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0A00F8">
      <w:pPr>
        <w:ind w:left="-1134" w:right="187"/>
        <w:rPr>
          <w:rFonts w:ascii="Arial" w:hAnsi="Arial" w:cs="Arial"/>
          <w:b/>
          <w:color w:val="003876"/>
          <w:sz w:val="72"/>
          <w:szCs w:val="160"/>
          <w:lang w:val="en-GB" w:eastAsia="en-GB"/>
        </w:rPr>
      </w:pPr>
    </w:p>
    <w:p w14:paraId="49C7646E" w14:textId="76D159A2" w:rsidR="00180419" w:rsidRPr="00046B3A" w:rsidRDefault="0042672C" w:rsidP="000A00F8">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AGENDA</w:t>
      </w:r>
    </w:p>
    <w:p w14:paraId="6A6F1FC2"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39C2CE6F" w:rsidR="00180419" w:rsidRDefault="00180419"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2B2F5E80" w:rsidR="00180419" w:rsidRPr="00046B3A" w:rsidRDefault="00045C9B" w:rsidP="000A00F8">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22</w:t>
      </w:r>
      <w:r w:rsidR="00EE0E6B">
        <w:rPr>
          <w:rFonts w:ascii="Arial" w:hAnsi="Arial" w:cs="Arial"/>
          <w:b/>
          <w:color w:val="003876"/>
          <w:sz w:val="40"/>
          <w:szCs w:val="56"/>
          <w:lang w:val="en-GB" w:eastAsia="en-GB"/>
        </w:rPr>
        <w:t xml:space="preserve"> March 2022</w:t>
      </w:r>
    </w:p>
    <w:p w14:paraId="49C76472" w14:textId="77777777" w:rsidR="00180419" w:rsidRPr="00046B3A" w:rsidRDefault="00180419" w:rsidP="000A00F8">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0A00F8">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Pr="00046B3A" w:rsidRDefault="00E413BC" w:rsidP="000A00F8">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D0E44B9" w14:textId="77777777" w:rsidR="00045C9B" w:rsidRPr="00046B3A" w:rsidRDefault="00045C9B" w:rsidP="00045C9B">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Notice of Meeting</w:t>
      </w:r>
    </w:p>
    <w:p w14:paraId="576F6A7C" w14:textId="77777777" w:rsidR="00045C9B" w:rsidRPr="00046B3A" w:rsidRDefault="00045C9B" w:rsidP="00045C9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68550BDC" w14:textId="77777777" w:rsidR="00045C9B" w:rsidRPr="00046B3A" w:rsidRDefault="00045C9B" w:rsidP="00045C9B">
      <w:pPr>
        <w:tabs>
          <w:tab w:val="left" w:pos="720"/>
          <w:tab w:val="left" w:pos="1440"/>
          <w:tab w:val="left" w:pos="2410"/>
          <w:tab w:val="left" w:pos="2977"/>
          <w:tab w:val="right" w:pos="8335"/>
          <w:tab w:val="right" w:pos="8505"/>
        </w:tabs>
        <w:ind w:left="-1134" w:right="187"/>
        <w:rPr>
          <w:rFonts w:ascii="Arial" w:hAnsi="Arial" w:cs="Arial"/>
          <w:b/>
          <w:bCs/>
          <w:color w:val="17365D"/>
          <w:sz w:val="28"/>
          <w:szCs w:val="22"/>
        </w:rPr>
      </w:pPr>
      <w:r w:rsidRPr="00046B3A">
        <w:rPr>
          <w:rFonts w:ascii="Arial" w:hAnsi="Arial" w:cs="Arial"/>
          <w:b/>
          <w:bCs/>
          <w:color w:val="17365D"/>
          <w:sz w:val="28"/>
          <w:szCs w:val="22"/>
        </w:rPr>
        <w:t>To Mayor &amp; Councillors</w:t>
      </w:r>
    </w:p>
    <w:p w14:paraId="21B4D795" w14:textId="77777777" w:rsidR="00045C9B" w:rsidRPr="00046B3A" w:rsidRDefault="00045C9B" w:rsidP="00045C9B">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31BF2EBF" w14:textId="1B506AB4" w:rsidR="00045C9B" w:rsidRPr="00046B3A" w:rsidRDefault="00045C9B" w:rsidP="00045C9B">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046B3A">
        <w:rPr>
          <w:rFonts w:ascii="Arial" w:hAnsi="Arial" w:cs="Arial"/>
          <w:color w:val="17365D"/>
          <w:sz w:val="28"/>
          <w:szCs w:val="22"/>
        </w:rPr>
        <w:t xml:space="preserve">A </w:t>
      </w:r>
      <w:r>
        <w:rPr>
          <w:rFonts w:ascii="Arial" w:hAnsi="Arial" w:cs="Arial"/>
          <w:color w:val="17365D"/>
          <w:sz w:val="28"/>
          <w:szCs w:val="22"/>
        </w:rPr>
        <w:t xml:space="preserve">Council Meeting </w:t>
      </w:r>
      <w:r w:rsidRPr="00046B3A">
        <w:rPr>
          <w:rFonts w:ascii="Arial" w:hAnsi="Arial" w:cs="Arial"/>
          <w:color w:val="17365D"/>
          <w:sz w:val="28"/>
          <w:szCs w:val="22"/>
        </w:rPr>
        <w:t xml:space="preserve">of the City of Nedlands is to be held on </w:t>
      </w:r>
      <w:r>
        <w:rPr>
          <w:rFonts w:ascii="Arial" w:hAnsi="Arial" w:cs="Arial"/>
          <w:color w:val="17365D"/>
          <w:sz w:val="28"/>
          <w:szCs w:val="22"/>
        </w:rPr>
        <w:t>Tuesday 22 March 2022</w:t>
      </w:r>
      <w:r w:rsidRPr="00046B3A">
        <w:rPr>
          <w:rFonts w:ascii="Arial" w:hAnsi="Arial" w:cs="Arial"/>
          <w:color w:val="17365D"/>
          <w:sz w:val="28"/>
          <w:szCs w:val="22"/>
        </w:rPr>
        <w:t xml:space="preserve"> in the Council chambers at 71 Stirling Highway Nedlands commencing at </w:t>
      </w:r>
      <w:r>
        <w:rPr>
          <w:rFonts w:ascii="Arial" w:hAnsi="Arial" w:cs="Arial"/>
          <w:color w:val="17365D"/>
          <w:sz w:val="28"/>
          <w:szCs w:val="22"/>
        </w:rPr>
        <w:t xml:space="preserve">6pm. </w:t>
      </w:r>
      <w:r w:rsidRPr="00B41A18">
        <w:rPr>
          <w:rFonts w:ascii="Arial" w:hAnsi="Arial" w:cs="Arial"/>
          <w:color w:val="17365D"/>
          <w:sz w:val="28"/>
          <w:szCs w:val="22"/>
        </w:rPr>
        <w:t>This meeting will also be livestreamed.</w:t>
      </w:r>
    </w:p>
    <w:p w14:paraId="49C76479" w14:textId="77777777" w:rsidR="003E516E" w:rsidRPr="00046B3A" w:rsidRDefault="003E516E" w:rsidP="000A00F8">
      <w:pPr>
        <w:tabs>
          <w:tab w:val="left" w:pos="720"/>
          <w:tab w:val="left" w:pos="1440"/>
          <w:tab w:val="left" w:pos="2410"/>
          <w:tab w:val="left" w:pos="2977"/>
          <w:tab w:val="right" w:pos="8335"/>
          <w:tab w:val="right" w:pos="8505"/>
        </w:tabs>
        <w:ind w:left="-1134" w:right="187"/>
        <w:rPr>
          <w:rFonts w:ascii="Arial" w:hAnsi="Arial" w:cs="Arial"/>
          <w:color w:val="17365D"/>
          <w:sz w:val="28"/>
          <w:szCs w:val="22"/>
        </w:rPr>
      </w:pPr>
    </w:p>
    <w:p w14:paraId="49C7647A" w14:textId="77777777" w:rsidR="00180419" w:rsidRPr="00046B3A" w:rsidRDefault="00180419"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49C7647B" w14:textId="77777777" w:rsidR="00765E9D" w:rsidRPr="00046B3A" w:rsidRDefault="00765E9D"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54660D61" w14:textId="74464A1D" w:rsidR="002563FB" w:rsidRDefault="00FF23F1"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8"/>
        </w:rPr>
      </w:pPr>
      <w:r>
        <w:rPr>
          <w:noProof/>
        </w:rPr>
        <w:drawing>
          <wp:anchor distT="0" distB="0" distL="114300" distR="114300" simplePos="0" relativeHeight="251658241" behindDoc="0" locked="0" layoutInCell="1" allowOverlap="1" wp14:anchorId="1F1C063B" wp14:editId="669AD5F6">
            <wp:simplePos x="0" y="0"/>
            <wp:positionH relativeFrom="column">
              <wp:posOffset>-769620</wp:posOffset>
            </wp:positionH>
            <wp:positionV relativeFrom="paragraph">
              <wp:posOffset>38100</wp:posOffset>
            </wp:positionV>
            <wp:extent cx="1574165" cy="723265"/>
            <wp:effectExtent l="0" t="0" r="6985" b="635"/>
            <wp:wrapSquare wrapText="bothSides"/>
            <wp:docPr id="1" name="Picture 1"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sec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4165" cy="723265"/>
                    </a:xfrm>
                    <a:prstGeom prst="rect">
                      <a:avLst/>
                    </a:prstGeom>
                  </pic:spPr>
                </pic:pic>
              </a:graphicData>
            </a:graphic>
          </wp:anchor>
        </w:drawing>
      </w:r>
      <w:r>
        <w:rPr>
          <w:rFonts w:ascii="Arial" w:hAnsi="Arial" w:cs="Arial"/>
          <w:color w:val="17365D"/>
          <w:sz w:val="28"/>
          <w:szCs w:val="28"/>
        </w:rPr>
        <w:br w:type="textWrapping" w:clear="all"/>
      </w:r>
    </w:p>
    <w:p w14:paraId="49C7647D" w14:textId="69CF6517" w:rsidR="00180419" w:rsidRPr="00046B3A" w:rsidRDefault="0042672C"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8"/>
        </w:rPr>
        <w:t>Bill Parker</w:t>
      </w:r>
    </w:p>
    <w:p w14:paraId="49C7647E" w14:textId="77777777" w:rsidR="00180419" w:rsidRPr="00FF23F1" w:rsidRDefault="00180419"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sidRPr="00FF23F1">
        <w:rPr>
          <w:rFonts w:ascii="Arial" w:hAnsi="Arial" w:cs="Arial"/>
          <w:color w:val="17365D"/>
          <w:sz w:val="28"/>
          <w:szCs w:val="22"/>
        </w:rPr>
        <w:t>Chief Executive Officer</w:t>
      </w:r>
    </w:p>
    <w:p w14:paraId="49C7647F" w14:textId="688821A8" w:rsidR="00180419" w:rsidRPr="00046B3A" w:rsidRDefault="00045C9B" w:rsidP="000A00F8">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r>
        <w:rPr>
          <w:rFonts w:ascii="Arial" w:hAnsi="Arial" w:cs="Arial"/>
          <w:color w:val="17365D"/>
          <w:sz w:val="28"/>
          <w:szCs w:val="22"/>
        </w:rPr>
        <w:t xml:space="preserve">17 </w:t>
      </w:r>
      <w:r w:rsidR="00691223">
        <w:rPr>
          <w:rFonts w:ascii="Arial" w:hAnsi="Arial" w:cs="Arial"/>
          <w:color w:val="17365D"/>
          <w:sz w:val="28"/>
          <w:szCs w:val="22"/>
        </w:rPr>
        <w:t>March 2022</w:t>
      </w:r>
    </w:p>
    <w:p w14:paraId="383267D0" w14:textId="77777777" w:rsidR="00F03960" w:rsidRPr="00046B3A" w:rsidRDefault="00180419" w:rsidP="00F03960">
      <w:pPr>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F03960" w:rsidRPr="00046B3A">
        <w:rPr>
          <w:rFonts w:ascii="Arial" w:hAnsi="Arial" w:cs="Arial"/>
          <w:b/>
          <w:color w:val="17365D" w:themeColor="text2" w:themeShade="BF"/>
          <w:sz w:val="32"/>
          <w:szCs w:val="24"/>
        </w:rPr>
        <w:lastRenderedPageBreak/>
        <w:t>Information</w:t>
      </w:r>
    </w:p>
    <w:p w14:paraId="00C57846" w14:textId="77777777" w:rsidR="00F03960" w:rsidRPr="00046B3A" w:rsidRDefault="00F03960" w:rsidP="00F03960">
      <w:pPr>
        <w:ind w:left="-1134" w:right="187"/>
        <w:jc w:val="both"/>
        <w:rPr>
          <w:rFonts w:ascii="Arial" w:hAnsi="Arial" w:cs="Arial"/>
          <w:b/>
          <w:color w:val="17365D" w:themeColor="text2" w:themeShade="BF"/>
        </w:rPr>
      </w:pPr>
    </w:p>
    <w:p w14:paraId="32A3C383" w14:textId="77777777" w:rsidR="00F03960" w:rsidRPr="00046B3A" w:rsidRDefault="00F03960" w:rsidP="00F03960">
      <w:pPr>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3"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4F904744" w14:textId="77777777" w:rsidR="00F03960" w:rsidRDefault="00F03960" w:rsidP="00F03960">
      <w:pPr>
        <w:ind w:left="-1134" w:right="187"/>
        <w:jc w:val="both"/>
        <w:rPr>
          <w:rFonts w:ascii="Arial" w:hAnsi="Arial" w:cs="Arial"/>
          <w:bCs/>
          <w:color w:val="17365D" w:themeColor="text2" w:themeShade="BF"/>
        </w:rPr>
      </w:pPr>
    </w:p>
    <w:p w14:paraId="6D0AD667" w14:textId="77777777" w:rsidR="00F03960" w:rsidRPr="00046B3A" w:rsidRDefault="00F03960" w:rsidP="00F03960">
      <w:pPr>
        <w:ind w:left="-1134" w:right="187"/>
        <w:jc w:val="both"/>
        <w:rPr>
          <w:rFonts w:ascii="Arial" w:hAnsi="Arial" w:cs="Arial"/>
          <w:bCs/>
          <w:color w:val="17365D" w:themeColor="text2" w:themeShade="BF"/>
        </w:rPr>
      </w:pPr>
    </w:p>
    <w:p w14:paraId="53D015B8" w14:textId="77777777" w:rsidR="00F03960" w:rsidRPr="00046B3A" w:rsidRDefault="00F03960" w:rsidP="00F03960">
      <w:pPr>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0DE07B0" w14:textId="77777777" w:rsidR="00F03960" w:rsidRPr="00046B3A" w:rsidRDefault="00F03960" w:rsidP="00F03960">
      <w:pPr>
        <w:ind w:left="-1134"/>
        <w:jc w:val="both"/>
        <w:rPr>
          <w:rFonts w:ascii="Arial" w:hAnsi="Arial" w:cs="Arial"/>
          <w:bCs/>
          <w:color w:val="17365D" w:themeColor="text2" w:themeShade="BF"/>
        </w:rPr>
      </w:pPr>
    </w:p>
    <w:p w14:paraId="10D9CE98" w14:textId="77777777" w:rsidR="00F03960" w:rsidRPr="00046B3A" w:rsidRDefault="00F03960" w:rsidP="00F03960">
      <w:pPr>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0ED7672D" w14:textId="77777777" w:rsidR="00F03960" w:rsidRPr="00046B3A" w:rsidRDefault="00F03960" w:rsidP="00F03960">
      <w:pPr>
        <w:ind w:left="-1134"/>
        <w:jc w:val="both"/>
        <w:rPr>
          <w:rFonts w:ascii="Arial" w:hAnsi="Arial" w:cs="Arial"/>
          <w:bCs/>
        </w:rPr>
      </w:pPr>
    </w:p>
    <w:p w14:paraId="789DE789" w14:textId="77777777" w:rsidR="00F03960" w:rsidRPr="00046B3A" w:rsidRDefault="00F03960" w:rsidP="00F03960">
      <w:pPr>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4" w:history="1">
        <w:r w:rsidRPr="00046B3A">
          <w:rPr>
            <w:rStyle w:val="Hyperlink"/>
            <w:rFonts w:ascii="Arial" w:hAnsi="Arial" w:cs="Arial"/>
            <w:color w:val="1F497D"/>
          </w:rPr>
          <w:t>Public question time | City of Nedlands</w:t>
        </w:r>
      </w:hyperlink>
    </w:p>
    <w:p w14:paraId="5CC869D4" w14:textId="77777777" w:rsidR="00F03960" w:rsidRPr="00046B3A" w:rsidRDefault="00F03960" w:rsidP="00F03960">
      <w:pPr>
        <w:ind w:left="-1134"/>
        <w:jc w:val="both"/>
        <w:rPr>
          <w:rFonts w:ascii="Arial" w:hAnsi="Arial" w:cs="Arial"/>
          <w:bCs/>
        </w:rPr>
      </w:pPr>
    </w:p>
    <w:p w14:paraId="0F90DBFC" w14:textId="77777777" w:rsidR="00F03960" w:rsidRPr="00046B3A" w:rsidRDefault="00F03960" w:rsidP="00F03960">
      <w:pPr>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43541096" w14:textId="77777777" w:rsidR="00F03960" w:rsidRDefault="00F03960" w:rsidP="00F03960">
      <w:pPr>
        <w:ind w:left="-1134"/>
        <w:jc w:val="both"/>
        <w:rPr>
          <w:rFonts w:ascii="Arial" w:hAnsi="Arial" w:cs="Arial"/>
          <w:bCs/>
        </w:rPr>
      </w:pPr>
    </w:p>
    <w:p w14:paraId="0B0D339F" w14:textId="77777777" w:rsidR="00F03960" w:rsidRPr="00046B3A" w:rsidRDefault="00F03960" w:rsidP="00F03960">
      <w:pPr>
        <w:ind w:left="-1134"/>
        <w:jc w:val="both"/>
        <w:rPr>
          <w:rFonts w:ascii="Arial" w:hAnsi="Arial" w:cs="Arial"/>
          <w:bCs/>
        </w:rPr>
      </w:pPr>
    </w:p>
    <w:p w14:paraId="1482082C" w14:textId="77777777" w:rsidR="00F03960" w:rsidRPr="00046B3A" w:rsidRDefault="00F03960" w:rsidP="00F03960">
      <w:pPr>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5B80364E" w14:textId="77777777" w:rsidR="00F03960" w:rsidRPr="00046B3A" w:rsidRDefault="00F03960" w:rsidP="00F03960">
      <w:pPr>
        <w:ind w:left="-1134"/>
        <w:jc w:val="both"/>
        <w:rPr>
          <w:rFonts w:ascii="Arial" w:hAnsi="Arial" w:cs="Arial"/>
          <w:b/>
          <w:color w:val="17365D" w:themeColor="text2" w:themeShade="BF"/>
          <w:sz w:val="28"/>
          <w:szCs w:val="22"/>
        </w:rPr>
      </w:pPr>
    </w:p>
    <w:p w14:paraId="60B0429F" w14:textId="77777777" w:rsidR="00F03960" w:rsidRPr="00046B3A" w:rsidRDefault="00F03960" w:rsidP="00F03960">
      <w:pPr>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5" w:history="1">
        <w:r w:rsidRPr="00046B3A">
          <w:rPr>
            <w:rStyle w:val="Hyperlink"/>
            <w:rFonts w:ascii="Arial" w:hAnsi="Arial" w:cs="Arial"/>
            <w:color w:val="1F497D" w:themeColor="text2"/>
          </w:rPr>
          <w:t>Public Address Registration Form | City of Nedlands</w:t>
        </w:r>
      </w:hyperlink>
    </w:p>
    <w:p w14:paraId="64F8CA5E" w14:textId="77777777" w:rsidR="00F03960" w:rsidRPr="00046B3A" w:rsidRDefault="00F03960" w:rsidP="00F03960">
      <w:pPr>
        <w:ind w:left="-1134"/>
        <w:jc w:val="both"/>
        <w:rPr>
          <w:rFonts w:ascii="Arial" w:hAnsi="Arial" w:cs="Arial"/>
          <w:b/>
          <w:color w:val="17365D" w:themeColor="text2" w:themeShade="BF"/>
          <w:sz w:val="28"/>
          <w:szCs w:val="22"/>
        </w:rPr>
      </w:pPr>
    </w:p>
    <w:p w14:paraId="3778549C" w14:textId="77777777" w:rsidR="00F03960" w:rsidRPr="00046B3A" w:rsidRDefault="00F03960" w:rsidP="00F03960">
      <w:pPr>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1E52C40F" w14:textId="77777777" w:rsidR="00F03960" w:rsidRPr="00046B3A" w:rsidRDefault="00F03960" w:rsidP="00F03960">
      <w:pPr>
        <w:ind w:left="-1134"/>
        <w:jc w:val="both"/>
        <w:rPr>
          <w:rFonts w:ascii="Arial" w:hAnsi="Arial" w:cs="Arial"/>
          <w:bCs/>
        </w:rPr>
      </w:pPr>
    </w:p>
    <w:p w14:paraId="68382FB0" w14:textId="77777777" w:rsidR="00F03960" w:rsidRPr="00046B3A" w:rsidRDefault="00F03960" w:rsidP="00F03960">
      <w:pPr>
        <w:ind w:left="-1134"/>
        <w:jc w:val="both"/>
        <w:rPr>
          <w:rFonts w:ascii="Arial" w:hAnsi="Arial" w:cs="Arial"/>
          <w:bCs/>
        </w:rPr>
      </w:pPr>
    </w:p>
    <w:p w14:paraId="4E8A74A3" w14:textId="77777777" w:rsidR="00F03960" w:rsidRPr="00046B3A" w:rsidRDefault="00F03960" w:rsidP="00F03960">
      <w:pPr>
        <w:numPr>
          <w:ilvl w:val="12"/>
          <w:numId w:val="0"/>
        </w:num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30A97B2A" w14:textId="77777777" w:rsidR="00F03960" w:rsidRPr="00046B3A" w:rsidRDefault="00F03960" w:rsidP="00F03960">
      <w:pPr>
        <w:pStyle w:val="BodyText"/>
        <w:ind w:left="-1134"/>
        <w:rPr>
          <w:rFonts w:ascii="Arial" w:hAnsi="Arial" w:cs="Arial"/>
          <w:sz w:val="22"/>
          <w:szCs w:val="24"/>
        </w:rPr>
      </w:pPr>
    </w:p>
    <w:p w14:paraId="70E6CDF3" w14:textId="77777777" w:rsidR="00F03960" w:rsidRPr="00046B3A" w:rsidRDefault="00F03960" w:rsidP="00F03960">
      <w:pPr>
        <w:pStyle w:val="BodyText2"/>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6177DF5B" w14:textId="77777777" w:rsidR="00F03960" w:rsidRPr="00046B3A" w:rsidRDefault="00F03960" w:rsidP="00F03960">
      <w:pPr>
        <w:pStyle w:val="BodyText2"/>
        <w:ind w:left="-1134"/>
        <w:rPr>
          <w:rFonts w:ascii="Arial" w:hAnsi="Arial" w:cs="Arial"/>
          <w:i w:val="0"/>
          <w:szCs w:val="28"/>
        </w:rPr>
      </w:pPr>
    </w:p>
    <w:p w14:paraId="4EC09E78" w14:textId="77777777" w:rsidR="00F03960" w:rsidRPr="00046B3A" w:rsidRDefault="00F03960" w:rsidP="00F03960">
      <w:pPr>
        <w:pStyle w:val="BodyText2"/>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49C76482" w14:textId="4E8C3776" w:rsidR="00A4653A" w:rsidRDefault="00AA39E3" w:rsidP="00DB2615">
      <w:pPr>
        <w:ind w:left="-1134" w:right="187"/>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lastRenderedPageBreak/>
        <w:t>Table of Contents</w:t>
      </w:r>
    </w:p>
    <w:p w14:paraId="54A0D997" w14:textId="5F17C65C" w:rsidR="00AB3575" w:rsidRPr="00B7227D" w:rsidRDefault="00AB3575" w:rsidP="00B7227D">
      <w:pPr>
        <w:pStyle w:val="TOCHeading"/>
        <w:spacing w:before="0"/>
        <w:rPr>
          <w:sz w:val="8"/>
          <w:szCs w:val="8"/>
        </w:rPr>
      </w:pPr>
    </w:p>
    <w:sdt>
      <w:sdtPr>
        <w:rPr>
          <w:rFonts w:ascii="Times New Roman" w:eastAsia="Times New Roman" w:hAnsi="Times New Roman" w:cs="Times New Roman"/>
          <w:color w:val="auto"/>
          <w:sz w:val="24"/>
          <w:szCs w:val="20"/>
          <w:lang w:val="en-AU"/>
        </w:rPr>
        <w:id w:val="349850953"/>
        <w:docPartObj>
          <w:docPartGallery w:val="Table of Contents"/>
          <w:docPartUnique/>
        </w:docPartObj>
      </w:sdtPr>
      <w:sdtEndPr>
        <w:rPr>
          <w:b/>
          <w:bCs/>
          <w:noProof/>
        </w:rPr>
      </w:sdtEndPr>
      <w:sdtContent>
        <w:p w14:paraId="525B79F9" w14:textId="3BCBDD74" w:rsidR="00B7227D" w:rsidRPr="00B7227D" w:rsidRDefault="00B7227D" w:rsidP="00B7227D">
          <w:pPr>
            <w:pStyle w:val="TOCHeading"/>
            <w:spacing w:before="0" w:line="240" w:lineRule="auto"/>
            <w:rPr>
              <w:sz w:val="2"/>
              <w:szCs w:val="2"/>
            </w:rPr>
          </w:pPr>
        </w:p>
        <w:p w14:paraId="27AE109F" w14:textId="5546CACD" w:rsidR="00E310E4" w:rsidRPr="0045564C" w:rsidRDefault="00B7227D">
          <w:pPr>
            <w:pStyle w:val="TOC1"/>
            <w:rPr>
              <w:rFonts w:ascii="Arial" w:eastAsiaTheme="minorEastAsia" w:hAnsi="Arial" w:cs="Arial"/>
              <w:noProof/>
              <w:sz w:val="22"/>
              <w:szCs w:val="22"/>
              <w:lang w:eastAsia="en-AU"/>
            </w:rPr>
          </w:pPr>
          <w:r>
            <w:fldChar w:fldCharType="begin"/>
          </w:r>
          <w:r>
            <w:instrText xml:space="preserve"> TOC \o "1-3" \h \z \u </w:instrText>
          </w:r>
          <w:r>
            <w:fldChar w:fldCharType="separate"/>
          </w:r>
          <w:hyperlink w:anchor="_Toc98435720" w:history="1">
            <w:r w:rsidR="00E310E4" w:rsidRPr="0045564C">
              <w:rPr>
                <w:rStyle w:val="Hyperlink"/>
                <w:rFonts w:ascii="Arial" w:hAnsi="Arial" w:cs="Arial"/>
                <w:bCs/>
                <w:noProof/>
              </w:rPr>
              <w:t>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Declaration of Opening</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_Toc98435720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5</w:t>
            </w:r>
            <w:r w:rsidR="00E310E4" w:rsidRPr="0045564C">
              <w:rPr>
                <w:rFonts w:ascii="Arial" w:hAnsi="Arial" w:cs="Arial"/>
                <w:noProof/>
                <w:webHidden/>
              </w:rPr>
              <w:fldChar w:fldCharType="end"/>
            </w:r>
          </w:hyperlink>
        </w:p>
        <w:p w14:paraId="5BC05942" w14:textId="40ECBEEB" w:rsidR="00E310E4" w:rsidRPr="0045564C" w:rsidRDefault="008C2E92">
          <w:pPr>
            <w:pStyle w:val="TOC1"/>
            <w:rPr>
              <w:rFonts w:ascii="Arial" w:eastAsiaTheme="minorEastAsia" w:hAnsi="Arial" w:cs="Arial"/>
              <w:noProof/>
              <w:sz w:val="22"/>
              <w:szCs w:val="22"/>
              <w:lang w:eastAsia="en-AU"/>
            </w:rPr>
          </w:pPr>
          <w:hyperlink w:anchor="_Toc98435721" w:history="1">
            <w:r w:rsidR="00E310E4" w:rsidRPr="0045564C">
              <w:rPr>
                <w:rStyle w:val="Hyperlink"/>
                <w:rFonts w:ascii="Arial" w:hAnsi="Arial" w:cs="Arial"/>
                <w:bCs/>
                <w:noProof/>
              </w:rPr>
              <w:t>2.</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Present and Apologies and Leave of Absence (Previously Approved)</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_Toc98435721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5</w:t>
            </w:r>
            <w:r w:rsidR="00E310E4" w:rsidRPr="0045564C">
              <w:rPr>
                <w:rFonts w:ascii="Arial" w:hAnsi="Arial" w:cs="Arial"/>
                <w:noProof/>
                <w:webHidden/>
              </w:rPr>
              <w:fldChar w:fldCharType="end"/>
            </w:r>
          </w:hyperlink>
        </w:p>
        <w:p w14:paraId="7D2D2D56" w14:textId="3C18CF69" w:rsidR="00E310E4" w:rsidRPr="0045564C" w:rsidRDefault="008C2E92">
          <w:pPr>
            <w:pStyle w:val="TOC1"/>
            <w:rPr>
              <w:rFonts w:ascii="Arial" w:eastAsiaTheme="minorEastAsia" w:hAnsi="Arial" w:cs="Arial"/>
              <w:noProof/>
              <w:sz w:val="22"/>
              <w:szCs w:val="22"/>
              <w:lang w:eastAsia="en-AU"/>
            </w:rPr>
          </w:pPr>
          <w:hyperlink w:anchor="_Toc98435722" w:history="1">
            <w:r w:rsidR="00E310E4" w:rsidRPr="0045564C">
              <w:rPr>
                <w:rStyle w:val="Hyperlink"/>
                <w:rFonts w:ascii="Arial" w:hAnsi="Arial" w:cs="Arial"/>
                <w:bCs/>
                <w:noProof/>
              </w:rPr>
              <w:t>3.</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Public Question Time</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_Toc98435722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5</w:t>
            </w:r>
            <w:r w:rsidR="00E310E4" w:rsidRPr="0045564C">
              <w:rPr>
                <w:rFonts w:ascii="Arial" w:hAnsi="Arial" w:cs="Arial"/>
                <w:noProof/>
                <w:webHidden/>
              </w:rPr>
              <w:fldChar w:fldCharType="end"/>
            </w:r>
          </w:hyperlink>
        </w:p>
        <w:p w14:paraId="49313FD1" w14:textId="74580580" w:rsidR="00E310E4" w:rsidRPr="0045564C" w:rsidRDefault="008C2E92">
          <w:pPr>
            <w:pStyle w:val="TOC1"/>
            <w:rPr>
              <w:rFonts w:ascii="Arial" w:eastAsiaTheme="minorEastAsia" w:hAnsi="Arial" w:cs="Arial"/>
              <w:noProof/>
              <w:sz w:val="22"/>
              <w:szCs w:val="22"/>
              <w:lang w:eastAsia="en-AU"/>
            </w:rPr>
          </w:pPr>
          <w:hyperlink w:anchor="_Toc98435723" w:history="1">
            <w:r w:rsidR="00E310E4" w:rsidRPr="0045564C">
              <w:rPr>
                <w:rStyle w:val="Hyperlink"/>
                <w:rFonts w:ascii="Arial" w:hAnsi="Arial" w:cs="Arial"/>
                <w:bCs/>
                <w:noProof/>
              </w:rPr>
              <w:t>4.</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Addresses by Members of the Public</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_Toc98435723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5</w:t>
            </w:r>
            <w:r w:rsidR="00E310E4" w:rsidRPr="0045564C">
              <w:rPr>
                <w:rFonts w:ascii="Arial" w:hAnsi="Arial" w:cs="Arial"/>
                <w:noProof/>
                <w:webHidden/>
              </w:rPr>
              <w:fldChar w:fldCharType="end"/>
            </w:r>
          </w:hyperlink>
        </w:p>
        <w:p w14:paraId="016A0D45" w14:textId="35949F73" w:rsidR="00E310E4" w:rsidRPr="0045564C" w:rsidRDefault="008C2E92">
          <w:pPr>
            <w:pStyle w:val="TOC1"/>
            <w:rPr>
              <w:rFonts w:ascii="Arial" w:eastAsiaTheme="minorEastAsia" w:hAnsi="Arial" w:cs="Arial"/>
              <w:noProof/>
              <w:sz w:val="22"/>
              <w:szCs w:val="22"/>
              <w:lang w:eastAsia="en-AU"/>
            </w:rPr>
          </w:pPr>
          <w:hyperlink w:anchor="_Toc98435724" w:history="1">
            <w:r w:rsidR="00E310E4" w:rsidRPr="0045564C">
              <w:rPr>
                <w:rStyle w:val="Hyperlink"/>
                <w:rFonts w:ascii="Arial" w:hAnsi="Arial" w:cs="Arial"/>
                <w:bCs/>
                <w:noProof/>
              </w:rPr>
              <w:t>5.</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Requests for Leave of Absence</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_Toc98435724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5</w:t>
            </w:r>
            <w:r w:rsidR="00E310E4" w:rsidRPr="0045564C">
              <w:rPr>
                <w:rFonts w:ascii="Arial" w:hAnsi="Arial" w:cs="Arial"/>
                <w:noProof/>
                <w:webHidden/>
              </w:rPr>
              <w:fldChar w:fldCharType="end"/>
            </w:r>
          </w:hyperlink>
        </w:p>
        <w:p w14:paraId="5C8BC976" w14:textId="5FCA573D" w:rsidR="00E310E4" w:rsidRPr="0045564C" w:rsidRDefault="008C2E92">
          <w:pPr>
            <w:pStyle w:val="TOC1"/>
            <w:rPr>
              <w:rFonts w:ascii="Arial" w:eastAsiaTheme="minorEastAsia" w:hAnsi="Arial" w:cs="Arial"/>
              <w:noProof/>
              <w:sz w:val="22"/>
              <w:szCs w:val="22"/>
              <w:lang w:eastAsia="en-AU"/>
            </w:rPr>
          </w:pPr>
          <w:hyperlink w:anchor="_Toc98435725" w:history="1">
            <w:r w:rsidR="00E310E4" w:rsidRPr="0045564C">
              <w:rPr>
                <w:rStyle w:val="Hyperlink"/>
                <w:rFonts w:ascii="Arial" w:hAnsi="Arial" w:cs="Arial"/>
                <w:bCs/>
                <w:noProof/>
              </w:rPr>
              <w:t>6.</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Petitions</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_Toc98435725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5</w:t>
            </w:r>
            <w:r w:rsidR="00E310E4" w:rsidRPr="0045564C">
              <w:rPr>
                <w:rFonts w:ascii="Arial" w:hAnsi="Arial" w:cs="Arial"/>
                <w:noProof/>
                <w:webHidden/>
              </w:rPr>
              <w:fldChar w:fldCharType="end"/>
            </w:r>
          </w:hyperlink>
        </w:p>
        <w:p w14:paraId="79BC92F3" w14:textId="47231FAC" w:rsidR="00E310E4" w:rsidRPr="0045564C" w:rsidRDefault="008C2E92">
          <w:pPr>
            <w:pStyle w:val="TOC1"/>
            <w:rPr>
              <w:rFonts w:ascii="Arial" w:eastAsiaTheme="minorEastAsia" w:hAnsi="Arial" w:cs="Arial"/>
              <w:noProof/>
              <w:sz w:val="22"/>
              <w:szCs w:val="22"/>
              <w:lang w:eastAsia="en-AU"/>
            </w:rPr>
          </w:pPr>
          <w:hyperlink w:anchor="_Toc98435726" w:history="1">
            <w:r w:rsidR="00E310E4" w:rsidRPr="0045564C">
              <w:rPr>
                <w:rStyle w:val="Hyperlink"/>
                <w:rFonts w:ascii="Arial" w:hAnsi="Arial" w:cs="Arial"/>
                <w:bCs/>
                <w:noProof/>
              </w:rPr>
              <w:t>7.</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Disclosures of Financial / Proximity Interest</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_Toc98435726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6</w:t>
            </w:r>
            <w:r w:rsidR="00E310E4" w:rsidRPr="0045564C">
              <w:rPr>
                <w:rFonts w:ascii="Arial" w:hAnsi="Arial" w:cs="Arial"/>
                <w:noProof/>
                <w:webHidden/>
              </w:rPr>
              <w:fldChar w:fldCharType="end"/>
            </w:r>
          </w:hyperlink>
        </w:p>
        <w:p w14:paraId="525E6CD6" w14:textId="0484ABAF" w:rsidR="00E310E4" w:rsidRPr="0045564C" w:rsidRDefault="008C2E92">
          <w:pPr>
            <w:pStyle w:val="TOC1"/>
            <w:rPr>
              <w:rFonts w:ascii="Arial" w:eastAsiaTheme="minorEastAsia" w:hAnsi="Arial" w:cs="Arial"/>
              <w:noProof/>
              <w:sz w:val="22"/>
              <w:szCs w:val="22"/>
              <w:lang w:eastAsia="en-AU"/>
            </w:rPr>
          </w:pPr>
          <w:hyperlink w:anchor="_Toc98435727" w:history="1">
            <w:r w:rsidR="00E310E4" w:rsidRPr="0045564C">
              <w:rPr>
                <w:rStyle w:val="Hyperlink"/>
                <w:rFonts w:ascii="Arial" w:hAnsi="Arial" w:cs="Arial"/>
                <w:bCs/>
                <w:noProof/>
              </w:rPr>
              <w:t>8.</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Disclosures of Interests Affecting Impartiality</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_Toc98435727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6</w:t>
            </w:r>
            <w:r w:rsidR="00E310E4" w:rsidRPr="0045564C">
              <w:rPr>
                <w:rFonts w:ascii="Arial" w:hAnsi="Arial" w:cs="Arial"/>
                <w:noProof/>
                <w:webHidden/>
              </w:rPr>
              <w:fldChar w:fldCharType="end"/>
            </w:r>
          </w:hyperlink>
        </w:p>
        <w:p w14:paraId="0B8231A0" w14:textId="691FB902" w:rsidR="00E310E4" w:rsidRPr="0045564C" w:rsidRDefault="008C2E92">
          <w:pPr>
            <w:pStyle w:val="TOC1"/>
            <w:rPr>
              <w:rFonts w:ascii="Arial" w:eastAsiaTheme="minorEastAsia" w:hAnsi="Arial" w:cs="Arial"/>
              <w:noProof/>
              <w:sz w:val="22"/>
              <w:szCs w:val="22"/>
              <w:lang w:eastAsia="en-AU"/>
            </w:rPr>
          </w:pPr>
          <w:hyperlink w:anchor="_Toc98435728" w:history="1">
            <w:r w:rsidR="00E310E4" w:rsidRPr="0045564C">
              <w:rPr>
                <w:rStyle w:val="Hyperlink"/>
                <w:rFonts w:ascii="Arial" w:hAnsi="Arial" w:cs="Arial"/>
                <w:bCs/>
                <w:noProof/>
              </w:rPr>
              <w:t>9.</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Declarations by Members That They Have Not Given Due Consideration to Papers</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_Toc98435728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6</w:t>
            </w:r>
            <w:r w:rsidR="00E310E4" w:rsidRPr="0045564C">
              <w:rPr>
                <w:rFonts w:ascii="Arial" w:hAnsi="Arial" w:cs="Arial"/>
                <w:noProof/>
                <w:webHidden/>
              </w:rPr>
              <w:fldChar w:fldCharType="end"/>
            </w:r>
          </w:hyperlink>
        </w:p>
        <w:p w14:paraId="1CB67F79" w14:textId="0E7D828A" w:rsidR="00E310E4" w:rsidRPr="0045564C" w:rsidRDefault="008C2E92">
          <w:pPr>
            <w:pStyle w:val="TOC1"/>
            <w:rPr>
              <w:rFonts w:ascii="Arial" w:eastAsiaTheme="minorEastAsia" w:hAnsi="Arial" w:cs="Arial"/>
              <w:noProof/>
              <w:sz w:val="22"/>
              <w:szCs w:val="22"/>
              <w:lang w:eastAsia="en-AU"/>
            </w:rPr>
          </w:pPr>
          <w:hyperlink w:anchor="_Toc98435729" w:history="1">
            <w:r w:rsidR="00E310E4" w:rsidRPr="0045564C">
              <w:rPr>
                <w:rStyle w:val="Hyperlink"/>
                <w:rFonts w:ascii="Arial" w:hAnsi="Arial" w:cs="Arial"/>
                <w:bCs/>
                <w:noProof/>
              </w:rPr>
              <w:t>10.</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Confirmation of Minutes</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_Toc98435729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7</w:t>
            </w:r>
            <w:r w:rsidR="00E310E4" w:rsidRPr="0045564C">
              <w:rPr>
                <w:rFonts w:ascii="Arial" w:hAnsi="Arial" w:cs="Arial"/>
                <w:noProof/>
                <w:webHidden/>
              </w:rPr>
              <w:fldChar w:fldCharType="end"/>
            </w:r>
          </w:hyperlink>
        </w:p>
        <w:p w14:paraId="20450F37" w14:textId="2ED9C5BE" w:rsidR="00E310E4" w:rsidRPr="0045564C" w:rsidRDefault="008C2E92">
          <w:pPr>
            <w:pStyle w:val="TOC2"/>
            <w:rPr>
              <w:rFonts w:eastAsiaTheme="minorEastAsia"/>
              <w:sz w:val="22"/>
              <w:szCs w:val="22"/>
              <w:lang w:eastAsia="en-AU"/>
            </w:rPr>
          </w:pPr>
          <w:hyperlink w:anchor="_Toc98435730" w:history="1">
            <w:r w:rsidR="00E310E4" w:rsidRPr="0045564C">
              <w:rPr>
                <w:rStyle w:val="Hyperlink"/>
              </w:rPr>
              <w:t>10.1</w:t>
            </w:r>
            <w:r w:rsidR="00E310E4" w:rsidRPr="0045564C">
              <w:rPr>
                <w:rFonts w:eastAsiaTheme="minorEastAsia"/>
                <w:sz w:val="22"/>
                <w:szCs w:val="22"/>
                <w:lang w:eastAsia="en-AU"/>
              </w:rPr>
              <w:tab/>
            </w:r>
            <w:r w:rsidR="00E310E4" w:rsidRPr="0045564C">
              <w:rPr>
                <w:rStyle w:val="Hyperlink"/>
              </w:rPr>
              <w:t>Ordinary Council Meeting – 22 February 2022</w:t>
            </w:r>
            <w:r w:rsidR="00E310E4" w:rsidRPr="0045564C">
              <w:rPr>
                <w:webHidden/>
              </w:rPr>
              <w:tab/>
            </w:r>
            <w:r w:rsidR="00E310E4" w:rsidRPr="0045564C">
              <w:rPr>
                <w:webHidden/>
              </w:rPr>
              <w:fldChar w:fldCharType="begin"/>
            </w:r>
            <w:r w:rsidR="00E310E4" w:rsidRPr="0045564C">
              <w:rPr>
                <w:webHidden/>
              </w:rPr>
              <w:instrText xml:space="preserve"> PAGEREF _Toc98435730 \h </w:instrText>
            </w:r>
            <w:r w:rsidR="00E310E4" w:rsidRPr="0045564C">
              <w:rPr>
                <w:webHidden/>
              </w:rPr>
            </w:r>
            <w:r w:rsidR="00E310E4" w:rsidRPr="0045564C">
              <w:rPr>
                <w:webHidden/>
              </w:rPr>
              <w:fldChar w:fldCharType="separate"/>
            </w:r>
            <w:r w:rsidR="00E310E4" w:rsidRPr="0045564C">
              <w:rPr>
                <w:webHidden/>
              </w:rPr>
              <w:t>7</w:t>
            </w:r>
            <w:r w:rsidR="00E310E4" w:rsidRPr="0045564C">
              <w:rPr>
                <w:webHidden/>
              </w:rPr>
              <w:fldChar w:fldCharType="end"/>
            </w:r>
          </w:hyperlink>
        </w:p>
        <w:p w14:paraId="146564AF" w14:textId="0C4D826F" w:rsidR="00E310E4" w:rsidRPr="0045564C" w:rsidRDefault="008C2E92">
          <w:pPr>
            <w:pStyle w:val="TOC1"/>
            <w:rPr>
              <w:rFonts w:ascii="Arial" w:eastAsiaTheme="minorEastAsia" w:hAnsi="Arial" w:cs="Arial"/>
              <w:noProof/>
              <w:sz w:val="22"/>
              <w:szCs w:val="22"/>
              <w:lang w:eastAsia="en-AU"/>
            </w:rPr>
          </w:pPr>
          <w:hyperlink w:anchor="_Toc98435731" w:history="1">
            <w:r w:rsidR="00E310E4" w:rsidRPr="0045564C">
              <w:rPr>
                <w:rStyle w:val="Hyperlink"/>
                <w:rFonts w:ascii="Arial" w:hAnsi="Arial" w:cs="Arial"/>
                <w:bCs/>
                <w:noProof/>
              </w:rPr>
              <w:t>11.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Announcements of the Presiding Member without discussion.</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_Toc98435731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7</w:t>
            </w:r>
            <w:r w:rsidR="00E310E4" w:rsidRPr="0045564C">
              <w:rPr>
                <w:rFonts w:ascii="Arial" w:hAnsi="Arial" w:cs="Arial"/>
                <w:noProof/>
                <w:webHidden/>
              </w:rPr>
              <w:fldChar w:fldCharType="end"/>
            </w:r>
          </w:hyperlink>
        </w:p>
        <w:p w14:paraId="10D44DCA" w14:textId="2797EAC5" w:rsidR="00E310E4" w:rsidRPr="0045564C" w:rsidRDefault="008C2E92">
          <w:pPr>
            <w:pStyle w:val="TOC1"/>
            <w:rPr>
              <w:rFonts w:ascii="Arial" w:eastAsiaTheme="minorEastAsia" w:hAnsi="Arial" w:cs="Arial"/>
              <w:noProof/>
              <w:sz w:val="22"/>
              <w:szCs w:val="22"/>
              <w:lang w:eastAsia="en-AU"/>
            </w:rPr>
          </w:pPr>
          <w:hyperlink w:anchor="_Toc98435732" w:history="1">
            <w:r w:rsidR="00E310E4" w:rsidRPr="0045564C">
              <w:rPr>
                <w:rStyle w:val="Hyperlink"/>
                <w:rFonts w:ascii="Arial" w:hAnsi="Arial" w:cs="Arial"/>
                <w:bCs/>
                <w:noProof/>
              </w:rPr>
              <w:t>12.</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Members Announcements without discussion.</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_Toc98435732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7</w:t>
            </w:r>
            <w:r w:rsidR="00E310E4" w:rsidRPr="0045564C">
              <w:rPr>
                <w:rFonts w:ascii="Arial" w:hAnsi="Arial" w:cs="Arial"/>
                <w:noProof/>
                <w:webHidden/>
              </w:rPr>
              <w:fldChar w:fldCharType="end"/>
            </w:r>
          </w:hyperlink>
        </w:p>
        <w:p w14:paraId="3BB90B69" w14:textId="1EE955A1" w:rsidR="00E310E4" w:rsidRPr="0045564C" w:rsidRDefault="008C2E92">
          <w:pPr>
            <w:pStyle w:val="TOC1"/>
            <w:rPr>
              <w:rFonts w:ascii="Arial" w:eastAsiaTheme="minorEastAsia" w:hAnsi="Arial" w:cs="Arial"/>
              <w:noProof/>
              <w:sz w:val="22"/>
              <w:szCs w:val="22"/>
              <w:lang w:eastAsia="en-AU"/>
            </w:rPr>
          </w:pPr>
          <w:hyperlink w:anchor="_Toc98435733" w:history="1">
            <w:r w:rsidR="00E310E4" w:rsidRPr="0045564C">
              <w:rPr>
                <w:rStyle w:val="Hyperlink"/>
                <w:rFonts w:ascii="Arial" w:hAnsi="Arial" w:cs="Arial"/>
                <w:bCs/>
                <w:noProof/>
              </w:rPr>
              <w:t>13.</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Matters for Which the Meeting May Be Closed</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_Toc98435733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7</w:t>
            </w:r>
            <w:r w:rsidR="00E310E4" w:rsidRPr="0045564C">
              <w:rPr>
                <w:rFonts w:ascii="Arial" w:hAnsi="Arial" w:cs="Arial"/>
                <w:noProof/>
                <w:webHidden/>
              </w:rPr>
              <w:fldChar w:fldCharType="end"/>
            </w:r>
          </w:hyperlink>
        </w:p>
        <w:p w14:paraId="44F78A7E" w14:textId="640496AC" w:rsidR="00E310E4" w:rsidRPr="0045564C" w:rsidRDefault="008C2E92">
          <w:pPr>
            <w:pStyle w:val="TOC1"/>
            <w:rPr>
              <w:rFonts w:ascii="Arial" w:eastAsiaTheme="minorEastAsia" w:hAnsi="Arial" w:cs="Arial"/>
              <w:noProof/>
              <w:sz w:val="22"/>
              <w:szCs w:val="22"/>
              <w:lang w:eastAsia="en-AU"/>
            </w:rPr>
          </w:pPr>
          <w:hyperlink w:anchor="_Toc98435734" w:history="1">
            <w:r w:rsidR="00E310E4" w:rsidRPr="0045564C">
              <w:rPr>
                <w:rStyle w:val="Hyperlink"/>
                <w:rFonts w:ascii="Arial" w:hAnsi="Arial" w:cs="Arial"/>
                <w:bCs/>
                <w:noProof/>
              </w:rPr>
              <w:t>14.</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En Bloc Items</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_Toc98435734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7</w:t>
            </w:r>
            <w:r w:rsidR="00E310E4" w:rsidRPr="0045564C">
              <w:rPr>
                <w:rFonts w:ascii="Arial" w:hAnsi="Arial" w:cs="Arial"/>
                <w:noProof/>
                <w:webHidden/>
              </w:rPr>
              <w:fldChar w:fldCharType="end"/>
            </w:r>
          </w:hyperlink>
        </w:p>
        <w:p w14:paraId="6788EB52" w14:textId="6900E0E0" w:rsidR="00E310E4" w:rsidRPr="0045564C" w:rsidRDefault="008C2E92">
          <w:pPr>
            <w:pStyle w:val="TOC1"/>
            <w:rPr>
              <w:rFonts w:ascii="Arial" w:eastAsiaTheme="minorEastAsia" w:hAnsi="Arial" w:cs="Arial"/>
              <w:noProof/>
              <w:sz w:val="22"/>
              <w:szCs w:val="22"/>
              <w:lang w:eastAsia="en-AU"/>
            </w:rPr>
          </w:pPr>
          <w:hyperlink w:anchor="_Toc98435735" w:history="1">
            <w:r w:rsidR="00E310E4" w:rsidRPr="0045564C">
              <w:rPr>
                <w:rStyle w:val="Hyperlink"/>
                <w:rFonts w:ascii="Arial" w:hAnsi="Arial" w:cs="Arial"/>
                <w:bCs/>
                <w:noProof/>
              </w:rPr>
              <w:t>15.</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Minutes of Council Committees and Administrative Liaison Working Groups</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_Toc98435735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8</w:t>
            </w:r>
            <w:r w:rsidR="00E310E4" w:rsidRPr="0045564C">
              <w:rPr>
                <w:rFonts w:ascii="Arial" w:hAnsi="Arial" w:cs="Arial"/>
                <w:noProof/>
                <w:webHidden/>
              </w:rPr>
              <w:fldChar w:fldCharType="end"/>
            </w:r>
          </w:hyperlink>
        </w:p>
        <w:p w14:paraId="0AB8AA0B" w14:textId="1879A59E" w:rsidR="00E310E4" w:rsidRPr="0045564C" w:rsidRDefault="008C2E92">
          <w:pPr>
            <w:pStyle w:val="TOC2"/>
            <w:rPr>
              <w:rFonts w:eastAsiaTheme="minorEastAsia"/>
              <w:color w:val="000000" w:themeColor="text1"/>
              <w:sz w:val="22"/>
              <w:szCs w:val="22"/>
              <w:lang w:eastAsia="en-AU"/>
            </w:rPr>
          </w:pPr>
          <w:hyperlink w:anchor="_Toc98435736" w:history="1">
            <w:r w:rsidR="00E310E4" w:rsidRPr="0045564C">
              <w:rPr>
                <w:rStyle w:val="Hyperlink"/>
                <w:color w:val="000000" w:themeColor="text1"/>
              </w:rPr>
              <w:t>15.1</w:t>
            </w:r>
            <w:r w:rsidR="00E310E4" w:rsidRPr="0045564C">
              <w:rPr>
                <w:rFonts w:eastAsiaTheme="minorEastAsia"/>
                <w:color w:val="000000" w:themeColor="text1"/>
                <w:sz w:val="22"/>
                <w:szCs w:val="22"/>
                <w:lang w:eastAsia="en-AU"/>
              </w:rPr>
              <w:tab/>
            </w:r>
            <w:r w:rsidR="00E310E4" w:rsidRPr="0045564C">
              <w:rPr>
                <w:rStyle w:val="Hyperlink"/>
                <w:color w:val="000000" w:themeColor="text1"/>
              </w:rPr>
              <w:t>Minutes</w:t>
            </w:r>
            <w:r w:rsidR="00E310E4" w:rsidRPr="0045564C">
              <w:rPr>
                <w:rStyle w:val="Hyperlink"/>
                <w:caps/>
                <w:color w:val="000000" w:themeColor="text1"/>
              </w:rPr>
              <w:t xml:space="preserve"> </w:t>
            </w:r>
            <w:r w:rsidR="00E310E4" w:rsidRPr="0045564C">
              <w:rPr>
                <w:rStyle w:val="Hyperlink"/>
                <w:color w:val="000000" w:themeColor="text1"/>
              </w:rPr>
              <w:t xml:space="preserve">of the following Committee Meetings (In Date Order) </w:t>
            </w:r>
            <w:r w:rsidR="00E310E4" w:rsidRPr="0045564C">
              <w:rPr>
                <w:rStyle w:val="Hyperlink"/>
                <w:caps/>
                <w:color w:val="000000" w:themeColor="text1"/>
              </w:rPr>
              <w:t>are to be received:</w:t>
            </w:r>
            <w:r w:rsidR="00E310E4" w:rsidRPr="0045564C">
              <w:rPr>
                <w:webHidden/>
                <w:color w:val="000000" w:themeColor="text1"/>
              </w:rPr>
              <w:tab/>
            </w:r>
            <w:r w:rsidR="00E310E4" w:rsidRPr="0045564C">
              <w:rPr>
                <w:webHidden/>
                <w:color w:val="000000" w:themeColor="text1"/>
              </w:rPr>
              <w:fldChar w:fldCharType="begin"/>
            </w:r>
            <w:r w:rsidR="00E310E4" w:rsidRPr="0045564C">
              <w:rPr>
                <w:webHidden/>
                <w:color w:val="000000" w:themeColor="text1"/>
              </w:rPr>
              <w:instrText xml:space="preserve"> PAGEREF _Toc98435736 \h </w:instrText>
            </w:r>
            <w:r w:rsidR="00E310E4" w:rsidRPr="0045564C">
              <w:rPr>
                <w:webHidden/>
                <w:color w:val="000000" w:themeColor="text1"/>
              </w:rPr>
            </w:r>
            <w:r w:rsidR="00E310E4" w:rsidRPr="0045564C">
              <w:rPr>
                <w:webHidden/>
                <w:color w:val="000000" w:themeColor="text1"/>
              </w:rPr>
              <w:fldChar w:fldCharType="separate"/>
            </w:r>
            <w:r w:rsidR="00E310E4" w:rsidRPr="0045564C">
              <w:rPr>
                <w:webHidden/>
                <w:color w:val="000000" w:themeColor="text1"/>
              </w:rPr>
              <w:t>8</w:t>
            </w:r>
            <w:r w:rsidR="00E310E4" w:rsidRPr="0045564C">
              <w:rPr>
                <w:webHidden/>
                <w:color w:val="000000" w:themeColor="text1"/>
              </w:rPr>
              <w:fldChar w:fldCharType="end"/>
            </w:r>
          </w:hyperlink>
        </w:p>
        <w:p w14:paraId="69602822" w14:textId="07EE8036" w:rsidR="00E310E4" w:rsidRPr="0045564C" w:rsidRDefault="008C2E92">
          <w:pPr>
            <w:pStyle w:val="TOC1"/>
            <w:rPr>
              <w:rFonts w:ascii="Arial" w:eastAsiaTheme="minorEastAsia" w:hAnsi="Arial" w:cs="Arial"/>
              <w:noProof/>
              <w:color w:val="000000" w:themeColor="text1"/>
              <w:sz w:val="22"/>
              <w:szCs w:val="22"/>
              <w:lang w:eastAsia="en-AU"/>
            </w:rPr>
          </w:pPr>
          <w:hyperlink w:anchor="_Toc98435737" w:history="1">
            <w:r w:rsidR="00E310E4" w:rsidRPr="0045564C">
              <w:rPr>
                <w:rStyle w:val="Hyperlink"/>
                <w:rFonts w:ascii="Arial" w:hAnsi="Arial" w:cs="Arial"/>
                <w:bCs/>
                <w:noProof/>
                <w:color w:val="000000" w:themeColor="text1"/>
              </w:rPr>
              <w:t>16.</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Divisional Reports - Planning &amp; Development Report No’s PD10.03.22 to PD15.03.22</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_Toc98435737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9</w:t>
            </w:r>
            <w:r w:rsidR="00E310E4" w:rsidRPr="0045564C">
              <w:rPr>
                <w:rFonts w:ascii="Arial" w:hAnsi="Arial" w:cs="Arial"/>
                <w:noProof/>
                <w:webHidden/>
                <w:color w:val="000000" w:themeColor="text1"/>
              </w:rPr>
              <w:fldChar w:fldCharType="end"/>
            </w:r>
          </w:hyperlink>
        </w:p>
        <w:p w14:paraId="28F08CC6" w14:textId="3E2069EF" w:rsidR="00E310E4" w:rsidRPr="0045564C" w:rsidRDefault="008C2E92">
          <w:pPr>
            <w:pStyle w:val="TOC1"/>
            <w:rPr>
              <w:rFonts w:ascii="Arial" w:eastAsiaTheme="minorEastAsia" w:hAnsi="Arial" w:cs="Arial"/>
              <w:noProof/>
              <w:color w:val="000000" w:themeColor="text1"/>
              <w:sz w:val="22"/>
              <w:szCs w:val="22"/>
              <w:lang w:eastAsia="en-AU"/>
            </w:rPr>
          </w:pPr>
          <w:hyperlink w:anchor="_Toc98435738" w:history="1">
            <w:r w:rsidR="00E310E4" w:rsidRPr="0045564C">
              <w:rPr>
                <w:rStyle w:val="Hyperlink"/>
                <w:rFonts w:ascii="Arial" w:hAnsi="Arial" w:cs="Arial"/>
                <w:bCs/>
                <w:noProof/>
                <w:color w:val="000000" w:themeColor="text1"/>
              </w:rPr>
              <w:t>16.1</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 xml:space="preserve">PD10.03.22 Consideration of </w:t>
            </w:r>
            <w:r w:rsidR="00E310E4" w:rsidRPr="0045564C">
              <w:rPr>
                <w:rStyle w:val="Hyperlink"/>
                <w:rFonts w:ascii="Arial" w:eastAsia="MS Gothic" w:hAnsi="Arial" w:cs="Arial"/>
                <w:bCs/>
                <w:noProof/>
                <w:color w:val="000000" w:themeColor="text1"/>
              </w:rPr>
              <w:t>Development Application – Single House at 60A Strickland Street, Mount Claremont</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_Toc98435738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9</w:t>
            </w:r>
            <w:r w:rsidR="00E310E4" w:rsidRPr="0045564C">
              <w:rPr>
                <w:rFonts w:ascii="Arial" w:hAnsi="Arial" w:cs="Arial"/>
                <w:noProof/>
                <w:webHidden/>
                <w:color w:val="000000" w:themeColor="text1"/>
              </w:rPr>
              <w:fldChar w:fldCharType="end"/>
            </w:r>
          </w:hyperlink>
        </w:p>
        <w:p w14:paraId="2F555B67" w14:textId="3BF109D8" w:rsidR="00E310E4" w:rsidRPr="0045564C" w:rsidRDefault="008C2E92">
          <w:pPr>
            <w:pStyle w:val="TOC1"/>
            <w:rPr>
              <w:rFonts w:ascii="Arial" w:eastAsiaTheme="minorEastAsia" w:hAnsi="Arial" w:cs="Arial"/>
              <w:noProof/>
              <w:color w:val="000000" w:themeColor="text1"/>
              <w:sz w:val="22"/>
              <w:szCs w:val="22"/>
              <w:lang w:eastAsia="en-AU"/>
            </w:rPr>
          </w:pPr>
          <w:hyperlink w:anchor="_Toc98435739" w:history="1">
            <w:r w:rsidR="00E310E4" w:rsidRPr="0045564C">
              <w:rPr>
                <w:rStyle w:val="Hyperlink"/>
                <w:rFonts w:ascii="Arial" w:hAnsi="Arial" w:cs="Arial"/>
                <w:noProof/>
                <w:color w:val="000000" w:themeColor="text1"/>
              </w:rPr>
              <w:t>16.2</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 xml:space="preserve">PD11.03.22 </w:t>
            </w:r>
            <w:r w:rsidR="00E310E4" w:rsidRPr="0045564C">
              <w:rPr>
                <w:rStyle w:val="Hyperlink"/>
                <w:rFonts w:ascii="Arial" w:eastAsia="MS Gothic" w:hAnsi="Arial" w:cs="Arial"/>
                <w:noProof/>
                <w:color w:val="000000" w:themeColor="text1"/>
              </w:rPr>
              <w:t>Reconsideration of Development Application – 5 Grouped Dwellings at 18 Tyrell Street, Nedlands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_Toc98435739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18</w:t>
            </w:r>
            <w:r w:rsidR="00E310E4" w:rsidRPr="0045564C">
              <w:rPr>
                <w:rFonts w:ascii="Arial" w:hAnsi="Arial" w:cs="Arial"/>
                <w:noProof/>
                <w:webHidden/>
                <w:color w:val="000000" w:themeColor="text1"/>
              </w:rPr>
              <w:fldChar w:fldCharType="end"/>
            </w:r>
          </w:hyperlink>
        </w:p>
        <w:p w14:paraId="78A03F3A" w14:textId="51295C8D" w:rsidR="00E310E4" w:rsidRPr="0045564C" w:rsidRDefault="008C2E92">
          <w:pPr>
            <w:pStyle w:val="TOC1"/>
            <w:rPr>
              <w:rFonts w:ascii="Arial" w:eastAsiaTheme="minorEastAsia" w:hAnsi="Arial" w:cs="Arial"/>
              <w:noProof/>
              <w:color w:val="000000" w:themeColor="text1"/>
              <w:sz w:val="22"/>
              <w:szCs w:val="22"/>
              <w:lang w:eastAsia="en-AU"/>
            </w:rPr>
          </w:pPr>
          <w:hyperlink w:anchor="_Toc98435740" w:history="1">
            <w:r w:rsidR="00E310E4" w:rsidRPr="0045564C">
              <w:rPr>
                <w:rStyle w:val="Hyperlink"/>
                <w:rFonts w:ascii="Arial" w:hAnsi="Arial" w:cs="Arial"/>
                <w:bCs/>
                <w:noProof/>
                <w:color w:val="000000" w:themeColor="text1"/>
              </w:rPr>
              <w:t>16.3</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eastAsia="MS Gothic" w:hAnsi="Arial" w:cs="Arial"/>
                <w:noProof/>
                <w:color w:val="000000" w:themeColor="text1"/>
              </w:rPr>
              <w:t>PD12</w:t>
            </w:r>
            <w:r w:rsidR="00E310E4" w:rsidRPr="0045564C">
              <w:rPr>
                <w:rStyle w:val="Hyperlink"/>
                <w:rFonts w:ascii="Arial" w:eastAsia="MS Gothic" w:hAnsi="Arial" w:cs="Arial"/>
                <w:bCs/>
                <w:noProof/>
                <w:color w:val="000000" w:themeColor="text1"/>
              </w:rPr>
              <w:t>.03.33  Reconsideration of Development Application – Single House at 37C Kinninmont Avenue, Nedlands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_Toc98435740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28</w:t>
            </w:r>
            <w:r w:rsidR="00E310E4" w:rsidRPr="0045564C">
              <w:rPr>
                <w:rFonts w:ascii="Arial" w:hAnsi="Arial" w:cs="Arial"/>
                <w:noProof/>
                <w:webHidden/>
                <w:color w:val="000000" w:themeColor="text1"/>
              </w:rPr>
              <w:fldChar w:fldCharType="end"/>
            </w:r>
          </w:hyperlink>
        </w:p>
        <w:p w14:paraId="36A698D8" w14:textId="656F135E" w:rsidR="00E310E4" w:rsidRPr="0045564C" w:rsidRDefault="008C2E92">
          <w:pPr>
            <w:pStyle w:val="TOC1"/>
            <w:rPr>
              <w:rFonts w:ascii="Arial" w:eastAsiaTheme="minorEastAsia" w:hAnsi="Arial" w:cs="Arial"/>
              <w:noProof/>
              <w:color w:val="000000" w:themeColor="text1"/>
              <w:sz w:val="22"/>
              <w:szCs w:val="22"/>
              <w:lang w:eastAsia="en-AU"/>
            </w:rPr>
          </w:pPr>
          <w:hyperlink w:anchor="_Toc98435741" w:history="1">
            <w:r w:rsidR="00E310E4" w:rsidRPr="0045564C">
              <w:rPr>
                <w:rStyle w:val="Hyperlink"/>
                <w:rFonts w:ascii="Arial" w:hAnsi="Arial" w:cs="Arial"/>
                <w:bCs/>
                <w:noProof/>
                <w:color w:val="000000" w:themeColor="text1"/>
              </w:rPr>
              <w:t>16.4</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bCs/>
                <w:noProof/>
                <w:color w:val="000000" w:themeColor="text1"/>
              </w:rPr>
              <w:t>PD13.03.22  Consideration of Development Application – Rear Addition to a Single House at 89 Stanley Street, Nedlands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_Toc98435741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42</w:t>
            </w:r>
            <w:r w:rsidR="00E310E4" w:rsidRPr="0045564C">
              <w:rPr>
                <w:rFonts w:ascii="Arial" w:hAnsi="Arial" w:cs="Arial"/>
                <w:noProof/>
                <w:webHidden/>
                <w:color w:val="000000" w:themeColor="text1"/>
              </w:rPr>
              <w:fldChar w:fldCharType="end"/>
            </w:r>
          </w:hyperlink>
        </w:p>
        <w:p w14:paraId="30426B37" w14:textId="52D2D4BA" w:rsidR="00E310E4" w:rsidRPr="0045564C" w:rsidRDefault="008C2E92">
          <w:pPr>
            <w:pStyle w:val="TOC1"/>
            <w:rPr>
              <w:rFonts w:ascii="Arial" w:eastAsiaTheme="minorEastAsia" w:hAnsi="Arial" w:cs="Arial"/>
              <w:noProof/>
              <w:color w:val="000000" w:themeColor="text1"/>
              <w:sz w:val="22"/>
              <w:szCs w:val="22"/>
              <w:lang w:eastAsia="en-AU"/>
            </w:rPr>
          </w:pPr>
          <w:hyperlink w:anchor="_Toc98435742" w:history="1">
            <w:r w:rsidR="00E310E4" w:rsidRPr="0045564C">
              <w:rPr>
                <w:rStyle w:val="Hyperlink"/>
                <w:rFonts w:ascii="Arial" w:hAnsi="Arial" w:cs="Arial"/>
                <w:bCs/>
                <w:noProof/>
                <w:color w:val="000000" w:themeColor="text1"/>
              </w:rPr>
              <w:t>16.5</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PD14</w:t>
            </w:r>
            <w:r w:rsidR="00E310E4" w:rsidRPr="0045564C">
              <w:rPr>
                <w:rStyle w:val="Hyperlink"/>
                <w:rFonts w:ascii="Arial" w:hAnsi="Arial" w:cs="Arial"/>
                <w:bCs/>
                <w:noProof/>
                <w:color w:val="000000" w:themeColor="text1"/>
              </w:rPr>
              <w:t>.03.22  Consideration of Community Benefits and Infrastructure Contribution Models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_Toc98435742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48</w:t>
            </w:r>
            <w:r w:rsidR="00E310E4" w:rsidRPr="0045564C">
              <w:rPr>
                <w:rFonts w:ascii="Arial" w:hAnsi="Arial" w:cs="Arial"/>
                <w:noProof/>
                <w:webHidden/>
                <w:color w:val="000000" w:themeColor="text1"/>
              </w:rPr>
              <w:fldChar w:fldCharType="end"/>
            </w:r>
          </w:hyperlink>
        </w:p>
        <w:p w14:paraId="7F17E129" w14:textId="66F3E892" w:rsidR="00E310E4" w:rsidRPr="0045564C" w:rsidRDefault="008C2E92">
          <w:pPr>
            <w:pStyle w:val="TOC1"/>
            <w:rPr>
              <w:rFonts w:ascii="Arial" w:eastAsiaTheme="minorEastAsia" w:hAnsi="Arial" w:cs="Arial"/>
              <w:noProof/>
              <w:color w:val="000000" w:themeColor="text1"/>
              <w:sz w:val="22"/>
              <w:szCs w:val="22"/>
              <w:lang w:eastAsia="en-AU"/>
            </w:rPr>
          </w:pPr>
          <w:hyperlink w:anchor="_Toc98435743" w:history="1">
            <w:r w:rsidR="00E310E4" w:rsidRPr="0045564C">
              <w:rPr>
                <w:rStyle w:val="Hyperlink"/>
                <w:rFonts w:ascii="Arial" w:hAnsi="Arial" w:cs="Arial"/>
                <w:bCs/>
                <w:noProof/>
                <w:color w:val="000000" w:themeColor="text1"/>
              </w:rPr>
              <w:t>16.6</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PD15</w:t>
            </w:r>
            <w:r w:rsidR="00E310E4" w:rsidRPr="0045564C">
              <w:rPr>
                <w:rStyle w:val="Hyperlink"/>
                <w:rFonts w:ascii="Arial" w:hAnsi="Arial" w:cs="Arial"/>
                <w:bCs/>
                <w:noProof/>
                <w:color w:val="000000" w:themeColor="text1"/>
              </w:rPr>
              <w:t>.03.22 Indoor Wood Fire Heaters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_Toc98435743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58</w:t>
            </w:r>
            <w:r w:rsidR="00E310E4" w:rsidRPr="0045564C">
              <w:rPr>
                <w:rFonts w:ascii="Arial" w:hAnsi="Arial" w:cs="Arial"/>
                <w:noProof/>
                <w:webHidden/>
                <w:color w:val="000000" w:themeColor="text1"/>
              </w:rPr>
              <w:fldChar w:fldCharType="end"/>
            </w:r>
          </w:hyperlink>
        </w:p>
        <w:p w14:paraId="5225ED56" w14:textId="7714B1C1" w:rsidR="00E310E4" w:rsidRPr="0045564C" w:rsidRDefault="008C2E92">
          <w:pPr>
            <w:pStyle w:val="TOC1"/>
            <w:rPr>
              <w:rFonts w:ascii="Arial" w:eastAsiaTheme="minorEastAsia" w:hAnsi="Arial" w:cs="Arial"/>
              <w:noProof/>
              <w:sz w:val="22"/>
              <w:szCs w:val="22"/>
              <w:lang w:eastAsia="en-AU"/>
            </w:rPr>
          </w:pPr>
          <w:hyperlink w:anchor="_Toc98435744" w:history="1">
            <w:r w:rsidR="00E310E4" w:rsidRPr="0045564C">
              <w:rPr>
                <w:rStyle w:val="Hyperlink"/>
                <w:rFonts w:ascii="Arial" w:hAnsi="Arial" w:cs="Arial"/>
                <w:bCs/>
                <w:noProof/>
              </w:rPr>
              <w:t>17.</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Divisional Reports - Technical Services Report No’s TS02.03.22 to TS03.03.22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_Toc98435744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68</w:t>
            </w:r>
            <w:r w:rsidR="00E310E4" w:rsidRPr="0045564C">
              <w:rPr>
                <w:rFonts w:ascii="Arial" w:hAnsi="Arial" w:cs="Arial"/>
                <w:noProof/>
                <w:webHidden/>
              </w:rPr>
              <w:fldChar w:fldCharType="end"/>
            </w:r>
          </w:hyperlink>
        </w:p>
        <w:p w14:paraId="140ED76F" w14:textId="27E579E4" w:rsidR="00E310E4" w:rsidRPr="0045564C" w:rsidRDefault="008C2E92">
          <w:pPr>
            <w:pStyle w:val="TOC1"/>
            <w:rPr>
              <w:rFonts w:ascii="Arial" w:eastAsiaTheme="minorEastAsia" w:hAnsi="Arial" w:cs="Arial"/>
              <w:noProof/>
              <w:sz w:val="22"/>
              <w:szCs w:val="22"/>
              <w:lang w:eastAsia="en-AU"/>
            </w:rPr>
          </w:pPr>
          <w:hyperlink w:anchor="_Toc98435745" w:history="1">
            <w:r w:rsidR="00E310E4" w:rsidRPr="0045564C">
              <w:rPr>
                <w:rStyle w:val="Hyperlink"/>
                <w:rFonts w:ascii="Arial" w:hAnsi="Arial" w:cs="Arial"/>
                <w:noProof/>
              </w:rPr>
              <w:t>17.1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TS02.03.22 Montario Quarter - Stage 2 Road Naming Approval</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_Toc98435745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68</w:t>
            </w:r>
            <w:r w:rsidR="00E310E4" w:rsidRPr="0045564C">
              <w:rPr>
                <w:rFonts w:ascii="Arial" w:hAnsi="Arial" w:cs="Arial"/>
                <w:noProof/>
                <w:webHidden/>
              </w:rPr>
              <w:fldChar w:fldCharType="end"/>
            </w:r>
          </w:hyperlink>
        </w:p>
        <w:p w14:paraId="186B72FA" w14:textId="4875BFC1" w:rsidR="00E310E4" w:rsidRPr="0045564C" w:rsidRDefault="008C2E92">
          <w:pPr>
            <w:pStyle w:val="TOC1"/>
            <w:rPr>
              <w:rFonts w:ascii="Arial" w:eastAsiaTheme="minorEastAsia" w:hAnsi="Arial" w:cs="Arial"/>
              <w:noProof/>
              <w:sz w:val="22"/>
              <w:szCs w:val="22"/>
              <w:lang w:eastAsia="en-AU"/>
            </w:rPr>
          </w:pPr>
          <w:hyperlink w:anchor="_Toc98435746" w:history="1">
            <w:r w:rsidR="00E310E4" w:rsidRPr="0045564C">
              <w:rPr>
                <w:rStyle w:val="Hyperlink"/>
                <w:rFonts w:ascii="Arial" w:hAnsi="Arial" w:cs="Arial"/>
                <w:noProof/>
              </w:rPr>
              <w:t>17.2</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TS03.03.22 Foreshore Management Steering Committee – Establishment and Appointment of Members</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_Toc98435746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73</w:t>
            </w:r>
            <w:r w:rsidR="00E310E4" w:rsidRPr="0045564C">
              <w:rPr>
                <w:rFonts w:ascii="Arial" w:hAnsi="Arial" w:cs="Arial"/>
                <w:noProof/>
                <w:webHidden/>
              </w:rPr>
              <w:fldChar w:fldCharType="end"/>
            </w:r>
          </w:hyperlink>
        </w:p>
        <w:p w14:paraId="6D269664" w14:textId="2A3D4ADD" w:rsidR="00E310E4" w:rsidRPr="0045564C" w:rsidRDefault="008C2E92">
          <w:pPr>
            <w:pStyle w:val="TOC1"/>
            <w:rPr>
              <w:rFonts w:ascii="Arial" w:eastAsiaTheme="minorEastAsia" w:hAnsi="Arial" w:cs="Arial"/>
              <w:noProof/>
              <w:sz w:val="22"/>
              <w:szCs w:val="22"/>
              <w:lang w:eastAsia="en-AU"/>
            </w:rPr>
          </w:pPr>
          <w:hyperlink w:anchor="_Toc98435747" w:history="1">
            <w:r w:rsidR="00E310E4" w:rsidRPr="0045564C">
              <w:rPr>
                <w:rStyle w:val="Hyperlink"/>
                <w:rFonts w:ascii="Arial" w:hAnsi="Arial" w:cs="Arial"/>
                <w:noProof/>
              </w:rPr>
              <w:t>17.3</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TS04.03.22 City of Nedlands Drainage Infrastructure Study</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_Toc98435747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81</w:t>
            </w:r>
            <w:r w:rsidR="00E310E4" w:rsidRPr="0045564C">
              <w:rPr>
                <w:rFonts w:ascii="Arial" w:hAnsi="Arial" w:cs="Arial"/>
                <w:noProof/>
                <w:webHidden/>
              </w:rPr>
              <w:fldChar w:fldCharType="end"/>
            </w:r>
          </w:hyperlink>
        </w:p>
        <w:p w14:paraId="7C6475A8" w14:textId="17519C58" w:rsidR="00E310E4" w:rsidRPr="0045564C" w:rsidRDefault="008C2E92">
          <w:pPr>
            <w:pStyle w:val="TOC1"/>
            <w:rPr>
              <w:rFonts w:ascii="Arial" w:eastAsiaTheme="minorEastAsia" w:hAnsi="Arial" w:cs="Arial"/>
              <w:noProof/>
              <w:sz w:val="22"/>
              <w:szCs w:val="22"/>
              <w:lang w:eastAsia="en-AU"/>
            </w:rPr>
          </w:pPr>
          <w:hyperlink w:anchor="_Toc98435748" w:history="1">
            <w:r w:rsidR="00E310E4" w:rsidRPr="0045564C">
              <w:rPr>
                <w:rStyle w:val="Hyperlink"/>
                <w:rFonts w:ascii="Arial" w:hAnsi="Arial" w:cs="Arial"/>
                <w:bCs/>
                <w:noProof/>
              </w:rPr>
              <w:t>18.</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Divisional Reports - Community Services &amp; Development Report No CSD02.03.22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_Toc98435748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89</w:t>
            </w:r>
            <w:r w:rsidR="00E310E4" w:rsidRPr="0045564C">
              <w:rPr>
                <w:rFonts w:ascii="Arial" w:hAnsi="Arial" w:cs="Arial"/>
                <w:noProof/>
                <w:webHidden/>
              </w:rPr>
              <w:fldChar w:fldCharType="end"/>
            </w:r>
          </w:hyperlink>
        </w:p>
        <w:p w14:paraId="3502ADA3" w14:textId="4D0EDF14" w:rsidR="00E310E4" w:rsidRPr="0045564C" w:rsidRDefault="008C2E92">
          <w:pPr>
            <w:pStyle w:val="TOC1"/>
            <w:rPr>
              <w:rFonts w:ascii="Arial" w:eastAsiaTheme="minorEastAsia" w:hAnsi="Arial" w:cs="Arial"/>
              <w:noProof/>
              <w:sz w:val="22"/>
              <w:szCs w:val="22"/>
              <w:lang w:eastAsia="en-AU"/>
            </w:rPr>
          </w:pPr>
          <w:hyperlink w:anchor="_Toc98435749" w:history="1">
            <w:r w:rsidR="00E310E4" w:rsidRPr="0045564C">
              <w:rPr>
                <w:rStyle w:val="Hyperlink"/>
                <w:rFonts w:ascii="Arial" w:hAnsi="Arial" w:cs="Arial"/>
                <w:noProof/>
              </w:rPr>
              <w:t>18.1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CSD02.03.22 CSRFF Application Allen Park Tennis Club</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_Toc98435749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89</w:t>
            </w:r>
            <w:r w:rsidR="00E310E4" w:rsidRPr="0045564C">
              <w:rPr>
                <w:rFonts w:ascii="Arial" w:hAnsi="Arial" w:cs="Arial"/>
                <w:noProof/>
                <w:webHidden/>
              </w:rPr>
              <w:fldChar w:fldCharType="end"/>
            </w:r>
          </w:hyperlink>
        </w:p>
        <w:p w14:paraId="42CC0694" w14:textId="472B1296" w:rsidR="00E310E4" w:rsidRPr="0045564C" w:rsidRDefault="008C2E92">
          <w:pPr>
            <w:pStyle w:val="TOC1"/>
            <w:rPr>
              <w:rFonts w:ascii="Arial" w:eastAsiaTheme="minorEastAsia" w:hAnsi="Arial" w:cs="Arial"/>
              <w:noProof/>
              <w:sz w:val="22"/>
              <w:szCs w:val="22"/>
              <w:lang w:eastAsia="en-AU"/>
            </w:rPr>
          </w:pPr>
          <w:hyperlink w:anchor="_Toc98435750" w:history="1">
            <w:r w:rsidR="00E310E4" w:rsidRPr="0045564C">
              <w:rPr>
                <w:rStyle w:val="Hyperlink"/>
                <w:rFonts w:ascii="Arial" w:hAnsi="Arial" w:cs="Arial"/>
                <w:bCs/>
                <w:noProof/>
              </w:rPr>
              <w:t>19.</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Divisional Reports - Corporate &amp; Strategy Report No’s CPS09.03.22 to CPS11.03.22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_Toc98435750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95</w:t>
            </w:r>
            <w:r w:rsidR="00E310E4" w:rsidRPr="0045564C">
              <w:rPr>
                <w:rFonts w:ascii="Arial" w:hAnsi="Arial" w:cs="Arial"/>
                <w:noProof/>
                <w:webHidden/>
              </w:rPr>
              <w:fldChar w:fldCharType="end"/>
            </w:r>
          </w:hyperlink>
        </w:p>
        <w:p w14:paraId="282536BB" w14:textId="4D3DD43C" w:rsidR="00E310E4" w:rsidRPr="0045564C" w:rsidRDefault="008C2E92">
          <w:pPr>
            <w:pStyle w:val="TOC1"/>
            <w:rPr>
              <w:rFonts w:ascii="Arial" w:eastAsiaTheme="minorEastAsia" w:hAnsi="Arial" w:cs="Arial"/>
              <w:noProof/>
              <w:sz w:val="22"/>
              <w:szCs w:val="22"/>
              <w:lang w:eastAsia="en-AU"/>
            </w:rPr>
          </w:pPr>
          <w:hyperlink w:anchor="_Toc98435751" w:history="1">
            <w:r w:rsidR="00E310E4" w:rsidRPr="0045564C">
              <w:rPr>
                <w:rStyle w:val="Hyperlink"/>
                <w:rFonts w:ascii="Arial" w:hAnsi="Arial" w:cs="Arial"/>
                <w:noProof/>
              </w:rPr>
              <w:t>19.1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CPS09.03.22 List of Accounts – February 2022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_Toc98435751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95</w:t>
            </w:r>
            <w:r w:rsidR="00E310E4" w:rsidRPr="0045564C">
              <w:rPr>
                <w:rFonts w:ascii="Arial" w:hAnsi="Arial" w:cs="Arial"/>
                <w:noProof/>
                <w:webHidden/>
              </w:rPr>
              <w:fldChar w:fldCharType="end"/>
            </w:r>
          </w:hyperlink>
        </w:p>
        <w:p w14:paraId="36B16B0B" w14:textId="1AFD30C6" w:rsidR="00E310E4" w:rsidRPr="0045564C" w:rsidRDefault="008C2E92">
          <w:pPr>
            <w:pStyle w:val="TOC1"/>
            <w:rPr>
              <w:rFonts w:ascii="Arial" w:eastAsiaTheme="minorEastAsia" w:hAnsi="Arial" w:cs="Arial"/>
              <w:noProof/>
              <w:sz w:val="22"/>
              <w:szCs w:val="22"/>
              <w:lang w:eastAsia="en-AU"/>
            </w:rPr>
          </w:pPr>
          <w:hyperlink w:anchor="_Toc98435752" w:history="1">
            <w:r w:rsidR="00E310E4" w:rsidRPr="0045564C">
              <w:rPr>
                <w:rStyle w:val="Hyperlink"/>
                <w:rFonts w:ascii="Arial" w:hAnsi="Arial" w:cs="Arial"/>
                <w:noProof/>
              </w:rPr>
              <w:t>19.2</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CPS10.03.22 Monthly Financial Reports – February 2022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_Toc98435752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98</w:t>
            </w:r>
            <w:r w:rsidR="00E310E4" w:rsidRPr="0045564C">
              <w:rPr>
                <w:rFonts w:ascii="Arial" w:hAnsi="Arial" w:cs="Arial"/>
                <w:noProof/>
                <w:webHidden/>
              </w:rPr>
              <w:fldChar w:fldCharType="end"/>
            </w:r>
          </w:hyperlink>
        </w:p>
        <w:p w14:paraId="4F6446EF" w14:textId="5D57D01A" w:rsidR="00E310E4" w:rsidRPr="0045564C" w:rsidRDefault="008C2E92">
          <w:pPr>
            <w:pStyle w:val="TOC1"/>
            <w:rPr>
              <w:rFonts w:ascii="Arial" w:eastAsiaTheme="minorEastAsia" w:hAnsi="Arial" w:cs="Arial"/>
              <w:noProof/>
              <w:sz w:val="22"/>
              <w:szCs w:val="22"/>
              <w:lang w:eastAsia="en-AU"/>
            </w:rPr>
          </w:pPr>
          <w:hyperlink w:anchor="_Toc98435753" w:history="1">
            <w:r w:rsidR="00E310E4" w:rsidRPr="0045564C">
              <w:rPr>
                <w:rStyle w:val="Hyperlink"/>
                <w:rFonts w:ascii="Arial" w:hAnsi="Arial" w:cs="Arial"/>
                <w:noProof/>
              </w:rPr>
              <w:t>19.3</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CPS11.03.22 Monthly Investment Report – February 2022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_Toc98435753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104</w:t>
            </w:r>
            <w:r w:rsidR="00E310E4" w:rsidRPr="0045564C">
              <w:rPr>
                <w:rFonts w:ascii="Arial" w:hAnsi="Arial" w:cs="Arial"/>
                <w:noProof/>
                <w:webHidden/>
              </w:rPr>
              <w:fldChar w:fldCharType="end"/>
            </w:r>
          </w:hyperlink>
        </w:p>
        <w:p w14:paraId="550212AB" w14:textId="3905BDCB" w:rsidR="00E310E4" w:rsidRPr="0045564C" w:rsidRDefault="008C2E92">
          <w:pPr>
            <w:pStyle w:val="TOC1"/>
            <w:rPr>
              <w:rFonts w:ascii="Arial" w:eastAsiaTheme="minorEastAsia" w:hAnsi="Arial" w:cs="Arial"/>
              <w:noProof/>
              <w:sz w:val="22"/>
              <w:szCs w:val="22"/>
              <w:lang w:eastAsia="en-AU"/>
            </w:rPr>
          </w:pPr>
          <w:hyperlink w:anchor="_Toc98435754" w:history="1">
            <w:r w:rsidR="00E310E4" w:rsidRPr="0045564C">
              <w:rPr>
                <w:rStyle w:val="Hyperlink"/>
                <w:rFonts w:ascii="Arial" w:hAnsi="Arial" w:cs="Arial"/>
                <w:bCs/>
                <w:noProof/>
              </w:rPr>
              <w:t>20.</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Divisional Reports – Reports from the Audit &amp; Risk Committee Report No’s ARC01.03.22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_Toc98435754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107</w:t>
            </w:r>
            <w:r w:rsidR="00E310E4" w:rsidRPr="0045564C">
              <w:rPr>
                <w:rFonts w:ascii="Arial" w:hAnsi="Arial" w:cs="Arial"/>
                <w:noProof/>
                <w:webHidden/>
              </w:rPr>
              <w:fldChar w:fldCharType="end"/>
            </w:r>
          </w:hyperlink>
        </w:p>
        <w:p w14:paraId="4B930DC6" w14:textId="4C4BAF1A" w:rsidR="00E310E4" w:rsidRPr="0045564C" w:rsidRDefault="008C2E92">
          <w:pPr>
            <w:pStyle w:val="TOC1"/>
            <w:rPr>
              <w:rFonts w:ascii="Arial" w:eastAsiaTheme="minorEastAsia" w:hAnsi="Arial" w:cs="Arial"/>
              <w:noProof/>
              <w:sz w:val="22"/>
              <w:szCs w:val="22"/>
              <w:lang w:eastAsia="en-AU"/>
            </w:rPr>
          </w:pPr>
          <w:hyperlink w:anchor="_Toc98435755" w:history="1">
            <w:r w:rsidR="00E310E4" w:rsidRPr="0045564C">
              <w:rPr>
                <w:rStyle w:val="Hyperlink"/>
                <w:rFonts w:ascii="Arial" w:hAnsi="Arial" w:cs="Arial"/>
                <w:noProof/>
              </w:rPr>
              <w:t>20.1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ARC01.03.22 Annual Compliance Return 2021</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_Toc98435755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107</w:t>
            </w:r>
            <w:r w:rsidR="00E310E4" w:rsidRPr="0045564C">
              <w:rPr>
                <w:rFonts w:ascii="Arial" w:hAnsi="Arial" w:cs="Arial"/>
                <w:noProof/>
                <w:webHidden/>
              </w:rPr>
              <w:fldChar w:fldCharType="end"/>
            </w:r>
          </w:hyperlink>
        </w:p>
        <w:p w14:paraId="63845518" w14:textId="420766A0" w:rsidR="00E310E4" w:rsidRPr="0045564C" w:rsidRDefault="008C2E92">
          <w:pPr>
            <w:pStyle w:val="TOC1"/>
            <w:rPr>
              <w:rFonts w:ascii="Arial" w:eastAsiaTheme="minorEastAsia" w:hAnsi="Arial" w:cs="Arial"/>
              <w:noProof/>
              <w:sz w:val="22"/>
              <w:szCs w:val="22"/>
              <w:lang w:eastAsia="en-AU"/>
            </w:rPr>
          </w:pPr>
          <w:hyperlink w:anchor="_Toc98435756" w:history="1">
            <w:r w:rsidR="00E310E4" w:rsidRPr="0045564C">
              <w:rPr>
                <w:rStyle w:val="Hyperlink"/>
                <w:rFonts w:ascii="Arial" w:hAnsi="Arial" w:cs="Arial"/>
                <w:bCs/>
                <w:noProof/>
              </w:rPr>
              <w:t>21.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Divisional Reports – Report form the Public Art Committee Meeting No’s PAC01.02.22</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_Toc98435756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110</w:t>
            </w:r>
            <w:r w:rsidR="00E310E4" w:rsidRPr="0045564C">
              <w:rPr>
                <w:rFonts w:ascii="Arial" w:hAnsi="Arial" w:cs="Arial"/>
                <w:noProof/>
                <w:webHidden/>
              </w:rPr>
              <w:fldChar w:fldCharType="end"/>
            </w:r>
          </w:hyperlink>
        </w:p>
        <w:p w14:paraId="66C176B2" w14:textId="3FE35B35" w:rsidR="00E310E4" w:rsidRPr="0045564C" w:rsidRDefault="008C2E92">
          <w:pPr>
            <w:pStyle w:val="TOC1"/>
            <w:rPr>
              <w:rFonts w:ascii="Arial" w:eastAsiaTheme="minorEastAsia" w:hAnsi="Arial" w:cs="Arial"/>
              <w:noProof/>
              <w:sz w:val="22"/>
              <w:szCs w:val="22"/>
              <w:lang w:eastAsia="en-AU"/>
            </w:rPr>
          </w:pPr>
          <w:hyperlink w:anchor="_Toc98435757" w:history="1">
            <w:r w:rsidR="00E310E4" w:rsidRPr="0045564C">
              <w:rPr>
                <w:rStyle w:val="Hyperlink"/>
                <w:rFonts w:ascii="Arial" w:hAnsi="Arial" w:cs="Arial"/>
                <w:noProof/>
              </w:rPr>
              <w:t>21.1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PAC01.02.22 Commissioning Health Workers Tribute Public Art Project</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_Toc98435757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110</w:t>
            </w:r>
            <w:r w:rsidR="00E310E4" w:rsidRPr="0045564C">
              <w:rPr>
                <w:rFonts w:ascii="Arial" w:hAnsi="Arial" w:cs="Arial"/>
                <w:noProof/>
                <w:webHidden/>
              </w:rPr>
              <w:fldChar w:fldCharType="end"/>
            </w:r>
          </w:hyperlink>
        </w:p>
        <w:p w14:paraId="26F389F8" w14:textId="68477DB0" w:rsidR="00E310E4" w:rsidRPr="0045564C" w:rsidRDefault="008C2E92">
          <w:pPr>
            <w:pStyle w:val="TOC1"/>
            <w:rPr>
              <w:rFonts w:ascii="Arial" w:eastAsiaTheme="minorEastAsia" w:hAnsi="Arial" w:cs="Arial"/>
              <w:noProof/>
              <w:sz w:val="22"/>
              <w:szCs w:val="22"/>
              <w:lang w:eastAsia="en-AU"/>
            </w:rPr>
          </w:pPr>
          <w:hyperlink w:anchor="_Toc98435758" w:history="1">
            <w:r w:rsidR="00E310E4" w:rsidRPr="0045564C">
              <w:rPr>
                <w:rStyle w:val="Hyperlink"/>
                <w:rFonts w:ascii="Arial" w:hAnsi="Arial" w:cs="Arial"/>
                <w:bCs/>
                <w:noProof/>
              </w:rPr>
              <w:t>22.</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Council Members Notice of Motions of Which Previous Notice Has Been Given</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_Toc98435758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115</w:t>
            </w:r>
            <w:r w:rsidR="00E310E4" w:rsidRPr="0045564C">
              <w:rPr>
                <w:rFonts w:ascii="Arial" w:hAnsi="Arial" w:cs="Arial"/>
                <w:noProof/>
                <w:webHidden/>
              </w:rPr>
              <w:fldChar w:fldCharType="end"/>
            </w:r>
          </w:hyperlink>
        </w:p>
        <w:p w14:paraId="6800B9DF" w14:textId="2B04B7CE" w:rsidR="00E310E4" w:rsidRPr="0045564C" w:rsidRDefault="008C2E92">
          <w:pPr>
            <w:pStyle w:val="TOC1"/>
            <w:rPr>
              <w:rFonts w:ascii="Arial" w:eastAsiaTheme="minorEastAsia" w:hAnsi="Arial" w:cs="Arial"/>
              <w:noProof/>
              <w:sz w:val="22"/>
              <w:szCs w:val="22"/>
              <w:lang w:eastAsia="en-AU"/>
            </w:rPr>
          </w:pPr>
          <w:hyperlink w:anchor="_Toc98435760" w:history="1">
            <w:r w:rsidR="00E310E4" w:rsidRPr="0045564C">
              <w:rPr>
                <w:rStyle w:val="Hyperlink"/>
                <w:rFonts w:ascii="Arial" w:hAnsi="Arial" w:cs="Arial"/>
                <w:noProof/>
              </w:rPr>
              <w:t>22.1</w:t>
            </w:r>
            <w:r w:rsidR="00E310E4" w:rsidRPr="0045564C">
              <w:rPr>
                <w:rFonts w:ascii="Arial" w:eastAsiaTheme="minorEastAsia" w:hAnsi="Arial" w:cs="Arial"/>
                <w:noProof/>
                <w:sz w:val="22"/>
                <w:szCs w:val="22"/>
                <w:lang w:eastAsia="en-AU"/>
              </w:rPr>
              <w:tab/>
            </w:r>
            <w:r w:rsidR="00E310E4" w:rsidRPr="0045564C">
              <w:rPr>
                <w:rStyle w:val="Hyperlink"/>
                <w:rFonts w:ascii="Arial" w:hAnsi="Arial" w:cs="Arial"/>
                <w:noProof/>
              </w:rPr>
              <w:t>Councillor Smyth – Confidential Council Risk and Reporting – Update Request</w:t>
            </w:r>
            <w:r w:rsidR="00E310E4" w:rsidRPr="0045564C">
              <w:rPr>
                <w:rFonts w:ascii="Arial" w:hAnsi="Arial" w:cs="Arial"/>
                <w:noProof/>
                <w:webHidden/>
              </w:rPr>
              <w:tab/>
            </w:r>
            <w:r w:rsidR="00E310E4" w:rsidRPr="0045564C">
              <w:rPr>
                <w:rFonts w:ascii="Arial" w:hAnsi="Arial" w:cs="Arial"/>
                <w:noProof/>
                <w:webHidden/>
              </w:rPr>
              <w:fldChar w:fldCharType="begin"/>
            </w:r>
            <w:r w:rsidR="00E310E4" w:rsidRPr="0045564C">
              <w:rPr>
                <w:rFonts w:ascii="Arial" w:hAnsi="Arial" w:cs="Arial"/>
                <w:noProof/>
                <w:webHidden/>
              </w:rPr>
              <w:instrText xml:space="preserve"> PAGEREF _Toc98435760 \h </w:instrText>
            </w:r>
            <w:r w:rsidR="00E310E4" w:rsidRPr="0045564C">
              <w:rPr>
                <w:rFonts w:ascii="Arial" w:hAnsi="Arial" w:cs="Arial"/>
                <w:noProof/>
                <w:webHidden/>
              </w:rPr>
            </w:r>
            <w:r w:rsidR="00E310E4" w:rsidRPr="0045564C">
              <w:rPr>
                <w:rFonts w:ascii="Arial" w:hAnsi="Arial" w:cs="Arial"/>
                <w:noProof/>
                <w:webHidden/>
              </w:rPr>
              <w:fldChar w:fldCharType="separate"/>
            </w:r>
            <w:r w:rsidR="00E310E4" w:rsidRPr="0045564C">
              <w:rPr>
                <w:rFonts w:ascii="Arial" w:hAnsi="Arial" w:cs="Arial"/>
                <w:noProof/>
                <w:webHidden/>
              </w:rPr>
              <w:t>115</w:t>
            </w:r>
            <w:r w:rsidR="00E310E4" w:rsidRPr="0045564C">
              <w:rPr>
                <w:rFonts w:ascii="Arial" w:hAnsi="Arial" w:cs="Arial"/>
                <w:noProof/>
                <w:webHidden/>
              </w:rPr>
              <w:fldChar w:fldCharType="end"/>
            </w:r>
          </w:hyperlink>
        </w:p>
        <w:p w14:paraId="7EE7847D" w14:textId="4E509407" w:rsidR="00E310E4" w:rsidRPr="0045564C" w:rsidRDefault="008C2E92">
          <w:pPr>
            <w:pStyle w:val="TOC1"/>
            <w:rPr>
              <w:rFonts w:ascii="Arial" w:eastAsiaTheme="minorEastAsia" w:hAnsi="Arial" w:cs="Arial"/>
              <w:noProof/>
              <w:color w:val="000000" w:themeColor="text1"/>
              <w:sz w:val="22"/>
              <w:szCs w:val="22"/>
              <w:lang w:eastAsia="en-AU"/>
            </w:rPr>
          </w:pPr>
          <w:hyperlink w:anchor="_Toc98435761" w:history="1">
            <w:r w:rsidR="00E310E4" w:rsidRPr="0045564C">
              <w:rPr>
                <w:rStyle w:val="Hyperlink"/>
                <w:rFonts w:ascii="Arial" w:hAnsi="Arial" w:cs="Arial"/>
                <w:noProof/>
                <w:color w:val="000000" w:themeColor="text1"/>
              </w:rPr>
              <w:t>22.2</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Councillor Smyth – Amendment to Standing Orders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_Toc98435761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116</w:t>
            </w:r>
            <w:r w:rsidR="00E310E4" w:rsidRPr="0045564C">
              <w:rPr>
                <w:rFonts w:ascii="Arial" w:hAnsi="Arial" w:cs="Arial"/>
                <w:noProof/>
                <w:webHidden/>
                <w:color w:val="000000" w:themeColor="text1"/>
              </w:rPr>
              <w:fldChar w:fldCharType="end"/>
            </w:r>
          </w:hyperlink>
        </w:p>
        <w:p w14:paraId="12D29F82" w14:textId="1DD792E5" w:rsidR="00E310E4" w:rsidRPr="0045564C" w:rsidRDefault="008C2E92">
          <w:pPr>
            <w:pStyle w:val="TOC1"/>
            <w:rPr>
              <w:rFonts w:ascii="Arial" w:eastAsiaTheme="minorEastAsia" w:hAnsi="Arial" w:cs="Arial"/>
              <w:noProof/>
              <w:color w:val="000000" w:themeColor="text1"/>
              <w:sz w:val="22"/>
              <w:szCs w:val="22"/>
              <w:lang w:eastAsia="en-AU"/>
            </w:rPr>
          </w:pPr>
          <w:hyperlink w:anchor="_Toc98435762" w:history="1">
            <w:r w:rsidR="00E310E4" w:rsidRPr="0045564C">
              <w:rPr>
                <w:rStyle w:val="Hyperlink"/>
                <w:rFonts w:ascii="Arial" w:hAnsi="Arial" w:cs="Arial"/>
                <w:noProof/>
                <w:color w:val="000000" w:themeColor="text1"/>
              </w:rPr>
              <w:t>22.3</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Mayor Argyle – Heavy Fines for the Death of Trees on Nature Strips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_Toc98435762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117</w:t>
            </w:r>
            <w:r w:rsidR="00E310E4" w:rsidRPr="0045564C">
              <w:rPr>
                <w:rFonts w:ascii="Arial" w:hAnsi="Arial" w:cs="Arial"/>
                <w:noProof/>
                <w:webHidden/>
                <w:color w:val="000000" w:themeColor="text1"/>
              </w:rPr>
              <w:fldChar w:fldCharType="end"/>
            </w:r>
          </w:hyperlink>
        </w:p>
        <w:p w14:paraId="353DE783" w14:textId="604693F4" w:rsidR="00E310E4" w:rsidRPr="0045564C" w:rsidRDefault="008C2E92">
          <w:pPr>
            <w:pStyle w:val="TOC1"/>
            <w:rPr>
              <w:rFonts w:ascii="Arial" w:eastAsiaTheme="minorEastAsia" w:hAnsi="Arial" w:cs="Arial"/>
              <w:noProof/>
              <w:color w:val="000000" w:themeColor="text1"/>
              <w:sz w:val="22"/>
              <w:szCs w:val="22"/>
              <w:lang w:eastAsia="en-AU"/>
            </w:rPr>
          </w:pPr>
          <w:hyperlink w:anchor="_Toc98435763" w:history="1">
            <w:r w:rsidR="00E310E4" w:rsidRPr="0045564C">
              <w:rPr>
                <w:rStyle w:val="Hyperlink"/>
                <w:rFonts w:ascii="Arial" w:hAnsi="Arial" w:cs="Arial"/>
                <w:noProof/>
                <w:color w:val="000000" w:themeColor="text1"/>
              </w:rPr>
              <w:t>22.4</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Councillor Bennett – Reinstate City of Nedlands Cash in Lieu Parking Policy</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_Toc98435763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119</w:t>
            </w:r>
            <w:r w:rsidR="00E310E4" w:rsidRPr="0045564C">
              <w:rPr>
                <w:rFonts w:ascii="Arial" w:hAnsi="Arial" w:cs="Arial"/>
                <w:noProof/>
                <w:webHidden/>
                <w:color w:val="000000" w:themeColor="text1"/>
              </w:rPr>
              <w:fldChar w:fldCharType="end"/>
            </w:r>
          </w:hyperlink>
        </w:p>
        <w:p w14:paraId="22E769A7" w14:textId="1A801369" w:rsidR="00E310E4" w:rsidRPr="0045564C" w:rsidRDefault="008C2E92">
          <w:pPr>
            <w:pStyle w:val="TOC1"/>
            <w:rPr>
              <w:rFonts w:ascii="Arial" w:eastAsiaTheme="minorEastAsia" w:hAnsi="Arial" w:cs="Arial"/>
              <w:noProof/>
              <w:color w:val="000000" w:themeColor="text1"/>
              <w:sz w:val="22"/>
              <w:szCs w:val="22"/>
              <w:lang w:eastAsia="en-AU"/>
            </w:rPr>
          </w:pPr>
          <w:hyperlink w:anchor="_Toc98435764" w:history="1">
            <w:r w:rsidR="00E310E4" w:rsidRPr="0045564C">
              <w:rPr>
                <w:rStyle w:val="Hyperlink"/>
                <w:rFonts w:ascii="Arial" w:hAnsi="Arial" w:cs="Arial"/>
                <w:noProof/>
                <w:color w:val="000000" w:themeColor="text1"/>
              </w:rPr>
              <w:t>22.5</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Councillor Bennett – Bird Watering Stations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_Toc98435764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121</w:t>
            </w:r>
            <w:r w:rsidR="00E310E4" w:rsidRPr="0045564C">
              <w:rPr>
                <w:rFonts w:ascii="Arial" w:hAnsi="Arial" w:cs="Arial"/>
                <w:noProof/>
                <w:webHidden/>
                <w:color w:val="000000" w:themeColor="text1"/>
              </w:rPr>
              <w:fldChar w:fldCharType="end"/>
            </w:r>
          </w:hyperlink>
        </w:p>
        <w:p w14:paraId="22CCF613" w14:textId="0B6308B9" w:rsidR="00E310E4" w:rsidRPr="0045564C" w:rsidRDefault="008C2E92">
          <w:pPr>
            <w:pStyle w:val="TOC1"/>
            <w:rPr>
              <w:rFonts w:ascii="Arial" w:eastAsiaTheme="minorEastAsia" w:hAnsi="Arial" w:cs="Arial"/>
              <w:noProof/>
              <w:color w:val="000000" w:themeColor="text1"/>
              <w:sz w:val="22"/>
              <w:szCs w:val="22"/>
              <w:lang w:eastAsia="en-AU"/>
            </w:rPr>
          </w:pPr>
          <w:hyperlink w:anchor="_Toc98435765" w:history="1">
            <w:r w:rsidR="00E310E4" w:rsidRPr="0045564C">
              <w:rPr>
                <w:rStyle w:val="Hyperlink"/>
                <w:rFonts w:ascii="Arial" w:hAnsi="Arial" w:cs="Arial"/>
                <w:noProof/>
                <w:color w:val="000000" w:themeColor="text1"/>
              </w:rPr>
              <w:t>22.6</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Councillor Bennett – Prohibition of Second Generation Rodenticide</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_Toc98435765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122</w:t>
            </w:r>
            <w:r w:rsidR="00E310E4" w:rsidRPr="0045564C">
              <w:rPr>
                <w:rFonts w:ascii="Arial" w:hAnsi="Arial" w:cs="Arial"/>
                <w:noProof/>
                <w:webHidden/>
                <w:color w:val="000000" w:themeColor="text1"/>
              </w:rPr>
              <w:fldChar w:fldCharType="end"/>
            </w:r>
          </w:hyperlink>
        </w:p>
        <w:p w14:paraId="2C08F88B" w14:textId="1950FBA8" w:rsidR="00E310E4" w:rsidRPr="0045564C" w:rsidRDefault="008C2E92">
          <w:pPr>
            <w:pStyle w:val="TOC1"/>
            <w:rPr>
              <w:rFonts w:ascii="Arial" w:eastAsiaTheme="minorEastAsia" w:hAnsi="Arial" w:cs="Arial"/>
              <w:noProof/>
              <w:color w:val="000000" w:themeColor="text1"/>
              <w:sz w:val="22"/>
              <w:szCs w:val="22"/>
              <w:lang w:eastAsia="en-AU"/>
            </w:rPr>
          </w:pPr>
          <w:hyperlink w:anchor="_Toc98435766" w:history="1">
            <w:r w:rsidR="00E310E4" w:rsidRPr="0045564C">
              <w:rPr>
                <w:rStyle w:val="Hyperlink"/>
                <w:rFonts w:ascii="Arial" w:hAnsi="Arial" w:cs="Arial"/>
                <w:noProof/>
                <w:color w:val="000000" w:themeColor="text1"/>
              </w:rPr>
              <w:t>22.7</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Councillor Mangano – Deemed to Comply Visitor Off-Street Parking</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_Toc98435766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124</w:t>
            </w:r>
            <w:r w:rsidR="00E310E4" w:rsidRPr="0045564C">
              <w:rPr>
                <w:rFonts w:ascii="Arial" w:hAnsi="Arial" w:cs="Arial"/>
                <w:noProof/>
                <w:webHidden/>
                <w:color w:val="000000" w:themeColor="text1"/>
              </w:rPr>
              <w:fldChar w:fldCharType="end"/>
            </w:r>
          </w:hyperlink>
        </w:p>
        <w:p w14:paraId="6F33A477" w14:textId="0C02DCA3" w:rsidR="00E310E4" w:rsidRPr="0045564C" w:rsidRDefault="008C2E92">
          <w:pPr>
            <w:pStyle w:val="TOC1"/>
            <w:rPr>
              <w:rFonts w:ascii="Arial" w:eastAsiaTheme="minorEastAsia" w:hAnsi="Arial" w:cs="Arial"/>
              <w:noProof/>
              <w:color w:val="000000" w:themeColor="text1"/>
              <w:sz w:val="22"/>
              <w:szCs w:val="22"/>
              <w:lang w:eastAsia="en-AU"/>
            </w:rPr>
          </w:pPr>
          <w:hyperlink w:anchor="_Toc98435767" w:history="1">
            <w:r w:rsidR="00E310E4" w:rsidRPr="0045564C">
              <w:rPr>
                <w:rStyle w:val="Hyperlink"/>
                <w:rFonts w:ascii="Arial" w:hAnsi="Arial" w:cs="Arial"/>
                <w:bCs/>
                <w:noProof/>
                <w:color w:val="000000" w:themeColor="text1"/>
              </w:rPr>
              <w:t>23.</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Urgent Business Approved By the Presiding Member or By Decision</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_Toc98435767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127</w:t>
            </w:r>
            <w:r w:rsidR="00E310E4" w:rsidRPr="0045564C">
              <w:rPr>
                <w:rFonts w:ascii="Arial" w:hAnsi="Arial" w:cs="Arial"/>
                <w:noProof/>
                <w:webHidden/>
                <w:color w:val="000000" w:themeColor="text1"/>
              </w:rPr>
              <w:fldChar w:fldCharType="end"/>
            </w:r>
          </w:hyperlink>
        </w:p>
        <w:p w14:paraId="2B395D5F" w14:textId="5F6ED7C3" w:rsidR="00E310E4" w:rsidRPr="0045564C" w:rsidRDefault="008C2E92">
          <w:pPr>
            <w:pStyle w:val="TOC1"/>
            <w:rPr>
              <w:rFonts w:ascii="Arial" w:eastAsiaTheme="minorEastAsia" w:hAnsi="Arial" w:cs="Arial"/>
              <w:noProof/>
              <w:color w:val="000000" w:themeColor="text1"/>
              <w:sz w:val="22"/>
              <w:szCs w:val="22"/>
              <w:lang w:eastAsia="en-AU"/>
            </w:rPr>
          </w:pPr>
          <w:hyperlink w:anchor="_Toc98435768" w:history="1">
            <w:r w:rsidR="00E310E4" w:rsidRPr="0045564C">
              <w:rPr>
                <w:rStyle w:val="Hyperlink"/>
                <w:rFonts w:ascii="Arial" w:hAnsi="Arial" w:cs="Arial"/>
                <w:noProof/>
                <w:color w:val="000000" w:themeColor="text1"/>
              </w:rPr>
              <w:t>2</w:t>
            </w:r>
            <w:r w:rsidR="004E2058">
              <w:rPr>
                <w:rStyle w:val="Hyperlink"/>
                <w:rFonts w:ascii="Arial" w:hAnsi="Arial" w:cs="Arial"/>
                <w:noProof/>
                <w:color w:val="000000" w:themeColor="text1"/>
              </w:rPr>
              <w:t>3.1</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bCs/>
                <w:noProof/>
                <w:color w:val="000000" w:themeColor="text1"/>
              </w:rPr>
              <w:t>PD16.03.22 Consideration of Responsible Authority Report for Three Multiple Dwellings and Consulting Room at 43 Esplanade, Nedlands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_Toc98435768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127</w:t>
            </w:r>
            <w:r w:rsidR="00E310E4" w:rsidRPr="0045564C">
              <w:rPr>
                <w:rFonts w:ascii="Arial" w:hAnsi="Arial" w:cs="Arial"/>
                <w:noProof/>
                <w:webHidden/>
                <w:color w:val="000000" w:themeColor="text1"/>
              </w:rPr>
              <w:fldChar w:fldCharType="end"/>
            </w:r>
          </w:hyperlink>
        </w:p>
        <w:p w14:paraId="52BFCDF7" w14:textId="0B21849A" w:rsidR="00E310E4" w:rsidRPr="0045564C" w:rsidRDefault="008C2E92">
          <w:pPr>
            <w:pStyle w:val="TOC1"/>
            <w:rPr>
              <w:rFonts w:ascii="Arial" w:eastAsiaTheme="minorEastAsia" w:hAnsi="Arial" w:cs="Arial"/>
              <w:noProof/>
              <w:color w:val="000000" w:themeColor="text1"/>
              <w:sz w:val="22"/>
              <w:szCs w:val="22"/>
              <w:lang w:eastAsia="en-AU"/>
            </w:rPr>
          </w:pPr>
          <w:hyperlink w:anchor="_Toc98435769" w:history="1">
            <w:r w:rsidR="00E310E4" w:rsidRPr="0045564C">
              <w:rPr>
                <w:rStyle w:val="Hyperlink"/>
                <w:rFonts w:ascii="Arial" w:hAnsi="Arial" w:cs="Arial"/>
                <w:bCs/>
                <w:noProof/>
                <w:color w:val="000000" w:themeColor="text1"/>
              </w:rPr>
              <w:t>24.</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Confidential Items</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_Toc98435769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134</w:t>
            </w:r>
            <w:r w:rsidR="00E310E4" w:rsidRPr="0045564C">
              <w:rPr>
                <w:rFonts w:ascii="Arial" w:hAnsi="Arial" w:cs="Arial"/>
                <w:noProof/>
                <w:webHidden/>
                <w:color w:val="000000" w:themeColor="text1"/>
              </w:rPr>
              <w:fldChar w:fldCharType="end"/>
            </w:r>
          </w:hyperlink>
        </w:p>
        <w:p w14:paraId="234D6F5F" w14:textId="70EC4087" w:rsidR="00E310E4" w:rsidRPr="0045564C" w:rsidRDefault="008C2E92">
          <w:pPr>
            <w:pStyle w:val="TOC1"/>
            <w:rPr>
              <w:rFonts w:ascii="Arial" w:eastAsiaTheme="minorEastAsia" w:hAnsi="Arial" w:cs="Arial"/>
              <w:noProof/>
              <w:color w:val="000000" w:themeColor="text1"/>
              <w:sz w:val="22"/>
              <w:szCs w:val="22"/>
              <w:lang w:eastAsia="en-AU"/>
            </w:rPr>
          </w:pPr>
          <w:hyperlink w:anchor="_Toc98435770" w:history="1">
            <w:r w:rsidR="004E2058">
              <w:rPr>
                <w:rStyle w:val="Hyperlink"/>
                <w:rFonts w:ascii="Arial" w:hAnsi="Arial" w:cs="Arial"/>
                <w:noProof/>
                <w:color w:val="000000" w:themeColor="text1"/>
              </w:rPr>
              <w:t>24.1</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CEO03.22 Deed of Settlement and Release</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_Toc98435770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134</w:t>
            </w:r>
            <w:r w:rsidR="00E310E4" w:rsidRPr="0045564C">
              <w:rPr>
                <w:rFonts w:ascii="Arial" w:hAnsi="Arial" w:cs="Arial"/>
                <w:noProof/>
                <w:webHidden/>
                <w:color w:val="000000" w:themeColor="text1"/>
              </w:rPr>
              <w:fldChar w:fldCharType="end"/>
            </w:r>
          </w:hyperlink>
        </w:p>
        <w:p w14:paraId="6CB665E7" w14:textId="1BD19CEF" w:rsidR="00E310E4" w:rsidRPr="0045564C" w:rsidRDefault="008C2E92">
          <w:pPr>
            <w:pStyle w:val="TOC1"/>
            <w:rPr>
              <w:rFonts w:ascii="Arial" w:eastAsiaTheme="minorEastAsia" w:hAnsi="Arial" w:cs="Arial"/>
              <w:noProof/>
              <w:color w:val="000000" w:themeColor="text1"/>
              <w:sz w:val="22"/>
              <w:szCs w:val="22"/>
              <w:lang w:eastAsia="en-AU"/>
            </w:rPr>
          </w:pPr>
          <w:hyperlink w:anchor="_Toc98435771" w:history="1">
            <w:r w:rsidR="00E310E4" w:rsidRPr="0045564C">
              <w:rPr>
                <w:rStyle w:val="Hyperlink"/>
                <w:rFonts w:ascii="Arial" w:hAnsi="Arial" w:cs="Arial"/>
                <w:bCs/>
                <w:noProof/>
                <w:color w:val="000000" w:themeColor="text1"/>
              </w:rPr>
              <w:t>25.</w:t>
            </w:r>
            <w:r w:rsidR="00E310E4" w:rsidRPr="0045564C">
              <w:rPr>
                <w:rFonts w:ascii="Arial" w:eastAsiaTheme="minorEastAsia" w:hAnsi="Arial" w:cs="Arial"/>
                <w:noProof/>
                <w:color w:val="000000" w:themeColor="text1"/>
                <w:sz w:val="22"/>
                <w:szCs w:val="22"/>
                <w:lang w:eastAsia="en-AU"/>
              </w:rPr>
              <w:tab/>
            </w:r>
            <w:r w:rsidR="00E310E4" w:rsidRPr="0045564C">
              <w:rPr>
                <w:rStyle w:val="Hyperlink"/>
                <w:rFonts w:ascii="Arial" w:hAnsi="Arial" w:cs="Arial"/>
                <w:noProof/>
                <w:color w:val="000000" w:themeColor="text1"/>
              </w:rPr>
              <w:t>Declaration of Closure</w:t>
            </w:r>
            <w:r w:rsidR="00E310E4" w:rsidRPr="0045564C">
              <w:rPr>
                <w:rFonts w:ascii="Arial" w:hAnsi="Arial" w:cs="Arial"/>
                <w:noProof/>
                <w:webHidden/>
                <w:color w:val="000000" w:themeColor="text1"/>
              </w:rPr>
              <w:tab/>
            </w:r>
            <w:r w:rsidR="00E310E4" w:rsidRPr="0045564C">
              <w:rPr>
                <w:rFonts w:ascii="Arial" w:hAnsi="Arial" w:cs="Arial"/>
                <w:noProof/>
                <w:webHidden/>
                <w:color w:val="000000" w:themeColor="text1"/>
              </w:rPr>
              <w:fldChar w:fldCharType="begin"/>
            </w:r>
            <w:r w:rsidR="00E310E4" w:rsidRPr="0045564C">
              <w:rPr>
                <w:rFonts w:ascii="Arial" w:hAnsi="Arial" w:cs="Arial"/>
                <w:noProof/>
                <w:webHidden/>
                <w:color w:val="000000" w:themeColor="text1"/>
              </w:rPr>
              <w:instrText xml:space="preserve"> PAGEREF _Toc98435771 \h </w:instrText>
            </w:r>
            <w:r w:rsidR="00E310E4" w:rsidRPr="0045564C">
              <w:rPr>
                <w:rFonts w:ascii="Arial" w:hAnsi="Arial" w:cs="Arial"/>
                <w:noProof/>
                <w:webHidden/>
                <w:color w:val="000000" w:themeColor="text1"/>
              </w:rPr>
            </w:r>
            <w:r w:rsidR="00E310E4" w:rsidRPr="0045564C">
              <w:rPr>
                <w:rFonts w:ascii="Arial" w:hAnsi="Arial" w:cs="Arial"/>
                <w:noProof/>
                <w:webHidden/>
                <w:color w:val="000000" w:themeColor="text1"/>
              </w:rPr>
              <w:fldChar w:fldCharType="separate"/>
            </w:r>
            <w:r w:rsidR="00E310E4" w:rsidRPr="0045564C">
              <w:rPr>
                <w:rFonts w:ascii="Arial" w:hAnsi="Arial" w:cs="Arial"/>
                <w:noProof/>
                <w:webHidden/>
                <w:color w:val="000000" w:themeColor="text1"/>
              </w:rPr>
              <w:t>134</w:t>
            </w:r>
            <w:r w:rsidR="00E310E4" w:rsidRPr="0045564C">
              <w:rPr>
                <w:rFonts w:ascii="Arial" w:hAnsi="Arial" w:cs="Arial"/>
                <w:noProof/>
                <w:webHidden/>
                <w:color w:val="000000" w:themeColor="text1"/>
              </w:rPr>
              <w:fldChar w:fldCharType="end"/>
            </w:r>
          </w:hyperlink>
        </w:p>
        <w:p w14:paraId="1A63349E" w14:textId="2C703951" w:rsidR="00B7227D" w:rsidRDefault="00B7227D">
          <w:r>
            <w:rPr>
              <w:b/>
              <w:bCs/>
              <w:noProof/>
            </w:rPr>
            <w:fldChar w:fldCharType="end"/>
          </w:r>
        </w:p>
      </w:sdtContent>
    </w:sdt>
    <w:p w14:paraId="49C76489" w14:textId="77777777" w:rsidR="00180419" w:rsidRPr="00046B3A" w:rsidRDefault="00180419" w:rsidP="000A00F8">
      <w:pPr>
        <w:tabs>
          <w:tab w:val="left" w:pos="720"/>
          <w:tab w:val="left" w:pos="1440"/>
          <w:tab w:val="left" w:pos="2410"/>
          <w:tab w:val="left" w:pos="2977"/>
          <w:tab w:val="right" w:pos="8335"/>
          <w:tab w:val="right" w:pos="8505"/>
        </w:tabs>
        <w:ind w:right="187"/>
        <w:rPr>
          <w:rFonts w:ascii="Arial" w:hAnsi="Arial" w:cs="Arial"/>
        </w:rPr>
        <w:sectPr w:rsidR="00180419" w:rsidRPr="00046B3A" w:rsidSect="008E4E99">
          <w:headerReference w:type="even" r:id="rId16"/>
          <w:headerReference w:type="default" r:id="rId17"/>
          <w:footerReference w:type="even" r:id="rId18"/>
          <w:footerReference w:type="default" r:id="rId19"/>
          <w:headerReference w:type="first" r:id="rId20"/>
          <w:footerReference w:type="first" r:id="rId21"/>
          <w:pgSz w:w="11907" w:h="16840" w:code="9"/>
          <w:pgMar w:top="1440" w:right="567" w:bottom="1440" w:left="1797" w:header="8" w:footer="720" w:gutter="0"/>
          <w:cols w:space="720"/>
          <w:titlePg/>
          <w:docGrid w:linePitch="326"/>
        </w:sectPr>
      </w:pPr>
    </w:p>
    <w:p w14:paraId="49C76492" w14:textId="4DB26619" w:rsidR="00683A50" w:rsidRPr="00046B3A"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0" w:name="_Toc98347500"/>
      <w:bookmarkStart w:id="1" w:name="_Toc98364813"/>
      <w:bookmarkStart w:id="2" w:name="_Toc98435720"/>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bookmarkEnd w:id="1"/>
      <w:bookmarkEnd w:id="2"/>
    </w:p>
    <w:p w14:paraId="49C76493" w14:textId="77777777" w:rsidR="00683A50" w:rsidRPr="00046B3A" w:rsidRDefault="00683A50" w:rsidP="000A00F8">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94" w14:textId="71DDA00D" w:rsidR="00683A50" w:rsidRPr="00046B3A" w:rsidRDefault="00683A50" w:rsidP="000A00F8">
      <w:pPr>
        <w:ind w:left="-284" w:right="187"/>
        <w:jc w:val="both"/>
        <w:rPr>
          <w:rFonts w:ascii="Arial" w:hAnsi="Arial" w:cs="Arial"/>
          <w:szCs w:val="24"/>
        </w:rPr>
      </w:pPr>
      <w:r w:rsidRPr="00046B3A">
        <w:rPr>
          <w:rFonts w:ascii="Arial" w:hAnsi="Arial" w:cs="Arial"/>
          <w:szCs w:val="24"/>
        </w:rPr>
        <w:t>The Presiding Member will declare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 xml:space="preserve">and will draw attention to the </w:t>
      </w:r>
      <w:r w:rsidR="00927A88" w:rsidRPr="00046B3A">
        <w:rPr>
          <w:rFonts w:ascii="Arial" w:hAnsi="Arial" w:cs="Arial"/>
          <w:szCs w:val="24"/>
        </w:rPr>
        <w:t xml:space="preserve">disclaimer </w:t>
      </w:r>
      <w:r w:rsidR="00870954">
        <w:rPr>
          <w:rFonts w:ascii="Arial" w:hAnsi="Arial" w:cs="Arial"/>
          <w:szCs w:val="24"/>
        </w:rPr>
        <w:t>on page 2.</w:t>
      </w:r>
    </w:p>
    <w:p w14:paraId="49C76495" w14:textId="04F2423E" w:rsidR="00562866" w:rsidRPr="00046B3A" w:rsidRDefault="00562866" w:rsidP="000A00F8">
      <w:pPr>
        <w:tabs>
          <w:tab w:val="left" w:pos="720"/>
          <w:tab w:val="left" w:pos="1440"/>
          <w:tab w:val="left" w:pos="2410"/>
          <w:tab w:val="left" w:pos="2977"/>
          <w:tab w:val="right" w:pos="8335"/>
          <w:tab w:val="right" w:pos="8505"/>
        </w:tabs>
        <w:ind w:left="-1134" w:right="187"/>
        <w:jc w:val="both"/>
        <w:rPr>
          <w:rFonts w:ascii="Arial" w:hAnsi="Arial" w:cs="Arial"/>
          <w:sz w:val="22"/>
        </w:rPr>
      </w:pPr>
    </w:p>
    <w:p w14:paraId="5CE3F108" w14:textId="77777777" w:rsidR="0020090F" w:rsidRPr="00046B3A" w:rsidRDefault="0020090F" w:rsidP="000A00F8">
      <w:pPr>
        <w:tabs>
          <w:tab w:val="left" w:pos="720"/>
          <w:tab w:val="left" w:pos="1440"/>
          <w:tab w:val="left" w:pos="2410"/>
          <w:tab w:val="left" w:pos="2977"/>
          <w:tab w:val="right" w:pos="8335"/>
          <w:tab w:val="right" w:pos="8505"/>
        </w:tabs>
        <w:ind w:left="-1134" w:right="187"/>
        <w:jc w:val="both"/>
        <w:rPr>
          <w:rFonts w:ascii="Arial" w:hAnsi="Arial" w:cs="Arial"/>
          <w:sz w:val="22"/>
        </w:rPr>
      </w:pPr>
    </w:p>
    <w:p w14:paraId="49C76498" w14:textId="2535DEC7" w:rsidR="00D05D6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 w:name="_Toc98347501"/>
      <w:bookmarkStart w:id="4" w:name="_Toc98364814"/>
      <w:bookmarkStart w:id="5" w:name="_Toc98435721"/>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3"/>
      <w:bookmarkEnd w:id="4"/>
      <w:bookmarkEnd w:id="5"/>
    </w:p>
    <w:p w14:paraId="49C76499"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4E3827AD" w14:textId="74D8011F" w:rsidR="009346C2" w:rsidRPr="00046B3A" w:rsidRDefault="00180419"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046B3A">
        <w:rPr>
          <w:rFonts w:ascii="Arial" w:hAnsi="Arial" w:cs="Arial"/>
          <w:b/>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045C9B">
        <w:rPr>
          <w:rFonts w:ascii="Arial" w:hAnsi="Arial" w:cs="Arial"/>
          <w:szCs w:val="24"/>
        </w:rPr>
        <w:t>Nil.</w:t>
      </w:r>
    </w:p>
    <w:p w14:paraId="5CAE52DB" w14:textId="26AD9252" w:rsidR="009346C2" w:rsidRDefault="00307CFE"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307CFE">
        <w:rPr>
          <w:rFonts w:ascii="Arial" w:hAnsi="Arial" w:cs="Arial"/>
          <w:b/>
          <w:bCs/>
        </w:rPr>
        <w:t>(Previously Approved)</w:t>
      </w:r>
      <w:r>
        <w:rPr>
          <w:rFonts w:ascii="Arial" w:hAnsi="Arial" w:cs="Arial"/>
        </w:rPr>
        <w:tab/>
      </w:r>
    </w:p>
    <w:p w14:paraId="76A7112A" w14:textId="644571C0" w:rsidR="009346C2" w:rsidRDefault="009346C2"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b/>
        </w:rPr>
      </w:pPr>
    </w:p>
    <w:p w14:paraId="49C7649D" w14:textId="77BD6FC3" w:rsidR="00180419" w:rsidRPr="00046B3A" w:rsidRDefault="00180419" w:rsidP="000A00F8">
      <w:pPr>
        <w:numPr>
          <w:ilvl w:val="12"/>
          <w:numId w:val="0"/>
        </w:numPr>
        <w:tabs>
          <w:tab w:val="left" w:pos="720"/>
          <w:tab w:val="left" w:pos="1440"/>
          <w:tab w:val="left" w:pos="1985"/>
          <w:tab w:val="left" w:pos="2410"/>
          <w:tab w:val="left" w:pos="2977"/>
          <w:tab w:val="right" w:pos="8335"/>
          <w:tab w:val="right" w:pos="8505"/>
        </w:tabs>
        <w:ind w:left="-284" w:right="187"/>
        <w:jc w:val="both"/>
        <w:rPr>
          <w:rFonts w:ascii="Arial" w:hAnsi="Arial" w:cs="Arial"/>
        </w:rPr>
      </w:pPr>
      <w:r w:rsidRPr="00046B3A">
        <w:rPr>
          <w:rFonts w:ascii="Arial" w:hAnsi="Arial" w:cs="Arial"/>
          <w:b/>
        </w:rPr>
        <w:t>Apologies</w:t>
      </w:r>
      <w:r w:rsidRPr="00046B3A">
        <w:rPr>
          <w:rFonts w:ascii="Arial" w:hAnsi="Arial" w:cs="Arial"/>
        </w:rPr>
        <w:tab/>
      </w:r>
      <w:r w:rsidRPr="00046B3A">
        <w:rPr>
          <w:rFonts w:ascii="Arial" w:hAnsi="Arial" w:cs="Arial"/>
        </w:rPr>
        <w:tab/>
      </w:r>
      <w:r w:rsidR="00307CFE">
        <w:rPr>
          <w:rFonts w:ascii="Arial" w:hAnsi="Arial" w:cs="Arial"/>
        </w:rPr>
        <w:tab/>
      </w:r>
      <w:r w:rsidRPr="00046B3A">
        <w:rPr>
          <w:rFonts w:ascii="Arial" w:hAnsi="Arial" w:cs="Arial"/>
        </w:rPr>
        <w:t>None as at distribution of this agenda</w:t>
      </w:r>
      <w:r w:rsidR="00960418">
        <w:rPr>
          <w:rFonts w:ascii="Arial" w:hAnsi="Arial" w:cs="Arial"/>
          <w:noProof/>
        </w:rPr>
        <w:t>.</w:t>
      </w:r>
    </w:p>
    <w:p w14:paraId="49C7649E" w14:textId="77777777" w:rsidR="00180419" w:rsidRPr="00046B3A" w:rsidRDefault="00180419" w:rsidP="000A00F8">
      <w:pPr>
        <w:tabs>
          <w:tab w:val="left" w:pos="720"/>
          <w:tab w:val="left" w:pos="1440"/>
          <w:tab w:val="left" w:pos="1985"/>
          <w:tab w:val="left" w:pos="2410"/>
          <w:tab w:val="left" w:pos="2977"/>
          <w:tab w:val="right" w:pos="8335"/>
          <w:tab w:val="right" w:pos="8505"/>
        </w:tabs>
        <w:ind w:left="-567" w:right="187"/>
        <w:jc w:val="both"/>
        <w:rPr>
          <w:rFonts w:ascii="Arial" w:hAnsi="Arial" w:cs="Arial"/>
          <w:i/>
        </w:rPr>
      </w:pPr>
    </w:p>
    <w:p w14:paraId="49C764A6" w14:textId="77777777" w:rsidR="00D05D60" w:rsidRPr="00046B3A" w:rsidRDefault="00D05D60"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49C764A7" w14:textId="77777777" w:rsidR="00683A50" w:rsidRPr="00046B3A"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 w:val="24"/>
          <w:szCs w:val="24"/>
          <w:u w:val="none"/>
        </w:rPr>
      </w:pPr>
      <w:bookmarkStart w:id="6" w:name="_Toc98347502"/>
      <w:bookmarkStart w:id="7" w:name="_Toc98364815"/>
      <w:bookmarkStart w:id="8" w:name="_Toc98435722"/>
      <w:r w:rsidRPr="00164E62">
        <w:rPr>
          <w:rFonts w:ascii="Arial" w:hAnsi="Arial" w:cs="Arial"/>
          <w:caps w:val="0"/>
          <w:color w:val="17365D" w:themeColor="text2" w:themeShade="BF"/>
          <w:szCs w:val="28"/>
          <w:u w:val="none"/>
        </w:rPr>
        <w:t>Public Question Time</w:t>
      </w:r>
      <w:bookmarkEnd w:id="6"/>
      <w:bookmarkEnd w:id="7"/>
      <w:bookmarkEnd w:id="8"/>
    </w:p>
    <w:p w14:paraId="49C764A8" w14:textId="0AF6E939" w:rsidR="00683A50" w:rsidRPr="00046B3A" w:rsidRDefault="00683A50" w:rsidP="000A00F8">
      <w:pPr>
        <w:tabs>
          <w:tab w:val="left" w:pos="1440"/>
          <w:tab w:val="left" w:pos="2410"/>
          <w:tab w:val="left" w:pos="2977"/>
          <w:tab w:val="right" w:pos="8505"/>
        </w:tabs>
        <w:ind w:left="-1134" w:right="187"/>
        <w:jc w:val="both"/>
        <w:rPr>
          <w:rFonts w:ascii="Arial" w:hAnsi="Arial" w:cs="Arial"/>
          <w:szCs w:val="24"/>
        </w:rPr>
      </w:pPr>
    </w:p>
    <w:p w14:paraId="30C8F5A8" w14:textId="77777777" w:rsidR="006C71EF" w:rsidRPr="00765E9D" w:rsidRDefault="006C71EF" w:rsidP="006C71EF">
      <w:pPr>
        <w:numPr>
          <w:ilvl w:val="12"/>
          <w:numId w:val="0"/>
        </w:numPr>
        <w:tabs>
          <w:tab w:val="left" w:pos="1440"/>
          <w:tab w:val="left" w:pos="2410"/>
          <w:tab w:val="left" w:pos="2977"/>
          <w:tab w:val="right" w:pos="8335"/>
          <w:tab w:val="right" w:pos="8505"/>
        </w:tabs>
        <w:ind w:left="-284"/>
        <w:jc w:val="both"/>
        <w:rPr>
          <w:rFonts w:ascii="Arial" w:hAnsi="Arial" w:cs="Arial"/>
          <w:szCs w:val="24"/>
        </w:rPr>
      </w:pPr>
      <w:r>
        <w:rPr>
          <w:rFonts w:ascii="Arial" w:hAnsi="Arial" w:cs="Arial"/>
          <w:szCs w:val="24"/>
        </w:rPr>
        <w:t xml:space="preserve">Questions received from members of the public will be read at this point. </w:t>
      </w:r>
    </w:p>
    <w:p w14:paraId="28850314" w14:textId="77777777" w:rsidR="006C71EF" w:rsidRPr="00765E9D" w:rsidRDefault="006C71EF" w:rsidP="006C71EF">
      <w:pPr>
        <w:numPr>
          <w:ilvl w:val="12"/>
          <w:numId w:val="0"/>
        </w:numPr>
        <w:tabs>
          <w:tab w:val="left" w:pos="1440"/>
          <w:tab w:val="left" w:pos="2410"/>
          <w:tab w:val="left" w:pos="2977"/>
          <w:tab w:val="right" w:pos="8335"/>
          <w:tab w:val="right" w:pos="8505"/>
        </w:tabs>
        <w:jc w:val="both"/>
        <w:rPr>
          <w:rFonts w:ascii="Arial" w:hAnsi="Arial" w:cs="Arial"/>
          <w:szCs w:val="24"/>
        </w:rPr>
      </w:pPr>
    </w:p>
    <w:p w14:paraId="11D3CFF7" w14:textId="77777777" w:rsidR="006C71EF" w:rsidRPr="00765E9D" w:rsidRDefault="006C71EF" w:rsidP="006C71EF">
      <w:pPr>
        <w:numPr>
          <w:ilvl w:val="12"/>
          <w:numId w:val="0"/>
        </w:numPr>
        <w:tabs>
          <w:tab w:val="left" w:pos="1440"/>
          <w:tab w:val="left" w:pos="2410"/>
          <w:tab w:val="left" w:pos="2977"/>
          <w:tab w:val="right" w:pos="8335"/>
          <w:tab w:val="right" w:pos="8505"/>
        </w:tabs>
        <w:ind w:left="-284"/>
        <w:jc w:val="both"/>
        <w:rPr>
          <w:rFonts w:ascii="Arial" w:hAnsi="Arial" w:cs="Arial"/>
          <w:szCs w:val="24"/>
        </w:rPr>
      </w:pPr>
      <w:r w:rsidRPr="00765E9D">
        <w:rPr>
          <w:rFonts w:ascii="Arial" w:hAnsi="Arial" w:cs="Arial"/>
          <w:szCs w:val="24"/>
        </w:rPr>
        <w:t xml:space="preserve">The order in which the CEO receives </w:t>
      </w:r>
      <w:r>
        <w:rPr>
          <w:rFonts w:ascii="Arial" w:hAnsi="Arial" w:cs="Arial"/>
          <w:szCs w:val="24"/>
        </w:rPr>
        <w:t>questions</w:t>
      </w:r>
      <w:r w:rsidRPr="00765E9D">
        <w:rPr>
          <w:rFonts w:ascii="Arial" w:hAnsi="Arial" w:cs="Arial"/>
          <w:szCs w:val="24"/>
        </w:rPr>
        <w:t xml:space="preserve">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Pr>
          <w:rFonts w:ascii="Arial" w:hAnsi="Arial" w:cs="Arial"/>
          <w:szCs w:val="24"/>
        </w:rPr>
        <w:t xml:space="preserve"> </w:t>
      </w:r>
      <w:r w:rsidRPr="00765E9D">
        <w:rPr>
          <w:rFonts w:ascii="Arial" w:hAnsi="Arial" w:cs="Arial"/>
          <w:szCs w:val="24"/>
        </w:rPr>
        <w:t>Questions must relate to a matter affecting the City of Nedlands.</w:t>
      </w:r>
    </w:p>
    <w:p w14:paraId="3D5DED4C" w14:textId="1DAFED90" w:rsidR="00C531A6" w:rsidRDefault="00C531A6" w:rsidP="000A00F8">
      <w:pPr>
        <w:ind w:left="-284" w:right="187"/>
        <w:jc w:val="both"/>
        <w:rPr>
          <w:rFonts w:ascii="Arial" w:hAnsi="Arial" w:cs="Arial"/>
          <w:szCs w:val="24"/>
        </w:rPr>
      </w:pPr>
    </w:p>
    <w:p w14:paraId="773BA6A7" w14:textId="77777777" w:rsidR="00452F7E" w:rsidRPr="00046B3A" w:rsidRDefault="00452F7E" w:rsidP="000A00F8">
      <w:pPr>
        <w:ind w:left="-709" w:right="187"/>
        <w:jc w:val="both"/>
        <w:rPr>
          <w:rFonts w:ascii="Arial" w:hAnsi="Arial" w:cs="Arial"/>
          <w:szCs w:val="24"/>
        </w:rPr>
      </w:pPr>
    </w:p>
    <w:p w14:paraId="1FC954C9" w14:textId="77777777" w:rsidR="003E176E" w:rsidRPr="008B03BE" w:rsidRDefault="003E176E"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olor w:val="17365D" w:themeColor="text2" w:themeShade="BF"/>
          <w:szCs w:val="28"/>
          <w:u w:val="none"/>
        </w:rPr>
      </w:pPr>
      <w:bookmarkStart w:id="9" w:name="_Toc95999819"/>
      <w:bookmarkStart w:id="10" w:name="_Toc98347503"/>
      <w:bookmarkStart w:id="11" w:name="_Toc98364816"/>
      <w:bookmarkStart w:id="12" w:name="_Toc98435723"/>
      <w:r>
        <w:rPr>
          <w:rFonts w:ascii="Arial" w:hAnsi="Arial" w:cs="Arial"/>
          <w:caps w:val="0"/>
          <w:color w:val="17365D" w:themeColor="text2" w:themeShade="BF"/>
          <w:szCs w:val="28"/>
          <w:u w:val="none"/>
        </w:rPr>
        <w:t>Addresses by Members of the Public</w:t>
      </w:r>
      <w:bookmarkEnd w:id="9"/>
      <w:bookmarkEnd w:id="10"/>
      <w:bookmarkEnd w:id="11"/>
      <w:bookmarkEnd w:id="12"/>
    </w:p>
    <w:p w14:paraId="09C67944" w14:textId="77777777" w:rsidR="003E176E" w:rsidRPr="00046B3A" w:rsidRDefault="003E176E" w:rsidP="003E176E">
      <w:pPr>
        <w:tabs>
          <w:tab w:val="left" w:pos="720"/>
          <w:tab w:val="left" w:pos="1440"/>
          <w:tab w:val="left" w:pos="2410"/>
          <w:tab w:val="left" w:pos="2977"/>
          <w:tab w:val="right" w:pos="8505"/>
        </w:tabs>
        <w:ind w:left="-1134" w:right="187"/>
        <w:jc w:val="both"/>
        <w:rPr>
          <w:rFonts w:ascii="Arial" w:hAnsi="Arial" w:cs="Arial"/>
          <w:szCs w:val="24"/>
        </w:rPr>
      </w:pPr>
    </w:p>
    <w:p w14:paraId="1E26DBCE" w14:textId="77777777" w:rsidR="003E176E" w:rsidRDefault="003E176E" w:rsidP="003E176E">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szCs w:val="24"/>
        </w:rPr>
      </w:pPr>
      <w:r w:rsidRPr="00B41A18">
        <w:rPr>
          <w:rFonts w:ascii="Arial" w:hAnsi="Arial" w:cs="Arial"/>
        </w:rPr>
        <w:t>Addresses by members of the public who have completed Public Address Registration Forms to be made at this point.</w:t>
      </w:r>
    </w:p>
    <w:p w14:paraId="244BAFAA" w14:textId="77777777" w:rsidR="00D12686" w:rsidRDefault="00D12686" w:rsidP="00C604B7">
      <w:pPr>
        <w:tabs>
          <w:tab w:val="left" w:pos="1440"/>
          <w:tab w:val="left" w:pos="2410"/>
          <w:tab w:val="left" w:pos="2977"/>
          <w:tab w:val="right" w:pos="8335"/>
          <w:tab w:val="right" w:pos="8505"/>
        </w:tabs>
        <w:ind w:left="-284" w:right="-96"/>
        <w:jc w:val="both"/>
        <w:rPr>
          <w:rFonts w:ascii="Arial" w:hAnsi="Arial" w:cs="Arial"/>
        </w:rPr>
      </w:pPr>
    </w:p>
    <w:p w14:paraId="2CA78AF9" w14:textId="77777777" w:rsidR="00F46E54" w:rsidRPr="00046B3A" w:rsidRDefault="00F46E54" w:rsidP="000A00F8">
      <w:pPr>
        <w:numPr>
          <w:ilvl w:val="12"/>
          <w:numId w:val="0"/>
        </w:numPr>
        <w:tabs>
          <w:tab w:val="left" w:pos="720"/>
          <w:tab w:val="left" w:pos="1440"/>
          <w:tab w:val="left" w:pos="2410"/>
          <w:tab w:val="left" w:pos="2977"/>
          <w:tab w:val="right" w:pos="8335"/>
          <w:tab w:val="right" w:pos="8505"/>
        </w:tabs>
        <w:ind w:left="-567" w:right="187"/>
        <w:jc w:val="both"/>
        <w:rPr>
          <w:rFonts w:ascii="Arial" w:hAnsi="Arial" w:cs="Arial"/>
          <w:szCs w:val="24"/>
        </w:rPr>
      </w:pPr>
    </w:p>
    <w:p w14:paraId="287C2729" w14:textId="41C6EE6D"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3" w:name="_Toc98347504"/>
      <w:bookmarkStart w:id="14" w:name="_Toc98364817"/>
      <w:bookmarkStart w:id="15" w:name="_Toc98435724"/>
      <w:r w:rsidRPr="00164E62">
        <w:rPr>
          <w:rFonts w:ascii="Arial" w:hAnsi="Arial" w:cs="Arial"/>
          <w:caps w:val="0"/>
          <w:color w:val="17365D" w:themeColor="text2" w:themeShade="BF"/>
          <w:szCs w:val="28"/>
          <w:u w:val="none"/>
        </w:rPr>
        <w:t>Requests for Leave of Absence</w:t>
      </w:r>
      <w:bookmarkEnd w:id="13"/>
      <w:bookmarkEnd w:id="14"/>
      <w:bookmarkEnd w:id="15"/>
    </w:p>
    <w:p w14:paraId="45E1CF1B" w14:textId="77777777" w:rsidR="00F46E54" w:rsidRPr="00F46E54" w:rsidRDefault="00F46E54"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6D01289D" w14:textId="77777777" w:rsidR="000F2DF9" w:rsidRDefault="000F2DF9" w:rsidP="000F2DF9">
      <w:pPr>
        <w:tabs>
          <w:tab w:val="left" w:pos="720"/>
          <w:tab w:val="left" w:pos="1440"/>
          <w:tab w:val="left" w:pos="2410"/>
          <w:tab w:val="left" w:pos="2977"/>
          <w:tab w:val="right" w:pos="8335"/>
          <w:tab w:val="right" w:pos="8505"/>
        </w:tabs>
        <w:ind w:left="-284" w:right="187"/>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the Ordinary Council Meeting.</w:t>
      </w:r>
    </w:p>
    <w:p w14:paraId="7FF59885" w14:textId="0EA6B078"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2BCCB7A6"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1BD6B113" w14:textId="0C384A8F"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6" w:name="_Toc98347505"/>
      <w:bookmarkStart w:id="17" w:name="_Toc98364818"/>
      <w:bookmarkStart w:id="18" w:name="_Toc98435725"/>
      <w:r w:rsidRPr="00164E62">
        <w:rPr>
          <w:rFonts w:ascii="Arial" w:hAnsi="Arial" w:cs="Arial"/>
          <w:caps w:val="0"/>
          <w:color w:val="17365D" w:themeColor="text2" w:themeShade="BF"/>
          <w:szCs w:val="28"/>
          <w:u w:val="none"/>
        </w:rPr>
        <w:t>Petitions</w:t>
      </w:r>
      <w:bookmarkEnd w:id="16"/>
      <w:bookmarkEnd w:id="17"/>
      <w:bookmarkEnd w:id="18"/>
    </w:p>
    <w:p w14:paraId="7DFE3225"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50C8C7B1" w14:textId="77777777" w:rsidR="00B56432" w:rsidRDefault="00B56432" w:rsidP="00B56432">
      <w:pPr>
        <w:tabs>
          <w:tab w:val="left" w:pos="-284"/>
          <w:tab w:val="left" w:pos="1440"/>
          <w:tab w:val="left" w:pos="2410"/>
          <w:tab w:val="left" w:pos="2977"/>
          <w:tab w:val="right" w:pos="8335"/>
          <w:tab w:val="right" w:pos="8505"/>
        </w:tabs>
        <w:ind w:left="-567" w:right="187"/>
        <w:jc w:val="both"/>
        <w:rPr>
          <w:rFonts w:ascii="Arial" w:hAnsi="Arial" w:cs="Arial"/>
          <w:szCs w:val="24"/>
        </w:rPr>
      </w:pPr>
      <w:r w:rsidRPr="00B41A18">
        <w:rPr>
          <w:rFonts w:ascii="Arial" w:hAnsi="Arial" w:cs="Arial"/>
          <w:szCs w:val="24"/>
        </w:rPr>
        <w:tab/>
        <w:t>Petitions to be tabled at this point.</w:t>
      </w:r>
    </w:p>
    <w:p w14:paraId="79BACF11" w14:textId="77777777" w:rsidR="00F46E54"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66332CD0" w14:textId="77777777" w:rsidR="00F46E54" w:rsidRPr="00046B3A" w:rsidRDefault="00F46E54" w:rsidP="000A00F8">
      <w:pPr>
        <w:tabs>
          <w:tab w:val="left" w:pos="720"/>
          <w:tab w:val="left" w:pos="1440"/>
          <w:tab w:val="left" w:pos="2410"/>
          <w:tab w:val="left" w:pos="2977"/>
          <w:tab w:val="right" w:pos="8335"/>
          <w:tab w:val="right" w:pos="8505"/>
        </w:tabs>
        <w:ind w:left="-567" w:right="187"/>
        <w:jc w:val="both"/>
        <w:rPr>
          <w:rFonts w:ascii="Arial" w:hAnsi="Arial" w:cs="Arial"/>
          <w:szCs w:val="24"/>
        </w:rPr>
      </w:pPr>
    </w:p>
    <w:p w14:paraId="12D41164" w14:textId="77777777" w:rsidR="00B56432" w:rsidRDefault="00B5643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B3" w14:textId="6405E1AD" w:rsidR="00D05D6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9" w:name="_Toc98347506"/>
      <w:bookmarkStart w:id="20" w:name="_Toc98364819"/>
      <w:bookmarkStart w:id="21" w:name="_Toc98435726"/>
      <w:r w:rsidRPr="00164E62">
        <w:rPr>
          <w:rFonts w:ascii="Arial" w:hAnsi="Arial" w:cs="Arial"/>
          <w:caps w:val="0"/>
          <w:color w:val="17365D" w:themeColor="text2" w:themeShade="BF"/>
          <w:szCs w:val="28"/>
          <w:u w:val="none"/>
        </w:rPr>
        <w:t>Disclosures of Financial</w:t>
      </w:r>
      <w:r w:rsidR="005D6A18">
        <w:rPr>
          <w:rFonts w:ascii="Arial" w:hAnsi="Arial" w:cs="Arial"/>
          <w:caps w:val="0"/>
          <w:color w:val="17365D" w:themeColor="text2" w:themeShade="BF"/>
          <w:szCs w:val="28"/>
          <w:u w:val="none"/>
        </w:rPr>
        <w:t xml:space="preserve"> / Proximity</w:t>
      </w:r>
      <w:r w:rsidRPr="00164E62">
        <w:rPr>
          <w:rFonts w:ascii="Arial" w:hAnsi="Arial" w:cs="Arial"/>
          <w:caps w:val="0"/>
          <w:color w:val="17365D" w:themeColor="text2" w:themeShade="BF"/>
          <w:szCs w:val="28"/>
          <w:u w:val="none"/>
        </w:rPr>
        <w:t xml:space="preserve"> Interest</w:t>
      </w:r>
      <w:bookmarkEnd w:id="19"/>
      <w:bookmarkEnd w:id="20"/>
      <w:bookmarkEnd w:id="21"/>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0A00F8">
      <w:pPr>
        <w:tabs>
          <w:tab w:val="left" w:pos="720"/>
          <w:tab w:val="left" w:pos="1440"/>
          <w:tab w:val="left" w:pos="2410"/>
          <w:tab w:val="left" w:pos="2977"/>
          <w:tab w:val="right" w:pos="8335"/>
          <w:tab w:val="right" w:pos="8505"/>
        </w:tabs>
        <w:ind w:left="-1134" w:right="187"/>
        <w:jc w:val="both"/>
        <w:rPr>
          <w:rFonts w:ascii="Arial" w:hAnsi="Arial" w:cs="Arial"/>
          <w:b/>
          <w:szCs w:val="24"/>
        </w:rPr>
      </w:pPr>
    </w:p>
    <w:p w14:paraId="304E0052" w14:textId="77777777" w:rsidR="00627777" w:rsidRPr="00046B3A" w:rsidRDefault="00627777" w:rsidP="00627777">
      <w:pPr>
        <w:ind w:left="-284" w:right="187"/>
        <w:jc w:val="both"/>
        <w:rPr>
          <w:rFonts w:ascii="Arial" w:hAnsi="Arial" w:cs="Arial"/>
          <w:szCs w:val="24"/>
        </w:rPr>
      </w:pPr>
      <w:r w:rsidRPr="00046B3A">
        <w:rPr>
          <w:rFonts w:ascii="Arial" w:hAnsi="Arial" w:cs="Arial"/>
          <w:szCs w:val="24"/>
        </w:rPr>
        <w:t xml:space="preserve">The </w:t>
      </w:r>
      <w:r w:rsidRPr="00046B3A">
        <w:rPr>
          <w:rFonts w:ascii="Arial" w:hAnsi="Arial" w:cs="Arial"/>
          <w:noProof/>
        </w:rPr>
        <w:t>Presiding</w:t>
      </w:r>
      <w:r w:rsidRPr="00046B3A">
        <w:rPr>
          <w:rFonts w:ascii="Arial" w:hAnsi="Arial" w:cs="Arial"/>
          <w:szCs w:val="24"/>
        </w:rPr>
        <w:t xml:space="preserve"> Member to remind Council Members and Staff of the requirements of Section 5.65 of the </w:t>
      </w:r>
      <w:r w:rsidRPr="00046B3A">
        <w:rPr>
          <w:rFonts w:ascii="Arial" w:hAnsi="Arial" w:cs="Arial"/>
          <w:i/>
          <w:szCs w:val="24"/>
        </w:rPr>
        <w:t>Local Government Act</w:t>
      </w:r>
      <w:r w:rsidRPr="00046B3A">
        <w:rPr>
          <w:rFonts w:ascii="Arial" w:hAnsi="Arial" w:cs="Arial"/>
          <w:szCs w:val="24"/>
        </w:rPr>
        <w:t xml:space="preserve"> to disclose any interest during the meeting when the matter is discussed.</w:t>
      </w:r>
    </w:p>
    <w:p w14:paraId="3B6F2594" w14:textId="77777777" w:rsidR="00627777" w:rsidRPr="00046B3A" w:rsidRDefault="00627777" w:rsidP="00627777">
      <w:pPr>
        <w:pStyle w:val="BodyTextIndent"/>
        <w:ind w:left="-284" w:right="187"/>
        <w:rPr>
          <w:rFonts w:ascii="Arial" w:hAnsi="Arial" w:cs="Arial"/>
          <w:szCs w:val="24"/>
        </w:rPr>
      </w:pPr>
    </w:p>
    <w:p w14:paraId="320165CC" w14:textId="77777777" w:rsidR="00627777" w:rsidRDefault="00627777" w:rsidP="00627777">
      <w:pPr>
        <w:ind w:left="-284" w:right="187"/>
        <w:jc w:val="both"/>
        <w:rPr>
          <w:rFonts w:ascii="Arial" w:hAnsi="Arial" w:cs="Arial"/>
          <w:szCs w:val="24"/>
        </w:rPr>
      </w:pPr>
      <w:r w:rsidRPr="00A46244">
        <w:rPr>
          <w:rFonts w:ascii="Arial" w:hAnsi="Arial" w:cs="Arial"/>
          <w:szCs w:val="24"/>
        </w:rPr>
        <w:t xml:space="preserve">A </w:t>
      </w:r>
      <w:r w:rsidRPr="00A46244">
        <w:rPr>
          <w:rFonts w:ascii="Arial" w:hAnsi="Arial" w:cs="Arial"/>
          <w:noProof/>
          <w:szCs w:val="24"/>
        </w:rPr>
        <w:t>declaration</w:t>
      </w:r>
      <w:r w:rsidRPr="00A46244">
        <w:rPr>
          <w:rFonts w:ascii="Arial" w:hAnsi="Arial" w:cs="Arial"/>
          <w:szCs w:val="24"/>
        </w:rPr>
        <w:t xml:space="preserve"> under this section requires that the nature of the interest must be disclosed.  Consequently, a member who has made a declaration must not preside, participate in, or be present during any discussion or decision-making procedure relating to the matter the subject of the declaration.</w:t>
      </w:r>
      <w:r>
        <w:rPr>
          <w:rFonts w:ascii="Arial" w:hAnsi="Arial" w:cs="Arial"/>
          <w:szCs w:val="24"/>
        </w:rPr>
        <w:t xml:space="preserve"> </w:t>
      </w:r>
      <w:r w:rsidRPr="00A46244">
        <w:rPr>
          <w:rFonts w:ascii="Arial" w:hAnsi="Arial" w:cs="Arial"/>
          <w:noProof/>
          <w:szCs w:val="24"/>
        </w:rPr>
        <w:t>However</w:t>
      </w:r>
      <w:r w:rsidRPr="00A46244">
        <w:rPr>
          <w:rFonts w:ascii="Arial" w:hAnsi="Arial" w:cs="Arial"/>
          <w:szCs w:val="24"/>
        </w:rPr>
        <w:t>,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49C764B6" w14:textId="77777777" w:rsidR="00D05D60" w:rsidRPr="00046B3A" w:rsidRDefault="00D05D60" w:rsidP="000A00F8">
      <w:pPr>
        <w:ind w:left="-284" w:right="187"/>
        <w:jc w:val="both"/>
        <w:rPr>
          <w:rFonts w:ascii="Arial" w:hAnsi="Arial" w:cs="Arial"/>
          <w:szCs w:val="24"/>
        </w:rPr>
      </w:pPr>
    </w:p>
    <w:p w14:paraId="4A85FE77" w14:textId="77777777" w:rsidR="009346C2" w:rsidRPr="00A46244" w:rsidRDefault="009346C2" w:rsidP="000A00F8">
      <w:pPr>
        <w:ind w:left="-284" w:right="187"/>
        <w:jc w:val="both"/>
        <w:rPr>
          <w:rFonts w:ascii="Arial" w:hAnsi="Arial" w:cs="Arial"/>
          <w:szCs w:val="24"/>
        </w:rPr>
      </w:pPr>
    </w:p>
    <w:p w14:paraId="49C764BC" w14:textId="77777777" w:rsidR="00683A5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2" w:name="_Toc98347507"/>
      <w:bookmarkStart w:id="23" w:name="_Toc98364820"/>
      <w:bookmarkStart w:id="24" w:name="_Toc98435727"/>
      <w:r w:rsidRPr="00164E62">
        <w:rPr>
          <w:rFonts w:ascii="Arial" w:hAnsi="Arial" w:cs="Arial"/>
          <w:caps w:val="0"/>
          <w:color w:val="17365D" w:themeColor="text2" w:themeShade="BF"/>
          <w:szCs w:val="28"/>
          <w:u w:val="none"/>
        </w:rPr>
        <w:t>Disclosures of Interests Affecting Impartiality</w:t>
      </w:r>
      <w:bookmarkEnd w:id="22"/>
      <w:bookmarkEnd w:id="23"/>
      <w:bookmarkEnd w:id="24"/>
    </w:p>
    <w:p w14:paraId="49C764BD" w14:textId="77777777" w:rsidR="00D05D60" w:rsidRPr="00046B3A" w:rsidRDefault="00D05D60" w:rsidP="000A00F8">
      <w:pPr>
        <w:pStyle w:val="BodyTextIndent"/>
        <w:ind w:left="-1134" w:right="187"/>
        <w:rPr>
          <w:rFonts w:ascii="Arial" w:hAnsi="Arial" w:cs="Arial"/>
          <w:szCs w:val="24"/>
        </w:rPr>
      </w:pPr>
    </w:p>
    <w:p w14:paraId="2743548C" w14:textId="77777777" w:rsidR="00B67A12" w:rsidRPr="00046B3A" w:rsidRDefault="00B67A12" w:rsidP="00B67A12">
      <w:pPr>
        <w:ind w:left="-284" w:right="187"/>
        <w:jc w:val="both"/>
        <w:rPr>
          <w:rFonts w:ascii="Arial" w:hAnsi="Arial" w:cs="Arial"/>
          <w:szCs w:val="24"/>
        </w:rPr>
      </w:pPr>
      <w:r w:rsidRPr="00046B3A">
        <w:rPr>
          <w:rFonts w:ascii="Arial" w:hAnsi="Arial" w:cs="Arial"/>
          <w:noProof/>
        </w:rPr>
        <w:t>The</w:t>
      </w:r>
      <w:r w:rsidRPr="00046B3A">
        <w:rPr>
          <w:rFonts w:ascii="Arial" w:hAnsi="Arial" w:cs="Arial"/>
          <w:szCs w:val="24"/>
        </w:rPr>
        <w:t xml:space="preserve"> Presiding Member to remind Council Members and Staff of the requirements of Council’s Code of Conduct in accordance with Section 5.103 of the </w:t>
      </w:r>
      <w:r w:rsidRPr="00046B3A">
        <w:rPr>
          <w:rFonts w:ascii="Arial" w:hAnsi="Arial" w:cs="Arial"/>
          <w:i/>
          <w:szCs w:val="24"/>
        </w:rPr>
        <w:t>Local Government Act</w:t>
      </w:r>
      <w:r w:rsidRPr="00046B3A">
        <w:rPr>
          <w:rFonts w:ascii="Arial" w:hAnsi="Arial" w:cs="Arial"/>
          <w:szCs w:val="24"/>
        </w:rPr>
        <w:t>.</w:t>
      </w:r>
    </w:p>
    <w:p w14:paraId="5D0F4511" w14:textId="77777777" w:rsidR="00B67A12" w:rsidRPr="00046B3A" w:rsidRDefault="00B67A12" w:rsidP="00B67A12">
      <w:pPr>
        <w:pStyle w:val="BodyTextIndent"/>
        <w:ind w:left="-284" w:right="187"/>
        <w:rPr>
          <w:rFonts w:ascii="Arial" w:hAnsi="Arial" w:cs="Arial"/>
          <w:sz w:val="20"/>
        </w:rPr>
      </w:pPr>
    </w:p>
    <w:p w14:paraId="2DD97E96" w14:textId="77777777" w:rsidR="00B67A12" w:rsidRPr="00684E96" w:rsidRDefault="00B67A12" w:rsidP="00B67A12">
      <w:pPr>
        <w:ind w:left="-284" w:right="187"/>
        <w:jc w:val="both"/>
        <w:rPr>
          <w:rFonts w:ascii="Arial" w:hAnsi="Arial" w:cs="Arial"/>
          <w:szCs w:val="24"/>
        </w:rPr>
      </w:pPr>
      <w:r w:rsidRPr="00684E96">
        <w:rPr>
          <w:rFonts w:ascii="Arial" w:hAnsi="Arial" w:cs="Arial"/>
          <w:noProof/>
          <w:szCs w:val="24"/>
        </w:rPr>
        <w:t>Council Members and staff are required, in addition to declaring any financial</w:t>
      </w:r>
      <w:r w:rsidRPr="00684E96">
        <w:rPr>
          <w:rFonts w:ascii="Arial" w:hAnsi="Arial" w:cs="Arial"/>
          <w:szCs w:val="24"/>
        </w:rPr>
        <w:t xml:space="preserve"> interests to declare any interest that may affect their impartiality in considering a matter.  This declaration does not restrict any right to participate in or be present during the decision-making procedure.</w:t>
      </w:r>
    </w:p>
    <w:p w14:paraId="0BD9F911" w14:textId="77777777" w:rsidR="00B67A12" w:rsidRPr="00684E96" w:rsidRDefault="00B67A12" w:rsidP="00B67A12">
      <w:pPr>
        <w:pStyle w:val="BodyTextIndent"/>
        <w:ind w:left="-284" w:right="187"/>
        <w:rPr>
          <w:rFonts w:ascii="Arial" w:hAnsi="Arial" w:cs="Arial"/>
          <w:szCs w:val="24"/>
        </w:rPr>
      </w:pPr>
    </w:p>
    <w:p w14:paraId="4434B9F9" w14:textId="77777777" w:rsidR="00B67A12" w:rsidRPr="00684E96" w:rsidRDefault="00B67A12" w:rsidP="00B67A12">
      <w:pPr>
        <w:ind w:left="-284" w:right="187"/>
        <w:jc w:val="both"/>
        <w:rPr>
          <w:rFonts w:ascii="Arial" w:hAnsi="Arial" w:cs="Arial"/>
          <w:szCs w:val="24"/>
        </w:rPr>
      </w:pPr>
      <w:r w:rsidRPr="00684E96">
        <w:rPr>
          <w:rFonts w:ascii="Arial" w:hAnsi="Arial" w:cs="Arial"/>
          <w:szCs w:val="24"/>
        </w:rPr>
        <w:t>The following pro forma declaration is provided to assist in making the disclosure.</w:t>
      </w:r>
    </w:p>
    <w:p w14:paraId="35CF5329" w14:textId="77777777" w:rsidR="00B67A12" w:rsidRPr="00684E96" w:rsidRDefault="00B67A12" w:rsidP="00B67A12">
      <w:pPr>
        <w:pStyle w:val="BodyTextIndent"/>
        <w:ind w:left="-284" w:right="187"/>
        <w:rPr>
          <w:rFonts w:ascii="Arial" w:hAnsi="Arial" w:cs="Arial"/>
          <w:szCs w:val="24"/>
        </w:rPr>
      </w:pPr>
    </w:p>
    <w:p w14:paraId="6DB60D3B" w14:textId="77777777" w:rsidR="00B67A12" w:rsidRPr="00684E96" w:rsidRDefault="00B67A12" w:rsidP="00B67A12">
      <w:pPr>
        <w:ind w:left="-284" w:right="187"/>
        <w:jc w:val="both"/>
        <w:rPr>
          <w:rFonts w:ascii="Arial" w:hAnsi="Arial" w:cs="Arial"/>
          <w:szCs w:val="24"/>
        </w:rPr>
      </w:pPr>
      <w:r w:rsidRPr="00684E96">
        <w:rPr>
          <w:rFonts w:ascii="Arial" w:hAnsi="Arial" w:cs="Arial"/>
          <w:szCs w:val="24"/>
        </w:rPr>
        <w:t xml:space="preserve">"With regard to the matter in item x </w:t>
      </w:r>
      <w:proofErr w:type="gramStart"/>
      <w:r w:rsidRPr="00684E96">
        <w:rPr>
          <w:rFonts w:ascii="Arial" w:hAnsi="Arial" w:cs="Arial"/>
          <w:szCs w:val="24"/>
        </w:rPr>
        <w:t>…..</w:t>
      </w:r>
      <w:proofErr w:type="gramEnd"/>
      <w:r w:rsidRPr="00684E96">
        <w:rPr>
          <w:rFonts w:ascii="Arial" w:hAnsi="Arial" w:cs="Arial"/>
          <w:szCs w:val="24"/>
        </w:rPr>
        <w:t xml:space="preserve"> I disclose that I have an association with the applicant (or person seeking a decision). This association is </w:t>
      </w:r>
      <w:proofErr w:type="gramStart"/>
      <w:r w:rsidRPr="00684E96">
        <w:rPr>
          <w:rFonts w:ascii="Arial" w:hAnsi="Arial" w:cs="Arial"/>
          <w:szCs w:val="24"/>
        </w:rPr>
        <w:t>…..</w:t>
      </w:r>
      <w:proofErr w:type="gramEnd"/>
      <w:r w:rsidRPr="00684E96">
        <w:rPr>
          <w:rFonts w:ascii="Arial" w:hAnsi="Arial" w:cs="Arial"/>
          <w:szCs w:val="24"/>
        </w:rPr>
        <w:t xml:space="preserve"> (</w:t>
      </w:r>
      <w:proofErr w:type="gramStart"/>
      <w:r w:rsidRPr="00684E96">
        <w:rPr>
          <w:rFonts w:ascii="Arial" w:hAnsi="Arial" w:cs="Arial"/>
          <w:szCs w:val="24"/>
        </w:rPr>
        <w:t>nature</w:t>
      </w:r>
      <w:proofErr w:type="gramEnd"/>
      <w:r w:rsidRPr="00684E96">
        <w:rPr>
          <w:rFonts w:ascii="Arial" w:hAnsi="Arial" w:cs="Arial"/>
          <w:szCs w:val="24"/>
        </w:rPr>
        <w:t xml:space="preserve"> of the interest).</w:t>
      </w:r>
    </w:p>
    <w:p w14:paraId="7C267941" w14:textId="77777777" w:rsidR="00B67A12" w:rsidRPr="00684E96" w:rsidRDefault="00B67A12" w:rsidP="00B67A12">
      <w:pPr>
        <w:pStyle w:val="BodyTextIndent"/>
        <w:ind w:left="-284" w:right="187"/>
        <w:rPr>
          <w:rFonts w:ascii="Arial" w:hAnsi="Arial" w:cs="Arial"/>
          <w:szCs w:val="24"/>
        </w:rPr>
      </w:pPr>
      <w:r w:rsidRPr="00684E96">
        <w:rPr>
          <w:rFonts w:ascii="Arial" w:hAnsi="Arial" w:cs="Arial"/>
          <w:szCs w:val="24"/>
        </w:rPr>
        <w:t xml:space="preserve"> </w:t>
      </w:r>
    </w:p>
    <w:p w14:paraId="6B06B74F" w14:textId="77777777" w:rsidR="00B67A12" w:rsidRPr="00684E96" w:rsidRDefault="00B67A12" w:rsidP="00B67A12">
      <w:pPr>
        <w:ind w:left="-284" w:right="187"/>
        <w:jc w:val="both"/>
        <w:rPr>
          <w:rFonts w:ascii="Arial" w:hAnsi="Arial" w:cs="Arial"/>
          <w:szCs w:val="24"/>
        </w:rPr>
      </w:pPr>
      <w:r w:rsidRPr="00684E96">
        <w:rPr>
          <w:rFonts w:ascii="Arial" w:hAnsi="Arial" w:cs="Arial"/>
          <w:noProof/>
          <w:szCs w:val="24"/>
        </w:rPr>
        <w:t>As a consequence, there may be a perception that my impartiality on</w:t>
      </w:r>
      <w:r w:rsidRPr="00684E96">
        <w:rPr>
          <w:rFonts w:ascii="Arial" w:hAnsi="Arial" w:cs="Arial"/>
          <w:szCs w:val="24"/>
        </w:rPr>
        <w:t xml:space="preserve"> the matter may be affected. I declare that I will consider this matter on its merits and vote accordingly."</w:t>
      </w:r>
    </w:p>
    <w:p w14:paraId="7BB345E9" w14:textId="77777777" w:rsidR="00B67A12" w:rsidRPr="00684E96" w:rsidRDefault="00B67A12" w:rsidP="00B67A12">
      <w:pPr>
        <w:pStyle w:val="BodyTextIndent"/>
        <w:ind w:left="-284" w:right="187"/>
        <w:rPr>
          <w:rFonts w:ascii="Arial" w:hAnsi="Arial" w:cs="Arial"/>
          <w:szCs w:val="24"/>
        </w:rPr>
      </w:pPr>
    </w:p>
    <w:p w14:paraId="278DF15C" w14:textId="77777777" w:rsidR="00B67A12" w:rsidRPr="00684E96" w:rsidRDefault="00B67A12" w:rsidP="00B67A12">
      <w:pPr>
        <w:ind w:left="-284" w:right="187"/>
        <w:jc w:val="both"/>
        <w:rPr>
          <w:rFonts w:ascii="Arial" w:hAnsi="Arial" w:cs="Arial"/>
          <w:szCs w:val="24"/>
        </w:rPr>
      </w:pPr>
      <w:r w:rsidRPr="00684E96">
        <w:rPr>
          <w:rFonts w:ascii="Arial" w:hAnsi="Arial" w:cs="Arial"/>
          <w:szCs w:val="24"/>
        </w:rPr>
        <w:t>The member or employee is encouraged to disclose the nature of the association.</w:t>
      </w:r>
    </w:p>
    <w:p w14:paraId="2AD2ED83" w14:textId="77777777" w:rsidR="003757D2" w:rsidRPr="009346C2" w:rsidRDefault="003757D2" w:rsidP="000A00F8">
      <w:pPr>
        <w:ind w:left="-284" w:right="187"/>
        <w:jc w:val="both"/>
        <w:rPr>
          <w:rFonts w:ascii="Arial" w:hAnsi="Arial" w:cs="Arial"/>
          <w:szCs w:val="24"/>
        </w:rPr>
      </w:pPr>
    </w:p>
    <w:p w14:paraId="49C764C6" w14:textId="7F0CC434" w:rsidR="00D05D60" w:rsidRPr="00046B3A" w:rsidRDefault="00D05D60" w:rsidP="000A00F8">
      <w:pPr>
        <w:pStyle w:val="BodyTextIndent"/>
        <w:ind w:left="-1134" w:right="187"/>
        <w:rPr>
          <w:rFonts w:ascii="Arial" w:hAnsi="Arial" w:cs="Arial"/>
          <w:sz w:val="22"/>
          <w:szCs w:val="24"/>
        </w:rPr>
      </w:pPr>
    </w:p>
    <w:p w14:paraId="49C764C9" w14:textId="2A85B4A4" w:rsidR="00D05D60" w:rsidRPr="00164E62" w:rsidRDefault="00562866"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5" w:name="_Toc98347508"/>
      <w:bookmarkStart w:id="26" w:name="_Toc98364821"/>
      <w:bookmarkStart w:id="27" w:name="_Toc98435728"/>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25"/>
      <w:bookmarkEnd w:id="26"/>
      <w:bookmarkEnd w:id="27"/>
    </w:p>
    <w:p w14:paraId="49C764CA"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25BEA9C5" w14:textId="77777777" w:rsidR="00B508EC" w:rsidRPr="00046B3A" w:rsidRDefault="00B508EC" w:rsidP="00B508EC">
      <w:pPr>
        <w:ind w:left="-284"/>
        <w:jc w:val="both"/>
        <w:rPr>
          <w:rFonts w:ascii="Arial" w:hAnsi="Arial" w:cs="Arial"/>
          <w:szCs w:val="24"/>
        </w:rPr>
      </w:pPr>
      <w:r w:rsidRPr="00046B3A">
        <w:rPr>
          <w:rFonts w:ascii="Arial" w:hAnsi="Arial" w:cs="Arial"/>
          <w:szCs w:val="24"/>
        </w:rPr>
        <w:t>Members who have not read the business papers to make declarations at this point.</w:t>
      </w:r>
    </w:p>
    <w:p w14:paraId="49C764CC" w14:textId="739F14D6"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786548EA" w14:textId="77777777" w:rsidR="00E24F6A" w:rsidRPr="00046B3A" w:rsidRDefault="00E24F6A"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szCs w:val="24"/>
        </w:rPr>
      </w:pPr>
    </w:p>
    <w:p w14:paraId="2EF701C2" w14:textId="77777777" w:rsidR="00A21F11" w:rsidRDefault="00A21F11">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CE" w14:textId="57067D05" w:rsidR="00D05D60"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28" w:name="_Toc98347509"/>
      <w:bookmarkStart w:id="29" w:name="_Toc98364822"/>
      <w:bookmarkStart w:id="30" w:name="_Toc98435729"/>
      <w:r w:rsidRPr="00164E62">
        <w:rPr>
          <w:rFonts w:ascii="Arial" w:hAnsi="Arial" w:cs="Arial"/>
          <w:caps w:val="0"/>
          <w:color w:val="17365D" w:themeColor="text2" w:themeShade="BF"/>
          <w:szCs w:val="28"/>
          <w:u w:val="none"/>
        </w:rPr>
        <w:t>Confirmation of Minutes</w:t>
      </w:r>
      <w:bookmarkEnd w:id="28"/>
      <w:bookmarkEnd w:id="29"/>
      <w:bookmarkEnd w:id="30"/>
    </w:p>
    <w:p w14:paraId="49C764CF" w14:textId="77777777" w:rsidR="00D05D60" w:rsidRPr="00046B3A" w:rsidRDefault="00D05D60"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D1" w14:textId="3D290808" w:rsidR="00D05D60" w:rsidRPr="00A21F11" w:rsidRDefault="00A21F11" w:rsidP="00441451">
      <w:pPr>
        <w:pStyle w:val="Heading2"/>
        <w:numPr>
          <w:ilvl w:val="1"/>
          <w:numId w:val="73"/>
        </w:numPr>
        <w:spacing w:before="0" w:after="0"/>
        <w:ind w:left="-284" w:hanging="850"/>
        <w:rPr>
          <w:rFonts w:ascii="Arial" w:hAnsi="Arial" w:cs="Arial"/>
          <w:szCs w:val="28"/>
          <w:u w:val="none"/>
        </w:rPr>
      </w:pPr>
      <w:bookmarkStart w:id="31" w:name="_Toc98347510"/>
      <w:bookmarkStart w:id="32" w:name="_Toc98364823"/>
      <w:bookmarkStart w:id="33" w:name="_Toc98435730"/>
      <w:r w:rsidRPr="00A21F11">
        <w:rPr>
          <w:rFonts w:ascii="Arial" w:hAnsi="Arial" w:cs="Arial"/>
          <w:color w:val="244061" w:themeColor="accent1" w:themeShade="80"/>
          <w:szCs w:val="28"/>
          <w:u w:val="none"/>
        </w:rPr>
        <w:t>Ordinary Council Meeting – 22 February 2022</w:t>
      </w:r>
      <w:bookmarkEnd w:id="31"/>
      <w:bookmarkEnd w:id="32"/>
      <w:bookmarkEnd w:id="33"/>
    </w:p>
    <w:p w14:paraId="49C764D2" w14:textId="64A5AD54" w:rsidR="003D10A2" w:rsidRDefault="003D10A2" w:rsidP="00E5496A">
      <w:pPr>
        <w:pStyle w:val="CouncilHeading"/>
      </w:pPr>
    </w:p>
    <w:p w14:paraId="7C5F0B4E" w14:textId="31E2F171" w:rsidR="00576452" w:rsidRDefault="00576452" w:rsidP="00576452">
      <w:pPr>
        <w:numPr>
          <w:ilvl w:val="12"/>
          <w:numId w:val="0"/>
        </w:numPr>
        <w:tabs>
          <w:tab w:val="left" w:pos="720"/>
          <w:tab w:val="left" w:pos="1440"/>
          <w:tab w:val="left" w:pos="2410"/>
          <w:tab w:val="left" w:pos="2977"/>
          <w:tab w:val="right" w:pos="8335"/>
          <w:tab w:val="right" w:pos="8505"/>
        </w:tabs>
        <w:ind w:left="-284" w:right="187"/>
        <w:jc w:val="both"/>
        <w:rPr>
          <w:rFonts w:ascii="Arial" w:hAnsi="Arial" w:cs="Arial"/>
          <w:b/>
          <w:szCs w:val="24"/>
        </w:rPr>
      </w:pPr>
      <w:r>
        <w:rPr>
          <w:rFonts w:ascii="Arial" w:hAnsi="Arial" w:cs="Arial"/>
          <w:b/>
          <w:szCs w:val="24"/>
        </w:rPr>
        <w:t>The minutes of the Ordinary Council Meeting held 22 February 2022 are to be confirmed.</w:t>
      </w:r>
    </w:p>
    <w:p w14:paraId="011A7EE0" w14:textId="77777777" w:rsidR="00A21F11" w:rsidRPr="00046B3A" w:rsidRDefault="00A21F11" w:rsidP="00E5496A">
      <w:pPr>
        <w:pStyle w:val="CouncilHeading"/>
      </w:pPr>
    </w:p>
    <w:p w14:paraId="1B0AEB5A" w14:textId="77777777" w:rsidR="00EF6DD7" w:rsidRPr="00046B3A" w:rsidRDefault="00EF6DD7" w:rsidP="00E5496A">
      <w:pPr>
        <w:pStyle w:val="CouncilHeading"/>
      </w:pPr>
    </w:p>
    <w:p w14:paraId="49C764D3" w14:textId="33474E38" w:rsidR="003D10A2"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4" w:name="_Toc98347511"/>
      <w:bookmarkStart w:id="35" w:name="_Toc98364824"/>
      <w:bookmarkStart w:id="36" w:name="_Toc98435731"/>
      <w:r w:rsidRPr="00164E62">
        <w:rPr>
          <w:rFonts w:ascii="Arial" w:hAnsi="Arial" w:cs="Arial"/>
          <w:caps w:val="0"/>
          <w:color w:val="17365D" w:themeColor="text2" w:themeShade="BF"/>
          <w:szCs w:val="28"/>
          <w:u w:val="none"/>
        </w:rPr>
        <w:t>Announcements of the Presiding Member without discussion.</w:t>
      </w:r>
      <w:bookmarkEnd w:id="34"/>
      <w:bookmarkEnd w:id="35"/>
      <w:bookmarkEnd w:id="36"/>
    </w:p>
    <w:p w14:paraId="49C764D4" w14:textId="77777777" w:rsidR="003D10A2" w:rsidRPr="00046B3A" w:rsidRDefault="003D10A2"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9C764D6" w14:textId="7CD602BF" w:rsidR="003D10A2" w:rsidRDefault="005B61DC" w:rsidP="00E5496A">
      <w:pPr>
        <w:pStyle w:val="CouncilHeading"/>
        <w:rPr>
          <w:noProof/>
        </w:rPr>
      </w:pPr>
      <w:r w:rsidRPr="00750F8D">
        <w:rPr>
          <w:noProof/>
        </w:rPr>
        <w:t>Any written or verbal announcements by the Presiding Member to be tabled at this point.</w:t>
      </w:r>
    </w:p>
    <w:p w14:paraId="3934662D" w14:textId="77777777" w:rsidR="005B61DC" w:rsidRDefault="005B61DC" w:rsidP="00E5496A">
      <w:pPr>
        <w:pStyle w:val="CouncilHeading"/>
      </w:pPr>
    </w:p>
    <w:p w14:paraId="4501F235" w14:textId="77777777" w:rsidR="0046246E" w:rsidRDefault="0046246E" w:rsidP="00E5496A">
      <w:pPr>
        <w:pStyle w:val="CouncilHeading"/>
      </w:pPr>
    </w:p>
    <w:p w14:paraId="4F478938" w14:textId="1CDEE715"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37" w:name="_Toc98347512"/>
      <w:bookmarkStart w:id="38" w:name="_Toc98364825"/>
      <w:bookmarkStart w:id="39" w:name="_Toc98435732"/>
      <w:r w:rsidRPr="00164E62">
        <w:rPr>
          <w:rFonts w:ascii="Arial" w:hAnsi="Arial" w:cs="Arial"/>
          <w:caps w:val="0"/>
          <w:color w:val="17365D" w:themeColor="text2" w:themeShade="BF"/>
          <w:szCs w:val="28"/>
          <w:u w:val="none"/>
        </w:rPr>
        <w:t>Members Announcements without discussion.</w:t>
      </w:r>
      <w:bookmarkEnd w:id="37"/>
      <w:bookmarkEnd w:id="38"/>
      <w:bookmarkEnd w:id="39"/>
    </w:p>
    <w:p w14:paraId="0667F9AC" w14:textId="77777777" w:rsidR="00F46E54" w:rsidRPr="00046B3A" w:rsidRDefault="00F46E54" w:rsidP="000A00F8">
      <w:pPr>
        <w:numPr>
          <w:ilvl w:val="12"/>
          <w:numId w:val="0"/>
        </w:numPr>
        <w:tabs>
          <w:tab w:val="left" w:pos="720"/>
          <w:tab w:val="left" w:pos="1440"/>
          <w:tab w:val="left" w:pos="2410"/>
          <w:tab w:val="left" w:pos="2977"/>
          <w:tab w:val="right" w:pos="8335"/>
          <w:tab w:val="right" w:pos="8505"/>
        </w:tabs>
        <w:ind w:left="-1134" w:right="187"/>
        <w:jc w:val="both"/>
        <w:rPr>
          <w:rFonts w:ascii="Arial" w:hAnsi="Arial" w:cs="Arial"/>
          <w:b/>
          <w:szCs w:val="24"/>
        </w:rPr>
      </w:pPr>
    </w:p>
    <w:p w14:paraId="47DE4D5B" w14:textId="77777777" w:rsidR="007F0F30" w:rsidRPr="00750F8D" w:rsidRDefault="007F0F30" w:rsidP="007F0F30">
      <w:pPr>
        <w:pStyle w:val="CouncilHeading"/>
        <w:rPr>
          <w:noProof/>
        </w:rPr>
      </w:pPr>
      <w:r w:rsidRPr="00750F8D">
        <w:rPr>
          <w:noProof/>
        </w:rPr>
        <w:t xml:space="preserve">Written announcements by Council Members to be tabled at this point. </w:t>
      </w:r>
    </w:p>
    <w:p w14:paraId="364A82DC" w14:textId="77777777" w:rsidR="007F0F30" w:rsidRPr="00750F8D" w:rsidRDefault="007F0F30" w:rsidP="007F0F30">
      <w:pPr>
        <w:pStyle w:val="CouncilHeading"/>
        <w:rPr>
          <w:noProof/>
        </w:rPr>
      </w:pPr>
      <w:r w:rsidRPr="00750F8D">
        <w:rPr>
          <w:noProof/>
        </w:rPr>
        <w:tab/>
      </w:r>
    </w:p>
    <w:p w14:paraId="638B13DA" w14:textId="77777777" w:rsidR="007F0F30" w:rsidRDefault="007F0F30" w:rsidP="007F0F30">
      <w:pPr>
        <w:pStyle w:val="CouncilHeading"/>
      </w:pPr>
      <w:r w:rsidRPr="00750F8D">
        <w:rPr>
          <w:noProof/>
        </w:rPr>
        <w:t>Council Members may wish to make verbal announcements at their discretion.</w:t>
      </w:r>
    </w:p>
    <w:p w14:paraId="4BCE56CD" w14:textId="45E4C3CC" w:rsidR="00F46E54" w:rsidRDefault="00F46E54" w:rsidP="00E5496A">
      <w:pPr>
        <w:pStyle w:val="CouncilHeading"/>
      </w:pPr>
    </w:p>
    <w:p w14:paraId="74385454" w14:textId="300817F2" w:rsidR="00F46E54" w:rsidRDefault="00F46E54" w:rsidP="00E5496A">
      <w:pPr>
        <w:pStyle w:val="CouncilHeading"/>
      </w:pPr>
    </w:p>
    <w:p w14:paraId="418B7B73" w14:textId="0FC2BEE1" w:rsidR="00F46E54" w:rsidRPr="00164E62" w:rsidRDefault="00F46E5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0" w:name="_Toc98347513"/>
      <w:bookmarkStart w:id="41" w:name="_Toc98364826"/>
      <w:bookmarkStart w:id="42" w:name="_Toc98435733"/>
      <w:r w:rsidRPr="00164E62">
        <w:rPr>
          <w:rFonts w:ascii="Arial" w:hAnsi="Arial" w:cs="Arial"/>
          <w:caps w:val="0"/>
          <w:color w:val="17365D" w:themeColor="text2" w:themeShade="BF"/>
          <w:szCs w:val="28"/>
          <w:u w:val="none"/>
        </w:rPr>
        <w:t>Matters for Which the Meeting May Be Closed</w:t>
      </w:r>
      <w:bookmarkEnd w:id="40"/>
      <w:bookmarkEnd w:id="41"/>
      <w:bookmarkEnd w:id="42"/>
    </w:p>
    <w:p w14:paraId="2362BD7A" w14:textId="1E0BA6AC" w:rsidR="00F46E54" w:rsidRDefault="00F46E54" w:rsidP="00E5496A">
      <w:pPr>
        <w:pStyle w:val="CouncilHeading"/>
      </w:pPr>
    </w:p>
    <w:p w14:paraId="1EDAB2D3" w14:textId="53BCBB23" w:rsidR="00F46E54" w:rsidRDefault="00F46E54" w:rsidP="0046246E">
      <w:pPr>
        <w:ind w:left="-284" w:right="187"/>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771EA533" w14:textId="0ADEA58D" w:rsidR="0082054E" w:rsidRDefault="0082054E" w:rsidP="0046246E">
      <w:pPr>
        <w:ind w:left="-284" w:right="187"/>
        <w:jc w:val="both"/>
        <w:rPr>
          <w:rFonts w:ascii="Arial" w:hAnsi="Arial" w:cs="Arial"/>
          <w:szCs w:val="24"/>
        </w:rPr>
      </w:pPr>
    </w:p>
    <w:p w14:paraId="1A81D01E" w14:textId="490DDE69" w:rsidR="00046321" w:rsidRDefault="00046321" w:rsidP="00257D7C">
      <w:pPr>
        <w:ind w:left="851" w:right="187" w:hanging="1135"/>
        <w:jc w:val="both"/>
        <w:rPr>
          <w:rFonts w:ascii="Arial" w:hAnsi="Arial" w:cs="Arial"/>
          <w:b/>
          <w:bCs/>
          <w:color w:val="244061" w:themeColor="accent1" w:themeShade="80"/>
          <w:szCs w:val="24"/>
        </w:rPr>
      </w:pPr>
      <w:r w:rsidRPr="00257D7C">
        <w:rPr>
          <w:rFonts w:ascii="Arial" w:hAnsi="Arial" w:cs="Arial"/>
          <w:b/>
          <w:bCs/>
          <w:color w:val="244061" w:themeColor="accent1" w:themeShade="80"/>
          <w:szCs w:val="24"/>
        </w:rPr>
        <w:t>Item 22.</w:t>
      </w:r>
      <w:r w:rsidR="003A5B72" w:rsidRPr="00257D7C">
        <w:rPr>
          <w:rFonts w:ascii="Arial" w:hAnsi="Arial" w:cs="Arial"/>
          <w:b/>
          <w:bCs/>
          <w:color w:val="244061" w:themeColor="accent1" w:themeShade="80"/>
          <w:szCs w:val="24"/>
        </w:rPr>
        <w:t xml:space="preserve">1 </w:t>
      </w:r>
      <w:r w:rsidR="00257D7C">
        <w:rPr>
          <w:rFonts w:ascii="Arial" w:hAnsi="Arial" w:cs="Arial"/>
          <w:b/>
          <w:bCs/>
          <w:color w:val="244061" w:themeColor="accent1" w:themeShade="80"/>
          <w:szCs w:val="24"/>
        </w:rPr>
        <w:tab/>
      </w:r>
      <w:r w:rsidRPr="00257D7C">
        <w:rPr>
          <w:rFonts w:ascii="Arial" w:hAnsi="Arial" w:cs="Arial"/>
          <w:b/>
          <w:bCs/>
          <w:color w:val="244061" w:themeColor="accent1" w:themeShade="80"/>
          <w:szCs w:val="24"/>
        </w:rPr>
        <w:t>Councillor Smyth – Confidential Council Risk and Reporting –</w:t>
      </w:r>
      <w:r w:rsidR="00257D7C">
        <w:rPr>
          <w:rFonts w:ascii="Arial" w:hAnsi="Arial" w:cs="Arial"/>
          <w:b/>
          <w:bCs/>
          <w:color w:val="244061" w:themeColor="accent1" w:themeShade="80"/>
          <w:szCs w:val="24"/>
        </w:rPr>
        <w:t xml:space="preserve"> </w:t>
      </w:r>
      <w:r w:rsidRPr="00257D7C">
        <w:rPr>
          <w:rFonts w:ascii="Arial" w:hAnsi="Arial" w:cs="Arial"/>
          <w:b/>
          <w:bCs/>
          <w:color w:val="244061" w:themeColor="accent1" w:themeShade="80"/>
          <w:szCs w:val="24"/>
        </w:rPr>
        <w:t>Update Request</w:t>
      </w:r>
    </w:p>
    <w:p w14:paraId="341A3218" w14:textId="77777777" w:rsidR="00257D7C" w:rsidRPr="00257D7C" w:rsidRDefault="00257D7C" w:rsidP="00257D7C">
      <w:pPr>
        <w:ind w:left="851" w:right="187" w:hanging="1135"/>
        <w:jc w:val="both"/>
        <w:rPr>
          <w:rFonts w:ascii="Arial" w:hAnsi="Arial" w:cs="Arial"/>
          <w:b/>
          <w:bCs/>
          <w:color w:val="244061" w:themeColor="accent1" w:themeShade="80"/>
          <w:szCs w:val="24"/>
        </w:rPr>
      </w:pPr>
    </w:p>
    <w:p w14:paraId="435CBEA1" w14:textId="3E327E75" w:rsidR="0082054E" w:rsidRDefault="00A12E0B" w:rsidP="0046246E">
      <w:pPr>
        <w:ind w:left="-284" w:right="187"/>
        <w:jc w:val="both"/>
        <w:rPr>
          <w:rFonts w:ascii="Arial" w:hAnsi="Arial" w:cs="Arial"/>
          <w:b/>
          <w:color w:val="244061" w:themeColor="accent1" w:themeShade="80"/>
          <w:szCs w:val="24"/>
        </w:rPr>
      </w:pPr>
      <w:r>
        <w:rPr>
          <w:rFonts w:ascii="Arial" w:hAnsi="Arial" w:cs="Arial"/>
          <w:b/>
          <w:bCs/>
          <w:color w:val="244061" w:themeColor="accent1" w:themeShade="80"/>
          <w:szCs w:val="24"/>
        </w:rPr>
        <w:t xml:space="preserve">Item </w:t>
      </w:r>
      <w:r w:rsidR="00824A14" w:rsidRPr="00A12E0B">
        <w:rPr>
          <w:rFonts w:ascii="Arial" w:hAnsi="Arial" w:cs="Arial"/>
          <w:b/>
          <w:bCs/>
          <w:color w:val="244061" w:themeColor="accent1" w:themeShade="80"/>
          <w:szCs w:val="24"/>
        </w:rPr>
        <w:t xml:space="preserve">24.1 CONFIDENTIAL CEO04.03.22 Deed of Settlement and </w:t>
      </w:r>
      <w:r w:rsidR="00824F61">
        <w:rPr>
          <w:rFonts w:ascii="Arial" w:hAnsi="Arial" w:cs="Arial"/>
          <w:b/>
          <w:bCs/>
          <w:color w:val="244061" w:themeColor="accent1" w:themeShade="80"/>
          <w:szCs w:val="24"/>
        </w:rPr>
        <w:t>Rel</w:t>
      </w:r>
      <w:r w:rsidR="00824A14" w:rsidRPr="00A12E0B">
        <w:rPr>
          <w:rFonts w:ascii="Arial" w:hAnsi="Arial" w:cs="Arial"/>
          <w:b/>
          <w:bCs/>
          <w:color w:val="244061" w:themeColor="accent1" w:themeShade="80"/>
          <w:szCs w:val="24"/>
        </w:rPr>
        <w:t>ease</w:t>
      </w:r>
    </w:p>
    <w:p w14:paraId="6A599CBB" w14:textId="77777777" w:rsidR="00046321" w:rsidRPr="00A12E0B" w:rsidRDefault="00046321" w:rsidP="0046246E">
      <w:pPr>
        <w:ind w:left="-284" w:right="187"/>
        <w:jc w:val="both"/>
        <w:rPr>
          <w:rFonts w:ascii="Arial" w:hAnsi="Arial" w:cs="Arial"/>
          <w:b/>
          <w:bCs/>
          <w:color w:val="244061" w:themeColor="accent1" w:themeShade="80"/>
          <w:szCs w:val="24"/>
        </w:rPr>
      </w:pPr>
    </w:p>
    <w:p w14:paraId="733195E2" w14:textId="45DE3E61" w:rsidR="0046246E" w:rsidRDefault="0046246E" w:rsidP="0046246E">
      <w:pPr>
        <w:ind w:left="-284" w:right="187"/>
        <w:jc w:val="both"/>
        <w:rPr>
          <w:rFonts w:ascii="Arial" w:hAnsi="Arial" w:cs="Arial"/>
          <w:szCs w:val="24"/>
        </w:rPr>
      </w:pPr>
    </w:p>
    <w:p w14:paraId="632B0A9D" w14:textId="77777777" w:rsidR="00A546D9" w:rsidRDefault="00A546D9" w:rsidP="000A00F8">
      <w:pPr>
        <w:ind w:left="-567" w:right="187"/>
        <w:jc w:val="both"/>
        <w:rPr>
          <w:rFonts w:ascii="Arial" w:hAnsi="Arial" w:cs="Arial"/>
          <w:szCs w:val="24"/>
        </w:rPr>
      </w:pPr>
    </w:p>
    <w:p w14:paraId="433389E7" w14:textId="219852B8" w:rsidR="005949FF" w:rsidRPr="00164E62" w:rsidRDefault="005949FF"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3" w:name="_Toc98347514"/>
      <w:bookmarkStart w:id="44" w:name="_Toc98364827"/>
      <w:bookmarkStart w:id="45" w:name="_Toc98435734"/>
      <w:proofErr w:type="spellStart"/>
      <w:r w:rsidRPr="00164E62">
        <w:rPr>
          <w:rFonts w:ascii="Arial" w:hAnsi="Arial" w:cs="Arial"/>
          <w:caps w:val="0"/>
          <w:color w:val="17365D" w:themeColor="text2" w:themeShade="BF"/>
          <w:szCs w:val="28"/>
          <w:u w:val="none"/>
        </w:rPr>
        <w:t>En</w:t>
      </w:r>
      <w:proofErr w:type="spellEnd"/>
      <w:r w:rsidRPr="00164E62">
        <w:rPr>
          <w:rFonts w:ascii="Arial" w:hAnsi="Arial" w:cs="Arial"/>
          <w:caps w:val="0"/>
          <w:color w:val="17365D" w:themeColor="text2" w:themeShade="BF"/>
          <w:szCs w:val="28"/>
          <w:u w:val="none"/>
        </w:rPr>
        <w:t xml:space="preserve"> Bloc Items</w:t>
      </w:r>
      <w:bookmarkEnd w:id="43"/>
      <w:bookmarkEnd w:id="44"/>
      <w:bookmarkEnd w:id="45"/>
    </w:p>
    <w:p w14:paraId="26A9349B" w14:textId="4453D41B" w:rsidR="005949FF" w:rsidRPr="005949FF" w:rsidRDefault="005949FF" w:rsidP="000A00F8">
      <w:pPr>
        <w:ind w:left="-567" w:right="187"/>
        <w:jc w:val="both"/>
        <w:rPr>
          <w:rFonts w:ascii="Arial" w:hAnsi="Arial" w:cs="Arial"/>
          <w:b/>
          <w:bCs/>
          <w:szCs w:val="24"/>
        </w:rPr>
      </w:pPr>
    </w:p>
    <w:p w14:paraId="13E3447B" w14:textId="754F022D" w:rsidR="00360EE3" w:rsidRPr="00EF6DD7" w:rsidRDefault="00360EE3" w:rsidP="00360EE3">
      <w:pPr>
        <w:ind w:left="-284" w:right="187"/>
        <w:jc w:val="both"/>
        <w:rPr>
          <w:rFonts w:ascii="Arial" w:hAnsi="Arial" w:cs="Arial"/>
          <w:szCs w:val="24"/>
        </w:rPr>
      </w:pPr>
      <w:r w:rsidRPr="76F12342">
        <w:rPr>
          <w:rFonts w:ascii="Arial" w:hAnsi="Arial" w:cs="Arial"/>
        </w:rPr>
        <w:t xml:space="preserve">That the officer recommendations for Items </w:t>
      </w:r>
      <w:r w:rsidR="00CF5448">
        <w:rPr>
          <w:rFonts w:ascii="Arial" w:hAnsi="Arial" w:cs="Arial"/>
          <w:szCs w:val="24"/>
        </w:rPr>
        <w:t>15.1,</w:t>
      </w:r>
      <w:r w:rsidR="00EF6DD7">
        <w:rPr>
          <w:rFonts w:ascii="Arial" w:hAnsi="Arial" w:cs="Arial"/>
          <w:szCs w:val="24"/>
        </w:rPr>
        <w:t xml:space="preserve"> 16.1, 16.2, 16.3, 16.4, 16.5, 16.6</w:t>
      </w:r>
      <w:r w:rsidR="00995410">
        <w:rPr>
          <w:rFonts w:ascii="Arial" w:hAnsi="Arial" w:cs="Arial"/>
          <w:szCs w:val="24"/>
        </w:rPr>
        <w:t>, 17.1</w:t>
      </w:r>
      <w:r w:rsidR="0048167F">
        <w:rPr>
          <w:rFonts w:ascii="Arial" w:hAnsi="Arial" w:cs="Arial"/>
          <w:szCs w:val="24"/>
        </w:rPr>
        <w:t xml:space="preserve">, 17.2, 17.3, 18.1, 19.1, </w:t>
      </w:r>
      <w:r w:rsidR="00AB0B97">
        <w:rPr>
          <w:rFonts w:ascii="Arial" w:hAnsi="Arial" w:cs="Arial"/>
          <w:szCs w:val="24"/>
        </w:rPr>
        <w:t>19.2, 19.3, 20.1, 21.1</w:t>
      </w:r>
      <w:r w:rsidR="00824A14">
        <w:rPr>
          <w:rFonts w:ascii="Arial" w:hAnsi="Arial" w:cs="Arial"/>
          <w:szCs w:val="24"/>
        </w:rPr>
        <w:t>, 23.1</w:t>
      </w:r>
      <w:r>
        <w:rPr>
          <w:rFonts w:ascii="Arial" w:hAnsi="Arial" w:cs="Arial"/>
          <w:szCs w:val="24"/>
        </w:rPr>
        <w:t xml:space="preserve"> </w:t>
      </w:r>
      <w:r w:rsidRPr="76F12342">
        <w:rPr>
          <w:rFonts w:ascii="Arial" w:hAnsi="Arial" w:cs="Arial"/>
        </w:rPr>
        <w:t xml:space="preserve">and </w:t>
      </w:r>
      <w:r w:rsidR="00AB0B97">
        <w:rPr>
          <w:rFonts w:ascii="Arial" w:hAnsi="Arial" w:cs="Arial"/>
          <w:szCs w:val="24"/>
        </w:rPr>
        <w:t>2</w:t>
      </w:r>
      <w:r w:rsidR="00824A14">
        <w:rPr>
          <w:rFonts w:ascii="Arial" w:hAnsi="Arial" w:cs="Arial"/>
          <w:szCs w:val="24"/>
        </w:rPr>
        <w:t>4</w:t>
      </w:r>
      <w:r w:rsidR="00AB0B97">
        <w:rPr>
          <w:rFonts w:ascii="Arial" w:hAnsi="Arial" w:cs="Arial"/>
          <w:szCs w:val="24"/>
        </w:rPr>
        <w:t>.1</w:t>
      </w:r>
      <w:r w:rsidRPr="76F12342">
        <w:rPr>
          <w:rFonts w:ascii="Arial" w:hAnsi="Arial" w:cs="Arial"/>
        </w:rPr>
        <w:t xml:space="preserve"> be adopted </w:t>
      </w:r>
      <w:proofErr w:type="spellStart"/>
      <w:r w:rsidRPr="76F12342">
        <w:rPr>
          <w:rFonts w:ascii="Arial" w:hAnsi="Arial" w:cs="Arial"/>
        </w:rPr>
        <w:t>en</w:t>
      </w:r>
      <w:proofErr w:type="spellEnd"/>
      <w:r w:rsidRPr="76F12342">
        <w:rPr>
          <w:rFonts w:ascii="Arial" w:hAnsi="Arial" w:cs="Arial"/>
        </w:rPr>
        <w:t xml:space="preserve"> bloc and the remaining items be dealt with separately.</w:t>
      </w:r>
    </w:p>
    <w:p w14:paraId="1104E231" w14:textId="036619AB" w:rsidR="005949FF" w:rsidRDefault="005949FF" w:rsidP="000A00F8">
      <w:pPr>
        <w:ind w:left="-567" w:right="187"/>
        <w:jc w:val="both"/>
        <w:rPr>
          <w:rFonts w:ascii="Arial" w:hAnsi="Arial" w:cs="Arial"/>
          <w:szCs w:val="24"/>
        </w:rPr>
      </w:pPr>
    </w:p>
    <w:p w14:paraId="7EF35A82" w14:textId="77777777" w:rsidR="005949FF" w:rsidRPr="009E2D4C" w:rsidRDefault="005949FF" w:rsidP="000A00F8">
      <w:pPr>
        <w:ind w:left="-567" w:right="187"/>
        <w:jc w:val="both"/>
        <w:rPr>
          <w:rFonts w:ascii="Arial" w:hAnsi="Arial" w:cs="Arial"/>
          <w:szCs w:val="24"/>
        </w:rPr>
      </w:pPr>
    </w:p>
    <w:p w14:paraId="4E58AB63" w14:textId="77777777" w:rsidR="000E0FC3" w:rsidRDefault="000E0FC3">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758A1BC8" w:rsidR="00F46E54" w:rsidRPr="00164E62" w:rsidRDefault="00671F60"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46" w:name="_Toc98347515"/>
      <w:bookmarkStart w:id="47" w:name="_Toc98364828"/>
      <w:bookmarkStart w:id="48" w:name="_Toc98435735"/>
      <w:r w:rsidRPr="00164E62">
        <w:rPr>
          <w:rFonts w:ascii="Arial" w:hAnsi="Arial" w:cs="Arial"/>
          <w:caps w:val="0"/>
          <w:color w:val="17365D" w:themeColor="text2" w:themeShade="BF"/>
          <w:szCs w:val="28"/>
          <w:u w:val="none"/>
        </w:rPr>
        <w:t>Minutes of Council Committees and Administrative Liaison Working Groups</w:t>
      </w:r>
      <w:bookmarkEnd w:id="46"/>
      <w:bookmarkEnd w:id="47"/>
      <w:bookmarkEnd w:id="48"/>
    </w:p>
    <w:p w14:paraId="4005D48C" w14:textId="42C38225" w:rsidR="00F46E54" w:rsidRDefault="00F46E54" w:rsidP="00E5496A">
      <w:pPr>
        <w:pStyle w:val="CouncilHeading"/>
      </w:pPr>
    </w:p>
    <w:p w14:paraId="768C2B97" w14:textId="0B5BF9DD" w:rsidR="00671F60" w:rsidRPr="00164E62" w:rsidRDefault="00671F60" w:rsidP="00441451">
      <w:pPr>
        <w:pStyle w:val="Heading2"/>
        <w:numPr>
          <w:ilvl w:val="1"/>
          <w:numId w:val="74"/>
        </w:numPr>
        <w:spacing w:before="0" w:after="0"/>
        <w:ind w:left="-284" w:hanging="850"/>
        <w:rPr>
          <w:color w:val="17365D" w:themeColor="text2" w:themeShade="BF"/>
          <w:sz w:val="32"/>
          <w:szCs w:val="22"/>
        </w:rPr>
      </w:pPr>
      <w:bookmarkStart w:id="49" w:name="_Toc98347516"/>
      <w:bookmarkStart w:id="50" w:name="_Toc98364829"/>
      <w:bookmarkStart w:id="51" w:name="_Toc98435736"/>
      <w:r w:rsidRPr="00636838">
        <w:rPr>
          <w:rFonts w:ascii="Arial" w:hAnsi="Arial" w:cs="Arial"/>
          <w:color w:val="244061" w:themeColor="accent1" w:themeShade="80"/>
          <w:szCs w:val="28"/>
          <w:u w:val="none"/>
        </w:rPr>
        <w:t>Minutes</w:t>
      </w:r>
      <w:r w:rsidRPr="00164E62">
        <w:rPr>
          <w:rFonts w:ascii="Arial" w:hAnsi="Arial" w:cs="Arial"/>
          <w:caps/>
          <w:color w:val="17365D" w:themeColor="text2" w:themeShade="BF"/>
          <w:szCs w:val="28"/>
          <w:u w:val="none"/>
        </w:rPr>
        <w:t xml:space="preserve"> </w:t>
      </w:r>
      <w:r>
        <w:rPr>
          <w:rFonts w:ascii="Arial" w:hAnsi="Arial" w:cs="Arial"/>
          <w:color w:val="17365D" w:themeColor="text2" w:themeShade="BF"/>
          <w:szCs w:val="28"/>
          <w:u w:val="none"/>
        </w:rPr>
        <w:t>o</w:t>
      </w:r>
      <w:r w:rsidRPr="00164E62">
        <w:rPr>
          <w:rFonts w:ascii="Arial" w:hAnsi="Arial" w:cs="Arial"/>
          <w:color w:val="17365D" w:themeColor="text2" w:themeShade="BF"/>
          <w:szCs w:val="28"/>
          <w:u w:val="none"/>
        </w:rPr>
        <w:t xml:space="preserve">f </w:t>
      </w:r>
      <w:r>
        <w:rPr>
          <w:rFonts w:ascii="Arial" w:hAnsi="Arial" w:cs="Arial"/>
          <w:color w:val="17365D" w:themeColor="text2" w:themeShade="BF"/>
          <w:szCs w:val="28"/>
          <w:u w:val="none"/>
        </w:rPr>
        <w:t>t</w:t>
      </w:r>
      <w:r w:rsidRPr="00164E62">
        <w:rPr>
          <w:rFonts w:ascii="Arial" w:hAnsi="Arial" w:cs="Arial"/>
          <w:color w:val="17365D" w:themeColor="text2" w:themeShade="BF"/>
          <w:szCs w:val="28"/>
          <w:u w:val="none"/>
        </w:rPr>
        <w:t xml:space="preserve">he </w:t>
      </w:r>
      <w:r>
        <w:rPr>
          <w:rFonts w:ascii="Arial" w:hAnsi="Arial" w:cs="Arial"/>
          <w:color w:val="17365D" w:themeColor="text2" w:themeShade="BF"/>
          <w:szCs w:val="28"/>
          <w:u w:val="none"/>
        </w:rPr>
        <w:t>f</w:t>
      </w:r>
      <w:r w:rsidRPr="00164E62">
        <w:rPr>
          <w:rFonts w:ascii="Arial" w:hAnsi="Arial" w:cs="Arial"/>
          <w:color w:val="17365D" w:themeColor="text2" w:themeShade="BF"/>
          <w:szCs w:val="28"/>
          <w:u w:val="none"/>
        </w:rPr>
        <w:t>ollowing Committee Meetings (</w:t>
      </w:r>
      <w:r w:rsidR="00662F0C" w:rsidRPr="00164E62">
        <w:rPr>
          <w:rFonts w:ascii="Arial" w:hAnsi="Arial" w:cs="Arial"/>
          <w:color w:val="17365D" w:themeColor="text2" w:themeShade="BF"/>
          <w:szCs w:val="28"/>
          <w:u w:val="none"/>
        </w:rPr>
        <w:t>In Date Order</w:t>
      </w:r>
      <w:r w:rsidRPr="00164E62">
        <w:rPr>
          <w:rFonts w:ascii="Arial" w:hAnsi="Arial" w:cs="Arial"/>
          <w:color w:val="17365D" w:themeColor="text2" w:themeShade="BF"/>
          <w:szCs w:val="28"/>
          <w:u w:val="none"/>
        </w:rPr>
        <w:t xml:space="preserve">) </w:t>
      </w:r>
      <w:r w:rsidRPr="00164E62">
        <w:rPr>
          <w:rFonts w:ascii="Arial" w:hAnsi="Arial" w:cs="Arial"/>
          <w:caps/>
          <w:color w:val="17365D" w:themeColor="text2" w:themeShade="BF"/>
          <w:szCs w:val="28"/>
          <w:u w:val="none"/>
        </w:rPr>
        <w:t>are to be received:</w:t>
      </w:r>
      <w:bookmarkEnd w:id="49"/>
      <w:bookmarkEnd w:id="50"/>
      <w:bookmarkEnd w:id="51"/>
    </w:p>
    <w:p w14:paraId="2EA863D5" w14:textId="77777777" w:rsidR="00671F60" w:rsidRPr="00671F60" w:rsidRDefault="00671F60" w:rsidP="000A00F8">
      <w:pPr>
        <w:ind w:right="187"/>
      </w:pPr>
    </w:p>
    <w:p w14:paraId="7BAFEC3C" w14:textId="77777777" w:rsidR="000E0FC3" w:rsidRPr="007A1A78" w:rsidRDefault="000E0FC3" w:rsidP="000E0FC3">
      <w:pPr>
        <w:tabs>
          <w:tab w:val="left" w:pos="1440"/>
          <w:tab w:val="left" w:pos="2410"/>
          <w:tab w:val="left" w:pos="2977"/>
          <w:tab w:val="right" w:pos="8505"/>
        </w:tabs>
        <w:ind w:left="-284" w:right="187"/>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2706C637" w14:textId="77777777" w:rsidR="000E0FC3" w:rsidRDefault="000E0FC3" w:rsidP="000E0FC3">
      <w:pPr>
        <w:pStyle w:val="CouncilHeading"/>
      </w:pPr>
    </w:p>
    <w:p w14:paraId="49EEEEBE" w14:textId="77777777" w:rsidR="000E0FC3" w:rsidRPr="009E2D4C" w:rsidRDefault="000E0FC3" w:rsidP="000E0FC3">
      <w:pPr>
        <w:tabs>
          <w:tab w:val="left" w:pos="1440"/>
          <w:tab w:val="left" w:pos="2410"/>
          <w:tab w:val="left" w:pos="2977"/>
          <w:tab w:val="right" w:pos="8505"/>
        </w:tabs>
        <w:ind w:left="-284"/>
        <w:jc w:val="both"/>
        <w:rPr>
          <w:rFonts w:ascii="Arial" w:hAnsi="Arial" w:cs="Arial"/>
          <w:b/>
          <w:szCs w:val="24"/>
        </w:rPr>
      </w:pPr>
      <w:r w:rsidRPr="009E2D4C">
        <w:rPr>
          <w:rFonts w:ascii="Arial" w:hAnsi="Arial" w:cs="Arial"/>
          <w:b/>
          <w:szCs w:val="24"/>
        </w:rPr>
        <w:t xml:space="preserve">The Minutes of the following Committee </w:t>
      </w:r>
      <w:r>
        <w:rPr>
          <w:rFonts w:ascii="Arial" w:hAnsi="Arial" w:cs="Arial"/>
          <w:b/>
          <w:szCs w:val="24"/>
        </w:rPr>
        <w:t>M</w:t>
      </w:r>
      <w:r w:rsidRPr="009E2D4C">
        <w:rPr>
          <w:rFonts w:ascii="Arial" w:hAnsi="Arial" w:cs="Arial"/>
          <w:b/>
          <w:szCs w:val="24"/>
        </w:rPr>
        <w:t>eetings (in date order) are to be received:</w:t>
      </w:r>
    </w:p>
    <w:p w14:paraId="6E49C2CA" w14:textId="77777777" w:rsidR="000E0FC3" w:rsidRPr="009E2D4C" w:rsidRDefault="000E0FC3" w:rsidP="000E0FC3">
      <w:pPr>
        <w:tabs>
          <w:tab w:val="left" w:pos="1440"/>
          <w:tab w:val="left" w:pos="2410"/>
          <w:tab w:val="left" w:pos="2977"/>
          <w:tab w:val="right" w:pos="8505"/>
        </w:tabs>
        <w:ind w:left="-284"/>
        <w:rPr>
          <w:rFonts w:ascii="Arial" w:hAnsi="Arial" w:cs="Arial"/>
          <w:b/>
          <w:szCs w:val="24"/>
          <w:u w:val="single"/>
        </w:rPr>
      </w:pPr>
    </w:p>
    <w:p w14:paraId="08A512C2" w14:textId="43CB945C" w:rsidR="000E0FC3" w:rsidRPr="009E2D4C" w:rsidRDefault="00421A03" w:rsidP="000E0FC3">
      <w:pPr>
        <w:tabs>
          <w:tab w:val="left" w:pos="1440"/>
          <w:tab w:val="left" w:pos="2410"/>
          <w:tab w:val="left" w:pos="2977"/>
          <w:tab w:val="right" w:pos="8222"/>
        </w:tabs>
        <w:ind w:left="-284"/>
        <w:rPr>
          <w:rFonts w:ascii="Arial" w:hAnsi="Arial" w:cs="Arial"/>
          <w:b/>
          <w:szCs w:val="24"/>
        </w:rPr>
      </w:pPr>
      <w:r>
        <w:rPr>
          <w:rFonts w:ascii="Arial" w:hAnsi="Arial" w:cs="Arial"/>
          <w:b/>
          <w:szCs w:val="24"/>
        </w:rPr>
        <w:t>Lake Claremont Advisory</w:t>
      </w:r>
      <w:r w:rsidR="000E0FC3">
        <w:rPr>
          <w:rFonts w:ascii="Arial" w:hAnsi="Arial" w:cs="Arial"/>
          <w:b/>
          <w:szCs w:val="24"/>
        </w:rPr>
        <w:t xml:space="preserve"> </w:t>
      </w:r>
      <w:r w:rsidR="000E0FC3" w:rsidRPr="009E2D4C">
        <w:rPr>
          <w:rFonts w:ascii="Arial" w:hAnsi="Arial" w:cs="Arial"/>
          <w:b/>
          <w:szCs w:val="24"/>
        </w:rPr>
        <w:t>Committee</w:t>
      </w:r>
      <w:r w:rsidR="000E0FC3">
        <w:rPr>
          <w:rFonts w:ascii="Arial" w:hAnsi="Arial" w:cs="Arial"/>
          <w:b/>
          <w:szCs w:val="24"/>
        </w:rPr>
        <w:tab/>
      </w:r>
      <w:r w:rsidR="00387D82">
        <w:rPr>
          <w:rFonts w:ascii="Arial" w:hAnsi="Arial" w:cs="Arial"/>
          <w:b/>
          <w:szCs w:val="24"/>
        </w:rPr>
        <w:t xml:space="preserve">10 February </w:t>
      </w:r>
      <w:r w:rsidR="000E0FC3">
        <w:rPr>
          <w:rFonts w:ascii="Arial" w:hAnsi="Arial" w:cs="Arial"/>
          <w:b/>
          <w:szCs w:val="24"/>
        </w:rPr>
        <w:t>2022</w:t>
      </w:r>
    </w:p>
    <w:p w14:paraId="3FCD4D41" w14:textId="2C56FBEE" w:rsidR="000E0FC3" w:rsidRPr="009E2D4C" w:rsidRDefault="003D24F3" w:rsidP="000E0FC3">
      <w:pPr>
        <w:tabs>
          <w:tab w:val="left" w:pos="1440"/>
          <w:tab w:val="left" w:pos="2410"/>
          <w:tab w:val="left" w:pos="2977"/>
          <w:tab w:val="right" w:pos="8222"/>
        </w:tabs>
        <w:ind w:left="-284"/>
        <w:rPr>
          <w:rFonts w:ascii="Arial" w:hAnsi="Arial" w:cs="Arial"/>
          <w:sz w:val="22"/>
          <w:szCs w:val="24"/>
        </w:rPr>
      </w:pPr>
      <w:r>
        <w:rPr>
          <w:rFonts w:ascii="Arial" w:hAnsi="Arial" w:cs="Arial"/>
          <w:sz w:val="22"/>
          <w:szCs w:val="24"/>
        </w:rPr>
        <w:t>Unconfirmed, c</w:t>
      </w:r>
      <w:r w:rsidR="000E0FC3" w:rsidRPr="009E2D4C">
        <w:rPr>
          <w:rFonts w:ascii="Arial" w:hAnsi="Arial" w:cs="Arial"/>
          <w:sz w:val="22"/>
          <w:szCs w:val="24"/>
        </w:rPr>
        <w:t xml:space="preserve">irculated to Councillors on </w:t>
      </w:r>
      <w:r>
        <w:rPr>
          <w:rFonts w:ascii="Arial" w:hAnsi="Arial" w:cs="Arial"/>
          <w:sz w:val="22"/>
          <w:szCs w:val="24"/>
        </w:rPr>
        <w:t>16 February 2022</w:t>
      </w:r>
    </w:p>
    <w:p w14:paraId="20AA09B2" w14:textId="542CEE6A" w:rsidR="00421A03" w:rsidRPr="009E2D4C" w:rsidRDefault="00421A03" w:rsidP="00421A03">
      <w:pPr>
        <w:tabs>
          <w:tab w:val="left" w:pos="1440"/>
          <w:tab w:val="left" w:pos="2410"/>
          <w:tab w:val="left" w:pos="2977"/>
          <w:tab w:val="right" w:pos="8222"/>
        </w:tabs>
        <w:ind w:left="-284"/>
        <w:rPr>
          <w:rFonts w:ascii="Arial" w:hAnsi="Arial" w:cs="Arial"/>
          <w:b/>
          <w:szCs w:val="24"/>
        </w:rPr>
      </w:pPr>
      <w:r>
        <w:rPr>
          <w:rFonts w:ascii="Arial" w:hAnsi="Arial" w:cs="Arial"/>
          <w:b/>
          <w:szCs w:val="24"/>
        </w:rPr>
        <w:t>WALGA Central Zone M</w:t>
      </w:r>
      <w:r w:rsidR="00D6343C">
        <w:rPr>
          <w:rFonts w:ascii="Arial" w:hAnsi="Arial" w:cs="Arial"/>
          <w:b/>
          <w:szCs w:val="24"/>
        </w:rPr>
        <w:t>e</w:t>
      </w:r>
      <w:r>
        <w:rPr>
          <w:rFonts w:ascii="Arial" w:hAnsi="Arial" w:cs="Arial"/>
          <w:b/>
          <w:szCs w:val="24"/>
        </w:rPr>
        <w:t>eting</w:t>
      </w:r>
      <w:r w:rsidR="00D6343C">
        <w:rPr>
          <w:rFonts w:ascii="Arial" w:hAnsi="Arial" w:cs="Arial"/>
          <w:b/>
          <w:szCs w:val="24"/>
        </w:rPr>
        <w:t xml:space="preserve"> </w:t>
      </w:r>
      <w:r>
        <w:rPr>
          <w:rFonts w:ascii="Arial" w:hAnsi="Arial" w:cs="Arial"/>
          <w:b/>
          <w:szCs w:val="24"/>
        </w:rPr>
        <w:tab/>
      </w:r>
      <w:r w:rsidR="003D24F3">
        <w:rPr>
          <w:rFonts w:ascii="Arial" w:hAnsi="Arial" w:cs="Arial"/>
          <w:b/>
          <w:szCs w:val="24"/>
        </w:rPr>
        <w:t xml:space="preserve">17 February </w:t>
      </w:r>
      <w:r>
        <w:rPr>
          <w:rFonts w:ascii="Arial" w:hAnsi="Arial" w:cs="Arial"/>
          <w:b/>
          <w:szCs w:val="24"/>
        </w:rPr>
        <w:t>2022</w:t>
      </w:r>
    </w:p>
    <w:p w14:paraId="37641521" w14:textId="680E437F" w:rsidR="00421A03" w:rsidRDefault="003D24F3" w:rsidP="00421A03">
      <w:pPr>
        <w:tabs>
          <w:tab w:val="left" w:pos="1440"/>
          <w:tab w:val="left" w:pos="2410"/>
          <w:tab w:val="left" w:pos="2977"/>
          <w:tab w:val="right" w:pos="8222"/>
        </w:tabs>
        <w:ind w:left="-284"/>
        <w:rPr>
          <w:rFonts w:ascii="Arial" w:hAnsi="Arial" w:cs="Arial"/>
          <w:b/>
          <w:color w:val="17365D" w:themeColor="text2" w:themeShade="BF"/>
          <w:kern w:val="28"/>
          <w:sz w:val="28"/>
          <w:szCs w:val="28"/>
        </w:rPr>
      </w:pPr>
      <w:r>
        <w:rPr>
          <w:rFonts w:ascii="Arial" w:hAnsi="Arial" w:cs="Arial"/>
          <w:sz w:val="22"/>
          <w:szCs w:val="24"/>
        </w:rPr>
        <w:t>Unconfirmed, c</w:t>
      </w:r>
      <w:r w:rsidR="00421A03" w:rsidRPr="009E2D4C">
        <w:rPr>
          <w:rFonts w:ascii="Arial" w:hAnsi="Arial" w:cs="Arial"/>
          <w:sz w:val="22"/>
          <w:szCs w:val="24"/>
        </w:rPr>
        <w:t xml:space="preserve">irculated to Councillors on </w:t>
      </w:r>
      <w:r>
        <w:rPr>
          <w:rFonts w:ascii="Arial" w:hAnsi="Arial" w:cs="Arial"/>
          <w:sz w:val="22"/>
          <w:szCs w:val="24"/>
        </w:rPr>
        <w:t>8 March 2022</w:t>
      </w:r>
    </w:p>
    <w:p w14:paraId="2CC5B024" w14:textId="77777777" w:rsidR="003D24F3" w:rsidRPr="007F7B88" w:rsidRDefault="003D24F3" w:rsidP="003D24F3">
      <w:pPr>
        <w:tabs>
          <w:tab w:val="left" w:pos="1440"/>
          <w:tab w:val="left" w:pos="2410"/>
          <w:tab w:val="left" w:pos="2977"/>
          <w:tab w:val="right" w:pos="8222"/>
        </w:tabs>
        <w:ind w:left="-284"/>
        <w:rPr>
          <w:rFonts w:ascii="Arial" w:hAnsi="Arial" w:cs="Arial"/>
          <w:b/>
          <w:bCs/>
          <w:szCs w:val="28"/>
        </w:rPr>
      </w:pPr>
      <w:r w:rsidRPr="007F7B88">
        <w:rPr>
          <w:rFonts w:ascii="Arial" w:hAnsi="Arial" w:cs="Arial"/>
          <w:b/>
          <w:bCs/>
          <w:szCs w:val="28"/>
        </w:rPr>
        <w:t xml:space="preserve">Organisational Review Committee Meeting </w:t>
      </w:r>
      <w:r w:rsidRPr="007F7B88">
        <w:rPr>
          <w:rFonts w:ascii="Arial" w:hAnsi="Arial" w:cs="Arial"/>
          <w:b/>
          <w:bCs/>
          <w:szCs w:val="28"/>
        </w:rPr>
        <w:tab/>
      </w:r>
      <w:r>
        <w:rPr>
          <w:rFonts w:ascii="Arial" w:hAnsi="Arial" w:cs="Arial"/>
          <w:b/>
          <w:bCs/>
          <w:szCs w:val="24"/>
        </w:rPr>
        <w:t>28 February</w:t>
      </w:r>
      <w:r w:rsidRPr="007F7B88">
        <w:rPr>
          <w:rFonts w:ascii="Arial" w:hAnsi="Arial" w:cs="Arial"/>
          <w:b/>
          <w:bCs/>
          <w:szCs w:val="28"/>
        </w:rPr>
        <w:t xml:space="preserve"> 202</w:t>
      </w:r>
      <w:r>
        <w:rPr>
          <w:rFonts w:ascii="Arial" w:hAnsi="Arial" w:cs="Arial"/>
          <w:b/>
          <w:bCs/>
          <w:szCs w:val="28"/>
        </w:rPr>
        <w:t>2</w:t>
      </w:r>
    </w:p>
    <w:p w14:paraId="37032B52" w14:textId="2542D354" w:rsidR="003D24F3" w:rsidRDefault="003D24F3" w:rsidP="003D24F3">
      <w:pPr>
        <w:tabs>
          <w:tab w:val="left" w:pos="1440"/>
          <w:tab w:val="left" w:pos="2410"/>
          <w:tab w:val="left" w:pos="2977"/>
          <w:tab w:val="right" w:pos="8222"/>
        </w:tabs>
        <w:ind w:left="-284"/>
        <w:rPr>
          <w:rFonts w:ascii="Arial" w:hAnsi="Arial" w:cs="Arial"/>
          <w:sz w:val="22"/>
          <w:szCs w:val="24"/>
        </w:rPr>
      </w:pPr>
      <w:r>
        <w:rPr>
          <w:rFonts w:ascii="Arial" w:hAnsi="Arial" w:cs="Arial"/>
          <w:sz w:val="22"/>
          <w:szCs w:val="24"/>
        </w:rPr>
        <w:t>Unconfirmed, c</w:t>
      </w:r>
      <w:r w:rsidRPr="009E2D4C">
        <w:rPr>
          <w:rFonts w:ascii="Arial" w:hAnsi="Arial" w:cs="Arial"/>
          <w:sz w:val="22"/>
          <w:szCs w:val="24"/>
        </w:rPr>
        <w:t xml:space="preserve">irculated to Councillors on </w:t>
      </w:r>
      <w:r>
        <w:rPr>
          <w:rFonts w:ascii="Arial" w:hAnsi="Arial" w:cs="Arial"/>
          <w:sz w:val="22"/>
          <w:szCs w:val="24"/>
        </w:rPr>
        <w:t>17 March 2022</w:t>
      </w:r>
    </w:p>
    <w:p w14:paraId="1DB89608" w14:textId="77777777" w:rsidR="000E0FC3" w:rsidRDefault="000E0FC3">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2AE0FEE0" w14:textId="3AB3C5D0" w:rsidR="00F50013" w:rsidRPr="00164E6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sz w:val="32"/>
          <w:szCs w:val="22"/>
        </w:rPr>
      </w:pPr>
      <w:bookmarkStart w:id="52" w:name="_Toc98347517"/>
      <w:bookmarkStart w:id="53" w:name="_Toc98364830"/>
      <w:bookmarkStart w:id="54" w:name="_Toc98435737"/>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061839">
        <w:rPr>
          <w:rFonts w:ascii="Arial" w:hAnsi="Arial" w:cs="Arial"/>
          <w:caps w:val="0"/>
          <w:color w:val="17365D" w:themeColor="text2" w:themeShade="BF"/>
          <w:szCs w:val="28"/>
          <w:u w:val="none"/>
        </w:rPr>
        <w:t>1</w:t>
      </w:r>
      <w:r w:rsidR="002261E6">
        <w:rPr>
          <w:rFonts w:ascii="Arial" w:hAnsi="Arial" w:cs="Arial"/>
          <w:caps w:val="0"/>
          <w:color w:val="17365D" w:themeColor="text2" w:themeShade="BF"/>
          <w:szCs w:val="28"/>
          <w:u w:val="none"/>
        </w:rPr>
        <w:t>0</w:t>
      </w:r>
      <w:r w:rsidR="00061839">
        <w:rPr>
          <w:rFonts w:ascii="Arial" w:hAnsi="Arial" w:cs="Arial"/>
          <w:caps w:val="0"/>
          <w:color w:val="17365D" w:themeColor="text2" w:themeShade="BF"/>
          <w:szCs w:val="28"/>
          <w:u w:val="none"/>
        </w:rPr>
        <w:t>.03.22</w:t>
      </w:r>
      <w:r w:rsidR="00F50013" w:rsidRPr="00164E62">
        <w:rPr>
          <w:rFonts w:ascii="Arial" w:hAnsi="Arial" w:cs="Arial"/>
          <w:caps w:val="0"/>
          <w:color w:val="17365D" w:themeColor="text2" w:themeShade="BF"/>
          <w:szCs w:val="28"/>
          <w:u w:val="none"/>
        </w:rPr>
        <w:t xml:space="preserve"> to PD</w:t>
      </w:r>
      <w:r w:rsidR="00920BEE">
        <w:rPr>
          <w:rFonts w:ascii="Arial" w:hAnsi="Arial" w:cs="Arial"/>
          <w:caps w:val="0"/>
          <w:color w:val="17365D" w:themeColor="text2" w:themeShade="BF"/>
          <w:szCs w:val="28"/>
          <w:u w:val="none"/>
        </w:rPr>
        <w:t>15.03.22</w:t>
      </w:r>
      <w:bookmarkEnd w:id="52"/>
      <w:bookmarkEnd w:id="53"/>
      <w:bookmarkEnd w:id="54"/>
      <w:r w:rsidR="00F50013" w:rsidRPr="00164E62">
        <w:rPr>
          <w:rFonts w:ascii="Arial" w:hAnsi="Arial" w:cs="Arial"/>
          <w:caps w:val="0"/>
          <w:color w:val="17365D" w:themeColor="text2" w:themeShade="BF"/>
          <w:szCs w:val="28"/>
          <w:u w:val="none"/>
        </w:rPr>
        <w:t xml:space="preserve"> </w:t>
      </w:r>
    </w:p>
    <w:p w14:paraId="3009F27A" w14:textId="119CB598" w:rsidR="00671F60" w:rsidRPr="007575F5" w:rsidRDefault="00671F60" w:rsidP="00E5496A">
      <w:pPr>
        <w:pStyle w:val="CouncilHeading"/>
      </w:pPr>
    </w:p>
    <w:p w14:paraId="134284C4" w14:textId="3DAC0A86" w:rsidR="00EF3F86" w:rsidRPr="007575F5" w:rsidRDefault="00247DA9"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eastAsia="MS Gothic" w:hAnsi="Arial" w:cs="Arial"/>
          <w:bCs/>
          <w:color w:val="17365D"/>
          <w:szCs w:val="28"/>
        </w:rPr>
      </w:pPr>
      <w:bookmarkStart w:id="55" w:name="_Toc98347518"/>
      <w:bookmarkStart w:id="56" w:name="_Toc98364831"/>
      <w:bookmarkStart w:id="57" w:name="_Toc98435738"/>
      <w:r w:rsidRPr="007575F5">
        <w:rPr>
          <w:rFonts w:ascii="Arial" w:hAnsi="Arial" w:cs="Arial"/>
          <w:caps w:val="0"/>
          <w:color w:val="17365D" w:themeColor="text2" w:themeShade="BF"/>
          <w:szCs w:val="28"/>
          <w:u w:val="none"/>
        </w:rPr>
        <w:t>P</w:t>
      </w:r>
      <w:r w:rsidR="00940558">
        <w:rPr>
          <w:rFonts w:ascii="Arial" w:hAnsi="Arial" w:cs="Arial"/>
          <w:caps w:val="0"/>
          <w:color w:val="17365D" w:themeColor="text2" w:themeShade="BF"/>
          <w:szCs w:val="28"/>
          <w:u w:val="none"/>
        </w:rPr>
        <w:t>D</w:t>
      </w:r>
      <w:r w:rsidRPr="007575F5">
        <w:rPr>
          <w:rFonts w:ascii="Arial" w:hAnsi="Arial" w:cs="Arial"/>
          <w:caps w:val="0"/>
          <w:color w:val="17365D" w:themeColor="text2" w:themeShade="BF"/>
          <w:szCs w:val="28"/>
          <w:u w:val="none"/>
        </w:rPr>
        <w:t xml:space="preserve">10.03.22 Consideration </w:t>
      </w:r>
      <w:r>
        <w:rPr>
          <w:rFonts w:ascii="Arial" w:hAnsi="Arial" w:cs="Arial"/>
          <w:caps w:val="0"/>
          <w:color w:val="17365D" w:themeColor="text2" w:themeShade="BF"/>
          <w:szCs w:val="28"/>
          <w:u w:val="none"/>
        </w:rPr>
        <w:t>o</w:t>
      </w:r>
      <w:r w:rsidRPr="007575F5">
        <w:rPr>
          <w:rFonts w:ascii="Arial" w:hAnsi="Arial" w:cs="Arial"/>
          <w:caps w:val="0"/>
          <w:color w:val="17365D" w:themeColor="text2" w:themeShade="BF"/>
          <w:szCs w:val="28"/>
          <w:u w:val="none"/>
        </w:rPr>
        <w:t xml:space="preserve">f </w:t>
      </w:r>
      <w:r w:rsidRPr="007575F5">
        <w:rPr>
          <w:rFonts w:ascii="Arial" w:eastAsia="MS Gothic" w:hAnsi="Arial" w:cs="Arial"/>
          <w:bCs/>
          <w:caps w:val="0"/>
          <w:color w:val="17365D"/>
          <w:szCs w:val="28"/>
          <w:u w:val="none"/>
        </w:rPr>
        <w:t xml:space="preserve">Development Application – Single House </w:t>
      </w:r>
      <w:r>
        <w:rPr>
          <w:rFonts w:ascii="Arial" w:eastAsia="MS Gothic" w:hAnsi="Arial" w:cs="Arial"/>
          <w:bCs/>
          <w:caps w:val="0"/>
          <w:color w:val="17365D"/>
          <w:szCs w:val="28"/>
          <w:u w:val="none"/>
        </w:rPr>
        <w:t>a</w:t>
      </w:r>
      <w:r w:rsidRPr="007575F5">
        <w:rPr>
          <w:rFonts w:ascii="Arial" w:eastAsia="MS Gothic" w:hAnsi="Arial" w:cs="Arial"/>
          <w:bCs/>
          <w:caps w:val="0"/>
          <w:color w:val="17365D"/>
          <w:szCs w:val="28"/>
          <w:u w:val="none"/>
        </w:rPr>
        <w:t>t 60</w:t>
      </w:r>
      <w:r>
        <w:rPr>
          <w:rFonts w:ascii="Arial" w:eastAsia="MS Gothic" w:hAnsi="Arial" w:cs="Arial"/>
          <w:bCs/>
          <w:caps w:val="0"/>
          <w:color w:val="17365D"/>
          <w:szCs w:val="28"/>
          <w:u w:val="none"/>
        </w:rPr>
        <w:t>A</w:t>
      </w:r>
      <w:r w:rsidRPr="007575F5">
        <w:rPr>
          <w:rFonts w:ascii="Arial" w:eastAsia="MS Gothic" w:hAnsi="Arial" w:cs="Arial"/>
          <w:bCs/>
          <w:caps w:val="0"/>
          <w:color w:val="17365D"/>
          <w:szCs w:val="28"/>
          <w:u w:val="none"/>
        </w:rPr>
        <w:t xml:space="preserve"> Strickland Street, Mount Claremont</w:t>
      </w:r>
      <w:bookmarkEnd w:id="55"/>
      <w:bookmarkEnd w:id="56"/>
      <w:bookmarkEnd w:id="57"/>
    </w:p>
    <w:p w14:paraId="55FD3157" w14:textId="77777777" w:rsidR="0036259E" w:rsidRPr="0036259E" w:rsidRDefault="0036259E" w:rsidP="0046246E">
      <w:pPr>
        <w:ind w:right="-238"/>
      </w:pPr>
    </w:p>
    <w:tbl>
      <w:tblPr>
        <w:tblStyle w:val="TableGrid"/>
        <w:tblW w:w="9782" w:type="dxa"/>
        <w:tblInd w:w="-289" w:type="dxa"/>
        <w:tblLook w:val="04A0" w:firstRow="1" w:lastRow="0" w:firstColumn="1" w:lastColumn="0" w:noHBand="0" w:noVBand="1"/>
      </w:tblPr>
      <w:tblGrid>
        <w:gridCol w:w="2349"/>
        <w:gridCol w:w="7433"/>
      </w:tblGrid>
      <w:tr w:rsidR="00EF3F86" w:rsidRPr="00EF3F86" w14:paraId="55316A2D" w14:textId="77777777" w:rsidTr="0046246E">
        <w:tc>
          <w:tcPr>
            <w:tcW w:w="2349" w:type="dxa"/>
          </w:tcPr>
          <w:p w14:paraId="0ED4B89E"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Meeting &amp; Date</w:t>
            </w:r>
          </w:p>
        </w:tc>
        <w:tc>
          <w:tcPr>
            <w:tcW w:w="7433" w:type="dxa"/>
          </w:tcPr>
          <w:p w14:paraId="11BB301C" w14:textId="77777777" w:rsidR="00EF3F86" w:rsidRPr="00EF3F86" w:rsidRDefault="00EF3F86" w:rsidP="0046246E">
            <w:pPr>
              <w:jc w:val="both"/>
              <w:rPr>
                <w:rFonts w:ascii="Arial" w:hAnsi="Arial" w:cs="Arial"/>
                <w:iCs/>
                <w:color w:val="000000"/>
                <w:szCs w:val="24"/>
              </w:rPr>
            </w:pPr>
            <w:r w:rsidRPr="00EF3F86">
              <w:rPr>
                <w:rFonts w:ascii="Arial" w:hAnsi="Arial" w:cs="Arial"/>
                <w:iCs/>
                <w:color w:val="000000"/>
                <w:szCs w:val="24"/>
              </w:rPr>
              <w:t>Council - 22 March 2022</w:t>
            </w:r>
          </w:p>
        </w:tc>
      </w:tr>
      <w:tr w:rsidR="00EF3F86" w:rsidRPr="00EF3F86" w14:paraId="728D6F66" w14:textId="77777777" w:rsidTr="0046246E">
        <w:tc>
          <w:tcPr>
            <w:tcW w:w="2349" w:type="dxa"/>
          </w:tcPr>
          <w:p w14:paraId="63C32F8A"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Applicant</w:t>
            </w:r>
          </w:p>
        </w:tc>
        <w:tc>
          <w:tcPr>
            <w:tcW w:w="7433" w:type="dxa"/>
          </w:tcPr>
          <w:p w14:paraId="5203B040" w14:textId="77777777" w:rsidR="00EF3F86" w:rsidRPr="00EF3F86" w:rsidRDefault="00EF3F86" w:rsidP="0046246E">
            <w:pPr>
              <w:jc w:val="both"/>
              <w:rPr>
                <w:rFonts w:ascii="Arial" w:hAnsi="Arial" w:cs="Arial"/>
                <w:szCs w:val="24"/>
              </w:rPr>
            </w:pPr>
            <w:r w:rsidRPr="00EF3F86">
              <w:rPr>
                <w:rFonts w:ascii="Arial" w:hAnsi="Arial" w:cs="Arial"/>
                <w:szCs w:val="24"/>
              </w:rPr>
              <w:t>Oswald Homes</w:t>
            </w:r>
          </w:p>
        </w:tc>
      </w:tr>
      <w:tr w:rsidR="00EF3F86" w:rsidRPr="00EF3F86" w14:paraId="3E77ECD8" w14:textId="77777777" w:rsidTr="0046246E">
        <w:tc>
          <w:tcPr>
            <w:tcW w:w="2349" w:type="dxa"/>
          </w:tcPr>
          <w:p w14:paraId="36F78854" w14:textId="77777777" w:rsidR="00EF3F86" w:rsidRPr="00EF3F86" w:rsidRDefault="00EF3F86" w:rsidP="009949AD">
            <w:pPr>
              <w:jc w:val="both"/>
              <w:rPr>
                <w:rFonts w:ascii="Arial" w:hAnsi="Arial" w:cs="Arial"/>
                <w:b/>
                <w:bCs/>
                <w:color w:val="17365D"/>
                <w:szCs w:val="24"/>
              </w:rPr>
            </w:pPr>
            <w:r w:rsidRPr="00EF3F86">
              <w:rPr>
                <w:rFonts w:ascii="Arial" w:hAnsi="Arial" w:cs="Arial"/>
                <w:b/>
                <w:bCs/>
                <w:color w:val="17365D"/>
                <w:szCs w:val="24"/>
              </w:rPr>
              <w:t xml:space="preserve">Employee Disclosure under section 5.70 Local Government Act 1995 </w:t>
            </w:r>
          </w:p>
        </w:tc>
        <w:tc>
          <w:tcPr>
            <w:tcW w:w="7433" w:type="dxa"/>
          </w:tcPr>
          <w:p w14:paraId="5135C420" w14:textId="77777777" w:rsidR="00EF3F86" w:rsidRPr="00EF3F86" w:rsidRDefault="00EF3F86" w:rsidP="0046246E">
            <w:pPr>
              <w:jc w:val="both"/>
              <w:rPr>
                <w:rFonts w:ascii="Arial" w:hAnsi="Arial" w:cs="Arial"/>
                <w:szCs w:val="24"/>
              </w:rPr>
            </w:pPr>
            <w:r w:rsidRPr="00EF3F86">
              <w:rPr>
                <w:rFonts w:ascii="Arial" w:hAnsi="Arial" w:cs="Arial"/>
                <w:szCs w:val="24"/>
              </w:rPr>
              <w:t>The author, reviewers and authoriser of this report declare they have no financial or impartiality interest with this matter.</w:t>
            </w:r>
          </w:p>
          <w:p w14:paraId="16B1CFA7" w14:textId="77777777" w:rsidR="00EF3F86" w:rsidRPr="00EF3F86" w:rsidRDefault="00EF3F86" w:rsidP="0046246E">
            <w:pPr>
              <w:jc w:val="both"/>
              <w:rPr>
                <w:rFonts w:ascii="Arial" w:hAnsi="Arial" w:cs="Arial"/>
                <w:szCs w:val="24"/>
              </w:rPr>
            </w:pPr>
            <w:r w:rsidRPr="00EF3F86">
              <w:rPr>
                <w:rFonts w:ascii="Arial" w:hAnsi="Arial" w:cs="Arial"/>
                <w:szCs w:val="24"/>
              </w:rPr>
              <w:t>There is no financial or personal relationship between City staff and the proponents or their consultants.</w:t>
            </w:r>
          </w:p>
        </w:tc>
      </w:tr>
      <w:tr w:rsidR="00EF3F86" w:rsidRPr="00EF3F86" w14:paraId="64178483" w14:textId="77777777" w:rsidTr="0046246E">
        <w:tc>
          <w:tcPr>
            <w:tcW w:w="2349" w:type="dxa"/>
          </w:tcPr>
          <w:p w14:paraId="19C5F6A2"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Report Author</w:t>
            </w:r>
          </w:p>
        </w:tc>
        <w:tc>
          <w:tcPr>
            <w:tcW w:w="7433" w:type="dxa"/>
          </w:tcPr>
          <w:p w14:paraId="5A93685C" w14:textId="77777777" w:rsidR="00EF3F86" w:rsidRPr="00EF3F86" w:rsidRDefault="00EF3F86" w:rsidP="0046246E">
            <w:pPr>
              <w:jc w:val="both"/>
              <w:rPr>
                <w:rFonts w:ascii="Arial" w:hAnsi="Arial" w:cs="Arial"/>
                <w:szCs w:val="24"/>
              </w:rPr>
            </w:pPr>
            <w:r w:rsidRPr="00EF3F86">
              <w:rPr>
                <w:rFonts w:ascii="Arial" w:hAnsi="Arial" w:cs="Arial"/>
                <w:szCs w:val="24"/>
              </w:rPr>
              <w:t>Roy Winslow – Manager Urban Planning</w:t>
            </w:r>
          </w:p>
        </w:tc>
      </w:tr>
      <w:tr w:rsidR="00EF3F86" w:rsidRPr="00EF3F86" w14:paraId="7A1D4063" w14:textId="77777777" w:rsidTr="0046246E">
        <w:tc>
          <w:tcPr>
            <w:tcW w:w="2349" w:type="dxa"/>
          </w:tcPr>
          <w:p w14:paraId="75436F6D"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Director/CEO</w:t>
            </w:r>
          </w:p>
        </w:tc>
        <w:tc>
          <w:tcPr>
            <w:tcW w:w="7433" w:type="dxa"/>
          </w:tcPr>
          <w:p w14:paraId="3716A0A2" w14:textId="77777777" w:rsidR="00EF3F86" w:rsidRPr="00EF3F86" w:rsidRDefault="00EF3F86" w:rsidP="0046246E">
            <w:pPr>
              <w:jc w:val="both"/>
              <w:rPr>
                <w:rFonts w:ascii="Arial" w:hAnsi="Arial" w:cs="Arial"/>
                <w:szCs w:val="24"/>
              </w:rPr>
            </w:pPr>
            <w:r w:rsidRPr="00EF3F86">
              <w:rPr>
                <w:rFonts w:ascii="Arial" w:hAnsi="Arial" w:cs="Arial"/>
                <w:szCs w:val="24"/>
              </w:rPr>
              <w:t>Tony Free – Director Planning and Development</w:t>
            </w:r>
          </w:p>
        </w:tc>
      </w:tr>
      <w:tr w:rsidR="00EF3F86" w:rsidRPr="00EF3F86" w14:paraId="2621D7A7" w14:textId="77777777" w:rsidTr="0046246E">
        <w:tc>
          <w:tcPr>
            <w:tcW w:w="2349" w:type="dxa"/>
          </w:tcPr>
          <w:p w14:paraId="4F3C187D" w14:textId="77777777" w:rsidR="00EF3F86" w:rsidRPr="00EF3F86" w:rsidRDefault="00EF3F86" w:rsidP="009949AD">
            <w:pPr>
              <w:jc w:val="both"/>
              <w:rPr>
                <w:rFonts w:ascii="Arial" w:hAnsi="Arial" w:cs="Arial"/>
                <w:b/>
                <w:color w:val="17365D"/>
                <w:szCs w:val="24"/>
              </w:rPr>
            </w:pPr>
            <w:r w:rsidRPr="00EF3F86">
              <w:rPr>
                <w:rFonts w:ascii="Arial" w:hAnsi="Arial" w:cs="Arial"/>
                <w:b/>
                <w:color w:val="17365D"/>
                <w:szCs w:val="24"/>
              </w:rPr>
              <w:t>Attachments</w:t>
            </w:r>
          </w:p>
        </w:tc>
        <w:tc>
          <w:tcPr>
            <w:tcW w:w="7433" w:type="dxa"/>
          </w:tcPr>
          <w:p w14:paraId="4F845D6F" w14:textId="2246C91C" w:rsidR="00EF3F86" w:rsidRPr="00EF3F86" w:rsidRDefault="00EF3F86" w:rsidP="00441451">
            <w:pPr>
              <w:pStyle w:val="ListParagraph"/>
              <w:numPr>
                <w:ilvl w:val="0"/>
                <w:numId w:val="14"/>
              </w:numPr>
              <w:ind w:left="382"/>
              <w:jc w:val="both"/>
              <w:rPr>
                <w:rFonts w:ascii="Arial" w:hAnsi="Arial" w:cs="Arial"/>
                <w:szCs w:val="24"/>
              </w:rPr>
            </w:pPr>
            <w:r w:rsidRPr="00EF3F86">
              <w:rPr>
                <w:rFonts w:ascii="Arial" w:hAnsi="Arial" w:cs="Arial"/>
                <w:szCs w:val="24"/>
              </w:rPr>
              <w:t>Aerial Image and Zoning Map</w:t>
            </w:r>
            <w:r w:rsidRPr="00EF3F86">
              <w:rPr>
                <w:rFonts w:ascii="Arial" w:hAnsi="Arial" w:cs="Arial"/>
                <w:szCs w:val="24"/>
                <w:highlight w:val="yellow"/>
              </w:rPr>
              <w:t xml:space="preserve"> </w:t>
            </w:r>
          </w:p>
          <w:p w14:paraId="240145FD" w14:textId="77777777" w:rsidR="00EF3F86" w:rsidRPr="00EF3F86" w:rsidRDefault="00EF3F86" w:rsidP="00441451">
            <w:pPr>
              <w:numPr>
                <w:ilvl w:val="0"/>
                <w:numId w:val="14"/>
              </w:numPr>
              <w:ind w:left="382"/>
              <w:jc w:val="both"/>
              <w:rPr>
                <w:rFonts w:ascii="Arial" w:hAnsi="Arial" w:cs="Arial"/>
                <w:szCs w:val="24"/>
              </w:rPr>
            </w:pPr>
            <w:r w:rsidRPr="00EF3F86">
              <w:rPr>
                <w:rFonts w:ascii="Arial" w:hAnsi="Arial" w:cs="Arial"/>
                <w:szCs w:val="24"/>
              </w:rPr>
              <w:t>Development Plans</w:t>
            </w:r>
          </w:p>
          <w:p w14:paraId="5FE6CC81" w14:textId="77777777" w:rsidR="00EF3F86" w:rsidRPr="00EF3F86" w:rsidRDefault="00EF3F86" w:rsidP="00441451">
            <w:pPr>
              <w:numPr>
                <w:ilvl w:val="0"/>
                <w:numId w:val="14"/>
              </w:numPr>
              <w:ind w:left="382"/>
              <w:jc w:val="both"/>
              <w:rPr>
                <w:rFonts w:ascii="Arial" w:hAnsi="Arial" w:cs="Arial"/>
                <w:szCs w:val="24"/>
              </w:rPr>
            </w:pPr>
            <w:r w:rsidRPr="00EF3F86">
              <w:rPr>
                <w:rFonts w:ascii="Arial" w:hAnsi="Arial" w:cs="Arial"/>
                <w:szCs w:val="24"/>
              </w:rPr>
              <w:t>Architectural Perspective Drawings</w:t>
            </w:r>
          </w:p>
          <w:p w14:paraId="344069A6" w14:textId="77777777" w:rsidR="00EF3F86" w:rsidRPr="00EF3F86" w:rsidRDefault="00EF3F86" w:rsidP="00441451">
            <w:pPr>
              <w:numPr>
                <w:ilvl w:val="0"/>
                <w:numId w:val="14"/>
              </w:numPr>
              <w:ind w:left="382"/>
              <w:jc w:val="both"/>
              <w:rPr>
                <w:rFonts w:ascii="Arial" w:hAnsi="Arial" w:cs="Arial"/>
                <w:szCs w:val="24"/>
              </w:rPr>
            </w:pPr>
            <w:r w:rsidRPr="00EF3F86">
              <w:rPr>
                <w:rFonts w:ascii="Arial" w:hAnsi="Arial" w:cs="Arial"/>
                <w:color w:val="000000"/>
                <w:szCs w:val="24"/>
              </w:rPr>
              <w:t>CONFIDENTIAL ATTACHMENT – Submission</w:t>
            </w:r>
          </w:p>
        </w:tc>
      </w:tr>
    </w:tbl>
    <w:p w14:paraId="7B5AED0B" w14:textId="77777777" w:rsidR="00EF3F86" w:rsidRPr="00EF3F86" w:rsidRDefault="00EF3F86" w:rsidP="0046246E">
      <w:pPr>
        <w:ind w:right="-238"/>
        <w:jc w:val="both"/>
        <w:rPr>
          <w:rFonts w:ascii="Arial" w:hAnsi="Arial" w:cs="Arial"/>
          <w:b/>
          <w:szCs w:val="24"/>
        </w:rPr>
      </w:pPr>
    </w:p>
    <w:p w14:paraId="6A44B4DB"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Purpose</w:t>
      </w:r>
    </w:p>
    <w:p w14:paraId="68DB2B1E" w14:textId="77777777" w:rsidR="00EF3F86" w:rsidRPr="00EF3F86" w:rsidRDefault="00EF3F86" w:rsidP="0046246E">
      <w:pPr>
        <w:ind w:left="-284" w:right="-238"/>
        <w:jc w:val="both"/>
        <w:rPr>
          <w:rFonts w:ascii="Arial" w:hAnsi="Arial" w:cs="Arial"/>
          <w:b/>
          <w:color w:val="17365D"/>
          <w:szCs w:val="24"/>
        </w:rPr>
      </w:pPr>
    </w:p>
    <w:p w14:paraId="3B121DE0"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purpose of this report is for Council to consider a development application for a single house at 60A Strickland Street, Mount Claremont.</w:t>
      </w:r>
    </w:p>
    <w:p w14:paraId="4110FD81" w14:textId="77777777" w:rsidR="00EF3F86" w:rsidRDefault="00EF3F86" w:rsidP="0046246E">
      <w:pPr>
        <w:ind w:left="-567" w:right="-238"/>
        <w:jc w:val="both"/>
        <w:rPr>
          <w:rFonts w:ascii="Arial" w:hAnsi="Arial" w:cs="Arial"/>
          <w:szCs w:val="24"/>
        </w:rPr>
      </w:pPr>
    </w:p>
    <w:p w14:paraId="36277B41" w14:textId="77777777" w:rsidR="00BC0708" w:rsidRPr="00EF3F86" w:rsidRDefault="00BC0708" w:rsidP="0046246E">
      <w:pPr>
        <w:ind w:left="-567" w:right="-238"/>
        <w:jc w:val="both"/>
        <w:rPr>
          <w:rFonts w:ascii="Arial" w:hAnsi="Arial" w:cs="Arial"/>
          <w:szCs w:val="24"/>
        </w:rPr>
      </w:pPr>
    </w:p>
    <w:p w14:paraId="43DA239E" w14:textId="77777777" w:rsidR="00EF3F86" w:rsidRPr="00EF3F86" w:rsidRDefault="00EF3F86" w:rsidP="0046246E">
      <w:pPr>
        <w:ind w:left="-284" w:right="-238"/>
        <w:jc w:val="both"/>
        <w:rPr>
          <w:rFonts w:ascii="Arial" w:hAnsi="Arial" w:cs="Arial"/>
          <w:b/>
          <w:color w:val="244061" w:themeColor="accent1" w:themeShade="80"/>
          <w:szCs w:val="24"/>
        </w:rPr>
      </w:pPr>
      <w:r w:rsidRPr="00BC0708">
        <w:rPr>
          <w:rFonts w:ascii="Arial" w:hAnsi="Arial" w:cs="Arial"/>
          <w:b/>
          <w:color w:val="244061" w:themeColor="accent1" w:themeShade="80"/>
          <w:sz w:val="28"/>
          <w:szCs w:val="28"/>
        </w:rPr>
        <w:t>Recommendation</w:t>
      </w:r>
    </w:p>
    <w:p w14:paraId="22953180" w14:textId="77777777" w:rsidR="00EF3F86" w:rsidRPr="00EF3F86" w:rsidRDefault="00EF3F86" w:rsidP="0046246E">
      <w:pPr>
        <w:ind w:left="-284" w:right="-238"/>
        <w:jc w:val="both"/>
        <w:rPr>
          <w:rFonts w:ascii="Arial" w:hAnsi="Arial" w:cs="Arial"/>
          <w:b/>
          <w:color w:val="244061" w:themeColor="accent1" w:themeShade="80"/>
          <w:szCs w:val="24"/>
        </w:rPr>
      </w:pPr>
    </w:p>
    <w:p w14:paraId="5098D1D1" w14:textId="77777777" w:rsidR="00EF3F86" w:rsidRPr="00EF3F86" w:rsidRDefault="00EF3F86" w:rsidP="0046246E">
      <w:pPr>
        <w:ind w:left="-284" w:right="-238"/>
        <w:jc w:val="both"/>
        <w:rPr>
          <w:rFonts w:ascii="Arial" w:hAnsi="Arial" w:cs="Arial"/>
          <w:b/>
          <w:bCs/>
          <w:color w:val="244061"/>
          <w:szCs w:val="24"/>
        </w:rPr>
      </w:pPr>
      <w:r w:rsidRPr="00EF3F86">
        <w:rPr>
          <w:rFonts w:ascii="Arial" w:hAnsi="Arial" w:cs="Arial"/>
          <w:b/>
          <w:color w:val="244061"/>
          <w:szCs w:val="24"/>
        </w:rPr>
        <w:t xml:space="preserve">In accordance with Clause 68(2)(b) of the Deemed Provisions of the </w:t>
      </w:r>
      <w:r w:rsidRPr="00EF3F86">
        <w:rPr>
          <w:rFonts w:ascii="Arial" w:hAnsi="Arial" w:cs="Arial"/>
          <w:b/>
          <w:i/>
          <w:iCs/>
          <w:color w:val="244061"/>
          <w:szCs w:val="24"/>
        </w:rPr>
        <w:t>Planning and Development (Local Planning Schemes) Regulations 2015,</w:t>
      </w:r>
      <w:r w:rsidRPr="00EF3F86">
        <w:rPr>
          <w:rFonts w:ascii="Arial" w:hAnsi="Arial" w:cs="Arial"/>
          <w:b/>
          <w:color w:val="244061"/>
          <w:szCs w:val="24"/>
        </w:rPr>
        <w:t xml:space="preserve"> </w:t>
      </w:r>
      <w:r w:rsidRPr="00EF3F86">
        <w:rPr>
          <w:rFonts w:ascii="Arial" w:hAnsi="Arial" w:cs="Arial"/>
          <w:b/>
          <w:bCs/>
          <w:color w:val="244061"/>
          <w:szCs w:val="24"/>
        </w:rPr>
        <w:t>Council approves the development application received on 26 October 2021 in accordance with the plans date stamped 1 February 2022 for a Single House at 60A Strickland Street, Mount Claremont subject to the following conditions:</w:t>
      </w:r>
    </w:p>
    <w:p w14:paraId="11B6225C" w14:textId="77777777" w:rsidR="00EF3F86" w:rsidRPr="00EF3F86" w:rsidRDefault="00EF3F86" w:rsidP="0046246E">
      <w:pPr>
        <w:ind w:left="-567" w:right="-238"/>
        <w:jc w:val="both"/>
        <w:rPr>
          <w:rFonts w:ascii="Arial" w:hAnsi="Arial" w:cs="Arial"/>
          <w:b/>
          <w:bCs/>
          <w:color w:val="244061"/>
          <w:szCs w:val="24"/>
        </w:rPr>
      </w:pPr>
    </w:p>
    <w:p w14:paraId="1350D853"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 xml:space="preserve">The development shall </w:t>
      </w:r>
      <w:proofErr w:type="gramStart"/>
      <w:r w:rsidRPr="00EF3F86">
        <w:rPr>
          <w:rFonts w:ascii="Arial" w:hAnsi="Arial" w:cs="Arial"/>
          <w:b/>
          <w:bCs/>
          <w:color w:val="244061"/>
          <w:szCs w:val="24"/>
        </w:rPr>
        <w:t>at all times</w:t>
      </w:r>
      <w:proofErr w:type="gramEnd"/>
      <w:r w:rsidRPr="00EF3F86">
        <w:rPr>
          <w:rFonts w:ascii="Arial" w:hAnsi="Arial" w:cs="Arial"/>
          <w:b/>
          <w:bCs/>
          <w:color w:val="244061"/>
          <w:szCs w:val="24"/>
        </w:rPr>
        <w:t xml:space="preserve"> comply with the application and the approved plans, subject to any modifications required as a consequence of any condition(s) of this approval.</w:t>
      </w:r>
    </w:p>
    <w:p w14:paraId="1F87A4C6"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31C8F162"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All stormwater from the development, which includes permeable and non-permeable areas shall be contained onsite.</w:t>
      </w:r>
    </w:p>
    <w:p w14:paraId="04E111F3" w14:textId="77777777" w:rsidR="00EF3F86" w:rsidRPr="00EF3F86" w:rsidRDefault="00EF3F86" w:rsidP="0046246E">
      <w:pPr>
        <w:pStyle w:val="ListParagraph"/>
        <w:ind w:right="-238"/>
        <w:jc w:val="both"/>
        <w:rPr>
          <w:rFonts w:ascii="Arial" w:hAnsi="Arial" w:cs="Arial"/>
          <w:b/>
          <w:bCs/>
          <w:color w:val="244061"/>
          <w:szCs w:val="24"/>
        </w:rPr>
      </w:pPr>
    </w:p>
    <w:p w14:paraId="497A467B"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72EEC727"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4D5B27A4"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Prior to occupation, the screening and obscure glazing as shown on the approved plans shall be provided in accordance with the Residential Design Codes (Volume 1) by either:</w:t>
      </w:r>
    </w:p>
    <w:p w14:paraId="3D0C9DD0"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280F093C"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Fixed and obscured glass to a height of 1.6 metres above finished floor </w:t>
      </w:r>
      <w:proofErr w:type="gramStart"/>
      <w:r w:rsidRPr="00EF3F86">
        <w:rPr>
          <w:rFonts w:ascii="Arial" w:hAnsi="Arial" w:cs="Arial"/>
          <w:b/>
          <w:bCs/>
          <w:color w:val="244061"/>
          <w:szCs w:val="24"/>
        </w:rPr>
        <w:t>level;</w:t>
      </w:r>
      <w:proofErr w:type="gramEnd"/>
    </w:p>
    <w:p w14:paraId="63E20003"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Fixed screening devices to a height of 1.6 meters above finished floor level that are at least 75% obscure and made of a durable </w:t>
      </w:r>
      <w:proofErr w:type="gramStart"/>
      <w:r w:rsidRPr="00EF3F86">
        <w:rPr>
          <w:rFonts w:ascii="Arial" w:hAnsi="Arial" w:cs="Arial"/>
          <w:b/>
          <w:bCs/>
          <w:color w:val="244061"/>
          <w:szCs w:val="24"/>
        </w:rPr>
        <w:t>material;</w:t>
      </w:r>
      <w:proofErr w:type="gramEnd"/>
      <w:r w:rsidRPr="00EF3F86">
        <w:rPr>
          <w:rFonts w:ascii="Arial" w:hAnsi="Arial" w:cs="Arial"/>
          <w:b/>
          <w:bCs/>
          <w:color w:val="244061"/>
          <w:szCs w:val="24"/>
        </w:rPr>
        <w:t xml:space="preserve"> </w:t>
      </w:r>
    </w:p>
    <w:p w14:paraId="70275C49"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A minimum sill height of 1.6 metres as above the finished floor level; or </w:t>
      </w:r>
    </w:p>
    <w:p w14:paraId="310C5D9F" w14:textId="77777777" w:rsidR="00EF3F86" w:rsidRPr="00EF3F86" w:rsidRDefault="00EF3F86" w:rsidP="00441451">
      <w:pPr>
        <w:numPr>
          <w:ilvl w:val="0"/>
          <w:numId w:val="21"/>
        </w:num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 xml:space="preserve">An alternative method of screening approved by the </w:t>
      </w:r>
      <w:proofErr w:type="gramStart"/>
      <w:r w:rsidRPr="00EF3F86">
        <w:rPr>
          <w:rFonts w:ascii="Arial" w:hAnsi="Arial" w:cs="Arial"/>
          <w:b/>
          <w:bCs/>
          <w:color w:val="244061"/>
          <w:szCs w:val="24"/>
        </w:rPr>
        <w:t>City</w:t>
      </w:r>
      <w:proofErr w:type="gramEnd"/>
      <w:r w:rsidRPr="00EF3F86">
        <w:rPr>
          <w:rFonts w:ascii="Arial" w:hAnsi="Arial" w:cs="Arial"/>
          <w:b/>
          <w:bCs/>
          <w:color w:val="244061"/>
          <w:szCs w:val="24"/>
        </w:rPr>
        <w:t>.</w:t>
      </w:r>
    </w:p>
    <w:p w14:paraId="42707567" w14:textId="77777777" w:rsidR="00EF3F86" w:rsidRPr="00EF3F86" w:rsidRDefault="00EF3F86" w:rsidP="0046246E">
      <w:pPr>
        <w:autoSpaceDE w:val="0"/>
        <w:autoSpaceDN w:val="0"/>
        <w:adjustRightInd w:val="0"/>
        <w:ind w:right="-238"/>
        <w:jc w:val="both"/>
        <w:rPr>
          <w:rFonts w:ascii="Arial" w:hAnsi="Arial" w:cs="Arial"/>
          <w:b/>
          <w:bCs/>
          <w:color w:val="244061"/>
          <w:szCs w:val="24"/>
        </w:rPr>
      </w:pPr>
    </w:p>
    <w:p w14:paraId="6F54C5AF" w14:textId="77777777" w:rsidR="00EF3F86" w:rsidRPr="00EF3F86" w:rsidRDefault="00EF3F86" w:rsidP="0046246E">
      <w:pPr>
        <w:autoSpaceDE w:val="0"/>
        <w:autoSpaceDN w:val="0"/>
        <w:adjustRightInd w:val="0"/>
        <w:ind w:left="284" w:right="-238"/>
        <w:jc w:val="both"/>
        <w:rPr>
          <w:rFonts w:ascii="Arial" w:hAnsi="Arial" w:cs="Arial"/>
          <w:b/>
          <w:bCs/>
          <w:color w:val="244061"/>
          <w:szCs w:val="24"/>
        </w:rPr>
      </w:pPr>
      <w:r w:rsidRPr="00EF3F86">
        <w:rPr>
          <w:rFonts w:ascii="Arial" w:hAnsi="Arial" w:cs="Arial"/>
          <w:b/>
          <w:bCs/>
          <w:color w:val="244061"/>
          <w:szCs w:val="24"/>
        </w:rPr>
        <w:t>The required screening shall be thereafter maintained to the satisfaction of the City of Nedlands.</w:t>
      </w:r>
    </w:p>
    <w:p w14:paraId="2230BF8A" w14:textId="77777777" w:rsidR="00EF3F86" w:rsidRPr="00EF3F86" w:rsidRDefault="00EF3F86" w:rsidP="0046246E">
      <w:pPr>
        <w:autoSpaceDE w:val="0"/>
        <w:autoSpaceDN w:val="0"/>
        <w:adjustRightInd w:val="0"/>
        <w:ind w:left="284" w:right="-238"/>
        <w:jc w:val="both"/>
        <w:rPr>
          <w:rFonts w:ascii="Arial" w:hAnsi="Arial" w:cs="Arial"/>
          <w:b/>
          <w:bCs/>
          <w:color w:val="244061"/>
          <w:szCs w:val="24"/>
        </w:rPr>
      </w:pPr>
    </w:p>
    <w:p w14:paraId="4330D970"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 xml:space="preserve">Prior to occupation of the development the external finish of the parapet walls is to be the same standard as the rest of the development in: </w:t>
      </w:r>
    </w:p>
    <w:p w14:paraId="44128264" w14:textId="77777777" w:rsidR="00EF3F86" w:rsidRPr="00EF3F86" w:rsidRDefault="00EF3F86" w:rsidP="0046246E">
      <w:pPr>
        <w:autoSpaceDE w:val="0"/>
        <w:autoSpaceDN w:val="0"/>
        <w:adjustRightInd w:val="0"/>
        <w:ind w:left="-142" w:right="-238"/>
        <w:jc w:val="both"/>
        <w:rPr>
          <w:rFonts w:ascii="Arial" w:hAnsi="Arial" w:cs="Arial"/>
          <w:b/>
          <w:bCs/>
          <w:color w:val="244061"/>
          <w:szCs w:val="24"/>
        </w:rPr>
      </w:pPr>
    </w:p>
    <w:p w14:paraId="152114F7"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a.</w:t>
      </w:r>
      <w:r w:rsidRPr="00EF3F86">
        <w:rPr>
          <w:rFonts w:ascii="Arial" w:hAnsi="Arial" w:cs="Arial"/>
          <w:b/>
          <w:bCs/>
          <w:color w:val="244061"/>
          <w:szCs w:val="24"/>
        </w:rPr>
        <w:tab/>
        <w:t xml:space="preserve">Face </w:t>
      </w:r>
      <w:proofErr w:type="gramStart"/>
      <w:r w:rsidRPr="00EF3F86">
        <w:rPr>
          <w:rFonts w:ascii="Arial" w:hAnsi="Arial" w:cs="Arial"/>
          <w:b/>
          <w:bCs/>
          <w:color w:val="244061"/>
          <w:szCs w:val="24"/>
        </w:rPr>
        <w:t>brick;</w:t>
      </w:r>
      <w:proofErr w:type="gramEnd"/>
      <w:r w:rsidRPr="00EF3F86">
        <w:rPr>
          <w:rFonts w:ascii="Arial" w:hAnsi="Arial" w:cs="Arial"/>
          <w:b/>
          <w:bCs/>
          <w:color w:val="244061"/>
          <w:szCs w:val="24"/>
        </w:rPr>
        <w:t xml:space="preserve"> </w:t>
      </w:r>
    </w:p>
    <w:p w14:paraId="312E0B04"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b.</w:t>
      </w:r>
      <w:r w:rsidRPr="00EF3F86">
        <w:rPr>
          <w:rFonts w:ascii="Arial" w:hAnsi="Arial" w:cs="Arial"/>
          <w:b/>
          <w:bCs/>
          <w:color w:val="244061"/>
          <w:szCs w:val="24"/>
        </w:rPr>
        <w:tab/>
        <w:t xml:space="preserve">Painted </w:t>
      </w:r>
      <w:proofErr w:type="gramStart"/>
      <w:r w:rsidRPr="00EF3F86">
        <w:rPr>
          <w:rFonts w:ascii="Arial" w:hAnsi="Arial" w:cs="Arial"/>
          <w:b/>
          <w:bCs/>
          <w:color w:val="244061"/>
          <w:szCs w:val="24"/>
        </w:rPr>
        <w:t>render;</w:t>
      </w:r>
      <w:proofErr w:type="gramEnd"/>
      <w:r w:rsidRPr="00EF3F86">
        <w:rPr>
          <w:rFonts w:ascii="Arial" w:hAnsi="Arial" w:cs="Arial"/>
          <w:b/>
          <w:bCs/>
          <w:color w:val="244061"/>
          <w:szCs w:val="24"/>
        </w:rPr>
        <w:t xml:space="preserve"> </w:t>
      </w:r>
    </w:p>
    <w:p w14:paraId="4E6976A3"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c.</w:t>
      </w:r>
      <w:r w:rsidRPr="00EF3F86">
        <w:rPr>
          <w:rFonts w:ascii="Arial" w:hAnsi="Arial" w:cs="Arial"/>
          <w:b/>
          <w:bCs/>
          <w:color w:val="244061"/>
          <w:szCs w:val="24"/>
        </w:rPr>
        <w:tab/>
        <w:t>Painted brickwork; or</w:t>
      </w:r>
    </w:p>
    <w:p w14:paraId="3EF9316B" w14:textId="77777777" w:rsidR="00EF3F86" w:rsidRPr="00EF3F86" w:rsidRDefault="00EF3F86" w:rsidP="0046246E">
      <w:pPr>
        <w:autoSpaceDE w:val="0"/>
        <w:autoSpaceDN w:val="0"/>
        <w:adjustRightInd w:val="0"/>
        <w:ind w:left="851" w:right="-238" w:hanging="567"/>
        <w:jc w:val="both"/>
        <w:rPr>
          <w:rFonts w:ascii="Arial" w:hAnsi="Arial" w:cs="Arial"/>
          <w:b/>
          <w:bCs/>
          <w:color w:val="244061"/>
          <w:szCs w:val="24"/>
        </w:rPr>
      </w:pPr>
      <w:r w:rsidRPr="00EF3F86">
        <w:rPr>
          <w:rFonts w:ascii="Arial" w:hAnsi="Arial" w:cs="Arial"/>
          <w:b/>
          <w:bCs/>
          <w:color w:val="244061"/>
          <w:szCs w:val="24"/>
        </w:rPr>
        <w:t>d.</w:t>
      </w:r>
      <w:r w:rsidRPr="00EF3F86">
        <w:rPr>
          <w:rFonts w:ascii="Arial" w:hAnsi="Arial" w:cs="Arial"/>
          <w:b/>
          <w:bCs/>
          <w:color w:val="244061"/>
          <w:szCs w:val="24"/>
        </w:rPr>
        <w:tab/>
        <w:t>Other clean material as specified on the approved plans and maintained thereafter to the satisfaction of the City of Nedlands.</w:t>
      </w:r>
    </w:p>
    <w:p w14:paraId="78E9A66A" w14:textId="77777777" w:rsidR="00EF3F86" w:rsidRPr="00EF3F86" w:rsidRDefault="00EF3F86" w:rsidP="0046246E">
      <w:pPr>
        <w:autoSpaceDE w:val="0"/>
        <w:autoSpaceDN w:val="0"/>
        <w:adjustRightInd w:val="0"/>
        <w:ind w:left="709" w:right="-238" w:hanging="283"/>
        <w:jc w:val="both"/>
        <w:rPr>
          <w:rFonts w:ascii="Arial" w:hAnsi="Arial" w:cs="Arial"/>
          <w:b/>
          <w:bCs/>
          <w:color w:val="244061"/>
          <w:szCs w:val="24"/>
        </w:rPr>
      </w:pPr>
    </w:p>
    <w:p w14:paraId="36A23AD4" w14:textId="77777777" w:rsidR="00EF3F86" w:rsidRDefault="00EF3F86" w:rsidP="00441451">
      <w:pPr>
        <w:numPr>
          <w:ilvl w:val="0"/>
          <w:numId w:val="11"/>
        </w:numPr>
        <w:autoSpaceDE w:val="0"/>
        <w:autoSpaceDN w:val="0"/>
        <w:adjustRightInd w:val="0"/>
        <w:ind w:left="284" w:right="-238" w:hanging="567"/>
        <w:jc w:val="both"/>
        <w:rPr>
          <w:rFonts w:ascii="Arial" w:hAnsi="Arial" w:cs="Arial"/>
          <w:b/>
          <w:bCs/>
          <w:color w:val="244061"/>
          <w:szCs w:val="24"/>
        </w:rPr>
      </w:pPr>
      <w:r w:rsidRPr="00EF3F86">
        <w:rPr>
          <w:rFonts w:ascii="Arial" w:hAnsi="Arial" w:cs="Arial"/>
          <w:b/>
          <w:bCs/>
          <w:color w:val="244061"/>
          <w:szCs w:val="24"/>
        </w:rPr>
        <w:t xml:space="preserve">A Construction Management Plan shall be submitted and approved to the satisfaction of the City. The approved Construction Management Plan shall be </w:t>
      </w:r>
      <w:proofErr w:type="gramStart"/>
      <w:r w:rsidRPr="00EF3F86">
        <w:rPr>
          <w:rFonts w:ascii="Arial" w:hAnsi="Arial" w:cs="Arial"/>
          <w:b/>
          <w:bCs/>
          <w:color w:val="244061"/>
          <w:szCs w:val="24"/>
        </w:rPr>
        <w:t>observed at all times</w:t>
      </w:r>
      <w:proofErr w:type="gramEnd"/>
      <w:r w:rsidRPr="00EF3F86">
        <w:rPr>
          <w:rFonts w:ascii="Arial" w:hAnsi="Arial" w:cs="Arial"/>
          <w:b/>
          <w:bCs/>
          <w:color w:val="244061"/>
          <w:szCs w:val="24"/>
        </w:rPr>
        <w:t xml:space="preserve"> throughout the construction process to the satisfaction of the City. Adjoining landowners shall be notified in writing no less than 14 days prior to construction.</w:t>
      </w:r>
    </w:p>
    <w:p w14:paraId="5A2B395F" w14:textId="77777777" w:rsidR="00940558" w:rsidRPr="00EF3F86" w:rsidRDefault="00940558" w:rsidP="0046246E">
      <w:pPr>
        <w:autoSpaceDE w:val="0"/>
        <w:autoSpaceDN w:val="0"/>
        <w:adjustRightInd w:val="0"/>
        <w:ind w:left="284" w:right="-238"/>
        <w:jc w:val="both"/>
        <w:rPr>
          <w:rFonts w:ascii="Arial" w:hAnsi="Arial" w:cs="Arial"/>
          <w:b/>
          <w:bCs/>
          <w:color w:val="244061"/>
          <w:szCs w:val="24"/>
        </w:rPr>
      </w:pPr>
    </w:p>
    <w:p w14:paraId="08B7967C" w14:textId="77777777" w:rsidR="00EF3F86" w:rsidRPr="00EF3F86" w:rsidRDefault="00EF3F86" w:rsidP="00441451">
      <w:pPr>
        <w:numPr>
          <w:ilvl w:val="0"/>
          <w:numId w:val="11"/>
        </w:numPr>
        <w:autoSpaceDE w:val="0"/>
        <w:autoSpaceDN w:val="0"/>
        <w:adjustRightInd w:val="0"/>
        <w:ind w:left="284" w:right="-238" w:hanging="567"/>
        <w:jc w:val="both"/>
        <w:rPr>
          <w:rFonts w:ascii="Arial" w:hAnsi="Arial" w:cs="Arial"/>
          <w:b/>
          <w:color w:val="244061"/>
          <w:szCs w:val="24"/>
        </w:rPr>
      </w:pPr>
      <w:r w:rsidRPr="00EF3F86">
        <w:rPr>
          <w:rFonts w:ascii="Arial" w:hAnsi="Arial" w:cs="Arial"/>
          <w:b/>
          <w:bCs/>
          <w:color w:val="244061"/>
          <w:szCs w:val="24"/>
        </w:rPr>
        <w:t>All building works to be carried out under this development approval are required to be contained within the boundaries of the subject lot.</w:t>
      </w:r>
    </w:p>
    <w:p w14:paraId="0614C0C2" w14:textId="77777777" w:rsidR="00EF3F86" w:rsidRDefault="00EF3F86" w:rsidP="0046246E">
      <w:pPr>
        <w:ind w:left="-567" w:right="-238"/>
        <w:jc w:val="both"/>
        <w:rPr>
          <w:rFonts w:ascii="Arial" w:hAnsi="Arial" w:cs="Arial"/>
          <w:b/>
          <w:color w:val="17365D"/>
          <w:szCs w:val="24"/>
        </w:rPr>
      </w:pPr>
    </w:p>
    <w:p w14:paraId="32C9BA8E" w14:textId="77777777" w:rsidR="006D6E9D" w:rsidRPr="00EF3F86" w:rsidRDefault="006D6E9D" w:rsidP="0046246E">
      <w:pPr>
        <w:ind w:left="-567" w:right="-238"/>
        <w:jc w:val="both"/>
        <w:rPr>
          <w:rFonts w:ascii="Arial" w:hAnsi="Arial" w:cs="Arial"/>
          <w:b/>
          <w:color w:val="17365D"/>
          <w:szCs w:val="24"/>
        </w:rPr>
      </w:pPr>
    </w:p>
    <w:p w14:paraId="65337E4F"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Voting Requirement</w:t>
      </w:r>
    </w:p>
    <w:p w14:paraId="03818082" w14:textId="77777777" w:rsidR="00EF3F86" w:rsidRPr="00EF3F86" w:rsidRDefault="00EF3F86" w:rsidP="0046246E">
      <w:pPr>
        <w:ind w:left="-284" w:right="-238"/>
        <w:jc w:val="both"/>
        <w:rPr>
          <w:rFonts w:ascii="Arial" w:hAnsi="Arial" w:cs="Arial"/>
          <w:b/>
          <w:bCs/>
          <w:color w:val="000000"/>
          <w:szCs w:val="24"/>
        </w:rPr>
      </w:pPr>
    </w:p>
    <w:p w14:paraId="1A2BAC9B"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Simple Majority. </w:t>
      </w:r>
    </w:p>
    <w:p w14:paraId="188984B0" w14:textId="77777777" w:rsidR="00EF3F86" w:rsidRPr="00EF3F86" w:rsidRDefault="00EF3F86" w:rsidP="0046246E">
      <w:pPr>
        <w:ind w:left="-284" w:right="-238"/>
        <w:jc w:val="both"/>
        <w:rPr>
          <w:rFonts w:ascii="Arial" w:hAnsi="Arial" w:cs="Arial"/>
          <w:color w:val="000000"/>
          <w:szCs w:val="24"/>
        </w:rPr>
      </w:pPr>
    </w:p>
    <w:p w14:paraId="6EB40743"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B877F71" w14:textId="77777777" w:rsidR="00EF3F86" w:rsidRPr="00EF3F86" w:rsidRDefault="00EF3F86" w:rsidP="0046246E">
      <w:pPr>
        <w:ind w:left="-284" w:right="-238"/>
        <w:jc w:val="both"/>
        <w:rPr>
          <w:rFonts w:ascii="Arial" w:hAnsi="Arial" w:cs="Arial"/>
          <w:szCs w:val="24"/>
        </w:rPr>
      </w:pPr>
    </w:p>
    <w:p w14:paraId="6830CD5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3419044" w14:textId="77777777" w:rsidR="00EF3F86" w:rsidRPr="00EF3F86" w:rsidRDefault="00EF3F86" w:rsidP="0046246E">
      <w:pPr>
        <w:ind w:left="-284" w:right="-238"/>
        <w:jc w:val="both"/>
        <w:rPr>
          <w:rFonts w:ascii="Arial" w:hAnsi="Arial" w:cs="Arial"/>
          <w:szCs w:val="24"/>
        </w:rPr>
      </w:pPr>
    </w:p>
    <w:p w14:paraId="7548537F"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765576F6" w14:textId="77777777" w:rsidR="00CD18BD" w:rsidRPr="00EF3F86" w:rsidRDefault="00CD18BD" w:rsidP="0046246E">
      <w:pPr>
        <w:ind w:left="-284" w:right="-238"/>
        <w:jc w:val="both"/>
        <w:rPr>
          <w:rFonts w:ascii="Arial" w:hAnsi="Arial" w:cs="Arial"/>
          <w:szCs w:val="24"/>
        </w:rPr>
      </w:pPr>
    </w:p>
    <w:p w14:paraId="1D56614A"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 xml:space="preserve">Background </w:t>
      </w:r>
    </w:p>
    <w:p w14:paraId="15DF2555" w14:textId="77777777" w:rsidR="00EF3F86" w:rsidRPr="00EF3F86" w:rsidRDefault="00EF3F86" w:rsidP="0046246E">
      <w:pPr>
        <w:ind w:left="-284" w:right="-238"/>
        <w:jc w:val="both"/>
        <w:rPr>
          <w:rFonts w:ascii="Arial" w:hAnsi="Arial" w:cs="Arial"/>
          <w:b/>
          <w:color w:val="17365D"/>
          <w:szCs w:val="24"/>
        </w:rPr>
      </w:pPr>
    </w:p>
    <w:p w14:paraId="2CA7F25D" w14:textId="77777777" w:rsidR="00EF3F86" w:rsidRPr="00EF3F86" w:rsidRDefault="00EF3F86" w:rsidP="0046246E">
      <w:pPr>
        <w:ind w:left="-284" w:right="-238"/>
        <w:jc w:val="both"/>
        <w:rPr>
          <w:rFonts w:ascii="Arial" w:hAnsi="Arial" w:cs="Arial"/>
          <w:b/>
          <w:bCs/>
          <w:color w:val="000000"/>
          <w:szCs w:val="24"/>
        </w:rPr>
      </w:pPr>
      <w:r w:rsidRPr="00EF3F86">
        <w:rPr>
          <w:rFonts w:ascii="Arial" w:hAnsi="Arial" w:cs="Arial"/>
          <w:b/>
          <w:bCs/>
          <w:color w:val="000000"/>
          <w:szCs w:val="24"/>
        </w:rPr>
        <w:t>Land Details</w:t>
      </w:r>
    </w:p>
    <w:p w14:paraId="4209B460" w14:textId="77777777" w:rsidR="00EF3F86" w:rsidRPr="00EF3F86" w:rsidRDefault="00EF3F86" w:rsidP="0046246E">
      <w:pPr>
        <w:ind w:left="-567" w:right="-238"/>
        <w:jc w:val="both"/>
        <w:rPr>
          <w:rFonts w:ascii="Arial" w:hAnsi="Arial" w:cs="Arial"/>
          <w:b/>
          <w:bCs/>
          <w:color w:val="000000"/>
          <w:szCs w:val="24"/>
        </w:rPr>
      </w:pPr>
    </w:p>
    <w:tbl>
      <w:tblPr>
        <w:tblStyle w:val="TableGrid"/>
        <w:tblW w:w="9498" w:type="dxa"/>
        <w:tblInd w:w="-289" w:type="dxa"/>
        <w:tblLook w:val="04A0" w:firstRow="1" w:lastRow="0" w:firstColumn="1" w:lastColumn="0" w:noHBand="0" w:noVBand="1"/>
      </w:tblPr>
      <w:tblGrid>
        <w:gridCol w:w="4820"/>
        <w:gridCol w:w="4678"/>
      </w:tblGrid>
      <w:tr w:rsidR="00EF3F86" w:rsidRPr="00EF3F86" w14:paraId="628DDFC0" w14:textId="77777777" w:rsidTr="00ED6C08">
        <w:tc>
          <w:tcPr>
            <w:tcW w:w="4820" w:type="dxa"/>
            <w:vAlign w:val="center"/>
          </w:tcPr>
          <w:p w14:paraId="09599182" w14:textId="77777777" w:rsidR="00EF3F86" w:rsidRPr="00EF3F86" w:rsidRDefault="00EF3F86" w:rsidP="00ED6C08">
            <w:pPr>
              <w:ind w:right="32" w:firstLine="4"/>
              <w:jc w:val="both"/>
              <w:rPr>
                <w:rFonts w:ascii="Arial" w:hAnsi="Arial" w:cs="Arial"/>
                <w:b/>
                <w:color w:val="000000"/>
                <w:szCs w:val="24"/>
              </w:rPr>
            </w:pPr>
            <w:r w:rsidRPr="00EF3F86">
              <w:rPr>
                <w:rFonts w:ascii="Arial" w:hAnsi="Arial" w:cs="Arial"/>
                <w:b/>
                <w:color w:val="000000"/>
                <w:szCs w:val="24"/>
              </w:rPr>
              <w:t>Metropolitan Region Scheme Zone</w:t>
            </w:r>
          </w:p>
        </w:tc>
        <w:tc>
          <w:tcPr>
            <w:tcW w:w="4678" w:type="dxa"/>
            <w:vAlign w:val="center"/>
          </w:tcPr>
          <w:p w14:paraId="4C2FD868"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Urban</w:t>
            </w:r>
          </w:p>
        </w:tc>
      </w:tr>
      <w:tr w:rsidR="00EF3F86" w:rsidRPr="00EF3F86" w14:paraId="21A7146B" w14:textId="77777777" w:rsidTr="00ED6C08">
        <w:tc>
          <w:tcPr>
            <w:tcW w:w="4820" w:type="dxa"/>
            <w:vAlign w:val="center"/>
          </w:tcPr>
          <w:p w14:paraId="77CDBE02"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Local Planning Scheme Zone</w:t>
            </w:r>
          </w:p>
        </w:tc>
        <w:tc>
          <w:tcPr>
            <w:tcW w:w="4678" w:type="dxa"/>
            <w:vAlign w:val="center"/>
          </w:tcPr>
          <w:p w14:paraId="2AFF5D32"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Residential</w:t>
            </w:r>
          </w:p>
        </w:tc>
      </w:tr>
      <w:tr w:rsidR="00EF3F86" w:rsidRPr="00EF3F86" w14:paraId="25F8068F" w14:textId="77777777" w:rsidTr="00ED6C08">
        <w:tc>
          <w:tcPr>
            <w:tcW w:w="4820" w:type="dxa"/>
            <w:vAlign w:val="center"/>
          </w:tcPr>
          <w:p w14:paraId="21C70AC4"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R-Code</w:t>
            </w:r>
          </w:p>
        </w:tc>
        <w:tc>
          <w:tcPr>
            <w:tcW w:w="4678" w:type="dxa"/>
            <w:vAlign w:val="center"/>
          </w:tcPr>
          <w:p w14:paraId="6BF4B606"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R20</w:t>
            </w:r>
          </w:p>
        </w:tc>
      </w:tr>
      <w:tr w:rsidR="00EF3F86" w:rsidRPr="00EF3F86" w14:paraId="6BDCF764" w14:textId="77777777" w:rsidTr="00ED6C08">
        <w:tc>
          <w:tcPr>
            <w:tcW w:w="4820" w:type="dxa"/>
            <w:vAlign w:val="center"/>
          </w:tcPr>
          <w:p w14:paraId="37205186"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Land area</w:t>
            </w:r>
          </w:p>
        </w:tc>
        <w:tc>
          <w:tcPr>
            <w:tcW w:w="4678" w:type="dxa"/>
            <w:vAlign w:val="center"/>
          </w:tcPr>
          <w:p w14:paraId="6DE456A5"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506m</w:t>
            </w:r>
            <w:r w:rsidRPr="00EF3F86">
              <w:rPr>
                <w:rFonts w:ascii="Arial" w:hAnsi="Arial" w:cs="Arial"/>
                <w:color w:val="000000"/>
                <w:szCs w:val="24"/>
                <w:vertAlign w:val="superscript"/>
              </w:rPr>
              <w:t>2</w:t>
            </w:r>
          </w:p>
        </w:tc>
      </w:tr>
      <w:tr w:rsidR="00EF3F86" w:rsidRPr="00EF3F86" w14:paraId="2328240F" w14:textId="77777777" w:rsidTr="00ED6C08">
        <w:tc>
          <w:tcPr>
            <w:tcW w:w="4820" w:type="dxa"/>
            <w:vAlign w:val="center"/>
          </w:tcPr>
          <w:p w14:paraId="170BB67C"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Land Use</w:t>
            </w:r>
          </w:p>
        </w:tc>
        <w:tc>
          <w:tcPr>
            <w:tcW w:w="4678" w:type="dxa"/>
            <w:vAlign w:val="center"/>
          </w:tcPr>
          <w:p w14:paraId="37646FF7" w14:textId="77777777" w:rsidR="00EF3F86" w:rsidRPr="00EF3F86" w:rsidRDefault="00EF3F86" w:rsidP="0046246E">
            <w:pPr>
              <w:ind w:left="-567" w:right="-238" w:firstLine="601"/>
              <w:jc w:val="both"/>
              <w:rPr>
                <w:rFonts w:ascii="Arial" w:hAnsi="Arial" w:cs="Arial"/>
                <w:color w:val="000000"/>
                <w:szCs w:val="24"/>
              </w:rPr>
            </w:pPr>
            <w:r w:rsidRPr="00EF3F86">
              <w:rPr>
                <w:rFonts w:ascii="Arial" w:hAnsi="Arial" w:cs="Arial"/>
                <w:color w:val="000000"/>
                <w:szCs w:val="24"/>
              </w:rPr>
              <w:t>Residential – Single House</w:t>
            </w:r>
          </w:p>
        </w:tc>
      </w:tr>
      <w:tr w:rsidR="00EF3F86" w:rsidRPr="00EF3F86" w14:paraId="2575EC97" w14:textId="77777777" w:rsidTr="00ED6C08">
        <w:tc>
          <w:tcPr>
            <w:tcW w:w="4820" w:type="dxa"/>
            <w:vAlign w:val="center"/>
          </w:tcPr>
          <w:p w14:paraId="55FC184F" w14:textId="77777777" w:rsidR="00EF3F86" w:rsidRPr="00EF3F86" w:rsidRDefault="00EF3F86" w:rsidP="0046246E">
            <w:pPr>
              <w:ind w:left="-567" w:right="-238" w:firstLine="601"/>
              <w:jc w:val="both"/>
              <w:rPr>
                <w:rFonts w:ascii="Arial" w:hAnsi="Arial" w:cs="Arial"/>
                <w:b/>
                <w:color w:val="000000"/>
                <w:szCs w:val="24"/>
              </w:rPr>
            </w:pPr>
            <w:r w:rsidRPr="00EF3F86">
              <w:rPr>
                <w:rFonts w:ascii="Arial" w:hAnsi="Arial" w:cs="Arial"/>
                <w:b/>
                <w:color w:val="000000"/>
                <w:szCs w:val="24"/>
              </w:rPr>
              <w:t>Use Class</w:t>
            </w:r>
          </w:p>
        </w:tc>
        <w:tc>
          <w:tcPr>
            <w:tcW w:w="4678" w:type="dxa"/>
            <w:vAlign w:val="center"/>
          </w:tcPr>
          <w:p w14:paraId="433D65C4" w14:textId="77777777" w:rsidR="00EF3F86" w:rsidRPr="00EF3F86" w:rsidRDefault="00EF3F86" w:rsidP="0046246E">
            <w:pPr>
              <w:ind w:left="-567" w:right="-238" w:firstLine="601"/>
              <w:jc w:val="both"/>
              <w:rPr>
                <w:rFonts w:ascii="Arial" w:hAnsi="Arial" w:cs="Arial"/>
                <w:color w:val="000000"/>
                <w:szCs w:val="24"/>
                <w:highlight w:val="yellow"/>
              </w:rPr>
            </w:pPr>
            <w:r w:rsidRPr="00EF3F86">
              <w:rPr>
                <w:rFonts w:ascii="Arial" w:hAnsi="Arial" w:cs="Arial"/>
                <w:color w:val="000000"/>
                <w:szCs w:val="24"/>
              </w:rPr>
              <w:t>‘P’ Permitted Use</w:t>
            </w:r>
          </w:p>
        </w:tc>
      </w:tr>
    </w:tbl>
    <w:p w14:paraId="38023546" w14:textId="77777777" w:rsidR="00EF3F86" w:rsidRPr="00EF3F86" w:rsidRDefault="00EF3F86" w:rsidP="0046246E">
      <w:pPr>
        <w:ind w:left="-567" w:right="-238"/>
        <w:jc w:val="both"/>
        <w:rPr>
          <w:rFonts w:ascii="Arial" w:hAnsi="Arial" w:cs="Arial"/>
          <w:szCs w:val="24"/>
        </w:rPr>
      </w:pPr>
    </w:p>
    <w:p w14:paraId="47C27ECB"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site is located at 60A Strickland Street, Mount Claremont. The site is currently vacant.</w:t>
      </w:r>
    </w:p>
    <w:p w14:paraId="0B870CB6"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original lot was recently subdivided into two lots with a side-by-side configuration. This application relates to the southern lot of the subdivision. The site is orientated east west and is bound by Strickland Street to the west and Clematis Lane to the east. The site slopes from west to east and has a fall of 1m. The lot is regular in shape, with a 10m frontage and a total area of 506m².</w:t>
      </w:r>
    </w:p>
    <w:p w14:paraId="56FF6939" w14:textId="77777777" w:rsidR="00EF3F86" w:rsidRDefault="00EF3F86" w:rsidP="0046246E">
      <w:pPr>
        <w:ind w:left="-284" w:right="-238"/>
        <w:jc w:val="both"/>
        <w:rPr>
          <w:rFonts w:ascii="Arial" w:hAnsi="Arial" w:cs="Arial"/>
          <w:szCs w:val="24"/>
        </w:rPr>
      </w:pPr>
    </w:p>
    <w:p w14:paraId="46DF654C" w14:textId="77777777" w:rsidR="006D6E9D" w:rsidRPr="00EF3F86" w:rsidRDefault="006D6E9D" w:rsidP="0046246E">
      <w:pPr>
        <w:ind w:left="-284" w:right="-238"/>
        <w:jc w:val="both"/>
        <w:rPr>
          <w:rFonts w:ascii="Arial" w:hAnsi="Arial" w:cs="Arial"/>
          <w:szCs w:val="24"/>
        </w:rPr>
      </w:pPr>
    </w:p>
    <w:p w14:paraId="1F749802"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Discussion</w:t>
      </w:r>
    </w:p>
    <w:p w14:paraId="56F85892" w14:textId="77777777" w:rsidR="00EF3F86" w:rsidRPr="00EF3F86" w:rsidRDefault="00EF3F86" w:rsidP="0046246E">
      <w:pPr>
        <w:ind w:left="-284" w:right="-238"/>
        <w:jc w:val="both"/>
        <w:rPr>
          <w:rFonts w:ascii="Arial" w:hAnsi="Arial" w:cs="Arial"/>
          <w:b/>
          <w:color w:val="17365D"/>
          <w:szCs w:val="24"/>
        </w:rPr>
      </w:pPr>
    </w:p>
    <w:p w14:paraId="106ABCB2" w14:textId="77777777" w:rsidR="00EF3F86" w:rsidRPr="00EF3F86" w:rsidRDefault="00EF3F86" w:rsidP="0046246E">
      <w:pPr>
        <w:ind w:left="-284" w:right="-238"/>
        <w:jc w:val="both"/>
        <w:rPr>
          <w:rFonts w:ascii="Arial" w:hAnsi="Arial" w:cs="Arial"/>
          <w:b/>
          <w:color w:val="000000"/>
          <w:szCs w:val="24"/>
        </w:rPr>
      </w:pPr>
      <w:r w:rsidRPr="00EF3F86">
        <w:rPr>
          <w:rFonts w:ascii="Arial" w:hAnsi="Arial" w:cs="Arial"/>
          <w:b/>
          <w:color w:val="000000"/>
          <w:szCs w:val="24"/>
        </w:rPr>
        <w:t>Assessment of Statutory Provisions</w:t>
      </w:r>
    </w:p>
    <w:p w14:paraId="69D5C277" w14:textId="77777777" w:rsidR="00EF3F86" w:rsidRPr="00EF3F86" w:rsidRDefault="00EF3F86" w:rsidP="0046246E">
      <w:pPr>
        <w:ind w:left="-284" w:right="-238"/>
        <w:jc w:val="both"/>
        <w:rPr>
          <w:rFonts w:ascii="Arial" w:hAnsi="Arial" w:cs="Arial"/>
          <w:b/>
          <w:color w:val="000000"/>
          <w:szCs w:val="24"/>
        </w:rPr>
      </w:pPr>
    </w:p>
    <w:p w14:paraId="48924C36"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F828C8F" w14:textId="77777777" w:rsidR="00EF3F86" w:rsidRPr="00EF3F86" w:rsidRDefault="00EF3F86" w:rsidP="0046246E">
      <w:pPr>
        <w:ind w:left="-284" w:right="-238"/>
        <w:jc w:val="both"/>
        <w:rPr>
          <w:rFonts w:ascii="Arial" w:hAnsi="Arial" w:cs="Arial"/>
          <w:szCs w:val="24"/>
        </w:rPr>
      </w:pPr>
    </w:p>
    <w:p w14:paraId="3E5714BA" w14:textId="77777777" w:rsidR="00EF3F86" w:rsidRPr="00EF3F86" w:rsidRDefault="00EF3F86" w:rsidP="0046246E">
      <w:pPr>
        <w:ind w:left="-284" w:right="-238"/>
        <w:jc w:val="both"/>
        <w:rPr>
          <w:rFonts w:ascii="Arial" w:hAnsi="Arial" w:cs="Arial"/>
          <w:b/>
          <w:color w:val="000000"/>
          <w:szCs w:val="24"/>
          <w:lang w:eastAsia="en-AU"/>
        </w:rPr>
      </w:pPr>
      <w:r w:rsidRPr="00EF3F86">
        <w:rPr>
          <w:rFonts w:ascii="Arial" w:hAnsi="Arial" w:cs="Arial"/>
          <w:b/>
          <w:color w:val="000000"/>
          <w:szCs w:val="24"/>
          <w:lang w:eastAsia="en-AU"/>
        </w:rPr>
        <w:t>Local Planning Scheme No.3</w:t>
      </w:r>
    </w:p>
    <w:p w14:paraId="2DC3080D" w14:textId="77777777" w:rsidR="00EF3F86" w:rsidRPr="00EF3F86" w:rsidRDefault="00EF3F86" w:rsidP="0046246E">
      <w:pPr>
        <w:ind w:left="-284" w:right="-238"/>
        <w:jc w:val="both"/>
        <w:rPr>
          <w:rFonts w:ascii="Arial" w:hAnsi="Arial" w:cs="Arial"/>
          <w:b/>
          <w:color w:val="000000"/>
          <w:szCs w:val="24"/>
          <w:lang w:eastAsia="en-AU"/>
        </w:rPr>
      </w:pPr>
    </w:p>
    <w:p w14:paraId="2E18A474"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Schedule 2, Clause 67(2) </w:t>
      </w:r>
      <w:r w:rsidRPr="00EF3F86">
        <w:rPr>
          <w:rFonts w:ascii="Arial" w:hAnsi="Arial" w:cs="Arial"/>
          <w:szCs w:val="24"/>
        </w:rPr>
        <w:t xml:space="preserve">(Consideration of application by Local Government) – </w:t>
      </w:r>
      <w:r w:rsidRPr="00EF3F86">
        <w:rPr>
          <w:rFonts w:ascii="Arial" w:hAnsi="Arial" w:cs="Arial"/>
          <w:color w:val="000000"/>
          <w:szCs w:val="24"/>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EF3F86">
        <w:rPr>
          <w:rFonts w:ascii="Arial" w:hAnsi="Arial" w:cs="Arial"/>
          <w:color w:val="000000"/>
          <w:szCs w:val="24"/>
        </w:rPr>
        <w:t>in regard to</w:t>
      </w:r>
      <w:proofErr w:type="gramEnd"/>
      <w:r w:rsidRPr="00EF3F86">
        <w:rPr>
          <w:rFonts w:ascii="Arial" w:hAnsi="Arial" w:cs="Arial"/>
          <w:color w:val="000000"/>
          <w:szCs w:val="24"/>
        </w:rPr>
        <w:t xml:space="preserve"> height, scale, bulk and appearance, and the potential impact it will have on the local amenity.</w:t>
      </w:r>
    </w:p>
    <w:p w14:paraId="0269C5CB" w14:textId="77777777" w:rsidR="00EF3F86" w:rsidRPr="00EF3F86" w:rsidRDefault="00EF3F86" w:rsidP="0046246E">
      <w:pPr>
        <w:ind w:left="-284" w:right="-238"/>
        <w:jc w:val="both"/>
        <w:rPr>
          <w:rFonts w:ascii="Arial" w:hAnsi="Arial" w:cs="Arial"/>
          <w:color w:val="000000"/>
          <w:szCs w:val="24"/>
        </w:rPr>
      </w:pPr>
    </w:p>
    <w:p w14:paraId="2ED5B372" w14:textId="77777777" w:rsidR="00EF3F86" w:rsidRPr="00EF3F86" w:rsidRDefault="00EF3F86" w:rsidP="0046246E">
      <w:pPr>
        <w:ind w:left="-284" w:right="-238"/>
        <w:jc w:val="both"/>
        <w:rPr>
          <w:rFonts w:ascii="Arial" w:hAnsi="Arial" w:cs="Arial"/>
          <w:b/>
          <w:color w:val="000000"/>
          <w:szCs w:val="24"/>
        </w:rPr>
      </w:pPr>
      <w:r w:rsidRPr="00EF3F86">
        <w:rPr>
          <w:rFonts w:ascii="Arial" w:hAnsi="Arial" w:cs="Arial"/>
          <w:b/>
          <w:color w:val="000000"/>
          <w:szCs w:val="24"/>
        </w:rPr>
        <w:t>State Planning Policy 7.3 - Residential Design Codes – Volume 1</w:t>
      </w:r>
    </w:p>
    <w:p w14:paraId="5751E6D2" w14:textId="77777777" w:rsidR="00EF3F86" w:rsidRPr="00EF3F86" w:rsidRDefault="00EF3F86" w:rsidP="0046246E">
      <w:pPr>
        <w:ind w:left="-284" w:right="-238"/>
        <w:jc w:val="both"/>
        <w:rPr>
          <w:rFonts w:ascii="Arial" w:hAnsi="Arial" w:cs="Arial"/>
          <w:b/>
          <w:color w:val="000000"/>
          <w:szCs w:val="24"/>
        </w:rPr>
      </w:pPr>
    </w:p>
    <w:p w14:paraId="7C10DEED"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 xml:space="preserve">State Planning Policy 7.3 Residential Design Codes Volume 1 (R-Codes) applies to all single and grouped dwelling developments. An approval under the R-Codes can be obtained in one of two ways. This is by either meeting the deemed-to-comply provisions or via a design </w:t>
      </w:r>
      <w:proofErr w:type="gramStart"/>
      <w:r w:rsidRPr="00EF3F86">
        <w:rPr>
          <w:rFonts w:ascii="Arial" w:hAnsi="Arial" w:cs="Arial"/>
          <w:bCs/>
          <w:szCs w:val="24"/>
        </w:rPr>
        <w:t>principle</w:t>
      </w:r>
      <w:proofErr w:type="gramEnd"/>
      <w:r w:rsidRPr="00EF3F86">
        <w:rPr>
          <w:rFonts w:ascii="Arial" w:hAnsi="Arial" w:cs="Arial"/>
          <w:bCs/>
          <w:szCs w:val="24"/>
        </w:rPr>
        <w:t xml:space="preserve"> assessment pathway. </w:t>
      </w:r>
    </w:p>
    <w:p w14:paraId="2DC545AF"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 xml:space="preserve">The proposed development is seeking a design </w:t>
      </w:r>
      <w:proofErr w:type="gramStart"/>
      <w:r w:rsidRPr="00EF3F86">
        <w:rPr>
          <w:rFonts w:ascii="Arial" w:hAnsi="Arial" w:cs="Arial"/>
          <w:bCs/>
          <w:szCs w:val="24"/>
        </w:rPr>
        <w:t>principle</w:t>
      </w:r>
      <w:proofErr w:type="gramEnd"/>
      <w:r w:rsidRPr="00EF3F86">
        <w:rPr>
          <w:rFonts w:ascii="Arial" w:hAnsi="Arial" w:cs="Arial"/>
          <w:bCs/>
          <w:szCs w:val="24"/>
        </w:rPr>
        <w:t xml:space="preserve"> assessment pathway for parts of this proposal relating to lot boundary setbacks, solar access to the adjoining site, and the outbuilding (height).  As required by the R-Codes, Council in assessing the proposal against the design principles, should not apply the corresponding deemed-to-comply provisions. All other areas meet the deemed-to-comply provisions.</w:t>
      </w:r>
    </w:p>
    <w:p w14:paraId="040F20BF" w14:textId="77777777" w:rsidR="00EF3F86" w:rsidRPr="00EF3F86" w:rsidRDefault="00EF3F86" w:rsidP="0046246E">
      <w:pPr>
        <w:ind w:left="-284" w:right="-238"/>
        <w:jc w:val="both"/>
        <w:rPr>
          <w:rFonts w:ascii="Arial" w:hAnsi="Arial" w:cs="Arial"/>
          <w:bCs/>
          <w:szCs w:val="24"/>
        </w:rPr>
      </w:pPr>
    </w:p>
    <w:p w14:paraId="5367EE84" w14:textId="77777777"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5.1.3 – Lot boundary setbacks </w:t>
      </w:r>
    </w:p>
    <w:p w14:paraId="55362175"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18AE67BD"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 xml:space="preserve">On the upper floor, the guest wing to bedroom wall proposes a 1.7m setback to the northern lot boundary. The design principles for lot boundary setbacks consider the impact of building bulk on adjoining properties, providing adequate sun and ventilation and minimising overlooking. The proposed northern lot boundary setback is </w:t>
      </w:r>
      <w:r w:rsidRPr="00EF3F86">
        <w:rPr>
          <w:rFonts w:ascii="Arial" w:hAnsi="Arial" w:cs="Arial"/>
          <w:szCs w:val="24"/>
        </w:rPr>
        <w:t>considered to meet the design principles as:</w:t>
      </w:r>
    </w:p>
    <w:p w14:paraId="75CE7627" w14:textId="77777777" w:rsidR="00EF3F86" w:rsidRPr="00EF3F86" w:rsidRDefault="00EF3F86" w:rsidP="0046246E">
      <w:pPr>
        <w:autoSpaceDE w:val="0"/>
        <w:autoSpaceDN w:val="0"/>
        <w:adjustRightInd w:val="0"/>
        <w:ind w:left="-567" w:right="-238"/>
        <w:jc w:val="both"/>
        <w:rPr>
          <w:rFonts w:ascii="Arial" w:hAnsi="Arial" w:cs="Arial"/>
          <w:szCs w:val="24"/>
        </w:rPr>
      </w:pPr>
    </w:p>
    <w:p w14:paraId="0C97B4BA"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northern elevation is well articulated, via the use of varying setbacks ranging from 1.2m to 1.7m. The elevation incorporates design elements such as different colours and materials (rendered brick and a panel finish) and different roof forms (skillion and pitched roof) on the north which assist in breaking up the building bulk. It is considered that the setbacks proposed will not negatively impact the adjoining property in relation to bulk.  Figure 1 below shows the northern elevation of the dwelling.</w:t>
      </w:r>
    </w:p>
    <w:p w14:paraId="32FCEF1B"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Ventilation is maintained by the varying setbacks of 1.2m to 1.7m on the upper floor.</w:t>
      </w:r>
    </w:p>
    <w:p w14:paraId="2C6DA6BE"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northern adjoining lot is not likely to be impacted by the solar access proposal as the shadow will fall to the south. Therefore, the northern setback does not impact overshadowing to the southern lot.</w:t>
      </w:r>
    </w:p>
    <w:p w14:paraId="05A288E4"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All major openings to habitable rooms on the upper floor are provided </w:t>
      </w:r>
      <w:r w:rsidRPr="00EF3F86">
        <w:rPr>
          <w:rFonts w:ascii="Arial" w:hAnsi="Arial" w:cs="Arial"/>
          <w:bCs/>
          <w:iCs/>
          <w:color w:val="000000"/>
          <w:szCs w:val="24"/>
          <w:lang w:eastAsia="en-AU"/>
        </w:rPr>
        <w:t>with</w:t>
      </w:r>
      <w:r w:rsidRPr="00EF3F86">
        <w:rPr>
          <w:rFonts w:ascii="Arial" w:hAnsi="Arial" w:cs="Arial"/>
          <w:bCs/>
          <w:iCs/>
          <w:szCs w:val="24"/>
        </w:rPr>
        <w:t xml:space="preserve"> highlight windows to ensure visual privacy is maintained.</w:t>
      </w:r>
    </w:p>
    <w:p w14:paraId="476A3957" w14:textId="77777777" w:rsidR="00EF3F86" w:rsidRPr="00EF3F86" w:rsidRDefault="00EF3F86" w:rsidP="0046246E">
      <w:pPr>
        <w:autoSpaceDE w:val="0"/>
        <w:autoSpaceDN w:val="0"/>
        <w:adjustRightInd w:val="0"/>
        <w:ind w:left="-284" w:right="-238"/>
        <w:jc w:val="both"/>
        <w:rPr>
          <w:rFonts w:ascii="Arial" w:hAnsi="Arial" w:cs="Arial"/>
          <w:bCs/>
          <w:iCs/>
          <w:szCs w:val="24"/>
        </w:rPr>
      </w:pPr>
      <w:r w:rsidRPr="00EF3F86">
        <w:rPr>
          <w:rFonts w:ascii="Arial" w:hAnsi="Arial" w:cs="Arial"/>
          <w:noProof/>
          <w:szCs w:val="24"/>
        </w:rPr>
        <w:drawing>
          <wp:anchor distT="0" distB="0" distL="114300" distR="114300" simplePos="0" relativeHeight="251658242" behindDoc="1" locked="0" layoutInCell="1" allowOverlap="1" wp14:anchorId="0A593D3F" wp14:editId="2D79DFE3">
            <wp:simplePos x="0" y="0"/>
            <wp:positionH relativeFrom="column">
              <wp:posOffset>-195580</wp:posOffset>
            </wp:positionH>
            <wp:positionV relativeFrom="paragraph">
              <wp:posOffset>389255</wp:posOffset>
            </wp:positionV>
            <wp:extent cx="6106160" cy="2661920"/>
            <wp:effectExtent l="19050" t="19050" r="27940" b="24130"/>
            <wp:wrapTight wrapText="bothSides">
              <wp:wrapPolygon edited="0">
                <wp:start x="-67" y="-155"/>
                <wp:lineTo x="-67" y="21641"/>
                <wp:lineTo x="21631" y="21641"/>
                <wp:lineTo x="21631" y="-155"/>
                <wp:lineTo x="-67" y="-155"/>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06160" cy="2661920"/>
                    </a:xfrm>
                    <a:prstGeom prst="rect">
                      <a:avLst/>
                    </a:prstGeom>
                    <a:ln>
                      <a:solidFill>
                        <a:sysClr val="window" lastClr="FFFFFF">
                          <a:lumMod val="75000"/>
                        </a:sysClr>
                      </a:solidFill>
                    </a:ln>
                  </pic:spPr>
                </pic:pic>
              </a:graphicData>
            </a:graphic>
            <wp14:sizeRelH relativeFrom="margin">
              <wp14:pctWidth>0</wp14:pctWidth>
            </wp14:sizeRelH>
            <wp14:sizeRelV relativeFrom="margin">
              <wp14:pctHeight>0</wp14:pctHeight>
            </wp14:sizeRelV>
          </wp:anchor>
        </w:drawing>
      </w:r>
      <w:r w:rsidRPr="00EF3F86">
        <w:rPr>
          <w:rFonts w:ascii="Arial" w:hAnsi="Arial" w:cs="Arial"/>
          <w:bCs/>
          <w:iCs/>
          <w:szCs w:val="24"/>
        </w:rPr>
        <w:br/>
        <w:t>Figure 1: Northern elevation of dwelling showing varying materials and roof forms.</w:t>
      </w:r>
    </w:p>
    <w:p w14:paraId="0BB31C91" w14:textId="77777777" w:rsidR="006D6E9D" w:rsidRDefault="006D6E9D" w:rsidP="0046246E">
      <w:pPr>
        <w:autoSpaceDE w:val="0"/>
        <w:autoSpaceDN w:val="0"/>
        <w:adjustRightInd w:val="0"/>
        <w:ind w:left="-567" w:right="-238"/>
        <w:jc w:val="both"/>
        <w:rPr>
          <w:rFonts w:ascii="Arial" w:hAnsi="Arial" w:cs="Arial"/>
          <w:b/>
          <w:bCs/>
          <w:color w:val="000000"/>
          <w:szCs w:val="24"/>
          <w:lang w:eastAsia="en-AU"/>
        </w:rPr>
      </w:pPr>
    </w:p>
    <w:p w14:paraId="3A8D2E89" w14:textId="77777777" w:rsidR="00ED6C08" w:rsidRDefault="00ED6C08" w:rsidP="0046246E">
      <w:pPr>
        <w:autoSpaceDE w:val="0"/>
        <w:autoSpaceDN w:val="0"/>
        <w:adjustRightInd w:val="0"/>
        <w:ind w:left="-567" w:right="-238"/>
        <w:jc w:val="both"/>
        <w:rPr>
          <w:rFonts w:ascii="Arial" w:hAnsi="Arial" w:cs="Arial"/>
          <w:b/>
          <w:bCs/>
          <w:color w:val="000000"/>
          <w:szCs w:val="24"/>
          <w:lang w:eastAsia="en-AU"/>
        </w:rPr>
      </w:pPr>
    </w:p>
    <w:p w14:paraId="71CF9DF4" w14:textId="77777777" w:rsidR="00ED6C08" w:rsidRDefault="00ED6C08" w:rsidP="0046246E">
      <w:pPr>
        <w:autoSpaceDE w:val="0"/>
        <w:autoSpaceDN w:val="0"/>
        <w:adjustRightInd w:val="0"/>
        <w:ind w:left="-567" w:right="-238"/>
        <w:jc w:val="both"/>
        <w:rPr>
          <w:rFonts w:ascii="Arial" w:hAnsi="Arial" w:cs="Arial"/>
          <w:b/>
          <w:bCs/>
          <w:color w:val="000000"/>
          <w:szCs w:val="24"/>
          <w:lang w:eastAsia="en-AU"/>
        </w:rPr>
      </w:pPr>
    </w:p>
    <w:p w14:paraId="52C9C708" w14:textId="7EA143CD"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5.4.2 – Solar access for adjoining sites </w:t>
      </w:r>
    </w:p>
    <w:p w14:paraId="21E5580C"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66F8B8A"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r w:rsidRPr="00EF3F86">
        <w:rPr>
          <w:rFonts w:ascii="Arial" w:hAnsi="Arial" w:cs="Arial"/>
          <w:color w:val="000000"/>
          <w:szCs w:val="24"/>
          <w:lang w:eastAsia="en-AU"/>
        </w:rPr>
        <w:t xml:space="preserve">The development proposes 35% shadow over the strata lot of 62 Strickland Street, Mount Claremont to the south. It is noted that the southern adjoining property is a strata lot with two lots, being 62 (front lot) and 62A (rear lot) on Strickland Street. </w:t>
      </w:r>
    </w:p>
    <w:p w14:paraId="30491C67"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FD36B37"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r w:rsidRPr="00EF3F86">
        <w:rPr>
          <w:rFonts w:ascii="Arial" w:hAnsi="Arial" w:cs="Arial"/>
          <w:color w:val="000000"/>
          <w:szCs w:val="24"/>
          <w:lang w:eastAsia="en-AU"/>
        </w:rPr>
        <w:t>An east-west lot orientation is typically characteristic of the properties in Mount Claremont. Where a lot has been subdivided in a side-by-side configuration, the lot widths are usually 10m. Overshadowing is a key matter to these southern lots where a large proportion of overshadowing is presented by two-storey dwellings on the northern lots.</w:t>
      </w:r>
    </w:p>
    <w:p w14:paraId="6CC507FA"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5DCFEA58"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The design principles for solar access consider the effective solar access for the development and the impact of solar access for neighbouring properties by considering the outdoor living areas, major openings to habitable rooms and solar collectors on adjoining sites. The solar access meets</w:t>
      </w:r>
      <w:r w:rsidRPr="00EF3F86">
        <w:rPr>
          <w:rFonts w:ascii="Arial" w:hAnsi="Arial" w:cs="Arial"/>
          <w:szCs w:val="24"/>
        </w:rPr>
        <w:t xml:space="preserve"> the design principles as:</w:t>
      </w:r>
    </w:p>
    <w:p w14:paraId="0C5E1ACC" w14:textId="77777777" w:rsidR="00EF3F86" w:rsidRPr="00EF3F86" w:rsidRDefault="00EF3F86" w:rsidP="0046246E">
      <w:pPr>
        <w:autoSpaceDE w:val="0"/>
        <w:autoSpaceDN w:val="0"/>
        <w:adjustRightInd w:val="0"/>
        <w:ind w:left="-284" w:right="-238"/>
        <w:jc w:val="both"/>
        <w:rPr>
          <w:rFonts w:ascii="Arial" w:hAnsi="Arial" w:cs="Arial"/>
          <w:szCs w:val="24"/>
        </w:rPr>
      </w:pPr>
    </w:p>
    <w:p w14:paraId="1136BC02"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shadow from the proposal will fall over one major opening to a habitable room on the adjoining property. Based on a sectional overshadowing assessment, the habitable room will still be provided with access to light.</w:t>
      </w:r>
    </w:p>
    <w:p w14:paraId="7BD75F88"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Due to the subdivision form of the adjoining southern lot, overshadowing is calculated on the individual strata lot areas of the southern site, not the overall parent lot area. </w:t>
      </w:r>
    </w:p>
    <w:p w14:paraId="1078D733"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It is acknowledged that the single storey house would result in less shadow to the south. Altering the design to create a single storey house </w:t>
      </w:r>
      <w:proofErr w:type="gramStart"/>
      <w:r w:rsidRPr="00EF3F86">
        <w:rPr>
          <w:rFonts w:ascii="Arial" w:hAnsi="Arial" w:cs="Arial"/>
          <w:bCs/>
          <w:iCs/>
          <w:szCs w:val="24"/>
        </w:rPr>
        <w:t>in order to</w:t>
      </w:r>
      <w:proofErr w:type="gramEnd"/>
      <w:r w:rsidRPr="00EF3F86">
        <w:rPr>
          <w:rFonts w:ascii="Arial" w:hAnsi="Arial" w:cs="Arial"/>
          <w:bCs/>
          <w:iCs/>
          <w:szCs w:val="24"/>
        </w:rPr>
        <w:t xml:space="preserve"> attempt to meet the deemed to comply provision for overshadowing without compromising living space would likely result in a building that occupies a substantial portion of the site. Such a design would be closer to lot boundaries and occupy a larger portion of the site. It would have less corresponding open space and landscaping potential in comparison to a two-storey dwelling that allows a larger backyard, additional landscaping opportunities, greater </w:t>
      </w:r>
      <w:proofErr w:type="gramStart"/>
      <w:r w:rsidRPr="00EF3F86">
        <w:rPr>
          <w:rFonts w:ascii="Arial" w:hAnsi="Arial" w:cs="Arial"/>
          <w:bCs/>
          <w:iCs/>
          <w:szCs w:val="24"/>
        </w:rPr>
        <w:t>setbacks</w:t>
      </w:r>
      <w:proofErr w:type="gramEnd"/>
      <w:r w:rsidRPr="00EF3F86">
        <w:rPr>
          <w:rFonts w:ascii="Arial" w:hAnsi="Arial" w:cs="Arial"/>
          <w:bCs/>
          <w:iCs/>
          <w:szCs w:val="24"/>
        </w:rPr>
        <w:t xml:space="preserve"> and more open space.  Whilst a two-storey dwelling creates greater overshadowing, it provides a better overall level of amenity.</w:t>
      </w:r>
    </w:p>
    <w:p w14:paraId="06E47D7F"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Consideration must be given for the constraints of the lots. The width and east-west orientation mean it would be unlikely for a two-storey house to achieve deemed-to-comply solar access without compromising an appropriately sized and liveable design.</w:t>
      </w:r>
    </w:p>
    <w:p w14:paraId="06AF2CEF"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R-Codes recommend 30m2 an outdoor living area provision for lots coded R20.  The subject lot to the south is provided with 30m2 of outdoor living area which is not in the shadow of the proposed dwelling. Therefore, a sufficiently sized outdoor living area is protected from the overshadowing.</w:t>
      </w:r>
    </w:p>
    <w:p w14:paraId="095B7E5B"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There </w:t>
      </w:r>
      <w:proofErr w:type="gramStart"/>
      <w:r w:rsidRPr="00EF3F86">
        <w:rPr>
          <w:rFonts w:ascii="Arial" w:hAnsi="Arial" w:cs="Arial"/>
          <w:bCs/>
          <w:iCs/>
          <w:szCs w:val="24"/>
        </w:rPr>
        <w:t>are</w:t>
      </w:r>
      <w:proofErr w:type="gramEnd"/>
      <w:r w:rsidRPr="00EF3F86">
        <w:rPr>
          <w:rFonts w:ascii="Arial" w:hAnsi="Arial" w:cs="Arial"/>
          <w:bCs/>
          <w:iCs/>
          <w:szCs w:val="24"/>
        </w:rPr>
        <w:t xml:space="preserve"> no roof mounted solar collectors on the southern lot that would be impacted.</w:t>
      </w:r>
    </w:p>
    <w:p w14:paraId="160B1F03"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The </w:t>
      </w:r>
      <w:proofErr w:type="gramStart"/>
      <w:r w:rsidRPr="00EF3F86">
        <w:rPr>
          <w:rFonts w:ascii="Arial" w:hAnsi="Arial" w:cs="Arial"/>
          <w:bCs/>
          <w:iCs/>
          <w:szCs w:val="24"/>
        </w:rPr>
        <w:t>City</w:t>
      </w:r>
      <w:proofErr w:type="gramEnd"/>
      <w:r w:rsidRPr="00EF3F86">
        <w:rPr>
          <w:rFonts w:ascii="Arial" w:hAnsi="Arial" w:cs="Arial"/>
          <w:bCs/>
          <w:iCs/>
          <w:szCs w:val="24"/>
        </w:rPr>
        <w:t xml:space="preserve"> has just received a development application for a new two-storey dwelling on the front lot of the strata to the south. The application is its early stages and the </w:t>
      </w:r>
      <w:proofErr w:type="gramStart"/>
      <w:r w:rsidRPr="00EF3F86">
        <w:rPr>
          <w:rFonts w:ascii="Arial" w:hAnsi="Arial" w:cs="Arial"/>
          <w:bCs/>
          <w:iCs/>
          <w:szCs w:val="24"/>
        </w:rPr>
        <w:t>City</w:t>
      </w:r>
      <w:proofErr w:type="gramEnd"/>
      <w:r w:rsidRPr="00EF3F86">
        <w:rPr>
          <w:rFonts w:ascii="Arial" w:hAnsi="Arial" w:cs="Arial"/>
          <w:bCs/>
          <w:iCs/>
          <w:szCs w:val="24"/>
        </w:rPr>
        <w:t xml:space="preserve"> is in the process of reviewing this application.</w:t>
      </w:r>
    </w:p>
    <w:p w14:paraId="43B1612C"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subject site to the north is currently vacant. Until such a time that the northern adjoining lot is developed, the subject site is provided with good solar access to habitable rooms, the primary living area and the outdoor living area which face north.</w:t>
      </w:r>
    </w:p>
    <w:p w14:paraId="06E9BFD6" w14:textId="77777777" w:rsidR="00EF3F86" w:rsidRPr="00EF3F86" w:rsidRDefault="00EF3F86" w:rsidP="0046246E">
      <w:pPr>
        <w:autoSpaceDE w:val="0"/>
        <w:autoSpaceDN w:val="0"/>
        <w:adjustRightInd w:val="0"/>
        <w:ind w:left="-567" w:right="-238"/>
        <w:jc w:val="both"/>
        <w:rPr>
          <w:rFonts w:ascii="Arial" w:hAnsi="Arial" w:cs="Arial"/>
          <w:color w:val="000000"/>
          <w:szCs w:val="24"/>
          <w:lang w:eastAsia="en-AU"/>
        </w:rPr>
      </w:pPr>
    </w:p>
    <w:p w14:paraId="507128F7" w14:textId="77777777" w:rsidR="00EF3F86" w:rsidRPr="00EF3F86" w:rsidRDefault="00EF3F86" w:rsidP="0046246E">
      <w:pPr>
        <w:autoSpaceDE w:val="0"/>
        <w:autoSpaceDN w:val="0"/>
        <w:adjustRightInd w:val="0"/>
        <w:ind w:left="-284" w:right="-238"/>
        <w:jc w:val="both"/>
        <w:rPr>
          <w:rFonts w:ascii="Arial" w:hAnsi="Arial" w:cs="Arial"/>
          <w:b/>
          <w:bCs/>
          <w:color w:val="000000"/>
          <w:szCs w:val="24"/>
          <w:lang w:eastAsia="en-AU"/>
        </w:rPr>
      </w:pPr>
      <w:r w:rsidRPr="00EF3F86">
        <w:rPr>
          <w:rFonts w:ascii="Arial" w:hAnsi="Arial" w:cs="Arial"/>
          <w:b/>
          <w:bCs/>
          <w:color w:val="000000"/>
          <w:szCs w:val="24"/>
          <w:lang w:eastAsia="en-AU"/>
        </w:rPr>
        <w:t xml:space="preserve">Clause 5.4.3 – Outbuildings </w:t>
      </w:r>
    </w:p>
    <w:p w14:paraId="203D7CB9" w14:textId="77777777" w:rsidR="00EF3F86" w:rsidRPr="00EF3F86" w:rsidRDefault="00EF3F86" w:rsidP="0046246E">
      <w:pPr>
        <w:autoSpaceDE w:val="0"/>
        <w:autoSpaceDN w:val="0"/>
        <w:adjustRightInd w:val="0"/>
        <w:ind w:left="-284" w:right="-238"/>
        <w:jc w:val="both"/>
        <w:rPr>
          <w:rFonts w:ascii="Arial" w:hAnsi="Arial" w:cs="Arial"/>
          <w:color w:val="000000"/>
          <w:szCs w:val="24"/>
          <w:lang w:eastAsia="en-AU"/>
        </w:rPr>
      </w:pPr>
    </w:p>
    <w:p w14:paraId="71E69BBF" w14:textId="77777777" w:rsidR="00EF3F86" w:rsidRPr="00EF3F86" w:rsidRDefault="00EF3F86" w:rsidP="0046246E">
      <w:pPr>
        <w:autoSpaceDE w:val="0"/>
        <w:autoSpaceDN w:val="0"/>
        <w:adjustRightInd w:val="0"/>
        <w:ind w:left="-284" w:right="-238"/>
        <w:jc w:val="both"/>
        <w:rPr>
          <w:rFonts w:ascii="Arial" w:hAnsi="Arial" w:cs="Arial"/>
          <w:szCs w:val="24"/>
        </w:rPr>
      </w:pPr>
      <w:r w:rsidRPr="00EF3F86">
        <w:rPr>
          <w:rFonts w:ascii="Arial" w:hAnsi="Arial" w:cs="Arial"/>
          <w:color w:val="000000"/>
          <w:szCs w:val="24"/>
          <w:lang w:eastAsia="en-AU"/>
        </w:rPr>
        <w:t xml:space="preserve">The garage </w:t>
      </w:r>
      <w:proofErr w:type="gramStart"/>
      <w:r w:rsidRPr="00EF3F86">
        <w:rPr>
          <w:rFonts w:ascii="Arial" w:hAnsi="Arial" w:cs="Arial"/>
          <w:color w:val="000000"/>
          <w:szCs w:val="24"/>
          <w:lang w:eastAsia="en-AU"/>
        </w:rPr>
        <w:t>is considered to be</w:t>
      </w:r>
      <w:proofErr w:type="gramEnd"/>
      <w:r w:rsidRPr="00EF3F86">
        <w:rPr>
          <w:rFonts w:ascii="Arial" w:hAnsi="Arial" w:cs="Arial"/>
          <w:color w:val="000000"/>
          <w:szCs w:val="24"/>
          <w:lang w:eastAsia="en-AU"/>
        </w:rPr>
        <w:t xml:space="preserve"> an outbuilding as it is detached from the dwelling. The garage proposes a 2.8m wall height. The design principles require outbuildings to not detract from the streetscape or the visual amenity of residents or neighbouring properties.  The garage is </w:t>
      </w:r>
      <w:r w:rsidRPr="00EF3F86">
        <w:rPr>
          <w:rFonts w:ascii="Arial" w:hAnsi="Arial" w:cs="Arial"/>
          <w:szCs w:val="24"/>
        </w:rPr>
        <w:t>considered to meet the design principles as:</w:t>
      </w:r>
    </w:p>
    <w:p w14:paraId="36F1E6B9" w14:textId="77777777" w:rsidR="00EF3F86" w:rsidRPr="00EF3F86" w:rsidRDefault="00EF3F86" w:rsidP="0046246E">
      <w:pPr>
        <w:autoSpaceDE w:val="0"/>
        <w:autoSpaceDN w:val="0"/>
        <w:adjustRightInd w:val="0"/>
        <w:ind w:left="-567" w:right="-238"/>
        <w:jc w:val="both"/>
        <w:rPr>
          <w:rFonts w:ascii="Arial" w:hAnsi="Arial" w:cs="Arial"/>
          <w:color w:val="000000"/>
          <w:szCs w:val="24"/>
          <w:lang w:eastAsia="en-AU"/>
        </w:rPr>
      </w:pPr>
    </w:p>
    <w:p w14:paraId="792D1641"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garage meets the setback to Clematis Lane as recommended by the R-Codes.</w:t>
      </w:r>
    </w:p>
    <w:p w14:paraId="51BBADA7"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The location of the garage is appropriate as it allows the use of Clematis Lane instead of Strickland Street.</w:t>
      </w:r>
    </w:p>
    <w:p w14:paraId="2801CB31" w14:textId="77777777" w:rsidR="00EF3F86" w:rsidRPr="00EF3F86" w:rsidRDefault="00EF3F86" w:rsidP="00F65CB6">
      <w:pPr>
        <w:numPr>
          <w:ilvl w:val="0"/>
          <w:numId w:val="2"/>
        </w:numPr>
        <w:autoSpaceDE w:val="0"/>
        <w:autoSpaceDN w:val="0"/>
        <w:adjustRightInd w:val="0"/>
        <w:spacing w:line="276" w:lineRule="auto"/>
        <w:ind w:left="284" w:right="-238" w:hanging="568"/>
        <w:jc w:val="both"/>
        <w:rPr>
          <w:rFonts w:ascii="Arial" w:hAnsi="Arial" w:cs="Arial"/>
          <w:bCs/>
          <w:iCs/>
          <w:szCs w:val="24"/>
        </w:rPr>
      </w:pPr>
      <w:r w:rsidRPr="00EF3F86">
        <w:rPr>
          <w:rFonts w:ascii="Arial" w:hAnsi="Arial" w:cs="Arial"/>
          <w:bCs/>
          <w:iCs/>
          <w:szCs w:val="24"/>
        </w:rPr>
        <w:t xml:space="preserve">The wall height of 2.8m is typical for a single storey wall and appropriate to accommodate sufficient clearances for parking a vehicle in the garage. </w:t>
      </w:r>
      <w:proofErr w:type="gramStart"/>
      <w:r w:rsidRPr="00EF3F86">
        <w:rPr>
          <w:rFonts w:ascii="Arial" w:hAnsi="Arial" w:cs="Arial"/>
          <w:bCs/>
          <w:iCs/>
          <w:szCs w:val="24"/>
        </w:rPr>
        <w:t>The majority of</w:t>
      </w:r>
      <w:proofErr w:type="gramEnd"/>
      <w:r w:rsidRPr="00EF3F86">
        <w:rPr>
          <w:rFonts w:ascii="Arial" w:hAnsi="Arial" w:cs="Arial"/>
          <w:bCs/>
          <w:iCs/>
          <w:szCs w:val="24"/>
        </w:rPr>
        <w:t xml:space="preserve"> this wall will also be screened by dividing fencing (typically 1.8m in height). As such, the wall height is unlikely to detract from the streetscape of Clematis Lane or the visual amenity of residents or neighbouring properties. </w:t>
      </w:r>
    </w:p>
    <w:p w14:paraId="67DCE360" w14:textId="77777777" w:rsidR="00EF3F86" w:rsidRDefault="00EF3F86" w:rsidP="0046246E">
      <w:pPr>
        <w:ind w:left="-567" w:right="-238"/>
        <w:jc w:val="both"/>
        <w:rPr>
          <w:rFonts w:ascii="Arial" w:hAnsi="Arial" w:cs="Arial"/>
          <w:b/>
          <w:color w:val="17365D"/>
          <w:szCs w:val="24"/>
        </w:rPr>
      </w:pPr>
    </w:p>
    <w:p w14:paraId="3FA9812F" w14:textId="77777777" w:rsidR="006D6E9D" w:rsidRPr="00EF3F86" w:rsidRDefault="006D6E9D" w:rsidP="0046246E">
      <w:pPr>
        <w:ind w:left="-284" w:right="-238"/>
        <w:jc w:val="both"/>
        <w:rPr>
          <w:rFonts w:ascii="Arial" w:hAnsi="Arial" w:cs="Arial"/>
          <w:b/>
          <w:color w:val="17365D"/>
          <w:szCs w:val="24"/>
        </w:rPr>
      </w:pPr>
    </w:p>
    <w:p w14:paraId="200BCC25"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Consultation</w:t>
      </w:r>
    </w:p>
    <w:p w14:paraId="7FA35AFD" w14:textId="77777777" w:rsidR="00EF3F86" w:rsidRPr="00EF3F86" w:rsidRDefault="00EF3F86" w:rsidP="0046246E">
      <w:pPr>
        <w:ind w:left="-284" w:right="-238"/>
        <w:jc w:val="both"/>
        <w:rPr>
          <w:rFonts w:ascii="Arial" w:hAnsi="Arial" w:cs="Arial"/>
          <w:b/>
          <w:color w:val="17365D"/>
          <w:szCs w:val="24"/>
        </w:rPr>
      </w:pPr>
    </w:p>
    <w:p w14:paraId="38E69AEA"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The development application was advertised in accordance with the City’s Local Planning Policy - Consultation of Planning Proposals to seven adjoining properties.  </w:t>
      </w:r>
      <w:r w:rsidRPr="00EF3F86">
        <w:rPr>
          <w:rFonts w:ascii="Arial" w:hAnsi="Arial" w:cs="Arial"/>
          <w:szCs w:val="24"/>
        </w:rPr>
        <w:t>The application was advertised for a period of 14 days from 30 November 2021 to 14 December 2021. At the close of the advertising period, one objection was received.</w:t>
      </w:r>
      <w:r w:rsidRPr="00EF3F86">
        <w:rPr>
          <w:rFonts w:ascii="Arial" w:hAnsi="Arial" w:cs="Arial"/>
          <w:color w:val="000000"/>
          <w:szCs w:val="24"/>
        </w:rPr>
        <w:t xml:space="preserve"> </w:t>
      </w:r>
    </w:p>
    <w:p w14:paraId="01D1D85B" w14:textId="77777777" w:rsidR="00EF3F86" w:rsidRPr="00EF3F86" w:rsidRDefault="00EF3F86" w:rsidP="0046246E">
      <w:pPr>
        <w:ind w:left="-284" w:right="-238"/>
        <w:jc w:val="both"/>
        <w:rPr>
          <w:rFonts w:ascii="Arial" w:hAnsi="Arial" w:cs="Arial"/>
          <w:iCs/>
          <w:color w:val="000000"/>
          <w:szCs w:val="24"/>
        </w:rPr>
      </w:pPr>
    </w:p>
    <w:p w14:paraId="6A65CA43" w14:textId="77777777" w:rsidR="00EF3F86" w:rsidRPr="00EF3F86" w:rsidRDefault="00EF3F86" w:rsidP="0046246E">
      <w:pPr>
        <w:ind w:left="-284" w:right="-238"/>
        <w:jc w:val="both"/>
        <w:rPr>
          <w:rFonts w:ascii="Arial" w:hAnsi="Arial" w:cs="Arial"/>
          <w:color w:val="000000"/>
          <w:szCs w:val="24"/>
        </w:rPr>
      </w:pPr>
      <w:r w:rsidRPr="00EF3F86">
        <w:rPr>
          <w:rFonts w:ascii="Arial" w:hAnsi="Arial" w:cs="Arial"/>
          <w:color w:val="000000"/>
          <w:szCs w:val="24"/>
        </w:rPr>
        <w:t xml:space="preserve">The following is a summary of the concerns/comments raised and the Administration’s response and action taken in relation to each issue: </w:t>
      </w:r>
    </w:p>
    <w:p w14:paraId="5E0D56D0" w14:textId="77777777" w:rsidR="00EF3F86" w:rsidRPr="00EF3F86" w:rsidRDefault="00EF3F86" w:rsidP="0046246E">
      <w:pPr>
        <w:ind w:left="-567" w:right="-238"/>
        <w:jc w:val="both"/>
        <w:rPr>
          <w:rFonts w:ascii="Arial" w:hAnsi="Arial" w:cs="Arial"/>
          <w:color w:val="000000"/>
          <w:szCs w:val="24"/>
        </w:rPr>
      </w:pPr>
    </w:p>
    <w:p w14:paraId="40C85EAD" w14:textId="77777777" w:rsidR="00EF3F86" w:rsidRPr="00EF3F86" w:rsidRDefault="00EF3F86" w:rsidP="00441451">
      <w:pPr>
        <w:numPr>
          <w:ilvl w:val="0"/>
          <w:numId w:val="8"/>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proposes a significant length of boundary walls to the south which result in overshadowing. The boundary wall also brings the development closer to the south, resulting in concerns with privacy and higher density living.</w:t>
      </w:r>
    </w:p>
    <w:p w14:paraId="61E4E903" w14:textId="77777777" w:rsidR="00EF3F86" w:rsidRPr="00EF3F86" w:rsidRDefault="00EF3F86" w:rsidP="0046246E">
      <w:pPr>
        <w:ind w:left="-567" w:right="-238" w:hanging="567"/>
        <w:jc w:val="both"/>
        <w:rPr>
          <w:rFonts w:ascii="Arial" w:hAnsi="Arial" w:cs="Arial"/>
          <w:iCs/>
          <w:color w:val="000000"/>
          <w:szCs w:val="24"/>
        </w:rPr>
      </w:pPr>
    </w:p>
    <w:p w14:paraId="25CC13F3"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Amended plans were received on 1 February 2022 which reduced the length and height of the boundary walls to the south. The development achieves the deemed-to-comply provisions of the R-Codes in relation to boundary walls. </w:t>
      </w:r>
    </w:p>
    <w:p w14:paraId="21260E6C" w14:textId="77777777" w:rsidR="00EF3F86" w:rsidRPr="00EF3F86" w:rsidRDefault="00EF3F86" w:rsidP="0046246E">
      <w:pPr>
        <w:spacing w:line="276" w:lineRule="auto"/>
        <w:ind w:left="-284" w:right="-238" w:hanging="567"/>
        <w:jc w:val="both"/>
        <w:rPr>
          <w:rFonts w:ascii="Arial" w:hAnsi="Arial" w:cs="Arial"/>
          <w:iCs/>
          <w:color w:val="000000"/>
          <w:szCs w:val="24"/>
        </w:rPr>
      </w:pPr>
    </w:p>
    <w:p w14:paraId="4C04011A"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The development meets the deemed-to-comply provisions of the R-Codes in relation to visual privacy. On the ground floor, any major openings and the outdoor living area which are raised 0.5m above natural ground level will be screened to at least 1.6m above the finished floor level by the dividing fencing on the proposed retaining wall. On the upper floor, the major openings are provided with highlight windows facing south.</w:t>
      </w:r>
    </w:p>
    <w:p w14:paraId="50AB214E" w14:textId="77777777" w:rsidR="00EF3F86" w:rsidRPr="00EF3F86" w:rsidRDefault="00EF3F86" w:rsidP="0046246E">
      <w:pPr>
        <w:spacing w:line="276" w:lineRule="auto"/>
        <w:ind w:left="-284" w:right="-238"/>
        <w:jc w:val="both"/>
        <w:rPr>
          <w:rFonts w:ascii="Arial" w:hAnsi="Arial" w:cs="Arial"/>
          <w:iCs/>
          <w:color w:val="000000"/>
          <w:szCs w:val="24"/>
        </w:rPr>
      </w:pPr>
    </w:p>
    <w:p w14:paraId="50298587" w14:textId="77777777" w:rsidR="00EF3F86" w:rsidRPr="00EF3F86" w:rsidRDefault="00EF3F86" w:rsidP="0046246E">
      <w:pPr>
        <w:ind w:left="-284" w:right="-238"/>
        <w:jc w:val="both"/>
        <w:rPr>
          <w:rFonts w:ascii="Arial" w:hAnsi="Arial" w:cs="Arial"/>
          <w:iCs/>
          <w:color w:val="000000"/>
          <w:szCs w:val="24"/>
        </w:rPr>
      </w:pPr>
      <w:r w:rsidRPr="00EF3F86">
        <w:rPr>
          <w:rFonts w:ascii="Arial" w:hAnsi="Arial" w:cs="Arial"/>
          <w:iCs/>
          <w:color w:val="000000"/>
          <w:szCs w:val="24"/>
        </w:rPr>
        <w:t xml:space="preserve">The development proposal is seeking a judgement of merit for the solar access to the southern lot. Please see above for the Design Principles assessment on solar access. </w:t>
      </w:r>
    </w:p>
    <w:p w14:paraId="63F45DDD" w14:textId="77777777" w:rsidR="00EF3F86" w:rsidRDefault="00EF3F86" w:rsidP="0046246E">
      <w:pPr>
        <w:ind w:left="-567" w:right="-238" w:hanging="567"/>
        <w:jc w:val="both"/>
        <w:rPr>
          <w:rFonts w:ascii="Arial" w:hAnsi="Arial" w:cs="Arial"/>
          <w:iCs/>
          <w:color w:val="000000"/>
          <w:szCs w:val="24"/>
        </w:rPr>
      </w:pPr>
    </w:p>
    <w:p w14:paraId="626399C5" w14:textId="77777777" w:rsidR="006D6E9D" w:rsidRDefault="006D6E9D" w:rsidP="0046246E">
      <w:pPr>
        <w:ind w:left="-567" w:right="-238" w:hanging="567"/>
        <w:jc w:val="both"/>
        <w:rPr>
          <w:rFonts w:ascii="Arial" w:hAnsi="Arial" w:cs="Arial"/>
          <w:iCs/>
          <w:color w:val="000000"/>
          <w:szCs w:val="24"/>
        </w:rPr>
      </w:pPr>
    </w:p>
    <w:p w14:paraId="34557959" w14:textId="77777777" w:rsidR="006D6E9D" w:rsidRPr="00EF3F86" w:rsidRDefault="006D6E9D" w:rsidP="0046246E">
      <w:pPr>
        <w:ind w:left="-567" w:right="-238" w:hanging="567"/>
        <w:jc w:val="both"/>
        <w:rPr>
          <w:rFonts w:ascii="Arial" w:hAnsi="Arial" w:cs="Arial"/>
          <w:iCs/>
          <w:color w:val="000000"/>
          <w:szCs w:val="24"/>
        </w:rPr>
      </w:pPr>
    </w:p>
    <w:p w14:paraId="30C1CE9D" w14:textId="77777777" w:rsidR="00EF3F86" w:rsidRPr="00EF3F86" w:rsidRDefault="00EF3F86" w:rsidP="00441451">
      <w:pPr>
        <w:numPr>
          <w:ilvl w:val="0"/>
          <w:numId w:val="8"/>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does not provide sufficient open space.</w:t>
      </w:r>
    </w:p>
    <w:p w14:paraId="16202305" w14:textId="77777777" w:rsidR="00EF3F86" w:rsidRPr="00EF3F86" w:rsidRDefault="00EF3F86" w:rsidP="0046246E">
      <w:pPr>
        <w:spacing w:line="276" w:lineRule="auto"/>
        <w:ind w:left="-567" w:right="-238"/>
        <w:jc w:val="both"/>
        <w:rPr>
          <w:rFonts w:ascii="Arial" w:hAnsi="Arial" w:cs="Arial"/>
          <w:iCs/>
          <w:color w:val="000000"/>
          <w:szCs w:val="24"/>
        </w:rPr>
      </w:pPr>
    </w:p>
    <w:p w14:paraId="69EC4351"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Amended plans were received on 1 February 2022 which increased open space. The development achieves the deemed-to-comply provisions of the R-Codes in relation to open space. </w:t>
      </w:r>
    </w:p>
    <w:p w14:paraId="27DF65BA" w14:textId="77777777" w:rsidR="00EF3F86" w:rsidRPr="00EF3F86" w:rsidRDefault="00EF3F86" w:rsidP="0046246E">
      <w:pPr>
        <w:spacing w:line="276" w:lineRule="auto"/>
        <w:ind w:left="-567" w:right="-238" w:hanging="567"/>
        <w:jc w:val="both"/>
        <w:rPr>
          <w:rFonts w:ascii="Arial" w:hAnsi="Arial" w:cs="Arial"/>
          <w:iCs/>
          <w:color w:val="000000"/>
          <w:szCs w:val="24"/>
        </w:rPr>
      </w:pPr>
    </w:p>
    <w:p w14:paraId="404E483E" w14:textId="77777777" w:rsidR="00EF3F86" w:rsidRPr="00EF3F86" w:rsidRDefault="00EF3F86" w:rsidP="00441451">
      <w:pPr>
        <w:numPr>
          <w:ilvl w:val="0"/>
          <w:numId w:val="8"/>
        </w:numPr>
        <w:spacing w:line="276" w:lineRule="auto"/>
        <w:ind w:left="284" w:right="-238" w:hanging="567"/>
        <w:jc w:val="both"/>
        <w:rPr>
          <w:rFonts w:ascii="Arial" w:hAnsi="Arial" w:cs="Arial"/>
          <w:iCs/>
          <w:color w:val="000000"/>
          <w:szCs w:val="24"/>
        </w:rPr>
      </w:pPr>
      <w:r w:rsidRPr="00EF3F86">
        <w:rPr>
          <w:rFonts w:ascii="Arial" w:hAnsi="Arial" w:cs="Arial"/>
          <w:iCs/>
          <w:color w:val="000000"/>
          <w:szCs w:val="24"/>
        </w:rPr>
        <w:t>The development proposes significant overshadowing of the adjoining lot being the front strata lot to the south.</w:t>
      </w:r>
    </w:p>
    <w:p w14:paraId="16364ACB" w14:textId="77777777" w:rsidR="00EF3F86" w:rsidRPr="00EF3F86" w:rsidRDefault="00EF3F86" w:rsidP="0046246E">
      <w:pPr>
        <w:ind w:left="-567" w:right="-238" w:hanging="567"/>
        <w:jc w:val="both"/>
        <w:rPr>
          <w:rFonts w:ascii="Arial" w:hAnsi="Arial" w:cs="Arial"/>
          <w:iCs/>
          <w:color w:val="000000"/>
          <w:szCs w:val="24"/>
        </w:rPr>
      </w:pPr>
    </w:p>
    <w:p w14:paraId="3BE0002C" w14:textId="77777777" w:rsidR="00EF3F86" w:rsidRPr="00EF3F86" w:rsidRDefault="00EF3F86" w:rsidP="0046246E">
      <w:pPr>
        <w:spacing w:line="276" w:lineRule="auto"/>
        <w:ind w:left="-284" w:right="-238"/>
        <w:jc w:val="both"/>
        <w:rPr>
          <w:rFonts w:ascii="Arial" w:hAnsi="Arial" w:cs="Arial"/>
          <w:iCs/>
          <w:color w:val="000000"/>
          <w:szCs w:val="24"/>
        </w:rPr>
      </w:pPr>
      <w:r w:rsidRPr="00EF3F86">
        <w:rPr>
          <w:rFonts w:ascii="Arial" w:hAnsi="Arial" w:cs="Arial"/>
          <w:iCs/>
          <w:color w:val="000000"/>
          <w:szCs w:val="24"/>
        </w:rPr>
        <w:t xml:space="preserve">The development proposal is seeking a judgement of merit for the solar access to the adjoining southern site. Please see above for the Design Principles assessment on solar access. </w:t>
      </w:r>
    </w:p>
    <w:p w14:paraId="1B737B31" w14:textId="77777777" w:rsidR="00EF3F86" w:rsidRDefault="00EF3F86" w:rsidP="0046246E">
      <w:pPr>
        <w:ind w:left="-567" w:right="-238"/>
        <w:jc w:val="both"/>
        <w:rPr>
          <w:rFonts w:ascii="Arial" w:hAnsi="Arial" w:cs="Arial"/>
          <w:iCs/>
          <w:color w:val="000000"/>
          <w:szCs w:val="24"/>
        </w:rPr>
      </w:pPr>
    </w:p>
    <w:p w14:paraId="4381AE26" w14:textId="77777777" w:rsidR="006D6E9D" w:rsidRPr="00EF3F86" w:rsidRDefault="006D6E9D" w:rsidP="0046246E">
      <w:pPr>
        <w:ind w:left="-567" w:right="-238"/>
        <w:jc w:val="both"/>
        <w:rPr>
          <w:rFonts w:ascii="Arial" w:hAnsi="Arial" w:cs="Arial"/>
          <w:iCs/>
          <w:color w:val="000000"/>
          <w:szCs w:val="24"/>
        </w:rPr>
      </w:pPr>
    </w:p>
    <w:p w14:paraId="3849CD29"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Strategic Implications</w:t>
      </w:r>
    </w:p>
    <w:p w14:paraId="025066E1" w14:textId="77777777" w:rsidR="00EF3F86" w:rsidRPr="00EF3F86" w:rsidRDefault="00EF3F86" w:rsidP="0046246E">
      <w:pPr>
        <w:ind w:left="-567" w:right="-238"/>
        <w:jc w:val="both"/>
        <w:rPr>
          <w:rFonts w:ascii="Arial" w:hAnsi="Arial" w:cs="Arial"/>
          <w:b/>
          <w:color w:val="17365D"/>
          <w:szCs w:val="24"/>
        </w:rPr>
      </w:pPr>
    </w:p>
    <w:p w14:paraId="61877611" w14:textId="77777777" w:rsidR="00EF3F86" w:rsidRPr="00EF3F86" w:rsidRDefault="00EF3F86" w:rsidP="0046246E">
      <w:pPr>
        <w:spacing w:line="276" w:lineRule="auto"/>
        <w:ind w:left="-284" w:right="-238"/>
        <w:jc w:val="both"/>
        <w:rPr>
          <w:rFonts w:ascii="Arial" w:hAnsi="Arial" w:cs="Arial"/>
          <w:szCs w:val="24"/>
        </w:rPr>
      </w:pPr>
      <w:r w:rsidRPr="0046246E">
        <w:rPr>
          <w:rFonts w:ascii="Arial" w:hAnsi="Arial" w:cs="Arial"/>
          <w:iCs/>
          <w:color w:val="000000"/>
          <w:szCs w:val="24"/>
        </w:rPr>
        <w:t>This</w:t>
      </w:r>
      <w:r w:rsidRPr="00EF3F86">
        <w:rPr>
          <w:rFonts w:ascii="Arial" w:hAnsi="Arial" w:cs="Arial"/>
          <w:szCs w:val="24"/>
        </w:rPr>
        <w:t xml:space="preserve"> item relates to the following elements from the City’s Strategic Community Plan. </w:t>
      </w:r>
    </w:p>
    <w:p w14:paraId="24C94A17" w14:textId="77777777" w:rsidR="00EF3F86" w:rsidRPr="00EF3F86" w:rsidRDefault="00EF3F86" w:rsidP="0046246E">
      <w:pPr>
        <w:ind w:left="-567" w:right="-238"/>
        <w:jc w:val="both"/>
        <w:rPr>
          <w:rFonts w:ascii="Arial" w:hAnsi="Arial" w:cs="Arial"/>
          <w:szCs w:val="24"/>
        </w:rPr>
      </w:pPr>
    </w:p>
    <w:p w14:paraId="592C0BA7" w14:textId="07F84060" w:rsidR="00EF3F86" w:rsidRPr="00EF3F86" w:rsidRDefault="00EF3F86" w:rsidP="0046246E">
      <w:pPr>
        <w:spacing w:line="276" w:lineRule="auto"/>
        <w:ind w:left="-284" w:right="-238"/>
        <w:jc w:val="both"/>
        <w:rPr>
          <w:rFonts w:ascii="Arial" w:hAnsi="Arial" w:cs="Arial"/>
          <w:szCs w:val="24"/>
        </w:rPr>
      </w:pPr>
      <w:r w:rsidRPr="00EF3F86">
        <w:rPr>
          <w:rFonts w:ascii="Arial" w:hAnsi="Arial" w:cs="Arial"/>
          <w:b/>
          <w:color w:val="17365D"/>
          <w:szCs w:val="24"/>
        </w:rPr>
        <w:t>Vision</w:t>
      </w:r>
      <w:r w:rsidRPr="00EF3F86">
        <w:rPr>
          <w:rFonts w:ascii="Arial" w:hAnsi="Arial" w:cs="Arial"/>
          <w:szCs w:val="24"/>
        </w:rPr>
        <w:t xml:space="preserve"> </w:t>
      </w:r>
      <w:r w:rsidRPr="00EF3F86">
        <w:rPr>
          <w:rFonts w:ascii="Arial" w:hAnsi="Arial" w:cs="Arial"/>
          <w:szCs w:val="24"/>
        </w:rPr>
        <w:tab/>
        <w:t>Our city will be an environmentally</w:t>
      </w:r>
      <w:r w:rsidR="006C2FAF" w:rsidRPr="00EF3F86">
        <w:rPr>
          <w:rFonts w:ascii="Arial" w:hAnsi="Arial" w:cs="Arial"/>
          <w:szCs w:val="24"/>
        </w:rPr>
        <w:t xml:space="preserve"> </w:t>
      </w:r>
      <w:r w:rsidRPr="00EF3F86">
        <w:rPr>
          <w:rFonts w:ascii="Arial" w:hAnsi="Arial" w:cs="Arial"/>
          <w:szCs w:val="24"/>
        </w:rPr>
        <w:t xml:space="preserve">sensitive, </w:t>
      </w:r>
      <w:proofErr w:type="gramStart"/>
      <w:r w:rsidRPr="0046246E">
        <w:rPr>
          <w:rFonts w:ascii="Arial" w:hAnsi="Arial" w:cs="Arial"/>
          <w:iCs/>
          <w:color w:val="000000"/>
          <w:szCs w:val="24"/>
        </w:rPr>
        <w:t>beautiful</w:t>
      </w:r>
      <w:proofErr w:type="gramEnd"/>
      <w:r w:rsidRPr="00EF3F86">
        <w:rPr>
          <w:rFonts w:ascii="Arial" w:hAnsi="Arial" w:cs="Arial"/>
          <w:szCs w:val="24"/>
        </w:rPr>
        <w:t xml:space="preserve"> and inclusive place.</w:t>
      </w:r>
    </w:p>
    <w:p w14:paraId="09C7E175" w14:textId="77777777" w:rsidR="00EF3F86" w:rsidRPr="00EF3F86" w:rsidRDefault="00EF3F86" w:rsidP="0046246E">
      <w:pPr>
        <w:ind w:left="-567" w:right="-238"/>
        <w:jc w:val="both"/>
        <w:rPr>
          <w:rFonts w:ascii="Arial" w:hAnsi="Arial" w:cs="Arial"/>
          <w:szCs w:val="24"/>
        </w:rPr>
      </w:pPr>
    </w:p>
    <w:p w14:paraId="54210C89" w14:textId="77777777" w:rsidR="00EF3F86" w:rsidRPr="00EF3F86" w:rsidRDefault="00EF3F86" w:rsidP="0046246E">
      <w:pPr>
        <w:ind w:left="-284" w:right="-238"/>
        <w:jc w:val="both"/>
        <w:rPr>
          <w:rFonts w:ascii="Arial" w:hAnsi="Arial" w:cs="Arial"/>
          <w:b/>
          <w:szCs w:val="24"/>
        </w:rPr>
      </w:pPr>
      <w:r w:rsidRPr="00EF3F86">
        <w:rPr>
          <w:rFonts w:ascii="Arial" w:hAnsi="Arial" w:cs="Arial"/>
          <w:b/>
          <w:color w:val="17365D"/>
          <w:szCs w:val="24"/>
        </w:rPr>
        <w:t>Values</w:t>
      </w:r>
      <w:r w:rsidRPr="00EF3F86">
        <w:rPr>
          <w:rFonts w:ascii="Arial" w:hAnsi="Arial" w:cs="Arial"/>
          <w:bCs/>
          <w:szCs w:val="24"/>
        </w:rPr>
        <w:tab/>
      </w:r>
      <w:r w:rsidRPr="00EF3F86">
        <w:rPr>
          <w:rFonts w:ascii="Arial" w:hAnsi="Arial" w:cs="Arial"/>
          <w:bCs/>
          <w:szCs w:val="24"/>
        </w:rPr>
        <w:tab/>
      </w:r>
      <w:r w:rsidRPr="00EF3F86">
        <w:rPr>
          <w:rFonts w:ascii="Arial" w:hAnsi="Arial" w:cs="Arial"/>
          <w:b/>
          <w:szCs w:val="24"/>
        </w:rPr>
        <w:t>Great Natural and Built Environment</w:t>
      </w:r>
    </w:p>
    <w:p w14:paraId="12EAC51B" w14:textId="77777777" w:rsidR="00EF3F86" w:rsidRPr="00EF3F86" w:rsidRDefault="00EF3F86" w:rsidP="0046246E">
      <w:pPr>
        <w:ind w:left="-284" w:right="-238"/>
        <w:jc w:val="both"/>
        <w:rPr>
          <w:rFonts w:ascii="Arial" w:hAnsi="Arial" w:cs="Arial"/>
          <w:b/>
          <w:szCs w:val="24"/>
        </w:rPr>
      </w:pPr>
    </w:p>
    <w:p w14:paraId="53984E69" w14:textId="77777777" w:rsidR="00EF3F86" w:rsidRPr="00EF3F86" w:rsidRDefault="00EF3F86" w:rsidP="0046246E">
      <w:pPr>
        <w:ind w:left="1418" w:right="-238"/>
        <w:jc w:val="both"/>
        <w:rPr>
          <w:rFonts w:ascii="Arial" w:hAnsi="Arial" w:cs="Arial"/>
          <w:bCs/>
          <w:szCs w:val="24"/>
        </w:rPr>
      </w:pPr>
      <w:r w:rsidRPr="00EF3F86">
        <w:rPr>
          <w:rFonts w:ascii="Arial" w:hAnsi="Arial" w:cs="Arial"/>
          <w:bCs/>
          <w:szCs w:val="24"/>
        </w:rPr>
        <w:t xml:space="preserve">We protect our enhanced, engaging community spaces, heritage, the natural </w:t>
      </w:r>
      <w:proofErr w:type="gramStart"/>
      <w:r w:rsidRPr="00EF3F86">
        <w:rPr>
          <w:rFonts w:ascii="Arial" w:hAnsi="Arial" w:cs="Arial"/>
          <w:bCs/>
          <w:szCs w:val="24"/>
        </w:rPr>
        <w:t>environment</w:t>
      </w:r>
      <w:proofErr w:type="gramEnd"/>
      <w:r w:rsidRPr="00EF3F86">
        <w:rPr>
          <w:rFonts w:ascii="Arial" w:hAnsi="Arial" w:cs="Arial"/>
          <w:bCs/>
          <w:szCs w:val="24"/>
        </w:rPr>
        <w:t xml:space="preserve"> and our biodiversity through well-planned and managed development.</w:t>
      </w:r>
    </w:p>
    <w:p w14:paraId="1504F56D" w14:textId="77777777" w:rsidR="00EF3F86" w:rsidRPr="00EF3F86" w:rsidRDefault="00EF3F86" w:rsidP="0046246E">
      <w:pPr>
        <w:ind w:left="-284" w:right="-238"/>
        <w:jc w:val="both"/>
        <w:rPr>
          <w:rFonts w:ascii="Arial" w:hAnsi="Arial" w:cs="Arial"/>
          <w:bCs/>
          <w:szCs w:val="24"/>
        </w:rPr>
      </w:pPr>
    </w:p>
    <w:p w14:paraId="7A4823EC" w14:textId="77777777" w:rsidR="00EF3F86" w:rsidRPr="00EF3F86" w:rsidRDefault="00EF3F86" w:rsidP="0046246E">
      <w:pPr>
        <w:ind w:left="-284" w:right="-238"/>
        <w:jc w:val="both"/>
        <w:rPr>
          <w:rFonts w:ascii="Arial" w:hAnsi="Arial" w:cs="Arial"/>
          <w:szCs w:val="24"/>
        </w:rPr>
      </w:pPr>
      <w:r w:rsidRPr="00EF3F86">
        <w:rPr>
          <w:rFonts w:ascii="Arial" w:eastAsia="Acumin Pro" w:hAnsi="Arial" w:cs="Arial"/>
          <w:b/>
          <w:bCs/>
          <w:color w:val="17365D"/>
          <w:szCs w:val="24"/>
        </w:rPr>
        <w:t>Priority</w:t>
      </w:r>
      <w:r w:rsidRPr="00EF3F86">
        <w:rPr>
          <w:rFonts w:ascii="Arial" w:hAnsi="Arial" w:cs="Arial"/>
          <w:b/>
          <w:bCs/>
          <w:color w:val="17365D"/>
          <w:szCs w:val="24"/>
        </w:rPr>
        <w:t xml:space="preserve"> Area</w:t>
      </w:r>
      <w:r w:rsidRPr="00EF3F86">
        <w:rPr>
          <w:rFonts w:ascii="Arial" w:hAnsi="Arial" w:cs="Arial"/>
          <w:b/>
          <w:bCs/>
          <w:color w:val="17365D"/>
          <w:szCs w:val="24"/>
        </w:rPr>
        <w:tab/>
      </w:r>
      <w:r w:rsidRPr="00EF3F86">
        <w:rPr>
          <w:rFonts w:ascii="Arial" w:hAnsi="Arial" w:cs="Arial"/>
          <w:szCs w:val="24"/>
        </w:rPr>
        <w:t>Urban form - protecting our quality living environment</w:t>
      </w:r>
    </w:p>
    <w:p w14:paraId="3C96FFF5" w14:textId="77777777" w:rsidR="00EF3F86" w:rsidRDefault="00EF3F86" w:rsidP="0046246E">
      <w:pPr>
        <w:ind w:left="-284" w:right="-238"/>
        <w:jc w:val="both"/>
        <w:rPr>
          <w:rFonts w:ascii="Arial" w:hAnsi="Arial" w:cs="Arial"/>
          <w:b/>
          <w:bCs/>
          <w:color w:val="17365D"/>
          <w:szCs w:val="24"/>
        </w:rPr>
      </w:pPr>
    </w:p>
    <w:p w14:paraId="5A5A4BDE" w14:textId="77777777" w:rsidR="006D6E9D" w:rsidRPr="00EF3F86" w:rsidRDefault="006D6E9D" w:rsidP="0046246E">
      <w:pPr>
        <w:ind w:left="-284" w:right="-238"/>
        <w:jc w:val="both"/>
        <w:rPr>
          <w:rFonts w:ascii="Arial" w:hAnsi="Arial" w:cs="Arial"/>
          <w:b/>
          <w:bCs/>
          <w:color w:val="17365D"/>
          <w:szCs w:val="24"/>
        </w:rPr>
      </w:pPr>
    </w:p>
    <w:p w14:paraId="07E63126" w14:textId="77777777" w:rsidR="00EF3F86" w:rsidRPr="00EF3F86" w:rsidRDefault="00EF3F86" w:rsidP="0046246E">
      <w:pPr>
        <w:ind w:left="-284" w:right="-238"/>
        <w:jc w:val="both"/>
        <w:rPr>
          <w:rFonts w:ascii="Arial" w:hAnsi="Arial" w:cs="Arial"/>
          <w:b/>
          <w:color w:val="17365D"/>
          <w:szCs w:val="24"/>
        </w:rPr>
      </w:pPr>
      <w:r w:rsidRPr="00BC0708">
        <w:rPr>
          <w:rFonts w:ascii="Arial" w:hAnsi="Arial" w:cs="Arial"/>
          <w:b/>
          <w:color w:val="17365D"/>
          <w:sz w:val="28"/>
          <w:szCs w:val="28"/>
        </w:rPr>
        <w:t>Budget/Financial Implications</w:t>
      </w:r>
    </w:p>
    <w:p w14:paraId="24F83BCC" w14:textId="77777777" w:rsidR="00EF3F86" w:rsidRPr="00EF3F86" w:rsidRDefault="00EF3F86" w:rsidP="0046246E">
      <w:pPr>
        <w:ind w:left="-284" w:right="-238"/>
        <w:jc w:val="both"/>
        <w:rPr>
          <w:rFonts w:ascii="Arial" w:hAnsi="Arial" w:cs="Arial"/>
          <w:b/>
          <w:szCs w:val="24"/>
        </w:rPr>
      </w:pPr>
    </w:p>
    <w:p w14:paraId="621AD567" w14:textId="77777777" w:rsidR="00EF3F86" w:rsidRPr="00EF3F86" w:rsidRDefault="00EF3F86" w:rsidP="0046246E">
      <w:pPr>
        <w:ind w:left="-284" w:right="-238"/>
        <w:jc w:val="both"/>
        <w:rPr>
          <w:rFonts w:ascii="Arial" w:hAnsi="Arial" w:cs="Arial"/>
          <w:bCs/>
          <w:szCs w:val="24"/>
        </w:rPr>
      </w:pPr>
      <w:r w:rsidRPr="00EF3F86">
        <w:rPr>
          <w:rFonts w:ascii="Arial" w:hAnsi="Arial" w:cs="Arial"/>
          <w:bCs/>
          <w:szCs w:val="24"/>
        </w:rPr>
        <w:t>Nil.</w:t>
      </w:r>
    </w:p>
    <w:p w14:paraId="3A79B785" w14:textId="77777777" w:rsidR="00EF3F86" w:rsidRDefault="00EF3F86" w:rsidP="0046246E">
      <w:pPr>
        <w:ind w:left="-284" w:right="-238" w:hanging="567"/>
        <w:jc w:val="both"/>
        <w:rPr>
          <w:rFonts w:ascii="Arial" w:hAnsi="Arial" w:cs="Arial"/>
          <w:bCs/>
          <w:szCs w:val="24"/>
        </w:rPr>
      </w:pPr>
    </w:p>
    <w:p w14:paraId="62397A59" w14:textId="77777777" w:rsidR="006D6E9D" w:rsidRPr="00EF3F86" w:rsidRDefault="006D6E9D" w:rsidP="0046246E">
      <w:pPr>
        <w:ind w:left="-284" w:right="-238" w:hanging="567"/>
        <w:jc w:val="both"/>
        <w:rPr>
          <w:rFonts w:ascii="Arial" w:hAnsi="Arial" w:cs="Arial"/>
          <w:bCs/>
          <w:szCs w:val="24"/>
        </w:rPr>
      </w:pPr>
    </w:p>
    <w:p w14:paraId="6A8240C1"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Legislative and Policy Implications</w:t>
      </w:r>
    </w:p>
    <w:p w14:paraId="21FB2B58" w14:textId="77777777" w:rsidR="00EF3F86" w:rsidRPr="00EF3F86" w:rsidRDefault="00EF3F86" w:rsidP="0046246E">
      <w:pPr>
        <w:ind w:left="-284" w:right="-238"/>
        <w:jc w:val="both"/>
        <w:rPr>
          <w:rFonts w:ascii="Arial" w:hAnsi="Arial" w:cs="Arial"/>
          <w:b/>
          <w:color w:val="17365D"/>
          <w:szCs w:val="24"/>
        </w:rPr>
      </w:pPr>
    </w:p>
    <w:p w14:paraId="3BBA92C8" w14:textId="6CC01BA8" w:rsidR="00EF3F86" w:rsidRDefault="00EF3F86" w:rsidP="0046246E">
      <w:pPr>
        <w:ind w:left="-284" w:right="-238"/>
        <w:jc w:val="both"/>
        <w:rPr>
          <w:rFonts w:ascii="Arial" w:hAnsi="Arial" w:cs="Arial"/>
          <w:szCs w:val="24"/>
        </w:rPr>
      </w:pPr>
      <w:r w:rsidRPr="00EF3F86">
        <w:rPr>
          <w:rFonts w:ascii="Arial" w:hAnsi="Arial" w:cs="Arial"/>
          <w:szCs w:val="24"/>
        </w:rPr>
        <w:t xml:space="preserve">Council is requested to make a decision in accordance with clause 68(2) of the </w:t>
      </w:r>
      <w:hyperlink r:id="rId23" w:history="1">
        <w:r w:rsidRPr="00826E39">
          <w:rPr>
            <w:rStyle w:val="Hyperlink"/>
            <w:rFonts w:ascii="Arial" w:hAnsi="Arial" w:cs="Arial"/>
            <w:szCs w:val="24"/>
          </w:rPr>
          <w:t>Deemed Provisions</w:t>
        </w:r>
      </w:hyperlink>
      <w:r w:rsidRPr="00EF3F86">
        <w:rPr>
          <w:rFonts w:ascii="Arial" w:hAnsi="Arial" w:cs="Arial"/>
          <w:szCs w:val="24"/>
        </w:rPr>
        <w:t>. Council may determine to approve the development without conditions (cl.68(2)(a)), approve with development with conditions (cl.68(2)(b)), or refuse the development (cl.68(2)(c)).</w:t>
      </w:r>
    </w:p>
    <w:p w14:paraId="005EAF45" w14:textId="77777777" w:rsidR="0015771C" w:rsidRDefault="0015771C" w:rsidP="0046246E">
      <w:pPr>
        <w:ind w:left="-284" w:right="-238"/>
        <w:jc w:val="both"/>
        <w:rPr>
          <w:rFonts w:ascii="Arial" w:hAnsi="Arial" w:cs="Arial"/>
          <w:szCs w:val="24"/>
        </w:rPr>
      </w:pPr>
    </w:p>
    <w:p w14:paraId="489DAE2B" w14:textId="77777777" w:rsidR="006D6E9D" w:rsidRPr="00EF3F86" w:rsidRDefault="006D6E9D" w:rsidP="0046246E">
      <w:pPr>
        <w:ind w:left="-284" w:right="-238"/>
        <w:jc w:val="both"/>
        <w:rPr>
          <w:rFonts w:ascii="Arial" w:hAnsi="Arial" w:cs="Arial"/>
          <w:szCs w:val="24"/>
        </w:rPr>
      </w:pPr>
    </w:p>
    <w:p w14:paraId="7F9DC4E4" w14:textId="77777777" w:rsidR="00EF3F86" w:rsidRPr="00BC0708" w:rsidRDefault="00EF3F86" w:rsidP="0046246E">
      <w:pPr>
        <w:ind w:left="-284" w:right="-238"/>
        <w:jc w:val="both"/>
        <w:rPr>
          <w:rFonts w:ascii="Arial" w:hAnsi="Arial" w:cs="Arial"/>
          <w:b/>
          <w:color w:val="17365D"/>
          <w:sz w:val="28"/>
          <w:szCs w:val="28"/>
        </w:rPr>
      </w:pPr>
      <w:r w:rsidRPr="00BC0708">
        <w:rPr>
          <w:rFonts w:ascii="Arial" w:hAnsi="Arial" w:cs="Arial"/>
          <w:b/>
          <w:color w:val="17365D"/>
          <w:sz w:val="28"/>
          <w:szCs w:val="28"/>
        </w:rPr>
        <w:t>Decision Implications</w:t>
      </w:r>
    </w:p>
    <w:p w14:paraId="62974E8B" w14:textId="77777777" w:rsidR="00EF3F86" w:rsidRPr="00EF3F86" w:rsidRDefault="00EF3F86" w:rsidP="0046246E">
      <w:pPr>
        <w:ind w:left="-284" w:right="-238"/>
        <w:jc w:val="both"/>
        <w:rPr>
          <w:rFonts w:ascii="Arial" w:hAnsi="Arial" w:cs="Arial"/>
          <w:b/>
          <w:szCs w:val="24"/>
        </w:rPr>
      </w:pPr>
    </w:p>
    <w:p w14:paraId="61AD241A" w14:textId="77777777" w:rsidR="00EF3F86" w:rsidRPr="00EF3F86" w:rsidRDefault="00EF3F86" w:rsidP="0046246E">
      <w:pPr>
        <w:ind w:left="-284" w:right="-238"/>
        <w:jc w:val="both"/>
        <w:rPr>
          <w:rFonts w:ascii="Arial" w:hAnsi="Arial" w:cs="Arial"/>
          <w:bCs/>
          <w:color w:val="000000"/>
          <w:szCs w:val="24"/>
        </w:rPr>
      </w:pPr>
      <w:r w:rsidRPr="00EF3F86">
        <w:rPr>
          <w:rFonts w:ascii="Arial" w:hAnsi="Arial" w:cs="Arial"/>
          <w:bCs/>
          <w:color w:val="000000"/>
          <w:szCs w:val="24"/>
        </w:rPr>
        <w:t>If Council resolves to approve the proposal, development can proceed after receiving a Building Permit and necessary clearances.</w:t>
      </w:r>
    </w:p>
    <w:p w14:paraId="4A4EF214" w14:textId="77777777" w:rsidR="00EF3F86" w:rsidRPr="00EF3F86" w:rsidRDefault="00EF3F86" w:rsidP="0046246E">
      <w:pPr>
        <w:ind w:left="-284" w:right="-238"/>
        <w:jc w:val="both"/>
        <w:rPr>
          <w:rFonts w:ascii="Arial" w:hAnsi="Arial" w:cs="Arial"/>
          <w:bCs/>
          <w:color w:val="000000"/>
          <w:szCs w:val="24"/>
        </w:rPr>
      </w:pPr>
    </w:p>
    <w:p w14:paraId="51A9D40A" w14:textId="77777777" w:rsidR="00EF3F86" w:rsidRPr="00EF3F86" w:rsidRDefault="00EF3F86" w:rsidP="0046246E">
      <w:pPr>
        <w:ind w:left="-284" w:right="-238"/>
        <w:jc w:val="both"/>
        <w:rPr>
          <w:rFonts w:ascii="Arial" w:hAnsi="Arial" w:cs="Arial"/>
          <w:bCs/>
          <w:color w:val="000000"/>
          <w:szCs w:val="24"/>
        </w:rPr>
      </w:pPr>
      <w:r w:rsidRPr="00EF3F86">
        <w:rPr>
          <w:rFonts w:ascii="Arial" w:hAnsi="Arial"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7B385740" w14:textId="77777777" w:rsidR="00EF3F86" w:rsidRDefault="00EF3F86" w:rsidP="0046246E">
      <w:pPr>
        <w:ind w:left="-284" w:right="-238"/>
        <w:jc w:val="both"/>
        <w:rPr>
          <w:rFonts w:ascii="Arial" w:hAnsi="Arial" w:cs="Arial"/>
          <w:bCs/>
          <w:color w:val="000000"/>
          <w:szCs w:val="24"/>
        </w:rPr>
      </w:pPr>
    </w:p>
    <w:p w14:paraId="6700EAEB" w14:textId="77777777" w:rsidR="006D6E9D" w:rsidRPr="00EF3F86" w:rsidRDefault="006D6E9D" w:rsidP="0046246E">
      <w:pPr>
        <w:ind w:left="-284" w:right="-238"/>
        <w:jc w:val="both"/>
        <w:rPr>
          <w:rFonts w:ascii="Arial" w:hAnsi="Arial" w:cs="Arial"/>
          <w:bCs/>
          <w:color w:val="000000"/>
          <w:szCs w:val="24"/>
        </w:rPr>
      </w:pPr>
    </w:p>
    <w:p w14:paraId="3B78275D" w14:textId="77777777" w:rsidR="00EF3F86" w:rsidRPr="006D6E9D" w:rsidRDefault="00EF3F86" w:rsidP="0046246E">
      <w:pPr>
        <w:ind w:left="-284" w:right="-238"/>
        <w:jc w:val="both"/>
        <w:rPr>
          <w:rFonts w:ascii="Arial" w:hAnsi="Arial" w:cs="Arial"/>
          <w:b/>
          <w:color w:val="17365D"/>
          <w:sz w:val="28"/>
          <w:szCs w:val="28"/>
        </w:rPr>
      </w:pPr>
      <w:r w:rsidRPr="006D6E9D">
        <w:rPr>
          <w:rFonts w:ascii="Arial" w:hAnsi="Arial" w:cs="Arial"/>
          <w:b/>
          <w:color w:val="17365D"/>
          <w:sz w:val="28"/>
          <w:szCs w:val="28"/>
        </w:rPr>
        <w:t>Conclusion</w:t>
      </w:r>
    </w:p>
    <w:p w14:paraId="0B8AF108" w14:textId="77777777" w:rsidR="00EF3F86" w:rsidRPr="00EF3F86" w:rsidRDefault="00EF3F86" w:rsidP="0046246E">
      <w:pPr>
        <w:ind w:left="-284" w:right="-238"/>
        <w:jc w:val="both"/>
        <w:rPr>
          <w:rFonts w:ascii="Arial" w:hAnsi="Arial" w:cs="Arial"/>
          <w:b/>
          <w:color w:val="17365D"/>
          <w:szCs w:val="24"/>
        </w:rPr>
      </w:pPr>
    </w:p>
    <w:p w14:paraId="6C4D760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 xml:space="preserve">The application for a single house at 60A Strickland Street, Mount Claremont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72B4E3BF" w14:textId="77777777" w:rsidR="00EF3F86" w:rsidRPr="00EF3F86" w:rsidRDefault="00EF3F86" w:rsidP="0046246E">
      <w:pPr>
        <w:ind w:left="-284" w:right="-238"/>
        <w:jc w:val="both"/>
        <w:rPr>
          <w:rFonts w:ascii="Arial" w:hAnsi="Arial" w:cs="Arial"/>
          <w:szCs w:val="24"/>
        </w:rPr>
      </w:pPr>
    </w:p>
    <w:p w14:paraId="2091F912"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The objection received relates primarily to overshadowing. An assessment against the design principles has identified that the proposal can be supported given the characteristics of the site and the affected property.</w:t>
      </w:r>
    </w:p>
    <w:p w14:paraId="1B0CE38F" w14:textId="77777777" w:rsidR="00EF3F86" w:rsidRPr="00EF3F86" w:rsidRDefault="00EF3F86" w:rsidP="0046246E">
      <w:pPr>
        <w:ind w:left="-284" w:right="-238"/>
        <w:jc w:val="both"/>
        <w:rPr>
          <w:rFonts w:ascii="Arial" w:hAnsi="Arial" w:cs="Arial"/>
          <w:szCs w:val="24"/>
        </w:rPr>
      </w:pPr>
    </w:p>
    <w:p w14:paraId="5882AB61" w14:textId="77777777" w:rsidR="00EF3F86" w:rsidRPr="00EF3F86" w:rsidRDefault="00EF3F86" w:rsidP="0046246E">
      <w:pPr>
        <w:ind w:left="-284" w:right="-238"/>
        <w:jc w:val="both"/>
        <w:rPr>
          <w:rFonts w:ascii="Arial" w:hAnsi="Arial" w:cs="Arial"/>
          <w:szCs w:val="24"/>
        </w:rPr>
      </w:pPr>
      <w:r w:rsidRPr="00EF3F86">
        <w:rPr>
          <w:rFonts w:ascii="Arial" w:hAnsi="Arial" w:cs="Arial"/>
          <w:szCs w:val="24"/>
        </w:rPr>
        <w:t>Accordingly, it is recommended that the application be approved by Council, subject to conditions of Administration’s recommendation.</w:t>
      </w:r>
    </w:p>
    <w:p w14:paraId="27F59E8D" w14:textId="77777777" w:rsidR="00EF3F86" w:rsidRDefault="00EF3F86" w:rsidP="0046246E">
      <w:pPr>
        <w:ind w:left="-284" w:right="-238"/>
        <w:jc w:val="both"/>
        <w:rPr>
          <w:rFonts w:ascii="Arial" w:hAnsi="Arial" w:cs="Arial"/>
          <w:szCs w:val="24"/>
        </w:rPr>
      </w:pPr>
    </w:p>
    <w:p w14:paraId="32D872A8" w14:textId="77777777" w:rsidR="006C2FAF" w:rsidRDefault="006C2FAF" w:rsidP="0046246E">
      <w:pPr>
        <w:ind w:left="-284" w:right="-238"/>
        <w:jc w:val="both"/>
        <w:rPr>
          <w:rFonts w:ascii="Arial" w:hAnsi="Arial" w:cs="Arial"/>
          <w:szCs w:val="24"/>
        </w:rPr>
      </w:pPr>
    </w:p>
    <w:p w14:paraId="14D059CC" w14:textId="77777777" w:rsidR="00EF3F86" w:rsidRPr="006C2FAF" w:rsidRDefault="00EF3F86" w:rsidP="0046246E">
      <w:pPr>
        <w:ind w:left="-284" w:right="-238"/>
        <w:jc w:val="both"/>
        <w:rPr>
          <w:rFonts w:ascii="Arial" w:hAnsi="Arial" w:cs="Arial"/>
          <w:b/>
          <w:color w:val="17365D"/>
          <w:sz w:val="28"/>
          <w:szCs w:val="28"/>
        </w:rPr>
      </w:pPr>
      <w:r w:rsidRPr="006C2FAF">
        <w:rPr>
          <w:rFonts w:ascii="Arial" w:hAnsi="Arial" w:cs="Arial"/>
          <w:b/>
          <w:color w:val="17365D"/>
          <w:sz w:val="28"/>
          <w:szCs w:val="28"/>
        </w:rPr>
        <w:t>Further Information</w:t>
      </w:r>
    </w:p>
    <w:p w14:paraId="1811A108" w14:textId="77777777" w:rsidR="00EF3F86" w:rsidRPr="006C2FAF" w:rsidRDefault="00EF3F86" w:rsidP="0046246E">
      <w:pPr>
        <w:ind w:left="-284" w:right="-238"/>
        <w:jc w:val="both"/>
        <w:rPr>
          <w:rFonts w:cs="Arial"/>
          <w:szCs w:val="24"/>
        </w:rPr>
      </w:pPr>
    </w:p>
    <w:p w14:paraId="230BAA10" w14:textId="77777777" w:rsidR="00EE0039" w:rsidRPr="006C2FAF" w:rsidRDefault="00EE0039" w:rsidP="00EE0039">
      <w:pPr>
        <w:ind w:left="-284" w:right="187"/>
        <w:jc w:val="both"/>
        <w:rPr>
          <w:rFonts w:ascii="Arial" w:hAnsi="Arial" w:cs="Arial"/>
          <w:b/>
          <w:color w:val="17365D" w:themeColor="text2" w:themeShade="BF"/>
          <w:szCs w:val="24"/>
        </w:rPr>
      </w:pPr>
      <w:r w:rsidRPr="006C2FAF">
        <w:rPr>
          <w:rFonts w:ascii="Arial" w:hAnsi="Arial" w:cs="Arial"/>
          <w:b/>
          <w:color w:val="17365D" w:themeColor="text2" w:themeShade="BF"/>
          <w:szCs w:val="24"/>
        </w:rPr>
        <w:t>Question:</w:t>
      </w:r>
    </w:p>
    <w:p w14:paraId="1187F512" w14:textId="77777777" w:rsidR="00EE0039" w:rsidRPr="006C2FAF" w:rsidRDefault="00EE0039" w:rsidP="00EE0039">
      <w:pPr>
        <w:ind w:left="-284" w:right="187"/>
        <w:jc w:val="both"/>
        <w:rPr>
          <w:rFonts w:ascii="Arial" w:hAnsi="Arial" w:cs="Arial"/>
          <w:b/>
          <w:color w:val="17365D" w:themeColor="text2" w:themeShade="BF"/>
          <w:szCs w:val="24"/>
        </w:rPr>
      </w:pPr>
    </w:p>
    <w:p w14:paraId="6766DE56" w14:textId="77777777" w:rsidR="005756C0" w:rsidRPr="006C2FAF" w:rsidRDefault="005756C0" w:rsidP="005756C0">
      <w:pPr>
        <w:ind w:left="-284" w:right="-238"/>
        <w:jc w:val="both"/>
        <w:rPr>
          <w:rFonts w:ascii="Arial" w:hAnsi="Arial" w:cs="Arial"/>
          <w:szCs w:val="24"/>
        </w:rPr>
      </w:pPr>
      <w:r w:rsidRPr="006C2FAF">
        <w:rPr>
          <w:rFonts w:ascii="Arial" w:hAnsi="Arial" w:cs="Arial"/>
          <w:szCs w:val="24"/>
        </w:rPr>
        <w:t>Councillor Mangano – Increase in fill levels creating house to be built higher and therefore what is the impact of the overshadowing?</w:t>
      </w:r>
    </w:p>
    <w:p w14:paraId="26AC1EAA" w14:textId="77777777" w:rsidR="00EE0039" w:rsidRPr="006C2FAF" w:rsidRDefault="00EE0039" w:rsidP="00EE0039">
      <w:pPr>
        <w:ind w:left="-284" w:right="187"/>
        <w:jc w:val="both"/>
        <w:rPr>
          <w:rFonts w:ascii="Arial" w:eastAsia="Calibri" w:hAnsi="Arial" w:cs="Arial"/>
        </w:rPr>
      </w:pPr>
    </w:p>
    <w:p w14:paraId="3421163B" w14:textId="77777777" w:rsidR="00EE0039" w:rsidRPr="006C2FAF" w:rsidRDefault="00EE0039" w:rsidP="00EE0039">
      <w:pPr>
        <w:ind w:left="-284" w:right="187"/>
        <w:jc w:val="both"/>
        <w:rPr>
          <w:rFonts w:ascii="Arial" w:eastAsia="Calibri" w:hAnsi="Arial" w:cs="Arial"/>
          <w:b/>
          <w:color w:val="17365D" w:themeColor="text2" w:themeShade="BF"/>
        </w:rPr>
      </w:pPr>
      <w:r w:rsidRPr="006C2FAF">
        <w:rPr>
          <w:rFonts w:ascii="Arial" w:eastAsia="Calibri" w:hAnsi="Arial" w:cs="Arial"/>
          <w:b/>
          <w:color w:val="17365D" w:themeColor="text2" w:themeShade="BF"/>
        </w:rPr>
        <w:t>Officer Response:</w:t>
      </w:r>
    </w:p>
    <w:p w14:paraId="775B730A" w14:textId="0149F409" w:rsidR="00EF3F86" w:rsidRPr="00663BEE" w:rsidRDefault="00EF3F86" w:rsidP="0046246E">
      <w:pPr>
        <w:ind w:left="-284" w:right="-238"/>
        <w:jc w:val="both"/>
        <w:rPr>
          <w:rFonts w:ascii="Arial" w:hAnsi="Arial" w:cs="Arial"/>
          <w:bCs/>
          <w:szCs w:val="24"/>
          <w:highlight w:val="yellow"/>
        </w:rPr>
      </w:pPr>
    </w:p>
    <w:p w14:paraId="7DCA65A6" w14:textId="696020F6" w:rsidR="16D4291A" w:rsidRPr="006C2FAF" w:rsidRDefault="16D4291A" w:rsidP="006C2FAF">
      <w:pPr>
        <w:ind w:left="-284"/>
        <w:jc w:val="both"/>
        <w:rPr>
          <w:rFonts w:ascii="Arial" w:eastAsia="Arial" w:hAnsi="Arial" w:cs="Arial"/>
          <w:szCs w:val="24"/>
        </w:rPr>
      </w:pPr>
      <w:r w:rsidRPr="16D4291A">
        <w:rPr>
          <w:rFonts w:ascii="Arial" w:eastAsia="Arial" w:hAnsi="Arial" w:cs="Arial"/>
          <w:noProof/>
          <w:szCs w:val="24"/>
        </w:rPr>
        <w:t>The application proposes maximum fill of 0.76m and retaining to a height of 0.5m. The fill and retaining meet the deemed-to-comply provisions for site works under the R-Codes (Volume 1).</w:t>
      </w:r>
    </w:p>
    <w:p w14:paraId="78C95028" w14:textId="77777777" w:rsidR="006C2FAF" w:rsidRPr="006C2FAF" w:rsidRDefault="006C2FAF" w:rsidP="006C2FAF">
      <w:pPr>
        <w:ind w:left="-284"/>
        <w:jc w:val="both"/>
        <w:rPr>
          <w:rFonts w:ascii="Arial" w:hAnsi="Arial" w:cs="Arial"/>
          <w:szCs w:val="24"/>
        </w:rPr>
      </w:pPr>
    </w:p>
    <w:p w14:paraId="26A23326" w14:textId="205AE90E" w:rsidR="16D4291A" w:rsidRPr="006C2FAF" w:rsidRDefault="16D4291A" w:rsidP="006C2FAF">
      <w:pPr>
        <w:ind w:left="-284"/>
        <w:jc w:val="both"/>
        <w:rPr>
          <w:rFonts w:ascii="Arial" w:eastAsia="Arial" w:hAnsi="Arial" w:cs="Arial"/>
          <w:szCs w:val="24"/>
        </w:rPr>
      </w:pPr>
      <w:r w:rsidRPr="16D4291A">
        <w:rPr>
          <w:rFonts w:ascii="Arial" w:eastAsia="Arial" w:hAnsi="Arial" w:cs="Arial"/>
          <w:noProof/>
          <w:szCs w:val="24"/>
        </w:rPr>
        <w:t xml:space="preserve">The total overshadowing currently proposed by the development is 35%. Without any fill on the site and the dwelling wall height reduced accordingly, the total overshadowing by the development has been calculated at 32%. </w:t>
      </w:r>
    </w:p>
    <w:p w14:paraId="697B6D1D" w14:textId="77777777" w:rsidR="006C2FAF" w:rsidRPr="006C2FAF" w:rsidRDefault="006C2FAF" w:rsidP="006C2FAF">
      <w:pPr>
        <w:ind w:left="-284"/>
        <w:jc w:val="both"/>
        <w:rPr>
          <w:rFonts w:ascii="Arial" w:hAnsi="Arial" w:cs="Arial"/>
          <w:szCs w:val="24"/>
        </w:rPr>
      </w:pPr>
    </w:p>
    <w:p w14:paraId="5A35A6EB" w14:textId="00153386" w:rsidR="16D4291A" w:rsidRPr="006C2FAF" w:rsidRDefault="16D4291A" w:rsidP="006C2FAF">
      <w:pPr>
        <w:ind w:left="-284"/>
        <w:jc w:val="both"/>
        <w:rPr>
          <w:rFonts w:ascii="Arial" w:hAnsi="Arial" w:cs="Arial"/>
          <w:szCs w:val="24"/>
        </w:rPr>
      </w:pPr>
      <w:r w:rsidRPr="16D4291A">
        <w:rPr>
          <w:rFonts w:ascii="Arial" w:eastAsia="Arial" w:hAnsi="Arial" w:cs="Arial"/>
          <w:noProof/>
          <w:szCs w:val="24"/>
        </w:rPr>
        <w:t>Due to the east-west orientation of the lot, a side-by-side subdivision of the parent lot into two narrow lots with a width of 10m and a two-storey dwelling design, the overshadowing exceeds the deemed-to-comply provisions of the R-Codes.</w:t>
      </w:r>
    </w:p>
    <w:p w14:paraId="277664C9" w14:textId="4A887426" w:rsidR="16D4291A" w:rsidRDefault="16D4291A" w:rsidP="16D4291A">
      <w:pPr>
        <w:ind w:left="-284" w:right="-238"/>
        <w:jc w:val="both"/>
        <w:rPr>
          <w:rFonts w:ascii="Arial" w:hAnsi="Arial" w:cs="Arial"/>
          <w:szCs w:val="24"/>
          <w:highlight w:val="yellow"/>
        </w:rPr>
      </w:pPr>
    </w:p>
    <w:p w14:paraId="5DDAA2F8" w14:textId="21D6FF27" w:rsidR="00074E73" w:rsidRPr="006C2FAF" w:rsidRDefault="00513779" w:rsidP="00074E73">
      <w:pPr>
        <w:ind w:left="-284" w:right="187"/>
        <w:jc w:val="both"/>
        <w:rPr>
          <w:rFonts w:ascii="Arial" w:hAnsi="Arial" w:cs="Arial"/>
          <w:b/>
          <w:color w:val="17365D" w:themeColor="text2" w:themeShade="BF"/>
          <w:szCs w:val="24"/>
        </w:rPr>
      </w:pPr>
      <w:r>
        <w:rPr>
          <w:rFonts w:ascii="Arial" w:hAnsi="Arial" w:cs="Arial"/>
          <w:b/>
          <w:color w:val="17365D" w:themeColor="text2" w:themeShade="BF"/>
          <w:szCs w:val="24"/>
        </w:rPr>
        <w:t>Question</w:t>
      </w:r>
      <w:r w:rsidR="00074E73" w:rsidRPr="006C2FAF">
        <w:rPr>
          <w:rFonts w:ascii="Arial" w:hAnsi="Arial" w:cs="Arial"/>
          <w:b/>
          <w:color w:val="17365D" w:themeColor="text2" w:themeShade="BF"/>
          <w:szCs w:val="24"/>
        </w:rPr>
        <w:t>:</w:t>
      </w:r>
    </w:p>
    <w:p w14:paraId="27AAF0BE" w14:textId="77777777" w:rsidR="00074E73" w:rsidRPr="006C2FAF" w:rsidRDefault="00074E73" w:rsidP="00074E73">
      <w:pPr>
        <w:ind w:left="-284" w:right="187"/>
        <w:jc w:val="both"/>
        <w:rPr>
          <w:rFonts w:ascii="Arial" w:hAnsi="Arial" w:cs="Arial"/>
          <w:b/>
          <w:color w:val="17365D" w:themeColor="text2" w:themeShade="BF"/>
          <w:szCs w:val="24"/>
        </w:rPr>
      </w:pPr>
    </w:p>
    <w:p w14:paraId="01E8DF4D" w14:textId="1CDC0869" w:rsidR="00074E73" w:rsidRPr="006C2FAF" w:rsidRDefault="00D96326" w:rsidP="00074E73">
      <w:pPr>
        <w:ind w:left="-284" w:right="187"/>
        <w:jc w:val="both"/>
        <w:rPr>
          <w:rFonts w:ascii="Arial" w:hAnsi="Arial" w:cs="Arial"/>
          <w:szCs w:val="24"/>
          <w:lang w:val="en-US"/>
        </w:rPr>
      </w:pPr>
      <w:r w:rsidRPr="006C2FAF">
        <w:rPr>
          <w:rFonts w:ascii="Arial" w:hAnsi="Arial" w:cs="Arial"/>
          <w:szCs w:val="24"/>
        </w:rPr>
        <w:t>Councillor</w:t>
      </w:r>
      <w:r w:rsidRPr="006C2FAF">
        <w:rPr>
          <w:rFonts w:ascii="Arial" w:hAnsi="Arial" w:cs="Arial"/>
          <w:szCs w:val="24"/>
          <w:lang w:val="en-US"/>
        </w:rPr>
        <w:t xml:space="preserve"> Brackenridge requested further details on landscaping plan.</w:t>
      </w:r>
    </w:p>
    <w:p w14:paraId="403B7405" w14:textId="77777777" w:rsidR="00D96326" w:rsidRDefault="00D96326" w:rsidP="00074E73">
      <w:pPr>
        <w:ind w:left="-284" w:right="187"/>
        <w:jc w:val="both"/>
        <w:rPr>
          <w:rFonts w:ascii="Arial" w:eastAsia="Calibri" w:hAnsi="Arial" w:cs="Arial"/>
          <w:szCs w:val="24"/>
        </w:rPr>
      </w:pPr>
    </w:p>
    <w:p w14:paraId="52714470" w14:textId="77777777" w:rsidR="006F7381" w:rsidRPr="006C2FAF" w:rsidRDefault="006F7381" w:rsidP="006C2FAF">
      <w:pPr>
        <w:ind w:left="-284" w:right="187"/>
        <w:jc w:val="both"/>
        <w:rPr>
          <w:rFonts w:ascii="Arial" w:eastAsia="Calibri" w:hAnsi="Arial" w:cs="Arial"/>
          <w:szCs w:val="24"/>
        </w:rPr>
      </w:pPr>
    </w:p>
    <w:p w14:paraId="5DCB356F" w14:textId="77777777" w:rsidR="00074E73" w:rsidRPr="006C2FAF" w:rsidRDefault="00074E73" w:rsidP="00074E73">
      <w:pPr>
        <w:ind w:left="-284" w:right="187"/>
        <w:jc w:val="both"/>
        <w:rPr>
          <w:rFonts w:ascii="Arial" w:eastAsia="Calibri" w:hAnsi="Arial" w:cs="Arial"/>
          <w:b/>
          <w:color w:val="17365D" w:themeColor="text2" w:themeShade="BF"/>
          <w:szCs w:val="24"/>
        </w:rPr>
      </w:pPr>
      <w:r w:rsidRPr="006C2FAF">
        <w:rPr>
          <w:rFonts w:ascii="Arial" w:eastAsia="Calibri" w:hAnsi="Arial" w:cs="Arial"/>
          <w:b/>
          <w:color w:val="17365D" w:themeColor="text2" w:themeShade="BF"/>
          <w:szCs w:val="24"/>
        </w:rPr>
        <w:t>Officer Response:</w:t>
      </w:r>
    </w:p>
    <w:p w14:paraId="565DE596" w14:textId="00B811B2" w:rsidR="0001266B" w:rsidRPr="006C2FAF" w:rsidRDefault="0001266B" w:rsidP="0046246E">
      <w:pPr>
        <w:ind w:left="-284" w:right="-238"/>
        <w:jc w:val="both"/>
        <w:rPr>
          <w:rFonts w:ascii="Arial" w:hAnsi="Arial" w:cs="Arial"/>
          <w:szCs w:val="24"/>
        </w:rPr>
      </w:pPr>
    </w:p>
    <w:p w14:paraId="0D513B38" w14:textId="221CFE9A" w:rsidR="16D4291A" w:rsidRDefault="16D4291A" w:rsidP="006C2FAF">
      <w:pPr>
        <w:ind w:left="-284"/>
        <w:jc w:val="both"/>
        <w:rPr>
          <w:rFonts w:ascii="Arial" w:eastAsia="Arial" w:hAnsi="Arial" w:cs="Arial"/>
          <w:noProof/>
          <w:szCs w:val="24"/>
        </w:rPr>
      </w:pPr>
      <w:r w:rsidRPr="16D4291A">
        <w:rPr>
          <w:rFonts w:ascii="Arial" w:eastAsia="Arial" w:hAnsi="Arial" w:cs="Arial"/>
          <w:noProof/>
          <w:szCs w:val="24"/>
        </w:rPr>
        <w:t>The R-Codes (Volume 1) outline the deemed-to-comply provisions for landscaping for Single and Grouped Dwellings. The deemed to comply landscaping provision are satisfied by the provision of one (1) tree per dwelling, with a planting area of 2m x 2m.</w:t>
      </w:r>
    </w:p>
    <w:p w14:paraId="1919F5A5" w14:textId="471D6144" w:rsidR="16D4291A" w:rsidRDefault="16D4291A" w:rsidP="006C2FAF">
      <w:pPr>
        <w:ind w:left="-284"/>
        <w:jc w:val="both"/>
        <w:rPr>
          <w:rFonts w:ascii="Arial" w:eastAsia="Arial" w:hAnsi="Arial" w:cs="Arial"/>
          <w:noProof/>
          <w:szCs w:val="24"/>
        </w:rPr>
      </w:pPr>
    </w:p>
    <w:p w14:paraId="0AF926C2" w14:textId="4FD57EE3" w:rsidR="16D4291A" w:rsidRDefault="16D4291A" w:rsidP="006C2FAF">
      <w:pPr>
        <w:ind w:left="-284"/>
        <w:jc w:val="both"/>
        <w:rPr>
          <w:rFonts w:ascii="Arial" w:eastAsia="Arial" w:hAnsi="Arial" w:cs="Arial"/>
          <w:noProof/>
          <w:szCs w:val="24"/>
        </w:rPr>
      </w:pPr>
      <w:r w:rsidRPr="16D4291A">
        <w:rPr>
          <w:rFonts w:ascii="Arial" w:eastAsia="Arial" w:hAnsi="Arial" w:cs="Arial"/>
          <w:noProof/>
          <w:szCs w:val="24"/>
        </w:rPr>
        <w:t>The application proposes one (1) tree with a planting area of 2m x 2m along the southern lot boundary outside the study. Additional planting of trees and vegetation within the property is at the discretion of the landowner(s).</w:t>
      </w:r>
    </w:p>
    <w:p w14:paraId="74CD9FC7" w14:textId="77777777" w:rsidR="16D4291A" w:rsidRDefault="16D4291A" w:rsidP="006C2FAF">
      <w:pPr>
        <w:ind w:left="-284"/>
        <w:jc w:val="both"/>
        <w:rPr>
          <w:rFonts w:ascii="Arial" w:eastAsia="Arial" w:hAnsi="Arial" w:cs="Arial"/>
          <w:szCs w:val="24"/>
        </w:rPr>
      </w:pPr>
    </w:p>
    <w:p w14:paraId="58D0D679" w14:textId="503AA987" w:rsidR="00074E73" w:rsidRPr="006F7381" w:rsidRDefault="00074E73" w:rsidP="00074E73">
      <w:pPr>
        <w:ind w:left="-284" w:right="187"/>
        <w:jc w:val="both"/>
        <w:rPr>
          <w:rFonts w:ascii="Arial" w:hAnsi="Arial" w:cs="Arial"/>
          <w:b/>
          <w:color w:val="17365D" w:themeColor="text2" w:themeShade="BF"/>
          <w:szCs w:val="24"/>
        </w:rPr>
      </w:pPr>
      <w:r w:rsidRPr="006F7381">
        <w:rPr>
          <w:rFonts w:ascii="Arial" w:hAnsi="Arial" w:cs="Arial"/>
          <w:b/>
          <w:color w:val="17365D" w:themeColor="text2" w:themeShade="BF"/>
          <w:szCs w:val="24"/>
        </w:rPr>
        <w:t>Question:</w:t>
      </w:r>
    </w:p>
    <w:p w14:paraId="5EC0B333" w14:textId="77777777" w:rsidR="00074E73" w:rsidRPr="006F7381" w:rsidRDefault="00074E73" w:rsidP="00074E73">
      <w:pPr>
        <w:ind w:left="-284" w:right="187"/>
        <w:jc w:val="both"/>
        <w:rPr>
          <w:rFonts w:ascii="Arial" w:hAnsi="Arial" w:cs="Arial"/>
          <w:b/>
          <w:color w:val="17365D" w:themeColor="text2" w:themeShade="BF"/>
          <w:szCs w:val="24"/>
        </w:rPr>
      </w:pPr>
    </w:p>
    <w:p w14:paraId="3751A3AB" w14:textId="6725C9C4" w:rsidR="00074E73" w:rsidRPr="006F7381" w:rsidRDefault="00D96326" w:rsidP="00074E73">
      <w:pPr>
        <w:ind w:left="-284" w:right="187"/>
        <w:jc w:val="both"/>
        <w:rPr>
          <w:rFonts w:ascii="Arial" w:hAnsi="Arial" w:cs="Arial"/>
          <w:lang w:val="en-US"/>
        </w:rPr>
      </w:pPr>
      <w:r w:rsidRPr="006F7381">
        <w:rPr>
          <w:rFonts w:ascii="Arial" w:hAnsi="Arial" w:cs="Arial"/>
          <w:szCs w:val="24"/>
        </w:rPr>
        <w:t>Councillor</w:t>
      </w:r>
      <w:r w:rsidRPr="006F7381">
        <w:rPr>
          <w:rFonts w:ascii="Arial" w:hAnsi="Arial" w:cs="Arial"/>
          <w:lang w:val="en-US"/>
        </w:rPr>
        <w:t xml:space="preserve"> Hodsdon requested information on the pavement treatment to laneways.</w:t>
      </w:r>
    </w:p>
    <w:p w14:paraId="2FBA61C9" w14:textId="77777777" w:rsidR="00D96326" w:rsidRPr="006F7381" w:rsidRDefault="00D96326" w:rsidP="00074E73">
      <w:pPr>
        <w:ind w:left="-284" w:right="187"/>
        <w:jc w:val="both"/>
        <w:rPr>
          <w:rFonts w:ascii="Arial" w:eastAsia="Calibri" w:hAnsi="Arial" w:cs="Arial"/>
        </w:rPr>
      </w:pPr>
    </w:p>
    <w:p w14:paraId="5200AABE" w14:textId="77777777" w:rsidR="00074E73" w:rsidRPr="006F7381" w:rsidRDefault="00074E73" w:rsidP="00074E73">
      <w:pPr>
        <w:ind w:left="-284" w:right="187"/>
        <w:jc w:val="both"/>
        <w:rPr>
          <w:rFonts w:ascii="Arial" w:eastAsia="Calibri" w:hAnsi="Arial" w:cs="Arial"/>
          <w:b/>
          <w:color w:val="17365D" w:themeColor="text2" w:themeShade="BF"/>
        </w:rPr>
      </w:pPr>
      <w:r w:rsidRPr="006F7381">
        <w:rPr>
          <w:rFonts w:ascii="Arial" w:eastAsia="Calibri" w:hAnsi="Arial" w:cs="Arial"/>
          <w:b/>
          <w:color w:val="17365D" w:themeColor="text2" w:themeShade="BF"/>
        </w:rPr>
        <w:t>Officer Response:</w:t>
      </w:r>
    </w:p>
    <w:p w14:paraId="7A2782C6" w14:textId="77777777" w:rsidR="00074E73" w:rsidRPr="006F7381" w:rsidRDefault="00074E73" w:rsidP="0046246E">
      <w:pPr>
        <w:ind w:left="-284" w:right="-238"/>
        <w:jc w:val="both"/>
        <w:rPr>
          <w:rFonts w:ascii="Arial" w:hAnsi="Arial" w:cs="Arial"/>
          <w:szCs w:val="24"/>
        </w:rPr>
      </w:pPr>
    </w:p>
    <w:p w14:paraId="698BC369" w14:textId="3B88C19B" w:rsidR="16D4291A" w:rsidRDefault="16D4291A" w:rsidP="006F7381">
      <w:pPr>
        <w:ind w:left="-284"/>
        <w:jc w:val="both"/>
      </w:pPr>
      <w:r w:rsidRPr="16D4291A">
        <w:rPr>
          <w:rFonts w:ascii="Arial" w:eastAsia="Arial" w:hAnsi="Arial" w:cs="Arial"/>
          <w:noProof/>
          <w:color w:val="000000" w:themeColor="text1"/>
          <w:szCs w:val="24"/>
        </w:rPr>
        <w:t>The laneway to the rear (Clematis Lane) is not sealed and the treatment of the laneway consists of loose gravel and dirt.</w:t>
      </w:r>
    </w:p>
    <w:p w14:paraId="436C82CF" w14:textId="663A5F74" w:rsidR="16D4291A" w:rsidRDefault="16D4291A" w:rsidP="16D4291A">
      <w:pPr>
        <w:ind w:left="-284" w:right="-238"/>
        <w:jc w:val="both"/>
        <w:rPr>
          <w:rFonts w:ascii="Arial" w:hAnsi="Arial" w:cs="Arial"/>
          <w:noProof/>
          <w:szCs w:val="24"/>
          <w:highlight w:val="yellow"/>
        </w:rPr>
      </w:pPr>
    </w:p>
    <w:p w14:paraId="1F1A1587" w14:textId="2A1BA464" w:rsidR="16D4291A" w:rsidRDefault="16D4291A" w:rsidP="16D4291A">
      <w:pPr>
        <w:ind w:left="-284" w:right="-238"/>
        <w:jc w:val="both"/>
        <w:rPr>
          <w:rFonts w:ascii="Arial" w:hAnsi="Arial" w:cs="Arial"/>
          <w:noProof/>
          <w:szCs w:val="24"/>
          <w:highlight w:val="yellow"/>
        </w:rPr>
      </w:pPr>
    </w:p>
    <w:p w14:paraId="484747F8" w14:textId="670582D0" w:rsidR="16D4291A" w:rsidRDefault="16D4291A" w:rsidP="16D4291A">
      <w:pPr>
        <w:jc w:val="both"/>
        <w:rPr>
          <w:rFonts w:ascii="Arial" w:eastAsia="Arial" w:hAnsi="Arial" w:cs="Arial"/>
          <w:noProof/>
          <w:sz w:val="22"/>
          <w:szCs w:val="22"/>
        </w:rPr>
      </w:pPr>
    </w:p>
    <w:p w14:paraId="58706AB6" w14:textId="74A2CF97" w:rsidR="002F4459" w:rsidRDefault="002F4459" w:rsidP="00A26B0F">
      <w:pPr>
        <w:ind w:left="-284" w:right="-238"/>
        <w:jc w:val="both"/>
        <w:rPr>
          <w:rFonts w:ascii="Arial" w:hAnsi="Arial" w:cs="Arial"/>
          <w:szCs w:val="24"/>
          <w:highlight w:val="yellow"/>
        </w:rPr>
        <w:sectPr w:rsidR="002F4459" w:rsidSect="00C30DD8">
          <w:headerReference w:type="default" r:id="rId24"/>
          <w:footerReference w:type="even" r:id="rId25"/>
          <w:footerReference w:type="default" r:id="rId26"/>
          <w:headerReference w:type="first" r:id="rId27"/>
          <w:footerReference w:type="first" r:id="rId28"/>
          <w:pgSz w:w="11907" w:h="16840" w:code="9"/>
          <w:pgMar w:top="1440" w:right="992" w:bottom="1440" w:left="1797" w:header="0" w:footer="720" w:gutter="0"/>
          <w:paperSrc w:first="260" w:other="260"/>
          <w:cols w:space="720"/>
          <w:titlePg/>
          <w:docGrid w:linePitch="326"/>
        </w:sectPr>
      </w:pPr>
    </w:p>
    <w:p w14:paraId="3F486264" w14:textId="17373836" w:rsidR="00B40CA6" w:rsidRDefault="005609F9"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eastAsia="MS Gothic" w:hAnsi="Arial" w:cs="Arial"/>
          <w:color w:val="17365D"/>
          <w:szCs w:val="24"/>
          <w:u w:val="none"/>
        </w:rPr>
      </w:pPr>
      <w:bookmarkStart w:id="58" w:name="_Toc98347519"/>
      <w:bookmarkStart w:id="59" w:name="_Toc98364832"/>
      <w:bookmarkStart w:id="60" w:name="_Toc98435739"/>
      <w:r w:rsidRPr="005F365E">
        <w:rPr>
          <w:rFonts w:ascii="Arial" w:hAnsi="Arial" w:cs="Arial"/>
          <w:caps w:val="0"/>
          <w:color w:val="17365D" w:themeColor="text2" w:themeShade="BF"/>
          <w:szCs w:val="28"/>
          <w:u w:val="none"/>
        </w:rPr>
        <w:t>P</w:t>
      </w:r>
      <w:r>
        <w:rPr>
          <w:rFonts w:ascii="Arial" w:hAnsi="Arial" w:cs="Arial"/>
          <w:caps w:val="0"/>
          <w:color w:val="17365D" w:themeColor="text2" w:themeShade="BF"/>
          <w:szCs w:val="28"/>
          <w:u w:val="none"/>
        </w:rPr>
        <w:t>D</w:t>
      </w:r>
      <w:r w:rsidRPr="005F365E">
        <w:rPr>
          <w:rFonts w:ascii="Arial" w:hAnsi="Arial" w:cs="Arial"/>
          <w:caps w:val="0"/>
          <w:color w:val="17365D" w:themeColor="text2" w:themeShade="BF"/>
          <w:szCs w:val="28"/>
          <w:u w:val="none"/>
        </w:rPr>
        <w:t>11.03.22</w:t>
      </w:r>
      <w:r>
        <w:rPr>
          <w:rFonts w:ascii="Arial" w:hAnsi="Arial" w:cs="Arial"/>
          <w:caps w:val="0"/>
          <w:color w:val="17365D" w:themeColor="text2" w:themeShade="BF"/>
          <w:sz w:val="24"/>
          <w:szCs w:val="18"/>
          <w:u w:val="none"/>
        </w:rPr>
        <w:t xml:space="preserve"> </w:t>
      </w:r>
      <w:r w:rsidRPr="005F365E">
        <w:rPr>
          <w:rFonts w:ascii="Arial" w:eastAsia="MS Gothic" w:hAnsi="Arial" w:cs="Arial"/>
          <w:caps w:val="0"/>
          <w:color w:val="17365D"/>
          <w:szCs w:val="24"/>
          <w:u w:val="none"/>
        </w:rPr>
        <w:t xml:space="preserve">Reconsideration </w:t>
      </w:r>
      <w:r>
        <w:rPr>
          <w:rFonts w:ascii="Arial" w:eastAsia="MS Gothic" w:hAnsi="Arial" w:cs="Arial"/>
          <w:caps w:val="0"/>
          <w:color w:val="17365D"/>
          <w:szCs w:val="24"/>
          <w:u w:val="none"/>
        </w:rPr>
        <w:t>o</w:t>
      </w:r>
      <w:r w:rsidRPr="005F365E">
        <w:rPr>
          <w:rFonts w:ascii="Arial" w:eastAsia="MS Gothic" w:hAnsi="Arial" w:cs="Arial"/>
          <w:caps w:val="0"/>
          <w:color w:val="17365D"/>
          <w:szCs w:val="24"/>
          <w:u w:val="none"/>
        </w:rPr>
        <w:t xml:space="preserve">f Development Application – 5 Grouped Dwellings </w:t>
      </w:r>
      <w:r>
        <w:rPr>
          <w:rFonts w:ascii="Arial" w:eastAsia="MS Gothic" w:hAnsi="Arial" w:cs="Arial"/>
          <w:caps w:val="0"/>
          <w:color w:val="17365D"/>
          <w:szCs w:val="24"/>
          <w:u w:val="none"/>
        </w:rPr>
        <w:t>a</w:t>
      </w:r>
      <w:r w:rsidRPr="005F365E">
        <w:rPr>
          <w:rFonts w:ascii="Arial" w:eastAsia="MS Gothic" w:hAnsi="Arial" w:cs="Arial"/>
          <w:caps w:val="0"/>
          <w:color w:val="17365D"/>
          <w:szCs w:val="24"/>
          <w:u w:val="none"/>
        </w:rPr>
        <w:t>t 18 Tyrell Street, Nedlands</w:t>
      </w:r>
      <w:bookmarkEnd w:id="58"/>
      <w:bookmarkEnd w:id="59"/>
      <w:bookmarkEnd w:id="60"/>
    </w:p>
    <w:p w14:paraId="10AE9DF4" w14:textId="77777777" w:rsidR="005F365E" w:rsidRDefault="005F365E" w:rsidP="0046246E">
      <w:pPr>
        <w:ind w:right="-238"/>
      </w:pPr>
    </w:p>
    <w:tbl>
      <w:tblPr>
        <w:tblStyle w:val="TableGrid"/>
        <w:tblW w:w="9640" w:type="dxa"/>
        <w:tblInd w:w="-289" w:type="dxa"/>
        <w:tblLook w:val="04A0" w:firstRow="1" w:lastRow="0" w:firstColumn="1" w:lastColumn="0" w:noHBand="0" w:noVBand="1"/>
      </w:tblPr>
      <w:tblGrid>
        <w:gridCol w:w="2349"/>
        <w:gridCol w:w="7291"/>
      </w:tblGrid>
      <w:tr w:rsidR="001B70DF" w:rsidRPr="00011F0F" w14:paraId="230AA99F" w14:textId="77777777" w:rsidTr="00ED6C08">
        <w:tc>
          <w:tcPr>
            <w:tcW w:w="2349" w:type="dxa"/>
          </w:tcPr>
          <w:p w14:paraId="5BDDF759"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Meeting &amp; Date</w:t>
            </w:r>
          </w:p>
        </w:tc>
        <w:tc>
          <w:tcPr>
            <w:tcW w:w="7291" w:type="dxa"/>
          </w:tcPr>
          <w:p w14:paraId="6D66FD27" w14:textId="77777777" w:rsidR="001B70DF" w:rsidRPr="001B70DF" w:rsidRDefault="001B70DF" w:rsidP="00ED6C08">
            <w:pPr>
              <w:ind w:right="36"/>
              <w:jc w:val="both"/>
              <w:rPr>
                <w:rFonts w:ascii="Arial" w:hAnsi="Arial" w:cs="Arial"/>
                <w:szCs w:val="24"/>
              </w:rPr>
            </w:pPr>
            <w:r w:rsidRPr="001B70DF">
              <w:rPr>
                <w:rFonts w:ascii="Arial" w:hAnsi="Arial" w:cs="Arial"/>
                <w:szCs w:val="24"/>
              </w:rPr>
              <w:t>Council - 22 March 2022</w:t>
            </w:r>
          </w:p>
        </w:tc>
      </w:tr>
      <w:tr w:rsidR="00D4229A" w:rsidRPr="00011F0F" w14:paraId="08CFBE1D" w14:textId="77777777" w:rsidTr="00ED6C08">
        <w:tc>
          <w:tcPr>
            <w:tcW w:w="2349" w:type="dxa"/>
          </w:tcPr>
          <w:p w14:paraId="6B19F454"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Applicant</w:t>
            </w:r>
          </w:p>
        </w:tc>
        <w:tc>
          <w:tcPr>
            <w:tcW w:w="7291" w:type="dxa"/>
            <w:shd w:val="clear" w:color="auto" w:fill="FFFFFF"/>
          </w:tcPr>
          <w:p w14:paraId="5DBF23DD" w14:textId="77777777" w:rsidR="001B70DF" w:rsidRPr="001B70DF" w:rsidRDefault="001B70DF" w:rsidP="00ED6C08">
            <w:pPr>
              <w:ind w:right="36"/>
              <w:jc w:val="both"/>
              <w:rPr>
                <w:rFonts w:ascii="Arial" w:hAnsi="Arial" w:cs="Arial"/>
                <w:szCs w:val="24"/>
              </w:rPr>
            </w:pPr>
            <w:proofErr w:type="spellStart"/>
            <w:r w:rsidRPr="001B70DF">
              <w:rPr>
                <w:rFonts w:ascii="Arial" w:hAnsi="Arial" w:cs="Arial"/>
                <w:szCs w:val="24"/>
              </w:rPr>
              <w:t>Urbanista</w:t>
            </w:r>
            <w:proofErr w:type="spellEnd"/>
          </w:p>
        </w:tc>
      </w:tr>
      <w:tr w:rsidR="001B70DF" w:rsidRPr="00011F0F" w14:paraId="41E0DAEB" w14:textId="77777777" w:rsidTr="00ED6C08">
        <w:tc>
          <w:tcPr>
            <w:tcW w:w="2349" w:type="dxa"/>
          </w:tcPr>
          <w:p w14:paraId="24BD166F"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 xml:space="preserve">Employee Disclosure under section 5.70 Local Government Act 1995 </w:t>
            </w:r>
          </w:p>
        </w:tc>
        <w:tc>
          <w:tcPr>
            <w:tcW w:w="7291" w:type="dxa"/>
          </w:tcPr>
          <w:p w14:paraId="05126723" w14:textId="77777777" w:rsidR="001B70DF" w:rsidRPr="001B70DF" w:rsidRDefault="001B70DF" w:rsidP="00ED6C08">
            <w:pPr>
              <w:ind w:right="36"/>
              <w:jc w:val="both"/>
              <w:rPr>
                <w:rFonts w:ascii="Arial" w:hAnsi="Arial" w:cs="Arial"/>
                <w:szCs w:val="24"/>
              </w:rPr>
            </w:pPr>
            <w:r w:rsidRPr="001B70DF">
              <w:rPr>
                <w:rFonts w:ascii="Arial" w:hAnsi="Arial" w:cs="Arial"/>
                <w:szCs w:val="24"/>
              </w:rPr>
              <w:t>The author, reviewers and authoriser of this report declare they have no financial or impartiality interest with this matter.</w:t>
            </w:r>
          </w:p>
          <w:p w14:paraId="2E0B4FC8" w14:textId="77777777" w:rsidR="001B70DF" w:rsidRPr="001B70DF" w:rsidRDefault="001B70DF" w:rsidP="00ED6C08">
            <w:pPr>
              <w:ind w:right="36"/>
              <w:jc w:val="both"/>
              <w:rPr>
                <w:rFonts w:ascii="Arial" w:hAnsi="Arial" w:cs="Arial"/>
                <w:szCs w:val="24"/>
              </w:rPr>
            </w:pPr>
          </w:p>
          <w:p w14:paraId="030069A0" w14:textId="77777777" w:rsidR="001B70DF" w:rsidRPr="001B70DF" w:rsidRDefault="001B70DF" w:rsidP="00ED6C08">
            <w:pPr>
              <w:ind w:right="36"/>
              <w:jc w:val="both"/>
              <w:rPr>
                <w:rFonts w:ascii="Arial" w:hAnsi="Arial" w:cs="Arial"/>
                <w:szCs w:val="24"/>
              </w:rPr>
            </w:pPr>
            <w:r w:rsidRPr="001B70DF">
              <w:rPr>
                <w:rFonts w:ascii="Arial" w:hAnsi="Arial" w:cs="Arial"/>
                <w:szCs w:val="24"/>
              </w:rPr>
              <w:t>There is no financial or personal relationship between City staff involved in the preparation of this report and the proponents or their consultants.</w:t>
            </w:r>
          </w:p>
        </w:tc>
      </w:tr>
      <w:tr w:rsidR="001B70DF" w:rsidRPr="00011F0F" w14:paraId="0290E76B" w14:textId="77777777" w:rsidTr="00ED6C08">
        <w:tc>
          <w:tcPr>
            <w:tcW w:w="2349" w:type="dxa"/>
          </w:tcPr>
          <w:p w14:paraId="6A3B4143"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Report Author</w:t>
            </w:r>
          </w:p>
        </w:tc>
        <w:tc>
          <w:tcPr>
            <w:tcW w:w="7291" w:type="dxa"/>
          </w:tcPr>
          <w:p w14:paraId="7E439AA7" w14:textId="77777777" w:rsidR="001B70DF" w:rsidRPr="001B70DF" w:rsidRDefault="001B70DF" w:rsidP="00ED6C08">
            <w:pPr>
              <w:ind w:right="36"/>
              <w:jc w:val="both"/>
              <w:rPr>
                <w:rFonts w:ascii="Arial" w:hAnsi="Arial" w:cs="Arial"/>
                <w:szCs w:val="24"/>
              </w:rPr>
            </w:pPr>
            <w:r w:rsidRPr="001B70DF">
              <w:rPr>
                <w:rFonts w:ascii="Arial" w:hAnsi="Arial" w:cs="Arial"/>
                <w:szCs w:val="24"/>
              </w:rPr>
              <w:t>Roy Winslow – Manager Urban Planning</w:t>
            </w:r>
          </w:p>
        </w:tc>
      </w:tr>
      <w:tr w:rsidR="001B70DF" w:rsidRPr="00011F0F" w14:paraId="15553B7D" w14:textId="77777777" w:rsidTr="00ED6C08">
        <w:tc>
          <w:tcPr>
            <w:tcW w:w="2349" w:type="dxa"/>
          </w:tcPr>
          <w:p w14:paraId="0C0A92F8"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Director/CEO</w:t>
            </w:r>
          </w:p>
        </w:tc>
        <w:tc>
          <w:tcPr>
            <w:tcW w:w="7291" w:type="dxa"/>
          </w:tcPr>
          <w:p w14:paraId="0CB4F630" w14:textId="77777777" w:rsidR="001B70DF" w:rsidRPr="001B70DF" w:rsidRDefault="001B70DF" w:rsidP="00ED6C08">
            <w:pPr>
              <w:ind w:right="36"/>
              <w:jc w:val="both"/>
              <w:rPr>
                <w:rFonts w:ascii="Arial" w:hAnsi="Arial" w:cs="Arial"/>
                <w:szCs w:val="24"/>
              </w:rPr>
            </w:pPr>
            <w:r w:rsidRPr="001B70DF">
              <w:rPr>
                <w:rFonts w:ascii="Arial" w:hAnsi="Arial" w:cs="Arial"/>
                <w:szCs w:val="24"/>
              </w:rPr>
              <w:t>Tony Free – Director Planning and Development</w:t>
            </w:r>
          </w:p>
        </w:tc>
      </w:tr>
      <w:tr w:rsidR="001B70DF" w:rsidRPr="00011F0F" w14:paraId="4ABE19DC" w14:textId="77777777" w:rsidTr="00ED6C08">
        <w:tc>
          <w:tcPr>
            <w:tcW w:w="2349" w:type="dxa"/>
          </w:tcPr>
          <w:p w14:paraId="01D7ED81" w14:textId="77777777" w:rsidR="001B70DF" w:rsidRPr="001B70DF" w:rsidRDefault="001B70DF" w:rsidP="00ED6C08">
            <w:pPr>
              <w:jc w:val="both"/>
              <w:rPr>
                <w:rFonts w:ascii="Arial" w:hAnsi="Arial" w:cs="Arial"/>
                <w:b/>
                <w:color w:val="17365D"/>
                <w:szCs w:val="24"/>
              </w:rPr>
            </w:pPr>
            <w:r w:rsidRPr="001B70DF">
              <w:rPr>
                <w:rFonts w:ascii="Arial" w:hAnsi="Arial" w:cs="Arial"/>
                <w:b/>
                <w:color w:val="17365D"/>
                <w:szCs w:val="24"/>
              </w:rPr>
              <w:t>Attachments</w:t>
            </w:r>
          </w:p>
        </w:tc>
        <w:tc>
          <w:tcPr>
            <w:tcW w:w="7291" w:type="dxa"/>
          </w:tcPr>
          <w:p w14:paraId="53BF1832" w14:textId="77777777" w:rsidR="001B70DF" w:rsidRPr="001B70DF" w:rsidRDefault="001B70DF" w:rsidP="00441451">
            <w:pPr>
              <w:numPr>
                <w:ilvl w:val="0"/>
                <w:numId w:val="56"/>
              </w:numPr>
              <w:ind w:left="382" w:right="36"/>
              <w:jc w:val="both"/>
              <w:rPr>
                <w:rFonts w:ascii="Arial" w:hAnsi="Arial" w:cs="Arial"/>
                <w:szCs w:val="24"/>
              </w:rPr>
            </w:pPr>
            <w:r w:rsidRPr="001B70DF">
              <w:rPr>
                <w:rFonts w:ascii="Arial" w:hAnsi="Arial" w:cs="Arial"/>
                <w:szCs w:val="24"/>
              </w:rPr>
              <w:t>Aerial Image and Zoning Map</w:t>
            </w:r>
            <w:r w:rsidRPr="001B70DF">
              <w:rPr>
                <w:rFonts w:ascii="Arial" w:hAnsi="Arial" w:cs="Arial"/>
                <w:szCs w:val="32"/>
                <w:highlight w:val="yellow"/>
              </w:rPr>
              <w:t xml:space="preserve"> </w:t>
            </w:r>
          </w:p>
          <w:p w14:paraId="6510280E" w14:textId="77777777" w:rsidR="001B70DF" w:rsidRPr="001B70DF" w:rsidRDefault="001B70DF" w:rsidP="00441451">
            <w:pPr>
              <w:numPr>
                <w:ilvl w:val="0"/>
                <w:numId w:val="56"/>
              </w:numPr>
              <w:ind w:left="382" w:right="36"/>
              <w:jc w:val="both"/>
              <w:rPr>
                <w:rFonts w:ascii="Arial" w:hAnsi="Arial" w:cs="Arial"/>
                <w:szCs w:val="24"/>
              </w:rPr>
            </w:pPr>
            <w:r w:rsidRPr="001B70DF">
              <w:rPr>
                <w:rFonts w:ascii="Arial" w:hAnsi="Arial" w:cs="Arial"/>
                <w:szCs w:val="24"/>
              </w:rPr>
              <w:t>Development Plans</w:t>
            </w:r>
          </w:p>
          <w:p w14:paraId="37DD9586" w14:textId="77777777" w:rsidR="001B70DF" w:rsidRPr="001B70DF" w:rsidRDefault="001B70DF" w:rsidP="00441451">
            <w:pPr>
              <w:numPr>
                <w:ilvl w:val="0"/>
                <w:numId w:val="56"/>
              </w:numPr>
              <w:ind w:left="382" w:right="36"/>
              <w:jc w:val="both"/>
              <w:rPr>
                <w:rFonts w:ascii="Arial" w:hAnsi="Arial" w:cs="Arial"/>
                <w:szCs w:val="24"/>
              </w:rPr>
            </w:pPr>
            <w:r w:rsidRPr="001B70DF">
              <w:rPr>
                <w:rFonts w:ascii="Arial" w:hAnsi="Arial" w:cs="Arial"/>
                <w:color w:val="000000"/>
                <w:szCs w:val="24"/>
              </w:rPr>
              <w:t>CONFIDENTIAL ATTACHMENT - Submissions</w:t>
            </w:r>
          </w:p>
        </w:tc>
      </w:tr>
    </w:tbl>
    <w:p w14:paraId="106E823E" w14:textId="77777777" w:rsidR="00424F55" w:rsidRDefault="00424F55" w:rsidP="0046246E">
      <w:pPr>
        <w:ind w:right="-238"/>
      </w:pPr>
    </w:p>
    <w:p w14:paraId="40868900" w14:textId="77777777" w:rsid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Purpose</w:t>
      </w:r>
    </w:p>
    <w:p w14:paraId="5F4B132D" w14:textId="77777777" w:rsidR="00424F55" w:rsidRPr="00424F55" w:rsidRDefault="00424F55" w:rsidP="0046246E">
      <w:pPr>
        <w:ind w:left="-284" w:right="-238"/>
        <w:jc w:val="both"/>
        <w:rPr>
          <w:rFonts w:ascii="Arial" w:eastAsia="Calibri" w:hAnsi="Arial" w:cs="Arial"/>
          <w:b/>
          <w:color w:val="17365D"/>
          <w:sz w:val="28"/>
          <w:szCs w:val="32"/>
        </w:rPr>
      </w:pPr>
    </w:p>
    <w:p w14:paraId="0442A5D0" w14:textId="77777777" w:rsidR="00424F55" w:rsidRPr="00424F55" w:rsidRDefault="00424F55" w:rsidP="0046246E">
      <w:pPr>
        <w:ind w:left="-284" w:right="-238"/>
        <w:jc w:val="both"/>
        <w:rPr>
          <w:rFonts w:ascii="Arial" w:eastAsia="Calibri" w:hAnsi="Arial" w:cs="Arial"/>
          <w:szCs w:val="32"/>
        </w:rPr>
      </w:pPr>
      <w:r w:rsidRPr="00424F55">
        <w:rPr>
          <w:rFonts w:ascii="Arial" w:eastAsia="Calibri" w:hAnsi="Arial" w:cs="Arial"/>
          <w:szCs w:val="32"/>
        </w:rPr>
        <w:t>The purpose of this report is for Council to reconsider a development application for 5 grouped dwellings at 18 Tyrell Street, Nedlands that was previously refused by Council and subsequently amended following a State Administrative Tribunal (SAT) review.</w:t>
      </w:r>
    </w:p>
    <w:p w14:paraId="0BDFC3C1" w14:textId="77777777" w:rsidR="00424F55" w:rsidRDefault="00424F55" w:rsidP="0046246E">
      <w:pPr>
        <w:ind w:left="-284" w:right="-238"/>
        <w:jc w:val="both"/>
        <w:rPr>
          <w:rFonts w:ascii="Arial" w:eastAsia="Calibri" w:hAnsi="Arial" w:cs="Arial"/>
          <w:b/>
          <w:color w:val="17365D"/>
          <w:sz w:val="28"/>
          <w:szCs w:val="32"/>
        </w:rPr>
      </w:pPr>
    </w:p>
    <w:p w14:paraId="38C600AD" w14:textId="77777777" w:rsidR="00532824" w:rsidRPr="00424F55" w:rsidRDefault="00532824" w:rsidP="0046246E">
      <w:pPr>
        <w:ind w:left="-284" w:right="-238"/>
        <w:jc w:val="both"/>
        <w:rPr>
          <w:rFonts w:ascii="Arial" w:eastAsia="Calibri" w:hAnsi="Arial" w:cs="Arial"/>
          <w:b/>
          <w:color w:val="17365D"/>
          <w:sz w:val="28"/>
          <w:szCs w:val="32"/>
        </w:rPr>
      </w:pPr>
    </w:p>
    <w:p w14:paraId="22657684" w14:textId="77777777" w:rsidR="00424F55" w:rsidRP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Recommendation</w:t>
      </w:r>
    </w:p>
    <w:p w14:paraId="298070A9" w14:textId="77777777" w:rsidR="00424F55" w:rsidRPr="00424F55" w:rsidRDefault="00424F55" w:rsidP="0046246E">
      <w:pPr>
        <w:ind w:left="-284" w:right="-238"/>
        <w:jc w:val="both"/>
        <w:rPr>
          <w:rFonts w:ascii="Arial" w:eastAsia="Calibri" w:hAnsi="Arial" w:cs="Arial"/>
          <w:b/>
          <w:color w:val="17365D"/>
          <w:sz w:val="28"/>
          <w:szCs w:val="32"/>
        </w:rPr>
      </w:pPr>
    </w:p>
    <w:p w14:paraId="3F6EBA8B" w14:textId="77777777" w:rsidR="00424F55" w:rsidRPr="00424F55" w:rsidRDefault="00424F55" w:rsidP="0046246E">
      <w:pPr>
        <w:ind w:left="-284" w:right="-238"/>
        <w:jc w:val="both"/>
        <w:rPr>
          <w:rFonts w:ascii="Arial" w:eastAsia="Calibri" w:hAnsi="Arial" w:cs="Arial"/>
          <w:b/>
          <w:bCs/>
          <w:color w:val="17365D"/>
          <w:szCs w:val="24"/>
        </w:rPr>
      </w:pPr>
      <w:r w:rsidRPr="00424F55">
        <w:rPr>
          <w:rFonts w:ascii="Arial" w:eastAsia="Calibri" w:hAnsi="Arial" w:cs="Arial"/>
          <w:b/>
          <w:color w:val="17365D"/>
          <w:szCs w:val="24"/>
        </w:rPr>
        <w:t xml:space="preserve">In accordance with Clause 68(2)(b) of the Deemed Provisions of the </w:t>
      </w:r>
      <w:r w:rsidRPr="00424F55">
        <w:rPr>
          <w:rFonts w:ascii="Arial" w:eastAsia="Calibri" w:hAnsi="Arial" w:cs="Arial"/>
          <w:b/>
          <w:i/>
          <w:iCs/>
          <w:color w:val="17365D"/>
          <w:szCs w:val="24"/>
        </w:rPr>
        <w:t>Planning and Development (Local Planning Schemes) Regulations 2015,</w:t>
      </w:r>
      <w:r w:rsidRPr="00424F55">
        <w:rPr>
          <w:rFonts w:ascii="Arial" w:eastAsia="Calibri" w:hAnsi="Arial" w:cs="Arial"/>
          <w:b/>
          <w:color w:val="17365D"/>
          <w:szCs w:val="24"/>
        </w:rPr>
        <w:t xml:space="preserve"> </w:t>
      </w:r>
      <w:r w:rsidRPr="00424F55">
        <w:rPr>
          <w:rFonts w:ascii="Arial" w:eastAsia="Calibri" w:hAnsi="Arial" w:cs="Arial"/>
          <w:b/>
          <w:bCs/>
          <w:color w:val="17365D"/>
          <w:szCs w:val="24"/>
        </w:rPr>
        <w:t xml:space="preserve">Council </w:t>
      </w:r>
      <w:r w:rsidRPr="00424F55">
        <w:rPr>
          <w:rFonts w:ascii="Arial" w:eastAsia="Calibri" w:hAnsi="Arial" w:cs="Arial"/>
          <w:b/>
          <w:bCs/>
          <w:color w:val="17365D"/>
          <w:szCs w:val="24"/>
          <w:shd w:val="clear" w:color="auto" w:fill="FFFFFF"/>
        </w:rPr>
        <w:t>approves</w:t>
      </w:r>
      <w:r w:rsidRPr="00424F55">
        <w:rPr>
          <w:rFonts w:ascii="Arial" w:eastAsia="Calibri" w:hAnsi="Arial" w:cs="Arial"/>
          <w:b/>
          <w:bCs/>
          <w:color w:val="17365D"/>
          <w:szCs w:val="24"/>
        </w:rPr>
        <w:t xml:space="preserve"> the development application received on 23 June 2021 in accordance with the plans date stamped 9 February 2022 for five grouped dwellings at 18 Tyrell Street, Nedlands subject to the following conditions:</w:t>
      </w:r>
    </w:p>
    <w:p w14:paraId="15F73459" w14:textId="77777777" w:rsidR="00424F55" w:rsidRPr="00424F55" w:rsidRDefault="00424F55" w:rsidP="0046246E">
      <w:pPr>
        <w:ind w:left="-567" w:right="-238"/>
        <w:jc w:val="both"/>
        <w:rPr>
          <w:rFonts w:ascii="Arial" w:eastAsia="Calibri" w:hAnsi="Arial" w:cs="Arial"/>
          <w:b/>
          <w:bCs/>
          <w:color w:val="17365D"/>
          <w:szCs w:val="24"/>
        </w:rPr>
      </w:pPr>
    </w:p>
    <w:p w14:paraId="47A0099B" w14:textId="77777777" w:rsidR="004C0F78"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The development shall </w:t>
      </w:r>
      <w:proofErr w:type="gramStart"/>
      <w:r w:rsidRPr="00424F55">
        <w:rPr>
          <w:rFonts w:ascii="Arial" w:eastAsia="Calibri" w:hAnsi="Arial" w:cs="Arial"/>
          <w:b/>
          <w:bCs/>
          <w:color w:val="17365D"/>
          <w:szCs w:val="24"/>
        </w:rPr>
        <w:t>at all times</w:t>
      </w:r>
      <w:proofErr w:type="gramEnd"/>
      <w:r w:rsidRPr="00424F55">
        <w:rPr>
          <w:rFonts w:ascii="Arial" w:eastAsia="Calibri" w:hAnsi="Arial" w:cs="Arial"/>
          <w:b/>
          <w:bCs/>
          <w:color w:val="17365D"/>
          <w:szCs w:val="24"/>
        </w:rPr>
        <w:t xml:space="preserve"> comply with the application and the approved plans, subject to any modifications required as a consequence of any condition(s) of this approval.</w:t>
      </w:r>
    </w:p>
    <w:p w14:paraId="619D5FE4" w14:textId="77777777" w:rsidR="004C0F78" w:rsidRDefault="004C0F78" w:rsidP="0046246E">
      <w:pPr>
        <w:autoSpaceDE w:val="0"/>
        <w:autoSpaceDN w:val="0"/>
        <w:adjustRightInd w:val="0"/>
        <w:ind w:left="284" w:right="-238" w:hanging="568"/>
        <w:contextualSpacing/>
        <w:jc w:val="both"/>
        <w:rPr>
          <w:rFonts w:ascii="Arial" w:eastAsia="Calibri" w:hAnsi="Arial" w:cs="Arial"/>
          <w:b/>
          <w:bCs/>
          <w:color w:val="17365D"/>
          <w:szCs w:val="24"/>
        </w:rPr>
      </w:pPr>
    </w:p>
    <w:p w14:paraId="6D748CD6" w14:textId="444EB450"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All stormwater from the development, which includes permeable and nonpermeable areas shall be contained onsite.</w:t>
      </w:r>
    </w:p>
    <w:p w14:paraId="2B4BD3DF" w14:textId="77777777" w:rsidR="00424F55" w:rsidRPr="00424F55" w:rsidRDefault="00424F55" w:rsidP="0046246E">
      <w:pPr>
        <w:ind w:left="284" w:right="-238" w:hanging="568"/>
        <w:contextualSpacing/>
        <w:rPr>
          <w:rFonts w:ascii="Arial" w:eastAsia="Calibri" w:hAnsi="Arial" w:cs="Arial"/>
          <w:b/>
          <w:bCs/>
          <w:color w:val="17365D"/>
          <w:szCs w:val="24"/>
        </w:rPr>
      </w:pPr>
    </w:p>
    <w:p w14:paraId="170BDBAB"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occupation of the development the finish of the parapet walls is to be finished externally to the same standard as the rest of the development or in:</w:t>
      </w:r>
    </w:p>
    <w:p w14:paraId="3CF6F7CD" w14:textId="77777777" w:rsidR="00424F55" w:rsidRPr="00424F55" w:rsidRDefault="00424F55" w:rsidP="0046246E">
      <w:pPr>
        <w:ind w:left="-284" w:right="-238"/>
        <w:contextualSpacing/>
        <w:rPr>
          <w:rFonts w:ascii="Arial" w:eastAsia="Calibri" w:hAnsi="Arial" w:cs="Arial"/>
          <w:b/>
          <w:bCs/>
          <w:color w:val="17365D"/>
          <w:szCs w:val="24"/>
        </w:rPr>
      </w:pPr>
    </w:p>
    <w:p w14:paraId="698D54A7" w14:textId="77777777" w:rsidR="00424F55" w:rsidRPr="00424F55" w:rsidRDefault="00424F55" w:rsidP="00441451">
      <w:pPr>
        <w:numPr>
          <w:ilvl w:val="0"/>
          <w:numId w:val="1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Face </w:t>
      </w:r>
      <w:proofErr w:type="gramStart"/>
      <w:r w:rsidRPr="00424F55">
        <w:rPr>
          <w:rFonts w:ascii="Arial" w:eastAsia="Calibri" w:hAnsi="Arial" w:cs="Arial"/>
          <w:b/>
          <w:bCs/>
          <w:color w:val="17365D"/>
          <w:szCs w:val="24"/>
        </w:rPr>
        <w:t>brick;</w:t>
      </w:r>
      <w:proofErr w:type="gramEnd"/>
    </w:p>
    <w:p w14:paraId="4D44498D" w14:textId="77777777" w:rsidR="00AF2995" w:rsidRDefault="00424F55" w:rsidP="00441451">
      <w:pPr>
        <w:numPr>
          <w:ilvl w:val="0"/>
          <w:numId w:val="1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Painted </w:t>
      </w:r>
      <w:proofErr w:type="gramStart"/>
      <w:r w:rsidRPr="00424F55">
        <w:rPr>
          <w:rFonts w:ascii="Arial" w:eastAsia="Calibri" w:hAnsi="Arial" w:cs="Arial"/>
          <w:b/>
          <w:bCs/>
          <w:color w:val="17365D"/>
          <w:szCs w:val="24"/>
        </w:rPr>
        <w:t>render;</w:t>
      </w:r>
      <w:proofErr w:type="gramEnd"/>
      <w:r w:rsidRPr="00424F55">
        <w:rPr>
          <w:rFonts w:ascii="Arial" w:eastAsia="Calibri" w:hAnsi="Arial" w:cs="Arial"/>
          <w:b/>
          <w:bCs/>
          <w:color w:val="17365D"/>
          <w:szCs w:val="24"/>
        </w:rPr>
        <w:t xml:space="preserve"> </w:t>
      </w:r>
    </w:p>
    <w:p w14:paraId="7D7ED9F8" w14:textId="33688F0A" w:rsidR="00424F55" w:rsidRPr="00424F55" w:rsidRDefault="00424F55" w:rsidP="00441451">
      <w:pPr>
        <w:numPr>
          <w:ilvl w:val="0"/>
          <w:numId w:val="1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Painted brickwork; or </w:t>
      </w:r>
    </w:p>
    <w:p w14:paraId="067CF21D" w14:textId="77777777" w:rsidR="00424F55" w:rsidRPr="00424F55" w:rsidRDefault="00424F55" w:rsidP="00441451">
      <w:pPr>
        <w:numPr>
          <w:ilvl w:val="0"/>
          <w:numId w:val="1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Other clean material as specified on the approved </w:t>
      </w:r>
      <w:proofErr w:type="gramStart"/>
      <w:r w:rsidRPr="00424F55">
        <w:rPr>
          <w:rFonts w:ascii="Arial" w:eastAsia="Calibri" w:hAnsi="Arial" w:cs="Arial"/>
          <w:b/>
          <w:bCs/>
          <w:color w:val="17365D"/>
          <w:szCs w:val="24"/>
        </w:rPr>
        <w:t>plans;</w:t>
      </w:r>
      <w:proofErr w:type="gramEnd"/>
      <w:r w:rsidRPr="00424F55">
        <w:rPr>
          <w:rFonts w:ascii="Arial" w:eastAsia="Calibri" w:hAnsi="Arial" w:cs="Arial"/>
          <w:b/>
          <w:bCs/>
          <w:color w:val="17365D"/>
          <w:szCs w:val="24"/>
        </w:rPr>
        <w:t xml:space="preserve"> </w:t>
      </w:r>
    </w:p>
    <w:p w14:paraId="0260EF1F"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5BC22EA9" w14:textId="77777777" w:rsidR="00424F55" w:rsidRPr="00424F55" w:rsidRDefault="00424F55" w:rsidP="0046246E">
      <w:pPr>
        <w:autoSpaceDE w:val="0"/>
        <w:autoSpaceDN w:val="0"/>
        <w:adjustRightInd w:val="0"/>
        <w:ind w:left="284" w:right="-238"/>
        <w:jc w:val="both"/>
        <w:rPr>
          <w:rFonts w:ascii="Arial" w:eastAsia="Calibri" w:hAnsi="Arial" w:cs="Arial"/>
          <w:b/>
          <w:bCs/>
          <w:color w:val="17365D"/>
          <w:szCs w:val="24"/>
        </w:rPr>
      </w:pPr>
      <w:r w:rsidRPr="00424F55">
        <w:rPr>
          <w:rFonts w:ascii="Arial" w:eastAsia="Calibri" w:hAnsi="Arial" w:cs="Arial"/>
          <w:b/>
          <w:bCs/>
          <w:color w:val="17365D"/>
          <w:szCs w:val="24"/>
        </w:rPr>
        <w:t>and maintained thereafter to the satisfaction of the City of Nedlands.</w:t>
      </w:r>
    </w:p>
    <w:p w14:paraId="5B50A602"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Prior to occupation of the development, the balconies of Units 2, 3, 4 and 5 on the northern elevation, the kitchen windows of Unit 3 located on the south elevation, the master bedrooms of Units 2, 3 and 4 located on the south elevation, and the bedroom 3 window of Unit 5 on the south elevation, all as indicated in red on the approved plans, shall be screened in accordance with the Residential Design Codes by </w:t>
      </w:r>
      <w:proofErr w:type="gramStart"/>
      <w:r w:rsidRPr="00424F55">
        <w:rPr>
          <w:rFonts w:ascii="Arial" w:eastAsia="Calibri" w:hAnsi="Arial" w:cs="Arial"/>
          <w:b/>
          <w:bCs/>
          <w:color w:val="17365D"/>
          <w:szCs w:val="24"/>
        </w:rPr>
        <w:t>either;</w:t>
      </w:r>
      <w:proofErr w:type="gramEnd"/>
      <w:r w:rsidRPr="00424F55">
        <w:rPr>
          <w:rFonts w:ascii="Arial" w:eastAsia="Calibri" w:hAnsi="Arial" w:cs="Arial"/>
          <w:b/>
          <w:bCs/>
          <w:color w:val="17365D"/>
          <w:szCs w:val="24"/>
        </w:rPr>
        <w:t xml:space="preserve">  </w:t>
      </w:r>
    </w:p>
    <w:p w14:paraId="3FFD6E7F"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7884DAD2" w14:textId="77777777" w:rsidR="00424F55" w:rsidRPr="00424F55" w:rsidRDefault="00424F55" w:rsidP="00F65CB6">
      <w:pPr>
        <w:numPr>
          <w:ilvl w:val="0"/>
          <w:numId w:val="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fixed obscured or translucent glass to a height of 1.60 metres above finished floor </w:t>
      </w:r>
      <w:proofErr w:type="gramStart"/>
      <w:r w:rsidRPr="00424F55">
        <w:rPr>
          <w:rFonts w:ascii="Arial" w:eastAsia="Calibri" w:hAnsi="Arial" w:cs="Arial"/>
          <w:b/>
          <w:bCs/>
          <w:color w:val="17365D"/>
          <w:szCs w:val="24"/>
        </w:rPr>
        <w:t>level;</w:t>
      </w:r>
      <w:proofErr w:type="gramEnd"/>
      <w:r w:rsidRPr="00424F55">
        <w:rPr>
          <w:rFonts w:ascii="Arial" w:eastAsia="Calibri" w:hAnsi="Arial" w:cs="Arial"/>
          <w:b/>
          <w:bCs/>
          <w:color w:val="17365D"/>
          <w:szCs w:val="24"/>
        </w:rPr>
        <w:t xml:space="preserve"> or </w:t>
      </w:r>
    </w:p>
    <w:p w14:paraId="1BCB9E95" w14:textId="77777777" w:rsidR="00424F55" w:rsidRPr="00424F55" w:rsidRDefault="00424F55" w:rsidP="00F65CB6">
      <w:pPr>
        <w:numPr>
          <w:ilvl w:val="0"/>
          <w:numId w:val="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Timber screens, external blinds, window hoods and shutters to a height of 1.6m above finished floor level that are at least 75% </w:t>
      </w:r>
      <w:proofErr w:type="gramStart"/>
      <w:r w:rsidRPr="00424F55">
        <w:rPr>
          <w:rFonts w:ascii="Arial" w:eastAsia="Calibri" w:hAnsi="Arial" w:cs="Arial"/>
          <w:b/>
          <w:bCs/>
          <w:color w:val="17365D"/>
          <w:szCs w:val="24"/>
        </w:rPr>
        <w:t>obscure;</w:t>
      </w:r>
      <w:proofErr w:type="gramEnd"/>
    </w:p>
    <w:p w14:paraId="6D8F6A01" w14:textId="77777777" w:rsidR="00424F55" w:rsidRPr="00424F55" w:rsidRDefault="00424F55" w:rsidP="00F65CB6">
      <w:pPr>
        <w:numPr>
          <w:ilvl w:val="0"/>
          <w:numId w:val="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a minimum sill height of 1.60 metres as determined from the internal floor </w:t>
      </w:r>
      <w:proofErr w:type="gramStart"/>
      <w:r w:rsidRPr="00424F55">
        <w:rPr>
          <w:rFonts w:ascii="Arial" w:eastAsia="Calibri" w:hAnsi="Arial" w:cs="Arial"/>
          <w:b/>
          <w:bCs/>
          <w:color w:val="17365D"/>
          <w:szCs w:val="24"/>
        </w:rPr>
        <w:t>level;</w:t>
      </w:r>
      <w:proofErr w:type="gramEnd"/>
      <w:r w:rsidRPr="00424F55">
        <w:rPr>
          <w:rFonts w:ascii="Arial" w:eastAsia="Calibri" w:hAnsi="Arial" w:cs="Arial"/>
          <w:b/>
          <w:bCs/>
          <w:color w:val="17365D"/>
          <w:szCs w:val="24"/>
        </w:rPr>
        <w:t xml:space="preserve"> or </w:t>
      </w:r>
    </w:p>
    <w:p w14:paraId="31E2AB30" w14:textId="77777777" w:rsidR="00424F55" w:rsidRPr="00424F55" w:rsidRDefault="00424F55" w:rsidP="00F65CB6">
      <w:pPr>
        <w:numPr>
          <w:ilvl w:val="0"/>
          <w:numId w:val="3"/>
        </w:numPr>
        <w:autoSpaceDE w:val="0"/>
        <w:autoSpaceDN w:val="0"/>
        <w:adjustRightInd w:val="0"/>
        <w:ind w:left="851" w:right="-238" w:hanging="567"/>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an alternative method of screening approved by the City of Nedlands.  </w:t>
      </w:r>
    </w:p>
    <w:p w14:paraId="5FCE2FF8"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04132DA4" w14:textId="77777777" w:rsidR="00424F55" w:rsidRPr="00424F55" w:rsidRDefault="00424F55" w:rsidP="0046246E">
      <w:pPr>
        <w:autoSpaceDE w:val="0"/>
        <w:autoSpaceDN w:val="0"/>
        <w:adjustRightInd w:val="0"/>
        <w:ind w:left="284" w:right="-238"/>
        <w:jc w:val="both"/>
        <w:rPr>
          <w:rFonts w:ascii="Arial" w:eastAsia="Calibri" w:hAnsi="Arial" w:cs="Arial"/>
          <w:b/>
          <w:bCs/>
          <w:color w:val="17365D"/>
          <w:szCs w:val="24"/>
        </w:rPr>
      </w:pPr>
      <w:r w:rsidRPr="00424F55">
        <w:rPr>
          <w:rFonts w:ascii="Arial" w:eastAsia="Calibri" w:hAnsi="Arial" w:cs="Arial"/>
          <w:b/>
          <w:bCs/>
          <w:color w:val="17365D"/>
          <w:szCs w:val="24"/>
        </w:rPr>
        <w:t>The required screening shall be thereafter maintained to the satisfaction of the City of Nedlands.</w:t>
      </w:r>
    </w:p>
    <w:p w14:paraId="6ECA994F"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6D685665"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occupation of the development, the approved landscaping plan is to be installed and maintained in accordance with that plan, or any modifications approved thereto, for the lifetime of the development thereafter, to the satisfaction of the City of Nedlands.</w:t>
      </w:r>
    </w:p>
    <w:p w14:paraId="56C753B5"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37E319B3"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 xml:space="preserve">Prior to the issue of Building Permit, a Construction Management Plan shall be submitted and approved to the satisfaction of the City. The approved Construction Management Plan shall be </w:t>
      </w:r>
      <w:proofErr w:type="gramStart"/>
      <w:r w:rsidRPr="00424F55">
        <w:rPr>
          <w:rFonts w:ascii="Arial" w:eastAsia="Calibri" w:hAnsi="Arial" w:cs="Arial"/>
          <w:b/>
          <w:bCs/>
          <w:color w:val="17365D"/>
          <w:szCs w:val="24"/>
        </w:rPr>
        <w:t>observed at all times</w:t>
      </w:r>
      <w:proofErr w:type="gramEnd"/>
      <w:r w:rsidRPr="00424F55">
        <w:rPr>
          <w:rFonts w:ascii="Arial" w:eastAsia="Calibri" w:hAnsi="Arial" w:cs="Arial"/>
          <w:b/>
          <w:bCs/>
          <w:color w:val="17365D"/>
          <w:szCs w:val="24"/>
        </w:rPr>
        <w:t xml:space="preserve"> throughout the construction process to the satisfaction of the City. Adjoining landowners shall be notified in writing no less than 14 days prior to construction.</w:t>
      </w:r>
    </w:p>
    <w:p w14:paraId="1E5DC4CA"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0E534E48"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All fencing within the primary street setback area and facing Tyrell Street is to be visually permeable above 1.2m above natural ground level to the satisfaction of the City of Nedlands.</w:t>
      </w:r>
    </w:p>
    <w:p w14:paraId="2CEECBEA"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6011ACD8"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The development shall comply with the approved Waste Management Plan date received 23 June 2021 to the satisfaction of the City of Nedlands. Any modification to the approved waste management plan will require further approval by the City.</w:t>
      </w:r>
    </w:p>
    <w:p w14:paraId="2120B655" w14:textId="77777777" w:rsidR="00424F55" w:rsidRPr="00424F55" w:rsidRDefault="00424F55" w:rsidP="0046246E">
      <w:pPr>
        <w:autoSpaceDE w:val="0"/>
        <w:autoSpaceDN w:val="0"/>
        <w:adjustRightInd w:val="0"/>
        <w:ind w:right="-238"/>
        <w:jc w:val="both"/>
        <w:rPr>
          <w:rFonts w:ascii="Arial" w:eastAsia="Calibri" w:hAnsi="Arial" w:cs="Arial"/>
          <w:b/>
          <w:bCs/>
          <w:color w:val="17365D"/>
          <w:szCs w:val="24"/>
        </w:rPr>
      </w:pPr>
    </w:p>
    <w:p w14:paraId="7EFFA8E0" w14:textId="77777777" w:rsidR="00424F55" w:rsidRPr="00424F55" w:rsidRDefault="00424F55" w:rsidP="00441451">
      <w:pPr>
        <w:numPr>
          <w:ilvl w:val="0"/>
          <w:numId w:val="28"/>
        </w:numPr>
        <w:autoSpaceDE w:val="0"/>
        <w:autoSpaceDN w:val="0"/>
        <w:adjustRightInd w:val="0"/>
        <w:ind w:left="284" w:right="-238" w:hanging="568"/>
        <w:contextualSpacing/>
        <w:jc w:val="both"/>
        <w:rPr>
          <w:rFonts w:ascii="Arial" w:eastAsia="Calibri" w:hAnsi="Arial" w:cs="Arial"/>
          <w:b/>
          <w:bCs/>
          <w:color w:val="17365D"/>
          <w:szCs w:val="24"/>
        </w:rPr>
      </w:pPr>
      <w:r w:rsidRPr="00424F55">
        <w:rPr>
          <w:rFonts w:ascii="Arial" w:eastAsia="Calibri" w:hAnsi="Arial" w:cs="Arial"/>
          <w:b/>
          <w:bCs/>
          <w:color w:val="17365D"/>
          <w:szCs w:val="24"/>
        </w:rPr>
        <w:t>Prior to occupation, the development is to incorporate at least one energy efficiency initiative that exceeds the minimum practice, or all dwellings are to exceed the minimum NATHERS requirement by 0.5 stars to the satisfaction of the City of Nedlands.</w:t>
      </w:r>
    </w:p>
    <w:p w14:paraId="30FE9CF3" w14:textId="77777777" w:rsidR="00424F55" w:rsidRDefault="00424F55" w:rsidP="0046246E">
      <w:pPr>
        <w:ind w:left="-567" w:right="-238"/>
        <w:jc w:val="both"/>
        <w:rPr>
          <w:rFonts w:ascii="Arial" w:eastAsia="Calibri" w:hAnsi="Arial" w:cs="Arial"/>
          <w:bCs/>
          <w:color w:val="17365D"/>
          <w:szCs w:val="28"/>
        </w:rPr>
      </w:pPr>
    </w:p>
    <w:p w14:paraId="32D7EE9E" w14:textId="77777777" w:rsidR="00424F55" w:rsidRPr="00424F55" w:rsidRDefault="00424F55" w:rsidP="0046246E">
      <w:pPr>
        <w:ind w:left="-284" w:right="-238"/>
        <w:jc w:val="both"/>
        <w:rPr>
          <w:rFonts w:ascii="Arial" w:eastAsia="Calibri" w:hAnsi="Arial" w:cs="Arial"/>
          <w:bCs/>
          <w:color w:val="17365D"/>
          <w:szCs w:val="28"/>
        </w:rPr>
      </w:pPr>
    </w:p>
    <w:p w14:paraId="20EA0329" w14:textId="77777777" w:rsidR="00424F55" w:rsidRP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Voting Requirement</w:t>
      </w:r>
    </w:p>
    <w:p w14:paraId="4C87F49D" w14:textId="77777777" w:rsidR="00424F55" w:rsidRPr="00424F55" w:rsidRDefault="00424F55" w:rsidP="0046246E">
      <w:pPr>
        <w:ind w:left="-284" w:right="-238"/>
        <w:jc w:val="both"/>
        <w:rPr>
          <w:rFonts w:ascii="Arial" w:eastAsia="Calibri" w:hAnsi="Arial" w:cs="Arial"/>
          <w:b/>
          <w:bCs/>
          <w:color w:val="000000"/>
          <w:sz w:val="28"/>
          <w:szCs w:val="28"/>
        </w:rPr>
      </w:pPr>
    </w:p>
    <w:p w14:paraId="16C01822" w14:textId="77777777" w:rsidR="00424F55" w:rsidRPr="00424F55" w:rsidRDefault="00424F55" w:rsidP="0046246E">
      <w:pPr>
        <w:ind w:left="-284" w:right="-238"/>
        <w:jc w:val="both"/>
        <w:rPr>
          <w:rFonts w:ascii="Arial" w:eastAsia="Calibri" w:hAnsi="Arial" w:cs="Arial"/>
          <w:color w:val="000000"/>
          <w:szCs w:val="24"/>
        </w:rPr>
      </w:pPr>
      <w:r w:rsidRPr="00424F55">
        <w:rPr>
          <w:rFonts w:ascii="Arial" w:eastAsia="Calibri" w:hAnsi="Arial" w:cs="Arial"/>
          <w:color w:val="000000"/>
          <w:szCs w:val="24"/>
        </w:rPr>
        <w:t xml:space="preserve">Simple Majority. </w:t>
      </w:r>
    </w:p>
    <w:p w14:paraId="626A95CF" w14:textId="77777777" w:rsidR="00424F55" w:rsidRPr="00424F55" w:rsidRDefault="00424F55" w:rsidP="0046246E">
      <w:pPr>
        <w:ind w:left="-284" w:right="-238"/>
        <w:jc w:val="both"/>
        <w:rPr>
          <w:rFonts w:ascii="Arial" w:eastAsia="Calibri" w:hAnsi="Arial" w:cs="Arial"/>
          <w:color w:val="000000"/>
          <w:szCs w:val="24"/>
        </w:rPr>
      </w:pPr>
    </w:p>
    <w:p w14:paraId="2E020EA7" w14:textId="77777777" w:rsidR="00424F55" w:rsidRPr="00424F55" w:rsidRDefault="00424F55" w:rsidP="0046246E">
      <w:pPr>
        <w:ind w:left="-284" w:right="-238"/>
        <w:jc w:val="both"/>
        <w:rPr>
          <w:rFonts w:ascii="Arial" w:eastAsia="Calibri" w:hAnsi="Arial" w:cs="Arial"/>
          <w:szCs w:val="24"/>
        </w:rPr>
      </w:pPr>
      <w:r w:rsidRPr="00424F55">
        <w:rPr>
          <w:rFonts w:ascii="Arial" w:eastAsia="Calibri" w:hAnsi="Arial" w:cs="Arial"/>
          <w:szCs w:val="24"/>
        </w:rPr>
        <w:t xml:space="preserve">This report is of a </w:t>
      </w:r>
      <w:proofErr w:type="spellStart"/>
      <w:proofErr w:type="gramStart"/>
      <w:r w:rsidRPr="00424F55">
        <w:rPr>
          <w:rFonts w:ascii="Arial" w:eastAsia="Calibri" w:hAnsi="Arial" w:cs="Arial"/>
          <w:szCs w:val="24"/>
        </w:rPr>
        <w:t>quasi judicial</w:t>
      </w:r>
      <w:proofErr w:type="spellEnd"/>
      <w:proofErr w:type="gramEnd"/>
      <w:r w:rsidRPr="00424F55">
        <w:rPr>
          <w:rFonts w:ascii="Arial" w:eastAsia="Calibri" w:hAnsi="Arial" w:cs="Arial"/>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FF8D817" w14:textId="77777777" w:rsidR="00424F55" w:rsidRPr="00424F55" w:rsidRDefault="00424F55" w:rsidP="0046246E">
      <w:pPr>
        <w:ind w:left="-284" w:right="-238"/>
        <w:jc w:val="both"/>
        <w:rPr>
          <w:rFonts w:ascii="Arial" w:eastAsia="Calibri" w:hAnsi="Arial" w:cs="Arial"/>
          <w:szCs w:val="24"/>
        </w:rPr>
      </w:pPr>
    </w:p>
    <w:p w14:paraId="28869F68" w14:textId="77777777" w:rsidR="00424F55" w:rsidRDefault="00424F55" w:rsidP="0046246E">
      <w:pPr>
        <w:ind w:left="-284" w:right="-238"/>
        <w:jc w:val="both"/>
        <w:rPr>
          <w:rFonts w:ascii="Arial" w:eastAsia="Calibri" w:hAnsi="Arial" w:cs="Arial"/>
          <w:szCs w:val="24"/>
        </w:rPr>
      </w:pPr>
      <w:r w:rsidRPr="00424F55">
        <w:rPr>
          <w:rFonts w:ascii="Arial" w:eastAsia="Calibri"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0655945" w14:textId="77777777" w:rsidR="008B21BD" w:rsidRPr="00424F55" w:rsidRDefault="008B21BD" w:rsidP="0046246E">
      <w:pPr>
        <w:ind w:left="-284" w:right="-238"/>
        <w:jc w:val="both"/>
        <w:rPr>
          <w:rFonts w:ascii="Arial" w:eastAsia="Calibri" w:hAnsi="Arial" w:cs="Arial"/>
          <w:szCs w:val="24"/>
        </w:rPr>
      </w:pPr>
    </w:p>
    <w:p w14:paraId="4F9E2356" w14:textId="77777777" w:rsidR="00424F55" w:rsidRPr="00424F55" w:rsidRDefault="00424F55" w:rsidP="0046246E">
      <w:pPr>
        <w:ind w:left="-284" w:right="-238"/>
        <w:jc w:val="both"/>
        <w:rPr>
          <w:rFonts w:ascii="Arial" w:eastAsia="Calibri" w:hAnsi="Arial" w:cs="Arial"/>
          <w:szCs w:val="24"/>
        </w:rPr>
      </w:pPr>
      <w:r w:rsidRPr="00424F55">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0BE69D2" w14:textId="77777777" w:rsidR="00424F55" w:rsidRDefault="00424F55" w:rsidP="0046246E">
      <w:pPr>
        <w:ind w:left="-284" w:right="-238"/>
        <w:jc w:val="both"/>
        <w:rPr>
          <w:rFonts w:ascii="Arial" w:eastAsia="Calibri" w:hAnsi="Arial" w:cs="Arial"/>
          <w:szCs w:val="24"/>
        </w:rPr>
      </w:pPr>
    </w:p>
    <w:p w14:paraId="022244F2" w14:textId="77777777" w:rsidR="00CA4BB5" w:rsidRPr="00424F55" w:rsidRDefault="00CA4BB5" w:rsidP="0046246E">
      <w:pPr>
        <w:ind w:left="-284" w:right="-238"/>
        <w:jc w:val="both"/>
        <w:rPr>
          <w:rFonts w:ascii="Arial" w:eastAsia="Calibri" w:hAnsi="Arial" w:cs="Arial"/>
          <w:szCs w:val="24"/>
        </w:rPr>
      </w:pPr>
    </w:p>
    <w:p w14:paraId="23EE4D05" w14:textId="77777777" w:rsidR="00424F55" w:rsidRPr="00424F55" w:rsidRDefault="00424F55" w:rsidP="0046246E">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 xml:space="preserve">Background </w:t>
      </w:r>
    </w:p>
    <w:p w14:paraId="080D8759" w14:textId="77777777" w:rsidR="00424F55" w:rsidRPr="00424F55" w:rsidRDefault="00424F55" w:rsidP="0046246E">
      <w:pPr>
        <w:ind w:left="-284" w:right="-238"/>
        <w:jc w:val="both"/>
        <w:rPr>
          <w:rFonts w:ascii="Arial" w:eastAsia="Calibri" w:hAnsi="Arial" w:cs="Arial"/>
          <w:b/>
          <w:color w:val="17365D"/>
          <w:sz w:val="28"/>
          <w:szCs w:val="32"/>
        </w:rPr>
      </w:pPr>
    </w:p>
    <w:p w14:paraId="0A0E07BD" w14:textId="77777777" w:rsidR="00424F55" w:rsidRPr="00424F55" w:rsidRDefault="00424F55" w:rsidP="0046246E">
      <w:pPr>
        <w:ind w:left="-284" w:right="-238"/>
        <w:jc w:val="both"/>
        <w:rPr>
          <w:rFonts w:ascii="Arial" w:eastAsia="Calibri" w:hAnsi="Arial" w:cs="Arial"/>
          <w:b/>
          <w:bCs/>
          <w:color w:val="000000"/>
          <w:szCs w:val="22"/>
        </w:rPr>
      </w:pPr>
      <w:r w:rsidRPr="00424F55">
        <w:rPr>
          <w:rFonts w:ascii="Arial" w:eastAsia="Calibri" w:hAnsi="Arial" w:cs="Arial"/>
          <w:b/>
          <w:bCs/>
          <w:color w:val="000000"/>
          <w:szCs w:val="22"/>
        </w:rPr>
        <w:t>Land Details</w:t>
      </w:r>
    </w:p>
    <w:p w14:paraId="574B8170" w14:textId="77777777" w:rsidR="00424F55" w:rsidRPr="00424F55" w:rsidRDefault="00424F55" w:rsidP="00AF2995">
      <w:pPr>
        <w:ind w:left="-567" w:right="187"/>
        <w:jc w:val="both"/>
        <w:rPr>
          <w:rFonts w:ascii="Arial" w:eastAsia="Calibri" w:hAnsi="Arial" w:cs="Arial"/>
          <w:b/>
          <w:bCs/>
          <w:color w:val="000000"/>
          <w:szCs w:val="22"/>
        </w:rPr>
      </w:pPr>
    </w:p>
    <w:tbl>
      <w:tblPr>
        <w:tblStyle w:val="PolicyTablestyle1"/>
        <w:tblW w:w="9640" w:type="dxa"/>
        <w:tblInd w:w="-289" w:type="dxa"/>
        <w:tblLook w:val="04A0" w:firstRow="1" w:lastRow="0" w:firstColumn="1" w:lastColumn="0" w:noHBand="0" w:noVBand="1"/>
      </w:tblPr>
      <w:tblGrid>
        <w:gridCol w:w="4962"/>
        <w:gridCol w:w="4678"/>
      </w:tblGrid>
      <w:tr w:rsidR="00424F55" w:rsidRPr="00424F55" w14:paraId="64F136BD" w14:textId="77777777" w:rsidTr="0046246E">
        <w:tc>
          <w:tcPr>
            <w:tcW w:w="4962" w:type="dxa"/>
            <w:vAlign w:val="center"/>
          </w:tcPr>
          <w:p w14:paraId="06B1887C"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Metropolitan Region Scheme Zone</w:t>
            </w:r>
          </w:p>
        </w:tc>
        <w:tc>
          <w:tcPr>
            <w:tcW w:w="4678" w:type="dxa"/>
            <w:vAlign w:val="center"/>
          </w:tcPr>
          <w:p w14:paraId="63CDB04C"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Urban</w:t>
            </w:r>
          </w:p>
        </w:tc>
      </w:tr>
      <w:tr w:rsidR="00424F55" w:rsidRPr="00424F55" w14:paraId="2D24CFFE" w14:textId="77777777" w:rsidTr="0046246E">
        <w:tc>
          <w:tcPr>
            <w:tcW w:w="4962" w:type="dxa"/>
            <w:vAlign w:val="center"/>
          </w:tcPr>
          <w:p w14:paraId="14CDD66A"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Local Planning Scheme Zone</w:t>
            </w:r>
          </w:p>
        </w:tc>
        <w:tc>
          <w:tcPr>
            <w:tcW w:w="4678" w:type="dxa"/>
            <w:vAlign w:val="center"/>
          </w:tcPr>
          <w:p w14:paraId="37A76D9C"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Residential</w:t>
            </w:r>
          </w:p>
        </w:tc>
      </w:tr>
      <w:tr w:rsidR="00424F55" w:rsidRPr="00424F55" w14:paraId="5B19FBC7" w14:textId="77777777" w:rsidTr="0046246E">
        <w:tc>
          <w:tcPr>
            <w:tcW w:w="4962" w:type="dxa"/>
            <w:vAlign w:val="center"/>
          </w:tcPr>
          <w:p w14:paraId="784C0056"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R-Code</w:t>
            </w:r>
          </w:p>
        </w:tc>
        <w:tc>
          <w:tcPr>
            <w:tcW w:w="4678" w:type="dxa"/>
            <w:vAlign w:val="center"/>
          </w:tcPr>
          <w:p w14:paraId="16B5E4DF"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R60</w:t>
            </w:r>
          </w:p>
        </w:tc>
      </w:tr>
      <w:tr w:rsidR="00424F55" w:rsidRPr="00424F55" w14:paraId="351E7930" w14:textId="77777777" w:rsidTr="0046246E">
        <w:tc>
          <w:tcPr>
            <w:tcW w:w="4962" w:type="dxa"/>
            <w:vAlign w:val="center"/>
          </w:tcPr>
          <w:p w14:paraId="0EDCE70D"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Land area</w:t>
            </w:r>
          </w:p>
        </w:tc>
        <w:tc>
          <w:tcPr>
            <w:tcW w:w="4678" w:type="dxa"/>
            <w:vAlign w:val="center"/>
          </w:tcPr>
          <w:p w14:paraId="4B988476"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809m</w:t>
            </w:r>
            <w:r w:rsidRPr="00424F55">
              <w:rPr>
                <w:rFonts w:ascii="Arial" w:hAnsi="Arial"/>
                <w:color w:val="000000"/>
                <w:szCs w:val="24"/>
                <w:vertAlign w:val="superscript"/>
              </w:rPr>
              <w:t>2</w:t>
            </w:r>
          </w:p>
        </w:tc>
      </w:tr>
      <w:tr w:rsidR="00424F55" w:rsidRPr="00424F55" w14:paraId="740326DD" w14:textId="77777777" w:rsidTr="0046246E">
        <w:tc>
          <w:tcPr>
            <w:tcW w:w="4962" w:type="dxa"/>
            <w:vAlign w:val="center"/>
          </w:tcPr>
          <w:p w14:paraId="6D1BE380" w14:textId="77777777" w:rsidR="00424F55" w:rsidRPr="00424F55" w:rsidRDefault="00424F55" w:rsidP="002568DD">
            <w:pPr>
              <w:ind w:left="38" w:right="187"/>
              <w:contextualSpacing/>
              <w:rPr>
                <w:rFonts w:ascii="Arial" w:hAnsi="Arial"/>
                <w:color w:val="000000"/>
                <w:szCs w:val="24"/>
              </w:rPr>
            </w:pPr>
            <w:r w:rsidRPr="00424F55">
              <w:rPr>
                <w:rFonts w:ascii="Arial" w:hAnsi="Arial"/>
                <w:color w:val="000000"/>
                <w:szCs w:val="24"/>
              </w:rPr>
              <w:t>Land Use</w:t>
            </w:r>
          </w:p>
        </w:tc>
        <w:tc>
          <w:tcPr>
            <w:tcW w:w="4678" w:type="dxa"/>
            <w:vAlign w:val="center"/>
          </w:tcPr>
          <w:p w14:paraId="61F3A720"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Existing – Single House</w:t>
            </w:r>
          </w:p>
          <w:p w14:paraId="5B5F59C1" w14:textId="77777777" w:rsidR="00424F55" w:rsidRPr="00424F55" w:rsidRDefault="00424F55" w:rsidP="001015AF">
            <w:pPr>
              <w:ind w:left="32" w:right="187"/>
              <w:contextualSpacing/>
              <w:rPr>
                <w:rFonts w:ascii="Arial" w:hAnsi="Arial"/>
                <w:color w:val="000000"/>
                <w:szCs w:val="24"/>
              </w:rPr>
            </w:pPr>
            <w:r w:rsidRPr="00424F55">
              <w:rPr>
                <w:rFonts w:ascii="Arial" w:hAnsi="Arial"/>
                <w:color w:val="000000"/>
                <w:szCs w:val="24"/>
              </w:rPr>
              <w:t>Proposed – Grouped Dwellings</w:t>
            </w:r>
          </w:p>
        </w:tc>
      </w:tr>
      <w:tr w:rsidR="00424F55" w:rsidRPr="00424F55" w14:paraId="3AD0127A" w14:textId="77777777" w:rsidTr="0046246E">
        <w:tc>
          <w:tcPr>
            <w:tcW w:w="4962" w:type="dxa"/>
            <w:vAlign w:val="center"/>
          </w:tcPr>
          <w:p w14:paraId="37F6DFC0" w14:textId="77777777" w:rsidR="00424F55" w:rsidRPr="00CA4BB5" w:rsidRDefault="00424F55" w:rsidP="002568DD">
            <w:pPr>
              <w:ind w:left="38" w:right="187"/>
              <w:contextualSpacing/>
              <w:rPr>
                <w:rFonts w:ascii="Arial" w:hAnsi="Arial"/>
                <w:color w:val="000000"/>
                <w:szCs w:val="24"/>
              </w:rPr>
            </w:pPr>
            <w:r w:rsidRPr="00CA4BB5">
              <w:rPr>
                <w:rFonts w:ascii="Arial" w:hAnsi="Arial"/>
                <w:color w:val="000000"/>
                <w:szCs w:val="24"/>
              </w:rPr>
              <w:t>Use Class</w:t>
            </w:r>
          </w:p>
        </w:tc>
        <w:tc>
          <w:tcPr>
            <w:tcW w:w="4678" w:type="dxa"/>
            <w:shd w:val="clear" w:color="auto" w:fill="auto"/>
            <w:vAlign w:val="center"/>
          </w:tcPr>
          <w:p w14:paraId="14F29F25" w14:textId="77777777" w:rsidR="00424F55" w:rsidRPr="00CA4BB5" w:rsidRDefault="00424F55" w:rsidP="001015AF">
            <w:pPr>
              <w:ind w:left="32" w:right="187"/>
              <w:contextualSpacing/>
              <w:rPr>
                <w:rFonts w:ascii="Arial" w:hAnsi="Arial"/>
                <w:color w:val="000000"/>
                <w:szCs w:val="24"/>
              </w:rPr>
            </w:pPr>
            <w:r w:rsidRPr="00CA4BB5">
              <w:rPr>
                <w:rFonts w:ascii="Arial" w:hAnsi="Arial"/>
                <w:color w:val="000000"/>
                <w:szCs w:val="24"/>
              </w:rPr>
              <w:t>‘P’ Permitted Use</w:t>
            </w:r>
          </w:p>
        </w:tc>
      </w:tr>
    </w:tbl>
    <w:p w14:paraId="5B61A976" w14:textId="77777777" w:rsidR="00424F55" w:rsidRPr="00424F55" w:rsidRDefault="00424F55" w:rsidP="00AF2995">
      <w:pPr>
        <w:ind w:left="-567" w:right="187"/>
        <w:jc w:val="both"/>
        <w:rPr>
          <w:rFonts w:ascii="Arial" w:eastAsia="Calibri" w:hAnsi="Arial" w:cs="Arial"/>
          <w:szCs w:val="24"/>
        </w:rPr>
      </w:pPr>
    </w:p>
    <w:p w14:paraId="4CAEF739" w14:textId="77777777" w:rsidR="00424F55" w:rsidRPr="00424F55" w:rsidRDefault="00424F55" w:rsidP="00F70061">
      <w:pPr>
        <w:ind w:left="-284" w:right="-238"/>
        <w:jc w:val="both"/>
        <w:rPr>
          <w:rFonts w:ascii="Arial" w:eastAsia="Calibri" w:hAnsi="Arial" w:cs="Arial"/>
          <w:color w:val="000000"/>
          <w:szCs w:val="28"/>
        </w:rPr>
      </w:pPr>
      <w:r w:rsidRPr="00424F55">
        <w:rPr>
          <w:rFonts w:ascii="Arial" w:eastAsia="Calibri" w:hAnsi="Arial" w:cs="Arial"/>
          <w:color w:val="000000"/>
          <w:szCs w:val="28"/>
        </w:rPr>
        <w:t xml:space="preserve">The subject lot is located at 18 Tyrell Street, Nedlands and is 240m south of Stirling Highway. The site is located on the east side of Tyrell Street, two lots north of Edward Street. </w:t>
      </w:r>
    </w:p>
    <w:p w14:paraId="6F4F1A00" w14:textId="77777777" w:rsidR="00424F55" w:rsidRPr="00424F55" w:rsidRDefault="00424F55" w:rsidP="00F70061">
      <w:pPr>
        <w:ind w:left="-284" w:right="-238"/>
        <w:jc w:val="both"/>
        <w:rPr>
          <w:rFonts w:ascii="Arial" w:eastAsia="Calibri" w:hAnsi="Arial" w:cs="Arial"/>
          <w:color w:val="000000"/>
          <w:szCs w:val="28"/>
        </w:rPr>
      </w:pPr>
    </w:p>
    <w:p w14:paraId="48A5591A" w14:textId="77777777" w:rsidR="00424F55" w:rsidRPr="00424F55" w:rsidRDefault="00424F55" w:rsidP="00F70061">
      <w:pPr>
        <w:ind w:left="-284" w:right="-238"/>
        <w:jc w:val="both"/>
        <w:rPr>
          <w:rFonts w:ascii="Arial" w:eastAsia="Calibri" w:hAnsi="Arial" w:cs="Arial"/>
          <w:color w:val="000000"/>
          <w:szCs w:val="28"/>
        </w:rPr>
      </w:pPr>
      <w:r w:rsidRPr="00424F55">
        <w:rPr>
          <w:rFonts w:ascii="Arial" w:eastAsia="Calibri" w:hAnsi="Arial" w:cs="Arial"/>
          <w:color w:val="000000"/>
          <w:szCs w:val="28"/>
        </w:rPr>
        <w:t xml:space="preserve">The site has a </w:t>
      </w:r>
      <w:proofErr w:type="gramStart"/>
      <w:r w:rsidRPr="00424F55">
        <w:rPr>
          <w:rFonts w:ascii="Arial" w:eastAsia="Calibri" w:hAnsi="Arial" w:cs="Arial"/>
          <w:color w:val="000000"/>
          <w:szCs w:val="28"/>
        </w:rPr>
        <w:t>lot</w:t>
      </w:r>
      <w:proofErr w:type="gramEnd"/>
      <w:r w:rsidRPr="00424F55">
        <w:rPr>
          <w:rFonts w:ascii="Arial" w:eastAsia="Calibri" w:hAnsi="Arial" w:cs="Arial"/>
          <w:color w:val="000000"/>
          <w:szCs w:val="28"/>
        </w:rPr>
        <w:t xml:space="preserve"> area of 809m</w:t>
      </w:r>
      <w:r w:rsidRPr="00424F55">
        <w:rPr>
          <w:rFonts w:ascii="Arial" w:eastAsia="Calibri" w:hAnsi="Arial" w:cs="Arial"/>
          <w:color w:val="000000"/>
          <w:szCs w:val="28"/>
          <w:vertAlign w:val="superscript"/>
        </w:rPr>
        <w:t>2</w:t>
      </w:r>
      <w:r w:rsidRPr="00424F55">
        <w:rPr>
          <w:rFonts w:ascii="Arial" w:eastAsia="Calibri" w:hAnsi="Arial" w:cs="Arial"/>
          <w:color w:val="000000"/>
          <w:szCs w:val="28"/>
        </w:rPr>
        <w:t xml:space="preserve"> and has an existing Single House. The site is relatively flat with a slight crossfall of around 0.7m from southwest (front) to northeast (rear).</w:t>
      </w:r>
    </w:p>
    <w:p w14:paraId="0A5811E4" w14:textId="77777777" w:rsidR="00424F55" w:rsidRPr="00424F55" w:rsidRDefault="00424F55" w:rsidP="00F70061">
      <w:pPr>
        <w:ind w:left="-284" w:right="-238"/>
        <w:jc w:val="both"/>
        <w:rPr>
          <w:rFonts w:ascii="Arial" w:eastAsia="Calibri" w:hAnsi="Arial" w:cs="Arial"/>
          <w:color w:val="000000"/>
          <w:szCs w:val="28"/>
        </w:rPr>
      </w:pPr>
    </w:p>
    <w:p w14:paraId="6FB30A54" w14:textId="77777777" w:rsidR="00424F55" w:rsidRPr="00424F55" w:rsidRDefault="00424F55" w:rsidP="00F70061">
      <w:pPr>
        <w:ind w:left="-284" w:right="-238"/>
        <w:jc w:val="both"/>
        <w:rPr>
          <w:rFonts w:ascii="Arial" w:eastAsia="Calibri" w:hAnsi="Arial" w:cs="Arial"/>
          <w:bCs/>
          <w:color w:val="000000"/>
          <w:szCs w:val="28"/>
        </w:rPr>
      </w:pPr>
      <w:r w:rsidRPr="00424F55">
        <w:rPr>
          <w:rFonts w:ascii="Arial" w:eastAsia="Calibri" w:hAnsi="Arial" w:cs="Arial"/>
          <w:bCs/>
          <w:color w:val="000000"/>
          <w:szCs w:val="28"/>
        </w:rPr>
        <w:t>The area is surrounded by existing single residential houses that are predominantly single storey. The properties in this area are coded R60 (Attachment 1).</w:t>
      </w:r>
    </w:p>
    <w:p w14:paraId="42A022B0" w14:textId="77777777" w:rsidR="00424F55" w:rsidRPr="00424F55" w:rsidRDefault="00424F55" w:rsidP="00F70061">
      <w:pPr>
        <w:ind w:left="-284" w:right="-238"/>
        <w:jc w:val="both"/>
        <w:rPr>
          <w:rFonts w:ascii="Arial" w:eastAsia="Calibri" w:hAnsi="Arial" w:cs="Arial"/>
          <w:bCs/>
          <w:color w:val="000000"/>
          <w:szCs w:val="28"/>
        </w:rPr>
      </w:pPr>
    </w:p>
    <w:p w14:paraId="145FA29E" w14:textId="77777777" w:rsidR="00424F55" w:rsidRPr="00424F55" w:rsidRDefault="00424F55" w:rsidP="00F70061">
      <w:pPr>
        <w:ind w:left="-284" w:right="-238"/>
        <w:jc w:val="both"/>
        <w:rPr>
          <w:rFonts w:ascii="Arial" w:eastAsia="Calibri" w:hAnsi="Arial" w:cs="Arial"/>
          <w:b/>
          <w:bCs/>
          <w:szCs w:val="32"/>
        </w:rPr>
      </w:pPr>
      <w:r w:rsidRPr="00424F55">
        <w:rPr>
          <w:rFonts w:ascii="Arial" w:eastAsia="Calibri" w:hAnsi="Arial" w:cs="Arial"/>
          <w:b/>
          <w:bCs/>
          <w:szCs w:val="32"/>
        </w:rPr>
        <w:t>History</w:t>
      </w:r>
    </w:p>
    <w:p w14:paraId="53E86578" w14:textId="77777777" w:rsidR="00424F55" w:rsidRPr="00424F55" w:rsidRDefault="00424F55" w:rsidP="00F70061">
      <w:pPr>
        <w:ind w:left="-284" w:right="-238"/>
        <w:jc w:val="both"/>
        <w:rPr>
          <w:rFonts w:ascii="Arial" w:eastAsia="Calibri" w:hAnsi="Arial" w:cs="Arial"/>
          <w:szCs w:val="32"/>
        </w:rPr>
      </w:pPr>
    </w:p>
    <w:p w14:paraId="15899EA3"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The application was refused at the 23 November 2021 Council meeting for the following reasons:</w:t>
      </w:r>
    </w:p>
    <w:p w14:paraId="5B979839" w14:textId="77777777" w:rsidR="00424F55" w:rsidRPr="00424F55" w:rsidRDefault="00424F55" w:rsidP="00F70061">
      <w:pPr>
        <w:ind w:left="-567" w:right="-238"/>
        <w:jc w:val="both"/>
        <w:rPr>
          <w:rFonts w:ascii="Arial" w:eastAsia="Calibri" w:hAnsi="Arial" w:cs="Arial"/>
          <w:szCs w:val="24"/>
        </w:rPr>
      </w:pPr>
    </w:p>
    <w:p w14:paraId="61B7A7B5" w14:textId="77777777" w:rsidR="00424F55" w:rsidRPr="00424F55" w:rsidRDefault="00424F55" w:rsidP="0044145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setbacks are inconsistent with clause 5.1.3 of the Residential Design Codes and result in the appearance of excessive building bulk to adjoining properties, and do not provide adequate direct sun and ventilation to the building and open spaces on the site and neighbouring lots.</w:t>
      </w:r>
    </w:p>
    <w:p w14:paraId="5DA9C543" w14:textId="77777777" w:rsidR="00424F55" w:rsidRPr="00424F55" w:rsidRDefault="00424F55" w:rsidP="0044145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 lack of sufficient onsite visitor parking is inconsistent with clause 5.3.3 of the Residential Design Codes and is inadequate to cater for the projected needs of the development given the parking restrictions along Tyrell Street.</w:t>
      </w:r>
    </w:p>
    <w:p w14:paraId="55017481" w14:textId="77777777" w:rsidR="00424F55" w:rsidRPr="00424F55" w:rsidRDefault="00424F55" w:rsidP="0044145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Building height be limited to two (2) storeys to fit into the existing streetscape.</w:t>
      </w:r>
    </w:p>
    <w:p w14:paraId="33DF588C" w14:textId="77777777" w:rsidR="00424F55" w:rsidRPr="00424F55" w:rsidRDefault="00424F55" w:rsidP="0044145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Large windows facing </w:t>
      </w:r>
      <w:proofErr w:type="gramStart"/>
      <w:r w:rsidRPr="00424F55">
        <w:rPr>
          <w:rFonts w:ascii="Arial" w:hAnsi="Arial" w:cs="Arial"/>
          <w:color w:val="000000"/>
          <w:szCs w:val="24"/>
          <w:lang w:eastAsia="en-AU"/>
        </w:rPr>
        <w:t>east</w:t>
      </w:r>
      <w:proofErr w:type="gramEnd"/>
      <w:r w:rsidRPr="00424F55">
        <w:rPr>
          <w:rFonts w:ascii="Arial" w:hAnsi="Arial" w:cs="Arial"/>
          <w:color w:val="000000"/>
          <w:szCs w:val="24"/>
          <w:lang w:eastAsia="en-AU"/>
        </w:rPr>
        <w:t xml:space="preserve"> and west are required to have either permanent shading or reduced in size.</w:t>
      </w:r>
    </w:p>
    <w:p w14:paraId="1A54CAFA" w14:textId="77777777" w:rsidR="00424F55" w:rsidRPr="00424F55" w:rsidRDefault="00424F55" w:rsidP="00441451">
      <w:pPr>
        <w:numPr>
          <w:ilvl w:val="0"/>
          <w:numId w:val="43"/>
        </w:numPr>
        <w:ind w:left="284" w:right="-238" w:hanging="567"/>
        <w:contextualSpacing/>
        <w:jc w:val="both"/>
        <w:rPr>
          <w:rFonts w:ascii="Arial" w:hAnsi="Arial" w:cs="Arial"/>
          <w:color w:val="000000"/>
          <w:szCs w:val="24"/>
          <w:lang w:eastAsia="en-AU"/>
        </w:rPr>
      </w:pPr>
      <w:r w:rsidRPr="00424F55">
        <w:rPr>
          <w:rFonts w:ascii="Arial" w:hAnsi="Arial" w:cs="Arial"/>
          <w:color w:val="000000"/>
          <w:szCs w:val="24"/>
          <w:lang w:eastAsia="en-AU"/>
        </w:rPr>
        <w:t>There is inadequate landscaping on site.</w:t>
      </w:r>
    </w:p>
    <w:p w14:paraId="41FBA3AD" w14:textId="77777777" w:rsidR="00424F55" w:rsidRPr="00424F55" w:rsidRDefault="00424F55" w:rsidP="00F70061">
      <w:pPr>
        <w:ind w:left="-567" w:right="-238"/>
        <w:jc w:val="both"/>
        <w:rPr>
          <w:rFonts w:ascii="Arial" w:hAnsi="Arial" w:cs="Arial"/>
          <w:color w:val="000000"/>
          <w:szCs w:val="24"/>
          <w:lang w:eastAsia="en-AU"/>
        </w:rPr>
      </w:pPr>
    </w:p>
    <w:p w14:paraId="6DC2E8EE" w14:textId="77777777" w:rsidR="00424F55" w:rsidRDefault="00424F55" w:rsidP="00F70061">
      <w:pPr>
        <w:ind w:left="-284" w:right="-238"/>
        <w:jc w:val="both"/>
        <w:rPr>
          <w:rFonts w:ascii="Arial" w:hAnsi="Arial" w:cs="Arial"/>
          <w:color w:val="000000"/>
          <w:szCs w:val="24"/>
          <w:lang w:eastAsia="en-AU"/>
        </w:rPr>
      </w:pPr>
      <w:r w:rsidRPr="00424F55">
        <w:rPr>
          <w:rFonts w:ascii="Arial" w:hAnsi="Arial" w:cs="Arial"/>
          <w:color w:val="000000"/>
          <w:szCs w:val="24"/>
          <w:lang w:eastAsia="en-AU"/>
        </w:rPr>
        <w:t>The applicant subsequently lodged an application for review to the SAT. After mediation, amended plans were submitted that included the following changes:</w:t>
      </w:r>
    </w:p>
    <w:p w14:paraId="0E2CDE28" w14:textId="77777777" w:rsidR="00CA4BB5" w:rsidRPr="00424F55" w:rsidRDefault="00CA4BB5" w:rsidP="00F70061">
      <w:pPr>
        <w:ind w:left="-567" w:right="-238"/>
        <w:jc w:val="both"/>
        <w:rPr>
          <w:rFonts w:ascii="Arial" w:hAnsi="Arial" w:cs="Arial"/>
          <w:color w:val="000000"/>
          <w:szCs w:val="24"/>
          <w:lang w:eastAsia="en-AU"/>
        </w:rPr>
      </w:pPr>
    </w:p>
    <w:p w14:paraId="696EDE6E" w14:textId="77777777" w:rsidR="00424F55" w:rsidRPr="00424F55" w:rsidRDefault="00424F55" w:rsidP="00441451">
      <w:pPr>
        <w:numPr>
          <w:ilvl w:val="0"/>
          <w:numId w:val="20"/>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visitor parking bay at the front of the development has been removed and replaced with additional landscaping, including the planting of two pear trees. </w:t>
      </w:r>
    </w:p>
    <w:p w14:paraId="5D58186C" w14:textId="77777777" w:rsidR="00424F55" w:rsidRPr="00424F55" w:rsidRDefault="00424F55" w:rsidP="00441451">
      <w:pPr>
        <w:numPr>
          <w:ilvl w:val="0"/>
          <w:numId w:val="20"/>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strata plan is slightly reconfigured. Additional space resulting from the removal of the visitor parking bay has been distributed into the strata lots. </w:t>
      </w:r>
    </w:p>
    <w:p w14:paraId="17ADC7BF" w14:textId="77777777" w:rsidR="00424F55" w:rsidRPr="00424F55" w:rsidRDefault="00424F55" w:rsidP="0044145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Unit 1 master bedroom ground floor setback is increased from 1.2m to 1.3m to the southern lot boundary.</w:t>
      </w:r>
    </w:p>
    <w:p w14:paraId="00D49C12" w14:textId="77777777" w:rsidR="00424F55" w:rsidRPr="00424F55" w:rsidRDefault="00424F55" w:rsidP="0044145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 of the kitchen wall directly above the master bedroom is also increased from the boundary from 1.2m to 1.3m.</w:t>
      </w:r>
    </w:p>
    <w:p w14:paraId="7773FC0F" w14:textId="77777777" w:rsidR="00424F55" w:rsidRPr="00424F55" w:rsidRDefault="00424F55" w:rsidP="0044145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The Unit 5 upper floor east-facing wall removes the external boxed landscape area which creates a recessed section that is setback greater from the lot boundary. In addition to the removal of the planter box, the height of the Unit 5 elevation is reduced by 0.2m to 7m. </w:t>
      </w:r>
    </w:p>
    <w:p w14:paraId="3799BB05" w14:textId="77777777" w:rsidR="00424F55" w:rsidRPr="00424F55" w:rsidRDefault="00424F55" w:rsidP="00441451">
      <w:pPr>
        <w:numPr>
          <w:ilvl w:val="0"/>
          <w:numId w:val="20"/>
        </w:numPr>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wall belonging to the kitchen and bathroom of Unit 5 is now set back 1.8m from the lot boundary.</w:t>
      </w:r>
    </w:p>
    <w:p w14:paraId="1FA87FAB" w14:textId="77777777" w:rsidR="00424F55" w:rsidRPr="00424F55" w:rsidRDefault="00424F55" w:rsidP="00F70061">
      <w:pPr>
        <w:ind w:left="-567" w:right="-238"/>
        <w:jc w:val="both"/>
        <w:rPr>
          <w:rFonts w:ascii="Arial" w:hAnsi="Arial" w:cs="Arial"/>
          <w:color w:val="000000"/>
          <w:szCs w:val="24"/>
          <w:lang w:eastAsia="en-AU"/>
        </w:rPr>
      </w:pPr>
    </w:p>
    <w:p w14:paraId="1E367639" w14:textId="77777777" w:rsidR="00424F55" w:rsidRPr="00424F55" w:rsidRDefault="00424F55" w:rsidP="00F70061">
      <w:pPr>
        <w:ind w:left="-284" w:right="-238"/>
        <w:jc w:val="both"/>
        <w:rPr>
          <w:rFonts w:ascii="Arial" w:eastAsia="Calibri" w:hAnsi="Arial" w:cs="Arial"/>
          <w:b/>
          <w:bCs/>
          <w:szCs w:val="24"/>
        </w:rPr>
      </w:pPr>
      <w:r w:rsidRPr="00424F55">
        <w:rPr>
          <w:rFonts w:ascii="Arial" w:eastAsia="Calibri" w:hAnsi="Arial" w:cs="Arial"/>
          <w:b/>
          <w:bCs/>
          <w:szCs w:val="24"/>
        </w:rPr>
        <w:t>Application Details</w:t>
      </w:r>
    </w:p>
    <w:p w14:paraId="2A623DE7" w14:textId="77777777" w:rsidR="00424F55" w:rsidRPr="00424F55" w:rsidRDefault="00424F55" w:rsidP="00F70061">
      <w:pPr>
        <w:ind w:left="-284" w:right="-238"/>
        <w:jc w:val="both"/>
        <w:rPr>
          <w:rFonts w:ascii="Arial" w:eastAsia="Calibri" w:hAnsi="Arial" w:cs="Arial"/>
          <w:b/>
          <w:bCs/>
          <w:szCs w:val="24"/>
        </w:rPr>
      </w:pPr>
    </w:p>
    <w:p w14:paraId="15ED8E8D"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The application seeks a reconsideration for development approval for five grouped dwellings. The dwelling fronting Tyrell Street and the dwelling at the rear are two storeys, with the middle dwellings constituting three storeys.</w:t>
      </w:r>
    </w:p>
    <w:p w14:paraId="55828393" w14:textId="77777777" w:rsidR="00424F55" w:rsidRDefault="00424F55" w:rsidP="00F70061">
      <w:pPr>
        <w:ind w:left="-284" w:right="-238"/>
        <w:jc w:val="both"/>
        <w:rPr>
          <w:rFonts w:ascii="Arial" w:eastAsia="Calibri" w:hAnsi="Arial" w:cs="Arial"/>
          <w:szCs w:val="24"/>
        </w:rPr>
      </w:pPr>
    </w:p>
    <w:p w14:paraId="077755FD" w14:textId="77777777" w:rsidR="00CA4BB5" w:rsidRPr="00424F55" w:rsidRDefault="00CA4BB5" w:rsidP="00F70061">
      <w:pPr>
        <w:ind w:left="-284" w:right="-238"/>
        <w:jc w:val="both"/>
        <w:rPr>
          <w:rFonts w:ascii="Arial" w:eastAsia="Calibri" w:hAnsi="Arial" w:cs="Arial"/>
          <w:szCs w:val="24"/>
        </w:rPr>
      </w:pPr>
    </w:p>
    <w:p w14:paraId="0AFE7BC4"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Discussion</w:t>
      </w:r>
    </w:p>
    <w:p w14:paraId="5FDECE1E" w14:textId="77777777" w:rsidR="00424F55" w:rsidRPr="00424F55" w:rsidRDefault="00424F55" w:rsidP="00F70061">
      <w:pPr>
        <w:ind w:left="-284" w:right="-238"/>
        <w:jc w:val="both"/>
        <w:rPr>
          <w:rFonts w:ascii="Arial" w:eastAsia="Calibri" w:hAnsi="Arial" w:cs="Arial"/>
          <w:b/>
          <w:color w:val="17365D"/>
          <w:sz w:val="28"/>
          <w:szCs w:val="32"/>
        </w:rPr>
      </w:pPr>
    </w:p>
    <w:p w14:paraId="01962C6B" w14:textId="77777777" w:rsidR="00424F55" w:rsidRPr="00424F55" w:rsidRDefault="00424F55" w:rsidP="00F70061">
      <w:pPr>
        <w:ind w:left="-284" w:right="-238"/>
        <w:jc w:val="both"/>
        <w:rPr>
          <w:rFonts w:ascii="Arial" w:eastAsia="Calibri" w:hAnsi="Arial" w:cs="Arial"/>
          <w:b/>
          <w:color w:val="000000"/>
          <w:szCs w:val="24"/>
        </w:rPr>
      </w:pPr>
      <w:r w:rsidRPr="00424F55">
        <w:rPr>
          <w:rFonts w:ascii="Arial" w:eastAsia="Calibri" w:hAnsi="Arial" w:cs="Arial"/>
          <w:b/>
          <w:color w:val="000000"/>
          <w:szCs w:val="24"/>
        </w:rPr>
        <w:t>Assessment of Statutory Provisions</w:t>
      </w:r>
    </w:p>
    <w:p w14:paraId="7932BE57" w14:textId="77777777" w:rsidR="00424F55" w:rsidRPr="00424F55" w:rsidRDefault="00424F55" w:rsidP="00F70061">
      <w:pPr>
        <w:ind w:left="-284" w:right="-238"/>
        <w:jc w:val="both"/>
        <w:rPr>
          <w:rFonts w:ascii="Arial" w:eastAsia="Calibri" w:hAnsi="Arial" w:cs="Arial"/>
          <w:b/>
          <w:szCs w:val="32"/>
        </w:rPr>
      </w:pPr>
      <w:r w:rsidRPr="00424F55">
        <w:rPr>
          <w:rFonts w:ascii="Arial" w:eastAsia="Calibri" w:hAnsi="Arial" w:cs="Arial"/>
          <w:szCs w:val="32"/>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2ABCF5A9" w14:textId="77777777" w:rsidR="00424F55" w:rsidRDefault="00424F55" w:rsidP="00F70061">
      <w:pPr>
        <w:ind w:left="-284" w:right="-238"/>
        <w:jc w:val="both"/>
        <w:rPr>
          <w:rFonts w:ascii="Arial" w:eastAsia="Calibri" w:hAnsi="Arial" w:cs="Arial"/>
          <w:b/>
          <w:color w:val="000000"/>
          <w:szCs w:val="24"/>
          <w:lang w:eastAsia="en-AU"/>
        </w:rPr>
      </w:pPr>
    </w:p>
    <w:p w14:paraId="2E29228C" w14:textId="77777777" w:rsidR="00424F55" w:rsidRPr="00424F55" w:rsidRDefault="00424F55" w:rsidP="00F70061">
      <w:pPr>
        <w:ind w:left="-284" w:right="-238"/>
        <w:jc w:val="both"/>
        <w:rPr>
          <w:rFonts w:ascii="Arial" w:eastAsia="Calibri" w:hAnsi="Arial" w:cs="Arial"/>
          <w:b/>
          <w:color w:val="000000"/>
          <w:szCs w:val="24"/>
          <w:lang w:eastAsia="en-AU"/>
        </w:rPr>
      </w:pPr>
      <w:r w:rsidRPr="00424F55">
        <w:rPr>
          <w:rFonts w:ascii="Arial" w:eastAsia="Calibri" w:hAnsi="Arial" w:cs="Arial"/>
          <w:b/>
          <w:color w:val="000000"/>
          <w:szCs w:val="24"/>
          <w:lang w:eastAsia="en-AU"/>
        </w:rPr>
        <w:t>Local Planning Scheme No.3</w:t>
      </w:r>
    </w:p>
    <w:p w14:paraId="7B1F19A4"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color w:val="000000"/>
          <w:szCs w:val="24"/>
        </w:rPr>
        <w:t xml:space="preserve">Schedule 2, Clause 67(2) </w:t>
      </w:r>
      <w:r w:rsidRPr="00424F55">
        <w:rPr>
          <w:rFonts w:ascii="Arial" w:eastAsia="Calibri" w:hAnsi="Arial" w:cs="Arial"/>
          <w:szCs w:val="24"/>
        </w:rPr>
        <w:t xml:space="preserve">(Consideration of application by Local Government) – </w:t>
      </w:r>
      <w:r w:rsidRPr="00424F55">
        <w:rPr>
          <w:rFonts w:ascii="Arial" w:eastAsia="Calibri" w:hAnsi="Arial" w:cs="Arial"/>
          <w:color w:val="000000"/>
          <w:szCs w:val="24"/>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424F55">
        <w:rPr>
          <w:rFonts w:ascii="Arial" w:eastAsia="Calibri" w:hAnsi="Arial" w:cs="Arial"/>
          <w:color w:val="000000"/>
          <w:szCs w:val="24"/>
        </w:rPr>
        <w:t>in regard to</w:t>
      </w:r>
      <w:proofErr w:type="gramEnd"/>
      <w:r w:rsidRPr="00424F55">
        <w:rPr>
          <w:rFonts w:ascii="Arial" w:eastAsia="Calibri" w:hAnsi="Arial" w:cs="Arial"/>
          <w:color w:val="000000"/>
          <w:szCs w:val="24"/>
        </w:rPr>
        <w:t xml:space="preserve"> height, scale, bulk and appearance, and the potential impact it will have on the local amenity.</w:t>
      </w:r>
    </w:p>
    <w:p w14:paraId="73279F09" w14:textId="77777777" w:rsidR="00424F55" w:rsidRDefault="00424F55" w:rsidP="00F70061">
      <w:pPr>
        <w:ind w:left="-284" w:right="-238"/>
        <w:jc w:val="both"/>
        <w:rPr>
          <w:rFonts w:ascii="Arial" w:eastAsia="Calibri" w:hAnsi="Arial" w:cs="Arial"/>
          <w:b/>
          <w:bCs/>
          <w:color w:val="000000"/>
          <w:szCs w:val="24"/>
        </w:rPr>
      </w:pPr>
    </w:p>
    <w:p w14:paraId="5E018E8B" w14:textId="77777777" w:rsidR="00F70061" w:rsidRPr="00424F55" w:rsidRDefault="00F70061" w:rsidP="00F70061">
      <w:pPr>
        <w:ind w:left="-284" w:right="-238"/>
        <w:jc w:val="both"/>
        <w:rPr>
          <w:rFonts w:ascii="Arial" w:eastAsia="Calibri" w:hAnsi="Arial" w:cs="Arial"/>
          <w:b/>
          <w:bCs/>
          <w:color w:val="000000"/>
          <w:szCs w:val="24"/>
        </w:rPr>
      </w:pPr>
    </w:p>
    <w:p w14:paraId="520D2337"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b/>
          <w:bCs/>
          <w:color w:val="000000"/>
          <w:szCs w:val="24"/>
        </w:rPr>
        <w:t>Design Review Panel</w:t>
      </w:r>
    </w:p>
    <w:p w14:paraId="5D0CD410"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color w:val="000000"/>
          <w:szCs w:val="24"/>
        </w:rPr>
        <w:t>The application was supported by the Design Review Panel. For full discussion refer to the previous Council report of November 2021 (Reference PD37.21).</w:t>
      </w:r>
    </w:p>
    <w:p w14:paraId="503056E8" w14:textId="77777777" w:rsidR="00424F55" w:rsidRPr="00424F55" w:rsidRDefault="00424F55" w:rsidP="00F70061">
      <w:pPr>
        <w:ind w:left="-284" w:right="-238"/>
        <w:jc w:val="both"/>
        <w:rPr>
          <w:rFonts w:ascii="Arial" w:eastAsia="Calibri" w:hAnsi="Arial" w:cs="Arial"/>
          <w:b/>
          <w:color w:val="000000"/>
          <w:szCs w:val="24"/>
        </w:rPr>
      </w:pPr>
    </w:p>
    <w:p w14:paraId="6982EE1A" w14:textId="77777777" w:rsidR="00424F55" w:rsidRPr="00424F55" w:rsidRDefault="00424F55" w:rsidP="00F70061">
      <w:pPr>
        <w:ind w:left="-284" w:right="-238"/>
        <w:jc w:val="both"/>
        <w:rPr>
          <w:rFonts w:ascii="Arial" w:eastAsia="Calibri" w:hAnsi="Arial" w:cs="Arial"/>
          <w:b/>
          <w:color w:val="000000"/>
          <w:szCs w:val="24"/>
        </w:rPr>
      </w:pPr>
      <w:r w:rsidRPr="00424F55">
        <w:rPr>
          <w:rFonts w:ascii="Arial" w:eastAsia="Calibri" w:hAnsi="Arial" w:cs="Arial"/>
          <w:b/>
          <w:color w:val="000000"/>
          <w:szCs w:val="24"/>
        </w:rPr>
        <w:t>State Planning Policy 7.3 - Residential Design Codes – Volume 1</w:t>
      </w:r>
    </w:p>
    <w:p w14:paraId="5EF543E5" w14:textId="77777777" w:rsidR="00424F55" w:rsidRPr="00424F55" w:rsidRDefault="00424F55" w:rsidP="00F70061">
      <w:pPr>
        <w:ind w:left="-284" w:right="-238"/>
        <w:jc w:val="both"/>
        <w:rPr>
          <w:rFonts w:ascii="Arial" w:eastAsia="Calibri" w:hAnsi="Arial" w:cs="Arial"/>
          <w:bCs/>
          <w:szCs w:val="24"/>
        </w:rPr>
      </w:pPr>
      <w:r w:rsidRPr="00424F55">
        <w:rPr>
          <w:rFonts w:ascii="Arial" w:eastAsia="Calibri" w:hAnsi="Arial"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424F55">
        <w:rPr>
          <w:rFonts w:ascii="Arial" w:eastAsia="Calibri" w:hAnsi="Arial" w:cs="Arial"/>
          <w:bCs/>
          <w:szCs w:val="24"/>
        </w:rPr>
        <w:t>principle</w:t>
      </w:r>
      <w:proofErr w:type="gramEnd"/>
      <w:r w:rsidRPr="00424F55">
        <w:rPr>
          <w:rFonts w:ascii="Arial" w:eastAsia="Calibri" w:hAnsi="Arial" w:cs="Arial"/>
          <w:bCs/>
          <w:szCs w:val="24"/>
        </w:rPr>
        <w:t xml:space="preserve"> assessment pathway. </w:t>
      </w:r>
    </w:p>
    <w:p w14:paraId="023A89FA" w14:textId="77777777" w:rsidR="00424F55" w:rsidRPr="00424F55" w:rsidRDefault="00424F55" w:rsidP="00F70061">
      <w:pPr>
        <w:ind w:left="-284" w:right="-238"/>
        <w:jc w:val="both"/>
        <w:rPr>
          <w:rFonts w:ascii="Arial" w:eastAsia="Calibri" w:hAnsi="Arial" w:cs="Arial"/>
          <w:bCs/>
          <w:szCs w:val="24"/>
        </w:rPr>
      </w:pPr>
    </w:p>
    <w:p w14:paraId="1ACBF0DF" w14:textId="77777777" w:rsidR="00424F55" w:rsidRPr="00424F55" w:rsidRDefault="00424F55" w:rsidP="00F70061">
      <w:pPr>
        <w:ind w:left="-284" w:right="-238"/>
        <w:jc w:val="both"/>
        <w:rPr>
          <w:rFonts w:ascii="Arial" w:eastAsia="Calibri" w:hAnsi="Arial" w:cs="Arial"/>
          <w:bCs/>
          <w:szCs w:val="24"/>
        </w:rPr>
      </w:pPr>
      <w:r w:rsidRPr="00424F55">
        <w:rPr>
          <w:rFonts w:ascii="Arial" w:eastAsia="Calibri" w:hAnsi="Arial" w:cs="Arial"/>
          <w:bCs/>
          <w:szCs w:val="24"/>
        </w:rPr>
        <w:t xml:space="preserve">The proposed development is seeking a design </w:t>
      </w:r>
      <w:proofErr w:type="gramStart"/>
      <w:r w:rsidRPr="00424F55">
        <w:rPr>
          <w:rFonts w:ascii="Arial" w:eastAsia="Calibri" w:hAnsi="Arial" w:cs="Arial"/>
          <w:bCs/>
          <w:szCs w:val="24"/>
        </w:rPr>
        <w:t>principle</w:t>
      </w:r>
      <w:proofErr w:type="gramEnd"/>
      <w:r w:rsidRPr="00424F55">
        <w:rPr>
          <w:rFonts w:ascii="Arial" w:eastAsia="Calibri" w:hAnsi="Arial" w:cs="Arial"/>
          <w:bCs/>
          <w:szCs w:val="24"/>
        </w:rPr>
        <w:t xml:space="preserve"> assessment pathway for parts of this proposal relating to lot boundary setbacks and visitor car parking. As required by the R-Codes, Council in assessing the proposal against the design principles, should not apply the corresponding deemed-to-comply provisions. All other areas meet the deemed-to-comply provisions.</w:t>
      </w:r>
    </w:p>
    <w:p w14:paraId="1CE46592" w14:textId="77777777" w:rsidR="00424F55" w:rsidRPr="00424F55" w:rsidRDefault="00424F55" w:rsidP="00F70061">
      <w:pPr>
        <w:ind w:left="-284" w:right="-238"/>
        <w:jc w:val="both"/>
        <w:rPr>
          <w:rFonts w:ascii="Arial" w:eastAsia="Calibri" w:hAnsi="Arial" w:cs="Arial"/>
          <w:bCs/>
          <w:szCs w:val="24"/>
        </w:rPr>
      </w:pPr>
    </w:p>
    <w:p w14:paraId="01195242" w14:textId="77777777" w:rsidR="00424F55" w:rsidRPr="00424F55" w:rsidRDefault="00424F55" w:rsidP="00F70061">
      <w:pPr>
        <w:autoSpaceDE w:val="0"/>
        <w:autoSpaceDN w:val="0"/>
        <w:adjustRightInd w:val="0"/>
        <w:ind w:left="-284" w:right="-238"/>
        <w:jc w:val="both"/>
        <w:rPr>
          <w:rFonts w:ascii="Arial" w:eastAsia="Calibri" w:hAnsi="Arial" w:cs="Arial"/>
          <w:b/>
          <w:bCs/>
          <w:color w:val="000000"/>
          <w:szCs w:val="24"/>
          <w:lang w:eastAsia="en-AU"/>
        </w:rPr>
      </w:pPr>
      <w:r w:rsidRPr="00424F55">
        <w:rPr>
          <w:rFonts w:ascii="Arial" w:eastAsia="Calibri" w:hAnsi="Arial" w:cs="Arial"/>
          <w:b/>
          <w:bCs/>
          <w:color w:val="000000"/>
          <w:szCs w:val="24"/>
          <w:lang w:eastAsia="en-AU"/>
        </w:rPr>
        <w:t xml:space="preserve">Clause 5.1.3 – Lot Boundary Setback </w:t>
      </w:r>
    </w:p>
    <w:p w14:paraId="437554A4"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Council’s reasons for refusal included:</w:t>
      </w:r>
    </w:p>
    <w:p w14:paraId="073CE6EF"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p>
    <w:p w14:paraId="4674051D" w14:textId="77777777" w:rsidR="00424F55" w:rsidRPr="00424F55" w:rsidRDefault="00424F55" w:rsidP="0044145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lot boundary setbacks are inconsistent with clause 5.1.3 of the Residential Design Codes and result in the appearance of excessive building bulk to adjoining properties, and do not provide adequate direct sun and ventilation to the building and open spaces on the site and neighbouring lots.</w:t>
      </w:r>
    </w:p>
    <w:p w14:paraId="6BF4FC67" w14:textId="77777777" w:rsidR="00424F55" w:rsidRPr="00424F55" w:rsidRDefault="00424F55" w:rsidP="00F70061">
      <w:pPr>
        <w:autoSpaceDE w:val="0"/>
        <w:autoSpaceDN w:val="0"/>
        <w:adjustRightInd w:val="0"/>
        <w:ind w:left="-567" w:right="-238"/>
        <w:jc w:val="both"/>
        <w:rPr>
          <w:rFonts w:ascii="Arial" w:eastAsia="Calibri" w:hAnsi="Arial" w:cs="Arial"/>
          <w:color w:val="000000"/>
          <w:szCs w:val="24"/>
          <w:lang w:eastAsia="en-AU"/>
        </w:rPr>
      </w:pPr>
    </w:p>
    <w:p w14:paraId="3083F793"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 xml:space="preserve">The previous plans sought a design principles assessment for lot boundary setbacks to the east and the south. These amended plans now meet the deemed to comply setback provisions to the east. The plans also propose increasing the southern setback to the master bedrooms of Units 1 and 5 from 1.2m to 1.3m. However, these two sections still seek a design principles assessment. A condition of approval to screen specified windows has been included, with the applicant’s consent, </w:t>
      </w:r>
      <w:proofErr w:type="gramStart"/>
      <w:r w:rsidRPr="00424F55">
        <w:rPr>
          <w:rFonts w:ascii="Arial" w:eastAsia="Calibri" w:hAnsi="Arial" w:cs="Arial"/>
          <w:color w:val="000000"/>
          <w:szCs w:val="24"/>
          <w:lang w:eastAsia="en-AU"/>
        </w:rPr>
        <w:t>in order to</w:t>
      </w:r>
      <w:proofErr w:type="gramEnd"/>
      <w:r w:rsidRPr="00424F55">
        <w:rPr>
          <w:rFonts w:ascii="Arial" w:eastAsia="Calibri" w:hAnsi="Arial" w:cs="Arial"/>
          <w:color w:val="000000"/>
          <w:szCs w:val="24"/>
          <w:lang w:eastAsia="en-AU"/>
        </w:rPr>
        <w:t xml:space="preserve"> meet the deemed to comply setbacks for all other walls.</w:t>
      </w:r>
    </w:p>
    <w:p w14:paraId="51BD9B7E"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p>
    <w:p w14:paraId="7203097C" w14:textId="77777777" w:rsidR="00424F55" w:rsidRPr="00424F55" w:rsidRDefault="00424F55" w:rsidP="00F70061">
      <w:pPr>
        <w:autoSpaceDE w:val="0"/>
        <w:autoSpaceDN w:val="0"/>
        <w:adjustRightInd w:val="0"/>
        <w:ind w:left="-284" w:right="-238"/>
        <w:jc w:val="both"/>
        <w:rPr>
          <w:rFonts w:ascii="Arial" w:eastAsia="Calibri" w:hAnsi="Arial" w:cs="Arial"/>
          <w:szCs w:val="24"/>
        </w:rPr>
      </w:pPr>
      <w:r w:rsidRPr="00424F5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The proposed northern lot boundary setback is </w:t>
      </w:r>
      <w:r w:rsidRPr="00424F55">
        <w:rPr>
          <w:rFonts w:ascii="Arial" w:eastAsia="Calibri" w:hAnsi="Arial" w:cs="Arial"/>
          <w:szCs w:val="24"/>
        </w:rPr>
        <w:t>considered to meet the design principles for the following reasons:</w:t>
      </w:r>
    </w:p>
    <w:p w14:paraId="798FDCA5" w14:textId="77777777" w:rsidR="00424F55" w:rsidRPr="00424F55" w:rsidRDefault="00424F55" w:rsidP="00F70061">
      <w:pPr>
        <w:autoSpaceDE w:val="0"/>
        <w:autoSpaceDN w:val="0"/>
        <w:adjustRightInd w:val="0"/>
        <w:ind w:left="-567" w:right="-238"/>
        <w:jc w:val="both"/>
        <w:rPr>
          <w:rFonts w:ascii="Arial" w:eastAsia="Calibri" w:hAnsi="Arial" w:cs="Arial"/>
          <w:color w:val="000000"/>
          <w:szCs w:val="24"/>
          <w:lang w:eastAsia="en-AU"/>
        </w:rPr>
      </w:pPr>
    </w:p>
    <w:p w14:paraId="1F1096DC" w14:textId="77777777" w:rsidR="00424F55" w:rsidRPr="00424F5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424F55">
        <w:rPr>
          <w:rFonts w:ascii="Arial" w:eastAsia="Calibri" w:hAnsi="Arial" w:cs="Arial"/>
          <w:color w:val="000000"/>
          <w:szCs w:val="24"/>
          <w:lang w:eastAsia="en-AU"/>
        </w:rPr>
        <w:t xml:space="preserve">The southern wall is articulated to provide outdoor living areas and open space, with the walls of the middle three units being set back 3.1m from the boundary. This ensures </w:t>
      </w:r>
      <w:proofErr w:type="gramStart"/>
      <w:r w:rsidRPr="00424F55">
        <w:rPr>
          <w:rFonts w:ascii="Arial" w:eastAsia="Calibri" w:hAnsi="Arial" w:cs="Arial"/>
          <w:color w:val="000000"/>
          <w:szCs w:val="24"/>
          <w:lang w:eastAsia="en-AU"/>
        </w:rPr>
        <w:t xml:space="preserve">the </w:t>
      </w:r>
      <w:r w:rsidRPr="008B21BD">
        <w:rPr>
          <w:rFonts w:ascii="Arial" w:eastAsia="Calibri" w:hAnsi="Arial" w:cs="Arial"/>
          <w:color w:val="000000"/>
          <w:szCs w:val="24"/>
          <w:lang w:eastAsia="en-AU"/>
        </w:rPr>
        <w:t>majority</w:t>
      </w:r>
      <w:r w:rsidRPr="00424F55">
        <w:rPr>
          <w:rFonts w:ascii="Arial" w:eastAsia="Calibri" w:hAnsi="Arial" w:cs="Arial"/>
          <w:color w:val="000000"/>
          <w:szCs w:val="24"/>
          <w:lang w:eastAsia="en-AU"/>
        </w:rPr>
        <w:t xml:space="preserve"> of</w:t>
      </w:r>
      <w:proofErr w:type="gramEnd"/>
      <w:r w:rsidRPr="00424F55">
        <w:rPr>
          <w:rFonts w:ascii="Arial" w:eastAsia="Calibri" w:hAnsi="Arial" w:cs="Arial"/>
          <w:color w:val="000000"/>
          <w:szCs w:val="24"/>
          <w:lang w:eastAsia="en-AU"/>
        </w:rPr>
        <w:t xml:space="preserve"> </w:t>
      </w:r>
      <w:r w:rsidRPr="00CA4BB5">
        <w:rPr>
          <w:rFonts w:ascii="Arial" w:eastAsia="Calibri" w:hAnsi="Arial" w:cs="Arial"/>
          <w:color w:val="000000"/>
          <w:szCs w:val="24"/>
          <w:lang w:eastAsia="en-AU"/>
        </w:rPr>
        <w:t>the</w:t>
      </w:r>
      <w:r w:rsidRPr="00424F55">
        <w:rPr>
          <w:rFonts w:ascii="Arial" w:eastAsia="Calibri" w:hAnsi="Arial" w:cs="Arial"/>
          <w:color w:val="000000"/>
          <w:szCs w:val="24"/>
          <w:lang w:eastAsia="en-AU"/>
        </w:rPr>
        <w:t xml:space="preserve"> development will be set back so as to reduce the impact of bulk and scale to adjoining properties.</w:t>
      </w:r>
    </w:p>
    <w:p w14:paraId="5A784592" w14:textId="77777777" w:rsidR="00424F55" w:rsidRPr="008B21BD"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Additional</w:t>
      </w:r>
      <w:r w:rsidRPr="008B21BD">
        <w:rPr>
          <w:rFonts w:ascii="Arial" w:eastAsia="Calibri" w:hAnsi="Arial" w:cs="Arial"/>
          <w:color w:val="000000"/>
          <w:szCs w:val="24"/>
          <w:lang w:eastAsia="en-AU"/>
        </w:rPr>
        <w:t xml:space="preserve"> trees and landscaping are provided facing the southern boundary to obscure views to the building and soften the overall appearance as viewed from adjoining properties.</w:t>
      </w:r>
    </w:p>
    <w:p w14:paraId="5311CF19" w14:textId="77777777" w:rsidR="00424F55" w:rsidRPr="008B21BD"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8B21BD">
        <w:rPr>
          <w:rFonts w:ascii="Arial" w:eastAsia="Calibri" w:hAnsi="Arial" w:cs="Arial"/>
          <w:color w:val="000000"/>
          <w:szCs w:val="24"/>
          <w:lang w:eastAsia="en-AU"/>
        </w:rPr>
        <w:t xml:space="preserve">The </w:t>
      </w:r>
      <w:r w:rsidRPr="00CA4BB5">
        <w:rPr>
          <w:rFonts w:ascii="Arial" w:eastAsia="Calibri" w:hAnsi="Arial" w:cs="Arial"/>
          <w:color w:val="000000"/>
          <w:szCs w:val="24"/>
          <w:lang w:eastAsia="en-AU"/>
        </w:rPr>
        <w:t>overall</w:t>
      </w:r>
      <w:r w:rsidRPr="008B21BD">
        <w:rPr>
          <w:rFonts w:ascii="Arial" w:eastAsia="Calibri" w:hAnsi="Arial" w:cs="Arial"/>
          <w:color w:val="000000"/>
          <w:szCs w:val="24"/>
          <w:lang w:eastAsia="en-AU"/>
        </w:rPr>
        <w:t xml:space="preserve"> development meets the deemed-to-comply criteria for overshadowing.</w:t>
      </w:r>
    </w:p>
    <w:p w14:paraId="6D42E2D9" w14:textId="77777777" w:rsidR="00424F55" w:rsidRPr="008B21BD"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8B21BD">
        <w:rPr>
          <w:rFonts w:ascii="Arial" w:eastAsia="Calibri" w:hAnsi="Arial" w:cs="Arial"/>
          <w:color w:val="000000"/>
          <w:szCs w:val="24"/>
          <w:lang w:eastAsia="en-AU"/>
        </w:rPr>
        <w:t xml:space="preserve">The </w:t>
      </w:r>
      <w:r w:rsidRPr="00CA4BB5">
        <w:rPr>
          <w:rFonts w:ascii="Arial" w:eastAsia="Calibri" w:hAnsi="Arial" w:cs="Arial"/>
          <w:color w:val="000000"/>
          <w:szCs w:val="24"/>
          <w:lang w:eastAsia="en-AU"/>
        </w:rPr>
        <w:t>ground</w:t>
      </w:r>
      <w:r w:rsidRPr="008B21BD">
        <w:rPr>
          <w:rFonts w:ascii="Arial" w:eastAsia="Calibri" w:hAnsi="Arial" w:cs="Arial"/>
          <w:color w:val="000000"/>
          <w:szCs w:val="24"/>
          <w:lang w:eastAsia="en-AU"/>
        </w:rPr>
        <w:t xml:space="preserve"> floor setback has been increased from 1.2m to 1.3m compared to the previously refused set of plans.</w:t>
      </w:r>
    </w:p>
    <w:p w14:paraId="3A0586D5" w14:textId="77777777" w:rsidR="00424F55" w:rsidRPr="00424F55" w:rsidRDefault="00424F55" w:rsidP="00F70061">
      <w:pPr>
        <w:autoSpaceDE w:val="0"/>
        <w:autoSpaceDN w:val="0"/>
        <w:adjustRightInd w:val="0"/>
        <w:ind w:left="-567" w:right="-238"/>
        <w:jc w:val="both"/>
        <w:rPr>
          <w:rFonts w:ascii="Arial" w:eastAsia="Calibri" w:hAnsi="Arial" w:cs="Arial"/>
          <w:color w:val="000000"/>
          <w:szCs w:val="24"/>
          <w:lang w:eastAsia="en-AU"/>
        </w:rPr>
      </w:pPr>
    </w:p>
    <w:p w14:paraId="011277B8" w14:textId="77777777" w:rsidR="00424F55" w:rsidRPr="00424F55" w:rsidRDefault="00424F55" w:rsidP="00F70061">
      <w:pPr>
        <w:autoSpaceDE w:val="0"/>
        <w:autoSpaceDN w:val="0"/>
        <w:adjustRightInd w:val="0"/>
        <w:ind w:left="-284" w:right="-238"/>
        <w:jc w:val="both"/>
        <w:rPr>
          <w:rFonts w:ascii="Arial" w:eastAsia="Calibri" w:hAnsi="Arial" w:cs="Arial"/>
          <w:color w:val="000000"/>
          <w:szCs w:val="24"/>
          <w:lang w:eastAsia="en-AU"/>
        </w:rPr>
      </w:pPr>
      <w:r w:rsidRPr="00424F55">
        <w:rPr>
          <w:rFonts w:ascii="Arial" w:eastAsia="Calibri" w:hAnsi="Arial" w:cs="Arial"/>
          <w:color w:val="000000"/>
          <w:szCs w:val="24"/>
          <w:lang w:eastAsia="en-AU"/>
        </w:rPr>
        <w:t>It is worth noting that when the application was previously presented to Council, Unit 5 did not meet the deemed to comply provisions for the eastern lot boundary setbacks. The amended plans alter the setbacks and increase the sill height of the windows such that the eastern lot boundary setbacks now achieve deemed to comply.</w:t>
      </w:r>
    </w:p>
    <w:p w14:paraId="3C877542" w14:textId="77777777" w:rsidR="00424F55" w:rsidRPr="00424F55" w:rsidRDefault="00424F55" w:rsidP="00F70061">
      <w:pPr>
        <w:autoSpaceDE w:val="0"/>
        <w:autoSpaceDN w:val="0"/>
        <w:adjustRightInd w:val="0"/>
        <w:ind w:left="-284" w:right="-238"/>
        <w:jc w:val="both"/>
        <w:rPr>
          <w:rFonts w:ascii="Arial" w:eastAsia="Calibri" w:hAnsi="Arial" w:cs="Arial"/>
          <w:b/>
          <w:bCs/>
          <w:color w:val="000000"/>
          <w:szCs w:val="24"/>
          <w:lang w:eastAsia="en-AU"/>
        </w:rPr>
      </w:pPr>
    </w:p>
    <w:p w14:paraId="33AA2D49" w14:textId="77777777" w:rsidR="00424F55" w:rsidRPr="00424F55" w:rsidRDefault="00424F55" w:rsidP="00F70061">
      <w:pPr>
        <w:autoSpaceDE w:val="0"/>
        <w:autoSpaceDN w:val="0"/>
        <w:adjustRightInd w:val="0"/>
        <w:ind w:left="-284" w:right="-238"/>
        <w:jc w:val="both"/>
        <w:rPr>
          <w:rFonts w:ascii="Arial" w:eastAsia="Calibri" w:hAnsi="Arial" w:cs="Arial"/>
          <w:b/>
          <w:bCs/>
          <w:color w:val="000000"/>
          <w:szCs w:val="24"/>
          <w:lang w:eastAsia="en-AU"/>
        </w:rPr>
      </w:pPr>
      <w:r w:rsidRPr="00424F55">
        <w:rPr>
          <w:rFonts w:ascii="Arial" w:eastAsia="Calibri" w:hAnsi="Arial" w:cs="Arial"/>
          <w:b/>
          <w:bCs/>
          <w:color w:val="000000"/>
          <w:szCs w:val="24"/>
          <w:lang w:eastAsia="en-AU"/>
        </w:rPr>
        <w:t>Clause 5.3.3 Parking</w:t>
      </w:r>
    </w:p>
    <w:p w14:paraId="22981353" w14:textId="77777777" w:rsidR="00424F55" w:rsidRPr="00424F55" w:rsidRDefault="00424F55" w:rsidP="00F70061">
      <w:pPr>
        <w:autoSpaceDE w:val="0"/>
        <w:autoSpaceDN w:val="0"/>
        <w:adjustRightInd w:val="0"/>
        <w:ind w:left="-284" w:right="-238"/>
        <w:jc w:val="both"/>
        <w:rPr>
          <w:rFonts w:ascii="Arial" w:eastAsia="Calibri" w:hAnsi="Arial" w:cs="Arial"/>
          <w:szCs w:val="24"/>
        </w:rPr>
      </w:pPr>
      <w:r w:rsidRPr="00424F55">
        <w:rPr>
          <w:rFonts w:ascii="Arial" w:eastAsia="Calibri" w:hAnsi="Arial" w:cs="Arial"/>
          <w:szCs w:val="24"/>
        </w:rPr>
        <w:t>Council’s reason for refusal included:</w:t>
      </w:r>
    </w:p>
    <w:p w14:paraId="3F2A2DC5" w14:textId="77777777" w:rsidR="00424F55" w:rsidRPr="00424F55" w:rsidRDefault="00424F55" w:rsidP="00F70061">
      <w:pPr>
        <w:spacing w:line="276" w:lineRule="auto"/>
        <w:ind w:left="-284" w:right="-238"/>
        <w:jc w:val="both"/>
        <w:rPr>
          <w:rFonts w:ascii="Arial" w:hAnsi="Arial" w:cs="Arial"/>
          <w:color w:val="000000"/>
          <w:szCs w:val="24"/>
          <w:lang w:eastAsia="en-AU"/>
        </w:rPr>
      </w:pPr>
    </w:p>
    <w:p w14:paraId="502AB781" w14:textId="77777777" w:rsidR="00424F55" w:rsidRPr="00424F55" w:rsidRDefault="00424F55" w:rsidP="0044145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 lack of sufficient onsite visitor parking is inconsistent with clause 5.3.3 of the Residential Design Codes and is inadequate to cater for the projected needs of the development given the parking restrictions along Tyrell Street</w:t>
      </w:r>
    </w:p>
    <w:p w14:paraId="11CEC102" w14:textId="77777777" w:rsidR="00424F55" w:rsidRPr="00424F55" w:rsidRDefault="00424F55" w:rsidP="00F70061">
      <w:pPr>
        <w:autoSpaceDE w:val="0"/>
        <w:autoSpaceDN w:val="0"/>
        <w:adjustRightInd w:val="0"/>
        <w:ind w:left="-567" w:right="-238"/>
        <w:jc w:val="both"/>
        <w:rPr>
          <w:rFonts w:ascii="Arial" w:eastAsia="Calibri" w:hAnsi="Arial" w:cs="Arial"/>
          <w:szCs w:val="24"/>
        </w:rPr>
      </w:pPr>
    </w:p>
    <w:p w14:paraId="43CF27D8" w14:textId="77777777" w:rsidR="00424F55" w:rsidRPr="00424F55" w:rsidRDefault="00424F55" w:rsidP="00F70061">
      <w:pPr>
        <w:autoSpaceDE w:val="0"/>
        <w:autoSpaceDN w:val="0"/>
        <w:adjustRightInd w:val="0"/>
        <w:ind w:left="-284" w:right="-238"/>
        <w:jc w:val="both"/>
        <w:rPr>
          <w:rFonts w:ascii="Arial" w:eastAsia="Calibri" w:hAnsi="Arial" w:cs="Arial"/>
          <w:szCs w:val="24"/>
        </w:rPr>
      </w:pPr>
      <w:r w:rsidRPr="00424F55">
        <w:rPr>
          <w:rFonts w:ascii="Arial" w:eastAsia="Calibri" w:hAnsi="Arial" w:cs="Arial"/>
          <w:szCs w:val="24"/>
        </w:rPr>
        <w:t xml:space="preserve">The development proposes no communal visitor bays, instead providing landscaping within the Tyrell Street streetscape. </w:t>
      </w:r>
      <w:r w:rsidRPr="00424F55">
        <w:rPr>
          <w:rFonts w:ascii="Arial" w:eastAsia="Calibri" w:hAnsi="Arial" w:cs="Arial"/>
          <w:color w:val="000000"/>
          <w:szCs w:val="24"/>
          <w:lang w:eastAsia="en-AU"/>
        </w:rPr>
        <w:t>The design principles for parking include consideration of proximity to public transport, availability of street parking, and the type and size of the dwellings. The proposed parking arrangements are supported for the following reasons</w:t>
      </w:r>
      <w:r w:rsidRPr="00424F55">
        <w:rPr>
          <w:rFonts w:ascii="Arial" w:eastAsia="Calibri" w:hAnsi="Arial" w:cs="Arial"/>
          <w:szCs w:val="24"/>
        </w:rPr>
        <w:t>:</w:t>
      </w:r>
    </w:p>
    <w:p w14:paraId="74DC9B2C" w14:textId="77777777" w:rsidR="00424F55" w:rsidRPr="00424F55" w:rsidRDefault="00424F55" w:rsidP="00F70061">
      <w:pPr>
        <w:autoSpaceDE w:val="0"/>
        <w:autoSpaceDN w:val="0"/>
        <w:adjustRightInd w:val="0"/>
        <w:ind w:left="-567" w:right="-238"/>
        <w:jc w:val="both"/>
        <w:rPr>
          <w:rFonts w:ascii="Arial" w:eastAsia="Calibri" w:hAnsi="Arial" w:cs="Arial"/>
          <w:szCs w:val="24"/>
        </w:rPr>
      </w:pPr>
    </w:p>
    <w:p w14:paraId="4E39EA7C"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424F55">
        <w:rPr>
          <w:rFonts w:ascii="Arial" w:eastAsia="Calibri" w:hAnsi="Arial" w:cs="Arial"/>
          <w:szCs w:val="24"/>
        </w:rPr>
        <w:t>The site</w:t>
      </w:r>
      <w:r w:rsidRPr="00CA4BB5">
        <w:rPr>
          <w:rFonts w:ascii="Arial" w:eastAsia="Calibri" w:hAnsi="Arial" w:cs="Arial"/>
          <w:color w:val="000000"/>
          <w:szCs w:val="24"/>
          <w:lang w:eastAsia="en-AU"/>
        </w:rPr>
        <w:t xml:space="preserve"> is located less than 250m from a high frequency bus route serving multiple destinations located near the intersection of Stirling Highway and Tyrell Street. This allows ample opportunities for use of public transport.</w:t>
      </w:r>
    </w:p>
    <w:p w14:paraId="1EE5687F"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Each unit has room for two vehicles in the garage, whereas the proximity of the bus stop means the onsite parking criteria of the R-Codes stipulates only a single bay in necessary. The development has an excess of five parking bays total, as each unit has one bay beyond the deemed to comply.</w:t>
      </w:r>
    </w:p>
    <w:p w14:paraId="61E6949F"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There is no permitted parking on the east side of Tyrell Street, and 2-hour parking restrictions on the west side. This enables sufficient on-street parking for short and long-term visitors.</w:t>
      </w:r>
    </w:p>
    <w:p w14:paraId="65E07259"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 xml:space="preserve">The visitor bay has been replaced with landscaping, including the provision of two trees. This additional landscaping is consistent with Council’s recent decisions on “greening” the </w:t>
      </w:r>
      <w:proofErr w:type="gramStart"/>
      <w:r w:rsidRPr="00CA4BB5">
        <w:rPr>
          <w:rFonts w:ascii="Arial" w:eastAsia="Calibri" w:hAnsi="Arial" w:cs="Arial"/>
          <w:color w:val="000000"/>
          <w:szCs w:val="24"/>
          <w:lang w:eastAsia="en-AU"/>
        </w:rPr>
        <w:t>City</w:t>
      </w:r>
      <w:proofErr w:type="gramEnd"/>
      <w:r w:rsidRPr="00CA4BB5">
        <w:rPr>
          <w:rFonts w:ascii="Arial" w:eastAsia="Calibri" w:hAnsi="Arial" w:cs="Arial"/>
          <w:color w:val="000000"/>
          <w:szCs w:val="24"/>
          <w:lang w:eastAsia="en-AU"/>
        </w:rPr>
        <w:t>.</w:t>
      </w:r>
    </w:p>
    <w:p w14:paraId="6E8FB152" w14:textId="77777777" w:rsidR="00424F55" w:rsidRPr="00424F55" w:rsidRDefault="00424F55" w:rsidP="00F70061">
      <w:pPr>
        <w:autoSpaceDE w:val="0"/>
        <w:autoSpaceDN w:val="0"/>
        <w:adjustRightInd w:val="0"/>
        <w:ind w:left="-567" w:right="-238"/>
        <w:contextualSpacing/>
        <w:jc w:val="both"/>
        <w:rPr>
          <w:rFonts w:ascii="Arial" w:eastAsia="Calibri" w:hAnsi="Arial" w:cs="Arial"/>
          <w:szCs w:val="24"/>
        </w:rPr>
      </w:pPr>
    </w:p>
    <w:p w14:paraId="199293B2" w14:textId="77777777" w:rsidR="00424F55" w:rsidRPr="00424F55" w:rsidRDefault="00424F55" w:rsidP="00F70061">
      <w:pPr>
        <w:autoSpaceDE w:val="0"/>
        <w:autoSpaceDN w:val="0"/>
        <w:adjustRightInd w:val="0"/>
        <w:ind w:left="-284" w:right="-238"/>
        <w:contextualSpacing/>
        <w:jc w:val="both"/>
        <w:rPr>
          <w:rFonts w:ascii="Arial" w:eastAsia="Calibri" w:hAnsi="Arial" w:cs="Arial"/>
          <w:b/>
          <w:bCs/>
          <w:szCs w:val="24"/>
        </w:rPr>
      </w:pPr>
      <w:r w:rsidRPr="00424F55">
        <w:rPr>
          <w:rFonts w:ascii="Arial" w:eastAsia="Calibri" w:hAnsi="Arial" w:cs="Arial"/>
          <w:b/>
          <w:bCs/>
          <w:szCs w:val="24"/>
        </w:rPr>
        <w:t>Remaining Reasons for Refusal</w:t>
      </w:r>
    </w:p>
    <w:p w14:paraId="2738E5B6" w14:textId="77777777" w:rsidR="00424F55" w:rsidRPr="00424F55" w:rsidRDefault="00424F55" w:rsidP="00F70061">
      <w:pPr>
        <w:autoSpaceDE w:val="0"/>
        <w:autoSpaceDN w:val="0"/>
        <w:adjustRightInd w:val="0"/>
        <w:ind w:left="-284" w:right="-238"/>
        <w:contextualSpacing/>
        <w:jc w:val="both"/>
        <w:rPr>
          <w:rFonts w:ascii="Arial" w:eastAsia="Calibri" w:hAnsi="Arial" w:cs="Arial"/>
          <w:szCs w:val="24"/>
        </w:rPr>
      </w:pPr>
    </w:p>
    <w:p w14:paraId="4CD14CFC" w14:textId="77777777" w:rsidR="00424F55" w:rsidRPr="00424F55" w:rsidRDefault="00424F55" w:rsidP="00F70061">
      <w:pPr>
        <w:autoSpaceDE w:val="0"/>
        <w:autoSpaceDN w:val="0"/>
        <w:adjustRightInd w:val="0"/>
        <w:ind w:left="-284" w:right="-238"/>
        <w:contextualSpacing/>
        <w:jc w:val="both"/>
        <w:rPr>
          <w:rFonts w:ascii="Arial" w:eastAsia="Calibri" w:hAnsi="Arial" w:cs="Arial"/>
          <w:szCs w:val="24"/>
        </w:rPr>
      </w:pPr>
      <w:r w:rsidRPr="00424F55">
        <w:rPr>
          <w:rFonts w:ascii="Arial" w:eastAsia="Calibri" w:hAnsi="Arial" w:cs="Arial"/>
          <w:szCs w:val="24"/>
        </w:rPr>
        <w:t>Council’s remaining reasons for refusal included:</w:t>
      </w:r>
    </w:p>
    <w:p w14:paraId="14833F88" w14:textId="77777777" w:rsidR="00424F55" w:rsidRPr="00424F55" w:rsidRDefault="00424F55" w:rsidP="00F70061">
      <w:pPr>
        <w:autoSpaceDE w:val="0"/>
        <w:autoSpaceDN w:val="0"/>
        <w:adjustRightInd w:val="0"/>
        <w:ind w:left="-284" w:right="-238"/>
        <w:contextualSpacing/>
        <w:jc w:val="both"/>
        <w:rPr>
          <w:rFonts w:ascii="Arial" w:eastAsia="Calibri" w:hAnsi="Arial" w:cs="Arial"/>
          <w:szCs w:val="24"/>
        </w:rPr>
      </w:pPr>
    </w:p>
    <w:p w14:paraId="0A291209" w14:textId="77777777" w:rsidR="00424F55" w:rsidRPr="00424F55" w:rsidRDefault="00424F55" w:rsidP="0044145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Building height be limited to two (2) storeys to fit into the existing streetscape.</w:t>
      </w:r>
    </w:p>
    <w:p w14:paraId="64A59DA3" w14:textId="77777777" w:rsidR="00424F55" w:rsidRPr="00424F55" w:rsidRDefault="00424F55" w:rsidP="0044145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 xml:space="preserve">Large windows facing </w:t>
      </w:r>
      <w:proofErr w:type="gramStart"/>
      <w:r w:rsidRPr="00424F55">
        <w:rPr>
          <w:rFonts w:ascii="Arial" w:hAnsi="Arial" w:cs="Arial"/>
          <w:color w:val="000000"/>
          <w:szCs w:val="24"/>
          <w:lang w:eastAsia="en-AU"/>
        </w:rPr>
        <w:t>east</w:t>
      </w:r>
      <w:proofErr w:type="gramEnd"/>
      <w:r w:rsidRPr="00424F55">
        <w:rPr>
          <w:rFonts w:ascii="Arial" w:hAnsi="Arial" w:cs="Arial"/>
          <w:color w:val="000000"/>
          <w:szCs w:val="24"/>
          <w:lang w:eastAsia="en-AU"/>
        </w:rPr>
        <w:t xml:space="preserve"> and west are required to have either permanent shading or reduced in size.</w:t>
      </w:r>
    </w:p>
    <w:p w14:paraId="409D6329" w14:textId="77777777" w:rsidR="00424F55" w:rsidRPr="00424F55" w:rsidRDefault="00424F55" w:rsidP="00441451">
      <w:pPr>
        <w:numPr>
          <w:ilvl w:val="0"/>
          <w:numId w:val="15"/>
        </w:numPr>
        <w:spacing w:line="276" w:lineRule="auto"/>
        <w:ind w:left="284" w:right="-238" w:hanging="568"/>
        <w:contextualSpacing/>
        <w:jc w:val="both"/>
        <w:rPr>
          <w:rFonts w:ascii="Arial" w:hAnsi="Arial" w:cs="Arial"/>
          <w:color w:val="000000"/>
          <w:szCs w:val="24"/>
          <w:lang w:eastAsia="en-AU"/>
        </w:rPr>
      </w:pPr>
      <w:r w:rsidRPr="00424F55">
        <w:rPr>
          <w:rFonts w:ascii="Arial" w:hAnsi="Arial" w:cs="Arial"/>
          <w:color w:val="000000"/>
          <w:szCs w:val="24"/>
          <w:lang w:eastAsia="en-AU"/>
        </w:rPr>
        <w:t>There is inadequate landscaping on site.</w:t>
      </w:r>
    </w:p>
    <w:p w14:paraId="70F1F9C7" w14:textId="77777777" w:rsidR="00424F55" w:rsidRPr="00424F55" w:rsidRDefault="00424F55" w:rsidP="00F70061">
      <w:pPr>
        <w:ind w:left="-567" w:right="-238"/>
        <w:jc w:val="both"/>
        <w:rPr>
          <w:rFonts w:ascii="Arial" w:hAnsi="Arial" w:cs="Arial"/>
          <w:color w:val="000000"/>
          <w:szCs w:val="24"/>
          <w:lang w:eastAsia="en-AU"/>
        </w:rPr>
      </w:pPr>
    </w:p>
    <w:p w14:paraId="0E0837FD" w14:textId="77777777" w:rsidR="00424F55" w:rsidRPr="00424F55" w:rsidRDefault="00424F55" w:rsidP="00F70061">
      <w:pPr>
        <w:ind w:left="-284" w:right="-238"/>
        <w:jc w:val="both"/>
        <w:rPr>
          <w:rFonts w:ascii="Arial" w:hAnsi="Arial" w:cs="Arial"/>
          <w:color w:val="000000"/>
          <w:szCs w:val="24"/>
          <w:lang w:eastAsia="en-AU"/>
        </w:rPr>
      </w:pPr>
      <w:r w:rsidRPr="00424F55">
        <w:rPr>
          <w:rFonts w:ascii="Arial" w:hAnsi="Arial" w:cs="Arial"/>
          <w:color w:val="000000"/>
          <w:szCs w:val="24"/>
          <w:lang w:eastAsia="en-AU"/>
        </w:rPr>
        <w:t xml:space="preserve">As the applicant notes, there is no statutory requirement that building height be limited to two storeys, nor is there any provision in Volume 1 of the R-Codes for shading to east and west-facing windows or additional landscaping. Nonetheless, additional landscaping has been provided throughout the development. </w:t>
      </w:r>
    </w:p>
    <w:p w14:paraId="6C589F94" w14:textId="77777777" w:rsidR="00424F55" w:rsidRPr="00424F55" w:rsidRDefault="00424F55" w:rsidP="00F70061">
      <w:pPr>
        <w:ind w:left="-284" w:right="-238"/>
        <w:jc w:val="both"/>
        <w:rPr>
          <w:rFonts w:ascii="Arial" w:hAnsi="Arial" w:cs="Arial"/>
          <w:color w:val="000000"/>
          <w:szCs w:val="24"/>
          <w:lang w:eastAsia="en-AU"/>
        </w:rPr>
      </w:pPr>
    </w:p>
    <w:p w14:paraId="1EEED339" w14:textId="77777777" w:rsidR="00424F55" w:rsidRPr="00424F55" w:rsidRDefault="00424F55" w:rsidP="00F70061">
      <w:pPr>
        <w:ind w:left="-284" w:right="-238"/>
        <w:jc w:val="both"/>
        <w:rPr>
          <w:rFonts w:ascii="Arial" w:hAnsi="Arial" w:cs="Arial"/>
          <w:color w:val="000000"/>
          <w:szCs w:val="24"/>
          <w:lang w:eastAsia="en-AU"/>
        </w:rPr>
      </w:pPr>
      <w:r w:rsidRPr="00424F55">
        <w:rPr>
          <w:rFonts w:ascii="Arial" w:hAnsi="Arial" w:cs="Arial"/>
          <w:color w:val="000000"/>
          <w:szCs w:val="24"/>
          <w:lang w:eastAsia="en-AU"/>
        </w:rPr>
        <w:t>Administration also notes that the development meets the height provisions set out in Council’s Local Planning Policy – Residential Development. Further, had the application consisted of multiple dwellings, it would have been assessed under Volume 2 of the R-Codes, which sets out 3 storeys (12m) as an acceptable outcome for building height.</w:t>
      </w:r>
    </w:p>
    <w:p w14:paraId="4B29FF42" w14:textId="77777777" w:rsidR="00424F55" w:rsidRDefault="00424F55" w:rsidP="00F70061">
      <w:pPr>
        <w:ind w:left="-284" w:right="-238"/>
        <w:jc w:val="both"/>
        <w:rPr>
          <w:rFonts w:ascii="Arial" w:eastAsia="Calibri" w:hAnsi="Arial" w:cs="Arial"/>
          <w:b/>
          <w:color w:val="17365D"/>
          <w:sz w:val="28"/>
          <w:szCs w:val="32"/>
        </w:rPr>
      </w:pPr>
    </w:p>
    <w:p w14:paraId="02A90750" w14:textId="77777777" w:rsidR="00CA4BB5" w:rsidRPr="00424F55" w:rsidRDefault="00CA4BB5" w:rsidP="00F70061">
      <w:pPr>
        <w:ind w:left="-567" w:right="-238"/>
        <w:jc w:val="both"/>
        <w:rPr>
          <w:rFonts w:ascii="Arial" w:eastAsia="Calibri" w:hAnsi="Arial" w:cs="Arial"/>
          <w:b/>
          <w:color w:val="17365D"/>
          <w:sz w:val="28"/>
          <w:szCs w:val="32"/>
        </w:rPr>
      </w:pPr>
    </w:p>
    <w:p w14:paraId="253260BE"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Consultation</w:t>
      </w:r>
    </w:p>
    <w:p w14:paraId="18B623BB" w14:textId="77777777" w:rsidR="00424F55" w:rsidRPr="00424F55" w:rsidRDefault="00424F55" w:rsidP="00F70061">
      <w:pPr>
        <w:ind w:left="-284" w:right="-238"/>
        <w:jc w:val="both"/>
        <w:rPr>
          <w:rFonts w:ascii="Arial" w:eastAsia="Calibri" w:hAnsi="Arial" w:cs="Arial"/>
          <w:color w:val="000000"/>
          <w:szCs w:val="24"/>
        </w:rPr>
      </w:pPr>
    </w:p>
    <w:p w14:paraId="1E857415" w14:textId="77777777" w:rsidR="00424F55" w:rsidRPr="00424F55" w:rsidRDefault="00424F55" w:rsidP="00F70061">
      <w:pPr>
        <w:ind w:left="-284" w:right="-238"/>
        <w:jc w:val="both"/>
        <w:rPr>
          <w:rFonts w:ascii="Arial" w:eastAsia="Calibri" w:hAnsi="Arial" w:cs="Arial"/>
          <w:color w:val="000000"/>
          <w:szCs w:val="24"/>
        </w:rPr>
      </w:pPr>
      <w:r w:rsidRPr="00424F55">
        <w:rPr>
          <w:rFonts w:ascii="Arial" w:eastAsia="Calibri" w:hAnsi="Arial" w:cs="Arial"/>
          <w:color w:val="000000"/>
          <w:szCs w:val="24"/>
        </w:rPr>
        <w:t>The application is seeking assessment under the design principles of the R-Codes for lot boundary setbacks and visitor car parking.</w:t>
      </w:r>
    </w:p>
    <w:p w14:paraId="00C3177C" w14:textId="77777777" w:rsidR="00424F55" w:rsidRPr="00424F55" w:rsidRDefault="00424F55" w:rsidP="00F70061">
      <w:pPr>
        <w:ind w:left="-284" w:right="-238"/>
        <w:jc w:val="both"/>
        <w:rPr>
          <w:rFonts w:ascii="Arial" w:eastAsia="Calibri" w:hAnsi="Arial" w:cs="Arial"/>
          <w:color w:val="000000"/>
          <w:szCs w:val="24"/>
        </w:rPr>
      </w:pPr>
    </w:p>
    <w:p w14:paraId="576898F5"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color w:val="000000"/>
          <w:szCs w:val="24"/>
        </w:rPr>
        <w:t xml:space="preserve">The development application was originally advertised in accordance with the City’s Local Planning Policy - Consultation of Planning Proposals to five adjoining properties.  </w:t>
      </w:r>
      <w:r w:rsidRPr="00424F55">
        <w:rPr>
          <w:rFonts w:ascii="Arial" w:eastAsia="Calibri" w:hAnsi="Arial" w:cs="Arial"/>
          <w:szCs w:val="24"/>
        </w:rPr>
        <w:t xml:space="preserve">The application was advertised for a period of 14 days from 28 August 2021 to 10 September 2021. At the close of the advertising period, a total of 14 submissions were received; 11 objections, one (1) submission of support (with comments), and two (2) requests to extend the advertising radius. Refer to the November 2021 Council Report for details. </w:t>
      </w:r>
    </w:p>
    <w:p w14:paraId="62C0CF96" w14:textId="77777777" w:rsidR="00424F55" w:rsidRPr="00424F55" w:rsidRDefault="00424F55" w:rsidP="00F70061">
      <w:pPr>
        <w:ind w:left="-284" w:right="-238"/>
        <w:jc w:val="both"/>
        <w:rPr>
          <w:rFonts w:ascii="Arial" w:eastAsia="Calibri" w:hAnsi="Arial" w:cs="Arial"/>
          <w:iCs/>
          <w:color w:val="000000"/>
          <w:szCs w:val="24"/>
          <w:highlight w:val="lightGray"/>
        </w:rPr>
      </w:pPr>
    </w:p>
    <w:p w14:paraId="19E897F8" w14:textId="77777777" w:rsidR="00424F55" w:rsidRPr="00424F55" w:rsidRDefault="00424F55" w:rsidP="00F70061">
      <w:pPr>
        <w:shd w:val="clear" w:color="auto" w:fill="FFFFFF"/>
        <w:ind w:left="-284" w:right="-238"/>
        <w:jc w:val="both"/>
        <w:rPr>
          <w:rFonts w:ascii="Arial" w:eastAsia="Calibri" w:hAnsi="Arial" w:cs="Arial"/>
          <w:b/>
          <w:bCs/>
          <w:iCs/>
          <w:color w:val="000000"/>
          <w:szCs w:val="24"/>
        </w:rPr>
      </w:pPr>
      <w:r w:rsidRPr="00424F55">
        <w:rPr>
          <w:rFonts w:ascii="Arial" w:eastAsia="Calibri" w:hAnsi="Arial" w:cs="Arial"/>
          <w:b/>
          <w:bCs/>
          <w:iCs/>
          <w:color w:val="000000"/>
          <w:szCs w:val="24"/>
        </w:rPr>
        <w:t xml:space="preserve">Sustainability </w:t>
      </w:r>
    </w:p>
    <w:p w14:paraId="0B1ABCD8" w14:textId="77777777" w:rsidR="00424F55" w:rsidRPr="00424F55" w:rsidRDefault="00424F55" w:rsidP="00F70061">
      <w:pPr>
        <w:shd w:val="clear" w:color="auto" w:fill="FFFFFF"/>
        <w:ind w:left="-284" w:right="-238"/>
        <w:jc w:val="both"/>
        <w:rPr>
          <w:rFonts w:ascii="Arial" w:eastAsia="Calibri" w:hAnsi="Arial" w:cs="Arial"/>
          <w:b/>
          <w:bCs/>
          <w:iCs/>
          <w:color w:val="000000"/>
          <w:szCs w:val="24"/>
        </w:rPr>
      </w:pPr>
    </w:p>
    <w:p w14:paraId="1BCB6358" w14:textId="77777777" w:rsidR="00424F55" w:rsidRDefault="00424F55" w:rsidP="00F70061">
      <w:pPr>
        <w:shd w:val="clear" w:color="auto" w:fill="FFFFFF"/>
        <w:ind w:left="-284" w:right="-238"/>
        <w:jc w:val="both"/>
        <w:rPr>
          <w:rFonts w:ascii="Arial" w:eastAsia="Calibri" w:hAnsi="Arial" w:cs="Arial"/>
          <w:iCs/>
          <w:color w:val="000000"/>
          <w:szCs w:val="24"/>
        </w:rPr>
      </w:pPr>
      <w:r w:rsidRPr="00424F55">
        <w:rPr>
          <w:rFonts w:ascii="Arial" w:eastAsia="Calibri" w:hAnsi="Arial" w:cs="Arial"/>
          <w:iCs/>
          <w:color w:val="000000"/>
          <w:szCs w:val="24"/>
        </w:rPr>
        <w:t>The applicant proposes:</w:t>
      </w:r>
    </w:p>
    <w:p w14:paraId="1EEE3FEB" w14:textId="77777777" w:rsidR="00CA4BB5" w:rsidRPr="00424F55" w:rsidRDefault="00CA4BB5" w:rsidP="00F70061">
      <w:pPr>
        <w:shd w:val="clear" w:color="auto" w:fill="FFFFFF"/>
        <w:ind w:left="-567" w:right="-238"/>
        <w:jc w:val="both"/>
        <w:rPr>
          <w:rFonts w:ascii="Arial" w:eastAsia="Calibri" w:hAnsi="Arial" w:cs="Arial"/>
          <w:iCs/>
          <w:color w:val="000000"/>
          <w:szCs w:val="24"/>
        </w:rPr>
      </w:pPr>
    </w:p>
    <w:p w14:paraId="64AED546"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 xml:space="preserve">solar panels on the roof of each home with a power share system run by the strata </w:t>
      </w:r>
      <w:proofErr w:type="gramStart"/>
      <w:r w:rsidRPr="00CA4BB5">
        <w:rPr>
          <w:rFonts w:ascii="Arial" w:eastAsia="Calibri" w:hAnsi="Arial" w:cs="Arial"/>
          <w:color w:val="000000"/>
          <w:szCs w:val="24"/>
          <w:lang w:eastAsia="en-AU"/>
        </w:rPr>
        <w:t>company;</w:t>
      </w:r>
      <w:proofErr w:type="gramEnd"/>
    </w:p>
    <w:p w14:paraId="2238C203"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water efficient fixings and LED lighting throughout; and</w:t>
      </w:r>
    </w:p>
    <w:p w14:paraId="7677AFEC" w14:textId="77777777" w:rsidR="00424F55" w:rsidRPr="00CA4BB5" w:rsidRDefault="00424F55" w:rsidP="00441451">
      <w:pPr>
        <w:numPr>
          <w:ilvl w:val="0"/>
          <w:numId w:val="20"/>
        </w:numPr>
        <w:ind w:left="284" w:right="-238" w:hanging="568"/>
        <w:contextualSpacing/>
        <w:jc w:val="both"/>
        <w:rPr>
          <w:rFonts w:ascii="Arial" w:eastAsia="Calibri" w:hAnsi="Arial" w:cs="Arial"/>
          <w:color w:val="000000"/>
          <w:szCs w:val="24"/>
          <w:lang w:eastAsia="en-AU"/>
        </w:rPr>
      </w:pPr>
      <w:r w:rsidRPr="00CA4BB5">
        <w:rPr>
          <w:rFonts w:ascii="Arial" w:eastAsia="Calibri" w:hAnsi="Arial" w:cs="Arial"/>
          <w:color w:val="000000"/>
          <w:szCs w:val="24"/>
          <w:lang w:eastAsia="en-AU"/>
        </w:rPr>
        <w:t>vegetation on the buildings.</w:t>
      </w:r>
    </w:p>
    <w:p w14:paraId="68A4F1D5" w14:textId="77777777" w:rsidR="00424F55" w:rsidRDefault="00424F55" w:rsidP="00F70061">
      <w:pPr>
        <w:shd w:val="clear" w:color="auto" w:fill="FFFFFF"/>
        <w:spacing w:line="276" w:lineRule="auto"/>
        <w:ind w:left="-567" w:right="-238"/>
        <w:jc w:val="both"/>
        <w:rPr>
          <w:rFonts w:ascii="Arial" w:eastAsia="Calibri" w:hAnsi="Arial" w:cs="Arial"/>
          <w:iCs/>
          <w:color w:val="000000"/>
          <w:szCs w:val="24"/>
        </w:rPr>
      </w:pPr>
    </w:p>
    <w:p w14:paraId="4B3C3D74" w14:textId="77777777" w:rsidR="00CA4BB5" w:rsidRPr="00424F55" w:rsidRDefault="00CA4BB5" w:rsidP="00F70061">
      <w:pPr>
        <w:shd w:val="clear" w:color="auto" w:fill="FFFFFF"/>
        <w:spacing w:line="276" w:lineRule="auto"/>
        <w:ind w:left="-567" w:right="-238"/>
        <w:jc w:val="both"/>
        <w:rPr>
          <w:rFonts w:ascii="Arial" w:eastAsia="Calibri" w:hAnsi="Arial" w:cs="Arial"/>
          <w:iCs/>
          <w:color w:val="000000"/>
          <w:szCs w:val="24"/>
        </w:rPr>
      </w:pPr>
    </w:p>
    <w:p w14:paraId="093D377C" w14:textId="77777777" w:rsidR="00FB61D7"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Strategic Implication</w:t>
      </w:r>
      <w:r w:rsidR="00EE6412">
        <w:rPr>
          <w:rFonts w:ascii="Arial" w:eastAsia="Calibri" w:hAnsi="Arial" w:cs="Arial"/>
          <w:b/>
          <w:color w:val="17365D"/>
          <w:sz w:val="28"/>
          <w:szCs w:val="32"/>
        </w:rPr>
        <w:t>s</w:t>
      </w:r>
    </w:p>
    <w:p w14:paraId="144F6F12" w14:textId="77777777" w:rsidR="00EE6412" w:rsidRPr="00EE6412" w:rsidRDefault="00EE6412" w:rsidP="00F70061">
      <w:pPr>
        <w:ind w:left="-284" w:right="-238"/>
        <w:rPr>
          <w:rFonts w:ascii="Arial" w:eastAsia="Calibri" w:hAnsi="Arial" w:cs="Arial"/>
          <w:sz w:val="28"/>
          <w:szCs w:val="32"/>
        </w:rPr>
      </w:pPr>
    </w:p>
    <w:p w14:paraId="6396BFDE" w14:textId="77777777" w:rsidR="00424F55" w:rsidRPr="00424F55" w:rsidRDefault="00424F55" w:rsidP="00F70061">
      <w:pPr>
        <w:ind w:left="-284" w:right="-238"/>
        <w:jc w:val="both"/>
        <w:rPr>
          <w:rFonts w:ascii="Arial" w:eastAsia="Calibri" w:hAnsi="Arial" w:cs="Arial"/>
          <w:szCs w:val="32"/>
        </w:rPr>
      </w:pPr>
      <w:r w:rsidRPr="00424F55">
        <w:rPr>
          <w:rFonts w:ascii="Arial" w:eastAsia="Calibri" w:hAnsi="Arial" w:cs="Arial"/>
          <w:szCs w:val="32"/>
        </w:rPr>
        <w:t xml:space="preserve">This item relates to the following elements from the City’s Strategic Community Plan. </w:t>
      </w:r>
    </w:p>
    <w:p w14:paraId="294B9C9D" w14:textId="77777777" w:rsidR="00424F55" w:rsidRPr="00424F55" w:rsidRDefault="00424F55" w:rsidP="00F70061">
      <w:pPr>
        <w:ind w:left="-284" w:right="-238"/>
        <w:jc w:val="both"/>
        <w:rPr>
          <w:rFonts w:ascii="Arial" w:eastAsia="Calibri" w:hAnsi="Arial" w:cs="Arial"/>
          <w:szCs w:val="32"/>
        </w:rPr>
      </w:pPr>
    </w:p>
    <w:p w14:paraId="54C3FB44" w14:textId="2F4FE4A8"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b/>
          <w:color w:val="17365D"/>
          <w:szCs w:val="24"/>
        </w:rPr>
        <w:t>Vision</w:t>
      </w:r>
      <w:r w:rsidRPr="00424F55">
        <w:rPr>
          <w:rFonts w:ascii="Arial" w:eastAsia="Calibri" w:hAnsi="Arial" w:cs="Arial"/>
          <w:szCs w:val="24"/>
        </w:rPr>
        <w:t xml:space="preserve"> </w:t>
      </w:r>
      <w:r w:rsidRPr="00424F55">
        <w:rPr>
          <w:rFonts w:ascii="Arial" w:eastAsia="Calibri" w:hAnsi="Arial" w:cs="Arial"/>
          <w:sz w:val="22"/>
          <w:szCs w:val="22"/>
        </w:rPr>
        <w:tab/>
      </w:r>
      <w:r w:rsidRPr="00424F55">
        <w:rPr>
          <w:rFonts w:ascii="Arial" w:eastAsia="Calibri" w:hAnsi="Arial" w:cs="Arial"/>
          <w:sz w:val="22"/>
          <w:szCs w:val="22"/>
        </w:rPr>
        <w:tab/>
      </w:r>
      <w:r w:rsidRPr="00424F55">
        <w:rPr>
          <w:rFonts w:ascii="Arial" w:eastAsia="Calibri" w:hAnsi="Arial" w:cs="Arial"/>
          <w:szCs w:val="24"/>
        </w:rPr>
        <w:t>Our city will be an environmentally</w:t>
      </w:r>
      <w:r w:rsidR="0029773A" w:rsidRPr="00424F55">
        <w:rPr>
          <w:rFonts w:ascii="Arial" w:eastAsia="Calibri" w:hAnsi="Arial" w:cs="Arial"/>
          <w:szCs w:val="24"/>
        </w:rPr>
        <w:t xml:space="preserve"> </w:t>
      </w:r>
      <w:r w:rsidRPr="00424F55">
        <w:rPr>
          <w:rFonts w:ascii="Arial" w:eastAsia="Calibri" w:hAnsi="Arial" w:cs="Arial"/>
          <w:szCs w:val="24"/>
        </w:rPr>
        <w:t xml:space="preserve">sensitive, </w:t>
      </w:r>
      <w:proofErr w:type="gramStart"/>
      <w:r w:rsidRPr="00424F55">
        <w:rPr>
          <w:rFonts w:ascii="Arial" w:eastAsia="Calibri" w:hAnsi="Arial" w:cs="Arial"/>
          <w:szCs w:val="24"/>
        </w:rPr>
        <w:t>beautiful</w:t>
      </w:r>
      <w:proofErr w:type="gramEnd"/>
      <w:r w:rsidRPr="00424F55">
        <w:rPr>
          <w:rFonts w:ascii="Arial" w:eastAsia="Calibri" w:hAnsi="Arial" w:cs="Arial"/>
          <w:szCs w:val="24"/>
        </w:rPr>
        <w:t xml:space="preserve"> and inclusive place.</w:t>
      </w:r>
    </w:p>
    <w:p w14:paraId="7D8B3D6F" w14:textId="77777777" w:rsidR="00424F55" w:rsidRPr="00424F55" w:rsidRDefault="00424F55" w:rsidP="00F70061">
      <w:pPr>
        <w:ind w:left="-284" w:right="-238"/>
        <w:jc w:val="both"/>
        <w:rPr>
          <w:rFonts w:ascii="Arial" w:eastAsia="Calibri" w:hAnsi="Arial" w:cs="Arial"/>
          <w:b/>
          <w:color w:val="17365D"/>
          <w:szCs w:val="28"/>
        </w:rPr>
      </w:pPr>
    </w:p>
    <w:p w14:paraId="61C0D471" w14:textId="77777777" w:rsidR="00424F55" w:rsidRPr="00424F55" w:rsidRDefault="00424F55" w:rsidP="00F70061">
      <w:pPr>
        <w:ind w:left="-284" w:right="-238"/>
        <w:jc w:val="both"/>
        <w:rPr>
          <w:rFonts w:ascii="Arial" w:eastAsia="Calibri" w:hAnsi="Arial" w:cs="Arial"/>
          <w:b/>
          <w:szCs w:val="28"/>
        </w:rPr>
      </w:pPr>
      <w:r w:rsidRPr="00424F55">
        <w:rPr>
          <w:rFonts w:ascii="Arial" w:eastAsia="Calibri" w:hAnsi="Arial" w:cs="Arial"/>
          <w:b/>
          <w:color w:val="17365D"/>
          <w:szCs w:val="28"/>
        </w:rPr>
        <w:t>Values</w:t>
      </w:r>
      <w:r w:rsidRPr="00424F55">
        <w:rPr>
          <w:rFonts w:ascii="Arial" w:eastAsia="Calibri" w:hAnsi="Arial" w:cs="Arial"/>
          <w:bCs/>
          <w:szCs w:val="28"/>
        </w:rPr>
        <w:tab/>
      </w:r>
      <w:r w:rsidRPr="00424F55">
        <w:rPr>
          <w:rFonts w:ascii="Arial" w:eastAsia="Calibri" w:hAnsi="Arial" w:cs="Arial"/>
          <w:bCs/>
          <w:szCs w:val="28"/>
        </w:rPr>
        <w:tab/>
      </w:r>
      <w:r w:rsidRPr="00424F55">
        <w:rPr>
          <w:rFonts w:ascii="Arial" w:eastAsia="Calibri" w:hAnsi="Arial" w:cs="Arial"/>
          <w:b/>
          <w:szCs w:val="28"/>
        </w:rPr>
        <w:t>Great Natural and Built Environment</w:t>
      </w:r>
    </w:p>
    <w:p w14:paraId="3DA2DC7A" w14:textId="77777777" w:rsidR="00424F55" w:rsidRPr="00424F55" w:rsidRDefault="00424F55" w:rsidP="00F70061">
      <w:pPr>
        <w:ind w:left="1418" w:right="-238"/>
        <w:jc w:val="both"/>
        <w:rPr>
          <w:rFonts w:ascii="Arial" w:eastAsia="Calibri" w:hAnsi="Arial" w:cs="Arial"/>
          <w:bCs/>
          <w:szCs w:val="28"/>
        </w:rPr>
      </w:pPr>
      <w:r w:rsidRPr="00424F55">
        <w:rPr>
          <w:rFonts w:ascii="Arial" w:eastAsia="Calibri" w:hAnsi="Arial" w:cs="Arial"/>
          <w:bCs/>
          <w:szCs w:val="28"/>
        </w:rPr>
        <w:t xml:space="preserve">We protect our enhanced, engaging community spaces, heritage, the natural </w:t>
      </w:r>
      <w:proofErr w:type="gramStart"/>
      <w:r w:rsidRPr="00424F55">
        <w:rPr>
          <w:rFonts w:ascii="Arial" w:eastAsia="Calibri" w:hAnsi="Arial" w:cs="Arial"/>
          <w:bCs/>
          <w:szCs w:val="28"/>
        </w:rPr>
        <w:t>environment</w:t>
      </w:r>
      <w:proofErr w:type="gramEnd"/>
      <w:r w:rsidRPr="00424F55">
        <w:rPr>
          <w:rFonts w:ascii="Arial" w:eastAsia="Calibri" w:hAnsi="Arial" w:cs="Arial"/>
          <w:bCs/>
          <w:szCs w:val="28"/>
        </w:rPr>
        <w:t xml:space="preserve"> and our biodiversity through well-planned and managed development.</w:t>
      </w:r>
    </w:p>
    <w:p w14:paraId="573DC925" w14:textId="77777777" w:rsidR="00424F55" w:rsidRPr="00424F55" w:rsidRDefault="00424F55" w:rsidP="00F70061">
      <w:pPr>
        <w:ind w:left="-284" w:right="-238"/>
        <w:jc w:val="both"/>
        <w:rPr>
          <w:rFonts w:ascii="Arial" w:eastAsia="Acumin Pro" w:hAnsi="Arial" w:cs="Arial"/>
          <w:b/>
          <w:bCs/>
          <w:color w:val="17365D"/>
          <w:szCs w:val="24"/>
        </w:rPr>
      </w:pPr>
    </w:p>
    <w:p w14:paraId="785A863A" w14:textId="77777777" w:rsidR="00424F55" w:rsidRPr="00424F55" w:rsidRDefault="00424F55" w:rsidP="00F70061">
      <w:pPr>
        <w:ind w:left="-284" w:right="-238"/>
        <w:jc w:val="both"/>
        <w:rPr>
          <w:rFonts w:ascii="Arial" w:eastAsia="Calibri" w:hAnsi="Arial" w:cs="Arial"/>
          <w:b/>
          <w:bCs/>
          <w:color w:val="17365D"/>
          <w:szCs w:val="24"/>
        </w:rPr>
      </w:pPr>
      <w:r w:rsidRPr="00424F55">
        <w:rPr>
          <w:rFonts w:ascii="Arial" w:eastAsia="Acumin Pro" w:hAnsi="Arial" w:cs="Arial"/>
          <w:b/>
          <w:bCs/>
          <w:color w:val="17365D"/>
          <w:szCs w:val="24"/>
        </w:rPr>
        <w:t>Priority</w:t>
      </w:r>
      <w:r w:rsidRPr="00424F55">
        <w:rPr>
          <w:rFonts w:ascii="Arial" w:eastAsia="Calibri" w:hAnsi="Arial" w:cs="Arial"/>
          <w:b/>
          <w:bCs/>
          <w:color w:val="17365D"/>
          <w:szCs w:val="24"/>
        </w:rPr>
        <w:t xml:space="preserve"> Area </w:t>
      </w:r>
      <w:r w:rsidRPr="00424F55">
        <w:rPr>
          <w:rFonts w:ascii="Arial" w:eastAsia="Calibri" w:hAnsi="Arial" w:cs="Arial"/>
          <w:b/>
          <w:bCs/>
          <w:color w:val="17365D"/>
          <w:szCs w:val="24"/>
        </w:rPr>
        <w:tab/>
      </w:r>
      <w:r w:rsidRPr="00424F55">
        <w:rPr>
          <w:rFonts w:ascii="Arial" w:eastAsia="Calibri" w:hAnsi="Arial" w:cs="Arial"/>
          <w:szCs w:val="24"/>
        </w:rPr>
        <w:t>Urban form - protecting our quality living environment</w:t>
      </w:r>
    </w:p>
    <w:p w14:paraId="37B907B2" w14:textId="77777777" w:rsidR="00CA4BB5" w:rsidRDefault="00CA4BB5" w:rsidP="00F70061">
      <w:pPr>
        <w:ind w:left="-284" w:right="-238"/>
        <w:jc w:val="both"/>
        <w:rPr>
          <w:rFonts w:ascii="Arial" w:eastAsia="Calibri" w:hAnsi="Arial" w:cs="Arial"/>
          <w:b/>
          <w:color w:val="17365D"/>
          <w:sz w:val="28"/>
          <w:szCs w:val="32"/>
        </w:rPr>
      </w:pPr>
    </w:p>
    <w:p w14:paraId="67F9E8BE" w14:textId="77777777" w:rsidR="00CA4BB5" w:rsidRDefault="00CA4BB5" w:rsidP="00F70061">
      <w:pPr>
        <w:ind w:left="-284" w:right="-238"/>
        <w:jc w:val="both"/>
        <w:rPr>
          <w:rFonts w:ascii="Arial" w:eastAsia="Calibri" w:hAnsi="Arial" w:cs="Arial"/>
          <w:b/>
          <w:color w:val="17365D"/>
          <w:sz w:val="28"/>
          <w:szCs w:val="32"/>
        </w:rPr>
      </w:pPr>
    </w:p>
    <w:p w14:paraId="759970B2" w14:textId="50690537" w:rsidR="00424F55" w:rsidRPr="00424F55" w:rsidRDefault="00424F55" w:rsidP="00F70061">
      <w:pPr>
        <w:ind w:left="-284" w:right="-238"/>
        <w:jc w:val="both"/>
        <w:rPr>
          <w:rFonts w:ascii="Arial" w:eastAsia="Calibri" w:hAnsi="Arial" w:cs="Arial"/>
          <w:b/>
          <w:sz w:val="28"/>
          <w:szCs w:val="32"/>
        </w:rPr>
      </w:pPr>
      <w:r w:rsidRPr="00424F55">
        <w:rPr>
          <w:rFonts w:ascii="Arial" w:eastAsia="Calibri" w:hAnsi="Arial" w:cs="Arial"/>
          <w:b/>
          <w:color w:val="17365D"/>
          <w:sz w:val="28"/>
          <w:szCs w:val="32"/>
        </w:rPr>
        <w:t>Budget/Financial Implications</w:t>
      </w:r>
    </w:p>
    <w:p w14:paraId="1A854A83" w14:textId="77777777" w:rsidR="00424F55" w:rsidRPr="00424F55" w:rsidRDefault="00424F55" w:rsidP="00F70061">
      <w:pPr>
        <w:ind w:left="-284" w:right="-238"/>
        <w:jc w:val="both"/>
        <w:rPr>
          <w:rFonts w:ascii="Arial" w:eastAsia="Calibri" w:hAnsi="Arial" w:cs="Arial"/>
          <w:bCs/>
          <w:szCs w:val="32"/>
        </w:rPr>
      </w:pPr>
    </w:p>
    <w:p w14:paraId="06884229" w14:textId="77777777" w:rsidR="00424F55" w:rsidRPr="00424F55" w:rsidRDefault="00424F55" w:rsidP="00F70061">
      <w:pPr>
        <w:ind w:left="-284" w:right="-238"/>
        <w:jc w:val="both"/>
        <w:rPr>
          <w:rFonts w:ascii="Arial" w:eastAsia="Calibri" w:hAnsi="Arial" w:cs="Arial"/>
          <w:bCs/>
          <w:szCs w:val="32"/>
        </w:rPr>
      </w:pPr>
      <w:r w:rsidRPr="00424F55">
        <w:rPr>
          <w:rFonts w:ascii="Arial" w:eastAsia="Calibri" w:hAnsi="Arial" w:cs="Arial"/>
          <w:bCs/>
          <w:szCs w:val="32"/>
        </w:rPr>
        <w:t xml:space="preserve">It is noted that the SAT </w:t>
      </w:r>
      <w:proofErr w:type="gramStart"/>
      <w:r w:rsidRPr="00424F55">
        <w:rPr>
          <w:rFonts w:ascii="Arial" w:eastAsia="Calibri" w:hAnsi="Arial" w:cs="Arial"/>
          <w:bCs/>
          <w:szCs w:val="32"/>
        </w:rPr>
        <w:t>has the ability to</w:t>
      </w:r>
      <w:proofErr w:type="gramEnd"/>
      <w:r w:rsidRPr="00424F55">
        <w:rPr>
          <w:rFonts w:ascii="Arial" w:eastAsia="Calibri" w:hAnsi="Arial" w:cs="Arial"/>
          <w:bCs/>
          <w:szCs w:val="32"/>
        </w:rPr>
        <w:t xml:space="preserve"> award costs in certain circumstances, should the matter proceed to a full hearing.</w:t>
      </w:r>
    </w:p>
    <w:p w14:paraId="345EC5B5" w14:textId="77777777" w:rsidR="00424F55" w:rsidRDefault="00424F55" w:rsidP="00F70061">
      <w:pPr>
        <w:ind w:left="-284" w:right="-238"/>
        <w:jc w:val="both"/>
        <w:rPr>
          <w:rFonts w:ascii="Arial" w:eastAsia="Calibri" w:hAnsi="Arial" w:cs="Arial"/>
          <w:b/>
          <w:color w:val="17365D"/>
          <w:sz w:val="28"/>
          <w:szCs w:val="32"/>
        </w:rPr>
      </w:pPr>
    </w:p>
    <w:p w14:paraId="5A56F9DD" w14:textId="77777777" w:rsidR="00CA4BB5" w:rsidRDefault="00CA4BB5" w:rsidP="00F70061">
      <w:pPr>
        <w:ind w:left="-284" w:right="-238"/>
        <w:jc w:val="both"/>
        <w:rPr>
          <w:rFonts w:ascii="Arial" w:eastAsia="Calibri" w:hAnsi="Arial" w:cs="Arial"/>
          <w:b/>
          <w:color w:val="17365D"/>
          <w:sz w:val="28"/>
          <w:szCs w:val="32"/>
        </w:rPr>
      </w:pPr>
    </w:p>
    <w:p w14:paraId="47CC5F62" w14:textId="77777777" w:rsidR="00F70061" w:rsidRDefault="00F70061" w:rsidP="00F70061">
      <w:pPr>
        <w:ind w:left="-284" w:right="-238"/>
        <w:jc w:val="both"/>
        <w:rPr>
          <w:rFonts w:ascii="Arial" w:eastAsia="Calibri" w:hAnsi="Arial" w:cs="Arial"/>
          <w:b/>
          <w:color w:val="17365D"/>
          <w:sz w:val="28"/>
          <w:szCs w:val="32"/>
        </w:rPr>
      </w:pPr>
    </w:p>
    <w:p w14:paraId="32D38E0A"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Legislative and Policy Implications</w:t>
      </w:r>
    </w:p>
    <w:p w14:paraId="78FCF4F0" w14:textId="77777777" w:rsidR="00424F55" w:rsidRPr="00424F55" w:rsidRDefault="00424F55" w:rsidP="00F70061">
      <w:pPr>
        <w:ind w:left="-567" w:right="-238"/>
        <w:jc w:val="both"/>
        <w:rPr>
          <w:rFonts w:ascii="Arial" w:eastAsia="Calibri" w:hAnsi="Arial" w:cs="Arial"/>
          <w:szCs w:val="24"/>
        </w:rPr>
      </w:pPr>
    </w:p>
    <w:p w14:paraId="1B4D9D31" w14:textId="5B89E3DF"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 xml:space="preserve">Pursuant to section 31 of the </w:t>
      </w:r>
      <w:hyperlink r:id="rId29" w:history="1">
        <w:r w:rsidRPr="00491A2A">
          <w:rPr>
            <w:rStyle w:val="Hyperlink"/>
            <w:rFonts w:ascii="Arial" w:eastAsia="Calibri" w:hAnsi="Arial" w:cs="Arial"/>
            <w:i/>
            <w:iCs/>
            <w:szCs w:val="24"/>
          </w:rPr>
          <w:t>State Administrative Tribunal Act 2004 (WA)</w:t>
        </w:r>
      </w:hyperlink>
      <w:r w:rsidRPr="00424F55">
        <w:rPr>
          <w:rFonts w:ascii="Arial" w:eastAsia="Calibri" w:hAnsi="Arial" w:cs="Arial"/>
          <w:i/>
          <w:iCs/>
          <w:szCs w:val="24"/>
        </w:rPr>
        <w:t xml:space="preserve">, </w:t>
      </w:r>
      <w:r w:rsidRPr="00424F55">
        <w:rPr>
          <w:rFonts w:ascii="Arial" w:eastAsia="Calibri" w:hAnsi="Arial" w:cs="Arial"/>
          <w:szCs w:val="24"/>
        </w:rPr>
        <w:t>Council is invited to reconsider its decision for 5 grouped dwellings at 18 Tyrell Street, Nedlands.</w:t>
      </w:r>
    </w:p>
    <w:p w14:paraId="001579FF" w14:textId="77777777" w:rsidR="00BC7330" w:rsidRPr="00424F55" w:rsidRDefault="00BC7330" w:rsidP="00F70061">
      <w:pPr>
        <w:ind w:left="-284" w:right="-238"/>
        <w:jc w:val="both"/>
        <w:rPr>
          <w:rFonts w:ascii="Arial" w:eastAsia="Calibri" w:hAnsi="Arial" w:cs="Arial"/>
          <w:szCs w:val="24"/>
        </w:rPr>
      </w:pPr>
    </w:p>
    <w:p w14:paraId="0B9419F9" w14:textId="0EFC7B6B"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 xml:space="preserve">Council is requested to make a decision in accordance with clause 68(2) of the </w:t>
      </w:r>
      <w:hyperlink r:id="rId30" w:history="1">
        <w:r w:rsidRPr="00F1301A">
          <w:rPr>
            <w:rStyle w:val="Hyperlink"/>
            <w:rFonts w:ascii="Arial" w:eastAsia="Calibri" w:hAnsi="Arial" w:cs="Arial"/>
            <w:szCs w:val="24"/>
          </w:rPr>
          <w:t>Deemed Provisions</w:t>
        </w:r>
      </w:hyperlink>
      <w:r w:rsidRPr="00424F55">
        <w:rPr>
          <w:rFonts w:ascii="Arial" w:eastAsia="Calibri" w:hAnsi="Arial" w:cs="Arial"/>
          <w:szCs w:val="24"/>
        </w:rPr>
        <w:t>. Council may determine to approve the development without conditions (cl.68(2)(a)), approve with development with conditions (cl.68(2)(b)), or refuse the development (cl.68(2)(c)).</w:t>
      </w:r>
    </w:p>
    <w:p w14:paraId="4BB52FA3" w14:textId="77777777" w:rsidR="00424F55" w:rsidRDefault="00424F55" w:rsidP="00F70061">
      <w:pPr>
        <w:ind w:left="-284" w:right="-238"/>
        <w:jc w:val="both"/>
        <w:rPr>
          <w:rFonts w:ascii="Arial" w:eastAsia="Calibri" w:hAnsi="Arial" w:cs="Arial"/>
          <w:b/>
          <w:color w:val="17365D"/>
          <w:sz w:val="28"/>
          <w:szCs w:val="32"/>
        </w:rPr>
      </w:pPr>
    </w:p>
    <w:p w14:paraId="3CA708C6" w14:textId="77777777" w:rsidR="00CA4BB5" w:rsidRPr="00424F55" w:rsidRDefault="00CA4BB5" w:rsidP="00F70061">
      <w:pPr>
        <w:ind w:left="-284" w:right="-238"/>
        <w:jc w:val="both"/>
        <w:rPr>
          <w:rFonts w:ascii="Arial" w:eastAsia="Calibri" w:hAnsi="Arial" w:cs="Arial"/>
          <w:b/>
          <w:color w:val="17365D"/>
          <w:sz w:val="28"/>
          <w:szCs w:val="32"/>
        </w:rPr>
      </w:pPr>
    </w:p>
    <w:p w14:paraId="00F15351" w14:textId="77777777" w:rsidR="00424F55" w:rsidRPr="00424F55" w:rsidRDefault="00424F55" w:rsidP="00F70061">
      <w:pPr>
        <w:ind w:left="-284" w:right="-238"/>
        <w:jc w:val="both"/>
        <w:rPr>
          <w:rFonts w:ascii="Arial" w:eastAsia="Calibri" w:hAnsi="Arial" w:cs="Arial"/>
          <w:b/>
          <w:sz w:val="28"/>
          <w:szCs w:val="32"/>
        </w:rPr>
      </w:pPr>
      <w:r w:rsidRPr="00424F55">
        <w:rPr>
          <w:rFonts w:ascii="Arial" w:eastAsia="Calibri" w:hAnsi="Arial" w:cs="Arial"/>
          <w:b/>
          <w:color w:val="17365D"/>
          <w:sz w:val="28"/>
          <w:szCs w:val="32"/>
        </w:rPr>
        <w:t>Decision Implications</w:t>
      </w:r>
    </w:p>
    <w:p w14:paraId="4515E866" w14:textId="77777777" w:rsidR="00424F55" w:rsidRPr="00424F55" w:rsidRDefault="00424F55" w:rsidP="00F70061">
      <w:pPr>
        <w:ind w:left="-284" w:right="-238"/>
        <w:jc w:val="both"/>
        <w:rPr>
          <w:rFonts w:ascii="Arial" w:eastAsia="Calibri" w:hAnsi="Arial" w:cs="Arial"/>
          <w:bCs/>
          <w:color w:val="000000"/>
          <w:szCs w:val="24"/>
        </w:rPr>
      </w:pPr>
    </w:p>
    <w:p w14:paraId="74815DB4" w14:textId="77777777" w:rsidR="00424F55" w:rsidRDefault="00424F55" w:rsidP="00F70061">
      <w:pPr>
        <w:ind w:left="-284" w:right="-238"/>
        <w:jc w:val="both"/>
        <w:rPr>
          <w:rFonts w:ascii="Arial" w:eastAsia="Calibri" w:hAnsi="Arial" w:cs="Arial"/>
          <w:bCs/>
          <w:color w:val="000000"/>
          <w:szCs w:val="24"/>
        </w:rPr>
      </w:pPr>
      <w:r w:rsidRPr="00424F55">
        <w:rPr>
          <w:rFonts w:ascii="Arial" w:eastAsia="Calibri" w:hAnsi="Arial" w:cs="Arial"/>
          <w:bCs/>
          <w:color w:val="000000"/>
          <w:szCs w:val="24"/>
        </w:rPr>
        <w:t>If Council resolves to approve the proposal, development can proceed after receiving a Building Permit and necessary clearances.</w:t>
      </w:r>
    </w:p>
    <w:p w14:paraId="754C7AB2" w14:textId="77777777" w:rsidR="00CA4BB5" w:rsidRPr="00424F55" w:rsidRDefault="00CA4BB5" w:rsidP="00F70061">
      <w:pPr>
        <w:ind w:left="-284" w:right="-238"/>
        <w:jc w:val="both"/>
        <w:rPr>
          <w:rFonts w:ascii="Arial" w:eastAsia="Calibri" w:hAnsi="Arial" w:cs="Arial"/>
          <w:bCs/>
          <w:color w:val="000000"/>
          <w:szCs w:val="24"/>
        </w:rPr>
      </w:pPr>
    </w:p>
    <w:p w14:paraId="21F4C717" w14:textId="77777777" w:rsidR="00424F55" w:rsidRPr="00424F55" w:rsidRDefault="00424F55" w:rsidP="00F70061">
      <w:pPr>
        <w:ind w:left="-284" w:right="-238"/>
        <w:jc w:val="both"/>
        <w:rPr>
          <w:rFonts w:ascii="Arial" w:eastAsia="Calibri" w:hAnsi="Arial" w:cs="Arial"/>
          <w:bCs/>
          <w:color w:val="000000"/>
          <w:szCs w:val="24"/>
        </w:rPr>
      </w:pPr>
      <w:r w:rsidRPr="00424F55">
        <w:rPr>
          <w:rFonts w:ascii="Arial" w:eastAsia="Calibri" w:hAnsi="Arial" w:cs="Arial"/>
          <w:bCs/>
          <w:color w:val="000000"/>
          <w:szCs w:val="24"/>
        </w:rPr>
        <w:t>In the event of a refusal, the applicant will have the option of proceeding to a full hearing at SAT, which is tentatively scheduled for later this year pending Council’s decision.</w:t>
      </w:r>
    </w:p>
    <w:p w14:paraId="46868B35" w14:textId="77777777" w:rsidR="00424F55" w:rsidRDefault="00424F55" w:rsidP="00F70061">
      <w:pPr>
        <w:ind w:left="-284" w:right="-238"/>
        <w:jc w:val="both"/>
        <w:rPr>
          <w:rFonts w:ascii="Arial" w:eastAsia="Calibri" w:hAnsi="Arial" w:cs="Arial"/>
          <w:b/>
          <w:color w:val="17365D"/>
          <w:sz w:val="28"/>
          <w:szCs w:val="32"/>
        </w:rPr>
      </w:pPr>
    </w:p>
    <w:p w14:paraId="326AA49A" w14:textId="77777777" w:rsidR="00CA4BB5" w:rsidRPr="00424F55" w:rsidRDefault="00CA4BB5" w:rsidP="00F70061">
      <w:pPr>
        <w:ind w:left="-284" w:right="-238"/>
        <w:jc w:val="both"/>
        <w:rPr>
          <w:rFonts w:ascii="Arial" w:eastAsia="Calibri" w:hAnsi="Arial" w:cs="Arial"/>
          <w:b/>
          <w:color w:val="17365D"/>
          <w:sz w:val="28"/>
          <w:szCs w:val="32"/>
        </w:rPr>
      </w:pPr>
    </w:p>
    <w:p w14:paraId="32973F87" w14:textId="77777777" w:rsidR="00424F55" w:rsidRPr="00424F55" w:rsidRDefault="00424F55" w:rsidP="00F70061">
      <w:pPr>
        <w:ind w:left="-284" w:right="-238"/>
        <w:jc w:val="both"/>
        <w:rPr>
          <w:rFonts w:ascii="Arial" w:eastAsia="Calibri" w:hAnsi="Arial" w:cs="Arial"/>
          <w:b/>
          <w:color w:val="17365D"/>
          <w:sz w:val="28"/>
          <w:szCs w:val="32"/>
        </w:rPr>
      </w:pPr>
      <w:r w:rsidRPr="00424F55">
        <w:rPr>
          <w:rFonts w:ascii="Arial" w:eastAsia="Calibri" w:hAnsi="Arial" w:cs="Arial"/>
          <w:b/>
          <w:color w:val="17365D"/>
          <w:sz w:val="28"/>
          <w:szCs w:val="32"/>
        </w:rPr>
        <w:t>Conclusion</w:t>
      </w:r>
    </w:p>
    <w:p w14:paraId="6F6CFE9F" w14:textId="77777777" w:rsidR="00424F55" w:rsidRPr="00424F55" w:rsidRDefault="00424F55" w:rsidP="00F70061">
      <w:pPr>
        <w:ind w:left="-284" w:right="-238"/>
        <w:jc w:val="both"/>
        <w:rPr>
          <w:rFonts w:ascii="Arial" w:eastAsia="Calibri" w:hAnsi="Arial" w:cs="Arial"/>
          <w:b/>
          <w:color w:val="17365D"/>
          <w:sz w:val="28"/>
          <w:szCs w:val="32"/>
        </w:rPr>
      </w:pPr>
    </w:p>
    <w:p w14:paraId="43711F22" w14:textId="77777777" w:rsidR="00424F55" w:rsidRPr="00424F55" w:rsidRDefault="00424F55" w:rsidP="00F70061">
      <w:pPr>
        <w:ind w:left="-284" w:right="-238"/>
        <w:jc w:val="both"/>
        <w:rPr>
          <w:rFonts w:ascii="Arial" w:eastAsia="Calibri" w:hAnsi="Arial" w:cs="Arial"/>
          <w:szCs w:val="24"/>
        </w:rPr>
      </w:pPr>
      <w:r w:rsidRPr="00424F55">
        <w:rPr>
          <w:rFonts w:ascii="Arial" w:eastAsia="Calibri" w:hAnsi="Arial" w:cs="Arial"/>
          <w:szCs w:val="24"/>
        </w:rPr>
        <w:t xml:space="preserve">The application for a reconsideration for five grouped dwellings has been presented for Council consideration following SAT mediation and submission of amended plans. The proposal is considered to address the reasons for refusal raised by Council and as such is unlikely to have a significant adverse impact on the local amenity of the area. The proposal has been assessed and satisfies the design principles of the R-Codes and being consistent with the immediate locality and streetscape character. </w:t>
      </w:r>
    </w:p>
    <w:p w14:paraId="65C4417A" w14:textId="77777777" w:rsidR="00424F55" w:rsidRPr="00424F55" w:rsidRDefault="00424F55" w:rsidP="00F70061">
      <w:pPr>
        <w:ind w:left="-284" w:right="-238"/>
        <w:jc w:val="both"/>
        <w:rPr>
          <w:rFonts w:ascii="Arial" w:eastAsia="Calibri" w:hAnsi="Arial" w:cs="Arial"/>
          <w:szCs w:val="24"/>
        </w:rPr>
      </w:pPr>
    </w:p>
    <w:p w14:paraId="3510D544" w14:textId="77777777" w:rsidR="00424F55" w:rsidRDefault="00424F55" w:rsidP="00F70061">
      <w:pPr>
        <w:ind w:left="-284" w:right="-238"/>
        <w:jc w:val="both"/>
        <w:rPr>
          <w:rFonts w:ascii="Arial" w:eastAsia="Calibri" w:hAnsi="Arial" w:cs="Arial"/>
          <w:szCs w:val="24"/>
        </w:rPr>
      </w:pPr>
      <w:r w:rsidRPr="00424F55">
        <w:rPr>
          <w:rFonts w:ascii="Arial" w:eastAsia="Calibri" w:hAnsi="Arial" w:cs="Arial"/>
          <w:szCs w:val="24"/>
        </w:rPr>
        <w:t>Accordingly, it is recommended that the application be approved by Council, subject to conditions of Administration’s recommendation.</w:t>
      </w:r>
    </w:p>
    <w:p w14:paraId="1CA586C3" w14:textId="77777777" w:rsidR="00D911A3" w:rsidRDefault="00D911A3" w:rsidP="00F70061">
      <w:pPr>
        <w:ind w:left="-284" w:right="-238"/>
        <w:jc w:val="both"/>
        <w:rPr>
          <w:rFonts w:ascii="Arial" w:eastAsia="Calibri" w:hAnsi="Arial" w:cs="Arial"/>
          <w:szCs w:val="24"/>
        </w:rPr>
      </w:pPr>
    </w:p>
    <w:p w14:paraId="77FC1972" w14:textId="77777777" w:rsidR="005C5B82" w:rsidRDefault="005C5B82" w:rsidP="00F70061">
      <w:pPr>
        <w:ind w:left="-284" w:right="-238"/>
        <w:jc w:val="both"/>
        <w:rPr>
          <w:rFonts w:ascii="Arial" w:eastAsia="Calibri" w:hAnsi="Arial" w:cs="Arial"/>
          <w:szCs w:val="24"/>
        </w:rPr>
      </w:pPr>
    </w:p>
    <w:p w14:paraId="56594A6D" w14:textId="77777777" w:rsidR="00D911A3" w:rsidRPr="00BC7330" w:rsidRDefault="00D911A3" w:rsidP="00F70061">
      <w:pPr>
        <w:ind w:left="-284" w:right="-238"/>
        <w:jc w:val="both"/>
        <w:rPr>
          <w:rFonts w:ascii="Arial" w:eastAsia="Calibri" w:hAnsi="Arial" w:cs="Arial"/>
          <w:b/>
          <w:color w:val="17365D"/>
          <w:sz w:val="28"/>
          <w:szCs w:val="28"/>
          <w:lang w:val="en-US"/>
        </w:rPr>
      </w:pPr>
      <w:r w:rsidRPr="00BC7330">
        <w:rPr>
          <w:rFonts w:ascii="Arial" w:eastAsia="Calibri" w:hAnsi="Arial" w:cs="Arial"/>
          <w:b/>
          <w:color w:val="17365D"/>
          <w:sz w:val="28"/>
          <w:szCs w:val="28"/>
          <w:lang w:val="en-US"/>
        </w:rPr>
        <w:t>Further Information</w:t>
      </w:r>
    </w:p>
    <w:p w14:paraId="3A892BAA" w14:textId="77777777" w:rsidR="00D911A3" w:rsidRPr="00BC7330" w:rsidRDefault="00D911A3" w:rsidP="00F70061">
      <w:pPr>
        <w:ind w:left="-284" w:right="-238"/>
        <w:jc w:val="both"/>
        <w:rPr>
          <w:rFonts w:ascii="Arial" w:eastAsia="Calibri" w:hAnsi="Arial" w:cs="Arial"/>
          <w:b/>
          <w:color w:val="17365D"/>
          <w:szCs w:val="24"/>
          <w:lang w:val="en-US"/>
        </w:rPr>
      </w:pPr>
    </w:p>
    <w:p w14:paraId="51C3EB47" w14:textId="77777777" w:rsidR="00D96326" w:rsidRPr="00BC7330" w:rsidRDefault="00D96326" w:rsidP="00D96326">
      <w:pPr>
        <w:ind w:left="-284" w:right="187"/>
        <w:jc w:val="both"/>
        <w:rPr>
          <w:rFonts w:ascii="Arial" w:hAnsi="Arial" w:cs="Arial"/>
          <w:b/>
          <w:color w:val="17365D" w:themeColor="text2" w:themeShade="BF"/>
          <w:szCs w:val="24"/>
        </w:rPr>
      </w:pPr>
      <w:r w:rsidRPr="00BC7330">
        <w:rPr>
          <w:rFonts w:ascii="Arial" w:hAnsi="Arial" w:cs="Arial"/>
          <w:b/>
          <w:color w:val="17365D" w:themeColor="text2" w:themeShade="BF"/>
          <w:szCs w:val="24"/>
        </w:rPr>
        <w:t>Question:</w:t>
      </w:r>
    </w:p>
    <w:p w14:paraId="6425E865" w14:textId="77777777" w:rsidR="00D96326" w:rsidRPr="00BC7330" w:rsidRDefault="00D96326" w:rsidP="00D96326">
      <w:pPr>
        <w:ind w:left="-284" w:right="187"/>
        <w:jc w:val="both"/>
        <w:rPr>
          <w:rFonts w:ascii="Arial" w:hAnsi="Arial" w:cs="Arial"/>
          <w:b/>
          <w:color w:val="17365D" w:themeColor="text2" w:themeShade="BF"/>
          <w:szCs w:val="24"/>
        </w:rPr>
      </w:pPr>
    </w:p>
    <w:p w14:paraId="1D515039" w14:textId="6A749A03" w:rsidR="00D96326" w:rsidRPr="00BC7330" w:rsidRDefault="00F261BB" w:rsidP="00D96326">
      <w:pPr>
        <w:ind w:left="-284" w:right="187"/>
        <w:jc w:val="both"/>
        <w:rPr>
          <w:rFonts w:ascii="Arial" w:hAnsi="Arial" w:cs="Arial"/>
          <w:lang w:val="en-US"/>
        </w:rPr>
      </w:pPr>
      <w:r w:rsidRPr="00BC7330">
        <w:rPr>
          <w:rFonts w:ascii="Arial" w:eastAsia="Calibri" w:hAnsi="Arial" w:cs="Arial"/>
          <w:szCs w:val="24"/>
        </w:rPr>
        <w:t>Councillor Smyth – Can we make the SAT process clearer in report?</w:t>
      </w:r>
    </w:p>
    <w:p w14:paraId="537F52E7" w14:textId="77777777" w:rsidR="00D96326" w:rsidRPr="00BC7330" w:rsidRDefault="00D96326" w:rsidP="00D96326">
      <w:pPr>
        <w:ind w:left="-284" w:right="187"/>
        <w:jc w:val="both"/>
        <w:rPr>
          <w:rFonts w:ascii="Arial" w:eastAsia="Calibri" w:hAnsi="Arial" w:cs="Arial"/>
        </w:rPr>
      </w:pPr>
    </w:p>
    <w:p w14:paraId="569C4A99" w14:textId="77777777" w:rsidR="00D96326" w:rsidRPr="00BC7330" w:rsidRDefault="00D96326" w:rsidP="00D96326">
      <w:pPr>
        <w:ind w:left="-284" w:right="187"/>
        <w:jc w:val="both"/>
        <w:rPr>
          <w:rFonts w:ascii="Arial" w:eastAsia="Calibri" w:hAnsi="Arial" w:cs="Arial"/>
          <w:b/>
          <w:color w:val="17365D" w:themeColor="text2" w:themeShade="BF"/>
        </w:rPr>
      </w:pPr>
      <w:r w:rsidRPr="00BC7330">
        <w:rPr>
          <w:rFonts w:ascii="Arial" w:eastAsia="Calibri" w:hAnsi="Arial" w:cs="Arial"/>
          <w:b/>
          <w:color w:val="17365D" w:themeColor="text2" w:themeShade="BF"/>
        </w:rPr>
        <w:t>Officer Response:</w:t>
      </w:r>
    </w:p>
    <w:p w14:paraId="05B2BC9D" w14:textId="420C02DC" w:rsidR="00D96326" w:rsidRPr="00BC7330" w:rsidRDefault="00D96326" w:rsidP="00D96326">
      <w:pPr>
        <w:ind w:left="-284" w:right="-238"/>
        <w:jc w:val="both"/>
        <w:rPr>
          <w:rFonts w:ascii="Arial" w:hAnsi="Arial" w:cs="Arial"/>
          <w:szCs w:val="24"/>
        </w:rPr>
      </w:pPr>
    </w:p>
    <w:p w14:paraId="07E68901" w14:textId="2EB11EEF" w:rsidR="00F261BB" w:rsidRPr="00663BEE" w:rsidRDefault="1914BF97" w:rsidP="00BC7330">
      <w:pPr>
        <w:ind w:left="-284"/>
        <w:jc w:val="both"/>
        <w:rPr>
          <w:rFonts w:ascii="Arial" w:eastAsia="Arial" w:hAnsi="Arial" w:cs="Arial"/>
          <w:color w:val="000000" w:themeColor="text1"/>
          <w:szCs w:val="24"/>
        </w:rPr>
      </w:pPr>
      <w:r w:rsidRPr="1914BF97">
        <w:rPr>
          <w:rFonts w:ascii="Arial" w:eastAsia="Arial" w:hAnsi="Arial" w:cs="Arial"/>
          <w:color w:val="000000" w:themeColor="text1"/>
          <w:szCs w:val="24"/>
        </w:rPr>
        <w:t>Most discretionary decisions made under the Planning and Development Act 2005 include the ability for the applicant to request a review of the decision by the State Administrative Tribunal. Any request for review must normally be made within 28 days of notification of the decision. For most local government planning decisions, the following process is used:</w:t>
      </w:r>
    </w:p>
    <w:p w14:paraId="623E6977" w14:textId="59A4B767" w:rsidR="00F261BB" w:rsidRPr="00663BEE" w:rsidRDefault="1914BF97" w:rsidP="1914BF97">
      <w:pPr>
        <w:jc w:val="both"/>
      </w:pPr>
      <w:r w:rsidRPr="1914BF97">
        <w:rPr>
          <w:rFonts w:ascii="Arial" w:eastAsia="Arial" w:hAnsi="Arial" w:cs="Arial"/>
          <w:color w:val="000000" w:themeColor="text1"/>
          <w:szCs w:val="24"/>
        </w:rPr>
        <w:t xml:space="preserve"> </w:t>
      </w:r>
    </w:p>
    <w:p w14:paraId="0B6D39BF" w14:textId="56A7C8C5" w:rsidR="00F261BB" w:rsidRPr="00663BEE" w:rsidRDefault="1914BF97" w:rsidP="00441451">
      <w:pPr>
        <w:pStyle w:val="ListParagraph"/>
        <w:numPr>
          <w:ilvl w:val="0"/>
          <w:numId w:val="57"/>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The application is </w:t>
      </w:r>
      <w:proofErr w:type="gramStart"/>
      <w:r w:rsidRPr="1914BF97">
        <w:rPr>
          <w:rFonts w:ascii="Arial" w:eastAsia="Arial" w:hAnsi="Arial" w:cs="Arial"/>
          <w:color w:val="000000" w:themeColor="text1"/>
          <w:szCs w:val="24"/>
        </w:rPr>
        <w:t>lodged</w:t>
      </w:r>
      <w:proofErr w:type="gramEnd"/>
      <w:r w:rsidRPr="1914BF97">
        <w:rPr>
          <w:rFonts w:ascii="Arial" w:eastAsia="Arial" w:hAnsi="Arial" w:cs="Arial"/>
          <w:color w:val="000000" w:themeColor="text1"/>
          <w:szCs w:val="24"/>
        </w:rPr>
        <w:t xml:space="preserve"> and a Directions Hearing is held to identify the scope of the review and to set key dates moving forward.</w:t>
      </w:r>
    </w:p>
    <w:p w14:paraId="09B58BA0" w14:textId="25B9CE35" w:rsidR="00F261BB" w:rsidRPr="00663BEE" w:rsidRDefault="1914BF97" w:rsidP="00441451">
      <w:pPr>
        <w:pStyle w:val="ListParagraph"/>
        <w:numPr>
          <w:ilvl w:val="0"/>
          <w:numId w:val="57"/>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In most cases, at least one mediation session is held. Mediation is held privately and is “without prejudice”. The purpose of the mediation is to identify whether there is sufficient acceptance from both parties to a revised proposal that could be considered by the original decision maker. The outcomes of mediation are not binding on either party. </w:t>
      </w:r>
    </w:p>
    <w:p w14:paraId="05427F0C" w14:textId="4C460017" w:rsidR="00F261BB" w:rsidRPr="00663BEE" w:rsidRDefault="1914BF97" w:rsidP="00441451">
      <w:pPr>
        <w:pStyle w:val="ListParagraph"/>
        <w:numPr>
          <w:ilvl w:val="0"/>
          <w:numId w:val="57"/>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In the event of a positive mediation, the SAT will make Orders. These orders will include an invitation to the decision maker to reconsider the original decision in the light of revised plans that are provided by the applicant by a stipulated time. The Order in and of itself does not outline what changes are to be included on the revised plans.</w:t>
      </w:r>
    </w:p>
    <w:p w14:paraId="08F50B76" w14:textId="6E399BD7" w:rsidR="00F261BB" w:rsidRPr="00663BEE" w:rsidRDefault="1914BF97" w:rsidP="00441451">
      <w:pPr>
        <w:pStyle w:val="ListParagraph"/>
        <w:numPr>
          <w:ilvl w:val="0"/>
          <w:numId w:val="57"/>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The original decision maker reconsiders the application in the light of the revised plans and either upholds the original decision or sets it aside with a subsequent decision.</w:t>
      </w:r>
    </w:p>
    <w:p w14:paraId="39630860" w14:textId="052FA919" w:rsidR="00F261BB" w:rsidRPr="00663BEE" w:rsidRDefault="1914BF97" w:rsidP="00441451">
      <w:pPr>
        <w:pStyle w:val="ListParagraph"/>
        <w:numPr>
          <w:ilvl w:val="0"/>
          <w:numId w:val="57"/>
        </w:numPr>
        <w:spacing w:line="276" w:lineRule="auto"/>
        <w:ind w:left="284" w:hanging="568"/>
        <w:jc w:val="both"/>
        <w:rPr>
          <w:rFonts w:ascii="Arial" w:eastAsia="Arial" w:hAnsi="Arial" w:cs="Arial"/>
          <w:color w:val="000000" w:themeColor="text1"/>
          <w:szCs w:val="24"/>
        </w:rPr>
      </w:pPr>
      <w:proofErr w:type="gramStart"/>
      <w:r w:rsidRPr="1914BF97">
        <w:rPr>
          <w:rFonts w:ascii="Arial" w:eastAsia="Arial" w:hAnsi="Arial" w:cs="Arial"/>
          <w:color w:val="000000" w:themeColor="text1"/>
          <w:szCs w:val="24"/>
        </w:rPr>
        <w:t>In the event that</w:t>
      </w:r>
      <w:proofErr w:type="gramEnd"/>
      <w:r w:rsidRPr="1914BF97">
        <w:rPr>
          <w:rFonts w:ascii="Arial" w:eastAsia="Arial" w:hAnsi="Arial" w:cs="Arial"/>
          <w:color w:val="000000" w:themeColor="text1"/>
          <w:szCs w:val="24"/>
        </w:rPr>
        <w:t xml:space="preserve"> the Applicant remains aggrieved by the decision, the Directions Hearing sets the date for a full Hearing of the application for review.</w:t>
      </w:r>
    </w:p>
    <w:p w14:paraId="6B7E31AB" w14:textId="5178D3A3" w:rsidR="00F261BB" w:rsidRPr="00663BEE" w:rsidRDefault="1914BF97" w:rsidP="00441451">
      <w:pPr>
        <w:pStyle w:val="ListParagraph"/>
        <w:numPr>
          <w:ilvl w:val="0"/>
          <w:numId w:val="57"/>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A full hearing is conducted, at which both parties can table arguments and call witnesses. A final decision by the SAT is normally provided in writing within 90 days of the Hearing. </w:t>
      </w:r>
    </w:p>
    <w:p w14:paraId="357358EE" w14:textId="11F6CDB3" w:rsidR="00F261BB" w:rsidRPr="00663BEE" w:rsidRDefault="00F261BB" w:rsidP="1914BF97">
      <w:pPr>
        <w:spacing w:line="276" w:lineRule="auto"/>
        <w:jc w:val="both"/>
        <w:rPr>
          <w:rFonts w:ascii="Arial" w:eastAsia="Arial" w:hAnsi="Arial" w:cs="Arial"/>
          <w:color w:val="000000" w:themeColor="text1"/>
          <w:szCs w:val="24"/>
        </w:rPr>
      </w:pPr>
    </w:p>
    <w:p w14:paraId="11EEEF2E" w14:textId="2E1680B4" w:rsidR="00F261BB" w:rsidRPr="00663BEE" w:rsidRDefault="1914BF97" w:rsidP="00BC7330">
      <w:pPr>
        <w:ind w:left="-284"/>
        <w:jc w:val="both"/>
      </w:pPr>
      <w:proofErr w:type="gramStart"/>
      <w:r w:rsidRPr="1914BF97">
        <w:rPr>
          <w:rFonts w:ascii="Arial" w:eastAsia="Arial" w:hAnsi="Arial" w:cs="Arial"/>
          <w:color w:val="000000" w:themeColor="text1"/>
          <w:szCs w:val="24"/>
        </w:rPr>
        <w:t>In the event that</w:t>
      </w:r>
      <w:proofErr w:type="gramEnd"/>
      <w:r w:rsidRPr="1914BF97">
        <w:rPr>
          <w:rFonts w:ascii="Arial" w:eastAsia="Arial" w:hAnsi="Arial" w:cs="Arial"/>
          <w:color w:val="000000" w:themeColor="text1"/>
          <w:szCs w:val="24"/>
        </w:rPr>
        <w:t xml:space="preserve"> there is no mediation or where mediation has failed to reach a positive outcome, the SAT will set a full Hearing date.</w:t>
      </w:r>
    </w:p>
    <w:p w14:paraId="03884DDB" w14:textId="73254ECD" w:rsidR="00F261BB" w:rsidRPr="00663BEE" w:rsidRDefault="1914BF97" w:rsidP="00BC7330">
      <w:pPr>
        <w:ind w:left="-284"/>
        <w:jc w:val="both"/>
      </w:pPr>
      <w:r w:rsidRPr="1914BF97">
        <w:rPr>
          <w:rFonts w:ascii="Arial" w:eastAsia="Arial" w:hAnsi="Arial" w:cs="Arial"/>
          <w:color w:val="000000" w:themeColor="text1"/>
          <w:szCs w:val="24"/>
        </w:rPr>
        <w:t xml:space="preserve"> </w:t>
      </w:r>
    </w:p>
    <w:p w14:paraId="5649B626" w14:textId="232E6C69" w:rsidR="00F261BB" w:rsidRPr="00663BEE" w:rsidRDefault="1914BF97" w:rsidP="00BC7330">
      <w:pPr>
        <w:ind w:left="-284"/>
        <w:jc w:val="both"/>
      </w:pPr>
      <w:r w:rsidRPr="1914BF97">
        <w:rPr>
          <w:rFonts w:ascii="Arial" w:eastAsia="Arial" w:hAnsi="Arial" w:cs="Arial"/>
          <w:color w:val="000000" w:themeColor="text1"/>
          <w:szCs w:val="24"/>
        </w:rPr>
        <w:t>The application currently before Council is at Stage 4. Mediation has taken place that allowed for the SAT to make an order for Council to reconsider the original decision in the light of revised plans.</w:t>
      </w:r>
    </w:p>
    <w:p w14:paraId="4095AA50" w14:textId="77777777" w:rsidR="00F261BB" w:rsidRDefault="00F261BB" w:rsidP="00E423F5">
      <w:pPr>
        <w:ind w:left="-284" w:right="187"/>
        <w:jc w:val="both"/>
        <w:rPr>
          <w:rFonts w:ascii="Arial" w:hAnsi="Arial" w:cs="Arial"/>
          <w:b/>
          <w:color w:val="17365D" w:themeColor="text2" w:themeShade="BF"/>
          <w:szCs w:val="24"/>
        </w:rPr>
      </w:pPr>
    </w:p>
    <w:p w14:paraId="7A9C9F21" w14:textId="7FC841EA" w:rsidR="00E423F5" w:rsidRPr="00BC7330" w:rsidRDefault="00E423F5" w:rsidP="00E423F5">
      <w:pPr>
        <w:ind w:left="-284" w:right="187"/>
        <w:jc w:val="both"/>
        <w:rPr>
          <w:rFonts w:ascii="Arial" w:hAnsi="Arial" w:cs="Arial"/>
          <w:b/>
          <w:color w:val="17365D" w:themeColor="text2" w:themeShade="BF"/>
          <w:szCs w:val="24"/>
        </w:rPr>
      </w:pPr>
      <w:r w:rsidRPr="00BC7330">
        <w:rPr>
          <w:rFonts w:ascii="Arial" w:hAnsi="Arial" w:cs="Arial"/>
          <w:b/>
          <w:color w:val="17365D" w:themeColor="text2" w:themeShade="BF"/>
          <w:szCs w:val="24"/>
        </w:rPr>
        <w:t>Question:</w:t>
      </w:r>
    </w:p>
    <w:p w14:paraId="6591A24F" w14:textId="77777777" w:rsidR="00E423F5" w:rsidRPr="00BC7330" w:rsidRDefault="00E423F5" w:rsidP="00E423F5">
      <w:pPr>
        <w:ind w:left="-284" w:right="187"/>
        <w:jc w:val="both"/>
        <w:rPr>
          <w:rFonts w:ascii="Arial" w:hAnsi="Arial" w:cs="Arial"/>
          <w:b/>
          <w:color w:val="17365D" w:themeColor="text2" w:themeShade="BF"/>
          <w:szCs w:val="24"/>
        </w:rPr>
      </w:pPr>
    </w:p>
    <w:p w14:paraId="5A3101ED" w14:textId="5F764354" w:rsidR="1914BF97" w:rsidRPr="00BC7330" w:rsidRDefault="00E423F5" w:rsidP="661033BC">
      <w:pPr>
        <w:ind w:left="-284" w:right="-238"/>
        <w:jc w:val="both"/>
        <w:rPr>
          <w:rFonts w:ascii="Arial" w:eastAsia="Calibri" w:hAnsi="Arial" w:cs="Arial"/>
        </w:rPr>
      </w:pPr>
      <w:r w:rsidRPr="00BC7330">
        <w:rPr>
          <w:rFonts w:ascii="Arial" w:eastAsia="Calibri" w:hAnsi="Arial" w:cs="Arial"/>
          <w:bCs/>
          <w:szCs w:val="24"/>
        </w:rPr>
        <w:t xml:space="preserve">Councillor </w:t>
      </w:r>
      <w:r w:rsidR="00151593">
        <w:rPr>
          <w:rFonts w:ascii="Arial" w:eastAsia="Calibri" w:hAnsi="Arial" w:cs="Arial"/>
          <w:bCs/>
          <w:szCs w:val="24"/>
        </w:rPr>
        <w:t xml:space="preserve">Mangano </w:t>
      </w:r>
      <w:r>
        <w:rPr>
          <w:rFonts w:ascii="Arial" w:eastAsia="Calibri" w:hAnsi="Arial" w:cs="Arial"/>
          <w:bCs/>
          <w:szCs w:val="24"/>
        </w:rPr>
        <w:t xml:space="preserve">- </w:t>
      </w:r>
      <w:r w:rsidR="00050FAD" w:rsidRPr="00BC7330">
        <w:rPr>
          <w:rFonts w:ascii="Arial" w:eastAsia="Calibri" w:hAnsi="Arial" w:cs="Arial"/>
        </w:rPr>
        <w:t xml:space="preserve">What changes have </w:t>
      </w:r>
      <w:proofErr w:type="gramStart"/>
      <w:r w:rsidR="00050FAD" w:rsidRPr="00BC7330">
        <w:rPr>
          <w:rFonts w:ascii="Arial" w:eastAsia="Calibri" w:hAnsi="Arial" w:cs="Arial"/>
        </w:rPr>
        <w:t>actually been</w:t>
      </w:r>
      <w:proofErr w:type="gramEnd"/>
      <w:r w:rsidR="00050FAD" w:rsidRPr="00BC7330">
        <w:rPr>
          <w:rFonts w:ascii="Arial" w:eastAsia="Calibri" w:hAnsi="Arial" w:cs="Arial"/>
        </w:rPr>
        <w:t xml:space="preserve"> made to the plans?</w:t>
      </w:r>
    </w:p>
    <w:p w14:paraId="17117556" w14:textId="7D7816E7" w:rsidR="1914BF97" w:rsidRPr="00BC7330" w:rsidRDefault="1914BF97" w:rsidP="661033BC">
      <w:pPr>
        <w:ind w:left="-284" w:right="-238"/>
        <w:jc w:val="both"/>
        <w:rPr>
          <w:rFonts w:ascii="Arial" w:eastAsia="Calibri" w:hAnsi="Arial" w:cs="Arial"/>
          <w:szCs w:val="24"/>
        </w:rPr>
      </w:pPr>
    </w:p>
    <w:p w14:paraId="3C076DF4" w14:textId="77777777" w:rsidR="1914BF97" w:rsidRDefault="00D96326" w:rsidP="661033BC">
      <w:pPr>
        <w:ind w:left="-284" w:right="187"/>
        <w:jc w:val="both"/>
        <w:rPr>
          <w:rFonts w:ascii="Arial" w:eastAsia="Calibri" w:hAnsi="Arial" w:cs="Arial"/>
          <w:b/>
          <w:bCs/>
          <w:color w:val="17365D" w:themeColor="text2" w:themeShade="BF"/>
          <w:highlight w:val="yellow"/>
        </w:rPr>
      </w:pPr>
      <w:r w:rsidRPr="00BC7330">
        <w:rPr>
          <w:rFonts w:ascii="Arial" w:eastAsia="Calibri" w:hAnsi="Arial" w:cs="Arial"/>
          <w:b/>
          <w:color w:val="17365D" w:themeColor="text2" w:themeShade="BF"/>
        </w:rPr>
        <w:t>Officer Response:</w:t>
      </w:r>
    </w:p>
    <w:p w14:paraId="138D1414" w14:textId="160DE123" w:rsidR="1914BF97" w:rsidRDefault="1914BF97" w:rsidP="661033BC">
      <w:pPr>
        <w:ind w:left="-284" w:right="-238"/>
        <w:jc w:val="both"/>
        <w:rPr>
          <w:rFonts w:ascii="Arial" w:eastAsia="Calibri" w:hAnsi="Arial" w:cs="Arial"/>
          <w:szCs w:val="24"/>
          <w:highlight w:val="yellow"/>
        </w:rPr>
      </w:pPr>
    </w:p>
    <w:p w14:paraId="5AFFAB92" w14:textId="7F779309"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 xml:space="preserve">The visitor parking bay at the front of the development has been removed and replaced with additional landscaping, including the planting of two pear trees. </w:t>
      </w:r>
    </w:p>
    <w:p w14:paraId="6FABC99E" w14:textId="1B624690"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 xml:space="preserve">As a result of the visitor bay removal, the strata lot boundaries have been slightly reconfigured. </w:t>
      </w:r>
    </w:p>
    <w:p w14:paraId="05C235C9" w14:textId="411074FC"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Unit 1 first floor balcony street setback increased from 2m to be 2.1m.</w:t>
      </w:r>
    </w:p>
    <w:p w14:paraId="035F504E" w14:textId="7FA902B2"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Units 1 and 5 ground floor master bedroom southern setbacks are increased from 1.2m to be 1.3m.</w:t>
      </w:r>
    </w:p>
    <w:p w14:paraId="4F4E6046" w14:textId="164595C8"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 1 first floor kitchen southern setback has been increased from 1.2m to be 1.3m.</w:t>
      </w:r>
    </w:p>
    <w:p w14:paraId="3722D6F4" w14:textId="46B96A58"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 5 ground floor storage eastern setback has been increased from 1.4m to be 1.5m.</w:t>
      </w:r>
    </w:p>
    <w:p w14:paraId="554361E9" w14:textId="0B76DE82"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Unit 5 ground floor master bedroom eastern setback has been decreased from 2.5m to be 2.4m.</w:t>
      </w:r>
    </w:p>
    <w:p w14:paraId="1029D07B" w14:textId="48D4BFDB"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The integrated planter on the east of the Unit 5 first floor kitchen has been removed, and the kitchen window modified to be a highlight window.</w:t>
      </w:r>
    </w:p>
    <w:p w14:paraId="6BEB7734" w14:textId="56A0E083" w:rsidR="1914BF97" w:rsidRDefault="661033BC" w:rsidP="00441451">
      <w:pPr>
        <w:pStyle w:val="ListParagraph"/>
        <w:numPr>
          <w:ilvl w:val="0"/>
          <w:numId w:val="32"/>
        </w:numPr>
        <w:ind w:left="284" w:hanging="568"/>
        <w:jc w:val="both"/>
        <w:rPr>
          <w:rFonts w:ascii="Arial" w:eastAsia="Arial" w:hAnsi="Arial" w:cs="Arial"/>
          <w:color w:val="000000" w:themeColor="text1"/>
          <w:szCs w:val="24"/>
        </w:rPr>
      </w:pPr>
      <w:r w:rsidRPr="661033BC">
        <w:rPr>
          <w:rFonts w:ascii="Arial" w:eastAsia="Arial" w:hAnsi="Arial" w:cs="Arial"/>
          <w:color w:val="000000" w:themeColor="text1"/>
          <w:szCs w:val="24"/>
        </w:rPr>
        <w:t>Unit 5 wall height reduced from 7.3m to be 7.1m.</w:t>
      </w:r>
    </w:p>
    <w:p w14:paraId="37FE32D2" w14:textId="21900D7A" w:rsidR="1914BF97" w:rsidRDefault="1914BF97" w:rsidP="1914BF97">
      <w:pPr>
        <w:ind w:left="-284" w:right="-238"/>
        <w:jc w:val="both"/>
        <w:rPr>
          <w:rFonts w:ascii="Arial" w:hAnsi="Arial" w:cs="Arial"/>
          <w:szCs w:val="24"/>
          <w:highlight w:val="yellow"/>
        </w:rPr>
      </w:pPr>
    </w:p>
    <w:p w14:paraId="112DD21F" w14:textId="77777777" w:rsidR="00E423F5" w:rsidRPr="00BC7330" w:rsidRDefault="00E423F5" w:rsidP="00E423F5">
      <w:pPr>
        <w:ind w:left="-284" w:right="187"/>
        <w:jc w:val="both"/>
        <w:rPr>
          <w:rFonts w:ascii="Arial" w:hAnsi="Arial" w:cs="Arial"/>
          <w:b/>
          <w:color w:val="17365D" w:themeColor="text2" w:themeShade="BF"/>
          <w:szCs w:val="24"/>
        </w:rPr>
      </w:pPr>
      <w:r w:rsidRPr="00BC7330">
        <w:rPr>
          <w:rFonts w:ascii="Arial" w:hAnsi="Arial" w:cs="Arial"/>
          <w:b/>
          <w:color w:val="17365D" w:themeColor="text2" w:themeShade="BF"/>
          <w:szCs w:val="24"/>
        </w:rPr>
        <w:t>Question:</w:t>
      </w:r>
    </w:p>
    <w:p w14:paraId="25E2B925" w14:textId="77777777" w:rsidR="00E423F5" w:rsidRPr="00BC7330" w:rsidRDefault="00E423F5" w:rsidP="00E423F5">
      <w:pPr>
        <w:ind w:left="-284" w:right="187"/>
        <w:jc w:val="both"/>
        <w:rPr>
          <w:rFonts w:ascii="Arial" w:hAnsi="Arial" w:cs="Arial"/>
          <w:b/>
          <w:color w:val="17365D" w:themeColor="text2" w:themeShade="BF"/>
          <w:szCs w:val="24"/>
        </w:rPr>
      </w:pPr>
    </w:p>
    <w:p w14:paraId="7E3461F3" w14:textId="4A0FAB3B" w:rsidR="00050FAD" w:rsidRPr="00B76DAB" w:rsidRDefault="00E423F5" w:rsidP="5D9AB54A">
      <w:pPr>
        <w:ind w:left="-284" w:right="-238"/>
        <w:jc w:val="both"/>
        <w:rPr>
          <w:rFonts w:ascii="Arial" w:eastAsia="Calibri" w:hAnsi="Arial" w:cs="Arial"/>
        </w:rPr>
      </w:pPr>
      <w:r w:rsidRPr="00B76DAB">
        <w:rPr>
          <w:rFonts w:ascii="Arial" w:eastAsia="Calibri" w:hAnsi="Arial" w:cs="Arial"/>
          <w:bCs/>
          <w:szCs w:val="24"/>
        </w:rPr>
        <w:t>Councillor Mangano -</w:t>
      </w:r>
      <w:r w:rsidRPr="00B76DAB">
        <w:rPr>
          <w:rFonts w:ascii="Arial" w:eastAsia="Calibri" w:hAnsi="Arial" w:cs="Arial"/>
        </w:rPr>
        <w:t xml:space="preserve"> </w:t>
      </w:r>
      <w:r w:rsidR="00050FAD" w:rsidRPr="00B76DAB">
        <w:rPr>
          <w:rFonts w:ascii="Arial" w:eastAsia="Calibri" w:hAnsi="Arial" w:cs="Arial"/>
        </w:rPr>
        <w:t>What is not meeting the Deemed to Comply provisions?</w:t>
      </w:r>
    </w:p>
    <w:p w14:paraId="386A1A40" w14:textId="15C999FC" w:rsidR="5D9AB54A" w:rsidRPr="00B76DAB" w:rsidRDefault="5D9AB54A" w:rsidP="5D9AB54A">
      <w:pPr>
        <w:ind w:left="-284" w:right="-238"/>
        <w:jc w:val="both"/>
        <w:rPr>
          <w:rFonts w:ascii="Arial" w:eastAsia="Calibri" w:hAnsi="Arial" w:cs="Arial"/>
        </w:rPr>
      </w:pPr>
    </w:p>
    <w:p w14:paraId="7A1AF2DD" w14:textId="77777777" w:rsidR="00D96326" w:rsidRPr="00B76DAB" w:rsidRDefault="00D96326" w:rsidP="5D9AB54A">
      <w:pPr>
        <w:ind w:left="-284" w:right="187"/>
        <w:jc w:val="both"/>
        <w:rPr>
          <w:rFonts w:ascii="Arial" w:eastAsia="Calibri" w:hAnsi="Arial" w:cs="Arial"/>
          <w:b/>
          <w:color w:val="17365D" w:themeColor="text2" w:themeShade="BF"/>
        </w:rPr>
      </w:pPr>
      <w:r w:rsidRPr="00B76DAB">
        <w:rPr>
          <w:rFonts w:ascii="Arial" w:eastAsia="Calibri" w:hAnsi="Arial" w:cs="Arial"/>
          <w:b/>
          <w:color w:val="17365D" w:themeColor="text2" w:themeShade="BF"/>
        </w:rPr>
        <w:t>Officer Response:</w:t>
      </w:r>
    </w:p>
    <w:p w14:paraId="0ABD0DEA" w14:textId="72B7DFD4" w:rsidR="5D9AB54A" w:rsidRPr="00B76DAB" w:rsidRDefault="5D9AB54A" w:rsidP="5D9AB54A">
      <w:pPr>
        <w:ind w:left="-284" w:right="-238"/>
        <w:jc w:val="both"/>
        <w:rPr>
          <w:rFonts w:ascii="Arial" w:eastAsia="Calibri" w:hAnsi="Arial" w:cs="Arial"/>
        </w:rPr>
      </w:pPr>
    </w:p>
    <w:p w14:paraId="4FCAC3EC" w14:textId="5F8AE9A0" w:rsidR="1914BF97" w:rsidRDefault="1914BF97" w:rsidP="00441451">
      <w:pPr>
        <w:pStyle w:val="ListParagraph"/>
        <w:numPr>
          <w:ilvl w:val="0"/>
          <w:numId w:val="26"/>
        </w:numPr>
        <w:ind w:left="284" w:right="-238" w:hanging="568"/>
        <w:jc w:val="both"/>
        <w:rPr>
          <w:rFonts w:ascii="Arial" w:eastAsia="Arial" w:hAnsi="Arial" w:cs="Arial"/>
          <w:color w:val="000000" w:themeColor="text1"/>
        </w:rPr>
      </w:pPr>
      <w:r w:rsidRPr="518957C1">
        <w:rPr>
          <w:rFonts w:ascii="Arial" w:eastAsia="Arial" w:hAnsi="Arial" w:cs="Arial"/>
          <w:color w:val="000000" w:themeColor="text1"/>
        </w:rPr>
        <w:t xml:space="preserve">R-Codes Clause 5.1.3: Lot boundary setback – Units 1 and 5 ground floor master </w:t>
      </w:r>
      <w:proofErr w:type="gramStart"/>
      <w:r w:rsidRPr="518957C1">
        <w:rPr>
          <w:rFonts w:ascii="Arial" w:eastAsia="Arial" w:hAnsi="Arial" w:cs="Arial"/>
          <w:color w:val="000000" w:themeColor="text1"/>
        </w:rPr>
        <w:t>bedroom</w:t>
      </w:r>
      <w:proofErr w:type="gramEnd"/>
      <w:r w:rsidRPr="518957C1">
        <w:rPr>
          <w:rFonts w:ascii="Arial" w:eastAsia="Arial" w:hAnsi="Arial" w:cs="Arial"/>
          <w:color w:val="000000" w:themeColor="text1"/>
        </w:rPr>
        <w:t xml:space="preserve"> has a southern setback of 1.3m in lieu of 1.5m. </w:t>
      </w:r>
    </w:p>
    <w:p w14:paraId="12DD4A3B" w14:textId="58A40D35" w:rsidR="518957C1" w:rsidRDefault="518957C1" w:rsidP="00B76DAB">
      <w:pPr>
        <w:ind w:left="284" w:right="-238" w:hanging="568"/>
        <w:jc w:val="both"/>
        <w:rPr>
          <w:rFonts w:ascii="Arial" w:eastAsia="Arial" w:hAnsi="Arial" w:cs="Arial"/>
          <w:color w:val="000000" w:themeColor="text1"/>
          <w:szCs w:val="24"/>
        </w:rPr>
      </w:pPr>
    </w:p>
    <w:p w14:paraId="17F3115C" w14:textId="2CEFFF8D" w:rsidR="1914BF97" w:rsidRDefault="1914BF97" w:rsidP="00441451">
      <w:pPr>
        <w:pStyle w:val="ListParagraph"/>
        <w:numPr>
          <w:ilvl w:val="0"/>
          <w:numId w:val="26"/>
        </w:numPr>
        <w:ind w:left="284" w:hanging="568"/>
        <w:jc w:val="both"/>
        <w:rPr>
          <w:rFonts w:ascii="Arial" w:eastAsia="Arial" w:hAnsi="Arial" w:cs="Arial"/>
          <w:color w:val="000000" w:themeColor="text1"/>
        </w:rPr>
      </w:pPr>
      <w:r w:rsidRPr="518957C1">
        <w:rPr>
          <w:rFonts w:ascii="Arial" w:eastAsia="Arial" w:hAnsi="Arial" w:cs="Arial"/>
          <w:color w:val="000000" w:themeColor="text1"/>
        </w:rPr>
        <w:t>R-Codes Clause 5.3.3: Onsite visitor car parking - nil provided in lieu of 2 bays</w:t>
      </w:r>
    </w:p>
    <w:p w14:paraId="07319276" w14:textId="6C5A6386" w:rsidR="5D9AB54A" w:rsidRDefault="5D9AB54A" w:rsidP="5D9AB54A">
      <w:pPr>
        <w:ind w:left="-284" w:right="-238"/>
        <w:jc w:val="both"/>
        <w:rPr>
          <w:rFonts w:ascii="Arial" w:hAnsi="Arial" w:cs="Arial"/>
          <w:szCs w:val="24"/>
          <w:highlight w:val="yellow"/>
        </w:rPr>
      </w:pPr>
    </w:p>
    <w:p w14:paraId="3A75C74D" w14:textId="77777777" w:rsidR="00F261BB" w:rsidRPr="00151593" w:rsidRDefault="00F261BB" w:rsidP="00F261BB">
      <w:pPr>
        <w:ind w:left="-284" w:right="187"/>
        <w:jc w:val="both"/>
        <w:rPr>
          <w:rFonts w:ascii="Arial" w:hAnsi="Arial" w:cs="Arial"/>
          <w:b/>
          <w:color w:val="17365D" w:themeColor="text2" w:themeShade="BF"/>
          <w:szCs w:val="24"/>
        </w:rPr>
      </w:pPr>
      <w:r w:rsidRPr="00151593">
        <w:rPr>
          <w:rFonts w:ascii="Arial" w:hAnsi="Arial" w:cs="Arial"/>
          <w:b/>
          <w:color w:val="17365D" w:themeColor="text2" w:themeShade="BF"/>
          <w:szCs w:val="24"/>
        </w:rPr>
        <w:t>Question:</w:t>
      </w:r>
    </w:p>
    <w:p w14:paraId="536BA9DE" w14:textId="77777777" w:rsidR="00F261BB" w:rsidRPr="00151593" w:rsidRDefault="00F261BB" w:rsidP="00F261BB">
      <w:pPr>
        <w:ind w:left="-284" w:right="187"/>
        <w:jc w:val="both"/>
        <w:rPr>
          <w:rFonts w:ascii="Arial" w:hAnsi="Arial" w:cs="Arial"/>
          <w:b/>
          <w:color w:val="17365D" w:themeColor="text2" w:themeShade="BF"/>
          <w:szCs w:val="24"/>
        </w:rPr>
      </w:pPr>
    </w:p>
    <w:p w14:paraId="3C39B7C3" w14:textId="62285C7B" w:rsidR="00050FAD" w:rsidRPr="00151593" w:rsidRDefault="00050FAD" w:rsidP="00050FAD">
      <w:pPr>
        <w:ind w:left="-284" w:right="-238"/>
        <w:jc w:val="both"/>
        <w:rPr>
          <w:rFonts w:ascii="Arial" w:eastAsia="Calibri" w:hAnsi="Arial" w:cs="Arial"/>
        </w:rPr>
      </w:pPr>
      <w:r w:rsidRPr="00151593">
        <w:rPr>
          <w:rFonts w:ascii="Arial" w:eastAsia="Calibri" w:hAnsi="Arial" w:cs="Arial"/>
        </w:rPr>
        <w:t>Councillor Mangano – Are solar panels now proposed as part of this development and what will their impact be on the overshadowing impact?</w:t>
      </w:r>
    </w:p>
    <w:p w14:paraId="110EF638" w14:textId="79F246F3" w:rsidR="1914BF97" w:rsidRDefault="1914BF97" w:rsidP="1914BF97">
      <w:pPr>
        <w:ind w:left="-284" w:right="-238"/>
        <w:jc w:val="both"/>
        <w:rPr>
          <w:rFonts w:ascii="Arial" w:eastAsia="Calibri" w:hAnsi="Arial" w:cs="Arial"/>
          <w:szCs w:val="24"/>
          <w:highlight w:val="yellow"/>
        </w:rPr>
      </w:pPr>
    </w:p>
    <w:p w14:paraId="44E6B037" w14:textId="77777777" w:rsidR="00D96326" w:rsidRPr="00151593" w:rsidRDefault="00D96326" w:rsidP="1914BF97">
      <w:pPr>
        <w:ind w:left="-284" w:right="187"/>
        <w:jc w:val="both"/>
        <w:rPr>
          <w:rFonts w:ascii="Arial" w:eastAsia="Calibri" w:hAnsi="Arial" w:cs="Arial"/>
          <w:b/>
          <w:color w:val="17365D" w:themeColor="text2" w:themeShade="BF"/>
        </w:rPr>
      </w:pPr>
      <w:r w:rsidRPr="00151593">
        <w:rPr>
          <w:rFonts w:ascii="Arial" w:eastAsia="Calibri" w:hAnsi="Arial" w:cs="Arial"/>
          <w:b/>
          <w:color w:val="17365D" w:themeColor="text2" w:themeShade="BF"/>
        </w:rPr>
        <w:t>Officer Response:</w:t>
      </w:r>
    </w:p>
    <w:p w14:paraId="3BC882C7" w14:textId="3892E3DD" w:rsidR="1914BF97" w:rsidRDefault="1914BF97" w:rsidP="1914BF97">
      <w:pPr>
        <w:ind w:left="-284" w:right="-238"/>
        <w:jc w:val="both"/>
        <w:rPr>
          <w:rFonts w:ascii="Arial" w:eastAsia="Calibri" w:hAnsi="Arial" w:cs="Arial"/>
          <w:szCs w:val="24"/>
          <w:highlight w:val="yellow"/>
        </w:rPr>
      </w:pPr>
    </w:p>
    <w:p w14:paraId="4250C499" w14:textId="5BAB3184" w:rsidR="1914BF97" w:rsidRDefault="1914BF97" w:rsidP="00151593">
      <w:pPr>
        <w:ind w:left="-284"/>
        <w:jc w:val="both"/>
      </w:pPr>
      <w:r w:rsidRPr="1914BF97">
        <w:rPr>
          <w:rFonts w:ascii="Arial" w:eastAsia="Arial" w:hAnsi="Arial" w:cs="Arial"/>
          <w:color w:val="000000" w:themeColor="text1"/>
          <w:szCs w:val="24"/>
        </w:rPr>
        <w:t xml:space="preserve">The roof plan shows that each house will contain a small solar panel system. The roof has a slight </w:t>
      </w:r>
      <w:proofErr w:type="gramStart"/>
      <w:r w:rsidRPr="1914BF97">
        <w:rPr>
          <w:rFonts w:ascii="Arial" w:eastAsia="Arial" w:hAnsi="Arial" w:cs="Arial"/>
          <w:color w:val="000000" w:themeColor="text1"/>
          <w:szCs w:val="24"/>
        </w:rPr>
        <w:t>slope</w:t>
      </w:r>
      <w:proofErr w:type="gramEnd"/>
      <w:r w:rsidRPr="1914BF97">
        <w:rPr>
          <w:rFonts w:ascii="Arial" w:eastAsia="Arial" w:hAnsi="Arial" w:cs="Arial"/>
          <w:color w:val="000000" w:themeColor="text1"/>
          <w:szCs w:val="24"/>
        </w:rPr>
        <w:t xml:space="preserve"> and the solar panels will be affixed parallel to the plane of the roof, resulting in no discernible impact to overshadowing. Additionally, solar panels affixed parallel to the plane of a roof do not require planning approval under the </w:t>
      </w:r>
      <w:r w:rsidRPr="1914BF97">
        <w:rPr>
          <w:rFonts w:ascii="Arial" w:eastAsia="Arial" w:hAnsi="Arial" w:cs="Arial"/>
          <w:i/>
          <w:iCs/>
          <w:color w:val="000000" w:themeColor="text1"/>
          <w:szCs w:val="24"/>
        </w:rPr>
        <w:t>Planning and Development (Local Planning Schemes) Regulations 2015</w:t>
      </w:r>
      <w:r w:rsidRPr="1914BF97">
        <w:rPr>
          <w:rFonts w:ascii="Arial" w:eastAsia="Arial" w:hAnsi="Arial" w:cs="Arial"/>
          <w:color w:val="000000" w:themeColor="text1"/>
          <w:szCs w:val="24"/>
        </w:rPr>
        <w:t>.</w:t>
      </w:r>
    </w:p>
    <w:p w14:paraId="59B6431F" w14:textId="77777777" w:rsidR="00B82CC9" w:rsidRDefault="00B82CC9" w:rsidP="00B82CC9">
      <w:pPr>
        <w:ind w:left="-284" w:right="187"/>
        <w:jc w:val="both"/>
        <w:rPr>
          <w:rFonts w:ascii="Arial" w:hAnsi="Arial" w:cs="Arial"/>
          <w:b/>
          <w:color w:val="17365D" w:themeColor="text2" w:themeShade="BF"/>
          <w:szCs w:val="24"/>
        </w:rPr>
      </w:pPr>
    </w:p>
    <w:p w14:paraId="2A41EE39" w14:textId="0B305EEC" w:rsidR="00B82CC9" w:rsidRPr="00151593" w:rsidRDefault="00B82CC9" w:rsidP="00B82CC9">
      <w:pPr>
        <w:ind w:left="-284" w:right="187"/>
        <w:jc w:val="both"/>
        <w:rPr>
          <w:rFonts w:ascii="Arial" w:hAnsi="Arial" w:cs="Arial"/>
          <w:b/>
          <w:color w:val="17365D" w:themeColor="text2" w:themeShade="BF"/>
          <w:szCs w:val="24"/>
        </w:rPr>
      </w:pPr>
      <w:r w:rsidRPr="00151593">
        <w:rPr>
          <w:rFonts w:ascii="Arial" w:hAnsi="Arial" w:cs="Arial"/>
          <w:b/>
          <w:color w:val="17365D" w:themeColor="text2" w:themeShade="BF"/>
          <w:szCs w:val="24"/>
        </w:rPr>
        <w:t>Question:</w:t>
      </w:r>
    </w:p>
    <w:p w14:paraId="720F9881" w14:textId="7925CBAD" w:rsidR="00050FAD" w:rsidRDefault="00050FAD" w:rsidP="00050FAD">
      <w:pPr>
        <w:ind w:left="-284" w:right="-238"/>
        <w:jc w:val="both"/>
        <w:rPr>
          <w:rFonts w:ascii="Arial" w:eastAsia="Calibri" w:hAnsi="Arial" w:cs="Arial"/>
          <w:szCs w:val="24"/>
          <w:highlight w:val="yellow"/>
        </w:rPr>
      </w:pPr>
    </w:p>
    <w:p w14:paraId="5334B99B" w14:textId="26D9EA1A" w:rsidR="00050FAD" w:rsidRPr="00151593" w:rsidRDefault="00151593" w:rsidP="00050FAD">
      <w:pPr>
        <w:ind w:left="-284" w:right="-238"/>
        <w:jc w:val="both"/>
        <w:rPr>
          <w:rFonts w:ascii="Arial" w:eastAsia="Calibri" w:hAnsi="Arial" w:cs="Arial"/>
        </w:rPr>
      </w:pPr>
      <w:r w:rsidRPr="00151593">
        <w:rPr>
          <w:rFonts w:ascii="Arial" w:eastAsia="Calibri" w:hAnsi="Arial" w:cs="Arial"/>
        </w:rPr>
        <w:t xml:space="preserve">Councillor Mangano - </w:t>
      </w:r>
      <w:r w:rsidR="00050FAD" w:rsidRPr="00151593">
        <w:rPr>
          <w:rFonts w:ascii="Arial" w:eastAsia="Calibri" w:hAnsi="Arial" w:cs="Arial"/>
        </w:rPr>
        <w:t>Do the balconies meet the deemed to comply provisions?</w:t>
      </w:r>
    </w:p>
    <w:p w14:paraId="3E3189A7" w14:textId="5743BFFE" w:rsidR="1914BF97" w:rsidRPr="00151593" w:rsidRDefault="1914BF97" w:rsidP="1914BF97">
      <w:pPr>
        <w:ind w:left="-284" w:right="187"/>
        <w:jc w:val="both"/>
        <w:rPr>
          <w:rFonts w:ascii="Arial" w:eastAsia="Calibri" w:hAnsi="Arial" w:cs="Arial"/>
          <w:b/>
          <w:color w:val="17365D" w:themeColor="text2" w:themeShade="BF"/>
        </w:rPr>
      </w:pPr>
    </w:p>
    <w:p w14:paraId="007C779B" w14:textId="77777777" w:rsidR="00D96326" w:rsidRDefault="00D96326" w:rsidP="1914BF97">
      <w:pPr>
        <w:ind w:left="-284" w:right="187"/>
        <w:jc w:val="both"/>
        <w:rPr>
          <w:rFonts w:ascii="Arial" w:eastAsia="Calibri" w:hAnsi="Arial" w:cs="Arial"/>
          <w:b/>
          <w:color w:val="17365D" w:themeColor="text2" w:themeShade="BF"/>
        </w:rPr>
      </w:pPr>
      <w:r w:rsidRPr="00151593">
        <w:rPr>
          <w:rFonts w:ascii="Arial" w:eastAsia="Calibri" w:hAnsi="Arial" w:cs="Arial"/>
          <w:b/>
          <w:color w:val="17365D" w:themeColor="text2" w:themeShade="BF"/>
        </w:rPr>
        <w:t>Officer Response:</w:t>
      </w:r>
    </w:p>
    <w:p w14:paraId="5BE06E58" w14:textId="77777777" w:rsidR="1914BF97" w:rsidRDefault="1914BF97" w:rsidP="00151593">
      <w:pPr>
        <w:ind w:left="-284" w:right="187"/>
        <w:jc w:val="both"/>
        <w:rPr>
          <w:rFonts w:ascii="Arial" w:eastAsia="Calibri" w:hAnsi="Arial" w:cs="Arial"/>
          <w:b/>
          <w:color w:val="17365D" w:themeColor="text2" w:themeShade="BF"/>
        </w:rPr>
      </w:pPr>
    </w:p>
    <w:p w14:paraId="0D2970D9" w14:textId="42052EC7" w:rsidR="1914BF97" w:rsidRPr="00151593" w:rsidRDefault="1914BF97" w:rsidP="00151593">
      <w:pPr>
        <w:ind w:left="-284" w:right="187"/>
        <w:jc w:val="both"/>
        <w:rPr>
          <w:rFonts w:ascii="Arial" w:eastAsia="Calibri" w:hAnsi="Arial" w:cs="Arial"/>
          <w:b/>
          <w:color w:val="17365D" w:themeColor="text2" w:themeShade="BF"/>
        </w:rPr>
      </w:pPr>
      <w:r w:rsidRPr="1914BF97">
        <w:rPr>
          <w:rFonts w:ascii="Arial" w:eastAsia="Arial" w:hAnsi="Arial" w:cs="Arial"/>
          <w:color w:val="000000" w:themeColor="text1"/>
          <w:szCs w:val="24"/>
        </w:rPr>
        <w:t xml:space="preserve">All the balconies except those of Unit 3 are shown to be screened in accordance with the R-Codes. Condition 4 of the recommendation requires that </w:t>
      </w:r>
      <w:r w:rsidRPr="1914BF97">
        <w:rPr>
          <w:rFonts w:ascii="Arial" w:eastAsia="Arial" w:hAnsi="Arial" w:cs="Arial"/>
          <w:color w:val="000000" w:themeColor="text1"/>
          <w:szCs w:val="24"/>
          <w:u w:val="single"/>
        </w:rPr>
        <w:t>all</w:t>
      </w:r>
      <w:r w:rsidRPr="1914BF97">
        <w:rPr>
          <w:rFonts w:ascii="Arial" w:eastAsia="Arial" w:hAnsi="Arial" w:cs="Arial"/>
          <w:color w:val="000000" w:themeColor="text1"/>
          <w:szCs w:val="24"/>
        </w:rPr>
        <w:t xml:space="preserve"> the balconies be screened in accordance with the R-Codes, thereby meeting the deemed to comply provisions.</w:t>
      </w:r>
    </w:p>
    <w:p w14:paraId="27D4BC82" w14:textId="45652115" w:rsidR="1914BF97" w:rsidRPr="00151593" w:rsidRDefault="1914BF97" w:rsidP="1914BF97">
      <w:pPr>
        <w:ind w:left="-284" w:right="-238"/>
        <w:jc w:val="both"/>
        <w:rPr>
          <w:rFonts w:ascii="Arial" w:eastAsia="Calibri" w:hAnsi="Arial" w:cs="Arial"/>
          <w:szCs w:val="24"/>
        </w:rPr>
      </w:pPr>
    </w:p>
    <w:p w14:paraId="3D51D992" w14:textId="7680E8E4" w:rsidR="00F261BB" w:rsidRPr="00151593" w:rsidRDefault="00F261BB" w:rsidP="00F261BB">
      <w:pPr>
        <w:ind w:left="-284" w:right="187"/>
        <w:jc w:val="both"/>
        <w:rPr>
          <w:rFonts w:ascii="Arial" w:hAnsi="Arial" w:cs="Arial"/>
          <w:b/>
          <w:color w:val="17365D" w:themeColor="text2" w:themeShade="BF"/>
          <w:szCs w:val="24"/>
        </w:rPr>
      </w:pPr>
      <w:r w:rsidRPr="00151593">
        <w:rPr>
          <w:rFonts w:ascii="Arial" w:hAnsi="Arial" w:cs="Arial"/>
          <w:b/>
          <w:color w:val="17365D" w:themeColor="text2" w:themeShade="BF"/>
          <w:szCs w:val="24"/>
        </w:rPr>
        <w:t>Question:</w:t>
      </w:r>
    </w:p>
    <w:p w14:paraId="0814993F" w14:textId="77777777" w:rsidR="00F261BB" w:rsidRPr="00151593" w:rsidRDefault="00F261BB" w:rsidP="00F261BB">
      <w:pPr>
        <w:ind w:left="-284" w:right="187"/>
        <w:jc w:val="both"/>
        <w:rPr>
          <w:rFonts w:ascii="Arial" w:hAnsi="Arial" w:cs="Arial"/>
          <w:b/>
          <w:color w:val="17365D" w:themeColor="text2" w:themeShade="BF"/>
          <w:szCs w:val="24"/>
        </w:rPr>
      </w:pPr>
    </w:p>
    <w:p w14:paraId="4AF6B6A9" w14:textId="77777777" w:rsidR="00320B32" w:rsidRPr="00151593" w:rsidRDefault="00320B32" w:rsidP="00320B32">
      <w:pPr>
        <w:ind w:left="-284" w:right="-238"/>
        <w:rPr>
          <w:rFonts w:ascii="Arial" w:hAnsi="Arial" w:cs="Arial"/>
          <w:szCs w:val="24"/>
        </w:rPr>
      </w:pPr>
      <w:r w:rsidRPr="00151593">
        <w:rPr>
          <w:rFonts w:ascii="Arial" w:hAnsi="Arial" w:cs="Arial"/>
          <w:szCs w:val="24"/>
        </w:rPr>
        <w:t>Councillor Coghlan – what is the parking plan for this area?</w:t>
      </w:r>
    </w:p>
    <w:p w14:paraId="727355DD" w14:textId="77777777" w:rsidR="00F261BB" w:rsidRPr="00151593" w:rsidRDefault="00F261BB" w:rsidP="00F261BB">
      <w:pPr>
        <w:ind w:left="-284" w:right="187"/>
        <w:jc w:val="both"/>
        <w:rPr>
          <w:rFonts w:ascii="Arial" w:eastAsia="Calibri" w:hAnsi="Arial" w:cs="Arial"/>
        </w:rPr>
      </w:pPr>
    </w:p>
    <w:p w14:paraId="4DB1FC57" w14:textId="77777777" w:rsidR="00F261BB" w:rsidRPr="00151593" w:rsidRDefault="00F261BB" w:rsidP="00F261BB">
      <w:pPr>
        <w:ind w:left="-284" w:right="187"/>
        <w:jc w:val="both"/>
        <w:rPr>
          <w:rFonts w:ascii="Arial" w:eastAsia="Calibri" w:hAnsi="Arial" w:cs="Arial"/>
          <w:b/>
          <w:color w:val="17365D" w:themeColor="text2" w:themeShade="BF"/>
        </w:rPr>
      </w:pPr>
      <w:r w:rsidRPr="00151593">
        <w:rPr>
          <w:rFonts w:ascii="Arial" w:eastAsia="Calibri" w:hAnsi="Arial" w:cs="Arial"/>
          <w:b/>
          <w:color w:val="17365D" w:themeColor="text2" w:themeShade="BF"/>
        </w:rPr>
        <w:t>Officer Response:</w:t>
      </w:r>
    </w:p>
    <w:p w14:paraId="402A7597" w14:textId="77777777" w:rsidR="00F261BB" w:rsidRPr="00663BEE" w:rsidRDefault="00F261BB" w:rsidP="00F261BB">
      <w:pPr>
        <w:ind w:left="-284" w:right="-238"/>
        <w:jc w:val="both"/>
        <w:rPr>
          <w:rFonts w:ascii="Arial" w:hAnsi="Arial" w:cs="Arial"/>
          <w:bCs/>
          <w:szCs w:val="24"/>
          <w:highlight w:val="yellow"/>
        </w:rPr>
      </w:pPr>
    </w:p>
    <w:p w14:paraId="04E00FE6" w14:textId="3983999B" w:rsidR="1914BF97" w:rsidRDefault="1914BF97" w:rsidP="00B82CC9">
      <w:pPr>
        <w:ind w:left="-284"/>
        <w:jc w:val="both"/>
        <w:rPr>
          <w:rFonts w:ascii="Arial" w:eastAsia="Arial" w:hAnsi="Arial" w:cs="Arial"/>
          <w:color w:val="000000" w:themeColor="text1"/>
        </w:rPr>
      </w:pPr>
      <w:r w:rsidRPr="16D4291A">
        <w:rPr>
          <w:rFonts w:ascii="Arial" w:eastAsia="Arial" w:hAnsi="Arial" w:cs="Arial"/>
          <w:color w:val="000000" w:themeColor="text1"/>
        </w:rPr>
        <w:t xml:space="preserve">The City’s Technical Services are about to start work on the Integrated Transport Strategy for the whole of the city, which will inform the creation of a holistic parking strategy. </w:t>
      </w:r>
    </w:p>
    <w:p w14:paraId="2DB39F82" w14:textId="77777777" w:rsidR="1914BF97" w:rsidRDefault="1914BF97" w:rsidP="00B82CC9">
      <w:pPr>
        <w:ind w:left="-284"/>
        <w:jc w:val="both"/>
        <w:rPr>
          <w:rFonts w:ascii="Arial" w:eastAsia="Arial" w:hAnsi="Arial" w:cs="Arial"/>
          <w:color w:val="000000" w:themeColor="text1"/>
        </w:rPr>
      </w:pPr>
    </w:p>
    <w:p w14:paraId="5D9B669A" w14:textId="77777777" w:rsidR="00F261BB" w:rsidRDefault="00F261BB" w:rsidP="00B82CC9">
      <w:pPr>
        <w:ind w:left="-284"/>
        <w:jc w:val="both"/>
        <w:rPr>
          <w:rFonts w:ascii="Arial" w:eastAsia="Arial" w:hAnsi="Arial" w:cs="Arial"/>
          <w:color w:val="000000" w:themeColor="text1"/>
        </w:rPr>
      </w:pPr>
    </w:p>
    <w:p w14:paraId="0461FDA7" w14:textId="136B8919" w:rsidR="00B40CA6" w:rsidRDefault="008679B5"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eastAsia="MS Gothic" w:hAnsi="Arial" w:cs="Arial"/>
          <w:bCs/>
          <w:caps w:val="0"/>
          <w:color w:val="17365D"/>
          <w:kern w:val="0"/>
          <w:szCs w:val="28"/>
          <w:u w:val="none"/>
        </w:rPr>
      </w:pPr>
      <w:bookmarkStart w:id="61" w:name="_Toc96613087"/>
      <w:bookmarkStart w:id="62" w:name="_Toc98347520"/>
      <w:bookmarkStart w:id="63" w:name="_Toc98364833"/>
      <w:bookmarkStart w:id="64" w:name="_Toc98435740"/>
      <w:r w:rsidRPr="00636838">
        <w:rPr>
          <w:rFonts w:ascii="Arial" w:eastAsia="MS Gothic" w:hAnsi="Arial" w:cs="Arial"/>
          <w:caps w:val="0"/>
          <w:color w:val="17365D" w:themeColor="text2" w:themeShade="BF"/>
          <w:szCs w:val="28"/>
          <w:u w:val="none"/>
        </w:rPr>
        <w:t>PD12</w:t>
      </w:r>
      <w:r w:rsidRPr="008679B5">
        <w:rPr>
          <w:rFonts w:ascii="Arial" w:eastAsia="MS Gothic" w:hAnsi="Arial" w:cs="Arial"/>
          <w:bCs/>
          <w:caps w:val="0"/>
          <w:color w:val="17365D"/>
          <w:kern w:val="0"/>
          <w:szCs w:val="28"/>
          <w:u w:val="none"/>
        </w:rPr>
        <w:t xml:space="preserve">.03.33 </w:t>
      </w:r>
      <w:r w:rsidRPr="008679B5">
        <w:rPr>
          <w:rFonts w:ascii="Arial" w:eastAsia="MS Gothic" w:hAnsi="Arial" w:cs="Arial"/>
          <w:bCs/>
          <w:caps w:val="0"/>
          <w:color w:val="17365D"/>
          <w:kern w:val="0"/>
          <w:szCs w:val="28"/>
          <w:u w:val="none"/>
        </w:rPr>
        <w:tab/>
        <w:t xml:space="preserve">Reconsideration of Development Application – Single House at 37C Kinninmont </w:t>
      </w:r>
      <w:r w:rsidRPr="008679B5">
        <w:rPr>
          <w:rFonts w:ascii="Arial" w:eastAsia="MS Gothic" w:hAnsi="Arial" w:cs="Arial"/>
          <w:bCs/>
          <w:caps w:val="0"/>
          <w:color w:val="17365D"/>
          <w:kern w:val="0"/>
          <w:sz w:val="24"/>
          <w:szCs w:val="24"/>
          <w:u w:val="none"/>
        </w:rPr>
        <w:t>Avenue</w:t>
      </w:r>
      <w:r w:rsidRPr="008679B5">
        <w:rPr>
          <w:rFonts w:ascii="Arial" w:eastAsia="MS Gothic" w:hAnsi="Arial" w:cs="Arial"/>
          <w:bCs/>
          <w:caps w:val="0"/>
          <w:color w:val="17365D"/>
          <w:kern w:val="0"/>
          <w:szCs w:val="28"/>
          <w:u w:val="none"/>
        </w:rPr>
        <w:t>, Nedlands</w:t>
      </w:r>
      <w:bookmarkEnd w:id="61"/>
      <w:bookmarkEnd w:id="62"/>
      <w:bookmarkEnd w:id="63"/>
      <w:bookmarkEnd w:id="64"/>
    </w:p>
    <w:p w14:paraId="33FA10A1" w14:textId="77777777" w:rsidR="008679B5" w:rsidRDefault="008679B5" w:rsidP="000A00F8">
      <w:pPr>
        <w:ind w:right="187"/>
      </w:pPr>
    </w:p>
    <w:tbl>
      <w:tblPr>
        <w:tblStyle w:val="PolicyTablestyle2"/>
        <w:tblW w:w="9782" w:type="dxa"/>
        <w:tblInd w:w="-289" w:type="dxa"/>
        <w:tblLook w:val="04A0" w:firstRow="1" w:lastRow="0" w:firstColumn="1" w:lastColumn="0" w:noHBand="0" w:noVBand="1"/>
      </w:tblPr>
      <w:tblGrid>
        <w:gridCol w:w="2836"/>
        <w:gridCol w:w="6946"/>
      </w:tblGrid>
      <w:tr w:rsidR="00C55FA5" w:rsidRPr="00C55FA5" w14:paraId="06A22A44" w14:textId="77777777" w:rsidTr="00D017D0">
        <w:tc>
          <w:tcPr>
            <w:tcW w:w="2836" w:type="dxa"/>
          </w:tcPr>
          <w:p w14:paraId="6A7F6B8C"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Meeting &amp; Date</w:t>
            </w:r>
          </w:p>
        </w:tc>
        <w:tc>
          <w:tcPr>
            <w:tcW w:w="6946" w:type="dxa"/>
          </w:tcPr>
          <w:p w14:paraId="354DD99D" w14:textId="77777777" w:rsidR="00C55FA5" w:rsidRPr="00C55FA5" w:rsidRDefault="00C55FA5" w:rsidP="00A14052">
            <w:pPr>
              <w:ind w:right="187"/>
              <w:contextualSpacing/>
              <w:rPr>
                <w:rFonts w:ascii="Arial" w:hAnsi="Arial"/>
                <w:iCs/>
                <w:color w:val="000000"/>
                <w:szCs w:val="24"/>
              </w:rPr>
            </w:pPr>
            <w:r w:rsidRPr="00C55FA5">
              <w:rPr>
                <w:rFonts w:ascii="Arial" w:hAnsi="Arial"/>
                <w:iCs/>
                <w:color w:val="000000"/>
                <w:szCs w:val="24"/>
              </w:rPr>
              <w:t>Council - 22 March 2022</w:t>
            </w:r>
          </w:p>
        </w:tc>
      </w:tr>
      <w:tr w:rsidR="00C55FA5" w:rsidRPr="00C55FA5" w14:paraId="19DAB98D" w14:textId="77777777" w:rsidTr="00D017D0">
        <w:tc>
          <w:tcPr>
            <w:tcW w:w="2836" w:type="dxa"/>
          </w:tcPr>
          <w:p w14:paraId="163C1818"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Applicant</w:t>
            </w:r>
          </w:p>
        </w:tc>
        <w:tc>
          <w:tcPr>
            <w:tcW w:w="6946" w:type="dxa"/>
          </w:tcPr>
          <w:p w14:paraId="1A751CB3" w14:textId="77777777" w:rsidR="00C55FA5" w:rsidRPr="00C55FA5" w:rsidRDefault="00C55FA5" w:rsidP="00A14052">
            <w:pPr>
              <w:ind w:right="187"/>
              <w:contextualSpacing/>
              <w:rPr>
                <w:rFonts w:ascii="Arial" w:hAnsi="Arial"/>
                <w:szCs w:val="24"/>
              </w:rPr>
            </w:pPr>
            <w:r w:rsidRPr="00C55FA5">
              <w:rPr>
                <w:rFonts w:ascii="Arial" w:hAnsi="Arial"/>
                <w:szCs w:val="24"/>
              </w:rPr>
              <w:t>Oswald Homes</w:t>
            </w:r>
          </w:p>
        </w:tc>
      </w:tr>
      <w:tr w:rsidR="00C55FA5" w:rsidRPr="00C55FA5" w14:paraId="5163E592" w14:textId="77777777" w:rsidTr="00D017D0">
        <w:tc>
          <w:tcPr>
            <w:tcW w:w="2836" w:type="dxa"/>
          </w:tcPr>
          <w:p w14:paraId="770D0460"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 xml:space="preserve">Employee Disclosure under section 5.70 Local Government Act 1995 </w:t>
            </w:r>
          </w:p>
        </w:tc>
        <w:tc>
          <w:tcPr>
            <w:tcW w:w="6946" w:type="dxa"/>
          </w:tcPr>
          <w:p w14:paraId="496DD2E2" w14:textId="77777777" w:rsidR="00C55FA5" w:rsidRPr="00C55FA5" w:rsidRDefault="00C55FA5" w:rsidP="00A14052">
            <w:pPr>
              <w:ind w:right="187"/>
              <w:contextualSpacing/>
              <w:rPr>
                <w:rFonts w:ascii="Arial" w:hAnsi="Arial"/>
                <w:szCs w:val="24"/>
              </w:rPr>
            </w:pPr>
            <w:r w:rsidRPr="00C55FA5">
              <w:rPr>
                <w:rFonts w:ascii="Arial" w:hAnsi="Arial"/>
                <w:szCs w:val="24"/>
              </w:rPr>
              <w:t>The author, reviewers and authoriser of this report declare they have no financial or impartiality interest with this matter.</w:t>
            </w:r>
          </w:p>
          <w:p w14:paraId="153FF342" w14:textId="77777777" w:rsidR="00C55FA5" w:rsidRPr="00C55FA5" w:rsidRDefault="00C55FA5" w:rsidP="00A14052">
            <w:pPr>
              <w:ind w:right="187"/>
              <w:contextualSpacing/>
              <w:rPr>
                <w:rFonts w:ascii="Arial" w:hAnsi="Arial"/>
                <w:szCs w:val="24"/>
              </w:rPr>
            </w:pPr>
            <w:r w:rsidRPr="00C55FA5">
              <w:rPr>
                <w:rFonts w:ascii="Arial" w:hAnsi="Arial"/>
                <w:szCs w:val="24"/>
              </w:rPr>
              <w:t>There is no financial or personal relationship between City staff and the proponents or their consultants.</w:t>
            </w:r>
          </w:p>
        </w:tc>
      </w:tr>
      <w:tr w:rsidR="00C55FA5" w:rsidRPr="00C55FA5" w14:paraId="75D8F720" w14:textId="77777777" w:rsidTr="00D017D0">
        <w:tc>
          <w:tcPr>
            <w:tcW w:w="2836" w:type="dxa"/>
          </w:tcPr>
          <w:p w14:paraId="006AED88"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Report Author</w:t>
            </w:r>
          </w:p>
        </w:tc>
        <w:tc>
          <w:tcPr>
            <w:tcW w:w="6946" w:type="dxa"/>
          </w:tcPr>
          <w:p w14:paraId="21272591" w14:textId="77777777" w:rsidR="00C55FA5" w:rsidRPr="00C55FA5" w:rsidRDefault="00C55FA5" w:rsidP="00A14052">
            <w:pPr>
              <w:ind w:right="187"/>
              <w:contextualSpacing/>
              <w:rPr>
                <w:rFonts w:ascii="Arial" w:hAnsi="Arial"/>
                <w:szCs w:val="24"/>
              </w:rPr>
            </w:pPr>
            <w:r w:rsidRPr="00C55FA5">
              <w:rPr>
                <w:rFonts w:ascii="Arial" w:hAnsi="Arial"/>
                <w:szCs w:val="24"/>
              </w:rPr>
              <w:t>Roy Winslow – Manager Urban Planning</w:t>
            </w:r>
          </w:p>
        </w:tc>
      </w:tr>
      <w:tr w:rsidR="00C55FA5" w:rsidRPr="00C55FA5" w14:paraId="11833E67" w14:textId="77777777" w:rsidTr="00D017D0">
        <w:tc>
          <w:tcPr>
            <w:tcW w:w="2836" w:type="dxa"/>
          </w:tcPr>
          <w:p w14:paraId="1F8D8EF6"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Director/CEO</w:t>
            </w:r>
          </w:p>
        </w:tc>
        <w:tc>
          <w:tcPr>
            <w:tcW w:w="6946" w:type="dxa"/>
          </w:tcPr>
          <w:p w14:paraId="14B226B2" w14:textId="77777777" w:rsidR="00C55FA5" w:rsidRPr="00C55FA5" w:rsidRDefault="00C55FA5" w:rsidP="00A14052">
            <w:pPr>
              <w:ind w:right="187"/>
              <w:contextualSpacing/>
              <w:rPr>
                <w:rFonts w:ascii="Arial" w:hAnsi="Arial"/>
                <w:szCs w:val="24"/>
              </w:rPr>
            </w:pPr>
            <w:r w:rsidRPr="00C55FA5">
              <w:rPr>
                <w:rFonts w:ascii="Arial" w:hAnsi="Arial"/>
                <w:szCs w:val="24"/>
              </w:rPr>
              <w:t>Tony Free – Director Planning and Development</w:t>
            </w:r>
          </w:p>
        </w:tc>
      </w:tr>
      <w:tr w:rsidR="00C55FA5" w:rsidRPr="00C55FA5" w14:paraId="7B034BAE" w14:textId="77777777" w:rsidTr="00D017D0">
        <w:trPr>
          <w:trHeight w:val="989"/>
        </w:trPr>
        <w:tc>
          <w:tcPr>
            <w:tcW w:w="2836" w:type="dxa"/>
          </w:tcPr>
          <w:p w14:paraId="72FDB0AF" w14:textId="77777777" w:rsidR="00C55FA5" w:rsidRPr="00C55FA5" w:rsidRDefault="00C55FA5" w:rsidP="00A14052">
            <w:pPr>
              <w:ind w:right="113"/>
              <w:contextualSpacing/>
              <w:rPr>
                <w:rFonts w:ascii="Arial" w:hAnsi="Arial"/>
                <w:b/>
                <w:bCs/>
                <w:color w:val="17365D"/>
                <w:szCs w:val="24"/>
              </w:rPr>
            </w:pPr>
            <w:r w:rsidRPr="00C55FA5">
              <w:rPr>
                <w:rFonts w:ascii="Arial" w:hAnsi="Arial"/>
                <w:b/>
                <w:bCs/>
                <w:color w:val="17365D"/>
                <w:szCs w:val="24"/>
              </w:rPr>
              <w:t>Attachments</w:t>
            </w:r>
          </w:p>
        </w:tc>
        <w:tc>
          <w:tcPr>
            <w:tcW w:w="6946" w:type="dxa"/>
          </w:tcPr>
          <w:p w14:paraId="09701D6B"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24"/>
              </w:rPr>
              <w:t>Aerial Image and Zoning Map</w:t>
            </w:r>
            <w:r w:rsidRPr="00C55FA5">
              <w:rPr>
                <w:rFonts w:ascii="Arial" w:hAnsi="Arial"/>
                <w:szCs w:val="32"/>
                <w:highlight w:val="yellow"/>
              </w:rPr>
              <w:t xml:space="preserve"> </w:t>
            </w:r>
          </w:p>
          <w:p w14:paraId="2D253E74"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32"/>
              </w:rPr>
              <w:t>Development Plans</w:t>
            </w:r>
          </w:p>
          <w:p w14:paraId="08D9C4E8"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32"/>
              </w:rPr>
              <w:t>Architectural Perspective Drawings</w:t>
            </w:r>
          </w:p>
          <w:p w14:paraId="2563A6D0" w14:textId="77777777" w:rsidR="00C55FA5" w:rsidRPr="00C55FA5" w:rsidRDefault="00C55FA5" w:rsidP="00441451">
            <w:pPr>
              <w:pStyle w:val="ListParagraph"/>
              <w:numPr>
                <w:ilvl w:val="0"/>
                <w:numId w:val="35"/>
              </w:numPr>
              <w:ind w:left="0" w:right="187" w:firstLine="0"/>
              <w:rPr>
                <w:rFonts w:ascii="Arial" w:hAnsi="Arial"/>
                <w:szCs w:val="24"/>
              </w:rPr>
            </w:pPr>
            <w:r w:rsidRPr="00C55FA5">
              <w:rPr>
                <w:rFonts w:ascii="Arial" w:hAnsi="Arial"/>
                <w:szCs w:val="32"/>
              </w:rPr>
              <w:t>CONFIDENTIAL ATTACHMENT - Submissions</w:t>
            </w:r>
          </w:p>
        </w:tc>
      </w:tr>
    </w:tbl>
    <w:p w14:paraId="487B5569" w14:textId="77777777" w:rsidR="00C55FA5" w:rsidRDefault="00C55FA5" w:rsidP="00A60970">
      <w:pPr>
        <w:ind w:left="-284" w:right="187"/>
        <w:jc w:val="both"/>
        <w:rPr>
          <w:rFonts w:ascii="Arial" w:eastAsia="Calibri" w:hAnsi="Arial" w:cs="Arial"/>
          <w:b/>
          <w:szCs w:val="32"/>
        </w:rPr>
      </w:pPr>
    </w:p>
    <w:p w14:paraId="3E887915"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Purpose</w:t>
      </w:r>
    </w:p>
    <w:p w14:paraId="1499EF9A" w14:textId="77777777" w:rsidR="00C55FA5" w:rsidRPr="00C55FA5" w:rsidRDefault="00C55FA5" w:rsidP="00A14052">
      <w:pPr>
        <w:ind w:left="-284" w:right="187"/>
        <w:jc w:val="both"/>
        <w:rPr>
          <w:rFonts w:ascii="Arial" w:eastAsia="Calibri" w:hAnsi="Arial" w:cs="Arial"/>
          <w:b/>
          <w:color w:val="17365D"/>
          <w:sz w:val="28"/>
          <w:szCs w:val="32"/>
        </w:rPr>
      </w:pPr>
    </w:p>
    <w:p w14:paraId="708999AB" w14:textId="77777777" w:rsidR="00C55FA5" w:rsidRPr="00C55FA5" w:rsidRDefault="00C55FA5" w:rsidP="00A14052">
      <w:pPr>
        <w:ind w:left="-284" w:right="187"/>
        <w:jc w:val="both"/>
        <w:rPr>
          <w:rFonts w:ascii="Arial" w:eastAsia="Calibri" w:hAnsi="Arial" w:cs="Arial"/>
          <w:szCs w:val="32"/>
        </w:rPr>
      </w:pPr>
      <w:r w:rsidRPr="00C55FA5">
        <w:rPr>
          <w:rFonts w:ascii="Arial" w:eastAsia="Calibri" w:hAnsi="Arial" w:cs="Arial"/>
          <w:szCs w:val="32"/>
        </w:rPr>
        <w:t>The purpose of this report is for Council to reconsider a development application for a two-storey single house at 37C Kinninmont Avenue, Nedlands.</w:t>
      </w:r>
    </w:p>
    <w:p w14:paraId="4EBC1AC0" w14:textId="77777777" w:rsidR="00D017D0" w:rsidRPr="00C55FA5" w:rsidRDefault="00D017D0" w:rsidP="00A14052">
      <w:pPr>
        <w:ind w:left="-284" w:right="187"/>
        <w:jc w:val="both"/>
        <w:rPr>
          <w:rFonts w:ascii="Arial" w:eastAsia="Calibri" w:hAnsi="Arial" w:cs="Arial"/>
          <w:szCs w:val="32"/>
        </w:rPr>
      </w:pPr>
    </w:p>
    <w:p w14:paraId="69D93432" w14:textId="77777777" w:rsidR="00C55FA5" w:rsidRPr="00C55FA5" w:rsidRDefault="00C55FA5" w:rsidP="00A14052">
      <w:pPr>
        <w:ind w:left="-284" w:right="187"/>
        <w:jc w:val="both"/>
        <w:rPr>
          <w:rFonts w:ascii="Arial" w:eastAsia="Calibri" w:hAnsi="Arial" w:cs="Arial"/>
          <w:szCs w:val="32"/>
        </w:rPr>
      </w:pPr>
      <w:r w:rsidRPr="00C55FA5">
        <w:rPr>
          <w:rFonts w:ascii="Arial" w:eastAsia="Calibri" w:hAnsi="Arial" w:cs="Arial"/>
          <w:szCs w:val="32"/>
        </w:rPr>
        <w:t xml:space="preserve">At the 23 November 2021 Ordinary Council Meeting (Refer item PD38.21), the application was refused by Council. Subsequent to Orders being set out by the State Administrative Tribunal (SAT) and amended development plans being received by the </w:t>
      </w:r>
      <w:proofErr w:type="gramStart"/>
      <w:r w:rsidRPr="00C55FA5">
        <w:rPr>
          <w:rFonts w:ascii="Arial" w:eastAsia="Calibri" w:hAnsi="Arial" w:cs="Arial"/>
          <w:szCs w:val="32"/>
        </w:rPr>
        <w:t>City</w:t>
      </w:r>
      <w:proofErr w:type="gramEnd"/>
      <w:r w:rsidRPr="00C55FA5">
        <w:rPr>
          <w:rFonts w:ascii="Arial" w:eastAsia="Calibri" w:hAnsi="Arial" w:cs="Arial"/>
          <w:szCs w:val="32"/>
        </w:rPr>
        <w:t>, this application is presented to Council to reconsider the proposal and make a determination.</w:t>
      </w:r>
    </w:p>
    <w:p w14:paraId="4CB464C3" w14:textId="77777777" w:rsidR="00C55FA5" w:rsidRPr="00C55FA5" w:rsidRDefault="00C55FA5" w:rsidP="00A14052">
      <w:pPr>
        <w:ind w:left="-284" w:right="187"/>
        <w:jc w:val="both"/>
        <w:rPr>
          <w:rFonts w:ascii="Arial" w:eastAsia="Calibri" w:hAnsi="Arial" w:cs="Arial"/>
          <w:b/>
          <w:color w:val="17365D"/>
          <w:sz w:val="28"/>
          <w:szCs w:val="32"/>
        </w:rPr>
      </w:pPr>
    </w:p>
    <w:p w14:paraId="1E4D7DA4" w14:textId="77777777" w:rsidR="00D017D0" w:rsidRPr="00C55FA5" w:rsidRDefault="00D017D0" w:rsidP="00A14052">
      <w:pPr>
        <w:ind w:left="-284" w:right="187"/>
        <w:jc w:val="both"/>
        <w:rPr>
          <w:rFonts w:ascii="Arial" w:eastAsia="Calibri" w:hAnsi="Arial" w:cs="Arial"/>
          <w:b/>
          <w:color w:val="17365D"/>
          <w:sz w:val="28"/>
          <w:szCs w:val="32"/>
        </w:rPr>
      </w:pPr>
    </w:p>
    <w:p w14:paraId="3F8A7DAF"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Recommendation</w:t>
      </w:r>
    </w:p>
    <w:p w14:paraId="3F046B2E" w14:textId="77777777" w:rsidR="00C55FA5" w:rsidRPr="00C55FA5" w:rsidRDefault="00C55FA5" w:rsidP="00A14052">
      <w:pPr>
        <w:ind w:left="-284" w:right="187"/>
        <w:jc w:val="both"/>
        <w:rPr>
          <w:rFonts w:ascii="Arial" w:eastAsia="Calibri" w:hAnsi="Arial" w:cs="Arial"/>
          <w:b/>
          <w:color w:val="17365D"/>
          <w:sz w:val="28"/>
          <w:szCs w:val="32"/>
        </w:rPr>
      </w:pPr>
    </w:p>
    <w:p w14:paraId="27909DED" w14:textId="77777777" w:rsidR="00C55FA5" w:rsidRPr="00C55FA5" w:rsidRDefault="00C55FA5" w:rsidP="00A14052">
      <w:pPr>
        <w:ind w:left="-284" w:right="187"/>
        <w:jc w:val="both"/>
        <w:rPr>
          <w:rFonts w:ascii="Arial" w:eastAsia="Calibri" w:hAnsi="Arial" w:cs="Arial"/>
          <w:b/>
          <w:bCs/>
          <w:color w:val="244061"/>
          <w:szCs w:val="24"/>
        </w:rPr>
      </w:pPr>
      <w:r w:rsidRPr="00C55FA5">
        <w:rPr>
          <w:rFonts w:ascii="Arial" w:eastAsia="Calibri" w:hAnsi="Arial" w:cs="Arial"/>
          <w:b/>
          <w:color w:val="244061"/>
          <w:szCs w:val="24"/>
        </w:rPr>
        <w:t xml:space="preserve">In accordance with Clause 68(2)(b) of the Deemed Provisions of the </w:t>
      </w:r>
      <w:r w:rsidRPr="00C55FA5">
        <w:rPr>
          <w:rFonts w:ascii="Arial" w:eastAsia="Calibri" w:hAnsi="Arial" w:cs="Arial"/>
          <w:b/>
          <w:i/>
          <w:iCs/>
          <w:color w:val="244061"/>
          <w:szCs w:val="24"/>
        </w:rPr>
        <w:t>Planning and Development (Local Planning Schemes) Regulations 2015,</w:t>
      </w:r>
      <w:r w:rsidRPr="00C55FA5">
        <w:rPr>
          <w:rFonts w:ascii="Arial" w:eastAsia="Calibri" w:hAnsi="Arial" w:cs="Arial"/>
          <w:b/>
          <w:color w:val="244061"/>
          <w:szCs w:val="24"/>
        </w:rPr>
        <w:t xml:space="preserve"> </w:t>
      </w:r>
      <w:r w:rsidRPr="00C55FA5">
        <w:rPr>
          <w:rFonts w:ascii="Arial" w:eastAsia="Calibri" w:hAnsi="Arial" w:cs="Arial"/>
          <w:b/>
          <w:bCs/>
          <w:color w:val="244061"/>
          <w:szCs w:val="24"/>
        </w:rPr>
        <w:t>Council approves the development application received on 15 July 2021 in accordance with the plans date stamped 8 February 2022 for a single house at 37C Kinninmont Avenue, Nedlands, subject to the following conditions:</w:t>
      </w:r>
    </w:p>
    <w:p w14:paraId="72075B3F" w14:textId="77777777" w:rsidR="00C55FA5" w:rsidRPr="00C55FA5" w:rsidRDefault="00C55FA5" w:rsidP="00A14052">
      <w:pPr>
        <w:ind w:left="284" w:right="187" w:hanging="568"/>
        <w:jc w:val="both"/>
        <w:rPr>
          <w:rFonts w:ascii="Arial" w:eastAsia="Calibri" w:hAnsi="Arial" w:cs="Arial"/>
          <w:b/>
          <w:bCs/>
          <w:color w:val="244061"/>
          <w:szCs w:val="24"/>
        </w:rPr>
      </w:pPr>
    </w:p>
    <w:p w14:paraId="1F446B09" w14:textId="77777777" w:rsidR="00C55FA5" w:rsidRPr="00C55FA5" w:rsidRDefault="00C55FA5" w:rsidP="00441451">
      <w:pPr>
        <w:numPr>
          <w:ilvl w:val="0"/>
          <w:numId w:val="12"/>
        </w:numPr>
        <w:autoSpaceDE w:val="0"/>
        <w:autoSpaceDN w:val="0"/>
        <w:adjustRightInd w:val="0"/>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The development shall </w:t>
      </w:r>
      <w:proofErr w:type="gramStart"/>
      <w:r w:rsidRPr="00C55FA5">
        <w:rPr>
          <w:rFonts w:ascii="Arial" w:eastAsia="Calibri" w:hAnsi="Arial" w:cs="Arial"/>
          <w:b/>
          <w:bCs/>
          <w:color w:val="244061"/>
          <w:szCs w:val="24"/>
        </w:rPr>
        <w:t>at all times</w:t>
      </w:r>
      <w:proofErr w:type="gramEnd"/>
      <w:r w:rsidRPr="00C55FA5">
        <w:rPr>
          <w:rFonts w:ascii="Arial" w:eastAsia="Calibri" w:hAnsi="Arial" w:cs="Arial"/>
          <w:b/>
          <w:bCs/>
          <w:color w:val="244061"/>
          <w:szCs w:val="24"/>
        </w:rPr>
        <w:t xml:space="preserve"> comply with the application and the approved plans, subject to any modifications required as a consequence of any condition(s) of this approval.</w:t>
      </w:r>
    </w:p>
    <w:p w14:paraId="1ECB0885" w14:textId="77777777" w:rsidR="00C55FA5" w:rsidRPr="00C55FA5" w:rsidRDefault="00C55FA5" w:rsidP="00D017D0">
      <w:pPr>
        <w:autoSpaceDE w:val="0"/>
        <w:autoSpaceDN w:val="0"/>
        <w:adjustRightInd w:val="0"/>
        <w:ind w:left="284" w:right="187" w:hanging="568"/>
        <w:jc w:val="both"/>
        <w:rPr>
          <w:rFonts w:ascii="Arial" w:eastAsia="Calibri" w:hAnsi="Arial" w:cs="Arial"/>
          <w:b/>
          <w:bCs/>
          <w:color w:val="244061"/>
          <w:szCs w:val="24"/>
        </w:rPr>
      </w:pPr>
    </w:p>
    <w:p w14:paraId="6E129E65" w14:textId="77777777" w:rsidR="00C55FA5" w:rsidRPr="00C55FA5" w:rsidRDefault="00C55FA5" w:rsidP="00441451">
      <w:pPr>
        <w:numPr>
          <w:ilvl w:val="0"/>
          <w:numId w:val="12"/>
        </w:numPr>
        <w:autoSpaceDE w:val="0"/>
        <w:autoSpaceDN w:val="0"/>
        <w:adjustRightInd w:val="0"/>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All stormwater from the development, which includes permeable and non-permeable areas shall be contained onsite.</w:t>
      </w:r>
    </w:p>
    <w:p w14:paraId="5B537EDA" w14:textId="77777777" w:rsidR="00C55FA5" w:rsidRPr="00C55FA5" w:rsidRDefault="00C55FA5" w:rsidP="00A14052">
      <w:pPr>
        <w:ind w:left="284" w:right="187" w:hanging="568"/>
        <w:contextualSpacing/>
        <w:rPr>
          <w:rFonts w:ascii="Arial" w:eastAsia="Calibri" w:hAnsi="Arial" w:cs="Arial"/>
          <w:b/>
          <w:bCs/>
          <w:color w:val="244061"/>
          <w:szCs w:val="24"/>
        </w:rPr>
      </w:pPr>
    </w:p>
    <w:p w14:paraId="2D365C45" w14:textId="77777777" w:rsidR="00C55FA5" w:rsidRPr="00C55FA5" w:rsidRDefault="00C55FA5" w:rsidP="00441451">
      <w:pPr>
        <w:numPr>
          <w:ilvl w:val="0"/>
          <w:numId w:val="12"/>
        </w:numPr>
        <w:autoSpaceDE w:val="0"/>
        <w:autoSpaceDN w:val="0"/>
        <w:adjustRightInd w:val="0"/>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5DD6C969" w14:textId="77777777" w:rsidR="00C55FA5" w:rsidRDefault="00C55FA5" w:rsidP="00441451">
      <w:pPr>
        <w:numPr>
          <w:ilvl w:val="0"/>
          <w:numId w:val="12"/>
        </w:numPr>
        <w:autoSpaceDE w:val="0"/>
        <w:autoSpaceDN w:val="0"/>
        <w:adjustRightInd w:val="0"/>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Prior to occupation, the screening as annotated on the approved plans shall be provided in accordance with the Residential Design Codes (Volume 1) by either:</w:t>
      </w:r>
    </w:p>
    <w:p w14:paraId="1321E596" w14:textId="77777777" w:rsidR="00A14052" w:rsidRPr="00C55FA5" w:rsidRDefault="00A14052" w:rsidP="00D017D0">
      <w:pPr>
        <w:autoSpaceDE w:val="0"/>
        <w:autoSpaceDN w:val="0"/>
        <w:adjustRightInd w:val="0"/>
        <w:ind w:left="284" w:right="187"/>
        <w:contextualSpacing/>
        <w:jc w:val="both"/>
        <w:rPr>
          <w:rFonts w:ascii="Arial" w:eastAsia="Calibri" w:hAnsi="Arial" w:cs="Arial"/>
          <w:b/>
          <w:bCs/>
          <w:color w:val="244061"/>
          <w:szCs w:val="24"/>
        </w:rPr>
      </w:pPr>
    </w:p>
    <w:p w14:paraId="13F9AEEB" w14:textId="77777777" w:rsidR="00C55FA5" w:rsidRPr="00C55FA5" w:rsidRDefault="00C55FA5" w:rsidP="00441451">
      <w:pPr>
        <w:numPr>
          <w:ilvl w:val="0"/>
          <w:numId w:val="49"/>
        </w:numPr>
        <w:autoSpaceDE w:val="0"/>
        <w:autoSpaceDN w:val="0"/>
        <w:adjustRightInd w:val="0"/>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Fixed and obscured glass to a height of 1.6 metres above finished floor </w:t>
      </w:r>
      <w:proofErr w:type="gramStart"/>
      <w:r w:rsidRPr="00C55FA5">
        <w:rPr>
          <w:rFonts w:ascii="Arial" w:eastAsia="Calibri" w:hAnsi="Arial" w:cs="Arial"/>
          <w:b/>
          <w:bCs/>
          <w:color w:val="244061"/>
          <w:szCs w:val="24"/>
        </w:rPr>
        <w:t>level;</w:t>
      </w:r>
      <w:proofErr w:type="gramEnd"/>
    </w:p>
    <w:p w14:paraId="6CB824D1" w14:textId="77777777" w:rsidR="00C55FA5" w:rsidRPr="00C55FA5" w:rsidRDefault="00C55FA5" w:rsidP="00441451">
      <w:pPr>
        <w:numPr>
          <w:ilvl w:val="0"/>
          <w:numId w:val="49"/>
        </w:numPr>
        <w:autoSpaceDE w:val="0"/>
        <w:autoSpaceDN w:val="0"/>
        <w:adjustRightInd w:val="0"/>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Fixed screening devices to a height of 1.6 meters above finished floor level that are at least 75% obscure and made of a durable </w:t>
      </w:r>
      <w:proofErr w:type="gramStart"/>
      <w:r w:rsidRPr="00C55FA5">
        <w:rPr>
          <w:rFonts w:ascii="Arial" w:eastAsia="Calibri" w:hAnsi="Arial" w:cs="Arial"/>
          <w:b/>
          <w:bCs/>
          <w:color w:val="244061"/>
          <w:szCs w:val="24"/>
        </w:rPr>
        <w:t>material;</w:t>
      </w:r>
      <w:proofErr w:type="gramEnd"/>
      <w:r w:rsidRPr="00C55FA5">
        <w:rPr>
          <w:rFonts w:ascii="Arial" w:eastAsia="Calibri" w:hAnsi="Arial" w:cs="Arial"/>
          <w:b/>
          <w:bCs/>
          <w:color w:val="244061"/>
          <w:szCs w:val="24"/>
        </w:rPr>
        <w:t xml:space="preserve"> </w:t>
      </w:r>
    </w:p>
    <w:p w14:paraId="6F694FA6" w14:textId="77777777" w:rsidR="00C55FA5" w:rsidRPr="00C55FA5" w:rsidRDefault="00C55FA5" w:rsidP="00441451">
      <w:pPr>
        <w:numPr>
          <w:ilvl w:val="0"/>
          <w:numId w:val="49"/>
        </w:numPr>
        <w:autoSpaceDE w:val="0"/>
        <w:autoSpaceDN w:val="0"/>
        <w:adjustRightInd w:val="0"/>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A minimum sill height of 1.6 metres as above the finished floor level; or </w:t>
      </w:r>
    </w:p>
    <w:p w14:paraId="36217889" w14:textId="77777777" w:rsidR="00C55FA5" w:rsidRPr="00C55FA5" w:rsidRDefault="00C55FA5" w:rsidP="00441451">
      <w:pPr>
        <w:numPr>
          <w:ilvl w:val="0"/>
          <w:numId w:val="49"/>
        </w:numPr>
        <w:autoSpaceDE w:val="0"/>
        <w:autoSpaceDN w:val="0"/>
        <w:adjustRightInd w:val="0"/>
        <w:ind w:left="851" w:right="187" w:hanging="567"/>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An alternative method of screening approved by the </w:t>
      </w:r>
      <w:proofErr w:type="gramStart"/>
      <w:r w:rsidRPr="00C55FA5">
        <w:rPr>
          <w:rFonts w:ascii="Arial" w:eastAsia="Calibri" w:hAnsi="Arial" w:cs="Arial"/>
          <w:b/>
          <w:bCs/>
          <w:color w:val="244061"/>
          <w:szCs w:val="24"/>
        </w:rPr>
        <w:t>City</w:t>
      </w:r>
      <w:proofErr w:type="gramEnd"/>
      <w:r w:rsidRPr="00C55FA5">
        <w:rPr>
          <w:rFonts w:ascii="Arial" w:eastAsia="Calibri" w:hAnsi="Arial" w:cs="Arial"/>
          <w:b/>
          <w:bCs/>
          <w:color w:val="244061"/>
          <w:szCs w:val="24"/>
        </w:rPr>
        <w:t>.</w:t>
      </w:r>
    </w:p>
    <w:p w14:paraId="3D19E288" w14:textId="77777777" w:rsidR="00C55FA5" w:rsidRPr="00C55FA5" w:rsidRDefault="00C55FA5" w:rsidP="00D017D0">
      <w:pPr>
        <w:autoSpaceDE w:val="0"/>
        <w:autoSpaceDN w:val="0"/>
        <w:adjustRightInd w:val="0"/>
        <w:ind w:left="-76" w:right="187"/>
        <w:jc w:val="both"/>
        <w:rPr>
          <w:rFonts w:ascii="Arial" w:eastAsia="Calibri" w:hAnsi="Arial" w:cs="Arial"/>
          <w:b/>
          <w:bCs/>
          <w:color w:val="244061"/>
          <w:szCs w:val="24"/>
        </w:rPr>
      </w:pPr>
    </w:p>
    <w:p w14:paraId="25144F2E" w14:textId="77777777" w:rsidR="00C55FA5" w:rsidRPr="00C55FA5" w:rsidRDefault="00C55FA5" w:rsidP="00A14052">
      <w:pPr>
        <w:autoSpaceDE w:val="0"/>
        <w:autoSpaceDN w:val="0"/>
        <w:adjustRightInd w:val="0"/>
        <w:ind w:left="284" w:right="187"/>
        <w:jc w:val="both"/>
        <w:rPr>
          <w:rFonts w:ascii="Arial" w:eastAsia="Calibri" w:hAnsi="Arial" w:cs="Arial"/>
          <w:b/>
          <w:bCs/>
          <w:color w:val="244061"/>
          <w:szCs w:val="24"/>
        </w:rPr>
      </w:pPr>
      <w:r w:rsidRPr="00C55FA5">
        <w:rPr>
          <w:rFonts w:ascii="Arial" w:eastAsia="Calibri" w:hAnsi="Arial" w:cs="Arial"/>
          <w:b/>
          <w:bCs/>
          <w:color w:val="244061"/>
          <w:szCs w:val="24"/>
        </w:rPr>
        <w:t>The required screening shall be thereafter maintained to the satisfaction of the City of Nedlands.</w:t>
      </w:r>
    </w:p>
    <w:p w14:paraId="172E4E09" w14:textId="77777777" w:rsidR="00C55FA5" w:rsidRPr="00C55FA5" w:rsidRDefault="00C55FA5" w:rsidP="00C55FA5">
      <w:pPr>
        <w:autoSpaceDE w:val="0"/>
        <w:autoSpaceDN w:val="0"/>
        <w:adjustRightInd w:val="0"/>
        <w:ind w:left="-142" w:right="187"/>
        <w:jc w:val="both"/>
        <w:rPr>
          <w:rFonts w:ascii="Arial" w:eastAsia="Calibri" w:hAnsi="Arial" w:cs="Arial"/>
          <w:b/>
          <w:bCs/>
          <w:color w:val="244061"/>
          <w:szCs w:val="24"/>
        </w:rPr>
      </w:pPr>
    </w:p>
    <w:p w14:paraId="66747D31" w14:textId="77777777" w:rsidR="00C55FA5" w:rsidRPr="00C55FA5" w:rsidRDefault="00C55FA5" w:rsidP="00441451">
      <w:pPr>
        <w:numPr>
          <w:ilvl w:val="0"/>
          <w:numId w:val="12"/>
        </w:numPr>
        <w:autoSpaceDE w:val="0"/>
        <w:autoSpaceDN w:val="0"/>
        <w:adjustRightInd w:val="0"/>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 xml:space="preserve">Prior to occupation of the development the external finish of the parapet walls is to be the same standard as the rest of the development in: </w:t>
      </w:r>
    </w:p>
    <w:p w14:paraId="1DF3BD69" w14:textId="77777777" w:rsidR="00C55FA5" w:rsidRPr="00C55FA5" w:rsidRDefault="00C55FA5" w:rsidP="00D017D0">
      <w:pPr>
        <w:autoSpaceDE w:val="0"/>
        <w:autoSpaceDN w:val="0"/>
        <w:adjustRightInd w:val="0"/>
        <w:ind w:left="-568" w:right="187"/>
        <w:jc w:val="both"/>
        <w:rPr>
          <w:rFonts w:ascii="Arial" w:eastAsia="Calibri" w:hAnsi="Arial" w:cs="Arial"/>
          <w:b/>
          <w:bCs/>
          <w:color w:val="244061"/>
          <w:szCs w:val="24"/>
        </w:rPr>
      </w:pPr>
    </w:p>
    <w:p w14:paraId="2AB61B3F"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a.</w:t>
      </w:r>
      <w:r w:rsidRPr="00C55FA5">
        <w:rPr>
          <w:rFonts w:ascii="Arial" w:eastAsia="Calibri" w:hAnsi="Arial" w:cs="Arial"/>
          <w:b/>
          <w:bCs/>
          <w:color w:val="244061"/>
          <w:szCs w:val="24"/>
        </w:rPr>
        <w:tab/>
        <w:t xml:space="preserve">Face </w:t>
      </w:r>
      <w:proofErr w:type="gramStart"/>
      <w:r w:rsidRPr="00C55FA5">
        <w:rPr>
          <w:rFonts w:ascii="Arial" w:eastAsia="Calibri" w:hAnsi="Arial" w:cs="Arial"/>
          <w:b/>
          <w:bCs/>
          <w:color w:val="244061"/>
          <w:szCs w:val="24"/>
        </w:rPr>
        <w:t>brick;</w:t>
      </w:r>
      <w:proofErr w:type="gramEnd"/>
      <w:r w:rsidRPr="00C55FA5">
        <w:rPr>
          <w:rFonts w:ascii="Arial" w:eastAsia="Calibri" w:hAnsi="Arial" w:cs="Arial"/>
          <w:b/>
          <w:bCs/>
          <w:color w:val="244061"/>
          <w:szCs w:val="24"/>
        </w:rPr>
        <w:t xml:space="preserve"> </w:t>
      </w:r>
    </w:p>
    <w:p w14:paraId="273FF8E9"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b.</w:t>
      </w:r>
      <w:r w:rsidRPr="00C55FA5">
        <w:rPr>
          <w:rFonts w:ascii="Arial" w:eastAsia="Calibri" w:hAnsi="Arial" w:cs="Arial"/>
          <w:b/>
          <w:bCs/>
          <w:color w:val="244061"/>
          <w:szCs w:val="24"/>
        </w:rPr>
        <w:tab/>
        <w:t xml:space="preserve">Painted </w:t>
      </w:r>
      <w:proofErr w:type="gramStart"/>
      <w:r w:rsidRPr="00C55FA5">
        <w:rPr>
          <w:rFonts w:ascii="Arial" w:eastAsia="Calibri" w:hAnsi="Arial" w:cs="Arial"/>
          <w:b/>
          <w:bCs/>
          <w:color w:val="244061"/>
          <w:szCs w:val="24"/>
        </w:rPr>
        <w:t>render;</w:t>
      </w:r>
      <w:proofErr w:type="gramEnd"/>
      <w:r w:rsidRPr="00C55FA5">
        <w:rPr>
          <w:rFonts w:ascii="Arial" w:eastAsia="Calibri" w:hAnsi="Arial" w:cs="Arial"/>
          <w:b/>
          <w:bCs/>
          <w:color w:val="244061"/>
          <w:szCs w:val="24"/>
        </w:rPr>
        <w:t xml:space="preserve"> </w:t>
      </w:r>
    </w:p>
    <w:p w14:paraId="5C3CBEE3"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c.</w:t>
      </w:r>
      <w:r w:rsidRPr="00C55FA5">
        <w:rPr>
          <w:rFonts w:ascii="Arial" w:eastAsia="Calibri" w:hAnsi="Arial" w:cs="Arial"/>
          <w:b/>
          <w:bCs/>
          <w:color w:val="244061"/>
          <w:szCs w:val="24"/>
        </w:rPr>
        <w:tab/>
        <w:t>Painted brickwork; or</w:t>
      </w:r>
    </w:p>
    <w:p w14:paraId="2173E5CE" w14:textId="77777777" w:rsidR="00C55FA5" w:rsidRPr="00C55FA5" w:rsidRDefault="00C55FA5" w:rsidP="00A14052">
      <w:pPr>
        <w:autoSpaceDE w:val="0"/>
        <w:autoSpaceDN w:val="0"/>
        <w:adjustRightInd w:val="0"/>
        <w:ind w:left="851" w:right="187" w:hanging="567"/>
        <w:jc w:val="both"/>
        <w:rPr>
          <w:rFonts w:ascii="Arial" w:eastAsia="Calibri" w:hAnsi="Arial" w:cs="Arial"/>
          <w:b/>
          <w:bCs/>
          <w:color w:val="244061"/>
          <w:szCs w:val="24"/>
        </w:rPr>
      </w:pPr>
      <w:r w:rsidRPr="00C55FA5">
        <w:rPr>
          <w:rFonts w:ascii="Arial" w:eastAsia="Calibri" w:hAnsi="Arial" w:cs="Arial"/>
          <w:b/>
          <w:bCs/>
          <w:color w:val="244061"/>
          <w:szCs w:val="24"/>
        </w:rPr>
        <w:t>d.</w:t>
      </w:r>
      <w:r w:rsidRPr="00C55FA5">
        <w:rPr>
          <w:rFonts w:ascii="Arial" w:eastAsia="Calibri" w:hAnsi="Arial" w:cs="Arial"/>
          <w:b/>
          <w:bCs/>
          <w:color w:val="244061"/>
          <w:szCs w:val="24"/>
        </w:rPr>
        <w:tab/>
        <w:t>Other clean material as specified on the approved plans and maintained thereafter to the satisfaction of the City of Nedlands.</w:t>
      </w:r>
    </w:p>
    <w:p w14:paraId="7643D36B" w14:textId="77777777" w:rsidR="00C55FA5" w:rsidRPr="00C55FA5" w:rsidRDefault="00C55FA5" w:rsidP="00C55FA5">
      <w:pPr>
        <w:autoSpaceDE w:val="0"/>
        <w:autoSpaceDN w:val="0"/>
        <w:adjustRightInd w:val="0"/>
        <w:ind w:left="284" w:right="187" w:hanging="425"/>
        <w:jc w:val="both"/>
        <w:rPr>
          <w:rFonts w:ascii="Arial" w:eastAsia="Calibri" w:hAnsi="Arial" w:cs="Arial"/>
          <w:b/>
          <w:bCs/>
          <w:color w:val="244061"/>
          <w:szCs w:val="24"/>
        </w:rPr>
      </w:pPr>
    </w:p>
    <w:p w14:paraId="2312A9EE" w14:textId="77777777" w:rsidR="00C55FA5" w:rsidRPr="00C55FA5" w:rsidRDefault="00C55FA5" w:rsidP="00441451">
      <w:pPr>
        <w:numPr>
          <w:ilvl w:val="0"/>
          <w:numId w:val="12"/>
        </w:numPr>
        <w:autoSpaceDE w:val="0"/>
        <w:autoSpaceDN w:val="0"/>
        <w:adjustRightInd w:val="0"/>
        <w:ind w:left="284" w:right="187" w:hanging="568"/>
        <w:contextualSpacing/>
        <w:jc w:val="both"/>
        <w:rPr>
          <w:rFonts w:ascii="Arial" w:eastAsia="Calibri" w:hAnsi="Arial" w:cs="Arial"/>
          <w:b/>
          <w:bCs/>
          <w:color w:val="244061"/>
          <w:szCs w:val="24"/>
        </w:rPr>
      </w:pPr>
      <w:r w:rsidRPr="00C55FA5">
        <w:rPr>
          <w:rFonts w:ascii="Arial" w:eastAsia="Calibri" w:hAnsi="Arial" w:cs="Arial"/>
          <w:b/>
          <w:bCs/>
          <w:color w:val="244061"/>
          <w:szCs w:val="24"/>
        </w:rPr>
        <w:t>All building works to be carried out under this development approval are required to be contained within the boundaries of the subject lot.</w:t>
      </w:r>
    </w:p>
    <w:p w14:paraId="1E0DE542" w14:textId="77777777" w:rsidR="00C55FA5" w:rsidRDefault="00C55FA5" w:rsidP="00C55FA5">
      <w:pPr>
        <w:autoSpaceDE w:val="0"/>
        <w:autoSpaceDN w:val="0"/>
        <w:adjustRightInd w:val="0"/>
        <w:spacing w:line="276" w:lineRule="auto"/>
        <w:ind w:left="-568" w:right="187"/>
        <w:jc w:val="both"/>
        <w:rPr>
          <w:rFonts w:ascii="Arial" w:eastAsia="Calibri" w:hAnsi="Arial" w:cs="Arial"/>
          <w:b/>
          <w:bCs/>
          <w:color w:val="244061"/>
          <w:szCs w:val="24"/>
        </w:rPr>
      </w:pPr>
    </w:p>
    <w:p w14:paraId="25E0AE0A" w14:textId="77777777" w:rsidR="00A14052" w:rsidRPr="00C55FA5" w:rsidRDefault="00A14052" w:rsidP="00C55FA5">
      <w:pPr>
        <w:autoSpaceDE w:val="0"/>
        <w:autoSpaceDN w:val="0"/>
        <w:adjustRightInd w:val="0"/>
        <w:spacing w:line="276" w:lineRule="auto"/>
        <w:ind w:left="-568" w:right="187"/>
        <w:jc w:val="both"/>
        <w:rPr>
          <w:rFonts w:ascii="Arial" w:eastAsia="Calibri" w:hAnsi="Arial" w:cs="Arial"/>
          <w:b/>
          <w:bCs/>
          <w:color w:val="244061"/>
          <w:szCs w:val="24"/>
        </w:rPr>
      </w:pPr>
    </w:p>
    <w:p w14:paraId="1620C7A2" w14:textId="77777777" w:rsidR="00C55FA5" w:rsidRPr="00C55FA5" w:rsidRDefault="00C55FA5" w:rsidP="00A14052">
      <w:pPr>
        <w:ind w:left="-284" w:right="187"/>
        <w:jc w:val="both"/>
        <w:rPr>
          <w:rFonts w:ascii="Arial" w:eastAsia="Calibri" w:hAnsi="Arial" w:cs="Arial"/>
          <w:b/>
          <w:color w:val="17365D"/>
          <w:sz w:val="28"/>
          <w:szCs w:val="32"/>
        </w:rPr>
      </w:pPr>
      <w:r w:rsidRPr="00C55FA5">
        <w:rPr>
          <w:rFonts w:ascii="Arial" w:eastAsia="Calibri" w:hAnsi="Arial" w:cs="Arial"/>
          <w:b/>
          <w:color w:val="17365D"/>
          <w:sz w:val="28"/>
          <w:szCs w:val="32"/>
        </w:rPr>
        <w:t>Voting Requirement</w:t>
      </w:r>
    </w:p>
    <w:p w14:paraId="02973D3D" w14:textId="77777777" w:rsidR="00C55FA5" w:rsidRPr="00C55FA5" w:rsidRDefault="00C55FA5" w:rsidP="00A14052">
      <w:pPr>
        <w:ind w:left="-284" w:right="187"/>
        <w:jc w:val="both"/>
        <w:rPr>
          <w:rFonts w:ascii="Arial" w:eastAsia="Calibri" w:hAnsi="Arial" w:cs="Arial"/>
          <w:b/>
          <w:bCs/>
          <w:color w:val="000000"/>
          <w:sz w:val="28"/>
          <w:szCs w:val="28"/>
        </w:rPr>
      </w:pPr>
    </w:p>
    <w:p w14:paraId="7F150727" w14:textId="045C022A" w:rsidR="00C55FA5" w:rsidRDefault="00C55FA5" w:rsidP="00A14052">
      <w:pPr>
        <w:ind w:left="-284" w:right="187"/>
        <w:jc w:val="both"/>
        <w:rPr>
          <w:rFonts w:ascii="Arial" w:eastAsia="Calibri" w:hAnsi="Arial" w:cs="Arial"/>
          <w:color w:val="000000"/>
          <w:szCs w:val="24"/>
        </w:rPr>
      </w:pPr>
      <w:r w:rsidRPr="00C55FA5">
        <w:rPr>
          <w:rFonts w:ascii="Arial" w:eastAsia="Calibri" w:hAnsi="Arial" w:cs="Arial"/>
          <w:color w:val="000000"/>
          <w:szCs w:val="24"/>
        </w:rPr>
        <w:t>Simple Majority</w:t>
      </w:r>
      <w:r w:rsidR="00A14052">
        <w:rPr>
          <w:rFonts w:ascii="Arial" w:eastAsia="Calibri" w:hAnsi="Arial" w:cs="Arial"/>
          <w:color w:val="000000"/>
          <w:szCs w:val="24"/>
        </w:rPr>
        <w:t>.</w:t>
      </w:r>
      <w:r w:rsidRPr="00C55FA5">
        <w:rPr>
          <w:rFonts w:ascii="Arial" w:eastAsia="Calibri" w:hAnsi="Arial" w:cs="Arial"/>
          <w:color w:val="000000"/>
          <w:szCs w:val="24"/>
        </w:rPr>
        <w:t xml:space="preserve"> </w:t>
      </w:r>
    </w:p>
    <w:p w14:paraId="7BDDBB01" w14:textId="77777777" w:rsidR="00A14052" w:rsidRPr="00C55FA5" w:rsidRDefault="00A14052" w:rsidP="00A14052">
      <w:pPr>
        <w:ind w:left="-284" w:right="187"/>
        <w:jc w:val="both"/>
        <w:rPr>
          <w:rFonts w:ascii="Arial" w:eastAsia="Calibri" w:hAnsi="Arial" w:cs="Arial"/>
          <w:color w:val="000000"/>
          <w:szCs w:val="24"/>
        </w:rPr>
      </w:pPr>
    </w:p>
    <w:p w14:paraId="64C053A3"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SAT.</w:t>
      </w:r>
    </w:p>
    <w:p w14:paraId="41557758" w14:textId="77777777" w:rsidR="00C55FA5" w:rsidRPr="00C55FA5" w:rsidRDefault="00C55FA5" w:rsidP="00A14052">
      <w:pPr>
        <w:ind w:left="-284" w:right="187"/>
        <w:jc w:val="both"/>
        <w:rPr>
          <w:rFonts w:ascii="Arial" w:eastAsia="Calibri" w:hAnsi="Arial" w:cs="Arial"/>
          <w:szCs w:val="24"/>
        </w:rPr>
      </w:pPr>
    </w:p>
    <w:p w14:paraId="06D050BA" w14:textId="211C87AD" w:rsidR="00C55FA5" w:rsidRPr="00C55FA5" w:rsidRDefault="00C55FA5" w:rsidP="518957C1">
      <w:pPr>
        <w:ind w:left="-284" w:right="187"/>
        <w:jc w:val="both"/>
        <w:rPr>
          <w:rFonts w:ascii="Arial" w:eastAsia="Calibri" w:hAnsi="Arial" w:cs="Arial"/>
        </w:rPr>
      </w:pPr>
      <w:r w:rsidRPr="518957C1">
        <w:rPr>
          <w:rFonts w:ascii="Arial" w:eastAsia="Calibri" w:hAnsi="Arial" w:cs="Arial"/>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0B59650" w14:textId="77777777" w:rsidR="00C55FA5" w:rsidRPr="00C55FA5" w:rsidRDefault="00C55FA5" w:rsidP="00A14052">
      <w:pPr>
        <w:ind w:left="-284" w:right="187"/>
        <w:jc w:val="both"/>
        <w:rPr>
          <w:rFonts w:ascii="Arial" w:eastAsia="Calibri" w:hAnsi="Arial" w:cs="Arial"/>
          <w:szCs w:val="24"/>
        </w:rPr>
      </w:pPr>
    </w:p>
    <w:p w14:paraId="51542B04" w14:textId="77777777" w:rsidR="00C55FA5" w:rsidRPr="00C55FA5" w:rsidRDefault="00C55FA5" w:rsidP="00A14052">
      <w:pPr>
        <w:ind w:left="-284" w:right="187"/>
        <w:jc w:val="both"/>
        <w:rPr>
          <w:rFonts w:ascii="Arial" w:eastAsia="Calibri" w:hAnsi="Arial" w:cs="Arial"/>
          <w:szCs w:val="24"/>
        </w:rPr>
      </w:pPr>
      <w:r w:rsidRPr="00C55FA5">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25031BE3" w14:textId="77777777" w:rsidR="00C55FA5" w:rsidRDefault="00C55FA5" w:rsidP="00C55FA5">
      <w:pPr>
        <w:ind w:left="-567" w:right="187"/>
        <w:jc w:val="both"/>
        <w:rPr>
          <w:rFonts w:ascii="Arial" w:eastAsia="Calibri" w:hAnsi="Arial" w:cs="Arial"/>
          <w:szCs w:val="24"/>
        </w:rPr>
      </w:pPr>
    </w:p>
    <w:p w14:paraId="18FF670B" w14:textId="77777777" w:rsidR="00A14052" w:rsidRPr="00C55FA5" w:rsidRDefault="00A14052" w:rsidP="00C55FA5">
      <w:pPr>
        <w:ind w:left="-567" w:right="187"/>
        <w:jc w:val="both"/>
        <w:rPr>
          <w:rFonts w:ascii="Arial" w:eastAsia="Calibri" w:hAnsi="Arial" w:cs="Arial"/>
          <w:szCs w:val="24"/>
        </w:rPr>
      </w:pPr>
    </w:p>
    <w:p w14:paraId="1EE741F1" w14:textId="77777777" w:rsidR="00D017D0" w:rsidRPr="00C55FA5" w:rsidRDefault="00D017D0" w:rsidP="00C55FA5">
      <w:pPr>
        <w:ind w:left="-567" w:right="187"/>
        <w:jc w:val="both"/>
        <w:rPr>
          <w:rFonts w:ascii="Arial" w:eastAsia="Calibri" w:hAnsi="Arial" w:cs="Arial"/>
          <w:szCs w:val="24"/>
        </w:rPr>
      </w:pPr>
    </w:p>
    <w:p w14:paraId="035193D5"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 xml:space="preserve">Background </w:t>
      </w:r>
    </w:p>
    <w:p w14:paraId="6BA106FA" w14:textId="77777777" w:rsidR="00C55FA5" w:rsidRPr="00C55FA5" w:rsidRDefault="00C55FA5" w:rsidP="00A14052">
      <w:pPr>
        <w:ind w:left="-284" w:right="-238"/>
        <w:jc w:val="both"/>
        <w:rPr>
          <w:rFonts w:ascii="Arial" w:eastAsia="Calibri" w:hAnsi="Arial" w:cs="Arial"/>
          <w:b/>
          <w:color w:val="17365D"/>
          <w:sz w:val="28"/>
          <w:szCs w:val="32"/>
        </w:rPr>
      </w:pPr>
    </w:p>
    <w:p w14:paraId="1B95924C"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History</w:t>
      </w:r>
    </w:p>
    <w:p w14:paraId="541A202F" w14:textId="77777777" w:rsidR="00C55FA5" w:rsidRPr="00C55FA5" w:rsidRDefault="00C55FA5" w:rsidP="00A14052">
      <w:pPr>
        <w:ind w:left="-284" w:right="-238"/>
        <w:jc w:val="both"/>
        <w:rPr>
          <w:rFonts w:ascii="Arial" w:eastAsia="Calibri" w:hAnsi="Arial" w:cs="Arial"/>
          <w:szCs w:val="32"/>
        </w:rPr>
      </w:pPr>
    </w:p>
    <w:p w14:paraId="09519C38"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At the Ordinary Council Meeting on 23 November 2021, Council considered a proposed single house at 37C Kinninmont Avenue, Nedlands. Council resolved to refuse the application for the following reasons:</w:t>
      </w:r>
    </w:p>
    <w:p w14:paraId="1AE2CE76" w14:textId="77777777" w:rsidR="00C55FA5" w:rsidRPr="00C55FA5" w:rsidRDefault="00C55FA5" w:rsidP="00A14052">
      <w:pPr>
        <w:ind w:left="-284" w:right="-238"/>
        <w:jc w:val="both"/>
        <w:rPr>
          <w:rFonts w:ascii="Arial" w:eastAsia="Calibri" w:hAnsi="Arial" w:cs="Arial"/>
          <w:szCs w:val="32"/>
        </w:rPr>
      </w:pPr>
    </w:p>
    <w:p w14:paraId="0A174E9A" w14:textId="713CFF70"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1.</w:t>
      </w:r>
      <w:r w:rsidR="00A14052">
        <w:rPr>
          <w:rFonts w:ascii="Arial" w:eastAsia="Calibri" w:hAnsi="Arial" w:cs="Arial"/>
          <w:szCs w:val="32"/>
        </w:rPr>
        <w:tab/>
      </w:r>
      <w:r w:rsidRPr="00C55FA5">
        <w:rPr>
          <w:rFonts w:ascii="Arial" w:eastAsia="Calibri" w:hAnsi="Arial" w:cs="Arial"/>
          <w:szCs w:val="32"/>
        </w:rPr>
        <w:t xml:space="preserve">The proposed development does not meet the design principles of Clause 5.1.3 - Lot Boundary Setbacks of State Planning Policy 7.3 – Residential Design Codes (Volume 1) as the building is not setback from lot boundaries </w:t>
      </w:r>
      <w:proofErr w:type="gramStart"/>
      <w:r w:rsidRPr="00C55FA5">
        <w:rPr>
          <w:rFonts w:ascii="Arial" w:eastAsia="Calibri" w:hAnsi="Arial" w:cs="Arial"/>
          <w:szCs w:val="32"/>
        </w:rPr>
        <w:t>so as to</w:t>
      </w:r>
      <w:proofErr w:type="gramEnd"/>
      <w:r w:rsidRPr="00C55FA5">
        <w:rPr>
          <w:rFonts w:ascii="Arial" w:eastAsia="Calibri" w:hAnsi="Arial" w:cs="Arial"/>
          <w:szCs w:val="32"/>
        </w:rPr>
        <w:t xml:space="preserve"> reduce impacts of building bulk on adjoining properties.</w:t>
      </w:r>
    </w:p>
    <w:p w14:paraId="3B2F133B" w14:textId="4D684B54"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 xml:space="preserve">2. </w:t>
      </w:r>
      <w:r w:rsidR="00A14052">
        <w:rPr>
          <w:rFonts w:ascii="Arial" w:eastAsia="Calibri" w:hAnsi="Arial" w:cs="Arial"/>
          <w:szCs w:val="32"/>
        </w:rPr>
        <w:tab/>
      </w:r>
      <w:r w:rsidRPr="00C55FA5">
        <w:rPr>
          <w:rFonts w:ascii="Arial" w:eastAsia="Calibri" w:hAnsi="Arial" w:cs="Arial"/>
          <w:szCs w:val="32"/>
        </w:rPr>
        <w:t>The proposed development does not meet the design principles of Clause 5.2.2 - Garage Width of State Planning Policy 7.3 – Residential Design Codes (Volume 1) as the streetscape is dominated by the garage door and the visual connectivity between the dwelling and the streetscape is not maintained.</w:t>
      </w:r>
    </w:p>
    <w:p w14:paraId="18019B7F" w14:textId="77777777" w:rsidR="00C55FA5" w:rsidRPr="00C55FA5" w:rsidRDefault="00C55FA5" w:rsidP="00A14052">
      <w:pPr>
        <w:ind w:left="-284" w:right="-238"/>
        <w:jc w:val="both"/>
        <w:rPr>
          <w:rFonts w:ascii="Arial" w:eastAsia="Calibri" w:hAnsi="Arial" w:cs="Arial"/>
          <w:szCs w:val="32"/>
        </w:rPr>
      </w:pPr>
    </w:p>
    <w:p w14:paraId="10B7218B" w14:textId="77777777" w:rsidR="00C55FA5" w:rsidRPr="00C55FA5" w:rsidRDefault="00C55FA5" w:rsidP="00A14052">
      <w:pPr>
        <w:ind w:left="-284" w:right="-238"/>
        <w:jc w:val="both"/>
        <w:rPr>
          <w:rFonts w:ascii="Arial" w:eastAsia="Calibri" w:hAnsi="Arial" w:cs="Arial"/>
          <w:b/>
          <w:bCs/>
          <w:color w:val="000000"/>
          <w:szCs w:val="22"/>
        </w:rPr>
      </w:pPr>
      <w:r w:rsidRPr="00C55FA5">
        <w:rPr>
          <w:rFonts w:ascii="Arial" w:eastAsia="Calibri" w:hAnsi="Arial" w:cs="Arial"/>
          <w:szCs w:val="32"/>
        </w:rPr>
        <w:t xml:space="preserve">In December 2021, the applicant lodged an appeal with the SAT to review the decision. </w:t>
      </w:r>
      <w:proofErr w:type="gramStart"/>
      <w:r w:rsidRPr="00C55FA5">
        <w:rPr>
          <w:rFonts w:ascii="Arial" w:eastAsia="Calibri" w:hAnsi="Arial" w:cs="Arial"/>
          <w:szCs w:val="32"/>
        </w:rPr>
        <w:t>Subsequent to</w:t>
      </w:r>
      <w:proofErr w:type="gramEnd"/>
      <w:r w:rsidRPr="00C55FA5">
        <w:rPr>
          <w:rFonts w:ascii="Arial" w:eastAsia="Calibri" w:hAnsi="Arial" w:cs="Arial"/>
          <w:szCs w:val="32"/>
        </w:rPr>
        <w:t xml:space="preserve"> Orders being set out by SAT and amended development plans being received by the City in February 2022, this application is presented to Council to reconsider the proposal and make a determination.</w:t>
      </w:r>
    </w:p>
    <w:p w14:paraId="5C8E9322" w14:textId="77777777" w:rsidR="00C55FA5" w:rsidRPr="00C55FA5" w:rsidRDefault="00C55FA5" w:rsidP="00A14052">
      <w:pPr>
        <w:ind w:left="-284" w:right="-238"/>
        <w:jc w:val="both"/>
        <w:rPr>
          <w:rFonts w:ascii="Arial" w:eastAsia="Calibri" w:hAnsi="Arial" w:cs="Arial"/>
          <w:b/>
          <w:bCs/>
          <w:color w:val="000000"/>
          <w:szCs w:val="22"/>
        </w:rPr>
      </w:pPr>
    </w:p>
    <w:p w14:paraId="64AF5DAF" w14:textId="77777777" w:rsidR="00C55FA5" w:rsidRPr="00C55FA5" w:rsidRDefault="00C55FA5" w:rsidP="00A14052">
      <w:pPr>
        <w:ind w:left="-284" w:right="-238"/>
        <w:jc w:val="both"/>
        <w:rPr>
          <w:rFonts w:ascii="Arial" w:eastAsia="Calibri" w:hAnsi="Arial" w:cs="Arial"/>
          <w:b/>
          <w:bCs/>
          <w:color w:val="000000"/>
          <w:szCs w:val="22"/>
        </w:rPr>
      </w:pPr>
      <w:r w:rsidRPr="00C55FA5">
        <w:rPr>
          <w:rFonts w:ascii="Arial" w:eastAsia="Calibri" w:hAnsi="Arial" w:cs="Arial"/>
          <w:b/>
          <w:bCs/>
          <w:color w:val="000000"/>
          <w:szCs w:val="22"/>
        </w:rPr>
        <w:t>Land Details</w:t>
      </w:r>
    </w:p>
    <w:p w14:paraId="36A9F6B7" w14:textId="77777777" w:rsidR="00C55FA5" w:rsidRPr="00C55FA5" w:rsidRDefault="00C55FA5" w:rsidP="00A14052">
      <w:pPr>
        <w:ind w:left="-284" w:right="-238"/>
        <w:jc w:val="both"/>
        <w:rPr>
          <w:rFonts w:ascii="Arial" w:eastAsia="Calibri" w:hAnsi="Arial" w:cs="Arial"/>
          <w:b/>
          <w:bCs/>
          <w:color w:val="000000"/>
          <w:szCs w:val="22"/>
        </w:rPr>
      </w:pPr>
    </w:p>
    <w:tbl>
      <w:tblPr>
        <w:tblStyle w:val="PolicyTablestyle2"/>
        <w:tblW w:w="9640" w:type="dxa"/>
        <w:tblInd w:w="-289" w:type="dxa"/>
        <w:tblLook w:val="04A0" w:firstRow="1" w:lastRow="0" w:firstColumn="1" w:lastColumn="0" w:noHBand="0" w:noVBand="1"/>
      </w:tblPr>
      <w:tblGrid>
        <w:gridCol w:w="4395"/>
        <w:gridCol w:w="5245"/>
      </w:tblGrid>
      <w:tr w:rsidR="00C55FA5" w:rsidRPr="00C55FA5" w14:paraId="44B150D7" w14:textId="77777777" w:rsidTr="00A14052">
        <w:tc>
          <w:tcPr>
            <w:tcW w:w="4395" w:type="dxa"/>
            <w:vAlign w:val="center"/>
          </w:tcPr>
          <w:p w14:paraId="316A92CA"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Metropolitan Region Scheme Zone</w:t>
            </w:r>
          </w:p>
        </w:tc>
        <w:tc>
          <w:tcPr>
            <w:tcW w:w="5245" w:type="dxa"/>
            <w:vAlign w:val="center"/>
          </w:tcPr>
          <w:p w14:paraId="608E0DB9"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Urban</w:t>
            </w:r>
          </w:p>
        </w:tc>
      </w:tr>
      <w:tr w:rsidR="00C55FA5" w:rsidRPr="00C55FA5" w14:paraId="420524D0" w14:textId="77777777" w:rsidTr="00A14052">
        <w:tc>
          <w:tcPr>
            <w:tcW w:w="4395" w:type="dxa"/>
            <w:vAlign w:val="center"/>
          </w:tcPr>
          <w:p w14:paraId="617731C1"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Local Planning Scheme Zone</w:t>
            </w:r>
          </w:p>
        </w:tc>
        <w:tc>
          <w:tcPr>
            <w:tcW w:w="5245" w:type="dxa"/>
            <w:vAlign w:val="center"/>
          </w:tcPr>
          <w:p w14:paraId="34BC974D"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Residential</w:t>
            </w:r>
          </w:p>
        </w:tc>
      </w:tr>
      <w:tr w:rsidR="00C55FA5" w:rsidRPr="00C55FA5" w14:paraId="46593F4D" w14:textId="77777777" w:rsidTr="00A14052">
        <w:tc>
          <w:tcPr>
            <w:tcW w:w="4395" w:type="dxa"/>
            <w:vAlign w:val="center"/>
          </w:tcPr>
          <w:p w14:paraId="5A62101C"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R-Code</w:t>
            </w:r>
          </w:p>
        </w:tc>
        <w:tc>
          <w:tcPr>
            <w:tcW w:w="5245" w:type="dxa"/>
            <w:vAlign w:val="center"/>
          </w:tcPr>
          <w:p w14:paraId="7F10E61F"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R60</w:t>
            </w:r>
          </w:p>
        </w:tc>
      </w:tr>
      <w:tr w:rsidR="00C55FA5" w:rsidRPr="00C55FA5" w14:paraId="5C951EDA" w14:textId="77777777" w:rsidTr="00A14052">
        <w:tc>
          <w:tcPr>
            <w:tcW w:w="4395" w:type="dxa"/>
            <w:vAlign w:val="center"/>
          </w:tcPr>
          <w:p w14:paraId="68DE598B"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Land area</w:t>
            </w:r>
          </w:p>
        </w:tc>
        <w:tc>
          <w:tcPr>
            <w:tcW w:w="5245" w:type="dxa"/>
            <w:vAlign w:val="center"/>
          </w:tcPr>
          <w:p w14:paraId="351E0AE7"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337m</w:t>
            </w:r>
            <w:r w:rsidRPr="00C55FA5">
              <w:rPr>
                <w:rFonts w:ascii="Arial" w:hAnsi="Arial"/>
                <w:color w:val="000000"/>
                <w:szCs w:val="24"/>
                <w:vertAlign w:val="superscript"/>
              </w:rPr>
              <w:t>2</w:t>
            </w:r>
          </w:p>
        </w:tc>
      </w:tr>
      <w:tr w:rsidR="00C55FA5" w:rsidRPr="00C55FA5" w14:paraId="54619A2D" w14:textId="77777777" w:rsidTr="00A14052">
        <w:tc>
          <w:tcPr>
            <w:tcW w:w="4395" w:type="dxa"/>
            <w:vAlign w:val="center"/>
          </w:tcPr>
          <w:p w14:paraId="5FCD705A"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Land Use</w:t>
            </w:r>
          </w:p>
        </w:tc>
        <w:tc>
          <w:tcPr>
            <w:tcW w:w="5245" w:type="dxa"/>
            <w:vAlign w:val="center"/>
          </w:tcPr>
          <w:p w14:paraId="675C20C2"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Residential – Single House</w:t>
            </w:r>
          </w:p>
        </w:tc>
      </w:tr>
      <w:tr w:rsidR="00C55FA5" w:rsidRPr="00C55FA5" w14:paraId="069D36B3" w14:textId="77777777" w:rsidTr="00A14052">
        <w:tc>
          <w:tcPr>
            <w:tcW w:w="4395" w:type="dxa"/>
            <w:vAlign w:val="center"/>
          </w:tcPr>
          <w:p w14:paraId="3F64992C" w14:textId="77777777" w:rsidR="00C55FA5" w:rsidRPr="00C55FA5" w:rsidRDefault="00C55FA5" w:rsidP="002840E8">
            <w:pPr>
              <w:ind w:left="34" w:right="187"/>
              <w:contextualSpacing/>
              <w:rPr>
                <w:rFonts w:ascii="Arial" w:hAnsi="Arial"/>
                <w:color w:val="000000"/>
                <w:szCs w:val="24"/>
              </w:rPr>
            </w:pPr>
            <w:r w:rsidRPr="00C55FA5">
              <w:rPr>
                <w:rFonts w:ascii="Arial" w:hAnsi="Arial"/>
                <w:color w:val="000000"/>
                <w:szCs w:val="24"/>
              </w:rPr>
              <w:t>Use Class</w:t>
            </w:r>
          </w:p>
        </w:tc>
        <w:tc>
          <w:tcPr>
            <w:tcW w:w="5245" w:type="dxa"/>
            <w:vAlign w:val="center"/>
          </w:tcPr>
          <w:p w14:paraId="11550B3F" w14:textId="77777777" w:rsidR="00C55FA5" w:rsidRPr="00C55FA5" w:rsidRDefault="00C55FA5" w:rsidP="002840E8">
            <w:pPr>
              <w:ind w:left="34" w:right="187"/>
              <w:contextualSpacing/>
              <w:rPr>
                <w:rFonts w:ascii="Arial" w:hAnsi="Arial"/>
                <w:color w:val="000000"/>
                <w:szCs w:val="24"/>
                <w:highlight w:val="yellow"/>
              </w:rPr>
            </w:pPr>
            <w:r w:rsidRPr="00C55FA5">
              <w:rPr>
                <w:rFonts w:ascii="Arial" w:hAnsi="Arial"/>
                <w:color w:val="000000"/>
                <w:szCs w:val="24"/>
              </w:rPr>
              <w:t>‘P’ Permitted Use</w:t>
            </w:r>
          </w:p>
        </w:tc>
      </w:tr>
    </w:tbl>
    <w:p w14:paraId="58481717" w14:textId="77777777" w:rsidR="00C55FA5" w:rsidRPr="00C55FA5" w:rsidRDefault="00C55FA5" w:rsidP="00C55FA5">
      <w:pPr>
        <w:ind w:left="-567" w:right="187"/>
        <w:jc w:val="both"/>
        <w:rPr>
          <w:rFonts w:ascii="Arial" w:eastAsia="Calibri" w:hAnsi="Arial" w:cs="Arial"/>
          <w:szCs w:val="24"/>
        </w:rPr>
      </w:pPr>
    </w:p>
    <w:p w14:paraId="60AAB1AF"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subject lot is located 170m north of Stirling Highway. The site is currently vacant and is relatively flat. </w:t>
      </w:r>
    </w:p>
    <w:p w14:paraId="0F6F68BC" w14:textId="77777777" w:rsidR="00C55FA5" w:rsidRPr="00C55FA5" w:rsidRDefault="00C55FA5" w:rsidP="00A14052">
      <w:pPr>
        <w:ind w:left="-284" w:right="-238"/>
        <w:jc w:val="both"/>
        <w:rPr>
          <w:rFonts w:ascii="Arial" w:eastAsia="Calibri" w:hAnsi="Arial" w:cs="Arial"/>
          <w:szCs w:val="24"/>
        </w:rPr>
      </w:pPr>
    </w:p>
    <w:p w14:paraId="4011A5D3"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original lot at 37 Kinninmont Avenue, Nedlands was recently subdivided into three side-by-side lots. All lots have direct frontage to Kinninmont Avenue. This application relates to the southern lot of the subdivision. </w:t>
      </w:r>
    </w:p>
    <w:p w14:paraId="00136BF8" w14:textId="77777777" w:rsidR="00C55FA5" w:rsidRPr="00C55FA5" w:rsidRDefault="00C55FA5" w:rsidP="00A14052">
      <w:pPr>
        <w:ind w:left="-284" w:right="-238"/>
        <w:jc w:val="both"/>
        <w:rPr>
          <w:rFonts w:ascii="Arial" w:eastAsia="Calibri" w:hAnsi="Arial" w:cs="Arial"/>
          <w:szCs w:val="24"/>
        </w:rPr>
      </w:pPr>
    </w:p>
    <w:p w14:paraId="0421B42E"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The site is bound by the primary street – Kinninmont Avenue to the east and by residential properties to the north, west and south. All directly adjoining sites are also coded R60. The lot is regular in shape, with a frontage of 8.5m and a total area of 337m².</w:t>
      </w:r>
    </w:p>
    <w:p w14:paraId="1C0A0D33" w14:textId="77777777" w:rsidR="00C55FA5" w:rsidRDefault="00C55FA5" w:rsidP="00C55FA5">
      <w:pPr>
        <w:ind w:left="-567" w:right="187"/>
        <w:jc w:val="both"/>
        <w:rPr>
          <w:rFonts w:ascii="Arial" w:eastAsia="Calibri" w:hAnsi="Arial" w:cs="Arial"/>
          <w:szCs w:val="24"/>
        </w:rPr>
      </w:pPr>
    </w:p>
    <w:p w14:paraId="322B49CA" w14:textId="77777777" w:rsidR="00A14052" w:rsidRPr="00C55FA5" w:rsidRDefault="00A14052" w:rsidP="00C55FA5">
      <w:pPr>
        <w:ind w:left="-567" w:right="187"/>
        <w:jc w:val="both"/>
        <w:rPr>
          <w:rFonts w:ascii="Arial" w:eastAsia="Calibri" w:hAnsi="Arial" w:cs="Arial"/>
          <w:szCs w:val="24"/>
        </w:rPr>
      </w:pPr>
    </w:p>
    <w:p w14:paraId="48A91F68"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Discussion</w:t>
      </w:r>
    </w:p>
    <w:p w14:paraId="1B26C428" w14:textId="77777777" w:rsidR="00C55FA5" w:rsidRPr="00C55FA5" w:rsidRDefault="00C55FA5" w:rsidP="00A14052">
      <w:pPr>
        <w:ind w:left="-284" w:right="-238"/>
        <w:jc w:val="both"/>
        <w:rPr>
          <w:rFonts w:ascii="Arial" w:eastAsia="Calibri" w:hAnsi="Arial" w:cs="Arial"/>
          <w:b/>
          <w:color w:val="000000"/>
          <w:szCs w:val="24"/>
        </w:rPr>
      </w:pPr>
    </w:p>
    <w:p w14:paraId="393FF12C"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Amended Plans</w:t>
      </w:r>
    </w:p>
    <w:p w14:paraId="6513F920"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 xml:space="preserve">Pursuant to the Order set out by the Tribunal, the </w:t>
      </w:r>
      <w:proofErr w:type="gramStart"/>
      <w:r w:rsidRPr="00C55FA5">
        <w:rPr>
          <w:rFonts w:ascii="Arial" w:eastAsia="Calibri" w:hAnsi="Arial" w:cs="Arial"/>
          <w:szCs w:val="32"/>
        </w:rPr>
        <w:t>City</w:t>
      </w:r>
      <w:proofErr w:type="gramEnd"/>
      <w:r w:rsidRPr="00C55FA5">
        <w:rPr>
          <w:rFonts w:ascii="Arial" w:eastAsia="Calibri" w:hAnsi="Arial" w:cs="Arial"/>
          <w:szCs w:val="32"/>
        </w:rPr>
        <w:t xml:space="preserve"> has received amended plans which provide the following:</w:t>
      </w:r>
    </w:p>
    <w:p w14:paraId="4A494027" w14:textId="77777777" w:rsidR="00C55FA5" w:rsidRPr="00C55FA5" w:rsidRDefault="00C55FA5" w:rsidP="00A14052">
      <w:pPr>
        <w:ind w:left="284" w:right="-238" w:hanging="568"/>
        <w:jc w:val="both"/>
        <w:rPr>
          <w:rFonts w:ascii="Arial" w:eastAsia="Calibri" w:hAnsi="Arial" w:cs="Arial"/>
          <w:szCs w:val="32"/>
        </w:rPr>
      </w:pPr>
    </w:p>
    <w:p w14:paraId="772EF7D9"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cross section of the southern elevation displaying an outline of the existing vegetation along the lot boundary between 37C and 39 Kinninmont Avenue, Nedlands.</w:t>
      </w:r>
    </w:p>
    <w:p w14:paraId="5FE73E4F"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The vegetation is also shown on the southern boundary fence image, the upper floor plan and supporting renders.</w:t>
      </w:r>
    </w:p>
    <w:p w14:paraId="454E4DEA"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 xml:space="preserve">A revised front elevation to provide </w:t>
      </w:r>
      <w:proofErr w:type="spellStart"/>
      <w:r w:rsidRPr="00C55FA5">
        <w:rPr>
          <w:rFonts w:ascii="Arial" w:eastAsia="Calibri" w:hAnsi="Arial" w:cs="Arial"/>
          <w:szCs w:val="32"/>
        </w:rPr>
        <w:t>Colorbond</w:t>
      </w:r>
      <w:proofErr w:type="spellEnd"/>
      <w:r w:rsidRPr="00C55FA5">
        <w:rPr>
          <w:rFonts w:ascii="Arial" w:eastAsia="Calibri" w:hAnsi="Arial" w:cs="Arial"/>
          <w:szCs w:val="32"/>
        </w:rPr>
        <w:t xml:space="preserve"> cladding to the garage door and its surrounds.</w:t>
      </w:r>
    </w:p>
    <w:p w14:paraId="680FF574"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 revised upper floor façade incorporating recycled exposed red brick, which wraps around the master bedroom wall facing south.</w:t>
      </w:r>
    </w:p>
    <w:p w14:paraId="47484F1D"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 xml:space="preserve">A modified arbour along the southern </w:t>
      </w:r>
      <w:proofErr w:type="gramStart"/>
      <w:r w:rsidRPr="00C55FA5">
        <w:rPr>
          <w:rFonts w:ascii="Arial" w:eastAsia="Calibri" w:hAnsi="Arial" w:cs="Arial"/>
          <w:szCs w:val="32"/>
        </w:rPr>
        <w:t>elevation</w:t>
      </w:r>
      <w:proofErr w:type="gramEnd"/>
      <w:r w:rsidRPr="00C55FA5">
        <w:rPr>
          <w:rFonts w:ascii="Arial" w:eastAsia="Calibri" w:hAnsi="Arial" w:cs="Arial"/>
          <w:szCs w:val="32"/>
        </w:rPr>
        <w:t xml:space="preserve"> which is made of steel frame portal columns, leading from the front of the dwelling to the entry door along the south side.</w:t>
      </w:r>
    </w:p>
    <w:p w14:paraId="3C0FDB8F" w14:textId="77777777" w:rsidR="00C55FA5" w:rsidRPr="00C55FA5" w:rsidRDefault="00C55FA5" w:rsidP="00441451">
      <w:pPr>
        <w:numPr>
          <w:ilvl w:val="0"/>
          <w:numId w:val="41"/>
        </w:numPr>
        <w:spacing w:line="276" w:lineRule="auto"/>
        <w:ind w:left="284" w:right="-238" w:hanging="568"/>
        <w:contextualSpacing/>
        <w:jc w:val="both"/>
        <w:rPr>
          <w:rFonts w:ascii="Arial" w:eastAsia="Calibri" w:hAnsi="Arial" w:cs="Arial"/>
          <w:szCs w:val="32"/>
        </w:rPr>
      </w:pPr>
      <w:r w:rsidRPr="00C55FA5">
        <w:rPr>
          <w:rFonts w:ascii="Arial" w:eastAsia="Calibri" w:hAnsi="Arial" w:cs="Arial"/>
          <w:szCs w:val="32"/>
        </w:rPr>
        <w:t>Additional architectural perspective drawings to assist with the visual representation of the final built form.</w:t>
      </w:r>
    </w:p>
    <w:p w14:paraId="4766D67D" w14:textId="77777777" w:rsidR="00C55FA5" w:rsidRPr="00C55FA5" w:rsidRDefault="00C55FA5" w:rsidP="00A14052">
      <w:pPr>
        <w:spacing w:line="276" w:lineRule="auto"/>
        <w:ind w:left="284" w:right="-238" w:hanging="568"/>
        <w:jc w:val="both"/>
        <w:rPr>
          <w:rFonts w:ascii="Arial" w:eastAsia="Calibri" w:hAnsi="Arial" w:cs="Arial"/>
          <w:szCs w:val="32"/>
        </w:rPr>
      </w:pPr>
    </w:p>
    <w:p w14:paraId="4BC2ABEA"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Assessment of Statutory Provisions</w:t>
      </w:r>
    </w:p>
    <w:p w14:paraId="0649FCBD" w14:textId="77777777" w:rsidR="00C55FA5" w:rsidRPr="00C55FA5" w:rsidRDefault="00C55FA5" w:rsidP="00A14052">
      <w:pPr>
        <w:ind w:left="-284" w:right="-238"/>
        <w:jc w:val="both"/>
        <w:rPr>
          <w:rFonts w:ascii="Arial" w:eastAsia="Calibri" w:hAnsi="Arial" w:cs="Arial"/>
          <w:b/>
          <w:szCs w:val="32"/>
        </w:rPr>
      </w:pPr>
      <w:r w:rsidRPr="00C55FA5">
        <w:rPr>
          <w:rFonts w:ascii="Arial" w:eastAsia="Calibri" w:hAnsi="Arial" w:cs="Arial"/>
          <w:szCs w:val="32"/>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F719222" w14:textId="77777777" w:rsidR="00C55FA5" w:rsidRPr="00C55FA5" w:rsidRDefault="00C55FA5" w:rsidP="00A14052">
      <w:pPr>
        <w:ind w:left="-284" w:right="-238"/>
        <w:jc w:val="both"/>
        <w:rPr>
          <w:rFonts w:ascii="Arial" w:eastAsia="Calibri" w:hAnsi="Arial" w:cs="Arial"/>
          <w:b/>
          <w:color w:val="000000"/>
          <w:szCs w:val="24"/>
          <w:lang w:eastAsia="en-AU"/>
        </w:rPr>
      </w:pPr>
    </w:p>
    <w:p w14:paraId="23001A64" w14:textId="77777777" w:rsidR="00C55FA5" w:rsidRPr="00C55FA5" w:rsidRDefault="00C55FA5" w:rsidP="00A14052">
      <w:pPr>
        <w:ind w:left="-284" w:right="-238"/>
        <w:jc w:val="both"/>
        <w:rPr>
          <w:rFonts w:ascii="Arial" w:eastAsia="Calibri" w:hAnsi="Arial" w:cs="Arial"/>
          <w:b/>
          <w:color w:val="000000"/>
          <w:szCs w:val="24"/>
          <w:lang w:eastAsia="en-AU"/>
        </w:rPr>
      </w:pPr>
      <w:r w:rsidRPr="00C55FA5">
        <w:rPr>
          <w:rFonts w:ascii="Arial" w:eastAsia="Calibri" w:hAnsi="Arial" w:cs="Arial"/>
          <w:b/>
          <w:color w:val="000000"/>
          <w:szCs w:val="24"/>
          <w:lang w:eastAsia="en-AU"/>
        </w:rPr>
        <w:t>Local Planning Scheme No.3</w:t>
      </w:r>
    </w:p>
    <w:p w14:paraId="5601215A"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Schedule 2, Clause 67(2) </w:t>
      </w:r>
      <w:r w:rsidRPr="00C55FA5">
        <w:rPr>
          <w:rFonts w:ascii="Arial" w:eastAsia="Calibri" w:hAnsi="Arial" w:cs="Arial"/>
          <w:szCs w:val="24"/>
        </w:rPr>
        <w:t xml:space="preserve">(Consideration of application by Local Government) – </w:t>
      </w:r>
      <w:r w:rsidRPr="00C55FA5">
        <w:rPr>
          <w:rFonts w:ascii="Arial" w:eastAsia="Calibri" w:hAnsi="Arial" w:cs="Arial"/>
          <w:color w:val="000000"/>
          <w:szCs w:val="24"/>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C55FA5">
        <w:rPr>
          <w:rFonts w:ascii="Arial" w:eastAsia="Calibri" w:hAnsi="Arial" w:cs="Arial"/>
          <w:color w:val="000000"/>
          <w:szCs w:val="24"/>
        </w:rPr>
        <w:t>in regard to</w:t>
      </w:r>
      <w:proofErr w:type="gramEnd"/>
      <w:r w:rsidRPr="00C55FA5">
        <w:rPr>
          <w:rFonts w:ascii="Arial" w:eastAsia="Calibri" w:hAnsi="Arial" w:cs="Arial"/>
          <w:color w:val="000000"/>
          <w:szCs w:val="24"/>
        </w:rPr>
        <w:t xml:space="preserve"> height, scale, bulk and appearance, and the potential impact it will have on the local amenity.</w:t>
      </w:r>
    </w:p>
    <w:p w14:paraId="04696E4A" w14:textId="77777777" w:rsidR="00C55FA5" w:rsidRPr="00C55FA5" w:rsidRDefault="00C55FA5" w:rsidP="00A14052">
      <w:pPr>
        <w:ind w:left="-284" w:right="-238"/>
        <w:jc w:val="both"/>
        <w:rPr>
          <w:rFonts w:ascii="Arial" w:eastAsia="Calibri" w:hAnsi="Arial" w:cs="Arial"/>
          <w:color w:val="000000"/>
          <w:szCs w:val="24"/>
        </w:rPr>
      </w:pPr>
    </w:p>
    <w:p w14:paraId="5BB8B245" w14:textId="77777777" w:rsidR="00C55FA5" w:rsidRPr="00C55FA5" w:rsidRDefault="00C55FA5" w:rsidP="00A14052">
      <w:pPr>
        <w:ind w:left="-284" w:right="-238"/>
        <w:jc w:val="both"/>
        <w:rPr>
          <w:rFonts w:ascii="Arial" w:eastAsia="Calibri" w:hAnsi="Arial" w:cs="Arial"/>
          <w:b/>
          <w:color w:val="000000"/>
          <w:szCs w:val="24"/>
        </w:rPr>
      </w:pPr>
      <w:r w:rsidRPr="00C55FA5">
        <w:rPr>
          <w:rFonts w:ascii="Arial" w:eastAsia="Calibri" w:hAnsi="Arial" w:cs="Arial"/>
          <w:b/>
          <w:color w:val="000000"/>
          <w:szCs w:val="24"/>
        </w:rPr>
        <w:t>State Planning Policy 7.3 - Residential Design Codes – Volume 1</w:t>
      </w:r>
    </w:p>
    <w:p w14:paraId="579BF368" w14:textId="77777777" w:rsidR="00C55FA5" w:rsidRPr="00C55FA5" w:rsidRDefault="00C55FA5" w:rsidP="00A14052">
      <w:pPr>
        <w:ind w:left="-284" w:right="-238"/>
        <w:jc w:val="both"/>
        <w:rPr>
          <w:rFonts w:ascii="Arial" w:eastAsia="Calibri" w:hAnsi="Arial" w:cs="Arial"/>
          <w:bCs/>
          <w:szCs w:val="24"/>
        </w:rPr>
      </w:pPr>
      <w:r w:rsidRPr="00C55FA5">
        <w:rPr>
          <w:rFonts w:ascii="Arial" w:eastAsia="Calibri" w:hAnsi="Arial" w:cs="Arial"/>
          <w:bCs/>
          <w:szCs w:val="24"/>
        </w:rPr>
        <w:t xml:space="preserve">State Planning Policy 7.3 Residential Design Codes Volume 1 (R-Codes) apply to all single and grouped dwelling developments. An approval under the R-Codes can be obtained in one of two ways. This is by either meeting the deemed-to-comply provisions or via a design </w:t>
      </w:r>
      <w:proofErr w:type="gramStart"/>
      <w:r w:rsidRPr="00C55FA5">
        <w:rPr>
          <w:rFonts w:ascii="Arial" w:eastAsia="Calibri" w:hAnsi="Arial" w:cs="Arial"/>
          <w:bCs/>
          <w:szCs w:val="24"/>
        </w:rPr>
        <w:t>principle</w:t>
      </w:r>
      <w:proofErr w:type="gramEnd"/>
      <w:r w:rsidRPr="00C55FA5">
        <w:rPr>
          <w:rFonts w:ascii="Arial" w:eastAsia="Calibri" w:hAnsi="Arial" w:cs="Arial"/>
          <w:bCs/>
          <w:szCs w:val="24"/>
        </w:rPr>
        <w:t xml:space="preserve"> assessment pathway. </w:t>
      </w:r>
    </w:p>
    <w:p w14:paraId="14D5BDAB" w14:textId="77777777" w:rsidR="00C55FA5" w:rsidRPr="00C55FA5" w:rsidRDefault="00C55FA5" w:rsidP="00A14052">
      <w:pPr>
        <w:ind w:left="-284" w:right="-238"/>
        <w:jc w:val="both"/>
        <w:rPr>
          <w:rFonts w:ascii="Arial" w:eastAsia="Calibri" w:hAnsi="Arial" w:cs="Arial"/>
          <w:bCs/>
          <w:szCs w:val="24"/>
        </w:rPr>
      </w:pPr>
    </w:p>
    <w:p w14:paraId="66D9F746" w14:textId="77777777" w:rsidR="00C55FA5" w:rsidRPr="00C55FA5" w:rsidRDefault="00C55FA5" w:rsidP="00A14052">
      <w:pPr>
        <w:ind w:left="-284" w:right="-238"/>
        <w:jc w:val="both"/>
        <w:rPr>
          <w:rFonts w:ascii="Arial" w:eastAsia="Calibri" w:hAnsi="Arial" w:cs="Arial"/>
          <w:bCs/>
          <w:szCs w:val="24"/>
        </w:rPr>
      </w:pPr>
      <w:r w:rsidRPr="00C55FA5">
        <w:rPr>
          <w:rFonts w:ascii="Arial" w:eastAsia="Calibri" w:hAnsi="Arial" w:cs="Arial"/>
          <w:bCs/>
          <w:szCs w:val="24"/>
        </w:rPr>
        <w:t xml:space="preserve">The proposed development is seeking a design </w:t>
      </w:r>
      <w:proofErr w:type="gramStart"/>
      <w:r w:rsidRPr="00C55FA5">
        <w:rPr>
          <w:rFonts w:ascii="Arial" w:eastAsia="Calibri" w:hAnsi="Arial" w:cs="Arial"/>
          <w:bCs/>
          <w:szCs w:val="24"/>
        </w:rPr>
        <w:t>principle</w:t>
      </w:r>
      <w:proofErr w:type="gramEnd"/>
      <w:r w:rsidRPr="00C55FA5">
        <w:rPr>
          <w:rFonts w:ascii="Arial" w:eastAsia="Calibri" w:hAnsi="Arial" w:cs="Arial"/>
          <w:bCs/>
          <w:szCs w:val="24"/>
        </w:rPr>
        <w:t xml:space="preserve"> assessment pathway for parts of this proposal, relating to lot boundary setbacks, garage width and visual privacy.  As required by the R-Codes, Council in assessing the proposal against the design principles, should not apply the corresponding deemed-to-comply provisions. All other areas meet the deemed-to-comply provisions.</w:t>
      </w:r>
    </w:p>
    <w:p w14:paraId="52F0346F" w14:textId="77777777" w:rsidR="00C55FA5" w:rsidRPr="00C55FA5" w:rsidRDefault="00C55FA5" w:rsidP="00A14052">
      <w:pPr>
        <w:ind w:left="-284" w:right="-238"/>
        <w:jc w:val="both"/>
        <w:rPr>
          <w:rFonts w:ascii="Arial" w:eastAsia="Calibri" w:hAnsi="Arial" w:cs="Arial"/>
          <w:bCs/>
          <w:szCs w:val="24"/>
        </w:rPr>
      </w:pPr>
    </w:p>
    <w:p w14:paraId="641877C4"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5.1.3 – Lot boundary setbacks </w:t>
      </w:r>
    </w:p>
    <w:p w14:paraId="19B77432"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design principles for lot boundary setbacks consider the impact of building bulk on adjoining properties, providing adequate sun and ventilation and minimising overlooking. </w:t>
      </w:r>
    </w:p>
    <w:p w14:paraId="2DF15B69"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Council’s reason for refusal included:</w:t>
      </w:r>
    </w:p>
    <w:p w14:paraId="1F4C9C4B"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
    <w:p w14:paraId="5914B838"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 xml:space="preserve">1. The proposed development does not meet the design principles of Clause 5.1.3 - Lot Boundary Setbacks of State Planning Policy 7.3 – Residential Design Codes (Volume 1) as the building is not setback from lot boundaries </w:t>
      </w:r>
      <w:proofErr w:type="gramStart"/>
      <w:r w:rsidRPr="00C55FA5">
        <w:rPr>
          <w:rFonts w:ascii="Arial" w:eastAsia="Calibri" w:hAnsi="Arial" w:cs="Arial"/>
          <w:szCs w:val="32"/>
        </w:rPr>
        <w:t>so as to</w:t>
      </w:r>
      <w:proofErr w:type="gramEnd"/>
      <w:r w:rsidRPr="00C55FA5">
        <w:rPr>
          <w:rFonts w:ascii="Arial" w:eastAsia="Calibri" w:hAnsi="Arial" w:cs="Arial"/>
          <w:szCs w:val="32"/>
        </w:rPr>
        <w:t xml:space="preserve"> reduce impacts of building bulk on adjoining properties.</w:t>
      </w:r>
    </w:p>
    <w:p w14:paraId="0AEC276B" w14:textId="77777777" w:rsidR="00C55FA5" w:rsidRPr="00C55FA5" w:rsidRDefault="00C55FA5" w:rsidP="00A14052">
      <w:pPr>
        <w:ind w:left="-284" w:right="-238"/>
        <w:jc w:val="both"/>
        <w:rPr>
          <w:rFonts w:ascii="Arial" w:eastAsia="Calibri" w:hAnsi="Arial" w:cs="Arial"/>
          <w:szCs w:val="32"/>
        </w:rPr>
      </w:pPr>
    </w:p>
    <w:p w14:paraId="20B0FD01" w14:textId="77777777" w:rsidR="00C55FA5" w:rsidRPr="00D017D0" w:rsidRDefault="00C55FA5" w:rsidP="00A14052">
      <w:pPr>
        <w:autoSpaceDE w:val="0"/>
        <w:autoSpaceDN w:val="0"/>
        <w:adjustRightInd w:val="0"/>
        <w:ind w:left="-284" w:right="-238"/>
        <w:jc w:val="both"/>
        <w:rPr>
          <w:rFonts w:ascii="Arial" w:eastAsia="Calibri" w:hAnsi="Arial" w:cs="Arial"/>
          <w:b/>
          <w:color w:val="000000"/>
          <w:szCs w:val="24"/>
          <w:lang w:eastAsia="en-AU"/>
        </w:rPr>
      </w:pPr>
      <w:r w:rsidRPr="00D017D0">
        <w:rPr>
          <w:rFonts w:ascii="Arial" w:eastAsia="Calibri" w:hAnsi="Arial" w:cs="Arial"/>
          <w:b/>
          <w:color w:val="000000"/>
          <w:szCs w:val="24"/>
          <w:lang w:eastAsia="en-AU"/>
        </w:rPr>
        <w:t>Northern Upper Floor Setback</w:t>
      </w:r>
    </w:p>
    <w:p w14:paraId="40E6CDA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
    <w:p w14:paraId="716B7127" w14:textId="77777777" w:rsid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wall from the office to the ensuite of the upper floor is setback 1.8m to the northern lot boundary. The proposed northern lot boundary setback is considered to meet the design principles as:</w:t>
      </w:r>
    </w:p>
    <w:p w14:paraId="0F780828" w14:textId="77777777" w:rsidR="00A14052" w:rsidRPr="00C55FA5" w:rsidRDefault="00A14052" w:rsidP="00A14052">
      <w:pPr>
        <w:autoSpaceDE w:val="0"/>
        <w:autoSpaceDN w:val="0"/>
        <w:adjustRightInd w:val="0"/>
        <w:ind w:left="-284" w:right="-238"/>
        <w:jc w:val="both"/>
        <w:rPr>
          <w:rFonts w:ascii="Arial" w:eastAsia="Calibri" w:hAnsi="Arial" w:cs="Arial"/>
          <w:color w:val="000000"/>
          <w:szCs w:val="24"/>
          <w:lang w:eastAsia="en-AU"/>
        </w:rPr>
      </w:pPr>
    </w:p>
    <w:p w14:paraId="41E0D2F0"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upper floor of the dwelling facing north incorporates four wall articulations between the balcony at the front and Bedroom 3 at the rear. The provided setbacks varying from 1.2m to 1.8m will allow the perception of building bulk to be broken up through the articulated walls.</w:t>
      </w:r>
    </w:p>
    <w:p w14:paraId="69091F12"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northern elevation of the upper floor proposes highlight windows to Bedroom 2, Bedroom </w:t>
      </w:r>
      <w:proofErr w:type="gramStart"/>
      <w:r w:rsidRPr="00C55FA5">
        <w:rPr>
          <w:rFonts w:ascii="Arial" w:eastAsia="Calibri" w:hAnsi="Arial" w:cs="Arial"/>
          <w:color w:val="000000"/>
          <w:szCs w:val="24"/>
          <w:lang w:eastAsia="en-AU"/>
        </w:rPr>
        <w:t>3</w:t>
      </w:r>
      <w:proofErr w:type="gramEnd"/>
      <w:r w:rsidRPr="00C55FA5">
        <w:rPr>
          <w:rFonts w:ascii="Arial" w:eastAsia="Calibri" w:hAnsi="Arial" w:cs="Arial"/>
          <w:color w:val="000000"/>
          <w:szCs w:val="24"/>
          <w:lang w:eastAsia="en-AU"/>
        </w:rPr>
        <w:t xml:space="preserve"> and the office to protect the visual privacy of the future dwelling at 37B Kinninmont Avenue. The remainder of the windows facing north are minor openings. Therefore, the visual privacy provisions of the R-Codes are not applicable to these windows.</w:t>
      </w:r>
    </w:p>
    <w:p w14:paraId="1DF9E63C"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northern adjoining lot is currently vacant. In the design stage, the future dwelling of the northern lot can consider the layout, </w:t>
      </w:r>
      <w:proofErr w:type="gramStart"/>
      <w:r w:rsidRPr="00C55FA5">
        <w:rPr>
          <w:rFonts w:ascii="Arial" w:eastAsia="Calibri" w:hAnsi="Arial" w:cs="Arial"/>
          <w:color w:val="000000"/>
          <w:szCs w:val="24"/>
          <w:lang w:eastAsia="en-AU"/>
        </w:rPr>
        <w:t>design</w:t>
      </w:r>
      <w:proofErr w:type="gramEnd"/>
      <w:r w:rsidRPr="00C55FA5">
        <w:rPr>
          <w:rFonts w:ascii="Arial" w:eastAsia="Calibri" w:hAnsi="Arial" w:cs="Arial"/>
          <w:color w:val="000000"/>
          <w:szCs w:val="24"/>
          <w:lang w:eastAsia="en-AU"/>
        </w:rPr>
        <w:t xml:space="preserve"> and proposed setbacks of this application in their proposal.</w:t>
      </w:r>
    </w:p>
    <w:p w14:paraId="17024678"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In the context of ventilation, the proposed development meets the provisions outlined in the R-Codes for open space. The proposed open space and setbacks ranging from 1.2m to 1.8m will allows airflow around the dwelling and neighbouring properties. </w:t>
      </w:r>
    </w:p>
    <w:p w14:paraId="4D5625B0"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relation to the balcony, an assessment is provided against the design principles for visual privacy under Clause 5.4.1 below.</w:t>
      </w:r>
    </w:p>
    <w:p w14:paraId="7CF09E56" w14:textId="77777777" w:rsidR="00C55FA5" w:rsidRPr="00C55FA5" w:rsidRDefault="00C55FA5" w:rsidP="00C55FA5">
      <w:pPr>
        <w:autoSpaceDE w:val="0"/>
        <w:autoSpaceDN w:val="0"/>
        <w:adjustRightInd w:val="0"/>
        <w:spacing w:line="276" w:lineRule="auto"/>
        <w:ind w:left="-502" w:right="187"/>
        <w:jc w:val="both"/>
        <w:rPr>
          <w:rFonts w:ascii="Arial" w:eastAsia="Calibri" w:hAnsi="Arial" w:cs="Arial"/>
          <w:color w:val="000000"/>
          <w:szCs w:val="24"/>
          <w:lang w:eastAsia="en-AU"/>
        </w:rPr>
      </w:pPr>
    </w:p>
    <w:p w14:paraId="35F73B6F" w14:textId="77777777" w:rsidR="00C55FA5" w:rsidRPr="00D017D0" w:rsidRDefault="00C55FA5" w:rsidP="00A14052">
      <w:pPr>
        <w:autoSpaceDE w:val="0"/>
        <w:autoSpaceDN w:val="0"/>
        <w:adjustRightInd w:val="0"/>
        <w:ind w:left="-284" w:right="187"/>
        <w:jc w:val="both"/>
        <w:rPr>
          <w:rFonts w:ascii="Arial" w:eastAsia="Calibri" w:hAnsi="Arial" w:cs="Arial"/>
          <w:b/>
          <w:color w:val="000000"/>
          <w:szCs w:val="24"/>
          <w:lang w:eastAsia="en-AU"/>
        </w:rPr>
      </w:pPr>
      <w:r w:rsidRPr="00D017D0">
        <w:rPr>
          <w:rFonts w:ascii="Arial" w:eastAsia="Calibri" w:hAnsi="Arial" w:cs="Arial"/>
          <w:b/>
          <w:color w:val="000000"/>
          <w:szCs w:val="24"/>
          <w:lang w:eastAsia="en-AU"/>
        </w:rPr>
        <w:t>Southern elevation</w:t>
      </w:r>
    </w:p>
    <w:p w14:paraId="68AFE445"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p>
    <w:p w14:paraId="3ED507D4" w14:textId="77777777" w:rsidR="00C55FA5" w:rsidRPr="00C55FA5" w:rsidRDefault="00C55FA5" w:rsidP="00A14052">
      <w:pPr>
        <w:autoSpaceDE w:val="0"/>
        <w:autoSpaceDN w:val="0"/>
        <w:adjustRightInd w:val="0"/>
        <w:ind w:left="-284" w:right="187"/>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wall from the staircase to the balcony of the upper floor is set back 1.3m and the hallway is setback 2.4m from the southern lot boundary. The proposed southern lot boundary setbacks are considered to meet the design principles as:</w:t>
      </w:r>
    </w:p>
    <w:p w14:paraId="0D9A24EA" w14:textId="77777777" w:rsidR="00C55FA5" w:rsidRPr="00C55FA5" w:rsidRDefault="00C55FA5" w:rsidP="00C55FA5">
      <w:pPr>
        <w:autoSpaceDE w:val="0"/>
        <w:autoSpaceDN w:val="0"/>
        <w:adjustRightInd w:val="0"/>
        <w:ind w:left="-567" w:right="187"/>
        <w:jc w:val="both"/>
        <w:rPr>
          <w:rFonts w:ascii="Arial" w:eastAsia="Calibri" w:hAnsi="Arial" w:cs="Arial"/>
          <w:color w:val="000000"/>
          <w:szCs w:val="24"/>
          <w:lang w:eastAsia="en-AU"/>
        </w:rPr>
      </w:pPr>
    </w:p>
    <w:p w14:paraId="6D86D0C3"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upper floor of the dwelling facing south incorporates five wall articulations between the balcony at the front and Bedroom 3 at the rear. The provided setbacks, varying from 1.3m to 2.4m, will allow the perception of building bulk to be broken up through the articulated walls.</w:t>
      </w:r>
    </w:p>
    <w:p w14:paraId="6803CC0A"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southern elevation incorporates various colours (renders) and materials (recycled exposed red brick) </w:t>
      </w:r>
      <w:proofErr w:type="gramStart"/>
      <w:r w:rsidRPr="00C55FA5">
        <w:rPr>
          <w:rFonts w:ascii="Arial" w:eastAsia="Calibri" w:hAnsi="Arial" w:cs="Arial"/>
          <w:color w:val="000000"/>
          <w:szCs w:val="24"/>
          <w:lang w:eastAsia="en-AU"/>
        </w:rPr>
        <w:t>so as to</w:t>
      </w:r>
      <w:proofErr w:type="gramEnd"/>
      <w:r w:rsidRPr="00C55FA5">
        <w:rPr>
          <w:rFonts w:ascii="Arial" w:eastAsia="Calibri" w:hAnsi="Arial" w:cs="Arial"/>
          <w:color w:val="000000"/>
          <w:szCs w:val="24"/>
          <w:lang w:eastAsia="en-AU"/>
        </w:rPr>
        <w:t xml:space="preserve"> provide visual interest and reduce the perception of building bulk. The southern elevation is shown in Figure 1 below.</w:t>
      </w:r>
    </w:p>
    <w:p w14:paraId="74B77791" w14:textId="77777777" w:rsidR="00C55FA5" w:rsidRPr="00C55FA5" w:rsidRDefault="00C55FA5" w:rsidP="000A00F8">
      <w:pPr>
        <w:autoSpaceDE w:val="0"/>
        <w:autoSpaceDN w:val="0"/>
        <w:adjustRightInd w:val="0"/>
        <w:ind w:left="-142" w:right="187"/>
        <w:contextualSpacing/>
        <w:jc w:val="both"/>
        <w:rPr>
          <w:rFonts w:ascii="Arial" w:eastAsia="Calibri" w:hAnsi="Arial" w:cs="Arial"/>
          <w:color w:val="000000"/>
          <w:szCs w:val="24"/>
          <w:lang w:eastAsia="en-AU"/>
        </w:rPr>
      </w:pPr>
    </w:p>
    <w:p w14:paraId="3D72F102" w14:textId="77777777" w:rsidR="00C55FA5" w:rsidRPr="00C55FA5" w:rsidRDefault="00C55FA5" w:rsidP="00A14052">
      <w:pPr>
        <w:autoSpaceDE w:val="0"/>
        <w:autoSpaceDN w:val="0"/>
        <w:adjustRightInd w:val="0"/>
        <w:ind w:left="-284" w:right="-238"/>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F95F58E" wp14:editId="44AAE0AC">
            <wp:extent cx="6084570" cy="1259840"/>
            <wp:effectExtent l="19050" t="19050" r="11430" b="16510"/>
            <wp:docPr id="8" name="Picture 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31"/>
                    <a:stretch>
                      <a:fillRect/>
                    </a:stretch>
                  </pic:blipFill>
                  <pic:spPr>
                    <a:xfrm>
                      <a:off x="0" y="0"/>
                      <a:ext cx="6084570" cy="1259840"/>
                    </a:xfrm>
                    <a:prstGeom prst="rect">
                      <a:avLst/>
                    </a:prstGeom>
                    <a:ln>
                      <a:solidFill>
                        <a:sysClr val="window" lastClr="FFFFFF">
                          <a:lumMod val="65000"/>
                        </a:sysClr>
                      </a:solidFill>
                    </a:ln>
                  </pic:spPr>
                </pic:pic>
              </a:graphicData>
            </a:graphic>
          </wp:inline>
        </w:drawing>
      </w:r>
    </w:p>
    <w:p w14:paraId="7D94B2F6"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1: Southern elevation showing varying colours and materials</w:t>
      </w:r>
    </w:p>
    <w:p w14:paraId="4CA29462"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142347C0"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Along the entire southern lot boundary, within the boundary of 39 Kinninmont Avenue, there is existing mature landscaping consisting of a dense </w:t>
      </w:r>
      <w:proofErr w:type="spellStart"/>
      <w:r w:rsidRPr="00C55FA5">
        <w:rPr>
          <w:rFonts w:ascii="Arial" w:eastAsia="Calibri" w:hAnsi="Arial" w:cs="Arial"/>
          <w:color w:val="000000"/>
          <w:szCs w:val="24"/>
          <w:lang w:eastAsia="en-AU"/>
        </w:rPr>
        <w:t>treeline</w:t>
      </w:r>
      <w:proofErr w:type="spellEnd"/>
      <w:r w:rsidRPr="00C55FA5">
        <w:rPr>
          <w:rFonts w:ascii="Arial" w:eastAsia="Calibri" w:hAnsi="Arial" w:cs="Arial"/>
          <w:color w:val="000000"/>
          <w:szCs w:val="24"/>
          <w:lang w:eastAsia="en-AU"/>
        </w:rPr>
        <w:t xml:space="preserve">. The landscaping, which is approximately 5m in height, will provide vegetative screening of the proposed development. The landscaping is shown in Figure 1 above. As shown in the architectural perspective drawing of Figure 2 below, the ground floor will be screened by the landscaping, along with </w:t>
      </w:r>
      <w:proofErr w:type="gramStart"/>
      <w:r w:rsidRPr="00C55FA5">
        <w:rPr>
          <w:rFonts w:ascii="Arial" w:eastAsia="Calibri" w:hAnsi="Arial" w:cs="Arial"/>
          <w:color w:val="000000"/>
          <w:szCs w:val="24"/>
          <w:lang w:eastAsia="en-AU"/>
        </w:rPr>
        <w:t>a majority of</w:t>
      </w:r>
      <w:proofErr w:type="gramEnd"/>
      <w:r w:rsidRPr="00C55FA5">
        <w:rPr>
          <w:rFonts w:ascii="Arial" w:eastAsia="Calibri" w:hAnsi="Arial" w:cs="Arial"/>
          <w:color w:val="000000"/>
          <w:szCs w:val="24"/>
          <w:lang w:eastAsia="en-AU"/>
        </w:rPr>
        <w:t xml:space="preserve"> the upper floor.</w:t>
      </w:r>
    </w:p>
    <w:p w14:paraId="2884438E"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752057E7" w14:textId="77777777" w:rsidR="00C55FA5" w:rsidRPr="00C55FA5" w:rsidRDefault="00C55FA5" w:rsidP="00A14052">
      <w:pPr>
        <w:autoSpaceDE w:val="0"/>
        <w:autoSpaceDN w:val="0"/>
        <w:adjustRightInd w:val="0"/>
        <w:ind w:left="-284" w:right="187"/>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16EA6B8C" wp14:editId="5324DF18">
            <wp:extent cx="6115050" cy="2505710"/>
            <wp:effectExtent l="19050" t="19050" r="19050" b="27940"/>
            <wp:docPr id="9" name="Picture 9" descr="A group of trees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 in a field&#10;&#10;Description automatically generated with low confidence"/>
                    <pic:cNvPicPr/>
                  </pic:nvPicPr>
                  <pic:blipFill>
                    <a:blip r:embed="rId32"/>
                    <a:stretch>
                      <a:fillRect/>
                    </a:stretch>
                  </pic:blipFill>
                  <pic:spPr>
                    <a:xfrm>
                      <a:off x="0" y="0"/>
                      <a:ext cx="6132253" cy="2512759"/>
                    </a:xfrm>
                    <a:prstGeom prst="rect">
                      <a:avLst/>
                    </a:prstGeom>
                    <a:ln>
                      <a:solidFill>
                        <a:sysClr val="window" lastClr="FFFFFF">
                          <a:lumMod val="65000"/>
                        </a:sysClr>
                      </a:solidFill>
                    </a:ln>
                  </pic:spPr>
                </pic:pic>
              </a:graphicData>
            </a:graphic>
          </wp:inline>
        </w:drawing>
      </w:r>
    </w:p>
    <w:p w14:paraId="74D93765" w14:textId="77777777" w:rsidR="00C55FA5" w:rsidRPr="00C55FA5" w:rsidRDefault="00C55FA5" w:rsidP="00A14052">
      <w:pPr>
        <w:autoSpaceDE w:val="0"/>
        <w:autoSpaceDN w:val="0"/>
        <w:adjustRightInd w:val="0"/>
        <w:ind w:left="-142" w:right="-23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2: Render of existing vegetation and view of proposed dwelling from neighbour’s perspective from eye level.</w:t>
      </w:r>
    </w:p>
    <w:p w14:paraId="4C2F0EE8"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445BC5CE"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On the upper floor facing south, the master bedroom proposes highlight windows to protect visual privacy to the south. The windows to the stairs, hallway and void facing south are defined by the R-Codes as minor openings. Therefore, the visual privacy provisions of the R-Codes are not applicable to these windows. </w:t>
      </w:r>
    </w:p>
    <w:p w14:paraId="0FC03C6A"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Notwithstanding, the applicant has proposed a band of obscure film on the window to the staircase facing south to limit the view from the staircase and landing. The obscure band is provided over and above the deemed-to-comply provisions of the R-Codes. The glazing is shown in Figure 1.</w:t>
      </w:r>
    </w:p>
    <w:p w14:paraId="5CDA7A69" w14:textId="1E4A8576" w:rsidR="00C55FA5" w:rsidRPr="00C55FA5" w:rsidRDefault="00A14052"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noProof/>
          <w:sz w:val="22"/>
          <w:szCs w:val="22"/>
        </w:rPr>
        <w:drawing>
          <wp:anchor distT="0" distB="0" distL="114300" distR="114300" simplePos="0" relativeHeight="251658240" behindDoc="1" locked="0" layoutInCell="1" allowOverlap="1" wp14:anchorId="59E0B1CB" wp14:editId="6AA6E546">
            <wp:simplePos x="0" y="0"/>
            <wp:positionH relativeFrom="column">
              <wp:posOffset>234315</wp:posOffset>
            </wp:positionH>
            <wp:positionV relativeFrom="paragraph">
              <wp:posOffset>1198880</wp:posOffset>
            </wp:positionV>
            <wp:extent cx="5505450" cy="4864100"/>
            <wp:effectExtent l="19050" t="19050" r="19050" b="12700"/>
            <wp:wrapTight wrapText="bothSides">
              <wp:wrapPolygon edited="0">
                <wp:start x="-75" y="-85"/>
                <wp:lineTo x="-75" y="21572"/>
                <wp:lineTo x="21600" y="21572"/>
                <wp:lineTo x="21600" y="-85"/>
                <wp:lineTo x="-75" y="-85"/>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505450" cy="4864100"/>
                    </a:xfrm>
                    <a:prstGeom prst="rect">
                      <a:avLst/>
                    </a:prstGeom>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C55FA5" w:rsidRPr="00C55FA5">
        <w:rPr>
          <w:rFonts w:ascii="Arial" w:eastAsia="Calibri" w:hAnsi="Arial" w:cs="Arial"/>
          <w:color w:val="000000"/>
          <w:szCs w:val="24"/>
          <w:lang w:eastAsia="en-AU"/>
        </w:rPr>
        <w:t>The existing vegetation along the entire southern boundary provides a visual screen from the windows of the staircase, hallway and void facing south.  As shown in Figure 3 below, the vegetation limits the line of sight and obscures views facing directly into the open space of the southern adjoining property. The line of sight is limited to a view of the sky.</w:t>
      </w:r>
    </w:p>
    <w:p w14:paraId="54E51985" w14:textId="77777777" w:rsidR="00C55FA5" w:rsidRPr="00C55FA5" w:rsidRDefault="00C55FA5" w:rsidP="00A14052">
      <w:pPr>
        <w:autoSpaceDE w:val="0"/>
        <w:autoSpaceDN w:val="0"/>
        <w:adjustRightInd w:val="0"/>
        <w:ind w:right="187"/>
        <w:contextualSpacing/>
        <w:jc w:val="center"/>
        <w:rPr>
          <w:rFonts w:ascii="Arial" w:eastAsia="Calibri" w:hAnsi="Arial" w:cs="Arial"/>
          <w:color w:val="000000"/>
          <w:szCs w:val="24"/>
          <w:lang w:eastAsia="en-AU"/>
        </w:rPr>
      </w:pPr>
      <w:r w:rsidRPr="00C55FA5">
        <w:rPr>
          <w:rFonts w:ascii="Arial" w:eastAsia="Calibri" w:hAnsi="Arial" w:cs="Arial"/>
          <w:color w:val="000000"/>
          <w:szCs w:val="24"/>
          <w:lang w:eastAsia="en-AU"/>
        </w:rPr>
        <w:t>Figure 3: Cross-section showing line of sight facing south.</w:t>
      </w:r>
    </w:p>
    <w:p w14:paraId="7410EEFC" w14:textId="77777777" w:rsidR="00C55FA5" w:rsidRPr="00C55FA5" w:rsidRDefault="00C55FA5" w:rsidP="00C55FA5">
      <w:pPr>
        <w:autoSpaceDE w:val="0"/>
        <w:autoSpaceDN w:val="0"/>
        <w:adjustRightInd w:val="0"/>
        <w:ind w:left="-142" w:right="187"/>
        <w:contextualSpacing/>
        <w:jc w:val="both"/>
        <w:rPr>
          <w:rFonts w:ascii="Arial" w:eastAsia="Calibri" w:hAnsi="Arial" w:cs="Arial"/>
          <w:color w:val="000000"/>
          <w:szCs w:val="24"/>
          <w:lang w:eastAsia="en-AU"/>
        </w:rPr>
      </w:pPr>
    </w:p>
    <w:p w14:paraId="48AD3A6C"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proposed development meets the deemed-to-comply provisions of Clause 5.4.2 – Solar Access for Adjoining Sites. Although the overshadowing from the development will fall over the open space of the southern lot, the application cannot be assessed against the design principles as the deemed-to-comply provisions have been met.  </w:t>
      </w:r>
    </w:p>
    <w:p w14:paraId="38A72B42"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open space provision and setbacks ranging from 1.3m to 2.4m will allow access to natural sunlight and ventilation to the subject site and adjoining properties.</w:t>
      </w:r>
    </w:p>
    <w:p w14:paraId="00335DA5" w14:textId="77777777" w:rsidR="00C55FA5" w:rsidRPr="00C55FA5" w:rsidRDefault="00C55FA5" w:rsidP="00441451">
      <w:pPr>
        <w:numPr>
          <w:ilvl w:val="0"/>
          <w:numId w:val="36"/>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In relation to the balcony, an assessment is provided against the design principles for visual privacy under Clause 5.4.1 below.</w:t>
      </w:r>
    </w:p>
    <w:p w14:paraId="4D9C2E2D" w14:textId="77777777" w:rsidR="00C55FA5" w:rsidRDefault="00C55FA5"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6E0D39FF" w14:textId="77777777" w:rsidR="00A14052" w:rsidRDefault="00A14052"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4673C92F" w14:textId="77777777" w:rsidR="00A14052" w:rsidRPr="00C55FA5" w:rsidRDefault="00A14052" w:rsidP="00A14052">
      <w:pPr>
        <w:autoSpaceDE w:val="0"/>
        <w:autoSpaceDN w:val="0"/>
        <w:adjustRightInd w:val="0"/>
        <w:spacing w:line="276" w:lineRule="auto"/>
        <w:ind w:left="-502" w:right="-238"/>
        <w:jc w:val="both"/>
        <w:rPr>
          <w:rFonts w:ascii="Arial" w:eastAsia="Calibri" w:hAnsi="Arial" w:cs="Arial"/>
          <w:color w:val="000000"/>
          <w:szCs w:val="24"/>
          <w:lang w:eastAsia="en-AU"/>
        </w:rPr>
      </w:pPr>
    </w:p>
    <w:p w14:paraId="7BA446C4"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5.2.2 – Garage width </w:t>
      </w:r>
    </w:p>
    <w:p w14:paraId="683BD44C" w14:textId="77777777" w:rsidR="00C55FA5" w:rsidRPr="00C55FA5" w:rsidRDefault="00C55FA5" w:rsidP="00A14052">
      <w:pPr>
        <w:autoSpaceDE w:val="0"/>
        <w:autoSpaceDN w:val="0"/>
        <w:adjustRightInd w:val="0"/>
        <w:ind w:left="-567" w:right="-238"/>
        <w:jc w:val="both"/>
        <w:rPr>
          <w:rFonts w:ascii="Arial" w:eastAsia="Calibri" w:hAnsi="Arial" w:cs="Arial"/>
          <w:b/>
          <w:bCs/>
          <w:color w:val="000000"/>
          <w:szCs w:val="24"/>
          <w:lang w:eastAsia="en-AU"/>
        </w:rPr>
      </w:pPr>
    </w:p>
    <w:p w14:paraId="5A4C54A1"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Council’s second reason for refusal was:</w:t>
      </w:r>
    </w:p>
    <w:p w14:paraId="3D578958" w14:textId="77777777" w:rsidR="00C55FA5" w:rsidRPr="00C55FA5" w:rsidRDefault="00C55FA5" w:rsidP="00A14052">
      <w:pPr>
        <w:autoSpaceDE w:val="0"/>
        <w:autoSpaceDN w:val="0"/>
        <w:adjustRightInd w:val="0"/>
        <w:ind w:left="-567" w:right="-238"/>
        <w:jc w:val="both"/>
        <w:rPr>
          <w:rFonts w:ascii="Arial" w:eastAsia="Calibri" w:hAnsi="Arial" w:cs="Arial"/>
          <w:color w:val="000000"/>
          <w:szCs w:val="24"/>
          <w:lang w:eastAsia="en-AU"/>
        </w:rPr>
      </w:pPr>
    </w:p>
    <w:p w14:paraId="623CBB2D" w14:textId="77777777" w:rsidR="00C55FA5" w:rsidRPr="00C55FA5" w:rsidRDefault="00C55FA5" w:rsidP="00A14052">
      <w:pPr>
        <w:ind w:left="284" w:right="-238" w:hanging="568"/>
        <w:jc w:val="both"/>
        <w:rPr>
          <w:rFonts w:ascii="Arial" w:eastAsia="Calibri" w:hAnsi="Arial" w:cs="Arial"/>
          <w:szCs w:val="32"/>
        </w:rPr>
      </w:pPr>
      <w:r w:rsidRPr="00C55FA5">
        <w:rPr>
          <w:rFonts w:ascii="Arial" w:eastAsia="Calibri" w:hAnsi="Arial" w:cs="Arial"/>
          <w:szCs w:val="32"/>
        </w:rPr>
        <w:t>2.</w:t>
      </w:r>
      <w:r w:rsidRPr="00C55FA5">
        <w:rPr>
          <w:rFonts w:ascii="Arial" w:eastAsia="Calibri" w:hAnsi="Arial" w:cs="Arial"/>
          <w:szCs w:val="32"/>
        </w:rPr>
        <w:tab/>
        <w:t>The proposed development does not meet the design principles of Clause 5.2.2 - Garage Width of State Planning Policy 7.3 – Residential Design Codes (Volume 1) as the streetscape is dominated by the garage door and the visual connectivity between the dwelling and the streetscape is not maintained.</w:t>
      </w:r>
    </w:p>
    <w:p w14:paraId="4EE58EC1" w14:textId="77777777" w:rsidR="00C55FA5" w:rsidRPr="00C55FA5" w:rsidRDefault="00C55FA5" w:rsidP="00A14052">
      <w:pPr>
        <w:ind w:left="-284" w:right="-238" w:hanging="283"/>
        <w:jc w:val="both"/>
        <w:rPr>
          <w:rFonts w:ascii="Arial" w:eastAsia="Calibri" w:hAnsi="Arial" w:cs="Arial"/>
          <w:szCs w:val="32"/>
        </w:rPr>
      </w:pPr>
    </w:p>
    <w:p w14:paraId="57A2610C" w14:textId="77777777" w:rsidR="00C55FA5" w:rsidRDefault="00C55FA5" w:rsidP="00A14052">
      <w:pPr>
        <w:autoSpaceDE w:val="0"/>
        <w:autoSpaceDN w:val="0"/>
        <w:adjustRightInd w:val="0"/>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subject site has an 8.5m wide frontage. The development proposes a garage width of 74% of the frontage (6.3m). The garage width has been assessed against the design principles which consider the visual connectivity between the dwelling and the streetscape to be maintained and the effect of the garage door on the streetscape being minimised so that the streetscape is not dominated by garage doors.</w:t>
      </w:r>
    </w:p>
    <w:p w14:paraId="1A83BE77" w14:textId="77777777" w:rsidR="00A14052" w:rsidRPr="00C55FA5" w:rsidRDefault="00A14052" w:rsidP="00A14052">
      <w:pPr>
        <w:autoSpaceDE w:val="0"/>
        <w:autoSpaceDN w:val="0"/>
        <w:adjustRightInd w:val="0"/>
        <w:ind w:left="-284" w:right="-238"/>
        <w:jc w:val="both"/>
        <w:rPr>
          <w:rFonts w:ascii="Arial" w:eastAsia="Calibri" w:hAnsi="Arial" w:cs="Arial"/>
          <w:color w:val="000000"/>
          <w:szCs w:val="24"/>
          <w:lang w:eastAsia="en-AU"/>
        </w:rPr>
      </w:pPr>
    </w:p>
    <w:p w14:paraId="0B71E886" w14:textId="77777777" w:rsidR="00C55FA5" w:rsidRPr="00C55FA5" w:rsidRDefault="00C55FA5" w:rsidP="00A14052">
      <w:pPr>
        <w:autoSpaceDE w:val="0"/>
        <w:autoSpaceDN w:val="0"/>
        <w:adjustRightInd w:val="0"/>
        <w:ind w:left="-284" w:right="-238"/>
        <w:jc w:val="both"/>
        <w:rPr>
          <w:rFonts w:ascii="Arial" w:eastAsia="Calibri" w:hAnsi="Arial" w:cs="Arial"/>
          <w:color w:val="000000"/>
          <w:szCs w:val="24"/>
          <w:lang w:eastAsia="en-AU"/>
        </w:rPr>
      </w:pPr>
      <w:proofErr w:type="gramStart"/>
      <w:r w:rsidRPr="00C55FA5">
        <w:rPr>
          <w:rFonts w:ascii="Arial" w:eastAsia="Calibri" w:hAnsi="Arial" w:cs="Arial"/>
          <w:color w:val="000000"/>
          <w:szCs w:val="24"/>
          <w:lang w:eastAsia="en-AU"/>
        </w:rPr>
        <w:t>In order to</w:t>
      </w:r>
      <w:proofErr w:type="gramEnd"/>
      <w:r w:rsidRPr="00C55FA5">
        <w:rPr>
          <w:rFonts w:ascii="Arial" w:eastAsia="Calibri" w:hAnsi="Arial" w:cs="Arial"/>
          <w:color w:val="000000"/>
          <w:szCs w:val="24"/>
          <w:lang w:eastAsia="en-AU"/>
        </w:rPr>
        <w:t xml:space="preserve"> reduce the visual impact of the garage door on the streetscape, the development proposes:</w:t>
      </w:r>
    </w:p>
    <w:p w14:paraId="2BF20405" w14:textId="77777777" w:rsidR="00C55FA5" w:rsidRPr="00C55FA5" w:rsidRDefault="00C55FA5" w:rsidP="00A14052">
      <w:pPr>
        <w:autoSpaceDE w:val="0"/>
        <w:autoSpaceDN w:val="0"/>
        <w:adjustRightInd w:val="0"/>
        <w:ind w:left="-567" w:right="-238"/>
        <w:jc w:val="both"/>
        <w:rPr>
          <w:rFonts w:ascii="Arial" w:eastAsia="Calibri" w:hAnsi="Arial" w:cs="Arial"/>
          <w:color w:val="000000"/>
          <w:szCs w:val="24"/>
          <w:lang w:eastAsia="en-AU"/>
        </w:rPr>
      </w:pPr>
    </w:p>
    <w:p w14:paraId="7E90F526"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original plans proposed a sectional </w:t>
      </w:r>
      <w:proofErr w:type="spellStart"/>
      <w:r w:rsidRPr="00C55FA5">
        <w:rPr>
          <w:rFonts w:ascii="Arial" w:eastAsia="Calibri" w:hAnsi="Arial" w:cs="Arial"/>
          <w:color w:val="000000"/>
          <w:szCs w:val="24"/>
          <w:lang w:eastAsia="en-AU"/>
        </w:rPr>
        <w:t>Colorbond</w:t>
      </w:r>
      <w:proofErr w:type="spellEnd"/>
      <w:r w:rsidRPr="00C55FA5">
        <w:rPr>
          <w:rFonts w:ascii="Arial" w:eastAsia="Calibri" w:hAnsi="Arial" w:cs="Arial"/>
          <w:color w:val="000000"/>
          <w:szCs w:val="24"/>
          <w:lang w:eastAsia="en-AU"/>
        </w:rPr>
        <w:t xml:space="preserve"> garage door and brickwork to the garage surrounds. An updated front elevation of the garage proposes </w:t>
      </w:r>
      <w:proofErr w:type="spellStart"/>
      <w:r w:rsidRPr="00C55FA5">
        <w:rPr>
          <w:rFonts w:ascii="Arial" w:eastAsia="Calibri" w:hAnsi="Arial" w:cs="Arial"/>
          <w:color w:val="000000"/>
          <w:szCs w:val="24"/>
          <w:lang w:eastAsia="en-AU"/>
        </w:rPr>
        <w:t>Colorbond</w:t>
      </w:r>
      <w:proofErr w:type="spellEnd"/>
      <w:r w:rsidRPr="00C55FA5">
        <w:rPr>
          <w:rFonts w:ascii="Arial" w:eastAsia="Calibri" w:hAnsi="Arial" w:cs="Arial"/>
          <w:color w:val="000000"/>
          <w:szCs w:val="24"/>
          <w:lang w:eastAsia="en-AU"/>
        </w:rPr>
        <w:t xml:space="preserve"> cladding to the garage door and its surrounds to minimise the effect of the garage door on the streetscape (see Figure 4 below</w:t>
      </w:r>
      <w:proofErr w:type="gramStart"/>
      <w:r w:rsidRPr="00C55FA5">
        <w:rPr>
          <w:rFonts w:ascii="Arial" w:eastAsia="Calibri" w:hAnsi="Arial" w:cs="Arial"/>
          <w:color w:val="000000"/>
          <w:szCs w:val="24"/>
          <w:lang w:eastAsia="en-AU"/>
        </w:rPr>
        <w:t>);</w:t>
      </w:r>
      <w:proofErr w:type="gramEnd"/>
    </w:p>
    <w:p w14:paraId="1A19C1FF"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An arbour along the southern elevation to lead pedestrians to the entry of the </w:t>
      </w:r>
      <w:proofErr w:type="gramStart"/>
      <w:r w:rsidRPr="00C55FA5">
        <w:rPr>
          <w:rFonts w:ascii="Arial" w:eastAsia="Calibri" w:hAnsi="Arial" w:cs="Arial"/>
          <w:color w:val="000000"/>
          <w:szCs w:val="24"/>
          <w:lang w:eastAsia="en-AU"/>
        </w:rPr>
        <w:t>dwelling;</w:t>
      </w:r>
      <w:proofErr w:type="gramEnd"/>
    </w:p>
    <w:p w14:paraId="69340B9B"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Soft landscaping on both sides of the </w:t>
      </w:r>
      <w:proofErr w:type="gramStart"/>
      <w:r w:rsidRPr="00C55FA5">
        <w:rPr>
          <w:rFonts w:ascii="Arial" w:eastAsia="Calibri" w:hAnsi="Arial" w:cs="Arial"/>
          <w:color w:val="000000"/>
          <w:szCs w:val="24"/>
          <w:lang w:eastAsia="en-AU"/>
        </w:rPr>
        <w:t>driveway;</w:t>
      </w:r>
      <w:proofErr w:type="gramEnd"/>
      <w:r w:rsidRPr="00C55FA5">
        <w:rPr>
          <w:rFonts w:ascii="Arial" w:eastAsia="Calibri" w:hAnsi="Arial" w:cs="Arial"/>
          <w:color w:val="000000"/>
          <w:szCs w:val="24"/>
          <w:lang w:eastAsia="en-AU"/>
        </w:rPr>
        <w:t xml:space="preserve"> </w:t>
      </w:r>
    </w:p>
    <w:p w14:paraId="0CAE2D73"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Reduced driveway </w:t>
      </w:r>
      <w:proofErr w:type="gramStart"/>
      <w:r w:rsidRPr="00C55FA5">
        <w:rPr>
          <w:rFonts w:ascii="Arial" w:eastAsia="Calibri" w:hAnsi="Arial" w:cs="Arial"/>
          <w:color w:val="000000"/>
          <w:szCs w:val="24"/>
          <w:lang w:eastAsia="en-AU"/>
        </w:rPr>
        <w:t>width;</w:t>
      </w:r>
      <w:proofErr w:type="gramEnd"/>
    </w:p>
    <w:p w14:paraId="11125D16"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 tree in the south-western corner of the front setback area; and</w:t>
      </w:r>
    </w:p>
    <w:p w14:paraId="0889D356" w14:textId="77777777" w:rsidR="00C55FA5" w:rsidRPr="00C55FA5" w:rsidRDefault="00C55FA5" w:rsidP="00441451">
      <w:pPr>
        <w:numPr>
          <w:ilvl w:val="0"/>
          <w:numId w:val="40"/>
        </w:numPr>
        <w:autoSpaceDE w:val="0"/>
        <w:autoSpaceDN w:val="0"/>
        <w:adjustRightInd w:val="0"/>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An upper floor balcony above the garage which cantilevers over the garage door line to provide articulation and reduce the visual dominance of the garage door.</w:t>
      </w:r>
    </w:p>
    <w:p w14:paraId="226D853E" w14:textId="77777777" w:rsidR="00C55FA5" w:rsidRPr="00C55FA5" w:rsidRDefault="00C55FA5" w:rsidP="00A14052">
      <w:pPr>
        <w:autoSpaceDE w:val="0"/>
        <w:autoSpaceDN w:val="0"/>
        <w:adjustRightInd w:val="0"/>
        <w:ind w:left="-142" w:right="-238"/>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6A67C832" wp14:editId="2CA9D1F1">
            <wp:extent cx="5970270" cy="2632075"/>
            <wp:effectExtent l="19050" t="19050" r="11430" b="15875"/>
            <wp:docPr id="4" name="Picture 4" descr="A house with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with trees around it&#10;&#10;Description automatically generated with low confidence"/>
                    <pic:cNvPicPr/>
                  </pic:nvPicPr>
                  <pic:blipFill>
                    <a:blip r:embed="rId34"/>
                    <a:stretch>
                      <a:fillRect/>
                    </a:stretch>
                  </pic:blipFill>
                  <pic:spPr>
                    <a:xfrm>
                      <a:off x="0" y="0"/>
                      <a:ext cx="6014568" cy="2651604"/>
                    </a:xfrm>
                    <a:prstGeom prst="rect">
                      <a:avLst/>
                    </a:prstGeom>
                    <a:ln>
                      <a:solidFill>
                        <a:sysClr val="window" lastClr="FFFFFF">
                          <a:lumMod val="65000"/>
                        </a:sysClr>
                      </a:solidFill>
                    </a:ln>
                  </pic:spPr>
                </pic:pic>
              </a:graphicData>
            </a:graphic>
          </wp:inline>
        </w:drawing>
      </w:r>
    </w:p>
    <w:p w14:paraId="5E9D5358" w14:textId="77777777" w:rsidR="00C55FA5" w:rsidRPr="00C55FA5" w:rsidRDefault="00C55FA5" w:rsidP="00A14052">
      <w:pPr>
        <w:autoSpaceDE w:val="0"/>
        <w:autoSpaceDN w:val="0"/>
        <w:adjustRightInd w:val="0"/>
        <w:ind w:left="-142"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4: Architectural perspective drawing of the front façade displaying the cladding on the garage, landscaping of the driveway, tree in the front setback area and upper floor cantilever.</w:t>
      </w:r>
    </w:p>
    <w:p w14:paraId="54933D2C" w14:textId="77777777" w:rsidR="00C55FA5" w:rsidRPr="00C55FA5" w:rsidRDefault="00C55FA5" w:rsidP="00C55FA5">
      <w:pPr>
        <w:autoSpaceDE w:val="0"/>
        <w:autoSpaceDN w:val="0"/>
        <w:adjustRightInd w:val="0"/>
        <w:ind w:left="-142" w:right="187"/>
        <w:jc w:val="both"/>
        <w:rPr>
          <w:rFonts w:ascii="Arial" w:eastAsia="Calibri" w:hAnsi="Arial" w:cs="Arial"/>
          <w:color w:val="000000"/>
          <w:szCs w:val="24"/>
          <w:lang w:eastAsia="en-AU"/>
        </w:rPr>
      </w:pPr>
    </w:p>
    <w:p w14:paraId="68603C2F" w14:textId="77777777" w:rsidR="00514E43" w:rsidRPr="00C55FA5" w:rsidRDefault="00514E43" w:rsidP="00C55FA5">
      <w:pPr>
        <w:autoSpaceDE w:val="0"/>
        <w:autoSpaceDN w:val="0"/>
        <w:adjustRightInd w:val="0"/>
        <w:ind w:left="-142" w:right="187"/>
        <w:jc w:val="both"/>
        <w:rPr>
          <w:rFonts w:ascii="Arial" w:eastAsia="Calibri" w:hAnsi="Arial" w:cs="Arial"/>
          <w:color w:val="000000"/>
          <w:szCs w:val="24"/>
          <w:lang w:eastAsia="en-AU"/>
        </w:rPr>
      </w:pPr>
    </w:p>
    <w:p w14:paraId="2F9E9189" w14:textId="77777777" w:rsidR="00C55FA5" w:rsidRPr="00C55FA5" w:rsidRDefault="00C55FA5" w:rsidP="00A14052">
      <w:pPr>
        <w:autoSpaceDE w:val="0"/>
        <w:autoSpaceDN w:val="0"/>
        <w:adjustRightInd w:val="0"/>
        <w:ind w:left="-284" w:right="-238"/>
        <w:jc w:val="both"/>
        <w:rPr>
          <w:rFonts w:ascii="Arial" w:eastAsia="Calibri" w:hAnsi="Arial" w:cs="Arial"/>
          <w:b/>
          <w:bCs/>
          <w:color w:val="000000"/>
          <w:szCs w:val="24"/>
          <w:lang w:eastAsia="en-AU"/>
        </w:rPr>
      </w:pPr>
      <w:r w:rsidRPr="00C55FA5">
        <w:rPr>
          <w:rFonts w:ascii="Arial" w:eastAsia="Calibri" w:hAnsi="Arial" w:cs="Arial"/>
          <w:b/>
          <w:bCs/>
          <w:color w:val="000000"/>
          <w:szCs w:val="24"/>
          <w:lang w:eastAsia="en-AU"/>
        </w:rPr>
        <w:t xml:space="preserve">Clause 5.4.1 – Visual privacy </w:t>
      </w:r>
    </w:p>
    <w:p w14:paraId="7141F25C"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front portion of the balcony (eastern elevation) facing Kinninmont Avenue is seeking an assessment against the design principles. The design principles for visual privacy consider the minimal overlooking of active habitable spaces and outdoor living areas of adjacent dwellings and maximum visual privacy to side and rear boundaries.</w:t>
      </w:r>
    </w:p>
    <w:p w14:paraId="09FB991A" w14:textId="77777777" w:rsidR="00C55FA5" w:rsidRPr="00C55FA5" w:rsidRDefault="00C55FA5" w:rsidP="00A14052">
      <w:pPr>
        <w:ind w:left="284" w:right="-238" w:hanging="568"/>
        <w:jc w:val="both"/>
        <w:rPr>
          <w:rFonts w:ascii="Arial" w:eastAsia="Calibri" w:hAnsi="Arial" w:cs="Arial"/>
          <w:color w:val="000000"/>
          <w:szCs w:val="24"/>
          <w:lang w:eastAsia="en-AU"/>
        </w:rPr>
      </w:pPr>
    </w:p>
    <w:p w14:paraId="142D40A8" w14:textId="77777777" w:rsidR="00C55FA5" w:rsidRPr="00C55FA5" w:rsidRDefault="00C55FA5" w:rsidP="00441451">
      <w:pPr>
        <w:numPr>
          <w:ilvl w:val="0"/>
          <w:numId w:val="17"/>
        </w:numPr>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bCs/>
          <w:iCs/>
          <w:color w:val="000000"/>
          <w:szCs w:val="24"/>
          <w:lang w:eastAsia="en-AU"/>
        </w:rPr>
        <w:t xml:space="preserve">No direct overlooking is proposed from the balcony, and </w:t>
      </w:r>
      <w:proofErr w:type="gramStart"/>
      <w:r w:rsidRPr="00C55FA5">
        <w:rPr>
          <w:rFonts w:ascii="Arial" w:eastAsia="Calibri" w:hAnsi="Arial" w:cs="Arial"/>
          <w:bCs/>
          <w:iCs/>
          <w:color w:val="000000"/>
          <w:szCs w:val="24"/>
          <w:lang w:eastAsia="en-AU"/>
        </w:rPr>
        <w:t>the majority of</w:t>
      </w:r>
      <w:proofErr w:type="gramEnd"/>
      <w:r w:rsidRPr="00C55FA5">
        <w:rPr>
          <w:rFonts w:ascii="Arial" w:eastAsia="Calibri" w:hAnsi="Arial" w:cs="Arial"/>
          <w:bCs/>
          <w:iCs/>
          <w:color w:val="000000"/>
          <w:szCs w:val="24"/>
          <w:lang w:eastAsia="en-AU"/>
        </w:rPr>
        <w:t xml:space="preserve"> oblique overlooking is confined to the street setback area. The balcony is provided with screening along the northern and southern elevations to provide visual privacy to the respective adjoining lots. </w:t>
      </w:r>
      <w:r w:rsidRPr="00C55FA5">
        <w:rPr>
          <w:rFonts w:ascii="Arial" w:eastAsia="Calibri" w:hAnsi="Arial" w:cs="Arial"/>
          <w:color w:val="000000"/>
          <w:szCs w:val="24"/>
          <w:lang w:eastAsia="en-AU"/>
        </w:rPr>
        <w:t xml:space="preserve">The screening ensures there is no direct </w:t>
      </w:r>
      <w:proofErr w:type="gramStart"/>
      <w:r w:rsidRPr="00C55FA5">
        <w:rPr>
          <w:rFonts w:ascii="Arial" w:eastAsia="Calibri" w:hAnsi="Arial" w:cs="Arial"/>
          <w:color w:val="000000"/>
          <w:szCs w:val="24"/>
          <w:lang w:eastAsia="en-AU"/>
        </w:rPr>
        <w:t>overlooking</w:t>
      </w:r>
      <w:proofErr w:type="gramEnd"/>
      <w:r w:rsidRPr="00C55FA5">
        <w:rPr>
          <w:rFonts w:ascii="Arial" w:eastAsia="Calibri" w:hAnsi="Arial" w:cs="Arial"/>
          <w:color w:val="000000"/>
          <w:szCs w:val="24"/>
          <w:lang w:eastAsia="en-AU"/>
        </w:rPr>
        <w:t xml:space="preserve"> and that visual privacy is maintained behind the front setback area. </w:t>
      </w:r>
      <w:r w:rsidRPr="00C55FA5">
        <w:rPr>
          <w:rFonts w:ascii="Arial" w:eastAsia="Calibri" w:hAnsi="Arial" w:cs="Arial"/>
          <w:bCs/>
          <w:iCs/>
          <w:color w:val="000000"/>
          <w:szCs w:val="24"/>
          <w:lang w:eastAsia="en-AU"/>
        </w:rPr>
        <w:t xml:space="preserve"> This is shown in Figure 5 below.</w:t>
      </w:r>
    </w:p>
    <w:p w14:paraId="27162814" w14:textId="77777777" w:rsidR="00C55FA5" w:rsidRPr="00C55FA5" w:rsidRDefault="00C55FA5" w:rsidP="00A14052">
      <w:pPr>
        <w:spacing w:line="276" w:lineRule="auto"/>
        <w:ind w:left="284" w:right="-238" w:hanging="568"/>
        <w:jc w:val="both"/>
        <w:rPr>
          <w:rFonts w:ascii="Arial" w:eastAsia="Calibri" w:hAnsi="Arial" w:cs="Arial"/>
          <w:color w:val="000000"/>
          <w:szCs w:val="24"/>
          <w:lang w:eastAsia="en-AU"/>
        </w:rPr>
      </w:pPr>
    </w:p>
    <w:p w14:paraId="180C3FD7" w14:textId="77777777" w:rsidR="00C55FA5" w:rsidRPr="00A14052" w:rsidRDefault="00C55FA5" w:rsidP="00441451">
      <w:pPr>
        <w:numPr>
          <w:ilvl w:val="0"/>
          <w:numId w:val="17"/>
        </w:numPr>
        <w:spacing w:line="276" w:lineRule="auto"/>
        <w:ind w:left="284" w:right="-238" w:hanging="568"/>
        <w:contextualSpacing/>
        <w:jc w:val="both"/>
        <w:rPr>
          <w:rFonts w:ascii="Arial" w:eastAsia="Calibri" w:hAnsi="Arial" w:cs="Arial"/>
          <w:color w:val="000000"/>
          <w:szCs w:val="24"/>
          <w:lang w:eastAsia="en-AU"/>
        </w:rPr>
      </w:pPr>
      <w:r w:rsidRPr="00C55FA5">
        <w:rPr>
          <w:rFonts w:ascii="Arial" w:eastAsia="Calibri" w:hAnsi="Arial" w:cs="Arial"/>
          <w:bCs/>
          <w:iCs/>
          <w:color w:val="000000"/>
          <w:szCs w:val="24"/>
          <w:lang w:eastAsia="en-AU"/>
        </w:rPr>
        <w:t>The indirect overlooking from the eastern elevation (front) of the balcony facing north and south falls primarily in the front setback areas of the adjoining lots. The indirect overlooking does not fall over an active habitable space or outdoor living area. As shown in Figure 5 below, the area of indirect overlooking is minimal with 0.2m</w:t>
      </w:r>
      <w:r w:rsidRPr="00C55FA5">
        <w:rPr>
          <w:rFonts w:ascii="Arial" w:eastAsia="Calibri" w:hAnsi="Arial" w:cs="Arial"/>
          <w:bCs/>
          <w:iCs/>
          <w:color w:val="000000"/>
          <w:szCs w:val="24"/>
          <w:vertAlign w:val="superscript"/>
          <w:lang w:eastAsia="en-AU"/>
        </w:rPr>
        <w:t>2</w:t>
      </w:r>
      <w:r w:rsidRPr="00C55FA5">
        <w:rPr>
          <w:rFonts w:ascii="Arial" w:eastAsia="Calibri" w:hAnsi="Arial" w:cs="Arial"/>
          <w:bCs/>
          <w:iCs/>
          <w:color w:val="000000"/>
          <w:szCs w:val="24"/>
          <w:lang w:eastAsia="en-AU"/>
        </w:rPr>
        <w:t xml:space="preserve"> of overlooking to the north and 0.1m</w:t>
      </w:r>
      <w:r w:rsidRPr="00C55FA5">
        <w:rPr>
          <w:rFonts w:ascii="Arial" w:eastAsia="Calibri" w:hAnsi="Arial" w:cs="Arial"/>
          <w:bCs/>
          <w:iCs/>
          <w:color w:val="000000"/>
          <w:szCs w:val="24"/>
          <w:vertAlign w:val="superscript"/>
          <w:lang w:eastAsia="en-AU"/>
        </w:rPr>
        <w:t>2</w:t>
      </w:r>
      <w:r w:rsidRPr="00C55FA5">
        <w:rPr>
          <w:rFonts w:ascii="Arial" w:eastAsia="Calibri" w:hAnsi="Arial" w:cs="Arial"/>
          <w:bCs/>
          <w:iCs/>
          <w:color w:val="000000"/>
          <w:szCs w:val="24"/>
          <w:lang w:eastAsia="en-AU"/>
        </w:rPr>
        <w:t xml:space="preserve"> of overlooking to the south behind the front setback area. It is noted that the indirect overlooking to the south will be screened by the existing vegetation. This is shown in the image below.</w:t>
      </w:r>
    </w:p>
    <w:p w14:paraId="70FCE660" w14:textId="77777777" w:rsidR="00A14052" w:rsidRDefault="00A14052" w:rsidP="00A14052">
      <w:pPr>
        <w:pStyle w:val="ListParagraph"/>
        <w:rPr>
          <w:rFonts w:ascii="Arial" w:eastAsia="Calibri" w:hAnsi="Arial" w:cs="Arial"/>
          <w:color w:val="000000"/>
          <w:szCs w:val="24"/>
          <w:lang w:eastAsia="en-AU"/>
        </w:rPr>
      </w:pPr>
    </w:p>
    <w:p w14:paraId="28F9D3E7"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noProof/>
          <w:sz w:val="22"/>
          <w:szCs w:val="22"/>
        </w:rPr>
        <w:drawing>
          <wp:inline distT="0" distB="0" distL="0" distR="0" wp14:anchorId="5ADE1E6D" wp14:editId="1E4F753E">
            <wp:extent cx="6099810" cy="2896497"/>
            <wp:effectExtent l="19050" t="19050" r="15240" b="18415"/>
            <wp:docPr id="7" name="Picture 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diagram&#10;&#10;Description automatically generated"/>
                    <pic:cNvPicPr/>
                  </pic:nvPicPr>
                  <pic:blipFill>
                    <a:blip r:embed="rId35"/>
                    <a:stretch>
                      <a:fillRect/>
                    </a:stretch>
                  </pic:blipFill>
                  <pic:spPr>
                    <a:xfrm>
                      <a:off x="0" y="0"/>
                      <a:ext cx="6113913" cy="2903194"/>
                    </a:xfrm>
                    <a:prstGeom prst="rect">
                      <a:avLst/>
                    </a:prstGeom>
                    <a:ln>
                      <a:solidFill>
                        <a:sysClr val="window" lastClr="FFFFFF">
                          <a:lumMod val="65000"/>
                        </a:sysClr>
                      </a:solidFill>
                    </a:ln>
                  </pic:spPr>
                </pic:pic>
              </a:graphicData>
            </a:graphic>
          </wp:inline>
        </w:drawing>
      </w:r>
    </w:p>
    <w:p w14:paraId="1343129F" w14:textId="77777777" w:rsidR="00C55FA5" w:rsidRPr="00C55FA5" w:rsidRDefault="00C55FA5" w:rsidP="00A14052">
      <w:pPr>
        <w:ind w:left="-284" w:right="-238"/>
        <w:jc w:val="both"/>
        <w:rPr>
          <w:rFonts w:ascii="Arial" w:eastAsia="Calibri" w:hAnsi="Arial" w:cs="Arial"/>
          <w:color w:val="000000"/>
          <w:szCs w:val="24"/>
          <w:lang w:eastAsia="en-AU"/>
        </w:rPr>
      </w:pPr>
      <w:r w:rsidRPr="00C55FA5">
        <w:rPr>
          <w:rFonts w:ascii="Arial" w:eastAsia="Calibri" w:hAnsi="Arial" w:cs="Arial"/>
          <w:color w:val="000000"/>
          <w:szCs w:val="24"/>
          <w:lang w:eastAsia="en-AU"/>
        </w:rPr>
        <w:t>Figure 5: Area of indirect overlooking to adjoining properties and screening along the northern and southern elevations of the balcony.</w:t>
      </w:r>
    </w:p>
    <w:p w14:paraId="0F2E1F1A" w14:textId="77777777" w:rsidR="00C55FA5" w:rsidRPr="00C55FA5" w:rsidRDefault="00C55FA5" w:rsidP="00C55FA5">
      <w:pPr>
        <w:ind w:left="-284" w:right="187"/>
        <w:jc w:val="both"/>
        <w:rPr>
          <w:rFonts w:ascii="Arial" w:eastAsia="Calibri" w:hAnsi="Arial" w:cs="Arial"/>
          <w:color w:val="000000"/>
          <w:szCs w:val="24"/>
          <w:lang w:eastAsia="en-AU"/>
        </w:rPr>
      </w:pPr>
    </w:p>
    <w:p w14:paraId="776BEAE7" w14:textId="77777777" w:rsidR="00C55FA5" w:rsidRPr="00C55FA5" w:rsidRDefault="00C55FA5" w:rsidP="00441451">
      <w:pPr>
        <w:numPr>
          <w:ilvl w:val="0"/>
          <w:numId w:val="17"/>
        </w:numPr>
        <w:spacing w:line="276" w:lineRule="auto"/>
        <w:ind w:left="284" w:right="187"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 xml:space="preserve">The indirect overlooking to the side adjoining properties is a result of the portion of the balcony on the front elevation of the balcony which faces Kinninmont Ave. This allows for passive surveillance of the street. </w:t>
      </w:r>
    </w:p>
    <w:p w14:paraId="021FA48C" w14:textId="77777777" w:rsidR="00C55FA5" w:rsidRPr="00C55FA5" w:rsidRDefault="00C55FA5" w:rsidP="00441451">
      <w:pPr>
        <w:numPr>
          <w:ilvl w:val="0"/>
          <w:numId w:val="17"/>
        </w:numPr>
        <w:spacing w:line="276" w:lineRule="auto"/>
        <w:ind w:left="284" w:right="187" w:hanging="568"/>
        <w:contextualSpacing/>
        <w:jc w:val="both"/>
        <w:rPr>
          <w:rFonts w:ascii="Arial" w:eastAsia="Calibri" w:hAnsi="Arial" w:cs="Arial"/>
          <w:color w:val="000000"/>
          <w:szCs w:val="24"/>
          <w:lang w:eastAsia="en-AU"/>
        </w:rPr>
      </w:pPr>
      <w:r w:rsidRPr="00C55FA5">
        <w:rPr>
          <w:rFonts w:ascii="Arial" w:eastAsia="Calibri" w:hAnsi="Arial" w:cs="Arial"/>
          <w:color w:val="000000"/>
          <w:szCs w:val="24"/>
          <w:lang w:eastAsia="en-AU"/>
        </w:rPr>
        <w:t>The design of the building, the internal layouts and the screening provided ensure that all other upper floor major openings protect the visual privacy of the adjoining sites in accordance with the deemed-to-comply provisions of the R-Codes.</w:t>
      </w:r>
    </w:p>
    <w:p w14:paraId="32CEE9DF" w14:textId="77777777" w:rsidR="00A14052" w:rsidRPr="00C55FA5" w:rsidRDefault="00A14052" w:rsidP="00514E43">
      <w:pPr>
        <w:ind w:left="-284" w:right="-238"/>
        <w:jc w:val="both"/>
        <w:rPr>
          <w:rFonts w:ascii="Arial" w:eastAsia="Calibri" w:hAnsi="Arial" w:cs="Arial"/>
          <w:color w:val="000000"/>
          <w:szCs w:val="24"/>
          <w:lang w:eastAsia="en-AU"/>
        </w:rPr>
      </w:pPr>
    </w:p>
    <w:p w14:paraId="4B220509" w14:textId="77777777" w:rsidR="00514E43" w:rsidRPr="00514E43" w:rsidRDefault="00514E43" w:rsidP="00514E43">
      <w:pPr>
        <w:ind w:left="-284" w:right="-238"/>
        <w:jc w:val="both"/>
        <w:rPr>
          <w:rFonts w:ascii="Arial" w:eastAsia="Calibri" w:hAnsi="Arial" w:cs="Arial"/>
          <w:color w:val="000000"/>
          <w:szCs w:val="24"/>
          <w:lang w:eastAsia="en-AU"/>
        </w:rPr>
      </w:pPr>
    </w:p>
    <w:p w14:paraId="56414F81"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Consultation</w:t>
      </w:r>
    </w:p>
    <w:p w14:paraId="2293FAF5" w14:textId="77777777" w:rsidR="00C55FA5" w:rsidRPr="00C55FA5" w:rsidRDefault="00C55FA5" w:rsidP="00A14052">
      <w:pPr>
        <w:ind w:left="-284" w:right="-238"/>
        <w:jc w:val="both"/>
        <w:rPr>
          <w:rFonts w:ascii="Arial" w:eastAsia="Calibri" w:hAnsi="Arial" w:cs="Arial"/>
          <w:b/>
          <w:color w:val="17365D"/>
          <w:sz w:val="28"/>
          <w:szCs w:val="32"/>
        </w:rPr>
      </w:pPr>
    </w:p>
    <w:p w14:paraId="220F3C7B"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The development application was originally advertised in accordance with the City’s Local Planning Policy - Consultation of Planning Proposals to 20 adjoining properties.  </w:t>
      </w:r>
      <w:r w:rsidRPr="00C55FA5">
        <w:rPr>
          <w:rFonts w:ascii="Arial" w:eastAsia="Calibri" w:hAnsi="Arial" w:cs="Arial"/>
          <w:szCs w:val="24"/>
        </w:rPr>
        <w:t>The application was advertised for a period of 14 days from 15 September 2021 to 29 September 2021. At the close of the advertising period, three objections were received.</w:t>
      </w:r>
      <w:r w:rsidRPr="00C55FA5">
        <w:rPr>
          <w:rFonts w:ascii="Arial" w:eastAsia="Calibri" w:hAnsi="Arial" w:cs="Arial"/>
          <w:color w:val="000000"/>
          <w:szCs w:val="24"/>
        </w:rPr>
        <w:t xml:space="preserve"> </w:t>
      </w:r>
    </w:p>
    <w:p w14:paraId="41C2489A" w14:textId="77777777" w:rsidR="00514E43" w:rsidRPr="00C55FA5" w:rsidRDefault="00514E43" w:rsidP="00A14052">
      <w:pPr>
        <w:ind w:left="-284" w:right="-238"/>
        <w:jc w:val="both"/>
        <w:rPr>
          <w:rFonts w:ascii="Arial" w:eastAsia="Calibri" w:hAnsi="Arial" w:cs="Arial"/>
          <w:color w:val="000000"/>
          <w:szCs w:val="24"/>
        </w:rPr>
      </w:pPr>
    </w:p>
    <w:p w14:paraId="3D900C5B" w14:textId="77777777" w:rsidR="00C55FA5" w:rsidRPr="00C55FA5" w:rsidRDefault="00C55FA5" w:rsidP="00A14052">
      <w:pPr>
        <w:ind w:left="-284" w:right="-238"/>
        <w:jc w:val="both"/>
        <w:rPr>
          <w:rFonts w:ascii="Arial" w:eastAsia="Calibri" w:hAnsi="Arial" w:cs="Arial"/>
          <w:color w:val="000000"/>
          <w:szCs w:val="24"/>
        </w:rPr>
      </w:pPr>
      <w:r w:rsidRPr="00C55FA5">
        <w:rPr>
          <w:rFonts w:ascii="Arial" w:eastAsia="Calibri" w:hAnsi="Arial" w:cs="Arial"/>
          <w:color w:val="000000"/>
          <w:szCs w:val="24"/>
        </w:rPr>
        <w:t xml:space="preserve">Please refer to the original council report presented to Council on 23 November 2021 </w:t>
      </w:r>
      <w:r w:rsidRPr="00C55FA5">
        <w:rPr>
          <w:rFonts w:ascii="Arial" w:eastAsia="Calibri" w:hAnsi="Arial" w:cs="Arial"/>
          <w:szCs w:val="32"/>
        </w:rPr>
        <w:t xml:space="preserve">(Refer item PD38.21) </w:t>
      </w:r>
      <w:r w:rsidRPr="00C55FA5">
        <w:rPr>
          <w:rFonts w:ascii="Arial" w:eastAsia="Calibri" w:hAnsi="Arial" w:cs="Arial"/>
          <w:color w:val="000000"/>
          <w:szCs w:val="24"/>
        </w:rPr>
        <w:t xml:space="preserve">for a summary of the comments from the consultation and the Administration’s response and action taken in relation to each issue. </w:t>
      </w:r>
    </w:p>
    <w:p w14:paraId="5A36D872" w14:textId="77777777" w:rsidR="00C55FA5" w:rsidRPr="00C55FA5" w:rsidRDefault="00C55FA5" w:rsidP="00A14052">
      <w:pPr>
        <w:ind w:left="-284" w:right="-238"/>
        <w:jc w:val="both"/>
        <w:rPr>
          <w:rFonts w:ascii="Arial" w:eastAsia="Calibri" w:hAnsi="Arial" w:cs="Arial"/>
          <w:iCs/>
          <w:color w:val="000000"/>
          <w:szCs w:val="24"/>
        </w:rPr>
      </w:pPr>
    </w:p>
    <w:p w14:paraId="13C28116" w14:textId="77777777" w:rsidR="00514E43" w:rsidRPr="00C55FA5" w:rsidRDefault="00514E43" w:rsidP="00A14052">
      <w:pPr>
        <w:ind w:left="-284" w:right="-238"/>
        <w:jc w:val="both"/>
        <w:rPr>
          <w:rFonts w:ascii="Arial" w:eastAsia="Calibri" w:hAnsi="Arial" w:cs="Arial"/>
          <w:iCs/>
          <w:color w:val="000000"/>
          <w:szCs w:val="24"/>
        </w:rPr>
      </w:pPr>
    </w:p>
    <w:p w14:paraId="051A8202"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Strategic Implications</w:t>
      </w:r>
    </w:p>
    <w:p w14:paraId="64FA2C1D" w14:textId="77777777" w:rsidR="00C55FA5" w:rsidRPr="00C55FA5" w:rsidRDefault="00C55FA5" w:rsidP="00A14052">
      <w:pPr>
        <w:ind w:left="-284" w:right="-238"/>
        <w:jc w:val="both"/>
        <w:rPr>
          <w:rFonts w:ascii="Arial" w:eastAsia="Calibri" w:hAnsi="Arial" w:cs="Arial"/>
          <w:b/>
          <w:color w:val="17365D"/>
          <w:sz w:val="28"/>
          <w:szCs w:val="32"/>
        </w:rPr>
      </w:pPr>
    </w:p>
    <w:p w14:paraId="6C7B46E0" w14:textId="77777777" w:rsidR="00C55FA5" w:rsidRPr="00C55FA5" w:rsidRDefault="00C55FA5" w:rsidP="00A14052">
      <w:pPr>
        <w:ind w:left="-284" w:right="-238"/>
        <w:jc w:val="both"/>
        <w:rPr>
          <w:rFonts w:ascii="Arial" w:eastAsia="Calibri" w:hAnsi="Arial" w:cs="Arial"/>
          <w:szCs w:val="32"/>
        </w:rPr>
      </w:pPr>
      <w:r w:rsidRPr="00C55FA5">
        <w:rPr>
          <w:rFonts w:ascii="Arial" w:eastAsia="Calibri" w:hAnsi="Arial" w:cs="Arial"/>
          <w:szCs w:val="32"/>
        </w:rPr>
        <w:t xml:space="preserve">This item relates to the following elements from the City’s Strategic Community Plan. </w:t>
      </w:r>
    </w:p>
    <w:p w14:paraId="505AE042" w14:textId="77777777" w:rsidR="00C55FA5" w:rsidRPr="00C55FA5" w:rsidRDefault="00C55FA5" w:rsidP="00A14052">
      <w:pPr>
        <w:ind w:left="-284" w:right="-238"/>
        <w:jc w:val="both"/>
        <w:rPr>
          <w:rFonts w:ascii="Arial" w:eastAsia="Calibri" w:hAnsi="Arial" w:cs="Arial"/>
          <w:b/>
          <w:color w:val="17365D"/>
          <w:szCs w:val="24"/>
        </w:rPr>
      </w:pPr>
    </w:p>
    <w:p w14:paraId="495A1892" w14:textId="2A6C6866" w:rsidR="00C55FA5" w:rsidRPr="00C55FA5" w:rsidRDefault="00C55FA5" w:rsidP="00A14052">
      <w:pPr>
        <w:ind w:left="1276" w:right="-238" w:hanging="1560"/>
        <w:jc w:val="both"/>
        <w:rPr>
          <w:rFonts w:ascii="Arial" w:eastAsia="Calibri" w:hAnsi="Arial" w:cs="Arial"/>
          <w:szCs w:val="24"/>
        </w:rPr>
      </w:pPr>
      <w:r w:rsidRPr="00C55FA5">
        <w:rPr>
          <w:rFonts w:ascii="Arial" w:eastAsia="Calibri" w:hAnsi="Arial" w:cs="Arial"/>
          <w:b/>
          <w:color w:val="17365D"/>
          <w:szCs w:val="24"/>
        </w:rPr>
        <w:t>Vision</w:t>
      </w:r>
      <w:r w:rsidRPr="00C55FA5">
        <w:rPr>
          <w:rFonts w:ascii="Arial" w:eastAsia="Calibri" w:hAnsi="Arial" w:cs="Arial"/>
          <w:szCs w:val="24"/>
        </w:rPr>
        <w:t xml:space="preserve"> </w:t>
      </w:r>
      <w:r w:rsidRPr="00C55FA5">
        <w:rPr>
          <w:rFonts w:ascii="Arial" w:eastAsia="Calibri" w:hAnsi="Arial" w:cs="Arial"/>
          <w:sz w:val="22"/>
          <w:szCs w:val="22"/>
        </w:rPr>
        <w:tab/>
      </w:r>
      <w:r w:rsidRPr="00C55FA5">
        <w:rPr>
          <w:rFonts w:ascii="Arial" w:eastAsia="Calibri" w:hAnsi="Arial" w:cs="Arial"/>
          <w:sz w:val="22"/>
          <w:szCs w:val="22"/>
        </w:rPr>
        <w:tab/>
      </w:r>
      <w:r w:rsidRPr="00C55FA5">
        <w:rPr>
          <w:rFonts w:ascii="Arial" w:eastAsia="Calibri" w:hAnsi="Arial" w:cs="Arial"/>
          <w:szCs w:val="24"/>
        </w:rPr>
        <w:t>Our city will be an environmentally</w:t>
      </w:r>
      <w:r w:rsidR="00514E43" w:rsidRPr="00C55FA5">
        <w:rPr>
          <w:rFonts w:ascii="Arial" w:eastAsia="Calibri" w:hAnsi="Arial" w:cs="Arial"/>
          <w:szCs w:val="24"/>
        </w:rPr>
        <w:t xml:space="preserve"> </w:t>
      </w:r>
      <w:r w:rsidRPr="00C55FA5">
        <w:rPr>
          <w:rFonts w:ascii="Arial" w:eastAsia="Calibri" w:hAnsi="Arial" w:cs="Arial"/>
          <w:szCs w:val="24"/>
        </w:rPr>
        <w:t xml:space="preserve">sensitive, </w:t>
      </w:r>
      <w:proofErr w:type="gramStart"/>
      <w:r w:rsidRPr="00C55FA5">
        <w:rPr>
          <w:rFonts w:ascii="Arial" w:eastAsia="Calibri" w:hAnsi="Arial" w:cs="Arial"/>
          <w:szCs w:val="24"/>
        </w:rPr>
        <w:t>beautiful</w:t>
      </w:r>
      <w:proofErr w:type="gramEnd"/>
      <w:r w:rsidRPr="00C55FA5">
        <w:rPr>
          <w:rFonts w:ascii="Arial" w:eastAsia="Calibri" w:hAnsi="Arial" w:cs="Arial"/>
          <w:szCs w:val="24"/>
        </w:rPr>
        <w:t xml:space="preserve"> and inclusive place.</w:t>
      </w:r>
    </w:p>
    <w:p w14:paraId="206D75A7" w14:textId="77777777" w:rsidR="00C55FA5" w:rsidRPr="00C55FA5" w:rsidRDefault="00C55FA5" w:rsidP="00A14052">
      <w:pPr>
        <w:ind w:left="-284" w:right="-238"/>
        <w:jc w:val="both"/>
        <w:rPr>
          <w:rFonts w:ascii="Arial" w:eastAsia="Calibri" w:hAnsi="Arial" w:cs="Arial"/>
          <w:b/>
          <w:color w:val="17365D"/>
          <w:szCs w:val="28"/>
        </w:rPr>
      </w:pPr>
    </w:p>
    <w:p w14:paraId="22474EA1" w14:textId="77777777" w:rsidR="00C55FA5" w:rsidRDefault="00C55FA5" w:rsidP="00A14052">
      <w:pPr>
        <w:ind w:left="-284" w:right="-238"/>
        <w:jc w:val="both"/>
        <w:rPr>
          <w:rFonts w:ascii="Arial" w:eastAsia="Calibri" w:hAnsi="Arial" w:cs="Arial"/>
          <w:b/>
          <w:szCs w:val="28"/>
        </w:rPr>
      </w:pPr>
      <w:r w:rsidRPr="00C55FA5">
        <w:rPr>
          <w:rFonts w:ascii="Arial" w:eastAsia="Calibri" w:hAnsi="Arial" w:cs="Arial"/>
          <w:b/>
          <w:color w:val="17365D"/>
          <w:szCs w:val="28"/>
        </w:rPr>
        <w:t>Values</w:t>
      </w:r>
      <w:r w:rsidRPr="00C55FA5">
        <w:rPr>
          <w:rFonts w:ascii="Arial" w:eastAsia="Calibri" w:hAnsi="Arial" w:cs="Arial"/>
          <w:bCs/>
          <w:szCs w:val="28"/>
        </w:rPr>
        <w:tab/>
      </w:r>
      <w:r w:rsidRPr="00C55FA5">
        <w:rPr>
          <w:rFonts w:ascii="Arial" w:eastAsia="Calibri" w:hAnsi="Arial" w:cs="Arial"/>
          <w:bCs/>
          <w:szCs w:val="28"/>
        </w:rPr>
        <w:tab/>
      </w:r>
      <w:r w:rsidRPr="00C55FA5">
        <w:rPr>
          <w:rFonts w:ascii="Arial" w:eastAsia="Calibri" w:hAnsi="Arial" w:cs="Arial"/>
          <w:b/>
          <w:szCs w:val="28"/>
        </w:rPr>
        <w:t>Great Natural and Built Environment</w:t>
      </w:r>
    </w:p>
    <w:p w14:paraId="59D260FC" w14:textId="77777777" w:rsidR="00A14052" w:rsidRPr="00C55FA5" w:rsidRDefault="00A14052" w:rsidP="00A14052">
      <w:pPr>
        <w:ind w:left="-284" w:right="-238"/>
        <w:jc w:val="both"/>
        <w:rPr>
          <w:rFonts w:ascii="Arial" w:eastAsia="Calibri" w:hAnsi="Arial" w:cs="Arial"/>
          <w:b/>
          <w:szCs w:val="28"/>
        </w:rPr>
      </w:pPr>
    </w:p>
    <w:p w14:paraId="24A02A7E" w14:textId="77777777" w:rsidR="00C55FA5" w:rsidRPr="00C55FA5" w:rsidRDefault="00C55FA5" w:rsidP="00A14052">
      <w:pPr>
        <w:ind w:left="1418" w:right="-238"/>
        <w:jc w:val="both"/>
        <w:rPr>
          <w:rFonts w:ascii="Arial" w:eastAsia="Calibri" w:hAnsi="Arial" w:cs="Arial"/>
          <w:bCs/>
          <w:szCs w:val="28"/>
        </w:rPr>
      </w:pPr>
      <w:r w:rsidRPr="00C55FA5">
        <w:rPr>
          <w:rFonts w:ascii="Arial" w:eastAsia="Calibri" w:hAnsi="Arial" w:cs="Arial"/>
          <w:bCs/>
          <w:szCs w:val="28"/>
        </w:rPr>
        <w:t xml:space="preserve">We protect our enhanced, engaging community spaces, heritage, the natural </w:t>
      </w:r>
      <w:proofErr w:type="gramStart"/>
      <w:r w:rsidRPr="00C55FA5">
        <w:rPr>
          <w:rFonts w:ascii="Arial" w:eastAsia="Calibri" w:hAnsi="Arial" w:cs="Arial"/>
          <w:bCs/>
          <w:szCs w:val="28"/>
        </w:rPr>
        <w:t>environment</w:t>
      </w:r>
      <w:proofErr w:type="gramEnd"/>
      <w:r w:rsidRPr="00C55FA5">
        <w:rPr>
          <w:rFonts w:ascii="Arial" w:eastAsia="Calibri" w:hAnsi="Arial" w:cs="Arial"/>
          <w:bCs/>
          <w:szCs w:val="28"/>
        </w:rPr>
        <w:t xml:space="preserve"> and our biodiversity through well-planned and managed development.</w:t>
      </w:r>
    </w:p>
    <w:p w14:paraId="2F8AD980" w14:textId="77777777" w:rsidR="00C55FA5" w:rsidRPr="00C55FA5" w:rsidRDefault="00C55FA5" w:rsidP="00A14052">
      <w:pPr>
        <w:ind w:left="-284" w:right="-238"/>
        <w:jc w:val="both"/>
        <w:rPr>
          <w:rFonts w:ascii="Arial" w:eastAsia="Acumin Pro" w:hAnsi="Arial" w:cs="Arial"/>
          <w:b/>
          <w:bCs/>
          <w:color w:val="17365D"/>
          <w:szCs w:val="24"/>
        </w:rPr>
      </w:pPr>
    </w:p>
    <w:p w14:paraId="7CC6C00A" w14:textId="77777777" w:rsidR="00C55FA5" w:rsidRPr="00C55FA5" w:rsidRDefault="00C55FA5" w:rsidP="00A14052">
      <w:pPr>
        <w:ind w:left="-284" w:right="-238"/>
        <w:jc w:val="both"/>
        <w:rPr>
          <w:rFonts w:ascii="Arial" w:eastAsia="Calibri" w:hAnsi="Arial" w:cs="Arial"/>
          <w:b/>
          <w:bCs/>
          <w:color w:val="17365D"/>
          <w:szCs w:val="24"/>
        </w:rPr>
      </w:pPr>
      <w:r w:rsidRPr="00C55FA5">
        <w:rPr>
          <w:rFonts w:ascii="Arial" w:eastAsia="Acumin Pro" w:hAnsi="Arial" w:cs="Arial"/>
          <w:b/>
          <w:bCs/>
          <w:color w:val="17365D"/>
          <w:szCs w:val="24"/>
        </w:rPr>
        <w:t>Priority</w:t>
      </w:r>
      <w:r w:rsidRPr="00C55FA5">
        <w:rPr>
          <w:rFonts w:ascii="Arial" w:eastAsia="Calibri" w:hAnsi="Arial" w:cs="Arial"/>
          <w:b/>
          <w:bCs/>
          <w:color w:val="17365D"/>
          <w:szCs w:val="24"/>
        </w:rPr>
        <w:t xml:space="preserve"> Area</w:t>
      </w:r>
      <w:r w:rsidRPr="00C55FA5">
        <w:rPr>
          <w:rFonts w:ascii="Arial" w:eastAsia="Calibri" w:hAnsi="Arial" w:cs="Arial"/>
          <w:b/>
          <w:bCs/>
          <w:color w:val="17365D"/>
          <w:szCs w:val="24"/>
        </w:rPr>
        <w:tab/>
      </w:r>
      <w:r w:rsidRPr="00C55FA5">
        <w:rPr>
          <w:rFonts w:ascii="Arial" w:eastAsia="Calibri" w:hAnsi="Arial" w:cs="Arial"/>
          <w:szCs w:val="24"/>
        </w:rPr>
        <w:t>Urban form - protecting our quality living environment</w:t>
      </w:r>
    </w:p>
    <w:p w14:paraId="6FC236D7" w14:textId="77777777" w:rsidR="00C55FA5" w:rsidRDefault="00C55FA5" w:rsidP="00A14052">
      <w:pPr>
        <w:ind w:left="-284" w:right="-238"/>
        <w:jc w:val="both"/>
        <w:rPr>
          <w:rFonts w:ascii="Arial" w:eastAsia="Calibri" w:hAnsi="Arial" w:cs="Arial"/>
          <w:b/>
          <w:color w:val="17365D"/>
          <w:sz w:val="28"/>
          <w:szCs w:val="32"/>
        </w:rPr>
      </w:pPr>
    </w:p>
    <w:p w14:paraId="0821464D" w14:textId="77777777" w:rsidR="00A14052" w:rsidRPr="00C55FA5" w:rsidRDefault="00A14052" w:rsidP="00A14052">
      <w:pPr>
        <w:ind w:left="-284" w:right="-238"/>
        <w:jc w:val="both"/>
        <w:rPr>
          <w:rFonts w:ascii="Arial" w:eastAsia="Calibri" w:hAnsi="Arial" w:cs="Arial"/>
          <w:b/>
          <w:color w:val="17365D"/>
          <w:sz w:val="28"/>
          <w:szCs w:val="32"/>
        </w:rPr>
      </w:pPr>
    </w:p>
    <w:p w14:paraId="08BED603" w14:textId="77777777" w:rsidR="00C55FA5" w:rsidRPr="00C55FA5" w:rsidRDefault="00C55FA5" w:rsidP="00A14052">
      <w:pPr>
        <w:ind w:left="-284" w:right="-238"/>
        <w:jc w:val="both"/>
        <w:rPr>
          <w:rFonts w:ascii="Arial" w:eastAsia="Calibri" w:hAnsi="Arial" w:cs="Arial"/>
          <w:b/>
          <w:sz w:val="28"/>
          <w:szCs w:val="32"/>
        </w:rPr>
      </w:pPr>
      <w:r w:rsidRPr="00C55FA5">
        <w:rPr>
          <w:rFonts w:ascii="Arial" w:eastAsia="Calibri" w:hAnsi="Arial" w:cs="Arial"/>
          <w:b/>
          <w:color w:val="17365D"/>
          <w:sz w:val="28"/>
          <w:szCs w:val="32"/>
        </w:rPr>
        <w:t>Budget/Financial Implications</w:t>
      </w:r>
    </w:p>
    <w:p w14:paraId="1C24E6F7" w14:textId="77777777" w:rsidR="00C55FA5" w:rsidRPr="00C55FA5" w:rsidRDefault="00C55FA5" w:rsidP="00A14052">
      <w:pPr>
        <w:ind w:left="-284" w:right="-238"/>
        <w:jc w:val="both"/>
        <w:rPr>
          <w:rFonts w:ascii="Arial" w:eastAsia="Calibri" w:hAnsi="Arial" w:cs="Arial"/>
          <w:bCs/>
          <w:szCs w:val="32"/>
        </w:rPr>
      </w:pPr>
    </w:p>
    <w:p w14:paraId="4EBD5C35" w14:textId="77777777" w:rsidR="00C55FA5" w:rsidRPr="00C55FA5" w:rsidRDefault="00C55FA5" w:rsidP="00A14052">
      <w:pPr>
        <w:ind w:left="-284" w:right="-238"/>
        <w:jc w:val="both"/>
        <w:rPr>
          <w:rFonts w:ascii="Arial" w:eastAsia="Calibri" w:hAnsi="Arial" w:cs="Arial"/>
          <w:bCs/>
          <w:szCs w:val="32"/>
        </w:rPr>
      </w:pPr>
      <w:r w:rsidRPr="00C55FA5">
        <w:rPr>
          <w:rFonts w:ascii="Arial" w:eastAsia="Calibri" w:hAnsi="Arial" w:cs="Arial"/>
          <w:bCs/>
          <w:szCs w:val="32"/>
        </w:rPr>
        <w:t xml:space="preserve">It is noted that the SAT </w:t>
      </w:r>
      <w:proofErr w:type="gramStart"/>
      <w:r w:rsidRPr="00C55FA5">
        <w:rPr>
          <w:rFonts w:ascii="Arial" w:eastAsia="Calibri" w:hAnsi="Arial" w:cs="Arial"/>
          <w:bCs/>
          <w:szCs w:val="32"/>
        </w:rPr>
        <w:t>has the ability to</w:t>
      </w:r>
      <w:proofErr w:type="gramEnd"/>
      <w:r w:rsidRPr="00C55FA5">
        <w:rPr>
          <w:rFonts w:ascii="Arial" w:eastAsia="Calibri" w:hAnsi="Arial" w:cs="Arial"/>
          <w:bCs/>
          <w:szCs w:val="32"/>
        </w:rPr>
        <w:t xml:space="preserve"> award costs in certain circumstances, should the matter proceed to a full hearing.</w:t>
      </w:r>
    </w:p>
    <w:p w14:paraId="51874C39" w14:textId="77777777" w:rsidR="00C55FA5" w:rsidRDefault="00C55FA5" w:rsidP="00A14052">
      <w:pPr>
        <w:ind w:left="-284" w:right="-238"/>
        <w:jc w:val="both"/>
        <w:rPr>
          <w:rFonts w:ascii="Arial" w:eastAsia="Calibri" w:hAnsi="Arial" w:cs="Arial"/>
          <w:b/>
          <w:color w:val="17365D"/>
          <w:sz w:val="28"/>
          <w:szCs w:val="32"/>
        </w:rPr>
      </w:pPr>
    </w:p>
    <w:p w14:paraId="700150CC" w14:textId="77777777" w:rsidR="00A14052" w:rsidRPr="00C55FA5" w:rsidRDefault="00A14052" w:rsidP="00A14052">
      <w:pPr>
        <w:ind w:left="-284" w:right="-238"/>
        <w:jc w:val="both"/>
        <w:rPr>
          <w:rFonts w:ascii="Arial" w:eastAsia="Calibri" w:hAnsi="Arial" w:cs="Arial"/>
          <w:b/>
          <w:color w:val="17365D"/>
          <w:sz w:val="28"/>
          <w:szCs w:val="32"/>
        </w:rPr>
      </w:pPr>
    </w:p>
    <w:p w14:paraId="4E8400EC"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Legislative and Policy Implications</w:t>
      </w:r>
    </w:p>
    <w:p w14:paraId="39242BE3" w14:textId="77777777" w:rsidR="00C55FA5" w:rsidRPr="00C55FA5" w:rsidRDefault="00C55FA5" w:rsidP="00A14052">
      <w:pPr>
        <w:ind w:left="-284" w:right="-238"/>
        <w:jc w:val="both"/>
        <w:rPr>
          <w:rFonts w:ascii="Arial" w:eastAsia="Calibri" w:hAnsi="Arial" w:cs="Arial"/>
          <w:szCs w:val="24"/>
        </w:rPr>
      </w:pPr>
    </w:p>
    <w:p w14:paraId="3BB46840" w14:textId="79B11E68"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Pursuant to section 31 of the </w:t>
      </w:r>
      <w:hyperlink r:id="rId36" w:history="1">
        <w:r w:rsidRPr="00962BEC">
          <w:rPr>
            <w:rStyle w:val="Hyperlink"/>
            <w:rFonts w:ascii="Arial" w:eastAsia="Calibri" w:hAnsi="Arial" w:cs="Arial"/>
            <w:i/>
            <w:iCs/>
            <w:szCs w:val="24"/>
          </w:rPr>
          <w:t>State Administrative Tribunal Act 2004 (WA)</w:t>
        </w:r>
      </w:hyperlink>
      <w:r w:rsidRPr="00C55FA5">
        <w:rPr>
          <w:rFonts w:ascii="Arial" w:eastAsia="Calibri" w:hAnsi="Arial" w:cs="Arial"/>
          <w:i/>
          <w:iCs/>
          <w:szCs w:val="24"/>
        </w:rPr>
        <w:t xml:space="preserve">, </w:t>
      </w:r>
      <w:r w:rsidRPr="00C55FA5">
        <w:rPr>
          <w:rFonts w:ascii="Arial" w:eastAsia="Calibri" w:hAnsi="Arial" w:cs="Arial"/>
          <w:szCs w:val="24"/>
        </w:rPr>
        <w:t>Council is invited to reconsider its decision for the single house at 37C Kinninmont Avenue, Nedlands.</w:t>
      </w:r>
    </w:p>
    <w:p w14:paraId="13102F5A" w14:textId="77777777" w:rsidR="00C55FA5" w:rsidRPr="00C55FA5" w:rsidRDefault="00C55FA5" w:rsidP="00A14052">
      <w:pPr>
        <w:ind w:left="-284" w:right="-238"/>
        <w:jc w:val="both"/>
        <w:rPr>
          <w:rFonts w:ascii="Arial" w:eastAsia="Calibri" w:hAnsi="Arial" w:cs="Arial"/>
          <w:szCs w:val="24"/>
        </w:rPr>
      </w:pPr>
    </w:p>
    <w:p w14:paraId="6EF549D6" w14:textId="5141BC41"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Council is requested to make a decision in accordance with clause 68(2) of the </w:t>
      </w:r>
      <w:hyperlink r:id="rId37" w:history="1">
        <w:r w:rsidRPr="00F12FC8">
          <w:rPr>
            <w:rStyle w:val="Hyperlink"/>
            <w:rFonts w:ascii="Arial" w:eastAsia="Calibri" w:hAnsi="Arial" w:cs="Arial"/>
            <w:szCs w:val="24"/>
          </w:rPr>
          <w:t>Deemed Provisions</w:t>
        </w:r>
      </w:hyperlink>
      <w:r w:rsidRPr="00C55FA5">
        <w:rPr>
          <w:rFonts w:ascii="Arial" w:eastAsia="Calibri" w:hAnsi="Arial" w:cs="Arial"/>
          <w:szCs w:val="24"/>
        </w:rPr>
        <w:t>. Council may determine to approve the development without conditions (cl.68(2)(a)), approve with development with conditions (cl.68(2)(b)), or refuse the development (cl.68(2)(c)).</w:t>
      </w:r>
    </w:p>
    <w:p w14:paraId="574C96C3" w14:textId="77777777" w:rsidR="00C55FA5" w:rsidRPr="00C55FA5" w:rsidRDefault="00C55FA5" w:rsidP="00A14052">
      <w:pPr>
        <w:ind w:left="-284" w:right="-238"/>
        <w:jc w:val="both"/>
        <w:rPr>
          <w:rFonts w:ascii="Arial" w:eastAsia="Calibri" w:hAnsi="Arial" w:cs="Arial"/>
          <w:b/>
          <w:sz w:val="28"/>
          <w:szCs w:val="32"/>
        </w:rPr>
      </w:pPr>
      <w:r w:rsidRPr="00C55FA5">
        <w:rPr>
          <w:rFonts w:ascii="Arial" w:eastAsia="Calibri" w:hAnsi="Arial" w:cs="Arial"/>
          <w:b/>
          <w:color w:val="17365D"/>
          <w:sz w:val="28"/>
          <w:szCs w:val="32"/>
        </w:rPr>
        <w:t>Decision Implications</w:t>
      </w:r>
    </w:p>
    <w:p w14:paraId="3040AD61" w14:textId="77777777" w:rsidR="00C55FA5" w:rsidRPr="00C55FA5" w:rsidRDefault="00C55FA5" w:rsidP="00A14052">
      <w:pPr>
        <w:ind w:left="-284" w:right="-238"/>
        <w:jc w:val="both"/>
        <w:rPr>
          <w:rFonts w:ascii="Arial" w:eastAsia="Calibri" w:hAnsi="Arial" w:cs="Arial"/>
          <w:bCs/>
          <w:color w:val="000000"/>
          <w:szCs w:val="24"/>
        </w:rPr>
      </w:pPr>
    </w:p>
    <w:p w14:paraId="3C48235A" w14:textId="77777777" w:rsidR="00C55FA5" w:rsidRPr="00C55FA5" w:rsidRDefault="00C55FA5" w:rsidP="00A14052">
      <w:pPr>
        <w:ind w:left="-284" w:right="-238"/>
        <w:jc w:val="both"/>
        <w:rPr>
          <w:rFonts w:ascii="Arial" w:eastAsia="Calibri" w:hAnsi="Arial" w:cs="Arial"/>
          <w:bCs/>
          <w:color w:val="000000"/>
          <w:szCs w:val="24"/>
        </w:rPr>
      </w:pPr>
      <w:r w:rsidRPr="00C55FA5">
        <w:rPr>
          <w:rFonts w:ascii="Arial" w:eastAsia="Calibri" w:hAnsi="Arial" w:cs="Arial"/>
          <w:bCs/>
          <w:color w:val="000000"/>
          <w:szCs w:val="24"/>
        </w:rPr>
        <w:t xml:space="preserve">If Council resolves to approve the proposal, any tentative SAT hearing will likely be </w:t>
      </w:r>
      <w:proofErr w:type="gramStart"/>
      <w:r w:rsidRPr="00C55FA5">
        <w:rPr>
          <w:rFonts w:ascii="Arial" w:eastAsia="Calibri" w:hAnsi="Arial" w:cs="Arial"/>
          <w:bCs/>
          <w:color w:val="000000"/>
          <w:szCs w:val="24"/>
        </w:rPr>
        <w:t>vacated</w:t>
      </w:r>
      <w:proofErr w:type="gramEnd"/>
      <w:r w:rsidRPr="00C55FA5">
        <w:rPr>
          <w:rFonts w:ascii="Arial" w:eastAsia="Calibri" w:hAnsi="Arial" w:cs="Arial"/>
          <w:bCs/>
          <w:color w:val="000000"/>
          <w:szCs w:val="24"/>
        </w:rPr>
        <w:t xml:space="preserve"> and development can proceed after receiving a Building Permit and necessary clearances.</w:t>
      </w:r>
    </w:p>
    <w:p w14:paraId="3681079E" w14:textId="77777777" w:rsidR="00C55FA5" w:rsidRPr="00C55FA5" w:rsidRDefault="00C55FA5" w:rsidP="00A14052">
      <w:pPr>
        <w:ind w:left="-284" w:right="-238"/>
        <w:jc w:val="both"/>
        <w:rPr>
          <w:rFonts w:ascii="Arial" w:eastAsia="Calibri" w:hAnsi="Arial" w:cs="Arial"/>
          <w:bCs/>
          <w:color w:val="000000"/>
          <w:szCs w:val="24"/>
        </w:rPr>
      </w:pPr>
      <w:r w:rsidRPr="00C55FA5">
        <w:rPr>
          <w:rFonts w:ascii="Arial" w:eastAsia="Calibri" w:hAnsi="Arial" w:cs="Arial"/>
          <w:bCs/>
          <w:color w:val="000000"/>
          <w:szCs w:val="24"/>
        </w:rPr>
        <w:t>In the event of a refusal, the applicant will have the right of review through a full hearing at which the Tribunal will be the final decision-maker.</w:t>
      </w:r>
    </w:p>
    <w:p w14:paraId="0F0DFCA9" w14:textId="77777777" w:rsidR="00C55FA5" w:rsidRDefault="00C55FA5" w:rsidP="00A14052">
      <w:pPr>
        <w:ind w:left="-284" w:right="-238"/>
        <w:jc w:val="both"/>
        <w:rPr>
          <w:rFonts w:ascii="Arial" w:eastAsia="Calibri" w:hAnsi="Arial" w:cs="Arial"/>
          <w:b/>
          <w:color w:val="17365D"/>
          <w:sz w:val="28"/>
          <w:szCs w:val="32"/>
        </w:rPr>
      </w:pPr>
    </w:p>
    <w:p w14:paraId="0C46B06A" w14:textId="77777777" w:rsidR="00A14052" w:rsidRPr="00C55FA5" w:rsidRDefault="00A14052" w:rsidP="00A14052">
      <w:pPr>
        <w:ind w:left="-284" w:right="-238"/>
        <w:jc w:val="both"/>
        <w:rPr>
          <w:rFonts w:ascii="Arial" w:eastAsia="Calibri" w:hAnsi="Arial" w:cs="Arial"/>
          <w:b/>
          <w:color w:val="17365D"/>
          <w:sz w:val="28"/>
          <w:szCs w:val="32"/>
        </w:rPr>
      </w:pPr>
    </w:p>
    <w:p w14:paraId="26A2A514" w14:textId="77777777" w:rsidR="00C55FA5" w:rsidRPr="00C55FA5" w:rsidRDefault="00C55FA5" w:rsidP="00A14052">
      <w:pPr>
        <w:ind w:left="-284" w:right="-238"/>
        <w:jc w:val="both"/>
        <w:rPr>
          <w:rFonts w:ascii="Arial" w:eastAsia="Calibri" w:hAnsi="Arial" w:cs="Arial"/>
          <w:b/>
          <w:color w:val="17365D"/>
          <w:sz w:val="28"/>
          <w:szCs w:val="32"/>
        </w:rPr>
      </w:pPr>
      <w:r w:rsidRPr="00C55FA5">
        <w:rPr>
          <w:rFonts w:ascii="Arial" w:eastAsia="Calibri" w:hAnsi="Arial" w:cs="Arial"/>
          <w:b/>
          <w:color w:val="17365D"/>
          <w:sz w:val="28"/>
          <w:szCs w:val="32"/>
        </w:rPr>
        <w:t>Conclusion</w:t>
      </w:r>
    </w:p>
    <w:p w14:paraId="48A3C742" w14:textId="77777777" w:rsidR="00C55FA5" w:rsidRPr="00C55FA5" w:rsidRDefault="00C55FA5" w:rsidP="00A14052">
      <w:pPr>
        <w:ind w:left="-284" w:right="-238"/>
        <w:jc w:val="both"/>
        <w:rPr>
          <w:rFonts w:ascii="Arial" w:eastAsia="Calibri" w:hAnsi="Arial" w:cs="Arial"/>
          <w:szCs w:val="24"/>
        </w:rPr>
      </w:pPr>
    </w:p>
    <w:p w14:paraId="4E200465" w14:textId="77777777" w:rsidR="00C55FA5" w:rsidRPr="00C55FA5" w:rsidRDefault="00C55FA5" w:rsidP="00A14052">
      <w:pPr>
        <w:ind w:left="-284" w:right="-238"/>
        <w:jc w:val="both"/>
        <w:rPr>
          <w:rFonts w:ascii="Arial" w:eastAsia="Calibri" w:hAnsi="Arial" w:cs="Arial"/>
          <w:szCs w:val="24"/>
        </w:rPr>
      </w:pPr>
      <w:r w:rsidRPr="00C55FA5">
        <w:rPr>
          <w:rFonts w:ascii="Arial" w:eastAsia="Calibri" w:hAnsi="Arial" w:cs="Arial"/>
          <w:szCs w:val="24"/>
        </w:rPr>
        <w:t xml:space="preserve">The application for a two-storey single house at 37C Kinninmont Avenue, Nedlands has been presented to Council for reconsideration under section 31 of the </w:t>
      </w:r>
      <w:r w:rsidRPr="00C55FA5">
        <w:rPr>
          <w:rFonts w:ascii="Arial" w:eastAsia="Calibri" w:hAnsi="Arial" w:cs="Arial"/>
          <w:i/>
          <w:iCs/>
          <w:szCs w:val="24"/>
        </w:rPr>
        <w:t>State Administrative Tribunal Act 2004 (WA).</w:t>
      </w:r>
      <w:r w:rsidRPr="00C55FA5">
        <w:rPr>
          <w:rFonts w:ascii="Arial" w:eastAsia="Calibri" w:hAnsi="Arial" w:cs="Arial"/>
          <w:szCs w:val="24"/>
        </w:rPr>
        <w:t xml:space="preserve"> With the updated development plans and supporting information,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3D55733A" w14:textId="77777777" w:rsidR="00C55FA5" w:rsidRPr="00C55FA5" w:rsidRDefault="00C55FA5" w:rsidP="00A14052">
      <w:pPr>
        <w:ind w:left="-284" w:right="-238"/>
        <w:jc w:val="both"/>
        <w:rPr>
          <w:rFonts w:ascii="Arial" w:eastAsia="Calibri" w:hAnsi="Arial" w:cs="Arial"/>
          <w:szCs w:val="24"/>
        </w:rPr>
      </w:pPr>
    </w:p>
    <w:p w14:paraId="12325E6D" w14:textId="77777777" w:rsidR="00C55FA5" w:rsidRDefault="00C55FA5" w:rsidP="00A14052">
      <w:pPr>
        <w:ind w:left="-284" w:right="-238"/>
        <w:jc w:val="both"/>
        <w:rPr>
          <w:rFonts w:ascii="Arial" w:eastAsia="Calibri" w:hAnsi="Arial" w:cs="Arial"/>
          <w:szCs w:val="24"/>
        </w:rPr>
      </w:pPr>
      <w:r w:rsidRPr="00C55FA5">
        <w:rPr>
          <w:rFonts w:ascii="Arial" w:eastAsia="Calibri" w:hAnsi="Arial" w:cs="Arial"/>
          <w:szCs w:val="24"/>
        </w:rPr>
        <w:t>Accordingly, it is recommended that the application be approved by Council, subject to conditions of Administration’s recommendation.</w:t>
      </w:r>
    </w:p>
    <w:p w14:paraId="159610FA" w14:textId="77777777" w:rsidR="0008585B" w:rsidRDefault="0008585B" w:rsidP="00A14052">
      <w:pPr>
        <w:ind w:left="-284" w:right="-238"/>
        <w:jc w:val="both"/>
        <w:rPr>
          <w:rFonts w:ascii="Arial" w:eastAsia="Calibri" w:hAnsi="Arial" w:cs="Arial"/>
          <w:szCs w:val="24"/>
        </w:rPr>
      </w:pPr>
    </w:p>
    <w:p w14:paraId="4C1C4C32" w14:textId="77777777" w:rsidR="00A14052" w:rsidRDefault="00A14052" w:rsidP="00A14052">
      <w:pPr>
        <w:ind w:left="-284" w:right="-238"/>
        <w:jc w:val="both"/>
        <w:rPr>
          <w:rFonts w:ascii="Arial" w:eastAsia="Calibri" w:hAnsi="Arial" w:cs="Arial"/>
          <w:szCs w:val="24"/>
        </w:rPr>
      </w:pPr>
    </w:p>
    <w:p w14:paraId="1AAD4A7C" w14:textId="77777777" w:rsidR="0008585B" w:rsidRPr="00EB57E8" w:rsidRDefault="0008585B" w:rsidP="00A14052">
      <w:pPr>
        <w:ind w:left="-284" w:right="-238"/>
        <w:jc w:val="both"/>
        <w:rPr>
          <w:rFonts w:ascii="Arial" w:eastAsia="Calibri" w:hAnsi="Arial" w:cs="Arial"/>
          <w:b/>
          <w:color w:val="17365D"/>
          <w:sz w:val="28"/>
          <w:szCs w:val="28"/>
          <w:lang w:val="en-US"/>
        </w:rPr>
      </w:pPr>
      <w:r w:rsidRPr="00EB57E8">
        <w:rPr>
          <w:rFonts w:ascii="Arial" w:eastAsia="Calibri" w:hAnsi="Arial" w:cs="Arial"/>
          <w:b/>
          <w:color w:val="17365D"/>
          <w:sz w:val="28"/>
          <w:szCs w:val="28"/>
          <w:lang w:val="en-US"/>
        </w:rPr>
        <w:t>Further Information</w:t>
      </w:r>
    </w:p>
    <w:p w14:paraId="050F37CA" w14:textId="77777777" w:rsidR="0008585B" w:rsidRPr="00EB57E8" w:rsidRDefault="0008585B" w:rsidP="00A14052">
      <w:pPr>
        <w:ind w:left="-284" w:right="-238"/>
        <w:jc w:val="both"/>
        <w:rPr>
          <w:rFonts w:ascii="Arial" w:eastAsia="Calibri" w:hAnsi="Arial" w:cs="Arial"/>
          <w:b/>
          <w:color w:val="17365D"/>
          <w:szCs w:val="24"/>
          <w:lang w:val="en-US"/>
        </w:rPr>
      </w:pPr>
    </w:p>
    <w:p w14:paraId="5F2B2D7E" w14:textId="701C6133" w:rsidR="00EB57E8" w:rsidRPr="00EB57E8" w:rsidRDefault="00EB57E8" w:rsidP="518957C1">
      <w:pPr>
        <w:ind w:left="-284" w:right="-238"/>
        <w:jc w:val="both"/>
        <w:rPr>
          <w:rFonts w:ascii="Arial" w:eastAsia="Calibri" w:hAnsi="Arial" w:cs="Arial"/>
          <w:b/>
          <w:bCs/>
          <w:color w:val="244061" w:themeColor="accent1" w:themeShade="80"/>
          <w:lang w:val="en-US"/>
        </w:rPr>
      </w:pPr>
      <w:r w:rsidRPr="00EB57E8">
        <w:rPr>
          <w:rFonts w:ascii="Arial" w:eastAsia="Calibri" w:hAnsi="Arial" w:cs="Arial"/>
          <w:b/>
          <w:bCs/>
          <w:color w:val="244061" w:themeColor="accent1" w:themeShade="80"/>
          <w:lang w:val="en-US"/>
        </w:rPr>
        <w:t>Question:</w:t>
      </w:r>
    </w:p>
    <w:p w14:paraId="5A055EC4" w14:textId="77777777" w:rsidR="00EB57E8" w:rsidRDefault="00EB57E8" w:rsidP="518957C1">
      <w:pPr>
        <w:ind w:left="-284" w:right="-238"/>
        <w:jc w:val="both"/>
        <w:rPr>
          <w:rFonts w:ascii="Arial" w:eastAsia="Calibri" w:hAnsi="Arial" w:cs="Arial"/>
          <w:lang w:val="en-US"/>
        </w:rPr>
      </w:pPr>
    </w:p>
    <w:p w14:paraId="540AD273" w14:textId="1A76EB3C" w:rsidR="0008585B" w:rsidRPr="00EB57E8" w:rsidRDefault="00D750F6" w:rsidP="518957C1">
      <w:pPr>
        <w:ind w:left="-284" w:right="-238"/>
        <w:jc w:val="both"/>
        <w:rPr>
          <w:rFonts w:ascii="Arial" w:eastAsia="Calibri" w:hAnsi="Arial" w:cs="Arial"/>
          <w:lang w:val="en-US"/>
        </w:rPr>
      </w:pPr>
      <w:r w:rsidRPr="00EB57E8">
        <w:rPr>
          <w:rFonts w:ascii="Arial" w:eastAsia="Calibri" w:hAnsi="Arial" w:cs="Arial"/>
          <w:lang w:val="en-US"/>
        </w:rPr>
        <w:t>Councillor Brackenridge</w:t>
      </w:r>
      <w:r w:rsidR="518957C1" w:rsidRPr="00EB57E8">
        <w:rPr>
          <w:rFonts w:ascii="Arial" w:eastAsia="Calibri" w:hAnsi="Arial" w:cs="Arial"/>
          <w:lang w:val="en-US"/>
        </w:rPr>
        <w:t xml:space="preserve"> - </w:t>
      </w:r>
      <w:r w:rsidRPr="00EB57E8">
        <w:rPr>
          <w:rFonts w:ascii="Arial" w:eastAsia="Calibri" w:hAnsi="Arial" w:cs="Arial"/>
          <w:lang w:val="en-US"/>
        </w:rPr>
        <w:t xml:space="preserve">Can a condition to add more trees be added? </w:t>
      </w:r>
    </w:p>
    <w:p w14:paraId="7903E565" w14:textId="12944B0B" w:rsidR="0008585B" w:rsidRPr="00EB57E8" w:rsidRDefault="0008585B" w:rsidP="518957C1">
      <w:pPr>
        <w:ind w:left="-284" w:right="187"/>
        <w:jc w:val="both"/>
        <w:rPr>
          <w:rFonts w:ascii="Arial" w:eastAsia="Calibri" w:hAnsi="Arial" w:cs="Arial"/>
          <w:b/>
          <w:color w:val="17365D" w:themeColor="text2" w:themeShade="BF"/>
        </w:rPr>
      </w:pPr>
    </w:p>
    <w:p w14:paraId="3FB93EFA" w14:textId="77777777" w:rsidR="0008585B" w:rsidRPr="00EB57E8" w:rsidRDefault="00320B32" w:rsidP="518957C1">
      <w:pPr>
        <w:ind w:left="-284" w:right="187"/>
        <w:jc w:val="both"/>
        <w:rPr>
          <w:rFonts w:ascii="Arial" w:eastAsia="Calibri" w:hAnsi="Arial" w:cs="Arial"/>
          <w:b/>
          <w:color w:val="17365D" w:themeColor="text2" w:themeShade="BF"/>
        </w:rPr>
      </w:pPr>
      <w:r w:rsidRPr="00EB57E8">
        <w:rPr>
          <w:rFonts w:ascii="Arial" w:eastAsia="Calibri" w:hAnsi="Arial" w:cs="Arial"/>
          <w:b/>
          <w:color w:val="17365D" w:themeColor="text2" w:themeShade="BF"/>
        </w:rPr>
        <w:t>Officer Response:</w:t>
      </w:r>
    </w:p>
    <w:p w14:paraId="3737AA86" w14:textId="6EE4A551" w:rsidR="0008585B" w:rsidRPr="00663BEE" w:rsidRDefault="0008585B" w:rsidP="518957C1">
      <w:pPr>
        <w:ind w:left="-284" w:right="187"/>
        <w:jc w:val="both"/>
        <w:rPr>
          <w:rFonts w:ascii="Arial" w:eastAsia="Arial" w:hAnsi="Arial" w:cs="Arial"/>
          <w:szCs w:val="24"/>
        </w:rPr>
      </w:pPr>
    </w:p>
    <w:p w14:paraId="37E61A88" w14:textId="4D725BE0" w:rsidR="0008585B" w:rsidRPr="00663BEE" w:rsidRDefault="518957C1" w:rsidP="518957C1">
      <w:pPr>
        <w:ind w:left="-284" w:right="187"/>
        <w:jc w:val="both"/>
        <w:rPr>
          <w:rFonts w:ascii="Arial" w:eastAsia="Arial" w:hAnsi="Arial" w:cs="Arial"/>
          <w:szCs w:val="24"/>
        </w:rPr>
      </w:pPr>
      <w:r w:rsidRPr="518957C1">
        <w:rPr>
          <w:rFonts w:ascii="Arial" w:eastAsia="Arial" w:hAnsi="Arial" w:cs="Arial"/>
          <w:szCs w:val="24"/>
        </w:rPr>
        <w:t xml:space="preserve">The R-Codes (Volume 1) outline the deemed-to-comply provisions for landscaping for Single and Grouped Dwellings. The landscaping provision recommends one (1) tree to be provided per dwelling, with a planting area of 2m x 2m. </w:t>
      </w:r>
    </w:p>
    <w:p w14:paraId="0B893AAA" w14:textId="104E2AF7" w:rsidR="0008585B" w:rsidRPr="00663BEE" w:rsidRDefault="0008585B" w:rsidP="518957C1">
      <w:pPr>
        <w:ind w:left="-284" w:right="187"/>
        <w:jc w:val="both"/>
        <w:rPr>
          <w:rFonts w:ascii="Arial" w:eastAsia="Arial" w:hAnsi="Arial" w:cs="Arial"/>
          <w:szCs w:val="24"/>
        </w:rPr>
      </w:pPr>
    </w:p>
    <w:p w14:paraId="1ED90D6B" w14:textId="6DD27BF2" w:rsidR="0008585B" w:rsidRPr="00663BEE" w:rsidRDefault="518957C1" w:rsidP="518957C1">
      <w:pPr>
        <w:ind w:left="-284" w:right="187"/>
        <w:jc w:val="both"/>
        <w:rPr>
          <w:rFonts w:ascii="Arial" w:eastAsia="Arial" w:hAnsi="Arial" w:cs="Arial"/>
          <w:szCs w:val="24"/>
        </w:rPr>
      </w:pPr>
      <w:r w:rsidRPr="518957C1">
        <w:rPr>
          <w:rFonts w:ascii="Arial" w:eastAsia="Arial" w:hAnsi="Arial" w:cs="Arial"/>
          <w:szCs w:val="24"/>
        </w:rPr>
        <w:t>The application proposes one (1) tree with a planting area of 2m x 2m within the front setback area. Additional planting of trees and vegetation within the property is at the discretion of the landowner(s). There are no statutory provisions to require more trees to be added on the site because the proposal meets the deemed-to-comply provisions for landscaping.</w:t>
      </w:r>
    </w:p>
    <w:p w14:paraId="33DBF176" w14:textId="4663BC37" w:rsidR="0008585B" w:rsidRPr="00663BEE" w:rsidRDefault="0008585B" w:rsidP="518957C1">
      <w:pPr>
        <w:ind w:left="-284" w:right="-238"/>
        <w:jc w:val="both"/>
        <w:rPr>
          <w:rFonts w:ascii="Arial" w:eastAsia="Calibri" w:hAnsi="Arial" w:cs="Arial"/>
          <w:szCs w:val="24"/>
          <w:highlight w:val="yellow"/>
          <w:lang w:val="en-US"/>
        </w:rPr>
      </w:pPr>
    </w:p>
    <w:p w14:paraId="213F1655" w14:textId="0C4888E2" w:rsidR="00320B32" w:rsidRPr="0034294A" w:rsidRDefault="00320B32" w:rsidP="00A14052">
      <w:pPr>
        <w:ind w:left="-284" w:right="-238"/>
        <w:jc w:val="both"/>
        <w:rPr>
          <w:rFonts w:ascii="Arial" w:eastAsia="Calibri" w:hAnsi="Arial" w:cs="Arial"/>
          <w:szCs w:val="24"/>
          <w:lang w:val="en-US"/>
        </w:rPr>
      </w:pPr>
    </w:p>
    <w:p w14:paraId="0E6FCE9F" w14:textId="77777777" w:rsidR="00320B32" w:rsidRPr="0034294A" w:rsidRDefault="00320B32" w:rsidP="00320B32">
      <w:pPr>
        <w:ind w:left="-284" w:right="187"/>
        <w:jc w:val="both"/>
        <w:rPr>
          <w:rFonts w:ascii="Arial" w:hAnsi="Arial" w:cs="Arial"/>
          <w:b/>
          <w:color w:val="17365D" w:themeColor="text2" w:themeShade="BF"/>
          <w:szCs w:val="24"/>
        </w:rPr>
      </w:pPr>
      <w:r w:rsidRPr="0034294A">
        <w:rPr>
          <w:rFonts w:ascii="Arial" w:hAnsi="Arial" w:cs="Arial"/>
          <w:b/>
          <w:color w:val="17365D" w:themeColor="text2" w:themeShade="BF"/>
          <w:szCs w:val="24"/>
        </w:rPr>
        <w:t>Question:</w:t>
      </w:r>
    </w:p>
    <w:p w14:paraId="72566327" w14:textId="77777777" w:rsidR="00320B32" w:rsidRPr="0034294A" w:rsidRDefault="00320B32" w:rsidP="00320B32">
      <w:pPr>
        <w:ind w:left="-284" w:right="187"/>
        <w:jc w:val="both"/>
        <w:rPr>
          <w:rFonts w:ascii="Arial" w:hAnsi="Arial" w:cs="Arial"/>
          <w:b/>
          <w:color w:val="17365D" w:themeColor="text2" w:themeShade="BF"/>
          <w:szCs w:val="24"/>
        </w:rPr>
      </w:pPr>
    </w:p>
    <w:p w14:paraId="7726D49D" w14:textId="75549892" w:rsidR="00320B32" w:rsidRPr="0034294A" w:rsidRDefault="00D750F6" w:rsidP="00320B32">
      <w:pPr>
        <w:ind w:left="-284" w:right="187"/>
        <w:jc w:val="both"/>
        <w:rPr>
          <w:rFonts w:ascii="Arial" w:hAnsi="Arial" w:cs="Arial"/>
          <w:lang w:val="en-US"/>
        </w:rPr>
      </w:pPr>
      <w:r w:rsidRPr="0034294A">
        <w:rPr>
          <w:rFonts w:ascii="Arial" w:eastAsia="Calibri" w:hAnsi="Arial" w:cs="Arial"/>
          <w:szCs w:val="24"/>
        </w:rPr>
        <w:t>Councillor Smyth – Can we make the SAT process clearer in report?</w:t>
      </w:r>
    </w:p>
    <w:p w14:paraId="27B77835" w14:textId="77777777" w:rsidR="00320B32" w:rsidRDefault="00320B32" w:rsidP="00320B32">
      <w:pPr>
        <w:ind w:left="-284" w:right="187"/>
        <w:jc w:val="both"/>
        <w:rPr>
          <w:rFonts w:ascii="Arial" w:eastAsia="Calibri" w:hAnsi="Arial" w:cs="Arial"/>
        </w:rPr>
      </w:pPr>
    </w:p>
    <w:p w14:paraId="582C408A" w14:textId="77777777" w:rsidR="0034294A" w:rsidRDefault="0034294A" w:rsidP="00320B32">
      <w:pPr>
        <w:ind w:left="-284" w:right="187"/>
        <w:jc w:val="both"/>
        <w:rPr>
          <w:rFonts w:ascii="Arial" w:eastAsia="Calibri" w:hAnsi="Arial" w:cs="Arial"/>
        </w:rPr>
      </w:pPr>
    </w:p>
    <w:p w14:paraId="171D84FC" w14:textId="77777777" w:rsidR="0034294A" w:rsidRDefault="0034294A" w:rsidP="00320B32">
      <w:pPr>
        <w:ind w:left="-284" w:right="187"/>
        <w:jc w:val="both"/>
        <w:rPr>
          <w:rFonts w:ascii="Arial" w:eastAsia="Calibri" w:hAnsi="Arial" w:cs="Arial"/>
        </w:rPr>
      </w:pPr>
    </w:p>
    <w:p w14:paraId="67F2683C" w14:textId="77777777" w:rsidR="0034294A" w:rsidRPr="0034294A" w:rsidRDefault="0034294A" w:rsidP="00320B32">
      <w:pPr>
        <w:ind w:left="-284" w:right="187"/>
        <w:jc w:val="both"/>
        <w:rPr>
          <w:rFonts w:ascii="Arial" w:eastAsia="Calibri" w:hAnsi="Arial" w:cs="Arial"/>
        </w:rPr>
      </w:pPr>
    </w:p>
    <w:p w14:paraId="448B55C1" w14:textId="77777777" w:rsidR="00320B32" w:rsidRPr="0034294A" w:rsidRDefault="00320B32" w:rsidP="00320B32">
      <w:pPr>
        <w:ind w:left="-284" w:right="187"/>
        <w:jc w:val="both"/>
        <w:rPr>
          <w:rFonts w:ascii="Arial" w:eastAsia="Calibri" w:hAnsi="Arial" w:cs="Arial"/>
          <w:b/>
          <w:color w:val="17365D" w:themeColor="text2" w:themeShade="BF"/>
        </w:rPr>
      </w:pPr>
      <w:r w:rsidRPr="0034294A">
        <w:rPr>
          <w:rFonts w:ascii="Arial" w:eastAsia="Calibri" w:hAnsi="Arial" w:cs="Arial"/>
          <w:b/>
          <w:color w:val="17365D" w:themeColor="text2" w:themeShade="BF"/>
        </w:rPr>
        <w:t>Officer Response:</w:t>
      </w:r>
    </w:p>
    <w:p w14:paraId="3065B869" w14:textId="77777777" w:rsidR="00320B32" w:rsidRPr="00663BEE" w:rsidRDefault="00320B32" w:rsidP="00320B32">
      <w:pPr>
        <w:ind w:left="-284" w:right="-238"/>
        <w:jc w:val="both"/>
        <w:rPr>
          <w:rFonts w:ascii="Arial" w:hAnsi="Arial" w:cs="Arial"/>
          <w:bCs/>
          <w:szCs w:val="24"/>
          <w:highlight w:val="yellow"/>
        </w:rPr>
      </w:pPr>
    </w:p>
    <w:p w14:paraId="7758F038" w14:textId="2EB11EEF" w:rsidR="1914BF97" w:rsidRDefault="1914BF97" w:rsidP="0034294A">
      <w:pPr>
        <w:ind w:left="-284"/>
        <w:jc w:val="both"/>
        <w:rPr>
          <w:rFonts w:ascii="Arial" w:eastAsia="Arial" w:hAnsi="Arial" w:cs="Arial"/>
          <w:color w:val="000000" w:themeColor="text1"/>
          <w:szCs w:val="24"/>
        </w:rPr>
      </w:pPr>
      <w:r w:rsidRPr="1914BF97">
        <w:rPr>
          <w:rFonts w:ascii="Arial" w:eastAsia="Arial" w:hAnsi="Arial" w:cs="Arial"/>
          <w:color w:val="000000" w:themeColor="text1"/>
          <w:szCs w:val="24"/>
        </w:rPr>
        <w:t>Most discretionary decisions made under the Planning and Development Act 2005 include the ability for the applicant to request a review of the decision by the State Administrative Tribunal. Any request for review must normally be made within 28 days of notification of the decision. For most local government planning decisions, the following process is used:</w:t>
      </w:r>
    </w:p>
    <w:p w14:paraId="5024C062" w14:textId="59A4B767" w:rsidR="1914BF97" w:rsidRDefault="1914BF97" w:rsidP="1914BF97">
      <w:pPr>
        <w:jc w:val="both"/>
      </w:pPr>
      <w:r w:rsidRPr="1914BF97">
        <w:rPr>
          <w:rFonts w:ascii="Arial" w:eastAsia="Arial" w:hAnsi="Arial" w:cs="Arial"/>
          <w:color w:val="000000" w:themeColor="text1"/>
          <w:szCs w:val="24"/>
        </w:rPr>
        <w:t xml:space="preserve"> </w:t>
      </w:r>
    </w:p>
    <w:p w14:paraId="080948F8" w14:textId="586B8D5B"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The application is </w:t>
      </w:r>
      <w:proofErr w:type="gramStart"/>
      <w:r w:rsidRPr="1914BF97">
        <w:rPr>
          <w:rFonts w:ascii="Arial" w:eastAsia="Arial" w:hAnsi="Arial" w:cs="Arial"/>
          <w:color w:val="000000" w:themeColor="text1"/>
          <w:szCs w:val="24"/>
        </w:rPr>
        <w:t>lodged</w:t>
      </w:r>
      <w:proofErr w:type="gramEnd"/>
      <w:r w:rsidRPr="1914BF97">
        <w:rPr>
          <w:rFonts w:ascii="Arial" w:eastAsia="Arial" w:hAnsi="Arial" w:cs="Arial"/>
          <w:color w:val="000000" w:themeColor="text1"/>
          <w:szCs w:val="24"/>
        </w:rPr>
        <w:t xml:space="preserve"> and a Directions Hearing is held to identify the scope of the review and to set key dates moving forward.</w:t>
      </w:r>
    </w:p>
    <w:p w14:paraId="786E7B2F" w14:textId="57CA6AFA"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In most cases, at least one mediation session is held. Mediation is held privately and is “without prejudice”. The purpose of the mediation is to identify whether there is sufficient acceptance from both parties to a revised proposal that could be considered by the original decision maker. The outcomes of mediation are not binding on either party. </w:t>
      </w:r>
    </w:p>
    <w:p w14:paraId="7FE2603E" w14:textId="4C460017"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In the event of a positive mediation, the SAT will make Orders. These orders will include an invitation to the decision maker to reconsider the original decision in the light of revised plans that are provided by the applicant by a stipulated time. The Order in and of itself does not outline what changes are to be included on the revised plans.</w:t>
      </w:r>
    </w:p>
    <w:p w14:paraId="5821A9CF" w14:textId="6E399BD7"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The original decision maker reconsiders the application in the light of the revised plans and either upholds the original decision or sets it aside with a subsequent decision.</w:t>
      </w:r>
    </w:p>
    <w:p w14:paraId="34463FA2" w14:textId="052FA919"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proofErr w:type="gramStart"/>
      <w:r w:rsidRPr="1914BF97">
        <w:rPr>
          <w:rFonts w:ascii="Arial" w:eastAsia="Arial" w:hAnsi="Arial" w:cs="Arial"/>
          <w:color w:val="000000" w:themeColor="text1"/>
          <w:szCs w:val="24"/>
        </w:rPr>
        <w:t>In the event that</w:t>
      </w:r>
      <w:proofErr w:type="gramEnd"/>
      <w:r w:rsidRPr="1914BF97">
        <w:rPr>
          <w:rFonts w:ascii="Arial" w:eastAsia="Arial" w:hAnsi="Arial" w:cs="Arial"/>
          <w:color w:val="000000" w:themeColor="text1"/>
          <w:szCs w:val="24"/>
        </w:rPr>
        <w:t xml:space="preserve"> the Applicant remains aggrieved by the decision, the Directions Hearing sets the date for a full Hearing of the application for review.</w:t>
      </w:r>
    </w:p>
    <w:p w14:paraId="70031191" w14:textId="5178D3A3" w:rsidR="1914BF97" w:rsidRDefault="1914BF97" w:rsidP="00441451">
      <w:pPr>
        <w:pStyle w:val="ListParagraph"/>
        <w:numPr>
          <w:ilvl w:val="0"/>
          <w:numId w:val="24"/>
        </w:numPr>
        <w:spacing w:line="276" w:lineRule="auto"/>
        <w:ind w:left="284" w:hanging="568"/>
        <w:jc w:val="both"/>
        <w:rPr>
          <w:rFonts w:ascii="Arial" w:eastAsia="Arial" w:hAnsi="Arial" w:cs="Arial"/>
          <w:color w:val="000000" w:themeColor="text1"/>
          <w:szCs w:val="24"/>
        </w:rPr>
      </w:pPr>
      <w:r w:rsidRPr="1914BF97">
        <w:rPr>
          <w:rFonts w:ascii="Arial" w:eastAsia="Arial" w:hAnsi="Arial" w:cs="Arial"/>
          <w:color w:val="000000" w:themeColor="text1"/>
          <w:szCs w:val="24"/>
        </w:rPr>
        <w:t xml:space="preserve">A full hearing is conducted, at which both parties can table arguments and call witnesses. A final decision by the SAT is normally provided in writing within 90 days of the Hearing. </w:t>
      </w:r>
    </w:p>
    <w:p w14:paraId="69BC1096" w14:textId="11F6CDB3" w:rsidR="1914BF97" w:rsidRDefault="1914BF97" w:rsidP="1914BF97">
      <w:pPr>
        <w:spacing w:line="276" w:lineRule="auto"/>
        <w:jc w:val="both"/>
        <w:rPr>
          <w:rFonts w:ascii="Arial" w:eastAsia="Arial" w:hAnsi="Arial" w:cs="Arial"/>
          <w:color w:val="000000" w:themeColor="text1"/>
          <w:szCs w:val="24"/>
        </w:rPr>
      </w:pPr>
    </w:p>
    <w:p w14:paraId="38401522" w14:textId="2E1680B4" w:rsidR="1914BF97" w:rsidRDefault="1914BF97" w:rsidP="0034294A">
      <w:pPr>
        <w:ind w:left="-284"/>
        <w:jc w:val="both"/>
      </w:pPr>
      <w:proofErr w:type="gramStart"/>
      <w:r w:rsidRPr="1914BF97">
        <w:rPr>
          <w:rFonts w:ascii="Arial" w:eastAsia="Arial" w:hAnsi="Arial" w:cs="Arial"/>
          <w:color w:val="000000" w:themeColor="text1"/>
          <w:szCs w:val="24"/>
        </w:rPr>
        <w:t>In the event that</w:t>
      </w:r>
      <w:proofErr w:type="gramEnd"/>
      <w:r w:rsidRPr="1914BF97">
        <w:rPr>
          <w:rFonts w:ascii="Arial" w:eastAsia="Arial" w:hAnsi="Arial" w:cs="Arial"/>
          <w:color w:val="000000" w:themeColor="text1"/>
          <w:szCs w:val="24"/>
        </w:rPr>
        <w:t xml:space="preserve"> there is no mediation or where mediation has failed to reach a positive outcome, the SAT will set a full Hearing date.</w:t>
      </w:r>
    </w:p>
    <w:p w14:paraId="5ACCE8F4" w14:textId="73254ECD" w:rsidR="1914BF97" w:rsidRDefault="1914BF97" w:rsidP="0034294A">
      <w:pPr>
        <w:ind w:left="-284"/>
        <w:jc w:val="both"/>
      </w:pPr>
      <w:r w:rsidRPr="1914BF97">
        <w:rPr>
          <w:rFonts w:ascii="Arial" w:eastAsia="Arial" w:hAnsi="Arial" w:cs="Arial"/>
          <w:color w:val="000000" w:themeColor="text1"/>
          <w:szCs w:val="24"/>
        </w:rPr>
        <w:t xml:space="preserve"> </w:t>
      </w:r>
    </w:p>
    <w:p w14:paraId="50AB3052" w14:textId="232E6C69" w:rsidR="1914BF97" w:rsidRDefault="1914BF97" w:rsidP="0034294A">
      <w:pPr>
        <w:ind w:left="-284"/>
        <w:jc w:val="both"/>
      </w:pPr>
      <w:r w:rsidRPr="518957C1">
        <w:rPr>
          <w:rFonts w:ascii="Arial" w:eastAsia="Arial" w:hAnsi="Arial" w:cs="Arial"/>
          <w:color w:val="000000" w:themeColor="text1"/>
        </w:rPr>
        <w:t>The application currently before Council is at Stage 4. Mediation has taken place that allowed for the SAT to make an order for Council to reconsider the original decision in the light of revised plans.</w:t>
      </w:r>
    </w:p>
    <w:p w14:paraId="676B72EA" w14:textId="657116DD" w:rsidR="518957C1" w:rsidRDefault="518957C1" w:rsidP="0034294A">
      <w:pPr>
        <w:ind w:left="-284"/>
        <w:jc w:val="both"/>
        <w:rPr>
          <w:rFonts w:ascii="Arial" w:eastAsia="Arial" w:hAnsi="Arial" w:cs="Arial"/>
          <w:color w:val="000000" w:themeColor="text1"/>
          <w:szCs w:val="24"/>
        </w:rPr>
      </w:pPr>
    </w:p>
    <w:p w14:paraId="496FAE4C" w14:textId="70199543" w:rsidR="518957C1" w:rsidRDefault="518957C1" w:rsidP="0034294A">
      <w:pPr>
        <w:ind w:left="-284"/>
        <w:jc w:val="both"/>
      </w:pPr>
      <w:r w:rsidRPr="518957C1">
        <w:rPr>
          <w:rFonts w:ascii="Arial" w:eastAsia="Arial" w:hAnsi="Arial" w:cs="Arial"/>
          <w:color w:val="000000" w:themeColor="text1"/>
          <w:szCs w:val="24"/>
        </w:rPr>
        <w:t xml:space="preserve">The revised plans lodged for reconsideration by Council proposed the following changes from the </w:t>
      </w:r>
      <w:proofErr w:type="gramStart"/>
      <w:r w:rsidRPr="518957C1">
        <w:rPr>
          <w:rFonts w:ascii="Arial" w:eastAsia="Arial" w:hAnsi="Arial" w:cs="Arial"/>
          <w:color w:val="000000" w:themeColor="text1"/>
          <w:szCs w:val="24"/>
        </w:rPr>
        <w:t>originally-considered</w:t>
      </w:r>
      <w:proofErr w:type="gramEnd"/>
      <w:r w:rsidRPr="518957C1">
        <w:rPr>
          <w:rFonts w:ascii="Arial" w:eastAsia="Arial" w:hAnsi="Arial" w:cs="Arial"/>
          <w:color w:val="000000" w:themeColor="text1"/>
          <w:szCs w:val="24"/>
        </w:rPr>
        <w:t xml:space="preserve"> plans: </w:t>
      </w:r>
    </w:p>
    <w:p w14:paraId="18B3196E" w14:textId="28B308EF" w:rsidR="518957C1" w:rsidRDefault="518957C1" w:rsidP="518957C1">
      <w:pPr>
        <w:jc w:val="both"/>
        <w:rPr>
          <w:rFonts w:ascii="Arial" w:eastAsia="Arial" w:hAnsi="Arial" w:cs="Arial"/>
          <w:color w:val="000000" w:themeColor="text1"/>
          <w:szCs w:val="24"/>
        </w:rPr>
      </w:pPr>
    </w:p>
    <w:p w14:paraId="76928B88" w14:textId="4230714C" w:rsidR="518957C1" w:rsidRDefault="518957C1" w:rsidP="00441451">
      <w:pPr>
        <w:pStyle w:val="ListParagraph"/>
        <w:numPr>
          <w:ilvl w:val="0"/>
          <w:numId w:val="68"/>
        </w:numPr>
        <w:ind w:left="284" w:hanging="568"/>
        <w:jc w:val="both"/>
        <w:rPr>
          <w:rFonts w:ascii="Arial" w:eastAsia="Arial" w:hAnsi="Arial" w:cs="Arial"/>
          <w:szCs w:val="24"/>
        </w:rPr>
      </w:pPr>
      <w:r w:rsidRPr="518957C1">
        <w:rPr>
          <w:rFonts w:ascii="Arial" w:eastAsia="Arial" w:hAnsi="Arial" w:cs="Arial"/>
          <w:szCs w:val="24"/>
        </w:rPr>
        <w:t xml:space="preserve">A revised front elevation to provide </w:t>
      </w:r>
      <w:proofErr w:type="spellStart"/>
      <w:r w:rsidRPr="518957C1">
        <w:rPr>
          <w:rFonts w:ascii="Arial" w:eastAsia="Arial" w:hAnsi="Arial" w:cs="Arial"/>
          <w:szCs w:val="24"/>
        </w:rPr>
        <w:t>Colorbond</w:t>
      </w:r>
      <w:proofErr w:type="spellEnd"/>
      <w:r w:rsidRPr="518957C1">
        <w:rPr>
          <w:rFonts w:ascii="Arial" w:eastAsia="Arial" w:hAnsi="Arial" w:cs="Arial"/>
          <w:szCs w:val="24"/>
        </w:rPr>
        <w:t xml:space="preserve"> cladding to the garage door and its surrounds.</w:t>
      </w:r>
    </w:p>
    <w:p w14:paraId="60F51074" w14:textId="255193F5" w:rsidR="518957C1" w:rsidRDefault="518957C1" w:rsidP="00441451">
      <w:pPr>
        <w:pStyle w:val="ListParagraph"/>
        <w:numPr>
          <w:ilvl w:val="0"/>
          <w:numId w:val="68"/>
        </w:numPr>
        <w:ind w:left="284" w:hanging="568"/>
        <w:jc w:val="both"/>
        <w:rPr>
          <w:rFonts w:ascii="Arial" w:eastAsia="Arial" w:hAnsi="Arial" w:cs="Arial"/>
          <w:szCs w:val="24"/>
        </w:rPr>
      </w:pPr>
      <w:r w:rsidRPr="518957C1">
        <w:rPr>
          <w:rFonts w:ascii="Arial" w:eastAsia="Arial" w:hAnsi="Arial" w:cs="Arial"/>
          <w:szCs w:val="24"/>
        </w:rPr>
        <w:t>A revised upper floor façade incorporating recycled exposed red brick, which wraps around the master bedroom wall facing south.</w:t>
      </w:r>
    </w:p>
    <w:p w14:paraId="2E0AC5F5" w14:textId="1F69EAB7" w:rsidR="518957C1" w:rsidRDefault="518957C1" w:rsidP="00441451">
      <w:pPr>
        <w:pStyle w:val="ListParagraph"/>
        <w:numPr>
          <w:ilvl w:val="0"/>
          <w:numId w:val="68"/>
        </w:numPr>
        <w:ind w:left="284" w:hanging="568"/>
        <w:jc w:val="both"/>
        <w:rPr>
          <w:rFonts w:ascii="Arial" w:eastAsia="Arial" w:hAnsi="Arial" w:cs="Arial"/>
          <w:szCs w:val="24"/>
        </w:rPr>
      </w:pPr>
      <w:r w:rsidRPr="518957C1">
        <w:rPr>
          <w:rFonts w:ascii="Arial" w:eastAsia="Arial" w:hAnsi="Arial" w:cs="Arial"/>
          <w:szCs w:val="24"/>
        </w:rPr>
        <w:t>A modified arbour along the southern elevation, which is made of steel frame portal columns, leading from the front of the dwelling to the entry door along the south side</w:t>
      </w:r>
    </w:p>
    <w:p w14:paraId="609E63FD" w14:textId="16CF1DB1" w:rsidR="518957C1" w:rsidRDefault="518957C1" w:rsidP="518957C1">
      <w:pPr>
        <w:jc w:val="both"/>
      </w:pPr>
      <w:r w:rsidRPr="518957C1">
        <w:rPr>
          <w:rFonts w:ascii="Arial" w:eastAsia="Arial" w:hAnsi="Arial" w:cs="Arial"/>
          <w:color w:val="000000" w:themeColor="text1"/>
          <w:szCs w:val="24"/>
        </w:rPr>
        <w:t xml:space="preserve"> </w:t>
      </w:r>
    </w:p>
    <w:p w14:paraId="386A5FCC" w14:textId="5F2F937E" w:rsidR="518957C1" w:rsidRDefault="518957C1" w:rsidP="0034294A">
      <w:pPr>
        <w:ind w:left="-284"/>
        <w:jc w:val="both"/>
        <w:rPr>
          <w:rFonts w:ascii="Arial" w:eastAsia="Arial" w:hAnsi="Arial" w:cs="Arial"/>
          <w:color w:val="000000" w:themeColor="text1"/>
          <w:szCs w:val="24"/>
        </w:rPr>
      </w:pPr>
      <w:r w:rsidRPr="518957C1">
        <w:rPr>
          <w:rFonts w:ascii="Arial" w:eastAsia="Arial" w:hAnsi="Arial" w:cs="Arial"/>
          <w:color w:val="000000" w:themeColor="text1"/>
          <w:szCs w:val="24"/>
        </w:rPr>
        <w:t xml:space="preserve">After the Agenda Forum meeting on 8 March 2022, the </w:t>
      </w:r>
      <w:proofErr w:type="gramStart"/>
      <w:r w:rsidRPr="518957C1">
        <w:rPr>
          <w:rFonts w:ascii="Arial" w:eastAsia="Arial" w:hAnsi="Arial" w:cs="Arial"/>
          <w:color w:val="000000" w:themeColor="text1"/>
          <w:szCs w:val="24"/>
        </w:rPr>
        <w:t>City</w:t>
      </w:r>
      <w:proofErr w:type="gramEnd"/>
      <w:r w:rsidRPr="518957C1">
        <w:rPr>
          <w:rFonts w:ascii="Arial" w:eastAsia="Arial" w:hAnsi="Arial" w:cs="Arial"/>
          <w:color w:val="000000" w:themeColor="text1"/>
          <w:szCs w:val="24"/>
        </w:rPr>
        <w:t xml:space="preserve"> received amended plans dated 15 March 2022 which propose an additional change to the plans as follows:</w:t>
      </w:r>
    </w:p>
    <w:p w14:paraId="00CF3E24" w14:textId="7D824444" w:rsidR="518957C1" w:rsidRDefault="518957C1" w:rsidP="518957C1">
      <w:pPr>
        <w:jc w:val="both"/>
        <w:rPr>
          <w:rFonts w:ascii="Arial" w:eastAsia="Arial" w:hAnsi="Arial" w:cs="Arial"/>
          <w:color w:val="000000" w:themeColor="text1"/>
          <w:szCs w:val="24"/>
        </w:rPr>
      </w:pPr>
      <w:r w:rsidRPr="518957C1">
        <w:rPr>
          <w:rFonts w:ascii="Arial" w:eastAsia="Arial" w:hAnsi="Arial" w:cs="Arial"/>
          <w:color w:val="000000" w:themeColor="text1"/>
          <w:szCs w:val="24"/>
        </w:rPr>
        <w:t xml:space="preserve"> </w:t>
      </w:r>
    </w:p>
    <w:p w14:paraId="3E048325" w14:textId="2E2C0BFE" w:rsidR="518957C1" w:rsidRDefault="518957C1" w:rsidP="00441451">
      <w:pPr>
        <w:pStyle w:val="ListParagraph"/>
        <w:numPr>
          <w:ilvl w:val="0"/>
          <w:numId w:val="69"/>
        </w:numPr>
        <w:ind w:left="284" w:hanging="568"/>
        <w:jc w:val="both"/>
        <w:rPr>
          <w:rFonts w:ascii="Arial" w:eastAsia="Arial" w:hAnsi="Arial" w:cs="Arial"/>
          <w:color w:val="000000" w:themeColor="text1"/>
          <w:szCs w:val="24"/>
        </w:rPr>
      </w:pPr>
      <w:r w:rsidRPr="518957C1">
        <w:rPr>
          <w:rFonts w:ascii="Arial" w:eastAsia="Arial" w:hAnsi="Arial" w:cs="Arial"/>
          <w:color w:val="000000" w:themeColor="text1"/>
          <w:szCs w:val="24"/>
        </w:rPr>
        <w:t xml:space="preserve">A band of obscure film is proposed to the windows from the void facing south to limit the view facing directly south. The band of obscure film is </w:t>
      </w:r>
      <w:proofErr w:type="gramStart"/>
      <w:r w:rsidRPr="518957C1">
        <w:rPr>
          <w:rFonts w:ascii="Arial" w:eastAsia="Arial" w:hAnsi="Arial" w:cs="Arial"/>
          <w:color w:val="000000" w:themeColor="text1"/>
          <w:szCs w:val="24"/>
        </w:rPr>
        <w:t>similar to</w:t>
      </w:r>
      <w:proofErr w:type="gramEnd"/>
      <w:r w:rsidRPr="518957C1">
        <w:rPr>
          <w:rFonts w:ascii="Arial" w:eastAsia="Arial" w:hAnsi="Arial" w:cs="Arial"/>
          <w:color w:val="000000" w:themeColor="text1"/>
          <w:szCs w:val="24"/>
        </w:rPr>
        <w:t xml:space="preserve"> what is already proposed along the windows of the staircase facing south. The obscure film is shown in the image below:</w:t>
      </w:r>
    </w:p>
    <w:p w14:paraId="579F03A4" w14:textId="65353575" w:rsidR="518957C1" w:rsidRDefault="518957C1" w:rsidP="518957C1">
      <w:pPr>
        <w:jc w:val="both"/>
      </w:pPr>
      <w:r w:rsidRPr="518957C1">
        <w:rPr>
          <w:rFonts w:ascii="Arial" w:eastAsia="Arial" w:hAnsi="Arial" w:cs="Arial"/>
          <w:szCs w:val="24"/>
          <w:highlight w:val="yellow"/>
        </w:rPr>
        <w:t xml:space="preserve"> </w:t>
      </w:r>
    </w:p>
    <w:p w14:paraId="687DFD64" w14:textId="20FD3362" w:rsidR="518957C1" w:rsidRDefault="518957C1" w:rsidP="0034294A">
      <w:pPr>
        <w:ind w:left="284"/>
        <w:jc w:val="both"/>
        <w:rPr>
          <w:szCs w:val="24"/>
        </w:rPr>
      </w:pPr>
      <w:r w:rsidRPr="518957C1">
        <w:rPr>
          <w:rFonts w:ascii="Arial" w:eastAsia="Arial" w:hAnsi="Arial" w:cs="Arial"/>
          <w:szCs w:val="24"/>
          <w:highlight w:val="yellow"/>
        </w:rPr>
        <w:t xml:space="preserve"> </w:t>
      </w:r>
      <w:r>
        <w:rPr>
          <w:noProof/>
        </w:rPr>
        <w:drawing>
          <wp:inline distT="0" distB="0" distL="0" distR="0" wp14:anchorId="1D161545" wp14:editId="572B9BBC">
            <wp:extent cx="5648325" cy="3105150"/>
            <wp:effectExtent l="0" t="0" r="0" b="0"/>
            <wp:docPr id="683507958" name="Picture 68350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48325" cy="3105150"/>
                    </a:xfrm>
                    <a:prstGeom prst="rect">
                      <a:avLst/>
                    </a:prstGeom>
                  </pic:spPr>
                </pic:pic>
              </a:graphicData>
            </a:graphic>
          </wp:inline>
        </w:drawing>
      </w:r>
    </w:p>
    <w:p w14:paraId="3164B504" w14:textId="29EB54FA" w:rsidR="1914BF97" w:rsidRDefault="1914BF97" w:rsidP="1914BF97">
      <w:pPr>
        <w:ind w:left="-284" w:right="-238"/>
        <w:jc w:val="both"/>
        <w:rPr>
          <w:rFonts w:ascii="Arial" w:eastAsia="Calibri" w:hAnsi="Arial" w:cs="Arial"/>
          <w:highlight w:val="yellow"/>
          <w:lang w:val="en-US"/>
        </w:rPr>
      </w:pPr>
    </w:p>
    <w:p w14:paraId="1957B3EE" w14:textId="6E5709DF" w:rsidR="00320B32" w:rsidRPr="0034294A" w:rsidRDefault="00320B32" w:rsidP="6256C478">
      <w:pPr>
        <w:ind w:left="-284" w:right="187"/>
        <w:jc w:val="both"/>
        <w:rPr>
          <w:rFonts w:ascii="Arial" w:hAnsi="Arial" w:cs="Arial"/>
          <w:b/>
          <w:color w:val="17365D" w:themeColor="text2" w:themeShade="BF"/>
        </w:rPr>
      </w:pPr>
      <w:r w:rsidRPr="0034294A">
        <w:rPr>
          <w:rFonts w:ascii="Arial" w:hAnsi="Arial" w:cs="Arial"/>
          <w:b/>
          <w:bCs/>
          <w:color w:val="17365D" w:themeColor="text2" w:themeShade="BF"/>
        </w:rPr>
        <w:t>Question:</w:t>
      </w:r>
    </w:p>
    <w:p w14:paraId="233C1346" w14:textId="6C1D316D" w:rsidR="6256C478" w:rsidRPr="0034294A" w:rsidRDefault="6256C478" w:rsidP="6256C478">
      <w:pPr>
        <w:ind w:left="-284" w:right="-238"/>
        <w:jc w:val="both"/>
        <w:rPr>
          <w:rFonts w:ascii="Arial" w:eastAsia="Calibri" w:hAnsi="Arial" w:cs="Arial"/>
          <w:lang w:val="en-US"/>
        </w:rPr>
      </w:pPr>
    </w:p>
    <w:p w14:paraId="56494B0A" w14:textId="77777777" w:rsidR="00D750F6" w:rsidRPr="0034294A" w:rsidRDefault="00D750F6" w:rsidP="56D7D1B6">
      <w:pPr>
        <w:ind w:left="-284" w:right="-238"/>
        <w:jc w:val="both"/>
        <w:rPr>
          <w:rFonts w:ascii="Arial" w:eastAsia="Calibri" w:hAnsi="Arial" w:cs="Arial"/>
          <w:lang w:val="en-US"/>
        </w:rPr>
      </w:pPr>
      <w:r w:rsidRPr="0034294A">
        <w:rPr>
          <w:rFonts w:ascii="Arial" w:eastAsia="Calibri" w:hAnsi="Arial" w:cs="Arial"/>
          <w:lang w:val="en-US"/>
        </w:rPr>
        <w:t xml:space="preserve">Councillor Youngman – request applicant if they would be agreeable to add frosted glass on rear windows up to a height of 1.6 </w:t>
      </w:r>
      <w:proofErr w:type="spellStart"/>
      <w:r w:rsidRPr="0034294A">
        <w:rPr>
          <w:rFonts w:ascii="Arial" w:eastAsia="Calibri" w:hAnsi="Arial" w:cs="Arial"/>
          <w:lang w:val="en-US"/>
        </w:rPr>
        <w:t>metres</w:t>
      </w:r>
      <w:proofErr w:type="spellEnd"/>
      <w:r w:rsidRPr="0034294A">
        <w:rPr>
          <w:rFonts w:ascii="Arial" w:eastAsia="Calibri" w:hAnsi="Arial" w:cs="Arial"/>
          <w:lang w:val="en-US"/>
        </w:rPr>
        <w:t>?</w:t>
      </w:r>
    </w:p>
    <w:p w14:paraId="124FDB85" w14:textId="77777777" w:rsidR="56D7D1B6" w:rsidRDefault="56D7D1B6" w:rsidP="56D7D1B6">
      <w:pPr>
        <w:ind w:left="-284" w:right="187"/>
        <w:jc w:val="both"/>
        <w:rPr>
          <w:rFonts w:ascii="Arial" w:eastAsia="Calibri" w:hAnsi="Arial" w:cs="Arial"/>
        </w:rPr>
      </w:pPr>
    </w:p>
    <w:p w14:paraId="79DC0254" w14:textId="77777777" w:rsidR="0034294A" w:rsidRPr="0034294A" w:rsidRDefault="0034294A" w:rsidP="0034294A">
      <w:pPr>
        <w:ind w:left="-284" w:right="187"/>
        <w:jc w:val="both"/>
        <w:rPr>
          <w:rFonts w:ascii="Arial" w:hAnsi="Arial" w:cs="Arial"/>
          <w:b/>
          <w:bCs/>
          <w:color w:val="17365D" w:themeColor="text2" w:themeShade="BF"/>
        </w:rPr>
      </w:pPr>
      <w:r w:rsidRPr="0034294A">
        <w:rPr>
          <w:rFonts w:ascii="Arial" w:hAnsi="Arial" w:cs="Arial"/>
          <w:b/>
          <w:bCs/>
          <w:color w:val="17365D" w:themeColor="text2" w:themeShade="BF"/>
        </w:rPr>
        <w:t>Question:</w:t>
      </w:r>
    </w:p>
    <w:p w14:paraId="4BFE67AC" w14:textId="77777777" w:rsidR="0034294A" w:rsidRPr="0034294A" w:rsidRDefault="0034294A" w:rsidP="56D7D1B6">
      <w:pPr>
        <w:ind w:left="-284" w:right="187"/>
        <w:jc w:val="both"/>
        <w:rPr>
          <w:rFonts w:ascii="Arial" w:eastAsia="Calibri" w:hAnsi="Arial" w:cs="Arial"/>
        </w:rPr>
      </w:pPr>
    </w:p>
    <w:p w14:paraId="3111AB93" w14:textId="3BC7C4E9" w:rsidR="00D750F6" w:rsidRPr="0034294A" w:rsidRDefault="00D750F6" w:rsidP="518957C1">
      <w:pPr>
        <w:ind w:left="-284" w:right="-238"/>
        <w:jc w:val="both"/>
        <w:rPr>
          <w:rFonts w:ascii="Arial" w:eastAsia="Calibri" w:hAnsi="Arial" w:cs="Arial"/>
          <w:lang w:val="en-US"/>
        </w:rPr>
      </w:pPr>
      <w:r w:rsidRPr="0034294A">
        <w:rPr>
          <w:rFonts w:ascii="Arial" w:eastAsia="Calibri" w:hAnsi="Arial" w:cs="Arial"/>
          <w:lang w:val="en-US"/>
        </w:rPr>
        <w:t xml:space="preserve">Councillor Brackenridge – request highlight windows instead of frosted glass as rear windows (solid up to 1.6m with highlight windows above this)? </w:t>
      </w:r>
    </w:p>
    <w:p w14:paraId="25DFC255" w14:textId="01217F42" w:rsidR="518957C1" w:rsidRPr="0034294A" w:rsidRDefault="518957C1" w:rsidP="518957C1">
      <w:pPr>
        <w:ind w:left="-284" w:right="-238"/>
        <w:jc w:val="both"/>
        <w:rPr>
          <w:rFonts w:ascii="Arial" w:eastAsia="Calibri" w:hAnsi="Arial" w:cs="Arial"/>
          <w:lang w:val="en-US"/>
        </w:rPr>
      </w:pPr>
    </w:p>
    <w:p w14:paraId="421A5783" w14:textId="77777777" w:rsidR="00320B32" w:rsidRPr="0034294A" w:rsidRDefault="00320B32" w:rsidP="518957C1">
      <w:pPr>
        <w:ind w:left="-284" w:right="187"/>
        <w:jc w:val="both"/>
        <w:rPr>
          <w:rFonts w:ascii="Arial" w:eastAsia="Calibri" w:hAnsi="Arial" w:cs="Arial"/>
          <w:b/>
          <w:color w:val="17365D" w:themeColor="text2" w:themeShade="BF"/>
        </w:rPr>
      </w:pPr>
      <w:r w:rsidRPr="0034294A">
        <w:rPr>
          <w:rFonts w:ascii="Arial" w:eastAsia="Calibri" w:hAnsi="Arial" w:cs="Arial"/>
          <w:b/>
          <w:color w:val="17365D" w:themeColor="text2" w:themeShade="BF"/>
        </w:rPr>
        <w:t>Officer Response:</w:t>
      </w:r>
    </w:p>
    <w:p w14:paraId="72CD5BC4" w14:textId="150A115E" w:rsidR="518957C1" w:rsidRDefault="518957C1" w:rsidP="518957C1">
      <w:pPr>
        <w:ind w:left="-284" w:right="-238"/>
        <w:jc w:val="both"/>
        <w:rPr>
          <w:rFonts w:ascii="Arial" w:eastAsia="Arial" w:hAnsi="Arial" w:cs="Arial"/>
          <w:szCs w:val="24"/>
          <w:lang w:val="en-US"/>
        </w:rPr>
      </w:pPr>
    </w:p>
    <w:p w14:paraId="3C287518" w14:textId="11427C21" w:rsidR="518957C1" w:rsidRDefault="518957C1" w:rsidP="518957C1">
      <w:pPr>
        <w:ind w:left="-284" w:right="-238"/>
        <w:jc w:val="both"/>
        <w:rPr>
          <w:rFonts w:ascii="Arial" w:eastAsia="Arial" w:hAnsi="Arial" w:cs="Arial"/>
          <w:szCs w:val="24"/>
          <w:lang w:val="en-US"/>
        </w:rPr>
      </w:pPr>
      <w:r w:rsidRPr="518957C1">
        <w:rPr>
          <w:rFonts w:ascii="Arial" w:eastAsia="Arial" w:hAnsi="Arial" w:cs="Arial"/>
          <w:szCs w:val="24"/>
          <w:lang w:val="en-US"/>
        </w:rPr>
        <w:t>In response to both questions, as outlined above, the City has received amended plans dated 15 March 2022 which now propose an obscure film along the windows of the void facing south. The obscure film which is 0.65m in height, will obscure the view from the window from 1m to 1.65m from the finished floor level of the hallway.</w:t>
      </w:r>
    </w:p>
    <w:p w14:paraId="077E317C" w14:textId="403B00A2" w:rsidR="518957C1" w:rsidRPr="0034294A" w:rsidRDefault="518957C1" w:rsidP="518957C1">
      <w:pPr>
        <w:ind w:left="-284" w:right="-238"/>
        <w:jc w:val="both"/>
        <w:rPr>
          <w:rFonts w:ascii="Arial" w:eastAsia="Calibri" w:hAnsi="Arial" w:cs="Arial"/>
          <w:lang w:val="en-US"/>
        </w:rPr>
      </w:pPr>
    </w:p>
    <w:p w14:paraId="647E4C7E" w14:textId="35576900" w:rsidR="518957C1" w:rsidRDefault="518957C1" w:rsidP="518957C1">
      <w:pPr>
        <w:ind w:left="-284" w:right="-238"/>
        <w:jc w:val="both"/>
        <w:rPr>
          <w:rFonts w:ascii="Arial" w:eastAsia="Arial" w:hAnsi="Arial" w:cs="Arial"/>
          <w:szCs w:val="24"/>
          <w:lang w:val="en-US"/>
        </w:rPr>
      </w:pPr>
      <w:r w:rsidRPr="518957C1">
        <w:rPr>
          <w:rFonts w:ascii="Arial" w:eastAsia="Calibri" w:hAnsi="Arial" w:cs="Arial"/>
          <w:lang w:val="en-US"/>
        </w:rPr>
        <w:t>The revised plans are shown in attachment 4</w:t>
      </w:r>
      <w:r w:rsidRPr="518957C1">
        <w:rPr>
          <w:rFonts w:ascii="Arial" w:eastAsia="Arial" w:hAnsi="Arial" w:cs="Arial"/>
          <w:szCs w:val="24"/>
          <w:lang w:val="en-US"/>
        </w:rPr>
        <w:t xml:space="preserve"> - Amended Development Plans dated 15 March 2022, resulting in a revised officer recommendation.</w:t>
      </w:r>
    </w:p>
    <w:p w14:paraId="4A4FBE76" w14:textId="77777777" w:rsidR="518957C1" w:rsidRDefault="518957C1" w:rsidP="518957C1">
      <w:pPr>
        <w:ind w:left="-284" w:right="-238"/>
        <w:jc w:val="both"/>
        <w:rPr>
          <w:rFonts w:ascii="Arial" w:eastAsia="Calibri" w:hAnsi="Arial" w:cs="Arial"/>
          <w:lang w:val="en-US"/>
        </w:rPr>
      </w:pPr>
      <w:r w:rsidRPr="0034294A">
        <w:rPr>
          <w:rFonts w:ascii="Arial" w:eastAsia="Calibri" w:hAnsi="Arial" w:cs="Arial"/>
          <w:lang w:val="en-US"/>
        </w:rPr>
        <w:t xml:space="preserve"> </w:t>
      </w:r>
    </w:p>
    <w:p w14:paraId="7688507A" w14:textId="77777777" w:rsidR="00320B32" w:rsidRDefault="00320B32" w:rsidP="00A14052">
      <w:pPr>
        <w:ind w:left="-284" w:right="-238"/>
        <w:jc w:val="both"/>
        <w:rPr>
          <w:rFonts w:ascii="Arial" w:eastAsia="Calibri" w:hAnsi="Arial" w:cs="Arial"/>
          <w:lang w:val="en-US"/>
        </w:rPr>
      </w:pPr>
    </w:p>
    <w:p w14:paraId="0755F8C4" w14:textId="704A8975" w:rsidR="00320B32" w:rsidRPr="00180D56" w:rsidRDefault="19DBC5EF" w:rsidP="00180D56">
      <w:pPr>
        <w:ind w:left="-284" w:right="-238"/>
        <w:jc w:val="both"/>
        <w:rPr>
          <w:rFonts w:ascii="Arial" w:eastAsia="Calibri" w:hAnsi="Arial" w:cs="Arial"/>
          <w:color w:val="244061" w:themeColor="accent1" w:themeShade="80"/>
          <w:lang w:val="en-US"/>
        </w:rPr>
      </w:pPr>
      <w:r w:rsidRPr="00180D56">
        <w:rPr>
          <w:rFonts w:ascii="Arial" w:eastAsia="Arial" w:hAnsi="Arial" w:cs="Arial"/>
          <w:b/>
          <w:color w:val="244061" w:themeColor="accent1" w:themeShade="80"/>
        </w:rPr>
        <w:t>Revised Officer Recommendation</w:t>
      </w:r>
    </w:p>
    <w:p w14:paraId="7872CB4D" w14:textId="45E57FA7" w:rsidR="00320B32" w:rsidRPr="00180D56" w:rsidRDefault="00320B32" w:rsidP="518957C1">
      <w:pPr>
        <w:ind w:left="-284" w:right="-238"/>
        <w:jc w:val="both"/>
        <w:rPr>
          <w:rFonts w:ascii="Arial" w:eastAsia="Calibri" w:hAnsi="Arial" w:cs="Arial"/>
          <w:color w:val="244061" w:themeColor="accent1" w:themeShade="80"/>
          <w:szCs w:val="24"/>
          <w:lang w:val="en-US"/>
        </w:rPr>
      </w:pPr>
    </w:p>
    <w:p w14:paraId="5E56D049" w14:textId="76CB155F" w:rsidR="00820336" w:rsidRPr="00180D56" w:rsidRDefault="518957C1" w:rsidP="00180D56">
      <w:pPr>
        <w:ind w:left="-284"/>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 xml:space="preserve">In accordance with Clause 68(2)(b) of the Deemed Provisions of the </w:t>
      </w:r>
      <w:r w:rsidRPr="00180D56">
        <w:rPr>
          <w:rFonts w:ascii="Arial" w:eastAsia="Arial" w:hAnsi="Arial" w:cs="Arial"/>
          <w:b/>
          <w:i/>
          <w:color w:val="244061" w:themeColor="accent1" w:themeShade="80"/>
          <w:szCs w:val="24"/>
          <w:lang w:val="en-US"/>
        </w:rPr>
        <w:t>Planning and Development (Local Planning Schemes) Regulations 2015,</w:t>
      </w:r>
      <w:r w:rsidRPr="00180D56">
        <w:rPr>
          <w:rFonts w:ascii="Arial" w:eastAsia="Arial" w:hAnsi="Arial" w:cs="Arial"/>
          <w:b/>
          <w:color w:val="244061" w:themeColor="accent1" w:themeShade="80"/>
          <w:szCs w:val="24"/>
          <w:lang w:val="en-US"/>
        </w:rPr>
        <w:t xml:space="preserve"> Council approves the development application received on 15 July 2021 in accordance with the plans date stamped 15 March 2022 for a single house at 37C Kinninmont Avenue, Nedlands, subject to the following conditions:</w:t>
      </w:r>
    </w:p>
    <w:p w14:paraId="1F9B0631" w14:textId="103B6D90" w:rsidR="00820336" w:rsidRPr="00180D56" w:rsidRDefault="00820336" w:rsidP="518957C1">
      <w:pPr>
        <w:jc w:val="both"/>
        <w:rPr>
          <w:rFonts w:ascii="Arial" w:eastAsia="Arial" w:hAnsi="Arial" w:cs="Arial"/>
          <w:b/>
          <w:color w:val="244061" w:themeColor="accent1" w:themeShade="80"/>
          <w:szCs w:val="24"/>
          <w:lang w:val="en-US"/>
        </w:rPr>
      </w:pPr>
    </w:p>
    <w:p w14:paraId="43A36CF0" w14:textId="37E2BF01" w:rsidR="00820336" w:rsidRPr="00180D56" w:rsidRDefault="518957C1" w:rsidP="00441451">
      <w:pPr>
        <w:pStyle w:val="ListParagraph"/>
        <w:numPr>
          <w:ilvl w:val="0"/>
          <w:numId w:val="67"/>
        </w:numPr>
        <w:ind w:left="284" w:hanging="568"/>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 xml:space="preserve">The development shall </w:t>
      </w:r>
      <w:proofErr w:type="gramStart"/>
      <w:r w:rsidRPr="00180D56">
        <w:rPr>
          <w:rFonts w:ascii="Arial" w:eastAsia="Arial" w:hAnsi="Arial" w:cs="Arial"/>
          <w:b/>
          <w:color w:val="244061" w:themeColor="accent1" w:themeShade="80"/>
          <w:szCs w:val="24"/>
          <w:lang w:val="en-US"/>
        </w:rPr>
        <w:t>at all times</w:t>
      </w:r>
      <w:proofErr w:type="gramEnd"/>
      <w:r w:rsidRPr="00180D56">
        <w:rPr>
          <w:rFonts w:ascii="Arial" w:eastAsia="Arial" w:hAnsi="Arial" w:cs="Arial"/>
          <w:b/>
          <w:color w:val="244061" w:themeColor="accent1" w:themeShade="80"/>
          <w:szCs w:val="24"/>
          <w:lang w:val="en-US"/>
        </w:rPr>
        <w:t xml:space="preserve"> comply with the application and the approved plans, subject to any modifications required as a consequence of any condition(s) of this approval.</w:t>
      </w:r>
    </w:p>
    <w:p w14:paraId="111E2633" w14:textId="2EEE006C" w:rsidR="00820336" w:rsidRPr="00180D56" w:rsidRDefault="00820336" w:rsidP="00180D56">
      <w:pPr>
        <w:ind w:left="284" w:hanging="568"/>
        <w:jc w:val="both"/>
        <w:rPr>
          <w:rFonts w:ascii="Arial" w:eastAsia="Arial" w:hAnsi="Arial" w:cs="Arial"/>
          <w:b/>
          <w:color w:val="244061" w:themeColor="accent1" w:themeShade="80"/>
          <w:szCs w:val="24"/>
          <w:lang w:val="en-US"/>
        </w:rPr>
      </w:pPr>
    </w:p>
    <w:p w14:paraId="317A04EF" w14:textId="3250D24D" w:rsidR="00820336" w:rsidRPr="00180D56" w:rsidRDefault="518957C1" w:rsidP="00441451">
      <w:pPr>
        <w:pStyle w:val="ListParagraph"/>
        <w:numPr>
          <w:ilvl w:val="0"/>
          <w:numId w:val="67"/>
        </w:numPr>
        <w:ind w:left="284" w:hanging="568"/>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All stormwater from the development, which includes permeable and non-permeable areas shall be contained onsite.</w:t>
      </w:r>
    </w:p>
    <w:p w14:paraId="37260046" w14:textId="62BBAE91" w:rsidR="00820336" w:rsidRPr="00180D56" w:rsidRDefault="00820336" w:rsidP="00180D56">
      <w:pPr>
        <w:ind w:left="284" w:hanging="568"/>
        <w:jc w:val="both"/>
        <w:rPr>
          <w:rFonts w:ascii="Arial" w:eastAsia="Arial" w:hAnsi="Arial" w:cs="Arial"/>
          <w:b/>
          <w:color w:val="244061" w:themeColor="accent1" w:themeShade="80"/>
          <w:szCs w:val="24"/>
          <w:lang w:val="en-US"/>
        </w:rPr>
      </w:pPr>
    </w:p>
    <w:p w14:paraId="3D80925D" w14:textId="37DB19BB" w:rsidR="00820336" w:rsidRPr="00180D56" w:rsidRDefault="518957C1" w:rsidP="00441451">
      <w:pPr>
        <w:pStyle w:val="ListParagraph"/>
        <w:numPr>
          <w:ilvl w:val="0"/>
          <w:numId w:val="67"/>
        </w:numPr>
        <w:ind w:left="284" w:hanging="568"/>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16443D19" w14:textId="37FD03DB" w:rsidR="00820336" w:rsidRPr="00180D56" w:rsidRDefault="00820336" w:rsidP="00180D56">
      <w:pPr>
        <w:ind w:left="284" w:hanging="568"/>
        <w:jc w:val="both"/>
        <w:rPr>
          <w:rFonts w:ascii="Arial" w:eastAsia="Arial" w:hAnsi="Arial" w:cs="Arial"/>
          <w:b/>
          <w:color w:val="244061" w:themeColor="accent1" w:themeShade="80"/>
          <w:szCs w:val="24"/>
          <w:lang w:val="en-US"/>
        </w:rPr>
      </w:pPr>
    </w:p>
    <w:p w14:paraId="2F1D0F41" w14:textId="0C377364" w:rsidR="00820336" w:rsidRPr="00180D56" w:rsidRDefault="518957C1" w:rsidP="00441451">
      <w:pPr>
        <w:pStyle w:val="ListParagraph"/>
        <w:numPr>
          <w:ilvl w:val="0"/>
          <w:numId w:val="67"/>
        </w:numPr>
        <w:ind w:left="284" w:hanging="568"/>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Prior to occupation, the screening as annotated on the approved plans shall be provided in accordance with the Residential Design Codes (Volume 1) by either:</w:t>
      </w:r>
    </w:p>
    <w:p w14:paraId="5A55A577" w14:textId="6F8C0C4B" w:rsidR="00820336" w:rsidRPr="00180D56" w:rsidRDefault="00820336" w:rsidP="518957C1">
      <w:pPr>
        <w:jc w:val="both"/>
        <w:rPr>
          <w:rFonts w:ascii="Arial" w:eastAsia="Arial" w:hAnsi="Arial" w:cs="Arial"/>
          <w:b/>
          <w:color w:val="244061" w:themeColor="accent1" w:themeShade="80"/>
          <w:szCs w:val="24"/>
          <w:lang w:val="en-US"/>
        </w:rPr>
      </w:pPr>
    </w:p>
    <w:p w14:paraId="6319E1C5" w14:textId="47CFF350" w:rsidR="00820336" w:rsidRPr="00180D56" w:rsidRDefault="518957C1" w:rsidP="00441451">
      <w:pPr>
        <w:pStyle w:val="ListParagraph"/>
        <w:numPr>
          <w:ilvl w:val="0"/>
          <w:numId w:val="66"/>
        </w:numPr>
        <w:ind w:left="851" w:hanging="567"/>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 xml:space="preserve">Fixed and obscured glass to a height of 1.6 </w:t>
      </w:r>
      <w:proofErr w:type="spellStart"/>
      <w:r w:rsidRPr="00180D56">
        <w:rPr>
          <w:rFonts w:ascii="Arial" w:eastAsia="Arial" w:hAnsi="Arial" w:cs="Arial"/>
          <w:b/>
          <w:color w:val="244061" w:themeColor="accent1" w:themeShade="80"/>
          <w:szCs w:val="24"/>
          <w:lang w:val="en-US"/>
        </w:rPr>
        <w:t>metres</w:t>
      </w:r>
      <w:proofErr w:type="spellEnd"/>
      <w:r w:rsidRPr="00180D56">
        <w:rPr>
          <w:rFonts w:ascii="Arial" w:eastAsia="Arial" w:hAnsi="Arial" w:cs="Arial"/>
          <w:b/>
          <w:color w:val="244061" w:themeColor="accent1" w:themeShade="80"/>
          <w:szCs w:val="24"/>
          <w:lang w:val="en-US"/>
        </w:rPr>
        <w:t xml:space="preserve"> above finished floor </w:t>
      </w:r>
      <w:proofErr w:type="gramStart"/>
      <w:r w:rsidRPr="00180D56">
        <w:rPr>
          <w:rFonts w:ascii="Arial" w:eastAsia="Arial" w:hAnsi="Arial" w:cs="Arial"/>
          <w:b/>
          <w:color w:val="244061" w:themeColor="accent1" w:themeShade="80"/>
          <w:szCs w:val="24"/>
          <w:lang w:val="en-US"/>
        </w:rPr>
        <w:t>level;</w:t>
      </w:r>
      <w:proofErr w:type="gramEnd"/>
    </w:p>
    <w:p w14:paraId="731DB636" w14:textId="22C640A6" w:rsidR="00820336" w:rsidRPr="00180D56" w:rsidRDefault="518957C1" w:rsidP="00441451">
      <w:pPr>
        <w:pStyle w:val="ListParagraph"/>
        <w:numPr>
          <w:ilvl w:val="0"/>
          <w:numId w:val="66"/>
        </w:numPr>
        <w:ind w:left="851" w:hanging="567"/>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 xml:space="preserve">Fixed screening devices to a height of 1.6 meters above finished floor level that are at least 75% obscure and made of a durable </w:t>
      </w:r>
      <w:proofErr w:type="gramStart"/>
      <w:r w:rsidRPr="00180D56">
        <w:rPr>
          <w:rFonts w:ascii="Arial" w:eastAsia="Arial" w:hAnsi="Arial" w:cs="Arial"/>
          <w:b/>
          <w:color w:val="244061" w:themeColor="accent1" w:themeShade="80"/>
          <w:szCs w:val="24"/>
          <w:lang w:val="en-US"/>
        </w:rPr>
        <w:t>material;</w:t>
      </w:r>
      <w:proofErr w:type="gramEnd"/>
      <w:r w:rsidRPr="00180D56">
        <w:rPr>
          <w:rFonts w:ascii="Arial" w:eastAsia="Arial" w:hAnsi="Arial" w:cs="Arial"/>
          <w:b/>
          <w:color w:val="244061" w:themeColor="accent1" w:themeShade="80"/>
          <w:szCs w:val="24"/>
          <w:lang w:val="en-US"/>
        </w:rPr>
        <w:t xml:space="preserve"> </w:t>
      </w:r>
    </w:p>
    <w:p w14:paraId="2A0B07B6" w14:textId="1F8FD73A" w:rsidR="00820336" w:rsidRPr="00180D56" w:rsidRDefault="518957C1" w:rsidP="00441451">
      <w:pPr>
        <w:pStyle w:val="ListParagraph"/>
        <w:numPr>
          <w:ilvl w:val="0"/>
          <w:numId w:val="66"/>
        </w:numPr>
        <w:ind w:left="851" w:hanging="567"/>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 xml:space="preserve">A minimum sill height of 1.6 </w:t>
      </w:r>
      <w:proofErr w:type="spellStart"/>
      <w:r w:rsidRPr="00180D56">
        <w:rPr>
          <w:rFonts w:ascii="Arial" w:eastAsia="Arial" w:hAnsi="Arial" w:cs="Arial"/>
          <w:b/>
          <w:color w:val="244061" w:themeColor="accent1" w:themeShade="80"/>
          <w:szCs w:val="24"/>
          <w:lang w:val="en-US"/>
        </w:rPr>
        <w:t>metres</w:t>
      </w:r>
      <w:proofErr w:type="spellEnd"/>
      <w:r w:rsidRPr="00180D56">
        <w:rPr>
          <w:rFonts w:ascii="Arial" w:eastAsia="Arial" w:hAnsi="Arial" w:cs="Arial"/>
          <w:b/>
          <w:color w:val="244061" w:themeColor="accent1" w:themeShade="80"/>
          <w:szCs w:val="24"/>
          <w:lang w:val="en-US"/>
        </w:rPr>
        <w:t xml:space="preserve"> as above the finished floor level; or </w:t>
      </w:r>
    </w:p>
    <w:p w14:paraId="79B4864E" w14:textId="03232701" w:rsidR="00820336" w:rsidRPr="00180D56" w:rsidRDefault="518957C1" w:rsidP="00441451">
      <w:pPr>
        <w:pStyle w:val="ListParagraph"/>
        <w:numPr>
          <w:ilvl w:val="0"/>
          <w:numId w:val="66"/>
        </w:numPr>
        <w:ind w:left="851" w:hanging="567"/>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An alternative method of screening approved by the City.</w:t>
      </w:r>
    </w:p>
    <w:p w14:paraId="5C5368F1" w14:textId="7A81A3EB" w:rsidR="00820336" w:rsidRPr="00180D56" w:rsidRDefault="00820336" w:rsidP="518957C1">
      <w:pPr>
        <w:ind w:left="360"/>
        <w:jc w:val="both"/>
        <w:rPr>
          <w:rFonts w:ascii="Arial" w:eastAsia="Arial" w:hAnsi="Arial" w:cs="Arial"/>
          <w:b/>
          <w:color w:val="244061" w:themeColor="accent1" w:themeShade="80"/>
          <w:szCs w:val="24"/>
          <w:lang w:val="en-US"/>
        </w:rPr>
      </w:pPr>
    </w:p>
    <w:p w14:paraId="3ACA1E3F" w14:textId="5616809C" w:rsidR="00820336" w:rsidRPr="00180D56" w:rsidRDefault="518957C1" w:rsidP="00180D56">
      <w:pPr>
        <w:ind w:left="284"/>
        <w:jc w:val="both"/>
        <w:rPr>
          <w:color w:val="244061" w:themeColor="accent1" w:themeShade="80"/>
        </w:rPr>
      </w:pPr>
      <w:r w:rsidRPr="00180D56">
        <w:rPr>
          <w:rFonts w:ascii="Arial" w:eastAsia="Arial" w:hAnsi="Arial" w:cs="Arial"/>
          <w:b/>
          <w:color w:val="244061" w:themeColor="accent1" w:themeShade="80"/>
          <w:szCs w:val="24"/>
          <w:lang w:val="en-US"/>
        </w:rPr>
        <w:t>The required screening shall be thereafter maintained to the satisfaction of the City of Nedlands.</w:t>
      </w:r>
    </w:p>
    <w:p w14:paraId="43872445" w14:textId="16F7B74A" w:rsidR="00820336" w:rsidRPr="00180D56" w:rsidRDefault="00820336" w:rsidP="518957C1">
      <w:pPr>
        <w:jc w:val="both"/>
        <w:rPr>
          <w:rFonts w:ascii="Arial" w:eastAsia="Arial" w:hAnsi="Arial" w:cs="Arial"/>
          <w:b/>
          <w:color w:val="244061" w:themeColor="accent1" w:themeShade="80"/>
          <w:szCs w:val="24"/>
          <w:lang w:val="en-US"/>
        </w:rPr>
      </w:pPr>
    </w:p>
    <w:p w14:paraId="79574AD2" w14:textId="1C119EEE" w:rsidR="00820336" w:rsidRPr="00180D56" w:rsidRDefault="518957C1" w:rsidP="00441451">
      <w:pPr>
        <w:pStyle w:val="ListParagraph"/>
        <w:numPr>
          <w:ilvl w:val="0"/>
          <w:numId w:val="67"/>
        </w:numPr>
        <w:ind w:left="284" w:hanging="568"/>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 xml:space="preserve">Prior to occupation of the development the external finish of the parapet walls is to be the same standard as the rest of the development in: </w:t>
      </w:r>
    </w:p>
    <w:p w14:paraId="459792D6" w14:textId="5E9B9D40" w:rsidR="00820336" w:rsidRPr="00180D56" w:rsidRDefault="00820336" w:rsidP="518957C1">
      <w:pPr>
        <w:ind w:left="283" w:hanging="283"/>
        <w:jc w:val="both"/>
        <w:rPr>
          <w:rFonts w:ascii="Arial" w:eastAsia="Arial" w:hAnsi="Arial" w:cs="Arial"/>
          <w:b/>
          <w:color w:val="244061" w:themeColor="accent1" w:themeShade="80"/>
          <w:szCs w:val="24"/>
          <w:lang w:val="en-US"/>
        </w:rPr>
      </w:pPr>
    </w:p>
    <w:p w14:paraId="754D34E7" w14:textId="443FA2AF" w:rsidR="00820336" w:rsidRPr="00180D56" w:rsidRDefault="518957C1" w:rsidP="00180D56">
      <w:pPr>
        <w:ind w:left="851" w:hanging="567"/>
        <w:jc w:val="both"/>
        <w:rPr>
          <w:color w:val="244061" w:themeColor="accent1" w:themeShade="80"/>
        </w:rPr>
      </w:pPr>
      <w:r w:rsidRPr="00180D56">
        <w:rPr>
          <w:rFonts w:ascii="Arial" w:eastAsia="Arial" w:hAnsi="Arial" w:cs="Arial"/>
          <w:b/>
          <w:color w:val="244061" w:themeColor="accent1" w:themeShade="80"/>
          <w:szCs w:val="24"/>
          <w:lang w:val="en-US"/>
        </w:rPr>
        <w:t xml:space="preserve">a. </w:t>
      </w:r>
      <w:r w:rsidR="00180D56">
        <w:rPr>
          <w:rFonts w:ascii="Arial" w:eastAsia="Arial" w:hAnsi="Arial" w:cs="Arial"/>
          <w:b/>
          <w:bCs/>
          <w:color w:val="244061" w:themeColor="accent1" w:themeShade="80"/>
          <w:szCs w:val="24"/>
          <w:lang w:val="en-US"/>
        </w:rPr>
        <w:tab/>
      </w:r>
      <w:r w:rsidRPr="00180D56">
        <w:rPr>
          <w:rFonts w:ascii="Arial" w:eastAsia="Arial" w:hAnsi="Arial" w:cs="Arial"/>
          <w:b/>
          <w:color w:val="244061" w:themeColor="accent1" w:themeShade="80"/>
          <w:szCs w:val="24"/>
          <w:lang w:val="en-US"/>
        </w:rPr>
        <w:t xml:space="preserve">Face </w:t>
      </w:r>
      <w:proofErr w:type="gramStart"/>
      <w:r w:rsidRPr="00180D56">
        <w:rPr>
          <w:rFonts w:ascii="Arial" w:eastAsia="Arial" w:hAnsi="Arial" w:cs="Arial"/>
          <w:b/>
          <w:color w:val="244061" w:themeColor="accent1" w:themeShade="80"/>
          <w:szCs w:val="24"/>
          <w:lang w:val="en-US"/>
        </w:rPr>
        <w:t>brick;</w:t>
      </w:r>
      <w:proofErr w:type="gramEnd"/>
      <w:r w:rsidRPr="00180D56">
        <w:rPr>
          <w:rFonts w:ascii="Arial" w:eastAsia="Arial" w:hAnsi="Arial" w:cs="Arial"/>
          <w:b/>
          <w:color w:val="244061" w:themeColor="accent1" w:themeShade="80"/>
          <w:szCs w:val="24"/>
          <w:lang w:val="en-US"/>
        </w:rPr>
        <w:t xml:space="preserve"> </w:t>
      </w:r>
    </w:p>
    <w:p w14:paraId="5CE3BC02" w14:textId="5850DD4D" w:rsidR="00820336" w:rsidRPr="00180D56" w:rsidRDefault="518957C1" w:rsidP="00180D56">
      <w:pPr>
        <w:ind w:left="851" w:hanging="567"/>
        <w:jc w:val="both"/>
        <w:rPr>
          <w:color w:val="244061" w:themeColor="accent1" w:themeShade="80"/>
        </w:rPr>
      </w:pPr>
      <w:r w:rsidRPr="00180D56">
        <w:rPr>
          <w:rFonts w:ascii="Arial" w:eastAsia="Arial" w:hAnsi="Arial" w:cs="Arial"/>
          <w:b/>
          <w:color w:val="244061" w:themeColor="accent1" w:themeShade="80"/>
          <w:szCs w:val="24"/>
          <w:lang w:val="en-US"/>
        </w:rPr>
        <w:t xml:space="preserve">b. </w:t>
      </w:r>
      <w:r w:rsidR="00180D56">
        <w:rPr>
          <w:rFonts w:ascii="Arial" w:eastAsia="Arial" w:hAnsi="Arial" w:cs="Arial"/>
          <w:b/>
          <w:bCs/>
          <w:color w:val="244061" w:themeColor="accent1" w:themeShade="80"/>
          <w:szCs w:val="24"/>
          <w:lang w:val="en-US"/>
        </w:rPr>
        <w:tab/>
      </w:r>
      <w:r w:rsidRPr="00180D56">
        <w:rPr>
          <w:rFonts w:ascii="Arial" w:eastAsia="Arial" w:hAnsi="Arial" w:cs="Arial"/>
          <w:b/>
          <w:color w:val="244061" w:themeColor="accent1" w:themeShade="80"/>
          <w:szCs w:val="24"/>
          <w:lang w:val="en-US"/>
        </w:rPr>
        <w:t xml:space="preserve">Painted </w:t>
      </w:r>
      <w:proofErr w:type="gramStart"/>
      <w:r w:rsidRPr="00180D56">
        <w:rPr>
          <w:rFonts w:ascii="Arial" w:eastAsia="Arial" w:hAnsi="Arial" w:cs="Arial"/>
          <w:b/>
          <w:color w:val="244061" w:themeColor="accent1" w:themeShade="80"/>
          <w:szCs w:val="24"/>
          <w:lang w:val="en-US"/>
        </w:rPr>
        <w:t>render;</w:t>
      </w:r>
      <w:proofErr w:type="gramEnd"/>
      <w:r w:rsidRPr="00180D56">
        <w:rPr>
          <w:rFonts w:ascii="Arial" w:eastAsia="Arial" w:hAnsi="Arial" w:cs="Arial"/>
          <w:b/>
          <w:color w:val="244061" w:themeColor="accent1" w:themeShade="80"/>
          <w:szCs w:val="24"/>
          <w:lang w:val="en-US"/>
        </w:rPr>
        <w:t xml:space="preserve"> </w:t>
      </w:r>
    </w:p>
    <w:p w14:paraId="452FECA5" w14:textId="3146C8FC" w:rsidR="00820336" w:rsidRPr="00180D56" w:rsidRDefault="518957C1" w:rsidP="00180D56">
      <w:pPr>
        <w:ind w:left="851" w:hanging="567"/>
        <w:jc w:val="both"/>
        <w:rPr>
          <w:color w:val="244061" w:themeColor="accent1" w:themeShade="80"/>
        </w:rPr>
      </w:pPr>
      <w:r w:rsidRPr="00180D56">
        <w:rPr>
          <w:rFonts w:ascii="Arial" w:eastAsia="Arial" w:hAnsi="Arial" w:cs="Arial"/>
          <w:b/>
          <w:color w:val="244061" w:themeColor="accent1" w:themeShade="80"/>
          <w:szCs w:val="24"/>
          <w:lang w:val="en-US"/>
        </w:rPr>
        <w:t xml:space="preserve">c. </w:t>
      </w:r>
      <w:r w:rsidR="00180D56">
        <w:rPr>
          <w:rFonts w:ascii="Arial" w:eastAsia="Arial" w:hAnsi="Arial" w:cs="Arial"/>
          <w:b/>
          <w:bCs/>
          <w:color w:val="244061" w:themeColor="accent1" w:themeShade="80"/>
          <w:szCs w:val="24"/>
          <w:lang w:val="en-US"/>
        </w:rPr>
        <w:tab/>
      </w:r>
      <w:r w:rsidRPr="00180D56">
        <w:rPr>
          <w:rFonts w:ascii="Arial" w:eastAsia="Arial" w:hAnsi="Arial" w:cs="Arial"/>
          <w:b/>
          <w:color w:val="244061" w:themeColor="accent1" w:themeShade="80"/>
          <w:szCs w:val="24"/>
          <w:lang w:val="en-US"/>
        </w:rPr>
        <w:t>Painted brickwork; or</w:t>
      </w:r>
    </w:p>
    <w:p w14:paraId="28E63C44" w14:textId="77777777" w:rsidR="00951D89" w:rsidRDefault="518957C1" w:rsidP="00180D56">
      <w:pPr>
        <w:ind w:left="851" w:hanging="567"/>
        <w:jc w:val="both"/>
        <w:rPr>
          <w:color w:val="244061" w:themeColor="accent1" w:themeShade="80"/>
        </w:rPr>
      </w:pPr>
      <w:r w:rsidRPr="00180D56">
        <w:rPr>
          <w:rFonts w:ascii="Arial" w:eastAsia="Arial" w:hAnsi="Arial" w:cs="Arial"/>
          <w:b/>
          <w:color w:val="244061" w:themeColor="accent1" w:themeShade="80"/>
          <w:szCs w:val="24"/>
          <w:lang w:val="en-US"/>
        </w:rPr>
        <w:t xml:space="preserve">d. </w:t>
      </w:r>
      <w:r w:rsidR="00180D56">
        <w:rPr>
          <w:rFonts w:ascii="Arial" w:eastAsia="Arial" w:hAnsi="Arial" w:cs="Arial"/>
          <w:b/>
          <w:bCs/>
          <w:color w:val="244061" w:themeColor="accent1" w:themeShade="80"/>
          <w:szCs w:val="24"/>
          <w:lang w:val="en-US"/>
        </w:rPr>
        <w:tab/>
      </w:r>
      <w:r w:rsidRPr="00180D56">
        <w:rPr>
          <w:rFonts w:ascii="Arial" w:eastAsia="Arial" w:hAnsi="Arial" w:cs="Arial"/>
          <w:b/>
          <w:color w:val="244061" w:themeColor="accent1" w:themeShade="80"/>
          <w:szCs w:val="24"/>
          <w:lang w:val="en-US"/>
        </w:rPr>
        <w:t xml:space="preserve">Other clean material as specified on the approved plans and </w:t>
      </w:r>
      <w:r w:rsidR="00820336" w:rsidRPr="00180D56">
        <w:rPr>
          <w:color w:val="244061" w:themeColor="accent1" w:themeShade="80"/>
        </w:rPr>
        <w:tab/>
      </w:r>
      <w:r w:rsidR="00820336" w:rsidRPr="00180D56">
        <w:rPr>
          <w:color w:val="244061" w:themeColor="accent1" w:themeShade="80"/>
        </w:rPr>
        <w:tab/>
      </w:r>
    </w:p>
    <w:p w14:paraId="37C892C8" w14:textId="77777777" w:rsidR="00951D89" w:rsidRDefault="00951D89" w:rsidP="00180D56">
      <w:pPr>
        <w:ind w:left="851" w:hanging="567"/>
        <w:jc w:val="both"/>
        <w:rPr>
          <w:color w:val="244061" w:themeColor="accent1" w:themeShade="80"/>
        </w:rPr>
      </w:pPr>
    </w:p>
    <w:p w14:paraId="79415352" w14:textId="0494A866" w:rsidR="00820336" w:rsidRPr="00180D56" w:rsidRDefault="518957C1" w:rsidP="00180D56">
      <w:pPr>
        <w:ind w:left="851" w:hanging="567"/>
        <w:jc w:val="both"/>
        <w:rPr>
          <w:color w:val="244061" w:themeColor="accent1" w:themeShade="80"/>
        </w:rPr>
      </w:pPr>
      <w:r w:rsidRPr="00180D56">
        <w:rPr>
          <w:rFonts w:ascii="Arial" w:eastAsia="Arial" w:hAnsi="Arial" w:cs="Arial"/>
          <w:b/>
          <w:color w:val="244061" w:themeColor="accent1" w:themeShade="80"/>
          <w:szCs w:val="24"/>
          <w:lang w:val="en-US"/>
        </w:rPr>
        <w:t>maintained thereafter to the satisfaction of the City of Nedlands.</w:t>
      </w:r>
    </w:p>
    <w:p w14:paraId="40C1372F" w14:textId="105661E3" w:rsidR="00820336" w:rsidRPr="00180D56" w:rsidRDefault="00820336" w:rsidP="518957C1">
      <w:pPr>
        <w:ind w:left="283" w:hanging="283"/>
        <w:jc w:val="both"/>
        <w:rPr>
          <w:rFonts w:ascii="Arial" w:eastAsia="Arial" w:hAnsi="Arial" w:cs="Arial"/>
          <w:b/>
          <w:color w:val="244061" w:themeColor="accent1" w:themeShade="80"/>
          <w:szCs w:val="24"/>
          <w:lang w:val="en-US"/>
        </w:rPr>
      </w:pPr>
    </w:p>
    <w:p w14:paraId="4B45A54E" w14:textId="5BC8CBD6" w:rsidR="00820336" w:rsidRPr="00180D56" w:rsidRDefault="518957C1" w:rsidP="00441451">
      <w:pPr>
        <w:pStyle w:val="ListParagraph"/>
        <w:numPr>
          <w:ilvl w:val="0"/>
          <w:numId w:val="67"/>
        </w:numPr>
        <w:ind w:left="284" w:hanging="568"/>
        <w:jc w:val="both"/>
        <w:rPr>
          <w:rFonts w:ascii="Arial" w:eastAsia="Arial" w:hAnsi="Arial" w:cs="Arial"/>
          <w:b/>
          <w:color w:val="244061" w:themeColor="accent1" w:themeShade="80"/>
          <w:szCs w:val="24"/>
          <w:lang w:val="en-US"/>
        </w:rPr>
      </w:pPr>
      <w:r w:rsidRPr="00180D56">
        <w:rPr>
          <w:rFonts w:ascii="Arial" w:eastAsia="Arial" w:hAnsi="Arial" w:cs="Arial"/>
          <w:b/>
          <w:color w:val="244061" w:themeColor="accent1" w:themeShade="80"/>
          <w:szCs w:val="24"/>
          <w:lang w:val="en-US"/>
        </w:rPr>
        <w:t>All building works to be carried out under this development approval are required to be contained within the boundaries of the subject lot.</w:t>
      </w:r>
    </w:p>
    <w:p w14:paraId="7BB25A87" w14:textId="09812CD4" w:rsidR="00820336" w:rsidRDefault="00820336" w:rsidP="518957C1">
      <w:pPr>
        <w:ind w:left="-284" w:right="-238"/>
        <w:jc w:val="both"/>
        <w:rPr>
          <w:rFonts w:ascii="Arial" w:eastAsia="Calibri" w:hAnsi="Arial" w:cs="Arial"/>
          <w:szCs w:val="24"/>
          <w:lang w:val="en-US"/>
        </w:rPr>
      </w:pPr>
    </w:p>
    <w:p w14:paraId="555A07BC" w14:textId="77777777" w:rsidR="00820336" w:rsidRDefault="00820336" w:rsidP="00A14052">
      <w:pPr>
        <w:ind w:left="-284" w:right="-238"/>
        <w:jc w:val="both"/>
        <w:rPr>
          <w:rFonts w:ascii="Arial" w:eastAsia="Calibri" w:hAnsi="Arial" w:cs="Arial"/>
          <w:bCs/>
          <w:szCs w:val="24"/>
          <w:lang w:val="en-US"/>
        </w:rPr>
      </w:pPr>
    </w:p>
    <w:p w14:paraId="27CF27C1" w14:textId="77777777" w:rsidR="00820336" w:rsidRDefault="00820336" w:rsidP="00A14052">
      <w:pPr>
        <w:ind w:left="-284" w:right="-238"/>
        <w:jc w:val="both"/>
        <w:rPr>
          <w:rFonts w:ascii="Arial" w:eastAsia="Calibri" w:hAnsi="Arial" w:cs="Arial"/>
          <w:bCs/>
          <w:szCs w:val="24"/>
          <w:lang w:val="en-US"/>
        </w:rPr>
      </w:pPr>
    </w:p>
    <w:p w14:paraId="031482BA" w14:textId="60895025" w:rsidR="00B40CA6" w:rsidRDefault="00AF2029"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szCs w:val="28"/>
          <w:u w:val="none"/>
        </w:rPr>
      </w:pPr>
      <w:bookmarkStart w:id="65" w:name="_Toc96613088"/>
      <w:bookmarkStart w:id="66" w:name="_Toc98347521"/>
      <w:bookmarkStart w:id="67" w:name="_Toc98364834"/>
      <w:bookmarkStart w:id="68" w:name="_Toc98435741"/>
      <w:r w:rsidRPr="00AF2029">
        <w:rPr>
          <w:rFonts w:ascii="Arial" w:hAnsi="Arial" w:cs="Arial"/>
          <w:bCs/>
          <w:caps w:val="0"/>
          <w:color w:val="17365D" w:themeColor="text2" w:themeShade="BF"/>
          <w:szCs w:val="28"/>
          <w:u w:val="none"/>
        </w:rPr>
        <w:t xml:space="preserve">PD13.03.22 </w:t>
      </w:r>
      <w:r w:rsidRPr="00AF2029">
        <w:rPr>
          <w:rFonts w:ascii="Arial" w:hAnsi="Arial" w:cs="Arial"/>
          <w:bCs/>
          <w:caps w:val="0"/>
          <w:color w:val="17365D" w:themeColor="text2" w:themeShade="BF"/>
          <w:szCs w:val="28"/>
          <w:u w:val="none"/>
        </w:rPr>
        <w:tab/>
        <w:t>Consideration of Development Application – Rear Addition to a Single House at 89 Stanley Street, Nedlands</w:t>
      </w:r>
      <w:bookmarkEnd w:id="65"/>
      <w:bookmarkEnd w:id="66"/>
      <w:bookmarkEnd w:id="67"/>
      <w:bookmarkEnd w:id="68"/>
    </w:p>
    <w:p w14:paraId="573478B1" w14:textId="77777777" w:rsidR="00690ED0" w:rsidRPr="00690ED0" w:rsidRDefault="00690ED0" w:rsidP="000A00F8">
      <w:pPr>
        <w:ind w:right="187"/>
      </w:pPr>
    </w:p>
    <w:tbl>
      <w:tblPr>
        <w:tblStyle w:val="PolicyTablestyle3"/>
        <w:tblW w:w="9640" w:type="dxa"/>
        <w:tblInd w:w="-289" w:type="dxa"/>
        <w:tblLook w:val="04A0" w:firstRow="1" w:lastRow="0" w:firstColumn="1" w:lastColumn="0" w:noHBand="0" w:noVBand="1"/>
      </w:tblPr>
      <w:tblGrid>
        <w:gridCol w:w="2349"/>
        <w:gridCol w:w="7291"/>
      </w:tblGrid>
      <w:tr w:rsidR="00690ED0" w:rsidRPr="00690ED0" w14:paraId="1BD51353" w14:textId="77777777" w:rsidTr="00DD44A3">
        <w:tc>
          <w:tcPr>
            <w:tcW w:w="2349" w:type="dxa"/>
          </w:tcPr>
          <w:p w14:paraId="0B8A9F64" w14:textId="348F4444"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Meeting &amp; Date</w:t>
            </w:r>
          </w:p>
        </w:tc>
        <w:tc>
          <w:tcPr>
            <w:tcW w:w="7291" w:type="dxa"/>
          </w:tcPr>
          <w:p w14:paraId="60118981" w14:textId="77777777" w:rsidR="00690ED0" w:rsidRPr="00690ED0" w:rsidRDefault="00690ED0" w:rsidP="00DD44A3">
            <w:pPr>
              <w:ind w:right="35"/>
              <w:contextualSpacing/>
              <w:rPr>
                <w:rFonts w:ascii="Arial" w:hAnsi="Arial"/>
                <w:iCs/>
                <w:color w:val="000000"/>
                <w:szCs w:val="24"/>
              </w:rPr>
            </w:pPr>
            <w:r w:rsidRPr="00690ED0">
              <w:rPr>
                <w:rFonts w:ascii="Arial" w:hAnsi="Arial"/>
                <w:iCs/>
                <w:color w:val="000000"/>
                <w:szCs w:val="24"/>
              </w:rPr>
              <w:t>Council - 22 March 2022</w:t>
            </w:r>
          </w:p>
        </w:tc>
      </w:tr>
      <w:tr w:rsidR="00690ED0" w:rsidRPr="00690ED0" w14:paraId="7CE2D3AE" w14:textId="77777777" w:rsidTr="00DD44A3">
        <w:tc>
          <w:tcPr>
            <w:tcW w:w="2349" w:type="dxa"/>
          </w:tcPr>
          <w:p w14:paraId="58531B7C"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Applicant</w:t>
            </w:r>
          </w:p>
        </w:tc>
        <w:tc>
          <w:tcPr>
            <w:tcW w:w="7291" w:type="dxa"/>
          </w:tcPr>
          <w:p w14:paraId="07525711" w14:textId="77777777" w:rsidR="00690ED0" w:rsidRPr="00690ED0" w:rsidRDefault="00690ED0" w:rsidP="00DD44A3">
            <w:pPr>
              <w:ind w:right="35"/>
              <w:contextualSpacing/>
              <w:rPr>
                <w:rFonts w:ascii="Arial" w:hAnsi="Arial"/>
                <w:szCs w:val="24"/>
              </w:rPr>
            </w:pPr>
            <w:r w:rsidRPr="00690ED0">
              <w:rPr>
                <w:rFonts w:ascii="Arial" w:hAnsi="Arial"/>
                <w:szCs w:val="24"/>
              </w:rPr>
              <w:t>Premier One Constructions</w:t>
            </w:r>
          </w:p>
        </w:tc>
      </w:tr>
      <w:tr w:rsidR="00690ED0" w:rsidRPr="00690ED0" w14:paraId="31BA2E9D" w14:textId="77777777" w:rsidTr="00DD44A3">
        <w:tc>
          <w:tcPr>
            <w:tcW w:w="2349" w:type="dxa"/>
          </w:tcPr>
          <w:p w14:paraId="24DFB65E"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 xml:space="preserve">Employee Disclosure under section 5.70 Local Government Act 1995 </w:t>
            </w:r>
          </w:p>
        </w:tc>
        <w:tc>
          <w:tcPr>
            <w:tcW w:w="7291" w:type="dxa"/>
          </w:tcPr>
          <w:p w14:paraId="35640D3D" w14:textId="77777777" w:rsidR="00690ED0" w:rsidRPr="00690ED0" w:rsidRDefault="00690ED0" w:rsidP="00DD44A3">
            <w:pPr>
              <w:ind w:right="35"/>
              <w:contextualSpacing/>
              <w:rPr>
                <w:rFonts w:ascii="Arial" w:hAnsi="Arial"/>
                <w:szCs w:val="24"/>
              </w:rPr>
            </w:pPr>
            <w:r w:rsidRPr="00690ED0">
              <w:rPr>
                <w:rFonts w:ascii="Arial" w:hAnsi="Arial"/>
                <w:szCs w:val="24"/>
              </w:rPr>
              <w:t>The author, reviewers and authoriser of this report declare they have no financial or impartiality interest with this matter.</w:t>
            </w:r>
          </w:p>
          <w:p w14:paraId="5A5CB5E0" w14:textId="77777777" w:rsidR="00690ED0" w:rsidRPr="00690ED0" w:rsidRDefault="00690ED0" w:rsidP="00DD44A3">
            <w:pPr>
              <w:ind w:right="35"/>
              <w:contextualSpacing/>
              <w:rPr>
                <w:rFonts w:ascii="Arial" w:hAnsi="Arial"/>
                <w:szCs w:val="24"/>
              </w:rPr>
            </w:pPr>
            <w:r w:rsidRPr="00690ED0">
              <w:rPr>
                <w:rFonts w:ascii="Arial" w:hAnsi="Arial"/>
                <w:szCs w:val="24"/>
              </w:rPr>
              <w:t>There is no financial or personal relationship between City staff and the proponents or their consultants.</w:t>
            </w:r>
          </w:p>
        </w:tc>
      </w:tr>
      <w:tr w:rsidR="00690ED0" w:rsidRPr="00690ED0" w14:paraId="303A172A" w14:textId="77777777" w:rsidTr="00DD44A3">
        <w:tc>
          <w:tcPr>
            <w:tcW w:w="2349" w:type="dxa"/>
          </w:tcPr>
          <w:p w14:paraId="4E9B0783"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Report Author</w:t>
            </w:r>
          </w:p>
        </w:tc>
        <w:tc>
          <w:tcPr>
            <w:tcW w:w="7291" w:type="dxa"/>
          </w:tcPr>
          <w:p w14:paraId="2C7C1B8F" w14:textId="77777777" w:rsidR="00690ED0" w:rsidRPr="00690ED0" w:rsidRDefault="00690ED0" w:rsidP="00DD44A3">
            <w:pPr>
              <w:ind w:right="35"/>
              <w:contextualSpacing/>
              <w:rPr>
                <w:rFonts w:ascii="Arial" w:hAnsi="Arial"/>
                <w:szCs w:val="24"/>
              </w:rPr>
            </w:pPr>
            <w:r w:rsidRPr="00690ED0">
              <w:rPr>
                <w:rFonts w:ascii="Arial" w:hAnsi="Arial"/>
                <w:szCs w:val="24"/>
              </w:rPr>
              <w:t>Roy Winslow – Manager Urban Planning</w:t>
            </w:r>
          </w:p>
        </w:tc>
      </w:tr>
      <w:tr w:rsidR="00690ED0" w:rsidRPr="00690ED0" w14:paraId="7A190E8E" w14:textId="77777777" w:rsidTr="00DD44A3">
        <w:tc>
          <w:tcPr>
            <w:tcW w:w="2349" w:type="dxa"/>
          </w:tcPr>
          <w:p w14:paraId="3F977469"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Director/CEO</w:t>
            </w:r>
          </w:p>
        </w:tc>
        <w:tc>
          <w:tcPr>
            <w:tcW w:w="7291" w:type="dxa"/>
          </w:tcPr>
          <w:p w14:paraId="3059A4EE" w14:textId="77777777" w:rsidR="00690ED0" w:rsidRPr="00690ED0" w:rsidRDefault="00690ED0" w:rsidP="00DD44A3">
            <w:pPr>
              <w:ind w:right="35"/>
              <w:contextualSpacing/>
              <w:rPr>
                <w:rFonts w:ascii="Arial" w:hAnsi="Arial"/>
                <w:szCs w:val="24"/>
              </w:rPr>
            </w:pPr>
            <w:r w:rsidRPr="00690ED0">
              <w:rPr>
                <w:rFonts w:ascii="Arial" w:hAnsi="Arial"/>
                <w:szCs w:val="24"/>
              </w:rPr>
              <w:t>Tony Free – Director Planning and Development</w:t>
            </w:r>
          </w:p>
        </w:tc>
      </w:tr>
      <w:tr w:rsidR="00690ED0" w:rsidRPr="00690ED0" w14:paraId="21D80674" w14:textId="77777777" w:rsidTr="00DD44A3">
        <w:tc>
          <w:tcPr>
            <w:tcW w:w="2349" w:type="dxa"/>
          </w:tcPr>
          <w:p w14:paraId="2E506475" w14:textId="77777777" w:rsidR="00690ED0" w:rsidRPr="00690ED0" w:rsidRDefault="00690ED0" w:rsidP="00DD44A3">
            <w:pPr>
              <w:contextualSpacing/>
              <w:rPr>
                <w:rFonts w:ascii="Arial" w:hAnsi="Arial"/>
                <w:b/>
                <w:bCs/>
                <w:color w:val="17365D"/>
                <w:szCs w:val="24"/>
              </w:rPr>
            </w:pPr>
            <w:r w:rsidRPr="00690ED0">
              <w:rPr>
                <w:rFonts w:ascii="Arial" w:hAnsi="Arial"/>
                <w:b/>
                <w:bCs/>
                <w:color w:val="17365D"/>
                <w:szCs w:val="24"/>
              </w:rPr>
              <w:t>Attachments</w:t>
            </w:r>
          </w:p>
        </w:tc>
        <w:tc>
          <w:tcPr>
            <w:tcW w:w="7291" w:type="dxa"/>
          </w:tcPr>
          <w:p w14:paraId="5D2AB48B" w14:textId="68E09A7C" w:rsidR="00690ED0" w:rsidRPr="00690ED0" w:rsidRDefault="00690ED0" w:rsidP="00441451">
            <w:pPr>
              <w:pStyle w:val="ListParagraph"/>
              <w:numPr>
                <w:ilvl w:val="0"/>
                <w:numId w:val="88"/>
              </w:numPr>
              <w:ind w:left="382" w:right="35"/>
              <w:rPr>
                <w:rFonts w:ascii="Arial" w:hAnsi="Arial"/>
                <w:szCs w:val="24"/>
              </w:rPr>
            </w:pPr>
            <w:r w:rsidRPr="00690ED0">
              <w:rPr>
                <w:rFonts w:ascii="Arial" w:hAnsi="Arial"/>
                <w:szCs w:val="24"/>
              </w:rPr>
              <w:t>Aerial Image and Zoning Map</w:t>
            </w:r>
            <w:r w:rsidRPr="00690ED0">
              <w:rPr>
                <w:rFonts w:ascii="Arial" w:hAnsi="Arial"/>
                <w:szCs w:val="24"/>
                <w:highlight w:val="yellow"/>
              </w:rPr>
              <w:t xml:space="preserve"> </w:t>
            </w:r>
          </w:p>
          <w:p w14:paraId="4A5D22BE" w14:textId="5A566EB2" w:rsidR="00690ED0" w:rsidRPr="00690ED0" w:rsidRDefault="00690ED0" w:rsidP="00441451">
            <w:pPr>
              <w:pStyle w:val="ListParagraph"/>
              <w:numPr>
                <w:ilvl w:val="0"/>
                <w:numId w:val="88"/>
              </w:numPr>
              <w:ind w:left="382" w:right="35"/>
              <w:rPr>
                <w:rFonts w:ascii="Arial" w:hAnsi="Arial"/>
                <w:szCs w:val="24"/>
              </w:rPr>
            </w:pPr>
            <w:r w:rsidRPr="00690ED0">
              <w:rPr>
                <w:rFonts w:ascii="Arial" w:hAnsi="Arial"/>
                <w:szCs w:val="24"/>
              </w:rPr>
              <w:t>Development Plans</w:t>
            </w:r>
          </w:p>
          <w:p w14:paraId="720AC297" w14:textId="40E19468" w:rsidR="00690ED0" w:rsidRPr="00690ED0" w:rsidRDefault="00690ED0" w:rsidP="00441451">
            <w:pPr>
              <w:pStyle w:val="ListParagraph"/>
              <w:numPr>
                <w:ilvl w:val="0"/>
                <w:numId w:val="88"/>
              </w:numPr>
              <w:ind w:left="382" w:right="35"/>
              <w:rPr>
                <w:rFonts w:ascii="Arial" w:hAnsi="Arial"/>
                <w:szCs w:val="24"/>
              </w:rPr>
            </w:pPr>
            <w:r w:rsidRPr="00DD44A3">
              <w:rPr>
                <w:rFonts w:ascii="Arial" w:hAnsi="Arial"/>
                <w:szCs w:val="24"/>
              </w:rPr>
              <w:t>CONFIDENTIAL</w:t>
            </w:r>
            <w:r w:rsidRPr="00690ED0">
              <w:rPr>
                <w:rFonts w:ascii="Arial" w:hAnsi="Arial"/>
                <w:color w:val="000000"/>
                <w:szCs w:val="24"/>
              </w:rPr>
              <w:t xml:space="preserve"> ATTACHMENT - Submission</w:t>
            </w:r>
          </w:p>
        </w:tc>
      </w:tr>
    </w:tbl>
    <w:p w14:paraId="777C63AF" w14:textId="77777777" w:rsidR="00690ED0" w:rsidRPr="00690ED0" w:rsidRDefault="00690ED0" w:rsidP="00A14052">
      <w:pPr>
        <w:ind w:right="-238"/>
        <w:jc w:val="both"/>
        <w:rPr>
          <w:rFonts w:ascii="Arial" w:eastAsia="Calibri" w:hAnsi="Arial" w:cs="Arial"/>
          <w:b/>
          <w:szCs w:val="24"/>
        </w:rPr>
      </w:pPr>
    </w:p>
    <w:p w14:paraId="7A091EB7"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Purpose</w:t>
      </w:r>
    </w:p>
    <w:p w14:paraId="4AEC5348" w14:textId="77777777" w:rsidR="00690ED0" w:rsidRPr="00690ED0" w:rsidRDefault="00690ED0" w:rsidP="00A14052">
      <w:pPr>
        <w:ind w:left="-284" w:right="-238"/>
        <w:jc w:val="both"/>
        <w:rPr>
          <w:rFonts w:ascii="Arial" w:eastAsia="Calibri" w:hAnsi="Arial" w:cs="Arial"/>
          <w:b/>
          <w:color w:val="17365D"/>
          <w:szCs w:val="24"/>
        </w:rPr>
      </w:pPr>
    </w:p>
    <w:p w14:paraId="6743D449"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purpose of this report is for Council to consider a development application for the addition of an above ground cellar to the rear of the existing single house at 89 Stanley Street, Nedlands.</w:t>
      </w:r>
    </w:p>
    <w:p w14:paraId="3033DA46" w14:textId="77777777" w:rsidR="00690ED0" w:rsidRPr="00690ED0" w:rsidRDefault="00690ED0" w:rsidP="00A14052">
      <w:pPr>
        <w:ind w:left="-284" w:right="-238"/>
        <w:jc w:val="both"/>
        <w:rPr>
          <w:rFonts w:ascii="Arial" w:eastAsia="Calibri" w:hAnsi="Arial" w:cs="Arial"/>
          <w:szCs w:val="24"/>
        </w:rPr>
      </w:pPr>
    </w:p>
    <w:p w14:paraId="3679F9FC" w14:textId="77777777" w:rsidR="00DD44A3" w:rsidRPr="00690ED0" w:rsidRDefault="00DD44A3" w:rsidP="00A14052">
      <w:pPr>
        <w:ind w:left="-284" w:right="-238"/>
        <w:jc w:val="both"/>
        <w:rPr>
          <w:rFonts w:ascii="Arial" w:eastAsia="Calibri" w:hAnsi="Arial" w:cs="Arial"/>
          <w:szCs w:val="24"/>
        </w:rPr>
      </w:pPr>
    </w:p>
    <w:p w14:paraId="50497C88" w14:textId="77777777" w:rsidR="00690ED0" w:rsidRPr="00690ED0" w:rsidRDefault="00690ED0" w:rsidP="00A14052">
      <w:pPr>
        <w:ind w:left="-284" w:right="-238"/>
        <w:jc w:val="both"/>
        <w:rPr>
          <w:rFonts w:ascii="Arial" w:eastAsia="Calibri" w:hAnsi="Arial" w:cs="Arial"/>
          <w:b/>
          <w:color w:val="1F4E79"/>
          <w:sz w:val="28"/>
          <w:szCs w:val="28"/>
        </w:rPr>
      </w:pPr>
      <w:r w:rsidRPr="00690ED0">
        <w:rPr>
          <w:rFonts w:ascii="Arial" w:eastAsia="Calibri" w:hAnsi="Arial" w:cs="Arial"/>
          <w:b/>
          <w:color w:val="1F4E79"/>
          <w:sz w:val="28"/>
          <w:szCs w:val="28"/>
        </w:rPr>
        <w:t>Recommendation</w:t>
      </w:r>
    </w:p>
    <w:p w14:paraId="2E3B43BA" w14:textId="77777777" w:rsidR="00690ED0" w:rsidRPr="00690ED0" w:rsidRDefault="00690ED0" w:rsidP="00A14052">
      <w:pPr>
        <w:ind w:left="-284" w:right="-238"/>
        <w:jc w:val="both"/>
        <w:rPr>
          <w:rFonts w:ascii="Arial" w:eastAsia="Calibri" w:hAnsi="Arial" w:cs="Arial"/>
          <w:b/>
          <w:color w:val="1F4E79"/>
          <w:szCs w:val="24"/>
        </w:rPr>
      </w:pPr>
    </w:p>
    <w:p w14:paraId="32A1F3A3" w14:textId="77777777" w:rsidR="00690ED0" w:rsidRPr="00690ED0" w:rsidRDefault="00690ED0" w:rsidP="00A14052">
      <w:pPr>
        <w:ind w:left="-284" w:right="-238"/>
        <w:jc w:val="both"/>
        <w:rPr>
          <w:rFonts w:ascii="Arial" w:eastAsia="Calibri" w:hAnsi="Arial" w:cs="Arial"/>
          <w:b/>
          <w:bCs/>
          <w:color w:val="1F4E79"/>
          <w:szCs w:val="24"/>
        </w:rPr>
      </w:pPr>
      <w:r w:rsidRPr="00690ED0">
        <w:rPr>
          <w:rFonts w:ascii="Arial" w:eastAsia="Calibri" w:hAnsi="Arial" w:cs="Arial"/>
          <w:b/>
          <w:color w:val="1F4E79"/>
          <w:szCs w:val="24"/>
        </w:rPr>
        <w:t xml:space="preserve">In accordance with Clause 68(2)(b) of the Deemed Provisions of the </w:t>
      </w:r>
      <w:r w:rsidRPr="00690ED0">
        <w:rPr>
          <w:rFonts w:ascii="Arial" w:eastAsia="Calibri" w:hAnsi="Arial" w:cs="Arial"/>
          <w:b/>
          <w:i/>
          <w:iCs/>
          <w:color w:val="1F4E79"/>
          <w:szCs w:val="24"/>
        </w:rPr>
        <w:t>Planning and Development (Local Planning Schemes) Regulations 2015,</w:t>
      </w:r>
      <w:r w:rsidRPr="00690ED0">
        <w:rPr>
          <w:rFonts w:ascii="Arial" w:eastAsia="Calibri" w:hAnsi="Arial" w:cs="Arial"/>
          <w:b/>
          <w:color w:val="1F4E79"/>
          <w:szCs w:val="24"/>
        </w:rPr>
        <w:t xml:space="preserve"> </w:t>
      </w:r>
      <w:r w:rsidRPr="00690ED0">
        <w:rPr>
          <w:rFonts w:ascii="Arial" w:eastAsia="Calibri" w:hAnsi="Arial" w:cs="Arial"/>
          <w:b/>
          <w:bCs/>
          <w:color w:val="1F4E79"/>
          <w:szCs w:val="24"/>
        </w:rPr>
        <w:t>Council approves the development application received on 18 November 2021 in accordance with the plans date stamped 31 January 2022 for rear additions to a single house at 89 Stanley Street, Nedlands, subject to the following conditions:</w:t>
      </w:r>
    </w:p>
    <w:p w14:paraId="0A0C8F7B" w14:textId="77777777" w:rsidR="00690ED0" w:rsidRPr="00690ED0" w:rsidRDefault="00690ED0" w:rsidP="00A14052">
      <w:pPr>
        <w:ind w:left="-567" w:right="-238"/>
        <w:jc w:val="both"/>
        <w:rPr>
          <w:rFonts w:ascii="Arial" w:eastAsia="Calibri" w:hAnsi="Arial" w:cs="Arial"/>
          <w:b/>
          <w:bCs/>
          <w:color w:val="1F4E79"/>
          <w:szCs w:val="24"/>
        </w:rPr>
      </w:pPr>
    </w:p>
    <w:p w14:paraId="1EE91E4E" w14:textId="6D23CA71" w:rsidR="00690ED0" w:rsidRPr="00690ED0" w:rsidRDefault="00690ED0" w:rsidP="00441451">
      <w:pPr>
        <w:pStyle w:val="ListParagraph"/>
        <w:numPr>
          <w:ilvl w:val="3"/>
          <w:numId w:val="67"/>
        </w:numPr>
        <w:autoSpaceDE w:val="0"/>
        <w:autoSpaceDN w:val="0"/>
        <w:adjustRightInd w:val="0"/>
        <w:ind w:left="284" w:right="-238" w:hanging="568"/>
        <w:jc w:val="both"/>
        <w:rPr>
          <w:rFonts w:ascii="Arial" w:eastAsia="Calibri" w:hAnsi="Arial" w:cs="Arial"/>
          <w:b/>
          <w:bCs/>
          <w:color w:val="1F4E79"/>
          <w:szCs w:val="24"/>
        </w:rPr>
      </w:pPr>
      <w:r w:rsidRPr="00690ED0">
        <w:rPr>
          <w:rFonts w:ascii="Arial" w:eastAsia="Calibri" w:hAnsi="Arial" w:cs="Arial"/>
          <w:b/>
          <w:bCs/>
          <w:color w:val="1F4E79"/>
          <w:szCs w:val="24"/>
        </w:rPr>
        <w:t xml:space="preserve">The development shall </w:t>
      </w:r>
      <w:proofErr w:type="gramStart"/>
      <w:r w:rsidRPr="00690ED0">
        <w:rPr>
          <w:rFonts w:ascii="Arial" w:eastAsia="Calibri" w:hAnsi="Arial" w:cs="Arial"/>
          <w:b/>
          <w:bCs/>
          <w:color w:val="1F4E79"/>
          <w:szCs w:val="24"/>
        </w:rPr>
        <w:t>at all times</w:t>
      </w:r>
      <w:proofErr w:type="gramEnd"/>
      <w:r w:rsidRPr="00690ED0">
        <w:rPr>
          <w:rFonts w:ascii="Arial" w:eastAsia="Calibri" w:hAnsi="Arial" w:cs="Arial"/>
          <w:b/>
          <w:bCs/>
          <w:color w:val="1F4E79"/>
          <w:szCs w:val="24"/>
        </w:rPr>
        <w:t xml:space="preserve"> comply with the application and the approved plans, subject to any modifications required as a consequence of any condition(s) of this approval.</w:t>
      </w:r>
    </w:p>
    <w:p w14:paraId="703C47C9" w14:textId="77777777" w:rsidR="00690ED0" w:rsidRPr="00690ED0" w:rsidRDefault="00690ED0" w:rsidP="00A14052">
      <w:pPr>
        <w:autoSpaceDE w:val="0"/>
        <w:autoSpaceDN w:val="0"/>
        <w:adjustRightInd w:val="0"/>
        <w:ind w:left="284" w:right="-238" w:hanging="568"/>
        <w:jc w:val="both"/>
        <w:rPr>
          <w:rFonts w:ascii="Arial" w:eastAsia="Calibri" w:hAnsi="Arial" w:cs="Arial"/>
          <w:b/>
          <w:bCs/>
          <w:color w:val="1F4E79"/>
          <w:szCs w:val="24"/>
        </w:rPr>
      </w:pPr>
    </w:p>
    <w:p w14:paraId="539AE5BA" w14:textId="77777777" w:rsidR="00690ED0" w:rsidRPr="00690ED0" w:rsidRDefault="00690ED0" w:rsidP="00441451">
      <w:pPr>
        <w:pStyle w:val="ListParagraph"/>
        <w:numPr>
          <w:ilvl w:val="3"/>
          <w:numId w:val="67"/>
        </w:numPr>
        <w:autoSpaceDE w:val="0"/>
        <w:autoSpaceDN w:val="0"/>
        <w:adjustRightInd w:val="0"/>
        <w:ind w:left="284" w:right="-238" w:hanging="568"/>
        <w:jc w:val="both"/>
        <w:rPr>
          <w:rFonts w:ascii="Arial" w:eastAsia="Calibri" w:hAnsi="Arial" w:cs="Arial"/>
          <w:b/>
          <w:bCs/>
          <w:color w:val="1F4E79"/>
          <w:szCs w:val="24"/>
        </w:rPr>
      </w:pPr>
      <w:r w:rsidRPr="00690ED0">
        <w:rPr>
          <w:rFonts w:ascii="Arial" w:eastAsia="Calibri" w:hAnsi="Arial" w:cs="Arial"/>
          <w:b/>
          <w:bCs/>
          <w:color w:val="1F4E79"/>
          <w:szCs w:val="24"/>
        </w:rPr>
        <w:t>All stormwater from the development, which includes permeable and non-permeable areas shall be contained onsite.</w:t>
      </w:r>
    </w:p>
    <w:p w14:paraId="786BE636" w14:textId="77777777" w:rsidR="00690ED0" w:rsidRPr="00690ED0" w:rsidRDefault="00690ED0" w:rsidP="00A14052">
      <w:pPr>
        <w:ind w:left="284" w:right="-238" w:hanging="568"/>
        <w:contextualSpacing/>
        <w:jc w:val="both"/>
        <w:rPr>
          <w:rFonts w:ascii="Arial" w:eastAsia="Calibri" w:hAnsi="Arial" w:cs="Arial"/>
          <w:b/>
          <w:bCs/>
          <w:color w:val="1F4E79"/>
          <w:szCs w:val="24"/>
        </w:rPr>
      </w:pPr>
    </w:p>
    <w:p w14:paraId="5E6B970F" w14:textId="77777777" w:rsidR="00690ED0" w:rsidRPr="00690ED0" w:rsidRDefault="00690ED0" w:rsidP="00441451">
      <w:pPr>
        <w:pStyle w:val="ListParagraph"/>
        <w:numPr>
          <w:ilvl w:val="3"/>
          <w:numId w:val="67"/>
        </w:numPr>
        <w:autoSpaceDE w:val="0"/>
        <w:autoSpaceDN w:val="0"/>
        <w:adjustRightInd w:val="0"/>
        <w:ind w:left="284" w:right="-238" w:hanging="568"/>
        <w:jc w:val="both"/>
        <w:rPr>
          <w:rFonts w:ascii="Arial" w:eastAsia="Calibri" w:hAnsi="Arial" w:cs="Arial"/>
          <w:b/>
          <w:bCs/>
          <w:color w:val="1F4E79"/>
          <w:szCs w:val="24"/>
        </w:rPr>
      </w:pPr>
      <w:r w:rsidRPr="00690ED0">
        <w:rPr>
          <w:rFonts w:ascii="Arial" w:eastAsia="Calibri" w:hAnsi="Arial" w:cs="Arial"/>
          <w:b/>
          <w:bCs/>
          <w:color w:val="1F4E79"/>
          <w:szCs w:val="24"/>
        </w:rPr>
        <w:t>All building works to be carried out under this development approval are required to be contained within the boundaries of the subject lot.</w:t>
      </w:r>
    </w:p>
    <w:p w14:paraId="608EF496" w14:textId="77777777" w:rsidR="00690ED0" w:rsidRPr="00690ED0" w:rsidRDefault="00690ED0" w:rsidP="00DD44A3">
      <w:pPr>
        <w:pStyle w:val="ListParagraph"/>
        <w:autoSpaceDE w:val="0"/>
        <w:autoSpaceDN w:val="0"/>
        <w:adjustRightInd w:val="0"/>
        <w:ind w:left="284" w:right="-238"/>
        <w:jc w:val="both"/>
        <w:rPr>
          <w:rFonts w:ascii="Arial" w:eastAsia="Calibri" w:hAnsi="Arial" w:cs="Arial"/>
          <w:b/>
          <w:color w:val="17365D"/>
          <w:szCs w:val="24"/>
        </w:rPr>
      </w:pPr>
    </w:p>
    <w:p w14:paraId="5C27C2B6" w14:textId="77777777" w:rsidR="00DD44A3" w:rsidRPr="00690ED0" w:rsidRDefault="00DD44A3" w:rsidP="00DD44A3">
      <w:pPr>
        <w:pStyle w:val="ListParagraph"/>
        <w:autoSpaceDE w:val="0"/>
        <w:autoSpaceDN w:val="0"/>
        <w:adjustRightInd w:val="0"/>
        <w:ind w:left="284" w:right="-238"/>
        <w:jc w:val="both"/>
        <w:rPr>
          <w:rFonts w:ascii="Arial" w:eastAsia="Calibri" w:hAnsi="Arial" w:cs="Arial"/>
          <w:b/>
          <w:color w:val="17365D"/>
          <w:szCs w:val="24"/>
        </w:rPr>
      </w:pPr>
    </w:p>
    <w:p w14:paraId="674A0C09" w14:textId="77777777" w:rsidR="00690ED0" w:rsidRPr="00690ED0" w:rsidRDefault="00690ED0" w:rsidP="00A14052">
      <w:pPr>
        <w:ind w:left="-284" w:right="-238"/>
        <w:jc w:val="both"/>
        <w:rPr>
          <w:rFonts w:ascii="Arial" w:eastAsia="Calibri" w:hAnsi="Arial" w:cs="Arial"/>
          <w:b/>
          <w:bCs/>
          <w:color w:val="000000"/>
          <w:sz w:val="28"/>
          <w:szCs w:val="28"/>
        </w:rPr>
      </w:pPr>
      <w:r w:rsidRPr="00690ED0">
        <w:rPr>
          <w:rFonts w:ascii="Arial" w:eastAsia="Calibri" w:hAnsi="Arial" w:cs="Arial"/>
          <w:b/>
          <w:color w:val="17365D"/>
          <w:sz w:val="28"/>
          <w:szCs w:val="28"/>
        </w:rPr>
        <w:t>Voting Requirement</w:t>
      </w:r>
    </w:p>
    <w:p w14:paraId="1EBCA48A" w14:textId="77777777" w:rsidR="00690ED0" w:rsidRPr="00690ED0" w:rsidRDefault="00690ED0" w:rsidP="00A14052">
      <w:pPr>
        <w:ind w:left="-284" w:right="-238"/>
        <w:jc w:val="both"/>
        <w:rPr>
          <w:rFonts w:ascii="Arial" w:eastAsia="Calibri" w:hAnsi="Arial" w:cs="Arial"/>
          <w:color w:val="000000"/>
          <w:szCs w:val="24"/>
        </w:rPr>
      </w:pPr>
    </w:p>
    <w:p w14:paraId="460111DB"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Simple Majority. </w:t>
      </w:r>
    </w:p>
    <w:p w14:paraId="3216E297" w14:textId="77777777" w:rsidR="00690ED0" w:rsidRPr="00690ED0" w:rsidRDefault="00690ED0" w:rsidP="00A14052">
      <w:pPr>
        <w:ind w:left="-284" w:right="-238"/>
        <w:jc w:val="both"/>
        <w:rPr>
          <w:rFonts w:ascii="Arial" w:eastAsia="Calibri" w:hAnsi="Arial" w:cs="Arial"/>
          <w:szCs w:val="24"/>
        </w:rPr>
      </w:pPr>
    </w:p>
    <w:p w14:paraId="32FF8124"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F0A0418" w14:textId="77777777" w:rsidR="00690ED0" w:rsidRPr="00690ED0" w:rsidRDefault="00690ED0" w:rsidP="00A14052">
      <w:pPr>
        <w:ind w:left="-284" w:right="-238"/>
        <w:jc w:val="both"/>
        <w:rPr>
          <w:rFonts w:ascii="Arial" w:eastAsia="Calibri" w:hAnsi="Arial" w:cs="Arial"/>
          <w:szCs w:val="24"/>
        </w:rPr>
      </w:pPr>
    </w:p>
    <w:p w14:paraId="0E4BC12C"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0B3E6E29" w14:textId="77777777" w:rsidR="00690ED0" w:rsidRPr="00690ED0" w:rsidRDefault="00690ED0" w:rsidP="00A14052">
      <w:pPr>
        <w:ind w:left="-284" w:right="-238"/>
        <w:jc w:val="both"/>
        <w:rPr>
          <w:rFonts w:ascii="Arial" w:eastAsia="Calibri" w:hAnsi="Arial" w:cs="Arial"/>
          <w:szCs w:val="24"/>
        </w:rPr>
      </w:pPr>
    </w:p>
    <w:p w14:paraId="7514BEB5"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37E51F37" w14:textId="77777777" w:rsidR="00690ED0" w:rsidRPr="00690ED0" w:rsidRDefault="00690ED0" w:rsidP="00A14052">
      <w:pPr>
        <w:ind w:left="-284" w:right="-238"/>
        <w:jc w:val="both"/>
        <w:rPr>
          <w:rFonts w:ascii="Arial" w:eastAsia="Calibri" w:hAnsi="Arial" w:cs="Arial"/>
          <w:szCs w:val="24"/>
        </w:rPr>
      </w:pPr>
    </w:p>
    <w:p w14:paraId="6BEB4563" w14:textId="77777777" w:rsidR="00690ED0" w:rsidRPr="00690ED0" w:rsidRDefault="00690ED0" w:rsidP="00A14052">
      <w:pPr>
        <w:ind w:left="-284" w:right="-238"/>
        <w:jc w:val="both"/>
        <w:rPr>
          <w:rFonts w:ascii="Arial" w:eastAsia="Calibri" w:hAnsi="Arial" w:cs="Arial"/>
          <w:b/>
          <w:color w:val="17365D"/>
          <w:szCs w:val="24"/>
        </w:rPr>
      </w:pPr>
      <w:r w:rsidRPr="00690ED0">
        <w:rPr>
          <w:rFonts w:ascii="Arial" w:eastAsia="Calibri" w:hAnsi="Arial" w:cs="Arial"/>
          <w:b/>
          <w:color w:val="17365D"/>
          <w:sz w:val="28"/>
          <w:szCs w:val="28"/>
        </w:rPr>
        <w:t>Background</w:t>
      </w:r>
    </w:p>
    <w:p w14:paraId="3BD1E0F3" w14:textId="77777777" w:rsidR="00690ED0" w:rsidRPr="00690ED0" w:rsidRDefault="00690ED0" w:rsidP="00A14052">
      <w:pPr>
        <w:ind w:left="-284" w:right="-238"/>
        <w:jc w:val="both"/>
        <w:rPr>
          <w:rFonts w:ascii="Arial" w:eastAsia="Calibri" w:hAnsi="Arial" w:cs="Arial"/>
          <w:b/>
          <w:color w:val="17365D"/>
          <w:szCs w:val="24"/>
        </w:rPr>
      </w:pPr>
      <w:r w:rsidRPr="00690ED0">
        <w:rPr>
          <w:rFonts w:ascii="Arial" w:eastAsia="Calibri" w:hAnsi="Arial" w:cs="Arial"/>
          <w:b/>
          <w:color w:val="17365D"/>
          <w:szCs w:val="24"/>
        </w:rPr>
        <w:t xml:space="preserve"> </w:t>
      </w:r>
    </w:p>
    <w:p w14:paraId="7DAF9906" w14:textId="77777777" w:rsidR="00690ED0" w:rsidRPr="00690ED0" w:rsidRDefault="00690ED0" w:rsidP="00A14052">
      <w:pPr>
        <w:ind w:left="-284" w:right="-238"/>
        <w:jc w:val="both"/>
        <w:rPr>
          <w:rFonts w:ascii="Arial" w:eastAsia="Calibri" w:hAnsi="Arial" w:cs="Arial"/>
          <w:b/>
          <w:bCs/>
          <w:color w:val="000000"/>
          <w:szCs w:val="24"/>
        </w:rPr>
      </w:pPr>
      <w:r w:rsidRPr="00690ED0">
        <w:rPr>
          <w:rFonts w:ascii="Arial" w:eastAsia="Calibri" w:hAnsi="Arial" w:cs="Arial"/>
          <w:b/>
          <w:bCs/>
          <w:color w:val="000000"/>
          <w:szCs w:val="24"/>
        </w:rPr>
        <w:t>Land Details</w:t>
      </w:r>
    </w:p>
    <w:p w14:paraId="548E77B6" w14:textId="77777777" w:rsidR="00690ED0" w:rsidRPr="00690ED0" w:rsidRDefault="00690ED0" w:rsidP="00A14052">
      <w:pPr>
        <w:ind w:left="-284" w:right="-238"/>
        <w:jc w:val="both"/>
        <w:rPr>
          <w:rFonts w:ascii="Arial" w:eastAsia="Calibri" w:hAnsi="Arial" w:cs="Arial"/>
          <w:b/>
          <w:bCs/>
          <w:color w:val="000000"/>
          <w:szCs w:val="24"/>
        </w:rPr>
      </w:pPr>
    </w:p>
    <w:tbl>
      <w:tblPr>
        <w:tblStyle w:val="PolicyTablestyle3"/>
        <w:tblW w:w="9782" w:type="dxa"/>
        <w:tblInd w:w="-289" w:type="dxa"/>
        <w:tblLook w:val="04A0" w:firstRow="1" w:lastRow="0" w:firstColumn="1" w:lastColumn="0" w:noHBand="0" w:noVBand="1"/>
      </w:tblPr>
      <w:tblGrid>
        <w:gridCol w:w="3970"/>
        <w:gridCol w:w="5812"/>
      </w:tblGrid>
      <w:tr w:rsidR="00690ED0" w:rsidRPr="00690ED0" w14:paraId="5211AE82" w14:textId="77777777" w:rsidTr="00DD44A3">
        <w:tc>
          <w:tcPr>
            <w:tcW w:w="3970" w:type="dxa"/>
            <w:vAlign w:val="center"/>
          </w:tcPr>
          <w:p w14:paraId="789356C2" w14:textId="77777777" w:rsidR="00690ED0" w:rsidRPr="00690ED0" w:rsidRDefault="00690ED0" w:rsidP="00DD44A3">
            <w:pPr>
              <w:pStyle w:val="ListBullet3"/>
              <w:numPr>
                <w:ilvl w:val="0"/>
                <w:numId w:val="0"/>
              </w:numPr>
              <w:rPr>
                <w:color w:val="000000"/>
                <w:szCs w:val="24"/>
              </w:rPr>
            </w:pPr>
            <w:r w:rsidRPr="00A14052">
              <w:t xml:space="preserve">Metropolitan Region </w:t>
            </w:r>
            <w:r w:rsidRPr="00690ED0">
              <w:rPr>
                <w:color w:val="000000"/>
                <w:szCs w:val="24"/>
              </w:rPr>
              <w:t>Scheme Zone</w:t>
            </w:r>
          </w:p>
        </w:tc>
        <w:tc>
          <w:tcPr>
            <w:tcW w:w="5812" w:type="dxa"/>
            <w:vAlign w:val="center"/>
          </w:tcPr>
          <w:p w14:paraId="477441EB" w14:textId="77777777" w:rsidR="00690ED0" w:rsidRPr="00690ED0" w:rsidRDefault="00690ED0" w:rsidP="00DD44A3">
            <w:pPr>
              <w:pStyle w:val="ListBullet3"/>
              <w:numPr>
                <w:ilvl w:val="0"/>
                <w:numId w:val="0"/>
              </w:numPr>
              <w:rPr>
                <w:color w:val="000000"/>
                <w:szCs w:val="24"/>
              </w:rPr>
            </w:pPr>
            <w:r w:rsidRPr="00A14052">
              <w:t>Urban</w:t>
            </w:r>
          </w:p>
        </w:tc>
      </w:tr>
      <w:tr w:rsidR="00690ED0" w:rsidRPr="00690ED0" w14:paraId="6C531377" w14:textId="77777777" w:rsidTr="00DD44A3">
        <w:tc>
          <w:tcPr>
            <w:tcW w:w="3970" w:type="dxa"/>
            <w:vAlign w:val="center"/>
          </w:tcPr>
          <w:p w14:paraId="0B609EC6" w14:textId="77777777" w:rsidR="00690ED0" w:rsidRPr="00690ED0" w:rsidRDefault="00690ED0" w:rsidP="00DD44A3">
            <w:pPr>
              <w:pStyle w:val="ListBullet3"/>
              <w:numPr>
                <w:ilvl w:val="0"/>
                <w:numId w:val="0"/>
              </w:numPr>
              <w:rPr>
                <w:color w:val="000000"/>
                <w:szCs w:val="24"/>
              </w:rPr>
            </w:pPr>
            <w:r w:rsidRPr="00A14052">
              <w:t>Local Planning Scheme Zone</w:t>
            </w:r>
          </w:p>
        </w:tc>
        <w:tc>
          <w:tcPr>
            <w:tcW w:w="5812" w:type="dxa"/>
            <w:vAlign w:val="center"/>
          </w:tcPr>
          <w:p w14:paraId="14B7DAD6" w14:textId="77777777" w:rsidR="00690ED0" w:rsidRPr="00690ED0" w:rsidRDefault="00690ED0" w:rsidP="00DD44A3">
            <w:pPr>
              <w:pStyle w:val="ListBullet3"/>
              <w:numPr>
                <w:ilvl w:val="0"/>
                <w:numId w:val="0"/>
              </w:numPr>
              <w:rPr>
                <w:color w:val="000000"/>
                <w:szCs w:val="24"/>
              </w:rPr>
            </w:pPr>
            <w:r w:rsidRPr="00A14052">
              <w:t>Residential</w:t>
            </w:r>
          </w:p>
        </w:tc>
      </w:tr>
      <w:tr w:rsidR="00690ED0" w:rsidRPr="00690ED0" w14:paraId="037CCC03" w14:textId="77777777" w:rsidTr="00DD44A3">
        <w:tc>
          <w:tcPr>
            <w:tcW w:w="3970" w:type="dxa"/>
            <w:vAlign w:val="center"/>
          </w:tcPr>
          <w:p w14:paraId="4A1EA042" w14:textId="77777777" w:rsidR="00690ED0" w:rsidRPr="00690ED0" w:rsidRDefault="00690ED0" w:rsidP="00DD44A3">
            <w:pPr>
              <w:pStyle w:val="ListBullet3"/>
              <w:numPr>
                <w:ilvl w:val="0"/>
                <w:numId w:val="0"/>
              </w:numPr>
              <w:rPr>
                <w:color w:val="000000"/>
                <w:szCs w:val="24"/>
              </w:rPr>
            </w:pPr>
            <w:r w:rsidRPr="00A14052">
              <w:t>R-Code</w:t>
            </w:r>
          </w:p>
        </w:tc>
        <w:tc>
          <w:tcPr>
            <w:tcW w:w="5812" w:type="dxa"/>
            <w:vAlign w:val="center"/>
          </w:tcPr>
          <w:p w14:paraId="13F6F0B3" w14:textId="77777777" w:rsidR="00690ED0" w:rsidRPr="00690ED0" w:rsidRDefault="00690ED0" w:rsidP="00DD44A3">
            <w:pPr>
              <w:pStyle w:val="ListBullet3"/>
              <w:numPr>
                <w:ilvl w:val="0"/>
                <w:numId w:val="0"/>
              </w:numPr>
              <w:rPr>
                <w:color w:val="000000"/>
                <w:szCs w:val="24"/>
              </w:rPr>
            </w:pPr>
            <w:r w:rsidRPr="00A14052">
              <w:t>R10</w:t>
            </w:r>
          </w:p>
        </w:tc>
      </w:tr>
      <w:tr w:rsidR="00690ED0" w:rsidRPr="00690ED0" w14:paraId="01127E51" w14:textId="77777777" w:rsidTr="00DD44A3">
        <w:tc>
          <w:tcPr>
            <w:tcW w:w="3970" w:type="dxa"/>
            <w:vAlign w:val="center"/>
          </w:tcPr>
          <w:p w14:paraId="65AB3F6B" w14:textId="77777777" w:rsidR="00690ED0" w:rsidRPr="00690ED0" w:rsidRDefault="00690ED0" w:rsidP="00DD44A3">
            <w:pPr>
              <w:pStyle w:val="ListBullet3"/>
              <w:numPr>
                <w:ilvl w:val="0"/>
                <w:numId w:val="0"/>
              </w:numPr>
              <w:rPr>
                <w:color w:val="000000"/>
                <w:szCs w:val="24"/>
              </w:rPr>
            </w:pPr>
            <w:r w:rsidRPr="00A14052">
              <w:t>Land area</w:t>
            </w:r>
          </w:p>
        </w:tc>
        <w:tc>
          <w:tcPr>
            <w:tcW w:w="5812" w:type="dxa"/>
            <w:vAlign w:val="center"/>
          </w:tcPr>
          <w:p w14:paraId="75ACCBC7" w14:textId="77777777" w:rsidR="00690ED0" w:rsidRPr="00690ED0" w:rsidRDefault="00690ED0" w:rsidP="00DD44A3">
            <w:pPr>
              <w:pStyle w:val="ListBullet3"/>
              <w:numPr>
                <w:ilvl w:val="0"/>
                <w:numId w:val="0"/>
              </w:numPr>
              <w:rPr>
                <w:color w:val="000000"/>
                <w:szCs w:val="24"/>
              </w:rPr>
            </w:pPr>
            <w:r w:rsidRPr="00A14052">
              <w:t>1012m</w:t>
            </w:r>
            <w:r w:rsidRPr="00690ED0">
              <w:rPr>
                <w:color w:val="000000"/>
                <w:szCs w:val="24"/>
                <w:vertAlign w:val="superscript"/>
              </w:rPr>
              <w:t>2</w:t>
            </w:r>
          </w:p>
        </w:tc>
      </w:tr>
      <w:tr w:rsidR="00690ED0" w:rsidRPr="00690ED0" w14:paraId="5ED88C87" w14:textId="77777777" w:rsidTr="00DD44A3">
        <w:tc>
          <w:tcPr>
            <w:tcW w:w="3970" w:type="dxa"/>
            <w:vAlign w:val="center"/>
          </w:tcPr>
          <w:p w14:paraId="3D84A7FE" w14:textId="77777777" w:rsidR="00690ED0" w:rsidRPr="00690ED0" w:rsidRDefault="00690ED0" w:rsidP="00DD44A3">
            <w:pPr>
              <w:pStyle w:val="ListBullet3"/>
              <w:numPr>
                <w:ilvl w:val="0"/>
                <w:numId w:val="0"/>
              </w:numPr>
              <w:rPr>
                <w:color w:val="000000"/>
                <w:szCs w:val="24"/>
              </w:rPr>
            </w:pPr>
            <w:r w:rsidRPr="00A14052">
              <w:t>Land Use</w:t>
            </w:r>
          </w:p>
        </w:tc>
        <w:tc>
          <w:tcPr>
            <w:tcW w:w="5812" w:type="dxa"/>
            <w:vAlign w:val="center"/>
          </w:tcPr>
          <w:p w14:paraId="252D8874" w14:textId="77777777" w:rsidR="00690ED0" w:rsidRPr="00690ED0" w:rsidRDefault="00690ED0" w:rsidP="00DD44A3">
            <w:pPr>
              <w:pStyle w:val="ListBullet3"/>
              <w:numPr>
                <w:ilvl w:val="0"/>
                <w:numId w:val="0"/>
              </w:numPr>
              <w:rPr>
                <w:color w:val="000000"/>
                <w:szCs w:val="24"/>
              </w:rPr>
            </w:pPr>
            <w:r w:rsidRPr="00A14052">
              <w:t>Residential – Single H</w:t>
            </w:r>
            <w:r w:rsidRPr="00690ED0">
              <w:rPr>
                <w:color w:val="000000"/>
                <w:szCs w:val="24"/>
              </w:rPr>
              <w:t>ouse</w:t>
            </w:r>
          </w:p>
        </w:tc>
      </w:tr>
      <w:tr w:rsidR="00690ED0" w:rsidRPr="00690ED0" w14:paraId="54177809" w14:textId="77777777" w:rsidTr="00DD44A3">
        <w:tc>
          <w:tcPr>
            <w:tcW w:w="3970" w:type="dxa"/>
            <w:vAlign w:val="center"/>
          </w:tcPr>
          <w:p w14:paraId="3493EE56" w14:textId="77777777" w:rsidR="00690ED0" w:rsidRPr="00690ED0" w:rsidRDefault="00690ED0" w:rsidP="00DD44A3">
            <w:pPr>
              <w:pStyle w:val="ListBullet3"/>
              <w:numPr>
                <w:ilvl w:val="0"/>
                <w:numId w:val="0"/>
              </w:numPr>
              <w:rPr>
                <w:color w:val="000000"/>
                <w:szCs w:val="24"/>
              </w:rPr>
            </w:pPr>
            <w:r w:rsidRPr="00A14052">
              <w:t>Use Class</w:t>
            </w:r>
          </w:p>
        </w:tc>
        <w:tc>
          <w:tcPr>
            <w:tcW w:w="5812" w:type="dxa"/>
            <w:vAlign w:val="center"/>
          </w:tcPr>
          <w:p w14:paraId="2A2B242C" w14:textId="77777777" w:rsidR="00690ED0" w:rsidRPr="00690ED0" w:rsidRDefault="00690ED0" w:rsidP="00DD44A3">
            <w:pPr>
              <w:pStyle w:val="ListBullet3"/>
              <w:numPr>
                <w:ilvl w:val="0"/>
                <w:numId w:val="0"/>
              </w:numPr>
              <w:rPr>
                <w:color w:val="000000"/>
                <w:szCs w:val="24"/>
                <w:highlight w:val="yellow"/>
              </w:rPr>
            </w:pPr>
            <w:r w:rsidRPr="00A14052">
              <w:t>‘P’ Permitted Use</w:t>
            </w:r>
          </w:p>
        </w:tc>
      </w:tr>
    </w:tbl>
    <w:p w14:paraId="2364D91F" w14:textId="77777777" w:rsidR="00690ED0" w:rsidRPr="00690ED0" w:rsidRDefault="00690ED0" w:rsidP="007F57B9">
      <w:pPr>
        <w:ind w:left="-567" w:right="187"/>
        <w:jc w:val="both"/>
        <w:rPr>
          <w:rFonts w:ascii="Arial" w:eastAsia="Calibri" w:hAnsi="Arial" w:cs="Arial"/>
          <w:szCs w:val="24"/>
        </w:rPr>
      </w:pPr>
    </w:p>
    <w:p w14:paraId="6EEA4AA8"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site is located at 89 Stanley Street, Nedlands. The site is currently occupied by a two-storey single house.</w:t>
      </w:r>
    </w:p>
    <w:p w14:paraId="2D3F0B6A" w14:textId="77777777" w:rsidR="00690ED0" w:rsidRPr="00690ED0" w:rsidRDefault="00690ED0" w:rsidP="00A14052">
      <w:pPr>
        <w:ind w:left="-284" w:right="-238"/>
        <w:jc w:val="both"/>
        <w:rPr>
          <w:rFonts w:ascii="Arial" w:eastAsia="Calibri" w:hAnsi="Arial" w:cs="Arial"/>
          <w:szCs w:val="24"/>
        </w:rPr>
      </w:pPr>
    </w:p>
    <w:p w14:paraId="66A5A91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 xml:space="preserve">This application proposes the addition of an above ground cellar which is connected to the rear of the dwelling. The cellar will be accessible via the existing covered alfresco.  </w:t>
      </w:r>
      <w:proofErr w:type="gramStart"/>
      <w:r w:rsidRPr="00690ED0">
        <w:rPr>
          <w:rFonts w:ascii="Arial" w:eastAsia="Calibri" w:hAnsi="Arial" w:cs="Arial"/>
          <w:szCs w:val="24"/>
        </w:rPr>
        <w:t>In order to</w:t>
      </w:r>
      <w:proofErr w:type="gramEnd"/>
      <w:r w:rsidRPr="00690ED0">
        <w:rPr>
          <w:rFonts w:ascii="Arial" w:eastAsia="Calibri" w:hAnsi="Arial" w:cs="Arial"/>
          <w:szCs w:val="24"/>
        </w:rPr>
        <w:t xml:space="preserve"> facilitate the proposed cellar position, some of the existing planter boxes in the garden will be removed and the balustrade of the balcony above will be modified.</w:t>
      </w:r>
    </w:p>
    <w:p w14:paraId="7C53B68E" w14:textId="77777777" w:rsidR="00690ED0" w:rsidRPr="00690ED0" w:rsidRDefault="00690ED0" w:rsidP="00A14052">
      <w:pPr>
        <w:ind w:left="-284" w:right="-238"/>
        <w:jc w:val="both"/>
        <w:rPr>
          <w:rFonts w:ascii="Arial" w:eastAsia="Calibri" w:hAnsi="Arial" w:cs="Arial"/>
          <w:szCs w:val="24"/>
        </w:rPr>
      </w:pPr>
    </w:p>
    <w:p w14:paraId="328F6D6F"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Discussion</w:t>
      </w:r>
    </w:p>
    <w:p w14:paraId="4365FAF0" w14:textId="77777777" w:rsidR="00690ED0" w:rsidRPr="00690ED0" w:rsidRDefault="00690ED0" w:rsidP="00A14052">
      <w:pPr>
        <w:ind w:left="-284" w:right="-238"/>
        <w:jc w:val="both"/>
        <w:rPr>
          <w:rFonts w:ascii="Arial" w:eastAsia="Calibri" w:hAnsi="Arial" w:cs="Arial"/>
          <w:b/>
          <w:color w:val="17365D"/>
          <w:szCs w:val="24"/>
        </w:rPr>
      </w:pPr>
    </w:p>
    <w:p w14:paraId="3A58AB32" w14:textId="77777777" w:rsidR="00690ED0" w:rsidRPr="00690ED0" w:rsidRDefault="00690ED0" w:rsidP="00A14052">
      <w:pPr>
        <w:ind w:left="-284" w:right="-238"/>
        <w:jc w:val="both"/>
        <w:rPr>
          <w:rFonts w:ascii="Arial" w:eastAsia="Calibri" w:hAnsi="Arial" w:cs="Arial"/>
          <w:b/>
          <w:color w:val="000000"/>
          <w:szCs w:val="24"/>
        </w:rPr>
      </w:pPr>
      <w:r w:rsidRPr="00690ED0">
        <w:rPr>
          <w:rFonts w:ascii="Arial" w:eastAsia="Calibri" w:hAnsi="Arial" w:cs="Arial"/>
          <w:b/>
          <w:color w:val="000000"/>
          <w:szCs w:val="24"/>
        </w:rPr>
        <w:t>Assessment of Statutory Provisions</w:t>
      </w:r>
    </w:p>
    <w:p w14:paraId="76AC671E" w14:textId="77777777" w:rsidR="00690ED0" w:rsidRPr="00690ED0" w:rsidRDefault="00690ED0" w:rsidP="00A14052">
      <w:pPr>
        <w:ind w:left="-284" w:right="-238"/>
        <w:jc w:val="both"/>
        <w:rPr>
          <w:rFonts w:ascii="Arial" w:eastAsia="Calibri" w:hAnsi="Arial" w:cs="Arial"/>
          <w:b/>
          <w:color w:val="000000"/>
          <w:szCs w:val="24"/>
        </w:rPr>
      </w:pPr>
    </w:p>
    <w:p w14:paraId="4EFCCE74" w14:textId="77777777" w:rsidR="00690ED0" w:rsidRPr="00690ED0" w:rsidRDefault="00690ED0" w:rsidP="00A14052">
      <w:pPr>
        <w:ind w:left="-284" w:right="-238"/>
        <w:jc w:val="both"/>
        <w:rPr>
          <w:rFonts w:ascii="Arial" w:eastAsia="Calibri" w:hAnsi="Arial" w:cs="Arial"/>
          <w:b/>
          <w:szCs w:val="24"/>
        </w:rPr>
      </w:pPr>
      <w:r w:rsidRPr="00690ED0">
        <w:rPr>
          <w:rFonts w:ascii="Arial" w:eastAsia="Calibri" w:hAnsi="Arial" w:cs="Arial"/>
          <w:szCs w:val="24"/>
        </w:rPr>
        <w:t>If a proposal does not satisfy the deemed to-comply provisions of the R-Codes,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38908FD" w14:textId="77777777" w:rsidR="00690ED0" w:rsidRPr="00690ED0" w:rsidRDefault="00690ED0" w:rsidP="00A14052">
      <w:pPr>
        <w:ind w:left="-284" w:right="-238"/>
        <w:jc w:val="both"/>
        <w:rPr>
          <w:rFonts w:ascii="Arial" w:eastAsia="Calibri" w:hAnsi="Arial" w:cs="Arial"/>
          <w:b/>
          <w:szCs w:val="24"/>
        </w:rPr>
      </w:pPr>
    </w:p>
    <w:p w14:paraId="4B2AAB60" w14:textId="77777777" w:rsidR="00690ED0" w:rsidRPr="00690ED0" w:rsidRDefault="00690ED0" w:rsidP="00A14052">
      <w:pPr>
        <w:ind w:left="-284" w:right="-238"/>
        <w:jc w:val="both"/>
        <w:rPr>
          <w:rFonts w:ascii="Arial" w:eastAsia="Calibri" w:hAnsi="Arial" w:cs="Arial"/>
          <w:b/>
          <w:color w:val="000000"/>
          <w:szCs w:val="24"/>
          <w:lang w:eastAsia="en-AU"/>
        </w:rPr>
      </w:pPr>
      <w:r w:rsidRPr="00690ED0">
        <w:rPr>
          <w:rFonts w:ascii="Arial" w:eastAsia="Calibri" w:hAnsi="Arial" w:cs="Arial"/>
          <w:b/>
          <w:color w:val="000000"/>
          <w:szCs w:val="24"/>
          <w:lang w:eastAsia="en-AU"/>
        </w:rPr>
        <w:t>Local Planning Scheme No.3</w:t>
      </w:r>
    </w:p>
    <w:p w14:paraId="3EFD5712"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Schedule 2, Clause 67(2) </w:t>
      </w:r>
      <w:r w:rsidRPr="00690ED0">
        <w:rPr>
          <w:rFonts w:ascii="Arial" w:eastAsia="Calibri" w:hAnsi="Arial" w:cs="Arial"/>
          <w:szCs w:val="24"/>
        </w:rPr>
        <w:t xml:space="preserve">(Consideration of application by Local Government) – </w:t>
      </w:r>
      <w:r w:rsidRPr="00690ED0">
        <w:rPr>
          <w:rFonts w:ascii="Arial" w:eastAsia="Calibri" w:hAnsi="Arial" w:cs="Arial"/>
          <w:color w:val="000000"/>
          <w:szCs w:val="24"/>
        </w:rPr>
        <w:t xml:space="preserve">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690ED0">
        <w:rPr>
          <w:rFonts w:ascii="Arial" w:eastAsia="Calibri" w:hAnsi="Arial" w:cs="Arial"/>
          <w:color w:val="000000"/>
          <w:szCs w:val="24"/>
        </w:rPr>
        <w:t>in regard to</w:t>
      </w:r>
      <w:proofErr w:type="gramEnd"/>
      <w:r w:rsidRPr="00690ED0">
        <w:rPr>
          <w:rFonts w:ascii="Arial" w:eastAsia="Calibri" w:hAnsi="Arial" w:cs="Arial"/>
          <w:color w:val="000000"/>
          <w:szCs w:val="24"/>
        </w:rPr>
        <w:t xml:space="preserve"> height, scale, bulk and appearance, and the potential impact it will have on the local amenity.</w:t>
      </w:r>
    </w:p>
    <w:p w14:paraId="1802152C" w14:textId="77777777" w:rsidR="00690ED0" w:rsidRPr="00690ED0" w:rsidRDefault="00690ED0" w:rsidP="00A14052">
      <w:pPr>
        <w:ind w:left="-284" w:right="-238"/>
        <w:jc w:val="both"/>
        <w:rPr>
          <w:rFonts w:ascii="Arial" w:eastAsia="Calibri" w:hAnsi="Arial" w:cs="Arial"/>
          <w:color w:val="000000"/>
          <w:szCs w:val="24"/>
        </w:rPr>
      </w:pPr>
    </w:p>
    <w:p w14:paraId="22F30557" w14:textId="77777777" w:rsidR="00690ED0" w:rsidRPr="00690ED0" w:rsidRDefault="00690ED0" w:rsidP="00A14052">
      <w:pPr>
        <w:ind w:left="-284" w:right="-238"/>
        <w:jc w:val="both"/>
        <w:rPr>
          <w:rFonts w:ascii="Arial" w:eastAsia="Calibri" w:hAnsi="Arial" w:cs="Arial"/>
          <w:b/>
          <w:color w:val="000000"/>
          <w:szCs w:val="24"/>
        </w:rPr>
      </w:pPr>
      <w:r w:rsidRPr="00690ED0">
        <w:rPr>
          <w:rFonts w:ascii="Arial" w:eastAsia="Calibri" w:hAnsi="Arial" w:cs="Arial"/>
          <w:b/>
          <w:color w:val="000000"/>
          <w:szCs w:val="24"/>
        </w:rPr>
        <w:t>State Planning Policy 7.3 - Residential Design Codes – Volume 1</w:t>
      </w:r>
    </w:p>
    <w:p w14:paraId="6020919A" w14:textId="77777777" w:rsidR="00690ED0" w:rsidRPr="00690ED0" w:rsidRDefault="00690ED0" w:rsidP="00A14052">
      <w:pPr>
        <w:ind w:left="-284" w:right="-238"/>
        <w:jc w:val="both"/>
        <w:rPr>
          <w:rFonts w:ascii="Arial" w:eastAsia="Calibri" w:hAnsi="Arial" w:cs="Arial"/>
          <w:bCs/>
          <w:szCs w:val="24"/>
        </w:rPr>
      </w:pPr>
      <w:r w:rsidRPr="00690ED0">
        <w:rPr>
          <w:rFonts w:ascii="Arial" w:eastAsia="Calibri" w:hAnsi="Arial" w:cs="Arial"/>
          <w:bCs/>
          <w:szCs w:val="24"/>
        </w:rPr>
        <w:t xml:space="preserve">State Planning Policy 7.3 Residential Design Codes Volume 1 (R-Codes) applies to all single and grouped dwelling developments. An approval under the R-Codes can be obtained in one of two ways. This is by either meeting the deemed-to-comply provisions or via a design </w:t>
      </w:r>
      <w:proofErr w:type="gramStart"/>
      <w:r w:rsidRPr="00690ED0">
        <w:rPr>
          <w:rFonts w:ascii="Arial" w:eastAsia="Calibri" w:hAnsi="Arial" w:cs="Arial"/>
          <w:bCs/>
          <w:szCs w:val="24"/>
        </w:rPr>
        <w:t>principle</w:t>
      </w:r>
      <w:proofErr w:type="gramEnd"/>
      <w:r w:rsidRPr="00690ED0">
        <w:rPr>
          <w:rFonts w:ascii="Arial" w:eastAsia="Calibri" w:hAnsi="Arial" w:cs="Arial"/>
          <w:bCs/>
          <w:szCs w:val="24"/>
        </w:rPr>
        <w:t xml:space="preserve"> assessment pathway. </w:t>
      </w:r>
    </w:p>
    <w:p w14:paraId="5C7EA739" w14:textId="77777777" w:rsidR="00690ED0" w:rsidRPr="00690ED0" w:rsidRDefault="00690ED0" w:rsidP="00A14052">
      <w:pPr>
        <w:ind w:left="-284" w:right="-238"/>
        <w:jc w:val="both"/>
        <w:rPr>
          <w:rFonts w:ascii="Arial" w:eastAsia="Calibri" w:hAnsi="Arial" w:cs="Arial"/>
          <w:bCs/>
          <w:szCs w:val="24"/>
        </w:rPr>
      </w:pPr>
    </w:p>
    <w:p w14:paraId="01E20D3A" w14:textId="77777777" w:rsidR="00690ED0" w:rsidRPr="00690ED0" w:rsidRDefault="00690ED0" w:rsidP="00A14052">
      <w:pPr>
        <w:ind w:left="-284" w:right="-238"/>
        <w:jc w:val="both"/>
        <w:rPr>
          <w:rFonts w:ascii="Arial" w:eastAsia="Calibri" w:hAnsi="Arial" w:cs="Arial"/>
          <w:bCs/>
          <w:szCs w:val="24"/>
        </w:rPr>
      </w:pPr>
      <w:r w:rsidRPr="00690ED0">
        <w:rPr>
          <w:rFonts w:ascii="Arial" w:eastAsia="Calibri" w:hAnsi="Arial" w:cs="Arial"/>
          <w:bCs/>
          <w:szCs w:val="24"/>
        </w:rPr>
        <w:t xml:space="preserve">The proposed development is seeking a design </w:t>
      </w:r>
      <w:proofErr w:type="gramStart"/>
      <w:r w:rsidRPr="00690ED0">
        <w:rPr>
          <w:rFonts w:ascii="Arial" w:eastAsia="Calibri" w:hAnsi="Arial" w:cs="Arial"/>
          <w:bCs/>
          <w:szCs w:val="24"/>
        </w:rPr>
        <w:t>principle</w:t>
      </w:r>
      <w:proofErr w:type="gramEnd"/>
      <w:r w:rsidRPr="00690ED0">
        <w:rPr>
          <w:rFonts w:ascii="Arial" w:eastAsia="Calibri" w:hAnsi="Arial" w:cs="Arial"/>
          <w:bCs/>
          <w:szCs w:val="24"/>
        </w:rPr>
        <w:t xml:space="preserve"> assessment pathway for parts of this proposal, relating to lot boundary setbacks. As required by the R-Codes, Council in assessing the proposal against the design principles, should not apply the corresponding deemed-to-comply provisions. All other areas meet the deemed-to-comply provisions.</w:t>
      </w:r>
    </w:p>
    <w:p w14:paraId="5822238A" w14:textId="77777777" w:rsidR="00690ED0" w:rsidRPr="00690ED0" w:rsidRDefault="00690ED0" w:rsidP="00A14052">
      <w:pPr>
        <w:ind w:left="-284" w:right="-238"/>
        <w:jc w:val="both"/>
        <w:rPr>
          <w:rFonts w:ascii="Arial" w:eastAsia="Calibri" w:hAnsi="Arial" w:cs="Arial"/>
          <w:bCs/>
          <w:szCs w:val="24"/>
        </w:rPr>
      </w:pPr>
    </w:p>
    <w:p w14:paraId="30BA4B30" w14:textId="77777777" w:rsidR="00690ED0" w:rsidRPr="00690ED0" w:rsidRDefault="00690ED0" w:rsidP="00A14052">
      <w:pPr>
        <w:autoSpaceDE w:val="0"/>
        <w:autoSpaceDN w:val="0"/>
        <w:adjustRightInd w:val="0"/>
        <w:ind w:left="-284" w:right="-238"/>
        <w:jc w:val="both"/>
        <w:rPr>
          <w:rFonts w:ascii="Arial" w:eastAsia="Calibri" w:hAnsi="Arial" w:cs="Arial"/>
          <w:color w:val="000000"/>
          <w:szCs w:val="24"/>
          <w:lang w:eastAsia="en-AU"/>
        </w:rPr>
      </w:pPr>
      <w:r w:rsidRPr="00690ED0">
        <w:rPr>
          <w:rFonts w:ascii="Arial" w:eastAsia="Calibri" w:hAnsi="Arial" w:cs="Arial"/>
          <w:b/>
          <w:bCs/>
          <w:color w:val="000000"/>
          <w:szCs w:val="24"/>
          <w:lang w:eastAsia="en-AU"/>
        </w:rPr>
        <w:t xml:space="preserve">Clause 5.1.3 – Lot boundary setbacks </w:t>
      </w:r>
    </w:p>
    <w:p w14:paraId="75E34A0C" w14:textId="77777777" w:rsidR="00690ED0" w:rsidRPr="00690ED0" w:rsidRDefault="00690ED0" w:rsidP="00A14052">
      <w:pPr>
        <w:autoSpaceDE w:val="0"/>
        <w:autoSpaceDN w:val="0"/>
        <w:adjustRightInd w:val="0"/>
        <w:ind w:left="-284" w:right="-238"/>
        <w:jc w:val="both"/>
        <w:rPr>
          <w:rFonts w:ascii="Arial" w:eastAsia="Calibri" w:hAnsi="Arial" w:cs="Arial"/>
          <w:szCs w:val="24"/>
        </w:rPr>
      </w:pPr>
      <w:r w:rsidRPr="00690ED0">
        <w:rPr>
          <w:rFonts w:ascii="Arial" w:eastAsia="Calibri" w:hAnsi="Arial" w:cs="Arial"/>
          <w:color w:val="000000"/>
          <w:szCs w:val="24"/>
          <w:lang w:eastAsia="en-AU"/>
        </w:rPr>
        <w:t xml:space="preserve">The cellar proposes a 5m setback to the western lot boundary (rear). The addition meets the deemed-to-comply setback to the southern lot. The design principles for lot boundary setbacks consider the impact of building bulk on adjoining properties, providing adequate sun and ventilation and minimising overlooking. The proposed western (rear) lot boundary setback is </w:t>
      </w:r>
      <w:r w:rsidRPr="00690ED0">
        <w:rPr>
          <w:rFonts w:ascii="Arial" w:eastAsia="Calibri" w:hAnsi="Arial" w:cs="Arial"/>
          <w:szCs w:val="24"/>
        </w:rPr>
        <w:t xml:space="preserve">considered to meet the design principles as: </w:t>
      </w:r>
    </w:p>
    <w:p w14:paraId="2B9CB7DB" w14:textId="77777777" w:rsidR="00690ED0" w:rsidRPr="00690ED0" w:rsidRDefault="00690ED0" w:rsidP="00A14052">
      <w:pPr>
        <w:autoSpaceDE w:val="0"/>
        <w:autoSpaceDN w:val="0"/>
        <w:adjustRightInd w:val="0"/>
        <w:ind w:left="-284" w:right="-238"/>
        <w:jc w:val="both"/>
        <w:rPr>
          <w:rFonts w:ascii="Arial" w:eastAsia="Calibri" w:hAnsi="Arial" w:cs="Arial"/>
          <w:szCs w:val="24"/>
        </w:rPr>
      </w:pPr>
    </w:p>
    <w:p w14:paraId="36460C06" w14:textId="77777777" w:rsidR="00690ED0" w:rsidRPr="00690ED0" w:rsidRDefault="00690ED0" w:rsidP="00F65CB6">
      <w:pPr>
        <w:numPr>
          <w:ilvl w:val="0"/>
          <w:numId w:val="2"/>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 xml:space="preserve">The cellar is proposed to be finished in similar materials to the external façade of the existing dwelling. The roof of the cellar in its design and form is also </w:t>
      </w:r>
      <w:proofErr w:type="gramStart"/>
      <w:r w:rsidRPr="00690ED0">
        <w:rPr>
          <w:rFonts w:ascii="Arial" w:eastAsia="Calibri" w:hAnsi="Arial" w:cs="Arial"/>
          <w:bCs/>
          <w:iCs/>
          <w:szCs w:val="24"/>
        </w:rPr>
        <w:t>similar to</w:t>
      </w:r>
      <w:proofErr w:type="gramEnd"/>
      <w:r w:rsidRPr="00690ED0">
        <w:rPr>
          <w:rFonts w:ascii="Arial" w:eastAsia="Calibri" w:hAnsi="Arial" w:cs="Arial"/>
          <w:bCs/>
          <w:iCs/>
          <w:szCs w:val="24"/>
        </w:rPr>
        <w:t xml:space="preserve"> the roof of the existing dwelling. It is considered the elevational treatment of the cellar is compatible to and consistent with the remainder of the dwelling. With the design of the cellar and the setback of 5m to the west, the cellar is not likely to negatively impact the adjoining properties in relation to bulk.</w:t>
      </w:r>
    </w:p>
    <w:p w14:paraId="38481640" w14:textId="77777777" w:rsidR="00690ED0" w:rsidRPr="00690ED0" w:rsidRDefault="00690ED0" w:rsidP="00F65CB6">
      <w:pPr>
        <w:numPr>
          <w:ilvl w:val="0"/>
          <w:numId w:val="2"/>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Ventilation is maintained by the 5m setback to the western lot boundary and open space provided within the rear setback area.</w:t>
      </w:r>
    </w:p>
    <w:p w14:paraId="408A6772" w14:textId="77777777" w:rsidR="00690ED0" w:rsidRPr="00690ED0" w:rsidRDefault="00690ED0" w:rsidP="00F65CB6">
      <w:pPr>
        <w:numPr>
          <w:ilvl w:val="0"/>
          <w:numId w:val="2"/>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Overshadowing for the proposal meets the deemed-to-comply provisions.</w:t>
      </w:r>
    </w:p>
    <w:p w14:paraId="18AF6439" w14:textId="77777777" w:rsidR="00690ED0" w:rsidRPr="00690ED0" w:rsidRDefault="00690ED0" w:rsidP="00F65CB6">
      <w:pPr>
        <w:numPr>
          <w:ilvl w:val="0"/>
          <w:numId w:val="2"/>
        </w:numPr>
        <w:autoSpaceDE w:val="0"/>
        <w:autoSpaceDN w:val="0"/>
        <w:adjustRightInd w:val="0"/>
        <w:spacing w:line="276" w:lineRule="auto"/>
        <w:ind w:left="284" w:right="-238" w:hanging="568"/>
        <w:contextualSpacing/>
        <w:jc w:val="both"/>
        <w:rPr>
          <w:rFonts w:ascii="Arial" w:eastAsia="Calibri" w:hAnsi="Arial" w:cs="Arial"/>
          <w:bCs/>
          <w:iCs/>
          <w:szCs w:val="24"/>
        </w:rPr>
      </w:pPr>
      <w:r w:rsidRPr="00690ED0">
        <w:rPr>
          <w:rFonts w:ascii="Arial" w:eastAsia="Calibri" w:hAnsi="Arial" w:cs="Arial"/>
          <w:bCs/>
          <w:iCs/>
          <w:szCs w:val="24"/>
        </w:rPr>
        <w:t xml:space="preserve">The cellar is not considered to be a “habitable room/space” as defined in the R-Codes. The proposed use of the cellar is for the storage of wine. As such, the cellar </w:t>
      </w:r>
      <w:proofErr w:type="gramStart"/>
      <w:r w:rsidRPr="00690ED0">
        <w:rPr>
          <w:rFonts w:ascii="Arial" w:eastAsia="Calibri" w:hAnsi="Arial" w:cs="Arial"/>
          <w:bCs/>
          <w:iCs/>
          <w:szCs w:val="24"/>
        </w:rPr>
        <w:t>is considered to be</w:t>
      </w:r>
      <w:proofErr w:type="gramEnd"/>
      <w:r w:rsidRPr="00690ED0">
        <w:rPr>
          <w:rFonts w:ascii="Arial" w:eastAsia="Calibri" w:hAnsi="Arial" w:cs="Arial"/>
          <w:bCs/>
          <w:iCs/>
          <w:szCs w:val="24"/>
        </w:rPr>
        <w:t xml:space="preserve"> a space of specialised nature occupied neither frequently nor for extended periods. Therefore, visual privacy is not applicable.</w:t>
      </w:r>
    </w:p>
    <w:p w14:paraId="1BA49016" w14:textId="77777777" w:rsidR="00690ED0" w:rsidRPr="00690ED0" w:rsidRDefault="00690ED0" w:rsidP="00A14052">
      <w:pPr>
        <w:autoSpaceDE w:val="0"/>
        <w:autoSpaceDN w:val="0"/>
        <w:adjustRightInd w:val="0"/>
        <w:ind w:left="284" w:right="-238" w:hanging="568"/>
        <w:contextualSpacing/>
        <w:jc w:val="both"/>
        <w:rPr>
          <w:rFonts w:ascii="Arial" w:eastAsia="Calibri" w:hAnsi="Arial" w:cs="Arial"/>
          <w:bCs/>
          <w:iCs/>
          <w:szCs w:val="24"/>
        </w:rPr>
      </w:pPr>
    </w:p>
    <w:p w14:paraId="13386A5F"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Consultation</w:t>
      </w:r>
    </w:p>
    <w:p w14:paraId="765571D6" w14:textId="77777777" w:rsidR="00690ED0" w:rsidRPr="00690ED0" w:rsidRDefault="00690ED0" w:rsidP="00A14052">
      <w:pPr>
        <w:ind w:left="-284" w:right="-238"/>
        <w:jc w:val="both"/>
        <w:rPr>
          <w:rFonts w:ascii="Arial" w:eastAsia="Calibri" w:hAnsi="Arial" w:cs="Arial"/>
          <w:b/>
          <w:color w:val="17365D"/>
          <w:szCs w:val="24"/>
        </w:rPr>
      </w:pPr>
    </w:p>
    <w:p w14:paraId="46FD08D7"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The development application was advertised in accordance with the City’s Local Planning Policy - Consultation of Planning Proposals to five adjoining properties.  </w:t>
      </w:r>
      <w:r w:rsidRPr="00690ED0">
        <w:rPr>
          <w:rFonts w:ascii="Arial" w:eastAsia="Calibri" w:hAnsi="Arial" w:cs="Arial"/>
          <w:szCs w:val="24"/>
        </w:rPr>
        <w:t>The application was advertised for a period of 14 days from 30 November 2021 to 14 December 2021. At the close of the advertising period, one objection was received.</w:t>
      </w:r>
      <w:r w:rsidRPr="00690ED0">
        <w:rPr>
          <w:rFonts w:ascii="Arial" w:eastAsia="Calibri" w:hAnsi="Arial" w:cs="Arial"/>
          <w:color w:val="000000"/>
          <w:szCs w:val="24"/>
        </w:rPr>
        <w:t xml:space="preserve"> </w:t>
      </w:r>
    </w:p>
    <w:p w14:paraId="744901BC" w14:textId="77777777" w:rsidR="00690ED0" w:rsidRPr="00690ED0" w:rsidRDefault="00690ED0" w:rsidP="00A14052">
      <w:pPr>
        <w:ind w:left="-284" w:right="-238"/>
        <w:jc w:val="both"/>
        <w:rPr>
          <w:rFonts w:ascii="Arial" w:eastAsia="Calibri" w:hAnsi="Arial" w:cs="Arial"/>
          <w:color w:val="000000"/>
          <w:szCs w:val="24"/>
        </w:rPr>
      </w:pPr>
    </w:p>
    <w:p w14:paraId="2FD47D23" w14:textId="77777777" w:rsidR="00690ED0" w:rsidRPr="00690ED0" w:rsidRDefault="00690ED0" w:rsidP="00A14052">
      <w:pPr>
        <w:ind w:left="-284" w:right="-238"/>
        <w:jc w:val="both"/>
        <w:rPr>
          <w:rFonts w:ascii="Arial" w:eastAsia="Calibri" w:hAnsi="Arial" w:cs="Arial"/>
          <w:color w:val="000000"/>
          <w:szCs w:val="24"/>
        </w:rPr>
      </w:pPr>
      <w:r w:rsidRPr="00690ED0">
        <w:rPr>
          <w:rFonts w:ascii="Arial" w:eastAsia="Calibri" w:hAnsi="Arial" w:cs="Arial"/>
          <w:color w:val="000000"/>
          <w:szCs w:val="24"/>
        </w:rPr>
        <w:t xml:space="preserve">The following is a summary of the concerns/comments raised and the Administration’s response and action taken in relation to each issue: </w:t>
      </w:r>
    </w:p>
    <w:p w14:paraId="05D17AAA" w14:textId="77777777" w:rsidR="00690ED0" w:rsidRPr="00690ED0" w:rsidRDefault="00690ED0" w:rsidP="00A14052">
      <w:pPr>
        <w:ind w:left="-284" w:right="-238"/>
        <w:jc w:val="both"/>
        <w:rPr>
          <w:rFonts w:ascii="Arial" w:eastAsia="Calibri" w:hAnsi="Arial" w:cs="Arial"/>
          <w:color w:val="000000"/>
          <w:szCs w:val="24"/>
        </w:rPr>
      </w:pPr>
    </w:p>
    <w:p w14:paraId="505B8228" w14:textId="77777777" w:rsidR="00690ED0" w:rsidRPr="00690ED0" w:rsidRDefault="00690ED0" w:rsidP="00F65CB6">
      <w:pPr>
        <w:numPr>
          <w:ilvl w:val="0"/>
          <w:numId w:val="1"/>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The application does not meet the deemed-to-comply setbacks to the south prescribed under the R-Codes.</w:t>
      </w:r>
    </w:p>
    <w:p w14:paraId="09E52291" w14:textId="77777777" w:rsidR="00DD44A3" w:rsidRPr="00690ED0" w:rsidRDefault="00DD44A3" w:rsidP="00DD44A3">
      <w:pPr>
        <w:spacing w:line="276" w:lineRule="auto"/>
        <w:ind w:left="284" w:right="-238"/>
        <w:contextualSpacing/>
        <w:jc w:val="both"/>
        <w:rPr>
          <w:rFonts w:ascii="Arial" w:eastAsia="Calibri" w:hAnsi="Arial" w:cs="Arial"/>
          <w:iCs/>
          <w:color w:val="000000"/>
          <w:szCs w:val="24"/>
        </w:rPr>
      </w:pPr>
    </w:p>
    <w:p w14:paraId="619D0D6C"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cellar provides a 1.2m setback to the southern lot boundary which meets the deemed-to-comply setbacks prescribed by the R-Codes. The cellar is seeking a judgement of merit for the setback to the western lot boundary (rear).  Please see the report above for the Design Principles assessment on lot boundary setbacks. </w:t>
      </w:r>
    </w:p>
    <w:p w14:paraId="6118E0B8" w14:textId="77777777" w:rsidR="00690ED0" w:rsidRPr="00690ED0" w:rsidRDefault="00690ED0" w:rsidP="00A14052">
      <w:pPr>
        <w:ind w:left="284" w:right="-238" w:hanging="426"/>
        <w:contextualSpacing/>
        <w:jc w:val="both"/>
        <w:rPr>
          <w:rFonts w:ascii="Arial" w:eastAsia="Calibri" w:hAnsi="Arial" w:cs="Arial"/>
          <w:iCs/>
          <w:color w:val="000000"/>
          <w:szCs w:val="24"/>
        </w:rPr>
      </w:pPr>
    </w:p>
    <w:p w14:paraId="1271CFAF" w14:textId="77777777" w:rsidR="00690ED0" w:rsidRPr="00690ED0" w:rsidRDefault="00690ED0" w:rsidP="00F65CB6">
      <w:pPr>
        <w:numPr>
          <w:ilvl w:val="0"/>
          <w:numId w:val="1"/>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The cellar addition will contribute to building bulk and reduce the amenity for the adjoining property.</w:t>
      </w:r>
    </w:p>
    <w:p w14:paraId="33392213"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Amended plans were received on 31 January 2022 to increase the setback to the western lot boundary to by 0.5m to 5m and decrease the height of the cellar by 0.5m to 5.5m. Please see the report above for the Design Principles assessment on lot boundary setbacks.</w:t>
      </w:r>
    </w:p>
    <w:p w14:paraId="31DD00E7" w14:textId="77777777" w:rsidR="00690ED0" w:rsidRPr="00690ED0" w:rsidRDefault="00690ED0" w:rsidP="00A14052">
      <w:pPr>
        <w:spacing w:line="276" w:lineRule="auto"/>
        <w:ind w:left="284" w:right="-238"/>
        <w:contextualSpacing/>
        <w:jc w:val="both"/>
        <w:rPr>
          <w:rFonts w:ascii="Arial" w:eastAsia="Calibri" w:hAnsi="Arial" w:cs="Arial"/>
          <w:iCs/>
          <w:color w:val="000000"/>
          <w:szCs w:val="24"/>
        </w:rPr>
      </w:pPr>
    </w:p>
    <w:p w14:paraId="06787B22" w14:textId="77777777" w:rsidR="00690ED0" w:rsidRPr="00690ED0" w:rsidRDefault="00690ED0" w:rsidP="00F65CB6">
      <w:pPr>
        <w:numPr>
          <w:ilvl w:val="0"/>
          <w:numId w:val="1"/>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cellar addition will result in additional overshadowing to the adjoining property. </w:t>
      </w:r>
    </w:p>
    <w:p w14:paraId="57187954" w14:textId="77777777" w:rsidR="00690ED0" w:rsidRPr="00690ED0" w:rsidRDefault="00690ED0" w:rsidP="00A14052">
      <w:pPr>
        <w:ind w:left="284" w:right="-238"/>
        <w:contextualSpacing/>
        <w:jc w:val="both"/>
        <w:rPr>
          <w:rFonts w:ascii="Arial" w:eastAsia="Calibri" w:hAnsi="Arial" w:cs="Arial"/>
          <w:iCs/>
          <w:color w:val="000000"/>
          <w:szCs w:val="24"/>
        </w:rPr>
      </w:pPr>
      <w:bookmarkStart w:id="69" w:name="_Hlk90548614"/>
      <w:r w:rsidRPr="00690ED0">
        <w:rPr>
          <w:rFonts w:ascii="Arial" w:eastAsia="Calibri" w:hAnsi="Arial" w:cs="Arial"/>
          <w:iCs/>
          <w:color w:val="000000"/>
          <w:szCs w:val="24"/>
        </w:rPr>
        <w:t xml:space="preserve">The development achieves the deemed-to-comply provisions of the R-Codes in relation to overshadowing. </w:t>
      </w:r>
    </w:p>
    <w:p w14:paraId="60F36B46" w14:textId="77777777" w:rsidR="00690ED0" w:rsidRPr="00690ED0" w:rsidRDefault="00690ED0" w:rsidP="00A14052">
      <w:pPr>
        <w:ind w:left="284" w:right="-238"/>
        <w:contextualSpacing/>
        <w:jc w:val="both"/>
        <w:rPr>
          <w:rFonts w:ascii="Arial" w:eastAsia="Calibri" w:hAnsi="Arial" w:cs="Arial"/>
          <w:iCs/>
          <w:color w:val="000000"/>
          <w:szCs w:val="24"/>
        </w:rPr>
      </w:pPr>
    </w:p>
    <w:p w14:paraId="75673B83" w14:textId="77777777" w:rsidR="00690ED0" w:rsidRDefault="00690ED0" w:rsidP="00F65CB6">
      <w:pPr>
        <w:numPr>
          <w:ilvl w:val="0"/>
          <w:numId w:val="1"/>
        </w:numPr>
        <w:spacing w:line="276" w:lineRule="auto"/>
        <w:ind w:left="284" w:right="-238" w:hanging="567"/>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addition to the existing dwelling will increase the noise from the air-conditioning units and will impact the adjoining property when the air-conditioning is in use. </w:t>
      </w:r>
    </w:p>
    <w:p w14:paraId="67A1B2E1" w14:textId="77777777" w:rsidR="00A14052" w:rsidRPr="00690ED0" w:rsidRDefault="00A14052" w:rsidP="00A14052">
      <w:pPr>
        <w:spacing w:line="276" w:lineRule="auto"/>
        <w:ind w:left="284" w:right="-238"/>
        <w:contextualSpacing/>
        <w:jc w:val="both"/>
        <w:rPr>
          <w:rFonts w:ascii="Arial" w:eastAsia="Calibri" w:hAnsi="Arial" w:cs="Arial"/>
          <w:iCs/>
          <w:color w:val="000000"/>
          <w:szCs w:val="24"/>
        </w:rPr>
      </w:pPr>
    </w:p>
    <w:p w14:paraId="1462FDB0" w14:textId="77777777" w:rsidR="00690ED0" w:rsidRPr="00690ED0" w:rsidRDefault="00690ED0" w:rsidP="00A14052">
      <w:pPr>
        <w:ind w:left="284" w:right="-238"/>
        <w:contextualSpacing/>
        <w:jc w:val="both"/>
        <w:rPr>
          <w:rFonts w:ascii="Arial" w:eastAsia="Calibri" w:hAnsi="Arial" w:cs="Arial"/>
          <w:iCs/>
          <w:color w:val="000000"/>
          <w:szCs w:val="24"/>
        </w:rPr>
      </w:pPr>
      <w:r w:rsidRPr="00690ED0">
        <w:rPr>
          <w:rFonts w:ascii="Arial" w:eastAsia="Calibri" w:hAnsi="Arial" w:cs="Arial"/>
          <w:iCs/>
          <w:color w:val="000000"/>
          <w:szCs w:val="24"/>
        </w:rPr>
        <w:t xml:space="preserve">The existing air conditioning units are not the subject of this current application. The applicant will be advised that noise levels (from the existing and proposed development) are to </w:t>
      </w:r>
      <w:proofErr w:type="gramStart"/>
      <w:r w:rsidRPr="00690ED0">
        <w:rPr>
          <w:rFonts w:ascii="Arial" w:eastAsia="Calibri" w:hAnsi="Arial" w:cs="Arial"/>
          <w:iCs/>
          <w:color w:val="000000"/>
          <w:szCs w:val="24"/>
        </w:rPr>
        <w:t>comply with the Environmental Protection (Noise) Regulations 1997 at all times</w:t>
      </w:r>
      <w:proofErr w:type="gramEnd"/>
      <w:r w:rsidRPr="00690ED0">
        <w:rPr>
          <w:rFonts w:ascii="Arial" w:eastAsia="Calibri" w:hAnsi="Arial" w:cs="Arial"/>
          <w:iCs/>
          <w:color w:val="000000"/>
          <w:szCs w:val="24"/>
        </w:rPr>
        <w:t>.</w:t>
      </w:r>
      <w:bookmarkEnd w:id="69"/>
    </w:p>
    <w:p w14:paraId="34AB0E66" w14:textId="77777777" w:rsidR="00690ED0" w:rsidRPr="00690ED0" w:rsidRDefault="00690ED0" w:rsidP="00A14052">
      <w:pPr>
        <w:ind w:left="-284" w:right="-238" w:hanging="426"/>
        <w:contextualSpacing/>
        <w:jc w:val="both"/>
        <w:rPr>
          <w:rFonts w:ascii="Arial" w:eastAsia="Calibri" w:hAnsi="Arial" w:cs="Arial"/>
          <w:color w:val="000000"/>
          <w:szCs w:val="24"/>
        </w:rPr>
      </w:pPr>
    </w:p>
    <w:p w14:paraId="39F81919" w14:textId="77777777" w:rsidR="00DD44A3" w:rsidRPr="00690ED0" w:rsidRDefault="00DD44A3" w:rsidP="00A14052">
      <w:pPr>
        <w:ind w:left="-284" w:right="-238" w:hanging="426"/>
        <w:contextualSpacing/>
        <w:jc w:val="both"/>
        <w:rPr>
          <w:rFonts w:ascii="Arial" w:eastAsia="Calibri" w:hAnsi="Arial" w:cs="Arial"/>
          <w:color w:val="000000"/>
          <w:szCs w:val="24"/>
        </w:rPr>
      </w:pPr>
    </w:p>
    <w:p w14:paraId="21542125"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Strategic Implications</w:t>
      </w:r>
    </w:p>
    <w:p w14:paraId="338843DC" w14:textId="77777777" w:rsidR="00690ED0" w:rsidRPr="00690ED0" w:rsidRDefault="00690ED0" w:rsidP="00A14052">
      <w:pPr>
        <w:ind w:left="-284" w:right="-238"/>
        <w:jc w:val="both"/>
        <w:rPr>
          <w:rFonts w:ascii="Arial" w:eastAsia="Calibri" w:hAnsi="Arial" w:cs="Arial"/>
          <w:b/>
          <w:color w:val="17365D"/>
          <w:szCs w:val="24"/>
        </w:rPr>
      </w:pPr>
    </w:p>
    <w:p w14:paraId="0DA02A56"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 xml:space="preserve">This item relates to the following elements from the City’s Strategic Community Plan. </w:t>
      </w:r>
    </w:p>
    <w:p w14:paraId="5484EFCB" w14:textId="77777777" w:rsidR="00690ED0" w:rsidRPr="00690ED0" w:rsidRDefault="00690ED0" w:rsidP="00A14052">
      <w:pPr>
        <w:ind w:left="-284" w:right="-238"/>
        <w:jc w:val="both"/>
        <w:rPr>
          <w:rFonts w:ascii="Arial" w:eastAsia="Calibri" w:hAnsi="Arial" w:cs="Arial"/>
          <w:szCs w:val="24"/>
        </w:rPr>
      </w:pPr>
    </w:p>
    <w:p w14:paraId="0AF034B0" w14:textId="3A9AF8D5"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b/>
          <w:color w:val="17365D"/>
          <w:szCs w:val="24"/>
        </w:rPr>
        <w:t>Vision</w:t>
      </w:r>
      <w:r w:rsidRPr="00690ED0">
        <w:rPr>
          <w:rFonts w:ascii="Arial" w:eastAsia="Calibri" w:hAnsi="Arial" w:cs="Arial"/>
          <w:szCs w:val="24"/>
        </w:rPr>
        <w:t xml:space="preserve"> </w:t>
      </w:r>
      <w:r w:rsidRPr="00690ED0">
        <w:rPr>
          <w:rFonts w:ascii="Arial" w:eastAsia="Calibri" w:hAnsi="Arial" w:cs="Arial"/>
          <w:szCs w:val="24"/>
        </w:rPr>
        <w:tab/>
      </w:r>
      <w:r w:rsidRPr="00690ED0">
        <w:rPr>
          <w:rFonts w:ascii="Arial" w:eastAsia="Calibri" w:hAnsi="Arial" w:cs="Arial"/>
          <w:szCs w:val="24"/>
        </w:rPr>
        <w:tab/>
        <w:t>Our city will be an environmentally</w:t>
      </w:r>
      <w:r w:rsidR="00DD44A3" w:rsidRPr="00690ED0">
        <w:rPr>
          <w:rFonts w:ascii="Arial" w:eastAsia="Calibri" w:hAnsi="Arial" w:cs="Arial"/>
          <w:szCs w:val="24"/>
        </w:rPr>
        <w:t xml:space="preserve"> </w:t>
      </w:r>
      <w:r w:rsidRPr="00690ED0">
        <w:rPr>
          <w:rFonts w:ascii="Arial" w:eastAsia="Calibri" w:hAnsi="Arial" w:cs="Arial"/>
          <w:szCs w:val="24"/>
        </w:rPr>
        <w:t xml:space="preserve">sensitive, </w:t>
      </w:r>
      <w:proofErr w:type="gramStart"/>
      <w:r w:rsidRPr="00690ED0">
        <w:rPr>
          <w:rFonts w:ascii="Arial" w:eastAsia="Calibri" w:hAnsi="Arial" w:cs="Arial"/>
          <w:szCs w:val="24"/>
        </w:rPr>
        <w:t>beautiful</w:t>
      </w:r>
      <w:proofErr w:type="gramEnd"/>
      <w:r w:rsidRPr="00690ED0">
        <w:rPr>
          <w:rFonts w:ascii="Arial" w:eastAsia="Calibri" w:hAnsi="Arial" w:cs="Arial"/>
          <w:szCs w:val="24"/>
        </w:rPr>
        <w:t xml:space="preserve"> and inclusive place.</w:t>
      </w:r>
    </w:p>
    <w:p w14:paraId="3C21F3AB" w14:textId="77777777" w:rsidR="00690ED0" w:rsidRPr="00690ED0" w:rsidRDefault="00690ED0" w:rsidP="00A14052">
      <w:pPr>
        <w:ind w:left="-284" w:right="-238"/>
        <w:jc w:val="both"/>
        <w:rPr>
          <w:rFonts w:ascii="Arial" w:eastAsia="Calibri" w:hAnsi="Arial" w:cs="Arial"/>
          <w:szCs w:val="24"/>
        </w:rPr>
      </w:pPr>
    </w:p>
    <w:p w14:paraId="7D8DB5A4" w14:textId="77777777" w:rsidR="00690ED0" w:rsidRPr="00690ED0" w:rsidRDefault="00690ED0" w:rsidP="00A14052">
      <w:pPr>
        <w:ind w:left="-284" w:right="-238"/>
        <w:jc w:val="both"/>
        <w:rPr>
          <w:rFonts w:ascii="Arial" w:eastAsia="Calibri" w:hAnsi="Arial" w:cs="Arial"/>
          <w:b/>
          <w:szCs w:val="24"/>
        </w:rPr>
      </w:pPr>
      <w:r w:rsidRPr="00690ED0">
        <w:rPr>
          <w:rFonts w:ascii="Arial" w:eastAsia="Calibri" w:hAnsi="Arial" w:cs="Arial"/>
          <w:b/>
          <w:color w:val="17365D"/>
          <w:szCs w:val="24"/>
        </w:rPr>
        <w:t>Values</w:t>
      </w:r>
      <w:r w:rsidRPr="00690ED0">
        <w:rPr>
          <w:rFonts w:ascii="Arial" w:eastAsia="Calibri" w:hAnsi="Arial" w:cs="Arial"/>
          <w:bCs/>
          <w:szCs w:val="24"/>
        </w:rPr>
        <w:tab/>
      </w:r>
      <w:r w:rsidRPr="00690ED0">
        <w:rPr>
          <w:rFonts w:ascii="Arial" w:eastAsia="Calibri" w:hAnsi="Arial" w:cs="Arial"/>
          <w:bCs/>
          <w:szCs w:val="24"/>
        </w:rPr>
        <w:tab/>
      </w:r>
      <w:r w:rsidRPr="00690ED0">
        <w:rPr>
          <w:rFonts w:ascii="Arial" w:eastAsia="Calibri" w:hAnsi="Arial" w:cs="Arial"/>
          <w:b/>
          <w:szCs w:val="24"/>
        </w:rPr>
        <w:t>Great Natural and Built Environment</w:t>
      </w:r>
    </w:p>
    <w:p w14:paraId="407E6291" w14:textId="77777777" w:rsidR="00690ED0" w:rsidRPr="00690ED0" w:rsidRDefault="00690ED0" w:rsidP="00A14052">
      <w:pPr>
        <w:ind w:left="-284" w:right="-238"/>
        <w:jc w:val="both"/>
        <w:rPr>
          <w:rFonts w:ascii="Arial" w:eastAsia="Calibri" w:hAnsi="Arial" w:cs="Arial"/>
          <w:b/>
          <w:szCs w:val="24"/>
        </w:rPr>
      </w:pPr>
    </w:p>
    <w:p w14:paraId="4B98369B" w14:textId="77777777" w:rsidR="00690ED0" w:rsidRPr="00690ED0" w:rsidRDefault="00690ED0" w:rsidP="002243F7">
      <w:pPr>
        <w:ind w:left="1418" w:right="-238"/>
        <w:jc w:val="both"/>
        <w:rPr>
          <w:rFonts w:ascii="Arial" w:eastAsia="Calibri" w:hAnsi="Arial" w:cs="Arial"/>
          <w:bCs/>
          <w:szCs w:val="24"/>
        </w:rPr>
      </w:pPr>
      <w:r w:rsidRPr="00690ED0">
        <w:rPr>
          <w:rFonts w:ascii="Arial" w:eastAsia="Calibri" w:hAnsi="Arial" w:cs="Arial"/>
          <w:bCs/>
          <w:szCs w:val="24"/>
        </w:rPr>
        <w:t xml:space="preserve">We protect our enhanced, engaging community spaces, heritage, the natural </w:t>
      </w:r>
      <w:proofErr w:type="gramStart"/>
      <w:r w:rsidRPr="00690ED0">
        <w:rPr>
          <w:rFonts w:ascii="Arial" w:eastAsia="Calibri" w:hAnsi="Arial" w:cs="Arial"/>
          <w:bCs/>
          <w:szCs w:val="24"/>
        </w:rPr>
        <w:t>environment</w:t>
      </w:r>
      <w:proofErr w:type="gramEnd"/>
      <w:r w:rsidRPr="00690ED0">
        <w:rPr>
          <w:rFonts w:ascii="Arial" w:eastAsia="Calibri" w:hAnsi="Arial" w:cs="Arial"/>
          <w:bCs/>
          <w:szCs w:val="24"/>
        </w:rPr>
        <w:t xml:space="preserve"> and our biodiversity through well-planned and managed development.</w:t>
      </w:r>
    </w:p>
    <w:p w14:paraId="2973C1A9" w14:textId="77777777" w:rsidR="00690ED0" w:rsidRPr="00690ED0" w:rsidRDefault="00690ED0" w:rsidP="00A14052">
      <w:pPr>
        <w:ind w:left="-284" w:right="-238"/>
        <w:jc w:val="both"/>
        <w:rPr>
          <w:rFonts w:ascii="Arial" w:eastAsia="Calibri" w:hAnsi="Arial" w:cs="Arial"/>
          <w:bCs/>
          <w:szCs w:val="24"/>
        </w:rPr>
      </w:pPr>
    </w:p>
    <w:p w14:paraId="58D932B4" w14:textId="77777777" w:rsidR="00690ED0" w:rsidRPr="00690ED0" w:rsidRDefault="00690ED0" w:rsidP="00A14052">
      <w:pPr>
        <w:ind w:left="-284" w:right="-238"/>
        <w:jc w:val="both"/>
        <w:rPr>
          <w:rFonts w:ascii="Arial" w:eastAsia="Calibri" w:hAnsi="Arial" w:cs="Arial"/>
          <w:b/>
          <w:bCs/>
          <w:color w:val="17365D"/>
          <w:szCs w:val="24"/>
        </w:rPr>
      </w:pPr>
      <w:r w:rsidRPr="00690ED0">
        <w:rPr>
          <w:rFonts w:ascii="Arial" w:eastAsia="Acumin Pro" w:hAnsi="Arial" w:cs="Arial"/>
          <w:b/>
          <w:bCs/>
          <w:color w:val="17365D"/>
          <w:szCs w:val="24"/>
        </w:rPr>
        <w:t>Priority</w:t>
      </w:r>
      <w:r w:rsidRPr="00690ED0">
        <w:rPr>
          <w:rFonts w:ascii="Arial" w:eastAsia="Calibri" w:hAnsi="Arial" w:cs="Arial"/>
          <w:b/>
          <w:bCs/>
          <w:color w:val="17365D"/>
          <w:szCs w:val="24"/>
        </w:rPr>
        <w:t xml:space="preserve"> Area</w:t>
      </w:r>
      <w:r w:rsidRPr="00690ED0">
        <w:rPr>
          <w:rFonts w:ascii="Arial" w:eastAsia="Calibri" w:hAnsi="Arial" w:cs="Arial"/>
          <w:b/>
          <w:bCs/>
          <w:color w:val="17365D"/>
          <w:szCs w:val="24"/>
        </w:rPr>
        <w:tab/>
      </w:r>
      <w:r w:rsidRPr="00690ED0">
        <w:rPr>
          <w:rFonts w:ascii="Arial" w:eastAsia="Calibri" w:hAnsi="Arial" w:cs="Arial"/>
          <w:szCs w:val="24"/>
        </w:rPr>
        <w:t>Urban form - protecting our quality living environment</w:t>
      </w:r>
    </w:p>
    <w:p w14:paraId="1F7B1A14" w14:textId="77777777" w:rsidR="00690ED0" w:rsidRDefault="00690ED0" w:rsidP="00A14052">
      <w:pPr>
        <w:ind w:left="-284" w:right="-238"/>
        <w:jc w:val="both"/>
        <w:rPr>
          <w:rFonts w:ascii="Arial" w:eastAsia="Calibri" w:hAnsi="Arial" w:cs="Arial"/>
          <w:b/>
          <w:bCs/>
          <w:color w:val="17365D"/>
          <w:szCs w:val="24"/>
        </w:rPr>
      </w:pPr>
    </w:p>
    <w:p w14:paraId="46266AFA" w14:textId="77777777" w:rsidR="002243F7" w:rsidRPr="00690ED0" w:rsidRDefault="002243F7" w:rsidP="00A14052">
      <w:pPr>
        <w:ind w:left="-284" w:right="-238"/>
        <w:jc w:val="both"/>
        <w:rPr>
          <w:rFonts w:ascii="Arial" w:eastAsia="Calibri" w:hAnsi="Arial" w:cs="Arial"/>
          <w:b/>
          <w:bCs/>
          <w:color w:val="17365D"/>
          <w:szCs w:val="24"/>
        </w:rPr>
      </w:pPr>
    </w:p>
    <w:p w14:paraId="50A44050" w14:textId="77777777" w:rsidR="00690ED0" w:rsidRPr="00690ED0" w:rsidRDefault="00690ED0" w:rsidP="00A14052">
      <w:pPr>
        <w:ind w:left="-284" w:right="-238"/>
        <w:jc w:val="both"/>
        <w:rPr>
          <w:rFonts w:ascii="Arial" w:eastAsia="Calibri" w:hAnsi="Arial" w:cs="Arial"/>
          <w:b/>
          <w:sz w:val="28"/>
          <w:szCs w:val="28"/>
        </w:rPr>
      </w:pPr>
      <w:r w:rsidRPr="00690ED0">
        <w:rPr>
          <w:rFonts w:ascii="Arial" w:eastAsia="Calibri" w:hAnsi="Arial" w:cs="Arial"/>
          <w:b/>
          <w:color w:val="17365D"/>
          <w:sz w:val="28"/>
          <w:szCs w:val="28"/>
        </w:rPr>
        <w:t>Budget/Financial Implications</w:t>
      </w:r>
    </w:p>
    <w:p w14:paraId="48442F1A" w14:textId="77777777" w:rsidR="00690ED0" w:rsidRPr="00690ED0" w:rsidRDefault="00690ED0" w:rsidP="00A14052">
      <w:pPr>
        <w:ind w:left="-284" w:right="-238"/>
        <w:jc w:val="both"/>
        <w:rPr>
          <w:rFonts w:ascii="Arial" w:eastAsia="Calibri" w:hAnsi="Arial" w:cs="Arial"/>
          <w:b/>
          <w:szCs w:val="24"/>
        </w:rPr>
      </w:pPr>
    </w:p>
    <w:p w14:paraId="7ACFE3D0" w14:textId="77777777" w:rsidR="00690ED0" w:rsidRPr="00690ED0" w:rsidRDefault="00690ED0" w:rsidP="002243F7">
      <w:pPr>
        <w:ind w:left="-284" w:right="-238"/>
        <w:jc w:val="both"/>
        <w:rPr>
          <w:rFonts w:ascii="Arial" w:eastAsia="Calibri" w:hAnsi="Arial" w:cs="Arial"/>
          <w:bCs/>
          <w:szCs w:val="24"/>
        </w:rPr>
      </w:pPr>
      <w:r w:rsidRPr="00690ED0">
        <w:rPr>
          <w:rFonts w:ascii="Arial" w:eastAsia="Calibri" w:hAnsi="Arial" w:cs="Arial"/>
          <w:bCs/>
          <w:szCs w:val="24"/>
        </w:rPr>
        <w:t>Nil.</w:t>
      </w:r>
    </w:p>
    <w:p w14:paraId="1463ADEF" w14:textId="77777777" w:rsidR="00690ED0" w:rsidRDefault="00690ED0" w:rsidP="00A14052">
      <w:pPr>
        <w:ind w:left="-284" w:right="-238" w:hanging="567"/>
        <w:jc w:val="both"/>
        <w:rPr>
          <w:rFonts w:ascii="Arial" w:eastAsia="Calibri" w:hAnsi="Arial" w:cs="Arial"/>
          <w:bCs/>
          <w:szCs w:val="24"/>
        </w:rPr>
      </w:pPr>
    </w:p>
    <w:p w14:paraId="7A1A562D" w14:textId="77777777" w:rsidR="002243F7" w:rsidRDefault="002243F7" w:rsidP="00A14052">
      <w:pPr>
        <w:ind w:left="-284" w:right="-238" w:hanging="567"/>
        <w:jc w:val="both"/>
        <w:rPr>
          <w:rFonts w:ascii="Arial" w:eastAsia="Calibri" w:hAnsi="Arial" w:cs="Arial"/>
          <w:bCs/>
          <w:szCs w:val="24"/>
        </w:rPr>
      </w:pPr>
    </w:p>
    <w:p w14:paraId="591525E6" w14:textId="77777777" w:rsidR="002243F7" w:rsidRDefault="002243F7" w:rsidP="00A14052">
      <w:pPr>
        <w:ind w:left="-284" w:right="-238" w:hanging="567"/>
        <w:jc w:val="both"/>
        <w:rPr>
          <w:rFonts w:ascii="Arial" w:eastAsia="Calibri" w:hAnsi="Arial" w:cs="Arial"/>
          <w:bCs/>
          <w:szCs w:val="24"/>
        </w:rPr>
      </w:pPr>
    </w:p>
    <w:p w14:paraId="2A7F8B64" w14:textId="77777777" w:rsidR="002243F7" w:rsidRDefault="002243F7" w:rsidP="00A14052">
      <w:pPr>
        <w:ind w:left="-284" w:right="-238" w:hanging="567"/>
        <w:jc w:val="both"/>
        <w:rPr>
          <w:rFonts w:ascii="Arial" w:eastAsia="Calibri" w:hAnsi="Arial" w:cs="Arial"/>
          <w:bCs/>
          <w:szCs w:val="24"/>
        </w:rPr>
      </w:pPr>
    </w:p>
    <w:p w14:paraId="4FF1243C" w14:textId="77777777" w:rsidR="002243F7" w:rsidRPr="00690ED0" w:rsidRDefault="002243F7" w:rsidP="00A14052">
      <w:pPr>
        <w:ind w:left="-284" w:right="-238" w:hanging="567"/>
        <w:jc w:val="both"/>
        <w:rPr>
          <w:rFonts w:ascii="Arial" w:eastAsia="Calibri" w:hAnsi="Arial" w:cs="Arial"/>
          <w:bCs/>
          <w:szCs w:val="24"/>
        </w:rPr>
      </w:pPr>
    </w:p>
    <w:p w14:paraId="4F14579B"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Legislative and Policy Implications</w:t>
      </w:r>
    </w:p>
    <w:p w14:paraId="5A71AE79" w14:textId="77777777" w:rsidR="00690ED0" w:rsidRPr="00690ED0" w:rsidRDefault="00690ED0" w:rsidP="00A14052">
      <w:pPr>
        <w:ind w:left="-284" w:right="-238"/>
        <w:jc w:val="both"/>
        <w:rPr>
          <w:rFonts w:ascii="Arial" w:eastAsia="Calibri" w:hAnsi="Arial" w:cs="Arial"/>
          <w:b/>
          <w:color w:val="17365D"/>
          <w:szCs w:val="24"/>
        </w:rPr>
      </w:pPr>
    </w:p>
    <w:p w14:paraId="563F37A4" w14:textId="062C20D4"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 xml:space="preserve">Council is requested to make a decision in accordance with clause 68(2) of the </w:t>
      </w:r>
      <w:hyperlink r:id="rId39" w:history="1">
        <w:r w:rsidRPr="003510CC">
          <w:rPr>
            <w:rStyle w:val="Hyperlink"/>
            <w:rFonts w:ascii="Arial" w:eastAsia="Calibri" w:hAnsi="Arial" w:cs="Arial"/>
            <w:szCs w:val="24"/>
          </w:rPr>
          <w:t>Deemed Provisions</w:t>
        </w:r>
      </w:hyperlink>
      <w:r w:rsidRPr="00690ED0">
        <w:rPr>
          <w:rFonts w:ascii="Arial" w:eastAsia="Calibri" w:hAnsi="Arial" w:cs="Arial"/>
          <w:szCs w:val="24"/>
        </w:rPr>
        <w:t>. Council may determine to approve the development without conditions (cl.68(2)(a)), approve with development with conditions (cl.68(2)(b)), or refuse the development (cl.68(2)(c)).</w:t>
      </w:r>
    </w:p>
    <w:p w14:paraId="524666B1" w14:textId="77777777" w:rsidR="00690ED0" w:rsidRDefault="00690ED0" w:rsidP="00A14052">
      <w:pPr>
        <w:ind w:left="-284" w:right="-238"/>
        <w:jc w:val="both"/>
        <w:rPr>
          <w:rFonts w:ascii="Arial" w:eastAsia="Calibri" w:hAnsi="Arial" w:cs="Arial"/>
          <w:szCs w:val="24"/>
        </w:rPr>
      </w:pPr>
    </w:p>
    <w:p w14:paraId="5AE9FB3A" w14:textId="77777777" w:rsidR="002243F7" w:rsidRPr="00690ED0" w:rsidRDefault="002243F7" w:rsidP="00A14052">
      <w:pPr>
        <w:ind w:left="-284" w:right="-238"/>
        <w:jc w:val="both"/>
        <w:rPr>
          <w:rFonts w:ascii="Arial" w:eastAsia="Calibri" w:hAnsi="Arial" w:cs="Arial"/>
          <w:szCs w:val="24"/>
        </w:rPr>
      </w:pPr>
    </w:p>
    <w:p w14:paraId="71DE8584" w14:textId="77777777" w:rsidR="00690ED0" w:rsidRPr="00690ED0" w:rsidRDefault="00690ED0" w:rsidP="00A14052">
      <w:pPr>
        <w:ind w:left="-284" w:right="-238"/>
        <w:jc w:val="both"/>
        <w:rPr>
          <w:rFonts w:ascii="Arial" w:eastAsia="Calibri" w:hAnsi="Arial" w:cs="Arial"/>
          <w:b/>
          <w:sz w:val="28"/>
          <w:szCs w:val="28"/>
        </w:rPr>
      </w:pPr>
      <w:r w:rsidRPr="00690ED0">
        <w:rPr>
          <w:rFonts w:ascii="Arial" w:eastAsia="Calibri" w:hAnsi="Arial" w:cs="Arial"/>
          <w:b/>
          <w:color w:val="17365D"/>
          <w:sz w:val="28"/>
          <w:szCs w:val="28"/>
        </w:rPr>
        <w:t>Decision Implications</w:t>
      </w:r>
    </w:p>
    <w:p w14:paraId="00B50468" w14:textId="77777777" w:rsidR="00690ED0" w:rsidRPr="00690ED0" w:rsidRDefault="00690ED0" w:rsidP="00A14052">
      <w:pPr>
        <w:ind w:left="-284" w:right="-238"/>
        <w:jc w:val="both"/>
        <w:rPr>
          <w:rFonts w:ascii="Arial" w:eastAsia="Calibri" w:hAnsi="Arial" w:cs="Arial"/>
          <w:b/>
          <w:szCs w:val="24"/>
        </w:rPr>
      </w:pPr>
    </w:p>
    <w:p w14:paraId="3B76A92D" w14:textId="77777777" w:rsidR="00690ED0" w:rsidRPr="00690ED0" w:rsidRDefault="00690ED0" w:rsidP="00A14052">
      <w:pPr>
        <w:ind w:left="-284" w:right="-238"/>
        <w:jc w:val="both"/>
        <w:rPr>
          <w:rFonts w:ascii="Arial" w:eastAsia="Calibri" w:hAnsi="Arial" w:cs="Arial"/>
          <w:bCs/>
          <w:color w:val="000000"/>
          <w:szCs w:val="24"/>
        </w:rPr>
      </w:pPr>
      <w:r w:rsidRPr="00690ED0">
        <w:rPr>
          <w:rFonts w:ascii="Arial" w:eastAsia="Calibri" w:hAnsi="Arial" w:cs="Arial"/>
          <w:bCs/>
          <w:color w:val="000000"/>
          <w:szCs w:val="24"/>
        </w:rPr>
        <w:t>If Council resolves to approve the proposal, development can proceed after receiving a Building Permit and necessary clearances.</w:t>
      </w:r>
    </w:p>
    <w:p w14:paraId="5245014F" w14:textId="77777777" w:rsidR="00690ED0" w:rsidRPr="00690ED0" w:rsidRDefault="00690ED0" w:rsidP="00A14052">
      <w:pPr>
        <w:ind w:left="-284" w:right="-238"/>
        <w:jc w:val="both"/>
        <w:rPr>
          <w:rFonts w:ascii="Arial" w:eastAsia="Calibri" w:hAnsi="Arial" w:cs="Arial"/>
          <w:bCs/>
          <w:color w:val="000000"/>
          <w:szCs w:val="24"/>
        </w:rPr>
      </w:pPr>
    </w:p>
    <w:p w14:paraId="3C501076" w14:textId="77777777" w:rsidR="00690ED0" w:rsidRPr="00690ED0" w:rsidRDefault="00690ED0" w:rsidP="00A14052">
      <w:pPr>
        <w:ind w:left="-284" w:right="-238"/>
        <w:jc w:val="both"/>
        <w:rPr>
          <w:rFonts w:ascii="Arial" w:eastAsia="Calibri" w:hAnsi="Arial" w:cs="Arial"/>
          <w:bCs/>
          <w:color w:val="000000"/>
          <w:szCs w:val="24"/>
        </w:rPr>
      </w:pPr>
      <w:r w:rsidRPr="00690ED0">
        <w:rPr>
          <w:rFonts w:ascii="Arial" w:eastAsia="Calibri" w:hAnsi="Arial" w:cs="Arial"/>
          <w:bCs/>
          <w:color w:val="000000"/>
          <w:szCs w:val="24"/>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669453C2" w14:textId="77777777" w:rsidR="00690ED0" w:rsidRDefault="00690ED0" w:rsidP="00A14052">
      <w:pPr>
        <w:ind w:left="-284" w:right="-238"/>
        <w:jc w:val="both"/>
        <w:rPr>
          <w:rFonts w:ascii="Arial" w:eastAsia="Calibri" w:hAnsi="Arial" w:cs="Arial"/>
          <w:bCs/>
          <w:color w:val="000000"/>
          <w:szCs w:val="24"/>
        </w:rPr>
      </w:pPr>
    </w:p>
    <w:p w14:paraId="0AAEE3DF" w14:textId="77777777" w:rsidR="002243F7" w:rsidRPr="00690ED0" w:rsidRDefault="002243F7" w:rsidP="00A14052">
      <w:pPr>
        <w:ind w:left="-284" w:right="-238"/>
        <w:jc w:val="both"/>
        <w:rPr>
          <w:rFonts w:ascii="Arial" w:eastAsia="Calibri" w:hAnsi="Arial" w:cs="Arial"/>
          <w:bCs/>
          <w:color w:val="000000"/>
          <w:szCs w:val="24"/>
        </w:rPr>
      </w:pPr>
    </w:p>
    <w:p w14:paraId="635E31F6" w14:textId="77777777" w:rsidR="00690ED0" w:rsidRPr="00690ED0" w:rsidRDefault="00690ED0" w:rsidP="00A14052">
      <w:pPr>
        <w:ind w:left="-284" w:right="-238"/>
        <w:jc w:val="both"/>
        <w:rPr>
          <w:rFonts w:ascii="Arial" w:eastAsia="Calibri" w:hAnsi="Arial" w:cs="Arial"/>
          <w:b/>
          <w:color w:val="17365D"/>
          <w:sz w:val="28"/>
          <w:szCs w:val="28"/>
        </w:rPr>
      </w:pPr>
      <w:r w:rsidRPr="00690ED0">
        <w:rPr>
          <w:rFonts w:ascii="Arial" w:eastAsia="Calibri" w:hAnsi="Arial" w:cs="Arial"/>
          <w:b/>
          <w:color w:val="17365D"/>
          <w:sz w:val="28"/>
          <w:szCs w:val="28"/>
        </w:rPr>
        <w:t>Conclusion</w:t>
      </w:r>
    </w:p>
    <w:p w14:paraId="2FAF8734" w14:textId="77777777" w:rsidR="00690ED0" w:rsidRPr="00690ED0" w:rsidRDefault="00690ED0" w:rsidP="00A14052">
      <w:pPr>
        <w:ind w:left="-284" w:right="-238"/>
        <w:jc w:val="both"/>
        <w:rPr>
          <w:rFonts w:ascii="Arial" w:eastAsia="Calibri" w:hAnsi="Arial" w:cs="Arial"/>
          <w:b/>
          <w:color w:val="17365D"/>
          <w:szCs w:val="24"/>
        </w:rPr>
      </w:pPr>
    </w:p>
    <w:p w14:paraId="7BE2B1C0"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application for an above ground cellar addition to the existing dwelling at 89 Stanley Street, Nedlands has been presented for Council consideration due to an objection being received. The proposal is considered to meet the key amenity related elements of R-Codes Volume 1 and as such is unlikely to have a significant adverse impact on the local amenity of the area. The proposal has been assessed and satisfies the design principles of the R-Codes and being consistent with the immediate locality and streetscape character. ‘</w:t>
      </w:r>
    </w:p>
    <w:p w14:paraId="42CA071D" w14:textId="77777777" w:rsidR="00690ED0" w:rsidRPr="00690ED0" w:rsidRDefault="00690ED0" w:rsidP="00A14052">
      <w:pPr>
        <w:ind w:left="-284" w:right="-238"/>
        <w:jc w:val="both"/>
        <w:rPr>
          <w:rFonts w:ascii="Arial" w:eastAsia="Calibri" w:hAnsi="Arial" w:cs="Arial"/>
          <w:szCs w:val="24"/>
        </w:rPr>
      </w:pPr>
    </w:p>
    <w:p w14:paraId="5B7FC0D2"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The objection relates primarily to setbacks and bulk. As assessment against the design principles has identified that the proposal can be supported.</w:t>
      </w:r>
    </w:p>
    <w:p w14:paraId="4F151799" w14:textId="77777777" w:rsidR="00690ED0" w:rsidRPr="00690ED0" w:rsidRDefault="00690ED0" w:rsidP="00A14052">
      <w:pPr>
        <w:ind w:left="-284" w:right="-238"/>
        <w:jc w:val="both"/>
        <w:rPr>
          <w:rFonts w:ascii="Arial" w:eastAsia="Calibri" w:hAnsi="Arial" w:cs="Arial"/>
          <w:szCs w:val="24"/>
        </w:rPr>
      </w:pPr>
    </w:p>
    <w:p w14:paraId="77372437" w14:textId="77777777" w:rsidR="00690ED0" w:rsidRPr="00690ED0" w:rsidRDefault="00690ED0" w:rsidP="00A14052">
      <w:pPr>
        <w:ind w:left="-284" w:right="-238"/>
        <w:jc w:val="both"/>
        <w:rPr>
          <w:rFonts w:ascii="Arial" w:eastAsia="Calibri" w:hAnsi="Arial" w:cs="Arial"/>
          <w:szCs w:val="24"/>
        </w:rPr>
      </w:pPr>
      <w:r w:rsidRPr="00690ED0">
        <w:rPr>
          <w:rFonts w:ascii="Arial" w:eastAsia="Calibri" w:hAnsi="Arial" w:cs="Arial"/>
          <w:szCs w:val="24"/>
        </w:rPr>
        <w:t>Accordingly, it is recommended that the application be approved by Council, subject to conditions of Administration’s recommendation.</w:t>
      </w:r>
    </w:p>
    <w:p w14:paraId="197557CE" w14:textId="77777777" w:rsidR="00690ED0" w:rsidRDefault="00690ED0" w:rsidP="00A14052">
      <w:pPr>
        <w:ind w:left="-284" w:right="-238"/>
        <w:jc w:val="both"/>
        <w:rPr>
          <w:rFonts w:ascii="Arial" w:eastAsia="Calibri" w:hAnsi="Arial" w:cs="Arial"/>
          <w:szCs w:val="24"/>
        </w:rPr>
      </w:pPr>
    </w:p>
    <w:p w14:paraId="302D7A3D" w14:textId="77777777" w:rsidR="002243F7" w:rsidRPr="00690ED0" w:rsidRDefault="002243F7" w:rsidP="00A14052">
      <w:pPr>
        <w:ind w:left="-284" w:right="-238"/>
        <w:jc w:val="both"/>
        <w:rPr>
          <w:rFonts w:ascii="Arial" w:eastAsia="Calibri" w:hAnsi="Arial" w:cs="Arial"/>
          <w:szCs w:val="24"/>
        </w:rPr>
      </w:pPr>
    </w:p>
    <w:p w14:paraId="45B63D32" w14:textId="77777777" w:rsidR="00690ED0" w:rsidRPr="003510CC" w:rsidRDefault="00690ED0" w:rsidP="00A14052">
      <w:pPr>
        <w:ind w:left="-284" w:right="-238"/>
        <w:jc w:val="both"/>
        <w:rPr>
          <w:rFonts w:ascii="Arial" w:eastAsia="Calibri" w:hAnsi="Arial" w:cs="Arial"/>
          <w:b/>
          <w:color w:val="323E4F"/>
          <w:sz w:val="28"/>
          <w:szCs w:val="28"/>
        </w:rPr>
      </w:pPr>
      <w:r w:rsidRPr="003510CC">
        <w:rPr>
          <w:rFonts w:ascii="Arial" w:eastAsia="Calibri" w:hAnsi="Arial" w:cs="Arial"/>
          <w:b/>
          <w:color w:val="323E4F"/>
          <w:sz w:val="28"/>
          <w:szCs w:val="28"/>
        </w:rPr>
        <w:t>Further Information</w:t>
      </w:r>
    </w:p>
    <w:p w14:paraId="7B568C50" w14:textId="77777777" w:rsidR="00690ED0" w:rsidRPr="003510CC" w:rsidRDefault="00690ED0" w:rsidP="00A14052">
      <w:pPr>
        <w:ind w:left="-284" w:right="-238"/>
        <w:jc w:val="both"/>
        <w:rPr>
          <w:rFonts w:ascii="Arial" w:eastAsia="Calibri" w:hAnsi="Arial" w:cs="Arial"/>
          <w:szCs w:val="24"/>
        </w:rPr>
      </w:pPr>
    </w:p>
    <w:p w14:paraId="4003729E" w14:textId="77777777" w:rsidR="00D750F6" w:rsidRPr="003510CC" w:rsidRDefault="00D750F6" w:rsidP="00D750F6">
      <w:pPr>
        <w:ind w:left="-284" w:right="187"/>
        <w:jc w:val="both"/>
        <w:rPr>
          <w:rFonts w:ascii="Arial" w:hAnsi="Arial" w:cs="Arial"/>
          <w:b/>
          <w:color w:val="17365D" w:themeColor="text2" w:themeShade="BF"/>
          <w:szCs w:val="24"/>
        </w:rPr>
      </w:pPr>
      <w:r w:rsidRPr="003510CC">
        <w:rPr>
          <w:rFonts w:ascii="Arial" w:hAnsi="Arial" w:cs="Arial"/>
          <w:b/>
          <w:color w:val="17365D" w:themeColor="text2" w:themeShade="BF"/>
          <w:szCs w:val="24"/>
        </w:rPr>
        <w:t>Question:</w:t>
      </w:r>
    </w:p>
    <w:p w14:paraId="5F50F1AF" w14:textId="77777777" w:rsidR="00D750F6" w:rsidRPr="003510CC" w:rsidRDefault="00D750F6" w:rsidP="00D750F6">
      <w:pPr>
        <w:ind w:left="-284" w:right="187"/>
        <w:jc w:val="both"/>
        <w:rPr>
          <w:rFonts w:ascii="Arial" w:hAnsi="Arial" w:cs="Arial"/>
          <w:b/>
          <w:color w:val="17365D" w:themeColor="text2" w:themeShade="BF"/>
          <w:szCs w:val="24"/>
        </w:rPr>
      </w:pPr>
    </w:p>
    <w:p w14:paraId="3E83AAD2" w14:textId="77777777" w:rsidR="00B27170" w:rsidRPr="003510CC" w:rsidRDefault="00B27170" w:rsidP="00B27170">
      <w:pPr>
        <w:ind w:left="-284" w:right="-238"/>
        <w:jc w:val="both"/>
        <w:rPr>
          <w:rFonts w:ascii="Arial" w:eastAsia="Calibri" w:hAnsi="Arial" w:cs="Arial"/>
        </w:rPr>
      </w:pPr>
      <w:r w:rsidRPr="003510CC">
        <w:rPr>
          <w:rFonts w:ascii="Arial" w:eastAsia="Calibri" w:hAnsi="Arial" w:cs="Arial"/>
        </w:rPr>
        <w:t>Councillor Mangano – Does the side elevation meet the deemed to comply provision with the inclusion of the proposed addition.</w:t>
      </w:r>
    </w:p>
    <w:p w14:paraId="11E9A822" w14:textId="77777777" w:rsidR="00D750F6" w:rsidRPr="00663BEE" w:rsidRDefault="00D750F6" w:rsidP="00D750F6">
      <w:pPr>
        <w:ind w:left="-284" w:right="-238"/>
        <w:jc w:val="both"/>
        <w:rPr>
          <w:rFonts w:ascii="Arial" w:eastAsia="Calibri" w:hAnsi="Arial" w:cs="Arial"/>
          <w:bCs/>
          <w:szCs w:val="24"/>
          <w:highlight w:val="yellow"/>
          <w:lang w:val="en-US"/>
        </w:rPr>
      </w:pPr>
    </w:p>
    <w:p w14:paraId="31A57A1D" w14:textId="77777777" w:rsidR="00D750F6" w:rsidRPr="003510CC" w:rsidRDefault="00D750F6" w:rsidP="00D750F6">
      <w:pPr>
        <w:ind w:left="-284" w:right="187"/>
        <w:jc w:val="both"/>
        <w:rPr>
          <w:rFonts w:ascii="Arial" w:eastAsia="Calibri" w:hAnsi="Arial" w:cs="Arial"/>
          <w:b/>
          <w:color w:val="17365D" w:themeColor="text2" w:themeShade="BF"/>
        </w:rPr>
      </w:pPr>
      <w:r w:rsidRPr="003510CC">
        <w:rPr>
          <w:rFonts w:ascii="Arial" w:eastAsia="Calibri" w:hAnsi="Arial" w:cs="Arial"/>
          <w:b/>
          <w:color w:val="17365D" w:themeColor="text2" w:themeShade="BF"/>
        </w:rPr>
        <w:t>Officer Response:</w:t>
      </w:r>
    </w:p>
    <w:p w14:paraId="344A7B02" w14:textId="77777777" w:rsidR="00D750F6" w:rsidRPr="00663BEE" w:rsidRDefault="00D750F6" w:rsidP="00D750F6">
      <w:pPr>
        <w:ind w:left="-284" w:right="-238"/>
        <w:jc w:val="both"/>
        <w:rPr>
          <w:rFonts w:ascii="Arial" w:hAnsi="Arial" w:cs="Arial"/>
          <w:bCs/>
          <w:szCs w:val="24"/>
          <w:highlight w:val="yellow"/>
        </w:rPr>
      </w:pPr>
    </w:p>
    <w:p w14:paraId="6551E6F9" w14:textId="64A805A6" w:rsidR="00D750F6" w:rsidRDefault="21C5810A" w:rsidP="518957C1">
      <w:pPr>
        <w:ind w:left="-284" w:right="-238"/>
        <w:jc w:val="both"/>
        <w:rPr>
          <w:rFonts w:ascii="Arial" w:eastAsia="Arial" w:hAnsi="Arial" w:cs="Arial"/>
        </w:rPr>
      </w:pPr>
      <w:r w:rsidRPr="518957C1">
        <w:rPr>
          <w:rFonts w:ascii="Arial" w:eastAsia="Arial" w:hAnsi="Arial" w:cs="Arial"/>
          <w:noProof/>
        </w:rPr>
        <w:t xml:space="preserve">The proposed addition to the existing wall by the cellar has been assessed in accordance with Figure Series 4b of the R-Codes (Volume 1). </w:t>
      </w:r>
      <w:r w:rsidR="794CEF47" w:rsidRPr="518957C1">
        <w:rPr>
          <w:rFonts w:ascii="Arial" w:eastAsia="Arial" w:hAnsi="Arial" w:cs="Arial"/>
          <w:noProof/>
        </w:rPr>
        <w:t>The</w:t>
      </w:r>
      <w:r w:rsidRPr="518957C1">
        <w:rPr>
          <w:rFonts w:ascii="Arial" w:eastAsia="Arial" w:hAnsi="Arial" w:cs="Arial"/>
          <w:noProof/>
        </w:rPr>
        <w:t xml:space="preserve"> 1.2m setback to the cellar meets the deemed-to-comply as portion “E”.</w:t>
      </w:r>
    </w:p>
    <w:p w14:paraId="778AD430" w14:textId="32260AD6" w:rsidR="00D750F6" w:rsidRDefault="00D750F6" w:rsidP="518957C1">
      <w:pPr>
        <w:ind w:left="-284" w:right="-238"/>
        <w:jc w:val="both"/>
        <w:rPr>
          <w:rFonts w:ascii="Arial" w:eastAsia="Arial" w:hAnsi="Arial" w:cs="Arial"/>
          <w:noProof/>
          <w:szCs w:val="24"/>
        </w:rPr>
      </w:pPr>
    </w:p>
    <w:p w14:paraId="3817517C" w14:textId="045782FB" w:rsidR="00D750F6" w:rsidRDefault="2F003BAD" w:rsidP="518957C1">
      <w:pPr>
        <w:ind w:left="-284" w:right="-238"/>
        <w:jc w:val="both"/>
        <w:rPr>
          <w:rFonts w:ascii="Arial" w:eastAsia="Arial" w:hAnsi="Arial" w:cs="Arial"/>
          <w:noProof/>
          <w:szCs w:val="24"/>
        </w:rPr>
      </w:pPr>
      <w:r w:rsidRPr="518957C1">
        <w:rPr>
          <w:rFonts w:ascii="Arial" w:eastAsia="Arial" w:hAnsi="Arial" w:cs="Arial"/>
          <w:noProof/>
          <w:szCs w:val="24"/>
        </w:rPr>
        <w:t xml:space="preserve">The dwelling was built a number of years ago, with planning approval granted in 2012. The setbacks proposed by the dwelling were considered against the relevant provisions under the policies and the R-Codes at the time. </w:t>
      </w:r>
    </w:p>
    <w:p w14:paraId="4F3931A2" w14:textId="77777777" w:rsidR="00690ED0" w:rsidRPr="00690ED0" w:rsidRDefault="00690ED0" w:rsidP="518957C1">
      <w:pPr>
        <w:ind w:left="-284" w:right="-238"/>
        <w:jc w:val="both"/>
        <w:rPr>
          <w:rFonts w:ascii="Arial" w:eastAsia="Arial" w:hAnsi="Arial" w:cs="Arial"/>
          <w:noProof/>
          <w:szCs w:val="24"/>
        </w:rPr>
      </w:pPr>
    </w:p>
    <w:p w14:paraId="257FB71C" w14:textId="1895C93E" w:rsidR="00690ED0" w:rsidRPr="00690ED0" w:rsidRDefault="00690ED0" w:rsidP="00A14052">
      <w:pPr>
        <w:spacing w:line="259" w:lineRule="auto"/>
        <w:ind w:left="-284" w:right="-238"/>
        <w:jc w:val="both"/>
        <w:rPr>
          <w:rFonts w:ascii="Arial" w:eastAsia="Calibri" w:hAnsi="Arial" w:cs="Arial"/>
          <w:b/>
          <w:szCs w:val="24"/>
        </w:rPr>
      </w:pPr>
    </w:p>
    <w:p w14:paraId="104222BA" w14:textId="77777777" w:rsidR="009270B5" w:rsidRDefault="009270B5">
      <w:pPr>
        <w:rPr>
          <w:rFonts w:ascii="Arial" w:hAnsi="Arial" w:cs="Arial"/>
          <w:b/>
          <w:color w:val="17365D" w:themeColor="text2" w:themeShade="BF"/>
          <w:kern w:val="28"/>
          <w:sz w:val="28"/>
          <w:szCs w:val="28"/>
        </w:rPr>
      </w:pPr>
      <w:bookmarkStart w:id="70" w:name="_Toc96613089"/>
      <w:bookmarkStart w:id="71" w:name="_Toc98347522"/>
      <w:r>
        <w:rPr>
          <w:rFonts w:ascii="Arial" w:hAnsi="Arial" w:cs="Arial"/>
          <w:caps/>
          <w:color w:val="17365D" w:themeColor="text2" w:themeShade="BF"/>
          <w:szCs w:val="28"/>
        </w:rPr>
        <w:br w:type="page"/>
      </w:r>
    </w:p>
    <w:p w14:paraId="36A9213C" w14:textId="45560672" w:rsidR="00B40CA6" w:rsidRDefault="00304E55"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2" w:name="_Toc98364835"/>
      <w:bookmarkStart w:id="73" w:name="_Toc98435742"/>
      <w:r w:rsidRPr="00636838">
        <w:rPr>
          <w:rFonts w:ascii="Arial" w:hAnsi="Arial" w:cs="Arial"/>
          <w:caps w:val="0"/>
          <w:color w:val="17365D" w:themeColor="text2" w:themeShade="BF"/>
          <w:szCs w:val="28"/>
          <w:u w:val="none"/>
        </w:rPr>
        <w:t>PD14</w:t>
      </w:r>
      <w:r w:rsidRPr="00304E55">
        <w:rPr>
          <w:rFonts w:ascii="Arial" w:hAnsi="Arial" w:cs="Arial"/>
          <w:bCs/>
          <w:caps w:val="0"/>
          <w:color w:val="17365D" w:themeColor="text2" w:themeShade="BF"/>
          <w:u w:val="none"/>
        </w:rPr>
        <w:t xml:space="preserve">.03.22 </w:t>
      </w:r>
      <w:r w:rsidRPr="00304E55">
        <w:rPr>
          <w:rFonts w:ascii="Arial" w:hAnsi="Arial" w:cs="Arial"/>
          <w:bCs/>
          <w:caps w:val="0"/>
          <w:color w:val="17365D" w:themeColor="text2" w:themeShade="BF"/>
          <w:u w:val="none"/>
        </w:rPr>
        <w:tab/>
        <w:t>Consideration of Community Benefits and Infrastructure Contribution Models</w:t>
      </w:r>
      <w:bookmarkEnd w:id="70"/>
      <w:bookmarkEnd w:id="71"/>
      <w:bookmarkEnd w:id="72"/>
      <w:bookmarkEnd w:id="73"/>
    </w:p>
    <w:p w14:paraId="619B19B6" w14:textId="77777777" w:rsidR="00304E55" w:rsidRDefault="00304E55" w:rsidP="000A00F8">
      <w:pPr>
        <w:ind w:right="187"/>
      </w:pPr>
    </w:p>
    <w:tbl>
      <w:tblPr>
        <w:tblStyle w:val="PolicyTablestyle4"/>
        <w:tblW w:w="9640" w:type="dxa"/>
        <w:tblInd w:w="-289" w:type="dxa"/>
        <w:tblLook w:val="04A0" w:firstRow="1" w:lastRow="0" w:firstColumn="1" w:lastColumn="0" w:noHBand="0" w:noVBand="1"/>
      </w:tblPr>
      <w:tblGrid>
        <w:gridCol w:w="2349"/>
        <w:gridCol w:w="7291"/>
      </w:tblGrid>
      <w:tr w:rsidR="00AA3F18" w:rsidRPr="00AA3F18" w14:paraId="16B9321E" w14:textId="77777777" w:rsidTr="00D03664">
        <w:tc>
          <w:tcPr>
            <w:tcW w:w="2349" w:type="dxa"/>
          </w:tcPr>
          <w:p w14:paraId="09A65BC8"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Meeting &amp; Date</w:t>
            </w:r>
          </w:p>
        </w:tc>
        <w:tc>
          <w:tcPr>
            <w:tcW w:w="7291" w:type="dxa"/>
          </w:tcPr>
          <w:p w14:paraId="4E1BAC98" w14:textId="77777777" w:rsidR="00AA3F18" w:rsidRPr="00AA3F18" w:rsidRDefault="00AA3F18" w:rsidP="000A00F8">
            <w:pPr>
              <w:ind w:right="187"/>
              <w:contextualSpacing/>
              <w:rPr>
                <w:rFonts w:ascii="Arial" w:hAnsi="Arial"/>
                <w:szCs w:val="24"/>
              </w:rPr>
            </w:pPr>
            <w:r w:rsidRPr="00AA3F18">
              <w:rPr>
                <w:rFonts w:ascii="Arial" w:hAnsi="Arial"/>
                <w:szCs w:val="24"/>
              </w:rPr>
              <w:t>Council - 22 March 2022</w:t>
            </w:r>
          </w:p>
        </w:tc>
      </w:tr>
      <w:tr w:rsidR="00AA3F18" w:rsidRPr="00AA3F18" w14:paraId="2C9F8DDF" w14:textId="77777777" w:rsidTr="00D03664">
        <w:tc>
          <w:tcPr>
            <w:tcW w:w="2349" w:type="dxa"/>
          </w:tcPr>
          <w:p w14:paraId="59C455C7"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Applicant</w:t>
            </w:r>
          </w:p>
        </w:tc>
        <w:tc>
          <w:tcPr>
            <w:tcW w:w="7291" w:type="dxa"/>
          </w:tcPr>
          <w:p w14:paraId="5C1BABED" w14:textId="77777777" w:rsidR="00AA3F18" w:rsidRPr="00AA3F18" w:rsidRDefault="00AA3F18" w:rsidP="000A00F8">
            <w:pPr>
              <w:ind w:right="187"/>
              <w:contextualSpacing/>
              <w:rPr>
                <w:rFonts w:ascii="Arial" w:hAnsi="Arial"/>
                <w:szCs w:val="24"/>
              </w:rPr>
            </w:pPr>
            <w:r w:rsidRPr="00AA3F18">
              <w:rPr>
                <w:rFonts w:ascii="Arial" w:hAnsi="Arial"/>
                <w:szCs w:val="24"/>
              </w:rPr>
              <w:t>City of Nedlands</w:t>
            </w:r>
          </w:p>
        </w:tc>
      </w:tr>
      <w:tr w:rsidR="00AA3F18" w:rsidRPr="00AA3F18" w14:paraId="7214FA1D" w14:textId="77777777" w:rsidTr="00D03664">
        <w:tc>
          <w:tcPr>
            <w:tcW w:w="2349" w:type="dxa"/>
          </w:tcPr>
          <w:p w14:paraId="001277A3"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 xml:space="preserve">Employee Disclosure under section 5.70 Local Government Act 1995 </w:t>
            </w:r>
          </w:p>
        </w:tc>
        <w:tc>
          <w:tcPr>
            <w:tcW w:w="7291" w:type="dxa"/>
          </w:tcPr>
          <w:p w14:paraId="5F845099" w14:textId="77777777" w:rsidR="00AA3F18" w:rsidRPr="00AA3F18" w:rsidRDefault="00AA3F18" w:rsidP="000A00F8">
            <w:pPr>
              <w:ind w:right="187"/>
              <w:contextualSpacing/>
              <w:rPr>
                <w:rFonts w:ascii="Arial" w:hAnsi="Arial"/>
                <w:szCs w:val="24"/>
                <w:lang w:eastAsia="en-AU"/>
              </w:rPr>
            </w:pPr>
            <w:r w:rsidRPr="00AA3F18">
              <w:rPr>
                <w:rFonts w:ascii="Arial" w:hAnsi="Arial"/>
                <w:szCs w:val="24"/>
                <w:lang w:eastAsia="en-AU"/>
              </w:rPr>
              <w:t xml:space="preserve">Nil. </w:t>
            </w:r>
          </w:p>
        </w:tc>
      </w:tr>
      <w:tr w:rsidR="00AA3F18" w:rsidRPr="00AA3F18" w14:paraId="53FD0690" w14:textId="77777777" w:rsidTr="00D03664">
        <w:tc>
          <w:tcPr>
            <w:tcW w:w="2349" w:type="dxa"/>
          </w:tcPr>
          <w:p w14:paraId="29CC0DAB"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Report Author</w:t>
            </w:r>
          </w:p>
        </w:tc>
        <w:tc>
          <w:tcPr>
            <w:tcW w:w="7291" w:type="dxa"/>
          </w:tcPr>
          <w:p w14:paraId="14351897" w14:textId="77777777" w:rsidR="00AA3F18" w:rsidRPr="00AA3F18" w:rsidRDefault="00AA3F18" w:rsidP="000A00F8">
            <w:pPr>
              <w:ind w:right="187"/>
              <w:contextualSpacing/>
              <w:rPr>
                <w:rFonts w:ascii="Arial" w:hAnsi="Arial"/>
                <w:szCs w:val="24"/>
              </w:rPr>
            </w:pPr>
            <w:r w:rsidRPr="00AA3F18">
              <w:rPr>
                <w:rFonts w:ascii="Arial" w:hAnsi="Arial"/>
                <w:szCs w:val="24"/>
              </w:rPr>
              <w:t>Roy Winslow – Manager Urban Planning</w:t>
            </w:r>
          </w:p>
        </w:tc>
      </w:tr>
      <w:tr w:rsidR="00AA3F18" w:rsidRPr="00AA3F18" w14:paraId="53DBC1A5" w14:textId="77777777" w:rsidTr="00D03664">
        <w:tc>
          <w:tcPr>
            <w:tcW w:w="2349" w:type="dxa"/>
          </w:tcPr>
          <w:p w14:paraId="2CF19483"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Director/CEO</w:t>
            </w:r>
          </w:p>
        </w:tc>
        <w:tc>
          <w:tcPr>
            <w:tcW w:w="7291" w:type="dxa"/>
          </w:tcPr>
          <w:p w14:paraId="4ADB2308" w14:textId="77777777" w:rsidR="00AA3F18" w:rsidRPr="00AA3F18" w:rsidRDefault="00AA3F18" w:rsidP="000A00F8">
            <w:pPr>
              <w:ind w:right="187"/>
              <w:contextualSpacing/>
              <w:rPr>
                <w:rFonts w:ascii="Arial" w:hAnsi="Arial"/>
                <w:szCs w:val="24"/>
              </w:rPr>
            </w:pPr>
            <w:r w:rsidRPr="00AA3F18">
              <w:rPr>
                <w:rFonts w:ascii="Arial" w:hAnsi="Arial"/>
                <w:szCs w:val="24"/>
              </w:rPr>
              <w:t>Tony Free – Director Planning &amp; Development</w:t>
            </w:r>
          </w:p>
        </w:tc>
      </w:tr>
      <w:tr w:rsidR="00AA3F18" w:rsidRPr="00AA3F18" w14:paraId="187980A8" w14:textId="77777777" w:rsidTr="00D03664">
        <w:tc>
          <w:tcPr>
            <w:tcW w:w="2349" w:type="dxa"/>
          </w:tcPr>
          <w:p w14:paraId="30A0CBAE" w14:textId="77777777" w:rsidR="00AA3F18" w:rsidRPr="00AA3F18" w:rsidRDefault="00AA3F18" w:rsidP="000A00F8">
            <w:pPr>
              <w:ind w:right="187"/>
              <w:contextualSpacing/>
              <w:rPr>
                <w:rFonts w:ascii="Arial" w:hAnsi="Arial"/>
                <w:b/>
                <w:bCs/>
                <w:color w:val="17365D"/>
                <w:szCs w:val="24"/>
              </w:rPr>
            </w:pPr>
            <w:r w:rsidRPr="00AA3F18">
              <w:rPr>
                <w:rFonts w:ascii="Arial" w:hAnsi="Arial"/>
                <w:b/>
                <w:bCs/>
                <w:color w:val="17365D"/>
                <w:szCs w:val="24"/>
              </w:rPr>
              <w:t>Attachments</w:t>
            </w:r>
          </w:p>
        </w:tc>
        <w:tc>
          <w:tcPr>
            <w:tcW w:w="7291" w:type="dxa"/>
          </w:tcPr>
          <w:p w14:paraId="23B2ABE7" w14:textId="77777777" w:rsidR="00AA3F18" w:rsidRPr="00AA3F18" w:rsidRDefault="00AA3F18" w:rsidP="00441451">
            <w:pPr>
              <w:pStyle w:val="ListParagraph"/>
              <w:numPr>
                <w:ilvl w:val="0"/>
                <w:numId w:val="89"/>
              </w:numPr>
              <w:ind w:left="382" w:right="187"/>
              <w:rPr>
                <w:rFonts w:ascii="Arial" w:hAnsi="Arial"/>
                <w:szCs w:val="24"/>
                <w:lang w:val="en-US"/>
              </w:rPr>
            </w:pPr>
            <w:r w:rsidRPr="00AA3F18">
              <w:rPr>
                <w:rFonts w:ascii="Arial" w:hAnsi="Arial"/>
                <w:szCs w:val="24"/>
                <w:lang w:val="en-US"/>
              </w:rPr>
              <w:t>Overview of Community Benefits and Infrastructure Funding Models</w:t>
            </w:r>
          </w:p>
        </w:tc>
      </w:tr>
    </w:tbl>
    <w:p w14:paraId="0849684E" w14:textId="77777777" w:rsidR="00AA3F18" w:rsidRPr="00AA3F18" w:rsidRDefault="00AA3F18" w:rsidP="000A00F8">
      <w:pPr>
        <w:ind w:right="187"/>
        <w:jc w:val="both"/>
        <w:rPr>
          <w:rFonts w:ascii="Arial" w:eastAsia="Calibri" w:hAnsi="Arial" w:cs="Arial"/>
          <w:b/>
          <w:szCs w:val="24"/>
          <w:lang w:val="en-US"/>
        </w:rPr>
      </w:pPr>
    </w:p>
    <w:p w14:paraId="03331F74"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Purpose</w:t>
      </w:r>
    </w:p>
    <w:p w14:paraId="5B4A5192" w14:textId="77777777" w:rsidR="00AA3F18" w:rsidRPr="00AA3F18" w:rsidRDefault="00AA3F18" w:rsidP="00D03664">
      <w:pPr>
        <w:ind w:left="-284" w:right="-238"/>
        <w:jc w:val="both"/>
        <w:rPr>
          <w:rFonts w:ascii="Arial" w:eastAsia="Calibri" w:hAnsi="Arial" w:cs="Arial"/>
          <w:b/>
          <w:color w:val="17365D"/>
          <w:szCs w:val="24"/>
          <w:lang w:val="en-US"/>
        </w:rPr>
      </w:pPr>
    </w:p>
    <w:p w14:paraId="4D28433B"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The purpose of this report is for Council to consider the research and analysis of five community benefit and infrastructure contribution models and select the most appropriate model/s for the Nedlands context. This report has been prepared in response to Council’s 27 October 2020 Notice of Motion relating to infrastructure contributions.  </w:t>
      </w:r>
    </w:p>
    <w:p w14:paraId="1CA7FC36" w14:textId="77777777" w:rsidR="00AA3F18" w:rsidRPr="00AA3F18" w:rsidRDefault="00AA3F18" w:rsidP="00D03664">
      <w:pPr>
        <w:ind w:left="-284" w:right="-238"/>
        <w:jc w:val="both"/>
        <w:rPr>
          <w:rFonts w:ascii="Arial" w:eastAsia="Calibri" w:hAnsi="Arial" w:cs="Arial"/>
          <w:bCs/>
          <w:szCs w:val="24"/>
          <w:lang w:val="en-US"/>
        </w:rPr>
      </w:pPr>
    </w:p>
    <w:p w14:paraId="1EEADA34" w14:textId="77777777" w:rsidR="009270B5" w:rsidRPr="00AA3F18" w:rsidRDefault="009270B5" w:rsidP="00D03664">
      <w:pPr>
        <w:ind w:left="-284" w:right="-238"/>
        <w:jc w:val="both"/>
        <w:rPr>
          <w:rFonts w:ascii="Arial" w:eastAsia="Calibri" w:hAnsi="Arial" w:cs="Arial"/>
          <w:bCs/>
          <w:szCs w:val="24"/>
          <w:lang w:val="en-US"/>
        </w:rPr>
      </w:pPr>
    </w:p>
    <w:p w14:paraId="73836BEC"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Recommendation</w:t>
      </w:r>
    </w:p>
    <w:p w14:paraId="13D02171" w14:textId="77777777" w:rsidR="00AA3F18" w:rsidRPr="00AA3F18" w:rsidRDefault="00AA3F18" w:rsidP="00D03664">
      <w:pPr>
        <w:ind w:left="-567" w:right="-238"/>
        <w:jc w:val="both"/>
        <w:rPr>
          <w:rFonts w:ascii="Arial" w:eastAsia="Calibri" w:hAnsi="Arial" w:cs="Arial"/>
          <w:b/>
          <w:color w:val="244061"/>
          <w:szCs w:val="24"/>
          <w:lang w:val="en-US"/>
        </w:rPr>
      </w:pPr>
    </w:p>
    <w:p w14:paraId="329FA453" w14:textId="77777777" w:rsidR="00AA3F18" w:rsidRPr="00AA3F18" w:rsidRDefault="00AA3F18" w:rsidP="00D03664">
      <w:pPr>
        <w:ind w:left="-284" w:right="-238"/>
        <w:jc w:val="both"/>
        <w:rPr>
          <w:rFonts w:ascii="Arial" w:eastAsia="Calibri" w:hAnsi="Arial" w:cs="Arial"/>
          <w:b/>
          <w:color w:val="244061"/>
          <w:szCs w:val="24"/>
          <w:lang w:val="en-US"/>
        </w:rPr>
      </w:pPr>
      <w:r w:rsidRPr="00AA3F18">
        <w:rPr>
          <w:rFonts w:ascii="Arial" w:eastAsia="Calibri" w:hAnsi="Arial" w:cs="Arial"/>
          <w:b/>
          <w:color w:val="244061"/>
          <w:szCs w:val="24"/>
          <w:lang w:val="en-US"/>
        </w:rPr>
        <w:t>Council:</w:t>
      </w:r>
    </w:p>
    <w:p w14:paraId="316FC770" w14:textId="77777777" w:rsidR="00AA3F18" w:rsidRPr="00AA3F18" w:rsidRDefault="00AA3F18" w:rsidP="00D03664">
      <w:pPr>
        <w:ind w:left="-567" w:right="-238"/>
        <w:jc w:val="both"/>
        <w:rPr>
          <w:rFonts w:ascii="Arial" w:eastAsia="Calibri" w:hAnsi="Arial" w:cs="Arial"/>
          <w:b/>
          <w:color w:val="244061"/>
          <w:szCs w:val="24"/>
          <w:lang w:val="en-US"/>
        </w:rPr>
      </w:pPr>
    </w:p>
    <w:p w14:paraId="2842F1E0" w14:textId="7A178895" w:rsidR="00AA3F18" w:rsidRPr="00AA3F18" w:rsidRDefault="00D03664" w:rsidP="00441451">
      <w:pPr>
        <w:numPr>
          <w:ilvl w:val="0"/>
          <w:numId w:val="27"/>
        </w:numPr>
        <w:shd w:val="clear" w:color="auto" w:fill="FFFFFF"/>
        <w:spacing w:line="276" w:lineRule="auto"/>
        <w:ind w:left="284" w:right="-238" w:hanging="568"/>
        <w:contextualSpacing/>
        <w:jc w:val="both"/>
        <w:rPr>
          <w:rFonts w:ascii="Arial" w:eastAsia="Calibri" w:hAnsi="Arial" w:cs="Arial"/>
          <w:color w:val="244061"/>
          <w:szCs w:val="24"/>
          <w:lang w:val="en-GB"/>
        </w:rPr>
      </w:pPr>
      <w:r>
        <w:rPr>
          <w:rFonts w:ascii="Arial" w:eastAsia="Calibri" w:hAnsi="Arial" w:cs="Arial"/>
          <w:b/>
          <w:bCs/>
          <w:color w:val="244061"/>
          <w:szCs w:val="24"/>
          <w:lang w:val="en-GB"/>
        </w:rPr>
        <w:t>e</w:t>
      </w:r>
      <w:r w:rsidR="00AA3F18" w:rsidRPr="00AA3F18">
        <w:rPr>
          <w:rFonts w:ascii="Arial" w:eastAsia="Calibri" w:hAnsi="Arial" w:cs="Arial"/>
          <w:b/>
          <w:bCs/>
          <w:color w:val="244061"/>
          <w:szCs w:val="24"/>
          <w:lang w:val="en-GB"/>
        </w:rPr>
        <w:t xml:space="preserve">ndorses the </w:t>
      </w:r>
      <w:proofErr w:type="gramStart"/>
      <w:r w:rsidR="00AA3F18" w:rsidRPr="00AA3F18">
        <w:rPr>
          <w:rFonts w:ascii="Arial" w:eastAsia="Calibri" w:hAnsi="Arial" w:cs="Arial"/>
          <w:b/>
          <w:bCs/>
          <w:color w:val="244061"/>
          <w:szCs w:val="24"/>
          <w:lang w:val="en-GB"/>
        </w:rPr>
        <w:t>Mayor</w:t>
      </w:r>
      <w:proofErr w:type="gramEnd"/>
      <w:r w:rsidR="00AA3F18" w:rsidRPr="00AA3F18">
        <w:rPr>
          <w:rFonts w:ascii="Arial" w:eastAsia="Calibri" w:hAnsi="Arial" w:cs="Arial"/>
          <w:b/>
          <w:bCs/>
          <w:color w:val="244061"/>
          <w:szCs w:val="24"/>
          <w:lang w:val="en-GB"/>
        </w:rPr>
        <w:t xml:space="preserve"> writing to the </w:t>
      </w:r>
      <w:r w:rsidR="00AA3F18" w:rsidRPr="00AA3F18">
        <w:rPr>
          <w:rFonts w:ascii="Arial" w:hAnsi="Arial" w:cs="Arial"/>
          <w:b/>
          <w:bCs/>
          <w:color w:val="244061"/>
          <w:szCs w:val="24"/>
        </w:rPr>
        <w:t xml:space="preserve">Hon. Rita </w:t>
      </w:r>
      <w:proofErr w:type="spellStart"/>
      <w:r w:rsidR="00AA3F18" w:rsidRPr="00AA3F18">
        <w:rPr>
          <w:rFonts w:ascii="Arial" w:hAnsi="Arial" w:cs="Arial"/>
          <w:b/>
          <w:bCs/>
          <w:color w:val="244061"/>
          <w:szCs w:val="24"/>
        </w:rPr>
        <w:t>Saffioti</w:t>
      </w:r>
      <w:proofErr w:type="spellEnd"/>
      <w:r w:rsidR="00AA3F18" w:rsidRPr="00AA3F18">
        <w:rPr>
          <w:rFonts w:ascii="Arial" w:hAnsi="Arial" w:cs="Arial"/>
          <w:b/>
          <w:bCs/>
          <w:color w:val="244061"/>
          <w:szCs w:val="24"/>
        </w:rPr>
        <w:t xml:space="preserve"> MLA Minister for Transport; Planning; Ports</w:t>
      </w:r>
      <w:r w:rsidR="00AA3F18" w:rsidRPr="00AA3F18">
        <w:rPr>
          <w:rFonts w:ascii="Arial" w:eastAsia="Calibri" w:hAnsi="Arial" w:cs="Arial"/>
          <w:b/>
          <w:bCs/>
          <w:color w:val="244061"/>
          <w:szCs w:val="24"/>
          <w:lang w:val="en-GB"/>
        </w:rPr>
        <w:t xml:space="preserve">, requesting the adoption of standardised development levies, into the Western Australian planning framework, for significant development similar to those required under section 7.12 of the New South Wales </w:t>
      </w:r>
      <w:r w:rsidR="00AA3F18" w:rsidRPr="00AA3F18">
        <w:rPr>
          <w:rFonts w:ascii="Arial" w:eastAsia="Calibri" w:hAnsi="Arial" w:cs="Arial"/>
          <w:b/>
          <w:bCs/>
          <w:i/>
          <w:iCs/>
          <w:color w:val="244061"/>
          <w:szCs w:val="24"/>
          <w:lang w:val="en-GB"/>
        </w:rPr>
        <w:t>Environmental Planning and Assessment Act 1979</w:t>
      </w:r>
      <w:r>
        <w:rPr>
          <w:rFonts w:ascii="Arial" w:eastAsia="Calibri" w:hAnsi="Arial" w:cs="Arial"/>
          <w:b/>
          <w:bCs/>
          <w:i/>
          <w:iCs/>
          <w:color w:val="244061"/>
          <w:szCs w:val="24"/>
          <w:lang w:val="en-GB"/>
        </w:rPr>
        <w:t>;</w:t>
      </w:r>
    </w:p>
    <w:p w14:paraId="2B45DE37" w14:textId="77777777" w:rsidR="00AA3F18" w:rsidRPr="00AA3F18" w:rsidRDefault="00AA3F18" w:rsidP="00D03664">
      <w:pPr>
        <w:spacing w:line="276" w:lineRule="auto"/>
        <w:ind w:left="-142" w:right="-238"/>
        <w:jc w:val="both"/>
        <w:rPr>
          <w:rFonts w:ascii="Arial" w:eastAsia="Calibri" w:hAnsi="Arial" w:cs="Arial"/>
          <w:b/>
          <w:color w:val="244061"/>
          <w:szCs w:val="24"/>
          <w:lang w:val="en-US"/>
        </w:rPr>
      </w:pPr>
    </w:p>
    <w:p w14:paraId="326AB488" w14:textId="613F4225" w:rsidR="00AA3F18" w:rsidRPr="00AA3F18" w:rsidRDefault="00D03664" w:rsidP="00441451">
      <w:pPr>
        <w:numPr>
          <w:ilvl w:val="0"/>
          <w:numId w:val="27"/>
        </w:numPr>
        <w:shd w:val="clear" w:color="auto" w:fill="FFFFFF"/>
        <w:spacing w:line="276" w:lineRule="auto"/>
        <w:ind w:left="284" w:right="-238" w:hanging="568"/>
        <w:contextualSpacing/>
        <w:jc w:val="both"/>
        <w:rPr>
          <w:rFonts w:ascii="Arial" w:eastAsia="Calibri" w:hAnsi="Arial" w:cs="Arial"/>
          <w:b/>
          <w:bCs/>
          <w:color w:val="244061"/>
          <w:szCs w:val="24"/>
          <w:lang w:val="en-GB"/>
        </w:rPr>
      </w:pPr>
      <w:r>
        <w:rPr>
          <w:rFonts w:ascii="Arial" w:eastAsia="Calibri" w:hAnsi="Arial" w:cs="Arial"/>
          <w:b/>
          <w:bCs/>
          <w:color w:val="244061"/>
          <w:szCs w:val="24"/>
          <w:lang w:val="en-GB"/>
        </w:rPr>
        <w:t>s</w:t>
      </w:r>
      <w:r w:rsidR="00AA3F18" w:rsidRPr="00AA3F18">
        <w:rPr>
          <w:rFonts w:ascii="Arial" w:eastAsia="Calibri" w:hAnsi="Arial" w:cs="Arial"/>
          <w:b/>
          <w:bCs/>
          <w:color w:val="244061"/>
          <w:szCs w:val="24"/>
          <w:lang w:val="en-GB"/>
        </w:rPr>
        <w:t>elects the Cash-in-lieu of land for Public Open Space developer contribution model</w:t>
      </w:r>
      <w:r>
        <w:rPr>
          <w:rFonts w:ascii="Arial" w:eastAsia="Calibri" w:hAnsi="Arial" w:cs="Arial"/>
          <w:b/>
          <w:bCs/>
          <w:color w:val="244061"/>
          <w:szCs w:val="24"/>
          <w:lang w:val="en-GB"/>
        </w:rPr>
        <w:t>; and</w:t>
      </w:r>
    </w:p>
    <w:p w14:paraId="429C82FF" w14:textId="77777777" w:rsidR="00AA3F18" w:rsidRPr="00AA3F18" w:rsidRDefault="00AA3F18" w:rsidP="00D03664">
      <w:pPr>
        <w:shd w:val="clear" w:color="auto" w:fill="FFFFFF"/>
        <w:spacing w:line="276" w:lineRule="auto"/>
        <w:ind w:left="-142" w:right="-238"/>
        <w:jc w:val="both"/>
        <w:rPr>
          <w:rFonts w:ascii="Arial" w:eastAsia="Calibri" w:hAnsi="Arial" w:cs="Arial"/>
          <w:b/>
          <w:bCs/>
          <w:color w:val="244061"/>
          <w:szCs w:val="24"/>
          <w:lang w:val="en-GB"/>
        </w:rPr>
      </w:pPr>
    </w:p>
    <w:p w14:paraId="095A5651" w14:textId="7A34A3E4" w:rsidR="00AA3F18" w:rsidRPr="00AA3F18" w:rsidRDefault="00D03664" w:rsidP="00441451">
      <w:pPr>
        <w:numPr>
          <w:ilvl w:val="0"/>
          <w:numId w:val="27"/>
        </w:numPr>
        <w:shd w:val="clear" w:color="auto" w:fill="FFFFFF"/>
        <w:spacing w:line="276" w:lineRule="auto"/>
        <w:ind w:left="284" w:right="-238" w:hanging="568"/>
        <w:contextualSpacing/>
        <w:jc w:val="both"/>
        <w:rPr>
          <w:rFonts w:ascii="Arial" w:eastAsia="Calibri" w:hAnsi="Arial" w:cs="Arial"/>
          <w:b/>
          <w:bCs/>
          <w:color w:val="244061"/>
          <w:szCs w:val="24"/>
          <w:lang w:val="en-GB"/>
        </w:rPr>
      </w:pPr>
      <w:r>
        <w:rPr>
          <w:rFonts w:ascii="Arial" w:eastAsia="Calibri" w:hAnsi="Arial" w:cs="Arial"/>
          <w:b/>
          <w:bCs/>
          <w:color w:val="244061"/>
          <w:szCs w:val="24"/>
          <w:lang w:val="en-GB"/>
        </w:rPr>
        <w:t>s</w:t>
      </w:r>
      <w:r w:rsidR="00AA3F18" w:rsidRPr="00AA3F18">
        <w:rPr>
          <w:rFonts w:ascii="Arial" w:eastAsia="Calibri" w:hAnsi="Arial" w:cs="Arial"/>
          <w:b/>
          <w:bCs/>
          <w:color w:val="244061"/>
          <w:szCs w:val="24"/>
          <w:lang w:val="en-GB"/>
        </w:rPr>
        <w:t>upports the development of a Public Open Space Strategy and associated Local Planning Policy</w:t>
      </w:r>
      <w:r>
        <w:rPr>
          <w:rFonts w:ascii="Arial" w:eastAsia="Calibri" w:hAnsi="Arial" w:cs="Arial"/>
          <w:b/>
          <w:bCs/>
          <w:color w:val="244061"/>
          <w:szCs w:val="24"/>
          <w:lang w:val="en-GB"/>
        </w:rPr>
        <w:t>.</w:t>
      </w:r>
    </w:p>
    <w:p w14:paraId="69AE278E" w14:textId="77777777" w:rsidR="00AA3F18" w:rsidRDefault="00AA3F18" w:rsidP="00D03664">
      <w:pPr>
        <w:shd w:val="clear" w:color="auto" w:fill="FFFFFF"/>
        <w:ind w:left="147" w:right="-238"/>
        <w:jc w:val="both"/>
        <w:rPr>
          <w:rFonts w:ascii="Arial" w:eastAsia="Calibri" w:hAnsi="Arial" w:cs="Arial"/>
          <w:sz w:val="28"/>
          <w:szCs w:val="28"/>
          <w:lang w:val="en-GB"/>
        </w:rPr>
      </w:pPr>
    </w:p>
    <w:p w14:paraId="6463AAEF" w14:textId="77777777" w:rsidR="00D03664" w:rsidRPr="00AA3F18" w:rsidRDefault="00D03664" w:rsidP="00D03664">
      <w:pPr>
        <w:shd w:val="clear" w:color="auto" w:fill="FFFFFF"/>
        <w:ind w:left="147" w:right="-238"/>
        <w:jc w:val="both"/>
        <w:rPr>
          <w:rFonts w:ascii="Arial" w:eastAsia="Calibri" w:hAnsi="Arial" w:cs="Arial"/>
          <w:sz w:val="28"/>
          <w:szCs w:val="28"/>
          <w:lang w:val="en-GB"/>
        </w:rPr>
      </w:pPr>
    </w:p>
    <w:p w14:paraId="59307363" w14:textId="77777777" w:rsidR="00AA3F18" w:rsidRPr="00AA3F18" w:rsidRDefault="00AA3F18" w:rsidP="00D03664">
      <w:pPr>
        <w:ind w:left="-284" w:right="-238"/>
        <w:jc w:val="both"/>
        <w:rPr>
          <w:rFonts w:ascii="Arial" w:eastAsia="Calibri" w:hAnsi="Arial" w:cs="Arial"/>
          <w:b/>
          <w:bCs/>
          <w:color w:val="000000"/>
          <w:sz w:val="28"/>
          <w:szCs w:val="28"/>
          <w:lang w:val="en-GB"/>
        </w:rPr>
      </w:pPr>
      <w:r w:rsidRPr="00AA3F18">
        <w:rPr>
          <w:rFonts w:ascii="Arial" w:eastAsia="Calibri" w:hAnsi="Arial" w:cs="Arial"/>
          <w:b/>
          <w:color w:val="17365D"/>
          <w:sz w:val="28"/>
          <w:szCs w:val="28"/>
          <w:lang w:val="en-US"/>
        </w:rPr>
        <w:t>Voting Requirement</w:t>
      </w:r>
    </w:p>
    <w:p w14:paraId="32C78005" w14:textId="77777777" w:rsidR="00AA3F18" w:rsidRPr="00AA3F18" w:rsidRDefault="00AA3F18" w:rsidP="00D03664">
      <w:pPr>
        <w:ind w:left="-284" w:right="-238"/>
        <w:jc w:val="both"/>
        <w:rPr>
          <w:rFonts w:ascii="Arial" w:eastAsia="Calibri" w:hAnsi="Arial" w:cs="Arial"/>
          <w:color w:val="000000"/>
          <w:szCs w:val="24"/>
          <w:lang w:val="en-GB"/>
        </w:rPr>
      </w:pPr>
    </w:p>
    <w:p w14:paraId="2A871E9A" w14:textId="77777777" w:rsidR="00AA3F18" w:rsidRPr="00AA3F18" w:rsidRDefault="00AA3F18" w:rsidP="00D03664">
      <w:pPr>
        <w:ind w:left="-284" w:right="-238"/>
        <w:jc w:val="both"/>
        <w:rPr>
          <w:rFonts w:ascii="Arial" w:eastAsia="Calibri" w:hAnsi="Arial" w:cs="Arial"/>
          <w:color w:val="000000"/>
          <w:szCs w:val="24"/>
          <w:lang w:val="en-GB"/>
        </w:rPr>
      </w:pPr>
      <w:r w:rsidRPr="00AA3F18">
        <w:rPr>
          <w:rFonts w:ascii="Arial" w:eastAsia="Calibri" w:hAnsi="Arial" w:cs="Arial"/>
          <w:color w:val="000000"/>
          <w:szCs w:val="24"/>
          <w:lang w:val="en-GB"/>
        </w:rPr>
        <w:t>Simple Majority.</w:t>
      </w:r>
    </w:p>
    <w:p w14:paraId="1CADCB2C" w14:textId="77777777" w:rsidR="00AA3F18" w:rsidRDefault="00AA3F18" w:rsidP="00D03664">
      <w:pPr>
        <w:ind w:left="-567" w:right="-238"/>
        <w:jc w:val="both"/>
        <w:rPr>
          <w:rFonts w:ascii="Arial" w:eastAsia="Calibri" w:hAnsi="Arial" w:cs="Arial"/>
          <w:color w:val="000000"/>
          <w:szCs w:val="24"/>
          <w:lang w:val="en-GB"/>
        </w:rPr>
      </w:pPr>
    </w:p>
    <w:p w14:paraId="769DF034" w14:textId="77777777" w:rsidR="00D03664" w:rsidRDefault="00D03664" w:rsidP="00D03664">
      <w:pPr>
        <w:ind w:left="-567" w:right="-238"/>
        <w:jc w:val="both"/>
        <w:rPr>
          <w:rFonts w:ascii="Arial" w:eastAsia="Calibri" w:hAnsi="Arial" w:cs="Arial"/>
          <w:color w:val="000000"/>
          <w:szCs w:val="24"/>
          <w:lang w:val="en-GB"/>
        </w:rPr>
      </w:pPr>
    </w:p>
    <w:p w14:paraId="52580690"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 xml:space="preserve">Background </w:t>
      </w:r>
    </w:p>
    <w:p w14:paraId="1600A944" w14:textId="77777777" w:rsidR="00AA3F18" w:rsidRPr="00AA3F18" w:rsidRDefault="00AA3F18" w:rsidP="00D03664">
      <w:pPr>
        <w:ind w:left="-284" w:right="-238"/>
        <w:jc w:val="both"/>
        <w:rPr>
          <w:rFonts w:ascii="Arial" w:eastAsia="Calibri" w:hAnsi="Arial" w:cs="Arial"/>
          <w:b/>
          <w:bCs/>
          <w:szCs w:val="24"/>
          <w:lang w:val="en-GB"/>
        </w:rPr>
      </w:pPr>
    </w:p>
    <w:p w14:paraId="326A5F35"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Previous Council resolution</w:t>
      </w:r>
    </w:p>
    <w:p w14:paraId="35D3555D" w14:textId="77777777" w:rsidR="00AA3F18" w:rsidRPr="00AA3F18" w:rsidRDefault="00AA3F18" w:rsidP="00D03664">
      <w:pPr>
        <w:ind w:left="-284" w:right="-238"/>
        <w:jc w:val="both"/>
        <w:rPr>
          <w:rFonts w:ascii="Arial" w:eastAsia="Calibri" w:hAnsi="Arial" w:cs="Arial"/>
          <w:szCs w:val="24"/>
        </w:rPr>
      </w:pPr>
    </w:p>
    <w:p w14:paraId="077E93DA" w14:textId="77777777" w:rsidR="00AA3F18" w:rsidRPr="00AA3F18" w:rsidRDefault="00AA3F18" w:rsidP="00D03664">
      <w:pPr>
        <w:ind w:left="-284" w:right="-238"/>
        <w:jc w:val="both"/>
        <w:rPr>
          <w:rFonts w:ascii="Arial" w:eastAsia="Calibri" w:hAnsi="Arial" w:cs="Arial"/>
          <w:szCs w:val="24"/>
        </w:rPr>
      </w:pPr>
      <w:r w:rsidRPr="00AA3F18">
        <w:rPr>
          <w:rFonts w:ascii="Arial" w:eastAsia="Calibri" w:hAnsi="Arial" w:cs="Arial"/>
          <w:szCs w:val="24"/>
        </w:rPr>
        <w:t xml:space="preserve">At the 27 October 2020 Ordinary Council Meeting, Council resolved to commence the preparation of an Infrastructure Contributions Framework, and allocated funds to allow for this work. This report has been prepared in response to Council’s resolution. </w:t>
      </w:r>
    </w:p>
    <w:p w14:paraId="3602E5BD" w14:textId="77777777" w:rsidR="00AA3F18" w:rsidRPr="00AA3F18" w:rsidRDefault="00AA3F18" w:rsidP="00D03664">
      <w:pPr>
        <w:ind w:left="-284" w:right="-238"/>
        <w:jc w:val="both"/>
        <w:rPr>
          <w:rFonts w:ascii="Arial" w:eastAsia="Calibri" w:hAnsi="Arial" w:cs="Arial"/>
          <w:b/>
          <w:bCs/>
          <w:szCs w:val="24"/>
          <w:lang w:val="en-GB"/>
        </w:rPr>
      </w:pPr>
    </w:p>
    <w:p w14:paraId="28345316"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Independent research</w:t>
      </w:r>
    </w:p>
    <w:p w14:paraId="7A643B25" w14:textId="77777777" w:rsidR="00AA3F18" w:rsidRPr="00AA3F18" w:rsidRDefault="00AA3F18" w:rsidP="00D03664">
      <w:pPr>
        <w:ind w:left="-284" w:right="-238"/>
        <w:jc w:val="both"/>
        <w:rPr>
          <w:rFonts w:ascii="Arial" w:eastAsia="Calibri" w:hAnsi="Arial" w:cs="Arial"/>
          <w:b/>
          <w:bCs/>
          <w:szCs w:val="24"/>
          <w:lang w:val="en-US"/>
        </w:rPr>
      </w:pPr>
    </w:p>
    <w:p w14:paraId="723DF792"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Council was provided background research into the merits of five infrastructure funding models in May 2021. To determine which model was the most suitable, the </w:t>
      </w:r>
      <w:proofErr w:type="gramStart"/>
      <w:r w:rsidRPr="00AA3F18">
        <w:rPr>
          <w:rFonts w:ascii="Arial" w:eastAsia="Calibri" w:hAnsi="Arial" w:cs="Arial"/>
          <w:szCs w:val="24"/>
          <w:lang w:val="en-GB"/>
        </w:rPr>
        <w:t>City</w:t>
      </w:r>
      <w:proofErr w:type="gramEnd"/>
      <w:r w:rsidRPr="00AA3F18">
        <w:rPr>
          <w:rFonts w:ascii="Arial" w:eastAsia="Calibri" w:hAnsi="Arial" w:cs="Arial"/>
          <w:szCs w:val="24"/>
          <w:lang w:val="en-GB"/>
        </w:rPr>
        <w:t xml:space="preserve"> engaged an external consultant to undertake the complex analysis and provide recommendations in an independent report. </w:t>
      </w:r>
    </w:p>
    <w:p w14:paraId="4E4F8311" w14:textId="77777777" w:rsidR="00AA3F18" w:rsidRPr="00AA3F18" w:rsidRDefault="00AA3F18" w:rsidP="00D03664">
      <w:pPr>
        <w:ind w:left="-284" w:right="-238"/>
        <w:jc w:val="both"/>
        <w:rPr>
          <w:rFonts w:ascii="Arial" w:eastAsia="Calibri" w:hAnsi="Arial" w:cs="Arial"/>
          <w:szCs w:val="24"/>
          <w:lang w:val="en-GB"/>
        </w:rPr>
      </w:pPr>
    </w:p>
    <w:p w14:paraId="5B63F3B9"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Officers first recommendation is for Council to commence advocating at the State level for a development levy that would apply to all significant development, </w:t>
      </w:r>
      <w:proofErr w:type="gramStart"/>
      <w:r w:rsidRPr="00AA3F18">
        <w:rPr>
          <w:rFonts w:ascii="Arial" w:eastAsia="Calibri" w:hAnsi="Arial" w:cs="Arial"/>
          <w:bCs/>
          <w:szCs w:val="24"/>
          <w:lang w:val="en-US"/>
        </w:rPr>
        <w:t>similar to</w:t>
      </w:r>
      <w:proofErr w:type="gramEnd"/>
      <w:r w:rsidRPr="00AA3F18">
        <w:rPr>
          <w:rFonts w:ascii="Arial" w:eastAsia="Calibri" w:hAnsi="Arial" w:cs="Arial"/>
          <w:bCs/>
          <w:szCs w:val="24"/>
          <w:lang w:val="en-US"/>
        </w:rPr>
        <w:t xml:space="preserve"> that of the New South Wales section 7.12 – Fixed Development Consent Levies. </w:t>
      </w:r>
    </w:p>
    <w:p w14:paraId="2489E42A" w14:textId="77777777" w:rsidR="00AA3F18" w:rsidRPr="00AA3F18" w:rsidRDefault="00AA3F18" w:rsidP="00D03664">
      <w:pPr>
        <w:ind w:left="-284" w:right="-238"/>
        <w:jc w:val="both"/>
        <w:rPr>
          <w:rFonts w:ascii="Arial" w:eastAsia="Calibri" w:hAnsi="Arial" w:cs="Arial"/>
          <w:bCs/>
          <w:szCs w:val="24"/>
          <w:lang w:val="en-US"/>
        </w:rPr>
      </w:pPr>
    </w:p>
    <w:p w14:paraId="5902DE92"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Officers also recommend that Council prepare a Public Open Space strategy and Local Planning Policy (LPP) for the purpose of obtaining infrastructure contributions for cash-in-lieu of land for Public Open Space for subdivision involving three lots or more.</w:t>
      </w:r>
    </w:p>
    <w:p w14:paraId="5E217389" w14:textId="77777777" w:rsidR="00AA3F18" w:rsidRPr="00AA3F18" w:rsidRDefault="00AA3F18" w:rsidP="00D03664">
      <w:pPr>
        <w:ind w:left="-284" w:right="-238"/>
        <w:jc w:val="both"/>
        <w:rPr>
          <w:rFonts w:ascii="Arial" w:eastAsia="Calibri" w:hAnsi="Arial" w:cs="Arial"/>
          <w:b/>
          <w:szCs w:val="24"/>
          <w:lang w:val="en-US"/>
        </w:rPr>
      </w:pPr>
    </w:p>
    <w:p w14:paraId="0AF8B0EA" w14:textId="77777777" w:rsidR="009270B5" w:rsidRPr="00AA3F18" w:rsidRDefault="009270B5" w:rsidP="00D03664">
      <w:pPr>
        <w:ind w:left="-284" w:right="-238"/>
        <w:jc w:val="both"/>
        <w:rPr>
          <w:rFonts w:ascii="Arial" w:eastAsia="Calibri" w:hAnsi="Arial" w:cs="Arial"/>
          <w:b/>
          <w:szCs w:val="24"/>
          <w:lang w:val="en-US"/>
        </w:rPr>
      </w:pPr>
    </w:p>
    <w:p w14:paraId="445A2935" w14:textId="77777777" w:rsidR="00AA3F18" w:rsidRPr="00AA3F18" w:rsidRDefault="00AA3F18" w:rsidP="00D03664">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Discussion</w:t>
      </w:r>
    </w:p>
    <w:p w14:paraId="51EBB94F" w14:textId="77777777" w:rsidR="00AA3F18" w:rsidRPr="00AA3F18" w:rsidRDefault="00AA3F18" w:rsidP="00D03664">
      <w:pPr>
        <w:ind w:left="-284" w:right="-238"/>
        <w:jc w:val="both"/>
        <w:rPr>
          <w:rFonts w:ascii="Arial" w:eastAsia="Calibri" w:hAnsi="Arial" w:cs="Arial"/>
          <w:szCs w:val="24"/>
          <w:lang w:val="en-US"/>
        </w:rPr>
      </w:pPr>
    </w:p>
    <w:p w14:paraId="5B30EA7B" w14:textId="77777777" w:rsidR="00AA3F18" w:rsidRPr="00AA3F18" w:rsidRDefault="00AA3F18" w:rsidP="00D03664">
      <w:pPr>
        <w:ind w:left="-284" w:right="-238"/>
        <w:jc w:val="both"/>
        <w:rPr>
          <w:rFonts w:ascii="Arial" w:eastAsia="Calibri" w:hAnsi="Arial" w:cs="Arial"/>
          <w:b/>
          <w:bCs/>
          <w:szCs w:val="24"/>
          <w:lang w:val="en-US"/>
        </w:rPr>
      </w:pPr>
      <w:r w:rsidRPr="00AA3F18">
        <w:rPr>
          <w:rFonts w:ascii="Arial" w:eastAsia="Calibri" w:hAnsi="Arial" w:cs="Arial"/>
          <w:b/>
          <w:bCs/>
          <w:szCs w:val="24"/>
          <w:lang w:val="en-GB"/>
        </w:rPr>
        <w:t>The Scheme and increase in population / change in demographics</w:t>
      </w:r>
    </w:p>
    <w:p w14:paraId="7EA06844" w14:textId="77777777" w:rsidR="00AA3F18" w:rsidRPr="00AA3F18" w:rsidRDefault="00AA3F18" w:rsidP="00D03664">
      <w:pPr>
        <w:ind w:left="-284" w:right="-238"/>
        <w:jc w:val="both"/>
        <w:rPr>
          <w:rFonts w:ascii="Arial" w:eastAsia="Calibri" w:hAnsi="Arial" w:cs="Arial"/>
          <w:szCs w:val="24"/>
          <w:lang w:val="en-US"/>
        </w:rPr>
      </w:pPr>
    </w:p>
    <w:p w14:paraId="6ACCF502" w14:textId="77777777" w:rsidR="00AA3F18" w:rsidRPr="00AA3F18" w:rsidRDefault="00AA3F18" w:rsidP="00D03664">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Since the gazettal of the City of Nedlands Local Planning Scheme No. 3 (the Scheme) on 16 April 2019, the City of Nedlands (City) has experienced a rise in the number and scale of development applications proposing increased residential density within its four urban growth areas. </w:t>
      </w:r>
      <w:r w:rsidRPr="00AA3F18">
        <w:rPr>
          <w:rFonts w:ascii="Arial" w:eastAsia="Calibri" w:hAnsi="Arial" w:cs="Arial"/>
          <w:szCs w:val="24"/>
          <w:lang w:val="en-GB"/>
        </w:rPr>
        <w:t xml:space="preserve">The State Government’s Perth and Peel @ 3.5 million establishes a target of 4,400 additional new dwellings for the City of Nedlands by 2050. </w:t>
      </w:r>
      <w:r w:rsidRPr="00AA3F18">
        <w:rPr>
          <w:rFonts w:ascii="Arial" w:eastAsia="Calibri" w:hAnsi="Arial" w:cs="Arial"/>
          <w:bCs/>
          <w:szCs w:val="24"/>
          <w:lang w:val="en-US"/>
        </w:rPr>
        <w:t xml:space="preserve">Over time, the City’s population will </w:t>
      </w:r>
      <w:proofErr w:type="gramStart"/>
      <w:r w:rsidRPr="00AA3F18">
        <w:rPr>
          <w:rFonts w:ascii="Arial" w:eastAsia="Calibri" w:hAnsi="Arial" w:cs="Arial"/>
          <w:bCs/>
          <w:szCs w:val="24"/>
          <w:lang w:val="en-US"/>
        </w:rPr>
        <w:t>increase</w:t>
      </w:r>
      <w:proofErr w:type="gramEnd"/>
      <w:r w:rsidRPr="00AA3F18">
        <w:rPr>
          <w:rFonts w:ascii="Arial" w:eastAsia="Calibri" w:hAnsi="Arial" w:cs="Arial"/>
          <w:bCs/>
          <w:szCs w:val="24"/>
          <w:lang w:val="en-US"/>
        </w:rPr>
        <w:t xml:space="preserve"> and demographics will change, placing strain on existing infrastructure and generating demand for new or upgraded community infrastructure.</w:t>
      </w:r>
    </w:p>
    <w:p w14:paraId="53E034C1" w14:textId="77777777" w:rsidR="00AA3F18" w:rsidRPr="00AA3F18" w:rsidRDefault="00AA3F18" w:rsidP="00D03664">
      <w:pPr>
        <w:ind w:left="-284" w:right="-238"/>
        <w:jc w:val="both"/>
        <w:rPr>
          <w:rFonts w:ascii="Arial" w:eastAsia="Calibri" w:hAnsi="Arial" w:cs="Arial"/>
          <w:szCs w:val="24"/>
          <w:lang w:val="en-US"/>
        </w:rPr>
      </w:pPr>
    </w:p>
    <w:p w14:paraId="5B54A0A9" w14:textId="77777777" w:rsidR="00AA3F18" w:rsidRPr="00AA3F18" w:rsidRDefault="00AA3F18" w:rsidP="00D03664">
      <w:pPr>
        <w:ind w:left="-284" w:right="-238"/>
        <w:jc w:val="both"/>
        <w:rPr>
          <w:rFonts w:ascii="Arial" w:eastAsia="Calibri" w:hAnsi="Arial" w:cs="Arial"/>
          <w:szCs w:val="24"/>
          <w:lang w:val="en-US"/>
        </w:rPr>
      </w:pPr>
      <w:r w:rsidRPr="00AA3F18">
        <w:rPr>
          <w:rFonts w:ascii="Arial" w:hAnsi="Arial" w:cs="Arial"/>
          <w:szCs w:val="24"/>
          <w:lang w:val="en-GB"/>
        </w:rPr>
        <w:t xml:space="preserve">Despite facilitating significant additional dwellings, the Scheme does not contain infrastructure contribution provisions. There are </w:t>
      </w:r>
      <w:proofErr w:type="gramStart"/>
      <w:r w:rsidRPr="00AA3F18">
        <w:rPr>
          <w:rFonts w:ascii="Arial" w:hAnsi="Arial" w:cs="Arial"/>
          <w:szCs w:val="24"/>
          <w:lang w:val="en-GB"/>
        </w:rPr>
        <w:t>a number of</w:t>
      </w:r>
      <w:proofErr w:type="gramEnd"/>
      <w:r w:rsidRPr="00AA3F18">
        <w:rPr>
          <w:rFonts w:ascii="Arial" w:hAnsi="Arial" w:cs="Arial"/>
          <w:szCs w:val="24"/>
          <w:lang w:val="en-GB"/>
        </w:rPr>
        <w:t xml:space="preserve"> long-standing contribution models contemplated under the Western Australian planning framework. However, in undertaking its research, officers became aware of funding models being employed both interstate and within Western Australia.</w:t>
      </w:r>
    </w:p>
    <w:p w14:paraId="58A45759" w14:textId="77777777" w:rsidR="00AA3F18" w:rsidRPr="00AA3F18" w:rsidRDefault="00AA3F18" w:rsidP="00D03664">
      <w:pPr>
        <w:ind w:left="-284" w:right="-238"/>
        <w:jc w:val="both"/>
        <w:rPr>
          <w:rFonts w:ascii="Arial" w:hAnsi="Arial" w:cs="Arial"/>
          <w:szCs w:val="24"/>
          <w:lang w:val="en-GB"/>
        </w:rPr>
      </w:pPr>
    </w:p>
    <w:p w14:paraId="33B7D703" w14:textId="77777777" w:rsidR="00AA3F18" w:rsidRDefault="00AA3F18" w:rsidP="00D03664">
      <w:pPr>
        <w:ind w:left="-284" w:right="-238"/>
        <w:jc w:val="both"/>
        <w:rPr>
          <w:rFonts w:ascii="Arial" w:hAnsi="Arial" w:cs="Arial"/>
          <w:szCs w:val="24"/>
          <w:lang w:val="en-GB"/>
        </w:rPr>
      </w:pPr>
      <w:r w:rsidRPr="00AA3F18">
        <w:rPr>
          <w:rFonts w:ascii="Arial" w:hAnsi="Arial" w:cs="Arial"/>
          <w:szCs w:val="24"/>
          <w:lang w:val="en-GB"/>
        </w:rPr>
        <w:t>The following five funding models were analysed:</w:t>
      </w:r>
    </w:p>
    <w:p w14:paraId="1700EE73" w14:textId="77777777" w:rsidR="00D03664" w:rsidRPr="00AA3F18" w:rsidRDefault="00D03664" w:rsidP="00D03664">
      <w:pPr>
        <w:ind w:left="-567" w:right="-238"/>
        <w:jc w:val="both"/>
        <w:rPr>
          <w:rFonts w:ascii="Arial" w:hAnsi="Arial" w:cs="Arial"/>
          <w:szCs w:val="24"/>
          <w:lang w:val="en-GB"/>
        </w:rPr>
      </w:pPr>
    </w:p>
    <w:p w14:paraId="2EC05439"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 xml:space="preserve">Developer Contribution </w:t>
      </w:r>
      <w:proofErr w:type="gramStart"/>
      <w:r w:rsidRPr="00AA3F18">
        <w:rPr>
          <w:rFonts w:ascii="Arial" w:hAnsi="Arial" w:cs="Arial"/>
          <w:szCs w:val="24"/>
          <w:lang w:val="en-GB"/>
        </w:rPr>
        <w:t>Plans;</w:t>
      </w:r>
      <w:proofErr w:type="gramEnd"/>
    </w:p>
    <w:p w14:paraId="236BE926"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 xml:space="preserve">Development Incentives for Community </w:t>
      </w:r>
      <w:proofErr w:type="gramStart"/>
      <w:r w:rsidRPr="00AA3F18">
        <w:rPr>
          <w:rFonts w:ascii="Arial" w:hAnsi="Arial" w:cs="Arial"/>
          <w:szCs w:val="24"/>
          <w:lang w:val="en-GB"/>
        </w:rPr>
        <w:t>Benefit;</w:t>
      </w:r>
      <w:proofErr w:type="gramEnd"/>
    </w:p>
    <w:p w14:paraId="7DDC137E"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 xml:space="preserve">Cash-in-lieu of land for Public Open </w:t>
      </w:r>
      <w:proofErr w:type="gramStart"/>
      <w:r w:rsidRPr="00AA3F18">
        <w:rPr>
          <w:rFonts w:ascii="Arial" w:hAnsi="Arial" w:cs="Arial"/>
          <w:szCs w:val="24"/>
          <w:lang w:val="en-GB"/>
        </w:rPr>
        <w:t>Space;</w:t>
      </w:r>
      <w:proofErr w:type="gramEnd"/>
    </w:p>
    <w:p w14:paraId="7EE4CDEB"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Specified Area Rates; and</w:t>
      </w:r>
    </w:p>
    <w:p w14:paraId="2ABCA809" w14:textId="77777777" w:rsidR="00AA3F18" w:rsidRPr="00AA3F18" w:rsidRDefault="00AA3F18" w:rsidP="00441451">
      <w:pPr>
        <w:numPr>
          <w:ilvl w:val="0"/>
          <w:numId w:val="47"/>
        </w:numPr>
        <w:spacing w:line="276" w:lineRule="auto"/>
        <w:ind w:left="284" w:right="-238" w:hanging="568"/>
        <w:contextualSpacing/>
        <w:jc w:val="both"/>
        <w:rPr>
          <w:rFonts w:ascii="Arial" w:hAnsi="Arial" w:cs="Arial"/>
          <w:szCs w:val="24"/>
          <w:lang w:val="en-GB"/>
        </w:rPr>
      </w:pPr>
      <w:r w:rsidRPr="00AA3F18">
        <w:rPr>
          <w:rFonts w:ascii="Arial" w:hAnsi="Arial" w:cs="Arial"/>
          <w:szCs w:val="24"/>
          <w:lang w:val="en-GB"/>
        </w:rPr>
        <w:t>Development Levies.</w:t>
      </w:r>
    </w:p>
    <w:p w14:paraId="228717E5" w14:textId="77777777" w:rsidR="00AA3F18" w:rsidRPr="00AA3F18" w:rsidRDefault="00AA3F18" w:rsidP="00D03664">
      <w:pPr>
        <w:ind w:right="-238"/>
        <w:jc w:val="both"/>
        <w:rPr>
          <w:rFonts w:ascii="Arial" w:eastAsia="Calibri" w:hAnsi="Arial" w:cs="Arial"/>
          <w:b/>
          <w:bCs/>
          <w:szCs w:val="24"/>
          <w:lang w:val="en-GB"/>
        </w:rPr>
      </w:pPr>
    </w:p>
    <w:p w14:paraId="33AC6FA1" w14:textId="77777777" w:rsidR="00AA3F18" w:rsidRPr="00AA3F18" w:rsidRDefault="00AA3F18" w:rsidP="00D03664">
      <w:pPr>
        <w:ind w:left="-284" w:right="-238"/>
        <w:jc w:val="both"/>
        <w:rPr>
          <w:rFonts w:ascii="Arial" w:eastAsia="Calibri" w:hAnsi="Arial" w:cs="Arial"/>
          <w:szCs w:val="24"/>
          <w:lang w:val="en-GB"/>
        </w:rPr>
      </w:pPr>
      <w:r w:rsidRPr="00AA3F18">
        <w:rPr>
          <w:rFonts w:ascii="Arial" w:hAnsi="Arial" w:cs="Arial"/>
          <w:b/>
          <w:bCs/>
          <w:szCs w:val="24"/>
          <w:lang w:val="en-GB"/>
        </w:rPr>
        <w:t>Attachment 1</w:t>
      </w:r>
      <w:r w:rsidRPr="00AA3F18">
        <w:rPr>
          <w:rFonts w:ascii="Arial" w:hAnsi="Arial" w:cs="Arial"/>
          <w:szCs w:val="24"/>
          <w:lang w:val="en-GB"/>
        </w:rPr>
        <w:t xml:space="preserve"> summarises the research and consultant analysis of each funding mechanism and ranks each in terms of suitability, </w:t>
      </w:r>
      <w:proofErr w:type="gramStart"/>
      <w:r w:rsidRPr="00AA3F18">
        <w:rPr>
          <w:rFonts w:ascii="Arial" w:hAnsi="Arial" w:cs="Arial"/>
          <w:szCs w:val="24"/>
          <w:lang w:val="en-GB"/>
        </w:rPr>
        <w:t>efficiency</w:t>
      </w:r>
      <w:proofErr w:type="gramEnd"/>
      <w:r w:rsidRPr="00AA3F18">
        <w:rPr>
          <w:rFonts w:ascii="Arial" w:hAnsi="Arial" w:cs="Arial"/>
          <w:szCs w:val="24"/>
          <w:lang w:val="en-GB"/>
        </w:rPr>
        <w:t xml:space="preserve"> and impact. </w:t>
      </w:r>
      <w:r w:rsidRPr="00AA3F18">
        <w:rPr>
          <w:rFonts w:ascii="Arial" w:eastAsia="Calibri" w:hAnsi="Arial" w:cs="Arial"/>
          <w:szCs w:val="24"/>
          <w:lang w:val="en-GB"/>
        </w:rPr>
        <w:t xml:space="preserve">A more detailed summary of each model is provided below. </w:t>
      </w:r>
    </w:p>
    <w:p w14:paraId="7943393E" w14:textId="77777777" w:rsidR="00AA3F18" w:rsidRPr="00AA3F18" w:rsidRDefault="00AA3F18" w:rsidP="00D03664">
      <w:pPr>
        <w:ind w:left="-284" w:right="-238"/>
        <w:jc w:val="both"/>
        <w:rPr>
          <w:rFonts w:ascii="Arial" w:hAnsi="Arial" w:cs="Arial"/>
          <w:szCs w:val="24"/>
          <w:lang w:val="en-GB"/>
        </w:rPr>
      </w:pPr>
    </w:p>
    <w:p w14:paraId="22F803D9"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 xml:space="preserve">Model 1 - </w:t>
      </w:r>
      <w:bookmarkStart w:id="74" w:name="_Hlk95920090"/>
      <w:r w:rsidRPr="00AA3F18">
        <w:rPr>
          <w:rFonts w:ascii="Arial" w:eastAsia="Calibri" w:hAnsi="Arial" w:cs="Arial"/>
          <w:b/>
          <w:bCs/>
          <w:szCs w:val="24"/>
          <w:lang w:val="en-GB"/>
        </w:rPr>
        <w:t xml:space="preserve">Development Contribution Plan </w:t>
      </w:r>
      <w:bookmarkEnd w:id="74"/>
      <w:r w:rsidRPr="00AA3F18">
        <w:rPr>
          <w:rFonts w:ascii="Arial" w:eastAsia="Calibri" w:hAnsi="Arial" w:cs="Arial"/>
          <w:b/>
          <w:bCs/>
          <w:szCs w:val="24"/>
          <w:lang w:val="en-GB"/>
        </w:rPr>
        <w:t>(DCP)</w:t>
      </w:r>
    </w:p>
    <w:p w14:paraId="1FB86D48" w14:textId="77777777" w:rsidR="00AA3F18" w:rsidRPr="00AA3F18" w:rsidRDefault="00AA3F18" w:rsidP="00D03664">
      <w:pPr>
        <w:ind w:left="-284" w:right="-238"/>
        <w:jc w:val="both"/>
        <w:rPr>
          <w:rFonts w:ascii="Arial" w:eastAsia="Calibri" w:hAnsi="Arial" w:cs="Arial"/>
          <w:szCs w:val="24"/>
          <w:lang w:val="en-GB"/>
        </w:rPr>
      </w:pPr>
    </w:p>
    <w:p w14:paraId="014527A5"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Development Contribution Plans (DCPs) are more suited to funding the delivery of new infrastructure in outer metropolitan areas, rather than established infill areas where significant dwelling yield is achieved in a short period of time. Therefore, within the City of Nedlands, it can be difficult to determine how much additional or upgraded infrastructure is required to meet the needs of new developments versus the existing community. </w:t>
      </w:r>
    </w:p>
    <w:p w14:paraId="550E992A" w14:textId="77777777" w:rsidR="00AA3F18" w:rsidRPr="00AA3F18" w:rsidRDefault="00AA3F18" w:rsidP="00D03664">
      <w:pPr>
        <w:ind w:left="-284" w:right="-238"/>
        <w:jc w:val="both"/>
        <w:rPr>
          <w:rFonts w:ascii="Arial" w:eastAsia="Calibri" w:hAnsi="Arial" w:cs="Arial"/>
          <w:szCs w:val="24"/>
          <w:lang w:val="en-GB"/>
        </w:rPr>
      </w:pPr>
    </w:p>
    <w:p w14:paraId="2C16D14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To establish a DCP, the City will need to comprehensively assess the current condition of its assets and their ability to meet the community's needs. The </w:t>
      </w:r>
      <w:proofErr w:type="gramStart"/>
      <w:r w:rsidRPr="00AA3F18">
        <w:rPr>
          <w:rFonts w:ascii="Arial" w:eastAsia="Calibri" w:hAnsi="Arial" w:cs="Arial"/>
          <w:szCs w:val="24"/>
          <w:lang w:val="en-GB"/>
        </w:rPr>
        <w:t>City</w:t>
      </w:r>
      <w:proofErr w:type="gramEnd"/>
      <w:r w:rsidRPr="00AA3F18">
        <w:rPr>
          <w:rFonts w:ascii="Arial" w:eastAsia="Calibri" w:hAnsi="Arial" w:cs="Arial"/>
          <w:szCs w:val="24"/>
          <w:lang w:val="en-GB"/>
        </w:rPr>
        <w:t xml:space="preserve"> can only collect contributions to deliver infrastructure needed to cater for new dwelling growth within the 10-year operating life of the DCP. Based on the projected dwelling yield in the City, very little could be wholly funded via a traditional DCP, leaving a potential funding liability for the City for many projects.  Further, the cost of implementing and maintaining a DCP is large relative to the expected revenue. For these reasons, Model 1 is not recommended, as there are more appropriate models for the Nedlands context. </w:t>
      </w:r>
    </w:p>
    <w:p w14:paraId="02666643" w14:textId="77777777" w:rsidR="00AA3F18" w:rsidRPr="00AA3F18" w:rsidRDefault="00AA3F18" w:rsidP="00D03664">
      <w:pPr>
        <w:ind w:left="-284" w:right="-238"/>
        <w:jc w:val="both"/>
        <w:rPr>
          <w:rFonts w:ascii="Arial" w:eastAsia="Calibri" w:hAnsi="Arial" w:cs="Arial"/>
          <w:b/>
          <w:bCs/>
          <w:szCs w:val="24"/>
          <w:lang w:val="en-GB"/>
        </w:rPr>
      </w:pPr>
    </w:p>
    <w:p w14:paraId="2D6DBBEF"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2 - Development Incentives for Community Benefit</w:t>
      </w:r>
    </w:p>
    <w:p w14:paraId="65CF7E04" w14:textId="77777777" w:rsidR="00AA3F18" w:rsidRPr="00AA3F18" w:rsidRDefault="00AA3F18" w:rsidP="00D03664">
      <w:pPr>
        <w:ind w:left="-284" w:right="-238"/>
        <w:jc w:val="both"/>
        <w:rPr>
          <w:rFonts w:ascii="Arial" w:eastAsia="Calibri" w:hAnsi="Arial" w:cs="Arial"/>
          <w:b/>
          <w:bCs/>
          <w:szCs w:val="24"/>
          <w:lang w:val="en-GB"/>
        </w:rPr>
      </w:pPr>
    </w:p>
    <w:p w14:paraId="64224727"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A formal community benefit framework must be informed by a site and context analysis, with incentives to be linked to design excellence and community benefit (</w:t>
      </w:r>
      <w:proofErr w:type="gramStart"/>
      <w:r w:rsidRPr="00AA3F18">
        <w:rPr>
          <w:rFonts w:ascii="Arial" w:eastAsia="Calibri" w:hAnsi="Arial" w:cs="Arial"/>
          <w:szCs w:val="24"/>
          <w:lang w:val="en-GB"/>
        </w:rPr>
        <w:t>i.e.</w:t>
      </w:r>
      <w:proofErr w:type="gramEnd"/>
      <w:r w:rsidRPr="00AA3F18">
        <w:rPr>
          <w:rFonts w:ascii="Arial" w:eastAsia="Calibri" w:hAnsi="Arial" w:cs="Arial"/>
          <w:szCs w:val="24"/>
          <w:lang w:val="en-GB"/>
        </w:rPr>
        <w:t xml:space="preserve"> a public good that a proposal delivers). A community benefit framework could be implemented using a Local Planning Policy that applies either to a specific area or City wide, or a Local Development Plan or Precinct Structure Plan. Scheme provisions may also be necessary to provide certainty. Comprehensive community engagement must be carried out to determine what is considered a tangible community benefit, to ensure discretion is applied appropriately. Although community benefit provisions may be suitable for specific areas of the City, it is not recommended to apply to all the City’s urban growth areas.</w:t>
      </w:r>
    </w:p>
    <w:p w14:paraId="12108BFF" w14:textId="77777777" w:rsidR="00AA3F18" w:rsidRPr="00AA3F18" w:rsidRDefault="00AA3F18" w:rsidP="00D03664">
      <w:pPr>
        <w:ind w:left="-284" w:right="-238"/>
        <w:jc w:val="both"/>
        <w:rPr>
          <w:rFonts w:ascii="Arial" w:eastAsia="Calibri" w:hAnsi="Arial" w:cs="Arial"/>
          <w:szCs w:val="24"/>
          <w:lang w:val="en-GB"/>
        </w:rPr>
      </w:pPr>
      <w:bookmarkStart w:id="75" w:name="_bookmark3"/>
      <w:bookmarkEnd w:id="75"/>
    </w:p>
    <w:p w14:paraId="1FD76D89" w14:textId="77777777" w:rsidR="00AA3F18" w:rsidRPr="00AA3F18" w:rsidRDefault="00AA3F18" w:rsidP="00D03664">
      <w:pPr>
        <w:ind w:left="-284" w:right="-238"/>
        <w:jc w:val="both"/>
        <w:rPr>
          <w:rFonts w:ascii="Arial" w:eastAsia="Calibri" w:hAnsi="Arial" w:cs="Arial"/>
          <w:w w:val="110"/>
          <w:szCs w:val="24"/>
          <w:lang w:val="en-GB"/>
        </w:rPr>
      </w:pPr>
      <w:r w:rsidRPr="00AA3F18">
        <w:rPr>
          <w:rFonts w:ascii="Arial" w:eastAsia="Calibri" w:hAnsi="Arial" w:cs="Arial"/>
          <w:b/>
          <w:bCs/>
          <w:szCs w:val="24"/>
          <w:lang w:val="en-US"/>
        </w:rPr>
        <w:t>Model 3 - Cash-in-lieu of land for Public Open Space</w:t>
      </w:r>
    </w:p>
    <w:p w14:paraId="2691E794" w14:textId="77777777" w:rsidR="00AA3F18" w:rsidRPr="00AA3F18" w:rsidRDefault="00AA3F18" w:rsidP="00D03664">
      <w:pPr>
        <w:ind w:left="-284" w:right="-238"/>
        <w:jc w:val="both"/>
        <w:rPr>
          <w:rFonts w:ascii="Arial" w:eastAsia="Calibri" w:hAnsi="Arial" w:cs="Arial"/>
          <w:b/>
          <w:bCs/>
          <w:szCs w:val="24"/>
          <w:lang w:val="en-GB"/>
        </w:rPr>
      </w:pPr>
    </w:p>
    <w:p w14:paraId="466DE53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This approach has the potential to yield the greatest reward with the least effort and expense by the </w:t>
      </w:r>
      <w:proofErr w:type="gramStart"/>
      <w:r w:rsidRPr="00AA3F18">
        <w:rPr>
          <w:rFonts w:ascii="Arial" w:eastAsia="Calibri" w:hAnsi="Arial" w:cs="Arial"/>
          <w:szCs w:val="24"/>
          <w:lang w:val="en-GB"/>
        </w:rPr>
        <w:t>City</w:t>
      </w:r>
      <w:proofErr w:type="gramEnd"/>
      <w:r w:rsidRPr="00AA3F18">
        <w:rPr>
          <w:rFonts w:ascii="Arial" w:eastAsia="Calibri" w:hAnsi="Arial" w:cs="Arial"/>
          <w:szCs w:val="24"/>
          <w:lang w:val="en-GB"/>
        </w:rPr>
        <w:t xml:space="preserve"> when compared to other infrastructure and community benefit funding arrangements. </w:t>
      </w:r>
    </w:p>
    <w:p w14:paraId="00FE6D22" w14:textId="77777777" w:rsidR="00AA3F18" w:rsidRPr="00AA3F18" w:rsidRDefault="00AA3F18" w:rsidP="00D03664">
      <w:pPr>
        <w:ind w:left="-284" w:right="-238"/>
        <w:jc w:val="both"/>
        <w:rPr>
          <w:rFonts w:ascii="Arial" w:eastAsia="Calibri" w:hAnsi="Arial" w:cs="Arial"/>
          <w:w w:val="110"/>
          <w:szCs w:val="24"/>
          <w:lang w:val="en-GB"/>
        </w:rPr>
      </w:pPr>
    </w:p>
    <w:p w14:paraId="3BAD6D25"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In accordance with the Western Australian Planning Commission’s Development Control Policy 2.3 – Public Open Space in Residential Areas, where more than five residential lots are created through subdivision, 10% of the gross subdivisible area of land is generally required to be given up as a reserve for recreation. However, it is often preferable to provide cash-in-lieu of land for Public Open Space (POS) where a 10% land area contribution is too small for practical use, there is already sufficient POS in the locality, or where POS is planned in another location. Any expenditure of POS cash-in-lieu funds must be directly related to the use or development of land for POS purposes. </w:t>
      </w:r>
    </w:p>
    <w:p w14:paraId="631D30A7"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Further understanding of the amount, type and distribution of existing POS and its capacity to accommodate population growth is required, to identify any POS shortfalls and the amount attributable to dwelling and population growth. Preparation of a POS strategy may demonstrate a genuine need for new and/or improved POS. An LPP would be needed to supplement the strategy and guide conditions on development approvals. </w:t>
      </w:r>
    </w:p>
    <w:p w14:paraId="71E06675" w14:textId="77777777" w:rsidR="00AA3F18" w:rsidRPr="00AA3F18" w:rsidRDefault="00AA3F18" w:rsidP="00D03664">
      <w:pPr>
        <w:ind w:left="-284" w:right="-238"/>
        <w:jc w:val="both"/>
        <w:rPr>
          <w:rFonts w:ascii="Arial" w:eastAsia="Calibri" w:hAnsi="Arial" w:cs="Arial"/>
          <w:w w:val="110"/>
          <w:szCs w:val="24"/>
          <w:lang w:val="en-GB"/>
        </w:rPr>
      </w:pPr>
    </w:p>
    <w:p w14:paraId="48C79701"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Should Council endorse the City’s recommendation to establish a cash-in-lieu of land for POS framework, the City will commence work on a POS Strategy. The POS Strategy will generally aim to deliver the following outcomes:</w:t>
      </w:r>
    </w:p>
    <w:p w14:paraId="2BF8EEFC" w14:textId="77777777" w:rsidR="00AA3F18" w:rsidRPr="00AA3F18" w:rsidRDefault="00AA3F18" w:rsidP="00D03664">
      <w:pPr>
        <w:ind w:left="-284" w:right="-238"/>
        <w:jc w:val="both"/>
        <w:rPr>
          <w:rFonts w:ascii="Arial" w:eastAsia="Calibri" w:hAnsi="Arial" w:cs="Arial"/>
          <w:szCs w:val="24"/>
          <w:lang w:val="en-GB"/>
        </w:rPr>
      </w:pPr>
    </w:p>
    <w:p w14:paraId="07F5096D"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 xml:space="preserve">Identify the current POS provision across the </w:t>
      </w:r>
      <w:proofErr w:type="gramStart"/>
      <w:r w:rsidRPr="00AA3F18">
        <w:rPr>
          <w:rFonts w:ascii="Arial" w:eastAsia="Calibri" w:hAnsi="Arial" w:cs="Arial"/>
          <w:szCs w:val="24"/>
          <w:lang w:val="en-GB"/>
        </w:rPr>
        <w:t>City, and</w:t>
      </w:r>
      <w:proofErr w:type="gramEnd"/>
      <w:r w:rsidRPr="00AA3F18">
        <w:rPr>
          <w:rFonts w:ascii="Arial" w:eastAsia="Calibri" w:hAnsi="Arial" w:cs="Arial"/>
          <w:szCs w:val="24"/>
          <w:lang w:val="en-GB"/>
        </w:rPr>
        <w:t xml:space="preserve"> provide a clear decision-making process to assess the need for POS and to address gaps within the community.</w:t>
      </w:r>
    </w:p>
    <w:p w14:paraId="5E773FD6"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Identify and respond to changing industry trends, challenges, population growth and associated impacts.</w:t>
      </w:r>
    </w:p>
    <w:p w14:paraId="1FD8D926"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Recognise and communicate the benefits of POS for community health outcomes.</w:t>
      </w:r>
    </w:p>
    <w:p w14:paraId="5D0F4990"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US"/>
        </w:rPr>
      </w:pPr>
      <w:r w:rsidRPr="00AA3F18">
        <w:rPr>
          <w:rFonts w:ascii="Arial" w:eastAsia="Calibri" w:hAnsi="Arial" w:cs="Arial"/>
          <w:szCs w:val="24"/>
          <w:lang w:val="en-GB"/>
        </w:rPr>
        <w:t>Establish a POS framework to manage sustainable provision of amenity and facilities while providing equitable access to a range of functions.</w:t>
      </w:r>
    </w:p>
    <w:p w14:paraId="2E861372" w14:textId="77777777" w:rsidR="00AA3F18" w:rsidRPr="00AA3F18" w:rsidRDefault="00AA3F18" w:rsidP="00D03664">
      <w:pPr>
        <w:ind w:right="-238"/>
        <w:jc w:val="both"/>
        <w:rPr>
          <w:rFonts w:ascii="Arial" w:eastAsia="Calibri" w:hAnsi="Arial" w:cs="Arial"/>
          <w:szCs w:val="24"/>
          <w:lang w:val="en-GB"/>
        </w:rPr>
      </w:pPr>
      <w:bookmarkStart w:id="76" w:name="_bookmark2"/>
      <w:bookmarkStart w:id="77" w:name="_bookmark1"/>
      <w:bookmarkStart w:id="78" w:name="_bookmark0"/>
      <w:bookmarkEnd w:id="76"/>
      <w:bookmarkEnd w:id="77"/>
      <w:bookmarkEnd w:id="78"/>
    </w:p>
    <w:p w14:paraId="68A4D919" w14:textId="77777777" w:rsidR="00AA3F18" w:rsidRPr="00AA3F18" w:rsidRDefault="00AA3F18" w:rsidP="00D03664">
      <w:pPr>
        <w:ind w:left="-284" w:right="-238"/>
        <w:jc w:val="both"/>
        <w:rPr>
          <w:rFonts w:ascii="Arial" w:eastAsia="Calibri" w:hAnsi="Arial" w:cs="Arial"/>
          <w:szCs w:val="24"/>
          <w:lang w:val="en-GB"/>
        </w:rPr>
      </w:pPr>
      <w:proofErr w:type="gramStart"/>
      <w:r w:rsidRPr="00AA3F18">
        <w:rPr>
          <w:rFonts w:ascii="Arial" w:eastAsia="Calibri" w:hAnsi="Arial" w:cs="Arial"/>
          <w:szCs w:val="24"/>
          <w:lang w:val="en-GB"/>
        </w:rPr>
        <w:t>In light of</w:t>
      </w:r>
      <w:proofErr w:type="gramEnd"/>
      <w:r w:rsidRPr="00AA3F18">
        <w:rPr>
          <w:rFonts w:ascii="Arial" w:eastAsia="Calibri" w:hAnsi="Arial" w:cs="Arial"/>
          <w:szCs w:val="24"/>
          <w:lang w:val="en-GB"/>
        </w:rPr>
        <w:t xml:space="preserve"> the above, Model 3 is deemed appropriate and optimal for the City of Nedlands. </w:t>
      </w:r>
    </w:p>
    <w:p w14:paraId="17298860" w14:textId="77777777" w:rsidR="00AA3F18" w:rsidRPr="00AA3F18" w:rsidRDefault="00AA3F18" w:rsidP="00D03664">
      <w:pPr>
        <w:ind w:left="-284" w:right="-238"/>
        <w:jc w:val="both"/>
        <w:rPr>
          <w:rFonts w:ascii="Arial" w:eastAsia="Calibri" w:hAnsi="Arial" w:cs="Arial"/>
          <w:b/>
          <w:bCs/>
          <w:szCs w:val="24"/>
          <w:lang w:val="en-GB"/>
        </w:rPr>
      </w:pPr>
    </w:p>
    <w:p w14:paraId="2F617AC1"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4 - Specified Area Rates</w:t>
      </w:r>
    </w:p>
    <w:p w14:paraId="49AF1A93" w14:textId="77777777" w:rsidR="00AA3F18" w:rsidRPr="00AA3F18" w:rsidRDefault="00AA3F18" w:rsidP="00D03664">
      <w:pPr>
        <w:ind w:left="-284" w:right="-238"/>
        <w:jc w:val="both"/>
        <w:rPr>
          <w:rFonts w:ascii="Arial" w:eastAsia="Calibri" w:hAnsi="Arial" w:cs="Arial"/>
          <w:b/>
          <w:bCs/>
          <w:szCs w:val="24"/>
          <w:lang w:val="en-GB"/>
        </w:rPr>
      </w:pPr>
    </w:p>
    <w:p w14:paraId="5D9B58C9"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w:t>
      </w:r>
      <w:proofErr w:type="gramStart"/>
      <w:r w:rsidRPr="00AA3F18">
        <w:rPr>
          <w:rFonts w:ascii="Arial" w:eastAsia="Calibri" w:hAnsi="Arial" w:cs="Arial"/>
          <w:szCs w:val="24"/>
          <w:lang w:val="en-GB"/>
        </w:rPr>
        <w:t>City</w:t>
      </w:r>
      <w:proofErr w:type="gramEnd"/>
      <w:r w:rsidRPr="00AA3F18">
        <w:rPr>
          <w:rFonts w:ascii="Arial" w:eastAsia="Calibri" w:hAnsi="Arial" w:cs="Arial"/>
          <w:szCs w:val="24"/>
          <w:lang w:val="en-GB"/>
        </w:rPr>
        <w:t xml:space="preserve"> can impose a Specified Area Rate (SAR) on land to levy costs to deliver a work, service, or facility, where it is accessible or beneficial to ratepayers within that area (i.e. underground power). The costs to implement a SAR are low, however, must be adopted annually and are therefore susceptible to reduction or removal through budget deliberations, creating uncertainty and insecurity for that income stream. Accordingly, this model is not recommended. </w:t>
      </w:r>
    </w:p>
    <w:p w14:paraId="2BA9F9A0" w14:textId="77777777" w:rsidR="00AA3F18" w:rsidRPr="00AA3F18" w:rsidRDefault="00AA3F18" w:rsidP="00D03664">
      <w:pPr>
        <w:ind w:left="-284" w:right="-238"/>
        <w:jc w:val="both"/>
        <w:rPr>
          <w:rFonts w:ascii="Arial" w:eastAsia="Calibri" w:hAnsi="Arial" w:cs="Arial"/>
          <w:szCs w:val="24"/>
          <w:lang w:val="en-GB"/>
        </w:rPr>
      </w:pPr>
    </w:p>
    <w:p w14:paraId="32DA4A77" w14:textId="77777777" w:rsidR="00AA3F18" w:rsidRPr="00AA3F18" w:rsidRDefault="00AA3F18" w:rsidP="00D03664">
      <w:pPr>
        <w:ind w:left="-284" w:right="-238"/>
        <w:jc w:val="both"/>
        <w:rPr>
          <w:rFonts w:ascii="Arial" w:eastAsia="Calibri" w:hAnsi="Arial" w:cs="Arial"/>
          <w:b/>
          <w:bCs/>
          <w:szCs w:val="24"/>
          <w:lang w:val="en-GB"/>
        </w:rPr>
      </w:pPr>
      <w:r w:rsidRPr="00AA3F18">
        <w:rPr>
          <w:rFonts w:ascii="Arial" w:eastAsia="Calibri" w:hAnsi="Arial" w:cs="Arial"/>
          <w:b/>
          <w:bCs/>
          <w:szCs w:val="24"/>
          <w:lang w:val="en-GB"/>
        </w:rPr>
        <w:t>Model 5 - Section 7.12 Fixed Development Consent Levies (NSW Model)</w:t>
      </w:r>
    </w:p>
    <w:p w14:paraId="7B677AD0" w14:textId="77777777" w:rsidR="00AA3F18" w:rsidRPr="00AA3F18" w:rsidRDefault="00AA3F18" w:rsidP="00D03664">
      <w:pPr>
        <w:ind w:left="-284" w:right="-238"/>
        <w:jc w:val="both"/>
        <w:rPr>
          <w:rFonts w:ascii="Arial" w:eastAsia="Calibri" w:hAnsi="Arial" w:cs="Arial"/>
          <w:b/>
          <w:bCs/>
          <w:szCs w:val="24"/>
          <w:lang w:val="en-GB"/>
        </w:rPr>
      </w:pPr>
    </w:p>
    <w:p w14:paraId="4BDF779F"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New South Wales introduced section 7.12 Fixed Development Consent Levies in 2005, to offer a simplified and less administratively costly alternative to traditional developer contribution plans. This flat levy is used more frequently in infill areas where it is difficult to establish nexus between the development and the infrastructure need and where growth is difficult to predict.</w:t>
      </w:r>
    </w:p>
    <w:p w14:paraId="56FCE48E" w14:textId="77777777" w:rsidR="00AA3F18" w:rsidRPr="00AA3F18" w:rsidRDefault="00AA3F18" w:rsidP="00D03664">
      <w:pPr>
        <w:ind w:left="-284" w:right="-238"/>
        <w:jc w:val="both"/>
        <w:rPr>
          <w:rFonts w:ascii="Arial" w:eastAsia="Calibri" w:hAnsi="Arial" w:cs="Arial"/>
          <w:szCs w:val="24"/>
          <w:lang w:val="en-GB"/>
        </w:rPr>
      </w:pPr>
    </w:p>
    <w:p w14:paraId="3ED8F49A"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There are several benefits to a levy applied at a specific rate. The levy is based on the total cost of development, meaning its application is relative to the development size. The levy applies uniformly to specific types of development meaning there is no avenue for appeal and the collected funds can be spent on previously identified infrastructure projects. These projects do not need to directly relate to the development which allows the local government to fund a wider range of infrastructure than what a traditional DCP would typically fund.  </w:t>
      </w:r>
    </w:p>
    <w:p w14:paraId="242C89B2" w14:textId="77777777" w:rsidR="00AA3F18" w:rsidRPr="00AA3F18" w:rsidRDefault="00AA3F18" w:rsidP="00D03664">
      <w:pPr>
        <w:ind w:left="-284" w:right="-238"/>
        <w:jc w:val="both"/>
        <w:rPr>
          <w:rFonts w:ascii="Arial" w:eastAsia="Calibri" w:hAnsi="Arial" w:cs="Arial"/>
          <w:szCs w:val="24"/>
          <w:lang w:val="en-GB"/>
        </w:rPr>
      </w:pPr>
    </w:p>
    <w:p w14:paraId="5BAB2BA8" w14:textId="77777777" w:rsidR="00AA3F18" w:rsidRPr="00AA3F18" w:rsidRDefault="00AA3F18" w:rsidP="00D03664">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current levy applied to development is up to 1% of the total development cost. It is expected, however, that the ‘Amending Regulation’ to the </w:t>
      </w:r>
      <w:r w:rsidRPr="00AA3F18">
        <w:rPr>
          <w:rFonts w:ascii="Arial" w:eastAsia="Calibri" w:hAnsi="Arial" w:cs="Arial"/>
          <w:i/>
          <w:iCs/>
          <w:szCs w:val="24"/>
          <w:lang w:val="en-GB"/>
        </w:rPr>
        <w:t>Environmental Planning and Assessment Amendment (Infrastructure Contributions) Regulation 2021</w:t>
      </w:r>
      <w:r w:rsidRPr="00AA3F18">
        <w:rPr>
          <w:rFonts w:ascii="Arial" w:eastAsia="Calibri" w:hAnsi="Arial" w:cs="Arial"/>
          <w:szCs w:val="24"/>
          <w:lang w:val="en-GB"/>
        </w:rPr>
        <w:t xml:space="preserve"> which is proposed to go before the New South Wales parliament in July 2022, will change the basis on which the levy is charged to: </w:t>
      </w:r>
    </w:p>
    <w:p w14:paraId="50B6BC7F" w14:textId="77777777" w:rsidR="00AA3F18" w:rsidRPr="00AA3F18" w:rsidRDefault="00AA3F18" w:rsidP="00564E72">
      <w:pPr>
        <w:ind w:left="-567" w:right="-238"/>
        <w:jc w:val="both"/>
        <w:rPr>
          <w:rFonts w:ascii="Arial" w:eastAsia="Calibri" w:hAnsi="Arial" w:cs="Arial"/>
          <w:szCs w:val="24"/>
          <w:lang w:val="en-GB"/>
        </w:rPr>
      </w:pPr>
    </w:p>
    <w:p w14:paraId="0D6A46A1"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$15,000 per additional dwelling for single and grouped </w:t>
      </w:r>
      <w:proofErr w:type="gramStart"/>
      <w:r w:rsidRPr="00AA3F18">
        <w:rPr>
          <w:rFonts w:ascii="Arial" w:eastAsia="Calibri" w:hAnsi="Arial" w:cs="Arial"/>
          <w:szCs w:val="24"/>
          <w:lang w:val="en-GB"/>
        </w:rPr>
        <w:t>houses;</w:t>
      </w:r>
      <w:proofErr w:type="gramEnd"/>
    </w:p>
    <w:p w14:paraId="412456F2"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$15,000 per additional dwelling for all other forms of </w:t>
      </w:r>
      <w:proofErr w:type="gramStart"/>
      <w:r w:rsidRPr="00AA3F18">
        <w:rPr>
          <w:rFonts w:ascii="Arial" w:eastAsia="Calibri" w:hAnsi="Arial" w:cs="Arial"/>
          <w:szCs w:val="24"/>
          <w:lang w:val="en-GB"/>
        </w:rPr>
        <w:t>accommodation;</w:t>
      </w:r>
      <w:proofErr w:type="gramEnd"/>
    </w:p>
    <w:p w14:paraId="2A284E31"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$50 per square meter of additional gross floor area of commercial </w:t>
      </w:r>
      <w:proofErr w:type="gramStart"/>
      <w:r w:rsidRPr="00AA3F18">
        <w:rPr>
          <w:rFonts w:ascii="Arial" w:eastAsia="Calibri" w:hAnsi="Arial" w:cs="Arial"/>
          <w:szCs w:val="24"/>
          <w:lang w:val="en-GB"/>
        </w:rPr>
        <w:t>uses;</w:t>
      </w:r>
      <w:proofErr w:type="gramEnd"/>
    </w:p>
    <w:p w14:paraId="674C8431"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$35 per square meter of additional gross floor area of retail uses; and </w:t>
      </w:r>
    </w:p>
    <w:p w14:paraId="7D783632" w14:textId="77777777" w:rsidR="00AA3F18" w:rsidRPr="00AA3F18" w:rsidRDefault="00AA3F18" w:rsidP="00441451">
      <w:pPr>
        <w:numPr>
          <w:ilvl w:val="0"/>
          <w:numId w:val="39"/>
        </w:numPr>
        <w:spacing w:line="276" w:lineRule="auto"/>
        <w:ind w:left="284" w:right="-238" w:hanging="568"/>
        <w:contextualSpacing/>
        <w:jc w:val="both"/>
        <w:rPr>
          <w:rFonts w:ascii="Arial" w:eastAsia="Calibri" w:hAnsi="Arial" w:cs="Arial"/>
          <w:szCs w:val="24"/>
          <w:lang w:val="en-GB"/>
        </w:rPr>
      </w:pPr>
      <w:r w:rsidRPr="00AA3F18">
        <w:rPr>
          <w:rFonts w:ascii="Arial" w:eastAsia="Calibri" w:hAnsi="Arial" w:cs="Arial"/>
          <w:szCs w:val="24"/>
          <w:lang w:val="en-GB"/>
        </w:rPr>
        <w:t xml:space="preserve">$35 per square meter of additional gross additional floor area for industrial uses. </w:t>
      </w:r>
    </w:p>
    <w:p w14:paraId="07C419AC" w14:textId="77777777" w:rsidR="00AA3F18" w:rsidRPr="00AA3F18" w:rsidRDefault="00AA3F18" w:rsidP="00564E72">
      <w:pPr>
        <w:ind w:left="-567" w:right="-238"/>
        <w:jc w:val="both"/>
        <w:rPr>
          <w:rFonts w:ascii="Arial" w:hAnsi="Arial" w:cs="Arial"/>
          <w:szCs w:val="24"/>
          <w:lang w:val="en-GB"/>
        </w:rPr>
      </w:pPr>
    </w:p>
    <w:p w14:paraId="0919988E"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There is currently no legislative mechanism available in Western Australia to establish this type of contribution plan. If Council is willing to advocate to the State Government for the introduction of such a levy, it is recommended that the </w:t>
      </w:r>
      <w:proofErr w:type="gramStart"/>
      <w:r w:rsidRPr="00AA3F18">
        <w:rPr>
          <w:rFonts w:ascii="Arial" w:eastAsia="Calibri" w:hAnsi="Arial" w:cs="Arial"/>
          <w:szCs w:val="24"/>
          <w:lang w:val="en-GB"/>
        </w:rPr>
        <w:t>City</w:t>
      </w:r>
      <w:proofErr w:type="gramEnd"/>
      <w:r w:rsidRPr="00AA3F18">
        <w:rPr>
          <w:rFonts w:ascii="Arial" w:eastAsia="Calibri" w:hAnsi="Arial" w:cs="Arial"/>
          <w:szCs w:val="24"/>
          <w:lang w:val="en-GB"/>
        </w:rPr>
        <w:t xml:space="preserve"> work in partnership with other inner-city local governments to secure a suitable and mutually beneficial outcome for all stakeholders.</w:t>
      </w:r>
    </w:p>
    <w:p w14:paraId="35FE347C" w14:textId="77777777" w:rsidR="00AA3F18" w:rsidRPr="00AA3F18" w:rsidRDefault="00AA3F18" w:rsidP="00564E72">
      <w:pPr>
        <w:ind w:left="-284" w:right="-238"/>
        <w:jc w:val="both"/>
        <w:rPr>
          <w:rFonts w:ascii="Arial" w:hAnsi="Arial" w:cs="Arial"/>
          <w:szCs w:val="24"/>
          <w:lang w:val="en-GB"/>
        </w:rPr>
      </w:pPr>
    </w:p>
    <w:p w14:paraId="74305C06" w14:textId="77777777" w:rsidR="00AA3F18" w:rsidRPr="00AA3F18" w:rsidRDefault="00AA3F18" w:rsidP="00564E72">
      <w:pPr>
        <w:ind w:left="-284" w:right="-238"/>
        <w:jc w:val="both"/>
        <w:rPr>
          <w:rFonts w:ascii="Arial" w:eastAsia="Calibri" w:hAnsi="Arial" w:cs="Arial"/>
          <w:b/>
          <w:bCs/>
          <w:szCs w:val="24"/>
          <w:lang w:val="en-US"/>
        </w:rPr>
      </w:pPr>
      <w:r w:rsidRPr="00AA3F18">
        <w:rPr>
          <w:rFonts w:ascii="Arial" w:eastAsia="Calibri" w:hAnsi="Arial" w:cs="Arial"/>
          <w:b/>
          <w:bCs/>
          <w:szCs w:val="24"/>
          <w:lang w:val="en-GB"/>
        </w:rPr>
        <w:t>Recommended Funding Models</w:t>
      </w:r>
    </w:p>
    <w:p w14:paraId="7E47505B" w14:textId="77777777" w:rsidR="00AA3F18" w:rsidRPr="00AA3F18" w:rsidRDefault="00AA3F18" w:rsidP="00564E72">
      <w:pPr>
        <w:ind w:left="-284" w:right="-238"/>
        <w:jc w:val="both"/>
        <w:rPr>
          <w:rFonts w:ascii="Arial" w:eastAsia="Calibri" w:hAnsi="Arial" w:cs="Arial"/>
          <w:b/>
          <w:szCs w:val="24"/>
          <w:lang w:val="en-US"/>
        </w:rPr>
      </w:pPr>
    </w:p>
    <w:p w14:paraId="10E2AEC5" w14:textId="77777777" w:rsidR="00AA3F18" w:rsidRPr="00AA3F18" w:rsidRDefault="00AA3F18" w:rsidP="00564E72">
      <w:pPr>
        <w:ind w:left="-284" w:right="-238"/>
        <w:jc w:val="both"/>
        <w:rPr>
          <w:rFonts w:ascii="Arial" w:hAnsi="Arial" w:cs="Arial"/>
          <w:szCs w:val="24"/>
          <w:lang w:val="en-GB"/>
        </w:rPr>
      </w:pPr>
      <w:r w:rsidRPr="00AA3F18">
        <w:rPr>
          <w:rFonts w:ascii="Arial" w:hAnsi="Arial" w:cs="Arial"/>
          <w:szCs w:val="24"/>
          <w:lang w:val="en-GB"/>
        </w:rPr>
        <w:t xml:space="preserve">The City recommends that Council adopts Model 3 - Cash-in-lieu of land for Public Open Space and advocates alongside other local governments for Model 5 - Fixed Development Consent Levies (NSW model) to be adopted into the Western Australian Planning framework. </w:t>
      </w:r>
    </w:p>
    <w:p w14:paraId="63576AD8" w14:textId="77777777" w:rsidR="00AA3F18" w:rsidRPr="00AA3F18" w:rsidRDefault="00AA3F18" w:rsidP="00564E72">
      <w:pPr>
        <w:ind w:left="-284" w:right="-238"/>
        <w:jc w:val="both"/>
        <w:rPr>
          <w:rFonts w:ascii="Arial" w:hAnsi="Arial" w:cs="Arial"/>
          <w:szCs w:val="24"/>
          <w:lang w:val="en-GB"/>
        </w:rPr>
      </w:pPr>
    </w:p>
    <w:p w14:paraId="2BAAD1E9" w14:textId="77777777" w:rsidR="00AA3F18" w:rsidRPr="00AA3F18" w:rsidRDefault="00AA3F18" w:rsidP="00564E72">
      <w:pPr>
        <w:ind w:left="-284" w:right="-238"/>
        <w:jc w:val="both"/>
        <w:rPr>
          <w:rFonts w:ascii="Arial" w:eastAsia="Calibri" w:hAnsi="Arial" w:cs="Arial"/>
          <w:b/>
          <w:color w:val="17365D"/>
          <w:szCs w:val="24"/>
          <w:lang w:val="en-US"/>
        </w:rPr>
      </w:pPr>
    </w:p>
    <w:p w14:paraId="5343B1A2"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Consultation</w:t>
      </w:r>
    </w:p>
    <w:p w14:paraId="67027375" w14:textId="77777777" w:rsidR="00AA3F18" w:rsidRPr="00AA3F18" w:rsidRDefault="00AA3F18" w:rsidP="00564E72">
      <w:pPr>
        <w:ind w:left="-284" w:right="-238"/>
        <w:jc w:val="both"/>
        <w:rPr>
          <w:rFonts w:ascii="Arial" w:eastAsia="Calibri" w:hAnsi="Arial" w:cs="Arial"/>
          <w:b/>
          <w:szCs w:val="24"/>
          <w:lang w:val="en-US"/>
        </w:rPr>
      </w:pPr>
    </w:p>
    <w:p w14:paraId="64144703"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A POS strategy and associated Local Planning Policy would be publicly advertised (in draft format) for a minimum period of 21 days, if endorsed by Council in the future. Any development levy would need to be implemented at the State level, negating the need for local consultation.  </w:t>
      </w:r>
    </w:p>
    <w:p w14:paraId="78F5336D" w14:textId="77777777" w:rsidR="00AA3F18" w:rsidRDefault="00AA3F18" w:rsidP="00564E72">
      <w:pPr>
        <w:ind w:left="-284" w:right="-238"/>
        <w:jc w:val="both"/>
        <w:rPr>
          <w:rFonts w:ascii="Arial" w:eastAsia="Calibri" w:hAnsi="Arial" w:cs="Arial"/>
          <w:szCs w:val="24"/>
          <w:lang w:val="en-US"/>
        </w:rPr>
      </w:pPr>
    </w:p>
    <w:p w14:paraId="4D42A10E" w14:textId="77777777" w:rsidR="00564E72" w:rsidRPr="00AA3F18" w:rsidRDefault="00564E72" w:rsidP="00564E72">
      <w:pPr>
        <w:ind w:left="-284" w:right="-238"/>
        <w:jc w:val="both"/>
        <w:rPr>
          <w:rFonts w:ascii="Arial" w:eastAsia="Calibri" w:hAnsi="Arial" w:cs="Arial"/>
          <w:szCs w:val="24"/>
          <w:lang w:val="en-US"/>
        </w:rPr>
      </w:pPr>
    </w:p>
    <w:p w14:paraId="71C2C7AB"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Strategic Implications</w:t>
      </w:r>
    </w:p>
    <w:p w14:paraId="5872DAB0" w14:textId="77777777" w:rsidR="00AA3F18" w:rsidRPr="00AA3F18" w:rsidRDefault="00AA3F18" w:rsidP="00564E72">
      <w:pPr>
        <w:ind w:left="-284" w:right="-238"/>
        <w:jc w:val="both"/>
        <w:rPr>
          <w:rFonts w:ascii="Arial" w:eastAsia="Calibri" w:hAnsi="Arial" w:cs="Arial"/>
          <w:szCs w:val="24"/>
          <w:lang w:val="en-US"/>
        </w:rPr>
      </w:pPr>
    </w:p>
    <w:p w14:paraId="493C7D9C" w14:textId="77777777" w:rsidR="00AA3F18" w:rsidRPr="00AA3F18" w:rsidRDefault="00AA3F18" w:rsidP="00564E72">
      <w:pPr>
        <w:ind w:left="-284" w:right="-238"/>
        <w:jc w:val="both"/>
        <w:rPr>
          <w:rFonts w:ascii="Arial" w:eastAsia="Calibri" w:hAnsi="Arial" w:cs="Arial"/>
          <w:szCs w:val="24"/>
          <w:lang w:val="en-US"/>
        </w:rPr>
      </w:pPr>
      <w:r w:rsidRPr="00AA3F18">
        <w:rPr>
          <w:rFonts w:ascii="Arial" w:eastAsia="Calibri" w:hAnsi="Arial" w:cs="Arial"/>
          <w:szCs w:val="24"/>
          <w:lang w:val="en-US"/>
        </w:rPr>
        <w:t xml:space="preserve">Both recommendations align with the following values from the City’s Strategic Community Plan 2018-2028. </w:t>
      </w:r>
    </w:p>
    <w:p w14:paraId="30ABA430" w14:textId="77777777" w:rsidR="00AA3F18" w:rsidRDefault="00AA3F18" w:rsidP="00564E72">
      <w:pPr>
        <w:ind w:left="-284" w:right="-238"/>
        <w:jc w:val="both"/>
        <w:rPr>
          <w:rFonts w:ascii="Arial" w:eastAsia="Calibri" w:hAnsi="Arial" w:cs="Arial"/>
          <w:b/>
          <w:color w:val="17365D"/>
          <w:szCs w:val="24"/>
          <w:lang w:val="en-US"/>
        </w:rPr>
      </w:pPr>
    </w:p>
    <w:p w14:paraId="22A61287" w14:textId="77777777" w:rsidR="00564E72" w:rsidRPr="00AA3F18" w:rsidRDefault="00564E72" w:rsidP="00564E72">
      <w:pPr>
        <w:ind w:left="-284" w:right="-238"/>
        <w:jc w:val="both"/>
        <w:rPr>
          <w:rFonts w:ascii="Arial" w:eastAsia="Calibri" w:hAnsi="Arial" w:cs="Arial"/>
          <w:b/>
          <w:color w:val="17365D"/>
          <w:szCs w:val="24"/>
          <w:lang w:val="en-US"/>
        </w:rPr>
      </w:pPr>
    </w:p>
    <w:p w14:paraId="43C68919" w14:textId="46664202" w:rsidR="00AA3F18" w:rsidRPr="00AA3F18" w:rsidRDefault="00AA3F18" w:rsidP="00564E72">
      <w:pPr>
        <w:tabs>
          <w:tab w:val="left" w:pos="1560"/>
        </w:tabs>
        <w:ind w:left="-284" w:right="-238"/>
        <w:jc w:val="both"/>
        <w:rPr>
          <w:rFonts w:ascii="Arial" w:eastAsia="Calibri" w:hAnsi="Arial" w:cs="Arial"/>
          <w:b/>
          <w:szCs w:val="24"/>
          <w:lang w:val="en-US"/>
        </w:rPr>
      </w:pPr>
      <w:r w:rsidRPr="00AA3F18">
        <w:rPr>
          <w:rFonts w:ascii="Arial" w:eastAsia="Calibri" w:hAnsi="Arial" w:cs="Arial"/>
          <w:b/>
          <w:color w:val="17365D"/>
          <w:szCs w:val="24"/>
          <w:lang w:val="en-US"/>
        </w:rPr>
        <w:t>Values</w:t>
      </w:r>
      <w:r w:rsidR="00564E72">
        <w:rPr>
          <w:rFonts w:ascii="Arial" w:eastAsia="Calibri" w:hAnsi="Arial" w:cs="Arial"/>
          <w:bCs/>
          <w:szCs w:val="24"/>
          <w:lang w:val="en-US"/>
        </w:rPr>
        <w:tab/>
      </w:r>
      <w:r w:rsidRPr="00AA3F18">
        <w:rPr>
          <w:rFonts w:ascii="Arial" w:eastAsia="Calibri" w:hAnsi="Arial" w:cs="Arial"/>
          <w:b/>
          <w:szCs w:val="24"/>
          <w:lang w:val="en-US"/>
        </w:rPr>
        <w:t>Great Natural and Built Environment</w:t>
      </w:r>
    </w:p>
    <w:p w14:paraId="32865EBF" w14:textId="77777777" w:rsidR="00AA3F18" w:rsidRPr="00AA3F18" w:rsidRDefault="00AA3F18" w:rsidP="00564E72">
      <w:pPr>
        <w:tabs>
          <w:tab w:val="left" w:pos="1560"/>
        </w:tabs>
        <w:ind w:left="1560" w:right="-238"/>
        <w:jc w:val="both"/>
        <w:rPr>
          <w:rFonts w:ascii="Arial" w:eastAsia="Calibri" w:hAnsi="Arial" w:cs="Arial"/>
          <w:b/>
          <w:szCs w:val="24"/>
          <w:lang w:val="en-US"/>
        </w:rPr>
      </w:pPr>
      <w:r w:rsidRPr="00AA3F18">
        <w:rPr>
          <w:rFonts w:ascii="Arial" w:eastAsia="Calibri" w:hAnsi="Arial" w:cs="Arial"/>
          <w:bCs/>
          <w:szCs w:val="24"/>
          <w:lang w:val="en-US"/>
        </w:rPr>
        <w:t xml:space="preserve">We protect our enhanced, engaging community spaces, heritage, the natural </w:t>
      </w:r>
      <w:proofErr w:type="gramStart"/>
      <w:r w:rsidRPr="00AA3F18">
        <w:rPr>
          <w:rFonts w:ascii="Arial" w:eastAsia="Calibri" w:hAnsi="Arial" w:cs="Arial"/>
          <w:bCs/>
          <w:szCs w:val="24"/>
          <w:lang w:val="en-US"/>
        </w:rPr>
        <w:t>environment</w:t>
      </w:r>
      <w:proofErr w:type="gramEnd"/>
      <w:r w:rsidRPr="00AA3F18">
        <w:rPr>
          <w:rFonts w:ascii="Arial" w:eastAsia="Calibri" w:hAnsi="Arial" w:cs="Arial"/>
          <w:bCs/>
          <w:szCs w:val="24"/>
          <w:lang w:val="en-US"/>
        </w:rPr>
        <w:t xml:space="preserve"> and our biodiversity through well-planned and managed development.</w:t>
      </w:r>
    </w:p>
    <w:p w14:paraId="67ED96FB" w14:textId="77777777" w:rsidR="00AA3F18" w:rsidRPr="00AA3F18" w:rsidRDefault="00AA3F18" w:rsidP="00564E72">
      <w:pPr>
        <w:tabs>
          <w:tab w:val="left" w:pos="1560"/>
        </w:tabs>
        <w:ind w:left="-284" w:right="-238"/>
        <w:jc w:val="both"/>
        <w:rPr>
          <w:rFonts w:ascii="Arial" w:eastAsia="Calibri" w:hAnsi="Arial" w:cs="Arial"/>
          <w:b/>
          <w:szCs w:val="24"/>
          <w:lang w:val="en-US"/>
        </w:rPr>
      </w:pPr>
      <w:r w:rsidRPr="00AA3F18">
        <w:rPr>
          <w:rFonts w:ascii="Arial" w:eastAsia="Calibri" w:hAnsi="Arial" w:cs="Arial"/>
          <w:b/>
          <w:szCs w:val="24"/>
          <w:lang w:val="en-US"/>
        </w:rPr>
        <w:tab/>
      </w:r>
      <w:r w:rsidRPr="00AA3F18">
        <w:rPr>
          <w:rFonts w:ascii="Arial" w:eastAsia="Calibri" w:hAnsi="Arial" w:cs="Arial"/>
          <w:b/>
          <w:szCs w:val="24"/>
          <w:lang w:val="en-US"/>
        </w:rPr>
        <w:tab/>
      </w:r>
    </w:p>
    <w:p w14:paraId="20C613F8" w14:textId="77777777" w:rsidR="00AA3F18" w:rsidRPr="00AA3F18" w:rsidRDefault="00AA3F18" w:rsidP="00564E72">
      <w:pPr>
        <w:tabs>
          <w:tab w:val="left" w:pos="1560"/>
        </w:tabs>
        <w:ind w:left="1560" w:right="-238"/>
        <w:jc w:val="both"/>
        <w:rPr>
          <w:rFonts w:ascii="Arial" w:eastAsia="Calibri" w:hAnsi="Arial" w:cs="Arial"/>
          <w:b/>
          <w:szCs w:val="24"/>
          <w:lang w:val="en-US"/>
        </w:rPr>
      </w:pPr>
      <w:r w:rsidRPr="00AA3F18">
        <w:rPr>
          <w:rFonts w:ascii="Arial" w:eastAsia="Calibri" w:hAnsi="Arial" w:cs="Arial"/>
          <w:b/>
          <w:szCs w:val="24"/>
          <w:lang w:val="en-US"/>
        </w:rPr>
        <w:t>Great Communities</w:t>
      </w:r>
    </w:p>
    <w:p w14:paraId="69F8E370" w14:textId="77777777" w:rsidR="00AA3F18" w:rsidRPr="00AA3F18" w:rsidRDefault="00AA3F18" w:rsidP="00564E72">
      <w:pPr>
        <w:tabs>
          <w:tab w:val="left" w:pos="1560"/>
        </w:tabs>
        <w:ind w:left="1560" w:right="-238"/>
        <w:jc w:val="both"/>
        <w:rPr>
          <w:rFonts w:ascii="Arial" w:eastAsia="Calibri" w:hAnsi="Arial" w:cs="Arial"/>
          <w:bCs/>
          <w:szCs w:val="24"/>
          <w:lang w:val="en-US"/>
        </w:rPr>
      </w:pPr>
      <w:r w:rsidRPr="00AA3F18">
        <w:rPr>
          <w:rFonts w:ascii="Arial" w:eastAsia="Calibri"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AA3F18">
        <w:rPr>
          <w:rFonts w:ascii="Arial" w:eastAsia="Calibri" w:hAnsi="Arial" w:cs="Arial"/>
          <w:bCs/>
          <w:szCs w:val="24"/>
          <w:lang w:val="en-US"/>
        </w:rPr>
        <w:t>sport</w:t>
      </w:r>
      <w:proofErr w:type="gramEnd"/>
      <w:r w:rsidRPr="00AA3F18">
        <w:rPr>
          <w:rFonts w:ascii="Arial" w:eastAsia="Calibri" w:hAnsi="Arial" w:cs="Arial"/>
          <w:bCs/>
          <w:szCs w:val="24"/>
          <w:lang w:val="en-US"/>
        </w:rPr>
        <w:t xml:space="preserve"> and recreation. We have protected amenity, </w:t>
      </w:r>
      <w:proofErr w:type="gramStart"/>
      <w:r w:rsidRPr="00AA3F18">
        <w:rPr>
          <w:rFonts w:ascii="Arial" w:eastAsia="Calibri" w:hAnsi="Arial" w:cs="Arial"/>
          <w:bCs/>
          <w:szCs w:val="24"/>
          <w:lang w:val="en-US"/>
        </w:rPr>
        <w:t>respect</w:t>
      </w:r>
      <w:proofErr w:type="gramEnd"/>
      <w:r w:rsidRPr="00AA3F18">
        <w:rPr>
          <w:rFonts w:ascii="Arial" w:eastAsia="Calibri" w:hAnsi="Arial" w:cs="Arial"/>
          <w:bCs/>
          <w:szCs w:val="24"/>
          <w:lang w:val="en-US"/>
        </w:rPr>
        <w:t xml:space="preserve"> our history and have strong community leadership.</w:t>
      </w:r>
    </w:p>
    <w:p w14:paraId="0C3A316F" w14:textId="77777777" w:rsidR="00AA3F18" w:rsidRPr="00AA3F18" w:rsidRDefault="00AA3F18" w:rsidP="00564E72">
      <w:pPr>
        <w:ind w:left="-284" w:right="-238"/>
        <w:jc w:val="both"/>
        <w:rPr>
          <w:rFonts w:ascii="Arial" w:eastAsia="Acumin Pro" w:hAnsi="Arial" w:cs="Arial"/>
          <w:b/>
          <w:bCs/>
          <w:color w:val="17365D"/>
          <w:szCs w:val="24"/>
          <w:lang w:val="en-US"/>
        </w:rPr>
      </w:pPr>
    </w:p>
    <w:p w14:paraId="2F871876" w14:textId="77777777" w:rsidR="00AA3F18" w:rsidRPr="00AA3F18" w:rsidRDefault="00AA3F18" w:rsidP="00564E72">
      <w:pPr>
        <w:ind w:left="284" w:right="-238"/>
        <w:jc w:val="both"/>
        <w:rPr>
          <w:rFonts w:ascii="Arial" w:eastAsia="Calibri" w:hAnsi="Arial" w:cs="Arial"/>
          <w:szCs w:val="24"/>
          <w:lang w:val="en-US"/>
        </w:rPr>
      </w:pPr>
      <w:r w:rsidRPr="00AA3F18">
        <w:rPr>
          <w:rFonts w:ascii="Arial" w:eastAsia="Acumin Pro" w:hAnsi="Arial" w:cs="Arial"/>
          <w:b/>
          <w:bCs/>
          <w:color w:val="17365D"/>
          <w:szCs w:val="24"/>
          <w:lang w:val="en-US"/>
        </w:rPr>
        <w:t>Priority</w:t>
      </w:r>
      <w:r w:rsidRPr="00AA3F18">
        <w:rPr>
          <w:rFonts w:ascii="Arial" w:eastAsia="Calibri" w:hAnsi="Arial" w:cs="Arial"/>
          <w:b/>
          <w:bCs/>
          <w:color w:val="17365D"/>
          <w:szCs w:val="24"/>
          <w:lang w:val="en-US"/>
        </w:rPr>
        <w:t xml:space="preserve"> Area</w:t>
      </w:r>
      <w:r w:rsidRPr="00AA3F18">
        <w:rPr>
          <w:rFonts w:ascii="Arial" w:eastAsia="Calibri" w:hAnsi="Arial" w:cs="Arial"/>
          <w:b/>
          <w:bCs/>
          <w:color w:val="17365D"/>
          <w:szCs w:val="24"/>
          <w:lang w:val="en-US"/>
        </w:rPr>
        <w:tab/>
      </w:r>
      <w:r w:rsidRPr="00AA3F18">
        <w:rPr>
          <w:rFonts w:ascii="Arial" w:eastAsia="Calibri" w:hAnsi="Arial" w:cs="Arial"/>
          <w:szCs w:val="24"/>
          <w:lang w:val="en-US"/>
        </w:rPr>
        <w:t>Renewal of Community Infrastructure</w:t>
      </w:r>
    </w:p>
    <w:p w14:paraId="6CC235FD" w14:textId="77777777" w:rsidR="00AA3F18" w:rsidRPr="00AA3F18" w:rsidRDefault="00AA3F18" w:rsidP="00564E72">
      <w:pPr>
        <w:ind w:left="873" w:right="-238" w:firstLine="1287"/>
        <w:jc w:val="both"/>
        <w:rPr>
          <w:rFonts w:ascii="Arial" w:eastAsia="Calibri" w:hAnsi="Arial" w:cs="Arial"/>
          <w:szCs w:val="24"/>
          <w:lang w:val="en-US"/>
        </w:rPr>
      </w:pPr>
      <w:r w:rsidRPr="00AA3F18">
        <w:rPr>
          <w:rFonts w:ascii="Arial" w:eastAsia="Calibri" w:hAnsi="Arial" w:cs="Arial"/>
          <w:szCs w:val="24"/>
          <w:lang w:val="en-US"/>
        </w:rPr>
        <w:t>Providing for sport and recreation</w:t>
      </w:r>
    </w:p>
    <w:p w14:paraId="719E23EB" w14:textId="692048DE" w:rsidR="00AA3F18" w:rsidRPr="00AA3F18" w:rsidRDefault="00564E72" w:rsidP="00564E72">
      <w:pPr>
        <w:ind w:left="2160" w:right="-238" w:hanging="1876"/>
        <w:jc w:val="both"/>
        <w:rPr>
          <w:rFonts w:ascii="Arial" w:eastAsia="Calibri" w:hAnsi="Arial" w:cs="Arial"/>
          <w:color w:val="17365D"/>
          <w:szCs w:val="24"/>
          <w:lang w:val="en-US"/>
        </w:rPr>
      </w:pPr>
      <w:r>
        <w:rPr>
          <w:rFonts w:ascii="Arial" w:eastAsia="Calibri" w:hAnsi="Arial" w:cs="Arial"/>
          <w:szCs w:val="24"/>
          <w:lang w:val="en-US"/>
        </w:rPr>
        <w:tab/>
        <w:t>W</w:t>
      </w:r>
      <w:r w:rsidR="00AA3F18" w:rsidRPr="00AA3F18">
        <w:rPr>
          <w:rFonts w:ascii="Arial" w:eastAsia="Calibri" w:hAnsi="Arial" w:cs="Arial"/>
          <w:szCs w:val="24"/>
          <w:lang w:val="en-US"/>
        </w:rPr>
        <w:t xml:space="preserve">orking with </w:t>
      </w:r>
      <w:proofErr w:type="spellStart"/>
      <w:r w:rsidR="00AA3F18" w:rsidRPr="00AA3F18">
        <w:rPr>
          <w:rFonts w:ascii="Arial" w:eastAsia="Calibri" w:hAnsi="Arial" w:cs="Arial"/>
          <w:szCs w:val="24"/>
          <w:lang w:val="en-US"/>
        </w:rPr>
        <w:t>neighbouring</w:t>
      </w:r>
      <w:proofErr w:type="spellEnd"/>
      <w:r w:rsidR="00AA3F18" w:rsidRPr="00AA3F18">
        <w:rPr>
          <w:rFonts w:ascii="Arial" w:eastAsia="Calibri" w:hAnsi="Arial" w:cs="Arial"/>
          <w:szCs w:val="24"/>
          <w:lang w:val="en-US"/>
        </w:rPr>
        <w:t xml:space="preserve"> Councils to achieve the best outcomes for the western suburbs as a whole</w:t>
      </w:r>
    </w:p>
    <w:p w14:paraId="5AD4D5B2" w14:textId="77777777" w:rsidR="00AA3F18" w:rsidRPr="00AA3F18" w:rsidRDefault="00AA3F18" w:rsidP="00564E72">
      <w:pPr>
        <w:ind w:left="284" w:right="-238"/>
        <w:contextualSpacing/>
        <w:jc w:val="both"/>
        <w:rPr>
          <w:rFonts w:ascii="Arial" w:eastAsia="Calibri" w:hAnsi="Arial" w:cs="Arial"/>
          <w:szCs w:val="24"/>
          <w:lang w:val="en-US"/>
        </w:rPr>
      </w:pPr>
    </w:p>
    <w:p w14:paraId="3216FA16"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The City of Nedlands Strategic Community Plan 2018-2028 identifies the estimated dwelling growth anticipated in the municipality and that infrastructure investment will be required to support the City’s existing and growing community, including POS and a high standard of urban design in growth areas. Obtaining cash-in-lieu of land for POS achieves this strategic objective. </w:t>
      </w:r>
    </w:p>
    <w:p w14:paraId="3684F177" w14:textId="77777777" w:rsidR="00AA3F18" w:rsidRPr="00AA3F18" w:rsidRDefault="00AA3F18" w:rsidP="00564E72">
      <w:pPr>
        <w:ind w:left="284" w:right="-238"/>
        <w:jc w:val="both"/>
        <w:rPr>
          <w:rFonts w:ascii="Arial" w:eastAsia="Calibri" w:hAnsi="Arial" w:cs="Arial"/>
          <w:b/>
          <w:color w:val="17365D"/>
          <w:szCs w:val="24"/>
          <w:lang w:val="en-US"/>
        </w:rPr>
      </w:pPr>
    </w:p>
    <w:p w14:paraId="230416BE" w14:textId="77777777" w:rsidR="009C4C72" w:rsidRPr="00AA3F18" w:rsidRDefault="009C4C72" w:rsidP="00564E72">
      <w:pPr>
        <w:ind w:left="284" w:right="-238"/>
        <w:jc w:val="both"/>
        <w:rPr>
          <w:rFonts w:ascii="Arial" w:eastAsia="Calibri" w:hAnsi="Arial" w:cs="Arial"/>
          <w:b/>
          <w:color w:val="17365D"/>
          <w:szCs w:val="24"/>
          <w:lang w:val="en-US"/>
        </w:rPr>
      </w:pPr>
    </w:p>
    <w:p w14:paraId="2530230C" w14:textId="77777777" w:rsidR="00AA3F18" w:rsidRPr="00AA3F18" w:rsidRDefault="00AA3F18" w:rsidP="00564E72">
      <w:pPr>
        <w:ind w:left="-284" w:right="-238"/>
        <w:jc w:val="both"/>
        <w:rPr>
          <w:rFonts w:ascii="Arial" w:eastAsia="Calibri" w:hAnsi="Arial" w:cs="Arial"/>
          <w:b/>
          <w:sz w:val="28"/>
          <w:szCs w:val="28"/>
          <w:lang w:val="en-US"/>
        </w:rPr>
      </w:pPr>
      <w:r w:rsidRPr="00AA3F18">
        <w:rPr>
          <w:rFonts w:ascii="Arial" w:eastAsia="Calibri" w:hAnsi="Arial" w:cs="Arial"/>
          <w:b/>
          <w:color w:val="17365D"/>
          <w:sz w:val="28"/>
          <w:szCs w:val="28"/>
          <w:lang w:val="en-US"/>
        </w:rPr>
        <w:t>Budget/Financial Implications</w:t>
      </w:r>
    </w:p>
    <w:p w14:paraId="42BD3B68" w14:textId="77777777" w:rsidR="00AA3F18" w:rsidRPr="00AA3F18" w:rsidRDefault="00AA3F18" w:rsidP="00564E72">
      <w:pPr>
        <w:ind w:left="-284" w:right="-238"/>
        <w:jc w:val="both"/>
        <w:rPr>
          <w:rFonts w:ascii="Arial" w:eastAsia="Calibri" w:hAnsi="Arial" w:cs="Arial"/>
          <w:szCs w:val="24"/>
          <w:lang w:val="en-US"/>
        </w:rPr>
      </w:pPr>
    </w:p>
    <w:p w14:paraId="709CD986"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Preparation and adoption of the POS Strategy would be in accordance with allocations in the City’s 2022/2023 operating budget. The Strategy outcomes, including the development of localised POS plans, will have financial implications.</w:t>
      </w:r>
    </w:p>
    <w:p w14:paraId="4C51D43A" w14:textId="77777777" w:rsidR="00AA3F18" w:rsidRPr="00AA3F18" w:rsidRDefault="00AA3F18" w:rsidP="00564E72">
      <w:pPr>
        <w:ind w:left="-284" w:right="-238"/>
        <w:jc w:val="both"/>
        <w:rPr>
          <w:rFonts w:ascii="Arial" w:eastAsia="Calibri" w:hAnsi="Arial" w:cs="Arial"/>
          <w:b/>
          <w:color w:val="17365D"/>
          <w:szCs w:val="24"/>
          <w:lang w:val="en-US"/>
        </w:rPr>
      </w:pPr>
    </w:p>
    <w:p w14:paraId="02B6FAAD" w14:textId="77777777" w:rsidR="009C4C72" w:rsidRPr="00AA3F18" w:rsidRDefault="009C4C72" w:rsidP="00564E72">
      <w:pPr>
        <w:ind w:left="-284" w:right="-238"/>
        <w:jc w:val="both"/>
        <w:rPr>
          <w:rFonts w:ascii="Arial" w:eastAsia="Calibri" w:hAnsi="Arial" w:cs="Arial"/>
          <w:b/>
          <w:color w:val="17365D"/>
          <w:szCs w:val="24"/>
          <w:lang w:val="en-US"/>
        </w:rPr>
      </w:pPr>
    </w:p>
    <w:p w14:paraId="7A479A4C"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Legislative and Policy Implications</w:t>
      </w:r>
    </w:p>
    <w:p w14:paraId="27F73EA9" w14:textId="77777777" w:rsidR="00AA3F18" w:rsidRPr="00AA3F18" w:rsidRDefault="00AA3F18" w:rsidP="00564E72">
      <w:pPr>
        <w:ind w:left="-284" w:right="-238"/>
        <w:jc w:val="both"/>
        <w:rPr>
          <w:rFonts w:ascii="Arial" w:eastAsia="Calibri" w:hAnsi="Arial" w:cs="Arial"/>
          <w:b/>
          <w:szCs w:val="24"/>
          <w:lang w:val="en-US"/>
        </w:rPr>
      </w:pPr>
    </w:p>
    <w:p w14:paraId="532BA658" w14:textId="063EFB35" w:rsidR="00AA3F18" w:rsidRPr="00AA3F18" w:rsidRDefault="00AA3F18" w:rsidP="00564E72">
      <w:pPr>
        <w:ind w:left="-284" w:right="-238"/>
        <w:jc w:val="both"/>
        <w:rPr>
          <w:rFonts w:ascii="Arial" w:eastAsia="Calibri" w:hAnsi="Arial" w:cs="Arial"/>
          <w:bCs/>
          <w:szCs w:val="24"/>
          <w:lang w:val="en-US"/>
        </w:rPr>
      </w:pPr>
      <w:r w:rsidRPr="00AA3F18">
        <w:rPr>
          <w:rFonts w:ascii="Arial" w:eastAsia="Calibri" w:hAnsi="Arial" w:cs="Arial"/>
          <w:bCs/>
          <w:szCs w:val="24"/>
          <w:lang w:val="en-US"/>
        </w:rPr>
        <w:t xml:space="preserve">The POS Strategy and any associated Local planning Policy is required to be prepared in accordance with the relevant requirements for State and Local Planning Policies/Strategies. Section 153 of the </w:t>
      </w:r>
      <w:hyperlink r:id="rId40" w:history="1">
        <w:r w:rsidRPr="00C73F66">
          <w:rPr>
            <w:rStyle w:val="Hyperlink"/>
            <w:rFonts w:ascii="Arial" w:eastAsia="Calibri" w:hAnsi="Arial" w:cs="Arial"/>
            <w:bCs/>
            <w:i/>
            <w:iCs/>
            <w:szCs w:val="24"/>
            <w:lang w:val="en-US"/>
          </w:rPr>
          <w:t>Planning and Development Act 2005</w:t>
        </w:r>
      </w:hyperlink>
      <w:r w:rsidRPr="00AA3F18">
        <w:rPr>
          <w:rFonts w:ascii="Arial" w:eastAsia="Calibri" w:hAnsi="Arial" w:cs="Arial"/>
          <w:bCs/>
          <w:szCs w:val="24"/>
          <w:lang w:val="en-US"/>
        </w:rPr>
        <w:t xml:space="preserve"> facilitates POS contributions for subdivisions when three lots or more are created. </w:t>
      </w:r>
    </w:p>
    <w:p w14:paraId="4C996CB6" w14:textId="77777777" w:rsidR="00AA3F18" w:rsidRPr="00AA3F18" w:rsidRDefault="00AA3F18" w:rsidP="00564E72">
      <w:pPr>
        <w:ind w:left="-284" w:right="-238"/>
        <w:jc w:val="both"/>
        <w:rPr>
          <w:rFonts w:ascii="Arial" w:eastAsia="Calibri" w:hAnsi="Arial" w:cs="Arial"/>
          <w:b/>
          <w:color w:val="17365D"/>
          <w:szCs w:val="24"/>
          <w:lang w:val="en-US"/>
        </w:rPr>
      </w:pPr>
    </w:p>
    <w:p w14:paraId="2DC83E59" w14:textId="77777777" w:rsidR="00C73F66" w:rsidRPr="00AA3F18" w:rsidRDefault="00C73F66" w:rsidP="00564E72">
      <w:pPr>
        <w:ind w:left="-284" w:right="-238"/>
        <w:jc w:val="both"/>
        <w:rPr>
          <w:rFonts w:ascii="Arial" w:eastAsia="Calibri" w:hAnsi="Arial" w:cs="Arial"/>
          <w:b/>
          <w:color w:val="17365D"/>
          <w:szCs w:val="24"/>
          <w:lang w:val="en-US"/>
        </w:rPr>
      </w:pPr>
    </w:p>
    <w:p w14:paraId="34EC6DCA" w14:textId="77777777" w:rsidR="00AA3F18" w:rsidRPr="00AA3F18" w:rsidRDefault="00AA3F18" w:rsidP="00564E72">
      <w:pPr>
        <w:ind w:left="-284" w:right="-238"/>
        <w:jc w:val="both"/>
        <w:rPr>
          <w:rFonts w:ascii="Arial" w:eastAsia="Calibri" w:hAnsi="Arial" w:cs="Arial"/>
          <w:b/>
          <w:sz w:val="28"/>
          <w:szCs w:val="28"/>
          <w:lang w:val="en-US"/>
        </w:rPr>
      </w:pPr>
      <w:r w:rsidRPr="00AA3F18">
        <w:rPr>
          <w:rFonts w:ascii="Arial" w:eastAsia="Calibri" w:hAnsi="Arial" w:cs="Arial"/>
          <w:b/>
          <w:color w:val="17365D"/>
          <w:sz w:val="28"/>
          <w:szCs w:val="28"/>
          <w:lang w:val="en-US"/>
        </w:rPr>
        <w:t>Decision Implications</w:t>
      </w:r>
    </w:p>
    <w:p w14:paraId="6D3CB8E5" w14:textId="77777777" w:rsidR="00AA3F18" w:rsidRPr="00AA3F18" w:rsidRDefault="00AA3F18" w:rsidP="00564E72">
      <w:pPr>
        <w:ind w:left="-284" w:right="-238"/>
        <w:jc w:val="both"/>
        <w:rPr>
          <w:rFonts w:ascii="Arial" w:eastAsia="Calibri" w:hAnsi="Arial" w:cs="Arial"/>
          <w:szCs w:val="24"/>
          <w:lang w:val="en-US"/>
        </w:rPr>
      </w:pPr>
    </w:p>
    <w:p w14:paraId="4D8E1337"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If Council does not endorse this report’s recommendation, Council will likely fund any shortfall when building, </w:t>
      </w:r>
      <w:proofErr w:type="gramStart"/>
      <w:r w:rsidRPr="00AA3F18">
        <w:rPr>
          <w:rFonts w:ascii="Arial" w:eastAsia="Calibri" w:hAnsi="Arial" w:cs="Arial"/>
          <w:szCs w:val="24"/>
          <w:lang w:val="en-GB"/>
        </w:rPr>
        <w:t>upgrading</w:t>
      </w:r>
      <w:proofErr w:type="gramEnd"/>
      <w:r w:rsidRPr="00AA3F18">
        <w:rPr>
          <w:rFonts w:ascii="Arial" w:eastAsia="Calibri" w:hAnsi="Arial" w:cs="Arial"/>
          <w:szCs w:val="24"/>
          <w:lang w:val="en-GB"/>
        </w:rPr>
        <w:t xml:space="preserve"> or maintaining facilities and POS infrastructure. </w:t>
      </w:r>
    </w:p>
    <w:p w14:paraId="547F0822" w14:textId="77777777" w:rsidR="00AA3F18" w:rsidRPr="00AA3F18" w:rsidRDefault="00AA3F18" w:rsidP="00564E72">
      <w:pPr>
        <w:ind w:left="-284" w:right="-238"/>
        <w:jc w:val="both"/>
        <w:rPr>
          <w:rFonts w:ascii="Arial" w:eastAsia="Calibri" w:hAnsi="Arial" w:cs="Arial"/>
          <w:b/>
          <w:color w:val="17365D"/>
          <w:szCs w:val="24"/>
          <w:lang w:val="en-US"/>
        </w:rPr>
      </w:pPr>
    </w:p>
    <w:p w14:paraId="5F6816A8" w14:textId="77777777" w:rsidR="00C73F66" w:rsidRPr="00AA3F18" w:rsidRDefault="00C73F66" w:rsidP="00564E72">
      <w:pPr>
        <w:ind w:left="-284" w:right="-238"/>
        <w:jc w:val="both"/>
        <w:rPr>
          <w:rFonts w:ascii="Arial" w:eastAsia="Calibri" w:hAnsi="Arial" w:cs="Arial"/>
          <w:b/>
          <w:color w:val="17365D"/>
          <w:szCs w:val="24"/>
          <w:lang w:val="en-US"/>
        </w:rPr>
      </w:pPr>
    </w:p>
    <w:p w14:paraId="2867EE93" w14:textId="77777777" w:rsidR="00AA3F18" w:rsidRPr="00AA3F18" w:rsidRDefault="00AA3F18" w:rsidP="00564E72">
      <w:pPr>
        <w:ind w:left="-284" w:right="-238"/>
        <w:jc w:val="both"/>
        <w:rPr>
          <w:rFonts w:ascii="Arial" w:eastAsia="Calibri" w:hAnsi="Arial" w:cs="Arial"/>
          <w:b/>
          <w:color w:val="17365D"/>
          <w:sz w:val="28"/>
          <w:szCs w:val="28"/>
          <w:lang w:val="en-US"/>
        </w:rPr>
      </w:pPr>
      <w:r w:rsidRPr="00AA3F18">
        <w:rPr>
          <w:rFonts w:ascii="Arial" w:eastAsia="Calibri" w:hAnsi="Arial" w:cs="Arial"/>
          <w:b/>
          <w:color w:val="17365D"/>
          <w:sz w:val="28"/>
          <w:szCs w:val="28"/>
          <w:lang w:val="en-US"/>
        </w:rPr>
        <w:t>Conclusion</w:t>
      </w:r>
    </w:p>
    <w:p w14:paraId="3638384C" w14:textId="77777777" w:rsidR="00AA3F18" w:rsidRPr="00AA3F18" w:rsidRDefault="00AA3F18" w:rsidP="00564E72">
      <w:pPr>
        <w:ind w:left="-284" w:right="-238"/>
        <w:jc w:val="both"/>
        <w:rPr>
          <w:rFonts w:ascii="Arial" w:eastAsia="Calibri" w:hAnsi="Arial" w:cs="Arial"/>
          <w:b/>
          <w:color w:val="17365D"/>
          <w:szCs w:val="24"/>
          <w:lang w:val="en-US"/>
        </w:rPr>
      </w:pPr>
    </w:p>
    <w:p w14:paraId="25D48C9C" w14:textId="77777777" w:rsidR="00AA3F18" w:rsidRPr="00AA3F18" w:rsidRDefault="00AA3F18" w:rsidP="00564E72">
      <w:pPr>
        <w:ind w:left="-284" w:right="-238"/>
        <w:jc w:val="both"/>
        <w:rPr>
          <w:rFonts w:ascii="Arial" w:eastAsia="Calibri" w:hAnsi="Arial" w:cs="Arial"/>
          <w:b/>
          <w:color w:val="17365D"/>
          <w:szCs w:val="24"/>
          <w:lang w:val="en-US"/>
        </w:rPr>
      </w:pPr>
      <w:r w:rsidRPr="00AA3F18">
        <w:rPr>
          <w:rFonts w:ascii="Arial" w:eastAsia="Calibri" w:hAnsi="Arial" w:cs="Arial"/>
          <w:szCs w:val="24"/>
          <w:lang w:val="en-GB"/>
        </w:rPr>
        <w:t xml:space="preserve">The community will benefit from infrastructure contributions, resulting in enhanced areas of Public Open Space and facilities within the City of Nedlands. Adopting this approach (Model 3) has the potential to yield the greatest reward with the least resources by the </w:t>
      </w:r>
      <w:proofErr w:type="gramStart"/>
      <w:r w:rsidRPr="00AA3F18">
        <w:rPr>
          <w:rFonts w:ascii="Arial" w:eastAsia="Calibri" w:hAnsi="Arial" w:cs="Arial"/>
          <w:szCs w:val="24"/>
          <w:lang w:val="en-GB"/>
        </w:rPr>
        <w:t>City</w:t>
      </w:r>
      <w:proofErr w:type="gramEnd"/>
      <w:r w:rsidRPr="00AA3F18">
        <w:rPr>
          <w:rFonts w:ascii="Arial" w:eastAsia="Calibri" w:hAnsi="Arial" w:cs="Arial"/>
          <w:szCs w:val="24"/>
          <w:lang w:val="en-GB"/>
        </w:rPr>
        <w:t>, when compared to other infrastructure and community benefit funding arrangements.</w:t>
      </w:r>
    </w:p>
    <w:p w14:paraId="6622FDB5" w14:textId="77777777" w:rsidR="00AA3F18" w:rsidRPr="00AA3F18" w:rsidRDefault="00AA3F18" w:rsidP="00564E72">
      <w:pPr>
        <w:ind w:left="-284" w:right="-238"/>
        <w:jc w:val="both"/>
        <w:rPr>
          <w:rFonts w:ascii="Arial" w:eastAsia="Calibri" w:hAnsi="Arial" w:cs="Arial"/>
          <w:szCs w:val="24"/>
          <w:lang w:val="en-GB"/>
        </w:rPr>
      </w:pPr>
    </w:p>
    <w:p w14:paraId="676BFC11" w14:textId="77777777" w:rsidR="00AA3F18" w:rsidRPr="00AA3F18" w:rsidRDefault="00AA3F18" w:rsidP="00564E72">
      <w:pPr>
        <w:ind w:left="-284" w:right="-238"/>
        <w:jc w:val="both"/>
        <w:rPr>
          <w:rFonts w:ascii="Arial" w:eastAsia="Calibri" w:hAnsi="Arial" w:cs="Arial"/>
          <w:szCs w:val="24"/>
          <w:lang w:val="en-GB"/>
        </w:rPr>
      </w:pPr>
      <w:r w:rsidRPr="00AA3F18">
        <w:rPr>
          <w:rFonts w:ascii="Arial" w:eastAsia="Calibri" w:hAnsi="Arial" w:cs="Arial"/>
          <w:szCs w:val="24"/>
          <w:lang w:val="en-GB"/>
        </w:rPr>
        <w:t xml:space="preserve">Advocating alongside inner-city local governments for the adoption of a Section 7.12 style development levy may assist in securing a suitable and mutually beneficial outcome for all stakeholders. </w:t>
      </w:r>
    </w:p>
    <w:p w14:paraId="34B206EC" w14:textId="05D8893C" w:rsidR="00AA3F18" w:rsidRDefault="00AA3F18" w:rsidP="00564E72">
      <w:pPr>
        <w:ind w:left="-284" w:right="-238"/>
        <w:jc w:val="both"/>
        <w:rPr>
          <w:rFonts w:ascii="Arial" w:eastAsia="Calibri" w:hAnsi="Arial" w:cs="Arial"/>
          <w:bCs/>
          <w:szCs w:val="24"/>
        </w:rPr>
      </w:pPr>
    </w:p>
    <w:p w14:paraId="5F15730D" w14:textId="77777777" w:rsidR="00897679" w:rsidRPr="00AA3F18" w:rsidRDefault="00897679" w:rsidP="00564E72">
      <w:pPr>
        <w:ind w:left="-284" w:right="-238"/>
        <w:jc w:val="both"/>
        <w:rPr>
          <w:rFonts w:ascii="Arial" w:eastAsia="Calibri" w:hAnsi="Arial" w:cs="Arial"/>
          <w:bCs/>
          <w:szCs w:val="24"/>
        </w:rPr>
      </w:pPr>
    </w:p>
    <w:p w14:paraId="37F2ABE7" w14:textId="77777777" w:rsidR="000468EF" w:rsidRDefault="000468EF" w:rsidP="00564E72">
      <w:pPr>
        <w:ind w:left="-284" w:right="-238"/>
        <w:jc w:val="both"/>
        <w:rPr>
          <w:rFonts w:ascii="Arial" w:eastAsia="Calibri" w:hAnsi="Arial" w:cs="Arial"/>
          <w:bCs/>
          <w:szCs w:val="24"/>
        </w:rPr>
      </w:pPr>
    </w:p>
    <w:p w14:paraId="328B9A22" w14:textId="77777777" w:rsidR="000468EF" w:rsidRDefault="000468EF" w:rsidP="00564E72">
      <w:pPr>
        <w:ind w:left="-284" w:right="-238"/>
        <w:jc w:val="both"/>
        <w:rPr>
          <w:rFonts w:ascii="Arial" w:eastAsia="Calibri" w:hAnsi="Arial" w:cs="Arial"/>
          <w:bCs/>
          <w:szCs w:val="24"/>
        </w:rPr>
      </w:pPr>
    </w:p>
    <w:p w14:paraId="3CF629F6" w14:textId="77777777" w:rsidR="000468EF" w:rsidRPr="00AA3F18" w:rsidRDefault="000468EF" w:rsidP="00564E72">
      <w:pPr>
        <w:ind w:left="-284" w:right="-238"/>
        <w:jc w:val="both"/>
        <w:rPr>
          <w:rFonts w:ascii="Arial" w:eastAsia="Calibri" w:hAnsi="Arial" w:cs="Arial"/>
          <w:bCs/>
          <w:szCs w:val="24"/>
        </w:rPr>
      </w:pPr>
    </w:p>
    <w:p w14:paraId="2CC0510B" w14:textId="77777777" w:rsidR="00AA3F18" w:rsidRPr="000468EF" w:rsidRDefault="00AA3F18" w:rsidP="00564E72">
      <w:pPr>
        <w:ind w:left="-284" w:right="-238"/>
        <w:jc w:val="both"/>
        <w:rPr>
          <w:rFonts w:ascii="Arial" w:eastAsia="Calibri" w:hAnsi="Arial" w:cs="Arial"/>
          <w:b/>
          <w:color w:val="17365D"/>
          <w:sz w:val="28"/>
          <w:szCs w:val="28"/>
          <w:lang w:val="en-US"/>
        </w:rPr>
      </w:pPr>
      <w:r w:rsidRPr="000468EF">
        <w:rPr>
          <w:rFonts w:ascii="Arial" w:eastAsia="Calibri" w:hAnsi="Arial" w:cs="Arial"/>
          <w:b/>
          <w:color w:val="17365D"/>
          <w:sz w:val="28"/>
          <w:szCs w:val="28"/>
          <w:lang w:val="en-US"/>
        </w:rPr>
        <w:t>Further Information</w:t>
      </w:r>
    </w:p>
    <w:p w14:paraId="68F1ED82" w14:textId="77777777" w:rsidR="00AA3F18" w:rsidRPr="000468EF" w:rsidRDefault="00AA3F18" w:rsidP="00564E72">
      <w:pPr>
        <w:ind w:left="-284" w:right="-238"/>
        <w:jc w:val="both"/>
        <w:rPr>
          <w:rFonts w:ascii="Arial" w:eastAsia="Calibri" w:hAnsi="Arial" w:cs="Arial"/>
          <w:b/>
          <w:color w:val="17365D"/>
          <w:szCs w:val="24"/>
          <w:lang w:val="en-US"/>
        </w:rPr>
      </w:pPr>
    </w:p>
    <w:p w14:paraId="0850B340" w14:textId="77777777" w:rsidR="00897679" w:rsidRPr="000468EF" w:rsidRDefault="00897679" w:rsidP="00897679">
      <w:pPr>
        <w:ind w:left="-284" w:right="187"/>
        <w:jc w:val="both"/>
        <w:rPr>
          <w:rFonts w:ascii="Arial" w:hAnsi="Arial" w:cs="Arial"/>
          <w:b/>
          <w:color w:val="17365D" w:themeColor="text2" w:themeShade="BF"/>
          <w:szCs w:val="24"/>
        </w:rPr>
      </w:pPr>
      <w:r w:rsidRPr="000468EF">
        <w:rPr>
          <w:rFonts w:ascii="Arial" w:hAnsi="Arial" w:cs="Arial"/>
          <w:b/>
          <w:color w:val="17365D" w:themeColor="text2" w:themeShade="BF"/>
          <w:szCs w:val="24"/>
        </w:rPr>
        <w:t>Question:</w:t>
      </w:r>
    </w:p>
    <w:p w14:paraId="1AF945E4" w14:textId="77777777" w:rsidR="00897679" w:rsidRPr="000468EF" w:rsidRDefault="00897679" w:rsidP="00897679">
      <w:pPr>
        <w:ind w:left="-284" w:right="187"/>
        <w:jc w:val="both"/>
        <w:rPr>
          <w:rFonts w:ascii="Arial" w:hAnsi="Arial" w:cs="Arial"/>
          <w:b/>
          <w:color w:val="17365D" w:themeColor="text2" w:themeShade="BF"/>
          <w:szCs w:val="24"/>
        </w:rPr>
      </w:pPr>
    </w:p>
    <w:p w14:paraId="2AA97C7C" w14:textId="46BBA5B0" w:rsidR="00897679" w:rsidRPr="000468EF" w:rsidRDefault="00897679" w:rsidP="00897679">
      <w:pPr>
        <w:ind w:left="-284"/>
        <w:jc w:val="both"/>
        <w:rPr>
          <w:rFonts w:ascii="Arial" w:eastAsia="Arial" w:hAnsi="Arial" w:cs="Arial"/>
          <w:szCs w:val="24"/>
        </w:rPr>
      </w:pPr>
      <w:r w:rsidRPr="000468EF">
        <w:rPr>
          <w:rFonts w:ascii="Arial" w:eastAsia="Calibri" w:hAnsi="Arial" w:cs="Arial"/>
          <w:szCs w:val="24"/>
        </w:rPr>
        <w:t>Councillor McManus –</w:t>
      </w:r>
      <w:r>
        <w:rPr>
          <w:rFonts w:ascii="Arial" w:eastAsia="Calibri" w:hAnsi="Arial" w:cs="Arial"/>
          <w:szCs w:val="24"/>
        </w:rPr>
        <w:t xml:space="preserve"> </w:t>
      </w:r>
      <w:r w:rsidR="000468EF">
        <w:rPr>
          <w:rFonts w:ascii="Arial" w:eastAsia="Calibri" w:hAnsi="Arial" w:cs="Arial"/>
          <w:szCs w:val="24"/>
        </w:rPr>
        <w:t>R</w:t>
      </w:r>
      <w:r w:rsidRPr="000468EF">
        <w:rPr>
          <w:rFonts w:ascii="Arial" w:eastAsia="Arial" w:hAnsi="Arial" w:cs="Arial"/>
          <w:szCs w:val="24"/>
        </w:rPr>
        <w:t>equested</w:t>
      </w:r>
      <w:r w:rsidR="000468EF">
        <w:rPr>
          <w:rFonts w:ascii="Arial" w:eastAsia="Arial" w:hAnsi="Arial" w:cs="Arial"/>
          <w:szCs w:val="24"/>
        </w:rPr>
        <w:t xml:space="preserve"> information</w:t>
      </w:r>
      <w:r w:rsidRPr="000468EF">
        <w:rPr>
          <w:rFonts w:ascii="Arial" w:eastAsia="Arial" w:hAnsi="Arial" w:cs="Arial"/>
          <w:szCs w:val="24"/>
        </w:rPr>
        <w:t xml:space="preserve"> on the potential to phase in the requirement to provide cash in lieu for public open space.</w:t>
      </w:r>
    </w:p>
    <w:p w14:paraId="213CAF31" w14:textId="68520EBD" w:rsidR="00897679" w:rsidRPr="000468EF" w:rsidRDefault="00897679" w:rsidP="00897679">
      <w:pPr>
        <w:ind w:left="-284" w:right="-238"/>
        <w:jc w:val="both"/>
        <w:rPr>
          <w:rFonts w:ascii="Arial" w:eastAsia="Calibri" w:hAnsi="Arial" w:cs="Arial"/>
          <w:szCs w:val="24"/>
          <w:lang w:val="en-US"/>
        </w:rPr>
      </w:pPr>
    </w:p>
    <w:p w14:paraId="3019A432" w14:textId="77777777" w:rsidR="00897679" w:rsidRPr="000468EF" w:rsidRDefault="00897679" w:rsidP="00897679">
      <w:pPr>
        <w:ind w:left="-284" w:right="187"/>
        <w:jc w:val="both"/>
        <w:rPr>
          <w:rFonts w:ascii="Arial" w:eastAsia="Calibri" w:hAnsi="Arial" w:cs="Arial"/>
          <w:b/>
          <w:color w:val="17365D" w:themeColor="text2" w:themeShade="BF"/>
        </w:rPr>
      </w:pPr>
      <w:r w:rsidRPr="000468EF">
        <w:rPr>
          <w:rFonts w:ascii="Arial" w:eastAsia="Calibri" w:hAnsi="Arial" w:cs="Arial"/>
          <w:b/>
          <w:color w:val="17365D" w:themeColor="text2" w:themeShade="BF"/>
        </w:rPr>
        <w:t>Officer Response:</w:t>
      </w:r>
    </w:p>
    <w:p w14:paraId="13DDAFDE" w14:textId="6BA9A533" w:rsidR="518957C1" w:rsidRDefault="518957C1" w:rsidP="518957C1">
      <w:pPr>
        <w:ind w:left="-284" w:right="-238"/>
        <w:jc w:val="both"/>
        <w:rPr>
          <w:rFonts w:ascii="Arial" w:eastAsia="Arial" w:hAnsi="Arial" w:cs="Arial"/>
        </w:rPr>
      </w:pPr>
    </w:p>
    <w:p w14:paraId="0B1E7604" w14:textId="0924C502"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 xml:space="preserve">The requirement to provide public open space has been in the Planning and Development Act since 1955 (or thereabouts). </w:t>
      </w:r>
    </w:p>
    <w:p w14:paraId="779B8D99" w14:textId="743ADF7E" w:rsidR="00AA3F18" w:rsidRPr="00663BEE" w:rsidRDefault="00AA3F18" w:rsidP="518957C1">
      <w:pPr>
        <w:ind w:left="-284" w:right="-238"/>
        <w:contextualSpacing/>
        <w:jc w:val="both"/>
        <w:rPr>
          <w:rFonts w:ascii="Arial" w:eastAsia="Arial" w:hAnsi="Arial" w:cs="Arial"/>
        </w:rPr>
      </w:pPr>
    </w:p>
    <w:p w14:paraId="440274E2" w14:textId="1A8C8D41"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On 18 February, officers sent out advice to all developments likely to be, that being proposals involving 6 or more units, impacted by this requirement.</w:t>
      </w:r>
    </w:p>
    <w:p w14:paraId="7B3E4E68" w14:textId="76E192D6" w:rsidR="00AA3F18" w:rsidRPr="00663BEE" w:rsidRDefault="00AA3F18" w:rsidP="518957C1">
      <w:pPr>
        <w:ind w:left="-284" w:right="-238"/>
        <w:contextualSpacing/>
        <w:jc w:val="both"/>
        <w:rPr>
          <w:rFonts w:ascii="Arial" w:eastAsia="Arial" w:hAnsi="Arial" w:cs="Arial"/>
        </w:rPr>
      </w:pPr>
    </w:p>
    <w:p w14:paraId="03A964A6" w14:textId="46F74415"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The “trigger” for the POS contribution is the subdivision of land, either green title or strata title. For most of the apartment developments in Nedlands, the built strata process is likely to be used to subdivide the complex once built. Officers have determined that it is appropriate for the knowledge of this contribution to be communicated at the earliest possible stage.</w:t>
      </w:r>
    </w:p>
    <w:p w14:paraId="3FC57335" w14:textId="3F34E30A" w:rsidR="00AA3F18" w:rsidRPr="00663BEE" w:rsidRDefault="00AA3F18" w:rsidP="518957C1">
      <w:pPr>
        <w:ind w:left="-284" w:right="-238"/>
        <w:contextualSpacing/>
        <w:jc w:val="both"/>
        <w:rPr>
          <w:rFonts w:ascii="Arial" w:eastAsia="Arial" w:hAnsi="Arial" w:cs="Arial"/>
        </w:rPr>
      </w:pPr>
    </w:p>
    <w:p w14:paraId="55150256" w14:textId="338A8BEC" w:rsidR="00AA3F18" w:rsidRPr="00663BEE" w:rsidRDefault="19DBC5EF" w:rsidP="518957C1">
      <w:pPr>
        <w:ind w:left="-284" w:right="-238"/>
        <w:contextualSpacing/>
        <w:jc w:val="both"/>
        <w:rPr>
          <w:rFonts w:ascii="Arial" w:hAnsi="Arial" w:cs="Arial"/>
          <w:highlight w:val="yellow"/>
        </w:rPr>
      </w:pPr>
      <w:proofErr w:type="gramStart"/>
      <w:r w:rsidRPr="518957C1">
        <w:rPr>
          <w:rFonts w:ascii="Arial" w:eastAsia="Arial" w:hAnsi="Arial" w:cs="Arial"/>
        </w:rPr>
        <w:t>Subsequent to</w:t>
      </w:r>
      <w:proofErr w:type="gramEnd"/>
      <w:r w:rsidRPr="518957C1">
        <w:rPr>
          <w:rFonts w:ascii="Arial" w:eastAsia="Arial" w:hAnsi="Arial" w:cs="Arial"/>
        </w:rPr>
        <w:t xml:space="preserve"> sending out our advice, our research suggests that the general approach of inner local governments has been not to request a public open space contribution for unit developments. This corresponds with a lack of appreciation in the development industry that POS will be charged on infill developments such as those seen in Nedlands.</w:t>
      </w:r>
    </w:p>
    <w:p w14:paraId="5B10F968" w14:textId="488F91F2" w:rsidR="00AA3F18" w:rsidRPr="00663BEE" w:rsidRDefault="00AA3F18" w:rsidP="518957C1">
      <w:pPr>
        <w:ind w:left="-284" w:right="-238"/>
        <w:contextualSpacing/>
        <w:jc w:val="both"/>
        <w:rPr>
          <w:rFonts w:ascii="Arial" w:eastAsia="Arial" w:hAnsi="Arial" w:cs="Arial"/>
        </w:rPr>
      </w:pPr>
    </w:p>
    <w:p w14:paraId="4BE3FC05" w14:textId="52D87AFE"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The feedback we have received from individuals undertaking developments which we have advised will be subject to the public open space contribution is that financial decisions have been made with respect to the development as they are either under construction or substantial preparation work has occurred. A contribution of this nature has not been factored into their financial analysis of the development.</w:t>
      </w:r>
    </w:p>
    <w:p w14:paraId="2EFD8B0A" w14:textId="5734A808" w:rsidR="00AA3F18" w:rsidRPr="00663BEE" w:rsidRDefault="00AA3F18" w:rsidP="518957C1">
      <w:pPr>
        <w:ind w:left="-284" w:right="-238"/>
        <w:contextualSpacing/>
        <w:jc w:val="both"/>
        <w:rPr>
          <w:rFonts w:ascii="Arial" w:eastAsia="Arial" w:hAnsi="Arial" w:cs="Arial"/>
        </w:rPr>
      </w:pPr>
    </w:p>
    <w:p w14:paraId="2B02A3DA" w14:textId="02F80795"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Officers consider that we are on solid legal ground requesting the contribution from unit developments. We also understand that the Department of Planning, Lands and Heritage at the State level is supportive of our approach.</w:t>
      </w:r>
    </w:p>
    <w:p w14:paraId="3D2D5A33" w14:textId="18DDFCDA" w:rsidR="00AA3F18" w:rsidRPr="00663BEE" w:rsidRDefault="00AA3F18" w:rsidP="518957C1">
      <w:pPr>
        <w:ind w:left="-284" w:right="-238"/>
        <w:contextualSpacing/>
        <w:jc w:val="both"/>
        <w:rPr>
          <w:rFonts w:ascii="Arial" w:eastAsia="Arial" w:hAnsi="Arial" w:cs="Arial"/>
        </w:rPr>
      </w:pPr>
    </w:p>
    <w:p w14:paraId="4FACFD8E" w14:textId="3C00A391" w:rsidR="00AA3F18" w:rsidRPr="00663BEE" w:rsidRDefault="19DBC5EF" w:rsidP="518957C1">
      <w:pPr>
        <w:ind w:left="-284" w:right="-238"/>
        <w:contextualSpacing/>
        <w:jc w:val="both"/>
        <w:rPr>
          <w:rFonts w:ascii="Arial" w:hAnsi="Arial" w:cs="Arial"/>
          <w:highlight w:val="yellow"/>
        </w:rPr>
      </w:pPr>
      <w:r w:rsidRPr="518957C1">
        <w:rPr>
          <w:rFonts w:ascii="Arial" w:eastAsia="Arial" w:hAnsi="Arial" w:cs="Arial"/>
        </w:rPr>
        <w:t>Given the fact that this concept seems to be new in terms of the request being made, it may be appropriate that the introduction of the contribution be phased in.</w:t>
      </w:r>
    </w:p>
    <w:p w14:paraId="22C942D9" w14:textId="2537D935" w:rsidR="00AA3F18" w:rsidRPr="00663BEE" w:rsidRDefault="00AA3F18" w:rsidP="518957C1">
      <w:pPr>
        <w:ind w:left="-284" w:right="-238"/>
        <w:contextualSpacing/>
        <w:jc w:val="both"/>
        <w:rPr>
          <w:rFonts w:ascii="Arial" w:eastAsia="Arial" w:hAnsi="Arial" w:cs="Arial"/>
          <w:u w:val="single"/>
        </w:rPr>
      </w:pPr>
    </w:p>
    <w:p w14:paraId="7FE8B7E6" w14:textId="3B2B0BED" w:rsidR="00AA3F18" w:rsidRPr="000468EF" w:rsidRDefault="19DBC5EF" w:rsidP="518957C1">
      <w:pPr>
        <w:ind w:left="-284" w:right="-238"/>
        <w:contextualSpacing/>
        <w:jc w:val="both"/>
        <w:rPr>
          <w:rFonts w:ascii="Arial" w:hAnsi="Arial" w:cs="Arial"/>
          <w:b/>
          <w:highlight w:val="yellow"/>
        </w:rPr>
      </w:pPr>
      <w:r w:rsidRPr="000468EF">
        <w:rPr>
          <w:rFonts w:ascii="Arial" w:eastAsia="Arial" w:hAnsi="Arial" w:cs="Arial"/>
          <w:b/>
        </w:rPr>
        <w:t>Officer Proposal</w:t>
      </w:r>
    </w:p>
    <w:p w14:paraId="5EDCAEB5" w14:textId="10C86557" w:rsidR="00AA3F18" w:rsidRPr="00663BEE" w:rsidRDefault="19DBC5EF" w:rsidP="19DBC5EF">
      <w:pPr>
        <w:contextualSpacing/>
        <w:jc w:val="both"/>
      </w:pPr>
      <w:r w:rsidRPr="19DBC5EF">
        <w:rPr>
          <w:rFonts w:ascii="Arial" w:eastAsia="Arial" w:hAnsi="Arial" w:cs="Arial"/>
          <w:szCs w:val="24"/>
        </w:rPr>
        <w:t xml:space="preserve"> </w:t>
      </w:r>
    </w:p>
    <w:p w14:paraId="24F2753D" w14:textId="0D786CE4" w:rsidR="00AA3F18" w:rsidRPr="00663BEE" w:rsidRDefault="19DBC5EF" w:rsidP="000468EF">
      <w:pPr>
        <w:ind w:left="-284"/>
        <w:contextualSpacing/>
        <w:jc w:val="both"/>
      </w:pPr>
      <w:r w:rsidRPr="19DBC5EF">
        <w:rPr>
          <w:rFonts w:ascii="Arial" w:eastAsia="Arial" w:hAnsi="Arial" w:cs="Arial"/>
          <w:szCs w:val="24"/>
        </w:rPr>
        <w:t>A proposal is as follows:</w:t>
      </w:r>
    </w:p>
    <w:p w14:paraId="35802B19" w14:textId="77237BB0" w:rsidR="00AA3F18" w:rsidRPr="00663BEE" w:rsidRDefault="19DBC5EF" w:rsidP="19DBC5EF">
      <w:pPr>
        <w:contextualSpacing/>
        <w:jc w:val="both"/>
      </w:pPr>
      <w:r w:rsidRPr="19DBC5EF">
        <w:rPr>
          <w:rFonts w:ascii="Arial" w:eastAsia="Arial" w:hAnsi="Arial" w:cs="Arial"/>
          <w:szCs w:val="24"/>
        </w:rPr>
        <w:t xml:space="preserve"> </w:t>
      </w:r>
    </w:p>
    <w:p w14:paraId="0607A4E6" w14:textId="452AA3CB" w:rsidR="00AA3F18" w:rsidRPr="00663BEE" w:rsidRDefault="19DBC5EF" w:rsidP="00441451">
      <w:pPr>
        <w:pStyle w:val="ListParagraph"/>
        <w:numPr>
          <w:ilvl w:val="0"/>
          <w:numId w:val="25"/>
        </w:numPr>
        <w:ind w:left="284" w:hanging="568"/>
        <w:jc w:val="both"/>
        <w:rPr>
          <w:rFonts w:ascii="Arial" w:eastAsia="Arial" w:hAnsi="Arial" w:cs="Arial"/>
          <w:szCs w:val="24"/>
        </w:rPr>
      </w:pPr>
      <w:r w:rsidRPr="19DBC5EF">
        <w:rPr>
          <w:rFonts w:ascii="Arial" w:eastAsia="Arial" w:hAnsi="Arial" w:cs="Arial"/>
          <w:szCs w:val="24"/>
        </w:rPr>
        <w:t xml:space="preserve">For developments which have a building permit issued </w:t>
      </w:r>
      <w:r w:rsidRPr="19DBC5EF">
        <w:rPr>
          <w:rFonts w:ascii="Arial" w:eastAsia="Arial" w:hAnsi="Arial" w:cs="Arial"/>
          <w:b/>
          <w:bCs/>
          <w:szCs w:val="24"/>
        </w:rPr>
        <w:t>on or before 30 June 2022</w:t>
      </w:r>
      <w:r w:rsidRPr="19DBC5EF">
        <w:rPr>
          <w:rFonts w:ascii="Arial" w:eastAsia="Arial" w:hAnsi="Arial" w:cs="Arial"/>
          <w:szCs w:val="24"/>
        </w:rPr>
        <w:t>, the City will not impose a requirement to make a public open space contribution.</w:t>
      </w:r>
    </w:p>
    <w:p w14:paraId="7D46EEE0" w14:textId="58D50D1A" w:rsidR="00AA3F18" w:rsidRPr="00663BEE" w:rsidRDefault="19DBC5EF" w:rsidP="19DBC5EF">
      <w:pPr>
        <w:ind w:firstLine="60"/>
        <w:contextualSpacing/>
        <w:jc w:val="both"/>
      </w:pPr>
      <w:r w:rsidRPr="19DBC5EF">
        <w:rPr>
          <w:rFonts w:ascii="Arial" w:eastAsia="Arial" w:hAnsi="Arial" w:cs="Arial"/>
          <w:szCs w:val="24"/>
        </w:rPr>
        <w:t xml:space="preserve"> </w:t>
      </w:r>
    </w:p>
    <w:p w14:paraId="65C2DDF9" w14:textId="726ACF0E" w:rsidR="00AA3F18" w:rsidRPr="00663BEE" w:rsidRDefault="19DBC5EF" w:rsidP="00441451">
      <w:pPr>
        <w:pStyle w:val="ListParagraph"/>
        <w:numPr>
          <w:ilvl w:val="0"/>
          <w:numId w:val="25"/>
        </w:numPr>
        <w:ind w:left="284" w:hanging="568"/>
        <w:jc w:val="both"/>
        <w:rPr>
          <w:rFonts w:ascii="Arial" w:eastAsia="Arial" w:hAnsi="Arial" w:cs="Arial"/>
          <w:szCs w:val="24"/>
        </w:rPr>
      </w:pPr>
      <w:r w:rsidRPr="19DBC5EF">
        <w:rPr>
          <w:rFonts w:ascii="Arial" w:eastAsia="Arial" w:hAnsi="Arial" w:cs="Arial"/>
          <w:szCs w:val="24"/>
        </w:rPr>
        <w:t xml:space="preserve">For developments which have a building permit issued </w:t>
      </w:r>
      <w:r w:rsidRPr="19DBC5EF">
        <w:rPr>
          <w:rFonts w:ascii="Arial" w:eastAsia="Arial" w:hAnsi="Arial" w:cs="Arial"/>
          <w:b/>
          <w:bCs/>
          <w:szCs w:val="24"/>
        </w:rPr>
        <w:t>between 1 July and 30 September 2022</w:t>
      </w:r>
      <w:r w:rsidRPr="19DBC5EF">
        <w:rPr>
          <w:rFonts w:ascii="Arial" w:eastAsia="Arial" w:hAnsi="Arial" w:cs="Arial"/>
          <w:szCs w:val="24"/>
        </w:rPr>
        <w:t>, the City will require a 50 per cent public open space contribution.</w:t>
      </w:r>
    </w:p>
    <w:p w14:paraId="7F32D431" w14:textId="477DBB0A" w:rsidR="00AA3F18" w:rsidRPr="00663BEE" w:rsidRDefault="19DBC5EF" w:rsidP="19DBC5EF">
      <w:pPr>
        <w:ind w:firstLine="60"/>
        <w:contextualSpacing/>
        <w:jc w:val="both"/>
      </w:pPr>
      <w:r w:rsidRPr="19DBC5EF">
        <w:rPr>
          <w:rFonts w:ascii="Arial" w:eastAsia="Arial" w:hAnsi="Arial" w:cs="Arial"/>
          <w:szCs w:val="24"/>
        </w:rPr>
        <w:t xml:space="preserve"> </w:t>
      </w:r>
    </w:p>
    <w:p w14:paraId="6C44B659" w14:textId="5D04230C" w:rsidR="00AA3F18" w:rsidRPr="00663BEE" w:rsidRDefault="19DBC5EF" w:rsidP="00441451">
      <w:pPr>
        <w:pStyle w:val="ListParagraph"/>
        <w:numPr>
          <w:ilvl w:val="0"/>
          <w:numId w:val="25"/>
        </w:numPr>
        <w:ind w:left="284" w:hanging="568"/>
        <w:jc w:val="both"/>
        <w:rPr>
          <w:rFonts w:ascii="Arial" w:eastAsia="Arial" w:hAnsi="Arial" w:cs="Arial"/>
          <w:szCs w:val="24"/>
        </w:rPr>
      </w:pPr>
      <w:r w:rsidRPr="19DBC5EF">
        <w:rPr>
          <w:rFonts w:ascii="Arial" w:eastAsia="Arial" w:hAnsi="Arial" w:cs="Arial"/>
          <w:szCs w:val="24"/>
        </w:rPr>
        <w:t xml:space="preserve">For developments which have a building permit issued </w:t>
      </w:r>
      <w:r w:rsidRPr="19DBC5EF">
        <w:rPr>
          <w:rFonts w:ascii="Arial" w:eastAsia="Arial" w:hAnsi="Arial" w:cs="Arial"/>
          <w:b/>
          <w:bCs/>
          <w:szCs w:val="24"/>
        </w:rPr>
        <w:t xml:space="preserve">on or after 1 October 2022, </w:t>
      </w:r>
      <w:r w:rsidRPr="19DBC5EF">
        <w:rPr>
          <w:rFonts w:ascii="Arial" w:eastAsia="Arial" w:hAnsi="Arial" w:cs="Arial"/>
          <w:szCs w:val="24"/>
        </w:rPr>
        <w:t>the City</w:t>
      </w:r>
      <w:r w:rsidRPr="19DBC5EF">
        <w:rPr>
          <w:rFonts w:ascii="Arial" w:eastAsia="Arial" w:hAnsi="Arial" w:cs="Arial"/>
          <w:b/>
          <w:bCs/>
          <w:szCs w:val="24"/>
        </w:rPr>
        <w:t xml:space="preserve"> </w:t>
      </w:r>
      <w:r w:rsidRPr="19DBC5EF">
        <w:rPr>
          <w:rFonts w:ascii="Arial" w:eastAsia="Arial" w:hAnsi="Arial" w:cs="Arial"/>
          <w:szCs w:val="24"/>
        </w:rPr>
        <w:t>will require the full public open space contribution to be made.</w:t>
      </w:r>
    </w:p>
    <w:p w14:paraId="221A7D70" w14:textId="30F35CBB" w:rsidR="00AA3F18" w:rsidRPr="00663BEE" w:rsidRDefault="19DBC5EF" w:rsidP="19DBC5EF">
      <w:pPr>
        <w:contextualSpacing/>
        <w:jc w:val="both"/>
      </w:pPr>
      <w:r w:rsidRPr="19DBC5EF">
        <w:rPr>
          <w:rFonts w:ascii="Arial" w:eastAsia="Arial" w:hAnsi="Arial" w:cs="Arial"/>
          <w:szCs w:val="24"/>
        </w:rPr>
        <w:t xml:space="preserve"> </w:t>
      </w:r>
    </w:p>
    <w:p w14:paraId="17339E0C" w14:textId="70E3EBEF" w:rsidR="00AA3F18" w:rsidRPr="000468EF" w:rsidRDefault="19DBC5EF" w:rsidP="000468EF">
      <w:pPr>
        <w:ind w:left="-284"/>
        <w:contextualSpacing/>
        <w:jc w:val="both"/>
        <w:rPr>
          <w:b/>
        </w:rPr>
      </w:pPr>
      <w:r w:rsidRPr="000468EF">
        <w:rPr>
          <w:rFonts w:ascii="Arial" w:eastAsia="Arial" w:hAnsi="Arial" w:cs="Arial"/>
          <w:b/>
          <w:szCs w:val="24"/>
        </w:rPr>
        <w:t>Alternative Approach</w:t>
      </w:r>
    </w:p>
    <w:p w14:paraId="6F14DE0C" w14:textId="75025F17" w:rsidR="00AA3F18" w:rsidRPr="000468EF" w:rsidRDefault="19DBC5EF" w:rsidP="000468EF">
      <w:pPr>
        <w:ind w:left="-284"/>
        <w:contextualSpacing/>
        <w:jc w:val="both"/>
        <w:rPr>
          <w:b/>
        </w:rPr>
      </w:pPr>
      <w:r w:rsidRPr="000468EF">
        <w:rPr>
          <w:rFonts w:ascii="Arial" w:eastAsia="Arial" w:hAnsi="Arial" w:cs="Arial"/>
          <w:b/>
          <w:szCs w:val="24"/>
        </w:rPr>
        <w:t xml:space="preserve"> </w:t>
      </w:r>
    </w:p>
    <w:p w14:paraId="4D391BF9" w14:textId="75F72F3B" w:rsidR="00AA3F18" w:rsidRPr="00663BEE" w:rsidRDefault="19DBC5EF" w:rsidP="000468EF">
      <w:pPr>
        <w:ind w:left="-284"/>
        <w:contextualSpacing/>
        <w:jc w:val="both"/>
      </w:pPr>
      <w:r w:rsidRPr="19DBC5EF">
        <w:rPr>
          <w:rFonts w:ascii="Arial" w:eastAsia="Arial" w:hAnsi="Arial" w:cs="Arial"/>
          <w:szCs w:val="24"/>
        </w:rPr>
        <w:t xml:space="preserve">An alternative approach to the phasing in option outlined above would be to not take a contribution from any development that had development approval granted on or before 30 March 2022. This approach is </w:t>
      </w:r>
      <w:proofErr w:type="gramStart"/>
      <w:r w:rsidRPr="19DBC5EF">
        <w:rPr>
          <w:rFonts w:ascii="Arial" w:eastAsia="Arial" w:hAnsi="Arial" w:cs="Arial"/>
          <w:szCs w:val="24"/>
        </w:rPr>
        <w:t>similar to</w:t>
      </w:r>
      <w:proofErr w:type="gramEnd"/>
      <w:r w:rsidRPr="19DBC5EF">
        <w:rPr>
          <w:rFonts w:ascii="Arial" w:eastAsia="Arial" w:hAnsi="Arial" w:cs="Arial"/>
          <w:szCs w:val="24"/>
        </w:rPr>
        <w:t xml:space="preserve"> that employed by at least one other local government that Officers are aware of. It provides a greater level of certainty in </w:t>
      </w:r>
      <w:proofErr w:type="gramStart"/>
      <w:r w:rsidRPr="19DBC5EF">
        <w:rPr>
          <w:rFonts w:ascii="Arial" w:eastAsia="Arial" w:hAnsi="Arial" w:cs="Arial"/>
          <w:szCs w:val="24"/>
        </w:rPr>
        <w:t>that only new developments</w:t>
      </w:r>
      <w:proofErr w:type="gramEnd"/>
      <w:r w:rsidRPr="19DBC5EF">
        <w:rPr>
          <w:rFonts w:ascii="Arial" w:eastAsia="Arial" w:hAnsi="Arial" w:cs="Arial"/>
          <w:szCs w:val="24"/>
        </w:rPr>
        <w:t xml:space="preserve"> that were not yet determined before the contribution was applied would be affected.</w:t>
      </w:r>
    </w:p>
    <w:p w14:paraId="6B518D18" w14:textId="301AA208" w:rsidR="00AA3F18" w:rsidRPr="00663BEE" w:rsidRDefault="19DBC5EF" w:rsidP="000468EF">
      <w:pPr>
        <w:ind w:left="-284"/>
        <w:contextualSpacing/>
        <w:jc w:val="both"/>
      </w:pPr>
      <w:r w:rsidRPr="19DBC5EF">
        <w:rPr>
          <w:rFonts w:ascii="Arial" w:eastAsia="Arial" w:hAnsi="Arial" w:cs="Arial"/>
          <w:szCs w:val="24"/>
        </w:rPr>
        <w:t xml:space="preserve"> </w:t>
      </w:r>
    </w:p>
    <w:p w14:paraId="2915BC17" w14:textId="2CB43076" w:rsidR="00AA3F18" w:rsidRPr="00663BEE" w:rsidRDefault="19DBC5EF" w:rsidP="000468EF">
      <w:pPr>
        <w:ind w:left="-284"/>
        <w:contextualSpacing/>
        <w:jc w:val="both"/>
      </w:pPr>
      <w:r w:rsidRPr="19DBC5EF">
        <w:rPr>
          <w:rFonts w:ascii="Arial" w:eastAsia="Arial" w:hAnsi="Arial" w:cs="Arial"/>
          <w:szCs w:val="24"/>
        </w:rPr>
        <w:t>A revised Officer Recommendation for this item that incorporates the recommended phasing approach is included below.</w:t>
      </w:r>
    </w:p>
    <w:p w14:paraId="5C113275" w14:textId="7DA76422" w:rsidR="00AA3F18" w:rsidRPr="00663BEE" w:rsidRDefault="19DBC5EF" w:rsidP="000468EF">
      <w:pPr>
        <w:ind w:left="-284"/>
        <w:contextualSpacing/>
        <w:jc w:val="both"/>
      </w:pPr>
      <w:r w:rsidRPr="19DBC5EF">
        <w:rPr>
          <w:rFonts w:ascii="Arial" w:eastAsia="Arial" w:hAnsi="Arial" w:cs="Arial"/>
          <w:szCs w:val="24"/>
        </w:rPr>
        <w:t xml:space="preserve"> </w:t>
      </w:r>
    </w:p>
    <w:p w14:paraId="184A502B" w14:textId="3E28809F" w:rsidR="00AA3F18" w:rsidRPr="000468EF" w:rsidRDefault="19DBC5EF" w:rsidP="000468EF">
      <w:pPr>
        <w:ind w:left="-284"/>
        <w:contextualSpacing/>
        <w:jc w:val="both"/>
        <w:rPr>
          <w:color w:val="0F243E" w:themeColor="text2" w:themeShade="80"/>
        </w:rPr>
      </w:pPr>
      <w:r w:rsidRPr="000468EF">
        <w:rPr>
          <w:rFonts w:ascii="Arial" w:eastAsia="Arial" w:hAnsi="Arial" w:cs="Arial"/>
          <w:b/>
          <w:color w:val="0F243E" w:themeColor="text2" w:themeShade="80"/>
          <w:szCs w:val="24"/>
        </w:rPr>
        <w:t>Revised Officer Recommendation</w:t>
      </w:r>
    </w:p>
    <w:p w14:paraId="754DACD3" w14:textId="39DAB61B" w:rsidR="00AA3F18" w:rsidRPr="000468EF" w:rsidRDefault="00AA3F18" w:rsidP="000468EF">
      <w:pPr>
        <w:ind w:left="-284"/>
        <w:contextualSpacing/>
        <w:jc w:val="both"/>
        <w:rPr>
          <w:rFonts w:ascii="Arial" w:eastAsia="Arial" w:hAnsi="Arial" w:cs="Arial"/>
          <w:b/>
          <w:color w:val="0F243E" w:themeColor="text2" w:themeShade="80"/>
          <w:szCs w:val="24"/>
        </w:rPr>
      </w:pPr>
    </w:p>
    <w:p w14:paraId="44F55C03" w14:textId="27834F5B" w:rsidR="00AA3F18" w:rsidRPr="000468EF" w:rsidRDefault="19DBC5EF" w:rsidP="000468EF">
      <w:pPr>
        <w:ind w:left="-284"/>
        <w:contextualSpacing/>
        <w:jc w:val="both"/>
        <w:rPr>
          <w:color w:val="0F243E" w:themeColor="text2" w:themeShade="80"/>
        </w:rPr>
      </w:pPr>
      <w:r w:rsidRPr="000468EF">
        <w:rPr>
          <w:rFonts w:ascii="Arial" w:eastAsia="Arial" w:hAnsi="Arial" w:cs="Arial"/>
          <w:b/>
          <w:color w:val="0F243E" w:themeColor="text2" w:themeShade="80"/>
        </w:rPr>
        <w:t>Council:</w:t>
      </w:r>
    </w:p>
    <w:p w14:paraId="6F9B379A" w14:textId="557397C9" w:rsidR="518957C1" w:rsidRPr="000468EF" w:rsidRDefault="518957C1" w:rsidP="518957C1">
      <w:pPr>
        <w:contextualSpacing/>
        <w:jc w:val="both"/>
        <w:rPr>
          <w:rFonts w:ascii="Arial" w:eastAsia="Arial" w:hAnsi="Arial" w:cs="Arial"/>
          <w:b/>
          <w:color w:val="0F243E" w:themeColor="text2" w:themeShade="80"/>
          <w:szCs w:val="24"/>
        </w:rPr>
      </w:pPr>
    </w:p>
    <w:p w14:paraId="04652195" w14:textId="656BF498" w:rsidR="00AA3F18" w:rsidRPr="000468EF" w:rsidRDefault="19DBC5EF" w:rsidP="00441451">
      <w:pPr>
        <w:pStyle w:val="ListParagraph"/>
        <w:numPr>
          <w:ilvl w:val="0"/>
          <w:numId w:val="64"/>
        </w:numPr>
        <w:ind w:left="284" w:hanging="568"/>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 xml:space="preserve">endorses the </w:t>
      </w:r>
      <w:proofErr w:type="gramStart"/>
      <w:r w:rsidRPr="000468EF">
        <w:rPr>
          <w:rFonts w:ascii="Arial" w:eastAsia="Arial" w:hAnsi="Arial" w:cs="Arial"/>
          <w:b/>
          <w:color w:val="0F243E" w:themeColor="text2" w:themeShade="80"/>
        </w:rPr>
        <w:t>Mayor</w:t>
      </w:r>
      <w:proofErr w:type="gramEnd"/>
      <w:r w:rsidRPr="000468EF">
        <w:rPr>
          <w:rFonts w:ascii="Arial" w:eastAsia="Arial" w:hAnsi="Arial" w:cs="Arial"/>
          <w:b/>
          <w:color w:val="0F243E" w:themeColor="text2" w:themeShade="80"/>
        </w:rPr>
        <w:t xml:space="preserve"> writing to the Hon. Rita </w:t>
      </w:r>
      <w:proofErr w:type="spellStart"/>
      <w:r w:rsidRPr="000468EF">
        <w:rPr>
          <w:rFonts w:ascii="Arial" w:eastAsia="Arial" w:hAnsi="Arial" w:cs="Arial"/>
          <w:b/>
          <w:color w:val="0F243E" w:themeColor="text2" w:themeShade="80"/>
        </w:rPr>
        <w:t>Saffioti</w:t>
      </w:r>
      <w:proofErr w:type="spellEnd"/>
      <w:r w:rsidRPr="000468EF">
        <w:rPr>
          <w:rFonts w:ascii="Arial" w:eastAsia="Arial" w:hAnsi="Arial" w:cs="Arial"/>
          <w:b/>
          <w:color w:val="0F243E" w:themeColor="text2" w:themeShade="80"/>
        </w:rPr>
        <w:t xml:space="preserve"> MLA Minister for Transport; Planning; Ports, requesting the adoption of standardised development levies, into the Western Australian planning framework, for significant development similar to those required under section 7.12 of the New South Wales Environmental Planning and Assessment Act 1979;</w:t>
      </w:r>
    </w:p>
    <w:p w14:paraId="3D727A66" w14:textId="385D1FC1" w:rsidR="00AA3F18" w:rsidRPr="000468EF" w:rsidRDefault="19DBC5EF" w:rsidP="000468EF">
      <w:pPr>
        <w:ind w:left="284" w:hanging="568"/>
        <w:contextualSpacing/>
        <w:jc w:val="both"/>
        <w:rPr>
          <w:color w:val="0F243E" w:themeColor="text2" w:themeShade="80"/>
        </w:rPr>
      </w:pPr>
      <w:r w:rsidRPr="000468EF">
        <w:rPr>
          <w:rFonts w:ascii="Arial" w:eastAsia="Arial" w:hAnsi="Arial" w:cs="Arial"/>
          <w:b/>
          <w:color w:val="0F243E" w:themeColor="text2" w:themeShade="80"/>
          <w:szCs w:val="24"/>
        </w:rPr>
        <w:t xml:space="preserve"> </w:t>
      </w:r>
    </w:p>
    <w:p w14:paraId="2BE9D262" w14:textId="6E1382A3" w:rsidR="00AA3F18" w:rsidRPr="000468EF" w:rsidRDefault="19DBC5EF" w:rsidP="00441451">
      <w:pPr>
        <w:pStyle w:val="ListParagraph"/>
        <w:numPr>
          <w:ilvl w:val="0"/>
          <w:numId w:val="64"/>
        </w:numPr>
        <w:ind w:left="284" w:hanging="568"/>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selects the Cash-in-lieu of land for Public Open Space developer contribution model, with effect as follows:</w:t>
      </w:r>
    </w:p>
    <w:p w14:paraId="0ADF53FD" w14:textId="688B638E" w:rsidR="00AA3F18" w:rsidRPr="000468EF" w:rsidRDefault="19DBC5EF" w:rsidP="19DBC5EF">
      <w:pPr>
        <w:spacing w:line="257" w:lineRule="auto"/>
        <w:contextualSpacing/>
        <w:jc w:val="both"/>
        <w:rPr>
          <w:color w:val="0F243E" w:themeColor="text2" w:themeShade="80"/>
        </w:rPr>
      </w:pPr>
      <w:r w:rsidRPr="000468EF">
        <w:rPr>
          <w:rFonts w:ascii="Arial" w:eastAsia="Arial" w:hAnsi="Arial" w:cs="Arial"/>
          <w:b/>
          <w:color w:val="0F243E" w:themeColor="text2" w:themeShade="80"/>
          <w:sz w:val="22"/>
          <w:szCs w:val="22"/>
        </w:rPr>
        <w:t xml:space="preserve"> </w:t>
      </w:r>
    </w:p>
    <w:p w14:paraId="2822ABA5" w14:textId="6A8C0BCC" w:rsidR="00AA3F18" w:rsidRPr="000468EF" w:rsidRDefault="19DBC5EF" w:rsidP="00441451">
      <w:pPr>
        <w:pStyle w:val="ListParagraph"/>
        <w:numPr>
          <w:ilvl w:val="1"/>
          <w:numId w:val="63"/>
        </w:numPr>
        <w:ind w:left="851" w:hanging="567"/>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For all affected developments (</w:t>
      </w:r>
      <w:proofErr w:type="gramStart"/>
      <w:r w:rsidRPr="000468EF">
        <w:rPr>
          <w:rFonts w:ascii="Arial" w:eastAsia="Arial" w:hAnsi="Arial" w:cs="Arial"/>
          <w:b/>
          <w:color w:val="0F243E" w:themeColor="text2" w:themeShade="80"/>
        </w:rPr>
        <w:t>i.e.</w:t>
      </w:r>
      <w:proofErr w:type="gramEnd"/>
      <w:r w:rsidRPr="000468EF">
        <w:rPr>
          <w:rFonts w:ascii="Arial" w:eastAsia="Arial" w:hAnsi="Arial" w:cs="Arial"/>
          <w:b/>
          <w:color w:val="0F243E" w:themeColor="text2" w:themeShade="80"/>
        </w:rPr>
        <w:t xml:space="preserve"> 6 lots/units or more) with a building permit issued on or before 30 June 2022, no contribution for public open space will be requested at the time of subdivision;</w:t>
      </w:r>
    </w:p>
    <w:p w14:paraId="1BEEFC88" w14:textId="2F1B05CB" w:rsidR="00AA3F18" w:rsidRPr="000468EF" w:rsidRDefault="00AA3F18" w:rsidP="000468EF">
      <w:pPr>
        <w:ind w:left="851" w:hanging="567"/>
        <w:contextualSpacing/>
        <w:jc w:val="both"/>
        <w:rPr>
          <w:rFonts w:ascii="Arial" w:eastAsia="Arial" w:hAnsi="Arial" w:cs="Arial"/>
          <w:b/>
          <w:color w:val="0F243E" w:themeColor="text2" w:themeShade="80"/>
          <w:szCs w:val="24"/>
        </w:rPr>
      </w:pPr>
    </w:p>
    <w:p w14:paraId="6AAECDF4" w14:textId="68CE5497" w:rsidR="00AA3F18" w:rsidRPr="000468EF" w:rsidRDefault="19DBC5EF" w:rsidP="00441451">
      <w:pPr>
        <w:pStyle w:val="ListParagraph"/>
        <w:numPr>
          <w:ilvl w:val="1"/>
          <w:numId w:val="63"/>
        </w:numPr>
        <w:ind w:left="851" w:hanging="567"/>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For all affected developments (</w:t>
      </w:r>
      <w:proofErr w:type="gramStart"/>
      <w:r w:rsidRPr="000468EF">
        <w:rPr>
          <w:rFonts w:ascii="Arial" w:eastAsia="Arial" w:hAnsi="Arial" w:cs="Arial"/>
          <w:b/>
          <w:color w:val="0F243E" w:themeColor="text2" w:themeShade="80"/>
        </w:rPr>
        <w:t>i.e.</w:t>
      </w:r>
      <w:proofErr w:type="gramEnd"/>
      <w:r w:rsidRPr="000468EF">
        <w:rPr>
          <w:rFonts w:ascii="Arial" w:eastAsia="Arial" w:hAnsi="Arial" w:cs="Arial"/>
          <w:b/>
          <w:color w:val="0F243E" w:themeColor="text2" w:themeShade="80"/>
        </w:rPr>
        <w:t xml:space="preserve"> 6 lots/units or more) that have a building permit issued between 1 July 2022 and 30 September 2022, 50% of the normal public open space contribution, as calculated in accordance with the Planning and Development Act 2005 will be requested at the time of subdivision; and</w:t>
      </w:r>
    </w:p>
    <w:p w14:paraId="55FDC4FE" w14:textId="13F1CC3D" w:rsidR="00AA3F18" w:rsidRPr="000468EF" w:rsidRDefault="00AA3F18" w:rsidP="000468EF">
      <w:pPr>
        <w:ind w:left="851" w:hanging="567"/>
        <w:contextualSpacing/>
        <w:jc w:val="both"/>
        <w:rPr>
          <w:rFonts w:ascii="Arial" w:eastAsia="Arial" w:hAnsi="Arial" w:cs="Arial"/>
          <w:b/>
          <w:color w:val="0F243E" w:themeColor="text2" w:themeShade="80"/>
          <w:szCs w:val="24"/>
        </w:rPr>
      </w:pPr>
    </w:p>
    <w:p w14:paraId="55B94798" w14:textId="0D4C773D" w:rsidR="00AA3F18" w:rsidRPr="000468EF" w:rsidRDefault="19DBC5EF" w:rsidP="00441451">
      <w:pPr>
        <w:pStyle w:val="ListParagraph"/>
        <w:numPr>
          <w:ilvl w:val="1"/>
          <w:numId w:val="63"/>
        </w:numPr>
        <w:ind w:left="851" w:hanging="567"/>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For all affected developments (</w:t>
      </w:r>
      <w:proofErr w:type="gramStart"/>
      <w:r w:rsidRPr="000468EF">
        <w:rPr>
          <w:rFonts w:ascii="Arial" w:eastAsia="Arial" w:hAnsi="Arial" w:cs="Arial"/>
          <w:b/>
          <w:color w:val="0F243E" w:themeColor="text2" w:themeShade="80"/>
        </w:rPr>
        <w:t>i.e.</w:t>
      </w:r>
      <w:proofErr w:type="gramEnd"/>
      <w:r w:rsidRPr="000468EF">
        <w:rPr>
          <w:rFonts w:ascii="Arial" w:eastAsia="Arial" w:hAnsi="Arial" w:cs="Arial"/>
          <w:b/>
          <w:color w:val="0F243E" w:themeColor="text2" w:themeShade="80"/>
        </w:rPr>
        <w:t xml:space="preserve"> 6 lots/units or more) that have a building permit issued on or after 1 October 2022, 100% of the normal public open space contribution, as calculated in accordance with the Planning and Development Act 2005 will be required at the time of subdivision; and</w:t>
      </w:r>
    </w:p>
    <w:p w14:paraId="50E54C28" w14:textId="0C8D3E37" w:rsidR="00AA3F18" w:rsidRPr="000468EF" w:rsidRDefault="19DBC5EF" w:rsidP="19DBC5EF">
      <w:pPr>
        <w:contextualSpacing/>
        <w:jc w:val="both"/>
        <w:rPr>
          <w:color w:val="0F243E" w:themeColor="text2" w:themeShade="80"/>
        </w:rPr>
      </w:pPr>
      <w:r w:rsidRPr="000468EF">
        <w:rPr>
          <w:rFonts w:ascii="Arial" w:eastAsia="Arial" w:hAnsi="Arial" w:cs="Arial"/>
          <w:b/>
          <w:color w:val="0F243E" w:themeColor="text2" w:themeShade="80"/>
          <w:szCs w:val="24"/>
        </w:rPr>
        <w:t xml:space="preserve"> </w:t>
      </w:r>
    </w:p>
    <w:p w14:paraId="7B916022" w14:textId="588957E2" w:rsidR="00AA3F18" w:rsidRPr="000468EF" w:rsidRDefault="19DBC5EF" w:rsidP="00441451">
      <w:pPr>
        <w:pStyle w:val="ListParagraph"/>
        <w:numPr>
          <w:ilvl w:val="0"/>
          <w:numId w:val="64"/>
        </w:numPr>
        <w:ind w:left="284" w:hanging="568"/>
        <w:jc w:val="both"/>
        <w:rPr>
          <w:rFonts w:ascii="Arial" w:eastAsia="Arial" w:hAnsi="Arial" w:cs="Arial"/>
          <w:b/>
          <w:color w:val="0F243E" w:themeColor="text2" w:themeShade="80"/>
          <w:szCs w:val="24"/>
        </w:rPr>
      </w:pPr>
      <w:r w:rsidRPr="000468EF">
        <w:rPr>
          <w:rFonts w:ascii="Arial" w:eastAsia="Arial" w:hAnsi="Arial" w:cs="Arial"/>
          <w:b/>
          <w:color w:val="0F243E" w:themeColor="text2" w:themeShade="80"/>
        </w:rPr>
        <w:t>supports the development of a Public Open Space Strategy and associated Local Planning Policy.</w:t>
      </w:r>
    </w:p>
    <w:p w14:paraId="19C537EA" w14:textId="4F83A1A9" w:rsidR="00AA3F18" w:rsidRPr="00663BEE" w:rsidRDefault="00AA3F18" w:rsidP="00564E72">
      <w:pPr>
        <w:ind w:left="-284" w:right="-238"/>
        <w:contextualSpacing/>
        <w:jc w:val="both"/>
        <w:rPr>
          <w:rFonts w:ascii="Arial" w:eastAsia="Calibri" w:hAnsi="Arial" w:cs="Arial"/>
          <w:szCs w:val="24"/>
          <w:highlight w:val="yellow"/>
        </w:rPr>
      </w:pPr>
    </w:p>
    <w:p w14:paraId="325FB58C" w14:textId="1CC47ED9" w:rsidR="00897679" w:rsidRPr="00663BEE" w:rsidRDefault="00897679" w:rsidP="00564E72">
      <w:pPr>
        <w:ind w:left="-284" w:right="-238"/>
        <w:contextualSpacing/>
        <w:jc w:val="both"/>
        <w:rPr>
          <w:rFonts w:ascii="Arial" w:eastAsia="Calibri" w:hAnsi="Arial" w:cs="Arial"/>
          <w:szCs w:val="24"/>
          <w:highlight w:val="yellow"/>
        </w:rPr>
      </w:pPr>
    </w:p>
    <w:p w14:paraId="3D33464C" w14:textId="77777777" w:rsidR="00CD79FF" w:rsidRPr="00663BEE" w:rsidRDefault="00CD79FF" w:rsidP="00564E72">
      <w:pPr>
        <w:ind w:left="-284" w:right="-238"/>
        <w:contextualSpacing/>
        <w:jc w:val="both"/>
        <w:rPr>
          <w:rFonts w:ascii="Arial" w:eastAsia="Calibri" w:hAnsi="Arial" w:cs="Arial"/>
          <w:szCs w:val="24"/>
          <w:highlight w:val="yellow"/>
        </w:rPr>
      </w:pPr>
    </w:p>
    <w:p w14:paraId="5C5C14C3" w14:textId="77777777" w:rsidR="00897679" w:rsidRPr="00CD79FF" w:rsidRDefault="00897679" w:rsidP="00897679">
      <w:pPr>
        <w:ind w:left="-284" w:right="187"/>
        <w:jc w:val="both"/>
        <w:rPr>
          <w:rFonts w:ascii="Arial" w:hAnsi="Arial" w:cs="Arial"/>
          <w:b/>
          <w:color w:val="17365D" w:themeColor="text2" w:themeShade="BF"/>
          <w:szCs w:val="24"/>
        </w:rPr>
      </w:pPr>
      <w:r w:rsidRPr="00CD79FF">
        <w:rPr>
          <w:rFonts w:ascii="Arial" w:hAnsi="Arial" w:cs="Arial"/>
          <w:b/>
          <w:color w:val="17365D" w:themeColor="text2" w:themeShade="BF"/>
          <w:szCs w:val="24"/>
        </w:rPr>
        <w:t>Question:</w:t>
      </w:r>
    </w:p>
    <w:p w14:paraId="39430D25" w14:textId="4A69EBFA" w:rsidR="00897679" w:rsidRPr="00CD79FF" w:rsidRDefault="00897679" w:rsidP="00564E72">
      <w:pPr>
        <w:ind w:left="-284" w:right="-238"/>
        <w:contextualSpacing/>
        <w:jc w:val="both"/>
        <w:rPr>
          <w:rFonts w:ascii="Arial" w:eastAsia="Calibri" w:hAnsi="Arial" w:cs="Arial"/>
          <w:szCs w:val="24"/>
        </w:rPr>
      </w:pPr>
    </w:p>
    <w:p w14:paraId="535641C2" w14:textId="77777777" w:rsidR="003E3879" w:rsidRPr="00CD79FF" w:rsidRDefault="003E3879" w:rsidP="003E3879">
      <w:pPr>
        <w:ind w:left="-284" w:right="-238"/>
        <w:contextualSpacing/>
        <w:jc w:val="both"/>
        <w:rPr>
          <w:rFonts w:ascii="Arial" w:eastAsia="Calibri" w:hAnsi="Arial" w:cs="Arial"/>
        </w:rPr>
      </w:pPr>
      <w:r w:rsidRPr="00CD79FF">
        <w:rPr>
          <w:rFonts w:ascii="Arial" w:eastAsia="Calibri" w:hAnsi="Arial" w:cs="Arial"/>
        </w:rPr>
        <w:t xml:space="preserve">Councillor Bennett – information requested to be provided on the potential of introducing a policy for the provision of cash in lieu of parking. </w:t>
      </w:r>
    </w:p>
    <w:p w14:paraId="5C8EB0A2" w14:textId="77777777" w:rsidR="003E3879" w:rsidRPr="00CD79FF" w:rsidRDefault="003E3879" w:rsidP="00564E72">
      <w:pPr>
        <w:ind w:left="-284" w:right="-238"/>
        <w:contextualSpacing/>
        <w:jc w:val="both"/>
        <w:rPr>
          <w:rFonts w:ascii="Arial" w:eastAsia="Calibri" w:hAnsi="Arial" w:cs="Arial"/>
          <w:szCs w:val="24"/>
        </w:rPr>
      </w:pPr>
    </w:p>
    <w:p w14:paraId="7AED279D" w14:textId="77777777" w:rsidR="00897679" w:rsidRPr="00CD79FF" w:rsidRDefault="00897679" w:rsidP="00897679">
      <w:pPr>
        <w:ind w:left="-284" w:right="187"/>
        <w:jc w:val="both"/>
        <w:rPr>
          <w:rFonts w:ascii="Arial" w:eastAsia="Calibri" w:hAnsi="Arial" w:cs="Arial"/>
          <w:b/>
          <w:color w:val="17365D" w:themeColor="text2" w:themeShade="BF"/>
        </w:rPr>
      </w:pPr>
      <w:r w:rsidRPr="00CD79FF">
        <w:rPr>
          <w:rFonts w:ascii="Arial" w:eastAsia="Calibri" w:hAnsi="Arial" w:cs="Arial"/>
          <w:b/>
          <w:color w:val="17365D" w:themeColor="text2" w:themeShade="BF"/>
        </w:rPr>
        <w:t>Officer Response:</w:t>
      </w:r>
    </w:p>
    <w:p w14:paraId="7715AC8A" w14:textId="77777777" w:rsidR="00897679" w:rsidRPr="00663BEE" w:rsidRDefault="00897679" w:rsidP="00897679">
      <w:pPr>
        <w:ind w:left="-284" w:right="-238"/>
        <w:jc w:val="both"/>
        <w:rPr>
          <w:rFonts w:ascii="Arial" w:hAnsi="Arial" w:cs="Arial"/>
          <w:bCs/>
          <w:szCs w:val="24"/>
          <w:highlight w:val="yellow"/>
        </w:rPr>
      </w:pPr>
    </w:p>
    <w:p w14:paraId="7676ED82" w14:textId="1DCD2B6D" w:rsidR="00897679" w:rsidRDefault="262A8A8C" w:rsidP="518957C1">
      <w:pPr>
        <w:ind w:left="-284" w:right="-238"/>
        <w:jc w:val="both"/>
        <w:rPr>
          <w:rFonts w:ascii="Arial" w:hAnsi="Arial" w:cs="Arial"/>
        </w:rPr>
      </w:pPr>
      <w:r w:rsidRPr="518957C1">
        <w:rPr>
          <w:rFonts w:ascii="Arial" w:eastAsia="Arial" w:hAnsi="Arial" w:cs="Arial"/>
          <w:noProof/>
        </w:rPr>
        <w:t xml:space="preserve">Clause 77J of the Deemed Provisions requires a Payment-in-Lieu of Car Parking Plan to be prepared in the manner and form approved by the Western Australian Planning Commission. </w:t>
      </w:r>
    </w:p>
    <w:p w14:paraId="6D04857E" w14:textId="1F887B3A" w:rsidR="00897679" w:rsidRDefault="00897679" w:rsidP="518957C1">
      <w:pPr>
        <w:ind w:left="-284" w:right="-238"/>
        <w:jc w:val="both"/>
        <w:rPr>
          <w:rFonts w:ascii="Arial" w:eastAsia="Arial" w:hAnsi="Arial" w:cs="Arial"/>
          <w:noProof/>
        </w:rPr>
      </w:pPr>
    </w:p>
    <w:p w14:paraId="14D9B919" w14:textId="074BD7B8" w:rsidR="00897679" w:rsidRDefault="262A8A8C" w:rsidP="518957C1">
      <w:pPr>
        <w:ind w:left="-284" w:right="-238"/>
        <w:jc w:val="both"/>
        <w:rPr>
          <w:rFonts w:ascii="Arial" w:hAnsi="Arial" w:cs="Arial"/>
        </w:rPr>
      </w:pPr>
      <w:r w:rsidRPr="518957C1">
        <w:rPr>
          <w:rFonts w:ascii="Arial" w:eastAsia="Arial" w:hAnsi="Arial" w:cs="Arial"/>
          <w:noProof/>
        </w:rPr>
        <w:t>Local governments are required to approve a</w:t>
      </w:r>
      <w:r w:rsidR="518957C1" w:rsidRPr="518957C1">
        <w:rPr>
          <w:rFonts w:ascii="Arial" w:eastAsia="Arial" w:hAnsi="Arial" w:cs="Arial"/>
          <w:noProof/>
          <w:color w:val="000000" w:themeColor="text1"/>
          <w:szCs w:val="24"/>
        </w:rPr>
        <w:t xml:space="preserve"> Payment-in-Lieu of Car Parking</w:t>
      </w:r>
      <w:r w:rsidRPr="518957C1">
        <w:rPr>
          <w:rFonts w:ascii="Arial" w:eastAsia="Arial" w:hAnsi="Arial" w:cs="Arial"/>
          <w:noProof/>
        </w:rPr>
        <w:t xml:space="preserve"> Plan to apply cash-in-lieu conditions to development approvals. </w:t>
      </w:r>
    </w:p>
    <w:p w14:paraId="1FE821B9" w14:textId="2D67F3B8" w:rsidR="00897679" w:rsidRDefault="00897679" w:rsidP="518957C1">
      <w:pPr>
        <w:ind w:left="-284" w:right="-238"/>
        <w:jc w:val="both"/>
        <w:rPr>
          <w:rFonts w:ascii="Arial" w:eastAsia="Arial" w:hAnsi="Arial" w:cs="Arial"/>
          <w:noProof/>
        </w:rPr>
      </w:pPr>
    </w:p>
    <w:p w14:paraId="22E62FE1" w14:textId="1AB07616" w:rsidR="00897679" w:rsidRDefault="262A8A8C" w:rsidP="518957C1">
      <w:pPr>
        <w:ind w:left="-284" w:right="-238"/>
        <w:jc w:val="both"/>
        <w:rPr>
          <w:rFonts w:ascii="Arial" w:eastAsia="Arial" w:hAnsi="Arial" w:cs="Arial"/>
          <w:noProof/>
        </w:rPr>
      </w:pPr>
      <w:r w:rsidRPr="518957C1">
        <w:rPr>
          <w:rFonts w:ascii="Arial" w:eastAsia="Arial" w:hAnsi="Arial" w:cs="Arial"/>
          <w:noProof/>
        </w:rPr>
        <w:t>The Plan is required to specify the area to which it applies, and the purpose for which the money is paid. It may apply to all or part of a Scheme Area and has effect for 10 years.</w:t>
      </w:r>
    </w:p>
    <w:p w14:paraId="67583CA3" w14:textId="31279761" w:rsidR="00897679" w:rsidRDefault="00897679" w:rsidP="518957C1">
      <w:pPr>
        <w:ind w:left="-284" w:right="-238"/>
        <w:jc w:val="both"/>
        <w:rPr>
          <w:rFonts w:ascii="Arial" w:eastAsia="Arial" w:hAnsi="Arial" w:cs="Arial"/>
          <w:noProof/>
        </w:rPr>
      </w:pPr>
    </w:p>
    <w:p w14:paraId="0A16260D" w14:textId="6766A179" w:rsidR="00897679" w:rsidRDefault="262A8A8C" w:rsidP="518957C1">
      <w:pPr>
        <w:ind w:left="-284" w:right="-238"/>
        <w:jc w:val="both"/>
        <w:rPr>
          <w:rFonts w:ascii="Arial" w:eastAsia="Arial" w:hAnsi="Arial" w:cs="Arial"/>
          <w:noProof/>
        </w:rPr>
      </w:pPr>
      <w:r w:rsidRPr="518957C1">
        <w:rPr>
          <w:rFonts w:ascii="Arial" w:eastAsia="Arial" w:hAnsi="Arial" w:cs="Arial"/>
          <w:noProof/>
        </w:rPr>
        <w:t>The WAPC has prepared a template for a Payment-in-Lieu of Car Parking Plan, which a local government is required to adhere to.</w:t>
      </w:r>
    </w:p>
    <w:p w14:paraId="55BFC0B3" w14:textId="35E24242" w:rsidR="518957C1" w:rsidRDefault="518957C1" w:rsidP="518957C1">
      <w:pPr>
        <w:ind w:left="-284" w:right="-238"/>
        <w:jc w:val="both"/>
        <w:rPr>
          <w:rFonts w:ascii="Arial" w:hAnsi="Arial" w:cs="Arial"/>
          <w:noProof/>
          <w:szCs w:val="24"/>
          <w:highlight w:val="yellow"/>
        </w:rPr>
      </w:pPr>
    </w:p>
    <w:p w14:paraId="59CDF703" w14:textId="14DDF40F" w:rsidR="5DAC8799" w:rsidRPr="00CD79FF" w:rsidRDefault="262A8A8C" w:rsidP="00CD79FF">
      <w:pPr>
        <w:ind w:left="-284"/>
        <w:jc w:val="both"/>
        <w:rPr>
          <w:b/>
        </w:rPr>
      </w:pPr>
      <w:r w:rsidRPr="00CD79FF">
        <w:rPr>
          <w:rFonts w:ascii="Arial" w:eastAsia="Arial" w:hAnsi="Arial" w:cs="Arial"/>
          <w:b/>
          <w:szCs w:val="24"/>
        </w:rPr>
        <w:t>Ability to require cash-in-lieu of car parking</w:t>
      </w:r>
    </w:p>
    <w:p w14:paraId="1F3EF6AA" w14:textId="14DDF40F" w:rsidR="5DAC8799" w:rsidRDefault="262A8A8C" w:rsidP="00CD79FF">
      <w:pPr>
        <w:ind w:left="-284"/>
        <w:jc w:val="both"/>
      </w:pPr>
      <w:r w:rsidRPr="262A8A8C">
        <w:rPr>
          <w:rFonts w:ascii="Arial" w:eastAsia="Arial" w:hAnsi="Arial" w:cs="Arial"/>
          <w:noProof/>
          <w:szCs w:val="24"/>
        </w:rPr>
        <w:t xml:space="preserve"> </w:t>
      </w:r>
    </w:p>
    <w:p w14:paraId="115493CC" w14:textId="003AB96B" w:rsidR="5DAC8799" w:rsidRDefault="262A8A8C" w:rsidP="00CD79FF">
      <w:pPr>
        <w:ind w:left="-284"/>
        <w:jc w:val="both"/>
      </w:pPr>
      <w:r w:rsidRPr="518957C1">
        <w:rPr>
          <w:rFonts w:ascii="Arial" w:eastAsia="Arial" w:hAnsi="Arial" w:cs="Arial"/>
          <w:noProof/>
        </w:rPr>
        <w:t>Cash-in-lieu of car parking is governed by Part 9A of the Deemed Provisions. It is important to note that cash-in-lieu is only applicable for non-residential development that requires development approval and a parking space shortfall of at least two bays.</w:t>
      </w:r>
    </w:p>
    <w:p w14:paraId="25B0E62A" w14:textId="14DAFAA9" w:rsidR="5DAC8799" w:rsidRDefault="5DAC8799" w:rsidP="00CD79FF">
      <w:pPr>
        <w:ind w:left="-284"/>
        <w:jc w:val="both"/>
        <w:rPr>
          <w:rFonts w:ascii="Arial" w:eastAsia="Arial" w:hAnsi="Arial" w:cs="Arial"/>
          <w:noProof/>
        </w:rPr>
      </w:pPr>
    </w:p>
    <w:p w14:paraId="6B4F2197" w14:textId="0CC15EB7" w:rsidR="5DAC8799" w:rsidRDefault="262A8A8C" w:rsidP="00CD79FF">
      <w:pPr>
        <w:ind w:left="-284"/>
        <w:jc w:val="both"/>
      </w:pPr>
      <w:r w:rsidRPr="518957C1">
        <w:rPr>
          <w:rFonts w:ascii="Arial" w:eastAsia="Arial" w:hAnsi="Arial" w:cs="Arial"/>
          <w:noProof/>
        </w:rPr>
        <w:t>If a non-residential development or use is exempt from development approval, parking requirements (including cash-in-lieu) are also exempt. The Deemed Provisions provide for a local government to vary or waive parking requirements or determine that all or only a portion of any shortfall is to be subject to cash-in-lieu. Officers interpret that Part 9A also applies to non-residential components of a mixed-use development.</w:t>
      </w:r>
    </w:p>
    <w:p w14:paraId="4A2B3B5A" w14:textId="14DDF40F" w:rsidR="5DAC8799" w:rsidRDefault="262A8A8C" w:rsidP="00CD79FF">
      <w:pPr>
        <w:ind w:left="-284"/>
        <w:jc w:val="both"/>
      </w:pPr>
      <w:r w:rsidRPr="518957C1">
        <w:rPr>
          <w:rFonts w:ascii="Arial" w:eastAsia="Arial" w:hAnsi="Arial" w:cs="Arial"/>
          <w:noProof/>
        </w:rPr>
        <w:t xml:space="preserve"> </w:t>
      </w:r>
    </w:p>
    <w:p w14:paraId="7186A8B2" w14:textId="3EB0B494" w:rsidR="5DAC8799" w:rsidRPr="00CD79FF" w:rsidRDefault="262A8A8C" w:rsidP="00CD79FF">
      <w:pPr>
        <w:ind w:left="-284"/>
        <w:jc w:val="both"/>
        <w:rPr>
          <w:rFonts w:ascii="Arial" w:eastAsia="Arial" w:hAnsi="Arial" w:cs="Arial"/>
          <w:b/>
        </w:rPr>
      </w:pPr>
      <w:r w:rsidRPr="00CD79FF">
        <w:rPr>
          <w:rFonts w:ascii="Arial" w:eastAsia="Arial" w:hAnsi="Arial" w:cs="Arial"/>
          <w:b/>
        </w:rPr>
        <w:t>Standardised car parking provisions</w:t>
      </w:r>
    </w:p>
    <w:p w14:paraId="6AC9C1E4" w14:textId="55F8AA6A" w:rsidR="5DAC8799" w:rsidRDefault="5DAC8799" w:rsidP="00CD79FF">
      <w:pPr>
        <w:ind w:left="-284"/>
        <w:jc w:val="both"/>
        <w:rPr>
          <w:rFonts w:ascii="Arial" w:eastAsia="Arial" w:hAnsi="Arial" w:cs="Arial"/>
          <w:noProof/>
        </w:rPr>
      </w:pPr>
    </w:p>
    <w:p w14:paraId="32E3271C" w14:textId="5CB66C31" w:rsidR="5DAC8799" w:rsidRDefault="262A8A8C" w:rsidP="00CD79FF">
      <w:pPr>
        <w:ind w:left="-284"/>
        <w:jc w:val="both"/>
        <w:rPr>
          <w:rFonts w:ascii="Arial" w:eastAsia="Arial" w:hAnsi="Arial" w:cs="Arial"/>
          <w:noProof/>
        </w:rPr>
      </w:pPr>
      <w:r w:rsidRPr="518957C1">
        <w:rPr>
          <w:rFonts w:ascii="Arial" w:eastAsia="Arial" w:hAnsi="Arial" w:cs="Arial"/>
          <w:noProof/>
        </w:rPr>
        <w:t>It is noted that the WAPC is considering standardised car parking ratios for non-residential development for all local governments as part of its planning reforms. This may have a significant impact on the City’s current Parking Local Planning Policy and the requirements for parking placed on individual developments.</w:t>
      </w:r>
    </w:p>
    <w:p w14:paraId="13893BB1" w14:textId="04ECC355" w:rsidR="5DAC8799" w:rsidRDefault="5DAC8799" w:rsidP="00CD79FF">
      <w:pPr>
        <w:ind w:left="-284"/>
        <w:jc w:val="both"/>
        <w:rPr>
          <w:rFonts w:ascii="Arial" w:eastAsia="Arial" w:hAnsi="Arial" w:cs="Arial"/>
          <w:noProof/>
        </w:rPr>
      </w:pPr>
    </w:p>
    <w:p w14:paraId="35968F4E" w14:textId="76274760" w:rsidR="5DAC8799" w:rsidRDefault="262A8A8C" w:rsidP="00CD79FF">
      <w:pPr>
        <w:ind w:left="-284"/>
        <w:jc w:val="both"/>
        <w:rPr>
          <w:rFonts w:ascii="Arial" w:eastAsia="Arial" w:hAnsi="Arial" w:cs="Arial"/>
          <w:noProof/>
        </w:rPr>
      </w:pPr>
      <w:r w:rsidRPr="518957C1">
        <w:rPr>
          <w:rFonts w:ascii="Arial" w:eastAsia="Arial" w:hAnsi="Arial" w:cs="Arial"/>
          <w:noProof/>
        </w:rPr>
        <w:t>Car parking for residential development is managed by the Residential Design Codes.</w:t>
      </w:r>
    </w:p>
    <w:p w14:paraId="78C8FDF3" w14:textId="0DD8DD98" w:rsidR="5DAC8799" w:rsidRDefault="5DAC8799" w:rsidP="00CD79FF">
      <w:pPr>
        <w:ind w:left="-284"/>
        <w:jc w:val="both"/>
        <w:rPr>
          <w:rFonts w:ascii="Arial" w:eastAsia="Arial" w:hAnsi="Arial" w:cs="Arial"/>
          <w:noProof/>
          <w:szCs w:val="24"/>
        </w:rPr>
      </w:pPr>
    </w:p>
    <w:p w14:paraId="7A2A4896" w14:textId="3BFF679F" w:rsidR="5DAC8799" w:rsidRPr="00CD79FF" w:rsidRDefault="262A8A8C" w:rsidP="00CD79FF">
      <w:pPr>
        <w:ind w:left="-284"/>
        <w:jc w:val="both"/>
        <w:rPr>
          <w:b/>
        </w:rPr>
      </w:pPr>
      <w:r w:rsidRPr="00CD79FF">
        <w:rPr>
          <w:rFonts w:ascii="Arial" w:eastAsia="Arial" w:hAnsi="Arial" w:cs="Arial"/>
          <w:b/>
        </w:rPr>
        <w:t xml:space="preserve">Future application by the </w:t>
      </w:r>
      <w:proofErr w:type="gramStart"/>
      <w:r w:rsidRPr="00CD79FF">
        <w:rPr>
          <w:rFonts w:ascii="Arial" w:eastAsia="Arial" w:hAnsi="Arial" w:cs="Arial"/>
          <w:b/>
        </w:rPr>
        <w:t>City</w:t>
      </w:r>
      <w:proofErr w:type="gramEnd"/>
    </w:p>
    <w:p w14:paraId="10A71519" w14:textId="14DDF40F" w:rsidR="5DAC8799" w:rsidRDefault="262A8A8C" w:rsidP="262A8A8C">
      <w:pPr>
        <w:jc w:val="both"/>
      </w:pPr>
      <w:r w:rsidRPr="262A8A8C">
        <w:rPr>
          <w:rFonts w:ascii="Arial" w:eastAsia="Arial" w:hAnsi="Arial" w:cs="Arial"/>
          <w:noProof/>
          <w:szCs w:val="24"/>
        </w:rPr>
        <w:t xml:space="preserve"> </w:t>
      </w:r>
    </w:p>
    <w:p w14:paraId="24280635" w14:textId="14DDF40F" w:rsidR="5DAC8799" w:rsidRDefault="262A8A8C" w:rsidP="00CD79FF">
      <w:pPr>
        <w:ind w:left="-284"/>
        <w:jc w:val="both"/>
      </w:pPr>
      <w:r w:rsidRPr="518957C1">
        <w:rPr>
          <w:rFonts w:ascii="Arial" w:eastAsia="Arial" w:hAnsi="Arial" w:cs="Arial"/>
          <w:noProof/>
        </w:rPr>
        <w:t>Any desire for the City to charge cash-in-lieu of car parking will require preparation of a Payment-in-Lieu of Car Parking Plan. Once a Plan is adopted, application of the charge would be limited to:</w:t>
      </w:r>
    </w:p>
    <w:p w14:paraId="17971934" w14:textId="13D50DF8" w:rsidR="518957C1" w:rsidRDefault="518957C1" w:rsidP="518957C1">
      <w:pPr>
        <w:jc w:val="both"/>
        <w:rPr>
          <w:rFonts w:ascii="Arial" w:eastAsia="Arial" w:hAnsi="Arial" w:cs="Arial"/>
          <w:noProof/>
          <w:szCs w:val="24"/>
        </w:rPr>
      </w:pPr>
    </w:p>
    <w:p w14:paraId="01E842A8" w14:textId="14DDF40F" w:rsidR="5DAC8799" w:rsidRDefault="262A8A8C" w:rsidP="00441451">
      <w:pPr>
        <w:pStyle w:val="ListParagraph"/>
        <w:numPr>
          <w:ilvl w:val="1"/>
          <w:numId w:val="65"/>
        </w:numPr>
        <w:ind w:left="284" w:hanging="568"/>
        <w:jc w:val="both"/>
        <w:rPr>
          <w:rFonts w:ascii="Arial" w:eastAsia="Arial" w:hAnsi="Arial" w:cs="Arial"/>
          <w:noProof/>
          <w:szCs w:val="24"/>
        </w:rPr>
      </w:pPr>
      <w:r w:rsidRPr="518957C1">
        <w:rPr>
          <w:rFonts w:ascii="Arial" w:eastAsia="Arial" w:hAnsi="Arial" w:cs="Arial"/>
          <w:noProof/>
        </w:rPr>
        <w:t xml:space="preserve">Non-residential development; </w:t>
      </w:r>
    </w:p>
    <w:p w14:paraId="1B393FA8" w14:textId="14DDF40F" w:rsidR="5DAC8799" w:rsidRDefault="262A8A8C" w:rsidP="00441451">
      <w:pPr>
        <w:pStyle w:val="ListParagraph"/>
        <w:numPr>
          <w:ilvl w:val="1"/>
          <w:numId w:val="65"/>
        </w:numPr>
        <w:ind w:left="284" w:hanging="568"/>
        <w:jc w:val="both"/>
        <w:rPr>
          <w:rFonts w:ascii="Arial" w:eastAsia="Arial" w:hAnsi="Arial" w:cs="Arial"/>
          <w:noProof/>
          <w:szCs w:val="24"/>
        </w:rPr>
      </w:pPr>
      <w:r w:rsidRPr="518957C1">
        <w:rPr>
          <w:rFonts w:ascii="Arial" w:eastAsia="Arial" w:hAnsi="Arial" w:cs="Arial"/>
          <w:noProof/>
        </w:rPr>
        <w:t>A development or use that requires development approval; and</w:t>
      </w:r>
    </w:p>
    <w:p w14:paraId="35F17FDE" w14:textId="14DDF40F" w:rsidR="5DAC8799" w:rsidRDefault="262A8A8C" w:rsidP="00441451">
      <w:pPr>
        <w:pStyle w:val="ListParagraph"/>
        <w:numPr>
          <w:ilvl w:val="1"/>
          <w:numId w:val="65"/>
        </w:numPr>
        <w:ind w:left="284" w:hanging="568"/>
        <w:jc w:val="both"/>
        <w:rPr>
          <w:rFonts w:ascii="Arial" w:eastAsia="Arial" w:hAnsi="Arial" w:cs="Arial"/>
          <w:noProof/>
          <w:szCs w:val="24"/>
        </w:rPr>
      </w:pPr>
      <w:r w:rsidRPr="518957C1">
        <w:rPr>
          <w:rFonts w:ascii="Arial" w:eastAsia="Arial" w:hAnsi="Arial" w:cs="Arial"/>
          <w:noProof/>
        </w:rPr>
        <w:t>A shortfall of at least 2 bays is proposed.</w:t>
      </w:r>
    </w:p>
    <w:p w14:paraId="7992DDE9" w14:textId="14DDF40F" w:rsidR="5DAC8799" w:rsidRDefault="262A8A8C" w:rsidP="262A8A8C">
      <w:pPr>
        <w:jc w:val="both"/>
      </w:pPr>
      <w:r w:rsidRPr="262A8A8C">
        <w:rPr>
          <w:rFonts w:ascii="Arial" w:eastAsia="Arial" w:hAnsi="Arial" w:cs="Arial"/>
          <w:noProof/>
          <w:szCs w:val="24"/>
        </w:rPr>
        <w:t xml:space="preserve"> </w:t>
      </w:r>
    </w:p>
    <w:p w14:paraId="24963926" w14:textId="7437F1C9" w:rsidR="262A8A8C" w:rsidRDefault="262A8A8C" w:rsidP="00CD79FF">
      <w:pPr>
        <w:ind w:left="-284"/>
        <w:jc w:val="both"/>
        <w:rPr>
          <w:rFonts w:ascii="Arial" w:eastAsia="Arial" w:hAnsi="Arial" w:cs="Arial"/>
          <w:noProof/>
        </w:rPr>
      </w:pPr>
      <w:r w:rsidRPr="518957C1">
        <w:rPr>
          <w:rFonts w:ascii="Arial" w:eastAsia="Arial" w:hAnsi="Arial" w:cs="Arial"/>
          <w:noProof/>
        </w:rPr>
        <w:t xml:space="preserve">In order to inform the Car Parking Plan in relation to parking demand and opportunities for City-owned parking investment, a City-wide Car Parking Strategy is required. </w:t>
      </w:r>
    </w:p>
    <w:p w14:paraId="5B5D24FD" w14:textId="14DDF40F" w:rsidR="5DAC8799" w:rsidRDefault="262A8A8C" w:rsidP="262A8A8C">
      <w:pPr>
        <w:jc w:val="both"/>
      </w:pPr>
      <w:r w:rsidRPr="16D4291A">
        <w:rPr>
          <w:rFonts w:ascii="Arial" w:eastAsia="Arial" w:hAnsi="Arial" w:cs="Arial"/>
          <w:noProof/>
        </w:rPr>
        <w:t xml:space="preserve"> </w:t>
      </w:r>
    </w:p>
    <w:p w14:paraId="727B0161" w14:textId="0491C852" w:rsidR="16D4291A" w:rsidRDefault="16D4291A" w:rsidP="16D4291A">
      <w:pPr>
        <w:jc w:val="both"/>
        <w:rPr>
          <w:rFonts w:ascii="Arial" w:eastAsia="Arial" w:hAnsi="Arial" w:cs="Arial"/>
          <w:noProof/>
        </w:rPr>
      </w:pPr>
    </w:p>
    <w:p w14:paraId="56DFA1DE" w14:textId="14DDF40F" w:rsidR="5DAC8799" w:rsidRDefault="262A8A8C" w:rsidP="262A8A8C">
      <w:pPr>
        <w:jc w:val="both"/>
      </w:pPr>
      <w:r w:rsidRPr="16D4291A">
        <w:rPr>
          <w:rFonts w:ascii="Arial" w:eastAsia="Arial" w:hAnsi="Arial" w:cs="Arial"/>
          <w:noProof/>
        </w:rPr>
        <w:t xml:space="preserve"> </w:t>
      </w:r>
    </w:p>
    <w:p w14:paraId="0A84FDEA" w14:textId="14DDF40F" w:rsidR="5DAC8799" w:rsidRDefault="5DAC8799" w:rsidP="262A8A8C">
      <w:pPr>
        <w:ind w:left="-284" w:right="-238"/>
        <w:jc w:val="both"/>
        <w:rPr>
          <w:rFonts w:ascii="Arial" w:hAnsi="Arial" w:cs="Arial"/>
          <w:noProof/>
          <w:szCs w:val="24"/>
          <w:highlight w:val="yellow"/>
        </w:rPr>
      </w:pPr>
    </w:p>
    <w:p w14:paraId="3DFEDD9B" w14:textId="77777777" w:rsidR="00AA3F18" w:rsidRPr="00AA3F18" w:rsidRDefault="00AA3F18" w:rsidP="00564E72">
      <w:pPr>
        <w:spacing w:line="259" w:lineRule="auto"/>
        <w:ind w:left="-284" w:right="-238"/>
        <w:jc w:val="both"/>
        <w:rPr>
          <w:rFonts w:ascii="Arial" w:eastAsia="Calibri" w:hAnsi="Arial" w:cs="Arial"/>
          <w:b/>
          <w:szCs w:val="24"/>
        </w:rPr>
      </w:pPr>
      <w:r w:rsidRPr="00AA3F18">
        <w:rPr>
          <w:rFonts w:ascii="Arial" w:eastAsia="Calibri" w:hAnsi="Arial" w:cs="Arial"/>
          <w:b/>
          <w:szCs w:val="24"/>
        </w:rPr>
        <w:br w:type="page"/>
      </w:r>
    </w:p>
    <w:p w14:paraId="7BBD635B" w14:textId="03010013" w:rsidR="00B40CA6" w:rsidRDefault="006D211C" w:rsidP="00441451">
      <w:pPr>
        <w:pStyle w:val="Heading1"/>
        <w:numPr>
          <w:ilvl w:val="1"/>
          <w:numId w:val="75"/>
        </w:numPr>
        <w:tabs>
          <w:tab w:val="clear" w:pos="720"/>
          <w:tab w:val="clear" w:pos="2410"/>
          <w:tab w:val="clear" w:pos="2977"/>
          <w:tab w:val="clear" w:pos="8335"/>
          <w:tab w:val="clear" w:pos="8505"/>
        </w:tabs>
        <w:spacing w:before="0" w:after="0"/>
        <w:ind w:left="-284" w:right="-238" w:hanging="850"/>
        <w:rPr>
          <w:rFonts w:ascii="Arial" w:hAnsi="Arial" w:cs="Arial"/>
          <w:bCs/>
          <w:caps w:val="0"/>
          <w:color w:val="17365D" w:themeColor="text2" w:themeShade="BF"/>
          <w:u w:val="none"/>
        </w:rPr>
      </w:pPr>
      <w:bookmarkStart w:id="79" w:name="_Toc96613090"/>
      <w:bookmarkStart w:id="80" w:name="_Toc98347523"/>
      <w:bookmarkStart w:id="81" w:name="_Toc98364836"/>
      <w:bookmarkStart w:id="82" w:name="_Toc98435743"/>
      <w:r w:rsidRPr="00636838">
        <w:rPr>
          <w:rFonts w:ascii="Arial" w:hAnsi="Arial" w:cs="Arial"/>
          <w:caps w:val="0"/>
          <w:color w:val="17365D" w:themeColor="text2" w:themeShade="BF"/>
          <w:szCs w:val="28"/>
          <w:u w:val="none"/>
        </w:rPr>
        <w:t>PD15</w:t>
      </w:r>
      <w:r w:rsidRPr="006D211C">
        <w:rPr>
          <w:rFonts w:ascii="Arial" w:hAnsi="Arial" w:cs="Arial"/>
          <w:bCs/>
          <w:caps w:val="0"/>
          <w:color w:val="17365D" w:themeColor="text2" w:themeShade="BF"/>
          <w:u w:val="none"/>
        </w:rPr>
        <w:t>.03.22 Indoor Wood Fire Heaters</w:t>
      </w:r>
      <w:bookmarkEnd w:id="79"/>
      <w:bookmarkEnd w:id="80"/>
      <w:bookmarkEnd w:id="81"/>
      <w:bookmarkEnd w:id="82"/>
    </w:p>
    <w:p w14:paraId="54DCB33C" w14:textId="77777777" w:rsidR="006D211C" w:rsidRDefault="006D211C" w:rsidP="000A00F8">
      <w:pPr>
        <w:ind w:right="187"/>
      </w:pPr>
    </w:p>
    <w:tbl>
      <w:tblPr>
        <w:tblStyle w:val="PolicyTablestyle5"/>
        <w:tblW w:w="9640" w:type="dxa"/>
        <w:tblInd w:w="-289" w:type="dxa"/>
        <w:tblLook w:val="04A0" w:firstRow="1" w:lastRow="0" w:firstColumn="1" w:lastColumn="0" w:noHBand="0" w:noVBand="1"/>
      </w:tblPr>
      <w:tblGrid>
        <w:gridCol w:w="2836"/>
        <w:gridCol w:w="6804"/>
      </w:tblGrid>
      <w:tr w:rsidR="0008585B" w:rsidRPr="0008585B" w14:paraId="2944FCCD" w14:textId="77777777" w:rsidTr="00564E72">
        <w:tc>
          <w:tcPr>
            <w:tcW w:w="2836" w:type="dxa"/>
          </w:tcPr>
          <w:p w14:paraId="553A9F42"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Meeting &amp; Date</w:t>
            </w:r>
          </w:p>
        </w:tc>
        <w:tc>
          <w:tcPr>
            <w:tcW w:w="6804" w:type="dxa"/>
          </w:tcPr>
          <w:p w14:paraId="44FC974B" w14:textId="77777777" w:rsidR="0008585B" w:rsidRPr="0008585B" w:rsidRDefault="0008585B" w:rsidP="000A00F8">
            <w:pPr>
              <w:ind w:right="187"/>
              <w:contextualSpacing/>
              <w:rPr>
                <w:rFonts w:ascii="Arial" w:hAnsi="Arial"/>
                <w:szCs w:val="24"/>
              </w:rPr>
            </w:pPr>
            <w:r w:rsidRPr="0008585B">
              <w:rPr>
                <w:rFonts w:ascii="Arial" w:hAnsi="Arial"/>
                <w:szCs w:val="24"/>
              </w:rPr>
              <w:t>Council – 22 March 2022</w:t>
            </w:r>
          </w:p>
        </w:tc>
      </w:tr>
      <w:tr w:rsidR="0008585B" w:rsidRPr="0008585B" w14:paraId="6969F306" w14:textId="77777777" w:rsidTr="00564E72">
        <w:tc>
          <w:tcPr>
            <w:tcW w:w="2836" w:type="dxa"/>
          </w:tcPr>
          <w:p w14:paraId="56A3152B"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Applicant</w:t>
            </w:r>
          </w:p>
        </w:tc>
        <w:tc>
          <w:tcPr>
            <w:tcW w:w="6804" w:type="dxa"/>
          </w:tcPr>
          <w:p w14:paraId="49700483" w14:textId="77777777" w:rsidR="0008585B" w:rsidRPr="0008585B" w:rsidRDefault="0008585B" w:rsidP="000A00F8">
            <w:pPr>
              <w:ind w:right="187"/>
              <w:contextualSpacing/>
              <w:rPr>
                <w:rFonts w:ascii="Arial" w:hAnsi="Arial"/>
                <w:szCs w:val="24"/>
              </w:rPr>
            </w:pPr>
            <w:r w:rsidRPr="0008585B">
              <w:rPr>
                <w:rFonts w:ascii="Arial" w:hAnsi="Arial"/>
                <w:szCs w:val="24"/>
              </w:rPr>
              <w:t>City of Nedlands</w:t>
            </w:r>
          </w:p>
        </w:tc>
      </w:tr>
      <w:tr w:rsidR="0008585B" w:rsidRPr="0008585B" w14:paraId="4645E27B" w14:textId="77777777" w:rsidTr="00564E72">
        <w:tc>
          <w:tcPr>
            <w:tcW w:w="2836" w:type="dxa"/>
          </w:tcPr>
          <w:p w14:paraId="209D1A6D"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 xml:space="preserve">Employee Disclosure under section 5.70 Local Government Act 1995 </w:t>
            </w:r>
          </w:p>
        </w:tc>
        <w:tc>
          <w:tcPr>
            <w:tcW w:w="6804" w:type="dxa"/>
          </w:tcPr>
          <w:p w14:paraId="460B9AFE" w14:textId="77777777" w:rsidR="0008585B" w:rsidRPr="0008585B" w:rsidRDefault="0008585B" w:rsidP="000A00F8">
            <w:pPr>
              <w:spacing w:line="260" w:lineRule="atLeast"/>
              <w:ind w:right="187"/>
              <w:contextualSpacing/>
              <w:rPr>
                <w:rFonts w:ascii="Arial" w:hAnsi="Arial"/>
                <w:szCs w:val="24"/>
                <w:lang w:eastAsia="en-AU"/>
              </w:rPr>
            </w:pPr>
            <w:r w:rsidRPr="0008585B">
              <w:rPr>
                <w:rFonts w:ascii="Arial" w:hAnsi="Arial"/>
                <w:szCs w:val="24"/>
                <w:lang w:eastAsia="en-AU"/>
              </w:rPr>
              <w:t>Nil</w:t>
            </w:r>
          </w:p>
        </w:tc>
      </w:tr>
      <w:tr w:rsidR="0008585B" w:rsidRPr="0008585B" w14:paraId="29BED168" w14:textId="77777777" w:rsidTr="00564E72">
        <w:tc>
          <w:tcPr>
            <w:tcW w:w="2836" w:type="dxa"/>
          </w:tcPr>
          <w:p w14:paraId="020E6B38"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Report Author</w:t>
            </w:r>
          </w:p>
        </w:tc>
        <w:tc>
          <w:tcPr>
            <w:tcW w:w="6804" w:type="dxa"/>
          </w:tcPr>
          <w:p w14:paraId="7E33F159" w14:textId="77777777" w:rsidR="0008585B" w:rsidRPr="0008585B" w:rsidRDefault="0008585B" w:rsidP="000A00F8">
            <w:pPr>
              <w:ind w:right="187"/>
              <w:contextualSpacing/>
              <w:rPr>
                <w:rFonts w:ascii="Arial" w:hAnsi="Arial"/>
                <w:szCs w:val="24"/>
              </w:rPr>
            </w:pPr>
            <w:r w:rsidRPr="0008585B">
              <w:rPr>
                <w:rFonts w:ascii="Arial" w:hAnsi="Arial"/>
                <w:szCs w:val="24"/>
              </w:rPr>
              <w:t>Jessica Bruce A/Manager Health &amp; Compliance</w:t>
            </w:r>
          </w:p>
        </w:tc>
      </w:tr>
      <w:tr w:rsidR="0008585B" w:rsidRPr="0008585B" w14:paraId="5EE2E0A3" w14:textId="77777777" w:rsidTr="00564E72">
        <w:tc>
          <w:tcPr>
            <w:tcW w:w="2836" w:type="dxa"/>
          </w:tcPr>
          <w:p w14:paraId="187446BE"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Director/CEO</w:t>
            </w:r>
          </w:p>
        </w:tc>
        <w:tc>
          <w:tcPr>
            <w:tcW w:w="6804" w:type="dxa"/>
          </w:tcPr>
          <w:p w14:paraId="3FCAB732" w14:textId="77777777" w:rsidR="0008585B" w:rsidRPr="0008585B" w:rsidRDefault="0008585B" w:rsidP="000A00F8">
            <w:pPr>
              <w:ind w:right="187"/>
              <w:contextualSpacing/>
              <w:rPr>
                <w:rFonts w:ascii="Arial" w:hAnsi="Arial"/>
                <w:szCs w:val="24"/>
              </w:rPr>
            </w:pPr>
            <w:r w:rsidRPr="0008585B">
              <w:rPr>
                <w:rFonts w:ascii="Arial" w:hAnsi="Arial"/>
                <w:szCs w:val="24"/>
              </w:rPr>
              <w:t>Tony Free Director Planning and Development</w:t>
            </w:r>
          </w:p>
        </w:tc>
      </w:tr>
      <w:tr w:rsidR="0008585B" w:rsidRPr="0008585B" w14:paraId="33882786" w14:textId="77777777" w:rsidTr="00564E72">
        <w:tc>
          <w:tcPr>
            <w:tcW w:w="2836" w:type="dxa"/>
          </w:tcPr>
          <w:p w14:paraId="40D0C780" w14:textId="77777777" w:rsidR="0008585B" w:rsidRPr="0008585B" w:rsidRDefault="0008585B" w:rsidP="000A00F8">
            <w:pPr>
              <w:ind w:right="187"/>
              <w:contextualSpacing/>
              <w:rPr>
                <w:rFonts w:ascii="Arial" w:hAnsi="Arial"/>
                <w:b/>
                <w:bCs/>
                <w:color w:val="17365D"/>
                <w:szCs w:val="24"/>
              </w:rPr>
            </w:pPr>
            <w:r w:rsidRPr="0008585B">
              <w:rPr>
                <w:rFonts w:ascii="Arial" w:hAnsi="Arial"/>
                <w:b/>
                <w:bCs/>
                <w:color w:val="17365D"/>
                <w:szCs w:val="24"/>
              </w:rPr>
              <w:t>Attachment</w:t>
            </w:r>
          </w:p>
        </w:tc>
        <w:tc>
          <w:tcPr>
            <w:tcW w:w="6804" w:type="dxa"/>
          </w:tcPr>
          <w:p w14:paraId="24823DC3" w14:textId="77777777" w:rsidR="0008585B" w:rsidRPr="0008585B" w:rsidRDefault="0008585B" w:rsidP="00441451">
            <w:pPr>
              <w:numPr>
                <w:ilvl w:val="0"/>
                <w:numId w:val="33"/>
              </w:numPr>
              <w:ind w:left="384" w:right="187" w:hanging="425"/>
              <w:contextualSpacing/>
              <w:rPr>
                <w:rFonts w:ascii="Arial" w:hAnsi="Arial"/>
                <w:szCs w:val="24"/>
              </w:rPr>
            </w:pPr>
            <w:r w:rsidRPr="0008585B">
              <w:rPr>
                <w:rFonts w:ascii="Arial" w:hAnsi="Arial"/>
                <w:szCs w:val="24"/>
              </w:rPr>
              <w:t>Perth Wood Heater Replacement Programs</w:t>
            </w:r>
          </w:p>
        </w:tc>
      </w:tr>
    </w:tbl>
    <w:p w14:paraId="7CB8445A" w14:textId="77777777" w:rsidR="0008585B" w:rsidRPr="0008585B" w:rsidRDefault="0008585B" w:rsidP="007D27BF">
      <w:pPr>
        <w:ind w:left="-284" w:right="-238"/>
        <w:jc w:val="both"/>
        <w:rPr>
          <w:rFonts w:ascii="Arial" w:eastAsia="Calibri" w:hAnsi="Arial" w:cs="Arial"/>
          <w:b/>
          <w:szCs w:val="24"/>
        </w:rPr>
      </w:pPr>
    </w:p>
    <w:p w14:paraId="6CAF99E6"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Purpose</w:t>
      </w:r>
    </w:p>
    <w:p w14:paraId="27B00F75" w14:textId="77777777" w:rsidR="0008585B" w:rsidRPr="0008585B" w:rsidRDefault="0008585B" w:rsidP="007D27BF">
      <w:pPr>
        <w:ind w:left="-284" w:right="-238"/>
        <w:jc w:val="both"/>
        <w:rPr>
          <w:rFonts w:ascii="Arial" w:eastAsia="Calibri" w:hAnsi="Arial" w:cs="Arial"/>
          <w:b/>
          <w:color w:val="17365D"/>
          <w:szCs w:val="24"/>
        </w:rPr>
      </w:pPr>
    </w:p>
    <w:p w14:paraId="284DBB92"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purpose of this report is for Council to consider the investigations and recommendations following the Council re</w:t>
      </w:r>
      <w:r w:rsidRPr="0008585B">
        <w:rPr>
          <w:rFonts w:ascii="Arial" w:eastAsia="Calibri" w:hAnsi="Arial" w:cs="Arial"/>
          <w:szCs w:val="24"/>
        </w:rPr>
        <w:t>solution of 27 July 2021 requested the Chief Executive Officer to commence an advisory period aimed at banning the use of indoor wood fire heating in the City of Nedlands before April of 2024</w:t>
      </w:r>
    </w:p>
    <w:p w14:paraId="49218F21" w14:textId="77777777" w:rsidR="0008585B" w:rsidRDefault="0008585B" w:rsidP="007D27BF">
      <w:pPr>
        <w:ind w:left="-284" w:right="-238"/>
        <w:jc w:val="both"/>
        <w:rPr>
          <w:rFonts w:ascii="Arial" w:eastAsia="Calibri" w:hAnsi="Arial" w:cs="Arial"/>
          <w:b/>
          <w:szCs w:val="24"/>
        </w:rPr>
      </w:pPr>
    </w:p>
    <w:p w14:paraId="007C3E75" w14:textId="77777777" w:rsidR="00564E72" w:rsidRPr="0008585B" w:rsidRDefault="00564E72" w:rsidP="007D27BF">
      <w:pPr>
        <w:ind w:left="-284" w:right="-238"/>
        <w:jc w:val="both"/>
        <w:rPr>
          <w:rFonts w:ascii="Arial" w:eastAsia="Calibri" w:hAnsi="Arial" w:cs="Arial"/>
          <w:b/>
          <w:szCs w:val="24"/>
        </w:rPr>
      </w:pPr>
    </w:p>
    <w:p w14:paraId="277CBC95"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b/>
          <w:color w:val="17365D"/>
          <w:sz w:val="28"/>
          <w:szCs w:val="28"/>
        </w:rPr>
        <w:t>Recommendation</w:t>
      </w:r>
    </w:p>
    <w:p w14:paraId="775B6090" w14:textId="77777777" w:rsidR="0008585B" w:rsidRPr="0008585B" w:rsidRDefault="0008585B" w:rsidP="007D27BF">
      <w:pPr>
        <w:ind w:left="-284" w:right="-238"/>
        <w:jc w:val="both"/>
        <w:rPr>
          <w:rFonts w:ascii="Arial" w:eastAsia="Calibri" w:hAnsi="Arial" w:cs="Arial"/>
          <w:b/>
          <w:szCs w:val="24"/>
        </w:rPr>
      </w:pPr>
    </w:p>
    <w:p w14:paraId="07947C9C" w14:textId="77777777" w:rsidR="0008585B" w:rsidRPr="0008585B" w:rsidRDefault="0008585B" w:rsidP="007D27BF">
      <w:pPr>
        <w:ind w:left="-284" w:right="-238"/>
        <w:jc w:val="both"/>
        <w:rPr>
          <w:rFonts w:ascii="Arial" w:eastAsia="Calibri" w:hAnsi="Arial" w:cs="Arial"/>
          <w:b/>
          <w:color w:val="244061"/>
          <w:szCs w:val="24"/>
        </w:rPr>
      </w:pPr>
      <w:r w:rsidRPr="0008585B">
        <w:rPr>
          <w:rFonts w:ascii="Arial" w:eastAsia="Calibri" w:hAnsi="Arial" w:cs="Arial"/>
          <w:b/>
          <w:color w:val="244061"/>
          <w:szCs w:val="24"/>
        </w:rPr>
        <w:t>That Council:</w:t>
      </w:r>
    </w:p>
    <w:p w14:paraId="667D2FBB" w14:textId="77777777" w:rsidR="0008585B" w:rsidRPr="0008585B" w:rsidRDefault="0008585B" w:rsidP="007D27BF">
      <w:pPr>
        <w:ind w:left="-284" w:right="-238"/>
        <w:jc w:val="both"/>
        <w:rPr>
          <w:rFonts w:ascii="Arial" w:eastAsia="Calibri" w:hAnsi="Arial" w:cs="Arial"/>
          <w:b/>
          <w:color w:val="244061"/>
          <w:szCs w:val="24"/>
        </w:rPr>
      </w:pPr>
    </w:p>
    <w:p w14:paraId="6B9D0893" w14:textId="77777777" w:rsidR="0008585B" w:rsidRPr="0008585B" w:rsidRDefault="0008585B" w:rsidP="00441451">
      <w:pPr>
        <w:numPr>
          <w:ilvl w:val="0"/>
          <w:numId w:val="7"/>
        </w:numPr>
        <w:ind w:left="567" w:right="-238" w:hanging="851"/>
        <w:contextualSpacing/>
        <w:jc w:val="both"/>
        <w:rPr>
          <w:rFonts w:ascii="Arial" w:eastAsia="Calibri" w:hAnsi="Arial" w:cs="Arial"/>
          <w:b/>
          <w:color w:val="244061"/>
          <w:szCs w:val="24"/>
        </w:rPr>
      </w:pPr>
      <w:r w:rsidRPr="0008585B">
        <w:rPr>
          <w:rFonts w:ascii="Arial" w:eastAsia="Calibri" w:hAnsi="Arial" w:cs="Arial"/>
          <w:b/>
          <w:color w:val="244061"/>
          <w:szCs w:val="24"/>
        </w:rPr>
        <w:t xml:space="preserve">endorses the </w:t>
      </w:r>
      <w:proofErr w:type="gramStart"/>
      <w:r w:rsidRPr="0008585B">
        <w:rPr>
          <w:rFonts w:ascii="Arial" w:eastAsia="Calibri" w:hAnsi="Arial" w:cs="Arial"/>
          <w:b/>
          <w:color w:val="244061"/>
          <w:szCs w:val="24"/>
        </w:rPr>
        <w:t>Mayor</w:t>
      </w:r>
      <w:proofErr w:type="gramEnd"/>
      <w:r w:rsidRPr="0008585B">
        <w:rPr>
          <w:rFonts w:ascii="Arial" w:eastAsia="Calibri" w:hAnsi="Arial" w:cs="Arial"/>
          <w:b/>
          <w:color w:val="244061"/>
          <w:szCs w:val="24"/>
        </w:rPr>
        <w:t xml:space="preserve"> writing to the Hon Reece Whitby MLA the Minister for Environment; Climate Action requesting that the State Government establishes and funds </w:t>
      </w:r>
      <w:bookmarkStart w:id="83" w:name="_Hlk90395206"/>
      <w:r w:rsidRPr="0008585B">
        <w:rPr>
          <w:rFonts w:ascii="Arial" w:eastAsia="Calibri" w:hAnsi="Arial" w:cs="Arial"/>
          <w:b/>
          <w:color w:val="244061"/>
          <w:szCs w:val="24"/>
        </w:rPr>
        <w:t>an indoor wood heater replacement program; and</w:t>
      </w:r>
    </w:p>
    <w:p w14:paraId="025EE1F9" w14:textId="77777777" w:rsidR="0008585B" w:rsidRPr="0008585B" w:rsidRDefault="0008585B" w:rsidP="007D27BF">
      <w:pPr>
        <w:ind w:left="567" w:right="-238" w:hanging="851"/>
        <w:jc w:val="both"/>
        <w:rPr>
          <w:rFonts w:ascii="Arial" w:eastAsia="Calibri" w:hAnsi="Arial" w:cs="Arial"/>
          <w:b/>
          <w:color w:val="244061"/>
          <w:szCs w:val="24"/>
        </w:rPr>
      </w:pPr>
    </w:p>
    <w:bookmarkEnd w:id="83"/>
    <w:p w14:paraId="0D0FB699" w14:textId="77777777" w:rsidR="0008585B" w:rsidRPr="0008585B" w:rsidRDefault="0008585B" w:rsidP="00441451">
      <w:pPr>
        <w:numPr>
          <w:ilvl w:val="0"/>
          <w:numId w:val="7"/>
        </w:numPr>
        <w:ind w:left="567" w:right="-238" w:hanging="851"/>
        <w:contextualSpacing/>
        <w:jc w:val="both"/>
        <w:rPr>
          <w:rFonts w:ascii="Arial" w:eastAsia="Calibri" w:hAnsi="Arial" w:cs="Arial"/>
          <w:b/>
          <w:color w:val="244061"/>
          <w:szCs w:val="24"/>
        </w:rPr>
      </w:pPr>
      <w:r w:rsidRPr="0008585B">
        <w:rPr>
          <w:rFonts w:ascii="Arial" w:eastAsia="Calibri" w:hAnsi="Arial" w:cs="Arial"/>
          <w:b/>
          <w:color w:val="244061"/>
          <w:szCs w:val="24"/>
        </w:rPr>
        <w:t>acknowledges the education initiatives to be undertaken by the City.</w:t>
      </w:r>
    </w:p>
    <w:p w14:paraId="2EDCB459" w14:textId="77777777" w:rsidR="0008585B" w:rsidRDefault="0008585B" w:rsidP="007D27BF">
      <w:pPr>
        <w:spacing w:line="276" w:lineRule="auto"/>
        <w:ind w:left="-284" w:right="-238"/>
        <w:jc w:val="both"/>
        <w:rPr>
          <w:rFonts w:ascii="Arial" w:eastAsia="Calibri" w:hAnsi="Arial" w:cs="Arial"/>
          <w:b/>
          <w:szCs w:val="24"/>
        </w:rPr>
      </w:pPr>
    </w:p>
    <w:p w14:paraId="09681605" w14:textId="77777777" w:rsidR="00564E72" w:rsidRPr="0008585B" w:rsidRDefault="00564E72" w:rsidP="007D27BF">
      <w:pPr>
        <w:spacing w:line="276" w:lineRule="auto"/>
        <w:ind w:left="-284" w:right="-238"/>
        <w:jc w:val="both"/>
        <w:rPr>
          <w:rFonts w:ascii="Arial" w:eastAsia="Calibri" w:hAnsi="Arial" w:cs="Arial"/>
          <w:b/>
          <w:szCs w:val="24"/>
        </w:rPr>
      </w:pPr>
    </w:p>
    <w:p w14:paraId="63FF7D9B" w14:textId="77777777" w:rsidR="0008585B" w:rsidRPr="0008585B" w:rsidRDefault="0008585B" w:rsidP="007D27BF">
      <w:pPr>
        <w:ind w:left="-284" w:right="-238"/>
        <w:jc w:val="both"/>
        <w:rPr>
          <w:rFonts w:ascii="Arial" w:eastAsia="Calibri" w:hAnsi="Arial" w:cs="Arial"/>
          <w:b/>
          <w:bCs/>
          <w:color w:val="000000"/>
          <w:sz w:val="28"/>
          <w:szCs w:val="28"/>
        </w:rPr>
      </w:pPr>
      <w:r w:rsidRPr="0008585B">
        <w:rPr>
          <w:rFonts w:ascii="Arial" w:eastAsia="Calibri" w:hAnsi="Arial" w:cs="Arial"/>
          <w:b/>
          <w:color w:val="17365D"/>
          <w:sz w:val="28"/>
          <w:szCs w:val="28"/>
        </w:rPr>
        <w:t>Voting Requirement</w:t>
      </w:r>
    </w:p>
    <w:p w14:paraId="5B82989C" w14:textId="77777777" w:rsidR="0008585B" w:rsidRPr="0008585B" w:rsidRDefault="0008585B" w:rsidP="007D27BF">
      <w:pPr>
        <w:ind w:left="-284" w:right="-238"/>
        <w:jc w:val="both"/>
        <w:rPr>
          <w:rFonts w:ascii="Arial" w:eastAsia="Calibri" w:hAnsi="Arial" w:cs="Arial"/>
          <w:color w:val="000000"/>
          <w:szCs w:val="24"/>
        </w:rPr>
      </w:pPr>
    </w:p>
    <w:p w14:paraId="3C256D0B" w14:textId="77777777" w:rsidR="0008585B" w:rsidRPr="0008585B" w:rsidRDefault="0008585B" w:rsidP="007D27BF">
      <w:pPr>
        <w:ind w:left="-284" w:right="-238"/>
        <w:jc w:val="both"/>
        <w:rPr>
          <w:rFonts w:ascii="Arial" w:eastAsia="Calibri" w:hAnsi="Arial" w:cs="Arial"/>
          <w:color w:val="000000"/>
          <w:szCs w:val="24"/>
        </w:rPr>
      </w:pPr>
      <w:r w:rsidRPr="0008585B">
        <w:rPr>
          <w:rFonts w:ascii="Arial" w:eastAsia="Calibri" w:hAnsi="Arial" w:cs="Arial"/>
          <w:color w:val="000000"/>
          <w:szCs w:val="24"/>
        </w:rPr>
        <w:t xml:space="preserve">Simple Majority. </w:t>
      </w:r>
    </w:p>
    <w:p w14:paraId="02D506B5" w14:textId="77777777" w:rsidR="0008585B" w:rsidRDefault="0008585B" w:rsidP="007D27BF">
      <w:pPr>
        <w:ind w:left="-284" w:right="-238"/>
        <w:jc w:val="both"/>
        <w:rPr>
          <w:rFonts w:ascii="Arial" w:eastAsia="Calibri" w:hAnsi="Arial" w:cs="Arial"/>
          <w:b/>
          <w:szCs w:val="24"/>
        </w:rPr>
      </w:pPr>
    </w:p>
    <w:p w14:paraId="4CB8F775" w14:textId="77777777" w:rsidR="00564E72" w:rsidRPr="0008585B" w:rsidRDefault="00564E72" w:rsidP="007D27BF">
      <w:pPr>
        <w:ind w:left="-284" w:right="-238"/>
        <w:jc w:val="both"/>
        <w:rPr>
          <w:rFonts w:ascii="Arial" w:eastAsia="Calibri" w:hAnsi="Arial" w:cs="Arial"/>
          <w:b/>
          <w:szCs w:val="24"/>
        </w:rPr>
      </w:pPr>
    </w:p>
    <w:p w14:paraId="416EFAB6"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 xml:space="preserve">Background </w:t>
      </w:r>
    </w:p>
    <w:p w14:paraId="5994F15C" w14:textId="77777777" w:rsidR="0008585B" w:rsidRPr="0008585B" w:rsidRDefault="0008585B" w:rsidP="007D27BF">
      <w:pPr>
        <w:ind w:left="-284" w:right="-238"/>
        <w:jc w:val="both"/>
        <w:rPr>
          <w:rFonts w:ascii="Arial" w:eastAsia="Calibri" w:hAnsi="Arial" w:cs="Arial"/>
          <w:b/>
          <w:color w:val="17365D"/>
          <w:szCs w:val="24"/>
        </w:rPr>
      </w:pPr>
    </w:p>
    <w:p w14:paraId="41FC2DB7"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szCs w:val="24"/>
        </w:rPr>
        <w:t xml:space="preserve">The Council resolution of 27 July 2021 was for the Chief Executive Officer to commence an advisory period aimed at banning the use of indoor wood fire heating in the City of Nedlands before April of 2024. The basis of the resolution was that wood smoke has negative impacts on community health. </w:t>
      </w:r>
    </w:p>
    <w:p w14:paraId="0272906A" w14:textId="77777777" w:rsidR="0008585B" w:rsidRPr="0008585B" w:rsidRDefault="0008585B" w:rsidP="007D27BF">
      <w:pPr>
        <w:ind w:left="-284" w:right="-238"/>
        <w:jc w:val="both"/>
        <w:rPr>
          <w:rFonts w:ascii="Arial" w:eastAsia="Calibri" w:hAnsi="Arial" w:cs="Arial"/>
          <w:b/>
          <w:color w:val="17365D"/>
          <w:szCs w:val="24"/>
        </w:rPr>
      </w:pPr>
    </w:p>
    <w:p w14:paraId="001AD833" w14:textId="77777777" w:rsidR="0008585B" w:rsidRDefault="0008585B" w:rsidP="007D27BF">
      <w:pPr>
        <w:ind w:left="-284" w:right="-238"/>
        <w:jc w:val="both"/>
        <w:rPr>
          <w:rFonts w:ascii="Arial" w:eastAsia="Calibri" w:hAnsi="Arial" w:cs="Arial"/>
          <w:szCs w:val="24"/>
        </w:rPr>
      </w:pPr>
      <w:r w:rsidRPr="0008585B">
        <w:rPr>
          <w:rFonts w:ascii="Arial" w:eastAsia="Calibri" w:hAnsi="Arial" w:cs="Arial"/>
          <w:szCs w:val="24"/>
        </w:rPr>
        <w:t>It is acknowledged that wood smoke affects the quality of both indoor and outdoor air. According to WA Department of Health, wood smoke could contribute to short and long-term health issues such as irritation of the eyes, throat and nose, difficulty breathing, and decreased lung function.</w:t>
      </w:r>
    </w:p>
    <w:p w14:paraId="74027081" w14:textId="77777777" w:rsidR="007D27BF" w:rsidRPr="0008585B" w:rsidRDefault="007D27BF" w:rsidP="007D27BF">
      <w:pPr>
        <w:ind w:left="-284" w:right="-238"/>
        <w:jc w:val="both"/>
        <w:rPr>
          <w:rFonts w:ascii="Arial" w:eastAsia="Calibri" w:hAnsi="Arial" w:cs="Arial"/>
          <w:b/>
          <w:color w:val="17365D"/>
          <w:szCs w:val="24"/>
        </w:rPr>
      </w:pPr>
    </w:p>
    <w:p w14:paraId="072626DA"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Discussion</w:t>
      </w:r>
    </w:p>
    <w:p w14:paraId="5DAD35E3" w14:textId="77777777" w:rsidR="0008585B" w:rsidRPr="0008585B" w:rsidRDefault="0008585B" w:rsidP="007D27BF">
      <w:pPr>
        <w:ind w:left="-284" w:right="-238"/>
        <w:jc w:val="both"/>
        <w:rPr>
          <w:rFonts w:ascii="Arial" w:eastAsia="Calibri" w:hAnsi="Arial" w:cs="Arial"/>
          <w:b/>
          <w:color w:val="17365D"/>
          <w:szCs w:val="24"/>
        </w:rPr>
      </w:pPr>
    </w:p>
    <w:p w14:paraId="58F9243F"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szCs w:val="24"/>
        </w:rPr>
        <w:t xml:space="preserve">The State’s </w:t>
      </w:r>
      <w:r w:rsidRPr="0008585B">
        <w:rPr>
          <w:rFonts w:ascii="Arial" w:hAnsi="Arial" w:cs="Arial"/>
          <w:szCs w:val="24"/>
          <w:lang w:eastAsia="en-AU"/>
        </w:rPr>
        <w:t xml:space="preserve">Department of Water and Environmental Regulation (DWER) is responsible for the control and enforcement of the State legislation in place for solid fuel heaters and firewood. They are regulated through the administration of the </w:t>
      </w:r>
      <w:r w:rsidRPr="0008585B">
        <w:rPr>
          <w:rFonts w:ascii="Arial" w:hAnsi="Arial" w:cs="Arial"/>
          <w:i/>
          <w:iCs/>
          <w:szCs w:val="24"/>
          <w:lang w:eastAsia="en-AU"/>
        </w:rPr>
        <w:t>Environmental Protection (Solid Fuel Heater and Firewood) Regulations 2018</w:t>
      </w:r>
      <w:r w:rsidRPr="0008585B">
        <w:rPr>
          <w:rFonts w:ascii="Arial" w:hAnsi="Arial" w:cs="Arial"/>
          <w:szCs w:val="24"/>
          <w:lang w:eastAsia="en-AU"/>
        </w:rPr>
        <w:t xml:space="preserve"> (the Regulations), made under the </w:t>
      </w:r>
      <w:r w:rsidRPr="0008585B">
        <w:rPr>
          <w:rFonts w:ascii="Arial" w:hAnsi="Arial" w:cs="Arial"/>
          <w:i/>
          <w:iCs/>
          <w:szCs w:val="24"/>
          <w:lang w:eastAsia="en-AU"/>
        </w:rPr>
        <w:t xml:space="preserve">Environmental Protection Act 1986 </w:t>
      </w:r>
      <w:r w:rsidRPr="0008585B">
        <w:rPr>
          <w:rFonts w:ascii="Arial" w:hAnsi="Arial" w:cs="Arial"/>
          <w:szCs w:val="24"/>
          <w:lang w:eastAsia="en-AU"/>
        </w:rPr>
        <w:t xml:space="preserve">(the Act), which regulates the manufacture, </w:t>
      </w:r>
      <w:proofErr w:type="gramStart"/>
      <w:r w:rsidRPr="0008585B">
        <w:rPr>
          <w:rFonts w:ascii="Arial" w:hAnsi="Arial" w:cs="Arial"/>
          <w:szCs w:val="24"/>
          <w:lang w:eastAsia="en-AU"/>
        </w:rPr>
        <w:t>sale</w:t>
      </w:r>
      <w:proofErr w:type="gramEnd"/>
      <w:r w:rsidRPr="0008585B">
        <w:rPr>
          <w:rFonts w:ascii="Arial" w:hAnsi="Arial" w:cs="Arial"/>
          <w:szCs w:val="24"/>
          <w:lang w:eastAsia="en-AU"/>
        </w:rPr>
        <w:t xml:space="preserve"> or distribution for sale of solid fuel burning equipment, or solid fuel, of a prescribed class or description.</w:t>
      </w:r>
    </w:p>
    <w:p w14:paraId="68F07C78" w14:textId="77777777" w:rsidR="0008585B" w:rsidRPr="0008585B" w:rsidRDefault="0008585B" w:rsidP="007D27BF">
      <w:pPr>
        <w:ind w:left="-284" w:right="-238"/>
        <w:jc w:val="both"/>
        <w:rPr>
          <w:rFonts w:ascii="Arial" w:hAnsi="Arial" w:cs="Arial"/>
          <w:szCs w:val="24"/>
          <w:lang w:eastAsia="en-AU"/>
        </w:rPr>
      </w:pPr>
    </w:p>
    <w:p w14:paraId="6CE403E6"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hAnsi="Arial" w:cs="Arial"/>
          <w:szCs w:val="24"/>
          <w:lang w:eastAsia="en-AU"/>
        </w:rPr>
        <w:t xml:space="preserve">In addition, DWER has developed and implemented the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aiming to </w:t>
      </w:r>
      <w:r w:rsidRPr="0008585B">
        <w:rPr>
          <w:rFonts w:ascii="Arial" w:eastAsia="Calibri" w:hAnsi="Arial" w:cs="Arial"/>
          <w:color w:val="000000"/>
          <w:szCs w:val="24"/>
          <w:shd w:val="clear" w:color="auto" w:fill="FFFFFF"/>
        </w:rPr>
        <w:t xml:space="preserve">promote the efficient operation of domestic wood heaters to minimise smoke emissions (or particle pollution). This is achieved via providing a series of brochures and other materials to the community, with </w:t>
      </w:r>
      <w:proofErr w:type="spellStart"/>
      <w:r w:rsidRPr="0008585B">
        <w:rPr>
          <w:rFonts w:ascii="Arial" w:eastAsia="Calibri" w:hAnsi="Arial" w:cs="Arial"/>
          <w:color w:val="000000"/>
          <w:szCs w:val="24"/>
          <w:shd w:val="clear" w:color="auto" w:fill="FFFFFF"/>
        </w:rPr>
        <w:t>BurnWise</w:t>
      </w:r>
      <w:proofErr w:type="spellEnd"/>
      <w:r w:rsidRPr="0008585B">
        <w:rPr>
          <w:rFonts w:ascii="Arial" w:eastAsia="Calibri" w:hAnsi="Arial" w:cs="Arial"/>
          <w:color w:val="000000"/>
          <w:szCs w:val="24"/>
          <w:shd w:val="clear" w:color="auto" w:fill="FFFFFF"/>
        </w:rPr>
        <w:t xml:space="preserve"> wood smoke management guide to support local government to manage domestic wood smoke. </w:t>
      </w:r>
    </w:p>
    <w:p w14:paraId="02767583" w14:textId="77777777" w:rsidR="0008585B" w:rsidRPr="0008585B" w:rsidRDefault="0008585B" w:rsidP="007D27BF">
      <w:pPr>
        <w:ind w:left="-284" w:right="-238"/>
        <w:jc w:val="both"/>
        <w:rPr>
          <w:rFonts w:ascii="Arial" w:eastAsia="Calibri" w:hAnsi="Arial" w:cs="Arial"/>
          <w:b/>
          <w:color w:val="17365D"/>
          <w:szCs w:val="24"/>
        </w:rPr>
      </w:pPr>
    </w:p>
    <w:p w14:paraId="1586C5E2"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color w:val="000000"/>
          <w:szCs w:val="24"/>
          <w:shd w:val="clear" w:color="auto" w:fill="FFFFFF"/>
        </w:rPr>
        <w:t xml:space="preserve">At a local level, the City of Nedlands has the </w:t>
      </w:r>
      <w:r w:rsidRPr="0008585B">
        <w:rPr>
          <w:rFonts w:ascii="Arial" w:eastAsia="Calibri" w:hAnsi="Arial" w:cs="Arial"/>
          <w:i/>
          <w:iCs/>
          <w:color w:val="000000"/>
          <w:szCs w:val="24"/>
          <w:shd w:val="clear" w:color="auto" w:fill="FFFFFF"/>
        </w:rPr>
        <w:t>City of Nedlands Health Local Law 2017,</w:t>
      </w:r>
      <w:r w:rsidRPr="0008585B">
        <w:rPr>
          <w:rFonts w:ascii="Arial" w:eastAsia="Calibri" w:hAnsi="Arial" w:cs="Arial"/>
          <w:color w:val="000000"/>
          <w:szCs w:val="24"/>
          <w:shd w:val="clear" w:color="auto" w:fill="FFFFFF"/>
        </w:rPr>
        <w:t xml:space="preserve"> which regulates smoke emissions to the extent that </w:t>
      </w:r>
      <w:r w:rsidRPr="0008585B">
        <w:rPr>
          <w:rFonts w:ascii="Arial" w:hAnsi="Arial" w:cs="Arial"/>
          <w:szCs w:val="24"/>
          <w:lang w:eastAsia="en-AU"/>
        </w:rPr>
        <w:t>the escape of smoke from premises is not to cause a nuisance.</w:t>
      </w:r>
    </w:p>
    <w:p w14:paraId="6E6237C8" w14:textId="77777777" w:rsidR="0008585B" w:rsidRPr="0008585B" w:rsidRDefault="0008585B" w:rsidP="007D27BF">
      <w:pPr>
        <w:ind w:left="-567" w:right="-238"/>
        <w:jc w:val="both"/>
        <w:rPr>
          <w:rFonts w:ascii="Arial" w:eastAsia="Calibri" w:hAnsi="Arial" w:cs="Arial"/>
          <w:b/>
          <w:color w:val="17365D"/>
          <w:szCs w:val="24"/>
        </w:rPr>
      </w:pPr>
    </w:p>
    <w:p w14:paraId="4902EBD7"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eastAsia="Calibri" w:hAnsi="Arial" w:cs="Arial"/>
          <w:b/>
          <w:bCs/>
          <w:szCs w:val="24"/>
        </w:rPr>
        <w:t>City’s Current Approach</w:t>
      </w:r>
    </w:p>
    <w:p w14:paraId="101E7E6F" w14:textId="77777777" w:rsidR="0008585B" w:rsidRPr="0008585B" w:rsidRDefault="0008585B" w:rsidP="007D27BF">
      <w:pPr>
        <w:ind w:left="-284" w:right="-238"/>
        <w:jc w:val="both"/>
        <w:rPr>
          <w:rFonts w:ascii="Arial" w:eastAsia="Calibri" w:hAnsi="Arial" w:cs="Arial"/>
          <w:b/>
          <w:color w:val="17365D"/>
          <w:szCs w:val="24"/>
        </w:rPr>
      </w:pPr>
    </w:p>
    <w:p w14:paraId="7CE52E4E" w14:textId="77777777" w:rsidR="0008585B" w:rsidRPr="0008585B" w:rsidRDefault="0008585B" w:rsidP="007D27BF">
      <w:pPr>
        <w:ind w:left="-284" w:right="-238"/>
        <w:jc w:val="both"/>
        <w:rPr>
          <w:rFonts w:ascii="Arial" w:eastAsia="Calibri" w:hAnsi="Arial" w:cs="Arial"/>
          <w:b/>
          <w:color w:val="17365D"/>
          <w:szCs w:val="24"/>
        </w:rPr>
      </w:pPr>
      <w:r w:rsidRPr="0008585B">
        <w:rPr>
          <w:rFonts w:ascii="Arial" w:hAnsi="Arial" w:cs="Arial"/>
          <w:szCs w:val="24"/>
          <w:lang w:eastAsia="en-AU"/>
        </w:rPr>
        <w:t xml:space="preserve">The </w:t>
      </w:r>
      <w:proofErr w:type="gramStart"/>
      <w:r w:rsidRPr="0008585B">
        <w:rPr>
          <w:rFonts w:ascii="Arial" w:hAnsi="Arial" w:cs="Arial"/>
          <w:szCs w:val="24"/>
          <w:lang w:eastAsia="en-AU"/>
        </w:rPr>
        <w:t>City</w:t>
      </w:r>
      <w:proofErr w:type="gramEnd"/>
      <w:r w:rsidRPr="0008585B">
        <w:rPr>
          <w:rFonts w:ascii="Arial" w:hAnsi="Arial" w:cs="Arial"/>
          <w:szCs w:val="24"/>
          <w:lang w:eastAsia="en-AU"/>
        </w:rPr>
        <w:t xml:space="preserve"> encourages wood heater users to operate their heaters in an efficient manner by providing relevant information developed by DWER. </w:t>
      </w:r>
      <w:r w:rsidRPr="0008585B">
        <w:rPr>
          <w:rFonts w:ascii="Arial" w:eastAsia="Calibri" w:hAnsi="Arial" w:cs="Arial"/>
          <w:b/>
          <w:color w:val="17365D"/>
          <w:szCs w:val="24"/>
        </w:rPr>
        <w:t xml:space="preserve"> </w:t>
      </w:r>
    </w:p>
    <w:p w14:paraId="7F2E5933" w14:textId="77777777" w:rsidR="0008585B" w:rsidRPr="0008585B" w:rsidRDefault="0008585B" w:rsidP="007D27BF">
      <w:pPr>
        <w:ind w:left="-284" w:right="-238"/>
        <w:jc w:val="both"/>
        <w:rPr>
          <w:rFonts w:ascii="Arial" w:eastAsia="Calibri" w:hAnsi="Arial" w:cs="Arial"/>
          <w:b/>
          <w:color w:val="17365D"/>
          <w:szCs w:val="24"/>
        </w:rPr>
      </w:pPr>
    </w:p>
    <w:p w14:paraId="3020E4E7" w14:textId="77777777" w:rsidR="0008585B" w:rsidRPr="0008585B" w:rsidRDefault="0008585B" w:rsidP="007D27BF">
      <w:pPr>
        <w:ind w:left="-284" w:right="-238"/>
        <w:jc w:val="both"/>
        <w:rPr>
          <w:rFonts w:ascii="Arial" w:hAnsi="Arial" w:cs="Arial"/>
          <w:szCs w:val="24"/>
          <w:lang w:eastAsia="en-AU"/>
        </w:rPr>
      </w:pP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information and brochures about wood heaters and health, the </w:t>
      </w:r>
      <w:r w:rsidRPr="0008585B">
        <w:rPr>
          <w:rFonts w:ascii="Arial" w:eastAsia="Calibri" w:hAnsi="Arial" w:cs="Arial"/>
          <w:color w:val="000000"/>
          <w:szCs w:val="24"/>
          <w:shd w:val="clear" w:color="auto" w:fill="FFFFFF"/>
        </w:rPr>
        <w:t xml:space="preserve">operation of domestic wood heaters, and backyard burning </w:t>
      </w:r>
      <w:r w:rsidRPr="0008585B">
        <w:rPr>
          <w:rFonts w:ascii="Arial" w:hAnsi="Arial" w:cs="Arial"/>
          <w:szCs w:val="24"/>
          <w:lang w:eastAsia="en-AU"/>
        </w:rPr>
        <w:t xml:space="preserve">is publicly available to the community upon request or via DWER’s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webpage.</w:t>
      </w:r>
    </w:p>
    <w:p w14:paraId="78FA30A1" w14:textId="77777777" w:rsidR="0008585B" w:rsidRPr="0008585B" w:rsidRDefault="0008585B" w:rsidP="007D27BF">
      <w:pPr>
        <w:ind w:left="-284" w:right="-238"/>
        <w:jc w:val="both"/>
        <w:rPr>
          <w:rFonts w:ascii="Arial" w:hAnsi="Arial" w:cs="Arial"/>
          <w:szCs w:val="24"/>
          <w:lang w:eastAsia="en-AU"/>
        </w:rPr>
      </w:pPr>
    </w:p>
    <w:p w14:paraId="312891F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comparison, other local governments including the Cities of Wanneroo, Swan, Subiaco, Fremantle, and Towns of Cottesloe, Claremont, Mosman Park address wood smoke concerns similarly to the </w:t>
      </w:r>
      <w:proofErr w:type="gramStart"/>
      <w:r w:rsidRPr="0008585B">
        <w:rPr>
          <w:rFonts w:ascii="Arial" w:hAnsi="Arial" w:cs="Arial"/>
          <w:szCs w:val="24"/>
          <w:lang w:eastAsia="en-AU"/>
        </w:rPr>
        <w:t>City</w:t>
      </w:r>
      <w:proofErr w:type="gramEnd"/>
      <w:r w:rsidRPr="0008585B">
        <w:rPr>
          <w:rFonts w:ascii="Arial" w:hAnsi="Arial" w:cs="Arial"/>
          <w:szCs w:val="24"/>
          <w:lang w:eastAsia="en-AU"/>
        </w:rPr>
        <w:t xml:space="preserve">. Most local governments provide residents with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material, information on backyard burning/wood/smoke, and the complaints response process. </w:t>
      </w:r>
    </w:p>
    <w:p w14:paraId="7C7485C5" w14:textId="77777777" w:rsidR="0008585B" w:rsidRPr="0008585B" w:rsidRDefault="0008585B" w:rsidP="007D27BF">
      <w:pPr>
        <w:ind w:left="-284" w:right="-238"/>
        <w:jc w:val="both"/>
        <w:rPr>
          <w:rFonts w:ascii="Arial" w:hAnsi="Arial" w:cs="Arial"/>
          <w:szCs w:val="24"/>
          <w:lang w:eastAsia="en-AU"/>
        </w:rPr>
      </w:pPr>
    </w:p>
    <w:p w14:paraId="1D3CDCFD" w14:textId="77777777" w:rsidR="0008585B" w:rsidRPr="0008585B" w:rsidRDefault="0008585B" w:rsidP="007D27BF">
      <w:pPr>
        <w:ind w:left="-284" w:right="-238"/>
        <w:jc w:val="both"/>
        <w:rPr>
          <w:rFonts w:ascii="Arial" w:hAnsi="Arial" w:cs="Arial"/>
          <w:szCs w:val="24"/>
          <w:lang w:eastAsia="en-AU"/>
        </w:rPr>
      </w:pPr>
      <w:r w:rsidRPr="0008585B">
        <w:rPr>
          <w:rFonts w:ascii="Arial" w:eastAsia="Calibri" w:hAnsi="Arial" w:cs="Arial"/>
          <w:b/>
          <w:bCs/>
          <w:szCs w:val="24"/>
        </w:rPr>
        <w:t>Approaches by Other States and Territories</w:t>
      </w:r>
    </w:p>
    <w:p w14:paraId="42F6AAA7" w14:textId="77777777" w:rsidR="0008585B" w:rsidRPr="0008585B" w:rsidRDefault="0008585B" w:rsidP="007D27BF">
      <w:pPr>
        <w:ind w:left="-284" w:right="-238"/>
        <w:jc w:val="both"/>
        <w:rPr>
          <w:rFonts w:ascii="Arial" w:hAnsi="Arial" w:cs="Arial"/>
          <w:szCs w:val="24"/>
          <w:lang w:eastAsia="en-AU"/>
        </w:rPr>
      </w:pPr>
    </w:p>
    <w:p w14:paraId="0BFDB33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It is found that other states and territories do not have legislation that prohibits the operation of domestic wood heaters. Instead, approaches taken have been consistent across Australia including providing informative materials to educate members of the community and regulating wood heaters and smoke through the administration of state legislation.</w:t>
      </w:r>
    </w:p>
    <w:p w14:paraId="1ED12A10" w14:textId="77777777" w:rsidR="0008585B" w:rsidRPr="0008585B" w:rsidRDefault="0008585B" w:rsidP="007D27BF">
      <w:pPr>
        <w:ind w:left="-284" w:right="-238"/>
        <w:jc w:val="both"/>
        <w:rPr>
          <w:rFonts w:ascii="Arial" w:hAnsi="Arial" w:cs="Arial"/>
          <w:szCs w:val="24"/>
          <w:lang w:eastAsia="en-AU"/>
        </w:rPr>
      </w:pPr>
    </w:p>
    <w:p w14:paraId="59475C90" w14:textId="77777777" w:rsidR="0008585B" w:rsidRPr="0008585B" w:rsidRDefault="0008585B" w:rsidP="007D27BF">
      <w:pPr>
        <w:ind w:left="-284" w:right="-238"/>
        <w:jc w:val="both"/>
        <w:rPr>
          <w:rFonts w:ascii="Arial" w:eastAsia="Calibri" w:hAnsi="Arial" w:cs="Arial"/>
          <w:b/>
          <w:bCs/>
          <w:szCs w:val="24"/>
        </w:rPr>
      </w:pPr>
      <w:r w:rsidRPr="0008585B">
        <w:rPr>
          <w:rFonts w:ascii="Arial" w:eastAsia="Calibri" w:hAnsi="Arial" w:cs="Arial"/>
          <w:b/>
          <w:bCs/>
          <w:szCs w:val="24"/>
        </w:rPr>
        <w:t xml:space="preserve">Potential of Banning Indoor Wood Heaters </w:t>
      </w:r>
    </w:p>
    <w:p w14:paraId="21B6D55C" w14:textId="77777777" w:rsidR="0008585B" w:rsidRPr="0008585B" w:rsidRDefault="0008585B" w:rsidP="007D27BF">
      <w:pPr>
        <w:ind w:left="-284" w:right="-238"/>
        <w:jc w:val="both"/>
        <w:rPr>
          <w:rFonts w:ascii="Arial" w:eastAsia="Calibri" w:hAnsi="Arial" w:cs="Arial"/>
          <w:b/>
          <w:bCs/>
          <w:szCs w:val="24"/>
        </w:rPr>
      </w:pPr>
    </w:p>
    <w:p w14:paraId="7E23E41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State government agency DWER is responsible for the control and enforcement of the State legislation in place for solid fuel heaters and firewood.</w:t>
      </w:r>
    </w:p>
    <w:p w14:paraId="41F3277E" w14:textId="77777777" w:rsidR="0008585B" w:rsidRPr="0008585B" w:rsidRDefault="0008585B" w:rsidP="007D27BF">
      <w:pPr>
        <w:ind w:left="-567" w:right="-238"/>
        <w:jc w:val="both"/>
        <w:rPr>
          <w:rFonts w:ascii="Arial" w:hAnsi="Arial" w:cs="Arial"/>
          <w:szCs w:val="24"/>
          <w:lang w:eastAsia="en-AU"/>
        </w:rPr>
      </w:pPr>
    </w:p>
    <w:p w14:paraId="283EE97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Regulations, administered by DWER are in place to establish mandatory efficiency and emission standards for wood heaters sold in WA, and mandatory quality standards for firewood offered for sale. The Western Australia Government does not prohibit the use of wood heaters within the state, rather it aims to ensure that air emissions from heaters and firewood are minimised. This approach is consistent with other Australian states. </w:t>
      </w:r>
    </w:p>
    <w:p w14:paraId="108F21CC" w14:textId="77777777" w:rsidR="0008585B" w:rsidRPr="0008585B" w:rsidRDefault="0008585B" w:rsidP="007D27BF">
      <w:pPr>
        <w:ind w:left="-284" w:right="-238"/>
        <w:jc w:val="both"/>
        <w:rPr>
          <w:rFonts w:ascii="Arial" w:hAnsi="Arial" w:cs="Arial"/>
          <w:szCs w:val="24"/>
          <w:lang w:eastAsia="en-AU"/>
        </w:rPr>
      </w:pPr>
    </w:p>
    <w:p w14:paraId="5E103EF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Officers have undertaken investigations into the City establishing a local law on the banning of indoor wood heaters under the </w:t>
      </w:r>
      <w:r w:rsidRPr="0008585B">
        <w:rPr>
          <w:rFonts w:ascii="Arial" w:hAnsi="Arial" w:cs="Arial"/>
          <w:i/>
          <w:iCs/>
          <w:szCs w:val="24"/>
          <w:lang w:eastAsia="en-AU"/>
        </w:rPr>
        <w:t>Local Government Act 1995</w:t>
      </w:r>
      <w:r w:rsidRPr="0008585B">
        <w:rPr>
          <w:rFonts w:ascii="Arial" w:hAnsi="Arial" w:cs="Arial"/>
          <w:szCs w:val="24"/>
          <w:lang w:eastAsia="en-AU"/>
        </w:rPr>
        <w:t xml:space="preserve"> (LG Act) prohibiting the use of wood heaters. The advice received is that such a law is likely to be disallowed by the Joint Standing Committee on Delegated Legislation (Committee) for the following reasons:</w:t>
      </w:r>
    </w:p>
    <w:p w14:paraId="304D4C5F" w14:textId="77777777" w:rsidR="0008585B" w:rsidRPr="0008585B" w:rsidRDefault="0008585B" w:rsidP="007D27BF">
      <w:pPr>
        <w:ind w:left="-284" w:right="-238"/>
        <w:jc w:val="both"/>
        <w:rPr>
          <w:rFonts w:ascii="Arial" w:hAnsi="Arial" w:cs="Arial"/>
          <w:szCs w:val="24"/>
          <w:lang w:eastAsia="en-AU"/>
        </w:rPr>
      </w:pPr>
    </w:p>
    <w:p w14:paraId="2077B7E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proposed local law would be in substantive terms inconsistent with the Regulations.</w:t>
      </w:r>
    </w:p>
    <w:p w14:paraId="2BD6AECC" w14:textId="77777777" w:rsidR="0008585B" w:rsidRPr="0008585B" w:rsidRDefault="0008585B" w:rsidP="007D27BF">
      <w:pPr>
        <w:ind w:left="-567" w:right="-238"/>
        <w:jc w:val="both"/>
        <w:rPr>
          <w:rFonts w:ascii="Arial" w:hAnsi="Arial" w:cs="Arial"/>
          <w:szCs w:val="24"/>
          <w:lang w:eastAsia="en-AU"/>
        </w:rPr>
      </w:pPr>
    </w:p>
    <w:p w14:paraId="65FCA37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A ban on the use of wood fire heaters under a local law would not satisfy the standard of reasonableness or test of proportionality, as it is a matter more appropriately dealt with by legislation enacted by parliament than under delegated legislation.</w:t>
      </w:r>
    </w:p>
    <w:p w14:paraId="2817365D"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 xml:space="preserve">The proposed local law would be beyond the scope of the City’s legislative power as the regulation of activities on private land would be in a manner not contemplated by the LG Act. </w:t>
      </w:r>
    </w:p>
    <w:p w14:paraId="1D8D617C"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The proposed local law attempts to deal with matters concerning private land beyond those provided for in Schedule 3.1 or 3.2 and therefore would be beyond the scope of the City’s legislative power under section 3.5 of the LG Act.</w:t>
      </w:r>
    </w:p>
    <w:p w14:paraId="53E18167" w14:textId="77777777" w:rsidR="0008585B" w:rsidRPr="0008585B" w:rsidRDefault="0008585B" w:rsidP="007D27BF">
      <w:pPr>
        <w:ind w:left="-567" w:right="-238"/>
        <w:jc w:val="both"/>
        <w:rPr>
          <w:rFonts w:ascii="Arial" w:hAnsi="Arial" w:cs="Arial"/>
          <w:szCs w:val="24"/>
          <w:lang w:eastAsia="en-AU"/>
        </w:rPr>
      </w:pPr>
    </w:p>
    <w:p w14:paraId="0D2E1E7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Any proposed ban of wood heaters would need to be introduced by DWER, as the appropriate State government authority, through legislative change.</w:t>
      </w:r>
    </w:p>
    <w:p w14:paraId="3D539119" w14:textId="77777777" w:rsidR="0008585B" w:rsidRPr="0008585B" w:rsidRDefault="0008585B" w:rsidP="007D27BF">
      <w:pPr>
        <w:ind w:left="-284" w:right="187"/>
        <w:jc w:val="both"/>
        <w:rPr>
          <w:rFonts w:ascii="Arial" w:eastAsia="Calibri" w:hAnsi="Arial" w:cs="Arial"/>
          <w:szCs w:val="24"/>
        </w:rPr>
      </w:pPr>
    </w:p>
    <w:p w14:paraId="49F24C11" w14:textId="77777777" w:rsidR="0008585B" w:rsidRPr="0008585B" w:rsidRDefault="0008585B" w:rsidP="007D27BF">
      <w:pPr>
        <w:ind w:left="-284" w:right="-238"/>
        <w:jc w:val="both"/>
        <w:rPr>
          <w:rFonts w:ascii="Arial" w:eastAsia="Calibri" w:hAnsi="Arial" w:cs="Arial"/>
          <w:b/>
          <w:bCs/>
          <w:szCs w:val="24"/>
        </w:rPr>
      </w:pPr>
      <w:r w:rsidRPr="0008585B">
        <w:rPr>
          <w:rFonts w:ascii="Arial" w:eastAsia="Calibri" w:hAnsi="Arial" w:cs="Arial"/>
          <w:b/>
          <w:bCs/>
          <w:szCs w:val="24"/>
        </w:rPr>
        <w:t>Alternative Options Available</w:t>
      </w:r>
    </w:p>
    <w:p w14:paraId="6F5CF5CD" w14:textId="77777777" w:rsidR="0008585B" w:rsidRPr="0008585B" w:rsidRDefault="0008585B" w:rsidP="007D27BF">
      <w:pPr>
        <w:ind w:left="-284" w:right="-238"/>
        <w:jc w:val="both"/>
        <w:rPr>
          <w:rFonts w:ascii="Arial" w:eastAsia="Calibri" w:hAnsi="Arial" w:cs="Arial"/>
          <w:szCs w:val="24"/>
        </w:rPr>
      </w:pPr>
    </w:p>
    <w:p w14:paraId="5C4E9A34"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alternative approaches explored by officers involved firstly an education program for the community and secondly an advocacy program aimed at the State Government introducing changes.</w:t>
      </w:r>
    </w:p>
    <w:p w14:paraId="4E7EA9E9" w14:textId="77777777" w:rsidR="0008585B" w:rsidRPr="0008585B" w:rsidRDefault="0008585B" w:rsidP="007D27BF">
      <w:pPr>
        <w:ind w:left="-284" w:right="-238"/>
        <w:jc w:val="both"/>
        <w:rPr>
          <w:rFonts w:ascii="Arial" w:hAnsi="Arial" w:cs="Arial"/>
          <w:szCs w:val="24"/>
          <w:lang w:eastAsia="en-AU"/>
        </w:rPr>
      </w:pPr>
    </w:p>
    <w:p w14:paraId="6C49347F" w14:textId="77777777" w:rsidR="0008585B" w:rsidRPr="0008585B" w:rsidRDefault="0008585B" w:rsidP="007D27BF">
      <w:pPr>
        <w:ind w:left="-284" w:right="-238"/>
        <w:jc w:val="both"/>
        <w:rPr>
          <w:rFonts w:ascii="Arial" w:hAnsi="Arial" w:cs="Arial"/>
          <w:b/>
          <w:bCs/>
          <w:szCs w:val="24"/>
          <w:lang w:eastAsia="en-AU"/>
        </w:rPr>
      </w:pPr>
      <w:r w:rsidRPr="0008585B">
        <w:rPr>
          <w:rFonts w:ascii="Arial" w:hAnsi="Arial" w:cs="Arial"/>
          <w:b/>
          <w:bCs/>
          <w:szCs w:val="24"/>
          <w:lang w:eastAsia="en-AU"/>
        </w:rPr>
        <w:t>Education</w:t>
      </w:r>
    </w:p>
    <w:p w14:paraId="4F6FD8B5" w14:textId="77777777" w:rsidR="0008585B" w:rsidRPr="0008585B" w:rsidRDefault="0008585B" w:rsidP="007D27BF">
      <w:pPr>
        <w:ind w:right="-238"/>
        <w:jc w:val="both"/>
        <w:rPr>
          <w:rFonts w:ascii="Arial" w:hAnsi="Arial" w:cs="Arial"/>
          <w:szCs w:val="24"/>
          <w:lang w:eastAsia="en-AU"/>
        </w:rPr>
      </w:pPr>
    </w:p>
    <w:p w14:paraId="10D9793D"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w:t>
      </w:r>
      <w:proofErr w:type="gramStart"/>
      <w:r w:rsidRPr="0008585B">
        <w:rPr>
          <w:rFonts w:ascii="Arial" w:hAnsi="Arial" w:cs="Arial"/>
          <w:szCs w:val="24"/>
          <w:lang w:eastAsia="en-AU"/>
        </w:rPr>
        <w:t>City</w:t>
      </w:r>
      <w:proofErr w:type="gramEnd"/>
      <w:r w:rsidRPr="0008585B">
        <w:rPr>
          <w:rFonts w:ascii="Arial" w:hAnsi="Arial" w:cs="Arial"/>
          <w:szCs w:val="24"/>
          <w:lang w:eastAsia="en-AU"/>
        </w:rPr>
        <w:t xml:space="preserve"> encourages wood heater users to operate their heaters in an efficient manner by providing relevant information developed by DWER. This includes:</w:t>
      </w:r>
    </w:p>
    <w:p w14:paraId="020CD8B4" w14:textId="77777777" w:rsidR="0008585B" w:rsidRPr="0008585B" w:rsidRDefault="0008585B" w:rsidP="007D27BF">
      <w:pPr>
        <w:ind w:left="-567" w:right="-238"/>
        <w:jc w:val="both"/>
        <w:rPr>
          <w:rFonts w:ascii="Arial" w:hAnsi="Arial" w:cs="Arial"/>
          <w:szCs w:val="24"/>
          <w:lang w:eastAsia="en-AU"/>
        </w:rPr>
      </w:pPr>
    </w:p>
    <w:p w14:paraId="41E22611"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bookmarkStart w:id="84" w:name="_Hlk94009417"/>
      <w:r w:rsidRPr="0008585B">
        <w:rPr>
          <w:rFonts w:ascii="Arial" w:hAnsi="Arial" w:cs="Arial"/>
          <w:szCs w:val="24"/>
          <w:lang w:eastAsia="en-AU"/>
        </w:rPr>
        <w:t xml:space="preserve">Make DWER’s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information and flyers available on City’s website.</w:t>
      </w:r>
    </w:p>
    <w:p w14:paraId="1BDB284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 xml:space="preserve">Raise awareness of efficient use of wood heaters through the promotion of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program from late summer through to end of winter including:</w:t>
      </w:r>
    </w:p>
    <w:p w14:paraId="41A41A6F" w14:textId="77777777" w:rsidR="0008585B" w:rsidRPr="0008585B" w:rsidRDefault="0008585B" w:rsidP="007D27BF">
      <w:pPr>
        <w:ind w:left="-567" w:right="-238"/>
        <w:jc w:val="both"/>
        <w:rPr>
          <w:rFonts w:ascii="Arial" w:hAnsi="Arial" w:cs="Arial"/>
          <w:szCs w:val="24"/>
          <w:lang w:eastAsia="en-AU"/>
        </w:rPr>
      </w:pPr>
    </w:p>
    <w:p w14:paraId="4F96DF7A" w14:textId="77777777" w:rsidR="0008585B" w:rsidRPr="0008585B" w:rsidRDefault="0008585B" w:rsidP="00441451">
      <w:pPr>
        <w:numPr>
          <w:ilvl w:val="1"/>
          <w:numId w:val="29"/>
        </w:numPr>
        <w:spacing w:line="276" w:lineRule="auto"/>
        <w:ind w:left="851" w:right="-238" w:hanging="567"/>
        <w:contextualSpacing/>
        <w:jc w:val="both"/>
        <w:rPr>
          <w:rFonts w:ascii="Arial" w:hAnsi="Arial" w:cs="Arial"/>
          <w:szCs w:val="24"/>
          <w:lang w:eastAsia="en-AU"/>
        </w:rPr>
      </w:pPr>
      <w:r w:rsidRPr="0008585B">
        <w:rPr>
          <w:rFonts w:ascii="Arial" w:hAnsi="Arial" w:cs="Arial"/>
          <w:szCs w:val="24"/>
          <w:lang w:eastAsia="en-AU"/>
        </w:rPr>
        <w:t>making information and flyers readily available, aiming to have awareness messages reaching as many residents as possible, for example at City administration building, libraries, Point Resolution Childcare Centre, on City’s social media platforms, and through City’s newsletters.</w:t>
      </w:r>
    </w:p>
    <w:p w14:paraId="6A082C46" w14:textId="77777777" w:rsidR="0008585B" w:rsidRPr="0008585B" w:rsidRDefault="0008585B" w:rsidP="00441451">
      <w:pPr>
        <w:numPr>
          <w:ilvl w:val="1"/>
          <w:numId w:val="29"/>
        </w:numPr>
        <w:spacing w:line="276" w:lineRule="auto"/>
        <w:ind w:left="851" w:right="-238" w:hanging="567"/>
        <w:contextualSpacing/>
        <w:jc w:val="both"/>
        <w:rPr>
          <w:rFonts w:ascii="Arial" w:hAnsi="Arial" w:cs="Arial"/>
          <w:szCs w:val="24"/>
          <w:lang w:eastAsia="en-AU"/>
        </w:rPr>
      </w:pPr>
      <w:r w:rsidRPr="0008585B">
        <w:rPr>
          <w:rFonts w:ascii="Arial" w:hAnsi="Arial" w:cs="Arial"/>
          <w:szCs w:val="24"/>
          <w:lang w:eastAsia="en-AU"/>
        </w:rPr>
        <w:t xml:space="preserve">have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leaflets on the responsible and efficient use of wood heaters available to City residents and visitors at City events.</w:t>
      </w:r>
      <w:bookmarkEnd w:id="84"/>
    </w:p>
    <w:p w14:paraId="56977B48" w14:textId="77777777" w:rsidR="0008585B" w:rsidRPr="0008585B" w:rsidRDefault="0008585B" w:rsidP="007D27BF">
      <w:pPr>
        <w:ind w:left="-567" w:right="-238"/>
        <w:jc w:val="both"/>
        <w:rPr>
          <w:rFonts w:ascii="Arial" w:hAnsi="Arial" w:cs="Arial"/>
          <w:szCs w:val="24"/>
          <w:lang w:eastAsia="en-AU"/>
        </w:rPr>
      </w:pPr>
    </w:p>
    <w:p w14:paraId="0C614AAF" w14:textId="77777777" w:rsidR="0008585B" w:rsidRPr="0008585B" w:rsidRDefault="0008585B" w:rsidP="007D27BF">
      <w:pPr>
        <w:ind w:left="-284" w:right="-238"/>
        <w:jc w:val="both"/>
        <w:rPr>
          <w:rFonts w:ascii="Arial" w:hAnsi="Arial" w:cs="Arial"/>
          <w:b/>
          <w:bCs/>
          <w:szCs w:val="24"/>
          <w:lang w:eastAsia="en-AU"/>
        </w:rPr>
      </w:pPr>
      <w:r w:rsidRPr="0008585B">
        <w:rPr>
          <w:rFonts w:ascii="Arial" w:hAnsi="Arial" w:cs="Arial"/>
          <w:b/>
          <w:bCs/>
          <w:szCs w:val="24"/>
          <w:lang w:eastAsia="en-AU"/>
        </w:rPr>
        <w:t xml:space="preserve">Advocacy </w:t>
      </w:r>
    </w:p>
    <w:p w14:paraId="0B7AC0AB" w14:textId="77777777" w:rsidR="0008585B" w:rsidRPr="0008585B" w:rsidRDefault="0008585B" w:rsidP="007D27BF">
      <w:pPr>
        <w:ind w:left="-567" w:right="-238"/>
        <w:jc w:val="both"/>
        <w:rPr>
          <w:rFonts w:ascii="Arial" w:hAnsi="Arial" w:cs="Arial"/>
          <w:szCs w:val="24"/>
          <w:lang w:eastAsia="en-AU"/>
        </w:rPr>
      </w:pPr>
    </w:p>
    <w:p w14:paraId="7F3E1039" w14:textId="77777777" w:rsidR="0008585B" w:rsidRPr="0008585B" w:rsidRDefault="0008585B" w:rsidP="007D27BF">
      <w:pPr>
        <w:ind w:left="-284" w:right="-238"/>
        <w:jc w:val="both"/>
        <w:rPr>
          <w:rFonts w:ascii="Arial" w:hAnsi="Arial" w:cs="Arial"/>
          <w:szCs w:val="24"/>
          <w:lang w:eastAsia="en-AU"/>
        </w:rPr>
      </w:pPr>
      <w:bookmarkStart w:id="85" w:name="_Hlk94007968"/>
      <w:r w:rsidRPr="0008585B">
        <w:rPr>
          <w:rFonts w:ascii="Arial" w:hAnsi="Arial" w:cs="Arial"/>
          <w:szCs w:val="24"/>
          <w:lang w:eastAsia="en-AU"/>
        </w:rPr>
        <w:t>The Australian Capital Territory and Victoria have an economic incentive program currently in place to encourage the replacement of existing solid fuel heaters.</w:t>
      </w:r>
    </w:p>
    <w:p w14:paraId="0B014C14" w14:textId="77777777" w:rsidR="0008585B" w:rsidRPr="0008585B" w:rsidRDefault="0008585B" w:rsidP="007D27BF">
      <w:pPr>
        <w:ind w:left="-567" w:right="-238"/>
        <w:jc w:val="both"/>
        <w:rPr>
          <w:rFonts w:ascii="Arial" w:hAnsi="Arial" w:cs="Arial"/>
          <w:szCs w:val="24"/>
          <w:lang w:eastAsia="en-AU"/>
        </w:rPr>
      </w:pPr>
    </w:p>
    <w:p w14:paraId="4BD047FF"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In Western Australian the Wood Heater Replacement Program (2006 and 2007) was managed by the then Department of Environmental Conservation in collaboration with home heating retailers, offered an economic incentive to encourage people using wood heaters to convert to an alternative heating source. The program was created as an action from the Perth Air Quality Management Plan 2000-2030 ensuring clean air is achieved and maintained through the Perth metropolitan area. The program offered 378 (2006) and 577 (2007) rebates of which 15 and 17 rebates respectively were within the City of Nedlands.</w:t>
      </w:r>
    </w:p>
    <w:p w14:paraId="1066EC56" w14:textId="77777777" w:rsidR="0008585B" w:rsidRPr="0008585B" w:rsidRDefault="0008585B" w:rsidP="007D27BF">
      <w:pPr>
        <w:ind w:left="-567" w:right="-238"/>
        <w:jc w:val="both"/>
        <w:rPr>
          <w:rFonts w:ascii="Arial" w:hAnsi="Arial" w:cs="Arial"/>
          <w:szCs w:val="24"/>
          <w:lang w:eastAsia="en-AU"/>
        </w:rPr>
      </w:pPr>
    </w:p>
    <w:p w14:paraId="57856BE5"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It is recommended that the </w:t>
      </w:r>
      <w:proofErr w:type="gramStart"/>
      <w:r w:rsidRPr="0008585B">
        <w:rPr>
          <w:rFonts w:ascii="Arial" w:hAnsi="Arial" w:cs="Arial"/>
          <w:szCs w:val="24"/>
          <w:lang w:eastAsia="en-AU"/>
        </w:rPr>
        <w:t>Mayor</w:t>
      </w:r>
      <w:proofErr w:type="gramEnd"/>
      <w:r w:rsidRPr="0008585B">
        <w:rPr>
          <w:rFonts w:ascii="Arial" w:hAnsi="Arial" w:cs="Arial"/>
          <w:szCs w:val="24"/>
          <w:lang w:eastAsia="en-AU"/>
        </w:rPr>
        <w:t xml:space="preserve"> write to the Hon Reece Whitby MLA the Minister for Environment and Climate Action requesting that a similar program be re-established in Western Australia.</w:t>
      </w:r>
      <w:bookmarkEnd w:id="85"/>
    </w:p>
    <w:p w14:paraId="34890310" w14:textId="77777777" w:rsidR="0008585B" w:rsidRPr="0008585B" w:rsidRDefault="0008585B" w:rsidP="007D27BF">
      <w:pPr>
        <w:ind w:left="-567" w:right="-238"/>
        <w:jc w:val="both"/>
        <w:rPr>
          <w:rFonts w:ascii="Arial" w:eastAsia="Calibri" w:hAnsi="Arial" w:cs="Arial"/>
          <w:b/>
          <w:color w:val="17365D"/>
          <w:szCs w:val="24"/>
        </w:rPr>
      </w:pPr>
    </w:p>
    <w:p w14:paraId="0747529C"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 xml:space="preserve">Consultation </w:t>
      </w:r>
    </w:p>
    <w:p w14:paraId="5638DD53" w14:textId="77777777" w:rsidR="0008585B" w:rsidRPr="0008585B" w:rsidRDefault="0008585B" w:rsidP="007D27BF">
      <w:pPr>
        <w:ind w:right="-238"/>
        <w:jc w:val="both"/>
        <w:rPr>
          <w:rFonts w:ascii="Arial" w:eastAsia="Calibri" w:hAnsi="Arial" w:cs="Arial"/>
          <w:szCs w:val="24"/>
        </w:rPr>
      </w:pPr>
    </w:p>
    <w:p w14:paraId="5E8F8AE6"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The Administration consulted with the following during the advisory period:</w:t>
      </w:r>
    </w:p>
    <w:p w14:paraId="43D079EA" w14:textId="77777777" w:rsidR="0008585B" w:rsidRPr="0008585B" w:rsidRDefault="0008585B" w:rsidP="007D27BF">
      <w:pPr>
        <w:ind w:right="-238"/>
        <w:jc w:val="both"/>
        <w:rPr>
          <w:rFonts w:ascii="Arial" w:eastAsia="Calibri" w:hAnsi="Arial" w:cs="Arial"/>
          <w:szCs w:val="24"/>
        </w:rPr>
      </w:pPr>
    </w:p>
    <w:p w14:paraId="2FE1D01D"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Department of Water Environmental Regulation</w:t>
      </w:r>
    </w:p>
    <w:p w14:paraId="04F9B4AB"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Western Australian Local Government Association</w:t>
      </w:r>
    </w:p>
    <w:p w14:paraId="7A94A636"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Northern Territory Environmental Protection Authority</w:t>
      </w:r>
    </w:p>
    <w:p w14:paraId="33B9584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South Australia</w:t>
      </w:r>
    </w:p>
    <w:p w14:paraId="687BB284"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Queensland Government</w:t>
      </w:r>
    </w:p>
    <w:p w14:paraId="6C7C6A49"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Brisbane City Council</w:t>
      </w:r>
    </w:p>
    <w:p w14:paraId="7C0667C7"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New South Wales Environmental Protection Authority</w:t>
      </w:r>
    </w:p>
    <w:p w14:paraId="1CC847D6"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New South Wales Government</w:t>
      </w:r>
    </w:p>
    <w:p w14:paraId="4A78B109"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Australian Capital Territory Government</w:t>
      </w:r>
    </w:p>
    <w:p w14:paraId="132C8D60"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Solar Victoria</w:t>
      </w:r>
    </w:p>
    <w:p w14:paraId="2F384CF4"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Victoria</w:t>
      </w:r>
    </w:p>
    <w:p w14:paraId="1DED0582" w14:textId="77777777" w:rsidR="0008585B" w:rsidRPr="0008585B" w:rsidRDefault="0008585B" w:rsidP="00441451">
      <w:pPr>
        <w:numPr>
          <w:ilvl w:val="0"/>
          <w:numId w:val="29"/>
        </w:numPr>
        <w:spacing w:line="276" w:lineRule="auto"/>
        <w:ind w:left="284" w:right="-238" w:hanging="567"/>
        <w:contextualSpacing/>
        <w:jc w:val="both"/>
        <w:rPr>
          <w:rFonts w:ascii="Arial" w:hAnsi="Arial" w:cs="Arial"/>
          <w:szCs w:val="24"/>
          <w:lang w:eastAsia="en-AU"/>
        </w:rPr>
      </w:pPr>
      <w:r w:rsidRPr="0008585B">
        <w:rPr>
          <w:rFonts w:ascii="Arial" w:hAnsi="Arial" w:cs="Arial"/>
          <w:szCs w:val="24"/>
          <w:lang w:eastAsia="en-AU"/>
        </w:rPr>
        <w:t>Environmental Protection Authority Tasmania</w:t>
      </w:r>
    </w:p>
    <w:p w14:paraId="28F9100A" w14:textId="77777777" w:rsidR="0008585B" w:rsidRPr="0008585B" w:rsidRDefault="0008585B" w:rsidP="007D27BF">
      <w:pPr>
        <w:ind w:left="720" w:right="-238"/>
        <w:contextualSpacing/>
        <w:jc w:val="both"/>
        <w:rPr>
          <w:rFonts w:ascii="Arial" w:eastAsia="Calibri" w:hAnsi="Arial" w:cs="Arial"/>
          <w:szCs w:val="24"/>
        </w:rPr>
      </w:pPr>
    </w:p>
    <w:p w14:paraId="75E911DE" w14:textId="77777777"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szCs w:val="24"/>
        </w:rPr>
        <w:t xml:space="preserve">There has been no community engagement relating to prohibiting indoor wood fire heaters. </w:t>
      </w:r>
    </w:p>
    <w:p w14:paraId="095F615F" w14:textId="77777777" w:rsidR="0008585B" w:rsidRPr="0008585B" w:rsidRDefault="0008585B" w:rsidP="007D27BF">
      <w:pPr>
        <w:ind w:left="-284" w:right="-238"/>
        <w:jc w:val="both"/>
        <w:rPr>
          <w:rFonts w:ascii="Arial" w:eastAsia="Calibri" w:hAnsi="Arial" w:cs="Arial"/>
          <w:szCs w:val="24"/>
        </w:rPr>
      </w:pPr>
    </w:p>
    <w:p w14:paraId="2B272665"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Strategic Implications</w:t>
      </w:r>
    </w:p>
    <w:p w14:paraId="17F8C2F7" w14:textId="77777777" w:rsidR="0008585B" w:rsidRPr="0008585B" w:rsidRDefault="0008585B" w:rsidP="007D27BF">
      <w:pPr>
        <w:ind w:left="-284" w:right="-238"/>
        <w:jc w:val="both"/>
        <w:rPr>
          <w:rFonts w:ascii="Arial" w:eastAsia="Calibri" w:hAnsi="Arial" w:cs="Arial"/>
          <w:szCs w:val="24"/>
          <w:highlight w:val="red"/>
        </w:rPr>
      </w:pPr>
    </w:p>
    <w:p w14:paraId="3D5C4224" w14:textId="77777777"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szCs w:val="24"/>
        </w:rPr>
        <w:t xml:space="preserve">This item relates to the following elements from the City’s Strategic Community Plan. </w:t>
      </w:r>
    </w:p>
    <w:p w14:paraId="176232B3" w14:textId="77777777" w:rsidR="0008585B" w:rsidRPr="0008585B" w:rsidRDefault="0008585B" w:rsidP="007D27BF">
      <w:pPr>
        <w:ind w:left="-284" w:right="-238"/>
        <w:jc w:val="both"/>
        <w:rPr>
          <w:rFonts w:ascii="Arial" w:eastAsia="Calibri" w:hAnsi="Arial" w:cs="Arial"/>
          <w:szCs w:val="24"/>
        </w:rPr>
      </w:pPr>
    </w:p>
    <w:p w14:paraId="2D3FCBC7" w14:textId="374A19B9" w:rsidR="0008585B" w:rsidRPr="0008585B" w:rsidRDefault="0008585B" w:rsidP="007D27BF">
      <w:pPr>
        <w:ind w:left="-284" w:right="-238"/>
        <w:jc w:val="both"/>
        <w:rPr>
          <w:rFonts w:ascii="Arial" w:eastAsia="Calibri" w:hAnsi="Arial" w:cs="Arial"/>
          <w:szCs w:val="24"/>
        </w:rPr>
      </w:pPr>
      <w:r w:rsidRPr="0008585B">
        <w:rPr>
          <w:rFonts w:ascii="Arial" w:eastAsia="Calibri" w:hAnsi="Arial" w:cs="Arial"/>
          <w:b/>
          <w:color w:val="17365D"/>
          <w:szCs w:val="24"/>
        </w:rPr>
        <w:t>Vision</w:t>
      </w:r>
      <w:r w:rsidRPr="0008585B">
        <w:rPr>
          <w:rFonts w:ascii="Arial" w:eastAsia="Calibri" w:hAnsi="Arial" w:cs="Arial"/>
          <w:szCs w:val="24"/>
        </w:rPr>
        <w:t xml:space="preserve"> </w:t>
      </w:r>
      <w:r w:rsidRPr="0008585B">
        <w:rPr>
          <w:rFonts w:ascii="Arial" w:eastAsia="Calibri" w:hAnsi="Arial" w:cs="Arial"/>
          <w:szCs w:val="24"/>
        </w:rPr>
        <w:tab/>
      </w:r>
      <w:r w:rsidRPr="0008585B">
        <w:rPr>
          <w:rFonts w:ascii="Arial" w:eastAsia="Calibri" w:hAnsi="Arial" w:cs="Arial"/>
          <w:szCs w:val="24"/>
        </w:rPr>
        <w:tab/>
      </w:r>
      <w:r w:rsidRPr="0008585B">
        <w:rPr>
          <w:rFonts w:ascii="Arial" w:eastAsia="Calibri" w:hAnsi="Arial" w:cs="Arial"/>
          <w:bCs/>
          <w:szCs w:val="24"/>
        </w:rPr>
        <w:t xml:space="preserve">Our city will be an environmentally-sensitive, beautiful and </w:t>
      </w:r>
      <w:proofErr w:type="gramStart"/>
      <w:r w:rsidRPr="0008585B">
        <w:rPr>
          <w:rFonts w:ascii="Arial" w:eastAsia="Calibri" w:hAnsi="Arial" w:cs="Arial"/>
          <w:bCs/>
          <w:szCs w:val="24"/>
        </w:rPr>
        <w:t xml:space="preserve">inclusive </w:t>
      </w:r>
      <w:r w:rsidR="008F3A2F">
        <w:rPr>
          <w:rFonts w:ascii="Arial" w:eastAsia="Calibri" w:hAnsi="Arial" w:cs="Arial"/>
          <w:bCs/>
          <w:szCs w:val="24"/>
        </w:rPr>
        <w:t xml:space="preserve"> </w:t>
      </w:r>
      <w:r w:rsidRPr="0008585B">
        <w:rPr>
          <w:rFonts w:ascii="Arial" w:eastAsia="Calibri" w:hAnsi="Arial" w:cs="Arial"/>
          <w:bCs/>
          <w:szCs w:val="24"/>
        </w:rPr>
        <w:t>place</w:t>
      </w:r>
      <w:proofErr w:type="gramEnd"/>
      <w:r w:rsidRPr="0008585B">
        <w:rPr>
          <w:rFonts w:ascii="Arial" w:eastAsia="Calibri" w:hAnsi="Arial" w:cs="Arial"/>
          <w:bCs/>
          <w:szCs w:val="24"/>
        </w:rPr>
        <w:t>.</w:t>
      </w:r>
    </w:p>
    <w:p w14:paraId="03796777" w14:textId="77777777" w:rsidR="0008585B" w:rsidRPr="0008585B" w:rsidRDefault="0008585B" w:rsidP="007D27BF">
      <w:pPr>
        <w:ind w:left="-284" w:right="-238"/>
        <w:jc w:val="both"/>
        <w:rPr>
          <w:rFonts w:ascii="Arial" w:eastAsia="Calibri" w:hAnsi="Arial" w:cs="Arial"/>
          <w:szCs w:val="24"/>
        </w:rPr>
      </w:pPr>
    </w:p>
    <w:p w14:paraId="6382EF5C"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
          <w:color w:val="17365D"/>
          <w:szCs w:val="24"/>
        </w:rPr>
        <w:t>Values</w:t>
      </w:r>
      <w:r w:rsidRPr="0008585B">
        <w:rPr>
          <w:rFonts w:ascii="Arial" w:eastAsia="Calibri" w:hAnsi="Arial" w:cs="Arial"/>
          <w:bCs/>
          <w:szCs w:val="24"/>
        </w:rPr>
        <w:tab/>
      </w:r>
      <w:r w:rsidRPr="0008585B">
        <w:rPr>
          <w:rFonts w:ascii="Arial" w:eastAsia="Calibri" w:hAnsi="Arial" w:cs="Arial"/>
          <w:bCs/>
          <w:szCs w:val="24"/>
        </w:rPr>
        <w:tab/>
      </w:r>
      <w:r w:rsidRPr="0008585B">
        <w:rPr>
          <w:rFonts w:ascii="Arial" w:eastAsia="Calibri" w:hAnsi="Arial" w:cs="Arial"/>
          <w:b/>
          <w:szCs w:val="24"/>
        </w:rPr>
        <w:t>Healthy and Safe</w:t>
      </w:r>
      <w:r w:rsidRPr="0008585B">
        <w:rPr>
          <w:rFonts w:ascii="Arial" w:eastAsia="Calibri" w:hAnsi="Arial" w:cs="Arial"/>
          <w:bCs/>
          <w:szCs w:val="24"/>
        </w:rPr>
        <w:t xml:space="preserve"> </w:t>
      </w:r>
    </w:p>
    <w:p w14:paraId="31257FEE" w14:textId="77777777" w:rsidR="0008585B" w:rsidRPr="0008585B" w:rsidRDefault="0008585B" w:rsidP="007D27BF">
      <w:pPr>
        <w:ind w:left="1418" w:right="-238"/>
        <w:jc w:val="both"/>
        <w:rPr>
          <w:rFonts w:ascii="Arial" w:eastAsia="Calibri" w:hAnsi="Arial" w:cs="Arial"/>
          <w:bCs/>
          <w:szCs w:val="24"/>
        </w:rPr>
      </w:pPr>
      <w:r w:rsidRPr="0008585B">
        <w:rPr>
          <w:rFonts w:ascii="Arial" w:eastAsia="Calibri" w:hAnsi="Arial" w:cs="Arial"/>
          <w:bCs/>
          <w:szCs w:val="24"/>
        </w:rPr>
        <w:t xml:space="preserve">Our </w:t>
      </w:r>
      <w:proofErr w:type="gramStart"/>
      <w:r w:rsidRPr="0008585B">
        <w:rPr>
          <w:rFonts w:ascii="Arial" w:eastAsia="Calibri" w:hAnsi="Arial" w:cs="Arial"/>
          <w:bCs/>
          <w:szCs w:val="24"/>
        </w:rPr>
        <w:t>City</w:t>
      </w:r>
      <w:proofErr w:type="gramEnd"/>
      <w:r w:rsidRPr="0008585B">
        <w:rPr>
          <w:rFonts w:ascii="Arial" w:eastAsia="Calibri" w:hAnsi="Arial" w:cs="Arial"/>
          <w:bCs/>
          <w:szCs w:val="24"/>
        </w:rPr>
        <w:t xml:space="preserve"> has clean, safe neighbourhoods where public health is protected and promoted.</w:t>
      </w:r>
    </w:p>
    <w:p w14:paraId="06A98955" w14:textId="77777777" w:rsidR="0008585B" w:rsidRPr="0008585B" w:rsidRDefault="0008585B" w:rsidP="007D27BF">
      <w:pPr>
        <w:ind w:left="-284" w:right="-238"/>
        <w:jc w:val="both"/>
        <w:rPr>
          <w:rFonts w:ascii="Arial" w:eastAsia="Calibri" w:hAnsi="Arial" w:cs="Arial"/>
          <w:bCs/>
          <w:szCs w:val="24"/>
        </w:rPr>
      </w:pPr>
    </w:p>
    <w:p w14:paraId="31063A60" w14:textId="77777777" w:rsidR="0008585B" w:rsidRPr="0008585B" w:rsidRDefault="0008585B" w:rsidP="007D27BF">
      <w:pPr>
        <w:ind w:left="-284" w:right="-238"/>
        <w:jc w:val="both"/>
        <w:rPr>
          <w:rFonts w:ascii="Arial" w:eastAsia="Calibri" w:hAnsi="Arial" w:cs="Arial"/>
          <w:b/>
          <w:bCs/>
          <w:color w:val="17365D"/>
          <w:szCs w:val="24"/>
        </w:rPr>
      </w:pPr>
      <w:r w:rsidRPr="0008585B">
        <w:rPr>
          <w:rFonts w:ascii="Arial" w:eastAsia="Acumin Pro" w:hAnsi="Arial" w:cs="Arial"/>
          <w:b/>
          <w:bCs/>
          <w:color w:val="17365D"/>
          <w:szCs w:val="24"/>
        </w:rPr>
        <w:t>Priority</w:t>
      </w:r>
      <w:r w:rsidRPr="0008585B">
        <w:rPr>
          <w:rFonts w:ascii="Arial" w:eastAsia="Calibri" w:hAnsi="Arial" w:cs="Arial"/>
          <w:b/>
          <w:bCs/>
          <w:color w:val="17365D"/>
          <w:szCs w:val="24"/>
        </w:rPr>
        <w:t xml:space="preserve"> Area</w:t>
      </w:r>
    </w:p>
    <w:p w14:paraId="56FA4D11" w14:textId="77777777" w:rsidR="0008585B" w:rsidRPr="0008585B" w:rsidRDefault="0008585B" w:rsidP="007D27BF">
      <w:pPr>
        <w:ind w:left="-284" w:right="-238"/>
        <w:jc w:val="both"/>
        <w:rPr>
          <w:rFonts w:ascii="Arial" w:eastAsia="Calibri" w:hAnsi="Arial" w:cs="Arial"/>
          <w:bCs/>
          <w:szCs w:val="24"/>
        </w:rPr>
      </w:pPr>
    </w:p>
    <w:p w14:paraId="5B6B56FF" w14:textId="77777777" w:rsidR="0008585B" w:rsidRPr="0008585B" w:rsidRDefault="0008585B" w:rsidP="00441451">
      <w:pPr>
        <w:numPr>
          <w:ilvl w:val="0"/>
          <w:numId w:val="37"/>
        </w:numPr>
        <w:spacing w:line="276" w:lineRule="auto"/>
        <w:ind w:left="284" w:right="-238" w:hanging="567"/>
        <w:contextualSpacing/>
        <w:jc w:val="both"/>
        <w:rPr>
          <w:rFonts w:ascii="Arial" w:eastAsia="Calibri" w:hAnsi="Arial" w:cs="Arial"/>
          <w:b/>
          <w:bCs/>
          <w:color w:val="17365D"/>
          <w:szCs w:val="24"/>
        </w:rPr>
      </w:pPr>
      <w:r w:rsidRPr="0008585B">
        <w:rPr>
          <w:rFonts w:ascii="Arial" w:eastAsia="Calibri" w:hAnsi="Arial" w:cs="Arial"/>
          <w:bCs/>
          <w:szCs w:val="24"/>
        </w:rPr>
        <w:t>Urban form - protecting our quality living environment</w:t>
      </w:r>
    </w:p>
    <w:p w14:paraId="3FF55BF7" w14:textId="77777777" w:rsidR="0008585B" w:rsidRPr="0008585B" w:rsidRDefault="0008585B" w:rsidP="007D27BF">
      <w:pPr>
        <w:spacing w:line="276" w:lineRule="auto"/>
        <w:ind w:left="-284" w:right="-238"/>
        <w:jc w:val="both"/>
        <w:rPr>
          <w:rFonts w:ascii="Arial" w:eastAsia="Calibri" w:hAnsi="Arial" w:cs="Arial"/>
          <w:b/>
          <w:bCs/>
          <w:color w:val="17365D"/>
          <w:szCs w:val="24"/>
        </w:rPr>
      </w:pPr>
    </w:p>
    <w:p w14:paraId="5090B629" w14:textId="77777777" w:rsidR="006146BD" w:rsidRPr="0008585B" w:rsidRDefault="006146BD" w:rsidP="007D27BF">
      <w:pPr>
        <w:spacing w:line="276" w:lineRule="auto"/>
        <w:ind w:left="-284" w:right="-238"/>
        <w:jc w:val="both"/>
        <w:rPr>
          <w:rFonts w:ascii="Arial" w:eastAsia="Calibri" w:hAnsi="Arial" w:cs="Arial"/>
          <w:b/>
          <w:bCs/>
          <w:color w:val="17365D"/>
          <w:szCs w:val="24"/>
        </w:rPr>
      </w:pPr>
    </w:p>
    <w:p w14:paraId="42D5D8B7" w14:textId="77777777" w:rsidR="0008585B" w:rsidRPr="0008585B" w:rsidRDefault="0008585B" w:rsidP="007D27BF">
      <w:pPr>
        <w:ind w:left="-284" w:right="-238"/>
        <w:jc w:val="both"/>
        <w:rPr>
          <w:rFonts w:ascii="Arial" w:eastAsia="Calibri" w:hAnsi="Arial" w:cs="Arial"/>
          <w:b/>
          <w:sz w:val="28"/>
          <w:szCs w:val="28"/>
        </w:rPr>
      </w:pPr>
      <w:r w:rsidRPr="0008585B">
        <w:rPr>
          <w:rFonts w:ascii="Arial" w:eastAsia="Calibri" w:hAnsi="Arial" w:cs="Arial"/>
          <w:b/>
          <w:color w:val="17365D"/>
          <w:sz w:val="28"/>
          <w:szCs w:val="28"/>
        </w:rPr>
        <w:t>Budget/Financial Implications</w:t>
      </w:r>
    </w:p>
    <w:p w14:paraId="20E7B0FC" w14:textId="77777777" w:rsidR="0008585B" w:rsidRPr="0008585B" w:rsidRDefault="0008585B" w:rsidP="007D27BF">
      <w:pPr>
        <w:ind w:left="-284" w:right="-238"/>
        <w:jc w:val="both"/>
        <w:rPr>
          <w:rFonts w:ascii="Arial" w:eastAsia="Calibri" w:hAnsi="Arial" w:cs="Arial"/>
          <w:bCs/>
          <w:szCs w:val="24"/>
        </w:rPr>
      </w:pPr>
    </w:p>
    <w:p w14:paraId="737D787A" w14:textId="77777777" w:rsidR="0008585B" w:rsidRPr="0008585B" w:rsidRDefault="0008585B" w:rsidP="007D27BF">
      <w:pPr>
        <w:ind w:left="-284" w:right="-238"/>
        <w:jc w:val="both"/>
        <w:rPr>
          <w:rFonts w:ascii="Arial" w:eastAsia="Calibri" w:hAnsi="Arial" w:cs="Arial"/>
          <w:bCs/>
          <w:szCs w:val="24"/>
        </w:rPr>
      </w:pPr>
      <w:r w:rsidRPr="0008585B">
        <w:rPr>
          <w:rFonts w:ascii="Arial" w:eastAsia="Calibri" w:hAnsi="Arial" w:cs="Arial"/>
          <w:bCs/>
          <w:szCs w:val="24"/>
        </w:rPr>
        <w:t>No financial implications have been identified associated with the recommendations.</w:t>
      </w:r>
    </w:p>
    <w:p w14:paraId="2F83E4B8" w14:textId="77777777" w:rsidR="0008585B" w:rsidRPr="0008585B" w:rsidRDefault="0008585B" w:rsidP="007D27BF">
      <w:pPr>
        <w:ind w:left="-284" w:right="-238"/>
        <w:jc w:val="both"/>
        <w:rPr>
          <w:rFonts w:ascii="Arial" w:eastAsia="Calibri" w:hAnsi="Arial" w:cs="Arial"/>
          <w:bCs/>
          <w:szCs w:val="24"/>
        </w:rPr>
      </w:pPr>
    </w:p>
    <w:p w14:paraId="26ABB3DB" w14:textId="77777777" w:rsidR="006146BD" w:rsidRPr="0008585B" w:rsidRDefault="006146BD" w:rsidP="007D27BF">
      <w:pPr>
        <w:ind w:left="-284" w:right="-238"/>
        <w:jc w:val="both"/>
        <w:rPr>
          <w:rFonts w:ascii="Arial" w:eastAsia="Calibri" w:hAnsi="Arial" w:cs="Arial"/>
          <w:bCs/>
          <w:szCs w:val="24"/>
        </w:rPr>
      </w:pPr>
    </w:p>
    <w:p w14:paraId="71EA3F2E"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Legislative and Policy Implications</w:t>
      </w:r>
    </w:p>
    <w:p w14:paraId="4286CDD5" w14:textId="77777777" w:rsidR="0008585B" w:rsidRPr="0008585B" w:rsidRDefault="0008585B" w:rsidP="007D27BF">
      <w:pPr>
        <w:ind w:left="-284" w:right="-238"/>
        <w:jc w:val="both"/>
        <w:rPr>
          <w:rFonts w:ascii="Arial" w:hAnsi="Arial" w:cs="Arial"/>
          <w:szCs w:val="24"/>
          <w:lang w:eastAsia="en-AU"/>
        </w:rPr>
      </w:pPr>
    </w:p>
    <w:p w14:paraId="4893439D" w14:textId="508E6EC4"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Matters relating to wood heaters and firewood are currently governed under the </w:t>
      </w:r>
      <w:hyperlink r:id="rId41" w:history="1">
        <w:r w:rsidRPr="00FB4941">
          <w:rPr>
            <w:rStyle w:val="Hyperlink"/>
            <w:rFonts w:ascii="Arial" w:hAnsi="Arial" w:cs="Arial"/>
            <w:i/>
            <w:iCs/>
            <w:szCs w:val="24"/>
            <w:lang w:eastAsia="en-AU"/>
          </w:rPr>
          <w:t xml:space="preserve">Environmental Protection (Solid Fuel Heater and Firewood) Regulations 2018 </w:t>
        </w:r>
        <w:r w:rsidRPr="00FB4941">
          <w:rPr>
            <w:rStyle w:val="Hyperlink"/>
            <w:rFonts w:ascii="Arial" w:hAnsi="Arial" w:cs="Arial"/>
            <w:szCs w:val="24"/>
            <w:lang w:eastAsia="en-AU"/>
          </w:rPr>
          <w:t>(Regulations)</w:t>
        </w:r>
      </w:hyperlink>
      <w:r w:rsidRPr="0008585B">
        <w:rPr>
          <w:rFonts w:ascii="Arial" w:hAnsi="Arial" w:cs="Arial"/>
          <w:szCs w:val="24"/>
          <w:lang w:eastAsia="en-AU"/>
        </w:rPr>
        <w:t xml:space="preserve"> which is administered by the Department of Water and Environmental Regulation. </w:t>
      </w:r>
    </w:p>
    <w:p w14:paraId="5495B2B4" w14:textId="77777777" w:rsidR="0008585B" w:rsidRDefault="0008585B" w:rsidP="007D27BF">
      <w:pPr>
        <w:ind w:left="-284" w:right="-238"/>
        <w:jc w:val="both"/>
        <w:rPr>
          <w:rFonts w:ascii="Arial" w:hAnsi="Arial" w:cs="Arial"/>
          <w:szCs w:val="24"/>
          <w:lang w:eastAsia="en-AU"/>
        </w:rPr>
      </w:pPr>
    </w:p>
    <w:p w14:paraId="5A5CB3CD" w14:textId="77777777" w:rsidR="007D27BF" w:rsidRPr="0008585B" w:rsidRDefault="007D27BF" w:rsidP="007D27BF">
      <w:pPr>
        <w:ind w:left="-284" w:right="-238"/>
        <w:jc w:val="both"/>
        <w:rPr>
          <w:rFonts w:ascii="Arial" w:eastAsia="Calibri" w:hAnsi="Arial" w:cs="Arial"/>
          <w:szCs w:val="24"/>
          <w:lang w:eastAsia="en-AU"/>
        </w:rPr>
      </w:pPr>
    </w:p>
    <w:p w14:paraId="1ECF34FD" w14:textId="77777777" w:rsidR="0008585B" w:rsidRPr="0008585B" w:rsidRDefault="0008585B" w:rsidP="007D27BF">
      <w:pPr>
        <w:ind w:left="-284" w:right="-238"/>
        <w:jc w:val="both"/>
        <w:rPr>
          <w:rFonts w:ascii="Arial" w:eastAsia="Calibri" w:hAnsi="Arial" w:cs="Arial"/>
          <w:b/>
          <w:sz w:val="28"/>
          <w:szCs w:val="28"/>
        </w:rPr>
      </w:pPr>
      <w:r w:rsidRPr="0008585B">
        <w:rPr>
          <w:rFonts w:ascii="Arial" w:eastAsia="Calibri" w:hAnsi="Arial" w:cs="Arial"/>
          <w:b/>
          <w:color w:val="17365D"/>
          <w:sz w:val="28"/>
          <w:szCs w:val="28"/>
        </w:rPr>
        <w:t>Decision Implications</w:t>
      </w:r>
    </w:p>
    <w:p w14:paraId="0E30801E" w14:textId="77777777" w:rsidR="0008585B" w:rsidRPr="0008585B" w:rsidRDefault="0008585B" w:rsidP="007D27BF">
      <w:pPr>
        <w:ind w:left="-284" w:right="-238"/>
        <w:jc w:val="both"/>
        <w:rPr>
          <w:rFonts w:ascii="Arial" w:hAnsi="Arial" w:cs="Arial"/>
          <w:szCs w:val="24"/>
          <w:lang w:eastAsia="en-AU"/>
        </w:rPr>
      </w:pPr>
    </w:p>
    <w:p w14:paraId="75AFA6D5"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Should recommendations be endorsed, Administration assist the </w:t>
      </w:r>
      <w:proofErr w:type="gramStart"/>
      <w:r w:rsidRPr="0008585B">
        <w:rPr>
          <w:rFonts w:ascii="Arial" w:hAnsi="Arial" w:cs="Arial"/>
          <w:szCs w:val="24"/>
          <w:lang w:eastAsia="en-AU"/>
        </w:rPr>
        <w:t>Mayor</w:t>
      </w:r>
      <w:proofErr w:type="gramEnd"/>
      <w:r w:rsidRPr="0008585B">
        <w:rPr>
          <w:rFonts w:ascii="Arial" w:hAnsi="Arial" w:cs="Arial"/>
          <w:szCs w:val="24"/>
          <w:lang w:eastAsia="en-AU"/>
        </w:rPr>
        <w:t xml:space="preserve"> writing to Hon Reece Whitby MLA the Minister for Environment; Climate Action requesting that the State Government establishes and funds an indoor wood heater replacement program. Administration would continue implementing the education initiatives.</w:t>
      </w:r>
    </w:p>
    <w:p w14:paraId="6EA03276" w14:textId="77777777" w:rsidR="0008585B" w:rsidRPr="0008585B" w:rsidRDefault="0008585B" w:rsidP="007D27BF">
      <w:pPr>
        <w:ind w:left="-284" w:right="-238"/>
        <w:jc w:val="both"/>
        <w:rPr>
          <w:rFonts w:ascii="Arial" w:hAnsi="Arial" w:cs="Arial"/>
          <w:szCs w:val="24"/>
          <w:lang w:eastAsia="en-AU"/>
        </w:rPr>
      </w:pPr>
    </w:p>
    <w:p w14:paraId="12BCC717"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Should recommendations be voted against, only the implementation of education initiatives will be continued as part of the City’s ongoing community engagement activities. </w:t>
      </w:r>
    </w:p>
    <w:p w14:paraId="6F2E7852" w14:textId="77777777" w:rsidR="0008585B" w:rsidRDefault="0008585B" w:rsidP="007D27BF">
      <w:pPr>
        <w:ind w:left="-284" w:right="-238"/>
        <w:jc w:val="both"/>
        <w:rPr>
          <w:rFonts w:ascii="Arial" w:hAnsi="Arial" w:cs="Arial"/>
          <w:szCs w:val="24"/>
          <w:lang w:eastAsia="en-AU"/>
        </w:rPr>
      </w:pPr>
    </w:p>
    <w:p w14:paraId="62239CC0" w14:textId="77777777" w:rsidR="007D27BF" w:rsidRPr="0008585B" w:rsidRDefault="007D27BF" w:rsidP="007D27BF">
      <w:pPr>
        <w:ind w:left="-284" w:right="-238"/>
        <w:jc w:val="both"/>
        <w:rPr>
          <w:rFonts w:ascii="Arial" w:hAnsi="Arial" w:cs="Arial"/>
          <w:szCs w:val="24"/>
          <w:lang w:eastAsia="en-AU"/>
        </w:rPr>
      </w:pPr>
    </w:p>
    <w:p w14:paraId="64CAE01E" w14:textId="77777777" w:rsidR="0008585B" w:rsidRPr="0008585B" w:rsidRDefault="0008585B" w:rsidP="007D27BF">
      <w:pPr>
        <w:ind w:left="-284" w:right="-238"/>
        <w:jc w:val="both"/>
        <w:rPr>
          <w:rFonts w:ascii="Arial" w:eastAsia="Calibri" w:hAnsi="Arial" w:cs="Arial"/>
          <w:b/>
          <w:color w:val="17365D"/>
          <w:sz w:val="28"/>
          <w:szCs w:val="28"/>
        </w:rPr>
      </w:pPr>
      <w:r w:rsidRPr="0008585B">
        <w:rPr>
          <w:rFonts w:ascii="Arial" w:eastAsia="Calibri" w:hAnsi="Arial" w:cs="Arial"/>
          <w:b/>
          <w:color w:val="17365D"/>
          <w:sz w:val="28"/>
          <w:szCs w:val="28"/>
        </w:rPr>
        <w:t>Conclusion</w:t>
      </w:r>
    </w:p>
    <w:p w14:paraId="5604C254" w14:textId="77777777" w:rsidR="0008585B" w:rsidRPr="0008585B" w:rsidRDefault="0008585B" w:rsidP="007D27BF">
      <w:pPr>
        <w:ind w:left="-284" w:right="-238"/>
        <w:jc w:val="both"/>
        <w:rPr>
          <w:rFonts w:ascii="Arial" w:hAnsi="Arial" w:cs="Arial"/>
          <w:szCs w:val="24"/>
          <w:lang w:eastAsia="en-AU"/>
        </w:rPr>
      </w:pPr>
    </w:p>
    <w:p w14:paraId="0F9FEBC8"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The Administration advises that matters associated with wood heaters, wood smoke and firewood are regulated under the current legal framework.  At the state level, DWER regulates the manufacture, sale and distribution of solid fuel heaters and firewood through the administration of the </w:t>
      </w:r>
      <w:r w:rsidRPr="0008585B">
        <w:rPr>
          <w:rFonts w:ascii="Arial" w:hAnsi="Arial" w:cs="Arial"/>
          <w:i/>
          <w:iCs/>
          <w:szCs w:val="24"/>
          <w:lang w:eastAsia="en-AU"/>
        </w:rPr>
        <w:t>Environmental Protection (Solid Fuel Heater and Firewood) Regulations 2018.</w:t>
      </w:r>
      <w:r w:rsidRPr="0008585B">
        <w:rPr>
          <w:rFonts w:ascii="Arial" w:hAnsi="Arial" w:cs="Arial"/>
          <w:szCs w:val="24"/>
          <w:lang w:eastAsia="en-AU"/>
        </w:rPr>
        <w:t xml:space="preserve"> Smoke emissions are regulated at the local level via the administration of the </w:t>
      </w:r>
      <w:r w:rsidRPr="0008585B">
        <w:rPr>
          <w:rFonts w:ascii="Arial" w:hAnsi="Arial" w:cs="Arial"/>
          <w:i/>
          <w:iCs/>
          <w:szCs w:val="24"/>
          <w:lang w:eastAsia="en-AU"/>
        </w:rPr>
        <w:t>City of Nedlands Health Local Law 2017</w:t>
      </w:r>
      <w:r w:rsidRPr="0008585B">
        <w:rPr>
          <w:rFonts w:ascii="Arial" w:hAnsi="Arial" w:cs="Arial"/>
          <w:szCs w:val="24"/>
          <w:lang w:eastAsia="en-AU"/>
        </w:rPr>
        <w:t>. Current laws at both state and local levels do not prohibit the use of wood heaters.</w:t>
      </w:r>
    </w:p>
    <w:p w14:paraId="05251447" w14:textId="77777777" w:rsidR="0008585B" w:rsidRPr="0008585B" w:rsidRDefault="0008585B" w:rsidP="007D27BF">
      <w:pPr>
        <w:ind w:left="-284" w:right="-238"/>
        <w:jc w:val="both"/>
        <w:rPr>
          <w:rFonts w:ascii="Arial" w:hAnsi="Arial" w:cs="Arial"/>
          <w:szCs w:val="24"/>
          <w:lang w:eastAsia="en-AU"/>
        </w:rPr>
      </w:pPr>
    </w:p>
    <w:p w14:paraId="7A87993E"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local law to prohibit the use of indoor wood heaters is likely to be disallowed, two alternative options have been explored by the Administration. First, raising the community awareness of the efficient use of wood heaters by making DWER's </w:t>
      </w:r>
      <w:proofErr w:type="spellStart"/>
      <w:r w:rsidRPr="0008585B">
        <w:rPr>
          <w:rFonts w:ascii="Arial" w:hAnsi="Arial" w:cs="Arial"/>
          <w:szCs w:val="24"/>
          <w:lang w:eastAsia="en-AU"/>
        </w:rPr>
        <w:t>BurnWise</w:t>
      </w:r>
      <w:proofErr w:type="spellEnd"/>
      <w:r w:rsidRPr="0008585B">
        <w:rPr>
          <w:rFonts w:ascii="Arial" w:hAnsi="Arial" w:cs="Arial"/>
          <w:szCs w:val="24"/>
          <w:lang w:eastAsia="en-AU"/>
        </w:rPr>
        <w:t xml:space="preserve"> information available to the community at City's buildings and websites etc. Second, advocate to the State Government with the aim to requesting a wood heater replacement program with economic incentives be established in WA, </w:t>
      </w:r>
      <w:proofErr w:type="gramStart"/>
      <w:r w:rsidRPr="0008585B">
        <w:rPr>
          <w:rFonts w:ascii="Arial" w:hAnsi="Arial" w:cs="Arial"/>
          <w:szCs w:val="24"/>
          <w:lang w:eastAsia="en-AU"/>
        </w:rPr>
        <w:t>similar to</w:t>
      </w:r>
      <w:proofErr w:type="gramEnd"/>
      <w:r w:rsidRPr="0008585B">
        <w:rPr>
          <w:rFonts w:ascii="Arial" w:hAnsi="Arial" w:cs="Arial"/>
          <w:szCs w:val="24"/>
          <w:lang w:eastAsia="en-AU"/>
        </w:rPr>
        <w:t xml:space="preserve"> the State's initiative that took place in 2006 and 2007.</w:t>
      </w:r>
    </w:p>
    <w:p w14:paraId="3F0EDB3B" w14:textId="77777777" w:rsidR="0008585B" w:rsidRDefault="0008585B" w:rsidP="007D27BF">
      <w:pPr>
        <w:ind w:left="-284" w:right="-238"/>
        <w:jc w:val="both"/>
        <w:rPr>
          <w:rFonts w:ascii="Arial" w:hAnsi="Arial" w:cs="Arial"/>
          <w:szCs w:val="24"/>
          <w:lang w:eastAsia="en-AU"/>
        </w:rPr>
      </w:pPr>
    </w:p>
    <w:p w14:paraId="6411A51C" w14:textId="77777777" w:rsidR="007D27BF" w:rsidRDefault="007D27BF" w:rsidP="007D27BF">
      <w:pPr>
        <w:ind w:left="-284" w:right="-238"/>
        <w:jc w:val="both"/>
        <w:rPr>
          <w:rFonts w:ascii="Arial" w:hAnsi="Arial" w:cs="Arial"/>
          <w:szCs w:val="24"/>
          <w:lang w:eastAsia="en-AU"/>
        </w:rPr>
      </w:pPr>
    </w:p>
    <w:p w14:paraId="2F94C104" w14:textId="77777777" w:rsidR="007D27BF" w:rsidRDefault="007D27BF" w:rsidP="007D27BF">
      <w:pPr>
        <w:ind w:left="-284" w:right="-238"/>
        <w:jc w:val="both"/>
        <w:rPr>
          <w:rFonts w:ascii="Arial" w:hAnsi="Arial" w:cs="Arial"/>
          <w:szCs w:val="24"/>
          <w:lang w:eastAsia="en-AU"/>
        </w:rPr>
      </w:pPr>
    </w:p>
    <w:p w14:paraId="37FD3C14" w14:textId="77777777" w:rsidR="0008585B" w:rsidRPr="0008585B" w:rsidRDefault="0008585B" w:rsidP="007D27BF">
      <w:pPr>
        <w:ind w:left="-284" w:right="-238"/>
        <w:jc w:val="both"/>
        <w:rPr>
          <w:rFonts w:ascii="Arial" w:hAnsi="Arial" w:cs="Arial"/>
          <w:szCs w:val="24"/>
          <w:lang w:eastAsia="en-AU"/>
        </w:rPr>
      </w:pPr>
      <w:r w:rsidRPr="0008585B">
        <w:rPr>
          <w:rFonts w:ascii="Arial" w:hAnsi="Arial" w:cs="Arial"/>
          <w:szCs w:val="24"/>
          <w:lang w:eastAsia="en-AU"/>
        </w:rPr>
        <w:t xml:space="preserve">As a result of the investigation above the Administration recommends that Council endorse the </w:t>
      </w:r>
      <w:proofErr w:type="gramStart"/>
      <w:r w:rsidRPr="0008585B">
        <w:rPr>
          <w:rFonts w:ascii="Arial" w:hAnsi="Arial" w:cs="Arial"/>
          <w:szCs w:val="24"/>
          <w:lang w:eastAsia="en-AU"/>
        </w:rPr>
        <w:t>Mayor</w:t>
      </w:r>
      <w:proofErr w:type="gramEnd"/>
      <w:r w:rsidRPr="0008585B">
        <w:rPr>
          <w:rFonts w:ascii="Arial" w:hAnsi="Arial" w:cs="Arial"/>
          <w:szCs w:val="24"/>
          <w:lang w:eastAsia="en-AU"/>
        </w:rPr>
        <w:t xml:space="preserve"> </w:t>
      </w:r>
      <w:bookmarkStart w:id="86" w:name="_Hlk95726862"/>
      <w:r w:rsidRPr="0008585B">
        <w:rPr>
          <w:rFonts w:ascii="Arial" w:hAnsi="Arial" w:cs="Arial"/>
          <w:szCs w:val="24"/>
          <w:lang w:eastAsia="en-AU"/>
        </w:rPr>
        <w:t>writing to Hon Reece Whitby MLA the Minister for Environment; Climate Action requesting that the State Government establishes and funds an indoor wood heater replacement program, and acknowledges the education initiatives to be undertaken by the City</w:t>
      </w:r>
      <w:bookmarkEnd w:id="86"/>
      <w:r w:rsidRPr="0008585B">
        <w:rPr>
          <w:rFonts w:ascii="Arial" w:hAnsi="Arial" w:cs="Arial"/>
          <w:szCs w:val="24"/>
          <w:lang w:eastAsia="en-AU"/>
        </w:rPr>
        <w:t>.</w:t>
      </w:r>
    </w:p>
    <w:p w14:paraId="08F69659" w14:textId="77777777" w:rsidR="0008585B" w:rsidRDefault="0008585B" w:rsidP="007D27BF">
      <w:pPr>
        <w:ind w:left="-284" w:right="-238"/>
        <w:jc w:val="both"/>
        <w:rPr>
          <w:rFonts w:ascii="Arial" w:hAnsi="Arial" w:cs="Arial"/>
          <w:szCs w:val="24"/>
          <w:lang w:eastAsia="en-AU"/>
        </w:rPr>
      </w:pPr>
    </w:p>
    <w:p w14:paraId="5F36CBB6" w14:textId="77777777" w:rsidR="007D27BF" w:rsidRPr="0008585B" w:rsidRDefault="007D27BF" w:rsidP="007D27BF">
      <w:pPr>
        <w:ind w:left="-284" w:right="-238"/>
        <w:jc w:val="both"/>
        <w:rPr>
          <w:rFonts w:ascii="Arial" w:hAnsi="Arial" w:cs="Arial"/>
          <w:szCs w:val="24"/>
          <w:lang w:eastAsia="en-AU"/>
        </w:rPr>
      </w:pPr>
    </w:p>
    <w:p w14:paraId="76F287F4" w14:textId="77777777" w:rsidR="0008585B" w:rsidRPr="006146BD" w:rsidRDefault="0008585B" w:rsidP="007D27BF">
      <w:pPr>
        <w:ind w:left="-284" w:right="-238"/>
        <w:jc w:val="both"/>
        <w:rPr>
          <w:rFonts w:ascii="Arial" w:eastAsia="Calibri" w:hAnsi="Arial" w:cs="Arial"/>
          <w:b/>
          <w:color w:val="17365D"/>
          <w:sz w:val="28"/>
          <w:szCs w:val="28"/>
        </w:rPr>
      </w:pPr>
      <w:r w:rsidRPr="006146BD">
        <w:rPr>
          <w:rFonts w:ascii="Arial" w:eastAsia="Calibri" w:hAnsi="Arial" w:cs="Arial"/>
          <w:b/>
          <w:color w:val="17365D"/>
          <w:sz w:val="28"/>
          <w:szCs w:val="28"/>
        </w:rPr>
        <w:t>Further Information</w:t>
      </w:r>
    </w:p>
    <w:p w14:paraId="5156A19D" w14:textId="77777777" w:rsidR="0008585B" w:rsidRPr="006146BD" w:rsidRDefault="0008585B" w:rsidP="007D27BF">
      <w:pPr>
        <w:ind w:left="-284" w:right="-238"/>
        <w:jc w:val="both"/>
        <w:rPr>
          <w:rFonts w:ascii="Arial" w:eastAsia="Calibri" w:hAnsi="Arial" w:cs="Arial"/>
          <w:szCs w:val="24"/>
        </w:rPr>
      </w:pPr>
    </w:p>
    <w:p w14:paraId="2DB68A2C" w14:textId="77777777" w:rsidR="003E3879" w:rsidRPr="006146BD" w:rsidRDefault="003E3879" w:rsidP="009625BE">
      <w:pPr>
        <w:ind w:left="-284" w:right="-238"/>
        <w:jc w:val="both"/>
        <w:rPr>
          <w:rFonts w:ascii="Arial" w:hAnsi="Arial" w:cs="Arial"/>
          <w:b/>
          <w:color w:val="17365D" w:themeColor="text2" w:themeShade="BF"/>
          <w:szCs w:val="24"/>
        </w:rPr>
      </w:pPr>
      <w:r w:rsidRPr="006146BD">
        <w:rPr>
          <w:rFonts w:ascii="Arial" w:hAnsi="Arial" w:cs="Arial"/>
          <w:b/>
          <w:color w:val="17365D" w:themeColor="text2" w:themeShade="BF"/>
          <w:szCs w:val="24"/>
        </w:rPr>
        <w:t>Question:</w:t>
      </w:r>
    </w:p>
    <w:p w14:paraId="4EDF892F" w14:textId="77777777" w:rsidR="003E3879" w:rsidRPr="006146BD" w:rsidRDefault="003E3879" w:rsidP="003E3879">
      <w:pPr>
        <w:ind w:left="-284" w:right="-238"/>
        <w:contextualSpacing/>
        <w:jc w:val="both"/>
        <w:rPr>
          <w:rFonts w:ascii="Arial" w:eastAsia="Calibri" w:hAnsi="Arial" w:cs="Arial"/>
          <w:szCs w:val="24"/>
        </w:rPr>
      </w:pPr>
    </w:p>
    <w:p w14:paraId="6959562C" w14:textId="77777777" w:rsidR="00893AAB" w:rsidRPr="006146BD" w:rsidRDefault="00893AAB" w:rsidP="009625BE">
      <w:pPr>
        <w:ind w:left="-284" w:right="-238"/>
        <w:jc w:val="both"/>
        <w:rPr>
          <w:rFonts w:ascii="Arial" w:hAnsi="Arial" w:cs="Arial"/>
        </w:rPr>
      </w:pPr>
      <w:r w:rsidRPr="006146BD">
        <w:rPr>
          <w:rFonts w:ascii="Arial" w:hAnsi="Arial" w:cs="Arial"/>
        </w:rPr>
        <w:t>Councillor Youngman - 135 “could cause” should be changed to “does cause”</w:t>
      </w:r>
    </w:p>
    <w:p w14:paraId="10F51F48" w14:textId="781F7EE0" w:rsidR="518957C1" w:rsidRPr="006146BD" w:rsidRDefault="518957C1" w:rsidP="009625BE">
      <w:pPr>
        <w:ind w:left="-284" w:right="-238"/>
        <w:jc w:val="both"/>
        <w:rPr>
          <w:rFonts w:ascii="Arial" w:hAnsi="Arial" w:cs="Arial"/>
          <w:szCs w:val="24"/>
        </w:rPr>
      </w:pPr>
    </w:p>
    <w:p w14:paraId="62A0C390"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361C5407" w14:textId="0DC6DEC2" w:rsidR="46E8D126" w:rsidRPr="006146BD" w:rsidRDefault="46E8D126" w:rsidP="009625BE">
      <w:pPr>
        <w:ind w:left="-284" w:right="-238"/>
        <w:jc w:val="both"/>
        <w:rPr>
          <w:rFonts w:ascii="Arial" w:hAnsi="Arial" w:cs="Arial"/>
          <w:szCs w:val="24"/>
        </w:rPr>
      </w:pPr>
    </w:p>
    <w:p w14:paraId="1F57353C" w14:textId="2F15470C" w:rsidR="46E8D126" w:rsidRDefault="46E8D126" w:rsidP="009625BE">
      <w:pPr>
        <w:ind w:left="-284" w:right="-238"/>
        <w:jc w:val="both"/>
        <w:rPr>
          <w:rFonts w:ascii="Arial" w:hAnsi="Arial" w:cs="Arial"/>
          <w:szCs w:val="24"/>
        </w:rPr>
      </w:pPr>
      <w:r w:rsidRPr="518957C1">
        <w:rPr>
          <w:rFonts w:ascii="Arial" w:hAnsi="Arial" w:cs="Arial"/>
          <w:szCs w:val="24"/>
        </w:rPr>
        <w:t>The reference in the report to “could cause” is referring to comments made by the Department of Health WA</w:t>
      </w:r>
    </w:p>
    <w:p w14:paraId="2F6E8BA8" w14:textId="23574C06" w:rsidR="518957C1" w:rsidRDefault="518957C1" w:rsidP="009625BE">
      <w:pPr>
        <w:ind w:left="-284" w:right="-238"/>
        <w:jc w:val="both"/>
        <w:rPr>
          <w:rFonts w:ascii="Arial" w:hAnsi="Arial" w:cs="Arial"/>
          <w:szCs w:val="24"/>
        </w:rPr>
      </w:pPr>
    </w:p>
    <w:p w14:paraId="7BD89E9A" w14:textId="77777777" w:rsidR="003E3879" w:rsidRPr="006146BD" w:rsidRDefault="003E3879" w:rsidP="009625BE">
      <w:pPr>
        <w:ind w:left="-284" w:right="-238"/>
        <w:jc w:val="both"/>
        <w:rPr>
          <w:rFonts w:ascii="Arial" w:hAnsi="Arial" w:cs="Arial"/>
          <w:b/>
          <w:color w:val="17365D" w:themeColor="text2" w:themeShade="BF"/>
        </w:rPr>
      </w:pPr>
      <w:r w:rsidRPr="006146BD">
        <w:rPr>
          <w:rFonts w:ascii="Arial" w:hAnsi="Arial" w:cs="Arial"/>
          <w:b/>
          <w:color w:val="17365D" w:themeColor="text2" w:themeShade="BF"/>
        </w:rPr>
        <w:t>Question:</w:t>
      </w:r>
    </w:p>
    <w:p w14:paraId="328224BB" w14:textId="77777777" w:rsidR="518957C1" w:rsidRPr="006146BD" w:rsidRDefault="518957C1" w:rsidP="518957C1">
      <w:pPr>
        <w:ind w:left="-284" w:right="-238"/>
        <w:contextualSpacing/>
        <w:jc w:val="both"/>
        <w:rPr>
          <w:rFonts w:ascii="Arial" w:eastAsia="Calibri" w:hAnsi="Arial" w:cs="Arial"/>
        </w:rPr>
      </w:pPr>
    </w:p>
    <w:p w14:paraId="69A03C5C" w14:textId="211C43BE" w:rsidR="00893AAB" w:rsidRPr="006146BD" w:rsidRDefault="00893AAB" w:rsidP="009625BE">
      <w:pPr>
        <w:ind w:left="-284" w:right="-238"/>
        <w:jc w:val="both"/>
        <w:rPr>
          <w:rFonts w:ascii="Arial" w:hAnsi="Arial" w:cs="Arial"/>
          <w:szCs w:val="24"/>
        </w:rPr>
      </w:pPr>
      <w:r w:rsidRPr="006146BD">
        <w:rPr>
          <w:rFonts w:ascii="Arial" w:hAnsi="Arial" w:cs="Arial"/>
        </w:rPr>
        <w:t>Councillor Youngman</w:t>
      </w:r>
    </w:p>
    <w:p w14:paraId="234BCA46" w14:textId="77777777" w:rsidR="00893AAB" w:rsidRPr="006146BD" w:rsidRDefault="00893AAB" w:rsidP="009625BE">
      <w:pPr>
        <w:ind w:left="-284" w:right="-238"/>
        <w:jc w:val="both"/>
        <w:rPr>
          <w:rFonts w:ascii="Arial" w:hAnsi="Arial" w:cs="Arial"/>
        </w:rPr>
      </w:pPr>
    </w:p>
    <w:p w14:paraId="2D9BB5AC"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Councils Education Initiatives include the toxins associated with the burning of wood?  These would include but not be limited to the following:</w:t>
      </w:r>
    </w:p>
    <w:p w14:paraId="499563F2"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03281A4D"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1,3 Butadiene</w:t>
      </w:r>
    </w:p>
    <w:p w14:paraId="3485B837"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A known human carcinogen that in high exposures may cause damage to the central nervous system or cause symptoms such as blurred vision, tiredness, decreased blood pressure, headache, nausea, decreased heart rate and fainting.</w:t>
      </w:r>
    </w:p>
    <w:p w14:paraId="08F8F153" w14:textId="77777777" w:rsidR="00893AAB" w:rsidRPr="006146BD" w:rsidRDefault="00893AAB" w:rsidP="009625BE">
      <w:pPr>
        <w:ind w:left="284" w:right="-238"/>
        <w:jc w:val="both"/>
        <w:rPr>
          <w:rFonts w:ascii="Arial" w:hAnsi="Arial" w:cs="Arial"/>
          <w:szCs w:val="24"/>
        </w:rPr>
      </w:pPr>
    </w:p>
    <w:p w14:paraId="514EB160"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Acetaldehyde</w:t>
      </w:r>
    </w:p>
    <w:p w14:paraId="52F7A0DE"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 xml:space="preserve">A clear, strong smelling organic liquid or vapour, that can cause numerous health impacts with exposure including irritation of the skin, eyes and respiratory system, </w:t>
      </w:r>
      <w:proofErr w:type="gramStart"/>
      <w:r w:rsidRPr="006146BD">
        <w:rPr>
          <w:rFonts w:ascii="Arial" w:eastAsia="Calibri" w:hAnsi="Arial" w:cs="Arial"/>
          <w:szCs w:val="24"/>
        </w:rPr>
        <w:t>headaches</w:t>
      </w:r>
      <w:proofErr w:type="gramEnd"/>
      <w:r w:rsidRPr="006146BD">
        <w:rPr>
          <w:rFonts w:ascii="Arial" w:eastAsia="Calibri" w:hAnsi="Arial" w:cs="Arial"/>
          <w:szCs w:val="24"/>
        </w:rPr>
        <w:t xml:space="preserve"> and dizziness. In severe cases exposure can lead to liver or kidney damage and death.</w:t>
      </w:r>
    </w:p>
    <w:p w14:paraId="00E33B32" w14:textId="77777777" w:rsidR="00893AAB" w:rsidRPr="006146BD" w:rsidRDefault="00893AAB" w:rsidP="009625BE">
      <w:pPr>
        <w:ind w:left="284" w:right="-238"/>
        <w:jc w:val="both"/>
        <w:rPr>
          <w:rFonts w:ascii="Arial" w:hAnsi="Arial" w:cs="Arial"/>
          <w:szCs w:val="24"/>
        </w:rPr>
      </w:pPr>
    </w:p>
    <w:p w14:paraId="286298C6"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 xml:space="preserve">Ammonia </w:t>
      </w:r>
    </w:p>
    <w:p w14:paraId="698BB2D4"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 xml:space="preserve">In lower concentrations it causes coughing, </w:t>
      </w:r>
      <w:proofErr w:type="gramStart"/>
      <w:r w:rsidRPr="006146BD">
        <w:rPr>
          <w:rFonts w:ascii="Arial" w:eastAsia="Calibri" w:hAnsi="Arial" w:cs="Arial"/>
          <w:szCs w:val="24"/>
        </w:rPr>
        <w:t>nose</w:t>
      </w:r>
      <w:proofErr w:type="gramEnd"/>
      <w:r w:rsidRPr="006146BD">
        <w:rPr>
          <w:rFonts w:ascii="Arial" w:eastAsia="Calibri" w:hAnsi="Arial" w:cs="Arial"/>
          <w:szCs w:val="24"/>
        </w:rPr>
        <w:t xml:space="preserve"> and throat irritation. Exposure in high concentrations in air causes burning of the eyes, nose, </w:t>
      </w:r>
      <w:proofErr w:type="gramStart"/>
      <w:r w:rsidRPr="006146BD">
        <w:rPr>
          <w:rFonts w:ascii="Arial" w:eastAsia="Calibri" w:hAnsi="Arial" w:cs="Arial"/>
          <w:szCs w:val="24"/>
        </w:rPr>
        <w:t>throat</w:t>
      </w:r>
      <w:proofErr w:type="gramEnd"/>
      <w:r w:rsidRPr="006146BD">
        <w:rPr>
          <w:rFonts w:ascii="Arial" w:eastAsia="Calibri" w:hAnsi="Arial" w:cs="Arial"/>
          <w:szCs w:val="24"/>
        </w:rPr>
        <w:t xml:space="preserve"> and respiratory tract and can cause blindness, lung damage or death.  </w:t>
      </w:r>
    </w:p>
    <w:p w14:paraId="2F585E9F" w14:textId="77777777" w:rsidR="00893AAB" w:rsidRPr="006146BD" w:rsidRDefault="00893AAB" w:rsidP="009625BE">
      <w:pPr>
        <w:ind w:left="284" w:right="-238"/>
        <w:jc w:val="both"/>
        <w:rPr>
          <w:rFonts w:ascii="Arial" w:eastAsia="Calibri" w:hAnsi="Arial" w:cs="Arial"/>
          <w:szCs w:val="24"/>
        </w:rPr>
      </w:pPr>
    </w:p>
    <w:p w14:paraId="21790308"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Benzene</w:t>
      </w:r>
    </w:p>
    <w:p w14:paraId="3A760626" w14:textId="77777777" w:rsidR="00893AAB" w:rsidRPr="006146BD" w:rsidRDefault="00893AAB" w:rsidP="009625BE">
      <w:pPr>
        <w:ind w:left="284" w:right="-238"/>
        <w:jc w:val="both"/>
        <w:rPr>
          <w:rFonts w:ascii="Arial" w:eastAsia="Calibri" w:hAnsi="Arial" w:cs="Arial"/>
          <w:szCs w:val="24"/>
        </w:rPr>
      </w:pPr>
      <w:r w:rsidRPr="006146BD">
        <w:rPr>
          <w:rFonts w:ascii="Arial" w:eastAsia="Calibri" w:hAnsi="Arial" w:cs="Arial"/>
          <w:szCs w:val="24"/>
        </w:rPr>
        <w:t xml:space="preserve">Benzene is a clear to light yellow coloured liquid, with an aromatic odour. It evaporates in the air </w:t>
      </w:r>
      <w:proofErr w:type="gramStart"/>
      <w:r w:rsidRPr="006146BD">
        <w:rPr>
          <w:rFonts w:ascii="Arial" w:eastAsia="Calibri" w:hAnsi="Arial" w:cs="Arial"/>
          <w:szCs w:val="24"/>
        </w:rPr>
        <w:t>easily, and</w:t>
      </w:r>
      <w:proofErr w:type="gramEnd"/>
      <w:r w:rsidRPr="006146BD">
        <w:rPr>
          <w:rFonts w:ascii="Arial" w:eastAsia="Calibri" w:hAnsi="Arial" w:cs="Arial"/>
          <w:szCs w:val="24"/>
        </w:rPr>
        <w:t xml:space="preserve"> is a hazardous air pollutant. Health impacts associated with benzene exposure include skin and eye irritations, </w:t>
      </w:r>
      <w:proofErr w:type="gramStart"/>
      <w:r w:rsidRPr="006146BD">
        <w:rPr>
          <w:rFonts w:ascii="Arial" w:eastAsia="Calibri" w:hAnsi="Arial" w:cs="Arial"/>
          <w:szCs w:val="24"/>
        </w:rPr>
        <w:t>headaches</w:t>
      </w:r>
      <w:proofErr w:type="gramEnd"/>
      <w:r w:rsidRPr="006146BD">
        <w:rPr>
          <w:rFonts w:ascii="Arial" w:eastAsia="Calibri" w:hAnsi="Arial" w:cs="Arial"/>
          <w:szCs w:val="24"/>
        </w:rPr>
        <w:t xml:space="preserve"> and vomiting. Benzene is also carcinogenic and </w:t>
      </w:r>
      <w:proofErr w:type="gramStart"/>
      <w:r w:rsidRPr="006146BD">
        <w:rPr>
          <w:rFonts w:ascii="Arial" w:eastAsia="Calibri" w:hAnsi="Arial" w:cs="Arial"/>
          <w:szCs w:val="24"/>
        </w:rPr>
        <w:t>long term</w:t>
      </w:r>
      <w:proofErr w:type="gramEnd"/>
      <w:r w:rsidRPr="006146BD">
        <w:rPr>
          <w:rFonts w:ascii="Arial" w:eastAsia="Calibri" w:hAnsi="Arial" w:cs="Arial"/>
          <w:szCs w:val="24"/>
        </w:rPr>
        <w:t xml:space="preserve"> exposure can lead to the development of cancers such as leukaemia.</w:t>
      </w:r>
    </w:p>
    <w:p w14:paraId="5CD6BB24" w14:textId="77777777" w:rsidR="00893AAB" w:rsidRDefault="00893AAB" w:rsidP="009625BE">
      <w:pPr>
        <w:ind w:left="-284" w:right="-238"/>
        <w:jc w:val="both"/>
        <w:rPr>
          <w:rFonts w:ascii="Arial" w:hAnsi="Arial" w:cs="Arial"/>
          <w:szCs w:val="24"/>
        </w:rPr>
      </w:pPr>
    </w:p>
    <w:p w14:paraId="58474576" w14:textId="77777777" w:rsidR="009625BE" w:rsidRPr="006146BD" w:rsidRDefault="009625BE" w:rsidP="009625BE">
      <w:pPr>
        <w:ind w:left="-284" w:right="-238"/>
        <w:jc w:val="both"/>
        <w:rPr>
          <w:rFonts w:ascii="Arial" w:hAnsi="Arial" w:cs="Arial"/>
          <w:szCs w:val="24"/>
        </w:rPr>
      </w:pPr>
    </w:p>
    <w:p w14:paraId="34D63E07"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Carbon monoxide (CO)</w:t>
      </w:r>
    </w:p>
    <w:p w14:paraId="1A16663E" w14:textId="77777777" w:rsidR="00893AAB" w:rsidRDefault="00893AAB" w:rsidP="009625BE">
      <w:pPr>
        <w:ind w:left="284" w:right="-238"/>
        <w:jc w:val="both"/>
        <w:rPr>
          <w:rFonts w:ascii="Arial" w:eastAsia="Calibri" w:hAnsi="Arial" w:cs="Arial"/>
          <w:szCs w:val="24"/>
        </w:rPr>
      </w:pPr>
      <w:r w:rsidRPr="006146BD">
        <w:rPr>
          <w:rFonts w:ascii="Arial" w:eastAsia="Calibri" w:hAnsi="Arial" w:cs="Arial"/>
          <w:szCs w:val="24"/>
        </w:rPr>
        <w:t>Carbon monoxide is a colourless, odourless, highly toxic gas, which is readily taken up by the blood and interferes with oxygen absorption. Relatively small quantities of carbon monoxide can impair bodily functions with prolonged and acute exposure being fatal.</w:t>
      </w:r>
    </w:p>
    <w:p w14:paraId="40264B71" w14:textId="77777777" w:rsidR="009625BE" w:rsidRPr="006146BD" w:rsidRDefault="009625BE" w:rsidP="009625BE">
      <w:pPr>
        <w:ind w:left="284" w:right="-238"/>
        <w:jc w:val="both"/>
        <w:rPr>
          <w:rFonts w:ascii="Arial" w:hAnsi="Arial" w:cs="Arial"/>
          <w:szCs w:val="24"/>
        </w:rPr>
      </w:pPr>
    </w:p>
    <w:p w14:paraId="685D07E0"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Formaldehyde</w:t>
      </w:r>
    </w:p>
    <w:p w14:paraId="540414C9" w14:textId="77777777" w:rsidR="00893AAB" w:rsidRPr="006146BD" w:rsidRDefault="00893AAB" w:rsidP="009625BE">
      <w:pPr>
        <w:ind w:left="284" w:right="-238"/>
        <w:jc w:val="both"/>
        <w:rPr>
          <w:rFonts w:ascii="Arial" w:hAnsi="Arial" w:cs="Arial"/>
        </w:rPr>
      </w:pPr>
      <w:r w:rsidRPr="006146BD">
        <w:rPr>
          <w:rFonts w:ascii="Arial" w:eastAsia="Calibri" w:hAnsi="Arial" w:cs="Arial"/>
        </w:rPr>
        <w:t>Formaldehyde in its pure form is a gas with a pungent odour. Exposure to formaldehyde can lead to allergic conditions impacting on the skin and lungs, and other health impacts including shortened life expectancy and reproductive problems.</w:t>
      </w:r>
    </w:p>
    <w:p w14:paraId="3B9E38E3"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3FF93C73"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Councils Education Initiatives include a description of PARTICULATE MATTER (PM) such that an understanding is had by all residents and ratepayers of the differences between PM10 and PM2.5?  For example:</w:t>
      </w:r>
    </w:p>
    <w:p w14:paraId="5790D567"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6A57B126"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b/>
          <w:szCs w:val="24"/>
        </w:rPr>
        <w:t>Particulate matter</w:t>
      </w:r>
    </w:p>
    <w:p w14:paraId="4133EBC0" w14:textId="77777777" w:rsidR="00893AAB" w:rsidRPr="006146BD" w:rsidRDefault="00893AAB" w:rsidP="009625BE">
      <w:pPr>
        <w:ind w:left="284" w:right="-238"/>
        <w:jc w:val="both"/>
        <w:rPr>
          <w:rFonts w:ascii="Arial" w:hAnsi="Arial" w:cs="Arial"/>
        </w:rPr>
      </w:pPr>
      <w:r w:rsidRPr="006146BD">
        <w:rPr>
          <w:rFonts w:ascii="Arial" w:eastAsia="Calibri" w:hAnsi="Arial" w:cs="Arial"/>
        </w:rPr>
        <w:t>PM less than or equal to 2.5 microns emitted by wood fires are small enough to penetrate the lungs and enter the bloodstream.</w:t>
      </w:r>
    </w:p>
    <w:p w14:paraId="614D1AE6" w14:textId="29EDDB10" w:rsidR="46E8D126" w:rsidRPr="006146BD" w:rsidRDefault="46E8D126" w:rsidP="009625BE">
      <w:pPr>
        <w:ind w:left="-284" w:right="-238"/>
        <w:jc w:val="both"/>
        <w:rPr>
          <w:rFonts w:ascii="Arial" w:eastAsia="Calibri" w:hAnsi="Arial" w:cs="Arial"/>
          <w:szCs w:val="24"/>
        </w:rPr>
      </w:pPr>
    </w:p>
    <w:p w14:paraId="426A4E4D"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14C9ACC9" w14:textId="183EF0D8" w:rsidR="46E8D126" w:rsidRDefault="46E8D126" w:rsidP="009625BE">
      <w:pPr>
        <w:ind w:left="-284" w:right="-238"/>
        <w:jc w:val="both"/>
        <w:rPr>
          <w:rFonts w:ascii="Arial" w:eastAsia="Arial" w:hAnsi="Arial" w:cs="Arial"/>
          <w:szCs w:val="24"/>
        </w:rPr>
      </w:pPr>
    </w:p>
    <w:p w14:paraId="240AB10B" w14:textId="6F4009D2" w:rsidR="46E8D126" w:rsidRDefault="46E8D126" w:rsidP="009625BE">
      <w:pPr>
        <w:spacing w:line="259" w:lineRule="auto"/>
        <w:ind w:left="-284" w:right="-238"/>
        <w:jc w:val="both"/>
        <w:rPr>
          <w:rFonts w:ascii="Arial" w:eastAsia="Arial" w:hAnsi="Arial" w:cs="Arial"/>
          <w:szCs w:val="24"/>
        </w:rPr>
      </w:pPr>
      <w:r w:rsidRPr="46E8D126">
        <w:rPr>
          <w:rFonts w:ascii="Arial" w:eastAsia="Arial" w:hAnsi="Arial" w:cs="Arial"/>
          <w:szCs w:val="24"/>
        </w:rPr>
        <w:t xml:space="preserve">In response to both question 1 and 2 the Australian Government Department of Agriculture, Water and the Environment has a National Pollutant Inventory (NPI) that provides information on sources of emission and health effects on many substances that are emitted into the environment. Substances that emit </w:t>
      </w:r>
      <w:proofErr w:type="gramStart"/>
      <w:r w:rsidRPr="46E8D126">
        <w:rPr>
          <w:rFonts w:ascii="Arial" w:eastAsia="Arial" w:hAnsi="Arial" w:cs="Arial"/>
          <w:szCs w:val="24"/>
        </w:rPr>
        <w:t>as a result of</w:t>
      </w:r>
      <w:proofErr w:type="gramEnd"/>
      <w:r w:rsidRPr="46E8D126">
        <w:rPr>
          <w:rFonts w:ascii="Arial" w:eastAsia="Arial" w:hAnsi="Arial" w:cs="Arial"/>
          <w:szCs w:val="24"/>
        </w:rPr>
        <w:t xml:space="preserve"> wood burning are also included in the NPI. A link (</w:t>
      </w:r>
      <w:hyperlink r:id="rId42">
        <w:r w:rsidRPr="46E8D126">
          <w:rPr>
            <w:rStyle w:val="Hyperlink"/>
            <w:rFonts w:ascii="Arial" w:eastAsia="Arial" w:hAnsi="Arial" w:cs="Arial"/>
            <w:szCs w:val="24"/>
          </w:rPr>
          <w:t>http://www.npi.gov.au/substances/fact-sheets</w:t>
        </w:r>
      </w:hyperlink>
      <w:r w:rsidRPr="46E8D126">
        <w:rPr>
          <w:rFonts w:ascii="Arial" w:eastAsia="Arial" w:hAnsi="Arial" w:cs="Arial"/>
          <w:szCs w:val="24"/>
        </w:rPr>
        <w:t>) to this Inventory can be included in City’s education initiative.</w:t>
      </w:r>
    </w:p>
    <w:p w14:paraId="7FE802A2" w14:textId="77777777" w:rsidR="00893AAB" w:rsidRPr="006146BD" w:rsidRDefault="00893AAB" w:rsidP="009625BE">
      <w:pPr>
        <w:ind w:left="-284" w:right="-238"/>
        <w:jc w:val="both"/>
        <w:rPr>
          <w:rFonts w:ascii="Arial" w:hAnsi="Arial" w:cs="Arial"/>
          <w:szCs w:val="24"/>
        </w:rPr>
      </w:pPr>
      <w:r w:rsidRPr="006146BD">
        <w:rPr>
          <w:rFonts w:ascii="Arial" w:eastAsia="Calibri" w:hAnsi="Arial" w:cs="Arial"/>
          <w:szCs w:val="24"/>
        </w:rPr>
        <w:t xml:space="preserve"> </w:t>
      </w:r>
    </w:p>
    <w:p w14:paraId="02B9F18C"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Councils Education Initiatives include reference to a study carried out in Perth (Research on Health &amp; Air Pollution in Perth, Morbidity &amp; Mortality 1992-1997 reported in 2003) where there was found to be a correlation between hospitalisations for:</w:t>
      </w:r>
    </w:p>
    <w:p w14:paraId="32744288" w14:textId="77777777" w:rsidR="00893AAB" w:rsidRPr="006146BD" w:rsidRDefault="00893AAB" w:rsidP="009625BE">
      <w:pPr>
        <w:pStyle w:val="ListParagraph"/>
        <w:ind w:left="-284" w:right="-238"/>
        <w:jc w:val="both"/>
        <w:rPr>
          <w:rFonts w:ascii="Arial" w:hAnsi="Arial" w:cs="Arial"/>
          <w:szCs w:val="24"/>
        </w:rPr>
      </w:pPr>
    </w:p>
    <w:p w14:paraId="31291781" w14:textId="77777777" w:rsidR="00893AAB" w:rsidRPr="006146BD" w:rsidRDefault="00893AAB" w:rsidP="009625BE">
      <w:pPr>
        <w:ind w:left="851" w:right="-238" w:hanging="567"/>
        <w:jc w:val="both"/>
        <w:rPr>
          <w:rFonts w:ascii="Arial" w:hAnsi="Arial" w:cs="Arial"/>
        </w:rPr>
      </w:pPr>
      <w:r w:rsidRPr="006146BD">
        <w:rPr>
          <w:rFonts w:ascii="Arial" w:eastAsia="Helvetica" w:hAnsi="Arial" w:cs="Arial"/>
          <w:szCs w:val="24"/>
        </w:rPr>
        <w:t xml:space="preserve">- </w:t>
      </w:r>
      <w:r w:rsidRPr="006146BD">
        <w:rPr>
          <w:rFonts w:ascii="Arial" w:eastAsia="Helvetica" w:hAnsi="Arial" w:cs="Arial"/>
          <w:szCs w:val="24"/>
        </w:rPr>
        <w:tab/>
      </w:r>
      <w:r w:rsidRPr="006146BD">
        <w:rPr>
          <w:rFonts w:ascii="Arial" w:eastAsia="Helvetica" w:hAnsi="Arial" w:cs="Arial"/>
        </w:rPr>
        <w:t xml:space="preserve">Over </w:t>
      </w:r>
      <w:proofErr w:type="gramStart"/>
      <w:r w:rsidRPr="006146BD">
        <w:rPr>
          <w:rFonts w:ascii="Arial" w:eastAsia="Helvetica" w:hAnsi="Arial" w:cs="Arial"/>
        </w:rPr>
        <w:t xml:space="preserve">65 year </w:t>
      </w:r>
      <w:proofErr w:type="spellStart"/>
      <w:r w:rsidRPr="006146BD">
        <w:rPr>
          <w:rFonts w:ascii="Arial" w:eastAsia="Helvetica" w:hAnsi="Arial" w:cs="Arial"/>
        </w:rPr>
        <w:t>olds</w:t>
      </w:r>
      <w:proofErr w:type="spellEnd"/>
      <w:proofErr w:type="gramEnd"/>
      <w:r w:rsidRPr="006146BD">
        <w:rPr>
          <w:rFonts w:ascii="Arial" w:eastAsia="Helvetica" w:hAnsi="Arial" w:cs="Arial"/>
        </w:rPr>
        <w:t xml:space="preserve"> for COPD, pneumonia &amp; respiratory disease</w:t>
      </w:r>
    </w:p>
    <w:p w14:paraId="10776DE8" w14:textId="77777777" w:rsidR="00893AAB" w:rsidRPr="006146BD" w:rsidRDefault="00893AAB" w:rsidP="009625BE">
      <w:pPr>
        <w:ind w:left="851" w:right="-238" w:hanging="567"/>
        <w:jc w:val="both"/>
        <w:rPr>
          <w:rFonts w:ascii="Arial" w:hAnsi="Arial" w:cs="Arial"/>
        </w:rPr>
      </w:pPr>
      <w:r w:rsidRPr="006146BD">
        <w:rPr>
          <w:rFonts w:ascii="Arial" w:eastAsia="Helvetica" w:hAnsi="Arial" w:cs="Arial"/>
        </w:rPr>
        <w:t xml:space="preserve">- </w:t>
      </w:r>
      <w:r w:rsidRPr="006146BD">
        <w:rPr>
          <w:rFonts w:ascii="Arial" w:eastAsia="Helvetica" w:hAnsi="Arial" w:cs="Arial"/>
          <w:szCs w:val="24"/>
        </w:rPr>
        <w:tab/>
      </w:r>
      <w:r w:rsidRPr="006146BD">
        <w:rPr>
          <w:rFonts w:ascii="Arial" w:eastAsia="Helvetica" w:hAnsi="Arial" w:cs="Arial"/>
        </w:rPr>
        <w:t xml:space="preserve">Under </w:t>
      </w:r>
      <w:proofErr w:type="gramStart"/>
      <w:r w:rsidRPr="006146BD">
        <w:rPr>
          <w:rFonts w:ascii="Arial" w:eastAsia="Helvetica" w:hAnsi="Arial" w:cs="Arial"/>
        </w:rPr>
        <w:t xml:space="preserve">15 year </w:t>
      </w:r>
      <w:proofErr w:type="spellStart"/>
      <w:r w:rsidRPr="006146BD">
        <w:rPr>
          <w:rFonts w:ascii="Arial" w:eastAsia="Helvetica" w:hAnsi="Arial" w:cs="Arial"/>
        </w:rPr>
        <w:t>olds</w:t>
      </w:r>
      <w:proofErr w:type="spellEnd"/>
      <w:proofErr w:type="gramEnd"/>
      <w:r w:rsidRPr="006146BD">
        <w:rPr>
          <w:rFonts w:ascii="Arial" w:eastAsia="Helvetica" w:hAnsi="Arial" w:cs="Arial"/>
        </w:rPr>
        <w:t xml:space="preserve"> for asthma </w:t>
      </w:r>
    </w:p>
    <w:p w14:paraId="50C0200B" w14:textId="77777777" w:rsidR="00893AAB" w:rsidRPr="006146BD" w:rsidRDefault="00893AAB" w:rsidP="009625BE">
      <w:pPr>
        <w:ind w:left="-284" w:right="-238"/>
        <w:jc w:val="both"/>
        <w:rPr>
          <w:rFonts w:ascii="Arial" w:eastAsia="Helvetica" w:hAnsi="Arial" w:cs="Arial"/>
          <w:szCs w:val="24"/>
        </w:rPr>
      </w:pPr>
    </w:p>
    <w:p w14:paraId="759A19C3" w14:textId="77777777" w:rsidR="00893AAB" w:rsidRPr="006146BD" w:rsidRDefault="00893AAB" w:rsidP="009625BE">
      <w:pPr>
        <w:ind w:left="284" w:right="-238"/>
        <w:jc w:val="both"/>
        <w:rPr>
          <w:rFonts w:ascii="Arial" w:hAnsi="Arial" w:cs="Arial"/>
        </w:rPr>
      </w:pPr>
      <w:r w:rsidRPr="006146BD">
        <w:rPr>
          <w:rFonts w:ascii="Arial" w:eastAsia="Helvetica" w:hAnsi="Arial" w:cs="Arial"/>
        </w:rPr>
        <w:t>With a 0.3% increase in hospitalisations for every 1 microgram/cubic metre (1ug/m</w:t>
      </w:r>
      <w:r w:rsidRPr="006146BD">
        <w:rPr>
          <w:rFonts w:ascii="Arial" w:eastAsia="Helvetica" w:hAnsi="Arial" w:cs="Arial"/>
          <w:vertAlign w:val="superscript"/>
        </w:rPr>
        <w:t>3</w:t>
      </w:r>
      <w:r w:rsidRPr="006146BD">
        <w:rPr>
          <w:rFonts w:ascii="Arial" w:eastAsia="Helvetica" w:hAnsi="Arial" w:cs="Arial"/>
        </w:rPr>
        <w:t>) of Particulate Matter (PM2.5) and that those residents living close to a wood burning fire can experience in excess 200 ug/m</w:t>
      </w:r>
      <w:r w:rsidRPr="006146BD">
        <w:rPr>
          <w:rFonts w:ascii="Arial" w:eastAsia="Helvetica" w:hAnsi="Arial" w:cs="Arial"/>
          <w:vertAlign w:val="superscript"/>
        </w:rPr>
        <w:t>3</w:t>
      </w:r>
      <w:r w:rsidRPr="006146BD">
        <w:rPr>
          <w:rFonts w:ascii="Arial" w:eastAsia="Helvetica" w:hAnsi="Arial" w:cs="Arial"/>
        </w:rPr>
        <w:t>.</w:t>
      </w:r>
    </w:p>
    <w:p w14:paraId="16E6D81D" w14:textId="19F21FC0" w:rsidR="46E8D126" w:rsidRPr="006146BD" w:rsidRDefault="46E8D126" w:rsidP="009625BE">
      <w:pPr>
        <w:ind w:left="-284" w:right="-238"/>
        <w:jc w:val="both"/>
        <w:rPr>
          <w:rFonts w:ascii="Arial" w:eastAsia="Helvetica" w:hAnsi="Arial" w:cs="Arial"/>
          <w:szCs w:val="24"/>
        </w:rPr>
      </w:pPr>
    </w:p>
    <w:p w14:paraId="6870CA11"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2E5B6169" w14:textId="6E90B8C1" w:rsidR="46E8D126" w:rsidRPr="006146BD" w:rsidRDefault="46E8D126" w:rsidP="009625BE">
      <w:pPr>
        <w:ind w:left="-284" w:right="-238"/>
        <w:jc w:val="both"/>
        <w:rPr>
          <w:rFonts w:ascii="Arial" w:eastAsia="Helvetica" w:hAnsi="Arial" w:cs="Arial"/>
          <w:szCs w:val="24"/>
        </w:rPr>
      </w:pPr>
    </w:p>
    <w:p w14:paraId="4A54E84F" w14:textId="618A6A71" w:rsidR="00893AAB" w:rsidRPr="00663BEE" w:rsidRDefault="46E8D126" w:rsidP="009625BE">
      <w:pPr>
        <w:ind w:left="-284" w:right="-238"/>
        <w:jc w:val="both"/>
        <w:rPr>
          <w:rFonts w:ascii="Arial" w:eastAsia="Arial" w:hAnsi="Arial" w:cs="Arial"/>
          <w:szCs w:val="24"/>
        </w:rPr>
      </w:pPr>
      <w:r w:rsidRPr="46E8D126">
        <w:rPr>
          <w:rFonts w:ascii="Arial" w:eastAsia="Arial" w:hAnsi="Arial" w:cs="Arial"/>
          <w:szCs w:val="24"/>
        </w:rPr>
        <w:t xml:space="preserve">The </w:t>
      </w:r>
      <w:hyperlink r:id="rId43">
        <w:r w:rsidRPr="46E8D126">
          <w:rPr>
            <w:rStyle w:val="Hyperlink"/>
            <w:rFonts w:ascii="Arial" w:eastAsia="Arial" w:hAnsi="Arial" w:cs="Arial"/>
            <w:szCs w:val="24"/>
          </w:rPr>
          <w:t>Research on Health &amp; Air Pollution in Perth</w:t>
        </w:r>
      </w:hyperlink>
      <w:r w:rsidRPr="46E8D126">
        <w:rPr>
          <w:rFonts w:ascii="Arial" w:eastAsia="Arial" w:hAnsi="Arial" w:cs="Arial"/>
          <w:szCs w:val="24"/>
        </w:rPr>
        <w:t xml:space="preserve"> is not wood smoke specific. The objectives of the studies were to investigate the relationship between daily ambient air quality and daily hospitalisation and daily mortality in Perth. It covered key pollutants emitted into the atmosphere that are common pollutants </w:t>
      </w:r>
      <w:proofErr w:type="gramStart"/>
      <w:r w:rsidRPr="46E8D126">
        <w:rPr>
          <w:rFonts w:ascii="Arial" w:eastAsia="Arial" w:hAnsi="Arial" w:cs="Arial"/>
          <w:szCs w:val="24"/>
        </w:rPr>
        <w:t>as a result of</w:t>
      </w:r>
      <w:proofErr w:type="gramEnd"/>
      <w:r w:rsidRPr="46E8D126">
        <w:rPr>
          <w:rFonts w:ascii="Arial" w:eastAsia="Arial" w:hAnsi="Arial" w:cs="Arial"/>
          <w:szCs w:val="24"/>
        </w:rPr>
        <w:t xml:space="preserve"> not only from burning of wood but also from such as vehicles and industry activities. </w:t>
      </w:r>
    </w:p>
    <w:p w14:paraId="2DB00038" w14:textId="0D7E2B3C" w:rsidR="00893AAB" w:rsidRPr="00663BEE" w:rsidRDefault="00893AAB" w:rsidP="009625BE">
      <w:pPr>
        <w:ind w:left="-284" w:right="-238"/>
        <w:jc w:val="both"/>
        <w:rPr>
          <w:rFonts w:ascii="Arial" w:eastAsia="Arial" w:hAnsi="Arial" w:cs="Arial"/>
          <w:szCs w:val="24"/>
        </w:rPr>
      </w:pPr>
    </w:p>
    <w:p w14:paraId="0A8DD8C6" w14:textId="77777777" w:rsidR="009625BE" w:rsidRDefault="009625BE" w:rsidP="009625BE">
      <w:pPr>
        <w:ind w:left="-284" w:right="-238"/>
        <w:jc w:val="both"/>
        <w:rPr>
          <w:rFonts w:ascii="Arial" w:eastAsia="Arial" w:hAnsi="Arial" w:cs="Arial"/>
          <w:szCs w:val="24"/>
        </w:rPr>
      </w:pPr>
    </w:p>
    <w:p w14:paraId="6B637A1E" w14:textId="77777777" w:rsidR="009625BE" w:rsidRPr="006146BD" w:rsidRDefault="009625BE" w:rsidP="009625BE">
      <w:pPr>
        <w:ind w:left="-284" w:right="-238"/>
        <w:jc w:val="both"/>
        <w:rPr>
          <w:rFonts w:ascii="Arial" w:eastAsia="Arial" w:hAnsi="Arial" w:cs="Arial"/>
          <w:szCs w:val="24"/>
        </w:rPr>
      </w:pPr>
    </w:p>
    <w:p w14:paraId="33DB50E4" w14:textId="1370F6FD" w:rsidR="00893AAB" w:rsidRPr="00663BEE" w:rsidRDefault="46E8D126" w:rsidP="009625BE">
      <w:pPr>
        <w:ind w:left="-284" w:right="-238"/>
        <w:jc w:val="both"/>
        <w:rPr>
          <w:rFonts w:ascii="Arial" w:eastAsia="Arial" w:hAnsi="Arial" w:cs="Arial"/>
          <w:szCs w:val="24"/>
        </w:rPr>
      </w:pPr>
      <w:r w:rsidRPr="46E8D126">
        <w:rPr>
          <w:rFonts w:ascii="Arial" w:eastAsia="Arial" w:hAnsi="Arial" w:cs="Arial"/>
          <w:szCs w:val="24"/>
        </w:rPr>
        <w:t>A copy of this study can be found at the Department of Water and Environmental Regulation’s Air quality publications webpage (</w:t>
      </w:r>
      <w:hyperlink r:id="rId44">
        <w:r w:rsidRPr="46E8D126">
          <w:rPr>
            <w:rStyle w:val="Hyperlink"/>
            <w:rFonts w:ascii="Arial" w:eastAsia="Arial" w:hAnsi="Arial" w:cs="Arial"/>
            <w:szCs w:val="24"/>
          </w:rPr>
          <w:t>Air quality publications - Department of Water and Environmental Regulation (der.wa.gov.au)</w:t>
        </w:r>
      </w:hyperlink>
      <w:r w:rsidRPr="46E8D126">
        <w:rPr>
          <w:rFonts w:ascii="Arial" w:eastAsia="Arial" w:hAnsi="Arial" w:cs="Arial"/>
          <w:szCs w:val="24"/>
        </w:rPr>
        <w:t>) which can be included in City’s education initiative.</w:t>
      </w:r>
    </w:p>
    <w:p w14:paraId="5177858B" w14:textId="406DC09F" w:rsidR="46E8D126" w:rsidRDefault="46E8D126" w:rsidP="009625BE">
      <w:pPr>
        <w:ind w:left="-284" w:right="-238"/>
        <w:jc w:val="both"/>
        <w:rPr>
          <w:rFonts w:ascii="Arial" w:eastAsia="Arial" w:hAnsi="Arial" w:cs="Arial"/>
          <w:szCs w:val="24"/>
        </w:rPr>
      </w:pPr>
    </w:p>
    <w:p w14:paraId="7FBB08D3"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 ensure that the Education Initiative states the there is “NO SAFE LEVEL OF EXPOSURE TO WOOD SMOKE”?  This is based on studies that wood smoke has the same toxins as cigarette smoke and therefore wood smoke should be treated like cigarette smoke.</w:t>
      </w:r>
    </w:p>
    <w:p w14:paraId="454E8A3A" w14:textId="77777777"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2934E44F"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77CF609A" w14:textId="77D8B7B0" w:rsidR="46E8D126" w:rsidRDefault="46E8D126" w:rsidP="009625BE">
      <w:pPr>
        <w:ind w:left="-284" w:right="-238"/>
        <w:jc w:val="both"/>
        <w:rPr>
          <w:rFonts w:ascii="Arial" w:eastAsia="Arial" w:hAnsi="Arial" w:cs="Arial"/>
          <w:szCs w:val="24"/>
        </w:rPr>
      </w:pPr>
    </w:p>
    <w:p w14:paraId="18943604" w14:textId="309EE673"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Wood smoke comprises of different substances and particles. Different types of wood may release different substances and particles at different rates. Although there may not be an exposure standard for wood smoke in general, Australian Government’s National Pollutant Inventory has listed exposure limits (where applicable) to substances and particles that can be found in wood smoke such as carbon monoxide, Particulate Matter 2.5 etc.</w:t>
      </w:r>
    </w:p>
    <w:p w14:paraId="00752172" w14:textId="4FCD6EC7" w:rsidR="46E8D126" w:rsidRPr="006146BD" w:rsidRDefault="46E8D126" w:rsidP="009625BE">
      <w:pPr>
        <w:ind w:left="-284" w:right="-238"/>
        <w:jc w:val="both"/>
        <w:rPr>
          <w:rFonts w:ascii="Arial" w:eastAsia="Calibri" w:hAnsi="Arial" w:cs="Arial"/>
          <w:b/>
          <w:color w:val="17365D" w:themeColor="text2" w:themeShade="BF"/>
          <w:szCs w:val="24"/>
        </w:rPr>
      </w:pPr>
    </w:p>
    <w:p w14:paraId="7119AB68"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 xml:space="preserve">Can the Council ensure the Education Initiative lists all of those people who may be affected by wood smoke, including but not limited </w:t>
      </w:r>
      <w:proofErr w:type="gramStart"/>
      <w:r w:rsidRPr="006146BD">
        <w:rPr>
          <w:rFonts w:ascii="Arial" w:eastAsia="Calibri" w:hAnsi="Arial" w:cs="Arial"/>
          <w:szCs w:val="24"/>
        </w:rPr>
        <w:t>to:</w:t>
      </w:r>
      <w:proofErr w:type="gramEnd"/>
    </w:p>
    <w:p w14:paraId="00D1BAE8" w14:textId="77777777" w:rsidR="00893AAB" w:rsidRPr="006146BD" w:rsidRDefault="00893AAB" w:rsidP="009625BE">
      <w:pPr>
        <w:pStyle w:val="ListParagraph"/>
        <w:ind w:left="-284" w:right="-238"/>
        <w:jc w:val="both"/>
        <w:rPr>
          <w:rFonts w:ascii="Arial" w:hAnsi="Arial" w:cs="Arial"/>
          <w:szCs w:val="24"/>
        </w:rPr>
      </w:pPr>
    </w:p>
    <w:p w14:paraId="08FC0F28"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Unborn babies</w:t>
      </w:r>
    </w:p>
    <w:p w14:paraId="48DE1FD7"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Young children with developing respiratory systems</w:t>
      </w:r>
    </w:p>
    <w:p w14:paraId="0C7843D4"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Asthmatics</w:t>
      </w:r>
    </w:p>
    <w:p w14:paraId="7CCEC72C"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People with pre-existing heart and lung problems</w:t>
      </w:r>
    </w:p>
    <w:p w14:paraId="23BBD4CD"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People with diabetes</w:t>
      </w:r>
    </w:p>
    <w:p w14:paraId="77DF9303"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Elderly people</w:t>
      </w:r>
    </w:p>
    <w:p w14:paraId="5717D26C" w14:textId="77777777" w:rsidR="00893AAB" w:rsidRPr="006146BD" w:rsidRDefault="00893AAB" w:rsidP="00441451">
      <w:pPr>
        <w:pStyle w:val="ListParagraph"/>
        <w:numPr>
          <w:ilvl w:val="0"/>
          <w:numId w:val="10"/>
        </w:numPr>
        <w:tabs>
          <w:tab w:val="left" w:pos="0"/>
        </w:tabs>
        <w:ind w:left="851" w:right="-238" w:hanging="567"/>
        <w:jc w:val="both"/>
        <w:rPr>
          <w:rFonts w:ascii="Arial" w:eastAsia="Calibri" w:hAnsi="Arial" w:cs="Arial"/>
          <w:szCs w:val="24"/>
        </w:rPr>
      </w:pPr>
      <w:r w:rsidRPr="006146BD">
        <w:rPr>
          <w:rFonts w:ascii="Arial" w:eastAsia="Calibri" w:hAnsi="Arial" w:cs="Arial"/>
          <w:szCs w:val="24"/>
        </w:rPr>
        <w:t>People who work or exercise outdoors</w:t>
      </w:r>
    </w:p>
    <w:p w14:paraId="47F06EA6" w14:textId="77777777"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27DCFC09"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1D51063A" w14:textId="12C077B2" w:rsidR="46E8D126" w:rsidRPr="006146BD" w:rsidRDefault="46E8D126" w:rsidP="009625BE">
      <w:pPr>
        <w:ind w:left="-284" w:right="-238"/>
        <w:jc w:val="both"/>
        <w:rPr>
          <w:rFonts w:ascii="Arial" w:eastAsia="Calibri" w:hAnsi="Arial" w:cs="Arial"/>
          <w:b/>
          <w:color w:val="17365D" w:themeColor="text2" w:themeShade="BF"/>
          <w:szCs w:val="24"/>
        </w:rPr>
      </w:pPr>
    </w:p>
    <w:p w14:paraId="652488B2" w14:textId="491C9E93"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City’s education initiative will include information from Commonwealth and State Government departments. Groups of people are more likely to be affected by wood smoke identified include elderly people, young children, people with respiratory diseases like asthma, bronchitis and pneumonia, people with cardiovascular disease and pregnant women. These groups can be found referenced in the following webpages:</w:t>
      </w:r>
    </w:p>
    <w:p w14:paraId="6BCE9310" w14:textId="77777777" w:rsidR="009625BE" w:rsidRPr="006146BD" w:rsidRDefault="009625BE" w:rsidP="009625BE">
      <w:pPr>
        <w:ind w:left="-284" w:right="-238"/>
        <w:jc w:val="both"/>
        <w:rPr>
          <w:rFonts w:ascii="Arial" w:eastAsia="Arial" w:hAnsi="Arial" w:cs="Arial"/>
          <w:szCs w:val="24"/>
        </w:rPr>
      </w:pPr>
    </w:p>
    <w:p w14:paraId="21023BC0" w14:textId="3BFCFC9D" w:rsidR="46E8D126" w:rsidRDefault="008C2E92" w:rsidP="00441451">
      <w:pPr>
        <w:pStyle w:val="ListParagraph"/>
        <w:numPr>
          <w:ilvl w:val="0"/>
          <w:numId w:val="20"/>
        </w:numPr>
        <w:ind w:left="284" w:right="-238" w:hanging="568"/>
        <w:jc w:val="both"/>
        <w:rPr>
          <w:rFonts w:ascii="Arial" w:eastAsia="Arial" w:hAnsi="Arial" w:cs="Arial"/>
          <w:color w:val="0563C1"/>
          <w:szCs w:val="24"/>
          <w:u w:val="single"/>
        </w:rPr>
      </w:pPr>
      <w:hyperlink r:id="rId45">
        <w:r w:rsidR="46E8D126" w:rsidRPr="46E8D126">
          <w:rPr>
            <w:rStyle w:val="Hyperlink"/>
            <w:rFonts w:ascii="Arial" w:eastAsia="Arial" w:hAnsi="Arial" w:cs="Arial"/>
            <w:szCs w:val="24"/>
          </w:rPr>
          <w:t>Wood heaters and woodsmoke - DAWE</w:t>
        </w:r>
      </w:hyperlink>
    </w:p>
    <w:p w14:paraId="4C18966D" w14:textId="7C595A7D" w:rsidR="46E8D126" w:rsidRDefault="008C2E92" w:rsidP="00441451">
      <w:pPr>
        <w:pStyle w:val="ListParagraph"/>
        <w:numPr>
          <w:ilvl w:val="0"/>
          <w:numId w:val="20"/>
        </w:numPr>
        <w:ind w:left="284" w:right="-238" w:hanging="568"/>
        <w:jc w:val="both"/>
        <w:rPr>
          <w:rFonts w:ascii="Arial" w:eastAsia="Arial" w:hAnsi="Arial" w:cs="Arial"/>
          <w:color w:val="0563C1"/>
          <w:szCs w:val="24"/>
          <w:u w:val="single"/>
        </w:rPr>
      </w:pPr>
      <w:hyperlink r:id="rId46">
        <w:r w:rsidR="46E8D126" w:rsidRPr="46E8D126">
          <w:rPr>
            <w:rStyle w:val="Hyperlink"/>
            <w:rFonts w:ascii="Arial" w:eastAsia="Arial" w:hAnsi="Arial" w:cs="Arial"/>
            <w:szCs w:val="24"/>
          </w:rPr>
          <w:t>Wood burning heaters and your health - Fact sheets (nsw.gov.au)</w:t>
        </w:r>
      </w:hyperlink>
    </w:p>
    <w:p w14:paraId="096F4540" w14:textId="6FAE2A59" w:rsidR="46E8D126" w:rsidRDefault="008C2E92" w:rsidP="00441451">
      <w:pPr>
        <w:pStyle w:val="ListParagraph"/>
        <w:numPr>
          <w:ilvl w:val="0"/>
          <w:numId w:val="20"/>
        </w:numPr>
        <w:ind w:left="284" w:right="-238" w:hanging="568"/>
        <w:jc w:val="both"/>
        <w:rPr>
          <w:rFonts w:ascii="Arial" w:eastAsia="Arial" w:hAnsi="Arial" w:cs="Arial"/>
          <w:color w:val="0563C1"/>
          <w:szCs w:val="24"/>
          <w:u w:val="single"/>
        </w:rPr>
      </w:pPr>
      <w:hyperlink r:id="rId47">
        <w:r w:rsidR="46E8D126" w:rsidRPr="46E8D126">
          <w:rPr>
            <w:rStyle w:val="Hyperlink"/>
            <w:rFonts w:ascii="Arial" w:eastAsia="Arial" w:hAnsi="Arial" w:cs="Arial"/>
            <w:szCs w:val="24"/>
          </w:rPr>
          <w:t>Health effects of wood smoke (healthywa.wa.gov.au)</w:t>
        </w:r>
      </w:hyperlink>
    </w:p>
    <w:p w14:paraId="2A662AE0" w14:textId="7C3888C8" w:rsidR="46E8D126" w:rsidRPr="006146BD" w:rsidRDefault="46E8D126" w:rsidP="009625BE">
      <w:pPr>
        <w:ind w:left="-284" w:right="-238"/>
        <w:jc w:val="both"/>
        <w:rPr>
          <w:rFonts w:ascii="Arial" w:eastAsia="Calibri" w:hAnsi="Arial" w:cs="Arial"/>
          <w:b/>
          <w:color w:val="17365D" w:themeColor="text2" w:themeShade="BF"/>
          <w:szCs w:val="24"/>
        </w:rPr>
      </w:pPr>
    </w:p>
    <w:p w14:paraId="459FF719" w14:textId="75604D4F" w:rsidR="46E8D126" w:rsidRPr="006146BD" w:rsidRDefault="46E8D126" w:rsidP="009625BE">
      <w:pPr>
        <w:ind w:left="-284" w:right="-238"/>
        <w:jc w:val="both"/>
        <w:rPr>
          <w:rFonts w:ascii="Arial" w:eastAsia="Calibri" w:hAnsi="Arial" w:cs="Arial"/>
          <w:szCs w:val="24"/>
        </w:rPr>
      </w:pPr>
    </w:p>
    <w:p w14:paraId="6DD1A1FB" w14:textId="77777777" w:rsidR="00893AAB" w:rsidRPr="006146BD" w:rsidRDefault="00893AAB" w:rsidP="00441451">
      <w:pPr>
        <w:pStyle w:val="ListParagraph"/>
        <w:numPr>
          <w:ilvl w:val="0"/>
          <w:numId w:val="52"/>
        </w:numPr>
        <w:ind w:left="284" w:right="-238" w:hanging="568"/>
        <w:jc w:val="both"/>
        <w:rPr>
          <w:rFonts w:ascii="Arial" w:hAnsi="Arial" w:cs="Arial"/>
        </w:rPr>
      </w:pPr>
      <w:r w:rsidRPr="006146BD">
        <w:rPr>
          <w:rFonts w:ascii="Arial" w:eastAsia="Calibri" w:hAnsi="Arial" w:cs="Arial"/>
        </w:rPr>
        <w:t xml:space="preserve">Can the Council ensure that all residents whose health are impacted by other people’s </w:t>
      </w:r>
      <w:r w:rsidRPr="00C84F75">
        <w:rPr>
          <w:rFonts w:ascii="Arial" w:eastAsia="Calibri" w:hAnsi="Arial" w:cs="Arial"/>
          <w:szCs w:val="24"/>
        </w:rPr>
        <w:t>wood</w:t>
      </w:r>
      <w:r w:rsidRPr="006146BD">
        <w:rPr>
          <w:rFonts w:ascii="Arial" w:eastAsia="Calibri" w:hAnsi="Arial" w:cs="Arial"/>
        </w:rPr>
        <w:t xml:space="preserve"> smoke are treated fairly and that one residents wood smoke does not detrimentally affect others?</w:t>
      </w:r>
    </w:p>
    <w:p w14:paraId="2B02F151" w14:textId="42D2D007" w:rsidR="00893AAB" w:rsidRDefault="00893AAB" w:rsidP="009625BE">
      <w:pPr>
        <w:ind w:left="-284" w:right="-238"/>
        <w:jc w:val="both"/>
        <w:rPr>
          <w:rFonts w:ascii="Arial" w:eastAsia="Calibri" w:hAnsi="Arial" w:cs="Arial"/>
        </w:rPr>
      </w:pPr>
    </w:p>
    <w:p w14:paraId="50AC29CE" w14:textId="77777777" w:rsidR="009625BE" w:rsidRDefault="009625BE" w:rsidP="009625BE">
      <w:pPr>
        <w:ind w:left="-284" w:right="-238"/>
        <w:jc w:val="both"/>
        <w:rPr>
          <w:rFonts w:ascii="Arial" w:eastAsia="Calibri" w:hAnsi="Arial" w:cs="Arial"/>
        </w:rPr>
      </w:pPr>
    </w:p>
    <w:p w14:paraId="4F6D3B78" w14:textId="77777777" w:rsidR="009625BE" w:rsidRDefault="009625BE" w:rsidP="009625BE">
      <w:pPr>
        <w:ind w:left="-284" w:right="-238"/>
        <w:jc w:val="both"/>
        <w:rPr>
          <w:rFonts w:ascii="Arial" w:eastAsia="Calibri" w:hAnsi="Arial" w:cs="Arial"/>
        </w:rPr>
      </w:pPr>
    </w:p>
    <w:p w14:paraId="77BCA5F3" w14:textId="77777777" w:rsidR="009625BE" w:rsidRPr="006146BD" w:rsidRDefault="009625BE" w:rsidP="009625BE">
      <w:pPr>
        <w:ind w:left="-284" w:right="-238"/>
        <w:jc w:val="both"/>
        <w:rPr>
          <w:rFonts w:ascii="Arial" w:eastAsia="Calibri" w:hAnsi="Arial" w:cs="Arial"/>
        </w:rPr>
      </w:pPr>
    </w:p>
    <w:p w14:paraId="49CDDBB4" w14:textId="77777777" w:rsidR="00893AAB"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1E40058F" w14:textId="5B10097B"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2B7EC405" w14:textId="4F1391AF"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 xml:space="preserve">The </w:t>
      </w:r>
      <w:proofErr w:type="gramStart"/>
      <w:r w:rsidRPr="46E8D126">
        <w:rPr>
          <w:rFonts w:ascii="Arial" w:eastAsia="Arial" w:hAnsi="Arial" w:cs="Arial"/>
          <w:szCs w:val="24"/>
        </w:rPr>
        <w:t>City</w:t>
      </w:r>
      <w:proofErr w:type="gramEnd"/>
      <w:r w:rsidRPr="46E8D126">
        <w:rPr>
          <w:rFonts w:ascii="Arial" w:eastAsia="Arial" w:hAnsi="Arial" w:cs="Arial"/>
          <w:szCs w:val="24"/>
        </w:rPr>
        <w:t xml:space="preserve"> has an existing health complaint investigation process where officers assess and act on information provided by complainants. Should evidence suggest that state legislation or local law has not been complied, officers will respond which may include taking enforcement action in accordance with City’s internal enforcement process.</w:t>
      </w:r>
    </w:p>
    <w:p w14:paraId="7B046FA4" w14:textId="771F169C" w:rsidR="46E8D126" w:rsidRPr="006146BD" w:rsidRDefault="46E8D126" w:rsidP="009625BE">
      <w:pPr>
        <w:ind w:left="-284" w:right="-238"/>
        <w:jc w:val="both"/>
        <w:rPr>
          <w:rFonts w:ascii="Arial" w:eastAsia="Calibri" w:hAnsi="Arial" w:cs="Arial"/>
          <w:szCs w:val="24"/>
        </w:rPr>
      </w:pPr>
    </w:p>
    <w:p w14:paraId="178BF7C9" w14:textId="67891322" w:rsidR="46E8D126" w:rsidRPr="006146BD" w:rsidRDefault="46E8D126" w:rsidP="009625BE">
      <w:pPr>
        <w:ind w:left="-284" w:right="-238"/>
        <w:jc w:val="both"/>
        <w:rPr>
          <w:rFonts w:ascii="Arial" w:eastAsia="Calibri" w:hAnsi="Arial" w:cs="Arial"/>
          <w:szCs w:val="24"/>
        </w:rPr>
      </w:pPr>
    </w:p>
    <w:p w14:paraId="1921FDAB" w14:textId="77777777" w:rsidR="00893AAB" w:rsidRPr="006146BD" w:rsidRDefault="00893AAB" w:rsidP="00441451">
      <w:pPr>
        <w:pStyle w:val="ListParagraph"/>
        <w:numPr>
          <w:ilvl w:val="0"/>
          <w:numId w:val="52"/>
        </w:numPr>
        <w:ind w:left="284" w:right="-238" w:hanging="568"/>
        <w:jc w:val="both"/>
        <w:rPr>
          <w:rFonts w:ascii="Arial" w:hAnsi="Arial" w:cs="Arial"/>
        </w:rPr>
      </w:pPr>
      <w:r w:rsidRPr="006146BD">
        <w:rPr>
          <w:rFonts w:ascii="Arial" w:eastAsia="Calibri" w:hAnsi="Arial" w:cs="Arial"/>
        </w:rPr>
        <w:t xml:space="preserve">Can the Council reduce the requirement for a 5-7day log of nuisance smoke (that being </w:t>
      </w:r>
      <w:r w:rsidRPr="00C84F75">
        <w:rPr>
          <w:rFonts w:ascii="Arial" w:eastAsia="Calibri" w:hAnsi="Arial" w:cs="Arial"/>
          <w:szCs w:val="24"/>
        </w:rPr>
        <w:t>smoke</w:t>
      </w:r>
      <w:r w:rsidRPr="006146BD">
        <w:rPr>
          <w:rFonts w:ascii="Arial" w:eastAsia="Calibri" w:hAnsi="Arial" w:cs="Arial"/>
        </w:rPr>
        <w:t xml:space="preserve"> beyond the </w:t>
      </w:r>
      <w:proofErr w:type="gramStart"/>
      <w:r w:rsidRPr="006146BD">
        <w:rPr>
          <w:rFonts w:ascii="Arial" w:eastAsia="Calibri" w:hAnsi="Arial" w:cs="Arial"/>
        </w:rPr>
        <w:t>10 minute</w:t>
      </w:r>
      <w:proofErr w:type="gramEnd"/>
      <w:r w:rsidRPr="006146BD">
        <w:rPr>
          <w:rFonts w:ascii="Arial" w:eastAsia="Calibri" w:hAnsi="Arial" w:cs="Arial"/>
        </w:rPr>
        <w:t xml:space="preserve"> start up time after ignition) to 3 days before Council Officers take action to address the issue?</w:t>
      </w:r>
    </w:p>
    <w:p w14:paraId="687F0BC8" w14:textId="7FDB754E" w:rsidR="00893AAB" w:rsidRPr="006146BD" w:rsidRDefault="00893AAB" w:rsidP="009625BE">
      <w:pPr>
        <w:ind w:left="-284" w:right="-238"/>
        <w:jc w:val="both"/>
        <w:rPr>
          <w:rFonts w:ascii="Arial" w:eastAsia="Calibri" w:hAnsi="Arial" w:cs="Arial"/>
          <w:b/>
          <w:color w:val="17365D" w:themeColor="text2" w:themeShade="BF"/>
        </w:rPr>
      </w:pPr>
    </w:p>
    <w:p w14:paraId="0A985FBF" w14:textId="77777777" w:rsidR="00893AAB"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480D3DDF" w14:textId="2A2D3FAF"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33444B44" w14:textId="0E49623C"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 xml:space="preserve">Officers require a log of smoke nuisance (odour) for seven days including the date, start and finish time, duration description and the impact of the alleged smoke. This will assist officers to identify patterns of times and days the odour typically occurs and nature of smoke. A lesser </w:t>
      </w:r>
      <w:proofErr w:type="gramStart"/>
      <w:r w:rsidRPr="46E8D126">
        <w:rPr>
          <w:rFonts w:ascii="Arial" w:eastAsia="Arial" w:hAnsi="Arial" w:cs="Arial"/>
          <w:szCs w:val="24"/>
        </w:rPr>
        <w:t>time period</w:t>
      </w:r>
      <w:proofErr w:type="gramEnd"/>
      <w:r w:rsidRPr="46E8D126">
        <w:rPr>
          <w:rFonts w:ascii="Arial" w:eastAsia="Arial" w:hAnsi="Arial" w:cs="Arial"/>
          <w:szCs w:val="24"/>
        </w:rPr>
        <w:t xml:space="preserve"> reduces the ability to determine that the nuisance smoke is a regular occurrence.</w:t>
      </w:r>
    </w:p>
    <w:p w14:paraId="6F99F4F8" w14:textId="01756E45" w:rsidR="46E8D126" w:rsidRPr="006146BD" w:rsidRDefault="46E8D126" w:rsidP="009625BE">
      <w:pPr>
        <w:ind w:left="-284" w:right="-238"/>
        <w:jc w:val="both"/>
        <w:rPr>
          <w:rFonts w:ascii="Arial" w:eastAsia="Calibri" w:hAnsi="Arial" w:cs="Arial"/>
          <w:szCs w:val="24"/>
        </w:rPr>
      </w:pPr>
    </w:p>
    <w:p w14:paraId="3F0B690E"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Can the Council supply air quality monitoring equipment to those who complain about nuisance smoke?</w:t>
      </w:r>
    </w:p>
    <w:p w14:paraId="33CA1E25" w14:textId="77777777" w:rsidR="00893AAB" w:rsidRPr="006146BD" w:rsidRDefault="00893AAB" w:rsidP="009625BE">
      <w:pPr>
        <w:ind w:left="-284" w:right="-238"/>
        <w:jc w:val="both"/>
        <w:rPr>
          <w:rFonts w:ascii="Arial" w:hAnsi="Arial" w:cs="Arial"/>
        </w:rPr>
      </w:pPr>
      <w:r w:rsidRPr="006146BD">
        <w:rPr>
          <w:rFonts w:ascii="Arial" w:eastAsia="Calibri" w:hAnsi="Arial" w:cs="Arial"/>
        </w:rPr>
        <w:t xml:space="preserve"> </w:t>
      </w:r>
    </w:p>
    <w:p w14:paraId="44D8FAC1" w14:textId="24B969E1" w:rsidR="46E8D126" w:rsidRDefault="46E8D126" w:rsidP="009625BE">
      <w:pPr>
        <w:ind w:left="284" w:right="-238"/>
        <w:jc w:val="both"/>
        <w:rPr>
          <w:rFonts w:ascii="Arial" w:eastAsia="Arial" w:hAnsi="Arial" w:cs="Arial"/>
          <w:szCs w:val="24"/>
        </w:rPr>
      </w:pPr>
      <w:r w:rsidRPr="46E8D126">
        <w:rPr>
          <w:rFonts w:ascii="Arial" w:eastAsia="Arial" w:hAnsi="Arial" w:cs="Arial"/>
          <w:szCs w:val="24"/>
        </w:rPr>
        <w:t xml:space="preserve">The </w:t>
      </w:r>
      <w:proofErr w:type="gramStart"/>
      <w:r w:rsidRPr="46E8D126">
        <w:rPr>
          <w:rFonts w:ascii="Arial" w:eastAsia="Arial" w:hAnsi="Arial" w:cs="Arial"/>
          <w:szCs w:val="24"/>
        </w:rPr>
        <w:t>City</w:t>
      </w:r>
      <w:proofErr w:type="gramEnd"/>
      <w:r w:rsidRPr="46E8D126">
        <w:rPr>
          <w:rFonts w:ascii="Arial" w:eastAsia="Arial" w:hAnsi="Arial" w:cs="Arial"/>
          <w:szCs w:val="24"/>
        </w:rPr>
        <w:t xml:space="preserve"> does not have air quality monitoring equipment available for residents to borrow. Such equipment would cost approximately $5,000. In addition, City officers lack the necessary qualifications, training, and equipment to conduct air quality monitoring and analyse the resulting data.</w:t>
      </w:r>
    </w:p>
    <w:p w14:paraId="083A8B68" w14:textId="72121DBA" w:rsidR="46E8D126" w:rsidRPr="006146BD" w:rsidRDefault="46E8D126" w:rsidP="009625BE">
      <w:pPr>
        <w:ind w:left="-284" w:right="-238"/>
        <w:jc w:val="both"/>
        <w:rPr>
          <w:rFonts w:ascii="Arial" w:eastAsia="Calibri" w:hAnsi="Arial" w:cs="Arial"/>
          <w:szCs w:val="24"/>
        </w:rPr>
      </w:pPr>
    </w:p>
    <w:p w14:paraId="5DFD8DED"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58F1CD57" w14:textId="1A62B41E" w:rsidR="46E8D126" w:rsidRPr="006146BD" w:rsidRDefault="46E8D126" w:rsidP="009625BE">
      <w:pPr>
        <w:ind w:left="-284" w:right="-238"/>
        <w:jc w:val="both"/>
        <w:rPr>
          <w:rFonts w:ascii="Arial" w:eastAsia="Calibri" w:hAnsi="Arial" w:cs="Arial"/>
          <w:b/>
          <w:color w:val="17365D" w:themeColor="text2" w:themeShade="BF"/>
          <w:szCs w:val="24"/>
        </w:rPr>
      </w:pPr>
    </w:p>
    <w:p w14:paraId="4CC68A33" w14:textId="2DE48B4D" w:rsidR="46E8D126" w:rsidRPr="006146BD" w:rsidRDefault="46E8D126" w:rsidP="009625BE">
      <w:pPr>
        <w:ind w:left="-284" w:right="-238"/>
        <w:jc w:val="both"/>
        <w:rPr>
          <w:rFonts w:ascii="Arial" w:eastAsia="Calibri" w:hAnsi="Arial" w:cs="Arial"/>
          <w:szCs w:val="24"/>
        </w:rPr>
      </w:pPr>
    </w:p>
    <w:p w14:paraId="6BF34608" w14:textId="77777777" w:rsidR="00893AAB" w:rsidRPr="006146BD" w:rsidRDefault="00893AAB" w:rsidP="00441451">
      <w:pPr>
        <w:pStyle w:val="ListParagraph"/>
        <w:numPr>
          <w:ilvl w:val="0"/>
          <w:numId w:val="52"/>
        </w:numPr>
        <w:ind w:left="284" w:right="-238" w:hanging="568"/>
        <w:jc w:val="both"/>
        <w:rPr>
          <w:rFonts w:ascii="Arial" w:hAnsi="Arial" w:cs="Arial"/>
          <w:szCs w:val="24"/>
        </w:rPr>
      </w:pPr>
      <w:r w:rsidRPr="006146BD">
        <w:rPr>
          <w:rFonts w:ascii="Arial" w:eastAsia="Calibri" w:hAnsi="Arial" w:cs="Arial"/>
          <w:szCs w:val="24"/>
        </w:rPr>
        <w:t xml:space="preserve">Can the Council mandate that all indoor wood burning fire flues are a minimum of 3 metres above the highest point of the residential roof?  This relates to the draw created by the flue </w:t>
      </w:r>
      <w:proofErr w:type="gramStart"/>
      <w:r w:rsidRPr="006146BD">
        <w:rPr>
          <w:rFonts w:ascii="Arial" w:eastAsia="Calibri" w:hAnsi="Arial" w:cs="Arial"/>
          <w:szCs w:val="24"/>
        </w:rPr>
        <w:t>in an attempt to</w:t>
      </w:r>
      <w:proofErr w:type="gramEnd"/>
      <w:r w:rsidRPr="006146BD">
        <w:rPr>
          <w:rFonts w:ascii="Arial" w:eastAsia="Calibri" w:hAnsi="Arial" w:cs="Arial"/>
          <w:szCs w:val="24"/>
        </w:rPr>
        <w:t xml:space="preserve"> maximise the efficiency of the burn and is in line with the </w:t>
      </w:r>
      <w:proofErr w:type="spellStart"/>
      <w:r w:rsidRPr="006146BD">
        <w:rPr>
          <w:rFonts w:ascii="Arial" w:eastAsia="Calibri" w:hAnsi="Arial" w:cs="Arial"/>
          <w:szCs w:val="24"/>
        </w:rPr>
        <w:t>Burnwise</w:t>
      </w:r>
      <w:proofErr w:type="spellEnd"/>
      <w:r w:rsidRPr="006146BD">
        <w:rPr>
          <w:rFonts w:ascii="Arial" w:eastAsia="Calibri" w:hAnsi="Arial" w:cs="Arial"/>
          <w:szCs w:val="24"/>
        </w:rPr>
        <w:t xml:space="preserve"> mantra of “burn bright”.</w:t>
      </w:r>
      <w:r w:rsidRPr="006146BD">
        <w:rPr>
          <w:rFonts w:ascii="Arial" w:hAnsi="Arial" w:cs="Arial"/>
          <w:szCs w:val="24"/>
        </w:rPr>
        <w:t xml:space="preserve"> </w:t>
      </w:r>
    </w:p>
    <w:p w14:paraId="78014C6E" w14:textId="77777777" w:rsidR="003E3879" w:rsidRPr="006146BD" w:rsidRDefault="003E3879" w:rsidP="003E3879">
      <w:pPr>
        <w:ind w:left="-284" w:right="-238"/>
        <w:contextualSpacing/>
        <w:jc w:val="both"/>
        <w:rPr>
          <w:rFonts w:ascii="Arial" w:eastAsia="Calibri" w:hAnsi="Arial" w:cs="Arial"/>
          <w:szCs w:val="24"/>
        </w:rPr>
      </w:pPr>
    </w:p>
    <w:p w14:paraId="64DE10AB" w14:textId="77777777" w:rsidR="003E3879" w:rsidRPr="006146BD" w:rsidRDefault="003E3879"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363261F0" w14:textId="77777777" w:rsidR="003E3879" w:rsidRPr="006146BD" w:rsidRDefault="003E3879" w:rsidP="003E3879">
      <w:pPr>
        <w:ind w:left="-284" w:right="-238"/>
        <w:jc w:val="both"/>
        <w:rPr>
          <w:rFonts w:ascii="Arial" w:hAnsi="Arial" w:cs="Arial"/>
          <w:szCs w:val="24"/>
        </w:rPr>
      </w:pPr>
    </w:p>
    <w:p w14:paraId="24CBED8A" w14:textId="679BF504" w:rsidR="003E3879" w:rsidRPr="00663BEE" w:rsidRDefault="4F37B142" w:rsidP="009625BE">
      <w:pPr>
        <w:ind w:left="-284" w:right="-238"/>
        <w:jc w:val="both"/>
        <w:rPr>
          <w:rFonts w:ascii="Arial" w:eastAsia="Arial" w:hAnsi="Arial" w:cs="Arial"/>
          <w:szCs w:val="24"/>
        </w:rPr>
      </w:pPr>
      <w:r w:rsidRPr="4F37B142">
        <w:rPr>
          <w:rFonts w:ascii="Arial" w:eastAsia="Arial" w:hAnsi="Arial" w:cs="Arial"/>
          <w:szCs w:val="24"/>
        </w:rPr>
        <w:t>Chimneys, flues, etc are an ‘external fixture’ for the purposes of the R-Codes and development approval. The R-Codes require external fixtures to be integrated into the design of the building and not be visually obtrusive when viewed from the street and to protect the visual amenity of surrounding properties. Requiring flues to be 3m higher than the top of the roof would fail this design principle.</w:t>
      </w:r>
    </w:p>
    <w:p w14:paraId="6464E3EA" w14:textId="15F51795" w:rsidR="003E3879" w:rsidRPr="00663BEE" w:rsidRDefault="4F37B142" w:rsidP="009625BE">
      <w:pPr>
        <w:ind w:left="-284" w:right="-238"/>
        <w:jc w:val="both"/>
      </w:pPr>
      <w:r w:rsidRPr="4F37B142">
        <w:rPr>
          <w:rFonts w:ascii="Arial" w:eastAsia="Arial" w:hAnsi="Arial" w:cs="Arial"/>
          <w:szCs w:val="24"/>
        </w:rPr>
        <w:t xml:space="preserve"> </w:t>
      </w:r>
    </w:p>
    <w:p w14:paraId="6FCB58E7" w14:textId="23721641" w:rsidR="003E3879" w:rsidRPr="00663BEE" w:rsidRDefault="4F37B142" w:rsidP="009625BE">
      <w:pPr>
        <w:ind w:left="-284" w:right="-238"/>
        <w:jc w:val="both"/>
      </w:pPr>
      <w:r w:rsidRPr="4F37B142">
        <w:rPr>
          <w:rFonts w:ascii="Arial" w:eastAsia="Arial" w:hAnsi="Arial" w:cs="Arial"/>
          <w:szCs w:val="24"/>
        </w:rPr>
        <w:t>Clause 61 of the Deemed Provisions exempts an external fixture from the need to obtain development approval. Given this, there is no ability under the planning legislation to require approval of flues / chimneys, nor create a planning policy that is contrary to the design principles of the R-Codes.</w:t>
      </w:r>
      <w:r w:rsidRPr="006146BD">
        <w:rPr>
          <w:rFonts w:ascii="Arial" w:eastAsia="Arial" w:hAnsi="Arial" w:cs="Arial"/>
          <w:szCs w:val="24"/>
        </w:rPr>
        <w:t xml:space="preserve"> </w:t>
      </w:r>
    </w:p>
    <w:p w14:paraId="3CF5E29F" w14:textId="175D6B41" w:rsidR="46E8D126" w:rsidRPr="006146BD" w:rsidRDefault="46E8D126" w:rsidP="46E8D126">
      <w:pPr>
        <w:ind w:left="-284" w:right="-238"/>
        <w:jc w:val="both"/>
        <w:rPr>
          <w:rFonts w:ascii="Arial" w:hAnsi="Arial" w:cs="Arial"/>
          <w:szCs w:val="24"/>
        </w:rPr>
      </w:pPr>
    </w:p>
    <w:p w14:paraId="2F600EF8" w14:textId="77777777" w:rsidR="00983583" w:rsidRPr="006146BD" w:rsidRDefault="00983583" w:rsidP="009625BE">
      <w:pPr>
        <w:ind w:left="-284" w:right="-238"/>
        <w:jc w:val="both"/>
        <w:rPr>
          <w:rFonts w:ascii="Arial" w:hAnsi="Arial" w:cs="Arial"/>
          <w:b/>
          <w:color w:val="17365D" w:themeColor="text2" w:themeShade="BF"/>
          <w:szCs w:val="24"/>
        </w:rPr>
      </w:pPr>
      <w:r w:rsidRPr="006146BD">
        <w:rPr>
          <w:rFonts w:ascii="Arial" w:hAnsi="Arial" w:cs="Arial"/>
          <w:b/>
          <w:color w:val="17365D" w:themeColor="text2" w:themeShade="BF"/>
          <w:szCs w:val="24"/>
        </w:rPr>
        <w:t>Question:</w:t>
      </w:r>
    </w:p>
    <w:p w14:paraId="132B03AF" w14:textId="77777777" w:rsidR="00983583" w:rsidRPr="006146BD" w:rsidRDefault="00983583" w:rsidP="00983583">
      <w:pPr>
        <w:ind w:left="-284" w:right="-238"/>
        <w:contextualSpacing/>
        <w:jc w:val="both"/>
        <w:rPr>
          <w:rFonts w:ascii="Arial" w:eastAsia="Calibri" w:hAnsi="Arial" w:cs="Arial"/>
          <w:szCs w:val="24"/>
        </w:rPr>
      </w:pPr>
    </w:p>
    <w:p w14:paraId="5883F6EA" w14:textId="77777777" w:rsidR="00983583" w:rsidRPr="006146BD" w:rsidRDefault="00983583" w:rsidP="009625BE">
      <w:pPr>
        <w:ind w:left="-284" w:right="-238"/>
        <w:jc w:val="both"/>
        <w:rPr>
          <w:rFonts w:ascii="Arial" w:hAnsi="Arial" w:cs="Arial"/>
        </w:rPr>
      </w:pPr>
      <w:r w:rsidRPr="006146BD">
        <w:rPr>
          <w:rFonts w:ascii="Arial" w:hAnsi="Arial" w:cs="Arial"/>
        </w:rPr>
        <w:t>Councillor Bennett - Can the City prohibit smoking on balconies and in communal open space areas?</w:t>
      </w:r>
    </w:p>
    <w:p w14:paraId="49718300" w14:textId="77777777" w:rsidR="00983583" w:rsidRPr="006146BD" w:rsidRDefault="00983583" w:rsidP="00983583">
      <w:pPr>
        <w:ind w:left="-284" w:right="-238"/>
        <w:contextualSpacing/>
        <w:jc w:val="both"/>
        <w:rPr>
          <w:rFonts w:ascii="Arial" w:eastAsia="Calibri" w:hAnsi="Arial" w:cs="Arial"/>
          <w:szCs w:val="24"/>
        </w:rPr>
      </w:pPr>
    </w:p>
    <w:p w14:paraId="141CDC0E" w14:textId="77777777" w:rsidR="00983583" w:rsidRPr="006146BD" w:rsidRDefault="00983583" w:rsidP="009625BE">
      <w:pPr>
        <w:ind w:left="-284" w:right="-238"/>
        <w:jc w:val="both"/>
        <w:rPr>
          <w:rFonts w:ascii="Arial" w:eastAsia="Calibri" w:hAnsi="Arial" w:cs="Arial"/>
          <w:b/>
          <w:color w:val="17365D" w:themeColor="text2" w:themeShade="BF"/>
        </w:rPr>
      </w:pPr>
      <w:r w:rsidRPr="006146BD">
        <w:rPr>
          <w:rFonts w:ascii="Arial" w:eastAsia="Calibri" w:hAnsi="Arial" w:cs="Arial"/>
          <w:b/>
          <w:color w:val="17365D" w:themeColor="text2" w:themeShade="BF"/>
        </w:rPr>
        <w:t>Officer Response:</w:t>
      </w:r>
    </w:p>
    <w:p w14:paraId="3232D2B6" w14:textId="77777777" w:rsidR="00983583" w:rsidRPr="006146BD" w:rsidRDefault="00983583" w:rsidP="00983583">
      <w:pPr>
        <w:ind w:left="-284" w:right="-238"/>
        <w:jc w:val="both"/>
        <w:rPr>
          <w:rFonts w:ascii="Arial" w:hAnsi="Arial" w:cs="Arial"/>
          <w:szCs w:val="24"/>
        </w:rPr>
      </w:pPr>
    </w:p>
    <w:p w14:paraId="00E6B707" w14:textId="38AE67A0" w:rsidR="00983583" w:rsidRDefault="46E8D126" w:rsidP="46E8D126">
      <w:pPr>
        <w:ind w:left="-284" w:right="-238"/>
        <w:jc w:val="both"/>
        <w:rPr>
          <w:rFonts w:ascii="Arial" w:eastAsia="Arial" w:hAnsi="Arial" w:cs="Arial"/>
          <w:szCs w:val="24"/>
        </w:rPr>
      </w:pPr>
      <w:r w:rsidRPr="46E8D126">
        <w:rPr>
          <w:rFonts w:ascii="Arial" w:eastAsia="Arial" w:hAnsi="Arial" w:cs="Arial"/>
          <w:szCs w:val="24"/>
        </w:rPr>
        <w:t>The City does not have legislative power to control smoking on balconies of private properties. Individual residential development is required to develop strata by-laws. Should smoking restrictions be included in the by-laws, the development’s strata manager will then be required to administer these restrictions.</w:t>
      </w:r>
    </w:p>
    <w:p w14:paraId="575B1ACE" w14:textId="0A0477D5" w:rsidR="46E8D126" w:rsidRDefault="46E8D126" w:rsidP="006146BD">
      <w:pPr>
        <w:ind w:left="-284" w:right="187"/>
        <w:rPr>
          <w:rFonts w:ascii="Arial" w:hAnsi="Arial" w:cs="Arial"/>
          <w:caps/>
          <w:color w:val="17365D" w:themeColor="text2" w:themeShade="BF"/>
          <w:szCs w:val="24"/>
        </w:rPr>
        <w:sectPr w:rsidR="46E8D126" w:rsidSect="00C30DD8">
          <w:headerReference w:type="default" r:id="rId48"/>
          <w:footerReference w:type="even" r:id="rId49"/>
          <w:footerReference w:type="default" r:id="rId50"/>
          <w:headerReference w:type="first" r:id="rId51"/>
          <w:footerReference w:type="first" r:id="rId52"/>
          <w:pgSz w:w="11907" w:h="16840" w:code="9"/>
          <w:pgMar w:top="1440" w:right="992" w:bottom="1440" w:left="1797" w:header="0" w:footer="720" w:gutter="0"/>
          <w:paperSrc w:first="260" w:other="260"/>
          <w:cols w:space="720"/>
          <w:titlePg/>
          <w:docGrid w:linePitch="326"/>
        </w:sectPr>
      </w:pPr>
    </w:p>
    <w:p w14:paraId="61739A1E" w14:textId="03CA0500" w:rsidR="00F50013" w:rsidRPr="009346C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7" w:name="_Toc98347524"/>
      <w:bookmarkStart w:id="88" w:name="_Toc98364837"/>
      <w:bookmarkStart w:id="89" w:name="_Toc9843574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31731A">
        <w:rPr>
          <w:rFonts w:ascii="Arial" w:hAnsi="Arial" w:cs="Arial"/>
          <w:caps w:val="0"/>
          <w:color w:val="17365D" w:themeColor="text2" w:themeShade="BF"/>
          <w:szCs w:val="28"/>
          <w:u w:val="none"/>
        </w:rPr>
        <w:t>02.03.22</w:t>
      </w:r>
      <w:r w:rsidR="00F50013" w:rsidRPr="009346C2">
        <w:rPr>
          <w:rFonts w:ascii="Arial" w:hAnsi="Arial" w:cs="Arial"/>
          <w:caps w:val="0"/>
          <w:color w:val="17365D" w:themeColor="text2" w:themeShade="BF"/>
          <w:szCs w:val="28"/>
          <w:u w:val="none"/>
        </w:rPr>
        <w:t xml:space="preserve"> to TS</w:t>
      </w:r>
      <w:r w:rsidR="0031731A">
        <w:rPr>
          <w:rFonts w:ascii="Arial" w:hAnsi="Arial" w:cs="Arial"/>
          <w:caps w:val="0"/>
          <w:color w:val="17365D" w:themeColor="text2" w:themeShade="BF"/>
          <w:szCs w:val="28"/>
          <w:u w:val="none"/>
        </w:rPr>
        <w:t>03.03.22</w:t>
      </w:r>
      <w:bookmarkEnd w:id="87"/>
      <w:bookmarkEnd w:id="88"/>
      <w:bookmarkEnd w:id="89"/>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F3692A">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59D9BB83" w:rsidR="00B40CA6" w:rsidRDefault="008B3D91" w:rsidP="00441451">
      <w:pPr>
        <w:pStyle w:val="Heading1"/>
        <w:numPr>
          <w:ilvl w:val="1"/>
          <w:numId w:val="7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90" w:name="_Toc96348177"/>
      <w:bookmarkStart w:id="91" w:name="_Toc98347525"/>
      <w:bookmarkStart w:id="92" w:name="_Toc98364838"/>
      <w:bookmarkStart w:id="93" w:name="_Toc98435745"/>
      <w:r w:rsidRPr="008B3D91">
        <w:rPr>
          <w:rFonts w:ascii="Arial" w:hAnsi="Arial" w:cs="Arial"/>
          <w:caps w:val="0"/>
          <w:color w:val="17365D" w:themeColor="text2" w:themeShade="BF"/>
          <w:u w:val="none"/>
        </w:rPr>
        <w:t>TS02.03.22</w:t>
      </w:r>
      <w:bookmarkStart w:id="94" w:name="_Hlk95732252"/>
      <w:r>
        <w:rPr>
          <w:rFonts w:ascii="Arial" w:hAnsi="Arial" w:cs="Arial"/>
          <w:caps w:val="0"/>
          <w:color w:val="17365D" w:themeColor="text2" w:themeShade="BF"/>
          <w:u w:val="none"/>
        </w:rPr>
        <w:t xml:space="preserve"> </w:t>
      </w:r>
      <w:proofErr w:type="spellStart"/>
      <w:r w:rsidRPr="008B3D91">
        <w:rPr>
          <w:rFonts w:ascii="Arial" w:hAnsi="Arial" w:cs="Arial"/>
          <w:caps w:val="0"/>
          <w:color w:val="17365D" w:themeColor="text2" w:themeShade="BF"/>
          <w:u w:val="none"/>
        </w:rPr>
        <w:t>Montario</w:t>
      </w:r>
      <w:proofErr w:type="spellEnd"/>
      <w:r w:rsidRPr="008B3D91">
        <w:rPr>
          <w:rFonts w:ascii="Arial" w:hAnsi="Arial" w:cs="Arial"/>
          <w:caps w:val="0"/>
          <w:color w:val="17365D" w:themeColor="text2" w:themeShade="BF"/>
          <w:u w:val="none"/>
        </w:rPr>
        <w:t xml:space="preserve"> Quarter - Stage 2 </w:t>
      </w:r>
      <w:bookmarkEnd w:id="94"/>
      <w:r w:rsidRPr="008B3D91">
        <w:rPr>
          <w:rFonts w:ascii="Arial" w:hAnsi="Arial" w:cs="Arial"/>
          <w:caps w:val="0"/>
          <w:color w:val="17365D" w:themeColor="text2" w:themeShade="BF"/>
          <w:u w:val="none"/>
        </w:rPr>
        <w:t>Road Naming Approval</w:t>
      </w:r>
      <w:bookmarkEnd w:id="90"/>
      <w:bookmarkEnd w:id="91"/>
      <w:bookmarkEnd w:id="92"/>
      <w:bookmarkEnd w:id="93"/>
    </w:p>
    <w:p w14:paraId="6B62C786" w14:textId="77777777" w:rsidR="008B3D91" w:rsidRDefault="008B3D91" w:rsidP="000A00F8">
      <w:pPr>
        <w:ind w:right="187"/>
      </w:pPr>
    </w:p>
    <w:tbl>
      <w:tblPr>
        <w:tblStyle w:val="TableGrid1"/>
        <w:tblW w:w="9640" w:type="dxa"/>
        <w:tblInd w:w="-289" w:type="dxa"/>
        <w:tblLook w:val="04A0" w:firstRow="1" w:lastRow="0" w:firstColumn="1" w:lastColumn="0" w:noHBand="0" w:noVBand="1"/>
      </w:tblPr>
      <w:tblGrid>
        <w:gridCol w:w="2978"/>
        <w:gridCol w:w="6662"/>
      </w:tblGrid>
      <w:tr w:rsidR="00CF52DD" w:rsidRPr="00CF52DD" w14:paraId="15CF2B2E" w14:textId="77777777" w:rsidTr="00F3692A">
        <w:tc>
          <w:tcPr>
            <w:tcW w:w="2978" w:type="dxa"/>
          </w:tcPr>
          <w:p w14:paraId="5BE01021"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Meeting &amp; Date</w:t>
            </w:r>
          </w:p>
        </w:tc>
        <w:tc>
          <w:tcPr>
            <w:tcW w:w="6662" w:type="dxa"/>
          </w:tcPr>
          <w:p w14:paraId="3DD7AB30"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Council – 22 March 2022</w:t>
            </w:r>
          </w:p>
        </w:tc>
      </w:tr>
      <w:tr w:rsidR="00CF52DD" w:rsidRPr="00CF52DD" w14:paraId="7059496B" w14:textId="77777777" w:rsidTr="00F3692A">
        <w:tc>
          <w:tcPr>
            <w:tcW w:w="2978" w:type="dxa"/>
          </w:tcPr>
          <w:p w14:paraId="47B835EA"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Applicant</w:t>
            </w:r>
          </w:p>
        </w:tc>
        <w:tc>
          <w:tcPr>
            <w:tcW w:w="6662" w:type="dxa"/>
          </w:tcPr>
          <w:p w14:paraId="00F92050"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MNG Survey</w:t>
            </w:r>
          </w:p>
        </w:tc>
      </w:tr>
      <w:tr w:rsidR="00CF52DD" w:rsidRPr="00CF52DD" w14:paraId="710166FC" w14:textId="77777777" w:rsidTr="00F3692A">
        <w:tc>
          <w:tcPr>
            <w:tcW w:w="2978" w:type="dxa"/>
          </w:tcPr>
          <w:p w14:paraId="2C627C18" w14:textId="77777777" w:rsidR="00CF52DD" w:rsidRPr="00CF52DD" w:rsidRDefault="00CF52DD" w:rsidP="00F3692A">
            <w:pPr>
              <w:spacing w:line="276" w:lineRule="auto"/>
              <w:ind w:right="36"/>
              <w:rPr>
                <w:rFonts w:ascii="Arial" w:hAnsi="Arial" w:cs="Arial"/>
                <w:b/>
                <w:bCs/>
                <w:color w:val="17365D" w:themeColor="text2" w:themeShade="BF"/>
                <w:szCs w:val="24"/>
              </w:rPr>
            </w:pPr>
            <w:r w:rsidRPr="00CF52DD">
              <w:rPr>
                <w:rFonts w:ascii="Arial" w:hAnsi="Arial" w:cs="Arial"/>
                <w:b/>
                <w:bCs/>
                <w:color w:val="17365D" w:themeColor="text2" w:themeShade="BF"/>
                <w:szCs w:val="24"/>
              </w:rPr>
              <w:t xml:space="preserve">Employee Disclosure under section 5.70 Local Government Act 1995 </w:t>
            </w:r>
          </w:p>
        </w:tc>
        <w:tc>
          <w:tcPr>
            <w:tcW w:w="6662" w:type="dxa"/>
          </w:tcPr>
          <w:p w14:paraId="593F6B3A" w14:textId="77777777" w:rsidR="00CF52DD" w:rsidRPr="00CF52DD" w:rsidRDefault="00CF52DD" w:rsidP="00F3692A">
            <w:pPr>
              <w:spacing w:before="120" w:line="260" w:lineRule="atLeast"/>
              <w:ind w:right="29"/>
              <w:rPr>
                <w:rFonts w:ascii="Arial" w:hAnsi="Arial" w:cs="Arial"/>
                <w:szCs w:val="24"/>
                <w:lang w:eastAsia="en-AU"/>
              </w:rPr>
            </w:pPr>
            <w:r w:rsidRPr="00CF52DD">
              <w:rPr>
                <w:rFonts w:ascii="Arial" w:hAnsi="Arial" w:cs="Arial"/>
                <w:szCs w:val="24"/>
                <w:lang w:eastAsia="en-AU"/>
              </w:rPr>
              <w:t>Nil.</w:t>
            </w:r>
          </w:p>
        </w:tc>
      </w:tr>
      <w:tr w:rsidR="00CF52DD" w:rsidRPr="00CF52DD" w14:paraId="5C5FFD1D" w14:textId="77777777" w:rsidTr="00F3692A">
        <w:tc>
          <w:tcPr>
            <w:tcW w:w="2978" w:type="dxa"/>
          </w:tcPr>
          <w:p w14:paraId="5DD8C65C"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Report Author</w:t>
            </w:r>
          </w:p>
        </w:tc>
        <w:tc>
          <w:tcPr>
            <w:tcW w:w="6662" w:type="dxa"/>
          </w:tcPr>
          <w:p w14:paraId="603E9827"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Steve Crossman – Asset Coordinator</w:t>
            </w:r>
          </w:p>
        </w:tc>
      </w:tr>
      <w:tr w:rsidR="00CF52DD" w:rsidRPr="00CF52DD" w14:paraId="53884158" w14:textId="77777777" w:rsidTr="00F3692A">
        <w:tc>
          <w:tcPr>
            <w:tcW w:w="2978" w:type="dxa"/>
          </w:tcPr>
          <w:p w14:paraId="697E1F6B"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Director</w:t>
            </w:r>
          </w:p>
        </w:tc>
        <w:tc>
          <w:tcPr>
            <w:tcW w:w="6662" w:type="dxa"/>
          </w:tcPr>
          <w:p w14:paraId="26883C91" w14:textId="77777777" w:rsidR="00CF52DD" w:rsidRPr="00CF52DD" w:rsidRDefault="00CF52DD" w:rsidP="00F3692A">
            <w:pPr>
              <w:spacing w:line="276" w:lineRule="auto"/>
              <w:ind w:right="29"/>
              <w:rPr>
                <w:rFonts w:ascii="Arial" w:hAnsi="Arial" w:cs="Arial"/>
                <w:szCs w:val="24"/>
              </w:rPr>
            </w:pPr>
            <w:r w:rsidRPr="00CF52DD">
              <w:rPr>
                <w:rFonts w:ascii="Arial" w:hAnsi="Arial" w:cs="Arial"/>
                <w:szCs w:val="24"/>
              </w:rPr>
              <w:t>Andrew Melville – Acting Director Technical Services</w:t>
            </w:r>
          </w:p>
        </w:tc>
      </w:tr>
      <w:tr w:rsidR="00CF52DD" w:rsidRPr="00CF52DD" w14:paraId="756B74E1" w14:textId="77777777" w:rsidTr="00F3692A">
        <w:tc>
          <w:tcPr>
            <w:tcW w:w="2978" w:type="dxa"/>
          </w:tcPr>
          <w:p w14:paraId="2D3FAF6D" w14:textId="77777777" w:rsidR="00CF52DD" w:rsidRPr="00CF52DD" w:rsidRDefault="00CF52DD" w:rsidP="00F3692A">
            <w:pPr>
              <w:spacing w:line="276" w:lineRule="auto"/>
              <w:ind w:right="36"/>
              <w:rPr>
                <w:rFonts w:ascii="Arial" w:hAnsi="Arial" w:cs="Arial"/>
                <w:b/>
                <w:color w:val="17365D" w:themeColor="text2" w:themeShade="BF"/>
                <w:szCs w:val="24"/>
              </w:rPr>
            </w:pPr>
            <w:r w:rsidRPr="00CF52DD">
              <w:rPr>
                <w:rFonts w:ascii="Arial" w:hAnsi="Arial" w:cs="Arial"/>
                <w:b/>
                <w:color w:val="17365D" w:themeColor="text2" w:themeShade="BF"/>
                <w:szCs w:val="24"/>
              </w:rPr>
              <w:t>Attachments</w:t>
            </w:r>
          </w:p>
        </w:tc>
        <w:tc>
          <w:tcPr>
            <w:tcW w:w="6662" w:type="dxa"/>
          </w:tcPr>
          <w:p w14:paraId="7F39B5FF" w14:textId="77777777" w:rsidR="00CF52DD" w:rsidRPr="00CF52DD" w:rsidRDefault="00CF52DD" w:rsidP="00441451">
            <w:pPr>
              <w:numPr>
                <w:ilvl w:val="0"/>
                <w:numId w:val="18"/>
              </w:numPr>
              <w:spacing w:line="276" w:lineRule="auto"/>
              <w:ind w:left="465" w:right="29" w:hanging="465"/>
              <w:contextualSpacing/>
              <w:rPr>
                <w:rFonts w:ascii="Arial" w:hAnsi="Arial" w:cs="Arial"/>
                <w:szCs w:val="24"/>
                <w:lang w:val="en-US"/>
              </w:rPr>
            </w:pPr>
            <w:r w:rsidRPr="00CF52DD">
              <w:rPr>
                <w:rFonts w:ascii="Arial" w:hAnsi="Arial" w:cs="Arial"/>
                <w:szCs w:val="24"/>
                <w:lang w:val="en-US"/>
              </w:rPr>
              <w:t>Proposed Road Name Table</w:t>
            </w:r>
          </w:p>
          <w:p w14:paraId="6407E9D3" w14:textId="77777777" w:rsidR="00CF52DD" w:rsidRPr="00CF52DD" w:rsidRDefault="00CF52DD" w:rsidP="00441451">
            <w:pPr>
              <w:numPr>
                <w:ilvl w:val="0"/>
                <w:numId w:val="18"/>
              </w:numPr>
              <w:spacing w:line="276" w:lineRule="auto"/>
              <w:ind w:left="465" w:right="29" w:hanging="465"/>
              <w:contextualSpacing/>
              <w:rPr>
                <w:szCs w:val="24"/>
                <w:lang w:val="en-US"/>
              </w:rPr>
            </w:pPr>
            <w:r w:rsidRPr="00CF52DD">
              <w:rPr>
                <w:rFonts w:ascii="Arial" w:hAnsi="Arial" w:cs="Arial"/>
                <w:szCs w:val="24"/>
                <w:lang w:val="en-US"/>
              </w:rPr>
              <w:t>Landgate Preliminary Approval</w:t>
            </w:r>
          </w:p>
          <w:p w14:paraId="1EA23CF7" w14:textId="77777777" w:rsidR="00CF52DD" w:rsidRPr="00CF52DD" w:rsidRDefault="00CF52DD" w:rsidP="00441451">
            <w:pPr>
              <w:numPr>
                <w:ilvl w:val="0"/>
                <w:numId w:val="18"/>
              </w:numPr>
              <w:spacing w:line="276" w:lineRule="auto"/>
              <w:ind w:left="465" w:right="29" w:hanging="465"/>
              <w:contextualSpacing/>
              <w:rPr>
                <w:szCs w:val="24"/>
                <w:lang w:val="en-US"/>
              </w:rPr>
            </w:pPr>
            <w:r w:rsidRPr="00CF52DD">
              <w:rPr>
                <w:rFonts w:ascii="Arial" w:hAnsi="Arial" w:cs="Arial"/>
                <w:szCs w:val="24"/>
                <w:lang w:val="en-US"/>
              </w:rPr>
              <w:t>Road Name Plan</w:t>
            </w:r>
          </w:p>
          <w:p w14:paraId="51098621" w14:textId="77777777" w:rsidR="00CF52DD" w:rsidRPr="00CF52DD" w:rsidRDefault="00CF52DD" w:rsidP="00441451">
            <w:pPr>
              <w:numPr>
                <w:ilvl w:val="0"/>
                <w:numId w:val="18"/>
              </w:numPr>
              <w:spacing w:line="276" w:lineRule="auto"/>
              <w:ind w:left="465" w:right="29" w:hanging="465"/>
              <w:contextualSpacing/>
              <w:rPr>
                <w:rFonts w:ascii="Arial" w:hAnsi="Arial" w:cs="Arial"/>
                <w:szCs w:val="24"/>
                <w:lang w:val="en-US"/>
              </w:rPr>
            </w:pPr>
            <w:r w:rsidRPr="00CF52DD">
              <w:rPr>
                <w:rFonts w:ascii="Arial" w:hAnsi="Arial" w:cs="Arial"/>
                <w:szCs w:val="24"/>
                <w:lang w:val="en-US"/>
              </w:rPr>
              <w:t>Extract of Landgate’s Policies and Standards for Geographical Naming in Western Australia</w:t>
            </w:r>
          </w:p>
        </w:tc>
      </w:tr>
    </w:tbl>
    <w:p w14:paraId="366FD439" w14:textId="77777777" w:rsidR="00CF52DD" w:rsidRPr="00CF52DD" w:rsidRDefault="00CF52DD" w:rsidP="000A00F8">
      <w:pPr>
        <w:ind w:right="187"/>
        <w:jc w:val="both"/>
        <w:rPr>
          <w:rFonts w:ascii="Arial" w:eastAsiaTheme="minorHAnsi" w:hAnsi="Arial" w:cs="Arial"/>
          <w:b/>
          <w:szCs w:val="32"/>
          <w:lang w:val="en-US"/>
        </w:rPr>
      </w:pPr>
    </w:p>
    <w:p w14:paraId="7B2D6B8A" w14:textId="77777777" w:rsidR="00CF52DD" w:rsidRPr="00CF52DD" w:rsidRDefault="00CF52DD" w:rsidP="00521C84">
      <w:pPr>
        <w:ind w:left="-284" w:right="187"/>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Purpose</w:t>
      </w:r>
    </w:p>
    <w:p w14:paraId="18838F5C" w14:textId="77777777" w:rsidR="00CF52DD" w:rsidRPr="00CF52DD" w:rsidRDefault="00CF52DD" w:rsidP="00521C84">
      <w:pPr>
        <w:ind w:left="-284" w:right="187"/>
        <w:jc w:val="both"/>
        <w:rPr>
          <w:rFonts w:ascii="Arial" w:eastAsiaTheme="minorHAnsi" w:hAnsi="Arial" w:cs="Arial"/>
          <w:b/>
          <w:szCs w:val="32"/>
          <w:lang w:val="en-US"/>
        </w:rPr>
      </w:pPr>
    </w:p>
    <w:p w14:paraId="0A1F8A93" w14:textId="77777777" w:rsidR="00CF52DD" w:rsidRPr="00CF52DD" w:rsidRDefault="00CF52DD" w:rsidP="008A7175">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MNG Survey (MNG), on behalf of </w:t>
      </w: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are seeking the endorsement of Council to name three (3) new roads in the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development in Shenton Park.</w:t>
      </w:r>
    </w:p>
    <w:p w14:paraId="7713EE2F" w14:textId="77777777" w:rsidR="00CF52DD" w:rsidRPr="00CF52DD" w:rsidRDefault="00CF52DD" w:rsidP="008A7175">
      <w:pPr>
        <w:ind w:left="-284" w:right="-238"/>
        <w:jc w:val="both"/>
        <w:rPr>
          <w:rFonts w:ascii="Arial" w:eastAsiaTheme="minorHAnsi" w:hAnsi="Arial" w:cs="Arial"/>
          <w:szCs w:val="32"/>
          <w:lang w:val="en-US"/>
        </w:rPr>
      </w:pPr>
    </w:p>
    <w:p w14:paraId="52A57789" w14:textId="77777777" w:rsidR="00CF52DD" w:rsidRPr="00CF52DD" w:rsidRDefault="00CF52DD" w:rsidP="008A7175">
      <w:pPr>
        <w:ind w:left="-284" w:right="-238"/>
        <w:jc w:val="both"/>
        <w:rPr>
          <w:rFonts w:ascii="Arial" w:eastAsiaTheme="minorHAnsi" w:hAnsi="Arial" w:cs="Arial"/>
          <w:szCs w:val="24"/>
          <w:lang w:val="en-US"/>
        </w:rPr>
      </w:pPr>
      <w:r w:rsidRPr="00CF52DD">
        <w:rPr>
          <w:rFonts w:ascii="Arial" w:eastAsiaTheme="minorHAnsi" w:hAnsi="Arial" w:cs="Arial"/>
          <w:szCs w:val="32"/>
          <w:lang w:val="en-US"/>
        </w:rPr>
        <w:t xml:space="preserve">Endorsement by Council will allow MNG to apply formally to Geographic Names </w:t>
      </w:r>
      <w:r w:rsidRPr="00CF52DD">
        <w:rPr>
          <w:rFonts w:ascii="Arial" w:eastAsiaTheme="minorHAnsi" w:hAnsi="Arial" w:cs="Arial"/>
          <w:szCs w:val="24"/>
          <w:lang w:val="en-US"/>
        </w:rPr>
        <w:t>Landgate (GNL) to accept the proposed road names.</w:t>
      </w:r>
    </w:p>
    <w:p w14:paraId="30E7A35A" w14:textId="77777777" w:rsidR="00CF52DD" w:rsidRDefault="00CF52DD" w:rsidP="00521C84">
      <w:pPr>
        <w:ind w:left="-284" w:right="187"/>
        <w:jc w:val="both"/>
        <w:rPr>
          <w:rFonts w:ascii="Arial" w:eastAsiaTheme="minorHAnsi" w:hAnsi="Arial" w:cs="Arial"/>
          <w:szCs w:val="32"/>
          <w:lang w:val="en-US"/>
        </w:rPr>
      </w:pPr>
    </w:p>
    <w:p w14:paraId="770C05BC" w14:textId="77777777" w:rsidR="00521C84" w:rsidRPr="00CF52DD" w:rsidRDefault="00521C84" w:rsidP="00521C84">
      <w:pPr>
        <w:ind w:left="-284" w:right="187"/>
        <w:jc w:val="both"/>
        <w:rPr>
          <w:rFonts w:ascii="Arial" w:eastAsiaTheme="minorHAnsi" w:hAnsi="Arial" w:cs="Arial"/>
          <w:szCs w:val="32"/>
          <w:lang w:val="en-US"/>
        </w:rPr>
      </w:pPr>
    </w:p>
    <w:p w14:paraId="417292B4" w14:textId="77777777" w:rsidR="00CF52DD" w:rsidRPr="00CF52DD" w:rsidRDefault="00CF52DD" w:rsidP="00521C84">
      <w:pPr>
        <w:ind w:left="-284" w:right="187"/>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Recommendation</w:t>
      </w:r>
    </w:p>
    <w:p w14:paraId="6372E984" w14:textId="77777777" w:rsidR="00CF52DD" w:rsidRPr="00CF52DD" w:rsidRDefault="00CF52DD" w:rsidP="003E19F1">
      <w:pPr>
        <w:ind w:left="-567" w:right="187"/>
        <w:jc w:val="both"/>
        <w:rPr>
          <w:rFonts w:ascii="Arial" w:eastAsiaTheme="minorHAnsi" w:hAnsi="Arial" w:cs="Arial"/>
          <w:b/>
          <w:color w:val="17365D" w:themeColor="text2" w:themeShade="BF"/>
          <w:sz w:val="28"/>
          <w:szCs w:val="32"/>
          <w:lang w:val="en-US"/>
        </w:rPr>
      </w:pPr>
    </w:p>
    <w:p w14:paraId="4A755CE5" w14:textId="77777777" w:rsidR="00CF52DD" w:rsidRPr="00CF52DD" w:rsidRDefault="00CF52DD" w:rsidP="00521C84">
      <w:pPr>
        <w:ind w:left="-284" w:right="187"/>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That Council approve the proposed road names as listed below:</w:t>
      </w:r>
    </w:p>
    <w:p w14:paraId="1379A545" w14:textId="77777777" w:rsidR="00CF52DD" w:rsidRPr="00CF52DD" w:rsidRDefault="00CF52DD" w:rsidP="003E19F1">
      <w:pPr>
        <w:ind w:left="-567" w:right="187"/>
        <w:jc w:val="both"/>
        <w:rPr>
          <w:rFonts w:ascii="Arial" w:eastAsiaTheme="minorHAnsi" w:hAnsi="Arial" w:cs="Arial"/>
          <w:b/>
          <w:bCs/>
          <w:color w:val="17365D" w:themeColor="text2" w:themeShade="BF"/>
          <w:szCs w:val="32"/>
          <w:lang w:val="en-US"/>
        </w:rPr>
      </w:pPr>
    </w:p>
    <w:p w14:paraId="3CC60702" w14:textId="4FC0A33D" w:rsidR="00CF52DD" w:rsidRPr="00CF52DD" w:rsidRDefault="00CF52DD" w:rsidP="00441451">
      <w:pPr>
        <w:pStyle w:val="ListParagraph"/>
        <w:numPr>
          <w:ilvl w:val="3"/>
          <w:numId w:val="63"/>
        </w:numPr>
        <w:spacing w:after="200" w:line="276" w:lineRule="auto"/>
        <w:ind w:left="284" w:right="187" w:hanging="567"/>
        <w:jc w:val="both"/>
        <w:rPr>
          <w:rFonts w:ascii="Arial" w:eastAsiaTheme="minorHAnsi" w:hAnsi="Arial" w:cs="Arial"/>
          <w:b/>
          <w:color w:val="17365D" w:themeColor="text2" w:themeShade="BF"/>
          <w:szCs w:val="32"/>
          <w:lang w:val="en-US"/>
        </w:rPr>
      </w:pPr>
      <w:r w:rsidRPr="00CF52DD">
        <w:rPr>
          <w:rFonts w:ascii="Arial" w:eastAsiaTheme="minorHAnsi" w:hAnsi="Arial" w:cs="Arial"/>
          <w:b/>
          <w:bCs/>
          <w:color w:val="17365D" w:themeColor="text2" w:themeShade="BF"/>
          <w:szCs w:val="32"/>
          <w:lang w:val="en-US"/>
        </w:rPr>
        <w:t>preferred</w:t>
      </w:r>
      <w:r w:rsidRPr="00CF52DD">
        <w:rPr>
          <w:rFonts w:ascii="Arial" w:eastAsiaTheme="minorHAnsi" w:hAnsi="Arial" w:cs="Arial"/>
          <w:b/>
          <w:color w:val="17365D" w:themeColor="text2" w:themeShade="BF"/>
          <w:szCs w:val="32"/>
          <w:lang w:val="en-US"/>
        </w:rPr>
        <w:t xml:space="preserve"> names:</w:t>
      </w:r>
    </w:p>
    <w:p w14:paraId="1407A162" w14:textId="77777777" w:rsidR="00CF52DD" w:rsidRPr="00CF52DD" w:rsidRDefault="00CF52DD" w:rsidP="003E19F1">
      <w:pPr>
        <w:ind w:right="187"/>
        <w:contextualSpacing/>
        <w:jc w:val="both"/>
        <w:rPr>
          <w:rFonts w:ascii="Arial" w:eastAsiaTheme="minorHAnsi" w:hAnsi="Arial" w:cs="Arial"/>
          <w:b/>
          <w:bCs/>
          <w:color w:val="17365D" w:themeColor="text2" w:themeShade="BF"/>
          <w:szCs w:val="32"/>
          <w:lang w:val="en-US"/>
        </w:rPr>
      </w:pPr>
    </w:p>
    <w:p w14:paraId="03C6F549" w14:textId="77777777" w:rsidR="00CF52DD" w:rsidRPr="00CF52DD" w:rsidRDefault="00CF52DD" w:rsidP="00441451">
      <w:pPr>
        <w:numPr>
          <w:ilvl w:val="0"/>
          <w:numId w:val="90"/>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Wellness Court,</w:t>
      </w:r>
    </w:p>
    <w:p w14:paraId="02BCAC58" w14:textId="77777777" w:rsidR="00CF52DD" w:rsidRPr="00CF52DD" w:rsidRDefault="00CF52DD" w:rsidP="00441451">
      <w:pPr>
        <w:numPr>
          <w:ilvl w:val="0"/>
          <w:numId w:val="90"/>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Coalesce Lane; and</w:t>
      </w:r>
    </w:p>
    <w:p w14:paraId="1B2C4FA3" w14:textId="77777777" w:rsidR="00CF52DD" w:rsidRPr="00CF52DD" w:rsidRDefault="00CF52DD" w:rsidP="00441451">
      <w:pPr>
        <w:numPr>
          <w:ilvl w:val="0"/>
          <w:numId w:val="90"/>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Forge Mews</w:t>
      </w:r>
      <w:r w:rsidRPr="00CF52DD">
        <w:rPr>
          <w:rFonts w:ascii="Arial" w:eastAsiaTheme="minorHAnsi" w:hAnsi="Arial" w:cs="Arial"/>
          <w:b/>
          <w:bCs/>
          <w:color w:val="17365D" w:themeColor="text2" w:themeShade="BF"/>
          <w:szCs w:val="32"/>
          <w:lang w:val="en-US"/>
        </w:rPr>
        <w:t>; and</w:t>
      </w:r>
    </w:p>
    <w:p w14:paraId="0DF7E561" w14:textId="77777777" w:rsidR="00CF52DD" w:rsidRPr="00CF52DD" w:rsidRDefault="00CF52DD" w:rsidP="003E19F1">
      <w:pPr>
        <w:ind w:left="720" w:right="187"/>
        <w:contextualSpacing/>
        <w:jc w:val="both"/>
        <w:rPr>
          <w:rFonts w:ascii="Arial" w:eastAsiaTheme="minorHAnsi" w:hAnsi="Arial" w:cs="Arial"/>
          <w:b/>
          <w:bCs/>
          <w:color w:val="17365D" w:themeColor="text2" w:themeShade="BF"/>
          <w:szCs w:val="32"/>
          <w:lang w:val="en-US"/>
        </w:rPr>
      </w:pPr>
    </w:p>
    <w:p w14:paraId="7A277774" w14:textId="77777777" w:rsidR="00CF52DD" w:rsidRPr="00CF52DD" w:rsidRDefault="00CF52DD" w:rsidP="00441451">
      <w:pPr>
        <w:numPr>
          <w:ilvl w:val="0"/>
          <w:numId w:val="63"/>
        </w:numPr>
        <w:spacing w:after="200" w:line="276" w:lineRule="auto"/>
        <w:ind w:left="284"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bCs/>
          <w:color w:val="17365D" w:themeColor="text2" w:themeShade="BF"/>
          <w:szCs w:val="32"/>
          <w:lang w:val="en-US"/>
        </w:rPr>
        <w:t>back</w:t>
      </w:r>
      <w:r w:rsidRPr="00CF52DD">
        <w:rPr>
          <w:rFonts w:ascii="Arial" w:eastAsiaTheme="minorHAnsi" w:hAnsi="Arial" w:cs="Arial"/>
          <w:b/>
          <w:color w:val="17365D" w:themeColor="text2" w:themeShade="BF"/>
          <w:szCs w:val="32"/>
          <w:lang w:val="en-US"/>
        </w:rPr>
        <w:t xml:space="preserve"> up Names</w:t>
      </w:r>
      <w:r w:rsidRPr="00CF52DD">
        <w:rPr>
          <w:rFonts w:ascii="Arial" w:eastAsiaTheme="minorHAnsi" w:hAnsi="Arial" w:cs="Arial"/>
          <w:b/>
          <w:bCs/>
          <w:color w:val="17365D" w:themeColor="text2" w:themeShade="BF"/>
          <w:szCs w:val="32"/>
          <w:lang w:val="en-US"/>
        </w:rPr>
        <w:t>:</w:t>
      </w:r>
    </w:p>
    <w:p w14:paraId="571E8657" w14:textId="77777777" w:rsidR="00CF52DD" w:rsidRPr="00CF52DD" w:rsidRDefault="00CF52DD" w:rsidP="003E19F1">
      <w:pPr>
        <w:ind w:left="360" w:right="187"/>
        <w:contextualSpacing/>
        <w:jc w:val="both"/>
        <w:rPr>
          <w:rFonts w:ascii="Arial" w:eastAsiaTheme="minorHAnsi" w:hAnsi="Arial" w:cs="Arial"/>
          <w:b/>
          <w:bCs/>
          <w:color w:val="17365D" w:themeColor="text2" w:themeShade="BF"/>
          <w:szCs w:val="32"/>
          <w:lang w:val="en-US"/>
        </w:rPr>
      </w:pPr>
    </w:p>
    <w:p w14:paraId="49149258" w14:textId="77777777" w:rsidR="00CF52DD" w:rsidRPr="00CF52DD" w:rsidRDefault="00CF52DD" w:rsidP="00441451">
      <w:pPr>
        <w:numPr>
          <w:ilvl w:val="1"/>
          <w:numId w:val="63"/>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Innovation; and</w:t>
      </w:r>
    </w:p>
    <w:p w14:paraId="353F1289" w14:textId="77777777" w:rsidR="00CF52DD" w:rsidRPr="00CF52DD" w:rsidRDefault="00CF52DD" w:rsidP="00441451">
      <w:pPr>
        <w:numPr>
          <w:ilvl w:val="1"/>
          <w:numId w:val="63"/>
        </w:numPr>
        <w:spacing w:line="276" w:lineRule="auto"/>
        <w:ind w:left="851" w:right="187" w:hanging="567"/>
        <w:contextualSpacing/>
        <w:jc w:val="both"/>
        <w:rPr>
          <w:rFonts w:ascii="Arial" w:eastAsiaTheme="minorHAnsi" w:hAnsi="Arial" w:cs="Arial"/>
          <w:b/>
          <w:color w:val="17365D" w:themeColor="text2" w:themeShade="BF"/>
          <w:szCs w:val="32"/>
          <w:lang w:val="en-US"/>
        </w:rPr>
      </w:pPr>
      <w:r w:rsidRPr="00CF52DD">
        <w:rPr>
          <w:rFonts w:ascii="Arial" w:eastAsiaTheme="minorHAnsi" w:hAnsi="Arial" w:cs="Arial"/>
          <w:b/>
          <w:color w:val="17365D" w:themeColor="text2" w:themeShade="BF"/>
          <w:szCs w:val="32"/>
          <w:lang w:val="en-US"/>
        </w:rPr>
        <w:t>Legacy.</w:t>
      </w:r>
    </w:p>
    <w:p w14:paraId="4FB6E012" w14:textId="77777777" w:rsidR="00CF52DD" w:rsidRPr="00CF52DD" w:rsidRDefault="00CF52DD" w:rsidP="003E19F1">
      <w:pPr>
        <w:ind w:right="187"/>
        <w:jc w:val="both"/>
        <w:rPr>
          <w:rFonts w:ascii="Arial" w:eastAsiaTheme="minorHAnsi" w:hAnsi="Arial" w:cs="Arial"/>
          <w:b/>
          <w:sz w:val="28"/>
          <w:szCs w:val="32"/>
          <w:lang w:val="en-US"/>
        </w:rPr>
      </w:pPr>
    </w:p>
    <w:p w14:paraId="35BEE543" w14:textId="77777777" w:rsidR="00CF52DD" w:rsidRDefault="00CF52DD" w:rsidP="003E19F1">
      <w:pPr>
        <w:ind w:right="187"/>
        <w:jc w:val="both"/>
        <w:rPr>
          <w:rFonts w:ascii="Arial" w:eastAsiaTheme="minorHAnsi" w:hAnsi="Arial" w:cs="Arial"/>
          <w:b/>
          <w:sz w:val="28"/>
          <w:szCs w:val="32"/>
          <w:lang w:val="en-US"/>
        </w:rPr>
      </w:pPr>
    </w:p>
    <w:p w14:paraId="477A17A1" w14:textId="77777777" w:rsidR="00521C84" w:rsidRPr="00CF52DD" w:rsidRDefault="00521C84" w:rsidP="003E19F1">
      <w:pPr>
        <w:ind w:right="187"/>
        <w:jc w:val="both"/>
        <w:rPr>
          <w:rFonts w:ascii="Arial" w:eastAsiaTheme="minorHAnsi" w:hAnsi="Arial" w:cs="Arial"/>
          <w:b/>
          <w:sz w:val="28"/>
          <w:szCs w:val="32"/>
          <w:lang w:val="en-US"/>
        </w:rPr>
      </w:pPr>
    </w:p>
    <w:p w14:paraId="776E0331" w14:textId="77777777" w:rsidR="00CF52DD" w:rsidRPr="00CF52DD" w:rsidRDefault="00CF52DD" w:rsidP="00521C84">
      <w:pPr>
        <w:ind w:left="-284" w:right="-238"/>
        <w:jc w:val="both"/>
        <w:rPr>
          <w:rFonts w:ascii="Arial" w:eastAsiaTheme="minorHAnsi" w:hAnsi="Arial" w:cs="Arial"/>
          <w:b/>
          <w:bCs/>
          <w:color w:val="000000" w:themeColor="text1"/>
          <w:sz w:val="28"/>
          <w:szCs w:val="28"/>
          <w:lang w:val="en-GB"/>
        </w:rPr>
      </w:pPr>
      <w:r w:rsidRPr="00CF52DD">
        <w:rPr>
          <w:rFonts w:ascii="Arial" w:eastAsiaTheme="minorHAnsi" w:hAnsi="Arial" w:cs="Arial"/>
          <w:b/>
          <w:color w:val="17365D" w:themeColor="text2" w:themeShade="BF"/>
          <w:sz w:val="28"/>
          <w:szCs w:val="32"/>
          <w:lang w:val="en-US"/>
        </w:rPr>
        <w:t>Voting Requirement</w:t>
      </w:r>
    </w:p>
    <w:p w14:paraId="527D766C" w14:textId="77777777" w:rsidR="00CF52DD" w:rsidRPr="00CF52DD" w:rsidRDefault="00CF52DD" w:rsidP="00521C84">
      <w:pPr>
        <w:ind w:left="-284" w:right="-238"/>
        <w:jc w:val="both"/>
        <w:rPr>
          <w:rFonts w:ascii="Arial" w:eastAsiaTheme="minorHAnsi" w:hAnsi="Arial" w:cs="Arial"/>
          <w:color w:val="000000" w:themeColor="text1"/>
          <w:szCs w:val="24"/>
          <w:lang w:val="en-GB"/>
        </w:rPr>
      </w:pPr>
    </w:p>
    <w:p w14:paraId="3234DE62" w14:textId="77777777" w:rsidR="00CF52DD" w:rsidRPr="00CF52DD" w:rsidRDefault="00CF52DD" w:rsidP="00521C84">
      <w:pPr>
        <w:ind w:left="-284" w:right="-238"/>
        <w:jc w:val="both"/>
        <w:rPr>
          <w:rFonts w:ascii="Arial" w:eastAsiaTheme="minorHAnsi" w:hAnsi="Arial" w:cs="Arial"/>
          <w:color w:val="000000" w:themeColor="text1"/>
          <w:szCs w:val="24"/>
          <w:lang w:val="en-GB"/>
        </w:rPr>
      </w:pPr>
      <w:r w:rsidRPr="00CF52DD">
        <w:rPr>
          <w:rFonts w:ascii="Arial" w:eastAsiaTheme="minorHAnsi" w:hAnsi="Arial" w:cs="Arial"/>
          <w:color w:val="000000" w:themeColor="text1"/>
          <w:szCs w:val="24"/>
          <w:lang w:val="en-GB"/>
        </w:rPr>
        <w:t>Simple Majority.</w:t>
      </w:r>
    </w:p>
    <w:p w14:paraId="7A37D70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p>
    <w:p w14:paraId="4B420DC6"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 xml:space="preserve">Background </w:t>
      </w:r>
    </w:p>
    <w:p w14:paraId="40174F1A" w14:textId="77777777" w:rsidR="00CF52DD" w:rsidRPr="00CF52DD" w:rsidRDefault="00CF52DD" w:rsidP="00521C84">
      <w:pPr>
        <w:ind w:left="-284" w:right="-238"/>
        <w:jc w:val="both"/>
        <w:rPr>
          <w:rFonts w:ascii="Arial" w:eastAsiaTheme="minorHAnsi" w:hAnsi="Arial" w:cs="Arial"/>
          <w:b/>
          <w:sz w:val="28"/>
          <w:szCs w:val="32"/>
          <w:lang w:val="en-US"/>
        </w:rPr>
      </w:pPr>
    </w:p>
    <w:p w14:paraId="5942810B"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The Shenton Park Rehabilitation Hospital ceased operation on 4 October 2014 when its vital services and functions were relocated to the new Fiona Stanley Hospital. </w:t>
      </w:r>
      <w:proofErr w:type="spellStart"/>
      <w:r w:rsidRPr="00CF52DD">
        <w:rPr>
          <w:rFonts w:ascii="Arial" w:eastAsiaTheme="minorHAnsi" w:hAnsi="Arial" w:cs="Arial"/>
          <w:bCs/>
          <w:szCs w:val="24"/>
          <w:lang w:val="en-US"/>
        </w:rPr>
        <w:t>Landcorp</w:t>
      </w:r>
      <w:proofErr w:type="spellEnd"/>
      <w:r w:rsidRPr="00CF52DD">
        <w:rPr>
          <w:rFonts w:ascii="Arial" w:eastAsiaTheme="minorHAnsi" w:hAnsi="Arial" w:cs="Arial"/>
          <w:bCs/>
          <w:szCs w:val="24"/>
          <w:lang w:val="en-US"/>
        </w:rPr>
        <w:t xml:space="preserve">, as the land and development agency for the Western Australia Government, is redeveloping the Shenton Park Rehabilitation Hospital site into a residential development as part of the Government’s asset divestment program. This development is known as </w:t>
      </w:r>
      <w:proofErr w:type="spellStart"/>
      <w:r w:rsidRPr="00CF52DD">
        <w:rPr>
          <w:rFonts w:ascii="Arial" w:eastAsiaTheme="minorHAnsi" w:hAnsi="Arial" w:cs="Arial"/>
          <w:bCs/>
          <w:szCs w:val="24"/>
          <w:lang w:val="en-US"/>
        </w:rPr>
        <w:t>Montario</w:t>
      </w:r>
      <w:proofErr w:type="spellEnd"/>
      <w:r w:rsidRPr="00CF52DD">
        <w:rPr>
          <w:rFonts w:ascii="Arial" w:eastAsiaTheme="minorHAnsi" w:hAnsi="Arial" w:cs="Arial"/>
          <w:bCs/>
          <w:szCs w:val="24"/>
          <w:lang w:val="en-US"/>
        </w:rPr>
        <w:t xml:space="preserve"> Quarter.</w:t>
      </w:r>
    </w:p>
    <w:p w14:paraId="675D72B6" w14:textId="77777777" w:rsidR="00CF52DD" w:rsidRPr="00CF52DD" w:rsidRDefault="00CF52DD" w:rsidP="00521C84">
      <w:pPr>
        <w:ind w:left="-284" w:right="-238"/>
        <w:jc w:val="both"/>
        <w:rPr>
          <w:rFonts w:ascii="Arial" w:eastAsiaTheme="minorHAnsi" w:hAnsi="Arial" w:cs="Arial"/>
          <w:bCs/>
          <w:szCs w:val="24"/>
          <w:lang w:val="en-US"/>
        </w:rPr>
      </w:pPr>
    </w:p>
    <w:p w14:paraId="0706A9A8"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On 27 March 2018, Council approved the first tranche of names for stage one (1) of the development including a supplementary list. This list of names was then sent to the GNL</w:t>
      </w:r>
    </w:p>
    <w:p w14:paraId="25A736F9"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for approval. GNL approved the following names and they have subsequently been</w:t>
      </w:r>
    </w:p>
    <w:p w14:paraId="1AF4B6FD"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used:</w:t>
      </w:r>
    </w:p>
    <w:p w14:paraId="391CDB28" w14:textId="77777777" w:rsidR="00CF52DD" w:rsidRPr="00CF52DD" w:rsidRDefault="00CF52DD" w:rsidP="00521C84">
      <w:pPr>
        <w:ind w:left="-284" w:right="-238"/>
        <w:jc w:val="both"/>
        <w:rPr>
          <w:rFonts w:ascii="Arial" w:eastAsiaTheme="minorHAnsi" w:hAnsi="Arial" w:cs="Arial"/>
          <w:bCs/>
          <w:szCs w:val="24"/>
          <w:lang w:val="en-US"/>
        </w:rPr>
      </w:pPr>
    </w:p>
    <w:p w14:paraId="23105FCE"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proofErr w:type="spellStart"/>
      <w:r w:rsidRPr="00CF52DD">
        <w:rPr>
          <w:rFonts w:ascii="Arial" w:eastAsiaTheme="minorHAnsi" w:hAnsi="Arial" w:cs="Arial"/>
          <w:bCs/>
          <w:szCs w:val="24"/>
          <w:lang w:val="en-US"/>
        </w:rPr>
        <w:t>Sadka</w:t>
      </w:r>
      <w:proofErr w:type="spellEnd"/>
      <w:r w:rsidRPr="00CF52DD">
        <w:rPr>
          <w:rFonts w:ascii="Arial" w:eastAsiaTheme="minorHAnsi" w:hAnsi="Arial" w:cs="Arial"/>
          <w:bCs/>
          <w:szCs w:val="24"/>
          <w:lang w:val="en-US"/>
        </w:rPr>
        <w:t xml:space="preserve"> Lane,</w:t>
      </w:r>
    </w:p>
    <w:p w14:paraId="4638263F"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proofErr w:type="spellStart"/>
      <w:r w:rsidRPr="00CF52DD">
        <w:rPr>
          <w:rFonts w:ascii="Arial" w:eastAsiaTheme="minorHAnsi" w:hAnsi="Arial" w:cs="Arial"/>
          <w:bCs/>
          <w:szCs w:val="24"/>
          <w:lang w:val="en-US"/>
        </w:rPr>
        <w:t>Muecke</w:t>
      </w:r>
      <w:proofErr w:type="spellEnd"/>
      <w:r w:rsidRPr="00CF52DD">
        <w:rPr>
          <w:rFonts w:ascii="Arial" w:eastAsiaTheme="minorHAnsi" w:hAnsi="Arial" w:cs="Arial"/>
          <w:bCs/>
          <w:szCs w:val="24"/>
          <w:lang w:val="en-US"/>
        </w:rPr>
        <w:t xml:space="preserve"> Way,</w:t>
      </w:r>
    </w:p>
    <w:p w14:paraId="73201281"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Dawes View,</w:t>
      </w:r>
    </w:p>
    <w:p w14:paraId="3072D3FA"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Guttman Approach,</w:t>
      </w:r>
    </w:p>
    <w:p w14:paraId="403AF410"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Seymore Avenue, and</w:t>
      </w:r>
    </w:p>
    <w:p w14:paraId="30B1E646"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proofErr w:type="spellStart"/>
      <w:r w:rsidRPr="00CF52DD">
        <w:rPr>
          <w:rFonts w:ascii="Arial" w:eastAsiaTheme="minorHAnsi" w:hAnsi="Arial" w:cs="Arial"/>
          <w:bCs/>
          <w:szCs w:val="24"/>
          <w:lang w:val="en-US"/>
        </w:rPr>
        <w:t>Goatcher</w:t>
      </w:r>
      <w:proofErr w:type="spellEnd"/>
      <w:r w:rsidRPr="00CF52DD">
        <w:rPr>
          <w:rFonts w:ascii="Arial" w:eastAsiaTheme="minorHAnsi" w:hAnsi="Arial" w:cs="Arial"/>
          <w:bCs/>
          <w:szCs w:val="24"/>
          <w:lang w:val="en-US"/>
        </w:rPr>
        <w:t xml:space="preserve"> Vista</w:t>
      </w:r>
    </w:p>
    <w:p w14:paraId="33DBEAD1" w14:textId="77777777" w:rsidR="00CF52DD" w:rsidRPr="00CF52DD" w:rsidRDefault="00CF52DD" w:rsidP="00521C84">
      <w:pPr>
        <w:ind w:left="-284" w:right="-238"/>
        <w:jc w:val="both"/>
        <w:rPr>
          <w:rFonts w:ascii="Arial" w:eastAsiaTheme="minorHAnsi" w:hAnsi="Arial" w:cs="Arial"/>
          <w:bCs/>
          <w:szCs w:val="24"/>
          <w:lang w:val="en-US"/>
        </w:rPr>
      </w:pPr>
    </w:p>
    <w:p w14:paraId="16CC102C"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On the 28 August 2018, </w:t>
      </w:r>
      <w:proofErr w:type="spellStart"/>
      <w:r w:rsidRPr="00CF52DD">
        <w:rPr>
          <w:rFonts w:ascii="Arial" w:eastAsiaTheme="minorHAnsi" w:hAnsi="Arial" w:cs="Arial"/>
          <w:bCs/>
          <w:szCs w:val="24"/>
          <w:lang w:val="en-US"/>
        </w:rPr>
        <w:t>Landcorp</w:t>
      </w:r>
      <w:proofErr w:type="spellEnd"/>
      <w:r w:rsidRPr="00CF52DD">
        <w:rPr>
          <w:rFonts w:ascii="Arial" w:eastAsiaTheme="minorHAnsi" w:hAnsi="Arial" w:cs="Arial"/>
          <w:bCs/>
          <w:szCs w:val="24"/>
          <w:lang w:val="en-US"/>
        </w:rPr>
        <w:t xml:space="preserve"> applied to the City for the second tranche of road names. Council approved the following names:</w:t>
      </w:r>
    </w:p>
    <w:p w14:paraId="2D951CF6" w14:textId="77777777" w:rsidR="00CF52DD" w:rsidRPr="00CF52DD" w:rsidRDefault="00CF52DD" w:rsidP="00521C84">
      <w:pPr>
        <w:ind w:left="-284" w:right="-238"/>
        <w:jc w:val="both"/>
        <w:rPr>
          <w:rFonts w:ascii="Arial" w:eastAsiaTheme="minorHAnsi" w:hAnsi="Arial" w:cs="Arial"/>
          <w:bCs/>
          <w:szCs w:val="24"/>
          <w:lang w:val="en-US"/>
        </w:rPr>
      </w:pPr>
    </w:p>
    <w:p w14:paraId="4C84CCF4"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 xml:space="preserve">Orton </w:t>
      </w:r>
      <w:proofErr w:type="gramStart"/>
      <w:r w:rsidRPr="00CF52DD">
        <w:rPr>
          <w:rFonts w:ascii="Arial" w:eastAsiaTheme="minorHAnsi" w:hAnsi="Arial" w:cs="Arial"/>
          <w:bCs/>
          <w:szCs w:val="24"/>
          <w:lang w:val="en-US"/>
        </w:rPr>
        <w:t>Road;</w:t>
      </w:r>
      <w:proofErr w:type="gramEnd"/>
    </w:p>
    <w:p w14:paraId="1DB78057"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Salk Road; and</w:t>
      </w:r>
    </w:p>
    <w:p w14:paraId="23C338F6"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bCs/>
          <w:szCs w:val="24"/>
          <w:lang w:val="en-US"/>
        </w:rPr>
      </w:pPr>
      <w:r w:rsidRPr="00CF52DD">
        <w:rPr>
          <w:rFonts w:ascii="Arial" w:eastAsiaTheme="minorHAnsi" w:hAnsi="Arial" w:cs="Arial"/>
          <w:bCs/>
          <w:szCs w:val="24"/>
          <w:lang w:val="en-US"/>
        </w:rPr>
        <w:t>Sabin Road.</w:t>
      </w:r>
    </w:p>
    <w:p w14:paraId="136D076B" w14:textId="77777777" w:rsidR="00CF52DD" w:rsidRPr="00CF52DD" w:rsidRDefault="00CF52DD" w:rsidP="00521C84">
      <w:pPr>
        <w:ind w:left="-284" w:right="-238"/>
        <w:jc w:val="both"/>
        <w:rPr>
          <w:rFonts w:ascii="Arial" w:eastAsiaTheme="minorHAnsi" w:hAnsi="Arial" w:cs="Arial"/>
          <w:bCs/>
          <w:szCs w:val="24"/>
          <w:lang w:val="en-US"/>
        </w:rPr>
      </w:pPr>
    </w:p>
    <w:p w14:paraId="58C24360"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The Salk and Sabin names are now no longer acceptable to Landgate.</w:t>
      </w:r>
    </w:p>
    <w:p w14:paraId="2F9F99DC" w14:textId="77777777" w:rsidR="00CF52DD" w:rsidRPr="00CF52DD" w:rsidRDefault="00CF52DD" w:rsidP="00521C84">
      <w:pPr>
        <w:ind w:left="-284" w:right="-238"/>
        <w:jc w:val="both"/>
        <w:rPr>
          <w:rFonts w:ascii="Arial" w:eastAsiaTheme="minorHAnsi" w:hAnsi="Arial" w:cs="Arial"/>
          <w:b/>
          <w:sz w:val="28"/>
          <w:szCs w:val="32"/>
          <w:lang w:val="en-US"/>
        </w:rPr>
      </w:pPr>
    </w:p>
    <w:p w14:paraId="18DE5A8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Discussion</w:t>
      </w:r>
    </w:p>
    <w:p w14:paraId="25448D98" w14:textId="77777777" w:rsidR="00CF52DD" w:rsidRPr="00CF52DD" w:rsidRDefault="00CF52DD" w:rsidP="00521C84">
      <w:pPr>
        <w:ind w:left="-284" w:right="-238"/>
        <w:jc w:val="both"/>
        <w:rPr>
          <w:rFonts w:ascii="Arial" w:eastAsiaTheme="minorHAnsi" w:hAnsi="Arial" w:cs="Arial"/>
          <w:szCs w:val="32"/>
          <w:lang w:val="en-US"/>
        </w:rPr>
      </w:pPr>
    </w:p>
    <w:p w14:paraId="51F8C6CD"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On the 11 January 2022, MNG contacted the City with the latest tranche of names for Stage 2 of the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development. Each name suggested has had pre-approval from Landgate’s Geographical Names Committee. MNG has supplied justification for each as follows.</w:t>
      </w:r>
    </w:p>
    <w:p w14:paraId="4FEF845B" w14:textId="77777777" w:rsidR="00CF52DD" w:rsidRPr="00CF52DD" w:rsidRDefault="00CF52DD" w:rsidP="00521C84">
      <w:pPr>
        <w:ind w:left="-284" w:right="-238"/>
        <w:jc w:val="both"/>
        <w:rPr>
          <w:rFonts w:ascii="Arial" w:eastAsiaTheme="minorHAnsi" w:hAnsi="Arial" w:cs="Arial"/>
          <w:szCs w:val="32"/>
          <w:lang w:val="en-US"/>
        </w:rPr>
      </w:pPr>
    </w:p>
    <w:p w14:paraId="32B587C0"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Preferred Names:</w:t>
      </w:r>
    </w:p>
    <w:p w14:paraId="7925B1C7" w14:textId="77777777" w:rsidR="00CF52DD" w:rsidRPr="00CF52DD" w:rsidRDefault="00CF52DD" w:rsidP="00521C84">
      <w:pPr>
        <w:ind w:left="-284" w:right="-238"/>
        <w:jc w:val="both"/>
        <w:rPr>
          <w:rFonts w:ascii="Arial" w:eastAsiaTheme="minorHAnsi" w:hAnsi="Arial" w:cs="Arial"/>
          <w:szCs w:val="32"/>
          <w:lang w:val="en-US"/>
        </w:rPr>
      </w:pPr>
    </w:p>
    <w:p w14:paraId="3622281D"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Wellness Court - Connected to the site’s former use as the Shenton Park Rehabilitation Hospital of which wellness was the forefront of the sites use, through the many medical innovations, </w:t>
      </w:r>
      <w:proofErr w:type="gramStart"/>
      <w:r w:rsidRPr="00CF52DD">
        <w:rPr>
          <w:rFonts w:ascii="Arial" w:eastAsiaTheme="minorHAnsi" w:hAnsi="Arial" w:cs="Arial"/>
          <w:szCs w:val="32"/>
          <w:lang w:val="en-US"/>
        </w:rPr>
        <w:t>nurses</w:t>
      </w:r>
      <w:proofErr w:type="gramEnd"/>
      <w:r w:rsidRPr="00CF52DD">
        <w:rPr>
          <w:rFonts w:ascii="Arial" w:eastAsiaTheme="minorHAnsi" w:hAnsi="Arial" w:cs="Arial"/>
          <w:szCs w:val="32"/>
          <w:lang w:val="en-US"/>
        </w:rPr>
        <w:t xml:space="preserve"> and individuals.</w:t>
      </w:r>
    </w:p>
    <w:p w14:paraId="5769AE16" w14:textId="77777777" w:rsidR="00CF52DD" w:rsidRPr="00CF52DD" w:rsidRDefault="00CF52DD" w:rsidP="00521C84">
      <w:pPr>
        <w:ind w:left="-284" w:right="-238"/>
        <w:contextualSpacing/>
        <w:jc w:val="both"/>
        <w:rPr>
          <w:rFonts w:ascii="Arial" w:eastAsiaTheme="minorHAnsi" w:hAnsi="Arial" w:cs="Arial"/>
          <w:szCs w:val="32"/>
          <w:lang w:val="en-US"/>
        </w:rPr>
      </w:pPr>
    </w:p>
    <w:p w14:paraId="0C485BC2"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Coalesce Lane - Calls individuals to reflect on the sites’ history and present context that shapes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located on the site of the former Shenton Park Rehabilitation Hospital, and the shared aspirations for the future.</w:t>
      </w:r>
    </w:p>
    <w:p w14:paraId="4EF4EC2E" w14:textId="77777777" w:rsidR="00CF52DD" w:rsidRPr="00CF52DD" w:rsidRDefault="00CF52DD" w:rsidP="00521C84">
      <w:pPr>
        <w:ind w:left="-284" w:right="-238"/>
        <w:contextualSpacing/>
        <w:jc w:val="both"/>
        <w:rPr>
          <w:rFonts w:ascii="Arial" w:eastAsiaTheme="minorHAnsi" w:hAnsi="Arial" w:cs="Arial"/>
          <w:szCs w:val="32"/>
          <w:lang w:val="en-US"/>
        </w:rPr>
      </w:pPr>
    </w:p>
    <w:p w14:paraId="25157E39"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Meaning ‘to grow together’ or ‘to unite distinct elements into a whole’. The sites former use and reprisal as a growing residential estate brings people together, through public open space, interactive heritage elements including Public Artworks such as the Wellness Machine and interpretative trails.</w:t>
      </w:r>
    </w:p>
    <w:p w14:paraId="44981E8F" w14:textId="77777777" w:rsidR="00CF52DD" w:rsidRPr="00CF52DD" w:rsidRDefault="00CF52DD" w:rsidP="00521C84">
      <w:pPr>
        <w:ind w:left="284" w:right="-238"/>
        <w:contextualSpacing/>
        <w:jc w:val="both"/>
        <w:rPr>
          <w:rFonts w:ascii="Arial" w:eastAsiaTheme="minorHAnsi" w:hAnsi="Arial" w:cs="Arial"/>
          <w:szCs w:val="32"/>
          <w:lang w:val="en-US"/>
        </w:rPr>
      </w:pPr>
    </w:p>
    <w:p w14:paraId="1AD9233A"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Note, that over the next decade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will grow with more than 1,100 dwellings and change in response to the way people use the precinct.</w:t>
      </w:r>
    </w:p>
    <w:p w14:paraId="1729224B" w14:textId="77777777" w:rsidR="00CF52DD" w:rsidRPr="00CF52DD" w:rsidRDefault="00CF52DD" w:rsidP="00521C84">
      <w:pPr>
        <w:ind w:left="284" w:right="-238"/>
        <w:jc w:val="both"/>
        <w:rPr>
          <w:rFonts w:ascii="Arial" w:eastAsiaTheme="minorHAnsi" w:hAnsi="Arial" w:cs="Arial"/>
          <w:szCs w:val="32"/>
          <w:lang w:val="en-US"/>
        </w:rPr>
      </w:pPr>
    </w:p>
    <w:p w14:paraId="20154FE5"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Forge Mews - In reference to unbreakable bonds, connections shared, union, rebuilding and </w:t>
      </w:r>
      <w:r w:rsidRPr="00CF52DD">
        <w:rPr>
          <w:rFonts w:ascii="Arial" w:eastAsiaTheme="minorHAnsi" w:hAnsi="Arial" w:cs="Arial"/>
          <w:szCs w:val="24"/>
          <w:lang w:val="en-US"/>
        </w:rPr>
        <w:t>renewed</w:t>
      </w:r>
      <w:r w:rsidRPr="00CF52DD">
        <w:rPr>
          <w:rFonts w:ascii="Arial" w:eastAsiaTheme="minorHAnsi" w:hAnsi="Arial" w:cs="Arial"/>
          <w:szCs w:val="32"/>
          <w:lang w:val="en-US"/>
        </w:rPr>
        <w:t xml:space="preserve"> strength. This name seeks to embody concepts of connection to place and people.</w:t>
      </w:r>
    </w:p>
    <w:p w14:paraId="6CA6C3F4" w14:textId="77777777" w:rsidR="00CF52DD" w:rsidRPr="00CF52DD" w:rsidRDefault="00CF52DD" w:rsidP="00521C84">
      <w:pPr>
        <w:ind w:left="-284" w:right="-238"/>
        <w:contextualSpacing/>
        <w:jc w:val="both"/>
        <w:rPr>
          <w:rFonts w:ascii="Arial" w:eastAsiaTheme="minorHAnsi" w:hAnsi="Arial" w:cs="Arial"/>
          <w:szCs w:val="32"/>
          <w:lang w:val="en-US"/>
        </w:rPr>
      </w:pPr>
    </w:p>
    <w:p w14:paraId="54B85795" w14:textId="77777777" w:rsidR="00CF52DD" w:rsidRPr="00CF52DD" w:rsidRDefault="00CF52DD" w:rsidP="00521C84">
      <w:pPr>
        <w:ind w:left="284" w:right="-238"/>
        <w:contextualSpacing/>
        <w:jc w:val="both"/>
        <w:rPr>
          <w:rFonts w:ascii="Arial" w:eastAsiaTheme="minorHAnsi" w:hAnsi="Arial" w:cs="Arial"/>
          <w:szCs w:val="32"/>
          <w:lang w:val="en-US"/>
        </w:rPr>
      </w:pP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located on the site of the former Shenton Park Rehabilitation Hospital is built on the connections to the past through heritage elements, connection to nature with the Woodland Precinct and ongoing rehabilitation.</w:t>
      </w:r>
    </w:p>
    <w:p w14:paraId="3F04D75B" w14:textId="77777777" w:rsidR="00CF52DD" w:rsidRPr="00CF52DD" w:rsidRDefault="00CF52DD" w:rsidP="00521C84">
      <w:pPr>
        <w:ind w:left="284" w:right="-238"/>
        <w:contextualSpacing/>
        <w:jc w:val="both"/>
        <w:rPr>
          <w:rFonts w:ascii="Arial" w:eastAsiaTheme="minorHAnsi" w:hAnsi="Arial" w:cs="Arial"/>
          <w:szCs w:val="32"/>
          <w:lang w:val="en-US"/>
        </w:rPr>
      </w:pPr>
    </w:p>
    <w:p w14:paraId="37C68AF0"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The site is noted to be of Aboriginal significance with an ethnographic site (DPLH Site ID #3763) being identified as Other Heritage Place, with Traditional Owners noting it was associated with a camp, bringing people together.</w:t>
      </w:r>
    </w:p>
    <w:p w14:paraId="56CCDA99" w14:textId="77777777" w:rsidR="00CF52DD" w:rsidRPr="00CF52DD" w:rsidRDefault="00CF52DD" w:rsidP="00521C84">
      <w:pPr>
        <w:ind w:left="284" w:right="-238"/>
        <w:contextualSpacing/>
        <w:jc w:val="both"/>
        <w:rPr>
          <w:rFonts w:ascii="Arial" w:eastAsiaTheme="minorHAnsi" w:hAnsi="Arial" w:cs="Arial"/>
          <w:szCs w:val="32"/>
          <w:lang w:val="en-US"/>
        </w:rPr>
      </w:pPr>
    </w:p>
    <w:p w14:paraId="0BEB0F61" w14:textId="77777777" w:rsidR="00CF52DD" w:rsidRPr="00CF52DD" w:rsidRDefault="00CF52DD" w:rsidP="00521C84">
      <w:pPr>
        <w:ind w:left="284" w:right="-238"/>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The former Hospital also brought people together and, forged new relationships including between nurses and patients. </w:t>
      </w:r>
    </w:p>
    <w:p w14:paraId="53B9B003" w14:textId="77777777" w:rsidR="00CF52DD" w:rsidRPr="00CF52DD" w:rsidRDefault="00CF52DD" w:rsidP="00521C84">
      <w:pPr>
        <w:ind w:left="284" w:right="-238"/>
        <w:jc w:val="both"/>
        <w:rPr>
          <w:rFonts w:ascii="Arial" w:eastAsiaTheme="minorHAnsi" w:hAnsi="Arial" w:cs="Arial"/>
          <w:szCs w:val="32"/>
          <w:lang w:val="en-US"/>
        </w:rPr>
      </w:pPr>
    </w:p>
    <w:p w14:paraId="15A250A3"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Back-up Names </w:t>
      </w:r>
    </w:p>
    <w:p w14:paraId="0EFC4620" w14:textId="77777777" w:rsidR="00CF52DD" w:rsidRPr="00CF52DD" w:rsidRDefault="00CF52DD" w:rsidP="00521C84">
      <w:pPr>
        <w:ind w:left="-284" w:right="-238"/>
        <w:jc w:val="both"/>
        <w:rPr>
          <w:rFonts w:ascii="Arial" w:eastAsiaTheme="minorHAnsi" w:hAnsi="Arial" w:cs="Arial"/>
          <w:szCs w:val="32"/>
          <w:lang w:val="en-US"/>
        </w:rPr>
      </w:pPr>
    </w:p>
    <w:p w14:paraId="7F1AE2FB"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It must be noted that the </w:t>
      </w:r>
      <w:proofErr w:type="spellStart"/>
      <w:r w:rsidRPr="00CF52DD">
        <w:rPr>
          <w:rFonts w:ascii="Arial" w:eastAsiaTheme="minorHAnsi" w:hAnsi="Arial" w:cs="Arial"/>
          <w:szCs w:val="32"/>
          <w:lang w:val="en-US"/>
        </w:rPr>
        <w:t>back up</w:t>
      </w:r>
      <w:proofErr w:type="spellEnd"/>
      <w:r w:rsidRPr="00CF52DD">
        <w:rPr>
          <w:rFonts w:ascii="Arial" w:eastAsiaTheme="minorHAnsi" w:hAnsi="Arial" w:cs="Arial"/>
          <w:szCs w:val="32"/>
          <w:lang w:val="en-US"/>
        </w:rPr>
        <w:t xml:space="preserve"> names do not have a road suffix at this time.</w:t>
      </w:r>
    </w:p>
    <w:p w14:paraId="4582C193" w14:textId="77777777" w:rsidR="00CF52DD" w:rsidRPr="00CF52DD" w:rsidRDefault="00CF52DD" w:rsidP="00521C84">
      <w:pPr>
        <w:ind w:left="-284" w:right="-238"/>
        <w:jc w:val="both"/>
        <w:rPr>
          <w:rFonts w:ascii="Arial" w:eastAsiaTheme="minorHAnsi" w:hAnsi="Arial" w:cs="Arial"/>
          <w:szCs w:val="32"/>
          <w:lang w:val="en-US"/>
        </w:rPr>
      </w:pPr>
    </w:p>
    <w:p w14:paraId="44491120"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Innovation - Named after the pioneering medical achievements of Sir George </w:t>
      </w:r>
      <w:proofErr w:type="spellStart"/>
      <w:r w:rsidRPr="00CF52DD">
        <w:rPr>
          <w:rFonts w:ascii="Arial" w:eastAsiaTheme="minorHAnsi" w:hAnsi="Arial" w:cs="Arial"/>
          <w:szCs w:val="32"/>
          <w:lang w:val="en-US"/>
        </w:rPr>
        <w:t>Bedbrook</w:t>
      </w:r>
      <w:proofErr w:type="spellEnd"/>
      <w:r w:rsidRPr="00CF52DD">
        <w:rPr>
          <w:rFonts w:ascii="Arial" w:eastAsiaTheme="minorHAnsi" w:hAnsi="Arial" w:cs="Arial"/>
          <w:szCs w:val="32"/>
          <w:lang w:val="en-US"/>
        </w:rPr>
        <w:t xml:space="preserve"> in the field of paraplegia including the founding of the Department of Paraplegia.</w:t>
      </w:r>
    </w:p>
    <w:p w14:paraId="4222C19B" w14:textId="77777777" w:rsidR="00CF52DD" w:rsidRPr="00CF52DD" w:rsidRDefault="00CF52DD" w:rsidP="00521C84">
      <w:pPr>
        <w:ind w:left="-284" w:right="-238"/>
        <w:contextualSpacing/>
        <w:jc w:val="both"/>
        <w:rPr>
          <w:rFonts w:ascii="Arial" w:eastAsiaTheme="minorHAnsi" w:hAnsi="Arial" w:cs="Arial"/>
          <w:szCs w:val="32"/>
          <w:lang w:val="en-US"/>
        </w:rPr>
      </w:pPr>
    </w:p>
    <w:p w14:paraId="4A6A2E00" w14:textId="77777777" w:rsidR="00CF52DD" w:rsidRPr="00CF52DD" w:rsidRDefault="00CF52DD" w:rsidP="00441451">
      <w:pPr>
        <w:numPr>
          <w:ilvl w:val="0"/>
          <w:numId w:val="22"/>
        </w:numPr>
        <w:spacing w:after="200" w:line="276" w:lineRule="auto"/>
        <w:ind w:left="284" w:right="-238" w:hanging="567"/>
        <w:contextualSpacing/>
        <w:jc w:val="both"/>
        <w:rPr>
          <w:rFonts w:ascii="Arial" w:eastAsiaTheme="minorHAnsi" w:hAnsi="Arial" w:cs="Arial"/>
          <w:szCs w:val="32"/>
          <w:lang w:val="en-US"/>
        </w:rPr>
      </w:pPr>
      <w:r w:rsidRPr="00CF52DD">
        <w:rPr>
          <w:rFonts w:ascii="Arial" w:eastAsiaTheme="minorHAnsi" w:hAnsi="Arial" w:cs="Arial"/>
          <w:szCs w:val="32"/>
          <w:lang w:val="en-US"/>
        </w:rPr>
        <w:t xml:space="preserve">Legacy - </w:t>
      </w:r>
      <w:r w:rsidRPr="00CF52DD">
        <w:rPr>
          <w:rFonts w:ascii="Arial" w:eastAsiaTheme="minorHAnsi" w:hAnsi="Arial" w:cs="Arial"/>
          <w:szCs w:val="24"/>
          <w:lang w:val="en-US"/>
        </w:rPr>
        <w:t>Contribution</w:t>
      </w:r>
      <w:r w:rsidRPr="00CF52DD">
        <w:rPr>
          <w:rFonts w:ascii="Arial" w:eastAsiaTheme="minorHAnsi" w:hAnsi="Arial" w:cs="Arial"/>
          <w:szCs w:val="32"/>
          <w:lang w:val="en-US"/>
        </w:rPr>
        <w:t xml:space="preserve"> to the legacy of the achievements at the former Shenton Park Rehabilitation Hospital including the legacy of Sir George </w:t>
      </w:r>
      <w:proofErr w:type="spellStart"/>
      <w:r w:rsidRPr="00CF52DD">
        <w:rPr>
          <w:rFonts w:ascii="Arial" w:eastAsiaTheme="minorHAnsi" w:hAnsi="Arial" w:cs="Arial"/>
          <w:szCs w:val="32"/>
          <w:lang w:val="en-US"/>
        </w:rPr>
        <w:t>Bedbrook</w:t>
      </w:r>
      <w:proofErr w:type="spellEnd"/>
      <w:r w:rsidRPr="00CF52DD">
        <w:rPr>
          <w:rFonts w:ascii="Arial" w:eastAsiaTheme="minorHAnsi" w:hAnsi="Arial" w:cs="Arial"/>
          <w:szCs w:val="32"/>
          <w:lang w:val="en-US"/>
        </w:rPr>
        <w:t xml:space="preserve">, Dr Phyllis </w:t>
      </w:r>
      <w:proofErr w:type="spellStart"/>
      <w:r w:rsidRPr="00CF52DD">
        <w:rPr>
          <w:rFonts w:ascii="Arial" w:eastAsiaTheme="minorHAnsi" w:hAnsi="Arial" w:cs="Arial"/>
          <w:szCs w:val="32"/>
          <w:lang w:val="en-US"/>
        </w:rPr>
        <w:t>Goatcher</w:t>
      </w:r>
      <w:proofErr w:type="spellEnd"/>
      <w:r w:rsidRPr="00CF52DD">
        <w:rPr>
          <w:rFonts w:ascii="Arial" w:eastAsiaTheme="minorHAnsi" w:hAnsi="Arial" w:cs="Arial"/>
          <w:szCs w:val="32"/>
          <w:lang w:val="en-US"/>
        </w:rPr>
        <w:t xml:space="preserve"> and Dr Marie </w:t>
      </w:r>
      <w:proofErr w:type="spellStart"/>
      <w:r w:rsidRPr="00CF52DD">
        <w:rPr>
          <w:rFonts w:ascii="Arial" w:eastAsiaTheme="minorHAnsi" w:hAnsi="Arial" w:cs="Arial"/>
          <w:szCs w:val="32"/>
          <w:lang w:val="en-US"/>
        </w:rPr>
        <w:t>Sadka</w:t>
      </w:r>
      <w:proofErr w:type="spellEnd"/>
      <w:r w:rsidRPr="00CF52DD">
        <w:rPr>
          <w:rFonts w:ascii="Arial" w:eastAsiaTheme="minorHAnsi" w:hAnsi="Arial" w:cs="Arial"/>
          <w:szCs w:val="32"/>
          <w:lang w:val="en-US"/>
        </w:rPr>
        <w:t>.</w:t>
      </w:r>
    </w:p>
    <w:p w14:paraId="667395E8" w14:textId="77777777" w:rsidR="00CF52DD" w:rsidRDefault="00CF52DD" w:rsidP="00521C84">
      <w:pPr>
        <w:ind w:left="-284" w:right="-238"/>
        <w:jc w:val="both"/>
        <w:rPr>
          <w:rFonts w:ascii="Arial" w:eastAsiaTheme="minorHAnsi" w:hAnsi="Arial" w:cs="Arial"/>
          <w:szCs w:val="32"/>
          <w:lang w:val="en-US"/>
        </w:rPr>
      </w:pPr>
    </w:p>
    <w:p w14:paraId="455BF32C" w14:textId="77777777" w:rsidR="00521C84" w:rsidRPr="00CF52DD" w:rsidRDefault="00521C84" w:rsidP="00521C84">
      <w:pPr>
        <w:ind w:left="-284" w:right="-238"/>
        <w:jc w:val="both"/>
        <w:rPr>
          <w:rFonts w:ascii="Arial" w:eastAsiaTheme="minorHAnsi" w:hAnsi="Arial" w:cs="Arial"/>
          <w:szCs w:val="32"/>
          <w:lang w:val="en-US"/>
        </w:rPr>
      </w:pPr>
    </w:p>
    <w:p w14:paraId="7B4AD24C"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Consultation</w:t>
      </w:r>
    </w:p>
    <w:p w14:paraId="0072B8D5" w14:textId="77777777" w:rsidR="00CF52DD" w:rsidRPr="00CF52DD" w:rsidRDefault="00CF52DD" w:rsidP="00521C84">
      <w:pPr>
        <w:ind w:left="-284" w:right="-238"/>
        <w:jc w:val="both"/>
        <w:rPr>
          <w:rFonts w:ascii="Arial" w:eastAsiaTheme="minorHAnsi" w:hAnsi="Arial" w:cs="Arial"/>
          <w:b/>
          <w:szCs w:val="32"/>
          <w:lang w:val="en-US"/>
        </w:rPr>
      </w:pPr>
    </w:p>
    <w:p w14:paraId="4C29635F" w14:textId="77777777" w:rsidR="00CF52DD" w:rsidRPr="00CF52DD" w:rsidRDefault="00CF52DD" w:rsidP="00521C84">
      <w:pPr>
        <w:ind w:left="-284" w:right="-238"/>
        <w:jc w:val="both"/>
        <w:rPr>
          <w:rFonts w:ascii="Arial" w:eastAsiaTheme="minorHAnsi" w:hAnsi="Arial" w:cs="Arial"/>
          <w:szCs w:val="32"/>
          <w:lang w:val="en-US"/>
        </w:rPr>
      </w:pP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have advised the City that the State Heritage Office and their contracted heritage consultants, </w:t>
      </w:r>
      <w:proofErr w:type="spellStart"/>
      <w:r w:rsidRPr="00CF52DD">
        <w:rPr>
          <w:rFonts w:ascii="Arial" w:eastAsiaTheme="minorHAnsi" w:hAnsi="Arial" w:cs="Arial"/>
          <w:szCs w:val="32"/>
          <w:lang w:val="en-US"/>
        </w:rPr>
        <w:t>Palassis</w:t>
      </w:r>
      <w:proofErr w:type="spellEnd"/>
      <w:r w:rsidRPr="00CF52DD">
        <w:rPr>
          <w:rFonts w:ascii="Arial" w:eastAsiaTheme="minorHAnsi" w:hAnsi="Arial" w:cs="Arial"/>
          <w:szCs w:val="32"/>
          <w:lang w:val="en-US"/>
        </w:rPr>
        <w:t xml:space="preserve"> Architects, were consulted in the process of developing proposed road names for the </w:t>
      </w:r>
      <w:proofErr w:type="spellStart"/>
      <w:r w:rsidRPr="00CF52DD">
        <w:rPr>
          <w:rFonts w:ascii="Arial" w:eastAsiaTheme="minorHAnsi" w:hAnsi="Arial" w:cs="Arial"/>
          <w:szCs w:val="32"/>
          <w:lang w:val="en-US"/>
        </w:rPr>
        <w:t>Montario</w:t>
      </w:r>
      <w:proofErr w:type="spellEnd"/>
      <w:r w:rsidRPr="00CF52DD">
        <w:rPr>
          <w:rFonts w:ascii="Arial" w:eastAsiaTheme="minorHAnsi" w:hAnsi="Arial" w:cs="Arial"/>
          <w:szCs w:val="32"/>
          <w:lang w:val="en-US"/>
        </w:rPr>
        <w:t xml:space="preserve"> Quarter. A Conservation Management Plan and an Interpretation Plan were developed for the site in 2017.</w:t>
      </w:r>
    </w:p>
    <w:p w14:paraId="6AD622DB" w14:textId="77777777" w:rsidR="00CF52DD" w:rsidRPr="00CF52DD" w:rsidRDefault="00CF52DD" w:rsidP="00521C84">
      <w:pPr>
        <w:ind w:left="-284" w:right="-238"/>
        <w:jc w:val="both"/>
        <w:rPr>
          <w:rFonts w:ascii="Arial" w:eastAsiaTheme="minorHAnsi" w:hAnsi="Arial" w:cs="Arial"/>
          <w:szCs w:val="32"/>
          <w:lang w:val="en-US"/>
        </w:rPr>
      </w:pPr>
    </w:p>
    <w:p w14:paraId="34040DB7"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Policy 15 of the Conservation Management Plan states:</w:t>
      </w:r>
    </w:p>
    <w:p w14:paraId="1A8EFD86" w14:textId="77777777" w:rsidR="00CF52DD" w:rsidRPr="00CF52DD" w:rsidRDefault="00CF52DD" w:rsidP="00521C84">
      <w:pPr>
        <w:ind w:left="-284" w:right="-238"/>
        <w:jc w:val="both"/>
        <w:rPr>
          <w:rFonts w:ascii="Arial" w:eastAsiaTheme="minorHAnsi" w:hAnsi="Arial" w:cs="Arial"/>
          <w:szCs w:val="32"/>
          <w:lang w:val="en-US"/>
        </w:rPr>
      </w:pPr>
    </w:p>
    <w:p w14:paraId="7AA0C190"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“Interpretation about the social significance of SPRH should be included in the Interpretation Plan and implemented by </w:t>
      </w: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within the public realm as part of the overall site redevelopment.”</w:t>
      </w:r>
    </w:p>
    <w:p w14:paraId="042EA0E2" w14:textId="77777777" w:rsidR="00CF52DD" w:rsidRPr="00CF52DD" w:rsidRDefault="00CF52DD" w:rsidP="00521C84">
      <w:pPr>
        <w:ind w:left="-284" w:right="-238"/>
        <w:jc w:val="both"/>
        <w:rPr>
          <w:rFonts w:ascii="Arial" w:eastAsiaTheme="minorHAnsi" w:hAnsi="Arial" w:cs="Arial"/>
          <w:szCs w:val="32"/>
          <w:lang w:val="en-US"/>
        </w:rPr>
      </w:pPr>
    </w:p>
    <w:p w14:paraId="0BDEC36A" w14:textId="77777777" w:rsidR="00CF52DD" w:rsidRDefault="00CF52DD" w:rsidP="00521C84">
      <w:pPr>
        <w:ind w:left="-284" w:right="-238"/>
        <w:jc w:val="both"/>
        <w:rPr>
          <w:rFonts w:ascii="Arial" w:eastAsiaTheme="minorHAnsi" w:hAnsi="Arial" w:cs="Arial"/>
          <w:szCs w:val="32"/>
          <w:lang w:val="en-US"/>
        </w:rPr>
      </w:pPr>
      <w:proofErr w:type="spellStart"/>
      <w:r w:rsidRPr="00CF52DD">
        <w:rPr>
          <w:rFonts w:ascii="Arial" w:eastAsiaTheme="minorHAnsi" w:hAnsi="Arial" w:cs="Arial"/>
          <w:szCs w:val="32"/>
          <w:lang w:val="en-US"/>
        </w:rPr>
        <w:t>Landcorp</w:t>
      </w:r>
      <w:proofErr w:type="spellEnd"/>
      <w:r w:rsidRPr="00CF52DD">
        <w:rPr>
          <w:rFonts w:ascii="Arial" w:eastAsiaTheme="minorHAnsi" w:hAnsi="Arial" w:cs="Arial"/>
          <w:szCs w:val="32"/>
          <w:lang w:val="en-US"/>
        </w:rPr>
        <w:t xml:space="preserve"> have advised that the Interpretation Plan goes into some detail about significant people and associations and naming themes. This Plan identifies that, site, the alignment if these names need to, where possible, reflect the previous physical locations of buildings on the site. </w:t>
      </w:r>
    </w:p>
    <w:p w14:paraId="7E9EAA99" w14:textId="77777777" w:rsidR="00346FFD" w:rsidRPr="00CF52DD" w:rsidRDefault="00346FFD" w:rsidP="00521C84">
      <w:pPr>
        <w:ind w:left="-284" w:right="-238"/>
        <w:jc w:val="both"/>
        <w:rPr>
          <w:rFonts w:ascii="Arial" w:eastAsiaTheme="minorHAnsi" w:hAnsi="Arial" w:cs="Arial"/>
          <w:szCs w:val="32"/>
          <w:lang w:val="en-US"/>
        </w:rPr>
      </w:pPr>
    </w:p>
    <w:p w14:paraId="7BFB6DA8" w14:textId="77777777" w:rsidR="00CF52DD" w:rsidRPr="00CF52DD" w:rsidRDefault="00CF52DD" w:rsidP="00521C84">
      <w:pPr>
        <w:ind w:left="-284" w:right="-238"/>
        <w:jc w:val="both"/>
        <w:rPr>
          <w:rFonts w:ascii="Arial" w:eastAsiaTheme="minorHAnsi" w:hAnsi="Arial" w:cs="Arial"/>
          <w:szCs w:val="32"/>
          <w:lang w:val="en-US"/>
        </w:rPr>
      </w:pPr>
    </w:p>
    <w:p w14:paraId="77AAB00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Strategic Implications</w:t>
      </w:r>
    </w:p>
    <w:p w14:paraId="6A30E3D2" w14:textId="77777777" w:rsidR="00CF52DD" w:rsidRPr="00CF52DD" w:rsidRDefault="00CF52DD" w:rsidP="00521C84">
      <w:pPr>
        <w:ind w:left="-284" w:right="-238"/>
        <w:jc w:val="both"/>
        <w:rPr>
          <w:rFonts w:ascii="Arial" w:eastAsiaTheme="minorHAnsi" w:hAnsi="Arial" w:cs="Arial"/>
          <w:szCs w:val="32"/>
          <w:highlight w:val="red"/>
          <w:lang w:val="en-US"/>
        </w:rPr>
      </w:pPr>
    </w:p>
    <w:p w14:paraId="70A0EE4A" w14:textId="77777777" w:rsidR="00CF52DD" w:rsidRPr="00CF52DD" w:rsidRDefault="00CF52DD" w:rsidP="00521C84">
      <w:pPr>
        <w:ind w:left="-284" w:right="-238"/>
        <w:jc w:val="both"/>
        <w:rPr>
          <w:rFonts w:ascii="Arial" w:eastAsiaTheme="minorHAnsi" w:hAnsi="Arial" w:cs="Arial"/>
          <w:szCs w:val="32"/>
          <w:lang w:val="en-US"/>
        </w:rPr>
      </w:pPr>
      <w:r w:rsidRPr="00CF52DD">
        <w:rPr>
          <w:rFonts w:ascii="Arial" w:eastAsiaTheme="minorHAnsi" w:hAnsi="Arial" w:cs="Arial"/>
          <w:szCs w:val="32"/>
          <w:lang w:val="en-US"/>
        </w:rPr>
        <w:t xml:space="preserve">This item relates to the following elements from the City’s Strategic Community Plan. </w:t>
      </w:r>
    </w:p>
    <w:p w14:paraId="68E28883" w14:textId="77777777" w:rsidR="00CF52DD" w:rsidRPr="00CF52DD" w:rsidRDefault="00CF52DD" w:rsidP="00521C84">
      <w:pPr>
        <w:ind w:left="-284" w:right="-238"/>
        <w:jc w:val="both"/>
        <w:rPr>
          <w:rFonts w:ascii="Arial" w:eastAsiaTheme="minorHAnsi" w:hAnsi="Arial" w:cs="Arial"/>
          <w:szCs w:val="32"/>
          <w:lang w:val="en-US"/>
        </w:rPr>
      </w:pPr>
    </w:p>
    <w:p w14:paraId="559BFEB4" w14:textId="77777777" w:rsidR="00CF52DD" w:rsidRPr="00CF52DD" w:rsidRDefault="00CF52DD" w:rsidP="00521C84">
      <w:pPr>
        <w:ind w:left="-284" w:right="-238"/>
        <w:jc w:val="both"/>
        <w:rPr>
          <w:rFonts w:ascii="Arial" w:eastAsiaTheme="minorHAnsi" w:hAnsi="Arial" w:cs="Arial"/>
          <w:b/>
          <w:color w:val="17365D" w:themeColor="text2" w:themeShade="BF"/>
          <w:szCs w:val="24"/>
          <w:lang w:val="en-US"/>
        </w:rPr>
      </w:pPr>
    </w:p>
    <w:p w14:paraId="5C87158F" w14:textId="103BFEA0" w:rsidR="00CF52DD" w:rsidRPr="00CF52DD" w:rsidRDefault="00CF52DD" w:rsidP="00346FFD">
      <w:pPr>
        <w:ind w:left="1418" w:right="-238" w:hanging="1702"/>
        <w:jc w:val="both"/>
        <w:rPr>
          <w:rFonts w:ascii="Arial" w:eastAsiaTheme="minorHAnsi" w:hAnsi="Arial" w:cs="Arial"/>
          <w:szCs w:val="24"/>
          <w:lang w:val="en-US"/>
        </w:rPr>
      </w:pPr>
      <w:r w:rsidRPr="00CF52DD">
        <w:rPr>
          <w:rFonts w:ascii="Arial" w:eastAsiaTheme="minorHAnsi" w:hAnsi="Arial" w:cs="Arial"/>
          <w:b/>
          <w:bCs/>
          <w:color w:val="17365D" w:themeColor="text2" w:themeShade="BF"/>
          <w:szCs w:val="24"/>
          <w:lang w:val="en-US"/>
        </w:rPr>
        <w:t>Vision</w:t>
      </w:r>
      <w:r w:rsidRPr="00CF52DD">
        <w:rPr>
          <w:rFonts w:ascii="Arial" w:eastAsiaTheme="minorHAnsi" w:hAnsi="Arial" w:cs="Arial"/>
          <w:szCs w:val="24"/>
          <w:lang w:val="en-US"/>
        </w:rPr>
        <w:t xml:space="preserve"> </w:t>
      </w:r>
      <w:r w:rsidRPr="00CF52DD">
        <w:rPr>
          <w:rFonts w:asciiTheme="minorHAnsi" w:eastAsiaTheme="minorHAnsi" w:hAnsiTheme="minorHAnsi" w:cstheme="minorBidi"/>
          <w:sz w:val="22"/>
          <w:szCs w:val="22"/>
          <w:lang w:val="en-GB"/>
        </w:rPr>
        <w:tab/>
      </w:r>
      <w:r w:rsidRPr="00CF52DD">
        <w:rPr>
          <w:rFonts w:ascii="Arial" w:eastAsiaTheme="minorHAnsi" w:hAnsi="Arial" w:cs="Arial"/>
          <w:szCs w:val="24"/>
          <w:lang w:val="en-US"/>
        </w:rPr>
        <w:t>Our City will be an environmentally</w:t>
      </w:r>
      <w:r w:rsidR="00885222" w:rsidRPr="00CF52DD">
        <w:rPr>
          <w:rFonts w:ascii="Arial" w:eastAsiaTheme="minorHAnsi" w:hAnsi="Arial" w:cs="Arial"/>
          <w:szCs w:val="24"/>
          <w:lang w:val="en-US"/>
        </w:rPr>
        <w:t xml:space="preserve"> </w:t>
      </w:r>
      <w:r w:rsidRPr="00CF52DD">
        <w:rPr>
          <w:rFonts w:ascii="Arial" w:eastAsiaTheme="minorHAnsi" w:hAnsi="Arial" w:cs="Arial"/>
          <w:szCs w:val="24"/>
          <w:lang w:val="en-US"/>
        </w:rPr>
        <w:t xml:space="preserve">sensitive, </w:t>
      </w:r>
      <w:proofErr w:type="gramStart"/>
      <w:r w:rsidRPr="00CF52DD">
        <w:rPr>
          <w:rFonts w:ascii="Arial" w:eastAsiaTheme="minorHAnsi" w:hAnsi="Arial" w:cs="Arial"/>
          <w:szCs w:val="24"/>
          <w:lang w:val="en-US"/>
        </w:rPr>
        <w:t>beautiful</w:t>
      </w:r>
      <w:proofErr w:type="gramEnd"/>
      <w:r w:rsidRPr="00CF52DD">
        <w:rPr>
          <w:rFonts w:ascii="Arial" w:eastAsiaTheme="minorHAnsi" w:hAnsi="Arial" w:cs="Arial"/>
          <w:szCs w:val="24"/>
          <w:lang w:val="en-US"/>
        </w:rPr>
        <w:t xml:space="preserve"> and inclusive place.</w:t>
      </w:r>
    </w:p>
    <w:p w14:paraId="4552E471" w14:textId="77777777" w:rsidR="00CF52DD" w:rsidRPr="00CF52DD" w:rsidRDefault="00CF52DD" w:rsidP="00521C84">
      <w:pPr>
        <w:ind w:left="-284" w:right="-238"/>
        <w:jc w:val="both"/>
        <w:rPr>
          <w:rFonts w:ascii="Arial" w:eastAsiaTheme="minorHAnsi" w:hAnsi="Arial" w:cs="Arial"/>
          <w:szCs w:val="24"/>
          <w:lang w:val="en-US"/>
        </w:rPr>
      </w:pPr>
    </w:p>
    <w:p w14:paraId="1812A68F" w14:textId="77777777" w:rsidR="00CF52DD" w:rsidRPr="00CF52DD" w:rsidRDefault="00CF52DD" w:rsidP="00521C84">
      <w:pPr>
        <w:ind w:left="-284" w:right="-238"/>
        <w:jc w:val="both"/>
        <w:rPr>
          <w:rFonts w:ascii="Arial" w:eastAsiaTheme="minorHAnsi" w:hAnsi="Arial" w:cs="Arial"/>
          <w:bCs/>
          <w:szCs w:val="28"/>
          <w:lang w:val="en-US"/>
        </w:rPr>
      </w:pPr>
      <w:r w:rsidRPr="00CF52DD">
        <w:rPr>
          <w:rFonts w:ascii="Arial" w:eastAsiaTheme="minorHAnsi" w:hAnsi="Arial" w:cs="Arial"/>
          <w:b/>
          <w:color w:val="17365D" w:themeColor="text2" w:themeShade="BF"/>
          <w:szCs w:val="28"/>
          <w:lang w:val="en-US"/>
        </w:rPr>
        <w:t>Values</w:t>
      </w:r>
      <w:r w:rsidRPr="00CF52DD">
        <w:rPr>
          <w:rFonts w:ascii="Arial" w:eastAsiaTheme="minorHAnsi" w:hAnsi="Arial" w:cs="Arial"/>
          <w:bCs/>
          <w:szCs w:val="28"/>
          <w:lang w:val="en-US"/>
        </w:rPr>
        <w:tab/>
      </w:r>
      <w:r w:rsidRPr="00CF52DD">
        <w:rPr>
          <w:rFonts w:ascii="Arial" w:eastAsiaTheme="minorHAnsi" w:hAnsi="Arial" w:cs="Arial"/>
          <w:bCs/>
          <w:szCs w:val="28"/>
          <w:lang w:val="en-US"/>
        </w:rPr>
        <w:tab/>
      </w:r>
      <w:r w:rsidRPr="00CF52DD">
        <w:rPr>
          <w:rFonts w:ascii="Arial" w:eastAsiaTheme="minorHAnsi" w:hAnsi="Arial" w:cs="Arial"/>
          <w:b/>
          <w:szCs w:val="28"/>
          <w:lang w:val="en-US"/>
        </w:rPr>
        <w:t>Great Communities</w:t>
      </w:r>
    </w:p>
    <w:p w14:paraId="1E8C77D2"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CF52DD">
        <w:rPr>
          <w:rFonts w:ascii="Arial" w:eastAsiaTheme="minorHAnsi" w:hAnsi="Arial" w:cs="Arial"/>
          <w:bCs/>
          <w:szCs w:val="28"/>
          <w:lang w:val="en-US"/>
        </w:rPr>
        <w:t>sport</w:t>
      </w:r>
      <w:proofErr w:type="gramEnd"/>
      <w:r w:rsidRPr="00CF52DD">
        <w:rPr>
          <w:rFonts w:ascii="Arial" w:eastAsiaTheme="minorHAnsi" w:hAnsi="Arial" w:cs="Arial"/>
          <w:bCs/>
          <w:szCs w:val="28"/>
          <w:lang w:val="en-US"/>
        </w:rPr>
        <w:t xml:space="preserve"> and recreation. We have protected amenity, </w:t>
      </w:r>
      <w:proofErr w:type="gramStart"/>
      <w:r w:rsidRPr="00CF52DD">
        <w:rPr>
          <w:rFonts w:ascii="Arial" w:eastAsiaTheme="minorHAnsi" w:hAnsi="Arial" w:cs="Arial"/>
          <w:bCs/>
          <w:szCs w:val="28"/>
          <w:lang w:val="en-US"/>
        </w:rPr>
        <w:t>respect</w:t>
      </w:r>
      <w:proofErr w:type="gramEnd"/>
      <w:r w:rsidRPr="00CF52DD">
        <w:rPr>
          <w:rFonts w:ascii="Arial" w:eastAsiaTheme="minorHAnsi" w:hAnsi="Arial" w:cs="Arial"/>
          <w:bCs/>
          <w:szCs w:val="28"/>
          <w:lang w:val="en-US"/>
        </w:rPr>
        <w:t xml:space="preserve"> our history and have strong community leadership.</w:t>
      </w:r>
    </w:p>
    <w:p w14:paraId="0DDD6BCA" w14:textId="77777777" w:rsidR="00CF52DD" w:rsidRPr="00CF52DD" w:rsidRDefault="00CF52DD" w:rsidP="00521C84">
      <w:pPr>
        <w:ind w:left="-284" w:right="-238"/>
        <w:jc w:val="both"/>
        <w:rPr>
          <w:rFonts w:ascii="Arial" w:eastAsiaTheme="minorHAnsi" w:hAnsi="Arial" w:cs="Arial"/>
          <w:bCs/>
          <w:szCs w:val="28"/>
          <w:lang w:val="en-US"/>
        </w:rPr>
      </w:pPr>
    </w:p>
    <w:p w14:paraId="027CD637" w14:textId="77777777" w:rsidR="00CF52DD" w:rsidRPr="00CF52DD" w:rsidRDefault="00CF52DD" w:rsidP="00521C84">
      <w:pPr>
        <w:ind w:left="-284" w:right="-238" w:firstLine="1571"/>
        <w:jc w:val="both"/>
        <w:rPr>
          <w:rFonts w:ascii="Arial" w:eastAsiaTheme="minorHAnsi" w:hAnsi="Arial" w:cs="Arial"/>
          <w:b/>
          <w:szCs w:val="28"/>
          <w:lang w:val="en-US"/>
        </w:rPr>
      </w:pPr>
      <w:r w:rsidRPr="00CF52DD">
        <w:rPr>
          <w:rFonts w:ascii="Arial" w:eastAsiaTheme="minorHAnsi" w:hAnsi="Arial" w:cs="Arial"/>
          <w:b/>
          <w:szCs w:val="28"/>
          <w:lang w:val="en-US"/>
        </w:rPr>
        <w:t>Reflects Identities</w:t>
      </w:r>
    </w:p>
    <w:p w14:paraId="0A32A771"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 xml:space="preserve">We value our precinct character and charm. Our </w:t>
      </w:r>
      <w:proofErr w:type="spellStart"/>
      <w:r w:rsidRPr="00CF52DD">
        <w:rPr>
          <w:rFonts w:ascii="Arial" w:eastAsiaTheme="minorHAnsi" w:hAnsi="Arial" w:cs="Arial"/>
          <w:bCs/>
          <w:szCs w:val="28"/>
          <w:lang w:val="en-US"/>
        </w:rPr>
        <w:t>neighbourhoods</w:t>
      </w:r>
      <w:proofErr w:type="spellEnd"/>
      <w:r w:rsidRPr="00CF52DD">
        <w:rPr>
          <w:rFonts w:ascii="Arial" w:eastAsiaTheme="minorHAnsi" w:hAnsi="Arial" w:cs="Arial"/>
          <w:bCs/>
          <w:szCs w:val="28"/>
          <w:lang w:val="en-US"/>
        </w:rPr>
        <w:t xml:space="preserve"> are family-friendly with a strong sense of place.</w:t>
      </w:r>
    </w:p>
    <w:p w14:paraId="544E5B04" w14:textId="77777777" w:rsidR="00CF52DD" w:rsidRPr="00CF52DD" w:rsidRDefault="00CF52DD" w:rsidP="00521C84">
      <w:pPr>
        <w:ind w:left="-284" w:right="-238"/>
        <w:jc w:val="both"/>
        <w:rPr>
          <w:rFonts w:ascii="Arial" w:eastAsiaTheme="minorHAnsi" w:hAnsi="Arial" w:cs="Arial"/>
          <w:bCs/>
          <w:szCs w:val="28"/>
          <w:lang w:val="en-US"/>
        </w:rPr>
      </w:pPr>
    </w:p>
    <w:p w14:paraId="5D06856E" w14:textId="77777777" w:rsidR="00CF52DD" w:rsidRPr="00CF52DD" w:rsidRDefault="00CF52DD" w:rsidP="00521C84">
      <w:pPr>
        <w:ind w:left="-284" w:right="-238" w:firstLine="1571"/>
        <w:jc w:val="both"/>
        <w:rPr>
          <w:rFonts w:ascii="Arial" w:eastAsiaTheme="minorHAnsi" w:hAnsi="Arial" w:cs="Arial"/>
          <w:b/>
          <w:szCs w:val="28"/>
          <w:lang w:val="en-US"/>
        </w:rPr>
      </w:pPr>
      <w:r w:rsidRPr="00CF52DD">
        <w:rPr>
          <w:rFonts w:ascii="Arial" w:eastAsiaTheme="minorHAnsi" w:hAnsi="Arial" w:cs="Arial"/>
          <w:b/>
          <w:szCs w:val="28"/>
          <w:lang w:val="en-US"/>
        </w:rPr>
        <w:t>Easy to Get Around</w:t>
      </w:r>
    </w:p>
    <w:p w14:paraId="5E39A779" w14:textId="77777777" w:rsidR="00CF52DD" w:rsidRPr="00CF52DD" w:rsidRDefault="00CF52DD" w:rsidP="00346FFD">
      <w:pPr>
        <w:ind w:left="1418" w:right="-238"/>
        <w:jc w:val="both"/>
        <w:rPr>
          <w:rFonts w:ascii="Arial" w:eastAsiaTheme="minorHAnsi" w:hAnsi="Arial" w:cs="Arial"/>
          <w:bCs/>
          <w:szCs w:val="28"/>
          <w:lang w:val="en-US"/>
        </w:rPr>
      </w:pPr>
      <w:r w:rsidRPr="00CF52DD">
        <w:rPr>
          <w:rFonts w:ascii="Arial" w:eastAsiaTheme="minorHAnsi" w:hAnsi="Arial" w:cs="Arial"/>
          <w:bCs/>
          <w:szCs w:val="28"/>
          <w:lang w:val="en-US"/>
        </w:rPr>
        <w:t xml:space="preserve">We strive for our City to be easy to get around by preferred mode of travel, whether by car, public transport, </w:t>
      </w:r>
      <w:proofErr w:type="gramStart"/>
      <w:r w:rsidRPr="00CF52DD">
        <w:rPr>
          <w:rFonts w:ascii="Arial" w:eastAsiaTheme="minorHAnsi" w:hAnsi="Arial" w:cs="Arial"/>
          <w:bCs/>
          <w:szCs w:val="28"/>
          <w:lang w:val="en-US"/>
        </w:rPr>
        <w:t>cycle</w:t>
      </w:r>
      <w:proofErr w:type="gramEnd"/>
      <w:r w:rsidRPr="00CF52DD">
        <w:rPr>
          <w:rFonts w:ascii="Arial" w:eastAsiaTheme="minorHAnsi" w:hAnsi="Arial" w:cs="Arial"/>
          <w:bCs/>
          <w:szCs w:val="28"/>
          <w:lang w:val="en-US"/>
        </w:rPr>
        <w:t xml:space="preserve"> or foot.</w:t>
      </w:r>
    </w:p>
    <w:p w14:paraId="64DAB6FB" w14:textId="77777777" w:rsidR="00CF52DD" w:rsidRPr="00CF52DD" w:rsidRDefault="00CF52DD" w:rsidP="00521C84">
      <w:pPr>
        <w:ind w:left="-284" w:right="-238"/>
        <w:jc w:val="both"/>
        <w:rPr>
          <w:rFonts w:ascii="Arial" w:eastAsiaTheme="minorHAnsi" w:hAnsi="Arial" w:cs="Arial"/>
          <w:bCs/>
          <w:szCs w:val="28"/>
          <w:lang w:val="en-US"/>
        </w:rPr>
      </w:pPr>
    </w:p>
    <w:p w14:paraId="35AA95D9" w14:textId="77777777" w:rsidR="00CF52DD" w:rsidRPr="00CF52DD" w:rsidRDefault="00CF52DD" w:rsidP="00521C84">
      <w:pPr>
        <w:ind w:left="-284" w:right="-238"/>
        <w:jc w:val="both"/>
        <w:rPr>
          <w:rFonts w:ascii="Arial" w:eastAsiaTheme="minorHAnsi" w:hAnsi="Arial" w:cs="Arial"/>
          <w:b/>
          <w:sz w:val="28"/>
          <w:szCs w:val="32"/>
          <w:lang w:val="en-US"/>
        </w:rPr>
      </w:pPr>
    </w:p>
    <w:p w14:paraId="6C43776D"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Budget/Financial Implications</w:t>
      </w:r>
    </w:p>
    <w:p w14:paraId="73498961"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p>
    <w:p w14:paraId="672846F2" w14:textId="77777777" w:rsidR="00CF52DD" w:rsidRPr="00CF52DD" w:rsidRDefault="00CF52DD" w:rsidP="00521C84">
      <w:pPr>
        <w:ind w:left="-284" w:right="-238"/>
        <w:jc w:val="both"/>
        <w:rPr>
          <w:rFonts w:ascii="Arial" w:eastAsiaTheme="minorHAnsi" w:hAnsi="Arial" w:cs="Arial"/>
          <w:b/>
          <w:sz w:val="28"/>
          <w:szCs w:val="32"/>
          <w:lang w:val="en-US"/>
        </w:rPr>
      </w:pPr>
      <w:r w:rsidRPr="00CF52DD">
        <w:rPr>
          <w:rFonts w:ascii="Arial" w:eastAsiaTheme="minorHAnsi" w:hAnsi="Arial" w:cs="Arial"/>
          <w:szCs w:val="24"/>
          <w:lang w:val="en-US"/>
        </w:rPr>
        <w:t>There are no budget or financial implications in Council adopting this recommendation.</w:t>
      </w:r>
    </w:p>
    <w:p w14:paraId="0F36A3BC" w14:textId="77777777" w:rsidR="00CF52DD" w:rsidRPr="00CF52DD" w:rsidRDefault="00CF52DD" w:rsidP="00521C84">
      <w:pPr>
        <w:ind w:left="-284" w:right="-238"/>
        <w:jc w:val="both"/>
        <w:rPr>
          <w:rFonts w:ascii="Arial" w:eastAsiaTheme="minorHAnsi" w:hAnsi="Arial" w:cs="Arial"/>
          <w:szCs w:val="24"/>
          <w:highlight w:val="yellow"/>
          <w:lang w:val="en-US"/>
        </w:rPr>
      </w:pPr>
    </w:p>
    <w:p w14:paraId="3E341367" w14:textId="77777777" w:rsidR="00CF52DD" w:rsidRPr="00CF52DD" w:rsidRDefault="00CF52DD" w:rsidP="00521C84">
      <w:pPr>
        <w:ind w:left="-284" w:right="-238"/>
        <w:jc w:val="both"/>
        <w:rPr>
          <w:rFonts w:ascii="Arial" w:eastAsiaTheme="minorHAnsi" w:hAnsi="Arial" w:cs="Arial"/>
          <w:szCs w:val="24"/>
          <w:highlight w:val="yellow"/>
          <w:lang w:val="en-US"/>
        </w:rPr>
      </w:pPr>
    </w:p>
    <w:p w14:paraId="6ED9216B"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Legislative and Policy Implications</w:t>
      </w:r>
    </w:p>
    <w:p w14:paraId="1AE3FF42" w14:textId="77777777" w:rsidR="00CF52DD" w:rsidRPr="00CF52DD" w:rsidRDefault="00CF52DD" w:rsidP="00521C84">
      <w:pPr>
        <w:ind w:left="-284" w:right="-238"/>
        <w:jc w:val="both"/>
        <w:rPr>
          <w:rFonts w:ascii="Arial" w:eastAsiaTheme="minorHAnsi" w:hAnsi="Arial" w:cs="Arial"/>
          <w:b/>
          <w:sz w:val="28"/>
          <w:szCs w:val="32"/>
          <w:lang w:val="en-US"/>
        </w:rPr>
      </w:pPr>
    </w:p>
    <w:p w14:paraId="37C44458"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Under the provisions in the </w:t>
      </w:r>
      <w:hyperlink r:id="rId53" w:history="1">
        <w:r w:rsidRPr="00CF52DD">
          <w:rPr>
            <w:rFonts w:ascii="Arial" w:eastAsiaTheme="minorHAnsi" w:hAnsi="Arial" w:cs="Arial"/>
            <w:bCs/>
            <w:color w:val="0000FF" w:themeColor="hyperlink"/>
            <w:szCs w:val="24"/>
            <w:u w:val="single"/>
            <w:lang w:val="en-US"/>
          </w:rPr>
          <w:t>Land Administration Act 1997,</w:t>
        </w:r>
      </w:hyperlink>
      <w:r w:rsidRPr="00CF52DD">
        <w:rPr>
          <w:rFonts w:ascii="Arial" w:eastAsiaTheme="minorHAnsi" w:hAnsi="Arial" w:cs="Arial"/>
          <w:bCs/>
          <w:szCs w:val="24"/>
          <w:lang w:val="en-US"/>
        </w:rPr>
        <w:t xml:space="preserve"> the Minister for Lands has the authority for officially naming roads in Western Australia. Through delegated authority, Geographic Names Landgate, acts on the Minister’s behalf to undertake administrative responsibilities, including the development of policies and procedures required for the formal approval of road names.</w:t>
      </w:r>
    </w:p>
    <w:p w14:paraId="7F7EB4BD" w14:textId="77777777" w:rsidR="00CF52DD" w:rsidRPr="00CF52DD" w:rsidRDefault="00CF52DD" w:rsidP="00521C84">
      <w:pPr>
        <w:ind w:left="-284" w:right="-238"/>
        <w:jc w:val="both"/>
        <w:rPr>
          <w:rFonts w:ascii="Arial" w:eastAsiaTheme="minorHAnsi" w:hAnsi="Arial" w:cs="Arial"/>
          <w:bCs/>
          <w:szCs w:val="24"/>
          <w:lang w:val="en-US"/>
        </w:rPr>
      </w:pPr>
    </w:p>
    <w:p w14:paraId="3AE8AF85"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Policy dictates that the selection of new road names within new subdivisions is usually the developer/landowner’s role. Endorsement from the relevant Local Government(s) is necessary prior to the developer/landowner making a submission to the GNL for approval.</w:t>
      </w:r>
    </w:p>
    <w:p w14:paraId="0BA25AB6" w14:textId="77777777" w:rsidR="00CF52DD" w:rsidRPr="00CF52DD" w:rsidRDefault="00CF52DD" w:rsidP="00521C84">
      <w:pPr>
        <w:ind w:left="-284" w:right="-238"/>
        <w:jc w:val="both"/>
        <w:rPr>
          <w:rFonts w:ascii="Arial" w:eastAsiaTheme="minorHAnsi" w:hAnsi="Arial" w:cs="Arial"/>
          <w:bCs/>
          <w:szCs w:val="24"/>
          <w:lang w:val="en-US"/>
        </w:rPr>
      </w:pPr>
    </w:p>
    <w:p w14:paraId="6E7E9FFA"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An extract of </w:t>
      </w:r>
      <w:proofErr w:type="spellStart"/>
      <w:r w:rsidRPr="00CF52DD">
        <w:rPr>
          <w:rFonts w:ascii="Arial" w:eastAsiaTheme="minorHAnsi" w:hAnsi="Arial" w:cs="Arial"/>
          <w:bCs/>
          <w:szCs w:val="24"/>
          <w:lang w:val="en-US"/>
        </w:rPr>
        <w:t>Langate’s</w:t>
      </w:r>
      <w:proofErr w:type="spellEnd"/>
      <w:r w:rsidRPr="00CF52DD">
        <w:rPr>
          <w:rFonts w:ascii="Arial" w:eastAsiaTheme="minorHAnsi" w:hAnsi="Arial" w:cs="Arial"/>
          <w:bCs/>
          <w:szCs w:val="24"/>
          <w:lang w:val="en-US"/>
        </w:rPr>
        <w:t xml:space="preserve"> Policies and Standards for Geographical Naming in Western Australia can be viewed in Attachment 2.</w:t>
      </w:r>
    </w:p>
    <w:p w14:paraId="0ACC2BF1" w14:textId="77777777" w:rsidR="00CF52DD" w:rsidRDefault="00CF52DD" w:rsidP="00521C84">
      <w:pPr>
        <w:ind w:left="-284" w:right="-238"/>
        <w:jc w:val="both"/>
        <w:rPr>
          <w:rFonts w:ascii="Arial" w:eastAsiaTheme="minorHAnsi" w:hAnsi="Arial" w:cs="Arial"/>
          <w:b/>
          <w:sz w:val="28"/>
          <w:szCs w:val="32"/>
          <w:lang w:val="en-US"/>
        </w:rPr>
      </w:pPr>
    </w:p>
    <w:p w14:paraId="1E8A078F" w14:textId="77777777" w:rsidR="00521C84" w:rsidRPr="00CF52DD" w:rsidRDefault="00521C84" w:rsidP="00521C84">
      <w:pPr>
        <w:ind w:left="-284" w:right="-238"/>
        <w:jc w:val="both"/>
        <w:rPr>
          <w:rFonts w:ascii="Arial" w:eastAsiaTheme="minorHAnsi" w:hAnsi="Arial" w:cs="Arial"/>
          <w:b/>
          <w:sz w:val="28"/>
          <w:szCs w:val="32"/>
          <w:lang w:val="en-US"/>
        </w:rPr>
      </w:pPr>
    </w:p>
    <w:p w14:paraId="55BE623D" w14:textId="77777777" w:rsidR="00CF52DD" w:rsidRPr="00CF52DD" w:rsidRDefault="00CF52DD" w:rsidP="00521C84">
      <w:pPr>
        <w:ind w:left="-284" w:right="-238"/>
        <w:jc w:val="both"/>
        <w:rPr>
          <w:rFonts w:ascii="Arial" w:eastAsiaTheme="minorHAnsi" w:hAnsi="Arial" w:cs="Arial"/>
          <w:b/>
          <w:sz w:val="28"/>
          <w:szCs w:val="32"/>
          <w:lang w:val="en-US"/>
        </w:rPr>
      </w:pPr>
      <w:r w:rsidRPr="00CF52DD">
        <w:rPr>
          <w:rFonts w:ascii="Arial" w:eastAsiaTheme="minorHAnsi" w:hAnsi="Arial" w:cs="Arial"/>
          <w:b/>
          <w:color w:val="17365D" w:themeColor="text2" w:themeShade="BF"/>
          <w:sz w:val="28"/>
          <w:szCs w:val="32"/>
          <w:lang w:val="en-US"/>
        </w:rPr>
        <w:t>Decision Implications</w:t>
      </w:r>
    </w:p>
    <w:p w14:paraId="03CBA604" w14:textId="77777777" w:rsidR="00CF52DD" w:rsidRPr="00CF52DD" w:rsidRDefault="00CF52DD" w:rsidP="00521C84">
      <w:pPr>
        <w:ind w:left="-284" w:right="-238"/>
        <w:jc w:val="both"/>
        <w:rPr>
          <w:rFonts w:ascii="Arial" w:eastAsiaTheme="minorHAnsi" w:hAnsi="Arial" w:cs="Arial"/>
          <w:b/>
          <w:sz w:val="28"/>
          <w:szCs w:val="32"/>
          <w:lang w:val="en-US"/>
        </w:rPr>
      </w:pPr>
    </w:p>
    <w:p w14:paraId="36AC917D" w14:textId="77777777" w:rsidR="00CF52DD" w:rsidRPr="00CF52DD" w:rsidRDefault="00CF52DD" w:rsidP="00521C84">
      <w:pPr>
        <w:ind w:left="-284" w:right="-238"/>
        <w:jc w:val="both"/>
        <w:rPr>
          <w:rFonts w:ascii="Arial" w:eastAsiaTheme="minorHAnsi" w:hAnsi="Arial" w:cs="Arial"/>
          <w:bCs/>
          <w:szCs w:val="24"/>
          <w:lang w:val="en-US"/>
        </w:rPr>
      </w:pPr>
      <w:r w:rsidRPr="00CF52DD">
        <w:rPr>
          <w:rFonts w:ascii="Arial" w:eastAsiaTheme="minorHAnsi" w:hAnsi="Arial" w:cs="Arial"/>
          <w:bCs/>
          <w:szCs w:val="24"/>
          <w:lang w:val="en-US"/>
        </w:rPr>
        <w:t xml:space="preserve">By endorsing the recommendation, MNG can </w:t>
      </w:r>
      <w:proofErr w:type="spellStart"/>
      <w:r w:rsidRPr="00CF52DD">
        <w:rPr>
          <w:rFonts w:ascii="Arial" w:eastAsiaTheme="minorHAnsi" w:hAnsi="Arial" w:cs="Arial"/>
          <w:bCs/>
          <w:szCs w:val="24"/>
          <w:lang w:val="en-US"/>
        </w:rPr>
        <w:t>finalise</w:t>
      </w:r>
      <w:proofErr w:type="spellEnd"/>
      <w:r w:rsidRPr="00CF52DD">
        <w:rPr>
          <w:rFonts w:ascii="Arial" w:eastAsiaTheme="minorHAnsi" w:hAnsi="Arial" w:cs="Arial"/>
          <w:bCs/>
          <w:szCs w:val="24"/>
          <w:lang w:val="en-US"/>
        </w:rPr>
        <w:t xml:space="preserve"> the application for new road names with GNL</w:t>
      </w:r>
    </w:p>
    <w:p w14:paraId="15563E6E" w14:textId="77777777" w:rsidR="00CF52DD" w:rsidRPr="00CF52DD" w:rsidRDefault="00CF52DD" w:rsidP="00521C84">
      <w:pPr>
        <w:ind w:left="-284" w:right="-238"/>
        <w:jc w:val="both"/>
        <w:rPr>
          <w:rFonts w:ascii="Arial" w:eastAsiaTheme="minorHAnsi" w:hAnsi="Arial" w:cs="Arial"/>
          <w:szCs w:val="24"/>
        </w:rPr>
      </w:pPr>
    </w:p>
    <w:p w14:paraId="28A5C985" w14:textId="77777777" w:rsidR="00CF52DD" w:rsidRPr="00CF52DD" w:rsidRDefault="00CF52DD" w:rsidP="00521C84">
      <w:pPr>
        <w:ind w:left="-284" w:right="-238"/>
        <w:jc w:val="both"/>
        <w:rPr>
          <w:rFonts w:ascii="Arial" w:eastAsiaTheme="minorHAnsi" w:hAnsi="Arial" w:cs="Arial"/>
          <w:szCs w:val="24"/>
        </w:rPr>
      </w:pPr>
    </w:p>
    <w:p w14:paraId="7B30B8B2"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Conclusion</w:t>
      </w:r>
    </w:p>
    <w:p w14:paraId="172A8C83" w14:textId="77777777" w:rsidR="00CF52DD" w:rsidRPr="00CF52DD" w:rsidRDefault="00CF52DD" w:rsidP="00521C84">
      <w:pPr>
        <w:ind w:left="-284" w:right="-238"/>
        <w:jc w:val="both"/>
        <w:rPr>
          <w:rFonts w:ascii="Arial" w:eastAsiaTheme="minorHAnsi" w:hAnsi="Arial" w:cs="Arial"/>
          <w:bCs/>
          <w:szCs w:val="28"/>
          <w:lang w:val="en-US"/>
        </w:rPr>
      </w:pPr>
    </w:p>
    <w:p w14:paraId="565D3D34" w14:textId="77777777" w:rsidR="00CF52DD" w:rsidRPr="00CF52DD" w:rsidRDefault="00CF52DD" w:rsidP="00521C84">
      <w:pPr>
        <w:ind w:left="-284" w:right="-238"/>
        <w:jc w:val="both"/>
        <w:rPr>
          <w:rFonts w:ascii="Arial" w:eastAsiaTheme="minorHAnsi" w:hAnsi="Arial" w:cs="Arial"/>
          <w:bCs/>
          <w:sz w:val="22"/>
          <w:szCs w:val="22"/>
        </w:rPr>
      </w:pPr>
      <w:r w:rsidRPr="00CF52DD">
        <w:rPr>
          <w:rFonts w:ascii="Arial" w:eastAsiaTheme="minorHAnsi" w:hAnsi="Arial" w:cs="Arial"/>
          <w:bCs/>
          <w:szCs w:val="24"/>
        </w:rPr>
        <w:t xml:space="preserve">Administration recommends Council approve the requested names list for the Stage 2 roads as applied for. </w:t>
      </w:r>
    </w:p>
    <w:p w14:paraId="5201D5E5" w14:textId="77777777" w:rsidR="00CF52DD" w:rsidRPr="00CF52DD" w:rsidRDefault="00CF52DD" w:rsidP="00521C84">
      <w:pPr>
        <w:ind w:left="-284" w:right="-238"/>
        <w:jc w:val="both"/>
        <w:rPr>
          <w:rFonts w:ascii="Arial" w:eastAsiaTheme="minorHAnsi" w:hAnsi="Arial" w:cs="Arial"/>
          <w:bCs/>
          <w:sz w:val="22"/>
          <w:szCs w:val="22"/>
        </w:rPr>
      </w:pPr>
    </w:p>
    <w:p w14:paraId="2B77A283" w14:textId="77777777" w:rsidR="00CF52DD" w:rsidRPr="00CF52DD" w:rsidRDefault="00CF52DD" w:rsidP="00521C84">
      <w:pPr>
        <w:ind w:left="-284" w:right="-238"/>
        <w:jc w:val="both"/>
        <w:rPr>
          <w:rFonts w:ascii="Arial" w:eastAsiaTheme="minorHAnsi" w:hAnsi="Arial" w:cs="Arial"/>
          <w:bCs/>
          <w:sz w:val="22"/>
          <w:szCs w:val="22"/>
        </w:rPr>
      </w:pPr>
    </w:p>
    <w:p w14:paraId="27A239C8" w14:textId="77777777" w:rsidR="00CF52DD" w:rsidRPr="00CF52DD" w:rsidRDefault="00CF52DD" w:rsidP="00521C84">
      <w:pPr>
        <w:ind w:left="-284" w:right="-238"/>
        <w:jc w:val="both"/>
        <w:rPr>
          <w:rFonts w:ascii="Arial" w:eastAsiaTheme="minorHAnsi" w:hAnsi="Arial" w:cs="Arial"/>
          <w:b/>
          <w:color w:val="17365D" w:themeColor="text2" w:themeShade="BF"/>
          <w:sz w:val="28"/>
          <w:szCs w:val="32"/>
          <w:lang w:val="en-US"/>
        </w:rPr>
      </w:pPr>
      <w:r w:rsidRPr="00CF52DD">
        <w:rPr>
          <w:rFonts w:ascii="Arial" w:eastAsiaTheme="minorHAnsi" w:hAnsi="Arial" w:cs="Arial"/>
          <w:b/>
          <w:color w:val="17365D" w:themeColor="text2" w:themeShade="BF"/>
          <w:sz w:val="28"/>
          <w:szCs w:val="32"/>
          <w:lang w:val="en-US"/>
        </w:rPr>
        <w:t>Further Information</w:t>
      </w:r>
    </w:p>
    <w:p w14:paraId="158F7E5B" w14:textId="77777777" w:rsidR="00CF52DD" w:rsidRPr="00CF52DD" w:rsidRDefault="00CF52DD" w:rsidP="00521C84">
      <w:pPr>
        <w:ind w:left="-284" w:right="-238"/>
        <w:jc w:val="both"/>
        <w:rPr>
          <w:rFonts w:ascii="Arial" w:eastAsiaTheme="minorHAnsi" w:hAnsi="Arial" w:cs="Arial"/>
          <w:b/>
          <w:sz w:val="28"/>
          <w:szCs w:val="32"/>
          <w:lang w:val="en-US"/>
        </w:rPr>
      </w:pPr>
    </w:p>
    <w:p w14:paraId="3CEF3496" w14:textId="4AC07A3E" w:rsidR="00CF52DD" w:rsidRPr="00CF52DD" w:rsidRDefault="008236F4" w:rsidP="00521C84">
      <w:pPr>
        <w:ind w:left="-284" w:right="-238"/>
        <w:jc w:val="both"/>
        <w:rPr>
          <w:rFonts w:ascii="Arial" w:eastAsiaTheme="minorHAnsi" w:hAnsi="Arial" w:cs="Arial"/>
          <w:bCs/>
          <w:szCs w:val="24"/>
          <w:lang w:val="en-US"/>
        </w:rPr>
      </w:pPr>
      <w:r>
        <w:rPr>
          <w:rFonts w:ascii="Arial" w:eastAsiaTheme="minorHAnsi" w:hAnsi="Arial" w:cs="Arial"/>
          <w:bCs/>
          <w:szCs w:val="24"/>
          <w:lang w:val="en-US"/>
        </w:rPr>
        <w:t>N/A.</w:t>
      </w:r>
    </w:p>
    <w:p w14:paraId="76C4C7B1" w14:textId="77777777" w:rsidR="00D21710" w:rsidRDefault="00D21710" w:rsidP="000A00F8">
      <w:pPr>
        <w:ind w:right="187"/>
        <w:sectPr w:rsidR="00D21710" w:rsidSect="00C30DD8">
          <w:pgSz w:w="11907" w:h="16840" w:code="9"/>
          <w:pgMar w:top="1440" w:right="992" w:bottom="1440" w:left="1797" w:header="0" w:footer="720" w:gutter="0"/>
          <w:paperSrc w:first="260" w:other="260"/>
          <w:cols w:space="720"/>
          <w:titlePg/>
          <w:docGrid w:linePitch="326"/>
        </w:sectPr>
      </w:pPr>
    </w:p>
    <w:p w14:paraId="5A3B0D31" w14:textId="42EC9158" w:rsidR="00B40CA6" w:rsidRDefault="00E220E3" w:rsidP="00441451">
      <w:pPr>
        <w:pStyle w:val="Heading1"/>
        <w:numPr>
          <w:ilvl w:val="1"/>
          <w:numId w:val="7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95" w:name="_Toc98347526"/>
      <w:bookmarkStart w:id="96" w:name="_Toc98364839"/>
      <w:bookmarkStart w:id="97" w:name="_Toc98435746"/>
      <w:r>
        <w:rPr>
          <w:rFonts w:ascii="Arial" w:hAnsi="Arial" w:cs="Arial"/>
          <w:caps w:val="0"/>
          <w:color w:val="17365D" w:themeColor="text2" w:themeShade="BF"/>
          <w:u w:val="none"/>
        </w:rPr>
        <w:t xml:space="preserve">TS03.03.22 Foreshore Management Steering Committee </w:t>
      </w:r>
      <w:r w:rsidR="008313BA">
        <w:rPr>
          <w:rFonts w:ascii="Arial" w:hAnsi="Arial" w:cs="Arial"/>
          <w:caps w:val="0"/>
          <w:color w:val="17365D" w:themeColor="text2" w:themeShade="BF"/>
          <w:u w:val="none"/>
        </w:rPr>
        <w:t>– Establishment and Appointment of Members</w:t>
      </w:r>
      <w:bookmarkEnd w:id="95"/>
      <w:bookmarkEnd w:id="96"/>
      <w:bookmarkEnd w:id="97"/>
    </w:p>
    <w:p w14:paraId="0E39B252" w14:textId="77777777" w:rsidR="008313BA" w:rsidRDefault="008313BA" w:rsidP="000A00F8">
      <w:pPr>
        <w:ind w:right="187"/>
      </w:pPr>
    </w:p>
    <w:p w14:paraId="7BE5D3FC" w14:textId="77777777" w:rsidR="00B201D3" w:rsidRDefault="00B201D3" w:rsidP="000A00F8">
      <w:pPr>
        <w:ind w:right="187"/>
      </w:pPr>
    </w:p>
    <w:tbl>
      <w:tblPr>
        <w:tblStyle w:val="TableGrid"/>
        <w:tblW w:w="9498" w:type="dxa"/>
        <w:tblInd w:w="-289" w:type="dxa"/>
        <w:tblLook w:val="04A0" w:firstRow="1" w:lastRow="0" w:firstColumn="1" w:lastColumn="0" w:noHBand="0" w:noVBand="1"/>
      </w:tblPr>
      <w:tblGrid>
        <w:gridCol w:w="2694"/>
        <w:gridCol w:w="6804"/>
      </w:tblGrid>
      <w:tr w:rsidR="00E34F6E" w:rsidRPr="005F77A2" w14:paraId="000EE2F3" w14:textId="77777777" w:rsidTr="00346FFD">
        <w:tc>
          <w:tcPr>
            <w:tcW w:w="2694" w:type="dxa"/>
          </w:tcPr>
          <w:p w14:paraId="7F23F8E9"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6804" w:type="dxa"/>
          </w:tcPr>
          <w:p w14:paraId="2210F836" w14:textId="77777777" w:rsidR="00E34F6E" w:rsidRPr="005F77A2" w:rsidRDefault="00E34F6E" w:rsidP="00DD4611">
            <w:pPr>
              <w:ind w:right="35"/>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22 March 2022</w:t>
            </w:r>
          </w:p>
        </w:tc>
      </w:tr>
      <w:tr w:rsidR="00E34F6E" w:rsidRPr="005F77A2" w14:paraId="3E11D84D" w14:textId="77777777" w:rsidTr="00346FFD">
        <w:tc>
          <w:tcPr>
            <w:tcW w:w="2694" w:type="dxa"/>
          </w:tcPr>
          <w:p w14:paraId="562521A6"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6804" w:type="dxa"/>
          </w:tcPr>
          <w:p w14:paraId="6988BEEF" w14:textId="77777777" w:rsidR="00E34F6E" w:rsidRPr="005F77A2" w:rsidRDefault="00E34F6E" w:rsidP="00DD4611">
            <w:pPr>
              <w:ind w:right="35"/>
              <w:jc w:val="both"/>
              <w:rPr>
                <w:rFonts w:ascii="Arial" w:hAnsi="Arial" w:cs="Arial"/>
                <w:szCs w:val="24"/>
                <w:lang w:val="en-AU"/>
              </w:rPr>
            </w:pPr>
            <w:r w:rsidRPr="005F77A2">
              <w:rPr>
                <w:rFonts w:ascii="Arial" w:hAnsi="Arial" w:cs="Arial"/>
                <w:szCs w:val="24"/>
                <w:lang w:val="en-AU"/>
              </w:rPr>
              <w:t xml:space="preserve">City of Nedlands </w:t>
            </w:r>
          </w:p>
        </w:tc>
      </w:tr>
      <w:tr w:rsidR="00E34F6E" w:rsidRPr="005F77A2" w14:paraId="435A3A2F" w14:textId="77777777" w:rsidTr="00346FFD">
        <w:tc>
          <w:tcPr>
            <w:tcW w:w="2694" w:type="dxa"/>
          </w:tcPr>
          <w:p w14:paraId="4DA3D704" w14:textId="77777777" w:rsidR="00E34F6E" w:rsidRPr="005F77A2" w:rsidRDefault="00E34F6E" w:rsidP="00DD4611">
            <w:pPr>
              <w:ind w:right="38"/>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6804" w:type="dxa"/>
          </w:tcPr>
          <w:p w14:paraId="217C9483" w14:textId="77777777" w:rsidR="00E34F6E" w:rsidRPr="005F77A2" w:rsidRDefault="00E34F6E" w:rsidP="00DD4611">
            <w:pPr>
              <w:pStyle w:val="Subsection"/>
              <w:tabs>
                <w:tab w:val="clear" w:pos="595"/>
                <w:tab w:val="clear" w:pos="879"/>
              </w:tabs>
              <w:spacing w:before="120"/>
              <w:ind w:left="0" w:right="35" w:firstLine="0"/>
              <w:rPr>
                <w:rFonts w:ascii="Arial" w:hAnsi="Arial" w:cs="Arial"/>
                <w:szCs w:val="24"/>
              </w:rPr>
            </w:pPr>
            <w:r>
              <w:rPr>
                <w:rFonts w:ascii="Arial" w:hAnsi="Arial" w:cs="Arial"/>
                <w:szCs w:val="24"/>
              </w:rPr>
              <w:t>Nil.</w:t>
            </w:r>
          </w:p>
        </w:tc>
      </w:tr>
      <w:tr w:rsidR="00E34F6E" w:rsidRPr="005F77A2" w14:paraId="314A7AA2" w14:textId="77777777" w:rsidTr="00346FFD">
        <w:tc>
          <w:tcPr>
            <w:tcW w:w="2694" w:type="dxa"/>
          </w:tcPr>
          <w:p w14:paraId="7776F9AF"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6804" w:type="dxa"/>
          </w:tcPr>
          <w:p w14:paraId="2A559BE5" w14:textId="77777777" w:rsidR="00E34F6E" w:rsidRPr="005F77A2" w:rsidRDefault="00E34F6E" w:rsidP="00DD4611">
            <w:pPr>
              <w:ind w:right="35"/>
              <w:jc w:val="both"/>
              <w:rPr>
                <w:rFonts w:ascii="Arial" w:hAnsi="Arial" w:cs="Arial"/>
                <w:szCs w:val="24"/>
                <w:lang w:val="en-AU"/>
              </w:rPr>
            </w:pPr>
            <w:r>
              <w:rPr>
                <w:rFonts w:ascii="Arial" w:hAnsi="Arial" w:cs="Arial"/>
                <w:szCs w:val="24"/>
                <w:lang w:val="en-AU"/>
              </w:rPr>
              <w:t>Daniel Kennedy-Stiff, Manager City Programs and Projects</w:t>
            </w:r>
          </w:p>
        </w:tc>
      </w:tr>
      <w:tr w:rsidR="00E34F6E" w:rsidRPr="005F77A2" w14:paraId="0AF25F62" w14:textId="77777777" w:rsidTr="00346FFD">
        <w:tc>
          <w:tcPr>
            <w:tcW w:w="2694" w:type="dxa"/>
          </w:tcPr>
          <w:p w14:paraId="114F558C"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6804" w:type="dxa"/>
          </w:tcPr>
          <w:p w14:paraId="2B919448" w14:textId="77777777" w:rsidR="00E34F6E" w:rsidRPr="005F77A2" w:rsidRDefault="00E34F6E" w:rsidP="00DD4611">
            <w:pPr>
              <w:ind w:right="35"/>
              <w:jc w:val="both"/>
              <w:rPr>
                <w:rFonts w:ascii="Arial" w:hAnsi="Arial" w:cs="Arial"/>
                <w:szCs w:val="24"/>
                <w:lang w:val="en-AU"/>
              </w:rPr>
            </w:pPr>
            <w:r>
              <w:rPr>
                <w:rFonts w:ascii="Arial" w:hAnsi="Arial" w:cs="Arial"/>
                <w:szCs w:val="24"/>
                <w:lang w:val="en-AU"/>
              </w:rPr>
              <w:t>Andrew Melville, Acting Director Technical Services</w:t>
            </w:r>
          </w:p>
        </w:tc>
      </w:tr>
      <w:tr w:rsidR="00E34F6E" w:rsidRPr="005F77A2" w14:paraId="1E0D7444" w14:textId="77777777" w:rsidTr="00346FFD">
        <w:tc>
          <w:tcPr>
            <w:tcW w:w="2694" w:type="dxa"/>
          </w:tcPr>
          <w:p w14:paraId="0F41E22F" w14:textId="77777777" w:rsidR="00E34F6E" w:rsidRPr="005F77A2" w:rsidRDefault="00E34F6E" w:rsidP="00DD4611">
            <w:pPr>
              <w:ind w:right="38"/>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6804" w:type="dxa"/>
          </w:tcPr>
          <w:p w14:paraId="6D8EE5A9" w14:textId="77777777" w:rsidR="00E34F6E" w:rsidRPr="008020B9" w:rsidRDefault="00E34F6E" w:rsidP="00DD4611">
            <w:pPr>
              <w:ind w:right="35"/>
              <w:jc w:val="both"/>
              <w:rPr>
                <w:rFonts w:ascii="Arial" w:hAnsi="Arial" w:cs="Arial"/>
                <w:szCs w:val="32"/>
                <w:lang w:val="en-US"/>
              </w:rPr>
            </w:pPr>
            <w:r>
              <w:rPr>
                <w:rFonts w:ascii="Arial" w:hAnsi="Arial" w:cs="Arial"/>
                <w:szCs w:val="32"/>
                <w:lang w:val="en-US"/>
              </w:rPr>
              <w:t>Nil.</w:t>
            </w:r>
          </w:p>
        </w:tc>
      </w:tr>
    </w:tbl>
    <w:p w14:paraId="05320F87" w14:textId="77777777" w:rsidR="00E34F6E" w:rsidRPr="005F77A2" w:rsidRDefault="00E34F6E" w:rsidP="0013597B">
      <w:pPr>
        <w:ind w:right="-238"/>
        <w:jc w:val="both"/>
        <w:rPr>
          <w:rFonts w:ascii="Arial" w:hAnsi="Arial" w:cs="Arial"/>
          <w:b/>
          <w:szCs w:val="32"/>
          <w:lang w:val="en-US"/>
        </w:rPr>
      </w:pPr>
    </w:p>
    <w:p w14:paraId="6C8A51B5"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116D7847" w14:textId="77777777" w:rsidR="00E34F6E" w:rsidRPr="005F77A2" w:rsidRDefault="00E34F6E" w:rsidP="0013597B">
      <w:pPr>
        <w:ind w:left="-284" w:right="-238"/>
        <w:jc w:val="both"/>
        <w:rPr>
          <w:rFonts w:ascii="Arial" w:hAnsi="Arial" w:cs="Arial"/>
          <w:b/>
          <w:szCs w:val="32"/>
          <w:lang w:val="en-US"/>
        </w:rPr>
      </w:pPr>
    </w:p>
    <w:p w14:paraId="2FAC0872" w14:textId="77777777" w:rsidR="00E34F6E" w:rsidRPr="005F77A2" w:rsidRDefault="00E34F6E" w:rsidP="0013597B">
      <w:pPr>
        <w:ind w:left="-284" w:right="-238"/>
        <w:jc w:val="both"/>
        <w:rPr>
          <w:rFonts w:ascii="Arial" w:hAnsi="Arial" w:cs="Arial"/>
          <w:b/>
          <w:szCs w:val="32"/>
          <w:lang w:val="en-US"/>
        </w:rPr>
      </w:pPr>
      <w:r>
        <w:rPr>
          <w:rFonts w:ascii="Arial" w:hAnsi="Arial" w:cs="Arial"/>
          <w:szCs w:val="32"/>
          <w:lang w:val="en-US"/>
        </w:rPr>
        <w:t>The purpose of this report is for Council to adopt the Terms of Reference for the Foreshore Management Committee and confirm the appointment of its members.</w:t>
      </w:r>
    </w:p>
    <w:p w14:paraId="75CCD048" w14:textId="77777777" w:rsidR="00E34F6E" w:rsidRPr="005F77A2" w:rsidRDefault="00E34F6E" w:rsidP="0013597B">
      <w:pPr>
        <w:ind w:left="-284" w:right="-238"/>
        <w:jc w:val="both"/>
        <w:rPr>
          <w:rFonts w:ascii="Arial" w:hAnsi="Arial" w:cs="Arial"/>
          <w:b/>
          <w:szCs w:val="32"/>
          <w:lang w:val="en-US"/>
        </w:rPr>
      </w:pPr>
    </w:p>
    <w:p w14:paraId="4D5F5650" w14:textId="77777777" w:rsidR="00E34F6E" w:rsidRPr="005F77A2" w:rsidRDefault="00E34F6E" w:rsidP="0013597B">
      <w:pPr>
        <w:ind w:left="-284" w:right="-238"/>
        <w:jc w:val="both"/>
        <w:rPr>
          <w:rFonts w:ascii="Arial" w:hAnsi="Arial" w:cs="Arial"/>
          <w:b/>
          <w:szCs w:val="32"/>
          <w:lang w:val="en-US"/>
        </w:rPr>
      </w:pPr>
    </w:p>
    <w:p w14:paraId="5D7F1427"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6F34F4E1" w14:textId="77777777" w:rsidR="00E34F6E" w:rsidRPr="005F77A2" w:rsidRDefault="00E34F6E" w:rsidP="0013597B">
      <w:pPr>
        <w:ind w:left="-284" w:right="-238"/>
        <w:jc w:val="both"/>
        <w:rPr>
          <w:rFonts w:ascii="Arial" w:hAnsi="Arial" w:cs="Arial"/>
          <w:b/>
          <w:sz w:val="28"/>
          <w:szCs w:val="32"/>
          <w:lang w:val="en-US"/>
        </w:rPr>
      </w:pPr>
    </w:p>
    <w:p w14:paraId="5DA35E56" w14:textId="77777777" w:rsidR="00E34F6E" w:rsidRPr="00566B3E" w:rsidRDefault="00E34F6E" w:rsidP="0013597B">
      <w:pPr>
        <w:ind w:left="-284" w:right="-238"/>
        <w:jc w:val="both"/>
        <w:rPr>
          <w:rFonts w:ascii="Arial" w:hAnsi="Arial" w:cs="Arial"/>
          <w:b/>
          <w:color w:val="17365D" w:themeColor="text2" w:themeShade="BF"/>
          <w:szCs w:val="32"/>
          <w:lang w:val="en-US"/>
        </w:rPr>
      </w:pPr>
      <w:r w:rsidRPr="00566B3E">
        <w:rPr>
          <w:rFonts w:ascii="Arial" w:hAnsi="Arial" w:cs="Arial"/>
          <w:b/>
          <w:color w:val="17365D" w:themeColor="text2" w:themeShade="BF"/>
          <w:szCs w:val="32"/>
          <w:lang w:val="en-US"/>
        </w:rPr>
        <w:t>Council:</w:t>
      </w:r>
    </w:p>
    <w:p w14:paraId="5F66FA28" w14:textId="77777777" w:rsidR="00E34F6E" w:rsidRPr="00566B3E" w:rsidRDefault="00E34F6E" w:rsidP="0013597B">
      <w:pPr>
        <w:ind w:left="-567" w:right="-238"/>
        <w:jc w:val="both"/>
        <w:rPr>
          <w:rFonts w:ascii="Arial" w:hAnsi="Arial" w:cs="Arial"/>
          <w:b/>
          <w:color w:val="17365D" w:themeColor="text2" w:themeShade="BF"/>
          <w:szCs w:val="32"/>
          <w:lang w:val="en-US"/>
        </w:rPr>
      </w:pPr>
    </w:p>
    <w:p w14:paraId="0C97C679" w14:textId="77777777" w:rsidR="00E34F6E" w:rsidRPr="00566B3E" w:rsidRDefault="00E34F6E" w:rsidP="00441451">
      <w:pPr>
        <w:pStyle w:val="ListParagraph"/>
        <w:numPr>
          <w:ilvl w:val="0"/>
          <w:numId w:val="44"/>
        </w:numPr>
        <w:ind w:left="284" w:right="-238" w:hanging="567"/>
        <w:jc w:val="both"/>
        <w:rPr>
          <w:rFonts w:ascii="Arial" w:hAnsi="Arial" w:cs="Arial"/>
          <w:b/>
          <w:color w:val="17365D" w:themeColor="text2" w:themeShade="BF"/>
          <w:szCs w:val="24"/>
        </w:rPr>
      </w:pPr>
      <w:r>
        <w:rPr>
          <w:rFonts w:ascii="Arial" w:hAnsi="Arial" w:cs="Arial"/>
          <w:b/>
          <w:color w:val="17365D" w:themeColor="text2" w:themeShade="BF"/>
          <w:szCs w:val="24"/>
        </w:rPr>
        <w:t>a</w:t>
      </w:r>
      <w:r w:rsidRPr="00566B3E">
        <w:rPr>
          <w:rFonts w:ascii="Arial" w:hAnsi="Arial" w:cs="Arial"/>
          <w:b/>
          <w:color w:val="17365D" w:themeColor="text2" w:themeShade="BF"/>
          <w:szCs w:val="24"/>
        </w:rPr>
        <w:t xml:space="preserve">dopts the Terms of Reference for the Foreshore Management Steering Committee as per the </w:t>
      </w:r>
      <w:proofErr w:type="gramStart"/>
      <w:r w:rsidRPr="00566B3E">
        <w:rPr>
          <w:rFonts w:ascii="Arial" w:hAnsi="Arial" w:cs="Arial"/>
          <w:b/>
          <w:color w:val="17365D" w:themeColor="text2" w:themeShade="BF"/>
          <w:szCs w:val="24"/>
        </w:rPr>
        <w:t>below</w:t>
      </w:r>
      <w:r>
        <w:rPr>
          <w:rFonts w:ascii="Arial" w:hAnsi="Arial" w:cs="Arial"/>
          <w:b/>
          <w:bCs/>
          <w:color w:val="17365D" w:themeColor="text2" w:themeShade="BF"/>
          <w:szCs w:val="24"/>
        </w:rPr>
        <w:t>;</w:t>
      </w:r>
      <w:proofErr w:type="gramEnd"/>
      <w:r w:rsidRPr="00566B3E">
        <w:rPr>
          <w:rFonts w:ascii="Arial" w:hAnsi="Arial" w:cs="Arial"/>
          <w:b/>
          <w:color w:val="17365D" w:themeColor="text2" w:themeShade="BF"/>
          <w:szCs w:val="24"/>
        </w:rPr>
        <w:t xml:space="preserve"> </w:t>
      </w:r>
    </w:p>
    <w:p w14:paraId="35A5BFB0" w14:textId="77777777" w:rsidR="00E34F6E" w:rsidRPr="00566B3E" w:rsidRDefault="00E34F6E" w:rsidP="0013597B">
      <w:pPr>
        <w:ind w:left="-567" w:right="-238"/>
        <w:jc w:val="both"/>
        <w:rPr>
          <w:rFonts w:ascii="Arial" w:hAnsi="Arial" w:cs="Arial"/>
          <w:b/>
          <w:color w:val="17365D" w:themeColor="text2" w:themeShade="BF"/>
          <w:szCs w:val="24"/>
        </w:rPr>
      </w:pPr>
    </w:p>
    <w:p w14:paraId="32B79177" w14:textId="7B11A31B" w:rsidR="00E34F6E" w:rsidRPr="00566B3E" w:rsidRDefault="00E34F6E" w:rsidP="00441451">
      <w:pPr>
        <w:pStyle w:val="ListParagraph"/>
        <w:numPr>
          <w:ilvl w:val="0"/>
          <w:numId w:val="44"/>
        </w:numPr>
        <w:ind w:left="284" w:right="-238" w:hanging="567"/>
        <w:jc w:val="both"/>
        <w:rPr>
          <w:b/>
          <w:color w:val="17365D" w:themeColor="text2" w:themeShade="BF"/>
          <w:szCs w:val="24"/>
        </w:rPr>
      </w:pPr>
      <w:r w:rsidRPr="00283D11">
        <w:rPr>
          <w:rFonts w:ascii="Arial" w:hAnsi="Arial" w:cs="Arial"/>
          <w:b/>
          <w:color w:val="17365D" w:themeColor="text2" w:themeShade="BF"/>
          <w:szCs w:val="24"/>
        </w:rPr>
        <w:t>appoints</w:t>
      </w:r>
      <w:r w:rsidRPr="00566B3E">
        <w:rPr>
          <w:rFonts w:ascii="Arial" w:hAnsi="Arial" w:cs="Arial"/>
          <w:b/>
          <w:color w:val="17365D" w:themeColor="text2" w:themeShade="BF"/>
          <w:szCs w:val="24"/>
        </w:rPr>
        <w:t xml:space="preserve"> the </w:t>
      </w:r>
      <w:proofErr w:type="gramStart"/>
      <w:r w:rsidRPr="00566B3E">
        <w:rPr>
          <w:rFonts w:ascii="Arial" w:hAnsi="Arial" w:cs="Arial"/>
          <w:b/>
          <w:color w:val="17365D" w:themeColor="text2" w:themeShade="BF"/>
          <w:szCs w:val="24"/>
        </w:rPr>
        <w:t>Mayor</w:t>
      </w:r>
      <w:proofErr w:type="gramEnd"/>
      <w:r w:rsidRPr="00566B3E">
        <w:rPr>
          <w:rFonts w:ascii="Arial" w:hAnsi="Arial" w:cs="Arial"/>
          <w:b/>
          <w:color w:val="17365D" w:themeColor="text2" w:themeShade="BF"/>
          <w:szCs w:val="24"/>
        </w:rPr>
        <w:t xml:space="preserve"> and </w:t>
      </w:r>
      <w:r w:rsidRPr="00573ABA">
        <w:rPr>
          <w:rFonts w:ascii="Arial" w:hAnsi="Arial" w:cs="Arial"/>
          <w:b/>
          <w:color w:val="17365D" w:themeColor="text2" w:themeShade="BF"/>
          <w:szCs w:val="24"/>
          <w:lang w:val="en-US"/>
        </w:rPr>
        <w:t>four Councillors (one Councillor from each ward)</w:t>
      </w:r>
      <w:r>
        <w:rPr>
          <w:rFonts w:ascii="Arial" w:hAnsi="Arial" w:cs="Arial"/>
          <w:b/>
          <w:color w:val="17365D" w:themeColor="text2" w:themeShade="BF"/>
          <w:szCs w:val="24"/>
          <w:lang w:val="en-US"/>
        </w:rPr>
        <w:t xml:space="preserve"> as </w:t>
      </w:r>
      <w:r w:rsidRPr="00566B3E">
        <w:rPr>
          <w:rFonts w:ascii="Arial" w:hAnsi="Arial" w:cs="Arial"/>
          <w:b/>
          <w:color w:val="17365D" w:themeColor="text2" w:themeShade="BF"/>
          <w:szCs w:val="24"/>
        </w:rPr>
        <w:t>Committee</w:t>
      </w:r>
      <w:r>
        <w:rPr>
          <w:rFonts w:ascii="Arial" w:hAnsi="Arial" w:cs="Arial"/>
          <w:b/>
          <w:color w:val="17365D" w:themeColor="text2" w:themeShade="BF"/>
          <w:szCs w:val="24"/>
        </w:rPr>
        <w:t xml:space="preserve"> Members</w:t>
      </w:r>
      <w:r w:rsidRPr="00566B3E">
        <w:rPr>
          <w:rFonts w:ascii="Arial" w:hAnsi="Arial" w:cs="Arial"/>
          <w:b/>
          <w:color w:val="17365D" w:themeColor="text2" w:themeShade="BF"/>
          <w:szCs w:val="24"/>
        </w:rPr>
        <w:t>:</w:t>
      </w:r>
    </w:p>
    <w:p w14:paraId="4754437E" w14:textId="77777777" w:rsidR="00E34F6E" w:rsidRPr="00566B3E" w:rsidRDefault="00E34F6E" w:rsidP="0013597B">
      <w:pPr>
        <w:pStyle w:val="ListParagraph"/>
        <w:ind w:left="-567" w:right="-238"/>
        <w:jc w:val="both"/>
        <w:rPr>
          <w:rFonts w:ascii="Arial" w:hAnsi="Arial" w:cs="Arial"/>
          <w:b/>
          <w:color w:val="17365D" w:themeColor="text2" w:themeShade="BF"/>
          <w:szCs w:val="24"/>
        </w:rPr>
      </w:pPr>
    </w:p>
    <w:p w14:paraId="06AE1AA2" w14:textId="4C0E1415"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Coastal Ward</w:t>
      </w:r>
    </w:p>
    <w:p w14:paraId="604074DE" w14:textId="53255586"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w:t>
      </w:r>
      <w:r w:rsidRPr="00566B3E">
        <w:rPr>
          <w:rFonts w:ascii="Arial" w:hAnsi="Arial" w:cs="Arial"/>
          <w:b/>
          <w:color w:val="17365D" w:themeColor="text2" w:themeShade="BF"/>
          <w:szCs w:val="24"/>
        </w:rPr>
        <w:t>Hollywood Ward</w:t>
      </w:r>
    </w:p>
    <w:p w14:paraId="23D05572" w14:textId="5A4EE519"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Dalkeith Ward</w:t>
      </w:r>
    </w:p>
    <w:p w14:paraId="0A6AC65E" w14:textId="1FB7CDBF" w:rsidR="00E34F6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proofErr w:type="spellStart"/>
      <w:r w:rsidRPr="00566B3E">
        <w:rPr>
          <w:rFonts w:ascii="Arial" w:hAnsi="Arial" w:cs="Arial"/>
          <w:b/>
          <w:color w:val="17365D" w:themeColor="text2" w:themeShade="BF"/>
          <w:szCs w:val="24"/>
        </w:rPr>
        <w:t>Melvista</w:t>
      </w:r>
      <w:proofErr w:type="spellEnd"/>
      <w:r w:rsidRPr="00566B3E">
        <w:rPr>
          <w:rFonts w:ascii="Arial" w:hAnsi="Arial" w:cs="Arial"/>
          <w:b/>
          <w:color w:val="17365D" w:themeColor="text2" w:themeShade="BF"/>
          <w:szCs w:val="24"/>
        </w:rPr>
        <w:t xml:space="preserve"> Ward</w:t>
      </w:r>
    </w:p>
    <w:p w14:paraId="3D48B05B" w14:textId="77777777" w:rsidR="00E34F6E" w:rsidRDefault="00E34F6E" w:rsidP="0013597B">
      <w:pPr>
        <w:ind w:left="-567" w:right="-238"/>
        <w:jc w:val="both"/>
        <w:rPr>
          <w:rFonts w:ascii="Arial" w:hAnsi="Arial" w:cs="Arial"/>
          <w:b/>
          <w:color w:val="17365D" w:themeColor="text2" w:themeShade="BF"/>
          <w:szCs w:val="24"/>
        </w:rPr>
      </w:pPr>
    </w:p>
    <w:p w14:paraId="28A27358" w14:textId="4ED07FE4" w:rsidR="00E34F6E" w:rsidRPr="00566B3E" w:rsidRDefault="00E34F6E" w:rsidP="00441451">
      <w:pPr>
        <w:pStyle w:val="ListParagraph"/>
        <w:numPr>
          <w:ilvl w:val="0"/>
          <w:numId w:val="44"/>
        </w:numPr>
        <w:ind w:left="284" w:right="-238" w:hanging="567"/>
        <w:jc w:val="both"/>
        <w:rPr>
          <w:rFonts w:ascii="Arial" w:hAnsi="Arial" w:cs="Arial"/>
          <w:b/>
          <w:color w:val="17365D" w:themeColor="text2" w:themeShade="BF"/>
          <w:szCs w:val="24"/>
          <w:lang w:val="en-US"/>
        </w:rPr>
      </w:pPr>
      <w:r>
        <w:rPr>
          <w:rFonts w:ascii="Arial" w:hAnsi="Arial" w:cs="Arial"/>
          <w:b/>
          <w:bCs/>
          <w:color w:val="17365D" w:themeColor="text2" w:themeShade="BF"/>
          <w:szCs w:val="24"/>
        </w:rPr>
        <w:t>a</w:t>
      </w:r>
      <w:r w:rsidRPr="00566B3E">
        <w:rPr>
          <w:rFonts w:ascii="Arial" w:hAnsi="Arial" w:cs="Arial"/>
          <w:b/>
          <w:bCs/>
          <w:color w:val="17365D" w:themeColor="text2" w:themeShade="BF"/>
          <w:szCs w:val="24"/>
        </w:rPr>
        <w:t>ppoint</w:t>
      </w:r>
      <w:r>
        <w:rPr>
          <w:rFonts w:ascii="Arial" w:hAnsi="Arial" w:cs="Arial"/>
          <w:b/>
          <w:bCs/>
          <w:color w:val="17365D" w:themeColor="text2" w:themeShade="BF"/>
          <w:szCs w:val="24"/>
        </w:rPr>
        <w:t>s</w:t>
      </w:r>
      <w:r w:rsidRPr="00566B3E">
        <w:rPr>
          <w:rFonts w:ascii="Arial" w:hAnsi="Arial" w:cs="Arial"/>
          <w:b/>
          <w:color w:val="17365D" w:themeColor="text2" w:themeShade="BF"/>
          <w:szCs w:val="24"/>
        </w:rPr>
        <w:t xml:space="preserve"> </w:t>
      </w:r>
      <w:r>
        <w:rPr>
          <w:rFonts w:ascii="Arial" w:hAnsi="Arial" w:cs="Arial"/>
          <w:b/>
          <w:color w:val="17365D" w:themeColor="text2" w:themeShade="BF"/>
          <w:szCs w:val="24"/>
          <w:lang w:val="en-US"/>
        </w:rPr>
        <w:t>one</w:t>
      </w:r>
      <w:r w:rsidRPr="000C4FEC">
        <w:rPr>
          <w:rFonts w:ascii="Arial" w:hAnsi="Arial" w:cs="Arial"/>
          <w:b/>
          <w:color w:val="17365D" w:themeColor="text2" w:themeShade="BF"/>
          <w:szCs w:val="24"/>
          <w:lang w:val="en-US"/>
        </w:rPr>
        <w:t xml:space="preserve"> representative from the Department of Biodiversity, Conservation and Attractions (DBCA)</w:t>
      </w:r>
      <w:r>
        <w:rPr>
          <w:rFonts w:ascii="Arial" w:hAnsi="Arial" w:cs="Arial"/>
          <w:b/>
          <w:color w:val="17365D" w:themeColor="text2" w:themeShade="BF"/>
          <w:szCs w:val="24"/>
          <w:lang w:val="en-US"/>
        </w:rPr>
        <w:t xml:space="preserve"> </w:t>
      </w:r>
      <w:r w:rsidR="00A365FA">
        <w:rPr>
          <w:rFonts w:ascii="Arial" w:hAnsi="Arial" w:cs="Arial"/>
          <w:b/>
          <w:color w:val="17365D" w:themeColor="text2" w:themeShade="BF"/>
          <w:szCs w:val="24"/>
          <w:lang w:val="en-US"/>
        </w:rPr>
        <w:t xml:space="preserve">as </w:t>
      </w:r>
      <w:r w:rsidR="009305D1">
        <w:rPr>
          <w:rFonts w:ascii="Arial" w:hAnsi="Arial" w:cs="Arial"/>
          <w:b/>
          <w:color w:val="17365D" w:themeColor="text2" w:themeShade="BF"/>
          <w:szCs w:val="24"/>
          <w:lang w:val="en-US"/>
        </w:rPr>
        <w:t xml:space="preserve">a </w:t>
      </w:r>
      <w:proofErr w:type="gramStart"/>
      <w:r w:rsidR="009305D1">
        <w:rPr>
          <w:rFonts w:ascii="Arial" w:hAnsi="Arial" w:cs="Arial"/>
          <w:b/>
          <w:color w:val="17365D" w:themeColor="text2" w:themeShade="BF"/>
          <w:szCs w:val="24"/>
          <w:lang w:val="en-US"/>
        </w:rPr>
        <w:t>member</w:t>
      </w:r>
      <w:r w:rsidR="00925947">
        <w:rPr>
          <w:rFonts w:ascii="Arial" w:hAnsi="Arial" w:cs="Arial"/>
          <w:b/>
          <w:color w:val="17365D" w:themeColor="text2" w:themeShade="BF"/>
          <w:szCs w:val="24"/>
          <w:lang w:val="en-US"/>
        </w:rPr>
        <w:t>;</w:t>
      </w:r>
      <w:proofErr w:type="gramEnd"/>
    </w:p>
    <w:p w14:paraId="174A2E43" w14:textId="77777777" w:rsidR="00883997" w:rsidRPr="00566B3E" w:rsidRDefault="00883997" w:rsidP="0013597B">
      <w:pPr>
        <w:ind w:left="-567" w:right="-238"/>
        <w:jc w:val="both"/>
        <w:rPr>
          <w:rFonts w:ascii="Arial" w:hAnsi="Arial" w:cs="Arial"/>
          <w:b/>
          <w:bCs/>
          <w:color w:val="17365D" w:themeColor="text2" w:themeShade="BF"/>
          <w:szCs w:val="24"/>
          <w:lang w:val="en-US"/>
        </w:rPr>
      </w:pPr>
    </w:p>
    <w:p w14:paraId="71036E0E" w14:textId="77777777" w:rsidR="00E34F6E" w:rsidRPr="00566B3E" w:rsidRDefault="00E34F6E" w:rsidP="00441451">
      <w:pPr>
        <w:pStyle w:val="ListParagraph"/>
        <w:numPr>
          <w:ilvl w:val="0"/>
          <w:numId w:val="44"/>
        </w:numPr>
        <w:ind w:left="284" w:right="-238" w:hanging="567"/>
        <w:jc w:val="both"/>
        <w:rPr>
          <w:b/>
          <w:color w:val="17365D" w:themeColor="text2" w:themeShade="BF"/>
          <w:szCs w:val="24"/>
        </w:rPr>
      </w:pPr>
      <w:r>
        <w:rPr>
          <w:rFonts w:ascii="Arial" w:hAnsi="Arial" w:cs="Arial"/>
          <w:b/>
          <w:bCs/>
          <w:color w:val="17365D" w:themeColor="text2" w:themeShade="BF"/>
          <w:szCs w:val="24"/>
        </w:rPr>
        <w:t>a</w:t>
      </w:r>
      <w:r w:rsidRPr="00566B3E">
        <w:rPr>
          <w:rFonts w:ascii="Arial" w:hAnsi="Arial" w:cs="Arial"/>
          <w:b/>
          <w:bCs/>
          <w:color w:val="17365D" w:themeColor="text2" w:themeShade="BF"/>
          <w:szCs w:val="24"/>
        </w:rPr>
        <w:t>ppoint</w:t>
      </w:r>
      <w:r>
        <w:rPr>
          <w:rFonts w:ascii="Arial" w:hAnsi="Arial" w:cs="Arial"/>
          <w:b/>
          <w:bCs/>
          <w:color w:val="17365D" w:themeColor="text2" w:themeShade="BF"/>
          <w:szCs w:val="24"/>
        </w:rPr>
        <w:t>s</w:t>
      </w:r>
      <w:r w:rsidRPr="00566B3E">
        <w:rPr>
          <w:rFonts w:ascii="Arial" w:hAnsi="Arial" w:cs="Arial"/>
          <w:b/>
          <w:color w:val="17365D" w:themeColor="text2" w:themeShade="BF"/>
          <w:szCs w:val="24"/>
        </w:rPr>
        <w:t xml:space="preserve"> the </w:t>
      </w:r>
      <w:r>
        <w:rPr>
          <w:rFonts w:ascii="Arial" w:hAnsi="Arial" w:cs="Arial"/>
          <w:b/>
          <w:color w:val="17365D" w:themeColor="text2" w:themeShade="BF"/>
          <w:szCs w:val="24"/>
        </w:rPr>
        <w:t>Deputy Mayor and four Councillors (one Councillor from each ward) as Deputy Members of the Committee</w:t>
      </w:r>
      <w:r w:rsidRPr="00566B3E">
        <w:rPr>
          <w:rFonts w:ascii="Arial" w:hAnsi="Arial" w:cs="Arial"/>
          <w:b/>
          <w:color w:val="17365D" w:themeColor="text2" w:themeShade="BF"/>
          <w:szCs w:val="24"/>
        </w:rPr>
        <w:t>:</w:t>
      </w:r>
    </w:p>
    <w:p w14:paraId="2BA1FD9B" w14:textId="77777777" w:rsidR="00E34F6E" w:rsidRPr="00566B3E" w:rsidRDefault="00E34F6E" w:rsidP="0013597B">
      <w:pPr>
        <w:ind w:left="-567" w:right="-238"/>
        <w:jc w:val="both"/>
        <w:rPr>
          <w:b/>
          <w:color w:val="17365D" w:themeColor="text2" w:themeShade="BF"/>
          <w:szCs w:val="24"/>
        </w:rPr>
      </w:pPr>
    </w:p>
    <w:p w14:paraId="008AFA28" w14:textId="695CCDCF"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Coastal Ward</w:t>
      </w:r>
    </w:p>
    <w:p w14:paraId="6EAB71A6" w14:textId="28506B99"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w:t>
      </w:r>
      <w:r w:rsidRPr="00566B3E">
        <w:rPr>
          <w:rFonts w:ascii="Arial" w:hAnsi="Arial" w:cs="Arial"/>
          <w:b/>
          <w:color w:val="17365D" w:themeColor="text2" w:themeShade="BF"/>
          <w:szCs w:val="24"/>
        </w:rPr>
        <w:t>Hollywood Ward</w:t>
      </w:r>
    </w:p>
    <w:p w14:paraId="4233D216" w14:textId="303C878D" w:rsidR="00E34F6E" w:rsidRPr="00566B3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r w:rsidRPr="00566B3E">
        <w:rPr>
          <w:rFonts w:ascii="Arial" w:hAnsi="Arial" w:cs="Arial"/>
          <w:b/>
          <w:color w:val="17365D" w:themeColor="text2" w:themeShade="BF"/>
          <w:szCs w:val="24"/>
        </w:rPr>
        <w:t>Dalkeith Ward</w:t>
      </w:r>
    </w:p>
    <w:p w14:paraId="590F60D8" w14:textId="2A026724" w:rsidR="00E34F6E" w:rsidRDefault="00E34F6E" w:rsidP="0013597B">
      <w:pPr>
        <w:ind w:left="284" w:right="-238"/>
        <w:jc w:val="both"/>
        <w:rPr>
          <w:rFonts w:ascii="Arial" w:hAnsi="Arial" w:cs="Arial"/>
          <w:b/>
          <w:color w:val="17365D" w:themeColor="text2" w:themeShade="BF"/>
          <w:szCs w:val="24"/>
        </w:rPr>
      </w:pPr>
      <w:r>
        <w:rPr>
          <w:rFonts w:ascii="Arial" w:hAnsi="Arial" w:cs="Arial"/>
          <w:b/>
          <w:color w:val="17365D" w:themeColor="text2" w:themeShade="BF"/>
          <w:szCs w:val="24"/>
        </w:rPr>
        <w:t xml:space="preserve">Councillor (insert name) - </w:t>
      </w:r>
      <w:proofErr w:type="spellStart"/>
      <w:r w:rsidRPr="00566B3E">
        <w:rPr>
          <w:rFonts w:ascii="Arial" w:hAnsi="Arial" w:cs="Arial"/>
          <w:b/>
          <w:color w:val="17365D" w:themeColor="text2" w:themeShade="BF"/>
          <w:szCs w:val="24"/>
        </w:rPr>
        <w:t>Melvista</w:t>
      </w:r>
      <w:proofErr w:type="spellEnd"/>
      <w:r w:rsidRPr="00566B3E">
        <w:rPr>
          <w:rFonts w:ascii="Arial" w:hAnsi="Arial" w:cs="Arial"/>
          <w:b/>
          <w:color w:val="17365D" w:themeColor="text2" w:themeShade="BF"/>
          <w:szCs w:val="24"/>
        </w:rPr>
        <w:t xml:space="preserve"> Ward:</w:t>
      </w:r>
    </w:p>
    <w:p w14:paraId="1A239C4D" w14:textId="77777777" w:rsidR="00C85B72" w:rsidRDefault="00C85B72" w:rsidP="0013597B">
      <w:pPr>
        <w:ind w:left="-567" w:right="-238"/>
        <w:jc w:val="both"/>
        <w:rPr>
          <w:rFonts w:ascii="Arial" w:hAnsi="Arial" w:cs="Arial"/>
          <w:b/>
          <w:color w:val="17365D" w:themeColor="text2" w:themeShade="BF"/>
          <w:szCs w:val="24"/>
        </w:rPr>
      </w:pPr>
    </w:p>
    <w:p w14:paraId="5C56C4F8" w14:textId="77777777" w:rsidR="00452230" w:rsidRDefault="00452230" w:rsidP="0013597B">
      <w:pPr>
        <w:ind w:left="-567" w:right="-238"/>
        <w:jc w:val="both"/>
        <w:rPr>
          <w:rFonts w:ascii="Arial" w:hAnsi="Arial" w:cs="Arial"/>
          <w:b/>
          <w:color w:val="17365D" w:themeColor="text2" w:themeShade="BF"/>
          <w:szCs w:val="24"/>
        </w:rPr>
      </w:pPr>
    </w:p>
    <w:p w14:paraId="09F2B2A3" w14:textId="77777777" w:rsidR="00925947" w:rsidRDefault="00925947" w:rsidP="0013597B">
      <w:pPr>
        <w:ind w:left="-567" w:right="-238"/>
        <w:jc w:val="both"/>
        <w:rPr>
          <w:rFonts w:ascii="Arial" w:hAnsi="Arial" w:cs="Arial"/>
          <w:b/>
          <w:color w:val="17365D" w:themeColor="text2" w:themeShade="BF"/>
          <w:szCs w:val="24"/>
        </w:rPr>
      </w:pPr>
    </w:p>
    <w:p w14:paraId="3772F187" w14:textId="77777777" w:rsidR="00452230" w:rsidRDefault="00452230" w:rsidP="0013597B">
      <w:pPr>
        <w:ind w:left="-567" w:right="-238"/>
        <w:jc w:val="both"/>
        <w:rPr>
          <w:rFonts w:ascii="Arial" w:hAnsi="Arial" w:cs="Arial"/>
          <w:b/>
          <w:color w:val="17365D" w:themeColor="text2" w:themeShade="BF"/>
          <w:szCs w:val="24"/>
        </w:rPr>
      </w:pPr>
    </w:p>
    <w:p w14:paraId="1A6BE1FB"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Terms of Reference</w:t>
      </w:r>
    </w:p>
    <w:p w14:paraId="37C92A35"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3B650CCB"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Purpose</w:t>
      </w:r>
    </w:p>
    <w:p w14:paraId="2EA8A3E9"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16A4E528"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This Committee is established by Council in accordance with section 5.8 of the Local Government Act 1995 to oversee the City of Nedlands Foreshore Management Planning Project. </w:t>
      </w:r>
    </w:p>
    <w:p w14:paraId="4EF7FC42"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1A9549D1"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Scope</w:t>
      </w:r>
    </w:p>
    <w:p w14:paraId="6C3DA898" w14:textId="77777777" w:rsidR="00E34F6E" w:rsidRPr="00573ABA" w:rsidRDefault="00E34F6E" w:rsidP="0013597B">
      <w:pPr>
        <w:ind w:left="-567" w:right="-238"/>
        <w:jc w:val="both"/>
        <w:rPr>
          <w:rFonts w:ascii="Arial" w:hAnsi="Arial" w:cs="Arial"/>
          <w:b/>
          <w:color w:val="17365D" w:themeColor="text2" w:themeShade="BF"/>
          <w:szCs w:val="24"/>
          <w:lang w:val="en-US"/>
        </w:rPr>
      </w:pPr>
    </w:p>
    <w:p w14:paraId="1479CEF9" w14:textId="54FA425E" w:rsidR="00E34F6E" w:rsidRPr="00573ABA" w:rsidRDefault="00E34F6E" w:rsidP="00441451">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Evaluate the Request for Quote (RFQ) responses received by the City for the provision of Foreshore Management planning services and </w:t>
      </w:r>
      <w:r w:rsidR="00475C0D">
        <w:rPr>
          <w:rFonts w:ascii="Arial" w:hAnsi="Arial" w:cs="Arial"/>
          <w:b/>
          <w:color w:val="17365D" w:themeColor="text2" w:themeShade="BF"/>
          <w:szCs w:val="24"/>
          <w:lang w:val="en-US"/>
        </w:rPr>
        <w:t>select</w:t>
      </w:r>
      <w:r w:rsidRPr="00573ABA">
        <w:rPr>
          <w:rFonts w:ascii="Arial" w:hAnsi="Arial" w:cs="Arial"/>
          <w:b/>
          <w:color w:val="17365D" w:themeColor="text2" w:themeShade="BF"/>
          <w:szCs w:val="24"/>
          <w:lang w:val="en-US"/>
        </w:rPr>
        <w:t xml:space="preserve"> a preferred consultant</w:t>
      </w:r>
      <w:r w:rsidR="00475C0D">
        <w:rPr>
          <w:rFonts w:ascii="Arial" w:hAnsi="Arial" w:cs="Arial"/>
          <w:b/>
          <w:color w:val="17365D" w:themeColor="text2" w:themeShade="BF"/>
          <w:szCs w:val="24"/>
          <w:lang w:val="en-US"/>
        </w:rPr>
        <w:t>.</w:t>
      </w:r>
    </w:p>
    <w:p w14:paraId="2005F4C2" w14:textId="77777777" w:rsidR="00E34F6E" w:rsidRPr="00573ABA" w:rsidRDefault="00E34F6E" w:rsidP="0013597B">
      <w:pPr>
        <w:pStyle w:val="ListParagraph"/>
        <w:ind w:left="284" w:right="-238" w:hanging="568"/>
        <w:jc w:val="both"/>
        <w:rPr>
          <w:rFonts w:ascii="Arial" w:hAnsi="Arial" w:cs="Arial"/>
          <w:b/>
          <w:color w:val="17365D" w:themeColor="text2" w:themeShade="BF"/>
          <w:szCs w:val="24"/>
          <w:lang w:val="en-US"/>
        </w:rPr>
      </w:pPr>
    </w:p>
    <w:p w14:paraId="1F8B8933" w14:textId="301A1924" w:rsidR="00E34F6E" w:rsidRPr="00573ABA" w:rsidRDefault="00E34F6E" w:rsidP="00441451">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to the Consultant on the community consultation plan and process</w:t>
      </w:r>
      <w:r w:rsidR="00475C0D">
        <w:rPr>
          <w:rFonts w:ascii="Arial" w:hAnsi="Arial" w:cs="Arial"/>
          <w:b/>
          <w:color w:val="17365D" w:themeColor="text2" w:themeShade="BF"/>
          <w:szCs w:val="24"/>
          <w:lang w:val="en-US"/>
        </w:rPr>
        <w:t>.</w:t>
      </w:r>
    </w:p>
    <w:p w14:paraId="471B3162"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79425DDB" w14:textId="51820362" w:rsidR="00E34F6E" w:rsidRPr="00573ABA" w:rsidRDefault="00E34F6E" w:rsidP="00441451">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Approve the community consultation plan</w:t>
      </w:r>
      <w:r w:rsidR="00475C0D">
        <w:rPr>
          <w:rFonts w:ascii="Arial" w:hAnsi="Arial" w:cs="Arial"/>
          <w:b/>
          <w:color w:val="17365D" w:themeColor="text2" w:themeShade="BF"/>
          <w:szCs w:val="24"/>
          <w:lang w:val="en-US"/>
        </w:rPr>
        <w:t>.</w:t>
      </w:r>
    </w:p>
    <w:p w14:paraId="021791EC" w14:textId="77777777" w:rsidR="00E34F6E" w:rsidRPr="00573ABA" w:rsidRDefault="00E34F6E" w:rsidP="0013597B">
      <w:pPr>
        <w:pStyle w:val="ListParagraph"/>
        <w:ind w:left="284" w:right="-238" w:hanging="568"/>
        <w:jc w:val="both"/>
        <w:rPr>
          <w:rFonts w:ascii="Arial" w:hAnsi="Arial" w:cs="Arial"/>
          <w:b/>
          <w:color w:val="17365D" w:themeColor="text2" w:themeShade="BF"/>
          <w:szCs w:val="24"/>
          <w:lang w:val="en-US"/>
        </w:rPr>
      </w:pPr>
    </w:p>
    <w:p w14:paraId="5D45CBD8" w14:textId="77777777" w:rsidR="00E34F6E" w:rsidRPr="00573ABA" w:rsidRDefault="00E34F6E" w:rsidP="00441451">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 xml:space="preserve">Provide guidance to the Consultant on the Concept designs, Program of </w:t>
      </w:r>
      <w:proofErr w:type="gramStart"/>
      <w:r w:rsidRPr="00573ABA">
        <w:rPr>
          <w:rFonts w:ascii="Arial" w:hAnsi="Arial" w:cs="Arial"/>
          <w:b/>
          <w:color w:val="17365D" w:themeColor="text2" w:themeShade="BF"/>
          <w:szCs w:val="24"/>
          <w:lang w:val="en-US"/>
        </w:rPr>
        <w:t>Works</w:t>
      </w:r>
      <w:proofErr w:type="gramEnd"/>
      <w:r w:rsidRPr="00573ABA">
        <w:rPr>
          <w:rFonts w:ascii="Arial" w:hAnsi="Arial" w:cs="Arial"/>
          <w:b/>
          <w:color w:val="17365D" w:themeColor="text2" w:themeShade="BF"/>
          <w:szCs w:val="24"/>
          <w:lang w:val="en-US"/>
        </w:rPr>
        <w:t xml:space="preserve"> and Community Consultation results.</w:t>
      </w:r>
    </w:p>
    <w:p w14:paraId="59AA17C1"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6D5E2260" w14:textId="77777777" w:rsidR="00E34F6E" w:rsidRPr="00573ABA" w:rsidRDefault="00E34F6E" w:rsidP="00441451">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Provide guidance and input into the draft Foreshore Management Plan; and</w:t>
      </w:r>
    </w:p>
    <w:p w14:paraId="4F599FDB"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3C566C73" w14:textId="77777777" w:rsidR="00E34F6E" w:rsidRPr="00573ABA" w:rsidRDefault="00E34F6E" w:rsidP="00441451">
      <w:pPr>
        <w:pStyle w:val="ListParagraph"/>
        <w:numPr>
          <w:ilvl w:val="0"/>
          <w:numId w:val="91"/>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Consider the draft Foreshore Management Plan and make a recommendation to Council on the adoption of the Foreshore Management Plan.</w:t>
      </w:r>
    </w:p>
    <w:p w14:paraId="5A8B5416"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2E25C7CE"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Membership</w:t>
      </w:r>
    </w:p>
    <w:p w14:paraId="7A6EEE51" w14:textId="77777777" w:rsidR="00E34F6E" w:rsidRDefault="00E34F6E" w:rsidP="0013597B">
      <w:pPr>
        <w:ind w:left="-567" w:right="-238"/>
        <w:jc w:val="both"/>
        <w:rPr>
          <w:rFonts w:ascii="Arial" w:hAnsi="Arial" w:cs="Arial"/>
          <w:b/>
          <w:color w:val="17365D" w:themeColor="text2" w:themeShade="BF"/>
          <w:szCs w:val="24"/>
          <w:lang w:val="en-US"/>
        </w:rPr>
      </w:pPr>
    </w:p>
    <w:p w14:paraId="0CB99A61" w14:textId="77777777" w:rsidR="00E34F6E" w:rsidRPr="000C4FEC"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B00392">
        <w:rPr>
          <w:rFonts w:ascii="Arial" w:hAnsi="Arial" w:cs="Arial"/>
          <w:b/>
          <w:color w:val="17365D" w:themeColor="text2" w:themeShade="BF"/>
          <w:szCs w:val="24"/>
          <w:lang w:val="en-US"/>
        </w:rPr>
        <w:t xml:space="preserve">The membership of the committee shall comprise the Mayor and one Councillor from each ward with the Councillors being determined by nomination and if necessary, a ballot conducted at a Council Meeting and up to </w:t>
      </w:r>
      <w:r>
        <w:rPr>
          <w:rFonts w:ascii="Arial" w:hAnsi="Arial" w:cs="Arial"/>
          <w:b/>
          <w:color w:val="17365D" w:themeColor="text2" w:themeShade="BF"/>
          <w:szCs w:val="24"/>
          <w:lang w:val="en-US"/>
        </w:rPr>
        <w:t>one</w:t>
      </w:r>
      <w:r w:rsidRPr="00B00392">
        <w:rPr>
          <w:rFonts w:ascii="Arial" w:hAnsi="Arial" w:cs="Arial"/>
          <w:b/>
          <w:color w:val="17365D" w:themeColor="text2" w:themeShade="BF"/>
          <w:szCs w:val="24"/>
          <w:lang w:val="en-US"/>
        </w:rPr>
        <w:t xml:space="preserve"> non-Councillor Member, being </w:t>
      </w:r>
      <w:r>
        <w:rPr>
          <w:rFonts w:ascii="Arial" w:hAnsi="Arial" w:cs="Arial"/>
          <w:b/>
          <w:color w:val="17365D" w:themeColor="text2" w:themeShade="BF"/>
          <w:szCs w:val="24"/>
          <w:lang w:val="en-US"/>
        </w:rPr>
        <w:t xml:space="preserve">a representative from the </w:t>
      </w:r>
      <w:r w:rsidRPr="000C4FEC">
        <w:rPr>
          <w:rFonts w:ascii="Arial" w:hAnsi="Arial" w:cs="Arial"/>
          <w:b/>
          <w:color w:val="17365D" w:themeColor="text2" w:themeShade="BF"/>
          <w:szCs w:val="24"/>
          <w:lang w:val="en-US"/>
        </w:rPr>
        <w:t>Department of Biodiversity, Conservation and Attractions (DBCA) as voting members.</w:t>
      </w:r>
    </w:p>
    <w:p w14:paraId="50C78FAA"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12DF3C1C" w14:textId="77777777" w:rsidR="00E34F6E" w:rsidRPr="00811902"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811902">
        <w:rPr>
          <w:rFonts w:ascii="Arial" w:hAnsi="Arial" w:cs="Arial"/>
          <w:b/>
          <w:color w:val="17365D" w:themeColor="text2" w:themeShade="BF"/>
          <w:szCs w:val="24"/>
          <w:lang w:val="en-US"/>
        </w:rPr>
        <w:t>Council will appoint one Councillor from each ward as deputy members of the committee.</w:t>
      </w:r>
    </w:p>
    <w:p w14:paraId="1911BF5D" w14:textId="77777777" w:rsidR="00E34F6E" w:rsidRPr="00573ABA" w:rsidRDefault="00E34F6E" w:rsidP="0013597B">
      <w:pPr>
        <w:ind w:left="284" w:right="-238" w:hanging="568"/>
        <w:jc w:val="both"/>
        <w:rPr>
          <w:rFonts w:ascii="Arial" w:hAnsi="Arial" w:cs="Arial"/>
          <w:b/>
          <w:color w:val="17365D" w:themeColor="text2" w:themeShade="BF"/>
          <w:szCs w:val="24"/>
          <w:lang w:val="en-US"/>
        </w:rPr>
      </w:pPr>
    </w:p>
    <w:p w14:paraId="58E7074F" w14:textId="77777777" w:rsidR="00E34F6E"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C33EFE">
        <w:rPr>
          <w:rFonts w:ascii="Arial" w:hAnsi="Arial" w:cs="Arial"/>
          <w:b/>
          <w:color w:val="17365D" w:themeColor="text2" w:themeShade="BF"/>
          <w:szCs w:val="24"/>
          <w:lang w:val="en-US"/>
        </w:rPr>
        <w:t xml:space="preserve">If a vacancy on the committee occurs for whatever reason, then Council shall appoint a replacement in accordance with the same arrangements as for the </w:t>
      </w:r>
      <w:r>
        <w:rPr>
          <w:rFonts w:ascii="Arial" w:hAnsi="Arial" w:cs="Arial"/>
          <w:b/>
          <w:color w:val="17365D" w:themeColor="text2" w:themeShade="BF"/>
          <w:szCs w:val="24"/>
          <w:lang w:val="en-US"/>
        </w:rPr>
        <w:t>o</w:t>
      </w:r>
      <w:r w:rsidRPr="00C33EFE">
        <w:rPr>
          <w:rFonts w:ascii="Arial" w:hAnsi="Arial" w:cs="Arial"/>
          <w:b/>
          <w:color w:val="17365D" w:themeColor="text2" w:themeShade="BF"/>
          <w:szCs w:val="24"/>
          <w:lang w:val="en-US"/>
        </w:rPr>
        <w:t>riginal appointment.</w:t>
      </w:r>
    </w:p>
    <w:p w14:paraId="32104834" w14:textId="77777777" w:rsidR="00E34F6E" w:rsidRPr="00221D16" w:rsidRDefault="00E34F6E" w:rsidP="0013597B">
      <w:pPr>
        <w:pStyle w:val="ListParagraph"/>
        <w:ind w:left="284" w:right="-238" w:hanging="568"/>
        <w:rPr>
          <w:rFonts w:ascii="Arial" w:hAnsi="Arial" w:cs="Arial"/>
          <w:b/>
          <w:color w:val="17365D" w:themeColor="text2" w:themeShade="BF"/>
          <w:szCs w:val="24"/>
          <w:lang w:val="en-US"/>
        </w:rPr>
      </w:pPr>
    </w:p>
    <w:p w14:paraId="35AEB8F3" w14:textId="77777777" w:rsidR="00E34F6E"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221D16">
        <w:rPr>
          <w:rFonts w:ascii="Arial" w:hAnsi="Arial" w:cs="Arial"/>
          <w:b/>
          <w:color w:val="17365D" w:themeColor="text2" w:themeShade="BF"/>
          <w:szCs w:val="24"/>
          <w:lang w:val="en-US"/>
        </w:rPr>
        <w:t>Deputy members are only required to attend and vote if the primary member is absent, an apology or on leave or has resigned.</w:t>
      </w:r>
    </w:p>
    <w:p w14:paraId="0AFA15C0" w14:textId="77777777" w:rsidR="00E34F6E" w:rsidRPr="00B95CE2" w:rsidRDefault="00E34F6E" w:rsidP="0013597B">
      <w:pPr>
        <w:pStyle w:val="ListParagraph"/>
        <w:ind w:left="284" w:right="-238" w:hanging="568"/>
        <w:rPr>
          <w:rFonts w:ascii="Arial" w:hAnsi="Arial" w:cs="Arial"/>
          <w:b/>
          <w:color w:val="17365D" w:themeColor="text2" w:themeShade="BF"/>
          <w:szCs w:val="24"/>
          <w:lang w:val="en-US"/>
        </w:rPr>
      </w:pPr>
    </w:p>
    <w:p w14:paraId="37212790" w14:textId="77777777" w:rsidR="00E34F6E"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B95CE2">
        <w:rPr>
          <w:rFonts w:ascii="Arial" w:hAnsi="Arial" w:cs="Arial"/>
          <w:b/>
          <w:color w:val="17365D" w:themeColor="text2" w:themeShade="BF"/>
          <w:szCs w:val="24"/>
          <w:lang w:val="en-US"/>
        </w:rPr>
        <w:t>The term of the presiding member and committee members will expire immediately prior to the next ordinary Council election.</w:t>
      </w:r>
    </w:p>
    <w:p w14:paraId="5D6829A5" w14:textId="77777777" w:rsidR="007D469B" w:rsidRPr="007D469B" w:rsidRDefault="007D469B" w:rsidP="007D469B">
      <w:pPr>
        <w:pStyle w:val="ListParagraph"/>
        <w:rPr>
          <w:rFonts w:ascii="Arial" w:hAnsi="Arial" w:cs="Arial"/>
          <w:b/>
          <w:color w:val="17365D" w:themeColor="text2" w:themeShade="BF"/>
          <w:szCs w:val="24"/>
          <w:lang w:val="en-US"/>
        </w:rPr>
      </w:pPr>
    </w:p>
    <w:p w14:paraId="17958050" w14:textId="77777777" w:rsidR="007D469B" w:rsidRPr="007D469B" w:rsidRDefault="007D469B" w:rsidP="007D469B">
      <w:pPr>
        <w:spacing w:after="200" w:line="276" w:lineRule="auto"/>
        <w:ind w:right="-238"/>
        <w:jc w:val="both"/>
        <w:rPr>
          <w:rFonts w:ascii="Arial" w:hAnsi="Arial" w:cs="Arial"/>
          <w:b/>
          <w:color w:val="17365D" w:themeColor="text2" w:themeShade="BF"/>
          <w:szCs w:val="24"/>
          <w:lang w:val="en-US"/>
        </w:rPr>
      </w:pPr>
    </w:p>
    <w:p w14:paraId="6F6A96F3" w14:textId="77777777" w:rsidR="00E34F6E" w:rsidRPr="001130B4"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1130B4">
        <w:rPr>
          <w:rFonts w:ascii="Arial" w:hAnsi="Arial" w:cs="Arial"/>
          <w:b/>
          <w:color w:val="17365D" w:themeColor="text2" w:themeShade="BF"/>
          <w:szCs w:val="24"/>
          <w:lang w:val="en-US"/>
        </w:rPr>
        <w:t>The presiding member shall be determined by election amongst the members of the committee</w:t>
      </w:r>
      <w:r>
        <w:rPr>
          <w:rFonts w:ascii="Arial" w:hAnsi="Arial" w:cs="Arial"/>
          <w:b/>
          <w:color w:val="17365D" w:themeColor="text2" w:themeShade="BF"/>
          <w:szCs w:val="24"/>
          <w:lang w:val="en-US"/>
        </w:rPr>
        <w:t xml:space="preserve"> at the first meeting of the Committee.</w:t>
      </w:r>
    </w:p>
    <w:p w14:paraId="672DD2D3" w14:textId="77777777" w:rsidR="00E34F6E" w:rsidRPr="001130B4" w:rsidRDefault="00E34F6E" w:rsidP="0013597B">
      <w:pPr>
        <w:pStyle w:val="ListParagraph"/>
        <w:ind w:left="-567" w:right="-238"/>
        <w:jc w:val="both"/>
        <w:rPr>
          <w:rFonts w:ascii="Arial" w:hAnsi="Arial" w:cs="Arial"/>
          <w:b/>
          <w:color w:val="17365D" w:themeColor="text2" w:themeShade="BF"/>
          <w:szCs w:val="24"/>
          <w:lang w:val="en-US"/>
        </w:rPr>
      </w:pPr>
    </w:p>
    <w:p w14:paraId="3C7A272F" w14:textId="77777777" w:rsidR="00E34F6E" w:rsidRPr="00B95CE2" w:rsidRDefault="00E34F6E" w:rsidP="00441451">
      <w:pPr>
        <w:pStyle w:val="ListParagraph"/>
        <w:numPr>
          <w:ilvl w:val="0"/>
          <w:numId w:val="92"/>
        </w:numPr>
        <w:ind w:left="284" w:right="-238" w:hanging="568"/>
        <w:jc w:val="both"/>
        <w:rPr>
          <w:rFonts w:ascii="Arial" w:hAnsi="Arial" w:cs="Arial"/>
          <w:b/>
          <w:color w:val="17365D" w:themeColor="text2" w:themeShade="BF"/>
          <w:szCs w:val="24"/>
          <w:lang w:val="en-US"/>
        </w:rPr>
      </w:pPr>
      <w:r w:rsidRPr="001130B4">
        <w:rPr>
          <w:rFonts w:ascii="Arial" w:hAnsi="Arial" w:cs="Arial"/>
          <w:b/>
          <w:color w:val="17365D" w:themeColor="text2" w:themeShade="BF"/>
          <w:szCs w:val="24"/>
          <w:lang w:val="en-US"/>
        </w:rPr>
        <w:t xml:space="preserve">Should the elected presiding member not be present during a meeting of the committee then a temporary presiding member shall be elected in accordance with </w:t>
      </w:r>
      <w:r>
        <w:rPr>
          <w:rFonts w:ascii="Arial" w:hAnsi="Arial" w:cs="Arial"/>
          <w:b/>
          <w:color w:val="17365D" w:themeColor="text2" w:themeShade="BF"/>
          <w:szCs w:val="24"/>
          <w:lang w:val="en-US"/>
        </w:rPr>
        <w:t>7</w:t>
      </w:r>
      <w:r w:rsidRPr="001130B4">
        <w:rPr>
          <w:rFonts w:ascii="Arial" w:hAnsi="Arial" w:cs="Arial"/>
          <w:b/>
          <w:color w:val="17365D" w:themeColor="text2" w:themeShade="BF"/>
          <w:szCs w:val="24"/>
          <w:lang w:val="en-US"/>
        </w:rPr>
        <w:t xml:space="preserve"> above.</w:t>
      </w:r>
    </w:p>
    <w:p w14:paraId="02DE2062" w14:textId="77777777" w:rsidR="00883997" w:rsidRPr="00D10379" w:rsidRDefault="00883997" w:rsidP="0013597B">
      <w:pPr>
        <w:pStyle w:val="ListParagraph"/>
        <w:ind w:left="-567" w:right="-238"/>
        <w:jc w:val="both"/>
        <w:rPr>
          <w:rFonts w:ascii="Arial" w:hAnsi="Arial" w:cs="Arial"/>
          <w:b/>
          <w:color w:val="17365D" w:themeColor="text2" w:themeShade="BF"/>
          <w:szCs w:val="24"/>
          <w:lang w:val="en-US"/>
        </w:rPr>
      </w:pPr>
    </w:p>
    <w:p w14:paraId="7679456E"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Staff</w:t>
      </w:r>
    </w:p>
    <w:p w14:paraId="25697E08" w14:textId="77777777" w:rsidR="00E34F6E" w:rsidRDefault="00E34F6E" w:rsidP="0013597B">
      <w:pPr>
        <w:ind w:left="-284" w:right="-238"/>
        <w:jc w:val="both"/>
        <w:rPr>
          <w:rFonts w:ascii="Arial" w:hAnsi="Arial" w:cs="Arial"/>
          <w:b/>
          <w:color w:val="17365D" w:themeColor="text2" w:themeShade="BF"/>
          <w:szCs w:val="24"/>
          <w:lang w:val="en-US"/>
        </w:rPr>
      </w:pPr>
    </w:p>
    <w:p w14:paraId="5B14B021"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The Project Management Team, including the City’s Project Managers and the appointed Consultant team will work closely with the Committee throughout the Project.</w:t>
      </w:r>
    </w:p>
    <w:p w14:paraId="43B5B6CF" w14:textId="77777777" w:rsidR="00E34F6E" w:rsidRPr="00573ABA" w:rsidRDefault="00E34F6E" w:rsidP="0013597B">
      <w:pPr>
        <w:ind w:left="-284" w:right="-238"/>
        <w:jc w:val="both"/>
        <w:rPr>
          <w:rFonts w:ascii="Arial" w:hAnsi="Arial" w:cs="Arial"/>
          <w:b/>
          <w:color w:val="17365D" w:themeColor="text2" w:themeShade="BF"/>
          <w:szCs w:val="24"/>
          <w:lang w:val="en-US"/>
        </w:rPr>
      </w:pPr>
    </w:p>
    <w:p w14:paraId="2D32EE5B" w14:textId="77777777" w:rsidR="00E34F6E" w:rsidRPr="00573ABA" w:rsidRDefault="00E34F6E" w:rsidP="0013597B">
      <w:pPr>
        <w:ind w:left="-284" w:right="-23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Meetings</w:t>
      </w:r>
    </w:p>
    <w:p w14:paraId="15EED3A8" w14:textId="77777777" w:rsidR="00E34F6E" w:rsidRPr="00573ABA" w:rsidRDefault="00E34F6E" w:rsidP="0013597B">
      <w:pPr>
        <w:ind w:left="-567" w:right="-238"/>
        <w:jc w:val="both"/>
        <w:rPr>
          <w:rFonts w:ascii="Arial" w:hAnsi="Arial" w:cs="Arial"/>
          <w:b/>
          <w:color w:val="17365D" w:themeColor="text2" w:themeShade="BF"/>
          <w:szCs w:val="24"/>
          <w:lang w:val="en-US"/>
        </w:rPr>
      </w:pPr>
    </w:p>
    <w:p w14:paraId="063A8929" w14:textId="77777777" w:rsidR="00E34F6E" w:rsidRPr="00573ABA" w:rsidRDefault="00E34F6E" w:rsidP="00441451">
      <w:pPr>
        <w:pStyle w:val="ListParagraph"/>
        <w:numPr>
          <w:ilvl w:val="0"/>
          <w:numId w:val="6"/>
        </w:numPr>
        <w:ind w:left="284" w:right="-238" w:hanging="568"/>
        <w:jc w:val="both"/>
        <w:rPr>
          <w:rFonts w:ascii="Arial" w:hAnsi="Arial" w:cs="Arial"/>
          <w:b/>
          <w:color w:val="17365D" w:themeColor="text2" w:themeShade="BF"/>
          <w:szCs w:val="24"/>
          <w:lang w:val="en-US"/>
        </w:rPr>
      </w:pPr>
      <w:r>
        <w:rPr>
          <w:rFonts w:ascii="Arial" w:hAnsi="Arial" w:cs="Arial"/>
          <w:b/>
          <w:color w:val="17365D" w:themeColor="text2" w:themeShade="BF"/>
          <w:szCs w:val="24"/>
          <w:lang w:val="en-US"/>
        </w:rPr>
        <w:t xml:space="preserve">This </w:t>
      </w:r>
      <w:r w:rsidRPr="00573ABA">
        <w:rPr>
          <w:rFonts w:ascii="Arial" w:hAnsi="Arial" w:cs="Arial"/>
          <w:b/>
          <w:color w:val="17365D" w:themeColor="text2" w:themeShade="BF"/>
          <w:szCs w:val="24"/>
          <w:lang w:val="en-US"/>
        </w:rPr>
        <w:t>Committee operates under the Council’s Standing Orders Local Law.</w:t>
      </w:r>
    </w:p>
    <w:p w14:paraId="0EAC950E" w14:textId="77777777" w:rsidR="00E34F6E" w:rsidRPr="00573ABA" w:rsidRDefault="00E34F6E" w:rsidP="0013597B">
      <w:pPr>
        <w:pStyle w:val="ListParagraph"/>
        <w:ind w:left="284" w:right="-238" w:hanging="568"/>
        <w:jc w:val="both"/>
        <w:rPr>
          <w:rFonts w:ascii="Arial" w:hAnsi="Arial" w:cs="Arial"/>
          <w:b/>
          <w:color w:val="17365D" w:themeColor="text2" w:themeShade="BF"/>
          <w:szCs w:val="24"/>
          <w:lang w:val="en-US"/>
        </w:rPr>
      </w:pPr>
    </w:p>
    <w:p w14:paraId="0DDF058B" w14:textId="77777777" w:rsidR="00E34F6E" w:rsidRPr="00573ABA" w:rsidRDefault="00E34F6E" w:rsidP="00441451">
      <w:pPr>
        <w:pStyle w:val="ListParagraph"/>
        <w:numPr>
          <w:ilvl w:val="0"/>
          <w:numId w:val="6"/>
        </w:numPr>
        <w:ind w:left="284" w:right="-238" w:hanging="568"/>
        <w:jc w:val="both"/>
        <w:rPr>
          <w:rFonts w:ascii="Arial" w:hAnsi="Arial" w:cs="Arial"/>
          <w:b/>
          <w:color w:val="17365D" w:themeColor="text2" w:themeShade="BF"/>
          <w:szCs w:val="24"/>
          <w:lang w:val="en-US"/>
        </w:rPr>
      </w:pPr>
      <w:r w:rsidRPr="00573ABA">
        <w:rPr>
          <w:rFonts w:ascii="Arial" w:hAnsi="Arial" w:cs="Arial"/>
          <w:b/>
          <w:color w:val="17365D" w:themeColor="text2" w:themeShade="BF"/>
          <w:szCs w:val="24"/>
          <w:lang w:val="en-US"/>
        </w:rPr>
        <w:t>The committee shall have flexibility in relation to when it needs to meet, but as a minimum shall meet monthly. It is the responsibility of the presiding member to call the meetings of the committee.</w:t>
      </w:r>
    </w:p>
    <w:p w14:paraId="49CFF24F" w14:textId="2CBDEBA2" w:rsidR="00883997" w:rsidRPr="00371EBF" w:rsidRDefault="00883997" w:rsidP="0013597B">
      <w:pPr>
        <w:ind w:left="284" w:right="-238" w:hanging="568"/>
        <w:jc w:val="both"/>
        <w:rPr>
          <w:rFonts w:ascii="Arial" w:hAnsi="Arial" w:cs="Arial"/>
          <w:bCs/>
          <w:szCs w:val="24"/>
          <w:lang w:val="en-US"/>
        </w:rPr>
      </w:pPr>
    </w:p>
    <w:p w14:paraId="35B4BFF3" w14:textId="77777777" w:rsidR="00E34F6E" w:rsidRPr="00F24767" w:rsidRDefault="00E34F6E" w:rsidP="0013597B">
      <w:pPr>
        <w:ind w:left="-284" w:right="-238"/>
        <w:jc w:val="both"/>
        <w:rPr>
          <w:rFonts w:ascii="Arial" w:hAnsi="Arial" w:cs="Arial"/>
          <w:b/>
          <w:color w:val="17365D" w:themeColor="text2" w:themeShade="BF"/>
          <w:szCs w:val="24"/>
          <w:lang w:val="en-US"/>
        </w:rPr>
      </w:pPr>
      <w:r w:rsidRPr="00F24767">
        <w:rPr>
          <w:rFonts w:ascii="Arial" w:hAnsi="Arial" w:cs="Arial"/>
          <w:b/>
          <w:color w:val="17365D" w:themeColor="text2" w:themeShade="BF"/>
          <w:szCs w:val="24"/>
          <w:lang w:val="en-US"/>
        </w:rPr>
        <w:t>Reporting</w:t>
      </w:r>
    </w:p>
    <w:p w14:paraId="7234A04C" w14:textId="77777777" w:rsidR="00E34F6E" w:rsidRDefault="00E34F6E" w:rsidP="0013597B">
      <w:pPr>
        <w:ind w:left="-284" w:right="-238"/>
        <w:jc w:val="both"/>
        <w:rPr>
          <w:rFonts w:ascii="Arial" w:hAnsi="Arial" w:cs="Arial"/>
          <w:bCs/>
          <w:szCs w:val="24"/>
          <w:lang w:val="en-US"/>
        </w:rPr>
      </w:pPr>
    </w:p>
    <w:p w14:paraId="67F66756" w14:textId="3D23F9E3" w:rsidR="00E34F6E" w:rsidRPr="00F24767" w:rsidRDefault="00E34F6E" w:rsidP="0013597B">
      <w:pPr>
        <w:ind w:left="-284" w:right="-238"/>
        <w:jc w:val="both"/>
        <w:rPr>
          <w:rFonts w:ascii="Arial" w:hAnsi="Arial" w:cs="Arial"/>
          <w:b/>
          <w:color w:val="17365D" w:themeColor="text2" w:themeShade="BF"/>
          <w:szCs w:val="24"/>
          <w:lang w:val="en-US"/>
        </w:rPr>
      </w:pPr>
      <w:r w:rsidRPr="00F24767">
        <w:rPr>
          <w:rFonts w:ascii="Arial" w:hAnsi="Arial" w:cs="Arial"/>
          <w:b/>
          <w:color w:val="17365D" w:themeColor="text2" w:themeShade="BF"/>
          <w:szCs w:val="24"/>
          <w:lang w:val="en-US"/>
        </w:rPr>
        <w:t xml:space="preserve">The Committee shall report </w:t>
      </w:r>
      <w:r w:rsidRPr="00F91148">
        <w:rPr>
          <w:rFonts w:ascii="Arial" w:hAnsi="Arial" w:cs="Arial"/>
          <w:b/>
          <w:color w:val="17365D" w:themeColor="text2" w:themeShade="BF"/>
          <w:szCs w:val="24"/>
          <w:lang w:val="en-US"/>
        </w:rPr>
        <w:t xml:space="preserve">quarterly </w:t>
      </w:r>
      <w:r w:rsidRPr="00F24767">
        <w:rPr>
          <w:rFonts w:ascii="Arial" w:hAnsi="Arial" w:cs="Arial"/>
          <w:b/>
          <w:color w:val="17365D" w:themeColor="text2" w:themeShade="BF"/>
          <w:szCs w:val="24"/>
          <w:lang w:val="en-US"/>
        </w:rPr>
        <w:t xml:space="preserve">to the Council </w:t>
      </w:r>
      <w:proofErr w:type="spellStart"/>
      <w:r>
        <w:rPr>
          <w:rFonts w:ascii="Arial" w:hAnsi="Arial" w:cs="Arial"/>
          <w:b/>
          <w:color w:val="17365D" w:themeColor="text2" w:themeShade="BF"/>
          <w:szCs w:val="24"/>
          <w:lang w:val="en-US"/>
        </w:rPr>
        <w:t>s</w:t>
      </w:r>
      <w:r w:rsidRPr="00F24767">
        <w:rPr>
          <w:rFonts w:ascii="Arial" w:hAnsi="Arial" w:cs="Arial"/>
          <w:b/>
          <w:color w:val="17365D" w:themeColor="text2" w:themeShade="BF"/>
          <w:szCs w:val="24"/>
          <w:lang w:val="en-US"/>
        </w:rPr>
        <w:t>ummarising</w:t>
      </w:r>
      <w:proofErr w:type="spellEnd"/>
      <w:r w:rsidRPr="00F24767">
        <w:rPr>
          <w:rFonts w:ascii="Arial" w:hAnsi="Arial" w:cs="Arial"/>
          <w:b/>
          <w:color w:val="17365D" w:themeColor="text2" w:themeShade="BF"/>
          <w:szCs w:val="24"/>
          <w:lang w:val="en-US"/>
        </w:rPr>
        <w:t xml:space="preserve"> its activities during the previous financial year.</w:t>
      </w:r>
    </w:p>
    <w:p w14:paraId="72E74573" w14:textId="77777777" w:rsidR="00E34F6E" w:rsidRPr="005F77A2" w:rsidRDefault="00E34F6E" w:rsidP="0013597B">
      <w:pPr>
        <w:ind w:left="-284" w:right="-238"/>
        <w:jc w:val="both"/>
        <w:rPr>
          <w:rFonts w:ascii="Arial" w:hAnsi="Arial" w:cs="Arial"/>
          <w:b/>
          <w:sz w:val="28"/>
          <w:szCs w:val="32"/>
          <w:lang w:val="en-US"/>
        </w:rPr>
      </w:pPr>
    </w:p>
    <w:p w14:paraId="2D604C9B" w14:textId="77777777" w:rsidR="00E34F6E" w:rsidRPr="005F77A2" w:rsidRDefault="00E34F6E" w:rsidP="0013597B">
      <w:pPr>
        <w:ind w:left="-284" w:right="-238"/>
        <w:jc w:val="both"/>
        <w:rPr>
          <w:rFonts w:ascii="Arial" w:hAnsi="Arial" w:cs="Arial"/>
          <w:b/>
          <w:sz w:val="28"/>
          <w:szCs w:val="32"/>
          <w:lang w:val="en-US"/>
        </w:rPr>
      </w:pPr>
    </w:p>
    <w:p w14:paraId="6267ABA6" w14:textId="77777777" w:rsidR="00E34F6E" w:rsidRPr="005F77A2" w:rsidRDefault="00E34F6E" w:rsidP="0013597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E30FB3D" w14:textId="77777777" w:rsidR="00E34F6E" w:rsidRPr="005F77A2" w:rsidRDefault="00E34F6E" w:rsidP="0013597B">
      <w:pPr>
        <w:ind w:left="-284" w:right="-238"/>
        <w:jc w:val="both"/>
        <w:rPr>
          <w:rFonts w:ascii="Arial" w:hAnsi="Arial" w:cs="Arial"/>
          <w:color w:val="000000" w:themeColor="text1"/>
          <w:szCs w:val="24"/>
        </w:rPr>
      </w:pPr>
    </w:p>
    <w:p w14:paraId="78231744" w14:textId="77777777" w:rsidR="00E34F6E" w:rsidRPr="005F77A2" w:rsidRDefault="00E34F6E" w:rsidP="0013597B">
      <w:pPr>
        <w:ind w:left="-284" w:right="-238"/>
        <w:jc w:val="both"/>
        <w:rPr>
          <w:rFonts w:ascii="Arial" w:hAnsi="Arial" w:cs="Arial"/>
          <w:color w:val="000000" w:themeColor="text1"/>
          <w:szCs w:val="24"/>
        </w:rPr>
      </w:pPr>
      <w:r w:rsidRPr="005F77A2">
        <w:rPr>
          <w:rFonts w:ascii="Arial" w:hAnsi="Arial" w:cs="Arial"/>
          <w:color w:val="000000" w:themeColor="text1"/>
          <w:szCs w:val="24"/>
        </w:rPr>
        <w:t xml:space="preserve">Absolute Majority </w:t>
      </w:r>
    </w:p>
    <w:p w14:paraId="7540902C" w14:textId="77777777" w:rsidR="00E34F6E" w:rsidRDefault="00E34F6E" w:rsidP="0013597B">
      <w:pPr>
        <w:ind w:left="-284" w:right="-238"/>
        <w:jc w:val="both"/>
        <w:rPr>
          <w:rFonts w:ascii="Arial" w:hAnsi="Arial" w:cs="Arial"/>
          <w:b/>
          <w:sz w:val="28"/>
          <w:szCs w:val="32"/>
          <w:lang w:val="en-US"/>
        </w:rPr>
      </w:pPr>
    </w:p>
    <w:p w14:paraId="3402C9D4" w14:textId="77777777" w:rsidR="00A935D4" w:rsidRDefault="00A935D4" w:rsidP="0013597B">
      <w:pPr>
        <w:ind w:left="-284" w:right="-238"/>
        <w:jc w:val="both"/>
        <w:rPr>
          <w:rFonts w:ascii="Arial" w:hAnsi="Arial" w:cs="Arial"/>
          <w:b/>
          <w:sz w:val="28"/>
          <w:szCs w:val="32"/>
          <w:lang w:val="en-US"/>
        </w:rPr>
      </w:pPr>
    </w:p>
    <w:p w14:paraId="48E7ED95" w14:textId="77777777" w:rsidR="00E34F6E" w:rsidRPr="005F77A2" w:rsidRDefault="00E34F6E" w:rsidP="0013597B">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049241E0" w14:textId="77777777" w:rsidR="00E34F6E" w:rsidRDefault="00E34F6E" w:rsidP="0013597B">
      <w:pPr>
        <w:ind w:left="-284" w:right="-238"/>
        <w:jc w:val="both"/>
        <w:rPr>
          <w:rFonts w:ascii="Arial" w:hAnsi="Arial" w:cs="Arial"/>
          <w:b/>
          <w:color w:val="17365D" w:themeColor="text2" w:themeShade="BF"/>
          <w:sz w:val="28"/>
          <w:szCs w:val="32"/>
          <w:lang w:val="en-US"/>
        </w:rPr>
      </w:pPr>
    </w:p>
    <w:p w14:paraId="79F5F28E" w14:textId="6A0586B5" w:rsidR="00E34F6E" w:rsidRDefault="00E34F6E" w:rsidP="0013597B">
      <w:pPr>
        <w:ind w:left="-284" w:right="-238"/>
        <w:jc w:val="both"/>
        <w:rPr>
          <w:rFonts w:ascii="Arial" w:hAnsi="Arial" w:cs="Arial"/>
          <w:bCs/>
          <w:szCs w:val="24"/>
          <w:lang w:val="en-US"/>
        </w:rPr>
      </w:pPr>
      <w:r>
        <w:rPr>
          <w:rFonts w:ascii="Arial" w:hAnsi="Arial" w:cs="Arial"/>
          <w:bCs/>
          <w:szCs w:val="24"/>
          <w:lang w:val="en-US"/>
        </w:rPr>
        <w:t>At the Ordinary Council Meeting on 17 December 2019 Councillor Bennett put forward a Notice of Motion (</w:t>
      </w:r>
      <w:proofErr w:type="spellStart"/>
      <w:r>
        <w:rPr>
          <w:rFonts w:ascii="Arial" w:hAnsi="Arial" w:cs="Arial"/>
          <w:bCs/>
          <w:szCs w:val="24"/>
          <w:lang w:val="en-US"/>
        </w:rPr>
        <w:t>NoM</w:t>
      </w:r>
      <w:proofErr w:type="spellEnd"/>
      <w:r>
        <w:rPr>
          <w:rFonts w:ascii="Arial" w:hAnsi="Arial" w:cs="Arial"/>
          <w:bCs/>
          <w:szCs w:val="24"/>
          <w:lang w:val="en-US"/>
        </w:rPr>
        <w:t xml:space="preserve">) regarding the </w:t>
      </w:r>
      <w:proofErr w:type="spellStart"/>
      <w:r>
        <w:rPr>
          <w:rFonts w:ascii="Arial" w:hAnsi="Arial" w:cs="Arial"/>
          <w:bCs/>
          <w:szCs w:val="24"/>
          <w:lang w:val="en-US"/>
        </w:rPr>
        <w:t>Riverwall</w:t>
      </w:r>
      <w:proofErr w:type="spellEnd"/>
      <w:r>
        <w:rPr>
          <w:rFonts w:ascii="Arial" w:hAnsi="Arial" w:cs="Arial"/>
          <w:bCs/>
          <w:szCs w:val="24"/>
          <w:lang w:val="en-US"/>
        </w:rPr>
        <w:t xml:space="preserve"> and foreshore management.  Cr Bennett </w:t>
      </w:r>
      <w:proofErr w:type="spellStart"/>
      <w:r>
        <w:rPr>
          <w:rFonts w:ascii="Arial" w:hAnsi="Arial" w:cs="Arial"/>
          <w:bCs/>
          <w:szCs w:val="24"/>
          <w:lang w:val="en-US"/>
        </w:rPr>
        <w:t>recognised</w:t>
      </w:r>
      <w:proofErr w:type="spellEnd"/>
      <w:r>
        <w:rPr>
          <w:rFonts w:ascii="Arial" w:hAnsi="Arial" w:cs="Arial"/>
          <w:bCs/>
          <w:szCs w:val="24"/>
          <w:lang w:val="en-US"/>
        </w:rPr>
        <w:t xml:space="preserve"> that the </w:t>
      </w:r>
      <w:r w:rsidRPr="0017311D">
        <w:rPr>
          <w:rFonts w:ascii="Arial" w:hAnsi="Arial" w:cs="Arial"/>
          <w:bCs/>
          <w:szCs w:val="24"/>
          <w:lang w:val="en-US"/>
        </w:rPr>
        <w:t>area is a high profile and important gateway to Nedlands from Perth</w:t>
      </w:r>
      <w:r>
        <w:rPr>
          <w:rFonts w:ascii="Arial" w:hAnsi="Arial" w:cs="Arial"/>
          <w:bCs/>
          <w:szCs w:val="24"/>
          <w:lang w:val="en-US"/>
        </w:rPr>
        <w:t>.  Additionally, he highlighted concerns that t</w:t>
      </w:r>
      <w:r w:rsidRPr="0017311D">
        <w:rPr>
          <w:rFonts w:ascii="Arial" w:hAnsi="Arial" w:cs="Arial"/>
          <w:bCs/>
          <w:szCs w:val="24"/>
          <w:lang w:val="en-US"/>
        </w:rPr>
        <w:t>he revetment wall design does not reflect an understanding of coastal ecology, coastal engineering or the relevant physical forces that need to be considered.</w:t>
      </w:r>
      <w:r>
        <w:rPr>
          <w:rFonts w:ascii="Arial" w:hAnsi="Arial" w:cs="Arial"/>
          <w:bCs/>
          <w:szCs w:val="24"/>
          <w:lang w:val="en-US"/>
        </w:rPr>
        <w:t xml:space="preserve"> Aesthetic concerns were also raised.  </w:t>
      </w:r>
    </w:p>
    <w:p w14:paraId="6B673D06" w14:textId="77777777" w:rsidR="00E34F6E" w:rsidRDefault="00E34F6E" w:rsidP="0013597B">
      <w:pPr>
        <w:ind w:left="-284" w:right="-238"/>
        <w:jc w:val="both"/>
        <w:rPr>
          <w:rFonts w:ascii="Arial" w:hAnsi="Arial" w:cs="Arial"/>
          <w:bCs/>
          <w:szCs w:val="24"/>
          <w:lang w:val="en-US"/>
        </w:rPr>
      </w:pPr>
    </w:p>
    <w:p w14:paraId="729D10BA"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Further, there was o</w:t>
      </w:r>
      <w:r w:rsidRPr="0017311D">
        <w:rPr>
          <w:rFonts w:ascii="Arial" w:hAnsi="Arial" w:cs="Arial"/>
          <w:bCs/>
          <w:szCs w:val="24"/>
          <w:lang w:val="en-US"/>
        </w:rPr>
        <w:t xml:space="preserve">pportunity to involve </w:t>
      </w:r>
      <w:r>
        <w:rPr>
          <w:rFonts w:ascii="Arial" w:hAnsi="Arial" w:cs="Arial"/>
          <w:bCs/>
          <w:szCs w:val="24"/>
          <w:lang w:val="en-US"/>
        </w:rPr>
        <w:t>local expert</w:t>
      </w:r>
      <w:r w:rsidRPr="0017311D">
        <w:rPr>
          <w:rFonts w:ascii="Arial" w:hAnsi="Arial" w:cs="Arial"/>
          <w:bCs/>
          <w:szCs w:val="24"/>
          <w:lang w:val="en-US"/>
        </w:rPr>
        <w:t xml:space="preserve">s who </w:t>
      </w:r>
      <w:r>
        <w:rPr>
          <w:rFonts w:ascii="Arial" w:hAnsi="Arial" w:cs="Arial"/>
          <w:bCs/>
          <w:szCs w:val="24"/>
          <w:lang w:val="en-US"/>
        </w:rPr>
        <w:t>could assist in developing</w:t>
      </w:r>
      <w:r w:rsidRPr="0017311D">
        <w:rPr>
          <w:rFonts w:ascii="Arial" w:hAnsi="Arial" w:cs="Arial"/>
          <w:bCs/>
          <w:szCs w:val="24"/>
          <w:lang w:val="en-US"/>
        </w:rPr>
        <w:t xml:space="preserve"> best practice</w:t>
      </w:r>
      <w:r>
        <w:rPr>
          <w:rFonts w:ascii="Arial" w:hAnsi="Arial" w:cs="Arial"/>
          <w:bCs/>
          <w:szCs w:val="24"/>
          <w:lang w:val="en-US"/>
        </w:rPr>
        <w:t xml:space="preserve">, holistic </w:t>
      </w:r>
      <w:r w:rsidRPr="0017311D">
        <w:rPr>
          <w:rFonts w:ascii="Arial" w:hAnsi="Arial" w:cs="Arial"/>
          <w:bCs/>
          <w:szCs w:val="24"/>
          <w:lang w:val="en-US"/>
        </w:rPr>
        <w:t>solution</w:t>
      </w:r>
      <w:r>
        <w:rPr>
          <w:rFonts w:ascii="Arial" w:hAnsi="Arial" w:cs="Arial"/>
          <w:bCs/>
          <w:szCs w:val="24"/>
          <w:lang w:val="en-US"/>
        </w:rPr>
        <w:t xml:space="preserve">s, to enhance existing environmental </w:t>
      </w:r>
      <w:r w:rsidRPr="0017311D">
        <w:rPr>
          <w:rFonts w:ascii="Arial" w:hAnsi="Arial" w:cs="Arial"/>
          <w:bCs/>
          <w:szCs w:val="24"/>
          <w:lang w:val="en-US"/>
        </w:rPr>
        <w:t>values</w:t>
      </w:r>
      <w:r>
        <w:rPr>
          <w:rFonts w:ascii="Arial" w:hAnsi="Arial" w:cs="Arial"/>
          <w:bCs/>
          <w:szCs w:val="24"/>
          <w:lang w:val="en-US"/>
        </w:rPr>
        <w:t xml:space="preserve">, with the aim of improving river access, </w:t>
      </w:r>
      <w:r w:rsidRPr="0017311D">
        <w:rPr>
          <w:rFonts w:ascii="Arial" w:hAnsi="Arial" w:cs="Arial"/>
          <w:bCs/>
          <w:szCs w:val="24"/>
          <w:lang w:val="en-US"/>
        </w:rPr>
        <w:t>community recreational benefits</w:t>
      </w:r>
      <w:r>
        <w:rPr>
          <w:rFonts w:ascii="Arial" w:hAnsi="Arial" w:cs="Arial"/>
          <w:bCs/>
          <w:szCs w:val="24"/>
          <w:lang w:val="en-US"/>
        </w:rPr>
        <w:t>, and foreshore activation.</w:t>
      </w:r>
      <w:r w:rsidRPr="0017311D">
        <w:rPr>
          <w:rFonts w:ascii="Arial" w:hAnsi="Arial" w:cs="Arial"/>
          <w:bCs/>
          <w:szCs w:val="24"/>
          <w:lang w:val="en-US"/>
        </w:rPr>
        <w:t xml:space="preserve"> </w:t>
      </w:r>
    </w:p>
    <w:p w14:paraId="0E97B206" w14:textId="77777777" w:rsidR="00E34F6E" w:rsidRDefault="00E34F6E" w:rsidP="0013597B">
      <w:pPr>
        <w:ind w:left="-284" w:right="-238"/>
        <w:jc w:val="both"/>
        <w:rPr>
          <w:rFonts w:ascii="Arial" w:hAnsi="Arial" w:cs="Arial"/>
          <w:bCs/>
          <w:szCs w:val="24"/>
          <w:lang w:val="en-US"/>
        </w:rPr>
      </w:pPr>
    </w:p>
    <w:p w14:paraId="6C954CCB"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Concern was also raised that the proposed</w:t>
      </w:r>
      <w:r w:rsidRPr="0017311D">
        <w:rPr>
          <w:rFonts w:ascii="Arial" w:hAnsi="Arial" w:cs="Arial"/>
          <w:bCs/>
          <w:szCs w:val="24"/>
          <w:lang w:val="en-US"/>
        </w:rPr>
        <w:t xml:space="preserve"> uneven limestone boulders within the continuous revetment wall would be a </w:t>
      </w:r>
      <w:r>
        <w:rPr>
          <w:rFonts w:ascii="Arial" w:hAnsi="Arial" w:cs="Arial"/>
          <w:bCs/>
          <w:szCs w:val="24"/>
          <w:lang w:val="en-US"/>
        </w:rPr>
        <w:t xml:space="preserve">hazard </w:t>
      </w:r>
      <w:r w:rsidRPr="0017311D">
        <w:rPr>
          <w:rFonts w:ascii="Arial" w:hAnsi="Arial" w:cs="Arial"/>
          <w:bCs/>
          <w:szCs w:val="24"/>
          <w:lang w:val="en-US"/>
        </w:rPr>
        <w:t xml:space="preserve">for slips and falls into the river with </w:t>
      </w:r>
      <w:r>
        <w:rPr>
          <w:rFonts w:ascii="Arial" w:hAnsi="Arial" w:cs="Arial"/>
          <w:bCs/>
          <w:szCs w:val="24"/>
          <w:lang w:val="en-US"/>
        </w:rPr>
        <w:t>limited</w:t>
      </w:r>
      <w:r w:rsidRPr="0017311D">
        <w:rPr>
          <w:rFonts w:ascii="Arial" w:hAnsi="Arial" w:cs="Arial"/>
          <w:bCs/>
          <w:szCs w:val="24"/>
          <w:lang w:val="en-US"/>
        </w:rPr>
        <w:t xml:space="preserve"> access to get out. </w:t>
      </w:r>
    </w:p>
    <w:p w14:paraId="19E02A72" w14:textId="77777777" w:rsidR="00E34F6E" w:rsidRDefault="00E34F6E" w:rsidP="0013597B">
      <w:pPr>
        <w:ind w:left="-284" w:right="-238"/>
        <w:jc w:val="both"/>
        <w:rPr>
          <w:rFonts w:ascii="Arial" w:hAnsi="Arial" w:cs="Arial"/>
          <w:bCs/>
          <w:szCs w:val="24"/>
          <w:lang w:val="en-US"/>
        </w:rPr>
      </w:pPr>
      <w:r w:rsidRPr="00A35F55">
        <w:rPr>
          <w:rFonts w:ascii="Arial" w:hAnsi="Arial" w:cs="Arial"/>
          <w:bCs/>
          <w:szCs w:val="24"/>
          <w:lang w:val="en-US"/>
        </w:rPr>
        <w:t xml:space="preserve">Following their consideration of the notice of Motion, Council resolved </w:t>
      </w:r>
      <w:r>
        <w:rPr>
          <w:rFonts w:ascii="Arial" w:hAnsi="Arial" w:cs="Arial"/>
          <w:bCs/>
          <w:szCs w:val="24"/>
          <w:lang w:val="en-US"/>
        </w:rPr>
        <w:t xml:space="preserve">to </w:t>
      </w:r>
      <w:r w:rsidRPr="00A35F55">
        <w:rPr>
          <w:rFonts w:ascii="Arial" w:hAnsi="Arial" w:cs="Arial"/>
          <w:szCs w:val="24"/>
        </w:rPr>
        <w:t xml:space="preserve">delay acceptance of </w:t>
      </w:r>
      <w:r>
        <w:rPr>
          <w:rFonts w:ascii="Arial" w:hAnsi="Arial" w:cs="Arial"/>
          <w:szCs w:val="24"/>
        </w:rPr>
        <w:t>the</w:t>
      </w:r>
      <w:r w:rsidRPr="00A35F55">
        <w:rPr>
          <w:rFonts w:ascii="Arial" w:hAnsi="Arial" w:cs="Arial"/>
          <w:szCs w:val="24"/>
        </w:rPr>
        <w:t xml:space="preserve"> tendered contracts associated with the Nedlands Foreshore </w:t>
      </w:r>
      <w:proofErr w:type="spellStart"/>
      <w:r w:rsidRPr="00A35F55">
        <w:rPr>
          <w:rFonts w:ascii="Arial" w:hAnsi="Arial" w:cs="Arial"/>
          <w:szCs w:val="24"/>
        </w:rPr>
        <w:t>Riverwall</w:t>
      </w:r>
      <w:proofErr w:type="spellEnd"/>
      <w:r w:rsidRPr="00A35F55">
        <w:rPr>
          <w:rFonts w:ascii="Arial" w:hAnsi="Arial" w:cs="Arial"/>
          <w:szCs w:val="24"/>
        </w:rPr>
        <w:t xml:space="preserve"> Restoration to </w:t>
      </w:r>
      <w:r>
        <w:rPr>
          <w:rFonts w:ascii="Arial" w:hAnsi="Arial" w:cs="Arial"/>
          <w:szCs w:val="24"/>
        </w:rPr>
        <w:t>explore</w:t>
      </w:r>
      <w:r w:rsidRPr="00A35F55">
        <w:rPr>
          <w:rFonts w:ascii="Arial" w:hAnsi="Arial" w:cs="Arial"/>
          <w:szCs w:val="24"/>
        </w:rPr>
        <w:t xml:space="preserve"> other community benefit and </w:t>
      </w:r>
      <w:r w:rsidRPr="003B48BF">
        <w:rPr>
          <w:rFonts w:ascii="Arial" w:hAnsi="Arial" w:cs="Arial"/>
          <w:szCs w:val="24"/>
        </w:rPr>
        <w:t xml:space="preserve">nature-based options.  </w:t>
      </w:r>
      <w:r>
        <w:rPr>
          <w:rFonts w:ascii="Arial" w:hAnsi="Arial" w:cs="Arial"/>
          <w:szCs w:val="24"/>
        </w:rPr>
        <w:t>Additionally</w:t>
      </w:r>
      <w:r w:rsidRPr="003B48BF">
        <w:rPr>
          <w:rFonts w:ascii="Arial" w:hAnsi="Arial" w:cs="Arial"/>
          <w:szCs w:val="24"/>
        </w:rPr>
        <w:t xml:space="preserve">, Council requested that the Administration, in collaboration with other technical experts, hold a workshop </w:t>
      </w:r>
      <w:r>
        <w:rPr>
          <w:rFonts w:ascii="Arial" w:hAnsi="Arial" w:cs="Arial"/>
          <w:szCs w:val="24"/>
        </w:rPr>
        <w:t>to</w:t>
      </w:r>
      <w:r w:rsidRPr="003B48BF">
        <w:rPr>
          <w:rFonts w:ascii="Arial" w:hAnsi="Arial" w:cs="Arial"/>
          <w:szCs w:val="24"/>
        </w:rPr>
        <w:t xml:space="preserve"> explor</w:t>
      </w:r>
      <w:r>
        <w:rPr>
          <w:rFonts w:ascii="Arial" w:hAnsi="Arial" w:cs="Arial"/>
          <w:szCs w:val="24"/>
        </w:rPr>
        <w:t>es</w:t>
      </w:r>
      <w:r w:rsidRPr="003B48BF">
        <w:rPr>
          <w:rFonts w:ascii="Arial" w:hAnsi="Arial" w:cs="Arial"/>
          <w:szCs w:val="24"/>
        </w:rPr>
        <w:t xml:space="preserve"> alternative option to revetment solutions.</w:t>
      </w:r>
    </w:p>
    <w:p w14:paraId="47C9069E" w14:textId="77777777" w:rsidR="00E34F6E" w:rsidRDefault="00E34F6E" w:rsidP="0013597B">
      <w:pPr>
        <w:ind w:left="-284" w:right="-238"/>
        <w:jc w:val="both"/>
        <w:rPr>
          <w:rFonts w:ascii="Arial" w:hAnsi="Arial" w:cs="Arial"/>
          <w:bCs/>
          <w:szCs w:val="24"/>
          <w:lang w:val="en-US"/>
        </w:rPr>
      </w:pPr>
    </w:p>
    <w:p w14:paraId="060FC5E0"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Consequently, a Foreshore Workshop was organized and held on 10 September 2021 and was attended by the Mayor, Councillors, Administration staff, members from the University of Western Australia and representatives from Department of Biodiversity, Conservation and Attractions (DBCA).</w:t>
      </w:r>
    </w:p>
    <w:p w14:paraId="2626DA20" w14:textId="77777777" w:rsidR="00E34F6E" w:rsidRDefault="00E34F6E" w:rsidP="0013597B">
      <w:pPr>
        <w:ind w:left="-284" w:right="-238"/>
        <w:jc w:val="both"/>
        <w:rPr>
          <w:rFonts w:ascii="Arial" w:hAnsi="Arial" w:cs="Arial"/>
          <w:bCs/>
          <w:szCs w:val="24"/>
          <w:lang w:val="en-US"/>
        </w:rPr>
      </w:pPr>
    </w:p>
    <w:p w14:paraId="3B8AB67F"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 xml:space="preserve">The workshop sought input from Councillors and other key stakeholders on matters regarding foreshore management along the full length of the Nedlands Foreshore. The input and guidance for the workshop has been incorporated into the Project planning and Request for Quote documentation. </w:t>
      </w:r>
    </w:p>
    <w:p w14:paraId="5387FACE" w14:textId="77777777" w:rsidR="00E34F6E" w:rsidRDefault="00E34F6E" w:rsidP="0013597B">
      <w:pPr>
        <w:ind w:left="-284" w:right="-238"/>
        <w:jc w:val="both"/>
        <w:rPr>
          <w:rFonts w:ascii="Arial" w:hAnsi="Arial" w:cs="Arial"/>
          <w:bCs/>
          <w:szCs w:val="24"/>
          <w:lang w:val="en-US"/>
        </w:rPr>
      </w:pPr>
    </w:p>
    <w:p w14:paraId="22AD946B" w14:textId="77777777" w:rsidR="00E34F6E" w:rsidRDefault="00E34F6E" w:rsidP="0013597B">
      <w:pPr>
        <w:ind w:left="-284" w:right="-238"/>
        <w:jc w:val="both"/>
        <w:rPr>
          <w:rFonts w:ascii="Arial" w:hAnsi="Arial" w:cs="Arial"/>
          <w:bCs/>
          <w:szCs w:val="24"/>
          <w:lang w:val="en-US"/>
        </w:rPr>
      </w:pPr>
      <w:r>
        <w:rPr>
          <w:rFonts w:ascii="Arial" w:hAnsi="Arial" w:cs="Arial"/>
          <w:bCs/>
          <w:szCs w:val="24"/>
          <w:lang w:val="en-US"/>
        </w:rPr>
        <w:t>The guiding aims and objectives of the FMP, which are consistent with the Swan Canning River Protection Strategy, have been categorized into socio economic, commercial and sustainability benefits realization objectives, which have been developed, and weighted by relevance, are shown below:</w:t>
      </w:r>
    </w:p>
    <w:p w14:paraId="78238FB4" w14:textId="77777777" w:rsidR="00E34F6E" w:rsidRDefault="00E34F6E" w:rsidP="0013597B">
      <w:pPr>
        <w:ind w:left="-284" w:right="-238"/>
        <w:jc w:val="both"/>
        <w:rPr>
          <w:rFonts w:ascii="Arial" w:hAnsi="Arial" w:cs="Arial"/>
          <w:bCs/>
          <w:szCs w:val="24"/>
          <w:lang w:val="en-US"/>
        </w:rPr>
      </w:pPr>
    </w:p>
    <w:p w14:paraId="074CED7F" w14:textId="77777777" w:rsidR="00E34F6E" w:rsidRDefault="00E34F6E" w:rsidP="0013597B">
      <w:pPr>
        <w:ind w:left="-284" w:right="-238"/>
        <w:jc w:val="both"/>
        <w:rPr>
          <w:rFonts w:ascii="Arial" w:hAnsi="Arial" w:cs="Arial"/>
          <w:b/>
          <w:szCs w:val="24"/>
          <w:lang w:val="en-US"/>
        </w:rPr>
      </w:pPr>
      <w:r w:rsidRPr="009D75AF">
        <w:rPr>
          <w:rFonts w:ascii="Arial" w:hAnsi="Arial" w:cs="Arial"/>
          <w:b/>
          <w:szCs w:val="24"/>
          <w:lang w:val="en-US"/>
        </w:rPr>
        <w:t>Tier 1:</w:t>
      </w:r>
    </w:p>
    <w:p w14:paraId="2D3FD36A" w14:textId="77777777" w:rsidR="00E34F6E" w:rsidRPr="009D75AF" w:rsidRDefault="00E34F6E" w:rsidP="0013597B">
      <w:pPr>
        <w:ind w:left="-284" w:right="-238"/>
        <w:jc w:val="both"/>
        <w:rPr>
          <w:rFonts w:ascii="Arial" w:hAnsi="Arial" w:cs="Arial"/>
          <w:b/>
          <w:szCs w:val="24"/>
          <w:lang w:val="en-US"/>
        </w:rPr>
      </w:pPr>
    </w:p>
    <w:p w14:paraId="049E5EC8"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 xml:space="preserve">Be consistent with the Swan Canning River Protection Strategy, its vision of ‘A healthy river for all, to be enjoyed and shared, now and in the future’, its responses, </w:t>
      </w:r>
      <w:proofErr w:type="gramStart"/>
      <w:r w:rsidRPr="004D57A0">
        <w:rPr>
          <w:rFonts w:ascii="Arial" w:hAnsi="Arial" w:cs="Arial"/>
          <w:szCs w:val="24"/>
          <w:lang w:val="en-US"/>
        </w:rPr>
        <w:t>strategies</w:t>
      </w:r>
      <w:proofErr w:type="gramEnd"/>
      <w:r w:rsidRPr="004D57A0">
        <w:rPr>
          <w:rFonts w:ascii="Arial" w:hAnsi="Arial" w:cs="Arial"/>
          <w:szCs w:val="24"/>
          <w:lang w:val="en-US"/>
        </w:rPr>
        <w:t xml:space="preserve"> and actions.</w:t>
      </w:r>
    </w:p>
    <w:p w14:paraId="4AA6C6E4" w14:textId="77777777" w:rsidR="00E34F6E" w:rsidRDefault="00E34F6E" w:rsidP="0013597B">
      <w:pPr>
        <w:pStyle w:val="ListParagraph"/>
        <w:ind w:left="284" w:right="-238" w:hanging="567"/>
        <w:jc w:val="both"/>
        <w:rPr>
          <w:rFonts w:ascii="Arial" w:hAnsi="Arial" w:cs="Arial"/>
          <w:bCs/>
          <w:szCs w:val="24"/>
          <w:lang w:val="en-US"/>
        </w:rPr>
      </w:pPr>
    </w:p>
    <w:p w14:paraId="7B29076B"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a highly accessible and integrated public open space</w:t>
      </w:r>
    </w:p>
    <w:p w14:paraId="700E97F8" w14:textId="77777777" w:rsidR="00E34F6E" w:rsidRPr="004D57A0" w:rsidRDefault="00E34F6E" w:rsidP="0013597B">
      <w:pPr>
        <w:ind w:left="284" w:right="-238" w:hanging="567"/>
        <w:jc w:val="both"/>
        <w:rPr>
          <w:rFonts w:ascii="Arial" w:hAnsi="Arial" w:cs="Arial"/>
          <w:szCs w:val="24"/>
          <w:lang w:val="en-US"/>
        </w:rPr>
      </w:pPr>
    </w:p>
    <w:p w14:paraId="7AE8E7EC"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By improving access, </w:t>
      </w:r>
      <w:proofErr w:type="gramStart"/>
      <w:r>
        <w:rPr>
          <w:rFonts w:ascii="Arial" w:hAnsi="Arial" w:cs="Arial"/>
          <w:bCs/>
          <w:szCs w:val="24"/>
          <w:lang w:val="en-US"/>
        </w:rPr>
        <w:t>connectivity</w:t>
      </w:r>
      <w:proofErr w:type="gramEnd"/>
      <w:r>
        <w:rPr>
          <w:rFonts w:ascii="Arial" w:hAnsi="Arial" w:cs="Arial"/>
          <w:bCs/>
          <w:szCs w:val="24"/>
          <w:lang w:val="en-US"/>
        </w:rPr>
        <w:t xml:space="preserve"> and legibility for all users to the foreshore environment.</w:t>
      </w:r>
      <w:r>
        <w:rPr>
          <w:rFonts w:ascii="Arial" w:hAnsi="Arial" w:cs="Arial"/>
          <w:bCs/>
          <w:szCs w:val="24"/>
          <w:lang w:val="en-US"/>
        </w:rPr>
        <w:br/>
        <w:t>Review current transport provisions and investigate multi modal transport options.</w:t>
      </w:r>
      <w:r>
        <w:rPr>
          <w:rFonts w:ascii="Arial" w:hAnsi="Arial" w:cs="Arial"/>
          <w:bCs/>
          <w:szCs w:val="24"/>
          <w:lang w:val="en-US"/>
        </w:rPr>
        <w:br/>
        <w:t>Identify transport considerations aimed at reducing car use and conflict between nodes of transport.</w:t>
      </w:r>
    </w:p>
    <w:p w14:paraId="5416390D" w14:textId="77777777" w:rsidR="00E34F6E" w:rsidRDefault="00E34F6E" w:rsidP="0013597B">
      <w:pPr>
        <w:pStyle w:val="ListParagraph"/>
        <w:ind w:left="-567" w:right="-238"/>
        <w:jc w:val="both"/>
        <w:rPr>
          <w:rFonts w:ascii="Arial" w:hAnsi="Arial" w:cs="Arial"/>
          <w:bCs/>
          <w:szCs w:val="24"/>
          <w:lang w:val="en-US"/>
        </w:rPr>
      </w:pPr>
    </w:p>
    <w:p w14:paraId="73978C59"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a sustainability benchmark</w:t>
      </w:r>
    </w:p>
    <w:p w14:paraId="17F0305D" w14:textId="77777777" w:rsidR="00E34F6E" w:rsidRPr="004D57A0" w:rsidRDefault="00E34F6E" w:rsidP="0013597B">
      <w:pPr>
        <w:pStyle w:val="ListParagraph"/>
        <w:ind w:left="-567" w:right="-238"/>
        <w:jc w:val="both"/>
        <w:rPr>
          <w:rFonts w:ascii="Arial" w:hAnsi="Arial" w:cs="Arial"/>
          <w:szCs w:val="24"/>
          <w:lang w:val="en-US"/>
        </w:rPr>
      </w:pPr>
    </w:p>
    <w:p w14:paraId="747C2757" w14:textId="4F622418"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Develop a strategy to manage the operation, maintenance, </w:t>
      </w:r>
      <w:proofErr w:type="gramStart"/>
      <w:r>
        <w:rPr>
          <w:rFonts w:ascii="Arial" w:hAnsi="Arial" w:cs="Arial"/>
          <w:bCs/>
          <w:szCs w:val="24"/>
          <w:lang w:val="en-US"/>
        </w:rPr>
        <w:t>renewal</w:t>
      </w:r>
      <w:proofErr w:type="gramEnd"/>
      <w:r>
        <w:rPr>
          <w:rFonts w:ascii="Arial" w:hAnsi="Arial" w:cs="Arial"/>
          <w:bCs/>
          <w:szCs w:val="24"/>
          <w:lang w:val="en-US"/>
        </w:rPr>
        <w:t xml:space="preserve"> and upgrade of infrastructure assets to meet key stakeholders and community needs in a sustainable, cost effective and holistic manner.</w:t>
      </w:r>
    </w:p>
    <w:p w14:paraId="14A0A299" w14:textId="77777777" w:rsidR="0013597B" w:rsidRDefault="0013597B" w:rsidP="0013597B">
      <w:pPr>
        <w:pStyle w:val="ListParagraph"/>
        <w:ind w:left="284" w:right="-238"/>
        <w:jc w:val="both"/>
        <w:rPr>
          <w:rFonts w:ascii="Arial" w:hAnsi="Arial" w:cs="Arial"/>
          <w:bCs/>
          <w:szCs w:val="24"/>
          <w:lang w:val="en-US"/>
        </w:rPr>
      </w:pPr>
    </w:p>
    <w:p w14:paraId="59FE205A" w14:textId="0608C95B"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Support environmental values to enhance native flora, </w:t>
      </w:r>
      <w:proofErr w:type="gramStart"/>
      <w:r>
        <w:rPr>
          <w:rFonts w:ascii="Arial" w:hAnsi="Arial" w:cs="Arial"/>
          <w:bCs/>
          <w:szCs w:val="24"/>
          <w:lang w:val="en-US"/>
        </w:rPr>
        <w:t>fauna</w:t>
      </w:r>
      <w:proofErr w:type="gramEnd"/>
      <w:r>
        <w:rPr>
          <w:rFonts w:ascii="Arial" w:hAnsi="Arial" w:cs="Arial"/>
          <w:bCs/>
          <w:szCs w:val="24"/>
          <w:lang w:val="en-US"/>
        </w:rPr>
        <w:t xml:space="preserve"> and marine species – particularly dolphins</w:t>
      </w:r>
    </w:p>
    <w:p w14:paraId="6923FA2B" w14:textId="77777777" w:rsidR="0013597B" w:rsidRDefault="0013597B" w:rsidP="0013597B">
      <w:pPr>
        <w:pStyle w:val="ListParagraph"/>
        <w:ind w:left="284" w:right="-238"/>
        <w:jc w:val="both"/>
        <w:rPr>
          <w:rFonts w:ascii="Arial" w:hAnsi="Arial" w:cs="Arial"/>
          <w:bCs/>
          <w:szCs w:val="24"/>
          <w:lang w:val="en-US"/>
        </w:rPr>
      </w:pPr>
    </w:p>
    <w:p w14:paraId="56567D9B" w14:textId="77777777" w:rsidR="00883997" w:rsidRDefault="00883997" w:rsidP="0013597B">
      <w:pPr>
        <w:pStyle w:val="ListParagraph"/>
        <w:ind w:left="284" w:right="-238"/>
        <w:jc w:val="both"/>
        <w:rPr>
          <w:rFonts w:ascii="Arial" w:hAnsi="Arial" w:cs="Arial"/>
          <w:bCs/>
          <w:szCs w:val="24"/>
          <w:lang w:val="en-US"/>
        </w:rPr>
      </w:pPr>
      <w:r>
        <w:rPr>
          <w:rFonts w:ascii="Arial" w:hAnsi="Arial" w:cs="Arial"/>
          <w:bCs/>
          <w:szCs w:val="24"/>
          <w:lang w:val="en-US"/>
        </w:rPr>
        <w:t>Promote an environment that responds to the requirements of climate change and water sensitive urban design practice and provides biodiversity</w:t>
      </w:r>
    </w:p>
    <w:p w14:paraId="7718C438" w14:textId="77777777" w:rsidR="0013597B" w:rsidRDefault="0013597B" w:rsidP="0013597B">
      <w:pPr>
        <w:pStyle w:val="ListParagraph"/>
        <w:ind w:left="284" w:right="-238"/>
        <w:jc w:val="both"/>
        <w:rPr>
          <w:rFonts w:ascii="Arial" w:hAnsi="Arial" w:cs="Arial"/>
          <w:bCs/>
          <w:szCs w:val="24"/>
          <w:lang w:val="en-US"/>
        </w:rPr>
      </w:pPr>
    </w:p>
    <w:p w14:paraId="03C8A9FF"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Recommend management / maintenance strategies for the next ten years.</w:t>
      </w:r>
    </w:p>
    <w:p w14:paraId="442E4812" w14:textId="77777777" w:rsidR="00E34F6E" w:rsidRDefault="00E34F6E" w:rsidP="0013597B">
      <w:pPr>
        <w:pStyle w:val="ListParagraph"/>
        <w:ind w:left="-567" w:right="-238"/>
        <w:jc w:val="both"/>
        <w:rPr>
          <w:rFonts w:ascii="Arial" w:hAnsi="Arial" w:cs="Arial"/>
          <w:bCs/>
          <w:szCs w:val="24"/>
          <w:lang w:val="en-US"/>
        </w:rPr>
      </w:pPr>
    </w:p>
    <w:p w14:paraId="3E8FA95D"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 xml:space="preserve">Establish key areas for sport activities, passive </w:t>
      </w:r>
      <w:proofErr w:type="gramStart"/>
      <w:r w:rsidRPr="004D57A0">
        <w:rPr>
          <w:rFonts w:ascii="Arial" w:hAnsi="Arial" w:cs="Arial"/>
          <w:szCs w:val="24"/>
          <w:lang w:val="en-US"/>
        </w:rPr>
        <w:t>recreation</w:t>
      </w:r>
      <w:proofErr w:type="gramEnd"/>
      <w:r w:rsidRPr="004D57A0">
        <w:rPr>
          <w:rFonts w:ascii="Arial" w:hAnsi="Arial" w:cs="Arial"/>
          <w:szCs w:val="24"/>
          <w:lang w:val="en-US"/>
        </w:rPr>
        <w:t xml:space="preserve"> and nature spaces.</w:t>
      </w:r>
    </w:p>
    <w:p w14:paraId="286131EC" w14:textId="77777777" w:rsidR="00E34F6E" w:rsidRPr="004D57A0" w:rsidRDefault="00E34F6E" w:rsidP="0013597B">
      <w:pPr>
        <w:pStyle w:val="ListParagraph"/>
        <w:ind w:left="-567" w:right="-238"/>
        <w:jc w:val="both"/>
        <w:rPr>
          <w:rFonts w:ascii="Arial" w:hAnsi="Arial" w:cs="Arial"/>
          <w:szCs w:val="24"/>
          <w:lang w:val="en-US"/>
        </w:rPr>
      </w:pPr>
    </w:p>
    <w:p w14:paraId="33C4FC1C" w14:textId="3AC6FA92"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Provide safe and diverse recreation choices at the foreshore. </w:t>
      </w:r>
    </w:p>
    <w:p w14:paraId="619137E2" w14:textId="77777777" w:rsidR="0013597B" w:rsidRDefault="0013597B" w:rsidP="0013597B">
      <w:pPr>
        <w:pStyle w:val="ListParagraph"/>
        <w:ind w:left="284" w:right="-238"/>
        <w:jc w:val="both"/>
        <w:rPr>
          <w:rFonts w:ascii="Arial" w:hAnsi="Arial" w:cs="Arial"/>
          <w:bCs/>
          <w:szCs w:val="24"/>
          <w:lang w:val="en-US"/>
        </w:rPr>
      </w:pPr>
    </w:p>
    <w:p w14:paraId="27087BB1" w14:textId="56A7EC70" w:rsidR="00E34F6E" w:rsidRDefault="00E34F6E" w:rsidP="0013597B">
      <w:pPr>
        <w:pStyle w:val="ListParagraph"/>
        <w:ind w:left="284" w:right="-238"/>
        <w:jc w:val="both"/>
        <w:rPr>
          <w:rFonts w:ascii="Arial" w:hAnsi="Arial" w:cs="Arial"/>
          <w:bCs/>
          <w:szCs w:val="24"/>
          <w:lang w:val="en-US"/>
        </w:rPr>
      </w:pPr>
      <w:r w:rsidRPr="009D75AF">
        <w:rPr>
          <w:rFonts w:ascii="Arial" w:hAnsi="Arial" w:cs="Arial"/>
          <w:bCs/>
          <w:szCs w:val="24"/>
          <w:lang w:val="en-US"/>
        </w:rPr>
        <w:t>Increase activation and appeal of existing spaces.</w:t>
      </w:r>
    </w:p>
    <w:p w14:paraId="47CF6CBC" w14:textId="77777777" w:rsidR="0013597B" w:rsidRDefault="0013597B" w:rsidP="0013597B">
      <w:pPr>
        <w:pStyle w:val="ListParagraph"/>
        <w:ind w:left="284" w:right="-238"/>
        <w:jc w:val="both"/>
        <w:rPr>
          <w:rFonts w:ascii="Arial" w:hAnsi="Arial" w:cs="Arial"/>
          <w:bCs/>
          <w:szCs w:val="24"/>
          <w:lang w:val="en-US"/>
        </w:rPr>
      </w:pPr>
    </w:p>
    <w:p w14:paraId="248401EB" w14:textId="31AC04FC" w:rsidR="003C153D" w:rsidRDefault="00883997" w:rsidP="0013597B">
      <w:pPr>
        <w:pStyle w:val="ListParagraph"/>
        <w:ind w:left="284" w:right="-238"/>
        <w:jc w:val="both"/>
        <w:rPr>
          <w:rFonts w:ascii="Arial" w:hAnsi="Arial" w:cs="Arial"/>
          <w:bCs/>
          <w:szCs w:val="24"/>
          <w:lang w:val="en-US"/>
        </w:rPr>
      </w:pPr>
      <w:r w:rsidRPr="009D75AF">
        <w:rPr>
          <w:rFonts w:ascii="Arial" w:hAnsi="Arial" w:cs="Arial"/>
          <w:bCs/>
          <w:szCs w:val="24"/>
          <w:lang w:val="en-US"/>
        </w:rPr>
        <w:t>Provide unique environment for fitness and leisure activities with passive and</w:t>
      </w:r>
      <w:r w:rsidR="00480040">
        <w:rPr>
          <w:rFonts w:ascii="Arial" w:hAnsi="Arial" w:cs="Arial"/>
          <w:bCs/>
          <w:szCs w:val="24"/>
          <w:lang w:val="en-US"/>
        </w:rPr>
        <w:t xml:space="preserve"> </w:t>
      </w:r>
      <w:r w:rsidR="003C153D">
        <w:rPr>
          <w:rFonts w:ascii="Arial" w:hAnsi="Arial" w:cs="Arial"/>
          <w:bCs/>
          <w:szCs w:val="24"/>
          <w:lang w:val="en-US"/>
        </w:rPr>
        <w:t>relaxation opportunities.</w:t>
      </w:r>
    </w:p>
    <w:p w14:paraId="14529A82" w14:textId="77777777" w:rsidR="003C153D" w:rsidRDefault="003C153D" w:rsidP="003C153D">
      <w:pPr>
        <w:pStyle w:val="ListParagraph"/>
        <w:ind w:left="-284" w:right="-238"/>
        <w:jc w:val="both"/>
        <w:rPr>
          <w:rFonts w:ascii="Arial" w:hAnsi="Arial" w:cs="Arial"/>
          <w:b/>
          <w:szCs w:val="24"/>
          <w:lang w:val="en-US"/>
        </w:rPr>
      </w:pPr>
    </w:p>
    <w:p w14:paraId="7912C38E" w14:textId="0370AABC" w:rsidR="00E34F6E" w:rsidRDefault="00E34F6E" w:rsidP="003C153D">
      <w:pPr>
        <w:pStyle w:val="ListParagraph"/>
        <w:ind w:left="-284" w:right="-238"/>
        <w:jc w:val="both"/>
        <w:rPr>
          <w:rFonts w:ascii="Arial" w:hAnsi="Arial" w:cs="Arial"/>
          <w:b/>
          <w:szCs w:val="24"/>
          <w:lang w:val="en-US"/>
        </w:rPr>
      </w:pPr>
      <w:r w:rsidRPr="009D75AF">
        <w:rPr>
          <w:rFonts w:ascii="Arial" w:hAnsi="Arial" w:cs="Arial"/>
          <w:b/>
          <w:szCs w:val="24"/>
          <w:lang w:val="en-US"/>
        </w:rPr>
        <w:t>Tier 2:</w:t>
      </w:r>
    </w:p>
    <w:p w14:paraId="5FE51F03" w14:textId="77777777" w:rsidR="00E34F6E" w:rsidRPr="009D75AF" w:rsidRDefault="00E34F6E" w:rsidP="0013597B">
      <w:pPr>
        <w:pStyle w:val="ListParagraph"/>
        <w:ind w:left="-567" w:right="-238"/>
        <w:jc w:val="both"/>
        <w:rPr>
          <w:rFonts w:ascii="Arial" w:hAnsi="Arial" w:cs="Arial"/>
          <w:b/>
          <w:szCs w:val="24"/>
          <w:lang w:val="en-US"/>
        </w:rPr>
      </w:pPr>
    </w:p>
    <w:p w14:paraId="73E39CD0"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Celebrate Aboriginal culture and the wider history and heritage as a strong element of the foreshore’s identity</w:t>
      </w:r>
    </w:p>
    <w:p w14:paraId="7E03D8E3" w14:textId="77777777" w:rsidR="00E34F6E" w:rsidRPr="004D57A0" w:rsidRDefault="00E34F6E" w:rsidP="0013597B">
      <w:pPr>
        <w:pStyle w:val="ListParagraph"/>
        <w:ind w:left="-567" w:right="-238"/>
        <w:jc w:val="both"/>
        <w:rPr>
          <w:rFonts w:ascii="Arial" w:hAnsi="Arial" w:cs="Arial"/>
          <w:szCs w:val="24"/>
          <w:lang w:val="en-US"/>
        </w:rPr>
      </w:pPr>
    </w:p>
    <w:p w14:paraId="74A46A15" w14:textId="12BCB9F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 xml:space="preserve">Create opportunities in partnership with the local community to celebrate and educate visitors on the historic use of the foreshore by the </w:t>
      </w:r>
      <w:proofErr w:type="spellStart"/>
      <w:r>
        <w:rPr>
          <w:rFonts w:ascii="Arial" w:hAnsi="Arial" w:cs="Arial"/>
          <w:bCs/>
          <w:szCs w:val="24"/>
          <w:lang w:val="en-US"/>
        </w:rPr>
        <w:t>Noongar</w:t>
      </w:r>
      <w:proofErr w:type="spellEnd"/>
      <w:r>
        <w:rPr>
          <w:rFonts w:ascii="Arial" w:hAnsi="Arial" w:cs="Arial"/>
          <w:bCs/>
          <w:szCs w:val="24"/>
          <w:lang w:val="en-US"/>
        </w:rPr>
        <w:t xml:space="preserve"> Aboriginal peoples.</w:t>
      </w:r>
    </w:p>
    <w:p w14:paraId="3B6A4991" w14:textId="77777777" w:rsidR="0013597B" w:rsidRDefault="0013597B" w:rsidP="0013597B">
      <w:pPr>
        <w:pStyle w:val="ListParagraph"/>
        <w:ind w:left="284" w:right="-238"/>
        <w:jc w:val="both"/>
        <w:rPr>
          <w:rFonts w:ascii="Arial" w:hAnsi="Arial" w:cs="Arial"/>
          <w:bCs/>
          <w:szCs w:val="24"/>
          <w:lang w:val="en-US"/>
        </w:rPr>
      </w:pPr>
    </w:p>
    <w:p w14:paraId="62869DF0"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Create opportunities in partnership with the local community and heritage.</w:t>
      </w:r>
    </w:p>
    <w:p w14:paraId="6165F932" w14:textId="77777777" w:rsidR="00E34F6E" w:rsidRDefault="00E34F6E" w:rsidP="0013597B">
      <w:pPr>
        <w:pStyle w:val="ListParagraph"/>
        <w:ind w:left="-567" w:right="-238"/>
        <w:jc w:val="both"/>
        <w:rPr>
          <w:rFonts w:ascii="Arial" w:hAnsi="Arial" w:cs="Arial"/>
          <w:bCs/>
          <w:szCs w:val="24"/>
          <w:lang w:val="en-US"/>
        </w:rPr>
      </w:pPr>
    </w:p>
    <w:p w14:paraId="2015DA6B"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Partnership Opportunities</w:t>
      </w:r>
    </w:p>
    <w:p w14:paraId="0168F9E4" w14:textId="77777777" w:rsidR="00E34F6E" w:rsidRPr="004D57A0" w:rsidRDefault="00E34F6E" w:rsidP="0013597B">
      <w:pPr>
        <w:pStyle w:val="ListParagraph"/>
        <w:ind w:left="-567" w:right="-238"/>
        <w:jc w:val="both"/>
        <w:rPr>
          <w:rFonts w:ascii="Arial" w:hAnsi="Arial" w:cs="Arial"/>
          <w:szCs w:val="24"/>
          <w:lang w:val="en-US"/>
        </w:rPr>
      </w:pPr>
    </w:p>
    <w:p w14:paraId="33474A17" w14:textId="77777777" w:rsidR="00E34F6E" w:rsidRDefault="00E34F6E" w:rsidP="0013597B">
      <w:pPr>
        <w:pStyle w:val="ListParagraph"/>
        <w:ind w:left="284" w:right="-238"/>
        <w:jc w:val="both"/>
        <w:rPr>
          <w:rFonts w:ascii="Arial" w:hAnsi="Arial" w:cs="Arial"/>
          <w:bCs/>
          <w:szCs w:val="24"/>
          <w:lang w:val="en-US"/>
        </w:rPr>
      </w:pPr>
      <w:r>
        <w:rPr>
          <w:rFonts w:ascii="Arial" w:hAnsi="Arial" w:cs="Arial"/>
          <w:bCs/>
          <w:szCs w:val="24"/>
          <w:lang w:val="en-US"/>
        </w:rPr>
        <w:t>Within the local area by attracting commercial opportunities to key nodal areas.</w:t>
      </w:r>
    </w:p>
    <w:p w14:paraId="50F218EA" w14:textId="77777777" w:rsidR="00E34F6E" w:rsidRDefault="00E34F6E" w:rsidP="0013597B">
      <w:pPr>
        <w:pStyle w:val="ListParagraph"/>
        <w:ind w:left="-567" w:right="-238"/>
        <w:jc w:val="both"/>
        <w:rPr>
          <w:rFonts w:ascii="Arial" w:hAnsi="Arial" w:cs="Arial"/>
          <w:bCs/>
          <w:szCs w:val="24"/>
          <w:lang w:val="en-US"/>
        </w:rPr>
      </w:pPr>
    </w:p>
    <w:p w14:paraId="72B2B610"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Create Education and Training Opportunities</w:t>
      </w:r>
    </w:p>
    <w:p w14:paraId="4CFF7F4B" w14:textId="77777777" w:rsidR="00E34F6E" w:rsidRDefault="00E34F6E" w:rsidP="0013597B">
      <w:pPr>
        <w:pStyle w:val="ListParagraph"/>
        <w:ind w:left="-567" w:right="-238"/>
        <w:jc w:val="both"/>
        <w:rPr>
          <w:rFonts w:ascii="Arial" w:hAnsi="Arial" w:cs="Arial"/>
          <w:bCs/>
          <w:szCs w:val="24"/>
          <w:lang w:val="en-US"/>
        </w:rPr>
      </w:pPr>
    </w:p>
    <w:p w14:paraId="00C34747"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Leverage the location and provide innovative education opportunities through the provision of way finding and other public infrastructure.</w:t>
      </w:r>
    </w:p>
    <w:p w14:paraId="5E9218E7" w14:textId="77777777" w:rsidR="00E34F6E" w:rsidRPr="004D57A0" w:rsidRDefault="00E34F6E" w:rsidP="00A935D4">
      <w:pPr>
        <w:pStyle w:val="ListParagraph"/>
        <w:ind w:left="-284" w:right="-238"/>
        <w:jc w:val="both"/>
        <w:rPr>
          <w:rFonts w:ascii="Arial" w:hAnsi="Arial" w:cs="Arial"/>
          <w:bCs/>
          <w:szCs w:val="24"/>
          <w:lang w:val="en-US"/>
        </w:rPr>
      </w:pPr>
    </w:p>
    <w:p w14:paraId="25D232E8"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 xml:space="preserve">Leverage the location on the river and relationships with government and community groups for the provision of innovative training and educational water related </w:t>
      </w:r>
      <w:proofErr w:type="spellStart"/>
      <w:r>
        <w:rPr>
          <w:rFonts w:ascii="Arial" w:hAnsi="Arial" w:cs="Arial"/>
          <w:bCs/>
          <w:szCs w:val="24"/>
          <w:lang w:val="en-US"/>
        </w:rPr>
        <w:t>programmes</w:t>
      </w:r>
      <w:proofErr w:type="spellEnd"/>
      <w:r>
        <w:rPr>
          <w:rFonts w:ascii="Arial" w:hAnsi="Arial" w:cs="Arial"/>
          <w:bCs/>
          <w:szCs w:val="24"/>
          <w:lang w:val="en-US"/>
        </w:rPr>
        <w:t>.</w:t>
      </w:r>
    </w:p>
    <w:p w14:paraId="0BF7BD2F" w14:textId="77777777" w:rsidR="00E34F6E" w:rsidRPr="004D57A0" w:rsidRDefault="00E34F6E" w:rsidP="00A935D4">
      <w:pPr>
        <w:pStyle w:val="ListParagraph"/>
        <w:ind w:left="-284" w:right="-238"/>
        <w:jc w:val="both"/>
        <w:rPr>
          <w:rFonts w:ascii="Arial" w:hAnsi="Arial" w:cs="Arial"/>
          <w:bCs/>
          <w:szCs w:val="24"/>
          <w:lang w:val="en-US"/>
        </w:rPr>
      </w:pPr>
    </w:p>
    <w:p w14:paraId="3A2171D1"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 xml:space="preserve">By improving access, </w:t>
      </w:r>
      <w:proofErr w:type="gramStart"/>
      <w:r>
        <w:rPr>
          <w:rFonts w:ascii="Arial" w:hAnsi="Arial" w:cs="Arial"/>
          <w:bCs/>
          <w:szCs w:val="24"/>
          <w:lang w:val="en-US"/>
        </w:rPr>
        <w:t>connectivity</w:t>
      </w:r>
      <w:proofErr w:type="gramEnd"/>
      <w:r>
        <w:rPr>
          <w:rFonts w:ascii="Arial" w:hAnsi="Arial" w:cs="Arial"/>
          <w:bCs/>
          <w:szCs w:val="24"/>
          <w:lang w:val="en-US"/>
        </w:rPr>
        <w:t xml:space="preserve"> and legibility for all users to the foreshore environment.</w:t>
      </w:r>
    </w:p>
    <w:p w14:paraId="30182C2E" w14:textId="77777777" w:rsidR="00E34F6E" w:rsidRDefault="00E34F6E" w:rsidP="00A935D4">
      <w:pPr>
        <w:pStyle w:val="ListParagraph"/>
        <w:ind w:left="-284" w:right="-238"/>
        <w:jc w:val="both"/>
        <w:rPr>
          <w:rFonts w:ascii="Arial" w:hAnsi="Arial" w:cs="Arial"/>
          <w:bCs/>
          <w:szCs w:val="24"/>
          <w:lang w:val="en-US"/>
        </w:rPr>
      </w:pPr>
    </w:p>
    <w:p w14:paraId="2A639E9A" w14:textId="77777777" w:rsidR="00E34F6E" w:rsidRDefault="00E34F6E" w:rsidP="00A935D4">
      <w:pPr>
        <w:pStyle w:val="ListParagraph"/>
        <w:ind w:left="-284" w:right="-238"/>
        <w:jc w:val="both"/>
        <w:rPr>
          <w:rFonts w:ascii="Arial" w:hAnsi="Arial" w:cs="Arial"/>
          <w:b/>
          <w:szCs w:val="24"/>
          <w:lang w:val="en-US"/>
        </w:rPr>
      </w:pPr>
      <w:r w:rsidRPr="001F164D">
        <w:rPr>
          <w:rFonts w:ascii="Arial" w:hAnsi="Arial" w:cs="Arial"/>
          <w:b/>
          <w:szCs w:val="24"/>
          <w:lang w:val="en-US"/>
        </w:rPr>
        <w:t>Tier 3:</w:t>
      </w:r>
    </w:p>
    <w:p w14:paraId="4AC85522" w14:textId="77777777" w:rsidR="00E34F6E" w:rsidRPr="001F164D" w:rsidRDefault="00E34F6E" w:rsidP="00A935D4">
      <w:pPr>
        <w:pStyle w:val="ListParagraph"/>
        <w:ind w:left="-284" w:right="-238"/>
        <w:jc w:val="both"/>
        <w:rPr>
          <w:rFonts w:ascii="Arial" w:hAnsi="Arial" w:cs="Arial"/>
          <w:bCs/>
          <w:szCs w:val="24"/>
          <w:lang w:val="en-US"/>
        </w:rPr>
      </w:pPr>
    </w:p>
    <w:p w14:paraId="0276D55E" w14:textId="77777777" w:rsidR="00E34F6E" w:rsidRPr="004D57A0" w:rsidRDefault="00E34F6E" w:rsidP="00441451">
      <w:pPr>
        <w:pStyle w:val="ListParagraph"/>
        <w:numPr>
          <w:ilvl w:val="0"/>
          <w:numId w:val="53"/>
        </w:numPr>
        <w:ind w:left="284" w:right="-238" w:hanging="567"/>
        <w:jc w:val="both"/>
        <w:rPr>
          <w:rFonts w:ascii="Arial" w:hAnsi="Arial" w:cs="Arial"/>
          <w:szCs w:val="24"/>
          <w:lang w:val="en-US"/>
        </w:rPr>
      </w:pPr>
      <w:r w:rsidRPr="004D57A0">
        <w:rPr>
          <w:rFonts w:ascii="Arial" w:hAnsi="Arial" w:cs="Arial"/>
          <w:szCs w:val="24"/>
          <w:lang w:val="en-US"/>
        </w:rPr>
        <w:t>Enhance Nedlands as a residential location of choice</w:t>
      </w:r>
    </w:p>
    <w:p w14:paraId="23E42CB9" w14:textId="77777777" w:rsidR="00E34F6E" w:rsidRPr="004D57A0" w:rsidRDefault="00E34F6E" w:rsidP="0013597B">
      <w:pPr>
        <w:pStyle w:val="ListParagraph"/>
        <w:ind w:left="-567" w:right="-238"/>
        <w:jc w:val="both"/>
        <w:rPr>
          <w:rFonts w:ascii="Arial" w:hAnsi="Arial" w:cs="Arial"/>
          <w:szCs w:val="24"/>
          <w:lang w:val="en-US"/>
        </w:rPr>
      </w:pPr>
    </w:p>
    <w:p w14:paraId="03948A2F" w14:textId="77777777" w:rsidR="00E34F6E" w:rsidRDefault="00E34F6E" w:rsidP="00A935D4">
      <w:pPr>
        <w:pStyle w:val="ListParagraph"/>
        <w:ind w:left="-284" w:right="-238"/>
        <w:jc w:val="both"/>
        <w:rPr>
          <w:rFonts w:ascii="Arial" w:hAnsi="Arial" w:cs="Arial"/>
          <w:bCs/>
          <w:szCs w:val="24"/>
          <w:lang w:val="en-US"/>
        </w:rPr>
      </w:pPr>
      <w:r>
        <w:rPr>
          <w:rFonts w:ascii="Arial" w:hAnsi="Arial" w:cs="Arial"/>
          <w:bCs/>
          <w:szCs w:val="24"/>
          <w:lang w:val="en-US"/>
        </w:rPr>
        <w:t>By attracting tourists and residents from regional and national and international markets.</w:t>
      </w:r>
    </w:p>
    <w:p w14:paraId="4540D96B" w14:textId="77777777" w:rsidR="00883997" w:rsidRPr="005F77A2" w:rsidRDefault="00883997" w:rsidP="0013597B">
      <w:pPr>
        <w:ind w:left="-567" w:right="-238"/>
        <w:jc w:val="both"/>
        <w:rPr>
          <w:rFonts w:ascii="Arial" w:hAnsi="Arial" w:cs="Arial"/>
          <w:b/>
          <w:sz w:val="28"/>
          <w:szCs w:val="32"/>
          <w:lang w:val="en-US"/>
        </w:rPr>
      </w:pPr>
    </w:p>
    <w:p w14:paraId="4C9A4EB3" w14:textId="2E4259FD" w:rsidR="00E34F6E" w:rsidRPr="005F77A2" w:rsidRDefault="00E34F6E" w:rsidP="00A935D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6CA062A" w14:textId="77777777" w:rsidR="00E34F6E" w:rsidRPr="005F77A2" w:rsidRDefault="00E34F6E" w:rsidP="00A935D4">
      <w:pPr>
        <w:ind w:left="-284" w:right="-238"/>
        <w:jc w:val="both"/>
        <w:rPr>
          <w:rFonts w:ascii="Arial" w:hAnsi="Arial" w:cs="Arial"/>
          <w:szCs w:val="32"/>
          <w:lang w:val="en-US"/>
        </w:rPr>
      </w:pPr>
    </w:p>
    <w:p w14:paraId="1F5B4AA2" w14:textId="77777777" w:rsidR="00E34F6E" w:rsidRDefault="00E34F6E" w:rsidP="00A935D4">
      <w:pPr>
        <w:ind w:left="-284" w:right="-238"/>
        <w:jc w:val="both"/>
        <w:rPr>
          <w:rFonts w:ascii="Arial" w:hAnsi="Arial" w:cs="Arial"/>
          <w:szCs w:val="32"/>
          <w:lang w:val="en-US"/>
        </w:rPr>
      </w:pPr>
      <w:r>
        <w:rPr>
          <w:rFonts w:ascii="Arial" w:hAnsi="Arial" w:cs="Arial"/>
          <w:szCs w:val="32"/>
          <w:lang w:val="en-US"/>
        </w:rPr>
        <w:t>Due to the strategic importance of a Foreshore Management Plan, Administration is seeking to establish a Foreshore Management Plan Steering Committee to provide guidance and input into the process of developing a comprehensive Foreshore Management Plan.</w:t>
      </w:r>
    </w:p>
    <w:p w14:paraId="307482DC" w14:textId="77777777" w:rsidR="00E34F6E" w:rsidRDefault="00E34F6E" w:rsidP="00A935D4">
      <w:pPr>
        <w:ind w:left="-284" w:right="-238"/>
        <w:jc w:val="both"/>
        <w:rPr>
          <w:rFonts w:ascii="Arial" w:hAnsi="Arial" w:cs="Arial"/>
          <w:szCs w:val="32"/>
          <w:lang w:val="en-US"/>
        </w:rPr>
      </w:pPr>
      <w:r>
        <w:rPr>
          <w:rFonts w:ascii="Arial" w:hAnsi="Arial" w:cs="Arial"/>
          <w:szCs w:val="32"/>
          <w:lang w:val="en-US"/>
        </w:rPr>
        <w:t>This project will be conducted in partnership with DBCA, who will assume several roles in the project:</w:t>
      </w:r>
    </w:p>
    <w:p w14:paraId="00CCFC2E" w14:textId="77777777" w:rsidR="00E34F6E" w:rsidRDefault="00E34F6E" w:rsidP="00A935D4">
      <w:pPr>
        <w:ind w:left="-284" w:right="-238"/>
        <w:jc w:val="both"/>
        <w:rPr>
          <w:rFonts w:ascii="Arial" w:hAnsi="Arial" w:cs="Arial"/>
          <w:szCs w:val="32"/>
          <w:lang w:val="en-US"/>
        </w:rPr>
      </w:pPr>
    </w:p>
    <w:p w14:paraId="52F32469" w14:textId="77777777" w:rsidR="00E34F6E" w:rsidRDefault="00E34F6E" w:rsidP="00441451">
      <w:pPr>
        <w:pStyle w:val="ListParagraph"/>
        <w:numPr>
          <w:ilvl w:val="0"/>
          <w:numId w:val="5"/>
        </w:numPr>
        <w:ind w:left="284" w:right="-238" w:hanging="567"/>
        <w:jc w:val="both"/>
        <w:rPr>
          <w:rFonts w:ascii="Arial" w:hAnsi="Arial" w:cs="Arial"/>
          <w:szCs w:val="32"/>
          <w:lang w:val="en-US"/>
        </w:rPr>
      </w:pPr>
      <w:r w:rsidRPr="00426345">
        <w:rPr>
          <w:rFonts w:ascii="Arial" w:hAnsi="Arial" w:cs="Arial"/>
          <w:szCs w:val="32"/>
          <w:lang w:val="en-US"/>
        </w:rPr>
        <w:t>Project co-</w:t>
      </w:r>
      <w:proofErr w:type="spellStart"/>
      <w:r w:rsidRPr="00426345">
        <w:rPr>
          <w:rFonts w:ascii="Arial" w:hAnsi="Arial" w:cs="Arial"/>
          <w:szCs w:val="32"/>
          <w:lang w:val="en-US"/>
        </w:rPr>
        <w:t>funder</w:t>
      </w:r>
      <w:proofErr w:type="spellEnd"/>
      <w:r w:rsidRPr="00426345">
        <w:rPr>
          <w:rFonts w:ascii="Arial" w:hAnsi="Arial" w:cs="Arial"/>
          <w:szCs w:val="32"/>
          <w:lang w:val="en-US"/>
        </w:rPr>
        <w:t>: DBCA has committed $30,000 to assist in the development of a Foreshore Management Plan.</w:t>
      </w:r>
    </w:p>
    <w:p w14:paraId="54C8B6B9" w14:textId="77777777" w:rsidR="00E34F6E" w:rsidRPr="00426345" w:rsidRDefault="00E34F6E" w:rsidP="00A935D4">
      <w:pPr>
        <w:pStyle w:val="ListParagraph"/>
        <w:ind w:left="284" w:right="-238" w:hanging="567"/>
        <w:jc w:val="both"/>
        <w:rPr>
          <w:rFonts w:ascii="Arial" w:hAnsi="Arial" w:cs="Arial"/>
          <w:szCs w:val="32"/>
          <w:lang w:val="en-US"/>
        </w:rPr>
      </w:pPr>
    </w:p>
    <w:p w14:paraId="3316AFB3" w14:textId="77777777" w:rsidR="00E34F6E" w:rsidRDefault="00E34F6E" w:rsidP="00441451">
      <w:pPr>
        <w:pStyle w:val="ListParagraph"/>
        <w:numPr>
          <w:ilvl w:val="0"/>
          <w:numId w:val="5"/>
        </w:numPr>
        <w:ind w:left="284" w:right="-238" w:hanging="567"/>
        <w:jc w:val="both"/>
        <w:rPr>
          <w:rFonts w:ascii="Arial" w:hAnsi="Arial" w:cs="Arial"/>
          <w:szCs w:val="32"/>
          <w:lang w:val="en-US"/>
        </w:rPr>
      </w:pPr>
      <w:r w:rsidRPr="00426345">
        <w:rPr>
          <w:rFonts w:ascii="Arial" w:hAnsi="Arial" w:cs="Arial"/>
          <w:szCs w:val="32"/>
          <w:lang w:val="en-US"/>
        </w:rPr>
        <w:t>Statutory approval authority.</w:t>
      </w:r>
    </w:p>
    <w:p w14:paraId="085F2D5D" w14:textId="77777777" w:rsidR="00E34F6E" w:rsidRPr="00CB1854" w:rsidRDefault="00E34F6E" w:rsidP="00A935D4">
      <w:pPr>
        <w:ind w:left="284" w:right="-238" w:hanging="567"/>
        <w:jc w:val="both"/>
        <w:rPr>
          <w:rFonts w:ascii="Arial" w:hAnsi="Arial" w:cs="Arial"/>
          <w:szCs w:val="32"/>
          <w:lang w:val="en-US"/>
        </w:rPr>
      </w:pPr>
    </w:p>
    <w:p w14:paraId="465BF944" w14:textId="77777777" w:rsidR="00E34F6E" w:rsidRDefault="00E34F6E" w:rsidP="00441451">
      <w:pPr>
        <w:pStyle w:val="ListParagraph"/>
        <w:numPr>
          <w:ilvl w:val="0"/>
          <w:numId w:val="5"/>
        </w:numPr>
        <w:ind w:left="284" w:right="-238" w:hanging="567"/>
        <w:jc w:val="both"/>
        <w:rPr>
          <w:rFonts w:ascii="Arial" w:hAnsi="Arial" w:cs="Arial"/>
          <w:szCs w:val="32"/>
          <w:lang w:val="en-US"/>
        </w:rPr>
      </w:pPr>
      <w:r w:rsidRPr="00426345">
        <w:rPr>
          <w:rFonts w:ascii="Arial" w:hAnsi="Arial" w:cs="Arial"/>
          <w:szCs w:val="32"/>
          <w:lang w:val="en-US"/>
        </w:rPr>
        <w:t>Specialist advisor and Subject Matter Expert on the Swan/Canning River and Foreshore.</w:t>
      </w:r>
    </w:p>
    <w:p w14:paraId="62D649E7" w14:textId="77777777" w:rsidR="00883997" w:rsidRDefault="00883997" w:rsidP="00A935D4">
      <w:pPr>
        <w:pStyle w:val="ListParagraph"/>
        <w:ind w:left="-284" w:right="-238"/>
        <w:jc w:val="both"/>
        <w:rPr>
          <w:rFonts w:ascii="Arial" w:hAnsi="Arial" w:cs="Arial"/>
          <w:szCs w:val="32"/>
          <w:lang w:val="en-US"/>
        </w:rPr>
      </w:pPr>
    </w:p>
    <w:p w14:paraId="7CAA8FA2" w14:textId="77777777" w:rsidR="00E34F6E" w:rsidRDefault="00E34F6E" w:rsidP="00A935D4">
      <w:pPr>
        <w:pStyle w:val="ListParagraph"/>
        <w:ind w:left="-284" w:right="-238"/>
        <w:jc w:val="both"/>
        <w:rPr>
          <w:rFonts w:ascii="Arial" w:hAnsi="Arial" w:cs="Arial"/>
          <w:szCs w:val="32"/>
          <w:lang w:val="en-US"/>
        </w:rPr>
      </w:pPr>
      <w:r>
        <w:rPr>
          <w:rFonts w:ascii="Arial" w:hAnsi="Arial" w:cs="Arial"/>
          <w:szCs w:val="32"/>
          <w:lang w:val="en-US"/>
        </w:rPr>
        <w:t>The proposed project timeline is shown below:</w:t>
      </w:r>
    </w:p>
    <w:p w14:paraId="36553EC6" w14:textId="77777777" w:rsidR="00E34F6E" w:rsidRDefault="00E34F6E" w:rsidP="000A00F8">
      <w:pPr>
        <w:pStyle w:val="ListParagraph"/>
        <w:ind w:left="-567" w:right="187"/>
        <w:jc w:val="both"/>
        <w:rPr>
          <w:rFonts w:ascii="Arial" w:hAnsi="Arial" w:cs="Arial"/>
          <w:szCs w:val="32"/>
          <w:lang w:val="en-US"/>
        </w:rPr>
      </w:pPr>
    </w:p>
    <w:tbl>
      <w:tblPr>
        <w:tblW w:w="9640"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8"/>
        <w:gridCol w:w="2552"/>
      </w:tblGrid>
      <w:tr w:rsidR="00883997" w:rsidRPr="007A749F" w14:paraId="08A83A3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66D6913C"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b/>
                <w:bCs/>
                <w:szCs w:val="24"/>
                <w:lang w:eastAsia="en-AU"/>
              </w:rPr>
              <w:t>Activity </w:t>
            </w:r>
            <w:r w:rsidRPr="007A749F">
              <w:rPr>
                <w:rFonts w:ascii="Arial" w:hAnsi="Arial" w:cs="Arial"/>
                <w:szCs w:val="24"/>
                <w:lang w:eastAsia="en-AU"/>
              </w:rPr>
              <w:t>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08E92F2"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b/>
                <w:bCs/>
                <w:szCs w:val="24"/>
                <w:lang w:eastAsia="en-AU"/>
              </w:rPr>
              <w:t>Indicative timeline</w:t>
            </w:r>
            <w:r w:rsidRPr="007A749F">
              <w:rPr>
                <w:rFonts w:ascii="Arial" w:hAnsi="Arial" w:cs="Arial"/>
                <w:szCs w:val="24"/>
                <w:lang w:eastAsia="en-AU"/>
              </w:rPr>
              <w:t> </w:t>
            </w:r>
          </w:p>
        </w:tc>
      </w:tr>
      <w:tr w:rsidR="00883997" w:rsidRPr="007A749F" w14:paraId="5BECDC4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38CD08F9"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Appoint FMP Steering Committee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CDE0183"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22 March 2022 </w:t>
            </w:r>
          </w:p>
        </w:tc>
      </w:tr>
      <w:tr w:rsidR="00883997" w:rsidRPr="007A749F" w14:paraId="5DC16017"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28CA5F0A" w14:textId="38839CC0" w:rsidR="00883997" w:rsidRPr="007A749F" w:rsidRDefault="00883997" w:rsidP="00F74CA0">
            <w:pPr>
              <w:ind w:left="144" w:right="187"/>
              <w:textAlignment w:val="baseline"/>
              <w:rPr>
                <w:rFonts w:ascii="Segoe UI" w:hAnsi="Segoe UI" w:cs="Segoe UI"/>
                <w:sz w:val="18"/>
                <w:szCs w:val="18"/>
                <w:lang w:eastAsia="en-AU"/>
              </w:rPr>
            </w:pPr>
            <w:r>
              <w:rPr>
                <w:rFonts w:ascii="Arial" w:hAnsi="Arial" w:cs="Arial"/>
                <w:szCs w:val="24"/>
                <w:lang w:eastAsia="en-AU"/>
              </w:rPr>
              <w:t>RFQ</w:t>
            </w:r>
            <w:r w:rsidRPr="007A749F">
              <w:rPr>
                <w:rFonts w:ascii="Arial" w:hAnsi="Arial" w:cs="Arial"/>
                <w:szCs w:val="24"/>
                <w:lang w:eastAsia="en-AU"/>
              </w:rPr>
              <w:t xml:space="preserve"> Award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76ACC9A9"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late March 2022 </w:t>
            </w:r>
          </w:p>
        </w:tc>
      </w:tr>
      <w:tr w:rsidR="00883997" w:rsidRPr="007A749F" w14:paraId="225C3CC2"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5E902A65" w14:textId="77777777" w:rsidR="00883997" w:rsidRPr="007A749F" w:rsidRDefault="00883997" w:rsidP="00F74CA0">
            <w:pPr>
              <w:ind w:left="144" w:right="187"/>
              <w:textAlignment w:val="baseline"/>
              <w:rPr>
                <w:rFonts w:ascii="Segoe UI" w:hAnsi="Segoe UI" w:cs="Segoe UI"/>
                <w:sz w:val="18"/>
                <w:szCs w:val="18"/>
                <w:lang w:eastAsia="en-AU"/>
              </w:rPr>
            </w:pPr>
            <w:proofErr w:type="spellStart"/>
            <w:r w:rsidRPr="007A749F">
              <w:rPr>
                <w:rFonts w:ascii="Arial" w:hAnsi="Arial" w:cs="Arial"/>
                <w:szCs w:val="24"/>
                <w:lang w:eastAsia="en-AU"/>
              </w:rPr>
              <w:t>Start up</w:t>
            </w:r>
            <w:proofErr w:type="spellEnd"/>
            <w:r w:rsidRPr="007A749F">
              <w:rPr>
                <w:rFonts w:ascii="Arial" w:hAnsi="Arial" w:cs="Arial"/>
                <w:szCs w:val="24"/>
                <w:lang w:eastAsia="en-AU"/>
              </w:rPr>
              <w:t xml:space="preserve"> meeting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5BB74EF0"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late March 2022 </w:t>
            </w:r>
          </w:p>
        </w:tc>
      </w:tr>
      <w:tr w:rsidR="00883997" w:rsidRPr="007A749F" w14:paraId="3BAF518A"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793A3B6"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Community Consultation Plan approved by Steering Committee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05FC50AB"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June 2022 </w:t>
            </w:r>
          </w:p>
        </w:tc>
      </w:tr>
      <w:tr w:rsidR="00883997" w:rsidRPr="007A749F" w14:paraId="2EAD34B9"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FD7F56C"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Key stakeholder and Community consultation commences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AEF055B"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July 2022 </w:t>
            </w:r>
          </w:p>
        </w:tc>
      </w:tr>
      <w:tr w:rsidR="00883997" w:rsidRPr="007A749F" w14:paraId="4CD42CF6"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45CC6DAE"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Draft Foreshore Management Plan (including Works Program, funding analysis and Concept drawings) presented to Council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4E988932"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December 2022 </w:t>
            </w:r>
          </w:p>
        </w:tc>
      </w:tr>
      <w:tr w:rsidR="00883997" w:rsidRPr="007A749F" w14:paraId="3F4C4FD0" w14:textId="77777777" w:rsidTr="00205529">
        <w:tc>
          <w:tcPr>
            <w:tcW w:w="7088" w:type="dxa"/>
            <w:tcBorders>
              <w:top w:val="single" w:sz="6" w:space="0" w:color="auto"/>
              <w:left w:val="single" w:sz="6" w:space="0" w:color="auto"/>
              <w:bottom w:val="single" w:sz="6" w:space="0" w:color="auto"/>
              <w:right w:val="single" w:sz="6" w:space="0" w:color="auto"/>
            </w:tcBorders>
            <w:shd w:val="clear" w:color="auto" w:fill="auto"/>
            <w:hideMark/>
          </w:tcPr>
          <w:p w14:paraId="02CDC57E" w14:textId="77777777" w:rsidR="00883997" w:rsidRPr="007A749F" w:rsidRDefault="00883997" w:rsidP="00F74CA0">
            <w:pPr>
              <w:ind w:left="144" w:right="187"/>
              <w:textAlignment w:val="baseline"/>
              <w:rPr>
                <w:rFonts w:ascii="Segoe UI" w:hAnsi="Segoe UI" w:cs="Segoe UI"/>
                <w:sz w:val="18"/>
                <w:szCs w:val="18"/>
                <w:lang w:eastAsia="en-AU"/>
              </w:rPr>
            </w:pPr>
            <w:r w:rsidRPr="007A749F">
              <w:rPr>
                <w:rFonts w:ascii="Arial" w:hAnsi="Arial" w:cs="Arial"/>
                <w:szCs w:val="24"/>
                <w:lang w:eastAsia="en-AU"/>
              </w:rPr>
              <w:t>Foreshore Management Plan approved by Council </w:t>
            </w:r>
          </w:p>
        </w:tc>
        <w:tc>
          <w:tcPr>
            <w:tcW w:w="2552" w:type="dxa"/>
            <w:tcBorders>
              <w:top w:val="single" w:sz="6" w:space="0" w:color="auto"/>
              <w:left w:val="single" w:sz="6" w:space="0" w:color="auto"/>
              <w:bottom w:val="single" w:sz="6" w:space="0" w:color="auto"/>
              <w:right w:val="single" w:sz="6" w:space="0" w:color="auto"/>
            </w:tcBorders>
            <w:shd w:val="clear" w:color="auto" w:fill="auto"/>
            <w:hideMark/>
          </w:tcPr>
          <w:p w14:paraId="2B1E2A5F" w14:textId="77777777" w:rsidR="00883997" w:rsidRPr="007A749F" w:rsidRDefault="00883997" w:rsidP="00F74CA0">
            <w:pPr>
              <w:ind w:left="142" w:right="187"/>
              <w:textAlignment w:val="baseline"/>
              <w:rPr>
                <w:rFonts w:ascii="Segoe UI" w:hAnsi="Segoe UI" w:cs="Segoe UI"/>
                <w:sz w:val="18"/>
                <w:szCs w:val="18"/>
                <w:lang w:eastAsia="en-AU"/>
              </w:rPr>
            </w:pPr>
            <w:r w:rsidRPr="007A749F">
              <w:rPr>
                <w:rFonts w:ascii="Arial" w:hAnsi="Arial" w:cs="Arial"/>
                <w:szCs w:val="24"/>
                <w:lang w:eastAsia="en-AU"/>
              </w:rPr>
              <w:t>February 2023 </w:t>
            </w:r>
          </w:p>
        </w:tc>
      </w:tr>
    </w:tbl>
    <w:p w14:paraId="1DB2C790" w14:textId="77777777" w:rsidR="00E34F6E" w:rsidRDefault="00E34F6E" w:rsidP="00205529">
      <w:pPr>
        <w:pStyle w:val="ListParagraph"/>
        <w:ind w:left="-284" w:right="-238"/>
        <w:jc w:val="both"/>
        <w:rPr>
          <w:rFonts w:ascii="Arial" w:hAnsi="Arial" w:cs="Arial"/>
          <w:szCs w:val="32"/>
          <w:lang w:val="en-US"/>
        </w:rPr>
      </w:pPr>
    </w:p>
    <w:p w14:paraId="6E9E8E4A" w14:textId="77777777" w:rsidR="00E34F6E" w:rsidRPr="005F77A2" w:rsidRDefault="00E34F6E" w:rsidP="00205529">
      <w:pPr>
        <w:ind w:left="-284" w:right="-238"/>
        <w:jc w:val="both"/>
        <w:rPr>
          <w:rFonts w:ascii="Arial" w:hAnsi="Arial" w:cs="Arial"/>
          <w:szCs w:val="32"/>
          <w:lang w:val="en-US"/>
        </w:rPr>
      </w:pPr>
    </w:p>
    <w:p w14:paraId="53C5A8D0"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60EA1E2F" w14:textId="77777777" w:rsidR="00E34F6E" w:rsidRPr="005F77A2" w:rsidRDefault="00E34F6E" w:rsidP="00205529">
      <w:pPr>
        <w:ind w:left="-284" w:right="-238"/>
        <w:jc w:val="both"/>
        <w:rPr>
          <w:rFonts w:ascii="Arial" w:hAnsi="Arial" w:cs="Arial"/>
          <w:b/>
          <w:szCs w:val="32"/>
          <w:lang w:val="en-US"/>
        </w:rPr>
      </w:pPr>
    </w:p>
    <w:p w14:paraId="1094DD20" w14:textId="77777777" w:rsidR="00E34F6E" w:rsidRDefault="00E34F6E" w:rsidP="00205529">
      <w:pPr>
        <w:ind w:left="-284" w:right="-238"/>
        <w:jc w:val="both"/>
        <w:rPr>
          <w:rFonts w:ascii="Arial" w:hAnsi="Arial" w:cs="Arial"/>
          <w:szCs w:val="32"/>
          <w:lang w:val="en-US"/>
        </w:rPr>
      </w:pPr>
      <w:r>
        <w:rPr>
          <w:rFonts w:ascii="Arial" w:hAnsi="Arial" w:cs="Arial"/>
          <w:szCs w:val="32"/>
          <w:lang w:val="en-US"/>
        </w:rPr>
        <w:t xml:space="preserve">Consultation with Councillors and other key stakeholders was initiated through the Foreshore Workshop on 10 September 2021, held at the University of Western Australia. </w:t>
      </w:r>
    </w:p>
    <w:p w14:paraId="39F3C541" w14:textId="77777777" w:rsidR="00E34F6E" w:rsidRDefault="00E34F6E" w:rsidP="00205529">
      <w:pPr>
        <w:ind w:left="-284" w:right="-238"/>
        <w:jc w:val="both"/>
        <w:rPr>
          <w:rFonts w:ascii="Arial" w:hAnsi="Arial" w:cs="Arial"/>
          <w:szCs w:val="32"/>
          <w:lang w:val="en-US"/>
        </w:rPr>
      </w:pPr>
    </w:p>
    <w:p w14:paraId="57E32408" w14:textId="77777777" w:rsidR="00E34F6E" w:rsidRDefault="00E34F6E" w:rsidP="00205529">
      <w:pPr>
        <w:ind w:left="-284" w:right="-238"/>
        <w:jc w:val="both"/>
        <w:rPr>
          <w:rFonts w:ascii="Arial" w:hAnsi="Arial" w:cs="Arial"/>
          <w:szCs w:val="32"/>
          <w:lang w:val="en-US"/>
        </w:rPr>
      </w:pPr>
      <w:r>
        <w:rPr>
          <w:rFonts w:ascii="Arial" w:hAnsi="Arial" w:cs="Arial"/>
          <w:szCs w:val="32"/>
          <w:lang w:val="en-US"/>
        </w:rPr>
        <w:t xml:space="preserve">The strategic guiding principles of the Foreshore workshop are shown above in the Discussion section of this report. </w:t>
      </w:r>
    </w:p>
    <w:p w14:paraId="3FEA2371" w14:textId="77777777" w:rsidR="00E34F6E" w:rsidRDefault="00E34F6E" w:rsidP="00205529">
      <w:pPr>
        <w:ind w:left="-284" w:right="-238"/>
        <w:jc w:val="both"/>
        <w:rPr>
          <w:rFonts w:ascii="Arial" w:hAnsi="Arial" w:cs="Arial"/>
          <w:szCs w:val="32"/>
          <w:lang w:val="en-US"/>
        </w:rPr>
      </w:pPr>
    </w:p>
    <w:p w14:paraId="145E8C68" w14:textId="77777777" w:rsidR="00E34F6E" w:rsidRPr="005F77A2" w:rsidRDefault="00E34F6E" w:rsidP="00205529">
      <w:pPr>
        <w:ind w:left="-284" w:right="-238"/>
        <w:jc w:val="both"/>
        <w:rPr>
          <w:rFonts w:ascii="Arial" w:hAnsi="Arial" w:cs="Arial"/>
          <w:szCs w:val="32"/>
          <w:lang w:val="en-US"/>
        </w:rPr>
      </w:pPr>
      <w:r>
        <w:rPr>
          <w:rFonts w:ascii="Arial" w:hAnsi="Arial" w:cs="Arial"/>
          <w:szCs w:val="32"/>
          <w:lang w:val="en-US"/>
        </w:rPr>
        <w:t>A community consultation plan will be developed as part of this project, and consultation with the Community, the Steering Committee and key stakeholders will be undertaken throughout the project.</w:t>
      </w:r>
    </w:p>
    <w:p w14:paraId="0A3D29E8" w14:textId="3F7414CD" w:rsidR="00E34F6E" w:rsidRDefault="00E34F6E" w:rsidP="00205529">
      <w:pPr>
        <w:ind w:left="-284" w:right="-238"/>
        <w:jc w:val="both"/>
        <w:rPr>
          <w:rFonts w:ascii="Arial" w:hAnsi="Arial" w:cs="Arial"/>
          <w:szCs w:val="32"/>
          <w:lang w:val="en-US"/>
        </w:rPr>
      </w:pPr>
    </w:p>
    <w:p w14:paraId="77BAA510" w14:textId="77777777" w:rsidR="00AA420F" w:rsidRDefault="00AA420F" w:rsidP="00205529">
      <w:pPr>
        <w:ind w:left="-284" w:right="-238"/>
        <w:jc w:val="both"/>
        <w:rPr>
          <w:rFonts w:ascii="Arial" w:hAnsi="Arial" w:cs="Arial"/>
          <w:b/>
          <w:color w:val="17365D" w:themeColor="text2" w:themeShade="BF"/>
          <w:sz w:val="28"/>
          <w:szCs w:val="32"/>
          <w:lang w:val="en-US"/>
        </w:rPr>
      </w:pPr>
    </w:p>
    <w:p w14:paraId="4FA42CEA" w14:textId="751E27EB"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85BF275" w14:textId="77777777" w:rsidR="00E34F6E" w:rsidRPr="005F77A2" w:rsidRDefault="00E34F6E" w:rsidP="00205529">
      <w:pPr>
        <w:ind w:left="-284" w:right="-238"/>
        <w:jc w:val="both"/>
        <w:rPr>
          <w:rFonts w:ascii="Arial" w:hAnsi="Arial" w:cs="Arial"/>
          <w:szCs w:val="32"/>
          <w:highlight w:val="red"/>
          <w:lang w:val="en-US"/>
        </w:rPr>
      </w:pPr>
    </w:p>
    <w:p w14:paraId="2A717076" w14:textId="77777777" w:rsidR="00E34F6E" w:rsidRPr="005F77A2" w:rsidRDefault="00E34F6E" w:rsidP="00205529">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CF41F4E" w14:textId="77777777" w:rsidR="00E34F6E" w:rsidRPr="005F77A2" w:rsidRDefault="00E34F6E" w:rsidP="00205529">
      <w:pPr>
        <w:ind w:left="-284" w:right="-238"/>
        <w:jc w:val="both"/>
        <w:rPr>
          <w:rFonts w:ascii="Arial" w:hAnsi="Arial" w:cs="Arial"/>
          <w:b/>
          <w:color w:val="17365D" w:themeColor="text2" w:themeShade="BF"/>
          <w:szCs w:val="24"/>
          <w:lang w:val="en-US"/>
        </w:rPr>
      </w:pPr>
    </w:p>
    <w:p w14:paraId="1C61D545" w14:textId="3388D045" w:rsidR="00E34F6E" w:rsidRPr="005F77A2" w:rsidRDefault="00E34F6E" w:rsidP="00205529">
      <w:pPr>
        <w:ind w:left="2160" w:right="-238" w:hanging="2444"/>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szCs w:val="24"/>
          <w:lang w:val="en-US"/>
        </w:rPr>
        <w:t>Our city will be an environmentally</w:t>
      </w:r>
      <w:r w:rsidR="009C7EFD" w:rsidRPr="005F77A2">
        <w:rPr>
          <w:rFonts w:ascii="Arial" w:hAnsi="Arial" w:cs="Arial"/>
          <w:szCs w:val="24"/>
          <w:lang w:val="en-US"/>
        </w:rPr>
        <w:t xml:space="preserve"> </w:t>
      </w:r>
      <w:r w:rsidRPr="005F77A2">
        <w:rPr>
          <w:rFonts w:ascii="Arial" w:hAnsi="Arial" w:cs="Arial"/>
          <w:szCs w:val="24"/>
          <w:lang w:val="en-US"/>
        </w:rPr>
        <w:t xml:space="preserve">sensitive, </w:t>
      </w:r>
      <w:proofErr w:type="gramStart"/>
      <w:r w:rsidRPr="005F77A2">
        <w:rPr>
          <w:rFonts w:ascii="Arial" w:hAnsi="Arial" w:cs="Arial"/>
          <w:szCs w:val="24"/>
          <w:lang w:val="en-US"/>
        </w:rPr>
        <w:t>beautiful</w:t>
      </w:r>
      <w:proofErr w:type="gramEnd"/>
      <w:r w:rsidRPr="005F77A2">
        <w:rPr>
          <w:rFonts w:ascii="Arial" w:hAnsi="Arial" w:cs="Arial"/>
          <w:szCs w:val="24"/>
          <w:lang w:val="en-US"/>
        </w:rPr>
        <w:t xml:space="preserve"> and inclusive place.</w:t>
      </w:r>
    </w:p>
    <w:p w14:paraId="61DE0EE8" w14:textId="77777777" w:rsidR="00883997" w:rsidRPr="005F77A2" w:rsidRDefault="00883997" w:rsidP="00205529">
      <w:pPr>
        <w:ind w:left="-284" w:right="-238"/>
        <w:jc w:val="both"/>
        <w:rPr>
          <w:rFonts w:ascii="Arial" w:hAnsi="Arial" w:cs="Arial"/>
          <w:szCs w:val="24"/>
          <w:lang w:val="en-US"/>
        </w:rPr>
      </w:pPr>
    </w:p>
    <w:p w14:paraId="4E608A66" w14:textId="2A81727B" w:rsidR="00E34F6E" w:rsidRPr="005F77A2" w:rsidRDefault="00E34F6E" w:rsidP="00205529">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00205529">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68AA3B73" w14:textId="77777777" w:rsidR="00E34F6E" w:rsidRPr="005F77A2" w:rsidRDefault="00E34F6E" w:rsidP="00205529">
      <w:pPr>
        <w:ind w:left="2127" w:right="-238"/>
        <w:jc w:val="both"/>
        <w:rPr>
          <w:rFonts w:ascii="Arial" w:hAnsi="Arial" w:cs="Arial"/>
          <w:bCs/>
          <w:szCs w:val="28"/>
          <w:lang w:val="en-US"/>
        </w:rPr>
      </w:pPr>
      <w:r w:rsidRPr="005F77A2">
        <w:rPr>
          <w:rFonts w:ascii="Arial" w:hAnsi="Arial" w:cs="Arial"/>
          <w:bCs/>
          <w:szCs w:val="28"/>
          <w:lang w:val="en-US"/>
        </w:rPr>
        <w:t>Our City has clean, safe neighborhoods where public health is protected and promoted.</w:t>
      </w:r>
    </w:p>
    <w:p w14:paraId="51949773" w14:textId="77777777" w:rsidR="00E34F6E" w:rsidRPr="005F77A2" w:rsidRDefault="00E34F6E" w:rsidP="00205529">
      <w:pPr>
        <w:ind w:left="2268" w:right="-238"/>
        <w:jc w:val="both"/>
        <w:rPr>
          <w:rFonts w:ascii="Arial" w:hAnsi="Arial" w:cs="Arial"/>
          <w:b/>
          <w:szCs w:val="28"/>
          <w:lang w:val="en-US"/>
        </w:rPr>
      </w:pPr>
      <w:r w:rsidRPr="005F77A2">
        <w:rPr>
          <w:rFonts w:ascii="Arial" w:hAnsi="Arial" w:cs="Arial"/>
          <w:b/>
          <w:szCs w:val="28"/>
          <w:lang w:val="en-US"/>
        </w:rPr>
        <w:t>Great Natural and Built Environment</w:t>
      </w:r>
    </w:p>
    <w:p w14:paraId="4C830286" w14:textId="24C7D00A"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5904B029" w14:textId="77777777" w:rsidR="00E34F6E" w:rsidRPr="005F77A2" w:rsidRDefault="00E34F6E" w:rsidP="00205529">
      <w:pPr>
        <w:ind w:left="2268" w:right="-238"/>
        <w:jc w:val="both"/>
        <w:rPr>
          <w:rFonts w:ascii="Arial" w:hAnsi="Arial" w:cs="Arial"/>
          <w:bCs/>
          <w:szCs w:val="28"/>
          <w:lang w:val="en-US"/>
        </w:rPr>
      </w:pPr>
    </w:p>
    <w:p w14:paraId="23E6FACD"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Great Governance and Civic Leadership</w:t>
      </w:r>
    </w:p>
    <w:p w14:paraId="6F303F25" w14:textId="77777777" w:rsidR="00E34F6E" w:rsidRDefault="00E34F6E" w:rsidP="00205529">
      <w:pPr>
        <w:ind w:left="2268"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C253612" w14:textId="77777777" w:rsidR="00E34F6E" w:rsidRPr="005F77A2" w:rsidRDefault="00E34F6E" w:rsidP="00205529">
      <w:pPr>
        <w:ind w:left="2268" w:right="-238"/>
        <w:jc w:val="both"/>
        <w:rPr>
          <w:rFonts w:ascii="Arial" w:hAnsi="Arial" w:cs="Arial"/>
          <w:bCs/>
          <w:szCs w:val="28"/>
          <w:lang w:val="en-US"/>
        </w:rPr>
      </w:pPr>
    </w:p>
    <w:p w14:paraId="5A980C55"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Great Communities</w:t>
      </w:r>
    </w:p>
    <w:p w14:paraId="161DF0C6"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 xml:space="preserve">We enjoy places, events and facilities that bring people together. We are inclusive and connected, caring and support volunteers. We are strong for culture, arts, </w:t>
      </w:r>
      <w:proofErr w:type="gramStart"/>
      <w:r w:rsidRPr="005F77A2">
        <w:rPr>
          <w:rFonts w:ascii="Arial" w:hAnsi="Arial" w:cs="Arial"/>
          <w:bCs/>
          <w:szCs w:val="28"/>
          <w:lang w:val="en-US"/>
        </w:rPr>
        <w:t>sport</w:t>
      </w:r>
      <w:proofErr w:type="gramEnd"/>
      <w:r w:rsidRPr="005F77A2">
        <w:rPr>
          <w:rFonts w:ascii="Arial" w:hAnsi="Arial" w:cs="Arial"/>
          <w:bCs/>
          <w:szCs w:val="28"/>
          <w:lang w:val="en-US"/>
        </w:rPr>
        <w:t xml:space="preserve"> and recreation. We have protected amenity, </w:t>
      </w:r>
      <w:proofErr w:type="gramStart"/>
      <w:r w:rsidRPr="005F77A2">
        <w:rPr>
          <w:rFonts w:ascii="Arial" w:hAnsi="Arial" w:cs="Arial"/>
          <w:bCs/>
          <w:szCs w:val="28"/>
          <w:lang w:val="en-US"/>
        </w:rPr>
        <w:t>respect</w:t>
      </w:r>
      <w:proofErr w:type="gramEnd"/>
      <w:r w:rsidRPr="005F77A2">
        <w:rPr>
          <w:rFonts w:ascii="Arial" w:hAnsi="Arial" w:cs="Arial"/>
          <w:bCs/>
          <w:szCs w:val="28"/>
          <w:lang w:val="en-US"/>
        </w:rPr>
        <w:t xml:space="preserve"> our history and have strong community leadership.</w:t>
      </w:r>
    </w:p>
    <w:p w14:paraId="15AA91E2" w14:textId="77777777" w:rsidR="00E34F6E" w:rsidRDefault="00E34F6E" w:rsidP="00205529">
      <w:pPr>
        <w:ind w:left="2268" w:right="-238"/>
        <w:jc w:val="both"/>
        <w:rPr>
          <w:rFonts w:ascii="Arial" w:hAnsi="Arial" w:cs="Arial"/>
          <w:bCs/>
          <w:szCs w:val="28"/>
          <w:lang w:val="en-US"/>
        </w:rPr>
      </w:pPr>
    </w:p>
    <w:p w14:paraId="4BAB362F"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Reflects Identities</w:t>
      </w:r>
    </w:p>
    <w:p w14:paraId="024A93ED"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We value our precinct character and charm. Our neighborhoods are family-friendly with a strong sense of place.</w:t>
      </w:r>
    </w:p>
    <w:p w14:paraId="02199F54" w14:textId="77777777" w:rsidR="00E34F6E" w:rsidRPr="005F77A2" w:rsidRDefault="00E34F6E" w:rsidP="00205529">
      <w:pPr>
        <w:ind w:left="2268" w:right="-238"/>
        <w:jc w:val="both"/>
        <w:rPr>
          <w:rFonts w:ascii="Arial" w:hAnsi="Arial" w:cs="Arial"/>
          <w:bCs/>
          <w:szCs w:val="28"/>
          <w:lang w:val="en-US"/>
        </w:rPr>
      </w:pPr>
    </w:p>
    <w:p w14:paraId="2C01FDC9" w14:textId="77777777" w:rsidR="00E34F6E" w:rsidRPr="005F77A2" w:rsidRDefault="00E34F6E" w:rsidP="00AA3719">
      <w:pPr>
        <w:ind w:left="2268" w:right="-238"/>
        <w:jc w:val="both"/>
        <w:rPr>
          <w:rFonts w:ascii="Arial" w:hAnsi="Arial" w:cs="Arial"/>
          <w:b/>
          <w:szCs w:val="28"/>
          <w:lang w:val="en-US"/>
        </w:rPr>
      </w:pPr>
      <w:r w:rsidRPr="005F77A2">
        <w:rPr>
          <w:rFonts w:ascii="Arial" w:hAnsi="Arial" w:cs="Arial"/>
          <w:b/>
          <w:szCs w:val="28"/>
          <w:lang w:val="en-US"/>
        </w:rPr>
        <w:t>Easy to Get Around</w:t>
      </w:r>
    </w:p>
    <w:p w14:paraId="6371CF32" w14:textId="77777777" w:rsidR="00E34F6E" w:rsidRPr="005F77A2" w:rsidRDefault="00E34F6E" w:rsidP="00205529">
      <w:pPr>
        <w:ind w:left="2268" w:right="-238"/>
        <w:jc w:val="both"/>
        <w:rPr>
          <w:rFonts w:ascii="Arial" w:hAnsi="Arial" w:cs="Arial"/>
          <w:bCs/>
          <w:szCs w:val="28"/>
          <w:lang w:val="en-US"/>
        </w:rPr>
      </w:pPr>
      <w:r w:rsidRPr="005F77A2">
        <w:rPr>
          <w:rFonts w:ascii="Arial" w:hAnsi="Arial" w:cs="Arial"/>
          <w:bCs/>
          <w:szCs w:val="28"/>
          <w:lang w:val="en-US"/>
        </w:rPr>
        <w:t xml:space="preserve">We strive for our City to be easy to get around by preferred mode of travel, whether by car, public transport, </w:t>
      </w:r>
      <w:proofErr w:type="gramStart"/>
      <w:r w:rsidRPr="005F77A2">
        <w:rPr>
          <w:rFonts w:ascii="Arial" w:hAnsi="Arial" w:cs="Arial"/>
          <w:bCs/>
          <w:szCs w:val="28"/>
          <w:lang w:val="en-US"/>
        </w:rPr>
        <w:t>cycle</w:t>
      </w:r>
      <w:proofErr w:type="gramEnd"/>
      <w:r w:rsidRPr="005F77A2">
        <w:rPr>
          <w:rFonts w:ascii="Arial" w:hAnsi="Arial" w:cs="Arial"/>
          <w:bCs/>
          <w:szCs w:val="28"/>
          <w:lang w:val="en-US"/>
        </w:rPr>
        <w:t xml:space="preserve"> or foot.</w:t>
      </w:r>
    </w:p>
    <w:p w14:paraId="202698CB" w14:textId="77777777" w:rsidR="00E34F6E" w:rsidRPr="005F77A2" w:rsidRDefault="00E34F6E" w:rsidP="00205529">
      <w:pPr>
        <w:ind w:left="-284" w:right="-238"/>
        <w:jc w:val="both"/>
        <w:rPr>
          <w:rFonts w:ascii="Arial" w:hAnsi="Arial" w:cs="Arial"/>
          <w:bCs/>
          <w:szCs w:val="28"/>
          <w:lang w:val="en-US"/>
        </w:rPr>
      </w:pPr>
    </w:p>
    <w:p w14:paraId="03C05F3E" w14:textId="77777777" w:rsidR="00E34F6E" w:rsidRPr="005F77A2" w:rsidRDefault="00E34F6E" w:rsidP="00205529">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612898B" w14:textId="77777777" w:rsidR="00E34F6E" w:rsidRPr="005F77A2" w:rsidRDefault="00E34F6E" w:rsidP="00205529">
      <w:pPr>
        <w:ind w:left="-284" w:right="-238"/>
        <w:jc w:val="both"/>
        <w:rPr>
          <w:rFonts w:ascii="Arial" w:hAnsi="Arial" w:cs="Arial"/>
          <w:b/>
          <w:color w:val="17365D" w:themeColor="text2" w:themeShade="BF"/>
          <w:szCs w:val="28"/>
          <w:lang w:val="en-US"/>
        </w:rPr>
      </w:pPr>
    </w:p>
    <w:p w14:paraId="10335FEF" w14:textId="77777777" w:rsidR="00E34F6E" w:rsidRPr="005F77A2" w:rsidRDefault="00E34F6E"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1DF3FD69" w14:textId="1DFC856F" w:rsidR="00E34F6E" w:rsidRPr="005F77A2" w:rsidRDefault="00E34F6E"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6F7ED264" w14:textId="77777777" w:rsidR="000044BF" w:rsidRDefault="000044BF" w:rsidP="00205529">
      <w:pPr>
        <w:ind w:left="-284" w:right="-238"/>
        <w:jc w:val="both"/>
        <w:rPr>
          <w:rFonts w:ascii="Arial" w:hAnsi="Arial" w:cs="Arial"/>
          <w:b/>
          <w:sz w:val="28"/>
          <w:szCs w:val="32"/>
          <w:lang w:val="en-US"/>
        </w:rPr>
      </w:pPr>
    </w:p>
    <w:p w14:paraId="330ED28D" w14:textId="77777777" w:rsidR="001859F9" w:rsidRPr="005F77A2" w:rsidRDefault="001859F9" w:rsidP="00205529">
      <w:pPr>
        <w:ind w:left="-284" w:right="-238"/>
        <w:jc w:val="both"/>
        <w:rPr>
          <w:rFonts w:ascii="Arial" w:hAnsi="Arial" w:cs="Arial"/>
          <w:b/>
          <w:sz w:val="28"/>
          <w:szCs w:val="32"/>
          <w:lang w:val="en-US"/>
        </w:rPr>
      </w:pPr>
    </w:p>
    <w:p w14:paraId="52E6C9EA" w14:textId="77777777" w:rsidR="00E34F6E"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7ADCE67A" w14:textId="77777777" w:rsidR="00E34F6E" w:rsidRPr="005F77A2" w:rsidRDefault="00E34F6E" w:rsidP="00205529">
      <w:pPr>
        <w:ind w:left="-284" w:right="-238"/>
        <w:jc w:val="both"/>
        <w:rPr>
          <w:rFonts w:ascii="Arial" w:hAnsi="Arial" w:cs="Arial"/>
          <w:b/>
          <w:sz w:val="28"/>
          <w:szCs w:val="32"/>
          <w:lang w:val="en-US"/>
        </w:rPr>
      </w:pPr>
    </w:p>
    <w:p w14:paraId="0782D9AC" w14:textId="43B9F074" w:rsidR="00E34F6E" w:rsidRPr="005F77A2" w:rsidRDefault="00E34F6E" w:rsidP="00205529">
      <w:pPr>
        <w:pStyle w:val="ListParagraph"/>
        <w:ind w:left="-284" w:right="-238"/>
        <w:jc w:val="both"/>
        <w:rPr>
          <w:rFonts w:ascii="Arial" w:hAnsi="Arial" w:cs="Arial"/>
          <w:szCs w:val="24"/>
          <w:lang w:val="en-US"/>
        </w:rPr>
      </w:pPr>
      <w:r>
        <w:rPr>
          <w:rFonts w:ascii="Arial" w:hAnsi="Arial" w:cs="Arial"/>
          <w:szCs w:val="24"/>
          <w:lang w:val="en-US"/>
        </w:rPr>
        <w:t xml:space="preserve">There is $76,084 of Municipal funds currently allocated to this project, and DBCA have made a commitment of a further $30,000. It is expected that further funds of the approx. $50,000 will need to be allocated next Financial Year to </w:t>
      </w:r>
      <w:proofErr w:type="spellStart"/>
      <w:r>
        <w:rPr>
          <w:rFonts w:ascii="Arial" w:hAnsi="Arial" w:cs="Arial"/>
          <w:szCs w:val="24"/>
          <w:lang w:val="en-US"/>
        </w:rPr>
        <w:t>finalise</w:t>
      </w:r>
      <w:proofErr w:type="spellEnd"/>
      <w:r>
        <w:rPr>
          <w:rFonts w:ascii="Arial" w:hAnsi="Arial" w:cs="Arial"/>
          <w:szCs w:val="24"/>
          <w:lang w:val="en-US"/>
        </w:rPr>
        <w:t xml:space="preserve"> the project. Additional funding will be proposed as part of the City’s 2022/23 Budget process.</w:t>
      </w:r>
    </w:p>
    <w:p w14:paraId="0DC41EE0" w14:textId="77777777" w:rsidR="00883997" w:rsidRDefault="00883997" w:rsidP="00205529">
      <w:pPr>
        <w:ind w:left="-284" w:right="-238"/>
        <w:jc w:val="both"/>
        <w:rPr>
          <w:rFonts w:ascii="Arial" w:hAnsi="Arial" w:cs="Arial"/>
          <w:szCs w:val="24"/>
          <w:highlight w:val="yellow"/>
          <w:lang w:val="en-US"/>
        </w:rPr>
      </w:pPr>
    </w:p>
    <w:p w14:paraId="04A98C52" w14:textId="77777777" w:rsidR="00BD3A30" w:rsidRPr="005F77A2" w:rsidRDefault="00BD3A30" w:rsidP="00205529">
      <w:pPr>
        <w:ind w:left="-284" w:right="-238"/>
        <w:jc w:val="both"/>
        <w:rPr>
          <w:rFonts w:ascii="Arial" w:hAnsi="Arial" w:cs="Arial"/>
          <w:szCs w:val="24"/>
          <w:highlight w:val="yellow"/>
          <w:lang w:val="en-US"/>
        </w:rPr>
      </w:pPr>
    </w:p>
    <w:p w14:paraId="37E13FD5" w14:textId="77777777" w:rsidR="00883997" w:rsidRPr="005F77A2" w:rsidRDefault="00883997"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B52A4B9" w14:textId="77777777" w:rsidR="00E34F6E" w:rsidRPr="005F77A2" w:rsidRDefault="00E34F6E" w:rsidP="00205529">
      <w:pPr>
        <w:ind w:left="-284" w:right="-238"/>
        <w:jc w:val="both"/>
        <w:rPr>
          <w:rFonts w:ascii="Arial" w:hAnsi="Arial" w:cs="Arial"/>
          <w:b/>
          <w:sz w:val="28"/>
          <w:szCs w:val="32"/>
          <w:lang w:val="en-US"/>
        </w:rPr>
      </w:pPr>
    </w:p>
    <w:p w14:paraId="5C863F52" w14:textId="77777777" w:rsidR="00E34F6E" w:rsidRPr="005F77A2" w:rsidRDefault="00E34F6E" w:rsidP="00205529">
      <w:pPr>
        <w:ind w:left="-284" w:right="-238"/>
        <w:jc w:val="both"/>
        <w:rPr>
          <w:rFonts w:ascii="Arial" w:hAnsi="Arial" w:cs="Arial"/>
          <w:bCs/>
          <w:szCs w:val="24"/>
          <w:lang w:val="en-US"/>
        </w:rPr>
      </w:pPr>
      <w:r>
        <w:rPr>
          <w:rFonts w:ascii="Arial" w:hAnsi="Arial" w:cs="Arial"/>
          <w:bCs/>
          <w:szCs w:val="24"/>
          <w:lang w:val="en-US"/>
        </w:rPr>
        <w:t xml:space="preserve">Section 5.8 of the </w:t>
      </w:r>
      <w:hyperlink r:id="rId54" w:history="1">
        <w:r w:rsidRPr="00180D7F">
          <w:rPr>
            <w:rStyle w:val="Hyperlink"/>
            <w:rFonts w:ascii="Arial" w:hAnsi="Arial" w:cs="Arial"/>
            <w:bCs/>
            <w:szCs w:val="24"/>
            <w:lang w:val="en-US"/>
          </w:rPr>
          <w:t>Local Government Act 1995</w:t>
        </w:r>
      </w:hyperlink>
      <w:r>
        <w:rPr>
          <w:rFonts w:ascii="Arial" w:hAnsi="Arial" w:cs="Arial"/>
          <w:bCs/>
          <w:szCs w:val="24"/>
          <w:lang w:val="en-US"/>
        </w:rPr>
        <w:t xml:space="preserve"> allows Council to establish Committees to assist the Council to exercise the power and discharge the duties of the Local Government. The Foreshore Management Plan will need to be complaint with the </w:t>
      </w:r>
      <w:hyperlink r:id="rId55" w:history="1">
        <w:r w:rsidRPr="00FF74FE">
          <w:rPr>
            <w:rStyle w:val="Hyperlink"/>
            <w:rFonts w:ascii="Arial" w:hAnsi="Arial" w:cs="Arial"/>
            <w:bCs/>
            <w:szCs w:val="24"/>
            <w:lang w:val="en-US"/>
          </w:rPr>
          <w:t>Swan and Canning Rivers Management Act 2006</w:t>
        </w:r>
      </w:hyperlink>
      <w:r>
        <w:rPr>
          <w:rFonts w:ascii="Arial" w:hAnsi="Arial" w:cs="Arial"/>
          <w:bCs/>
          <w:szCs w:val="24"/>
          <w:lang w:val="en-US"/>
        </w:rPr>
        <w:t>. Partnering with DBCA and the engaging of an expert consultant mitigates the risks associated with legislative non-compliance.</w:t>
      </w:r>
    </w:p>
    <w:p w14:paraId="68D602ED" w14:textId="77777777" w:rsidR="00E97C46" w:rsidRDefault="00E97C46" w:rsidP="00205529">
      <w:pPr>
        <w:ind w:left="-284" w:right="-238"/>
        <w:jc w:val="both"/>
        <w:rPr>
          <w:rFonts w:ascii="Arial" w:hAnsi="Arial" w:cs="Arial"/>
          <w:bCs/>
          <w:szCs w:val="24"/>
          <w:lang w:val="en-US"/>
        </w:rPr>
      </w:pPr>
    </w:p>
    <w:p w14:paraId="79EF22E1" w14:textId="77777777" w:rsidR="00E97C46" w:rsidRDefault="00E97C46" w:rsidP="00205529">
      <w:pPr>
        <w:ind w:left="-284" w:right="-238"/>
        <w:jc w:val="both"/>
        <w:rPr>
          <w:rFonts w:ascii="Arial" w:hAnsi="Arial" w:cs="Arial"/>
          <w:bCs/>
          <w:szCs w:val="24"/>
          <w:lang w:val="en-US"/>
        </w:rPr>
      </w:pPr>
    </w:p>
    <w:p w14:paraId="0EDEF6F1" w14:textId="77777777" w:rsidR="00E97C46" w:rsidRDefault="00E97C46" w:rsidP="00205529">
      <w:pPr>
        <w:ind w:left="-284" w:right="-238"/>
        <w:jc w:val="both"/>
        <w:rPr>
          <w:rFonts w:ascii="Arial" w:hAnsi="Arial" w:cs="Arial"/>
          <w:bCs/>
          <w:szCs w:val="24"/>
          <w:lang w:val="en-US"/>
        </w:rPr>
      </w:pPr>
    </w:p>
    <w:p w14:paraId="0F34BD6E" w14:textId="77777777" w:rsidR="00E97C46" w:rsidRDefault="00E97C46" w:rsidP="00205529">
      <w:pPr>
        <w:ind w:left="-284" w:right="-238"/>
        <w:jc w:val="both"/>
        <w:rPr>
          <w:rFonts w:ascii="Arial" w:hAnsi="Arial" w:cs="Arial"/>
          <w:bCs/>
          <w:szCs w:val="24"/>
          <w:lang w:val="en-US"/>
        </w:rPr>
      </w:pPr>
    </w:p>
    <w:p w14:paraId="2FD08DC3" w14:textId="77777777" w:rsidR="00E97C46" w:rsidRPr="005F77A2" w:rsidRDefault="00E97C46" w:rsidP="00205529">
      <w:pPr>
        <w:ind w:left="-284" w:right="-238"/>
        <w:jc w:val="both"/>
        <w:rPr>
          <w:rFonts w:ascii="Arial" w:hAnsi="Arial" w:cs="Arial"/>
          <w:bCs/>
          <w:szCs w:val="24"/>
          <w:lang w:val="en-US"/>
        </w:rPr>
      </w:pPr>
    </w:p>
    <w:p w14:paraId="4D0D4A6C" w14:textId="77777777" w:rsidR="00E34F6E" w:rsidRPr="005F77A2" w:rsidRDefault="00E34F6E" w:rsidP="00205529">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11ECE755" w14:textId="77777777" w:rsidR="00E34F6E" w:rsidRPr="005F77A2" w:rsidRDefault="00E34F6E" w:rsidP="00205529">
      <w:pPr>
        <w:ind w:left="-284" w:right="-238"/>
        <w:jc w:val="both"/>
        <w:rPr>
          <w:rFonts w:ascii="Arial" w:hAnsi="Arial" w:cs="Arial"/>
          <w:b/>
          <w:sz w:val="28"/>
          <w:szCs w:val="32"/>
          <w:lang w:val="en-US"/>
        </w:rPr>
      </w:pPr>
    </w:p>
    <w:p w14:paraId="4873500A"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If Council endorse the recommended Terms of Reference for the establishment of this Committee, the Project will be able to proceed with Councillor input and guidance throughout the project.</w:t>
      </w:r>
    </w:p>
    <w:p w14:paraId="0AD27743" w14:textId="77777777" w:rsidR="00E34F6E" w:rsidRDefault="00E34F6E" w:rsidP="00205529">
      <w:pPr>
        <w:ind w:left="-284" w:right="-238"/>
        <w:jc w:val="both"/>
        <w:rPr>
          <w:rFonts w:ascii="Arial" w:hAnsi="Arial" w:cs="Arial"/>
          <w:bCs/>
          <w:szCs w:val="24"/>
          <w:lang w:val="en-US"/>
        </w:rPr>
      </w:pPr>
    </w:p>
    <w:p w14:paraId="473600D5"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If Council does not endorse recommended Terms of Reference for the establishment of this Committee, the Project will have limited Councillor involvement. This will significantly increase the risk of changes to the Plan, or the Plan not being endorse when presented to Council.</w:t>
      </w:r>
    </w:p>
    <w:p w14:paraId="7DCACDC2" w14:textId="77777777" w:rsidR="00E34F6E" w:rsidRDefault="00E34F6E" w:rsidP="00205529">
      <w:pPr>
        <w:ind w:left="-284" w:right="-238"/>
        <w:jc w:val="both"/>
        <w:rPr>
          <w:rFonts w:ascii="Arial" w:hAnsi="Arial" w:cs="Arial"/>
          <w:bCs/>
          <w:szCs w:val="24"/>
          <w:lang w:val="en-US"/>
        </w:rPr>
      </w:pPr>
    </w:p>
    <w:p w14:paraId="68447845" w14:textId="77777777" w:rsidR="00E34F6E" w:rsidRDefault="00E34F6E" w:rsidP="00205529">
      <w:pPr>
        <w:ind w:left="-284" w:right="-238"/>
        <w:jc w:val="both"/>
        <w:rPr>
          <w:rFonts w:ascii="Arial" w:hAnsi="Arial" w:cs="Arial"/>
          <w:bCs/>
          <w:szCs w:val="24"/>
          <w:lang w:val="en-US"/>
        </w:rPr>
      </w:pPr>
      <w:r>
        <w:rPr>
          <w:rFonts w:ascii="Arial" w:hAnsi="Arial" w:cs="Arial"/>
          <w:bCs/>
          <w:szCs w:val="24"/>
          <w:lang w:val="en-US"/>
        </w:rPr>
        <w:t>Without an endorsed Foreshore Management Plan, the Administration will not have Strategic guidance on how to effectively plan and manage works along the Foreshore, which will result in a poor outcome for this key area of the City.</w:t>
      </w:r>
    </w:p>
    <w:p w14:paraId="25C6E561" w14:textId="77777777" w:rsidR="00E34F6E" w:rsidRDefault="00E34F6E" w:rsidP="00205529">
      <w:pPr>
        <w:ind w:left="-284" w:right="-238"/>
        <w:jc w:val="both"/>
        <w:rPr>
          <w:rFonts w:ascii="Arial" w:hAnsi="Arial" w:cs="Arial"/>
          <w:bCs/>
          <w:szCs w:val="24"/>
          <w:lang w:val="en-US"/>
        </w:rPr>
      </w:pPr>
    </w:p>
    <w:p w14:paraId="5A5A8CCF" w14:textId="77777777" w:rsidR="00E34F6E" w:rsidRPr="00D67802" w:rsidRDefault="00E34F6E" w:rsidP="00205529">
      <w:pPr>
        <w:ind w:left="-284" w:right="-238"/>
        <w:jc w:val="both"/>
        <w:rPr>
          <w:rFonts w:ascii="Arial" w:hAnsi="Arial" w:cs="Arial"/>
          <w:bCs/>
          <w:szCs w:val="24"/>
          <w:lang w:val="en-US"/>
        </w:rPr>
      </w:pPr>
      <w:r>
        <w:rPr>
          <w:rFonts w:ascii="Arial" w:hAnsi="Arial" w:cs="Arial"/>
          <w:bCs/>
          <w:szCs w:val="24"/>
          <w:lang w:val="en-US"/>
        </w:rPr>
        <w:t>A Foreshore Management Plan that has been endorsed by Council will enable the City to apply for state and federal grant funding opportunities that will assist to deliver future capital works.</w:t>
      </w:r>
    </w:p>
    <w:p w14:paraId="5ED8C17B" w14:textId="77777777" w:rsidR="00E34F6E" w:rsidRPr="005F77A2" w:rsidRDefault="00E34F6E" w:rsidP="00205529">
      <w:pPr>
        <w:ind w:left="-284" w:right="-238"/>
        <w:jc w:val="both"/>
        <w:rPr>
          <w:rFonts w:ascii="Arial" w:hAnsi="Arial" w:cs="Arial"/>
          <w:szCs w:val="24"/>
        </w:rPr>
      </w:pPr>
    </w:p>
    <w:p w14:paraId="3C83752F" w14:textId="77777777" w:rsidR="00E34F6E" w:rsidRPr="005F77A2" w:rsidRDefault="00E34F6E" w:rsidP="00205529">
      <w:pPr>
        <w:ind w:left="-284" w:right="-238"/>
        <w:jc w:val="both"/>
        <w:rPr>
          <w:rFonts w:ascii="Arial" w:hAnsi="Arial" w:cs="Arial"/>
          <w:szCs w:val="24"/>
        </w:rPr>
      </w:pPr>
    </w:p>
    <w:p w14:paraId="1A335C53"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F69A43C" w14:textId="77777777" w:rsidR="00E34F6E" w:rsidRPr="005F77A2" w:rsidRDefault="00E34F6E" w:rsidP="00205529">
      <w:pPr>
        <w:ind w:left="-284" w:right="-238" w:firstLine="425"/>
        <w:jc w:val="both"/>
        <w:rPr>
          <w:rFonts w:ascii="Arial" w:hAnsi="Arial" w:cs="Arial"/>
          <w:bCs/>
          <w:szCs w:val="28"/>
          <w:lang w:val="en-US"/>
        </w:rPr>
      </w:pPr>
    </w:p>
    <w:p w14:paraId="52CE6198" w14:textId="77777777" w:rsidR="00E34F6E" w:rsidRDefault="00E34F6E" w:rsidP="00205529">
      <w:pPr>
        <w:ind w:left="-284" w:right="-238"/>
        <w:jc w:val="both"/>
        <w:rPr>
          <w:rFonts w:ascii="Arial" w:hAnsi="Arial" w:cs="Arial"/>
          <w:bCs/>
          <w:szCs w:val="24"/>
        </w:rPr>
      </w:pPr>
      <w:r>
        <w:rPr>
          <w:rFonts w:ascii="Arial" w:hAnsi="Arial" w:cs="Arial"/>
          <w:bCs/>
          <w:szCs w:val="24"/>
        </w:rPr>
        <w:t xml:space="preserve">The Foreshore Management Plan project presents a unique opportunity for the City of Nedlands to undertake community consultation that will inform the </w:t>
      </w:r>
      <w:proofErr w:type="gramStart"/>
      <w:r>
        <w:rPr>
          <w:rFonts w:ascii="Arial" w:hAnsi="Arial" w:cs="Arial"/>
          <w:bCs/>
          <w:szCs w:val="24"/>
        </w:rPr>
        <w:t>City</w:t>
      </w:r>
      <w:proofErr w:type="gramEnd"/>
      <w:r>
        <w:rPr>
          <w:rFonts w:ascii="Arial" w:hAnsi="Arial" w:cs="Arial"/>
          <w:bCs/>
          <w:szCs w:val="24"/>
        </w:rPr>
        <w:t xml:space="preserve"> as to how our residents want to use the Foreshore over the coming decades, and then to develop a long-term strategic plan to manage and improve the Foreshore. </w:t>
      </w:r>
    </w:p>
    <w:p w14:paraId="5282EF37" w14:textId="77777777" w:rsidR="00E34F6E" w:rsidRDefault="00E34F6E" w:rsidP="00205529">
      <w:pPr>
        <w:ind w:left="-284" w:right="-238"/>
        <w:jc w:val="both"/>
        <w:rPr>
          <w:rFonts w:ascii="Arial" w:hAnsi="Arial" w:cs="Arial"/>
          <w:bCs/>
          <w:szCs w:val="24"/>
        </w:rPr>
      </w:pPr>
    </w:p>
    <w:p w14:paraId="041FF982" w14:textId="77777777" w:rsidR="00E34F6E" w:rsidRPr="005F77A2" w:rsidRDefault="00E34F6E" w:rsidP="00205529">
      <w:pPr>
        <w:ind w:left="-284" w:right="-238"/>
        <w:jc w:val="both"/>
        <w:rPr>
          <w:rFonts w:ascii="Arial" w:hAnsi="Arial" w:cs="Arial"/>
          <w:bCs/>
        </w:rPr>
      </w:pPr>
      <w:r>
        <w:rPr>
          <w:rFonts w:ascii="Arial" w:hAnsi="Arial" w:cs="Arial"/>
          <w:bCs/>
          <w:szCs w:val="24"/>
        </w:rPr>
        <w:t xml:space="preserve">The establishment of the Foreshore Management Plan Steering Committee will ensure Council </w:t>
      </w:r>
      <w:proofErr w:type="gramStart"/>
      <w:r>
        <w:rPr>
          <w:rFonts w:ascii="Arial" w:hAnsi="Arial" w:cs="Arial"/>
          <w:bCs/>
          <w:szCs w:val="24"/>
        </w:rPr>
        <w:t>has the opportunity to</w:t>
      </w:r>
      <w:proofErr w:type="gramEnd"/>
      <w:r>
        <w:rPr>
          <w:rFonts w:ascii="Arial" w:hAnsi="Arial" w:cs="Arial"/>
          <w:bCs/>
          <w:szCs w:val="24"/>
        </w:rPr>
        <w:t xml:space="preserve"> provide strategic guidance to the project and is involved in the development process. </w:t>
      </w:r>
    </w:p>
    <w:p w14:paraId="1C1CF4EB" w14:textId="77777777" w:rsidR="00883997" w:rsidRPr="005F77A2" w:rsidRDefault="00883997" w:rsidP="00205529">
      <w:pPr>
        <w:ind w:left="-284" w:right="-238"/>
        <w:jc w:val="both"/>
        <w:rPr>
          <w:rFonts w:ascii="Arial" w:hAnsi="Arial" w:cs="Arial"/>
          <w:bCs/>
        </w:rPr>
      </w:pPr>
    </w:p>
    <w:p w14:paraId="59B3B29D" w14:textId="77777777" w:rsidR="00E34F6E" w:rsidRPr="005F77A2" w:rsidRDefault="00E34F6E" w:rsidP="00205529">
      <w:pPr>
        <w:ind w:left="-284" w:right="-238"/>
        <w:jc w:val="both"/>
        <w:rPr>
          <w:rFonts w:ascii="Arial" w:hAnsi="Arial" w:cs="Arial"/>
          <w:bCs/>
        </w:rPr>
      </w:pPr>
    </w:p>
    <w:p w14:paraId="43C44972" w14:textId="77777777" w:rsidR="00E34F6E" w:rsidRPr="005F77A2" w:rsidRDefault="00E34F6E" w:rsidP="00205529">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C426677" w14:textId="77777777" w:rsidR="00E34F6E" w:rsidRPr="005F77A2" w:rsidRDefault="00E34F6E" w:rsidP="00205529">
      <w:pPr>
        <w:ind w:left="-284" w:right="-238"/>
        <w:jc w:val="both"/>
        <w:rPr>
          <w:rFonts w:ascii="Arial" w:hAnsi="Arial" w:cs="Arial"/>
          <w:b/>
          <w:sz w:val="28"/>
          <w:szCs w:val="32"/>
          <w:lang w:val="en-US"/>
        </w:rPr>
      </w:pPr>
    </w:p>
    <w:p w14:paraId="306AA042" w14:textId="77777777" w:rsidR="00B201D3" w:rsidRDefault="00E34F6E" w:rsidP="00205529">
      <w:pPr>
        <w:ind w:left="-284" w:right="-238"/>
        <w:jc w:val="both"/>
        <w:rPr>
          <w:rFonts w:ascii="Arial" w:hAnsi="Arial" w:cs="Arial"/>
          <w:bCs/>
          <w:szCs w:val="24"/>
          <w:lang w:val="en-US"/>
        </w:rPr>
        <w:sectPr w:rsidR="00B201D3" w:rsidSect="00C30DD8">
          <w:pgSz w:w="11907" w:h="16840" w:code="9"/>
          <w:pgMar w:top="1440" w:right="992" w:bottom="1440" w:left="1797" w:header="0" w:footer="720" w:gutter="0"/>
          <w:paperSrc w:first="260" w:other="260"/>
          <w:cols w:space="720"/>
          <w:titlePg/>
          <w:docGrid w:linePitch="326"/>
        </w:sectPr>
      </w:pPr>
      <w:r>
        <w:rPr>
          <w:rFonts w:ascii="Arial" w:hAnsi="Arial" w:cs="Arial"/>
          <w:bCs/>
          <w:szCs w:val="24"/>
          <w:lang w:val="en-US"/>
        </w:rPr>
        <w:t>N/</w:t>
      </w:r>
      <w:r w:rsidR="002F5B34">
        <w:rPr>
          <w:rFonts w:ascii="Arial" w:hAnsi="Arial" w:cs="Arial"/>
          <w:bCs/>
          <w:szCs w:val="24"/>
          <w:lang w:val="en-US"/>
        </w:rPr>
        <w:t>A</w:t>
      </w:r>
    </w:p>
    <w:p w14:paraId="737C5C41" w14:textId="5EC3F36E" w:rsidR="00B201D3" w:rsidRDefault="00B201D3" w:rsidP="00441451">
      <w:pPr>
        <w:pStyle w:val="Heading1"/>
        <w:numPr>
          <w:ilvl w:val="1"/>
          <w:numId w:val="76"/>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98" w:name="_Toc98347527"/>
      <w:bookmarkStart w:id="99" w:name="_Toc98364840"/>
      <w:bookmarkStart w:id="100" w:name="_Toc98435747"/>
      <w:r>
        <w:rPr>
          <w:rFonts w:ascii="Arial" w:hAnsi="Arial" w:cs="Arial"/>
          <w:caps w:val="0"/>
          <w:color w:val="17365D" w:themeColor="text2" w:themeShade="BF"/>
          <w:u w:val="none"/>
        </w:rPr>
        <w:t xml:space="preserve">TS04.03.22 </w:t>
      </w:r>
      <w:r w:rsidR="00D54AFF">
        <w:rPr>
          <w:rFonts w:ascii="Arial" w:hAnsi="Arial" w:cs="Arial"/>
          <w:caps w:val="0"/>
          <w:color w:val="17365D" w:themeColor="text2" w:themeShade="BF"/>
          <w:u w:val="none"/>
        </w:rPr>
        <w:t>City of Nedlands Drainage Infrastructure Study</w:t>
      </w:r>
      <w:bookmarkEnd w:id="98"/>
      <w:bookmarkEnd w:id="99"/>
      <w:bookmarkEnd w:id="100"/>
    </w:p>
    <w:p w14:paraId="0F7EA161" w14:textId="77777777" w:rsidR="00EF2775" w:rsidRDefault="00EF2775" w:rsidP="000A00F8">
      <w:pPr>
        <w:ind w:right="187"/>
      </w:pPr>
    </w:p>
    <w:tbl>
      <w:tblPr>
        <w:tblStyle w:val="TableGrid"/>
        <w:tblW w:w="9640" w:type="dxa"/>
        <w:tblInd w:w="-289" w:type="dxa"/>
        <w:tblLook w:val="04A0" w:firstRow="1" w:lastRow="0" w:firstColumn="1" w:lastColumn="0" w:noHBand="0" w:noVBand="1"/>
      </w:tblPr>
      <w:tblGrid>
        <w:gridCol w:w="2349"/>
        <w:gridCol w:w="7291"/>
      </w:tblGrid>
      <w:tr w:rsidR="00EF2775" w:rsidRPr="005F77A2" w14:paraId="1F680044" w14:textId="77777777" w:rsidTr="001859F9">
        <w:tc>
          <w:tcPr>
            <w:tcW w:w="2349" w:type="dxa"/>
          </w:tcPr>
          <w:p w14:paraId="3EC901D8"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4058880C" w14:textId="77777777" w:rsidR="00EF2775" w:rsidRPr="005F77A2" w:rsidRDefault="00EF2775" w:rsidP="001859F9">
            <w:pPr>
              <w:ind w:right="38"/>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22 March 2022</w:t>
            </w:r>
          </w:p>
        </w:tc>
      </w:tr>
      <w:tr w:rsidR="00EF2775" w:rsidRPr="005F77A2" w14:paraId="70E414F4" w14:textId="77777777" w:rsidTr="001859F9">
        <w:tc>
          <w:tcPr>
            <w:tcW w:w="2349" w:type="dxa"/>
          </w:tcPr>
          <w:p w14:paraId="73DEE440"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48E76A41" w14:textId="77777777" w:rsidR="00EF2775" w:rsidRPr="005F77A2" w:rsidRDefault="00EF2775" w:rsidP="001859F9">
            <w:pPr>
              <w:ind w:right="38"/>
              <w:jc w:val="both"/>
              <w:rPr>
                <w:rFonts w:ascii="Arial" w:hAnsi="Arial" w:cs="Arial"/>
                <w:szCs w:val="24"/>
                <w:lang w:val="en-AU"/>
              </w:rPr>
            </w:pPr>
            <w:r w:rsidRPr="005F77A2">
              <w:rPr>
                <w:rFonts w:ascii="Arial" w:hAnsi="Arial" w:cs="Arial"/>
                <w:szCs w:val="24"/>
                <w:lang w:val="en-AU"/>
              </w:rPr>
              <w:t>City of Nedlands</w:t>
            </w:r>
          </w:p>
        </w:tc>
      </w:tr>
      <w:tr w:rsidR="00EF2775" w:rsidRPr="005F77A2" w14:paraId="63434E84" w14:textId="77777777" w:rsidTr="001859F9">
        <w:tc>
          <w:tcPr>
            <w:tcW w:w="2349" w:type="dxa"/>
          </w:tcPr>
          <w:p w14:paraId="7904D092" w14:textId="77777777" w:rsidR="00EF2775" w:rsidRPr="00E87554" w:rsidRDefault="00EF2775" w:rsidP="000A00F8">
            <w:pPr>
              <w:ind w:right="187"/>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8C25BA9" w14:textId="77777777" w:rsidR="00EF2775" w:rsidRPr="005F77A2" w:rsidRDefault="00EF2775" w:rsidP="001859F9">
            <w:pPr>
              <w:pStyle w:val="Subsection"/>
              <w:tabs>
                <w:tab w:val="clear" w:pos="595"/>
                <w:tab w:val="clear" w:pos="879"/>
              </w:tabs>
              <w:spacing w:before="120"/>
              <w:ind w:left="0" w:right="38" w:firstLine="0"/>
              <w:rPr>
                <w:rFonts w:ascii="Arial" w:hAnsi="Arial" w:cs="Arial"/>
                <w:szCs w:val="24"/>
              </w:rPr>
            </w:pPr>
            <w:r>
              <w:rPr>
                <w:rFonts w:ascii="Arial" w:hAnsi="Arial" w:cs="Arial"/>
                <w:szCs w:val="24"/>
              </w:rPr>
              <w:t>Nil.</w:t>
            </w:r>
          </w:p>
        </w:tc>
      </w:tr>
      <w:tr w:rsidR="00EF2775" w:rsidRPr="005F77A2" w14:paraId="67BCBA3F" w14:textId="77777777" w:rsidTr="001859F9">
        <w:tc>
          <w:tcPr>
            <w:tcW w:w="2349" w:type="dxa"/>
          </w:tcPr>
          <w:p w14:paraId="2827FBEA"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20F8114F" w14:textId="77777777" w:rsidR="00EF2775" w:rsidRPr="005F77A2" w:rsidRDefault="00EF2775" w:rsidP="001859F9">
            <w:pPr>
              <w:ind w:right="38"/>
              <w:jc w:val="both"/>
              <w:rPr>
                <w:rFonts w:ascii="Arial" w:hAnsi="Arial" w:cs="Arial"/>
                <w:szCs w:val="24"/>
                <w:lang w:val="en-AU"/>
              </w:rPr>
            </w:pPr>
            <w:r>
              <w:rPr>
                <w:rFonts w:ascii="Arial" w:hAnsi="Arial" w:cs="Arial"/>
                <w:szCs w:val="24"/>
                <w:lang w:val="en-AU"/>
              </w:rPr>
              <w:t>Finn Macleod, Manager Assets</w:t>
            </w:r>
          </w:p>
        </w:tc>
      </w:tr>
      <w:tr w:rsidR="00EF2775" w:rsidRPr="005F77A2" w14:paraId="6947CFCA" w14:textId="77777777" w:rsidTr="001859F9">
        <w:tc>
          <w:tcPr>
            <w:tcW w:w="2349" w:type="dxa"/>
          </w:tcPr>
          <w:p w14:paraId="4E41E5B7"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51168DB9" w14:textId="77777777" w:rsidR="00EF2775" w:rsidRPr="005F77A2" w:rsidRDefault="00EF2775" w:rsidP="001859F9">
            <w:pPr>
              <w:ind w:right="38"/>
              <w:jc w:val="both"/>
              <w:rPr>
                <w:rFonts w:ascii="Arial" w:hAnsi="Arial" w:cs="Arial"/>
                <w:szCs w:val="24"/>
                <w:lang w:val="en-AU"/>
              </w:rPr>
            </w:pPr>
            <w:r>
              <w:rPr>
                <w:rFonts w:ascii="Arial" w:hAnsi="Arial" w:cs="Arial"/>
                <w:szCs w:val="24"/>
                <w:lang w:val="en-AU"/>
              </w:rPr>
              <w:t>Andrew Melville, Acting Director Technical Services</w:t>
            </w:r>
          </w:p>
        </w:tc>
      </w:tr>
      <w:tr w:rsidR="00EF2775" w:rsidRPr="005F77A2" w14:paraId="3A9BA136" w14:textId="77777777" w:rsidTr="001859F9">
        <w:tc>
          <w:tcPr>
            <w:tcW w:w="2349" w:type="dxa"/>
          </w:tcPr>
          <w:p w14:paraId="02FB7392" w14:textId="77777777" w:rsidR="00EF2775" w:rsidRPr="00E87554" w:rsidRDefault="00EF2775" w:rsidP="000A00F8">
            <w:pPr>
              <w:ind w:right="187"/>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8D4CD5"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Draft City of Nedlands Drainage Infrastructure Upgrade Study</w:t>
            </w:r>
          </w:p>
          <w:p w14:paraId="5EC941F9"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Proposed additional 2021-22 Drainage Projects</w:t>
            </w:r>
          </w:p>
          <w:p w14:paraId="69F4DFF0"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Flooding of City Buildings and Assets</w:t>
            </w:r>
          </w:p>
          <w:p w14:paraId="723FD9B8" w14:textId="77777777" w:rsidR="00EF2775"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City of Nedlands Stormwater Council Policy</w:t>
            </w:r>
          </w:p>
          <w:p w14:paraId="16905864" w14:textId="77777777" w:rsidR="00EF2775" w:rsidRPr="00D21DE7" w:rsidRDefault="00EF2775" w:rsidP="00441451">
            <w:pPr>
              <w:pStyle w:val="ListParagraph"/>
              <w:numPr>
                <w:ilvl w:val="0"/>
                <w:numId w:val="38"/>
              </w:numPr>
              <w:ind w:left="380" w:right="38"/>
              <w:jc w:val="both"/>
              <w:rPr>
                <w:rFonts w:ascii="Arial" w:hAnsi="Arial" w:cs="Arial"/>
                <w:szCs w:val="32"/>
                <w:lang w:val="en-US"/>
              </w:rPr>
            </w:pPr>
            <w:r>
              <w:rPr>
                <w:rFonts w:ascii="Arial" w:hAnsi="Arial" w:cs="Arial"/>
                <w:szCs w:val="32"/>
                <w:lang w:val="en-US"/>
              </w:rPr>
              <w:t>City of Nedlands Crossover Specification</w:t>
            </w:r>
          </w:p>
        </w:tc>
      </w:tr>
    </w:tbl>
    <w:p w14:paraId="156BFD3E" w14:textId="77777777" w:rsidR="00EF2775" w:rsidRDefault="00EF2775" w:rsidP="000A00F8">
      <w:pPr>
        <w:ind w:right="187"/>
        <w:jc w:val="both"/>
        <w:rPr>
          <w:rFonts w:ascii="Arial" w:hAnsi="Arial" w:cs="Arial"/>
          <w:b/>
          <w:szCs w:val="32"/>
          <w:lang w:val="en-US"/>
        </w:rPr>
      </w:pPr>
    </w:p>
    <w:p w14:paraId="6ADEE0DA" w14:textId="77777777" w:rsidR="00EF2775" w:rsidRPr="00E87554" w:rsidRDefault="00EF2775" w:rsidP="00F049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3650748" w14:textId="77777777" w:rsidR="00EF2775" w:rsidRPr="005F77A2" w:rsidRDefault="00EF2775" w:rsidP="00F049B3">
      <w:pPr>
        <w:ind w:left="-284" w:right="-238"/>
        <w:jc w:val="both"/>
        <w:rPr>
          <w:rFonts w:ascii="Arial" w:hAnsi="Arial" w:cs="Arial"/>
          <w:b/>
          <w:szCs w:val="32"/>
          <w:lang w:val="en-US"/>
        </w:rPr>
      </w:pPr>
    </w:p>
    <w:p w14:paraId="55D500D7" w14:textId="77777777" w:rsidR="00EF2775" w:rsidRPr="005F77A2" w:rsidRDefault="00EF2775" w:rsidP="00F049B3">
      <w:pPr>
        <w:ind w:left="-284" w:right="-238"/>
        <w:jc w:val="both"/>
        <w:rPr>
          <w:rFonts w:ascii="Arial" w:hAnsi="Arial" w:cs="Arial"/>
          <w:b/>
          <w:szCs w:val="32"/>
          <w:lang w:val="en-US"/>
        </w:rPr>
      </w:pPr>
      <w:r>
        <w:rPr>
          <w:rFonts w:ascii="Arial" w:hAnsi="Arial" w:cs="Arial"/>
          <w:szCs w:val="32"/>
          <w:lang w:val="en-US"/>
        </w:rPr>
        <w:t>The purpose of this report is to present the d</w:t>
      </w:r>
      <w:r w:rsidRPr="004A4E54">
        <w:rPr>
          <w:rFonts w:ascii="Arial" w:hAnsi="Arial" w:cs="Arial"/>
          <w:szCs w:val="32"/>
          <w:lang w:val="en-US"/>
        </w:rPr>
        <w:t>raft City of Nedlands Drainage Infrastructure Upgrade Study</w:t>
      </w:r>
      <w:r>
        <w:rPr>
          <w:rFonts w:ascii="Arial" w:hAnsi="Arial" w:cs="Arial"/>
          <w:szCs w:val="32"/>
          <w:lang w:val="en-US"/>
        </w:rPr>
        <w:t xml:space="preserve">. The report also recommends a series of </w:t>
      </w:r>
      <w:r w:rsidRPr="003F207F">
        <w:rPr>
          <w:rFonts w:ascii="Arial" w:hAnsi="Arial" w:cs="Arial"/>
          <w:szCs w:val="32"/>
          <w:lang w:val="en-US"/>
        </w:rPr>
        <w:t xml:space="preserve">projects for inclusion within the 2021/22 </w:t>
      </w:r>
      <w:r>
        <w:rPr>
          <w:rFonts w:ascii="Arial" w:hAnsi="Arial" w:cs="Arial"/>
          <w:szCs w:val="32"/>
          <w:lang w:val="en-US"/>
        </w:rPr>
        <w:t>c</w:t>
      </w:r>
      <w:r w:rsidRPr="003F207F">
        <w:rPr>
          <w:rFonts w:ascii="Arial" w:hAnsi="Arial" w:cs="Arial"/>
          <w:szCs w:val="32"/>
          <w:lang w:val="en-US"/>
        </w:rPr>
        <w:t xml:space="preserve">apital </w:t>
      </w:r>
      <w:r>
        <w:rPr>
          <w:rFonts w:ascii="Arial" w:hAnsi="Arial" w:cs="Arial"/>
          <w:szCs w:val="32"/>
          <w:lang w:val="en-US"/>
        </w:rPr>
        <w:t>w</w:t>
      </w:r>
      <w:r w:rsidRPr="003F207F">
        <w:rPr>
          <w:rFonts w:ascii="Arial" w:hAnsi="Arial" w:cs="Arial"/>
          <w:szCs w:val="32"/>
          <w:lang w:val="en-US"/>
        </w:rPr>
        <w:t xml:space="preserve">orks </w:t>
      </w:r>
      <w:r>
        <w:rPr>
          <w:rFonts w:ascii="Arial" w:hAnsi="Arial" w:cs="Arial"/>
          <w:szCs w:val="32"/>
          <w:lang w:val="en-US"/>
        </w:rPr>
        <w:t>p</w:t>
      </w:r>
      <w:r w:rsidRPr="003F207F">
        <w:rPr>
          <w:rFonts w:ascii="Arial" w:hAnsi="Arial" w:cs="Arial"/>
          <w:szCs w:val="32"/>
          <w:lang w:val="en-US"/>
        </w:rPr>
        <w:t>rogram.</w:t>
      </w:r>
    </w:p>
    <w:p w14:paraId="678E0DF9" w14:textId="77777777" w:rsidR="00EF2775" w:rsidRDefault="00EF2775" w:rsidP="00F049B3">
      <w:pPr>
        <w:ind w:left="-284" w:right="-238"/>
        <w:jc w:val="both"/>
        <w:rPr>
          <w:rFonts w:ascii="Arial" w:hAnsi="Arial" w:cs="Arial"/>
          <w:b/>
          <w:szCs w:val="32"/>
          <w:lang w:val="en-US"/>
        </w:rPr>
      </w:pPr>
    </w:p>
    <w:p w14:paraId="702D6A80" w14:textId="77777777" w:rsidR="00F049B3" w:rsidRPr="005F77A2" w:rsidRDefault="00F049B3" w:rsidP="00F049B3">
      <w:pPr>
        <w:ind w:left="-284" w:right="-238"/>
        <w:jc w:val="both"/>
        <w:rPr>
          <w:rFonts w:ascii="Arial" w:hAnsi="Arial" w:cs="Arial"/>
          <w:b/>
          <w:szCs w:val="32"/>
          <w:lang w:val="en-US"/>
        </w:rPr>
      </w:pPr>
    </w:p>
    <w:p w14:paraId="4FBAE971" w14:textId="77777777" w:rsidR="00EF2775" w:rsidRPr="00E87554" w:rsidRDefault="00EF2775" w:rsidP="00F049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509A61AD" w14:textId="77777777" w:rsidR="00EF2775" w:rsidRPr="00E87554" w:rsidRDefault="00EF2775" w:rsidP="00F049B3">
      <w:pPr>
        <w:ind w:left="-284" w:right="-238"/>
        <w:jc w:val="both"/>
        <w:rPr>
          <w:rFonts w:ascii="Arial" w:hAnsi="Arial" w:cs="Arial"/>
          <w:bCs/>
          <w:color w:val="244061" w:themeColor="accent1" w:themeShade="80"/>
          <w:szCs w:val="24"/>
          <w:lang w:val="en-US"/>
        </w:rPr>
      </w:pPr>
    </w:p>
    <w:p w14:paraId="4DA20A94" w14:textId="77777777" w:rsidR="00EF2775" w:rsidRPr="00EC3129" w:rsidRDefault="00EF2775" w:rsidP="00F049B3">
      <w:pPr>
        <w:ind w:left="-284" w:right="-238"/>
        <w:jc w:val="both"/>
        <w:rPr>
          <w:rFonts w:ascii="Arial" w:hAnsi="Arial" w:cs="Arial"/>
          <w:b/>
          <w:color w:val="244061" w:themeColor="accent1" w:themeShade="80"/>
          <w:szCs w:val="32"/>
          <w:lang w:val="en-US"/>
        </w:rPr>
      </w:pPr>
      <w:r>
        <w:rPr>
          <w:rFonts w:ascii="Arial" w:hAnsi="Arial" w:cs="Arial"/>
          <w:b/>
          <w:color w:val="244061" w:themeColor="accent1" w:themeShade="80"/>
          <w:szCs w:val="32"/>
          <w:lang w:val="en-US"/>
        </w:rPr>
        <w:t xml:space="preserve">That </w:t>
      </w:r>
      <w:r w:rsidRPr="00EC3129">
        <w:rPr>
          <w:rFonts w:ascii="Arial" w:hAnsi="Arial" w:cs="Arial"/>
          <w:b/>
          <w:color w:val="244061" w:themeColor="accent1" w:themeShade="80"/>
          <w:szCs w:val="32"/>
          <w:lang w:val="en-US"/>
        </w:rPr>
        <w:t>Council:</w:t>
      </w:r>
    </w:p>
    <w:p w14:paraId="5C7CBCB6" w14:textId="77777777" w:rsidR="00EF2775" w:rsidRPr="00EC3129" w:rsidRDefault="00EF2775" w:rsidP="00F049B3">
      <w:pPr>
        <w:ind w:left="-284" w:right="-238"/>
        <w:jc w:val="both"/>
        <w:rPr>
          <w:rFonts w:ascii="Arial" w:hAnsi="Arial" w:cs="Arial"/>
          <w:b/>
          <w:color w:val="244061" w:themeColor="accent1" w:themeShade="80"/>
          <w:szCs w:val="32"/>
          <w:lang w:val="en-US"/>
        </w:rPr>
      </w:pPr>
    </w:p>
    <w:p w14:paraId="3726A055" w14:textId="3BFC82A8" w:rsidR="0079598E" w:rsidRDefault="001859F9" w:rsidP="00441451">
      <w:pPr>
        <w:pStyle w:val="ListParagraph"/>
        <w:numPr>
          <w:ilvl w:val="0"/>
          <w:numId w:val="4"/>
        </w:numPr>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r</w:t>
      </w:r>
      <w:r w:rsidR="00EF2775" w:rsidRPr="008B6715">
        <w:rPr>
          <w:rFonts w:ascii="Arial" w:hAnsi="Arial" w:cs="Arial"/>
          <w:b/>
          <w:color w:val="244061" w:themeColor="accent1" w:themeShade="80"/>
          <w:szCs w:val="24"/>
        </w:rPr>
        <w:t>eceive</w:t>
      </w:r>
      <w:r>
        <w:rPr>
          <w:rFonts w:ascii="Arial" w:hAnsi="Arial" w:cs="Arial"/>
          <w:b/>
          <w:color w:val="244061" w:themeColor="accent1" w:themeShade="80"/>
          <w:szCs w:val="24"/>
        </w:rPr>
        <w:t>s</w:t>
      </w:r>
      <w:r w:rsidR="00EF2775" w:rsidRPr="008B6715">
        <w:rPr>
          <w:rFonts w:ascii="Arial" w:hAnsi="Arial" w:cs="Arial"/>
          <w:b/>
          <w:color w:val="244061" w:themeColor="accent1" w:themeShade="80"/>
          <w:szCs w:val="24"/>
        </w:rPr>
        <w:t xml:space="preserve"> the Drainage Infrastructure Upgrade </w:t>
      </w:r>
      <w:proofErr w:type="gramStart"/>
      <w:r w:rsidR="00EF2775" w:rsidRPr="008B6715">
        <w:rPr>
          <w:rFonts w:ascii="Arial" w:hAnsi="Arial" w:cs="Arial"/>
          <w:b/>
          <w:color w:val="244061" w:themeColor="accent1" w:themeShade="80"/>
          <w:szCs w:val="24"/>
        </w:rPr>
        <w:t>Study</w:t>
      </w:r>
      <w:r>
        <w:rPr>
          <w:rFonts w:ascii="Arial" w:hAnsi="Arial" w:cs="Arial"/>
          <w:b/>
          <w:color w:val="244061" w:themeColor="accent1" w:themeShade="80"/>
          <w:szCs w:val="24"/>
        </w:rPr>
        <w:t>;</w:t>
      </w:r>
      <w:proofErr w:type="gramEnd"/>
    </w:p>
    <w:p w14:paraId="72ACB12F" w14:textId="77777777" w:rsidR="0079598E" w:rsidRDefault="0079598E" w:rsidP="00F049B3">
      <w:pPr>
        <w:pStyle w:val="ListParagraph"/>
        <w:ind w:left="284" w:right="-238" w:hanging="568"/>
        <w:jc w:val="both"/>
        <w:rPr>
          <w:rFonts w:ascii="Arial" w:hAnsi="Arial" w:cs="Arial"/>
          <w:b/>
          <w:color w:val="244061" w:themeColor="accent1" w:themeShade="80"/>
          <w:szCs w:val="24"/>
        </w:rPr>
      </w:pPr>
    </w:p>
    <w:p w14:paraId="7527AA02" w14:textId="28C761C3" w:rsidR="0079598E" w:rsidRDefault="00F049B3" w:rsidP="00441451">
      <w:pPr>
        <w:pStyle w:val="ListParagraph"/>
        <w:numPr>
          <w:ilvl w:val="0"/>
          <w:numId w:val="4"/>
        </w:numPr>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di</w:t>
      </w:r>
      <w:r w:rsidR="00EF2775" w:rsidRPr="0079598E">
        <w:rPr>
          <w:rFonts w:ascii="Arial" w:hAnsi="Arial" w:cs="Arial"/>
          <w:b/>
          <w:color w:val="244061" w:themeColor="accent1" w:themeShade="80"/>
          <w:szCs w:val="24"/>
        </w:rPr>
        <w:t xml:space="preserve">rects the Chief Executive Officer to include the Drainage Infrastructure Upgrade Study recommendations into the long term financial </w:t>
      </w:r>
      <w:proofErr w:type="gramStart"/>
      <w:r w:rsidR="00EF2775" w:rsidRPr="0079598E">
        <w:rPr>
          <w:rFonts w:ascii="Arial" w:hAnsi="Arial" w:cs="Arial"/>
          <w:b/>
          <w:color w:val="244061" w:themeColor="accent1" w:themeShade="80"/>
          <w:szCs w:val="24"/>
        </w:rPr>
        <w:t>plan</w:t>
      </w:r>
      <w:r w:rsidR="001859F9">
        <w:rPr>
          <w:rFonts w:ascii="Arial" w:hAnsi="Arial" w:cs="Arial"/>
          <w:b/>
          <w:color w:val="244061" w:themeColor="accent1" w:themeShade="80"/>
          <w:szCs w:val="24"/>
        </w:rPr>
        <w:t>;</w:t>
      </w:r>
      <w:proofErr w:type="gramEnd"/>
    </w:p>
    <w:p w14:paraId="00F3E93B" w14:textId="77777777" w:rsidR="0079598E" w:rsidRDefault="0079598E" w:rsidP="00F049B3">
      <w:pPr>
        <w:pStyle w:val="ListParagraph"/>
        <w:ind w:left="284" w:right="-238" w:hanging="568"/>
        <w:jc w:val="both"/>
        <w:rPr>
          <w:rFonts w:ascii="Arial" w:hAnsi="Arial" w:cs="Arial"/>
          <w:b/>
          <w:color w:val="244061" w:themeColor="accent1" w:themeShade="80"/>
          <w:szCs w:val="24"/>
        </w:rPr>
      </w:pPr>
    </w:p>
    <w:p w14:paraId="498972A5" w14:textId="4D655855" w:rsidR="00EF2775" w:rsidRPr="0079598E" w:rsidRDefault="00F049B3" w:rsidP="00441451">
      <w:pPr>
        <w:pStyle w:val="ListParagraph"/>
        <w:numPr>
          <w:ilvl w:val="0"/>
          <w:numId w:val="4"/>
        </w:numPr>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e</w:t>
      </w:r>
      <w:r w:rsidR="00EF2775" w:rsidRPr="0079598E">
        <w:rPr>
          <w:rFonts w:ascii="Arial" w:hAnsi="Arial" w:cs="Arial"/>
          <w:b/>
          <w:color w:val="244061" w:themeColor="accent1" w:themeShade="80"/>
          <w:szCs w:val="24"/>
        </w:rPr>
        <w:t>ndorse</w:t>
      </w:r>
      <w:r>
        <w:rPr>
          <w:rFonts w:ascii="Arial" w:hAnsi="Arial" w:cs="Arial"/>
          <w:b/>
          <w:color w:val="244061" w:themeColor="accent1" w:themeShade="80"/>
          <w:szCs w:val="24"/>
        </w:rPr>
        <w:t>s</w:t>
      </w:r>
      <w:r w:rsidR="00EF2775" w:rsidRPr="0079598E">
        <w:rPr>
          <w:rFonts w:ascii="Arial" w:hAnsi="Arial" w:cs="Arial"/>
          <w:b/>
          <w:color w:val="244061" w:themeColor="accent1" w:themeShade="80"/>
          <w:szCs w:val="24"/>
        </w:rPr>
        <w:t xml:space="preserve"> the following capital works projects for 2021 – 22:</w:t>
      </w:r>
    </w:p>
    <w:p w14:paraId="38FFEFD8" w14:textId="77777777" w:rsidR="00EF2775" w:rsidRPr="00EC3129" w:rsidRDefault="00EF2775" w:rsidP="00F049B3">
      <w:pPr>
        <w:pStyle w:val="ListParagraph"/>
        <w:ind w:left="-567" w:right="-238"/>
        <w:rPr>
          <w:rFonts w:ascii="Arial" w:hAnsi="Arial" w:cs="Arial"/>
          <w:b/>
          <w:color w:val="244061" w:themeColor="accent1" w:themeShade="80"/>
          <w:szCs w:val="24"/>
        </w:rPr>
      </w:pPr>
    </w:p>
    <w:p w14:paraId="4DA10B62"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 xml:space="preserve">Taylor Road </w:t>
      </w:r>
      <w:r>
        <w:rPr>
          <w:rFonts w:ascii="Arial" w:hAnsi="Arial" w:cs="Arial"/>
          <w:b/>
          <w:color w:val="244061" w:themeColor="accent1" w:themeShade="80"/>
          <w:szCs w:val="24"/>
        </w:rPr>
        <w:t>Basin</w:t>
      </w:r>
    </w:p>
    <w:p w14:paraId="363E873E"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proofErr w:type="spellStart"/>
      <w:r w:rsidRPr="00F10EF6">
        <w:rPr>
          <w:rFonts w:ascii="Arial" w:hAnsi="Arial" w:cs="Arial"/>
          <w:b/>
          <w:color w:val="244061" w:themeColor="accent1" w:themeShade="80"/>
          <w:szCs w:val="24"/>
        </w:rPr>
        <w:t>Waroonga</w:t>
      </w:r>
      <w:proofErr w:type="spellEnd"/>
      <w:r w:rsidRPr="00F10EF6">
        <w:rPr>
          <w:rFonts w:ascii="Arial" w:hAnsi="Arial" w:cs="Arial"/>
          <w:b/>
          <w:color w:val="244061" w:themeColor="accent1" w:themeShade="80"/>
          <w:szCs w:val="24"/>
        </w:rPr>
        <w:t xml:space="preserve"> Road </w:t>
      </w:r>
      <w:r>
        <w:rPr>
          <w:rFonts w:ascii="Arial" w:hAnsi="Arial" w:cs="Arial"/>
          <w:b/>
          <w:color w:val="244061" w:themeColor="accent1" w:themeShade="80"/>
          <w:szCs w:val="24"/>
        </w:rPr>
        <w:t>Basin</w:t>
      </w:r>
    </w:p>
    <w:p w14:paraId="17D72ACB"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30 Bulimba R</w:t>
      </w:r>
      <w:r>
        <w:rPr>
          <w:rFonts w:ascii="Arial" w:hAnsi="Arial" w:cs="Arial"/>
          <w:b/>
          <w:color w:val="244061" w:themeColor="accent1" w:themeShade="80"/>
          <w:szCs w:val="24"/>
        </w:rPr>
        <w:t>oa</w:t>
      </w:r>
      <w:r w:rsidRPr="00F10EF6">
        <w:rPr>
          <w:rFonts w:ascii="Arial" w:hAnsi="Arial" w:cs="Arial"/>
          <w:b/>
          <w:color w:val="244061" w:themeColor="accent1" w:themeShade="80"/>
          <w:szCs w:val="24"/>
        </w:rPr>
        <w:t>d, Nedlands</w:t>
      </w:r>
    </w:p>
    <w:p w14:paraId="34917C59"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55 Adderley St</w:t>
      </w:r>
      <w:r>
        <w:rPr>
          <w:rFonts w:ascii="Arial" w:hAnsi="Arial" w:cs="Arial"/>
          <w:b/>
          <w:color w:val="244061" w:themeColor="accent1" w:themeShade="80"/>
          <w:szCs w:val="24"/>
        </w:rPr>
        <w:t>reet</w:t>
      </w:r>
      <w:r w:rsidRPr="00F10EF6">
        <w:rPr>
          <w:rFonts w:ascii="Arial" w:hAnsi="Arial" w:cs="Arial"/>
          <w:b/>
          <w:color w:val="244061" w:themeColor="accent1" w:themeShade="80"/>
          <w:szCs w:val="24"/>
        </w:rPr>
        <w:t>, Mount Claremont</w:t>
      </w:r>
    </w:p>
    <w:p w14:paraId="4C5C2A90"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57 Adderley St</w:t>
      </w:r>
      <w:r>
        <w:rPr>
          <w:rFonts w:ascii="Arial" w:hAnsi="Arial" w:cs="Arial"/>
          <w:b/>
          <w:color w:val="244061" w:themeColor="accent1" w:themeShade="80"/>
          <w:szCs w:val="24"/>
        </w:rPr>
        <w:t>reet</w:t>
      </w:r>
      <w:r w:rsidRPr="00F10EF6">
        <w:rPr>
          <w:rFonts w:ascii="Arial" w:hAnsi="Arial" w:cs="Arial"/>
          <w:b/>
          <w:color w:val="244061" w:themeColor="accent1" w:themeShade="80"/>
          <w:szCs w:val="24"/>
        </w:rPr>
        <w:t>, Mount Claremont</w:t>
      </w:r>
    </w:p>
    <w:p w14:paraId="06D9B40D"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54 Jenkins Road, Nedlands</w:t>
      </w:r>
    </w:p>
    <w:p w14:paraId="68DD131D"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3A Bulimba R</w:t>
      </w:r>
      <w:r>
        <w:rPr>
          <w:rFonts w:ascii="Arial" w:hAnsi="Arial" w:cs="Arial"/>
          <w:b/>
          <w:color w:val="244061" w:themeColor="accent1" w:themeShade="80"/>
          <w:szCs w:val="24"/>
        </w:rPr>
        <w:t>oa</w:t>
      </w:r>
      <w:r w:rsidRPr="00F10EF6">
        <w:rPr>
          <w:rFonts w:ascii="Arial" w:hAnsi="Arial" w:cs="Arial"/>
          <w:b/>
          <w:color w:val="244061" w:themeColor="accent1" w:themeShade="80"/>
          <w:szCs w:val="24"/>
        </w:rPr>
        <w:t>d, Nedlands</w:t>
      </w:r>
    </w:p>
    <w:p w14:paraId="043328D0"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12 Edwards Gr</w:t>
      </w:r>
      <w:r>
        <w:rPr>
          <w:rFonts w:ascii="Arial" w:hAnsi="Arial" w:cs="Arial"/>
          <w:b/>
          <w:color w:val="244061" w:themeColor="accent1" w:themeShade="80"/>
          <w:szCs w:val="24"/>
        </w:rPr>
        <w:t>ee</w:t>
      </w:r>
      <w:r w:rsidRPr="00F10EF6">
        <w:rPr>
          <w:rFonts w:ascii="Arial" w:hAnsi="Arial" w:cs="Arial"/>
          <w:b/>
          <w:color w:val="244061" w:themeColor="accent1" w:themeShade="80"/>
          <w:szCs w:val="24"/>
        </w:rPr>
        <w:t>n, Floreat</w:t>
      </w:r>
    </w:p>
    <w:p w14:paraId="39B16EE8" w14:textId="77777777" w:rsidR="00EF2775"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sidRPr="00F10EF6">
        <w:rPr>
          <w:rFonts w:ascii="Arial" w:hAnsi="Arial" w:cs="Arial"/>
          <w:b/>
          <w:color w:val="244061" w:themeColor="accent1" w:themeShade="80"/>
          <w:szCs w:val="24"/>
        </w:rPr>
        <w:t>105 Broadway, Nedlands</w:t>
      </w:r>
      <w:r>
        <w:rPr>
          <w:rFonts w:ascii="Arial" w:hAnsi="Arial" w:cs="Arial"/>
          <w:b/>
          <w:color w:val="244061" w:themeColor="accent1" w:themeShade="80"/>
          <w:szCs w:val="24"/>
        </w:rPr>
        <w:t xml:space="preserve"> </w:t>
      </w:r>
    </w:p>
    <w:p w14:paraId="66F88EB9" w14:textId="77777777" w:rsidR="00EF2775" w:rsidRPr="00F10EF6" w:rsidRDefault="00EF2775" w:rsidP="00441451">
      <w:pPr>
        <w:pStyle w:val="ListParagraph"/>
        <w:numPr>
          <w:ilvl w:val="1"/>
          <w:numId w:val="44"/>
        </w:numPr>
        <w:ind w:left="851"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1A </w:t>
      </w:r>
      <w:proofErr w:type="spellStart"/>
      <w:r>
        <w:rPr>
          <w:rFonts w:ascii="Arial" w:hAnsi="Arial" w:cs="Arial"/>
          <w:b/>
          <w:color w:val="244061" w:themeColor="accent1" w:themeShade="80"/>
          <w:szCs w:val="24"/>
        </w:rPr>
        <w:t>Doonan</w:t>
      </w:r>
      <w:proofErr w:type="spellEnd"/>
      <w:r>
        <w:rPr>
          <w:rFonts w:ascii="Arial" w:hAnsi="Arial" w:cs="Arial"/>
          <w:b/>
          <w:color w:val="244061" w:themeColor="accent1" w:themeShade="80"/>
          <w:szCs w:val="24"/>
        </w:rPr>
        <w:t xml:space="preserve"> Road, Nedlands</w:t>
      </w:r>
    </w:p>
    <w:p w14:paraId="6888443E" w14:textId="77777777" w:rsidR="00EF2775" w:rsidRPr="00E57B6C" w:rsidRDefault="00EF2775" w:rsidP="00F049B3">
      <w:pPr>
        <w:ind w:left="-567" w:right="-238" w:firstLine="851"/>
        <w:jc w:val="both"/>
        <w:rPr>
          <w:rFonts w:ascii="Arial" w:hAnsi="Arial" w:cs="Arial"/>
          <w:b/>
          <w:color w:val="244061" w:themeColor="accent1" w:themeShade="80"/>
          <w:szCs w:val="24"/>
          <w:highlight w:val="yellow"/>
        </w:rPr>
      </w:pPr>
    </w:p>
    <w:p w14:paraId="573EC9D4" w14:textId="5E47E411" w:rsidR="00C06CA5" w:rsidRPr="00F049B3" w:rsidRDefault="00F049B3" w:rsidP="00441451">
      <w:pPr>
        <w:pStyle w:val="ListParagraph"/>
        <w:numPr>
          <w:ilvl w:val="0"/>
          <w:numId w:val="4"/>
        </w:numPr>
        <w:ind w:left="284" w:right="-238" w:hanging="568"/>
        <w:jc w:val="both"/>
        <w:rPr>
          <w:rFonts w:ascii="Arial" w:eastAsiaTheme="minorEastAsia" w:hAnsi="Arial" w:cs="Arial"/>
          <w:b/>
          <w:color w:val="244061" w:themeColor="accent1" w:themeShade="80"/>
          <w:szCs w:val="24"/>
        </w:rPr>
      </w:pPr>
      <w:r>
        <w:rPr>
          <w:rFonts w:ascii="Arial" w:hAnsi="Arial" w:cs="Arial"/>
          <w:b/>
          <w:color w:val="244061" w:themeColor="accent1" w:themeShade="80"/>
          <w:szCs w:val="24"/>
        </w:rPr>
        <w:t>d</w:t>
      </w:r>
      <w:r w:rsidR="00EF2775" w:rsidRPr="00C06CA5">
        <w:rPr>
          <w:rFonts w:ascii="Arial" w:hAnsi="Arial" w:cs="Arial"/>
          <w:b/>
          <w:color w:val="244061" w:themeColor="accent1" w:themeShade="80"/>
          <w:szCs w:val="24"/>
        </w:rPr>
        <w:t>irects the Chief Executive Officer to review the City’s Stormwater Policy</w:t>
      </w:r>
      <w:r>
        <w:rPr>
          <w:rFonts w:ascii="Arial" w:hAnsi="Arial" w:cs="Arial"/>
          <w:b/>
          <w:bCs/>
          <w:color w:val="244061" w:themeColor="accent1" w:themeShade="80"/>
          <w:szCs w:val="24"/>
        </w:rPr>
        <w:t>; and</w:t>
      </w:r>
    </w:p>
    <w:p w14:paraId="021CB083" w14:textId="77777777" w:rsidR="00F049B3" w:rsidRPr="00C06CA5" w:rsidRDefault="00F049B3" w:rsidP="00F049B3">
      <w:pPr>
        <w:pStyle w:val="ListParagraph"/>
        <w:ind w:left="284" w:right="-238"/>
        <w:jc w:val="both"/>
        <w:rPr>
          <w:rFonts w:ascii="Arial" w:eastAsiaTheme="minorEastAsia" w:hAnsi="Arial" w:cs="Arial"/>
          <w:b/>
          <w:color w:val="244061" w:themeColor="accent1" w:themeShade="80"/>
          <w:szCs w:val="24"/>
        </w:rPr>
      </w:pPr>
    </w:p>
    <w:p w14:paraId="53012270" w14:textId="01C2F678" w:rsidR="00EF2775" w:rsidRPr="00C06CA5" w:rsidRDefault="00F049B3" w:rsidP="00441451">
      <w:pPr>
        <w:pStyle w:val="ListParagraph"/>
        <w:numPr>
          <w:ilvl w:val="0"/>
          <w:numId w:val="4"/>
        </w:numPr>
        <w:ind w:left="284" w:right="-238" w:hanging="568"/>
        <w:jc w:val="both"/>
        <w:rPr>
          <w:rFonts w:ascii="Arial" w:eastAsiaTheme="minorEastAsia" w:hAnsi="Arial" w:cs="Arial"/>
          <w:b/>
          <w:color w:val="244061" w:themeColor="accent1" w:themeShade="80"/>
          <w:szCs w:val="24"/>
        </w:rPr>
      </w:pPr>
      <w:r>
        <w:rPr>
          <w:rFonts w:ascii="Arial" w:hAnsi="Arial" w:cs="Arial"/>
          <w:b/>
          <w:bCs/>
          <w:color w:val="244061" w:themeColor="accent1" w:themeShade="80"/>
          <w:szCs w:val="24"/>
        </w:rPr>
        <w:t>d</w:t>
      </w:r>
      <w:r w:rsidR="00EF2775" w:rsidRPr="00C06CA5">
        <w:rPr>
          <w:rFonts w:ascii="Arial" w:hAnsi="Arial" w:cs="Arial"/>
          <w:b/>
          <w:bCs/>
          <w:color w:val="244061" w:themeColor="accent1" w:themeShade="80"/>
          <w:szCs w:val="24"/>
        </w:rPr>
        <w:t xml:space="preserve">irects the Chief </w:t>
      </w:r>
      <w:r w:rsidR="00EF2775" w:rsidRPr="001859F9">
        <w:rPr>
          <w:rFonts w:ascii="Arial" w:hAnsi="Arial" w:cs="Arial"/>
          <w:b/>
          <w:color w:val="244061" w:themeColor="accent1" w:themeShade="80"/>
          <w:szCs w:val="24"/>
        </w:rPr>
        <w:t>Executive</w:t>
      </w:r>
      <w:r w:rsidR="00EF2775" w:rsidRPr="00C06CA5">
        <w:rPr>
          <w:rFonts w:ascii="Arial" w:hAnsi="Arial" w:cs="Arial"/>
          <w:b/>
          <w:bCs/>
          <w:color w:val="244061" w:themeColor="accent1" w:themeShade="80"/>
          <w:szCs w:val="24"/>
        </w:rPr>
        <w:t xml:space="preserve"> Officer to Review the City’s Crossover Specification.</w:t>
      </w:r>
    </w:p>
    <w:p w14:paraId="6D930870" w14:textId="77777777" w:rsidR="00EF2775" w:rsidRDefault="00EF2775" w:rsidP="000A00F8">
      <w:pPr>
        <w:ind w:left="-567" w:right="187"/>
        <w:jc w:val="both"/>
        <w:rPr>
          <w:rFonts w:ascii="Arial" w:hAnsi="Arial" w:cs="Arial"/>
          <w:b/>
          <w:color w:val="244061" w:themeColor="accent1" w:themeShade="80"/>
          <w:szCs w:val="24"/>
          <w:highlight w:val="yellow"/>
        </w:rPr>
      </w:pPr>
    </w:p>
    <w:p w14:paraId="6AD39AF3" w14:textId="77777777" w:rsidR="00F049B3" w:rsidRPr="0008798C" w:rsidRDefault="00F049B3" w:rsidP="000A00F8">
      <w:pPr>
        <w:ind w:left="-567" w:right="187"/>
        <w:jc w:val="both"/>
        <w:rPr>
          <w:rFonts w:ascii="Arial" w:hAnsi="Arial" w:cs="Arial"/>
          <w:b/>
          <w:color w:val="244061" w:themeColor="accent1" w:themeShade="80"/>
          <w:szCs w:val="24"/>
          <w:highlight w:val="yellow"/>
        </w:rPr>
      </w:pPr>
    </w:p>
    <w:p w14:paraId="3CB7A427" w14:textId="77777777" w:rsidR="00EF2775" w:rsidRPr="00F049B3" w:rsidRDefault="00EF2775" w:rsidP="00F049B3">
      <w:pPr>
        <w:ind w:left="-284" w:right="-238"/>
        <w:jc w:val="both"/>
        <w:rPr>
          <w:rFonts w:ascii="Arial" w:hAnsi="Arial" w:cs="Arial"/>
          <w:b/>
          <w:bCs/>
          <w:color w:val="000000" w:themeColor="text1"/>
          <w:sz w:val="28"/>
          <w:szCs w:val="28"/>
        </w:rPr>
      </w:pPr>
      <w:r w:rsidRPr="00F049B3">
        <w:rPr>
          <w:rFonts w:ascii="Arial" w:hAnsi="Arial" w:cs="Arial"/>
          <w:b/>
          <w:color w:val="17365D" w:themeColor="text2" w:themeShade="BF"/>
          <w:sz w:val="28"/>
          <w:szCs w:val="32"/>
          <w:lang w:val="en-US"/>
        </w:rPr>
        <w:t>Voting Requirement</w:t>
      </w:r>
    </w:p>
    <w:p w14:paraId="6C21428F" w14:textId="77777777" w:rsidR="00EF2775" w:rsidRPr="00F049B3" w:rsidRDefault="00EF2775" w:rsidP="00F049B3">
      <w:pPr>
        <w:ind w:left="-284" w:right="-238"/>
        <w:jc w:val="both"/>
        <w:rPr>
          <w:rFonts w:ascii="Arial" w:hAnsi="Arial" w:cs="Arial"/>
          <w:color w:val="000000" w:themeColor="text1"/>
          <w:szCs w:val="24"/>
        </w:rPr>
      </w:pPr>
    </w:p>
    <w:p w14:paraId="53035259" w14:textId="77777777" w:rsidR="00EF2775" w:rsidRPr="00F049B3" w:rsidRDefault="00EF2775" w:rsidP="00F049B3">
      <w:pPr>
        <w:ind w:left="-284" w:right="-238"/>
        <w:jc w:val="both"/>
        <w:rPr>
          <w:rFonts w:ascii="Arial" w:hAnsi="Arial" w:cs="Arial"/>
          <w:color w:val="000000" w:themeColor="text1"/>
          <w:szCs w:val="24"/>
        </w:rPr>
      </w:pPr>
      <w:r w:rsidRPr="00F049B3">
        <w:rPr>
          <w:rFonts w:ascii="Arial" w:hAnsi="Arial" w:cs="Arial"/>
          <w:color w:val="000000" w:themeColor="text1"/>
          <w:szCs w:val="24"/>
        </w:rPr>
        <w:t xml:space="preserve">Simple Majority. </w:t>
      </w:r>
    </w:p>
    <w:p w14:paraId="417AF779" w14:textId="77777777" w:rsidR="00EF2775" w:rsidRPr="00F049B3" w:rsidRDefault="00EF2775" w:rsidP="00F049B3">
      <w:pPr>
        <w:ind w:left="-284" w:right="-238"/>
        <w:jc w:val="both"/>
        <w:rPr>
          <w:rFonts w:ascii="Arial" w:hAnsi="Arial" w:cs="Arial"/>
          <w:color w:val="000000" w:themeColor="text1"/>
          <w:szCs w:val="24"/>
        </w:rPr>
      </w:pPr>
    </w:p>
    <w:p w14:paraId="4E51A720" w14:textId="77777777" w:rsidR="00F049B3" w:rsidRPr="00F049B3" w:rsidRDefault="00F049B3" w:rsidP="00F049B3">
      <w:pPr>
        <w:ind w:left="-284" w:right="-238"/>
        <w:jc w:val="both"/>
        <w:rPr>
          <w:rFonts w:ascii="Arial" w:hAnsi="Arial" w:cs="Arial"/>
          <w:color w:val="000000" w:themeColor="text1"/>
          <w:szCs w:val="24"/>
        </w:rPr>
      </w:pPr>
    </w:p>
    <w:p w14:paraId="2574C050" w14:textId="77777777" w:rsidR="00EF2775" w:rsidRPr="00F049B3" w:rsidRDefault="00EF2775" w:rsidP="00F049B3">
      <w:pPr>
        <w:ind w:left="-284" w:right="-238"/>
        <w:jc w:val="both"/>
        <w:rPr>
          <w:rFonts w:ascii="Arial" w:hAnsi="Arial" w:cs="Arial"/>
          <w:b/>
          <w:color w:val="244061" w:themeColor="accent1" w:themeShade="80"/>
          <w:sz w:val="28"/>
          <w:szCs w:val="32"/>
          <w:lang w:val="en-US"/>
        </w:rPr>
      </w:pPr>
      <w:r w:rsidRPr="00F049B3">
        <w:rPr>
          <w:rFonts w:ascii="Arial" w:hAnsi="Arial" w:cs="Arial"/>
          <w:b/>
          <w:color w:val="244061" w:themeColor="accent1" w:themeShade="80"/>
          <w:sz w:val="28"/>
          <w:szCs w:val="32"/>
          <w:lang w:val="en-US"/>
        </w:rPr>
        <w:t xml:space="preserve">Background </w:t>
      </w:r>
    </w:p>
    <w:p w14:paraId="0B02915C" w14:textId="77777777" w:rsidR="00EF2775" w:rsidRPr="00F049B3" w:rsidRDefault="00EF2775" w:rsidP="00F049B3">
      <w:pPr>
        <w:ind w:left="-284" w:right="-238"/>
        <w:jc w:val="both"/>
        <w:rPr>
          <w:rFonts w:ascii="Arial" w:hAnsi="Arial" w:cs="Arial"/>
          <w:b/>
          <w:sz w:val="28"/>
          <w:szCs w:val="32"/>
          <w:lang w:val="en-US"/>
        </w:rPr>
      </w:pPr>
    </w:p>
    <w:p w14:paraId="7C8F3728"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 xml:space="preserve">On 9 July 2021, a storm event impacted the western suburbs of Perth, causing flooding to </w:t>
      </w:r>
      <w:proofErr w:type="gramStart"/>
      <w:r w:rsidRPr="00F049B3">
        <w:rPr>
          <w:rFonts w:ascii="Arial" w:hAnsi="Arial" w:cs="Arial"/>
          <w:bCs/>
          <w:szCs w:val="24"/>
          <w:lang w:val="en-US"/>
        </w:rPr>
        <w:t>a number of</w:t>
      </w:r>
      <w:proofErr w:type="gramEnd"/>
      <w:r w:rsidRPr="00F049B3">
        <w:rPr>
          <w:rFonts w:ascii="Arial" w:hAnsi="Arial" w:cs="Arial"/>
          <w:bCs/>
          <w:szCs w:val="24"/>
          <w:lang w:val="en-US"/>
        </w:rPr>
        <w:t xml:space="preserve"> private properties within the City of Nedlands. The storm event has been classified as a 1 in </w:t>
      </w:r>
      <w:proofErr w:type="gramStart"/>
      <w:r w:rsidRPr="00F049B3">
        <w:rPr>
          <w:rFonts w:ascii="Arial" w:hAnsi="Arial" w:cs="Arial"/>
          <w:bCs/>
          <w:szCs w:val="24"/>
          <w:lang w:val="en-US"/>
        </w:rPr>
        <w:t>180 year</w:t>
      </w:r>
      <w:proofErr w:type="gramEnd"/>
      <w:r w:rsidRPr="00F049B3">
        <w:rPr>
          <w:rFonts w:ascii="Arial" w:hAnsi="Arial" w:cs="Arial"/>
          <w:bCs/>
          <w:szCs w:val="24"/>
          <w:lang w:val="en-US"/>
        </w:rPr>
        <w:t xml:space="preserve"> storm.</w:t>
      </w:r>
    </w:p>
    <w:p w14:paraId="1D43F757" w14:textId="77777777" w:rsidR="00EF2775" w:rsidRPr="00F049B3" w:rsidRDefault="00EF2775" w:rsidP="00F049B3">
      <w:pPr>
        <w:ind w:left="-284" w:right="-238"/>
        <w:jc w:val="both"/>
        <w:rPr>
          <w:rFonts w:ascii="Arial" w:hAnsi="Arial" w:cs="Arial"/>
          <w:bCs/>
          <w:szCs w:val="24"/>
          <w:lang w:val="en-US"/>
        </w:rPr>
      </w:pPr>
    </w:p>
    <w:p w14:paraId="5374772E"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 xml:space="preserve">Following the storm event, Council considered the matter at the August Ordinary Council Meeting where it was resolved that: </w:t>
      </w:r>
    </w:p>
    <w:p w14:paraId="360D10DB" w14:textId="77777777" w:rsidR="00EF2775" w:rsidRPr="00F049B3" w:rsidRDefault="00EF2775" w:rsidP="00F049B3">
      <w:pPr>
        <w:ind w:left="-284" w:right="-238"/>
        <w:jc w:val="both"/>
        <w:rPr>
          <w:rFonts w:ascii="Arial" w:hAnsi="Arial" w:cs="Arial"/>
          <w:bCs/>
          <w:szCs w:val="24"/>
          <w:lang w:val="en-US"/>
        </w:rPr>
      </w:pPr>
    </w:p>
    <w:p w14:paraId="2E4C5FAD" w14:textId="77777777" w:rsidR="00EF2775" w:rsidRPr="00F049B3" w:rsidRDefault="00EF2775" w:rsidP="00F049B3">
      <w:pPr>
        <w:ind w:left="-284" w:right="-238"/>
        <w:jc w:val="both"/>
        <w:rPr>
          <w:rFonts w:ascii="Arial" w:hAnsi="Arial" w:cs="Arial"/>
          <w:bCs/>
          <w:szCs w:val="24"/>
          <w:lang w:val="en-US"/>
        </w:rPr>
      </w:pPr>
      <w:r w:rsidRPr="00F049B3">
        <w:rPr>
          <w:rFonts w:ascii="Arial" w:hAnsi="Arial" w:cs="Arial"/>
          <w:bCs/>
          <w:szCs w:val="24"/>
          <w:lang w:val="en-US"/>
        </w:rPr>
        <w:t>Council in acknowledging recent winter storm events:</w:t>
      </w:r>
    </w:p>
    <w:p w14:paraId="42FF3994" w14:textId="77777777" w:rsidR="00EF2775" w:rsidRPr="00F049B3" w:rsidRDefault="00EF2775" w:rsidP="00F049B3">
      <w:pPr>
        <w:ind w:left="-284" w:right="-238"/>
        <w:jc w:val="both"/>
        <w:rPr>
          <w:rFonts w:ascii="Arial" w:hAnsi="Arial" w:cs="Arial"/>
          <w:bCs/>
          <w:szCs w:val="24"/>
          <w:lang w:val="en-US"/>
        </w:rPr>
      </w:pPr>
    </w:p>
    <w:p w14:paraId="5450B26A" w14:textId="77777777" w:rsidR="00EF2775" w:rsidRPr="00F049B3"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 xml:space="preserve">requests the CEO to prepare a City-wide report of damage, including but not limited </w:t>
      </w:r>
      <w:proofErr w:type="gramStart"/>
      <w:r w:rsidRPr="00F049B3">
        <w:rPr>
          <w:rFonts w:ascii="Arial" w:hAnsi="Arial" w:cs="Arial"/>
          <w:bCs/>
          <w:szCs w:val="24"/>
          <w:lang w:val="en-US"/>
        </w:rPr>
        <w:t>to;</w:t>
      </w:r>
      <w:proofErr w:type="gramEnd"/>
    </w:p>
    <w:p w14:paraId="59D285D9" w14:textId="77777777" w:rsidR="00F049B3" w:rsidRPr="00F049B3" w:rsidRDefault="00F049B3" w:rsidP="00F049B3">
      <w:pPr>
        <w:pStyle w:val="ListParagraph"/>
        <w:ind w:left="284" w:right="-238"/>
        <w:jc w:val="both"/>
        <w:rPr>
          <w:rFonts w:ascii="Arial" w:hAnsi="Arial" w:cs="Arial"/>
          <w:bCs/>
          <w:szCs w:val="24"/>
          <w:lang w:val="en-US"/>
        </w:rPr>
      </w:pPr>
    </w:p>
    <w:p w14:paraId="36D96992"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Flooding from water draining from public land into private land with lots identifies,</w:t>
      </w:r>
    </w:p>
    <w:p w14:paraId="4DB3D071"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 xml:space="preserve">Flooding and storm damage to City buildings and assets, </w:t>
      </w:r>
    </w:p>
    <w:p w14:paraId="0650670E"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 xml:space="preserve">River, ocean and wetland inundation of shorelines and assets, </w:t>
      </w:r>
    </w:p>
    <w:p w14:paraId="558E3C0E"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 xml:space="preserve">Call out assistance received from State Emergency Services, </w:t>
      </w:r>
    </w:p>
    <w:p w14:paraId="4CA2D939"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A program of works for the remedial draining infrastructure required (if any) and</w:t>
      </w:r>
    </w:p>
    <w:p w14:paraId="1E744E61" w14:textId="77777777" w:rsidR="00EF2775" w:rsidRPr="00F049B3" w:rsidRDefault="00EF2775" w:rsidP="00441451">
      <w:pPr>
        <w:pStyle w:val="ListParagraph"/>
        <w:numPr>
          <w:ilvl w:val="0"/>
          <w:numId w:val="42"/>
        </w:numPr>
        <w:ind w:left="851" w:right="-238" w:hanging="567"/>
        <w:jc w:val="both"/>
        <w:rPr>
          <w:rFonts w:ascii="Arial" w:hAnsi="Arial" w:cs="Arial"/>
          <w:bCs/>
          <w:szCs w:val="24"/>
          <w:lang w:val="en-US"/>
        </w:rPr>
      </w:pPr>
      <w:r w:rsidRPr="00F049B3">
        <w:rPr>
          <w:rFonts w:ascii="Arial" w:hAnsi="Arial" w:cs="Arial"/>
          <w:bCs/>
          <w:szCs w:val="24"/>
          <w:lang w:val="en-US"/>
        </w:rPr>
        <w:t>A cost projection for any remedial work and impact on Budget in out years.</w:t>
      </w:r>
    </w:p>
    <w:p w14:paraId="6EEF9D93" w14:textId="77777777" w:rsidR="00EF2775" w:rsidRPr="00F049B3" w:rsidRDefault="00EF2775" w:rsidP="00F049B3">
      <w:pPr>
        <w:pStyle w:val="ListParagraph"/>
        <w:ind w:left="-567" w:right="-238"/>
        <w:jc w:val="both"/>
        <w:rPr>
          <w:rFonts w:ascii="Arial" w:hAnsi="Arial" w:cs="Arial"/>
          <w:bCs/>
          <w:szCs w:val="24"/>
          <w:lang w:val="en-US"/>
        </w:rPr>
      </w:pPr>
    </w:p>
    <w:p w14:paraId="797D1566" w14:textId="77777777" w:rsidR="00EF2775"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instructs the CEO to commission a drainage study to:</w:t>
      </w:r>
    </w:p>
    <w:p w14:paraId="52E84559" w14:textId="77777777" w:rsidR="00F049B3" w:rsidRPr="00F049B3" w:rsidRDefault="00F049B3" w:rsidP="00F049B3">
      <w:pPr>
        <w:pStyle w:val="ListParagraph"/>
        <w:ind w:left="284" w:right="-238"/>
        <w:jc w:val="both"/>
        <w:rPr>
          <w:rFonts w:ascii="Arial" w:hAnsi="Arial" w:cs="Arial"/>
          <w:bCs/>
          <w:szCs w:val="24"/>
          <w:lang w:val="en-US"/>
        </w:rPr>
      </w:pPr>
    </w:p>
    <w:p w14:paraId="4EAAD3C7" w14:textId="77777777" w:rsidR="00EF2775" w:rsidRPr="00F049B3" w:rsidRDefault="00EF2775" w:rsidP="00441451">
      <w:pPr>
        <w:pStyle w:val="ListParagraph"/>
        <w:numPr>
          <w:ilvl w:val="0"/>
          <w:numId w:val="19"/>
        </w:numPr>
        <w:ind w:left="851" w:right="-238" w:hanging="567"/>
        <w:jc w:val="both"/>
        <w:rPr>
          <w:rFonts w:ascii="Arial" w:hAnsi="Arial" w:cs="Arial"/>
          <w:bCs/>
          <w:szCs w:val="24"/>
          <w:lang w:val="en-US"/>
        </w:rPr>
      </w:pPr>
      <w:r w:rsidRPr="00F049B3">
        <w:rPr>
          <w:rFonts w:ascii="Arial" w:hAnsi="Arial" w:cs="Arial"/>
          <w:bCs/>
          <w:szCs w:val="24"/>
          <w:lang w:val="en-US"/>
        </w:rPr>
        <w:t xml:space="preserve">Review the available local weather data of the storm event that occurred on 9 July </w:t>
      </w:r>
      <w:proofErr w:type="gramStart"/>
      <w:r w:rsidRPr="00F049B3">
        <w:rPr>
          <w:rFonts w:ascii="Arial" w:hAnsi="Arial" w:cs="Arial"/>
          <w:bCs/>
          <w:szCs w:val="24"/>
          <w:lang w:val="en-US"/>
        </w:rPr>
        <w:t>21;</w:t>
      </w:r>
      <w:proofErr w:type="gramEnd"/>
      <w:r w:rsidRPr="00F049B3">
        <w:rPr>
          <w:rFonts w:ascii="Arial" w:hAnsi="Arial" w:cs="Arial"/>
          <w:bCs/>
          <w:szCs w:val="24"/>
          <w:lang w:val="en-US"/>
        </w:rPr>
        <w:t xml:space="preserve"> </w:t>
      </w:r>
    </w:p>
    <w:p w14:paraId="0A8B5E86" w14:textId="77777777" w:rsidR="00EF2775" w:rsidRPr="00F049B3" w:rsidRDefault="00EF2775" w:rsidP="00441451">
      <w:pPr>
        <w:pStyle w:val="ListParagraph"/>
        <w:numPr>
          <w:ilvl w:val="0"/>
          <w:numId w:val="19"/>
        </w:numPr>
        <w:ind w:left="851" w:right="-238" w:hanging="567"/>
        <w:jc w:val="both"/>
        <w:rPr>
          <w:rFonts w:ascii="Arial" w:hAnsi="Arial" w:cs="Arial"/>
          <w:bCs/>
          <w:szCs w:val="24"/>
          <w:lang w:val="en-US"/>
        </w:rPr>
      </w:pPr>
      <w:r w:rsidRPr="00F049B3">
        <w:rPr>
          <w:rFonts w:ascii="Arial" w:hAnsi="Arial" w:cs="Arial"/>
          <w:bCs/>
          <w:szCs w:val="24"/>
          <w:lang w:val="en-US"/>
        </w:rPr>
        <w:t>Assess the capacity of the drainage network in all affected areas; and</w:t>
      </w:r>
    </w:p>
    <w:p w14:paraId="1FB5FD5E" w14:textId="77777777" w:rsidR="00EF2775" w:rsidRPr="00F049B3" w:rsidRDefault="00EF2775" w:rsidP="00441451">
      <w:pPr>
        <w:pStyle w:val="ListParagraph"/>
        <w:numPr>
          <w:ilvl w:val="0"/>
          <w:numId w:val="19"/>
        </w:numPr>
        <w:ind w:left="851" w:right="-238" w:hanging="567"/>
        <w:jc w:val="both"/>
        <w:rPr>
          <w:rFonts w:ascii="Arial" w:hAnsi="Arial" w:cs="Arial"/>
          <w:bCs/>
          <w:szCs w:val="24"/>
          <w:lang w:val="en-US"/>
        </w:rPr>
      </w:pPr>
      <w:r w:rsidRPr="00F049B3">
        <w:rPr>
          <w:rFonts w:ascii="Arial" w:hAnsi="Arial" w:cs="Arial"/>
          <w:bCs/>
          <w:szCs w:val="24"/>
          <w:lang w:val="en-US"/>
        </w:rPr>
        <w:t>Provide recommendations on any upgrade works that are required.</w:t>
      </w:r>
    </w:p>
    <w:p w14:paraId="23C5CBF4" w14:textId="77777777" w:rsidR="00EF2775" w:rsidRPr="00F049B3" w:rsidRDefault="00EF2775" w:rsidP="00F049B3">
      <w:pPr>
        <w:pStyle w:val="ListParagraph"/>
        <w:ind w:left="-567" w:right="-238"/>
        <w:jc w:val="both"/>
        <w:rPr>
          <w:rFonts w:ascii="Arial" w:hAnsi="Arial" w:cs="Arial"/>
          <w:bCs/>
          <w:szCs w:val="24"/>
          <w:lang w:val="en-US"/>
        </w:rPr>
      </w:pPr>
    </w:p>
    <w:p w14:paraId="762E0A15" w14:textId="77777777" w:rsidR="00EF2775" w:rsidRPr="00F049B3"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 xml:space="preserve">approves by absolute majority the transfer of $200,000 from the Service Reserve to the </w:t>
      </w:r>
      <w:proofErr w:type="gramStart"/>
      <w:r w:rsidRPr="00F049B3">
        <w:rPr>
          <w:rFonts w:ascii="Arial" w:hAnsi="Arial" w:cs="Arial"/>
          <w:bCs/>
          <w:szCs w:val="24"/>
          <w:lang w:val="en-US"/>
        </w:rPr>
        <w:t>City Wide</w:t>
      </w:r>
      <w:proofErr w:type="gramEnd"/>
      <w:r w:rsidRPr="00F049B3">
        <w:rPr>
          <w:rFonts w:ascii="Arial" w:hAnsi="Arial" w:cs="Arial"/>
          <w:bCs/>
          <w:szCs w:val="24"/>
          <w:lang w:val="en-US"/>
        </w:rPr>
        <w:t xml:space="preserve"> Drainage account for the drainage study; and</w:t>
      </w:r>
    </w:p>
    <w:p w14:paraId="5F45BB8B" w14:textId="77777777" w:rsidR="00EF2775" w:rsidRPr="00F049B3" w:rsidRDefault="00EF2775" w:rsidP="00F049B3">
      <w:pPr>
        <w:pStyle w:val="ListParagraph"/>
        <w:ind w:left="-567" w:right="-238"/>
        <w:jc w:val="both"/>
        <w:rPr>
          <w:rFonts w:ascii="Arial" w:hAnsi="Arial" w:cs="Arial"/>
          <w:bCs/>
          <w:szCs w:val="24"/>
          <w:lang w:val="en-US"/>
        </w:rPr>
      </w:pPr>
    </w:p>
    <w:p w14:paraId="11389D57" w14:textId="77777777" w:rsidR="00EF2775" w:rsidRPr="00F049B3" w:rsidRDefault="00EF2775" w:rsidP="00441451">
      <w:pPr>
        <w:pStyle w:val="ListParagraph"/>
        <w:numPr>
          <w:ilvl w:val="0"/>
          <w:numId w:val="93"/>
        </w:numPr>
        <w:ind w:left="284" w:right="-238" w:hanging="568"/>
        <w:jc w:val="both"/>
        <w:rPr>
          <w:rFonts w:ascii="Arial" w:hAnsi="Arial" w:cs="Arial"/>
          <w:bCs/>
          <w:szCs w:val="24"/>
          <w:lang w:val="en-US"/>
        </w:rPr>
      </w:pPr>
      <w:r w:rsidRPr="00F049B3">
        <w:rPr>
          <w:rFonts w:ascii="Arial" w:hAnsi="Arial" w:cs="Arial"/>
          <w:bCs/>
          <w:szCs w:val="24"/>
          <w:lang w:val="en-US"/>
        </w:rPr>
        <w:t>instructs the CEO to present a report to Council with the findings of this study, inclusive of recommendations, works cost estimates and a program of works to be considered within the Forward Capital Works Plan.</w:t>
      </w:r>
    </w:p>
    <w:p w14:paraId="43F8BDEA" w14:textId="77777777" w:rsidR="00EF2775" w:rsidRPr="005F77A2" w:rsidRDefault="00EF2775" w:rsidP="00F049B3">
      <w:pPr>
        <w:ind w:left="-284" w:right="-238"/>
        <w:jc w:val="both"/>
        <w:rPr>
          <w:rFonts w:ascii="Arial" w:hAnsi="Arial" w:cs="Arial"/>
          <w:bCs/>
          <w:szCs w:val="24"/>
          <w:lang w:val="en-US"/>
        </w:rPr>
      </w:pPr>
    </w:p>
    <w:p w14:paraId="389A9366" w14:textId="77777777" w:rsidR="00EF2775" w:rsidRDefault="00EF2775" w:rsidP="00F049B3">
      <w:pPr>
        <w:ind w:left="-284" w:right="-238"/>
        <w:jc w:val="both"/>
        <w:rPr>
          <w:rFonts w:ascii="Arial" w:hAnsi="Arial" w:cs="Arial"/>
          <w:bCs/>
          <w:szCs w:val="28"/>
          <w:lang w:val="en-US"/>
        </w:rPr>
      </w:pPr>
      <w:r>
        <w:rPr>
          <w:rFonts w:ascii="Arial" w:hAnsi="Arial" w:cs="Arial"/>
          <w:bCs/>
          <w:szCs w:val="28"/>
          <w:lang w:val="en-US"/>
        </w:rPr>
        <w:t xml:space="preserve">As a result of this decision, the </w:t>
      </w:r>
      <w:r w:rsidRPr="00077DC2">
        <w:rPr>
          <w:rFonts w:ascii="Arial" w:hAnsi="Arial" w:cs="Arial"/>
          <w:bCs/>
          <w:szCs w:val="28"/>
          <w:lang w:val="en-US"/>
        </w:rPr>
        <w:t>City</w:t>
      </w:r>
      <w:r>
        <w:rPr>
          <w:rFonts w:ascii="Arial" w:hAnsi="Arial" w:cs="Arial"/>
          <w:bCs/>
          <w:szCs w:val="28"/>
          <w:lang w:val="en-US"/>
        </w:rPr>
        <w:t xml:space="preserve"> engaged GHD to undertake a drainage assessment which involved consultation with affected residents, data collection and modelling.</w:t>
      </w:r>
    </w:p>
    <w:p w14:paraId="1D157E48" w14:textId="77777777" w:rsidR="00EF2775" w:rsidRDefault="00EF2775" w:rsidP="00F049B3">
      <w:pPr>
        <w:ind w:left="-284" w:right="-238"/>
        <w:jc w:val="both"/>
        <w:rPr>
          <w:rFonts w:ascii="Arial" w:hAnsi="Arial" w:cs="Arial"/>
          <w:bCs/>
          <w:szCs w:val="28"/>
          <w:lang w:val="en-US"/>
        </w:rPr>
      </w:pPr>
    </w:p>
    <w:p w14:paraId="5C9A5BE8" w14:textId="77777777" w:rsidR="00EF2775" w:rsidRDefault="00EF2775" w:rsidP="00F049B3">
      <w:pPr>
        <w:ind w:left="-284" w:right="-238"/>
        <w:jc w:val="both"/>
        <w:rPr>
          <w:rFonts w:ascii="Arial" w:hAnsi="Arial" w:cs="Arial"/>
          <w:bCs/>
          <w:szCs w:val="28"/>
          <w:lang w:val="en-US"/>
        </w:rPr>
      </w:pPr>
      <w:r>
        <w:rPr>
          <w:rFonts w:ascii="Arial" w:hAnsi="Arial" w:cs="Arial"/>
          <w:bCs/>
          <w:szCs w:val="28"/>
          <w:lang w:val="en-US"/>
        </w:rPr>
        <w:t>Photos, videos, resident recollection and anecdotal evidence from the community, and City staff, was used to calibrate and validate the model. The model was used to understand the cause of flooding in each location and then test potential works to improve drainage capacity and mitigate the risk of future flooding events.</w:t>
      </w:r>
    </w:p>
    <w:p w14:paraId="28C4C5A0" w14:textId="77777777" w:rsidR="00EF2775" w:rsidRDefault="00EF2775" w:rsidP="00F049B3">
      <w:pPr>
        <w:ind w:left="-284" w:right="-238"/>
        <w:jc w:val="both"/>
        <w:rPr>
          <w:rFonts w:ascii="Arial" w:hAnsi="Arial" w:cs="Arial"/>
          <w:bCs/>
          <w:szCs w:val="28"/>
          <w:lang w:val="en-US"/>
        </w:rPr>
      </w:pPr>
    </w:p>
    <w:p w14:paraId="1FDE45A5" w14:textId="77777777" w:rsidR="00EF2775" w:rsidRPr="00077DC2" w:rsidRDefault="00EF2775" w:rsidP="00F049B3">
      <w:pPr>
        <w:ind w:left="-284" w:right="-238"/>
        <w:jc w:val="both"/>
        <w:rPr>
          <w:rFonts w:ascii="Arial" w:hAnsi="Arial" w:cs="Arial"/>
          <w:bCs/>
          <w:szCs w:val="28"/>
          <w:lang w:val="en-US"/>
        </w:rPr>
      </w:pPr>
      <w:r>
        <w:rPr>
          <w:rFonts w:ascii="Arial" w:hAnsi="Arial" w:cs="Arial"/>
          <w:bCs/>
          <w:szCs w:val="28"/>
          <w:lang w:val="en-US"/>
        </w:rPr>
        <w:t>The report and modelling are nearing completion, with minor addendums to be provided in areas in which additional modelling has been requested.</w:t>
      </w:r>
    </w:p>
    <w:p w14:paraId="2D229F76" w14:textId="77777777" w:rsidR="00EF2775" w:rsidRDefault="00EF2775" w:rsidP="00F049B3">
      <w:pPr>
        <w:ind w:left="-567" w:right="-238"/>
        <w:jc w:val="both"/>
        <w:rPr>
          <w:rFonts w:ascii="Arial" w:hAnsi="Arial" w:cs="Arial"/>
          <w:b/>
          <w:szCs w:val="28"/>
          <w:lang w:val="en-US"/>
        </w:rPr>
      </w:pPr>
    </w:p>
    <w:p w14:paraId="198C439B" w14:textId="77777777" w:rsidR="00F049B3" w:rsidRPr="00F049B3" w:rsidRDefault="00F049B3" w:rsidP="00F049B3">
      <w:pPr>
        <w:ind w:left="-567" w:right="-238"/>
        <w:jc w:val="both"/>
        <w:rPr>
          <w:rFonts w:ascii="Arial" w:hAnsi="Arial" w:cs="Arial"/>
          <w:b/>
          <w:szCs w:val="28"/>
          <w:lang w:val="en-US"/>
        </w:rPr>
      </w:pPr>
    </w:p>
    <w:p w14:paraId="244C4783"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D6037AC" w14:textId="77777777" w:rsidR="00EF2775" w:rsidRPr="005F77A2" w:rsidRDefault="00EF2775" w:rsidP="00F049B3">
      <w:pPr>
        <w:ind w:left="-284" w:right="-238"/>
        <w:jc w:val="both"/>
        <w:rPr>
          <w:rFonts w:ascii="Arial" w:hAnsi="Arial" w:cs="Arial"/>
          <w:szCs w:val="32"/>
          <w:lang w:val="en-US"/>
        </w:rPr>
      </w:pPr>
    </w:p>
    <w:p w14:paraId="0F44751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The recommendations contained within the study can be </w:t>
      </w:r>
      <w:proofErr w:type="spellStart"/>
      <w:r>
        <w:rPr>
          <w:rFonts w:ascii="Arial" w:hAnsi="Arial" w:cs="Arial"/>
          <w:szCs w:val="32"/>
          <w:lang w:val="en-US"/>
        </w:rPr>
        <w:t>categorised</w:t>
      </w:r>
      <w:proofErr w:type="spellEnd"/>
      <w:r>
        <w:rPr>
          <w:rFonts w:ascii="Arial" w:hAnsi="Arial" w:cs="Arial"/>
          <w:szCs w:val="32"/>
          <w:lang w:val="en-US"/>
        </w:rPr>
        <w:t xml:space="preserve"> as follows:</w:t>
      </w:r>
    </w:p>
    <w:p w14:paraId="504D92C8" w14:textId="77777777" w:rsidR="00EF2775" w:rsidRDefault="00EF2775" w:rsidP="00F049B3">
      <w:pPr>
        <w:ind w:left="-567" w:right="-238"/>
        <w:jc w:val="both"/>
        <w:rPr>
          <w:rFonts w:ascii="Arial" w:hAnsi="Arial" w:cs="Arial"/>
          <w:szCs w:val="32"/>
          <w:lang w:val="en-US"/>
        </w:rPr>
      </w:pPr>
    </w:p>
    <w:p w14:paraId="4B04D3CE" w14:textId="77777777" w:rsidR="00EF2775" w:rsidRDefault="00EF2775" w:rsidP="00441451">
      <w:pPr>
        <w:pStyle w:val="ListParagraph"/>
        <w:numPr>
          <w:ilvl w:val="0"/>
          <w:numId w:val="45"/>
        </w:numPr>
        <w:ind w:left="284" w:right="-238" w:hanging="568"/>
        <w:jc w:val="both"/>
        <w:rPr>
          <w:rFonts w:ascii="Arial" w:hAnsi="Arial" w:cs="Arial"/>
          <w:szCs w:val="32"/>
          <w:lang w:val="en-US"/>
        </w:rPr>
      </w:pPr>
      <w:r>
        <w:rPr>
          <w:rFonts w:ascii="Arial" w:hAnsi="Arial" w:cs="Arial"/>
          <w:szCs w:val="32"/>
          <w:lang w:val="en-US"/>
        </w:rPr>
        <w:t>Upgrades to infrastructure</w:t>
      </w:r>
    </w:p>
    <w:p w14:paraId="133E54D0" w14:textId="77777777" w:rsidR="00EF2775" w:rsidRDefault="00EF2775" w:rsidP="00441451">
      <w:pPr>
        <w:pStyle w:val="ListParagraph"/>
        <w:numPr>
          <w:ilvl w:val="0"/>
          <w:numId w:val="45"/>
        </w:numPr>
        <w:ind w:left="284" w:right="-238" w:hanging="568"/>
        <w:jc w:val="both"/>
        <w:rPr>
          <w:rFonts w:ascii="Arial" w:hAnsi="Arial" w:cs="Arial"/>
          <w:szCs w:val="32"/>
          <w:lang w:val="en-US"/>
        </w:rPr>
      </w:pPr>
      <w:r>
        <w:rPr>
          <w:rFonts w:ascii="Arial" w:hAnsi="Arial" w:cs="Arial"/>
          <w:szCs w:val="32"/>
          <w:lang w:val="en-US"/>
        </w:rPr>
        <w:t>Improvements to policy and specifications</w:t>
      </w:r>
    </w:p>
    <w:p w14:paraId="59487445" w14:textId="77777777" w:rsidR="00EF2775" w:rsidRDefault="00EF2775" w:rsidP="00F049B3">
      <w:pPr>
        <w:ind w:left="-567" w:right="-238"/>
        <w:jc w:val="both"/>
        <w:rPr>
          <w:rFonts w:ascii="Arial" w:hAnsi="Arial" w:cs="Arial"/>
          <w:szCs w:val="32"/>
          <w:lang w:val="en-US"/>
        </w:rPr>
      </w:pPr>
    </w:p>
    <w:p w14:paraId="4BA16A8F" w14:textId="77777777" w:rsidR="00EF2775" w:rsidRPr="00F049B3" w:rsidRDefault="00EF2775" w:rsidP="00F049B3">
      <w:pPr>
        <w:ind w:left="-284" w:right="-238"/>
        <w:jc w:val="both"/>
        <w:rPr>
          <w:rFonts w:ascii="Arial" w:hAnsi="Arial" w:cs="Arial"/>
          <w:b/>
          <w:bCs/>
          <w:szCs w:val="32"/>
          <w:lang w:val="en-US"/>
        </w:rPr>
      </w:pPr>
      <w:r w:rsidRPr="00F049B3">
        <w:rPr>
          <w:rFonts w:ascii="Arial" w:hAnsi="Arial" w:cs="Arial"/>
          <w:b/>
          <w:bCs/>
          <w:szCs w:val="32"/>
          <w:lang w:val="en-US"/>
        </w:rPr>
        <w:t>Upgrades to infrastructure</w:t>
      </w:r>
    </w:p>
    <w:p w14:paraId="0A81D495" w14:textId="77777777" w:rsidR="00EF2775" w:rsidRPr="00674C79" w:rsidRDefault="00EF2775" w:rsidP="00F049B3">
      <w:pPr>
        <w:ind w:left="-284" w:right="-238"/>
        <w:jc w:val="both"/>
        <w:rPr>
          <w:rFonts w:ascii="Arial" w:hAnsi="Arial" w:cs="Arial"/>
          <w:szCs w:val="32"/>
          <w:lang w:val="en-US"/>
        </w:rPr>
      </w:pPr>
      <w:r w:rsidRPr="00674C79">
        <w:rPr>
          <w:rFonts w:ascii="Arial" w:hAnsi="Arial" w:cs="Arial"/>
          <w:szCs w:val="32"/>
          <w:lang w:val="en-US"/>
        </w:rPr>
        <w:t xml:space="preserve">The proposed works in the report have been designed to prevent private property flooding and convey all stormwater within the road or drainage infrastructure for a 1% Annual Exceedance Probability (AEP) event. This is in line with the Department of Water’s </w:t>
      </w:r>
      <w:r w:rsidRPr="00674C79">
        <w:rPr>
          <w:rFonts w:ascii="Arial" w:hAnsi="Arial" w:cs="Arial"/>
          <w:i/>
          <w:szCs w:val="32"/>
          <w:lang w:val="en-US"/>
        </w:rPr>
        <w:t>Stormwater Management Manual for Western Australia 2014</w:t>
      </w:r>
      <w:r>
        <w:rPr>
          <w:rFonts w:ascii="Arial" w:hAnsi="Arial" w:cs="Arial"/>
          <w:szCs w:val="32"/>
          <w:lang w:val="en-US"/>
        </w:rPr>
        <w:t>.</w:t>
      </w:r>
    </w:p>
    <w:p w14:paraId="31C5096F" w14:textId="77777777" w:rsidR="00EF2775" w:rsidRDefault="00EF2775" w:rsidP="00F049B3">
      <w:pPr>
        <w:ind w:left="-284" w:right="-238"/>
        <w:jc w:val="both"/>
        <w:rPr>
          <w:rFonts w:ascii="Arial" w:hAnsi="Arial" w:cs="Arial"/>
          <w:szCs w:val="32"/>
          <w:lang w:val="en-US"/>
        </w:rPr>
      </w:pPr>
    </w:p>
    <w:p w14:paraId="6F07AEBA"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The modelling has shown that there are many locations within the City that are at risk of flooding again in future storm events if further works on the City’s drainage infrastructure are not undertaken. </w:t>
      </w:r>
    </w:p>
    <w:p w14:paraId="14C719BF" w14:textId="77777777" w:rsidR="00EF2775" w:rsidRDefault="00EF2775" w:rsidP="00F049B3">
      <w:pPr>
        <w:ind w:left="-284" w:right="-238"/>
        <w:jc w:val="both"/>
        <w:rPr>
          <w:rFonts w:ascii="Arial" w:hAnsi="Arial" w:cs="Arial"/>
          <w:szCs w:val="32"/>
          <w:lang w:val="en-US"/>
        </w:rPr>
      </w:pPr>
    </w:p>
    <w:p w14:paraId="353377C0"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During the investigation, multiple solutions were investigated for all locations, with the most cost-effective solutions recommended by GHD. The investigation has resulted in 41 recommended projects, worth a total estimated cost of $2.45 million at a confidence of ± 50%. The low confidence in the estimate reflects the use of unit rates as opposed to specific estimates for each project.</w:t>
      </w:r>
    </w:p>
    <w:p w14:paraId="1285BF8B" w14:textId="77777777" w:rsidR="00EF2775" w:rsidRDefault="00EF2775" w:rsidP="00F049B3">
      <w:pPr>
        <w:ind w:left="-284" w:right="-238"/>
        <w:jc w:val="both"/>
        <w:rPr>
          <w:rFonts w:ascii="Arial" w:hAnsi="Arial" w:cs="Arial"/>
          <w:szCs w:val="32"/>
          <w:lang w:val="en-US"/>
        </w:rPr>
      </w:pPr>
    </w:p>
    <w:p w14:paraId="3011F337"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Due to the volume and complexity of several of the recommended projects, staff are investigating a multi-year capital works program to implement the proposed upgrades, </w:t>
      </w:r>
      <w:r w:rsidRPr="007B64A7">
        <w:rPr>
          <w:rFonts w:ascii="Arial" w:hAnsi="Arial" w:cs="Arial"/>
          <w:szCs w:val="32"/>
        </w:rPr>
        <w:t>prioritised</w:t>
      </w:r>
      <w:r>
        <w:rPr>
          <w:rFonts w:ascii="Arial" w:hAnsi="Arial" w:cs="Arial"/>
          <w:szCs w:val="32"/>
          <w:lang w:val="en-US"/>
        </w:rPr>
        <w:t xml:space="preserve"> by the City’s ability to deliver the works, risk of future flooding, impact of future flooding and further investigative and design works that may be required prior to construction. </w:t>
      </w:r>
    </w:p>
    <w:p w14:paraId="3BAC55E7" w14:textId="77777777" w:rsidR="00EF2775" w:rsidRDefault="00EF2775" w:rsidP="00F049B3">
      <w:pPr>
        <w:ind w:left="-284" w:right="-238"/>
        <w:jc w:val="both"/>
        <w:rPr>
          <w:rFonts w:ascii="Arial" w:hAnsi="Arial" w:cs="Arial"/>
          <w:szCs w:val="32"/>
          <w:lang w:val="en-US"/>
        </w:rPr>
      </w:pPr>
    </w:p>
    <w:p w14:paraId="5D685F59"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Staff have proposed a list of works which are expected to be relatively simple to deliver within the remainder of this financial year while further work on developing a staged capital works program to implement all upgrades is undertaken. Details of these projects can be seen in Attachment 2 </w:t>
      </w:r>
    </w:p>
    <w:p w14:paraId="081ED0C5" w14:textId="77777777" w:rsidR="00EF2775" w:rsidRDefault="00EF2775" w:rsidP="00F049B3">
      <w:pPr>
        <w:ind w:left="-284" w:right="-238"/>
        <w:jc w:val="both"/>
        <w:rPr>
          <w:rFonts w:ascii="Arial" w:hAnsi="Arial" w:cs="Arial"/>
          <w:szCs w:val="32"/>
          <w:lang w:val="en-US"/>
        </w:rPr>
      </w:pPr>
    </w:p>
    <w:p w14:paraId="213BDD93"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It is expected that some residents may oppose the suggested works, as in many </w:t>
      </w:r>
      <w:proofErr w:type="gramStart"/>
      <w:r>
        <w:rPr>
          <w:rFonts w:ascii="Arial" w:hAnsi="Arial" w:cs="Arial"/>
          <w:szCs w:val="32"/>
          <w:lang w:val="en-US"/>
        </w:rPr>
        <w:t>locations</w:t>
      </w:r>
      <w:proofErr w:type="gramEnd"/>
      <w:r>
        <w:rPr>
          <w:rFonts w:ascii="Arial" w:hAnsi="Arial" w:cs="Arial"/>
          <w:szCs w:val="32"/>
          <w:lang w:val="en-US"/>
        </w:rPr>
        <w:t xml:space="preserve"> residents’ crossovers do not meet the City’s Crossover Specification and will require replacement to meet standards. In other locations, both crossover replacement and increases to the level of the verge has been recommended. While this may be unpopular with residents, it is far more cost effective than other alternatives such as large underground systems or lowering road levels. It is proposed that the City fund verge raising and crossover replacements using like for like materials where available. Crossovers which do not comply should be replaced even when the resident opposes the replacement and wishes to accept the risk of flooding as a crossover not to specification may impact flooding of properties surrounding the property with a non-compliant crossover. </w:t>
      </w:r>
    </w:p>
    <w:p w14:paraId="10B0193C" w14:textId="77777777" w:rsidR="00EF2775" w:rsidRDefault="00EF2775" w:rsidP="00F049B3">
      <w:pPr>
        <w:ind w:left="-567" w:right="-238"/>
        <w:jc w:val="both"/>
        <w:rPr>
          <w:rFonts w:ascii="Arial" w:hAnsi="Arial" w:cs="Arial"/>
          <w:szCs w:val="32"/>
          <w:lang w:val="en-US"/>
        </w:rPr>
      </w:pPr>
    </w:p>
    <w:p w14:paraId="4EC4DB8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The recommended projects for 2021-22 financial year that have been provided by staff reflects the largest impact that staff believe can be made in the short term. Deliverability of many projects is constrained by further survey, design and investigative works required along with the availability of resources to deliver projects in the time remaining this financial year.</w:t>
      </w:r>
    </w:p>
    <w:p w14:paraId="7127985F" w14:textId="77777777" w:rsidR="00EF2775" w:rsidRPr="00F049B3" w:rsidRDefault="00EF2775" w:rsidP="00F049B3">
      <w:pPr>
        <w:ind w:left="-284" w:right="-238"/>
        <w:jc w:val="both"/>
        <w:rPr>
          <w:rFonts w:ascii="Arial" w:hAnsi="Arial" w:cs="Arial"/>
          <w:b/>
          <w:bCs/>
          <w:szCs w:val="32"/>
          <w:lang w:val="en-US"/>
        </w:rPr>
      </w:pPr>
    </w:p>
    <w:p w14:paraId="170D60C9" w14:textId="77777777" w:rsidR="00EF2775" w:rsidRPr="00F049B3" w:rsidRDefault="00EF2775" w:rsidP="00F049B3">
      <w:pPr>
        <w:ind w:left="-284" w:right="-238"/>
        <w:jc w:val="both"/>
        <w:rPr>
          <w:rFonts w:ascii="Arial" w:hAnsi="Arial" w:cs="Arial"/>
          <w:b/>
          <w:bCs/>
          <w:szCs w:val="32"/>
          <w:lang w:val="en-US"/>
        </w:rPr>
      </w:pPr>
      <w:r w:rsidRPr="00F049B3">
        <w:rPr>
          <w:rFonts w:ascii="Arial" w:hAnsi="Arial" w:cs="Arial"/>
          <w:b/>
          <w:bCs/>
          <w:szCs w:val="32"/>
          <w:lang w:val="en-US"/>
        </w:rPr>
        <w:t>Improvements to the policy and specifications</w:t>
      </w:r>
    </w:p>
    <w:p w14:paraId="7746C4A0" w14:textId="77777777" w:rsidR="00EF2775" w:rsidRDefault="00EF2775" w:rsidP="00F049B3">
      <w:pPr>
        <w:ind w:left="-284" w:right="-238"/>
        <w:jc w:val="both"/>
        <w:rPr>
          <w:rFonts w:ascii="Arial" w:hAnsi="Arial" w:cs="Arial"/>
          <w:szCs w:val="32"/>
          <w:lang w:val="en-US"/>
        </w:rPr>
      </w:pPr>
      <w:r w:rsidRPr="00347D22">
        <w:rPr>
          <w:rFonts w:ascii="Arial" w:hAnsi="Arial" w:cs="Arial"/>
          <w:szCs w:val="32"/>
          <w:lang w:val="en-US"/>
        </w:rPr>
        <w:t xml:space="preserve">The report also highlights changes to </w:t>
      </w:r>
      <w:r>
        <w:rPr>
          <w:rFonts w:ascii="Arial" w:hAnsi="Arial" w:cs="Arial"/>
          <w:szCs w:val="32"/>
          <w:lang w:val="en-US"/>
        </w:rPr>
        <w:t>Council policy</w:t>
      </w:r>
      <w:r w:rsidRPr="00347D22">
        <w:rPr>
          <w:rFonts w:ascii="Arial" w:hAnsi="Arial" w:cs="Arial"/>
          <w:szCs w:val="32"/>
          <w:lang w:val="en-US"/>
        </w:rPr>
        <w:t xml:space="preserve"> and specifications as a recommendation. It is important that stormwater generated from private property does not exit and place additional burden on the drainage network for which it has not been designed. The GHD report has highlighted recommendations in relation to the City’s planning and drainage policies that will be reviewed by City staff and presented to Council for further consideration.</w:t>
      </w:r>
    </w:p>
    <w:p w14:paraId="70F22482" w14:textId="77777777" w:rsidR="00EF2775" w:rsidRDefault="00EF2775" w:rsidP="00F049B3">
      <w:pPr>
        <w:ind w:left="-284" w:right="-238"/>
        <w:jc w:val="both"/>
        <w:rPr>
          <w:rFonts w:ascii="Arial" w:hAnsi="Arial" w:cs="Arial"/>
          <w:szCs w:val="32"/>
          <w:lang w:val="en-US"/>
        </w:rPr>
      </w:pPr>
    </w:p>
    <w:p w14:paraId="66EF19D3" w14:textId="77777777" w:rsidR="00F049B3" w:rsidRDefault="00F049B3" w:rsidP="00F049B3">
      <w:pPr>
        <w:ind w:left="-284" w:right="-238"/>
        <w:jc w:val="both"/>
        <w:rPr>
          <w:rFonts w:ascii="Arial" w:hAnsi="Arial" w:cs="Arial"/>
          <w:szCs w:val="32"/>
          <w:lang w:val="en-US"/>
        </w:rPr>
      </w:pPr>
    </w:p>
    <w:p w14:paraId="146F8F22"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16D2C13A" w14:textId="77777777" w:rsidR="00EF2775" w:rsidRPr="005F77A2" w:rsidRDefault="00EF2775" w:rsidP="00F049B3">
      <w:pPr>
        <w:ind w:left="-284" w:right="-238"/>
        <w:jc w:val="both"/>
        <w:rPr>
          <w:rFonts w:ascii="Arial" w:hAnsi="Arial" w:cs="Arial"/>
          <w:b/>
          <w:color w:val="17365D" w:themeColor="text2" w:themeShade="BF"/>
          <w:sz w:val="28"/>
          <w:szCs w:val="32"/>
          <w:lang w:val="en-US"/>
        </w:rPr>
      </w:pPr>
    </w:p>
    <w:p w14:paraId="2E4B988D"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Within the City of Nedlands, there were 55 properties that were reported as being affected by flooding caused by the 9 July 2021 storm event. All affected property owners and occupiers were invited to a 1 on 1 consultation with the appointed consultant. 37 of the 55 residents requested to speak to the consultant, all of whom have now met or spoken with the consultant. </w:t>
      </w:r>
    </w:p>
    <w:p w14:paraId="252821D5" w14:textId="77777777" w:rsidR="00EF2775" w:rsidRDefault="00EF2775" w:rsidP="00F049B3">
      <w:pPr>
        <w:ind w:left="-284" w:right="-238"/>
        <w:jc w:val="both"/>
        <w:rPr>
          <w:rFonts w:ascii="Arial" w:hAnsi="Arial" w:cs="Arial"/>
          <w:szCs w:val="32"/>
          <w:lang w:val="en-US"/>
        </w:rPr>
      </w:pPr>
    </w:p>
    <w:p w14:paraId="0FA69C3C" w14:textId="77777777" w:rsidR="00EF2775" w:rsidRDefault="00EF2775" w:rsidP="00F049B3">
      <w:pPr>
        <w:ind w:left="-284" w:right="-238"/>
        <w:jc w:val="both"/>
        <w:rPr>
          <w:rFonts w:ascii="Arial" w:hAnsi="Arial" w:cs="Arial"/>
          <w:szCs w:val="32"/>
          <w:lang w:val="en-US"/>
        </w:rPr>
      </w:pPr>
      <w:r>
        <w:rPr>
          <w:rFonts w:ascii="Arial" w:hAnsi="Arial" w:cs="Arial"/>
          <w:szCs w:val="32"/>
          <w:lang w:val="en-US"/>
        </w:rPr>
        <w:t xml:space="preserve">Importantly, the information gathered, inclusive of verbal, video and photographic materials have informed the model’s design and subsequent recommendations. </w:t>
      </w:r>
    </w:p>
    <w:p w14:paraId="05C45196" w14:textId="77777777" w:rsidR="00EF2775" w:rsidRDefault="00EF2775" w:rsidP="00F049B3">
      <w:pPr>
        <w:ind w:left="-284" w:right="-238"/>
        <w:jc w:val="both"/>
        <w:rPr>
          <w:rFonts w:ascii="Arial" w:hAnsi="Arial" w:cs="Arial"/>
          <w:szCs w:val="32"/>
          <w:lang w:val="en-US"/>
        </w:rPr>
      </w:pPr>
    </w:p>
    <w:p w14:paraId="577AAC46" w14:textId="77777777" w:rsidR="00EF2775" w:rsidRPr="005F77A2" w:rsidRDefault="00EF2775" w:rsidP="00F049B3">
      <w:pPr>
        <w:ind w:left="-284" w:right="-238"/>
        <w:jc w:val="both"/>
        <w:rPr>
          <w:rFonts w:ascii="Arial" w:hAnsi="Arial" w:cs="Arial"/>
          <w:szCs w:val="32"/>
          <w:lang w:val="en-US"/>
        </w:rPr>
      </w:pPr>
      <w:r>
        <w:rPr>
          <w:rFonts w:ascii="Arial" w:hAnsi="Arial" w:cs="Arial"/>
          <w:szCs w:val="32"/>
          <w:lang w:val="en-US"/>
        </w:rPr>
        <w:t>Consultation on proposed projects will occur during the project delivery process.</w:t>
      </w:r>
    </w:p>
    <w:p w14:paraId="182FEFE5" w14:textId="77777777" w:rsidR="00EF2775" w:rsidRDefault="00EF2775" w:rsidP="00F049B3">
      <w:pPr>
        <w:ind w:left="-284" w:right="-238"/>
        <w:jc w:val="both"/>
        <w:rPr>
          <w:rFonts w:ascii="Arial" w:hAnsi="Arial" w:cs="Arial"/>
          <w:szCs w:val="32"/>
          <w:lang w:val="en-US"/>
        </w:rPr>
      </w:pPr>
    </w:p>
    <w:p w14:paraId="17D2EC90" w14:textId="77777777" w:rsidR="00F049B3" w:rsidRPr="005F77A2" w:rsidRDefault="00F049B3" w:rsidP="00F049B3">
      <w:pPr>
        <w:ind w:left="-284" w:right="-238"/>
        <w:jc w:val="both"/>
        <w:rPr>
          <w:rFonts w:ascii="Arial" w:hAnsi="Arial" w:cs="Arial"/>
          <w:szCs w:val="32"/>
          <w:lang w:val="en-US"/>
        </w:rPr>
      </w:pPr>
    </w:p>
    <w:p w14:paraId="0212DE5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8E86149" w14:textId="77777777" w:rsidR="00EF2775" w:rsidRPr="005F77A2" w:rsidRDefault="00EF2775" w:rsidP="00F049B3">
      <w:pPr>
        <w:ind w:left="-284" w:right="-238"/>
        <w:jc w:val="both"/>
        <w:rPr>
          <w:rFonts w:ascii="Arial" w:hAnsi="Arial" w:cs="Arial"/>
          <w:szCs w:val="32"/>
          <w:highlight w:val="red"/>
          <w:lang w:val="en-US"/>
        </w:rPr>
      </w:pPr>
    </w:p>
    <w:p w14:paraId="75E8F167" w14:textId="77777777" w:rsidR="00EF2775" w:rsidRPr="005F77A2" w:rsidRDefault="00EF2775" w:rsidP="00F049B3">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48202FE" w14:textId="77777777" w:rsidR="00EF2775" w:rsidRPr="005F77A2" w:rsidRDefault="00EF2775" w:rsidP="00F049B3">
      <w:pPr>
        <w:ind w:left="-284" w:right="-238"/>
        <w:jc w:val="both"/>
        <w:rPr>
          <w:rFonts w:ascii="Arial" w:hAnsi="Arial" w:cs="Arial"/>
          <w:b/>
          <w:color w:val="17365D" w:themeColor="text2" w:themeShade="BF"/>
          <w:szCs w:val="24"/>
          <w:lang w:val="en-US"/>
        </w:rPr>
      </w:pPr>
    </w:p>
    <w:p w14:paraId="0AB98672" w14:textId="3BD3944F" w:rsidR="00EF2775" w:rsidRPr="005F77A2" w:rsidRDefault="00EF2775" w:rsidP="00F049B3">
      <w:pPr>
        <w:ind w:left="-284" w:right="-238" w:hanging="2727"/>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szCs w:val="24"/>
          <w:lang w:val="en-US"/>
        </w:rPr>
        <w:t>Our city will be an environmentally</w:t>
      </w:r>
      <w:r w:rsidR="00947015" w:rsidRPr="005F77A2">
        <w:rPr>
          <w:rFonts w:ascii="Arial" w:hAnsi="Arial" w:cs="Arial"/>
          <w:szCs w:val="24"/>
          <w:lang w:val="en-US"/>
        </w:rPr>
        <w:t xml:space="preserve"> </w:t>
      </w:r>
      <w:r w:rsidRPr="005F77A2">
        <w:rPr>
          <w:rFonts w:ascii="Arial" w:hAnsi="Arial" w:cs="Arial"/>
          <w:szCs w:val="24"/>
          <w:lang w:val="en-US"/>
        </w:rPr>
        <w:t xml:space="preserve">sensitive, </w:t>
      </w:r>
      <w:proofErr w:type="gramStart"/>
      <w:r w:rsidRPr="005F77A2">
        <w:rPr>
          <w:rFonts w:ascii="Arial" w:hAnsi="Arial" w:cs="Arial"/>
          <w:szCs w:val="24"/>
          <w:lang w:val="en-US"/>
        </w:rPr>
        <w:t>beautiful</w:t>
      </w:r>
      <w:proofErr w:type="gramEnd"/>
      <w:r w:rsidRPr="005F77A2">
        <w:rPr>
          <w:rFonts w:ascii="Arial" w:hAnsi="Arial" w:cs="Arial"/>
          <w:szCs w:val="24"/>
          <w:lang w:val="en-US"/>
        </w:rPr>
        <w:t xml:space="preserve"> and inclusive place.</w:t>
      </w:r>
    </w:p>
    <w:p w14:paraId="0A67716C" w14:textId="77777777" w:rsidR="00EF2775" w:rsidRPr="005F77A2" w:rsidRDefault="00EF2775" w:rsidP="00F049B3">
      <w:pPr>
        <w:ind w:left="-284" w:right="-238"/>
        <w:jc w:val="both"/>
        <w:rPr>
          <w:rFonts w:ascii="Arial" w:hAnsi="Arial" w:cs="Arial"/>
          <w:szCs w:val="24"/>
          <w:lang w:val="en-US"/>
        </w:rPr>
      </w:pPr>
    </w:p>
    <w:p w14:paraId="3D7703F1" w14:textId="152008FB" w:rsidR="00EF2775" w:rsidRPr="005F77A2" w:rsidRDefault="00EF2775" w:rsidP="00F049B3">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000020FB">
        <w:rPr>
          <w:rFonts w:ascii="Arial" w:hAnsi="Arial" w:cs="Arial"/>
          <w:bCs/>
          <w:szCs w:val="28"/>
          <w:lang w:val="en-US"/>
        </w:rPr>
        <w:tab/>
      </w:r>
      <w:r w:rsidRPr="005F77A2">
        <w:rPr>
          <w:rFonts w:ascii="Arial" w:hAnsi="Arial" w:cs="Arial"/>
          <w:b/>
          <w:szCs w:val="28"/>
          <w:lang w:val="en-US"/>
        </w:rPr>
        <w:t>Great Natural and Built Environment</w:t>
      </w:r>
    </w:p>
    <w:p w14:paraId="19DF07E0"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1C3DCF41" w14:textId="77777777" w:rsidR="00EF2775" w:rsidRPr="005F77A2" w:rsidRDefault="00EF2775" w:rsidP="00F049B3">
      <w:pPr>
        <w:ind w:left="-567" w:right="-238"/>
        <w:jc w:val="both"/>
        <w:rPr>
          <w:rFonts w:ascii="Arial" w:hAnsi="Arial" w:cs="Arial"/>
          <w:bCs/>
          <w:szCs w:val="28"/>
          <w:lang w:val="en-US"/>
        </w:rPr>
      </w:pPr>
    </w:p>
    <w:p w14:paraId="0A44B0E8" w14:textId="77777777" w:rsidR="00EF2775" w:rsidRPr="005F77A2" w:rsidRDefault="00EF2775" w:rsidP="00F049B3">
      <w:pPr>
        <w:ind w:left="873" w:right="-238" w:firstLine="1287"/>
        <w:jc w:val="both"/>
        <w:rPr>
          <w:rFonts w:ascii="Arial" w:hAnsi="Arial" w:cs="Arial"/>
          <w:b/>
          <w:szCs w:val="28"/>
          <w:lang w:val="en-US"/>
        </w:rPr>
      </w:pPr>
      <w:r w:rsidRPr="005F77A2">
        <w:rPr>
          <w:rFonts w:ascii="Arial" w:hAnsi="Arial" w:cs="Arial"/>
          <w:b/>
          <w:szCs w:val="28"/>
          <w:lang w:val="en-US"/>
        </w:rPr>
        <w:t>High standard of services</w:t>
      </w:r>
    </w:p>
    <w:p w14:paraId="084361EB"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1C10193D" w14:textId="77777777" w:rsidR="00EF2775" w:rsidRPr="005F77A2" w:rsidRDefault="00EF2775" w:rsidP="00F049B3">
      <w:pPr>
        <w:ind w:left="-567" w:right="-238"/>
        <w:jc w:val="both"/>
        <w:rPr>
          <w:rFonts w:ascii="Arial" w:hAnsi="Arial" w:cs="Arial"/>
          <w:bCs/>
          <w:szCs w:val="28"/>
          <w:lang w:val="en-US"/>
        </w:rPr>
      </w:pPr>
    </w:p>
    <w:p w14:paraId="37EA14CE" w14:textId="77777777" w:rsidR="00947015" w:rsidRDefault="00947015" w:rsidP="00F049B3">
      <w:pPr>
        <w:ind w:left="-567" w:right="-238"/>
        <w:jc w:val="both"/>
        <w:rPr>
          <w:rFonts w:ascii="Arial" w:hAnsi="Arial" w:cs="Arial"/>
          <w:bCs/>
          <w:szCs w:val="28"/>
          <w:lang w:val="en-US"/>
        </w:rPr>
      </w:pPr>
    </w:p>
    <w:p w14:paraId="182EA9D2" w14:textId="77777777" w:rsidR="00947015" w:rsidRPr="005F77A2" w:rsidRDefault="00947015" w:rsidP="00F049B3">
      <w:pPr>
        <w:ind w:left="-567" w:right="-238"/>
        <w:jc w:val="both"/>
        <w:rPr>
          <w:rFonts w:ascii="Arial" w:hAnsi="Arial" w:cs="Arial"/>
          <w:bCs/>
          <w:szCs w:val="28"/>
          <w:lang w:val="en-US"/>
        </w:rPr>
      </w:pPr>
    </w:p>
    <w:p w14:paraId="30A4FAB9" w14:textId="77777777" w:rsidR="00EF2775" w:rsidRPr="005F77A2" w:rsidRDefault="00EF2775" w:rsidP="00F049B3">
      <w:pPr>
        <w:ind w:left="1593" w:right="-238" w:firstLine="567"/>
        <w:jc w:val="both"/>
        <w:rPr>
          <w:rFonts w:ascii="Arial" w:hAnsi="Arial" w:cs="Arial"/>
          <w:b/>
          <w:szCs w:val="28"/>
          <w:lang w:val="en-US"/>
        </w:rPr>
      </w:pPr>
      <w:r w:rsidRPr="005F77A2">
        <w:rPr>
          <w:rFonts w:ascii="Arial" w:hAnsi="Arial" w:cs="Arial"/>
          <w:b/>
          <w:szCs w:val="28"/>
          <w:lang w:val="en-US"/>
        </w:rPr>
        <w:t>Easy to Get Around</w:t>
      </w:r>
    </w:p>
    <w:p w14:paraId="44336293" w14:textId="77777777" w:rsidR="00EF2775" w:rsidRPr="005F77A2" w:rsidRDefault="00EF2775" w:rsidP="00F049B3">
      <w:pPr>
        <w:ind w:left="2160" w:right="-238"/>
        <w:jc w:val="both"/>
        <w:rPr>
          <w:rFonts w:ascii="Arial" w:hAnsi="Arial" w:cs="Arial"/>
          <w:bCs/>
          <w:szCs w:val="28"/>
          <w:lang w:val="en-US"/>
        </w:rPr>
      </w:pPr>
      <w:r w:rsidRPr="005F77A2">
        <w:rPr>
          <w:rFonts w:ascii="Arial" w:hAnsi="Arial" w:cs="Arial"/>
          <w:bCs/>
          <w:szCs w:val="28"/>
          <w:lang w:val="en-US"/>
        </w:rPr>
        <w:t xml:space="preserve">We strive for our City to be easy to get around by preferred mode of travel, whether by car, public transport, </w:t>
      </w:r>
      <w:proofErr w:type="gramStart"/>
      <w:r w:rsidRPr="005F77A2">
        <w:rPr>
          <w:rFonts w:ascii="Arial" w:hAnsi="Arial" w:cs="Arial"/>
          <w:bCs/>
          <w:szCs w:val="28"/>
          <w:lang w:val="en-US"/>
        </w:rPr>
        <w:t>cycle</w:t>
      </w:r>
      <w:proofErr w:type="gramEnd"/>
      <w:r w:rsidRPr="005F77A2">
        <w:rPr>
          <w:rFonts w:ascii="Arial" w:hAnsi="Arial" w:cs="Arial"/>
          <w:bCs/>
          <w:szCs w:val="28"/>
          <w:lang w:val="en-US"/>
        </w:rPr>
        <w:t xml:space="preserve"> or foot.</w:t>
      </w:r>
    </w:p>
    <w:p w14:paraId="50DBDB6E" w14:textId="77777777" w:rsidR="001A5619" w:rsidRPr="005F77A2" w:rsidRDefault="001A5619" w:rsidP="00F049B3">
      <w:pPr>
        <w:ind w:left="-567" w:right="-238"/>
        <w:jc w:val="both"/>
        <w:rPr>
          <w:rFonts w:ascii="Arial" w:hAnsi="Arial" w:cs="Arial"/>
          <w:bCs/>
          <w:szCs w:val="28"/>
          <w:lang w:val="en-US"/>
        </w:rPr>
      </w:pPr>
    </w:p>
    <w:p w14:paraId="3CA918E8" w14:textId="77777777" w:rsidR="00EF2775" w:rsidRPr="005F77A2" w:rsidRDefault="00EF2775" w:rsidP="00F049B3">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3E2D3E25" w14:textId="77777777" w:rsidR="00EF2775" w:rsidRPr="005F77A2" w:rsidRDefault="00EF2775" w:rsidP="00F049B3">
      <w:pPr>
        <w:ind w:left="-567" w:right="-238"/>
        <w:jc w:val="both"/>
        <w:rPr>
          <w:rFonts w:ascii="Arial" w:hAnsi="Arial" w:cs="Arial"/>
          <w:b/>
          <w:color w:val="17365D" w:themeColor="text2" w:themeShade="BF"/>
          <w:szCs w:val="28"/>
          <w:lang w:val="en-US"/>
        </w:rPr>
      </w:pPr>
    </w:p>
    <w:p w14:paraId="68B5F552"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27912980"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06F1DDC2"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Encouraging sustainable building</w:t>
      </w:r>
    </w:p>
    <w:p w14:paraId="07D50F2E" w14:textId="77777777" w:rsidR="00EF2775" w:rsidRPr="005F77A2" w:rsidRDefault="00EF2775" w:rsidP="00441451">
      <w:pPr>
        <w:pStyle w:val="ListParagraph"/>
        <w:numPr>
          <w:ilvl w:val="0"/>
          <w:numId w:val="9"/>
        </w:numPr>
        <w:ind w:left="284" w:right="-238" w:hanging="568"/>
        <w:jc w:val="both"/>
        <w:rPr>
          <w:rFonts w:ascii="Arial" w:hAnsi="Arial" w:cs="Arial"/>
          <w:szCs w:val="24"/>
          <w:lang w:val="en-US"/>
        </w:rPr>
      </w:pPr>
      <w:r w:rsidRPr="005F77A2">
        <w:rPr>
          <w:rFonts w:ascii="Arial" w:hAnsi="Arial" w:cs="Arial"/>
          <w:szCs w:val="24"/>
          <w:lang w:val="en-US"/>
        </w:rPr>
        <w:t xml:space="preserve">Working with </w:t>
      </w:r>
      <w:proofErr w:type="spellStart"/>
      <w:r w:rsidRPr="005F77A2">
        <w:rPr>
          <w:rFonts w:ascii="Arial" w:hAnsi="Arial" w:cs="Arial"/>
          <w:szCs w:val="24"/>
          <w:lang w:val="en-US"/>
        </w:rPr>
        <w:t>neighbouring</w:t>
      </w:r>
      <w:proofErr w:type="spellEnd"/>
      <w:r w:rsidRPr="005F77A2">
        <w:rPr>
          <w:rFonts w:ascii="Arial" w:hAnsi="Arial" w:cs="Arial"/>
          <w:szCs w:val="24"/>
          <w:lang w:val="en-US"/>
        </w:rPr>
        <w:t xml:space="preserve"> Councils to achieve the best outcomes for the western suburbs as a whole</w:t>
      </w:r>
    </w:p>
    <w:p w14:paraId="13B417ED" w14:textId="77777777" w:rsidR="00EF2775" w:rsidRPr="00F049B3" w:rsidRDefault="00EF2775" w:rsidP="00F049B3">
      <w:pPr>
        <w:ind w:left="-284" w:right="-238"/>
        <w:jc w:val="both"/>
        <w:rPr>
          <w:rFonts w:ascii="Arial" w:hAnsi="Arial" w:cs="Arial"/>
          <w:b/>
          <w:szCs w:val="28"/>
          <w:lang w:val="en-US"/>
        </w:rPr>
      </w:pPr>
    </w:p>
    <w:p w14:paraId="5525A7FC" w14:textId="77777777" w:rsidR="00F049B3" w:rsidRPr="00F049B3" w:rsidRDefault="00F049B3" w:rsidP="00F049B3">
      <w:pPr>
        <w:ind w:left="-284" w:right="-238"/>
        <w:jc w:val="both"/>
        <w:rPr>
          <w:rFonts w:ascii="Arial" w:hAnsi="Arial" w:cs="Arial"/>
          <w:b/>
          <w:szCs w:val="28"/>
          <w:lang w:val="en-US"/>
        </w:rPr>
      </w:pPr>
    </w:p>
    <w:p w14:paraId="7F06AC1F" w14:textId="77777777" w:rsidR="00EF2775" w:rsidRPr="005F77A2" w:rsidRDefault="00EF2775" w:rsidP="00F049B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3E0616F9" w14:textId="77777777" w:rsidR="00EF2775" w:rsidRPr="005F77A2" w:rsidRDefault="00EF2775" w:rsidP="00F049B3">
      <w:pPr>
        <w:ind w:left="-284" w:right="-238"/>
        <w:jc w:val="both"/>
        <w:rPr>
          <w:rFonts w:ascii="Arial" w:hAnsi="Arial" w:cs="Arial"/>
          <w:b/>
          <w:szCs w:val="32"/>
          <w:highlight w:val="yellow"/>
          <w:lang w:val="en-US"/>
        </w:rPr>
      </w:pPr>
    </w:p>
    <w:p w14:paraId="0AAC3616" w14:textId="77777777" w:rsidR="00EF2775" w:rsidRDefault="00EF2775" w:rsidP="00F049B3">
      <w:pPr>
        <w:ind w:left="-284" w:right="-238"/>
        <w:jc w:val="both"/>
        <w:rPr>
          <w:rFonts w:ascii="Arial" w:eastAsia="Acumin Pro" w:hAnsi="Arial" w:cs="Arial"/>
          <w:szCs w:val="24"/>
          <w:lang w:val="en-US"/>
        </w:rPr>
      </w:pPr>
      <w:r w:rsidRPr="00C171AE">
        <w:rPr>
          <w:rFonts w:ascii="Arial" w:eastAsia="Acumin Pro" w:hAnsi="Arial" w:cs="Arial"/>
          <w:szCs w:val="24"/>
          <w:lang w:val="en-US"/>
        </w:rPr>
        <w:t xml:space="preserve">Council approved $250,000 within the Mid-Year Budget Review to implement works from the Drainage Infrastructure Upgrade Study and </w:t>
      </w:r>
      <w:r>
        <w:rPr>
          <w:rFonts w:ascii="Arial" w:eastAsia="Acumin Pro" w:hAnsi="Arial" w:cs="Arial"/>
          <w:szCs w:val="24"/>
          <w:lang w:val="en-US"/>
        </w:rPr>
        <w:t>r</w:t>
      </w:r>
      <w:r w:rsidRPr="00C171AE">
        <w:rPr>
          <w:rFonts w:ascii="Arial" w:eastAsia="Acumin Pro" w:hAnsi="Arial" w:cs="Arial"/>
          <w:szCs w:val="24"/>
          <w:lang w:val="en-US"/>
        </w:rPr>
        <w:t xml:space="preserve">iver </w:t>
      </w:r>
      <w:r>
        <w:rPr>
          <w:rFonts w:ascii="Arial" w:eastAsia="Acumin Pro" w:hAnsi="Arial" w:cs="Arial"/>
          <w:szCs w:val="24"/>
          <w:lang w:val="en-US"/>
        </w:rPr>
        <w:t>w</w:t>
      </w:r>
      <w:r w:rsidRPr="00C171AE">
        <w:rPr>
          <w:rFonts w:ascii="Arial" w:eastAsia="Acumin Pro" w:hAnsi="Arial" w:cs="Arial"/>
          <w:szCs w:val="24"/>
          <w:lang w:val="en-US"/>
        </w:rPr>
        <w:t xml:space="preserve">all </w:t>
      </w:r>
      <w:r>
        <w:rPr>
          <w:rFonts w:ascii="Arial" w:eastAsia="Acumin Pro" w:hAnsi="Arial" w:cs="Arial"/>
          <w:szCs w:val="24"/>
          <w:lang w:val="en-US"/>
        </w:rPr>
        <w:t>r</w:t>
      </w:r>
      <w:r w:rsidRPr="00C171AE">
        <w:rPr>
          <w:rFonts w:ascii="Arial" w:eastAsia="Acumin Pro" w:hAnsi="Arial" w:cs="Arial"/>
          <w:szCs w:val="24"/>
          <w:lang w:val="en-US"/>
        </w:rPr>
        <w:t>epairs. Following</w:t>
      </w:r>
      <w:r>
        <w:rPr>
          <w:rFonts w:ascii="Arial" w:eastAsia="Acumin Pro" w:hAnsi="Arial" w:cs="Arial"/>
          <w:szCs w:val="24"/>
          <w:lang w:val="en-US"/>
        </w:rPr>
        <w:t xml:space="preserve"> further investigation, the river wall repairs can be completed within the existing budget allowing $250,000 to be allocated to funding the recommended drainage projects in 2021/22. Projects listed will be completed in line with the assigned priority. Due to the uncertainty of current estimates, it is possible that not all approved projects are completed in 2021/22. Projects which are not completed will be planned for a future year.</w:t>
      </w:r>
    </w:p>
    <w:p w14:paraId="0BA3A57D" w14:textId="77777777" w:rsidR="00EF2775" w:rsidRDefault="00EF2775" w:rsidP="00F049B3">
      <w:pPr>
        <w:ind w:left="-284" w:right="-238"/>
        <w:jc w:val="both"/>
        <w:rPr>
          <w:rFonts w:ascii="Arial" w:eastAsia="Acumin Pro" w:hAnsi="Arial" w:cs="Arial"/>
          <w:szCs w:val="24"/>
          <w:lang w:val="en-US"/>
        </w:rPr>
      </w:pPr>
    </w:p>
    <w:p w14:paraId="2010686E"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 xml:space="preserve">The estimate undertaken by the consultant to complete all works totals $2.45 million, however, staff expect it is likely that the total cost will exceed this significantly. Many of the projects will incur additional expenses that may include site specific surveys, additional </w:t>
      </w:r>
      <w:proofErr w:type="gramStart"/>
      <w:r>
        <w:rPr>
          <w:rFonts w:ascii="Arial" w:eastAsia="Acumin Pro" w:hAnsi="Arial" w:cs="Arial"/>
          <w:szCs w:val="24"/>
          <w:lang w:val="en-US"/>
        </w:rPr>
        <w:t>modelling</w:t>
      </w:r>
      <w:proofErr w:type="gramEnd"/>
      <w:r>
        <w:rPr>
          <w:rFonts w:ascii="Arial" w:eastAsia="Acumin Pro" w:hAnsi="Arial" w:cs="Arial"/>
          <w:szCs w:val="24"/>
          <w:lang w:val="en-US"/>
        </w:rPr>
        <w:t xml:space="preserve"> and design prior to construction, while costs including service location and relocation, project management and traffic management have not been included. It is estimated that the total cost of all projects combined could increase to more than $5 million.</w:t>
      </w:r>
    </w:p>
    <w:p w14:paraId="30830A65" w14:textId="77777777" w:rsidR="00EF2775" w:rsidRDefault="00EF2775" w:rsidP="00F049B3">
      <w:pPr>
        <w:ind w:left="-284" w:right="-238"/>
        <w:jc w:val="both"/>
        <w:rPr>
          <w:rFonts w:ascii="Arial" w:eastAsia="Acumin Pro" w:hAnsi="Arial" w:cs="Arial"/>
          <w:szCs w:val="24"/>
          <w:lang w:val="en-US"/>
        </w:rPr>
      </w:pPr>
    </w:p>
    <w:p w14:paraId="2E3294A4"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 xml:space="preserve">As </w:t>
      </w:r>
      <w:proofErr w:type="gramStart"/>
      <w:r>
        <w:rPr>
          <w:rFonts w:ascii="Arial" w:eastAsia="Acumin Pro" w:hAnsi="Arial" w:cs="Arial"/>
          <w:szCs w:val="24"/>
          <w:lang w:val="en-US"/>
        </w:rPr>
        <w:t>the majority of</w:t>
      </w:r>
      <w:proofErr w:type="gramEnd"/>
      <w:r>
        <w:rPr>
          <w:rFonts w:ascii="Arial" w:eastAsia="Acumin Pro" w:hAnsi="Arial" w:cs="Arial"/>
          <w:szCs w:val="24"/>
          <w:lang w:val="en-US"/>
        </w:rPr>
        <w:t xml:space="preserve"> these works are new infrastructure, or infrastructure upgrades, there will be an ongoing cost of maintenance and renewal of these assets. It is expected annual maintenance costs to clean and maintain the new infrastructure will be in the order of $5,800 per annum with ongoing renewal costs of approximately $50,000 per year.</w:t>
      </w:r>
    </w:p>
    <w:p w14:paraId="657D2A26" w14:textId="77777777" w:rsidR="00EF2775" w:rsidRDefault="00EF2775" w:rsidP="00F049B3">
      <w:pPr>
        <w:ind w:left="-284" w:right="-238"/>
        <w:jc w:val="both"/>
        <w:rPr>
          <w:rFonts w:ascii="Arial" w:eastAsia="Acumin Pro" w:hAnsi="Arial" w:cs="Arial"/>
          <w:szCs w:val="24"/>
          <w:lang w:val="en-US"/>
        </w:rPr>
      </w:pPr>
    </w:p>
    <w:p w14:paraId="0DC6D417" w14:textId="77777777" w:rsidR="00EF2775" w:rsidRDefault="00EF2775" w:rsidP="00F049B3">
      <w:pPr>
        <w:ind w:left="-284" w:right="-238"/>
        <w:jc w:val="both"/>
        <w:rPr>
          <w:rFonts w:ascii="Arial" w:eastAsia="Acumin Pro" w:hAnsi="Arial" w:cs="Arial"/>
          <w:szCs w:val="24"/>
          <w:lang w:val="en-US"/>
        </w:rPr>
      </w:pPr>
      <w:r>
        <w:rPr>
          <w:rFonts w:ascii="Arial" w:eastAsia="Acumin Pro" w:hAnsi="Arial" w:cs="Arial"/>
          <w:szCs w:val="24"/>
          <w:lang w:val="en-US"/>
        </w:rPr>
        <w:t xml:space="preserve">Given the quantum of the recommended works and associated costs, the City will incorporate the recommended works into the long-term financial plan. This plan covers a </w:t>
      </w:r>
      <w:proofErr w:type="gramStart"/>
      <w:r>
        <w:rPr>
          <w:rFonts w:ascii="Arial" w:eastAsia="Acumin Pro" w:hAnsi="Arial" w:cs="Arial"/>
          <w:szCs w:val="24"/>
          <w:lang w:val="en-US"/>
        </w:rPr>
        <w:t>10 year</w:t>
      </w:r>
      <w:proofErr w:type="gramEnd"/>
      <w:r>
        <w:rPr>
          <w:rFonts w:ascii="Arial" w:eastAsia="Acumin Pro" w:hAnsi="Arial" w:cs="Arial"/>
          <w:szCs w:val="24"/>
          <w:lang w:val="en-US"/>
        </w:rPr>
        <w:t xml:space="preserve"> time horizon. </w:t>
      </w:r>
    </w:p>
    <w:p w14:paraId="1FC3397E" w14:textId="77777777" w:rsidR="00EF2775" w:rsidRDefault="00EF2775" w:rsidP="00F049B3">
      <w:pPr>
        <w:ind w:left="-284" w:right="-238"/>
        <w:jc w:val="both"/>
        <w:rPr>
          <w:rFonts w:ascii="Arial" w:eastAsia="Acumin Pro" w:hAnsi="Arial" w:cs="Arial"/>
          <w:szCs w:val="24"/>
          <w:lang w:val="en-US"/>
        </w:rPr>
      </w:pPr>
    </w:p>
    <w:p w14:paraId="346469F0" w14:textId="77777777" w:rsidR="00F049B3" w:rsidRDefault="00F049B3" w:rsidP="00F049B3">
      <w:pPr>
        <w:ind w:left="-284" w:right="-238"/>
        <w:jc w:val="both"/>
        <w:rPr>
          <w:rFonts w:ascii="Arial" w:eastAsia="Acumin Pro" w:hAnsi="Arial" w:cs="Arial"/>
          <w:szCs w:val="24"/>
          <w:lang w:val="en-US"/>
        </w:rPr>
      </w:pPr>
    </w:p>
    <w:p w14:paraId="1F816706"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25A1943" w14:textId="77777777" w:rsidR="00EF2775" w:rsidRPr="005F77A2" w:rsidRDefault="00EF2775" w:rsidP="00F049B3">
      <w:pPr>
        <w:ind w:left="-284" w:right="-238"/>
        <w:jc w:val="both"/>
        <w:rPr>
          <w:rFonts w:ascii="Arial" w:hAnsi="Arial" w:cs="Arial"/>
          <w:b/>
          <w:sz w:val="28"/>
          <w:szCs w:val="32"/>
          <w:lang w:val="en-US"/>
        </w:rPr>
      </w:pPr>
    </w:p>
    <w:p w14:paraId="1587EF24"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The following legislative and policy implications relate to this item:</w:t>
      </w:r>
    </w:p>
    <w:p w14:paraId="1AEDFCB7" w14:textId="77777777" w:rsidR="00EF2775" w:rsidRDefault="00EF2775" w:rsidP="00F049B3">
      <w:pPr>
        <w:ind w:left="284" w:right="-238" w:hanging="568"/>
        <w:jc w:val="both"/>
        <w:rPr>
          <w:rFonts w:ascii="Arial" w:hAnsi="Arial" w:cs="Arial"/>
          <w:bCs/>
          <w:szCs w:val="24"/>
          <w:lang w:val="en-US"/>
        </w:rPr>
      </w:pPr>
    </w:p>
    <w:p w14:paraId="3704BAA5" w14:textId="59549426" w:rsidR="00EF2775" w:rsidRPr="00674C79" w:rsidRDefault="008C2E92" w:rsidP="00441451">
      <w:pPr>
        <w:pStyle w:val="ListParagraph"/>
        <w:numPr>
          <w:ilvl w:val="0"/>
          <w:numId w:val="50"/>
        </w:numPr>
        <w:ind w:left="284" w:right="-238" w:hanging="568"/>
        <w:jc w:val="both"/>
        <w:rPr>
          <w:rFonts w:ascii="Arial" w:hAnsi="Arial" w:cs="Arial"/>
          <w:szCs w:val="24"/>
          <w:lang w:val="en-US"/>
        </w:rPr>
      </w:pPr>
      <w:hyperlink r:id="rId56" w:history="1">
        <w:r w:rsidR="00EF2775" w:rsidRPr="00B767D4">
          <w:rPr>
            <w:rStyle w:val="Hyperlink"/>
            <w:rFonts w:ascii="Arial" w:hAnsi="Arial" w:cs="Arial"/>
            <w:szCs w:val="24"/>
            <w:lang w:val="en-US"/>
          </w:rPr>
          <w:t>City of Nedlands Stormwater Council Policy</w:t>
        </w:r>
      </w:hyperlink>
    </w:p>
    <w:p w14:paraId="4B790E54" w14:textId="66DDC1B7" w:rsidR="00EF2775" w:rsidRPr="00674C79" w:rsidRDefault="008C2E92" w:rsidP="00441451">
      <w:pPr>
        <w:pStyle w:val="ListParagraph"/>
        <w:numPr>
          <w:ilvl w:val="0"/>
          <w:numId w:val="50"/>
        </w:numPr>
        <w:ind w:left="284" w:right="-238" w:hanging="568"/>
        <w:jc w:val="both"/>
        <w:rPr>
          <w:rFonts w:ascii="Arial" w:hAnsi="Arial" w:cs="Arial"/>
          <w:szCs w:val="24"/>
          <w:lang w:val="en-US"/>
        </w:rPr>
      </w:pPr>
      <w:hyperlink r:id="rId57" w:history="1">
        <w:r w:rsidR="00EF2775" w:rsidRPr="007C501A">
          <w:rPr>
            <w:rStyle w:val="Hyperlink"/>
            <w:rFonts w:ascii="Arial" w:hAnsi="Arial" w:cs="Arial"/>
            <w:szCs w:val="24"/>
            <w:lang w:val="en-US"/>
          </w:rPr>
          <w:t>Local Government Act 1995 (s3.51, Schedule 3.2 and 9.1</w:t>
        </w:r>
      </w:hyperlink>
      <w:r w:rsidR="00EF2775" w:rsidRPr="00674C79">
        <w:rPr>
          <w:rFonts w:ascii="Arial" w:hAnsi="Arial" w:cs="Arial"/>
          <w:szCs w:val="24"/>
          <w:lang w:val="en-US"/>
        </w:rPr>
        <w:t>)</w:t>
      </w:r>
    </w:p>
    <w:p w14:paraId="7E2783CE" w14:textId="44831439" w:rsidR="00EF2775" w:rsidRPr="00674C79" w:rsidRDefault="008C2E92" w:rsidP="00441451">
      <w:pPr>
        <w:pStyle w:val="ListParagraph"/>
        <w:numPr>
          <w:ilvl w:val="0"/>
          <w:numId w:val="50"/>
        </w:numPr>
        <w:ind w:left="284" w:right="-238" w:hanging="568"/>
        <w:jc w:val="both"/>
        <w:rPr>
          <w:rFonts w:ascii="Arial" w:hAnsi="Arial" w:cs="Arial"/>
          <w:szCs w:val="24"/>
          <w:lang w:val="en-US"/>
        </w:rPr>
      </w:pPr>
      <w:hyperlink r:id="rId58" w:anchor=":~:text=Planning%20Policy%202.9%20Water%20Resources%20is%20consistent%20with,vision%20and%20framework%20in%20which%20land%20use%20planning" w:history="1">
        <w:r w:rsidR="00EF2775" w:rsidRPr="00410D38">
          <w:rPr>
            <w:rStyle w:val="Hyperlink"/>
            <w:rFonts w:ascii="Arial" w:hAnsi="Arial" w:cs="Arial"/>
            <w:szCs w:val="24"/>
            <w:lang w:val="en-US"/>
          </w:rPr>
          <w:t>State planning policy 2.9 - Water Resources</w:t>
        </w:r>
      </w:hyperlink>
    </w:p>
    <w:p w14:paraId="4CF86721" w14:textId="77777777" w:rsidR="00EF2775" w:rsidRDefault="00EF2775" w:rsidP="00F049B3">
      <w:pPr>
        <w:ind w:left="-567" w:right="-238"/>
        <w:jc w:val="both"/>
        <w:rPr>
          <w:rFonts w:ascii="Arial" w:hAnsi="Arial" w:cs="Arial"/>
          <w:bCs/>
          <w:szCs w:val="24"/>
          <w:lang w:val="en-US"/>
        </w:rPr>
      </w:pPr>
    </w:p>
    <w:p w14:paraId="7099290A" w14:textId="77777777" w:rsidR="00EF2775" w:rsidRPr="005F77A2" w:rsidRDefault="00EF2775" w:rsidP="00F049B3">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EC84C7C" w14:textId="77777777" w:rsidR="00EF2775" w:rsidRPr="005F77A2" w:rsidRDefault="00EF2775" w:rsidP="00F049B3">
      <w:pPr>
        <w:ind w:left="-284" w:right="-238"/>
        <w:jc w:val="both"/>
        <w:rPr>
          <w:rFonts w:ascii="Arial" w:hAnsi="Arial" w:cs="Arial"/>
          <w:b/>
          <w:sz w:val="28"/>
          <w:szCs w:val="32"/>
          <w:lang w:val="en-US"/>
        </w:rPr>
      </w:pPr>
    </w:p>
    <w:p w14:paraId="252B0199"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 xml:space="preserve">If Council endorse the recommendation, the City will begin works as quickly as possible, with future works incorporated into the long-term financial plan. Additionally, the City will prepare discussion papers for presentation at a future Concept Forum </w:t>
      </w:r>
      <w:proofErr w:type="gramStart"/>
      <w:r>
        <w:rPr>
          <w:rFonts w:ascii="Arial" w:hAnsi="Arial" w:cs="Arial"/>
          <w:bCs/>
          <w:szCs w:val="24"/>
          <w:lang w:val="en-US"/>
        </w:rPr>
        <w:t>with regard to</w:t>
      </w:r>
      <w:proofErr w:type="gramEnd"/>
      <w:r>
        <w:rPr>
          <w:rFonts w:ascii="Arial" w:hAnsi="Arial" w:cs="Arial"/>
          <w:bCs/>
          <w:szCs w:val="24"/>
          <w:lang w:val="en-US"/>
        </w:rPr>
        <w:t xml:space="preserve"> the City’s Stormwater Policy and Crossover Specification. </w:t>
      </w:r>
    </w:p>
    <w:p w14:paraId="7DE9082B" w14:textId="77777777" w:rsidR="00EF2775" w:rsidRDefault="00EF2775" w:rsidP="00F049B3">
      <w:pPr>
        <w:ind w:left="-284" w:right="-238"/>
        <w:jc w:val="both"/>
        <w:rPr>
          <w:rFonts w:ascii="Arial" w:hAnsi="Arial" w:cs="Arial"/>
          <w:bCs/>
          <w:szCs w:val="24"/>
          <w:lang w:val="en-US"/>
        </w:rPr>
      </w:pPr>
    </w:p>
    <w:p w14:paraId="6FEB65A9" w14:textId="77777777" w:rsidR="00EF2775" w:rsidRDefault="00EF2775" w:rsidP="00F049B3">
      <w:pPr>
        <w:ind w:left="-284" w:right="-238"/>
        <w:jc w:val="both"/>
        <w:rPr>
          <w:rFonts w:ascii="Arial" w:hAnsi="Arial" w:cs="Arial"/>
          <w:bCs/>
          <w:szCs w:val="24"/>
          <w:lang w:val="en-US"/>
        </w:rPr>
      </w:pPr>
      <w:r>
        <w:rPr>
          <w:rFonts w:ascii="Arial" w:hAnsi="Arial" w:cs="Arial"/>
          <w:bCs/>
          <w:szCs w:val="24"/>
          <w:lang w:val="en-US"/>
        </w:rPr>
        <w:t>If Council did not endorse the recommendation, the delivery of required drainage infrastructure will be delayed.</w:t>
      </w:r>
    </w:p>
    <w:p w14:paraId="34A7F0F7" w14:textId="77777777" w:rsidR="00EF2775" w:rsidRDefault="00EF2775" w:rsidP="00F049B3">
      <w:pPr>
        <w:ind w:left="-284" w:right="-238"/>
        <w:jc w:val="both"/>
        <w:rPr>
          <w:rFonts w:ascii="Arial" w:hAnsi="Arial" w:cs="Arial"/>
          <w:szCs w:val="24"/>
        </w:rPr>
      </w:pPr>
    </w:p>
    <w:p w14:paraId="12487846" w14:textId="77777777" w:rsidR="00F049B3" w:rsidRDefault="00F049B3" w:rsidP="00F049B3">
      <w:pPr>
        <w:ind w:left="-284" w:right="-238"/>
        <w:jc w:val="both"/>
        <w:rPr>
          <w:rFonts w:ascii="Arial" w:hAnsi="Arial" w:cs="Arial"/>
          <w:szCs w:val="24"/>
        </w:rPr>
      </w:pPr>
    </w:p>
    <w:p w14:paraId="29D4153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83E9E85" w14:textId="77777777" w:rsidR="00EF2775" w:rsidRPr="005F77A2" w:rsidRDefault="00EF2775" w:rsidP="00F049B3">
      <w:pPr>
        <w:ind w:left="-284" w:right="-238"/>
        <w:jc w:val="both"/>
        <w:rPr>
          <w:rFonts w:ascii="Arial" w:hAnsi="Arial" w:cs="Arial"/>
          <w:bCs/>
          <w:szCs w:val="28"/>
          <w:lang w:val="en-US"/>
        </w:rPr>
      </w:pPr>
    </w:p>
    <w:p w14:paraId="25542F5B" w14:textId="77777777" w:rsidR="00EF2775" w:rsidRDefault="00EF2775" w:rsidP="00F049B3">
      <w:pPr>
        <w:ind w:left="-284" w:right="-238"/>
        <w:jc w:val="both"/>
        <w:rPr>
          <w:rFonts w:ascii="Arial" w:hAnsi="Arial" w:cs="Arial"/>
          <w:bCs/>
          <w:szCs w:val="24"/>
        </w:rPr>
      </w:pPr>
      <w:r>
        <w:rPr>
          <w:rFonts w:ascii="Arial" w:hAnsi="Arial" w:cs="Arial"/>
          <w:bCs/>
          <w:szCs w:val="24"/>
        </w:rPr>
        <w:t xml:space="preserve">The Drainage Infrastructure Upgrade Study has shown that there are many areas of the City’s drainage network which do not meet current best practice. </w:t>
      </w:r>
    </w:p>
    <w:p w14:paraId="29A98423" w14:textId="77777777" w:rsidR="00EF2775" w:rsidRDefault="00EF2775" w:rsidP="00F049B3">
      <w:pPr>
        <w:ind w:left="-284" w:right="-238"/>
        <w:jc w:val="both"/>
        <w:rPr>
          <w:rFonts w:ascii="Arial" w:hAnsi="Arial" w:cs="Arial"/>
          <w:bCs/>
          <w:szCs w:val="24"/>
        </w:rPr>
      </w:pPr>
    </w:p>
    <w:p w14:paraId="673EF087" w14:textId="199389DF" w:rsidR="00EF2775" w:rsidRDefault="00EF2775" w:rsidP="00F049B3">
      <w:pPr>
        <w:ind w:left="-284" w:right="-238"/>
        <w:jc w:val="both"/>
        <w:rPr>
          <w:rFonts w:ascii="Arial" w:hAnsi="Arial" w:cs="Arial"/>
          <w:bCs/>
          <w:szCs w:val="24"/>
        </w:rPr>
      </w:pPr>
      <w:r>
        <w:rPr>
          <w:rFonts w:ascii="Arial" w:hAnsi="Arial" w:cs="Arial"/>
          <w:bCs/>
          <w:szCs w:val="24"/>
        </w:rPr>
        <w:t xml:space="preserve">It is recommended that Council receive the Drainage Infrastructure Upgrade Study, request that the CEO develop a Capital Works Program incorporating the Report’s recommendations and endorse the listed capital works projects for the 2021-22 financial year.  </w:t>
      </w:r>
    </w:p>
    <w:p w14:paraId="749E659F" w14:textId="77777777" w:rsidR="00EF2775" w:rsidRDefault="00EF2775" w:rsidP="00F049B3">
      <w:pPr>
        <w:ind w:left="-284" w:right="-238"/>
        <w:jc w:val="both"/>
        <w:rPr>
          <w:rFonts w:ascii="Arial" w:hAnsi="Arial" w:cs="Arial"/>
          <w:bCs/>
          <w:szCs w:val="24"/>
        </w:rPr>
      </w:pPr>
    </w:p>
    <w:p w14:paraId="7BAD8B41" w14:textId="77777777" w:rsidR="00EF2775" w:rsidRDefault="00EF2775" w:rsidP="00F049B3">
      <w:pPr>
        <w:ind w:left="-284" w:right="-238"/>
        <w:jc w:val="both"/>
        <w:rPr>
          <w:rFonts w:ascii="Arial" w:hAnsi="Arial" w:cs="Arial"/>
          <w:bCs/>
          <w:szCs w:val="24"/>
        </w:rPr>
      </w:pPr>
      <w:r>
        <w:rPr>
          <w:rFonts w:ascii="Arial" w:hAnsi="Arial" w:cs="Arial"/>
          <w:bCs/>
          <w:szCs w:val="24"/>
        </w:rPr>
        <w:t xml:space="preserve">These actions will enable the City to commence work on improving drainage infrastructure to reduce the risk of future storm events adversely impacting private property. </w:t>
      </w:r>
    </w:p>
    <w:p w14:paraId="4BC43E9D" w14:textId="77777777" w:rsidR="00EF2775" w:rsidRPr="005F77A2" w:rsidRDefault="00EF2775" w:rsidP="00F049B3">
      <w:pPr>
        <w:ind w:left="-284" w:right="-238"/>
        <w:jc w:val="both"/>
        <w:rPr>
          <w:rFonts w:ascii="Arial" w:hAnsi="Arial" w:cs="Arial"/>
          <w:bCs/>
        </w:rPr>
      </w:pPr>
    </w:p>
    <w:p w14:paraId="42A2EC92" w14:textId="77777777" w:rsidR="00EF2775" w:rsidRPr="005F77A2" w:rsidRDefault="00EF2775" w:rsidP="00F049B3">
      <w:pPr>
        <w:ind w:left="-284" w:right="-238"/>
        <w:jc w:val="both"/>
        <w:rPr>
          <w:rFonts w:ascii="Arial" w:hAnsi="Arial" w:cs="Arial"/>
          <w:bCs/>
        </w:rPr>
      </w:pPr>
    </w:p>
    <w:p w14:paraId="7F5A6737" w14:textId="77777777" w:rsidR="00EF2775" w:rsidRPr="005F77A2" w:rsidRDefault="00EF2775" w:rsidP="00F049B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A36A270" w14:textId="77777777" w:rsidR="00EF2775" w:rsidRPr="005F77A2" w:rsidRDefault="00EF2775" w:rsidP="00F049B3">
      <w:pPr>
        <w:ind w:left="-284" w:right="-238"/>
        <w:jc w:val="both"/>
        <w:rPr>
          <w:rFonts w:ascii="Arial" w:hAnsi="Arial" w:cs="Arial"/>
          <w:b/>
          <w:sz w:val="28"/>
          <w:szCs w:val="32"/>
          <w:lang w:val="en-US"/>
        </w:rPr>
      </w:pPr>
    </w:p>
    <w:p w14:paraId="2D028D76" w14:textId="11807070" w:rsidR="00EF2775" w:rsidRPr="00410D38" w:rsidRDefault="00E653CB" w:rsidP="00F049B3">
      <w:pPr>
        <w:ind w:left="-284" w:right="-238"/>
        <w:jc w:val="both"/>
        <w:rPr>
          <w:rFonts w:ascii="Arial" w:hAnsi="Arial" w:cs="Arial"/>
          <w:b/>
          <w:color w:val="244061" w:themeColor="accent1" w:themeShade="80"/>
          <w:szCs w:val="24"/>
          <w:lang w:val="en-US"/>
        </w:rPr>
      </w:pPr>
      <w:r w:rsidRPr="00410D38">
        <w:rPr>
          <w:rFonts w:ascii="Arial" w:hAnsi="Arial" w:cs="Arial"/>
          <w:b/>
          <w:color w:val="244061" w:themeColor="accent1" w:themeShade="80"/>
          <w:szCs w:val="24"/>
          <w:lang w:val="en-US"/>
        </w:rPr>
        <w:t>Question:</w:t>
      </w:r>
    </w:p>
    <w:p w14:paraId="0766359C" w14:textId="77777777" w:rsidR="00D51854" w:rsidRPr="00410D38" w:rsidRDefault="00D51854" w:rsidP="00F049B3">
      <w:pPr>
        <w:ind w:left="-284" w:right="-238"/>
        <w:jc w:val="both"/>
        <w:rPr>
          <w:rFonts w:ascii="Arial" w:hAnsi="Arial" w:cs="Arial"/>
          <w:b/>
          <w:color w:val="244061" w:themeColor="accent1" w:themeShade="80"/>
          <w:szCs w:val="24"/>
          <w:lang w:val="en-US"/>
        </w:rPr>
      </w:pPr>
    </w:p>
    <w:p w14:paraId="0BEC09EB" w14:textId="0DD51F44" w:rsidR="00D51854" w:rsidRPr="00410D38" w:rsidRDefault="00D51854" w:rsidP="00B356B4">
      <w:pPr>
        <w:ind w:left="-284" w:right="-238"/>
        <w:rPr>
          <w:rFonts w:ascii="Arial" w:hAnsi="Arial" w:cs="Arial"/>
          <w:szCs w:val="24"/>
        </w:rPr>
      </w:pPr>
      <w:r w:rsidRPr="00410D38">
        <w:rPr>
          <w:rFonts w:ascii="Arial" w:hAnsi="Arial" w:cs="Arial"/>
          <w:szCs w:val="24"/>
        </w:rPr>
        <w:t xml:space="preserve">Councillor Coghlan – </w:t>
      </w:r>
      <w:r w:rsidR="00B356B4">
        <w:rPr>
          <w:rFonts w:ascii="Arial" w:hAnsi="Arial" w:cs="Arial"/>
          <w:szCs w:val="24"/>
        </w:rPr>
        <w:t>requested c</w:t>
      </w:r>
      <w:r w:rsidRPr="00410D38">
        <w:rPr>
          <w:rFonts w:ascii="Arial" w:hAnsi="Arial" w:cs="Arial"/>
          <w:szCs w:val="24"/>
        </w:rPr>
        <w:t>larification as to why has 30 Bulimba Road been included on the list?</w:t>
      </w:r>
    </w:p>
    <w:p w14:paraId="484EF066" w14:textId="1769567E" w:rsidR="00E653CB" w:rsidRPr="00663BEE" w:rsidRDefault="00E653CB" w:rsidP="00F049B3">
      <w:pPr>
        <w:ind w:left="-284" w:right="-238"/>
        <w:jc w:val="both"/>
        <w:rPr>
          <w:rFonts w:ascii="Arial" w:hAnsi="Arial" w:cs="Arial"/>
          <w:bCs/>
          <w:szCs w:val="24"/>
          <w:highlight w:val="yellow"/>
          <w:lang w:val="en-US"/>
        </w:rPr>
      </w:pPr>
    </w:p>
    <w:p w14:paraId="410CCBCE" w14:textId="69183FB0" w:rsidR="00E653CB" w:rsidRPr="00410D38" w:rsidRDefault="00E653CB" w:rsidP="00F049B3">
      <w:pPr>
        <w:ind w:left="-284" w:right="-238"/>
        <w:jc w:val="both"/>
        <w:rPr>
          <w:rFonts w:ascii="Arial" w:hAnsi="Arial" w:cs="Arial"/>
          <w:b/>
          <w:color w:val="244061" w:themeColor="accent1" w:themeShade="80"/>
          <w:szCs w:val="24"/>
          <w:lang w:val="en-US"/>
        </w:rPr>
      </w:pPr>
      <w:r w:rsidRPr="00410D38">
        <w:rPr>
          <w:rFonts w:ascii="Arial" w:hAnsi="Arial" w:cs="Arial"/>
          <w:b/>
          <w:color w:val="244061" w:themeColor="accent1" w:themeShade="80"/>
          <w:szCs w:val="24"/>
          <w:lang w:val="en-US"/>
        </w:rPr>
        <w:t>Officer Response:</w:t>
      </w:r>
    </w:p>
    <w:p w14:paraId="62503773" w14:textId="74655093" w:rsidR="00E653CB" w:rsidRPr="00410D38" w:rsidRDefault="00E653CB" w:rsidP="28D2DD18">
      <w:pPr>
        <w:ind w:left="-284" w:right="-238"/>
        <w:jc w:val="both"/>
        <w:rPr>
          <w:rFonts w:ascii="Arial" w:hAnsi="Arial" w:cs="Arial"/>
          <w:lang w:val="en-US"/>
        </w:rPr>
      </w:pPr>
    </w:p>
    <w:p w14:paraId="2F09A196" w14:textId="439FD3DA" w:rsidR="28D2DD18" w:rsidRDefault="28D2DD18" w:rsidP="28D2DD18">
      <w:pPr>
        <w:ind w:left="-284" w:right="-238"/>
        <w:jc w:val="both"/>
        <w:rPr>
          <w:rFonts w:ascii="Arial" w:hAnsi="Arial" w:cs="Arial"/>
          <w:szCs w:val="24"/>
          <w:lang w:val="en-US"/>
        </w:rPr>
      </w:pPr>
      <w:r w:rsidRPr="28D2DD18">
        <w:rPr>
          <w:rFonts w:ascii="Arial" w:hAnsi="Arial" w:cs="Arial"/>
          <w:szCs w:val="24"/>
          <w:lang w:val="en-US"/>
        </w:rPr>
        <w:t xml:space="preserve">30 Bulimba Road has been included on the list of projects proposed to be undertaken in the remainder 2021-22 as it is a project that </w:t>
      </w:r>
      <w:r w:rsidR="00A15EF4">
        <w:rPr>
          <w:rFonts w:ascii="Arial" w:hAnsi="Arial" w:cs="Arial"/>
          <w:szCs w:val="24"/>
          <w:lang w:val="en-US"/>
        </w:rPr>
        <w:t>Administration</w:t>
      </w:r>
      <w:r w:rsidR="00FF6765">
        <w:rPr>
          <w:rFonts w:ascii="Arial" w:hAnsi="Arial" w:cs="Arial"/>
          <w:szCs w:val="24"/>
          <w:lang w:val="en-US"/>
        </w:rPr>
        <w:t xml:space="preserve"> </w:t>
      </w:r>
      <w:r w:rsidRPr="28D2DD18">
        <w:rPr>
          <w:rFonts w:ascii="Arial" w:hAnsi="Arial" w:cs="Arial"/>
          <w:szCs w:val="24"/>
          <w:lang w:val="en-US"/>
        </w:rPr>
        <w:t xml:space="preserve">can complete in the short period of time remaining this financial year. The proposed works are simple in scope and do not require significant design or pre planning works. </w:t>
      </w:r>
    </w:p>
    <w:p w14:paraId="01495846" w14:textId="75CC393D" w:rsidR="00D51854" w:rsidRPr="00410D38" w:rsidRDefault="00D51854" w:rsidP="00F049B3">
      <w:pPr>
        <w:ind w:left="-284" w:right="-238"/>
        <w:jc w:val="both"/>
        <w:rPr>
          <w:rFonts w:ascii="Arial" w:hAnsi="Arial" w:cs="Arial"/>
          <w:szCs w:val="24"/>
          <w:lang w:val="en-US"/>
        </w:rPr>
      </w:pPr>
    </w:p>
    <w:p w14:paraId="02622ABD" w14:textId="77777777" w:rsidR="00D51854" w:rsidRPr="00410D38" w:rsidRDefault="00D51854" w:rsidP="00D51854">
      <w:pPr>
        <w:ind w:left="-284" w:right="-238"/>
        <w:jc w:val="both"/>
        <w:rPr>
          <w:rFonts w:ascii="Arial" w:hAnsi="Arial" w:cs="Arial"/>
          <w:b/>
          <w:color w:val="244061" w:themeColor="accent1" w:themeShade="80"/>
          <w:szCs w:val="24"/>
          <w:lang w:val="en-US"/>
        </w:rPr>
      </w:pPr>
      <w:r w:rsidRPr="00410D38">
        <w:rPr>
          <w:rFonts w:ascii="Arial" w:hAnsi="Arial" w:cs="Arial"/>
          <w:b/>
          <w:color w:val="244061" w:themeColor="accent1" w:themeShade="80"/>
          <w:szCs w:val="24"/>
          <w:lang w:val="en-US"/>
        </w:rPr>
        <w:t>Question:</w:t>
      </w:r>
    </w:p>
    <w:p w14:paraId="0B0E406C" w14:textId="77777777" w:rsidR="00D51854" w:rsidRPr="00410D38" w:rsidRDefault="00D51854" w:rsidP="00D51854">
      <w:pPr>
        <w:ind w:left="-284" w:right="-238"/>
        <w:jc w:val="both"/>
        <w:rPr>
          <w:rFonts w:ascii="Arial" w:hAnsi="Arial" w:cs="Arial"/>
          <w:b/>
          <w:color w:val="244061" w:themeColor="accent1" w:themeShade="80"/>
          <w:szCs w:val="24"/>
          <w:lang w:val="en-US"/>
        </w:rPr>
      </w:pPr>
    </w:p>
    <w:p w14:paraId="1B8F406E" w14:textId="77777777" w:rsidR="00D51854" w:rsidRPr="00410D38" w:rsidRDefault="00D51854" w:rsidP="00B356B4">
      <w:pPr>
        <w:ind w:left="-284" w:right="-238"/>
        <w:jc w:val="both"/>
        <w:rPr>
          <w:rFonts w:ascii="Arial" w:hAnsi="Arial" w:cs="Arial"/>
          <w:szCs w:val="24"/>
        </w:rPr>
      </w:pPr>
      <w:r w:rsidRPr="00410D38">
        <w:rPr>
          <w:rFonts w:ascii="Arial" w:hAnsi="Arial" w:cs="Arial"/>
          <w:szCs w:val="24"/>
        </w:rPr>
        <w:t>Councillor Smyth – Further information on whole of drainage costs? Yearly drainage planned works? Can we include Sayer Street in clause 3? If not, why not?</w:t>
      </w:r>
    </w:p>
    <w:p w14:paraId="7E66D3AE" w14:textId="77777777" w:rsidR="00D51854" w:rsidRPr="00410D38" w:rsidRDefault="00D51854" w:rsidP="00D51854">
      <w:pPr>
        <w:ind w:left="-284" w:right="-238"/>
        <w:jc w:val="both"/>
        <w:rPr>
          <w:rFonts w:ascii="Arial" w:hAnsi="Arial" w:cs="Arial"/>
          <w:szCs w:val="24"/>
          <w:lang w:val="en-US"/>
        </w:rPr>
      </w:pPr>
    </w:p>
    <w:p w14:paraId="484BA91C" w14:textId="77777777" w:rsidR="00B356B4" w:rsidRDefault="00B356B4">
      <w:pPr>
        <w:rPr>
          <w:rFonts w:ascii="Arial" w:hAnsi="Arial" w:cs="Arial"/>
          <w:b/>
          <w:bCs/>
          <w:color w:val="244061" w:themeColor="accent1" w:themeShade="80"/>
          <w:lang w:val="en-US"/>
        </w:rPr>
      </w:pPr>
      <w:r>
        <w:rPr>
          <w:rFonts w:ascii="Arial" w:hAnsi="Arial" w:cs="Arial"/>
          <w:b/>
          <w:bCs/>
          <w:color w:val="244061" w:themeColor="accent1" w:themeShade="80"/>
          <w:lang w:val="en-US"/>
        </w:rPr>
        <w:br w:type="page"/>
      </w:r>
    </w:p>
    <w:p w14:paraId="49D3BC83" w14:textId="4ECA7732" w:rsidR="00D51854" w:rsidRPr="00E653CB" w:rsidRDefault="1576B28F" w:rsidP="28D2DD18">
      <w:pPr>
        <w:ind w:left="-284" w:right="-238"/>
        <w:jc w:val="both"/>
        <w:rPr>
          <w:rFonts w:ascii="Arial" w:hAnsi="Arial" w:cs="Arial"/>
          <w:b/>
          <w:bCs/>
          <w:color w:val="244061" w:themeColor="accent1" w:themeShade="80"/>
          <w:lang w:val="en-US"/>
        </w:rPr>
      </w:pPr>
      <w:r w:rsidRPr="00410D38">
        <w:rPr>
          <w:rFonts w:ascii="Arial" w:hAnsi="Arial" w:cs="Arial"/>
          <w:b/>
          <w:color w:val="244061" w:themeColor="accent1" w:themeShade="80"/>
          <w:lang w:val="en-US"/>
        </w:rPr>
        <w:t>Officer Response:</w:t>
      </w:r>
    </w:p>
    <w:p w14:paraId="12F7908F" w14:textId="3FA832C6" w:rsidR="28D2DD18" w:rsidRPr="00410D38" w:rsidRDefault="28D2DD18" w:rsidP="28D2DD18">
      <w:pPr>
        <w:ind w:left="-284" w:right="-238"/>
        <w:jc w:val="both"/>
        <w:rPr>
          <w:rFonts w:ascii="Arial" w:hAnsi="Arial" w:cs="Arial"/>
          <w:b/>
          <w:color w:val="244061" w:themeColor="accent1" w:themeShade="80"/>
          <w:szCs w:val="24"/>
          <w:lang w:val="en-US"/>
        </w:rPr>
      </w:pPr>
    </w:p>
    <w:p w14:paraId="36BCC1C3" w14:textId="370DEBEF" w:rsidR="00D51854" w:rsidRDefault="28D2DD18" w:rsidP="28D2DD18">
      <w:pPr>
        <w:ind w:left="-284" w:right="-238"/>
        <w:jc w:val="both"/>
        <w:rPr>
          <w:rFonts w:ascii="Arial" w:hAnsi="Arial" w:cs="Arial"/>
          <w:lang w:val="en-US"/>
        </w:rPr>
      </w:pPr>
      <w:r w:rsidRPr="28D2DD18">
        <w:rPr>
          <w:rFonts w:ascii="Arial" w:hAnsi="Arial" w:cs="Arial"/>
          <w:lang w:val="en-US"/>
        </w:rPr>
        <w:t xml:space="preserve">Maintenance and operational costs for the City’s stormwater drainage total approximately $500,000 per annum. Modelling based on current data suggests that the City should be spending approximately $3 Million per year for the next 10 years on renewal of existing drainage infrastructure. </w:t>
      </w:r>
      <w:r w:rsidR="0066166F">
        <w:rPr>
          <w:rFonts w:ascii="Arial" w:hAnsi="Arial" w:cs="Arial"/>
          <w:lang w:val="en-US"/>
        </w:rPr>
        <w:t>Administration expect</w:t>
      </w:r>
      <w:r w:rsidRPr="28D2DD18">
        <w:rPr>
          <w:rFonts w:ascii="Arial" w:hAnsi="Arial" w:cs="Arial"/>
          <w:lang w:val="en-US"/>
        </w:rPr>
        <w:t xml:space="preserve"> that this figure is high and will decrease following further investigation and data capture.</w:t>
      </w:r>
      <w:r w:rsidRPr="16D4291A">
        <w:rPr>
          <w:rFonts w:ascii="Arial" w:hAnsi="Arial" w:cs="Arial"/>
          <w:lang w:val="en-US"/>
        </w:rPr>
        <w:t xml:space="preserve"> Maintenance and renewal costs are in addition to any upgrade or new infra</w:t>
      </w:r>
      <w:r w:rsidR="16D4291A" w:rsidRPr="16D4291A">
        <w:rPr>
          <w:rFonts w:ascii="Arial" w:hAnsi="Arial" w:cs="Arial"/>
          <w:lang w:val="en-US"/>
        </w:rPr>
        <w:t>structure proposed from the GHD report.</w:t>
      </w:r>
    </w:p>
    <w:p w14:paraId="15CC56FA" w14:textId="77EBB7A8" w:rsidR="28D2DD18" w:rsidRDefault="28D2DD18" w:rsidP="28D2DD18">
      <w:pPr>
        <w:ind w:left="-284" w:right="-238"/>
        <w:jc w:val="both"/>
        <w:rPr>
          <w:rFonts w:ascii="Arial" w:hAnsi="Arial" w:cs="Arial"/>
          <w:szCs w:val="24"/>
          <w:lang w:val="en-US"/>
        </w:rPr>
      </w:pPr>
    </w:p>
    <w:p w14:paraId="0C2E7E9C" w14:textId="11726F53" w:rsidR="28D2DD18" w:rsidRDefault="28D2DD18" w:rsidP="28D2DD18">
      <w:pPr>
        <w:ind w:left="-284" w:right="-238"/>
        <w:jc w:val="both"/>
        <w:rPr>
          <w:rFonts w:ascii="Arial" w:hAnsi="Arial" w:cs="Arial"/>
          <w:lang w:val="en-US"/>
        </w:rPr>
      </w:pPr>
      <w:r w:rsidRPr="16D4291A">
        <w:rPr>
          <w:rFonts w:ascii="Arial" w:hAnsi="Arial" w:cs="Arial"/>
          <w:lang w:val="en-US"/>
        </w:rPr>
        <w:t>The works proposed for Sayer Street are more extensive than other projects, requiring further survey, design, updated modelling and investigation of potential clashes with underground services. Due to this large scope of preparatory works required, Sayer Street could not be completed this financial year.</w:t>
      </w:r>
    </w:p>
    <w:p w14:paraId="615E5132" w14:textId="77777777" w:rsidR="00E653CB" w:rsidRDefault="00E653CB" w:rsidP="00F049B3">
      <w:pPr>
        <w:ind w:left="-284" w:right="-238"/>
        <w:jc w:val="both"/>
        <w:rPr>
          <w:rFonts w:ascii="Arial" w:hAnsi="Arial" w:cs="Arial"/>
          <w:bCs/>
          <w:szCs w:val="24"/>
        </w:rPr>
      </w:pPr>
    </w:p>
    <w:p w14:paraId="331863F5" w14:textId="77777777" w:rsidR="003B2975" w:rsidRPr="00B356B4" w:rsidRDefault="003B2975" w:rsidP="003B2975">
      <w:pPr>
        <w:ind w:left="-284" w:right="-238"/>
        <w:jc w:val="both"/>
        <w:rPr>
          <w:rFonts w:ascii="Arial" w:hAnsi="Arial" w:cs="Arial"/>
          <w:szCs w:val="24"/>
          <w:lang w:val="en-US"/>
        </w:rPr>
      </w:pPr>
      <w:r w:rsidRPr="00B356B4">
        <w:rPr>
          <w:rFonts w:ascii="Arial" w:hAnsi="Arial" w:cs="Arial"/>
          <w:szCs w:val="24"/>
          <w:lang w:val="en-US"/>
        </w:rPr>
        <w:t xml:space="preserve">Temporary Flood Barriers: </w:t>
      </w:r>
    </w:p>
    <w:p w14:paraId="49BF6D78" w14:textId="77777777" w:rsidR="003B2975" w:rsidRDefault="003B2975" w:rsidP="003B2975">
      <w:pPr>
        <w:ind w:left="-284" w:right="-238"/>
        <w:jc w:val="both"/>
        <w:rPr>
          <w:rFonts w:ascii="Arial" w:hAnsi="Arial" w:cs="Arial"/>
          <w:szCs w:val="24"/>
          <w:lang w:val="en-US"/>
        </w:rPr>
      </w:pPr>
    </w:p>
    <w:p w14:paraId="3DDBDDFD" w14:textId="22D43B90" w:rsidR="00E244A2" w:rsidRDefault="003B2975" w:rsidP="003B2975">
      <w:pPr>
        <w:ind w:left="-284" w:right="-238"/>
        <w:jc w:val="both"/>
        <w:rPr>
          <w:rFonts w:ascii="Arial" w:hAnsi="Arial" w:cs="Arial"/>
          <w:szCs w:val="24"/>
          <w:lang w:val="en-US"/>
        </w:rPr>
      </w:pPr>
      <w:r>
        <w:rPr>
          <w:rFonts w:ascii="Arial" w:hAnsi="Arial" w:cs="Arial"/>
          <w:szCs w:val="24"/>
          <w:lang w:val="en-US"/>
        </w:rPr>
        <w:t xml:space="preserve">Administration has undertaken research into temporary flood barriers, which could be used to assist in diverting water from private property in the event of a significant rainfall event.  </w:t>
      </w:r>
      <w:r w:rsidR="00E244A2">
        <w:rPr>
          <w:rFonts w:ascii="Arial" w:hAnsi="Arial" w:cs="Arial"/>
          <w:szCs w:val="24"/>
          <w:lang w:val="en-US"/>
        </w:rPr>
        <w:t xml:space="preserve">Temporary barriers are a risk mitigation measure which can be quickly installed to divert water and </w:t>
      </w:r>
      <w:r w:rsidR="00990D70">
        <w:rPr>
          <w:rFonts w:ascii="Arial" w:hAnsi="Arial" w:cs="Arial"/>
          <w:szCs w:val="24"/>
          <w:lang w:val="en-US"/>
        </w:rPr>
        <w:t xml:space="preserve">protect property.  </w:t>
      </w:r>
      <w:r w:rsidR="000B11DB">
        <w:rPr>
          <w:rFonts w:ascii="Arial" w:hAnsi="Arial" w:cs="Arial"/>
          <w:szCs w:val="24"/>
          <w:lang w:val="en-US"/>
        </w:rPr>
        <w:t xml:space="preserve"> </w:t>
      </w:r>
    </w:p>
    <w:p w14:paraId="4E52BC88" w14:textId="77777777" w:rsidR="00E244A2" w:rsidRDefault="00E244A2" w:rsidP="003B2975">
      <w:pPr>
        <w:ind w:left="-284" w:right="-238"/>
        <w:jc w:val="both"/>
        <w:rPr>
          <w:rFonts w:ascii="Arial" w:hAnsi="Arial" w:cs="Arial"/>
          <w:szCs w:val="24"/>
          <w:lang w:val="en-US"/>
        </w:rPr>
      </w:pPr>
    </w:p>
    <w:p w14:paraId="55852E7D" w14:textId="4F3E0718" w:rsidR="003B2975" w:rsidRDefault="003B2975" w:rsidP="00F049B3">
      <w:pPr>
        <w:ind w:left="-284" w:right="-238"/>
        <w:jc w:val="both"/>
        <w:rPr>
          <w:rFonts w:ascii="Arial" w:hAnsi="Arial" w:cs="Arial"/>
          <w:szCs w:val="24"/>
          <w:lang w:val="en-US"/>
        </w:rPr>
      </w:pPr>
      <w:r>
        <w:rPr>
          <w:rFonts w:ascii="Arial" w:hAnsi="Arial" w:cs="Arial"/>
          <w:szCs w:val="24"/>
          <w:lang w:val="en-US"/>
        </w:rPr>
        <w:t xml:space="preserve">Officers recommend the NOAQ </w:t>
      </w:r>
      <w:proofErr w:type="spellStart"/>
      <w:r>
        <w:rPr>
          <w:rFonts w:ascii="Arial" w:hAnsi="Arial" w:cs="Arial"/>
          <w:szCs w:val="24"/>
          <w:lang w:val="en-US"/>
        </w:rPr>
        <w:t>Boxwall</w:t>
      </w:r>
      <w:proofErr w:type="spellEnd"/>
      <w:r>
        <w:rPr>
          <w:rFonts w:ascii="Arial" w:hAnsi="Arial" w:cs="Arial"/>
          <w:szCs w:val="24"/>
          <w:lang w:val="en-US"/>
        </w:rPr>
        <w:t xml:space="preserve"> mobile flood barrier.  This type of barrier can be easily transported and quickly deployed by a single person to </w:t>
      </w:r>
      <w:proofErr w:type="spellStart"/>
      <w:r>
        <w:rPr>
          <w:rFonts w:ascii="Arial" w:hAnsi="Arial" w:cs="Arial"/>
          <w:szCs w:val="24"/>
          <w:lang w:val="en-US"/>
        </w:rPr>
        <w:t>diver</w:t>
      </w:r>
      <w:proofErr w:type="spellEnd"/>
      <w:r>
        <w:rPr>
          <w:rFonts w:ascii="Arial" w:hAnsi="Arial" w:cs="Arial"/>
          <w:szCs w:val="24"/>
          <w:lang w:val="en-US"/>
        </w:rPr>
        <w:t xml:space="preserve"> water.  Administration proposes to purchase up to </w:t>
      </w:r>
      <w:r w:rsidR="00DD680E">
        <w:rPr>
          <w:rFonts w:ascii="Arial" w:hAnsi="Arial" w:cs="Arial"/>
          <w:szCs w:val="24"/>
          <w:lang w:val="en-US"/>
        </w:rPr>
        <w:t>52</w:t>
      </w:r>
      <w:r>
        <w:rPr>
          <w:rFonts w:ascii="Arial" w:hAnsi="Arial" w:cs="Arial"/>
          <w:szCs w:val="24"/>
          <w:lang w:val="en-US"/>
        </w:rPr>
        <w:t xml:space="preserve"> of these barriers</w:t>
      </w:r>
      <w:r w:rsidR="00DD680E">
        <w:rPr>
          <w:rFonts w:ascii="Arial" w:hAnsi="Arial" w:cs="Arial"/>
          <w:szCs w:val="24"/>
          <w:lang w:val="en-US"/>
        </w:rPr>
        <w:t xml:space="preserve">, at a cost of </w:t>
      </w:r>
      <w:r w:rsidR="00DD680E" w:rsidRPr="00410D38">
        <w:rPr>
          <w:rFonts w:ascii="Arial" w:hAnsi="Arial" w:cs="Arial"/>
          <w:szCs w:val="24"/>
          <w:lang w:val="en-US"/>
        </w:rPr>
        <w:t>$</w:t>
      </w:r>
      <w:r w:rsidR="00EF6E35" w:rsidRPr="00410D38">
        <w:rPr>
          <w:rFonts w:ascii="Arial" w:hAnsi="Arial" w:cs="Arial"/>
          <w:szCs w:val="24"/>
          <w:lang w:val="en-US"/>
        </w:rPr>
        <w:t>$16,000</w:t>
      </w:r>
      <w:r w:rsidRPr="00410D38">
        <w:rPr>
          <w:rFonts w:ascii="Arial" w:hAnsi="Arial" w:cs="Arial"/>
          <w:szCs w:val="24"/>
          <w:lang w:val="en-US"/>
        </w:rPr>
        <w:t>.</w:t>
      </w:r>
      <w:r w:rsidR="00F32388">
        <w:rPr>
          <w:rFonts w:ascii="Arial" w:hAnsi="Arial" w:cs="Arial"/>
          <w:szCs w:val="24"/>
          <w:lang w:val="en-US"/>
        </w:rPr>
        <w:t xml:space="preserve">  This purchase can be accommodated within the </w:t>
      </w:r>
      <w:r w:rsidR="00AB615B">
        <w:rPr>
          <w:rFonts w:ascii="Arial" w:hAnsi="Arial" w:cs="Arial"/>
          <w:szCs w:val="24"/>
          <w:lang w:val="en-US"/>
        </w:rPr>
        <w:t>existing</w:t>
      </w:r>
      <w:r w:rsidR="00F32388">
        <w:rPr>
          <w:rFonts w:ascii="Arial" w:hAnsi="Arial" w:cs="Arial"/>
          <w:szCs w:val="24"/>
          <w:lang w:val="en-US"/>
        </w:rPr>
        <w:t xml:space="preserve"> plant and equipment operating budgets</w:t>
      </w:r>
      <w:r w:rsidR="00A851E2" w:rsidRPr="00410D38">
        <w:rPr>
          <w:rFonts w:ascii="Arial" w:hAnsi="Arial" w:cs="Arial"/>
          <w:szCs w:val="24"/>
          <w:lang w:val="en-US"/>
        </w:rPr>
        <w:t>.</w:t>
      </w:r>
      <w:r>
        <w:rPr>
          <w:rFonts w:ascii="Arial" w:hAnsi="Arial" w:cs="Arial"/>
          <w:szCs w:val="24"/>
          <w:lang w:val="en-US"/>
        </w:rPr>
        <w:t xml:space="preserve">  </w:t>
      </w:r>
    </w:p>
    <w:p w14:paraId="19A30CD9" w14:textId="0C94EDBA" w:rsidR="00D13E89" w:rsidRDefault="00D13E89" w:rsidP="00B356B4">
      <w:pPr>
        <w:ind w:left="-284" w:right="-238"/>
        <w:jc w:val="both"/>
        <w:rPr>
          <w:rFonts w:ascii="Arial" w:hAnsi="Arial" w:cs="Arial"/>
          <w:szCs w:val="24"/>
          <w:lang w:val="en-US"/>
        </w:rPr>
      </w:pPr>
    </w:p>
    <w:p w14:paraId="48709D5C" w14:textId="77777777" w:rsidR="00D13E89" w:rsidRDefault="00D13E89" w:rsidP="00B356B4">
      <w:pPr>
        <w:ind w:left="-284" w:right="-238"/>
        <w:jc w:val="both"/>
        <w:rPr>
          <w:rFonts w:ascii="Arial" w:hAnsi="Arial" w:cs="Arial"/>
          <w:szCs w:val="24"/>
          <w:lang w:val="en-US"/>
        </w:rPr>
      </w:pPr>
    </w:p>
    <w:p w14:paraId="24CD96D9" w14:textId="574E2AA1" w:rsidR="00D13E89" w:rsidRPr="00D13E89" w:rsidRDefault="00D13E89" w:rsidP="00B356B4">
      <w:pPr>
        <w:ind w:left="-284" w:right="-238"/>
        <w:jc w:val="both"/>
        <w:rPr>
          <w:rFonts w:ascii="Arial" w:hAnsi="Arial" w:cs="Arial"/>
          <w:b/>
          <w:bCs/>
          <w:color w:val="244061" w:themeColor="accent1" w:themeShade="80"/>
          <w:sz w:val="28"/>
          <w:szCs w:val="28"/>
          <w:lang w:val="en-US"/>
        </w:rPr>
      </w:pPr>
      <w:r w:rsidRPr="00D13E89">
        <w:rPr>
          <w:rFonts w:ascii="Arial" w:hAnsi="Arial" w:cs="Arial"/>
          <w:b/>
          <w:bCs/>
          <w:color w:val="244061" w:themeColor="accent1" w:themeShade="80"/>
          <w:sz w:val="28"/>
          <w:szCs w:val="28"/>
          <w:lang w:val="en-US"/>
        </w:rPr>
        <w:t>Revised Officer Recommendation</w:t>
      </w:r>
    </w:p>
    <w:p w14:paraId="6CC64012" w14:textId="77777777" w:rsidR="00D13E89" w:rsidRPr="005F77A2" w:rsidRDefault="00D13E89" w:rsidP="00B356B4">
      <w:pPr>
        <w:ind w:left="-284" w:right="-238"/>
        <w:jc w:val="both"/>
        <w:rPr>
          <w:rFonts w:ascii="Arial" w:hAnsi="Arial" w:cs="Arial"/>
          <w:bCs/>
          <w:szCs w:val="24"/>
        </w:rPr>
      </w:pPr>
    </w:p>
    <w:p w14:paraId="6CDA502E" w14:textId="0C50F432" w:rsidR="00DD4A85" w:rsidRDefault="00DD4A85" w:rsidP="004234C5">
      <w:pPr>
        <w:ind w:left="-284" w:right="-238"/>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That Council:</w:t>
      </w:r>
    </w:p>
    <w:p w14:paraId="18B4DA70" w14:textId="77777777" w:rsidR="00DD4A85" w:rsidRPr="00DD4A85" w:rsidRDefault="00DD4A85" w:rsidP="004234C5">
      <w:pPr>
        <w:ind w:left="-284" w:right="-238"/>
        <w:rPr>
          <w:rFonts w:ascii="Arial" w:hAnsi="Arial" w:cs="Arial"/>
          <w:b/>
          <w:bCs/>
          <w:color w:val="244061" w:themeColor="accent1" w:themeShade="80"/>
          <w:szCs w:val="24"/>
          <w:lang w:eastAsia="en-AU"/>
        </w:rPr>
      </w:pPr>
    </w:p>
    <w:p w14:paraId="0E42E2EF" w14:textId="0AEBF06B" w:rsidR="00DD4A85" w:rsidRDefault="00DD4A85" w:rsidP="00441451">
      <w:pPr>
        <w:pStyle w:val="ListParagraph"/>
        <w:numPr>
          <w:ilvl w:val="0"/>
          <w:numId w:val="96"/>
        </w:numPr>
        <w:ind w:left="284" w:right="-238"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receives the Drainage Infrastructure Upgrade Study, noting that further investigation is occurring at the following sites:</w:t>
      </w:r>
    </w:p>
    <w:p w14:paraId="187301EE" w14:textId="77777777" w:rsidR="00DD4A85" w:rsidRPr="00DD4A85" w:rsidRDefault="00DD4A85" w:rsidP="004234C5">
      <w:pPr>
        <w:pStyle w:val="ListParagraph"/>
        <w:ind w:left="284" w:right="-238"/>
        <w:contextualSpacing w:val="0"/>
        <w:rPr>
          <w:rFonts w:ascii="Arial" w:hAnsi="Arial" w:cs="Arial"/>
          <w:b/>
          <w:bCs/>
          <w:color w:val="244061" w:themeColor="accent1" w:themeShade="80"/>
          <w:szCs w:val="24"/>
          <w:lang w:eastAsia="en-AU"/>
        </w:rPr>
      </w:pPr>
    </w:p>
    <w:p w14:paraId="3708A5CB" w14:textId="77777777" w:rsidR="00DD4A85" w:rsidRP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Charles Court Reserve, Nedlands</w:t>
      </w:r>
    </w:p>
    <w:p w14:paraId="61CD34B6" w14:textId="77777777" w:rsidR="00DD4A85" w:rsidRP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The Bulimba Road catchment (Bulimba Road, Taylor Road and Jenkins Avenue)</w:t>
      </w:r>
    </w:p>
    <w:p w14:paraId="186C0D66" w14:textId="77777777" w:rsidR="00DD4A85" w:rsidRP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Allen Park Oval</w:t>
      </w:r>
    </w:p>
    <w:p w14:paraId="044ACF62" w14:textId="77777777" w:rsidR="00DD4A85" w:rsidRP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153,161 and 165 Broadway, Nedlands</w:t>
      </w:r>
    </w:p>
    <w:p w14:paraId="4502A776" w14:textId="77777777" w:rsidR="00DD4A85" w:rsidRP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2 Joyce Street, Dalkeith</w:t>
      </w:r>
    </w:p>
    <w:p w14:paraId="11DF30F0" w14:textId="77777777" w:rsidR="00DD4A85" w:rsidRP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111 Dalkeith Road, Dalkeith</w:t>
      </w:r>
    </w:p>
    <w:p w14:paraId="3A651D36" w14:textId="31AC114F" w:rsidR="00DD4A85" w:rsidRDefault="00DD4A85"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Further properties as they arise through the ongoing consultation</w:t>
      </w:r>
    </w:p>
    <w:p w14:paraId="3120E27C" w14:textId="5A663144" w:rsidR="0069612A" w:rsidRDefault="0069612A" w:rsidP="00441451">
      <w:pPr>
        <w:pStyle w:val="ListParagraph"/>
        <w:numPr>
          <w:ilvl w:val="1"/>
          <w:numId w:val="96"/>
        </w:numPr>
        <w:ind w:left="851" w:right="-238" w:hanging="567"/>
        <w:contextualSpacing w:val="0"/>
        <w:rPr>
          <w:rFonts w:ascii="Arial" w:hAnsi="Arial" w:cs="Arial"/>
          <w:b/>
          <w:bCs/>
          <w:color w:val="244061" w:themeColor="accent1" w:themeShade="80"/>
          <w:szCs w:val="24"/>
          <w:lang w:eastAsia="en-AU"/>
        </w:rPr>
      </w:pPr>
      <w:r>
        <w:rPr>
          <w:rFonts w:ascii="Arial" w:hAnsi="Arial" w:cs="Arial"/>
          <w:b/>
          <w:bCs/>
          <w:color w:val="244061" w:themeColor="accent1" w:themeShade="80"/>
          <w:szCs w:val="24"/>
          <w:lang w:eastAsia="en-AU"/>
        </w:rPr>
        <w:t>Government Road Sump System</w:t>
      </w:r>
    </w:p>
    <w:p w14:paraId="19B7C282" w14:textId="77777777" w:rsidR="00DD4A85" w:rsidRPr="00DD4A85" w:rsidRDefault="00DD4A85" w:rsidP="004234C5">
      <w:pPr>
        <w:pStyle w:val="ListParagraph"/>
        <w:ind w:left="1440" w:right="-238"/>
        <w:contextualSpacing w:val="0"/>
        <w:rPr>
          <w:rFonts w:ascii="Arial" w:hAnsi="Arial" w:cs="Arial"/>
          <w:b/>
          <w:bCs/>
          <w:color w:val="244061" w:themeColor="accent1" w:themeShade="80"/>
          <w:szCs w:val="24"/>
          <w:lang w:eastAsia="en-AU"/>
        </w:rPr>
      </w:pPr>
    </w:p>
    <w:p w14:paraId="541E7908" w14:textId="6A9CAD66" w:rsidR="00DD4A85" w:rsidRDefault="00DD4A85" w:rsidP="00441451">
      <w:pPr>
        <w:pStyle w:val="ListParagraph"/>
        <w:numPr>
          <w:ilvl w:val="0"/>
          <w:numId w:val="96"/>
        </w:numPr>
        <w:ind w:left="284" w:right="-238"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 xml:space="preserve">directs the Chief Executive Officer to include the Drainage Infrastructure Upgrade Study recommendations into the long term financial </w:t>
      </w:r>
      <w:proofErr w:type="gramStart"/>
      <w:r w:rsidRPr="00DD4A85">
        <w:rPr>
          <w:rFonts w:ascii="Arial" w:hAnsi="Arial" w:cs="Arial"/>
          <w:b/>
          <w:bCs/>
          <w:color w:val="244061" w:themeColor="accent1" w:themeShade="80"/>
          <w:szCs w:val="24"/>
          <w:lang w:eastAsia="en-AU"/>
        </w:rPr>
        <w:t>plan;</w:t>
      </w:r>
      <w:proofErr w:type="gramEnd"/>
    </w:p>
    <w:p w14:paraId="17B50231" w14:textId="77777777" w:rsidR="00DD4A85" w:rsidRPr="00DD4A85" w:rsidRDefault="00DD4A85" w:rsidP="00DD4A85">
      <w:pPr>
        <w:pStyle w:val="ListParagraph"/>
        <w:ind w:left="284"/>
        <w:contextualSpacing w:val="0"/>
        <w:rPr>
          <w:rFonts w:ascii="Arial" w:hAnsi="Arial" w:cs="Arial"/>
          <w:b/>
          <w:bCs/>
          <w:color w:val="244061" w:themeColor="accent1" w:themeShade="80"/>
          <w:szCs w:val="24"/>
          <w:lang w:eastAsia="en-AU"/>
        </w:rPr>
      </w:pPr>
    </w:p>
    <w:p w14:paraId="30160EA2" w14:textId="1621C701" w:rsidR="00DD4A85" w:rsidRDefault="00DD4A85" w:rsidP="00441451">
      <w:pPr>
        <w:pStyle w:val="ListParagraph"/>
        <w:numPr>
          <w:ilvl w:val="0"/>
          <w:numId w:val="96"/>
        </w:numPr>
        <w:ind w:left="284"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endorses the following capital works projects for 2021 – 22:</w:t>
      </w:r>
    </w:p>
    <w:p w14:paraId="204A601C" w14:textId="77777777" w:rsidR="00DD4A85" w:rsidRPr="00DD4A85" w:rsidRDefault="00DD4A85" w:rsidP="00DD4A85">
      <w:pPr>
        <w:pStyle w:val="ListParagraph"/>
        <w:rPr>
          <w:rFonts w:ascii="Arial" w:hAnsi="Arial" w:cs="Arial"/>
          <w:b/>
          <w:bCs/>
          <w:color w:val="244061" w:themeColor="accent1" w:themeShade="80"/>
          <w:szCs w:val="24"/>
          <w:lang w:eastAsia="en-AU"/>
        </w:rPr>
      </w:pPr>
    </w:p>
    <w:p w14:paraId="593C37D0"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Taylor Road Basin</w:t>
      </w:r>
    </w:p>
    <w:p w14:paraId="76361408"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proofErr w:type="spellStart"/>
      <w:r w:rsidRPr="00DD4A85">
        <w:rPr>
          <w:rFonts w:ascii="Arial" w:hAnsi="Arial" w:cs="Arial"/>
          <w:b/>
          <w:bCs/>
          <w:color w:val="244061" w:themeColor="accent1" w:themeShade="80"/>
          <w:szCs w:val="24"/>
          <w:lang w:eastAsia="en-AU"/>
        </w:rPr>
        <w:t>Waroonga</w:t>
      </w:r>
      <w:proofErr w:type="spellEnd"/>
      <w:r w:rsidRPr="00DD4A85">
        <w:rPr>
          <w:rFonts w:ascii="Arial" w:hAnsi="Arial" w:cs="Arial"/>
          <w:b/>
          <w:bCs/>
          <w:color w:val="244061" w:themeColor="accent1" w:themeShade="80"/>
          <w:szCs w:val="24"/>
          <w:lang w:eastAsia="en-AU"/>
        </w:rPr>
        <w:t xml:space="preserve"> Road Basin</w:t>
      </w:r>
    </w:p>
    <w:p w14:paraId="13AB5F36"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30 Bulimba Road, Nedlands</w:t>
      </w:r>
    </w:p>
    <w:p w14:paraId="3070481A"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55 Adderley Street, Mount Claremont</w:t>
      </w:r>
    </w:p>
    <w:p w14:paraId="5E8ACABC"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57 Adderley Street, Mount Claremont</w:t>
      </w:r>
    </w:p>
    <w:p w14:paraId="0D907E78"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54 Jenkins Road, Nedlands</w:t>
      </w:r>
    </w:p>
    <w:p w14:paraId="7B5071D8"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3A Bulimba Road, Nedlands</w:t>
      </w:r>
    </w:p>
    <w:p w14:paraId="582C6AC5"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12 Edwards Green, Floreat</w:t>
      </w:r>
    </w:p>
    <w:p w14:paraId="3B08F8C9" w14:textId="77777777" w:rsidR="00DD4A85" w:rsidRP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105 Broadway, Nedlands</w:t>
      </w:r>
    </w:p>
    <w:p w14:paraId="623CFC1A" w14:textId="5A634588" w:rsidR="00DD4A85" w:rsidRDefault="00DD4A85" w:rsidP="00441451">
      <w:pPr>
        <w:pStyle w:val="ListParagraph"/>
        <w:numPr>
          <w:ilvl w:val="1"/>
          <w:numId w:val="96"/>
        </w:numPr>
        <w:ind w:left="851" w:hanging="567"/>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 xml:space="preserve">1A </w:t>
      </w:r>
      <w:proofErr w:type="spellStart"/>
      <w:r w:rsidRPr="00DD4A85">
        <w:rPr>
          <w:rFonts w:ascii="Arial" w:hAnsi="Arial" w:cs="Arial"/>
          <w:b/>
          <w:bCs/>
          <w:color w:val="244061" w:themeColor="accent1" w:themeShade="80"/>
          <w:szCs w:val="24"/>
          <w:lang w:eastAsia="en-AU"/>
        </w:rPr>
        <w:t>Doonan</w:t>
      </w:r>
      <w:proofErr w:type="spellEnd"/>
      <w:r w:rsidRPr="00DD4A85">
        <w:rPr>
          <w:rFonts w:ascii="Arial" w:hAnsi="Arial" w:cs="Arial"/>
          <w:b/>
          <w:bCs/>
          <w:color w:val="244061" w:themeColor="accent1" w:themeShade="80"/>
          <w:szCs w:val="24"/>
          <w:lang w:eastAsia="en-AU"/>
        </w:rPr>
        <w:t xml:space="preserve"> Road, Nedlands</w:t>
      </w:r>
    </w:p>
    <w:p w14:paraId="2D6F52C4" w14:textId="77777777" w:rsidR="00DD4A85" w:rsidRPr="00DD4A85" w:rsidRDefault="00DD4A85" w:rsidP="00DD4A85">
      <w:pPr>
        <w:pStyle w:val="ListParagraph"/>
        <w:ind w:left="851"/>
        <w:contextualSpacing w:val="0"/>
        <w:rPr>
          <w:rFonts w:ascii="Arial" w:hAnsi="Arial" w:cs="Arial"/>
          <w:b/>
          <w:bCs/>
          <w:color w:val="244061" w:themeColor="accent1" w:themeShade="80"/>
          <w:szCs w:val="24"/>
          <w:lang w:eastAsia="en-AU"/>
        </w:rPr>
      </w:pPr>
    </w:p>
    <w:p w14:paraId="58A05D6A" w14:textId="15A84FCC" w:rsidR="00DD4A85" w:rsidRPr="00DD4A85" w:rsidRDefault="00DD4A85" w:rsidP="00441451">
      <w:pPr>
        <w:pStyle w:val="ListParagraph"/>
        <w:numPr>
          <w:ilvl w:val="0"/>
          <w:numId w:val="96"/>
        </w:numPr>
        <w:ind w:left="284" w:right="-238" w:hanging="568"/>
        <w:contextualSpacing w:val="0"/>
        <w:rPr>
          <w:rFonts w:ascii="Arial" w:eastAsiaTheme="minorHAnsi"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directs the Chief Executive Officer to review the City’s Stormwater Policy; and</w:t>
      </w:r>
    </w:p>
    <w:p w14:paraId="7509F0CB" w14:textId="77777777" w:rsidR="00DD4A85" w:rsidRPr="00DD4A85" w:rsidRDefault="00DD4A85" w:rsidP="004234C5">
      <w:pPr>
        <w:pStyle w:val="ListParagraph"/>
        <w:ind w:left="284" w:right="-238"/>
        <w:contextualSpacing w:val="0"/>
        <w:rPr>
          <w:rFonts w:ascii="Arial" w:eastAsiaTheme="minorHAnsi" w:hAnsi="Arial" w:cs="Arial"/>
          <w:b/>
          <w:bCs/>
          <w:color w:val="244061" w:themeColor="accent1" w:themeShade="80"/>
          <w:szCs w:val="24"/>
          <w:lang w:eastAsia="en-AU"/>
        </w:rPr>
      </w:pPr>
    </w:p>
    <w:p w14:paraId="1B2CA1E6" w14:textId="1967889F" w:rsidR="00DD4A85" w:rsidRDefault="00DD4A85" w:rsidP="00441451">
      <w:pPr>
        <w:pStyle w:val="ListParagraph"/>
        <w:numPr>
          <w:ilvl w:val="0"/>
          <w:numId w:val="96"/>
        </w:numPr>
        <w:ind w:left="284" w:right="-238" w:hanging="568"/>
        <w:contextualSpacing w:val="0"/>
        <w:rPr>
          <w:rFonts w:ascii="Arial" w:hAnsi="Arial" w:cs="Arial"/>
          <w:b/>
          <w:bCs/>
          <w:color w:val="244061" w:themeColor="accent1" w:themeShade="80"/>
          <w:szCs w:val="24"/>
          <w:lang w:eastAsia="en-AU"/>
        </w:rPr>
      </w:pPr>
      <w:r w:rsidRPr="00DD4A85">
        <w:rPr>
          <w:rFonts w:ascii="Arial" w:hAnsi="Arial" w:cs="Arial"/>
          <w:b/>
          <w:bCs/>
          <w:color w:val="244061" w:themeColor="accent1" w:themeShade="80"/>
          <w:szCs w:val="24"/>
          <w:lang w:eastAsia="en-AU"/>
        </w:rPr>
        <w:t>directs the Chief Executive Officer to Review the City’s Crossover Specification.</w:t>
      </w:r>
    </w:p>
    <w:p w14:paraId="3CA98DBF" w14:textId="77777777" w:rsidR="00DD4A85" w:rsidRPr="00DD4A85" w:rsidRDefault="00DD4A85" w:rsidP="00DD4A85">
      <w:pPr>
        <w:pStyle w:val="ListParagraph"/>
        <w:rPr>
          <w:rFonts w:ascii="Arial" w:hAnsi="Arial" w:cs="Arial"/>
          <w:b/>
          <w:bCs/>
          <w:color w:val="244061" w:themeColor="accent1" w:themeShade="80"/>
          <w:szCs w:val="24"/>
          <w:lang w:eastAsia="en-AU"/>
        </w:rPr>
      </w:pPr>
    </w:p>
    <w:p w14:paraId="33F0EC64" w14:textId="53D79578" w:rsidR="00DD4A85" w:rsidRPr="00DD4A85" w:rsidRDefault="00DD4A85" w:rsidP="00DD4A85">
      <w:pPr>
        <w:pStyle w:val="ListParagraph"/>
        <w:ind w:left="284"/>
        <w:contextualSpacing w:val="0"/>
        <w:rPr>
          <w:rFonts w:ascii="Arial" w:hAnsi="Arial" w:cs="Arial"/>
          <w:b/>
          <w:bCs/>
          <w:color w:val="244061" w:themeColor="accent1" w:themeShade="80"/>
          <w:szCs w:val="24"/>
          <w:lang w:eastAsia="en-AU"/>
        </w:rPr>
      </w:pPr>
    </w:p>
    <w:p w14:paraId="1A4BA7BC" w14:textId="339EB342" w:rsidR="00DD4A85" w:rsidRPr="004234C5" w:rsidRDefault="00DD4A85" w:rsidP="004234C5">
      <w:pPr>
        <w:ind w:left="-284" w:right="-238"/>
        <w:jc w:val="both"/>
        <w:rPr>
          <w:rFonts w:ascii="Arial" w:hAnsi="Arial" w:cs="Arial"/>
          <w:color w:val="244061" w:themeColor="accent1" w:themeShade="80"/>
          <w:szCs w:val="24"/>
        </w:rPr>
      </w:pPr>
      <w:r w:rsidRPr="004234C5">
        <w:rPr>
          <w:rFonts w:ascii="Arial" w:hAnsi="Arial" w:cs="Arial"/>
          <w:color w:val="244061" w:themeColor="accent1" w:themeShade="80"/>
          <w:szCs w:val="24"/>
        </w:rPr>
        <w:t>Reason For updated Officer Recommendation</w:t>
      </w:r>
    </w:p>
    <w:p w14:paraId="3CB98135" w14:textId="77777777" w:rsidR="00DD4A85" w:rsidRPr="004234C5" w:rsidRDefault="00DD4A85" w:rsidP="004234C5">
      <w:pPr>
        <w:ind w:left="-284" w:right="-238"/>
        <w:jc w:val="both"/>
        <w:rPr>
          <w:rFonts w:ascii="Arial" w:hAnsi="Arial" w:cs="Arial"/>
          <w:color w:val="244061" w:themeColor="accent1" w:themeShade="80"/>
          <w:szCs w:val="24"/>
        </w:rPr>
      </w:pPr>
    </w:p>
    <w:p w14:paraId="636E8D18" w14:textId="4B3FA96A" w:rsidR="00DD4A85" w:rsidRPr="004234C5" w:rsidRDefault="00DD4A85" w:rsidP="004234C5">
      <w:pPr>
        <w:ind w:left="-284" w:right="-238"/>
        <w:jc w:val="both"/>
        <w:rPr>
          <w:rFonts w:ascii="Arial" w:hAnsi="Arial" w:cs="Arial"/>
          <w:color w:val="244061" w:themeColor="accent1" w:themeShade="80"/>
          <w:szCs w:val="24"/>
        </w:rPr>
      </w:pPr>
      <w:r w:rsidRPr="004234C5">
        <w:rPr>
          <w:rFonts w:ascii="Arial" w:hAnsi="Arial" w:cs="Arial"/>
          <w:color w:val="244061" w:themeColor="accent1" w:themeShade="80"/>
          <w:szCs w:val="24"/>
        </w:rPr>
        <w:t xml:space="preserve">The previous </w:t>
      </w:r>
      <w:r w:rsidR="00515DDE">
        <w:rPr>
          <w:rFonts w:ascii="Arial" w:hAnsi="Arial" w:cs="Arial"/>
          <w:color w:val="244061" w:themeColor="accent1" w:themeShade="80"/>
          <w:szCs w:val="24"/>
        </w:rPr>
        <w:t xml:space="preserve">officer </w:t>
      </w:r>
      <w:r w:rsidRPr="004234C5">
        <w:rPr>
          <w:rFonts w:ascii="Arial" w:hAnsi="Arial" w:cs="Arial"/>
          <w:color w:val="244061" w:themeColor="accent1" w:themeShade="80"/>
          <w:szCs w:val="24"/>
        </w:rPr>
        <w:t xml:space="preserve">recommendation did not make it clear that further works were still occurring at some sites, which may lead to updated </w:t>
      </w:r>
      <w:r w:rsidR="00515DDE">
        <w:rPr>
          <w:rFonts w:ascii="Arial" w:hAnsi="Arial" w:cs="Arial"/>
          <w:color w:val="244061" w:themeColor="accent1" w:themeShade="80"/>
          <w:szCs w:val="24"/>
        </w:rPr>
        <w:t xml:space="preserve">or alternate </w:t>
      </w:r>
      <w:r w:rsidRPr="004234C5">
        <w:rPr>
          <w:rFonts w:ascii="Arial" w:hAnsi="Arial" w:cs="Arial"/>
          <w:color w:val="244061" w:themeColor="accent1" w:themeShade="80"/>
          <w:szCs w:val="24"/>
        </w:rPr>
        <w:t xml:space="preserve">treatment recommendations from the report. </w:t>
      </w:r>
    </w:p>
    <w:p w14:paraId="4658267A" w14:textId="77777777" w:rsidR="00EF2775" w:rsidRDefault="00EF2775" w:rsidP="00B356B4">
      <w:pPr>
        <w:ind w:left="-567" w:right="-238"/>
      </w:pPr>
    </w:p>
    <w:p w14:paraId="278C1D1B" w14:textId="77777777" w:rsidR="00F049B3" w:rsidRPr="00EF2775" w:rsidRDefault="00F049B3" w:rsidP="00B356B4">
      <w:pPr>
        <w:ind w:left="-567" w:right="-238"/>
      </w:pPr>
    </w:p>
    <w:p w14:paraId="50CE394C" w14:textId="12158E26" w:rsidR="00E34F6E" w:rsidRPr="002F5B34" w:rsidRDefault="00E34F6E" w:rsidP="000A00F8">
      <w:pPr>
        <w:ind w:left="-567" w:right="187"/>
        <w:jc w:val="both"/>
        <w:rPr>
          <w:rFonts w:ascii="Arial" w:hAnsi="Arial" w:cs="Arial"/>
          <w:bCs/>
          <w:szCs w:val="24"/>
        </w:rPr>
        <w:sectPr w:rsidR="00E34F6E" w:rsidRPr="002F5B34" w:rsidSect="00C30DD8">
          <w:pgSz w:w="11907" w:h="16840" w:code="9"/>
          <w:pgMar w:top="1440" w:right="992" w:bottom="1440" w:left="1797" w:header="0" w:footer="720" w:gutter="0"/>
          <w:paperSrc w:first="260" w:other="260"/>
          <w:cols w:space="720"/>
          <w:titlePg/>
          <w:docGrid w:linePitch="326"/>
        </w:sectPr>
      </w:pPr>
    </w:p>
    <w:p w14:paraId="6FD115A0" w14:textId="25E68DB5" w:rsidR="00F50013" w:rsidRPr="009346C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1" w:name="_Toc98347528"/>
      <w:bookmarkStart w:id="102" w:name="_Toc98364841"/>
      <w:bookmarkStart w:id="103" w:name="_Toc98435748"/>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Community Services &amp; Development Report No CSD</w:t>
      </w:r>
      <w:r w:rsidR="008E436C">
        <w:rPr>
          <w:rFonts w:ascii="Arial" w:hAnsi="Arial" w:cs="Arial"/>
          <w:caps w:val="0"/>
          <w:color w:val="17365D" w:themeColor="text2" w:themeShade="BF"/>
          <w:szCs w:val="28"/>
          <w:u w:val="none"/>
        </w:rPr>
        <w:t>02.03.22</w:t>
      </w:r>
      <w:bookmarkEnd w:id="101"/>
      <w:bookmarkEnd w:id="102"/>
      <w:bookmarkEnd w:id="103"/>
      <w:r w:rsidR="00F50013" w:rsidRPr="009346C2">
        <w:rPr>
          <w:rFonts w:ascii="Arial" w:hAnsi="Arial" w:cs="Arial"/>
          <w:caps w:val="0"/>
          <w:color w:val="17365D" w:themeColor="text2" w:themeShade="BF"/>
          <w:szCs w:val="28"/>
          <w:u w:val="none"/>
        </w:rPr>
        <w:t xml:space="preserve"> </w:t>
      </w:r>
    </w:p>
    <w:p w14:paraId="4A5D13E5" w14:textId="1A5847A5" w:rsidR="00F50013" w:rsidRDefault="00F50013" w:rsidP="00E5496A">
      <w:pPr>
        <w:pStyle w:val="CouncilHeading"/>
      </w:pPr>
    </w:p>
    <w:p w14:paraId="2CD691C1" w14:textId="25739873" w:rsidR="00B40CA6" w:rsidRDefault="008E436C" w:rsidP="00441451">
      <w:pPr>
        <w:pStyle w:val="Heading1"/>
        <w:numPr>
          <w:ilvl w:val="1"/>
          <w:numId w:val="77"/>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04" w:name="_Toc98347529"/>
      <w:bookmarkStart w:id="105" w:name="_Toc98364842"/>
      <w:bookmarkStart w:id="106" w:name="_Toc98435749"/>
      <w:r>
        <w:rPr>
          <w:rFonts w:ascii="Arial" w:hAnsi="Arial" w:cs="Arial"/>
          <w:caps w:val="0"/>
          <w:color w:val="17365D" w:themeColor="text2" w:themeShade="BF"/>
          <w:u w:val="none"/>
        </w:rPr>
        <w:t>CSD02.03.22</w:t>
      </w:r>
      <w:r w:rsidR="001E6530">
        <w:rPr>
          <w:rFonts w:ascii="Arial" w:hAnsi="Arial" w:cs="Arial"/>
          <w:caps w:val="0"/>
          <w:color w:val="17365D" w:themeColor="text2" w:themeShade="BF"/>
          <w:u w:val="none"/>
        </w:rPr>
        <w:t xml:space="preserve"> </w:t>
      </w:r>
      <w:r w:rsidR="007A0F1D">
        <w:rPr>
          <w:rFonts w:ascii="Arial" w:hAnsi="Arial" w:cs="Arial"/>
          <w:caps w:val="0"/>
          <w:color w:val="17365D" w:themeColor="text2" w:themeShade="BF"/>
          <w:u w:val="none"/>
        </w:rPr>
        <w:t>CSRFF Application Allen Park Tennis Club</w:t>
      </w:r>
      <w:bookmarkEnd w:id="104"/>
      <w:bookmarkEnd w:id="105"/>
      <w:bookmarkEnd w:id="106"/>
    </w:p>
    <w:p w14:paraId="7A828057" w14:textId="7B8279D8" w:rsidR="008E436C" w:rsidRDefault="008E436C" w:rsidP="000A00F8">
      <w:pPr>
        <w:ind w:left="-567" w:right="187"/>
      </w:pPr>
    </w:p>
    <w:tbl>
      <w:tblPr>
        <w:tblStyle w:val="TableGrid2"/>
        <w:tblW w:w="9498" w:type="dxa"/>
        <w:tblInd w:w="-289" w:type="dxa"/>
        <w:tblLook w:val="04A0" w:firstRow="1" w:lastRow="0" w:firstColumn="1" w:lastColumn="0" w:noHBand="0" w:noVBand="1"/>
      </w:tblPr>
      <w:tblGrid>
        <w:gridCol w:w="3119"/>
        <w:gridCol w:w="6379"/>
      </w:tblGrid>
      <w:tr w:rsidR="006956DA" w:rsidRPr="006956DA" w14:paraId="585A7228" w14:textId="77777777" w:rsidTr="0072536E">
        <w:tc>
          <w:tcPr>
            <w:tcW w:w="3119" w:type="dxa"/>
          </w:tcPr>
          <w:p w14:paraId="1ACC5709" w14:textId="60A3B398" w:rsidR="006956DA" w:rsidRPr="006956DA" w:rsidRDefault="00F00208" w:rsidP="00F74CA0">
            <w:pPr>
              <w:ind w:left="30" w:right="187"/>
              <w:jc w:val="both"/>
              <w:rPr>
                <w:rFonts w:ascii="Arial" w:hAnsi="Arial" w:cs="Arial"/>
                <w:b/>
                <w:color w:val="17365D" w:themeColor="text2" w:themeShade="BF"/>
                <w:szCs w:val="24"/>
              </w:rPr>
            </w:pPr>
            <w:r>
              <w:rPr>
                <w:rFonts w:ascii="Arial" w:hAnsi="Arial" w:cs="Arial"/>
                <w:b/>
                <w:color w:val="17365D" w:themeColor="text2" w:themeShade="BF"/>
                <w:szCs w:val="24"/>
              </w:rPr>
              <w:t xml:space="preserve"> </w:t>
            </w:r>
            <w:r w:rsidR="006956DA" w:rsidRPr="006956DA">
              <w:rPr>
                <w:rFonts w:ascii="Arial" w:hAnsi="Arial" w:cs="Arial"/>
                <w:b/>
                <w:color w:val="17365D" w:themeColor="text2" w:themeShade="BF"/>
                <w:szCs w:val="24"/>
              </w:rPr>
              <w:t>Meeting &amp; Date</w:t>
            </w:r>
          </w:p>
        </w:tc>
        <w:tc>
          <w:tcPr>
            <w:tcW w:w="6379" w:type="dxa"/>
          </w:tcPr>
          <w:p w14:paraId="2C33C006" w14:textId="4C80FB9E" w:rsidR="006956DA" w:rsidRPr="006956DA" w:rsidRDefault="006956DA" w:rsidP="00F74CA0">
            <w:pPr>
              <w:ind w:right="187"/>
              <w:rPr>
                <w:rFonts w:ascii="Arial" w:hAnsi="Arial" w:cs="Arial"/>
                <w:szCs w:val="24"/>
              </w:rPr>
            </w:pPr>
            <w:r w:rsidRPr="006956DA">
              <w:rPr>
                <w:rFonts w:ascii="Arial" w:hAnsi="Arial" w:cs="Arial"/>
                <w:szCs w:val="24"/>
              </w:rPr>
              <w:t>Council Meeting - 22 March 2022</w:t>
            </w:r>
          </w:p>
        </w:tc>
      </w:tr>
      <w:tr w:rsidR="006956DA" w:rsidRPr="006956DA" w14:paraId="21EEAE30" w14:textId="77777777" w:rsidTr="0072536E">
        <w:tc>
          <w:tcPr>
            <w:tcW w:w="3119" w:type="dxa"/>
          </w:tcPr>
          <w:p w14:paraId="20DA496A"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Applicant</w:t>
            </w:r>
          </w:p>
        </w:tc>
        <w:tc>
          <w:tcPr>
            <w:tcW w:w="6379" w:type="dxa"/>
          </w:tcPr>
          <w:p w14:paraId="713F3C06" w14:textId="77777777" w:rsidR="006956DA" w:rsidRPr="006956DA" w:rsidRDefault="006956DA" w:rsidP="00F74CA0">
            <w:pPr>
              <w:ind w:right="187"/>
              <w:rPr>
                <w:rFonts w:ascii="Arial" w:hAnsi="Arial" w:cs="Arial"/>
                <w:szCs w:val="24"/>
              </w:rPr>
            </w:pPr>
            <w:r w:rsidRPr="006956DA">
              <w:rPr>
                <w:rFonts w:ascii="Arial" w:hAnsi="Arial" w:cs="Arial"/>
                <w:szCs w:val="24"/>
              </w:rPr>
              <w:t>City of Nedlands</w:t>
            </w:r>
          </w:p>
        </w:tc>
      </w:tr>
      <w:tr w:rsidR="006956DA" w:rsidRPr="006956DA" w14:paraId="4F8E260D" w14:textId="77777777" w:rsidTr="0072536E">
        <w:tc>
          <w:tcPr>
            <w:tcW w:w="3119" w:type="dxa"/>
          </w:tcPr>
          <w:p w14:paraId="5C9D3297" w14:textId="41EA4794" w:rsidR="006956DA" w:rsidRPr="006956DA" w:rsidRDefault="006956DA" w:rsidP="00F74CA0">
            <w:pPr>
              <w:ind w:left="30" w:right="187"/>
              <w:jc w:val="both"/>
              <w:rPr>
                <w:rFonts w:ascii="Arial" w:hAnsi="Arial" w:cs="Arial"/>
                <w:b/>
                <w:bCs/>
                <w:color w:val="17365D" w:themeColor="text2" w:themeShade="BF"/>
                <w:szCs w:val="24"/>
              </w:rPr>
            </w:pPr>
            <w:r w:rsidRPr="006956DA">
              <w:rPr>
                <w:rFonts w:ascii="Arial" w:hAnsi="Arial" w:cs="Arial"/>
                <w:b/>
                <w:bCs/>
                <w:color w:val="17365D" w:themeColor="text2" w:themeShade="BF"/>
                <w:szCs w:val="24"/>
              </w:rPr>
              <w:t xml:space="preserve">Employee Disclosure under section 5.70 </w:t>
            </w:r>
            <w:r w:rsidRPr="006956DA">
              <w:rPr>
                <w:rFonts w:ascii="Arial" w:hAnsi="Arial" w:cs="Arial"/>
                <w:b/>
                <w:bCs/>
                <w:i/>
                <w:iCs/>
                <w:color w:val="17365D" w:themeColor="text2" w:themeShade="BF"/>
                <w:szCs w:val="24"/>
              </w:rPr>
              <w:t>Local Government Act 1995</w:t>
            </w:r>
          </w:p>
        </w:tc>
        <w:tc>
          <w:tcPr>
            <w:tcW w:w="6379" w:type="dxa"/>
          </w:tcPr>
          <w:p w14:paraId="15AAABD1" w14:textId="77777777" w:rsidR="006956DA" w:rsidRPr="006956DA" w:rsidRDefault="006956DA" w:rsidP="00F74CA0">
            <w:pPr>
              <w:spacing w:before="120" w:line="260" w:lineRule="atLeast"/>
              <w:ind w:right="187"/>
              <w:rPr>
                <w:rFonts w:ascii="Arial" w:hAnsi="Arial" w:cs="Arial"/>
                <w:szCs w:val="24"/>
                <w:lang w:eastAsia="en-AU"/>
              </w:rPr>
            </w:pPr>
            <w:r w:rsidRPr="006956DA">
              <w:rPr>
                <w:rFonts w:ascii="Arial" w:hAnsi="Arial" w:cs="Arial"/>
                <w:szCs w:val="24"/>
                <w:lang w:eastAsia="en-AU"/>
              </w:rPr>
              <w:t xml:space="preserve">Nil. </w:t>
            </w:r>
          </w:p>
        </w:tc>
      </w:tr>
      <w:tr w:rsidR="006956DA" w:rsidRPr="006956DA" w14:paraId="0DD84E13" w14:textId="77777777" w:rsidTr="0072536E">
        <w:tc>
          <w:tcPr>
            <w:tcW w:w="3119" w:type="dxa"/>
          </w:tcPr>
          <w:p w14:paraId="1B56923F"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Report Author</w:t>
            </w:r>
          </w:p>
        </w:tc>
        <w:tc>
          <w:tcPr>
            <w:tcW w:w="6379" w:type="dxa"/>
          </w:tcPr>
          <w:p w14:paraId="63354656" w14:textId="77777777" w:rsidR="006956DA" w:rsidRPr="006956DA" w:rsidRDefault="006956DA" w:rsidP="00F74CA0">
            <w:pPr>
              <w:ind w:right="187"/>
              <w:rPr>
                <w:rFonts w:ascii="Arial" w:hAnsi="Arial" w:cs="Arial"/>
                <w:szCs w:val="24"/>
              </w:rPr>
            </w:pPr>
            <w:r w:rsidRPr="006956DA">
              <w:rPr>
                <w:rFonts w:ascii="Arial" w:hAnsi="Arial" w:cs="Arial"/>
                <w:szCs w:val="24"/>
              </w:rPr>
              <w:t xml:space="preserve">Marion Granich – Manager Community Development </w:t>
            </w:r>
          </w:p>
        </w:tc>
      </w:tr>
      <w:tr w:rsidR="006956DA" w:rsidRPr="006956DA" w14:paraId="7F93C9B3" w14:textId="77777777" w:rsidTr="0072536E">
        <w:tc>
          <w:tcPr>
            <w:tcW w:w="3119" w:type="dxa"/>
          </w:tcPr>
          <w:p w14:paraId="3E37F9E8"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Director/CEO</w:t>
            </w:r>
          </w:p>
        </w:tc>
        <w:tc>
          <w:tcPr>
            <w:tcW w:w="6379" w:type="dxa"/>
          </w:tcPr>
          <w:p w14:paraId="047B0C4E" w14:textId="77777777" w:rsidR="006956DA" w:rsidRPr="006956DA" w:rsidRDefault="006956DA" w:rsidP="00F74CA0">
            <w:pPr>
              <w:ind w:right="187"/>
              <w:rPr>
                <w:rFonts w:ascii="Arial" w:hAnsi="Arial" w:cs="Arial"/>
                <w:szCs w:val="24"/>
              </w:rPr>
            </w:pPr>
            <w:r w:rsidRPr="006956DA">
              <w:rPr>
                <w:rFonts w:ascii="Arial" w:hAnsi="Arial" w:cs="Arial"/>
                <w:szCs w:val="24"/>
              </w:rPr>
              <w:t xml:space="preserve">Bill Parker – Chief Executive Officer </w:t>
            </w:r>
          </w:p>
        </w:tc>
      </w:tr>
      <w:tr w:rsidR="006956DA" w:rsidRPr="006956DA" w14:paraId="4DB9952B" w14:textId="77777777" w:rsidTr="0072536E">
        <w:tc>
          <w:tcPr>
            <w:tcW w:w="3119" w:type="dxa"/>
          </w:tcPr>
          <w:p w14:paraId="63ADCF29" w14:textId="77777777" w:rsidR="006956DA" w:rsidRPr="006956DA" w:rsidRDefault="006956DA" w:rsidP="00F74CA0">
            <w:pPr>
              <w:ind w:left="30" w:right="187"/>
              <w:jc w:val="both"/>
              <w:rPr>
                <w:rFonts w:ascii="Arial" w:hAnsi="Arial" w:cs="Arial"/>
                <w:b/>
                <w:color w:val="17365D" w:themeColor="text2" w:themeShade="BF"/>
                <w:szCs w:val="24"/>
              </w:rPr>
            </w:pPr>
            <w:r w:rsidRPr="006956DA">
              <w:rPr>
                <w:rFonts w:ascii="Arial" w:hAnsi="Arial" w:cs="Arial"/>
                <w:b/>
                <w:color w:val="17365D" w:themeColor="text2" w:themeShade="BF"/>
                <w:szCs w:val="24"/>
              </w:rPr>
              <w:t>Attachments</w:t>
            </w:r>
          </w:p>
        </w:tc>
        <w:tc>
          <w:tcPr>
            <w:tcW w:w="6379" w:type="dxa"/>
          </w:tcPr>
          <w:p w14:paraId="1DF150E8" w14:textId="77777777" w:rsidR="006956DA" w:rsidRPr="006956DA" w:rsidRDefault="006956DA" w:rsidP="00F74CA0">
            <w:pPr>
              <w:ind w:right="187"/>
              <w:rPr>
                <w:rFonts w:ascii="Arial" w:hAnsi="Arial" w:cs="Arial"/>
                <w:szCs w:val="32"/>
                <w:lang w:val="en-US"/>
              </w:rPr>
            </w:pPr>
            <w:r w:rsidRPr="006956DA">
              <w:rPr>
                <w:rFonts w:ascii="Arial" w:hAnsi="Arial" w:cs="Arial"/>
                <w:szCs w:val="32"/>
                <w:lang w:val="en-US"/>
              </w:rPr>
              <w:t>Nil</w:t>
            </w:r>
          </w:p>
        </w:tc>
      </w:tr>
    </w:tbl>
    <w:p w14:paraId="639C77FF" w14:textId="77777777" w:rsidR="008E436C" w:rsidRPr="006956DA" w:rsidRDefault="008E436C" w:rsidP="000A00F8">
      <w:pPr>
        <w:ind w:left="-567" w:right="187"/>
        <w:jc w:val="both"/>
        <w:rPr>
          <w:rFonts w:ascii="Arial" w:eastAsiaTheme="minorHAnsi" w:hAnsi="Arial" w:cs="Arial"/>
          <w:b/>
          <w:szCs w:val="32"/>
          <w:lang w:val="en-US"/>
        </w:rPr>
      </w:pPr>
    </w:p>
    <w:p w14:paraId="04B468A0"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Purpose</w:t>
      </w:r>
    </w:p>
    <w:p w14:paraId="181E86B0" w14:textId="77777777" w:rsidR="008E436C" w:rsidRPr="006956DA" w:rsidRDefault="008E436C" w:rsidP="0072536E">
      <w:pPr>
        <w:ind w:left="-284" w:right="187"/>
        <w:jc w:val="both"/>
        <w:rPr>
          <w:rFonts w:ascii="Arial" w:eastAsiaTheme="minorHAnsi" w:hAnsi="Arial" w:cs="Arial"/>
          <w:b/>
          <w:szCs w:val="32"/>
          <w:lang w:val="en-US"/>
        </w:rPr>
      </w:pPr>
    </w:p>
    <w:p w14:paraId="6621C921" w14:textId="77777777" w:rsidR="008E436C" w:rsidRPr="00482A12" w:rsidRDefault="008E436C" w:rsidP="0072536E">
      <w:pPr>
        <w:ind w:left="-284" w:right="187"/>
        <w:jc w:val="both"/>
        <w:rPr>
          <w:rFonts w:ascii="Arial" w:hAnsi="Arial" w:cs="Arial"/>
          <w:szCs w:val="24"/>
          <w:lang w:eastAsia="en-AU"/>
        </w:rPr>
      </w:pPr>
      <w:r w:rsidRPr="00482A12">
        <w:rPr>
          <w:rFonts w:ascii="Arial" w:hAnsi="Arial" w:cs="Arial"/>
          <w:szCs w:val="24"/>
          <w:lang w:eastAsia="en-AU"/>
        </w:rPr>
        <w:t xml:space="preserve">This item seeks Council’s endorsement </w:t>
      </w:r>
      <w:r>
        <w:rPr>
          <w:rFonts w:ascii="Arial" w:hAnsi="Arial" w:cs="Arial"/>
          <w:szCs w:val="24"/>
          <w:lang w:eastAsia="en-AU"/>
        </w:rPr>
        <w:t xml:space="preserve">of a </w:t>
      </w:r>
      <w:r w:rsidRPr="00482A12">
        <w:rPr>
          <w:rFonts w:ascii="Arial" w:hAnsi="Arial" w:cs="Arial"/>
          <w:szCs w:val="24"/>
          <w:lang w:eastAsia="en-AU"/>
        </w:rPr>
        <w:t>grant application to the Department of Local Government, Sport and Cultural Industries (DLGSCI) for the Community Sport and Recreation Facilities Fund (CSRFF) Small Grant Round</w:t>
      </w:r>
      <w:r>
        <w:rPr>
          <w:rFonts w:ascii="Arial" w:hAnsi="Arial" w:cs="Arial"/>
          <w:szCs w:val="24"/>
          <w:lang w:eastAsia="en-AU"/>
        </w:rPr>
        <w:t>.</w:t>
      </w:r>
    </w:p>
    <w:p w14:paraId="392DE3DC" w14:textId="77777777" w:rsidR="008E436C" w:rsidRPr="006956DA" w:rsidRDefault="008E436C" w:rsidP="0072536E">
      <w:pPr>
        <w:ind w:left="-284" w:right="187"/>
        <w:jc w:val="both"/>
        <w:rPr>
          <w:rFonts w:ascii="Arial" w:eastAsiaTheme="minorHAnsi" w:hAnsi="Arial" w:cs="Arial"/>
          <w:b/>
          <w:szCs w:val="32"/>
          <w:lang w:val="en-US"/>
        </w:rPr>
      </w:pPr>
    </w:p>
    <w:p w14:paraId="308B45D7" w14:textId="77777777" w:rsidR="008E436C" w:rsidRPr="006956DA" w:rsidRDefault="008E436C" w:rsidP="0072536E">
      <w:pPr>
        <w:ind w:left="-284" w:right="187"/>
        <w:jc w:val="both"/>
        <w:rPr>
          <w:rFonts w:ascii="Arial" w:eastAsiaTheme="minorHAnsi" w:hAnsi="Arial" w:cs="Arial"/>
          <w:b/>
          <w:color w:val="17365D" w:themeColor="text2" w:themeShade="BF"/>
          <w:szCs w:val="28"/>
          <w:lang w:val="en-US"/>
        </w:rPr>
      </w:pPr>
    </w:p>
    <w:p w14:paraId="6A03178E"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Recommendation</w:t>
      </w:r>
    </w:p>
    <w:p w14:paraId="13AB833F" w14:textId="77777777" w:rsidR="008E436C" w:rsidRPr="006956DA" w:rsidRDefault="008E436C" w:rsidP="0072536E">
      <w:pPr>
        <w:ind w:left="-284" w:right="187"/>
        <w:jc w:val="both"/>
        <w:rPr>
          <w:rFonts w:ascii="Arial" w:eastAsiaTheme="minorHAnsi" w:hAnsi="Arial" w:cs="Arial"/>
          <w:szCs w:val="24"/>
          <w:lang w:val="en-US"/>
        </w:rPr>
      </w:pPr>
    </w:p>
    <w:p w14:paraId="35D6C780" w14:textId="77777777" w:rsidR="008E436C" w:rsidRPr="006956DA" w:rsidRDefault="008E436C" w:rsidP="0072536E">
      <w:pPr>
        <w:ind w:left="-284" w:right="187"/>
        <w:jc w:val="both"/>
        <w:rPr>
          <w:rFonts w:ascii="Arial" w:eastAsiaTheme="minorHAnsi" w:hAnsi="Arial" w:cs="Arial"/>
          <w:b/>
          <w:color w:val="17365D" w:themeColor="text2" w:themeShade="BF"/>
          <w:szCs w:val="32"/>
          <w:lang w:val="en-US"/>
        </w:rPr>
      </w:pPr>
      <w:r w:rsidRPr="006956DA">
        <w:rPr>
          <w:rFonts w:ascii="Arial" w:eastAsiaTheme="minorHAnsi" w:hAnsi="Arial" w:cs="Arial"/>
          <w:b/>
          <w:color w:val="17365D" w:themeColor="text2" w:themeShade="BF"/>
          <w:szCs w:val="32"/>
          <w:lang w:val="en-US"/>
        </w:rPr>
        <w:t>Council:</w:t>
      </w:r>
    </w:p>
    <w:p w14:paraId="0BB05B82" w14:textId="77777777" w:rsidR="008E436C" w:rsidRPr="006956DA" w:rsidRDefault="008E436C" w:rsidP="000A00F8">
      <w:pPr>
        <w:ind w:left="-567" w:right="187"/>
        <w:jc w:val="both"/>
        <w:rPr>
          <w:rFonts w:ascii="Arial" w:eastAsiaTheme="minorHAnsi" w:hAnsi="Arial" w:cs="Arial"/>
          <w:b/>
          <w:szCs w:val="32"/>
          <w:lang w:val="en-US"/>
        </w:rPr>
      </w:pPr>
    </w:p>
    <w:p w14:paraId="07B3542F" w14:textId="77777777" w:rsidR="008E436C" w:rsidRPr="00276E3F" w:rsidRDefault="008E436C" w:rsidP="00441451">
      <w:pPr>
        <w:numPr>
          <w:ilvl w:val="0"/>
          <w:numId w:val="46"/>
        </w:numPr>
        <w:spacing w:after="200" w:line="276" w:lineRule="auto"/>
        <w:ind w:left="284" w:right="187" w:hanging="568"/>
        <w:contextualSpacing/>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a</w:t>
      </w:r>
      <w:r w:rsidRPr="00276E3F">
        <w:rPr>
          <w:rFonts w:ascii="Arial" w:hAnsi="Arial" w:cs="Arial"/>
          <w:b/>
          <w:bCs/>
          <w:color w:val="17365D" w:themeColor="text2" w:themeShade="BF"/>
          <w:szCs w:val="24"/>
          <w:lang w:eastAsia="en-AU"/>
        </w:rPr>
        <w:t xml:space="preserve">dvises Department of Local Government, Sport and Cultural Industries (DLGSCI) that it has ranked and rated the application to the Community Sport and Recreation Facilities Fund Small Grant Round as follows: </w:t>
      </w:r>
    </w:p>
    <w:p w14:paraId="05B14D45" w14:textId="77777777" w:rsidR="008E436C" w:rsidRPr="00276E3F" w:rsidRDefault="008E436C" w:rsidP="000A00F8">
      <w:pPr>
        <w:ind w:left="-567" w:right="187"/>
        <w:contextualSpacing/>
        <w:jc w:val="both"/>
        <w:rPr>
          <w:rFonts w:ascii="Arial" w:hAnsi="Arial" w:cs="Arial"/>
          <w:b/>
          <w:bCs/>
          <w:color w:val="17365D" w:themeColor="text2" w:themeShade="BF"/>
          <w:szCs w:val="24"/>
          <w:lang w:eastAsia="en-AU"/>
        </w:rPr>
      </w:pPr>
    </w:p>
    <w:p w14:paraId="7DEDFA66" w14:textId="77777777" w:rsidR="008E436C" w:rsidRPr="00276E3F" w:rsidRDefault="008E436C" w:rsidP="00441451">
      <w:pPr>
        <w:numPr>
          <w:ilvl w:val="0"/>
          <w:numId w:val="34"/>
        </w:numPr>
        <w:spacing w:after="200" w:line="276" w:lineRule="auto"/>
        <w:ind w:left="851" w:right="187" w:hanging="568"/>
        <w:contextualSpacing/>
        <w:jc w:val="both"/>
        <w:rPr>
          <w:rFonts w:ascii="Arial" w:hAnsi="Arial" w:cs="Arial"/>
          <w:b/>
          <w:bCs/>
          <w:color w:val="17365D" w:themeColor="text2" w:themeShade="BF"/>
          <w:szCs w:val="24"/>
          <w:lang w:eastAsia="en-AU"/>
        </w:rPr>
      </w:pPr>
      <w:r w:rsidRPr="00276E3F">
        <w:rPr>
          <w:rFonts w:ascii="Arial" w:hAnsi="Arial" w:cs="Arial"/>
          <w:b/>
          <w:bCs/>
          <w:color w:val="17365D" w:themeColor="text2" w:themeShade="BF"/>
          <w:szCs w:val="24"/>
          <w:lang w:eastAsia="en-AU"/>
        </w:rPr>
        <w:t xml:space="preserve">Allen Park Tennis Club – Tennis Court Fence Replacement: </w:t>
      </w:r>
      <w:proofErr w:type="gramStart"/>
      <w:r w:rsidRPr="00276E3F">
        <w:rPr>
          <w:rFonts w:ascii="Arial" w:hAnsi="Arial" w:cs="Arial"/>
          <w:b/>
          <w:bCs/>
          <w:color w:val="17365D" w:themeColor="text2" w:themeShade="BF"/>
          <w:szCs w:val="24"/>
          <w:lang w:eastAsia="en-AU"/>
        </w:rPr>
        <w:t>Well</w:t>
      </w:r>
      <w:proofErr w:type="gramEnd"/>
      <w:r w:rsidRPr="00276E3F">
        <w:rPr>
          <w:rFonts w:ascii="Arial" w:hAnsi="Arial" w:cs="Arial"/>
          <w:b/>
          <w:bCs/>
          <w:color w:val="17365D" w:themeColor="text2" w:themeShade="BF"/>
          <w:szCs w:val="24"/>
          <w:lang w:eastAsia="en-AU"/>
        </w:rPr>
        <w:t xml:space="preserve"> planned and needed by the applicant (B Rating);</w:t>
      </w:r>
    </w:p>
    <w:p w14:paraId="2DAC0CF2" w14:textId="77777777" w:rsidR="008E436C" w:rsidRPr="00276E3F" w:rsidRDefault="008E436C" w:rsidP="000A00F8">
      <w:pPr>
        <w:ind w:left="-567" w:right="187"/>
        <w:contextualSpacing/>
        <w:jc w:val="both"/>
        <w:rPr>
          <w:rFonts w:ascii="Arial" w:hAnsi="Arial" w:cs="Arial"/>
          <w:b/>
          <w:bCs/>
          <w:color w:val="17365D" w:themeColor="text2" w:themeShade="BF"/>
          <w:szCs w:val="24"/>
          <w:lang w:eastAsia="en-AU"/>
        </w:rPr>
      </w:pPr>
    </w:p>
    <w:p w14:paraId="3C797D5A" w14:textId="77777777" w:rsidR="008E436C" w:rsidRPr="00276E3F" w:rsidRDefault="008E436C" w:rsidP="00441451">
      <w:pPr>
        <w:numPr>
          <w:ilvl w:val="0"/>
          <w:numId w:val="46"/>
        </w:numPr>
        <w:spacing w:after="200" w:line="276" w:lineRule="auto"/>
        <w:ind w:left="284" w:right="187" w:hanging="568"/>
        <w:contextualSpacing/>
        <w:jc w:val="both"/>
        <w:rPr>
          <w:rFonts w:ascii="Arial" w:hAnsi="Arial" w:cs="Arial"/>
          <w:b/>
          <w:bCs/>
          <w:color w:val="17365D" w:themeColor="text2" w:themeShade="BF"/>
          <w:szCs w:val="24"/>
          <w:lang w:eastAsia="en-AU"/>
        </w:rPr>
      </w:pPr>
      <w:r>
        <w:rPr>
          <w:rFonts w:ascii="Arial" w:hAnsi="Arial" w:cs="Arial"/>
          <w:b/>
          <w:bCs/>
          <w:color w:val="17365D" w:themeColor="text2" w:themeShade="BF"/>
          <w:szCs w:val="24"/>
          <w:lang w:eastAsia="en-AU"/>
        </w:rPr>
        <w:t>e</w:t>
      </w:r>
      <w:r w:rsidRPr="00276E3F">
        <w:rPr>
          <w:rFonts w:ascii="Arial" w:hAnsi="Arial" w:cs="Arial"/>
          <w:b/>
          <w:bCs/>
          <w:color w:val="17365D" w:themeColor="text2" w:themeShade="BF"/>
          <w:szCs w:val="24"/>
          <w:lang w:eastAsia="en-AU"/>
        </w:rPr>
        <w:t xml:space="preserve">ndorses the above application to DLGSCI on the condition that all necessary statutory approvals are obtained by the applicant; </w:t>
      </w:r>
      <w:r>
        <w:rPr>
          <w:rFonts w:ascii="Arial" w:hAnsi="Arial" w:cs="Arial"/>
          <w:b/>
          <w:bCs/>
          <w:color w:val="17365D" w:themeColor="text2" w:themeShade="BF"/>
          <w:szCs w:val="24"/>
          <w:lang w:eastAsia="en-AU"/>
        </w:rPr>
        <w:t>and</w:t>
      </w:r>
    </w:p>
    <w:p w14:paraId="1BCAAC94" w14:textId="77777777" w:rsidR="008E436C" w:rsidRPr="00276E3F" w:rsidRDefault="008E436C" w:rsidP="000A00F8">
      <w:pPr>
        <w:ind w:left="-567" w:right="187"/>
        <w:contextualSpacing/>
        <w:jc w:val="both"/>
        <w:rPr>
          <w:rFonts w:ascii="Arial" w:hAnsi="Arial" w:cs="Arial"/>
          <w:b/>
          <w:bCs/>
          <w:color w:val="17365D" w:themeColor="text2" w:themeShade="BF"/>
          <w:szCs w:val="24"/>
          <w:lang w:eastAsia="en-AU"/>
        </w:rPr>
      </w:pPr>
    </w:p>
    <w:p w14:paraId="494B7D29" w14:textId="77777777" w:rsidR="008E436C" w:rsidRPr="00276E3F" w:rsidRDefault="006956DA" w:rsidP="00441451">
      <w:pPr>
        <w:numPr>
          <w:ilvl w:val="0"/>
          <w:numId w:val="46"/>
        </w:numPr>
        <w:spacing w:after="200" w:line="276" w:lineRule="auto"/>
        <w:ind w:left="284" w:right="187" w:hanging="568"/>
        <w:contextualSpacing/>
        <w:jc w:val="both"/>
        <w:rPr>
          <w:rFonts w:ascii="Arial" w:hAnsi="Arial" w:cs="Arial"/>
          <w:b/>
          <w:bCs/>
          <w:color w:val="17365D" w:themeColor="text2" w:themeShade="BF"/>
          <w:szCs w:val="24"/>
          <w:lang w:eastAsia="en-AU"/>
        </w:rPr>
      </w:pPr>
      <w:r w:rsidRPr="006956DA">
        <w:rPr>
          <w:rFonts w:ascii="Arial" w:hAnsi="Arial" w:cs="Arial"/>
          <w:b/>
          <w:bCs/>
          <w:color w:val="17365D" w:themeColor="text2" w:themeShade="BF"/>
          <w:szCs w:val="24"/>
          <w:lang w:eastAsia="en-AU"/>
        </w:rPr>
        <w:t>includes</w:t>
      </w:r>
      <w:r w:rsidR="008E436C" w:rsidRPr="00276E3F">
        <w:rPr>
          <w:rFonts w:ascii="Arial" w:hAnsi="Arial" w:cs="Arial"/>
          <w:b/>
          <w:bCs/>
          <w:color w:val="17365D" w:themeColor="text2" w:themeShade="BF"/>
          <w:szCs w:val="24"/>
          <w:lang w:eastAsia="en-AU"/>
        </w:rPr>
        <w:t xml:space="preserve"> an amount of $</w:t>
      </w:r>
      <w:r w:rsidRPr="006956DA">
        <w:rPr>
          <w:rFonts w:ascii="Arial" w:hAnsi="Arial" w:cs="Arial"/>
          <w:b/>
          <w:bCs/>
          <w:color w:val="17365D" w:themeColor="text2" w:themeShade="BF"/>
          <w:szCs w:val="24"/>
          <w:lang w:eastAsia="en-AU"/>
        </w:rPr>
        <w:t>37,516</w:t>
      </w:r>
      <w:r w:rsidR="008E436C" w:rsidRPr="00276E3F">
        <w:rPr>
          <w:rFonts w:ascii="Arial" w:hAnsi="Arial" w:cs="Arial"/>
          <w:b/>
          <w:bCs/>
          <w:color w:val="17365D" w:themeColor="text2" w:themeShade="BF"/>
          <w:szCs w:val="24"/>
          <w:lang w:eastAsia="en-AU"/>
        </w:rPr>
        <w:t xml:space="preserve"> (ex GST) for Allen Park Tennis Club for consideration in the 2022/2023 budget process, conditional on the project receiving DLGSCI funding. </w:t>
      </w:r>
    </w:p>
    <w:p w14:paraId="700D6E1A" w14:textId="77777777" w:rsidR="008E436C" w:rsidRPr="006956DA" w:rsidRDefault="008E436C" w:rsidP="0072536E">
      <w:pPr>
        <w:ind w:left="-284" w:right="187"/>
        <w:jc w:val="both"/>
        <w:rPr>
          <w:rFonts w:ascii="Arial" w:eastAsiaTheme="minorHAnsi" w:hAnsi="Arial" w:cs="Arial"/>
          <w:b/>
          <w:szCs w:val="28"/>
          <w:lang w:val="en-US"/>
        </w:rPr>
      </w:pPr>
    </w:p>
    <w:p w14:paraId="4E45BDFA" w14:textId="77777777" w:rsidR="008E436C" w:rsidRPr="006956DA" w:rsidRDefault="008E436C" w:rsidP="0072536E">
      <w:pPr>
        <w:ind w:left="-284" w:right="187"/>
        <w:jc w:val="both"/>
        <w:rPr>
          <w:rFonts w:ascii="Arial" w:eastAsiaTheme="minorHAnsi" w:hAnsi="Arial" w:cs="Arial"/>
          <w:b/>
          <w:color w:val="17365D" w:themeColor="text2" w:themeShade="BF"/>
          <w:szCs w:val="28"/>
          <w:lang w:val="en-US"/>
        </w:rPr>
      </w:pPr>
    </w:p>
    <w:p w14:paraId="6495F443" w14:textId="77777777" w:rsidR="008E436C" w:rsidRPr="006956DA" w:rsidRDefault="008E436C" w:rsidP="0072536E">
      <w:pPr>
        <w:ind w:left="-284" w:right="187"/>
        <w:jc w:val="both"/>
        <w:rPr>
          <w:rFonts w:ascii="Arial" w:eastAsiaTheme="minorHAnsi" w:hAnsi="Arial" w:cs="Arial"/>
          <w:b/>
          <w:color w:val="000000" w:themeColor="text1"/>
          <w:sz w:val="28"/>
          <w:szCs w:val="28"/>
        </w:rPr>
      </w:pPr>
      <w:r w:rsidRPr="006956DA">
        <w:rPr>
          <w:rFonts w:ascii="Arial" w:eastAsiaTheme="minorHAnsi" w:hAnsi="Arial" w:cs="Arial"/>
          <w:b/>
          <w:color w:val="17365D" w:themeColor="text2" w:themeShade="BF"/>
          <w:sz w:val="28"/>
          <w:szCs w:val="32"/>
          <w:lang w:val="en-US"/>
        </w:rPr>
        <w:t>Voting Requirement</w:t>
      </w:r>
    </w:p>
    <w:p w14:paraId="67C8A360" w14:textId="77777777" w:rsidR="008E436C" w:rsidRPr="006956DA" w:rsidRDefault="008E436C" w:rsidP="0072536E">
      <w:pPr>
        <w:ind w:left="-284" w:right="187"/>
        <w:jc w:val="both"/>
        <w:rPr>
          <w:rFonts w:ascii="Arial" w:eastAsiaTheme="minorHAnsi" w:hAnsi="Arial" w:cs="Arial"/>
          <w:color w:val="000000" w:themeColor="text1"/>
          <w:szCs w:val="24"/>
          <w:highlight w:val="yellow"/>
        </w:rPr>
      </w:pPr>
    </w:p>
    <w:p w14:paraId="17308F71" w14:textId="77777777" w:rsidR="006956DA" w:rsidRPr="006956DA" w:rsidRDefault="008E436C" w:rsidP="0072536E">
      <w:pPr>
        <w:ind w:left="-284" w:right="187"/>
        <w:jc w:val="both"/>
        <w:rPr>
          <w:rFonts w:ascii="Arial" w:eastAsiaTheme="minorHAnsi" w:hAnsi="Arial" w:cs="Arial"/>
          <w:color w:val="000000" w:themeColor="text1"/>
          <w:szCs w:val="24"/>
        </w:rPr>
      </w:pPr>
      <w:r w:rsidRPr="006956DA">
        <w:rPr>
          <w:rFonts w:ascii="Arial" w:eastAsiaTheme="minorHAnsi" w:hAnsi="Arial" w:cs="Arial"/>
          <w:color w:val="000000" w:themeColor="text1"/>
          <w:szCs w:val="24"/>
        </w:rPr>
        <w:t xml:space="preserve">Simple Majority. </w:t>
      </w:r>
    </w:p>
    <w:p w14:paraId="3CFB954D"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p>
    <w:p w14:paraId="1A9B8E1B" w14:textId="77777777" w:rsidR="008E436C" w:rsidRPr="006956DA" w:rsidRDefault="008E436C" w:rsidP="000A00F8">
      <w:pPr>
        <w:ind w:left="-567" w:right="187"/>
        <w:jc w:val="both"/>
        <w:rPr>
          <w:rFonts w:ascii="Arial" w:eastAsiaTheme="minorHAnsi" w:hAnsi="Arial" w:cs="Arial"/>
          <w:b/>
          <w:color w:val="17365D" w:themeColor="text2" w:themeShade="BF"/>
          <w:sz w:val="28"/>
          <w:szCs w:val="32"/>
          <w:lang w:val="en-US"/>
        </w:rPr>
      </w:pPr>
    </w:p>
    <w:p w14:paraId="5BC711F7" w14:textId="77777777" w:rsidR="008E436C" w:rsidRPr="006956DA" w:rsidRDefault="008E436C" w:rsidP="000A00F8">
      <w:pPr>
        <w:ind w:left="-567" w:right="187"/>
        <w:jc w:val="both"/>
        <w:rPr>
          <w:rFonts w:ascii="Arial" w:eastAsiaTheme="minorHAnsi" w:hAnsi="Arial" w:cs="Arial"/>
          <w:b/>
          <w:color w:val="17365D" w:themeColor="text2" w:themeShade="BF"/>
          <w:sz w:val="28"/>
          <w:szCs w:val="32"/>
          <w:lang w:val="en-US"/>
        </w:rPr>
      </w:pPr>
    </w:p>
    <w:p w14:paraId="7F0913B5"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 xml:space="preserve">Background </w:t>
      </w:r>
    </w:p>
    <w:p w14:paraId="1A4604F0" w14:textId="77777777" w:rsidR="008E436C" w:rsidRPr="006956DA" w:rsidRDefault="008E436C" w:rsidP="0072536E">
      <w:pPr>
        <w:ind w:left="-284" w:right="187"/>
        <w:jc w:val="both"/>
        <w:rPr>
          <w:rFonts w:ascii="Arial" w:eastAsiaTheme="minorHAnsi" w:hAnsi="Arial" w:cs="Arial"/>
          <w:b/>
          <w:sz w:val="28"/>
          <w:szCs w:val="32"/>
          <w:lang w:val="en-US"/>
        </w:rPr>
      </w:pPr>
    </w:p>
    <w:p w14:paraId="0B381A2C" w14:textId="77777777" w:rsidR="008A65F6" w:rsidRPr="005151DA" w:rsidRDefault="008A65F6" w:rsidP="0072536E">
      <w:pPr>
        <w:ind w:left="-284" w:right="187"/>
        <w:jc w:val="both"/>
        <w:rPr>
          <w:rFonts w:ascii="Arial" w:hAnsi="Arial" w:cs="Arial"/>
          <w:b/>
          <w:bCs/>
          <w:szCs w:val="24"/>
          <w:lang w:eastAsia="en-AU"/>
        </w:rPr>
      </w:pPr>
      <w:r w:rsidRPr="005151DA">
        <w:rPr>
          <w:rFonts w:ascii="Arial" w:hAnsi="Arial" w:cs="Arial"/>
          <w:b/>
          <w:bCs/>
          <w:szCs w:val="24"/>
          <w:lang w:eastAsia="en-AU"/>
        </w:rPr>
        <w:t xml:space="preserve">Community Sporting and Recreation Facilities Fund </w:t>
      </w:r>
    </w:p>
    <w:p w14:paraId="0250B931" w14:textId="77777777" w:rsidR="008A65F6" w:rsidRPr="005151DA" w:rsidRDefault="008A65F6" w:rsidP="0072536E">
      <w:pPr>
        <w:ind w:left="-284" w:right="187"/>
        <w:jc w:val="both"/>
        <w:rPr>
          <w:rFonts w:ascii="Arial" w:hAnsi="Arial" w:cs="Arial"/>
          <w:b/>
          <w:bCs/>
          <w:szCs w:val="24"/>
          <w:lang w:eastAsia="en-AU"/>
        </w:rPr>
      </w:pPr>
    </w:p>
    <w:p w14:paraId="6DDD50E8" w14:textId="77777777" w:rsidR="008A65F6" w:rsidRPr="005151DA" w:rsidRDefault="008A65F6" w:rsidP="0072536E">
      <w:pPr>
        <w:ind w:left="-284" w:right="187"/>
        <w:jc w:val="both"/>
        <w:rPr>
          <w:rFonts w:ascii="Arial" w:hAnsi="Arial" w:cs="Arial"/>
          <w:szCs w:val="24"/>
          <w:lang w:eastAsia="en-AU"/>
        </w:rPr>
      </w:pPr>
      <w:r w:rsidRPr="005151DA">
        <w:rPr>
          <w:rFonts w:ascii="Arial" w:hAnsi="Arial" w:cs="Arial"/>
          <w:szCs w:val="24"/>
          <w:lang w:eastAsia="en-AU"/>
        </w:rPr>
        <w:t>The Department of Local Government, Sport &amp; Cultural Industries administers the CSRFF. The purpose of the fund is to provide financial assistance to sporting clubs</w:t>
      </w:r>
      <w:r>
        <w:rPr>
          <w:rFonts w:ascii="Arial" w:hAnsi="Arial" w:cs="Arial"/>
          <w:szCs w:val="24"/>
          <w:lang w:eastAsia="en-AU"/>
        </w:rPr>
        <w:t xml:space="preserve"> </w:t>
      </w:r>
      <w:r w:rsidRPr="005151DA">
        <w:rPr>
          <w:rFonts w:ascii="Arial" w:hAnsi="Arial" w:cs="Arial"/>
          <w:szCs w:val="24"/>
          <w:lang w:eastAsia="en-AU"/>
        </w:rPr>
        <w:t xml:space="preserve">and local government authorities to develop basic infrastructure for sport and recreation. The program aims to increase participation in sport and recreation, with an emphasis on physical activity, through rational development of sustainable, good quality, well designed and well utilised facilities. This fund has three categories, shown below: </w:t>
      </w:r>
    </w:p>
    <w:p w14:paraId="5E75D8C1" w14:textId="77777777" w:rsidR="008E436C" w:rsidRPr="005151DA" w:rsidRDefault="008E436C" w:rsidP="0072536E">
      <w:pPr>
        <w:ind w:left="-284" w:right="187"/>
        <w:jc w:val="both"/>
        <w:rPr>
          <w:rFonts w:ascii="Arial" w:hAnsi="Arial" w:cs="Arial"/>
          <w:szCs w:val="24"/>
          <w:lang w:eastAsia="en-AU"/>
        </w:rPr>
      </w:pPr>
    </w:p>
    <w:p w14:paraId="6A095A6C" w14:textId="77777777" w:rsidR="008E436C" w:rsidRDefault="008E436C" w:rsidP="0072536E">
      <w:pPr>
        <w:ind w:left="-284" w:right="187"/>
        <w:rPr>
          <w:rFonts w:ascii="Arial" w:hAnsi="Arial" w:cs="Arial"/>
          <w:szCs w:val="24"/>
          <w:lang w:eastAsia="en-AU"/>
        </w:rPr>
      </w:pPr>
      <w:r w:rsidRPr="005151DA">
        <w:rPr>
          <w:rFonts w:ascii="Arial" w:hAnsi="Arial" w:cs="Arial"/>
          <w:szCs w:val="24"/>
          <w:lang w:eastAsia="en-AU"/>
        </w:rPr>
        <w:t>Table 1: CSRFF Grant Categories</w:t>
      </w:r>
    </w:p>
    <w:p w14:paraId="03DEDA2C" w14:textId="77777777" w:rsidR="008E436C" w:rsidRPr="005151DA" w:rsidRDefault="008E436C" w:rsidP="000A00F8">
      <w:pPr>
        <w:ind w:left="-567" w:right="187"/>
        <w:jc w:val="center"/>
        <w:rPr>
          <w:rFonts w:ascii="Arial" w:hAnsi="Arial" w:cs="Arial"/>
          <w:szCs w:val="24"/>
          <w:lang w:eastAsia="en-AU"/>
        </w:rPr>
      </w:pPr>
    </w:p>
    <w:tbl>
      <w:tblPr>
        <w:tblStyle w:val="TableGrid2"/>
        <w:tblW w:w="9782" w:type="dxa"/>
        <w:tblInd w:w="-289" w:type="dxa"/>
        <w:tblLook w:val="04A0" w:firstRow="1" w:lastRow="0" w:firstColumn="1" w:lastColumn="0" w:noHBand="0" w:noVBand="1"/>
      </w:tblPr>
      <w:tblGrid>
        <w:gridCol w:w="2694"/>
        <w:gridCol w:w="2460"/>
        <w:gridCol w:w="2705"/>
        <w:gridCol w:w="1923"/>
      </w:tblGrid>
      <w:tr w:rsidR="008A20D3" w:rsidRPr="00553915" w14:paraId="5BA18FC4" w14:textId="77777777" w:rsidTr="0072536E">
        <w:tc>
          <w:tcPr>
            <w:tcW w:w="2694" w:type="dxa"/>
            <w:vAlign w:val="center"/>
          </w:tcPr>
          <w:p w14:paraId="176483E8" w14:textId="77777777" w:rsidR="008A20D3" w:rsidRPr="006956DA" w:rsidRDefault="008A20D3" w:rsidP="0072536E">
            <w:pPr>
              <w:ind w:right="36"/>
              <w:jc w:val="center"/>
              <w:rPr>
                <w:rFonts w:ascii="Arial" w:hAnsi="Arial" w:cs="Arial"/>
                <w:b/>
                <w:sz w:val="22"/>
                <w:lang w:eastAsia="en-AU"/>
              </w:rPr>
            </w:pPr>
            <w:r w:rsidRPr="006956DA">
              <w:rPr>
                <w:rFonts w:ascii="Arial" w:hAnsi="Arial" w:cs="Arial"/>
                <w:b/>
                <w:sz w:val="22"/>
                <w:lang w:eastAsia="en-AU"/>
              </w:rPr>
              <w:t>Grant Category</w:t>
            </w:r>
          </w:p>
        </w:tc>
        <w:tc>
          <w:tcPr>
            <w:tcW w:w="2460" w:type="dxa"/>
            <w:vAlign w:val="center"/>
          </w:tcPr>
          <w:p w14:paraId="06251E6C" w14:textId="77777777" w:rsidR="008A20D3" w:rsidRPr="006956DA" w:rsidRDefault="008A20D3" w:rsidP="0072536E">
            <w:pPr>
              <w:ind w:left="32" w:right="86"/>
              <w:jc w:val="center"/>
              <w:rPr>
                <w:rFonts w:ascii="Arial" w:hAnsi="Arial" w:cs="Arial"/>
                <w:b/>
                <w:sz w:val="22"/>
                <w:lang w:eastAsia="en-AU"/>
              </w:rPr>
            </w:pPr>
            <w:r w:rsidRPr="006956DA">
              <w:rPr>
                <w:rFonts w:ascii="Arial" w:hAnsi="Arial" w:cs="Arial"/>
                <w:b/>
                <w:sz w:val="22"/>
                <w:lang w:eastAsia="en-AU"/>
              </w:rPr>
              <w:t>Total Project Cost Range</w:t>
            </w:r>
          </w:p>
        </w:tc>
        <w:tc>
          <w:tcPr>
            <w:tcW w:w="2705" w:type="dxa"/>
            <w:vAlign w:val="center"/>
          </w:tcPr>
          <w:p w14:paraId="590CBF1E" w14:textId="77777777" w:rsidR="008A20D3" w:rsidRPr="006956DA" w:rsidRDefault="008A20D3" w:rsidP="0072536E">
            <w:pPr>
              <w:ind w:left="-18" w:right="93"/>
              <w:jc w:val="center"/>
              <w:rPr>
                <w:rFonts w:ascii="Arial" w:hAnsi="Arial" w:cs="Arial"/>
                <w:b/>
                <w:sz w:val="22"/>
                <w:lang w:eastAsia="en-AU"/>
              </w:rPr>
            </w:pPr>
            <w:r w:rsidRPr="006956DA">
              <w:rPr>
                <w:rFonts w:ascii="Arial" w:hAnsi="Arial" w:cs="Arial"/>
                <w:b/>
                <w:sz w:val="22"/>
                <w:lang w:eastAsia="en-AU"/>
              </w:rPr>
              <w:t>Standard DLGCSI Contribution</w:t>
            </w:r>
          </w:p>
        </w:tc>
        <w:tc>
          <w:tcPr>
            <w:tcW w:w="1923" w:type="dxa"/>
            <w:vAlign w:val="center"/>
          </w:tcPr>
          <w:p w14:paraId="590CD057" w14:textId="77777777" w:rsidR="008A20D3" w:rsidRPr="006956DA" w:rsidRDefault="008A20D3" w:rsidP="0072536E">
            <w:pPr>
              <w:ind w:right="40"/>
              <w:jc w:val="center"/>
              <w:rPr>
                <w:rFonts w:ascii="Arial" w:hAnsi="Arial" w:cs="Arial"/>
                <w:b/>
                <w:sz w:val="22"/>
                <w:lang w:eastAsia="en-AU"/>
              </w:rPr>
            </w:pPr>
            <w:r w:rsidRPr="006956DA">
              <w:rPr>
                <w:rFonts w:ascii="Arial" w:hAnsi="Arial" w:cs="Arial"/>
                <w:b/>
                <w:sz w:val="22"/>
                <w:lang w:eastAsia="en-AU"/>
              </w:rPr>
              <w:t>Frequency</w:t>
            </w:r>
          </w:p>
        </w:tc>
      </w:tr>
      <w:tr w:rsidR="008A20D3" w:rsidRPr="00553915" w14:paraId="1316582E" w14:textId="77777777" w:rsidTr="0072536E">
        <w:tc>
          <w:tcPr>
            <w:tcW w:w="2694" w:type="dxa"/>
          </w:tcPr>
          <w:p w14:paraId="60153D33" w14:textId="77777777" w:rsidR="008A20D3" w:rsidRPr="006956DA" w:rsidRDefault="008A20D3" w:rsidP="0072536E">
            <w:pPr>
              <w:ind w:right="36"/>
              <w:rPr>
                <w:rFonts w:ascii="Arial" w:hAnsi="Arial" w:cs="Arial"/>
                <w:szCs w:val="24"/>
                <w:lang w:eastAsia="en-AU"/>
              </w:rPr>
            </w:pPr>
            <w:r w:rsidRPr="006956DA">
              <w:rPr>
                <w:rFonts w:ascii="Arial" w:hAnsi="Arial" w:cs="Arial"/>
                <w:szCs w:val="24"/>
                <w:lang w:eastAsia="en-AU"/>
              </w:rPr>
              <w:t>Small Grant</w:t>
            </w:r>
          </w:p>
        </w:tc>
        <w:tc>
          <w:tcPr>
            <w:tcW w:w="2460" w:type="dxa"/>
          </w:tcPr>
          <w:p w14:paraId="29D9B60E" w14:textId="77777777" w:rsidR="008A20D3" w:rsidRPr="006956DA" w:rsidRDefault="008A20D3" w:rsidP="0072536E">
            <w:pPr>
              <w:ind w:left="32" w:right="86"/>
              <w:jc w:val="center"/>
              <w:rPr>
                <w:rFonts w:ascii="Arial" w:hAnsi="Arial" w:cs="Arial"/>
                <w:szCs w:val="24"/>
                <w:lang w:eastAsia="en-AU"/>
              </w:rPr>
            </w:pPr>
            <w:r w:rsidRPr="006956DA">
              <w:rPr>
                <w:rFonts w:ascii="Arial" w:hAnsi="Arial" w:cs="Arial"/>
                <w:szCs w:val="24"/>
                <w:lang w:eastAsia="en-AU"/>
              </w:rPr>
              <w:t>≤ $300,000</w:t>
            </w:r>
          </w:p>
        </w:tc>
        <w:tc>
          <w:tcPr>
            <w:tcW w:w="2705" w:type="dxa"/>
          </w:tcPr>
          <w:p w14:paraId="2029F97A" w14:textId="77777777" w:rsidR="008A20D3" w:rsidRPr="006956DA" w:rsidRDefault="008A20D3" w:rsidP="0072536E">
            <w:pPr>
              <w:ind w:left="-18" w:right="93"/>
              <w:jc w:val="center"/>
              <w:rPr>
                <w:rFonts w:ascii="Arial" w:hAnsi="Arial" w:cs="Arial"/>
                <w:szCs w:val="24"/>
                <w:lang w:eastAsia="en-AU"/>
              </w:rPr>
            </w:pPr>
            <w:r w:rsidRPr="006956DA">
              <w:rPr>
                <w:rFonts w:ascii="Arial" w:hAnsi="Arial" w:cs="Arial"/>
                <w:szCs w:val="24"/>
                <w:lang w:eastAsia="en-AU"/>
              </w:rPr>
              <w:t>$2,500 – $100,000</w:t>
            </w:r>
          </w:p>
        </w:tc>
        <w:tc>
          <w:tcPr>
            <w:tcW w:w="1923" w:type="dxa"/>
          </w:tcPr>
          <w:p w14:paraId="05546E41" w14:textId="77777777" w:rsidR="008A20D3" w:rsidRPr="006956DA" w:rsidRDefault="008A20D3" w:rsidP="0072536E">
            <w:pPr>
              <w:ind w:right="40"/>
              <w:jc w:val="center"/>
              <w:rPr>
                <w:rFonts w:ascii="Arial" w:hAnsi="Arial" w:cs="Arial"/>
                <w:szCs w:val="24"/>
                <w:lang w:eastAsia="en-AU"/>
              </w:rPr>
            </w:pPr>
            <w:r w:rsidRPr="006956DA">
              <w:rPr>
                <w:rFonts w:ascii="Arial" w:hAnsi="Arial" w:cs="Arial"/>
                <w:szCs w:val="24"/>
                <w:lang w:eastAsia="en-AU"/>
              </w:rPr>
              <w:t>Bi-annual</w:t>
            </w:r>
          </w:p>
        </w:tc>
      </w:tr>
      <w:tr w:rsidR="008A20D3" w:rsidRPr="00553915" w14:paraId="1DF2526B" w14:textId="77777777" w:rsidTr="0072536E">
        <w:tc>
          <w:tcPr>
            <w:tcW w:w="2694" w:type="dxa"/>
          </w:tcPr>
          <w:p w14:paraId="5B41A8C3" w14:textId="77777777" w:rsidR="008A20D3" w:rsidRPr="006956DA" w:rsidRDefault="008A20D3" w:rsidP="0072536E">
            <w:pPr>
              <w:ind w:right="36"/>
              <w:rPr>
                <w:rFonts w:ascii="Arial" w:hAnsi="Arial" w:cs="Arial"/>
                <w:szCs w:val="24"/>
                <w:lang w:eastAsia="en-AU"/>
              </w:rPr>
            </w:pPr>
            <w:r w:rsidRPr="006956DA">
              <w:rPr>
                <w:rFonts w:ascii="Arial" w:hAnsi="Arial" w:cs="Arial"/>
                <w:szCs w:val="24"/>
                <w:lang w:eastAsia="en-AU"/>
              </w:rPr>
              <w:t>Annual Grant</w:t>
            </w:r>
          </w:p>
        </w:tc>
        <w:tc>
          <w:tcPr>
            <w:tcW w:w="2460" w:type="dxa"/>
          </w:tcPr>
          <w:p w14:paraId="00F428B2" w14:textId="77777777" w:rsidR="008A20D3" w:rsidRPr="006956DA" w:rsidRDefault="008A20D3" w:rsidP="0072536E">
            <w:pPr>
              <w:ind w:left="32" w:right="86"/>
              <w:jc w:val="center"/>
              <w:rPr>
                <w:rFonts w:ascii="Arial" w:hAnsi="Arial" w:cs="Arial"/>
                <w:szCs w:val="24"/>
                <w:lang w:eastAsia="en-AU"/>
              </w:rPr>
            </w:pPr>
            <w:r w:rsidRPr="006956DA">
              <w:rPr>
                <w:rFonts w:ascii="Arial" w:hAnsi="Arial" w:cs="Arial"/>
                <w:szCs w:val="24"/>
                <w:lang w:eastAsia="en-AU"/>
              </w:rPr>
              <w:t>$300,001 - $500,000</w:t>
            </w:r>
          </w:p>
        </w:tc>
        <w:tc>
          <w:tcPr>
            <w:tcW w:w="2705" w:type="dxa"/>
          </w:tcPr>
          <w:p w14:paraId="31C9DEB3" w14:textId="77777777" w:rsidR="008A20D3" w:rsidRPr="006956DA" w:rsidRDefault="008A20D3" w:rsidP="0072536E">
            <w:pPr>
              <w:ind w:left="-18" w:right="93"/>
              <w:jc w:val="center"/>
              <w:rPr>
                <w:rFonts w:ascii="Arial" w:hAnsi="Arial" w:cs="Arial"/>
                <w:szCs w:val="24"/>
                <w:lang w:eastAsia="en-AU"/>
              </w:rPr>
            </w:pPr>
            <w:r w:rsidRPr="006956DA">
              <w:rPr>
                <w:rFonts w:ascii="Arial" w:hAnsi="Arial" w:cs="Arial"/>
                <w:szCs w:val="24"/>
                <w:lang w:eastAsia="en-AU"/>
              </w:rPr>
              <w:t>$100,001 - $166,666</w:t>
            </w:r>
          </w:p>
        </w:tc>
        <w:tc>
          <w:tcPr>
            <w:tcW w:w="1923" w:type="dxa"/>
          </w:tcPr>
          <w:p w14:paraId="28714F0C" w14:textId="77777777" w:rsidR="008A20D3" w:rsidRPr="006956DA" w:rsidRDefault="008A20D3" w:rsidP="0072536E">
            <w:pPr>
              <w:ind w:right="40"/>
              <w:jc w:val="center"/>
              <w:rPr>
                <w:rFonts w:ascii="Arial" w:hAnsi="Arial" w:cs="Arial"/>
                <w:szCs w:val="24"/>
                <w:lang w:eastAsia="en-AU"/>
              </w:rPr>
            </w:pPr>
            <w:r w:rsidRPr="006956DA">
              <w:rPr>
                <w:rFonts w:ascii="Arial" w:hAnsi="Arial" w:cs="Arial"/>
                <w:szCs w:val="24"/>
                <w:lang w:eastAsia="en-AU"/>
              </w:rPr>
              <w:t>Annual</w:t>
            </w:r>
          </w:p>
        </w:tc>
      </w:tr>
      <w:tr w:rsidR="008A20D3" w:rsidRPr="00553915" w14:paraId="3126F506" w14:textId="77777777" w:rsidTr="0072536E">
        <w:tc>
          <w:tcPr>
            <w:tcW w:w="2694" w:type="dxa"/>
          </w:tcPr>
          <w:p w14:paraId="7450A6E6" w14:textId="77777777" w:rsidR="008A20D3" w:rsidRPr="006956DA" w:rsidRDefault="008A20D3" w:rsidP="0072536E">
            <w:pPr>
              <w:ind w:right="36"/>
              <w:rPr>
                <w:rFonts w:ascii="Arial" w:hAnsi="Arial" w:cs="Arial"/>
                <w:szCs w:val="24"/>
                <w:lang w:eastAsia="en-AU"/>
              </w:rPr>
            </w:pPr>
            <w:r w:rsidRPr="006956DA">
              <w:rPr>
                <w:rFonts w:ascii="Arial" w:hAnsi="Arial" w:cs="Arial"/>
                <w:szCs w:val="24"/>
                <w:lang w:eastAsia="en-AU"/>
              </w:rPr>
              <w:t>Forward Planning Grant</w:t>
            </w:r>
          </w:p>
        </w:tc>
        <w:tc>
          <w:tcPr>
            <w:tcW w:w="2460" w:type="dxa"/>
          </w:tcPr>
          <w:p w14:paraId="551FCDD0" w14:textId="77777777" w:rsidR="008A20D3" w:rsidRPr="006956DA" w:rsidRDefault="008A20D3" w:rsidP="0072536E">
            <w:pPr>
              <w:ind w:left="32" w:right="86"/>
              <w:jc w:val="center"/>
              <w:rPr>
                <w:rFonts w:ascii="Arial" w:hAnsi="Arial" w:cs="Arial"/>
                <w:szCs w:val="24"/>
                <w:lang w:eastAsia="en-AU"/>
              </w:rPr>
            </w:pPr>
            <w:r w:rsidRPr="006956DA">
              <w:rPr>
                <w:rFonts w:ascii="Arial" w:hAnsi="Arial" w:cs="Arial"/>
                <w:szCs w:val="24"/>
                <w:lang w:eastAsia="en-AU"/>
              </w:rPr>
              <w:t>≥ $500,000</w:t>
            </w:r>
          </w:p>
        </w:tc>
        <w:tc>
          <w:tcPr>
            <w:tcW w:w="2705" w:type="dxa"/>
          </w:tcPr>
          <w:p w14:paraId="4027775C" w14:textId="77777777" w:rsidR="008A20D3" w:rsidRPr="006956DA" w:rsidRDefault="008A20D3" w:rsidP="0072536E">
            <w:pPr>
              <w:ind w:left="-18" w:right="93"/>
              <w:jc w:val="center"/>
              <w:rPr>
                <w:rFonts w:ascii="Arial" w:hAnsi="Arial" w:cs="Arial"/>
                <w:szCs w:val="24"/>
                <w:lang w:eastAsia="en-AU"/>
              </w:rPr>
            </w:pPr>
            <w:r w:rsidRPr="006956DA">
              <w:rPr>
                <w:rFonts w:ascii="Arial" w:hAnsi="Arial" w:cs="Arial"/>
                <w:szCs w:val="24"/>
                <w:lang w:eastAsia="en-AU"/>
              </w:rPr>
              <w:t>$166,667 - $1,000,000</w:t>
            </w:r>
          </w:p>
        </w:tc>
        <w:tc>
          <w:tcPr>
            <w:tcW w:w="1923" w:type="dxa"/>
          </w:tcPr>
          <w:p w14:paraId="451AD33F" w14:textId="77777777" w:rsidR="008A20D3" w:rsidRPr="006956DA" w:rsidRDefault="008A20D3" w:rsidP="0072536E">
            <w:pPr>
              <w:ind w:right="40"/>
              <w:jc w:val="center"/>
              <w:rPr>
                <w:rFonts w:ascii="Arial" w:hAnsi="Arial" w:cs="Arial"/>
                <w:szCs w:val="24"/>
                <w:lang w:eastAsia="en-AU"/>
              </w:rPr>
            </w:pPr>
            <w:r w:rsidRPr="006956DA">
              <w:rPr>
                <w:rFonts w:ascii="Arial" w:hAnsi="Arial" w:cs="Arial"/>
                <w:szCs w:val="24"/>
                <w:lang w:eastAsia="en-AU"/>
              </w:rPr>
              <w:t>Annual</w:t>
            </w:r>
          </w:p>
        </w:tc>
      </w:tr>
    </w:tbl>
    <w:p w14:paraId="3E92B88D" w14:textId="77777777" w:rsidR="008E436C" w:rsidRDefault="008E436C" w:rsidP="000A00F8">
      <w:pPr>
        <w:ind w:left="-567" w:right="187"/>
        <w:jc w:val="both"/>
        <w:rPr>
          <w:rFonts w:ascii="Arial" w:hAnsi="Arial" w:cs="Arial"/>
          <w:szCs w:val="24"/>
          <w:lang w:eastAsia="en-AU"/>
        </w:rPr>
      </w:pPr>
    </w:p>
    <w:p w14:paraId="1DBEDD1B"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For applications to be supported by Department of Local Government, Sport </w:t>
      </w:r>
      <w:r>
        <w:rPr>
          <w:rFonts w:ascii="Arial" w:hAnsi="Arial" w:cs="Arial"/>
          <w:szCs w:val="24"/>
          <w:lang w:eastAsia="en-AU"/>
        </w:rPr>
        <w:t>and</w:t>
      </w:r>
      <w:r w:rsidRPr="005151DA">
        <w:rPr>
          <w:rFonts w:ascii="Arial" w:hAnsi="Arial" w:cs="Arial"/>
          <w:szCs w:val="24"/>
          <w:lang w:eastAsia="en-AU"/>
        </w:rPr>
        <w:t xml:space="preserve"> Cultural Industries, they must firstly be endorsed by the relevant Local Government Authority. For approved projects, DLGSCI will provide a grant of a maximum of 1/3 of the total project costs. </w:t>
      </w:r>
    </w:p>
    <w:p w14:paraId="3E350D28" w14:textId="77777777" w:rsidR="000A508C" w:rsidRPr="005151DA" w:rsidRDefault="000A508C" w:rsidP="0072536E">
      <w:pPr>
        <w:ind w:left="-284" w:right="187"/>
        <w:jc w:val="both"/>
        <w:rPr>
          <w:rFonts w:ascii="Arial" w:hAnsi="Arial" w:cs="Arial"/>
          <w:szCs w:val="24"/>
          <w:lang w:eastAsia="en-AU"/>
        </w:rPr>
      </w:pPr>
    </w:p>
    <w:p w14:paraId="144681CA" w14:textId="77777777" w:rsidR="000A508C" w:rsidRPr="00861F6B" w:rsidRDefault="000A508C" w:rsidP="0072536E">
      <w:pPr>
        <w:ind w:left="-284" w:right="187"/>
        <w:jc w:val="both"/>
        <w:rPr>
          <w:rFonts w:ascii="Arial" w:hAnsi="Arial" w:cs="Arial"/>
          <w:szCs w:val="24"/>
          <w:lang w:eastAsia="en-AU"/>
        </w:rPr>
      </w:pPr>
      <w:r w:rsidRPr="00861F6B">
        <w:rPr>
          <w:rFonts w:ascii="Arial" w:hAnsi="Arial" w:cs="Arial"/>
          <w:szCs w:val="24"/>
          <w:lang w:eastAsia="en-AU"/>
        </w:rPr>
        <w:t xml:space="preserve">Ranking: The City is required by Department of Local Government, Sport and Cultural Industries to rank in priority order the applications received for each CSRFF round. </w:t>
      </w:r>
    </w:p>
    <w:p w14:paraId="6FEDD615" w14:textId="77777777" w:rsidR="000A508C" w:rsidRPr="00861F6B" w:rsidRDefault="000A508C" w:rsidP="0072536E">
      <w:pPr>
        <w:ind w:left="-284" w:right="187"/>
        <w:jc w:val="both"/>
        <w:rPr>
          <w:rFonts w:ascii="Arial" w:hAnsi="Arial" w:cs="Arial"/>
          <w:szCs w:val="24"/>
          <w:lang w:eastAsia="en-AU"/>
        </w:rPr>
      </w:pPr>
    </w:p>
    <w:p w14:paraId="123ACA35" w14:textId="77777777" w:rsidR="000A508C" w:rsidRPr="005151DA" w:rsidRDefault="000A508C" w:rsidP="0072536E">
      <w:pPr>
        <w:ind w:left="-284" w:right="187"/>
        <w:jc w:val="both"/>
        <w:rPr>
          <w:rFonts w:ascii="Arial" w:hAnsi="Arial" w:cs="Arial"/>
          <w:szCs w:val="24"/>
          <w:lang w:eastAsia="en-AU"/>
        </w:rPr>
      </w:pPr>
      <w:r w:rsidRPr="00861F6B">
        <w:rPr>
          <w:rFonts w:ascii="Arial" w:hAnsi="Arial" w:cs="Arial"/>
          <w:szCs w:val="24"/>
          <w:lang w:eastAsia="en-AU"/>
        </w:rPr>
        <w:t>Rating: T</w:t>
      </w:r>
      <w:r w:rsidRPr="005151DA">
        <w:rPr>
          <w:rFonts w:ascii="Arial" w:hAnsi="Arial" w:cs="Arial"/>
          <w:szCs w:val="24"/>
          <w:lang w:eastAsia="en-AU"/>
        </w:rPr>
        <w:t xml:space="preserve">he City is required by Department of Local Government, Sport </w:t>
      </w:r>
      <w:r>
        <w:rPr>
          <w:rFonts w:ascii="Arial" w:hAnsi="Arial" w:cs="Arial"/>
          <w:szCs w:val="24"/>
          <w:lang w:eastAsia="en-AU"/>
        </w:rPr>
        <w:t>and</w:t>
      </w:r>
      <w:r w:rsidRPr="005151DA">
        <w:rPr>
          <w:rFonts w:ascii="Arial" w:hAnsi="Arial" w:cs="Arial"/>
          <w:szCs w:val="24"/>
          <w:lang w:eastAsia="en-AU"/>
        </w:rPr>
        <w:t xml:space="preserve"> Cultural Industries to rate each application against the categories below: </w:t>
      </w:r>
    </w:p>
    <w:p w14:paraId="746C205A" w14:textId="77777777" w:rsidR="000A508C" w:rsidRPr="005151DA" w:rsidRDefault="000A508C" w:rsidP="0072536E">
      <w:pPr>
        <w:ind w:left="-284" w:right="187"/>
        <w:jc w:val="both"/>
        <w:rPr>
          <w:rFonts w:ascii="Arial" w:hAnsi="Arial" w:cs="Arial"/>
          <w:szCs w:val="24"/>
          <w:lang w:eastAsia="en-AU"/>
        </w:rPr>
      </w:pPr>
    </w:p>
    <w:p w14:paraId="73221960"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A - Well planned and needed by municipality </w:t>
      </w:r>
    </w:p>
    <w:p w14:paraId="7E345B4D"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B - Well planned and needed by applicant </w:t>
      </w:r>
    </w:p>
    <w:p w14:paraId="399F9AAD"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C - Needed by municipality, more planning required </w:t>
      </w:r>
    </w:p>
    <w:p w14:paraId="3AFDA282"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D - Needed by applicant, more planning required </w:t>
      </w:r>
    </w:p>
    <w:p w14:paraId="2F502FE4"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E - Idea has merit, more preliminary work needed </w:t>
      </w:r>
    </w:p>
    <w:p w14:paraId="324A0F6D" w14:textId="77777777" w:rsidR="000A508C" w:rsidRPr="005151DA" w:rsidRDefault="000A508C" w:rsidP="0072536E">
      <w:pPr>
        <w:ind w:left="-284" w:right="187"/>
        <w:jc w:val="both"/>
        <w:rPr>
          <w:rFonts w:ascii="Arial" w:hAnsi="Arial" w:cs="Arial"/>
          <w:szCs w:val="24"/>
          <w:lang w:eastAsia="en-AU"/>
        </w:rPr>
      </w:pPr>
      <w:r w:rsidRPr="005151DA">
        <w:rPr>
          <w:rFonts w:ascii="Arial" w:hAnsi="Arial" w:cs="Arial"/>
          <w:szCs w:val="24"/>
          <w:lang w:eastAsia="en-AU"/>
        </w:rPr>
        <w:t xml:space="preserve">F - Not recommended </w:t>
      </w:r>
    </w:p>
    <w:p w14:paraId="5E3E9B04" w14:textId="77777777" w:rsidR="008E436C" w:rsidRPr="006956DA" w:rsidRDefault="008E436C" w:rsidP="0072536E">
      <w:pPr>
        <w:ind w:left="-284" w:right="187"/>
        <w:jc w:val="both"/>
        <w:rPr>
          <w:rFonts w:ascii="Arial" w:eastAsiaTheme="minorHAnsi" w:hAnsi="Arial" w:cs="Arial"/>
          <w:b/>
          <w:sz w:val="28"/>
          <w:szCs w:val="32"/>
          <w:lang w:val="en-US"/>
        </w:rPr>
      </w:pPr>
    </w:p>
    <w:p w14:paraId="22CDE12A" w14:textId="77777777" w:rsidR="008E436C" w:rsidRPr="006956DA" w:rsidRDefault="008E436C" w:rsidP="0072536E">
      <w:pPr>
        <w:ind w:left="-284" w:right="187"/>
        <w:jc w:val="both"/>
        <w:rPr>
          <w:rFonts w:ascii="Arial" w:eastAsiaTheme="minorHAnsi" w:hAnsi="Arial" w:cs="Arial"/>
          <w:b/>
          <w:szCs w:val="32"/>
          <w:lang w:val="en-US"/>
        </w:rPr>
      </w:pPr>
      <w:r w:rsidRPr="006956DA">
        <w:rPr>
          <w:rFonts w:ascii="Arial" w:eastAsiaTheme="minorHAnsi" w:hAnsi="Arial" w:cs="Arial"/>
          <w:b/>
          <w:szCs w:val="32"/>
          <w:lang w:val="en-US"/>
        </w:rPr>
        <w:t>Key Relevant Previous Council Decisions:</w:t>
      </w:r>
    </w:p>
    <w:p w14:paraId="4F43D3A3" w14:textId="77777777" w:rsidR="008E436C" w:rsidRPr="006956DA" w:rsidRDefault="008E436C" w:rsidP="0072536E">
      <w:pPr>
        <w:ind w:left="-284" w:right="187"/>
        <w:jc w:val="both"/>
        <w:rPr>
          <w:rFonts w:ascii="Arial" w:eastAsiaTheme="minorHAnsi" w:hAnsi="Arial" w:cs="Arial"/>
          <w:b/>
          <w:sz w:val="28"/>
          <w:szCs w:val="32"/>
          <w:lang w:val="en-US"/>
        </w:rPr>
      </w:pPr>
    </w:p>
    <w:p w14:paraId="781AE3B6" w14:textId="77777777" w:rsidR="008E436C" w:rsidRPr="001134AC" w:rsidRDefault="008E436C" w:rsidP="00441451">
      <w:pPr>
        <w:pStyle w:val="ListParagraph"/>
        <w:numPr>
          <w:ilvl w:val="0"/>
          <w:numId w:val="94"/>
        </w:numPr>
        <w:ind w:left="284" w:right="187" w:hanging="568"/>
        <w:jc w:val="both"/>
        <w:rPr>
          <w:rFonts w:ascii="Arial" w:eastAsiaTheme="minorHAnsi" w:hAnsi="Arial" w:cs="Arial"/>
          <w:szCs w:val="24"/>
          <w:lang w:val="en-US"/>
        </w:rPr>
      </w:pPr>
      <w:r w:rsidRPr="001134AC">
        <w:rPr>
          <w:rFonts w:ascii="Arial" w:eastAsiaTheme="minorHAnsi" w:hAnsi="Arial" w:cs="Arial"/>
          <w:szCs w:val="24"/>
          <w:lang w:val="en-US"/>
        </w:rPr>
        <w:t xml:space="preserve">CM05.20 – 28 July 2020 – Community Sport and Recreation Facilities Fund Application – Dalkeith Tennis Club and Allen Park Tennis Club. </w:t>
      </w:r>
    </w:p>
    <w:p w14:paraId="3A9EB29B" w14:textId="77777777" w:rsidR="008E436C" w:rsidRPr="006956DA" w:rsidRDefault="008E436C" w:rsidP="0072536E">
      <w:pPr>
        <w:ind w:left="-567" w:right="187"/>
        <w:jc w:val="both"/>
        <w:rPr>
          <w:rFonts w:ascii="Arial" w:eastAsiaTheme="minorHAnsi" w:hAnsi="Arial" w:cs="Arial"/>
          <w:szCs w:val="24"/>
          <w:lang w:val="en-US"/>
        </w:rPr>
      </w:pPr>
    </w:p>
    <w:p w14:paraId="7536B6F4" w14:textId="77777777" w:rsidR="008E436C" w:rsidRPr="001134AC" w:rsidRDefault="008E436C" w:rsidP="00441451">
      <w:pPr>
        <w:pStyle w:val="ListParagraph"/>
        <w:numPr>
          <w:ilvl w:val="0"/>
          <w:numId w:val="94"/>
        </w:numPr>
        <w:ind w:left="284" w:right="187" w:hanging="568"/>
        <w:jc w:val="both"/>
        <w:rPr>
          <w:rFonts w:ascii="Arial" w:eastAsiaTheme="minorHAnsi" w:hAnsi="Arial" w:cs="Arial"/>
          <w:szCs w:val="24"/>
          <w:lang w:val="en-US"/>
        </w:rPr>
      </w:pPr>
      <w:r w:rsidRPr="001134AC">
        <w:rPr>
          <w:rFonts w:ascii="Arial" w:eastAsiaTheme="minorHAnsi" w:hAnsi="Arial" w:cs="Arial"/>
          <w:szCs w:val="24"/>
          <w:lang w:val="en-US"/>
        </w:rPr>
        <w:t xml:space="preserve">CSD01.21 – 23 March 2021 – Community Sport and Recreation Facilities Fund Applications – Various Clubs </w:t>
      </w:r>
    </w:p>
    <w:p w14:paraId="4F1595E4" w14:textId="77777777" w:rsidR="008E436C" w:rsidRPr="006956DA" w:rsidRDefault="008E436C" w:rsidP="000A00F8">
      <w:pPr>
        <w:ind w:left="-567" w:right="187"/>
        <w:jc w:val="both"/>
        <w:rPr>
          <w:rFonts w:ascii="Arial" w:eastAsiaTheme="minorHAnsi" w:hAnsi="Arial" w:cs="Arial"/>
          <w:szCs w:val="24"/>
          <w:lang w:val="en-US"/>
        </w:rPr>
      </w:pPr>
    </w:p>
    <w:p w14:paraId="0A24315C" w14:textId="77777777" w:rsidR="008E436C" w:rsidRPr="006956DA" w:rsidRDefault="008E436C" w:rsidP="0072536E">
      <w:pPr>
        <w:ind w:left="-284" w:right="187"/>
        <w:jc w:val="both"/>
        <w:rPr>
          <w:rFonts w:ascii="Arial" w:eastAsiaTheme="minorHAnsi" w:hAnsi="Arial" w:cs="Arial"/>
          <w:szCs w:val="24"/>
          <w:lang w:val="en-US"/>
        </w:rPr>
      </w:pPr>
      <w:r w:rsidRPr="006956DA">
        <w:rPr>
          <w:rFonts w:ascii="Arial" w:eastAsiaTheme="minorHAnsi" w:hAnsi="Arial" w:cs="Arial"/>
          <w:szCs w:val="24"/>
          <w:lang w:val="en-US"/>
        </w:rPr>
        <w:t xml:space="preserve">On both occasions, Council endorsed the APTC application and approved a </w:t>
      </w:r>
      <w:r w:rsidRPr="006956DA">
        <w:rPr>
          <w:rFonts w:ascii="Arial" w:eastAsiaTheme="minorHAnsi" w:hAnsi="Arial" w:cs="Arial"/>
          <w:szCs w:val="24"/>
          <w:lang w:val="en-US"/>
        </w:rPr>
        <w:br/>
        <w:t xml:space="preserve">Council grant of $27,324 towards the fencing project. However, the project did not receive DLGSCI funding, so did not proceed.  </w:t>
      </w:r>
    </w:p>
    <w:p w14:paraId="29864E9F" w14:textId="77777777" w:rsidR="008E436C" w:rsidRPr="00A23696" w:rsidRDefault="008E436C" w:rsidP="0072536E">
      <w:pPr>
        <w:ind w:left="-284" w:right="187"/>
        <w:jc w:val="both"/>
        <w:rPr>
          <w:rFonts w:ascii="Arial" w:eastAsiaTheme="minorHAnsi" w:hAnsi="Arial" w:cs="Arial"/>
          <w:b/>
          <w:color w:val="17365D" w:themeColor="text2" w:themeShade="BF"/>
          <w:szCs w:val="28"/>
          <w:lang w:val="en-US"/>
        </w:rPr>
      </w:pPr>
    </w:p>
    <w:p w14:paraId="2082E615" w14:textId="77777777" w:rsidR="008E436C" w:rsidRPr="00A23696" w:rsidRDefault="008E436C" w:rsidP="0072536E">
      <w:pPr>
        <w:ind w:left="-284" w:right="187"/>
        <w:jc w:val="both"/>
        <w:rPr>
          <w:rFonts w:ascii="Arial" w:eastAsiaTheme="minorHAnsi" w:hAnsi="Arial" w:cs="Arial"/>
          <w:b/>
          <w:color w:val="17365D" w:themeColor="text2" w:themeShade="BF"/>
          <w:szCs w:val="28"/>
          <w:lang w:val="en-US"/>
        </w:rPr>
      </w:pPr>
    </w:p>
    <w:p w14:paraId="58C16F92" w14:textId="77777777" w:rsidR="008E436C" w:rsidRPr="006956DA" w:rsidRDefault="008E436C" w:rsidP="0072536E">
      <w:pPr>
        <w:ind w:left="-284" w:right="187"/>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Discussion</w:t>
      </w:r>
    </w:p>
    <w:p w14:paraId="0FE219DF" w14:textId="77777777" w:rsidR="008E436C" w:rsidRPr="005151DA" w:rsidRDefault="008E436C" w:rsidP="0072536E">
      <w:pPr>
        <w:ind w:left="-284" w:right="187"/>
        <w:jc w:val="both"/>
        <w:rPr>
          <w:rFonts w:ascii="Arial" w:hAnsi="Arial" w:cs="Arial"/>
          <w:b/>
          <w:bCs/>
          <w:szCs w:val="24"/>
          <w:lang w:eastAsia="en-AU"/>
        </w:rPr>
      </w:pPr>
    </w:p>
    <w:p w14:paraId="70072DB7" w14:textId="77777777" w:rsidR="008E436C" w:rsidRDefault="008E436C" w:rsidP="0072536E">
      <w:pPr>
        <w:ind w:left="-284" w:right="187"/>
        <w:jc w:val="both"/>
        <w:rPr>
          <w:rFonts w:ascii="Arial" w:hAnsi="Arial" w:cs="Arial"/>
          <w:szCs w:val="24"/>
          <w:lang w:eastAsia="en-AU"/>
        </w:rPr>
      </w:pPr>
      <w:r>
        <w:rPr>
          <w:rFonts w:ascii="Arial" w:hAnsi="Arial" w:cs="Arial"/>
          <w:szCs w:val="24"/>
          <w:lang w:eastAsia="en-AU"/>
        </w:rPr>
        <w:t>There is only one application to this CSRFF round, with a</w:t>
      </w:r>
      <w:r w:rsidRPr="005151DA">
        <w:rPr>
          <w:rFonts w:ascii="Arial" w:hAnsi="Arial" w:cs="Arial"/>
          <w:szCs w:val="24"/>
          <w:lang w:eastAsia="en-AU"/>
        </w:rPr>
        <w:t>n overview of</w:t>
      </w:r>
      <w:r>
        <w:rPr>
          <w:rFonts w:ascii="Arial" w:hAnsi="Arial" w:cs="Arial"/>
          <w:szCs w:val="24"/>
          <w:lang w:eastAsia="en-AU"/>
        </w:rPr>
        <w:t xml:space="preserve"> it provided</w:t>
      </w:r>
      <w:r w:rsidRPr="005151DA">
        <w:rPr>
          <w:rFonts w:ascii="Arial" w:hAnsi="Arial" w:cs="Arial"/>
          <w:szCs w:val="24"/>
          <w:lang w:eastAsia="en-AU"/>
        </w:rPr>
        <w:t xml:space="preserve"> </w:t>
      </w:r>
      <w:r>
        <w:rPr>
          <w:rFonts w:ascii="Arial" w:hAnsi="Arial" w:cs="Arial"/>
          <w:szCs w:val="24"/>
          <w:lang w:eastAsia="en-AU"/>
        </w:rPr>
        <w:t xml:space="preserve">in Table 2 </w:t>
      </w:r>
      <w:r w:rsidRPr="005151DA">
        <w:rPr>
          <w:rFonts w:ascii="Arial" w:hAnsi="Arial" w:cs="Arial"/>
          <w:szCs w:val="24"/>
          <w:lang w:eastAsia="en-AU"/>
        </w:rPr>
        <w:t xml:space="preserve">below. </w:t>
      </w:r>
    </w:p>
    <w:p w14:paraId="5E71BE0A" w14:textId="77777777" w:rsidR="008E436C" w:rsidRDefault="008E436C" w:rsidP="0072536E">
      <w:pPr>
        <w:ind w:left="-284" w:right="187"/>
        <w:rPr>
          <w:rFonts w:ascii="Arial" w:hAnsi="Arial" w:cs="Arial"/>
          <w:szCs w:val="24"/>
          <w:lang w:eastAsia="en-AU"/>
        </w:rPr>
      </w:pPr>
    </w:p>
    <w:p w14:paraId="4C946983" w14:textId="77777777" w:rsidR="008E436C" w:rsidRDefault="008E436C" w:rsidP="0072536E">
      <w:pPr>
        <w:ind w:left="-284" w:right="187"/>
        <w:rPr>
          <w:rFonts w:ascii="Arial" w:hAnsi="Arial" w:cs="Arial"/>
          <w:szCs w:val="24"/>
          <w:lang w:eastAsia="en-AU"/>
        </w:rPr>
      </w:pPr>
      <w:r w:rsidRPr="005151DA">
        <w:rPr>
          <w:rFonts w:ascii="Arial" w:hAnsi="Arial" w:cs="Arial"/>
          <w:szCs w:val="24"/>
          <w:lang w:eastAsia="en-AU"/>
        </w:rPr>
        <w:t>Table 2: CSRFF Small Grant</w:t>
      </w:r>
      <w:r>
        <w:rPr>
          <w:rFonts w:ascii="Arial" w:hAnsi="Arial" w:cs="Arial"/>
          <w:szCs w:val="24"/>
          <w:lang w:eastAsia="en-AU"/>
        </w:rPr>
        <w:t xml:space="preserve"> Application </w:t>
      </w:r>
      <w:r w:rsidRPr="005151DA">
        <w:rPr>
          <w:rFonts w:ascii="Arial" w:hAnsi="Arial" w:cs="Arial"/>
          <w:szCs w:val="24"/>
          <w:lang w:eastAsia="en-AU"/>
        </w:rPr>
        <w:t>202</w:t>
      </w:r>
      <w:r>
        <w:rPr>
          <w:rFonts w:ascii="Arial" w:hAnsi="Arial" w:cs="Arial"/>
          <w:szCs w:val="24"/>
          <w:lang w:eastAsia="en-AU"/>
        </w:rPr>
        <w:t>2</w:t>
      </w:r>
      <w:r w:rsidRPr="005151DA">
        <w:rPr>
          <w:rFonts w:ascii="Arial" w:hAnsi="Arial" w:cs="Arial"/>
          <w:szCs w:val="24"/>
          <w:lang w:eastAsia="en-AU"/>
        </w:rPr>
        <w:t>/2</w:t>
      </w:r>
      <w:r>
        <w:rPr>
          <w:rFonts w:ascii="Arial" w:hAnsi="Arial" w:cs="Arial"/>
          <w:szCs w:val="24"/>
          <w:lang w:eastAsia="en-AU"/>
        </w:rPr>
        <w:t>3</w:t>
      </w:r>
      <w:r w:rsidRPr="005151DA">
        <w:rPr>
          <w:rFonts w:ascii="Arial" w:hAnsi="Arial" w:cs="Arial"/>
          <w:szCs w:val="24"/>
          <w:lang w:eastAsia="en-AU"/>
        </w:rPr>
        <w:t xml:space="preserve"> Round</w:t>
      </w:r>
    </w:p>
    <w:p w14:paraId="74A0A54C" w14:textId="77777777" w:rsidR="008E436C" w:rsidRDefault="008E436C" w:rsidP="000A00F8">
      <w:pPr>
        <w:ind w:left="-567" w:right="187"/>
        <w:jc w:val="center"/>
        <w:rPr>
          <w:rFonts w:ascii="Arial" w:hAnsi="Arial" w:cs="Arial"/>
          <w:szCs w:val="24"/>
          <w:lang w:eastAsia="en-AU"/>
        </w:rPr>
      </w:pPr>
    </w:p>
    <w:tbl>
      <w:tblPr>
        <w:tblStyle w:val="TableGrid2"/>
        <w:tblW w:w="9498" w:type="dxa"/>
        <w:tblInd w:w="-289" w:type="dxa"/>
        <w:tblLook w:val="04A0" w:firstRow="1" w:lastRow="0" w:firstColumn="1" w:lastColumn="0" w:noHBand="0" w:noVBand="1"/>
      </w:tblPr>
      <w:tblGrid>
        <w:gridCol w:w="1457"/>
        <w:gridCol w:w="1795"/>
        <w:gridCol w:w="1382"/>
        <w:gridCol w:w="1815"/>
        <w:gridCol w:w="1567"/>
        <w:gridCol w:w="1482"/>
      </w:tblGrid>
      <w:tr w:rsidR="004D4C51" w14:paraId="29007357" w14:textId="77777777" w:rsidTr="0072536E">
        <w:tc>
          <w:tcPr>
            <w:tcW w:w="1560" w:type="dxa"/>
            <w:vAlign w:val="center"/>
          </w:tcPr>
          <w:p w14:paraId="51F2453A" w14:textId="77777777" w:rsidR="008E436C" w:rsidRPr="006956DA" w:rsidRDefault="008E436C" w:rsidP="0072536E">
            <w:pPr>
              <w:ind w:right="18"/>
              <w:jc w:val="center"/>
              <w:rPr>
                <w:rFonts w:ascii="Arial" w:hAnsi="Arial" w:cs="Arial"/>
                <w:szCs w:val="24"/>
                <w:lang w:eastAsia="en-AU"/>
              </w:rPr>
            </w:pPr>
            <w:r w:rsidRPr="006956DA">
              <w:rPr>
                <w:rFonts w:ascii="Arial" w:hAnsi="Arial" w:cs="Arial"/>
                <w:b/>
                <w:szCs w:val="24"/>
                <w:lang w:eastAsia="en-AU"/>
              </w:rPr>
              <w:t xml:space="preserve">Applicant </w:t>
            </w:r>
          </w:p>
        </w:tc>
        <w:tc>
          <w:tcPr>
            <w:tcW w:w="1912" w:type="dxa"/>
            <w:vAlign w:val="center"/>
          </w:tcPr>
          <w:p w14:paraId="56569C35" w14:textId="77777777" w:rsidR="008E436C" w:rsidRPr="006956DA" w:rsidRDefault="008E436C" w:rsidP="0072536E">
            <w:pPr>
              <w:ind w:right="18"/>
              <w:jc w:val="center"/>
              <w:rPr>
                <w:rFonts w:ascii="Arial" w:hAnsi="Arial" w:cs="Arial"/>
                <w:szCs w:val="24"/>
                <w:lang w:eastAsia="en-AU"/>
              </w:rPr>
            </w:pPr>
            <w:r w:rsidRPr="006956DA">
              <w:rPr>
                <w:rFonts w:ascii="Arial" w:hAnsi="Arial" w:cs="Arial"/>
                <w:b/>
                <w:szCs w:val="24"/>
                <w:lang w:eastAsia="en-AU"/>
              </w:rPr>
              <w:t>Project</w:t>
            </w:r>
          </w:p>
        </w:tc>
        <w:tc>
          <w:tcPr>
            <w:tcW w:w="1482" w:type="dxa"/>
            <w:vAlign w:val="center"/>
          </w:tcPr>
          <w:p w14:paraId="53B38ACC"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Total Project Cost (EX GST)</w:t>
            </w:r>
          </w:p>
        </w:tc>
        <w:tc>
          <w:tcPr>
            <w:tcW w:w="1912" w:type="dxa"/>
            <w:vAlign w:val="center"/>
          </w:tcPr>
          <w:p w14:paraId="29E0A361"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Club Contribution</w:t>
            </w:r>
          </w:p>
        </w:tc>
        <w:tc>
          <w:tcPr>
            <w:tcW w:w="1636" w:type="dxa"/>
            <w:vAlign w:val="center"/>
          </w:tcPr>
          <w:p w14:paraId="29E88FF7"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Grant Amount Requested of State Govt.</w:t>
            </w:r>
          </w:p>
        </w:tc>
        <w:tc>
          <w:tcPr>
            <w:tcW w:w="996" w:type="dxa"/>
            <w:vAlign w:val="center"/>
          </w:tcPr>
          <w:p w14:paraId="59E7B465" w14:textId="77777777" w:rsidR="008E436C" w:rsidRPr="006956DA" w:rsidRDefault="008E436C" w:rsidP="0072536E">
            <w:pPr>
              <w:ind w:right="39"/>
              <w:jc w:val="center"/>
              <w:rPr>
                <w:rFonts w:ascii="Arial" w:hAnsi="Arial" w:cs="Arial"/>
                <w:szCs w:val="24"/>
                <w:lang w:eastAsia="en-AU"/>
              </w:rPr>
            </w:pPr>
            <w:r w:rsidRPr="006956DA">
              <w:rPr>
                <w:rFonts w:ascii="Arial" w:hAnsi="Arial" w:cs="Arial"/>
                <w:b/>
                <w:szCs w:val="24"/>
                <w:lang w:eastAsia="en-AU"/>
              </w:rPr>
              <w:t>Grant Amount Requested of Council</w:t>
            </w:r>
          </w:p>
        </w:tc>
      </w:tr>
      <w:tr w:rsidR="004D4C51" w14:paraId="79209C42" w14:textId="77777777" w:rsidTr="0072536E">
        <w:tc>
          <w:tcPr>
            <w:tcW w:w="1560" w:type="dxa"/>
            <w:vAlign w:val="center"/>
          </w:tcPr>
          <w:p w14:paraId="1155929F" w14:textId="77777777" w:rsidR="00822142" w:rsidRPr="006956DA" w:rsidRDefault="00822142" w:rsidP="0072536E">
            <w:pPr>
              <w:ind w:right="18"/>
              <w:jc w:val="center"/>
              <w:rPr>
                <w:rFonts w:ascii="Arial" w:hAnsi="Arial" w:cs="Arial"/>
                <w:szCs w:val="24"/>
                <w:lang w:eastAsia="en-AU"/>
              </w:rPr>
            </w:pPr>
            <w:r w:rsidRPr="006956DA">
              <w:rPr>
                <w:rFonts w:ascii="Arial" w:hAnsi="Arial" w:cs="Arial"/>
                <w:szCs w:val="24"/>
                <w:lang w:eastAsia="en-AU"/>
              </w:rPr>
              <w:t>Allen Park Tennis Club</w:t>
            </w:r>
          </w:p>
        </w:tc>
        <w:tc>
          <w:tcPr>
            <w:tcW w:w="1912" w:type="dxa"/>
            <w:vAlign w:val="center"/>
          </w:tcPr>
          <w:p w14:paraId="1AE69237" w14:textId="77777777" w:rsidR="00822142" w:rsidRPr="006956DA" w:rsidRDefault="00822142" w:rsidP="0072536E">
            <w:pPr>
              <w:ind w:right="18"/>
              <w:jc w:val="center"/>
              <w:rPr>
                <w:rFonts w:ascii="Arial" w:hAnsi="Arial" w:cs="Arial"/>
                <w:szCs w:val="24"/>
                <w:lang w:eastAsia="en-AU"/>
              </w:rPr>
            </w:pPr>
            <w:r w:rsidRPr="006956DA">
              <w:rPr>
                <w:rFonts w:ascii="Arial" w:hAnsi="Arial" w:cs="Arial"/>
                <w:szCs w:val="24"/>
                <w:lang w:eastAsia="en-AU"/>
              </w:rPr>
              <w:t>Tennis Court Fence Replacement</w:t>
            </w:r>
          </w:p>
        </w:tc>
        <w:tc>
          <w:tcPr>
            <w:tcW w:w="1482" w:type="dxa"/>
            <w:vAlign w:val="center"/>
          </w:tcPr>
          <w:p w14:paraId="1A840127"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$112,549</w:t>
            </w:r>
          </w:p>
        </w:tc>
        <w:tc>
          <w:tcPr>
            <w:tcW w:w="1912" w:type="dxa"/>
            <w:vAlign w:val="center"/>
          </w:tcPr>
          <w:p w14:paraId="552CFF59"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$37,517</w:t>
            </w:r>
          </w:p>
        </w:tc>
        <w:tc>
          <w:tcPr>
            <w:tcW w:w="1636" w:type="dxa"/>
            <w:vAlign w:val="center"/>
          </w:tcPr>
          <w:p w14:paraId="3A4CCC6E"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$37,516</w:t>
            </w:r>
          </w:p>
        </w:tc>
        <w:tc>
          <w:tcPr>
            <w:tcW w:w="996" w:type="dxa"/>
            <w:vAlign w:val="center"/>
          </w:tcPr>
          <w:p w14:paraId="2F4B5C4C" w14:textId="77777777" w:rsidR="00822142" w:rsidRPr="006956DA" w:rsidRDefault="00822142" w:rsidP="0072536E">
            <w:pPr>
              <w:ind w:right="39"/>
              <w:jc w:val="center"/>
              <w:rPr>
                <w:rFonts w:ascii="Arial" w:hAnsi="Arial" w:cs="Arial"/>
                <w:szCs w:val="24"/>
                <w:lang w:eastAsia="en-AU"/>
              </w:rPr>
            </w:pPr>
            <w:r w:rsidRPr="006956DA">
              <w:rPr>
                <w:rFonts w:ascii="Arial" w:hAnsi="Arial" w:cs="Arial"/>
                <w:szCs w:val="24"/>
                <w:lang w:eastAsia="en-AU"/>
              </w:rPr>
              <w:t>$37,516</w:t>
            </w:r>
          </w:p>
        </w:tc>
      </w:tr>
    </w:tbl>
    <w:p w14:paraId="73178935" w14:textId="77777777" w:rsidR="008E436C" w:rsidRPr="006956DA" w:rsidRDefault="008E436C" w:rsidP="000A00F8">
      <w:pPr>
        <w:ind w:left="-567" w:right="187"/>
        <w:jc w:val="both"/>
        <w:rPr>
          <w:rFonts w:ascii="Arial" w:eastAsiaTheme="minorHAnsi" w:hAnsi="Arial" w:cs="Arial"/>
          <w:szCs w:val="32"/>
          <w:lang w:val="en-US"/>
        </w:rPr>
      </w:pPr>
    </w:p>
    <w:p w14:paraId="68F7B28F" w14:textId="77777777" w:rsidR="008E436C" w:rsidRPr="005151DA" w:rsidRDefault="008E436C" w:rsidP="0072536E">
      <w:pPr>
        <w:spacing w:after="200" w:line="276" w:lineRule="auto"/>
        <w:ind w:left="-284" w:right="187"/>
        <w:jc w:val="both"/>
        <w:rPr>
          <w:rFonts w:ascii="Arial" w:hAnsi="Arial" w:cs="Arial"/>
          <w:b/>
          <w:bCs/>
          <w:szCs w:val="24"/>
          <w:lang w:eastAsia="en-AU"/>
        </w:rPr>
      </w:pPr>
      <w:r w:rsidRPr="005151DA">
        <w:rPr>
          <w:rFonts w:ascii="Arial" w:hAnsi="Arial" w:cs="Arial"/>
          <w:b/>
          <w:bCs/>
          <w:szCs w:val="24"/>
          <w:lang w:eastAsia="en-AU"/>
        </w:rPr>
        <w:t xml:space="preserve">Allen Park Tennis Club (APTC) </w:t>
      </w:r>
    </w:p>
    <w:tbl>
      <w:tblPr>
        <w:tblStyle w:val="TableGrid2"/>
        <w:tblW w:w="9498" w:type="dxa"/>
        <w:tblInd w:w="-289" w:type="dxa"/>
        <w:tblLayout w:type="fixed"/>
        <w:tblLook w:val="06A0" w:firstRow="1" w:lastRow="0" w:firstColumn="1" w:lastColumn="0" w:noHBand="1" w:noVBand="1"/>
      </w:tblPr>
      <w:tblGrid>
        <w:gridCol w:w="8222"/>
        <w:gridCol w:w="1276"/>
      </w:tblGrid>
      <w:tr w:rsidR="008E436C" w:rsidRPr="005151DA" w14:paraId="0AC4533D" w14:textId="77777777" w:rsidTr="0072536E">
        <w:tc>
          <w:tcPr>
            <w:tcW w:w="8222" w:type="dxa"/>
          </w:tcPr>
          <w:p w14:paraId="0189FEFB" w14:textId="77777777" w:rsidR="008E436C" w:rsidRPr="006956DA" w:rsidRDefault="008E436C" w:rsidP="0072536E">
            <w:pPr>
              <w:ind w:left="-106" w:right="39"/>
              <w:rPr>
                <w:rFonts w:ascii="Arial" w:hAnsi="Arial" w:cs="Arial"/>
                <w:szCs w:val="24"/>
                <w:lang w:eastAsia="en-AU"/>
              </w:rPr>
            </w:pPr>
            <w:r w:rsidRPr="006956DA">
              <w:rPr>
                <w:rFonts w:ascii="Arial" w:hAnsi="Arial" w:cs="Arial"/>
                <w:szCs w:val="24"/>
                <w:lang w:eastAsia="en-AU"/>
              </w:rPr>
              <w:t>Total Membership</w:t>
            </w:r>
          </w:p>
        </w:tc>
        <w:tc>
          <w:tcPr>
            <w:tcW w:w="1276" w:type="dxa"/>
          </w:tcPr>
          <w:p w14:paraId="26078D4C" w14:textId="77777777" w:rsidR="008E436C" w:rsidRPr="006956DA" w:rsidRDefault="008E436C" w:rsidP="0072536E">
            <w:pPr>
              <w:ind w:left="28" w:right="36"/>
              <w:jc w:val="right"/>
              <w:rPr>
                <w:rFonts w:ascii="Arial" w:hAnsi="Arial" w:cs="Arial"/>
                <w:szCs w:val="24"/>
                <w:lang w:eastAsia="en-AU"/>
              </w:rPr>
            </w:pPr>
            <w:r w:rsidRPr="006956DA">
              <w:rPr>
                <w:rFonts w:ascii="Arial" w:hAnsi="Arial" w:cs="Arial"/>
                <w:szCs w:val="24"/>
                <w:lang w:eastAsia="en-AU"/>
              </w:rPr>
              <w:t>230</w:t>
            </w:r>
          </w:p>
        </w:tc>
      </w:tr>
      <w:tr w:rsidR="008E436C" w:rsidRPr="005151DA" w14:paraId="1E73A2C4" w14:textId="77777777" w:rsidTr="0072536E">
        <w:tc>
          <w:tcPr>
            <w:tcW w:w="8222" w:type="dxa"/>
          </w:tcPr>
          <w:p w14:paraId="28B9F3BC" w14:textId="77777777" w:rsidR="008E436C" w:rsidRPr="006956DA" w:rsidRDefault="008E436C" w:rsidP="0072536E">
            <w:pPr>
              <w:ind w:left="-106" w:right="39"/>
              <w:rPr>
                <w:rFonts w:ascii="Arial" w:hAnsi="Arial" w:cs="Arial"/>
                <w:szCs w:val="24"/>
                <w:lang w:eastAsia="en-AU"/>
              </w:rPr>
            </w:pPr>
            <w:r w:rsidRPr="006956DA">
              <w:rPr>
                <w:rFonts w:ascii="Arial" w:hAnsi="Arial" w:cs="Arial"/>
                <w:szCs w:val="24"/>
                <w:lang w:eastAsia="en-AU"/>
              </w:rPr>
              <w:t>No. of City of Nedlands Members</w:t>
            </w:r>
          </w:p>
        </w:tc>
        <w:tc>
          <w:tcPr>
            <w:tcW w:w="1276" w:type="dxa"/>
          </w:tcPr>
          <w:p w14:paraId="00C847B5" w14:textId="77777777" w:rsidR="008E436C" w:rsidRPr="006956DA" w:rsidRDefault="008E436C" w:rsidP="0072536E">
            <w:pPr>
              <w:ind w:left="28" w:right="36"/>
              <w:jc w:val="right"/>
              <w:rPr>
                <w:rFonts w:ascii="Arial" w:hAnsi="Arial" w:cs="Arial"/>
                <w:szCs w:val="24"/>
                <w:lang w:eastAsia="en-AU"/>
              </w:rPr>
            </w:pPr>
            <w:r w:rsidRPr="006956DA">
              <w:rPr>
                <w:rFonts w:ascii="Arial" w:hAnsi="Arial" w:cs="Arial"/>
                <w:szCs w:val="24"/>
                <w:lang w:eastAsia="en-AU"/>
              </w:rPr>
              <w:t>148</w:t>
            </w:r>
          </w:p>
        </w:tc>
      </w:tr>
    </w:tbl>
    <w:p w14:paraId="5537F748" w14:textId="77777777" w:rsidR="008E436C" w:rsidRPr="006956DA" w:rsidRDefault="008E436C" w:rsidP="000A00F8">
      <w:pPr>
        <w:autoSpaceDE w:val="0"/>
        <w:autoSpaceDN w:val="0"/>
        <w:adjustRightInd w:val="0"/>
        <w:ind w:left="-567" w:right="187"/>
        <w:jc w:val="both"/>
        <w:rPr>
          <w:rFonts w:ascii="Arial" w:hAnsi="Arial" w:cs="Arial"/>
          <w:szCs w:val="24"/>
          <w:lang w:eastAsia="en-AU"/>
        </w:rPr>
      </w:pPr>
    </w:p>
    <w:p w14:paraId="5F166A15" w14:textId="77777777" w:rsidR="008B3786" w:rsidRPr="006956DA" w:rsidRDefault="008B3786" w:rsidP="0072536E">
      <w:pPr>
        <w:autoSpaceDE w:val="0"/>
        <w:autoSpaceDN w:val="0"/>
        <w:adjustRightInd w:val="0"/>
        <w:ind w:left="-284" w:right="-238"/>
        <w:jc w:val="both"/>
        <w:rPr>
          <w:rFonts w:ascii="Arial" w:hAnsi="Arial" w:cs="Arial"/>
          <w:szCs w:val="24"/>
          <w:lang w:eastAsia="en-AU"/>
        </w:rPr>
      </w:pPr>
      <w:r w:rsidRPr="006956DA">
        <w:rPr>
          <w:rFonts w:ascii="Arial" w:hAnsi="Arial" w:cs="Arial"/>
          <w:szCs w:val="24"/>
          <w:lang w:eastAsia="en-AU"/>
        </w:rPr>
        <w:t xml:space="preserve">APTC was founded in 1929 and is located on Allen Park, Swanbourne. It leases this building and the surrounding fenced tennis court area from the </w:t>
      </w:r>
      <w:proofErr w:type="gramStart"/>
      <w:r w:rsidRPr="006956DA">
        <w:rPr>
          <w:rFonts w:ascii="Arial" w:hAnsi="Arial" w:cs="Arial"/>
          <w:szCs w:val="24"/>
          <w:lang w:eastAsia="en-AU"/>
        </w:rPr>
        <w:t>City</w:t>
      </w:r>
      <w:proofErr w:type="gramEnd"/>
      <w:r w:rsidRPr="006956DA">
        <w:rPr>
          <w:rFonts w:ascii="Arial" w:hAnsi="Arial" w:cs="Arial"/>
          <w:szCs w:val="24"/>
          <w:lang w:eastAsia="en-AU"/>
        </w:rPr>
        <w:t>. APTC has 7 grass courts and 4 hard courts. The Club and its facilities are used all year round. APTC has a membership of 230 with 148 (64%) being City of Nedlands residents. As well as coaching and competitions, the hard courts are available to hire by members of the public through an online booking system. Many of these casual bookers are City of Nedlands residents.</w:t>
      </w:r>
    </w:p>
    <w:p w14:paraId="79F09B2A" w14:textId="77777777" w:rsidR="008B3786" w:rsidRPr="006956DA" w:rsidRDefault="008B3786" w:rsidP="0072536E">
      <w:pPr>
        <w:autoSpaceDE w:val="0"/>
        <w:autoSpaceDN w:val="0"/>
        <w:adjustRightInd w:val="0"/>
        <w:ind w:left="-284" w:right="-238"/>
        <w:jc w:val="both"/>
        <w:rPr>
          <w:rFonts w:ascii="Arial" w:hAnsi="Arial" w:cs="Arial"/>
          <w:szCs w:val="24"/>
          <w:lang w:eastAsia="en-AU"/>
        </w:rPr>
      </w:pPr>
    </w:p>
    <w:p w14:paraId="1E7D9DE9" w14:textId="77777777" w:rsidR="008B3786" w:rsidRDefault="008B3786" w:rsidP="0072536E">
      <w:pPr>
        <w:ind w:left="-284" w:right="-238"/>
        <w:jc w:val="both"/>
        <w:rPr>
          <w:rFonts w:ascii="Arial" w:hAnsi="Arial" w:cs="Arial"/>
          <w:szCs w:val="24"/>
          <w:lang w:eastAsia="en-AU"/>
        </w:rPr>
      </w:pPr>
      <w:r w:rsidRPr="005151DA">
        <w:rPr>
          <w:rFonts w:ascii="Arial" w:hAnsi="Arial" w:cs="Arial"/>
          <w:szCs w:val="24"/>
          <w:lang w:eastAsia="en-AU"/>
        </w:rPr>
        <w:t xml:space="preserve">APTC is seeking a CSRFF small grant to assist </w:t>
      </w:r>
      <w:r>
        <w:rPr>
          <w:rFonts w:ascii="Arial" w:hAnsi="Arial" w:cs="Arial"/>
          <w:szCs w:val="24"/>
          <w:lang w:eastAsia="en-AU"/>
        </w:rPr>
        <w:t>with</w:t>
      </w:r>
      <w:r w:rsidRPr="005151DA">
        <w:rPr>
          <w:rFonts w:ascii="Arial" w:hAnsi="Arial" w:cs="Arial"/>
          <w:szCs w:val="24"/>
          <w:lang w:eastAsia="en-AU"/>
        </w:rPr>
        <w:t xml:space="preserve"> funding the replacement of tennis court fencing. The fencing has reached the end of its life. </w:t>
      </w:r>
      <w:r>
        <w:rPr>
          <w:rFonts w:ascii="Arial" w:hAnsi="Arial" w:cs="Arial"/>
          <w:szCs w:val="24"/>
          <w:lang w:eastAsia="en-AU"/>
        </w:rPr>
        <w:t xml:space="preserve">Many of the existing posts are rusted through at the base and in these sections, a large length of fence could be blown over in windy conditions. The Club has patched the fences numerous times; however, the fencing is now becoming unsafe.  </w:t>
      </w:r>
    </w:p>
    <w:p w14:paraId="541FACAA" w14:textId="77777777" w:rsidR="008B3786" w:rsidRDefault="008B3786" w:rsidP="0072536E">
      <w:pPr>
        <w:ind w:left="-284" w:right="-238"/>
        <w:jc w:val="both"/>
        <w:rPr>
          <w:rFonts w:ascii="Arial" w:hAnsi="Arial" w:cs="Arial"/>
          <w:szCs w:val="24"/>
          <w:lang w:eastAsia="en-AU"/>
        </w:rPr>
      </w:pPr>
      <w:r>
        <w:rPr>
          <w:rFonts w:ascii="Arial" w:hAnsi="Arial" w:cs="Arial"/>
          <w:szCs w:val="24"/>
          <w:lang w:eastAsia="en-AU"/>
        </w:rPr>
        <w:t xml:space="preserve">   </w:t>
      </w:r>
    </w:p>
    <w:p w14:paraId="5E2FD85D" w14:textId="77777777" w:rsidR="008B3786" w:rsidRDefault="008B3786" w:rsidP="0072536E">
      <w:pPr>
        <w:ind w:left="-284" w:right="-238"/>
        <w:jc w:val="both"/>
        <w:rPr>
          <w:rFonts w:ascii="Arial" w:hAnsi="Arial" w:cs="Arial"/>
          <w:szCs w:val="24"/>
          <w:lang w:eastAsia="en-AU"/>
        </w:rPr>
      </w:pPr>
      <w:r w:rsidRPr="004E4194">
        <w:rPr>
          <w:rFonts w:ascii="Arial" w:hAnsi="Arial" w:cs="Arial"/>
          <w:szCs w:val="24"/>
          <w:lang w:eastAsia="en-AU"/>
        </w:rPr>
        <w:t xml:space="preserve">APTC is requesting a Council grant of </w:t>
      </w:r>
      <w:r>
        <w:rPr>
          <w:rFonts w:ascii="Arial" w:hAnsi="Arial" w:cs="Arial"/>
          <w:szCs w:val="24"/>
          <w:lang w:eastAsia="en-AU"/>
        </w:rPr>
        <w:t xml:space="preserve">$37,516 </w:t>
      </w:r>
      <w:r w:rsidRPr="004E4194">
        <w:rPr>
          <w:rFonts w:ascii="Arial" w:hAnsi="Arial" w:cs="Arial"/>
          <w:szCs w:val="24"/>
          <w:lang w:eastAsia="en-AU"/>
        </w:rPr>
        <w:t>towards this project</w:t>
      </w:r>
      <w:r>
        <w:rPr>
          <w:rFonts w:ascii="Arial" w:hAnsi="Arial" w:cs="Arial"/>
          <w:szCs w:val="24"/>
          <w:lang w:eastAsia="en-AU"/>
        </w:rPr>
        <w:t xml:space="preserve">, which will cost </w:t>
      </w:r>
      <w:r w:rsidRPr="00566F77">
        <w:rPr>
          <w:rFonts w:ascii="Arial" w:hAnsi="Arial" w:cs="Arial"/>
          <w:szCs w:val="24"/>
          <w:lang w:eastAsia="en-AU"/>
        </w:rPr>
        <w:t>$</w:t>
      </w:r>
      <w:r>
        <w:rPr>
          <w:rFonts w:ascii="Arial" w:hAnsi="Arial" w:cs="Arial"/>
          <w:szCs w:val="24"/>
          <w:lang w:eastAsia="en-AU"/>
        </w:rPr>
        <w:t>112,549 in total.  The Club will contribute $37,517. This fits with the standard approach to funding such projects, which is that the Club, Council and State Government each contribute 1/3 of the total project cost.</w:t>
      </w:r>
    </w:p>
    <w:p w14:paraId="6C8C431F" w14:textId="77777777" w:rsidR="008B3786" w:rsidRDefault="008B3786" w:rsidP="0072536E">
      <w:pPr>
        <w:ind w:left="-284" w:right="-238"/>
        <w:jc w:val="both"/>
        <w:rPr>
          <w:rFonts w:ascii="Arial" w:hAnsi="Arial" w:cs="Arial"/>
          <w:szCs w:val="24"/>
          <w:lang w:eastAsia="en-AU"/>
        </w:rPr>
      </w:pPr>
    </w:p>
    <w:p w14:paraId="5BF7E635" w14:textId="77777777" w:rsidR="008B3786" w:rsidRDefault="008B3786" w:rsidP="0072536E">
      <w:pPr>
        <w:ind w:left="-284" w:right="-238"/>
        <w:jc w:val="both"/>
        <w:rPr>
          <w:rFonts w:ascii="Arial" w:hAnsi="Arial" w:cs="Arial"/>
          <w:szCs w:val="24"/>
          <w:lang w:eastAsia="en-AU"/>
        </w:rPr>
      </w:pPr>
      <w:r w:rsidRPr="005151DA">
        <w:rPr>
          <w:rFonts w:ascii="Arial" w:hAnsi="Arial" w:cs="Arial"/>
          <w:szCs w:val="24"/>
          <w:lang w:eastAsia="en-AU"/>
        </w:rPr>
        <w:t xml:space="preserve">The project will have a high level of community benefit as </w:t>
      </w:r>
      <w:r>
        <w:rPr>
          <w:rFonts w:ascii="Arial" w:hAnsi="Arial" w:cs="Arial"/>
          <w:szCs w:val="24"/>
          <w:lang w:eastAsia="en-AU"/>
        </w:rPr>
        <w:t xml:space="preserve">64% of </w:t>
      </w:r>
      <w:r w:rsidRPr="005151DA">
        <w:rPr>
          <w:rFonts w:ascii="Arial" w:hAnsi="Arial" w:cs="Arial"/>
          <w:szCs w:val="24"/>
          <w:lang w:eastAsia="en-AU"/>
        </w:rPr>
        <w:t xml:space="preserve">members are City residents. </w:t>
      </w:r>
      <w:r>
        <w:rPr>
          <w:rFonts w:ascii="Arial" w:hAnsi="Arial" w:cs="Arial"/>
          <w:szCs w:val="24"/>
          <w:lang w:eastAsia="en-AU"/>
        </w:rPr>
        <w:t>Additionally, other members of the community who hire the courts will benefit. The club also provides other community events and activities, which are attended by community members who are not necessarily club members, and these people will also benefit by the Club’s ongoing viability.  Therefore, it is recommended that Council supports this much-needed project that will have significant community benefits.</w:t>
      </w:r>
    </w:p>
    <w:p w14:paraId="110DCF0A" w14:textId="5A0B7347" w:rsidR="0072536E" w:rsidRDefault="0072536E" w:rsidP="0072536E">
      <w:pPr>
        <w:ind w:left="-284" w:right="-238"/>
        <w:jc w:val="both"/>
        <w:rPr>
          <w:rFonts w:ascii="Arial" w:hAnsi="Arial" w:cs="Arial"/>
          <w:szCs w:val="24"/>
          <w:lang w:eastAsia="en-AU"/>
        </w:rPr>
      </w:pPr>
    </w:p>
    <w:p w14:paraId="64AF5A8C" w14:textId="77777777" w:rsidR="00A23696" w:rsidRDefault="00A23696" w:rsidP="0072536E">
      <w:pPr>
        <w:ind w:left="-284" w:right="-238"/>
        <w:jc w:val="both"/>
        <w:rPr>
          <w:rFonts w:ascii="Arial" w:hAnsi="Arial" w:cs="Arial"/>
          <w:szCs w:val="24"/>
          <w:lang w:eastAsia="en-AU"/>
        </w:rPr>
      </w:pPr>
    </w:p>
    <w:p w14:paraId="125AE97D" w14:textId="77777777" w:rsidR="008B3786" w:rsidRPr="006956DA" w:rsidRDefault="008B3786"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Consultation</w:t>
      </w:r>
    </w:p>
    <w:p w14:paraId="44BC10AA" w14:textId="77777777" w:rsidR="008B3786" w:rsidRPr="006956DA" w:rsidRDefault="008B3786" w:rsidP="0072536E">
      <w:pPr>
        <w:ind w:left="-284" w:right="-238"/>
        <w:jc w:val="both"/>
        <w:rPr>
          <w:rFonts w:ascii="Arial" w:eastAsiaTheme="minorHAnsi" w:hAnsi="Arial" w:cs="Arial"/>
          <w:b/>
          <w:szCs w:val="32"/>
          <w:lang w:val="en-US"/>
        </w:rPr>
      </w:pPr>
    </w:p>
    <w:p w14:paraId="7DD822B2" w14:textId="77777777" w:rsidR="008B3786" w:rsidRPr="00A963E8" w:rsidRDefault="008B3786" w:rsidP="0072536E">
      <w:pPr>
        <w:ind w:left="-284" w:right="-238"/>
        <w:jc w:val="both"/>
        <w:rPr>
          <w:rFonts w:ascii="Arial" w:hAnsi="Arial" w:cs="Arial"/>
          <w:szCs w:val="24"/>
          <w:lang w:eastAsia="en-AU"/>
        </w:rPr>
      </w:pPr>
      <w:r w:rsidRPr="005151DA">
        <w:rPr>
          <w:rFonts w:ascii="Arial" w:hAnsi="Arial" w:cs="Arial"/>
          <w:szCs w:val="24"/>
          <w:lang w:eastAsia="en-AU"/>
        </w:rPr>
        <w:t>The applicant ha</w:t>
      </w:r>
      <w:r>
        <w:rPr>
          <w:rFonts w:ascii="Arial" w:hAnsi="Arial" w:cs="Arial"/>
          <w:szCs w:val="24"/>
          <w:lang w:eastAsia="en-AU"/>
        </w:rPr>
        <w:t>s</w:t>
      </w:r>
      <w:r w:rsidRPr="005151DA">
        <w:rPr>
          <w:rFonts w:ascii="Arial" w:hAnsi="Arial" w:cs="Arial"/>
          <w:szCs w:val="24"/>
          <w:lang w:eastAsia="en-AU"/>
        </w:rPr>
        <w:t xml:space="preserve"> completed </w:t>
      </w:r>
      <w:r>
        <w:rPr>
          <w:rFonts w:ascii="Arial" w:hAnsi="Arial" w:cs="Arial"/>
          <w:szCs w:val="24"/>
          <w:lang w:eastAsia="en-AU"/>
        </w:rPr>
        <w:t xml:space="preserve">a </w:t>
      </w:r>
      <w:r w:rsidRPr="005151DA">
        <w:rPr>
          <w:rFonts w:ascii="Arial" w:hAnsi="Arial" w:cs="Arial"/>
          <w:szCs w:val="24"/>
          <w:lang w:eastAsia="en-AU"/>
        </w:rPr>
        <w:t xml:space="preserve">formal application to submit to DLGSCI for this grant round. The application </w:t>
      </w:r>
      <w:r>
        <w:rPr>
          <w:rFonts w:ascii="Arial" w:hAnsi="Arial" w:cs="Arial"/>
          <w:szCs w:val="24"/>
          <w:lang w:eastAsia="en-AU"/>
        </w:rPr>
        <w:t>is</w:t>
      </w:r>
      <w:r w:rsidRPr="005151DA">
        <w:rPr>
          <w:rFonts w:ascii="Arial" w:hAnsi="Arial" w:cs="Arial"/>
          <w:szCs w:val="24"/>
          <w:lang w:eastAsia="en-AU"/>
        </w:rPr>
        <w:t xml:space="preserve"> available to Councillors on request from the CEO’s office.</w:t>
      </w:r>
    </w:p>
    <w:p w14:paraId="413052DE" w14:textId="77777777" w:rsidR="00D921AD" w:rsidRDefault="00D921AD" w:rsidP="0072536E">
      <w:pPr>
        <w:ind w:left="-284" w:right="-238"/>
        <w:jc w:val="both"/>
        <w:rPr>
          <w:rFonts w:ascii="Arial" w:hAnsi="Arial" w:cs="Arial"/>
          <w:szCs w:val="24"/>
          <w:lang w:eastAsia="en-AU"/>
        </w:rPr>
      </w:pPr>
    </w:p>
    <w:p w14:paraId="61DCAF77" w14:textId="77777777" w:rsidR="001134AC" w:rsidRPr="006956DA" w:rsidRDefault="001134AC" w:rsidP="0072536E">
      <w:pPr>
        <w:ind w:left="-284" w:right="-238"/>
        <w:jc w:val="both"/>
        <w:rPr>
          <w:rFonts w:ascii="Arial" w:hAnsi="Arial" w:cs="Arial"/>
          <w:szCs w:val="24"/>
          <w:lang w:eastAsia="en-AU"/>
        </w:rPr>
      </w:pPr>
    </w:p>
    <w:p w14:paraId="67B7F7CE"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Strategic Implications</w:t>
      </w:r>
    </w:p>
    <w:p w14:paraId="17AA7E78" w14:textId="77777777" w:rsidR="008E436C" w:rsidRPr="006956DA" w:rsidRDefault="008E436C" w:rsidP="0072536E">
      <w:pPr>
        <w:ind w:left="-284" w:right="-238"/>
        <w:jc w:val="both"/>
        <w:rPr>
          <w:rFonts w:ascii="Arial" w:eastAsiaTheme="minorHAnsi" w:hAnsi="Arial" w:cs="Arial"/>
          <w:szCs w:val="24"/>
          <w:lang w:val="en-US"/>
        </w:rPr>
      </w:pPr>
    </w:p>
    <w:p w14:paraId="02C272E7" w14:textId="77777777" w:rsidR="008E436C" w:rsidRPr="006956DA" w:rsidRDefault="008E436C" w:rsidP="0072536E">
      <w:pPr>
        <w:ind w:left="-284" w:right="-238"/>
        <w:jc w:val="both"/>
        <w:rPr>
          <w:rFonts w:ascii="Arial" w:eastAsiaTheme="minorHAnsi" w:hAnsi="Arial" w:cs="Arial"/>
          <w:szCs w:val="28"/>
          <w:lang w:val="en-US"/>
        </w:rPr>
      </w:pPr>
      <w:r w:rsidRPr="006956DA">
        <w:rPr>
          <w:rFonts w:ascii="Arial" w:eastAsiaTheme="minorHAnsi" w:hAnsi="Arial" w:cs="Arial"/>
          <w:b/>
          <w:color w:val="17365D" w:themeColor="text2" w:themeShade="BF"/>
          <w:szCs w:val="28"/>
          <w:lang w:val="en-US"/>
        </w:rPr>
        <w:t>Values</w:t>
      </w:r>
      <w:r w:rsidRPr="006956DA">
        <w:rPr>
          <w:rFonts w:ascii="Arial" w:eastAsiaTheme="minorHAnsi" w:hAnsi="Arial" w:cs="Arial"/>
          <w:szCs w:val="28"/>
          <w:lang w:val="en-US"/>
        </w:rPr>
        <w:tab/>
      </w:r>
      <w:r w:rsidRPr="006956DA">
        <w:rPr>
          <w:rFonts w:ascii="Arial" w:eastAsiaTheme="minorHAnsi" w:hAnsi="Arial" w:cs="Arial"/>
          <w:szCs w:val="28"/>
          <w:lang w:val="en-US"/>
        </w:rPr>
        <w:tab/>
      </w:r>
      <w:r w:rsidRPr="006956DA">
        <w:rPr>
          <w:rFonts w:ascii="Arial" w:eastAsiaTheme="minorHAnsi" w:hAnsi="Arial" w:cs="Arial"/>
          <w:b/>
          <w:szCs w:val="28"/>
          <w:lang w:val="en-US"/>
        </w:rPr>
        <w:t>Great Communities</w:t>
      </w:r>
    </w:p>
    <w:p w14:paraId="78BEA8F5" w14:textId="77777777" w:rsidR="008E436C" w:rsidRPr="006956DA" w:rsidRDefault="008E436C" w:rsidP="0072536E">
      <w:pPr>
        <w:ind w:left="1418" w:right="-238"/>
        <w:jc w:val="both"/>
        <w:rPr>
          <w:rFonts w:ascii="Arial" w:eastAsiaTheme="minorHAnsi" w:hAnsi="Arial" w:cs="Arial"/>
          <w:szCs w:val="28"/>
          <w:lang w:val="en-US"/>
        </w:rPr>
      </w:pPr>
      <w:r w:rsidRPr="006956DA">
        <w:rPr>
          <w:rFonts w:ascii="Arial" w:eastAsiaTheme="minorHAnsi" w:hAnsi="Arial" w:cs="Arial"/>
          <w:szCs w:val="28"/>
          <w:lang w:val="en-US"/>
        </w:rPr>
        <w:t xml:space="preserve">We enjoy places, events and facilities that bring people together. We are inclusive and connected, caring and support volunteers. We are strong for culture, arts, </w:t>
      </w:r>
      <w:proofErr w:type="gramStart"/>
      <w:r w:rsidRPr="006956DA">
        <w:rPr>
          <w:rFonts w:ascii="Arial" w:eastAsiaTheme="minorHAnsi" w:hAnsi="Arial" w:cs="Arial"/>
          <w:szCs w:val="28"/>
          <w:lang w:val="en-US"/>
        </w:rPr>
        <w:t>sport</w:t>
      </w:r>
      <w:proofErr w:type="gramEnd"/>
      <w:r w:rsidRPr="006956DA">
        <w:rPr>
          <w:rFonts w:ascii="Arial" w:eastAsiaTheme="minorHAnsi" w:hAnsi="Arial" w:cs="Arial"/>
          <w:szCs w:val="28"/>
          <w:lang w:val="en-US"/>
        </w:rPr>
        <w:t xml:space="preserve"> and recreation. We have protected amenity, </w:t>
      </w:r>
      <w:proofErr w:type="gramStart"/>
      <w:r w:rsidRPr="006956DA">
        <w:rPr>
          <w:rFonts w:ascii="Arial" w:eastAsiaTheme="minorHAnsi" w:hAnsi="Arial" w:cs="Arial"/>
          <w:szCs w:val="28"/>
          <w:lang w:val="en-US"/>
        </w:rPr>
        <w:t>respect</w:t>
      </w:r>
      <w:proofErr w:type="gramEnd"/>
      <w:r w:rsidRPr="006956DA">
        <w:rPr>
          <w:rFonts w:ascii="Arial" w:eastAsiaTheme="minorHAnsi" w:hAnsi="Arial" w:cs="Arial"/>
          <w:szCs w:val="28"/>
          <w:lang w:val="en-US"/>
        </w:rPr>
        <w:t xml:space="preserve"> our history and have strong community leadership.</w:t>
      </w:r>
    </w:p>
    <w:p w14:paraId="4564C32E" w14:textId="77777777" w:rsidR="008E436C" w:rsidRPr="006956DA" w:rsidRDefault="008E436C" w:rsidP="0072536E">
      <w:pPr>
        <w:ind w:left="-284" w:right="-238"/>
        <w:jc w:val="both"/>
        <w:rPr>
          <w:rFonts w:ascii="Arial" w:eastAsiaTheme="minorHAnsi" w:hAnsi="Arial" w:cs="Arial"/>
          <w:szCs w:val="28"/>
          <w:lang w:val="en-US"/>
        </w:rPr>
      </w:pPr>
    </w:p>
    <w:p w14:paraId="45A09626" w14:textId="77777777" w:rsidR="008E436C" w:rsidRPr="006956DA" w:rsidRDefault="008E436C" w:rsidP="0072536E">
      <w:pPr>
        <w:ind w:left="-284" w:right="-238"/>
        <w:jc w:val="both"/>
        <w:rPr>
          <w:rFonts w:ascii="Arial" w:eastAsiaTheme="minorHAnsi" w:hAnsi="Arial" w:cs="Arial"/>
          <w:b/>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6956DA">
        <w:rPr>
          <w:rFonts w:ascii="Arial" w:eastAsiaTheme="minorHAnsi" w:hAnsi="Arial" w:cs="Arial"/>
          <w:b/>
          <w:color w:val="17365D" w:themeColor="text2" w:themeShade="BF"/>
          <w:szCs w:val="24"/>
          <w:lang w:val="en-US"/>
        </w:rPr>
        <w:t xml:space="preserve"> Area</w:t>
      </w:r>
    </w:p>
    <w:p w14:paraId="3CAD12DC" w14:textId="77777777" w:rsidR="008E436C" w:rsidRPr="006956DA" w:rsidRDefault="008E436C" w:rsidP="0072536E">
      <w:pPr>
        <w:ind w:left="-284" w:right="-238"/>
        <w:jc w:val="both"/>
        <w:rPr>
          <w:rFonts w:ascii="Arial" w:eastAsiaTheme="minorHAnsi" w:hAnsi="Arial" w:cs="Arial"/>
          <w:b/>
          <w:color w:val="17365D" w:themeColor="text2" w:themeShade="BF"/>
          <w:szCs w:val="28"/>
          <w:lang w:val="en-US"/>
        </w:rPr>
      </w:pPr>
    </w:p>
    <w:p w14:paraId="56B960B5" w14:textId="77777777" w:rsidR="008E436C" w:rsidRPr="00D921AD" w:rsidRDefault="008E436C" w:rsidP="00441451">
      <w:pPr>
        <w:pStyle w:val="ListParagraph"/>
        <w:numPr>
          <w:ilvl w:val="0"/>
          <w:numId w:val="48"/>
        </w:numPr>
        <w:ind w:left="284" w:right="-238" w:hanging="568"/>
        <w:jc w:val="both"/>
        <w:rPr>
          <w:rFonts w:ascii="Arial" w:eastAsiaTheme="minorHAnsi" w:hAnsi="Arial" w:cs="Arial"/>
          <w:szCs w:val="24"/>
          <w:lang w:val="en-US"/>
        </w:rPr>
      </w:pPr>
      <w:r w:rsidRPr="00D921AD">
        <w:rPr>
          <w:rFonts w:ascii="Arial" w:eastAsiaTheme="minorHAnsi" w:hAnsi="Arial" w:cs="Arial"/>
          <w:szCs w:val="24"/>
          <w:lang w:val="en-US"/>
        </w:rPr>
        <w:t xml:space="preserve">Renewal of community infrastructure such as roads, footpaths, </w:t>
      </w:r>
      <w:proofErr w:type="gramStart"/>
      <w:r w:rsidRPr="00D921AD">
        <w:rPr>
          <w:rFonts w:ascii="Arial" w:eastAsiaTheme="minorHAnsi" w:hAnsi="Arial" w:cs="Arial"/>
          <w:szCs w:val="24"/>
          <w:lang w:val="en-US"/>
        </w:rPr>
        <w:t>community</w:t>
      </w:r>
      <w:proofErr w:type="gramEnd"/>
      <w:r w:rsidRPr="00D921AD">
        <w:rPr>
          <w:rFonts w:ascii="Arial" w:eastAsiaTheme="minorHAnsi" w:hAnsi="Arial" w:cs="Arial"/>
          <w:szCs w:val="24"/>
          <w:lang w:val="en-US"/>
        </w:rPr>
        <w:t xml:space="preserve"> and sports facilities</w:t>
      </w:r>
    </w:p>
    <w:p w14:paraId="20BFD0FA" w14:textId="77777777" w:rsidR="008E436C" w:rsidRPr="00D921AD" w:rsidRDefault="008E436C" w:rsidP="00441451">
      <w:pPr>
        <w:pStyle w:val="ListParagraph"/>
        <w:numPr>
          <w:ilvl w:val="0"/>
          <w:numId w:val="48"/>
        </w:numPr>
        <w:ind w:left="284" w:right="-238" w:hanging="568"/>
        <w:jc w:val="both"/>
        <w:rPr>
          <w:rFonts w:ascii="Arial" w:eastAsiaTheme="minorHAnsi" w:hAnsi="Arial" w:cs="Arial"/>
          <w:szCs w:val="24"/>
          <w:lang w:val="en-US"/>
        </w:rPr>
      </w:pPr>
      <w:r w:rsidRPr="00D921AD">
        <w:rPr>
          <w:rFonts w:ascii="Arial" w:eastAsiaTheme="minorHAnsi" w:hAnsi="Arial" w:cs="Arial"/>
          <w:szCs w:val="24"/>
          <w:lang w:val="en-US"/>
        </w:rPr>
        <w:t>Providing for sport and recreation</w:t>
      </w:r>
    </w:p>
    <w:p w14:paraId="79C0DCC3" w14:textId="77777777" w:rsidR="008E436C" w:rsidRPr="006956DA" w:rsidRDefault="008E436C" w:rsidP="0072536E">
      <w:pPr>
        <w:ind w:left="-567" w:right="-238"/>
        <w:jc w:val="both"/>
        <w:rPr>
          <w:rFonts w:ascii="Arial" w:eastAsiaTheme="minorHAnsi" w:hAnsi="Arial" w:cs="Arial"/>
          <w:b/>
          <w:sz w:val="28"/>
          <w:szCs w:val="32"/>
          <w:lang w:val="en-US"/>
        </w:rPr>
      </w:pPr>
    </w:p>
    <w:p w14:paraId="76E20BCA" w14:textId="77777777" w:rsidR="008E436C" w:rsidRPr="00AE6601" w:rsidRDefault="008E436C" w:rsidP="0072536E">
      <w:pPr>
        <w:ind w:left="-284" w:right="-238"/>
        <w:jc w:val="both"/>
        <w:rPr>
          <w:rFonts w:ascii="Arial" w:hAnsi="Arial" w:cs="Arial"/>
          <w:szCs w:val="24"/>
          <w:lang w:eastAsia="en-AU"/>
        </w:rPr>
      </w:pPr>
      <w:r w:rsidRPr="00AE6601">
        <w:rPr>
          <w:rFonts w:ascii="Arial" w:hAnsi="Arial" w:cs="Arial"/>
          <w:szCs w:val="24"/>
          <w:lang w:eastAsia="en-AU"/>
        </w:rPr>
        <w:t>The application is consistent with Council’s strategic priorities being renewal of community infrastructure and providing for sport and recreation. The project will benefit the club members as well as members of the wider community who use the facilities.</w:t>
      </w:r>
    </w:p>
    <w:p w14:paraId="58EB3466" w14:textId="77777777" w:rsidR="008E436C" w:rsidRPr="006956DA" w:rsidRDefault="008E436C" w:rsidP="0072536E">
      <w:pPr>
        <w:ind w:left="-284" w:right="-238"/>
        <w:jc w:val="both"/>
        <w:rPr>
          <w:rFonts w:ascii="Arial" w:eastAsiaTheme="minorHAnsi" w:hAnsi="Arial" w:cs="Arial"/>
          <w:b/>
          <w:sz w:val="28"/>
          <w:szCs w:val="32"/>
          <w:lang w:val="en-US"/>
        </w:rPr>
      </w:pPr>
      <w:r w:rsidRPr="006956DA">
        <w:rPr>
          <w:rFonts w:ascii="Arial" w:eastAsiaTheme="minorHAnsi" w:hAnsi="Arial" w:cs="Arial"/>
          <w:b/>
          <w:sz w:val="28"/>
          <w:szCs w:val="32"/>
          <w:lang w:val="en-US"/>
        </w:rPr>
        <w:t xml:space="preserve"> </w:t>
      </w:r>
    </w:p>
    <w:p w14:paraId="52461C2C"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p>
    <w:p w14:paraId="66B3AC22"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Budget/Financial Implications</w:t>
      </w:r>
    </w:p>
    <w:p w14:paraId="15DF80A0"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p>
    <w:p w14:paraId="3A563FA9" w14:textId="77777777" w:rsidR="006956DA" w:rsidRPr="006956DA" w:rsidRDefault="006956DA" w:rsidP="0072536E">
      <w:pPr>
        <w:ind w:left="-284" w:right="-238"/>
        <w:jc w:val="both"/>
        <w:rPr>
          <w:rFonts w:ascii="Arial" w:eastAsiaTheme="minorHAnsi" w:hAnsi="Arial" w:cs="Arial"/>
          <w:bCs/>
          <w:szCs w:val="24"/>
          <w:lang w:val="en-US"/>
        </w:rPr>
      </w:pPr>
      <w:r w:rsidRPr="006956DA">
        <w:rPr>
          <w:rFonts w:ascii="Arial" w:eastAsiaTheme="minorHAnsi" w:hAnsi="Arial" w:cs="Arial"/>
          <w:bCs/>
          <w:szCs w:val="24"/>
          <w:lang w:val="en-US"/>
        </w:rPr>
        <w:t xml:space="preserve">APTC is requesting a grant of </w:t>
      </w:r>
      <w:r w:rsidRPr="006956DA">
        <w:rPr>
          <w:rFonts w:ascii="Arial" w:hAnsi="Arial" w:cs="Arial"/>
          <w:szCs w:val="24"/>
          <w:lang w:eastAsia="en-AU"/>
        </w:rPr>
        <w:t>$37,516</w:t>
      </w:r>
      <w:r w:rsidRPr="006956DA">
        <w:rPr>
          <w:rFonts w:ascii="Arial" w:eastAsiaTheme="minorHAnsi" w:hAnsi="Arial" w:cs="Arial"/>
          <w:bCs/>
          <w:szCs w:val="24"/>
          <w:lang w:val="en-US"/>
        </w:rPr>
        <w:t xml:space="preserve"> from Council, the same from DLGSCI with the Club providing the remaining 1/3. The overall cost of the project is </w:t>
      </w:r>
      <w:r w:rsidRPr="006956DA">
        <w:rPr>
          <w:rFonts w:ascii="Arial" w:hAnsi="Arial" w:cs="Arial"/>
          <w:szCs w:val="24"/>
          <w:lang w:eastAsia="en-AU"/>
        </w:rPr>
        <w:t>$112,549</w:t>
      </w:r>
      <w:r w:rsidRPr="006956DA">
        <w:rPr>
          <w:rFonts w:ascii="Arial" w:eastAsiaTheme="minorHAnsi" w:hAnsi="Arial" w:cs="Arial"/>
          <w:bCs/>
          <w:szCs w:val="24"/>
          <w:lang w:val="en-US"/>
        </w:rPr>
        <w:t xml:space="preserve">. The proposed works are in the Club’s leased area. </w:t>
      </w:r>
    </w:p>
    <w:p w14:paraId="19D4FF74" w14:textId="77777777" w:rsidR="006956DA" w:rsidRPr="006956DA" w:rsidRDefault="006956DA" w:rsidP="0072536E">
      <w:pPr>
        <w:ind w:left="-284" w:right="-238"/>
        <w:jc w:val="both"/>
        <w:rPr>
          <w:rFonts w:ascii="Arial" w:eastAsiaTheme="minorHAnsi" w:hAnsi="Arial" w:cs="Arial"/>
          <w:bCs/>
          <w:szCs w:val="24"/>
          <w:lang w:val="en-US"/>
        </w:rPr>
      </w:pPr>
    </w:p>
    <w:p w14:paraId="1B58BC71" w14:textId="77777777" w:rsidR="008E436C" w:rsidRPr="006956DA" w:rsidRDefault="008E436C" w:rsidP="0072536E">
      <w:pPr>
        <w:ind w:left="-284" w:right="-238"/>
        <w:jc w:val="both"/>
        <w:rPr>
          <w:rFonts w:ascii="Arial" w:eastAsiaTheme="minorHAnsi" w:hAnsi="Arial" w:cs="Arial"/>
          <w:szCs w:val="24"/>
          <w:lang w:val="en-US"/>
        </w:rPr>
      </w:pPr>
      <w:r w:rsidRPr="006956DA">
        <w:rPr>
          <w:rFonts w:ascii="Arial" w:eastAsiaTheme="minorHAnsi" w:hAnsi="Arial" w:cs="Arial"/>
          <w:szCs w:val="24"/>
          <w:lang w:val="en-US"/>
        </w:rPr>
        <w:t xml:space="preserve">If the application is supported by Council, this amount will be included </w:t>
      </w:r>
      <w:r w:rsidR="006956DA" w:rsidRPr="006956DA">
        <w:rPr>
          <w:rFonts w:ascii="Arial" w:eastAsiaTheme="minorHAnsi" w:hAnsi="Arial" w:cs="Arial"/>
          <w:bCs/>
          <w:szCs w:val="24"/>
          <w:lang w:val="en-US"/>
        </w:rPr>
        <w:t xml:space="preserve">in the funds allocated </w:t>
      </w:r>
      <w:r w:rsidRPr="006956DA">
        <w:rPr>
          <w:rFonts w:ascii="Arial" w:eastAsiaTheme="minorHAnsi" w:hAnsi="Arial" w:cs="Arial"/>
          <w:szCs w:val="24"/>
          <w:lang w:val="en-US"/>
        </w:rPr>
        <w:t>for CSRFF grants to sporting clubs</w:t>
      </w:r>
      <w:r w:rsidR="006956DA" w:rsidRPr="006956DA">
        <w:rPr>
          <w:rFonts w:ascii="Arial" w:eastAsiaTheme="minorHAnsi" w:hAnsi="Arial" w:cs="Arial"/>
          <w:bCs/>
          <w:szCs w:val="24"/>
          <w:lang w:val="en-US"/>
        </w:rPr>
        <w:t>, in the draft 2022/2023 Council budget.</w:t>
      </w:r>
      <w:r w:rsidRPr="006956DA">
        <w:rPr>
          <w:rFonts w:ascii="Arial" w:eastAsiaTheme="minorHAnsi" w:hAnsi="Arial" w:cs="Arial"/>
          <w:szCs w:val="24"/>
          <w:lang w:val="en-US"/>
        </w:rPr>
        <w:t xml:space="preserve"> </w:t>
      </w:r>
    </w:p>
    <w:p w14:paraId="3641F07A" w14:textId="77777777" w:rsidR="008E436C" w:rsidRPr="006956DA" w:rsidRDefault="008E436C" w:rsidP="0072536E">
      <w:pPr>
        <w:ind w:left="-284" w:right="-238"/>
        <w:jc w:val="both"/>
        <w:rPr>
          <w:rFonts w:ascii="Arial" w:eastAsiaTheme="minorHAnsi" w:hAnsi="Arial" w:cs="Arial"/>
          <w:szCs w:val="24"/>
          <w:highlight w:val="yellow"/>
          <w:lang w:val="en-US"/>
        </w:rPr>
      </w:pPr>
    </w:p>
    <w:p w14:paraId="1AB33F5B"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p>
    <w:p w14:paraId="69924106"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Legislative and Policy Implications</w:t>
      </w:r>
    </w:p>
    <w:p w14:paraId="2AD58183" w14:textId="77777777" w:rsidR="008E436C" w:rsidRPr="006956DA" w:rsidRDefault="008E436C" w:rsidP="0072536E">
      <w:pPr>
        <w:ind w:left="-284" w:right="-238"/>
        <w:jc w:val="both"/>
        <w:rPr>
          <w:rFonts w:ascii="Arial" w:eastAsiaTheme="minorHAnsi" w:hAnsi="Arial" w:cs="Arial"/>
          <w:b/>
          <w:sz w:val="28"/>
          <w:szCs w:val="32"/>
          <w:lang w:val="en-US"/>
        </w:rPr>
      </w:pPr>
    </w:p>
    <w:p w14:paraId="5BD63B81" w14:textId="77777777" w:rsidR="008E436C" w:rsidRPr="00FC0AC8" w:rsidRDefault="008E436C" w:rsidP="0072536E">
      <w:pPr>
        <w:spacing w:after="200" w:line="276" w:lineRule="auto"/>
        <w:ind w:left="-284" w:right="-238"/>
        <w:jc w:val="both"/>
        <w:rPr>
          <w:rFonts w:ascii="Arial" w:hAnsi="Arial" w:cs="Arial"/>
          <w:b/>
          <w:bCs/>
          <w:szCs w:val="24"/>
          <w:lang w:eastAsia="en-AU"/>
        </w:rPr>
      </w:pPr>
      <w:r w:rsidRPr="00FC0AC8">
        <w:rPr>
          <w:rFonts w:ascii="Arial" w:hAnsi="Arial" w:cs="Arial"/>
          <w:b/>
          <w:bCs/>
          <w:szCs w:val="24"/>
          <w:lang w:eastAsia="en-AU"/>
        </w:rPr>
        <w:t>Council Policy</w:t>
      </w:r>
    </w:p>
    <w:p w14:paraId="44B5B78D" w14:textId="72D382ED" w:rsidR="008E436C" w:rsidRPr="005151DA" w:rsidRDefault="008E436C" w:rsidP="0072536E">
      <w:pPr>
        <w:ind w:left="-284" w:right="-238"/>
        <w:jc w:val="both"/>
        <w:rPr>
          <w:rFonts w:ascii="Arial" w:hAnsi="Arial" w:cs="Arial"/>
          <w:szCs w:val="24"/>
          <w:lang w:eastAsia="en-AU"/>
        </w:rPr>
      </w:pPr>
      <w:r w:rsidRPr="005151DA">
        <w:rPr>
          <w:rFonts w:ascii="Arial" w:hAnsi="Arial" w:cs="Arial"/>
          <w:szCs w:val="24"/>
          <w:lang w:eastAsia="en-AU"/>
        </w:rPr>
        <w:t xml:space="preserve">Council’s </w:t>
      </w:r>
      <w:hyperlink r:id="rId59" w:history="1">
        <w:r w:rsidRPr="00DA2402">
          <w:rPr>
            <w:rStyle w:val="Hyperlink"/>
            <w:rFonts w:ascii="Arial" w:hAnsi="Arial" w:cs="Arial"/>
            <w:szCs w:val="24"/>
            <w:lang w:eastAsia="en-AU"/>
          </w:rPr>
          <w:t>Capital Grants to Sporting Clubs Policy</w:t>
        </w:r>
      </w:hyperlink>
      <w:r w:rsidRPr="005151DA">
        <w:rPr>
          <w:rFonts w:ascii="Arial" w:hAnsi="Arial" w:cs="Arial"/>
          <w:szCs w:val="24"/>
          <w:lang w:eastAsia="en-AU"/>
        </w:rPr>
        <w:t xml:space="preserve"> states that: </w:t>
      </w:r>
    </w:p>
    <w:p w14:paraId="0A4F8773" w14:textId="77777777" w:rsidR="008E436C" w:rsidRPr="00EC409E" w:rsidRDefault="008E436C" w:rsidP="0072536E">
      <w:pPr>
        <w:ind w:left="-284" w:right="-238"/>
        <w:jc w:val="both"/>
        <w:rPr>
          <w:rFonts w:ascii="Arial" w:hAnsi="Arial" w:cs="Arial"/>
          <w:szCs w:val="24"/>
          <w:lang w:eastAsia="en-AU"/>
        </w:rPr>
      </w:pPr>
    </w:p>
    <w:p w14:paraId="280BF77C" w14:textId="77777777" w:rsidR="008E436C" w:rsidRPr="007807C1" w:rsidRDefault="008E436C" w:rsidP="0072536E">
      <w:pPr>
        <w:ind w:left="-284" w:right="-238"/>
        <w:jc w:val="both"/>
        <w:rPr>
          <w:rFonts w:ascii="Arial" w:hAnsi="Arial" w:cs="Arial"/>
          <w:szCs w:val="24"/>
          <w:lang w:eastAsia="en-AU"/>
        </w:rPr>
      </w:pPr>
      <w:r>
        <w:rPr>
          <w:rFonts w:ascii="Arial" w:hAnsi="Arial" w:cs="Arial"/>
          <w:szCs w:val="24"/>
          <w:lang w:eastAsia="en-AU"/>
        </w:rPr>
        <w:t>“</w:t>
      </w:r>
      <w:r w:rsidRPr="007807C1">
        <w:rPr>
          <w:rFonts w:ascii="Arial" w:hAnsi="Arial" w:cs="Arial"/>
          <w:szCs w:val="24"/>
          <w:lang w:eastAsia="en-AU"/>
        </w:rPr>
        <w:t xml:space="preserve">To ensure the financial support it provides to sporting clubs is effectively targeted to achieve maximum community benefit, Council will consider the following key priorities: </w:t>
      </w:r>
    </w:p>
    <w:p w14:paraId="6E220611" w14:textId="77777777" w:rsidR="008E436C" w:rsidRPr="00346F1C" w:rsidRDefault="008E436C" w:rsidP="0072536E">
      <w:pPr>
        <w:ind w:left="-284" w:right="-238"/>
        <w:jc w:val="both"/>
        <w:rPr>
          <w:rFonts w:ascii="Arial" w:hAnsi="Arial" w:cs="Arial"/>
          <w:szCs w:val="24"/>
          <w:lang w:eastAsia="en-AU"/>
        </w:rPr>
      </w:pPr>
    </w:p>
    <w:p w14:paraId="2A4FB8F5" w14:textId="77777777" w:rsidR="008E436C" w:rsidRPr="007807C1" w:rsidRDefault="008E436C" w:rsidP="00441451">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Multi-use:</w:t>
      </w:r>
      <w:r w:rsidRPr="00346F1C">
        <w:rPr>
          <w:rFonts w:ascii="Arial" w:hAnsi="Arial" w:cs="Arial"/>
          <w:szCs w:val="24"/>
          <w:lang w:eastAsia="en-AU"/>
        </w:rPr>
        <w:t xml:space="preserve"> </w:t>
      </w:r>
      <w:r w:rsidRPr="007807C1">
        <w:rPr>
          <w:rFonts w:ascii="Arial" w:hAnsi="Arial" w:cs="Arial"/>
          <w:szCs w:val="24"/>
          <w:lang w:eastAsia="en-AU"/>
        </w:rPr>
        <w:t xml:space="preserve">priority will be given to developing facilities that will be used by more than one sporting club or type, particularly where such clubs are not yet sharing facilities. This is to facilitate the intent of maximising efficiencies and encouraging clubs to share some facilities while still retaining each club’s separate management and identity. </w:t>
      </w:r>
    </w:p>
    <w:p w14:paraId="4F774F5E" w14:textId="77777777" w:rsidR="008E436C" w:rsidRPr="007807C1" w:rsidRDefault="008E436C" w:rsidP="0072536E">
      <w:pPr>
        <w:ind w:left="-567" w:right="-238"/>
        <w:contextualSpacing/>
        <w:jc w:val="both"/>
        <w:rPr>
          <w:rFonts w:ascii="Arial" w:hAnsi="Arial" w:cs="Arial"/>
          <w:szCs w:val="24"/>
          <w:lang w:eastAsia="en-AU"/>
        </w:rPr>
      </w:pPr>
    </w:p>
    <w:p w14:paraId="2F2CA41D" w14:textId="77777777" w:rsidR="008E436C" w:rsidRDefault="008E436C" w:rsidP="00441451">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Recreation Plan rating: p</w:t>
      </w:r>
      <w:r w:rsidRPr="007807C1">
        <w:rPr>
          <w:rFonts w:ascii="Arial" w:hAnsi="Arial" w:cs="Arial"/>
          <w:szCs w:val="24"/>
          <w:lang w:eastAsia="en-AU"/>
        </w:rPr>
        <w:t xml:space="preserve">riority will be given to supporting sports identified as a high priority in the City’s Strategic Recreation Plan. The Strategic Recreation Plan provides a rating for each sport </w:t>
      </w:r>
      <w:r w:rsidRPr="0046246E">
        <w:rPr>
          <w:rFonts w:ascii="Arial" w:hAnsi="Arial" w:cs="Arial"/>
          <w:iCs/>
          <w:szCs w:val="24"/>
          <w:lang w:eastAsia="en-AU"/>
        </w:rPr>
        <w:t>type</w:t>
      </w:r>
      <w:r w:rsidRPr="007807C1">
        <w:rPr>
          <w:rFonts w:ascii="Arial" w:hAnsi="Arial" w:cs="Arial"/>
          <w:szCs w:val="24"/>
          <w:lang w:eastAsia="en-AU"/>
        </w:rPr>
        <w:t xml:space="preserve">, </w:t>
      </w:r>
      <w:r w:rsidRPr="00861F6B">
        <w:rPr>
          <w:rFonts w:ascii="Arial" w:hAnsi="Arial" w:cs="Arial"/>
          <w:iCs/>
          <w:szCs w:val="24"/>
          <w:lang w:eastAsia="en-AU"/>
        </w:rPr>
        <w:t>based</w:t>
      </w:r>
      <w:r w:rsidRPr="007807C1">
        <w:rPr>
          <w:rFonts w:ascii="Arial" w:hAnsi="Arial" w:cs="Arial"/>
          <w:szCs w:val="24"/>
          <w:lang w:eastAsia="en-AU"/>
        </w:rPr>
        <w:t xml:space="preserve"> on two factors: the demand to play that sport type and the facilities already provided for that sport type. These two factors result in a rating for each sport type as high, </w:t>
      </w:r>
      <w:proofErr w:type="gramStart"/>
      <w:r w:rsidRPr="007807C1">
        <w:rPr>
          <w:rFonts w:ascii="Arial" w:hAnsi="Arial" w:cs="Arial"/>
          <w:szCs w:val="24"/>
          <w:lang w:eastAsia="en-AU"/>
        </w:rPr>
        <w:t>medium</w:t>
      </w:r>
      <w:proofErr w:type="gramEnd"/>
      <w:r w:rsidRPr="007807C1">
        <w:rPr>
          <w:rFonts w:ascii="Arial" w:hAnsi="Arial" w:cs="Arial"/>
          <w:szCs w:val="24"/>
          <w:lang w:eastAsia="en-AU"/>
        </w:rPr>
        <w:t xml:space="preserve"> or low priority for facility development. Sport types with a high level of demand (growing membership) and a low level of existing facilities receive the highest rating.</w:t>
      </w:r>
      <w:r w:rsidRPr="00346F1C">
        <w:rPr>
          <w:rFonts w:ascii="Arial" w:hAnsi="Arial" w:cs="Arial"/>
          <w:szCs w:val="24"/>
          <w:lang w:eastAsia="en-AU"/>
        </w:rPr>
        <w:t xml:space="preserve"> </w:t>
      </w:r>
    </w:p>
    <w:p w14:paraId="5EA0B3A4" w14:textId="77777777" w:rsidR="008E436C" w:rsidRPr="00EC5DCD" w:rsidRDefault="008E436C" w:rsidP="0072536E">
      <w:pPr>
        <w:ind w:left="-567" w:right="-238"/>
        <w:jc w:val="both"/>
        <w:rPr>
          <w:rFonts w:ascii="Arial" w:hAnsi="Arial" w:cs="Arial"/>
          <w:szCs w:val="24"/>
          <w:lang w:eastAsia="en-AU"/>
        </w:rPr>
      </w:pPr>
    </w:p>
    <w:p w14:paraId="561882E1" w14:textId="77777777" w:rsidR="008E436C" w:rsidRPr="007807C1" w:rsidRDefault="008E436C" w:rsidP="00441451">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Other funding:</w:t>
      </w:r>
      <w:r w:rsidRPr="00346F1C">
        <w:rPr>
          <w:rFonts w:ascii="Arial" w:hAnsi="Arial" w:cs="Arial"/>
          <w:szCs w:val="24"/>
          <w:lang w:eastAsia="en-AU"/>
        </w:rPr>
        <w:t xml:space="preserve"> </w:t>
      </w:r>
      <w:r w:rsidRPr="007807C1">
        <w:rPr>
          <w:rFonts w:ascii="Arial" w:hAnsi="Arial" w:cs="Arial"/>
          <w:szCs w:val="24"/>
          <w:lang w:eastAsia="en-AU"/>
        </w:rPr>
        <w:t xml:space="preserve">priority will be given to projects that are eligible for funding for other government bodies such as the Department of Recreation’s Community Sport and Recreation Development Fund (CSRFF) or </w:t>
      </w:r>
      <w:proofErr w:type="spellStart"/>
      <w:r w:rsidRPr="007807C1">
        <w:rPr>
          <w:rFonts w:ascii="Arial" w:hAnsi="Arial" w:cs="Arial"/>
          <w:szCs w:val="24"/>
          <w:lang w:eastAsia="en-AU"/>
        </w:rPr>
        <w:t>Lotterywest</w:t>
      </w:r>
      <w:proofErr w:type="spellEnd"/>
      <w:r w:rsidRPr="007807C1">
        <w:rPr>
          <w:rFonts w:ascii="Arial" w:hAnsi="Arial" w:cs="Arial"/>
          <w:szCs w:val="24"/>
          <w:lang w:eastAsia="en-AU"/>
        </w:rPr>
        <w:t xml:space="preserve"> funding. This is to facilitate the overall financial viability of the project and contribute most effectively to the upgrade of community facilities. </w:t>
      </w:r>
    </w:p>
    <w:p w14:paraId="0561C596" w14:textId="77777777" w:rsidR="008E436C" w:rsidRPr="007807C1" w:rsidRDefault="008E436C" w:rsidP="0072536E">
      <w:pPr>
        <w:ind w:left="-567" w:right="-238"/>
        <w:jc w:val="both"/>
        <w:rPr>
          <w:rFonts w:ascii="Arial" w:hAnsi="Arial" w:cs="Arial"/>
          <w:szCs w:val="24"/>
          <w:lang w:eastAsia="en-AU"/>
        </w:rPr>
      </w:pPr>
    </w:p>
    <w:p w14:paraId="12E5C8C9" w14:textId="77777777" w:rsidR="008E436C" w:rsidRPr="007807C1" w:rsidRDefault="008E436C" w:rsidP="00441451">
      <w:pPr>
        <w:numPr>
          <w:ilvl w:val="0"/>
          <w:numId w:val="55"/>
        </w:numPr>
        <w:spacing w:after="200" w:line="276" w:lineRule="auto"/>
        <w:ind w:left="284" w:right="-238" w:hanging="568"/>
        <w:contextualSpacing/>
        <w:jc w:val="both"/>
        <w:rPr>
          <w:rFonts w:ascii="Arial" w:hAnsi="Arial" w:cs="Arial"/>
          <w:szCs w:val="24"/>
          <w:lang w:eastAsia="en-AU"/>
        </w:rPr>
      </w:pPr>
      <w:r w:rsidRPr="00EC409E">
        <w:rPr>
          <w:rFonts w:ascii="Arial" w:hAnsi="Arial" w:cs="Arial"/>
          <w:iCs/>
          <w:szCs w:val="24"/>
          <w:lang w:eastAsia="en-AU"/>
        </w:rPr>
        <w:t>Level of community benefit:</w:t>
      </w:r>
      <w:r w:rsidRPr="00346F1C">
        <w:rPr>
          <w:rFonts w:ascii="Arial" w:hAnsi="Arial" w:cs="Arial"/>
          <w:szCs w:val="24"/>
          <w:lang w:eastAsia="en-AU"/>
        </w:rPr>
        <w:t xml:space="preserve"> </w:t>
      </w:r>
      <w:r w:rsidRPr="007807C1">
        <w:rPr>
          <w:rFonts w:ascii="Arial" w:hAnsi="Arial" w:cs="Arial"/>
          <w:szCs w:val="24"/>
          <w:lang w:eastAsia="en-AU"/>
        </w:rPr>
        <w:t>priority will be given to projects that demonstrate a high level of benefit to the local City of Nedlands community. This will include, but is not limited to, City of Nedlands resident membership of the applicant sporting club (total and proportional), support for junior sport and the level of community access (i.e., by non-club members and by community groups and organisations)</w:t>
      </w:r>
      <w:r>
        <w:rPr>
          <w:rFonts w:ascii="Arial" w:hAnsi="Arial" w:cs="Arial"/>
          <w:szCs w:val="24"/>
          <w:lang w:eastAsia="en-AU"/>
        </w:rPr>
        <w:t>”</w:t>
      </w:r>
      <w:r w:rsidRPr="007807C1">
        <w:rPr>
          <w:rFonts w:ascii="Arial" w:hAnsi="Arial" w:cs="Arial"/>
          <w:szCs w:val="24"/>
          <w:lang w:eastAsia="en-AU"/>
        </w:rPr>
        <w:t xml:space="preserve">. </w:t>
      </w:r>
    </w:p>
    <w:p w14:paraId="145490D4" w14:textId="77777777" w:rsidR="008E436C" w:rsidRPr="006956DA" w:rsidRDefault="008E436C" w:rsidP="0072536E">
      <w:pPr>
        <w:ind w:left="-284" w:right="-238"/>
        <w:jc w:val="both"/>
        <w:rPr>
          <w:rFonts w:ascii="Arial" w:eastAsiaTheme="minorHAnsi" w:hAnsi="Arial" w:cs="Arial"/>
          <w:b/>
          <w:szCs w:val="28"/>
          <w:lang w:val="en-US"/>
        </w:rPr>
      </w:pPr>
    </w:p>
    <w:p w14:paraId="0B44C546" w14:textId="77777777" w:rsidR="008E436C" w:rsidRDefault="008E436C" w:rsidP="0072536E">
      <w:pPr>
        <w:ind w:left="-284" w:right="-238"/>
        <w:jc w:val="both"/>
        <w:rPr>
          <w:rFonts w:ascii="Arial" w:hAnsi="Arial" w:cs="Arial"/>
          <w:szCs w:val="24"/>
          <w:lang w:eastAsia="en-AU"/>
        </w:rPr>
      </w:pPr>
      <w:r>
        <w:rPr>
          <w:rFonts w:ascii="Arial" w:hAnsi="Arial" w:cs="Arial"/>
          <w:szCs w:val="24"/>
          <w:lang w:eastAsia="en-AU"/>
        </w:rPr>
        <w:t>This application is consistent with the policy referred to above, with the following exceptions:</w:t>
      </w:r>
    </w:p>
    <w:p w14:paraId="6850C101" w14:textId="77777777" w:rsidR="008E436C" w:rsidRDefault="008E436C" w:rsidP="0072536E">
      <w:pPr>
        <w:ind w:left="-284" w:right="-238"/>
        <w:jc w:val="both"/>
        <w:rPr>
          <w:rFonts w:ascii="Arial" w:hAnsi="Arial" w:cs="Arial"/>
          <w:szCs w:val="24"/>
          <w:lang w:eastAsia="en-AU"/>
        </w:rPr>
      </w:pPr>
    </w:p>
    <w:p w14:paraId="7D093480" w14:textId="77777777" w:rsidR="008E436C" w:rsidRDefault="008E436C" w:rsidP="00441451">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Multi-use: </w:t>
      </w:r>
      <w:r w:rsidRPr="00133BE3">
        <w:rPr>
          <w:rFonts w:ascii="Arial" w:hAnsi="Arial" w:cs="Arial"/>
          <w:szCs w:val="24"/>
          <w:lang w:eastAsia="en-AU"/>
        </w:rPr>
        <w:t xml:space="preserve">APTC is not a shared facility because of the nature of </w:t>
      </w:r>
      <w:r>
        <w:rPr>
          <w:rFonts w:ascii="Arial" w:hAnsi="Arial" w:cs="Arial"/>
          <w:szCs w:val="24"/>
          <w:lang w:eastAsia="en-AU"/>
        </w:rPr>
        <w:t>t</w:t>
      </w:r>
      <w:r w:rsidRPr="00133BE3">
        <w:rPr>
          <w:rFonts w:ascii="Arial" w:hAnsi="Arial" w:cs="Arial"/>
          <w:szCs w:val="24"/>
          <w:lang w:eastAsia="en-AU"/>
        </w:rPr>
        <w:t>ennis as a sport, which requir</w:t>
      </w:r>
      <w:r>
        <w:rPr>
          <w:rFonts w:ascii="Arial" w:hAnsi="Arial" w:cs="Arial"/>
          <w:szCs w:val="24"/>
          <w:lang w:eastAsia="en-AU"/>
        </w:rPr>
        <w:t>es</w:t>
      </w:r>
      <w:r w:rsidRPr="00133BE3">
        <w:rPr>
          <w:rFonts w:ascii="Arial" w:hAnsi="Arial" w:cs="Arial"/>
          <w:szCs w:val="24"/>
          <w:lang w:eastAsia="en-AU"/>
        </w:rPr>
        <w:t xml:space="preserve"> sports</w:t>
      </w:r>
      <w:r>
        <w:rPr>
          <w:rFonts w:ascii="Arial" w:hAnsi="Arial" w:cs="Arial"/>
          <w:szCs w:val="24"/>
          <w:lang w:eastAsia="en-AU"/>
        </w:rPr>
        <w:t>-</w:t>
      </w:r>
      <w:r w:rsidRPr="00133BE3">
        <w:rPr>
          <w:rFonts w:ascii="Arial" w:hAnsi="Arial" w:cs="Arial"/>
          <w:szCs w:val="24"/>
          <w:lang w:eastAsia="en-AU"/>
        </w:rPr>
        <w:t>specific courts</w:t>
      </w:r>
      <w:r>
        <w:rPr>
          <w:rFonts w:ascii="Arial" w:hAnsi="Arial" w:cs="Arial"/>
          <w:szCs w:val="24"/>
          <w:lang w:eastAsia="en-AU"/>
        </w:rPr>
        <w:t xml:space="preserve">, </w:t>
      </w:r>
      <w:r w:rsidRPr="00133BE3">
        <w:rPr>
          <w:rFonts w:ascii="Arial" w:hAnsi="Arial" w:cs="Arial"/>
          <w:szCs w:val="24"/>
          <w:lang w:eastAsia="en-AU"/>
        </w:rPr>
        <w:t xml:space="preserve">unlike sports such as football which can share ovals with other sports). </w:t>
      </w:r>
      <w:r>
        <w:rPr>
          <w:rFonts w:ascii="Arial" w:hAnsi="Arial" w:cs="Arial"/>
          <w:szCs w:val="24"/>
          <w:lang w:eastAsia="en-AU"/>
        </w:rPr>
        <w:t>Therefore, this criterion is not relevant to this application.</w:t>
      </w:r>
    </w:p>
    <w:p w14:paraId="65301D57" w14:textId="77777777" w:rsidR="008E436C" w:rsidRDefault="008E436C" w:rsidP="00441451">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Recreation Plan rating: the </w:t>
      </w:r>
      <w:proofErr w:type="gramStart"/>
      <w:r>
        <w:rPr>
          <w:rFonts w:ascii="Arial" w:hAnsi="Arial" w:cs="Arial"/>
          <w:szCs w:val="24"/>
          <w:lang w:eastAsia="en-AU"/>
        </w:rPr>
        <w:t>City</w:t>
      </w:r>
      <w:proofErr w:type="gramEnd"/>
      <w:r>
        <w:rPr>
          <w:rFonts w:ascii="Arial" w:hAnsi="Arial" w:cs="Arial"/>
          <w:szCs w:val="24"/>
          <w:lang w:eastAsia="en-AU"/>
        </w:rPr>
        <w:t xml:space="preserve"> currently has no Recreation Plan in place, so there is no such rating currently available. Therefore, this criterion is not relevant to this application.</w:t>
      </w:r>
    </w:p>
    <w:p w14:paraId="01E282C7" w14:textId="77777777" w:rsidR="008E436C" w:rsidRDefault="008E436C" w:rsidP="0072536E">
      <w:pPr>
        <w:ind w:left="-567" w:right="-238"/>
        <w:contextualSpacing/>
        <w:jc w:val="both"/>
        <w:rPr>
          <w:rFonts w:ascii="Arial" w:hAnsi="Arial" w:cs="Arial"/>
          <w:szCs w:val="24"/>
          <w:lang w:eastAsia="en-AU"/>
        </w:rPr>
      </w:pPr>
    </w:p>
    <w:p w14:paraId="69BFBC8B" w14:textId="77777777" w:rsidR="008E436C" w:rsidRDefault="008E436C" w:rsidP="0072536E">
      <w:pPr>
        <w:ind w:left="-284" w:right="-238"/>
        <w:jc w:val="both"/>
        <w:rPr>
          <w:rFonts w:ascii="Arial" w:hAnsi="Arial" w:cs="Arial"/>
          <w:szCs w:val="24"/>
          <w:lang w:eastAsia="en-AU"/>
        </w:rPr>
      </w:pPr>
      <w:r>
        <w:rPr>
          <w:rFonts w:ascii="Arial" w:hAnsi="Arial" w:cs="Arial"/>
          <w:szCs w:val="24"/>
          <w:lang w:eastAsia="en-AU"/>
        </w:rPr>
        <w:t>This application fulfils all other the requirements of the policy, including:</w:t>
      </w:r>
    </w:p>
    <w:p w14:paraId="7BB11FCC" w14:textId="77777777" w:rsidR="008E436C" w:rsidRDefault="008E436C" w:rsidP="0072536E">
      <w:pPr>
        <w:ind w:left="-567" w:right="-238"/>
        <w:contextualSpacing/>
        <w:jc w:val="both"/>
        <w:rPr>
          <w:rFonts w:ascii="Arial" w:hAnsi="Arial" w:cs="Arial"/>
          <w:szCs w:val="24"/>
          <w:lang w:eastAsia="en-AU"/>
        </w:rPr>
      </w:pPr>
    </w:p>
    <w:p w14:paraId="551DDD41" w14:textId="77777777" w:rsidR="008E436C" w:rsidRDefault="008E436C" w:rsidP="00441451">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Other funding:  the applicant is applying for state government funding for 1/3 of the cost of the project and meets the </w:t>
      </w:r>
      <w:r w:rsidRPr="00225037">
        <w:rPr>
          <w:rFonts w:ascii="Arial" w:hAnsi="Arial" w:cs="Arial"/>
          <w:szCs w:val="24"/>
          <w:lang w:eastAsia="en-AU"/>
        </w:rPr>
        <w:t>eligib</w:t>
      </w:r>
      <w:r>
        <w:rPr>
          <w:rFonts w:ascii="Arial" w:hAnsi="Arial" w:cs="Arial"/>
          <w:szCs w:val="24"/>
          <w:lang w:eastAsia="en-AU"/>
        </w:rPr>
        <w:t>ility criteria</w:t>
      </w:r>
      <w:r w:rsidRPr="00225037">
        <w:rPr>
          <w:rFonts w:ascii="Arial" w:hAnsi="Arial" w:cs="Arial"/>
          <w:szCs w:val="24"/>
          <w:lang w:eastAsia="en-AU"/>
        </w:rPr>
        <w:t xml:space="preserve"> for funding through DLGSCI’s CSRFF program. </w:t>
      </w:r>
    </w:p>
    <w:p w14:paraId="75BDE219" w14:textId="77777777" w:rsidR="008E436C" w:rsidRPr="00225037" w:rsidRDefault="008E436C" w:rsidP="00441451">
      <w:pPr>
        <w:pStyle w:val="ListParagraph"/>
        <w:numPr>
          <w:ilvl w:val="0"/>
          <w:numId w:val="54"/>
        </w:numPr>
        <w:ind w:left="284" w:right="-238" w:hanging="568"/>
        <w:jc w:val="both"/>
        <w:rPr>
          <w:rFonts w:ascii="Arial" w:hAnsi="Arial" w:cs="Arial"/>
          <w:szCs w:val="24"/>
          <w:lang w:eastAsia="en-AU"/>
        </w:rPr>
      </w:pPr>
      <w:r>
        <w:rPr>
          <w:rFonts w:ascii="Arial" w:hAnsi="Arial" w:cs="Arial"/>
          <w:szCs w:val="24"/>
          <w:lang w:eastAsia="en-AU"/>
        </w:rPr>
        <w:t xml:space="preserve">Community benefit:  </w:t>
      </w:r>
      <w:r w:rsidRPr="00225037">
        <w:rPr>
          <w:rFonts w:ascii="Arial" w:hAnsi="Arial" w:cs="Arial"/>
          <w:szCs w:val="24"/>
          <w:lang w:eastAsia="en-AU"/>
        </w:rPr>
        <w:t xml:space="preserve">The project will have a high level of </w:t>
      </w:r>
      <w:r>
        <w:rPr>
          <w:rFonts w:ascii="Arial" w:hAnsi="Arial" w:cs="Arial"/>
          <w:szCs w:val="24"/>
          <w:lang w:eastAsia="en-AU"/>
        </w:rPr>
        <w:t xml:space="preserve">local </w:t>
      </w:r>
      <w:r w:rsidRPr="00225037">
        <w:rPr>
          <w:rFonts w:ascii="Arial" w:hAnsi="Arial" w:cs="Arial"/>
          <w:szCs w:val="24"/>
          <w:lang w:eastAsia="en-AU"/>
        </w:rPr>
        <w:t>community benefit</w:t>
      </w:r>
      <w:r>
        <w:rPr>
          <w:rFonts w:ascii="Arial" w:hAnsi="Arial" w:cs="Arial"/>
          <w:szCs w:val="24"/>
          <w:lang w:eastAsia="en-AU"/>
        </w:rPr>
        <w:t xml:space="preserve">, with </w:t>
      </w:r>
      <w:r w:rsidRPr="00225037">
        <w:rPr>
          <w:rFonts w:ascii="Arial" w:hAnsi="Arial" w:cs="Arial"/>
          <w:szCs w:val="24"/>
          <w:lang w:eastAsia="en-AU"/>
        </w:rPr>
        <w:t xml:space="preserve">64% of </w:t>
      </w:r>
      <w:r>
        <w:rPr>
          <w:rFonts w:ascii="Arial" w:hAnsi="Arial" w:cs="Arial"/>
          <w:szCs w:val="24"/>
          <w:lang w:eastAsia="en-AU"/>
        </w:rPr>
        <w:t xml:space="preserve">the Club’s </w:t>
      </w:r>
      <w:r w:rsidRPr="00225037">
        <w:rPr>
          <w:rFonts w:ascii="Arial" w:hAnsi="Arial" w:cs="Arial"/>
          <w:szCs w:val="24"/>
          <w:lang w:eastAsia="en-AU"/>
        </w:rPr>
        <w:t xml:space="preserve">members </w:t>
      </w:r>
      <w:r>
        <w:rPr>
          <w:rFonts w:ascii="Arial" w:hAnsi="Arial" w:cs="Arial"/>
          <w:szCs w:val="24"/>
          <w:lang w:eastAsia="en-AU"/>
        </w:rPr>
        <w:t xml:space="preserve">being </w:t>
      </w:r>
      <w:r w:rsidRPr="00225037">
        <w:rPr>
          <w:rFonts w:ascii="Arial" w:hAnsi="Arial" w:cs="Arial"/>
          <w:szCs w:val="24"/>
          <w:lang w:eastAsia="en-AU"/>
        </w:rPr>
        <w:t xml:space="preserve">City </w:t>
      </w:r>
      <w:r>
        <w:rPr>
          <w:rFonts w:ascii="Arial" w:hAnsi="Arial" w:cs="Arial"/>
          <w:szCs w:val="24"/>
          <w:lang w:eastAsia="en-AU"/>
        </w:rPr>
        <w:t xml:space="preserve">of Nedlands </w:t>
      </w:r>
      <w:r w:rsidRPr="00225037">
        <w:rPr>
          <w:rFonts w:ascii="Arial" w:hAnsi="Arial" w:cs="Arial"/>
          <w:szCs w:val="24"/>
          <w:lang w:eastAsia="en-AU"/>
        </w:rPr>
        <w:t>residents</w:t>
      </w:r>
      <w:r>
        <w:rPr>
          <w:rFonts w:ascii="Arial" w:hAnsi="Arial" w:cs="Arial"/>
          <w:szCs w:val="24"/>
          <w:lang w:eastAsia="en-AU"/>
        </w:rPr>
        <w:t xml:space="preserve">.  Additionally, many of those who hire courts casually without being Club members, are City of Nedlands residents. </w:t>
      </w:r>
    </w:p>
    <w:p w14:paraId="1097D0F8" w14:textId="77777777" w:rsidR="0072536E" w:rsidRDefault="0072536E" w:rsidP="0072536E">
      <w:pPr>
        <w:ind w:left="-284" w:right="-238"/>
        <w:jc w:val="both"/>
        <w:rPr>
          <w:rFonts w:ascii="Arial" w:eastAsiaTheme="minorHAnsi" w:hAnsi="Arial" w:cs="Arial"/>
          <w:b/>
          <w:color w:val="17365D" w:themeColor="text2" w:themeShade="BF"/>
          <w:sz w:val="28"/>
          <w:szCs w:val="32"/>
          <w:lang w:val="en-US"/>
        </w:rPr>
      </w:pPr>
    </w:p>
    <w:p w14:paraId="2B38858C" w14:textId="77777777" w:rsidR="0072536E" w:rsidRDefault="0072536E" w:rsidP="0072536E">
      <w:pPr>
        <w:ind w:left="-284" w:right="-238"/>
        <w:jc w:val="both"/>
        <w:rPr>
          <w:rFonts w:ascii="Arial" w:eastAsiaTheme="minorHAnsi" w:hAnsi="Arial" w:cs="Arial"/>
          <w:b/>
          <w:color w:val="17365D" w:themeColor="text2" w:themeShade="BF"/>
          <w:sz w:val="28"/>
          <w:szCs w:val="32"/>
          <w:lang w:val="en-US"/>
        </w:rPr>
      </w:pPr>
    </w:p>
    <w:p w14:paraId="32682254" w14:textId="77777777" w:rsidR="008E436C" w:rsidRPr="006956DA" w:rsidRDefault="008E436C" w:rsidP="0072536E">
      <w:pPr>
        <w:ind w:left="-284" w:right="-238"/>
        <w:jc w:val="both"/>
        <w:rPr>
          <w:rFonts w:ascii="Arial" w:eastAsiaTheme="minorHAnsi" w:hAnsi="Arial" w:cs="Arial"/>
          <w:b/>
          <w:sz w:val="28"/>
          <w:szCs w:val="32"/>
          <w:lang w:val="en-US"/>
        </w:rPr>
      </w:pPr>
      <w:r w:rsidRPr="006956DA">
        <w:rPr>
          <w:rFonts w:ascii="Arial" w:eastAsiaTheme="minorHAnsi" w:hAnsi="Arial" w:cs="Arial"/>
          <w:b/>
          <w:color w:val="17365D" w:themeColor="text2" w:themeShade="BF"/>
          <w:sz w:val="28"/>
          <w:szCs w:val="32"/>
          <w:lang w:val="en-US"/>
        </w:rPr>
        <w:t>Decision Implications</w:t>
      </w:r>
    </w:p>
    <w:p w14:paraId="5FF9BB84" w14:textId="77777777" w:rsidR="008E436C" w:rsidRDefault="008E436C" w:rsidP="0072536E">
      <w:pPr>
        <w:ind w:left="-284" w:right="-238"/>
        <w:jc w:val="both"/>
        <w:rPr>
          <w:rFonts w:ascii="Arial" w:hAnsi="Arial" w:cs="Arial"/>
          <w:szCs w:val="24"/>
          <w:lang w:eastAsia="en-AU"/>
        </w:rPr>
      </w:pPr>
    </w:p>
    <w:p w14:paraId="0A9BB057" w14:textId="77777777" w:rsidR="008E436C" w:rsidRPr="003C2CDC" w:rsidRDefault="008E436C" w:rsidP="0072536E">
      <w:pPr>
        <w:ind w:left="-284" w:right="-238"/>
        <w:jc w:val="both"/>
        <w:rPr>
          <w:rFonts w:ascii="Arial" w:hAnsi="Arial" w:cs="Arial"/>
          <w:szCs w:val="24"/>
          <w:lang w:eastAsia="en-AU"/>
        </w:rPr>
      </w:pPr>
      <w:r>
        <w:rPr>
          <w:rFonts w:ascii="Arial" w:hAnsi="Arial" w:cs="Arial"/>
          <w:szCs w:val="24"/>
          <w:lang w:eastAsia="en-AU"/>
        </w:rPr>
        <w:t xml:space="preserve">Council is required to </w:t>
      </w:r>
      <w:proofErr w:type="gramStart"/>
      <w:r>
        <w:rPr>
          <w:rFonts w:ascii="Arial" w:hAnsi="Arial" w:cs="Arial"/>
          <w:szCs w:val="24"/>
          <w:lang w:eastAsia="en-AU"/>
        </w:rPr>
        <w:t>make a decision</w:t>
      </w:r>
      <w:proofErr w:type="gramEnd"/>
      <w:r>
        <w:rPr>
          <w:rFonts w:ascii="Arial" w:hAnsi="Arial" w:cs="Arial"/>
          <w:szCs w:val="24"/>
          <w:lang w:eastAsia="en-AU"/>
        </w:rPr>
        <w:t xml:space="preserve"> on the Club’s application by the grant round closing date of 31 March 2022. If Council endorses the application, it will be submitted to DLGSCI for consideration. If Council does not endorse the Club’s application, the Club cannot proceed with their application to DLGSCI. </w:t>
      </w:r>
    </w:p>
    <w:p w14:paraId="11C8B6FA" w14:textId="77777777" w:rsidR="008E436C" w:rsidRPr="006956DA" w:rsidRDefault="008E436C" w:rsidP="0072536E">
      <w:pPr>
        <w:ind w:left="-284" w:right="-238"/>
        <w:jc w:val="both"/>
        <w:rPr>
          <w:rFonts w:ascii="Arial" w:eastAsiaTheme="minorHAnsi" w:hAnsi="Arial" w:cs="Arial"/>
          <w:szCs w:val="24"/>
        </w:rPr>
      </w:pPr>
    </w:p>
    <w:p w14:paraId="5C203F3A" w14:textId="77777777" w:rsidR="008E436C" w:rsidRPr="006956DA" w:rsidRDefault="008E436C" w:rsidP="0072536E">
      <w:pPr>
        <w:ind w:left="-284" w:right="-238"/>
        <w:jc w:val="both"/>
        <w:rPr>
          <w:rFonts w:ascii="Arial" w:eastAsiaTheme="minorHAnsi" w:hAnsi="Arial" w:cs="Arial"/>
          <w:b/>
          <w:color w:val="17365D" w:themeColor="text2" w:themeShade="BF"/>
          <w:szCs w:val="28"/>
          <w:lang w:val="en-US"/>
        </w:rPr>
      </w:pPr>
    </w:p>
    <w:p w14:paraId="5C268CEE" w14:textId="77777777" w:rsidR="008E436C" w:rsidRPr="006956DA" w:rsidRDefault="008E436C" w:rsidP="0072536E">
      <w:pPr>
        <w:ind w:left="-284" w:right="-238"/>
        <w:jc w:val="both"/>
        <w:rPr>
          <w:rFonts w:ascii="Arial" w:eastAsiaTheme="minorHAnsi" w:hAnsi="Arial" w:cs="Arial"/>
          <w:b/>
          <w:color w:val="17365D" w:themeColor="text2" w:themeShade="BF"/>
          <w:sz w:val="28"/>
          <w:szCs w:val="32"/>
          <w:lang w:val="en-US"/>
        </w:rPr>
      </w:pPr>
      <w:r w:rsidRPr="006956DA">
        <w:rPr>
          <w:rFonts w:ascii="Arial" w:eastAsiaTheme="minorHAnsi" w:hAnsi="Arial" w:cs="Arial"/>
          <w:b/>
          <w:color w:val="17365D" w:themeColor="text2" w:themeShade="BF"/>
          <w:sz w:val="28"/>
          <w:szCs w:val="32"/>
          <w:lang w:val="en-US"/>
        </w:rPr>
        <w:t>Conclusion</w:t>
      </w:r>
    </w:p>
    <w:p w14:paraId="4DF95FC6" w14:textId="77777777" w:rsidR="008E436C" w:rsidRPr="006956DA" w:rsidRDefault="008E436C" w:rsidP="0072536E">
      <w:pPr>
        <w:ind w:left="-284" w:right="-238"/>
        <w:jc w:val="both"/>
        <w:rPr>
          <w:rFonts w:ascii="Arial" w:eastAsiaTheme="minorHAnsi" w:hAnsi="Arial" w:cs="Arial"/>
          <w:szCs w:val="28"/>
          <w:lang w:val="en-US"/>
        </w:rPr>
      </w:pPr>
    </w:p>
    <w:p w14:paraId="2C400F72" w14:textId="586AC4B8" w:rsidR="008E436C" w:rsidRPr="006956DA" w:rsidRDefault="008E436C" w:rsidP="0072536E">
      <w:pPr>
        <w:ind w:left="-284" w:right="-238"/>
        <w:jc w:val="both"/>
        <w:rPr>
          <w:rFonts w:ascii="Arial" w:hAnsi="Arial" w:cs="Arial"/>
          <w:szCs w:val="24"/>
          <w:lang w:eastAsia="en-AU"/>
        </w:rPr>
      </w:pPr>
      <w:r w:rsidRPr="00D6626D">
        <w:rPr>
          <w:rFonts w:ascii="Arial" w:hAnsi="Arial" w:cs="Arial"/>
          <w:szCs w:val="24"/>
          <w:lang w:eastAsia="en-AU"/>
        </w:rPr>
        <w:t>It is recommended that Council endorses th</w:t>
      </w:r>
      <w:r>
        <w:rPr>
          <w:rFonts w:ascii="Arial" w:hAnsi="Arial" w:cs="Arial"/>
          <w:szCs w:val="24"/>
          <w:lang w:eastAsia="en-AU"/>
        </w:rPr>
        <w:t>is</w:t>
      </w:r>
      <w:r w:rsidRPr="00D6626D">
        <w:rPr>
          <w:rFonts w:ascii="Arial" w:hAnsi="Arial" w:cs="Arial"/>
          <w:szCs w:val="24"/>
          <w:lang w:eastAsia="en-AU"/>
        </w:rPr>
        <w:t xml:space="preserve"> CSRFF application</w:t>
      </w:r>
      <w:r>
        <w:rPr>
          <w:rFonts w:ascii="Arial" w:hAnsi="Arial" w:cs="Arial"/>
          <w:szCs w:val="24"/>
          <w:lang w:eastAsia="en-AU"/>
        </w:rPr>
        <w:t xml:space="preserve"> </w:t>
      </w:r>
      <w:r w:rsidRPr="00D6626D">
        <w:rPr>
          <w:rFonts w:ascii="Arial" w:hAnsi="Arial" w:cs="Arial"/>
          <w:szCs w:val="24"/>
          <w:lang w:eastAsia="en-AU"/>
        </w:rPr>
        <w:t xml:space="preserve">for funding to Department of Local Government Sport &amp; Cultural Industries and provides a grant of </w:t>
      </w:r>
      <w:r>
        <w:rPr>
          <w:rFonts w:ascii="Arial" w:hAnsi="Arial" w:cs="Arial"/>
          <w:szCs w:val="24"/>
          <w:lang w:eastAsia="en-AU"/>
        </w:rPr>
        <w:t>$</w:t>
      </w:r>
      <w:r w:rsidR="006956DA" w:rsidRPr="006956DA">
        <w:rPr>
          <w:rFonts w:ascii="Arial" w:hAnsi="Arial" w:cs="Arial"/>
          <w:szCs w:val="24"/>
          <w:lang w:eastAsia="en-AU"/>
        </w:rPr>
        <w:t>37,516</w:t>
      </w:r>
      <w:r w:rsidRPr="006956DA">
        <w:rPr>
          <w:rFonts w:ascii="Arial" w:eastAsiaTheme="minorHAnsi" w:hAnsi="Arial" w:cs="Arial"/>
          <w:szCs w:val="24"/>
          <w:lang w:val="en-US"/>
        </w:rPr>
        <w:t xml:space="preserve"> </w:t>
      </w:r>
      <w:r w:rsidRPr="00D6626D">
        <w:rPr>
          <w:rFonts w:ascii="Arial" w:hAnsi="Arial" w:cs="Arial"/>
          <w:szCs w:val="24"/>
          <w:lang w:eastAsia="en-AU"/>
        </w:rPr>
        <w:t>to A</w:t>
      </w:r>
      <w:r>
        <w:rPr>
          <w:rFonts w:ascii="Arial" w:hAnsi="Arial" w:cs="Arial"/>
          <w:szCs w:val="24"/>
          <w:lang w:eastAsia="en-AU"/>
        </w:rPr>
        <w:t>llen Park Tennis Club</w:t>
      </w:r>
      <w:r w:rsidRPr="00D6626D">
        <w:rPr>
          <w:rFonts w:ascii="Arial" w:hAnsi="Arial" w:cs="Arial"/>
          <w:szCs w:val="24"/>
          <w:lang w:eastAsia="en-AU"/>
        </w:rPr>
        <w:t>, on the conditions they receive state government support for th</w:t>
      </w:r>
      <w:r>
        <w:rPr>
          <w:rFonts w:ascii="Arial" w:hAnsi="Arial" w:cs="Arial"/>
          <w:szCs w:val="24"/>
          <w:lang w:eastAsia="en-AU"/>
        </w:rPr>
        <w:t>is</w:t>
      </w:r>
      <w:r w:rsidRPr="00D6626D">
        <w:rPr>
          <w:rFonts w:ascii="Arial" w:hAnsi="Arial" w:cs="Arial"/>
          <w:szCs w:val="24"/>
          <w:lang w:eastAsia="en-AU"/>
        </w:rPr>
        <w:t xml:space="preserve"> project and meet all necessary statutory approvals.</w:t>
      </w:r>
      <w:r>
        <w:rPr>
          <w:rFonts w:ascii="Arial" w:hAnsi="Arial" w:cs="Arial"/>
          <w:szCs w:val="24"/>
          <w:lang w:eastAsia="en-AU"/>
        </w:rPr>
        <w:t xml:space="preserve"> </w:t>
      </w:r>
      <w:r w:rsidRPr="00D6626D">
        <w:rPr>
          <w:rFonts w:ascii="Arial" w:hAnsi="Arial" w:cs="Arial"/>
          <w:szCs w:val="24"/>
          <w:lang w:eastAsia="en-AU"/>
        </w:rPr>
        <w:t>Council’s support for the application</w:t>
      </w:r>
      <w:r>
        <w:rPr>
          <w:rFonts w:ascii="Arial" w:hAnsi="Arial" w:cs="Arial"/>
          <w:szCs w:val="24"/>
          <w:lang w:eastAsia="en-AU"/>
        </w:rPr>
        <w:t xml:space="preserve"> will strengthen the Club’s ability to receive funding from the state government; and is consistent with</w:t>
      </w:r>
      <w:r w:rsidRPr="00D6626D">
        <w:rPr>
          <w:rFonts w:ascii="Arial" w:hAnsi="Arial" w:cs="Arial"/>
          <w:szCs w:val="24"/>
          <w:lang w:eastAsia="en-AU"/>
        </w:rPr>
        <w:t xml:space="preserve"> Council’s </w:t>
      </w:r>
      <w:r>
        <w:rPr>
          <w:rFonts w:ascii="Arial" w:hAnsi="Arial" w:cs="Arial"/>
          <w:szCs w:val="24"/>
          <w:lang w:eastAsia="en-AU"/>
        </w:rPr>
        <w:t>strategic aim of</w:t>
      </w:r>
      <w:r w:rsidRPr="00D6626D">
        <w:rPr>
          <w:rFonts w:ascii="Arial" w:hAnsi="Arial" w:cs="Arial"/>
          <w:szCs w:val="24"/>
          <w:lang w:eastAsia="en-AU"/>
        </w:rPr>
        <w:t xml:space="preserve"> </w:t>
      </w:r>
      <w:r>
        <w:rPr>
          <w:rFonts w:ascii="Arial" w:hAnsi="Arial" w:cs="Arial"/>
          <w:szCs w:val="24"/>
          <w:lang w:eastAsia="en-AU"/>
        </w:rPr>
        <w:t xml:space="preserve">providing </w:t>
      </w:r>
      <w:r w:rsidRPr="00D6626D">
        <w:rPr>
          <w:rFonts w:ascii="Arial" w:hAnsi="Arial" w:cs="Arial"/>
          <w:szCs w:val="24"/>
          <w:lang w:eastAsia="en-AU"/>
        </w:rPr>
        <w:t xml:space="preserve">sport and recreation infrastructure </w:t>
      </w:r>
      <w:r>
        <w:rPr>
          <w:rFonts w:ascii="Arial" w:hAnsi="Arial" w:cs="Arial"/>
          <w:szCs w:val="24"/>
          <w:lang w:eastAsia="en-AU"/>
        </w:rPr>
        <w:t>as</w:t>
      </w:r>
      <w:r w:rsidRPr="00D6626D">
        <w:rPr>
          <w:rFonts w:ascii="Arial" w:hAnsi="Arial" w:cs="Arial"/>
          <w:szCs w:val="24"/>
          <w:lang w:eastAsia="en-AU"/>
        </w:rPr>
        <w:t xml:space="preserve"> essential for healthy communities</w:t>
      </w:r>
      <w:r>
        <w:rPr>
          <w:rFonts w:ascii="Arial" w:hAnsi="Arial" w:cs="Arial"/>
          <w:szCs w:val="24"/>
          <w:lang w:eastAsia="en-AU"/>
        </w:rPr>
        <w:t xml:space="preserve">. </w:t>
      </w:r>
    </w:p>
    <w:p w14:paraId="09CAB4EA" w14:textId="77777777" w:rsidR="00517741" w:rsidRDefault="00517741" w:rsidP="0072536E">
      <w:pPr>
        <w:ind w:left="-284" w:right="-238"/>
        <w:rPr>
          <w:rFonts w:ascii="Arial" w:hAnsi="Arial" w:cs="Arial"/>
          <w:bCs/>
          <w:szCs w:val="28"/>
          <w:lang w:val="en-US"/>
        </w:rPr>
      </w:pPr>
    </w:p>
    <w:p w14:paraId="309D63AE" w14:textId="77777777" w:rsidR="008E436C" w:rsidRDefault="008E436C" w:rsidP="0072536E">
      <w:pPr>
        <w:ind w:left="-284" w:right="-238"/>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Further Information</w:t>
      </w:r>
    </w:p>
    <w:p w14:paraId="2105C6D5" w14:textId="77777777" w:rsidR="008E436C" w:rsidRDefault="008E436C" w:rsidP="0072536E">
      <w:pPr>
        <w:ind w:left="-284" w:right="-238"/>
        <w:rPr>
          <w:rFonts w:ascii="Arial" w:hAnsi="Arial" w:cs="Arial"/>
          <w:b/>
          <w:color w:val="17365D" w:themeColor="text2" w:themeShade="BF"/>
          <w:sz w:val="28"/>
          <w:szCs w:val="32"/>
          <w:lang w:val="en-US"/>
        </w:rPr>
      </w:pPr>
    </w:p>
    <w:p w14:paraId="75A98AD4" w14:textId="77777777" w:rsidR="008E436C" w:rsidRPr="0072536E" w:rsidRDefault="008E436C" w:rsidP="0072536E">
      <w:pPr>
        <w:ind w:left="-284" w:right="-238"/>
        <w:rPr>
          <w:rFonts w:ascii="Arial" w:hAnsi="Arial" w:cs="Arial"/>
          <w:bCs/>
          <w:szCs w:val="28"/>
          <w:lang w:val="en-US"/>
        </w:rPr>
      </w:pPr>
      <w:r w:rsidRPr="0072536E">
        <w:rPr>
          <w:rFonts w:ascii="Arial" w:hAnsi="Arial" w:cs="Arial"/>
          <w:bCs/>
          <w:szCs w:val="28"/>
          <w:lang w:val="en-US"/>
        </w:rPr>
        <w:t>N/A</w:t>
      </w:r>
    </w:p>
    <w:p w14:paraId="57895791" w14:textId="77777777" w:rsidR="008E436C" w:rsidRPr="008E436C" w:rsidRDefault="008E436C" w:rsidP="0046246E">
      <w:pPr>
        <w:ind w:left="-284" w:right="187"/>
      </w:pPr>
    </w:p>
    <w:p w14:paraId="6098ACD6" w14:textId="677E282D" w:rsidR="00F50013" w:rsidRDefault="00F50013" w:rsidP="00E5496A">
      <w:pPr>
        <w:pStyle w:val="CouncilHeading"/>
      </w:pPr>
    </w:p>
    <w:p w14:paraId="6DD82641" w14:textId="184078A3" w:rsidR="00B40CA6" w:rsidRDefault="00B40CA6" w:rsidP="00E5496A">
      <w:pPr>
        <w:pStyle w:val="CouncilHeading"/>
      </w:pPr>
    </w:p>
    <w:p w14:paraId="3A204EF1" w14:textId="77777777" w:rsidR="00B40CA6" w:rsidRPr="00B40CA6" w:rsidRDefault="00B40CA6" w:rsidP="00E5496A">
      <w:pPr>
        <w:pStyle w:val="CouncilHeading"/>
      </w:pPr>
    </w:p>
    <w:p w14:paraId="1A2929DC" w14:textId="77777777" w:rsidR="00F50013" w:rsidRDefault="00F50013" w:rsidP="000A00F8">
      <w:pPr>
        <w:ind w:right="187"/>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49175E2B" w:rsidR="00F50013" w:rsidRPr="009346C2" w:rsidRDefault="0095739B"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07" w:name="_Toc98347530"/>
      <w:bookmarkStart w:id="108" w:name="_Toc98364843"/>
      <w:bookmarkStart w:id="109" w:name="_Toc98435750"/>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F65276">
        <w:rPr>
          <w:rFonts w:ascii="Arial" w:hAnsi="Arial" w:cs="Arial"/>
          <w:caps w:val="0"/>
          <w:color w:val="17365D" w:themeColor="text2" w:themeShade="BF"/>
          <w:szCs w:val="28"/>
          <w:u w:val="none"/>
        </w:rPr>
        <w:t>09.03.22</w:t>
      </w:r>
      <w:r w:rsidR="00F50013" w:rsidRPr="009346C2">
        <w:rPr>
          <w:rFonts w:ascii="Arial" w:hAnsi="Arial" w:cs="Arial"/>
          <w:caps w:val="0"/>
          <w:color w:val="17365D" w:themeColor="text2" w:themeShade="BF"/>
          <w:szCs w:val="28"/>
          <w:u w:val="none"/>
        </w:rPr>
        <w:t xml:space="preserve"> to CPS</w:t>
      </w:r>
      <w:r w:rsidR="00F65276">
        <w:rPr>
          <w:rFonts w:ascii="Arial" w:hAnsi="Arial" w:cs="Arial"/>
          <w:caps w:val="0"/>
          <w:color w:val="17365D" w:themeColor="text2" w:themeShade="BF"/>
          <w:szCs w:val="28"/>
          <w:u w:val="none"/>
        </w:rPr>
        <w:t>11</w:t>
      </w:r>
      <w:r w:rsidR="00297C4C">
        <w:rPr>
          <w:rFonts w:ascii="Arial" w:hAnsi="Arial" w:cs="Arial"/>
          <w:caps w:val="0"/>
          <w:color w:val="17365D" w:themeColor="text2" w:themeShade="BF"/>
          <w:szCs w:val="28"/>
          <w:u w:val="none"/>
        </w:rPr>
        <w:t>.03.22</w:t>
      </w:r>
      <w:bookmarkEnd w:id="107"/>
      <w:bookmarkEnd w:id="108"/>
      <w:bookmarkEnd w:id="109"/>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E5496A">
      <w:pPr>
        <w:pStyle w:val="CouncilHeading"/>
      </w:pPr>
    </w:p>
    <w:p w14:paraId="6BAE9319" w14:textId="51F0462D" w:rsidR="00B40CA6" w:rsidRDefault="00F65276" w:rsidP="00441451">
      <w:pPr>
        <w:pStyle w:val="Heading1"/>
        <w:numPr>
          <w:ilvl w:val="1"/>
          <w:numId w:val="78"/>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10" w:name="_Toc98347531"/>
      <w:bookmarkStart w:id="111" w:name="_Toc98364844"/>
      <w:bookmarkStart w:id="112" w:name="_Toc98435751"/>
      <w:r>
        <w:rPr>
          <w:rFonts w:ascii="Arial" w:hAnsi="Arial" w:cs="Arial"/>
          <w:caps w:val="0"/>
          <w:color w:val="17365D" w:themeColor="text2" w:themeShade="BF"/>
          <w:u w:val="none"/>
        </w:rPr>
        <w:t xml:space="preserve">CPS09.03.22 </w:t>
      </w:r>
      <w:r w:rsidR="00801F6E">
        <w:rPr>
          <w:rFonts w:ascii="Arial" w:hAnsi="Arial" w:cs="Arial"/>
          <w:caps w:val="0"/>
          <w:color w:val="17365D" w:themeColor="text2" w:themeShade="BF"/>
          <w:u w:val="none"/>
        </w:rPr>
        <w:t>List of Accounts – February 2022</w:t>
      </w:r>
      <w:bookmarkEnd w:id="110"/>
      <w:bookmarkEnd w:id="111"/>
      <w:bookmarkEnd w:id="112"/>
    </w:p>
    <w:p w14:paraId="11DC863E" w14:textId="77777777" w:rsidR="00297C4C" w:rsidRDefault="00297C4C" w:rsidP="000A00F8">
      <w:pPr>
        <w:ind w:right="187"/>
      </w:pPr>
    </w:p>
    <w:tbl>
      <w:tblPr>
        <w:tblStyle w:val="TableGrid"/>
        <w:tblW w:w="9782" w:type="dxa"/>
        <w:tblInd w:w="-289" w:type="dxa"/>
        <w:tblLook w:val="04A0" w:firstRow="1" w:lastRow="0" w:firstColumn="1" w:lastColumn="0" w:noHBand="0" w:noVBand="1"/>
      </w:tblPr>
      <w:tblGrid>
        <w:gridCol w:w="2349"/>
        <w:gridCol w:w="7433"/>
      </w:tblGrid>
      <w:tr w:rsidR="00F85C83" w:rsidRPr="005F77A2" w14:paraId="0BB6917A" w14:textId="77777777" w:rsidTr="006E1692">
        <w:tc>
          <w:tcPr>
            <w:tcW w:w="2349" w:type="dxa"/>
          </w:tcPr>
          <w:p w14:paraId="4D45BE7C"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433" w:type="dxa"/>
          </w:tcPr>
          <w:p w14:paraId="07A979E9" w14:textId="0E844E18" w:rsidR="00F85C83" w:rsidRPr="005F77A2" w:rsidRDefault="00F85C83" w:rsidP="006E1692">
            <w:pPr>
              <w:ind w:right="33"/>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w:t>
            </w:r>
            <w:r w:rsidR="00D53228">
              <w:rPr>
                <w:rFonts w:ascii="Arial" w:hAnsi="Arial" w:cs="Arial"/>
                <w:szCs w:val="24"/>
                <w:lang w:val="en-AU"/>
              </w:rPr>
              <w:t>2</w:t>
            </w:r>
            <w:r>
              <w:rPr>
                <w:rFonts w:ascii="Arial" w:hAnsi="Arial" w:cs="Arial"/>
                <w:szCs w:val="24"/>
                <w:lang w:val="en-AU"/>
              </w:rPr>
              <w:t xml:space="preserve"> March </w:t>
            </w:r>
            <w:r>
              <w:rPr>
                <w:rFonts w:ascii="Arial" w:hAnsi="Arial" w:cs="Arial"/>
                <w:szCs w:val="24"/>
              </w:rPr>
              <w:t>2022</w:t>
            </w:r>
          </w:p>
        </w:tc>
      </w:tr>
      <w:tr w:rsidR="00F85C83" w:rsidRPr="005F77A2" w14:paraId="21AC6ED2" w14:textId="77777777" w:rsidTr="006E1692">
        <w:tc>
          <w:tcPr>
            <w:tcW w:w="2349" w:type="dxa"/>
          </w:tcPr>
          <w:p w14:paraId="75F7A0C7"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433" w:type="dxa"/>
          </w:tcPr>
          <w:p w14:paraId="37DFD99F" w14:textId="77777777" w:rsidR="00F85C83" w:rsidRPr="005F77A2" w:rsidRDefault="00F85C83" w:rsidP="006E1692">
            <w:pPr>
              <w:ind w:right="33"/>
              <w:jc w:val="both"/>
              <w:rPr>
                <w:rFonts w:ascii="Arial" w:hAnsi="Arial" w:cs="Arial"/>
                <w:szCs w:val="24"/>
                <w:lang w:val="en-AU"/>
              </w:rPr>
            </w:pPr>
            <w:r w:rsidRPr="005F77A2">
              <w:rPr>
                <w:rFonts w:ascii="Arial" w:hAnsi="Arial" w:cs="Arial"/>
                <w:szCs w:val="24"/>
                <w:lang w:val="en-AU"/>
              </w:rPr>
              <w:t xml:space="preserve">City of Nedlands </w:t>
            </w:r>
          </w:p>
        </w:tc>
      </w:tr>
      <w:tr w:rsidR="00F85C83" w:rsidRPr="005F77A2" w14:paraId="3ACF6327" w14:textId="77777777" w:rsidTr="006E1692">
        <w:tc>
          <w:tcPr>
            <w:tcW w:w="2349" w:type="dxa"/>
          </w:tcPr>
          <w:p w14:paraId="6F2441C2" w14:textId="77777777" w:rsidR="00F85C83" w:rsidRPr="005F77A2" w:rsidRDefault="00F85C83" w:rsidP="006E1692">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433" w:type="dxa"/>
          </w:tcPr>
          <w:p w14:paraId="5CFB96A7" w14:textId="44D59BDB" w:rsidR="00F85C83" w:rsidRPr="005F77A2" w:rsidRDefault="00F85C83" w:rsidP="006E1692">
            <w:pPr>
              <w:pStyle w:val="Subsection"/>
              <w:tabs>
                <w:tab w:val="clear" w:pos="595"/>
                <w:tab w:val="clear" w:pos="879"/>
              </w:tabs>
              <w:spacing w:before="120"/>
              <w:ind w:left="0" w:right="33" w:firstLine="0"/>
              <w:rPr>
                <w:rFonts w:ascii="Arial" w:hAnsi="Arial" w:cs="Arial"/>
                <w:szCs w:val="24"/>
              </w:rPr>
            </w:pPr>
            <w:r>
              <w:rPr>
                <w:rFonts w:ascii="Arial" w:hAnsi="Arial" w:cs="Arial"/>
                <w:szCs w:val="24"/>
              </w:rPr>
              <w:t>Nil</w:t>
            </w:r>
            <w:r w:rsidR="00252935">
              <w:rPr>
                <w:rFonts w:ascii="Arial" w:hAnsi="Arial" w:cs="Arial"/>
                <w:szCs w:val="24"/>
              </w:rPr>
              <w:t>.</w:t>
            </w:r>
          </w:p>
        </w:tc>
      </w:tr>
      <w:tr w:rsidR="00F85C83" w:rsidRPr="005F77A2" w14:paraId="47B110B6" w14:textId="77777777" w:rsidTr="006E1692">
        <w:tc>
          <w:tcPr>
            <w:tcW w:w="2349" w:type="dxa"/>
          </w:tcPr>
          <w:p w14:paraId="411BAAE1"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433" w:type="dxa"/>
          </w:tcPr>
          <w:p w14:paraId="5D77602A" w14:textId="77777777" w:rsidR="00F85C83" w:rsidRPr="005F77A2" w:rsidRDefault="00F85C83" w:rsidP="006E1692">
            <w:pPr>
              <w:ind w:right="33"/>
              <w:jc w:val="both"/>
              <w:rPr>
                <w:rFonts w:ascii="Arial" w:hAnsi="Arial" w:cs="Arial"/>
                <w:szCs w:val="24"/>
                <w:lang w:val="en-AU"/>
              </w:rPr>
            </w:pPr>
            <w:r>
              <w:rPr>
                <w:rFonts w:ascii="Arial" w:hAnsi="Arial" w:cs="Arial"/>
                <w:szCs w:val="24"/>
                <w:lang w:val="en-AU"/>
              </w:rPr>
              <w:t>Purvi Chudasama – Finance Officer (Accounts Payable)</w:t>
            </w:r>
          </w:p>
        </w:tc>
      </w:tr>
      <w:tr w:rsidR="00F85C83" w:rsidRPr="005F77A2" w14:paraId="676D6C84" w14:textId="77777777" w:rsidTr="006E1692">
        <w:tc>
          <w:tcPr>
            <w:tcW w:w="2349" w:type="dxa"/>
          </w:tcPr>
          <w:p w14:paraId="6EDAEDB5"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433" w:type="dxa"/>
          </w:tcPr>
          <w:p w14:paraId="5FDE1F8E" w14:textId="5BAA0573" w:rsidR="00F85C83" w:rsidRPr="005F77A2" w:rsidRDefault="00252935" w:rsidP="006E1692">
            <w:pPr>
              <w:ind w:right="33"/>
              <w:jc w:val="both"/>
              <w:rPr>
                <w:rFonts w:ascii="Arial" w:hAnsi="Arial" w:cs="Arial"/>
                <w:szCs w:val="24"/>
                <w:lang w:val="en-AU"/>
              </w:rPr>
            </w:pPr>
            <w:r>
              <w:rPr>
                <w:rFonts w:ascii="Arial" w:eastAsia="Times New Roman" w:hAnsi="Arial" w:cs="Arial"/>
                <w:szCs w:val="24"/>
                <w:lang w:eastAsia="en-AU"/>
              </w:rPr>
              <w:t>Mike Cole</w:t>
            </w:r>
            <w:r w:rsidR="00F85C83">
              <w:rPr>
                <w:rFonts w:ascii="Arial" w:eastAsia="Times New Roman" w:hAnsi="Arial" w:cs="Arial"/>
                <w:szCs w:val="24"/>
                <w:lang w:eastAsia="en-AU"/>
              </w:rPr>
              <w:t xml:space="preserve"> - </w:t>
            </w:r>
            <w:r w:rsidR="00F85C83" w:rsidRPr="00894FC1">
              <w:rPr>
                <w:rFonts w:ascii="Arial" w:eastAsia="Times New Roman" w:hAnsi="Arial" w:cs="Arial"/>
                <w:szCs w:val="24"/>
                <w:lang w:eastAsia="en-AU"/>
              </w:rPr>
              <w:t>Director Corporate &amp; Strategy</w:t>
            </w:r>
          </w:p>
        </w:tc>
      </w:tr>
      <w:tr w:rsidR="00F85C83" w:rsidRPr="005F77A2" w14:paraId="5C08E268" w14:textId="77777777" w:rsidTr="006E1692">
        <w:tc>
          <w:tcPr>
            <w:tcW w:w="2349" w:type="dxa"/>
          </w:tcPr>
          <w:p w14:paraId="6BE8ED4D" w14:textId="77777777" w:rsidR="00F85C83" w:rsidRPr="005F77A2" w:rsidRDefault="00F85C83" w:rsidP="006E1692">
            <w:pPr>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433" w:type="dxa"/>
          </w:tcPr>
          <w:p w14:paraId="61E48BA5" w14:textId="77777777" w:rsidR="00F85C83" w:rsidRPr="00FD149E" w:rsidRDefault="00F85C83" w:rsidP="00441451">
            <w:pPr>
              <w:numPr>
                <w:ilvl w:val="0"/>
                <w:numId w:val="59"/>
              </w:numPr>
              <w:ind w:left="426" w:right="33" w:hanging="426"/>
              <w:jc w:val="both"/>
              <w:rPr>
                <w:rFonts w:ascii="Arial" w:hAnsi="Arial" w:cs="Arial"/>
                <w:szCs w:val="32"/>
                <w:lang w:val="en-US"/>
              </w:rPr>
            </w:pPr>
            <w:r w:rsidRPr="00894FC1">
              <w:rPr>
                <w:rFonts w:ascii="Arial" w:hAnsi="Arial" w:cs="Arial"/>
                <w:szCs w:val="24"/>
              </w:rPr>
              <w:t xml:space="preserve">Creditor Payment Listing – </w:t>
            </w:r>
            <w:r>
              <w:rPr>
                <w:rFonts w:ascii="Arial" w:hAnsi="Arial" w:cs="Arial"/>
                <w:szCs w:val="24"/>
              </w:rPr>
              <w:t>February 2022</w:t>
            </w:r>
            <w:r w:rsidRPr="00894FC1">
              <w:rPr>
                <w:rFonts w:ascii="Arial" w:hAnsi="Arial" w:cs="Arial"/>
                <w:szCs w:val="24"/>
              </w:rPr>
              <w:t>;</w:t>
            </w:r>
            <w:r>
              <w:rPr>
                <w:rFonts w:ascii="Arial" w:hAnsi="Arial" w:cs="Arial"/>
                <w:szCs w:val="24"/>
              </w:rPr>
              <w:t xml:space="preserve"> and</w:t>
            </w:r>
          </w:p>
          <w:p w14:paraId="17CE2FB5" w14:textId="77777777" w:rsidR="00F85C83" w:rsidRPr="00FD149E" w:rsidRDefault="00F85C83" w:rsidP="00441451">
            <w:pPr>
              <w:numPr>
                <w:ilvl w:val="0"/>
                <w:numId w:val="59"/>
              </w:numPr>
              <w:ind w:left="426" w:right="33" w:hanging="426"/>
              <w:jc w:val="both"/>
              <w:rPr>
                <w:rFonts w:ascii="Arial" w:hAnsi="Arial" w:cs="Arial"/>
                <w:szCs w:val="32"/>
                <w:lang w:val="en-US"/>
              </w:rPr>
            </w:pPr>
            <w:r w:rsidRPr="00FD149E">
              <w:rPr>
                <w:rFonts w:ascii="Arial" w:hAnsi="Arial" w:cs="Arial"/>
                <w:szCs w:val="24"/>
              </w:rPr>
              <w:t xml:space="preserve">Credit Card and Purchasing Card Payments </w:t>
            </w:r>
            <w:r>
              <w:rPr>
                <w:rFonts w:ascii="Arial" w:hAnsi="Arial" w:cs="Arial"/>
                <w:szCs w:val="24"/>
              </w:rPr>
              <w:t>February 2022</w:t>
            </w:r>
          </w:p>
        </w:tc>
      </w:tr>
    </w:tbl>
    <w:p w14:paraId="5BE29DB3" w14:textId="77777777" w:rsidR="00F85C83" w:rsidRPr="005F77A2" w:rsidRDefault="00F85C83" w:rsidP="00F85C83">
      <w:pPr>
        <w:ind w:right="-330"/>
        <w:jc w:val="both"/>
        <w:rPr>
          <w:rFonts w:ascii="Arial" w:hAnsi="Arial" w:cs="Arial"/>
          <w:b/>
          <w:szCs w:val="32"/>
          <w:lang w:val="en-US"/>
        </w:rPr>
      </w:pPr>
    </w:p>
    <w:p w14:paraId="74A4D869"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285D16AD" w14:textId="77777777" w:rsidR="006E1692" w:rsidRPr="005F77A2" w:rsidRDefault="006E1692" w:rsidP="006E1692">
      <w:pPr>
        <w:ind w:left="-284" w:right="-330"/>
        <w:jc w:val="both"/>
        <w:rPr>
          <w:rFonts w:ascii="Arial" w:hAnsi="Arial" w:cs="Arial"/>
          <w:b/>
          <w:color w:val="17365D" w:themeColor="text2" w:themeShade="BF"/>
          <w:sz w:val="28"/>
          <w:szCs w:val="32"/>
          <w:lang w:val="en-US"/>
        </w:rPr>
      </w:pPr>
    </w:p>
    <w:p w14:paraId="730F1A0B" w14:textId="77777777" w:rsidR="00F85C83" w:rsidRPr="00FE201B" w:rsidRDefault="00F85C83" w:rsidP="006E1692">
      <w:pPr>
        <w:ind w:left="-284" w:right="-330"/>
        <w:jc w:val="both"/>
        <w:rPr>
          <w:rFonts w:ascii="Arial" w:hAnsi="Arial" w:cs="Arial"/>
          <w:bCs/>
          <w:szCs w:val="32"/>
          <w:lang w:val="en-US"/>
        </w:rPr>
      </w:pPr>
      <w:r w:rsidRPr="00FE201B">
        <w:rPr>
          <w:rFonts w:ascii="Arial" w:hAnsi="Arial" w:cs="Arial"/>
          <w:bCs/>
          <w:szCs w:val="32"/>
          <w:lang w:val="en-US"/>
        </w:rPr>
        <w:t xml:space="preserve">The purpose of this report is to present list of accounts paid for the month of </w:t>
      </w:r>
      <w:r>
        <w:rPr>
          <w:rFonts w:ascii="Arial" w:hAnsi="Arial" w:cs="Arial"/>
          <w:bCs/>
          <w:szCs w:val="32"/>
          <w:lang w:val="en-US"/>
        </w:rPr>
        <w:t>February 2022</w:t>
      </w:r>
    </w:p>
    <w:p w14:paraId="25671966" w14:textId="77777777" w:rsidR="00F85C83" w:rsidRPr="00FE201B" w:rsidRDefault="00F85C83" w:rsidP="006E1692">
      <w:pPr>
        <w:ind w:left="-284" w:right="-330"/>
        <w:jc w:val="both"/>
        <w:rPr>
          <w:rFonts w:ascii="Arial" w:hAnsi="Arial" w:cs="Arial"/>
          <w:bCs/>
          <w:szCs w:val="32"/>
          <w:lang w:val="en-US"/>
        </w:rPr>
      </w:pPr>
    </w:p>
    <w:p w14:paraId="673B3C58" w14:textId="77777777" w:rsidR="006E1692" w:rsidRPr="00FE201B" w:rsidRDefault="006E1692" w:rsidP="006E1692">
      <w:pPr>
        <w:ind w:left="-284" w:right="-330"/>
        <w:jc w:val="both"/>
        <w:rPr>
          <w:rFonts w:ascii="Arial" w:hAnsi="Arial" w:cs="Arial"/>
          <w:bCs/>
          <w:szCs w:val="32"/>
          <w:lang w:val="en-US"/>
        </w:rPr>
      </w:pPr>
    </w:p>
    <w:p w14:paraId="7F462C34"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Recommendation</w:t>
      </w:r>
    </w:p>
    <w:p w14:paraId="421AB20A" w14:textId="77777777" w:rsidR="00F85C83" w:rsidRPr="005F77A2" w:rsidRDefault="00F85C83" w:rsidP="00F85C83">
      <w:pPr>
        <w:ind w:left="-567" w:right="-330"/>
        <w:jc w:val="both"/>
        <w:rPr>
          <w:rFonts w:ascii="Arial" w:hAnsi="Arial" w:cs="Arial"/>
          <w:b/>
          <w:sz w:val="28"/>
          <w:szCs w:val="32"/>
          <w:lang w:val="en-US"/>
        </w:rPr>
      </w:pPr>
    </w:p>
    <w:p w14:paraId="152CF9E2" w14:textId="77777777" w:rsidR="00F85C83" w:rsidRPr="006E1692" w:rsidRDefault="00F85C83" w:rsidP="006E1692">
      <w:pPr>
        <w:ind w:left="-284" w:right="-330"/>
        <w:jc w:val="both"/>
        <w:rPr>
          <w:rFonts w:ascii="Arial" w:hAnsi="Arial" w:cs="Arial"/>
          <w:b/>
          <w:color w:val="244061" w:themeColor="accent1" w:themeShade="80"/>
          <w:szCs w:val="24"/>
        </w:rPr>
      </w:pPr>
      <w:r w:rsidRPr="006E1692">
        <w:rPr>
          <w:rFonts w:ascii="Arial" w:hAnsi="Arial" w:cs="Arial"/>
          <w:b/>
          <w:color w:val="244061" w:themeColor="accent1" w:themeShade="80"/>
          <w:szCs w:val="24"/>
        </w:rPr>
        <w:t>Council receives the List of Accounts Paid for the month of February 2022 as per attachments.</w:t>
      </w:r>
    </w:p>
    <w:p w14:paraId="797B1B2E" w14:textId="77777777" w:rsidR="00F85C83" w:rsidRPr="00FD149E" w:rsidRDefault="00F85C83" w:rsidP="00F85C83">
      <w:pPr>
        <w:jc w:val="both"/>
        <w:rPr>
          <w:rFonts w:ascii="Arial" w:hAnsi="Arial" w:cs="Arial"/>
          <w:szCs w:val="32"/>
          <w:lang w:val="en-US"/>
        </w:rPr>
      </w:pPr>
    </w:p>
    <w:p w14:paraId="02CEA9E0" w14:textId="77777777" w:rsidR="00F85C83" w:rsidRPr="005F77A2" w:rsidRDefault="00F85C83" w:rsidP="00F85C83">
      <w:pPr>
        <w:ind w:left="-567" w:right="-330"/>
        <w:jc w:val="both"/>
        <w:rPr>
          <w:rFonts w:ascii="Arial" w:hAnsi="Arial" w:cs="Arial"/>
          <w:b/>
          <w:sz w:val="28"/>
          <w:szCs w:val="32"/>
          <w:lang w:val="en-US"/>
        </w:rPr>
      </w:pPr>
    </w:p>
    <w:p w14:paraId="4D57BB15" w14:textId="77777777" w:rsidR="00F85C83" w:rsidRPr="005F77A2" w:rsidRDefault="00F85C83" w:rsidP="006E1692">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39B10420" w14:textId="77777777" w:rsidR="00F85C83" w:rsidRPr="005F77A2" w:rsidRDefault="00F85C83" w:rsidP="006E1692">
      <w:pPr>
        <w:ind w:left="-284" w:right="-330"/>
        <w:jc w:val="both"/>
        <w:rPr>
          <w:rFonts w:ascii="Arial" w:hAnsi="Arial" w:cs="Arial"/>
          <w:color w:val="000000" w:themeColor="text1"/>
          <w:szCs w:val="24"/>
        </w:rPr>
      </w:pPr>
    </w:p>
    <w:p w14:paraId="56F814E4" w14:textId="6DCB356B" w:rsidR="00F85C83" w:rsidRPr="005F77A2" w:rsidRDefault="00F85C83" w:rsidP="006E1692">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sidR="00252935">
        <w:rPr>
          <w:rFonts w:ascii="Arial" w:hAnsi="Arial" w:cs="Arial"/>
          <w:color w:val="000000" w:themeColor="text1"/>
          <w:szCs w:val="24"/>
        </w:rPr>
        <w:t>.</w:t>
      </w:r>
      <w:r w:rsidRPr="005F77A2">
        <w:rPr>
          <w:rFonts w:ascii="Arial" w:hAnsi="Arial" w:cs="Arial"/>
          <w:color w:val="000000" w:themeColor="text1"/>
          <w:szCs w:val="24"/>
        </w:rPr>
        <w:t xml:space="preserve"> </w:t>
      </w:r>
    </w:p>
    <w:p w14:paraId="064663CC" w14:textId="77777777" w:rsidR="00F85C83" w:rsidRPr="005F77A2" w:rsidRDefault="00F85C83" w:rsidP="006E1692">
      <w:pPr>
        <w:ind w:left="-284" w:right="-330"/>
        <w:jc w:val="both"/>
        <w:rPr>
          <w:rFonts w:ascii="Arial" w:hAnsi="Arial" w:cs="Arial"/>
          <w:b/>
          <w:sz w:val="28"/>
          <w:szCs w:val="32"/>
          <w:lang w:val="en-US"/>
        </w:rPr>
      </w:pPr>
    </w:p>
    <w:p w14:paraId="267190C2" w14:textId="77777777" w:rsidR="00252935" w:rsidRPr="005F77A2" w:rsidRDefault="00252935" w:rsidP="006E1692">
      <w:pPr>
        <w:ind w:left="-284" w:right="-330"/>
        <w:jc w:val="both"/>
        <w:rPr>
          <w:rFonts w:ascii="Arial" w:hAnsi="Arial" w:cs="Arial"/>
          <w:b/>
          <w:sz w:val="28"/>
          <w:szCs w:val="32"/>
          <w:lang w:val="en-US"/>
        </w:rPr>
      </w:pPr>
    </w:p>
    <w:p w14:paraId="556F2AFA"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24D0968F" w14:textId="77777777" w:rsidR="00F85C83" w:rsidRPr="005F77A2" w:rsidRDefault="00F85C83" w:rsidP="006E1692">
      <w:pPr>
        <w:ind w:left="-284" w:right="-330"/>
        <w:jc w:val="both"/>
        <w:rPr>
          <w:rFonts w:ascii="Arial" w:hAnsi="Arial" w:cs="Arial"/>
          <w:b/>
          <w:sz w:val="28"/>
          <w:szCs w:val="32"/>
          <w:lang w:val="en-US"/>
        </w:rPr>
      </w:pPr>
    </w:p>
    <w:p w14:paraId="712CA857" w14:textId="77777777" w:rsidR="00F85C83" w:rsidRPr="00B572AE" w:rsidRDefault="00F85C83" w:rsidP="006E1692">
      <w:pPr>
        <w:ind w:left="-284" w:right="-330"/>
        <w:jc w:val="both"/>
        <w:rPr>
          <w:rFonts w:ascii="Arial" w:hAnsi="Arial" w:cs="Arial"/>
          <w:color w:val="000000" w:themeColor="text1"/>
          <w:szCs w:val="24"/>
        </w:rPr>
      </w:pPr>
      <w:r w:rsidRPr="00B572AE">
        <w:rPr>
          <w:rFonts w:ascii="Arial" w:hAnsi="Arial" w:cs="Arial"/>
          <w:color w:val="000000" w:themeColor="text1"/>
          <w:szCs w:val="24"/>
        </w:rPr>
        <w:t>Regulation 13 of the Local Government (Financial Management) Regulations 1996 requires a list of accounts paid to be prepared each month, showing each account paid since the last list was prepared. This list is to include the following information:</w:t>
      </w:r>
    </w:p>
    <w:p w14:paraId="5942FAE1" w14:textId="77777777" w:rsidR="00F85C83" w:rsidRPr="00B572AE" w:rsidRDefault="00F85C83" w:rsidP="00F85C83">
      <w:pPr>
        <w:ind w:left="-567" w:right="-330"/>
        <w:jc w:val="both"/>
        <w:rPr>
          <w:rFonts w:ascii="Arial" w:hAnsi="Arial" w:cs="Arial"/>
          <w:color w:val="000000" w:themeColor="text1"/>
          <w:szCs w:val="24"/>
        </w:rPr>
      </w:pPr>
    </w:p>
    <w:p w14:paraId="799F6B84"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 xml:space="preserve">the payee’s </w:t>
      </w:r>
      <w:proofErr w:type="gramStart"/>
      <w:r w:rsidRPr="00B572AE">
        <w:rPr>
          <w:rFonts w:ascii="Arial" w:hAnsi="Arial" w:cs="Arial"/>
          <w:color w:val="000000" w:themeColor="text1"/>
          <w:szCs w:val="24"/>
        </w:rPr>
        <w:t>name;</w:t>
      </w:r>
      <w:proofErr w:type="gramEnd"/>
    </w:p>
    <w:p w14:paraId="73ECA8BA"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 xml:space="preserve">the amount of the </w:t>
      </w:r>
      <w:proofErr w:type="gramStart"/>
      <w:r w:rsidRPr="00B572AE">
        <w:rPr>
          <w:rFonts w:ascii="Arial" w:hAnsi="Arial" w:cs="Arial"/>
          <w:color w:val="000000" w:themeColor="text1"/>
          <w:szCs w:val="24"/>
        </w:rPr>
        <w:t>payment;</w:t>
      </w:r>
      <w:proofErr w:type="gramEnd"/>
    </w:p>
    <w:p w14:paraId="5911D87C"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the date of the payment; and</w:t>
      </w:r>
    </w:p>
    <w:p w14:paraId="1CAB0310" w14:textId="77777777" w:rsidR="00F85C83" w:rsidRPr="00B572AE" w:rsidRDefault="00F85C83" w:rsidP="00441451">
      <w:pPr>
        <w:pStyle w:val="ListParagraph"/>
        <w:numPr>
          <w:ilvl w:val="0"/>
          <w:numId w:val="60"/>
        </w:numPr>
        <w:ind w:left="284" w:right="-330" w:hanging="568"/>
        <w:jc w:val="both"/>
        <w:rPr>
          <w:rFonts w:ascii="Arial" w:hAnsi="Arial" w:cs="Arial"/>
          <w:color w:val="000000" w:themeColor="text1"/>
          <w:szCs w:val="24"/>
        </w:rPr>
      </w:pPr>
      <w:r w:rsidRPr="00B572AE">
        <w:rPr>
          <w:rFonts w:ascii="Arial" w:hAnsi="Arial" w:cs="Arial"/>
          <w:color w:val="000000" w:themeColor="text1"/>
          <w:szCs w:val="24"/>
        </w:rPr>
        <w:t>sufficient information to identify the transaction.</w:t>
      </w:r>
    </w:p>
    <w:p w14:paraId="67A13382" w14:textId="77777777" w:rsidR="00F85C83" w:rsidRPr="00B572AE" w:rsidRDefault="00F85C83" w:rsidP="00F85C83">
      <w:pPr>
        <w:ind w:left="-567" w:right="-330"/>
        <w:jc w:val="both"/>
        <w:rPr>
          <w:rFonts w:ascii="Arial" w:hAnsi="Arial" w:cs="Arial"/>
          <w:color w:val="000000" w:themeColor="text1"/>
          <w:szCs w:val="24"/>
        </w:rPr>
      </w:pPr>
    </w:p>
    <w:p w14:paraId="591844EB" w14:textId="77777777" w:rsidR="006E1692" w:rsidRDefault="006E1692" w:rsidP="006E1692">
      <w:pPr>
        <w:ind w:left="-284" w:right="-330"/>
        <w:jc w:val="both"/>
        <w:rPr>
          <w:rFonts w:ascii="Arial" w:hAnsi="Arial" w:cs="Arial"/>
          <w:b/>
          <w:color w:val="17365D" w:themeColor="text2" w:themeShade="BF"/>
          <w:sz w:val="28"/>
          <w:szCs w:val="32"/>
          <w:lang w:val="en-US"/>
        </w:rPr>
      </w:pPr>
    </w:p>
    <w:p w14:paraId="39A5C208" w14:textId="77777777" w:rsidR="006E1692" w:rsidRDefault="006E1692" w:rsidP="006E1692">
      <w:pPr>
        <w:ind w:left="-284" w:right="-330"/>
        <w:jc w:val="both"/>
        <w:rPr>
          <w:rFonts w:ascii="Arial" w:hAnsi="Arial" w:cs="Arial"/>
          <w:b/>
          <w:color w:val="17365D" w:themeColor="text2" w:themeShade="BF"/>
          <w:sz w:val="28"/>
          <w:szCs w:val="32"/>
          <w:lang w:val="en-US"/>
        </w:rPr>
      </w:pPr>
    </w:p>
    <w:p w14:paraId="2E41F2FF" w14:textId="271189AB"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3313E246" w14:textId="77777777" w:rsidR="00F85C83" w:rsidRPr="005F77A2" w:rsidRDefault="00F85C83" w:rsidP="006E1692">
      <w:pPr>
        <w:ind w:left="-284" w:right="-330"/>
        <w:jc w:val="both"/>
        <w:rPr>
          <w:rFonts w:ascii="Arial" w:hAnsi="Arial" w:cs="Arial"/>
          <w:szCs w:val="32"/>
          <w:lang w:val="en-US"/>
        </w:rPr>
      </w:pPr>
    </w:p>
    <w:p w14:paraId="1CDC75C4" w14:textId="77777777" w:rsidR="00F85C83" w:rsidRPr="00B572AE" w:rsidRDefault="00F85C83" w:rsidP="006E1692">
      <w:pPr>
        <w:ind w:left="-284" w:right="-330"/>
        <w:jc w:val="both"/>
        <w:rPr>
          <w:rFonts w:ascii="Arial" w:hAnsi="Arial" w:cs="Arial"/>
          <w:color w:val="000000" w:themeColor="text1"/>
          <w:szCs w:val="24"/>
        </w:rPr>
      </w:pPr>
      <w:r w:rsidRPr="00B572AE">
        <w:rPr>
          <w:rFonts w:ascii="Arial" w:hAnsi="Arial" w:cs="Arial"/>
          <w:color w:val="000000" w:themeColor="text1"/>
          <w:szCs w:val="24"/>
        </w:rPr>
        <w:t xml:space="preserve">The accounts payable procedures ensure that risk is managed, and no fraudulent payments are made by the </w:t>
      </w:r>
      <w:proofErr w:type="gramStart"/>
      <w:r w:rsidRPr="00B572AE">
        <w:rPr>
          <w:rFonts w:ascii="Arial" w:hAnsi="Arial" w:cs="Arial"/>
          <w:color w:val="000000" w:themeColor="text1"/>
          <w:szCs w:val="24"/>
        </w:rPr>
        <w:t>City</w:t>
      </w:r>
      <w:proofErr w:type="gramEnd"/>
      <w:r w:rsidRPr="00B572AE">
        <w:rPr>
          <w:rFonts w:ascii="Arial" w:hAnsi="Arial" w:cs="Arial"/>
          <w:color w:val="000000" w:themeColor="text1"/>
          <w:szCs w:val="24"/>
        </w:rPr>
        <w:t>, and these procedures are strictly adhered to by the officers. These include the final vetting of approved invoices by the Coordinator Financial Accounting and the Manager Financial Services (or designated alternative officers).</w:t>
      </w:r>
    </w:p>
    <w:p w14:paraId="509EADFA" w14:textId="77777777" w:rsidR="00F85C83" w:rsidRPr="005F77A2" w:rsidRDefault="00F85C83" w:rsidP="006E1692">
      <w:pPr>
        <w:ind w:left="-284" w:right="-330"/>
        <w:jc w:val="both"/>
        <w:rPr>
          <w:rFonts w:ascii="Arial" w:hAnsi="Arial" w:cs="Arial"/>
          <w:szCs w:val="32"/>
          <w:lang w:val="en-US"/>
        </w:rPr>
      </w:pPr>
    </w:p>
    <w:p w14:paraId="72853E7D"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2B2052C" w14:textId="77777777" w:rsidR="00F85C83" w:rsidRPr="00710DE5" w:rsidRDefault="00F85C83" w:rsidP="006E1692">
      <w:pPr>
        <w:ind w:left="-284"/>
        <w:jc w:val="both"/>
        <w:rPr>
          <w:rFonts w:ascii="Arial" w:hAnsi="Arial" w:cs="Arial"/>
          <w:b/>
          <w:szCs w:val="32"/>
          <w:highlight w:val="yellow"/>
          <w:lang w:val="en-US"/>
        </w:rPr>
      </w:pPr>
    </w:p>
    <w:p w14:paraId="471B111F" w14:textId="5747488B" w:rsidR="00F85C83" w:rsidRPr="00B572AE" w:rsidRDefault="00A12E0B" w:rsidP="006E1692">
      <w:pPr>
        <w:ind w:left="-284" w:right="-330"/>
        <w:jc w:val="both"/>
        <w:rPr>
          <w:rFonts w:ascii="Arial" w:hAnsi="Arial" w:cs="Arial"/>
          <w:color w:val="000000" w:themeColor="text1"/>
          <w:szCs w:val="24"/>
        </w:rPr>
      </w:pPr>
      <w:r>
        <w:rPr>
          <w:rFonts w:ascii="Arial" w:hAnsi="Arial" w:cs="Arial"/>
          <w:color w:val="000000" w:themeColor="text1"/>
          <w:szCs w:val="24"/>
        </w:rPr>
        <w:t>N/A.</w:t>
      </w:r>
    </w:p>
    <w:p w14:paraId="746CB47D" w14:textId="77777777" w:rsidR="00F85C83" w:rsidRPr="00B572AE" w:rsidRDefault="00F85C83" w:rsidP="006E1692">
      <w:pPr>
        <w:ind w:left="-284" w:right="-330"/>
        <w:jc w:val="both"/>
        <w:rPr>
          <w:rFonts w:ascii="Arial" w:hAnsi="Arial" w:cs="Arial"/>
          <w:color w:val="000000" w:themeColor="text1"/>
          <w:szCs w:val="24"/>
        </w:rPr>
      </w:pPr>
    </w:p>
    <w:p w14:paraId="3B35366B" w14:textId="77777777" w:rsidR="00BA0499" w:rsidRPr="00B572AE" w:rsidRDefault="00BA0499" w:rsidP="006E1692">
      <w:pPr>
        <w:ind w:left="-284" w:right="-330"/>
        <w:jc w:val="both"/>
        <w:rPr>
          <w:rFonts w:ascii="Arial" w:hAnsi="Arial" w:cs="Arial"/>
          <w:color w:val="000000" w:themeColor="text1"/>
          <w:szCs w:val="24"/>
        </w:rPr>
      </w:pPr>
    </w:p>
    <w:p w14:paraId="095524A3" w14:textId="77777777" w:rsidR="00F85C83" w:rsidRPr="005F77A2" w:rsidRDefault="00F85C83" w:rsidP="006E1692">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26B3332" w14:textId="77777777" w:rsidR="00F85C83" w:rsidRDefault="00F85C83" w:rsidP="006E1692">
      <w:pPr>
        <w:ind w:left="-284" w:right="-330"/>
        <w:jc w:val="both"/>
        <w:rPr>
          <w:rFonts w:ascii="Arial" w:hAnsi="Arial" w:cs="Arial"/>
          <w:szCs w:val="32"/>
          <w:highlight w:val="red"/>
          <w:lang w:val="en-US"/>
        </w:rPr>
      </w:pPr>
    </w:p>
    <w:p w14:paraId="29765309" w14:textId="6237AB8B" w:rsidR="00F85C83" w:rsidRPr="00DA4961" w:rsidRDefault="00F85C83" w:rsidP="006E1692">
      <w:pPr>
        <w:ind w:left="-284" w:right="-330"/>
        <w:jc w:val="both"/>
        <w:rPr>
          <w:rFonts w:ascii="Arial" w:hAnsi="Arial" w:cs="Arial"/>
          <w:szCs w:val="24"/>
          <w:lang w:val="en-US"/>
        </w:rPr>
      </w:pPr>
      <w:r w:rsidRPr="00DA4961">
        <w:rPr>
          <w:rFonts w:ascii="Arial" w:hAnsi="Arial" w:cs="Arial"/>
          <w:b/>
          <w:color w:val="17365D" w:themeColor="text2" w:themeShade="BF"/>
          <w:szCs w:val="24"/>
          <w:lang w:val="en-US"/>
        </w:rPr>
        <w:t>Vision</w:t>
      </w:r>
      <w:r w:rsidRPr="00DA4961">
        <w:rPr>
          <w:rFonts w:ascii="Arial" w:hAnsi="Arial" w:cs="Arial"/>
          <w:szCs w:val="24"/>
          <w:lang w:val="en-US"/>
        </w:rPr>
        <w:t xml:space="preserve"> </w:t>
      </w:r>
      <w:r w:rsidRPr="00DA4961">
        <w:rPr>
          <w:rFonts w:ascii="Arial" w:hAnsi="Arial" w:cs="Arial"/>
        </w:rPr>
        <w:tab/>
      </w:r>
      <w:r w:rsidRPr="00DA4961">
        <w:rPr>
          <w:rFonts w:ascii="Arial" w:hAnsi="Arial" w:cs="Arial"/>
        </w:rPr>
        <w:tab/>
      </w:r>
      <w:r w:rsidRPr="00DA4961">
        <w:rPr>
          <w:rFonts w:ascii="Arial" w:hAnsi="Arial" w:cs="Arial"/>
          <w:szCs w:val="24"/>
          <w:lang w:val="en-US"/>
        </w:rPr>
        <w:t>Our city will be an environmentally</w:t>
      </w:r>
      <w:r w:rsidR="00A34D34" w:rsidRPr="00DA4961">
        <w:rPr>
          <w:rFonts w:ascii="Arial" w:hAnsi="Arial" w:cs="Arial"/>
          <w:szCs w:val="24"/>
          <w:lang w:val="en-US"/>
        </w:rPr>
        <w:t xml:space="preserve"> </w:t>
      </w:r>
      <w:r w:rsidRPr="00DA4961">
        <w:rPr>
          <w:rFonts w:ascii="Arial" w:hAnsi="Arial" w:cs="Arial"/>
          <w:szCs w:val="24"/>
          <w:lang w:val="en-US"/>
        </w:rPr>
        <w:t xml:space="preserve">sensitive, </w:t>
      </w:r>
      <w:proofErr w:type="gramStart"/>
      <w:r w:rsidRPr="00DA4961">
        <w:rPr>
          <w:rFonts w:ascii="Arial" w:hAnsi="Arial" w:cs="Arial"/>
          <w:szCs w:val="24"/>
          <w:lang w:val="en-US"/>
        </w:rPr>
        <w:t>beautiful</w:t>
      </w:r>
      <w:proofErr w:type="gramEnd"/>
      <w:r w:rsidRPr="00DA4961">
        <w:rPr>
          <w:rFonts w:ascii="Arial" w:hAnsi="Arial" w:cs="Arial"/>
          <w:szCs w:val="24"/>
          <w:lang w:val="en-US"/>
        </w:rPr>
        <w:t xml:space="preserve"> and inclusive place.</w:t>
      </w:r>
    </w:p>
    <w:p w14:paraId="3B5C4701" w14:textId="77777777" w:rsidR="00F85C83" w:rsidRPr="00DA4961" w:rsidRDefault="00F85C83" w:rsidP="006E1692">
      <w:pPr>
        <w:ind w:left="-284" w:right="-330"/>
        <w:jc w:val="both"/>
        <w:rPr>
          <w:rFonts w:ascii="Arial" w:hAnsi="Arial" w:cs="Arial"/>
          <w:szCs w:val="24"/>
          <w:lang w:val="en-US"/>
        </w:rPr>
      </w:pPr>
    </w:p>
    <w:p w14:paraId="5E1CB6D2" w14:textId="77777777" w:rsidR="00F85C83" w:rsidRDefault="00F85C83" w:rsidP="006E1692">
      <w:pPr>
        <w:ind w:left="-284" w:right="-330"/>
        <w:jc w:val="both"/>
        <w:rPr>
          <w:rFonts w:ascii="Arial" w:hAnsi="Arial" w:cs="Arial"/>
          <w:b/>
          <w:szCs w:val="28"/>
          <w:lang w:val="en-US"/>
        </w:rPr>
      </w:pPr>
      <w:r w:rsidRPr="00DA4961">
        <w:rPr>
          <w:rFonts w:ascii="Arial" w:hAnsi="Arial" w:cs="Arial"/>
          <w:b/>
          <w:color w:val="17365D" w:themeColor="text2" w:themeShade="BF"/>
          <w:szCs w:val="28"/>
          <w:lang w:val="en-US"/>
        </w:rPr>
        <w:t>Values</w:t>
      </w:r>
      <w:r w:rsidRPr="00DA4961">
        <w:rPr>
          <w:rFonts w:ascii="Arial" w:hAnsi="Arial" w:cs="Arial"/>
          <w:bCs/>
          <w:szCs w:val="28"/>
          <w:lang w:val="en-US"/>
        </w:rPr>
        <w:tab/>
      </w:r>
      <w:r w:rsidRPr="00DA4961">
        <w:rPr>
          <w:rFonts w:ascii="Arial" w:hAnsi="Arial" w:cs="Arial"/>
          <w:bCs/>
          <w:szCs w:val="28"/>
          <w:lang w:val="en-US"/>
        </w:rPr>
        <w:tab/>
      </w:r>
      <w:r w:rsidRPr="00DA4961">
        <w:rPr>
          <w:rFonts w:ascii="Arial" w:hAnsi="Arial" w:cs="Arial"/>
          <w:b/>
          <w:szCs w:val="28"/>
          <w:lang w:val="en-US"/>
        </w:rPr>
        <w:t>High standard of services</w:t>
      </w:r>
    </w:p>
    <w:p w14:paraId="0E9E7EBE" w14:textId="77777777" w:rsidR="00F85C83" w:rsidRPr="00DA4961" w:rsidRDefault="00F85C83" w:rsidP="006E1692">
      <w:pPr>
        <w:ind w:left="-284" w:right="-330"/>
        <w:jc w:val="both"/>
        <w:rPr>
          <w:rFonts w:ascii="Arial" w:hAnsi="Arial" w:cs="Arial"/>
          <w:b/>
          <w:szCs w:val="28"/>
          <w:lang w:val="en-US"/>
        </w:rPr>
      </w:pPr>
    </w:p>
    <w:p w14:paraId="7170FA70" w14:textId="77777777" w:rsidR="00F85C83" w:rsidRPr="00DA4961" w:rsidRDefault="00F85C83" w:rsidP="00284FBC">
      <w:pPr>
        <w:ind w:left="1418" w:right="-330"/>
        <w:jc w:val="both"/>
        <w:rPr>
          <w:rFonts w:ascii="Arial" w:hAnsi="Arial" w:cs="Arial"/>
          <w:color w:val="000000" w:themeColor="text1"/>
          <w:szCs w:val="24"/>
        </w:rPr>
      </w:pPr>
      <w:r w:rsidRPr="00DA4961">
        <w:rPr>
          <w:rFonts w:ascii="Arial" w:hAnsi="Arial" w:cs="Arial"/>
          <w:bCs/>
          <w:szCs w:val="28"/>
          <w:lang w:val="en-US"/>
        </w:rPr>
        <w:t>We have local services delivered to a high standard that take the needs of our diverse community into account.</w:t>
      </w:r>
      <w:r w:rsidRPr="00DA4961">
        <w:rPr>
          <w:rFonts w:ascii="Arial" w:hAnsi="Arial" w:cs="Arial"/>
          <w:color w:val="000000" w:themeColor="text1"/>
          <w:szCs w:val="24"/>
        </w:rPr>
        <w:t xml:space="preserve"> The 2021/22 budget was prepared in line with the City’s level of tolerance of risk and it is managed through budgetary review and control. All relevant information has been provided in this report and through the attachments.</w:t>
      </w:r>
    </w:p>
    <w:p w14:paraId="16449C77" w14:textId="77777777" w:rsidR="00F85C83" w:rsidRPr="005F77A2" w:rsidRDefault="00F85C83" w:rsidP="006E1692">
      <w:pPr>
        <w:ind w:left="-284" w:right="-330"/>
        <w:jc w:val="both"/>
        <w:rPr>
          <w:rFonts w:ascii="Arial" w:hAnsi="Arial" w:cs="Arial"/>
          <w:bCs/>
          <w:szCs w:val="28"/>
          <w:lang w:val="en-US"/>
        </w:rPr>
      </w:pPr>
    </w:p>
    <w:p w14:paraId="61334BC8" w14:textId="77777777" w:rsidR="00F85C83" w:rsidRPr="005F77A2" w:rsidRDefault="00F85C83" w:rsidP="006E1692">
      <w:pPr>
        <w:ind w:left="-284" w:right="-330"/>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07EF2D99" w14:textId="77777777" w:rsidR="00F85C83" w:rsidRPr="005F77A2" w:rsidRDefault="00F85C83" w:rsidP="00F85C83">
      <w:pPr>
        <w:ind w:left="-567" w:right="-330"/>
        <w:jc w:val="both"/>
        <w:rPr>
          <w:rFonts w:ascii="Arial" w:hAnsi="Arial" w:cs="Arial"/>
          <w:b/>
          <w:color w:val="17365D" w:themeColor="text2" w:themeShade="BF"/>
          <w:szCs w:val="28"/>
          <w:lang w:val="en-US"/>
        </w:rPr>
      </w:pPr>
    </w:p>
    <w:p w14:paraId="7DB4F64F"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Urban form - protecting our quality living environment</w:t>
      </w:r>
    </w:p>
    <w:p w14:paraId="225A2997"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 xml:space="preserve">Renewal of community infrastructure such as roads, footpaths, </w:t>
      </w:r>
      <w:proofErr w:type="gramStart"/>
      <w:r w:rsidRPr="005F77A2">
        <w:rPr>
          <w:rFonts w:ascii="Arial" w:hAnsi="Arial" w:cs="Arial"/>
          <w:szCs w:val="24"/>
          <w:lang w:val="en-US"/>
        </w:rPr>
        <w:t>community</w:t>
      </w:r>
      <w:proofErr w:type="gramEnd"/>
      <w:r w:rsidRPr="005F77A2">
        <w:rPr>
          <w:rFonts w:ascii="Arial" w:hAnsi="Arial" w:cs="Arial"/>
          <w:szCs w:val="24"/>
          <w:lang w:val="en-US"/>
        </w:rPr>
        <w:t xml:space="preserve"> and sports facilities</w:t>
      </w:r>
    </w:p>
    <w:p w14:paraId="77FA471D"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Underground power</w:t>
      </w:r>
    </w:p>
    <w:p w14:paraId="57872BC1"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Encouraging sustainable building</w:t>
      </w:r>
    </w:p>
    <w:p w14:paraId="77A66DA4"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Retaining remnant bushland and cultural heritage</w:t>
      </w:r>
    </w:p>
    <w:p w14:paraId="46C92750"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Providing for sport and recreation</w:t>
      </w:r>
    </w:p>
    <w:p w14:paraId="2DF5EFEC"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Managing parking</w:t>
      </w:r>
    </w:p>
    <w:p w14:paraId="4F01EBA1" w14:textId="77777777" w:rsidR="00F85C83" w:rsidRPr="005F77A2" w:rsidRDefault="00F85C83" w:rsidP="00441451">
      <w:pPr>
        <w:pStyle w:val="ListParagraph"/>
        <w:numPr>
          <w:ilvl w:val="0"/>
          <w:numId w:val="95"/>
        </w:numPr>
        <w:ind w:left="284" w:right="-330" w:hanging="568"/>
        <w:jc w:val="both"/>
        <w:rPr>
          <w:rFonts w:ascii="Arial" w:hAnsi="Arial" w:cs="Arial"/>
          <w:szCs w:val="24"/>
          <w:lang w:val="en-US"/>
        </w:rPr>
      </w:pPr>
      <w:r w:rsidRPr="005F77A2">
        <w:rPr>
          <w:rFonts w:ascii="Arial" w:hAnsi="Arial" w:cs="Arial"/>
          <w:szCs w:val="24"/>
          <w:lang w:val="en-US"/>
        </w:rPr>
        <w:t>Working with neighboring Councils to achieve the best outcomes for the western suburbs as a whole</w:t>
      </w:r>
    </w:p>
    <w:p w14:paraId="17B9507D" w14:textId="77777777" w:rsidR="00F85C83" w:rsidRPr="005F77A2" w:rsidRDefault="00F85C83" w:rsidP="00F85C83">
      <w:pPr>
        <w:ind w:left="-567" w:right="-330"/>
        <w:jc w:val="both"/>
        <w:rPr>
          <w:rFonts w:ascii="Arial" w:hAnsi="Arial" w:cs="Arial"/>
          <w:b/>
          <w:sz w:val="28"/>
          <w:szCs w:val="32"/>
          <w:lang w:val="en-US"/>
        </w:rPr>
      </w:pPr>
    </w:p>
    <w:p w14:paraId="3B518C73" w14:textId="77777777" w:rsidR="00F85C83" w:rsidRPr="005F77A2" w:rsidRDefault="00F85C83" w:rsidP="00F85C83">
      <w:pPr>
        <w:ind w:left="-567"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4285E4BB" w14:textId="77777777" w:rsidR="00F85C83" w:rsidRDefault="00F85C83" w:rsidP="00F85C83">
      <w:pPr>
        <w:ind w:left="-567" w:right="-330"/>
        <w:jc w:val="both"/>
        <w:rPr>
          <w:rFonts w:ascii="Arial" w:hAnsi="Arial" w:cs="Arial"/>
          <w:szCs w:val="24"/>
          <w:lang w:val="en-US"/>
        </w:rPr>
      </w:pPr>
    </w:p>
    <w:p w14:paraId="25A4A251" w14:textId="77777777" w:rsidR="00F85C83" w:rsidRPr="00B572AE" w:rsidRDefault="00F85C83" w:rsidP="00F85C83">
      <w:pPr>
        <w:ind w:left="-567" w:right="-330"/>
        <w:jc w:val="both"/>
        <w:rPr>
          <w:rFonts w:ascii="Arial" w:hAnsi="Arial" w:cs="Arial"/>
          <w:szCs w:val="24"/>
          <w:lang w:val="en-US"/>
        </w:rPr>
      </w:pPr>
      <w:r w:rsidRPr="00B572AE">
        <w:rPr>
          <w:rFonts w:ascii="Arial" w:hAnsi="Arial" w:cs="Arial"/>
          <w:szCs w:val="24"/>
          <w:lang w:val="en-US"/>
        </w:rPr>
        <w:t xml:space="preserve">The payments are made in accordance with the approved budget. </w:t>
      </w:r>
    </w:p>
    <w:p w14:paraId="37F3C2BC" w14:textId="77777777" w:rsidR="00F85C83" w:rsidRPr="00B572AE" w:rsidRDefault="00F85C83" w:rsidP="00F85C83">
      <w:pPr>
        <w:ind w:left="-567" w:right="-330"/>
        <w:jc w:val="both"/>
        <w:rPr>
          <w:rFonts w:ascii="Arial" w:hAnsi="Arial" w:cs="Arial"/>
          <w:szCs w:val="24"/>
          <w:lang w:val="en-US"/>
        </w:rPr>
      </w:pPr>
    </w:p>
    <w:p w14:paraId="1D8280D0" w14:textId="77777777" w:rsidR="00F85C83" w:rsidRPr="005F77A2" w:rsidRDefault="00F85C83" w:rsidP="00F85C83">
      <w:pPr>
        <w:ind w:left="-567" w:right="-330"/>
        <w:jc w:val="both"/>
        <w:rPr>
          <w:rFonts w:ascii="Arial" w:hAnsi="Arial" w:cs="Arial"/>
          <w:szCs w:val="24"/>
          <w:highlight w:val="yellow"/>
          <w:lang w:val="en-US"/>
        </w:rPr>
      </w:pPr>
    </w:p>
    <w:p w14:paraId="32946F39" w14:textId="77777777" w:rsidR="00F85C83" w:rsidRPr="005F77A2" w:rsidRDefault="00F85C83" w:rsidP="00F85C83">
      <w:pPr>
        <w:ind w:left="-567"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037BB860" w14:textId="77777777" w:rsidR="00F85C83" w:rsidRPr="005F77A2" w:rsidRDefault="00F85C83" w:rsidP="00F85C83">
      <w:pPr>
        <w:ind w:left="-567" w:right="-330"/>
        <w:jc w:val="both"/>
        <w:rPr>
          <w:rFonts w:ascii="Arial" w:hAnsi="Arial" w:cs="Arial"/>
          <w:b/>
          <w:sz w:val="28"/>
          <w:szCs w:val="32"/>
          <w:lang w:val="en-US"/>
        </w:rPr>
      </w:pPr>
    </w:p>
    <w:p w14:paraId="3C5CE61C" w14:textId="15D32ACE" w:rsidR="00F85C83" w:rsidRPr="00FD149E" w:rsidRDefault="00F85C83" w:rsidP="00F85C83">
      <w:pPr>
        <w:ind w:left="-567" w:right="-330"/>
        <w:jc w:val="both"/>
        <w:rPr>
          <w:rFonts w:ascii="Arial" w:hAnsi="Arial" w:cs="Arial"/>
          <w:color w:val="000000" w:themeColor="text1"/>
          <w:szCs w:val="24"/>
        </w:rPr>
      </w:pPr>
      <w:r w:rsidRPr="00FD149E">
        <w:rPr>
          <w:rFonts w:ascii="Arial" w:hAnsi="Arial" w:cs="Arial"/>
          <w:color w:val="000000" w:themeColor="text1"/>
          <w:szCs w:val="24"/>
        </w:rPr>
        <w:t xml:space="preserve">In accordance with Regulation 13 of the </w:t>
      </w:r>
      <w:hyperlink r:id="rId60" w:history="1">
        <w:r w:rsidRPr="00450385">
          <w:rPr>
            <w:rStyle w:val="Hyperlink"/>
            <w:rFonts w:ascii="Arial" w:hAnsi="Arial" w:cs="Arial"/>
            <w:szCs w:val="24"/>
          </w:rPr>
          <w:t xml:space="preserve">Local Government (Financial Management) Regulations 1996 </w:t>
        </w:r>
      </w:hyperlink>
      <w:r w:rsidRPr="00450385">
        <w:rPr>
          <w:rFonts w:ascii="Arial" w:hAnsi="Arial" w:cs="Arial"/>
          <w:color w:val="000000" w:themeColor="text1"/>
          <w:szCs w:val="24"/>
        </w:rPr>
        <w:t>Administration</w:t>
      </w:r>
      <w:r w:rsidRPr="00FD149E">
        <w:rPr>
          <w:rFonts w:ascii="Arial" w:hAnsi="Arial" w:cs="Arial"/>
          <w:color w:val="000000" w:themeColor="text1"/>
          <w:szCs w:val="24"/>
        </w:rPr>
        <w:t xml:space="preserve"> is required to present the List of Accounts Paid for the month </w:t>
      </w:r>
      <w:r>
        <w:rPr>
          <w:rFonts w:ascii="Arial" w:hAnsi="Arial" w:cs="Arial"/>
          <w:color w:val="000000" w:themeColor="text1"/>
          <w:szCs w:val="24"/>
        </w:rPr>
        <w:t xml:space="preserve">of February 2022 </w:t>
      </w:r>
      <w:r w:rsidRPr="00FD149E">
        <w:rPr>
          <w:rFonts w:ascii="Arial" w:hAnsi="Arial" w:cs="Arial"/>
          <w:color w:val="000000" w:themeColor="text1"/>
          <w:szCs w:val="24"/>
        </w:rPr>
        <w:t>to Council.</w:t>
      </w:r>
    </w:p>
    <w:p w14:paraId="0BA8A392" w14:textId="77777777" w:rsidR="00F85C83" w:rsidRPr="005F77A2" w:rsidRDefault="00F85C83" w:rsidP="00F85C83">
      <w:pPr>
        <w:ind w:left="-567"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F97BD0D" w14:textId="77777777" w:rsidR="00F85C83" w:rsidRPr="005F77A2" w:rsidRDefault="00F85C83" w:rsidP="00F85C83">
      <w:pPr>
        <w:ind w:left="-567" w:right="-330"/>
        <w:jc w:val="both"/>
        <w:rPr>
          <w:rFonts w:ascii="Arial" w:hAnsi="Arial" w:cs="Arial"/>
          <w:b/>
          <w:sz w:val="28"/>
          <w:szCs w:val="32"/>
          <w:lang w:val="en-US"/>
        </w:rPr>
      </w:pPr>
    </w:p>
    <w:p w14:paraId="5B3C9195" w14:textId="77777777" w:rsidR="00F85C83" w:rsidRPr="00B572AE" w:rsidRDefault="00F85C83" w:rsidP="00F85C83">
      <w:pPr>
        <w:ind w:left="-567" w:right="-330"/>
        <w:jc w:val="both"/>
        <w:rPr>
          <w:rFonts w:ascii="Arial" w:hAnsi="Arial" w:cs="Arial"/>
          <w:szCs w:val="24"/>
          <w:lang w:val="en-US"/>
        </w:rPr>
      </w:pPr>
      <w:r w:rsidRPr="00B572AE">
        <w:rPr>
          <w:rFonts w:ascii="Arial" w:hAnsi="Arial" w:cs="Arial"/>
          <w:szCs w:val="24"/>
          <w:lang w:val="en-US"/>
        </w:rPr>
        <w:t>This does not have any impact upon the rates.</w:t>
      </w:r>
    </w:p>
    <w:p w14:paraId="3DA9F69E" w14:textId="77777777" w:rsidR="00F85C83" w:rsidRDefault="00F85C83" w:rsidP="00F85C83">
      <w:pPr>
        <w:ind w:left="-567" w:right="-330"/>
        <w:jc w:val="both"/>
        <w:rPr>
          <w:rFonts w:ascii="Arial" w:hAnsi="Arial" w:cs="Arial"/>
          <w:szCs w:val="24"/>
        </w:rPr>
      </w:pPr>
    </w:p>
    <w:p w14:paraId="3C66DE0B" w14:textId="77777777" w:rsidR="00F85C83" w:rsidRPr="005F77A2" w:rsidRDefault="00F85C83" w:rsidP="00F85C83">
      <w:pPr>
        <w:ind w:right="-330"/>
        <w:jc w:val="both"/>
        <w:rPr>
          <w:rFonts w:ascii="Arial" w:hAnsi="Arial" w:cs="Arial"/>
          <w:szCs w:val="24"/>
        </w:rPr>
      </w:pPr>
    </w:p>
    <w:p w14:paraId="5161333F" w14:textId="77777777" w:rsidR="00F85C83" w:rsidRPr="005F77A2" w:rsidRDefault="00F85C83" w:rsidP="00F85C83">
      <w:pPr>
        <w:ind w:left="-567"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8F7DD44" w14:textId="77777777" w:rsidR="00F85C83" w:rsidRPr="00FD149E" w:rsidRDefault="00F85C83" w:rsidP="00F85C83">
      <w:pPr>
        <w:ind w:left="-567" w:right="-330"/>
        <w:jc w:val="both"/>
        <w:rPr>
          <w:rFonts w:ascii="Arial" w:hAnsi="Arial" w:cs="Arial"/>
          <w:color w:val="000000" w:themeColor="text1"/>
          <w:szCs w:val="24"/>
        </w:rPr>
      </w:pPr>
    </w:p>
    <w:p w14:paraId="77F04A53" w14:textId="77777777" w:rsidR="00F85C83" w:rsidRPr="00FD149E" w:rsidRDefault="00F85C83" w:rsidP="00F85C83">
      <w:pPr>
        <w:ind w:left="-567" w:right="-330"/>
        <w:jc w:val="both"/>
        <w:rPr>
          <w:rFonts w:ascii="Arial" w:hAnsi="Arial" w:cs="Arial"/>
          <w:color w:val="000000" w:themeColor="text1"/>
          <w:szCs w:val="24"/>
        </w:rPr>
      </w:pPr>
      <w:r w:rsidRPr="00FD149E">
        <w:rPr>
          <w:rFonts w:ascii="Arial" w:hAnsi="Arial" w:cs="Arial"/>
          <w:color w:val="000000" w:themeColor="text1"/>
          <w:szCs w:val="24"/>
        </w:rPr>
        <w:t xml:space="preserve">The List of Accounts Paid for the months of </w:t>
      </w:r>
      <w:r>
        <w:rPr>
          <w:rFonts w:ascii="Arial" w:hAnsi="Arial" w:cs="Arial"/>
          <w:color w:val="000000" w:themeColor="text1"/>
          <w:szCs w:val="24"/>
        </w:rPr>
        <w:t>February 2022</w:t>
      </w:r>
      <w:r w:rsidRPr="00FD149E">
        <w:rPr>
          <w:rFonts w:ascii="Arial" w:hAnsi="Arial" w:cs="Arial"/>
          <w:color w:val="000000" w:themeColor="text1"/>
          <w:szCs w:val="24"/>
        </w:rPr>
        <w:t xml:space="preserve"> complies with the relevant legislation and can be received by Council (see attachments).</w:t>
      </w:r>
    </w:p>
    <w:p w14:paraId="58603D13" w14:textId="77777777" w:rsidR="00F85C83" w:rsidRDefault="00F85C83" w:rsidP="00F85C83"/>
    <w:p w14:paraId="7F13E388" w14:textId="77777777" w:rsidR="00F85C83" w:rsidRPr="005F77A2" w:rsidRDefault="00F85C83" w:rsidP="00F85C83">
      <w:pPr>
        <w:ind w:left="-567" w:right="-330"/>
        <w:jc w:val="both"/>
        <w:rPr>
          <w:rFonts w:ascii="Arial" w:hAnsi="Arial" w:cs="Arial"/>
          <w:bCs/>
        </w:rPr>
      </w:pPr>
    </w:p>
    <w:p w14:paraId="3B045FD5" w14:textId="77777777" w:rsidR="00F85C83" w:rsidRPr="005F77A2" w:rsidRDefault="00F85C83" w:rsidP="00F85C83">
      <w:pPr>
        <w:ind w:left="-567"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1DD4B24" w14:textId="77777777" w:rsidR="00F85C83" w:rsidRPr="005F77A2" w:rsidRDefault="00F85C83" w:rsidP="00F85C83">
      <w:pPr>
        <w:ind w:left="-567" w:right="-330"/>
        <w:jc w:val="both"/>
        <w:rPr>
          <w:rFonts w:ascii="Arial" w:hAnsi="Arial" w:cs="Arial"/>
          <w:b/>
          <w:sz w:val="28"/>
          <w:szCs w:val="32"/>
          <w:lang w:val="en-US"/>
        </w:rPr>
      </w:pPr>
    </w:p>
    <w:p w14:paraId="119878FA" w14:textId="75F50061" w:rsidR="00F85C83" w:rsidRPr="005F77A2" w:rsidRDefault="00F85C83" w:rsidP="00F85C83">
      <w:pPr>
        <w:ind w:left="-567" w:right="-330"/>
        <w:jc w:val="both"/>
        <w:rPr>
          <w:rFonts w:ascii="Arial" w:hAnsi="Arial" w:cs="Arial"/>
          <w:bCs/>
          <w:szCs w:val="24"/>
        </w:rPr>
      </w:pPr>
      <w:r>
        <w:rPr>
          <w:rFonts w:ascii="Arial" w:hAnsi="Arial" w:cs="Arial"/>
          <w:bCs/>
          <w:szCs w:val="24"/>
          <w:lang w:val="en-US"/>
        </w:rPr>
        <w:t>Nil</w:t>
      </w:r>
      <w:r w:rsidR="00450385">
        <w:rPr>
          <w:rFonts w:ascii="Arial" w:hAnsi="Arial" w:cs="Arial"/>
          <w:bCs/>
          <w:szCs w:val="24"/>
          <w:lang w:val="en-US"/>
        </w:rPr>
        <w:t>.</w:t>
      </w:r>
    </w:p>
    <w:p w14:paraId="07B9CC2E" w14:textId="341FAFCE" w:rsidR="00297C4C" w:rsidRPr="00297C4C" w:rsidRDefault="00297C4C" w:rsidP="00E5496A">
      <w:pPr>
        <w:pStyle w:val="CouncilHeading"/>
      </w:pPr>
    </w:p>
    <w:p w14:paraId="5595F72B" w14:textId="77777777" w:rsidR="00F85C83" w:rsidRDefault="00F85C83" w:rsidP="00E5496A">
      <w:pPr>
        <w:pStyle w:val="CouncilHeading"/>
        <w:sectPr w:rsidR="00F85C83" w:rsidSect="00C30DD8">
          <w:pgSz w:w="11907" w:h="16840" w:code="9"/>
          <w:pgMar w:top="1440" w:right="992" w:bottom="1440" w:left="1797" w:header="0" w:footer="720" w:gutter="0"/>
          <w:paperSrc w:first="260" w:other="260"/>
          <w:cols w:space="720"/>
          <w:titlePg/>
          <w:docGrid w:linePitch="326"/>
        </w:sectPr>
      </w:pPr>
    </w:p>
    <w:p w14:paraId="3E48D883" w14:textId="77D10CDB" w:rsidR="00B40CA6" w:rsidRDefault="00F65276" w:rsidP="00441451">
      <w:pPr>
        <w:pStyle w:val="Heading1"/>
        <w:numPr>
          <w:ilvl w:val="1"/>
          <w:numId w:val="78"/>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13" w:name="_Toc98347532"/>
      <w:bookmarkStart w:id="114" w:name="_Toc98364845"/>
      <w:bookmarkStart w:id="115" w:name="_Toc98435752"/>
      <w:r>
        <w:rPr>
          <w:rFonts w:ascii="Arial" w:hAnsi="Arial" w:cs="Arial"/>
          <w:caps w:val="0"/>
          <w:color w:val="17365D" w:themeColor="text2" w:themeShade="BF"/>
          <w:u w:val="none"/>
        </w:rPr>
        <w:t xml:space="preserve">CPS10.03.22 </w:t>
      </w:r>
      <w:r w:rsidR="005A546B">
        <w:rPr>
          <w:rFonts w:ascii="Arial" w:hAnsi="Arial" w:cs="Arial"/>
          <w:caps w:val="0"/>
          <w:color w:val="17365D" w:themeColor="text2" w:themeShade="BF"/>
          <w:u w:val="none"/>
        </w:rPr>
        <w:t>Monthly Financial Reports – February 2022</w:t>
      </w:r>
      <w:bookmarkEnd w:id="113"/>
      <w:bookmarkEnd w:id="114"/>
      <w:bookmarkEnd w:id="115"/>
    </w:p>
    <w:p w14:paraId="123CA580" w14:textId="77777777" w:rsidR="00F76AE0" w:rsidRDefault="00F76AE0" w:rsidP="000A00F8">
      <w:pPr>
        <w:ind w:right="187"/>
      </w:pPr>
    </w:p>
    <w:tbl>
      <w:tblPr>
        <w:tblStyle w:val="TableGrid"/>
        <w:tblW w:w="9640" w:type="dxa"/>
        <w:tblInd w:w="-289" w:type="dxa"/>
        <w:tblLook w:val="04A0" w:firstRow="1" w:lastRow="0" w:firstColumn="1" w:lastColumn="0" w:noHBand="0" w:noVBand="1"/>
      </w:tblPr>
      <w:tblGrid>
        <w:gridCol w:w="2349"/>
        <w:gridCol w:w="7291"/>
      </w:tblGrid>
      <w:tr w:rsidR="00190658" w:rsidRPr="005F77A2" w14:paraId="78C17365" w14:textId="77777777" w:rsidTr="009732D5">
        <w:tc>
          <w:tcPr>
            <w:tcW w:w="2349" w:type="dxa"/>
          </w:tcPr>
          <w:p w14:paraId="3297DFF1"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776EF28" w14:textId="77777777" w:rsidR="00190658" w:rsidRPr="005F77A2" w:rsidRDefault="00190658" w:rsidP="00EE2C4C">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22 March 2022</w:t>
            </w:r>
          </w:p>
        </w:tc>
      </w:tr>
      <w:tr w:rsidR="00190658" w:rsidRPr="005F77A2" w14:paraId="1379A4DD" w14:textId="77777777" w:rsidTr="009732D5">
        <w:tc>
          <w:tcPr>
            <w:tcW w:w="2349" w:type="dxa"/>
          </w:tcPr>
          <w:p w14:paraId="3074EDCB"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0D34137" w14:textId="77777777" w:rsidR="00190658" w:rsidRPr="005F77A2" w:rsidRDefault="00190658" w:rsidP="00EE2C4C">
            <w:pPr>
              <w:ind w:right="39"/>
              <w:jc w:val="both"/>
              <w:rPr>
                <w:rFonts w:ascii="Arial" w:hAnsi="Arial" w:cs="Arial"/>
                <w:szCs w:val="24"/>
                <w:lang w:val="en-AU"/>
              </w:rPr>
            </w:pPr>
            <w:r w:rsidRPr="005F77A2">
              <w:rPr>
                <w:rFonts w:ascii="Arial" w:hAnsi="Arial" w:cs="Arial"/>
                <w:szCs w:val="24"/>
                <w:lang w:val="en-AU"/>
              </w:rPr>
              <w:t>City of Nedlands</w:t>
            </w:r>
          </w:p>
        </w:tc>
      </w:tr>
      <w:tr w:rsidR="00190658" w:rsidRPr="005F77A2" w14:paraId="6F691883" w14:textId="77777777" w:rsidTr="009732D5">
        <w:tc>
          <w:tcPr>
            <w:tcW w:w="2349" w:type="dxa"/>
          </w:tcPr>
          <w:p w14:paraId="3CB66982" w14:textId="77777777" w:rsidR="00190658" w:rsidRPr="00E87554" w:rsidRDefault="00190658" w:rsidP="00EE2C4C">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CFA750C" w14:textId="4BE37FF0" w:rsidR="00190658" w:rsidRPr="005F77A2" w:rsidRDefault="00190658" w:rsidP="00EE2C4C">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r w:rsidR="00252935">
              <w:rPr>
                <w:rFonts w:ascii="Arial" w:hAnsi="Arial" w:cs="Arial"/>
                <w:szCs w:val="24"/>
              </w:rPr>
              <w:t>.</w:t>
            </w:r>
          </w:p>
        </w:tc>
      </w:tr>
      <w:tr w:rsidR="00190658" w:rsidRPr="005F77A2" w14:paraId="567C2F98" w14:textId="77777777" w:rsidTr="009732D5">
        <w:tc>
          <w:tcPr>
            <w:tcW w:w="2349" w:type="dxa"/>
          </w:tcPr>
          <w:p w14:paraId="2DDE3A8C"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178E87F" w14:textId="77777777" w:rsidR="00190658" w:rsidRPr="005F77A2" w:rsidRDefault="00190658" w:rsidP="00EE2C4C">
            <w:pPr>
              <w:ind w:right="39"/>
              <w:jc w:val="both"/>
              <w:rPr>
                <w:rFonts w:ascii="Arial" w:hAnsi="Arial" w:cs="Arial"/>
                <w:szCs w:val="24"/>
                <w:lang w:val="en-AU"/>
              </w:rPr>
            </w:pPr>
            <w:r>
              <w:rPr>
                <w:rFonts w:ascii="Arial" w:hAnsi="Arial" w:cs="Arial"/>
                <w:szCs w:val="24"/>
                <w:lang w:val="en-AU"/>
              </w:rPr>
              <w:t>Lauren Fitzgerald – Financial Accounting Coordinator</w:t>
            </w:r>
          </w:p>
        </w:tc>
      </w:tr>
      <w:tr w:rsidR="00190658" w:rsidRPr="005F77A2" w14:paraId="4FCEDCB1" w14:textId="77777777" w:rsidTr="009732D5">
        <w:tc>
          <w:tcPr>
            <w:tcW w:w="2349" w:type="dxa"/>
          </w:tcPr>
          <w:p w14:paraId="753AC3CA"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6A7619F6" w14:textId="355D8EE6" w:rsidR="00190658" w:rsidRPr="005F77A2" w:rsidRDefault="00190658" w:rsidP="00EE2C4C">
            <w:pPr>
              <w:ind w:right="39"/>
              <w:jc w:val="both"/>
              <w:rPr>
                <w:rFonts w:ascii="Arial" w:hAnsi="Arial" w:cs="Arial"/>
                <w:szCs w:val="24"/>
                <w:lang w:val="en-AU"/>
              </w:rPr>
            </w:pPr>
            <w:r>
              <w:rPr>
                <w:rFonts w:ascii="Arial" w:hAnsi="Arial" w:cs="Arial"/>
                <w:szCs w:val="24"/>
                <w:lang w:val="en-AU"/>
              </w:rPr>
              <w:t xml:space="preserve">Mike Cole – Director Corporate and Strategy </w:t>
            </w:r>
          </w:p>
        </w:tc>
      </w:tr>
      <w:tr w:rsidR="00190658" w:rsidRPr="005F77A2" w14:paraId="5E0B97A0" w14:textId="77777777" w:rsidTr="009732D5">
        <w:tc>
          <w:tcPr>
            <w:tcW w:w="2349" w:type="dxa"/>
          </w:tcPr>
          <w:p w14:paraId="4DF54279" w14:textId="77777777" w:rsidR="00190658" w:rsidRPr="00E87554" w:rsidRDefault="00190658" w:rsidP="00EE2C4C">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16048D3F" w14:textId="77777777" w:rsidR="00190658" w:rsidRPr="00B542AF"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Financial Summary (Operating) by Business Units – </w:t>
            </w:r>
            <w:r>
              <w:rPr>
                <w:rFonts w:ascii="Arial" w:hAnsi="Arial" w:cs="Arial"/>
                <w:szCs w:val="32"/>
                <w:lang w:val="en-US"/>
              </w:rPr>
              <w:t>28 Febr</w:t>
            </w:r>
            <w:r w:rsidRPr="00B542AF">
              <w:rPr>
                <w:rFonts w:ascii="Arial" w:hAnsi="Arial" w:cs="Arial"/>
                <w:szCs w:val="32"/>
                <w:lang w:val="en-US"/>
              </w:rPr>
              <w:t>uary 2022</w:t>
            </w:r>
          </w:p>
          <w:p w14:paraId="47AB6E25" w14:textId="77777777" w:rsidR="00190658" w:rsidRPr="00B542AF"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Capital Works &amp; Acquisitions – </w:t>
            </w:r>
            <w:r>
              <w:rPr>
                <w:rFonts w:ascii="Arial" w:hAnsi="Arial" w:cs="Arial"/>
                <w:szCs w:val="32"/>
                <w:lang w:val="en-US"/>
              </w:rPr>
              <w:t>28 Febr</w:t>
            </w:r>
            <w:r w:rsidRPr="00B542AF">
              <w:rPr>
                <w:rFonts w:ascii="Arial" w:hAnsi="Arial" w:cs="Arial"/>
                <w:szCs w:val="32"/>
                <w:lang w:val="en-US"/>
              </w:rPr>
              <w:t>uary 2022</w:t>
            </w:r>
          </w:p>
          <w:p w14:paraId="16AD6D7E" w14:textId="77777777" w:rsidR="00190658" w:rsidRPr="00B542AF"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Statement of Net Current Assets – </w:t>
            </w:r>
            <w:r>
              <w:rPr>
                <w:rFonts w:ascii="Arial" w:hAnsi="Arial" w:cs="Arial"/>
                <w:szCs w:val="32"/>
                <w:lang w:val="en-US"/>
              </w:rPr>
              <w:t>28 Febr</w:t>
            </w:r>
            <w:r w:rsidRPr="00B542AF">
              <w:rPr>
                <w:rFonts w:ascii="Arial" w:hAnsi="Arial" w:cs="Arial"/>
                <w:szCs w:val="32"/>
                <w:lang w:val="en-US"/>
              </w:rPr>
              <w:t>uary 2022</w:t>
            </w:r>
          </w:p>
          <w:p w14:paraId="164E2B68" w14:textId="77777777" w:rsidR="00190658" w:rsidRPr="00B542AF"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Statement of Financial Activity – </w:t>
            </w:r>
            <w:r>
              <w:rPr>
                <w:rFonts w:ascii="Arial" w:hAnsi="Arial" w:cs="Arial"/>
                <w:szCs w:val="32"/>
                <w:lang w:val="en-US"/>
              </w:rPr>
              <w:t>28 Febr</w:t>
            </w:r>
            <w:r w:rsidRPr="00B542AF">
              <w:rPr>
                <w:rFonts w:ascii="Arial" w:hAnsi="Arial" w:cs="Arial"/>
                <w:szCs w:val="32"/>
                <w:lang w:val="en-US"/>
              </w:rPr>
              <w:t>uary 2022</w:t>
            </w:r>
          </w:p>
          <w:p w14:paraId="4FE3E3D6" w14:textId="77777777" w:rsidR="00190658" w:rsidRPr="00B542AF"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Borrowings – </w:t>
            </w:r>
            <w:r>
              <w:rPr>
                <w:rFonts w:ascii="Arial" w:hAnsi="Arial" w:cs="Arial"/>
                <w:szCs w:val="32"/>
                <w:lang w:val="en-US"/>
              </w:rPr>
              <w:t>28 Febr</w:t>
            </w:r>
            <w:r w:rsidRPr="00B542AF">
              <w:rPr>
                <w:rFonts w:ascii="Arial" w:hAnsi="Arial" w:cs="Arial"/>
                <w:szCs w:val="32"/>
                <w:lang w:val="en-US"/>
              </w:rPr>
              <w:t>uary 2022</w:t>
            </w:r>
          </w:p>
          <w:p w14:paraId="74A86547" w14:textId="77777777" w:rsidR="00190658" w:rsidRPr="00B542AF"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Statement of Financial Position – </w:t>
            </w:r>
            <w:r>
              <w:rPr>
                <w:rFonts w:ascii="Arial" w:hAnsi="Arial" w:cs="Arial"/>
                <w:szCs w:val="32"/>
                <w:lang w:val="en-US"/>
              </w:rPr>
              <w:t>28 Febr</w:t>
            </w:r>
            <w:r w:rsidRPr="00B542AF">
              <w:rPr>
                <w:rFonts w:ascii="Arial" w:hAnsi="Arial" w:cs="Arial"/>
                <w:szCs w:val="32"/>
                <w:lang w:val="en-US"/>
              </w:rPr>
              <w:t>uary 2022</w:t>
            </w:r>
          </w:p>
          <w:p w14:paraId="7B423B24" w14:textId="77777777" w:rsidR="00190658" w:rsidRPr="00DE57EE"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Operating Income &amp; Expenditure by Reporting Activity – </w:t>
            </w:r>
            <w:r>
              <w:rPr>
                <w:rFonts w:ascii="Arial" w:hAnsi="Arial" w:cs="Arial"/>
                <w:szCs w:val="32"/>
                <w:lang w:val="en-US"/>
              </w:rPr>
              <w:t>28 Febr</w:t>
            </w:r>
            <w:r w:rsidRPr="00B542AF">
              <w:rPr>
                <w:rFonts w:ascii="Arial" w:hAnsi="Arial" w:cs="Arial"/>
                <w:szCs w:val="32"/>
                <w:lang w:val="en-US"/>
              </w:rPr>
              <w:t>uary 2022</w:t>
            </w:r>
          </w:p>
          <w:p w14:paraId="36E3D914" w14:textId="77777777" w:rsidR="00190658" w:rsidRPr="005F77A2" w:rsidRDefault="00190658" w:rsidP="00441451">
            <w:pPr>
              <w:numPr>
                <w:ilvl w:val="0"/>
                <w:numId w:val="61"/>
              </w:numPr>
              <w:ind w:left="382"/>
              <w:jc w:val="both"/>
              <w:rPr>
                <w:rFonts w:ascii="Arial" w:hAnsi="Arial" w:cs="Arial"/>
                <w:szCs w:val="32"/>
                <w:lang w:val="en-US"/>
              </w:rPr>
            </w:pPr>
            <w:r w:rsidRPr="00B542AF">
              <w:rPr>
                <w:rFonts w:ascii="Arial" w:hAnsi="Arial" w:cs="Arial"/>
                <w:szCs w:val="32"/>
                <w:lang w:val="en-US"/>
              </w:rPr>
              <w:t xml:space="preserve">Operating Income by Reporting Nature &amp; Type – </w:t>
            </w:r>
            <w:r>
              <w:rPr>
                <w:rFonts w:ascii="Arial" w:hAnsi="Arial" w:cs="Arial"/>
                <w:szCs w:val="32"/>
                <w:lang w:val="en-US"/>
              </w:rPr>
              <w:t>28 Febr</w:t>
            </w:r>
            <w:r w:rsidRPr="00B542AF">
              <w:rPr>
                <w:rFonts w:ascii="Arial" w:hAnsi="Arial" w:cs="Arial"/>
                <w:szCs w:val="32"/>
                <w:lang w:val="en-US"/>
              </w:rPr>
              <w:t>uary 2022</w:t>
            </w:r>
          </w:p>
        </w:tc>
      </w:tr>
    </w:tbl>
    <w:p w14:paraId="7DC4BA46" w14:textId="77777777" w:rsidR="00190658" w:rsidRPr="005F77A2" w:rsidRDefault="00190658" w:rsidP="00190658">
      <w:pPr>
        <w:ind w:right="-330"/>
        <w:jc w:val="both"/>
        <w:rPr>
          <w:rFonts w:ascii="Arial" w:hAnsi="Arial" w:cs="Arial"/>
          <w:b/>
          <w:szCs w:val="32"/>
          <w:lang w:val="en-US"/>
        </w:rPr>
      </w:pPr>
    </w:p>
    <w:p w14:paraId="7F2B17DF" w14:textId="77777777" w:rsidR="00190658" w:rsidRPr="00E87554" w:rsidRDefault="00190658" w:rsidP="0019065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333FBD60" w14:textId="77777777" w:rsidR="00190658" w:rsidRPr="005F77A2" w:rsidRDefault="00190658" w:rsidP="00190658">
      <w:pPr>
        <w:ind w:left="-567" w:right="-330"/>
        <w:jc w:val="both"/>
        <w:rPr>
          <w:rFonts w:ascii="Arial" w:hAnsi="Arial" w:cs="Arial"/>
          <w:b/>
          <w:szCs w:val="32"/>
          <w:lang w:val="en-US"/>
        </w:rPr>
      </w:pPr>
    </w:p>
    <w:p w14:paraId="2F50CCFD" w14:textId="77777777" w:rsidR="00190658" w:rsidRPr="005F77A2" w:rsidRDefault="00190658" w:rsidP="00190658">
      <w:pPr>
        <w:ind w:left="-284" w:right="-330"/>
        <w:jc w:val="both"/>
        <w:rPr>
          <w:rFonts w:ascii="Arial" w:hAnsi="Arial" w:cs="Arial"/>
          <w:b/>
          <w:szCs w:val="32"/>
          <w:lang w:val="en-US"/>
        </w:rPr>
      </w:pPr>
      <w:r w:rsidRPr="00DE57EE">
        <w:rPr>
          <w:rFonts w:ascii="Arial" w:hAnsi="Arial" w:cs="Arial"/>
          <w:szCs w:val="32"/>
          <w:lang w:val="en-US"/>
        </w:rPr>
        <w:t>Administration is required to provide Council with a monthly financial report in accordance with Regulation 34(1) of the Local Government (Financial Management) Regulations 1996.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49D4D9D4" w14:textId="77777777" w:rsidR="00190658" w:rsidRPr="005F77A2" w:rsidRDefault="00190658" w:rsidP="00190658">
      <w:pPr>
        <w:ind w:left="-567" w:right="-330"/>
        <w:jc w:val="both"/>
        <w:rPr>
          <w:rFonts w:ascii="Arial" w:hAnsi="Arial" w:cs="Arial"/>
          <w:b/>
          <w:szCs w:val="32"/>
          <w:lang w:val="en-US"/>
        </w:rPr>
      </w:pPr>
    </w:p>
    <w:p w14:paraId="2F46C5C6" w14:textId="77777777" w:rsidR="00161DE9" w:rsidRPr="005F77A2" w:rsidRDefault="00161DE9" w:rsidP="00190658">
      <w:pPr>
        <w:ind w:left="-567" w:right="-330"/>
        <w:jc w:val="both"/>
        <w:rPr>
          <w:rFonts w:ascii="Arial" w:hAnsi="Arial" w:cs="Arial"/>
          <w:b/>
          <w:szCs w:val="32"/>
          <w:lang w:val="en-US"/>
        </w:rPr>
      </w:pPr>
    </w:p>
    <w:p w14:paraId="05B584A4" w14:textId="77777777" w:rsidR="00190658" w:rsidRPr="00E87554" w:rsidRDefault="00190658" w:rsidP="0019065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1FAE4D44" w14:textId="77777777" w:rsidR="00190658" w:rsidRPr="00E87554" w:rsidRDefault="00190658" w:rsidP="00190658">
      <w:pPr>
        <w:ind w:left="-567" w:right="-330"/>
        <w:jc w:val="both"/>
        <w:rPr>
          <w:rFonts w:ascii="Arial" w:hAnsi="Arial" w:cs="Arial"/>
          <w:b/>
          <w:color w:val="244061" w:themeColor="accent1" w:themeShade="80"/>
          <w:sz w:val="28"/>
          <w:szCs w:val="32"/>
          <w:lang w:val="en-US"/>
        </w:rPr>
      </w:pPr>
    </w:p>
    <w:p w14:paraId="7CD6DA54" w14:textId="77777777" w:rsidR="00190658" w:rsidRPr="00E87554" w:rsidRDefault="00190658" w:rsidP="00161DE9">
      <w:pPr>
        <w:ind w:left="-284" w:right="-238"/>
        <w:jc w:val="both"/>
        <w:rPr>
          <w:rFonts w:ascii="Arial" w:hAnsi="Arial" w:cs="Arial"/>
          <w:b/>
          <w:color w:val="244061" w:themeColor="accent1" w:themeShade="80"/>
          <w:szCs w:val="24"/>
          <w:highlight w:val="yellow"/>
          <w:lang w:val="en-US"/>
        </w:rPr>
      </w:pPr>
      <w:r w:rsidRPr="00DE57EE">
        <w:rPr>
          <w:rFonts w:ascii="Arial" w:hAnsi="Arial" w:cs="Arial"/>
          <w:b/>
          <w:color w:val="244061" w:themeColor="accent1" w:themeShade="80"/>
          <w:szCs w:val="24"/>
          <w:lang w:val="en-US"/>
        </w:rPr>
        <w:t xml:space="preserve">That Council approve the Monthly Financial Report for </w:t>
      </w:r>
      <w:r>
        <w:rPr>
          <w:rFonts w:ascii="Arial" w:hAnsi="Arial" w:cs="Arial"/>
          <w:b/>
          <w:color w:val="244061" w:themeColor="accent1" w:themeShade="80"/>
          <w:szCs w:val="24"/>
          <w:lang w:val="en-US"/>
        </w:rPr>
        <w:t>28 Febr</w:t>
      </w:r>
      <w:r w:rsidRPr="00DE57EE">
        <w:rPr>
          <w:rFonts w:ascii="Arial" w:hAnsi="Arial" w:cs="Arial"/>
          <w:b/>
          <w:color w:val="244061" w:themeColor="accent1" w:themeShade="80"/>
          <w:szCs w:val="24"/>
          <w:lang w:val="en-US"/>
        </w:rPr>
        <w:t>uary 2022.</w:t>
      </w:r>
    </w:p>
    <w:p w14:paraId="5982C44C" w14:textId="77777777" w:rsidR="00190658" w:rsidRPr="005F77A2" w:rsidRDefault="00190658" w:rsidP="00190658">
      <w:pPr>
        <w:ind w:left="-567" w:right="-330"/>
        <w:jc w:val="both"/>
        <w:rPr>
          <w:rFonts w:ascii="Arial" w:hAnsi="Arial" w:cs="Arial"/>
          <w:bCs/>
          <w:szCs w:val="24"/>
          <w:lang w:val="en-US"/>
        </w:rPr>
      </w:pPr>
    </w:p>
    <w:p w14:paraId="08B17426" w14:textId="77777777" w:rsidR="00190658" w:rsidRPr="005F77A2" w:rsidRDefault="00190658" w:rsidP="00190658">
      <w:pPr>
        <w:ind w:left="-567" w:right="-330"/>
        <w:jc w:val="both"/>
        <w:rPr>
          <w:rFonts w:ascii="Arial" w:hAnsi="Arial" w:cs="Arial"/>
          <w:b/>
          <w:sz w:val="28"/>
          <w:szCs w:val="32"/>
          <w:lang w:val="en-US"/>
        </w:rPr>
      </w:pPr>
    </w:p>
    <w:p w14:paraId="1AC195CC" w14:textId="77777777" w:rsidR="00190658" w:rsidRPr="005F77A2" w:rsidRDefault="00190658" w:rsidP="00190658">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F9C6B3C" w14:textId="77777777" w:rsidR="00190658" w:rsidRPr="005F77A2" w:rsidRDefault="00190658" w:rsidP="00190658">
      <w:pPr>
        <w:ind w:left="-284" w:right="-330"/>
        <w:jc w:val="both"/>
        <w:rPr>
          <w:rFonts w:ascii="Arial" w:hAnsi="Arial" w:cs="Arial"/>
          <w:color w:val="000000" w:themeColor="text1"/>
          <w:szCs w:val="24"/>
        </w:rPr>
      </w:pPr>
    </w:p>
    <w:p w14:paraId="7ECA9224" w14:textId="77777777" w:rsidR="00190658" w:rsidRPr="005F77A2" w:rsidRDefault="00190658" w:rsidP="00190658">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3C557BDE" w14:textId="77777777" w:rsidR="00190658" w:rsidRDefault="00190658" w:rsidP="00190658">
      <w:pPr>
        <w:ind w:left="-284" w:right="-330"/>
        <w:jc w:val="both"/>
        <w:rPr>
          <w:rFonts w:ascii="Arial" w:hAnsi="Arial" w:cs="Arial"/>
          <w:b/>
          <w:sz w:val="28"/>
          <w:szCs w:val="32"/>
          <w:lang w:val="en-US"/>
        </w:rPr>
      </w:pPr>
    </w:p>
    <w:p w14:paraId="367DD92D" w14:textId="77777777" w:rsidR="00190658" w:rsidRPr="005F77A2" w:rsidRDefault="00190658" w:rsidP="00190658">
      <w:pPr>
        <w:ind w:left="-284" w:right="-330"/>
        <w:jc w:val="both"/>
        <w:rPr>
          <w:rFonts w:ascii="Arial" w:hAnsi="Arial" w:cs="Arial"/>
          <w:b/>
          <w:sz w:val="28"/>
          <w:szCs w:val="32"/>
          <w:lang w:val="en-US"/>
        </w:rPr>
      </w:pPr>
    </w:p>
    <w:p w14:paraId="150171E9" w14:textId="77777777" w:rsidR="00190658" w:rsidRPr="00E87554" w:rsidRDefault="00190658" w:rsidP="00190658">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37BB3F6" w14:textId="77777777" w:rsidR="00190658" w:rsidRPr="005F77A2" w:rsidRDefault="00190658" w:rsidP="00190658">
      <w:pPr>
        <w:ind w:left="-284" w:right="-330"/>
        <w:jc w:val="both"/>
        <w:rPr>
          <w:rFonts w:ascii="Arial" w:hAnsi="Arial" w:cs="Arial"/>
          <w:b/>
          <w:sz w:val="28"/>
          <w:szCs w:val="32"/>
          <w:lang w:val="en-US"/>
        </w:rPr>
      </w:pPr>
    </w:p>
    <w:p w14:paraId="6BB3C6AC" w14:textId="3EFCB076" w:rsidR="00190658" w:rsidRDefault="00190658" w:rsidP="00190658">
      <w:pPr>
        <w:ind w:left="-284" w:right="-330"/>
        <w:jc w:val="both"/>
        <w:rPr>
          <w:rFonts w:ascii="Arial" w:hAnsi="Arial" w:cs="Arial"/>
          <w:szCs w:val="24"/>
          <w:lang w:val="en-US"/>
        </w:rPr>
      </w:pPr>
      <w:r w:rsidRPr="00DE57EE">
        <w:rPr>
          <w:rFonts w:ascii="Arial" w:hAnsi="Arial" w:cs="Arial"/>
          <w:bCs/>
          <w:szCs w:val="24"/>
          <w:lang w:val="en-US"/>
        </w:rPr>
        <w:t>Nil</w:t>
      </w:r>
      <w:r w:rsidR="00E57C4C">
        <w:rPr>
          <w:rFonts w:ascii="Arial" w:hAnsi="Arial" w:cs="Arial"/>
          <w:bCs/>
          <w:szCs w:val="24"/>
          <w:lang w:val="en-US"/>
        </w:rPr>
        <w:t>.</w:t>
      </w:r>
    </w:p>
    <w:p w14:paraId="0687BE57" w14:textId="77777777" w:rsidR="00252935" w:rsidRDefault="00252935" w:rsidP="00190658">
      <w:pPr>
        <w:ind w:left="-284" w:right="-330"/>
        <w:jc w:val="both"/>
        <w:rPr>
          <w:rFonts w:ascii="Arial" w:hAnsi="Arial" w:cs="Arial"/>
          <w:bCs/>
          <w:szCs w:val="24"/>
          <w:lang w:val="en-US"/>
        </w:rPr>
      </w:pPr>
    </w:p>
    <w:p w14:paraId="7433DAAD" w14:textId="77777777" w:rsidR="00190658" w:rsidRPr="005F77A2" w:rsidRDefault="00190658" w:rsidP="00190658">
      <w:pPr>
        <w:ind w:left="-284" w:right="-330"/>
        <w:jc w:val="both"/>
        <w:rPr>
          <w:rFonts w:ascii="Arial" w:hAnsi="Arial" w:cs="Arial"/>
          <w:b/>
          <w:sz w:val="28"/>
          <w:szCs w:val="32"/>
          <w:lang w:val="en-US"/>
        </w:rPr>
      </w:pPr>
    </w:p>
    <w:p w14:paraId="3901C335"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3AAA17F" w14:textId="77777777" w:rsidR="00190658" w:rsidRPr="005F77A2" w:rsidRDefault="00190658" w:rsidP="00190658">
      <w:pPr>
        <w:ind w:left="-284" w:right="-330"/>
        <w:jc w:val="both"/>
        <w:rPr>
          <w:rFonts w:ascii="Arial" w:hAnsi="Arial" w:cs="Arial"/>
          <w:szCs w:val="32"/>
          <w:lang w:val="en-US"/>
        </w:rPr>
      </w:pPr>
    </w:p>
    <w:p w14:paraId="1402456E" w14:textId="6734C8E8"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monthly financial management report meets the requirements of Regulation 34(1) and 34(5) of the </w:t>
      </w:r>
      <w:hyperlink r:id="rId61" w:history="1">
        <w:r w:rsidRPr="0048622F">
          <w:rPr>
            <w:rStyle w:val="Hyperlink"/>
            <w:rFonts w:ascii="Arial" w:hAnsi="Arial" w:cs="Arial"/>
            <w:szCs w:val="32"/>
            <w:lang w:val="en-US"/>
          </w:rPr>
          <w:t>Local Government (Financial Management) Regulations 1996</w:t>
        </w:r>
      </w:hyperlink>
      <w:r w:rsidRPr="00B542AF">
        <w:rPr>
          <w:rFonts w:ascii="Arial" w:hAnsi="Arial" w:cs="Arial"/>
          <w:szCs w:val="32"/>
          <w:lang w:val="en-US"/>
        </w:rPr>
        <w:t>.</w:t>
      </w:r>
    </w:p>
    <w:p w14:paraId="362E3A98" w14:textId="77777777" w:rsidR="00190658" w:rsidRPr="00B542AF" w:rsidRDefault="00190658" w:rsidP="00190658">
      <w:pPr>
        <w:ind w:left="-567" w:right="-330"/>
        <w:jc w:val="both"/>
        <w:rPr>
          <w:rFonts w:ascii="Arial" w:hAnsi="Arial" w:cs="Arial"/>
          <w:szCs w:val="32"/>
          <w:lang w:val="en-US"/>
        </w:rPr>
      </w:pPr>
    </w:p>
    <w:p w14:paraId="268AA473"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This report gives an overview of the revenue and expenses of the City for the year-to-date </w:t>
      </w:r>
      <w:r>
        <w:rPr>
          <w:rFonts w:ascii="Arial" w:hAnsi="Arial" w:cs="Arial"/>
          <w:szCs w:val="32"/>
          <w:lang w:val="en-US"/>
        </w:rPr>
        <w:t>28 February</w:t>
      </w:r>
      <w:r w:rsidRPr="00B542AF">
        <w:rPr>
          <w:rFonts w:ascii="Arial" w:hAnsi="Arial" w:cs="Arial"/>
          <w:szCs w:val="32"/>
          <w:lang w:val="en-US"/>
        </w:rPr>
        <w:t xml:space="preserve"> 2022 together with a Statement of Net Current Assets 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28 February</w:t>
      </w:r>
      <w:r w:rsidRPr="00B542AF">
        <w:rPr>
          <w:rFonts w:ascii="Arial" w:hAnsi="Arial" w:cs="Arial"/>
          <w:szCs w:val="32"/>
          <w:lang w:val="en-US"/>
        </w:rPr>
        <w:t xml:space="preserve"> 2022. </w:t>
      </w:r>
    </w:p>
    <w:p w14:paraId="2FD39157" w14:textId="77777777" w:rsidR="00190658" w:rsidRPr="00B542AF" w:rsidRDefault="00190658" w:rsidP="00190658">
      <w:pPr>
        <w:ind w:left="-284" w:right="-330"/>
        <w:jc w:val="both"/>
        <w:rPr>
          <w:rFonts w:ascii="Arial" w:hAnsi="Arial" w:cs="Arial"/>
          <w:szCs w:val="32"/>
          <w:lang w:val="en-US"/>
        </w:rPr>
      </w:pPr>
    </w:p>
    <w:p w14:paraId="627B8DF8"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operating revenue at the end of </w:t>
      </w:r>
      <w:r>
        <w:rPr>
          <w:rFonts w:ascii="Arial" w:hAnsi="Arial" w:cs="Arial"/>
          <w:szCs w:val="32"/>
          <w:lang w:val="en-US"/>
        </w:rPr>
        <w:t>February</w:t>
      </w:r>
      <w:r w:rsidRPr="00B542AF">
        <w:rPr>
          <w:rFonts w:ascii="Arial" w:hAnsi="Arial" w:cs="Arial"/>
          <w:szCs w:val="32"/>
          <w:lang w:val="en-US"/>
        </w:rPr>
        <w:t xml:space="preserve"> 2022 was $3</w:t>
      </w:r>
      <w:r>
        <w:rPr>
          <w:rFonts w:ascii="Arial" w:hAnsi="Arial" w:cs="Arial"/>
          <w:szCs w:val="32"/>
          <w:lang w:val="en-US"/>
        </w:rPr>
        <w:t>3.54</w:t>
      </w:r>
      <w:r w:rsidRPr="00B542AF">
        <w:rPr>
          <w:rFonts w:ascii="Arial" w:hAnsi="Arial" w:cs="Arial"/>
          <w:szCs w:val="32"/>
          <w:lang w:val="en-US"/>
        </w:rPr>
        <w:t>m which represents $</w:t>
      </w:r>
      <w:r>
        <w:rPr>
          <w:rFonts w:ascii="Arial" w:hAnsi="Arial" w:cs="Arial"/>
          <w:szCs w:val="32"/>
          <w:lang w:val="en-US"/>
        </w:rPr>
        <w:t>712</w:t>
      </w:r>
      <w:r w:rsidRPr="00B542AF">
        <w:rPr>
          <w:rFonts w:ascii="Arial" w:hAnsi="Arial" w:cs="Arial"/>
          <w:szCs w:val="32"/>
          <w:lang w:val="en-US"/>
        </w:rPr>
        <w:t xml:space="preserve">k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compared to the year-to-date budget. </w:t>
      </w:r>
    </w:p>
    <w:p w14:paraId="39025B5B" w14:textId="77777777" w:rsidR="00190658" w:rsidRPr="00B542AF" w:rsidRDefault="00190658" w:rsidP="00190658">
      <w:pPr>
        <w:ind w:left="-284" w:right="-330"/>
        <w:jc w:val="both"/>
        <w:rPr>
          <w:rFonts w:ascii="Arial" w:hAnsi="Arial" w:cs="Arial"/>
          <w:szCs w:val="32"/>
          <w:lang w:val="en-US"/>
        </w:rPr>
      </w:pPr>
    </w:p>
    <w:p w14:paraId="2A7779FE"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operating expense at the end of </w:t>
      </w:r>
      <w:r>
        <w:rPr>
          <w:rFonts w:ascii="Arial" w:hAnsi="Arial" w:cs="Arial"/>
          <w:szCs w:val="32"/>
          <w:lang w:val="en-US"/>
        </w:rPr>
        <w:t>February</w:t>
      </w:r>
      <w:r w:rsidRPr="00B542AF">
        <w:rPr>
          <w:rFonts w:ascii="Arial" w:hAnsi="Arial" w:cs="Arial"/>
          <w:szCs w:val="32"/>
          <w:lang w:val="en-US"/>
        </w:rPr>
        <w:t xml:space="preserve"> 2022 was $</w:t>
      </w:r>
      <w:r>
        <w:rPr>
          <w:rFonts w:ascii="Arial" w:hAnsi="Arial" w:cs="Arial"/>
          <w:szCs w:val="32"/>
          <w:lang w:val="en-US"/>
        </w:rPr>
        <w:t>21.98</w:t>
      </w:r>
      <w:r w:rsidRPr="00B542AF">
        <w:rPr>
          <w:rFonts w:ascii="Arial" w:hAnsi="Arial" w:cs="Arial"/>
          <w:szCs w:val="32"/>
          <w:lang w:val="en-US"/>
        </w:rPr>
        <w:t>m, which represents $</w:t>
      </w:r>
      <w:r>
        <w:rPr>
          <w:rFonts w:ascii="Arial" w:hAnsi="Arial" w:cs="Arial"/>
          <w:szCs w:val="32"/>
          <w:lang w:val="en-US"/>
        </w:rPr>
        <w:t>3.69</w:t>
      </w:r>
      <w:r w:rsidRPr="00B542AF">
        <w:rPr>
          <w:rFonts w:ascii="Arial" w:hAnsi="Arial" w:cs="Arial"/>
          <w:szCs w:val="32"/>
          <w:lang w:val="en-US"/>
        </w:rPr>
        <w:t xml:space="preserve">m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compared to the year-to-date budget.</w:t>
      </w:r>
    </w:p>
    <w:p w14:paraId="448FC723" w14:textId="77777777" w:rsidR="00190658" w:rsidRPr="00B542AF" w:rsidRDefault="00190658" w:rsidP="00190658">
      <w:pPr>
        <w:ind w:left="-284" w:right="-330"/>
        <w:jc w:val="both"/>
        <w:rPr>
          <w:rFonts w:ascii="Arial" w:hAnsi="Arial" w:cs="Arial"/>
          <w:szCs w:val="32"/>
          <w:lang w:val="en-US"/>
        </w:rPr>
      </w:pPr>
    </w:p>
    <w:p w14:paraId="5AD75697"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1221C6A2" w14:textId="77777777" w:rsidR="00190658" w:rsidRPr="00D12695" w:rsidRDefault="00190658" w:rsidP="00190658">
      <w:pPr>
        <w:ind w:left="-284" w:right="-330"/>
        <w:jc w:val="both"/>
        <w:rPr>
          <w:rFonts w:ascii="Arial" w:hAnsi="Arial" w:cs="Arial"/>
          <w:szCs w:val="32"/>
          <w:lang w:val="en-US"/>
        </w:rPr>
      </w:pPr>
    </w:p>
    <w:p w14:paraId="34CDFE48"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Governance</w:t>
      </w:r>
    </w:p>
    <w:p w14:paraId="5DA0EA4B" w14:textId="77777777" w:rsidR="00190658" w:rsidRPr="00D12695" w:rsidRDefault="00190658" w:rsidP="00190658">
      <w:pPr>
        <w:ind w:left="-284" w:right="-330"/>
        <w:jc w:val="both"/>
        <w:rPr>
          <w:rFonts w:ascii="Arial" w:hAnsi="Arial" w:cs="Arial"/>
          <w:szCs w:val="32"/>
          <w:lang w:val="en-US"/>
        </w:rPr>
      </w:pPr>
    </w:p>
    <w:p w14:paraId="01492CCC"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t xml:space="preserv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 </w:t>
      </w:r>
      <w:r w:rsidRPr="00B542AF">
        <w:rPr>
          <w:rFonts w:ascii="Arial" w:hAnsi="Arial" w:cs="Arial"/>
          <w:szCs w:val="32"/>
          <w:lang w:val="en-US"/>
        </w:rPr>
        <w:tab/>
      </w:r>
      <w:r w:rsidRPr="00B542AF">
        <w:rPr>
          <w:rFonts w:ascii="Arial" w:hAnsi="Arial" w:cs="Arial"/>
          <w:szCs w:val="32"/>
          <w:lang w:val="en-US"/>
        </w:rPr>
        <w:tab/>
        <w:t xml:space="preserve">$   </w:t>
      </w:r>
      <w:r>
        <w:rPr>
          <w:rFonts w:ascii="Arial" w:hAnsi="Arial" w:cs="Arial"/>
          <w:szCs w:val="32"/>
          <w:lang w:val="en-US"/>
        </w:rPr>
        <w:t>605</w:t>
      </w:r>
      <w:r w:rsidRPr="00B542AF">
        <w:rPr>
          <w:rFonts w:ascii="Arial" w:hAnsi="Arial" w:cs="Arial"/>
          <w:szCs w:val="32"/>
          <w:lang w:val="en-US"/>
        </w:rPr>
        <w:t>,</w:t>
      </w:r>
      <w:r>
        <w:rPr>
          <w:rFonts w:ascii="Arial" w:hAnsi="Arial" w:cs="Arial"/>
          <w:szCs w:val="32"/>
          <w:lang w:val="en-US"/>
        </w:rPr>
        <w:t>943</w:t>
      </w:r>
    </w:p>
    <w:p w14:paraId="6F4830A6"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Revenue:                 </w:t>
      </w:r>
      <w:r>
        <w:rPr>
          <w:rFonts w:ascii="Arial" w:hAnsi="Arial" w:cs="Arial"/>
          <w:szCs w:val="32"/>
          <w:lang w:val="en-US"/>
        </w:rP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                 $   </w:t>
      </w:r>
      <w:r>
        <w:rPr>
          <w:rFonts w:ascii="Arial" w:hAnsi="Arial" w:cs="Arial"/>
          <w:szCs w:val="32"/>
          <w:lang w:val="en-US"/>
        </w:rPr>
        <w:t xml:space="preserve">       </w:t>
      </w:r>
      <w:r w:rsidRPr="00B542AF">
        <w:rPr>
          <w:rFonts w:ascii="Arial" w:hAnsi="Arial" w:cs="Arial"/>
          <w:szCs w:val="32"/>
          <w:lang w:val="en-US"/>
        </w:rPr>
        <w:t>909</w:t>
      </w:r>
    </w:p>
    <w:p w14:paraId="3F7F4665" w14:textId="77777777" w:rsidR="00190658" w:rsidRPr="00B542AF" w:rsidRDefault="00190658" w:rsidP="00190658">
      <w:pPr>
        <w:ind w:left="-284" w:right="-330"/>
        <w:jc w:val="both"/>
        <w:rPr>
          <w:rFonts w:ascii="Arial" w:hAnsi="Arial" w:cs="Arial"/>
          <w:szCs w:val="32"/>
          <w:lang w:val="en-US"/>
        </w:rPr>
      </w:pPr>
    </w:p>
    <w:p w14:paraId="10BC59E6"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variances are mainly due to:</w:t>
      </w:r>
    </w:p>
    <w:p w14:paraId="24D191CA" w14:textId="77777777" w:rsidR="00190658" w:rsidRPr="00B542AF" w:rsidRDefault="00190658" w:rsidP="00190658">
      <w:pPr>
        <w:ind w:left="-284" w:right="-330"/>
        <w:jc w:val="both"/>
        <w:rPr>
          <w:rFonts w:ascii="Arial" w:hAnsi="Arial" w:cs="Arial"/>
          <w:szCs w:val="32"/>
          <w:lang w:val="en-US"/>
        </w:rPr>
      </w:pPr>
    </w:p>
    <w:p w14:paraId="16D2C5EE" w14:textId="77777777" w:rsidR="00190658"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Governance and HR Professional fees, Special </w:t>
      </w:r>
      <w:proofErr w:type="gramStart"/>
      <w:r w:rsidRPr="00B542AF">
        <w:rPr>
          <w:rFonts w:ascii="Arial" w:hAnsi="Arial" w:cs="Arial"/>
          <w:szCs w:val="32"/>
          <w:lang w:val="en-US"/>
        </w:rPr>
        <w:t>projects</w:t>
      </w:r>
      <w:proofErr w:type="gramEnd"/>
      <w:r w:rsidRPr="00B542AF">
        <w:rPr>
          <w:rFonts w:ascii="Arial" w:hAnsi="Arial" w:cs="Arial"/>
          <w:szCs w:val="32"/>
          <w:lang w:val="en-US"/>
        </w:rPr>
        <w:t xml:space="preserve"> and </w:t>
      </w:r>
      <w:r>
        <w:rPr>
          <w:rFonts w:ascii="Arial" w:hAnsi="Arial" w:cs="Arial"/>
          <w:szCs w:val="32"/>
          <w:lang w:val="en-US"/>
        </w:rPr>
        <w:t>O</w:t>
      </w:r>
      <w:r w:rsidRPr="00B542AF">
        <w:rPr>
          <w:rFonts w:ascii="Arial" w:hAnsi="Arial" w:cs="Arial"/>
          <w:szCs w:val="32"/>
          <w:lang w:val="en-US"/>
        </w:rPr>
        <w:t xml:space="preserve">ther </w:t>
      </w:r>
      <w:r>
        <w:rPr>
          <w:rFonts w:ascii="Arial" w:hAnsi="Arial" w:cs="Arial"/>
          <w:szCs w:val="32"/>
          <w:lang w:val="en-US"/>
        </w:rPr>
        <w:t>E</w:t>
      </w:r>
      <w:r w:rsidRPr="00B542AF">
        <w:rPr>
          <w:rFonts w:ascii="Arial" w:hAnsi="Arial" w:cs="Arial"/>
          <w:szCs w:val="32"/>
          <w:lang w:val="en-US"/>
        </w:rPr>
        <w:t xml:space="preserve">mployee </w:t>
      </w:r>
      <w:r>
        <w:rPr>
          <w:rFonts w:ascii="Arial" w:hAnsi="Arial" w:cs="Arial"/>
          <w:szCs w:val="32"/>
          <w:lang w:val="en-US"/>
        </w:rPr>
        <w:t>C</w:t>
      </w:r>
      <w:r w:rsidRPr="00B542AF">
        <w:rPr>
          <w:rFonts w:ascii="Arial" w:hAnsi="Arial" w:cs="Arial"/>
          <w:szCs w:val="32"/>
          <w:lang w:val="en-US"/>
        </w:rPr>
        <w:t>osts of $</w:t>
      </w:r>
      <w:r>
        <w:rPr>
          <w:rFonts w:ascii="Arial" w:hAnsi="Arial" w:cs="Arial"/>
          <w:szCs w:val="32"/>
          <w:lang w:val="en-US"/>
        </w:rPr>
        <w:t>402k</w:t>
      </w:r>
      <w:r w:rsidRPr="00B542AF">
        <w:rPr>
          <w:rFonts w:ascii="Arial" w:hAnsi="Arial" w:cs="Arial"/>
          <w:szCs w:val="32"/>
          <w:lang w:val="en-US"/>
        </w:rPr>
        <w:t xml:space="preserve"> not</w:t>
      </w:r>
      <w:r>
        <w:rPr>
          <w:rFonts w:ascii="Arial" w:hAnsi="Arial" w:cs="Arial"/>
          <w:szCs w:val="32"/>
          <w:lang w:val="en-US"/>
        </w:rPr>
        <w:t xml:space="preserve"> </w:t>
      </w:r>
      <w:r w:rsidRPr="00B542AF">
        <w:rPr>
          <w:rFonts w:ascii="Arial" w:hAnsi="Arial" w:cs="Arial"/>
          <w:szCs w:val="32"/>
          <w:lang w:val="en-US"/>
        </w:rPr>
        <w:t xml:space="preserve">spent.  </w:t>
      </w:r>
    </w:p>
    <w:p w14:paraId="2F00033E" w14:textId="77777777" w:rsidR="00190658" w:rsidRPr="00B542AF"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Governance</w:t>
      </w:r>
      <w:r w:rsidRPr="00B542AF">
        <w:rPr>
          <w:rFonts w:ascii="Arial" w:hAnsi="Arial" w:cs="Arial"/>
          <w:szCs w:val="32"/>
          <w:lang w:val="en-US"/>
        </w:rPr>
        <w:t xml:space="preserve"> salar</w:t>
      </w:r>
      <w:r>
        <w:rPr>
          <w:rFonts w:ascii="Arial" w:hAnsi="Arial" w:cs="Arial"/>
          <w:szCs w:val="32"/>
          <w:lang w:val="en-US"/>
        </w:rPr>
        <w:t>ies and Other Employee Costs</w:t>
      </w:r>
      <w:r w:rsidRPr="00B542AF">
        <w:rPr>
          <w:rFonts w:ascii="Arial" w:hAnsi="Arial" w:cs="Arial"/>
          <w:szCs w:val="32"/>
          <w:lang w:val="en-US"/>
        </w:rPr>
        <w:t xml:space="preserve"> of $</w:t>
      </w:r>
      <w:r>
        <w:rPr>
          <w:rFonts w:ascii="Arial" w:hAnsi="Arial" w:cs="Arial"/>
          <w:szCs w:val="32"/>
          <w:lang w:val="en-US"/>
        </w:rPr>
        <w:t>62</w:t>
      </w:r>
      <w:r w:rsidRPr="00B542AF">
        <w:rPr>
          <w:rFonts w:ascii="Arial" w:hAnsi="Arial" w:cs="Arial"/>
          <w:szCs w:val="32"/>
          <w:lang w:val="en-US"/>
        </w:rPr>
        <w:t>k not spent due to delay in filling vacancy at the beginning of the year.</w:t>
      </w:r>
    </w:p>
    <w:p w14:paraId="2E893BD0" w14:textId="77777777" w:rsidR="00190658" w:rsidRPr="00B542AF"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Communication salary of $</w:t>
      </w:r>
      <w:r>
        <w:rPr>
          <w:rFonts w:ascii="Arial" w:hAnsi="Arial" w:cs="Arial"/>
          <w:szCs w:val="32"/>
          <w:lang w:val="en-US"/>
        </w:rPr>
        <w:t>66</w:t>
      </w:r>
      <w:r w:rsidRPr="00B542AF">
        <w:rPr>
          <w:rFonts w:ascii="Arial" w:hAnsi="Arial" w:cs="Arial"/>
          <w:szCs w:val="32"/>
          <w:lang w:val="en-US"/>
        </w:rPr>
        <w:t>k not spent due to delay in filling vacancy at the beginning of the year.</w:t>
      </w:r>
    </w:p>
    <w:p w14:paraId="61C86FAE"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Communication Office Expenses of </w:t>
      </w:r>
      <w:r>
        <w:rPr>
          <w:rFonts w:ascii="Arial" w:hAnsi="Arial" w:cs="Arial"/>
          <w:szCs w:val="32"/>
          <w:lang w:val="en-US"/>
        </w:rPr>
        <w:t>32</w:t>
      </w:r>
      <w:r w:rsidRPr="00B542AF">
        <w:rPr>
          <w:rFonts w:ascii="Arial" w:hAnsi="Arial" w:cs="Arial"/>
          <w:szCs w:val="32"/>
          <w:lang w:val="en-US"/>
        </w:rPr>
        <w:t>k not spent.</w:t>
      </w:r>
    </w:p>
    <w:p w14:paraId="61714D3C"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Members of Council Expenses of $</w:t>
      </w:r>
      <w:r>
        <w:rPr>
          <w:rFonts w:ascii="Arial" w:hAnsi="Arial" w:cs="Arial"/>
          <w:szCs w:val="32"/>
          <w:lang w:val="en-US"/>
        </w:rPr>
        <w:t>40</w:t>
      </w:r>
      <w:r w:rsidRPr="00B542AF">
        <w:rPr>
          <w:rFonts w:ascii="Arial" w:hAnsi="Arial" w:cs="Arial"/>
          <w:szCs w:val="32"/>
          <w:lang w:val="en-US"/>
        </w:rPr>
        <w:t>k not spent.</w:t>
      </w:r>
    </w:p>
    <w:p w14:paraId="52ACEDA2" w14:textId="77777777" w:rsidR="00190658" w:rsidRPr="00B542AF" w:rsidRDefault="00190658" w:rsidP="00190658">
      <w:pPr>
        <w:ind w:left="-284" w:right="-330"/>
        <w:jc w:val="both"/>
        <w:rPr>
          <w:rFonts w:ascii="Arial" w:hAnsi="Arial" w:cs="Arial"/>
          <w:szCs w:val="32"/>
          <w:lang w:val="en-US"/>
        </w:rPr>
      </w:pPr>
    </w:p>
    <w:p w14:paraId="4F253CD6" w14:textId="77777777" w:rsidR="00190658" w:rsidRPr="00D12695"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revenue variance of $</w:t>
      </w:r>
      <w:r>
        <w:rPr>
          <w:rFonts w:ascii="Arial" w:hAnsi="Arial" w:cs="Arial"/>
          <w:szCs w:val="32"/>
          <w:lang w:val="en-US"/>
        </w:rPr>
        <w:t>1</w:t>
      </w:r>
      <w:r w:rsidRPr="00B542AF">
        <w:rPr>
          <w:rFonts w:ascii="Arial" w:hAnsi="Arial" w:cs="Arial"/>
          <w:szCs w:val="32"/>
          <w:lang w:val="en-US"/>
        </w:rPr>
        <w:t>k is due to leased property ESL payment.</w:t>
      </w:r>
    </w:p>
    <w:p w14:paraId="629BC78A" w14:textId="77777777" w:rsidR="00190658" w:rsidRDefault="00190658" w:rsidP="00190658">
      <w:pPr>
        <w:ind w:left="-284" w:right="-330"/>
        <w:jc w:val="both"/>
        <w:rPr>
          <w:rFonts w:ascii="Arial" w:hAnsi="Arial" w:cs="Arial"/>
          <w:b/>
          <w:bCs/>
          <w:szCs w:val="32"/>
          <w:lang w:val="en-US"/>
        </w:rPr>
      </w:pPr>
    </w:p>
    <w:p w14:paraId="0D42E542"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Corporate and Strategy</w:t>
      </w:r>
    </w:p>
    <w:p w14:paraId="5A61CC92" w14:textId="77777777" w:rsidR="00190658" w:rsidRPr="00D12695" w:rsidRDefault="00190658" w:rsidP="00190658">
      <w:pPr>
        <w:ind w:left="-284" w:right="-330"/>
        <w:jc w:val="both"/>
        <w:rPr>
          <w:rFonts w:ascii="Arial" w:hAnsi="Arial" w:cs="Arial"/>
          <w:szCs w:val="32"/>
          <w:lang w:val="en-US"/>
        </w:rPr>
      </w:pPr>
    </w:p>
    <w:p w14:paraId="74F1F4B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r>
      <w:r w:rsidRPr="00B542AF">
        <w:rPr>
          <w:rFonts w:ascii="Arial" w:hAnsi="Arial" w:cs="Arial"/>
          <w:szCs w:val="32"/>
          <w:lang w:val="en-US"/>
        </w:rP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 </w:t>
      </w:r>
      <w:r w:rsidRPr="00B542AF">
        <w:rPr>
          <w:rFonts w:ascii="Arial" w:hAnsi="Arial" w:cs="Arial"/>
          <w:szCs w:val="32"/>
          <w:lang w:val="en-US"/>
        </w:rPr>
        <w:tab/>
      </w:r>
      <w:r w:rsidRPr="00B542AF">
        <w:rPr>
          <w:rFonts w:ascii="Arial" w:hAnsi="Arial" w:cs="Arial"/>
          <w:szCs w:val="32"/>
          <w:lang w:val="en-US"/>
        </w:rPr>
        <w:tab/>
        <w:t xml:space="preserve">$   </w:t>
      </w:r>
      <w:r>
        <w:rPr>
          <w:rFonts w:ascii="Arial" w:hAnsi="Arial" w:cs="Arial"/>
          <w:szCs w:val="32"/>
          <w:lang w:val="en-US"/>
        </w:rPr>
        <w:t>890</w:t>
      </w:r>
      <w:r w:rsidRPr="00B542AF">
        <w:rPr>
          <w:rFonts w:ascii="Arial" w:hAnsi="Arial" w:cs="Arial"/>
          <w:szCs w:val="32"/>
          <w:lang w:val="en-US"/>
        </w:rPr>
        <w:t>,</w:t>
      </w:r>
      <w:r>
        <w:rPr>
          <w:rFonts w:ascii="Arial" w:hAnsi="Arial" w:cs="Arial"/>
          <w:szCs w:val="32"/>
          <w:lang w:val="en-US"/>
        </w:rPr>
        <w:t>921</w:t>
      </w:r>
    </w:p>
    <w:p w14:paraId="014553F1"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r>
      <w:r w:rsidRPr="00B542AF">
        <w:rPr>
          <w:rFonts w:ascii="Arial" w:hAnsi="Arial" w:cs="Arial"/>
          <w:szCs w:val="32"/>
          <w:lang w:val="en-US"/>
        </w:rP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r>
      <w:r w:rsidRPr="00B542AF">
        <w:rPr>
          <w:rFonts w:ascii="Arial" w:hAnsi="Arial" w:cs="Arial"/>
          <w:szCs w:val="32"/>
          <w:lang w:val="en-US"/>
        </w:rPr>
        <w:tab/>
        <w:t>$   15</w:t>
      </w:r>
      <w:r>
        <w:rPr>
          <w:rFonts w:ascii="Arial" w:hAnsi="Arial" w:cs="Arial"/>
          <w:szCs w:val="32"/>
          <w:lang w:val="en-US"/>
        </w:rPr>
        <w:t>7</w:t>
      </w:r>
      <w:r w:rsidRPr="00B542AF">
        <w:rPr>
          <w:rFonts w:ascii="Arial" w:hAnsi="Arial" w:cs="Arial"/>
          <w:szCs w:val="32"/>
          <w:lang w:val="en-US"/>
        </w:rPr>
        <w:t>,</w:t>
      </w:r>
      <w:r>
        <w:rPr>
          <w:rFonts w:ascii="Arial" w:hAnsi="Arial" w:cs="Arial"/>
          <w:szCs w:val="32"/>
          <w:lang w:val="en-US"/>
        </w:rPr>
        <w:t>847</w:t>
      </w:r>
    </w:p>
    <w:p w14:paraId="5BB20104" w14:textId="77777777" w:rsidR="00190658" w:rsidRPr="00B542AF" w:rsidRDefault="00190658" w:rsidP="00190658">
      <w:pPr>
        <w:ind w:left="-284" w:right="-330"/>
        <w:jc w:val="both"/>
        <w:rPr>
          <w:rFonts w:ascii="Arial" w:hAnsi="Arial" w:cs="Arial"/>
          <w:szCs w:val="32"/>
          <w:lang w:val="en-US"/>
        </w:rPr>
      </w:pPr>
    </w:p>
    <w:p w14:paraId="56DDE6B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variances are mainly due to:</w:t>
      </w:r>
    </w:p>
    <w:p w14:paraId="19E823B7" w14:textId="77777777" w:rsidR="00190658" w:rsidRPr="00B542AF" w:rsidRDefault="00190658" w:rsidP="00190658">
      <w:pPr>
        <w:ind w:left="-284" w:right="-330"/>
        <w:jc w:val="both"/>
        <w:rPr>
          <w:rFonts w:ascii="Arial" w:hAnsi="Arial" w:cs="Arial"/>
          <w:szCs w:val="32"/>
          <w:lang w:val="en-US"/>
        </w:rPr>
      </w:pPr>
    </w:p>
    <w:p w14:paraId="79AEF047" w14:textId="77777777" w:rsidR="00190658" w:rsidRPr="00B542AF"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Corporate Services, ICT, Rates and Shared Services Professional fees of $</w:t>
      </w:r>
      <w:r>
        <w:rPr>
          <w:rFonts w:ascii="Arial" w:hAnsi="Arial" w:cs="Arial"/>
          <w:szCs w:val="32"/>
          <w:lang w:val="en-US"/>
        </w:rPr>
        <w:t>374</w:t>
      </w:r>
      <w:r w:rsidRPr="00B542AF">
        <w:rPr>
          <w:rFonts w:ascii="Arial" w:hAnsi="Arial" w:cs="Arial"/>
          <w:szCs w:val="32"/>
          <w:lang w:val="en-US"/>
        </w:rPr>
        <w:t>k not spent</w:t>
      </w:r>
      <w:r>
        <w:rPr>
          <w:rFonts w:ascii="Arial" w:hAnsi="Arial" w:cs="Arial"/>
          <w:szCs w:val="32"/>
          <w:lang w:val="en-US"/>
        </w:rPr>
        <w:t>.</w:t>
      </w:r>
    </w:p>
    <w:p w14:paraId="4744DAF7"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Corporate services and ICT expenses of $</w:t>
      </w:r>
      <w:r>
        <w:rPr>
          <w:rFonts w:ascii="Arial" w:hAnsi="Arial" w:cs="Arial"/>
          <w:szCs w:val="32"/>
          <w:lang w:val="en-US"/>
        </w:rPr>
        <w:t>129</w:t>
      </w:r>
      <w:r w:rsidRPr="00B542AF">
        <w:rPr>
          <w:rFonts w:ascii="Arial" w:hAnsi="Arial" w:cs="Arial"/>
          <w:szCs w:val="32"/>
          <w:lang w:val="en-US"/>
        </w:rPr>
        <w:t>k not expensed yet,</w:t>
      </w:r>
    </w:p>
    <w:p w14:paraId="37910348" w14:textId="77777777" w:rsidR="00190658"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ICT </w:t>
      </w:r>
      <w:r>
        <w:rPr>
          <w:rFonts w:ascii="Arial" w:hAnsi="Arial" w:cs="Arial"/>
          <w:szCs w:val="32"/>
          <w:lang w:val="en-US"/>
        </w:rPr>
        <w:t>and Land and Property Salaries</w:t>
      </w:r>
      <w:r w:rsidRPr="00B542AF">
        <w:rPr>
          <w:rFonts w:ascii="Arial" w:hAnsi="Arial" w:cs="Arial"/>
          <w:szCs w:val="32"/>
          <w:lang w:val="en-US"/>
        </w:rPr>
        <w:t xml:space="preserve"> expenses of $</w:t>
      </w:r>
      <w:r>
        <w:rPr>
          <w:rFonts w:ascii="Arial" w:hAnsi="Arial" w:cs="Arial"/>
          <w:szCs w:val="32"/>
          <w:lang w:val="en-US"/>
        </w:rPr>
        <w:t>150</w:t>
      </w:r>
      <w:r w:rsidRPr="00B542AF">
        <w:rPr>
          <w:rFonts w:ascii="Arial" w:hAnsi="Arial" w:cs="Arial"/>
          <w:szCs w:val="32"/>
          <w:lang w:val="en-US"/>
        </w:rPr>
        <w:t>k not spent due to delay in filling current vacancy</w:t>
      </w:r>
      <w:r>
        <w:rPr>
          <w:rFonts w:ascii="Arial" w:hAnsi="Arial" w:cs="Arial"/>
          <w:szCs w:val="32"/>
          <w:lang w:val="en-US"/>
        </w:rPr>
        <w:t>.</w:t>
      </w:r>
    </w:p>
    <w:p w14:paraId="5137BAEB"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Finance Salaries</w:t>
      </w:r>
      <w:r w:rsidRPr="00B542AF">
        <w:rPr>
          <w:rFonts w:ascii="Arial" w:hAnsi="Arial" w:cs="Arial"/>
          <w:szCs w:val="32"/>
          <w:lang w:val="en-US"/>
        </w:rPr>
        <w:t xml:space="preserve"> expenses of $</w:t>
      </w:r>
      <w:r>
        <w:rPr>
          <w:rFonts w:ascii="Arial" w:hAnsi="Arial" w:cs="Arial"/>
          <w:szCs w:val="32"/>
          <w:lang w:val="en-US"/>
        </w:rPr>
        <w:t>44</w:t>
      </w:r>
      <w:r w:rsidRPr="00B542AF">
        <w:rPr>
          <w:rFonts w:ascii="Arial" w:hAnsi="Arial" w:cs="Arial"/>
          <w:szCs w:val="32"/>
          <w:lang w:val="en-US"/>
        </w:rPr>
        <w:t>k not spent</w:t>
      </w:r>
      <w:r>
        <w:rPr>
          <w:rFonts w:ascii="Arial" w:hAnsi="Arial" w:cs="Arial"/>
          <w:szCs w:val="32"/>
          <w:lang w:val="en-US"/>
        </w:rPr>
        <w:t>.</w:t>
      </w:r>
    </w:p>
    <w:p w14:paraId="620ABA70"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Share Services Major Incident E</w:t>
      </w:r>
      <w:r w:rsidRPr="00B542AF">
        <w:rPr>
          <w:rFonts w:ascii="Arial" w:hAnsi="Arial" w:cs="Arial"/>
          <w:szCs w:val="32"/>
          <w:lang w:val="en-US"/>
        </w:rPr>
        <w:t>xpenses of $</w:t>
      </w:r>
      <w:r>
        <w:rPr>
          <w:rFonts w:ascii="Arial" w:hAnsi="Arial" w:cs="Arial"/>
          <w:szCs w:val="32"/>
          <w:lang w:val="en-US"/>
        </w:rPr>
        <w:t>35</w:t>
      </w:r>
      <w:r w:rsidRPr="00B542AF">
        <w:rPr>
          <w:rFonts w:ascii="Arial" w:hAnsi="Arial" w:cs="Arial"/>
          <w:szCs w:val="32"/>
          <w:lang w:val="en-US"/>
        </w:rPr>
        <w:t>k not spent</w:t>
      </w:r>
      <w:r>
        <w:rPr>
          <w:rFonts w:ascii="Arial" w:hAnsi="Arial" w:cs="Arial"/>
          <w:szCs w:val="32"/>
          <w:lang w:val="en-US"/>
        </w:rPr>
        <w:t>.</w:t>
      </w:r>
    </w:p>
    <w:p w14:paraId="509F3833"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ICT Special projects of $</w:t>
      </w:r>
      <w:r>
        <w:rPr>
          <w:rFonts w:ascii="Arial" w:hAnsi="Arial" w:cs="Arial"/>
          <w:szCs w:val="32"/>
          <w:lang w:val="en-US"/>
        </w:rPr>
        <w:t>148</w:t>
      </w:r>
      <w:r w:rsidRPr="00B542AF">
        <w:rPr>
          <w:rFonts w:ascii="Arial" w:hAnsi="Arial" w:cs="Arial"/>
          <w:szCs w:val="32"/>
          <w:lang w:val="en-US"/>
        </w:rPr>
        <w:t>k not spent.</w:t>
      </w:r>
    </w:p>
    <w:p w14:paraId="073BCA62" w14:textId="77777777" w:rsidR="00190658" w:rsidRPr="00B542AF" w:rsidRDefault="00190658" w:rsidP="00190658">
      <w:pPr>
        <w:ind w:left="-284" w:right="-330"/>
        <w:jc w:val="both"/>
        <w:rPr>
          <w:rFonts w:ascii="Arial" w:hAnsi="Arial" w:cs="Arial"/>
          <w:szCs w:val="32"/>
          <w:lang w:val="en-US"/>
        </w:rPr>
      </w:pPr>
    </w:p>
    <w:p w14:paraId="1BCFBA84" w14:textId="77777777" w:rsidR="00190658" w:rsidRPr="00B542AF" w:rsidRDefault="00190658" w:rsidP="00190658">
      <w:pPr>
        <w:ind w:left="-284" w:right="-330"/>
        <w:jc w:val="both"/>
        <w:rPr>
          <w:rFonts w:ascii="Arial" w:hAnsi="Arial" w:cs="Arial"/>
          <w:szCs w:val="32"/>
          <w:lang w:val="en-US"/>
        </w:rPr>
      </w:pP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revenue variance is mainly due to:</w:t>
      </w:r>
    </w:p>
    <w:p w14:paraId="0B33142D" w14:textId="77777777" w:rsidR="00190658" w:rsidRPr="00B542AF" w:rsidRDefault="00190658" w:rsidP="00190658">
      <w:pPr>
        <w:ind w:left="-284" w:right="-330"/>
        <w:jc w:val="both"/>
        <w:rPr>
          <w:rFonts w:ascii="Arial" w:hAnsi="Arial" w:cs="Arial"/>
          <w:szCs w:val="32"/>
          <w:lang w:val="en-US"/>
        </w:rPr>
      </w:pPr>
    </w:p>
    <w:p w14:paraId="4199BAFE"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Higher income from rates collected</w:t>
      </w:r>
      <w:r>
        <w:rPr>
          <w:rFonts w:ascii="Arial" w:hAnsi="Arial" w:cs="Arial"/>
          <w:szCs w:val="32"/>
          <w:lang w:val="en-US"/>
        </w:rPr>
        <w:t xml:space="preserve"> of $130k</w:t>
      </w:r>
      <w:r w:rsidRPr="00B542AF">
        <w:rPr>
          <w:rFonts w:ascii="Arial" w:hAnsi="Arial" w:cs="Arial"/>
          <w:szCs w:val="32"/>
          <w:lang w:val="en-US"/>
        </w:rPr>
        <w:t>.</w:t>
      </w:r>
    </w:p>
    <w:p w14:paraId="41A78867"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 xml:space="preserve">Higher </w:t>
      </w:r>
      <w:proofErr w:type="gramStart"/>
      <w:r>
        <w:rPr>
          <w:rFonts w:ascii="Arial" w:hAnsi="Arial" w:cs="Arial"/>
          <w:szCs w:val="32"/>
          <w:lang w:val="en-US"/>
        </w:rPr>
        <w:t>General Purpose</w:t>
      </w:r>
      <w:proofErr w:type="gramEnd"/>
      <w:r>
        <w:rPr>
          <w:rFonts w:ascii="Arial" w:hAnsi="Arial" w:cs="Arial"/>
          <w:szCs w:val="32"/>
          <w:lang w:val="en-US"/>
        </w:rPr>
        <w:t xml:space="preserve"> Interest</w:t>
      </w:r>
      <w:r w:rsidRPr="00B542AF">
        <w:rPr>
          <w:rFonts w:ascii="Arial" w:hAnsi="Arial" w:cs="Arial"/>
          <w:szCs w:val="32"/>
          <w:lang w:val="en-US"/>
        </w:rPr>
        <w:t xml:space="preserve"> </w:t>
      </w:r>
      <w:r>
        <w:rPr>
          <w:rFonts w:ascii="Arial" w:hAnsi="Arial" w:cs="Arial"/>
          <w:szCs w:val="32"/>
          <w:lang w:val="en-US"/>
        </w:rPr>
        <w:t>of $27k</w:t>
      </w:r>
      <w:r w:rsidRPr="00B542AF">
        <w:rPr>
          <w:rFonts w:ascii="Arial" w:hAnsi="Arial" w:cs="Arial"/>
          <w:szCs w:val="32"/>
          <w:lang w:val="en-US"/>
        </w:rPr>
        <w:t>.</w:t>
      </w:r>
    </w:p>
    <w:p w14:paraId="5328A0FF" w14:textId="77777777" w:rsidR="00190658" w:rsidRPr="00D12695" w:rsidRDefault="00190658" w:rsidP="00190658">
      <w:pPr>
        <w:ind w:left="-284" w:right="-330"/>
        <w:jc w:val="both"/>
        <w:rPr>
          <w:rFonts w:ascii="Arial" w:hAnsi="Arial" w:cs="Arial"/>
          <w:szCs w:val="32"/>
          <w:lang w:val="en-US"/>
        </w:rPr>
      </w:pPr>
    </w:p>
    <w:p w14:paraId="58B53EB6"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Community Development and Services</w:t>
      </w:r>
    </w:p>
    <w:p w14:paraId="3C33B16C" w14:textId="77777777" w:rsidR="00190658" w:rsidRPr="00D12695" w:rsidRDefault="00190658" w:rsidP="00190658">
      <w:pPr>
        <w:ind w:left="-284" w:right="-330"/>
        <w:jc w:val="both"/>
        <w:rPr>
          <w:rFonts w:ascii="Arial" w:hAnsi="Arial" w:cs="Arial"/>
          <w:szCs w:val="32"/>
          <w:lang w:val="en-US"/>
        </w:rPr>
      </w:pPr>
    </w:p>
    <w:p w14:paraId="262A45E4"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r>
      <w:r w:rsidRPr="00B542AF">
        <w:rPr>
          <w:rFonts w:ascii="Arial" w:hAnsi="Arial" w:cs="Arial"/>
          <w:szCs w:val="32"/>
          <w:lang w:val="en-US"/>
        </w:rP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t>$    2</w:t>
      </w:r>
      <w:r>
        <w:rPr>
          <w:rFonts w:ascii="Arial" w:hAnsi="Arial" w:cs="Arial"/>
          <w:szCs w:val="32"/>
          <w:lang w:val="en-US"/>
        </w:rPr>
        <w:t>84</w:t>
      </w:r>
      <w:r w:rsidRPr="00B542AF">
        <w:rPr>
          <w:rFonts w:ascii="Arial" w:hAnsi="Arial" w:cs="Arial"/>
          <w:szCs w:val="32"/>
          <w:lang w:val="en-US"/>
        </w:rPr>
        <w:t>,</w:t>
      </w:r>
      <w:r>
        <w:rPr>
          <w:rFonts w:ascii="Arial" w:hAnsi="Arial" w:cs="Arial"/>
          <w:szCs w:val="32"/>
          <w:lang w:val="en-US"/>
        </w:rPr>
        <w:t>514</w:t>
      </w:r>
    </w:p>
    <w:p w14:paraId="3EC8048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r>
      <w:r w:rsidRPr="00B542AF">
        <w:rPr>
          <w:rFonts w:ascii="Arial" w:hAnsi="Arial" w:cs="Arial"/>
          <w:szCs w:val="32"/>
          <w:lang w:val="en-US"/>
        </w:rPr>
        <w:tab/>
      </w:r>
      <w:proofErr w:type="spellStart"/>
      <w:r>
        <w:rPr>
          <w:rFonts w:ascii="Arial" w:hAnsi="Arial" w:cs="Arial"/>
          <w:szCs w:val="32"/>
          <w:lang w:val="en-US"/>
        </w:rPr>
        <w:t>F</w:t>
      </w:r>
      <w:r w:rsidRPr="00B542AF">
        <w:rPr>
          <w:rFonts w:ascii="Arial" w:hAnsi="Arial" w:cs="Arial"/>
          <w:szCs w:val="32"/>
          <w:lang w:val="en-US"/>
        </w:rPr>
        <w:t>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t xml:space="preserve">$    </w:t>
      </w:r>
      <w:r>
        <w:rPr>
          <w:rFonts w:ascii="Arial" w:hAnsi="Arial" w:cs="Arial"/>
          <w:szCs w:val="32"/>
          <w:lang w:val="en-US"/>
        </w:rPr>
        <w:t>433</w:t>
      </w:r>
      <w:r w:rsidRPr="00B542AF">
        <w:rPr>
          <w:rFonts w:ascii="Arial" w:hAnsi="Arial" w:cs="Arial"/>
          <w:szCs w:val="32"/>
          <w:lang w:val="en-US"/>
        </w:rPr>
        <w:t>,</w:t>
      </w:r>
      <w:r>
        <w:rPr>
          <w:rFonts w:ascii="Arial" w:hAnsi="Arial" w:cs="Arial"/>
          <w:szCs w:val="32"/>
          <w:lang w:val="en-US"/>
        </w:rPr>
        <w:t>329</w:t>
      </w:r>
    </w:p>
    <w:p w14:paraId="1A61D069" w14:textId="77777777" w:rsidR="00190658" w:rsidRPr="00B542AF" w:rsidRDefault="00190658" w:rsidP="00190658">
      <w:pPr>
        <w:ind w:left="-284" w:right="-330"/>
        <w:jc w:val="both"/>
        <w:rPr>
          <w:rFonts w:ascii="Arial" w:hAnsi="Arial" w:cs="Arial"/>
          <w:szCs w:val="32"/>
          <w:lang w:val="en-US"/>
        </w:rPr>
      </w:pPr>
    </w:p>
    <w:p w14:paraId="3585162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variances are mainly due to:</w:t>
      </w:r>
    </w:p>
    <w:p w14:paraId="4DB08182" w14:textId="77777777" w:rsidR="00190658" w:rsidRPr="00B542AF" w:rsidRDefault="00190658" w:rsidP="00190658">
      <w:pPr>
        <w:ind w:left="-284" w:right="-330"/>
        <w:jc w:val="both"/>
        <w:rPr>
          <w:rFonts w:ascii="Arial" w:hAnsi="Arial" w:cs="Arial"/>
          <w:szCs w:val="32"/>
          <w:lang w:val="en-US"/>
        </w:rPr>
      </w:pPr>
    </w:p>
    <w:p w14:paraId="076524CF" w14:textId="77777777" w:rsidR="00190658"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NCC and Library salaries of </w:t>
      </w:r>
      <w:r>
        <w:rPr>
          <w:rFonts w:ascii="Arial" w:hAnsi="Arial" w:cs="Arial"/>
          <w:szCs w:val="32"/>
          <w:lang w:val="en-US"/>
        </w:rPr>
        <w:t>$</w:t>
      </w:r>
      <w:r w:rsidRPr="00B542AF">
        <w:rPr>
          <w:rFonts w:ascii="Arial" w:hAnsi="Arial" w:cs="Arial"/>
          <w:szCs w:val="32"/>
          <w:lang w:val="en-US"/>
        </w:rPr>
        <w:t>2</w:t>
      </w:r>
      <w:r>
        <w:rPr>
          <w:rFonts w:ascii="Arial" w:hAnsi="Arial" w:cs="Arial"/>
          <w:szCs w:val="32"/>
          <w:lang w:val="en-US"/>
        </w:rPr>
        <w:t>29</w:t>
      </w:r>
      <w:r w:rsidRPr="00B542AF">
        <w:rPr>
          <w:rFonts w:ascii="Arial" w:hAnsi="Arial" w:cs="Arial"/>
          <w:szCs w:val="32"/>
          <w:lang w:val="en-US"/>
        </w:rPr>
        <w:t>k not spent yet</w:t>
      </w:r>
      <w:r>
        <w:rPr>
          <w:rFonts w:ascii="Arial" w:hAnsi="Arial" w:cs="Arial"/>
          <w:szCs w:val="32"/>
          <w:lang w:val="en-US"/>
        </w:rPr>
        <w:t>, which is expected to</w:t>
      </w:r>
      <w:r w:rsidRPr="00B542AF">
        <w:rPr>
          <w:rFonts w:ascii="Arial" w:hAnsi="Arial" w:cs="Arial"/>
          <w:szCs w:val="32"/>
          <w:lang w:val="en-US"/>
        </w:rPr>
        <w:t xml:space="preserve"> </w:t>
      </w:r>
      <w:r>
        <w:rPr>
          <w:rFonts w:ascii="Arial" w:hAnsi="Arial" w:cs="Arial"/>
          <w:szCs w:val="32"/>
          <w:lang w:val="en-US"/>
        </w:rPr>
        <w:t xml:space="preserve">be in line with the budget by year end. </w:t>
      </w:r>
    </w:p>
    <w:p w14:paraId="4E41BEBD"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 xml:space="preserve">Nedlands </w:t>
      </w:r>
      <w:r w:rsidRPr="00B542AF">
        <w:rPr>
          <w:rFonts w:ascii="Arial" w:hAnsi="Arial" w:cs="Arial"/>
          <w:szCs w:val="32"/>
          <w:lang w:val="en-US"/>
        </w:rPr>
        <w:t>Librar</w:t>
      </w:r>
      <w:r>
        <w:rPr>
          <w:rFonts w:ascii="Arial" w:hAnsi="Arial" w:cs="Arial"/>
          <w:szCs w:val="32"/>
          <w:lang w:val="en-US"/>
        </w:rPr>
        <w:t>y</w:t>
      </w:r>
      <w:r w:rsidRPr="00B542AF">
        <w:rPr>
          <w:rFonts w:ascii="Arial" w:hAnsi="Arial" w:cs="Arial"/>
          <w:szCs w:val="32"/>
          <w:lang w:val="en-US"/>
        </w:rPr>
        <w:t xml:space="preserve"> </w:t>
      </w:r>
      <w:r>
        <w:rPr>
          <w:rFonts w:ascii="Arial" w:hAnsi="Arial" w:cs="Arial"/>
          <w:szCs w:val="32"/>
          <w:lang w:val="en-US"/>
        </w:rPr>
        <w:t xml:space="preserve">Other Expenses and ICT Expenses </w:t>
      </w:r>
      <w:r w:rsidRPr="00B542AF">
        <w:rPr>
          <w:rFonts w:ascii="Arial" w:hAnsi="Arial" w:cs="Arial"/>
          <w:szCs w:val="32"/>
          <w:lang w:val="en-US"/>
        </w:rPr>
        <w:t xml:space="preserve">of </w:t>
      </w:r>
      <w:r>
        <w:rPr>
          <w:rFonts w:ascii="Arial" w:hAnsi="Arial" w:cs="Arial"/>
          <w:szCs w:val="32"/>
          <w:lang w:val="en-US"/>
        </w:rPr>
        <w:t>$51</w:t>
      </w:r>
      <w:r w:rsidRPr="00B542AF">
        <w:rPr>
          <w:rFonts w:ascii="Arial" w:hAnsi="Arial" w:cs="Arial"/>
          <w:szCs w:val="32"/>
          <w:lang w:val="en-US"/>
        </w:rPr>
        <w:t xml:space="preserve">k not spent. </w:t>
      </w:r>
    </w:p>
    <w:p w14:paraId="4B3F3293" w14:textId="77777777" w:rsidR="00190658" w:rsidRPr="00B542AF" w:rsidRDefault="00190658" w:rsidP="00190658">
      <w:pPr>
        <w:ind w:left="-284" w:right="-330"/>
        <w:jc w:val="both"/>
        <w:rPr>
          <w:rFonts w:ascii="Arial" w:hAnsi="Arial" w:cs="Arial"/>
          <w:szCs w:val="32"/>
          <w:lang w:val="en-US"/>
        </w:rPr>
      </w:pPr>
    </w:p>
    <w:p w14:paraId="52840A0B"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income variance is mainly due to:</w:t>
      </w:r>
    </w:p>
    <w:p w14:paraId="2E821D44" w14:textId="77777777" w:rsidR="00190658" w:rsidRPr="00B542AF" w:rsidRDefault="00190658" w:rsidP="00190658">
      <w:pPr>
        <w:ind w:left="-284" w:right="-330"/>
        <w:jc w:val="both"/>
        <w:rPr>
          <w:rFonts w:ascii="Arial" w:hAnsi="Arial" w:cs="Arial"/>
          <w:szCs w:val="32"/>
          <w:lang w:val="en-US"/>
        </w:rPr>
      </w:pPr>
    </w:p>
    <w:p w14:paraId="50A9884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Increased </w:t>
      </w:r>
      <w:proofErr w:type="spellStart"/>
      <w:r w:rsidRPr="00B542AF">
        <w:rPr>
          <w:rFonts w:ascii="Arial" w:hAnsi="Arial" w:cs="Arial"/>
          <w:szCs w:val="32"/>
          <w:lang w:val="en-US"/>
        </w:rPr>
        <w:t>Tresillian</w:t>
      </w:r>
      <w:proofErr w:type="spellEnd"/>
      <w:r w:rsidRPr="00B542AF">
        <w:rPr>
          <w:rFonts w:ascii="Arial" w:hAnsi="Arial" w:cs="Arial"/>
          <w:szCs w:val="32"/>
          <w:lang w:val="en-US"/>
        </w:rPr>
        <w:t xml:space="preserve"> and PRCC fees &amp; charges of $2</w:t>
      </w:r>
      <w:r>
        <w:rPr>
          <w:rFonts w:ascii="Arial" w:hAnsi="Arial" w:cs="Arial"/>
          <w:szCs w:val="32"/>
          <w:lang w:val="en-US"/>
        </w:rPr>
        <w:t>19</w:t>
      </w:r>
      <w:r w:rsidRPr="00B542AF">
        <w:rPr>
          <w:rFonts w:ascii="Arial" w:hAnsi="Arial" w:cs="Arial"/>
          <w:szCs w:val="32"/>
          <w:lang w:val="en-US"/>
        </w:rPr>
        <w:t>k.</w:t>
      </w:r>
    </w:p>
    <w:p w14:paraId="12DEE092"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Grants Operating </w:t>
      </w:r>
      <w:r>
        <w:rPr>
          <w:rFonts w:ascii="Arial" w:hAnsi="Arial" w:cs="Arial"/>
          <w:szCs w:val="32"/>
          <w:lang w:val="en-US"/>
        </w:rPr>
        <w:t xml:space="preserve">Income for NCC </w:t>
      </w:r>
      <w:r w:rsidRPr="00B542AF">
        <w:rPr>
          <w:rFonts w:ascii="Arial" w:hAnsi="Arial" w:cs="Arial"/>
          <w:szCs w:val="32"/>
          <w:lang w:val="en-US"/>
        </w:rPr>
        <w:t>of $</w:t>
      </w:r>
      <w:r>
        <w:rPr>
          <w:rFonts w:ascii="Arial" w:hAnsi="Arial" w:cs="Arial"/>
          <w:szCs w:val="32"/>
          <w:lang w:val="en-US"/>
        </w:rPr>
        <w:t>263</w:t>
      </w:r>
      <w:r w:rsidRPr="00B542AF">
        <w:rPr>
          <w:rFonts w:ascii="Arial" w:hAnsi="Arial" w:cs="Arial"/>
          <w:szCs w:val="32"/>
          <w:lang w:val="en-US"/>
        </w:rPr>
        <w:t>k.</w:t>
      </w:r>
    </w:p>
    <w:p w14:paraId="0B59F86A"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Offset by Community Facilities Council Property Income of </w:t>
      </w:r>
      <w:r>
        <w:rPr>
          <w:rFonts w:ascii="Arial" w:hAnsi="Arial" w:cs="Arial"/>
          <w:szCs w:val="32"/>
          <w:lang w:val="en-US"/>
        </w:rPr>
        <w:t>$3</w:t>
      </w:r>
      <w:r w:rsidRPr="00B542AF">
        <w:rPr>
          <w:rFonts w:ascii="Arial" w:hAnsi="Arial" w:cs="Arial"/>
          <w:szCs w:val="32"/>
          <w:lang w:val="en-US"/>
        </w:rPr>
        <w:t>5k less</w:t>
      </w:r>
      <w:r>
        <w:rPr>
          <w:rFonts w:ascii="Arial" w:hAnsi="Arial" w:cs="Arial"/>
          <w:szCs w:val="32"/>
          <w:lang w:val="en-US"/>
        </w:rPr>
        <w:t>.</w:t>
      </w:r>
      <w:r w:rsidRPr="00B542AF">
        <w:rPr>
          <w:rFonts w:ascii="Arial" w:hAnsi="Arial" w:cs="Arial"/>
          <w:szCs w:val="32"/>
          <w:lang w:val="en-US"/>
        </w:rPr>
        <w:t xml:space="preserve"> </w:t>
      </w:r>
    </w:p>
    <w:p w14:paraId="159BB6E7"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 xml:space="preserve">Offset by </w:t>
      </w:r>
      <w:r w:rsidRPr="004D5325">
        <w:rPr>
          <w:rFonts w:ascii="Arial" w:hAnsi="Arial" w:cs="Arial"/>
          <w:szCs w:val="32"/>
          <w:lang w:val="en-US"/>
        </w:rPr>
        <w:t>Community Development Grants Operating of $13k</w:t>
      </w:r>
      <w:r>
        <w:rPr>
          <w:rFonts w:ascii="Arial" w:hAnsi="Arial" w:cs="Arial"/>
          <w:szCs w:val="32"/>
          <w:lang w:val="en-US"/>
        </w:rPr>
        <w:t>.</w:t>
      </w:r>
    </w:p>
    <w:p w14:paraId="11C47ED5" w14:textId="77777777" w:rsidR="00190658" w:rsidRPr="004D5325"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Offset by NCC Fees and Charges of $3k</w:t>
      </w:r>
      <w:r w:rsidRPr="004D5325">
        <w:rPr>
          <w:rFonts w:ascii="Arial" w:hAnsi="Arial" w:cs="Arial"/>
          <w:szCs w:val="32"/>
          <w:lang w:val="en-US"/>
        </w:rPr>
        <w:t>.</w:t>
      </w:r>
    </w:p>
    <w:p w14:paraId="3A426CB9" w14:textId="77777777" w:rsidR="00190658" w:rsidRDefault="00190658" w:rsidP="00190658">
      <w:pPr>
        <w:ind w:left="-284" w:right="-330"/>
        <w:jc w:val="both"/>
        <w:rPr>
          <w:rFonts w:ascii="Arial" w:hAnsi="Arial" w:cs="Arial"/>
          <w:b/>
          <w:bCs/>
          <w:szCs w:val="32"/>
          <w:lang w:val="en-US"/>
        </w:rPr>
      </w:pPr>
    </w:p>
    <w:p w14:paraId="2151C9A7"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Planning and Development</w:t>
      </w:r>
    </w:p>
    <w:p w14:paraId="59B1DA57" w14:textId="77777777" w:rsidR="00190658" w:rsidRPr="00D12695" w:rsidRDefault="00190658" w:rsidP="00190658">
      <w:pPr>
        <w:ind w:left="-284" w:right="-330"/>
        <w:jc w:val="both"/>
        <w:rPr>
          <w:rFonts w:ascii="Arial" w:hAnsi="Arial" w:cs="Arial"/>
          <w:szCs w:val="32"/>
          <w:lang w:val="en-US"/>
        </w:rPr>
      </w:pPr>
    </w:p>
    <w:p w14:paraId="1712312C"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r>
      <w:r w:rsidRPr="00B542AF">
        <w:rPr>
          <w:rFonts w:ascii="Arial" w:hAnsi="Arial" w:cs="Arial"/>
          <w:szCs w:val="32"/>
          <w:lang w:val="en-US"/>
        </w:rP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t>$</w:t>
      </w:r>
      <w:r>
        <w:rPr>
          <w:rFonts w:ascii="Arial" w:hAnsi="Arial" w:cs="Arial"/>
          <w:szCs w:val="32"/>
          <w:lang w:val="en-US"/>
        </w:rPr>
        <w:tab/>
      </w:r>
      <w:r w:rsidRPr="00B542AF">
        <w:rPr>
          <w:rFonts w:ascii="Arial" w:hAnsi="Arial" w:cs="Arial"/>
          <w:szCs w:val="32"/>
          <w:lang w:val="en-US"/>
        </w:rPr>
        <w:t>1,</w:t>
      </w:r>
      <w:r>
        <w:rPr>
          <w:rFonts w:ascii="Arial" w:hAnsi="Arial" w:cs="Arial"/>
          <w:szCs w:val="32"/>
          <w:lang w:val="en-US"/>
        </w:rPr>
        <w:t>084</w:t>
      </w:r>
      <w:r w:rsidRPr="00B542AF">
        <w:rPr>
          <w:rFonts w:ascii="Arial" w:hAnsi="Arial" w:cs="Arial"/>
          <w:szCs w:val="32"/>
          <w:lang w:val="en-US"/>
        </w:rPr>
        <w:t>,</w:t>
      </w:r>
      <w:r>
        <w:rPr>
          <w:rFonts w:ascii="Arial" w:hAnsi="Arial" w:cs="Arial"/>
          <w:szCs w:val="32"/>
          <w:lang w:val="en-US"/>
        </w:rPr>
        <w:t>357</w:t>
      </w:r>
    </w:p>
    <w:p w14:paraId="2FF5183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r>
      <w:r w:rsidRPr="00B542AF">
        <w:rPr>
          <w:rFonts w:ascii="Arial" w:hAnsi="Arial" w:cs="Arial"/>
          <w:szCs w:val="32"/>
          <w:lang w:val="en-US"/>
        </w:rPr>
        <w:tab/>
      </w:r>
      <w:proofErr w:type="spellStart"/>
      <w:r w:rsidRPr="00B542AF">
        <w:rPr>
          <w:rFonts w:ascii="Arial" w:hAnsi="Arial" w:cs="Arial"/>
          <w:szCs w:val="32"/>
          <w:lang w:val="en-US"/>
        </w:rPr>
        <w:t>Unfavourable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t>$</w:t>
      </w:r>
      <w:r>
        <w:rPr>
          <w:rFonts w:ascii="Arial" w:hAnsi="Arial" w:cs="Arial"/>
          <w:szCs w:val="32"/>
          <w:lang w:val="en-US"/>
        </w:rPr>
        <w:tab/>
        <w:t xml:space="preserve"> </w:t>
      </w:r>
      <w:r w:rsidRPr="00B542AF">
        <w:rPr>
          <w:rFonts w:ascii="Arial" w:hAnsi="Arial" w:cs="Arial"/>
          <w:szCs w:val="32"/>
          <w:lang w:val="en-US"/>
        </w:rPr>
        <w:t>(</w:t>
      </w:r>
      <w:r>
        <w:rPr>
          <w:rFonts w:ascii="Arial" w:hAnsi="Arial" w:cs="Arial"/>
          <w:szCs w:val="32"/>
          <w:lang w:val="en-US"/>
        </w:rPr>
        <w:t>142</w:t>
      </w:r>
      <w:r w:rsidRPr="00B542AF">
        <w:rPr>
          <w:rFonts w:ascii="Arial" w:hAnsi="Arial" w:cs="Arial"/>
          <w:szCs w:val="32"/>
          <w:lang w:val="en-US"/>
        </w:rPr>
        <w:t>,</w:t>
      </w:r>
      <w:r>
        <w:rPr>
          <w:rFonts w:ascii="Arial" w:hAnsi="Arial" w:cs="Arial"/>
          <w:szCs w:val="32"/>
          <w:lang w:val="en-US"/>
        </w:rPr>
        <w:t>699</w:t>
      </w:r>
      <w:r w:rsidRPr="00B542AF">
        <w:rPr>
          <w:rFonts w:ascii="Arial" w:hAnsi="Arial" w:cs="Arial"/>
          <w:szCs w:val="32"/>
          <w:lang w:val="en-US"/>
        </w:rPr>
        <w:t>)</w:t>
      </w:r>
    </w:p>
    <w:p w14:paraId="68AF98E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ab/>
      </w:r>
      <w:r w:rsidRPr="00B542AF">
        <w:rPr>
          <w:rFonts w:ascii="Arial" w:hAnsi="Arial" w:cs="Arial"/>
          <w:szCs w:val="32"/>
          <w:lang w:val="en-US"/>
        </w:rPr>
        <w:tab/>
      </w:r>
    </w:p>
    <w:p w14:paraId="338AA1DA"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variances are mainly due to:</w:t>
      </w:r>
    </w:p>
    <w:p w14:paraId="686FF54B" w14:textId="77777777" w:rsidR="00190658" w:rsidRPr="00B542AF" w:rsidRDefault="00190658" w:rsidP="00190658">
      <w:pPr>
        <w:ind w:left="-284" w:right="-330"/>
        <w:jc w:val="both"/>
        <w:rPr>
          <w:rFonts w:ascii="Arial" w:hAnsi="Arial" w:cs="Arial"/>
          <w:szCs w:val="32"/>
          <w:lang w:val="en-US"/>
        </w:rPr>
      </w:pPr>
    </w:p>
    <w:p w14:paraId="2A223AEE"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 xml:space="preserve">Urban Planning office, professional </w:t>
      </w:r>
      <w:proofErr w:type="gramStart"/>
      <w:r w:rsidRPr="00B542AF">
        <w:rPr>
          <w:rFonts w:ascii="Arial" w:hAnsi="Arial" w:cs="Arial"/>
          <w:szCs w:val="32"/>
          <w:lang w:val="en-US"/>
        </w:rPr>
        <w:t>fees</w:t>
      </w:r>
      <w:proofErr w:type="gramEnd"/>
      <w:r w:rsidRPr="00B542AF">
        <w:rPr>
          <w:rFonts w:ascii="Arial" w:hAnsi="Arial" w:cs="Arial"/>
          <w:szCs w:val="32"/>
          <w:lang w:val="en-US"/>
        </w:rPr>
        <w:t xml:space="preserve"> and projects expenses of $</w:t>
      </w:r>
      <w:r>
        <w:rPr>
          <w:rFonts w:ascii="Arial" w:hAnsi="Arial" w:cs="Arial"/>
          <w:szCs w:val="32"/>
          <w:lang w:val="en-US"/>
        </w:rPr>
        <w:t>403</w:t>
      </w:r>
      <w:r w:rsidRPr="00B542AF">
        <w:rPr>
          <w:rFonts w:ascii="Arial" w:hAnsi="Arial" w:cs="Arial"/>
          <w:szCs w:val="32"/>
          <w:lang w:val="en-US"/>
        </w:rPr>
        <w:t xml:space="preserve">k not spent yet. </w:t>
      </w:r>
    </w:p>
    <w:p w14:paraId="7E3B7986" w14:textId="77777777" w:rsidR="00190658" w:rsidRPr="00B542AF"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Urban Planning and Environmental Health salary of $2</w:t>
      </w:r>
      <w:r>
        <w:rPr>
          <w:rFonts w:ascii="Arial" w:hAnsi="Arial" w:cs="Arial"/>
          <w:szCs w:val="32"/>
          <w:lang w:val="en-US"/>
        </w:rPr>
        <w:t>85</w:t>
      </w:r>
      <w:r w:rsidRPr="00B542AF">
        <w:rPr>
          <w:rFonts w:ascii="Arial" w:hAnsi="Arial" w:cs="Arial"/>
          <w:szCs w:val="32"/>
          <w:lang w:val="en-US"/>
        </w:rPr>
        <w:t>k not expensed yet due to delay in filling current vacancy.</w:t>
      </w:r>
    </w:p>
    <w:p w14:paraId="4AB20B4E"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Environmental operation activities of $3</w:t>
      </w:r>
      <w:r>
        <w:rPr>
          <w:rFonts w:ascii="Arial" w:hAnsi="Arial" w:cs="Arial"/>
          <w:szCs w:val="32"/>
          <w:lang w:val="en-US"/>
        </w:rPr>
        <w:t>20</w:t>
      </w:r>
      <w:r w:rsidRPr="00B542AF">
        <w:rPr>
          <w:rFonts w:ascii="Arial" w:hAnsi="Arial" w:cs="Arial"/>
          <w:szCs w:val="32"/>
          <w:lang w:val="en-US"/>
        </w:rPr>
        <w:t>k not spent.</w:t>
      </w:r>
    </w:p>
    <w:p w14:paraId="2B689278"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Ranger Motor Vehicles, Finance and Other Expense of $32k not spent.</w:t>
      </w:r>
    </w:p>
    <w:p w14:paraId="65C7C4FB"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r>
      <w:r>
        <w:rPr>
          <w:rFonts w:ascii="Arial" w:hAnsi="Arial" w:cs="Arial"/>
          <w:szCs w:val="32"/>
          <w:lang w:val="en-US"/>
        </w:rPr>
        <w:t>Environmental Health</w:t>
      </w:r>
      <w:r w:rsidRPr="00B542AF">
        <w:rPr>
          <w:rFonts w:ascii="Arial" w:hAnsi="Arial" w:cs="Arial"/>
          <w:szCs w:val="32"/>
          <w:lang w:val="en-US"/>
        </w:rPr>
        <w:t xml:space="preserve"> Other Expense</w:t>
      </w:r>
      <w:r>
        <w:rPr>
          <w:rFonts w:ascii="Arial" w:hAnsi="Arial" w:cs="Arial"/>
          <w:szCs w:val="32"/>
          <w:lang w:val="en-US"/>
        </w:rPr>
        <w:t>s</w:t>
      </w:r>
      <w:r w:rsidRPr="00B542AF">
        <w:rPr>
          <w:rFonts w:ascii="Arial" w:hAnsi="Arial" w:cs="Arial"/>
          <w:szCs w:val="32"/>
          <w:lang w:val="en-US"/>
        </w:rPr>
        <w:t xml:space="preserve"> of $</w:t>
      </w:r>
      <w:r>
        <w:rPr>
          <w:rFonts w:ascii="Arial" w:hAnsi="Arial" w:cs="Arial"/>
          <w:szCs w:val="32"/>
          <w:lang w:val="en-US"/>
        </w:rPr>
        <w:t>10</w:t>
      </w:r>
      <w:r w:rsidRPr="00B542AF">
        <w:rPr>
          <w:rFonts w:ascii="Arial" w:hAnsi="Arial" w:cs="Arial"/>
          <w:szCs w:val="32"/>
          <w:lang w:val="en-US"/>
        </w:rPr>
        <w:t>k not spent.</w:t>
      </w:r>
    </w:p>
    <w:p w14:paraId="3BDCC4A6" w14:textId="77777777" w:rsidR="00190658" w:rsidRDefault="00190658" w:rsidP="00190658">
      <w:pPr>
        <w:ind w:left="1" w:right="-330" w:hanging="285"/>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Sustainability and Building Services Salaries of $2</w:t>
      </w:r>
      <w:r>
        <w:rPr>
          <w:rFonts w:ascii="Arial" w:hAnsi="Arial" w:cs="Arial"/>
          <w:szCs w:val="32"/>
          <w:lang w:val="en-US"/>
        </w:rPr>
        <w:t>7</w:t>
      </w:r>
      <w:r w:rsidRPr="00B542AF">
        <w:rPr>
          <w:rFonts w:ascii="Arial" w:hAnsi="Arial" w:cs="Arial"/>
          <w:szCs w:val="32"/>
          <w:lang w:val="en-US"/>
        </w:rPr>
        <w:t>k not spent</w:t>
      </w:r>
      <w:r>
        <w:rPr>
          <w:rFonts w:ascii="Arial" w:hAnsi="Arial" w:cs="Arial"/>
          <w:szCs w:val="32"/>
          <w:lang w:val="en-US"/>
        </w:rPr>
        <w:t>,</w:t>
      </w:r>
      <w:r w:rsidRPr="000E2F47">
        <w:rPr>
          <w:rFonts w:ascii="Arial" w:hAnsi="Arial" w:cs="Arial"/>
          <w:szCs w:val="32"/>
          <w:lang w:val="en-US"/>
        </w:rPr>
        <w:t xml:space="preserve"> </w:t>
      </w:r>
      <w:r>
        <w:rPr>
          <w:rFonts w:ascii="Arial" w:hAnsi="Arial" w:cs="Arial"/>
          <w:szCs w:val="32"/>
          <w:lang w:val="en-US"/>
        </w:rPr>
        <w:t>which is expected to</w:t>
      </w:r>
      <w:r w:rsidRPr="00B542AF">
        <w:rPr>
          <w:rFonts w:ascii="Arial" w:hAnsi="Arial" w:cs="Arial"/>
          <w:szCs w:val="32"/>
          <w:lang w:val="en-US"/>
        </w:rPr>
        <w:t xml:space="preserve"> </w:t>
      </w:r>
      <w:r>
        <w:rPr>
          <w:rFonts w:ascii="Arial" w:hAnsi="Arial" w:cs="Arial"/>
          <w:szCs w:val="32"/>
          <w:lang w:val="en-US"/>
        </w:rPr>
        <w:t xml:space="preserve">be in line with the budget by year end. </w:t>
      </w:r>
    </w:p>
    <w:p w14:paraId="1F70EAA0" w14:textId="77777777" w:rsidR="00190658" w:rsidRPr="00B542AF" w:rsidRDefault="00190658" w:rsidP="00190658">
      <w:pPr>
        <w:ind w:left="1" w:right="-330" w:hanging="285"/>
        <w:jc w:val="both"/>
        <w:rPr>
          <w:rFonts w:ascii="Arial" w:hAnsi="Arial" w:cs="Arial"/>
          <w:szCs w:val="32"/>
          <w:lang w:val="en-US"/>
        </w:rPr>
      </w:pPr>
    </w:p>
    <w:p w14:paraId="0CFE6811" w14:textId="731768F3"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00D03007">
        <w:rPr>
          <w:rFonts w:ascii="Arial" w:hAnsi="Arial" w:cs="Arial"/>
          <w:szCs w:val="32"/>
          <w:lang w:val="en-US"/>
        </w:rPr>
        <w:t>u</w:t>
      </w:r>
      <w:r w:rsidRPr="00B542AF">
        <w:rPr>
          <w:rFonts w:ascii="Arial" w:hAnsi="Arial" w:cs="Arial"/>
          <w:szCs w:val="32"/>
          <w:lang w:val="en-US"/>
        </w:rPr>
        <w:t>nfavourable</w:t>
      </w:r>
      <w:proofErr w:type="spellEnd"/>
      <w:r w:rsidRPr="00B542AF">
        <w:rPr>
          <w:rFonts w:ascii="Arial" w:hAnsi="Arial" w:cs="Arial"/>
          <w:szCs w:val="32"/>
          <w:lang w:val="en-US"/>
        </w:rPr>
        <w:t xml:space="preserve"> revenue variance is mainly due to:</w:t>
      </w:r>
    </w:p>
    <w:p w14:paraId="16EB10CC" w14:textId="77777777" w:rsidR="00190658" w:rsidRPr="00B542AF" w:rsidRDefault="00190658" w:rsidP="00190658">
      <w:pPr>
        <w:ind w:left="-284" w:right="-330"/>
        <w:jc w:val="both"/>
        <w:rPr>
          <w:rFonts w:ascii="Arial" w:hAnsi="Arial" w:cs="Arial"/>
          <w:szCs w:val="32"/>
          <w:lang w:val="en-US"/>
        </w:rPr>
      </w:pPr>
    </w:p>
    <w:p w14:paraId="52F01390"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Lower fees &amp; charges</w:t>
      </w:r>
      <w:r>
        <w:rPr>
          <w:rFonts w:ascii="Arial" w:hAnsi="Arial" w:cs="Arial"/>
          <w:szCs w:val="32"/>
          <w:lang w:val="en-US"/>
        </w:rPr>
        <w:t xml:space="preserve"> and Fines &amp; Penalties</w:t>
      </w:r>
      <w:r w:rsidRPr="00B542AF">
        <w:rPr>
          <w:rFonts w:ascii="Arial" w:hAnsi="Arial" w:cs="Arial"/>
          <w:szCs w:val="32"/>
          <w:lang w:val="en-US"/>
        </w:rPr>
        <w:t xml:space="preserve"> from building services of $</w:t>
      </w:r>
      <w:r>
        <w:rPr>
          <w:rFonts w:ascii="Arial" w:hAnsi="Arial" w:cs="Arial"/>
          <w:szCs w:val="32"/>
          <w:lang w:val="en-US"/>
        </w:rPr>
        <w:t>134</w:t>
      </w:r>
      <w:r w:rsidRPr="00B542AF">
        <w:rPr>
          <w:rFonts w:ascii="Arial" w:hAnsi="Arial" w:cs="Arial"/>
          <w:szCs w:val="32"/>
          <w:lang w:val="en-US"/>
        </w:rPr>
        <w:t xml:space="preserve">k. </w:t>
      </w:r>
    </w:p>
    <w:p w14:paraId="5F2B50A7" w14:textId="77777777" w:rsidR="00190658" w:rsidRDefault="00190658" w:rsidP="00190658">
      <w:pPr>
        <w:ind w:left="-284" w:right="-330"/>
        <w:jc w:val="both"/>
        <w:rPr>
          <w:rFonts w:ascii="Arial" w:hAnsi="Arial" w:cs="Arial"/>
          <w:b/>
          <w:bCs/>
          <w:szCs w:val="32"/>
          <w:lang w:val="en-US"/>
        </w:rPr>
      </w:pPr>
    </w:p>
    <w:p w14:paraId="540A4C4F" w14:textId="77777777" w:rsidR="00D03007" w:rsidRDefault="00D03007" w:rsidP="00190658">
      <w:pPr>
        <w:ind w:left="-284" w:right="-330"/>
        <w:jc w:val="both"/>
        <w:rPr>
          <w:rFonts w:ascii="Arial" w:hAnsi="Arial" w:cs="Arial"/>
          <w:b/>
          <w:bCs/>
          <w:szCs w:val="32"/>
          <w:lang w:val="en-US"/>
        </w:rPr>
      </w:pPr>
    </w:p>
    <w:p w14:paraId="660F4B73" w14:textId="77777777" w:rsidR="00D03007" w:rsidRDefault="00D03007" w:rsidP="00190658">
      <w:pPr>
        <w:ind w:left="-284" w:right="-330"/>
        <w:jc w:val="both"/>
        <w:rPr>
          <w:rFonts w:ascii="Arial" w:hAnsi="Arial" w:cs="Arial"/>
          <w:b/>
          <w:bCs/>
          <w:szCs w:val="32"/>
          <w:lang w:val="en-US"/>
        </w:rPr>
      </w:pPr>
    </w:p>
    <w:p w14:paraId="533CA1C3" w14:textId="77777777" w:rsidR="00D03007" w:rsidRDefault="00D03007" w:rsidP="00190658">
      <w:pPr>
        <w:ind w:left="-284" w:right="-330"/>
        <w:jc w:val="both"/>
        <w:rPr>
          <w:rFonts w:ascii="Arial" w:hAnsi="Arial" w:cs="Arial"/>
          <w:b/>
          <w:bCs/>
          <w:szCs w:val="32"/>
          <w:lang w:val="en-US"/>
        </w:rPr>
      </w:pPr>
    </w:p>
    <w:p w14:paraId="1BC2129A" w14:textId="77777777" w:rsidR="00190658" w:rsidRPr="00D12695" w:rsidRDefault="00190658" w:rsidP="00190658">
      <w:pPr>
        <w:ind w:left="-284" w:right="-330"/>
        <w:jc w:val="both"/>
        <w:rPr>
          <w:rFonts w:ascii="Arial" w:hAnsi="Arial" w:cs="Arial"/>
          <w:b/>
          <w:bCs/>
          <w:szCs w:val="32"/>
          <w:lang w:val="en-US"/>
        </w:rPr>
      </w:pPr>
      <w:r w:rsidRPr="00D12695">
        <w:rPr>
          <w:rFonts w:ascii="Arial" w:hAnsi="Arial" w:cs="Arial"/>
          <w:b/>
          <w:bCs/>
          <w:szCs w:val="32"/>
          <w:lang w:val="en-US"/>
        </w:rPr>
        <w:t>Technical Services</w:t>
      </w:r>
    </w:p>
    <w:p w14:paraId="7F50620D" w14:textId="77777777" w:rsidR="00190658" w:rsidRPr="00D12695" w:rsidRDefault="00190658" w:rsidP="00190658">
      <w:pPr>
        <w:ind w:left="-284" w:right="-330"/>
        <w:jc w:val="both"/>
        <w:rPr>
          <w:rFonts w:ascii="Arial" w:hAnsi="Arial" w:cs="Arial"/>
          <w:szCs w:val="32"/>
          <w:lang w:val="en-US"/>
        </w:rPr>
      </w:pPr>
    </w:p>
    <w:p w14:paraId="49CE913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Expenditure:</w:t>
      </w:r>
      <w:r w:rsidRPr="00B542AF">
        <w:rPr>
          <w:rFonts w:ascii="Arial" w:hAnsi="Arial" w:cs="Arial"/>
          <w:szCs w:val="32"/>
          <w:lang w:val="en-US"/>
        </w:rPr>
        <w:tab/>
        <w:t xml:space="preserv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t xml:space="preserve">$   </w:t>
      </w:r>
      <w:r>
        <w:rPr>
          <w:rFonts w:ascii="Arial" w:hAnsi="Arial" w:cs="Arial"/>
          <w:szCs w:val="32"/>
          <w:lang w:val="en-US"/>
        </w:rPr>
        <w:t>821</w:t>
      </w:r>
      <w:r w:rsidRPr="00B542AF">
        <w:rPr>
          <w:rFonts w:ascii="Arial" w:hAnsi="Arial" w:cs="Arial"/>
          <w:szCs w:val="32"/>
          <w:lang w:val="en-US"/>
        </w:rPr>
        <w:t>,</w:t>
      </w:r>
      <w:r>
        <w:rPr>
          <w:rFonts w:ascii="Arial" w:hAnsi="Arial" w:cs="Arial"/>
          <w:szCs w:val="32"/>
          <w:lang w:val="en-US"/>
        </w:rPr>
        <w:t>203</w:t>
      </w:r>
    </w:p>
    <w:p w14:paraId="14A50A67"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Revenue:</w:t>
      </w:r>
      <w:r w:rsidRPr="00B542AF">
        <w:rPr>
          <w:rFonts w:ascii="Arial" w:hAnsi="Arial" w:cs="Arial"/>
          <w:szCs w:val="32"/>
          <w:lang w:val="en-US"/>
        </w:rPr>
        <w:tab/>
        <w:t xml:space="preserve">          </w:t>
      </w:r>
      <w:r>
        <w:rPr>
          <w:rFonts w:ascii="Arial" w:hAnsi="Arial" w:cs="Arial"/>
          <w:szCs w:val="32"/>
          <w:lang w:val="en-US"/>
        </w:rPr>
        <w:tab/>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variance of</w:t>
      </w:r>
      <w:r w:rsidRPr="00B542AF">
        <w:rPr>
          <w:rFonts w:ascii="Arial" w:hAnsi="Arial" w:cs="Arial"/>
          <w:szCs w:val="32"/>
          <w:lang w:val="en-US"/>
        </w:rPr>
        <w:tab/>
        <w:t xml:space="preserve">$   </w:t>
      </w:r>
      <w:r>
        <w:rPr>
          <w:rFonts w:ascii="Arial" w:hAnsi="Arial" w:cs="Arial"/>
          <w:szCs w:val="32"/>
          <w:lang w:val="en-US"/>
        </w:rPr>
        <w:t>262</w:t>
      </w:r>
      <w:r w:rsidRPr="00B542AF">
        <w:rPr>
          <w:rFonts w:ascii="Arial" w:hAnsi="Arial" w:cs="Arial"/>
          <w:szCs w:val="32"/>
          <w:lang w:val="en-US"/>
        </w:rPr>
        <w:t>,</w:t>
      </w:r>
      <w:r>
        <w:rPr>
          <w:rFonts w:ascii="Arial" w:hAnsi="Arial" w:cs="Arial"/>
          <w:szCs w:val="32"/>
          <w:lang w:val="en-US"/>
        </w:rPr>
        <w:t>168</w:t>
      </w:r>
    </w:p>
    <w:p w14:paraId="1A8CBFBA" w14:textId="77777777" w:rsidR="00190658" w:rsidRPr="00B542AF" w:rsidRDefault="00190658" w:rsidP="00190658">
      <w:pPr>
        <w:ind w:left="-284" w:right="-330"/>
        <w:jc w:val="both"/>
        <w:rPr>
          <w:rFonts w:ascii="Arial" w:hAnsi="Arial" w:cs="Arial"/>
          <w:szCs w:val="32"/>
          <w:lang w:val="en-US"/>
        </w:rPr>
      </w:pPr>
    </w:p>
    <w:p w14:paraId="24A3FFCA"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 xml:space="preserve">The </w:t>
      </w: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expenditure variance is mainly due to:</w:t>
      </w:r>
    </w:p>
    <w:p w14:paraId="4298AB38" w14:textId="77777777" w:rsidR="00190658" w:rsidRPr="00B542AF" w:rsidRDefault="00190658" w:rsidP="00190658">
      <w:pPr>
        <w:ind w:left="-284" w:right="-330"/>
        <w:jc w:val="both"/>
        <w:rPr>
          <w:rFonts w:ascii="Arial" w:hAnsi="Arial" w:cs="Arial"/>
          <w:szCs w:val="32"/>
          <w:lang w:val="en-US"/>
        </w:rPr>
      </w:pPr>
    </w:p>
    <w:p w14:paraId="75ED5E14"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Maintenance expense Streets, Roads and Depots and Parks of $</w:t>
      </w:r>
      <w:r>
        <w:rPr>
          <w:rFonts w:ascii="Arial" w:hAnsi="Arial" w:cs="Arial"/>
          <w:szCs w:val="32"/>
          <w:lang w:val="en-US"/>
        </w:rPr>
        <w:t>754</w:t>
      </w:r>
      <w:r w:rsidRPr="00B542AF">
        <w:rPr>
          <w:rFonts w:ascii="Arial" w:hAnsi="Arial" w:cs="Arial"/>
          <w:szCs w:val="32"/>
          <w:lang w:val="en-US"/>
        </w:rPr>
        <w:t>k not expensed yet.</w:t>
      </w:r>
    </w:p>
    <w:p w14:paraId="2E3F2432"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Utility for Streets, Roads and Depots of $</w:t>
      </w:r>
      <w:r>
        <w:rPr>
          <w:rFonts w:ascii="Arial" w:hAnsi="Arial" w:cs="Arial"/>
          <w:szCs w:val="32"/>
          <w:lang w:val="en-US"/>
        </w:rPr>
        <w:t>63</w:t>
      </w:r>
      <w:r w:rsidRPr="00B542AF">
        <w:rPr>
          <w:rFonts w:ascii="Arial" w:hAnsi="Arial" w:cs="Arial"/>
          <w:szCs w:val="32"/>
          <w:lang w:val="en-US"/>
        </w:rPr>
        <w:t>k not expensed yet.</w:t>
      </w:r>
    </w:p>
    <w:p w14:paraId="475C609D" w14:textId="77777777" w:rsidR="00190658" w:rsidRPr="00B542AF" w:rsidRDefault="00190658" w:rsidP="00190658">
      <w:pPr>
        <w:ind w:left="-284" w:right="-330"/>
        <w:jc w:val="both"/>
        <w:rPr>
          <w:rFonts w:ascii="Arial" w:hAnsi="Arial" w:cs="Arial"/>
          <w:szCs w:val="32"/>
          <w:lang w:val="en-US"/>
        </w:rPr>
      </w:pPr>
    </w:p>
    <w:p w14:paraId="3DF347B1" w14:textId="77777777" w:rsidR="00190658" w:rsidRPr="00B542AF" w:rsidRDefault="00190658" w:rsidP="00190658">
      <w:pPr>
        <w:ind w:left="-284" w:right="-330"/>
        <w:jc w:val="both"/>
        <w:rPr>
          <w:rFonts w:ascii="Arial" w:hAnsi="Arial" w:cs="Arial"/>
          <w:szCs w:val="32"/>
          <w:lang w:val="en-US"/>
        </w:rPr>
      </w:pPr>
      <w:proofErr w:type="spellStart"/>
      <w:r w:rsidRPr="00B542AF">
        <w:rPr>
          <w:rFonts w:ascii="Arial" w:hAnsi="Arial" w:cs="Arial"/>
          <w:szCs w:val="32"/>
          <w:lang w:val="en-US"/>
        </w:rPr>
        <w:t>Favourable</w:t>
      </w:r>
      <w:proofErr w:type="spellEnd"/>
      <w:r w:rsidRPr="00B542AF">
        <w:rPr>
          <w:rFonts w:ascii="Arial" w:hAnsi="Arial" w:cs="Arial"/>
          <w:szCs w:val="32"/>
          <w:lang w:val="en-US"/>
        </w:rPr>
        <w:t xml:space="preserve"> revenue variance is mainly due to:</w:t>
      </w:r>
    </w:p>
    <w:p w14:paraId="39123747" w14:textId="77777777" w:rsidR="00190658" w:rsidRPr="00B542AF" w:rsidRDefault="00190658" w:rsidP="00190658">
      <w:pPr>
        <w:ind w:left="-284" w:right="-330"/>
        <w:jc w:val="both"/>
        <w:rPr>
          <w:rFonts w:ascii="Arial" w:hAnsi="Arial" w:cs="Arial"/>
          <w:szCs w:val="32"/>
          <w:lang w:val="en-US"/>
        </w:rPr>
      </w:pPr>
    </w:p>
    <w:p w14:paraId="0ADF80CE"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Increased income from payments from Suez and waste fees &amp; charges of $7</w:t>
      </w:r>
      <w:r>
        <w:rPr>
          <w:rFonts w:ascii="Arial" w:hAnsi="Arial" w:cs="Arial"/>
          <w:szCs w:val="32"/>
          <w:lang w:val="en-US"/>
        </w:rPr>
        <w:t>4</w:t>
      </w:r>
      <w:r w:rsidRPr="00B542AF">
        <w:rPr>
          <w:rFonts w:ascii="Arial" w:hAnsi="Arial" w:cs="Arial"/>
          <w:szCs w:val="32"/>
          <w:lang w:val="en-US"/>
        </w:rPr>
        <w:t xml:space="preserve">k. </w:t>
      </w:r>
    </w:p>
    <w:p w14:paraId="3B5D026D"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Direct grants payment from Main roads of $75k.</w:t>
      </w:r>
    </w:p>
    <w:p w14:paraId="7A32F426" w14:textId="77777777" w:rsidR="00190658" w:rsidRPr="00B542AF"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Sundry Income from Parks Services of $6</w:t>
      </w:r>
      <w:r>
        <w:rPr>
          <w:rFonts w:ascii="Arial" w:hAnsi="Arial" w:cs="Arial"/>
          <w:szCs w:val="32"/>
          <w:lang w:val="en-US"/>
        </w:rPr>
        <w:t>6</w:t>
      </w:r>
      <w:r w:rsidRPr="00B542AF">
        <w:rPr>
          <w:rFonts w:ascii="Arial" w:hAnsi="Arial" w:cs="Arial"/>
          <w:szCs w:val="32"/>
          <w:lang w:val="en-US"/>
        </w:rPr>
        <w:t>k</w:t>
      </w:r>
    </w:p>
    <w:p w14:paraId="0FCD4CDE" w14:textId="77777777" w:rsidR="00190658" w:rsidRDefault="00190658" w:rsidP="00190658">
      <w:pPr>
        <w:ind w:left="-284" w:right="-330"/>
        <w:jc w:val="both"/>
        <w:rPr>
          <w:rFonts w:ascii="Arial" w:hAnsi="Arial" w:cs="Arial"/>
          <w:szCs w:val="32"/>
          <w:lang w:val="en-US"/>
        </w:rPr>
      </w:pPr>
      <w:r w:rsidRPr="00B542AF">
        <w:rPr>
          <w:rFonts w:ascii="Arial" w:hAnsi="Arial" w:cs="Arial"/>
          <w:szCs w:val="32"/>
          <w:lang w:val="en-US"/>
        </w:rPr>
        <w:t>•</w:t>
      </w:r>
      <w:r w:rsidRPr="00B542AF">
        <w:rPr>
          <w:rFonts w:ascii="Arial" w:hAnsi="Arial" w:cs="Arial"/>
          <w:szCs w:val="32"/>
          <w:lang w:val="en-US"/>
        </w:rPr>
        <w:tab/>
        <w:t>Contributions &amp; Reimbursement of $</w:t>
      </w:r>
      <w:r>
        <w:rPr>
          <w:rFonts w:ascii="Arial" w:hAnsi="Arial" w:cs="Arial"/>
          <w:szCs w:val="32"/>
          <w:lang w:val="en-US"/>
        </w:rPr>
        <w:t>44</w:t>
      </w:r>
      <w:r w:rsidRPr="00B542AF">
        <w:rPr>
          <w:rFonts w:ascii="Arial" w:hAnsi="Arial" w:cs="Arial"/>
          <w:szCs w:val="32"/>
          <w:lang w:val="en-US"/>
        </w:rPr>
        <w:t xml:space="preserve">k from </w:t>
      </w:r>
      <w:r>
        <w:rPr>
          <w:rFonts w:ascii="Arial" w:hAnsi="Arial" w:cs="Arial"/>
          <w:szCs w:val="32"/>
          <w:lang w:val="en-US"/>
        </w:rPr>
        <w:t>Building Maintenance</w:t>
      </w:r>
      <w:r w:rsidRPr="00B542AF">
        <w:rPr>
          <w:rFonts w:ascii="Arial" w:hAnsi="Arial" w:cs="Arial"/>
          <w:szCs w:val="32"/>
          <w:lang w:val="en-US"/>
        </w:rPr>
        <w:t xml:space="preserve"> received.</w:t>
      </w:r>
    </w:p>
    <w:p w14:paraId="520AAC40" w14:textId="77777777" w:rsidR="00190658" w:rsidRPr="00D12695" w:rsidRDefault="00190658" w:rsidP="00190658">
      <w:pPr>
        <w:ind w:left="-284" w:right="-330"/>
        <w:jc w:val="both"/>
        <w:rPr>
          <w:rFonts w:ascii="Arial" w:hAnsi="Arial" w:cs="Arial"/>
          <w:szCs w:val="32"/>
          <w:lang w:val="en-US"/>
        </w:rPr>
      </w:pPr>
    </w:p>
    <w:p w14:paraId="7E7EF7A7" w14:textId="77777777" w:rsidR="00190658" w:rsidRPr="00D12695" w:rsidRDefault="00190658" w:rsidP="001E7AB0">
      <w:pPr>
        <w:ind w:left="-284" w:right="-238"/>
        <w:jc w:val="both"/>
        <w:rPr>
          <w:rFonts w:ascii="Arial" w:hAnsi="Arial" w:cs="Arial"/>
          <w:b/>
          <w:bCs/>
          <w:szCs w:val="32"/>
          <w:lang w:val="en-US"/>
        </w:rPr>
      </w:pPr>
      <w:r w:rsidRPr="00D12695">
        <w:rPr>
          <w:rFonts w:ascii="Arial" w:hAnsi="Arial" w:cs="Arial"/>
          <w:b/>
          <w:bCs/>
          <w:szCs w:val="32"/>
          <w:lang w:val="en-US"/>
        </w:rPr>
        <w:t>Borrowings</w:t>
      </w:r>
    </w:p>
    <w:p w14:paraId="67EFAACA" w14:textId="77777777" w:rsidR="00190658" w:rsidRPr="00D12695" w:rsidRDefault="00190658" w:rsidP="001E7AB0">
      <w:pPr>
        <w:ind w:left="-284" w:right="-238"/>
        <w:jc w:val="both"/>
        <w:rPr>
          <w:rFonts w:ascii="Arial" w:hAnsi="Arial" w:cs="Arial"/>
          <w:szCs w:val="32"/>
          <w:lang w:val="en-US"/>
        </w:rPr>
      </w:pPr>
    </w:p>
    <w:p w14:paraId="70780197" w14:textId="77777777" w:rsidR="00190658" w:rsidRPr="00D12695" w:rsidRDefault="00190658" w:rsidP="001E7AB0">
      <w:pPr>
        <w:ind w:left="-284" w:right="-238"/>
        <w:jc w:val="both"/>
        <w:rPr>
          <w:rFonts w:ascii="Arial" w:hAnsi="Arial" w:cs="Arial"/>
          <w:szCs w:val="32"/>
          <w:lang w:val="en-US"/>
        </w:rPr>
      </w:pPr>
      <w:r w:rsidRPr="00B542AF">
        <w:rPr>
          <w:rFonts w:ascii="Arial" w:hAnsi="Arial" w:cs="Arial"/>
          <w:szCs w:val="32"/>
          <w:lang w:val="en-US"/>
        </w:rPr>
        <w:t xml:space="preserve">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28 February</w:t>
      </w:r>
      <w:r w:rsidRPr="00B542AF">
        <w:rPr>
          <w:rFonts w:ascii="Arial" w:hAnsi="Arial" w:cs="Arial"/>
          <w:szCs w:val="32"/>
          <w:lang w:val="en-US"/>
        </w:rPr>
        <w:t xml:space="preserve"> 2022, we have a balance of borrowings of $</w:t>
      </w:r>
      <w:r>
        <w:rPr>
          <w:rFonts w:ascii="Arial" w:hAnsi="Arial" w:cs="Arial"/>
          <w:szCs w:val="32"/>
          <w:lang w:val="en-US"/>
        </w:rPr>
        <w:t>471</w:t>
      </w:r>
      <w:r w:rsidRPr="00B542AF">
        <w:rPr>
          <w:rFonts w:ascii="Arial" w:hAnsi="Arial" w:cs="Arial"/>
          <w:szCs w:val="32"/>
          <w:lang w:val="en-US"/>
        </w:rPr>
        <w:t>k.</w:t>
      </w:r>
    </w:p>
    <w:p w14:paraId="46E1E183" w14:textId="77777777" w:rsidR="00190658" w:rsidRPr="00D12695" w:rsidRDefault="00190658" w:rsidP="001E7AB0">
      <w:pPr>
        <w:ind w:left="-284" w:right="-238"/>
        <w:jc w:val="both"/>
        <w:rPr>
          <w:rFonts w:ascii="Arial" w:hAnsi="Arial" w:cs="Arial"/>
          <w:szCs w:val="32"/>
          <w:lang w:val="en-US"/>
        </w:rPr>
      </w:pPr>
    </w:p>
    <w:p w14:paraId="6295288B" w14:textId="77777777" w:rsidR="00190658" w:rsidRPr="00D12695" w:rsidRDefault="00190658" w:rsidP="001E7AB0">
      <w:pPr>
        <w:ind w:left="-284" w:right="-238"/>
        <w:jc w:val="both"/>
        <w:rPr>
          <w:rFonts w:ascii="Arial" w:hAnsi="Arial" w:cs="Arial"/>
          <w:b/>
          <w:bCs/>
          <w:szCs w:val="32"/>
          <w:lang w:val="en-US"/>
        </w:rPr>
      </w:pPr>
      <w:r w:rsidRPr="00D12695">
        <w:rPr>
          <w:rFonts w:ascii="Arial" w:hAnsi="Arial" w:cs="Arial"/>
          <w:b/>
          <w:bCs/>
          <w:szCs w:val="32"/>
          <w:lang w:val="en-US"/>
        </w:rPr>
        <w:t>Net Current Assets Statement</w:t>
      </w:r>
    </w:p>
    <w:p w14:paraId="0F41410E" w14:textId="77777777" w:rsidR="00190658" w:rsidRPr="00D12695" w:rsidRDefault="00190658" w:rsidP="001E7AB0">
      <w:pPr>
        <w:ind w:left="-284" w:right="-238"/>
        <w:jc w:val="both"/>
        <w:rPr>
          <w:rFonts w:ascii="Arial" w:hAnsi="Arial" w:cs="Arial"/>
          <w:szCs w:val="32"/>
          <w:lang w:val="en-US"/>
        </w:rPr>
      </w:pPr>
    </w:p>
    <w:p w14:paraId="5569606B" w14:textId="77777777" w:rsidR="00190658" w:rsidRPr="00B542AF" w:rsidRDefault="00190658" w:rsidP="001E7AB0">
      <w:pPr>
        <w:ind w:left="-284" w:right="-238"/>
        <w:jc w:val="both"/>
        <w:rPr>
          <w:rFonts w:ascii="Arial" w:hAnsi="Arial" w:cs="Arial"/>
          <w:szCs w:val="32"/>
          <w:lang w:val="en-US"/>
        </w:rPr>
      </w:pP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28 February</w:t>
      </w:r>
      <w:r w:rsidRPr="00B542AF">
        <w:rPr>
          <w:rFonts w:ascii="Arial" w:hAnsi="Arial" w:cs="Arial"/>
          <w:szCs w:val="32"/>
          <w:lang w:val="en-US"/>
        </w:rPr>
        <w:t xml:space="preserve"> 2022, net current assets were $1</w:t>
      </w:r>
      <w:r>
        <w:rPr>
          <w:rFonts w:ascii="Arial" w:hAnsi="Arial" w:cs="Arial"/>
          <w:szCs w:val="32"/>
          <w:lang w:val="en-US"/>
        </w:rPr>
        <w:t>7</w:t>
      </w:r>
      <w:r w:rsidRPr="00B542AF">
        <w:rPr>
          <w:rFonts w:ascii="Arial" w:hAnsi="Arial" w:cs="Arial"/>
          <w:szCs w:val="32"/>
          <w:lang w:val="en-US"/>
        </w:rPr>
        <w:t>.</w:t>
      </w:r>
      <w:r>
        <w:rPr>
          <w:rFonts w:ascii="Arial" w:hAnsi="Arial" w:cs="Arial"/>
          <w:szCs w:val="32"/>
          <w:lang w:val="en-US"/>
        </w:rPr>
        <w:t>48</w:t>
      </w:r>
      <w:r w:rsidRPr="00B542AF">
        <w:rPr>
          <w:rFonts w:ascii="Arial" w:hAnsi="Arial" w:cs="Arial"/>
          <w:szCs w:val="32"/>
          <w:lang w:val="en-US"/>
        </w:rPr>
        <w:t>m compared to $1</w:t>
      </w:r>
      <w:r>
        <w:rPr>
          <w:rFonts w:ascii="Arial" w:hAnsi="Arial" w:cs="Arial"/>
          <w:szCs w:val="32"/>
          <w:lang w:val="en-US"/>
        </w:rPr>
        <w:t>4</w:t>
      </w:r>
      <w:r w:rsidRPr="00B542AF">
        <w:rPr>
          <w:rFonts w:ascii="Arial" w:hAnsi="Arial" w:cs="Arial"/>
          <w:szCs w:val="32"/>
          <w:lang w:val="en-US"/>
        </w:rPr>
        <w:t>.</w:t>
      </w:r>
      <w:r>
        <w:rPr>
          <w:rFonts w:ascii="Arial" w:hAnsi="Arial" w:cs="Arial"/>
          <w:szCs w:val="32"/>
          <w:lang w:val="en-US"/>
        </w:rPr>
        <w:t>64</w:t>
      </w:r>
      <w:r w:rsidRPr="00B542AF">
        <w:rPr>
          <w:rFonts w:ascii="Arial" w:hAnsi="Arial" w:cs="Arial"/>
          <w:szCs w:val="32"/>
          <w:lang w:val="en-US"/>
        </w:rPr>
        <w:t xml:space="preserve">m as at </w:t>
      </w:r>
      <w:r>
        <w:rPr>
          <w:rFonts w:ascii="Arial" w:hAnsi="Arial" w:cs="Arial"/>
          <w:szCs w:val="32"/>
          <w:lang w:val="en-US"/>
        </w:rPr>
        <w:t>28 February</w:t>
      </w:r>
      <w:r w:rsidRPr="00B542AF">
        <w:rPr>
          <w:rFonts w:ascii="Arial" w:hAnsi="Arial" w:cs="Arial"/>
          <w:szCs w:val="32"/>
          <w:lang w:val="en-US"/>
        </w:rPr>
        <w:t xml:space="preserve"> 2021.Current assets increased by $</w:t>
      </w:r>
      <w:r>
        <w:rPr>
          <w:rFonts w:ascii="Arial" w:hAnsi="Arial" w:cs="Arial"/>
          <w:szCs w:val="32"/>
          <w:lang w:val="en-US"/>
        </w:rPr>
        <w:t>6</w:t>
      </w:r>
      <w:r w:rsidRPr="00B542AF">
        <w:rPr>
          <w:rFonts w:ascii="Arial" w:hAnsi="Arial" w:cs="Arial"/>
          <w:szCs w:val="32"/>
          <w:lang w:val="en-US"/>
        </w:rPr>
        <w:t>.</w:t>
      </w:r>
      <w:r>
        <w:rPr>
          <w:rFonts w:ascii="Arial" w:hAnsi="Arial" w:cs="Arial"/>
          <w:szCs w:val="32"/>
          <w:lang w:val="en-US"/>
        </w:rPr>
        <w:t>14</w:t>
      </w:r>
      <w:r w:rsidRPr="00B542AF">
        <w:rPr>
          <w:rFonts w:ascii="Arial" w:hAnsi="Arial" w:cs="Arial"/>
          <w:szCs w:val="32"/>
          <w:lang w:val="en-US"/>
        </w:rPr>
        <w:t xml:space="preserve">m compared to </w:t>
      </w:r>
      <w:r>
        <w:rPr>
          <w:rFonts w:ascii="Arial" w:hAnsi="Arial" w:cs="Arial"/>
          <w:szCs w:val="32"/>
          <w:lang w:val="en-US"/>
        </w:rPr>
        <w:t>28 February</w:t>
      </w:r>
      <w:r w:rsidRPr="00B542AF">
        <w:rPr>
          <w:rFonts w:ascii="Arial" w:hAnsi="Arial" w:cs="Arial"/>
          <w:szCs w:val="32"/>
          <w:lang w:val="en-US"/>
        </w:rPr>
        <w:t xml:space="preserve"> 2022 offset by increased current liabilities of $</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64</w:t>
      </w:r>
      <w:r w:rsidRPr="00B542AF">
        <w:rPr>
          <w:rFonts w:ascii="Arial" w:hAnsi="Arial" w:cs="Arial"/>
          <w:szCs w:val="32"/>
          <w:lang w:val="en-US"/>
        </w:rPr>
        <w:t xml:space="preserve">m. </w:t>
      </w:r>
    </w:p>
    <w:p w14:paraId="46A4DAC3" w14:textId="77777777" w:rsidR="00190658" w:rsidRPr="00B542AF" w:rsidRDefault="00190658" w:rsidP="001E7AB0">
      <w:pPr>
        <w:ind w:left="-284" w:right="-238"/>
        <w:jc w:val="both"/>
        <w:rPr>
          <w:rFonts w:ascii="Arial" w:hAnsi="Arial" w:cs="Arial"/>
          <w:szCs w:val="32"/>
          <w:lang w:val="en-US"/>
        </w:rPr>
      </w:pPr>
    </w:p>
    <w:p w14:paraId="3D694847" w14:textId="77777777" w:rsidR="00190658" w:rsidRPr="00D12695" w:rsidRDefault="00190658" w:rsidP="001E7AB0">
      <w:pPr>
        <w:ind w:left="-284" w:right="-238"/>
        <w:jc w:val="both"/>
        <w:rPr>
          <w:rFonts w:ascii="Arial" w:hAnsi="Arial" w:cs="Arial"/>
          <w:szCs w:val="32"/>
          <w:lang w:val="en-US"/>
        </w:rPr>
      </w:pPr>
      <w:r w:rsidRPr="00B542AF">
        <w:rPr>
          <w:rFonts w:ascii="Arial" w:hAnsi="Arial" w:cs="Arial"/>
          <w:szCs w:val="32"/>
          <w:lang w:val="en-US"/>
        </w:rPr>
        <w:t>Outstanding rates debtors are $3.</w:t>
      </w:r>
      <w:r>
        <w:rPr>
          <w:rFonts w:ascii="Arial" w:hAnsi="Arial" w:cs="Arial"/>
          <w:szCs w:val="32"/>
          <w:lang w:val="en-US"/>
        </w:rPr>
        <w:t>4</w:t>
      </w:r>
      <w:r w:rsidRPr="00B542AF">
        <w:rPr>
          <w:rFonts w:ascii="Arial" w:hAnsi="Arial" w:cs="Arial"/>
          <w:szCs w:val="32"/>
          <w:lang w:val="en-US"/>
        </w:rPr>
        <w:t xml:space="preserve">m 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28 February</w:t>
      </w:r>
      <w:r w:rsidRPr="00B542AF">
        <w:rPr>
          <w:rFonts w:ascii="Arial" w:hAnsi="Arial" w:cs="Arial"/>
          <w:szCs w:val="32"/>
          <w:lang w:val="en-US"/>
        </w:rPr>
        <w:t xml:space="preserve"> 2022 compared to $</w:t>
      </w:r>
      <w:r>
        <w:rPr>
          <w:rFonts w:ascii="Arial" w:hAnsi="Arial" w:cs="Arial"/>
          <w:szCs w:val="32"/>
          <w:lang w:val="en-US"/>
        </w:rPr>
        <w:t>3</w:t>
      </w:r>
      <w:r w:rsidRPr="00B542AF">
        <w:rPr>
          <w:rFonts w:ascii="Arial" w:hAnsi="Arial" w:cs="Arial"/>
          <w:szCs w:val="32"/>
          <w:lang w:val="en-US"/>
        </w:rPr>
        <w:t>.</w:t>
      </w:r>
      <w:r>
        <w:rPr>
          <w:rFonts w:ascii="Arial" w:hAnsi="Arial" w:cs="Arial"/>
          <w:szCs w:val="32"/>
          <w:lang w:val="en-US"/>
        </w:rPr>
        <w:t>7</w:t>
      </w:r>
      <w:r w:rsidRPr="00B542AF">
        <w:rPr>
          <w:rFonts w:ascii="Arial" w:hAnsi="Arial" w:cs="Arial"/>
          <w:szCs w:val="32"/>
          <w:lang w:val="en-US"/>
        </w:rPr>
        <w:t xml:space="preserve">m as at </w:t>
      </w:r>
      <w:r>
        <w:rPr>
          <w:rFonts w:ascii="Arial" w:hAnsi="Arial" w:cs="Arial"/>
          <w:szCs w:val="32"/>
          <w:lang w:val="en-US"/>
        </w:rPr>
        <w:t>28 February</w:t>
      </w:r>
      <w:r w:rsidRPr="00B542AF">
        <w:rPr>
          <w:rFonts w:ascii="Arial" w:hAnsi="Arial" w:cs="Arial"/>
          <w:szCs w:val="32"/>
          <w:lang w:val="en-US"/>
        </w:rPr>
        <w:t xml:space="preserve"> 2021. Breakdown as follows:</w:t>
      </w:r>
    </w:p>
    <w:p w14:paraId="0B0692AE" w14:textId="77777777" w:rsidR="00190658" w:rsidRDefault="00190658" w:rsidP="001E7AB0">
      <w:pPr>
        <w:ind w:left="-284" w:right="-238"/>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2127"/>
        <w:gridCol w:w="2977"/>
        <w:gridCol w:w="2693"/>
        <w:gridCol w:w="1843"/>
      </w:tblGrid>
      <w:tr w:rsidR="00190658" w:rsidRPr="00DB6056" w14:paraId="7F3EA0B3" w14:textId="77777777" w:rsidTr="001E7AB0">
        <w:trPr>
          <w:trHeight w:val="862"/>
        </w:trPr>
        <w:tc>
          <w:tcPr>
            <w:tcW w:w="2127" w:type="dxa"/>
          </w:tcPr>
          <w:p w14:paraId="1635CA3F" w14:textId="77777777" w:rsidR="00190658" w:rsidRDefault="00190658" w:rsidP="001E7AB0">
            <w:pPr>
              <w:ind w:left="-284" w:right="-238"/>
              <w:jc w:val="both"/>
              <w:rPr>
                <w:rFonts w:ascii="Arial" w:hAnsi="Arial" w:cs="Arial"/>
                <w:szCs w:val="32"/>
              </w:rPr>
            </w:pPr>
          </w:p>
        </w:tc>
        <w:tc>
          <w:tcPr>
            <w:tcW w:w="2977" w:type="dxa"/>
          </w:tcPr>
          <w:p w14:paraId="289C8CBC" w14:textId="77777777" w:rsidR="00190658" w:rsidRDefault="00190658" w:rsidP="001E7AB0">
            <w:pPr>
              <w:ind w:right="-238"/>
              <w:jc w:val="center"/>
              <w:rPr>
                <w:rFonts w:ascii="Arial" w:hAnsi="Arial" w:cs="Arial"/>
                <w:b/>
                <w:bCs/>
                <w:szCs w:val="32"/>
              </w:rPr>
            </w:pPr>
            <w:r>
              <w:rPr>
                <w:rFonts w:ascii="Arial" w:hAnsi="Arial" w:cs="Arial"/>
                <w:b/>
                <w:bCs/>
                <w:szCs w:val="32"/>
              </w:rPr>
              <w:t xml:space="preserve">28 February 2022 </w:t>
            </w:r>
          </w:p>
          <w:p w14:paraId="18CFC478" w14:textId="77777777" w:rsidR="00190658" w:rsidRDefault="00190658" w:rsidP="001E7AB0">
            <w:pPr>
              <w:ind w:right="-238"/>
              <w:jc w:val="center"/>
              <w:rPr>
                <w:rFonts w:ascii="Arial" w:hAnsi="Arial" w:cs="Arial"/>
                <w:b/>
                <w:bCs/>
                <w:szCs w:val="32"/>
              </w:rPr>
            </w:pPr>
            <w:r>
              <w:rPr>
                <w:rFonts w:ascii="Arial" w:hAnsi="Arial" w:cs="Arial"/>
                <w:b/>
                <w:bCs/>
                <w:szCs w:val="32"/>
              </w:rPr>
              <w:t>($000)</w:t>
            </w:r>
          </w:p>
          <w:p w14:paraId="75B0DD99" w14:textId="77777777" w:rsidR="00190658" w:rsidRPr="00686C4F" w:rsidRDefault="00190658" w:rsidP="001E7AB0">
            <w:pPr>
              <w:ind w:right="-238"/>
              <w:jc w:val="center"/>
              <w:rPr>
                <w:rFonts w:ascii="Arial" w:hAnsi="Arial" w:cs="Arial"/>
                <w:b/>
                <w:bCs/>
                <w:szCs w:val="32"/>
              </w:rPr>
            </w:pPr>
            <w:r w:rsidRPr="00686C4F">
              <w:rPr>
                <w:rFonts w:ascii="Arial" w:hAnsi="Arial" w:cs="Arial"/>
                <w:b/>
                <w:bCs/>
                <w:szCs w:val="32"/>
              </w:rPr>
              <w:t xml:space="preserve">  </w:t>
            </w:r>
          </w:p>
        </w:tc>
        <w:tc>
          <w:tcPr>
            <w:tcW w:w="2693" w:type="dxa"/>
          </w:tcPr>
          <w:p w14:paraId="1D3224A7" w14:textId="77777777" w:rsidR="00190658" w:rsidRDefault="00190658" w:rsidP="001E7AB0">
            <w:pPr>
              <w:ind w:right="-238"/>
              <w:jc w:val="center"/>
              <w:rPr>
                <w:rFonts w:ascii="Arial" w:hAnsi="Arial" w:cs="Arial"/>
                <w:b/>
                <w:bCs/>
                <w:szCs w:val="32"/>
              </w:rPr>
            </w:pPr>
            <w:r>
              <w:rPr>
                <w:rFonts w:ascii="Arial" w:hAnsi="Arial" w:cs="Arial"/>
                <w:b/>
                <w:bCs/>
                <w:szCs w:val="32"/>
              </w:rPr>
              <w:t xml:space="preserve">28 February </w:t>
            </w:r>
            <w:r w:rsidRPr="00686C4F">
              <w:rPr>
                <w:rFonts w:ascii="Arial" w:hAnsi="Arial" w:cs="Arial"/>
                <w:b/>
                <w:bCs/>
                <w:szCs w:val="32"/>
              </w:rPr>
              <w:t>202</w:t>
            </w:r>
            <w:r>
              <w:rPr>
                <w:rFonts w:ascii="Arial" w:hAnsi="Arial" w:cs="Arial"/>
                <w:b/>
                <w:bCs/>
                <w:szCs w:val="32"/>
              </w:rPr>
              <w:t>1</w:t>
            </w:r>
          </w:p>
          <w:p w14:paraId="27B4EE11" w14:textId="77777777" w:rsidR="00190658" w:rsidRPr="00686C4F" w:rsidRDefault="00190658" w:rsidP="001E7AB0">
            <w:pPr>
              <w:ind w:right="-238"/>
              <w:jc w:val="center"/>
              <w:rPr>
                <w:rFonts w:ascii="Arial" w:hAnsi="Arial" w:cs="Arial"/>
                <w:b/>
                <w:bCs/>
                <w:szCs w:val="32"/>
              </w:rPr>
            </w:pPr>
            <w:r>
              <w:rPr>
                <w:rFonts w:ascii="Arial" w:hAnsi="Arial" w:cs="Arial"/>
                <w:b/>
                <w:bCs/>
                <w:szCs w:val="32"/>
              </w:rPr>
              <w:t>($000)</w:t>
            </w:r>
          </w:p>
        </w:tc>
        <w:tc>
          <w:tcPr>
            <w:tcW w:w="1843" w:type="dxa"/>
          </w:tcPr>
          <w:p w14:paraId="631DBC05" w14:textId="77777777" w:rsidR="00190658" w:rsidRDefault="00190658" w:rsidP="001E7AB0">
            <w:pPr>
              <w:ind w:right="-238"/>
              <w:jc w:val="center"/>
              <w:rPr>
                <w:rFonts w:ascii="Arial" w:hAnsi="Arial" w:cs="Arial"/>
                <w:b/>
                <w:bCs/>
                <w:szCs w:val="32"/>
              </w:rPr>
            </w:pPr>
            <w:r w:rsidRPr="00DB6056">
              <w:rPr>
                <w:rFonts w:ascii="Arial" w:hAnsi="Arial" w:cs="Arial"/>
                <w:b/>
                <w:bCs/>
                <w:szCs w:val="32"/>
              </w:rPr>
              <w:t>Variance</w:t>
            </w:r>
          </w:p>
          <w:p w14:paraId="06C2EE5A" w14:textId="77777777" w:rsidR="00190658" w:rsidRPr="00DB6056" w:rsidRDefault="00190658" w:rsidP="001E7AB0">
            <w:pPr>
              <w:ind w:right="-238"/>
              <w:rPr>
                <w:rFonts w:ascii="Arial" w:hAnsi="Arial" w:cs="Arial"/>
                <w:b/>
                <w:bCs/>
                <w:szCs w:val="32"/>
              </w:rPr>
            </w:pPr>
            <w:r>
              <w:rPr>
                <w:rFonts w:ascii="Arial" w:hAnsi="Arial" w:cs="Arial"/>
                <w:b/>
                <w:bCs/>
                <w:szCs w:val="32"/>
              </w:rPr>
              <w:t xml:space="preserve">          ($000)</w:t>
            </w:r>
          </w:p>
        </w:tc>
      </w:tr>
      <w:tr w:rsidR="00190658" w14:paraId="286F57C6" w14:textId="77777777" w:rsidTr="001E7AB0">
        <w:trPr>
          <w:trHeight w:val="265"/>
        </w:trPr>
        <w:tc>
          <w:tcPr>
            <w:tcW w:w="2127" w:type="dxa"/>
          </w:tcPr>
          <w:p w14:paraId="20A7E119"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Rates</w:t>
            </w:r>
          </w:p>
        </w:tc>
        <w:tc>
          <w:tcPr>
            <w:tcW w:w="2977" w:type="dxa"/>
          </w:tcPr>
          <w:p w14:paraId="63734F7A" w14:textId="77777777" w:rsidR="00190658" w:rsidRDefault="00190658" w:rsidP="001E7AB0">
            <w:pPr>
              <w:ind w:right="-238"/>
              <w:rPr>
                <w:rFonts w:ascii="Arial" w:hAnsi="Arial" w:cs="Arial"/>
                <w:szCs w:val="32"/>
              </w:rPr>
            </w:pPr>
            <w:r>
              <w:rPr>
                <w:rFonts w:ascii="Arial" w:hAnsi="Arial" w:cs="Arial"/>
                <w:szCs w:val="32"/>
              </w:rPr>
              <w:t xml:space="preserve">            $2,758</w:t>
            </w:r>
          </w:p>
        </w:tc>
        <w:tc>
          <w:tcPr>
            <w:tcW w:w="2693" w:type="dxa"/>
          </w:tcPr>
          <w:p w14:paraId="59BCDB87" w14:textId="77777777" w:rsidR="00190658" w:rsidRDefault="00190658" w:rsidP="001E7AB0">
            <w:pPr>
              <w:ind w:right="-238"/>
              <w:rPr>
                <w:rFonts w:ascii="Arial" w:hAnsi="Arial" w:cs="Arial"/>
                <w:szCs w:val="32"/>
              </w:rPr>
            </w:pPr>
            <w:r>
              <w:rPr>
                <w:rFonts w:ascii="Arial" w:hAnsi="Arial" w:cs="Arial"/>
                <w:szCs w:val="32"/>
              </w:rPr>
              <w:t xml:space="preserve">               $3,059</w:t>
            </w:r>
          </w:p>
        </w:tc>
        <w:tc>
          <w:tcPr>
            <w:tcW w:w="1843" w:type="dxa"/>
          </w:tcPr>
          <w:p w14:paraId="3D3EAC93"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 xml:space="preserve"> (</w:t>
            </w:r>
            <w:r w:rsidRPr="00952489">
              <w:rPr>
                <w:rFonts w:ascii="Arial" w:hAnsi="Arial" w:cs="Arial"/>
                <w:szCs w:val="32"/>
              </w:rPr>
              <w:t>$</w:t>
            </w:r>
            <w:r>
              <w:rPr>
                <w:rFonts w:ascii="Arial" w:hAnsi="Arial" w:cs="Arial"/>
                <w:szCs w:val="32"/>
              </w:rPr>
              <w:t>301)</w:t>
            </w:r>
          </w:p>
        </w:tc>
      </w:tr>
      <w:tr w:rsidR="00190658" w14:paraId="0DE9BB63" w14:textId="77777777" w:rsidTr="001E7AB0">
        <w:trPr>
          <w:trHeight w:val="282"/>
        </w:trPr>
        <w:tc>
          <w:tcPr>
            <w:tcW w:w="2127" w:type="dxa"/>
          </w:tcPr>
          <w:p w14:paraId="52870EA3"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Rubbish &amp; Pool</w:t>
            </w:r>
          </w:p>
        </w:tc>
        <w:tc>
          <w:tcPr>
            <w:tcW w:w="2977" w:type="dxa"/>
          </w:tcPr>
          <w:p w14:paraId="2249568A" w14:textId="77777777" w:rsidR="00190658" w:rsidRDefault="00190658" w:rsidP="001E7AB0">
            <w:pPr>
              <w:ind w:right="-238"/>
              <w:rPr>
                <w:rFonts w:ascii="Arial" w:hAnsi="Arial" w:cs="Arial"/>
                <w:szCs w:val="32"/>
              </w:rPr>
            </w:pPr>
            <w:r>
              <w:rPr>
                <w:rFonts w:ascii="Arial" w:hAnsi="Arial" w:cs="Arial"/>
                <w:szCs w:val="32"/>
              </w:rPr>
              <w:t xml:space="preserve">             $    93</w:t>
            </w:r>
          </w:p>
        </w:tc>
        <w:tc>
          <w:tcPr>
            <w:tcW w:w="2693" w:type="dxa"/>
          </w:tcPr>
          <w:p w14:paraId="72899F02" w14:textId="77777777" w:rsidR="00190658" w:rsidRDefault="00190658" w:rsidP="001E7AB0">
            <w:pPr>
              <w:ind w:right="-238"/>
              <w:rPr>
                <w:rFonts w:ascii="Arial" w:hAnsi="Arial" w:cs="Arial"/>
                <w:szCs w:val="32"/>
              </w:rPr>
            </w:pPr>
            <w:r>
              <w:rPr>
                <w:rFonts w:ascii="Arial" w:hAnsi="Arial" w:cs="Arial"/>
                <w:szCs w:val="32"/>
              </w:rPr>
              <w:t xml:space="preserve">               $     98</w:t>
            </w:r>
          </w:p>
        </w:tc>
        <w:tc>
          <w:tcPr>
            <w:tcW w:w="1843" w:type="dxa"/>
          </w:tcPr>
          <w:p w14:paraId="24A5F661"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w:t>
            </w:r>
            <w:r w:rsidRPr="00952489">
              <w:rPr>
                <w:rFonts w:ascii="Arial" w:hAnsi="Arial" w:cs="Arial"/>
                <w:szCs w:val="32"/>
              </w:rPr>
              <w:t>$</w:t>
            </w:r>
            <w:r>
              <w:rPr>
                <w:rFonts w:ascii="Arial" w:hAnsi="Arial" w:cs="Arial"/>
                <w:szCs w:val="32"/>
              </w:rPr>
              <w:t xml:space="preserve">    5)</w:t>
            </w:r>
          </w:p>
        </w:tc>
      </w:tr>
      <w:tr w:rsidR="00190658" w14:paraId="39CA87A2" w14:textId="77777777" w:rsidTr="001E7AB0">
        <w:trPr>
          <w:trHeight w:val="282"/>
        </w:trPr>
        <w:tc>
          <w:tcPr>
            <w:tcW w:w="2127" w:type="dxa"/>
          </w:tcPr>
          <w:p w14:paraId="5AC677C4"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Pensioner Rebates</w:t>
            </w:r>
          </w:p>
        </w:tc>
        <w:tc>
          <w:tcPr>
            <w:tcW w:w="2977" w:type="dxa"/>
          </w:tcPr>
          <w:p w14:paraId="0AED79E4" w14:textId="77777777" w:rsidR="00190658" w:rsidRDefault="00190658" w:rsidP="001E7AB0">
            <w:pPr>
              <w:ind w:right="-238"/>
              <w:rPr>
                <w:rFonts w:ascii="Arial" w:hAnsi="Arial" w:cs="Arial"/>
                <w:szCs w:val="32"/>
              </w:rPr>
            </w:pPr>
            <w:r>
              <w:rPr>
                <w:rFonts w:ascii="Arial" w:hAnsi="Arial" w:cs="Arial"/>
                <w:szCs w:val="32"/>
              </w:rPr>
              <w:t xml:space="preserve">             </w:t>
            </w:r>
            <w:proofErr w:type="gramStart"/>
            <w:r>
              <w:rPr>
                <w:rFonts w:ascii="Arial" w:hAnsi="Arial" w:cs="Arial"/>
                <w:szCs w:val="32"/>
              </w:rPr>
              <w:t>$  431</w:t>
            </w:r>
            <w:proofErr w:type="gramEnd"/>
          </w:p>
        </w:tc>
        <w:tc>
          <w:tcPr>
            <w:tcW w:w="2693" w:type="dxa"/>
          </w:tcPr>
          <w:p w14:paraId="5369D194" w14:textId="77777777" w:rsidR="00190658" w:rsidRDefault="00190658" w:rsidP="001E7AB0">
            <w:pPr>
              <w:ind w:right="-238"/>
              <w:rPr>
                <w:rFonts w:ascii="Arial" w:hAnsi="Arial" w:cs="Arial"/>
                <w:szCs w:val="32"/>
              </w:rPr>
            </w:pPr>
            <w:r>
              <w:rPr>
                <w:rFonts w:ascii="Arial" w:hAnsi="Arial" w:cs="Arial"/>
                <w:szCs w:val="32"/>
              </w:rPr>
              <w:t xml:space="preserve">               $   450</w:t>
            </w:r>
          </w:p>
        </w:tc>
        <w:tc>
          <w:tcPr>
            <w:tcW w:w="1843" w:type="dxa"/>
          </w:tcPr>
          <w:p w14:paraId="1D9A0BFC" w14:textId="77777777" w:rsidR="00190658" w:rsidRPr="00AB792D"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 xml:space="preserve">     (</w:t>
            </w:r>
            <w:proofErr w:type="gramStart"/>
            <w:r w:rsidRPr="00AB792D">
              <w:rPr>
                <w:rFonts w:ascii="Arial" w:hAnsi="Arial" w:cs="Arial"/>
                <w:szCs w:val="32"/>
              </w:rPr>
              <w:t>$</w:t>
            </w:r>
            <w:r>
              <w:rPr>
                <w:rFonts w:ascii="Arial" w:hAnsi="Arial" w:cs="Arial"/>
                <w:szCs w:val="32"/>
              </w:rPr>
              <w:t xml:space="preserve">  19</w:t>
            </w:r>
            <w:proofErr w:type="gramEnd"/>
            <w:r>
              <w:rPr>
                <w:rFonts w:ascii="Arial" w:hAnsi="Arial" w:cs="Arial"/>
                <w:szCs w:val="32"/>
              </w:rPr>
              <w:t>)</w:t>
            </w:r>
          </w:p>
        </w:tc>
      </w:tr>
      <w:tr w:rsidR="00190658" w14:paraId="406B0B93" w14:textId="77777777" w:rsidTr="001E7AB0">
        <w:trPr>
          <w:trHeight w:val="282"/>
        </w:trPr>
        <w:tc>
          <w:tcPr>
            <w:tcW w:w="2127" w:type="dxa"/>
          </w:tcPr>
          <w:p w14:paraId="29C21776" w14:textId="77777777" w:rsidR="00190658" w:rsidRPr="00DB6056" w:rsidRDefault="00190658" w:rsidP="001E7AB0">
            <w:pPr>
              <w:ind w:right="-238"/>
              <w:jc w:val="both"/>
              <w:rPr>
                <w:rFonts w:ascii="Arial" w:hAnsi="Arial" w:cs="Arial"/>
                <w:b/>
                <w:bCs/>
                <w:szCs w:val="32"/>
              </w:rPr>
            </w:pPr>
            <w:r w:rsidRPr="00DB6056">
              <w:rPr>
                <w:rFonts w:ascii="Arial" w:hAnsi="Arial" w:cs="Arial"/>
                <w:b/>
                <w:bCs/>
                <w:szCs w:val="32"/>
              </w:rPr>
              <w:t>ESL</w:t>
            </w:r>
          </w:p>
        </w:tc>
        <w:tc>
          <w:tcPr>
            <w:tcW w:w="2977" w:type="dxa"/>
          </w:tcPr>
          <w:p w14:paraId="160AD9E5" w14:textId="77777777" w:rsidR="00190658" w:rsidRDefault="00190658" w:rsidP="001E7AB0">
            <w:pPr>
              <w:ind w:right="-238"/>
              <w:rPr>
                <w:rFonts w:ascii="Arial" w:hAnsi="Arial" w:cs="Arial"/>
                <w:szCs w:val="32"/>
              </w:rPr>
            </w:pPr>
            <w:r>
              <w:rPr>
                <w:rFonts w:ascii="Arial" w:hAnsi="Arial" w:cs="Arial"/>
                <w:szCs w:val="32"/>
              </w:rPr>
              <w:t xml:space="preserve">             $    85</w:t>
            </w:r>
          </w:p>
        </w:tc>
        <w:tc>
          <w:tcPr>
            <w:tcW w:w="2693" w:type="dxa"/>
          </w:tcPr>
          <w:p w14:paraId="3955D95E" w14:textId="77777777" w:rsidR="00190658" w:rsidRDefault="00190658" w:rsidP="001E7AB0">
            <w:pPr>
              <w:ind w:right="-238"/>
              <w:rPr>
                <w:rFonts w:ascii="Arial" w:hAnsi="Arial" w:cs="Arial"/>
                <w:szCs w:val="32"/>
              </w:rPr>
            </w:pPr>
            <w:r>
              <w:rPr>
                <w:rFonts w:ascii="Arial" w:hAnsi="Arial" w:cs="Arial"/>
                <w:szCs w:val="32"/>
              </w:rPr>
              <w:t xml:space="preserve">               $   113</w:t>
            </w:r>
          </w:p>
        </w:tc>
        <w:tc>
          <w:tcPr>
            <w:tcW w:w="1843" w:type="dxa"/>
          </w:tcPr>
          <w:p w14:paraId="2D80C750"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w:t>
            </w:r>
            <w:proofErr w:type="gramStart"/>
            <w:r w:rsidRPr="00952489">
              <w:rPr>
                <w:rFonts w:ascii="Arial" w:hAnsi="Arial" w:cs="Arial"/>
                <w:szCs w:val="32"/>
              </w:rPr>
              <w:t>$</w:t>
            </w:r>
            <w:r>
              <w:rPr>
                <w:rFonts w:ascii="Arial" w:hAnsi="Arial" w:cs="Arial"/>
                <w:szCs w:val="32"/>
              </w:rPr>
              <w:t xml:space="preserve">  28</w:t>
            </w:r>
            <w:proofErr w:type="gramEnd"/>
            <w:r>
              <w:rPr>
                <w:rFonts w:ascii="Arial" w:hAnsi="Arial" w:cs="Arial"/>
                <w:szCs w:val="32"/>
              </w:rPr>
              <w:t>)</w:t>
            </w:r>
          </w:p>
        </w:tc>
      </w:tr>
      <w:tr w:rsidR="00190658" w14:paraId="186DD97C" w14:textId="77777777" w:rsidTr="001E7AB0">
        <w:trPr>
          <w:trHeight w:val="282"/>
        </w:trPr>
        <w:tc>
          <w:tcPr>
            <w:tcW w:w="2127" w:type="dxa"/>
          </w:tcPr>
          <w:p w14:paraId="65A7D320" w14:textId="77777777" w:rsidR="00190658" w:rsidRPr="00DB6056" w:rsidRDefault="00190658" w:rsidP="001E7AB0">
            <w:pPr>
              <w:ind w:right="-238"/>
              <w:jc w:val="both"/>
              <w:rPr>
                <w:rFonts w:ascii="Arial" w:hAnsi="Arial" w:cs="Arial"/>
                <w:b/>
                <w:bCs/>
                <w:szCs w:val="32"/>
              </w:rPr>
            </w:pPr>
            <w:r>
              <w:rPr>
                <w:rFonts w:ascii="Arial" w:hAnsi="Arial" w:cs="Arial"/>
                <w:b/>
                <w:bCs/>
                <w:szCs w:val="32"/>
              </w:rPr>
              <w:t>Total</w:t>
            </w:r>
          </w:p>
        </w:tc>
        <w:tc>
          <w:tcPr>
            <w:tcW w:w="2977" w:type="dxa"/>
          </w:tcPr>
          <w:p w14:paraId="725B72D3" w14:textId="77777777" w:rsidR="00190658" w:rsidRDefault="00190658" w:rsidP="001E7AB0">
            <w:pPr>
              <w:ind w:right="-238"/>
              <w:rPr>
                <w:rFonts w:ascii="Arial" w:hAnsi="Arial" w:cs="Arial"/>
                <w:szCs w:val="32"/>
              </w:rPr>
            </w:pPr>
            <w:r>
              <w:rPr>
                <w:rFonts w:ascii="Arial" w:hAnsi="Arial" w:cs="Arial"/>
                <w:szCs w:val="32"/>
              </w:rPr>
              <w:t xml:space="preserve">             $3,367</w:t>
            </w:r>
          </w:p>
        </w:tc>
        <w:tc>
          <w:tcPr>
            <w:tcW w:w="2693" w:type="dxa"/>
          </w:tcPr>
          <w:p w14:paraId="395100B0" w14:textId="77777777" w:rsidR="00190658" w:rsidRDefault="00190658" w:rsidP="001E7AB0">
            <w:pPr>
              <w:ind w:right="-238"/>
              <w:rPr>
                <w:rFonts w:ascii="Arial" w:hAnsi="Arial" w:cs="Arial"/>
                <w:szCs w:val="32"/>
              </w:rPr>
            </w:pPr>
            <w:r>
              <w:rPr>
                <w:rFonts w:ascii="Arial" w:hAnsi="Arial" w:cs="Arial"/>
                <w:szCs w:val="32"/>
              </w:rPr>
              <w:t xml:space="preserve">               $3,720</w:t>
            </w:r>
          </w:p>
        </w:tc>
        <w:tc>
          <w:tcPr>
            <w:tcW w:w="1843" w:type="dxa"/>
          </w:tcPr>
          <w:p w14:paraId="73943979" w14:textId="77777777" w:rsidR="00190658" w:rsidRPr="00952489" w:rsidRDefault="00190658" w:rsidP="001E7AB0">
            <w:pPr>
              <w:ind w:right="-238"/>
              <w:rPr>
                <w:rFonts w:ascii="Arial" w:hAnsi="Arial" w:cs="Arial"/>
                <w:szCs w:val="32"/>
              </w:rPr>
            </w:pPr>
            <w:r w:rsidRPr="00952489">
              <w:rPr>
                <w:rFonts w:ascii="Arial" w:hAnsi="Arial" w:cs="Arial"/>
                <w:szCs w:val="32"/>
              </w:rPr>
              <w:t xml:space="preserve">         </w:t>
            </w:r>
            <w:r>
              <w:rPr>
                <w:rFonts w:ascii="Arial" w:hAnsi="Arial" w:cs="Arial"/>
                <w:szCs w:val="32"/>
              </w:rPr>
              <w:t xml:space="preserve">  ($353)</w:t>
            </w:r>
          </w:p>
        </w:tc>
      </w:tr>
    </w:tbl>
    <w:p w14:paraId="493D2DB5" w14:textId="77777777" w:rsidR="00190658" w:rsidRPr="00D12695" w:rsidRDefault="00190658" w:rsidP="001E7AB0">
      <w:pPr>
        <w:ind w:left="-284" w:right="-238"/>
        <w:jc w:val="both"/>
        <w:rPr>
          <w:rFonts w:ascii="Arial" w:hAnsi="Arial" w:cs="Arial"/>
          <w:szCs w:val="32"/>
          <w:lang w:val="en-US"/>
        </w:rPr>
      </w:pPr>
    </w:p>
    <w:p w14:paraId="4B0F536B" w14:textId="77777777" w:rsidR="00190658" w:rsidRPr="00D12695" w:rsidRDefault="00190658" w:rsidP="001E7AB0">
      <w:pPr>
        <w:ind w:left="-284" w:right="-238"/>
        <w:jc w:val="both"/>
        <w:rPr>
          <w:rFonts w:ascii="Arial" w:hAnsi="Arial" w:cs="Arial"/>
          <w:b/>
          <w:bCs/>
          <w:szCs w:val="32"/>
          <w:lang w:val="en-US"/>
        </w:rPr>
      </w:pPr>
      <w:r w:rsidRPr="00D12695">
        <w:rPr>
          <w:rFonts w:ascii="Arial" w:hAnsi="Arial" w:cs="Arial"/>
          <w:b/>
          <w:bCs/>
          <w:szCs w:val="32"/>
          <w:lang w:val="en-US"/>
        </w:rPr>
        <w:t>Capital Works Program</w:t>
      </w:r>
    </w:p>
    <w:p w14:paraId="26000178" w14:textId="77777777" w:rsidR="00190658" w:rsidRPr="00D12695" w:rsidRDefault="00190658" w:rsidP="001E7AB0">
      <w:pPr>
        <w:ind w:left="-284" w:right="-238"/>
        <w:jc w:val="both"/>
        <w:rPr>
          <w:rFonts w:ascii="Arial" w:hAnsi="Arial" w:cs="Arial"/>
          <w:szCs w:val="32"/>
          <w:lang w:val="en-US"/>
        </w:rPr>
      </w:pPr>
    </w:p>
    <w:p w14:paraId="69452B03" w14:textId="77777777" w:rsidR="00190658" w:rsidRDefault="00190658" w:rsidP="001E7AB0">
      <w:pPr>
        <w:ind w:left="-284" w:right="-238"/>
        <w:jc w:val="both"/>
        <w:rPr>
          <w:rFonts w:ascii="Arial" w:hAnsi="Arial" w:cs="Arial"/>
          <w:szCs w:val="32"/>
          <w:lang w:val="en-US"/>
        </w:rPr>
      </w:pPr>
      <w:r w:rsidRPr="00B542AF">
        <w:rPr>
          <w:rFonts w:ascii="Arial" w:hAnsi="Arial" w:cs="Arial"/>
          <w:szCs w:val="32"/>
          <w:lang w:val="en-US"/>
        </w:rPr>
        <w:t xml:space="preserve">As </w:t>
      </w:r>
      <w:proofErr w:type="gramStart"/>
      <w:r w:rsidRPr="00B542AF">
        <w:rPr>
          <w:rFonts w:ascii="Arial" w:hAnsi="Arial" w:cs="Arial"/>
          <w:szCs w:val="32"/>
          <w:lang w:val="en-US"/>
        </w:rPr>
        <w:t>at</w:t>
      </w:r>
      <w:proofErr w:type="gramEnd"/>
      <w:r w:rsidRPr="00B542AF">
        <w:rPr>
          <w:rFonts w:ascii="Arial" w:hAnsi="Arial" w:cs="Arial"/>
          <w:szCs w:val="32"/>
          <w:lang w:val="en-US"/>
        </w:rPr>
        <w:t xml:space="preserve"> </w:t>
      </w:r>
      <w:r>
        <w:rPr>
          <w:rFonts w:ascii="Arial" w:hAnsi="Arial" w:cs="Arial"/>
          <w:szCs w:val="32"/>
          <w:lang w:val="en-US"/>
        </w:rPr>
        <w:t>28 February</w:t>
      </w:r>
      <w:r w:rsidRPr="00B542AF">
        <w:rPr>
          <w:rFonts w:ascii="Arial" w:hAnsi="Arial" w:cs="Arial"/>
          <w:szCs w:val="32"/>
          <w:lang w:val="en-US"/>
        </w:rPr>
        <w:t>, expenditure on capital works was $1</w:t>
      </w:r>
      <w:r>
        <w:rPr>
          <w:rFonts w:ascii="Arial" w:hAnsi="Arial" w:cs="Arial"/>
          <w:szCs w:val="32"/>
          <w:lang w:val="en-US"/>
        </w:rPr>
        <w:t>.99</w:t>
      </w:r>
      <w:r w:rsidRPr="00B542AF">
        <w:rPr>
          <w:rFonts w:ascii="Arial" w:hAnsi="Arial" w:cs="Arial"/>
          <w:szCs w:val="32"/>
          <w:lang w:val="en-US"/>
        </w:rPr>
        <w:t>m with additional capital commitments of $1</w:t>
      </w:r>
      <w:r>
        <w:rPr>
          <w:rFonts w:ascii="Arial" w:hAnsi="Arial" w:cs="Arial"/>
          <w:szCs w:val="32"/>
          <w:lang w:val="en-US"/>
        </w:rPr>
        <w:t>.20</w:t>
      </w:r>
      <w:r w:rsidRPr="00B542AF">
        <w:rPr>
          <w:rFonts w:ascii="Arial" w:hAnsi="Arial" w:cs="Arial"/>
          <w:szCs w:val="32"/>
          <w:lang w:val="en-US"/>
        </w:rPr>
        <w:t>m which represents 36% of a total budget of $8.</w:t>
      </w:r>
      <w:r>
        <w:rPr>
          <w:rFonts w:ascii="Arial" w:hAnsi="Arial" w:cs="Arial"/>
          <w:szCs w:val="32"/>
          <w:lang w:val="en-US"/>
        </w:rPr>
        <w:t>91</w:t>
      </w:r>
      <w:r w:rsidRPr="00B542AF">
        <w:rPr>
          <w:rFonts w:ascii="Arial" w:hAnsi="Arial" w:cs="Arial"/>
          <w:szCs w:val="32"/>
          <w:lang w:val="en-US"/>
        </w:rPr>
        <w:t>m.</w:t>
      </w:r>
    </w:p>
    <w:p w14:paraId="1D900ACD" w14:textId="77777777" w:rsidR="00190658" w:rsidRDefault="00190658" w:rsidP="00190658">
      <w:pPr>
        <w:ind w:left="-284" w:right="-330" w:firstLine="567"/>
        <w:jc w:val="both"/>
        <w:rPr>
          <w:rFonts w:ascii="Arial" w:hAnsi="Arial" w:cs="Arial"/>
          <w:szCs w:val="32"/>
          <w:lang w:val="en-US"/>
        </w:rPr>
      </w:pPr>
    </w:p>
    <w:p w14:paraId="39FB25DA" w14:textId="77777777" w:rsidR="00190658" w:rsidRDefault="00190658" w:rsidP="00190658">
      <w:pPr>
        <w:rPr>
          <w:rFonts w:ascii="Arial" w:hAnsi="Arial" w:cs="Arial"/>
          <w:b/>
          <w:bCs/>
          <w:szCs w:val="32"/>
          <w:lang w:val="en-US"/>
        </w:rPr>
      </w:pPr>
      <w:r>
        <w:rPr>
          <w:rFonts w:ascii="Arial" w:hAnsi="Arial" w:cs="Arial"/>
          <w:b/>
          <w:bCs/>
          <w:szCs w:val="32"/>
          <w:lang w:val="en-US"/>
        </w:rPr>
        <w:br w:type="page"/>
      </w:r>
    </w:p>
    <w:p w14:paraId="72E7EBB1" w14:textId="77777777" w:rsidR="00190658" w:rsidRPr="00796DB9" w:rsidRDefault="00190658" w:rsidP="00190658">
      <w:pPr>
        <w:ind w:left="-284" w:right="-330"/>
        <w:jc w:val="both"/>
        <w:rPr>
          <w:rFonts w:ascii="Arial" w:hAnsi="Arial" w:cs="Arial"/>
          <w:b/>
          <w:bCs/>
          <w:szCs w:val="32"/>
          <w:lang w:val="en-US"/>
        </w:rPr>
      </w:pPr>
      <w:r w:rsidRPr="00796DB9">
        <w:rPr>
          <w:rFonts w:ascii="Arial" w:hAnsi="Arial" w:cs="Arial"/>
          <w:b/>
          <w:bCs/>
          <w:szCs w:val="32"/>
          <w:lang w:val="en-US"/>
        </w:rPr>
        <w:t>Employee Data</w:t>
      </w:r>
    </w:p>
    <w:p w14:paraId="4649DACA" w14:textId="77777777" w:rsidR="00190658" w:rsidRDefault="00190658" w:rsidP="00190658">
      <w:pPr>
        <w:ind w:left="-284" w:right="-330"/>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7939"/>
        <w:gridCol w:w="1701"/>
      </w:tblGrid>
      <w:tr w:rsidR="00190658" w14:paraId="4E9DB220" w14:textId="77777777" w:rsidTr="001E7AB0">
        <w:tc>
          <w:tcPr>
            <w:tcW w:w="7939" w:type="dxa"/>
          </w:tcPr>
          <w:p w14:paraId="1A5B4A08" w14:textId="77777777" w:rsidR="00190658" w:rsidRDefault="00190658" w:rsidP="00EE2C4C">
            <w:pPr>
              <w:ind w:left="26" w:right="-330"/>
              <w:jc w:val="both"/>
              <w:rPr>
                <w:rFonts w:ascii="Arial" w:hAnsi="Arial" w:cs="Arial"/>
                <w:b/>
                <w:bCs/>
                <w:szCs w:val="32"/>
              </w:rPr>
            </w:pPr>
            <w:r>
              <w:rPr>
                <w:rFonts w:ascii="Arial" w:hAnsi="Arial" w:cs="Arial"/>
                <w:b/>
                <w:bCs/>
                <w:szCs w:val="32"/>
              </w:rPr>
              <w:t>Description</w:t>
            </w:r>
          </w:p>
        </w:tc>
        <w:tc>
          <w:tcPr>
            <w:tcW w:w="1701" w:type="dxa"/>
          </w:tcPr>
          <w:p w14:paraId="3B33D5CB" w14:textId="77777777" w:rsidR="00190658" w:rsidRDefault="00190658" w:rsidP="00EE2C4C">
            <w:pPr>
              <w:ind w:left="26" w:right="-330"/>
              <w:jc w:val="both"/>
              <w:rPr>
                <w:rFonts w:ascii="Arial" w:hAnsi="Arial" w:cs="Arial"/>
                <w:b/>
                <w:bCs/>
                <w:szCs w:val="32"/>
              </w:rPr>
            </w:pPr>
            <w:r>
              <w:rPr>
                <w:rFonts w:ascii="Arial" w:hAnsi="Arial" w:cs="Arial"/>
                <w:b/>
                <w:bCs/>
                <w:szCs w:val="32"/>
              </w:rPr>
              <w:t>Number</w:t>
            </w:r>
          </w:p>
        </w:tc>
      </w:tr>
      <w:tr w:rsidR="00190658" w14:paraId="5AF0EBC1" w14:textId="77777777" w:rsidTr="001E7AB0">
        <w:trPr>
          <w:trHeight w:val="680"/>
        </w:trPr>
        <w:tc>
          <w:tcPr>
            <w:tcW w:w="7939" w:type="dxa"/>
          </w:tcPr>
          <w:p w14:paraId="12C74640" w14:textId="77777777" w:rsidR="00190658" w:rsidRPr="00522EB8" w:rsidRDefault="00190658" w:rsidP="00EE2C4C">
            <w:pPr>
              <w:ind w:left="26" w:right="36"/>
              <w:rPr>
                <w:rFonts w:ascii="Arial" w:hAnsi="Arial" w:cs="Arial"/>
                <w:szCs w:val="32"/>
              </w:rPr>
            </w:pPr>
            <w:r w:rsidRPr="00522EB8">
              <w:rPr>
                <w:rFonts w:ascii="Arial" w:hAnsi="Arial" w:cs="Arial"/>
                <w:szCs w:val="24"/>
              </w:rPr>
              <w:t xml:space="preserve">Number of employees (total of full-time, </w:t>
            </w:r>
            <w:proofErr w:type="gramStart"/>
            <w:r w:rsidRPr="00522EB8">
              <w:rPr>
                <w:rFonts w:ascii="Arial" w:hAnsi="Arial" w:cs="Arial"/>
                <w:szCs w:val="24"/>
              </w:rPr>
              <w:t>part-time</w:t>
            </w:r>
            <w:proofErr w:type="gramEnd"/>
            <w:r w:rsidRPr="00522EB8">
              <w:rPr>
                <w:rFonts w:ascii="Arial" w:hAnsi="Arial" w:cs="Arial"/>
                <w:szCs w:val="24"/>
              </w:rPr>
              <w:t xml:space="preserve"> and casual employees) as of the last day of the previous month</w:t>
            </w:r>
          </w:p>
        </w:tc>
        <w:tc>
          <w:tcPr>
            <w:tcW w:w="1701" w:type="dxa"/>
          </w:tcPr>
          <w:p w14:paraId="01DEC9D0" w14:textId="73F7BBAC" w:rsidR="00190658" w:rsidRPr="00C21E88" w:rsidRDefault="00190658" w:rsidP="00D03007">
            <w:pPr>
              <w:spacing w:after="200" w:line="276" w:lineRule="auto"/>
              <w:ind w:left="26"/>
              <w:jc w:val="center"/>
              <w:rPr>
                <w:rFonts w:ascii="Arial" w:hAnsi="Arial" w:cs="Arial"/>
              </w:rPr>
            </w:pPr>
            <w:r w:rsidRPr="0AAE751A">
              <w:rPr>
                <w:rFonts w:ascii="Arial" w:hAnsi="Arial" w:cs="Arial"/>
              </w:rPr>
              <w:t>178</w:t>
            </w:r>
          </w:p>
        </w:tc>
      </w:tr>
      <w:tr w:rsidR="00190658" w14:paraId="126E3CFB" w14:textId="77777777" w:rsidTr="001E7AB0">
        <w:trPr>
          <w:trHeight w:val="704"/>
        </w:trPr>
        <w:tc>
          <w:tcPr>
            <w:tcW w:w="7939" w:type="dxa"/>
          </w:tcPr>
          <w:p w14:paraId="679137FC" w14:textId="77777777" w:rsidR="00190658" w:rsidRPr="006C51F7" w:rsidRDefault="00190658" w:rsidP="00EE2C4C">
            <w:pPr>
              <w:ind w:left="26" w:right="36"/>
              <w:rPr>
                <w:rFonts w:ascii="Arial" w:hAnsi="Arial" w:cs="Arial"/>
                <w:szCs w:val="32"/>
              </w:rPr>
            </w:pPr>
            <w:r w:rsidRPr="006C51F7">
              <w:rPr>
                <w:rFonts w:ascii="Arial" w:hAnsi="Arial" w:cs="Arial"/>
                <w:szCs w:val="24"/>
              </w:rPr>
              <w:t xml:space="preserve">Number of contract </w:t>
            </w:r>
            <w:r>
              <w:rPr>
                <w:rFonts w:ascii="Arial" w:hAnsi="Arial" w:cs="Arial"/>
                <w:szCs w:val="24"/>
              </w:rPr>
              <w:t>employees</w:t>
            </w:r>
            <w:r w:rsidRPr="006C51F7">
              <w:rPr>
                <w:rFonts w:ascii="Arial" w:hAnsi="Arial" w:cs="Arial"/>
                <w:szCs w:val="24"/>
              </w:rPr>
              <w:t xml:space="preserve"> (temporary/agency) as of the last day of the previous month</w:t>
            </w:r>
          </w:p>
        </w:tc>
        <w:tc>
          <w:tcPr>
            <w:tcW w:w="1701" w:type="dxa"/>
          </w:tcPr>
          <w:p w14:paraId="491DAC77" w14:textId="77777777" w:rsidR="00190658" w:rsidRPr="00B037A6" w:rsidRDefault="00190658" w:rsidP="00D03007">
            <w:pPr>
              <w:ind w:left="26"/>
              <w:jc w:val="center"/>
              <w:rPr>
                <w:rFonts w:ascii="Arial" w:hAnsi="Arial" w:cs="Arial"/>
              </w:rPr>
            </w:pPr>
            <w:r w:rsidRPr="0AAE751A">
              <w:rPr>
                <w:rFonts w:ascii="Arial" w:hAnsi="Arial" w:cs="Arial"/>
              </w:rPr>
              <w:t>4</w:t>
            </w:r>
          </w:p>
        </w:tc>
      </w:tr>
      <w:tr w:rsidR="00190658" w14:paraId="4B02C795" w14:textId="77777777" w:rsidTr="001E7AB0">
        <w:trPr>
          <w:trHeight w:val="782"/>
        </w:trPr>
        <w:tc>
          <w:tcPr>
            <w:tcW w:w="7939" w:type="dxa"/>
          </w:tcPr>
          <w:p w14:paraId="2A26244E" w14:textId="77777777" w:rsidR="00190658" w:rsidRPr="00137D17" w:rsidRDefault="00190658" w:rsidP="00EE2C4C">
            <w:pPr>
              <w:ind w:left="26" w:right="36"/>
              <w:rPr>
                <w:rFonts w:ascii="Arial" w:hAnsi="Arial" w:cs="Arial"/>
                <w:szCs w:val="24"/>
              </w:rPr>
            </w:pPr>
            <w:r w:rsidRPr="6EFEB8F0">
              <w:rPr>
                <w:rFonts w:ascii="Arial" w:hAnsi="Arial" w:cs="Arial"/>
                <w:szCs w:val="24"/>
              </w:rPr>
              <w:t>*</w:t>
            </w:r>
            <w:r>
              <w:rPr>
                <w:rFonts w:ascii="Arial" w:hAnsi="Arial" w:cs="Arial"/>
                <w:szCs w:val="24"/>
              </w:rPr>
              <w:t xml:space="preserve">Occupied </w:t>
            </w:r>
            <w:r w:rsidRPr="6EFEB8F0">
              <w:rPr>
                <w:rFonts w:ascii="Arial" w:hAnsi="Arial" w:cs="Arial"/>
                <w:szCs w:val="24"/>
              </w:rPr>
              <w:t>FTE (Full Time Equivalent) count as of the last day of the previous month</w:t>
            </w:r>
          </w:p>
        </w:tc>
        <w:tc>
          <w:tcPr>
            <w:tcW w:w="1701" w:type="dxa"/>
          </w:tcPr>
          <w:p w14:paraId="144B83E1" w14:textId="77777777" w:rsidR="00190658" w:rsidRPr="000763B0" w:rsidRDefault="00190658" w:rsidP="00D03007">
            <w:pPr>
              <w:jc w:val="center"/>
              <w:rPr>
                <w:rFonts w:ascii="Arial" w:hAnsi="Arial" w:cs="Arial"/>
              </w:rPr>
            </w:pPr>
            <w:r>
              <w:rPr>
                <w:rFonts w:ascii="Arial" w:hAnsi="Arial" w:cs="Arial"/>
              </w:rPr>
              <w:t>153.28</w:t>
            </w:r>
          </w:p>
          <w:p w14:paraId="300F036A" w14:textId="77777777" w:rsidR="00190658" w:rsidRPr="00137D17" w:rsidRDefault="00190658" w:rsidP="00D03007">
            <w:pPr>
              <w:ind w:left="26"/>
              <w:jc w:val="center"/>
              <w:rPr>
                <w:szCs w:val="24"/>
              </w:rPr>
            </w:pPr>
          </w:p>
        </w:tc>
      </w:tr>
      <w:tr w:rsidR="00190658" w14:paraId="5AE6B481" w14:textId="77777777" w:rsidTr="001E7AB0">
        <w:trPr>
          <w:trHeight w:val="424"/>
        </w:trPr>
        <w:tc>
          <w:tcPr>
            <w:tcW w:w="7939" w:type="dxa"/>
          </w:tcPr>
          <w:p w14:paraId="44AF834F" w14:textId="77777777" w:rsidR="00190658" w:rsidRPr="00137D17" w:rsidRDefault="00190658" w:rsidP="00EE2C4C">
            <w:pPr>
              <w:ind w:left="26" w:right="178"/>
              <w:jc w:val="both"/>
              <w:rPr>
                <w:rFonts w:ascii="Arial" w:hAnsi="Arial" w:cs="Arial"/>
                <w:szCs w:val="32"/>
              </w:rPr>
            </w:pPr>
            <w:r w:rsidRPr="00137D17">
              <w:rPr>
                <w:rFonts w:ascii="Arial" w:hAnsi="Arial" w:cs="Arial"/>
                <w:szCs w:val="24"/>
              </w:rPr>
              <w:t xml:space="preserve">Number of unfilled </w:t>
            </w:r>
            <w:r>
              <w:rPr>
                <w:rFonts w:ascii="Arial" w:hAnsi="Arial" w:cs="Arial"/>
                <w:szCs w:val="24"/>
              </w:rPr>
              <w:t xml:space="preserve">employee </w:t>
            </w:r>
            <w:r w:rsidRPr="00137D17">
              <w:rPr>
                <w:rFonts w:ascii="Arial" w:hAnsi="Arial" w:cs="Arial"/>
                <w:szCs w:val="24"/>
              </w:rPr>
              <w:t>positions at the end of each month</w:t>
            </w:r>
          </w:p>
        </w:tc>
        <w:tc>
          <w:tcPr>
            <w:tcW w:w="1701" w:type="dxa"/>
          </w:tcPr>
          <w:p w14:paraId="1C4D41EC" w14:textId="77777777" w:rsidR="00190658" w:rsidRPr="00F025CF" w:rsidRDefault="00190658" w:rsidP="00D03007">
            <w:pPr>
              <w:ind w:left="26"/>
              <w:jc w:val="center"/>
              <w:rPr>
                <w:rFonts w:ascii="Arial" w:hAnsi="Arial" w:cs="Arial"/>
              </w:rPr>
            </w:pPr>
            <w:r>
              <w:rPr>
                <w:rFonts w:ascii="Arial" w:hAnsi="Arial" w:cs="Arial"/>
              </w:rPr>
              <w:t>26</w:t>
            </w:r>
          </w:p>
        </w:tc>
      </w:tr>
    </w:tbl>
    <w:p w14:paraId="5FA7946D" w14:textId="77777777" w:rsidR="00190658" w:rsidRDefault="00190658" w:rsidP="00190658">
      <w:pPr>
        <w:ind w:left="-284" w:right="-330"/>
        <w:jc w:val="both"/>
        <w:rPr>
          <w:rFonts w:ascii="Arial" w:hAnsi="Arial" w:cs="Arial"/>
          <w:szCs w:val="24"/>
          <w:lang w:val="en-US"/>
        </w:rPr>
      </w:pPr>
    </w:p>
    <w:p w14:paraId="3AF5F217" w14:textId="77777777" w:rsidR="00190658" w:rsidRPr="00D12695" w:rsidRDefault="00190658" w:rsidP="001E7AB0">
      <w:pPr>
        <w:ind w:left="-284" w:right="-238"/>
        <w:jc w:val="both"/>
        <w:rPr>
          <w:rFonts w:ascii="Arial" w:hAnsi="Arial" w:cs="Arial"/>
          <w:szCs w:val="32"/>
          <w:lang w:val="en-US"/>
        </w:rPr>
      </w:pPr>
      <w:r>
        <w:rPr>
          <w:rFonts w:ascii="Arial" w:hAnsi="Arial" w:cs="Arial"/>
          <w:szCs w:val="32"/>
          <w:lang w:val="en-US"/>
        </w:rPr>
        <w:t xml:space="preserve">Total active employee numbers are stable at 178 with small decline in occupied FTE by approximately 2 positions to 153.28 and unfilled positions from 27 to 26 compared to previous (January) month. </w:t>
      </w:r>
    </w:p>
    <w:p w14:paraId="085523B1" w14:textId="77777777" w:rsidR="00190658" w:rsidRDefault="00190658" w:rsidP="00190658">
      <w:pPr>
        <w:ind w:left="-284" w:right="-330"/>
        <w:jc w:val="both"/>
        <w:rPr>
          <w:rFonts w:ascii="Arial" w:hAnsi="Arial" w:cs="Arial"/>
          <w:szCs w:val="32"/>
          <w:lang w:val="en-US"/>
        </w:rPr>
      </w:pPr>
    </w:p>
    <w:p w14:paraId="370BA40D" w14:textId="77777777" w:rsidR="00D03007" w:rsidRDefault="00D03007" w:rsidP="00190658">
      <w:pPr>
        <w:ind w:left="-284" w:right="-330"/>
        <w:jc w:val="both"/>
        <w:rPr>
          <w:rFonts w:ascii="Arial" w:hAnsi="Arial" w:cs="Arial"/>
          <w:szCs w:val="32"/>
          <w:lang w:val="en-US"/>
        </w:rPr>
      </w:pPr>
    </w:p>
    <w:p w14:paraId="4546EDC8"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D1CD923" w14:textId="77777777" w:rsidR="00190658" w:rsidRPr="005F77A2" w:rsidRDefault="00190658" w:rsidP="00190658">
      <w:pPr>
        <w:ind w:left="-284" w:right="-330"/>
        <w:jc w:val="both"/>
        <w:rPr>
          <w:rFonts w:ascii="Arial" w:hAnsi="Arial" w:cs="Arial"/>
          <w:b/>
          <w:szCs w:val="32"/>
          <w:lang w:val="en-US"/>
        </w:rPr>
      </w:pPr>
    </w:p>
    <w:p w14:paraId="66C2F87E" w14:textId="54A16AFA" w:rsidR="00190658" w:rsidRDefault="00190658" w:rsidP="00190658">
      <w:pPr>
        <w:ind w:left="-284" w:right="-330"/>
        <w:jc w:val="both"/>
        <w:rPr>
          <w:rFonts w:ascii="Arial" w:hAnsi="Arial" w:cs="Arial"/>
          <w:szCs w:val="32"/>
          <w:lang w:val="en-US"/>
        </w:rPr>
      </w:pPr>
      <w:r w:rsidRPr="000C7C64">
        <w:rPr>
          <w:rFonts w:ascii="Arial" w:hAnsi="Arial" w:cs="Arial"/>
          <w:szCs w:val="32"/>
          <w:lang w:val="en-US"/>
        </w:rPr>
        <w:t>N/A</w:t>
      </w:r>
      <w:r w:rsidR="00D03007">
        <w:rPr>
          <w:rFonts w:ascii="Arial" w:hAnsi="Arial" w:cs="Arial"/>
          <w:szCs w:val="32"/>
          <w:lang w:val="en-US"/>
        </w:rPr>
        <w:t>.</w:t>
      </w:r>
    </w:p>
    <w:p w14:paraId="60C3DF60" w14:textId="77777777" w:rsidR="00190658" w:rsidRPr="005F77A2" w:rsidRDefault="00190658" w:rsidP="00190658">
      <w:pPr>
        <w:ind w:left="-284" w:right="-330"/>
        <w:jc w:val="both"/>
        <w:rPr>
          <w:rFonts w:ascii="Arial" w:hAnsi="Arial" w:cs="Arial"/>
          <w:szCs w:val="32"/>
          <w:lang w:val="en-US"/>
        </w:rPr>
      </w:pPr>
    </w:p>
    <w:p w14:paraId="287F2CBE" w14:textId="77777777" w:rsidR="00D03007" w:rsidRPr="005F77A2" w:rsidRDefault="00D03007" w:rsidP="00190658">
      <w:pPr>
        <w:ind w:left="-284" w:right="-330"/>
        <w:jc w:val="both"/>
        <w:rPr>
          <w:rFonts w:ascii="Arial" w:hAnsi="Arial" w:cs="Arial"/>
          <w:szCs w:val="32"/>
          <w:lang w:val="en-US"/>
        </w:rPr>
      </w:pPr>
    </w:p>
    <w:p w14:paraId="555D4B67"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77228CF9" w14:textId="77777777" w:rsidR="00190658" w:rsidRPr="005F77A2" w:rsidRDefault="00190658" w:rsidP="00190658">
      <w:pPr>
        <w:ind w:left="-284" w:right="-330"/>
        <w:jc w:val="both"/>
        <w:rPr>
          <w:rFonts w:ascii="Arial" w:hAnsi="Arial" w:cs="Arial"/>
          <w:szCs w:val="32"/>
          <w:highlight w:val="red"/>
          <w:lang w:val="en-US"/>
        </w:rPr>
      </w:pPr>
    </w:p>
    <w:p w14:paraId="03873581" w14:textId="77777777" w:rsidR="00190658" w:rsidRPr="00796DB9" w:rsidRDefault="00190658" w:rsidP="00190658">
      <w:pPr>
        <w:ind w:left="-284" w:right="-330"/>
        <w:jc w:val="both"/>
        <w:rPr>
          <w:rFonts w:ascii="Arial" w:hAnsi="Arial" w:cs="Arial"/>
          <w:szCs w:val="32"/>
          <w:lang w:val="en-US"/>
        </w:rPr>
      </w:pPr>
      <w:r w:rsidRPr="00796DB9">
        <w:rPr>
          <w:rFonts w:ascii="Arial" w:hAnsi="Arial" w:cs="Arial"/>
          <w:szCs w:val="32"/>
          <w:lang w:val="en-US"/>
        </w:rPr>
        <w:t>The 2021/22 approved budget is in line with the City’s strategic direction. Our operations and capital spend, and income is undertaken in line with and measured against the budget.</w:t>
      </w:r>
    </w:p>
    <w:p w14:paraId="751C51E1" w14:textId="77777777" w:rsidR="00190658" w:rsidRPr="00796DB9" w:rsidRDefault="00190658" w:rsidP="00190658">
      <w:pPr>
        <w:ind w:left="-284" w:right="-330"/>
        <w:jc w:val="both"/>
        <w:rPr>
          <w:rFonts w:ascii="Arial" w:hAnsi="Arial" w:cs="Arial"/>
          <w:szCs w:val="32"/>
          <w:lang w:val="en-US"/>
        </w:rPr>
      </w:pPr>
    </w:p>
    <w:p w14:paraId="5A7E1188" w14:textId="77777777" w:rsidR="00190658" w:rsidRPr="00796DB9" w:rsidRDefault="00190658" w:rsidP="00190658">
      <w:pPr>
        <w:ind w:left="-284" w:right="-330"/>
        <w:jc w:val="both"/>
        <w:rPr>
          <w:rFonts w:ascii="Arial" w:hAnsi="Arial" w:cs="Arial"/>
          <w:szCs w:val="32"/>
          <w:lang w:val="en-US"/>
        </w:rPr>
      </w:pPr>
      <w:r w:rsidRPr="00796DB9">
        <w:rPr>
          <w:rFonts w:ascii="Arial" w:hAnsi="Arial" w:cs="Arial"/>
          <w:szCs w:val="32"/>
          <w:lang w:val="en-US"/>
        </w:rPr>
        <w:t>The 2021/22 approved budget ensures that there is an equitable distribution of benefits in the community.</w:t>
      </w:r>
    </w:p>
    <w:p w14:paraId="317384B8" w14:textId="77777777" w:rsidR="00190658" w:rsidRPr="00796DB9" w:rsidRDefault="00190658" w:rsidP="00190658">
      <w:pPr>
        <w:ind w:left="-284" w:right="-330"/>
        <w:jc w:val="both"/>
        <w:rPr>
          <w:rFonts w:ascii="Arial" w:hAnsi="Arial" w:cs="Arial"/>
          <w:szCs w:val="32"/>
          <w:lang w:val="en-US"/>
        </w:rPr>
      </w:pPr>
    </w:p>
    <w:p w14:paraId="37B7596A" w14:textId="77777777" w:rsidR="00190658" w:rsidRPr="00796DB9" w:rsidRDefault="00190658" w:rsidP="00190658">
      <w:pPr>
        <w:ind w:left="-284" w:right="-330"/>
        <w:jc w:val="both"/>
        <w:rPr>
          <w:rFonts w:ascii="Arial" w:hAnsi="Arial" w:cs="Arial"/>
          <w:szCs w:val="32"/>
          <w:lang w:val="en-US"/>
        </w:rPr>
      </w:pPr>
      <w:r w:rsidRPr="00796DB9">
        <w:rPr>
          <w:rFonts w:ascii="Arial" w:hAnsi="Arial" w:cs="Arial"/>
          <w:szCs w:val="32"/>
          <w:lang w:val="en-US"/>
        </w:rPr>
        <w:t>The 2021/22 budget was prepared in line with the City’s level of tolerance of risk and it is managed through budgetary review and control.</w:t>
      </w:r>
    </w:p>
    <w:p w14:paraId="0FEE17CB" w14:textId="77777777" w:rsidR="00190658" w:rsidRPr="00796DB9" w:rsidRDefault="00190658" w:rsidP="00190658">
      <w:pPr>
        <w:ind w:left="-284" w:right="-330"/>
        <w:jc w:val="both"/>
        <w:rPr>
          <w:rFonts w:ascii="Arial" w:hAnsi="Arial" w:cs="Arial"/>
          <w:szCs w:val="32"/>
          <w:lang w:val="en-US"/>
        </w:rPr>
      </w:pPr>
    </w:p>
    <w:p w14:paraId="3C1389E2" w14:textId="77777777" w:rsidR="00190658" w:rsidRDefault="00190658" w:rsidP="00190658">
      <w:pPr>
        <w:ind w:left="-284" w:right="-330"/>
        <w:jc w:val="both"/>
        <w:rPr>
          <w:rFonts w:ascii="Arial" w:hAnsi="Arial" w:cs="Arial"/>
          <w:szCs w:val="32"/>
          <w:lang w:val="en-US"/>
        </w:rPr>
      </w:pPr>
      <w:r w:rsidRPr="00796DB9">
        <w:rPr>
          <w:rFonts w:ascii="Arial" w:hAnsi="Arial" w:cs="Arial"/>
          <w:szCs w:val="32"/>
          <w:lang w:val="en-US"/>
        </w:rPr>
        <w:t>The approved budget was based on zero based budgeting concept which requires all income and expenses to be thoroughly reviewed against data and information available to perform the City’s services at a sustainable level.</w:t>
      </w:r>
    </w:p>
    <w:p w14:paraId="549D7359" w14:textId="77777777" w:rsidR="00190658" w:rsidRPr="005F77A2" w:rsidRDefault="00190658" w:rsidP="00190658">
      <w:pPr>
        <w:ind w:left="-284" w:right="-330"/>
        <w:jc w:val="both"/>
        <w:rPr>
          <w:rFonts w:ascii="Arial" w:hAnsi="Arial" w:cs="Arial"/>
          <w:bCs/>
          <w:szCs w:val="28"/>
          <w:lang w:val="en-US"/>
        </w:rPr>
      </w:pPr>
    </w:p>
    <w:p w14:paraId="1943048E" w14:textId="77777777" w:rsidR="00D03007" w:rsidRPr="005F77A2" w:rsidRDefault="00D03007" w:rsidP="00190658">
      <w:pPr>
        <w:ind w:left="-284" w:right="-330"/>
        <w:jc w:val="both"/>
        <w:rPr>
          <w:rFonts w:ascii="Arial" w:hAnsi="Arial" w:cs="Arial"/>
          <w:bCs/>
          <w:szCs w:val="28"/>
          <w:lang w:val="en-US"/>
        </w:rPr>
      </w:pPr>
    </w:p>
    <w:p w14:paraId="375F0BC7" w14:textId="77777777" w:rsidR="00190658" w:rsidRPr="005F77A2" w:rsidRDefault="00190658" w:rsidP="00190658">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453A117" w14:textId="77777777" w:rsidR="00190658" w:rsidRPr="005F77A2" w:rsidRDefault="00190658" w:rsidP="00190658">
      <w:pPr>
        <w:ind w:left="-284" w:right="-330"/>
        <w:jc w:val="both"/>
        <w:rPr>
          <w:rFonts w:ascii="Arial" w:hAnsi="Arial" w:cs="Arial"/>
          <w:b/>
          <w:szCs w:val="32"/>
          <w:highlight w:val="yellow"/>
          <w:lang w:val="en-US"/>
        </w:rPr>
      </w:pPr>
    </w:p>
    <w:p w14:paraId="2757DA5B" w14:textId="77777777" w:rsidR="00190658" w:rsidRPr="005F77A2" w:rsidRDefault="00190658" w:rsidP="00190658">
      <w:pPr>
        <w:ind w:left="-284" w:right="-330"/>
        <w:jc w:val="both"/>
        <w:rPr>
          <w:rFonts w:ascii="Arial" w:hAnsi="Arial" w:cs="Arial"/>
          <w:szCs w:val="24"/>
          <w:lang w:val="en-US"/>
        </w:rPr>
      </w:pPr>
      <w:r w:rsidRPr="00230862">
        <w:rPr>
          <w:rFonts w:ascii="Arial" w:eastAsia="Acumin Pro" w:hAnsi="Arial" w:cs="Arial"/>
          <w:szCs w:val="24"/>
          <w:lang w:val="en-US"/>
        </w:rPr>
        <w:t>As outlined in the Monthly Financial Report.</w:t>
      </w:r>
    </w:p>
    <w:p w14:paraId="70609738" w14:textId="77777777" w:rsidR="00190658" w:rsidRPr="005F77A2" w:rsidRDefault="00190658" w:rsidP="00190658">
      <w:pPr>
        <w:ind w:left="-284" w:right="-330"/>
        <w:jc w:val="both"/>
        <w:rPr>
          <w:rFonts w:ascii="Arial" w:hAnsi="Arial" w:cs="Arial"/>
          <w:szCs w:val="24"/>
          <w:highlight w:val="yellow"/>
          <w:lang w:val="en-US"/>
        </w:rPr>
      </w:pPr>
    </w:p>
    <w:p w14:paraId="4D1ECBC7" w14:textId="77777777" w:rsidR="00D03007" w:rsidRPr="005F77A2" w:rsidRDefault="00D03007" w:rsidP="00190658">
      <w:pPr>
        <w:ind w:left="-284" w:right="-330"/>
        <w:jc w:val="both"/>
        <w:rPr>
          <w:rFonts w:ascii="Arial" w:hAnsi="Arial" w:cs="Arial"/>
          <w:szCs w:val="24"/>
          <w:highlight w:val="yellow"/>
          <w:lang w:val="en-US"/>
        </w:rPr>
      </w:pPr>
    </w:p>
    <w:p w14:paraId="44962818"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F8CF829" w14:textId="77777777" w:rsidR="00190658" w:rsidRPr="005F77A2" w:rsidRDefault="00190658" w:rsidP="00190658">
      <w:pPr>
        <w:ind w:left="-284" w:right="-330"/>
        <w:jc w:val="both"/>
        <w:rPr>
          <w:rFonts w:ascii="Arial" w:hAnsi="Arial" w:cs="Arial"/>
          <w:b/>
          <w:sz w:val="28"/>
          <w:szCs w:val="32"/>
          <w:lang w:val="en-US"/>
        </w:rPr>
      </w:pPr>
    </w:p>
    <w:p w14:paraId="6E1915C2" w14:textId="0D82C4E3" w:rsidR="00190658" w:rsidRDefault="00190658" w:rsidP="00190658">
      <w:pPr>
        <w:ind w:left="-284" w:right="-330"/>
        <w:jc w:val="both"/>
        <w:rPr>
          <w:rFonts w:ascii="Arial" w:hAnsi="Arial" w:cs="Arial"/>
          <w:b/>
          <w:color w:val="17365D" w:themeColor="text2" w:themeShade="BF"/>
          <w:sz w:val="28"/>
          <w:szCs w:val="32"/>
          <w:lang w:val="en-US"/>
        </w:rPr>
      </w:pPr>
      <w:r>
        <w:rPr>
          <w:rFonts w:ascii="Arial" w:hAnsi="Arial" w:cs="Arial"/>
          <w:bCs/>
          <w:szCs w:val="24"/>
          <w:lang w:val="en-US"/>
        </w:rPr>
        <w:t>N/A</w:t>
      </w:r>
      <w:r w:rsidR="00D03007">
        <w:rPr>
          <w:rFonts w:ascii="Arial" w:hAnsi="Arial" w:cs="Arial"/>
          <w:b/>
          <w:color w:val="17365D" w:themeColor="text2" w:themeShade="BF"/>
          <w:sz w:val="28"/>
          <w:szCs w:val="32"/>
          <w:lang w:val="en-US"/>
        </w:rPr>
        <w:t>.</w:t>
      </w:r>
    </w:p>
    <w:p w14:paraId="5600D1FA" w14:textId="77777777" w:rsidR="00190658" w:rsidRPr="005F77A2" w:rsidRDefault="00190658" w:rsidP="00190658">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8845A81" w14:textId="77777777" w:rsidR="00190658" w:rsidRPr="005F77A2" w:rsidRDefault="00190658" w:rsidP="00190658">
      <w:pPr>
        <w:ind w:left="-284" w:right="-330"/>
        <w:jc w:val="both"/>
        <w:rPr>
          <w:rFonts w:ascii="Arial" w:hAnsi="Arial" w:cs="Arial"/>
          <w:b/>
          <w:sz w:val="28"/>
          <w:szCs w:val="32"/>
          <w:lang w:val="en-US"/>
        </w:rPr>
      </w:pPr>
    </w:p>
    <w:p w14:paraId="0890FC48" w14:textId="0F5D5F44" w:rsidR="00190658" w:rsidRPr="00796DB9" w:rsidRDefault="00190658" w:rsidP="00190658">
      <w:pPr>
        <w:ind w:left="-284" w:right="-330"/>
        <w:jc w:val="both"/>
        <w:rPr>
          <w:rFonts w:ascii="Arial" w:hAnsi="Arial" w:cs="Arial"/>
          <w:bCs/>
          <w:caps/>
          <w:szCs w:val="24"/>
          <w:lang w:val="en-US"/>
        </w:rPr>
      </w:pPr>
      <w:r>
        <w:rPr>
          <w:rFonts w:ascii="Arial" w:hAnsi="Arial" w:cs="Arial"/>
          <w:bCs/>
          <w:szCs w:val="24"/>
          <w:lang w:val="en-US"/>
        </w:rPr>
        <w:t>N/</w:t>
      </w:r>
      <w:r>
        <w:rPr>
          <w:rFonts w:ascii="Arial" w:hAnsi="Arial" w:cs="Arial"/>
          <w:bCs/>
          <w:caps/>
          <w:szCs w:val="24"/>
          <w:lang w:val="en-US"/>
        </w:rPr>
        <w:t>A</w:t>
      </w:r>
      <w:r w:rsidR="00D03007">
        <w:rPr>
          <w:rFonts w:ascii="Arial" w:hAnsi="Arial" w:cs="Arial"/>
          <w:bCs/>
          <w:caps/>
          <w:szCs w:val="24"/>
          <w:lang w:val="en-US"/>
        </w:rPr>
        <w:t>.</w:t>
      </w:r>
    </w:p>
    <w:p w14:paraId="3D2AFB8C" w14:textId="77777777" w:rsidR="00190658" w:rsidRDefault="00190658" w:rsidP="00190658">
      <w:pPr>
        <w:ind w:left="-284" w:right="-330"/>
        <w:jc w:val="both"/>
        <w:rPr>
          <w:rFonts w:ascii="Arial" w:hAnsi="Arial" w:cs="Arial"/>
          <w:szCs w:val="24"/>
        </w:rPr>
      </w:pPr>
    </w:p>
    <w:p w14:paraId="701D8E56" w14:textId="77777777" w:rsidR="00D03007" w:rsidRDefault="00D03007" w:rsidP="00190658">
      <w:pPr>
        <w:ind w:left="-284" w:right="-330"/>
        <w:jc w:val="both"/>
        <w:rPr>
          <w:rFonts w:ascii="Arial" w:hAnsi="Arial" w:cs="Arial"/>
          <w:szCs w:val="24"/>
        </w:rPr>
      </w:pPr>
    </w:p>
    <w:p w14:paraId="3500F5D6"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0E3F3A1" w14:textId="77777777" w:rsidR="00190658" w:rsidRPr="005F77A2" w:rsidRDefault="00190658" w:rsidP="00190658">
      <w:pPr>
        <w:ind w:left="-284" w:right="-330"/>
        <w:jc w:val="both"/>
        <w:rPr>
          <w:rFonts w:ascii="Arial" w:hAnsi="Arial" w:cs="Arial"/>
          <w:bCs/>
          <w:szCs w:val="28"/>
          <w:lang w:val="en-US"/>
        </w:rPr>
      </w:pPr>
    </w:p>
    <w:p w14:paraId="440615A5" w14:textId="77777777" w:rsidR="00190658" w:rsidRPr="005F77A2" w:rsidRDefault="00190658" w:rsidP="00190658">
      <w:pPr>
        <w:ind w:left="-284" w:right="-330"/>
        <w:jc w:val="both"/>
        <w:rPr>
          <w:rFonts w:ascii="Arial" w:hAnsi="Arial" w:cs="Arial"/>
          <w:bCs/>
        </w:rPr>
      </w:pPr>
      <w:r w:rsidRPr="008B61CB">
        <w:rPr>
          <w:rFonts w:ascii="Arial" w:hAnsi="Arial" w:cs="Arial"/>
          <w:bCs/>
          <w:szCs w:val="24"/>
        </w:rPr>
        <w:t xml:space="preserve">The statement of financial activity for the period ended </w:t>
      </w:r>
      <w:r>
        <w:rPr>
          <w:rFonts w:ascii="Arial" w:hAnsi="Arial" w:cs="Arial"/>
          <w:bCs/>
          <w:szCs w:val="24"/>
        </w:rPr>
        <w:t>28 February</w:t>
      </w:r>
      <w:r w:rsidRPr="008B61CB">
        <w:rPr>
          <w:rFonts w:ascii="Arial" w:hAnsi="Arial" w:cs="Arial"/>
          <w:bCs/>
          <w:szCs w:val="24"/>
        </w:rPr>
        <w:t xml:space="preserve"> 2022 indicates that operating expenses are under the year-to-date budget by 1</w:t>
      </w:r>
      <w:r>
        <w:rPr>
          <w:rFonts w:ascii="Arial" w:hAnsi="Arial" w:cs="Arial"/>
          <w:bCs/>
          <w:szCs w:val="24"/>
        </w:rPr>
        <w:t>4</w:t>
      </w:r>
      <w:r w:rsidRPr="008B61CB">
        <w:rPr>
          <w:rFonts w:ascii="Arial" w:hAnsi="Arial" w:cs="Arial"/>
          <w:bCs/>
          <w:szCs w:val="24"/>
        </w:rPr>
        <w:t>.</w:t>
      </w:r>
      <w:r>
        <w:rPr>
          <w:rFonts w:ascii="Arial" w:hAnsi="Arial" w:cs="Arial"/>
          <w:bCs/>
          <w:szCs w:val="24"/>
        </w:rPr>
        <w:t>37</w:t>
      </w:r>
      <w:r w:rsidRPr="008B61CB">
        <w:rPr>
          <w:rFonts w:ascii="Arial" w:hAnsi="Arial" w:cs="Arial"/>
          <w:bCs/>
          <w:szCs w:val="24"/>
        </w:rPr>
        <w:t>% or $</w:t>
      </w:r>
      <w:r>
        <w:rPr>
          <w:rFonts w:ascii="Arial" w:hAnsi="Arial" w:cs="Arial"/>
          <w:bCs/>
          <w:szCs w:val="24"/>
        </w:rPr>
        <w:t>3</w:t>
      </w:r>
      <w:r w:rsidRPr="008B61CB">
        <w:rPr>
          <w:rFonts w:ascii="Arial" w:hAnsi="Arial" w:cs="Arial"/>
          <w:bCs/>
          <w:szCs w:val="24"/>
        </w:rPr>
        <w:t>.</w:t>
      </w:r>
      <w:r>
        <w:rPr>
          <w:rFonts w:ascii="Arial" w:hAnsi="Arial" w:cs="Arial"/>
          <w:bCs/>
          <w:szCs w:val="24"/>
        </w:rPr>
        <w:t>69</w:t>
      </w:r>
      <w:r w:rsidRPr="008B61CB">
        <w:rPr>
          <w:rFonts w:ascii="Arial" w:hAnsi="Arial" w:cs="Arial"/>
          <w:bCs/>
          <w:szCs w:val="24"/>
        </w:rPr>
        <w:t xml:space="preserve">m, and revenue is over the budget by </w:t>
      </w:r>
      <w:r>
        <w:rPr>
          <w:rFonts w:ascii="Arial" w:hAnsi="Arial" w:cs="Arial"/>
          <w:bCs/>
          <w:szCs w:val="24"/>
        </w:rPr>
        <w:t>2</w:t>
      </w:r>
      <w:r w:rsidRPr="008B61CB">
        <w:rPr>
          <w:rFonts w:ascii="Arial" w:hAnsi="Arial" w:cs="Arial"/>
          <w:bCs/>
          <w:szCs w:val="24"/>
        </w:rPr>
        <w:t>.</w:t>
      </w:r>
      <w:r>
        <w:rPr>
          <w:rFonts w:ascii="Arial" w:hAnsi="Arial" w:cs="Arial"/>
          <w:bCs/>
          <w:szCs w:val="24"/>
        </w:rPr>
        <w:t>17</w:t>
      </w:r>
      <w:r w:rsidRPr="008B61CB">
        <w:rPr>
          <w:rFonts w:ascii="Arial" w:hAnsi="Arial" w:cs="Arial"/>
          <w:bCs/>
          <w:szCs w:val="24"/>
        </w:rPr>
        <w:t>% or $</w:t>
      </w:r>
      <w:r>
        <w:rPr>
          <w:rFonts w:ascii="Arial" w:hAnsi="Arial" w:cs="Arial"/>
          <w:bCs/>
          <w:szCs w:val="24"/>
        </w:rPr>
        <w:t>712</w:t>
      </w:r>
      <w:r w:rsidRPr="008B61CB">
        <w:rPr>
          <w:rFonts w:ascii="Arial" w:hAnsi="Arial" w:cs="Arial"/>
          <w:bCs/>
          <w:szCs w:val="24"/>
        </w:rPr>
        <w:t>k.</w:t>
      </w:r>
    </w:p>
    <w:p w14:paraId="38793096" w14:textId="77777777" w:rsidR="00190658" w:rsidRPr="005F77A2" w:rsidRDefault="00190658" w:rsidP="00190658">
      <w:pPr>
        <w:ind w:left="-284" w:right="-330"/>
        <w:jc w:val="both"/>
        <w:rPr>
          <w:rFonts w:ascii="Arial" w:hAnsi="Arial" w:cs="Arial"/>
          <w:bCs/>
        </w:rPr>
      </w:pPr>
    </w:p>
    <w:p w14:paraId="3B472382" w14:textId="77777777" w:rsidR="00D03007" w:rsidRPr="005F77A2" w:rsidRDefault="00D03007" w:rsidP="00190658">
      <w:pPr>
        <w:ind w:left="-284" w:right="-330"/>
        <w:jc w:val="both"/>
        <w:rPr>
          <w:rFonts w:ascii="Arial" w:hAnsi="Arial" w:cs="Arial"/>
          <w:bCs/>
        </w:rPr>
      </w:pPr>
    </w:p>
    <w:p w14:paraId="1C49C109" w14:textId="77777777" w:rsidR="00190658" w:rsidRPr="005F77A2" w:rsidRDefault="00190658" w:rsidP="0019065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47F483D" w14:textId="77777777" w:rsidR="00190658" w:rsidRPr="005F77A2" w:rsidRDefault="00190658" w:rsidP="00190658">
      <w:pPr>
        <w:ind w:left="-284" w:right="-330"/>
        <w:jc w:val="both"/>
        <w:rPr>
          <w:rFonts w:ascii="Arial" w:hAnsi="Arial" w:cs="Arial"/>
          <w:b/>
          <w:sz w:val="28"/>
          <w:szCs w:val="32"/>
          <w:lang w:val="en-US"/>
        </w:rPr>
      </w:pPr>
    </w:p>
    <w:p w14:paraId="3203416D" w14:textId="7EB4B6F2" w:rsidR="00190658" w:rsidRDefault="00190658" w:rsidP="00190658">
      <w:pPr>
        <w:ind w:left="-284" w:right="-330"/>
        <w:jc w:val="both"/>
        <w:rPr>
          <w:rFonts w:ascii="Arial" w:hAnsi="Arial" w:cs="Arial"/>
          <w:bCs/>
          <w:szCs w:val="24"/>
          <w:lang w:val="en-US"/>
        </w:rPr>
      </w:pPr>
      <w:r>
        <w:rPr>
          <w:rFonts w:ascii="Arial" w:hAnsi="Arial" w:cs="Arial"/>
          <w:bCs/>
          <w:szCs w:val="24"/>
          <w:lang w:val="en-US"/>
        </w:rPr>
        <w:t>Nil.</w:t>
      </w:r>
    </w:p>
    <w:p w14:paraId="05EF096A" w14:textId="0F1E410F" w:rsidR="00B40CA6" w:rsidRPr="00432779" w:rsidRDefault="00190658" w:rsidP="00432779">
      <w:pPr>
        <w:rPr>
          <w:rFonts w:ascii="Arial" w:hAnsi="Arial" w:cs="Arial"/>
          <w:szCs w:val="24"/>
          <w:lang w:val="en-US"/>
        </w:rPr>
      </w:pPr>
      <w:r>
        <w:rPr>
          <w:rFonts w:ascii="Arial" w:hAnsi="Arial" w:cs="Arial"/>
          <w:bCs/>
          <w:szCs w:val="24"/>
          <w:lang w:val="en-US"/>
        </w:rPr>
        <w:br w:type="page"/>
      </w:r>
    </w:p>
    <w:p w14:paraId="1DA4E258" w14:textId="598C0BD4" w:rsidR="00B40CA6" w:rsidRDefault="00B40CA6" w:rsidP="00E5496A">
      <w:pPr>
        <w:pStyle w:val="CouncilHeading"/>
      </w:pPr>
    </w:p>
    <w:p w14:paraId="05B92065" w14:textId="68578B48" w:rsidR="00B40CA6" w:rsidRPr="00164E62" w:rsidRDefault="00F65276" w:rsidP="00441451">
      <w:pPr>
        <w:pStyle w:val="Heading1"/>
        <w:numPr>
          <w:ilvl w:val="1"/>
          <w:numId w:val="78"/>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u w:val="none"/>
        </w:rPr>
      </w:pPr>
      <w:bookmarkStart w:id="116" w:name="_Toc98347533"/>
      <w:bookmarkStart w:id="117" w:name="_Toc98364846"/>
      <w:bookmarkStart w:id="118" w:name="_Toc98435753"/>
      <w:r>
        <w:rPr>
          <w:rFonts w:ascii="Arial" w:hAnsi="Arial" w:cs="Arial"/>
          <w:caps w:val="0"/>
          <w:color w:val="17365D" w:themeColor="text2" w:themeShade="BF"/>
          <w:u w:val="none"/>
        </w:rPr>
        <w:t xml:space="preserve">CPS11.03.22 </w:t>
      </w:r>
      <w:r w:rsidR="007805B8">
        <w:rPr>
          <w:rFonts w:ascii="Arial" w:hAnsi="Arial" w:cs="Arial"/>
          <w:caps w:val="0"/>
          <w:color w:val="17365D" w:themeColor="text2" w:themeShade="BF"/>
          <w:u w:val="none"/>
        </w:rPr>
        <w:t>Monthly Investment Report – February 2022</w:t>
      </w:r>
      <w:bookmarkEnd w:id="116"/>
      <w:bookmarkEnd w:id="117"/>
      <w:bookmarkEnd w:id="118"/>
    </w:p>
    <w:p w14:paraId="6CAEB741" w14:textId="77777777" w:rsidR="00B40CA6" w:rsidRDefault="00B40CA6" w:rsidP="00E5496A">
      <w:pPr>
        <w:pStyle w:val="CouncilHeading"/>
      </w:pPr>
    </w:p>
    <w:tbl>
      <w:tblPr>
        <w:tblStyle w:val="TableGrid"/>
        <w:tblW w:w="9640" w:type="dxa"/>
        <w:tblInd w:w="-289" w:type="dxa"/>
        <w:tblLook w:val="04A0" w:firstRow="1" w:lastRow="0" w:firstColumn="1" w:lastColumn="0" w:noHBand="0" w:noVBand="1"/>
      </w:tblPr>
      <w:tblGrid>
        <w:gridCol w:w="2349"/>
        <w:gridCol w:w="7291"/>
      </w:tblGrid>
      <w:tr w:rsidR="00107AF6" w:rsidRPr="005F77A2" w14:paraId="3BAF35C3" w14:textId="77777777" w:rsidTr="009732D5">
        <w:tc>
          <w:tcPr>
            <w:tcW w:w="2349" w:type="dxa"/>
          </w:tcPr>
          <w:p w14:paraId="7C98DF3A"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FB8B2C7" w14:textId="7C82E69A" w:rsidR="00107AF6" w:rsidRPr="005F77A2" w:rsidRDefault="00107AF6" w:rsidP="00DD61A6">
            <w:pPr>
              <w:ind w:right="39"/>
              <w:jc w:val="both"/>
              <w:rPr>
                <w:rFonts w:ascii="Arial" w:hAnsi="Arial" w:cs="Arial"/>
                <w:szCs w:val="24"/>
                <w:lang w:val="en-AU"/>
              </w:rPr>
            </w:pPr>
            <w:r w:rsidRPr="005F77A2">
              <w:rPr>
                <w:rFonts w:ascii="Arial" w:hAnsi="Arial" w:cs="Arial"/>
                <w:szCs w:val="24"/>
                <w:lang w:val="en-AU"/>
              </w:rPr>
              <w:t xml:space="preserve">Council </w:t>
            </w:r>
            <w:r w:rsidR="00252935">
              <w:rPr>
                <w:rFonts w:ascii="Arial" w:hAnsi="Arial" w:cs="Arial"/>
                <w:szCs w:val="24"/>
                <w:lang w:val="en-AU"/>
              </w:rPr>
              <w:t>–</w:t>
            </w:r>
            <w:r w:rsidRPr="005F77A2">
              <w:rPr>
                <w:rFonts w:ascii="Arial" w:hAnsi="Arial" w:cs="Arial"/>
                <w:szCs w:val="24"/>
                <w:lang w:val="en-AU"/>
              </w:rPr>
              <w:t xml:space="preserve"> </w:t>
            </w:r>
            <w:r w:rsidR="00252935">
              <w:rPr>
                <w:rFonts w:ascii="Arial" w:hAnsi="Arial" w:cs="Arial"/>
                <w:szCs w:val="24"/>
                <w:lang w:val="en-AU"/>
              </w:rPr>
              <w:t>22 March 2022</w:t>
            </w:r>
          </w:p>
        </w:tc>
      </w:tr>
      <w:tr w:rsidR="00107AF6" w:rsidRPr="005F77A2" w14:paraId="012322AC" w14:textId="77777777" w:rsidTr="009732D5">
        <w:tc>
          <w:tcPr>
            <w:tcW w:w="2349" w:type="dxa"/>
          </w:tcPr>
          <w:p w14:paraId="4BAE5FE4"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A196CD" w14:textId="77777777" w:rsidR="00107AF6" w:rsidRPr="005F77A2" w:rsidRDefault="00107AF6" w:rsidP="00DD61A6">
            <w:pPr>
              <w:ind w:right="39"/>
              <w:jc w:val="both"/>
              <w:rPr>
                <w:rFonts w:ascii="Arial" w:hAnsi="Arial" w:cs="Arial"/>
                <w:szCs w:val="24"/>
                <w:lang w:val="en-AU"/>
              </w:rPr>
            </w:pPr>
            <w:r w:rsidRPr="005F77A2">
              <w:rPr>
                <w:rFonts w:ascii="Arial" w:hAnsi="Arial" w:cs="Arial"/>
                <w:szCs w:val="24"/>
                <w:lang w:val="en-AU"/>
              </w:rPr>
              <w:t>City of Nedlands</w:t>
            </w:r>
          </w:p>
        </w:tc>
      </w:tr>
      <w:tr w:rsidR="00107AF6" w:rsidRPr="005F77A2" w14:paraId="1A93DA4F" w14:textId="77777777" w:rsidTr="009732D5">
        <w:tc>
          <w:tcPr>
            <w:tcW w:w="2349" w:type="dxa"/>
          </w:tcPr>
          <w:p w14:paraId="3BF5DF0D" w14:textId="77777777" w:rsidR="00107AF6" w:rsidRPr="00E87554" w:rsidRDefault="00107AF6" w:rsidP="00DD61A6">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27AC2E6" w14:textId="71A092F3" w:rsidR="00107AF6" w:rsidRPr="005F77A2" w:rsidRDefault="00107AF6" w:rsidP="00DD61A6">
            <w:pPr>
              <w:pStyle w:val="Subsection"/>
              <w:tabs>
                <w:tab w:val="clear" w:pos="595"/>
                <w:tab w:val="clear" w:pos="879"/>
              </w:tabs>
              <w:spacing w:before="120"/>
              <w:ind w:left="0" w:right="39" w:firstLine="0"/>
              <w:rPr>
                <w:rFonts w:ascii="Arial" w:hAnsi="Arial" w:cs="Arial"/>
                <w:szCs w:val="24"/>
              </w:rPr>
            </w:pPr>
            <w:r w:rsidRPr="00D12695">
              <w:rPr>
                <w:rFonts w:ascii="Arial" w:hAnsi="Arial" w:cs="Arial"/>
                <w:szCs w:val="24"/>
              </w:rPr>
              <w:t>Nil</w:t>
            </w:r>
            <w:r w:rsidR="00252935">
              <w:rPr>
                <w:rFonts w:ascii="Arial" w:hAnsi="Arial" w:cs="Arial"/>
                <w:szCs w:val="24"/>
              </w:rPr>
              <w:t>.</w:t>
            </w:r>
          </w:p>
        </w:tc>
      </w:tr>
      <w:tr w:rsidR="00107AF6" w:rsidRPr="005F77A2" w14:paraId="428874EC" w14:textId="77777777" w:rsidTr="009732D5">
        <w:tc>
          <w:tcPr>
            <w:tcW w:w="2349" w:type="dxa"/>
          </w:tcPr>
          <w:p w14:paraId="352AB9A1"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320206B" w14:textId="77777777" w:rsidR="00107AF6" w:rsidRPr="005F77A2" w:rsidRDefault="00107AF6" w:rsidP="00DD61A6">
            <w:pPr>
              <w:ind w:right="39"/>
              <w:jc w:val="both"/>
              <w:rPr>
                <w:rFonts w:ascii="Arial" w:hAnsi="Arial" w:cs="Arial"/>
                <w:szCs w:val="24"/>
                <w:lang w:val="en-AU"/>
              </w:rPr>
            </w:pPr>
            <w:r>
              <w:rPr>
                <w:rFonts w:ascii="Arial" w:hAnsi="Arial" w:cs="Arial"/>
                <w:szCs w:val="24"/>
                <w:lang w:val="en-AU"/>
              </w:rPr>
              <w:t>Lauren Fitzgerald – Financial Accounting Coordinator</w:t>
            </w:r>
          </w:p>
        </w:tc>
      </w:tr>
      <w:tr w:rsidR="00107AF6" w:rsidRPr="005F77A2" w14:paraId="2E1E53D9" w14:textId="77777777" w:rsidTr="009732D5">
        <w:tc>
          <w:tcPr>
            <w:tcW w:w="2349" w:type="dxa"/>
          </w:tcPr>
          <w:p w14:paraId="07FA6997"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2CB16FE4" w14:textId="77777777" w:rsidR="00107AF6" w:rsidRPr="005F77A2" w:rsidRDefault="00107AF6" w:rsidP="00DD61A6">
            <w:pPr>
              <w:ind w:right="39"/>
              <w:jc w:val="both"/>
              <w:rPr>
                <w:rFonts w:ascii="Arial" w:hAnsi="Arial" w:cs="Arial"/>
                <w:szCs w:val="24"/>
                <w:lang w:val="en-AU"/>
              </w:rPr>
            </w:pPr>
            <w:r>
              <w:rPr>
                <w:rFonts w:ascii="Arial" w:hAnsi="Arial" w:cs="Arial"/>
                <w:szCs w:val="24"/>
                <w:lang w:val="en-AU"/>
              </w:rPr>
              <w:t xml:space="preserve">Mike Cole - </w:t>
            </w:r>
            <w:r w:rsidRPr="00D12695">
              <w:rPr>
                <w:rFonts w:ascii="Arial" w:hAnsi="Arial" w:cs="Arial"/>
                <w:szCs w:val="24"/>
                <w:lang w:val="en-AU"/>
              </w:rPr>
              <w:t>Director Corporate &amp; Strategy</w:t>
            </w:r>
          </w:p>
        </w:tc>
      </w:tr>
      <w:tr w:rsidR="00107AF6" w:rsidRPr="005F77A2" w14:paraId="7D34C67B" w14:textId="77777777" w:rsidTr="009732D5">
        <w:tc>
          <w:tcPr>
            <w:tcW w:w="2349" w:type="dxa"/>
          </w:tcPr>
          <w:p w14:paraId="5C837363" w14:textId="77777777" w:rsidR="00107AF6" w:rsidRPr="00E87554" w:rsidRDefault="00107AF6" w:rsidP="00DD61A6">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EFF8F9A" w14:textId="77777777" w:rsidR="00107AF6" w:rsidRPr="005F77A2" w:rsidRDefault="00107AF6" w:rsidP="00441451">
            <w:pPr>
              <w:numPr>
                <w:ilvl w:val="0"/>
                <w:numId w:val="62"/>
              </w:numPr>
              <w:ind w:left="382"/>
              <w:jc w:val="both"/>
              <w:rPr>
                <w:rFonts w:ascii="Arial" w:hAnsi="Arial" w:cs="Arial"/>
                <w:szCs w:val="32"/>
                <w:lang w:val="en-US"/>
              </w:rPr>
            </w:pPr>
            <w:r w:rsidRPr="00420565">
              <w:rPr>
                <w:rFonts w:ascii="Arial" w:hAnsi="Arial" w:cs="Arial"/>
                <w:szCs w:val="32"/>
                <w:lang w:val="en-US"/>
              </w:rPr>
              <w:t xml:space="preserve">Investment Report for the period ended </w:t>
            </w:r>
            <w:r>
              <w:rPr>
                <w:rFonts w:ascii="Arial" w:hAnsi="Arial" w:cs="Arial"/>
                <w:szCs w:val="32"/>
                <w:lang w:val="en-US"/>
              </w:rPr>
              <w:t>28 Febr</w:t>
            </w:r>
            <w:r w:rsidRPr="00420565">
              <w:rPr>
                <w:rFonts w:ascii="Arial" w:hAnsi="Arial" w:cs="Arial"/>
                <w:szCs w:val="32"/>
                <w:lang w:val="en-US"/>
              </w:rPr>
              <w:t>uary 2022</w:t>
            </w:r>
          </w:p>
        </w:tc>
      </w:tr>
    </w:tbl>
    <w:p w14:paraId="6CAF5E15" w14:textId="77777777" w:rsidR="00107AF6" w:rsidRPr="005F77A2" w:rsidRDefault="00107AF6" w:rsidP="00107AF6">
      <w:pPr>
        <w:ind w:right="-330"/>
        <w:jc w:val="both"/>
        <w:rPr>
          <w:rFonts w:ascii="Arial" w:hAnsi="Arial" w:cs="Arial"/>
          <w:b/>
          <w:szCs w:val="32"/>
          <w:lang w:val="en-US"/>
        </w:rPr>
      </w:pPr>
    </w:p>
    <w:p w14:paraId="1EB94025" w14:textId="77777777" w:rsidR="00107AF6" w:rsidRPr="00E87554" w:rsidRDefault="00107AF6" w:rsidP="00107AF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3DE904D" w14:textId="77777777" w:rsidR="00107AF6" w:rsidRPr="005F77A2" w:rsidRDefault="00107AF6" w:rsidP="00107AF6">
      <w:pPr>
        <w:ind w:left="-567" w:right="-330"/>
        <w:jc w:val="both"/>
        <w:rPr>
          <w:rFonts w:ascii="Arial" w:hAnsi="Arial" w:cs="Arial"/>
          <w:b/>
          <w:szCs w:val="32"/>
          <w:lang w:val="en-US"/>
        </w:rPr>
      </w:pPr>
    </w:p>
    <w:p w14:paraId="4C52B10A" w14:textId="77777777" w:rsidR="00107AF6" w:rsidRDefault="00107AF6" w:rsidP="00107AF6">
      <w:pPr>
        <w:ind w:left="-284" w:right="-330"/>
        <w:jc w:val="both"/>
        <w:rPr>
          <w:rFonts w:ascii="Arial" w:hAnsi="Arial" w:cs="Arial"/>
          <w:szCs w:val="32"/>
          <w:lang w:val="en-US"/>
        </w:rPr>
      </w:pPr>
      <w:r w:rsidRPr="00F12596">
        <w:rPr>
          <w:rFonts w:ascii="Arial" w:hAnsi="Arial" w:cs="Arial"/>
          <w:szCs w:val="32"/>
          <w:lang w:val="en-US"/>
        </w:rPr>
        <w:t xml:space="preserve">In accordance with the Council’s Investment Policy, Administration is required to present a summary of investments to Council </w:t>
      </w:r>
      <w:proofErr w:type="gramStart"/>
      <w:r w:rsidRPr="00F12596">
        <w:rPr>
          <w:rFonts w:ascii="Arial" w:hAnsi="Arial" w:cs="Arial"/>
          <w:szCs w:val="32"/>
          <w:lang w:val="en-US"/>
        </w:rPr>
        <w:t>on a monthly basis</w:t>
      </w:r>
      <w:proofErr w:type="gramEnd"/>
      <w:r w:rsidRPr="00F12596">
        <w:rPr>
          <w:rFonts w:ascii="Arial" w:hAnsi="Arial" w:cs="Arial"/>
          <w:szCs w:val="32"/>
          <w:lang w:val="en-US"/>
        </w:rPr>
        <w:t>.</w:t>
      </w:r>
    </w:p>
    <w:p w14:paraId="1B5EA906" w14:textId="77777777" w:rsidR="00107AF6" w:rsidRPr="005F77A2" w:rsidRDefault="00107AF6" w:rsidP="00107AF6">
      <w:pPr>
        <w:ind w:left="-284" w:right="-330"/>
        <w:jc w:val="both"/>
        <w:rPr>
          <w:rFonts w:ascii="Arial" w:hAnsi="Arial" w:cs="Arial"/>
          <w:b/>
          <w:szCs w:val="32"/>
          <w:lang w:val="en-US"/>
        </w:rPr>
      </w:pPr>
    </w:p>
    <w:p w14:paraId="21D3EA72" w14:textId="77777777" w:rsidR="00E77565" w:rsidRPr="005F77A2" w:rsidRDefault="00E77565" w:rsidP="00107AF6">
      <w:pPr>
        <w:ind w:left="-284" w:right="-330"/>
        <w:jc w:val="both"/>
        <w:rPr>
          <w:rFonts w:ascii="Arial" w:hAnsi="Arial" w:cs="Arial"/>
          <w:b/>
          <w:szCs w:val="32"/>
          <w:lang w:val="en-US"/>
        </w:rPr>
      </w:pPr>
    </w:p>
    <w:p w14:paraId="1986FD3C" w14:textId="77777777" w:rsidR="00107AF6" w:rsidRPr="00E87554" w:rsidRDefault="00107AF6" w:rsidP="00107AF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Recommendation</w:t>
      </w:r>
    </w:p>
    <w:p w14:paraId="6AADA728" w14:textId="77777777" w:rsidR="00107AF6" w:rsidRPr="00E87554" w:rsidRDefault="00107AF6" w:rsidP="00107AF6">
      <w:pPr>
        <w:ind w:left="-567" w:right="-330"/>
        <w:jc w:val="both"/>
        <w:rPr>
          <w:rFonts w:ascii="Arial" w:hAnsi="Arial" w:cs="Arial"/>
          <w:b/>
          <w:color w:val="244061" w:themeColor="accent1" w:themeShade="80"/>
          <w:sz w:val="28"/>
          <w:szCs w:val="32"/>
          <w:lang w:val="en-US"/>
        </w:rPr>
      </w:pPr>
    </w:p>
    <w:p w14:paraId="22F2AADC" w14:textId="77777777" w:rsidR="00107AF6" w:rsidRPr="00E87554" w:rsidRDefault="00107AF6" w:rsidP="00107AF6">
      <w:pPr>
        <w:ind w:left="-284" w:right="-330"/>
        <w:jc w:val="both"/>
        <w:rPr>
          <w:rFonts w:ascii="Arial" w:hAnsi="Arial" w:cs="Arial"/>
          <w:b/>
          <w:color w:val="244061" w:themeColor="accent1" w:themeShade="80"/>
          <w:szCs w:val="24"/>
          <w:highlight w:val="yellow"/>
          <w:lang w:val="en-US"/>
        </w:rPr>
      </w:pPr>
      <w:r w:rsidRPr="00633502">
        <w:rPr>
          <w:rFonts w:ascii="Arial" w:hAnsi="Arial" w:cs="Arial"/>
          <w:b/>
          <w:color w:val="244061" w:themeColor="accent1" w:themeShade="80"/>
          <w:szCs w:val="24"/>
          <w:lang w:val="en-US"/>
        </w:rPr>
        <w:t>That Council approve the Investment Report for the period ended</w:t>
      </w:r>
      <w:r w:rsidRPr="00DE57EE">
        <w:rPr>
          <w:rFonts w:ascii="Arial" w:hAnsi="Arial" w:cs="Arial"/>
          <w:b/>
          <w:color w:val="244061" w:themeColor="accent1" w:themeShade="80"/>
          <w:szCs w:val="24"/>
          <w:lang w:val="en-US"/>
        </w:rPr>
        <w:t xml:space="preserve"> </w:t>
      </w:r>
      <w:r>
        <w:rPr>
          <w:rFonts w:ascii="Arial" w:hAnsi="Arial" w:cs="Arial"/>
          <w:b/>
          <w:color w:val="244061" w:themeColor="accent1" w:themeShade="80"/>
          <w:szCs w:val="24"/>
          <w:lang w:val="en-US"/>
        </w:rPr>
        <w:t>28 Febr</w:t>
      </w:r>
      <w:r w:rsidRPr="00DE57EE">
        <w:rPr>
          <w:rFonts w:ascii="Arial" w:hAnsi="Arial" w:cs="Arial"/>
          <w:b/>
          <w:color w:val="244061" w:themeColor="accent1" w:themeShade="80"/>
          <w:szCs w:val="24"/>
          <w:lang w:val="en-US"/>
        </w:rPr>
        <w:t>uary 2022.</w:t>
      </w:r>
    </w:p>
    <w:p w14:paraId="52918107" w14:textId="77777777" w:rsidR="00107AF6" w:rsidRPr="005F77A2" w:rsidRDefault="00107AF6" w:rsidP="00107AF6">
      <w:pPr>
        <w:ind w:left="-567" w:right="-330"/>
        <w:jc w:val="both"/>
        <w:rPr>
          <w:rFonts w:ascii="Arial" w:hAnsi="Arial" w:cs="Arial"/>
          <w:bCs/>
          <w:szCs w:val="24"/>
          <w:lang w:val="en-US"/>
        </w:rPr>
      </w:pPr>
    </w:p>
    <w:p w14:paraId="330FD1D8" w14:textId="77777777" w:rsidR="00107AF6" w:rsidRPr="005F77A2" w:rsidRDefault="00107AF6" w:rsidP="00107AF6">
      <w:pPr>
        <w:ind w:left="-567" w:right="-330"/>
        <w:jc w:val="both"/>
        <w:rPr>
          <w:rFonts w:ascii="Arial" w:hAnsi="Arial" w:cs="Arial"/>
          <w:b/>
          <w:sz w:val="28"/>
          <w:szCs w:val="32"/>
          <w:lang w:val="en-US"/>
        </w:rPr>
      </w:pPr>
    </w:p>
    <w:p w14:paraId="00F21F51" w14:textId="77777777" w:rsidR="00107AF6" w:rsidRPr="005F77A2" w:rsidRDefault="00107AF6" w:rsidP="00107AF6">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63A823B7" w14:textId="77777777" w:rsidR="00107AF6" w:rsidRPr="005F77A2" w:rsidRDefault="00107AF6" w:rsidP="00107AF6">
      <w:pPr>
        <w:ind w:left="-284" w:right="-330"/>
        <w:jc w:val="both"/>
        <w:rPr>
          <w:rFonts w:ascii="Arial" w:hAnsi="Arial" w:cs="Arial"/>
          <w:color w:val="000000" w:themeColor="text1"/>
          <w:szCs w:val="24"/>
        </w:rPr>
      </w:pPr>
    </w:p>
    <w:p w14:paraId="446F13A6" w14:textId="77777777" w:rsidR="00107AF6" w:rsidRPr="005F77A2" w:rsidRDefault="00107AF6" w:rsidP="00107AF6">
      <w:pPr>
        <w:ind w:left="-284" w:right="-330"/>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7451A962" w14:textId="77777777" w:rsidR="00107AF6" w:rsidRDefault="00107AF6" w:rsidP="00107AF6">
      <w:pPr>
        <w:ind w:left="-284" w:right="-330"/>
        <w:jc w:val="both"/>
        <w:rPr>
          <w:rFonts w:ascii="Arial" w:hAnsi="Arial" w:cs="Arial"/>
          <w:b/>
          <w:sz w:val="28"/>
          <w:szCs w:val="32"/>
          <w:lang w:val="en-US"/>
        </w:rPr>
      </w:pPr>
    </w:p>
    <w:p w14:paraId="7BDC0BE2" w14:textId="77777777" w:rsidR="00107AF6" w:rsidRPr="005F77A2" w:rsidRDefault="00107AF6" w:rsidP="00107AF6">
      <w:pPr>
        <w:ind w:left="-284" w:right="-330"/>
        <w:jc w:val="both"/>
        <w:rPr>
          <w:rFonts w:ascii="Arial" w:hAnsi="Arial" w:cs="Arial"/>
          <w:b/>
          <w:sz w:val="28"/>
          <w:szCs w:val="32"/>
          <w:lang w:val="en-US"/>
        </w:rPr>
      </w:pPr>
    </w:p>
    <w:p w14:paraId="43C0E3E6" w14:textId="77777777" w:rsidR="00107AF6" w:rsidRPr="00E87554" w:rsidRDefault="00107AF6" w:rsidP="00107AF6">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9F3BFB3" w14:textId="77777777" w:rsidR="00107AF6" w:rsidRPr="005F77A2" w:rsidRDefault="00107AF6" w:rsidP="00107AF6">
      <w:pPr>
        <w:ind w:left="-284" w:right="-330"/>
        <w:jc w:val="both"/>
        <w:rPr>
          <w:rFonts w:ascii="Arial" w:hAnsi="Arial" w:cs="Arial"/>
          <w:b/>
          <w:sz w:val="28"/>
          <w:szCs w:val="32"/>
          <w:lang w:val="en-US"/>
        </w:rPr>
      </w:pPr>
    </w:p>
    <w:p w14:paraId="770E2B5D" w14:textId="59D5EC88" w:rsidR="00107AF6" w:rsidRDefault="00107AF6" w:rsidP="00107AF6">
      <w:pPr>
        <w:ind w:left="-284" w:right="-330"/>
        <w:jc w:val="both"/>
        <w:rPr>
          <w:rFonts w:ascii="Arial" w:hAnsi="Arial" w:cs="Arial"/>
          <w:b/>
          <w:sz w:val="28"/>
          <w:szCs w:val="32"/>
          <w:lang w:val="en-US"/>
        </w:rPr>
      </w:pPr>
      <w:r w:rsidRPr="00DE57EE">
        <w:rPr>
          <w:rFonts w:ascii="Arial" w:hAnsi="Arial" w:cs="Arial"/>
          <w:bCs/>
          <w:szCs w:val="24"/>
          <w:lang w:val="en-US"/>
        </w:rPr>
        <w:t>Nil</w:t>
      </w:r>
      <w:r w:rsidR="00E77565">
        <w:rPr>
          <w:rFonts w:ascii="Arial" w:hAnsi="Arial" w:cs="Arial"/>
          <w:bCs/>
          <w:szCs w:val="24"/>
          <w:lang w:val="en-US"/>
        </w:rPr>
        <w:t>.</w:t>
      </w:r>
    </w:p>
    <w:p w14:paraId="75A279DB" w14:textId="77777777" w:rsidR="00107AF6" w:rsidRPr="005F77A2" w:rsidRDefault="00107AF6" w:rsidP="00107AF6">
      <w:pPr>
        <w:ind w:left="-284" w:right="-330"/>
        <w:jc w:val="both"/>
        <w:rPr>
          <w:rFonts w:ascii="Arial" w:hAnsi="Arial" w:cs="Arial"/>
          <w:b/>
          <w:sz w:val="28"/>
          <w:szCs w:val="32"/>
          <w:lang w:val="en-US"/>
        </w:rPr>
      </w:pPr>
    </w:p>
    <w:p w14:paraId="74D022FB" w14:textId="77777777" w:rsidR="00E77565" w:rsidRPr="005F77A2" w:rsidRDefault="00E77565" w:rsidP="00107AF6">
      <w:pPr>
        <w:ind w:left="-284" w:right="-330"/>
        <w:jc w:val="both"/>
        <w:rPr>
          <w:rFonts w:ascii="Arial" w:hAnsi="Arial" w:cs="Arial"/>
          <w:b/>
          <w:sz w:val="28"/>
          <w:szCs w:val="32"/>
          <w:lang w:val="en-US"/>
        </w:rPr>
      </w:pPr>
    </w:p>
    <w:p w14:paraId="7529B620"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5C3CD54C" w14:textId="77777777" w:rsidR="00107AF6" w:rsidRPr="005F77A2" w:rsidRDefault="00107AF6" w:rsidP="00107AF6">
      <w:pPr>
        <w:ind w:left="-284" w:right="-330"/>
        <w:jc w:val="both"/>
        <w:rPr>
          <w:rFonts w:ascii="Arial" w:hAnsi="Arial" w:cs="Arial"/>
          <w:szCs w:val="32"/>
          <w:lang w:val="en-US"/>
        </w:rPr>
      </w:pPr>
    </w:p>
    <w:p w14:paraId="24CF9F33" w14:textId="77777777" w:rsidR="00107AF6" w:rsidRPr="00796DB9" w:rsidRDefault="00107AF6" w:rsidP="00107AF6">
      <w:pPr>
        <w:ind w:left="-284" w:right="-330"/>
        <w:jc w:val="both"/>
        <w:rPr>
          <w:rFonts w:ascii="Arial" w:hAnsi="Arial" w:cs="Arial"/>
          <w:szCs w:val="32"/>
          <w:lang w:val="en-US"/>
        </w:rPr>
      </w:pPr>
      <w:r w:rsidRPr="00796DB9">
        <w:rPr>
          <w:rFonts w:ascii="Arial" w:hAnsi="Arial" w:cs="Arial"/>
          <w:szCs w:val="32"/>
          <w:lang w:val="en-US"/>
        </w:rPr>
        <w:t>Council’s Investment of Funds report meets the requirements of Section 6.14 of the Local Government Act 1995.</w:t>
      </w:r>
    </w:p>
    <w:p w14:paraId="4C1B3228" w14:textId="77777777" w:rsidR="00107AF6" w:rsidRPr="00796DB9" w:rsidRDefault="00107AF6" w:rsidP="00107AF6">
      <w:pPr>
        <w:ind w:left="-284" w:right="-330"/>
        <w:jc w:val="both"/>
        <w:rPr>
          <w:rFonts w:ascii="Arial" w:hAnsi="Arial" w:cs="Arial"/>
          <w:szCs w:val="32"/>
          <w:lang w:val="en-US"/>
        </w:rPr>
      </w:pPr>
    </w:p>
    <w:p w14:paraId="4A5FFF13" w14:textId="77777777" w:rsidR="00107AF6" w:rsidRPr="00796DB9" w:rsidRDefault="00107AF6" w:rsidP="00107AF6">
      <w:pPr>
        <w:ind w:left="-284" w:right="-330"/>
        <w:jc w:val="both"/>
        <w:rPr>
          <w:rFonts w:ascii="Arial" w:hAnsi="Arial" w:cs="Arial"/>
          <w:szCs w:val="32"/>
          <w:lang w:val="en-US"/>
        </w:rPr>
      </w:pPr>
      <w:r w:rsidRPr="00796DB9">
        <w:rPr>
          <w:rFonts w:ascii="Arial" w:hAnsi="Arial" w:cs="Arial"/>
          <w:szCs w:val="32"/>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5FC94DDF" w14:textId="77777777" w:rsidR="00107AF6" w:rsidRPr="00796DB9" w:rsidRDefault="00107AF6" w:rsidP="00107AF6">
      <w:pPr>
        <w:ind w:left="-284" w:right="-330"/>
        <w:jc w:val="both"/>
        <w:rPr>
          <w:rFonts w:ascii="Arial" w:hAnsi="Arial" w:cs="Arial"/>
          <w:szCs w:val="32"/>
          <w:lang w:val="en-US"/>
        </w:rPr>
      </w:pPr>
    </w:p>
    <w:p w14:paraId="48BD5946" w14:textId="77777777" w:rsidR="00107AF6" w:rsidRDefault="00107AF6" w:rsidP="00E77565">
      <w:pPr>
        <w:ind w:left="-284" w:right="-238"/>
        <w:jc w:val="both"/>
        <w:rPr>
          <w:rFonts w:ascii="Arial" w:hAnsi="Arial" w:cs="Arial"/>
          <w:szCs w:val="32"/>
          <w:lang w:val="en-US"/>
        </w:rPr>
      </w:pPr>
      <w:r w:rsidRPr="00B3497A">
        <w:rPr>
          <w:rFonts w:ascii="Arial" w:hAnsi="Arial" w:cs="Arial"/>
          <w:szCs w:val="32"/>
          <w:lang w:val="en-US"/>
        </w:rPr>
        <w:t xml:space="preserve">The Investment Summary shows that as </w:t>
      </w:r>
      <w:proofErr w:type="gramStart"/>
      <w:r w:rsidRPr="00B3497A">
        <w:rPr>
          <w:rFonts w:ascii="Arial" w:hAnsi="Arial" w:cs="Arial"/>
          <w:szCs w:val="32"/>
          <w:lang w:val="en-US"/>
        </w:rPr>
        <w:t>at</w:t>
      </w:r>
      <w:proofErr w:type="gramEnd"/>
      <w:r w:rsidRPr="00B3497A">
        <w:rPr>
          <w:rFonts w:ascii="Arial" w:hAnsi="Arial" w:cs="Arial"/>
          <w:szCs w:val="32"/>
          <w:lang w:val="en-US"/>
        </w:rPr>
        <w:t xml:space="preserve"> </w:t>
      </w:r>
      <w:r>
        <w:rPr>
          <w:rFonts w:ascii="Arial" w:hAnsi="Arial" w:cs="Arial"/>
          <w:szCs w:val="32"/>
          <w:lang w:val="en-US"/>
        </w:rPr>
        <w:t>28 February</w:t>
      </w:r>
      <w:r w:rsidRPr="00B3497A">
        <w:rPr>
          <w:rFonts w:ascii="Arial" w:hAnsi="Arial" w:cs="Arial"/>
          <w:szCs w:val="32"/>
          <w:lang w:val="en-US"/>
        </w:rPr>
        <w:t xml:space="preserve"> 2022 and </w:t>
      </w:r>
      <w:r>
        <w:rPr>
          <w:rFonts w:ascii="Arial" w:hAnsi="Arial" w:cs="Arial"/>
          <w:szCs w:val="32"/>
          <w:lang w:val="en-US"/>
        </w:rPr>
        <w:t>28 February</w:t>
      </w:r>
      <w:r w:rsidRPr="00B3497A">
        <w:rPr>
          <w:rFonts w:ascii="Arial" w:hAnsi="Arial" w:cs="Arial"/>
          <w:szCs w:val="32"/>
          <w:lang w:val="en-US"/>
        </w:rPr>
        <w:t xml:space="preserve"> 2021 the City held the following funds in investments:</w:t>
      </w:r>
      <w:r w:rsidRPr="00796DB9">
        <w:rPr>
          <w:rFonts w:ascii="Arial" w:hAnsi="Arial" w:cs="Arial"/>
          <w:szCs w:val="32"/>
          <w:lang w:val="en-US"/>
        </w:rPr>
        <w:t> </w:t>
      </w:r>
    </w:p>
    <w:p w14:paraId="2316B689" w14:textId="77777777" w:rsidR="00107AF6" w:rsidRPr="00796DB9" w:rsidRDefault="00107AF6" w:rsidP="00107AF6">
      <w:pPr>
        <w:ind w:left="-284" w:right="-330"/>
        <w:jc w:val="both"/>
        <w:rPr>
          <w:rFonts w:ascii="Arial" w:hAnsi="Arial" w:cs="Arial"/>
          <w:szCs w:val="32"/>
          <w:lang w:val="en-US"/>
        </w:rPr>
      </w:pPr>
    </w:p>
    <w:tbl>
      <w:tblPr>
        <w:tblW w:w="9640" w:type="dxa"/>
        <w:tblInd w:w="-289" w:type="dxa"/>
        <w:tblLook w:val="04A0" w:firstRow="1" w:lastRow="0" w:firstColumn="1" w:lastColumn="0" w:noHBand="0" w:noVBand="1"/>
      </w:tblPr>
      <w:tblGrid>
        <w:gridCol w:w="3894"/>
        <w:gridCol w:w="2911"/>
        <w:gridCol w:w="2835"/>
      </w:tblGrid>
      <w:tr w:rsidR="00107AF6" w:rsidRPr="009E40B1" w14:paraId="1459F796" w14:textId="77777777" w:rsidTr="00E77565">
        <w:trPr>
          <w:trHeight w:val="20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7305" w14:textId="77777777" w:rsidR="00107AF6" w:rsidRPr="009E40B1" w:rsidRDefault="00107AF6" w:rsidP="00DD61A6">
            <w:pPr>
              <w:ind w:left="-284"/>
              <w:rPr>
                <w:szCs w:val="24"/>
                <w:lang w:eastAsia="en-AU"/>
              </w:rPr>
            </w:pP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A6B13" w14:textId="48B282A0" w:rsidR="00107AF6" w:rsidRPr="00E77565" w:rsidRDefault="00107AF6" w:rsidP="00E77565">
            <w:pPr>
              <w:ind w:left="-31"/>
              <w:jc w:val="center"/>
              <w:rPr>
                <w:rFonts w:ascii="Arial" w:hAnsi="Arial" w:cs="Arial"/>
                <w:b/>
                <w:color w:val="000000"/>
                <w:szCs w:val="24"/>
                <w:lang w:eastAsia="en-AU"/>
              </w:rPr>
            </w:pPr>
            <w:r>
              <w:rPr>
                <w:rFonts w:ascii="Arial" w:hAnsi="Arial" w:cs="Arial"/>
                <w:b/>
                <w:color w:val="000000"/>
                <w:szCs w:val="24"/>
                <w:lang w:eastAsia="en-AU"/>
              </w:rPr>
              <w:t>28</w:t>
            </w:r>
            <w:r w:rsidR="00E77565">
              <w:rPr>
                <w:rFonts w:ascii="Arial" w:hAnsi="Arial" w:cs="Arial"/>
                <w:b/>
                <w:bCs/>
                <w:color w:val="000000"/>
                <w:szCs w:val="24"/>
                <w:lang w:eastAsia="en-AU"/>
              </w:rPr>
              <w:t xml:space="preserve"> February </w:t>
            </w:r>
            <w:r>
              <w:rPr>
                <w:rFonts w:ascii="Arial" w:hAnsi="Arial" w:cs="Arial"/>
                <w:b/>
                <w:color w:val="000000"/>
                <w:szCs w:val="24"/>
                <w:lang w:eastAsia="en-AU"/>
              </w:rPr>
              <w:t>2022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A6CBA" w14:textId="71A4A96D" w:rsidR="00107AF6" w:rsidRPr="00E77565" w:rsidRDefault="00107AF6" w:rsidP="00E77565">
            <w:pPr>
              <w:jc w:val="center"/>
              <w:rPr>
                <w:rFonts w:ascii="Arial" w:hAnsi="Arial" w:cs="Arial"/>
                <w:b/>
                <w:color w:val="000000"/>
                <w:szCs w:val="24"/>
                <w:lang w:eastAsia="en-AU"/>
              </w:rPr>
            </w:pPr>
            <w:r>
              <w:rPr>
                <w:rFonts w:ascii="Arial" w:hAnsi="Arial" w:cs="Arial"/>
                <w:b/>
                <w:color w:val="000000"/>
                <w:szCs w:val="24"/>
                <w:lang w:eastAsia="en-AU"/>
              </w:rPr>
              <w:t>28</w:t>
            </w:r>
            <w:r w:rsidR="00E77565">
              <w:rPr>
                <w:rFonts w:ascii="Arial" w:hAnsi="Arial" w:cs="Arial"/>
                <w:b/>
                <w:bCs/>
                <w:color w:val="000000"/>
                <w:szCs w:val="24"/>
                <w:lang w:eastAsia="en-AU"/>
              </w:rPr>
              <w:t xml:space="preserve"> February </w:t>
            </w:r>
            <w:r>
              <w:rPr>
                <w:rFonts w:ascii="Arial" w:hAnsi="Arial" w:cs="Arial"/>
                <w:b/>
                <w:color w:val="000000"/>
                <w:szCs w:val="24"/>
                <w:lang w:eastAsia="en-AU"/>
              </w:rPr>
              <w:t>2021</w:t>
            </w:r>
          </w:p>
        </w:tc>
      </w:tr>
      <w:tr w:rsidR="00107AF6" w:rsidRPr="00E54FDB" w14:paraId="695B4E1F" w14:textId="77777777" w:rsidTr="00E77565">
        <w:trPr>
          <w:trHeight w:val="20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BEB11" w14:textId="77777777" w:rsidR="00107AF6" w:rsidRPr="00E77565" w:rsidRDefault="00107AF6" w:rsidP="006E5BF4">
            <w:pPr>
              <w:ind w:left="33"/>
              <w:rPr>
                <w:rFonts w:ascii="Arial" w:hAnsi="Arial" w:cs="Arial"/>
                <w:b/>
                <w:szCs w:val="24"/>
                <w:lang w:eastAsia="en-AU"/>
              </w:rPr>
            </w:pPr>
            <w:r w:rsidRPr="00E77565">
              <w:rPr>
                <w:rFonts w:ascii="Arial" w:hAnsi="Arial" w:cs="Arial"/>
                <w:b/>
                <w:szCs w:val="24"/>
                <w:lang w:eastAsia="en-AU"/>
              </w:rPr>
              <w:t>Municipal Funds</w:t>
            </w: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5C025" w14:textId="77777777" w:rsidR="00107AF6" w:rsidRPr="00E54FDB" w:rsidRDefault="00107AF6" w:rsidP="00E77565">
            <w:pPr>
              <w:ind w:left="-31"/>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15,481,888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92489" w14:textId="70F865DB" w:rsidR="00107AF6" w:rsidRPr="00E54FDB" w:rsidRDefault="00107AF6" w:rsidP="00E77565">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10,056,409</w:t>
            </w:r>
          </w:p>
        </w:tc>
      </w:tr>
      <w:tr w:rsidR="00107AF6" w:rsidRPr="00E54FDB" w14:paraId="6CBB7B56" w14:textId="77777777" w:rsidTr="00E77565">
        <w:trPr>
          <w:trHeight w:val="20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0D77F" w14:textId="77777777" w:rsidR="00107AF6" w:rsidRPr="00E77565" w:rsidRDefault="00107AF6" w:rsidP="006E5BF4">
            <w:pPr>
              <w:ind w:left="33"/>
              <w:rPr>
                <w:rFonts w:ascii="Arial" w:hAnsi="Arial" w:cs="Arial"/>
                <w:b/>
                <w:szCs w:val="24"/>
                <w:lang w:eastAsia="en-AU"/>
              </w:rPr>
            </w:pPr>
            <w:r w:rsidRPr="00E77565">
              <w:rPr>
                <w:rFonts w:ascii="Arial" w:hAnsi="Arial" w:cs="Arial"/>
                <w:b/>
                <w:szCs w:val="24"/>
                <w:lang w:eastAsia="en-AU"/>
              </w:rPr>
              <w:t>Reserve Funds</w:t>
            </w: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813FA" w14:textId="77777777" w:rsidR="00107AF6" w:rsidRPr="00E54FDB" w:rsidRDefault="00107AF6" w:rsidP="00E77565">
            <w:pPr>
              <w:ind w:left="-31"/>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5,327,409</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34CF0" w14:textId="04687EF2" w:rsidR="00107AF6" w:rsidRPr="00E54FDB" w:rsidRDefault="00107AF6" w:rsidP="00E77565">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6,019,872</w:t>
            </w:r>
          </w:p>
        </w:tc>
      </w:tr>
      <w:tr w:rsidR="00107AF6" w:rsidRPr="00E54FDB" w14:paraId="7AE01BA6" w14:textId="77777777" w:rsidTr="00E77565">
        <w:trPr>
          <w:trHeight w:val="218"/>
        </w:trPr>
        <w:tc>
          <w:tcPr>
            <w:tcW w:w="38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77E83" w14:textId="77777777" w:rsidR="00107AF6" w:rsidRPr="00E77565" w:rsidRDefault="00107AF6" w:rsidP="006E5BF4">
            <w:pPr>
              <w:ind w:left="33"/>
              <w:rPr>
                <w:rFonts w:ascii="Arial" w:hAnsi="Arial" w:cs="Arial"/>
                <w:b/>
                <w:szCs w:val="24"/>
                <w:lang w:eastAsia="en-AU"/>
              </w:rPr>
            </w:pPr>
            <w:r w:rsidRPr="00E77565">
              <w:rPr>
                <w:rFonts w:ascii="Arial" w:hAnsi="Arial" w:cs="Arial"/>
                <w:b/>
                <w:szCs w:val="24"/>
                <w:lang w:eastAsia="en-AU"/>
              </w:rPr>
              <w:t>Total investments</w:t>
            </w:r>
          </w:p>
        </w:tc>
        <w:tc>
          <w:tcPr>
            <w:tcW w:w="2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D538F" w14:textId="77777777" w:rsidR="00107AF6" w:rsidRPr="00E54FDB" w:rsidRDefault="00107AF6" w:rsidP="00E77565">
            <w:pPr>
              <w:ind w:left="-31"/>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 xml:space="preserve"> 20,809,297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B8B6A" w14:textId="37DAAB1C" w:rsidR="00107AF6" w:rsidRPr="00E54FDB" w:rsidRDefault="00107AF6" w:rsidP="00E77565">
            <w:pPr>
              <w:jc w:val="center"/>
              <w:rPr>
                <w:rFonts w:ascii="Arial" w:hAnsi="Arial" w:cs="Arial"/>
                <w:szCs w:val="24"/>
                <w:lang w:eastAsia="en-AU"/>
              </w:rPr>
            </w:pPr>
            <w:r w:rsidRPr="00E54FDB">
              <w:rPr>
                <w:rFonts w:ascii="Arial" w:hAnsi="Arial" w:cs="Arial"/>
                <w:szCs w:val="24"/>
                <w:lang w:eastAsia="en-AU"/>
              </w:rPr>
              <w:t xml:space="preserve">$   </w:t>
            </w:r>
            <w:r>
              <w:rPr>
                <w:rFonts w:ascii="Arial" w:hAnsi="Arial" w:cs="Arial"/>
                <w:szCs w:val="24"/>
                <w:lang w:eastAsia="en-AU"/>
              </w:rPr>
              <w:t>16,076,281</w:t>
            </w:r>
          </w:p>
        </w:tc>
      </w:tr>
      <w:tr w:rsidR="00107AF6" w:rsidRPr="009E40B1" w14:paraId="1368352B" w14:textId="77777777" w:rsidTr="00E77565">
        <w:trPr>
          <w:trHeight w:val="208"/>
        </w:trPr>
        <w:tc>
          <w:tcPr>
            <w:tcW w:w="3894" w:type="dxa"/>
            <w:tcBorders>
              <w:top w:val="single" w:sz="4" w:space="0" w:color="auto"/>
              <w:left w:val="nil"/>
              <w:bottom w:val="nil"/>
              <w:right w:val="nil"/>
            </w:tcBorders>
            <w:shd w:val="clear" w:color="auto" w:fill="auto"/>
            <w:noWrap/>
            <w:vAlign w:val="bottom"/>
            <w:hideMark/>
          </w:tcPr>
          <w:p w14:paraId="0291ADB6" w14:textId="77777777" w:rsidR="00107AF6" w:rsidRPr="00B113AA" w:rsidRDefault="00107AF6" w:rsidP="00DD61A6">
            <w:pPr>
              <w:ind w:left="-284"/>
              <w:rPr>
                <w:rFonts w:ascii="Arial" w:hAnsi="Arial" w:cs="Arial"/>
                <w:color w:val="FF0000"/>
                <w:szCs w:val="24"/>
                <w:lang w:eastAsia="en-AU"/>
              </w:rPr>
            </w:pPr>
          </w:p>
        </w:tc>
        <w:tc>
          <w:tcPr>
            <w:tcW w:w="2911" w:type="dxa"/>
            <w:tcBorders>
              <w:top w:val="single" w:sz="4" w:space="0" w:color="auto"/>
              <w:left w:val="nil"/>
              <w:bottom w:val="nil"/>
              <w:right w:val="nil"/>
            </w:tcBorders>
            <w:shd w:val="clear" w:color="auto" w:fill="auto"/>
            <w:noWrap/>
            <w:vAlign w:val="bottom"/>
            <w:hideMark/>
          </w:tcPr>
          <w:p w14:paraId="29C1E314" w14:textId="77777777" w:rsidR="00107AF6" w:rsidRPr="00B113AA" w:rsidRDefault="00107AF6" w:rsidP="00DD61A6">
            <w:pPr>
              <w:ind w:left="-284"/>
              <w:rPr>
                <w:color w:val="FF0000"/>
                <w:sz w:val="20"/>
                <w:lang w:eastAsia="en-AU"/>
              </w:rPr>
            </w:pPr>
          </w:p>
        </w:tc>
        <w:tc>
          <w:tcPr>
            <w:tcW w:w="2835" w:type="dxa"/>
            <w:tcBorders>
              <w:top w:val="single" w:sz="4" w:space="0" w:color="auto"/>
              <w:left w:val="nil"/>
              <w:bottom w:val="nil"/>
              <w:right w:val="nil"/>
            </w:tcBorders>
            <w:shd w:val="clear" w:color="auto" w:fill="auto"/>
            <w:noWrap/>
            <w:vAlign w:val="bottom"/>
            <w:hideMark/>
          </w:tcPr>
          <w:p w14:paraId="0E314672" w14:textId="77777777" w:rsidR="00107AF6" w:rsidRPr="00B113AA" w:rsidRDefault="00107AF6" w:rsidP="00DD61A6">
            <w:pPr>
              <w:ind w:left="-284"/>
              <w:rPr>
                <w:color w:val="FF0000"/>
                <w:sz w:val="20"/>
                <w:lang w:eastAsia="en-AU"/>
              </w:rPr>
            </w:pPr>
          </w:p>
        </w:tc>
      </w:tr>
    </w:tbl>
    <w:p w14:paraId="1FCC7D7A" w14:textId="77777777" w:rsidR="00107AF6" w:rsidRPr="00B3497A" w:rsidRDefault="00107AF6" w:rsidP="006E5BF4">
      <w:pPr>
        <w:ind w:left="-284" w:right="-238"/>
        <w:jc w:val="both"/>
        <w:rPr>
          <w:rFonts w:ascii="Arial" w:hAnsi="Arial" w:cs="Arial"/>
          <w:szCs w:val="32"/>
          <w:lang w:val="en-US"/>
        </w:rPr>
      </w:pPr>
      <w:r w:rsidRPr="00B3497A">
        <w:rPr>
          <w:rFonts w:ascii="Arial" w:hAnsi="Arial" w:cs="Arial"/>
          <w:szCs w:val="32"/>
          <w:lang w:val="en-US"/>
        </w:rPr>
        <w:t xml:space="preserve">The City has $4.8m in a Westpac online saver account which returns an interest rate of 0.40% per annum. As this rate is higher than the rates quoted for the term deposits as of end </w:t>
      </w:r>
      <w:r>
        <w:rPr>
          <w:rFonts w:ascii="Arial" w:hAnsi="Arial" w:cs="Arial"/>
          <w:szCs w:val="32"/>
          <w:lang w:val="en-US"/>
        </w:rPr>
        <w:t>February</w:t>
      </w:r>
      <w:r w:rsidRPr="00B3497A">
        <w:rPr>
          <w:rFonts w:ascii="Arial" w:hAnsi="Arial" w:cs="Arial"/>
          <w:szCs w:val="32"/>
          <w:lang w:val="en-US"/>
        </w:rPr>
        <w:t>, the surplus cash is maintained in the Westpac online saver account.</w:t>
      </w:r>
    </w:p>
    <w:p w14:paraId="02F67669" w14:textId="77777777" w:rsidR="00107AF6" w:rsidRPr="00B3497A" w:rsidRDefault="00107AF6" w:rsidP="006E5BF4">
      <w:pPr>
        <w:ind w:left="-284" w:right="-238"/>
        <w:jc w:val="both"/>
        <w:rPr>
          <w:rFonts w:ascii="Arial" w:hAnsi="Arial" w:cs="Arial"/>
          <w:szCs w:val="32"/>
          <w:lang w:val="en-US"/>
        </w:rPr>
      </w:pPr>
    </w:p>
    <w:p w14:paraId="44293964" w14:textId="77777777" w:rsidR="00107AF6" w:rsidRPr="00B3497A" w:rsidRDefault="00107AF6" w:rsidP="006E5BF4">
      <w:pPr>
        <w:ind w:left="-284" w:right="-238"/>
        <w:jc w:val="both"/>
        <w:rPr>
          <w:rFonts w:ascii="Arial" w:hAnsi="Arial" w:cs="Arial"/>
          <w:szCs w:val="32"/>
          <w:lang w:val="en-US"/>
        </w:rPr>
      </w:pPr>
      <w:r w:rsidRPr="00B3497A">
        <w:rPr>
          <w:rFonts w:ascii="Arial" w:hAnsi="Arial" w:cs="Arial"/>
          <w:szCs w:val="32"/>
          <w:lang w:val="en-US"/>
        </w:rPr>
        <w:t xml:space="preserve">The total interest earned from investments as </w:t>
      </w:r>
      <w:proofErr w:type="gramStart"/>
      <w:r w:rsidRPr="00B3497A">
        <w:rPr>
          <w:rFonts w:ascii="Arial" w:hAnsi="Arial" w:cs="Arial"/>
          <w:szCs w:val="32"/>
          <w:lang w:val="en-US"/>
        </w:rPr>
        <w:t>at</w:t>
      </w:r>
      <w:proofErr w:type="gramEnd"/>
      <w:r w:rsidRPr="00B3497A">
        <w:rPr>
          <w:rFonts w:ascii="Arial" w:hAnsi="Arial" w:cs="Arial"/>
          <w:szCs w:val="32"/>
          <w:lang w:val="en-US"/>
        </w:rPr>
        <w:t xml:space="preserve"> </w:t>
      </w:r>
      <w:r>
        <w:rPr>
          <w:rFonts w:ascii="Arial" w:hAnsi="Arial" w:cs="Arial"/>
          <w:szCs w:val="32"/>
          <w:lang w:val="en-US"/>
        </w:rPr>
        <w:t>28 February</w:t>
      </w:r>
      <w:r w:rsidRPr="00B3497A">
        <w:rPr>
          <w:rFonts w:ascii="Arial" w:hAnsi="Arial" w:cs="Arial"/>
          <w:szCs w:val="32"/>
          <w:lang w:val="en-US"/>
        </w:rPr>
        <w:t xml:space="preserve"> 2022 was $2</w:t>
      </w:r>
      <w:r>
        <w:rPr>
          <w:rFonts w:ascii="Arial" w:hAnsi="Arial" w:cs="Arial"/>
          <w:szCs w:val="32"/>
          <w:lang w:val="en-US"/>
        </w:rPr>
        <w:t>6</w:t>
      </w:r>
      <w:r w:rsidRPr="00B3497A">
        <w:rPr>
          <w:rFonts w:ascii="Arial" w:hAnsi="Arial" w:cs="Arial"/>
          <w:szCs w:val="32"/>
          <w:lang w:val="en-US"/>
        </w:rPr>
        <w:t>,</w:t>
      </w:r>
      <w:r>
        <w:rPr>
          <w:rFonts w:ascii="Arial" w:hAnsi="Arial" w:cs="Arial"/>
          <w:szCs w:val="32"/>
          <w:lang w:val="en-US"/>
        </w:rPr>
        <w:t>72</w:t>
      </w:r>
      <w:r w:rsidRPr="00B3497A">
        <w:rPr>
          <w:rFonts w:ascii="Arial" w:hAnsi="Arial" w:cs="Arial"/>
          <w:szCs w:val="32"/>
          <w:lang w:val="en-US"/>
        </w:rPr>
        <w:t>1.</w:t>
      </w:r>
    </w:p>
    <w:p w14:paraId="7C8B815A" w14:textId="77777777" w:rsidR="00107AF6" w:rsidRDefault="00107AF6" w:rsidP="006E5BF4">
      <w:pPr>
        <w:ind w:left="-284" w:right="-238"/>
        <w:jc w:val="both"/>
        <w:rPr>
          <w:rFonts w:ascii="Arial" w:hAnsi="Arial" w:cs="Arial"/>
          <w:szCs w:val="32"/>
          <w:lang w:val="en-US"/>
        </w:rPr>
      </w:pPr>
      <w:r w:rsidRPr="00B3497A">
        <w:rPr>
          <w:rFonts w:ascii="Arial" w:hAnsi="Arial" w:cs="Arial"/>
          <w:szCs w:val="32"/>
          <w:lang w:val="en-US"/>
        </w:rPr>
        <w:t>The Investment Portfolio comprises holdings in the following institutions:</w:t>
      </w:r>
    </w:p>
    <w:p w14:paraId="0EEE4A3E" w14:textId="77777777" w:rsidR="00107AF6" w:rsidRDefault="00107AF6" w:rsidP="00107AF6">
      <w:pPr>
        <w:ind w:left="-567" w:right="-330"/>
        <w:jc w:val="both"/>
        <w:rPr>
          <w:rFonts w:ascii="Arial" w:hAnsi="Arial" w:cs="Arial"/>
          <w:szCs w:val="32"/>
          <w:lang w:val="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2121"/>
        <w:gridCol w:w="2311"/>
        <w:gridCol w:w="2787"/>
      </w:tblGrid>
      <w:tr w:rsidR="00107AF6" w:rsidRPr="004F2743" w14:paraId="2C23263A" w14:textId="77777777" w:rsidTr="001E7AB0">
        <w:trPr>
          <w:jc w:val="center"/>
        </w:trPr>
        <w:tc>
          <w:tcPr>
            <w:tcW w:w="2274" w:type="dxa"/>
            <w:vAlign w:val="center"/>
          </w:tcPr>
          <w:p w14:paraId="66A2D967" w14:textId="77777777" w:rsidR="00107AF6" w:rsidRPr="004F2743" w:rsidRDefault="00107AF6" w:rsidP="00DD61A6">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1" w:type="dxa"/>
            <w:vAlign w:val="center"/>
          </w:tcPr>
          <w:p w14:paraId="107B3D0E" w14:textId="77777777" w:rsidR="00107AF6" w:rsidRPr="004F2743" w:rsidRDefault="00107AF6" w:rsidP="00DD61A6">
            <w:pPr>
              <w:jc w:val="center"/>
              <w:rPr>
                <w:rFonts w:ascii="Arial" w:hAnsi="Arial" w:cs="Arial"/>
                <w:b/>
                <w:szCs w:val="32"/>
              </w:rPr>
            </w:pPr>
            <w:r w:rsidRPr="004F2743">
              <w:rPr>
                <w:rFonts w:ascii="Arial" w:hAnsi="Arial" w:cs="Arial"/>
                <w:b/>
                <w:szCs w:val="32"/>
              </w:rPr>
              <w:t>Funds Invested</w:t>
            </w:r>
          </w:p>
        </w:tc>
        <w:tc>
          <w:tcPr>
            <w:tcW w:w="2311" w:type="dxa"/>
            <w:vAlign w:val="center"/>
          </w:tcPr>
          <w:p w14:paraId="62E2067E" w14:textId="77777777" w:rsidR="00107AF6" w:rsidRPr="004F2743" w:rsidRDefault="00107AF6" w:rsidP="00DD61A6">
            <w:pPr>
              <w:jc w:val="center"/>
              <w:rPr>
                <w:rFonts w:ascii="Arial" w:hAnsi="Arial" w:cs="Arial"/>
                <w:b/>
                <w:szCs w:val="32"/>
              </w:rPr>
            </w:pPr>
            <w:r w:rsidRPr="004F2743">
              <w:rPr>
                <w:rFonts w:ascii="Arial" w:hAnsi="Arial" w:cs="Arial"/>
                <w:b/>
                <w:szCs w:val="32"/>
              </w:rPr>
              <w:t>Interest Rate</w:t>
            </w:r>
          </w:p>
        </w:tc>
        <w:tc>
          <w:tcPr>
            <w:tcW w:w="2787" w:type="dxa"/>
            <w:vAlign w:val="center"/>
          </w:tcPr>
          <w:p w14:paraId="142009C2" w14:textId="77777777" w:rsidR="00107AF6" w:rsidRPr="004F2743" w:rsidRDefault="00107AF6" w:rsidP="00DD61A6">
            <w:pPr>
              <w:jc w:val="center"/>
              <w:rPr>
                <w:rFonts w:ascii="Arial" w:hAnsi="Arial" w:cs="Arial"/>
                <w:b/>
                <w:szCs w:val="32"/>
              </w:rPr>
            </w:pPr>
            <w:r w:rsidRPr="004F2743">
              <w:rPr>
                <w:rFonts w:ascii="Arial" w:hAnsi="Arial" w:cs="Arial"/>
                <w:b/>
                <w:szCs w:val="32"/>
              </w:rPr>
              <w:t>Proportion of Portfolio</w:t>
            </w:r>
          </w:p>
        </w:tc>
      </w:tr>
      <w:tr w:rsidR="00107AF6" w:rsidRPr="004F2743" w14:paraId="4D176AD7" w14:textId="77777777" w:rsidTr="001E7AB0">
        <w:trPr>
          <w:trHeight w:val="397"/>
          <w:jc w:val="center"/>
        </w:trPr>
        <w:tc>
          <w:tcPr>
            <w:tcW w:w="2274" w:type="dxa"/>
            <w:vAlign w:val="center"/>
          </w:tcPr>
          <w:p w14:paraId="5B7E553D" w14:textId="77777777" w:rsidR="00107AF6" w:rsidRPr="004F2743" w:rsidRDefault="00107AF6" w:rsidP="00DD61A6">
            <w:pPr>
              <w:jc w:val="center"/>
              <w:rPr>
                <w:rFonts w:ascii="Arial" w:hAnsi="Arial" w:cs="Arial"/>
                <w:szCs w:val="32"/>
              </w:rPr>
            </w:pPr>
            <w:r w:rsidRPr="004F2743">
              <w:rPr>
                <w:rFonts w:ascii="Arial" w:hAnsi="Arial" w:cs="Arial"/>
                <w:szCs w:val="32"/>
              </w:rPr>
              <w:t>NAB</w:t>
            </w:r>
          </w:p>
        </w:tc>
        <w:tc>
          <w:tcPr>
            <w:tcW w:w="2121" w:type="dxa"/>
            <w:vAlign w:val="center"/>
          </w:tcPr>
          <w:p w14:paraId="1898DAA8"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$6,974,648</w:t>
            </w:r>
          </w:p>
        </w:tc>
        <w:tc>
          <w:tcPr>
            <w:tcW w:w="2311" w:type="dxa"/>
            <w:vAlign w:val="center"/>
          </w:tcPr>
          <w:p w14:paraId="3B091C2C" w14:textId="77777777" w:rsidR="00107AF6" w:rsidRPr="000A28C8" w:rsidRDefault="00107AF6" w:rsidP="00DD61A6">
            <w:pPr>
              <w:rPr>
                <w:rFonts w:ascii="Arial" w:hAnsi="Arial" w:cs="Arial"/>
                <w:szCs w:val="32"/>
              </w:rPr>
            </w:pPr>
            <w:r>
              <w:rPr>
                <w:rFonts w:ascii="Arial" w:hAnsi="Arial" w:cs="Arial"/>
                <w:szCs w:val="32"/>
              </w:rPr>
              <w:t xml:space="preserve">    0.27% - 0.30</w:t>
            </w:r>
            <w:r w:rsidRPr="000A28C8">
              <w:rPr>
                <w:rFonts w:ascii="Arial" w:hAnsi="Arial" w:cs="Arial"/>
                <w:szCs w:val="32"/>
              </w:rPr>
              <w:t>%</w:t>
            </w:r>
          </w:p>
        </w:tc>
        <w:tc>
          <w:tcPr>
            <w:tcW w:w="2787" w:type="dxa"/>
            <w:vAlign w:val="center"/>
          </w:tcPr>
          <w:p w14:paraId="678AA637" w14:textId="77777777" w:rsidR="00107AF6" w:rsidRPr="000A28C8" w:rsidRDefault="00107AF6" w:rsidP="00DD61A6">
            <w:pPr>
              <w:jc w:val="center"/>
              <w:rPr>
                <w:rFonts w:ascii="Arial" w:hAnsi="Arial" w:cs="Arial"/>
                <w:szCs w:val="32"/>
              </w:rPr>
            </w:pPr>
            <w:r>
              <w:rPr>
                <w:rFonts w:ascii="Arial" w:hAnsi="Arial" w:cs="Arial"/>
                <w:szCs w:val="32"/>
              </w:rPr>
              <w:t xml:space="preserve"> 33.52</w:t>
            </w:r>
            <w:r w:rsidRPr="000A28C8">
              <w:rPr>
                <w:rFonts w:ascii="Arial" w:hAnsi="Arial" w:cs="Arial"/>
                <w:szCs w:val="32"/>
              </w:rPr>
              <w:t>%</w:t>
            </w:r>
          </w:p>
        </w:tc>
      </w:tr>
      <w:tr w:rsidR="00107AF6" w:rsidRPr="004F2743" w14:paraId="644AF326" w14:textId="77777777" w:rsidTr="001E7AB0">
        <w:trPr>
          <w:trHeight w:val="397"/>
          <w:jc w:val="center"/>
        </w:trPr>
        <w:tc>
          <w:tcPr>
            <w:tcW w:w="2274" w:type="dxa"/>
            <w:vAlign w:val="center"/>
          </w:tcPr>
          <w:p w14:paraId="166A924D" w14:textId="77777777" w:rsidR="00107AF6" w:rsidRPr="004F2743" w:rsidRDefault="00107AF6" w:rsidP="00DD61A6">
            <w:pPr>
              <w:jc w:val="center"/>
              <w:rPr>
                <w:rFonts w:ascii="Arial" w:hAnsi="Arial" w:cs="Arial"/>
                <w:szCs w:val="32"/>
              </w:rPr>
            </w:pPr>
            <w:r w:rsidRPr="004F2743">
              <w:rPr>
                <w:rFonts w:ascii="Arial" w:hAnsi="Arial" w:cs="Arial"/>
                <w:szCs w:val="32"/>
              </w:rPr>
              <w:t>Westpac</w:t>
            </w:r>
          </w:p>
        </w:tc>
        <w:tc>
          <w:tcPr>
            <w:tcW w:w="2121" w:type="dxa"/>
            <w:vAlign w:val="center"/>
          </w:tcPr>
          <w:p w14:paraId="117B3F6F"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$5,000,765</w:t>
            </w:r>
          </w:p>
        </w:tc>
        <w:tc>
          <w:tcPr>
            <w:tcW w:w="2311" w:type="dxa"/>
            <w:vAlign w:val="center"/>
          </w:tcPr>
          <w:p w14:paraId="403D464A" w14:textId="77777777" w:rsidR="00107AF6" w:rsidRPr="000A28C8" w:rsidRDefault="00107AF6" w:rsidP="00DD61A6">
            <w:pPr>
              <w:jc w:val="center"/>
              <w:rPr>
                <w:rFonts w:ascii="Arial" w:hAnsi="Arial" w:cs="Arial"/>
                <w:szCs w:val="32"/>
              </w:rPr>
            </w:pPr>
            <w:r>
              <w:rPr>
                <w:rFonts w:ascii="Arial" w:hAnsi="Arial" w:cs="Arial"/>
                <w:szCs w:val="32"/>
              </w:rPr>
              <w:t>0.26% - 1.05%</w:t>
            </w:r>
          </w:p>
        </w:tc>
        <w:tc>
          <w:tcPr>
            <w:tcW w:w="2787" w:type="dxa"/>
            <w:vAlign w:val="center"/>
          </w:tcPr>
          <w:p w14:paraId="09BE4ADF" w14:textId="77777777" w:rsidR="00107AF6" w:rsidRPr="000A28C8" w:rsidRDefault="00107AF6" w:rsidP="00DD61A6">
            <w:pPr>
              <w:jc w:val="center"/>
              <w:rPr>
                <w:rFonts w:ascii="Arial" w:hAnsi="Arial" w:cs="Arial"/>
                <w:szCs w:val="32"/>
              </w:rPr>
            </w:pPr>
            <w:r>
              <w:rPr>
                <w:rFonts w:ascii="Arial" w:hAnsi="Arial" w:cs="Arial"/>
                <w:szCs w:val="32"/>
              </w:rPr>
              <w:t xml:space="preserve"> 24.03</w:t>
            </w:r>
            <w:r w:rsidRPr="000A28C8">
              <w:rPr>
                <w:rFonts w:ascii="Arial" w:hAnsi="Arial" w:cs="Arial"/>
                <w:szCs w:val="32"/>
              </w:rPr>
              <w:t>%</w:t>
            </w:r>
          </w:p>
        </w:tc>
      </w:tr>
      <w:tr w:rsidR="00107AF6" w:rsidRPr="004F2743" w14:paraId="300F08F6" w14:textId="77777777" w:rsidTr="001E7AB0">
        <w:trPr>
          <w:trHeight w:val="612"/>
          <w:jc w:val="center"/>
        </w:trPr>
        <w:tc>
          <w:tcPr>
            <w:tcW w:w="2274" w:type="dxa"/>
            <w:vAlign w:val="center"/>
          </w:tcPr>
          <w:p w14:paraId="2A5EE41B" w14:textId="77777777" w:rsidR="00107AF6" w:rsidRPr="004F2743" w:rsidRDefault="00107AF6" w:rsidP="00DD61A6">
            <w:pPr>
              <w:jc w:val="center"/>
              <w:rPr>
                <w:rFonts w:ascii="Arial" w:hAnsi="Arial" w:cs="Arial"/>
                <w:szCs w:val="32"/>
              </w:rPr>
            </w:pPr>
            <w:r w:rsidRPr="004F2743">
              <w:rPr>
                <w:rFonts w:ascii="Arial" w:hAnsi="Arial" w:cs="Arial"/>
                <w:szCs w:val="32"/>
              </w:rPr>
              <w:t>ANZ</w:t>
            </w:r>
          </w:p>
        </w:tc>
        <w:tc>
          <w:tcPr>
            <w:tcW w:w="2121" w:type="dxa"/>
            <w:vAlign w:val="center"/>
          </w:tcPr>
          <w:p w14:paraId="1561977C" w14:textId="77777777" w:rsidR="00107AF6" w:rsidRDefault="00107AF6" w:rsidP="00DD61A6">
            <w:pPr>
              <w:tabs>
                <w:tab w:val="right" w:pos="1734"/>
              </w:tabs>
              <w:jc w:val="right"/>
              <w:rPr>
                <w:rFonts w:ascii="Arial" w:hAnsi="Arial" w:cs="Arial"/>
                <w:szCs w:val="32"/>
              </w:rPr>
            </w:pPr>
          </w:p>
          <w:p w14:paraId="5BFD21F3"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$2,188,800</w:t>
            </w:r>
          </w:p>
        </w:tc>
        <w:tc>
          <w:tcPr>
            <w:tcW w:w="2311" w:type="dxa"/>
            <w:vAlign w:val="center"/>
          </w:tcPr>
          <w:p w14:paraId="190C4012" w14:textId="77777777" w:rsidR="00107AF6" w:rsidRPr="000A28C8" w:rsidRDefault="00107AF6" w:rsidP="00DD61A6">
            <w:pPr>
              <w:jc w:val="center"/>
              <w:rPr>
                <w:rFonts w:ascii="Arial" w:hAnsi="Arial" w:cs="Arial"/>
                <w:szCs w:val="32"/>
              </w:rPr>
            </w:pPr>
            <w:r>
              <w:rPr>
                <w:rFonts w:ascii="Arial" w:hAnsi="Arial" w:cs="Arial"/>
                <w:szCs w:val="32"/>
              </w:rPr>
              <w:t xml:space="preserve">0.05%- 0.15%  </w:t>
            </w:r>
          </w:p>
        </w:tc>
        <w:tc>
          <w:tcPr>
            <w:tcW w:w="2787" w:type="dxa"/>
            <w:vAlign w:val="center"/>
          </w:tcPr>
          <w:p w14:paraId="0602AF62" w14:textId="77777777" w:rsidR="00107AF6" w:rsidRPr="000A28C8" w:rsidRDefault="00107AF6" w:rsidP="00DD61A6">
            <w:pPr>
              <w:jc w:val="center"/>
              <w:rPr>
                <w:rFonts w:ascii="Arial" w:hAnsi="Arial" w:cs="Arial"/>
                <w:szCs w:val="32"/>
              </w:rPr>
            </w:pPr>
            <w:r>
              <w:rPr>
                <w:rFonts w:ascii="Arial" w:hAnsi="Arial" w:cs="Arial"/>
                <w:szCs w:val="32"/>
              </w:rPr>
              <w:t xml:space="preserve"> 10.52</w:t>
            </w:r>
            <w:r w:rsidRPr="000A28C8">
              <w:rPr>
                <w:rFonts w:ascii="Arial" w:hAnsi="Arial" w:cs="Arial"/>
                <w:szCs w:val="32"/>
              </w:rPr>
              <w:t>%</w:t>
            </w:r>
          </w:p>
        </w:tc>
      </w:tr>
      <w:tr w:rsidR="00107AF6" w:rsidRPr="004F2743" w14:paraId="722E5204" w14:textId="77777777" w:rsidTr="001E7AB0">
        <w:trPr>
          <w:trHeight w:val="397"/>
          <w:jc w:val="center"/>
        </w:trPr>
        <w:tc>
          <w:tcPr>
            <w:tcW w:w="2274" w:type="dxa"/>
            <w:vAlign w:val="center"/>
          </w:tcPr>
          <w:p w14:paraId="4BD78E59" w14:textId="77777777" w:rsidR="00107AF6" w:rsidRPr="004F2743" w:rsidRDefault="00107AF6" w:rsidP="00DD61A6">
            <w:pPr>
              <w:jc w:val="center"/>
              <w:rPr>
                <w:rFonts w:ascii="Arial" w:hAnsi="Arial" w:cs="Arial"/>
                <w:szCs w:val="32"/>
              </w:rPr>
            </w:pPr>
            <w:r w:rsidRPr="004F2743">
              <w:rPr>
                <w:rFonts w:ascii="Arial" w:hAnsi="Arial" w:cs="Arial"/>
                <w:szCs w:val="32"/>
              </w:rPr>
              <w:t>CBA</w:t>
            </w:r>
          </w:p>
        </w:tc>
        <w:tc>
          <w:tcPr>
            <w:tcW w:w="2121" w:type="dxa"/>
            <w:vAlign w:val="center"/>
          </w:tcPr>
          <w:p w14:paraId="277CC307" w14:textId="77777777" w:rsidR="00107AF6" w:rsidRPr="004F2743" w:rsidRDefault="00107AF6" w:rsidP="00DD61A6">
            <w:pPr>
              <w:tabs>
                <w:tab w:val="right" w:pos="1734"/>
              </w:tabs>
              <w:jc w:val="right"/>
              <w:rPr>
                <w:rFonts w:ascii="Arial" w:hAnsi="Arial" w:cs="Arial"/>
                <w:szCs w:val="32"/>
              </w:rPr>
            </w:pPr>
            <w:r>
              <w:rPr>
                <w:rFonts w:ascii="Arial" w:hAnsi="Arial" w:cs="Arial"/>
                <w:szCs w:val="32"/>
              </w:rPr>
              <w:t>$6,645,084</w:t>
            </w:r>
          </w:p>
        </w:tc>
        <w:tc>
          <w:tcPr>
            <w:tcW w:w="2311" w:type="dxa"/>
            <w:vAlign w:val="center"/>
          </w:tcPr>
          <w:p w14:paraId="78529D16" w14:textId="77777777" w:rsidR="00107AF6" w:rsidRPr="000A28C8" w:rsidRDefault="00107AF6" w:rsidP="00DD61A6">
            <w:pPr>
              <w:rPr>
                <w:rFonts w:ascii="Arial" w:hAnsi="Arial" w:cs="Arial"/>
                <w:szCs w:val="32"/>
              </w:rPr>
            </w:pPr>
            <w:r>
              <w:rPr>
                <w:rFonts w:ascii="Arial" w:hAnsi="Arial" w:cs="Arial"/>
                <w:szCs w:val="32"/>
              </w:rPr>
              <w:t xml:space="preserve">     0.17</w:t>
            </w:r>
            <w:r w:rsidRPr="000A28C8">
              <w:rPr>
                <w:rFonts w:ascii="Arial" w:hAnsi="Arial" w:cs="Arial"/>
                <w:szCs w:val="32"/>
              </w:rPr>
              <w:t>%</w:t>
            </w:r>
            <w:r>
              <w:rPr>
                <w:rFonts w:ascii="Arial" w:hAnsi="Arial" w:cs="Arial"/>
                <w:szCs w:val="32"/>
              </w:rPr>
              <w:t xml:space="preserve"> - 0.33</w:t>
            </w:r>
            <w:r w:rsidRPr="000A28C8">
              <w:rPr>
                <w:rFonts w:ascii="Arial" w:hAnsi="Arial" w:cs="Arial"/>
                <w:szCs w:val="32"/>
              </w:rPr>
              <w:t>%</w:t>
            </w:r>
          </w:p>
        </w:tc>
        <w:tc>
          <w:tcPr>
            <w:tcW w:w="2787" w:type="dxa"/>
            <w:vAlign w:val="center"/>
          </w:tcPr>
          <w:p w14:paraId="14614204" w14:textId="77777777" w:rsidR="00107AF6" w:rsidRPr="000A28C8" w:rsidRDefault="00107AF6" w:rsidP="00DD61A6">
            <w:pPr>
              <w:jc w:val="center"/>
              <w:rPr>
                <w:rFonts w:ascii="Arial" w:hAnsi="Arial" w:cs="Arial"/>
                <w:szCs w:val="32"/>
              </w:rPr>
            </w:pPr>
            <w:r>
              <w:rPr>
                <w:rFonts w:ascii="Arial" w:hAnsi="Arial" w:cs="Arial"/>
                <w:szCs w:val="32"/>
              </w:rPr>
              <w:t xml:space="preserve">  31.93</w:t>
            </w:r>
            <w:r w:rsidRPr="000A28C8">
              <w:rPr>
                <w:rFonts w:ascii="Arial" w:hAnsi="Arial" w:cs="Arial"/>
                <w:szCs w:val="32"/>
              </w:rPr>
              <w:t>%</w:t>
            </w:r>
          </w:p>
        </w:tc>
      </w:tr>
      <w:tr w:rsidR="00107AF6" w:rsidRPr="004F2743" w14:paraId="020EFFAA" w14:textId="77777777" w:rsidTr="001E7AB0">
        <w:trPr>
          <w:trHeight w:val="397"/>
          <w:jc w:val="center"/>
        </w:trPr>
        <w:tc>
          <w:tcPr>
            <w:tcW w:w="2274" w:type="dxa"/>
            <w:vAlign w:val="center"/>
          </w:tcPr>
          <w:p w14:paraId="760D56FD" w14:textId="77777777" w:rsidR="00107AF6" w:rsidRPr="004F2743" w:rsidRDefault="00107AF6" w:rsidP="00DD61A6">
            <w:pPr>
              <w:jc w:val="center"/>
              <w:rPr>
                <w:rFonts w:ascii="Arial" w:hAnsi="Arial" w:cs="Arial"/>
                <w:b/>
                <w:szCs w:val="32"/>
              </w:rPr>
            </w:pPr>
            <w:r w:rsidRPr="004F2743">
              <w:rPr>
                <w:rFonts w:ascii="Arial" w:hAnsi="Arial" w:cs="Arial"/>
                <w:b/>
                <w:szCs w:val="32"/>
              </w:rPr>
              <w:t>Total</w:t>
            </w:r>
          </w:p>
        </w:tc>
        <w:tc>
          <w:tcPr>
            <w:tcW w:w="2121" w:type="dxa"/>
            <w:vAlign w:val="center"/>
          </w:tcPr>
          <w:p w14:paraId="78CF2BB5" w14:textId="77777777" w:rsidR="00107AF6" w:rsidRPr="00BB4CB8" w:rsidRDefault="00107AF6" w:rsidP="00DD61A6">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20,809,297</w:t>
            </w:r>
          </w:p>
        </w:tc>
        <w:tc>
          <w:tcPr>
            <w:tcW w:w="2311" w:type="dxa"/>
            <w:vAlign w:val="center"/>
          </w:tcPr>
          <w:p w14:paraId="3ECCAC13" w14:textId="77777777" w:rsidR="00107AF6" w:rsidRPr="000A28C8" w:rsidRDefault="00107AF6" w:rsidP="00DD61A6">
            <w:pPr>
              <w:jc w:val="both"/>
              <w:rPr>
                <w:rFonts w:ascii="Arial" w:hAnsi="Arial" w:cs="Arial"/>
                <w:b/>
                <w:szCs w:val="32"/>
              </w:rPr>
            </w:pPr>
          </w:p>
        </w:tc>
        <w:tc>
          <w:tcPr>
            <w:tcW w:w="2787" w:type="dxa"/>
            <w:vAlign w:val="center"/>
          </w:tcPr>
          <w:p w14:paraId="4CF22F57" w14:textId="77777777" w:rsidR="00107AF6" w:rsidRPr="000A28C8" w:rsidRDefault="00107AF6" w:rsidP="00DD61A6">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1472D52F" w14:textId="77777777" w:rsidR="00107AF6" w:rsidRDefault="00107AF6" w:rsidP="00107AF6">
      <w:pPr>
        <w:ind w:left="-567" w:right="-330"/>
        <w:jc w:val="both"/>
        <w:rPr>
          <w:rFonts w:ascii="Arial" w:hAnsi="Arial" w:cs="Arial"/>
          <w:b/>
          <w:color w:val="17365D" w:themeColor="text2" w:themeShade="BF"/>
          <w:sz w:val="28"/>
          <w:szCs w:val="32"/>
          <w:lang w:val="en-US"/>
        </w:rPr>
      </w:pPr>
    </w:p>
    <w:p w14:paraId="146916F0" w14:textId="77777777" w:rsidR="00107AF6" w:rsidRDefault="00107AF6" w:rsidP="006E5BF4">
      <w:pPr>
        <w:ind w:right="-238"/>
        <w:jc w:val="both"/>
        <w:rPr>
          <w:rFonts w:ascii="Arial" w:hAnsi="Arial" w:cs="Arial"/>
          <w:b/>
          <w:color w:val="17365D" w:themeColor="text2" w:themeShade="BF"/>
          <w:sz w:val="28"/>
          <w:szCs w:val="32"/>
          <w:lang w:val="en-US"/>
        </w:rPr>
      </w:pPr>
      <w:r>
        <w:rPr>
          <w:noProof/>
        </w:rPr>
        <w:drawing>
          <wp:inline distT="0" distB="0" distL="0" distR="0" wp14:anchorId="4138B3A4" wp14:editId="429765E7">
            <wp:extent cx="5904855" cy="4070985"/>
            <wp:effectExtent l="0" t="0" r="1270" b="5715"/>
            <wp:docPr id="6" name="Chart 6">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ascii="Arial" w:hAnsi="Arial" w:cs="Arial"/>
          <w:b/>
          <w:color w:val="17365D" w:themeColor="text2" w:themeShade="BF"/>
          <w:sz w:val="28"/>
          <w:szCs w:val="32"/>
          <w:lang w:val="en-US"/>
        </w:rPr>
        <w:t xml:space="preserve"> </w:t>
      </w:r>
    </w:p>
    <w:p w14:paraId="3DAD5274"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D40F678" w14:textId="77777777" w:rsidR="00107AF6" w:rsidRPr="005F77A2" w:rsidRDefault="00107AF6" w:rsidP="00107AF6">
      <w:pPr>
        <w:ind w:left="-284" w:right="-330"/>
        <w:jc w:val="both"/>
        <w:rPr>
          <w:rFonts w:ascii="Arial" w:hAnsi="Arial" w:cs="Arial"/>
          <w:b/>
          <w:szCs w:val="32"/>
          <w:lang w:val="en-US"/>
        </w:rPr>
      </w:pPr>
    </w:p>
    <w:p w14:paraId="003C3AA1" w14:textId="294C67A3" w:rsidR="00107AF6" w:rsidRDefault="00107AF6" w:rsidP="00107AF6">
      <w:pPr>
        <w:ind w:left="-284" w:right="-330"/>
        <w:jc w:val="both"/>
        <w:rPr>
          <w:rFonts w:ascii="Arial" w:hAnsi="Arial" w:cs="Arial"/>
          <w:szCs w:val="32"/>
          <w:lang w:val="en-US"/>
        </w:rPr>
      </w:pPr>
      <w:r w:rsidRPr="00796DB9">
        <w:rPr>
          <w:rFonts w:ascii="Arial" w:hAnsi="Arial" w:cs="Arial"/>
          <w:szCs w:val="32"/>
          <w:lang w:val="en-US"/>
        </w:rPr>
        <w:t>N/A</w:t>
      </w:r>
      <w:r w:rsidR="006E5BF4">
        <w:rPr>
          <w:rFonts w:ascii="Arial" w:hAnsi="Arial" w:cs="Arial"/>
          <w:szCs w:val="32"/>
          <w:lang w:val="en-US"/>
        </w:rPr>
        <w:t>.</w:t>
      </w:r>
    </w:p>
    <w:p w14:paraId="21A1EE95" w14:textId="77777777" w:rsidR="00107AF6" w:rsidRDefault="00107AF6" w:rsidP="00107AF6">
      <w:pPr>
        <w:ind w:left="-284" w:right="-330"/>
        <w:jc w:val="both"/>
        <w:rPr>
          <w:rFonts w:ascii="Arial" w:hAnsi="Arial" w:cs="Arial"/>
          <w:szCs w:val="32"/>
          <w:lang w:val="en-US"/>
        </w:rPr>
      </w:pPr>
    </w:p>
    <w:p w14:paraId="5C4A9788" w14:textId="77777777" w:rsidR="00107AF6" w:rsidRPr="005F77A2" w:rsidRDefault="00107AF6" w:rsidP="00107AF6">
      <w:pPr>
        <w:ind w:left="-284" w:right="-330"/>
        <w:jc w:val="both"/>
        <w:rPr>
          <w:rFonts w:ascii="Arial" w:hAnsi="Arial" w:cs="Arial"/>
          <w:szCs w:val="32"/>
          <w:lang w:val="en-US"/>
        </w:rPr>
      </w:pPr>
    </w:p>
    <w:p w14:paraId="34A4169F"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16049FEA" w14:textId="77777777" w:rsidR="00107AF6" w:rsidRPr="005F77A2" w:rsidRDefault="00107AF6" w:rsidP="00107AF6">
      <w:pPr>
        <w:ind w:left="-284" w:right="-330"/>
        <w:jc w:val="both"/>
        <w:rPr>
          <w:rFonts w:ascii="Arial" w:hAnsi="Arial" w:cs="Arial"/>
          <w:szCs w:val="32"/>
          <w:highlight w:val="red"/>
          <w:lang w:val="en-US"/>
        </w:rPr>
      </w:pPr>
    </w:p>
    <w:p w14:paraId="4A7798CB" w14:textId="77777777" w:rsidR="00107AF6" w:rsidRPr="00967DC6" w:rsidRDefault="00107AF6" w:rsidP="00107AF6">
      <w:pPr>
        <w:ind w:left="-284" w:right="-330"/>
        <w:jc w:val="both"/>
        <w:rPr>
          <w:rFonts w:ascii="Arial" w:hAnsi="Arial" w:cs="Arial"/>
          <w:szCs w:val="32"/>
          <w:lang w:val="en-US"/>
        </w:rPr>
      </w:pPr>
      <w:r w:rsidRPr="00967DC6">
        <w:rPr>
          <w:rFonts w:ascii="Arial" w:hAnsi="Arial" w:cs="Arial"/>
          <w:szCs w:val="32"/>
          <w:lang w:val="en-US"/>
        </w:rPr>
        <w:t xml:space="preserve">The investment of surplus funds in the 2021/22 approved budget is in line with the City’s strategic direction. </w:t>
      </w:r>
    </w:p>
    <w:p w14:paraId="692D73D8" w14:textId="77777777" w:rsidR="00107AF6" w:rsidRPr="00967DC6" w:rsidRDefault="00107AF6" w:rsidP="00107AF6">
      <w:pPr>
        <w:ind w:left="-284" w:right="-330"/>
        <w:jc w:val="both"/>
        <w:rPr>
          <w:rFonts w:ascii="Arial" w:hAnsi="Arial" w:cs="Arial"/>
          <w:szCs w:val="32"/>
          <w:lang w:val="en-US"/>
        </w:rPr>
      </w:pPr>
    </w:p>
    <w:p w14:paraId="0FC205FB" w14:textId="77777777" w:rsidR="00107AF6" w:rsidRPr="00967DC6" w:rsidRDefault="00107AF6" w:rsidP="00107AF6">
      <w:pPr>
        <w:ind w:left="-284" w:right="-330"/>
        <w:jc w:val="both"/>
        <w:rPr>
          <w:rFonts w:ascii="Arial" w:hAnsi="Arial" w:cs="Arial"/>
          <w:szCs w:val="32"/>
          <w:lang w:val="en-US"/>
        </w:rPr>
      </w:pPr>
      <w:r w:rsidRPr="00967DC6">
        <w:rPr>
          <w:rFonts w:ascii="Arial" w:hAnsi="Arial" w:cs="Arial"/>
          <w:szCs w:val="32"/>
          <w:lang w:val="en-US"/>
        </w:rPr>
        <w:t>The 2021/22 approved budget ensured that there is an equitable distribution of benefits in the community.</w:t>
      </w:r>
    </w:p>
    <w:p w14:paraId="216C1FDD" w14:textId="77777777" w:rsidR="00107AF6" w:rsidRPr="00967DC6" w:rsidRDefault="00107AF6" w:rsidP="00107AF6">
      <w:pPr>
        <w:ind w:left="-284" w:right="-330"/>
        <w:jc w:val="both"/>
        <w:rPr>
          <w:rFonts w:ascii="Arial" w:hAnsi="Arial" w:cs="Arial"/>
          <w:szCs w:val="32"/>
          <w:lang w:val="en-US"/>
        </w:rPr>
      </w:pPr>
    </w:p>
    <w:p w14:paraId="4C0F252B" w14:textId="77777777" w:rsidR="00107AF6" w:rsidRPr="00967DC6" w:rsidRDefault="00107AF6" w:rsidP="00107AF6">
      <w:pPr>
        <w:ind w:left="-284" w:right="-330"/>
        <w:jc w:val="both"/>
        <w:rPr>
          <w:rFonts w:ascii="Arial" w:hAnsi="Arial" w:cs="Arial"/>
          <w:szCs w:val="32"/>
          <w:lang w:val="en-US"/>
        </w:rPr>
      </w:pPr>
      <w:r w:rsidRPr="00967DC6">
        <w:rPr>
          <w:rFonts w:ascii="Arial" w:hAnsi="Arial" w:cs="Arial"/>
          <w:szCs w:val="32"/>
          <w:lang w:val="en-US"/>
        </w:rPr>
        <w:t>The 2021/22 budget was prepared in line with the City’s level of tolerance of risk and it is managed through budgetary review and control.</w:t>
      </w:r>
    </w:p>
    <w:p w14:paraId="7C11D230" w14:textId="77777777" w:rsidR="00107AF6" w:rsidRPr="00967DC6" w:rsidRDefault="00107AF6" w:rsidP="00107AF6">
      <w:pPr>
        <w:ind w:left="-284" w:right="-330"/>
        <w:jc w:val="both"/>
        <w:rPr>
          <w:rFonts w:ascii="Arial" w:hAnsi="Arial" w:cs="Arial"/>
          <w:szCs w:val="32"/>
          <w:lang w:val="en-US"/>
        </w:rPr>
      </w:pPr>
    </w:p>
    <w:p w14:paraId="52B96709" w14:textId="77777777" w:rsidR="00107AF6" w:rsidRDefault="00107AF6" w:rsidP="00107AF6">
      <w:pPr>
        <w:ind w:left="-284" w:right="-330"/>
        <w:jc w:val="both"/>
        <w:rPr>
          <w:rFonts w:ascii="Arial" w:hAnsi="Arial" w:cs="Arial"/>
          <w:szCs w:val="32"/>
          <w:lang w:val="en-US"/>
        </w:rPr>
      </w:pPr>
      <w:r w:rsidRPr="00967DC6">
        <w:rPr>
          <w:rFonts w:ascii="Arial" w:hAnsi="Arial" w:cs="Arial"/>
          <w:szCs w:val="32"/>
          <w:lang w:val="en-US"/>
        </w:rPr>
        <w:t>The interest income on investment in the 2021/22 approved budget was based on economic and financial data available at the time of preparation of the budget.</w:t>
      </w:r>
    </w:p>
    <w:p w14:paraId="2DB297D1" w14:textId="77777777" w:rsidR="00107AF6" w:rsidRPr="005F77A2" w:rsidRDefault="00107AF6" w:rsidP="00107AF6">
      <w:pPr>
        <w:ind w:left="-284" w:right="-330"/>
        <w:jc w:val="both"/>
        <w:rPr>
          <w:rFonts w:ascii="Arial" w:hAnsi="Arial" w:cs="Arial"/>
          <w:bCs/>
          <w:szCs w:val="28"/>
          <w:lang w:val="en-US"/>
        </w:rPr>
      </w:pPr>
    </w:p>
    <w:p w14:paraId="2E2E74A1" w14:textId="77777777" w:rsidR="006E5BF4" w:rsidRPr="005F77A2" w:rsidRDefault="006E5BF4" w:rsidP="00107AF6">
      <w:pPr>
        <w:ind w:left="-284" w:right="-330"/>
        <w:jc w:val="both"/>
        <w:rPr>
          <w:rFonts w:ascii="Arial" w:hAnsi="Arial" w:cs="Arial"/>
          <w:bCs/>
          <w:szCs w:val="28"/>
          <w:lang w:val="en-US"/>
        </w:rPr>
      </w:pPr>
    </w:p>
    <w:p w14:paraId="3776F4B5" w14:textId="77777777" w:rsidR="00107AF6" w:rsidRPr="005F77A2" w:rsidRDefault="00107AF6" w:rsidP="00107AF6">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9969E0A" w14:textId="77777777" w:rsidR="00107AF6" w:rsidRPr="005F77A2" w:rsidRDefault="00107AF6" w:rsidP="00107AF6">
      <w:pPr>
        <w:ind w:left="-284" w:right="-330"/>
        <w:jc w:val="both"/>
        <w:rPr>
          <w:rFonts w:ascii="Arial" w:hAnsi="Arial" w:cs="Arial"/>
          <w:b/>
          <w:szCs w:val="32"/>
          <w:highlight w:val="yellow"/>
          <w:lang w:val="en-US"/>
        </w:rPr>
      </w:pPr>
    </w:p>
    <w:p w14:paraId="5239E11D" w14:textId="77777777" w:rsidR="00107AF6" w:rsidRDefault="00107AF6" w:rsidP="00107AF6">
      <w:pPr>
        <w:ind w:left="-284" w:right="-330"/>
        <w:jc w:val="both"/>
        <w:rPr>
          <w:rFonts w:ascii="Arial" w:eastAsia="Acumin Pro" w:hAnsi="Arial" w:cs="Arial"/>
          <w:szCs w:val="24"/>
          <w:lang w:val="en-US"/>
        </w:rPr>
      </w:pPr>
      <w:r w:rsidRPr="00B3497A">
        <w:rPr>
          <w:rFonts w:ascii="Arial" w:eastAsia="Acumin Pro" w:hAnsi="Arial" w:cs="Arial"/>
          <w:szCs w:val="24"/>
          <w:lang w:val="en-US"/>
        </w:rPr>
        <w:t xml:space="preserve">The </w:t>
      </w:r>
      <w:r>
        <w:rPr>
          <w:rFonts w:ascii="Arial" w:eastAsia="Acumin Pro" w:hAnsi="Arial" w:cs="Arial"/>
          <w:szCs w:val="24"/>
          <w:lang w:val="en-US"/>
        </w:rPr>
        <w:t>Feb</w:t>
      </w:r>
      <w:r w:rsidRPr="00B3497A">
        <w:rPr>
          <w:rFonts w:ascii="Arial" w:eastAsia="Acumin Pro" w:hAnsi="Arial" w:cs="Arial"/>
          <w:szCs w:val="24"/>
          <w:lang w:val="en-US"/>
        </w:rPr>
        <w:t xml:space="preserve"> YTD Actual interest income from investments is $2</w:t>
      </w:r>
      <w:r>
        <w:rPr>
          <w:rFonts w:ascii="Arial" w:eastAsia="Acumin Pro" w:hAnsi="Arial" w:cs="Arial"/>
          <w:szCs w:val="24"/>
          <w:lang w:val="en-US"/>
        </w:rPr>
        <w:t>6</w:t>
      </w:r>
      <w:r w:rsidRPr="00B3497A">
        <w:rPr>
          <w:rFonts w:ascii="Arial" w:eastAsia="Acumin Pro" w:hAnsi="Arial" w:cs="Arial"/>
          <w:szCs w:val="24"/>
          <w:lang w:val="en-US"/>
        </w:rPr>
        <w:t>,</w:t>
      </w:r>
      <w:r>
        <w:rPr>
          <w:rFonts w:ascii="Arial" w:eastAsia="Acumin Pro" w:hAnsi="Arial" w:cs="Arial"/>
          <w:szCs w:val="24"/>
          <w:lang w:val="en-US"/>
        </w:rPr>
        <w:t>72</w:t>
      </w:r>
      <w:r w:rsidRPr="00B3497A">
        <w:rPr>
          <w:rFonts w:ascii="Arial" w:eastAsia="Acumin Pro" w:hAnsi="Arial" w:cs="Arial"/>
          <w:szCs w:val="24"/>
          <w:lang w:val="en-US"/>
        </w:rPr>
        <w:t xml:space="preserve">1 compared to the YTD </w:t>
      </w:r>
      <w:r>
        <w:rPr>
          <w:rFonts w:ascii="Arial" w:eastAsia="Acumin Pro" w:hAnsi="Arial" w:cs="Arial"/>
          <w:szCs w:val="24"/>
          <w:lang w:val="en-US"/>
        </w:rPr>
        <w:t>Feb</w:t>
      </w:r>
      <w:r w:rsidRPr="00B3497A">
        <w:rPr>
          <w:rFonts w:ascii="Arial" w:eastAsia="Acumin Pro" w:hAnsi="Arial" w:cs="Arial"/>
          <w:szCs w:val="24"/>
          <w:lang w:val="en-US"/>
        </w:rPr>
        <w:t xml:space="preserve"> Budget of $2</w:t>
      </w:r>
      <w:r>
        <w:rPr>
          <w:rFonts w:ascii="Arial" w:eastAsia="Acumin Pro" w:hAnsi="Arial" w:cs="Arial"/>
          <w:szCs w:val="24"/>
          <w:lang w:val="en-US"/>
        </w:rPr>
        <w:t>8</w:t>
      </w:r>
      <w:r w:rsidRPr="00B3497A">
        <w:rPr>
          <w:rFonts w:ascii="Arial" w:eastAsia="Acumin Pro" w:hAnsi="Arial" w:cs="Arial"/>
          <w:szCs w:val="24"/>
          <w:lang w:val="en-US"/>
        </w:rPr>
        <w:t>,</w:t>
      </w:r>
      <w:r>
        <w:rPr>
          <w:rFonts w:ascii="Arial" w:eastAsia="Acumin Pro" w:hAnsi="Arial" w:cs="Arial"/>
          <w:szCs w:val="24"/>
          <w:lang w:val="en-US"/>
        </w:rPr>
        <w:t>0</w:t>
      </w:r>
      <w:r w:rsidRPr="00B3497A">
        <w:rPr>
          <w:rFonts w:ascii="Arial" w:eastAsia="Acumin Pro" w:hAnsi="Arial" w:cs="Arial"/>
          <w:szCs w:val="24"/>
          <w:lang w:val="en-US"/>
        </w:rPr>
        <w:t>00.</w:t>
      </w:r>
    </w:p>
    <w:p w14:paraId="117DFC91" w14:textId="77777777" w:rsidR="00107AF6" w:rsidRPr="005F77A2" w:rsidRDefault="00107AF6" w:rsidP="00107AF6">
      <w:pPr>
        <w:ind w:left="-284" w:right="-330"/>
        <w:jc w:val="both"/>
        <w:rPr>
          <w:rFonts w:ascii="Arial" w:hAnsi="Arial" w:cs="Arial"/>
          <w:szCs w:val="24"/>
          <w:highlight w:val="yellow"/>
          <w:lang w:val="en-US"/>
        </w:rPr>
      </w:pPr>
    </w:p>
    <w:p w14:paraId="0E14D5F3" w14:textId="77777777" w:rsidR="006E5BF4" w:rsidRPr="005F77A2" w:rsidRDefault="006E5BF4" w:rsidP="00107AF6">
      <w:pPr>
        <w:ind w:left="-284" w:right="-330"/>
        <w:jc w:val="both"/>
        <w:rPr>
          <w:rFonts w:ascii="Arial" w:hAnsi="Arial" w:cs="Arial"/>
          <w:szCs w:val="24"/>
          <w:highlight w:val="yellow"/>
          <w:lang w:val="en-US"/>
        </w:rPr>
      </w:pPr>
    </w:p>
    <w:p w14:paraId="294EF0CA"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4782C01" w14:textId="77777777" w:rsidR="00107AF6" w:rsidRPr="005F77A2" w:rsidRDefault="00107AF6" w:rsidP="00107AF6">
      <w:pPr>
        <w:ind w:left="-284" w:right="-330"/>
        <w:jc w:val="both"/>
        <w:rPr>
          <w:rFonts w:ascii="Arial" w:hAnsi="Arial" w:cs="Arial"/>
          <w:b/>
          <w:sz w:val="28"/>
          <w:szCs w:val="32"/>
          <w:lang w:val="en-US"/>
        </w:rPr>
      </w:pPr>
    </w:p>
    <w:p w14:paraId="213D0C2A" w14:textId="50608F63" w:rsidR="00107AF6" w:rsidRDefault="00107AF6" w:rsidP="00107AF6">
      <w:pPr>
        <w:ind w:left="-284" w:right="-330"/>
        <w:jc w:val="both"/>
        <w:rPr>
          <w:rFonts w:ascii="Arial" w:hAnsi="Arial" w:cs="Arial"/>
          <w:b/>
          <w:color w:val="17365D" w:themeColor="text2" w:themeShade="BF"/>
          <w:sz w:val="28"/>
          <w:szCs w:val="32"/>
          <w:lang w:val="en-US"/>
        </w:rPr>
      </w:pPr>
      <w:r>
        <w:rPr>
          <w:rFonts w:ascii="Arial" w:hAnsi="Arial" w:cs="Arial"/>
          <w:bCs/>
          <w:szCs w:val="24"/>
          <w:lang w:val="en-US"/>
        </w:rPr>
        <w:t>N/A</w:t>
      </w:r>
      <w:r w:rsidR="006E5BF4">
        <w:rPr>
          <w:rFonts w:ascii="Arial" w:hAnsi="Arial" w:cs="Arial"/>
          <w:bCs/>
          <w:szCs w:val="24"/>
          <w:lang w:val="en-US"/>
        </w:rPr>
        <w:t>.</w:t>
      </w:r>
      <w:r w:rsidRPr="005F77A2">
        <w:rPr>
          <w:rFonts w:ascii="Arial" w:hAnsi="Arial" w:cs="Arial"/>
          <w:b/>
          <w:color w:val="17365D" w:themeColor="text2" w:themeShade="BF"/>
          <w:sz w:val="28"/>
          <w:szCs w:val="32"/>
          <w:lang w:val="en-US"/>
        </w:rPr>
        <w:t xml:space="preserve"> </w:t>
      </w:r>
    </w:p>
    <w:p w14:paraId="3E086D04" w14:textId="77777777" w:rsidR="00107AF6" w:rsidRDefault="00107AF6" w:rsidP="00107AF6">
      <w:pPr>
        <w:ind w:left="-284" w:right="-330"/>
        <w:jc w:val="both"/>
        <w:rPr>
          <w:rFonts w:ascii="Arial" w:hAnsi="Arial" w:cs="Arial"/>
          <w:b/>
          <w:color w:val="17365D" w:themeColor="text2" w:themeShade="BF"/>
          <w:sz w:val="28"/>
          <w:szCs w:val="32"/>
          <w:lang w:val="en-US"/>
        </w:rPr>
      </w:pPr>
    </w:p>
    <w:p w14:paraId="2C570A63" w14:textId="77777777" w:rsidR="006E5BF4" w:rsidRDefault="006E5BF4" w:rsidP="00107AF6">
      <w:pPr>
        <w:ind w:left="-284" w:right="-330"/>
        <w:jc w:val="both"/>
        <w:rPr>
          <w:rFonts w:ascii="Arial" w:hAnsi="Arial" w:cs="Arial"/>
          <w:b/>
          <w:color w:val="17365D" w:themeColor="text2" w:themeShade="BF"/>
          <w:sz w:val="28"/>
          <w:szCs w:val="32"/>
          <w:lang w:val="en-US"/>
        </w:rPr>
      </w:pPr>
    </w:p>
    <w:p w14:paraId="644B1069" w14:textId="77777777" w:rsidR="00107AF6" w:rsidRPr="005F77A2" w:rsidRDefault="00107AF6" w:rsidP="00107AF6">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EC183CE" w14:textId="77777777" w:rsidR="00107AF6" w:rsidRPr="005F77A2" w:rsidRDefault="00107AF6" w:rsidP="00107AF6">
      <w:pPr>
        <w:ind w:left="-284" w:right="-330"/>
        <w:jc w:val="both"/>
        <w:rPr>
          <w:rFonts w:ascii="Arial" w:hAnsi="Arial" w:cs="Arial"/>
          <w:b/>
          <w:sz w:val="28"/>
          <w:szCs w:val="32"/>
          <w:lang w:val="en-US"/>
        </w:rPr>
      </w:pPr>
    </w:p>
    <w:p w14:paraId="50EA52BF" w14:textId="2369A714" w:rsidR="00107AF6" w:rsidRPr="00796DB9" w:rsidRDefault="00107AF6" w:rsidP="00107AF6">
      <w:pPr>
        <w:ind w:left="-284" w:right="-330"/>
        <w:jc w:val="both"/>
        <w:rPr>
          <w:rFonts w:ascii="Arial" w:hAnsi="Arial" w:cs="Arial"/>
          <w:bCs/>
          <w:caps/>
          <w:szCs w:val="24"/>
          <w:lang w:val="en-US"/>
        </w:rPr>
      </w:pPr>
      <w:r>
        <w:rPr>
          <w:rFonts w:ascii="Arial" w:hAnsi="Arial" w:cs="Arial"/>
          <w:bCs/>
          <w:szCs w:val="24"/>
          <w:lang w:val="en-US"/>
        </w:rPr>
        <w:t>N/</w:t>
      </w:r>
      <w:r>
        <w:rPr>
          <w:rFonts w:ascii="Arial" w:hAnsi="Arial" w:cs="Arial"/>
          <w:bCs/>
          <w:caps/>
          <w:szCs w:val="24"/>
          <w:lang w:val="en-US"/>
        </w:rPr>
        <w:t>A</w:t>
      </w:r>
      <w:r w:rsidR="006E5BF4">
        <w:rPr>
          <w:rFonts w:ascii="Arial" w:hAnsi="Arial" w:cs="Arial"/>
          <w:bCs/>
          <w:caps/>
          <w:szCs w:val="24"/>
          <w:lang w:val="en-US"/>
        </w:rPr>
        <w:t>.</w:t>
      </w:r>
    </w:p>
    <w:p w14:paraId="48754C38" w14:textId="77777777" w:rsidR="00107AF6" w:rsidRDefault="00107AF6" w:rsidP="00107AF6">
      <w:pPr>
        <w:ind w:left="-284" w:right="-330"/>
        <w:jc w:val="both"/>
        <w:rPr>
          <w:rFonts w:ascii="Arial" w:hAnsi="Arial" w:cs="Arial"/>
          <w:szCs w:val="24"/>
        </w:rPr>
      </w:pPr>
    </w:p>
    <w:p w14:paraId="14A30EEA" w14:textId="77777777" w:rsidR="006E5BF4" w:rsidRDefault="006E5BF4" w:rsidP="00107AF6">
      <w:pPr>
        <w:ind w:left="-284" w:right="-330"/>
        <w:jc w:val="both"/>
        <w:rPr>
          <w:rFonts w:ascii="Arial" w:hAnsi="Arial" w:cs="Arial"/>
          <w:szCs w:val="24"/>
        </w:rPr>
      </w:pPr>
    </w:p>
    <w:p w14:paraId="56F9CA39"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7CFCA4B" w14:textId="77777777" w:rsidR="00107AF6" w:rsidRPr="005F77A2" w:rsidRDefault="00107AF6" w:rsidP="00107AF6">
      <w:pPr>
        <w:ind w:left="-284" w:right="-330"/>
        <w:jc w:val="both"/>
        <w:rPr>
          <w:rFonts w:ascii="Arial" w:hAnsi="Arial" w:cs="Arial"/>
          <w:bCs/>
          <w:szCs w:val="28"/>
          <w:lang w:val="en-US"/>
        </w:rPr>
      </w:pPr>
    </w:p>
    <w:p w14:paraId="09907412" w14:textId="77777777" w:rsidR="00107AF6" w:rsidRDefault="00107AF6" w:rsidP="00107AF6">
      <w:pPr>
        <w:ind w:left="-284" w:right="-330"/>
        <w:jc w:val="both"/>
        <w:rPr>
          <w:rFonts w:ascii="Arial" w:hAnsi="Arial" w:cs="Arial"/>
          <w:bCs/>
        </w:rPr>
      </w:pPr>
      <w:r w:rsidRPr="007A168D">
        <w:rPr>
          <w:rFonts w:ascii="Arial" w:hAnsi="Arial" w:cs="Arial"/>
          <w:bCs/>
          <w:szCs w:val="24"/>
        </w:rPr>
        <w:t>The Investment Report is presented to Council.</w:t>
      </w:r>
    </w:p>
    <w:p w14:paraId="05C17B55" w14:textId="77777777" w:rsidR="00107AF6" w:rsidRPr="005F77A2" w:rsidRDefault="00107AF6" w:rsidP="00107AF6">
      <w:pPr>
        <w:ind w:left="-284" w:right="-330"/>
        <w:jc w:val="both"/>
        <w:rPr>
          <w:rFonts w:ascii="Arial" w:hAnsi="Arial" w:cs="Arial"/>
          <w:bCs/>
        </w:rPr>
      </w:pPr>
    </w:p>
    <w:p w14:paraId="1A10172B" w14:textId="77777777" w:rsidR="006E5BF4" w:rsidRPr="005F77A2" w:rsidRDefault="006E5BF4" w:rsidP="00107AF6">
      <w:pPr>
        <w:ind w:left="-284" w:right="-330"/>
        <w:jc w:val="both"/>
        <w:rPr>
          <w:rFonts w:ascii="Arial" w:hAnsi="Arial" w:cs="Arial"/>
          <w:bCs/>
        </w:rPr>
      </w:pPr>
    </w:p>
    <w:p w14:paraId="6AA52678" w14:textId="77777777" w:rsidR="00107AF6" w:rsidRPr="005F77A2" w:rsidRDefault="00107AF6" w:rsidP="00107A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CC1CB71" w14:textId="77777777" w:rsidR="00107AF6" w:rsidRPr="005F77A2" w:rsidRDefault="00107AF6" w:rsidP="00107AF6">
      <w:pPr>
        <w:ind w:left="-284" w:right="-330"/>
        <w:jc w:val="both"/>
        <w:rPr>
          <w:rFonts w:ascii="Arial" w:hAnsi="Arial" w:cs="Arial"/>
          <w:b/>
          <w:sz w:val="28"/>
          <w:szCs w:val="32"/>
          <w:lang w:val="en-US"/>
        </w:rPr>
      </w:pPr>
    </w:p>
    <w:p w14:paraId="11A6A5F0" w14:textId="4BBCC387" w:rsidR="00107AF6" w:rsidRDefault="00107AF6" w:rsidP="00107AF6">
      <w:pPr>
        <w:ind w:left="-284" w:right="-330"/>
        <w:jc w:val="both"/>
        <w:rPr>
          <w:rFonts w:ascii="Arial" w:hAnsi="Arial" w:cs="Arial"/>
          <w:bCs/>
          <w:szCs w:val="24"/>
          <w:lang w:val="en-US"/>
        </w:rPr>
      </w:pPr>
      <w:r>
        <w:rPr>
          <w:rFonts w:ascii="Arial" w:hAnsi="Arial" w:cs="Arial"/>
          <w:bCs/>
          <w:szCs w:val="24"/>
          <w:lang w:val="en-US"/>
        </w:rPr>
        <w:t>Nil.</w:t>
      </w:r>
    </w:p>
    <w:p w14:paraId="45CE14AF" w14:textId="26E10580" w:rsidR="00F50013" w:rsidRDefault="00F50013" w:rsidP="000A00F8">
      <w:pPr>
        <w:ind w:right="187"/>
        <w:rPr>
          <w:rFonts w:ascii="Arial" w:hAnsi="Arial" w:cs="Arial"/>
          <w:b/>
          <w:color w:val="17365D" w:themeColor="text2" w:themeShade="BF"/>
          <w:kern w:val="28"/>
          <w:szCs w:val="24"/>
        </w:rPr>
      </w:pPr>
    </w:p>
    <w:p w14:paraId="29B6C4F0" w14:textId="77777777" w:rsidR="00260AC9" w:rsidRDefault="00260AC9" w:rsidP="000A00F8">
      <w:pPr>
        <w:ind w:right="187"/>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15400C92" w14:textId="7C8334CF" w:rsidR="00260AC9" w:rsidRDefault="00260AC9"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9" w:name="_Toc98347534"/>
      <w:bookmarkStart w:id="120" w:name="_Toc98364847"/>
      <w:bookmarkStart w:id="121" w:name="_Toc98435754"/>
      <w:r w:rsidRPr="009346C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9346C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Reports from the Audit &amp; Risk Committee</w:t>
      </w:r>
      <w:r w:rsidRPr="009346C2">
        <w:rPr>
          <w:rFonts w:ascii="Arial" w:hAnsi="Arial" w:cs="Arial"/>
          <w:caps w:val="0"/>
          <w:color w:val="17365D" w:themeColor="text2" w:themeShade="BF"/>
          <w:szCs w:val="28"/>
          <w:u w:val="none"/>
        </w:rPr>
        <w:t xml:space="preserve"> Report No’s </w:t>
      </w:r>
      <w:r w:rsidR="00FB23CD">
        <w:rPr>
          <w:rFonts w:ascii="Arial" w:hAnsi="Arial" w:cs="Arial"/>
          <w:caps w:val="0"/>
          <w:color w:val="17365D" w:themeColor="text2" w:themeShade="BF"/>
          <w:szCs w:val="28"/>
          <w:u w:val="none"/>
        </w:rPr>
        <w:t>AR</w:t>
      </w:r>
      <w:r w:rsidR="00AC0DC2">
        <w:rPr>
          <w:rFonts w:ascii="Arial" w:hAnsi="Arial" w:cs="Arial"/>
          <w:caps w:val="0"/>
          <w:color w:val="17365D" w:themeColor="text2" w:themeShade="BF"/>
          <w:szCs w:val="28"/>
          <w:u w:val="none"/>
        </w:rPr>
        <w:t>C</w:t>
      </w:r>
      <w:r w:rsidR="00FB23CD">
        <w:rPr>
          <w:rFonts w:ascii="Arial" w:hAnsi="Arial" w:cs="Arial"/>
          <w:caps w:val="0"/>
          <w:color w:val="17365D" w:themeColor="text2" w:themeShade="BF"/>
          <w:szCs w:val="28"/>
          <w:u w:val="none"/>
        </w:rPr>
        <w:t>01.03.22</w:t>
      </w:r>
      <w:bookmarkEnd w:id="119"/>
      <w:bookmarkEnd w:id="120"/>
      <w:bookmarkEnd w:id="121"/>
      <w:r w:rsidRPr="009346C2">
        <w:rPr>
          <w:rFonts w:ascii="Arial" w:hAnsi="Arial" w:cs="Arial"/>
          <w:caps w:val="0"/>
          <w:color w:val="17365D" w:themeColor="text2" w:themeShade="BF"/>
          <w:szCs w:val="28"/>
          <w:u w:val="none"/>
        </w:rPr>
        <w:t xml:space="preserve"> </w:t>
      </w:r>
    </w:p>
    <w:p w14:paraId="40BBA180" w14:textId="77777777" w:rsidR="002B3AFE" w:rsidRPr="002B3AFE" w:rsidRDefault="002B3AFE" w:rsidP="00E419A2">
      <w:pPr>
        <w:ind w:right="-238"/>
      </w:pPr>
    </w:p>
    <w:p w14:paraId="4D6EF803" w14:textId="7ACCD3BE" w:rsidR="00260AC9" w:rsidRDefault="0098541B" w:rsidP="00441451">
      <w:pPr>
        <w:pStyle w:val="Heading1"/>
        <w:numPr>
          <w:ilvl w:val="1"/>
          <w:numId w:val="79"/>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22" w:name="_Toc98347535"/>
      <w:bookmarkStart w:id="123" w:name="_Toc98364848"/>
      <w:bookmarkStart w:id="124" w:name="_Toc98435755"/>
      <w:r>
        <w:rPr>
          <w:rFonts w:ascii="Arial" w:hAnsi="Arial" w:cs="Arial"/>
          <w:caps w:val="0"/>
          <w:color w:val="17365D" w:themeColor="text2" w:themeShade="BF"/>
          <w:u w:val="none"/>
        </w:rPr>
        <w:t>AR</w:t>
      </w:r>
      <w:r w:rsidR="00AC0DC2">
        <w:rPr>
          <w:rFonts w:ascii="Arial" w:hAnsi="Arial" w:cs="Arial"/>
          <w:caps w:val="0"/>
          <w:color w:val="17365D" w:themeColor="text2" w:themeShade="BF"/>
          <w:u w:val="none"/>
        </w:rPr>
        <w:t>C</w:t>
      </w:r>
      <w:r>
        <w:rPr>
          <w:rFonts w:ascii="Arial" w:hAnsi="Arial" w:cs="Arial"/>
          <w:caps w:val="0"/>
          <w:color w:val="17365D" w:themeColor="text2" w:themeShade="BF"/>
          <w:u w:val="none"/>
        </w:rPr>
        <w:t>0</w:t>
      </w:r>
      <w:r w:rsidR="00FB23CD">
        <w:rPr>
          <w:rFonts w:ascii="Arial" w:hAnsi="Arial" w:cs="Arial"/>
          <w:caps w:val="0"/>
          <w:color w:val="17365D" w:themeColor="text2" w:themeShade="BF"/>
          <w:u w:val="none"/>
        </w:rPr>
        <w:t>1</w:t>
      </w:r>
      <w:r>
        <w:rPr>
          <w:rFonts w:ascii="Arial" w:hAnsi="Arial" w:cs="Arial"/>
          <w:caps w:val="0"/>
          <w:color w:val="17365D" w:themeColor="text2" w:themeShade="BF"/>
          <w:u w:val="none"/>
        </w:rPr>
        <w:t>.03.22 Annual Compliance Return 2021</w:t>
      </w:r>
      <w:bookmarkEnd w:id="122"/>
      <w:bookmarkEnd w:id="123"/>
      <w:bookmarkEnd w:id="124"/>
    </w:p>
    <w:p w14:paraId="486FBF27" w14:textId="77777777" w:rsidR="0098541B" w:rsidRDefault="0098541B" w:rsidP="00E419A2">
      <w:pPr>
        <w:ind w:left="-284" w:right="-238"/>
      </w:pPr>
    </w:p>
    <w:tbl>
      <w:tblPr>
        <w:tblStyle w:val="TableGrid"/>
        <w:tblW w:w="9782" w:type="dxa"/>
        <w:tblInd w:w="-289" w:type="dxa"/>
        <w:tblLook w:val="04A0" w:firstRow="1" w:lastRow="0" w:firstColumn="1" w:lastColumn="0" w:noHBand="0" w:noVBand="1"/>
      </w:tblPr>
      <w:tblGrid>
        <w:gridCol w:w="2349"/>
        <w:gridCol w:w="7433"/>
      </w:tblGrid>
      <w:tr w:rsidR="00AB6418" w:rsidRPr="005F77A2" w14:paraId="339C875B" w14:textId="77777777" w:rsidTr="00AC0DC2">
        <w:tc>
          <w:tcPr>
            <w:tcW w:w="2349" w:type="dxa"/>
          </w:tcPr>
          <w:p w14:paraId="0167AE3C"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433" w:type="dxa"/>
          </w:tcPr>
          <w:p w14:paraId="0193F18B" w14:textId="77777777" w:rsidR="00AB6418" w:rsidRDefault="00AB6418" w:rsidP="007B0021">
            <w:pPr>
              <w:ind w:right="-330"/>
              <w:jc w:val="both"/>
              <w:rPr>
                <w:rFonts w:ascii="Arial" w:hAnsi="Arial" w:cs="Arial"/>
                <w:szCs w:val="24"/>
                <w:lang w:val="en-AU"/>
              </w:rPr>
            </w:pPr>
            <w:r>
              <w:rPr>
                <w:rFonts w:ascii="Arial" w:hAnsi="Arial" w:cs="Arial"/>
                <w:szCs w:val="24"/>
                <w:lang w:val="en-AU"/>
              </w:rPr>
              <w:t>Audit &amp; Risk Committee Meeting – 14 March 2022</w:t>
            </w:r>
          </w:p>
          <w:p w14:paraId="23A60863" w14:textId="77777777" w:rsidR="00AB6418" w:rsidRPr="005F77A2" w:rsidRDefault="00AB6418" w:rsidP="007B0021">
            <w:pPr>
              <w:ind w:right="-330"/>
              <w:jc w:val="both"/>
              <w:rPr>
                <w:rFonts w:ascii="Arial" w:hAnsi="Arial" w:cs="Arial"/>
                <w:szCs w:val="24"/>
                <w:lang w:val="en-AU"/>
              </w:rPr>
            </w:pPr>
            <w:r>
              <w:rPr>
                <w:rFonts w:ascii="Arial" w:hAnsi="Arial" w:cs="Arial"/>
                <w:szCs w:val="24"/>
                <w:lang w:val="en-AU"/>
              </w:rPr>
              <w:t>Council Meeting – 22 March 2022</w:t>
            </w:r>
          </w:p>
        </w:tc>
      </w:tr>
      <w:tr w:rsidR="00AB6418" w:rsidRPr="005F77A2" w14:paraId="233F61AF" w14:textId="77777777" w:rsidTr="00AC0DC2">
        <w:tc>
          <w:tcPr>
            <w:tcW w:w="2349" w:type="dxa"/>
          </w:tcPr>
          <w:p w14:paraId="170180E5"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433" w:type="dxa"/>
          </w:tcPr>
          <w:p w14:paraId="2FBA9052" w14:textId="77777777" w:rsidR="00AB6418" w:rsidRPr="005F77A2" w:rsidRDefault="00AB6418" w:rsidP="007B0021">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AB6418" w:rsidRPr="005F77A2" w14:paraId="1C8E3D26" w14:textId="77777777" w:rsidTr="00AC0DC2">
        <w:tc>
          <w:tcPr>
            <w:tcW w:w="2349" w:type="dxa"/>
          </w:tcPr>
          <w:p w14:paraId="51934822" w14:textId="77777777" w:rsidR="00AB6418" w:rsidRPr="005F77A2" w:rsidRDefault="00AB6418" w:rsidP="007B0021">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433" w:type="dxa"/>
          </w:tcPr>
          <w:p w14:paraId="1A432279" w14:textId="77777777" w:rsidR="00AB6418" w:rsidRPr="005F77A2" w:rsidRDefault="00AB6418" w:rsidP="007B0021">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AB6418" w:rsidRPr="005F77A2" w14:paraId="220D35E0" w14:textId="77777777" w:rsidTr="00AC0DC2">
        <w:tc>
          <w:tcPr>
            <w:tcW w:w="2349" w:type="dxa"/>
          </w:tcPr>
          <w:p w14:paraId="17CC8F55"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433" w:type="dxa"/>
          </w:tcPr>
          <w:p w14:paraId="1DA37005" w14:textId="77777777" w:rsidR="00AB6418" w:rsidRPr="005F77A2" w:rsidRDefault="00AB6418" w:rsidP="007B0021">
            <w:pPr>
              <w:ind w:right="-330"/>
              <w:jc w:val="both"/>
              <w:rPr>
                <w:rFonts w:ascii="Arial" w:hAnsi="Arial" w:cs="Arial"/>
                <w:szCs w:val="24"/>
                <w:lang w:val="en-AU"/>
              </w:rPr>
            </w:pPr>
            <w:r>
              <w:rPr>
                <w:rFonts w:ascii="Arial" w:hAnsi="Arial" w:cs="Arial"/>
                <w:szCs w:val="24"/>
                <w:lang w:val="en-AU"/>
              </w:rPr>
              <w:t>Nicole Ceric – Executive Officer</w:t>
            </w:r>
          </w:p>
        </w:tc>
      </w:tr>
      <w:tr w:rsidR="00AB6418" w:rsidRPr="005F77A2" w14:paraId="10C0366E" w14:textId="77777777" w:rsidTr="00AC0DC2">
        <w:tc>
          <w:tcPr>
            <w:tcW w:w="2349" w:type="dxa"/>
          </w:tcPr>
          <w:p w14:paraId="6FD8A5D8"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433" w:type="dxa"/>
          </w:tcPr>
          <w:p w14:paraId="655F36A5" w14:textId="77777777" w:rsidR="00AB6418" w:rsidRPr="005F77A2" w:rsidRDefault="00AB6418" w:rsidP="007B0021">
            <w:pPr>
              <w:ind w:right="-330"/>
              <w:jc w:val="both"/>
              <w:rPr>
                <w:rFonts w:ascii="Arial" w:hAnsi="Arial" w:cs="Arial"/>
                <w:szCs w:val="24"/>
                <w:lang w:val="en-AU"/>
              </w:rPr>
            </w:pPr>
            <w:r>
              <w:rPr>
                <w:rFonts w:ascii="Arial" w:hAnsi="Arial" w:cs="Arial"/>
                <w:szCs w:val="24"/>
                <w:lang w:val="en-AU"/>
              </w:rPr>
              <w:t>Bill Parker – Chief Executive Officer</w:t>
            </w:r>
          </w:p>
        </w:tc>
      </w:tr>
      <w:tr w:rsidR="00AB6418" w:rsidRPr="005F77A2" w14:paraId="0525E115" w14:textId="77777777" w:rsidTr="00AC0DC2">
        <w:tc>
          <w:tcPr>
            <w:tcW w:w="2349" w:type="dxa"/>
          </w:tcPr>
          <w:p w14:paraId="38F4CF50" w14:textId="77777777" w:rsidR="00AB6418" w:rsidRPr="005F77A2" w:rsidRDefault="00AB6418" w:rsidP="007B0021">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433" w:type="dxa"/>
          </w:tcPr>
          <w:p w14:paraId="22C1F021" w14:textId="77777777" w:rsidR="00AB6418" w:rsidRPr="00561028" w:rsidRDefault="00AB6418" w:rsidP="00441451">
            <w:pPr>
              <w:pStyle w:val="ListParagraph"/>
              <w:numPr>
                <w:ilvl w:val="0"/>
                <w:numId w:val="70"/>
              </w:numPr>
              <w:ind w:left="522" w:right="-330" w:hanging="522"/>
              <w:jc w:val="both"/>
              <w:rPr>
                <w:rFonts w:ascii="Arial" w:hAnsi="Arial" w:cs="Arial"/>
                <w:szCs w:val="32"/>
                <w:lang w:val="en-US"/>
              </w:rPr>
            </w:pPr>
            <w:r>
              <w:rPr>
                <w:rFonts w:ascii="Arial" w:hAnsi="Arial" w:cs="Arial"/>
                <w:szCs w:val="32"/>
                <w:lang w:val="en-US"/>
              </w:rPr>
              <w:t>Compliance Audit Return 2021</w:t>
            </w:r>
          </w:p>
        </w:tc>
      </w:tr>
    </w:tbl>
    <w:p w14:paraId="193893DC" w14:textId="77777777" w:rsidR="00AB6418" w:rsidRPr="005F77A2" w:rsidRDefault="00AB6418" w:rsidP="00AB6418">
      <w:pPr>
        <w:ind w:right="-330"/>
        <w:jc w:val="both"/>
        <w:rPr>
          <w:rFonts w:ascii="Arial" w:hAnsi="Arial" w:cs="Arial"/>
          <w:b/>
          <w:szCs w:val="32"/>
          <w:lang w:val="en-US"/>
        </w:rPr>
      </w:pPr>
    </w:p>
    <w:p w14:paraId="2A8D1F5D" w14:textId="77777777" w:rsidR="00AB6418" w:rsidRPr="005F77A2" w:rsidRDefault="00AB6418" w:rsidP="00C55568">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02F8EE5B" w14:textId="77777777" w:rsidR="00AB6418" w:rsidRPr="005F77A2" w:rsidRDefault="00AB6418" w:rsidP="00C55568">
      <w:pPr>
        <w:ind w:left="-284" w:right="-330"/>
        <w:jc w:val="both"/>
        <w:rPr>
          <w:rFonts w:ascii="Arial" w:hAnsi="Arial" w:cs="Arial"/>
          <w:b/>
          <w:szCs w:val="32"/>
          <w:lang w:val="en-US"/>
        </w:rPr>
      </w:pPr>
    </w:p>
    <w:p w14:paraId="22DCDC0C" w14:textId="3F06889D" w:rsidR="00AB6418" w:rsidRPr="005F77A2" w:rsidRDefault="00AB6418" w:rsidP="00C55568">
      <w:pPr>
        <w:ind w:left="-284" w:right="-330"/>
        <w:jc w:val="both"/>
        <w:rPr>
          <w:rFonts w:ascii="Arial" w:hAnsi="Arial" w:cs="Arial"/>
          <w:b/>
          <w:szCs w:val="32"/>
          <w:lang w:val="en-US"/>
        </w:rPr>
      </w:pPr>
      <w:r>
        <w:rPr>
          <w:rFonts w:ascii="Arial" w:hAnsi="Arial" w:cs="Arial"/>
          <w:szCs w:val="32"/>
          <w:lang w:val="en-US"/>
        </w:rPr>
        <w:t xml:space="preserve">The purpose of this report is for Council to review and adopt the City of Nedlands 2021 Annual Compliance Return required for submission to the </w:t>
      </w:r>
      <w:r w:rsidRPr="00790405">
        <w:rPr>
          <w:rFonts w:ascii="Arial" w:hAnsi="Arial" w:cs="Arial"/>
          <w:szCs w:val="24"/>
        </w:rPr>
        <w:t>to the Department of Local Government, Sport and Cultural Industries by 31 March 202</w:t>
      </w:r>
      <w:r>
        <w:rPr>
          <w:rFonts w:ascii="Arial" w:hAnsi="Arial" w:cs="Arial"/>
          <w:szCs w:val="24"/>
        </w:rPr>
        <w:t>2</w:t>
      </w:r>
      <w:r w:rsidRPr="00790405">
        <w:rPr>
          <w:rFonts w:ascii="Arial" w:hAnsi="Arial" w:cs="Arial"/>
          <w:szCs w:val="24"/>
        </w:rPr>
        <w:t xml:space="preserve">. </w:t>
      </w:r>
      <w:r w:rsidRPr="00E77640">
        <w:rPr>
          <w:rFonts w:ascii="Arial" w:hAnsi="Arial" w:cs="Arial"/>
          <w:szCs w:val="24"/>
        </w:rPr>
        <w:t xml:space="preserve">The Audit &amp; Risk Committee reviewed the Audit Return </w:t>
      </w:r>
      <w:r w:rsidR="00761DAD">
        <w:rPr>
          <w:rFonts w:ascii="Arial" w:hAnsi="Arial" w:cs="Arial"/>
          <w:szCs w:val="24"/>
        </w:rPr>
        <w:t xml:space="preserve">at its meeting on 14 March 2022 </w:t>
      </w:r>
      <w:r w:rsidRPr="00E77640">
        <w:rPr>
          <w:rFonts w:ascii="Arial" w:hAnsi="Arial" w:cs="Arial"/>
          <w:szCs w:val="24"/>
        </w:rPr>
        <w:t xml:space="preserve">and </w:t>
      </w:r>
      <w:r w:rsidR="00761DAD">
        <w:rPr>
          <w:rFonts w:ascii="Arial" w:hAnsi="Arial" w:cs="Arial"/>
          <w:szCs w:val="24"/>
        </w:rPr>
        <w:t>is now recommending</w:t>
      </w:r>
      <w:r w:rsidRPr="00E77640">
        <w:rPr>
          <w:rFonts w:ascii="Arial" w:hAnsi="Arial" w:cs="Arial"/>
          <w:szCs w:val="24"/>
        </w:rPr>
        <w:t xml:space="preserve"> it for Council adoption.</w:t>
      </w:r>
    </w:p>
    <w:p w14:paraId="0DF27AAD" w14:textId="77777777" w:rsidR="00AB6418" w:rsidRPr="005F77A2" w:rsidRDefault="00AB6418" w:rsidP="00C55568">
      <w:pPr>
        <w:ind w:left="-284" w:right="-330"/>
        <w:jc w:val="both"/>
        <w:rPr>
          <w:rFonts w:ascii="Arial" w:hAnsi="Arial" w:cs="Arial"/>
          <w:b/>
          <w:szCs w:val="32"/>
          <w:lang w:val="en-US"/>
        </w:rPr>
      </w:pPr>
    </w:p>
    <w:p w14:paraId="2A58FFD0" w14:textId="77777777" w:rsidR="00AB6418" w:rsidRPr="005F77A2" w:rsidRDefault="00AB6418" w:rsidP="00C55568">
      <w:pPr>
        <w:ind w:left="-284" w:right="-330"/>
        <w:jc w:val="both"/>
        <w:rPr>
          <w:rFonts w:ascii="Arial" w:hAnsi="Arial" w:cs="Arial"/>
          <w:b/>
          <w:szCs w:val="32"/>
          <w:lang w:val="en-US"/>
        </w:rPr>
      </w:pPr>
    </w:p>
    <w:p w14:paraId="335A948C" w14:textId="1E4BFF62" w:rsidR="00AB6418" w:rsidRDefault="00C55568" w:rsidP="00C55568">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Committee Recommendation / </w:t>
      </w:r>
      <w:r w:rsidR="00AB6418" w:rsidRPr="005F77A2">
        <w:rPr>
          <w:rFonts w:ascii="Arial" w:hAnsi="Arial" w:cs="Arial"/>
          <w:b/>
          <w:color w:val="17365D" w:themeColor="text2" w:themeShade="BF"/>
          <w:sz w:val="28"/>
          <w:szCs w:val="32"/>
          <w:lang w:val="en-US"/>
        </w:rPr>
        <w:t>Recommendation</w:t>
      </w:r>
    </w:p>
    <w:p w14:paraId="35018B5D" w14:textId="77777777" w:rsidR="00AB6418" w:rsidRDefault="00AB6418" w:rsidP="00C55568">
      <w:pPr>
        <w:ind w:left="-284" w:right="-330"/>
        <w:jc w:val="both"/>
        <w:rPr>
          <w:rFonts w:ascii="Arial" w:hAnsi="Arial" w:cs="Arial"/>
          <w:b/>
          <w:color w:val="17365D" w:themeColor="text2" w:themeShade="BF"/>
          <w:sz w:val="28"/>
          <w:szCs w:val="32"/>
          <w:lang w:val="en-US"/>
        </w:rPr>
      </w:pPr>
    </w:p>
    <w:p w14:paraId="174C33B9" w14:textId="77777777" w:rsidR="00AB6418" w:rsidRPr="00C55568" w:rsidRDefault="00AB6418" w:rsidP="00C55568">
      <w:pPr>
        <w:ind w:left="-284" w:right="-330"/>
        <w:jc w:val="both"/>
        <w:rPr>
          <w:rFonts w:ascii="Arial" w:hAnsi="Arial" w:cs="Arial"/>
          <w:b/>
          <w:color w:val="244061" w:themeColor="accent1" w:themeShade="80"/>
          <w:sz w:val="28"/>
          <w:szCs w:val="32"/>
          <w:lang w:val="en-US"/>
        </w:rPr>
      </w:pPr>
      <w:r w:rsidRPr="00C55568">
        <w:rPr>
          <w:rFonts w:ascii="Arial" w:hAnsi="Arial" w:cs="Arial"/>
          <w:b/>
          <w:color w:val="244061" w:themeColor="accent1" w:themeShade="80"/>
          <w:szCs w:val="24"/>
        </w:rPr>
        <w:t>That Council adopts the 2021 Compliance Audit Return as per recommendation by the Audit &amp; Risk Committee.</w:t>
      </w:r>
    </w:p>
    <w:p w14:paraId="6168F7E1" w14:textId="77777777" w:rsidR="00AB6418" w:rsidRPr="005F77A2" w:rsidRDefault="00AB6418" w:rsidP="00AB6418">
      <w:pPr>
        <w:ind w:left="-567" w:right="-330"/>
        <w:jc w:val="both"/>
        <w:rPr>
          <w:rFonts w:ascii="Arial" w:hAnsi="Arial" w:cs="Arial"/>
          <w:bCs/>
          <w:szCs w:val="24"/>
          <w:lang w:val="en-US"/>
        </w:rPr>
      </w:pPr>
    </w:p>
    <w:p w14:paraId="12FA4B02" w14:textId="77777777" w:rsidR="00AB6418" w:rsidRPr="005F77A2" w:rsidRDefault="00AB6418" w:rsidP="00AB6418">
      <w:pPr>
        <w:ind w:left="-567" w:right="-330"/>
        <w:jc w:val="both"/>
        <w:rPr>
          <w:rFonts w:ascii="Arial" w:hAnsi="Arial" w:cs="Arial"/>
          <w:b/>
          <w:sz w:val="28"/>
          <w:szCs w:val="32"/>
          <w:lang w:val="en-US"/>
        </w:rPr>
      </w:pPr>
    </w:p>
    <w:p w14:paraId="271C3E28" w14:textId="77777777" w:rsidR="00AB6418" w:rsidRPr="005F77A2" w:rsidRDefault="00AB6418" w:rsidP="000E000B">
      <w:pPr>
        <w:ind w:left="-284" w:right="-330"/>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1894161" w14:textId="77777777" w:rsidR="00AB6418" w:rsidRPr="005F77A2" w:rsidRDefault="00AB6418" w:rsidP="000E000B">
      <w:pPr>
        <w:ind w:left="-284" w:right="-330"/>
        <w:jc w:val="both"/>
        <w:rPr>
          <w:rFonts w:ascii="Arial" w:hAnsi="Arial" w:cs="Arial"/>
          <w:color w:val="000000" w:themeColor="text1"/>
          <w:szCs w:val="24"/>
        </w:rPr>
      </w:pPr>
    </w:p>
    <w:p w14:paraId="099DC63C" w14:textId="5E4B94F9" w:rsidR="00AB6418" w:rsidRPr="005F77A2" w:rsidRDefault="00AB6418" w:rsidP="000E000B">
      <w:pPr>
        <w:ind w:left="-284" w:right="-330"/>
        <w:jc w:val="both"/>
        <w:rPr>
          <w:rFonts w:ascii="Arial" w:hAnsi="Arial" w:cs="Arial"/>
          <w:color w:val="000000" w:themeColor="text1"/>
          <w:szCs w:val="24"/>
        </w:rPr>
      </w:pPr>
      <w:r w:rsidRPr="005F77A2">
        <w:rPr>
          <w:rFonts w:ascii="Arial" w:hAnsi="Arial" w:cs="Arial"/>
          <w:color w:val="000000" w:themeColor="text1"/>
          <w:szCs w:val="24"/>
        </w:rPr>
        <w:t>Simple or Absolute Majority</w:t>
      </w:r>
      <w:r w:rsidR="000E000B">
        <w:rPr>
          <w:rFonts w:ascii="Arial" w:hAnsi="Arial" w:cs="Arial"/>
          <w:color w:val="000000" w:themeColor="text1"/>
          <w:szCs w:val="24"/>
        </w:rPr>
        <w:t>.</w:t>
      </w:r>
      <w:r w:rsidRPr="005F77A2">
        <w:rPr>
          <w:rFonts w:ascii="Arial" w:hAnsi="Arial" w:cs="Arial"/>
          <w:color w:val="000000" w:themeColor="text1"/>
          <w:szCs w:val="24"/>
        </w:rPr>
        <w:t xml:space="preserve"> </w:t>
      </w:r>
    </w:p>
    <w:p w14:paraId="04CAB4C8" w14:textId="77777777" w:rsidR="00AB6418" w:rsidRDefault="00AB6418" w:rsidP="00AB6418">
      <w:pPr>
        <w:ind w:left="-567" w:right="-330"/>
        <w:jc w:val="both"/>
        <w:rPr>
          <w:rFonts w:ascii="Arial" w:hAnsi="Arial" w:cs="Arial"/>
          <w:b/>
          <w:sz w:val="28"/>
          <w:szCs w:val="32"/>
          <w:lang w:val="en-US"/>
        </w:rPr>
      </w:pPr>
    </w:p>
    <w:p w14:paraId="6F86187C" w14:textId="77777777" w:rsidR="00AB6418" w:rsidRPr="005F77A2" w:rsidRDefault="00AB6418" w:rsidP="00AB6418">
      <w:pPr>
        <w:ind w:left="-567" w:right="-330"/>
        <w:jc w:val="both"/>
        <w:rPr>
          <w:rFonts w:ascii="Arial" w:hAnsi="Arial" w:cs="Arial"/>
          <w:b/>
          <w:sz w:val="28"/>
          <w:szCs w:val="32"/>
          <w:lang w:val="en-US"/>
        </w:rPr>
      </w:pPr>
    </w:p>
    <w:p w14:paraId="06663B9B"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1B09706B" w14:textId="77777777" w:rsidR="00AB6418" w:rsidRPr="005F77A2" w:rsidRDefault="00AB6418" w:rsidP="000E000B">
      <w:pPr>
        <w:ind w:left="-284" w:right="-330"/>
        <w:jc w:val="both"/>
        <w:rPr>
          <w:rFonts w:ascii="Arial" w:hAnsi="Arial" w:cs="Arial"/>
          <w:b/>
          <w:sz w:val="28"/>
          <w:szCs w:val="32"/>
          <w:lang w:val="en-US"/>
        </w:rPr>
      </w:pPr>
    </w:p>
    <w:p w14:paraId="542A7ACF" w14:textId="77777777" w:rsidR="00AB6418" w:rsidRPr="00D455EA" w:rsidRDefault="00AB6418" w:rsidP="000E000B">
      <w:pPr>
        <w:ind w:left="-284"/>
        <w:jc w:val="both"/>
        <w:rPr>
          <w:rFonts w:ascii="Arial" w:hAnsi="Arial" w:cs="Arial"/>
          <w:szCs w:val="24"/>
          <w:lang w:val="en-US"/>
        </w:rPr>
      </w:pPr>
      <w:r w:rsidRPr="00D455EA">
        <w:rPr>
          <w:rFonts w:ascii="Arial" w:hAnsi="Arial" w:cs="Arial"/>
          <w:szCs w:val="24"/>
          <w:lang w:val="en-US"/>
        </w:rPr>
        <w:t xml:space="preserve">Local governments are required to complete </w:t>
      </w:r>
      <w:r>
        <w:rPr>
          <w:rFonts w:ascii="Arial" w:hAnsi="Arial" w:cs="Arial"/>
          <w:szCs w:val="24"/>
          <w:lang w:val="en-US"/>
        </w:rPr>
        <w:t>an</w:t>
      </w:r>
      <w:r w:rsidRPr="00D455EA">
        <w:rPr>
          <w:rFonts w:ascii="Arial" w:hAnsi="Arial" w:cs="Arial"/>
          <w:szCs w:val="24"/>
          <w:lang w:val="en-US"/>
        </w:rPr>
        <w:t xml:space="preserve"> annual Compliance Audit Return</w:t>
      </w:r>
      <w:r>
        <w:rPr>
          <w:rFonts w:ascii="Arial" w:hAnsi="Arial" w:cs="Arial"/>
          <w:szCs w:val="24"/>
          <w:lang w:val="en-US"/>
        </w:rPr>
        <w:t xml:space="preserve"> each year</w:t>
      </w:r>
      <w:r w:rsidRPr="00D455EA">
        <w:rPr>
          <w:rFonts w:ascii="Arial" w:hAnsi="Arial" w:cs="Arial"/>
          <w:szCs w:val="24"/>
          <w:lang w:val="en-US"/>
        </w:rPr>
        <w:t>. It is required to be</w:t>
      </w:r>
      <w:r>
        <w:rPr>
          <w:rFonts w:ascii="Arial" w:hAnsi="Arial" w:cs="Arial"/>
          <w:szCs w:val="24"/>
          <w:lang w:val="en-US"/>
        </w:rPr>
        <w:t xml:space="preserve"> review by the Audit and Risk Committee and then</w:t>
      </w:r>
      <w:r w:rsidRPr="00D455EA">
        <w:rPr>
          <w:rFonts w:ascii="Arial" w:hAnsi="Arial" w:cs="Arial"/>
          <w:szCs w:val="24"/>
          <w:lang w:val="en-US"/>
        </w:rPr>
        <w:t xml:space="preserve"> considered and adopted by Council, and submitted to the Department of Local Government, Sports and Cultural Industries by 31 March 202</w:t>
      </w:r>
      <w:r>
        <w:rPr>
          <w:rFonts w:ascii="Arial" w:hAnsi="Arial" w:cs="Arial"/>
          <w:szCs w:val="24"/>
          <w:lang w:val="en-US"/>
        </w:rPr>
        <w:t>2</w:t>
      </w:r>
      <w:r w:rsidRPr="00D455EA">
        <w:rPr>
          <w:rFonts w:ascii="Arial" w:hAnsi="Arial" w:cs="Arial"/>
          <w:szCs w:val="24"/>
          <w:lang w:val="en-US"/>
        </w:rPr>
        <w:t xml:space="preserve">. </w:t>
      </w:r>
    </w:p>
    <w:p w14:paraId="7CB62B0A" w14:textId="77777777" w:rsidR="00AB6418" w:rsidRPr="005F77A2" w:rsidRDefault="00AB6418" w:rsidP="000E000B">
      <w:pPr>
        <w:ind w:left="-284" w:right="-330"/>
        <w:jc w:val="both"/>
        <w:rPr>
          <w:rFonts w:ascii="Arial" w:hAnsi="Arial" w:cs="Arial"/>
          <w:b/>
          <w:sz w:val="28"/>
          <w:szCs w:val="32"/>
          <w:lang w:val="en-US"/>
        </w:rPr>
      </w:pPr>
    </w:p>
    <w:p w14:paraId="440C6579" w14:textId="77777777" w:rsidR="000E000B" w:rsidRDefault="000E000B" w:rsidP="000E000B">
      <w:pPr>
        <w:ind w:left="-284" w:right="-330"/>
        <w:jc w:val="both"/>
        <w:rPr>
          <w:rFonts w:ascii="Arial" w:hAnsi="Arial" w:cs="Arial"/>
          <w:b/>
          <w:sz w:val="28"/>
          <w:szCs w:val="32"/>
          <w:lang w:val="en-US"/>
        </w:rPr>
      </w:pPr>
    </w:p>
    <w:p w14:paraId="7F9E8CE5" w14:textId="77777777" w:rsidR="000E000B" w:rsidRPr="005F77A2" w:rsidRDefault="000E000B" w:rsidP="000E000B">
      <w:pPr>
        <w:ind w:left="-284" w:right="-330"/>
        <w:jc w:val="both"/>
        <w:rPr>
          <w:rFonts w:ascii="Arial" w:hAnsi="Arial" w:cs="Arial"/>
          <w:b/>
          <w:sz w:val="28"/>
          <w:szCs w:val="32"/>
          <w:lang w:val="en-US"/>
        </w:rPr>
      </w:pPr>
    </w:p>
    <w:p w14:paraId="739E28A6"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58A58A0" w14:textId="77777777" w:rsidR="00AB6418" w:rsidRDefault="00AB6418" w:rsidP="00AB6418">
      <w:pPr>
        <w:ind w:left="-567" w:right="-330"/>
        <w:jc w:val="both"/>
        <w:rPr>
          <w:rFonts w:ascii="Arial" w:hAnsi="Arial" w:cs="Arial"/>
          <w:szCs w:val="32"/>
          <w:lang w:val="en-US"/>
        </w:rPr>
      </w:pPr>
    </w:p>
    <w:p w14:paraId="7776B063" w14:textId="77777777" w:rsidR="00AB6418" w:rsidRPr="00D455EA" w:rsidRDefault="00AB6418" w:rsidP="000E000B">
      <w:pPr>
        <w:ind w:left="-284" w:right="-330"/>
        <w:jc w:val="both"/>
        <w:rPr>
          <w:rFonts w:ascii="Arial" w:hAnsi="Arial" w:cs="Arial"/>
          <w:szCs w:val="24"/>
          <w:lang w:val="en-US"/>
        </w:rPr>
      </w:pPr>
      <w:r w:rsidRPr="00D455EA">
        <w:rPr>
          <w:rFonts w:ascii="Arial" w:hAnsi="Arial" w:cs="Arial"/>
          <w:szCs w:val="24"/>
          <w:lang w:val="en-US"/>
        </w:rPr>
        <w:t>The attached return for the City of Nedlands is for the period 1 January 202</w:t>
      </w:r>
      <w:r>
        <w:rPr>
          <w:rFonts w:ascii="Arial" w:hAnsi="Arial" w:cs="Arial"/>
          <w:szCs w:val="24"/>
          <w:lang w:val="en-US"/>
        </w:rPr>
        <w:t>1</w:t>
      </w:r>
      <w:r w:rsidRPr="00D455EA">
        <w:rPr>
          <w:rFonts w:ascii="Arial" w:hAnsi="Arial" w:cs="Arial"/>
          <w:szCs w:val="24"/>
          <w:lang w:val="en-US"/>
        </w:rPr>
        <w:t xml:space="preserve"> to 31 December 202</w:t>
      </w:r>
      <w:r>
        <w:rPr>
          <w:rFonts w:ascii="Arial" w:hAnsi="Arial" w:cs="Arial"/>
          <w:szCs w:val="24"/>
          <w:lang w:val="en-US"/>
        </w:rPr>
        <w:t>1</w:t>
      </w:r>
      <w:r w:rsidRPr="00D455EA">
        <w:rPr>
          <w:rFonts w:ascii="Arial" w:hAnsi="Arial" w:cs="Arial"/>
          <w:szCs w:val="24"/>
          <w:lang w:val="en-US"/>
        </w:rPr>
        <w:t>.</w:t>
      </w:r>
      <w:r>
        <w:rPr>
          <w:rFonts w:ascii="Arial" w:hAnsi="Arial" w:cs="Arial"/>
          <w:szCs w:val="24"/>
          <w:lang w:val="en-US"/>
        </w:rPr>
        <w:t xml:space="preserve"> </w:t>
      </w:r>
      <w:r w:rsidRPr="00D455EA">
        <w:rPr>
          <w:rFonts w:ascii="Arial" w:hAnsi="Arial" w:cs="Arial"/>
          <w:szCs w:val="24"/>
          <w:lang w:val="en-US"/>
        </w:rPr>
        <w:t>The City’s 202</w:t>
      </w:r>
      <w:r>
        <w:rPr>
          <w:rFonts w:ascii="Arial" w:hAnsi="Arial" w:cs="Arial"/>
          <w:szCs w:val="24"/>
          <w:lang w:val="en-US"/>
        </w:rPr>
        <w:t>1</w:t>
      </w:r>
      <w:r w:rsidRPr="00D455EA">
        <w:rPr>
          <w:rFonts w:ascii="Arial" w:hAnsi="Arial" w:cs="Arial"/>
          <w:szCs w:val="24"/>
          <w:lang w:val="en-US"/>
        </w:rPr>
        <w:t xml:space="preserve"> Compliance Audit Return was completed in February by Management following a review and assessment of:</w:t>
      </w:r>
    </w:p>
    <w:p w14:paraId="1F59C3FF" w14:textId="77777777" w:rsidR="00AB6418" w:rsidRPr="00D455EA" w:rsidRDefault="00AB6418" w:rsidP="00AB6418">
      <w:pPr>
        <w:jc w:val="both"/>
        <w:rPr>
          <w:rFonts w:ascii="Arial" w:hAnsi="Arial" w:cs="Arial"/>
          <w:szCs w:val="24"/>
          <w:lang w:val="en-US"/>
        </w:rPr>
      </w:pPr>
    </w:p>
    <w:p w14:paraId="51C0D531" w14:textId="77777777" w:rsidR="00AB6418" w:rsidRPr="00D455EA" w:rsidRDefault="00AB6418" w:rsidP="00441451">
      <w:pPr>
        <w:pStyle w:val="ListParagraph"/>
        <w:numPr>
          <w:ilvl w:val="0"/>
          <w:numId w:val="72"/>
        </w:numPr>
        <w:ind w:left="284" w:hanging="567"/>
        <w:jc w:val="both"/>
        <w:rPr>
          <w:rFonts w:ascii="Arial" w:hAnsi="Arial" w:cs="Arial"/>
          <w:szCs w:val="24"/>
          <w:lang w:val="en-US"/>
        </w:rPr>
      </w:pPr>
      <w:r w:rsidRPr="00D455EA">
        <w:rPr>
          <w:rFonts w:ascii="Arial" w:hAnsi="Arial" w:cs="Arial"/>
          <w:szCs w:val="24"/>
          <w:lang w:val="en-US"/>
        </w:rPr>
        <w:t xml:space="preserve">Council meeting agendas and </w:t>
      </w:r>
      <w:proofErr w:type="gramStart"/>
      <w:r w:rsidRPr="00D455EA">
        <w:rPr>
          <w:rFonts w:ascii="Arial" w:hAnsi="Arial" w:cs="Arial"/>
          <w:szCs w:val="24"/>
          <w:lang w:val="en-US"/>
        </w:rPr>
        <w:t>minutes;</w:t>
      </w:r>
      <w:proofErr w:type="gramEnd"/>
    </w:p>
    <w:p w14:paraId="6DBFA48C" w14:textId="77777777" w:rsidR="00AB6418" w:rsidRPr="00D455EA" w:rsidRDefault="00AB6418" w:rsidP="00441451">
      <w:pPr>
        <w:pStyle w:val="ListParagraph"/>
        <w:numPr>
          <w:ilvl w:val="0"/>
          <w:numId w:val="72"/>
        </w:numPr>
        <w:ind w:left="284" w:hanging="567"/>
        <w:jc w:val="both"/>
        <w:rPr>
          <w:rFonts w:ascii="Arial" w:hAnsi="Arial" w:cs="Arial"/>
          <w:szCs w:val="24"/>
          <w:lang w:val="en-US"/>
        </w:rPr>
      </w:pPr>
      <w:r w:rsidRPr="00D455EA">
        <w:rPr>
          <w:rFonts w:ascii="Arial" w:hAnsi="Arial" w:cs="Arial"/>
          <w:szCs w:val="24"/>
          <w:lang w:val="en-US"/>
        </w:rPr>
        <w:t>Performance</w:t>
      </w:r>
      <w:r w:rsidRPr="00D455EA">
        <w:rPr>
          <w:rFonts w:ascii="Arial" w:hAnsi="Arial" w:cs="Arial"/>
          <w:szCs w:val="24"/>
          <w:lang w:val="en-US"/>
        </w:rPr>
        <w:tab/>
        <w:t>plans, media</w:t>
      </w:r>
      <w:r w:rsidRPr="00D455EA">
        <w:rPr>
          <w:rFonts w:ascii="Arial" w:hAnsi="Arial" w:cs="Arial"/>
          <w:szCs w:val="24"/>
          <w:lang w:val="en-US"/>
        </w:rPr>
        <w:tab/>
        <w:t xml:space="preserve"> advertisements, procedures and policies, registers, delegation records, local laws; and</w:t>
      </w:r>
    </w:p>
    <w:p w14:paraId="6C187057" w14:textId="77777777" w:rsidR="00AB6418" w:rsidRPr="00D455EA" w:rsidRDefault="00AB6418" w:rsidP="00441451">
      <w:pPr>
        <w:pStyle w:val="ListParagraph"/>
        <w:numPr>
          <w:ilvl w:val="0"/>
          <w:numId w:val="72"/>
        </w:numPr>
        <w:ind w:left="284" w:hanging="567"/>
        <w:jc w:val="both"/>
        <w:rPr>
          <w:rFonts w:ascii="Arial" w:hAnsi="Arial" w:cs="Arial"/>
          <w:szCs w:val="24"/>
          <w:lang w:val="en-US"/>
        </w:rPr>
      </w:pPr>
      <w:r w:rsidRPr="00D455EA">
        <w:rPr>
          <w:rFonts w:ascii="Arial" w:hAnsi="Arial" w:cs="Arial"/>
          <w:szCs w:val="24"/>
          <w:lang w:val="en-US"/>
        </w:rPr>
        <w:t>Interviews with responsible officers.</w:t>
      </w:r>
    </w:p>
    <w:p w14:paraId="009A9F96" w14:textId="77777777" w:rsidR="00AB6418" w:rsidRPr="005F77A2" w:rsidRDefault="00AB6418" w:rsidP="00AB6418">
      <w:pPr>
        <w:ind w:left="-567" w:right="-330"/>
        <w:jc w:val="both"/>
        <w:rPr>
          <w:rFonts w:ascii="Arial" w:hAnsi="Arial" w:cs="Arial"/>
          <w:szCs w:val="32"/>
          <w:lang w:val="en-US"/>
        </w:rPr>
      </w:pPr>
    </w:p>
    <w:p w14:paraId="57550208" w14:textId="77777777" w:rsidR="000E000B" w:rsidRPr="005F77A2" w:rsidRDefault="000E000B" w:rsidP="00AB6418">
      <w:pPr>
        <w:ind w:left="-567" w:right="-330"/>
        <w:jc w:val="both"/>
        <w:rPr>
          <w:rFonts w:ascii="Arial" w:hAnsi="Arial" w:cs="Arial"/>
          <w:szCs w:val="32"/>
          <w:lang w:val="en-US"/>
        </w:rPr>
      </w:pPr>
    </w:p>
    <w:p w14:paraId="46E8F936"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2AD5D8A" w14:textId="77777777" w:rsidR="00AB6418" w:rsidRPr="005F77A2" w:rsidRDefault="00AB6418" w:rsidP="000E000B">
      <w:pPr>
        <w:ind w:left="-284" w:right="-330"/>
        <w:jc w:val="both"/>
        <w:rPr>
          <w:rFonts w:ascii="Arial" w:hAnsi="Arial" w:cs="Arial"/>
          <w:b/>
          <w:szCs w:val="32"/>
          <w:lang w:val="en-US"/>
        </w:rPr>
      </w:pPr>
    </w:p>
    <w:p w14:paraId="7FEA6307" w14:textId="77777777" w:rsidR="00AB6418" w:rsidRDefault="00AB6418" w:rsidP="000E000B">
      <w:pPr>
        <w:ind w:left="-284" w:right="-330"/>
        <w:jc w:val="both"/>
        <w:rPr>
          <w:rFonts w:ascii="Arial" w:hAnsi="Arial" w:cs="Arial"/>
          <w:szCs w:val="32"/>
          <w:lang w:val="en-US"/>
        </w:rPr>
      </w:pPr>
      <w:r w:rsidRPr="00BF7C0A">
        <w:rPr>
          <w:rFonts w:ascii="Arial" w:hAnsi="Arial" w:cs="Arial"/>
          <w:szCs w:val="32"/>
          <w:lang w:val="en-US"/>
        </w:rPr>
        <w:t xml:space="preserve">The Audit and Risk Committee has reviewed the return at its meeting on </w:t>
      </w:r>
      <w:r>
        <w:rPr>
          <w:rFonts w:ascii="Arial" w:hAnsi="Arial" w:cs="Arial"/>
          <w:szCs w:val="32"/>
          <w:lang w:val="en-US"/>
        </w:rPr>
        <w:t>Monday 28 February 2022</w:t>
      </w:r>
      <w:r w:rsidRPr="00BF7C0A">
        <w:rPr>
          <w:rFonts w:ascii="Arial" w:hAnsi="Arial" w:cs="Arial"/>
          <w:szCs w:val="32"/>
          <w:lang w:val="en-US"/>
        </w:rPr>
        <w:t xml:space="preserve"> and is now submitting the results of that review to Council.</w:t>
      </w:r>
    </w:p>
    <w:p w14:paraId="5DE5F2F6" w14:textId="77777777" w:rsidR="00AB6418" w:rsidRPr="005F77A2" w:rsidRDefault="00AB6418" w:rsidP="000E000B">
      <w:pPr>
        <w:ind w:left="-284" w:right="-330"/>
        <w:jc w:val="both"/>
        <w:rPr>
          <w:rFonts w:ascii="Arial" w:hAnsi="Arial" w:cs="Arial"/>
          <w:szCs w:val="32"/>
          <w:lang w:val="en-US"/>
        </w:rPr>
      </w:pPr>
    </w:p>
    <w:p w14:paraId="60AEB057" w14:textId="77777777" w:rsidR="000E000B" w:rsidRPr="005F77A2" w:rsidRDefault="000E000B" w:rsidP="000E000B">
      <w:pPr>
        <w:ind w:left="-284" w:right="-330"/>
        <w:jc w:val="both"/>
        <w:rPr>
          <w:rFonts w:ascii="Arial" w:hAnsi="Arial" w:cs="Arial"/>
          <w:szCs w:val="32"/>
          <w:lang w:val="en-US"/>
        </w:rPr>
      </w:pPr>
    </w:p>
    <w:p w14:paraId="59A6A51A"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918B933" w14:textId="77777777" w:rsidR="00AB6418" w:rsidRPr="005F77A2" w:rsidRDefault="00AB6418" w:rsidP="000E000B">
      <w:pPr>
        <w:ind w:left="-284" w:right="-330"/>
        <w:jc w:val="both"/>
        <w:rPr>
          <w:rFonts w:ascii="Arial" w:hAnsi="Arial" w:cs="Arial"/>
          <w:szCs w:val="32"/>
          <w:highlight w:val="red"/>
          <w:lang w:val="en-US"/>
        </w:rPr>
      </w:pPr>
    </w:p>
    <w:p w14:paraId="7485C2CC" w14:textId="77777777" w:rsidR="00AB6418" w:rsidRPr="005F77A2" w:rsidRDefault="00AB6418" w:rsidP="000E000B">
      <w:pPr>
        <w:ind w:left="-284" w:right="-330"/>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4A8F142E" w14:textId="77777777" w:rsidR="00AB6418" w:rsidRPr="005F77A2" w:rsidRDefault="00AB6418" w:rsidP="000E000B">
      <w:pPr>
        <w:ind w:left="-284" w:right="-330"/>
        <w:jc w:val="both"/>
        <w:rPr>
          <w:rFonts w:ascii="Arial" w:hAnsi="Arial" w:cs="Arial"/>
          <w:b/>
          <w:color w:val="17365D" w:themeColor="text2" w:themeShade="BF"/>
          <w:szCs w:val="24"/>
          <w:lang w:val="en-US"/>
        </w:rPr>
      </w:pPr>
    </w:p>
    <w:p w14:paraId="6E05FD27" w14:textId="330C1B97" w:rsidR="00AB6418" w:rsidRPr="005F77A2" w:rsidRDefault="00AB6418" w:rsidP="000E000B">
      <w:pPr>
        <w:ind w:left="-284" w:right="-330"/>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w:t>
      </w:r>
      <w:r w:rsidR="000E000B" w:rsidRPr="005F77A2">
        <w:rPr>
          <w:rFonts w:ascii="Arial" w:hAnsi="Arial" w:cs="Arial"/>
          <w:szCs w:val="24"/>
          <w:lang w:val="en-US"/>
        </w:rPr>
        <w:t xml:space="preserve"> </w:t>
      </w:r>
      <w:r w:rsidRPr="005F77A2">
        <w:rPr>
          <w:rFonts w:ascii="Arial" w:hAnsi="Arial" w:cs="Arial"/>
          <w:szCs w:val="24"/>
          <w:lang w:val="en-US"/>
        </w:rPr>
        <w:t xml:space="preserve">sensitive, </w:t>
      </w:r>
      <w:proofErr w:type="gramStart"/>
      <w:r w:rsidRPr="005F77A2">
        <w:rPr>
          <w:rFonts w:ascii="Arial" w:hAnsi="Arial" w:cs="Arial"/>
          <w:szCs w:val="24"/>
          <w:lang w:val="en-US"/>
        </w:rPr>
        <w:t>beautiful</w:t>
      </w:r>
      <w:proofErr w:type="gramEnd"/>
      <w:r w:rsidRPr="005F77A2">
        <w:rPr>
          <w:rFonts w:ascii="Arial" w:hAnsi="Arial" w:cs="Arial"/>
          <w:szCs w:val="24"/>
          <w:lang w:val="en-US"/>
        </w:rPr>
        <w:t xml:space="preserve"> and inclusive place.</w:t>
      </w:r>
    </w:p>
    <w:p w14:paraId="76CDB634" w14:textId="77777777" w:rsidR="00AB6418" w:rsidRPr="005F77A2" w:rsidRDefault="00AB6418" w:rsidP="000E000B">
      <w:pPr>
        <w:ind w:left="-284" w:right="-330"/>
        <w:jc w:val="both"/>
        <w:rPr>
          <w:rFonts w:ascii="Arial" w:hAnsi="Arial" w:cs="Arial"/>
          <w:szCs w:val="24"/>
          <w:lang w:val="en-US"/>
        </w:rPr>
      </w:pPr>
    </w:p>
    <w:p w14:paraId="4CD3DE9A" w14:textId="77777777" w:rsidR="00AB6418" w:rsidRPr="005F77A2" w:rsidRDefault="00AB6418" w:rsidP="000E000B">
      <w:pPr>
        <w:ind w:left="-284" w:right="-330"/>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770FA191" w14:textId="77777777" w:rsidR="00AB6418" w:rsidRPr="005F77A2" w:rsidRDefault="00AB6418" w:rsidP="000E000B">
      <w:pPr>
        <w:ind w:left="1418" w:right="-330"/>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DB63FE6" w14:textId="77777777" w:rsidR="00AB6418" w:rsidRPr="005F77A2" w:rsidRDefault="00AB6418" w:rsidP="000E000B">
      <w:pPr>
        <w:ind w:left="-284" w:right="-330"/>
        <w:jc w:val="both"/>
        <w:rPr>
          <w:rFonts w:ascii="Arial" w:hAnsi="Arial" w:cs="Arial"/>
          <w:bCs/>
          <w:szCs w:val="28"/>
          <w:lang w:val="en-US"/>
        </w:rPr>
      </w:pPr>
    </w:p>
    <w:p w14:paraId="43BE16B9" w14:textId="77777777" w:rsidR="00AB6418" w:rsidRPr="005F77A2" w:rsidRDefault="00AB6418" w:rsidP="000E000B">
      <w:pPr>
        <w:ind w:left="-284" w:right="-330"/>
        <w:jc w:val="both"/>
        <w:rPr>
          <w:rFonts w:ascii="Arial" w:hAnsi="Arial" w:cs="Arial"/>
          <w:b/>
          <w:sz w:val="28"/>
          <w:szCs w:val="32"/>
          <w:lang w:val="en-US"/>
        </w:rPr>
      </w:pPr>
    </w:p>
    <w:p w14:paraId="6E7A8B93" w14:textId="77777777" w:rsidR="00AB6418" w:rsidRPr="005F77A2" w:rsidRDefault="00AB6418" w:rsidP="000E000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6E497478" w14:textId="77777777" w:rsidR="00AB6418" w:rsidRDefault="00AB6418" w:rsidP="000E000B">
      <w:pPr>
        <w:ind w:left="-284" w:right="-330"/>
        <w:jc w:val="both"/>
        <w:rPr>
          <w:rFonts w:ascii="Arial" w:hAnsi="Arial" w:cs="Arial"/>
          <w:b/>
          <w:szCs w:val="32"/>
          <w:highlight w:val="yellow"/>
          <w:lang w:val="en-US"/>
        </w:rPr>
      </w:pPr>
    </w:p>
    <w:p w14:paraId="1306195B" w14:textId="77777777" w:rsidR="00AB6418" w:rsidRPr="00460790" w:rsidRDefault="00AB6418" w:rsidP="000E000B">
      <w:pPr>
        <w:ind w:left="-284" w:right="-330"/>
        <w:jc w:val="both"/>
        <w:rPr>
          <w:rFonts w:ascii="Arial" w:hAnsi="Arial" w:cs="Arial"/>
          <w:bCs/>
          <w:szCs w:val="32"/>
          <w:lang w:val="en-US"/>
        </w:rPr>
      </w:pPr>
      <w:r w:rsidRPr="00991C4B">
        <w:rPr>
          <w:rFonts w:ascii="Arial" w:hAnsi="Arial" w:cs="Arial"/>
          <w:bCs/>
          <w:szCs w:val="32"/>
          <w:lang w:val="en-US"/>
        </w:rPr>
        <w:t>The 202</w:t>
      </w:r>
      <w:r>
        <w:rPr>
          <w:rFonts w:ascii="Arial" w:hAnsi="Arial" w:cs="Arial"/>
          <w:bCs/>
          <w:szCs w:val="32"/>
          <w:lang w:val="en-US"/>
        </w:rPr>
        <w:t>1</w:t>
      </w:r>
      <w:r w:rsidRPr="00991C4B">
        <w:rPr>
          <w:rFonts w:ascii="Arial" w:hAnsi="Arial" w:cs="Arial"/>
          <w:bCs/>
          <w:szCs w:val="32"/>
          <w:lang w:val="en-US"/>
        </w:rPr>
        <w:t xml:space="preserve"> Compliance Audit Return has been conducted using internal resources and there are no other financial impacts.</w:t>
      </w:r>
    </w:p>
    <w:p w14:paraId="6C0771FA" w14:textId="77777777" w:rsidR="00AB6418" w:rsidRPr="005F77A2" w:rsidRDefault="00AB6418" w:rsidP="000E000B">
      <w:pPr>
        <w:ind w:left="-284" w:right="-330"/>
        <w:jc w:val="both"/>
        <w:rPr>
          <w:rFonts w:ascii="Arial" w:hAnsi="Arial" w:cs="Arial"/>
          <w:b/>
          <w:szCs w:val="32"/>
          <w:highlight w:val="yellow"/>
          <w:lang w:val="en-US"/>
        </w:rPr>
      </w:pPr>
    </w:p>
    <w:p w14:paraId="74AC6D51" w14:textId="77777777" w:rsidR="00AB6418" w:rsidRPr="005F77A2" w:rsidRDefault="00AB6418" w:rsidP="000E000B">
      <w:pPr>
        <w:ind w:left="-284" w:right="-330"/>
        <w:jc w:val="both"/>
        <w:rPr>
          <w:rFonts w:ascii="Arial" w:hAnsi="Arial" w:cs="Arial"/>
          <w:szCs w:val="24"/>
          <w:highlight w:val="yellow"/>
          <w:lang w:val="en-US"/>
        </w:rPr>
      </w:pPr>
    </w:p>
    <w:p w14:paraId="15EAB30A"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7E34EC9" w14:textId="77777777" w:rsidR="00AB6418" w:rsidRPr="005F77A2" w:rsidRDefault="00AB6418" w:rsidP="000E000B">
      <w:pPr>
        <w:ind w:left="-284" w:right="-330"/>
        <w:jc w:val="both"/>
        <w:rPr>
          <w:rFonts w:ascii="Arial" w:hAnsi="Arial" w:cs="Arial"/>
          <w:b/>
          <w:sz w:val="28"/>
          <w:szCs w:val="32"/>
          <w:lang w:val="en-US"/>
        </w:rPr>
      </w:pPr>
    </w:p>
    <w:p w14:paraId="16527227" w14:textId="77777777" w:rsidR="00AB6418" w:rsidRPr="00D455EA" w:rsidRDefault="00AB6418" w:rsidP="000E000B">
      <w:pPr>
        <w:ind w:left="-284"/>
        <w:jc w:val="both"/>
        <w:rPr>
          <w:rFonts w:ascii="Arial" w:hAnsi="Arial" w:cs="Arial"/>
          <w:szCs w:val="24"/>
          <w:lang w:val="en-US"/>
        </w:rPr>
      </w:pPr>
      <w:r w:rsidRPr="00D455EA">
        <w:rPr>
          <w:rFonts w:ascii="Arial" w:hAnsi="Arial" w:cs="Arial"/>
          <w:szCs w:val="24"/>
          <w:lang w:val="en-US"/>
        </w:rPr>
        <w:t xml:space="preserve">In accordance with </w:t>
      </w:r>
      <w:hyperlink r:id="rId63" w:history="1">
        <w:r w:rsidRPr="00D65DC4">
          <w:rPr>
            <w:rStyle w:val="Hyperlink"/>
            <w:rFonts w:ascii="Arial" w:hAnsi="Arial" w:cs="Arial"/>
            <w:szCs w:val="24"/>
            <w:lang w:val="en-US"/>
          </w:rPr>
          <w:t xml:space="preserve">Regulation 14 and 15 of the Local Government (Audit) Regulations 1996 </w:t>
        </w:r>
      </w:hyperlink>
      <w:r w:rsidRPr="00D455EA">
        <w:rPr>
          <w:rFonts w:ascii="Arial" w:hAnsi="Arial" w:cs="Arial"/>
          <w:szCs w:val="24"/>
          <w:lang w:val="en-US"/>
        </w:rPr>
        <w:t>the 202</w:t>
      </w:r>
      <w:r>
        <w:rPr>
          <w:rFonts w:ascii="Arial" w:hAnsi="Arial" w:cs="Arial"/>
          <w:szCs w:val="24"/>
          <w:lang w:val="en-US"/>
        </w:rPr>
        <w:t>1</w:t>
      </w:r>
      <w:r w:rsidRPr="00D455EA">
        <w:rPr>
          <w:rFonts w:ascii="Arial" w:hAnsi="Arial" w:cs="Arial"/>
          <w:szCs w:val="24"/>
          <w:lang w:val="en-US"/>
        </w:rPr>
        <w:t xml:space="preserve"> Annual Compliance Audit Return must be:</w:t>
      </w:r>
    </w:p>
    <w:p w14:paraId="73F202AE" w14:textId="77777777" w:rsidR="00AB6418" w:rsidRPr="00D455EA" w:rsidRDefault="00AB6418" w:rsidP="00AB6418">
      <w:pPr>
        <w:jc w:val="both"/>
        <w:rPr>
          <w:rFonts w:ascii="Arial" w:hAnsi="Arial" w:cs="Arial"/>
          <w:szCs w:val="24"/>
          <w:lang w:val="en-US"/>
        </w:rPr>
      </w:pPr>
    </w:p>
    <w:p w14:paraId="265DB61D"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 xml:space="preserve">Presented to the Audit and Risk Committee for review and then presented to </w:t>
      </w:r>
      <w:proofErr w:type="gramStart"/>
      <w:r w:rsidRPr="00D455EA">
        <w:rPr>
          <w:rFonts w:ascii="Arial" w:hAnsi="Arial" w:cs="Arial"/>
          <w:szCs w:val="24"/>
          <w:lang w:val="en-US"/>
        </w:rPr>
        <w:t>Council;</w:t>
      </w:r>
      <w:proofErr w:type="gramEnd"/>
    </w:p>
    <w:p w14:paraId="74203566"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 xml:space="preserve">Adopted by </w:t>
      </w:r>
      <w:proofErr w:type="gramStart"/>
      <w:r w:rsidRPr="00D455EA">
        <w:rPr>
          <w:rFonts w:ascii="Arial" w:hAnsi="Arial" w:cs="Arial"/>
          <w:szCs w:val="24"/>
          <w:lang w:val="en-US"/>
        </w:rPr>
        <w:t>Council;</w:t>
      </w:r>
      <w:proofErr w:type="gramEnd"/>
    </w:p>
    <w:p w14:paraId="12AD731B"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Recorded in the minutes of the meeting at which it was adopted; and</w:t>
      </w:r>
    </w:p>
    <w:p w14:paraId="23259FC3" w14:textId="77777777" w:rsidR="00AB6418" w:rsidRPr="00D455EA" w:rsidRDefault="00AB6418" w:rsidP="00441451">
      <w:pPr>
        <w:pStyle w:val="ListParagraph"/>
        <w:numPr>
          <w:ilvl w:val="0"/>
          <w:numId w:val="71"/>
        </w:numPr>
        <w:ind w:left="284" w:hanging="568"/>
        <w:jc w:val="both"/>
        <w:rPr>
          <w:rFonts w:ascii="Arial" w:hAnsi="Arial" w:cs="Arial"/>
          <w:szCs w:val="24"/>
          <w:lang w:val="en-US"/>
        </w:rPr>
      </w:pPr>
      <w:r w:rsidRPr="00D455EA">
        <w:rPr>
          <w:rFonts w:ascii="Arial" w:hAnsi="Arial" w:cs="Arial"/>
          <w:szCs w:val="24"/>
          <w:lang w:val="en-US"/>
        </w:rPr>
        <w:t>A certified copy of the return, along with a copy of the minutes recording its adoption, to be submitted to the Department by 31 March 202</w:t>
      </w:r>
      <w:r>
        <w:rPr>
          <w:rFonts w:ascii="Arial" w:hAnsi="Arial" w:cs="Arial"/>
          <w:szCs w:val="24"/>
          <w:lang w:val="en-US"/>
        </w:rPr>
        <w:t>2</w:t>
      </w:r>
      <w:r w:rsidRPr="00D455EA">
        <w:rPr>
          <w:rFonts w:ascii="Arial" w:hAnsi="Arial" w:cs="Arial"/>
          <w:szCs w:val="24"/>
          <w:lang w:val="en-US"/>
        </w:rPr>
        <w:t>.</w:t>
      </w:r>
    </w:p>
    <w:p w14:paraId="5257680A" w14:textId="77777777" w:rsidR="00AB6418" w:rsidRPr="005F77A2" w:rsidRDefault="00AB6418" w:rsidP="000E000B">
      <w:pPr>
        <w:ind w:left="-284" w:right="-330"/>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7E3F389F" w14:textId="77777777" w:rsidR="00AB6418" w:rsidRDefault="00AB6418" w:rsidP="000E000B">
      <w:pPr>
        <w:ind w:left="-284" w:right="-330"/>
        <w:jc w:val="both"/>
        <w:rPr>
          <w:rFonts w:ascii="Arial" w:hAnsi="Arial" w:cs="Arial"/>
          <w:b/>
          <w:sz w:val="28"/>
          <w:szCs w:val="32"/>
          <w:lang w:val="en-US"/>
        </w:rPr>
      </w:pPr>
    </w:p>
    <w:p w14:paraId="5A6C28AA" w14:textId="77777777" w:rsidR="00AB6418" w:rsidRPr="00BE263C" w:rsidRDefault="00AB6418" w:rsidP="000E000B">
      <w:pPr>
        <w:ind w:left="-284" w:right="-330"/>
        <w:jc w:val="both"/>
        <w:rPr>
          <w:rFonts w:ascii="Arial" w:hAnsi="Arial" w:cs="Arial"/>
          <w:bCs/>
          <w:szCs w:val="24"/>
          <w:lang w:val="en-US"/>
        </w:rPr>
      </w:pPr>
      <w:r w:rsidRPr="00BE263C">
        <w:rPr>
          <w:rFonts w:ascii="Arial" w:hAnsi="Arial" w:cs="Arial"/>
          <w:bCs/>
          <w:szCs w:val="24"/>
          <w:lang w:val="en-US"/>
        </w:rPr>
        <w:t xml:space="preserve">Should Council choose to adopt the 2021 Compliance Audit Return for submission to the Department of Local Government Sport and Cultural Industries the City would fulfil its prescribed statutory requirements in </w:t>
      </w:r>
      <w:hyperlink r:id="rId64" w:history="1">
        <w:r w:rsidRPr="000A266D">
          <w:rPr>
            <w:rStyle w:val="Hyperlink"/>
            <w:rFonts w:ascii="Arial" w:hAnsi="Arial" w:cs="Arial"/>
            <w:bCs/>
            <w:szCs w:val="24"/>
            <w:lang w:val="en-US"/>
          </w:rPr>
          <w:t>regulation 13 of the Local Government (Audit) Regulations 1996.</w:t>
        </w:r>
      </w:hyperlink>
    </w:p>
    <w:p w14:paraId="0260FA2C" w14:textId="77777777" w:rsidR="00AB6418" w:rsidRPr="00BE263C" w:rsidRDefault="00AB6418" w:rsidP="000E000B">
      <w:pPr>
        <w:ind w:left="-284" w:right="-330"/>
        <w:jc w:val="both"/>
        <w:rPr>
          <w:rFonts w:ascii="Arial" w:hAnsi="Arial" w:cs="Arial"/>
          <w:bCs/>
          <w:szCs w:val="24"/>
          <w:lang w:val="en-US"/>
        </w:rPr>
      </w:pPr>
    </w:p>
    <w:p w14:paraId="5D6A197D" w14:textId="77777777" w:rsidR="00AB6418" w:rsidRPr="00BE263C" w:rsidRDefault="00AB6418" w:rsidP="000E000B">
      <w:pPr>
        <w:ind w:left="-284" w:right="-330"/>
        <w:jc w:val="both"/>
        <w:rPr>
          <w:rFonts w:ascii="Arial" w:hAnsi="Arial" w:cs="Arial"/>
          <w:szCs w:val="24"/>
        </w:rPr>
      </w:pPr>
      <w:r w:rsidRPr="00BE263C">
        <w:rPr>
          <w:rFonts w:ascii="Arial" w:hAnsi="Arial" w:cs="Arial"/>
          <w:bCs/>
          <w:szCs w:val="24"/>
          <w:lang w:val="en-US"/>
        </w:rPr>
        <w:t xml:space="preserve">Should Council choose not to adopt the 2021 Compliance Audit Return for submission to the Department of Local Government Sport and Cultural Industries Council would be in breach the </w:t>
      </w:r>
      <w:r w:rsidRPr="00BE263C">
        <w:rPr>
          <w:rFonts w:ascii="Arial" w:hAnsi="Arial" w:cs="Arial"/>
          <w:color w:val="212529"/>
          <w:szCs w:val="24"/>
          <w:shd w:val="clear" w:color="auto" w:fill="FFFFFF"/>
        </w:rPr>
        <w:t xml:space="preserve">prescribed statutory requirements in </w:t>
      </w:r>
      <w:hyperlink r:id="rId65" w:history="1">
        <w:r w:rsidRPr="000A266D">
          <w:rPr>
            <w:rStyle w:val="Hyperlink"/>
            <w:rFonts w:ascii="Arial" w:hAnsi="Arial" w:cs="Arial" w:hint="cs"/>
            <w:szCs w:val="24"/>
            <w:shd w:val="clear" w:color="auto" w:fill="FFFFFF"/>
          </w:rPr>
          <w:t>regulation 13 of the Local Government (Audit) Regulations 1996.</w:t>
        </w:r>
      </w:hyperlink>
    </w:p>
    <w:p w14:paraId="4A60B065" w14:textId="77777777" w:rsidR="00AB6418" w:rsidRDefault="00AB6418" w:rsidP="00AB6418">
      <w:pPr>
        <w:ind w:left="-567" w:right="-330"/>
        <w:jc w:val="both"/>
        <w:rPr>
          <w:rFonts w:ascii="Arial" w:hAnsi="Arial" w:cs="Arial"/>
          <w:szCs w:val="24"/>
        </w:rPr>
      </w:pPr>
    </w:p>
    <w:p w14:paraId="7A5BF751" w14:textId="77777777" w:rsidR="00AB6418" w:rsidRPr="005F77A2" w:rsidRDefault="00AB6418" w:rsidP="00AB6418">
      <w:pPr>
        <w:ind w:left="-567" w:right="-330"/>
        <w:jc w:val="both"/>
        <w:rPr>
          <w:rFonts w:ascii="Arial" w:hAnsi="Arial" w:cs="Arial"/>
          <w:szCs w:val="24"/>
        </w:rPr>
      </w:pPr>
    </w:p>
    <w:p w14:paraId="352BDC75"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6EB53C0F" w14:textId="77777777" w:rsidR="00AB6418" w:rsidRPr="005F77A2" w:rsidRDefault="00AB6418" w:rsidP="000E000B">
      <w:pPr>
        <w:ind w:left="-284" w:right="-330"/>
        <w:jc w:val="both"/>
        <w:rPr>
          <w:rFonts w:ascii="Arial" w:hAnsi="Arial" w:cs="Arial"/>
          <w:bCs/>
          <w:szCs w:val="28"/>
          <w:lang w:val="en-US"/>
        </w:rPr>
      </w:pPr>
    </w:p>
    <w:p w14:paraId="39CDF732" w14:textId="4C35A1FC" w:rsidR="00AB6418" w:rsidRPr="005F77A2" w:rsidRDefault="00AB6418" w:rsidP="000E000B">
      <w:pPr>
        <w:ind w:left="-284" w:right="-330"/>
        <w:jc w:val="both"/>
        <w:rPr>
          <w:rFonts w:ascii="Arial" w:hAnsi="Arial" w:cs="Arial"/>
          <w:bCs/>
        </w:rPr>
      </w:pPr>
      <w:r>
        <w:rPr>
          <w:rFonts w:ascii="Arial" w:hAnsi="Arial" w:cs="Arial"/>
          <w:bCs/>
          <w:szCs w:val="24"/>
        </w:rPr>
        <w:t xml:space="preserve">Therefore, it is recommended by the Audit &amp; Risk Committee that </w:t>
      </w:r>
      <w:r w:rsidR="000E000B">
        <w:rPr>
          <w:rFonts w:ascii="Arial" w:hAnsi="Arial" w:cs="Arial"/>
          <w:bCs/>
          <w:szCs w:val="24"/>
        </w:rPr>
        <w:t xml:space="preserve">Council adopt </w:t>
      </w:r>
      <w:r>
        <w:rPr>
          <w:rFonts w:ascii="Arial" w:hAnsi="Arial" w:cs="Arial"/>
          <w:bCs/>
          <w:szCs w:val="24"/>
        </w:rPr>
        <w:t xml:space="preserve">the 2021 Annual Compliance Return </w:t>
      </w:r>
      <w:r w:rsidR="000E000B">
        <w:rPr>
          <w:rFonts w:ascii="Arial" w:hAnsi="Arial" w:cs="Arial"/>
          <w:bCs/>
          <w:szCs w:val="24"/>
        </w:rPr>
        <w:t>and that it be</w:t>
      </w:r>
      <w:r>
        <w:rPr>
          <w:rFonts w:ascii="Arial" w:hAnsi="Arial" w:cs="Arial"/>
          <w:bCs/>
          <w:szCs w:val="24"/>
        </w:rPr>
        <w:t xml:space="preserve"> submitted to the Department of Local Government as required by the 31 March 2022.</w:t>
      </w:r>
    </w:p>
    <w:p w14:paraId="2D911ACC" w14:textId="77777777" w:rsidR="00AB6418" w:rsidRPr="005F77A2" w:rsidRDefault="00AB6418" w:rsidP="000E000B">
      <w:pPr>
        <w:ind w:left="-284" w:right="-330"/>
        <w:jc w:val="both"/>
        <w:rPr>
          <w:rFonts w:ascii="Arial" w:hAnsi="Arial" w:cs="Arial"/>
          <w:bCs/>
        </w:rPr>
      </w:pPr>
    </w:p>
    <w:p w14:paraId="32BDD196" w14:textId="77777777" w:rsidR="00AB6418" w:rsidRPr="005F77A2" w:rsidRDefault="00AB6418" w:rsidP="000E000B">
      <w:pPr>
        <w:ind w:left="-284" w:right="-330"/>
        <w:jc w:val="both"/>
        <w:rPr>
          <w:rFonts w:ascii="Arial" w:hAnsi="Arial" w:cs="Arial"/>
          <w:bCs/>
        </w:rPr>
      </w:pPr>
    </w:p>
    <w:p w14:paraId="371E3A4A" w14:textId="77777777" w:rsidR="00AB6418" w:rsidRPr="005F77A2" w:rsidRDefault="00AB6418" w:rsidP="000E000B">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1DAEF7B6" w14:textId="77777777" w:rsidR="00AB6418" w:rsidRPr="005F77A2" w:rsidRDefault="00AB6418" w:rsidP="000E000B">
      <w:pPr>
        <w:ind w:left="-284" w:right="-330"/>
        <w:jc w:val="both"/>
        <w:rPr>
          <w:rFonts w:ascii="Arial" w:hAnsi="Arial" w:cs="Arial"/>
          <w:b/>
          <w:sz w:val="28"/>
          <w:szCs w:val="32"/>
          <w:lang w:val="en-US"/>
        </w:rPr>
      </w:pPr>
    </w:p>
    <w:p w14:paraId="5C61B7E3" w14:textId="77777777" w:rsidR="00AB6418" w:rsidRPr="005F77A2" w:rsidRDefault="00AB6418" w:rsidP="000E000B">
      <w:pPr>
        <w:ind w:left="-284" w:right="-330"/>
        <w:jc w:val="both"/>
        <w:rPr>
          <w:rFonts w:ascii="Arial" w:hAnsi="Arial" w:cs="Arial"/>
          <w:bCs/>
          <w:szCs w:val="24"/>
        </w:rPr>
      </w:pPr>
      <w:r>
        <w:rPr>
          <w:rFonts w:ascii="Arial" w:hAnsi="Arial" w:cs="Arial"/>
          <w:bCs/>
          <w:szCs w:val="24"/>
          <w:lang w:val="en-US"/>
        </w:rPr>
        <w:t>Nil.</w:t>
      </w:r>
    </w:p>
    <w:p w14:paraId="68C82538" w14:textId="77777777" w:rsidR="00727C0B" w:rsidRDefault="00727C0B" w:rsidP="000A00F8">
      <w:pPr>
        <w:ind w:left="-284" w:right="187"/>
      </w:pPr>
    </w:p>
    <w:p w14:paraId="4FA66888" w14:textId="77777777" w:rsidR="0002375A" w:rsidRDefault="0002375A" w:rsidP="000A00F8">
      <w:pPr>
        <w:ind w:left="-284" w:right="187"/>
      </w:pPr>
    </w:p>
    <w:p w14:paraId="1DDE4578" w14:textId="77777777" w:rsidR="004B7522" w:rsidRDefault="004B752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A292187" w14:textId="59909CE1" w:rsidR="004233FB" w:rsidRDefault="00DE1D64"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25" w:name="_Toc98347536"/>
      <w:bookmarkStart w:id="126" w:name="_Toc98364849"/>
      <w:bookmarkStart w:id="127" w:name="_Toc98435756"/>
      <w:r>
        <w:rPr>
          <w:rFonts w:ascii="Arial" w:hAnsi="Arial" w:cs="Arial"/>
          <w:caps w:val="0"/>
          <w:color w:val="17365D" w:themeColor="text2" w:themeShade="BF"/>
          <w:szCs w:val="28"/>
          <w:u w:val="none"/>
        </w:rPr>
        <w:t>Divisional Reports</w:t>
      </w:r>
      <w:r w:rsidR="004233FB">
        <w:rPr>
          <w:rFonts w:ascii="Arial" w:hAnsi="Arial" w:cs="Arial"/>
          <w:caps w:val="0"/>
          <w:color w:val="17365D" w:themeColor="text2" w:themeShade="BF"/>
          <w:szCs w:val="28"/>
          <w:u w:val="none"/>
        </w:rPr>
        <w:t xml:space="preserve"> – Report form the Public Art Committee Meeting</w:t>
      </w:r>
      <w:r w:rsidR="001B1053">
        <w:rPr>
          <w:rFonts w:ascii="Arial" w:hAnsi="Arial" w:cs="Arial"/>
          <w:caps w:val="0"/>
          <w:color w:val="17365D" w:themeColor="text2" w:themeShade="BF"/>
          <w:szCs w:val="28"/>
          <w:u w:val="none"/>
        </w:rPr>
        <w:t xml:space="preserve"> No’s PAC01.0</w:t>
      </w:r>
      <w:r w:rsidR="00D26EB4">
        <w:rPr>
          <w:rFonts w:ascii="Arial" w:hAnsi="Arial" w:cs="Arial"/>
          <w:caps w:val="0"/>
          <w:color w:val="17365D" w:themeColor="text2" w:themeShade="BF"/>
          <w:szCs w:val="28"/>
          <w:u w:val="none"/>
        </w:rPr>
        <w:t>2</w:t>
      </w:r>
      <w:r w:rsidR="001B1053">
        <w:rPr>
          <w:rFonts w:ascii="Arial" w:hAnsi="Arial" w:cs="Arial"/>
          <w:caps w:val="0"/>
          <w:color w:val="17365D" w:themeColor="text2" w:themeShade="BF"/>
          <w:szCs w:val="28"/>
          <w:u w:val="none"/>
        </w:rPr>
        <w:t>.22</w:t>
      </w:r>
      <w:bookmarkEnd w:id="125"/>
      <w:bookmarkEnd w:id="126"/>
      <w:bookmarkEnd w:id="127"/>
    </w:p>
    <w:p w14:paraId="46E5AC97" w14:textId="77777777" w:rsidR="008A3AF7" w:rsidRDefault="008A3AF7" w:rsidP="00AC0DC2">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aps w:val="0"/>
          <w:color w:val="17365D" w:themeColor="text2" w:themeShade="BF"/>
          <w:u w:val="none"/>
        </w:rPr>
      </w:pPr>
    </w:p>
    <w:p w14:paraId="0B954D3D" w14:textId="40942B3F" w:rsidR="008A3AF7" w:rsidRDefault="004C210C"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128" w:name="_Toc98347537"/>
      <w:bookmarkStart w:id="129" w:name="_Toc98364850"/>
      <w:bookmarkStart w:id="130" w:name="_Toc98435757"/>
      <w:r w:rsidRPr="007E61F2">
        <w:rPr>
          <w:rFonts w:ascii="Arial" w:hAnsi="Arial" w:cs="Arial"/>
          <w:caps w:val="0"/>
          <w:color w:val="17365D" w:themeColor="text2" w:themeShade="BF"/>
          <w:u w:val="none"/>
        </w:rPr>
        <w:t>PAC</w:t>
      </w:r>
      <w:r w:rsidR="00BF610C" w:rsidRPr="007E61F2">
        <w:rPr>
          <w:rFonts w:ascii="Arial" w:hAnsi="Arial" w:cs="Arial"/>
          <w:color w:val="17365D" w:themeColor="text2" w:themeShade="BF"/>
          <w:u w:val="none"/>
        </w:rPr>
        <w:t>01.02.22</w:t>
      </w:r>
      <w:r w:rsidR="0074517C">
        <w:rPr>
          <w:rFonts w:ascii="Arial" w:hAnsi="Arial" w:cs="Arial"/>
          <w:color w:val="17365D" w:themeColor="text2" w:themeShade="BF"/>
          <w:u w:val="none"/>
        </w:rPr>
        <w:t xml:space="preserve"> </w:t>
      </w:r>
      <w:r w:rsidR="0074517C">
        <w:rPr>
          <w:rFonts w:ascii="Arial" w:hAnsi="Arial" w:cs="Arial"/>
          <w:caps w:val="0"/>
          <w:color w:val="17365D" w:themeColor="text2" w:themeShade="BF"/>
          <w:u w:val="none"/>
        </w:rPr>
        <w:t>Commissioning Health Workers Tribute Public Art Project</w:t>
      </w:r>
      <w:bookmarkEnd w:id="128"/>
      <w:bookmarkEnd w:id="129"/>
      <w:bookmarkEnd w:id="130"/>
    </w:p>
    <w:p w14:paraId="761942FC" w14:textId="77777777" w:rsidR="0074517C" w:rsidRDefault="0074517C" w:rsidP="0074517C">
      <w:pPr>
        <w:ind w:left="-284"/>
      </w:pPr>
    </w:p>
    <w:tbl>
      <w:tblPr>
        <w:tblStyle w:val="TableGrid"/>
        <w:tblW w:w="9640" w:type="dxa"/>
        <w:tblInd w:w="-289" w:type="dxa"/>
        <w:tblLook w:val="04A0" w:firstRow="1" w:lastRow="0" w:firstColumn="1" w:lastColumn="0" w:noHBand="0" w:noVBand="1"/>
      </w:tblPr>
      <w:tblGrid>
        <w:gridCol w:w="2978"/>
        <w:gridCol w:w="6662"/>
      </w:tblGrid>
      <w:tr w:rsidR="00AF0D3D" w:rsidRPr="00167AAD" w14:paraId="133659C8" w14:textId="77777777" w:rsidTr="008B6C12">
        <w:tc>
          <w:tcPr>
            <w:tcW w:w="2978" w:type="dxa"/>
          </w:tcPr>
          <w:p w14:paraId="23C15101"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Meeting &amp; Date</w:t>
            </w:r>
          </w:p>
        </w:tc>
        <w:tc>
          <w:tcPr>
            <w:tcW w:w="6662" w:type="dxa"/>
          </w:tcPr>
          <w:p w14:paraId="4A4D66FC" w14:textId="77777777" w:rsidR="00AF0D3D" w:rsidRDefault="00AF0D3D" w:rsidP="008B6C12">
            <w:pPr>
              <w:ind w:right="35"/>
              <w:jc w:val="both"/>
              <w:rPr>
                <w:rFonts w:ascii="Arial" w:hAnsi="Arial" w:cs="Arial"/>
                <w:szCs w:val="24"/>
                <w:lang w:val="en-AU"/>
              </w:rPr>
            </w:pPr>
            <w:r>
              <w:rPr>
                <w:rFonts w:ascii="Arial" w:hAnsi="Arial" w:cs="Arial"/>
                <w:szCs w:val="24"/>
                <w:lang w:val="en-AU"/>
              </w:rPr>
              <w:t>Public Art Committee Meeting – 7 February 2022</w:t>
            </w:r>
          </w:p>
          <w:p w14:paraId="1674A04D" w14:textId="77777777" w:rsidR="00AF0D3D" w:rsidRPr="00167AAD" w:rsidRDefault="00AF0D3D" w:rsidP="008B6C12">
            <w:pPr>
              <w:ind w:right="35"/>
              <w:jc w:val="both"/>
              <w:rPr>
                <w:rFonts w:ascii="Arial" w:hAnsi="Arial" w:cs="Arial"/>
                <w:szCs w:val="24"/>
                <w:lang w:val="en-AU"/>
              </w:rPr>
            </w:pPr>
            <w:r>
              <w:rPr>
                <w:rFonts w:ascii="Arial" w:hAnsi="Arial" w:cs="Arial"/>
                <w:szCs w:val="24"/>
                <w:lang w:val="en-AU"/>
              </w:rPr>
              <w:t>Council Meeting – 22 March 2022</w:t>
            </w:r>
          </w:p>
        </w:tc>
      </w:tr>
      <w:tr w:rsidR="00AF0D3D" w:rsidRPr="00167AAD" w14:paraId="776C8CE8" w14:textId="77777777" w:rsidTr="008B6C12">
        <w:tc>
          <w:tcPr>
            <w:tcW w:w="2978" w:type="dxa"/>
          </w:tcPr>
          <w:p w14:paraId="271EFCCA"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Applicant</w:t>
            </w:r>
          </w:p>
        </w:tc>
        <w:tc>
          <w:tcPr>
            <w:tcW w:w="6662" w:type="dxa"/>
          </w:tcPr>
          <w:p w14:paraId="6AD48E86" w14:textId="77777777" w:rsidR="00AF0D3D" w:rsidRPr="00167AAD" w:rsidRDefault="00AF0D3D" w:rsidP="008B6C12">
            <w:pPr>
              <w:ind w:right="35"/>
              <w:jc w:val="both"/>
              <w:rPr>
                <w:rFonts w:ascii="Arial" w:hAnsi="Arial" w:cs="Arial"/>
                <w:szCs w:val="24"/>
                <w:lang w:val="en-AU"/>
              </w:rPr>
            </w:pPr>
            <w:r w:rsidRPr="00167AAD">
              <w:rPr>
                <w:rFonts w:ascii="Arial" w:hAnsi="Arial" w:cs="Arial"/>
                <w:szCs w:val="24"/>
                <w:lang w:val="en-AU"/>
              </w:rPr>
              <w:t>City of Nedlands</w:t>
            </w:r>
          </w:p>
        </w:tc>
      </w:tr>
      <w:tr w:rsidR="00AF0D3D" w:rsidRPr="00167AAD" w14:paraId="481F1AAB" w14:textId="77777777" w:rsidTr="008B6C12">
        <w:tc>
          <w:tcPr>
            <w:tcW w:w="2978" w:type="dxa"/>
          </w:tcPr>
          <w:p w14:paraId="1A66A595" w14:textId="77777777" w:rsidR="00AF0D3D" w:rsidRPr="00167AAD" w:rsidRDefault="00AF0D3D" w:rsidP="00F61950">
            <w:pPr>
              <w:ind w:right="-35"/>
              <w:rPr>
                <w:rFonts w:ascii="Arial" w:hAnsi="Arial" w:cs="Arial"/>
                <w:b/>
                <w:bCs/>
                <w:color w:val="17365D" w:themeColor="text2" w:themeShade="BF"/>
                <w:szCs w:val="24"/>
                <w:lang w:val="en-AU"/>
              </w:rPr>
            </w:pPr>
            <w:r w:rsidRPr="00167AAD">
              <w:rPr>
                <w:rFonts w:ascii="Arial" w:hAnsi="Arial" w:cs="Arial"/>
                <w:b/>
                <w:bCs/>
                <w:color w:val="17365D" w:themeColor="text2" w:themeShade="BF"/>
                <w:szCs w:val="24"/>
                <w:lang w:val="en-AU"/>
              </w:rPr>
              <w:t xml:space="preserve">Employee Disclosure under section 5.70 </w:t>
            </w:r>
            <w:r w:rsidRPr="001E078A">
              <w:rPr>
                <w:rFonts w:ascii="Arial" w:hAnsi="Arial" w:cs="Arial"/>
                <w:b/>
                <w:bCs/>
                <w:i/>
                <w:iCs/>
                <w:color w:val="17365D" w:themeColor="text2" w:themeShade="BF"/>
                <w:szCs w:val="24"/>
                <w:lang w:val="en-AU"/>
              </w:rPr>
              <w:t>Local Government Act 1995</w:t>
            </w:r>
            <w:r w:rsidRPr="00167AAD">
              <w:rPr>
                <w:rFonts w:ascii="Arial" w:hAnsi="Arial" w:cs="Arial"/>
                <w:b/>
                <w:bCs/>
                <w:color w:val="17365D" w:themeColor="text2" w:themeShade="BF"/>
                <w:szCs w:val="24"/>
                <w:lang w:val="en-AU"/>
              </w:rPr>
              <w:t xml:space="preserve"> </w:t>
            </w:r>
          </w:p>
        </w:tc>
        <w:tc>
          <w:tcPr>
            <w:tcW w:w="6662" w:type="dxa"/>
          </w:tcPr>
          <w:p w14:paraId="6EEAFDFF" w14:textId="77777777" w:rsidR="00AF0D3D" w:rsidRPr="00167AAD" w:rsidRDefault="00AF0D3D" w:rsidP="008B6C12">
            <w:pPr>
              <w:pStyle w:val="Subsection"/>
              <w:tabs>
                <w:tab w:val="clear" w:pos="595"/>
                <w:tab w:val="clear" w:pos="879"/>
              </w:tabs>
              <w:spacing w:before="120"/>
              <w:ind w:left="0" w:right="35" w:firstLine="0"/>
              <w:rPr>
                <w:rFonts w:ascii="Arial" w:hAnsi="Arial" w:cs="Arial"/>
                <w:szCs w:val="24"/>
              </w:rPr>
            </w:pPr>
            <w:r>
              <w:rPr>
                <w:rFonts w:ascii="Arial" w:hAnsi="Arial" w:cs="Arial"/>
                <w:szCs w:val="24"/>
              </w:rPr>
              <w:t>Nil.</w:t>
            </w:r>
          </w:p>
        </w:tc>
      </w:tr>
      <w:tr w:rsidR="00AF0D3D" w:rsidRPr="00167AAD" w14:paraId="5AD908BD" w14:textId="77777777" w:rsidTr="008B6C12">
        <w:tc>
          <w:tcPr>
            <w:tcW w:w="2978" w:type="dxa"/>
          </w:tcPr>
          <w:p w14:paraId="6C4EF5D9"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Report Author</w:t>
            </w:r>
          </w:p>
        </w:tc>
        <w:tc>
          <w:tcPr>
            <w:tcW w:w="6662" w:type="dxa"/>
          </w:tcPr>
          <w:p w14:paraId="2C3A7CF8" w14:textId="77777777" w:rsidR="00AF0D3D" w:rsidRPr="00167AAD" w:rsidRDefault="00AF0D3D" w:rsidP="008B6C12">
            <w:pPr>
              <w:ind w:right="35"/>
              <w:jc w:val="both"/>
              <w:rPr>
                <w:rFonts w:ascii="Arial" w:hAnsi="Arial" w:cs="Arial"/>
                <w:szCs w:val="24"/>
                <w:lang w:val="en-AU"/>
              </w:rPr>
            </w:pPr>
            <w:r>
              <w:rPr>
                <w:rFonts w:ascii="Arial" w:hAnsi="Arial" w:cs="Arial"/>
                <w:szCs w:val="24"/>
                <w:lang w:val="en-AU"/>
              </w:rPr>
              <w:t>Marion Granich – Manager Community Development</w:t>
            </w:r>
          </w:p>
        </w:tc>
      </w:tr>
      <w:tr w:rsidR="00AF0D3D" w:rsidRPr="00167AAD" w14:paraId="4A3C2FCD" w14:textId="77777777" w:rsidTr="008B6C12">
        <w:tc>
          <w:tcPr>
            <w:tcW w:w="2978" w:type="dxa"/>
          </w:tcPr>
          <w:p w14:paraId="533121E9" w14:textId="77777777" w:rsidR="00AF0D3D" w:rsidRPr="00167AAD" w:rsidRDefault="00AF0D3D" w:rsidP="00F61950">
            <w:pPr>
              <w:ind w:right="-330"/>
              <w:jc w:val="both"/>
              <w:rPr>
                <w:rFonts w:ascii="Arial" w:hAnsi="Arial" w:cs="Arial"/>
                <w:b/>
                <w:color w:val="17365D" w:themeColor="text2" w:themeShade="BF"/>
                <w:szCs w:val="24"/>
                <w:lang w:val="en-AU"/>
              </w:rPr>
            </w:pPr>
            <w:r w:rsidRPr="00167AAD">
              <w:rPr>
                <w:rFonts w:ascii="Arial" w:hAnsi="Arial" w:cs="Arial"/>
                <w:b/>
                <w:color w:val="17365D" w:themeColor="text2" w:themeShade="BF"/>
                <w:szCs w:val="24"/>
                <w:lang w:val="en-AU"/>
              </w:rPr>
              <w:t>Director/CEO</w:t>
            </w:r>
          </w:p>
        </w:tc>
        <w:tc>
          <w:tcPr>
            <w:tcW w:w="6662" w:type="dxa"/>
          </w:tcPr>
          <w:p w14:paraId="1EEECD06" w14:textId="77777777" w:rsidR="00AF0D3D" w:rsidRPr="00167AAD" w:rsidRDefault="00AF0D3D" w:rsidP="008B6C12">
            <w:pPr>
              <w:ind w:right="35"/>
              <w:jc w:val="both"/>
              <w:rPr>
                <w:rFonts w:ascii="Arial" w:hAnsi="Arial" w:cs="Arial"/>
                <w:szCs w:val="24"/>
                <w:lang w:val="en-AU"/>
              </w:rPr>
            </w:pPr>
            <w:r>
              <w:rPr>
                <w:rFonts w:ascii="Arial" w:hAnsi="Arial" w:cs="Arial"/>
                <w:szCs w:val="24"/>
                <w:lang w:val="en-AU"/>
              </w:rPr>
              <w:t>Bill Parker – Chief Executive Officer</w:t>
            </w:r>
          </w:p>
        </w:tc>
      </w:tr>
      <w:tr w:rsidR="00AF0D3D" w:rsidRPr="005521B7" w14:paraId="7B5AB7C2" w14:textId="77777777" w:rsidTr="008B6C12">
        <w:tc>
          <w:tcPr>
            <w:tcW w:w="2978" w:type="dxa"/>
          </w:tcPr>
          <w:p w14:paraId="0202B666" w14:textId="77777777" w:rsidR="00AF0D3D" w:rsidRPr="005521B7" w:rsidRDefault="00AF0D3D" w:rsidP="00F61950">
            <w:pPr>
              <w:ind w:right="-330"/>
              <w:jc w:val="both"/>
              <w:rPr>
                <w:rFonts w:ascii="Arial" w:hAnsi="Arial" w:cs="Arial"/>
                <w:b/>
                <w:color w:val="17365D" w:themeColor="text2" w:themeShade="BF"/>
                <w:szCs w:val="24"/>
                <w:lang w:val="en-AU"/>
              </w:rPr>
            </w:pPr>
            <w:r w:rsidRPr="005521B7">
              <w:rPr>
                <w:rFonts w:ascii="Arial" w:hAnsi="Arial" w:cs="Arial"/>
                <w:b/>
                <w:color w:val="17365D" w:themeColor="text2" w:themeShade="BF"/>
                <w:szCs w:val="24"/>
                <w:lang w:val="en-AU"/>
              </w:rPr>
              <w:t>Attachments</w:t>
            </w:r>
          </w:p>
        </w:tc>
        <w:tc>
          <w:tcPr>
            <w:tcW w:w="6662" w:type="dxa"/>
          </w:tcPr>
          <w:p w14:paraId="3D1C2240" w14:textId="77777777" w:rsidR="00AF0D3D" w:rsidRPr="008B4B38" w:rsidRDefault="00AF0D3D" w:rsidP="00441451">
            <w:pPr>
              <w:pStyle w:val="ListParagraph"/>
              <w:numPr>
                <w:ilvl w:val="0"/>
                <w:numId w:val="31"/>
              </w:numPr>
              <w:ind w:left="378" w:right="35" w:hanging="378"/>
              <w:jc w:val="both"/>
              <w:rPr>
                <w:rFonts w:ascii="Arial" w:hAnsi="Arial" w:cs="Arial"/>
                <w:szCs w:val="24"/>
                <w:lang w:val="en-US"/>
              </w:rPr>
            </w:pPr>
            <w:r>
              <w:rPr>
                <w:rFonts w:ascii="Arial" w:hAnsi="Arial" w:cs="Arial"/>
                <w:szCs w:val="24"/>
                <w:lang w:val="en-US"/>
              </w:rPr>
              <w:t>Confidential Attachment - Health Workers Project – Proposal 2</w:t>
            </w:r>
          </w:p>
        </w:tc>
      </w:tr>
    </w:tbl>
    <w:p w14:paraId="62487B65" w14:textId="77777777" w:rsidR="00AF0D3D" w:rsidRPr="005521B7" w:rsidRDefault="00AF0D3D" w:rsidP="00AF0D3D">
      <w:pPr>
        <w:ind w:right="-330"/>
        <w:jc w:val="both"/>
        <w:rPr>
          <w:rFonts w:ascii="Arial" w:hAnsi="Arial" w:cs="Arial"/>
          <w:b/>
          <w:szCs w:val="24"/>
          <w:lang w:val="en-US"/>
        </w:rPr>
      </w:pPr>
    </w:p>
    <w:p w14:paraId="11B2BD84"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Purpose</w:t>
      </w:r>
    </w:p>
    <w:p w14:paraId="111D330B" w14:textId="77777777" w:rsidR="00AF0D3D" w:rsidRPr="005521B7" w:rsidRDefault="00AF0D3D" w:rsidP="004D4C51">
      <w:pPr>
        <w:ind w:left="-284" w:right="-238"/>
        <w:jc w:val="both"/>
        <w:rPr>
          <w:rFonts w:ascii="Arial" w:hAnsi="Arial" w:cs="Arial"/>
          <w:b/>
          <w:szCs w:val="24"/>
          <w:lang w:val="en-US"/>
        </w:rPr>
      </w:pPr>
    </w:p>
    <w:p w14:paraId="283BE86A" w14:textId="77777777" w:rsidR="00AF0D3D" w:rsidRPr="00205DDD" w:rsidRDefault="00AF0D3D" w:rsidP="004D4C51">
      <w:pPr>
        <w:ind w:left="-284" w:right="-238"/>
        <w:jc w:val="both"/>
        <w:rPr>
          <w:rFonts w:ascii="Arial" w:hAnsi="Arial" w:cs="Arial"/>
          <w:szCs w:val="24"/>
          <w:lang w:val="en-US"/>
        </w:rPr>
      </w:pPr>
      <w:r>
        <w:rPr>
          <w:rFonts w:ascii="Arial" w:hAnsi="Arial" w:cs="Arial"/>
          <w:szCs w:val="24"/>
          <w:lang w:val="en-US"/>
        </w:rPr>
        <w:t>This report seeks Council’s approval of the Public Art Committee’s recommendation of an artwork to be commissioned as the Health Workers Tribute Project. The Public Art Committee has been working towards this project since May 2020. After an extensive advertising, selection and shortlisting process, the Committee has now selected its preferred proposed artwork and seeks Council approval of that selection.</w:t>
      </w:r>
    </w:p>
    <w:p w14:paraId="1D5005EC" w14:textId="77777777" w:rsidR="00AF0D3D" w:rsidRPr="005521B7" w:rsidRDefault="00AF0D3D" w:rsidP="004D4C51">
      <w:pPr>
        <w:ind w:left="-284" w:right="-238"/>
        <w:jc w:val="both"/>
        <w:rPr>
          <w:rFonts w:ascii="Arial" w:hAnsi="Arial" w:cs="Arial"/>
          <w:b/>
          <w:szCs w:val="24"/>
          <w:lang w:val="en-US"/>
        </w:rPr>
      </w:pPr>
    </w:p>
    <w:p w14:paraId="21FFF94A" w14:textId="77777777" w:rsidR="00AF0D3D" w:rsidRPr="005521B7" w:rsidRDefault="00AF0D3D" w:rsidP="004D4C51">
      <w:pPr>
        <w:ind w:left="-284" w:right="-238"/>
        <w:jc w:val="both"/>
        <w:rPr>
          <w:rFonts w:ascii="Arial" w:hAnsi="Arial" w:cs="Arial"/>
          <w:b/>
          <w:szCs w:val="24"/>
          <w:lang w:val="en-US"/>
        </w:rPr>
      </w:pPr>
    </w:p>
    <w:p w14:paraId="740B5B74"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Recommendation</w:t>
      </w:r>
    </w:p>
    <w:p w14:paraId="72C06D98" w14:textId="77777777" w:rsidR="00AF0D3D" w:rsidRPr="005521B7" w:rsidRDefault="00AF0D3D" w:rsidP="004D4C51">
      <w:pPr>
        <w:ind w:left="-284" w:right="-238"/>
        <w:jc w:val="both"/>
        <w:rPr>
          <w:rFonts w:ascii="Arial" w:hAnsi="Arial" w:cs="Arial"/>
          <w:b/>
          <w:szCs w:val="24"/>
          <w:lang w:val="en-US"/>
        </w:rPr>
      </w:pPr>
    </w:p>
    <w:p w14:paraId="5B39552E" w14:textId="77777777" w:rsidR="00AF0D3D" w:rsidRPr="004D4C51" w:rsidRDefault="00AF0D3D" w:rsidP="004D4C51">
      <w:pPr>
        <w:ind w:left="-284" w:right="-238"/>
        <w:jc w:val="both"/>
        <w:rPr>
          <w:rFonts w:ascii="Arial" w:hAnsi="Arial" w:cs="Arial"/>
          <w:b/>
          <w:color w:val="244061" w:themeColor="accent1" w:themeShade="80"/>
          <w:szCs w:val="24"/>
          <w:lang w:val="en-US"/>
        </w:rPr>
      </w:pPr>
      <w:r w:rsidRPr="004D4C51">
        <w:rPr>
          <w:rFonts w:ascii="Arial" w:hAnsi="Arial" w:cs="Arial"/>
          <w:b/>
          <w:color w:val="244061" w:themeColor="accent1" w:themeShade="80"/>
          <w:szCs w:val="24"/>
          <w:lang w:val="en-US"/>
        </w:rPr>
        <w:t>That Council approves the commissioning of Proposal 2 (as at Confidential Attachment – Health Workers Project – Proposal 2) for the Health Workers Tribute public artwork.</w:t>
      </w:r>
    </w:p>
    <w:p w14:paraId="4185B461" w14:textId="77777777" w:rsidR="00AF0D3D" w:rsidRPr="005521B7" w:rsidRDefault="00AF0D3D" w:rsidP="008B6C12">
      <w:pPr>
        <w:ind w:left="-567" w:right="-238"/>
        <w:jc w:val="both"/>
        <w:rPr>
          <w:rFonts w:ascii="Arial" w:hAnsi="Arial" w:cs="Arial"/>
          <w:b/>
          <w:szCs w:val="24"/>
          <w:lang w:val="en-US"/>
        </w:rPr>
      </w:pPr>
    </w:p>
    <w:p w14:paraId="4165D1F1" w14:textId="77777777" w:rsidR="00AF0D3D" w:rsidRPr="005521B7" w:rsidRDefault="00AF0D3D" w:rsidP="008B6C12">
      <w:pPr>
        <w:ind w:left="-567" w:right="-238"/>
        <w:jc w:val="both"/>
        <w:rPr>
          <w:rFonts w:ascii="Arial" w:hAnsi="Arial" w:cs="Arial"/>
          <w:b/>
          <w:szCs w:val="24"/>
          <w:lang w:val="en-US"/>
        </w:rPr>
      </w:pPr>
    </w:p>
    <w:p w14:paraId="7A33E92F" w14:textId="77777777" w:rsidR="00AF0D3D" w:rsidRPr="001E078A" w:rsidRDefault="00AF0D3D" w:rsidP="004D4C51">
      <w:pPr>
        <w:ind w:left="-284" w:right="-238"/>
        <w:jc w:val="both"/>
        <w:rPr>
          <w:rFonts w:ascii="Arial" w:hAnsi="Arial" w:cs="Arial"/>
          <w:b/>
          <w:bCs/>
          <w:color w:val="000000" w:themeColor="text1"/>
          <w:sz w:val="28"/>
          <w:szCs w:val="28"/>
        </w:rPr>
      </w:pPr>
      <w:r w:rsidRPr="001E078A">
        <w:rPr>
          <w:rFonts w:ascii="Arial" w:hAnsi="Arial" w:cs="Arial"/>
          <w:b/>
          <w:color w:val="17365D" w:themeColor="text2" w:themeShade="BF"/>
          <w:sz w:val="28"/>
          <w:szCs w:val="28"/>
          <w:lang w:val="en-US"/>
        </w:rPr>
        <w:t>Voting Requirement</w:t>
      </w:r>
    </w:p>
    <w:p w14:paraId="348599B9" w14:textId="77777777" w:rsidR="00AF0D3D" w:rsidRPr="005521B7" w:rsidRDefault="00AF0D3D" w:rsidP="004D4C51">
      <w:pPr>
        <w:ind w:left="-284" w:right="-238"/>
        <w:jc w:val="both"/>
        <w:rPr>
          <w:rFonts w:ascii="Arial" w:hAnsi="Arial" w:cs="Arial"/>
          <w:color w:val="000000" w:themeColor="text1"/>
          <w:szCs w:val="24"/>
        </w:rPr>
      </w:pPr>
    </w:p>
    <w:p w14:paraId="04672C8C" w14:textId="77777777" w:rsidR="00AF0D3D" w:rsidRPr="005521B7" w:rsidRDefault="00AF0D3D" w:rsidP="004D4C51">
      <w:pPr>
        <w:ind w:left="-284" w:right="-238"/>
        <w:jc w:val="both"/>
        <w:rPr>
          <w:rFonts w:ascii="Arial" w:hAnsi="Arial" w:cs="Arial"/>
          <w:color w:val="000000" w:themeColor="text1"/>
          <w:szCs w:val="24"/>
        </w:rPr>
      </w:pPr>
      <w:r w:rsidRPr="005521B7">
        <w:rPr>
          <w:rFonts w:ascii="Arial" w:hAnsi="Arial" w:cs="Arial"/>
          <w:color w:val="000000" w:themeColor="text1"/>
          <w:szCs w:val="24"/>
        </w:rPr>
        <w:t>Simple Majority</w:t>
      </w:r>
      <w:r>
        <w:rPr>
          <w:rFonts w:ascii="Arial" w:hAnsi="Arial" w:cs="Arial"/>
          <w:color w:val="000000" w:themeColor="text1"/>
          <w:szCs w:val="24"/>
        </w:rPr>
        <w:t>.</w:t>
      </w:r>
    </w:p>
    <w:p w14:paraId="05249E47" w14:textId="77777777" w:rsidR="00AF0D3D" w:rsidRDefault="00AF0D3D" w:rsidP="004D4C51">
      <w:pPr>
        <w:ind w:left="-284" w:right="-238"/>
        <w:jc w:val="both"/>
        <w:rPr>
          <w:rFonts w:ascii="Arial" w:hAnsi="Arial" w:cs="Arial"/>
          <w:b/>
          <w:bCs/>
          <w:szCs w:val="24"/>
          <w:lang w:val="en-US"/>
        </w:rPr>
      </w:pPr>
    </w:p>
    <w:p w14:paraId="77EB778F" w14:textId="77777777" w:rsidR="004D4C51" w:rsidRPr="005521B7" w:rsidRDefault="004D4C51" w:rsidP="004D4C51">
      <w:pPr>
        <w:ind w:left="-284" w:right="-238"/>
        <w:jc w:val="both"/>
        <w:rPr>
          <w:rFonts w:ascii="Arial" w:hAnsi="Arial" w:cs="Arial"/>
          <w:b/>
          <w:bCs/>
          <w:szCs w:val="24"/>
          <w:lang w:val="en-US"/>
        </w:rPr>
      </w:pPr>
    </w:p>
    <w:p w14:paraId="68D8ABBC"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 xml:space="preserve">Background </w:t>
      </w:r>
    </w:p>
    <w:p w14:paraId="5B413000" w14:textId="77777777" w:rsidR="00AF0D3D" w:rsidRDefault="00AF0D3D" w:rsidP="004D4C51">
      <w:pPr>
        <w:ind w:left="-284" w:right="-238"/>
        <w:jc w:val="both"/>
        <w:rPr>
          <w:rFonts w:ascii="Arial" w:hAnsi="Arial" w:cs="Arial"/>
          <w:b/>
          <w:szCs w:val="24"/>
          <w:lang w:val="en-US"/>
        </w:rPr>
      </w:pPr>
    </w:p>
    <w:p w14:paraId="6EDB4EA2" w14:textId="77777777" w:rsidR="00AF0D3D" w:rsidRDefault="00AF0D3D" w:rsidP="004D4C51">
      <w:pPr>
        <w:ind w:left="-284" w:right="-238"/>
        <w:jc w:val="both"/>
        <w:rPr>
          <w:rFonts w:ascii="Arial" w:hAnsi="Arial" w:cs="Arial"/>
          <w:bCs/>
          <w:szCs w:val="24"/>
          <w:lang w:val="en-US"/>
        </w:rPr>
      </w:pPr>
      <w:r>
        <w:rPr>
          <w:rFonts w:ascii="Arial" w:hAnsi="Arial" w:cs="Arial"/>
          <w:bCs/>
          <w:szCs w:val="24"/>
          <w:lang w:val="en-US"/>
        </w:rPr>
        <w:t xml:space="preserve">The Health Workers’ Tribute Project was initiated by the Public Art Committee in May 2020. Initially, the idea of purchasing an existing artwork that would fit this purpose was explored. However, Council decided that an artwork was to be commissioned, rather than purchased. </w:t>
      </w:r>
    </w:p>
    <w:p w14:paraId="6E64867F" w14:textId="77777777" w:rsidR="00AF0D3D" w:rsidRDefault="00AF0D3D" w:rsidP="004D4C51">
      <w:pPr>
        <w:ind w:left="-284" w:right="-238"/>
        <w:jc w:val="both"/>
        <w:rPr>
          <w:rFonts w:ascii="Arial" w:hAnsi="Arial" w:cs="Arial"/>
          <w:bCs/>
          <w:szCs w:val="24"/>
          <w:lang w:val="en-US"/>
        </w:rPr>
      </w:pPr>
    </w:p>
    <w:p w14:paraId="2188BAD6" w14:textId="77777777" w:rsidR="00AF0D3D" w:rsidRDefault="00AF0D3D" w:rsidP="004D4C51">
      <w:pPr>
        <w:ind w:left="-284" w:right="-238"/>
        <w:jc w:val="both"/>
        <w:rPr>
          <w:rFonts w:ascii="Arial" w:hAnsi="Arial" w:cs="Arial"/>
          <w:bCs/>
          <w:szCs w:val="24"/>
          <w:lang w:val="en-US"/>
        </w:rPr>
      </w:pPr>
      <w:r w:rsidRPr="0039387A">
        <w:rPr>
          <w:rFonts w:ascii="Arial" w:hAnsi="Arial" w:cs="Arial"/>
          <w:bCs/>
          <w:szCs w:val="24"/>
          <w:lang w:val="en-US"/>
        </w:rPr>
        <w:t xml:space="preserve">On 25 May 2021 Council approved the expenditure of $20,000 on </w:t>
      </w:r>
      <w:r>
        <w:rPr>
          <w:rFonts w:ascii="Arial" w:hAnsi="Arial" w:cs="Arial"/>
          <w:bCs/>
          <w:szCs w:val="24"/>
          <w:lang w:val="en-US"/>
        </w:rPr>
        <w:t xml:space="preserve">a </w:t>
      </w:r>
      <w:r w:rsidRPr="0039387A">
        <w:rPr>
          <w:rFonts w:ascii="Arial" w:hAnsi="Arial" w:cs="Arial"/>
          <w:bCs/>
          <w:szCs w:val="24"/>
          <w:lang w:val="en-US"/>
        </w:rPr>
        <w:t>consultant</w:t>
      </w:r>
      <w:r>
        <w:rPr>
          <w:rFonts w:ascii="Arial" w:hAnsi="Arial" w:cs="Arial"/>
          <w:bCs/>
          <w:szCs w:val="24"/>
          <w:lang w:val="en-US"/>
        </w:rPr>
        <w:t xml:space="preserve"> to co-ordinate the project</w:t>
      </w:r>
      <w:r w:rsidRPr="0039387A">
        <w:rPr>
          <w:rFonts w:ascii="Arial" w:hAnsi="Arial" w:cs="Arial"/>
          <w:bCs/>
          <w:szCs w:val="24"/>
          <w:lang w:val="en-US"/>
        </w:rPr>
        <w:t>; expenditure of $50,000 on the artwork itself; and approved Dot Bennett Reserve as the site for the artwork.</w:t>
      </w:r>
      <w:r>
        <w:rPr>
          <w:rFonts w:ascii="Arial" w:hAnsi="Arial" w:cs="Arial"/>
          <w:bCs/>
          <w:szCs w:val="24"/>
          <w:lang w:val="en-US"/>
        </w:rPr>
        <w:t xml:space="preserve"> The City then advertised for EOIs from experienced public artists interested in creating an artwork expressing the Health Workers’ Tribute brief. The City received 5 submissions.</w:t>
      </w:r>
    </w:p>
    <w:p w14:paraId="15747198" w14:textId="77777777" w:rsidR="00AF0D3D" w:rsidRDefault="00AF0D3D" w:rsidP="00AF0D3D">
      <w:pPr>
        <w:ind w:left="-567"/>
        <w:jc w:val="both"/>
        <w:rPr>
          <w:rFonts w:ascii="Arial" w:hAnsi="Arial" w:cs="Arial"/>
          <w:bCs/>
          <w:szCs w:val="24"/>
          <w:lang w:val="en-US"/>
        </w:rPr>
      </w:pPr>
    </w:p>
    <w:p w14:paraId="2F36A37F" w14:textId="77777777" w:rsidR="00AF0D3D" w:rsidRDefault="00AF0D3D" w:rsidP="004D4C51">
      <w:pPr>
        <w:ind w:left="-284" w:right="-238"/>
        <w:jc w:val="both"/>
        <w:rPr>
          <w:rFonts w:ascii="Arial" w:hAnsi="Arial" w:cs="Arial"/>
          <w:bCs/>
          <w:szCs w:val="24"/>
          <w:lang w:val="en-US"/>
        </w:rPr>
      </w:pPr>
      <w:r>
        <w:rPr>
          <w:rFonts w:ascii="Arial" w:hAnsi="Arial" w:cs="Arial"/>
          <w:bCs/>
          <w:szCs w:val="24"/>
          <w:lang w:val="en-US"/>
        </w:rPr>
        <w:t>On 6 December 2021, the Public Art Committee considered the 5 submissions received; and short-listed to 3. The 3 shortlisted artists were each paid $1,500 to prepare more detailed proposals and present on them in person to the Public Art Committee. All 3 detailed proposals were received by the deadline of 27 January 2022.</w:t>
      </w:r>
    </w:p>
    <w:p w14:paraId="5E2AF95B" w14:textId="77777777" w:rsidR="00AF0D3D" w:rsidRDefault="00AF0D3D" w:rsidP="004D4C51">
      <w:pPr>
        <w:ind w:left="-284" w:right="-238"/>
        <w:jc w:val="both"/>
        <w:rPr>
          <w:rFonts w:ascii="Arial" w:hAnsi="Arial" w:cs="Arial"/>
          <w:b/>
          <w:color w:val="17365D" w:themeColor="text2" w:themeShade="BF"/>
          <w:sz w:val="28"/>
          <w:szCs w:val="28"/>
          <w:lang w:val="en-US"/>
        </w:rPr>
      </w:pPr>
    </w:p>
    <w:p w14:paraId="4B6914C4" w14:textId="77777777" w:rsidR="00663604" w:rsidRDefault="00663604" w:rsidP="004D4C51">
      <w:pPr>
        <w:ind w:left="-284" w:right="-238"/>
        <w:jc w:val="both"/>
        <w:rPr>
          <w:rFonts w:ascii="Arial" w:hAnsi="Arial" w:cs="Arial"/>
          <w:b/>
          <w:color w:val="17365D" w:themeColor="text2" w:themeShade="BF"/>
          <w:sz w:val="28"/>
          <w:szCs w:val="28"/>
          <w:lang w:val="en-US"/>
        </w:rPr>
      </w:pPr>
    </w:p>
    <w:p w14:paraId="31ACF712" w14:textId="77777777" w:rsidR="00AF0D3D" w:rsidRPr="001E078A" w:rsidRDefault="00AF0D3D" w:rsidP="004D4C51">
      <w:pPr>
        <w:ind w:left="-284" w:right="-238"/>
        <w:jc w:val="both"/>
        <w:rPr>
          <w:rFonts w:ascii="Arial" w:hAnsi="Arial" w:cs="Arial"/>
          <w:bCs/>
          <w:sz w:val="28"/>
          <w:szCs w:val="28"/>
          <w:lang w:val="en-US"/>
        </w:rPr>
      </w:pPr>
      <w:r w:rsidRPr="001E078A">
        <w:rPr>
          <w:rFonts w:ascii="Arial" w:hAnsi="Arial" w:cs="Arial"/>
          <w:b/>
          <w:color w:val="17365D" w:themeColor="text2" w:themeShade="BF"/>
          <w:sz w:val="28"/>
          <w:szCs w:val="28"/>
          <w:lang w:val="en-US"/>
        </w:rPr>
        <w:t>Discussion</w:t>
      </w:r>
      <w:r w:rsidRPr="001E078A">
        <w:rPr>
          <w:rFonts w:ascii="Arial" w:hAnsi="Arial" w:cs="Arial"/>
          <w:bCs/>
          <w:sz w:val="28"/>
          <w:szCs w:val="28"/>
          <w:lang w:val="en-US"/>
        </w:rPr>
        <w:t xml:space="preserve"> </w:t>
      </w:r>
    </w:p>
    <w:p w14:paraId="538F2D4D" w14:textId="77777777" w:rsidR="00AF0D3D" w:rsidRDefault="00AF0D3D" w:rsidP="004D4C51">
      <w:pPr>
        <w:ind w:left="-284" w:right="-238"/>
        <w:jc w:val="both"/>
        <w:rPr>
          <w:rFonts w:ascii="Arial" w:hAnsi="Arial" w:cs="Arial"/>
          <w:bCs/>
          <w:szCs w:val="24"/>
          <w:lang w:val="en-US"/>
        </w:rPr>
      </w:pPr>
    </w:p>
    <w:p w14:paraId="36C9D2EB" w14:textId="77777777" w:rsidR="00AF0D3D" w:rsidRPr="00C979C8" w:rsidRDefault="00AF0D3D" w:rsidP="004D4C51">
      <w:pPr>
        <w:ind w:left="-284" w:right="-238"/>
        <w:jc w:val="both"/>
        <w:rPr>
          <w:rFonts w:ascii="Arial" w:hAnsi="Arial" w:cs="Arial"/>
          <w:bCs/>
          <w:szCs w:val="24"/>
          <w:lang w:val="en-US"/>
        </w:rPr>
      </w:pPr>
      <w:r>
        <w:rPr>
          <w:rFonts w:ascii="Arial" w:hAnsi="Arial" w:cs="Arial"/>
          <w:bCs/>
          <w:szCs w:val="24"/>
          <w:lang w:val="en-US"/>
        </w:rPr>
        <w:t>On 7 February 2022, the Public Art Committee met and considered the 3 shortlisted proposals, with each artist (or team of artists) addressing the Committee in person on their proposal. After detailed consideration of the 3 proposals, the Public Art Committee selected their preferred submission and made the following recommendation to Council:</w:t>
      </w:r>
    </w:p>
    <w:p w14:paraId="77AD4315" w14:textId="77777777" w:rsidR="00AF0D3D" w:rsidRDefault="00AF0D3D" w:rsidP="004D4C51">
      <w:pPr>
        <w:ind w:left="-284" w:right="-238"/>
        <w:jc w:val="both"/>
        <w:rPr>
          <w:rFonts w:ascii="Arial" w:hAnsi="Arial" w:cs="Arial"/>
          <w:bCs/>
          <w:szCs w:val="24"/>
          <w:lang w:val="en-US"/>
        </w:rPr>
      </w:pPr>
    </w:p>
    <w:p w14:paraId="4CF361EE" w14:textId="77777777" w:rsidR="00AF0D3D" w:rsidRPr="009A686A" w:rsidRDefault="00AF0D3D" w:rsidP="004D4C51">
      <w:pPr>
        <w:ind w:left="-284" w:right="-238"/>
        <w:jc w:val="both"/>
        <w:rPr>
          <w:rFonts w:ascii="Arial" w:hAnsi="Arial" w:cs="Arial"/>
          <w:szCs w:val="24"/>
          <w:lang w:val="en-US"/>
        </w:rPr>
      </w:pPr>
      <w:r w:rsidRPr="5EF997ED">
        <w:rPr>
          <w:rFonts w:ascii="Arial" w:hAnsi="Arial" w:cs="Arial"/>
          <w:szCs w:val="24"/>
          <w:lang w:val="en-US"/>
        </w:rPr>
        <w:t>“That the Public Art Committee recommends to Council the commissioning of Proposal 2 (as at Confidential Attachment 2 – Health Workers Project – Proposal 2) for the Health Workers Tribute public artwork.”</w:t>
      </w:r>
    </w:p>
    <w:p w14:paraId="3000D77B" w14:textId="77777777" w:rsidR="00AF0D3D" w:rsidRDefault="00AF0D3D" w:rsidP="004D4C51">
      <w:pPr>
        <w:ind w:left="-284" w:right="-238"/>
        <w:jc w:val="both"/>
        <w:rPr>
          <w:rFonts w:ascii="Arial" w:hAnsi="Arial" w:cs="Arial"/>
          <w:bCs/>
          <w:szCs w:val="24"/>
          <w:lang w:val="en-US"/>
        </w:rPr>
      </w:pPr>
    </w:p>
    <w:p w14:paraId="2B57525E" w14:textId="77777777" w:rsidR="00AF0D3D" w:rsidRPr="005521B7" w:rsidRDefault="00AF0D3D" w:rsidP="004D4C51">
      <w:pPr>
        <w:ind w:left="-284" w:right="-238"/>
        <w:jc w:val="both"/>
        <w:rPr>
          <w:rFonts w:ascii="Arial" w:hAnsi="Arial" w:cs="Arial"/>
          <w:bCs/>
          <w:szCs w:val="24"/>
          <w:lang w:val="en-US"/>
        </w:rPr>
      </w:pPr>
      <w:r>
        <w:rPr>
          <w:rFonts w:ascii="Arial" w:hAnsi="Arial" w:cs="Arial"/>
          <w:bCs/>
          <w:szCs w:val="24"/>
          <w:lang w:val="en-US"/>
        </w:rPr>
        <w:t xml:space="preserve">Having undertaken a thorough advertising, shortlisting and presentation process, meeting the shortlisted artist and asking questions about their proposals, the Public Art Committee now provides their choice to Council for approval. </w:t>
      </w:r>
    </w:p>
    <w:p w14:paraId="4FFF9AF7" w14:textId="77777777" w:rsidR="00AF0D3D" w:rsidRPr="005521B7" w:rsidRDefault="00AF0D3D" w:rsidP="004D4C51">
      <w:pPr>
        <w:ind w:left="-284" w:right="-238"/>
        <w:jc w:val="both"/>
        <w:rPr>
          <w:rFonts w:ascii="Arial" w:hAnsi="Arial" w:cs="Arial"/>
          <w:b/>
          <w:szCs w:val="24"/>
          <w:lang w:val="en-US"/>
        </w:rPr>
      </w:pPr>
    </w:p>
    <w:p w14:paraId="50D11EC8" w14:textId="77777777" w:rsidR="00AF0D3D" w:rsidRDefault="00AF0D3D" w:rsidP="004D4C51">
      <w:pPr>
        <w:ind w:left="-284" w:right="-238"/>
        <w:jc w:val="both"/>
        <w:rPr>
          <w:rFonts w:ascii="Arial" w:hAnsi="Arial" w:cs="Arial"/>
          <w:b/>
          <w:bCs/>
          <w:szCs w:val="24"/>
          <w:lang w:val="en-US"/>
        </w:rPr>
      </w:pPr>
      <w:r>
        <w:rPr>
          <w:rFonts w:ascii="Arial" w:hAnsi="Arial" w:cs="Arial"/>
          <w:b/>
          <w:bCs/>
          <w:szCs w:val="24"/>
          <w:lang w:val="en-US"/>
        </w:rPr>
        <w:t>Confidentiality</w:t>
      </w:r>
    </w:p>
    <w:p w14:paraId="0196D19A" w14:textId="77777777" w:rsidR="00AF0D3D" w:rsidRDefault="00AF0D3D" w:rsidP="004D4C51">
      <w:pPr>
        <w:ind w:left="-284" w:right="-238"/>
        <w:jc w:val="both"/>
        <w:rPr>
          <w:rFonts w:ascii="Arial" w:hAnsi="Arial" w:cs="Arial"/>
          <w:b/>
          <w:bCs/>
          <w:szCs w:val="24"/>
          <w:lang w:val="en-US"/>
        </w:rPr>
      </w:pPr>
    </w:p>
    <w:p w14:paraId="11F3A67D"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The proposals are treated confidentially at this stage as a courtesy to the artists and to protect their intellectual property rights. If the proposals were to be made public at this stage, there would be a risk of the material being exploited by another party before the artist has been commissioned and the work fabricated and installed. The time between concept and installation is longer for projects commissioned by government than for privately commissioned pieces, so care needs to be taken not to publish the artists’ concepts at this stage. It is also a courtesy to only announce the winning artist, rather than name all applicants publicly. Treating applicants confidentially will also make it easier for the City to attract applications in future.</w:t>
      </w:r>
    </w:p>
    <w:p w14:paraId="4B46BCF6" w14:textId="77777777" w:rsidR="00AF0D3D" w:rsidRPr="005521B7" w:rsidRDefault="00AF0D3D" w:rsidP="004D4C51">
      <w:pPr>
        <w:ind w:left="-284" w:right="-238"/>
        <w:jc w:val="both"/>
        <w:rPr>
          <w:rFonts w:ascii="Arial" w:hAnsi="Arial" w:cs="Arial"/>
          <w:b/>
          <w:color w:val="17365D" w:themeColor="text2" w:themeShade="BF"/>
          <w:szCs w:val="24"/>
          <w:lang w:val="en-US"/>
        </w:rPr>
      </w:pPr>
    </w:p>
    <w:p w14:paraId="762F182E" w14:textId="77777777" w:rsidR="00AF0D3D" w:rsidRDefault="00AF0D3D" w:rsidP="004D4C51">
      <w:pPr>
        <w:ind w:left="-284" w:right="-238"/>
        <w:jc w:val="both"/>
        <w:rPr>
          <w:rFonts w:ascii="Arial" w:hAnsi="Arial" w:cs="Arial"/>
          <w:b/>
          <w:bCs/>
          <w:szCs w:val="24"/>
          <w:lang w:val="en-US"/>
        </w:rPr>
      </w:pPr>
      <w:r>
        <w:rPr>
          <w:rFonts w:ascii="Arial" w:hAnsi="Arial" w:cs="Arial"/>
          <w:b/>
          <w:bCs/>
          <w:szCs w:val="24"/>
          <w:lang w:val="en-US"/>
        </w:rPr>
        <w:t>The Selected Work</w:t>
      </w:r>
    </w:p>
    <w:p w14:paraId="07BF828B" w14:textId="77777777" w:rsidR="00AF0D3D" w:rsidRDefault="00AF0D3D" w:rsidP="004D4C51">
      <w:pPr>
        <w:ind w:left="-284" w:right="-238"/>
        <w:jc w:val="both"/>
        <w:rPr>
          <w:rFonts w:ascii="Arial" w:hAnsi="Arial" w:cs="Arial"/>
          <w:b/>
          <w:bCs/>
          <w:szCs w:val="24"/>
          <w:lang w:val="en-US"/>
        </w:rPr>
      </w:pPr>
    </w:p>
    <w:p w14:paraId="58FFBC47"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proposal for the work that has been selected by the Public Art Committee for commissioning, and which is now recommended to Council, can be seen at Confidential Attachment – Health Workers Project – Proposal 2. The artwork consists of two sculptural works separated by the safe physical distance of 1.5 </w:t>
      </w:r>
      <w:proofErr w:type="spellStart"/>
      <w:r>
        <w:rPr>
          <w:rFonts w:ascii="Arial" w:hAnsi="Arial" w:cs="Arial"/>
          <w:szCs w:val="24"/>
          <w:lang w:val="en-US"/>
        </w:rPr>
        <w:t>metres</w:t>
      </w:r>
      <w:proofErr w:type="spellEnd"/>
      <w:r>
        <w:rPr>
          <w:rFonts w:ascii="Arial" w:hAnsi="Arial" w:cs="Arial"/>
          <w:szCs w:val="24"/>
          <w:lang w:val="en-US"/>
        </w:rPr>
        <w:t xml:space="preserve">. The two works are of stylized human figures, fabricated in molded satin Perspex. Each of the two separate works is displayed on a Corten steel plinth. The top of each plinth, and the side facing inwards, is clad with mirror polished, marine grade, stainless steel. </w:t>
      </w:r>
    </w:p>
    <w:p w14:paraId="65E6C8F5" w14:textId="77777777" w:rsidR="00AF0D3D" w:rsidRDefault="00AF0D3D" w:rsidP="004D4C51">
      <w:pPr>
        <w:ind w:left="-284" w:right="-238"/>
        <w:jc w:val="both"/>
        <w:rPr>
          <w:rFonts w:ascii="Arial" w:hAnsi="Arial" w:cs="Arial"/>
          <w:szCs w:val="24"/>
          <w:lang w:val="en-US"/>
        </w:rPr>
      </w:pPr>
    </w:p>
    <w:p w14:paraId="2E5E6A48" w14:textId="77777777" w:rsidR="00663604" w:rsidRDefault="00663604" w:rsidP="004D4C51">
      <w:pPr>
        <w:ind w:left="-284" w:right="-238"/>
        <w:jc w:val="both"/>
        <w:rPr>
          <w:rFonts w:ascii="Arial" w:hAnsi="Arial" w:cs="Arial"/>
          <w:szCs w:val="24"/>
          <w:lang w:val="en-US"/>
        </w:rPr>
      </w:pPr>
    </w:p>
    <w:p w14:paraId="22E38CE9" w14:textId="77777777" w:rsidR="00663604" w:rsidRDefault="00663604" w:rsidP="004D4C51">
      <w:pPr>
        <w:ind w:left="-284" w:right="-238"/>
        <w:jc w:val="both"/>
        <w:rPr>
          <w:rFonts w:ascii="Arial" w:hAnsi="Arial" w:cs="Arial"/>
          <w:szCs w:val="24"/>
          <w:lang w:val="en-US"/>
        </w:rPr>
      </w:pPr>
    </w:p>
    <w:p w14:paraId="61B83EB0"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first plinth displays a </w:t>
      </w:r>
      <w:proofErr w:type="gramStart"/>
      <w:r>
        <w:rPr>
          <w:rFonts w:ascii="Arial" w:hAnsi="Arial" w:cs="Arial"/>
          <w:szCs w:val="24"/>
          <w:lang w:val="en-US"/>
        </w:rPr>
        <w:t xml:space="preserve">1 </w:t>
      </w:r>
      <w:proofErr w:type="spellStart"/>
      <w:r>
        <w:rPr>
          <w:rFonts w:ascii="Arial" w:hAnsi="Arial" w:cs="Arial"/>
          <w:szCs w:val="24"/>
          <w:lang w:val="en-US"/>
        </w:rPr>
        <w:t>metre</w:t>
      </w:r>
      <w:proofErr w:type="spellEnd"/>
      <w:r>
        <w:rPr>
          <w:rFonts w:ascii="Arial" w:hAnsi="Arial" w:cs="Arial"/>
          <w:szCs w:val="24"/>
          <w:lang w:val="en-US"/>
        </w:rPr>
        <w:t xml:space="preserve"> tall</w:t>
      </w:r>
      <w:proofErr w:type="gramEnd"/>
      <w:r>
        <w:rPr>
          <w:rFonts w:ascii="Arial" w:hAnsi="Arial" w:cs="Arial"/>
          <w:szCs w:val="24"/>
          <w:lang w:val="en-US"/>
        </w:rPr>
        <w:t xml:space="preserve"> figure surrounded by a cloak, which represents the personal protective equipment of a health care worker. The cloak will display the </w:t>
      </w:r>
      <w:proofErr w:type="gramStart"/>
      <w:r>
        <w:rPr>
          <w:rFonts w:ascii="Arial" w:hAnsi="Arial" w:cs="Arial"/>
          <w:szCs w:val="24"/>
          <w:lang w:val="en-US"/>
        </w:rPr>
        <w:t>medically-associated</w:t>
      </w:r>
      <w:proofErr w:type="gramEnd"/>
      <w:r>
        <w:rPr>
          <w:rFonts w:ascii="Arial" w:hAnsi="Arial" w:cs="Arial"/>
          <w:szCs w:val="24"/>
          <w:lang w:val="en-US"/>
        </w:rPr>
        <w:t xml:space="preserve"> symbol of the cross, using a laser cut pattern onto the cloak. The figure sits on top of a </w:t>
      </w:r>
      <w:proofErr w:type="gramStart"/>
      <w:r>
        <w:rPr>
          <w:rFonts w:ascii="Arial" w:hAnsi="Arial" w:cs="Arial"/>
          <w:szCs w:val="24"/>
          <w:lang w:val="en-US"/>
        </w:rPr>
        <w:t xml:space="preserve">1.5 </w:t>
      </w:r>
      <w:proofErr w:type="spellStart"/>
      <w:r>
        <w:rPr>
          <w:rFonts w:ascii="Arial" w:hAnsi="Arial" w:cs="Arial"/>
          <w:szCs w:val="24"/>
          <w:lang w:val="en-US"/>
        </w:rPr>
        <w:t>metre</w:t>
      </w:r>
      <w:proofErr w:type="spellEnd"/>
      <w:r>
        <w:rPr>
          <w:rFonts w:ascii="Arial" w:hAnsi="Arial" w:cs="Arial"/>
          <w:szCs w:val="24"/>
          <w:lang w:val="en-US"/>
        </w:rPr>
        <w:t xml:space="preserve"> high</w:t>
      </w:r>
      <w:proofErr w:type="gramEnd"/>
      <w:r>
        <w:rPr>
          <w:rFonts w:ascii="Arial" w:hAnsi="Arial" w:cs="Arial"/>
          <w:szCs w:val="24"/>
          <w:lang w:val="en-US"/>
        </w:rPr>
        <w:t xml:space="preserve"> plinth, making a total height of 2.5 </w:t>
      </w:r>
      <w:proofErr w:type="spellStart"/>
      <w:r>
        <w:rPr>
          <w:rFonts w:ascii="Arial" w:hAnsi="Arial" w:cs="Arial"/>
          <w:szCs w:val="24"/>
          <w:lang w:val="en-US"/>
        </w:rPr>
        <w:t>metres</w:t>
      </w:r>
      <w:proofErr w:type="spellEnd"/>
      <w:r>
        <w:rPr>
          <w:rFonts w:ascii="Arial" w:hAnsi="Arial" w:cs="Arial"/>
          <w:szCs w:val="24"/>
          <w:lang w:val="en-US"/>
        </w:rPr>
        <w:t xml:space="preserve"> of figure plus plinth.</w:t>
      </w:r>
    </w:p>
    <w:p w14:paraId="7449BE0D" w14:textId="77777777" w:rsidR="00AF0D3D" w:rsidRDefault="00AF0D3D" w:rsidP="004D4C51">
      <w:pPr>
        <w:ind w:left="-284" w:right="-238"/>
        <w:jc w:val="both"/>
        <w:rPr>
          <w:rFonts w:ascii="Arial" w:hAnsi="Arial" w:cs="Arial"/>
          <w:szCs w:val="24"/>
          <w:lang w:val="en-US"/>
        </w:rPr>
      </w:pPr>
    </w:p>
    <w:p w14:paraId="4C0CE9F0"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The second plinth features a cluster of 4 figures of different sizes and </w:t>
      </w:r>
      <w:proofErr w:type="spellStart"/>
      <w:r>
        <w:rPr>
          <w:rFonts w:ascii="Arial" w:hAnsi="Arial" w:cs="Arial"/>
          <w:szCs w:val="24"/>
          <w:lang w:val="en-US"/>
        </w:rPr>
        <w:t>colours</w:t>
      </w:r>
      <w:proofErr w:type="spellEnd"/>
      <w:r>
        <w:rPr>
          <w:rFonts w:ascii="Arial" w:hAnsi="Arial" w:cs="Arial"/>
          <w:szCs w:val="24"/>
          <w:lang w:val="en-US"/>
        </w:rPr>
        <w:t xml:space="preserve">, representing members of the community affected by the pandemic, from children to the elderly. These community figures range from 40 – 80 centimeters high and stand on a </w:t>
      </w:r>
      <w:proofErr w:type="gramStart"/>
      <w:r>
        <w:rPr>
          <w:rFonts w:ascii="Arial" w:hAnsi="Arial" w:cs="Arial"/>
          <w:szCs w:val="24"/>
          <w:lang w:val="en-US"/>
        </w:rPr>
        <w:t xml:space="preserve">1.5 </w:t>
      </w:r>
      <w:proofErr w:type="spellStart"/>
      <w:r>
        <w:rPr>
          <w:rFonts w:ascii="Arial" w:hAnsi="Arial" w:cs="Arial"/>
          <w:szCs w:val="24"/>
          <w:lang w:val="en-US"/>
        </w:rPr>
        <w:t>metre</w:t>
      </w:r>
      <w:proofErr w:type="spellEnd"/>
      <w:r>
        <w:rPr>
          <w:rFonts w:ascii="Arial" w:hAnsi="Arial" w:cs="Arial"/>
          <w:szCs w:val="24"/>
          <w:lang w:val="en-US"/>
        </w:rPr>
        <w:t xml:space="preserve"> high</w:t>
      </w:r>
      <w:proofErr w:type="gramEnd"/>
      <w:r>
        <w:rPr>
          <w:rFonts w:ascii="Arial" w:hAnsi="Arial" w:cs="Arial"/>
          <w:szCs w:val="24"/>
          <w:lang w:val="en-US"/>
        </w:rPr>
        <w:t xml:space="preserve"> plinth, making a total height of 2.3 </w:t>
      </w:r>
      <w:proofErr w:type="spellStart"/>
      <w:r>
        <w:rPr>
          <w:rFonts w:ascii="Arial" w:hAnsi="Arial" w:cs="Arial"/>
          <w:szCs w:val="24"/>
          <w:lang w:val="en-US"/>
        </w:rPr>
        <w:t>metres</w:t>
      </w:r>
      <w:proofErr w:type="spellEnd"/>
      <w:r>
        <w:rPr>
          <w:rFonts w:ascii="Arial" w:hAnsi="Arial" w:cs="Arial"/>
          <w:szCs w:val="24"/>
          <w:lang w:val="en-US"/>
        </w:rPr>
        <w:t xml:space="preserve"> of figures plus plinth.</w:t>
      </w:r>
    </w:p>
    <w:p w14:paraId="267787B6" w14:textId="77777777" w:rsidR="00AF0D3D" w:rsidRDefault="00AF0D3D" w:rsidP="004D4C51">
      <w:pPr>
        <w:ind w:left="-284" w:right="-238"/>
        <w:jc w:val="both"/>
        <w:rPr>
          <w:rFonts w:ascii="Arial" w:hAnsi="Arial" w:cs="Arial"/>
          <w:szCs w:val="24"/>
          <w:lang w:val="en-US"/>
        </w:rPr>
      </w:pPr>
    </w:p>
    <w:p w14:paraId="529E1DB1"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Both works combined create a footprint of 1.1 </w:t>
      </w:r>
      <w:proofErr w:type="spellStart"/>
      <w:r>
        <w:rPr>
          <w:rFonts w:ascii="Arial" w:hAnsi="Arial" w:cs="Arial"/>
          <w:szCs w:val="24"/>
          <w:lang w:val="en-US"/>
        </w:rPr>
        <w:t>metres</w:t>
      </w:r>
      <w:proofErr w:type="spellEnd"/>
      <w:r>
        <w:rPr>
          <w:rFonts w:ascii="Arial" w:hAnsi="Arial" w:cs="Arial"/>
          <w:szCs w:val="24"/>
          <w:lang w:val="en-US"/>
        </w:rPr>
        <w:t xml:space="preserve"> wide x 3.2 </w:t>
      </w:r>
      <w:proofErr w:type="spellStart"/>
      <w:r>
        <w:rPr>
          <w:rFonts w:ascii="Arial" w:hAnsi="Arial" w:cs="Arial"/>
          <w:szCs w:val="24"/>
          <w:lang w:val="en-US"/>
        </w:rPr>
        <w:t>metres</w:t>
      </w:r>
      <w:proofErr w:type="spellEnd"/>
      <w:r>
        <w:rPr>
          <w:rFonts w:ascii="Arial" w:hAnsi="Arial" w:cs="Arial"/>
          <w:szCs w:val="24"/>
          <w:lang w:val="en-US"/>
        </w:rPr>
        <w:t xml:space="preserve"> in length x 2.5 </w:t>
      </w:r>
      <w:proofErr w:type="spellStart"/>
      <w:r>
        <w:rPr>
          <w:rFonts w:ascii="Arial" w:hAnsi="Arial" w:cs="Arial"/>
          <w:szCs w:val="24"/>
          <w:lang w:val="en-US"/>
        </w:rPr>
        <w:t>metres</w:t>
      </w:r>
      <w:proofErr w:type="spellEnd"/>
      <w:r>
        <w:rPr>
          <w:rFonts w:ascii="Arial" w:hAnsi="Arial" w:cs="Arial"/>
          <w:szCs w:val="24"/>
          <w:lang w:val="en-US"/>
        </w:rPr>
        <w:t xml:space="preserve"> high, including the plinth bases. The figures will have integrated lighting to create a soft glow from the inside the figures. The lights will be on a timer for limited night-time viewing. All materials used in the work have been used in both architectural and public art fabrications and are suited to permanent outdoor installation with minimal maintenance.</w:t>
      </w:r>
    </w:p>
    <w:p w14:paraId="16E60192" w14:textId="77777777" w:rsidR="00AF0D3D" w:rsidRDefault="00AF0D3D" w:rsidP="004D4C51">
      <w:pPr>
        <w:ind w:left="-284" w:right="-238"/>
        <w:jc w:val="both"/>
        <w:rPr>
          <w:rFonts w:ascii="Arial" w:hAnsi="Arial" w:cs="Arial"/>
          <w:szCs w:val="24"/>
          <w:lang w:val="en-US"/>
        </w:rPr>
      </w:pPr>
    </w:p>
    <w:p w14:paraId="10D6F198"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This artwork is a unique and significant response to the brief of creating a tribute to the role of health workers during the COVID-19 pandemic. In their consideration and assessment of the 3 shortlisted proposals, members of the Public Art Committee noted that this was the only proposal that put emphasis on the health workers and illustrated their connection with, and service of, the community. The work is materially engaging, uplifting and encourages inquisitiveness. The artwork will be an exciting new addition to the City’s public art collection, being both topically important and conceived in an upbeat and contemporary manner. </w:t>
      </w:r>
    </w:p>
    <w:p w14:paraId="20FF067F" w14:textId="77777777" w:rsidR="00AF0D3D" w:rsidRDefault="00AF0D3D" w:rsidP="004D4C51">
      <w:pPr>
        <w:ind w:left="-284" w:right="-238"/>
        <w:jc w:val="both"/>
        <w:rPr>
          <w:rFonts w:ascii="Arial" w:hAnsi="Arial" w:cs="Arial"/>
          <w:szCs w:val="24"/>
          <w:lang w:val="en-US"/>
        </w:rPr>
      </w:pPr>
    </w:p>
    <w:p w14:paraId="72A90B67" w14:textId="77777777" w:rsidR="00AF0D3D" w:rsidRDefault="00AF0D3D" w:rsidP="004D4C51">
      <w:pPr>
        <w:ind w:left="-284" w:right="-238"/>
        <w:jc w:val="both"/>
        <w:rPr>
          <w:rFonts w:ascii="Arial" w:hAnsi="Arial" w:cs="Arial"/>
          <w:szCs w:val="24"/>
          <w:lang w:val="en-US"/>
        </w:rPr>
      </w:pPr>
      <w:r>
        <w:rPr>
          <w:rFonts w:ascii="Arial" w:hAnsi="Arial" w:cs="Arial"/>
          <w:szCs w:val="24"/>
          <w:lang w:val="en-US"/>
        </w:rPr>
        <w:t>Once there is a formal Council decision commissioning the work, the artist can commence design development, followed by fabrication. It is expected that the work will be installed in approximately September 2022.</w:t>
      </w:r>
    </w:p>
    <w:p w14:paraId="5A276361" w14:textId="77777777" w:rsidR="00AF0D3D" w:rsidRDefault="00AF0D3D" w:rsidP="004D4C51">
      <w:pPr>
        <w:ind w:left="-284" w:right="-238"/>
        <w:jc w:val="both"/>
        <w:rPr>
          <w:rFonts w:ascii="Arial" w:hAnsi="Arial" w:cs="Arial"/>
          <w:szCs w:val="24"/>
          <w:lang w:val="en-US"/>
        </w:rPr>
      </w:pPr>
    </w:p>
    <w:p w14:paraId="341C6EE9" w14:textId="77777777" w:rsidR="00AF0D3D" w:rsidRDefault="00AF0D3D" w:rsidP="004D4C51">
      <w:pPr>
        <w:ind w:left="-284" w:right="-238"/>
        <w:jc w:val="both"/>
        <w:rPr>
          <w:rFonts w:ascii="Arial" w:hAnsi="Arial" w:cs="Arial"/>
          <w:szCs w:val="24"/>
          <w:lang w:val="en-US"/>
        </w:rPr>
      </w:pPr>
    </w:p>
    <w:p w14:paraId="41D79EFC"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Consultation</w:t>
      </w:r>
    </w:p>
    <w:p w14:paraId="07FB082F" w14:textId="77777777" w:rsidR="00AF0D3D" w:rsidRPr="005521B7" w:rsidRDefault="00AF0D3D" w:rsidP="004D4C51">
      <w:pPr>
        <w:ind w:left="-284" w:right="-238"/>
        <w:jc w:val="both"/>
        <w:rPr>
          <w:rFonts w:ascii="Arial" w:hAnsi="Arial" w:cs="Arial"/>
          <w:b/>
          <w:szCs w:val="24"/>
          <w:lang w:val="en-US"/>
        </w:rPr>
      </w:pPr>
    </w:p>
    <w:p w14:paraId="4475B65C" w14:textId="19B3F25F" w:rsidR="00AF0D3D" w:rsidRDefault="00AF0D3D" w:rsidP="004D4C51">
      <w:pPr>
        <w:ind w:left="-284" w:right="-238"/>
        <w:jc w:val="both"/>
        <w:rPr>
          <w:rFonts w:ascii="Arial" w:hAnsi="Arial" w:cs="Arial"/>
          <w:szCs w:val="24"/>
          <w:lang w:val="en-US"/>
        </w:rPr>
      </w:pPr>
      <w:r>
        <w:rPr>
          <w:rFonts w:ascii="Arial" w:hAnsi="Arial" w:cs="Arial"/>
          <w:szCs w:val="24"/>
          <w:lang w:val="en-US"/>
        </w:rPr>
        <w:t xml:space="preserve">No consultation has been undertaken on the proposals submitted by the artists as they are confidential at this stage, to protect the intellectual property rights of the artists. However, once there is a Council decision commissioning the work, the Public Art Consultant </w:t>
      </w:r>
      <w:r w:rsidR="00E85538">
        <w:rPr>
          <w:rFonts w:ascii="Arial" w:hAnsi="Arial" w:cs="Arial"/>
          <w:szCs w:val="24"/>
          <w:lang w:val="en-US"/>
        </w:rPr>
        <w:t>coordinating</w:t>
      </w:r>
      <w:r>
        <w:rPr>
          <w:rFonts w:ascii="Arial" w:hAnsi="Arial" w:cs="Arial"/>
          <w:szCs w:val="24"/>
          <w:lang w:val="en-US"/>
        </w:rPr>
        <w:t xml:space="preserve"> the project will undertake consultation with major health providers in the area. </w:t>
      </w:r>
    </w:p>
    <w:p w14:paraId="72E1C59B" w14:textId="77777777" w:rsidR="00AF0D3D" w:rsidRDefault="00AF0D3D" w:rsidP="004D4C51">
      <w:pPr>
        <w:ind w:left="-284" w:right="-238"/>
        <w:jc w:val="both"/>
        <w:rPr>
          <w:rFonts w:ascii="Arial" w:hAnsi="Arial" w:cs="Arial"/>
          <w:szCs w:val="24"/>
          <w:lang w:val="en-US"/>
        </w:rPr>
      </w:pPr>
    </w:p>
    <w:p w14:paraId="5A66B182" w14:textId="77777777" w:rsidR="00AF0D3D" w:rsidRPr="005521B7" w:rsidRDefault="00AF0D3D" w:rsidP="004D4C51">
      <w:pPr>
        <w:ind w:left="-284" w:right="-238"/>
        <w:jc w:val="both"/>
        <w:rPr>
          <w:rFonts w:ascii="Arial" w:hAnsi="Arial" w:cs="Arial"/>
          <w:szCs w:val="24"/>
          <w:lang w:val="en-US"/>
        </w:rPr>
      </w:pPr>
    </w:p>
    <w:p w14:paraId="30B4BF24"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Strategic Implications</w:t>
      </w:r>
    </w:p>
    <w:p w14:paraId="211585AC" w14:textId="77777777" w:rsidR="00AF0D3D" w:rsidRDefault="00AF0D3D" w:rsidP="004D4C51">
      <w:pPr>
        <w:ind w:left="-284" w:right="-238"/>
        <w:jc w:val="both"/>
        <w:rPr>
          <w:rFonts w:ascii="Arial" w:hAnsi="Arial" w:cs="Arial"/>
          <w:szCs w:val="24"/>
          <w:lang w:val="en-US"/>
        </w:rPr>
      </w:pPr>
    </w:p>
    <w:p w14:paraId="51B5D6CC" w14:textId="77777777" w:rsidR="00AF0D3D" w:rsidRDefault="00AF0D3D" w:rsidP="004D4C51">
      <w:pPr>
        <w:ind w:left="-284" w:right="-238"/>
        <w:jc w:val="both"/>
        <w:rPr>
          <w:rFonts w:ascii="Arial" w:hAnsi="Arial" w:cs="Arial"/>
          <w:szCs w:val="32"/>
          <w:lang w:val="en-US"/>
        </w:rPr>
      </w:pPr>
      <w:r>
        <w:rPr>
          <w:rFonts w:ascii="Arial" w:hAnsi="Arial" w:cs="Arial"/>
          <w:szCs w:val="32"/>
          <w:lang w:val="en-US"/>
        </w:rPr>
        <w:t xml:space="preserve">This item relates to the following elements from the City’s Strategic Community Plan. </w:t>
      </w:r>
    </w:p>
    <w:p w14:paraId="47FE3C9B" w14:textId="77777777" w:rsidR="00AF0D3D" w:rsidRDefault="00AF0D3D" w:rsidP="004D4C51">
      <w:pPr>
        <w:ind w:left="-284" w:right="-238"/>
        <w:jc w:val="both"/>
        <w:rPr>
          <w:rFonts w:ascii="Arial" w:hAnsi="Arial" w:cs="Arial"/>
          <w:szCs w:val="32"/>
          <w:lang w:val="en-US"/>
        </w:rPr>
      </w:pPr>
    </w:p>
    <w:p w14:paraId="7F67E0BE" w14:textId="0A9F029E" w:rsidR="00AF0D3D" w:rsidRDefault="00AF0D3D" w:rsidP="004D4C51">
      <w:pPr>
        <w:ind w:left="-284" w:right="-238"/>
        <w:jc w:val="both"/>
        <w:rPr>
          <w:rFonts w:ascii="Arial" w:hAnsi="Arial" w:cs="Arial"/>
          <w:szCs w:val="24"/>
          <w:lang w:val="en-US"/>
        </w:rPr>
      </w:pPr>
      <w:r>
        <w:rPr>
          <w:rFonts w:ascii="Arial" w:hAnsi="Arial" w:cs="Arial"/>
          <w:b/>
          <w:color w:val="17365D" w:themeColor="text2" w:themeShade="BF"/>
          <w:szCs w:val="24"/>
          <w:lang w:val="en-US"/>
        </w:rPr>
        <w:t>Vision</w:t>
      </w:r>
      <w:r>
        <w:rPr>
          <w:rFonts w:ascii="Arial" w:hAnsi="Arial" w:cs="Arial"/>
          <w:szCs w:val="24"/>
          <w:lang w:val="en-US"/>
        </w:rPr>
        <w:t xml:space="preserve"> </w:t>
      </w:r>
      <w:r>
        <w:rPr>
          <w:rFonts w:ascii="Arial" w:hAnsi="Arial" w:cs="Arial"/>
        </w:rPr>
        <w:tab/>
      </w:r>
      <w:r>
        <w:rPr>
          <w:rFonts w:ascii="Arial" w:hAnsi="Arial" w:cs="Arial"/>
        </w:rPr>
        <w:tab/>
      </w:r>
      <w:r>
        <w:rPr>
          <w:rFonts w:ascii="Arial" w:hAnsi="Arial" w:cs="Arial"/>
          <w:szCs w:val="24"/>
          <w:lang w:val="en-US"/>
        </w:rPr>
        <w:t>Our City will be an environmentally</w:t>
      </w:r>
      <w:r w:rsidR="00E85538">
        <w:rPr>
          <w:rFonts w:ascii="Arial" w:hAnsi="Arial" w:cs="Arial"/>
          <w:szCs w:val="24"/>
          <w:lang w:val="en-US"/>
        </w:rPr>
        <w:t xml:space="preserve"> </w:t>
      </w:r>
      <w:r>
        <w:rPr>
          <w:rFonts w:ascii="Arial" w:hAnsi="Arial" w:cs="Arial"/>
          <w:szCs w:val="24"/>
          <w:lang w:val="en-US"/>
        </w:rPr>
        <w:t xml:space="preserve">sensitive, </w:t>
      </w:r>
      <w:proofErr w:type="gramStart"/>
      <w:r>
        <w:rPr>
          <w:rFonts w:ascii="Arial" w:hAnsi="Arial" w:cs="Arial"/>
          <w:szCs w:val="24"/>
          <w:lang w:val="en-US"/>
        </w:rPr>
        <w:t>beautiful</w:t>
      </w:r>
      <w:proofErr w:type="gramEnd"/>
      <w:r>
        <w:rPr>
          <w:rFonts w:ascii="Arial" w:hAnsi="Arial" w:cs="Arial"/>
          <w:szCs w:val="24"/>
          <w:lang w:val="en-US"/>
        </w:rPr>
        <w:t xml:space="preserve"> and inclusive place.</w:t>
      </w:r>
    </w:p>
    <w:p w14:paraId="4F25E271" w14:textId="77777777" w:rsidR="00AF0D3D" w:rsidRDefault="00AF0D3D" w:rsidP="004D4C51">
      <w:pPr>
        <w:ind w:left="-284" w:right="-238" w:firstLine="1287"/>
        <w:jc w:val="both"/>
        <w:rPr>
          <w:rFonts w:ascii="Arial" w:hAnsi="Arial" w:cs="Arial"/>
          <w:b/>
          <w:szCs w:val="28"/>
          <w:lang w:val="en-US"/>
        </w:rPr>
      </w:pPr>
    </w:p>
    <w:p w14:paraId="7B6CE7FB" w14:textId="77777777" w:rsidR="00AF0D3D" w:rsidRDefault="00AF0D3D" w:rsidP="004D4C51">
      <w:pPr>
        <w:ind w:left="436" w:right="-238" w:firstLine="1004"/>
        <w:jc w:val="both"/>
        <w:rPr>
          <w:rFonts w:ascii="Arial" w:hAnsi="Arial" w:cs="Arial"/>
          <w:szCs w:val="24"/>
          <w:lang w:val="en-US"/>
        </w:rPr>
      </w:pPr>
      <w:r>
        <w:rPr>
          <w:rFonts w:ascii="Arial" w:hAnsi="Arial" w:cs="Arial"/>
          <w:b/>
          <w:szCs w:val="28"/>
          <w:lang w:val="en-US"/>
        </w:rPr>
        <w:t>Great Communities</w:t>
      </w:r>
    </w:p>
    <w:p w14:paraId="1C0C8DB5" w14:textId="77777777" w:rsidR="00AF0D3D" w:rsidRDefault="00AF0D3D" w:rsidP="004D4C51">
      <w:pPr>
        <w:ind w:left="436" w:right="-238" w:firstLine="1004"/>
        <w:jc w:val="both"/>
        <w:rPr>
          <w:rFonts w:ascii="Arial" w:hAnsi="Arial" w:cs="Arial"/>
          <w:bCs/>
          <w:szCs w:val="28"/>
          <w:lang w:val="en-US"/>
        </w:rPr>
      </w:pPr>
      <w:r>
        <w:rPr>
          <w:rFonts w:ascii="Arial" w:hAnsi="Arial" w:cs="Arial"/>
          <w:bCs/>
          <w:szCs w:val="28"/>
          <w:lang w:val="en-US"/>
        </w:rPr>
        <w:t xml:space="preserve">We are strong for culture, arts, </w:t>
      </w:r>
      <w:proofErr w:type="gramStart"/>
      <w:r>
        <w:rPr>
          <w:rFonts w:ascii="Arial" w:hAnsi="Arial" w:cs="Arial"/>
          <w:bCs/>
          <w:szCs w:val="28"/>
          <w:lang w:val="en-US"/>
        </w:rPr>
        <w:t>sport</w:t>
      </w:r>
      <w:proofErr w:type="gramEnd"/>
      <w:r>
        <w:rPr>
          <w:rFonts w:ascii="Arial" w:hAnsi="Arial" w:cs="Arial"/>
          <w:bCs/>
          <w:szCs w:val="28"/>
          <w:lang w:val="en-US"/>
        </w:rPr>
        <w:t xml:space="preserve"> and recreation. </w:t>
      </w:r>
    </w:p>
    <w:p w14:paraId="28A5269B" w14:textId="77777777" w:rsidR="00AF0D3D" w:rsidRDefault="00AF0D3D" w:rsidP="004D4C51">
      <w:pPr>
        <w:ind w:left="-284" w:right="-238"/>
        <w:jc w:val="both"/>
        <w:rPr>
          <w:rFonts w:ascii="Arial" w:hAnsi="Arial" w:cs="Arial"/>
          <w:bCs/>
          <w:szCs w:val="28"/>
          <w:lang w:val="en-US"/>
        </w:rPr>
      </w:pPr>
    </w:p>
    <w:p w14:paraId="62C6D795" w14:textId="77777777" w:rsidR="00AF0D3D" w:rsidRDefault="00AF0D3D" w:rsidP="004D4C51">
      <w:pPr>
        <w:ind w:left="-131" w:right="-238" w:firstLine="1571"/>
        <w:jc w:val="both"/>
        <w:rPr>
          <w:rFonts w:ascii="Arial" w:hAnsi="Arial" w:cs="Arial"/>
          <w:b/>
          <w:szCs w:val="28"/>
          <w:lang w:val="en-US"/>
        </w:rPr>
      </w:pPr>
      <w:r>
        <w:rPr>
          <w:rFonts w:ascii="Arial" w:hAnsi="Arial" w:cs="Arial"/>
          <w:b/>
          <w:szCs w:val="28"/>
          <w:lang w:val="en-US"/>
        </w:rPr>
        <w:t>Reflects Identities</w:t>
      </w:r>
    </w:p>
    <w:p w14:paraId="01494FB7" w14:textId="77777777" w:rsidR="00AF0D3D" w:rsidRDefault="00AF0D3D" w:rsidP="004D4C51">
      <w:pPr>
        <w:ind w:left="1440" w:right="-238"/>
        <w:jc w:val="both"/>
        <w:rPr>
          <w:rFonts w:ascii="Arial" w:hAnsi="Arial" w:cs="Arial"/>
          <w:bCs/>
          <w:szCs w:val="28"/>
          <w:lang w:val="en-US"/>
        </w:rPr>
      </w:pPr>
      <w:r>
        <w:rPr>
          <w:rFonts w:ascii="Arial" w:hAnsi="Arial" w:cs="Arial"/>
          <w:bCs/>
          <w:szCs w:val="28"/>
          <w:lang w:val="en-US"/>
        </w:rPr>
        <w:t xml:space="preserve">We value our precinct character and charm. Our </w:t>
      </w:r>
      <w:proofErr w:type="spellStart"/>
      <w:r>
        <w:rPr>
          <w:rFonts w:ascii="Arial" w:hAnsi="Arial" w:cs="Arial"/>
          <w:bCs/>
          <w:szCs w:val="28"/>
          <w:lang w:val="en-US"/>
        </w:rPr>
        <w:t>neighbourhoods</w:t>
      </w:r>
      <w:proofErr w:type="spellEnd"/>
      <w:r>
        <w:rPr>
          <w:rFonts w:ascii="Arial" w:hAnsi="Arial" w:cs="Arial"/>
          <w:bCs/>
          <w:szCs w:val="28"/>
          <w:lang w:val="en-US"/>
        </w:rPr>
        <w:t xml:space="preserve"> are family-friendly with a strong sense of place.</w:t>
      </w:r>
    </w:p>
    <w:p w14:paraId="0AD9A64F" w14:textId="77777777" w:rsidR="00AF0D3D" w:rsidRPr="005521B7" w:rsidRDefault="00AF0D3D" w:rsidP="004D4C51">
      <w:pPr>
        <w:ind w:left="-131" w:right="-238" w:firstLine="1571"/>
        <w:jc w:val="both"/>
        <w:rPr>
          <w:rFonts w:ascii="Arial" w:hAnsi="Arial" w:cs="Arial"/>
          <w:b/>
          <w:szCs w:val="24"/>
          <w:lang w:val="en-US"/>
        </w:rPr>
      </w:pPr>
      <w:r w:rsidRPr="005521B7">
        <w:rPr>
          <w:rFonts w:ascii="Arial" w:hAnsi="Arial" w:cs="Arial"/>
          <w:b/>
          <w:szCs w:val="24"/>
          <w:lang w:val="en-US"/>
        </w:rPr>
        <w:t>Great Communities</w:t>
      </w:r>
    </w:p>
    <w:p w14:paraId="5ACDEC55" w14:textId="77777777" w:rsidR="00AF0D3D" w:rsidRPr="005521B7" w:rsidRDefault="00AF0D3D" w:rsidP="004D4C51">
      <w:pPr>
        <w:ind w:left="1440" w:right="-238"/>
        <w:jc w:val="both"/>
        <w:rPr>
          <w:rFonts w:ascii="Arial" w:hAnsi="Arial" w:cs="Arial"/>
          <w:bCs/>
          <w:szCs w:val="24"/>
          <w:lang w:val="en-US"/>
        </w:rPr>
      </w:pPr>
      <w:r w:rsidRPr="005521B7">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5521B7">
        <w:rPr>
          <w:rFonts w:ascii="Arial" w:hAnsi="Arial" w:cs="Arial"/>
          <w:bCs/>
          <w:szCs w:val="24"/>
          <w:lang w:val="en-US"/>
        </w:rPr>
        <w:t>sport</w:t>
      </w:r>
      <w:proofErr w:type="gramEnd"/>
      <w:r w:rsidRPr="005521B7">
        <w:rPr>
          <w:rFonts w:ascii="Arial" w:hAnsi="Arial" w:cs="Arial"/>
          <w:bCs/>
          <w:szCs w:val="24"/>
          <w:lang w:val="en-US"/>
        </w:rPr>
        <w:t xml:space="preserve"> and recreation. </w:t>
      </w:r>
    </w:p>
    <w:p w14:paraId="28F050BC" w14:textId="77777777" w:rsidR="00AF0D3D" w:rsidRPr="005521B7" w:rsidRDefault="00AF0D3D" w:rsidP="004D4C51">
      <w:pPr>
        <w:ind w:left="-284" w:right="-238"/>
        <w:jc w:val="both"/>
        <w:rPr>
          <w:rFonts w:ascii="Arial" w:hAnsi="Arial" w:cs="Arial"/>
          <w:bCs/>
          <w:szCs w:val="24"/>
          <w:lang w:val="en-US"/>
        </w:rPr>
      </w:pPr>
    </w:p>
    <w:p w14:paraId="265601FB" w14:textId="77777777" w:rsidR="00AF0D3D" w:rsidRPr="005521B7" w:rsidRDefault="00AF0D3D" w:rsidP="004D4C51">
      <w:pPr>
        <w:ind w:left="-131" w:right="-238" w:firstLine="1571"/>
        <w:jc w:val="both"/>
        <w:rPr>
          <w:rFonts w:ascii="Arial" w:hAnsi="Arial" w:cs="Arial"/>
          <w:b/>
          <w:szCs w:val="24"/>
          <w:lang w:val="en-US"/>
        </w:rPr>
      </w:pPr>
      <w:r w:rsidRPr="005521B7">
        <w:rPr>
          <w:rFonts w:ascii="Arial" w:hAnsi="Arial" w:cs="Arial"/>
          <w:b/>
          <w:szCs w:val="24"/>
          <w:lang w:val="en-US"/>
        </w:rPr>
        <w:t>Reflects Identities</w:t>
      </w:r>
    </w:p>
    <w:p w14:paraId="4C96D12D" w14:textId="77777777" w:rsidR="00AF0D3D" w:rsidRPr="005521B7" w:rsidRDefault="00AF0D3D" w:rsidP="004D4C51">
      <w:pPr>
        <w:ind w:left="1440" w:right="-238"/>
        <w:jc w:val="both"/>
        <w:rPr>
          <w:rFonts w:ascii="Arial" w:hAnsi="Arial" w:cs="Arial"/>
          <w:bCs/>
          <w:szCs w:val="24"/>
          <w:lang w:val="en-US"/>
        </w:rPr>
      </w:pPr>
      <w:r w:rsidRPr="005521B7">
        <w:rPr>
          <w:rFonts w:ascii="Arial" w:hAnsi="Arial" w:cs="Arial"/>
          <w:bCs/>
          <w:szCs w:val="24"/>
          <w:lang w:val="en-US"/>
        </w:rPr>
        <w:t xml:space="preserve">We value our precinct character and charm. Our </w:t>
      </w:r>
      <w:proofErr w:type="spellStart"/>
      <w:r w:rsidRPr="005521B7">
        <w:rPr>
          <w:rFonts w:ascii="Arial" w:hAnsi="Arial" w:cs="Arial"/>
          <w:bCs/>
          <w:szCs w:val="24"/>
          <w:lang w:val="en-US"/>
        </w:rPr>
        <w:t>neighbourhoods</w:t>
      </w:r>
      <w:proofErr w:type="spellEnd"/>
      <w:r w:rsidRPr="005521B7">
        <w:rPr>
          <w:rFonts w:ascii="Arial" w:hAnsi="Arial" w:cs="Arial"/>
          <w:bCs/>
          <w:szCs w:val="24"/>
          <w:lang w:val="en-US"/>
        </w:rPr>
        <w:t xml:space="preserve"> are family-friendly with a strong sense of place.</w:t>
      </w:r>
    </w:p>
    <w:p w14:paraId="50E380C4" w14:textId="77777777" w:rsidR="00AF0D3D" w:rsidRPr="005521B7" w:rsidRDefault="00AF0D3D" w:rsidP="004D4C51">
      <w:pPr>
        <w:ind w:left="-284" w:right="-238"/>
        <w:jc w:val="both"/>
        <w:rPr>
          <w:rFonts w:ascii="Arial" w:hAnsi="Arial" w:cs="Arial"/>
          <w:bCs/>
          <w:szCs w:val="24"/>
          <w:lang w:val="en-US"/>
        </w:rPr>
      </w:pPr>
    </w:p>
    <w:p w14:paraId="42CFBBBD" w14:textId="77777777" w:rsidR="00AF0D3D" w:rsidRPr="005521B7" w:rsidRDefault="00AF0D3D" w:rsidP="004D4C51">
      <w:pPr>
        <w:ind w:left="-284" w:right="-238"/>
        <w:jc w:val="both"/>
        <w:rPr>
          <w:rFonts w:ascii="Arial" w:hAnsi="Arial" w:cs="Arial"/>
          <w:b/>
          <w:szCs w:val="24"/>
          <w:lang w:val="en-US"/>
        </w:rPr>
      </w:pPr>
    </w:p>
    <w:p w14:paraId="36622803" w14:textId="77777777" w:rsidR="00AF0D3D" w:rsidRPr="001E078A" w:rsidRDefault="00AF0D3D" w:rsidP="004D4C51">
      <w:pPr>
        <w:ind w:left="-284" w:right="-238"/>
        <w:jc w:val="both"/>
        <w:rPr>
          <w:rFonts w:ascii="Arial" w:hAnsi="Arial" w:cs="Arial"/>
          <w:b/>
          <w:sz w:val="28"/>
          <w:szCs w:val="28"/>
          <w:lang w:val="en-US"/>
        </w:rPr>
      </w:pPr>
      <w:r w:rsidRPr="001E078A">
        <w:rPr>
          <w:rFonts w:ascii="Arial" w:hAnsi="Arial" w:cs="Arial"/>
          <w:b/>
          <w:color w:val="17365D" w:themeColor="text2" w:themeShade="BF"/>
          <w:sz w:val="28"/>
          <w:szCs w:val="28"/>
          <w:lang w:val="en-US"/>
        </w:rPr>
        <w:t>Budget/Financial Implications</w:t>
      </w:r>
    </w:p>
    <w:p w14:paraId="6EA5D992" w14:textId="77777777" w:rsidR="00AF0D3D" w:rsidRDefault="00AF0D3D" w:rsidP="004D4C51">
      <w:pPr>
        <w:ind w:left="-284" w:right="-238"/>
        <w:jc w:val="both"/>
        <w:rPr>
          <w:rFonts w:ascii="Arial" w:hAnsi="Arial" w:cs="Arial"/>
          <w:b/>
          <w:szCs w:val="24"/>
          <w:lang w:val="en-US"/>
        </w:rPr>
      </w:pPr>
    </w:p>
    <w:p w14:paraId="6B98B81D" w14:textId="77777777" w:rsidR="00AF0D3D" w:rsidRDefault="00AF0D3D" w:rsidP="004D4C51">
      <w:pPr>
        <w:ind w:left="-284" w:right="-238"/>
        <w:rPr>
          <w:rFonts w:ascii="Arial" w:hAnsi="Arial" w:cs="Arial"/>
          <w:b/>
          <w:bCs/>
          <w:lang w:val="en-US"/>
        </w:rPr>
      </w:pPr>
      <w:r>
        <w:rPr>
          <w:rFonts w:ascii="Arial" w:hAnsi="Arial" w:cs="Arial"/>
          <w:b/>
          <w:bCs/>
          <w:lang w:val="en-US"/>
        </w:rPr>
        <w:t>Table 1: Total Health Workers Tribute Project Budget</w:t>
      </w:r>
    </w:p>
    <w:p w14:paraId="5CDC16F6" w14:textId="77777777" w:rsidR="00AF0D3D" w:rsidRDefault="00AF0D3D" w:rsidP="00AF0D3D">
      <w:pPr>
        <w:ind w:left="-567" w:right="-330"/>
        <w:jc w:val="both"/>
        <w:rPr>
          <w:rFonts w:ascii="Arial" w:hAnsi="Arial" w:cs="Arial"/>
          <w:szCs w:val="24"/>
          <w:lang w:val="en-US"/>
        </w:rPr>
      </w:pPr>
    </w:p>
    <w:tbl>
      <w:tblPr>
        <w:tblStyle w:val="TableGrid"/>
        <w:tblW w:w="9640" w:type="dxa"/>
        <w:tblInd w:w="-289" w:type="dxa"/>
        <w:tblLook w:val="04A0" w:firstRow="1" w:lastRow="0" w:firstColumn="1" w:lastColumn="0" w:noHBand="0" w:noVBand="1"/>
      </w:tblPr>
      <w:tblGrid>
        <w:gridCol w:w="8222"/>
        <w:gridCol w:w="1418"/>
      </w:tblGrid>
      <w:tr w:rsidR="00AF0D3D" w14:paraId="340F7B6F"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0269C0E6" w14:textId="77777777" w:rsidR="00AF0D3D" w:rsidRDefault="00AF0D3D" w:rsidP="00F61950">
            <w:pPr>
              <w:ind w:right="-330"/>
              <w:rPr>
                <w:rFonts w:ascii="Arial" w:hAnsi="Arial" w:cs="Arial"/>
                <w:szCs w:val="24"/>
                <w:lang w:val="en-US"/>
              </w:rPr>
            </w:pPr>
            <w:r>
              <w:rPr>
                <w:rFonts w:ascii="Arial" w:hAnsi="Arial" w:cs="Arial"/>
                <w:szCs w:val="24"/>
                <w:lang w:val="en-US"/>
              </w:rPr>
              <w:t>Public Art Consultant</w:t>
            </w:r>
          </w:p>
        </w:tc>
        <w:tc>
          <w:tcPr>
            <w:tcW w:w="1418" w:type="dxa"/>
            <w:tcBorders>
              <w:top w:val="single" w:sz="4" w:space="0" w:color="auto"/>
              <w:left w:val="single" w:sz="4" w:space="0" w:color="auto"/>
              <w:bottom w:val="single" w:sz="4" w:space="0" w:color="auto"/>
              <w:right w:val="single" w:sz="4" w:space="0" w:color="auto"/>
            </w:tcBorders>
            <w:hideMark/>
          </w:tcPr>
          <w:p w14:paraId="2E19EFC1" w14:textId="77777777" w:rsidR="00AF0D3D" w:rsidRDefault="00AF0D3D" w:rsidP="00F61950">
            <w:pPr>
              <w:ind w:right="-330"/>
              <w:rPr>
                <w:rFonts w:ascii="Arial" w:hAnsi="Arial" w:cs="Arial"/>
                <w:szCs w:val="24"/>
                <w:lang w:val="en-US"/>
              </w:rPr>
            </w:pPr>
            <w:r>
              <w:rPr>
                <w:rFonts w:ascii="Arial" w:hAnsi="Arial" w:cs="Arial"/>
                <w:szCs w:val="24"/>
                <w:lang w:val="en-US"/>
              </w:rPr>
              <w:t>$ 5,500</w:t>
            </w:r>
          </w:p>
        </w:tc>
      </w:tr>
      <w:tr w:rsidR="00AF0D3D" w14:paraId="211310C5"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50FF2445" w14:textId="77777777" w:rsidR="00AF0D3D" w:rsidRDefault="00AF0D3D" w:rsidP="00F61950">
            <w:pPr>
              <w:ind w:right="-330"/>
              <w:rPr>
                <w:rFonts w:ascii="Arial" w:hAnsi="Arial" w:cs="Arial"/>
                <w:szCs w:val="24"/>
                <w:lang w:val="en-US"/>
              </w:rPr>
            </w:pPr>
            <w:r>
              <w:rPr>
                <w:rFonts w:ascii="Arial" w:hAnsi="Arial" w:cs="Arial"/>
                <w:szCs w:val="24"/>
                <w:lang w:val="en-US"/>
              </w:rPr>
              <w:t>Development of detailed proposals by shortlisted artists</w:t>
            </w:r>
          </w:p>
          <w:p w14:paraId="671F47D3" w14:textId="77777777" w:rsidR="00AF0D3D" w:rsidRDefault="00AF0D3D" w:rsidP="00F61950">
            <w:pPr>
              <w:ind w:right="-330"/>
              <w:rPr>
                <w:rFonts w:ascii="Arial" w:hAnsi="Arial" w:cs="Arial"/>
                <w:szCs w:val="24"/>
                <w:lang w:val="en-US"/>
              </w:rPr>
            </w:pPr>
            <w:r>
              <w:rPr>
                <w:rFonts w:ascii="Arial" w:hAnsi="Arial" w:cs="Arial"/>
                <w:szCs w:val="24"/>
                <w:lang w:val="en-US"/>
              </w:rPr>
              <w:t>(payment of 3 x $1,500 to each artist)</w:t>
            </w:r>
          </w:p>
        </w:tc>
        <w:tc>
          <w:tcPr>
            <w:tcW w:w="1418" w:type="dxa"/>
            <w:tcBorders>
              <w:top w:val="single" w:sz="4" w:space="0" w:color="auto"/>
              <w:left w:val="single" w:sz="4" w:space="0" w:color="auto"/>
              <w:bottom w:val="single" w:sz="4" w:space="0" w:color="auto"/>
              <w:right w:val="single" w:sz="4" w:space="0" w:color="auto"/>
            </w:tcBorders>
            <w:hideMark/>
          </w:tcPr>
          <w:p w14:paraId="361364E9" w14:textId="77777777" w:rsidR="00AF0D3D" w:rsidRDefault="00AF0D3D" w:rsidP="00F61950">
            <w:pPr>
              <w:ind w:right="-330"/>
              <w:rPr>
                <w:rFonts w:ascii="Arial" w:hAnsi="Arial" w:cs="Arial"/>
                <w:szCs w:val="24"/>
                <w:lang w:val="en-US"/>
              </w:rPr>
            </w:pPr>
            <w:r>
              <w:rPr>
                <w:rFonts w:ascii="Arial" w:hAnsi="Arial" w:cs="Arial"/>
                <w:szCs w:val="24"/>
                <w:lang w:val="en-US"/>
              </w:rPr>
              <w:t>$ 4,500</w:t>
            </w:r>
          </w:p>
        </w:tc>
      </w:tr>
      <w:tr w:rsidR="00AF0D3D" w14:paraId="129448AC"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73770C09" w14:textId="77777777" w:rsidR="00AF0D3D" w:rsidRDefault="00AF0D3D" w:rsidP="00F61950">
            <w:pPr>
              <w:ind w:right="-330"/>
              <w:rPr>
                <w:rFonts w:ascii="Arial" w:hAnsi="Arial" w:cs="Arial"/>
                <w:szCs w:val="24"/>
                <w:lang w:val="en-US"/>
              </w:rPr>
            </w:pPr>
            <w:r>
              <w:rPr>
                <w:rFonts w:ascii="Arial" w:hAnsi="Arial" w:cs="Arial"/>
                <w:szCs w:val="24"/>
                <w:lang w:val="en-US"/>
              </w:rPr>
              <w:t>Commissioned artwork</w:t>
            </w:r>
          </w:p>
          <w:p w14:paraId="3915B77F" w14:textId="77777777" w:rsidR="00AF0D3D" w:rsidRDefault="00AF0D3D" w:rsidP="00F61950">
            <w:pPr>
              <w:ind w:right="-330"/>
              <w:rPr>
                <w:rFonts w:ascii="Arial" w:hAnsi="Arial" w:cs="Arial"/>
                <w:szCs w:val="24"/>
                <w:lang w:val="en-US"/>
              </w:rPr>
            </w:pPr>
            <w:r>
              <w:rPr>
                <w:rFonts w:ascii="Arial" w:hAnsi="Arial" w:cs="Arial"/>
                <w:szCs w:val="24"/>
                <w:lang w:val="en-US"/>
              </w:rPr>
              <w:t>(including artists fee, fabrication &amp; installation of work)</w:t>
            </w:r>
          </w:p>
        </w:tc>
        <w:tc>
          <w:tcPr>
            <w:tcW w:w="1418" w:type="dxa"/>
            <w:tcBorders>
              <w:top w:val="single" w:sz="4" w:space="0" w:color="auto"/>
              <w:left w:val="single" w:sz="4" w:space="0" w:color="auto"/>
              <w:bottom w:val="single" w:sz="4" w:space="0" w:color="auto"/>
              <w:right w:val="single" w:sz="4" w:space="0" w:color="auto"/>
            </w:tcBorders>
            <w:hideMark/>
          </w:tcPr>
          <w:p w14:paraId="112D514A" w14:textId="77777777" w:rsidR="00AF0D3D" w:rsidRDefault="00AF0D3D" w:rsidP="00F61950">
            <w:pPr>
              <w:ind w:right="-330"/>
              <w:rPr>
                <w:rFonts w:ascii="Arial" w:hAnsi="Arial" w:cs="Arial"/>
                <w:szCs w:val="24"/>
                <w:lang w:val="en-US"/>
              </w:rPr>
            </w:pPr>
            <w:r>
              <w:rPr>
                <w:rFonts w:ascii="Arial" w:hAnsi="Arial" w:cs="Arial"/>
                <w:szCs w:val="24"/>
                <w:lang w:val="en-US"/>
              </w:rPr>
              <w:t>$50,000</w:t>
            </w:r>
          </w:p>
        </w:tc>
      </w:tr>
      <w:tr w:rsidR="00AF0D3D" w14:paraId="223DDB1F"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5DB49838" w14:textId="77777777" w:rsidR="00AF0D3D" w:rsidRDefault="00AF0D3D" w:rsidP="00F61950">
            <w:pPr>
              <w:ind w:right="-330"/>
              <w:rPr>
                <w:rFonts w:ascii="Arial" w:hAnsi="Arial" w:cs="Arial"/>
                <w:szCs w:val="24"/>
                <w:lang w:val="en-US"/>
              </w:rPr>
            </w:pPr>
            <w:r>
              <w:rPr>
                <w:rFonts w:ascii="Arial" w:hAnsi="Arial" w:cs="Arial"/>
                <w:szCs w:val="24"/>
                <w:lang w:val="en-US"/>
              </w:rPr>
              <w:t xml:space="preserve">Contingency </w:t>
            </w:r>
          </w:p>
          <w:p w14:paraId="74407CD9" w14:textId="77777777" w:rsidR="00AF0D3D" w:rsidRDefault="00AF0D3D" w:rsidP="00F61950">
            <w:pPr>
              <w:ind w:right="-330"/>
              <w:rPr>
                <w:rFonts w:ascii="Arial" w:hAnsi="Arial" w:cs="Arial"/>
                <w:szCs w:val="24"/>
                <w:lang w:val="en-US"/>
              </w:rPr>
            </w:pPr>
            <w:r>
              <w:rPr>
                <w:rFonts w:ascii="Arial" w:hAnsi="Arial" w:cs="Arial"/>
                <w:szCs w:val="24"/>
                <w:lang w:val="en-US"/>
              </w:rPr>
              <w:t>(traffic management etc.)</w:t>
            </w:r>
          </w:p>
        </w:tc>
        <w:tc>
          <w:tcPr>
            <w:tcW w:w="1418" w:type="dxa"/>
            <w:tcBorders>
              <w:top w:val="single" w:sz="4" w:space="0" w:color="auto"/>
              <w:left w:val="single" w:sz="4" w:space="0" w:color="auto"/>
              <w:bottom w:val="single" w:sz="4" w:space="0" w:color="auto"/>
              <w:right w:val="single" w:sz="4" w:space="0" w:color="auto"/>
            </w:tcBorders>
            <w:hideMark/>
          </w:tcPr>
          <w:p w14:paraId="69028F3C" w14:textId="77777777" w:rsidR="00AF0D3D" w:rsidRDefault="00AF0D3D" w:rsidP="00F61950">
            <w:pPr>
              <w:ind w:right="-330"/>
              <w:rPr>
                <w:rFonts w:ascii="Arial" w:hAnsi="Arial" w:cs="Arial"/>
                <w:szCs w:val="24"/>
                <w:lang w:val="en-US"/>
              </w:rPr>
            </w:pPr>
            <w:r>
              <w:rPr>
                <w:rFonts w:ascii="Arial" w:hAnsi="Arial" w:cs="Arial"/>
                <w:szCs w:val="24"/>
                <w:lang w:val="en-US"/>
              </w:rPr>
              <w:t>$10,000</w:t>
            </w:r>
          </w:p>
        </w:tc>
      </w:tr>
      <w:tr w:rsidR="00AF0D3D" w14:paraId="459F7564" w14:textId="77777777" w:rsidTr="00E85538">
        <w:tc>
          <w:tcPr>
            <w:tcW w:w="8222" w:type="dxa"/>
            <w:tcBorders>
              <w:top w:val="single" w:sz="4" w:space="0" w:color="auto"/>
              <w:left w:val="single" w:sz="4" w:space="0" w:color="auto"/>
              <w:bottom w:val="single" w:sz="4" w:space="0" w:color="auto"/>
              <w:right w:val="single" w:sz="4" w:space="0" w:color="auto"/>
            </w:tcBorders>
            <w:hideMark/>
          </w:tcPr>
          <w:p w14:paraId="3A0C0470" w14:textId="77777777" w:rsidR="00AF0D3D" w:rsidRDefault="00AF0D3D" w:rsidP="00F61950">
            <w:pPr>
              <w:ind w:right="-330"/>
              <w:rPr>
                <w:rFonts w:ascii="Arial" w:hAnsi="Arial" w:cs="Arial"/>
                <w:b/>
                <w:bCs/>
                <w:szCs w:val="24"/>
                <w:lang w:val="en-US"/>
              </w:rPr>
            </w:pPr>
            <w:r>
              <w:rPr>
                <w:rFonts w:ascii="Arial" w:hAnsi="Arial" w:cs="Arial"/>
                <w:b/>
                <w:bCs/>
                <w:szCs w:val="24"/>
                <w:lang w:val="en-US"/>
              </w:rPr>
              <w:t>Total Cost of Artwork</w:t>
            </w:r>
          </w:p>
        </w:tc>
        <w:tc>
          <w:tcPr>
            <w:tcW w:w="1418" w:type="dxa"/>
            <w:tcBorders>
              <w:top w:val="single" w:sz="4" w:space="0" w:color="auto"/>
              <w:left w:val="single" w:sz="4" w:space="0" w:color="auto"/>
              <w:bottom w:val="single" w:sz="4" w:space="0" w:color="auto"/>
              <w:right w:val="single" w:sz="4" w:space="0" w:color="auto"/>
            </w:tcBorders>
            <w:hideMark/>
          </w:tcPr>
          <w:p w14:paraId="7A12FDCC" w14:textId="77777777" w:rsidR="00AF0D3D" w:rsidRDefault="00AF0D3D" w:rsidP="00F61950">
            <w:pPr>
              <w:ind w:right="-330"/>
              <w:rPr>
                <w:rFonts w:ascii="Arial" w:hAnsi="Arial" w:cs="Arial"/>
                <w:b/>
                <w:bCs/>
                <w:szCs w:val="24"/>
                <w:lang w:val="en-US"/>
              </w:rPr>
            </w:pPr>
            <w:r>
              <w:rPr>
                <w:rFonts w:ascii="Arial" w:hAnsi="Arial" w:cs="Arial"/>
                <w:b/>
                <w:bCs/>
                <w:szCs w:val="24"/>
                <w:lang w:val="en-US"/>
              </w:rPr>
              <w:t>$70,000</w:t>
            </w:r>
          </w:p>
        </w:tc>
      </w:tr>
    </w:tbl>
    <w:p w14:paraId="116767F4" w14:textId="77777777" w:rsidR="00AF0D3D" w:rsidRPr="005521B7" w:rsidRDefault="00AF0D3D" w:rsidP="00AF0D3D">
      <w:pPr>
        <w:ind w:left="-567" w:right="-330"/>
        <w:jc w:val="both"/>
        <w:rPr>
          <w:rFonts w:ascii="Arial" w:hAnsi="Arial" w:cs="Arial"/>
          <w:b/>
          <w:szCs w:val="24"/>
          <w:lang w:val="en-US"/>
        </w:rPr>
      </w:pPr>
    </w:p>
    <w:p w14:paraId="470BC153" w14:textId="77777777" w:rsidR="00AF0D3D" w:rsidRPr="005521B7" w:rsidRDefault="00AF0D3D" w:rsidP="004D4C51">
      <w:pPr>
        <w:ind w:left="-284" w:right="-238"/>
        <w:jc w:val="both"/>
        <w:rPr>
          <w:rFonts w:ascii="Arial" w:hAnsi="Arial" w:cs="Arial"/>
          <w:szCs w:val="24"/>
          <w:lang w:val="en-US"/>
        </w:rPr>
      </w:pPr>
      <w:r>
        <w:rPr>
          <w:rFonts w:ascii="Arial" w:hAnsi="Arial" w:cs="Arial"/>
          <w:szCs w:val="24"/>
          <w:lang w:val="en-US"/>
        </w:rPr>
        <w:t>The total cost of the Health Workers Tribute public art project is $70,000. This will be spread across two financial years, with approximately $25,000 expenditure expected in the 2021/22 financial year and $45,000 in the 2022/23 financial year. This is because the artist, once commissioned, will be paid in stages at specific milestones; and installation of the work, with its associated costs, is not expected to take place until the 2022/23 financial year.</w:t>
      </w:r>
    </w:p>
    <w:p w14:paraId="29046425" w14:textId="77777777" w:rsidR="00AF0D3D" w:rsidRDefault="00AF0D3D" w:rsidP="004D4C51">
      <w:pPr>
        <w:ind w:left="-284" w:right="-238"/>
        <w:jc w:val="both"/>
        <w:rPr>
          <w:rFonts w:ascii="Arial" w:hAnsi="Arial" w:cs="Arial"/>
          <w:szCs w:val="24"/>
          <w:lang w:val="en-US"/>
        </w:rPr>
      </w:pPr>
    </w:p>
    <w:p w14:paraId="2882B4DD" w14:textId="77777777" w:rsidR="00AF0D3D" w:rsidRPr="005521B7" w:rsidRDefault="00AF0D3D" w:rsidP="004D4C51">
      <w:pPr>
        <w:ind w:left="-284" w:right="-238"/>
        <w:jc w:val="both"/>
        <w:rPr>
          <w:rFonts w:ascii="Arial" w:hAnsi="Arial" w:cs="Arial"/>
          <w:szCs w:val="24"/>
          <w:lang w:val="en-US"/>
        </w:rPr>
      </w:pPr>
    </w:p>
    <w:p w14:paraId="39613876"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Legislative and Policy Implications</w:t>
      </w:r>
    </w:p>
    <w:p w14:paraId="61BFC6DB" w14:textId="77777777" w:rsidR="00AF0D3D" w:rsidRPr="005521B7" w:rsidRDefault="00AF0D3D" w:rsidP="004D4C51">
      <w:pPr>
        <w:ind w:left="-284" w:right="-238"/>
        <w:jc w:val="both"/>
        <w:rPr>
          <w:rFonts w:ascii="Arial" w:hAnsi="Arial" w:cs="Arial"/>
          <w:b/>
          <w:szCs w:val="24"/>
          <w:lang w:val="en-US"/>
        </w:rPr>
      </w:pPr>
    </w:p>
    <w:p w14:paraId="153C9E0C" w14:textId="77777777" w:rsidR="00AF0D3D" w:rsidRPr="00A44A06" w:rsidRDefault="00AF0D3D" w:rsidP="004D4C51">
      <w:pPr>
        <w:ind w:left="-284" w:right="-238"/>
        <w:jc w:val="both"/>
        <w:rPr>
          <w:rFonts w:ascii="Arial" w:hAnsi="Arial" w:cs="Arial"/>
          <w:szCs w:val="24"/>
          <w:lang w:val="en-US"/>
        </w:rPr>
      </w:pPr>
      <w:r w:rsidRPr="00A44A06">
        <w:rPr>
          <w:rFonts w:ascii="Arial" w:hAnsi="Arial" w:cs="Arial"/>
          <w:szCs w:val="24"/>
        </w:rPr>
        <w:t>There are no legislative or policy implications.</w:t>
      </w:r>
    </w:p>
    <w:p w14:paraId="5187E7B5" w14:textId="77777777" w:rsidR="00AF0D3D" w:rsidRDefault="00AF0D3D" w:rsidP="004D4C51">
      <w:pPr>
        <w:ind w:left="-284" w:right="-238"/>
        <w:jc w:val="both"/>
        <w:rPr>
          <w:rFonts w:ascii="Arial" w:hAnsi="Arial" w:cs="Arial"/>
          <w:b/>
          <w:szCs w:val="24"/>
          <w:lang w:val="en-US"/>
        </w:rPr>
      </w:pPr>
    </w:p>
    <w:p w14:paraId="65D0F12E" w14:textId="77777777" w:rsidR="00AF0D3D" w:rsidRDefault="00AF0D3D" w:rsidP="004D4C51">
      <w:pPr>
        <w:ind w:left="-284" w:right="-238"/>
        <w:jc w:val="both"/>
        <w:rPr>
          <w:rFonts w:ascii="Arial" w:hAnsi="Arial" w:cs="Arial"/>
          <w:b/>
          <w:szCs w:val="24"/>
          <w:lang w:val="en-US"/>
        </w:rPr>
      </w:pPr>
    </w:p>
    <w:p w14:paraId="1BC1572B" w14:textId="77777777" w:rsidR="00AF0D3D" w:rsidRPr="001E078A" w:rsidRDefault="00AF0D3D" w:rsidP="004D4C51">
      <w:pPr>
        <w:ind w:left="-284" w:right="-238"/>
        <w:jc w:val="both"/>
        <w:rPr>
          <w:rFonts w:ascii="Arial" w:hAnsi="Arial" w:cs="Arial"/>
          <w:b/>
          <w:sz w:val="28"/>
          <w:szCs w:val="28"/>
          <w:lang w:val="en-US"/>
        </w:rPr>
      </w:pPr>
      <w:r w:rsidRPr="001E078A">
        <w:rPr>
          <w:rFonts w:ascii="Arial" w:hAnsi="Arial" w:cs="Arial"/>
          <w:b/>
          <w:color w:val="17365D" w:themeColor="text2" w:themeShade="BF"/>
          <w:sz w:val="28"/>
          <w:szCs w:val="28"/>
          <w:lang w:val="en-US"/>
        </w:rPr>
        <w:t>Decision Implications</w:t>
      </w:r>
    </w:p>
    <w:p w14:paraId="6339BDD9" w14:textId="77777777" w:rsidR="00AF0D3D" w:rsidRPr="005521B7" w:rsidRDefault="00AF0D3D" w:rsidP="004D4C51">
      <w:pPr>
        <w:ind w:left="-284" w:right="-238"/>
        <w:jc w:val="both"/>
        <w:rPr>
          <w:rFonts w:ascii="Arial" w:hAnsi="Arial" w:cs="Arial"/>
          <w:b/>
          <w:szCs w:val="24"/>
          <w:lang w:val="en-US"/>
        </w:rPr>
      </w:pPr>
    </w:p>
    <w:p w14:paraId="393514A2" w14:textId="77777777" w:rsidR="00AF0D3D" w:rsidRPr="005521B7" w:rsidRDefault="00AF0D3D" w:rsidP="004D4C51">
      <w:pPr>
        <w:ind w:left="-284" w:right="-238"/>
        <w:jc w:val="both"/>
        <w:rPr>
          <w:rFonts w:ascii="Arial" w:hAnsi="Arial" w:cs="Arial"/>
          <w:bCs/>
          <w:szCs w:val="24"/>
          <w:lang w:val="en-US"/>
        </w:rPr>
      </w:pPr>
      <w:r>
        <w:rPr>
          <w:rFonts w:ascii="Arial" w:hAnsi="Arial" w:cs="Arial"/>
          <w:bCs/>
          <w:szCs w:val="24"/>
          <w:lang w:val="en-US"/>
        </w:rPr>
        <w:t>If Council approves the Public Art Committee’s recommendation to commission this work, the project will proceed, with the work expecting to be implemented early in the 2022/23 financial year. A formal opening event will take place, with senior health dignitaries invite to attend. The work will be visible from the high-traffic artery of Smyth Road and will represent the City’s acknowledgement of the role of health workers.</w:t>
      </w:r>
    </w:p>
    <w:p w14:paraId="44656CC8" w14:textId="77777777" w:rsidR="00AF0D3D" w:rsidRPr="005521B7" w:rsidRDefault="00AF0D3D" w:rsidP="004D4C51">
      <w:pPr>
        <w:ind w:left="-284" w:right="-238"/>
        <w:jc w:val="both"/>
        <w:rPr>
          <w:rFonts w:ascii="Arial" w:hAnsi="Arial" w:cs="Arial"/>
          <w:szCs w:val="24"/>
        </w:rPr>
      </w:pPr>
      <w:r>
        <w:rPr>
          <w:rFonts w:ascii="Arial" w:hAnsi="Arial" w:cs="Arial"/>
          <w:szCs w:val="24"/>
        </w:rPr>
        <w:br/>
        <w:t>If Council does not approve the Public Art Committee’s recommendation, the project will be further delayed.</w:t>
      </w:r>
    </w:p>
    <w:p w14:paraId="020B1E02" w14:textId="77777777" w:rsidR="00AF0D3D" w:rsidRPr="005521B7" w:rsidRDefault="00AF0D3D" w:rsidP="004D4C51">
      <w:pPr>
        <w:ind w:left="-284" w:right="-238"/>
        <w:jc w:val="both"/>
        <w:rPr>
          <w:rFonts w:ascii="Arial" w:hAnsi="Arial" w:cs="Arial"/>
          <w:szCs w:val="24"/>
        </w:rPr>
      </w:pPr>
    </w:p>
    <w:p w14:paraId="7F8AF509" w14:textId="77777777" w:rsidR="00AF0D3D" w:rsidRDefault="00AF0D3D" w:rsidP="004D4C51">
      <w:pPr>
        <w:ind w:left="-284" w:right="-238"/>
        <w:jc w:val="both"/>
        <w:rPr>
          <w:rFonts w:ascii="Arial" w:hAnsi="Arial" w:cs="Arial"/>
          <w:b/>
          <w:color w:val="17365D" w:themeColor="text2" w:themeShade="BF"/>
          <w:szCs w:val="24"/>
          <w:lang w:val="en-US"/>
        </w:rPr>
      </w:pPr>
    </w:p>
    <w:p w14:paraId="1B766BAC" w14:textId="77777777" w:rsidR="00E85538" w:rsidRDefault="00E85538" w:rsidP="004D4C51">
      <w:pPr>
        <w:ind w:left="-284" w:right="-238"/>
        <w:jc w:val="both"/>
        <w:rPr>
          <w:rFonts w:ascii="Arial" w:hAnsi="Arial" w:cs="Arial"/>
          <w:b/>
          <w:color w:val="17365D" w:themeColor="text2" w:themeShade="BF"/>
          <w:szCs w:val="24"/>
          <w:lang w:val="en-US"/>
        </w:rPr>
      </w:pPr>
    </w:p>
    <w:p w14:paraId="10E750F6" w14:textId="77777777" w:rsidR="00AF0D3D" w:rsidRPr="001E078A" w:rsidRDefault="00AF0D3D" w:rsidP="004D4C51">
      <w:pPr>
        <w:ind w:left="-284" w:right="-238"/>
        <w:jc w:val="both"/>
        <w:rPr>
          <w:rFonts w:ascii="Arial" w:hAnsi="Arial" w:cs="Arial"/>
          <w:b/>
          <w:color w:val="17365D" w:themeColor="text2" w:themeShade="BF"/>
          <w:sz w:val="28"/>
          <w:szCs w:val="28"/>
          <w:lang w:val="en-US"/>
        </w:rPr>
      </w:pPr>
      <w:r w:rsidRPr="001E078A">
        <w:rPr>
          <w:rFonts w:ascii="Arial" w:hAnsi="Arial" w:cs="Arial"/>
          <w:b/>
          <w:color w:val="17365D" w:themeColor="text2" w:themeShade="BF"/>
          <w:sz w:val="28"/>
          <w:szCs w:val="28"/>
          <w:lang w:val="en-US"/>
        </w:rPr>
        <w:t>Conclusion</w:t>
      </w:r>
    </w:p>
    <w:p w14:paraId="1519AD22" w14:textId="77777777" w:rsidR="00AF0D3D" w:rsidRDefault="00AF0D3D" w:rsidP="004D4C51">
      <w:pPr>
        <w:ind w:left="-284" w:right="-238"/>
        <w:jc w:val="both"/>
        <w:rPr>
          <w:rFonts w:ascii="Arial" w:hAnsi="Arial" w:cs="Arial"/>
          <w:b/>
          <w:color w:val="17365D" w:themeColor="text2" w:themeShade="BF"/>
          <w:szCs w:val="24"/>
          <w:lang w:val="en-US"/>
        </w:rPr>
      </w:pPr>
    </w:p>
    <w:p w14:paraId="1513BAEF" w14:textId="77777777" w:rsidR="00AF0D3D" w:rsidRDefault="00AF0D3D" w:rsidP="004D4C51">
      <w:pPr>
        <w:ind w:left="-284" w:right="-238"/>
        <w:jc w:val="both"/>
        <w:rPr>
          <w:rFonts w:ascii="Arial" w:hAnsi="Arial" w:cs="Arial"/>
          <w:bCs/>
          <w:szCs w:val="24"/>
          <w:lang w:val="en-US"/>
        </w:rPr>
      </w:pPr>
      <w:r w:rsidRPr="00E1294B">
        <w:rPr>
          <w:rFonts w:ascii="Arial" w:hAnsi="Arial" w:cs="Arial"/>
          <w:bCs/>
          <w:szCs w:val="24"/>
          <w:lang w:val="en-US"/>
        </w:rPr>
        <w:t>The City has been working towards thi</w:t>
      </w:r>
      <w:r>
        <w:rPr>
          <w:rFonts w:ascii="Arial" w:hAnsi="Arial" w:cs="Arial"/>
          <w:bCs/>
          <w:szCs w:val="24"/>
          <w:lang w:val="en-US"/>
        </w:rPr>
        <w:t>s Public Health Workers Tribute project since May 2020. It has been a protracted process, with the project initially being approached as an artwork purchase, rather than a commission. This approach was later changed to commissioning a work. The commissioning process is necessarily more complex than purchasing an existing artwork and has involved:</w:t>
      </w:r>
    </w:p>
    <w:p w14:paraId="30F7248A" w14:textId="77777777" w:rsidR="00AF0D3D" w:rsidRDefault="00AF0D3D" w:rsidP="004D4C51">
      <w:pPr>
        <w:ind w:left="-284" w:right="-238"/>
        <w:jc w:val="both"/>
        <w:rPr>
          <w:rFonts w:ascii="Arial" w:hAnsi="Arial" w:cs="Arial"/>
          <w:bCs/>
          <w:szCs w:val="24"/>
          <w:lang w:val="en-US"/>
        </w:rPr>
      </w:pPr>
    </w:p>
    <w:p w14:paraId="14418113"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 xml:space="preserve">appointing a consultant to co-ordinate the project </w:t>
      </w:r>
    </w:p>
    <w:p w14:paraId="30017F8F"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 xml:space="preserve">calling publicly for submissions from suitably experienced public artists </w:t>
      </w:r>
    </w:p>
    <w:p w14:paraId="448759A1"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receiving and considering 5 submissions</w:t>
      </w:r>
    </w:p>
    <w:p w14:paraId="178656AC"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 xml:space="preserve">shortlisting those 5 submissions to 3 </w:t>
      </w:r>
    </w:p>
    <w:p w14:paraId="17B7CE84"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paying th</w:t>
      </w:r>
      <w:r>
        <w:rPr>
          <w:rFonts w:ascii="Arial" w:hAnsi="Arial" w:cs="Arial"/>
          <w:bCs/>
          <w:szCs w:val="24"/>
          <w:lang w:val="en-US"/>
        </w:rPr>
        <w:t>e</w:t>
      </w:r>
      <w:r w:rsidRPr="00F85C42">
        <w:rPr>
          <w:rFonts w:ascii="Arial" w:hAnsi="Arial" w:cs="Arial"/>
          <w:bCs/>
          <w:szCs w:val="24"/>
          <w:lang w:val="en-US"/>
        </w:rPr>
        <w:t xml:space="preserve"> shortlisted artists to develop more detailed proposals and present them, in person, to the Public Art Committee</w:t>
      </w:r>
    </w:p>
    <w:p w14:paraId="017A631E" w14:textId="77777777" w:rsidR="00AF0D3D" w:rsidRDefault="00AF0D3D" w:rsidP="00441451">
      <w:pPr>
        <w:pStyle w:val="ListParagraph"/>
        <w:numPr>
          <w:ilvl w:val="0"/>
          <w:numId w:val="32"/>
        </w:numPr>
        <w:ind w:left="284" w:right="-238" w:hanging="567"/>
        <w:jc w:val="both"/>
        <w:rPr>
          <w:rFonts w:ascii="Arial" w:hAnsi="Arial" w:cs="Arial"/>
          <w:bCs/>
          <w:szCs w:val="24"/>
          <w:lang w:val="en-US"/>
        </w:rPr>
      </w:pPr>
      <w:r w:rsidRPr="00F85C42">
        <w:rPr>
          <w:rFonts w:ascii="Arial" w:hAnsi="Arial" w:cs="Arial"/>
          <w:bCs/>
          <w:szCs w:val="24"/>
          <w:lang w:val="en-US"/>
        </w:rPr>
        <w:t>the Public Art Committee’s consideration of those 3 shortlisted submissions and its recommendation to Council of the work to be commissioned.</w:t>
      </w:r>
    </w:p>
    <w:p w14:paraId="4F391C1C" w14:textId="77777777" w:rsidR="00AF0D3D" w:rsidRDefault="00AF0D3D" w:rsidP="004D4C51">
      <w:pPr>
        <w:pStyle w:val="ListParagraph"/>
        <w:ind w:left="284" w:right="-330"/>
        <w:jc w:val="both"/>
        <w:rPr>
          <w:rFonts w:ascii="Arial" w:hAnsi="Arial" w:cs="Arial"/>
          <w:bCs/>
          <w:szCs w:val="24"/>
          <w:lang w:val="en-US"/>
        </w:rPr>
      </w:pPr>
    </w:p>
    <w:p w14:paraId="5CF85070" w14:textId="77777777" w:rsidR="00AF0D3D" w:rsidRPr="00F85C42" w:rsidRDefault="00AF0D3D" w:rsidP="004D4C51">
      <w:pPr>
        <w:pStyle w:val="ListParagraph"/>
        <w:ind w:left="-284" w:right="-238"/>
        <w:jc w:val="both"/>
        <w:rPr>
          <w:rFonts w:ascii="Arial" w:hAnsi="Arial" w:cs="Arial"/>
          <w:bCs/>
          <w:szCs w:val="24"/>
          <w:lang w:val="en-US"/>
        </w:rPr>
      </w:pPr>
      <w:r>
        <w:rPr>
          <w:rFonts w:ascii="Arial" w:hAnsi="Arial" w:cs="Arial"/>
          <w:bCs/>
          <w:szCs w:val="24"/>
          <w:lang w:val="en-US"/>
        </w:rPr>
        <w:t xml:space="preserve">A Council decision supporting the Public Art Committee’s recommendation will allow the project to be implemented. The artwork selected by the Committee effectively expresses the artist brief, while doing so in an innovative, </w:t>
      </w:r>
      <w:proofErr w:type="gramStart"/>
      <w:r>
        <w:rPr>
          <w:rFonts w:ascii="Arial" w:hAnsi="Arial" w:cs="Arial"/>
          <w:bCs/>
          <w:szCs w:val="24"/>
          <w:lang w:val="en-US"/>
        </w:rPr>
        <w:t>contemporary</w:t>
      </w:r>
      <w:proofErr w:type="gramEnd"/>
      <w:r>
        <w:rPr>
          <w:rFonts w:ascii="Arial" w:hAnsi="Arial" w:cs="Arial"/>
          <w:bCs/>
          <w:szCs w:val="24"/>
          <w:lang w:val="en-US"/>
        </w:rPr>
        <w:t xml:space="preserve"> and positive way. It pays tribute to the health workers themselves while also representing the community which has been protected and supported by them. The work will be a fitting and visible expression of the City’s acknowledgement of the health profession, particularly with the City’s proximity to so many major health facilities. The formal artwork launch event will be held at the site of the new work, on Dot Bennett Reserve and is expected to be officiated by the Mayor, with high profile health representatives and media invited. It is recommended that Council endorses the Public Art Committee’s recommendation and commissions the work as proposed at Confidential Attachment – Health Workers Project – Proposal 2.</w:t>
      </w:r>
    </w:p>
    <w:p w14:paraId="3D32BE11" w14:textId="77777777" w:rsidR="00AF0D3D" w:rsidRPr="005521B7" w:rsidRDefault="00AF0D3D" w:rsidP="004D4C51">
      <w:pPr>
        <w:ind w:left="-284" w:right="-238"/>
        <w:jc w:val="both"/>
        <w:rPr>
          <w:rFonts w:ascii="Arial" w:hAnsi="Arial" w:cs="Arial"/>
          <w:bCs/>
          <w:szCs w:val="24"/>
        </w:rPr>
      </w:pPr>
    </w:p>
    <w:p w14:paraId="5EB262CC" w14:textId="77777777" w:rsidR="00AF0D3D" w:rsidRPr="005521B7" w:rsidRDefault="00AF0D3D" w:rsidP="004D4C51">
      <w:pPr>
        <w:ind w:left="-284" w:right="-238"/>
        <w:jc w:val="both"/>
        <w:rPr>
          <w:rFonts w:ascii="Arial" w:hAnsi="Arial" w:cs="Arial"/>
          <w:bCs/>
          <w:szCs w:val="24"/>
        </w:rPr>
      </w:pPr>
    </w:p>
    <w:p w14:paraId="7C851707" w14:textId="77777777" w:rsidR="00AF0D3D" w:rsidRPr="005521B7" w:rsidRDefault="00AF0D3D" w:rsidP="004D4C51">
      <w:pPr>
        <w:ind w:left="-284" w:right="-238"/>
        <w:jc w:val="both"/>
        <w:rPr>
          <w:rFonts w:ascii="Arial" w:hAnsi="Arial" w:cs="Arial"/>
          <w:b/>
          <w:color w:val="17365D" w:themeColor="text2" w:themeShade="BF"/>
          <w:szCs w:val="24"/>
          <w:lang w:val="en-US"/>
        </w:rPr>
      </w:pPr>
      <w:r w:rsidRPr="001E078A">
        <w:rPr>
          <w:rFonts w:ascii="Arial" w:hAnsi="Arial" w:cs="Arial"/>
          <w:b/>
          <w:color w:val="17365D" w:themeColor="text2" w:themeShade="BF"/>
          <w:sz w:val="28"/>
          <w:szCs w:val="28"/>
          <w:lang w:val="en-US"/>
        </w:rPr>
        <w:t>Further Information</w:t>
      </w:r>
    </w:p>
    <w:p w14:paraId="18D16F77" w14:textId="77777777" w:rsidR="00AF0D3D" w:rsidRPr="005521B7" w:rsidRDefault="00AF0D3D" w:rsidP="004D4C51">
      <w:pPr>
        <w:ind w:left="-284" w:right="-238"/>
        <w:jc w:val="both"/>
        <w:rPr>
          <w:rFonts w:ascii="Arial" w:hAnsi="Arial" w:cs="Arial"/>
          <w:b/>
          <w:szCs w:val="24"/>
          <w:lang w:val="en-US"/>
        </w:rPr>
      </w:pPr>
    </w:p>
    <w:p w14:paraId="35ADEEE4" w14:textId="7E56F3D0" w:rsidR="00AF0D3D" w:rsidRPr="00D60048" w:rsidRDefault="00AF0D3D" w:rsidP="004D4C51">
      <w:pPr>
        <w:ind w:left="-284" w:right="-238"/>
        <w:jc w:val="both"/>
        <w:rPr>
          <w:rFonts w:ascii="Arial" w:hAnsi="Arial" w:cs="Arial"/>
          <w:bCs/>
          <w:szCs w:val="24"/>
          <w:lang w:val="en-US"/>
        </w:rPr>
      </w:pPr>
      <w:r>
        <w:rPr>
          <w:rFonts w:ascii="Arial" w:hAnsi="Arial" w:cs="Arial"/>
          <w:bCs/>
          <w:szCs w:val="24"/>
          <w:lang w:val="en-US"/>
        </w:rPr>
        <w:t>N/A</w:t>
      </w:r>
      <w:r w:rsidR="000F24D5">
        <w:rPr>
          <w:rFonts w:ascii="Arial" w:hAnsi="Arial" w:cs="Arial"/>
          <w:bCs/>
          <w:szCs w:val="24"/>
          <w:lang w:val="en-US"/>
        </w:rPr>
        <w:t>.</w:t>
      </w:r>
    </w:p>
    <w:p w14:paraId="0BC1C578" w14:textId="77777777" w:rsidR="00AF0D3D" w:rsidRDefault="00AF0D3D" w:rsidP="004D4C51">
      <w:pPr>
        <w:ind w:left="-284" w:right="-238"/>
      </w:pPr>
    </w:p>
    <w:p w14:paraId="23BC3942" w14:textId="77777777" w:rsidR="0074517C" w:rsidRDefault="0074517C" w:rsidP="004D4C51">
      <w:pPr>
        <w:ind w:left="-284" w:right="-238"/>
      </w:pPr>
    </w:p>
    <w:p w14:paraId="004B9A79" w14:textId="422BC1F2" w:rsidR="0074517C" w:rsidRPr="0074517C" w:rsidRDefault="0074517C" w:rsidP="0074517C">
      <w:pPr>
        <w:sectPr w:rsidR="0074517C" w:rsidRPr="0074517C" w:rsidSect="00C30DD8">
          <w:pgSz w:w="11907" w:h="16840" w:code="9"/>
          <w:pgMar w:top="1440" w:right="992" w:bottom="1440" w:left="1797" w:header="0" w:footer="720" w:gutter="0"/>
          <w:paperSrc w:first="260" w:other="260"/>
          <w:cols w:space="720"/>
          <w:titlePg/>
          <w:docGrid w:linePitch="326"/>
        </w:sectPr>
      </w:pPr>
    </w:p>
    <w:p w14:paraId="5DC30E84" w14:textId="26E3904D" w:rsidR="006F7034" w:rsidRPr="008A3AF7" w:rsidRDefault="006F7034" w:rsidP="008A3AF7">
      <w:pPr>
        <w:rPr>
          <w:rFonts w:ascii="Arial" w:hAnsi="Arial" w:cs="Arial"/>
        </w:rPr>
      </w:pPr>
    </w:p>
    <w:p w14:paraId="2ACBE76B" w14:textId="0F84AA71" w:rsidR="00F50013" w:rsidRPr="009346C2" w:rsidRDefault="00F50013"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31" w:name="_Toc98347538"/>
      <w:bookmarkStart w:id="132" w:name="_Toc98364851"/>
      <w:bookmarkStart w:id="133" w:name="_Toc98435758"/>
      <w:r w:rsidRPr="00164E62">
        <w:rPr>
          <w:rFonts w:ascii="Arial" w:hAnsi="Arial" w:cs="Arial"/>
          <w:caps w:val="0"/>
          <w:color w:val="17365D" w:themeColor="text2" w:themeShade="BF"/>
          <w:szCs w:val="28"/>
          <w:u w:val="none"/>
        </w:rPr>
        <w:t>Council Members Notice of Motions of Which Previous Notice Has Been Given</w:t>
      </w:r>
      <w:bookmarkEnd w:id="131"/>
      <w:bookmarkEnd w:id="132"/>
      <w:bookmarkEnd w:id="133"/>
    </w:p>
    <w:p w14:paraId="0F78F97A" w14:textId="1184415A" w:rsidR="00F50013" w:rsidRDefault="00F50013" w:rsidP="00E5496A">
      <w:pPr>
        <w:pStyle w:val="CouncilHeading"/>
      </w:pPr>
    </w:p>
    <w:p w14:paraId="19CBD677" w14:textId="3BEF529F" w:rsidR="00A671E4" w:rsidRDefault="00A671E4" w:rsidP="00E5496A">
      <w:pPr>
        <w:pStyle w:val="CouncilHeading"/>
      </w:pPr>
    </w:p>
    <w:p w14:paraId="09D69F21" w14:textId="77777777" w:rsidR="005759A9" w:rsidRPr="005759A9" w:rsidRDefault="005759A9" w:rsidP="00441451">
      <w:pPr>
        <w:pStyle w:val="ListParagraph"/>
        <w:keepNext/>
        <w:numPr>
          <w:ilvl w:val="0"/>
          <w:numId w:val="80"/>
        </w:numPr>
        <w:ind w:right="-238"/>
        <w:contextualSpacing w:val="0"/>
        <w:jc w:val="both"/>
        <w:outlineLvl w:val="0"/>
        <w:rPr>
          <w:rFonts w:ascii="Arial" w:hAnsi="Arial" w:cs="Arial"/>
          <w:b/>
          <w:vanish/>
          <w:color w:val="244061" w:themeColor="accent1" w:themeShade="80"/>
          <w:kern w:val="28"/>
          <w:sz w:val="28"/>
        </w:rPr>
      </w:pPr>
      <w:bookmarkStart w:id="134" w:name="_Toc98435759"/>
      <w:bookmarkEnd w:id="134"/>
    </w:p>
    <w:p w14:paraId="0D56E4B3" w14:textId="3AFFFE96" w:rsidR="00A671E4" w:rsidRDefault="00A671E4"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35" w:name="_Toc98435760"/>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Smyth – </w:t>
      </w:r>
      <w:r w:rsidR="00172902">
        <w:rPr>
          <w:rFonts w:ascii="Arial" w:hAnsi="Arial" w:cs="Arial"/>
          <w:caps w:val="0"/>
          <w:color w:val="244061" w:themeColor="accent1" w:themeShade="80"/>
          <w:u w:val="none"/>
        </w:rPr>
        <w:t xml:space="preserve">Confidential </w:t>
      </w:r>
      <w:r>
        <w:rPr>
          <w:rFonts w:ascii="Arial" w:hAnsi="Arial" w:cs="Arial"/>
          <w:caps w:val="0"/>
          <w:color w:val="244061" w:themeColor="accent1" w:themeShade="80"/>
          <w:u w:val="none"/>
        </w:rPr>
        <w:t>Council Risk and Reporting –</w:t>
      </w:r>
      <w:r w:rsidR="00046321">
        <w:rPr>
          <w:rFonts w:ascii="Arial" w:hAnsi="Arial" w:cs="Arial"/>
          <w:caps w:val="0"/>
          <w:color w:val="244061" w:themeColor="accent1" w:themeShade="80"/>
          <w:u w:val="none"/>
        </w:rPr>
        <w:t xml:space="preserve"> </w:t>
      </w:r>
      <w:r>
        <w:rPr>
          <w:rFonts w:ascii="Arial" w:hAnsi="Arial" w:cs="Arial"/>
          <w:caps w:val="0"/>
          <w:color w:val="244061" w:themeColor="accent1" w:themeShade="80"/>
          <w:u w:val="none"/>
        </w:rPr>
        <w:t>Update Request</w:t>
      </w:r>
      <w:bookmarkEnd w:id="135"/>
    </w:p>
    <w:p w14:paraId="5990587B" w14:textId="50938F2E" w:rsidR="00A671E4" w:rsidRDefault="00A671E4" w:rsidP="00A671E4"/>
    <w:p w14:paraId="10CF3DA8" w14:textId="2E558493" w:rsidR="004C5AC1" w:rsidRPr="008D2B90" w:rsidRDefault="00C453A5" w:rsidP="008D2B90">
      <w:pPr>
        <w:ind w:left="-284" w:right="-238"/>
        <w:jc w:val="both"/>
        <w:rPr>
          <w:rFonts w:ascii="Arial" w:hAnsi="Arial" w:cs="Arial"/>
        </w:rPr>
      </w:pPr>
      <w:r>
        <w:rPr>
          <w:rFonts w:ascii="Arial" w:hAnsi="Arial" w:cs="Arial"/>
        </w:rPr>
        <w:t>Confidential item circulated to Council Members separately.</w:t>
      </w:r>
    </w:p>
    <w:p w14:paraId="41F0B28B" w14:textId="77777777" w:rsidR="008D2B90" w:rsidRDefault="008D2B90" w:rsidP="00A671E4"/>
    <w:p w14:paraId="123B3AB7" w14:textId="77777777" w:rsidR="008D2B90" w:rsidRDefault="008D2B90" w:rsidP="00A671E4"/>
    <w:p w14:paraId="218D168C" w14:textId="77777777" w:rsidR="00C453A5" w:rsidRDefault="00C453A5">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119F3C08" w14:textId="21CBC68F" w:rsidR="00A671E4" w:rsidRDefault="00A671E4"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36" w:name="_Toc98435761"/>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w:t>
      </w:r>
      <w:r w:rsidR="00B42C9B">
        <w:rPr>
          <w:rFonts w:ascii="Arial" w:hAnsi="Arial" w:cs="Arial"/>
          <w:caps w:val="0"/>
          <w:color w:val="244061" w:themeColor="accent1" w:themeShade="80"/>
          <w:u w:val="none"/>
        </w:rPr>
        <w:t>Smyth</w:t>
      </w:r>
      <w:r>
        <w:rPr>
          <w:rFonts w:ascii="Arial" w:hAnsi="Arial" w:cs="Arial"/>
          <w:caps w:val="0"/>
          <w:color w:val="244061" w:themeColor="accent1" w:themeShade="80"/>
          <w:u w:val="none"/>
        </w:rPr>
        <w:t xml:space="preserve"> – </w:t>
      </w:r>
      <w:r w:rsidR="00197185">
        <w:rPr>
          <w:rFonts w:ascii="Arial" w:hAnsi="Arial" w:cs="Arial"/>
          <w:caps w:val="0"/>
          <w:color w:val="244061" w:themeColor="accent1" w:themeShade="80"/>
          <w:u w:val="none"/>
        </w:rPr>
        <w:t>Amendment to Standing Orders</w:t>
      </w:r>
      <w:bookmarkEnd w:id="136"/>
      <w:r w:rsidR="00197185">
        <w:rPr>
          <w:rFonts w:ascii="Arial" w:hAnsi="Arial" w:cs="Arial"/>
          <w:caps w:val="0"/>
          <w:color w:val="244061" w:themeColor="accent1" w:themeShade="80"/>
          <w:u w:val="none"/>
        </w:rPr>
        <w:t xml:space="preserve"> </w:t>
      </w:r>
    </w:p>
    <w:p w14:paraId="67416ADC" w14:textId="77777777" w:rsidR="00A671E4" w:rsidRDefault="00A671E4" w:rsidP="00E5496A">
      <w:pPr>
        <w:pStyle w:val="CouncilHeading"/>
      </w:pPr>
    </w:p>
    <w:p w14:paraId="03C2C1EB" w14:textId="77777777" w:rsidR="000523D8" w:rsidRPr="000523D8" w:rsidRDefault="000523D8" w:rsidP="000523D8">
      <w:pPr>
        <w:ind w:left="-284" w:right="-238"/>
        <w:jc w:val="both"/>
        <w:rPr>
          <w:rFonts w:ascii="Arial" w:hAnsi="Arial" w:cs="Arial"/>
          <w:szCs w:val="24"/>
        </w:rPr>
      </w:pPr>
      <w:r w:rsidRPr="000523D8">
        <w:rPr>
          <w:rFonts w:ascii="Arial" w:hAnsi="Arial" w:cs="Arial"/>
          <w:szCs w:val="24"/>
        </w:rPr>
        <w:t>On the 22 February 2022 Councillor Smyth gave notice of her intention to move the following at this meeting:</w:t>
      </w:r>
    </w:p>
    <w:p w14:paraId="05B2E943" w14:textId="77777777" w:rsidR="000523D8" w:rsidRPr="000523D8" w:rsidRDefault="000523D8" w:rsidP="000523D8">
      <w:pPr>
        <w:rPr>
          <w:rFonts w:ascii="Arial" w:hAnsi="Arial" w:cs="Arial"/>
          <w:szCs w:val="24"/>
        </w:rPr>
      </w:pPr>
    </w:p>
    <w:p w14:paraId="3BAB534E" w14:textId="77777777" w:rsidR="000523D8" w:rsidRPr="000523D8" w:rsidRDefault="000523D8" w:rsidP="000523D8">
      <w:pPr>
        <w:ind w:left="-284" w:right="-238"/>
        <w:jc w:val="both"/>
        <w:rPr>
          <w:rFonts w:ascii="Arial" w:hAnsi="Arial" w:cs="Arial"/>
          <w:b/>
          <w:bCs/>
          <w:color w:val="244061" w:themeColor="accent1" w:themeShade="80"/>
          <w:szCs w:val="24"/>
        </w:rPr>
      </w:pPr>
      <w:r w:rsidRPr="000523D8">
        <w:rPr>
          <w:rFonts w:ascii="Arial" w:hAnsi="Arial" w:cs="Arial"/>
          <w:b/>
          <w:bCs/>
          <w:color w:val="244061" w:themeColor="accent1" w:themeShade="80"/>
          <w:szCs w:val="24"/>
        </w:rPr>
        <w:t>Council instructs the CEO to:</w:t>
      </w:r>
    </w:p>
    <w:p w14:paraId="36A7B85E" w14:textId="77777777" w:rsidR="000523D8" w:rsidRPr="000523D8" w:rsidRDefault="000523D8" w:rsidP="000523D8">
      <w:pPr>
        <w:ind w:left="-284" w:right="-238"/>
        <w:jc w:val="both"/>
        <w:rPr>
          <w:rFonts w:ascii="Arial" w:hAnsi="Arial" w:cs="Arial"/>
          <w:b/>
          <w:bCs/>
          <w:color w:val="244061" w:themeColor="accent1" w:themeShade="80"/>
          <w:szCs w:val="24"/>
        </w:rPr>
      </w:pPr>
    </w:p>
    <w:p w14:paraId="5B58D09A" w14:textId="6E94D56A" w:rsidR="000523D8" w:rsidRDefault="000523D8" w:rsidP="00441451">
      <w:pPr>
        <w:pStyle w:val="ListParagraph"/>
        <w:numPr>
          <w:ilvl w:val="0"/>
          <w:numId w:val="97"/>
        </w:numPr>
        <w:ind w:left="284" w:right="-238"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d</w:t>
      </w:r>
      <w:r w:rsidRPr="000523D8">
        <w:rPr>
          <w:rFonts w:ascii="Arial" w:hAnsi="Arial" w:cs="Arial"/>
          <w:b/>
          <w:bCs/>
          <w:color w:val="244061" w:themeColor="accent1" w:themeShade="80"/>
          <w:szCs w:val="24"/>
        </w:rPr>
        <w:t>raft an amendment to the Standing Orders creating an Agenda Item where a Councillor’s Notice of Intention to bring a Motion to Council can be recorded</w:t>
      </w:r>
      <w:r>
        <w:rPr>
          <w:rFonts w:ascii="Arial" w:hAnsi="Arial" w:cs="Arial"/>
          <w:b/>
          <w:bCs/>
          <w:color w:val="244061" w:themeColor="accent1" w:themeShade="80"/>
          <w:szCs w:val="24"/>
        </w:rPr>
        <w:t>; and</w:t>
      </w:r>
    </w:p>
    <w:p w14:paraId="5ECC34CC" w14:textId="77777777" w:rsidR="000523D8" w:rsidRPr="000523D8" w:rsidRDefault="000523D8" w:rsidP="000523D8">
      <w:pPr>
        <w:pStyle w:val="ListParagraph"/>
        <w:ind w:left="284" w:right="-238"/>
        <w:contextualSpacing w:val="0"/>
        <w:jc w:val="both"/>
        <w:rPr>
          <w:rFonts w:ascii="Arial" w:hAnsi="Arial" w:cs="Arial"/>
          <w:b/>
          <w:bCs/>
          <w:color w:val="244061" w:themeColor="accent1" w:themeShade="80"/>
          <w:szCs w:val="24"/>
        </w:rPr>
      </w:pPr>
    </w:p>
    <w:p w14:paraId="794797B5" w14:textId="048C7ADB" w:rsidR="000523D8" w:rsidRDefault="000523D8" w:rsidP="00441451">
      <w:pPr>
        <w:pStyle w:val="ListParagraph"/>
        <w:numPr>
          <w:ilvl w:val="0"/>
          <w:numId w:val="97"/>
        </w:numPr>
        <w:ind w:left="284" w:right="-238" w:hanging="568"/>
        <w:contextualSpacing w:val="0"/>
        <w:jc w:val="both"/>
        <w:rPr>
          <w:rFonts w:ascii="Arial" w:hAnsi="Arial" w:cs="Arial"/>
          <w:b/>
          <w:bCs/>
          <w:color w:val="244061" w:themeColor="accent1" w:themeShade="80"/>
          <w:szCs w:val="24"/>
        </w:rPr>
      </w:pPr>
      <w:r>
        <w:rPr>
          <w:rFonts w:ascii="Arial" w:hAnsi="Arial" w:cs="Arial"/>
          <w:b/>
          <w:bCs/>
          <w:color w:val="244061" w:themeColor="accent1" w:themeShade="80"/>
          <w:szCs w:val="24"/>
        </w:rPr>
        <w:t>d</w:t>
      </w:r>
      <w:r w:rsidRPr="000523D8">
        <w:rPr>
          <w:rFonts w:ascii="Arial" w:hAnsi="Arial" w:cs="Arial"/>
          <w:b/>
          <w:bCs/>
          <w:color w:val="244061" w:themeColor="accent1" w:themeShade="80"/>
          <w:szCs w:val="24"/>
        </w:rPr>
        <w:t>raft an amendment to the Standing Orders creating an opportunity for Councillors Motions can be considered at the Agenda Forum.</w:t>
      </w:r>
    </w:p>
    <w:p w14:paraId="0ABEC56D" w14:textId="5DC61EFC" w:rsidR="008A274A" w:rsidRDefault="008A274A" w:rsidP="008A274A">
      <w:pPr>
        <w:pStyle w:val="ListParagraph"/>
        <w:rPr>
          <w:rFonts w:ascii="Arial" w:hAnsi="Arial" w:cs="Arial"/>
          <w:b/>
          <w:bCs/>
          <w:color w:val="244061" w:themeColor="accent1" w:themeShade="80"/>
          <w:szCs w:val="24"/>
        </w:rPr>
      </w:pPr>
    </w:p>
    <w:p w14:paraId="149F9765" w14:textId="77777777" w:rsidR="008A274A" w:rsidRPr="008A274A" w:rsidRDefault="008A274A" w:rsidP="008A274A">
      <w:pPr>
        <w:pStyle w:val="ListParagraph"/>
        <w:rPr>
          <w:rFonts w:ascii="Arial" w:hAnsi="Arial" w:cs="Arial"/>
          <w:b/>
          <w:bCs/>
          <w:color w:val="244061" w:themeColor="accent1" w:themeShade="80"/>
          <w:szCs w:val="24"/>
        </w:rPr>
      </w:pPr>
    </w:p>
    <w:p w14:paraId="1C51D756" w14:textId="584DDC29" w:rsidR="008A274A" w:rsidRPr="00594571" w:rsidRDefault="008A274A" w:rsidP="00594571">
      <w:pPr>
        <w:ind w:left="-284" w:right="46"/>
        <w:jc w:val="both"/>
        <w:rPr>
          <w:rFonts w:ascii="Arial" w:hAnsi="Arial" w:cs="Arial"/>
          <w:szCs w:val="24"/>
        </w:rPr>
      </w:pPr>
      <w:r w:rsidRPr="00594571">
        <w:rPr>
          <w:rFonts w:ascii="Arial" w:hAnsi="Arial" w:cs="Arial"/>
          <w:szCs w:val="24"/>
        </w:rPr>
        <w:t>Justification</w:t>
      </w:r>
    </w:p>
    <w:p w14:paraId="3E03F48D" w14:textId="38C98F07" w:rsidR="008A274A" w:rsidRPr="00594571" w:rsidRDefault="008A274A" w:rsidP="00594571">
      <w:pPr>
        <w:ind w:left="-284" w:right="46"/>
        <w:jc w:val="both"/>
        <w:rPr>
          <w:rFonts w:ascii="Arial" w:hAnsi="Arial" w:cs="Arial"/>
          <w:szCs w:val="24"/>
        </w:rPr>
      </w:pPr>
    </w:p>
    <w:p w14:paraId="524496A8" w14:textId="7B4B52AF" w:rsidR="00ED2C2D" w:rsidRPr="00594571" w:rsidRDefault="00594571" w:rsidP="00441451">
      <w:pPr>
        <w:pStyle w:val="ReportSubHeading"/>
        <w:numPr>
          <w:ilvl w:val="0"/>
          <w:numId w:val="102"/>
        </w:numPr>
        <w:ind w:left="284" w:right="46" w:hanging="568"/>
        <w:jc w:val="both"/>
        <w:rPr>
          <w:color w:val="auto"/>
          <w:sz w:val="24"/>
          <w:szCs w:val="24"/>
        </w:rPr>
      </w:pPr>
      <w:r w:rsidRPr="00594571">
        <w:rPr>
          <w:color w:val="auto"/>
          <w:sz w:val="24"/>
          <w:szCs w:val="24"/>
        </w:rPr>
        <w:t>T</w:t>
      </w:r>
      <w:r w:rsidR="00ED2C2D" w:rsidRPr="00594571">
        <w:rPr>
          <w:color w:val="auto"/>
          <w:sz w:val="24"/>
          <w:szCs w:val="24"/>
        </w:rPr>
        <w:t>o elevate adherence to good governance by incorporating a long-standing practice into the written and adopted procedure.</w:t>
      </w:r>
    </w:p>
    <w:p w14:paraId="2C548193"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Provides the opportunity for Councillors to give advance notice of their intended motion, thereby crystalizing the proposed wording at an early stage.</w:t>
      </w:r>
    </w:p>
    <w:p w14:paraId="40FBB660"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 xml:space="preserve">Gives administration advanced warning of the proposed motion so that response can be scoped in a </w:t>
      </w:r>
      <w:proofErr w:type="gramStart"/>
      <w:r w:rsidRPr="00594571">
        <w:rPr>
          <w:color w:val="auto"/>
          <w:sz w:val="24"/>
          <w:szCs w:val="24"/>
        </w:rPr>
        <w:t>more timely</w:t>
      </w:r>
      <w:proofErr w:type="gramEnd"/>
      <w:r w:rsidRPr="00594571">
        <w:rPr>
          <w:color w:val="auto"/>
          <w:sz w:val="24"/>
          <w:szCs w:val="24"/>
        </w:rPr>
        <w:t xml:space="preserve"> manner.</w:t>
      </w:r>
    </w:p>
    <w:p w14:paraId="13904FC7"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Allows Executive Officer to monitor input and plan Agenda forum item if need be.</w:t>
      </w:r>
    </w:p>
    <w:p w14:paraId="22514309" w14:textId="77777777" w:rsidR="00ED2C2D" w:rsidRPr="00594571" w:rsidRDefault="00ED2C2D" w:rsidP="00441451">
      <w:pPr>
        <w:pStyle w:val="ReportSubHeading"/>
        <w:numPr>
          <w:ilvl w:val="0"/>
          <w:numId w:val="102"/>
        </w:numPr>
        <w:ind w:left="284" w:right="46" w:hanging="568"/>
        <w:jc w:val="both"/>
        <w:rPr>
          <w:color w:val="auto"/>
          <w:sz w:val="24"/>
          <w:szCs w:val="24"/>
        </w:rPr>
      </w:pPr>
      <w:r w:rsidRPr="00594571">
        <w:rPr>
          <w:color w:val="auto"/>
          <w:sz w:val="24"/>
          <w:szCs w:val="24"/>
        </w:rPr>
        <w:t>Provides other Councillors with more opportunity for input and amendments.</w:t>
      </w:r>
    </w:p>
    <w:p w14:paraId="40532B3A" w14:textId="77777777" w:rsidR="00ED2C2D" w:rsidRPr="00594571" w:rsidRDefault="00ED2C2D" w:rsidP="00594571">
      <w:pPr>
        <w:pStyle w:val="ReportSubHeading"/>
        <w:ind w:left="-284" w:right="46"/>
        <w:jc w:val="both"/>
        <w:rPr>
          <w:color w:val="auto"/>
          <w:sz w:val="24"/>
          <w:szCs w:val="24"/>
        </w:rPr>
      </w:pPr>
    </w:p>
    <w:p w14:paraId="51AE2C28" w14:textId="54D9A702" w:rsidR="00ED2C2D" w:rsidRPr="00594571" w:rsidRDefault="00ED2C2D" w:rsidP="00594571">
      <w:pPr>
        <w:pStyle w:val="ReportSubHeading"/>
        <w:ind w:left="-284" w:right="46"/>
        <w:jc w:val="both"/>
        <w:rPr>
          <w:b/>
          <w:bCs w:val="0"/>
          <w:color w:val="auto"/>
          <w:sz w:val="24"/>
          <w:szCs w:val="24"/>
        </w:rPr>
      </w:pPr>
      <w:r w:rsidRPr="00594571">
        <w:rPr>
          <w:b/>
          <w:bCs w:val="0"/>
          <w:color w:val="auto"/>
          <w:sz w:val="24"/>
          <w:szCs w:val="24"/>
        </w:rPr>
        <w:t>Good Governance procedures</w:t>
      </w:r>
    </w:p>
    <w:p w14:paraId="3CE8DF81" w14:textId="77777777" w:rsidR="00594571" w:rsidRPr="00594571" w:rsidRDefault="00594571" w:rsidP="00594571">
      <w:pPr>
        <w:pStyle w:val="ReportSubHeading"/>
        <w:ind w:left="-284" w:right="46"/>
        <w:jc w:val="both"/>
        <w:rPr>
          <w:b/>
          <w:bCs w:val="0"/>
          <w:color w:val="auto"/>
          <w:sz w:val="24"/>
          <w:szCs w:val="24"/>
        </w:rPr>
      </w:pPr>
    </w:p>
    <w:p w14:paraId="21E0DD70" w14:textId="77777777" w:rsidR="00ED2C2D" w:rsidRPr="00594571" w:rsidRDefault="00ED2C2D" w:rsidP="00594571">
      <w:pPr>
        <w:pStyle w:val="ReportSubHeading"/>
        <w:ind w:left="-284" w:right="46"/>
        <w:jc w:val="both"/>
        <w:rPr>
          <w:color w:val="auto"/>
          <w:sz w:val="24"/>
          <w:szCs w:val="24"/>
        </w:rPr>
      </w:pPr>
      <w:r w:rsidRPr="00594571">
        <w:rPr>
          <w:color w:val="auto"/>
          <w:sz w:val="24"/>
          <w:szCs w:val="24"/>
        </w:rPr>
        <w:t>The newly formatted Council Agenda no longer has an item where Councillors can have their intention to bring a Motion to Council recorded in the minutes or listed for inclusion in an upcoming Agenda.</w:t>
      </w:r>
    </w:p>
    <w:p w14:paraId="4A9BE289" w14:textId="77777777" w:rsidR="00ED2C2D" w:rsidRPr="00594571" w:rsidRDefault="00ED2C2D" w:rsidP="00594571">
      <w:pPr>
        <w:pStyle w:val="ReportSubHeading"/>
        <w:ind w:left="-284" w:right="46"/>
        <w:jc w:val="both"/>
        <w:rPr>
          <w:color w:val="auto"/>
          <w:sz w:val="24"/>
          <w:szCs w:val="24"/>
        </w:rPr>
      </w:pPr>
    </w:p>
    <w:p w14:paraId="594E7B3C" w14:textId="070DD2B5" w:rsidR="00ED2C2D" w:rsidRPr="00594571" w:rsidRDefault="00ED2C2D" w:rsidP="00594571">
      <w:pPr>
        <w:pStyle w:val="ReportSubHeading"/>
        <w:ind w:left="-284" w:right="46"/>
        <w:jc w:val="both"/>
        <w:rPr>
          <w:color w:val="auto"/>
          <w:sz w:val="24"/>
          <w:szCs w:val="24"/>
        </w:rPr>
      </w:pPr>
      <w:r w:rsidRPr="00594571">
        <w:rPr>
          <w:color w:val="auto"/>
          <w:sz w:val="24"/>
          <w:szCs w:val="24"/>
        </w:rPr>
        <w:t>In the past there have been situations where the email communication of an intended Motion has been overlooked or lost (such as a staff member on leave).  This had been previously rectified with a specific Item heading to record upcoming N</w:t>
      </w:r>
      <w:r w:rsidR="00594571">
        <w:rPr>
          <w:color w:val="auto"/>
          <w:sz w:val="24"/>
          <w:szCs w:val="24"/>
        </w:rPr>
        <w:t>otice of Motion</w:t>
      </w:r>
      <w:r w:rsidRPr="00594571">
        <w:rPr>
          <w:color w:val="auto"/>
          <w:sz w:val="24"/>
          <w:szCs w:val="24"/>
        </w:rPr>
        <w:t>, however this Item was not included in the new Agenda format.</w:t>
      </w:r>
    </w:p>
    <w:p w14:paraId="32DA81FE" w14:textId="77777777" w:rsidR="00ED2C2D" w:rsidRPr="00594571" w:rsidRDefault="00ED2C2D" w:rsidP="00594571">
      <w:pPr>
        <w:pStyle w:val="ReportSubHeading"/>
        <w:ind w:left="-284" w:right="46"/>
        <w:jc w:val="both"/>
        <w:rPr>
          <w:color w:val="auto"/>
          <w:sz w:val="24"/>
          <w:szCs w:val="24"/>
        </w:rPr>
      </w:pPr>
    </w:p>
    <w:p w14:paraId="2780D629" w14:textId="38592626" w:rsidR="008A274A" w:rsidRPr="00594571" w:rsidRDefault="00ED2C2D" w:rsidP="00594571">
      <w:pPr>
        <w:ind w:left="-284" w:right="46"/>
        <w:jc w:val="both"/>
        <w:rPr>
          <w:rFonts w:ascii="Arial" w:hAnsi="Arial" w:cs="Arial"/>
          <w:szCs w:val="24"/>
        </w:rPr>
      </w:pPr>
      <w:r w:rsidRPr="00594571">
        <w:rPr>
          <w:rFonts w:ascii="Arial" w:hAnsi="Arial" w:cs="Arial"/>
          <w:szCs w:val="24"/>
        </w:rPr>
        <w:t>Another situation is that the proponent may have felt aggrieved by the order of items being randomly scheduled when their item had been given well in advance.  So</w:t>
      </w:r>
      <w:r w:rsidR="00594571">
        <w:rPr>
          <w:rFonts w:ascii="Arial" w:hAnsi="Arial" w:cs="Arial"/>
          <w:szCs w:val="24"/>
        </w:rPr>
        <w:t>,</w:t>
      </w:r>
      <w:r w:rsidRPr="00594571">
        <w:rPr>
          <w:rFonts w:ascii="Arial" w:hAnsi="Arial" w:cs="Arial"/>
          <w:szCs w:val="24"/>
        </w:rPr>
        <w:t xml:space="preserve"> the order of notice can be protected, although the Presiding member can override the order.</w:t>
      </w:r>
    </w:p>
    <w:p w14:paraId="523AABED" w14:textId="252BDE92" w:rsidR="008A274A" w:rsidRDefault="008A274A" w:rsidP="008A274A">
      <w:pPr>
        <w:ind w:left="-284" w:right="-238"/>
        <w:jc w:val="both"/>
        <w:rPr>
          <w:rFonts w:ascii="Arial" w:hAnsi="Arial" w:cs="Arial"/>
          <w:color w:val="244061" w:themeColor="accent1" w:themeShade="80"/>
          <w:szCs w:val="24"/>
        </w:rPr>
      </w:pPr>
    </w:p>
    <w:p w14:paraId="0CCA7B54" w14:textId="77777777" w:rsidR="00814B03" w:rsidRPr="00594571" w:rsidRDefault="00814B03" w:rsidP="008A274A">
      <w:pPr>
        <w:ind w:left="-284" w:right="-238"/>
        <w:jc w:val="both"/>
        <w:rPr>
          <w:rFonts w:ascii="Arial" w:hAnsi="Arial" w:cs="Arial"/>
          <w:szCs w:val="24"/>
        </w:rPr>
      </w:pPr>
    </w:p>
    <w:p w14:paraId="1F065677" w14:textId="3F1CB05D" w:rsidR="008A274A" w:rsidRPr="00594571" w:rsidRDefault="008A274A" w:rsidP="008A274A">
      <w:pPr>
        <w:ind w:left="-284" w:right="-238"/>
        <w:jc w:val="both"/>
        <w:rPr>
          <w:rFonts w:ascii="Arial" w:hAnsi="Arial" w:cs="Arial"/>
          <w:szCs w:val="24"/>
        </w:rPr>
      </w:pPr>
      <w:r w:rsidRPr="00594571">
        <w:rPr>
          <w:rFonts w:ascii="Arial" w:hAnsi="Arial" w:cs="Arial"/>
          <w:szCs w:val="24"/>
        </w:rPr>
        <w:t>Administration Comment</w:t>
      </w:r>
    </w:p>
    <w:p w14:paraId="4AA6A458" w14:textId="77777777" w:rsidR="008A274A" w:rsidRPr="008A274A" w:rsidRDefault="008A274A" w:rsidP="008A274A">
      <w:pPr>
        <w:ind w:right="-238"/>
        <w:jc w:val="both"/>
        <w:rPr>
          <w:rFonts w:ascii="Arial" w:hAnsi="Arial" w:cs="Arial"/>
          <w:b/>
          <w:bCs/>
          <w:color w:val="244061" w:themeColor="accent1" w:themeShade="80"/>
          <w:szCs w:val="24"/>
        </w:rPr>
      </w:pPr>
    </w:p>
    <w:p w14:paraId="53C4AC01" w14:textId="7E54E6D7" w:rsidR="008B6C12" w:rsidRDefault="00814B03" w:rsidP="00E5496A">
      <w:pPr>
        <w:pStyle w:val="CouncilHeading"/>
      </w:pPr>
      <w:r>
        <w:rPr>
          <w:szCs w:val="24"/>
        </w:rPr>
        <w:t xml:space="preserve">Local Law reviews can take up to 6-12 months to complete. </w:t>
      </w:r>
      <w:r w:rsidR="00D54A5C">
        <w:rPr>
          <w:szCs w:val="24"/>
        </w:rPr>
        <w:t xml:space="preserve">The Standing Order Local Law review </w:t>
      </w:r>
      <w:r>
        <w:rPr>
          <w:szCs w:val="24"/>
        </w:rPr>
        <w:t>started last year with works being done with Council Members</w:t>
      </w:r>
      <w:r w:rsidR="00D41C35">
        <w:rPr>
          <w:szCs w:val="24"/>
        </w:rPr>
        <w:t xml:space="preserve"> providing feedback. A concept forum has been scheduled for June 2022 to progress this further.</w:t>
      </w:r>
    </w:p>
    <w:p w14:paraId="3F307817" w14:textId="77777777" w:rsidR="001C2680" w:rsidRDefault="001C2680">
      <w:pPr>
        <w:rPr>
          <w:rFonts w:ascii="Arial" w:hAnsi="Arial" w:cs="Arial"/>
          <w:caps/>
          <w:color w:val="244061" w:themeColor="accent1" w:themeShade="80"/>
        </w:rPr>
      </w:pPr>
    </w:p>
    <w:p w14:paraId="76109E1F" w14:textId="77777777" w:rsidR="001C2680" w:rsidRDefault="001C2680">
      <w:pPr>
        <w:rPr>
          <w:rFonts w:ascii="Arial" w:hAnsi="Arial" w:cs="Arial"/>
          <w:caps/>
          <w:color w:val="244061" w:themeColor="accent1" w:themeShade="80"/>
        </w:rPr>
      </w:pPr>
    </w:p>
    <w:p w14:paraId="4481F018" w14:textId="77777777" w:rsidR="001C2680" w:rsidRDefault="001C2680">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768EF475" w14:textId="0D850E4A" w:rsidR="001C2680" w:rsidRDefault="001C2680"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37" w:name="_Toc98435762"/>
      <w:r>
        <w:rPr>
          <w:rFonts w:ascii="Arial" w:hAnsi="Arial" w:cs="Arial"/>
          <w:caps w:val="0"/>
          <w:color w:val="244061" w:themeColor="accent1" w:themeShade="80"/>
          <w:u w:val="none"/>
        </w:rPr>
        <w:t>Mayor Argyle – Heavy Fines for the Death of Trees on Nature Strips</w:t>
      </w:r>
      <w:bookmarkEnd w:id="137"/>
    </w:p>
    <w:p w14:paraId="65452D9A" w14:textId="77777777" w:rsidR="001C2680" w:rsidRDefault="001C2680" w:rsidP="001C2680"/>
    <w:p w14:paraId="29F36BF3" w14:textId="77777777" w:rsidR="001C2680" w:rsidRPr="001C2680" w:rsidRDefault="001C2680" w:rsidP="00F45C9F">
      <w:pPr>
        <w:ind w:left="-284" w:right="-238"/>
        <w:jc w:val="both"/>
        <w:rPr>
          <w:rFonts w:ascii="Arial" w:hAnsi="Arial" w:cs="Arial"/>
        </w:rPr>
      </w:pPr>
      <w:r w:rsidRPr="001C2680">
        <w:rPr>
          <w:rFonts w:ascii="Arial" w:hAnsi="Arial" w:cs="Arial"/>
        </w:rPr>
        <w:t>On the 9 March 2022 Mayor Argyle gave notice of her intention to move the following at this meeting.</w:t>
      </w:r>
    </w:p>
    <w:p w14:paraId="7A811E8B" w14:textId="77777777" w:rsidR="001C2680" w:rsidRDefault="001C2680" w:rsidP="001C2680">
      <w:pPr>
        <w:ind w:left="-284"/>
      </w:pPr>
    </w:p>
    <w:p w14:paraId="467DAF76" w14:textId="77777777" w:rsidR="001C2680" w:rsidRPr="00F45C9F" w:rsidRDefault="001C2680" w:rsidP="00F45C9F">
      <w:pPr>
        <w:ind w:left="-284" w:right="-238"/>
        <w:jc w:val="both"/>
        <w:rPr>
          <w:rFonts w:ascii="Arial" w:hAnsi="Arial" w:cs="Arial"/>
          <w:b/>
          <w:bCs/>
          <w:color w:val="000000"/>
          <w:szCs w:val="24"/>
          <w:lang w:eastAsia="en-AU"/>
        </w:rPr>
      </w:pPr>
      <w:r w:rsidRPr="00F45C9F">
        <w:rPr>
          <w:rFonts w:ascii="Arial" w:hAnsi="Arial" w:cs="Arial"/>
          <w:b/>
          <w:bCs/>
          <w:color w:val="000000"/>
          <w:szCs w:val="24"/>
        </w:rPr>
        <w:t xml:space="preserve">Council requests that the CEO prepare a discussion paper for a Concept Forum, investigating the issues and concerns of the decline and / or deaths of street trees located adjacent to development sites.  </w:t>
      </w:r>
    </w:p>
    <w:p w14:paraId="5EC10A2C" w14:textId="77777777" w:rsidR="001C2680" w:rsidRPr="00F45C9F" w:rsidRDefault="001C2680" w:rsidP="00F45C9F">
      <w:pPr>
        <w:ind w:right="-238"/>
        <w:jc w:val="both"/>
        <w:rPr>
          <w:rFonts w:ascii="Arial" w:hAnsi="Arial" w:cs="Arial"/>
          <w:b/>
          <w:bCs/>
          <w:color w:val="000000"/>
          <w:szCs w:val="24"/>
        </w:rPr>
      </w:pPr>
    </w:p>
    <w:p w14:paraId="2EB01EB0" w14:textId="712C17A0" w:rsidR="001C2680" w:rsidRDefault="001C2680" w:rsidP="00F45C9F">
      <w:pPr>
        <w:ind w:left="-284" w:right="-238"/>
        <w:jc w:val="both"/>
        <w:rPr>
          <w:rFonts w:ascii="Arial" w:hAnsi="Arial" w:cs="Arial"/>
          <w:b/>
          <w:bCs/>
          <w:color w:val="000000"/>
          <w:szCs w:val="24"/>
        </w:rPr>
      </w:pPr>
      <w:r w:rsidRPr="00F45C9F">
        <w:rPr>
          <w:rFonts w:ascii="Arial" w:hAnsi="Arial" w:cs="Arial"/>
          <w:b/>
          <w:bCs/>
          <w:color w:val="000000"/>
          <w:szCs w:val="24"/>
        </w:rPr>
        <w:t xml:space="preserve">The Discussion Paper will include matters such as: </w:t>
      </w:r>
    </w:p>
    <w:p w14:paraId="4393588D" w14:textId="77777777" w:rsidR="00F45C9F" w:rsidRPr="00F45C9F" w:rsidRDefault="00F45C9F" w:rsidP="00F45C9F">
      <w:pPr>
        <w:ind w:right="-238"/>
        <w:jc w:val="both"/>
        <w:rPr>
          <w:rFonts w:ascii="Arial" w:hAnsi="Arial" w:cs="Arial"/>
          <w:b/>
          <w:bCs/>
          <w:color w:val="000000"/>
          <w:szCs w:val="24"/>
        </w:rPr>
      </w:pPr>
    </w:p>
    <w:p w14:paraId="35962493" w14:textId="77777777" w:rsidR="001C2680" w:rsidRPr="00F45C9F" w:rsidRDefault="001C2680" w:rsidP="00441451">
      <w:pPr>
        <w:pStyle w:val="ListParagraph"/>
        <w:numPr>
          <w:ilvl w:val="0"/>
          <w:numId w:val="98"/>
        </w:numPr>
        <w:ind w:left="284" w:right="-238" w:hanging="568"/>
        <w:contextualSpacing w:val="0"/>
        <w:jc w:val="both"/>
        <w:rPr>
          <w:rFonts w:ascii="Arial" w:hAnsi="Arial" w:cs="Arial"/>
          <w:b/>
          <w:bCs/>
          <w:color w:val="000000"/>
          <w:szCs w:val="24"/>
        </w:rPr>
      </w:pPr>
      <w:r w:rsidRPr="00F45C9F">
        <w:rPr>
          <w:rFonts w:ascii="Arial" w:hAnsi="Arial" w:cs="Arial"/>
          <w:b/>
          <w:bCs/>
          <w:color w:val="000000"/>
          <w:szCs w:val="24"/>
        </w:rPr>
        <w:t xml:space="preserve">Where tree management responsibilities (including protection and watering) exist, </w:t>
      </w:r>
    </w:p>
    <w:p w14:paraId="5C05DEB0" w14:textId="77777777" w:rsidR="001C2680" w:rsidRPr="00F45C9F" w:rsidRDefault="001C2680" w:rsidP="00441451">
      <w:pPr>
        <w:pStyle w:val="ListParagraph"/>
        <w:numPr>
          <w:ilvl w:val="0"/>
          <w:numId w:val="98"/>
        </w:numPr>
        <w:ind w:left="284" w:right="-238" w:hanging="568"/>
        <w:contextualSpacing w:val="0"/>
        <w:jc w:val="both"/>
        <w:rPr>
          <w:rFonts w:ascii="Arial" w:hAnsi="Arial" w:cs="Arial"/>
          <w:b/>
          <w:bCs/>
          <w:color w:val="000000"/>
          <w:szCs w:val="24"/>
        </w:rPr>
      </w:pPr>
      <w:r w:rsidRPr="00F45C9F">
        <w:rPr>
          <w:rFonts w:ascii="Arial" w:hAnsi="Arial" w:cs="Arial"/>
          <w:b/>
          <w:bCs/>
          <w:color w:val="000000"/>
          <w:szCs w:val="24"/>
        </w:rPr>
        <w:t xml:space="preserve">Verge use permits and responsibility for managing trees within that space, </w:t>
      </w:r>
    </w:p>
    <w:p w14:paraId="683CE41F" w14:textId="77777777" w:rsidR="001C2680" w:rsidRPr="00F45C9F" w:rsidRDefault="001C2680" w:rsidP="00441451">
      <w:pPr>
        <w:pStyle w:val="ListParagraph"/>
        <w:numPr>
          <w:ilvl w:val="0"/>
          <w:numId w:val="98"/>
        </w:numPr>
        <w:ind w:left="284" w:right="-238" w:hanging="568"/>
        <w:contextualSpacing w:val="0"/>
        <w:jc w:val="both"/>
        <w:rPr>
          <w:rFonts w:ascii="Arial" w:hAnsi="Arial" w:cs="Arial"/>
          <w:b/>
          <w:bCs/>
          <w:color w:val="000000"/>
          <w:szCs w:val="24"/>
        </w:rPr>
      </w:pPr>
      <w:r w:rsidRPr="00F45C9F">
        <w:rPr>
          <w:rFonts w:ascii="Arial" w:hAnsi="Arial" w:cs="Arial"/>
          <w:b/>
          <w:bCs/>
          <w:color w:val="000000"/>
          <w:szCs w:val="24"/>
        </w:rPr>
        <w:t xml:space="preserve">City costs associated with street tree watering at existing and increased service levels; and </w:t>
      </w:r>
    </w:p>
    <w:p w14:paraId="03085F78" w14:textId="77777777" w:rsidR="001C2680" w:rsidRPr="00F45C9F" w:rsidRDefault="001C2680" w:rsidP="00441451">
      <w:pPr>
        <w:pStyle w:val="ListParagraph"/>
        <w:numPr>
          <w:ilvl w:val="0"/>
          <w:numId w:val="98"/>
        </w:numPr>
        <w:ind w:left="284" w:right="-238" w:hanging="568"/>
        <w:contextualSpacing w:val="0"/>
        <w:jc w:val="both"/>
        <w:rPr>
          <w:rFonts w:ascii="Arial" w:hAnsi="Arial" w:cs="Arial"/>
          <w:b/>
          <w:bCs/>
          <w:color w:val="000000"/>
          <w:szCs w:val="24"/>
        </w:rPr>
      </w:pPr>
      <w:r w:rsidRPr="00F45C9F">
        <w:rPr>
          <w:rFonts w:ascii="Arial" w:hAnsi="Arial" w:cs="Arial"/>
          <w:b/>
          <w:bCs/>
          <w:color w:val="000000"/>
          <w:szCs w:val="24"/>
        </w:rPr>
        <w:t xml:space="preserve">Opportunities for privately funded tree replacement as part of the development or permit process where the tree is found to be in decline.  </w:t>
      </w:r>
    </w:p>
    <w:p w14:paraId="734328C7" w14:textId="77777777" w:rsidR="001C2680" w:rsidRPr="00F45C9F" w:rsidRDefault="001C2680" w:rsidP="00441451">
      <w:pPr>
        <w:pStyle w:val="ListParagraph"/>
        <w:numPr>
          <w:ilvl w:val="0"/>
          <w:numId w:val="98"/>
        </w:numPr>
        <w:ind w:left="284" w:right="-238" w:hanging="568"/>
        <w:contextualSpacing w:val="0"/>
        <w:jc w:val="both"/>
        <w:rPr>
          <w:rFonts w:ascii="Arial" w:hAnsi="Arial" w:cs="Arial"/>
          <w:b/>
          <w:bCs/>
          <w:color w:val="000000"/>
          <w:szCs w:val="24"/>
        </w:rPr>
      </w:pPr>
      <w:r w:rsidRPr="00F45C9F">
        <w:rPr>
          <w:rFonts w:ascii="Arial" w:hAnsi="Arial" w:cs="Arial"/>
          <w:b/>
          <w:bCs/>
          <w:color w:val="000000"/>
          <w:szCs w:val="24"/>
        </w:rPr>
        <w:t xml:space="preserve">Mechanisms that the City has available to issue significant </w:t>
      </w:r>
      <w:r w:rsidRPr="00F45C9F">
        <w:rPr>
          <w:rFonts w:ascii="Arial" w:hAnsi="Arial" w:cs="Arial"/>
          <w:b/>
          <w:bCs/>
          <w:szCs w:val="24"/>
        </w:rPr>
        <w:t xml:space="preserve">and large </w:t>
      </w:r>
      <w:r w:rsidRPr="00F45C9F">
        <w:rPr>
          <w:rFonts w:ascii="Arial" w:hAnsi="Arial" w:cs="Arial"/>
          <w:b/>
          <w:bCs/>
          <w:color w:val="000000"/>
          <w:szCs w:val="24"/>
        </w:rPr>
        <w:t xml:space="preserve">fines or prosecute where a tree </w:t>
      </w:r>
      <w:r w:rsidRPr="00F45C9F">
        <w:rPr>
          <w:rFonts w:ascii="Arial" w:hAnsi="Arial" w:cs="Arial"/>
          <w:b/>
          <w:bCs/>
          <w:szCs w:val="24"/>
        </w:rPr>
        <w:t>is deliberately poisoned or unwatered that facilitates the tree’s death.</w:t>
      </w:r>
    </w:p>
    <w:p w14:paraId="72803E3F" w14:textId="77777777" w:rsidR="001C2680" w:rsidRDefault="001C2680" w:rsidP="001C2680">
      <w:pPr>
        <w:rPr>
          <w:rFonts w:eastAsiaTheme="minorHAnsi"/>
          <w:b/>
          <w:bCs/>
          <w:color w:val="000000"/>
          <w:szCs w:val="24"/>
        </w:rPr>
      </w:pPr>
    </w:p>
    <w:p w14:paraId="3CE0F3A5" w14:textId="77777777" w:rsidR="001C2680" w:rsidRPr="00F45C9F" w:rsidRDefault="001C2680" w:rsidP="00F45C9F">
      <w:pPr>
        <w:ind w:left="-284" w:right="-238"/>
        <w:jc w:val="both"/>
        <w:rPr>
          <w:rFonts w:ascii="Arial" w:hAnsi="Arial" w:cs="Arial"/>
          <w:sz w:val="22"/>
          <w:szCs w:val="22"/>
        </w:rPr>
      </w:pPr>
      <w:r w:rsidRPr="00F45C9F">
        <w:rPr>
          <w:rFonts w:ascii="Arial" w:hAnsi="Arial" w:cs="Arial"/>
          <w:b/>
          <w:bCs/>
          <w:szCs w:val="24"/>
        </w:rPr>
        <w:t> </w:t>
      </w:r>
    </w:p>
    <w:p w14:paraId="1CEFC50E" w14:textId="77777777" w:rsidR="001C2680" w:rsidRPr="00F45C9F" w:rsidRDefault="001C2680" w:rsidP="00F45C9F">
      <w:pPr>
        <w:ind w:left="-284" w:right="-238"/>
        <w:jc w:val="both"/>
        <w:rPr>
          <w:rFonts w:ascii="Arial" w:hAnsi="Arial" w:cs="Arial"/>
        </w:rPr>
      </w:pPr>
      <w:r w:rsidRPr="00F45C9F">
        <w:rPr>
          <w:rFonts w:ascii="Arial" w:hAnsi="Arial" w:cs="Arial"/>
          <w:color w:val="000000"/>
          <w:szCs w:val="24"/>
        </w:rPr>
        <w:t>Justification</w:t>
      </w:r>
    </w:p>
    <w:p w14:paraId="356761D5" w14:textId="77777777" w:rsidR="001C2680" w:rsidRPr="00F45C9F" w:rsidRDefault="001C2680" w:rsidP="00F45C9F">
      <w:pPr>
        <w:ind w:left="-284" w:right="-238"/>
        <w:jc w:val="both"/>
        <w:rPr>
          <w:rFonts w:ascii="Arial" w:hAnsi="Arial" w:cs="Arial"/>
        </w:rPr>
      </w:pPr>
      <w:r w:rsidRPr="00F45C9F">
        <w:rPr>
          <w:rFonts w:ascii="Arial" w:hAnsi="Arial" w:cs="Arial"/>
          <w:color w:val="000000"/>
          <w:szCs w:val="24"/>
        </w:rPr>
        <w:t> </w:t>
      </w:r>
    </w:p>
    <w:p w14:paraId="402DE6B4" w14:textId="77777777" w:rsidR="001C2680" w:rsidRPr="00F45C9F" w:rsidRDefault="001C2680" w:rsidP="00F45C9F">
      <w:pPr>
        <w:ind w:left="-284" w:right="-238"/>
        <w:jc w:val="both"/>
        <w:rPr>
          <w:rFonts w:ascii="Arial" w:hAnsi="Arial" w:cs="Arial"/>
        </w:rPr>
      </w:pPr>
      <w:r w:rsidRPr="00F45C9F">
        <w:rPr>
          <w:rFonts w:ascii="Arial" w:hAnsi="Arial" w:cs="Arial"/>
          <w:szCs w:val="24"/>
        </w:rPr>
        <w:t xml:space="preserve">There are several reports of property developers allegedly killing trees. These allegations range from deliberate poisoning to death through lack of water. </w:t>
      </w:r>
    </w:p>
    <w:p w14:paraId="3BF86AF9" w14:textId="77777777" w:rsidR="001C2680" w:rsidRPr="00F45C9F" w:rsidRDefault="001C2680" w:rsidP="00F45C9F">
      <w:pPr>
        <w:ind w:left="-284" w:right="-238"/>
        <w:jc w:val="both"/>
        <w:rPr>
          <w:rFonts w:ascii="Arial" w:hAnsi="Arial" w:cs="Arial"/>
        </w:rPr>
      </w:pPr>
      <w:r w:rsidRPr="00F45C9F">
        <w:rPr>
          <w:rFonts w:ascii="Arial" w:hAnsi="Arial" w:cs="Arial"/>
          <w:szCs w:val="24"/>
        </w:rPr>
        <w:t> </w:t>
      </w:r>
    </w:p>
    <w:p w14:paraId="442C954B" w14:textId="77777777" w:rsidR="001C2680" w:rsidRPr="00F45C9F" w:rsidRDefault="001C2680" w:rsidP="00F45C9F">
      <w:pPr>
        <w:ind w:left="-284" w:right="-238"/>
        <w:jc w:val="both"/>
        <w:rPr>
          <w:rFonts w:ascii="Arial" w:hAnsi="Arial" w:cs="Arial"/>
        </w:rPr>
      </w:pPr>
      <w:r w:rsidRPr="00F45C9F">
        <w:rPr>
          <w:rFonts w:ascii="Arial" w:hAnsi="Arial" w:cs="Arial"/>
          <w:szCs w:val="24"/>
        </w:rPr>
        <w:t xml:space="preserve">We cannot determine, the cause of death. However, a nature strip, is to be returned to the City of Nedlands in the exact same state it was given on loan in a verge permit. </w:t>
      </w:r>
    </w:p>
    <w:p w14:paraId="7D6838FB" w14:textId="77777777" w:rsidR="001C2680" w:rsidRPr="00F45C9F" w:rsidRDefault="001C2680" w:rsidP="00F45C9F">
      <w:pPr>
        <w:ind w:left="-284" w:right="-238"/>
        <w:jc w:val="both"/>
        <w:rPr>
          <w:rFonts w:ascii="Arial" w:hAnsi="Arial" w:cs="Arial"/>
        </w:rPr>
      </w:pPr>
      <w:r w:rsidRPr="00F45C9F">
        <w:rPr>
          <w:rFonts w:ascii="Arial" w:hAnsi="Arial" w:cs="Arial"/>
          <w:szCs w:val="24"/>
        </w:rPr>
        <w:t> </w:t>
      </w:r>
    </w:p>
    <w:p w14:paraId="225EF41D" w14:textId="77777777" w:rsidR="001C2680" w:rsidRPr="00F45C9F" w:rsidRDefault="001C2680" w:rsidP="00F45C9F">
      <w:pPr>
        <w:ind w:left="-284" w:right="-238"/>
        <w:jc w:val="both"/>
        <w:rPr>
          <w:rFonts w:ascii="Arial" w:hAnsi="Arial" w:cs="Arial"/>
        </w:rPr>
      </w:pPr>
      <w:r w:rsidRPr="00F45C9F">
        <w:rPr>
          <w:rFonts w:ascii="Arial" w:hAnsi="Arial" w:cs="Arial"/>
          <w:szCs w:val="24"/>
        </w:rPr>
        <w:t xml:space="preserve">If a large street tree is killed, I would recommend, we deal with such deliberate disrespect with a heavy hand and impose a fine of $50 000, per dead tree. </w:t>
      </w:r>
    </w:p>
    <w:p w14:paraId="2FC7CAFD" w14:textId="77777777" w:rsidR="001C2680" w:rsidRPr="00F45C9F" w:rsidRDefault="001C2680" w:rsidP="00F45C9F">
      <w:pPr>
        <w:ind w:left="-284" w:right="-238"/>
        <w:jc w:val="both"/>
        <w:rPr>
          <w:rFonts w:ascii="Arial" w:hAnsi="Arial" w:cs="Arial"/>
        </w:rPr>
      </w:pPr>
      <w:r w:rsidRPr="00F45C9F">
        <w:rPr>
          <w:rFonts w:ascii="Arial" w:hAnsi="Arial" w:cs="Arial"/>
          <w:szCs w:val="24"/>
        </w:rPr>
        <w:t> </w:t>
      </w:r>
    </w:p>
    <w:p w14:paraId="1EC30635" w14:textId="77777777" w:rsidR="001C2680" w:rsidRPr="00F45C9F" w:rsidRDefault="001C2680" w:rsidP="00F45C9F">
      <w:pPr>
        <w:ind w:left="-284" w:right="-238"/>
        <w:jc w:val="both"/>
        <w:rPr>
          <w:rFonts w:ascii="Arial" w:hAnsi="Arial" w:cs="Arial"/>
          <w:szCs w:val="24"/>
        </w:rPr>
      </w:pPr>
      <w:r w:rsidRPr="00F45C9F">
        <w:rPr>
          <w:rFonts w:ascii="Arial" w:hAnsi="Arial" w:cs="Arial"/>
          <w:szCs w:val="24"/>
        </w:rPr>
        <w:t xml:space="preserve">This will protect our vital tree canopy and penalise rule breakers. </w:t>
      </w:r>
    </w:p>
    <w:p w14:paraId="3AD1DEDE" w14:textId="77777777" w:rsidR="001C2680" w:rsidRPr="00F45C9F" w:rsidRDefault="001C2680" w:rsidP="00F45C9F">
      <w:pPr>
        <w:ind w:left="-284" w:right="-238"/>
        <w:jc w:val="both"/>
        <w:rPr>
          <w:rFonts w:ascii="Arial" w:hAnsi="Arial" w:cs="Arial"/>
          <w:szCs w:val="24"/>
        </w:rPr>
      </w:pPr>
    </w:p>
    <w:p w14:paraId="205FCCA8" w14:textId="69066B6A" w:rsidR="001C2680" w:rsidRPr="00F45C9F" w:rsidRDefault="00F45C9F" w:rsidP="00F45C9F">
      <w:pPr>
        <w:ind w:left="-284" w:right="-238"/>
        <w:jc w:val="both"/>
        <w:rPr>
          <w:rFonts w:ascii="Arial" w:hAnsi="Arial" w:cs="Arial"/>
          <w:szCs w:val="24"/>
        </w:rPr>
      </w:pPr>
      <w:r w:rsidRPr="00F45C9F">
        <w:rPr>
          <w:rFonts w:ascii="Arial" w:hAnsi="Arial" w:cs="Arial"/>
          <w:szCs w:val="24"/>
        </w:rPr>
        <w:t>Hence, I</w:t>
      </w:r>
      <w:r w:rsidR="001C2680" w:rsidRPr="00F45C9F">
        <w:rPr>
          <w:rFonts w:ascii="Arial" w:hAnsi="Arial" w:cs="Arial"/>
          <w:szCs w:val="24"/>
        </w:rPr>
        <w:t xml:space="preserve"> encourage you all, to support an immediate forum, into the ways we can protect our tree canopy either through heavy handed fines, tree replacement, or watering. </w:t>
      </w:r>
    </w:p>
    <w:p w14:paraId="163B12FD" w14:textId="77777777" w:rsidR="001C2680" w:rsidRPr="00F45C9F" w:rsidRDefault="001C2680" w:rsidP="00F45C9F">
      <w:pPr>
        <w:ind w:left="-284" w:right="-238"/>
        <w:jc w:val="both"/>
        <w:rPr>
          <w:rFonts w:ascii="Arial" w:hAnsi="Arial" w:cs="Arial"/>
          <w:sz w:val="22"/>
          <w:szCs w:val="22"/>
        </w:rPr>
      </w:pPr>
      <w:r w:rsidRPr="00F45C9F">
        <w:rPr>
          <w:rFonts w:ascii="Arial" w:hAnsi="Arial" w:cs="Arial"/>
          <w:szCs w:val="24"/>
        </w:rPr>
        <w:t> </w:t>
      </w:r>
    </w:p>
    <w:p w14:paraId="73543219" w14:textId="77777777" w:rsidR="001C2680" w:rsidRDefault="001C2680" w:rsidP="001C2680">
      <w:pPr>
        <w:rPr>
          <w:rFonts w:ascii="Arial" w:hAnsi="Arial" w:cs="Arial"/>
          <w:szCs w:val="24"/>
        </w:rPr>
      </w:pPr>
      <w:r>
        <w:rPr>
          <w:rFonts w:ascii="Arial" w:hAnsi="Arial" w:cs="Arial"/>
          <w:szCs w:val="24"/>
        </w:rPr>
        <w:t> </w:t>
      </w:r>
    </w:p>
    <w:p w14:paraId="0012E026" w14:textId="493CA0C5" w:rsidR="001C2680" w:rsidRDefault="00F45C9F" w:rsidP="00F45C9F">
      <w:pPr>
        <w:ind w:left="-284" w:right="-238"/>
        <w:jc w:val="both"/>
        <w:rPr>
          <w:rFonts w:ascii="Arial" w:hAnsi="Arial" w:cs="Arial"/>
          <w:szCs w:val="24"/>
        </w:rPr>
      </w:pPr>
      <w:r>
        <w:rPr>
          <w:rFonts w:ascii="Arial" w:hAnsi="Arial" w:cs="Arial"/>
          <w:szCs w:val="24"/>
        </w:rPr>
        <w:t>Administration Comment</w:t>
      </w:r>
    </w:p>
    <w:p w14:paraId="6F2DB70B" w14:textId="77777777" w:rsidR="001C2680" w:rsidRDefault="001C2680" w:rsidP="00F45C9F">
      <w:pPr>
        <w:ind w:left="-284" w:right="-238"/>
        <w:jc w:val="both"/>
        <w:rPr>
          <w:rFonts w:ascii="Arial" w:hAnsi="Arial" w:cs="Arial"/>
          <w:szCs w:val="24"/>
        </w:rPr>
      </w:pPr>
    </w:p>
    <w:p w14:paraId="47D40567" w14:textId="77777777" w:rsidR="001C2680" w:rsidRDefault="001C2680" w:rsidP="00F45C9F">
      <w:pPr>
        <w:ind w:left="-284" w:right="-238"/>
        <w:jc w:val="both"/>
        <w:rPr>
          <w:rFonts w:ascii="Arial" w:hAnsi="Arial" w:cs="Arial"/>
          <w:szCs w:val="24"/>
        </w:rPr>
      </w:pPr>
      <w:r>
        <w:rPr>
          <w:rFonts w:ascii="Arial" w:hAnsi="Arial" w:cs="Arial"/>
          <w:szCs w:val="24"/>
        </w:rPr>
        <w:t xml:space="preserve">The decline in health of street trees is an issue of concern to both the City and the Community.  Street trees largely determine the character and amenity values present throughout the City of Nedlands and have done for many years.  It is important that the value of street trees is recognised by all stakeholders including the City of Nedlands, developers, </w:t>
      </w:r>
      <w:proofErr w:type="gramStart"/>
      <w:r>
        <w:rPr>
          <w:rFonts w:ascii="Arial" w:hAnsi="Arial" w:cs="Arial"/>
          <w:szCs w:val="24"/>
        </w:rPr>
        <w:t>residents</w:t>
      </w:r>
      <w:proofErr w:type="gramEnd"/>
      <w:r>
        <w:rPr>
          <w:rFonts w:ascii="Arial" w:hAnsi="Arial" w:cs="Arial"/>
          <w:szCs w:val="24"/>
        </w:rPr>
        <w:t xml:space="preserve"> and utility providers.  </w:t>
      </w:r>
    </w:p>
    <w:p w14:paraId="2BE010F8" w14:textId="77777777" w:rsidR="001C2680" w:rsidRDefault="001C2680" w:rsidP="001C2680">
      <w:pPr>
        <w:rPr>
          <w:rFonts w:ascii="Arial" w:hAnsi="Arial" w:cs="Arial"/>
          <w:szCs w:val="24"/>
        </w:rPr>
      </w:pPr>
    </w:p>
    <w:p w14:paraId="4DF7B7AF" w14:textId="77777777" w:rsidR="001C2680" w:rsidRDefault="001C2680" w:rsidP="00F45C9F">
      <w:pPr>
        <w:ind w:left="-284"/>
        <w:rPr>
          <w:rFonts w:ascii="Calibri" w:hAnsi="Calibri" w:cs="Calibri"/>
          <w:sz w:val="22"/>
          <w:szCs w:val="22"/>
        </w:rPr>
      </w:pPr>
      <w:r>
        <w:rPr>
          <w:rFonts w:ascii="Arial" w:hAnsi="Arial" w:cs="Arial"/>
          <w:szCs w:val="24"/>
        </w:rPr>
        <w:t xml:space="preserve">The Administration supports this Notice of Motion so Council can holistically consider the many issues impacting street trees, including their protection, effective management, and replacement into the future.  </w:t>
      </w:r>
      <w:proofErr w:type="gramStart"/>
      <w:r>
        <w:rPr>
          <w:rFonts w:ascii="Arial" w:hAnsi="Arial" w:cs="Arial"/>
          <w:szCs w:val="24"/>
        </w:rPr>
        <w:t>Following Council’s consideration of these issues, there</w:t>
      </w:r>
      <w:proofErr w:type="gramEnd"/>
      <w:r>
        <w:rPr>
          <w:rFonts w:ascii="Arial" w:hAnsi="Arial" w:cs="Arial"/>
          <w:szCs w:val="24"/>
        </w:rPr>
        <w:t xml:space="preserve"> will be increased clarity surrounding the responsibilities and service levels expected of this important City service. </w:t>
      </w:r>
    </w:p>
    <w:p w14:paraId="6998D119" w14:textId="57C68607" w:rsidR="00B71DA8" w:rsidRDefault="00B71DA8" w:rsidP="00F45C9F">
      <w:pPr>
        <w:ind w:left="-284"/>
        <w:rPr>
          <w:rFonts w:ascii="Arial" w:hAnsi="Arial" w:cs="Arial"/>
          <w:b/>
          <w:color w:val="244061" w:themeColor="accent1" w:themeShade="80"/>
          <w:kern w:val="28"/>
          <w:sz w:val="28"/>
        </w:rPr>
      </w:pPr>
      <w:r>
        <w:rPr>
          <w:rFonts w:ascii="Arial" w:hAnsi="Arial" w:cs="Arial"/>
          <w:caps/>
          <w:color w:val="244061" w:themeColor="accent1" w:themeShade="80"/>
        </w:rPr>
        <w:br w:type="page"/>
      </w:r>
    </w:p>
    <w:p w14:paraId="3054CC43" w14:textId="44BDFC31" w:rsidR="00B40CA6" w:rsidRDefault="00741C49"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38" w:name="_Toc98435763"/>
      <w:r w:rsidRPr="00741C49">
        <w:rPr>
          <w:rFonts w:ascii="Arial" w:hAnsi="Arial" w:cs="Arial"/>
          <w:caps w:val="0"/>
          <w:color w:val="244061" w:themeColor="accent1" w:themeShade="80"/>
          <w:u w:val="none"/>
        </w:rPr>
        <w:t>Councillor</w:t>
      </w:r>
      <w:r w:rsidR="00EE6D06">
        <w:rPr>
          <w:rFonts w:ascii="Arial" w:hAnsi="Arial" w:cs="Arial"/>
          <w:caps w:val="0"/>
          <w:color w:val="244061" w:themeColor="accent1" w:themeShade="80"/>
          <w:u w:val="none"/>
        </w:rPr>
        <w:t xml:space="preserve"> Bennett </w:t>
      </w:r>
      <w:r w:rsidR="000F4F60">
        <w:rPr>
          <w:rFonts w:ascii="Arial" w:hAnsi="Arial" w:cs="Arial"/>
          <w:caps w:val="0"/>
          <w:color w:val="244061" w:themeColor="accent1" w:themeShade="80"/>
          <w:u w:val="none"/>
        </w:rPr>
        <w:t>–</w:t>
      </w:r>
      <w:r w:rsidR="00EE6D06">
        <w:rPr>
          <w:rFonts w:ascii="Arial" w:hAnsi="Arial" w:cs="Arial"/>
          <w:caps w:val="0"/>
          <w:color w:val="244061" w:themeColor="accent1" w:themeShade="80"/>
          <w:u w:val="none"/>
        </w:rPr>
        <w:t xml:space="preserve"> </w:t>
      </w:r>
      <w:r w:rsidR="00C5356B">
        <w:rPr>
          <w:rFonts w:ascii="Arial" w:hAnsi="Arial" w:cs="Arial"/>
          <w:caps w:val="0"/>
          <w:color w:val="244061" w:themeColor="accent1" w:themeShade="80"/>
          <w:u w:val="none"/>
        </w:rPr>
        <w:t xml:space="preserve">Reinstate City of Nedlands </w:t>
      </w:r>
      <w:r w:rsidR="000F4F60">
        <w:rPr>
          <w:rFonts w:ascii="Arial" w:hAnsi="Arial" w:cs="Arial"/>
          <w:caps w:val="0"/>
          <w:color w:val="244061" w:themeColor="accent1" w:themeShade="80"/>
          <w:u w:val="none"/>
        </w:rPr>
        <w:t>Cash in Lieu Parking Policy</w:t>
      </w:r>
      <w:bookmarkEnd w:id="138"/>
    </w:p>
    <w:p w14:paraId="646868A2" w14:textId="0FA75BDD" w:rsidR="000F4F60" w:rsidRDefault="000F4F60" w:rsidP="009D345B">
      <w:pPr>
        <w:ind w:left="-284"/>
      </w:pPr>
    </w:p>
    <w:p w14:paraId="227BF37F" w14:textId="17F48A50" w:rsidR="009D345B" w:rsidRPr="002F2D23" w:rsidRDefault="009D345B" w:rsidP="002F2D23">
      <w:pPr>
        <w:ind w:left="-284" w:right="-238"/>
        <w:jc w:val="both"/>
        <w:rPr>
          <w:rFonts w:ascii="Arial" w:hAnsi="Arial" w:cs="Arial"/>
        </w:rPr>
      </w:pPr>
      <w:r w:rsidRPr="002F2D23">
        <w:rPr>
          <w:rFonts w:ascii="Arial" w:hAnsi="Arial" w:cs="Arial"/>
        </w:rPr>
        <w:t>On the 11 March 2022 Councillor Bennett gave notice of his intention to move the following at this meeting</w:t>
      </w:r>
      <w:r w:rsidR="002F2D23" w:rsidRPr="002F2D23">
        <w:rPr>
          <w:rFonts w:ascii="Arial" w:hAnsi="Arial" w:cs="Arial"/>
        </w:rPr>
        <w:t>:</w:t>
      </w:r>
    </w:p>
    <w:p w14:paraId="1B6ACB93" w14:textId="6B1075D4" w:rsidR="002F2D23" w:rsidRPr="007B5DB0" w:rsidRDefault="002F2D23" w:rsidP="007B5DB0">
      <w:pPr>
        <w:ind w:left="-284" w:right="46"/>
        <w:rPr>
          <w:rFonts w:ascii="Arial" w:hAnsi="Arial" w:cs="Arial"/>
        </w:rPr>
      </w:pPr>
    </w:p>
    <w:p w14:paraId="29CA1733" w14:textId="37903F48" w:rsidR="00C5356B" w:rsidRPr="007B5DB0" w:rsidRDefault="00C5356B" w:rsidP="007B5DB0">
      <w:pPr>
        <w:ind w:left="-284" w:right="46"/>
        <w:rPr>
          <w:rFonts w:ascii="Arial" w:hAnsi="Arial" w:cs="Arial"/>
          <w:color w:val="000000"/>
          <w:szCs w:val="24"/>
          <w:lang w:eastAsia="en-AU"/>
        </w:rPr>
      </w:pPr>
      <w:r w:rsidRPr="007B5DB0">
        <w:rPr>
          <w:rFonts w:ascii="Arial" w:hAnsi="Arial" w:cs="Arial"/>
          <w:b/>
          <w:bCs/>
          <w:color w:val="000000"/>
          <w:szCs w:val="24"/>
        </w:rPr>
        <w:t>Council requests that the CEO reinstate a City of Nedlands Cash in Lieu Parking Policy effective immediately</w:t>
      </w:r>
      <w:r w:rsidR="007B5DB0">
        <w:rPr>
          <w:rFonts w:ascii="Arial" w:hAnsi="Arial" w:cs="Arial"/>
          <w:b/>
          <w:bCs/>
          <w:color w:val="000000"/>
          <w:szCs w:val="24"/>
        </w:rPr>
        <w:t>.</w:t>
      </w:r>
    </w:p>
    <w:p w14:paraId="48E8C24A" w14:textId="25CCF4AB" w:rsidR="00C5356B" w:rsidRDefault="00C5356B" w:rsidP="007B5DB0">
      <w:pPr>
        <w:ind w:left="-284" w:right="46"/>
        <w:rPr>
          <w:rFonts w:ascii="Arial" w:hAnsi="Arial" w:cs="Arial"/>
          <w:color w:val="000000"/>
          <w:szCs w:val="24"/>
        </w:rPr>
      </w:pPr>
    </w:p>
    <w:p w14:paraId="42D319C4" w14:textId="77777777" w:rsidR="007B5DB0" w:rsidRPr="007B5DB0" w:rsidRDefault="007B5DB0" w:rsidP="007B5DB0">
      <w:pPr>
        <w:ind w:left="-284" w:right="46"/>
        <w:rPr>
          <w:rFonts w:ascii="Arial" w:hAnsi="Arial" w:cs="Arial"/>
          <w:color w:val="000000"/>
          <w:szCs w:val="24"/>
        </w:rPr>
      </w:pPr>
    </w:p>
    <w:p w14:paraId="247264A8"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Justification</w:t>
      </w:r>
    </w:p>
    <w:p w14:paraId="538C375A" w14:textId="77777777" w:rsidR="00C5356B" w:rsidRPr="007B5DB0" w:rsidRDefault="00C5356B" w:rsidP="007B5DB0">
      <w:pPr>
        <w:ind w:left="-284" w:right="46"/>
        <w:rPr>
          <w:rFonts w:ascii="Arial" w:hAnsi="Arial" w:cs="Arial"/>
          <w:color w:val="000000"/>
          <w:szCs w:val="24"/>
        </w:rPr>
      </w:pPr>
    </w:p>
    <w:p w14:paraId="45346BFC"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The previous City of Nedlands Cash in Lieu Parking Policy was made defunct by the introduction of LPS3, however Council never resolved to cease the application of such a policy.</w:t>
      </w:r>
    </w:p>
    <w:p w14:paraId="071F78CB" w14:textId="77777777" w:rsidR="00C5356B" w:rsidRPr="007B5DB0" w:rsidRDefault="00C5356B" w:rsidP="007B5DB0">
      <w:pPr>
        <w:ind w:left="-284" w:right="46"/>
        <w:rPr>
          <w:rFonts w:ascii="Arial" w:hAnsi="Arial" w:cs="Arial"/>
          <w:color w:val="000000"/>
          <w:szCs w:val="24"/>
        </w:rPr>
      </w:pPr>
    </w:p>
    <w:p w14:paraId="5D69B9D8"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Following the introduction of LPS3 this policy is required more urgently than ever.</w:t>
      </w:r>
    </w:p>
    <w:p w14:paraId="3C0B72DA" w14:textId="77777777" w:rsidR="00C5356B" w:rsidRPr="007B5DB0" w:rsidRDefault="00C5356B" w:rsidP="007B5DB0">
      <w:pPr>
        <w:ind w:left="-284" w:right="46"/>
        <w:rPr>
          <w:rFonts w:ascii="Arial" w:hAnsi="Arial" w:cs="Arial"/>
          <w:color w:val="000000"/>
          <w:szCs w:val="24"/>
        </w:rPr>
      </w:pPr>
    </w:p>
    <w:p w14:paraId="1E41F7CE"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 xml:space="preserve">Developments that have a car parking shortfall should be making a contribution to the </w:t>
      </w:r>
      <w:proofErr w:type="gramStart"/>
      <w:r w:rsidRPr="007B5DB0">
        <w:rPr>
          <w:rFonts w:ascii="Arial" w:hAnsi="Arial" w:cs="Arial"/>
          <w:color w:val="000000"/>
          <w:szCs w:val="24"/>
        </w:rPr>
        <w:t>City</w:t>
      </w:r>
      <w:proofErr w:type="gramEnd"/>
      <w:r w:rsidRPr="007B5DB0">
        <w:rPr>
          <w:rFonts w:ascii="Arial" w:hAnsi="Arial" w:cs="Arial"/>
          <w:color w:val="000000"/>
          <w:szCs w:val="24"/>
        </w:rPr>
        <w:t xml:space="preserve"> for management of parking and transport related problems.</w:t>
      </w:r>
    </w:p>
    <w:p w14:paraId="63CC4ECF" w14:textId="77777777" w:rsidR="00C5356B" w:rsidRPr="007B5DB0" w:rsidRDefault="00C5356B" w:rsidP="007B5DB0">
      <w:pPr>
        <w:ind w:left="-284" w:right="46"/>
        <w:rPr>
          <w:rFonts w:ascii="Arial" w:hAnsi="Arial" w:cs="Arial"/>
          <w:color w:val="000000"/>
          <w:szCs w:val="24"/>
        </w:rPr>
      </w:pPr>
    </w:p>
    <w:p w14:paraId="2FF84526"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Two proposed commercial developments on or adjacent the Nedlands foreshore propose a 100% parking shortfall.</w:t>
      </w:r>
    </w:p>
    <w:p w14:paraId="6281967F" w14:textId="77777777" w:rsidR="00C5356B" w:rsidRPr="007B5DB0" w:rsidRDefault="00C5356B" w:rsidP="007B5DB0">
      <w:pPr>
        <w:ind w:left="-284" w:right="46"/>
        <w:rPr>
          <w:rFonts w:ascii="Arial" w:hAnsi="Arial" w:cs="Arial"/>
          <w:color w:val="000000"/>
          <w:szCs w:val="24"/>
        </w:rPr>
      </w:pPr>
    </w:p>
    <w:p w14:paraId="20778238"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The City of Nedlands will need to upgrade formalised parking arrangements along the Nedlands foreshore to cater for these developments.</w:t>
      </w:r>
    </w:p>
    <w:p w14:paraId="23CB7064" w14:textId="77777777" w:rsidR="00C5356B" w:rsidRPr="007B5DB0" w:rsidRDefault="00C5356B" w:rsidP="007B5DB0">
      <w:pPr>
        <w:ind w:left="-284" w:right="46"/>
        <w:rPr>
          <w:rFonts w:ascii="Arial" w:hAnsi="Arial" w:cs="Arial"/>
          <w:color w:val="000000"/>
          <w:szCs w:val="24"/>
        </w:rPr>
      </w:pPr>
    </w:p>
    <w:p w14:paraId="4EA38232" w14:textId="77777777" w:rsidR="00C5356B" w:rsidRPr="007B5DB0" w:rsidRDefault="00C5356B" w:rsidP="007B5DB0">
      <w:pPr>
        <w:ind w:left="-284" w:right="46"/>
        <w:rPr>
          <w:rFonts w:ascii="Arial" w:hAnsi="Arial" w:cs="Arial"/>
          <w:color w:val="000000"/>
          <w:szCs w:val="24"/>
        </w:rPr>
      </w:pPr>
      <w:r w:rsidRPr="007B5DB0">
        <w:rPr>
          <w:rFonts w:ascii="Arial" w:hAnsi="Arial" w:cs="Arial"/>
          <w:color w:val="000000"/>
          <w:szCs w:val="24"/>
        </w:rPr>
        <w:t>A Cash in Lieu Parking Policy is required to provide the City a stronger negotiating position when seeking developer contributions for parking shortfalls.</w:t>
      </w:r>
    </w:p>
    <w:p w14:paraId="71C69825" w14:textId="77777777" w:rsidR="00C5356B" w:rsidRPr="007B5DB0" w:rsidRDefault="00C5356B" w:rsidP="007B5DB0">
      <w:pPr>
        <w:ind w:left="-284" w:right="46"/>
        <w:rPr>
          <w:rFonts w:ascii="Arial" w:hAnsi="Arial" w:cs="Arial"/>
          <w:sz w:val="22"/>
          <w:szCs w:val="22"/>
        </w:rPr>
      </w:pPr>
    </w:p>
    <w:p w14:paraId="71854564" w14:textId="77777777" w:rsidR="002F2D23" w:rsidRPr="007B5DB0" w:rsidRDefault="002F2D23" w:rsidP="007B5DB0">
      <w:pPr>
        <w:ind w:left="-284" w:right="46"/>
        <w:rPr>
          <w:rFonts w:ascii="Arial" w:hAnsi="Arial" w:cs="Arial"/>
        </w:rPr>
      </w:pPr>
    </w:p>
    <w:p w14:paraId="73B6D736" w14:textId="7A826225" w:rsidR="00DC69B5" w:rsidRPr="007B5DB0" w:rsidRDefault="00DC69B5" w:rsidP="007B5DB0">
      <w:pPr>
        <w:ind w:left="-284" w:right="46"/>
        <w:rPr>
          <w:rFonts w:ascii="Arial" w:hAnsi="Arial" w:cs="Arial"/>
          <w:szCs w:val="24"/>
        </w:rPr>
      </w:pPr>
      <w:r w:rsidRPr="007B5DB0">
        <w:rPr>
          <w:rFonts w:ascii="Arial" w:hAnsi="Arial" w:cs="Arial"/>
          <w:szCs w:val="24"/>
        </w:rPr>
        <w:t>Administration Comment</w:t>
      </w:r>
    </w:p>
    <w:p w14:paraId="486B1D9D" w14:textId="77777777" w:rsidR="00DC69B5" w:rsidRPr="007B5DB0" w:rsidRDefault="00DC69B5" w:rsidP="007B5DB0">
      <w:pPr>
        <w:ind w:left="-284" w:right="46"/>
        <w:rPr>
          <w:rFonts w:ascii="Arial" w:hAnsi="Arial" w:cs="Arial"/>
          <w:szCs w:val="24"/>
        </w:rPr>
      </w:pPr>
    </w:p>
    <w:p w14:paraId="505BF88F"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Clause 77J of the Deemed Provisions requires a Payment-in-Lieu of Car Parking Plan to be prepared in the manner and form approved by the Western Australian Planning Commission. </w:t>
      </w:r>
      <w:r w:rsidRPr="007B5DB0">
        <w:rPr>
          <w:rStyle w:val="eop"/>
          <w:rFonts w:ascii="Arial" w:hAnsi="Arial" w:cs="Arial"/>
          <w:sz w:val="24"/>
          <w:szCs w:val="24"/>
        </w:rPr>
        <w:t> </w:t>
      </w:r>
    </w:p>
    <w:p w14:paraId="735B6EB2"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sz w:val="24"/>
          <w:szCs w:val="24"/>
        </w:rPr>
        <w:t> </w:t>
      </w:r>
    </w:p>
    <w:p w14:paraId="15B2A052"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Local governments are required to approve a</w:t>
      </w:r>
      <w:r w:rsidRPr="007B5DB0">
        <w:rPr>
          <w:rStyle w:val="normaltextrun"/>
          <w:rFonts w:ascii="Arial" w:hAnsi="Arial" w:cs="Arial"/>
          <w:color w:val="000000"/>
          <w:sz w:val="24"/>
          <w:szCs w:val="24"/>
        </w:rPr>
        <w:t xml:space="preserve"> Payment-in-Lieu of Car Parking</w:t>
      </w:r>
      <w:r w:rsidRPr="007B5DB0">
        <w:rPr>
          <w:rStyle w:val="normaltextrun"/>
          <w:rFonts w:ascii="Arial" w:hAnsi="Arial" w:cs="Arial"/>
          <w:sz w:val="24"/>
          <w:szCs w:val="24"/>
        </w:rPr>
        <w:t xml:space="preserve"> Plan to apply cash-in-lieu conditions to development approvals. </w:t>
      </w:r>
      <w:r w:rsidRPr="007B5DB0">
        <w:rPr>
          <w:rStyle w:val="eop"/>
          <w:rFonts w:ascii="Arial" w:hAnsi="Arial" w:cs="Arial"/>
          <w:sz w:val="24"/>
          <w:szCs w:val="24"/>
        </w:rPr>
        <w:t> </w:t>
      </w:r>
    </w:p>
    <w:p w14:paraId="00BD34CC"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sz w:val="24"/>
          <w:szCs w:val="24"/>
        </w:rPr>
        <w:t> </w:t>
      </w:r>
    </w:p>
    <w:p w14:paraId="759F22C4"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The Plan is required to specify the area to which it applies, and the purpose for which the money is paid. It may apply to all or part of a Scheme Area and has effect for 10 years.</w:t>
      </w:r>
      <w:r w:rsidRPr="007B5DB0">
        <w:rPr>
          <w:rStyle w:val="eop"/>
          <w:rFonts w:ascii="Arial" w:hAnsi="Arial" w:cs="Arial"/>
          <w:sz w:val="24"/>
          <w:szCs w:val="24"/>
        </w:rPr>
        <w:t> </w:t>
      </w:r>
    </w:p>
    <w:p w14:paraId="75059CEE"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sz w:val="24"/>
          <w:szCs w:val="24"/>
        </w:rPr>
        <w:t> </w:t>
      </w:r>
    </w:p>
    <w:p w14:paraId="73625935"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normaltextrun"/>
          <w:rFonts w:ascii="Arial" w:hAnsi="Arial" w:cs="Arial"/>
          <w:sz w:val="24"/>
          <w:szCs w:val="24"/>
        </w:rPr>
        <w:t>The WAPC has prepared a template for a Payment-in-Lieu of Car Parking Plan, which a local government is required to adhere to.</w:t>
      </w:r>
      <w:r w:rsidRPr="007B5DB0">
        <w:rPr>
          <w:rStyle w:val="eop"/>
          <w:rFonts w:ascii="Arial" w:hAnsi="Arial" w:cs="Arial"/>
          <w:sz w:val="24"/>
          <w:szCs w:val="24"/>
        </w:rPr>
        <w:t> </w:t>
      </w:r>
    </w:p>
    <w:p w14:paraId="1F05451C" w14:textId="33D88725" w:rsidR="00DC69B5" w:rsidRDefault="00DC69B5" w:rsidP="007B5DB0">
      <w:pPr>
        <w:pStyle w:val="paragraph"/>
        <w:spacing w:before="0" w:beforeAutospacing="0" w:after="0" w:afterAutospacing="0"/>
        <w:ind w:left="-284" w:right="46"/>
        <w:jc w:val="both"/>
        <w:textAlignment w:val="baseline"/>
        <w:rPr>
          <w:rStyle w:val="eop"/>
          <w:rFonts w:ascii="Arial" w:hAnsi="Arial" w:cs="Arial"/>
          <w:sz w:val="24"/>
          <w:szCs w:val="24"/>
        </w:rPr>
      </w:pPr>
      <w:r w:rsidRPr="007B5DB0">
        <w:rPr>
          <w:rStyle w:val="eop"/>
          <w:rFonts w:ascii="Arial" w:hAnsi="Arial" w:cs="Arial"/>
          <w:sz w:val="24"/>
          <w:szCs w:val="24"/>
        </w:rPr>
        <w:t> </w:t>
      </w:r>
    </w:p>
    <w:p w14:paraId="14C5760E" w14:textId="54AFB402" w:rsidR="007B5DB0" w:rsidRDefault="007B5DB0" w:rsidP="007B5DB0">
      <w:pPr>
        <w:pStyle w:val="paragraph"/>
        <w:spacing w:before="0" w:beforeAutospacing="0" w:after="0" w:afterAutospacing="0"/>
        <w:ind w:left="-284" w:right="46"/>
        <w:jc w:val="both"/>
        <w:textAlignment w:val="baseline"/>
        <w:rPr>
          <w:rStyle w:val="eop"/>
          <w:rFonts w:ascii="Arial" w:hAnsi="Arial" w:cs="Arial"/>
          <w:sz w:val="24"/>
          <w:szCs w:val="24"/>
        </w:rPr>
      </w:pPr>
    </w:p>
    <w:p w14:paraId="739994C1" w14:textId="65EC9CC2" w:rsidR="007B5DB0" w:rsidRDefault="007B5DB0" w:rsidP="007B5DB0">
      <w:pPr>
        <w:pStyle w:val="paragraph"/>
        <w:spacing w:before="0" w:beforeAutospacing="0" w:after="0" w:afterAutospacing="0"/>
        <w:ind w:left="-284" w:right="46"/>
        <w:jc w:val="both"/>
        <w:textAlignment w:val="baseline"/>
        <w:rPr>
          <w:rStyle w:val="eop"/>
          <w:rFonts w:ascii="Arial" w:hAnsi="Arial" w:cs="Arial"/>
          <w:sz w:val="24"/>
          <w:szCs w:val="24"/>
        </w:rPr>
      </w:pPr>
    </w:p>
    <w:p w14:paraId="4146A700" w14:textId="77777777" w:rsidR="007B5DB0" w:rsidRPr="007B5DB0" w:rsidRDefault="007B5DB0" w:rsidP="007B5DB0">
      <w:pPr>
        <w:pStyle w:val="paragraph"/>
        <w:spacing w:before="0" w:beforeAutospacing="0" w:after="0" w:afterAutospacing="0"/>
        <w:ind w:left="-284" w:right="46"/>
        <w:jc w:val="both"/>
        <w:textAlignment w:val="baseline"/>
        <w:rPr>
          <w:rFonts w:ascii="Arial" w:hAnsi="Arial" w:cs="Arial"/>
          <w:sz w:val="18"/>
          <w:szCs w:val="18"/>
        </w:rPr>
      </w:pPr>
    </w:p>
    <w:p w14:paraId="28390A95"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sz w:val="18"/>
          <w:szCs w:val="18"/>
        </w:rPr>
      </w:pPr>
      <w:r w:rsidRPr="007B5DB0">
        <w:rPr>
          <w:rStyle w:val="eop"/>
          <w:rFonts w:ascii="Arial" w:hAnsi="Arial" w:cs="Arial"/>
          <w:color w:val="000000"/>
          <w:sz w:val="24"/>
          <w:szCs w:val="24"/>
        </w:rPr>
        <w:t> </w:t>
      </w:r>
      <w:r w:rsidRPr="007B5DB0">
        <w:rPr>
          <w:rStyle w:val="normaltextrun"/>
          <w:rFonts w:ascii="Arial" w:hAnsi="Arial" w:cs="Arial"/>
          <w:sz w:val="24"/>
          <w:szCs w:val="24"/>
        </w:rPr>
        <w:t> </w:t>
      </w:r>
      <w:r w:rsidRPr="007B5DB0">
        <w:rPr>
          <w:rStyle w:val="eop"/>
          <w:rFonts w:ascii="Arial" w:hAnsi="Arial" w:cs="Arial"/>
          <w:sz w:val="24"/>
          <w:szCs w:val="24"/>
        </w:rPr>
        <w:t> </w:t>
      </w:r>
    </w:p>
    <w:p w14:paraId="2F57AD94" w14:textId="77777777" w:rsidR="00DC69B5" w:rsidRPr="007B5DB0" w:rsidRDefault="00DC69B5" w:rsidP="007B5DB0">
      <w:pPr>
        <w:pStyle w:val="paragraph"/>
        <w:spacing w:before="0" w:beforeAutospacing="0" w:after="0" w:afterAutospacing="0"/>
        <w:ind w:left="-284" w:right="46"/>
        <w:jc w:val="both"/>
        <w:textAlignment w:val="baseline"/>
        <w:rPr>
          <w:rFonts w:ascii="Arial" w:hAnsi="Arial" w:cs="Arial"/>
          <w:b/>
          <w:bCs/>
          <w:sz w:val="18"/>
          <w:szCs w:val="18"/>
        </w:rPr>
      </w:pPr>
      <w:r w:rsidRPr="007B5DB0">
        <w:rPr>
          <w:rStyle w:val="normaltextrun"/>
          <w:rFonts w:ascii="Arial" w:hAnsi="Arial" w:cs="Arial"/>
          <w:b/>
          <w:bCs/>
          <w:sz w:val="24"/>
          <w:szCs w:val="24"/>
        </w:rPr>
        <w:t>Ability to require cash-in-lieu of car parking</w:t>
      </w:r>
      <w:r w:rsidRPr="007B5DB0">
        <w:rPr>
          <w:rStyle w:val="eop"/>
          <w:rFonts w:ascii="Arial" w:hAnsi="Arial" w:cs="Arial"/>
          <w:b/>
          <w:bCs/>
          <w:sz w:val="24"/>
          <w:szCs w:val="24"/>
        </w:rPr>
        <w:t> </w:t>
      </w:r>
    </w:p>
    <w:p w14:paraId="51AACA20" w14:textId="77777777" w:rsidR="00DC69B5" w:rsidRDefault="00DC69B5" w:rsidP="00DC69B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201912C8"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Cash-in-lieu of car parking is governed by Part 9A of the Deemed Provisions. It is important to note that cash-in-lieu is only applicable for non-residential development that requires development approval and a parking space shortfall of at least two bays.</w:t>
      </w:r>
      <w:r>
        <w:rPr>
          <w:rStyle w:val="eop"/>
          <w:rFonts w:ascii="Arial" w:hAnsi="Arial" w:cs="Arial"/>
          <w:sz w:val="24"/>
          <w:szCs w:val="24"/>
        </w:rPr>
        <w:t> </w:t>
      </w:r>
    </w:p>
    <w:p w14:paraId="7CF23E5F"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sz w:val="24"/>
          <w:szCs w:val="24"/>
        </w:rPr>
        <w:t> </w:t>
      </w:r>
    </w:p>
    <w:p w14:paraId="744FB9CB"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If a non-residential development or use is exempt from development approval, parking requirements (including cash-in-lieu) are also exempt. The Deemed Provisions provide for a local government to vary or waive parking requirements or determine that all or only a portion of any shortfall is to be subject to cash-in-lieu. Officers interpret that Part 9A also applies to non-residential components of a mixed-use development.</w:t>
      </w:r>
      <w:r>
        <w:rPr>
          <w:rStyle w:val="eop"/>
          <w:rFonts w:ascii="Arial" w:hAnsi="Arial" w:cs="Arial"/>
          <w:sz w:val="24"/>
          <w:szCs w:val="24"/>
        </w:rPr>
        <w:t> </w:t>
      </w:r>
    </w:p>
    <w:p w14:paraId="3197A78B"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220350A5" w14:textId="77777777" w:rsidR="00DC69B5" w:rsidRPr="007B5DB0" w:rsidRDefault="00DC69B5" w:rsidP="007B5DB0">
      <w:pPr>
        <w:pStyle w:val="paragraph"/>
        <w:spacing w:before="0" w:beforeAutospacing="0" w:after="0" w:afterAutospacing="0"/>
        <w:ind w:left="-284"/>
        <w:jc w:val="both"/>
        <w:textAlignment w:val="baseline"/>
        <w:rPr>
          <w:rFonts w:ascii="Segoe UI" w:hAnsi="Segoe UI" w:cs="Segoe UI"/>
          <w:b/>
          <w:bCs/>
          <w:sz w:val="18"/>
          <w:szCs w:val="18"/>
        </w:rPr>
      </w:pPr>
      <w:r w:rsidRPr="007B5DB0">
        <w:rPr>
          <w:rStyle w:val="normaltextrun"/>
          <w:rFonts w:ascii="Arial" w:hAnsi="Arial" w:cs="Arial"/>
          <w:b/>
          <w:bCs/>
          <w:sz w:val="24"/>
          <w:szCs w:val="24"/>
        </w:rPr>
        <w:t>Standardised car parking provisions</w:t>
      </w:r>
      <w:r w:rsidRPr="007B5DB0">
        <w:rPr>
          <w:rStyle w:val="eop"/>
          <w:rFonts w:ascii="Arial" w:hAnsi="Arial" w:cs="Arial"/>
          <w:b/>
          <w:bCs/>
          <w:sz w:val="24"/>
          <w:szCs w:val="24"/>
        </w:rPr>
        <w:t> </w:t>
      </w:r>
    </w:p>
    <w:p w14:paraId="743998EA" w14:textId="77777777" w:rsidR="00DC69B5" w:rsidRPr="007B5DB0" w:rsidRDefault="00DC69B5" w:rsidP="007B5DB0">
      <w:pPr>
        <w:pStyle w:val="paragraph"/>
        <w:spacing w:before="0" w:beforeAutospacing="0" w:after="0" w:afterAutospacing="0"/>
        <w:ind w:left="-284"/>
        <w:jc w:val="both"/>
        <w:textAlignment w:val="baseline"/>
        <w:rPr>
          <w:rFonts w:ascii="Segoe UI" w:hAnsi="Segoe UI" w:cs="Segoe UI"/>
          <w:b/>
          <w:bCs/>
          <w:sz w:val="18"/>
          <w:szCs w:val="18"/>
        </w:rPr>
      </w:pPr>
      <w:r w:rsidRPr="007B5DB0">
        <w:rPr>
          <w:rStyle w:val="eop"/>
          <w:rFonts w:ascii="Arial" w:hAnsi="Arial" w:cs="Arial"/>
          <w:b/>
          <w:bCs/>
          <w:sz w:val="24"/>
          <w:szCs w:val="24"/>
        </w:rPr>
        <w:t> </w:t>
      </w:r>
    </w:p>
    <w:p w14:paraId="60AC3414"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It is noted that the WAPC is considering standardised car parking ratios for non-residential development for all local governments as part of its planning reforms. This may have a significant impact on the City’s current Parking Local Planning Policy and the requirements for parking placed on individual developments.</w:t>
      </w:r>
      <w:r>
        <w:rPr>
          <w:rStyle w:val="eop"/>
          <w:rFonts w:ascii="Arial" w:hAnsi="Arial" w:cs="Arial"/>
          <w:sz w:val="24"/>
          <w:szCs w:val="24"/>
        </w:rPr>
        <w:t> </w:t>
      </w:r>
    </w:p>
    <w:p w14:paraId="4956D2D5"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sz w:val="24"/>
          <w:szCs w:val="24"/>
        </w:rPr>
        <w:t> </w:t>
      </w:r>
    </w:p>
    <w:p w14:paraId="22E320FA"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Car parking for residential development is managed by the Residential Design Codes.</w:t>
      </w:r>
      <w:r>
        <w:rPr>
          <w:rStyle w:val="eop"/>
          <w:rFonts w:ascii="Arial" w:hAnsi="Arial" w:cs="Arial"/>
          <w:sz w:val="24"/>
          <w:szCs w:val="24"/>
        </w:rPr>
        <w:t> </w:t>
      </w:r>
    </w:p>
    <w:p w14:paraId="7E74EA5D"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eop"/>
          <w:rFonts w:ascii="Arial" w:hAnsi="Arial" w:cs="Arial"/>
          <w:sz w:val="24"/>
          <w:szCs w:val="24"/>
        </w:rPr>
        <w:t> </w:t>
      </w:r>
    </w:p>
    <w:p w14:paraId="664FDFEE" w14:textId="77777777" w:rsidR="00DC69B5" w:rsidRPr="007B5DB0" w:rsidRDefault="00DC69B5" w:rsidP="007B5DB0">
      <w:pPr>
        <w:pStyle w:val="paragraph"/>
        <w:spacing w:before="0" w:beforeAutospacing="0" w:after="0" w:afterAutospacing="0"/>
        <w:ind w:left="-284"/>
        <w:jc w:val="both"/>
        <w:textAlignment w:val="baseline"/>
        <w:rPr>
          <w:rFonts w:ascii="Segoe UI" w:hAnsi="Segoe UI" w:cs="Segoe UI"/>
          <w:b/>
          <w:bCs/>
          <w:sz w:val="18"/>
          <w:szCs w:val="18"/>
        </w:rPr>
      </w:pPr>
      <w:r w:rsidRPr="007B5DB0">
        <w:rPr>
          <w:rStyle w:val="normaltextrun"/>
          <w:rFonts w:ascii="Arial" w:hAnsi="Arial" w:cs="Arial"/>
          <w:b/>
          <w:bCs/>
          <w:sz w:val="24"/>
          <w:szCs w:val="24"/>
        </w:rPr>
        <w:t xml:space="preserve">Future application by the </w:t>
      </w:r>
      <w:proofErr w:type="gramStart"/>
      <w:r w:rsidRPr="007B5DB0">
        <w:rPr>
          <w:rStyle w:val="normaltextrun"/>
          <w:rFonts w:ascii="Arial" w:hAnsi="Arial" w:cs="Arial"/>
          <w:b/>
          <w:bCs/>
          <w:sz w:val="24"/>
          <w:szCs w:val="24"/>
        </w:rPr>
        <w:t>City</w:t>
      </w:r>
      <w:proofErr w:type="gramEnd"/>
      <w:r w:rsidRPr="007B5DB0">
        <w:rPr>
          <w:rStyle w:val="eop"/>
          <w:rFonts w:ascii="Arial" w:hAnsi="Arial" w:cs="Arial"/>
          <w:b/>
          <w:bCs/>
          <w:sz w:val="24"/>
          <w:szCs w:val="24"/>
        </w:rPr>
        <w:t> </w:t>
      </w:r>
    </w:p>
    <w:p w14:paraId="214E87E7"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5CC0659C" w14:textId="77777777" w:rsidR="00DC69B5" w:rsidRDefault="00DC69B5" w:rsidP="007B5DB0">
      <w:pPr>
        <w:pStyle w:val="paragraph"/>
        <w:spacing w:before="0" w:beforeAutospacing="0" w:after="0" w:afterAutospacing="0"/>
        <w:ind w:left="-284"/>
        <w:jc w:val="both"/>
        <w:textAlignment w:val="baseline"/>
        <w:rPr>
          <w:rFonts w:ascii="Segoe UI" w:hAnsi="Segoe UI" w:cs="Segoe UI"/>
          <w:sz w:val="18"/>
          <w:szCs w:val="18"/>
        </w:rPr>
      </w:pPr>
      <w:r>
        <w:rPr>
          <w:rStyle w:val="normaltextrun"/>
          <w:rFonts w:ascii="Arial" w:hAnsi="Arial" w:cs="Arial"/>
          <w:sz w:val="24"/>
          <w:szCs w:val="24"/>
        </w:rPr>
        <w:t xml:space="preserve">Any desire for the </w:t>
      </w:r>
      <w:proofErr w:type="gramStart"/>
      <w:r>
        <w:rPr>
          <w:rStyle w:val="normaltextrun"/>
          <w:rFonts w:ascii="Arial" w:hAnsi="Arial" w:cs="Arial"/>
          <w:sz w:val="24"/>
          <w:szCs w:val="24"/>
        </w:rPr>
        <w:t>City</w:t>
      </w:r>
      <w:proofErr w:type="gramEnd"/>
      <w:r>
        <w:rPr>
          <w:rStyle w:val="normaltextrun"/>
          <w:rFonts w:ascii="Arial" w:hAnsi="Arial" w:cs="Arial"/>
          <w:sz w:val="24"/>
          <w:szCs w:val="24"/>
        </w:rPr>
        <w:t xml:space="preserve"> to charge cash-in-lieu of car parking will require preparation of a Payment-in-Lieu of Car Parking Plan. Once a Plan is adopted, application of the charge would be limited to:</w:t>
      </w:r>
      <w:r>
        <w:rPr>
          <w:rStyle w:val="eop"/>
          <w:rFonts w:ascii="Arial" w:hAnsi="Arial" w:cs="Arial"/>
          <w:sz w:val="24"/>
          <w:szCs w:val="24"/>
        </w:rPr>
        <w:t> </w:t>
      </w:r>
    </w:p>
    <w:p w14:paraId="5C06F074" w14:textId="77777777" w:rsidR="00DC69B5" w:rsidRDefault="00DC69B5" w:rsidP="00DC69B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4"/>
          <w:szCs w:val="24"/>
        </w:rPr>
        <w:t> </w:t>
      </w:r>
    </w:p>
    <w:p w14:paraId="114389BB" w14:textId="77777777" w:rsidR="00DC69B5" w:rsidRDefault="00DC69B5" w:rsidP="00441451">
      <w:pPr>
        <w:pStyle w:val="paragraph"/>
        <w:numPr>
          <w:ilvl w:val="0"/>
          <w:numId w:val="99"/>
        </w:numPr>
        <w:spacing w:before="0" w:beforeAutospacing="0" w:after="0" w:afterAutospacing="0"/>
        <w:ind w:left="284" w:hanging="568"/>
        <w:jc w:val="both"/>
        <w:textAlignment w:val="baseline"/>
        <w:rPr>
          <w:rFonts w:ascii="Arial" w:hAnsi="Arial" w:cs="Arial"/>
          <w:sz w:val="24"/>
          <w:szCs w:val="24"/>
        </w:rPr>
      </w:pPr>
      <w:r>
        <w:rPr>
          <w:rStyle w:val="normaltextrun"/>
          <w:rFonts w:ascii="Arial" w:hAnsi="Arial" w:cs="Arial"/>
          <w:sz w:val="24"/>
          <w:szCs w:val="24"/>
        </w:rPr>
        <w:t xml:space="preserve">Non-residential </w:t>
      </w:r>
      <w:proofErr w:type="gramStart"/>
      <w:r>
        <w:rPr>
          <w:rStyle w:val="normaltextrun"/>
          <w:rFonts w:ascii="Arial" w:hAnsi="Arial" w:cs="Arial"/>
          <w:sz w:val="24"/>
          <w:szCs w:val="24"/>
        </w:rPr>
        <w:t>development;</w:t>
      </w:r>
      <w:proofErr w:type="gramEnd"/>
      <w:r>
        <w:rPr>
          <w:rStyle w:val="normaltextrun"/>
          <w:rFonts w:ascii="Arial" w:hAnsi="Arial" w:cs="Arial"/>
          <w:sz w:val="24"/>
          <w:szCs w:val="24"/>
        </w:rPr>
        <w:t> </w:t>
      </w:r>
      <w:r>
        <w:rPr>
          <w:rStyle w:val="eop"/>
          <w:rFonts w:ascii="Arial" w:hAnsi="Arial" w:cs="Arial"/>
          <w:sz w:val="24"/>
          <w:szCs w:val="24"/>
        </w:rPr>
        <w:t> </w:t>
      </w:r>
    </w:p>
    <w:p w14:paraId="67077A83" w14:textId="77777777" w:rsidR="00DC69B5" w:rsidRDefault="00DC69B5" w:rsidP="00441451">
      <w:pPr>
        <w:pStyle w:val="paragraph"/>
        <w:numPr>
          <w:ilvl w:val="0"/>
          <w:numId w:val="99"/>
        </w:numPr>
        <w:spacing w:before="0" w:beforeAutospacing="0" w:after="0" w:afterAutospacing="0"/>
        <w:ind w:left="284" w:hanging="568"/>
        <w:jc w:val="both"/>
        <w:textAlignment w:val="baseline"/>
        <w:rPr>
          <w:rFonts w:ascii="Arial" w:hAnsi="Arial" w:cs="Arial"/>
          <w:sz w:val="24"/>
          <w:szCs w:val="24"/>
        </w:rPr>
      </w:pPr>
      <w:r>
        <w:rPr>
          <w:rStyle w:val="normaltextrun"/>
          <w:rFonts w:ascii="Arial" w:hAnsi="Arial" w:cs="Arial"/>
          <w:sz w:val="24"/>
          <w:szCs w:val="24"/>
        </w:rPr>
        <w:t>A development or use that requires development approval; and</w:t>
      </w:r>
      <w:r>
        <w:rPr>
          <w:rStyle w:val="eop"/>
          <w:rFonts w:ascii="Arial" w:hAnsi="Arial" w:cs="Arial"/>
          <w:sz w:val="24"/>
          <w:szCs w:val="24"/>
        </w:rPr>
        <w:t> </w:t>
      </w:r>
    </w:p>
    <w:p w14:paraId="24F3DA8B" w14:textId="77777777" w:rsidR="00DC69B5" w:rsidRDefault="00DC69B5" w:rsidP="00441451">
      <w:pPr>
        <w:pStyle w:val="paragraph"/>
        <w:numPr>
          <w:ilvl w:val="0"/>
          <w:numId w:val="99"/>
        </w:numPr>
        <w:spacing w:before="0" w:beforeAutospacing="0" w:after="0" w:afterAutospacing="0"/>
        <w:ind w:left="284" w:hanging="568"/>
        <w:jc w:val="both"/>
        <w:textAlignment w:val="baseline"/>
        <w:rPr>
          <w:rFonts w:ascii="Arial" w:hAnsi="Arial" w:cs="Arial"/>
          <w:sz w:val="24"/>
          <w:szCs w:val="24"/>
        </w:rPr>
      </w:pPr>
      <w:r>
        <w:rPr>
          <w:rStyle w:val="normaltextrun"/>
          <w:rFonts w:ascii="Arial" w:hAnsi="Arial" w:cs="Arial"/>
          <w:sz w:val="24"/>
          <w:szCs w:val="24"/>
        </w:rPr>
        <w:t>A shortfall of at least 2 bays is proposed.</w:t>
      </w:r>
      <w:r>
        <w:rPr>
          <w:rStyle w:val="eop"/>
          <w:rFonts w:ascii="Arial" w:hAnsi="Arial" w:cs="Arial"/>
          <w:sz w:val="24"/>
          <w:szCs w:val="24"/>
        </w:rPr>
        <w:t> </w:t>
      </w:r>
    </w:p>
    <w:p w14:paraId="3A13D000" w14:textId="77777777" w:rsidR="00DC69B5" w:rsidRDefault="00DC69B5" w:rsidP="00DC69B5">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4"/>
          <w:szCs w:val="24"/>
        </w:rPr>
        <w:t> </w:t>
      </w:r>
      <w:r>
        <w:rPr>
          <w:rStyle w:val="eop"/>
          <w:rFonts w:ascii="Arial" w:hAnsi="Arial" w:cs="Arial"/>
          <w:sz w:val="24"/>
          <w:szCs w:val="24"/>
        </w:rPr>
        <w:t> </w:t>
      </w:r>
    </w:p>
    <w:p w14:paraId="251F711C" w14:textId="77777777" w:rsidR="00DC69B5"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proofErr w:type="gramStart"/>
      <w:r>
        <w:rPr>
          <w:rStyle w:val="normaltextrun"/>
          <w:rFonts w:ascii="Arial" w:hAnsi="Arial" w:cs="Arial"/>
          <w:sz w:val="24"/>
          <w:szCs w:val="24"/>
        </w:rPr>
        <w:t>In order to</w:t>
      </w:r>
      <w:proofErr w:type="gramEnd"/>
      <w:r>
        <w:rPr>
          <w:rStyle w:val="normaltextrun"/>
          <w:rFonts w:ascii="Arial" w:hAnsi="Arial" w:cs="Arial"/>
          <w:sz w:val="24"/>
          <w:szCs w:val="24"/>
        </w:rPr>
        <w:t xml:space="preserve"> inform the Car Parking Plan in relation to parking demand and opportunities for City-owned parking investment, a City-wide Car Parking Strategy is required. </w:t>
      </w:r>
      <w:r>
        <w:rPr>
          <w:rStyle w:val="eop"/>
          <w:rFonts w:ascii="Arial" w:hAnsi="Arial" w:cs="Arial"/>
          <w:sz w:val="24"/>
          <w:szCs w:val="24"/>
        </w:rPr>
        <w:t> </w:t>
      </w:r>
    </w:p>
    <w:p w14:paraId="4243023C" w14:textId="433EE6CA" w:rsidR="00DC69B5"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p>
    <w:p w14:paraId="5F28AB46" w14:textId="77777777" w:rsidR="007B5DB0" w:rsidRDefault="007B5DB0" w:rsidP="007B5DB0">
      <w:pPr>
        <w:pStyle w:val="paragraph"/>
        <w:spacing w:before="0" w:beforeAutospacing="0" w:after="0" w:afterAutospacing="0"/>
        <w:ind w:left="-284"/>
        <w:jc w:val="both"/>
        <w:textAlignment w:val="baseline"/>
        <w:rPr>
          <w:rStyle w:val="eop"/>
          <w:rFonts w:ascii="Arial" w:hAnsi="Arial" w:cs="Arial"/>
          <w:sz w:val="24"/>
          <w:szCs w:val="24"/>
        </w:rPr>
      </w:pPr>
    </w:p>
    <w:p w14:paraId="1FB98114" w14:textId="128CC4A2" w:rsidR="00DC69B5" w:rsidRPr="007B5DB0" w:rsidRDefault="00DC69B5" w:rsidP="007B5DB0">
      <w:pPr>
        <w:pStyle w:val="paragraph"/>
        <w:spacing w:before="0" w:beforeAutospacing="0" w:after="0" w:afterAutospacing="0"/>
        <w:ind w:left="-284"/>
        <w:jc w:val="both"/>
        <w:textAlignment w:val="baseline"/>
        <w:rPr>
          <w:rStyle w:val="eop"/>
          <w:rFonts w:ascii="Arial" w:hAnsi="Arial" w:cs="Arial"/>
          <w:b/>
          <w:bCs/>
          <w:sz w:val="24"/>
          <w:szCs w:val="24"/>
        </w:rPr>
      </w:pPr>
      <w:proofErr w:type="gramStart"/>
      <w:r w:rsidRPr="007B5DB0">
        <w:rPr>
          <w:rStyle w:val="eop"/>
          <w:rFonts w:ascii="Arial" w:hAnsi="Arial" w:cs="Arial"/>
          <w:b/>
          <w:bCs/>
          <w:sz w:val="24"/>
          <w:szCs w:val="24"/>
        </w:rPr>
        <w:t>Officers</w:t>
      </w:r>
      <w:proofErr w:type="gramEnd"/>
      <w:r w:rsidRPr="007B5DB0">
        <w:rPr>
          <w:rStyle w:val="eop"/>
          <w:rFonts w:ascii="Arial" w:hAnsi="Arial" w:cs="Arial"/>
          <w:b/>
          <w:bCs/>
          <w:sz w:val="24"/>
          <w:szCs w:val="24"/>
        </w:rPr>
        <w:t xml:space="preserve"> recommendation is that</w:t>
      </w:r>
      <w:r w:rsidR="007B5DB0" w:rsidRPr="007B5DB0">
        <w:rPr>
          <w:rStyle w:val="eop"/>
          <w:rFonts w:ascii="Arial" w:hAnsi="Arial" w:cs="Arial"/>
          <w:b/>
          <w:bCs/>
          <w:sz w:val="24"/>
          <w:szCs w:val="24"/>
        </w:rPr>
        <w:t>:</w:t>
      </w:r>
    </w:p>
    <w:p w14:paraId="2A99A878" w14:textId="77777777" w:rsidR="00DC69B5" w:rsidRPr="007B5DB0" w:rsidRDefault="00DC69B5" w:rsidP="007B5DB0">
      <w:pPr>
        <w:pStyle w:val="paragraph"/>
        <w:spacing w:before="0" w:beforeAutospacing="0" w:after="0" w:afterAutospacing="0"/>
        <w:ind w:left="-284"/>
        <w:jc w:val="both"/>
        <w:textAlignment w:val="baseline"/>
        <w:rPr>
          <w:rStyle w:val="eop"/>
          <w:rFonts w:ascii="Arial" w:hAnsi="Arial" w:cs="Arial"/>
          <w:b/>
          <w:bCs/>
          <w:sz w:val="24"/>
          <w:szCs w:val="24"/>
        </w:rPr>
      </w:pPr>
    </w:p>
    <w:p w14:paraId="63E0D304" w14:textId="77777777" w:rsidR="00DC69B5" w:rsidRDefault="00DC69B5" w:rsidP="007B5DB0">
      <w:pPr>
        <w:pStyle w:val="paragraph"/>
        <w:spacing w:before="0" w:beforeAutospacing="0" w:after="0" w:afterAutospacing="0"/>
        <w:ind w:left="-284"/>
        <w:jc w:val="both"/>
        <w:textAlignment w:val="baseline"/>
        <w:rPr>
          <w:rStyle w:val="eop"/>
          <w:rFonts w:ascii="Arial" w:hAnsi="Arial" w:cs="Arial"/>
          <w:sz w:val="24"/>
          <w:szCs w:val="24"/>
        </w:rPr>
      </w:pPr>
      <w:r w:rsidRPr="007B5DB0">
        <w:rPr>
          <w:rStyle w:val="eop"/>
          <w:rFonts w:ascii="Arial" w:hAnsi="Arial" w:cs="Arial"/>
          <w:b/>
          <w:bCs/>
          <w:sz w:val="24"/>
          <w:szCs w:val="24"/>
        </w:rPr>
        <w:t xml:space="preserve">The Chief Executive Officer be requested to present a report to Council outlining the process, </w:t>
      </w:r>
      <w:proofErr w:type="gramStart"/>
      <w:r w:rsidRPr="007B5DB0">
        <w:rPr>
          <w:rStyle w:val="eop"/>
          <w:rFonts w:ascii="Arial" w:hAnsi="Arial" w:cs="Arial"/>
          <w:b/>
          <w:bCs/>
          <w:sz w:val="24"/>
          <w:szCs w:val="24"/>
        </w:rPr>
        <w:t>requirements</w:t>
      </w:r>
      <w:proofErr w:type="gramEnd"/>
      <w:r w:rsidRPr="007B5DB0">
        <w:rPr>
          <w:rStyle w:val="eop"/>
          <w:rFonts w:ascii="Arial" w:hAnsi="Arial" w:cs="Arial"/>
          <w:b/>
          <w:bCs/>
          <w:sz w:val="24"/>
          <w:szCs w:val="24"/>
        </w:rPr>
        <w:t xml:space="preserve"> and implementations of introducing cash in lieu of car parking as part of the City of Nedlands planning framework</w:t>
      </w:r>
      <w:r>
        <w:rPr>
          <w:rStyle w:val="eop"/>
          <w:rFonts w:ascii="Arial" w:hAnsi="Arial" w:cs="Arial"/>
          <w:sz w:val="24"/>
          <w:szCs w:val="24"/>
        </w:rPr>
        <w:t xml:space="preserve">. </w:t>
      </w:r>
    </w:p>
    <w:p w14:paraId="69ABEA47" w14:textId="77777777" w:rsidR="00046321" w:rsidRDefault="00046321" w:rsidP="000F4F60"/>
    <w:p w14:paraId="387CB513" w14:textId="77777777" w:rsidR="005759A9" w:rsidRDefault="005759A9">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1D1AACC8" w14:textId="6FAF7086" w:rsidR="000F4F60" w:rsidRDefault="000F4F60"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39" w:name="_Toc98435764"/>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Bennett – Bird Watering Stations</w:t>
      </w:r>
      <w:bookmarkEnd w:id="139"/>
    </w:p>
    <w:p w14:paraId="3286A5C6" w14:textId="034791D8" w:rsidR="000803EF" w:rsidRDefault="000803EF" w:rsidP="000803EF"/>
    <w:p w14:paraId="6BB2BC18" w14:textId="02B306D9" w:rsidR="00046321" w:rsidRDefault="00DC69B5" w:rsidP="00DC69B5">
      <w:pPr>
        <w:ind w:left="-284"/>
        <w:rPr>
          <w:rFonts w:ascii="Arial" w:hAnsi="Arial" w:cs="Arial"/>
        </w:rPr>
      </w:pPr>
      <w:r w:rsidRPr="002F2D23">
        <w:rPr>
          <w:rFonts w:ascii="Arial" w:hAnsi="Arial" w:cs="Arial"/>
        </w:rPr>
        <w:t>On the 11 March 2022 Councillor Bennett gave notice of his intention to move the following at this meeting</w:t>
      </w:r>
      <w:r>
        <w:rPr>
          <w:rFonts w:ascii="Arial" w:hAnsi="Arial" w:cs="Arial"/>
        </w:rPr>
        <w:t>.</w:t>
      </w:r>
    </w:p>
    <w:p w14:paraId="291A6CFA" w14:textId="75D38ADC" w:rsidR="00DC69B5" w:rsidRDefault="00DC69B5" w:rsidP="00DC69B5">
      <w:pPr>
        <w:ind w:left="-284"/>
        <w:rPr>
          <w:rFonts w:ascii="Arial" w:hAnsi="Arial" w:cs="Arial"/>
        </w:rPr>
      </w:pPr>
    </w:p>
    <w:p w14:paraId="52C702FE"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b/>
          <w:bCs/>
          <w:color w:val="000000"/>
          <w:sz w:val="24"/>
          <w:szCs w:val="24"/>
        </w:rPr>
        <w:t xml:space="preserve">Councils requests the CEO to provide a report on the installation of bird watering stations, appropriate locations, possible </w:t>
      </w:r>
      <w:proofErr w:type="gramStart"/>
      <w:r w:rsidRPr="003D7900">
        <w:rPr>
          <w:rFonts w:ascii="Arial" w:hAnsi="Arial" w:cs="Arial"/>
          <w:b/>
          <w:bCs/>
          <w:color w:val="000000"/>
          <w:sz w:val="24"/>
          <w:szCs w:val="24"/>
        </w:rPr>
        <w:t>grants</w:t>
      </w:r>
      <w:proofErr w:type="gramEnd"/>
      <w:r w:rsidRPr="003D7900">
        <w:rPr>
          <w:rFonts w:ascii="Arial" w:hAnsi="Arial" w:cs="Arial"/>
          <w:b/>
          <w:bCs/>
          <w:color w:val="000000"/>
          <w:sz w:val="24"/>
          <w:szCs w:val="24"/>
        </w:rPr>
        <w:t xml:space="preserve"> and funding options, and consult with Birdlife WA in establishing a regular bird census similar to that conducted for the Lake Claremont Advisory Committee. </w:t>
      </w:r>
    </w:p>
    <w:p w14:paraId="37CA9979" w14:textId="5FF0D3B2" w:rsidR="00FA2197" w:rsidRDefault="00FA2197" w:rsidP="003D7900">
      <w:pPr>
        <w:pStyle w:val="xxmsonormal"/>
        <w:ind w:left="-284"/>
        <w:jc w:val="both"/>
        <w:rPr>
          <w:rFonts w:ascii="Arial" w:hAnsi="Arial" w:cs="Arial"/>
          <w:color w:val="000000"/>
          <w:sz w:val="24"/>
          <w:szCs w:val="24"/>
        </w:rPr>
      </w:pPr>
      <w:r w:rsidRPr="003D7900">
        <w:rPr>
          <w:rFonts w:ascii="Arial" w:hAnsi="Arial" w:cs="Arial"/>
          <w:color w:val="000000"/>
          <w:sz w:val="24"/>
          <w:szCs w:val="24"/>
        </w:rPr>
        <w:t> </w:t>
      </w:r>
    </w:p>
    <w:p w14:paraId="34F64EB3" w14:textId="77777777" w:rsidR="003D7900" w:rsidRPr="003D7900" w:rsidRDefault="003D7900" w:rsidP="003D7900">
      <w:pPr>
        <w:pStyle w:val="xxmsonormal"/>
        <w:ind w:left="-284"/>
        <w:jc w:val="both"/>
        <w:rPr>
          <w:rFonts w:ascii="Arial" w:hAnsi="Arial" w:cs="Arial"/>
          <w:sz w:val="24"/>
          <w:szCs w:val="24"/>
        </w:rPr>
      </w:pPr>
    </w:p>
    <w:p w14:paraId="726E9092"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Justification </w:t>
      </w:r>
    </w:p>
    <w:p w14:paraId="16AD142C"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08EB9B74"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Birds depend on the availability of water to regulate their temperature during heatwave conditions. </w:t>
      </w:r>
    </w:p>
    <w:p w14:paraId="51B75ED9"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02BE7D08"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Pre-settlement Nedlands was dotted with freshwater sources however now the availability of freshwater is limited. </w:t>
      </w:r>
    </w:p>
    <w:p w14:paraId="60CF5959"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0DA38314"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Bird watering stations will help promote healthy populations of bird species and improve the carrying capacity of Nedlands reserves. </w:t>
      </w:r>
    </w:p>
    <w:p w14:paraId="54E85548"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701C7BC7"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Reserves and Natural Areas within the City of Nedlands provide important bird habitat for both native and migratory birds. </w:t>
      </w:r>
    </w:p>
    <w:p w14:paraId="0FC56C38"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23D55B9D" w14:textId="77777777" w:rsidR="00FA2197" w:rsidRPr="003D7900" w:rsidRDefault="00FA2197" w:rsidP="003D7900">
      <w:pPr>
        <w:pStyle w:val="xxmsonormal"/>
        <w:ind w:left="-284"/>
        <w:jc w:val="both"/>
        <w:rPr>
          <w:rFonts w:ascii="Arial" w:hAnsi="Arial" w:cs="Arial"/>
          <w:sz w:val="24"/>
          <w:szCs w:val="24"/>
        </w:rPr>
      </w:pPr>
      <w:proofErr w:type="gramStart"/>
      <w:r w:rsidRPr="003D7900">
        <w:rPr>
          <w:rFonts w:ascii="Arial" w:hAnsi="Arial" w:cs="Arial"/>
          <w:color w:val="000000"/>
          <w:sz w:val="24"/>
          <w:szCs w:val="24"/>
        </w:rPr>
        <w:t>Bird-watching</w:t>
      </w:r>
      <w:proofErr w:type="gramEnd"/>
      <w:r w:rsidRPr="003D7900">
        <w:rPr>
          <w:rFonts w:ascii="Arial" w:hAnsi="Arial" w:cs="Arial"/>
          <w:color w:val="000000"/>
          <w:sz w:val="24"/>
          <w:szCs w:val="24"/>
        </w:rPr>
        <w:t xml:space="preserve"> and appreciation of nature is a popular passive recreation and bird watering stations will provide a focal point for bird activity. </w:t>
      </w:r>
    </w:p>
    <w:p w14:paraId="4B286383"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000000"/>
          <w:sz w:val="24"/>
          <w:szCs w:val="24"/>
        </w:rPr>
        <w:t> </w:t>
      </w:r>
    </w:p>
    <w:p w14:paraId="677E6B62" w14:textId="77777777" w:rsidR="00FA2197" w:rsidRPr="003D7900" w:rsidRDefault="00FA2197" w:rsidP="003D7900">
      <w:pPr>
        <w:pStyle w:val="xxmsonormal"/>
        <w:spacing w:after="240"/>
        <w:ind w:left="-284"/>
        <w:jc w:val="both"/>
        <w:rPr>
          <w:rFonts w:ascii="Arial" w:hAnsi="Arial" w:cs="Arial"/>
          <w:sz w:val="24"/>
          <w:szCs w:val="24"/>
        </w:rPr>
      </w:pPr>
      <w:r w:rsidRPr="003D7900">
        <w:rPr>
          <w:rFonts w:ascii="Arial" w:hAnsi="Arial" w:cs="Arial"/>
          <w:color w:val="000000"/>
          <w:sz w:val="24"/>
          <w:szCs w:val="24"/>
        </w:rPr>
        <w:t xml:space="preserve">Working with Birdlife WA to conduct a regular bird census in appropriate reserves will assist in the protection of the Nedlands local ecology. </w:t>
      </w:r>
    </w:p>
    <w:p w14:paraId="7ACEB984" w14:textId="77777777" w:rsidR="00FA2197" w:rsidRPr="003D7900" w:rsidRDefault="00FA2197" w:rsidP="003D7900">
      <w:pPr>
        <w:pStyle w:val="xxmsonormal"/>
        <w:spacing w:after="240"/>
        <w:ind w:left="-284"/>
        <w:jc w:val="both"/>
        <w:rPr>
          <w:rFonts w:ascii="Arial" w:hAnsi="Arial" w:cs="Arial"/>
          <w:sz w:val="24"/>
          <w:szCs w:val="24"/>
        </w:rPr>
      </w:pPr>
      <w:r w:rsidRPr="003D7900">
        <w:rPr>
          <w:rFonts w:ascii="Arial" w:hAnsi="Arial" w:cs="Arial"/>
          <w:color w:val="000000"/>
          <w:sz w:val="24"/>
          <w:szCs w:val="24"/>
        </w:rPr>
        <w:t xml:space="preserve">South Perth Example: </w:t>
      </w:r>
      <w:hyperlink r:id="rId66" w:history="1">
        <w:r w:rsidRPr="003D7900">
          <w:rPr>
            <w:rStyle w:val="Hyperlink"/>
            <w:rFonts w:ascii="Arial" w:hAnsi="Arial" w:cs="Arial"/>
            <w:sz w:val="24"/>
            <w:szCs w:val="24"/>
          </w:rPr>
          <w:t>https://southperth.wa.gov.au/about-us/news-and-publications/news-and-public-notices/news-detail/2021/02/22/birds-flock-to-water-stations</w:t>
        </w:r>
      </w:hyperlink>
    </w:p>
    <w:tbl>
      <w:tblPr>
        <w:tblW w:w="5000" w:type="pct"/>
        <w:tblCellSpacing w:w="22" w:type="dxa"/>
        <w:tblBorders>
          <w:top w:val="single" w:sz="8" w:space="0" w:color="C8C8C8"/>
          <w:left w:val="single" w:sz="8" w:space="0" w:color="C8C8C8"/>
          <w:bottom w:val="single" w:sz="8" w:space="0" w:color="C8C8C8"/>
          <w:right w:val="single" w:sz="8" w:space="0" w:color="C8C8C8"/>
        </w:tblBorders>
        <w:tblCellMar>
          <w:left w:w="0" w:type="dxa"/>
          <w:right w:w="0" w:type="dxa"/>
        </w:tblCellMar>
        <w:tblLook w:val="04A0" w:firstRow="1" w:lastRow="0" w:firstColumn="1" w:lastColumn="0" w:noHBand="0" w:noVBand="1"/>
      </w:tblPr>
      <w:tblGrid>
        <w:gridCol w:w="4103"/>
        <w:gridCol w:w="5299"/>
      </w:tblGrid>
      <w:tr w:rsidR="00FA2197" w:rsidRPr="003D7900" w14:paraId="2BCB2B3B" w14:textId="77777777" w:rsidTr="00FA2197">
        <w:trPr>
          <w:tblCellSpacing w:w="22" w:type="dxa"/>
        </w:trPr>
        <w:tc>
          <w:tcPr>
            <w:tcW w:w="0" w:type="auto"/>
            <w:tcBorders>
              <w:top w:val="nil"/>
              <w:left w:val="nil"/>
              <w:bottom w:val="nil"/>
              <w:right w:val="nil"/>
            </w:tcBorders>
            <w:tcMar>
              <w:top w:w="180" w:type="dxa"/>
              <w:left w:w="180" w:type="dxa"/>
              <w:bottom w:w="180" w:type="dxa"/>
              <w:right w:w="540" w:type="dxa"/>
            </w:tcMar>
            <w:hideMark/>
          </w:tcPr>
          <w:p w14:paraId="67AFF4C3" w14:textId="5643F407" w:rsidR="00FA2197" w:rsidRPr="003D7900" w:rsidRDefault="00FA2197" w:rsidP="003D7900">
            <w:pPr>
              <w:pStyle w:val="xxmsonormal"/>
              <w:ind w:left="-284"/>
              <w:jc w:val="both"/>
              <w:rPr>
                <w:rFonts w:ascii="Arial" w:hAnsi="Arial" w:cs="Arial"/>
                <w:sz w:val="24"/>
                <w:szCs w:val="24"/>
              </w:rPr>
            </w:pPr>
            <w:r w:rsidRPr="003D7900">
              <w:rPr>
                <w:rFonts w:ascii="Arial" w:hAnsi="Arial" w:cs="Arial"/>
                <w:noProof/>
                <w:color w:val="0000FF"/>
                <w:sz w:val="24"/>
                <w:szCs w:val="24"/>
              </w:rPr>
              <w:drawing>
                <wp:inline distT="0" distB="0" distL="0" distR="0" wp14:anchorId="528EFE85" wp14:editId="5C4821C2">
                  <wp:extent cx="2286000" cy="1526540"/>
                  <wp:effectExtent l="0" t="0" r="0" b="0"/>
                  <wp:docPr id="3" name="Picture 3" descr="A group of birds perched on a sign&#10;&#10;Description automatically generated with low confidence">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birds perched on a sign&#10;&#10;Description automatically generated with low confidence">
                            <a:hlinkClick r:id="rId66" tgtFrame="_blank"/>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86000" cy="1526540"/>
                          </a:xfrm>
                          <a:prstGeom prst="rect">
                            <a:avLst/>
                          </a:prstGeom>
                          <a:noFill/>
                          <a:ln>
                            <a:noFill/>
                          </a:ln>
                        </pic:spPr>
                      </pic:pic>
                    </a:graphicData>
                  </a:graphic>
                </wp:inline>
              </w:drawing>
            </w:r>
          </w:p>
        </w:tc>
        <w:tc>
          <w:tcPr>
            <w:tcW w:w="5000" w:type="pct"/>
            <w:tcBorders>
              <w:top w:val="nil"/>
              <w:left w:val="nil"/>
              <w:bottom w:val="nil"/>
              <w:right w:val="nil"/>
            </w:tcBorders>
            <w:tcMar>
              <w:top w:w="180" w:type="dxa"/>
              <w:left w:w="180" w:type="dxa"/>
              <w:bottom w:w="180" w:type="dxa"/>
              <w:right w:w="540" w:type="dxa"/>
            </w:tcMar>
            <w:hideMark/>
          </w:tcPr>
          <w:p w14:paraId="644DC7C3" w14:textId="77777777" w:rsidR="00FA2197" w:rsidRPr="003D7900" w:rsidRDefault="008C2E92" w:rsidP="003D7900">
            <w:pPr>
              <w:pStyle w:val="xxmsonormal"/>
              <w:ind w:left="-284"/>
              <w:jc w:val="both"/>
              <w:rPr>
                <w:rFonts w:ascii="Arial" w:hAnsi="Arial" w:cs="Arial"/>
                <w:sz w:val="24"/>
                <w:szCs w:val="24"/>
              </w:rPr>
            </w:pPr>
            <w:hyperlink r:id="rId68" w:tgtFrame="_blank" w:history="1">
              <w:r w:rsidR="00FA2197" w:rsidRPr="003D7900">
                <w:rPr>
                  <w:rStyle w:val="Hyperlink"/>
                  <w:rFonts w:ascii="Arial" w:hAnsi="Arial" w:cs="Arial"/>
                  <w:sz w:val="24"/>
                  <w:szCs w:val="24"/>
                </w:rPr>
                <w:t>Birds flock to water stations - southperth.wa.gov.au</w:t>
              </w:r>
            </w:hyperlink>
          </w:p>
          <w:p w14:paraId="16F56566"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666666"/>
                <w:sz w:val="24"/>
                <w:szCs w:val="24"/>
              </w:rPr>
              <w:t xml:space="preserve">Water stations have been installed in parks and reserves across the City of South Perth to provide clean drinking water for birds. During warmer months, birds can be found searching for water in places that put them in </w:t>
            </w:r>
            <w:proofErr w:type="spellStart"/>
            <w:r w:rsidRPr="003D7900">
              <w:rPr>
                <w:rFonts w:ascii="Arial" w:hAnsi="Arial" w:cs="Arial"/>
                <w:color w:val="666666"/>
                <w:sz w:val="24"/>
                <w:szCs w:val="24"/>
              </w:rPr>
              <w:t>harms</w:t>
            </w:r>
            <w:proofErr w:type="spellEnd"/>
            <w:r w:rsidRPr="003D7900">
              <w:rPr>
                <w:rFonts w:ascii="Arial" w:hAnsi="Arial" w:cs="Arial"/>
                <w:color w:val="666666"/>
                <w:sz w:val="24"/>
                <w:szCs w:val="24"/>
              </w:rPr>
              <w:t xml:space="preserve"> way, including drains, pet water bowls and reticulation.</w:t>
            </w:r>
          </w:p>
          <w:p w14:paraId="5F3FC090"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color w:val="A6A6A6"/>
                <w:sz w:val="24"/>
                <w:szCs w:val="24"/>
              </w:rPr>
              <w:t>southperth.wa.gov.au</w:t>
            </w:r>
          </w:p>
        </w:tc>
      </w:tr>
    </w:tbl>
    <w:p w14:paraId="2C4644E3" w14:textId="77777777" w:rsidR="00FA2197" w:rsidRPr="003D7900" w:rsidRDefault="00FA2197" w:rsidP="003D7900">
      <w:pPr>
        <w:pStyle w:val="xxmsonormal"/>
        <w:ind w:left="-284"/>
        <w:jc w:val="both"/>
        <w:rPr>
          <w:rFonts w:ascii="Arial" w:hAnsi="Arial" w:cs="Arial"/>
          <w:sz w:val="24"/>
          <w:szCs w:val="24"/>
        </w:rPr>
      </w:pPr>
      <w:r w:rsidRPr="003D7900">
        <w:rPr>
          <w:rFonts w:ascii="Arial" w:hAnsi="Arial" w:cs="Arial"/>
          <w:i/>
          <w:iCs/>
          <w:color w:val="000000"/>
          <w:sz w:val="24"/>
          <w:szCs w:val="24"/>
        </w:rPr>
        <w:t></w:t>
      </w:r>
    </w:p>
    <w:p w14:paraId="3050E5AA" w14:textId="470F944F" w:rsidR="00FA2197" w:rsidRPr="003D7900" w:rsidRDefault="00FA2197" w:rsidP="003D7900">
      <w:pPr>
        <w:ind w:left="-284"/>
        <w:jc w:val="both"/>
        <w:rPr>
          <w:rFonts w:ascii="Arial" w:hAnsi="Arial" w:cs="Arial"/>
          <w:szCs w:val="24"/>
        </w:rPr>
      </w:pPr>
      <w:r w:rsidRPr="003D7900">
        <w:rPr>
          <w:rFonts w:ascii="Arial" w:hAnsi="Arial" w:cs="Arial"/>
          <w:szCs w:val="24"/>
        </w:rPr>
        <w:t>Administration Comment</w:t>
      </w:r>
    </w:p>
    <w:p w14:paraId="2A878A71" w14:textId="77777777" w:rsidR="00FA2197" w:rsidRPr="003D7900" w:rsidRDefault="00FA2197" w:rsidP="003D7900">
      <w:pPr>
        <w:ind w:left="-284"/>
        <w:jc w:val="both"/>
        <w:rPr>
          <w:rFonts w:ascii="Arial" w:hAnsi="Arial" w:cs="Arial"/>
          <w:szCs w:val="24"/>
        </w:rPr>
      </w:pPr>
    </w:p>
    <w:p w14:paraId="2CD6E92B" w14:textId="3BB9736A" w:rsidR="00FA2197" w:rsidRDefault="00FA2197" w:rsidP="003D7900">
      <w:pPr>
        <w:ind w:left="-284"/>
        <w:jc w:val="both"/>
        <w:rPr>
          <w:rFonts w:ascii="Arial" w:hAnsi="Arial" w:cs="Arial"/>
          <w:szCs w:val="24"/>
        </w:rPr>
      </w:pPr>
      <w:r w:rsidRPr="003D7900">
        <w:rPr>
          <w:rFonts w:ascii="Arial" w:hAnsi="Arial" w:cs="Arial"/>
          <w:szCs w:val="24"/>
        </w:rPr>
        <w:t>Officers will be able to prepare a report for Council’s consideration.</w:t>
      </w:r>
    </w:p>
    <w:p w14:paraId="31E167DC" w14:textId="233B5F10" w:rsidR="000803EF" w:rsidRDefault="000803EF"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40" w:name="_Toc98435765"/>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Bennett – Prohibition of </w:t>
      </w:r>
      <w:proofErr w:type="gramStart"/>
      <w:r>
        <w:rPr>
          <w:rFonts w:ascii="Arial" w:hAnsi="Arial" w:cs="Arial"/>
          <w:caps w:val="0"/>
          <w:color w:val="244061" w:themeColor="accent1" w:themeShade="80"/>
          <w:u w:val="none"/>
        </w:rPr>
        <w:t>Second Generation</w:t>
      </w:r>
      <w:proofErr w:type="gramEnd"/>
      <w:r>
        <w:rPr>
          <w:rFonts w:ascii="Arial" w:hAnsi="Arial" w:cs="Arial"/>
          <w:caps w:val="0"/>
          <w:color w:val="244061" w:themeColor="accent1" w:themeShade="80"/>
          <w:u w:val="none"/>
        </w:rPr>
        <w:t xml:space="preserve"> Rodenticide</w:t>
      </w:r>
      <w:bookmarkEnd w:id="140"/>
    </w:p>
    <w:p w14:paraId="302CFE92" w14:textId="492F030D" w:rsidR="00046321" w:rsidRDefault="00046321" w:rsidP="000F4F60"/>
    <w:p w14:paraId="429247AC" w14:textId="77777777" w:rsidR="004054C0" w:rsidRPr="005C35FA" w:rsidRDefault="004054C0" w:rsidP="005C35FA">
      <w:pPr>
        <w:ind w:left="-284"/>
        <w:jc w:val="both"/>
        <w:rPr>
          <w:rFonts w:ascii="Arial" w:hAnsi="Arial" w:cs="Arial"/>
          <w:color w:val="000000"/>
          <w:szCs w:val="24"/>
          <w:lang w:eastAsia="en-AU"/>
        </w:rPr>
      </w:pPr>
      <w:r w:rsidRPr="005C35FA">
        <w:rPr>
          <w:rFonts w:ascii="Arial" w:hAnsi="Arial" w:cs="Arial"/>
          <w:b/>
          <w:bCs/>
          <w:color w:val="000000"/>
          <w:szCs w:val="24"/>
        </w:rPr>
        <w:t xml:space="preserve">Council decides the CEO will immediately cease the City of Nedlands dispensing of Second-Generation Rodenticide and return to dispensing First-Generation Rodenticide, amend the Demolition Policy to prohibit the use of Second-Generation Rodenticide in favour of mechanical traps and First-Generation Rodenticides, and draft a </w:t>
      </w:r>
      <w:proofErr w:type="gramStart"/>
      <w:r w:rsidRPr="005C35FA">
        <w:rPr>
          <w:rFonts w:ascii="Arial" w:hAnsi="Arial" w:cs="Arial"/>
          <w:b/>
          <w:bCs/>
          <w:color w:val="000000"/>
          <w:szCs w:val="24"/>
        </w:rPr>
        <w:t>City</w:t>
      </w:r>
      <w:proofErr w:type="gramEnd"/>
      <w:r w:rsidRPr="005C35FA">
        <w:rPr>
          <w:rFonts w:ascii="Arial" w:hAnsi="Arial" w:cs="Arial"/>
          <w:b/>
          <w:bCs/>
          <w:color w:val="000000"/>
          <w:szCs w:val="24"/>
        </w:rPr>
        <w:t xml:space="preserve"> position statement to alert and discourage the Nedlands community from using Second-Generation Rodenticides.</w:t>
      </w:r>
    </w:p>
    <w:p w14:paraId="00D470CC" w14:textId="622A10D8" w:rsidR="004054C0" w:rsidRDefault="004054C0" w:rsidP="005C35FA">
      <w:pPr>
        <w:ind w:left="-284"/>
        <w:rPr>
          <w:rFonts w:ascii="Arial" w:hAnsi="Arial" w:cs="Arial"/>
          <w:color w:val="000000"/>
          <w:szCs w:val="24"/>
        </w:rPr>
      </w:pPr>
    </w:p>
    <w:p w14:paraId="02D51367" w14:textId="77777777" w:rsidR="005C35FA" w:rsidRPr="005C35FA" w:rsidRDefault="005C35FA" w:rsidP="005C35FA">
      <w:pPr>
        <w:ind w:left="-284"/>
        <w:rPr>
          <w:rFonts w:ascii="Arial" w:hAnsi="Arial" w:cs="Arial"/>
          <w:color w:val="000000"/>
          <w:szCs w:val="24"/>
        </w:rPr>
      </w:pPr>
    </w:p>
    <w:p w14:paraId="70F7F761"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Justification</w:t>
      </w:r>
    </w:p>
    <w:p w14:paraId="73DA4A0F" w14:textId="77777777" w:rsidR="004054C0" w:rsidRPr="005C35FA" w:rsidRDefault="004054C0" w:rsidP="005C35FA">
      <w:pPr>
        <w:ind w:left="-284"/>
        <w:rPr>
          <w:rFonts w:ascii="Arial" w:hAnsi="Arial" w:cs="Arial"/>
          <w:color w:val="000000"/>
          <w:szCs w:val="24"/>
        </w:rPr>
      </w:pPr>
    </w:p>
    <w:p w14:paraId="18581691"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Attached document: RATCONTROL &amp; LOCAL WILDLIFE Nature Conservation Information Sheet</w:t>
      </w:r>
    </w:p>
    <w:p w14:paraId="0666688F" w14:textId="77777777" w:rsidR="004054C0" w:rsidRPr="005C35FA" w:rsidRDefault="004054C0" w:rsidP="005C35FA">
      <w:pPr>
        <w:ind w:left="-284"/>
        <w:rPr>
          <w:rFonts w:ascii="Arial" w:hAnsi="Arial" w:cs="Arial"/>
          <w:color w:val="000000"/>
          <w:szCs w:val="24"/>
        </w:rPr>
      </w:pPr>
    </w:p>
    <w:p w14:paraId="21C5EC0D"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Second-Generation Rodenticides cause secondary poisoning of Raptors, Owls and Possums.</w:t>
      </w:r>
    </w:p>
    <w:p w14:paraId="40FD67BE" w14:textId="77777777" w:rsidR="004054C0" w:rsidRPr="005C35FA" w:rsidRDefault="004054C0" w:rsidP="005C35FA">
      <w:pPr>
        <w:ind w:left="-284"/>
        <w:rPr>
          <w:rFonts w:ascii="Arial" w:hAnsi="Arial" w:cs="Arial"/>
          <w:color w:val="000000"/>
          <w:szCs w:val="24"/>
        </w:rPr>
      </w:pPr>
    </w:p>
    <w:p w14:paraId="5481C6A1"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 xml:space="preserve">The </w:t>
      </w:r>
      <w:proofErr w:type="gramStart"/>
      <w:r w:rsidRPr="005C35FA">
        <w:rPr>
          <w:rFonts w:ascii="Arial" w:hAnsi="Arial" w:cs="Arial"/>
          <w:color w:val="000000"/>
          <w:szCs w:val="24"/>
        </w:rPr>
        <w:t>City</w:t>
      </w:r>
      <w:proofErr w:type="gramEnd"/>
      <w:r w:rsidRPr="005C35FA">
        <w:rPr>
          <w:rFonts w:ascii="Arial" w:hAnsi="Arial" w:cs="Arial"/>
          <w:color w:val="000000"/>
          <w:szCs w:val="24"/>
        </w:rPr>
        <w:t xml:space="preserve"> has been providing Second-Generation Rodenticides to residents and ratepayers for the control of rodents.</w:t>
      </w:r>
    </w:p>
    <w:p w14:paraId="11ADE9D4" w14:textId="77777777" w:rsidR="004054C0" w:rsidRPr="005C35FA" w:rsidRDefault="004054C0" w:rsidP="005C35FA">
      <w:pPr>
        <w:ind w:left="-284"/>
        <w:rPr>
          <w:rFonts w:ascii="Arial" w:hAnsi="Arial" w:cs="Arial"/>
          <w:color w:val="000000"/>
          <w:szCs w:val="24"/>
        </w:rPr>
      </w:pPr>
    </w:p>
    <w:p w14:paraId="57F02D9A"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Demolition permits require the application of rodenticides in buildings prior to demolition to prevent rodents fleeing into neighbouring buildings.</w:t>
      </w:r>
    </w:p>
    <w:p w14:paraId="341240A4" w14:textId="77777777" w:rsidR="004054C0" w:rsidRPr="005C35FA" w:rsidRDefault="004054C0" w:rsidP="005C35FA">
      <w:pPr>
        <w:ind w:left="-284"/>
        <w:rPr>
          <w:rFonts w:ascii="Arial" w:hAnsi="Arial" w:cs="Arial"/>
          <w:color w:val="000000"/>
          <w:szCs w:val="24"/>
        </w:rPr>
      </w:pPr>
    </w:p>
    <w:p w14:paraId="3B46A94C" w14:textId="77777777" w:rsidR="004054C0" w:rsidRPr="005C35FA" w:rsidRDefault="004054C0" w:rsidP="005C35FA">
      <w:pPr>
        <w:ind w:left="-284"/>
        <w:rPr>
          <w:rFonts w:ascii="Arial" w:hAnsi="Arial" w:cs="Arial"/>
          <w:color w:val="000000"/>
          <w:szCs w:val="24"/>
        </w:rPr>
      </w:pPr>
      <w:r w:rsidRPr="005C35FA">
        <w:rPr>
          <w:rFonts w:ascii="Arial" w:hAnsi="Arial" w:cs="Arial"/>
          <w:color w:val="000000"/>
          <w:szCs w:val="24"/>
        </w:rPr>
        <w:t xml:space="preserve">The </w:t>
      </w:r>
      <w:proofErr w:type="gramStart"/>
      <w:r w:rsidRPr="005C35FA">
        <w:rPr>
          <w:rFonts w:ascii="Arial" w:hAnsi="Arial" w:cs="Arial"/>
          <w:color w:val="000000"/>
          <w:szCs w:val="24"/>
        </w:rPr>
        <w:t>City</w:t>
      </w:r>
      <w:proofErr w:type="gramEnd"/>
      <w:r w:rsidRPr="005C35FA">
        <w:rPr>
          <w:rFonts w:ascii="Arial" w:hAnsi="Arial" w:cs="Arial"/>
          <w:color w:val="000000"/>
          <w:szCs w:val="24"/>
        </w:rPr>
        <w:t xml:space="preserve"> should prevent and discourage the use of Second Generation Rodenticide to protect the Nedlands local ecology and prevent unnecessary poisoning of native wildlife.</w:t>
      </w:r>
    </w:p>
    <w:p w14:paraId="2B94E5A9" w14:textId="0DCD0176" w:rsidR="00046321" w:rsidRDefault="00046321" w:rsidP="000F4F60"/>
    <w:p w14:paraId="0CBDBA7A" w14:textId="77777777" w:rsidR="005C35FA" w:rsidRDefault="005C35FA" w:rsidP="000F4F60"/>
    <w:p w14:paraId="303AE710" w14:textId="4B2CB949" w:rsidR="000F4F60" w:rsidRPr="005C35FA" w:rsidRDefault="005C35FA" w:rsidP="005C35FA">
      <w:pPr>
        <w:ind w:left="-284"/>
        <w:rPr>
          <w:rFonts w:ascii="Arial" w:hAnsi="Arial" w:cs="Arial"/>
        </w:rPr>
      </w:pPr>
      <w:r w:rsidRPr="00F5164F">
        <w:rPr>
          <w:rFonts w:ascii="Arial" w:hAnsi="Arial" w:cs="Arial"/>
        </w:rPr>
        <w:t>Administration Comment</w:t>
      </w:r>
    </w:p>
    <w:p w14:paraId="668C08A9" w14:textId="77777777" w:rsidR="005C35FA" w:rsidRDefault="005C35FA" w:rsidP="005C35FA">
      <w:pPr>
        <w:ind w:left="-284"/>
        <w:rPr>
          <w:rFonts w:ascii="Arial" w:hAnsi="Arial" w:cs="Arial"/>
          <w:caps/>
          <w:color w:val="244061" w:themeColor="accent1" w:themeShade="80"/>
        </w:rPr>
      </w:pPr>
    </w:p>
    <w:p w14:paraId="02C72FDA"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The Notice of Motion contains three parts which are dealt with separately.</w:t>
      </w:r>
    </w:p>
    <w:p w14:paraId="2E836CE1"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02F4AD71" w14:textId="77777777" w:rsidR="00F5164F" w:rsidRPr="00F5164F" w:rsidRDefault="00F5164F" w:rsidP="00441451">
      <w:pPr>
        <w:pStyle w:val="xmsolistparagraph"/>
        <w:numPr>
          <w:ilvl w:val="0"/>
          <w:numId w:val="100"/>
        </w:numPr>
        <w:ind w:left="284" w:hanging="568"/>
        <w:jc w:val="both"/>
        <w:rPr>
          <w:rFonts w:ascii="Arial" w:eastAsia="Times New Roman" w:hAnsi="Arial" w:cs="Arial"/>
          <w:sz w:val="24"/>
          <w:szCs w:val="24"/>
        </w:rPr>
      </w:pPr>
      <w:r w:rsidRPr="00F5164F">
        <w:rPr>
          <w:rFonts w:ascii="Arial" w:eastAsia="Times New Roman" w:hAnsi="Arial" w:cs="Arial"/>
          <w:color w:val="000000"/>
          <w:sz w:val="24"/>
          <w:szCs w:val="24"/>
        </w:rPr>
        <w:t>Dispensing of First-Generation Rodenticide</w:t>
      </w:r>
    </w:p>
    <w:p w14:paraId="7FAE66EB"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60AF3F48" w14:textId="77777777" w:rsidR="00F5164F" w:rsidRPr="00F5164F" w:rsidRDefault="00F5164F" w:rsidP="00F5164F">
      <w:pPr>
        <w:pStyle w:val="xdefault"/>
        <w:ind w:left="284"/>
        <w:jc w:val="both"/>
      </w:pPr>
      <w:r w:rsidRPr="00F5164F">
        <w:t xml:space="preserve">The </w:t>
      </w:r>
      <w:proofErr w:type="gramStart"/>
      <w:r w:rsidRPr="00F5164F">
        <w:t>City</w:t>
      </w:r>
      <w:proofErr w:type="gramEnd"/>
      <w:r w:rsidRPr="00F5164F">
        <w:t xml:space="preserve"> currently provides second-generation rat baits (Maki Blocks) to residents free of charge. A resident is entitled to receive a pack of three rat baits, four times a year subject to signing a letter acknowledging that manufacturer’s direction for use of the baits will be read and followed carefully prior to use. This service appears to be historical and has been a place for </w:t>
      </w:r>
      <w:proofErr w:type="gramStart"/>
      <w:r w:rsidRPr="00F5164F">
        <w:t>a number of</w:t>
      </w:r>
      <w:proofErr w:type="gramEnd"/>
      <w:r w:rsidRPr="00F5164F">
        <w:t xml:space="preserve"> years</w:t>
      </w:r>
    </w:p>
    <w:p w14:paraId="3E1B8BF1"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41D46DC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xml:space="preserve">The concern is that the </w:t>
      </w:r>
      <w:proofErr w:type="gramStart"/>
      <w:r w:rsidRPr="00F5164F">
        <w:rPr>
          <w:rFonts w:ascii="Arial" w:hAnsi="Arial" w:cs="Arial"/>
          <w:sz w:val="24"/>
          <w:szCs w:val="24"/>
        </w:rPr>
        <w:t>City</w:t>
      </w:r>
      <w:proofErr w:type="gramEnd"/>
      <w:r w:rsidRPr="00F5164F">
        <w:rPr>
          <w:rFonts w:ascii="Arial" w:hAnsi="Arial" w:cs="Arial"/>
          <w:sz w:val="24"/>
          <w:szCs w:val="24"/>
        </w:rPr>
        <w:t xml:space="preserve"> is providing second-generation rat bait which is impacting on the native wildlife.  </w:t>
      </w:r>
    </w:p>
    <w:p w14:paraId="0D841AE0"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2007C3F7"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xml:space="preserve">The primary difference between </w:t>
      </w:r>
      <w:proofErr w:type="gramStart"/>
      <w:r w:rsidRPr="00F5164F">
        <w:rPr>
          <w:rFonts w:ascii="Arial" w:hAnsi="Arial" w:cs="Arial"/>
          <w:sz w:val="24"/>
          <w:szCs w:val="24"/>
        </w:rPr>
        <w:t>first and second generation</w:t>
      </w:r>
      <w:proofErr w:type="gramEnd"/>
      <w:r w:rsidRPr="00F5164F">
        <w:rPr>
          <w:rFonts w:ascii="Arial" w:hAnsi="Arial" w:cs="Arial"/>
          <w:sz w:val="24"/>
          <w:szCs w:val="24"/>
        </w:rPr>
        <w:t xml:space="preserve"> anticoagulant rodenticides is how quickly the toxins break down once ingested. First-generation rodenticides contain the active ingredients of Warfarin and Coumatetralyl which work more slowly and break down more quickly, designed to kill rodents after a single feeding. Whereas second generation rodenticides contain the active ingredients of Brodifacoum, </w:t>
      </w:r>
      <w:proofErr w:type="spellStart"/>
      <w:r w:rsidRPr="00F5164F">
        <w:rPr>
          <w:rFonts w:ascii="Arial" w:hAnsi="Arial" w:cs="Arial"/>
          <w:sz w:val="24"/>
          <w:szCs w:val="24"/>
        </w:rPr>
        <w:t>Bromadialone</w:t>
      </w:r>
      <w:proofErr w:type="spellEnd"/>
      <w:r w:rsidRPr="00F5164F">
        <w:rPr>
          <w:rFonts w:ascii="Arial" w:hAnsi="Arial" w:cs="Arial"/>
          <w:sz w:val="24"/>
          <w:szCs w:val="24"/>
        </w:rPr>
        <w:t xml:space="preserve"> and </w:t>
      </w:r>
      <w:proofErr w:type="spellStart"/>
      <w:r w:rsidRPr="00F5164F">
        <w:rPr>
          <w:rFonts w:ascii="Arial" w:hAnsi="Arial" w:cs="Arial"/>
          <w:sz w:val="24"/>
          <w:szCs w:val="24"/>
        </w:rPr>
        <w:t>Difenacoum</w:t>
      </w:r>
      <w:proofErr w:type="spellEnd"/>
      <w:r w:rsidRPr="00F5164F">
        <w:rPr>
          <w:rFonts w:ascii="Arial" w:hAnsi="Arial" w:cs="Arial"/>
          <w:sz w:val="24"/>
          <w:szCs w:val="24"/>
        </w:rPr>
        <w:t xml:space="preserve"> which break down at </w:t>
      </w:r>
      <w:proofErr w:type="gramStart"/>
      <w:r w:rsidRPr="00F5164F">
        <w:rPr>
          <w:rFonts w:ascii="Arial" w:hAnsi="Arial" w:cs="Arial"/>
          <w:sz w:val="24"/>
          <w:szCs w:val="24"/>
        </w:rPr>
        <w:t>a  slower</w:t>
      </w:r>
      <w:proofErr w:type="gramEnd"/>
      <w:r w:rsidRPr="00F5164F">
        <w:rPr>
          <w:rFonts w:ascii="Arial" w:hAnsi="Arial" w:cs="Arial"/>
          <w:sz w:val="24"/>
          <w:szCs w:val="24"/>
        </w:rPr>
        <w:t xml:space="preserve"> rate. </w:t>
      </w:r>
    </w:p>
    <w:p w14:paraId="64F5A43C"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xml:space="preserve">This means wildlife are unlikely to die from secondary exposure to first generation rodenticides as the poison would have more chance to break down by the </w:t>
      </w:r>
      <w:proofErr w:type="gramStart"/>
      <w:r w:rsidRPr="00F5164F">
        <w:rPr>
          <w:rFonts w:ascii="Arial" w:hAnsi="Arial" w:cs="Arial"/>
          <w:sz w:val="24"/>
          <w:szCs w:val="24"/>
        </w:rPr>
        <w:t>time</w:t>
      </w:r>
      <w:proofErr w:type="gramEnd"/>
      <w:r w:rsidRPr="00F5164F">
        <w:rPr>
          <w:rFonts w:ascii="Arial" w:hAnsi="Arial" w:cs="Arial"/>
          <w:sz w:val="24"/>
          <w:szCs w:val="24"/>
        </w:rPr>
        <w:t xml:space="preserve"> they ingest it. However, wildlife can easily die from secondary exposure to second generation rodenticides as they don’t break down quickly. </w:t>
      </w:r>
    </w:p>
    <w:p w14:paraId="3EAA72E8"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2C06F158"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First and second-generation baits are approved for use by the Australian Pesticides and Veterinary Medicines Authority (APVMA) which are commercially available in supermarkets and hardware stores.</w:t>
      </w:r>
    </w:p>
    <w:p w14:paraId="4EDC1174" w14:textId="665A7E93"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6B965E90" w14:textId="77777777" w:rsidR="00F5164F" w:rsidRPr="00F5164F" w:rsidRDefault="00F5164F" w:rsidP="00441451">
      <w:pPr>
        <w:pStyle w:val="xmsolistparagraph"/>
        <w:numPr>
          <w:ilvl w:val="0"/>
          <w:numId w:val="100"/>
        </w:numPr>
        <w:ind w:left="284" w:hanging="568"/>
        <w:jc w:val="both"/>
        <w:rPr>
          <w:rFonts w:ascii="Arial" w:eastAsia="Times New Roman" w:hAnsi="Arial" w:cs="Arial"/>
          <w:sz w:val="24"/>
          <w:szCs w:val="24"/>
        </w:rPr>
      </w:pPr>
      <w:r w:rsidRPr="00F5164F">
        <w:rPr>
          <w:rFonts w:ascii="Arial" w:eastAsia="Times New Roman" w:hAnsi="Arial" w:cs="Arial"/>
          <w:color w:val="000000"/>
          <w:sz w:val="24"/>
          <w:szCs w:val="24"/>
        </w:rPr>
        <w:t>Demolition Policy</w:t>
      </w:r>
    </w:p>
    <w:p w14:paraId="02B6A8D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3477CA39"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Local Governments do not have any legislative powers to control the use of second-generation anticoagulant rodenticides within the community. A policy which prohibits the use of second-generation rodenticides is likely to be unable to implemented by the City.</w:t>
      </w:r>
    </w:p>
    <w:p w14:paraId="7295B430"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b/>
          <w:bCs/>
          <w:sz w:val="24"/>
          <w:szCs w:val="24"/>
        </w:rPr>
        <w:t> </w:t>
      </w:r>
    </w:p>
    <w:p w14:paraId="742E9137" w14:textId="77777777" w:rsidR="00F5164F" w:rsidRPr="00F5164F" w:rsidRDefault="00F5164F" w:rsidP="00441451">
      <w:pPr>
        <w:pStyle w:val="xmsolistparagraph"/>
        <w:numPr>
          <w:ilvl w:val="0"/>
          <w:numId w:val="100"/>
        </w:numPr>
        <w:ind w:left="284" w:hanging="568"/>
        <w:jc w:val="both"/>
        <w:rPr>
          <w:rFonts w:ascii="Arial" w:eastAsia="Times New Roman" w:hAnsi="Arial" w:cs="Arial"/>
          <w:sz w:val="24"/>
          <w:szCs w:val="24"/>
        </w:rPr>
      </w:pPr>
      <w:r w:rsidRPr="00F5164F">
        <w:rPr>
          <w:rFonts w:ascii="Arial" w:eastAsia="Times New Roman" w:hAnsi="Arial" w:cs="Arial"/>
          <w:sz w:val="24"/>
          <w:szCs w:val="24"/>
        </w:rPr>
        <w:t xml:space="preserve">Draft a </w:t>
      </w:r>
      <w:proofErr w:type="gramStart"/>
      <w:r w:rsidRPr="00F5164F">
        <w:rPr>
          <w:rFonts w:ascii="Arial" w:eastAsia="Times New Roman" w:hAnsi="Arial" w:cs="Arial"/>
          <w:sz w:val="24"/>
          <w:szCs w:val="24"/>
        </w:rPr>
        <w:t>City</w:t>
      </w:r>
      <w:proofErr w:type="gramEnd"/>
      <w:r w:rsidRPr="00F5164F">
        <w:rPr>
          <w:rFonts w:ascii="Arial" w:eastAsia="Times New Roman" w:hAnsi="Arial" w:cs="Arial"/>
          <w:sz w:val="24"/>
          <w:szCs w:val="24"/>
        </w:rPr>
        <w:t xml:space="preserve"> </w:t>
      </w:r>
      <w:r w:rsidRPr="00F5164F">
        <w:rPr>
          <w:rFonts w:ascii="Arial" w:eastAsia="Times New Roman" w:hAnsi="Arial" w:cs="Arial"/>
          <w:color w:val="000000"/>
          <w:sz w:val="24"/>
          <w:szCs w:val="24"/>
        </w:rPr>
        <w:t>position</w:t>
      </w:r>
      <w:r w:rsidRPr="00F5164F">
        <w:rPr>
          <w:rFonts w:ascii="Arial" w:eastAsia="Times New Roman" w:hAnsi="Arial" w:cs="Arial"/>
          <w:sz w:val="24"/>
          <w:szCs w:val="24"/>
        </w:rPr>
        <w:t xml:space="preserve"> statement </w:t>
      </w:r>
    </w:p>
    <w:p w14:paraId="3985EDE2"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6203B72A"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Such a statement would be appropriate.</w:t>
      </w:r>
    </w:p>
    <w:p w14:paraId="4396ABB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06463CB6"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Council may wish to consider the merits of a discussion paper being prepared for Council’s consideration prior to any decision being made in relation to rat baits.</w:t>
      </w:r>
    </w:p>
    <w:p w14:paraId="4F93D28E"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75017384"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Officers recommend the following action.</w:t>
      </w:r>
    </w:p>
    <w:p w14:paraId="53B9784D"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0D490ACD"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That Council request the Chief Executive Officer to prepare a Discussion Paper on the issue of the Rat Baits, which should include the following matters:</w:t>
      </w:r>
    </w:p>
    <w:p w14:paraId="4630125E" w14:textId="77777777" w:rsidR="00F5164F" w:rsidRPr="00F5164F" w:rsidRDefault="00F5164F" w:rsidP="00F5164F">
      <w:pPr>
        <w:pStyle w:val="xmsonormal"/>
        <w:ind w:left="-284"/>
        <w:jc w:val="both"/>
        <w:rPr>
          <w:rFonts w:ascii="Arial" w:hAnsi="Arial" w:cs="Arial"/>
          <w:sz w:val="24"/>
          <w:szCs w:val="24"/>
        </w:rPr>
      </w:pPr>
      <w:r w:rsidRPr="00F5164F">
        <w:rPr>
          <w:rFonts w:ascii="Arial" w:hAnsi="Arial" w:cs="Arial"/>
          <w:sz w:val="24"/>
          <w:szCs w:val="24"/>
        </w:rPr>
        <w:t> </w:t>
      </w:r>
    </w:p>
    <w:p w14:paraId="3D3D8D52"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The merits of a position statement to</w:t>
      </w:r>
      <w:r w:rsidRPr="00F5164F">
        <w:rPr>
          <w:rFonts w:ascii="Arial" w:eastAsia="Times New Roman" w:hAnsi="Arial" w:cs="Arial"/>
          <w:color w:val="000000"/>
          <w:sz w:val="24"/>
          <w:szCs w:val="24"/>
        </w:rPr>
        <w:t xml:space="preserve"> alert and discourage the Nedlands community from using second-generation rodenticides.</w:t>
      </w:r>
    </w:p>
    <w:p w14:paraId="7D634F36"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The potential provision of information for residents in relation to the management of their properties in relation to rodent control</w:t>
      </w:r>
    </w:p>
    <w:p w14:paraId="65E2D54F"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 xml:space="preserve">The merits of the </w:t>
      </w:r>
      <w:proofErr w:type="gramStart"/>
      <w:r w:rsidRPr="00F5164F">
        <w:rPr>
          <w:rFonts w:ascii="Arial" w:eastAsia="Times New Roman" w:hAnsi="Arial" w:cs="Arial"/>
          <w:sz w:val="24"/>
          <w:szCs w:val="24"/>
        </w:rPr>
        <w:t>City</w:t>
      </w:r>
      <w:proofErr w:type="gramEnd"/>
      <w:r w:rsidRPr="00F5164F">
        <w:rPr>
          <w:rFonts w:ascii="Arial" w:eastAsia="Times New Roman" w:hAnsi="Arial" w:cs="Arial"/>
          <w:sz w:val="24"/>
          <w:szCs w:val="24"/>
        </w:rPr>
        <w:t xml:space="preserve"> providing rat bait to the community </w:t>
      </w:r>
    </w:p>
    <w:p w14:paraId="4A1E19EE" w14:textId="77777777" w:rsidR="00F5164F" w:rsidRPr="00F5164F" w:rsidRDefault="00F5164F" w:rsidP="00441451">
      <w:pPr>
        <w:pStyle w:val="xmsolistparagraph"/>
        <w:numPr>
          <w:ilvl w:val="0"/>
          <w:numId w:val="101"/>
        </w:numPr>
        <w:ind w:left="284" w:hanging="568"/>
        <w:jc w:val="both"/>
        <w:rPr>
          <w:rFonts w:ascii="Arial" w:eastAsia="Times New Roman" w:hAnsi="Arial" w:cs="Arial"/>
          <w:sz w:val="24"/>
          <w:szCs w:val="24"/>
        </w:rPr>
      </w:pPr>
      <w:r w:rsidRPr="00F5164F">
        <w:rPr>
          <w:rFonts w:ascii="Arial" w:eastAsia="Times New Roman" w:hAnsi="Arial" w:cs="Arial"/>
          <w:sz w:val="24"/>
          <w:szCs w:val="24"/>
        </w:rPr>
        <w:t xml:space="preserve">The potential policy measures available to the Council. </w:t>
      </w:r>
    </w:p>
    <w:p w14:paraId="2F4B710A" w14:textId="0DB563ED" w:rsidR="00262E93" w:rsidRDefault="00262E93" w:rsidP="005C35FA">
      <w:pPr>
        <w:ind w:left="-284"/>
        <w:rPr>
          <w:rFonts w:ascii="Arial" w:hAnsi="Arial" w:cs="Arial"/>
          <w:b/>
          <w:color w:val="244061" w:themeColor="accent1" w:themeShade="80"/>
          <w:kern w:val="28"/>
          <w:sz w:val="28"/>
        </w:rPr>
      </w:pPr>
      <w:r>
        <w:rPr>
          <w:rFonts w:ascii="Arial" w:hAnsi="Arial" w:cs="Arial"/>
          <w:caps/>
          <w:color w:val="244061" w:themeColor="accent1" w:themeShade="80"/>
        </w:rPr>
        <w:br w:type="page"/>
      </w:r>
    </w:p>
    <w:p w14:paraId="3B0ECBB6" w14:textId="0273CB50" w:rsidR="000F4F60" w:rsidRDefault="000F4F60" w:rsidP="00441451">
      <w:pPr>
        <w:pStyle w:val="Heading1"/>
        <w:numPr>
          <w:ilvl w:val="1"/>
          <w:numId w:val="80"/>
        </w:numPr>
        <w:tabs>
          <w:tab w:val="clear" w:pos="720"/>
          <w:tab w:val="clear" w:pos="2410"/>
          <w:tab w:val="clear" w:pos="2977"/>
          <w:tab w:val="clear" w:pos="8335"/>
          <w:tab w:val="clear" w:pos="8505"/>
        </w:tabs>
        <w:spacing w:before="0" w:after="0"/>
        <w:ind w:left="-284" w:right="-238" w:hanging="850"/>
        <w:rPr>
          <w:rFonts w:ascii="Arial" w:hAnsi="Arial" w:cs="Arial"/>
          <w:caps w:val="0"/>
          <w:color w:val="244061" w:themeColor="accent1" w:themeShade="80"/>
          <w:u w:val="none"/>
        </w:rPr>
      </w:pPr>
      <w:bookmarkStart w:id="141" w:name="_Toc98435766"/>
      <w:r w:rsidRPr="00741C49">
        <w:rPr>
          <w:rFonts w:ascii="Arial" w:hAnsi="Arial" w:cs="Arial"/>
          <w:caps w:val="0"/>
          <w:color w:val="244061" w:themeColor="accent1" w:themeShade="80"/>
          <w:u w:val="none"/>
        </w:rPr>
        <w:t>Councillor</w:t>
      </w:r>
      <w:r>
        <w:rPr>
          <w:rFonts w:ascii="Arial" w:hAnsi="Arial" w:cs="Arial"/>
          <w:caps w:val="0"/>
          <w:color w:val="244061" w:themeColor="accent1" w:themeShade="80"/>
          <w:u w:val="none"/>
        </w:rPr>
        <w:t xml:space="preserve"> </w:t>
      </w:r>
      <w:r w:rsidR="00DF6BE4">
        <w:rPr>
          <w:rFonts w:ascii="Arial" w:hAnsi="Arial" w:cs="Arial"/>
          <w:caps w:val="0"/>
          <w:color w:val="244061" w:themeColor="accent1" w:themeShade="80"/>
          <w:u w:val="none"/>
        </w:rPr>
        <w:t xml:space="preserve">Mangano </w:t>
      </w:r>
      <w:r>
        <w:rPr>
          <w:rFonts w:ascii="Arial" w:hAnsi="Arial" w:cs="Arial"/>
          <w:caps w:val="0"/>
          <w:color w:val="244061" w:themeColor="accent1" w:themeShade="80"/>
          <w:u w:val="none"/>
        </w:rPr>
        <w:t xml:space="preserve">– </w:t>
      </w:r>
      <w:r w:rsidR="00DF6BE4">
        <w:rPr>
          <w:rFonts w:ascii="Arial" w:hAnsi="Arial" w:cs="Arial"/>
          <w:caps w:val="0"/>
          <w:color w:val="244061" w:themeColor="accent1" w:themeShade="80"/>
          <w:u w:val="none"/>
        </w:rPr>
        <w:t>Deemed to Comply Visitor Off-Street Parking</w:t>
      </w:r>
      <w:bookmarkEnd w:id="141"/>
    </w:p>
    <w:p w14:paraId="65BA6703" w14:textId="7B8ABB9F" w:rsidR="000F4F60" w:rsidRDefault="000F4F60" w:rsidP="00262E93">
      <w:pPr>
        <w:ind w:left="-284"/>
      </w:pPr>
    </w:p>
    <w:p w14:paraId="144CBAE0" w14:textId="31349CE3" w:rsidR="00262E93" w:rsidRPr="005C35FA" w:rsidRDefault="00262E93" w:rsidP="005C35FA">
      <w:pPr>
        <w:ind w:left="-284" w:right="46"/>
        <w:jc w:val="both"/>
        <w:rPr>
          <w:rFonts w:ascii="Arial" w:hAnsi="Arial" w:cs="Arial"/>
          <w:szCs w:val="24"/>
        </w:rPr>
      </w:pPr>
      <w:r w:rsidRPr="005C35FA">
        <w:rPr>
          <w:rFonts w:ascii="Arial" w:hAnsi="Arial" w:cs="Arial"/>
          <w:szCs w:val="24"/>
        </w:rPr>
        <w:t xml:space="preserve">On </w:t>
      </w:r>
      <w:r w:rsidR="00041DC5" w:rsidRPr="005C35FA">
        <w:rPr>
          <w:rFonts w:ascii="Arial" w:hAnsi="Arial" w:cs="Arial"/>
          <w:szCs w:val="24"/>
        </w:rPr>
        <w:t>13 March 2022 Councillor Mangano gave notice of his intention to raise the following at this meeting:</w:t>
      </w:r>
    </w:p>
    <w:p w14:paraId="4A7376D2" w14:textId="4AA245A2" w:rsidR="00041DC5" w:rsidRPr="005C35FA" w:rsidRDefault="00041DC5" w:rsidP="005C35FA">
      <w:pPr>
        <w:ind w:left="-284" w:right="46"/>
        <w:jc w:val="both"/>
        <w:rPr>
          <w:rFonts w:ascii="Arial" w:hAnsi="Arial" w:cs="Arial"/>
          <w:szCs w:val="24"/>
        </w:rPr>
      </w:pPr>
    </w:p>
    <w:p w14:paraId="738AE02A" w14:textId="77777777" w:rsidR="00041DC5" w:rsidRPr="005C35FA" w:rsidRDefault="00041DC5" w:rsidP="005C35FA">
      <w:pPr>
        <w:pStyle w:val="xmsonormal"/>
        <w:ind w:left="-284" w:right="46"/>
        <w:jc w:val="both"/>
        <w:rPr>
          <w:rFonts w:ascii="Arial" w:hAnsi="Arial" w:cs="Arial"/>
          <w:b/>
          <w:bCs/>
          <w:sz w:val="24"/>
          <w:szCs w:val="24"/>
          <w:lang w:val="en-US"/>
        </w:rPr>
      </w:pPr>
      <w:r w:rsidRPr="005C35FA">
        <w:rPr>
          <w:rFonts w:ascii="Arial" w:hAnsi="Arial" w:cs="Arial"/>
          <w:b/>
          <w:bCs/>
          <w:sz w:val="24"/>
          <w:szCs w:val="24"/>
        </w:rPr>
        <w:t>That Council adopts the following position in relation to parking for residential developments:</w:t>
      </w:r>
    </w:p>
    <w:p w14:paraId="31C6A59E" w14:textId="77777777" w:rsidR="00041DC5" w:rsidRPr="005C35FA" w:rsidRDefault="00041DC5" w:rsidP="005C35FA">
      <w:pPr>
        <w:pStyle w:val="xmsonormal"/>
        <w:ind w:right="46"/>
        <w:jc w:val="both"/>
        <w:rPr>
          <w:rFonts w:ascii="Arial" w:hAnsi="Arial" w:cs="Arial"/>
          <w:b/>
          <w:bCs/>
          <w:sz w:val="24"/>
          <w:szCs w:val="24"/>
          <w:lang w:val="en-US"/>
        </w:rPr>
      </w:pPr>
      <w:r w:rsidRPr="005C35FA">
        <w:rPr>
          <w:rFonts w:ascii="Arial" w:hAnsi="Arial" w:cs="Arial"/>
          <w:b/>
          <w:bCs/>
          <w:sz w:val="24"/>
          <w:szCs w:val="24"/>
        </w:rPr>
        <w:t> </w:t>
      </w:r>
    </w:p>
    <w:p w14:paraId="2CCC69B4" w14:textId="1B882ACE" w:rsidR="00041DC5" w:rsidRPr="005C35FA" w:rsidRDefault="00041DC5" w:rsidP="005C35FA">
      <w:pPr>
        <w:pStyle w:val="xmsonormal"/>
        <w:ind w:left="284" w:right="46" w:hanging="568"/>
        <w:jc w:val="both"/>
        <w:rPr>
          <w:rFonts w:ascii="Arial" w:hAnsi="Arial" w:cs="Arial"/>
          <w:b/>
          <w:bCs/>
          <w:sz w:val="24"/>
          <w:szCs w:val="24"/>
          <w:lang w:val="en-US"/>
        </w:rPr>
      </w:pPr>
      <w:r w:rsidRPr="005C35FA">
        <w:rPr>
          <w:rFonts w:ascii="Arial" w:hAnsi="Arial" w:cs="Arial"/>
          <w:b/>
          <w:bCs/>
          <w:sz w:val="24"/>
          <w:szCs w:val="24"/>
        </w:rPr>
        <w:t xml:space="preserve">1.     That all grouped dwellings, multiple dwellings and mixed-use residential/non-residential developments shall provide at least the full complement of the deemed-to-comply on-site parking requirements, including visitor parking, under the Residential Design </w:t>
      </w:r>
      <w:proofErr w:type="gramStart"/>
      <w:r w:rsidRPr="005C35FA">
        <w:rPr>
          <w:rFonts w:ascii="Arial" w:hAnsi="Arial" w:cs="Arial"/>
          <w:b/>
          <w:bCs/>
          <w:sz w:val="24"/>
          <w:szCs w:val="24"/>
        </w:rPr>
        <w:t>Codes</w:t>
      </w:r>
      <w:r w:rsidR="005C35FA">
        <w:rPr>
          <w:rFonts w:ascii="Arial" w:hAnsi="Arial" w:cs="Arial"/>
          <w:b/>
          <w:bCs/>
          <w:sz w:val="24"/>
          <w:szCs w:val="24"/>
        </w:rPr>
        <w:t>;</w:t>
      </w:r>
      <w:proofErr w:type="gramEnd"/>
    </w:p>
    <w:p w14:paraId="38FFE6EC" w14:textId="77777777" w:rsidR="00041DC5" w:rsidRPr="005C35FA" w:rsidRDefault="00041DC5" w:rsidP="005C35FA">
      <w:pPr>
        <w:pStyle w:val="xmsonormal"/>
        <w:ind w:left="284" w:right="46" w:hanging="568"/>
        <w:jc w:val="both"/>
        <w:rPr>
          <w:rFonts w:ascii="Arial" w:hAnsi="Arial" w:cs="Arial"/>
          <w:b/>
          <w:bCs/>
          <w:sz w:val="24"/>
          <w:szCs w:val="24"/>
          <w:lang w:val="en-US"/>
        </w:rPr>
      </w:pPr>
      <w:r w:rsidRPr="005C35FA">
        <w:rPr>
          <w:rFonts w:ascii="Arial" w:hAnsi="Arial" w:cs="Arial"/>
          <w:b/>
          <w:bCs/>
          <w:sz w:val="24"/>
          <w:szCs w:val="24"/>
        </w:rPr>
        <w:t> </w:t>
      </w:r>
    </w:p>
    <w:p w14:paraId="4C4ABEFB" w14:textId="2D364A06" w:rsidR="00041DC5" w:rsidRPr="005C35FA" w:rsidRDefault="00041DC5" w:rsidP="005C35FA">
      <w:pPr>
        <w:pStyle w:val="xmsonormal"/>
        <w:ind w:left="284" w:right="46" w:hanging="568"/>
        <w:jc w:val="both"/>
        <w:rPr>
          <w:rFonts w:ascii="Arial" w:hAnsi="Arial" w:cs="Arial"/>
          <w:b/>
          <w:bCs/>
          <w:sz w:val="24"/>
          <w:szCs w:val="24"/>
          <w:lang w:val="en-US"/>
        </w:rPr>
      </w:pPr>
      <w:r w:rsidRPr="005C35FA">
        <w:rPr>
          <w:rFonts w:ascii="Arial" w:hAnsi="Arial" w:cs="Arial"/>
          <w:b/>
          <w:bCs/>
          <w:sz w:val="24"/>
          <w:szCs w:val="24"/>
        </w:rPr>
        <w:t xml:space="preserve">2.     That this position shall be embodied in all relevant local planning: strategies, scheme provisions, </w:t>
      </w:r>
      <w:proofErr w:type="gramStart"/>
      <w:r w:rsidRPr="005C35FA">
        <w:rPr>
          <w:rFonts w:ascii="Arial" w:hAnsi="Arial" w:cs="Arial"/>
          <w:b/>
          <w:bCs/>
          <w:sz w:val="24"/>
          <w:szCs w:val="24"/>
        </w:rPr>
        <w:t>policies</w:t>
      </w:r>
      <w:proofErr w:type="gramEnd"/>
      <w:r w:rsidRPr="005C35FA">
        <w:rPr>
          <w:rFonts w:ascii="Arial" w:hAnsi="Arial" w:cs="Arial"/>
          <w:b/>
          <w:bCs/>
          <w:sz w:val="24"/>
          <w:szCs w:val="24"/>
        </w:rPr>
        <w:t xml:space="preserve"> or other instruments, via the applicable processes to introduce or amend such to be consistent with this position</w:t>
      </w:r>
      <w:r w:rsidR="005C35FA">
        <w:rPr>
          <w:rFonts w:ascii="Arial" w:hAnsi="Arial" w:cs="Arial"/>
          <w:b/>
          <w:bCs/>
          <w:sz w:val="24"/>
          <w:szCs w:val="24"/>
        </w:rPr>
        <w:t>; and</w:t>
      </w:r>
    </w:p>
    <w:p w14:paraId="6A8D7574" w14:textId="77777777" w:rsidR="00041DC5" w:rsidRPr="005C35FA" w:rsidRDefault="00041DC5" w:rsidP="005C35FA">
      <w:pPr>
        <w:pStyle w:val="xmsonormal"/>
        <w:ind w:left="284" w:right="46" w:hanging="568"/>
        <w:jc w:val="both"/>
        <w:rPr>
          <w:rFonts w:ascii="Arial" w:hAnsi="Arial" w:cs="Arial"/>
          <w:b/>
          <w:bCs/>
          <w:sz w:val="24"/>
          <w:szCs w:val="24"/>
          <w:lang w:val="en-US"/>
        </w:rPr>
      </w:pPr>
      <w:r w:rsidRPr="005C35FA">
        <w:rPr>
          <w:rFonts w:ascii="Arial" w:hAnsi="Arial" w:cs="Arial"/>
          <w:b/>
          <w:bCs/>
          <w:sz w:val="24"/>
          <w:szCs w:val="24"/>
        </w:rPr>
        <w:t> </w:t>
      </w:r>
    </w:p>
    <w:p w14:paraId="4FDFCDEA" w14:textId="77777777" w:rsidR="00041DC5" w:rsidRPr="005C35FA" w:rsidRDefault="00041DC5" w:rsidP="005C35FA">
      <w:pPr>
        <w:pStyle w:val="xmsonormal"/>
        <w:ind w:left="284" w:right="46" w:hanging="568"/>
        <w:jc w:val="both"/>
        <w:rPr>
          <w:rFonts w:ascii="Arial" w:hAnsi="Arial" w:cs="Arial"/>
          <w:b/>
          <w:bCs/>
          <w:sz w:val="24"/>
          <w:szCs w:val="24"/>
          <w:lang w:val="en-US"/>
        </w:rPr>
      </w:pPr>
      <w:r w:rsidRPr="005C35FA">
        <w:rPr>
          <w:rFonts w:ascii="Arial" w:hAnsi="Arial" w:cs="Arial"/>
          <w:b/>
          <w:bCs/>
          <w:sz w:val="24"/>
          <w:szCs w:val="24"/>
        </w:rPr>
        <w:t>3.     That this position shall be represented by the City to proponents and in reports and recommendations to the relevant decision-making authorities.</w:t>
      </w:r>
    </w:p>
    <w:p w14:paraId="6EB759F6" w14:textId="77777777" w:rsidR="00690FB5" w:rsidRDefault="00041DC5" w:rsidP="00690FB5">
      <w:pPr>
        <w:pStyle w:val="xmsonormal"/>
        <w:rPr>
          <w:lang w:val="en-US"/>
        </w:rPr>
      </w:pPr>
      <w:r>
        <w:rPr>
          <w:lang w:val="en-US"/>
        </w:rPr>
        <w:t> </w:t>
      </w:r>
    </w:p>
    <w:p w14:paraId="216FD254" w14:textId="0ABF79FB" w:rsidR="00041DC5" w:rsidRPr="00690FB5" w:rsidRDefault="00041DC5" w:rsidP="00690FB5">
      <w:pPr>
        <w:pStyle w:val="xmsonormal"/>
        <w:ind w:left="-284"/>
        <w:rPr>
          <w:rFonts w:ascii="Arial" w:hAnsi="Arial" w:cs="Arial"/>
          <w:sz w:val="24"/>
          <w:szCs w:val="24"/>
          <w:lang w:val="en-US"/>
        </w:rPr>
      </w:pPr>
      <w:r w:rsidRPr="00690FB5">
        <w:rPr>
          <w:rFonts w:ascii="Arial" w:hAnsi="Arial" w:cs="Arial"/>
          <w:b/>
          <w:bCs/>
          <w:sz w:val="24"/>
          <w:szCs w:val="24"/>
          <w:lang w:val="en-US"/>
        </w:rPr>
        <w:t>Reasons</w:t>
      </w:r>
    </w:p>
    <w:p w14:paraId="59E4B628" w14:textId="77777777" w:rsidR="00041DC5" w:rsidRPr="00690FB5" w:rsidRDefault="00041DC5" w:rsidP="00690FB5">
      <w:pPr>
        <w:pStyle w:val="xmsonormal"/>
        <w:ind w:left="-284"/>
        <w:rPr>
          <w:rFonts w:ascii="Arial" w:hAnsi="Arial" w:cs="Arial"/>
          <w:sz w:val="24"/>
          <w:szCs w:val="24"/>
          <w:lang w:val="en-US"/>
        </w:rPr>
      </w:pPr>
      <w:r w:rsidRPr="00690FB5">
        <w:rPr>
          <w:rFonts w:ascii="Arial" w:hAnsi="Arial" w:cs="Arial"/>
          <w:sz w:val="24"/>
          <w:szCs w:val="24"/>
          <w:lang w:val="en-US"/>
        </w:rPr>
        <w:t> </w:t>
      </w:r>
    </w:p>
    <w:p w14:paraId="362D0DF9"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 xml:space="preserve">As Director Free indicated recently, there is a looming parking problem emerging in Nedlands where vehicle parking will create issues in streets where developments are occurring. </w:t>
      </w:r>
    </w:p>
    <w:p w14:paraId="797DE371"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 </w:t>
      </w:r>
    </w:p>
    <w:p w14:paraId="6D8B6C05"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By providing deemed to comply parking, including visitor parking, it will reduce pressure on the street parking, bin collections, and safety of road users.</w:t>
      </w:r>
    </w:p>
    <w:p w14:paraId="18BBF354"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 </w:t>
      </w:r>
    </w:p>
    <w:p w14:paraId="7D72AC90" w14:textId="77777777" w:rsidR="00041DC5" w:rsidRPr="00690FB5" w:rsidRDefault="00041DC5" w:rsidP="003734F7">
      <w:pPr>
        <w:pStyle w:val="xmsonormal"/>
        <w:ind w:left="-284"/>
        <w:jc w:val="both"/>
        <w:rPr>
          <w:rFonts w:ascii="Arial" w:hAnsi="Arial" w:cs="Arial"/>
          <w:sz w:val="24"/>
          <w:szCs w:val="24"/>
          <w:lang w:val="en-US"/>
        </w:rPr>
      </w:pPr>
      <w:r w:rsidRPr="00690FB5">
        <w:rPr>
          <w:rFonts w:ascii="Arial" w:hAnsi="Arial" w:cs="Arial"/>
          <w:sz w:val="24"/>
          <w:szCs w:val="24"/>
          <w:lang w:val="en-US"/>
        </w:rPr>
        <w:t>This requirement is in addition to landscaping requirements, not in substitution of landscaping.</w:t>
      </w:r>
    </w:p>
    <w:p w14:paraId="4E562E8B" w14:textId="77777777" w:rsidR="00041DC5" w:rsidRPr="00690FB5" w:rsidRDefault="00041DC5" w:rsidP="00690FB5">
      <w:pPr>
        <w:ind w:left="-284"/>
        <w:rPr>
          <w:rFonts w:ascii="Arial" w:hAnsi="Arial" w:cs="Arial"/>
          <w:szCs w:val="24"/>
        </w:rPr>
      </w:pPr>
    </w:p>
    <w:p w14:paraId="21E01DE1" w14:textId="77777777" w:rsidR="00046321" w:rsidRPr="00690FB5" w:rsidRDefault="00046321" w:rsidP="00690FB5">
      <w:pPr>
        <w:ind w:left="-284"/>
        <w:rPr>
          <w:rFonts w:ascii="Arial" w:hAnsi="Arial" w:cs="Arial"/>
          <w:szCs w:val="24"/>
        </w:rPr>
      </w:pPr>
    </w:p>
    <w:p w14:paraId="3EF923F2" w14:textId="77777777" w:rsidR="00041DC5" w:rsidRPr="00690FB5" w:rsidRDefault="00041DC5" w:rsidP="00690FB5">
      <w:pPr>
        <w:ind w:left="-284"/>
        <w:rPr>
          <w:rFonts w:ascii="Arial" w:hAnsi="Arial" w:cs="Arial"/>
          <w:szCs w:val="24"/>
          <w:lang w:eastAsia="en-AU"/>
        </w:rPr>
      </w:pPr>
      <w:r w:rsidRPr="00690FB5">
        <w:rPr>
          <w:rFonts w:ascii="Arial" w:hAnsi="Arial" w:cs="Arial"/>
          <w:szCs w:val="24"/>
        </w:rPr>
        <w:t>Administration Comment</w:t>
      </w:r>
    </w:p>
    <w:p w14:paraId="76E4BFFF" w14:textId="77777777" w:rsidR="00041DC5" w:rsidRPr="00690FB5" w:rsidRDefault="00041DC5" w:rsidP="00690FB5">
      <w:pPr>
        <w:ind w:left="-284"/>
        <w:rPr>
          <w:rFonts w:ascii="Arial" w:hAnsi="Arial" w:cs="Arial"/>
          <w:szCs w:val="24"/>
        </w:rPr>
      </w:pPr>
    </w:p>
    <w:p w14:paraId="40A6859C" w14:textId="77777777" w:rsidR="00041DC5" w:rsidRPr="00690FB5" w:rsidRDefault="00041DC5" w:rsidP="00690FB5">
      <w:pPr>
        <w:ind w:left="-284"/>
        <w:rPr>
          <w:rFonts w:ascii="Arial" w:hAnsi="Arial" w:cs="Arial"/>
          <w:szCs w:val="24"/>
        </w:rPr>
      </w:pPr>
      <w:r w:rsidRPr="00690FB5">
        <w:rPr>
          <w:rFonts w:ascii="Arial" w:hAnsi="Arial" w:cs="Arial"/>
          <w:szCs w:val="24"/>
        </w:rPr>
        <w:t>This matter needs to be considered in two parts. The first part relates to single houses and grouped dwellings under Volume 1 of the R-Codes. The second part relates to multiple dwellings under Volume 2 of the R-Codes.</w:t>
      </w:r>
    </w:p>
    <w:p w14:paraId="4F6081C5" w14:textId="77777777" w:rsidR="00041DC5" w:rsidRDefault="00041DC5" w:rsidP="00041DC5">
      <w:pPr>
        <w:rPr>
          <w:rFonts w:ascii="Arial" w:hAnsi="Arial" w:cs="Arial"/>
          <w:szCs w:val="24"/>
        </w:rPr>
      </w:pPr>
    </w:p>
    <w:p w14:paraId="445F4313" w14:textId="77777777" w:rsidR="00041DC5" w:rsidRPr="003734F7" w:rsidRDefault="00041DC5" w:rsidP="003734F7">
      <w:pPr>
        <w:ind w:left="-284"/>
        <w:jc w:val="both"/>
        <w:rPr>
          <w:rFonts w:ascii="Arial" w:hAnsi="Arial" w:cs="Arial"/>
          <w:b/>
          <w:bCs/>
          <w:szCs w:val="24"/>
        </w:rPr>
      </w:pPr>
      <w:r w:rsidRPr="003734F7">
        <w:rPr>
          <w:rFonts w:ascii="Arial" w:hAnsi="Arial" w:cs="Arial"/>
          <w:b/>
          <w:bCs/>
          <w:szCs w:val="24"/>
        </w:rPr>
        <w:t>Single Houses and Grouped Dwellings</w:t>
      </w:r>
    </w:p>
    <w:p w14:paraId="159D07F2" w14:textId="77777777" w:rsidR="00041DC5" w:rsidRPr="003734F7" w:rsidRDefault="00041DC5" w:rsidP="003734F7">
      <w:pPr>
        <w:ind w:left="-284"/>
        <w:jc w:val="both"/>
        <w:rPr>
          <w:rFonts w:ascii="Arial" w:hAnsi="Arial" w:cs="Arial"/>
          <w:b/>
          <w:bCs/>
          <w:szCs w:val="24"/>
        </w:rPr>
      </w:pPr>
    </w:p>
    <w:p w14:paraId="444692CD" w14:textId="77777777" w:rsidR="00041DC5" w:rsidRPr="003734F7" w:rsidRDefault="00041DC5" w:rsidP="003734F7">
      <w:pPr>
        <w:ind w:left="-284"/>
        <w:jc w:val="both"/>
        <w:rPr>
          <w:rFonts w:ascii="Arial" w:hAnsi="Arial" w:cs="Arial"/>
          <w:szCs w:val="24"/>
        </w:rPr>
      </w:pPr>
      <w:r w:rsidRPr="003734F7">
        <w:rPr>
          <w:rFonts w:ascii="Arial" w:hAnsi="Arial" w:cs="Arial"/>
          <w:szCs w:val="24"/>
        </w:rPr>
        <w:t>These are controlled by Volume 1 of the R-Codes and have two pathways to approval – deemed-to-comply and design principle. In the cases of a single house, development approval is not required where it meets the deemed-to-comply pathway. The Notice of Motion is seeking that all development meet the Deemed-to-Comply provisions for on-site parking. This motion contradicts section 2.4 of the R-Codes Volume 1, which states:</w:t>
      </w:r>
    </w:p>
    <w:p w14:paraId="627A8BAD" w14:textId="77777777" w:rsidR="00041DC5" w:rsidRPr="003734F7" w:rsidRDefault="00041DC5" w:rsidP="003734F7">
      <w:pPr>
        <w:ind w:left="-284"/>
        <w:jc w:val="both"/>
        <w:rPr>
          <w:rFonts w:ascii="Arial" w:hAnsi="Arial" w:cs="Arial"/>
          <w:szCs w:val="24"/>
        </w:rPr>
      </w:pPr>
    </w:p>
    <w:p w14:paraId="124D5773" w14:textId="77777777" w:rsidR="00041DC5" w:rsidRPr="003734F7" w:rsidRDefault="00041DC5" w:rsidP="003734F7">
      <w:pPr>
        <w:ind w:left="-284"/>
        <w:jc w:val="both"/>
        <w:rPr>
          <w:rFonts w:ascii="Arial" w:hAnsi="Arial" w:cs="Arial"/>
          <w:szCs w:val="24"/>
        </w:rPr>
      </w:pPr>
      <w:r w:rsidRPr="003734F7">
        <w:rPr>
          <w:rFonts w:ascii="Arial" w:hAnsi="Arial" w:cs="Arial"/>
          <w:szCs w:val="24"/>
        </w:rPr>
        <w:t>Where a proposal does not meet deemed-to-comply provision(s) of the R-Codes Volume 1 and addresses design principle(s), the decision maker is required to exercise judgement to determine the proposal.</w:t>
      </w:r>
    </w:p>
    <w:p w14:paraId="3C2083F6" w14:textId="77777777" w:rsidR="00041DC5" w:rsidRDefault="00041DC5" w:rsidP="00041DC5">
      <w:pPr>
        <w:rPr>
          <w:rFonts w:ascii="Arial" w:hAnsi="Arial" w:cs="Arial"/>
          <w:szCs w:val="24"/>
        </w:rPr>
      </w:pPr>
    </w:p>
    <w:p w14:paraId="46733C26" w14:textId="77777777" w:rsidR="00041DC5" w:rsidRDefault="00041DC5" w:rsidP="003734F7">
      <w:pPr>
        <w:ind w:left="-284"/>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is unable to limit compliance for car parking to the deemed-to-comply. </w:t>
      </w:r>
    </w:p>
    <w:p w14:paraId="4DD75818" w14:textId="77777777" w:rsidR="00041DC5" w:rsidRDefault="00041DC5" w:rsidP="003734F7">
      <w:pPr>
        <w:ind w:left="-284"/>
        <w:jc w:val="both"/>
        <w:rPr>
          <w:rFonts w:ascii="Arial" w:hAnsi="Arial" w:cs="Arial"/>
          <w:szCs w:val="24"/>
        </w:rPr>
      </w:pPr>
    </w:p>
    <w:p w14:paraId="595B65D6" w14:textId="77777777" w:rsidR="00041DC5" w:rsidRDefault="00041DC5" w:rsidP="003734F7">
      <w:pPr>
        <w:ind w:left="-284"/>
        <w:jc w:val="both"/>
        <w:rPr>
          <w:rFonts w:ascii="Arial" w:hAnsi="Arial" w:cs="Arial"/>
          <w:szCs w:val="24"/>
        </w:rPr>
      </w:pPr>
      <w:r>
        <w:rPr>
          <w:rFonts w:ascii="Arial" w:hAnsi="Arial" w:cs="Arial"/>
          <w:szCs w:val="24"/>
        </w:rPr>
        <w:t xml:space="preserve">Any condition requiring compliance with a deemed-to-comply provision could be challenged by an aggrieved applicant, with the SAT likely to consider assessment against the design principles rather than adherence with the deemed-to-comply provisions. Further, any refusal of an application based on non-compliance with a deemed-to-comply provision is weakened by the R-Codes being intended to allow consideration of alternative solutions through the design </w:t>
      </w:r>
      <w:proofErr w:type="gramStart"/>
      <w:r>
        <w:rPr>
          <w:rFonts w:ascii="Arial" w:hAnsi="Arial" w:cs="Arial"/>
          <w:szCs w:val="24"/>
        </w:rPr>
        <w:t>principle</w:t>
      </w:r>
      <w:proofErr w:type="gramEnd"/>
      <w:r>
        <w:rPr>
          <w:rFonts w:ascii="Arial" w:hAnsi="Arial" w:cs="Arial"/>
          <w:szCs w:val="24"/>
        </w:rPr>
        <w:t xml:space="preserve"> assessment process.</w:t>
      </w:r>
    </w:p>
    <w:p w14:paraId="225EA9C5" w14:textId="77777777" w:rsidR="00041DC5" w:rsidRDefault="00041DC5" w:rsidP="003734F7">
      <w:pPr>
        <w:ind w:left="-284"/>
        <w:jc w:val="both"/>
        <w:rPr>
          <w:rFonts w:ascii="Arial" w:hAnsi="Arial" w:cs="Arial"/>
          <w:szCs w:val="24"/>
        </w:rPr>
      </w:pPr>
    </w:p>
    <w:p w14:paraId="24A3BB0B" w14:textId="77777777" w:rsidR="00041DC5" w:rsidRDefault="00041DC5" w:rsidP="003734F7">
      <w:pPr>
        <w:ind w:left="-284"/>
        <w:jc w:val="both"/>
        <w:rPr>
          <w:rFonts w:ascii="Arial" w:hAnsi="Arial" w:cs="Arial"/>
          <w:b/>
          <w:bCs/>
          <w:szCs w:val="24"/>
        </w:rPr>
      </w:pPr>
      <w:r>
        <w:rPr>
          <w:rFonts w:ascii="Arial" w:hAnsi="Arial" w:cs="Arial"/>
          <w:b/>
          <w:bCs/>
          <w:szCs w:val="24"/>
        </w:rPr>
        <w:t>Multiple Dwellings</w:t>
      </w:r>
    </w:p>
    <w:p w14:paraId="384B4B9F" w14:textId="77777777" w:rsidR="00041DC5" w:rsidRDefault="00041DC5" w:rsidP="003734F7">
      <w:pPr>
        <w:ind w:left="-284"/>
        <w:jc w:val="both"/>
        <w:rPr>
          <w:rFonts w:ascii="Arial" w:hAnsi="Arial" w:cs="Arial"/>
          <w:b/>
          <w:bCs/>
          <w:szCs w:val="24"/>
        </w:rPr>
      </w:pPr>
    </w:p>
    <w:p w14:paraId="3BA0D633" w14:textId="77777777" w:rsidR="00041DC5" w:rsidRDefault="00041DC5" w:rsidP="003734F7">
      <w:pPr>
        <w:ind w:left="-284"/>
        <w:jc w:val="both"/>
        <w:rPr>
          <w:rFonts w:ascii="Arial" w:hAnsi="Arial" w:cs="Arial"/>
          <w:szCs w:val="24"/>
        </w:rPr>
      </w:pPr>
      <w:r>
        <w:rPr>
          <w:rFonts w:ascii="Arial" w:hAnsi="Arial" w:cs="Arial"/>
          <w:szCs w:val="24"/>
        </w:rPr>
        <w:t xml:space="preserve">These are controlled by Volume 2 of the R-Codes and do not include a deemed-to-comply pathway. As the Notice of Motion is referring to deemed-to-comply provisions for multiple dwellings. These do not exist in Volume 2 and therefore cannot be applied. Whilst ‘acceptable outcomes’ are included in Volume </w:t>
      </w:r>
      <w:proofErr w:type="gramStart"/>
      <w:r>
        <w:rPr>
          <w:rFonts w:ascii="Arial" w:hAnsi="Arial" w:cs="Arial"/>
          <w:szCs w:val="24"/>
        </w:rPr>
        <w:t>2,</w:t>
      </w:r>
      <w:proofErr w:type="gramEnd"/>
      <w:r>
        <w:rPr>
          <w:rFonts w:ascii="Arial" w:hAnsi="Arial" w:cs="Arial"/>
          <w:szCs w:val="24"/>
        </w:rPr>
        <w:t xml:space="preserve"> these are not a deemed-to-comply pathway and are not referenced as a matter to be considered in the assessment of applications. Section 1.1 of the R-Codes Volume 2 state in part:</w:t>
      </w:r>
    </w:p>
    <w:p w14:paraId="2446284A" w14:textId="77777777" w:rsidR="00041DC5" w:rsidRDefault="00041DC5" w:rsidP="003734F7">
      <w:pPr>
        <w:ind w:left="-284"/>
        <w:jc w:val="both"/>
        <w:rPr>
          <w:rFonts w:ascii="Arial" w:hAnsi="Arial" w:cs="Arial"/>
          <w:szCs w:val="24"/>
        </w:rPr>
      </w:pPr>
    </w:p>
    <w:p w14:paraId="3284567B" w14:textId="77777777" w:rsidR="00041DC5" w:rsidRDefault="00041DC5" w:rsidP="003734F7">
      <w:pPr>
        <w:ind w:left="-284"/>
        <w:jc w:val="both"/>
        <w:rPr>
          <w:rFonts w:ascii="Arial" w:hAnsi="Arial" w:cs="Arial"/>
          <w:i/>
          <w:iCs/>
          <w:szCs w:val="24"/>
        </w:rPr>
      </w:pPr>
      <w:r>
        <w:rPr>
          <w:rFonts w:ascii="Arial" w:hAnsi="Arial" w:cs="Arial"/>
          <w:i/>
          <w:iCs/>
          <w:szCs w:val="24"/>
        </w:rPr>
        <w:t xml:space="preserve">In assessing applications for development approval against the R-Codes Vol.2, the decision-maker shall have regard to the above policy objectives </w:t>
      </w:r>
      <w:r>
        <w:rPr>
          <w:rFonts w:ascii="Arial" w:hAnsi="Arial" w:cs="Arial"/>
          <w:szCs w:val="24"/>
        </w:rPr>
        <w:t>[listed elsewhere in section 1.1]</w:t>
      </w:r>
      <w:r>
        <w:rPr>
          <w:rFonts w:ascii="Arial" w:hAnsi="Arial" w:cs="Arial"/>
          <w:i/>
          <w:iCs/>
          <w:szCs w:val="24"/>
        </w:rPr>
        <w:t>, Element Objectives provided in Parts 2, 3 and 4 of the R-Codes Vol.2 and objectives within the applicable local planning framework.</w:t>
      </w:r>
    </w:p>
    <w:p w14:paraId="19F67DFC" w14:textId="77777777" w:rsidR="00041DC5" w:rsidRDefault="00041DC5" w:rsidP="003734F7">
      <w:pPr>
        <w:ind w:left="-284"/>
        <w:jc w:val="both"/>
        <w:rPr>
          <w:rFonts w:ascii="Arial" w:hAnsi="Arial" w:cs="Arial"/>
          <w:i/>
          <w:iCs/>
          <w:szCs w:val="24"/>
        </w:rPr>
      </w:pPr>
    </w:p>
    <w:p w14:paraId="204BE319" w14:textId="77777777" w:rsidR="00041DC5" w:rsidRDefault="00041DC5" w:rsidP="003734F7">
      <w:pPr>
        <w:ind w:left="-284"/>
        <w:jc w:val="both"/>
        <w:rPr>
          <w:rFonts w:ascii="Arial" w:hAnsi="Arial" w:cs="Arial"/>
          <w:szCs w:val="24"/>
        </w:rPr>
      </w:pPr>
      <w:r>
        <w:rPr>
          <w:rFonts w:ascii="Arial" w:hAnsi="Arial" w:cs="Arial"/>
          <w:szCs w:val="24"/>
        </w:rPr>
        <w:t xml:space="preserve">As acceptable outcomes are not listed as a matter a decision-maker has due regard to, it is not possible for the </w:t>
      </w:r>
      <w:proofErr w:type="gramStart"/>
      <w:r>
        <w:rPr>
          <w:rFonts w:ascii="Arial" w:hAnsi="Arial" w:cs="Arial"/>
          <w:szCs w:val="24"/>
        </w:rPr>
        <w:t>City</w:t>
      </w:r>
      <w:proofErr w:type="gramEnd"/>
      <w:r>
        <w:rPr>
          <w:rFonts w:ascii="Arial" w:hAnsi="Arial" w:cs="Arial"/>
          <w:szCs w:val="24"/>
        </w:rPr>
        <w:t xml:space="preserve"> to require compliance with an acceptable outcome. Volume 2 of the R-Codes explain acceptable outcomes for Parts 3 and 4 (including car parking) in the following way:</w:t>
      </w:r>
    </w:p>
    <w:p w14:paraId="1A53F28D" w14:textId="77777777" w:rsidR="00041DC5" w:rsidRDefault="00041DC5" w:rsidP="00041DC5">
      <w:pPr>
        <w:rPr>
          <w:rFonts w:ascii="Arial" w:hAnsi="Arial" w:cs="Arial"/>
          <w:szCs w:val="24"/>
        </w:rPr>
      </w:pPr>
    </w:p>
    <w:p w14:paraId="218CD51B" w14:textId="77777777" w:rsidR="00041DC5" w:rsidRDefault="00041DC5" w:rsidP="003734F7">
      <w:pPr>
        <w:ind w:left="-284"/>
        <w:jc w:val="both"/>
        <w:rPr>
          <w:rFonts w:ascii="Arial" w:hAnsi="Arial" w:cs="Arial"/>
          <w:i/>
          <w:iCs/>
          <w:szCs w:val="24"/>
        </w:rPr>
      </w:pPr>
      <w:r>
        <w:rPr>
          <w:rFonts w:ascii="Arial" w:hAnsi="Arial" w:cs="Arial"/>
          <w:i/>
          <w:iCs/>
          <w:szCs w:val="24"/>
        </w:rPr>
        <w:t xml:space="preserve">Acceptable Outcomes are likely to assist in satisfying the objectives but are not a comprehensive ‘deemed-to-comply’ list. </w:t>
      </w:r>
      <w:proofErr w:type="gramStart"/>
      <w:r>
        <w:rPr>
          <w:rFonts w:ascii="Arial" w:hAnsi="Arial" w:cs="Arial"/>
          <w:i/>
          <w:iCs/>
          <w:szCs w:val="24"/>
        </w:rPr>
        <w:t>In order to</w:t>
      </w:r>
      <w:proofErr w:type="gramEnd"/>
      <w:r>
        <w:rPr>
          <w:rFonts w:ascii="Arial" w:hAnsi="Arial" w:cs="Arial"/>
          <w:i/>
          <w:iCs/>
          <w:szCs w:val="24"/>
        </w:rPr>
        <w:t xml:space="preserve"> achieve the Element Objectives, proposals may require additional and/or alternative design solutions in response to the site conditions, streetscape and design approach.</w:t>
      </w:r>
    </w:p>
    <w:p w14:paraId="32D82408" w14:textId="77777777" w:rsidR="00041DC5" w:rsidRDefault="00041DC5" w:rsidP="003734F7">
      <w:pPr>
        <w:ind w:left="-284"/>
        <w:jc w:val="both"/>
        <w:rPr>
          <w:rFonts w:ascii="Arial" w:hAnsi="Arial" w:cs="Arial"/>
          <w:i/>
          <w:iCs/>
          <w:szCs w:val="24"/>
        </w:rPr>
      </w:pPr>
    </w:p>
    <w:p w14:paraId="28EB1BBA" w14:textId="77777777" w:rsidR="00041DC5" w:rsidRDefault="00041DC5" w:rsidP="003734F7">
      <w:pPr>
        <w:ind w:left="-284"/>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is unable to require compliance with an acceptable outcome as this is not envisaged by the R-Codes. </w:t>
      </w:r>
    </w:p>
    <w:p w14:paraId="5E9379B9" w14:textId="77777777" w:rsidR="00041DC5" w:rsidRDefault="00041DC5" w:rsidP="003734F7">
      <w:pPr>
        <w:ind w:left="-284"/>
        <w:jc w:val="both"/>
        <w:rPr>
          <w:rFonts w:ascii="Arial" w:hAnsi="Arial" w:cs="Arial"/>
          <w:szCs w:val="24"/>
        </w:rPr>
      </w:pPr>
    </w:p>
    <w:p w14:paraId="5AB18F2A" w14:textId="77777777" w:rsidR="00041DC5" w:rsidRDefault="00041DC5" w:rsidP="003734F7">
      <w:pPr>
        <w:ind w:left="-284"/>
        <w:jc w:val="both"/>
        <w:rPr>
          <w:rFonts w:ascii="Arial" w:hAnsi="Arial" w:cs="Arial"/>
          <w:szCs w:val="24"/>
        </w:rPr>
      </w:pPr>
      <w:r>
        <w:rPr>
          <w:rFonts w:ascii="Arial" w:hAnsi="Arial" w:cs="Arial"/>
          <w:szCs w:val="24"/>
        </w:rPr>
        <w:t xml:space="preserve">Any condition requiring compliance with an acceptable outcome will not stand scrutiny where other alternatives to the acceptable outcome may be available to the application. Further, any refusal based on non-compliance with an acceptable outcome is unlikely to be unsuccessful as it is not supported by section 1.1 of the R-Codes. </w:t>
      </w:r>
    </w:p>
    <w:p w14:paraId="68CE19BE" w14:textId="77777777" w:rsidR="00041DC5" w:rsidRDefault="00041DC5" w:rsidP="003734F7">
      <w:pPr>
        <w:ind w:left="-284"/>
        <w:jc w:val="both"/>
        <w:rPr>
          <w:rFonts w:ascii="Arial" w:hAnsi="Arial" w:cs="Arial"/>
          <w:szCs w:val="24"/>
        </w:rPr>
      </w:pPr>
    </w:p>
    <w:p w14:paraId="45BE85E9" w14:textId="77777777" w:rsidR="00041DC5" w:rsidRDefault="00041DC5" w:rsidP="003734F7">
      <w:pPr>
        <w:ind w:left="-284"/>
        <w:jc w:val="both"/>
        <w:rPr>
          <w:rFonts w:ascii="Arial" w:hAnsi="Arial" w:cs="Arial"/>
          <w:szCs w:val="24"/>
        </w:rPr>
      </w:pPr>
      <w:r>
        <w:rPr>
          <w:rFonts w:ascii="Arial" w:hAnsi="Arial" w:cs="Arial"/>
          <w:szCs w:val="24"/>
        </w:rPr>
        <w:t>The Notice of Motion appears to be instructing the City to disregard section 2.4 of Volume 1 of the R-Codes and section 1.1 of Volume 2 of the R-Codes and apply a deemed-to-comply / acceptable outcome as a ‘hard and fast’ rule. The City is unable to do this given the Scheme requires the local government to give due regard to any approved State Planning Policy (such as the R-Codes). The State Planning Framework provides dominance to state planning policy over local schemes and policies. Therefore, where there is an inconsistency between a state and local planning position, the state position predominates.</w:t>
      </w:r>
    </w:p>
    <w:p w14:paraId="39240719" w14:textId="77777777" w:rsidR="00041DC5" w:rsidRDefault="00041DC5" w:rsidP="00041DC5">
      <w:pPr>
        <w:rPr>
          <w:rFonts w:ascii="Arial" w:hAnsi="Arial" w:cs="Arial"/>
          <w:szCs w:val="24"/>
        </w:rPr>
      </w:pPr>
    </w:p>
    <w:p w14:paraId="3631208D" w14:textId="77777777" w:rsidR="00041DC5" w:rsidRDefault="00041DC5" w:rsidP="003734F7">
      <w:pPr>
        <w:ind w:left="-284"/>
        <w:rPr>
          <w:rFonts w:ascii="Arial" w:hAnsi="Arial" w:cs="Arial"/>
          <w:szCs w:val="24"/>
        </w:rPr>
      </w:pPr>
      <w:r>
        <w:rPr>
          <w:rFonts w:ascii="Arial" w:hAnsi="Arial" w:cs="Arial"/>
          <w:szCs w:val="24"/>
        </w:rPr>
        <w:t>Based on the above officers will not be able to implement the Notice of Motion.</w:t>
      </w:r>
    </w:p>
    <w:p w14:paraId="2B5CDFE1" w14:textId="250578C8" w:rsidR="000F4F60" w:rsidRDefault="000F4F60" w:rsidP="000F4F60"/>
    <w:p w14:paraId="022EBB4A" w14:textId="3539F6DB" w:rsidR="000F4F60" w:rsidRPr="003734F7" w:rsidRDefault="000F4F60" w:rsidP="000F4F60">
      <w:pPr>
        <w:rPr>
          <w:rFonts w:ascii="Arial" w:hAnsi="Arial" w:cs="Arial"/>
          <w:b/>
          <w:color w:val="244061" w:themeColor="accent1" w:themeShade="80"/>
          <w:kern w:val="28"/>
          <w:sz w:val="28"/>
        </w:rPr>
      </w:pPr>
    </w:p>
    <w:p w14:paraId="2848C67A" w14:textId="77777777" w:rsidR="000F4F60" w:rsidRPr="000F4F60" w:rsidRDefault="000F4F60" w:rsidP="000F4F60"/>
    <w:p w14:paraId="15E8C34D" w14:textId="1D991A73" w:rsidR="000F4F60" w:rsidRDefault="000F4F60" w:rsidP="000F4F60"/>
    <w:p w14:paraId="15985E1C" w14:textId="77777777" w:rsidR="000F4F60" w:rsidRPr="000F4F60" w:rsidRDefault="000F4F60" w:rsidP="000F4F60"/>
    <w:p w14:paraId="6D760F38" w14:textId="5D3C7E48" w:rsidR="00F50013" w:rsidRDefault="00F50013" w:rsidP="000A00F8">
      <w:pPr>
        <w:ind w:right="187"/>
        <w:rPr>
          <w:rFonts w:ascii="Arial" w:hAnsi="Arial" w:cs="Arial"/>
          <w:b/>
          <w:color w:val="17365D" w:themeColor="text2" w:themeShade="BF"/>
          <w:kern w:val="28"/>
          <w:szCs w:val="24"/>
        </w:rPr>
      </w:pPr>
    </w:p>
    <w:p w14:paraId="52B52A48" w14:textId="77777777" w:rsidR="008B6C12" w:rsidRDefault="008B6C12">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0ABB68EE" w:rsidR="00F50013" w:rsidRPr="009346C2" w:rsidRDefault="00F50013" w:rsidP="00441451">
      <w:pPr>
        <w:pStyle w:val="Heading1"/>
        <w:numPr>
          <w:ilvl w:val="0"/>
          <w:numId w:val="30"/>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42" w:name="_Toc98347539"/>
      <w:bookmarkStart w:id="143" w:name="_Toc98364852"/>
      <w:bookmarkStart w:id="144" w:name="_Toc98435767"/>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142"/>
      <w:bookmarkEnd w:id="143"/>
      <w:bookmarkEnd w:id="144"/>
    </w:p>
    <w:p w14:paraId="7E01D6D7" w14:textId="279BF8B5" w:rsidR="005949FF" w:rsidRDefault="005949FF" w:rsidP="000D6F6C">
      <w:pPr>
        <w:ind w:right="-238"/>
      </w:pPr>
    </w:p>
    <w:p w14:paraId="25A1024F" w14:textId="7B137647" w:rsidR="005949FF" w:rsidRPr="005949FF" w:rsidRDefault="00CE1748" w:rsidP="00E5496A">
      <w:pPr>
        <w:pStyle w:val="CouncilHeading"/>
      </w:pPr>
      <w:r>
        <w:t>Any urgent business to be considered at this point.</w:t>
      </w:r>
    </w:p>
    <w:p w14:paraId="34AD6E11" w14:textId="7C6447C8" w:rsidR="00CE1748" w:rsidRDefault="00CE1748" w:rsidP="00E5496A">
      <w:pPr>
        <w:pStyle w:val="CouncilHeading"/>
      </w:pPr>
    </w:p>
    <w:p w14:paraId="2E22BA0B" w14:textId="39ACBF96" w:rsidR="00CE1748" w:rsidRPr="00CE1748" w:rsidRDefault="000233E8" w:rsidP="00E5496A">
      <w:pPr>
        <w:pStyle w:val="CouncilHeading"/>
      </w:pPr>
      <w:r>
        <w:t xml:space="preserve">The following report </w:t>
      </w:r>
      <w:r w:rsidR="00C92849">
        <w:t>and the Confidential item CEO04</w:t>
      </w:r>
      <w:r w:rsidR="00A32BAF">
        <w:t xml:space="preserve">.03.22 Confidential Deed of Settlement and </w:t>
      </w:r>
      <w:r w:rsidR="00F37642">
        <w:t>Release</w:t>
      </w:r>
      <w:r w:rsidR="00A32BAF">
        <w:t xml:space="preserve"> have </w:t>
      </w:r>
      <w:r>
        <w:t xml:space="preserve">been approved by the </w:t>
      </w:r>
      <w:proofErr w:type="gramStart"/>
      <w:r>
        <w:t>Mayor</w:t>
      </w:r>
      <w:proofErr w:type="gramEnd"/>
      <w:r>
        <w:t xml:space="preserve"> to be considered as Urgent Business.</w:t>
      </w:r>
    </w:p>
    <w:p w14:paraId="03943387" w14:textId="04170F3A" w:rsidR="005949FF" w:rsidRDefault="005949FF" w:rsidP="000A00F8">
      <w:pPr>
        <w:ind w:right="187"/>
      </w:pPr>
    </w:p>
    <w:p w14:paraId="03AFE4D0" w14:textId="77777777" w:rsidR="000D6F6C" w:rsidRDefault="000D6F6C" w:rsidP="000A00F8">
      <w:pPr>
        <w:ind w:right="187"/>
      </w:pPr>
    </w:p>
    <w:p w14:paraId="1DBC3485" w14:textId="3D4D074E" w:rsidR="005949FF" w:rsidRPr="00741C49" w:rsidRDefault="00741C49" w:rsidP="008820E8">
      <w:pPr>
        <w:pStyle w:val="Heading1"/>
        <w:numPr>
          <w:ilvl w:val="1"/>
          <w:numId w:val="103"/>
        </w:numPr>
        <w:tabs>
          <w:tab w:val="clear" w:pos="720"/>
          <w:tab w:val="clear" w:pos="2410"/>
          <w:tab w:val="clear" w:pos="2977"/>
          <w:tab w:val="clear" w:pos="8335"/>
          <w:tab w:val="clear" w:pos="8505"/>
        </w:tabs>
        <w:spacing w:before="0" w:after="0"/>
        <w:ind w:left="-284" w:right="-238" w:hanging="850"/>
        <w:rPr>
          <w:rFonts w:ascii="Arial" w:hAnsi="Arial" w:cs="Arial"/>
          <w:b w:val="0"/>
          <w:color w:val="244061" w:themeColor="accent1" w:themeShade="80"/>
          <w:szCs w:val="22"/>
          <w:u w:val="none"/>
        </w:rPr>
      </w:pPr>
      <w:bookmarkStart w:id="145" w:name="_Toc98435768"/>
      <w:r w:rsidRPr="00741C49">
        <w:rPr>
          <w:rFonts w:ascii="Arial" w:hAnsi="Arial" w:cs="Arial"/>
          <w:bCs/>
          <w:caps w:val="0"/>
          <w:color w:val="244061" w:themeColor="accent1" w:themeShade="80"/>
          <w:szCs w:val="22"/>
          <w:u w:val="none"/>
        </w:rPr>
        <w:t>P</w:t>
      </w:r>
      <w:r w:rsidR="007035F9">
        <w:rPr>
          <w:rFonts w:ascii="Arial" w:hAnsi="Arial" w:cs="Arial"/>
          <w:bCs/>
          <w:caps w:val="0"/>
          <w:color w:val="244061" w:themeColor="accent1" w:themeShade="80"/>
          <w:szCs w:val="22"/>
          <w:u w:val="none"/>
        </w:rPr>
        <w:t>D</w:t>
      </w:r>
      <w:r w:rsidRPr="00741C49">
        <w:rPr>
          <w:rFonts w:ascii="Arial" w:hAnsi="Arial" w:cs="Arial"/>
          <w:bCs/>
          <w:caps w:val="0"/>
          <w:color w:val="244061" w:themeColor="accent1" w:themeShade="80"/>
          <w:szCs w:val="22"/>
          <w:u w:val="none"/>
        </w:rPr>
        <w:t xml:space="preserve">16.03.22 Consideration </w:t>
      </w:r>
      <w:r w:rsidR="007035F9">
        <w:rPr>
          <w:rFonts w:ascii="Arial" w:hAnsi="Arial" w:cs="Arial"/>
          <w:bCs/>
          <w:caps w:val="0"/>
          <w:color w:val="244061" w:themeColor="accent1" w:themeShade="80"/>
          <w:szCs w:val="22"/>
          <w:u w:val="none"/>
        </w:rPr>
        <w:t>o</w:t>
      </w:r>
      <w:r w:rsidRPr="00741C49">
        <w:rPr>
          <w:rFonts w:ascii="Arial" w:hAnsi="Arial" w:cs="Arial"/>
          <w:bCs/>
          <w:caps w:val="0"/>
          <w:color w:val="244061" w:themeColor="accent1" w:themeShade="80"/>
          <w:szCs w:val="22"/>
          <w:u w:val="none"/>
        </w:rPr>
        <w:t xml:space="preserve">f Responsible Authority Report </w:t>
      </w:r>
      <w:r w:rsidR="007035F9">
        <w:rPr>
          <w:rFonts w:ascii="Arial" w:hAnsi="Arial" w:cs="Arial"/>
          <w:bCs/>
          <w:caps w:val="0"/>
          <w:color w:val="244061" w:themeColor="accent1" w:themeShade="80"/>
          <w:szCs w:val="22"/>
          <w:u w:val="none"/>
        </w:rPr>
        <w:t>f</w:t>
      </w:r>
      <w:r w:rsidRPr="00741C49">
        <w:rPr>
          <w:rFonts w:ascii="Arial" w:hAnsi="Arial" w:cs="Arial"/>
          <w:bCs/>
          <w:caps w:val="0"/>
          <w:color w:val="244061" w:themeColor="accent1" w:themeShade="80"/>
          <w:szCs w:val="22"/>
          <w:u w:val="none"/>
        </w:rPr>
        <w:t xml:space="preserve">or Three Multiple Dwellings </w:t>
      </w:r>
      <w:r w:rsidR="007035F9">
        <w:rPr>
          <w:rFonts w:ascii="Arial" w:hAnsi="Arial" w:cs="Arial"/>
          <w:bCs/>
          <w:caps w:val="0"/>
          <w:color w:val="244061" w:themeColor="accent1" w:themeShade="80"/>
          <w:szCs w:val="22"/>
          <w:u w:val="none"/>
        </w:rPr>
        <w:t>a</w:t>
      </w:r>
      <w:r w:rsidRPr="00741C49">
        <w:rPr>
          <w:rFonts w:ascii="Arial" w:hAnsi="Arial" w:cs="Arial"/>
          <w:bCs/>
          <w:caps w:val="0"/>
          <w:color w:val="244061" w:themeColor="accent1" w:themeShade="80"/>
          <w:szCs w:val="22"/>
          <w:u w:val="none"/>
        </w:rPr>
        <w:t xml:space="preserve">nd Consulting Room </w:t>
      </w:r>
      <w:r w:rsidR="007035F9">
        <w:rPr>
          <w:rFonts w:ascii="Arial" w:hAnsi="Arial" w:cs="Arial"/>
          <w:bCs/>
          <w:caps w:val="0"/>
          <w:color w:val="244061" w:themeColor="accent1" w:themeShade="80"/>
          <w:szCs w:val="22"/>
          <w:u w:val="none"/>
        </w:rPr>
        <w:t>a</w:t>
      </w:r>
      <w:r w:rsidRPr="00741C49">
        <w:rPr>
          <w:rFonts w:ascii="Arial" w:hAnsi="Arial" w:cs="Arial"/>
          <w:bCs/>
          <w:caps w:val="0"/>
          <w:color w:val="244061" w:themeColor="accent1" w:themeShade="80"/>
          <w:szCs w:val="22"/>
          <w:u w:val="none"/>
        </w:rPr>
        <w:t>t 43 Esplanade, Nedlands</w:t>
      </w:r>
      <w:bookmarkEnd w:id="145"/>
    </w:p>
    <w:p w14:paraId="4C481CD9" w14:textId="77777777" w:rsidR="000D6F6C" w:rsidRDefault="000D6F6C" w:rsidP="000D6F6C">
      <w:pPr>
        <w:ind w:left="-284"/>
        <w:rPr>
          <w:rFonts w:ascii="Arial" w:hAnsi="Arial" w:cs="Arial"/>
          <w:cap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065102" w14:paraId="24BADC49"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59042CC"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Meeting &amp; Date</w:t>
            </w:r>
          </w:p>
        </w:tc>
        <w:tc>
          <w:tcPr>
            <w:tcW w:w="7291" w:type="dxa"/>
            <w:tcBorders>
              <w:top w:val="single" w:sz="4" w:space="0" w:color="auto"/>
              <w:left w:val="single" w:sz="4" w:space="0" w:color="auto"/>
              <w:bottom w:val="single" w:sz="4" w:space="0" w:color="auto"/>
              <w:right w:val="single" w:sz="4" w:space="0" w:color="auto"/>
            </w:tcBorders>
            <w:hideMark/>
          </w:tcPr>
          <w:p w14:paraId="2A5F4A87" w14:textId="77777777" w:rsidR="00065102" w:rsidRDefault="00065102">
            <w:pPr>
              <w:ind w:right="39"/>
              <w:jc w:val="both"/>
              <w:rPr>
                <w:rFonts w:ascii="Arial" w:hAnsi="Arial" w:cs="Arial"/>
                <w:szCs w:val="24"/>
                <w:lang w:val="en-AU"/>
              </w:rPr>
            </w:pPr>
            <w:r>
              <w:rPr>
                <w:rFonts w:ascii="Arial" w:hAnsi="Arial" w:cs="Arial"/>
                <w:szCs w:val="24"/>
                <w:lang w:val="en-AU"/>
              </w:rPr>
              <w:t>Council – 22 March 2022</w:t>
            </w:r>
          </w:p>
        </w:tc>
      </w:tr>
      <w:tr w:rsidR="00065102" w14:paraId="20276609"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FA19BAF"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Applicant</w:t>
            </w:r>
          </w:p>
        </w:tc>
        <w:tc>
          <w:tcPr>
            <w:tcW w:w="7291" w:type="dxa"/>
            <w:tcBorders>
              <w:top w:val="single" w:sz="4" w:space="0" w:color="auto"/>
              <w:left w:val="single" w:sz="4" w:space="0" w:color="auto"/>
              <w:bottom w:val="single" w:sz="4" w:space="0" w:color="auto"/>
              <w:right w:val="single" w:sz="4" w:space="0" w:color="auto"/>
            </w:tcBorders>
            <w:hideMark/>
          </w:tcPr>
          <w:p w14:paraId="65DE6722" w14:textId="77777777" w:rsidR="00065102" w:rsidRDefault="00065102">
            <w:pPr>
              <w:ind w:right="39"/>
              <w:jc w:val="both"/>
              <w:rPr>
                <w:rFonts w:ascii="Arial" w:hAnsi="Arial" w:cs="Arial"/>
                <w:szCs w:val="24"/>
                <w:lang w:val="en-AU"/>
              </w:rPr>
            </w:pPr>
            <w:proofErr w:type="spellStart"/>
            <w:r>
              <w:rPr>
                <w:rFonts w:ascii="Arial" w:hAnsi="Arial" w:cs="Arial"/>
                <w:szCs w:val="24"/>
                <w:lang w:val="en-AU"/>
              </w:rPr>
              <w:t>Urbanista</w:t>
            </w:r>
            <w:proofErr w:type="spellEnd"/>
            <w:r>
              <w:rPr>
                <w:rFonts w:ascii="Arial" w:hAnsi="Arial" w:cs="Arial"/>
                <w:szCs w:val="24"/>
                <w:lang w:val="en-AU"/>
              </w:rPr>
              <w:t xml:space="preserve"> Town Planning</w:t>
            </w:r>
          </w:p>
        </w:tc>
      </w:tr>
      <w:tr w:rsidR="00065102" w14:paraId="31B3CE12"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2822337" w14:textId="77777777" w:rsidR="00065102" w:rsidRDefault="00065102">
            <w:pPr>
              <w:ind w:right="110"/>
              <w:rPr>
                <w:rFonts w:ascii="Arial" w:hAnsi="Arial" w:cs="Arial"/>
                <w:b/>
                <w:bCs/>
                <w:color w:val="244061" w:themeColor="accent1" w:themeShade="80"/>
                <w:szCs w:val="24"/>
                <w:lang w:val="en-AU"/>
              </w:rPr>
            </w:pPr>
            <w:r>
              <w:rPr>
                <w:rFonts w:ascii="Arial" w:hAnsi="Arial" w:cs="Arial"/>
                <w:b/>
                <w:bCs/>
                <w:color w:val="244061" w:themeColor="accent1" w:themeShade="80"/>
                <w:szCs w:val="24"/>
                <w:lang w:val="en-AU"/>
              </w:rPr>
              <w:t xml:space="preserve">Employee Disclosure under section 5.70 Local Government Act 1995 </w:t>
            </w:r>
          </w:p>
        </w:tc>
        <w:tc>
          <w:tcPr>
            <w:tcW w:w="7291" w:type="dxa"/>
            <w:tcBorders>
              <w:top w:val="single" w:sz="4" w:space="0" w:color="auto"/>
              <w:left w:val="single" w:sz="4" w:space="0" w:color="auto"/>
              <w:bottom w:val="single" w:sz="4" w:space="0" w:color="auto"/>
              <w:right w:val="single" w:sz="4" w:space="0" w:color="auto"/>
            </w:tcBorders>
          </w:tcPr>
          <w:p w14:paraId="758DB471" w14:textId="77777777" w:rsidR="00065102" w:rsidRDefault="00065102">
            <w:pPr>
              <w:ind w:right="39"/>
              <w:jc w:val="both"/>
              <w:rPr>
                <w:rFonts w:ascii="Arial" w:hAnsi="Arial" w:cs="Arial"/>
                <w:szCs w:val="32"/>
                <w:lang w:val="en-US"/>
              </w:rPr>
            </w:pPr>
            <w:r>
              <w:rPr>
                <w:rFonts w:ascii="Arial" w:hAnsi="Arial" w:cs="Arial"/>
                <w:szCs w:val="32"/>
                <w:lang w:val="en-US"/>
              </w:rPr>
              <w:t xml:space="preserve">The author, reviewers and </w:t>
            </w:r>
            <w:proofErr w:type="spellStart"/>
            <w:r>
              <w:rPr>
                <w:rFonts w:ascii="Arial" w:hAnsi="Arial" w:cs="Arial"/>
                <w:szCs w:val="32"/>
                <w:lang w:val="en-US"/>
              </w:rPr>
              <w:t>authoriser</w:t>
            </w:r>
            <w:proofErr w:type="spellEnd"/>
            <w:r>
              <w:rPr>
                <w:rFonts w:ascii="Arial" w:hAnsi="Arial" w:cs="Arial"/>
                <w:szCs w:val="32"/>
                <w:lang w:val="en-US"/>
              </w:rPr>
              <w:t xml:space="preserve"> of this report declare they have no financial or impartiality interest with this matter.</w:t>
            </w:r>
          </w:p>
          <w:p w14:paraId="58504D7C" w14:textId="77777777" w:rsidR="00065102" w:rsidRDefault="00065102">
            <w:pPr>
              <w:ind w:right="39"/>
              <w:jc w:val="both"/>
              <w:rPr>
                <w:rFonts w:ascii="Arial" w:hAnsi="Arial" w:cs="Arial"/>
                <w:szCs w:val="32"/>
                <w:lang w:val="en-US"/>
              </w:rPr>
            </w:pPr>
          </w:p>
          <w:p w14:paraId="1BB96065" w14:textId="77777777" w:rsidR="00065102" w:rsidRDefault="00065102">
            <w:pPr>
              <w:ind w:right="39"/>
              <w:jc w:val="both"/>
              <w:rPr>
                <w:rFonts w:ascii="Arial" w:hAnsi="Arial" w:cs="Arial"/>
                <w:sz w:val="22"/>
                <w:szCs w:val="24"/>
              </w:rPr>
            </w:pPr>
            <w:r>
              <w:rPr>
                <w:rFonts w:ascii="Arial" w:hAnsi="Arial" w:cs="Arial"/>
                <w:szCs w:val="32"/>
                <w:lang w:val="en-US"/>
              </w:rPr>
              <w:t>There is no financial or personal relationship between City staff involved in the preparation of this report and the proponents or their consultants.</w:t>
            </w:r>
          </w:p>
        </w:tc>
      </w:tr>
      <w:tr w:rsidR="00065102" w14:paraId="7A8A531F"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59F55809"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Report Author</w:t>
            </w:r>
          </w:p>
        </w:tc>
        <w:tc>
          <w:tcPr>
            <w:tcW w:w="7291" w:type="dxa"/>
            <w:tcBorders>
              <w:top w:val="single" w:sz="4" w:space="0" w:color="auto"/>
              <w:left w:val="single" w:sz="4" w:space="0" w:color="auto"/>
              <w:bottom w:val="single" w:sz="4" w:space="0" w:color="auto"/>
              <w:right w:val="single" w:sz="4" w:space="0" w:color="auto"/>
            </w:tcBorders>
            <w:hideMark/>
          </w:tcPr>
          <w:p w14:paraId="343F46C2" w14:textId="77777777" w:rsidR="00065102" w:rsidRDefault="00065102">
            <w:pPr>
              <w:ind w:right="39"/>
              <w:jc w:val="both"/>
              <w:rPr>
                <w:rFonts w:ascii="Arial" w:hAnsi="Arial" w:cs="Arial"/>
                <w:szCs w:val="32"/>
                <w:lang w:val="en-US"/>
              </w:rPr>
            </w:pPr>
            <w:r>
              <w:rPr>
                <w:rFonts w:ascii="Arial" w:hAnsi="Arial" w:cs="Arial"/>
                <w:szCs w:val="24"/>
              </w:rPr>
              <w:t>Roy Winslow – Manager Urban Planning</w:t>
            </w:r>
          </w:p>
        </w:tc>
      </w:tr>
      <w:tr w:rsidR="00065102" w14:paraId="519AF375"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27A3B384"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Director/CEO</w:t>
            </w:r>
          </w:p>
        </w:tc>
        <w:tc>
          <w:tcPr>
            <w:tcW w:w="7291" w:type="dxa"/>
            <w:tcBorders>
              <w:top w:val="single" w:sz="4" w:space="0" w:color="auto"/>
              <w:left w:val="single" w:sz="4" w:space="0" w:color="auto"/>
              <w:bottom w:val="single" w:sz="4" w:space="0" w:color="auto"/>
              <w:right w:val="single" w:sz="4" w:space="0" w:color="auto"/>
            </w:tcBorders>
            <w:hideMark/>
          </w:tcPr>
          <w:p w14:paraId="4E2A8E1E" w14:textId="77777777" w:rsidR="00065102" w:rsidRDefault="00065102">
            <w:pPr>
              <w:ind w:right="39"/>
              <w:jc w:val="both"/>
              <w:rPr>
                <w:rFonts w:ascii="Arial" w:hAnsi="Arial" w:cs="Arial"/>
                <w:szCs w:val="32"/>
                <w:lang w:val="en-US"/>
              </w:rPr>
            </w:pPr>
            <w:r>
              <w:rPr>
                <w:rFonts w:ascii="Arial" w:hAnsi="Arial" w:cs="Arial"/>
                <w:szCs w:val="32"/>
                <w:lang w:val="en-US"/>
              </w:rPr>
              <w:t xml:space="preserve">Tony Free – Director Planning &amp; Development </w:t>
            </w:r>
          </w:p>
        </w:tc>
      </w:tr>
      <w:tr w:rsidR="00065102" w14:paraId="2594423F" w14:textId="77777777" w:rsidTr="00065102">
        <w:tc>
          <w:tcPr>
            <w:tcW w:w="2349" w:type="dxa"/>
            <w:tcBorders>
              <w:top w:val="single" w:sz="4" w:space="0" w:color="auto"/>
              <w:left w:val="single" w:sz="4" w:space="0" w:color="auto"/>
              <w:bottom w:val="single" w:sz="4" w:space="0" w:color="auto"/>
              <w:right w:val="single" w:sz="4" w:space="0" w:color="auto"/>
            </w:tcBorders>
            <w:hideMark/>
          </w:tcPr>
          <w:p w14:paraId="407AB22F" w14:textId="77777777" w:rsidR="00065102" w:rsidRDefault="00065102">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Attachments</w:t>
            </w:r>
          </w:p>
        </w:tc>
        <w:tc>
          <w:tcPr>
            <w:tcW w:w="7291" w:type="dxa"/>
            <w:tcBorders>
              <w:top w:val="single" w:sz="4" w:space="0" w:color="auto"/>
              <w:left w:val="single" w:sz="4" w:space="0" w:color="auto"/>
              <w:bottom w:val="single" w:sz="4" w:space="0" w:color="auto"/>
              <w:right w:val="single" w:sz="4" w:space="0" w:color="auto"/>
            </w:tcBorders>
            <w:hideMark/>
          </w:tcPr>
          <w:p w14:paraId="3E129761" w14:textId="77777777" w:rsidR="00065102" w:rsidRDefault="00065102" w:rsidP="00441451">
            <w:pPr>
              <w:numPr>
                <w:ilvl w:val="0"/>
                <w:numId w:val="81"/>
              </w:numPr>
              <w:ind w:left="426" w:right="39" w:hanging="426"/>
              <w:jc w:val="both"/>
              <w:rPr>
                <w:rFonts w:ascii="Arial" w:hAnsi="Arial" w:cs="Arial"/>
                <w:szCs w:val="32"/>
                <w:lang w:val="en-US"/>
              </w:rPr>
            </w:pPr>
            <w:r>
              <w:rPr>
                <w:rFonts w:ascii="Arial" w:hAnsi="Arial" w:cs="Arial"/>
                <w:szCs w:val="32"/>
                <w:lang w:val="en-US"/>
              </w:rPr>
              <w:t>Responsible Authority Report and Attachments</w:t>
            </w:r>
          </w:p>
          <w:p w14:paraId="6A464A10" w14:textId="77777777" w:rsidR="00065102" w:rsidRDefault="00065102" w:rsidP="00441451">
            <w:pPr>
              <w:numPr>
                <w:ilvl w:val="0"/>
                <w:numId w:val="81"/>
              </w:numPr>
              <w:ind w:left="426" w:right="39" w:hanging="426"/>
              <w:jc w:val="both"/>
              <w:rPr>
                <w:rFonts w:ascii="Arial" w:hAnsi="Arial" w:cs="Arial"/>
                <w:szCs w:val="32"/>
                <w:lang w:val="en-US"/>
              </w:rPr>
            </w:pPr>
            <w:r>
              <w:rPr>
                <w:rFonts w:ascii="Arial" w:hAnsi="Arial" w:cs="Arial"/>
                <w:szCs w:val="32"/>
                <w:lang w:val="en-US"/>
              </w:rPr>
              <w:t>Draft Conditions of Approval</w:t>
            </w:r>
          </w:p>
        </w:tc>
      </w:tr>
    </w:tbl>
    <w:p w14:paraId="43BE3D15" w14:textId="77777777" w:rsidR="00065102" w:rsidRDefault="00065102" w:rsidP="00065102">
      <w:pPr>
        <w:ind w:right="-330"/>
        <w:jc w:val="both"/>
        <w:rPr>
          <w:rFonts w:ascii="Arial" w:hAnsi="Arial" w:cs="Arial"/>
          <w:b/>
          <w:szCs w:val="32"/>
          <w:lang w:val="en-US"/>
        </w:rPr>
      </w:pPr>
    </w:p>
    <w:p w14:paraId="743A326E" w14:textId="77777777" w:rsidR="00065102" w:rsidRDefault="00065102" w:rsidP="00065102">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Purpose</w:t>
      </w:r>
    </w:p>
    <w:p w14:paraId="77ADA410" w14:textId="77777777" w:rsidR="00065102" w:rsidRDefault="00065102" w:rsidP="00065102">
      <w:pPr>
        <w:ind w:left="-567" w:right="-330"/>
        <w:jc w:val="both"/>
        <w:rPr>
          <w:rFonts w:ascii="Arial" w:hAnsi="Arial" w:cs="Arial"/>
          <w:b/>
          <w:szCs w:val="32"/>
          <w:lang w:val="en-US"/>
        </w:rPr>
      </w:pPr>
    </w:p>
    <w:p w14:paraId="5B7BEEA0" w14:textId="77777777" w:rsidR="00065102" w:rsidRDefault="00065102" w:rsidP="00065102">
      <w:pPr>
        <w:ind w:left="-284" w:right="-330"/>
        <w:jc w:val="both"/>
        <w:rPr>
          <w:rFonts w:ascii="Arial" w:hAnsi="Arial" w:cs="Arial"/>
          <w:szCs w:val="32"/>
          <w:lang w:val="en-GB"/>
        </w:rPr>
      </w:pPr>
      <w:r>
        <w:rPr>
          <w:rFonts w:ascii="Arial" w:hAnsi="Arial" w:cs="Arial"/>
          <w:szCs w:val="32"/>
          <w:lang w:val="en-US"/>
        </w:rPr>
        <w:t xml:space="preserve">The purpose of this report is for Council to consider the Development Assessment Panel application for three multiple dwellings and consulting room at 43 Esplanade, Nedlands. </w:t>
      </w:r>
      <w:r>
        <w:rPr>
          <w:rFonts w:ascii="Arial" w:hAnsi="Arial" w:cs="Arial"/>
          <w:szCs w:val="32"/>
        </w:rPr>
        <w:t>Council is requested to make its recommendation to the Metro Inner-North Joint Development Assessment Panel as the Responsible Authority. Council’s recommendation will be incorporated into the Responsible Authority Report and lodged with the DAP Secretariat on 23 March 2022.</w:t>
      </w:r>
    </w:p>
    <w:p w14:paraId="3C7E50DC" w14:textId="77777777" w:rsidR="00065102" w:rsidRDefault="00065102" w:rsidP="00065102">
      <w:pPr>
        <w:ind w:left="-567" w:right="-330"/>
        <w:jc w:val="both"/>
        <w:rPr>
          <w:rFonts w:ascii="Arial" w:hAnsi="Arial" w:cs="Arial"/>
          <w:b/>
          <w:szCs w:val="32"/>
          <w:lang w:val="en-US"/>
        </w:rPr>
      </w:pPr>
    </w:p>
    <w:p w14:paraId="7C2DB556" w14:textId="77777777" w:rsidR="008210C5" w:rsidRDefault="008210C5" w:rsidP="00065102">
      <w:pPr>
        <w:ind w:left="-567" w:right="-330"/>
        <w:jc w:val="both"/>
        <w:rPr>
          <w:rFonts w:ascii="Arial" w:hAnsi="Arial" w:cs="Arial"/>
          <w:b/>
          <w:szCs w:val="32"/>
          <w:lang w:val="en-US"/>
        </w:rPr>
      </w:pPr>
    </w:p>
    <w:p w14:paraId="54F0CE81" w14:textId="77777777" w:rsidR="00065102" w:rsidRDefault="00065102" w:rsidP="00065102">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Recommendation</w:t>
      </w:r>
    </w:p>
    <w:p w14:paraId="352F08C0" w14:textId="77777777" w:rsidR="00065102" w:rsidRDefault="00065102" w:rsidP="00065102">
      <w:pPr>
        <w:ind w:left="-567" w:right="-330"/>
        <w:jc w:val="both"/>
        <w:rPr>
          <w:rFonts w:ascii="Arial" w:hAnsi="Arial" w:cs="Arial"/>
          <w:b/>
          <w:color w:val="244061" w:themeColor="accent1" w:themeShade="80"/>
          <w:sz w:val="28"/>
          <w:szCs w:val="32"/>
          <w:lang w:val="en-US"/>
        </w:rPr>
      </w:pPr>
    </w:p>
    <w:p w14:paraId="686F7814" w14:textId="77777777" w:rsidR="00065102" w:rsidRDefault="00065102" w:rsidP="00065102">
      <w:pPr>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That Council:</w:t>
      </w:r>
    </w:p>
    <w:p w14:paraId="175E784D" w14:textId="77777777" w:rsidR="00065102" w:rsidRDefault="00065102" w:rsidP="00065102">
      <w:pPr>
        <w:ind w:left="-284" w:right="-330"/>
        <w:jc w:val="both"/>
        <w:rPr>
          <w:rFonts w:ascii="Arial" w:hAnsi="Arial" w:cs="Arial"/>
          <w:b/>
          <w:color w:val="244061" w:themeColor="accent1" w:themeShade="80"/>
          <w:szCs w:val="24"/>
          <w:lang w:val="en-US"/>
        </w:rPr>
      </w:pPr>
    </w:p>
    <w:p w14:paraId="1E39DE11" w14:textId="25BE85A2" w:rsidR="00065102" w:rsidRPr="002A3BD0" w:rsidRDefault="008210C5" w:rsidP="00441451">
      <w:pPr>
        <w:pStyle w:val="ListParagraph"/>
        <w:numPr>
          <w:ilvl w:val="2"/>
          <w:numId w:val="44"/>
        </w:numPr>
        <w:ind w:left="284" w:right="-330" w:hanging="568"/>
        <w:jc w:val="both"/>
        <w:rPr>
          <w:rFonts w:ascii="Arial" w:hAnsi="Arial" w:cs="Arial"/>
          <w:b/>
          <w:color w:val="244061" w:themeColor="accent1" w:themeShade="80"/>
          <w:szCs w:val="24"/>
          <w:lang w:val="en-US"/>
        </w:rPr>
      </w:pPr>
      <w:r w:rsidRPr="002A3BD0">
        <w:rPr>
          <w:rFonts w:ascii="Arial" w:hAnsi="Arial" w:cs="Arial"/>
          <w:b/>
          <w:color w:val="244061" w:themeColor="accent1" w:themeShade="80"/>
          <w:szCs w:val="24"/>
          <w:lang w:val="en-US"/>
        </w:rPr>
        <w:t>a</w:t>
      </w:r>
      <w:r w:rsidR="00065102" w:rsidRPr="002A3BD0">
        <w:rPr>
          <w:rFonts w:ascii="Arial" w:hAnsi="Arial" w:cs="Arial"/>
          <w:b/>
          <w:color w:val="244061" w:themeColor="accent1" w:themeShade="80"/>
          <w:szCs w:val="24"/>
          <w:lang w:val="en-US"/>
        </w:rPr>
        <w:t xml:space="preserve">dopts as the Responsible Authority the Officer Recommendation contained in the Responsible Authority Report for the development of three Multiple Dwellings and a Consulting Room at 43 Esplanade, Nedlands as </w:t>
      </w:r>
      <w:proofErr w:type="gramStart"/>
      <w:r w:rsidR="00065102" w:rsidRPr="002A3BD0">
        <w:rPr>
          <w:rFonts w:ascii="Arial" w:hAnsi="Arial" w:cs="Arial"/>
          <w:b/>
          <w:color w:val="244061" w:themeColor="accent1" w:themeShade="80"/>
          <w:szCs w:val="24"/>
          <w:lang w:val="en-US"/>
        </w:rPr>
        <w:t>follows;</w:t>
      </w:r>
      <w:proofErr w:type="gramEnd"/>
      <w:r w:rsidR="00065102" w:rsidRPr="002A3BD0">
        <w:rPr>
          <w:rFonts w:ascii="Arial" w:hAnsi="Arial" w:cs="Arial"/>
          <w:b/>
          <w:color w:val="244061" w:themeColor="accent1" w:themeShade="80"/>
          <w:szCs w:val="24"/>
          <w:lang w:val="en-US"/>
        </w:rPr>
        <w:t xml:space="preserve"> and</w:t>
      </w:r>
    </w:p>
    <w:p w14:paraId="2D08FF94" w14:textId="77777777" w:rsidR="00065102" w:rsidRDefault="00065102" w:rsidP="00065102">
      <w:pPr>
        <w:ind w:left="142" w:right="-330"/>
        <w:jc w:val="both"/>
        <w:rPr>
          <w:rFonts w:ascii="Arial" w:hAnsi="Arial" w:cs="Arial"/>
          <w:b/>
          <w:color w:val="244061" w:themeColor="accent1" w:themeShade="80"/>
          <w:szCs w:val="24"/>
          <w:lang w:val="en-US"/>
        </w:rPr>
      </w:pPr>
    </w:p>
    <w:p w14:paraId="4D419C98" w14:textId="77777777" w:rsidR="00065102" w:rsidRDefault="00065102" w:rsidP="008210C5">
      <w:pPr>
        <w:pStyle w:val="ListParagraph"/>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It is recommended that the Metro Inner-North Joint Development Assessment Panel </w:t>
      </w:r>
      <w:r>
        <w:rPr>
          <w:rFonts w:ascii="Arial" w:hAnsi="Arial" w:cs="Arial"/>
          <w:b/>
          <w:color w:val="244061" w:themeColor="accent1" w:themeShade="80"/>
          <w:szCs w:val="24"/>
          <w:lang w:val="en-US"/>
        </w:rPr>
        <w:fldChar w:fldCharType="begin"/>
      </w:r>
      <w:r>
        <w:rPr>
          <w:rFonts w:ascii="Arial" w:hAnsi="Arial" w:cs="Arial"/>
          <w:b/>
          <w:color w:val="244061" w:themeColor="accent1" w:themeShade="80"/>
          <w:szCs w:val="24"/>
          <w:lang w:val="en-US"/>
        </w:rPr>
        <w:instrText xml:space="preserve"> LINK Word.Document.12 "C:\\Users\\fsze\\Desktop\\Template 1 - Form 1 RAR - New Applications FOR FINAL APPROVAL FS.DOCX" "_Hlk24468880" \a \h  \* MERGEFORMAT </w:instrText>
      </w:r>
      <w:r>
        <w:rPr>
          <w:rFonts w:ascii="Arial" w:hAnsi="Arial" w:cs="Arial"/>
          <w:b/>
          <w:color w:val="244061" w:themeColor="accent1" w:themeShade="80"/>
          <w:szCs w:val="24"/>
          <w:lang w:val="en-US"/>
        </w:rPr>
        <w:fldChar w:fldCharType="end"/>
      </w:r>
      <w:r>
        <w:rPr>
          <w:rFonts w:ascii="Arial" w:hAnsi="Arial" w:cs="Arial"/>
          <w:b/>
          <w:color w:val="244061" w:themeColor="accent1" w:themeShade="80"/>
          <w:szCs w:val="24"/>
          <w:lang w:val="en-US"/>
        </w:rPr>
        <w:t>resolves to:</w:t>
      </w:r>
    </w:p>
    <w:p w14:paraId="6921462A" w14:textId="77777777" w:rsidR="00065102" w:rsidRDefault="00065102" w:rsidP="00065102">
      <w:pPr>
        <w:pStyle w:val="ListParagraph"/>
        <w:ind w:left="142" w:right="-330"/>
        <w:jc w:val="both"/>
        <w:rPr>
          <w:rFonts w:ascii="Arial" w:hAnsi="Arial" w:cs="Arial"/>
          <w:b/>
          <w:color w:val="244061" w:themeColor="accent1" w:themeShade="80"/>
          <w:szCs w:val="24"/>
          <w:lang w:val="en-US"/>
        </w:rPr>
      </w:pPr>
    </w:p>
    <w:p w14:paraId="3C8D9605" w14:textId="77777777" w:rsidR="00065102" w:rsidRDefault="00065102" w:rsidP="008210C5">
      <w:pPr>
        <w:pStyle w:val="ListParagraph"/>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Refuse DAP Application reference DAP/21/02136 and accompanying plans dated 25 February 2022 in accordance with Clause 68 of Schedule 2 (Deemed Provisions) of the Planning and Development (Local Planning Schemes) Regulations 2015, and the provisions of City of Nedlands Local Planning Scheme No. 3, for the following reasons:</w:t>
      </w:r>
    </w:p>
    <w:p w14:paraId="1EC112B6" w14:textId="77777777" w:rsidR="00065102" w:rsidRDefault="00065102" w:rsidP="00065102">
      <w:pPr>
        <w:pStyle w:val="ListParagraph"/>
        <w:ind w:left="142" w:right="-330"/>
        <w:jc w:val="both"/>
        <w:rPr>
          <w:rFonts w:ascii="Arial" w:hAnsi="Arial" w:cs="Arial"/>
          <w:b/>
          <w:color w:val="244061" w:themeColor="accent1" w:themeShade="80"/>
          <w:szCs w:val="24"/>
          <w:lang w:val="en-US"/>
        </w:rPr>
      </w:pPr>
    </w:p>
    <w:p w14:paraId="6FF7A23C" w14:textId="4731E146" w:rsidR="00065102" w:rsidRDefault="00065102" w:rsidP="008210C5">
      <w:pPr>
        <w:pStyle w:val="ListParagraph"/>
        <w:ind w:left="284" w:right="-330"/>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Reasons</w:t>
      </w:r>
      <w:r w:rsidR="00DC3BF9">
        <w:rPr>
          <w:rFonts w:ascii="Arial" w:hAnsi="Arial" w:cs="Arial"/>
          <w:b/>
          <w:color w:val="244061" w:themeColor="accent1" w:themeShade="80"/>
          <w:szCs w:val="24"/>
          <w:lang w:val="en-US"/>
        </w:rPr>
        <w:t>:</w:t>
      </w:r>
      <w:r>
        <w:rPr>
          <w:rFonts w:ascii="Arial" w:hAnsi="Arial" w:cs="Arial"/>
          <w:b/>
          <w:color w:val="244061" w:themeColor="accent1" w:themeShade="80"/>
          <w:szCs w:val="24"/>
          <w:lang w:val="en-US"/>
        </w:rPr>
        <w:t xml:space="preserve"> </w:t>
      </w:r>
    </w:p>
    <w:p w14:paraId="0A17DB00" w14:textId="77777777" w:rsidR="00065102" w:rsidRDefault="00065102" w:rsidP="00065102">
      <w:pPr>
        <w:pStyle w:val="ListParagraph"/>
        <w:ind w:left="567" w:right="-330"/>
        <w:jc w:val="both"/>
        <w:rPr>
          <w:rFonts w:ascii="Arial" w:hAnsi="Arial" w:cs="Arial"/>
          <w:b/>
          <w:color w:val="244061" w:themeColor="accent1" w:themeShade="80"/>
          <w:szCs w:val="24"/>
          <w:lang w:val="en-US"/>
        </w:rPr>
      </w:pPr>
    </w:p>
    <w:p w14:paraId="50394493" w14:textId="77777777" w:rsidR="00065102" w:rsidRDefault="00065102" w:rsidP="00441451">
      <w:pPr>
        <w:pStyle w:val="ListParagraph"/>
        <w:numPr>
          <w:ilvl w:val="0"/>
          <w:numId w:val="82"/>
        </w:numPr>
        <w:ind w:left="851" w:right="-330"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proposed bulk and scale of the development is inconsistent with the existing context and intended future character of the local area. The height of the proposal would alter future built form and character beyond that contemplated by the current density coding, thereby setting the built form of future development prior to implementation of a strategy or desired controls.</w:t>
      </w:r>
    </w:p>
    <w:p w14:paraId="4008905F" w14:textId="77777777" w:rsidR="00065102" w:rsidRDefault="00065102" w:rsidP="00065102">
      <w:pPr>
        <w:pStyle w:val="ListParagraph"/>
        <w:ind w:left="567" w:right="-330"/>
        <w:jc w:val="both"/>
        <w:rPr>
          <w:rFonts w:ascii="Arial" w:hAnsi="Arial" w:cs="Arial"/>
          <w:b/>
          <w:color w:val="244061" w:themeColor="accent1" w:themeShade="80"/>
          <w:szCs w:val="24"/>
          <w:lang w:val="en-US"/>
        </w:rPr>
      </w:pPr>
    </w:p>
    <w:p w14:paraId="2397659B" w14:textId="77777777" w:rsidR="00065102" w:rsidRDefault="00065102" w:rsidP="00441451">
      <w:pPr>
        <w:pStyle w:val="ListParagraph"/>
        <w:numPr>
          <w:ilvl w:val="0"/>
          <w:numId w:val="82"/>
        </w:numPr>
        <w:ind w:left="851" w:right="-330"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The development does not provide any transition to the adjoining R40 coding in relation to height, setbacks, bulk, nor building separation. </w:t>
      </w:r>
    </w:p>
    <w:p w14:paraId="02219DAA" w14:textId="77777777" w:rsidR="00065102" w:rsidRDefault="00065102" w:rsidP="00065102">
      <w:pPr>
        <w:pStyle w:val="ListParagraph"/>
        <w:ind w:left="567"/>
        <w:rPr>
          <w:rFonts w:ascii="Arial" w:hAnsi="Arial" w:cs="Arial"/>
          <w:b/>
          <w:color w:val="244061" w:themeColor="accent1" w:themeShade="80"/>
          <w:szCs w:val="24"/>
          <w:lang w:val="en-US"/>
        </w:rPr>
      </w:pPr>
    </w:p>
    <w:p w14:paraId="5EAA38A1" w14:textId="77777777" w:rsidR="00065102" w:rsidRDefault="00065102" w:rsidP="00441451">
      <w:pPr>
        <w:pStyle w:val="ListParagraph"/>
        <w:numPr>
          <w:ilvl w:val="0"/>
          <w:numId w:val="82"/>
        </w:numPr>
        <w:ind w:left="851" w:right="-330"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The proposal is not of a high-quality design outcome, to justify the height and bulk proposed. The building is not cohesively designed so that all façades present the same level of architectural detail as the street elevation. Further, the amenity of the apartments is compromised by a reliance on screening and minor openings, and an undesirable outlook to the car parking garage. </w:t>
      </w:r>
    </w:p>
    <w:p w14:paraId="434B6955" w14:textId="77777777" w:rsidR="00065102" w:rsidRDefault="00065102" w:rsidP="00DC3BF9">
      <w:pPr>
        <w:pStyle w:val="ListParagraph"/>
        <w:ind w:left="851" w:right="-330"/>
        <w:jc w:val="both"/>
        <w:rPr>
          <w:rFonts w:ascii="Arial" w:hAnsi="Arial" w:cs="Arial"/>
          <w:b/>
          <w:color w:val="244061" w:themeColor="accent1" w:themeShade="80"/>
          <w:szCs w:val="24"/>
          <w:lang w:val="en-US"/>
        </w:rPr>
      </w:pPr>
    </w:p>
    <w:p w14:paraId="3F14C17D" w14:textId="77777777" w:rsidR="00065102" w:rsidRDefault="00065102" w:rsidP="00441451">
      <w:pPr>
        <w:pStyle w:val="ListParagraph"/>
        <w:numPr>
          <w:ilvl w:val="0"/>
          <w:numId w:val="82"/>
        </w:numPr>
        <w:ind w:left="851" w:right="-330"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overprovision of car parking, and the design of the car parking space, results in a detrimental impact on the quality of the deep soil areas and the amenity of the apartments. The application proposes car parking in a semi-detached, boundary-to-boundary garage, which is not integrated into the design nor finished to the same standard as the rest of the building. The garage is not adequately designed or landscaped to provide an appealing visual outlook when viewed from the dwellings.</w:t>
      </w:r>
      <w:r>
        <w:rPr>
          <w:rFonts w:ascii="Arial" w:hAnsi="Arial" w:cs="Arial"/>
          <w:lang w:val="en-US"/>
        </w:rPr>
        <w:t xml:space="preserve"> </w:t>
      </w:r>
    </w:p>
    <w:p w14:paraId="1A4FA98F" w14:textId="77777777" w:rsidR="00065102" w:rsidRDefault="00065102" w:rsidP="00065102">
      <w:pPr>
        <w:ind w:left="567" w:right="-330"/>
        <w:jc w:val="both"/>
        <w:rPr>
          <w:rFonts w:ascii="Arial" w:hAnsi="Arial" w:cs="Arial"/>
          <w:b/>
          <w:color w:val="244061" w:themeColor="accent1" w:themeShade="80"/>
          <w:szCs w:val="24"/>
          <w:lang w:val="en-US"/>
        </w:rPr>
      </w:pPr>
    </w:p>
    <w:p w14:paraId="7D28A1EC" w14:textId="77777777" w:rsidR="00065102" w:rsidRDefault="00065102" w:rsidP="00441451">
      <w:pPr>
        <w:pStyle w:val="ListParagraph"/>
        <w:numPr>
          <w:ilvl w:val="0"/>
          <w:numId w:val="82"/>
        </w:numPr>
        <w:ind w:left="851" w:right="-330"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The deep soil and landscape design does not compliment the proposed built form and site planning. The location of the parking garage compromises the quality of the rear deep soil zone and limits the ability for the deep soil to be integrated into the building and throughout the site. Were the car parking provision to be decreased, this would allow for better integration of the existing Norfolk Pine and landscaping design throughout the whole site and may present an opportunity to retain further existing trees on site.</w:t>
      </w:r>
      <w:r>
        <w:rPr>
          <w:rFonts w:ascii="Arial" w:hAnsi="Arial" w:cs="Arial"/>
          <w:lang w:val="en-US"/>
        </w:rPr>
        <w:t xml:space="preserve"> </w:t>
      </w:r>
    </w:p>
    <w:p w14:paraId="1AD8C5CF" w14:textId="77777777" w:rsidR="00065102" w:rsidRDefault="00065102" w:rsidP="00065102">
      <w:pPr>
        <w:pStyle w:val="ListParagraph"/>
        <w:ind w:left="142"/>
        <w:rPr>
          <w:rFonts w:ascii="Arial" w:hAnsi="Arial" w:cs="Arial"/>
          <w:b/>
          <w:color w:val="244061" w:themeColor="accent1" w:themeShade="80"/>
          <w:szCs w:val="24"/>
          <w:lang w:val="en-US"/>
        </w:rPr>
      </w:pPr>
    </w:p>
    <w:p w14:paraId="09295F68" w14:textId="379F87FB" w:rsidR="00065102" w:rsidRDefault="00DC3BF9" w:rsidP="00441451">
      <w:pPr>
        <w:pStyle w:val="ListParagraph"/>
        <w:numPr>
          <w:ilvl w:val="2"/>
          <w:numId w:val="44"/>
        </w:numPr>
        <w:ind w:left="284" w:right="-330"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i</w:t>
      </w:r>
      <w:r w:rsidR="00065102">
        <w:rPr>
          <w:rFonts w:ascii="Arial" w:hAnsi="Arial" w:cs="Arial"/>
          <w:b/>
          <w:color w:val="244061" w:themeColor="accent1" w:themeShade="80"/>
          <w:szCs w:val="24"/>
          <w:lang w:val="en-US"/>
        </w:rPr>
        <w:t>nstructs the CEO to incorporate Council’s Responsible Authority recommendation into the Responsible Authority Report for the development of three Multiple Dwellings and a Consulting Room at 43 Esplanade, Nedlands.</w:t>
      </w:r>
    </w:p>
    <w:p w14:paraId="133DDE05" w14:textId="77777777" w:rsidR="00065102" w:rsidRDefault="00065102" w:rsidP="00065102">
      <w:pPr>
        <w:ind w:right="-330"/>
        <w:jc w:val="both"/>
        <w:rPr>
          <w:rFonts w:ascii="Arial" w:hAnsi="Arial" w:cs="Arial"/>
          <w:b/>
          <w:sz w:val="28"/>
          <w:szCs w:val="32"/>
          <w:lang w:val="en-US"/>
        </w:rPr>
      </w:pPr>
    </w:p>
    <w:p w14:paraId="25F8F1DA" w14:textId="77777777" w:rsidR="00DC3BF9" w:rsidRDefault="00DC3BF9" w:rsidP="00065102">
      <w:pPr>
        <w:ind w:right="-330"/>
        <w:jc w:val="both"/>
        <w:rPr>
          <w:rFonts w:ascii="Arial" w:hAnsi="Arial" w:cs="Arial"/>
          <w:b/>
          <w:sz w:val="28"/>
          <w:szCs w:val="32"/>
          <w:lang w:val="en-US"/>
        </w:rPr>
      </w:pPr>
    </w:p>
    <w:p w14:paraId="477B12FF" w14:textId="77777777" w:rsidR="00065102" w:rsidRDefault="00065102" w:rsidP="00065102">
      <w:pPr>
        <w:ind w:left="-284" w:right="-330"/>
        <w:jc w:val="both"/>
        <w:rPr>
          <w:rFonts w:ascii="Arial" w:hAnsi="Arial" w:cs="Arial"/>
          <w:b/>
          <w:bCs/>
          <w:color w:val="000000" w:themeColor="text1"/>
          <w:sz w:val="28"/>
          <w:szCs w:val="28"/>
          <w:lang w:val="en-GB"/>
        </w:rPr>
      </w:pPr>
      <w:r>
        <w:rPr>
          <w:rFonts w:ascii="Arial" w:hAnsi="Arial" w:cs="Arial"/>
          <w:b/>
          <w:color w:val="17365D" w:themeColor="text2" w:themeShade="BF"/>
          <w:sz w:val="28"/>
          <w:szCs w:val="32"/>
          <w:lang w:val="en-US"/>
        </w:rPr>
        <w:t>Voting Requirement</w:t>
      </w:r>
    </w:p>
    <w:p w14:paraId="5794AEC8" w14:textId="77777777" w:rsidR="00065102" w:rsidRDefault="00065102" w:rsidP="00065102">
      <w:pPr>
        <w:ind w:left="-284" w:right="-330"/>
        <w:jc w:val="both"/>
        <w:rPr>
          <w:rFonts w:ascii="Arial" w:hAnsi="Arial" w:cs="Arial"/>
          <w:color w:val="000000" w:themeColor="text1"/>
          <w:szCs w:val="24"/>
        </w:rPr>
      </w:pPr>
    </w:p>
    <w:p w14:paraId="7E0208F1" w14:textId="5A6311BC" w:rsidR="00065102" w:rsidRDefault="00065102" w:rsidP="00065102">
      <w:pPr>
        <w:ind w:left="-284" w:right="-330"/>
        <w:jc w:val="both"/>
        <w:rPr>
          <w:rFonts w:ascii="Arial" w:hAnsi="Arial" w:cs="Arial"/>
          <w:color w:val="000000" w:themeColor="text1"/>
          <w:szCs w:val="24"/>
        </w:rPr>
      </w:pPr>
      <w:r>
        <w:rPr>
          <w:rFonts w:ascii="Arial" w:hAnsi="Arial" w:cs="Arial"/>
          <w:color w:val="000000" w:themeColor="text1"/>
          <w:szCs w:val="24"/>
        </w:rPr>
        <w:t>Simple Majority</w:t>
      </w:r>
      <w:r w:rsidR="00DC3BF9">
        <w:rPr>
          <w:rFonts w:ascii="Arial" w:hAnsi="Arial" w:cs="Arial"/>
          <w:color w:val="000000" w:themeColor="text1"/>
          <w:szCs w:val="24"/>
        </w:rPr>
        <w:t>.</w:t>
      </w:r>
    </w:p>
    <w:p w14:paraId="2F1E0109" w14:textId="77777777" w:rsidR="00065102" w:rsidRDefault="00065102" w:rsidP="00065102">
      <w:pPr>
        <w:ind w:left="-284" w:right="-330"/>
        <w:jc w:val="both"/>
        <w:rPr>
          <w:rFonts w:ascii="Arial" w:hAnsi="Arial" w:cs="Arial"/>
          <w:color w:val="000000" w:themeColor="text1"/>
          <w:szCs w:val="24"/>
        </w:rPr>
      </w:pPr>
    </w:p>
    <w:p w14:paraId="5A8BB360" w14:textId="77777777" w:rsidR="00DC3BF9" w:rsidRDefault="00DC3BF9" w:rsidP="00065102">
      <w:pPr>
        <w:ind w:left="-284" w:right="-330"/>
        <w:jc w:val="both"/>
        <w:rPr>
          <w:rFonts w:ascii="Arial" w:hAnsi="Arial" w:cs="Arial"/>
          <w:color w:val="000000" w:themeColor="text1"/>
          <w:szCs w:val="24"/>
        </w:rPr>
      </w:pPr>
    </w:p>
    <w:p w14:paraId="2D1A76EF" w14:textId="77777777" w:rsidR="00065102" w:rsidRDefault="00065102" w:rsidP="00065102">
      <w:pPr>
        <w:ind w:left="-284" w:right="-330"/>
        <w:jc w:val="both"/>
        <w:rPr>
          <w:rFonts w:ascii="Arial" w:hAnsi="Arial" w:cs="Arial"/>
          <w:szCs w:val="24"/>
        </w:rPr>
      </w:pPr>
      <w:r>
        <w:rPr>
          <w:rFonts w:ascii="Arial" w:hAnsi="Arial" w:cs="Arial"/>
          <w:szCs w:val="24"/>
        </w:rPr>
        <w:t xml:space="preserve">This report is of a quasi-judicial nature as it is a matter that directly affects a person’s </w:t>
      </w:r>
      <w:r>
        <w:rPr>
          <w:rFonts w:ascii="Arial" w:hAnsi="Arial" w:cs="Arial"/>
          <w:szCs w:val="32"/>
        </w:rPr>
        <w:t>rights</w:t>
      </w:r>
      <w:r>
        <w:rPr>
          <w:rFonts w:ascii="Arial" w:hAnsi="Arial" w:cs="Arial"/>
          <w:szCs w:val="24"/>
        </w:rPr>
        <w:t xml:space="preserve">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6B517F4B" w14:textId="77777777" w:rsidR="00065102" w:rsidRDefault="00065102" w:rsidP="00065102">
      <w:pPr>
        <w:ind w:left="-284" w:right="-330"/>
        <w:jc w:val="both"/>
        <w:rPr>
          <w:rFonts w:ascii="Arial" w:hAnsi="Arial" w:cs="Arial"/>
          <w:szCs w:val="24"/>
        </w:rPr>
      </w:pPr>
    </w:p>
    <w:p w14:paraId="308D6399" w14:textId="77777777" w:rsidR="00065102" w:rsidRDefault="00065102" w:rsidP="00065102">
      <w:pPr>
        <w:ind w:left="-284" w:right="-330"/>
        <w:jc w:val="both"/>
        <w:rPr>
          <w:rFonts w:ascii="Arial" w:hAnsi="Arial" w:cs="Arial"/>
          <w:szCs w:val="24"/>
        </w:rPr>
      </w:pPr>
      <w:r>
        <w:rPr>
          <w:rFonts w:ascii="Arial" w:hAnsi="Arial" w:cs="Arial"/>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B32A818" w14:textId="77777777" w:rsidR="00065102" w:rsidRDefault="00065102" w:rsidP="00065102">
      <w:pPr>
        <w:ind w:left="-284" w:right="-330"/>
        <w:jc w:val="both"/>
        <w:rPr>
          <w:rFonts w:ascii="Arial" w:hAnsi="Arial" w:cs="Arial"/>
          <w:szCs w:val="24"/>
        </w:rPr>
      </w:pPr>
    </w:p>
    <w:p w14:paraId="21676D73" w14:textId="77777777" w:rsidR="00065102" w:rsidRDefault="00065102" w:rsidP="00065102">
      <w:pPr>
        <w:ind w:left="-284" w:right="-330"/>
        <w:jc w:val="both"/>
        <w:rPr>
          <w:rFonts w:ascii="Arial" w:hAnsi="Arial" w:cs="Arial"/>
          <w:szCs w:val="24"/>
        </w:rPr>
      </w:pPr>
      <w:r>
        <w:rPr>
          <w:rFonts w:ascii="Arial" w:hAnsi="Arial" w:cs="Arial"/>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17DE8842" w14:textId="77777777" w:rsidR="00065102" w:rsidRDefault="00065102" w:rsidP="00065102">
      <w:pPr>
        <w:ind w:left="-284" w:right="-330"/>
        <w:jc w:val="both"/>
        <w:rPr>
          <w:rFonts w:ascii="Arial" w:hAnsi="Arial" w:cs="Arial"/>
          <w:b/>
          <w:sz w:val="28"/>
          <w:szCs w:val="32"/>
          <w:lang w:val="en-US"/>
        </w:rPr>
      </w:pPr>
    </w:p>
    <w:p w14:paraId="4F1DF749" w14:textId="77777777" w:rsidR="00065102" w:rsidRDefault="00065102" w:rsidP="00065102">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Background </w:t>
      </w:r>
    </w:p>
    <w:p w14:paraId="4BA484E9" w14:textId="77777777" w:rsidR="00065102" w:rsidRDefault="00065102" w:rsidP="00065102">
      <w:pPr>
        <w:ind w:left="-284" w:right="-330"/>
        <w:jc w:val="both"/>
        <w:rPr>
          <w:rFonts w:ascii="Arial" w:hAnsi="Arial" w:cs="Arial"/>
          <w:b/>
          <w:sz w:val="28"/>
          <w:szCs w:val="32"/>
          <w:lang w:val="en-US"/>
        </w:rPr>
      </w:pPr>
    </w:p>
    <w:tbl>
      <w:tblPr>
        <w:tblStyle w:val="TableGrid"/>
        <w:tblW w:w="9640" w:type="dxa"/>
        <w:tblInd w:w="-289" w:type="dxa"/>
        <w:tblLook w:val="04A0" w:firstRow="1" w:lastRow="0" w:firstColumn="1" w:lastColumn="0" w:noHBand="0" w:noVBand="1"/>
      </w:tblPr>
      <w:tblGrid>
        <w:gridCol w:w="4253"/>
        <w:gridCol w:w="5387"/>
      </w:tblGrid>
      <w:tr w:rsidR="00065102" w14:paraId="7F9DD52E"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018BACE0"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Metropolitan Region Scheme Zone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673B2C3"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Urban</w:t>
            </w:r>
          </w:p>
        </w:tc>
      </w:tr>
      <w:tr w:rsidR="00065102" w14:paraId="59A95651"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6508320E"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Local Planning Scheme Zone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675361B"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Residential</w:t>
            </w:r>
          </w:p>
        </w:tc>
      </w:tr>
      <w:tr w:rsidR="00065102" w14:paraId="03CEF32C"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50613738"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R-Code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3C90385C"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R60</w:t>
            </w:r>
          </w:p>
        </w:tc>
      </w:tr>
      <w:tr w:rsidR="00065102" w14:paraId="758BA602"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355398FB"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Land area</w:t>
            </w:r>
          </w:p>
        </w:tc>
        <w:tc>
          <w:tcPr>
            <w:tcW w:w="5387" w:type="dxa"/>
            <w:tcBorders>
              <w:top w:val="single" w:sz="4" w:space="0" w:color="auto"/>
              <w:left w:val="single" w:sz="4" w:space="0" w:color="auto"/>
              <w:bottom w:val="single" w:sz="4" w:space="0" w:color="auto"/>
              <w:right w:val="single" w:sz="4" w:space="0" w:color="auto"/>
            </w:tcBorders>
            <w:vAlign w:val="center"/>
            <w:hideMark/>
          </w:tcPr>
          <w:p w14:paraId="63209F49"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1007m</w:t>
            </w:r>
            <w:r>
              <w:rPr>
                <w:rFonts w:ascii="Arial" w:hAnsi="Arial" w:cs="Arial"/>
                <w:color w:val="000000" w:themeColor="text1"/>
                <w:szCs w:val="24"/>
                <w:vertAlign w:val="superscript"/>
              </w:rPr>
              <w:t>2</w:t>
            </w:r>
          </w:p>
        </w:tc>
      </w:tr>
      <w:tr w:rsidR="00065102" w14:paraId="3840D0FB"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096C898D"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Land Use</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3E58C37" w14:textId="77777777" w:rsidR="00065102" w:rsidRDefault="00065102">
            <w:pPr>
              <w:ind w:left="39" w:hanging="5"/>
              <w:jc w:val="both"/>
              <w:rPr>
                <w:rFonts w:ascii="Arial" w:hAnsi="Arial" w:cs="Arial"/>
                <w:color w:val="000000" w:themeColor="text1"/>
                <w:szCs w:val="24"/>
              </w:rPr>
            </w:pPr>
            <w:r>
              <w:rPr>
                <w:rFonts w:ascii="Arial" w:hAnsi="Arial" w:cs="Arial"/>
                <w:color w:val="000000" w:themeColor="text1"/>
                <w:szCs w:val="24"/>
              </w:rPr>
              <w:t>Residential - Multiple Dwellings and Consulting room</w:t>
            </w:r>
          </w:p>
        </w:tc>
      </w:tr>
      <w:tr w:rsidR="00065102" w14:paraId="388DA890" w14:textId="77777777" w:rsidTr="00065102">
        <w:tc>
          <w:tcPr>
            <w:tcW w:w="4253" w:type="dxa"/>
            <w:tcBorders>
              <w:top w:val="single" w:sz="4" w:space="0" w:color="auto"/>
              <w:left w:val="single" w:sz="4" w:space="0" w:color="auto"/>
              <w:bottom w:val="single" w:sz="4" w:space="0" w:color="auto"/>
              <w:right w:val="single" w:sz="4" w:space="0" w:color="auto"/>
            </w:tcBorders>
            <w:vAlign w:val="center"/>
            <w:hideMark/>
          </w:tcPr>
          <w:p w14:paraId="299DED19"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Use Class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A9DAF9A"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Residential: ‘P’ Permitted Use</w:t>
            </w:r>
          </w:p>
          <w:p w14:paraId="7E666069"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Consulting room: ‘A’ Discretionary Use</w:t>
            </w:r>
          </w:p>
        </w:tc>
      </w:tr>
      <w:tr w:rsidR="00065102" w14:paraId="1295B62C" w14:textId="77777777" w:rsidTr="00065102">
        <w:tc>
          <w:tcPr>
            <w:tcW w:w="4253" w:type="dxa"/>
            <w:tcBorders>
              <w:top w:val="single" w:sz="4" w:space="0" w:color="auto"/>
              <w:left w:val="single" w:sz="4" w:space="0" w:color="auto"/>
              <w:bottom w:val="single" w:sz="4" w:space="0" w:color="auto"/>
              <w:right w:val="single" w:sz="4" w:space="0" w:color="auto"/>
            </w:tcBorders>
            <w:hideMark/>
          </w:tcPr>
          <w:p w14:paraId="2D885F13"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Proposed Plot Ratio</w:t>
            </w:r>
          </w:p>
        </w:tc>
        <w:tc>
          <w:tcPr>
            <w:tcW w:w="5387" w:type="dxa"/>
            <w:tcBorders>
              <w:top w:val="single" w:sz="4" w:space="0" w:color="auto"/>
              <w:left w:val="single" w:sz="4" w:space="0" w:color="auto"/>
              <w:bottom w:val="single" w:sz="4" w:space="0" w:color="auto"/>
              <w:right w:val="single" w:sz="4" w:space="0" w:color="auto"/>
            </w:tcBorders>
            <w:hideMark/>
          </w:tcPr>
          <w:p w14:paraId="63B42FAC"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915m</w:t>
            </w:r>
            <w:r>
              <w:rPr>
                <w:rFonts w:ascii="Arial" w:hAnsi="Arial" w:cs="Arial"/>
                <w:color w:val="000000" w:themeColor="text1"/>
                <w:szCs w:val="24"/>
                <w:vertAlign w:val="superscript"/>
              </w:rPr>
              <w:t>2</w:t>
            </w:r>
            <w:r>
              <w:rPr>
                <w:rFonts w:ascii="Arial" w:hAnsi="Arial" w:cs="Arial"/>
                <w:color w:val="000000" w:themeColor="text1"/>
                <w:szCs w:val="24"/>
              </w:rPr>
              <w:t xml:space="preserve"> / 0.9 </w:t>
            </w:r>
          </w:p>
        </w:tc>
      </w:tr>
      <w:tr w:rsidR="00065102" w14:paraId="55EF7BED" w14:textId="77777777" w:rsidTr="00065102">
        <w:tc>
          <w:tcPr>
            <w:tcW w:w="4253" w:type="dxa"/>
            <w:tcBorders>
              <w:top w:val="single" w:sz="4" w:space="0" w:color="auto"/>
              <w:left w:val="single" w:sz="4" w:space="0" w:color="auto"/>
              <w:bottom w:val="single" w:sz="4" w:space="0" w:color="auto"/>
              <w:right w:val="single" w:sz="4" w:space="0" w:color="auto"/>
            </w:tcBorders>
            <w:hideMark/>
          </w:tcPr>
          <w:p w14:paraId="147A83EA"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Proposed No. Storeys</w:t>
            </w:r>
          </w:p>
        </w:tc>
        <w:tc>
          <w:tcPr>
            <w:tcW w:w="5387" w:type="dxa"/>
            <w:tcBorders>
              <w:top w:val="single" w:sz="4" w:space="0" w:color="auto"/>
              <w:left w:val="single" w:sz="4" w:space="0" w:color="auto"/>
              <w:bottom w:val="single" w:sz="4" w:space="0" w:color="auto"/>
              <w:right w:val="single" w:sz="4" w:space="0" w:color="auto"/>
            </w:tcBorders>
            <w:hideMark/>
          </w:tcPr>
          <w:p w14:paraId="3B2357E3"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Four</w:t>
            </w:r>
          </w:p>
        </w:tc>
      </w:tr>
      <w:tr w:rsidR="00065102" w14:paraId="31588139" w14:textId="77777777" w:rsidTr="00065102">
        <w:tc>
          <w:tcPr>
            <w:tcW w:w="4253" w:type="dxa"/>
            <w:tcBorders>
              <w:top w:val="single" w:sz="4" w:space="0" w:color="auto"/>
              <w:left w:val="single" w:sz="4" w:space="0" w:color="auto"/>
              <w:bottom w:val="single" w:sz="4" w:space="0" w:color="auto"/>
              <w:right w:val="single" w:sz="4" w:space="0" w:color="auto"/>
            </w:tcBorders>
            <w:hideMark/>
          </w:tcPr>
          <w:p w14:paraId="5F72127B" w14:textId="77777777" w:rsidR="00065102" w:rsidRDefault="00065102">
            <w:pPr>
              <w:ind w:left="-567" w:firstLine="601"/>
              <w:jc w:val="both"/>
              <w:rPr>
                <w:rFonts w:ascii="Arial" w:hAnsi="Arial" w:cs="Arial"/>
                <w:b/>
                <w:color w:val="000000" w:themeColor="text1"/>
                <w:szCs w:val="24"/>
              </w:rPr>
            </w:pPr>
            <w:r>
              <w:rPr>
                <w:rFonts w:ascii="Arial" w:hAnsi="Arial" w:cs="Arial"/>
                <w:b/>
                <w:color w:val="000000" w:themeColor="text1"/>
                <w:szCs w:val="24"/>
              </w:rPr>
              <w:t>Proposed No. Dwellings</w:t>
            </w:r>
          </w:p>
        </w:tc>
        <w:tc>
          <w:tcPr>
            <w:tcW w:w="5387" w:type="dxa"/>
            <w:tcBorders>
              <w:top w:val="single" w:sz="4" w:space="0" w:color="auto"/>
              <w:left w:val="single" w:sz="4" w:space="0" w:color="auto"/>
              <w:bottom w:val="single" w:sz="4" w:space="0" w:color="auto"/>
              <w:right w:val="single" w:sz="4" w:space="0" w:color="auto"/>
            </w:tcBorders>
            <w:hideMark/>
          </w:tcPr>
          <w:p w14:paraId="363BDB4A" w14:textId="77777777" w:rsidR="00065102" w:rsidRDefault="00065102">
            <w:pPr>
              <w:ind w:left="-567" w:firstLine="601"/>
              <w:jc w:val="both"/>
              <w:rPr>
                <w:rFonts w:ascii="Arial" w:hAnsi="Arial" w:cs="Arial"/>
                <w:color w:val="000000" w:themeColor="text1"/>
                <w:szCs w:val="24"/>
              </w:rPr>
            </w:pPr>
            <w:r>
              <w:rPr>
                <w:rFonts w:ascii="Arial" w:hAnsi="Arial" w:cs="Arial"/>
                <w:color w:val="000000" w:themeColor="text1"/>
                <w:szCs w:val="24"/>
              </w:rPr>
              <w:t>Three</w:t>
            </w:r>
          </w:p>
        </w:tc>
      </w:tr>
    </w:tbl>
    <w:p w14:paraId="2B622B4B" w14:textId="77777777" w:rsidR="00065102" w:rsidRDefault="00065102" w:rsidP="00065102">
      <w:pPr>
        <w:ind w:right="-330"/>
        <w:jc w:val="both"/>
        <w:rPr>
          <w:rFonts w:ascii="Arial" w:hAnsi="Arial" w:cs="Arial"/>
          <w:szCs w:val="24"/>
          <w:lang w:val="en-GB"/>
        </w:rPr>
      </w:pPr>
    </w:p>
    <w:p w14:paraId="7023AFF0" w14:textId="77777777" w:rsidR="00065102" w:rsidRDefault="00065102" w:rsidP="00065102">
      <w:pPr>
        <w:ind w:left="-284" w:right="-330"/>
        <w:jc w:val="both"/>
        <w:rPr>
          <w:rFonts w:ascii="Arial" w:hAnsi="Arial" w:cs="Arial"/>
          <w:szCs w:val="24"/>
        </w:rPr>
      </w:pPr>
      <w:r>
        <w:rPr>
          <w:rFonts w:ascii="Arial" w:hAnsi="Arial" w:cs="Arial"/>
          <w:szCs w:val="24"/>
        </w:rPr>
        <w:t xml:space="preserve">The application is for a proposed mixed-use development, comprising three multiple dwellings and a consulting room at 43 Esplanade, Nedlands. </w:t>
      </w:r>
    </w:p>
    <w:p w14:paraId="24218645" w14:textId="77777777" w:rsidR="00065102" w:rsidRDefault="00065102" w:rsidP="00065102">
      <w:pPr>
        <w:ind w:left="-284" w:right="-330"/>
        <w:jc w:val="both"/>
        <w:rPr>
          <w:rFonts w:ascii="Arial" w:hAnsi="Arial" w:cs="Arial"/>
          <w:b/>
          <w:sz w:val="28"/>
          <w:szCs w:val="32"/>
          <w:lang w:val="en-US"/>
        </w:rPr>
      </w:pPr>
    </w:p>
    <w:p w14:paraId="4A944992" w14:textId="77777777" w:rsidR="00DC3BF9" w:rsidRDefault="00DC3BF9" w:rsidP="00065102">
      <w:pPr>
        <w:ind w:left="-284" w:right="-330"/>
        <w:jc w:val="both"/>
        <w:rPr>
          <w:rFonts w:ascii="Arial" w:hAnsi="Arial" w:cs="Arial"/>
          <w:b/>
          <w:sz w:val="28"/>
          <w:szCs w:val="32"/>
          <w:lang w:val="en-US"/>
        </w:rPr>
      </w:pPr>
    </w:p>
    <w:p w14:paraId="3528D71D" w14:textId="77777777" w:rsidR="00065102" w:rsidRDefault="00065102" w:rsidP="0006510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Discussion</w:t>
      </w:r>
    </w:p>
    <w:p w14:paraId="7AD14966" w14:textId="77777777" w:rsidR="00065102" w:rsidRDefault="00065102" w:rsidP="00065102">
      <w:pPr>
        <w:ind w:left="-284" w:right="-330"/>
        <w:jc w:val="both"/>
        <w:rPr>
          <w:rFonts w:ascii="Arial" w:hAnsi="Arial" w:cs="Arial"/>
          <w:szCs w:val="32"/>
          <w:lang w:val="en-US"/>
        </w:rPr>
      </w:pPr>
    </w:p>
    <w:p w14:paraId="49F9D467"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p>
    <w:p w14:paraId="1056411F" w14:textId="77777777" w:rsidR="00065102" w:rsidRDefault="00065102" w:rsidP="00065102">
      <w:pPr>
        <w:ind w:left="-284" w:right="-330"/>
        <w:jc w:val="both"/>
        <w:rPr>
          <w:rFonts w:ascii="Arial" w:hAnsi="Arial" w:cs="Arial"/>
          <w:szCs w:val="32"/>
          <w:lang w:val="en-US"/>
        </w:rPr>
      </w:pPr>
    </w:p>
    <w:p w14:paraId="580D0399"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Building Height</w:t>
      </w:r>
    </w:p>
    <w:p w14:paraId="064FED69"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Side and Rear Setbacks</w:t>
      </w:r>
    </w:p>
    <w:p w14:paraId="43538D0B"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Plot Ratio</w:t>
      </w:r>
    </w:p>
    <w:p w14:paraId="7756A5CD"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Tree Canopy and Deep Soil Areas</w:t>
      </w:r>
    </w:p>
    <w:p w14:paraId="52239C4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Visual Privacy </w:t>
      </w:r>
    </w:p>
    <w:p w14:paraId="3B2E9AAB"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Car and Bicycle Parking</w:t>
      </w:r>
    </w:p>
    <w:p w14:paraId="05F07448"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Façade Design</w:t>
      </w:r>
    </w:p>
    <w:p w14:paraId="74A99FAE"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Landscape Design</w:t>
      </w:r>
    </w:p>
    <w:p w14:paraId="2A5FD8E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Waste Management</w:t>
      </w:r>
    </w:p>
    <w:p w14:paraId="3A104DEA" w14:textId="77777777" w:rsidR="00065102" w:rsidRDefault="00065102" w:rsidP="00065102">
      <w:pPr>
        <w:ind w:left="-284" w:right="-330"/>
        <w:jc w:val="both"/>
        <w:rPr>
          <w:rFonts w:ascii="Arial" w:hAnsi="Arial" w:cs="Arial"/>
          <w:szCs w:val="32"/>
          <w:lang w:val="en-US"/>
        </w:rPr>
      </w:pPr>
    </w:p>
    <w:p w14:paraId="1E89CE7F"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Amended plans were received on 25 February 2022 which addressed some concerns by reducing the extent of boundary walls, removing one crossover, a minor increase in deep soil and added additional screening. However, the height, plot ratio, side setbacks, deep soil, landscaping, car parking and of waste issues have not been addressed and remain inconsistent with the Element Objectives of the R-Codes and the City’s local planning framework. For the reasons detailed in the RAR, the application is recommended for refusal.</w:t>
      </w:r>
    </w:p>
    <w:p w14:paraId="27C3925D" w14:textId="77777777" w:rsidR="00065102" w:rsidRDefault="00065102" w:rsidP="00065102">
      <w:pPr>
        <w:ind w:right="-330"/>
        <w:jc w:val="both"/>
        <w:rPr>
          <w:rFonts w:ascii="Arial" w:hAnsi="Arial" w:cs="Arial"/>
          <w:szCs w:val="32"/>
          <w:lang w:val="en-US"/>
        </w:rPr>
      </w:pPr>
    </w:p>
    <w:p w14:paraId="369A05BE" w14:textId="77777777" w:rsidR="00DC3BF9" w:rsidRDefault="00DC3BF9" w:rsidP="00065102">
      <w:pPr>
        <w:ind w:right="-330"/>
        <w:jc w:val="both"/>
        <w:rPr>
          <w:rFonts w:ascii="Arial" w:hAnsi="Arial" w:cs="Arial"/>
          <w:szCs w:val="32"/>
          <w:lang w:val="en-US"/>
        </w:rPr>
      </w:pPr>
    </w:p>
    <w:p w14:paraId="14D2C46B" w14:textId="77777777" w:rsidR="00065102" w:rsidRDefault="00065102" w:rsidP="0006510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Consultation</w:t>
      </w:r>
    </w:p>
    <w:p w14:paraId="74C5ED0C" w14:textId="77777777" w:rsidR="00065102" w:rsidRDefault="00065102" w:rsidP="00065102">
      <w:pPr>
        <w:ind w:left="-284" w:right="-330"/>
        <w:jc w:val="both"/>
        <w:rPr>
          <w:rFonts w:ascii="Arial" w:hAnsi="Arial" w:cs="Arial"/>
          <w:b/>
          <w:szCs w:val="32"/>
          <w:lang w:val="en-US"/>
        </w:rPr>
      </w:pPr>
    </w:p>
    <w:p w14:paraId="6823DDB1" w14:textId="77777777" w:rsidR="00065102" w:rsidRDefault="00065102" w:rsidP="00065102">
      <w:pPr>
        <w:ind w:left="-284" w:right="-330"/>
        <w:jc w:val="both"/>
        <w:rPr>
          <w:rFonts w:ascii="Arial" w:hAnsi="Arial" w:cs="Arial"/>
          <w:b/>
          <w:bCs/>
          <w:szCs w:val="32"/>
          <w:lang w:val="en-US"/>
        </w:rPr>
      </w:pPr>
      <w:r>
        <w:rPr>
          <w:rFonts w:ascii="Arial" w:hAnsi="Arial" w:cs="Arial"/>
          <w:b/>
          <w:bCs/>
          <w:szCs w:val="32"/>
          <w:lang w:val="en-US"/>
        </w:rPr>
        <w:t>Public Consultation</w:t>
      </w:r>
    </w:p>
    <w:p w14:paraId="42FCC4B7"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In accordance with the City’s Local Planning Policy – Consultation of Planning Proposals, the development was advertised for a period of 28 days, from 7 January 2022 to 4 February 2022. Public consultation consisted of:</w:t>
      </w:r>
    </w:p>
    <w:p w14:paraId="76136C28" w14:textId="77777777" w:rsidR="00065102" w:rsidRDefault="00065102" w:rsidP="00065102">
      <w:pPr>
        <w:ind w:left="-284" w:right="-330"/>
        <w:jc w:val="both"/>
        <w:rPr>
          <w:rFonts w:ascii="Arial" w:hAnsi="Arial" w:cs="Arial"/>
          <w:szCs w:val="32"/>
          <w:lang w:val="en-US"/>
        </w:rPr>
      </w:pPr>
    </w:p>
    <w:p w14:paraId="622925E7"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Letters sent to all landowners and occupiers within a 200m radius of the subject </w:t>
      </w:r>
      <w:proofErr w:type="gramStart"/>
      <w:r>
        <w:rPr>
          <w:rFonts w:ascii="Arial" w:hAnsi="Arial" w:cs="Arial"/>
          <w:szCs w:val="32"/>
          <w:lang w:val="en-US"/>
        </w:rPr>
        <w:t>site;</w:t>
      </w:r>
      <w:proofErr w:type="gramEnd"/>
    </w:p>
    <w:p w14:paraId="5F9FF3FF"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A sign on site was installed at the site’s street </w:t>
      </w:r>
      <w:proofErr w:type="gramStart"/>
      <w:r>
        <w:rPr>
          <w:rFonts w:ascii="Arial" w:hAnsi="Arial" w:cs="Arial"/>
          <w:szCs w:val="32"/>
          <w:lang w:val="en-US"/>
        </w:rPr>
        <w:t>frontage;</w:t>
      </w:r>
      <w:proofErr w:type="gramEnd"/>
    </w:p>
    <w:p w14:paraId="166058C1"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A notice was published on the City’s website with all documents relevant to the application made available for viewing during the advertising period; and</w:t>
      </w:r>
    </w:p>
    <w:p w14:paraId="093992CC"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A notice was placed in The Post newspaper.</w:t>
      </w:r>
    </w:p>
    <w:p w14:paraId="00C155CF" w14:textId="77777777" w:rsidR="00065102" w:rsidRDefault="00065102" w:rsidP="00065102">
      <w:pPr>
        <w:ind w:left="-284" w:right="-330"/>
        <w:jc w:val="both"/>
        <w:rPr>
          <w:rFonts w:ascii="Arial" w:hAnsi="Arial" w:cs="Arial"/>
          <w:szCs w:val="32"/>
          <w:lang w:val="en-US"/>
        </w:rPr>
      </w:pPr>
    </w:p>
    <w:p w14:paraId="1405946F" w14:textId="77777777" w:rsidR="00065102" w:rsidRDefault="00065102" w:rsidP="00065102">
      <w:pPr>
        <w:ind w:left="-284" w:right="-330"/>
        <w:jc w:val="both"/>
        <w:rPr>
          <w:rFonts w:ascii="Arial" w:hAnsi="Arial" w:cs="Arial"/>
          <w:szCs w:val="24"/>
        </w:rPr>
      </w:pPr>
      <w:r>
        <w:rPr>
          <w:rFonts w:ascii="Arial" w:hAnsi="Arial" w:cs="Arial"/>
          <w:szCs w:val="24"/>
        </w:rPr>
        <w:t xml:space="preserve">At the conclusion of the advertising period, the </w:t>
      </w:r>
      <w:proofErr w:type="gramStart"/>
      <w:r>
        <w:rPr>
          <w:rFonts w:ascii="Arial" w:hAnsi="Arial" w:cs="Arial"/>
          <w:szCs w:val="24"/>
        </w:rPr>
        <w:t>City</w:t>
      </w:r>
      <w:proofErr w:type="gramEnd"/>
      <w:r>
        <w:rPr>
          <w:rFonts w:ascii="Arial" w:hAnsi="Arial" w:cs="Arial"/>
          <w:szCs w:val="24"/>
        </w:rPr>
        <w:t xml:space="preserve"> received 11 submissions, nine opposing the proposal and two providing comment only. The key concerns in the objections related to:</w:t>
      </w:r>
    </w:p>
    <w:p w14:paraId="351C1C93" w14:textId="77777777" w:rsidR="00065102" w:rsidRDefault="00065102" w:rsidP="00065102">
      <w:pPr>
        <w:ind w:left="-284" w:right="-330"/>
        <w:jc w:val="both"/>
        <w:rPr>
          <w:rFonts w:ascii="Arial" w:hAnsi="Arial" w:cs="Arial"/>
          <w:szCs w:val="24"/>
        </w:rPr>
      </w:pPr>
    </w:p>
    <w:p w14:paraId="128105DD" w14:textId="77777777" w:rsidR="00065102" w:rsidRDefault="00065102" w:rsidP="00441451">
      <w:pPr>
        <w:pStyle w:val="ListParagraph"/>
        <w:numPr>
          <w:ilvl w:val="0"/>
          <w:numId w:val="86"/>
        </w:numPr>
        <w:ind w:left="284" w:right="-330" w:hanging="568"/>
        <w:jc w:val="both"/>
        <w:rPr>
          <w:rFonts w:ascii="Arial" w:hAnsi="Arial" w:cs="Arial"/>
          <w:szCs w:val="32"/>
          <w:lang w:val="en-US"/>
        </w:rPr>
      </w:pPr>
      <w:proofErr w:type="gramStart"/>
      <w:r>
        <w:rPr>
          <w:rFonts w:ascii="Arial" w:hAnsi="Arial" w:cs="Arial"/>
          <w:szCs w:val="32"/>
          <w:lang w:val="en-US"/>
        </w:rPr>
        <w:t>Height;</w:t>
      </w:r>
      <w:proofErr w:type="gramEnd"/>
    </w:p>
    <w:p w14:paraId="7ACAB1EE"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Bulk and </w:t>
      </w:r>
      <w:proofErr w:type="gramStart"/>
      <w:r>
        <w:rPr>
          <w:rFonts w:ascii="Arial" w:hAnsi="Arial" w:cs="Arial"/>
          <w:szCs w:val="32"/>
          <w:lang w:val="en-US"/>
        </w:rPr>
        <w:t>scale;</w:t>
      </w:r>
      <w:proofErr w:type="gramEnd"/>
    </w:p>
    <w:p w14:paraId="4D18FA5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Context and </w:t>
      </w:r>
      <w:proofErr w:type="gramStart"/>
      <w:r>
        <w:rPr>
          <w:rFonts w:ascii="Arial" w:hAnsi="Arial" w:cs="Arial"/>
          <w:szCs w:val="32"/>
          <w:lang w:val="en-US"/>
        </w:rPr>
        <w:t>character;</w:t>
      </w:r>
      <w:proofErr w:type="gramEnd"/>
    </w:p>
    <w:p w14:paraId="524811F3"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Land </w:t>
      </w:r>
      <w:proofErr w:type="gramStart"/>
      <w:r>
        <w:rPr>
          <w:rFonts w:ascii="Arial" w:hAnsi="Arial" w:cs="Arial"/>
          <w:szCs w:val="32"/>
          <w:lang w:val="en-US"/>
        </w:rPr>
        <w:t>use;</w:t>
      </w:r>
      <w:proofErr w:type="gramEnd"/>
    </w:p>
    <w:p w14:paraId="31E58247"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Traffic and </w:t>
      </w:r>
      <w:proofErr w:type="gramStart"/>
      <w:r>
        <w:rPr>
          <w:rFonts w:ascii="Arial" w:hAnsi="Arial" w:cs="Arial"/>
          <w:szCs w:val="32"/>
          <w:lang w:val="en-US"/>
        </w:rPr>
        <w:t>parking;</w:t>
      </w:r>
      <w:proofErr w:type="gramEnd"/>
    </w:p>
    <w:p w14:paraId="4CC39FF4" w14:textId="77777777" w:rsidR="00065102" w:rsidRDefault="00065102" w:rsidP="00441451">
      <w:pPr>
        <w:pStyle w:val="ListParagraph"/>
        <w:numPr>
          <w:ilvl w:val="0"/>
          <w:numId w:val="86"/>
        </w:numPr>
        <w:ind w:left="284" w:right="-330" w:hanging="568"/>
        <w:jc w:val="both"/>
        <w:rPr>
          <w:rFonts w:ascii="Arial" w:hAnsi="Arial" w:cs="Arial"/>
          <w:szCs w:val="32"/>
          <w:lang w:val="en-US"/>
        </w:rPr>
      </w:pPr>
      <w:proofErr w:type="gramStart"/>
      <w:r>
        <w:rPr>
          <w:rFonts w:ascii="Arial" w:hAnsi="Arial" w:cs="Arial"/>
          <w:szCs w:val="32"/>
          <w:lang w:val="en-US"/>
        </w:rPr>
        <w:t>Overlooking;</w:t>
      </w:r>
      <w:proofErr w:type="gramEnd"/>
    </w:p>
    <w:p w14:paraId="07DC3C65"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Aesthetics; and </w:t>
      </w:r>
    </w:p>
    <w:p w14:paraId="27059F9F" w14:textId="77777777" w:rsidR="00065102" w:rsidRDefault="00065102" w:rsidP="00441451">
      <w:pPr>
        <w:pStyle w:val="ListParagraph"/>
        <w:numPr>
          <w:ilvl w:val="0"/>
          <w:numId w:val="86"/>
        </w:numPr>
        <w:ind w:left="284" w:right="-330" w:hanging="568"/>
        <w:jc w:val="both"/>
        <w:rPr>
          <w:rFonts w:ascii="Arial" w:hAnsi="Arial" w:cs="Arial"/>
          <w:szCs w:val="32"/>
          <w:lang w:val="en-US"/>
        </w:rPr>
      </w:pPr>
      <w:r>
        <w:rPr>
          <w:rFonts w:ascii="Arial" w:hAnsi="Arial" w:cs="Arial"/>
          <w:szCs w:val="32"/>
          <w:lang w:val="en-US"/>
        </w:rPr>
        <w:t xml:space="preserve">Obstruction of views. </w:t>
      </w:r>
    </w:p>
    <w:p w14:paraId="1DC961B1" w14:textId="77777777" w:rsidR="00065102" w:rsidRDefault="00065102" w:rsidP="00065102">
      <w:pPr>
        <w:pStyle w:val="ListParagraph"/>
        <w:ind w:left="436" w:right="-330"/>
        <w:jc w:val="both"/>
        <w:rPr>
          <w:rFonts w:ascii="Arial" w:hAnsi="Arial" w:cs="Arial"/>
          <w:szCs w:val="32"/>
          <w:lang w:val="en-US"/>
        </w:rPr>
      </w:pPr>
    </w:p>
    <w:p w14:paraId="51B58F5A" w14:textId="77777777" w:rsidR="00065102" w:rsidRDefault="00065102" w:rsidP="00065102">
      <w:pPr>
        <w:ind w:left="-284" w:right="-330"/>
        <w:jc w:val="both"/>
        <w:rPr>
          <w:rFonts w:ascii="Arial" w:hAnsi="Arial" w:cs="Arial"/>
          <w:szCs w:val="24"/>
        </w:rPr>
      </w:pPr>
      <w:r>
        <w:rPr>
          <w:rFonts w:ascii="Arial" w:hAnsi="Arial" w:cs="Arial"/>
          <w:szCs w:val="24"/>
        </w:rPr>
        <w:t xml:space="preserve">These matters have been addressed within the </w:t>
      </w:r>
      <w:r>
        <w:rPr>
          <w:rFonts w:ascii="Arial" w:hAnsi="Arial" w:cs="Arial"/>
          <w:bCs/>
          <w:color w:val="000000" w:themeColor="text1"/>
          <w:szCs w:val="24"/>
        </w:rPr>
        <w:t>Responsible Authority Report</w:t>
      </w:r>
      <w:r>
        <w:rPr>
          <w:rFonts w:ascii="Arial" w:hAnsi="Arial" w:cs="Arial"/>
          <w:szCs w:val="24"/>
        </w:rPr>
        <w:t xml:space="preserve">. All submissions on this proposal have been given due regard in this assessment in accordance with Clause 67(y) of the </w:t>
      </w:r>
      <w:r>
        <w:rPr>
          <w:rFonts w:ascii="Arial" w:hAnsi="Arial" w:cs="Arial"/>
          <w:i/>
          <w:iCs/>
          <w:szCs w:val="24"/>
        </w:rPr>
        <w:t>Planning and Development (Local Planning Schemes Regulations) 2015.</w:t>
      </w:r>
    </w:p>
    <w:p w14:paraId="3D49578C" w14:textId="77777777" w:rsidR="00065102" w:rsidRDefault="00065102" w:rsidP="00065102">
      <w:pPr>
        <w:ind w:right="-330"/>
        <w:jc w:val="both"/>
        <w:rPr>
          <w:rFonts w:ascii="Arial" w:hAnsi="Arial" w:cs="Arial"/>
          <w:szCs w:val="32"/>
          <w:lang w:val="en-US"/>
        </w:rPr>
      </w:pPr>
    </w:p>
    <w:p w14:paraId="41B06642" w14:textId="77777777" w:rsidR="00065102" w:rsidRDefault="00065102" w:rsidP="00065102">
      <w:pPr>
        <w:ind w:left="-284" w:right="-330"/>
        <w:jc w:val="both"/>
        <w:rPr>
          <w:rFonts w:ascii="Arial" w:hAnsi="Arial" w:cs="Arial"/>
          <w:b/>
          <w:bCs/>
          <w:szCs w:val="32"/>
          <w:lang w:val="en-US"/>
        </w:rPr>
      </w:pPr>
      <w:r>
        <w:rPr>
          <w:rFonts w:ascii="Arial" w:hAnsi="Arial" w:cs="Arial"/>
          <w:b/>
          <w:bCs/>
          <w:szCs w:val="32"/>
          <w:lang w:val="en-US"/>
        </w:rPr>
        <w:t>Design Review Panel</w:t>
      </w:r>
    </w:p>
    <w:p w14:paraId="274FC7FF" w14:textId="7169E12C" w:rsidR="00065102" w:rsidRDefault="00065102" w:rsidP="00065102">
      <w:pPr>
        <w:ind w:left="-284" w:right="-330"/>
        <w:jc w:val="both"/>
        <w:rPr>
          <w:rFonts w:ascii="Arial" w:hAnsi="Arial" w:cs="Arial"/>
          <w:szCs w:val="24"/>
        </w:rPr>
      </w:pPr>
      <w:r>
        <w:rPr>
          <w:rFonts w:ascii="Arial" w:hAnsi="Arial" w:cs="Arial"/>
          <w:szCs w:val="24"/>
        </w:rPr>
        <w:t xml:space="preserve">The application was referred to the City’s Design Review Panel (DRP) on two occasions, with the final plans reviewed by the DRP Chair. A summary of the DRP advice is provided in the table </w:t>
      </w:r>
      <w:r w:rsidR="008637BE">
        <w:rPr>
          <w:rFonts w:ascii="Arial" w:hAnsi="Arial" w:cs="Arial"/>
          <w:szCs w:val="24"/>
        </w:rPr>
        <w:t>following.</w:t>
      </w:r>
    </w:p>
    <w:p w14:paraId="3AB84932" w14:textId="77777777" w:rsidR="00065102" w:rsidRDefault="00065102" w:rsidP="00065102">
      <w:pPr>
        <w:ind w:left="-284" w:right="-330"/>
        <w:jc w:val="both"/>
        <w:rPr>
          <w:rFonts w:ascii="Arial" w:hAnsi="Arial" w:cs="Arial"/>
          <w:szCs w:val="32"/>
          <w:lang w:val="en-US"/>
        </w:rPr>
      </w:pPr>
    </w:p>
    <w:p w14:paraId="36268B17" w14:textId="77777777" w:rsidR="008637BE" w:rsidRDefault="008637BE" w:rsidP="00065102">
      <w:pPr>
        <w:ind w:left="-284" w:right="-330"/>
        <w:jc w:val="both"/>
        <w:rPr>
          <w:rFonts w:ascii="Arial" w:hAnsi="Arial" w:cs="Arial"/>
          <w:szCs w:val="32"/>
          <w:lang w:val="en-US"/>
        </w:rPr>
      </w:pPr>
    </w:p>
    <w:p w14:paraId="0A3282F1" w14:textId="77777777" w:rsidR="008637BE" w:rsidRDefault="008637BE" w:rsidP="00065102">
      <w:pPr>
        <w:ind w:left="-284" w:right="-330"/>
        <w:jc w:val="both"/>
        <w:rPr>
          <w:rFonts w:ascii="Arial" w:hAnsi="Arial" w:cs="Arial"/>
          <w:szCs w:val="32"/>
          <w:lang w:val="en-US"/>
        </w:rPr>
      </w:pPr>
    </w:p>
    <w:p w14:paraId="0512D5FA" w14:textId="77777777" w:rsidR="008637BE" w:rsidRDefault="008637BE" w:rsidP="00065102">
      <w:pPr>
        <w:ind w:left="-284" w:right="-330"/>
        <w:jc w:val="both"/>
        <w:rPr>
          <w:rFonts w:ascii="Arial" w:hAnsi="Arial" w:cs="Arial"/>
          <w:szCs w:val="32"/>
          <w:lang w:val="en-US"/>
        </w:rPr>
      </w:pPr>
    </w:p>
    <w:tbl>
      <w:tblPr>
        <w:tblStyle w:val="TableGrid"/>
        <w:tblW w:w="9640" w:type="dxa"/>
        <w:tblInd w:w="-289" w:type="dxa"/>
        <w:tblLook w:val="04A0" w:firstRow="1" w:lastRow="0" w:firstColumn="1" w:lastColumn="0" w:noHBand="0" w:noVBand="1"/>
      </w:tblPr>
      <w:tblGrid>
        <w:gridCol w:w="3828"/>
        <w:gridCol w:w="1985"/>
        <w:gridCol w:w="1984"/>
        <w:gridCol w:w="1843"/>
      </w:tblGrid>
      <w:tr w:rsidR="00065102" w14:paraId="13068458" w14:textId="77777777" w:rsidTr="00065102">
        <w:tc>
          <w:tcPr>
            <w:tcW w:w="96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DCC88C" w14:textId="77777777" w:rsidR="00065102" w:rsidRDefault="00065102">
            <w:pPr>
              <w:jc w:val="center"/>
              <w:rPr>
                <w:rFonts w:ascii="Arial" w:hAnsi="Arial" w:cs="Arial"/>
                <w:b/>
                <w:bCs/>
                <w:szCs w:val="24"/>
              </w:rPr>
            </w:pPr>
            <w:r>
              <w:rPr>
                <w:rFonts w:ascii="Arial" w:hAnsi="Arial" w:cs="Arial"/>
                <w:b/>
                <w:bCs/>
                <w:szCs w:val="24"/>
              </w:rPr>
              <w:t>DRP Design Quality Evaluation</w:t>
            </w:r>
          </w:p>
        </w:tc>
      </w:tr>
      <w:tr w:rsidR="00065102" w14:paraId="42AA77DA" w14:textId="77777777" w:rsidTr="00065102">
        <w:tc>
          <w:tcPr>
            <w:tcW w:w="3828" w:type="dxa"/>
            <w:tcBorders>
              <w:top w:val="single" w:sz="4" w:space="0" w:color="auto"/>
              <w:left w:val="single" w:sz="4" w:space="0" w:color="auto"/>
              <w:bottom w:val="single" w:sz="4" w:space="0" w:color="auto"/>
              <w:right w:val="single" w:sz="4" w:space="0" w:color="auto"/>
            </w:tcBorders>
            <w:shd w:val="clear" w:color="auto" w:fill="92D050"/>
          </w:tcPr>
          <w:p w14:paraId="7C0FE381" w14:textId="77777777" w:rsidR="00065102" w:rsidRDefault="00065102">
            <w:pPr>
              <w:jc w:val="both"/>
              <w:rPr>
                <w:rFonts w:ascii="Arial" w:hAnsi="Arial" w:cs="Arial"/>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0897CD45" w14:textId="77777777" w:rsidR="00065102" w:rsidRDefault="00065102">
            <w:pPr>
              <w:jc w:val="both"/>
              <w:rPr>
                <w:rFonts w:ascii="Arial" w:hAnsi="Arial" w:cs="Arial"/>
                <w:szCs w:val="24"/>
              </w:rPr>
            </w:pPr>
            <w:r>
              <w:rPr>
                <w:rFonts w:ascii="Arial" w:hAnsi="Arial" w:cs="Arial"/>
                <w:szCs w:val="24"/>
              </w:rPr>
              <w:t>Supported</w:t>
            </w:r>
          </w:p>
        </w:tc>
      </w:tr>
      <w:tr w:rsidR="00065102" w14:paraId="475685AF" w14:textId="77777777" w:rsidTr="00065102">
        <w:tc>
          <w:tcPr>
            <w:tcW w:w="3828" w:type="dxa"/>
            <w:tcBorders>
              <w:top w:val="single" w:sz="4" w:space="0" w:color="auto"/>
              <w:left w:val="single" w:sz="4" w:space="0" w:color="auto"/>
              <w:bottom w:val="single" w:sz="4" w:space="0" w:color="auto"/>
              <w:right w:val="single" w:sz="4" w:space="0" w:color="auto"/>
            </w:tcBorders>
            <w:shd w:val="clear" w:color="auto" w:fill="FFC000"/>
          </w:tcPr>
          <w:p w14:paraId="20C4D158" w14:textId="77777777" w:rsidR="00065102" w:rsidRDefault="00065102">
            <w:pPr>
              <w:jc w:val="both"/>
              <w:rPr>
                <w:rFonts w:ascii="Arial" w:hAnsi="Arial" w:cs="Arial"/>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399FED11" w14:textId="77777777" w:rsidR="00065102" w:rsidRDefault="00065102">
            <w:pPr>
              <w:jc w:val="both"/>
              <w:rPr>
                <w:rFonts w:ascii="Arial" w:hAnsi="Arial" w:cs="Arial"/>
                <w:szCs w:val="24"/>
              </w:rPr>
            </w:pPr>
            <w:r>
              <w:rPr>
                <w:rFonts w:ascii="Arial" w:hAnsi="Arial" w:cs="Arial"/>
                <w:szCs w:val="24"/>
              </w:rPr>
              <w:t>Further Information Required</w:t>
            </w:r>
          </w:p>
        </w:tc>
      </w:tr>
      <w:tr w:rsidR="00065102" w14:paraId="53ECB8B9" w14:textId="77777777" w:rsidTr="00065102">
        <w:tc>
          <w:tcPr>
            <w:tcW w:w="3828" w:type="dxa"/>
            <w:tcBorders>
              <w:top w:val="single" w:sz="4" w:space="0" w:color="auto"/>
              <w:left w:val="single" w:sz="4" w:space="0" w:color="auto"/>
              <w:bottom w:val="single" w:sz="4" w:space="0" w:color="auto"/>
              <w:right w:val="single" w:sz="4" w:space="0" w:color="auto"/>
            </w:tcBorders>
            <w:shd w:val="clear" w:color="auto" w:fill="FF0000"/>
          </w:tcPr>
          <w:p w14:paraId="5D53629D" w14:textId="77777777" w:rsidR="00065102" w:rsidRDefault="00065102">
            <w:pPr>
              <w:jc w:val="both"/>
              <w:rPr>
                <w:rFonts w:ascii="Arial" w:hAnsi="Arial" w:cs="Arial"/>
                <w:szCs w:val="24"/>
              </w:rPr>
            </w:pPr>
          </w:p>
        </w:tc>
        <w:tc>
          <w:tcPr>
            <w:tcW w:w="5812" w:type="dxa"/>
            <w:gridSpan w:val="3"/>
            <w:tcBorders>
              <w:top w:val="single" w:sz="4" w:space="0" w:color="auto"/>
              <w:left w:val="single" w:sz="4" w:space="0" w:color="auto"/>
              <w:bottom w:val="single" w:sz="4" w:space="0" w:color="auto"/>
              <w:right w:val="single" w:sz="4" w:space="0" w:color="auto"/>
            </w:tcBorders>
            <w:hideMark/>
          </w:tcPr>
          <w:p w14:paraId="62FB0B48" w14:textId="77777777" w:rsidR="00065102" w:rsidRDefault="00065102">
            <w:pPr>
              <w:jc w:val="both"/>
              <w:rPr>
                <w:rFonts w:ascii="Arial" w:hAnsi="Arial" w:cs="Arial"/>
                <w:szCs w:val="24"/>
              </w:rPr>
            </w:pPr>
            <w:r>
              <w:rPr>
                <w:rFonts w:ascii="Arial" w:hAnsi="Arial" w:cs="Arial"/>
                <w:szCs w:val="24"/>
              </w:rPr>
              <w:t>Not supported</w:t>
            </w:r>
          </w:p>
        </w:tc>
      </w:tr>
      <w:tr w:rsidR="00065102" w14:paraId="4EE7A3B9"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3B777CCE" w14:textId="77777777" w:rsidR="00065102" w:rsidRDefault="00065102">
            <w:pPr>
              <w:jc w:val="both"/>
              <w:rPr>
                <w:rFonts w:ascii="Arial" w:hAnsi="Arial" w:cs="Arial"/>
                <w:szCs w:val="24"/>
              </w:rPr>
            </w:pPr>
            <w:r>
              <w:rPr>
                <w:rFonts w:ascii="Arial" w:hAnsi="Arial" w:cs="Arial"/>
                <w:szCs w:val="24"/>
              </w:rPr>
              <w:t>SPP 7.0 Principles</w:t>
            </w:r>
          </w:p>
        </w:tc>
        <w:tc>
          <w:tcPr>
            <w:tcW w:w="1985" w:type="dxa"/>
            <w:tcBorders>
              <w:top w:val="single" w:sz="4" w:space="0" w:color="auto"/>
              <w:left w:val="single" w:sz="4" w:space="0" w:color="auto"/>
              <w:bottom w:val="single" w:sz="4" w:space="0" w:color="auto"/>
              <w:right w:val="single" w:sz="4" w:space="0" w:color="auto"/>
            </w:tcBorders>
            <w:hideMark/>
          </w:tcPr>
          <w:p w14:paraId="71FBBE61" w14:textId="77777777" w:rsidR="00065102" w:rsidRDefault="00065102">
            <w:pPr>
              <w:jc w:val="both"/>
              <w:rPr>
                <w:rFonts w:ascii="Arial" w:hAnsi="Arial" w:cs="Arial"/>
                <w:szCs w:val="24"/>
              </w:rPr>
            </w:pPr>
            <w:r>
              <w:rPr>
                <w:rFonts w:ascii="Arial" w:hAnsi="Arial" w:cs="Arial"/>
                <w:szCs w:val="24"/>
              </w:rPr>
              <w:t xml:space="preserve">16 August 2021 </w:t>
            </w:r>
          </w:p>
          <w:p w14:paraId="61C37D62" w14:textId="77777777" w:rsidR="00065102" w:rsidRDefault="00065102">
            <w:pPr>
              <w:jc w:val="both"/>
              <w:rPr>
                <w:rFonts w:ascii="Arial" w:hAnsi="Arial" w:cs="Arial"/>
                <w:szCs w:val="24"/>
              </w:rPr>
            </w:pPr>
            <w:r>
              <w:rPr>
                <w:rFonts w:ascii="Arial" w:hAnsi="Arial" w:cs="Arial"/>
                <w:szCs w:val="24"/>
              </w:rPr>
              <w:t>(pre-lodgement)</w:t>
            </w:r>
          </w:p>
        </w:tc>
        <w:tc>
          <w:tcPr>
            <w:tcW w:w="1984" w:type="dxa"/>
            <w:tcBorders>
              <w:top w:val="single" w:sz="4" w:space="0" w:color="auto"/>
              <w:left w:val="single" w:sz="4" w:space="0" w:color="auto"/>
              <w:bottom w:val="single" w:sz="4" w:space="0" w:color="auto"/>
              <w:right w:val="single" w:sz="4" w:space="0" w:color="auto"/>
            </w:tcBorders>
            <w:hideMark/>
          </w:tcPr>
          <w:p w14:paraId="23ADF30B" w14:textId="77777777" w:rsidR="00065102" w:rsidRDefault="00065102">
            <w:pPr>
              <w:jc w:val="both"/>
              <w:rPr>
                <w:rFonts w:ascii="Arial" w:hAnsi="Arial" w:cs="Arial"/>
                <w:szCs w:val="24"/>
              </w:rPr>
            </w:pPr>
            <w:r>
              <w:rPr>
                <w:rFonts w:ascii="Arial" w:hAnsi="Arial" w:cs="Arial"/>
                <w:szCs w:val="24"/>
              </w:rPr>
              <w:t>24 January 2022</w:t>
            </w:r>
          </w:p>
        </w:tc>
        <w:tc>
          <w:tcPr>
            <w:tcW w:w="1843" w:type="dxa"/>
            <w:tcBorders>
              <w:top w:val="single" w:sz="4" w:space="0" w:color="auto"/>
              <w:left w:val="single" w:sz="4" w:space="0" w:color="auto"/>
              <w:bottom w:val="single" w:sz="4" w:space="0" w:color="auto"/>
              <w:right w:val="single" w:sz="4" w:space="0" w:color="auto"/>
            </w:tcBorders>
            <w:hideMark/>
          </w:tcPr>
          <w:p w14:paraId="6351A9B0" w14:textId="77777777" w:rsidR="00065102" w:rsidRDefault="00065102">
            <w:pPr>
              <w:jc w:val="both"/>
              <w:rPr>
                <w:rFonts w:ascii="Arial" w:hAnsi="Arial" w:cs="Arial"/>
                <w:szCs w:val="24"/>
              </w:rPr>
            </w:pPr>
            <w:r>
              <w:rPr>
                <w:rFonts w:ascii="Arial" w:hAnsi="Arial" w:cs="Arial"/>
                <w:szCs w:val="24"/>
              </w:rPr>
              <w:t>Chair Review 4 March 2022</w:t>
            </w:r>
          </w:p>
        </w:tc>
      </w:tr>
      <w:tr w:rsidR="00421A03" w14:paraId="1F035710"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2780C16E"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Context and Character</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11896EE8"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0707ADE"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56268684" w14:textId="77777777" w:rsidR="00065102" w:rsidRDefault="00065102">
            <w:pPr>
              <w:jc w:val="both"/>
              <w:rPr>
                <w:rFonts w:ascii="Arial" w:eastAsia="Larsseit Thin" w:hAnsi="Arial" w:cs="Arial"/>
                <w:szCs w:val="24"/>
              </w:rPr>
            </w:pPr>
          </w:p>
        </w:tc>
      </w:tr>
      <w:tr w:rsidR="00421A03" w14:paraId="37BF41DD"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5E2FC3DF"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Landscape Quality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697A31A7"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0FCFC63D"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30F4BB39" w14:textId="77777777" w:rsidR="00065102" w:rsidRDefault="00065102">
            <w:pPr>
              <w:jc w:val="both"/>
              <w:rPr>
                <w:rFonts w:ascii="Arial" w:eastAsia="Larsseit Thin" w:hAnsi="Arial" w:cs="Arial"/>
                <w:szCs w:val="24"/>
              </w:rPr>
            </w:pPr>
          </w:p>
        </w:tc>
      </w:tr>
      <w:tr w:rsidR="00421A03" w14:paraId="11B96FB2"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3F4E920D"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Built Form and Scale</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4445E399"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48394D7B"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0000"/>
          </w:tcPr>
          <w:p w14:paraId="595E4CE9" w14:textId="77777777" w:rsidR="00065102" w:rsidRDefault="00065102">
            <w:pPr>
              <w:jc w:val="both"/>
              <w:rPr>
                <w:rFonts w:ascii="Arial" w:eastAsia="Larsseit Thin" w:hAnsi="Arial" w:cs="Arial"/>
                <w:szCs w:val="24"/>
              </w:rPr>
            </w:pPr>
          </w:p>
        </w:tc>
      </w:tr>
      <w:tr w:rsidR="00421A03" w14:paraId="623745C1"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11FECC78"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Functionality and Built Quality</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76F6D209"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75E4972E"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5D88BFE9" w14:textId="77777777" w:rsidR="00065102" w:rsidRDefault="00065102">
            <w:pPr>
              <w:jc w:val="both"/>
              <w:rPr>
                <w:rFonts w:ascii="Arial" w:eastAsia="Larsseit Thin" w:hAnsi="Arial" w:cs="Arial"/>
                <w:szCs w:val="24"/>
              </w:rPr>
            </w:pPr>
          </w:p>
        </w:tc>
      </w:tr>
      <w:tr w:rsidR="00421A03" w14:paraId="4D5A92E5"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7D7BDD78"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Sustainability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13EC3510"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7BC7303"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43952FE1" w14:textId="77777777" w:rsidR="00065102" w:rsidRDefault="00065102">
            <w:pPr>
              <w:jc w:val="both"/>
              <w:rPr>
                <w:rFonts w:ascii="Arial" w:eastAsia="Larsseit Thin" w:hAnsi="Arial" w:cs="Arial"/>
                <w:szCs w:val="24"/>
              </w:rPr>
            </w:pPr>
          </w:p>
        </w:tc>
      </w:tr>
      <w:tr w:rsidR="00421A03" w14:paraId="3D756B1B"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26C231F6"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Amenity</w:t>
            </w:r>
          </w:p>
        </w:tc>
        <w:tc>
          <w:tcPr>
            <w:tcW w:w="1985" w:type="dxa"/>
            <w:tcBorders>
              <w:top w:val="single" w:sz="4" w:space="0" w:color="auto"/>
              <w:left w:val="single" w:sz="4" w:space="0" w:color="auto"/>
              <w:bottom w:val="single" w:sz="4" w:space="0" w:color="auto"/>
              <w:right w:val="single" w:sz="4" w:space="0" w:color="auto"/>
            </w:tcBorders>
            <w:shd w:val="clear" w:color="auto" w:fill="FF0000"/>
          </w:tcPr>
          <w:p w14:paraId="03036AE2"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0000"/>
          </w:tcPr>
          <w:p w14:paraId="352822A4"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5FC5AC72" w14:textId="77777777" w:rsidR="00065102" w:rsidRDefault="00065102">
            <w:pPr>
              <w:jc w:val="both"/>
              <w:rPr>
                <w:rFonts w:ascii="Arial" w:eastAsia="Larsseit Thin" w:hAnsi="Arial" w:cs="Arial"/>
                <w:szCs w:val="24"/>
              </w:rPr>
            </w:pPr>
          </w:p>
        </w:tc>
      </w:tr>
      <w:tr w:rsidR="00421A03" w14:paraId="5435765E"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5C9AAE8B"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Legibility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3526EC21"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313D7B77"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1EB65707" w14:textId="77777777" w:rsidR="00065102" w:rsidRDefault="00065102">
            <w:pPr>
              <w:jc w:val="both"/>
              <w:rPr>
                <w:rFonts w:ascii="Arial" w:eastAsia="Larsseit Thin" w:hAnsi="Arial" w:cs="Arial"/>
                <w:szCs w:val="24"/>
              </w:rPr>
            </w:pPr>
          </w:p>
        </w:tc>
      </w:tr>
      <w:tr w:rsidR="00421A03" w14:paraId="5DCC497C"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220AD149"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Safety</w:t>
            </w:r>
          </w:p>
        </w:tc>
        <w:tc>
          <w:tcPr>
            <w:tcW w:w="1985" w:type="dxa"/>
            <w:tcBorders>
              <w:top w:val="single" w:sz="4" w:space="0" w:color="auto"/>
              <w:left w:val="single" w:sz="4" w:space="0" w:color="auto"/>
              <w:bottom w:val="single" w:sz="4" w:space="0" w:color="auto"/>
              <w:right w:val="single" w:sz="4" w:space="0" w:color="auto"/>
            </w:tcBorders>
            <w:shd w:val="clear" w:color="auto" w:fill="92D050"/>
          </w:tcPr>
          <w:p w14:paraId="140BAEE5"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1F4144B6"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25F5B277" w14:textId="77777777" w:rsidR="00065102" w:rsidRDefault="00065102">
            <w:pPr>
              <w:jc w:val="both"/>
              <w:rPr>
                <w:rFonts w:ascii="Arial" w:eastAsia="Larsseit Thin" w:hAnsi="Arial" w:cs="Arial"/>
                <w:szCs w:val="24"/>
              </w:rPr>
            </w:pPr>
          </w:p>
        </w:tc>
      </w:tr>
      <w:tr w:rsidR="00421A03" w14:paraId="0FD28251" w14:textId="77777777" w:rsidTr="00065102">
        <w:tc>
          <w:tcPr>
            <w:tcW w:w="3828" w:type="dxa"/>
            <w:tcBorders>
              <w:top w:val="single" w:sz="4" w:space="0" w:color="auto"/>
              <w:left w:val="single" w:sz="4" w:space="0" w:color="auto"/>
              <w:bottom w:val="single" w:sz="4" w:space="0" w:color="auto"/>
              <w:right w:val="single" w:sz="4" w:space="0" w:color="auto"/>
            </w:tcBorders>
            <w:hideMark/>
          </w:tcPr>
          <w:p w14:paraId="012BF41D"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Community</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0E40BCC1"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92D050"/>
          </w:tcPr>
          <w:p w14:paraId="6495DEC7"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64905324" w14:textId="77777777" w:rsidR="00065102" w:rsidRDefault="00065102">
            <w:pPr>
              <w:jc w:val="both"/>
              <w:rPr>
                <w:rFonts w:ascii="Arial" w:eastAsia="Larsseit Thin" w:hAnsi="Arial" w:cs="Arial"/>
                <w:szCs w:val="24"/>
              </w:rPr>
            </w:pPr>
          </w:p>
        </w:tc>
      </w:tr>
      <w:tr w:rsidR="00421A03" w14:paraId="261ED10D" w14:textId="77777777" w:rsidTr="00065102">
        <w:trPr>
          <w:trHeight w:val="70"/>
        </w:trPr>
        <w:tc>
          <w:tcPr>
            <w:tcW w:w="3828" w:type="dxa"/>
            <w:tcBorders>
              <w:top w:val="single" w:sz="4" w:space="0" w:color="auto"/>
              <w:left w:val="single" w:sz="4" w:space="0" w:color="auto"/>
              <w:bottom w:val="single" w:sz="4" w:space="0" w:color="auto"/>
              <w:right w:val="single" w:sz="4" w:space="0" w:color="auto"/>
            </w:tcBorders>
            <w:hideMark/>
          </w:tcPr>
          <w:p w14:paraId="19DE2908" w14:textId="77777777" w:rsidR="00065102" w:rsidRDefault="00065102" w:rsidP="00441451">
            <w:pPr>
              <w:pStyle w:val="ListParagraph"/>
              <w:numPr>
                <w:ilvl w:val="0"/>
                <w:numId w:val="83"/>
              </w:numPr>
              <w:rPr>
                <w:rFonts w:ascii="Arial" w:hAnsi="Arial" w:cs="Arial"/>
                <w:szCs w:val="24"/>
              </w:rPr>
            </w:pPr>
            <w:r>
              <w:rPr>
                <w:rFonts w:ascii="Arial" w:hAnsi="Arial" w:cs="Arial"/>
                <w:szCs w:val="24"/>
              </w:rPr>
              <w:t>Aesthetics</w:t>
            </w:r>
          </w:p>
        </w:tc>
        <w:tc>
          <w:tcPr>
            <w:tcW w:w="1985" w:type="dxa"/>
            <w:tcBorders>
              <w:top w:val="single" w:sz="4" w:space="0" w:color="auto"/>
              <w:left w:val="single" w:sz="4" w:space="0" w:color="auto"/>
              <w:bottom w:val="single" w:sz="4" w:space="0" w:color="auto"/>
              <w:right w:val="single" w:sz="4" w:space="0" w:color="auto"/>
            </w:tcBorders>
            <w:shd w:val="clear" w:color="auto" w:fill="FFC000"/>
          </w:tcPr>
          <w:p w14:paraId="7AD8D5F2" w14:textId="77777777" w:rsidR="00065102" w:rsidRDefault="00065102">
            <w:pPr>
              <w:jc w:val="both"/>
              <w:rPr>
                <w:rFonts w:ascii="Arial" w:hAnsi="Arial" w:cs="Arial"/>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C000"/>
          </w:tcPr>
          <w:p w14:paraId="6B948E09" w14:textId="77777777" w:rsidR="00065102" w:rsidRDefault="00065102">
            <w:pPr>
              <w:jc w:val="both"/>
              <w:rPr>
                <w:rFonts w:ascii="Arial" w:eastAsia="Larsseit Thin" w:hAnsi="Arial" w:cs="Arial"/>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C000"/>
          </w:tcPr>
          <w:p w14:paraId="3D19E97A" w14:textId="77777777" w:rsidR="00065102" w:rsidRDefault="00065102">
            <w:pPr>
              <w:jc w:val="both"/>
              <w:rPr>
                <w:rFonts w:ascii="Arial" w:eastAsia="Larsseit Thin" w:hAnsi="Arial" w:cs="Arial"/>
                <w:szCs w:val="24"/>
              </w:rPr>
            </w:pPr>
          </w:p>
        </w:tc>
      </w:tr>
    </w:tbl>
    <w:p w14:paraId="0746B080" w14:textId="77777777" w:rsidR="00065102" w:rsidRDefault="00065102" w:rsidP="00065102">
      <w:pPr>
        <w:ind w:left="-284" w:right="-330"/>
        <w:jc w:val="both"/>
        <w:rPr>
          <w:rFonts w:ascii="Arial" w:eastAsiaTheme="minorHAnsi" w:hAnsi="Arial" w:cs="Arial"/>
          <w:szCs w:val="32"/>
          <w:lang w:val="en-US"/>
        </w:rPr>
      </w:pPr>
    </w:p>
    <w:p w14:paraId="3DEDCAA2" w14:textId="77777777" w:rsidR="00065102" w:rsidRDefault="00065102" w:rsidP="0006510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Strategic Implications</w:t>
      </w:r>
    </w:p>
    <w:p w14:paraId="6683822A" w14:textId="77777777" w:rsidR="00065102" w:rsidRDefault="00065102" w:rsidP="00065102">
      <w:pPr>
        <w:ind w:left="-284" w:right="-330"/>
        <w:jc w:val="both"/>
        <w:rPr>
          <w:rFonts w:ascii="Arial" w:hAnsi="Arial" w:cs="Arial"/>
          <w:szCs w:val="32"/>
          <w:highlight w:val="red"/>
          <w:lang w:val="en-US"/>
        </w:rPr>
      </w:pPr>
    </w:p>
    <w:p w14:paraId="5E2572E0" w14:textId="77777777" w:rsidR="00065102" w:rsidRDefault="00065102" w:rsidP="00065102">
      <w:pPr>
        <w:ind w:left="-284" w:right="-330"/>
        <w:jc w:val="both"/>
        <w:rPr>
          <w:rFonts w:ascii="Arial" w:hAnsi="Arial" w:cs="Arial"/>
          <w:szCs w:val="32"/>
          <w:lang w:val="en-US"/>
        </w:rPr>
      </w:pPr>
      <w:r>
        <w:rPr>
          <w:rFonts w:ascii="Arial" w:hAnsi="Arial" w:cs="Arial"/>
          <w:szCs w:val="32"/>
          <w:lang w:val="en-US"/>
        </w:rPr>
        <w:t xml:space="preserve">This item relates to the following elements from the City’s Strategic Community Plan. </w:t>
      </w:r>
    </w:p>
    <w:p w14:paraId="5DB4F19C" w14:textId="77777777" w:rsidR="00065102" w:rsidRDefault="00065102" w:rsidP="00065102">
      <w:pPr>
        <w:ind w:right="-330"/>
        <w:jc w:val="both"/>
        <w:rPr>
          <w:rFonts w:ascii="Arial" w:hAnsi="Arial" w:cs="Arial"/>
          <w:b/>
          <w:color w:val="17365D" w:themeColor="text2" w:themeShade="BF"/>
          <w:szCs w:val="24"/>
          <w:lang w:val="en-US"/>
        </w:rPr>
      </w:pPr>
    </w:p>
    <w:p w14:paraId="01A5DFA4" w14:textId="6D746177" w:rsidR="00065102" w:rsidRDefault="00065102" w:rsidP="00065102">
      <w:pPr>
        <w:ind w:left="-284" w:right="-330"/>
        <w:jc w:val="both"/>
        <w:rPr>
          <w:rFonts w:ascii="Arial" w:hAnsi="Arial" w:cs="Arial"/>
          <w:szCs w:val="24"/>
          <w:lang w:val="en-US"/>
        </w:rPr>
      </w:pPr>
      <w:r>
        <w:rPr>
          <w:rFonts w:ascii="Arial" w:hAnsi="Arial" w:cs="Arial"/>
          <w:b/>
          <w:color w:val="17365D" w:themeColor="text2" w:themeShade="BF"/>
          <w:szCs w:val="24"/>
          <w:lang w:val="en-US"/>
        </w:rPr>
        <w:t>Vision</w:t>
      </w:r>
      <w:r>
        <w:rPr>
          <w:rFonts w:ascii="Arial" w:hAnsi="Arial" w:cs="Arial"/>
          <w:szCs w:val="24"/>
          <w:lang w:val="en-US"/>
        </w:rPr>
        <w:t xml:space="preserve"> </w:t>
      </w:r>
      <w:r>
        <w:rPr>
          <w:rFonts w:ascii="Arial" w:hAnsi="Arial" w:cs="Arial"/>
        </w:rPr>
        <w:tab/>
      </w:r>
      <w:r>
        <w:rPr>
          <w:rFonts w:ascii="Arial" w:hAnsi="Arial" w:cs="Arial"/>
        </w:rPr>
        <w:tab/>
      </w:r>
      <w:r>
        <w:rPr>
          <w:rFonts w:ascii="Arial" w:hAnsi="Arial" w:cs="Arial"/>
          <w:szCs w:val="24"/>
          <w:lang w:val="en-US"/>
        </w:rPr>
        <w:t xml:space="preserve">Our city will be an </w:t>
      </w:r>
      <w:r w:rsidR="008637BE">
        <w:rPr>
          <w:rFonts w:ascii="Arial" w:hAnsi="Arial" w:cs="Arial"/>
          <w:szCs w:val="24"/>
          <w:lang w:val="en-US"/>
        </w:rPr>
        <w:t>environmentally sensitive</w:t>
      </w:r>
      <w:r>
        <w:rPr>
          <w:rFonts w:ascii="Arial" w:hAnsi="Arial" w:cs="Arial"/>
          <w:szCs w:val="24"/>
          <w:lang w:val="en-US"/>
        </w:rPr>
        <w:t xml:space="preserve">, </w:t>
      </w:r>
      <w:proofErr w:type="gramStart"/>
      <w:r>
        <w:rPr>
          <w:rFonts w:ascii="Arial" w:hAnsi="Arial" w:cs="Arial"/>
          <w:szCs w:val="24"/>
          <w:lang w:val="en-US"/>
        </w:rPr>
        <w:t>beautiful</w:t>
      </w:r>
      <w:proofErr w:type="gramEnd"/>
      <w:r>
        <w:rPr>
          <w:rFonts w:ascii="Arial" w:hAnsi="Arial" w:cs="Arial"/>
          <w:szCs w:val="24"/>
          <w:lang w:val="en-US"/>
        </w:rPr>
        <w:t xml:space="preserve"> and inclusive place.</w:t>
      </w:r>
    </w:p>
    <w:p w14:paraId="5381549E" w14:textId="77777777" w:rsidR="00065102" w:rsidRDefault="00065102" w:rsidP="00065102">
      <w:pPr>
        <w:ind w:left="-567" w:right="-330"/>
        <w:jc w:val="both"/>
        <w:rPr>
          <w:rFonts w:ascii="Arial" w:hAnsi="Arial" w:cs="Arial"/>
          <w:szCs w:val="24"/>
          <w:lang w:val="en-US"/>
        </w:rPr>
      </w:pPr>
    </w:p>
    <w:p w14:paraId="23981A87" w14:textId="77777777" w:rsidR="00065102" w:rsidRDefault="00065102" w:rsidP="00065102">
      <w:pPr>
        <w:ind w:left="-284" w:right="-330"/>
        <w:jc w:val="both"/>
        <w:rPr>
          <w:rFonts w:ascii="Arial" w:hAnsi="Arial" w:cs="Arial"/>
          <w:b/>
          <w:szCs w:val="28"/>
          <w:lang w:val="en-US"/>
        </w:rPr>
      </w:pPr>
      <w:r>
        <w:rPr>
          <w:rFonts w:ascii="Arial" w:hAnsi="Arial" w:cs="Arial"/>
          <w:b/>
          <w:color w:val="17365D" w:themeColor="text2" w:themeShade="BF"/>
          <w:szCs w:val="28"/>
          <w:lang w:val="en-US"/>
        </w:rPr>
        <w:t>Values</w:t>
      </w:r>
      <w:r>
        <w:rPr>
          <w:rFonts w:ascii="Arial" w:hAnsi="Arial" w:cs="Arial"/>
          <w:bCs/>
          <w:szCs w:val="28"/>
          <w:lang w:val="en-US"/>
        </w:rPr>
        <w:tab/>
      </w:r>
      <w:r>
        <w:rPr>
          <w:rFonts w:ascii="Arial" w:hAnsi="Arial" w:cs="Arial"/>
          <w:bCs/>
          <w:szCs w:val="28"/>
          <w:lang w:val="en-US"/>
        </w:rPr>
        <w:tab/>
      </w:r>
      <w:r>
        <w:rPr>
          <w:rFonts w:ascii="Arial" w:hAnsi="Arial" w:cs="Arial"/>
          <w:b/>
          <w:szCs w:val="28"/>
          <w:lang w:val="en-US"/>
        </w:rPr>
        <w:t>Great Natural and Built Environment</w:t>
      </w:r>
    </w:p>
    <w:p w14:paraId="1D3E65EA" w14:textId="77777777" w:rsidR="00065102" w:rsidRDefault="00065102" w:rsidP="00065102">
      <w:pPr>
        <w:ind w:left="1440" w:right="-330"/>
        <w:jc w:val="both"/>
        <w:rPr>
          <w:rFonts w:ascii="Arial" w:hAnsi="Arial" w:cs="Arial"/>
          <w:bCs/>
          <w:szCs w:val="28"/>
          <w:lang w:val="en-US"/>
        </w:rPr>
      </w:pPr>
      <w:r>
        <w:rPr>
          <w:rFonts w:ascii="Arial" w:hAnsi="Arial" w:cs="Arial"/>
          <w:bCs/>
          <w:szCs w:val="28"/>
          <w:lang w:val="en-US"/>
        </w:rPr>
        <w:t xml:space="preserve">We protect our enhanced, engaging community spaces, heritage, the natural </w:t>
      </w:r>
      <w:proofErr w:type="gramStart"/>
      <w:r>
        <w:rPr>
          <w:rFonts w:ascii="Arial" w:hAnsi="Arial" w:cs="Arial"/>
          <w:bCs/>
          <w:szCs w:val="28"/>
          <w:lang w:val="en-US"/>
        </w:rPr>
        <w:t>environment</w:t>
      </w:r>
      <w:proofErr w:type="gramEnd"/>
      <w:r>
        <w:rPr>
          <w:rFonts w:ascii="Arial" w:hAnsi="Arial" w:cs="Arial"/>
          <w:bCs/>
          <w:szCs w:val="28"/>
          <w:lang w:val="en-US"/>
        </w:rPr>
        <w:t xml:space="preserve"> and our biodiversity through well-planned and managed development.</w:t>
      </w:r>
    </w:p>
    <w:p w14:paraId="7DD896AC" w14:textId="77777777" w:rsidR="00065102" w:rsidRDefault="00065102" w:rsidP="00065102">
      <w:pPr>
        <w:ind w:left="-284" w:right="-330"/>
        <w:jc w:val="both"/>
        <w:rPr>
          <w:rFonts w:ascii="Arial" w:hAnsi="Arial" w:cs="Arial"/>
          <w:bCs/>
          <w:szCs w:val="28"/>
          <w:lang w:val="en-US"/>
        </w:rPr>
      </w:pPr>
    </w:p>
    <w:p w14:paraId="79194E6D" w14:textId="77777777" w:rsidR="00065102" w:rsidRDefault="00065102" w:rsidP="00065102">
      <w:pPr>
        <w:ind w:left="-284" w:right="-330"/>
        <w:jc w:val="both"/>
        <w:rPr>
          <w:rFonts w:ascii="Arial" w:hAnsi="Arial" w:cs="Arial"/>
          <w:b/>
          <w:bCs/>
          <w:color w:val="17365D" w:themeColor="text2" w:themeShade="BF"/>
          <w:szCs w:val="24"/>
          <w:lang w:val="en-US"/>
        </w:rPr>
      </w:pPr>
      <w:r>
        <w:rPr>
          <w:rFonts w:ascii="Arial" w:eastAsia="Acumin Pro" w:hAnsi="Arial" w:cs="Arial"/>
          <w:b/>
          <w:bCs/>
          <w:color w:val="17365D" w:themeColor="text2" w:themeShade="BF"/>
          <w:szCs w:val="24"/>
          <w:lang w:val="en-US"/>
        </w:rPr>
        <w:t>Priority</w:t>
      </w:r>
      <w:r>
        <w:rPr>
          <w:rFonts w:ascii="Arial" w:hAnsi="Arial" w:cs="Arial"/>
          <w:b/>
          <w:bCs/>
          <w:color w:val="17365D" w:themeColor="text2" w:themeShade="BF"/>
          <w:szCs w:val="24"/>
          <w:lang w:val="en-US"/>
        </w:rPr>
        <w:t xml:space="preserve"> Area</w:t>
      </w:r>
    </w:p>
    <w:p w14:paraId="5AE294DF" w14:textId="77777777" w:rsidR="00065102" w:rsidRDefault="00065102" w:rsidP="00065102">
      <w:pPr>
        <w:ind w:left="-567" w:right="-330"/>
        <w:jc w:val="both"/>
        <w:rPr>
          <w:rFonts w:ascii="Arial" w:hAnsi="Arial" w:cs="Arial"/>
          <w:b/>
          <w:color w:val="17365D" w:themeColor="text2" w:themeShade="BF"/>
          <w:szCs w:val="28"/>
          <w:lang w:val="en-US"/>
        </w:rPr>
      </w:pPr>
    </w:p>
    <w:p w14:paraId="417610CB" w14:textId="77777777" w:rsidR="00065102" w:rsidRDefault="00065102" w:rsidP="00441451">
      <w:pPr>
        <w:pStyle w:val="ListParagraph"/>
        <w:numPr>
          <w:ilvl w:val="0"/>
          <w:numId w:val="95"/>
        </w:numPr>
        <w:ind w:left="284" w:right="-330" w:hanging="567"/>
        <w:jc w:val="both"/>
        <w:rPr>
          <w:rFonts w:ascii="Arial" w:hAnsi="Arial" w:cs="Arial"/>
          <w:szCs w:val="24"/>
          <w:lang w:val="en-US"/>
        </w:rPr>
      </w:pPr>
      <w:r>
        <w:rPr>
          <w:rFonts w:ascii="Arial" w:hAnsi="Arial" w:cs="Arial"/>
          <w:szCs w:val="24"/>
          <w:lang w:val="en-US"/>
        </w:rPr>
        <w:t>Urban Form - protecting our quality living environment</w:t>
      </w:r>
    </w:p>
    <w:p w14:paraId="696F1728" w14:textId="77777777" w:rsidR="00065102" w:rsidRDefault="00065102" w:rsidP="00065102">
      <w:pPr>
        <w:ind w:left="-567" w:right="-330"/>
        <w:jc w:val="both"/>
        <w:rPr>
          <w:rFonts w:ascii="Arial" w:hAnsi="Arial" w:cs="Arial"/>
          <w:b/>
          <w:sz w:val="28"/>
          <w:szCs w:val="32"/>
          <w:lang w:val="en-US"/>
        </w:rPr>
      </w:pPr>
    </w:p>
    <w:p w14:paraId="405147A9" w14:textId="77777777" w:rsidR="008637BE" w:rsidRDefault="008637BE" w:rsidP="00065102">
      <w:pPr>
        <w:ind w:left="-567" w:right="-330"/>
        <w:jc w:val="both"/>
        <w:rPr>
          <w:rFonts w:ascii="Arial" w:hAnsi="Arial" w:cs="Arial"/>
          <w:b/>
          <w:sz w:val="28"/>
          <w:szCs w:val="32"/>
          <w:lang w:val="en-US"/>
        </w:rPr>
      </w:pPr>
    </w:p>
    <w:p w14:paraId="65D84A72" w14:textId="77777777" w:rsidR="00065102" w:rsidRDefault="00065102" w:rsidP="00065102">
      <w:pPr>
        <w:ind w:left="-284" w:right="-330"/>
        <w:jc w:val="both"/>
        <w:rPr>
          <w:rFonts w:ascii="Arial" w:hAnsi="Arial" w:cs="Arial"/>
          <w:b/>
          <w:sz w:val="28"/>
          <w:szCs w:val="32"/>
          <w:lang w:val="en-US"/>
        </w:rPr>
      </w:pPr>
      <w:r>
        <w:rPr>
          <w:rFonts w:ascii="Arial" w:hAnsi="Arial" w:cs="Arial"/>
          <w:b/>
          <w:color w:val="17365D" w:themeColor="text2" w:themeShade="BF"/>
          <w:sz w:val="28"/>
          <w:szCs w:val="32"/>
          <w:lang w:val="en-US"/>
        </w:rPr>
        <w:t>Budget/Financial Implications</w:t>
      </w:r>
    </w:p>
    <w:p w14:paraId="35ACED5A" w14:textId="77777777" w:rsidR="00065102" w:rsidRDefault="00065102" w:rsidP="00065102">
      <w:pPr>
        <w:ind w:left="-284" w:right="-330"/>
        <w:jc w:val="both"/>
        <w:rPr>
          <w:rFonts w:ascii="Arial" w:hAnsi="Arial" w:cs="Arial"/>
          <w:szCs w:val="24"/>
          <w:lang w:val="en-US"/>
        </w:rPr>
      </w:pPr>
    </w:p>
    <w:p w14:paraId="461A6BCA" w14:textId="0936F1DE" w:rsidR="00065102" w:rsidRDefault="00065102" w:rsidP="00065102">
      <w:pPr>
        <w:ind w:left="-284" w:right="-330"/>
        <w:jc w:val="both"/>
        <w:rPr>
          <w:rFonts w:ascii="Arial" w:hAnsi="Arial" w:cs="Arial"/>
          <w:szCs w:val="24"/>
          <w:lang w:val="en-US"/>
        </w:rPr>
      </w:pPr>
      <w:r>
        <w:rPr>
          <w:rFonts w:ascii="Arial" w:hAnsi="Arial" w:cs="Arial"/>
          <w:szCs w:val="24"/>
          <w:lang w:val="en-US"/>
        </w:rPr>
        <w:t>Nil</w:t>
      </w:r>
      <w:r w:rsidR="008637BE">
        <w:rPr>
          <w:rFonts w:ascii="Arial" w:hAnsi="Arial" w:cs="Arial"/>
          <w:szCs w:val="24"/>
          <w:lang w:val="en-US"/>
        </w:rPr>
        <w:t>.</w:t>
      </w:r>
    </w:p>
    <w:p w14:paraId="7EA5F2E7" w14:textId="77777777" w:rsidR="00065102" w:rsidRDefault="00065102" w:rsidP="00065102">
      <w:pPr>
        <w:ind w:left="-284" w:right="-330"/>
        <w:jc w:val="both"/>
        <w:rPr>
          <w:rFonts w:ascii="Arial" w:hAnsi="Arial" w:cs="Arial"/>
          <w:szCs w:val="24"/>
          <w:highlight w:val="yellow"/>
          <w:lang w:val="en-US"/>
        </w:rPr>
      </w:pPr>
    </w:p>
    <w:p w14:paraId="1B5F0EC8" w14:textId="77777777" w:rsidR="008637BE" w:rsidRDefault="008637BE" w:rsidP="00065102">
      <w:pPr>
        <w:ind w:left="-284" w:right="-330"/>
        <w:jc w:val="both"/>
        <w:rPr>
          <w:rFonts w:ascii="Arial" w:hAnsi="Arial" w:cs="Arial"/>
          <w:szCs w:val="24"/>
          <w:highlight w:val="yellow"/>
          <w:lang w:val="en-US"/>
        </w:rPr>
      </w:pPr>
    </w:p>
    <w:p w14:paraId="3F6495E8" w14:textId="36904635" w:rsidR="00065102" w:rsidRDefault="00065102" w:rsidP="008637BE">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Legislative and Policy Implications</w:t>
      </w:r>
    </w:p>
    <w:p w14:paraId="10D7C737" w14:textId="77777777" w:rsidR="00065102" w:rsidRDefault="00065102" w:rsidP="00065102">
      <w:pPr>
        <w:ind w:left="-284" w:right="-330"/>
        <w:jc w:val="both"/>
        <w:rPr>
          <w:rFonts w:ascii="Arial" w:hAnsi="Arial" w:cs="Arial"/>
          <w:b/>
          <w:sz w:val="28"/>
          <w:szCs w:val="32"/>
          <w:lang w:val="en-US"/>
        </w:rPr>
      </w:pPr>
    </w:p>
    <w:p w14:paraId="41024BF7"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 xml:space="preserve">Council is requested to make a recommendation to the JDAP in accordance with Regulation 12(5) of the </w:t>
      </w:r>
      <w:r>
        <w:rPr>
          <w:rFonts w:ascii="Arial" w:hAnsi="Arial" w:cs="Arial"/>
          <w:bCs/>
          <w:i/>
          <w:iCs/>
          <w:szCs w:val="24"/>
          <w:lang w:val="en-US"/>
        </w:rPr>
        <w:t>Planning and Development (Development Assessment Panels) Regulations 2011.</w:t>
      </w:r>
      <w:r>
        <w:rPr>
          <w:rFonts w:ascii="Arial" w:hAnsi="Arial" w:cs="Arial"/>
          <w:bCs/>
          <w:szCs w:val="24"/>
          <w:lang w:val="en-US"/>
        </w:rPr>
        <w:t xml:space="preserve"> Council may recommend </w:t>
      </w:r>
      <w:proofErr w:type="gramStart"/>
      <w:r>
        <w:rPr>
          <w:rFonts w:ascii="Arial" w:hAnsi="Arial" w:cs="Arial"/>
          <w:bCs/>
          <w:szCs w:val="24"/>
          <w:lang w:val="en-US"/>
        </w:rPr>
        <w:t>to approve</w:t>
      </w:r>
      <w:proofErr w:type="gramEnd"/>
      <w:r>
        <w:rPr>
          <w:rFonts w:ascii="Arial" w:hAnsi="Arial" w:cs="Arial"/>
          <w:bCs/>
          <w:szCs w:val="24"/>
          <w:lang w:val="en-US"/>
        </w:rPr>
        <w:t xml:space="preserve">, refuse or defer the application. </w:t>
      </w:r>
    </w:p>
    <w:p w14:paraId="10292B69" w14:textId="77777777" w:rsidR="00065102" w:rsidRDefault="00065102" w:rsidP="00065102">
      <w:pPr>
        <w:ind w:left="-284" w:right="-330"/>
        <w:jc w:val="both"/>
        <w:rPr>
          <w:rFonts w:ascii="Arial" w:hAnsi="Arial" w:cs="Arial"/>
          <w:bCs/>
          <w:szCs w:val="24"/>
          <w:lang w:val="en-US"/>
        </w:rPr>
      </w:pPr>
    </w:p>
    <w:p w14:paraId="1673051B"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 xml:space="preserve">Where refusal or deferral of an application is recommended, it is common for the JDAP to request an alternate for approval in accordance with Regulation 13 of the </w:t>
      </w:r>
      <w:r>
        <w:rPr>
          <w:rFonts w:ascii="Arial" w:hAnsi="Arial" w:cs="Arial"/>
          <w:bCs/>
          <w:i/>
          <w:iCs/>
          <w:szCs w:val="24"/>
          <w:lang w:val="en-US"/>
        </w:rPr>
        <w:t>Planning and Development (Development Assessment Panels) Regulations 2011.</w:t>
      </w:r>
      <w:r>
        <w:rPr>
          <w:rFonts w:ascii="Arial" w:hAnsi="Arial" w:cs="Arial"/>
          <w:bCs/>
          <w:szCs w:val="24"/>
          <w:lang w:val="en-US"/>
        </w:rPr>
        <w:t xml:space="preserve"> An alternate for approval is provided at </w:t>
      </w:r>
      <w:r>
        <w:rPr>
          <w:rFonts w:ascii="Arial" w:hAnsi="Arial" w:cs="Arial"/>
          <w:b/>
          <w:szCs w:val="24"/>
          <w:lang w:val="en-US"/>
        </w:rPr>
        <w:t>Attachment 2</w:t>
      </w:r>
      <w:r>
        <w:rPr>
          <w:rFonts w:ascii="Arial" w:hAnsi="Arial" w:cs="Arial"/>
          <w:bCs/>
          <w:szCs w:val="24"/>
          <w:lang w:val="en-US"/>
        </w:rPr>
        <w:t xml:space="preserve">. Note that this will not form part of the RAR submission to JDAP and will only be presented if a Regulation 13 request is forthcoming. </w:t>
      </w:r>
    </w:p>
    <w:p w14:paraId="5597ABDB" w14:textId="77777777" w:rsidR="00065102" w:rsidRDefault="00065102" w:rsidP="00065102">
      <w:pPr>
        <w:ind w:right="-330"/>
        <w:jc w:val="both"/>
        <w:rPr>
          <w:rFonts w:ascii="Arial" w:hAnsi="Arial" w:cs="Arial"/>
          <w:b/>
          <w:color w:val="17365D" w:themeColor="text2" w:themeShade="BF"/>
          <w:sz w:val="28"/>
          <w:szCs w:val="32"/>
          <w:lang w:val="en-US"/>
        </w:rPr>
      </w:pPr>
    </w:p>
    <w:p w14:paraId="396C14E7" w14:textId="77777777" w:rsidR="002A3BD0" w:rsidRDefault="002A3BD0" w:rsidP="00065102">
      <w:pPr>
        <w:ind w:right="-330"/>
        <w:jc w:val="both"/>
        <w:rPr>
          <w:rFonts w:ascii="Arial" w:hAnsi="Arial" w:cs="Arial"/>
          <w:b/>
          <w:color w:val="17365D" w:themeColor="text2" w:themeShade="BF"/>
          <w:sz w:val="28"/>
          <w:szCs w:val="32"/>
          <w:lang w:val="en-US"/>
        </w:rPr>
      </w:pPr>
    </w:p>
    <w:p w14:paraId="36A8E29A" w14:textId="77777777" w:rsidR="00065102" w:rsidRDefault="00065102" w:rsidP="00065102">
      <w:pPr>
        <w:ind w:left="-284" w:right="-330"/>
        <w:jc w:val="both"/>
        <w:rPr>
          <w:rFonts w:ascii="Arial" w:hAnsi="Arial" w:cs="Arial"/>
          <w:b/>
          <w:sz w:val="28"/>
          <w:szCs w:val="32"/>
          <w:lang w:val="en-US"/>
        </w:rPr>
      </w:pPr>
      <w:r>
        <w:rPr>
          <w:rFonts w:ascii="Arial" w:hAnsi="Arial" w:cs="Arial"/>
          <w:b/>
          <w:color w:val="17365D" w:themeColor="text2" w:themeShade="BF"/>
          <w:sz w:val="28"/>
          <w:szCs w:val="32"/>
          <w:lang w:val="en-US"/>
        </w:rPr>
        <w:t>Decision Implications</w:t>
      </w:r>
    </w:p>
    <w:p w14:paraId="0809F2F5" w14:textId="77777777" w:rsidR="00065102" w:rsidRDefault="00065102" w:rsidP="00065102">
      <w:pPr>
        <w:ind w:left="-284" w:right="-330"/>
        <w:jc w:val="both"/>
        <w:rPr>
          <w:rFonts w:ascii="Arial" w:hAnsi="Arial" w:cs="Arial"/>
          <w:b/>
          <w:sz w:val="28"/>
          <w:szCs w:val="32"/>
          <w:lang w:val="en-US"/>
        </w:rPr>
      </w:pPr>
    </w:p>
    <w:p w14:paraId="00BA5FA6"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 xml:space="preserve">Council’s recommendation will be incorporated into the Responsible Authority Report (RAR) and lodged with the DAP Secretariat on the 23 March 2022. The recommendation noted above is the officer recommendation that is also included in the RAR. </w:t>
      </w:r>
      <w:proofErr w:type="gramStart"/>
      <w:r>
        <w:rPr>
          <w:rFonts w:ascii="Arial" w:hAnsi="Arial" w:cs="Arial"/>
          <w:bCs/>
          <w:szCs w:val="24"/>
          <w:lang w:val="en-US"/>
        </w:rPr>
        <w:t>In the event that</w:t>
      </w:r>
      <w:proofErr w:type="gramEnd"/>
      <w:r>
        <w:rPr>
          <w:rFonts w:ascii="Arial" w:hAnsi="Arial" w:cs="Arial"/>
          <w:bCs/>
          <w:szCs w:val="24"/>
          <w:lang w:val="en-US"/>
        </w:rPr>
        <w:t xml:space="preserve"> Council does not adopt the officer recommendation, Council’s recommendation will be located at the front of the RAR as the Responsible Authority Recommendation and the officer recommendation will be contained in the rear of the report. </w:t>
      </w:r>
      <w:proofErr w:type="gramStart"/>
      <w:r>
        <w:rPr>
          <w:rFonts w:ascii="Arial" w:hAnsi="Arial" w:cs="Arial"/>
          <w:bCs/>
          <w:szCs w:val="24"/>
          <w:lang w:val="en-US"/>
        </w:rPr>
        <w:t>In the event that</w:t>
      </w:r>
      <w:proofErr w:type="gramEnd"/>
      <w:r>
        <w:rPr>
          <w:rFonts w:ascii="Arial" w:hAnsi="Arial" w:cs="Arial"/>
          <w:bCs/>
          <w:szCs w:val="24"/>
          <w:lang w:val="en-US"/>
        </w:rPr>
        <w:t xml:space="preserve"> Council does not make a recommendation, the RAR will be forwarded to DAP on 23 March 2022 with the Officer Recommendation only. </w:t>
      </w:r>
    </w:p>
    <w:p w14:paraId="08F41117" w14:textId="77777777" w:rsidR="00065102" w:rsidRDefault="00065102" w:rsidP="00065102">
      <w:pPr>
        <w:ind w:right="-330"/>
        <w:jc w:val="both"/>
        <w:rPr>
          <w:rFonts w:ascii="Arial" w:hAnsi="Arial" w:cs="Arial"/>
          <w:szCs w:val="24"/>
        </w:rPr>
      </w:pPr>
    </w:p>
    <w:p w14:paraId="50E6135A" w14:textId="77777777" w:rsidR="002A3BD0" w:rsidRDefault="002A3BD0" w:rsidP="00065102">
      <w:pPr>
        <w:ind w:right="-330"/>
        <w:jc w:val="both"/>
        <w:rPr>
          <w:rFonts w:ascii="Arial" w:hAnsi="Arial" w:cs="Arial"/>
          <w:szCs w:val="24"/>
        </w:rPr>
      </w:pPr>
    </w:p>
    <w:p w14:paraId="16405229" w14:textId="77777777" w:rsidR="00065102" w:rsidRDefault="00065102" w:rsidP="00065102">
      <w:pPr>
        <w:ind w:left="-284" w:right="-330"/>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Conclusion</w:t>
      </w:r>
    </w:p>
    <w:p w14:paraId="3C9CB3B7" w14:textId="77777777" w:rsidR="00065102" w:rsidRDefault="00065102" w:rsidP="00065102">
      <w:pPr>
        <w:ind w:left="-284" w:right="-330"/>
        <w:jc w:val="both"/>
        <w:rPr>
          <w:rFonts w:ascii="Arial" w:hAnsi="Arial" w:cs="Arial"/>
          <w:bCs/>
          <w:szCs w:val="28"/>
          <w:lang w:val="en-US"/>
        </w:rPr>
      </w:pPr>
    </w:p>
    <w:p w14:paraId="62A75A3E"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 xml:space="preserve">Council is requested to consider the proposed development as the Responsible Authority. It is requested that Council makes a recommendation to the JDAP to either approve, </w:t>
      </w:r>
      <w:proofErr w:type="gramStart"/>
      <w:r>
        <w:rPr>
          <w:rFonts w:ascii="Arial" w:hAnsi="Arial" w:cs="Arial"/>
          <w:bCs/>
          <w:szCs w:val="24"/>
          <w:lang w:val="en-US"/>
        </w:rPr>
        <w:t>refuse</w:t>
      </w:r>
      <w:proofErr w:type="gramEnd"/>
      <w:r>
        <w:rPr>
          <w:rFonts w:ascii="Arial" w:hAnsi="Arial" w:cs="Arial"/>
          <w:bCs/>
          <w:szCs w:val="24"/>
          <w:lang w:val="en-US"/>
        </w:rPr>
        <w:t xml:space="preserve"> or defer the application. </w:t>
      </w:r>
    </w:p>
    <w:p w14:paraId="493DEE1D" w14:textId="77777777" w:rsidR="00065102" w:rsidRDefault="00065102" w:rsidP="00065102">
      <w:pPr>
        <w:ind w:left="-284" w:right="-330"/>
        <w:jc w:val="both"/>
        <w:rPr>
          <w:rFonts w:ascii="Arial" w:hAnsi="Arial" w:cs="Arial"/>
          <w:bCs/>
          <w:szCs w:val="24"/>
          <w:lang w:val="en-US"/>
        </w:rPr>
      </w:pPr>
    </w:p>
    <w:p w14:paraId="67E4B675"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Officers have significant concerns regarding the proposal that have not been addressed and remain inconsistent with the Element Objectives of the R-Codes and the City’s local planning framework. These relate to height, plot ratio, side setbacks, deep soil, landscaping, car parking and waste management.</w:t>
      </w:r>
    </w:p>
    <w:p w14:paraId="4C38A43C" w14:textId="77777777" w:rsidR="00065102" w:rsidRDefault="00065102" w:rsidP="00065102">
      <w:pPr>
        <w:ind w:left="-284" w:right="-330"/>
        <w:jc w:val="both"/>
        <w:rPr>
          <w:rFonts w:ascii="Arial" w:hAnsi="Arial" w:cs="Arial"/>
          <w:bCs/>
          <w:szCs w:val="24"/>
          <w:lang w:val="en-US"/>
        </w:rPr>
      </w:pPr>
    </w:p>
    <w:p w14:paraId="340163B2"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 xml:space="preserve">Officers do not consider that the merits of the proposal justify the additional height and plot ratio sought. The building bulk and scale also fails to adequately transition to the lower coded R40 block abutting it. The proposal is out of scale with the existing and future planned context of the area and would set an undesirable precedent for other developments to exceed the development provisions of the R-Codes and LPS3. </w:t>
      </w:r>
    </w:p>
    <w:p w14:paraId="345A6B99" w14:textId="77777777" w:rsidR="00065102" w:rsidRDefault="00065102" w:rsidP="00065102">
      <w:pPr>
        <w:ind w:left="-284" w:right="-330"/>
        <w:jc w:val="both"/>
        <w:rPr>
          <w:rFonts w:ascii="Arial" w:hAnsi="Arial" w:cs="Arial"/>
          <w:bCs/>
          <w:szCs w:val="24"/>
          <w:lang w:val="en-US"/>
        </w:rPr>
      </w:pPr>
    </w:p>
    <w:p w14:paraId="0BDE8E73"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If approved, this development would undermine the City’s contemporary planning framework and potentially lead to further unintended development outcomes. The development has not been supported by the City’s DRP, nor the Nedlands community during the public consultation period. The development cannot be considered consistent with the local planning framework or community expectations.</w:t>
      </w:r>
    </w:p>
    <w:p w14:paraId="740B784A" w14:textId="77777777" w:rsidR="00065102" w:rsidRDefault="00065102" w:rsidP="00065102">
      <w:pPr>
        <w:ind w:left="-284" w:right="-330"/>
        <w:jc w:val="both"/>
        <w:rPr>
          <w:rFonts w:ascii="Arial" w:hAnsi="Arial" w:cs="Arial"/>
          <w:bCs/>
          <w:szCs w:val="24"/>
          <w:lang w:val="en-US"/>
        </w:rPr>
      </w:pPr>
    </w:p>
    <w:p w14:paraId="771296A8"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 xml:space="preserve">For the above reasons, it is recommended Council adopt the Officer Recommendation contained in the Responsible Authority Report to refuse the development. </w:t>
      </w:r>
    </w:p>
    <w:p w14:paraId="1F2A9AE7" w14:textId="77777777" w:rsidR="00065102" w:rsidRDefault="00065102" w:rsidP="00065102">
      <w:pPr>
        <w:ind w:right="-330"/>
        <w:jc w:val="both"/>
        <w:rPr>
          <w:rFonts w:ascii="Arial" w:hAnsi="Arial" w:cs="Arial"/>
          <w:bCs/>
          <w:sz w:val="22"/>
          <w:szCs w:val="22"/>
        </w:rPr>
      </w:pPr>
    </w:p>
    <w:p w14:paraId="40854ABD" w14:textId="77777777" w:rsidR="00065102" w:rsidRDefault="00065102" w:rsidP="00065102">
      <w:pPr>
        <w:ind w:left="-284" w:right="-330"/>
        <w:jc w:val="both"/>
        <w:rPr>
          <w:rFonts w:ascii="Arial" w:hAnsi="Arial" w:cs="Arial"/>
          <w:bCs/>
          <w:szCs w:val="24"/>
          <w:lang w:val="en-US"/>
        </w:rPr>
      </w:pPr>
      <w:r>
        <w:rPr>
          <w:rFonts w:ascii="Arial" w:hAnsi="Arial" w:cs="Arial"/>
          <w:bCs/>
          <w:szCs w:val="24"/>
          <w:lang w:val="en-US"/>
        </w:rPr>
        <w:t>Should Council be of a mind to defer the application, an alternate is provided below:</w:t>
      </w:r>
    </w:p>
    <w:p w14:paraId="5490FEB0" w14:textId="77777777" w:rsidR="00065102" w:rsidRDefault="00065102" w:rsidP="00065102">
      <w:pPr>
        <w:ind w:left="-284" w:right="-330"/>
        <w:jc w:val="both"/>
        <w:rPr>
          <w:rFonts w:ascii="Arial" w:hAnsi="Arial" w:cs="Arial"/>
          <w:bCs/>
          <w:szCs w:val="24"/>
          <w:lang w:val="en-US"/>
        </w:rPr>
      </w:pPr>
    </w:p>
    <w:p w14:paraId="59879175" w14:textId="77777777" w:rsidR="00065102" w:rsidRDefault="00065102" w:rsidP="00441451">
      <w:pPr>
        <w:pStyle w:val="ListParagraph"/>
        <w:numPr>
          <w:ilvl w:val="0"/>
          <w:numId w:val="84"/>
        </w:numPr>
        <w:ind w:left="284" w:right="-330" w:hanging="568"/>
        <w:jc w:val="both"/>
        <w:rPr>
          <w:rFonts w:ascii="Arial" w:hAnsi="Arial" w:cs="Arial"/>
          <w:bCs/>
          <w:szCs w:val="24"/>
          <w:lang w:val="en-US"/>
        </w:rPr>
      </w:pPr>
      <w:r>
        <w:rPr>
          <w:rFonts w:ascii="Arial" w:hAnsi="Arial" w:cs="Arial"/>
          <w:bCs/>
          <w:szCs w:val="24"/>
          <w:lang w:val="en-US"/>
        </w:rPr>
        <w:t xml:space="preserve">The Council recommend deferral of the development of three Multiple Dwellings and a Consulting Room at 43 Esplanade, Nedlands as </w:t>
      </w:r>
      <w:proofErr w:type="gramStart"/>
      <w:r>
        <w:rPr>
          <w:rFonts w:ascii="Arial" w:hAnsi="Arial" w:cs="Arial"/>
          <w:bCs/>
          <w:szCs w:val="24"/>
          <w:lang w:val="en-US"/>
        </w:rPr>
        <w:t>follows;</w:t>
      </w:r>
      <w:proofErr w:type="gramEnd"/>
      <w:r>
        <w:rPr>
          <w:rFonts w:ascii="Arial" w:hAnsi="Arial" w:cs="Arial"/>
          <w:bCs/>
          <w:szCs w:val="24"/>
          <w:lang w:val="en-US"/>
        </w:rPr>
        <w:t xml:space="preserve"> and</w:t>
      </w:r>
    </w:p>
    <w:p w14:paraId="40E42872" w14:textId="77777777" w:rsidR="00065102" w:rsidRDefault="00065102" w:rsidP="00065102">
      <w:pPr>
        <w:ind w:left="142" w:right="-330"/>
        <w:jc w:val="both"/>
        <w:rPr>
          <w:rFonts w:ascii="Arial" w:hAnsi="Arial" w:cs="Arial"/>
          <w:bCs/>
          <w:szCs w:val="24"/>
          <w:lang w:val="en-US"/>
        </w:rPr>
      </w:pPr>
    </w:p>
    <w:p w14:paraId="0BF06952" w14:textId="77777777" w:rsidR="00065102" w:rsidRDefault="00065102" w:rsidP="00D00FF7">
      <w:pPr>
        <w:pStyle w:val="ListParagraph"/>
        <w:ind w:left="284" w:right="-330"/>
        <w:jc w:val="both"/>
        <w:rPr>
          <w:rFonts w:ascii="Arial" w:hAnsi="Arial" w:cs="Arial"/>
          <w:bCs/>
          <w:szCs w:val="24"/>
          <w:lang w:val="en-US"/>
        </w:rPr>
      </w:pPr>
      <w:r>
        <w:rPr>
          <w:rFonts w:ascii="Arial" w:hAnsi="Arial" w:cs="Arial"/>
          <w:bCs/>
          <w:szCs w:val="24"/>
          <w:lang w:val="en-US"/>
        </w:rPr>
        <w:t xml:space="preserve">It is recommended that the Metro Inner-North Joint Development Assessment Panel </w:t>
      </w:r>
      <w:r>
        <w:rPr>
          <w:rFonts w:ascii="Arial" w:hAnsi="Arial" w:cs="Arial"/>
          <w:bCs/>
          <w:szCs w:val="24"/>
          <w:lang w:val="en-US"/>
        </w:rPr>
        <w:fldChar w:fldCharType="begin"/>
      </w:r>
      <w:r>
        <w:rPr>
          <w:rFonts w:ascii="Arial" w:hAnsi="Arial" w:cs="Arial"/>
          <w:bCs/>
          <w:szCs w:val="24"/>
          <w:lang w:val="en-US"/>
        </w:rPr>
        <w:instrText xml:space="preserve"> LINK Word.Document.12 "C:\\Users\\fsze\\Desktop\\Template 1 - Form 1 RAR - New Applications FOR FINAL APPROVAL FS.DOCX" "_Hlk24468880" \a \h  \* MERGEFORMAT </w:instrText>
      </w:r>
      <w:r>
        <w:rPr>
          <w:rFonts w:ascii="Arial" w:hAnsi="Arial" w:cs="Arial"/>
          <w:bCs/>
          <w:szCs w:val="24"/>
          <w:lang w:val="en-US"/>
        </w:rPr>
        <w:fldChar w:fldCharType="end"/>
      </w:r>
      <w:r>
        <w:rPr>
          <w:rFonts w:ascii="Arial" w:hAnsi="Arial" w:cs="Arial"/>
          <w:bCs/>
          <w:szCs w:val="24"/>
          <w:lang w:val="en-US"/>
        </w:rPr>
        <w:t>resolves to:</w:t>
      </w:r>
    </w:p>
    <w:p w14:paraId="5D033C3F" w14:textId="77777777" w:rsidR="00065102" w:rsidRDefault="00065102" w:rsidP="00441451">
      <w:pPr>
        <w:pStyle w:val="ListParagraph"/>
        <w:numPr>
          <w:ilvl w:val="1"/>
          <w:numId w:val="84"/>
        </w:numPr>
        <w:ind w:left="851" w:right="-330" w:hanging="567"/>
        <w:jc w:val="both"/>
        <w:rPr>
          <w:rFonts w:ascii="Arial" w:hAnsi="Arial" w:cs="Arial"/>
          <w:bCs/>
          <w:szCs w:val="24"/>
          <w:lang w:val="en-US"/>
        </w:rPr>
      </w:pPr>
      <w:r>
        <w:rPr>
          <w:rFonts w:ascii="Arial" w:hAnsi="Arial" w:cs="Arial"/>
          <w:bCs/>
          <w:szCs w:val="24"/>
          <w:lang w:val="en-US"/>
        </w:rPr>
        <w:t>Defer DAP Application reference DAP/21/02136 and accompanying plans date stamped 25 February 2022 for up to 120 days in accordance with section 5.10.1a of the DAP Standing Orders 2020, for the following reasons:</w:t>
      </w:r>
    </w:p>
    <w:p w14:paraId="602B1227" w14:textId="77777777" w:rsidR="00065102" w:rsidRDefault="00065102" w:rsidP="00065102">
      <w:pPr>
        <w:ind w:left="426" w:right="-330"/>
        <w:jc w:val="both"/>
        <w:rPr>
          <w:rFonts w:ascii="Arial" w:hAnsi="Arial" w:cs="Arial"/>
          <w:bCs/>
          <w:i/>
          <w:iCs/>
          <w:szCs w:val="24"/>
        </w:rPr>
      </w:pPr>
    </w:p>
    <w:p w14:paraId="6F645721" w14:textId="77777777" w:rsidR="00065102" w:rsidRDefault="00065102" w:rsidP="00441451">
      <w:pPr>
        <w:numPr>
          <w:ilvl w:val="0"/>
          <w:numId w:val="85"/>
        </w:numPr>
        <w:ind w:left="1418" w:right="-330" w:hanging="567"/>
        <w:jc w:val="both"/>
        <w:rPr>
          <w:rFonts w:ascii="Arial" w:hAnsi="Arial" w:cs="Arial"/>
          <w:bCs/>
          <w:szCs w:val="24"/>
          <w:lang w:val="en-GB"/>
        </w:rPr>
      </w:pPr>
      <w:bookmarkStart w:id="146" w:name="_Hlk92437083"/>
      <w:r>
        <w:rPr>
          <w:rFonts w:ascii="Arial" w:hAnsi="Arial" w:cs="Arial"/>
          <w:bCs/>
          <w:szCs w:val="24"/>
        </w:rPr>
        <w:t>To enable modifications to the plans to be undertaken to:</w:t>
      </w:r>
    </w:p>
    <w:p w14:paraId="776F7B94" w14:textId="77777777" w:rsidR="00065102" w:rsidRDefault="00065102" w:rsidP="00441451">
      <w:pPr>
        <w:numPr>
          <w:ilvl w:val="1"/>
          <w:numId w:val="87"/>
        </w:numPr>
        <w:ind w:left="1985" w:right="-330" w:hanging="567"/>
        <w:jc w:val="both"/>
        <w:rPr>
          <w:rFonts w:ascii="Arial" w:hAnsi="Arial" w:cs="Arial"/>
          <w:bCs/>
          <w:szCs w:val="24"/>
        </w:rPr>
      </w:pPr>
      <w:r>
        <w:rPr>
          <w:rFonts w:ascii="Arial" w:hAnsi="Arial" w:cs="Arial"/>
          <w:bCs/>
          <w:szCs w:val="24"/>
        </w:rPr>
        <w:t xml:space="preserve">reduce the bulk and scale of the proposal, particularly in relation to the fourth </w:t>
      </w:r>
      <w:proofErr w:type="gramStart"/>
      <w:r>
        <w:rPr>
          <w:rFonts w:ascii="Arial" w:hAnsi="Arial" w:cs="Arial"/>
          <w:bCs/>
          <w:szCs w:val="24"/>
        </w:rPr>
        <w:t>storey;</w:t>
      </w:r>
      <w:proofErr w:type="gramEnd"/>
      <w:r>
        <w:rPr>
          <w:rFonts w:ascii="Arial" w:hAnsi="Arial" w:cs="Arial"/>
          <w:bCs/>
          <w:szCs w:val="24"/>
        </w:rPr>
        <w:t xml:space="preserve"> </w:t>
      </w:r>
    </w:p>
    <w:p w14:paraId="0AE4E0DE" w14:textId="77777777" w:rsidR="00065102" w:rsidRDefault="00065102" w:rsidP="00441451">
      <w:pPr>
        <w:numPr>
          <w:ilvl w:val="1"/>
          <w:numId w:val="87"/>
        </w:numPr>
        <w:ind w:left="1985" w:right="-330" w:hanging="567"/>
        <w:jc w:val="both"/>
        <w:rPr>
          <w:rFonts w:ascii="Arial" w:hAnsi="Arial" w:cs="Arial"/>
          <w:bCs/>
          <w:szCs w:val="24"/>
        </w:rPr>
      </w:pPr>
      <w:r>
        <w:rPr>
          <w:rFonts w:ascii="Arial" w:hAnsi="Arial" w:cs="Arial"/>
          <w:bCs/>
          <w:szCs w:val="24"/>
        </w:rPr>
        <w:t xml:space="preserve">reduce the reliance on minor openings and </w:t>
      </w:r>
      <w:proofErr w:type="gramStart"/>
      <w:r>
        <w:rPr>
          <w:rFonts w:ascii="Arial" w:hAnsi="Arial" w:cs="Arial"/>
          <w:bCs/>
          <w:szCs w:val="24"/>
        </w:rPr>
        <w:t>screening;</w:t>
      </w:r>
      <w:proofErr w:type="gramEnd"/>
      <w:r>
        <w:rPr>
          <w:rFonts w:ascii="Arial" w:hAnsi="Arial" w:cs="Arial"/>
          <w:bCs/>
          <w:szCs w:val="24"/>
        </w:rPr>
        <w:t xml:space="preserve"> </w:t>
      </w:r>
    </w:p>
    <w:p w14:paraId="0993611F" w14:textId="77777777" w:rsidR="00065102" w:rsidRDefault="00065102" w:rsidP="00441451">
      <w:pPr>
        <w:numPr>
          <w:ilvl w:val="1"/>
          <w:numId w:val="87"/>
        </w:numPr>
        <w:ind w:left="1985" w:right="-330" w:hanging="567"/>
        <w:jc w:val="both"/>
        <w:rPr>
          <w:rFonts w:ascii="Arial" w:hAnsi="Arial" w:cs="Arial"/>
          <w:bCs/>
          <w:szCs w:val="24"/>
        </w:rPr>
      </w:pPr>
      <w:r>
        <w:rPr>
          <w:rFonts w:ascii="Arial" w:hAnsi="Arial" w:cs="Arial"/>
          <w:bCs/>
          <w:szCs w:val="24"/>
        </w:rPr>
        <w:t xml:space="preserve">revise the side elevations to introduce more articulation and architectural </w:t>
      </w:r>
      <w:proofErr w:type="gramStart"/>
      <w:r>
        <w:rPr>
          <w:rFonts w:ascii="Arial" w:hAnsi="Arial" w:cs="Arial"/>
          <w:bCs/>
          <w:szCs w:val="24"/>
        </w:rPr>
        <w:t>detail;</w:t>
      </w:r>
      <w:proofErr w:type="gramEnd"/>
      <w:r>
        <w:rPr>
          <w:rFonts w:ascii="Arial" w:hAnsi="Arial" w:cs="Arial"/>
          <w:bCs/>
          <w:szCs w:val="24"/>
        </w:rPr>
        <w:t xml:space="preserve"> </w:t>
      </w:r>
    </w:p>
    <w:p w14:paraId="760185C6" w14:textId="77777777" w:rsidR="00065102" w:rsidRDefault="00065102" w:rsidP="00441451">
      <w:pPr>
        <w:numPr>
          <w:ilvl w:val="1"/>
          <w:numId w:val="87"/>
        </w:numPr>
        <w:ind w:left="1985" w:right="-330" w:hanging="567"/>
        <w:jc w:val="both"/>
        <w:rPr>
          <w:rFonts w:ascii="Arial" w:hAnsi="Arial" w:cs="Arial"/>
          <w:bCs/>
          <w:szCs w:val="24"/>
        </w:rPr>
      </w:pPr>
      <w:r>
        <w:rPr>
          <w:rFonts w:ascii="Arial" w:hAnsi="Arial" w:cs="Arial"/>
          <w:bCs/>
          <w:szCs w:val="24"/>
        </w:rPr>
        <w:t>improve</w:t>
      </w:r>
      <w:bookmarkEnd w:id="146"/>
      <w:r>
        <w:rPr>
          <w:rFonts w:ascii="Arial" w:hAnsi="Arial" w:cs="Arial"/>
          <w:bCs/>
          <w:szCs w:val="24"/>
        </w:rPr>
        <w:t xml:space="preserve"> the quality of deep soil areas and landscape cohesiveness, particularly in relation the integration of the Norfolk </w:t>
      </w:r>
      <w:proofErr w:type="gramStart"/>
      <w:r>
        <w:rPr>
          <w:rFonts w:ascii="Arial" w:hAnsi="Arial" w:cs="Arial"/>
          <w:bCs/>
          <w:szCs w:val="24"/>
        </w:rPr>
        <w:t>Pine;</w:t>
      </w:r>
      <w:proofErr w:type="gramEnd"/>
      <w:r>
        <w:rPr>
          <w:rFonts w:ascii="Arial" w:hAnsi="Arial" w:cs="Arial"/>
          <w:bCs/>
          <w:szCs w:val="24"/>
        </w:rPr>
        <w:t xml:space="preserve"> </w:t>
      </w:r>
    </w:p>
    <w:p w14:paraId="337600E1" w14:textId="77777777" w:rsidR="00065102" w:rsidRDefault="00065102" w:rsidP="00441451">
      <w:pPr>
        <w:numPr>
          <w:ilvl w:val="1"/>
          <w:numId w:val="87"/>
        </w:numPr>
        <w:ind w:left="1985" w:right="-330" w:hanging="567"/>
        <w:jc w:val="both"/>
        <w:rPr>
          <w:rFonts w:ascii="Arial" w:hAnsi="Arial" w:cs="Arial"/>
          <w:bCs/>
          <w:szCs w:val="24"/>
        </w:rPr>
      </w:pPr>
      <w:r>
        <w:rPr>
          <w:rFonts w:ascii="Arial" w:hAnsi="Arial" w:cs="Arial"/>
          <w:bCs/>
          <w:szCs w:val="24"/>
        </w:rPr>
        <w:t>reduce the amount of residential car parking, to allow for the deep soil to be integrated with the building, and create a better visual outlook for dwellings; and</w:t>
      </w:r>
    </w:p>
    <w:p w14:paraId="510C8CA2" w14:textId="77777777" w:rsidR="00065102" w:rsidRDefault="00065102" w:rsidP="00441451">
      <w:pPr>
        <w:numPr>
          <w:ilvl w:val="1"/>
          <w:numId w:val="87"/>
        </w:numPr>
        <w:ind w:left="1985" w:right="-330" w:hanging="567"/>
        <w:jc w:val="both"/>
        <w:rPr>
          <w:rFonts w:ascii="Arial" w:hAnsi="Arial" w:cs="Arial"/>
          <w:bCs/>
          <w:szCs w:val="24"/>
        </w:rPr>
      </w:pPr>
      <w:r>
        <w:rPr>
          <w:rFonts w:ascii="Arial" w:hAnsi="Arial" w:cs="Arial"/>
          <w:bCs/>
          <w:szCs w:val="24"/>
        </w:rPr>
        <w:t>resolve issues relating to waste management and vehicle access safety.</w:t>
      </w:r>
    </w:p>
    <w:p w14:paraId="697BF4F9" w14:textId="77777777" w:rsidR="00065102" w:rsidRDefault="00065102" w:rsidP="00065102">
      <w:pPr>
        <w:ind w:left="993" w:right="-330" w:hanging="567"/>
        <w:jc w:val="both"/>
        <w:rPr>
          <w:rFonts w:ascii="Arial" w:hAnsi="Arial" w:cs="Arial"/>
          <w:bCs/>
          <w:szCs w:val="24"/>
        </w:rPr>
      </w:pPr>
    </w:p>
    <w:p w14:paraId="5371D14B" w14:textId="77777777" w:rsidR="00065102" w:rsidRDefault="00065102" w:rsidP="00441451">
      <w:pPr>
        <w:numPr>
          <w:ilvl w:val="0"/>
          <w:numId w:val="85"/>
        </w:numPr>
        <w:ind w:left="1418" w:right="-330" w:hanging="567"/>
        <w:jc w:val="both"/>
        <w:rPr>
          <w:rFonts w:ascii="Arial" w:hAnsi="Arial" w:cs="Arial"/>
          <w:bCs/>
          <w:szCs w:val="24"/>
        </w:rPr>
      </w:pPr>
      <w:r>
        <w:rPr>
          <w:rFonts w:ascii="Arial" w:hAnsi="Arial" w:cs="Arial"/>
          <w:bCs/>
          <w:szCs w:val="24"/>
        </w:rPr>
        <w:t xml:space="preserve">To enable amended plans to be reviewed by the City’s Design Review Panel. </w:t>
      </w:r>
    </w:p>
    <w:p w14:paraId="5077061C" w14:textId="77777777" w:rsidR="00065102" w:rsidRDefault="00065102" w:rsidP="00065102">
      <w:pPr>
        <w:ind w:left="426" w:right="-330"/>
        <w:jc w:val="both"/>
        <w:rPr>
          <w:rFonts w:ascii="Arial" w:hAnsi="Arial" w:cs="Arial"/>
          <w:bCs/>
          <w:szCs w:val="24"/>
          <w:lang w:val="en-US"/>
        </w:rPr>
      </w:pPr>
    </w:p>
    <w:p w14:paraId="01322E2D" w14:textId="6E03DCF5" w:rsidR="00065102" w:rsidRDefault="002A3BD0" w:rsidP="00441451">
      <w:pPr>
        <w:pStyle w:val="ListParagraph"/>
        <w:numPr>
          <w:ilvl w:val="0"/>
          <w:numId w:val="84"/>
        </w:numPr>
        <w:ind w:left="284" w:right="-330" w:hanging="568"/>
        <w:jc w:val="both"/>
        <w:rPr>
          <w:rFonts w:ascii="Arial" w:hAnsi="Arial" w:cs="Arial"/>
          <w:bCs/>
          <w:szCs w:val="24"/>
          <w:lang w:val="en-US"/>
        </w:rPr>
      </w:pPr>
      <w:r>
        <w:rPr>
          <w:rFonts w:ascii="Arial" w:hAnsi="Arial" w:cs="Arial"/>
          <w:bCs/>
          <w:szCs w:val="24"/>
          <w:lang w:val="en-US"/>
        </w:rPr>
        <w:t>i</w:t>
      </w:r>
      <w:r w:rsidR="00065102">
        <w:rPr>
          <w:rFonts w:ascii="Arial" w:hAnsi="Arial" w:cs="Arial"/>
          <w:bCs/>
          <w:szCs w:val="24"/>
          <w:lang w:val="en-US"/>
        </w:rPr>
        <w:t>nstructs the CEO to incorporate Council’s Responsible Authority recommendation into the Responsible Authority Report for the development of three Multiple Dwellings and a Consulting Room at 43 Esplanade, Nedlands.</w:t>
      </w:r>
    </w:p>
    <w:p w14:paraId="14BDED50" w14:textId="4492BC21" w:rsidR="000233E8" w:rsidRDefault="000233E8" w:rsidP="000D6F6C">
      <w:pPr>
        <w:ind w:left="-284"/>
        <w:rPr>
          <w:rFonts w:ascii="Arial" w:hAnsi="Arial" w:cs="Arial"/>
          <w:caps/>
          <w:color w:val="17365D" w:themeColor="text2" w:themeShade="BF"/>
          <w:szCs w:val="28"/>
        </w:rPr>
      </w:pPr>
      <w:r>
        <w:rPr>
          <w:rFonts w:ascii="Arial" w:hAnsi="Arial" w:cs="Arial"/>
          <w:caps/>
          <w:color w:val="17365D" w:themeColor="text2" w:themeShade="BF"/>
          <w:szCs w:val="28"/>
        </w:rPr>
        <w:br w:type="page"/>
      </w:r>
    </w:p>
    <w:p w14:paraId="4F51844E" w14:textId="77777777" w:rsidR="000D6F6C" w:rsidRDefault="000D6F6C">
      <w:pPr>
        <w:rPr>
          <w:rFonts w:ascii="Arial" w:hAnsi="Arial" w:cs="Arial"/>
          <w:b/>
          <w:color w:val="17365D" w:themeColor="text2" w:themeShade="BF"/>
          <w:kern w:val="28"/>
          <w:sz w:val="28"/>
          <w:szCs w:val="28"/>
        </w:rPr>
      </w:pPr>
    </w:p>
    <w:p w14:paraId="0F5ABE57" w14:textId="5B74390F" w:rsidR="00F50013" w:rsidRPr="009346C2" w:rsidRDefault="00F50013"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47" w:name="_Toc98347540"/>
      <w:bookmarkStart w:id="148" w:name="_Toc98364853"/>
      <w:bookmarkStart w:id="149" w:name="_Toc98435769"/>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147"/>
      <w:bookmarkEnd w:id="148"/>
      <w:bookmarkEnd w:id="149"/>
    </w:p>
    <w:p w14:paraId="47C22F0D" w14:textId="7F93E94C" w:rsidR="000452B3" w:rsidRDefault="000452B3" w:rsidP="000452B3"/>
    <w:p w14:paraId="686A182B" w14:textId="6178DCD8" w:rsidR="000452B3" w:rsidRPr="000452B3" w:rsidRDefault="000452B3" w:rsidP="008D3D8F">
      <w:pPr>
        <w:ind w:left="-284"/>
        <w:rPr>
          <w:rFonts w:ascii="Arial" w:hAnsi="Arial" w:cs="Arial"/>
        </w:rPr>
      </w:pPr>
      <w:r w:rsidRPr="000452B3">
        <w:rPr>
          <w:rFonts w:ascii="Arial" w:hAnsi="Arial" w:cs="Arial"/>
        </w:rPr>
        <w:t>Confidential items to be discussed at this point.</w:t>
      </w:r>
    </w:p>
    <w:p w14:paraId="0B29D3C7" w14:textId="5D870182" w:rsidR="000452B3" w:rsidRPr="000452B3" w:rsidRDefault="000452B3" w:rsidP="000452B3"/>
    <w:p w14:paraId="1F51C9AC" w14:textId="77777777" w:rsidR="00171EE8" w:rsidRPr="000452B3" w:rsidRDefault="00171EE8" w:rsidP="000452B3"/>
    <w:p w14:paraId="4CCF64A6" w14:textId="1FA78254" w:rsidR="00F50013" w:rsidRPr="00B53D4E" w:rsidRDefault="00B53D4E" w:rsidP="002E075E">
      <w:pPr>
        <w:pStyle w:val="Heading1"/>
        <w:numPr>
          <w:ilvl w:val="1"/>
          <w:numId w:val="104"/>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2"/>
          <w:u w:val="none"/>
        </w:rPr>
      </w:pPr>
      <w:bookmarkStart w:id="150" w:name="_Toc98435770"/>
      <w:r>
        <w:rPr>
          <w:rFonts w:ascii="Arial" w:hAnsi="Arial" w:cs="Arial"/>
          <w:color w:val="244061" w:themeColor="accent1" w:themeShade="80"/>
          <w:szCs w:val="22"/>
          <w:u w:val="none"/>
        </w:rPr>
        <w:t>C</w:t>
      </w:r>
      <w:r w:rsidR="00301210" w:rsidRPr="00B53D4E">
        <w:rPr>
          <w:rFonts w:ascii="Arial" w:hAnsi="Arial" w:cs="Arial"/>
          <w:color w:val="244061" w:themeColor="accent1" w:themeShade="80"/>
          <w:szCs w:val="22"/>
          <w:u w:val="none"/>
        </w:rPr>
        <w:t>EO</w:t>
      </w:r>
      <w:r w:rsidR="001C6407" w:rsidRPr="00B53D4E">
        <w:rPr>
          <w:rFonts w:ascii="Arial" w:hAnsi="Arial" w:cs="Arial"/>
          <w:color w:val="244061" w:themeColor="accent1" w:themeShade="80"/>
          <w:szCs w:val="22"/>
          <w:u w:val="none"/>
        </w:rPr>
        <w:t xml:space="preserve">03.22 </w:t>
      </w:r>
      <w:r w:rsidRPr="00B53D4E">
        <w:rPr>
          <w:rFonts w:ascii="Arial" w:hAnsi="Arial" w:cs="Arial"/>
          <w:caps w:val="0"/>
          <w:color w:val="244061" w:themeColor="accent1" w:themeShade="80"/>
          <w:szCs w:val="22"/>
          <w:u w:val="none"/>
        </w:rPr>
        <w:t xml:space="preserve">Deed </w:t>
      </w:r>
      <w:r>
        <w:rPr>
          <w:rFonts w:ascii="Arial" w:hAnsi="Arial" w:cs="Arial"/>
          <w:caps w:val="0"/>
          <w:color w:val="244061" w:themeColor="accent1" w:themeShade="80"/>
          <w:szCs w:val="22"/>
          <w:u w:val="none"/>
        </w:rPr>
        <w:t>o</w:t>
      </w:r>
      <w:r w:rsidR="008B15F2">
        <w:rPr>
          <w:rFonts w:ascii="Arial" w:hAnsi="Arial" w:cs="Arial"/>
          <w:caps w:val="0"/>
          <w:color w:val="244061" w:themeColor="accent1" w:themeShade="80"/>
          <w:szCs w:val="22"/>
          <w:u w:val="none"/>
        </w:rPr>
        <w:t>f</w:t>
      </w:r>
      <w:r w:rsidRPr="00B53D4E">
        <w:rPr>
          <w:rFonts w:ascii="Arial" w:hAnsi="Arial" w:cs="Arial"/>
          <w:caps w:val="0"/>
          <w:color w:val="244061" w:themeColor="accent1" w:themeShade="80"/>
          <w:szCs w:val="22"/>
          <w:u w:val="none"/>
        </w:rPr>
        <w:t xml:space="preserve"> Settlement </w:t>
      </w:r>
      <w:r w:rsidR="008B15F2">
        <w:rPr>
          <w:rFonts w:ascii="Arial" w:hAnsi="Arial" w:cs="Arial"/>
          <w:caps w:val="0"/>
          <w:color w:val="244061" w:themeColor="accent1" w:themeShade="80"/>
          <w:szCs w:val="22"/>
          <w:u w:val="none"/>
        </w:rPr>
        <w:t>a</w:t>
      </w:r>
      <w:r w:rsidRPr="00B53D4E">
        <w:rPr>
          <w:rFonts w:ascii="Arial" w:hAnsi="Arial" w:cs="Arial"/>
          <w:caps w:val="0"/>
          <w:color w:val="244061" w:themeColor="accent1" w:themeShade="80"/>
          <w:szCs w:val="22"/>
          <w:u w:val="none"/>
        </w:rPr>
        <w:t>nd Release</w:t>
      </w:r>
      <w:bookmarkEnd w:id="150"/>
    </w:p>
    <w:p w14:paraId="02BBF591" w14:textId="7FC87D02" w:rsidR="00B40CA6" w:rsidRPr="00671F60" w:rsidRDefault="00B40CA6" w:rsidP="00E5496A">
      <w:pPr>
        <w:pStyle w:val="CouncilHeading"/>
      </w:pPr>
    </w:p>
    <w:p w14:paraId="4970C4EB" w14:textId="7BCDDB85" w:rsidR="00B41815" w:rsidRPr="00B41815" w:rsidRDefault="00B41815" w:rsidP="00E5496A">
      <w:pPr>
        <w:pStyle w:val="CouncilHeading"/>
      </w:pPr>
      <w:r w:rsidRPr="00B41815">
        <w:t>Confidential report and attachment circulated to Council Members separately.</w:t>
      </w:r>
    </w:p>
    <w:p w14:paraId="345A69DA" w14:textId="0B9B8E50" w:rsidR="00B41815" w:rsidRDefault="00B41815" w:rsidP="00E5496A">
      <w:pPr>
        <w:pStyle w:val="CouncilHeading"/>
      </w:pPr>
    </w:p>
    <w:p w14:paraId="69AF5CCA" w14:textId="77777777" w:rsidR="00B41815" w:rsidRPr="00671F60" w:rsidRDefault="00B41815" w:rsidP="00E5496A">
      <w:pPr>
        <w:pStyle w:val="CouncilHeading"/>
      </w:pPr>
    </w:p>
    <w:p w14:paraId="49C764D8" w14:textId="1B69F5D2" w:rsidR="00D05D60" w:rsidRPr="009346C2" w:rsidRDefault="00A53BD3" w:rsidP="00441451">
      <w:pPr>
        <w:pStyle w:val="Heading1"/>
        <w:numPr>
          <w:ilvl w:val="0"/>
          <w:numId w:val="30"/>
        </w:numPr>
        <w:tabs>
          <w:tab w:val="clear" w:pos="720"/>
          <w:tab w:val="clear" w:pos="2410"/>
          <w:tab w:val="clear" w:pos="2977"/>
          <w:tab w:val="clear" w:pos="8335"/>
          <w:tab w:val="clear" w:pos="8505"/>
        </w:tabs>
        <w:spacing w:before="0" w:after="0"/>
        <w:ind w:left="-284" w:right="187" w:hanging="850"/>
        <w:rPr>
          <w:rFonts w:ascii="Arial" w:hAnsi="Arial" w:cs="Arial"/>
          <w:caps w:val="0"/>
          <w:color w:val="17365D" w:themeColor="text2" w:themeShade="BF"/>
          <w:szCs w:val="28"/>
          <w:u w:val="none"/>
        </w:rPr>
      </w:pPr>
      <w:bookmarkStart w:id="151" w:name="_Toc98347541"/>
      <w:bookmarkStart w:id="152" w:name="_Toc98364854"/>
      <w:bookmarkStart w:id="153" w:name="_Toc98435771"/>
      <w:r w:rsidRPr="009346C2">
        <w:rPr>
          <w:rFonts w:ascii="Arial" w:hAnsi="Arial" w:cs="Arial"/>
          <w:caps w:val="0"/>
          <w:color w:val="17365D" w:themeColor="text2" w:themeShade="BF"/>
          <w:szCs w:val="28"/>
          <w:u w:val="none"/>
        </w:rPr>
        <w:t>Declaration of Closure</w:t>
      </w:r>
      <w:bookmarkEnd w:id="151"/>
      <w:bookmarkEnd w:id="152"/>
      <w:bookmarkEnd w:id="153"/>
    </w:p>
    <w:p w14:paraId="49C764D9" w14:textId="77777777" w:rsidR="00D05D60" w:rsidRPr="00046B3A" w:rsidRDefault="00D05D60" w:rsidP="000A00F8">
      <w:pPr>
        <w:ind w:left="-1134" w:right="187"/>
        <w:jc w:val="both"/>
        <w:rPr>
          <w:rFonts w:ascii="Arial" w:hAnsi="Arial" w:cs="Arial"/>
          <w:szCs w:val="24"/>
        </w:rPr>
      </w:pPr>
    </w:p>
    <w:p w14:paraId="49C764DA" w14:textId="77777777" w:rsidR="00D05D60" w:rsidRPr="00046B3A" w:rsidRDefault="00D05D60" w:rsidP="00E5496A">
      <w:pPr>
        <w:pStyle w:val="CouncilHeading"/>
      </w:pPr>
      <w:r w:rsidRPr="00046B3A">
        <w:t xml:space="preserve">There </w:t>
      </w:r>
      <w:r w:rsidRPr="00164E62">
        <w:t>being</w:t>
      </w:r>
      <w:r w:rsidRPr="00046B3A">
        <w:t xml:space="preserve"> no further business, the Presiding Member will declare the meeting closed.</w:t>
      </w:r>
    </w:p>
    <w:p w14:paraId="49C764DB" w14:textId="77777777" w:rsidR="00D05D60" w:rsidRPr="00046B3A" w:rsidRDefault="00D05D60"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p w14:paraId="49C764E1" w14:textId="77777777" w:rsidR="00B60CB0" w:rsidRPr="00046B3A" w:rsidRDefault="00B60CB0" w:rsidP="000A00F8">
      <w:pPr>
        <w:tabs>
          <w:tab w:val="left" w:pos="720"/>
          <w:tab w:val="left" w:pos="1440"/>
          <w:tab w:val="left" w:pos="2410"/>
          <w:tab w:val="left" w:pos="2977"/>
          <w:tab w:val="right" w:pos="8335"/>
          <w:tab w:val="right" w:pos="8505"/>
        </w:tabs>
        <w:ind w:left="-1134" w:right="187"/>
        <w:jc w:val="both"/>
        <w:rPr>
          <w:rFonts w:ascii="Arial" w:hAnsi="Arial" w:cs="Arial"/>
          <w:szCs w:val="24"/>
        </w:rPr>
      </w:pPr>
    </w:p>
    <w:sectPr w:rsidR="00B60CB0" w:rsidRPr="00046B3A" w:rsidSect="007B5DB0">
      <w:pgSz w:w="11907" w:h="16840" w:code="9"/>
      <w:pgMar w:top="1440" w:right="708"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72864" w14:textId="77777777" w:rsidR="007B0021" w:rsidRDefault="007B0021" w:rsidP="00D05D60">
      <w:pPr>
        <w:pStyle w:val="TOC3"/>
      </w:pPr>
      <w:r>
        <w:separator/>
      </w:r>
    </w:p>
  </w:endnote>
  <w:endnote w:type="continuationSeparator" w:id="0">
    <w:p w14:paraId="4198D320" w14:textId="77777777" w:rsidR="007B0021" w:rsidRDefault="007B0021" w:rsidP="00D05D60">
      <w:pPr>
        <w:pStyle w:val="TOC3"/>
      </w:pPr>
      <w:r>
        <w:continuationSeparator/>
      </w:r>
    </w:p>
  </w:endnote>
  <w:endnote w:type="continuationNotice" w:id="1">
    <w:p w14:paraId="4F06F735" w14:textId="77777777" w:rsidR="007B0021" w:rsidRDefault="007B0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rsseit Thin">
    <w:panose1 w:val="00000000000000000000"/>
    <w:charset w:val="00"/>
    <w:family w:val="modern"/>
    <w:notTrueType/>
    <w:pitch w:val="variable"/>
    <w:sig w:usb0="A00000A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E02D" w14:textId="77777777" w:rsidR="00D96326" w:rsidRDefault="00D9632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C6CE54E" w14:textId="77777777" w:rsidR="00D96326" w:rsidRDefault="00D96326">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E9E1D" w14:textId="77777777" w:rsidR="00D96326" w:rsidRPr="00C240B8" w:rsidRDefault="00D9632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56A4A170" w14:textId="77777777" w:rsidR="00D96326" w:rsidRPr="00180419" w:rsidRDefault="00D96326">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1E8D9" w14:textId="77777777" w:rsidR="00D96326" w:rsidRPr="00180419" w:rsidRDefault="00D9632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57AEA03A" w14:textId="77777777" w:rsidR="00D96326" w:rsidRPr="00180419" w:rsidRDefault="00D96326">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02B1D" w14:textId="77777777" w:rsidR="007B0021" w:rsidRDefault="007B0021" w:rsidP="00D05D60">
      <w:pPr>
        <w:pStyle w:val="TOC3"/>
      </w:pPr>
      <w:r>
        <w:separator/>
      </w:r>
    </w:p>
  </w:footnote>
  <w:footnote w:type="continuationSeparator" w:id="0">
    <w:p w14:paraId="47747BFD" w14:textId="77777777" w:rsidR="007B0021" w:rsidRDefault="007B0021" w:rsidP="00D05D60">
      <w:pPr>
        <w:pStyle w:val="TOC3"/>
      </w:pPr>
      <w:r>
        <w:continuationSeparator/>
      </w:r>
    </w:p>
  </w:footnote>
  <w:footnote w:type="continuationNotice" w:id="1">
    <w:p w14:paraId="666AE36B" w14:textId="77777777" w:rsidR="007B0021" w:rsidRDefault="007B0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D569" w14:textId="77777777" w:rsidR="003A4F4C" w:rsidRDefault="003A4F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40EAA6D8"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p>
  <w:p w14:paraId="66D80042" w14:textId="714DBE21" w:rsidR="008E4E99" w:rsidRPr="00046B3A" w:rsidRDefault="00045C9B" w:rsidP="008E4E99">
    <w:pPr>
      <w:pStyle w:val="Header"/>
      <w:jc w:val="right"/>
      <w:rPr>
        <w:rFonts w:ascii="Arial" w:hAnsi="Arial" w:cs="Arial"/>
        <w:color w:val="1F497D"/>
      </w:rPr>
    </w:pPr>
    <w:r>
      <w:rPr>
        <w:rFonts w:ascii="Arial" w:hAnsi="Arial" w:cs="Arial"/>
        <w:color w:val="1F497D"/>
      </w:rPr>
      <w:t>22</w:t>
    </w:r>
    <w:r w:rsidR="00691223">
      <w:rPr>
        <w:rFonts w:ascii="Arial" w:hAnsi="Arial" w:cs="Arial"/>
        <w:color w:val="1F497D"/>
      </w:rPr>
      <w:t xml:space="preserve"> March 2022</w:t>
    </w:r>
  </w:p>
  <w:p w14:paraId="690885C8" w14:textId="4AF45FB0" w:rsidR="008E4E99" w:rsidRPr="008E4E99" w:rsidRDefault="008C2E92"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5653BB6E"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Ag</w:t>
    </w:r>
    <w:r w:rsidR="007C1C5E">
      <w:rPr>
        <w:rFonts w:ascii="Arial" w:hAnsi="Arial" w:cs="Arial"/>
        <w:color w:val="1F497D"/>
      </w:rPr>
      <w:t>enda</w:t>
    </w:r>
    <w:r w:rsidRPr="00046B3A">
      <w:rPr>
        <w:rFonts w:ascii="Arial" w:hAnsi="Arial" w:cs="Arial"/>
        <w:color w:val="1F497D"/>
      </w:rPr>
      <w:t xml:space="preserve"> </w:t>
    </w:r>
  </w:p>
  <w:p w14:paraId="58CE55F0" w14:textId="171A0B58" w:rsidR="00691223" w:rsidRPr="00046B3A" w:rsidRDefault="007C1C5E" w:rsidP="00691223">
    <w:pPr>
      <w:pStyle w:val="Header"/>
      <w:jc w:val="right"/>
      <w:rPr>
        <w:rFonts w:ascii="Arial" w:hAnsi="Arial" w:cs="Arial"/>
        <w:color w:val="1F497D"/>
      </w:rPr>
    </w:pPr>
    <w:r>
      <w:rPr>
        <w:rFonts w:ascii="Arial" w:hAnsi="Arial" w:cs="Arial"/>
        <w:color w:val="1F497D"/>
      </w:rPr>
      <w:t>22</w:t>
    </w:r>
    <w:r w:rsidR="00691223">
      <w:rPr>
        <w:rFonts w:ascii="Arial" w:hAnsi="Arial" w:cs="Arial"/>
        <w:color w:val="1F497D"/>
      </w:rPr>
      <w:t xml:space="preserve"> March 2022</w:t>
    </w:r>
  </w:p>
  <w:p w14:paraId="102A5FDB" w14:textId="77777777" w:rsidR="00EA432A" w:rsidRPr="008E4E99" w:rsidRDefault="008C2E92" w:rsidP="0082214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32F1EA94"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960418">
      <w:rPr>
        <w:rFonts w:ascii="Arial" w:hAnsi="Arial" w:cs="Arial"/>
        <w:color w:val="1F497D" w:themeColor="text2"/>
      </w:rPr>
      <w:t>Agenda</w:t>
    </w:r>
  </w:p>
  <w:p w14:paraId="0FECE0C8" w14:textId="75B63A1B" w:rsidR="00691223" w:rsidRPr="00046B3A" w:rsidRDefault="00045C9B" w:rsidP="00691223">
    <w:pPr>
      <w:pStyle w:val="Header"/>
      <w:jc w:val="right"/>
      <w:rPr>
        <w:rFonts w:ascii="Arial" w:hAnsi="Arial" w:cs="Arial"/>
        <w:color w:val="1F497D"/>
      </w:rPr>
    </w:pPr>
    <w:r>
      <w:rPr>
        <w:rFonts w:ascii="Arial" w:hAnsi="Arial" w:cs="Arial"/>
        <w:color w:val="1F497D"/>
      </w:rPr>
      <w:t>22</w:t>
    </w:r>
    <w:r w:rsidR="00691223">
      <w:rPr>
        <w:rFonts w:ascii="Arial" w:hAnsi="Arial" w:cs="Arial"/>
        <w:color w:val="1F497D"/>
      </w:rPr>
      <w:t xml:space="preserve"> March 2022</w:t>
    </w:r>
  </w:p>
  <w:p w14:paraId="21CCD45B" w14:textId="2F2628F3" w:rsidR="00391204" w:rsidRPr="006F7EBD" w:rsidRDefault="008C2E92" w:rsidP="00691223">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D96326" w14:paraId="3946253F" w14:textId="77777777" w:rsidTr="000E2B1E">
      <w:trPr>
        <w:trHeight w:val="170"/>
        <w:jc w:val="right"/>
      </w:trPr>
      <w:tc>
        <w:tcPr>
          <w:tcW w:w="0" w:type="auto"/>
          <w:shd w:val="clear" w:color="auto" w:fill="FFFFFF"/>
          <w:vAlign w:val="center"/>
        </w:tcPr>
        <w:p w14:paraId="1F4E2492" w14:textId="77777777" w:rsidR="00D96326" w:rsidRPr="0017296A" w:rsidRDefault="00D96326">
          <w:pPr>
            <w:pStyle w:val="Header"/>
            <w:rPr>
              <w:caps/>
              <w:color w:val="FFFFFF"/>
            </w:rPr>
          </w:pPr>
        </w:p>
      </w:tc>
      <w:tc>
        <w:tcPr>
          <w:tcW w:w="4379" w:type="pct"/>
          <w:shd w:val="clear" w:color="auto" w:fill="FFFFFF"/>
          <w:vAlign w:val="center"/>
        </w:tcPr>
        <w:p w14:paraId="13DDA66B" w14:textId="77777777" w:rsidR="00D96326" w:rsidRPr="000E2B1E" w:rsidRDefault="00D96326">
          <w:pPr>
            <w:pStyle w:val="Header"/>
            <w:jc w:val="right"/>
            <w:rPr>
              <w:rFonts w:ascii="Acumin Pro" w:hAnsi="Acumin Pro"/>
              <w:caps/>
              <w:color w:val="1F497D"/>
            </w:rPr>
          </w:pPr>
        </w:p>
      </w:tc>
    </w:tr>
  </w:tbl>
  <w:p w14:paraId="530FBB93" w14:textId="77777777" w:rsidR="00D96326" w:rsidRPr="00046B3A" w:rsidRDefault="00D96326" w:rsidP="008E4E99">
    <w:pPr>
      <w:pStyle w:val="Header"/>
      <w:jc w:val="right"/>
      <w:rPr>
        <w:rFonts w:ascii="Arial" w:hAnsi="Arial" w:cs="Arial"/>
        <w:color w:val="1F497D"/>
      </w:rPr>
    </w:pPr>
    <w:r w:rsidRPr="00046B3A">
      <w:rPr>
        <w:rFonts w:ascii="Arial" w:hAnsi="Arial" w:cs="Arial"/>
        <w:color w:val="1F497D"/>
      </w:rPr>
      <w:t>Council Meeting</w:t>
    </w:r>
    <w:r>
      <w:rPr>
        <w:rFonts w:ascii="Arial" w:hAnsi="Arial" w:cs="Arial"/>
        <w:color w:val="1F497D"/>
      </w:rPr>
      <w:t xml:space="preserve"> Agenda</w:t>
    </w:r>
    <w:r w:rsidRPr="00046B3A">
      <w:rPr>
        <w:rFonts w:ascii="Arial" w:hAnsi="Arial" w:cs="Arial"/>
        <w:color w:val="1F497D"/>
      </w:rPr>
      <w:t xml:space="preserve"> </w:t>
    </w:r>
  </w:p>
  <w:p w14:paraId="1D9BE081" w14:textId="77777777" w:rsidR="00D96326" w:rsidRPr="00046B3A" w:rsidRDefault="00D96326" w:rsidP="00691223">
    <w:pPr>
      <w:pStyle w:val="Header"/>
      <w:jc w:val="right"/>
      <w:rPr>
        <w:rFonts w:ascii="Arial" w:hAnsi="Arial" w:cs="Arial"/>
        <w:color w:val="1F497D"/>
      </w:rPr>
    </w:pPr>
    <w:r>
      <w:rPr>
        <w:rFonts w:ascii="Arial" w:hAnsi="Arial" w:cs="Arial"/>
        <w:color w:val="1F497D"/>
      </w:rPr>
      <w:t>22 March 2022</w:t>
    </w:r>
  </w:p>
  <w:p w14:paraId="00007023" w14:textId="77777777" w:rsidR="00D96326" w:rsidRPr="008E4E99" w:rsidRDefault="008C2E92" w:rsidP="00822142">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6AAD0C50">
        <v:rect id="_x0000_i1028" style="width:546.2pt;height:3.2pt" o:hrpct="988" o:hralign="center" o:hrstd="t" o:hrnoshade="t" o:hr="t" fillcolor="#1f497d [3215]" stroked="f"/>
      </w:pict>
    </w:r>
  </w:p>
  <w:p w14:paraId="2BDA95D4" w14:textId="77777777" w:rsidR="00D96326" w:rsidRPr="000E2B1E" w:rsidRDefault="00D96326" w:rsidP="008E4E99">
    <w:pPr>
      <w:pStyle w:val="Header"/>
      <w:jc w:val="right"/>
      <w:rPr>
        <w:rFonts w:ascii="Acumin Pro" w:hAnsi="Acumin Pro"/>
        <w:color w:val="1F497D"/>
        <w:sz w:val="20"/>
        <w:szCs w:val="16"/>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1D06" w14:textId="77777777" w:rsidR="00D96326" w:rsidRDefault="00D96326" w:rsidP="008F51F1">
    <w:pPr>
      <w:pStyle w:val="Header"/>
      <w:tabs>
        <w:tab w:val="clear" w:pos="8306"/>
      </w:tabs>
      <w:jc w:val="right"/>
      <w:rPr>
        <w:rFonts w:ascii="Acumin Pro" w:hAnsi="Acumin Pro"/>
        <w:color w:val="1F497D" w:themeColor="text2"/>
      </w:rPr>
    </w:pPr>
  </w:p>
  <w:p w14:paraId="44A11E03" w14:textId="77777777" w:rsidR="00D96326" w:rsidRPr="00046B3A" w:rsidRDefault="00D96326"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Pr>
        <w:rFonts w:ascii="Arial" w:hAnsi="Arial" w:cs="Arial"/>
        <w:color w:val="1F497D" w:themeColor="text2"/>
      </w:rPr>
      <w:t>Agenda</w:t>
    </w:r>
  </w:p>
  <w:p w14:paraId="740920B8" w14:textId="77777777" w:rsidR="00D96326" w:rsidRPr="00046B3A" w:rsidRDefault="00D96326" w:rsidP="00691223">
    <w:pPr>
      <w:pStyle w:val="Header"/>
      <w:jc w:val="right"/>
      <w:rPr>
        <w:rFonts w:ascii="Arial" w:hAnsi="Arial" w:cs="Arial"/>
        <w:color w:val="1F497D"/>
      </w:rPr>
    </w:pPr>
    <w:r>
      <w:rPr>
        <w:rFonts w:ascii="Arial" w:hAnsi="Arial" w:cs="Arial"/>
        <w:color w:val="1F497D"/>
      </w:rPr>
      <w:t>22 March 2022</w:t>
    </w:r>
  </w:p>
  <w:p w14:paraId="1D392590" w14:textId="77777777" w:rsidR="00D96326" w:rsidRPr="006F7EBD" w:rsidRDefault="008C2E92" w:rsidP="00691223">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0BBE51A0">
        <v:rect id="_x0000_i1029"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F6A7C9A"/>
    <w:lvl w:ilvl="0">
      <w:start w:val="1"/>
      <w:numFmt w:val="bullet"/>
      <w:lvlText w:val=""/>
      <w:lvlJc w:val="left"/>
      <w:pPr>
        <w:tabs>
          <w:tab w:val="num" w:pos="5953"/>
        </w:tabs>
        <w:ind w:left="5953" w:hanging="360"/>
      </w:pPr>
      <w:rPr>
        <w:rFonts w:ascii="Symbol" w:hAnsi="Symbol" w:hint="default"/>
      </w:rPr>
    </w:lvl>
  </w:abstractNum>
  <w:abstractNum w:abstractNumId="1" w15:restartNumberingAfterBreak="0">
    <w:nsid w:val="00DB7BFC"/>
    <w:multiLevelType w:val="hybridMultilevel"/>
    <w:tmpl w:val="6ACA57F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024659AC"/>
    <w:multiLevelType w:val="hybridMultilevel"/>
    <w:tmpl w:val="FFFFFFFF"/>
    <w:lvl w:ilvl="0" w:tplc="B60ED00A">
      <w:start w:val="1"/>
      <w:numFmt w:val="decimal"/>
      <w:lvlText w:val="%1."/>
      <w:lvlJc w:val="left"/>
      <w:pPr>
        <w:ind w:left="720" w:hanging="360"/>
      </w:pPr>
    </w:lvl>
    <w:lvl w:ilvl="1" w:tplc="A426B326">
      <w:start w:val="1"/>
      <w:numFmt w:val="lowerLetter"/>
      <w:lvlText w:val="%2."/>
      <w:lvlJc w:val="left"/>
      <w:pPr>
        <w:ind w:left="1440" w:hanging="360"/>
      </w:pPr>
    </w:lvl>
    <w:lvl w:ilvl="2" w:tplc="69020FA4">
      <w:start w:val="1"/>
      <w:numFmt w:val="lowerRoman"/>
      <w:lvlText w:val="%3."/>
      <w:lvlJc w:val="right"/>
      <w:pPr>
        <w:ind w:left="2160" w:hanging="180"/>
      </w:pPr>
    </w:lvl>
    <w:lvl w:ilvl="3" w:tplc="555C1C82">
      <w:start w:val="1"/>
      <w:numFmt w:val="decimal"/>
      <w:lvlText w:val="%4."/>
      <w:lvlJc w:val="left"/>
      <w:pPr>
        <w:ind w:left="2880" w:hanging="360"/>
      </w:pPr>
    </w:lvl>
    <w:lvl w:ilvl="4" w:tplc="EE248784">
      <w:start w:val="1"/>
      <w:numFmt w:val="lowerLetter"/>
      <w:lvlText w:val="%5."/>
      <w:lvlJc w:val="left"/>
      <w:pPr>
        <w:ind w:left="3600" w:hanging="360"/>
      </w:pPr>
    </w:lvl>
    <w:lvl w:ilvl="5" w:tplc="415A9856">
      <w:start w:val="1"/>
      <w:numFmt w:val="lowerRoman"/>
      <w:lvlText w:val="%6."/>
      <w:lvlJc w:val="right"/>
      <w:pPr>
        <w:ind w:left="4320" w:hanging="180"/>
      </w:pPr>
    </w:lvl>
    <w:lvl w:ilvl="6" w:tplc="AE126E12">
      <w:start w:val="1"/>
      <w:numFmt w:val="decimal"/>
      <w:lvlText w:val="%7."/>
      <w:lvlJc w:val="left"/>
      <w:pPr>
        <w:ind w:left="5040" w:hanging="360"/>
      </w:pPr>
    </w:lvl>
    <w:lvl w:ilvl="7" w:tplc="040CAC4E">
      <w:start w:val="1"/>
      <w:numFmt w:val="lowerLetter"/>
      <w:lvlText w:val="%8."/>
      <w:lvlJc w:val="left"/>
      <w:pPr>
        <w:ind w:left="5760" w:hanging="360"/>
      </w:pPr>
    </w:lvl>
    <w:lvl w:ilvl="8" w:tplc="DC1A62EE">
      <w:start w:val="1"/>
      <w:numFmt w:val="lowerRoman"/>
      <w:lvlText w:val="%9."/>
      <w:lvlJc w:val="right"/>
      <w:pPr>
        <w:ind w:left="6480" w:hanging="180"/>
      </w:pPr>
    </w:lvl>
  </w:abstractNum>
  <w:abstractNum w:abstractNumId="3" w15:restartNumberingAfterBreak="0">
    <w:nsid w:val="028F5A2E"/>
    <w:multiLevelType w:val="hybridMultilevel"/>
    <w:tmpl w:val="FFFFFFFF"/>
    <w:lvl w:ilvl="0" w:tplc="E1EEF106">
      <w:start w:val="1"/>
      <w:numFmt w:val="bullet"/>
      <w:lvlText w:val="·"/>
      <w:lvlJc w:val="left"/>
      <w:pPr>
        <w:ind w:left="720" w:hanging="360"/>
      </w:pPr>
      <w:rPr>
        <w:rFonts w:ascii="Symbol" w:hAnsi="Symbol" w:hint="default"/>
      </w:rPr>
    </w:lvl>
    <w:lvl w:ilvl="1" w:tplc="2D4E6C54">
      <w:start w:val="1"/>
      <w:numFmt w:val="bullet"/>
      <w:lvlText w:val="o"/>
      <w:lvlJc w:val="left"/>
      <w:pPr>
        <w:ind w:left="1440" w:hanging="360"/>
      </w:pPr>
      <w:rPr>
        <w:rFonts w:ascii="Courier New" w:hAnsi="Courier New" w:hint="default"/>
      </w:rPr>
    </w:lvl>
    <w:lvl w:ilvl="2" w:tplc="6928895A">
      <w:start w:val="1"/>
      <w:numFmt w:val="bullet"/>
      <w:lvlText w:val=""/>
      <w:lvlJc w:val="left"/>
      <w:pPr>
        <w:ind w:left="2160" w:hanging="360"/>
      </w:pPr>
      <w:rPr>
        <w:rFonts w:ascii="Wingdings" w:hAnsi="Wingdings" w:hint="default"/>
      </w:rPr>
    </w:lvl>
    <w:lvl w:ilvl="3" w:tplc="B46AE5B0">
      <w:start w:val="1"/>
      <w:numFmt w:val="bullet"/>
      <w:lvlText w:val=""/>
      <w:lvlJc w:val="left"/>
      <w:pPr>
        <w:ind w:left="2880" w:hanging="360"/>
      </w:pPr>
      <w:rPr>
        <w:rFonts w:ascii="Symbol" w:hAnsi="Symbol" w:hint="default"/>
      </w:rPr>
    </w:lvl>
    <w:lvl w:ilvl="4" w:tplc="30A0E17A">
      <w:start w:val="1"/>
      <w:numFmt w:val="bullet"/>
      <w:lvlText w:val="o"/>
      <w:lvlJc w:val="left"/>
      <w:pPr>
        <w:ind w:left="3600" w:hanging="360"/>
      </w:pPr>
      <w:rPr>
        <w:rFonts w:ascii="Courier New" w:hAnsi="Courier New" w:hint="default"/>
      </w:rPr>
    </w:lvl>
    <w:lvl w:ilvl="5" w:tplc="96F6E14E">
      <w:start w:val="1"/>
      <w:numFmt w:val="bullet"/>
      <w:lvlText w:val=""/>
      <w:lvlJc w:val="left"/>
      <w:pPr>
        <w:ind w:left="4320" w:hanging="360"/>
      </w:pPr>
      <w:rPr>
        <w:rFonts w:ascii="Wingdings" w:hAnsi="Wingdings" w:hint="default"/>
      </w:rPr>
    </w:lvl>
    <w:lvl w:ilvl="6" w:tplc="ECB8F968">
      <w:start w:val="1"/>
      <w:numFmt w:val="bullet"/>
      <w:lvlText w:val=""/>
      <w:lvlJc w:val="left"/>
      <w:pPr>
        <w:ind w:left="5040" w:hanging="360"/>
      </w:pPr>
      <w:rPr>
        <w:rFonts w:ascii="Symbol" w:hAnsi="Symbol" w:hint="default"/>
      </w:rPr>
    </w:lvl>
    <w:lvl w:ilvl="7" w:tplc="A344E994">
      <w:start w:val="1"/>
      <w:numFmt w:val="bullet"/>
      <w:lvlText w:val="o"/>
      <w:lvlJc w:val="left"/>
      <w:pPr>
        <w:ind w:left="5760" w:hanging="360"/>
      </w:pPr>
      <w:rPr>
        <w:rFonts w:ascii="Courier New" w:hAnsi="Courier New" w:hint="default"/>
      </w:rPr>
    </w:lvl>
    <w:lvl w:ilvl="8" w:tplc="51B61314">
      <w:start w:val="1"/>
      <w:numFmt w:val="bullet"/>
      <w:lvlText w:val=""/>
      <w:lvlJc w:val="left"/>
      <w:pPr>
        <w:ind w:left="6480" w:hanging="360"/>
      </w:pPr>
      <w:rPr>
        <w:rFonts w:ascii="Wingdings" w:hAnsi="Wingdings" w:hint="default"/>
      </w:rPr>
    </w:lvl>
  </w:abstractNum>
  <w:abstractNum w:abstractNumId="4" w15:restartNumberingAfterBreak="0">
    <w:nsid w:val="037E2310"/>
    <w:multiLevelType w:val="hybridMultilevel"/>
    <w:tmpl w:val="8870C138"/>
    <w:lvl w:ilvl="0" w:tplc="0809000F">
      <w:start w:val="1"/>
      <w:numFmt w:val="decimal"/>
      <w:lvlText w:val="%1."/>
      <w:lvlJc w:val="left"/>
      <w:pPr>
        <w:ind w:left="720" w:hanging="360"/>
      </w:pPr>
      <w:rPr>
        <w:rFonts w:hint="default"/>
        <w:i w:val="0"/>
        <w:i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B8143D"/>
    <w:multiLevelType w:val="hybridMultilevel"/>
    <w:tmpl w:val="4D366EC0"/>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05D741B9"/>
    <w:multiLevelType w:val="hybridMultilevel"/>
    <w:tmpl w:val="452E4F16"/>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15:restartNumberingAfterBreak="0">
    <w:nsid w:val="06DF4043"/>
    <w:multiLevelType w:val="hybridMultilevel"/>
    <w:tmpl w:val="60DC2F90"/>
    <w:lvl w:ilvl="0" w:tplc="FFFFFFFF">
      <w:start w:val="1"/>
      <w:numFmt w:val="decimal"/>
      <w:lvlText w:val="%1."/>
      <w:lvlJc w:val="left"/>
      <w:pPr>
        <w:ind w:left="76" w:hanging="360"/>
      </w:pPr>
      <w:rPr>
        <w:rFonts w:eastAsia="Calibri"/>
      </w:rPr>
    </w:lvl>
    <w:lvl w:ilvl="1" w:tplc="FFFFFFFF">
      <w:start w:val="1"/>
      <w:numFmt w:val="lowerLetter"/>
      <w:lvlText w:val="%2."/>
      <w:lvlJc w:val="left"/>
      <w:pPr>
        <w:ind w:left="796" w:hanging="360"/>
      </w:pPr>
    </w:lvl>
    <w:lvl w:ilvl="2" w:tplc="FFFFFFFF">
      <w:start w:val="1"/>
      <w:numFmt w:val="lowerRoman"/>
      <w:lvlText w:val="%3."/>
      <w:lvlJc w:val="right"/>
      <w:pPr>
        <w:ind w:left="1516" w:hanging="180"/>
      </w:pPr>
    </w:lvl>
    <w:lvl w:ilvl="3" w:tplc="FFFFFFFF">
      <w:start w:val="1"/>
      <w:numFmt w:val="decimal"/>
      <w:lvlText w:val="%4."/>
      <w:lvlJc w:val="left"/>
      <w:pPr>
        <w:ind w:left="2236" w:hanging="360"/>
      </w:pPr>
    </w:lvl>
    <w:lvl w:ilvl="4" w:tplc="FFFFFFFF">
      <w:start w:val="1"/>
      <w:numFmt w:val="lowerLetter"/>
      <w:lvlText w:val="%5."/>
      <w:lvlJc w:val="left"/>
      <w:pPr>
        <w:ind w:left="2956" w:hanging="360"/>
      </w:pPr>
    </w:lvl>
    <w:lvl w:ilvl="5" w:tplc="FFFFFFFF">
      <w:start w:val="1"/>
      <w:numFmt w:val="lowerRoman"/>
      <w:lvlText w:val="%6."/>
      <w:lvlJc w:val="right"/>
      <w:pPr>
        <w:ind w:left="3676" w:hanging="180"/>
      </w:pPr>
    </w:lvl>
    <w:lvl w:ilvl="6" w:tplc="FFFFFFFF">
      <w:start w:val="1"/>
      <w:numFmt w:val="decimal"/>
      <w:lvlText w:val="%7."/>
      <w:lvlJc w:val="left"/>
      <w:pPr>
        <w:ind w:left="4396" w:hanging="360"/>
      </w:pPr>
    </w:lvl>
    <w:lvl w:ilvl="7" w:tplc="FFFFFFFF">
      <w:start w:val="1"/>
      <w:numFmt w:val="lowerLetter"/>
      <w:lvlText w:val="%8."/>
      <w:lvlJc w:val="left"/>
      <w:pPr>
        <w:ind w:left="5116" w:hanging="360"/>
      </w:pPr>
    </w:lvl>
    <w:lvl w:ilvl="8" w:tplc="FFFFFFFF">
      <w:start w:val="1"/>
      <w:numFmt w:val="lowerRoman"/>
      <w:lvlText w:val="%9."/>
      <w:lvlJc w:val="right"/>
      <w:pPr>
        <w:ind w:left="5836" w:hanging="180"/>
      </w:pPr>
    </w:lvl>
  </w:abstractNum>
  <w:abstractNum w:abstractNumId="8" w15:restartNumberingAfterBreak="0">
    <w:nsid w:val="06E52143"/>
    <w:multiLevelType w:val="hybridMultilevel"/>
    <w:tmpl w:val="CE02D676"/>
    <w:lvl w:ilvl="0" w:tplc="FFFFFFFF">
      <w:start w:val="1"/>
      <w:numFmt w:val="upperLetter"/>
      <w:lvlText w:val="%1."/>
      <w:lvlJc w:val="left"/>
      <w:pPr>
        <w:ind w:left="436" w:hanging="360"/>
      </w:pPr>
    </w:lvl>
    <w:lvl w:ilvl="1" w:tplc="0C09000F">
      <w:start w:val="1"/>
      <w:numFmt w:val="decimal"/>
      <w:lvlText w:val="%2."/>
      <w:lvlJc w:val="left"/>
      <w:pPr>
        <w:ind w:left="360"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9" w15:restartNumberingAfterBreak="0">
    <w:nsid w:val="08F42378"/>
    <w:multiLevelType w:val="hybridMultilevel"/>
    <w:tmpl w:val="FF561D1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0" w15:restartNumberingAfterBreak="0">
    <w:nsid w:val="0A4B2263"/>
    <w:multiLevelType w:val="hybridMultilevel"/>
    <w:tmpl w:val="D0365AB8"/>
    <w:lvl w:ilvl="0" w:tplc="C340FF58">
      <w:start w:val="1"/>
      <w:numFmt w:val="decimal"/>
      <w:lvlText w:val="%1."/>
      <w:lvlJc w:val="left"/>
      <w:pPr>
        <w:ind w:left="1080" w:hanging="720"/>
      </w:pPr>
      <w:rPr>
        <w:rFonts w:ascii="Arial" w:hAnsi="Arial" w:cs="Arial" w:hint="default"/>
        <w:b w:val="0"/>
        <w:bCs w:val="0"/>
        <w:color w:val="17365D" w:themeColor="text2" w:themeShade="BF"/>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5B795F"/>
    <w:multiLevelType w:val="hybridMultilevel"/>
    <w:tmpl w:val="FFFFFFFF"/>
    <w:lvl w:ilvl="0" w:tplc="0C2C5B08">
      <w:start w:val="1"/>
      <w:numFmt w:val="lowerLetter"/>
      <w:lvlText w:val="%1."/>
      <w:lvlJc w:val="left"/>
      <w:pPr>
        <w:ind w:left="1080" w:hanging="360"/>
      </w:pPr>
    </w:lvl>
    <w:lvl w:ilvl="1" w:tplc="D848DEC6">
      <w:start w:val="1"/>
      <w:numFmt w:val="lowerLetter"/>
      <w:lvlText w:val="%2."/>
      <w:lvlJc w:val="left"/>
      <w:pPr>
        <w:ind w:left="1800" w:hanging="360"/>
      </w:pPr>
    </w:lvl>
    <w:lvl w:ilvl="2" w:tplc="0DA0F0B0">
      <w:start w:val="1"/>
      <w:numFmt w:val="lowerRoman"/>
      <w:lvlText w:val="%3."/>
      <w:lvlJc w:val="right"/>
      <w:pPr>
        <w:ind w:left="2520" w:hanging="180"/>
      </w:pPr>
    </w:lvl>
    <w:lvl w:ilvl="3" w:tplc="3362AC30">
      <w:start w:val="1"/>
      <w:numFmt w:val="decimal"/>
      <w:lvlText w:val="%4."/>
      <w:lvlJc w:val="left"/>
      <w:pPr>
        <w:ind w:left="3240" w:hanging="360"/>
      </w:pPr>
    </w:lvl>
    <w:lvl w:ilvl="4" w:tplc="1F5EA87C">
      <w:start w:val="1"/>
      <w:numFmt w:val="lowerLetter"/>
      <w:lvlText w:val="%5."/>
      <w:lvlJc w:val="left"/>
      <w:pPr>
        <w:ind w:left="3960" w:hanging="360"/>
      </w:pPr>
    </w:lvl>
    <w:lvl w:ilvl="5" w:tplc="46126EA2">
      <w:start w:val="1"/>
      <w:numFmt w:val="lowerRoman"/>
      <w:lvlText w:val="%6."/>
      <w:lvlJc w:val="right"/>
      <w:pPr>
        <w:ind w:left="4680" w:hanging="180"/>
      </w:pPr>
    </w:lvl>
    <w:lvl w:ilvl="6" w:tplc="9DAEA83C">
      <w:start w:val="1"/>
      <w:numFmt w:val="decimal"/>
      <w:lvlText w:val="%7."/>
      <w:lvlJc w:val="left"/>
      <w:pPr>
        <w:ind w:left="5400" w:hanging="360"/>
      </w:pPr>
    </w:lvl>
    <w:lvl w:ilvl="7" w:tplc="7C1261C8">
      <w:start w:val="1"/>
      <w:numFmt w:val="lowerLetter"/>
      <w:lvlText w:val="%8."/>
      <w:lvlJc w:val="left"/>
      <w:pPr>
        <w:ind w:left="6120" w:hanging="360"/>
      </w:pPr>
    </w:lvl>
    <w:lvl w:ilvl="8" w:tplc="C85CEAA8">
      <w:start w:val="1"/>
      <w:numFmt w:val="lowerRoman"/>
      <w:lvlText w:val="%9."/>
      <w:lvlJc w:val="right"/>
      <w:pPr>
        <w:ind w:left="6840" w:hanging="180"/>
      </w:pPr>
    </w:lvl>
  </w:abstractNum>
  <w:abstractNum w:abstractNumId="12" w15:restartNumberingAfterBreak="0">
    <w:nsid w:val="0B183A00"/>
    <w:multiLevelType w:val="hybridMultilevel"/>
    <w:tmpl w:val="AF109EBE"/>
    <w:lvl w:ilvl="0" w:tplc="36002DF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3" w15:restartNumberingAfterBreak="0">
    <w:nsid w:val="0B3C320F"/>
    <w:multiLevelType w:val="hybridMultilevel"/>
    <w:tmpl w:val="3A7AB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5442E7"/>
    <w:multiLevelType w:val="hybridMultilevel"/>
    <w:tmpl w:val="D0365AB8"/>
    <w:lvl w:ilvl="0" w:tplc="FFFFFFFF">
      <w:start w:val="1"/>
      <w:numFmt w:val="decimal"/>
      <w:lvlText w:val="%1."/>
      <w:lvlJc w:val="left"/>
      <w:pPr>
        <w:ind w:left="1080" w:hanging="720"/>
      </w:pPr>
      <w:rPr>
        <w:rFonts w:ascii="Arial" w:hAnsi="Arial" w:cs="Arial" w:hint="default"/>
        <w:b w:val="0"/>
        <w:bCs w:val="0"/>
        <w:color w:val="17365D" w:themeColor="text2" w:themeShade="BF"/>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9679E4"/>
    <w:multiLevelType w:val="hybridMultilevel"/>
    <w:tmpl w:val="B55630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C9C7DB1"/>
    <w:multiLevelType w:val="hybridMultilevel"/>
    <w:tmpl w:val="0ABC3DB2"/>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7" w15:restartNumberingAfterBreak="0">
    <w:nsid w:val="0F3E7BAB"/>
    <w:multiLevelType w:val="hybridMultilevel"/>
    <w:tmpl w:val="601CA84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8" w15:restartNumberingAfterBreak="0">
    <w:nsid w:val="10FB19E0"/>
    <w:multiLevelType w:val="multilevel"/>
    <w:tmpl w:val="C4D0D1D0"/>
    <w:lvl w:ilvl="0">
      <w:start w:val="17"/>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19" w15:restartNumberingAfterBreak="0">
    <w:nsid w:val="12A62CD3"/>
    <w:multiLevelType w:val="hybridMultilevel"/>
    <w:tmpl w:val="FFFFFFFF"/>
    <w:lvl w:ilvl="0" w:tplc="C394A800">
      <w:start w:val="1"/>
      <w:numFmt w:val="bullet"/>
      <w:pStyle w:val="ListBullet3"/>
      <w:lvlText w:val="·"/>
      <w:lvlJc w:val="left"/>
      <w:pPr>
        <w:ind w:left="720" w:hanging="360"/>
      </w:pPr>
      <w:rPr>
        <w:rFonts w:ascii="Symbol" w:hAnsi="Symbol" w:hint="default"/>
      </w:rPr>
    </w:lvl>
    <w:lvl w:ilvl="1" w:tplc="AD504086">
      <w:start w:val="1"/>
      <w:numFmt w:val="bullet"/>
      <w:lvlText w:val="o"/>
      <w:lvlJc w:val="left"/>
      <w:pPr>
        <w:ind w:left="1440" w:hanging="360"/>
      </w:pPr>
      <w:rPr>
        <w:rFonts w:ascii="Courier New" w:hAnsi="Courier New" w:hint="default"/>
      </w:rPr>
    </w:lvl>
    <w:lvl w:ilvl="2" w:tplc="B26A03DE">
      <w:start w:val="1"/>
      <w:numFmt w:val="bullet"/>
      <w:lvlText w:val=""/>
      <w:lvlJc w:val="left"/>
      <w:pPr>
        <w:ind w:left="2160" w:hanging="360"/>
      </w:pPr>
      <w:rPr>
        <w:rFonts w:ascii="Wingdings" w:hAnsi="Wingdings" w:hint="default"/>
      </w:rPr>
    </w:lvl>
    <w:lvl w:ilvl="3" w:tplc="BB9A8094">
      <w:start w:val="1"/>
      <w:numFmt w:val="bullet"/>
      <w:lvlText w:val=""/>
      <w:lvlJc w:val="left"/>
      <w:pPr>
        <w:ind w:left="2880" w:hanging="360"/>
      </w:pPr>
      <w:rPr>
        <w:rFonts w:ascii="Symbol" w:hAnsi="Symbol" w:hint="default"/>
      </w:rPr>
    </w:lvl>
    <w:lvl w:ilvl="4" w:tplc="2E6A2020">
      <w:start w:val="1"/>
      <w:numFmt w:val="bullet"/>
      <w:lvlText w:val="o"/>
      <w:lvlJc w:val="left"/>
      <w:pPr>
        <w:ind w:left="3600" w:hanging="360"/>
      </w:pPr>
      <w:rPr>
        <w:rFonts w:ascii="Courier New" w:hAnsi="Courier New" w:hint="default"/>
      </w:rPr>
    </w:lvl>
    <w:lvl w:ilvl="5" w:tplc="E188B5BA">
      <w:start w:val="1"/>
      <w:numFmt w:val="bullet"/>
      <w:lvlText w:val=""/>
      <w:lvlJc w:val="left"/>
      <w:pPr>
        <w:ind w:left="4320" w:hanging="360"/>
      </w:pPr>
      <w:rPr>
        <w:rFonts w:ascii="Wingdings" w:hAnsi="Wingdings" w:hint="default"/>
      </w:rPr>
    </w:lvl>
    <w:lvl w:ilvl="6" w:tplc="479A47CE">
      <w:start w:val="1"/>
      <w:numFmt w:val="bullet"/>
      <w:lvlText w:val=""/>
      <w:lvlJc w:val="left"/>
      <w:pPr>
        <w:ind w:left="5040" w:hanging="360"/>
      </w:pPr>
      <w:rPr>
        <w:rFonts w:ascii="Symbol" w:hAnsi="Symbol" w:hint="default"/>
      </w:rPr>
    </w:lvl>
    <w:lvl w:ilvl="7" w:tplc="3CAA9780">
      <w:start w:val="1"/>
      <w:numFmt w:val="bullet"/>
      <w:lvlText w:val="o"/>
      <w:lvlJc w:val="left"/>
      <w:pPr>
        <w:ind w:left="5760" w:hanging="360"/>
      </w:pPr>
      <w:rPr>
        <w:rFonts w:ascii="Courier New" w:hAnsi="Courier New" w:hint="default"/>
      </w:rPr>
    </w:lvl>
    <w:lvl w:ilvl="8" w:tplc="84D8CA72">
      <w:start w:val="1"/>
      <w:numFmt w:val="bullet"/>
      <w:lvlText w:val=""/>
      <w:lvlJc w:val="left"/>
      <w:pPr>
        <w:ind w:left="6480" w:hanging="360"/>
      </w:pPr>
      <w:rPr>
        <w:rFonts w:ascii="Wingdings" w:hAnsi="Wingdings" w:hint="default"/>
      </w:rPr>
    </w:lvl>
  </w:abstractNum>
  <w:abstractNum w:abstractNumId="20" w15:restartNumberingAfterBreak="0">
    <w:nsid w:val="1467593B"/>
    <w:multiLevelType w:val="multilevel"/>
    <w:tmpl w:val="06A8A2CC"/>
    <w:lvl w:ilvl="0">
      <w:start w:val="21"/>
      <w:numFmt w:val="decimal"/>
      <w:lvlText w:val="%1"/>
      <w:lvlJc w:val="left"/>
      <w:pPr>
        <w:ind w:left="540" w:hanging="540"/>
      </w:pPr>
      <w:rPr>
        <w:rFonts w:hint="default"/>
      </w:rPr>
    </w:lvl>
    <w:lvl w:ilvl="1">
      <w:start w:val="1"/>
      <w:numFmt w:val="decimal"/>
      <w:lvlText w:val="%1.%2"/>
      <w:lvlJc w:val="left"/>
      <w:pPr>
        <w:ind w:left="720" w:hanging="720"/>
      </w:pPr>
      <w:rPr>
        <w:rFonts w:ascii="Arial" w:hAnsi="Arial" w:cs="Arial" w:hint="default"/>
        <w:b/>
        <w:bCs w:val="0"/>
        <w:color w:val="244061" w:themeColor="accent1"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16834DF0"/>
    <w:multiLevelType w:val="hybridMultilevel"/>
    <w:tmpl w:val="CE66973A"/>
    <w:lvl w:ilvl="0" w:tplc="320EB4D4">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2" w15:restartNumberingAfterBreak="0">
    <w:nsid w:val="16FB499A"/>
    <w:multiLevelType w:val="multilevel"/>
    <w:tmpl w:val="C04A51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0E270F"/>
    <w:multiLevelType w:val="multilevel"/>
    <w:tmpl w:val="64CE8D2A"/>
    <w:lvl w:ilvl="0">
      <w:start w:val="18"/>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24" w15:restartNumberingAfterBreak="0">
    <w:nsid w:val="17B82CAA"/>
    <w:multiLevelType w:val="hybridMultilevel"/>
    <w:tmpl w:val="213A2E16"/>
    <w:lvl w:ilvl="0" w:tplc="67D48E30">
      <w:start w:val="1"/>
      <w:numFmt w:val="decimal"/>
      <w:lvlText w:val="%1."/>
      <w:lvlJc w:val="left"/>
      <w:pPr>
        <w:ind w:left="720" w:hanging="360"/>
      </w:pPr>
      <w:rPr>
        <w:rFonts w:ascii="Arial" w:eastAsiaTheme="minorHAnsi"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BB35DF"/>
    <w:multiLevelType w:val="hybridMultilevel"/>
    <w:tmpl w:val="312006DA"/>
    <w:lvl w:ilvl="0" w:tplc="0C09000F">
      <w:start w:val="1"/>
      <w:numFmt w:val="decimal"/>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C081721"/>
    <w:multiLevelType w:val="hybridMultilevel"/>
    <w:tmpl w:val="E7AC756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1C867812"/>
    <w:multiLevelType w:val="hybridMultilevel"/>
    <w:tmpl w:val="7310A67C"/>
    <w:lvl w:ilvl="0" w:tplc="11FC5826">
      <w:start w:val="1"/>
      <w:numFmt w:val="lowerLetter"/>
      <w:lvlText w:val="%1."/>
      <w:lvlJc w:val="left"/>
      <w:pPr>
        <w:ind w:left="-774"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9" w15:restartNumberingAfterBreak="0">
    <w:nsid w:val="1CBE58D6"/>
    <w:multiLevelType w:val="hybridMultilevel"/>
    <w:tmpl w:val="BBDA4436"/>
    <w:lvl w:ilvl="0" w:tplc="4886CD1C">
      <w:start w:val="1"/>
      <w:numFmt w:val="decimal"/>
      <w:lvlText w:val="%1."/>
      <w:lvlJc w:val="left"/>
      <w:pPr>
        <w:ind w:left="153" w:hanging="360"/>
      </w:pPr>
      <w:rPr>
        <w:rFonts w:ascii="Arial" w:hAnsi="Arial" w:cs="Arial" w:hint="default"/>
        <w:b/>
        <w:bCs/>
        <w:color w:val="244061" w:themeColor="accent1" w:themeShade="80"/>
        <w:sz w:val="28"/>
        <w:szCs w:val="20"/>
      </w:rPr>
    </w:lvl>
    <w:lvl w:ilvl="1" w:tplc="0C090019">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0" w15:restartNumberingAfterBreak="0">
    <w:nsid w:val="1DEC2F67"/>
    <w:multiLevelType w:val="hybridMultilevel"/>
    <w:tmpl w:val="58D68FBA"/>
    <w:lvl w:ilvl="0" w:tplc="FFFFFFFF">
      <w:start w:val="1"/>
      <w:numFmt w:val="decimal"/>
      <w:lvlText w:val="%1."/>
      <w:lvlJc w:val="left"/>
      <w:pPr>
        <w:ind w:left="720" w:hanging="360"/>
      </w:pPr>
      <w:rPr>
        <w:sz w:val="24"/>
        <w:szCs w:val="24"/>
      </w:rPr>
    </w:lvl>
    <w:lvl w:ilvl="1" w:tplc="FFFFFFFF" w:tentative="1">
      <w:start w:val="1"/>
      <w:numFmt w:val="lowerLetter"/>
      <w:pStyle w:val="Heading2"/>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E32DC9"/>
    <w:multiLevelType w:val="multilevel"/>
    <w:tmpl w:val="61020CC4"/>
    <w:lvl w:ilvl="0">
      <w:start w:val="20"/>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32" w15:restartNumberingAfterBreak="0">
    <w:nsid w:val="1F00048F"/>
    <w:multiLevelType w:val="multilevel"/>
    <w:tmpl w:val="12A47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F326AFF"/>
    <w:multiLevelType w:val="hybridMultilevel"/>
    <w:tmpl w:val="199CC8AC"/>
    <w:lvl w:ilvl="0" w:tplc="0C090001">
      <w:start w:val="1"/>
      <w:numFmt w:val="bullet"/>
      <w:pStyle w:val="StyleHeading1Left0cmHanging2cmRightSinglesolid"/>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4" w15:restartNumberingAfterBreak="0">
    <w:nsid w:val="20947848"/>
    <w:multiLevelType w:val="hybridMultilevel"/>
    <w:tmpl w:val="2360A128"/>
    <w:lvl w:ilvl="0" w:tplc="0C09000F">
      <w:start w:val="1"/>
      <w:numFmt w:val="decimal"/>
      <w:lvlText w:val="%1."/>
      <w:lvlJc w:val="left"/>
      <w:pPr>
        <w:ind w:left="153" w:hanging="360"/>
      </w:pPr>
      <w:rPr>
        <w:rFonts w:hint="default"/>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35" w15:restartNumberingAfterBreak="0">
    <w:nsid w:val="21655615"/>
    <w:multiLevelType w:val="hybridMultilevel"/>
    <w:tmpl w:val="FFFFFFFF"/>
    <w:lvl w:ilvl="0" w:tplc="35F2CC2C">
      <w:start w:val="1"/>
      <w:numFmt w:val="decimal"/>
      <w:lvlText w:val="%1."/>
      <w:lvlJc w:val="left"/>
      <w:pPr>
        <w:ind w:left="720" w:hanging="360"/>
      </w:pPr>
    </w:lvl>
    <w:lvl w:ilvl="1" w:tplc="3DECD516">
      <w:start w:val="1"/>
      <w:numFmt w:val="lowerLetter"/>
      <w:lvlText w:val="%2."/>
      <w:lvlJc w:val="left"/>
      <w:pPr>
        <w:ind w:left="1440" w:hanging="360"/>
      </w:pPr>
    </w:lvl>
    <w:lvl w:ilvl="2" w:tplc="4F62B0AA">
      <w:start w:val="1"/>
      <w:numFmt w:val="lowerRoman"/>
      <w:lvlText w:val="%3."/>
      <w:lvlJc w:val="right"/>
      <w:pPr>
        <w:ind w:left="2160" w:hanging="180"/>
      </w:pPr>
    </w:lvl>
    <w:lvl w:ilvl="3" w:tplc="DD709294">
      <w:start w:val="1"/>
      <w:numFmt w:val="decimal"/>
      <w:lvlText w:val="%4."/>
      <w:lvlJc w:val="left"/>
      <w:pPr>
        <w:ind w:left="2880" w:hanging="360"/>
      </w:pPr>
    </w:lvl>
    <w:lvl w:ilvl="4" w:tplc="C4F686D6">
      <w:start w:val="1"/>
      <w:numFmt w:val="lowerLetter"/>
      <w:lvlText w:val="%5."/>
      <w:lvlJc w:val="left"/>
      <w:pPr>
        <w:ind w:left="3600" w:hanging="360"/>
      </w:pPr>
    </w:lvl>
    <w:lvl w:ilvl="5" w:tplc="329259FA">
      <w:start w:val="1"/>
      <w:numFmt w:val="lowerRoman"/>
      <w:lvlText w:val="%6."/>
      <w:lvlJc w:val="right"/>
      <w:pPr>
        <w:ind w:left="4320" w:hanging="180"/>
      </w:pPr>
    </w:lvl>
    <w:lvl w:ilvl="6" w:tplc="33361CD4">
      <w:start w:val="1"/>
      <w:numFmt w:val="decimal"/>
      <w:lvlText w:val="%7."/>
      <w:lvlJc w:val="left"/>
      <w:pPr>
        <w:ind w:left="5040" w:hanging="360"/>
      </w:pPr>
    </w:lvl>
    <w:lvl w:ilvl="7" w:tplc="356831AC">
      <w:start w:val="1"/>
      <w:numFmt w:val="lowerLetter"/>
      <w:lvlText w:val="%8."/>
      <w:lvlJc w:val="left"/>
      <w:pPr>
        <w:ind w:left="5760" w:hanging="360"/>
      </w:pPr>
    </w:lvl>
    <w:lvl w:ilvl="8" w:tplc="24DC7976">
      <w:start w:val="1"/>
      <w:numFmt w:val="lowerRoman"/>
      <w:lvlText w:val="%9."/>
      <w:lvlJc w:val="right"/>
      <w:pPr>
        <w:ind w:left="6480" w:hanging="180"/>
      </w:pPr>
    </w:lvl>
  </w:abstractNum>
  <w:abstractNum w:abstractNumId="36" w15:restartNumberingAfterBreak="0">
    <w:nsid w:val="24532DD0"/>
    <w:multiLevelType w:val="hybridMultilevel"/>
    <w:tmpl w:val="F28A2ED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7" w15:restartNumberingAfterBreak="0">
    <w:nsid w:val="254B76C7"/>
    <w:multiLevelType w:val="multilevel"/>
    <w:tmpl w:val="F4A2895C"/>
    <w:lvl w:ilvl="0">
      <w:start w:val="16"/>
      <w:numFmt w:val="decimal"/>
      <w:lvlText w:val="%1"/>
      <w:lvlJc w:val="left"/>
      <w:pPr>
        <w:ind w:left="540" w:hanging="540"/>
      </w:pPr>
      <w:rPr>
        <w:rFonts w:eastAsia="Times New Roman" w:hint="default"/>
        <w:color w:val="17365D" w:themeColor="text2" w:themeShade="BF"/>
        <w:u w:val="none"/>
      </w:rPr>
    </w:lvl>
    <w:lvl w:ilvl="1">
      <w:start w:val="1"/>
      <w:numFmt w:val="decimal"/>
      <w:lvlText w:val="%1.%2"/>
      <w:lvlJc w:val="left"/>
      <w:pPr>
        <w:ind w:left="1233" w:hanging="720"/>
      </w:pPr>
      <w:rPr>
        <w:rFonts w:eastAsia="Times New Roman" w:hint="default"/>
        <w:color w:val="17365D" w:themeColor="text2" w:themeShade="BF"/>
        <w:u w:val="none"/>
      </w:rPr>
    </w:lvl>
    <w:lvl w:ilvl="2">
      <w:start w:val="1"/>
      <w:numFmt w:val="decimal"/>
      <w:lvlText w:val="%1.%2.%3"/>
      <w:lvlJc w:val="left"/>
      <w:pPr>
        <w:ind w:left="1746" w:hanging="720"/>
      </w:pPr>
      <w:rPr>
        <w:rFonts w:eastAsia="Times New Roman" w:hint="default"/>
        <w:color w:val="17365D" w:themeColor="text2" w:themeShade="BF"/>
        <w:u w:val="none"/>
      </w:rPr>
    </w:lvl>
    <w:lvl w:ilvl="3">
      <w:start w:val="1"/>
      <w:numFmt w:val="decimal"/>
      <w:lvlText w:val="%1.%2.%3.%4"/>
      <w:lvlJc w:val="left"/>
      <w:pPr>
        <w:ind w:left="2619" w:hanging="1080"/>
      </w:pPr>
      <w:rPr>
        <w:rFonts w:eastAsia="Times New Roman" w:hint="default"/>
        <w:color w:val="17365D" w:themeColor="text2" w:themeShade="BF"/>
        <w:u w:val="none"/>
      </w:rPr>
    </w:lvl>
    <w:lvl w:ilvl="4">
      <w:start w:val="1"/>
      <w:numFmt w:val="decimal"/>
      <w:lvlText w:val="%1.%2.%3.%4.%5"/>
      <w:lvlJc w:val="left"/>
      <w:pPr>
        <w:ind w:left="3492" w:hanging="1440"/>
      </w:pPr>
      <w:rPr>
        <w:rFonts w:eastAsia="Times New Roman" w:hint="default"/>
        <w:color w:val="17365D" w:themeColor="text2" w:themeShade="BF"/>
        <w:u w:val="none"/>
      </w:rPr>
    </w:lvl>
    <w:lvl w:ilvl="5">
      <w:start w:val="1"/>
      <w:numFmt w:val="decimal"/>
      <w:lvlText w:val="%1.%2.%3.%4.%5.%6"/>
      <w:lvlJc w:val="left"/>
      <w:pPr>
        <w:ind w:left="4005" w:hanging="1440"/>
      </w:pPr>
      <w:rPr>
        <w:rFonts w:eastAsia="Times New Roman" w:hint="default"/>
        <w:color w:val="17365D" w:themeColor="text2" w:themeShade="BF"/>
        <w:u w:val="none"/>
      </w:rPr>
    </w:lvl>
    <w:lvl w:ilvl="6">
      <w:start w:val="1"/>
      <w:numFmt w:val="decimal"/>
      <w:lvlText w:val="%1.%2.%3.%4.%5.%6.%7"/>
      <w:lvlJc w:val="left"/>
      <w:pPr>
        <w:ind w:left="4878" w:hanging="1800"/>
      </w:pPr>
      <w:rPr>
        <w:rFonts w:eastAsia="Times New Roman" w:hint="default"/>
        <w:color w:val="17365D" w:themeColor="text2" w:themeShade="BF"/>
        <w:u w:val="none"/>
      </w:rPr>
    </w:lvl>
    <w:lvl w:ilvl="7">
      <w:start w:val="1"/>
      <w:numFmt w:val="decimal"/>
      <w:lvlText w:val="%1.%2.%3.%4.%5.%6.%7.%8"/>
      <w:lvlJc w:val="left"/>
      <w:pPr>
        <w:ind w:left="5391" w:hanging="1800"/>
      </w:pPr>
      <w:rPr>
        <w:rFonts w:eastAsia="Times New Roman" w:hint="default"/>
        <w:color w:val="17365D" w:themeColor="text2" w:themeShade="BF"/>
        <w:u w:val="none"/>
      </w:rPr>
    </w:lvl>
    <w:lvl w:ilvl="8">
      <w:start w:val="1"/>
      <w:numFmt w:val="decimal"/>
      <w:lvlText w:val="%1.%2.%3.%4.%5.%6.%7.%8.%9"/>
      <w:lvlJc w:val="left"/>
      <w:pPr>
        <w:ind w:left="6264" w:hanging="2160"/>
      </w:pPr>
      <w:rPr>
        <w:rFonts w:eastAsia="Times New Roman" w:hint="default"/>
        <w:color w:val="17365D" w:themeColor="text2" w:themeShade="BF"/>
        <w:u w:val="none"/>
      </w:rPr>
    </w:lvl>
  </w:abstractNum>
  <w:abstractNum w:abstractNumId="38" w15:restartNumberingAfterBreak="0">
    <w:nsid w:val="28A457B0"/>
    <w:multiLevelType w:val="hybridMultilevel"/>
    <w:tmpl w:val="62501D1C"/>
    <w:lvl w:ilvl="0" w:tplc="11FC5826">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B1D2213"/>
    <w:multiLevelType w:val="hybridMultilevel"/>
    <w:tmpl w:val="EDD45CE2"/>
    <w:lvl w:ilvl="0" w:tplc="0C09000F">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D7D4498"/>
    <w:multiLevelType w:val="hybridMultilevel"/>
    <w:tmpl w:val="98CA16A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41" w15:restartNumberingAfterBreak="0">
    <w:nsid w:val="305E507F"/>
    <w:multiLevelType w:val="hybridMultilevel"/>
    <w:tmpl w:val="E618D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4" w15:restartNumberingAfterBreak="0">
    <w:nsid w:val="36AF1271"/>
    <w:multiLevelType w:val="hybridMultilevel"/>
    <w:tmpl w:val="3232FB2A"/>
    <w:lvl w:ilvl="0" w:tplc="130AC35E">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11147DA2">
      <w:start w:val="1"/>
      <w:numFmt w:val="upp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789409C"/>
    <w:multiLevelType w:val="multilevel"/>
    <w:tmpl w:val="9FECD2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7ED4B29"/>
    <w:multiLevelType w:val="hybridMultilevel"/>
    <w:tmpl w:val="70421E9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7" w15:restartNumberingAfterBreak="0">
    <w:nsid w:val="396E7777"/>
    <w:multiLevelType w:val="hybridMultilevel"/>
    <w:tmpl w:val="A6A4919E"/>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start w:val="1"/>
      <w:numFmt w:val="bullet"/>
      <w:lvlText w:val="o"/>
      <w:lvlJc w:val="left"/>
      <w:pPr>
        <w:ind w:left="3316" w:hanging="360"/>
      </w:pPr>
      <w:rPr>
        <w:rFonts w:ascii="Courier New" w:hAnsi="Courier New" w:cs="Courier New" w:hint="default"/>
      </w:rPr>
    </w:lvl>
    <w:lvl w:ilvl="5" w:tplc="0C090005">
      <w:start w:val="1"/>
      <w:numFmt w:val="bullet"/>
      <w:lvlText w:val=""/>
      <w:lvlJc w:val="left"/>
      <w:pPr>
        <w:ind w:left="4036" w:hanging="360"/>
      </w:pPr>
      <w:rPr>
        <w:rFonts w:ascii="Wingdings" w:hAnsi="Wingdings" w:hint="default"/>
      </w:rPr>
    </w:lvl>
    <w:lvl w:ilvl="6" w:tplc="0C090001">
      <w:start w:val="1"/>
      <w:numFmt w:val="bullet"/>
      <w:lvlText w:val=""/>
      <w:lvlJc w:val="left"/>
      <w:pPr>
        <w:ind w:left="4756" w:hanging="360"/>
      </w:pPr>
      <w:rPr>
        <w:rFonts w:ascii="Symbol" w:hAnsi="Symbol" w:hint="default"/>
      </w:rPr>
    </w:lvl>
    <w:lvl w:ilvl="7" w:tplc="0C090003">
      <w:start w:val="1"/>
      <w:numFmt w:val="bullet"/>
      <w:lvlText w:val="o"/>
      <w:lvlJc w:val="left"/>
      <w:pPr>
        <w:ind w:left="5476" w:hanging="360"/>
      </w:pPr>
      <w:rPr>
        <w:rFonts w:ascii="Courier New" w:hAnsi="Courier New" w:cs="Courier New" w:hint="default"/>
      </w:rPr>
    </w:lvl>
    <w:lvl w:ilvl="8" w:tplc="0C090005">
      <w:start w:val="1"/>
      <w:numFmt w:val="bullet"/>
      <w:lvlText w:val=""/>
      <w:lvlJc w:val="left"/>
      <w:pPr>
        <w:ind w:left="6196" w:hanging="360"/>
      </w:pPr>
      <w:rPr>
        <w:rFonts w:ascii="Wingdings" w:hAnsi="Wingdings" w:hint="default"/>
      </w:rPr>
    </w:lvl>
  </w:abstractNum>
  <w:abstractNum w:abstractNumId="48" w15:restartNumberingAfterBreak="0">
    <w:nsid w:val="399C660C"/>
    <w:multiLevelType w:val="hybridMultilevel"/>
    <w:tmpl w:val="8870C138"/>
    <w:lvl w:ilvl="0" w:tplc="FFFFFFFF">
      <w:start w:val="1"/>
      <w:numFmt w:val="decimal"/>
      <w:lvlText w:val="%1."/>
      <w:lvlJc w:val="left"/>
      <w:pPr>
        <w:ind w:left="720" w:hanging="360"/>
      </w:pPr>
      <w:rPr>
        <w:rFonts w:hint="default"/>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B12545C"/>
    <w:multiLevelType w:val="hybridMultilevel"/>
    <w:tmpl w:val="0B680D56"/>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0" w15:restartNumberingAfterBreak="0">
    <w:nsid w:val="3C361FEC"/>
    <w:multiLevelType w:val="multilevel"/>
    <w:tmpl w:val="D276AF14"/>
    <w:lvl w:ilvl="0">
      <w:start w:val="15"/>
      <w:numFmt w:val="decimal"/>
      <w:lvlText w:val="%1"/>
      <w:lvlJc w:val="left"/>
      <w:pPr>
        <w:ind w:left="540" w:hanging="540"/>
      </w:pPr>
      <w:rPr>
        <w:rFonts w:ascii="Arial" w:hAnsi="Arial" w:cs="Arial" w:hint="default"/>
        <w:color w:val="244061" w:themeColor="accent1" w:themeShade="80"/>
        <w:sz w:val="28"/>
        <w:u w:val="none"/>
      </w:rPr>
    </w:lvl>
    <w:lvl w:ilvl="1">
      <w:start w:val="1"/>
      <w:numFmt w:val="decimal"/>
      <w:lvlText w:val="%1.%2"/>
      <w:lvlJc w:val="left"/>
      <w:pPr>
        <w:ind w:left="1233" w:hanging="720"/>
      </w:pPr>
      <w:rPr>
        <w:rFonts w:ascii="Arial" w:hAnsi="Arial" w:cs="Arial" w:hint="default"/>
        <w:color w:val="244061" w:themeColor="accent1" w:themeShade="80"/>
        <w:sz w:val="28"/>
        <w:u w:val="none"/>
      </w:rPr>
    </w:lvl>
    <w:lvl w:ilvl="2">
      <w:start w:val="1"/>
      <w:numFmt w:val="decimal"/>
      <w:lvlText w:val="%1.%2.%3"/>
      <w:lvlJc w:val="left"/>
      <w:pPr>
        <w:ind w:left="1746" w:hanging="720"/>
      </w:pPr>
      <w:rPr>
        <w:rFonts w:ascii="Arial" w:hAnsi="Arial" w:cs="Arial" w:hint="default"/>
        <w:color w:val="244061" w:themeColor="accent1" w:themeShade="80"/>
        <w:sz w:val="28"/>
        <w:u w:val="none"/>
      </w:rPr>
    </w:lvl>
    <w:lvl w:ilvl="3">
      <w:start w:val="1"/>
      <w:numFmt w:val="decimal"/>
      <w:lvlText w:val="%1.%2.%3.%4"/>
      <w:lvlJc w:val="left"/>
      <w:pPr>
        <w:ind w:left="2619" w:hanging="1080"/>
      </w:pPr>
      <w:rPr>
        <w:rFonts w:ascii="Arial" w:hAnsi="Arial" w:cs="Arial" w:hint="default"/>
        <w:color w:val="244061" w:themeColor="accent1" w:themeShade="80"/>
        <w:sz w:val="28"/>
        <w:u w:val="none"/>
      </w:rPr>
    </w:lvl>
    <w:lvl w:ilvl="4">
      <w:start w:val="1"/>
      <w:numFmt w:val="decimal"/>
      <w:lvlText w:val="%1.%2.%3.%4.%5"/>
      <w:lvlJc w:val="left"/>
      <w:pPr>
        <w:ind w:left="3492" w:hanging="1440"/>
      </w:pPr>
      <w:rPr>
        <w:rFonts w:ascii="Arial" w:hAnsi="Arial" w:cs="Arial" w:hint="default"/>
        <w:color w:val="244061" w:themeColor="accent1" w:themeShade="80"/>
        <w:sz w:val="28"/>
        <w:u w:val="none"/>
      </w:rPr>
    </w:lvl>
    <w:lvl w:ilvl="5">
      <w:start w:val="1"/>
      <w:numFmt w:val="decimal"/>
      <w:lvlText w:val="%1.%2.%3.%4.%5.%6"/>
      <w:lvlJc w:val="left"/>
      <w:pPr>
        <w:ind w:left="4005" w:hanging="1440"/>
      </w:pPr>
      <w:rPr>
        <w:rFonts w:ascii="Arial" w:hAnsi="Arial" w:cs="Arial" w:hint="default"/>
        <w:color w:val="244061" w:themeColor="accent1" w:themeShade="80"/>
        <w:sz w:val="28"/>
        <w:u w:val="none"/>
      </w:rPr>
    </w:lvl>
    <w:lvl w:ilvl="6">
      <w:start w:val="1"/>
      <w:numFmt w:val="decimal"/>
      <w:lvlText w:val="%1.%2.%3.%4.%5.%6.%7"/>
      <w:lvlJc w:val="left"/>
      <w:pPr>
        <w:ind w:left="4878" w:hanging="1800"/>
      </w:pPr>
      <w:rPr>
        <w:rFonts w:ascii="Arial" w:hAnsi="Arial" w:cs="Arial" w:hint="default"/>
        <w:color w:val="244061" w:themeColor="accent1" w:themeShade="80"/>
        <w:sz w:val="28"/>
        <w:u w:val="none"/>
      </w:rPr>
    </w:lvl>
    <w:lvl w:ilvl="7">
      <w:start w:val="1"/>
      <w:numFmt w:val="decimal"/>
      <w:lvlText w:val="%1.%2.%3.%4.%5.%6.%7.%8"/>
      <w:lvlJc w:val="left"/>
      <w:pPr>
        <w:ind w:left="5751" w:hanging="2160"/>
      </w:pPr>
      <w:rPr>
        <w:rFonts w:ascii="Arial" w:hAnsi="Arial" w:cs="Arial" w:hint="default"/>
        <w:color w:val="244061" w:themeColor="accent1" w:themeShade="80"/>
        <w:sz w:val="28"/>
        <w:u w:val="none"/>
      </w:rPr>
    </w:lvl>
    <w:lvl w:ilvl="8">
      <w:start w:val="1"/>
      <w:numFmt w:val="decimal"/>
      <w:lvlText w:val="%1.%2.%3.%4.%5.%6.%7.%8.%9"/>
      <w:lvlJc w:val="left"/>
      <w:pPr>
        <w:ind w:left="6264" w:hanging="2160"/>
      </w:pPr>
      <w:rPr>
        <w:rFonts w:ascii="Arial" w:hAnsi="Arial" w:cs="Arial" w:hint="default"/>
        <w:color w:val="244061" w:themeColor="accent1" w:themeShade="80"/>
        <w:sz w:val="28"/>
        <w:u w:val="none"/>
      </w:rPr>
    </w:lvl>
  </w:abstractNum>
  <w:abstractNum w:abstractNumId="51" w15:restartNumberingAfterBreak="0">
    <w:nsid w:val="3C734E2A"/>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413C4AD1"/>
    <w:multiLevelType w:val="hybridMultilevel"/>
    <w:tmpl w:val="E45E7A8E"/>
    <w:lvl w:ilvl="0" w:tplc="8D986FBA">
      <w:start w:val="1"/>
      <w:numFmt w:val="decimal"/>
      <w:lvlText w:val="%1."/>
      <w:lvlJc w:val="left"/>
      <w:pPr>
        <w:ind w:left="360" w:hanging="360"/>
      </w:pPr>
    </w:lvl>
    <w:lvl w:ilvl="1" w:tplc="9F261636">
      <w:start w:val="1"/>
      <w:numFmt w:val="lowerLetter"/>
      <w:lvlText w:val="%2."/>
      <w:lvlJc w:val="left"/>
      <w:pPr>
        <w:ind w:left="720" w:hanging="360"/>
      </w:pPr>
    </w:lvl>
    <w:lvl w:ilvl="2" w:tplc="787CD13C">
      <w:start w:val="1"/>
      <w:numFmt w:val="lowerRoman"/>
      <w:lvlText w:val="%3)"/>
      <w:lvlJc w:val="left"/>
      <w:pPr>
        <w:ind w:left="1080" w:hanging="360"/>
      </w:pPr>
    </w:lvl>
    <w:lvl w:ilvl="3" w:tplc="A2063630">
      <w:start w:val="1"/>
      <w:numFmt w:val="decimal"/>
      <w:lvlText w:val="(%4)"/>
      <w:lvlJc w:val="left"/>
      <w:pPr>
        <w:ind w:left="1440" w:hanging="360"/>
      </w:pPr>
    </w:lvl>
    <w:lvl w:ilvl="4" w:tplc="5FA6D83C">
      <w:start w:val="1"/>
      <w:numFmt w:val="lowerLetter"/>
      <w:lvlText w:val="(%5)"/>
      <w:lvlJc w:val="left"/>
      <w:pPr>
        <w:ind w:left="1800" w:hanging="360"/>
      </w:pPr>
    </w:lvl>
    <w:lvl w:ilvl="5" w:tplc="244C0030">
      <w:start w:val="1"/>
      <w:numFmt w:val="lowerRoman"/>
      <w:lvlText w:val="(%6)"/>
      <w:lvlJc w:val="left"/>
      <w:pPr>
        <w:ind w:left="2160" w:hanging="360"/>
      </w:pPr>
    </w:lvl>
    <w:lvl w:ilvl="6" w:tplc="766A5254">
      <w:start w:val="1"/>
      <w:numFmt w:val="decimal"/>
      <w:lvlText w:val="%7."/>
      <w:lvlJc w:val="left"/>
      <w:pPr>
        <w:ind w:left="2520" w:hanging="360"/>
      </w:pPr>
    </w:lvl>
    <w:lvl w:ilvl="7" w:tplc="ED42A89A">
      <w:start w:val="1"/>
      <w:numFmt w:val="lowerLetter"/>
      <w:lvlText w:val="%8."/>
      <w:lvlJc w:val="left"/>
      <w:pPr>
        <w:ind w:left="2880" w:hanging="360"/>
      </w:pPr>
    </w:lvl>
    <w:lvl w:ilvl="8" w:tplc="C9685978">
      <w:start w:val="1"/>
      <w:numFmt w:val="lowerRoman"/>
      <w:lvlText w:val="%9."/>
      <w:lvlJc w:val="left"/>
      <w:pPr>
        <w:ind w:left="3240" w:hanging="360"/>
      </w:pPr>
    </w:lvl>
  </w:abstractNum>
  <w:abstractNum w:abstractNumId="53" w15:restartNumberingAfterBreak="0">
    <w:nsid w:val="41701E6C"/>
    <w:multiLevelType w:val="hybridMultilevel"/>
    <w:tmpl w:val="FFFFFFFF"/>
    <w:lvl w:ilvl="0" w:tplc="A0E4E6C2">
      <w:start w:val="1"/>
      <w:numFmt w:val="decimal"/>
      <w:lvlText w:val="%1."/>
      <w:lvlJc w:val="left"/>
      <w:pPr>
        <w:ind w:left="720" w:hanging="360"/>
      </w:pPr>
    </w:lvl>
    <w:lvl w:ilvl="1" w:tplc="62CA426C">
      <w:start w:val="1"/>
      <w:numFmt w:val="lowerLetter"/>
      <w:lvlText w:val="%2."/>
      <w:lvlJc w:val="left"/>
      <w:pPr>
        <w:ind w:left="1440" w:hanging="360"/>
      </w:pPr>
    </w:lvl>
    <w:lvl w:ilvl="2" w:tplc="88AE11CC">
      <w:start w:val="1"/>
      <w:numFmt w:val="lowerRoman"/>
      <w:lvlText w:val="%3."/>
      <w:lvlJc w:val="right"/>
      <w:pPr>
        <w:ind w:left="2160" w:hanging="180"/>
      </w:pPr>
    </w:lvl>
    <w:lvl w:ilvl="3" w:tplc="2340C092">
      <w:start w:val="1"/>
      <w:numFmt w:val="decimal"/>
      <w:lvlText w:val="%4."/>
      <w:lvlJc w:val="left"/>
      <w:pPr>
        <w:ind w:left="2880" w:hanging="360"/>
      </w:pPr>
    </w:lvl>
    <w:lvl w:ilvl="4" w:tplc="17CC3184">
      <w:start w:val="1"/>
      <w:numFmt w:val="lowerLetter"/>
      <w:lvlText w:val="%5."/>
      <w:lvlJc w:val="left"/>
      <w:pPr>
        <w:ind w:left="3600" w:hanging="360"/>
      </w:pPr>
    </w:lvl>
    <w:lvl w:ilvl="5" w:tplc="F774A510">
      <w:start w:val="1"/>
      <w:numFmt w:val="lowerRoman"/>
      <w:lvlText w:val="%6."/>
      <w:lvlJc w:val="right"/>
      <w:pPr>
        <w:ind w:left="4320" w:hanging="180"/>
      </w:pPr>
    </w:lvl>
    <w:lvl w:ilvl="6" w:tplc="F1DAE0DE">
      <w:start w:val="1"/>
      <w:numFmt w:val="decimal"/>
      <w:lvlText w:val="%7."/>
      <w:lvlJc w:val="left"/>
      <w:pPr>
        <w:ind w:left="5040" w:hanging="360"/>
      </w:pPr>
    </w:lvl>
    <w:lvl w:ilvl="7" w:tplc="34F8699A">
      <w:start w:val="1"/>
      <w:numFmt w:val="lowerLetter"/>
      <w:lvlText w:val="%8."/>
      <w:lvlJc w:val="left"/>
      <w:pPr>
        <w:ind w:left="5760" w:hanging="360"/>
      </w:pPr>
    </w:lvl>
    <w:lvl w:ilvl="8" w:tplc="93B28136">
      <w:start w:val="1"/>
      <w:numFmt w:val="lowerRoman"/>
      <w:lvlText w:val="%9."/>
      <w:lvlJc w:val="right"/>
      <w:pPr>
        <w:ind w:left="6480" w:hanging="180"/>
      </w:pPr>
    </w:lvl>
  </w:abstractNum>
  <w:abstractNum w:abstractNumId="54" w15:restartNumberingAfterBreak="0">
    <w:nsid w:val="41DB1E4B"/>
    <w:multiLevelType w:val="hybridMultilevel"/>
    <w:tmpl w:val="E2DA6B60"/>
    <w:lvl w:ilvl="0" w:tplc="0C09000F">
      <w:start w:val="1"/>
      <w:numFmt w:val="decimal"/>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5" w15:restartNumberingAfterBreak="0">
    <w:nsid w:val="476A79D2"/>
    <w:multiLevelType w:val="hybridMultilevel"/>
    <w:tmpl w:val="0F5EFAC4"/>
    <w:lvl w:ilvl="0" w:tplc="2E7CAFC8">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8D97CE2"/>
    <w:multiLevelType w:val="hybridMultilevel"/>
    <w:tmpl w:val="758E4CF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57" w15:restartNumberingAfterBreak="0">
    <w:nsid w:val="48E11168"/>
    <w:multiLevelType w:val="hybridMultilevel"/>
    <w:tmpl w:val="7738FC9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490205B9"/>
    <w:multiLevelType w:val="hybridMultilevel"/>
    <w:tmpl w:val="FFFFFFFF"/>
    <w:lvl w:ilvl="0" w:tplc="847853F4">
      <w:start w:val="1"/>
      <w:numFmt w:val="bullet"/>
      <w:lvlText w:val=""/>
      <w:lvlJc w:val="left"/>
      <w:pPr>
        <w:ind w:left="720" w:hanging="360"/>
      </w:pPr>
      <w:rPr>
        <w:rFonts w:ascii="Symbol" w:hAnsi="Symbol" w:hint="default"/>
      </w:rPr>
    </w:lvl>
    <w:lvl w:ilvl="1" w:tplc="4EB4D710">
      <w:start w:val="1"/>
      <w:numFmt w:val="bullet"/>
      <w:lvlText w:val=""/>
      <w:lvlJc w:val="left"/>
      <w:pPr>
        <w:ind w:left="1440" w:hanging="360"/>
      </w:pPr>
      <w:rPr>
        <w:rFonts w:ascii="Symbol" w:hAnsi="Symbol" w:hint="default"/>
      </w:rPr>
    </w:lvl>
    <w:lvl w:ilvl="2" w:tplc="1C900674">
      <w:start w:val="1"/>
      <w:numFmt w:val="bullet"/>
      <w:lvlText w:val=""/>
      <w:lvlJc w:val="left"/>
      <w:pPr>
        <w:ind w:left="2160" w:hanging="360"/>
      </w:pPr>
      <w:rPr>
        <w:rFonts w:ascii="Wingdings" w:hAnsi="Wingdings" w:hint="default"/>
      </w:rPr>
    </w:lvl>
    <w:lvl w:ilvl="3" w:tplc="0F50F2EC">
      <w:start w:val="1"/>
      <w:numFmt w:val="bullet"/>
      <w:lvlText w:val=""/>
      <w:lvlJc w:val="left"/>
      <w:pPr>
        <w:ind w:left="2880" w:hanging="360"/>
      </w:pPr>
      <w:rPr>
        <w:rFonts w:ascii="Symbol" w:hAnsi="Symbol" w:hint="default"/>
      </w:rPr>
    </w:lvl>
    <w:lvl w:ilvl="4" w:tplc="06266142">
      <w:start w:val="1"/>
      <w:numFmt w:val="bullet"/>
      <w:lvlText w:val="o"/>
      <w:lvlJc w:val="left"/>
      <w:pPr>
        <w:ind w:left="3600" w:hanging="360"/>
      </w:pPr>
      <w:rPr>
        <w:rFonts w:ascii="Courier New" w:hAnsi="Courier New" w:hint="default"/>
      </w:rPr>
    </w:lvl>
    <w:lvl w:ilvl="5" w:tplc="9B860138">
      <w:start w:val="1"/>
      <w:numFmt w:val="bullet"/>
      <w:lvlText w:val=""/>
      <w:lvlJc w:val="left"/>
      <w:pPr>
        <w:ind w:left="4320" w:hanging="360"/>
      </w:pPr>
      <w:rPr>
        <w:rFonts w:ascii="Wingdings" w:hAnsi="Wingdings" w:hint="default"/>
      </w:rPr>
    </w:lvl>
    <w:lvl w:ilvl="6" w:tplc="FBBAA1C4">
      <w:start w:val="1"/>
      <w:numFmt w:val="bullet"/>
      <w:lvlText w:val=""/>
      <w:lvlJc w:val="left"/>
      <w:pPr>
        <w:ind w:left="5040" w:hanging="360"/>
      </w:pPr>
      <w:rPr>
        <w:rFonts w:ascii="Symbol" w:hAnsi="Symbol" w:hint="default"/>
      </w:rPr>
    </w:lvl>
    <w:lvl w:ilvl="7" w:tplc="45F2E414">
      <w:start w:val="1"/>
      <w:numFmt w:val="bullet"/>
      <w:lvlText w:val="o"/>
      <w:lvlJc w:val="left"/>
      <w:pPr>
        <w:ind w:left="5760" w:hanging="360"/>
      </w:pPr>
      <w:rPr>
        <w:rFonts w:ascii="Courier New" w:hAnsi="Courier New" w:hint="default"/>
      </w:rPr>
    </w:lvl>
    <w:lvl w:ilvl="8" w:tplc="6B949D88">
      <w:start w:val="1"/>
      <w:numFmt w:val="bullet"/>
      <w:lvlText w:val=""/>
      <w:lvlJc w:val="left"/>
      <w:pPr>
        <w:ind w:left="6480" w:hanging="360"/>
      </w:pPr>
      <w:rPr>
        <w:rFonts w:ascii="Wingdings" w:hAnsi="Wingdings" w:hint="default"/>
      </w:rPr>
    </w:lvl>
  </w:abstractNum>
  <w:abstractNum w:abstractNumId="59" w15:restartNumberingAfterBreak="0">
    <w:nsid w:val="4AA309DE"/>
    <w:multiLevelType w:val="hybridMultilevel"/>
    <w:tmpl w:val="D4F2D7C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4C203159"/>
    <w:multiLevelType w:val="multilevel"/>
    <w:tmpl w:val="39364560"/>
    <w:lvl w:ilvl="0">
      <w:start w:val="1"/>
      <w:numFmt w:val="decimal"/>
      <w:lvlText w:val="%1."/>
      <w:lvlJc w:val="left"/>
      <w:pPr>
        <w:tabs>
          <w:tab w:val="num" w:pos="720"/>
        </w:tabs>
        <w:ind w:left="720" w:hanging="720"/>
      </w:pPr>
      <w:rPr>
        <w:rFonts w:ascii="Arial" w:hAnsi="Arial" w:cs="Arial" w:hint="default"/>
        <w:b w:val="0"/>
        <w:bCs/>
        <w:i w:val="0"/>
        <w:color w:val="auto"/>
        <w:sz w:val="24"/>
        <w:szCs w:val="24"/>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61" w15:restartNumberingAfterBreak="0">
    <w:nsid w:val="4E432C14"/>
    <w:multiLevelType w:val="hybridMultilevel"/>
    <w:tmpl w:val="1E90C89C"/>
    <w:lvl w:ilvl="0" w:tplc="B7A8370C">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62" w15:restartNumberingAfterBreak="0">
    <w:nsid w:val="4F1D4CF1"/>
    <w:multiLevelType w:val="multilevel"/>
    <w:tmpl w:val="DFA09A10"/>
    <w:lvl w:ilvl="0">
      <w:start w:val="23"/>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3" w15:restartNumberingAfterBreak="0">
    <w:nsid w:val="51F97931"/>
    <w:multiLevelType w:val="hybridMultilevel"/>
    <w:tmpl w:val="D3144900"/>
    <w:lvl w:ilvl="0" w:tplc="FB741B82">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64" w15:restartNumberingAfterBreak="0">
    <w:nsid w:val="540623CA"/>
    <w:multiLevelType w:val="hybridMultilevel"/>
    <w:tmpl w:val="85DCDAA8"/>
    <w:lvl w:ilvl="0" w:tplc="FFFFFFFF">
      <w:start w:val="1"/>
      <w:numFmt w:val="lowerLetter"/>
      <w:lvlText w:val="%1."/>
      <w:lvlJc w:val="left"/>
      <w:pPr>
        <w:ind w:left="720" w:hanging="360"/>
      </w:pPr>
    </w:lvl>
    <w:lvl w:ilvl="1" w:tplc="0C090001">
      <w:start w:val="1"/>
      <w:numFmt w:val="bullet"/>
      <w:lvlText w:val=""/>
      <w:lvlJc w:val="left"/>
      <w:pPr>
        <w:ind w:left="436"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5" w15:restartNumberingAfterBreak="0">
    <w:nsid w:val="545E6A4E"/>
    <w:multiLevelType w:val="hybridMultilevel"/>
    <w:tmpl w:val="3DC62858"/>
    <w:lvl w:ilvl="0" w:tplc="0C09000F">
      <w:start w:val="1"/>
      <w:numFmt w:val="decimal"/>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66" w15:restartNumberingAfterBreak="0">
    <w:nsid w:val="54F80412"/>
    <w:multiLevelType w:val="hybridMultilevel"/>
    <w:tmpl w:val="42423C32"/>
    <w:lvl w:ilvl="0" w:tplc="E4A421A4">
      <w:start w:val="1"/>
      <w:numFmt w:val="decimal"/>
      <w:lvlText w:val="%1."/>
      <w:lvlJc w:val="left"/>
      <w:pPr>
        <w:tabs>
          <w:tab w:val="num" w:pos="360"/>
        </w:tabs>
        <w:ind w:left="360" w:hanging="360"/>
      </w:pPr>
    </w:lvl>
    <w:lvl w:ilvl="1" w:tplc="EFF2DE9C">
      <w:numFmt w:val="decimal"/>
      <w:lvlText w:val=""/>
      <w:lvlJc w:val="left"/>
    </w:lvl>
    <w:lvl w:ilvl="2" w:tplc="937C8988">
      <w:numFmt w:val="decimal"/>
      <w:lvlText w:val=""/>
      <w:lvlJc w:val="left"/>
    </w:lvl>
    <w:lvl w:ilvl="3" w:tplc="9BD26B2A">
      <w:numFmt w:val="decimal"/>
      <w:lvlText w:val=""/>
      <w:lvlJc w:val="left"/>
    </w:lvl>
    <w:lvl w:ilvl="4" w:tplc="9DE877D8">
      <w:numFmt w:val="decimal"/>
      <w:lvlText w:val=""/>
      <w:lvlJc w:val="left"/>
    </w:lvl>
    <w:lvl w:ilvl="5" w:tplc="F426F598">
      <w:numFmt w:val="decimal"/>
      <w:lvlText w:val=""/>
      <w:lvlJc w:val="left"/>
    </w:lvl>
    <w:lvl w:ilvl="6" w:tplc="8496F74C">
      <w:numFmt w:val="decimal"/>
      <w:lvlText w:val=""/>
      <w:lvlJc w:val="left"/>
    </w:lvl>
    <w:lvl w:ilvl="7" w:tplc="A50A0072">
      <w:numFmt w:val="decimal"/>
      <w:lvlText w:val=""/>
      <w:lvlJc w:val="left"/>
    </w:lvl>
    <w:lvl w:ilvl="8" w:tplc="6172D666">
      <w:numFmt w:val="decimal"/>
      <w:lvlText w:val=""/>
      <w:lvlJc w:val="left"/>
    </w:lvl>
  </w:abstractNum>
  <w:abstractNum w:abstractNumId="67" w15:restartNumberingAfterBreak="0">
    <w:nsid w:val="55670B40"/>
    <w:multiLevelType w:val="hybridMultilevel"/>
    <w:tmpl w:val="9A24F27C"/>
    <w:lvl w:ilvl="0" w:tplc="0C090001">
      <w:start w:val="1"/>
      <w:numFmt w:val="bullet"/>
      <w:lvlText w:val=""/>
      <w:lvlJc w:val="left"/>
      <w:pPr>
        <w:ind w:left="4428" w:hanging="360"/>
      </w:pPr>
      <w:rPr>
        <w:rFonts w:ascii="Symbol" w:hAnsi="Symbol" w:hint="default"/>
      </w:rPr>
    </w:lvl>
    <w:lvl w:ilvl="1" w:tplc="FFFFFFFF" w:tentative="1">
      <w:start w:val="1"/>
      <w:numFmt w:val="bullet"/>
      <w:lvlText w:val="o"/>
      <w:lvlJc w:val="left"/>
      <w:pPr>
        <w:ind w:left="5148" w:hanging="360"/>
      </w:pPr>
      <w:rPr>
        <w:rFonts w:ascii="Courier New" w:hAnsi="Courier New" w:hint="default"/>
      </w:rPr>
    </w:lvl>
    <w:lvl w:ilvl="2" w:tplc="FFFFFFFF" w:tentative="1">
      <w:start w:val="1"/>
      <w:numFmt w:val="bullet"/>
      <w:lvlText w:val=""/>
      <w:lvlJc w:val="left"/>
      <w:pPr>
        <w:ind w:left="5868" w:hanging="360"/>
      </w:pPr>
      <w:rPr>
        <w:rFonts w:ascii="Wingdings" w:hAnsi="Wingdings" w:hint="default"/>
      </w:rPr>
    </w:lvl>
    <w:lvl w:ilvl="3" w:tplc="FFFFFFFF" w:tentative="1">
      <w:start w:val="1"/>
      <w:numFmt w:val="bullet"/>
      <w:lvlText w:val=""/>
      <w:lvlJc w:val="left"/>
      <w:pPr>
        <w:ind w:left="6588" w:hanging="360"/>
      </w:pPr>
      <w:rPr>
        <w:rFonts w:ascii="Symbol" w:hAnsi="Symbol" w:hint="default"/>
      </w:rPr>
    </w:lvl>
    <w:lvl w:ilvl="4" w:tplc="FFFFFFFF" w:tentative="1">
      <w:start w:val="1"/>
      <w:numFmt w:val="bullet"/>
      <w:lvlText w:val="o"/>
      <w:lvlJc w:val="left"/>
      <w:pPr>
        <w:ind w:left="7308" w:hanging="360"/>
      </w:pPr>
      <w:rPr>
        <w:rFonts w:ascii="Courier New" w:hAnsi="Courier New" w:hint="default"/>
      </w:rPr>
    </w:lvl>
    <w:lvl w:ilvl="5" w:tplc="FFFFFFFF" w:tentative="1">
      <w:start w:val="1"/>
      <w:numFmt w:val="bullet"/>
      <w:lvlText w:val=""/>
      <w:lvlJc w:val="left"/>
      <w:pPr>
        <w:ind w:left="8028" w:hanging="360"/>
      </w:pPr>
      <w:rPr>
        <w:rFonts w:ascii="Wingdings" w:hAnsi="Wingdings" w:hint="default"/>
      </w:rPr>
    </w:lvl>
    <w:lvl w:ilvl="6" w:tplc="FFFFFFFF" w:tentative="1">
      <w:start w:val="1"/>
      <w:numFmt w:val="bullet"/>
      <w:lvlText w:val=""/>
      <w:lvlJc w:val="left"/>
      <w:pPr>
        <w:ind w:left="8748" w:hanging="360"/>
      </w:pPr>
      <w:rPr>
        <w:rFonts w:ascii="Symbol" w:hAnsi="Symbol" w:hint="default"/>
      </w:rPr>
    </w:lvl>
    <w:lvl w:ilvl="7" w:tplc="FFFFFFFF" w:tentative="1">
      <w:start w:val="1"/>
      <w:numFmt w:val="bullet"/>
      <w:lvlText w:val="o"/>
      <w:lvlJc w:val="left"/>
      <w:pPr>
        <w:ind w:left="9468" w:hanging="360"/>
      </w:pPr>
      <w:rPr>
        <w:rFonts w:ascii="Courier New" w:hAnsi="Courier New" w:hint="default"/>
      </w:rPr>
    </w:lvl>
    <w:lvl w:ilvl="8" w:tplc="FFFFFFFF" w:tentative="1">
      <w:start w:val="1"/>
      <w:numFmt w:val="bullet"/>
      <w:lvlText w:val=""/>
      <w:lvlJc w:val="left"/>
      <w:pPr>
        <w:ind w:left="10188" w:hanging="360"/>
      </w:pPr>
      <w:rPr>
        <w:rFonts w:ascii="Wingdings" w:hAnsi="Wingdings" w:hint="default"/>
      </w:rPr>
    </w:lvl>
  </w:abstractNum>
  <w:abstractNum w:abstractNumId="68" w15:restartNumberingAfterBreak="0">
    <w:nsid w:val="56287AD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64901FF"/>
    <w:multiLevelType w:val="hybridMultilevel"/>
    <w:tmpl w:val="A2C02F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7412319"/>
    <w:multiLevelType w:val="hybridMultilevel"/>
    <w:tmpl w:val="D0549F08"/>
    <w:lvl w:ilvl="0" w:tplc="630651BA">
      <w:start w:val="1"/>
      <w:numFmt w:val="decimal"/>
      <w:lvlText w:val="%1."/>
      <w:lvlJc w:val="left"/>
      <w:pPr>
        <w:ind w:left="720" w:hanging="360"/>
      </w:pPr>
      <w:rPr>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58C121A3"/>
    <w:multiLevelType w:val="hybridMultilevel"/>
    <w:tmpl w:val="5ED8E556"/>
    <w:lvl w:ilvl="0" w:tplc="18A48E7C">
      <w:start w:val="1"/>
      <w:numFmt w:val="decimal"/>
      <w:lvlText w:val="%1."/>
      <w:lvlJc w:val="left"/>
      <w:pPr>
        <w:ind w:left="360" w:hanging="360"/>
      </w:pPr>
    </w:lvl>
    <w:lvl w:ilvl="1" w:tplc="FFFFFFFF">
      <w:start w:val="1"/>
      <w:numFmt w:val="decimal"/>
      <w:lvlText w:val="%2."/>
      <w:lvlJc w:val="left"/>
      <w:pPr>
        <w:ind w:left="1080" w:hanging="360"/>
      </w:pPr>
    </w:lvl>
    <w:lvl w:ilvl="2" w:tplc="FFFFFFFF">
      <w:start w:val="1"/>
      <w:numFmt w:val="lowerLetter"/>
      <w:lvlText w:val="(%3)"/>
      <w:lvlJc w:val="left"/>
      <w:pPr>
        <w:ind w:left="1980" w:hanging="360"/>
      </w:pPr>
      <w:rPr>
        <w:rFonts w:eastAsia="Times New Roman"/>
      </w:r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2" w15:restartNumberingAfterBreak="0">
    <w:nsid w:val="58F87C70"/>
    <w:multiLevelType w:val="hybridMultilevel"/>
    <w:tmpl w:val="FFFFFFFF"/>
    <w:lvl w:ilvl="0" w:tplc="FFFFFFFF">
      <w:start w:val="1"/>
      <w:numFmt w:val="decimal"/>
      <w:lvlText w:val="%1."/>
      <w:lvlJc w:val="left"/>
      <w:pPr>
        <w:ind w:left="720" w:hanging="360"/>
      </w:pPr>
    </w:lvl>
    <w:lvl w:ilvl="1" w:tplc="A73E6EB2">
      <w:start w:val="1"/>
      <w:numFmt w:val="lowerLetter"/>
      <w:lvlText w:val="%2."/>
      <w:lvlJc w:val="left"/>
      <w:pPr>
        <w:ind w:left="1440" w:hanging="360"/>
      </w:pPr>
    </w:lvl>
    <w:lvl w:ilvl="2" w:tplc="30DA87E0">
      <w:start w:val="1"/>
      <w:numFmt w:val="lowerRoman"/>
      <w:lvlText w:val="%3."/>
      <w:lvlJc w:val="right"/>
      <w:pPr>
        <w:ind w:left="2160" w:hanging="180"/>
      </w:pPr>
    </w:lvl>
    <w:lvl w:ilvl="3" w:tplc="2BB04C42">
      <w:start w:val="1"/>
      <w:numFmt w:val="decimal"/>
      <w:lvlText w:val="%4."/>
      <w:lvlJc w:val="left"/>
      <w:pPr>
        <w:ind w:left="2880" w:hanging="360"/>
      </w:pPr>
    </w:lvl>
    <w:lvl w:ilvl="4" w:tplc="088C33C8">
      <w:start w:val="1"/>
      <w:numFmt w:val="lowerLetter"/>
      <w:lvlText w:val="%5."/>
      <w:lvlJc w:val="left"/>
      <w:pPr>
        <w:ind w:left="3600" w:hanging="360"/>
      </w:pPr>
    </w:lvl>
    <w:lvl w:ilvl="5" w:tplc="CB123112">
      <w:start w:val="1"/>
      <w:numFmt w:val="lowerRoman"/>
      <w:lvlText w:val="%6."/>
      <w:lvlJc w:val="right"/>
      <w:pPr>
        <w:ind w:left="4320" w:hanging="180"/>
      </w:pPr>
    </w:lvl>
    <w:lvl w:ilvl="6" w:tplc="E60CF370">
      <w:start w:val="1"/>
      <w:numFmt w:val="decimal"/>
      <w:lvlText w:val="%7."/>
      <w:lvlJc w:val="left"/>
      <w:pPr>
        <w:ind w:left="5040" w:hanging="360"/>
      </w:pPr>
    </w:lvl>
    <w:lvl w:ilvl="7" w:tplc="B86C825C">
      <w:start w:val="1"/>
      <w:numFmt w:val="lowerLetter"/>
      <w:lvlText w:val="%8."/>
      <w:lvlJc w:val="left"/>
      <w:pPr>
        <w:ind w:left="5760" w:hanging="360"/>
      </w:pPr>
    </w:lvl>
    <w:lvl w:ilvl="8" w:tplc="62444FA4">
      <w:start w:val="1"/>
      <w:numFmt w:val="lowerRoman"/>
      <w:lvlText w:val="%9."/>
      <w:lvlJc w:val="right"/>
      <w:pPr>
        <w:ind w:left="6480" w:hanging="180"/>
      </w:pPr>
    </w:lvl>
  </w:abstractNum>
  <w:abstractNum w:abstractNumId="73" w15:restartNumberingAfterBreak="0">
    <w:nsid w:val="591E2E43"/>
    <w:multiLevelType w:val="hybridMultilevel"/>
    <w:tmpl w:val="FFFFFFFF"/>
    <w:lvl w:ilvl="0" w:tplc="F3801078">
      <w:start w:val="1"/>
      <w:numFmt w:val="decimal"/>
      <w:lvlText w:val="%1."/>
      <w:lvlJc w:val="left"/>
      <w:pPr>
        <w:ind w:left="720" w:hanging="360"/>
      </w:pPr>
    </w:lvl>
    <w:lvl w:ilvl="1" w:tplc="2A98950C">
      <w:start w:val="1"/>
      <w:numFmt w:val="lowerLetter"/>
      <w:lvlText w:val="%2."/>
      <w:lvlJc w:val="left"/>
      <w:pPr>
        <w:ind w:left="1440" w:hanging="360"/>
      </w:pPr>
    </w:lvl>
    <w:lvl w:ilvl="2" w:tplc="8AF08DB0">
      <w:start w:val="1"/>
      <w:numFmt w:val="lowerRoman"/>
      <w:lvlText w:val="%3."/>
      <w:lvlJc w:val="right"/>
      <w:pPr>
        <w:ind w:left="2160" w:hanging="180"/>
      </w:pPr>
    </w:lvl>
    <w:lvl w:ilvl="3" w:tplc="3A88C026">
      <w:start w:val="1"/>
      <w:numFmt w:val="decimal"/>
      <w:lvlText w:val="%4."/>
      <w:lvlJc w:val="left"/>
      <w:pPr>
        <w:ind w:left="2880" w:hanging="360"/>
      </w:pPr>
    </w:lvl>
    <w:lvl w:ilvl="4" w:tplc="EBB65072">
      <w:start w:val="1"/>
      <w:numFmt w:val="lowerLetter"/>
      <w:lvlText w:val="%5."/>
      <w:lvlJc w:val="left"/>
      <w:pPr>
        <w:ind w:left="3600" w:hanging="360"/>
      </w:pPr>
    </w:lvl>
    <w:lvl w:ilvl="5" w:tplc="86A86DD2">
      <w:start w:val="1"/>
      <w:numFmt w:val="lowerRoman"/>
      <w:lvlText w:val="%6."/>
      <w:lvlJc w:val="right"/>
      <w:pPr>
        <w:ind w:left="4320" w:hanging="180"/>
      </w:pPr>
    </w:lvl>
    <w:lvl w:ilvl="6" w:tplc="7402F582">
      <w:start w:val="1"/>
      <w:numFmt w:val="decimal"/>
      <w:lvlText w:val="%7."/>
      <w:lvlJc w:val="left"/>
      <w:pPr>
        <w:ind w:left="5040" w:hanging="360"/>
      </w:pPr>
    </w:lvl>
    <w:lvl w:ilvl="7" w:tplc="204ED44C">
      <w:start w:val="1"/>
      <w:numFmt w:val="lowerLetter"/>
      <w:lvlText w:val="%8."/>
      <w:lvlJc w:val="left"/>
      <w:pPr>
        <w:ind w:left="5760" w:hanging="360"/>
      </w:pPr>
    </w:lvl>
    <w:lvl w:ilvl="8" w:tplc="12BE6FA8">
      <w:start w:val="1"/>
      <w:numFmt w:val="lowerRoman"/>
      <w:lvlText w:val="%9."/>
      <w:lvlJc w:val="right"/>
      <w:pPr>
        <w:ind w:left="6480" w:hanging="180"/>
      </w:pPr>
    </w:lvl>
  </w:abstractNum>
  <w:abstractNum w:abstractNumId="74" w15:restartNumberingAfterBreak="0">
    <w:nsid w:val="5A7B7D1F"/>
    <w:multiLevelType w:val="hybridMultilevel"/>
    <w:tmpl w:val="D6285018"/>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5AD4384A"/>
    <w:multiLevelType w:val="hybridMultilevel"/>
    <w:tmpl w:val="FFFFFFFF"/>
    <w:lvl w:ilvl="0" w:tplc="72522CEE">
      <w:start w:val="1"/>
      <w:numFmt w:val="decimal"/>
      <w:lvlText w:val="%1."/>
      <w:lvlJc w:val="left"/>
      <w:pPr>
        <w:ind w:left="720" w:hanging="360"/>
      </w:pPr>
    </w:lvl>
    <w:lvl w:ilvl="1" w:tplc="11FC5826">
      <w:start w:val="1"/>
      <w:numFmt w:val="lowerLetter"/>
      <w:lvlText w:val="%2."/>
      <w:lvlJc w:val="left"/>
      <w:pPr>
        <w:ind w:left="1440" w:hanging="360"/>
      </w:pPr>
    </w:lvl>
    <w:lvl w:ilvl="2" w:tplc="1ADA5D4E">
      <w:start w:val="1"/>
      <w:numFmt w:val="lowerRoman"/>
      <w:lvlText w:val="%3."/>
      <w:lvlJc w:val="right"/>
      <w:pPr>
        <w:ind w:left="2160" w:hanging="180"/>
      </w:pPr>
    </w:lvl>
    <w:lvl w:ilvl="3" w:tplc="05FA8AAA">
      <w:start w:val="1"/>
      <w:numFmt w:val="decimal"/>
      <w:lvlText w:val="%4."/>
      <w:lvlJc w:val="left"/>
      <w:pPr>
        <w:ind w:left="2880" w:hanging="360"/>
      </w:pPr>
    </w:lvl>
    <w:lvl w:ilvl="4" w:tplc="FFF63AFC">
      <w:start w:val="1"/>
      <w:numFmt w:val="lowerLetter"/>
      <w:lvlText w:val="%5."/>
      <w:lvlJc w:val="left"/>
      <w:pPr>
        <w:ind w:left="3600" w:hanging="360"/>
      </w:pPr>
    </w:lvl>
    <w:lvl w:ilvl="5" w:tplc="31E0E4B6">
      <w:start w:val="1"/>
      <w:numFmt w:val="lowerRoman"/>
      <w:lvlText w:val="%6."/>
      <w:lvlJc w:val="right"/>
      <w:pPr>
        <w:ind w:left="4320" w:hanging="180"/>
      </w:pPr>
    </w:lvl>
    <w:lvl w:ilvl="6" w:tplc="9DEA9E36">
      <w:start w:val="1"/>
      <w:numFmt w:val="decimal"/>
      <w:lvlText w:val="%7."/>
      <w:lvlJc w:val="left"/>
      <w:pPr>
        <w:ind w:left="5040" w:hanging="360"/>
      </w:pPr>
    </w:lvl>
    <w:lvl w:ilvl="7" w:tplc="06C893EC">
      <w:start w:val="1"/>
      <w:numFmt w:val="lowerLetter"/>
      <w:lvlText w:val="%8."/>
      <w:lvlJc w:val="left"/>
      <w:pPr>
        <w:ind w:left="5760" w:hanging="360"/>
      </w:pPr>
    </w:lvl>
    <w:lvl w:ilvl="8" w:tplc="44D65788">
      <w:start w:val="1"/>
      <w:numFmt w:val="lowerRoman"/>
      <w:lvlText w:val="%9."/>
      <w:lvlJc w:val="right"/>
      <w:pPr>
        <w:ind w:left="6480" w:hanging="180"/>
      </w:pPr>
    </w:lvl>
  </w:abstractNum>
  <w:abstractNum w:abstractNumId="76" w15:restartNumberingAfterBreak="0">
    <w:nsid w:val="5B092CFD"/>
    <w:multiLevelType w:val="hybridMultilevel"/>
    <w:tmpl w:val="3DCA03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C957F43"/>
    <w:multiLevelType w:val="hybridMultilevel"/>
    <w:tmpl w:val="DECCF548"/>
    <w:lvl w:ilvl="0" w:tplc="11FC5826">
      <w:start w:val="1"/>
      <w:numFmt w:val="lowerLetter"/>
      <w:lvlText w:val="%1."/>
      <w:lvlJc w:val="left"/>
      <w:pPr>
        <w:ind w:left="720" w:hanging="360"/>
      </w:pPr>
      <w:rPr>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D664E5F"/>
    <w:multiLevelType w:val="hybridMultilevel"/>
    <w:tmpl w:val="4D5663B6"/>
    <w:lvl w:ilvl="0" w:tplc="B39867EE">
      <w:start w:val="1"/>
      <w:numFmt w:val="decimal"/>
      <w:lvlText w:val="%1."/>
      <w:lvlJc w:val="left"/>
      <w:pPr>
        <w:ind w:left="153" w:hanging="360"/>
      </w:pPr>
      <w:rPr>
        <w:i w:val="0"/>
        <w:iCs w:val="0"/>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79" w15:restartNumberingAfterBreak="0">
    <w:nsid w:val="60D05836"/>
    <w:multiLevelType w:val="hybridMultilevel"/>
    <w:tmpl w:val="FFFFFFFF"/>
    <w:lvl w:ilvl="0" w:tplc="BCB87A90">
      <w:start w:val="1"/>
      <w:numFmt w:val="decimal"/>
      <w:lvlText w:val="%1."/>
      <w:lvlJc w:val="left"/>
      <w:pPr>
        <w:ind w:left="720" w:hanging="360"/>
      </w:pPr>
    </w:lvl>
    <w:lvl w:ilvl="1" w:tplc="5E1250FA">
      <w:start w:val="1"/>
      <w:numFmt w:val="lowerLetter"/>
      <w:lvlText w:val="%2."/>
      <w:lvlJc w:val="left"/>
      <w:pPr>
        <w:ind w:left="1440" w:hanging="360"/>
      </w:pPr>
    </w:lvl>
    <w:lvl w:ilvl="2" w:tplc="1B5AACEE">
      <w:start w:val="1"/>
      <w:numFmt w:val="lowerRoman"/>
      <w:lvlText w:val="%3."/>
      <w:lvlJc w:val="right"/>
      <w:pPr>
        <w:ind w:left="2160" w:hanging="180"/>
      </w:pPr>
    </w:lvl>
    <w:lvl w:ilvl="3" w:tplc="DC10100C">
      <w:start w:val="1"/>
      <w:numFmt w:val="decimal"/>
      <w:lvlText w:val="%4."/>
      <w:lvlJc w:val="left"/>
      <w:pPr>
        <w:ind w:left="2880" w:hanging="360"/>
      </w:pPr>
    </w:lvl>
    <w:lvl w:ilvl="4" w:tplc="E068B858">
      <w:start w:val="1"/>
      <w:numFmt w:val="lowerLetter"/>
      <w:lvlText w:val="%5."/>
      <w:lvlJc w:val="left"/>
      <w:pPr>
        <w:ind w:left="3600" w:hanging="360"/>
      </w:pPr>
    </w:lvl>
    <w:lvl w:ilvl="5" w:tplc="8EBA0BE4">
      <w:start w:val="1"/>
      <w:numFmt w:val="lowerRoman"/>
      <w:lvlText w:val="%6."/>
      <w:lvlJc w:val="right"/>
      <w:pPr>
        <w:ind w:left="4320" w:hanging="180"/>
      </w:pPr>
    </w:lvl>
    <w:lvl w:ilvl="6" w:tplc="74D824AA">
      <w:start w:val="1"/>
      <w:numFmt w:val="decimal"/>
      <w:lvlText w:val="%7."/>
      <w:lvlJc w:val="left"/>
      <w:pPr>
        <w:ind w:left="5040" w:hanging="360"/>
      </w:pPr>
    </w:lvl>
    <w:lvl w:ilvl="7" w:tplc="E5BE4806">
      <w:start w:val="1"/>
      <w:numFmt w:val="lowerLetter"/>
      <w:lvlText w:val="%8."/>
      <w:lvlJc w:val="left"/>
      <w:pPr>
        <w:ind w:left="5760" w:hanging="360"/>
      </w:pPr>
    </w:lvl>
    <w:lvl w:ilvl="8" w:tplc="9B44F0DE">
      <w:start w:val="1"/>
      <w:numFmt w:val="lowerRoman"/>
      <w:lvlText w:val="%9."/>
      <w:lvlJc w:val="right"/>
      <w:pPr>
        <w:ind w:left="6480" w:hanging="180"/>
      </w:pPr>
    </w:lvl>
  </w:abstractNum>
  <w:abstractNum w:abstractNumId="80" w15:restartNumberingAfterBreak="0">
    <w:nsid w:val="60ED31F3"/>
    <w:multiLevelType w:val="hybridMultilevel"/>
    <w:tmpl w:val="FFFFFFFF"/>
    <w:lvl w:ilvl="0" w:tplc="E8386A86">
      <w:start w:val="1"/>
      <w:numFmt w:val="bullet"/>
      <w:lvlText w:val="·"/>
      <w:lvlJc w:val="left"/>
      <w:pPr>
        <w:ind w:left="720" w:hanging="360"/>
      </w:pPr>
      <w:rPr>
        <w:rFonts w:ascii="Symbol" w:hAnsi="Symbol" w:hint="default"/>
      </w:rPr>
    </w:lvl>
    <w:lvl w:ilvl="1" w:tplc="1AF8F614">
      <w:start w:val="1"/>
      <w:numFmt w:val="bullet"/>
      <w:lvlText w:val="o"/>
      <w:lvlJc w:val="left"/>
      <w:pPr>
        <w:ind w:left="1440" w:hanging="360"/>
      </w:pPr>
      <w:rPr>
        <w:rFonts w:ascii="Courier New" w:hAnsi="Courier New" w:hint="default"/>
      </w:rPr>
    </w:lvl>
    <w:lvl w:ilvl="2" w:tplc="09DA527C">
      <w:start w:val="1"/>
      <w:numFmt w:val="bullet"/>
      <w:lvlText w:val=""/>
      <w:lvlJc w:val="left"/>
      <w:pPr>
        <w:ind w:left="2160" w:hanging="360"/>
      </w:pPr>
      <w:rPr>
        <w:rFonts w:ascii="Wingdings" w:hAnsi="Wingdings" w:hint="default"/>
      </w:rPr>
    </w:lvl>
    <w:lvl w:ilvl="3" w:tplc="B5AE75D4">
      <w:start w:val="1"/>
      <w:numFmt w:val="bullet"/>
      <w:lvlText w:val=""/>
      <w:lvlJc w:val="left"/>
      <w:pPr>
        <w:ind w:left="2880" w:hanging="360"/>
      </w:pPr>
      <w:rPr>
        <w:rFonts w:ascii="Symbol" w:hAnsi="Symbol" w:hint="default"/>
      </w:rPr>
    </w:lvl>
    <w:lvl w:ilvl="4" w:tplc="A45E318E">
      <w:start w:val="1"/>
      <w:numFmt w:val="bullet"/>
      <w:lvlText w:val="o"/>
      <w:lvlJc w:val="left"/>
      <w:pPr>
        <w:ind w:left="3600" w:hanging="360"/>
      </w:pPr>
      <w:rPr>
        <w:rFonts w:ascii="Courier New" w:hAnsi="Courier New" w:hint="default"/>
      </w:rPr>
    </w:lvl>
    <w:lvl w:ilvl="5" w:tplc="774075D4">
      <w:start w:val="1"/>
      <w:numFmt w:val="bullet"/>
      <w:lvlText w:val=""/>
      <w:lvlJc w:val="left"/>
      <w:pPr>
        <w:ind w:left="4320" w:hanging="360"/>
      </w:pPr>
      <w:rPr>
        <w:rFonts w:ascii="Wingdings" w:hAnsi="Wingdings" w:hint="default"/>
      </w:rPr>
    </w:lvl>
    <w:lvl w:ilvl="6" w:tplc="C4D25D82">
      <w:start w:val="1"/>
      <w:numFmt w:val="bullet"/>
      <w:lvlText w:val=""/>
      <w:lvlJc w:val="left"/>
      <w:pPr>
        <w:ind w:left="5040" w:hanging="360"/>
      </w:pPr>
      <w:rPr>
        <w:rFonts w:ascii="Symbol" w:hAnsi="Symbol" w:hint="default"/>
      </w:rPr>
    </w:lvl>
    <w:lvl w:ilvl="7" w:tplc="E25684E2">
      <w:start w:val="1"/>
      <w:numFmt w:val="bullet"/>
      <w:lvlText w:val="o"/>
      <w:lvlJc w:val="left"/>
      <w:pPr>
        <w:ind w:left="5760" w:hanging="360"/>
      </w:pPr>
      <w:rPr>
        <w:rFonts w:ascii="Courier New" w:hAnsi="Courier New" w:hint="default"/>
      </w:rPr>
    </w:lvl>
    <w:lvl w:ilvl="8" w:tplc="53381E76">
      <w:start w:val="1"/>
      <w:numFmt w:val="bullet"/>
      <w:lvlText w:val=""/>
      <w:lvlJc w:val="left"/>
      <w:pPr>
        <w:ind w:left="6480" w:hanging="360"/>
      </w:pPr>
      <w:rPr>
        <w:rFonts w:ascii="Wingdings" w:hAnsi="Wingdings" w:hint="default"/>
      </w:rPr>
    </w:lvl>
  </w:abstractNum>
  <w:abstractNum w:abstractNumId="81"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5140643"/>
    <w:multiLevelType w:val="hybridMultilevel"/>
    <w:tmpl w:val="5308B6CC"/>
    <w:lvl w:ilvl="0" w:tplc="3AF8BBCE">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3" w15:restartNumberingAfterBreak="0">
    <w:nsid w:val="65A24806"/>
    <w:multiLevelType w:val="hybridMultilevel"/>
    <w:tmpl w:val="2C38A3CA"/>
    <w:lvl w:ilvl="0" w:tplc="DBE0E468">
      <w:start w:val="1"/>
      <w:numFmt w:val="decimal"/>
      <w:lvlText w:val="%1."/>
      <w:lvlJc w:val="left"/>
      <w:pPr>
        <w:ind w:left="-207" w:hanging="36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84" w15:restartNumberingAfterBreak="0">
    <w:nsid w:val="67B90480"/>
    <w:multiLevelType w:val="hybridMultilevel"/>
    <w:tmpl w:val="31780D9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5" w15:restartNumberingAfterBreak="0">
    <w:nsid w:val="683E523A"/>
    <w:multiLevelType w:val="hybridMultilevel"/>
    <w:tmpl w:val="E22065C0"/>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A254C9A"/>
    <w:multiLevelType w:val="multilevel"/>
    <w:tmpl w:val="FE24314A"/>
    <w:lvl w:ilvl="0">
      <w:start w:val="10"/>
      <w:numFmt w:val="decimal"/>
      <w:lvlText w:val="%1"/>
      <w:lvlJc w:val="left"/>
      <w:pPr>
        <w:ind w:left="540" w:hanging="540"/>
      </w:pPr>
      <w:rPr>
        <w:rFonts w:hint="default"/>
        <w:color w:val="244061" w:themeColor="accent1" w:themeShade="80"/>
      </w:rPr>
    </w:lvl>
    <w:lvl w:ilvl="1">
      <w:start w:val="1"/>
      <w:numFmt w:val="decimal"/>
      <w:lvlText w:val="%1.%2"/>
      <w:lvlJc w:val="left"/>
      <w:pPr>
        <w:ind w:left="1233" w:hanging="720"/>
      </w:pPr>
      <w:rPr>
        <w:rFonts w:hint="default"/>
        <w:color w:val="244061" w:themeColor="accent1" w:themeShade="80"/>
      </w:rPr>
    </w:lvl>
    <w:lvl w:ilvl="2">
      <w:start w:val="1"/>
      <w:numFmt w:val="decimal"/>
      <w:lvlText w:val="%1.%2.%3"/>
      <w:lvlJc w:val="left"/>
      <w:pPr>
        <w:ind w:left="1746" w:hanging="720"/>
      </w:pPr>
      <w:rPr>
        <w:rFonts w:hint="default"/>
        <w:color w:val="244061" w:themeColor="accent1" w:themeShade="80"/>
      </w:rPr>
    </w:lvl>
    <w:lvl w:ilvl="3">
      <w:start w:val="1"/>
      <w:numFmt w:val="decimal"/>
      <w:lvlText w:val="%1.%2.%3.%4"/>
      <w:lvlJc w:val="left"/>
      <w:pPr>
        <w:ind w:left="2619" w:hanging="1080"/>
      </w:pPr>
      <w:rPr>
        <w:rFonts w:hint="default"/>
        <w:color w:val="244061" w:themeColor="accent1" w:themeShade="80"/>
      </w:rPr>
    </w:lvl>
    <w:lvl w:ilvl="4">
      <w:start w:val="1"/>
      <w:numFmt w:val="decimal"/>
      <w:lvlText w:val="%1.%2.%3.%4.%5"/>
      <w:lvlJc w:val="left"/>
      <w:pPr>
        <w:ind w:left="3492" w:hanging="1440"/>
      </w:pPr>
      <w:rPr>
        <w:rFonts w:hint="default"/>
        <w:color w:val="244061" w:themeColor="accent1" w:themeShade="80"/>
      </w:rPr>
    </w:lvl>
    <w:lvl w:ilvl="5">
      <w:start w:val="1"/>
      <w:numFmt w:val="decimal"/>
      <w:lvlText w:val="%1.%2.%3.%4.%5.%6"/>
      <w:lvlJc w:val="left"/>
      <w:pPr>
        <w:ind w:left="4005" w:hanging="1440"/>
      </w:pPr>
      <w:rPr>
        <w:rFonts w:hint="default"/>
        <w:color w:val="244061" w:themeColor="accent1" w:themeShade="80"/>
      </w:rPr>
    </w:lvl>
    <w:lvl w:ilvl="6">
      <w:start w:val="1"/>
      <w:numFmt w:val="decimal"/>
      <w:lvlText w:val="%1.%2.%3.%4.%5.%6.%7"/>
      <w:lvlJc w:val="left"/>
      <w:pPr>
        <w:ind w:left="4878" w:hanging="1800"/>
      </w:pPr>
      <w:rPr>
        <w:rFonts w:hint="default"/>
        <w:color w:val="244061" w:themeColor="accent1" w:themeShade="80"/>
      </w:rPr>
    </w:lvl>
    <w:lvl w:ilvl="7">
      <w:start w:val="1"/>
      <w:numFmt w:val="decimal"/>
      <w:lvlText w:val="%1.%2.%3.%4.%5.%6.%7.%8"/>
      <w:lvlJc w:val="left"/>
      <w:pPr>
        <w:ind w:left="5391" w:hanging="1800"/>
      </w:pPr>
      <w:rPr>
        <w:rFonts w:hint="default"/>
        <w:color w:val="244061" w:themeColor="accent1" w:themeShade="80"/>
      </w:rPr>
    </w:lvl>
    <w:lvl w:ilvl="8">
      <w:start w:val="1"/>
      <w:numFmt w:val="decimal"/>
      <w:lvlText w:val="%1.%2.%3.%4.%5.%6.%7.%8.%9"/>
      <w:lvlJc w:val="left"/>
      <w:pPr>
        <w:ind w:left="6264" w:hanging="2160"/>
      </w:pPr>
      <w:rPr>
        <w:rFonts w:hint="default"/>
        <w:color w:val="244061" w:themeColor="accent1" w:themeShade="80"/>
      </w:rPr>
    </w:lvl>
  </w:abstractNum>
  <w:abstractNum w:abstractNumId="87" w15:restartNumberingAfterBreak="0">
    <w:nsid w:val="6A866197"/>
    <w:multiLevelType w:val="hybridMultilevel"/>
    <w:tmpl w:val="60DC2F90"/>
    <w:lvl w:ilvl="0" w:tplc="71A64ABC">
      <w:start w:val="1"/>
      <w:numFmt w:val="decimal"/>
      <w:lvlText w:val="%1."/>
      <w:lvlJc w:val="left"/>
      <w:pPr>
        <w:ind w:left="76" w:hanging="360"/>
      </w:pPr>
      <w:rPr>
        <w:rFonts w:eastAsia="Calibri"/>
      </w:rPr>
    </w:lvl>
    <w:lvl w:ilvl="1" w:tplc="0C090019">
      <w:start w:val="1"/>
      <w:numFmt w:val="lowerLetter"/>
      <w:lvlText w:val="%2."/>
      <w:lvlJc w:val="left"/>
      <w:pPr>
        <w:ind w:left="796" w:hanging="360"/>
      </w:pPr>
    </w:lvl>
    <w:lvl w:ilvl="2" w:tplc="0C09001B">
      <w:start w:val="1"/>
      <w:numFmt w:val="lowerRoman"/>
      <w:lvlText w:val="%3."/>
      <w:lvlJc w:val="right"/>
      <w:pPr>
        <w:ind w:left="1516" w:hanging="180"/>
      </w:pPr>
    </w:lvl>
    <w:lvl w:ilvl="3" w:tplc="0C09000F">
      <w:start w:val="1"/>
      <w:numFmt w:val="decimal"/>
      <w:lvlText w:val="%4."/>
      <w:lvlJc w:val="left"/>
      <w:pPr>
        <w:ind w:left="2236" w:hanging="360"/>
      </w:pPr>
    </w:lvl>
    <w:lvl w:ilvl="4" w:tplc="0C090019">
      <w:start w:val="1"/>
      <w:numFmt w:val="lowerLetter"/>
      <w:lvlText w:val="%5."/>
      <w:lvlJc w:val="left"/>
      <w:pPr>
        <w:ind w:left="2956" w:hanging="360"/>
      </w:pPr>
    </w:lvl>
    <w:lvl w:ilvl="5" w:tplc="0C09001B">
      <w:start w:val="1"/>
      <w:numFmt w:val="lowerRoman"/>
      <w:lvlText w:val="%6."/>
      <w:lvlJc w:val="right"/>
      <w:pPr>
        <w:ind w:left="3676" w:hanging="180"/>
      </w:pPr>
    </w:lvl>
    <w:lvl w:ilvl="6" w:tplc="0C09000F">
      <w:start w:val="1"/>
      <w:numFmt w:val="decimal"/>
      <w:lvlText w:val="%7."/>
      <w:lvlJc w:val="left"/>
      <w:pPr>
        <w:ind w:left="4396" w:hanging="360"/>
      </w:pPr>
    </w:lvl>
    <w:lvl w:ilvl="7" w:tplc="0C090019">
      <w:start w:val="1"/>
      <w:numFmt w:val="lowerLetter"/>
      <w:lvlText w:val="%8."/>
      <w:lvlJc w:val="left"/>
      <w:pPr>
        <w:ind w:left="5116" w:hanging="360"/>
      </w:pPr>
    </w:lvl>
    <w:lvl w:ilvl="8" w:tplc="0C09001B">
      <w:start w:val="1"/>
      <w:numFmt w:val="lowerRoman"/>
      <w:lvlText w:val="%9."/>
      <w:lvlJc w:val="right"/>
      <w:pPr>
        <w:ind w:left="5836" w:hanging="180"/>
      </w:pPr>
    </w:lvl>
  </w:abstractNum>
  <w:abstractNum w:abstractNumId="88" w15:restartNumberingAfterBreak="0">
    <w:nsid w:val="6EBE4E0E"/>
    <w:multiLevelType w:val="hybridMultilevel"/>
    <w:tmpl w:val="64B62C62"/>
    <w:lvl w:ilvl="0" w:tplc="67D48E30">
      <w:start w:val="1"/>
      <w:numFmt w:val="decimal"/>
      <w:lvlText w:val="%1."/>
      <w:lvlJc w:val="left"/>
      <w:pPr>
        <w:ind w:left="153" w:hanging="360"/>
      </w:pPr>
      <w:rPr>
        <w:rFonts w:ascii="Arial" w:eastAsiaTheme="minorHAnsi" w:hAnsi="Arial" w:cs="Arial"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89" w15:restartNumberingAfterBreak="0">
    <w:nsid w:val="722018B7"/>
    <w:multiLevelType w:val="hybridMultilevel"/>
    <w:tmpl w:val="FFFFFFFF"/>
    <w:lvl w:ilvl="0" w:tplc="8E20E208">
      <w:start w:val="1"/>
      <w:numFmt w:val="decimal"/>
      <w:lvlText w:val="%1."/>
      <w:lvlJc w:val="left"/>
      <w:pPr>
        <w:ind w:left="720" w:hanging="360"/>
      </w:pPr>
    </w:lvl>
    <w:lvl w:ilvl="1" w:tplc="E0C69D18">
      <w:start w:val="1"/>
      <w:numFmt w:val="lowerLetter"/>
      <w:lvlText w:val="%2."/>
      <w:lvlJc w:val="left"/>
      <w:pPr>
        <w:ind w:left="1440" w:hanging="360"/>
      </w:pPr>
    </w:lvl>
    <w:lvl w:ilvl="2" w:tplc="1E4E1EFE">
      <w:start w:val="1"/>
      <w:numFmt w:val="lowerRoman"/>
      <w:lvlText w:val="%3."/>
      <w:lvlJc w:val="right"/>
      <w:pPr>
        <w:ind w:left="2160" w:hanging="180"/>
      </w:pPr>
    </w:lvl>
    <w:lvl w:ilvl="3" w:tplc="5890E132">
      <w:start w:val="1"/>
      <w:numFmt w:val="decimal"/>
      <w:lvlText w:val="%4."/>
      <w:lvlJc w:val="left"/>
      <w:pPr>
        <w:ind w:left="2880" w:hanging="360"/>
      </w:pPr>
    </w:lvl>
    <w:lvl w:ilvl="4" w:tplc="CC9E6042">
      <w:start w:val="1"/>
      <w:numFmt w:val="lowerLetter"/>
      <w:lvlText w:val="%5."/>
      <w:lvlJc w:val="left"/>
      <w:pPr>
        <w:ind w:left="3600" w:hanging="360"/>
      </w:pPr>
    </w:lvl>
    <w:lvl w:ilvl="5" w:tplc="29E48600">
      <w:start w:val="1"/>
      <w:numFmt w:val="lowerRoman"/>
      <w:lvlText w:val="%6."/>
      <w:lvlJc w:val="right"/>
      <w:pPr>
        <w:ind w:left="4320" w:hanging="180"/>
      </w:pPr>
    </w:lvl>
    <w:lvl w:ilvl="6" w:tplc="53BCC02C">
      <w:start w:val="1"/>
      <w:numFmt w:val="decimal"/>
      <w:lvlText w:val="%7."/>
      <w:lvlJc w:val="left"/>
      <w:pPr>
        <w:ind w:left="5040" w:hanging="360"/>
      </w:pPr>
    </w:lvl>
    <w:lvl w:ilvl="7" w:tplc="C846D652">
      <w:start w:val="1"/>
      <w:numFmt w:val="lowerLetter"/>
      <w:lvlText w:val="%8."/>
      <w:lvlJc w:val="left"/>
      <w:pPr>
        <w:ind w:left="5760" w:hanging="360"/>
      </w:pPr>
    </w:lvl>
    <w:lvl w:ilvl="8" w:tplc="B1EA09D2">
      <w:start w:val="1"/>
      <w:numFmt w:val="lowerRoman"/>
      <w:lvlText w:val="%9."/>
      <w:lvlJc w:val="right"/>
      <w:pPr>
        <w:ind w:left="6480" w:hanging="180"/>
      </w:pPr>
    </w:lvl>
  </w:abstractNum>
  <w:abstractNum w:abstractNumId="90" w15:restartNumberingAfterBreak="0">
    <w:nsid w:val="72FA3757"/>
    <w:multiLevelType w:val="hybridMultilevel"/>
    <w:tmpl w:val="C6E8381E"/>
    <w:lvl w:ilvl="0" w:tplc="11FC5826">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41D5056"/>
    <w:multiLevelType w:val="hybridMultilevel"/>
    <w:tmpl w:val="33082C4C"/>
    <w:lvl w:ilvl="0" w:tplc="0C09000F">
      <w:start w:val="1"/>
      <w:numFmt w:val="decimal"/>
      <w:lvlText w:val="%1."/>
      <w:lvlJc w:val="left"/>
      <w:pPr>
        <w:ind w:left="513" w:hanging="360"/>
      </w:pPr>
    </w:lvl>
    <w:lvl w:ilvl="1" w:tplc="0C090019" w:tentative="1">
      <w:start w:val="1"/>
      <w:numFmt w:val="lowerLetter"/>
      <w:lvlText w:val="%2."/>
      <w:lvlJc w:val="left"/>
      <w:pPr>
        <w:ind w:left="1233" w:hanging="360"/>
      </w:pPr>
    </w:lvl>
    <w:lvl w:ilvl="2" w:tplc="0C09001B" w:tentative="1">
      <w:start w:val="1"/>
      <w:numFmt w:val="lowerRoman"/>
      <w:lvlText w:val="%3."/>
      <w:lvlJc w:val="right"/>
      <w:pPr>
        <w:ind w:left="1953" w:hanging="180"/>
      </w:pPr>
    </w:lvl>
    <w:lvl w:ilvl="3" w:tplc="0C09000F" w:tentative="1">
      <w:start w:val="1"/>
      <w:numFmt w:val="decimal"/>
      <w:lvlText w:val="%4."/>
      <w:lvlJc w:val="left"/>
      <w:pPr>
        <w:ind w:left="2673" w:hanging="360"/>
      </w:pPr>
    </w:lvl>
    <w:lvl w:ilvl="4" w:tplc="0C090019" w:tentative="1">
      <w:start w:val="1"/>
      <w:numFmt w:val="lowerLetter"/>
      <w:lvlText w:val="%5."/>
      <w:lvlJc w:val="left"/>
      <w:pPr>
        <w:ind w:left="3393" w:hanging="360"/>
      </w:pPr>
    </w:lvl>
    <w:lvl w:ilvl="5" w:tplc="0C09001B" w:tentative="1">
      <w:start w:val="1"/>
      <w:numFmt w:val="lowerRoman"/>
      <w:lvlText w:val="%6."/>
      <w:lvlJc w:val="right"/>
      <w:pPr>
        <w:ind w:left="4113" w:hanging="180"/>
      </w:pPr>
    </w:lvl>
    <w:lvl w:ilvl="6" w:tplc="0C09000F" w:tentative="1">
      <w:start w:val="1"/>
      <w:numFmt w:val="decimal"/>
      <w:lvlText w:val="%7."/>
      <w:lvlJc w:val="left"/>
      <w:pPr>
        <w:ind w:left="4833" w:hanging="360"/>
      </w:pPr>
    </w:lvl>
    <w:lvl w:ilvl="7" w:tplc="0C090019" w:tentative="1">
      <w:start w:val="1"/>
      <w:numFmt w:val="lowerLetter"/>
      <w:lvlText w:val="%8."/>
      <w:lvlJc w:val="left"/>
      <w:pPr>
        <w:ind w:left="5553" w:hanging="360"/>
      </w:pPr>
    </w:lvl>
    <w:lvl w:ilvl="8" w:tplc="0C09001B" w:tentative="1">
      <w:start w:val="1"/>
      <w:numFmt w:val="lowerRoman"/>
      <w:lvlText w:val="%9."/>
      <w:lvlJc w:val="right"/>
      <w:pPr>
        <w:ind w:left="6273" w:hanging="180"/>
      </w:pPr>
    </w:lvl>
  </w:abstractNum>
  <w:abstractNum w:abstractNumId="92" w15:restartNumberingAfterBreak="0">
    <w:nsid w:val="743D23FB"/>
    <w:multiLevelType w:val="hybridMultilevel"/>
    <w:tmpl w:val="2CC26092"/>
    <w:lvl w:ilvl="0" w:tplc="5AAC10F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750350A4"/>
    <w:multiLevelType w:val="hybridMultilevel"/>
    <w:tmpl w:val="A1F6E6BA"/>
    <w:lvl w:ilvl="0" w:tplc="0C09000F">
      <w:start w:val="1"/>
      <w:numFmt w:val="decimal"/>
      <w:lvlText w:val="%1."/>
      <w:lvlJc w:val="left"/>
      <w:pPr>
        <w:ind w:left="4428" w:hanging="360"/>
      </w:pPr>
      <w:rPr>
        <w:rFonts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94" w15:restartNumberingAfterBreak="0">
    <w:nsid w:val="753D050C"/>
    <w:multiLevelType w:val="hybridMultilevel"/>
    <w:tmpl w:val="7430E588"/>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95" w15:restartNumberingAfterBreak="0">
    <w:nsid w:val="75B56326"/>
    <w:multiLevelType w:val="hybridMultilevel"/>
    <w:tmpl w:val="7C682F9C"/>
    <w:lvl w:ilvl="0" w:tplc="0C090001">
      <w:start w:val="1"/>
      <w:numFmt w:val="bullet"/>
      <w:lvlText w:val=""/>
      <w:lvlJc w:val="left"/>
      <w:pPr>
        <w:ind w:left="720" w:hanging="360"/>
      </w:pPr>
      <w:rPr>
        <w:rFonts w:ascii="Symbol" w:hAnsi="Symbol" w:hint="default"/>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75DC562F"/>
    <w:multiLevelType w:val="hybridMultilevel"/>
    <w:tmpl w:val="0ABC3DB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7" w15:restartNumberingAfterBreak="0">
    <w:nsid w:val="78354B08"/>
    <w:multiLevelType w:val="multilevel"/>
    <w:tmpl w:val="62FA9990"/>
    <w:lvl w:ilvl="0">
      <w:start w:val="19"/>
      <w:numFmt w:val="decimal"/>
      <w:lvlText w:val="%1"/>
      <w:lvlJc w:val="left"/>
      <w:pPr>
        <w:ind w:left="540" w:hanging="540"/>
      </w:pPr>
      <w:rPr>
        <w:rFonts w:hint="default"/>
      </w:rPr>
    </w:lvl>
    <w:lvl w:ilvl="1">
      <w:start w:val="1"/>
      <w:numFmt w:val="decimal"/>
      <w:lvlText w:val="%1.%2"/>
      <w:lvlJc w:val="left"/>
      <w:pPr>
        <w:ind w:left="1233" w:hanging="720"/>
      </w:pPr>
      <w:rPr>
        <w:rFonts w:hint="default"/>
      </w:rPr>
    </w:lvl>
    <w:lvl w:ilvl="2">
      <w:start w:val="1"/>
      <w:numFmt w:val="decimal"/>
      <w:lvlText w:val="%1.%2.%3"/>
      <w:lvlJc w:val="left"/>
      <w:pPr>
        <w:ind w:left="1746" w:hanging="720"/>
      </w:pPr>
      <w:rPr>
        <w:rFonts w:hint="default"/>
      </w:rPr>
    </w:lvl>
    <w:lvl w:ilvl="3">
      <w:start w:val="1"/>
      <w:numFmt w:val="decimal"/>
      <w:lvlText w:val="%1.%2.%3.%4"/>
      <w:lvlJc w:val="left"/>
      <w:pPr>
        <w:ind w:left="2619" w:hanging="1080"/>
      </w:pPr>
      <w:rPr>
        <w:rFonts w:hint="default"/>
      </w:rPr>
    </w:lvl>
    <w:lvl w:ilvl="4">
      <w:start w:val="1"/>
      <w:numFmt w:val="decimal"/>
      <w:lvlText w:val="%1.%2.%3.%4.%5"/>
      <w:lvlJc w:val="left"/>
      <w:pPr>
        <w:ind w:left="3492" w:hanging="1440"/>
      </w:pPr>
      <w:rPr>
        <w:rFonts w:hint="default"/>
      </w:rPr>
    </w:lvl>
    <w:lvl w:ilvl="5">
      <w:start w:val="1"/>
      <w:numFmt w:val="decimal"/>
      <w:lvlText w:val="%1.%2.%3.%4.%5.%6"/>
      <w:lvlJc w:val="left"/>
      <w:pPr>
        <w:ind w:left="4005" w:hanging="1440"/>
      </w:pPr>
      <w:rPr>
        <w:rFonts w:hint="default"/>
      </w:rPr>
    </w:lvl>
    <w:lvl w:ilvl="6">
      <w:start w:val="1"/>
      <w:numFmt w:val="decimal"/>
      <w:lvlText w:val="%1.%2.%3.%4.%5.%6.%7"/>
      <w:lvlJc w:val="left"/>
      <w:pPr>
        <w:ind w:left="4878" w:hanging="1800"/>
      </w:pPr>
      <w:rPr>
        <w:rFonts w:hint="default"/>
      </w:rPr>
    </w:lvl>
    <w:lvl w:ilvl="7">
      <w:start w:val="1"/>
      <w:numFmt w:val="decimal"/>
      <w:lvlText w:val="%1.%2.%3.%4.%5.%6.%7.%8"/>
      <w:lvlJc w:val="left"/>
      <w:pPr>
        <w:ind w:left="5391" w:hanging="1800"/>
      </w:pPr>
      <w:rPr>
        <w:rFonts w:hint="default"/>
      </w:rPr>
    </w:lvl>
    <w:lvl w:ilvl="8">
      <w:start w:val="1"/>
      <w:numFmt w:val="decimal"/>
      <w:lvlText w:val="%1.%2.%3.%4.%5.%6.%7.%8.%9"/>
      <w:lvlJc w:val="left"/>
      <w:pPr>
        <w:ind w:left="6264" w:hanging="2160"/>
      </w:pPr>
      <w:rPr>
        <w:rFonts w:hint="default"/>
      </w:rPr>
    </w:lvl>
  </w:abstractNum>
  <w:abstractNum w:abstractNumId="98" w15:restartNumberingAfterBreak="0">
    <w:nsid w:val="783E3760"/>
    <w:multiLevelType w:val="multilevel"/>
    <w:tmpl w:val="50CC3BE2"/>
    <w:lvl w:ilvl="0">
      <w:start w:val="2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7B2B0515"/>
    <w:multiLevelType w:val="hybridMultilevel"/>
    <w:tmpl w:val="58D68FBA"/>
    <w:lvl w:ilvl="0" w:tplc="5CE2B352">
      <w:start w:val="1"/>
      <w:numFmt w:val="decimal"/>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D493553"/>
    <w:multiLevelType w:val="hybridMultilevel"/>
    <w:tmpl w:val="7738FC9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102" w15:restartNumberingAfterBreak="0">
    <w:nsid w:val="7FBA5FE5"/>
    <w:multiLevelType w:val="hybridMultilevel"/>
    <w:tmpl w:val="820A58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60"/>
  </w:num>
  <w:num w:numId="2">
    <w:abstractNumId w:val="66"/>
  </w:num>
  <w:num w:numId="3">
    <w:abstractNumId w:val="43"/>
  </w:num>
  <w:num w:numId="4">
    <w:abstractNumId w:val="93"/>
  </w:num>
  <w:num w:numId="5">
    <w:abstractNumId w:val="83"/>
  </w:num>
  <w:num w:numId="6">
    <w:abstractNumId w:val="34"/>
  </w:num>
  <w:num w:numId="7">
    <w:abstractNumId w:val="46"/>
  </w:num>
  <w:num w:numId="8">
    <w:abstractNumId w:val="36"/>
  </w:num>
  <w:num w:numId="9">
    <w:abstractNumId w:val="0"/>
  </w:num>
  <w:num w:numId="10">
    <w:abstractNumId w:val="100"/>
  </w:num>
  <w:num w:numId="11">
    <w:abstractNumId w:val="99"/>
  </w:num>
  <w:num w:numId="12">
    <w:abstractNumId w:val="4"/>
  </w:num>
  <w:num w:numId="13">
    <w:abstractNumId w:val="5"/>
  </w:num>
  <w:num w:numId="14">
    <w:abstractNumId w:val="24"/>
  </w:num>
  <w:num w:numId="15">
    <w:abstractNumId w:val="27"/>
  </w:num>
  <w:num w:numId="16">
    <w:abstractNumId w:val="39"/>
  </w:num>
  <w:num w:numId="17">
    <w:abstractNumId w:val="40"/>
  </w:num>
  <w:num w:numId="18">
    <w:abstractNumId w:val="55"/>
  </w:num>
  <w:num w:numId="19">
    <w:abstractNumId w:val="77"/>
  </w:num>
  <w:num w:numId="20">
    <w:abstractNumId w:val="9"/>
  </w:num>
  <w:num w:numId="21">
    <w:abstractNumId w:val="49"/>
  </w:num>
  <w:num w:numId="22">
    <w:abstractNumId w:val="56"/>
  </w:num>
  <w:num w:numId="23">
    <w:abstractNumId w:val="30"/>
  </w:num>
  <w:num w:numId="24">
    <w:abstractNumId w:val="54"/>
  </w:num>
  <w:num w:numId="25">
    <w:abstractNumId w:val="76"/>
  </w:num>
  <w:num w:numId="26">
    <w:abstractNumId w:val="57"/>
  </w:num>
  <w:num w:numId="27">
    <w:abstractNumId w:val="70"/>
  </w:num>
  <w:num w:numId="28">
    <w:abstractNumId w:val="48"/>
  </w:num>
  <w:num w:numId="29">
    <w:abstractNumId w:val="6"/>
  </w:num>
  <w:num w:numId="30">
    <w:abstractNumId w:val="29"/>
  </w:num>
  <w:num w:numId="31">
    <w:abstractNumId w:val="94"/>
  </w:num>
  <w:num w:numId="32">
    <w:abstractNumId w:val="95"/>
  </w:num>
  <w:num w:numId="33">
    <w:abstractNumId w:val="15"/>
  </w:num>
  <w:num w:numId="34">
    <w:abstractNumId w:val="90"/>
  </w:num>
  <w:num w:numId="35">
    <w:abstractNumId w:val="88"/>
  </w:num>
  <w:num w:numId="36">
    <w:abstractNumId w:val="52"/>
  </w:num>
  <w:num w:numId="37">
    <w:abstractNumId w:val="10"/>
  </w:num>
  <w:num w:numId="38">
    <w:abstractNumId w:val="21"/>
  </w:num>
  <w:num w:numId="39">
    <w:abstractNumId w:val="12"/>
  </w:num>
  <w:num w:numId="40">
    <w:abstractNumId w:val="61"/>
  </w:num>
  <w:num w:numId="41">
    <w:abstractNumId w:val="63"/>
  </w:num>
  <w:num w:numId="42">
    <w:abstractNumId w:val="28"/>
  </w:num>
  <w:num w:numId="43">
    <w:abstractNumId w:val="51"/>
  </w:num>
  <w:num w:numId="44">
    <w:abstractNumId w:val="44"/>
  </w:num>
  <w:num w:numId="45">
    <w:abstractNumId w:val="78"/>
  </w:num>
  <w:num w:numId="46">
    <w:abstractNumId w:val="91"/>
  </w:num>
  <w:num w:numId="47">
    <w:abstractNumId w:val="82"/>
  </w:num>
  <w:num w:numId="48">
    <w:abstractNumId w:val="17"/>
  </w:num>
  <w:num w:numId="49">
    <w:abstractNumId w:val="25"/>
  </w:num>
  <w:num w:numId="50">
    <w:abstractNumId w:val="92"/>
  </w:num>
  <w:num w:numId="51">
    <w:abstractNumId w:val="33"/>
  </w:num>
  <w:num w:numId="5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5"/>
  </w:num>
  <w:num w:numId="54">
    <w:abstractNumId w:val="3"/>
  </w:num>
  <w:num w:numId="55">
    <w:abstractNumId w:val="2"/>
  </w:num>
  <w:num w:numId="56">
    <w:abstractNumId w:val="72"/>
  </w:num>
  <w:num w:numId="57">
    <w:abstractNumId w:val="79"/>
  </w:num>
  <w:num w:numId="58">
    <w:abstractNumId w:val="19"/>
  </w:num>
  <w:num w:numId="59">
    <w:abstractNumId w:val="85"/>
  </w:num>
  <w:num w:numId="60">
    <w:abstractNumId w:val="101"/>
  </w:num>
  <w:num w:numId="61">
    <w:abstractNumId w:val="81"/>
  </w:num>
  <w:num w:numId="62">
    <w:abstractNumId w:val="68"/>
  </w:num>
  <w:num w:numId="63">
    <w:abstractNumId w:val="75"/>
  </w:num>
  <w:num w:numId="64">
    <w:abstractNumId w:val="53"/>
  </w:num>
  <w:num w:numId="65">
    <w:abstractNumId w:val="58"/>
  </w:num>
  <w:num w:numId="66">
    <w:abstractNumId w:val="11"/>
  </w:num>
  <w:num w:numId="67">
    <w:abstractNumId w:val="73"/>
  </w:num>
  <w:num w:numId="68">
    <w:abstractNumId w:val="89"/>
  </w:num>
  <w:num w:numId="69">
    <w:abstractNumId w:val="80"/>
  </w:num>
  <w:num w:numId="70">
    <w:abstractNumId w:val="41"/>
  </w:num>
  <w:num w:numId="71">
    <w:abstractNumId w:val="42"/>
  </w:num>
  <w:num w:numId="72">
    <w:abstractNumId w:val="26"/>
  </w:num>
  <w:num w:numId="73">
    <w:abstractNumId w:val="86"/>
  </w:num>
  <w:num w:numId="74">
    <w:abstractNumId w:val="50"/>
  </w:num>
  <w:num w:numId="75">
    <w:abstractNumId w:val="37"/>
  </w:num>
  <w:num w:numId="76">
    <w:abstractNumId w:val="18"/>
  </w:num>
  <w:num w:numId="77">
    <w:abstractNumId w:val="23"/>
  </w:num>
  <w:num w:numId="78">
    <w:abstractNumId w:val="97"/>
  </w:num>
  <w:num w:numId="79">
    <w:abstractNumId w:val="31"/>
  </w:num>
  <w:num w:numId="80">
    <w:abstractNumId w:val="20"/>
  </w:num>
  <w:num w:numId="8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num>
  <w:num w:numId="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7"/>
  </w:num>
  <w:num w:numId="8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num>
  <w:num w:numId="89">
    <w:abstractNumId w:val="59"/>
  </w:num>
  <w:num w:numId="90">
    <w:abstractNumId w:val="38"/>
  </w:num>
  <w:num w:numId="91">
    <w:abstractNumId w:val="96"/>
  </w:num>
  <w:num w:numId="92">
    <w:abstractNumId w:val="16"/>
  </w:num>
  <w:num w:numId="93">
    <w:abstractNumId w:val="7"/>
  </w:num>
  <w:num w:numId="94">
    <w:abstractNumId w:val="14"/>
  </w:num>
  <w:num w:numId="95">
    <w:abstractNumId w:val="67"/>
  </w:num>
  <w:num w:numId="9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4"/>
  </w:num>
  <w:num w:numId="99">
    <w:abstractNumId w:val="22"/>
  </w:num>
  <w:num w:numId="1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
  </w:num>
  <w:num w:numId="103">
    <w:abstractNumId w:val="62"/>
  </w:num>
  <w:num w:numId="104">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uRvxzUC/jKAEUWyEiXMeZSzKNSgj+Owvty7fUvRi/hx3FAdfZK5H/27dKCILn5Lrh0oQP7OfGBCs8uwf+YLEnA==" w:salt="XbFWRYYGhNkadvJ2/ZyW+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0B72"/>
    <w:rsid w:val="000020FB"/>
    <w:rsid w:val="000044BF"/>
    <w:rsid w:val="00007186"/>
    <w:rsid w:val="0001266B"/>
    <w:rsid w:val="00012C59"/>
    <w:rsid w:val="00013F59"/>
    <w:rsid w:val="000157CA"/>
    <w:rsid w:val="00021070"/>
    <w:rsid w:val="00022D25"/>
    <w:rsid w:val="000233E8"/>
    <w:rsid w:val="0002375A"/>
    <w:rsid w:val="00033CAD"/>
    <w:rsid w:val="00041513"/>
    <w:rsid w:val="00041DC5"/>
    <w:rsid w:val="00042652"/>
    <w:rsid w:val="000452B3"/>
    <w:rsid w:val="00045C9B"/>
    <w:rsid w:val="00046321"/>
    <w:rsid w:val="000468EF"/>
    <w:rsid w:val="00046B3A"/>
    <w:rsid w:val="00050FAD"/>
    <w:rsid w:val="0005141D"/>
    <w:rsid w:val="000523D8"/>
    <w:rsid w:val="00053AFA"/>
    <w:rsid w:val="00054ABD"/>
    <w:rsid w:val="00055251"/>
    <w:rsid w:val="00061839"/>
    <w:rsid w:val="00065102"/>
    <w:rsid w:val="000659BD"/>
    <w:rsid w:val="00066067"/>
    <w:rsid w:val="000678A2"/>
    <w:rsid w:val="00072F11"/>
    <w:rsid w:val="00074E73"/>
    <w:rsid w:val="000803EF"/>
    <w:rsid w:val="00083CD5"/>
    <w:rsid w:val="0008585B"/>
    <w:rsid w:val="00085B7F"/>
    <w:rsid w:val="00091B06"/>
    <w:rsid w:val="00091E6E"/>
    <w:rsid w:val="000A00F8"/>
    <w:rsid w:val="000A3FE7"/>
    <w:rsid w:val="000A4229"/>
    <w:rsid w:val="000A508C"/>
    <w:rsid w:val="000A5D55"/>
    <w:rsid w:val="000A64DA"/>
    <w:rsid w:val="000A793C"/>
    <w:rsid w:val="000B11DB"/>
    <w:rsid w:val="000B309E"/>
    <w:rsid w:val="000B31C6"/>
    <w:rsid w:val="000B43CB"/>
    <w:rsid w:val="000C5926"/>
    <w:rsid w:val="000C59E5"/>
    <w:rsid w:val="000D0B68"/>
    <w:rsid w:val="000D3629"/>
    <w:rsid w:val="000D3E7B"/>
    <w:rsid w:val="000D6F6C"/>
    <w:rsid w:val="000E000B"/>
    <w:rsid w:val="000E0501"/>
    <w:rsid w:val="000E0FC3"/>
    <w:rsid w:val="000E21D6"/>
    <w:rsid w:val="000E2B1E"/>
    <w:rsid w:val="000E6876"/>
    <w:rsid w:val="000E7A89"/>
    <w:rsid w:val="000E7B87"/>
    <w:rsid w:val="000F24D5"/>
    <w:rsid w:val="000F2DF9"/>
    <w:rsid w:val="000F4F60"/>
    <w:rsid w:val="001015AF"/>
    <w:rsid w:val="00105BA1"/>
    <w:rsid w:val="0010775E"/>
    <w:rsid w:val="00107AF6"/>
    <w:rsid w:val="001109FD"/>
    <w:rsid w:val="001115BB"/>
    <w:rsid w:val="001126B8"/>
    <w:rsid w:val="001134AC"/>
    <w:rsid w:val="00114135"/>
    <w:rsid w:val="001147B7"/>
    <w:rsid w:val="001162A1"/>
    <w:rsid w:val="001231A7"/>
    <w:rsid w:val="00124B02"/>
    <w:rsid w:val="00126AA0"/>
    <w:rsid w:val="00131D47"/>
    <w:rsid w:val="0013275D"/>
    <w:rsid w:val="0013597B"/>
    <w:rsid w:val="00144701"/>
    <w:rsid w:val="001455A6"/>
    <w:rsid w:val="00146D00"/>
    <w:rsid w:val="0015062E"/>
    <w:rsid w:val="00151593"/>
    <w:rsid w:val="00152C4F"/>
    <w:rsid w:val="0015771C"/>
    <w:rsid w:val="00160742"/>
    <w:rsid w:val="0016130B"/>
    <w:rsid w:val="00161DE9"/>
    <w:rsid w:val="0016202B"/>
    <w:rsid w:val="00164E62"/>
    <w:rsid w:val="0016696A"/>
    <w:rsid w:val="00171DAC"/>
    <w:rsid w:val="00171EE8"/>
    <w:rsid w:val="00172902"/>
    <w:rsid w:val="0017296A"/>
    <w:rsid w:val="0017649D"/>
    <w:rsid w:val="00180419"/>
    <w:rsid w:val="00180D56"/>
    <w:rsid w:val="00181BF9"/>
    <w:rsid w:val="00182CC1"/>
    <w:rsid w:val="001859F9"/>
    <w:rsid w:val="0018766C"/>
    <w:rsid w:val="00190658"/>
    <w:rsid w:val="0019242C"/>
    <w:rsid w:val="00197185"/>
    <w:rsid w:val="00197EA6"/>
    <w:rsid w:val="001A5619"/>
    <w:rsid w:val="001A6F9E"/>
    <w:rsid w:val="001B0C54"/>
    <w:rsid w:val="001B1053"/>
    <w:rsid w:val="001B34B9"/>
    <w:rsid w:val="001B44F2"/>
    <w:rsid w:val="001B70DF"/>
    <w:rsid w:val="001C2680"/>
    <w:rsid w:val="001C42C2"/>
    <w:rsid w:val="001C6407"/>
    <w:rsid w:val="001D0611"/>
    <w:rsid w:val="001D4493"/>
    <w:rsid w:val="001D6F6E"/>
    <w:rsid w:val="001E0589"/>
    <w:rsid w:val="001E1435"/>
    <w:rsid w:val="001E6530"/>
    <w:rsid w:val="001E7AB0"/>
    <w:rsid w:val="001F175C"/>
    <w:rsid w:val="001F2150"/>
    <w:rsid w:val="0020090F"/>
    <w:rsid w:val="00205529"/>
    <w:rsid w:val="002243F7"/>
    <w:rsid w:val="00224600"/>
    <w:rsid w:val="00225432"/>
    <w:rsid w:val="00225ABD"/>
    <w:rsid w:val="002261E6"/>
    <w:rsid w:val="0023480C"/>
    <w:rsid w:val="00235A0E"/>
    <w:rsid w:val="002372ED"/>
    <w:rsid w:val="00237E39"/>
    <w:rsid w:val="00241570"/>
    <w:rsid w:val="00241B4B"/>
    <w:rsid w:val="00247C56"/>
    <w:rsid w:val="00247DA9"/>
    <w:rsid w:val="00252935"/>
    <w:rsid w:val="00252A8D"/>
    <w:rsid w:val="0025483E"/>
    <w:rsid w:val="002563FB"/>
    <w:rsid w:val="002568DD"/>
    <w:rsid w:val="00257D7C"/>
    <w:rsid w:val="00257F09"/>
    <w:rsid w:val="00260AC9"/>
    <w:rsid w:val="00262673"/>
    <w:rsid w:val="00262E93"/>
    <w:rsid w:val="00267EE6"/>
    <w:rsid w:val="00272A75"/>
    <w:rsid w:val="00283D11"/>
    <w:rsid w:val="002840E8"/>
    <w:rsid w:val="00284FBC"/>
    <w:rsid w:val="0028600A"/>
    <w:rsid w:val="002875CB"/>
    <w:rsid w:val="00287EC3"/>
    <w:rsid w:val="00293B74"/>
    <w:rsid w:val="0029773A"/>
    <w:rsid w:val="00297C4C"/>
    <w:rsid w:val="002A1606"/>
    <w:rsid w:val="002A1EC7"/>
    <w:rsid w:val="002A3BD0"/>
    <w:rsid w:val="002A4CC7"/>
    <w:rsid w:val="002B3AFE"/>
    <w:rsid w:val="002B4681"/>
    <w:rsid w:val="002B6245"/>
    <w:rsid w:val="002C04E6"/>
    <w:rsid w:val="002C300F"/>
    <w:rsid w:val="002C3291"/>
    <w:rsid w:val="002C32D8"/>
    <w:rsid w:val="002C7A6F"/>
    <w:rsid w:val="002D3CEC"/>
    <w:rsid w:val="002D3E7A"/>
    <w:rsid w:val="002D6A06"/>
    <w:rsid w:val="002E075E"/>
    <w:rsid w:val="002E152D"/>
    <w:rsid w:val="002E1F01"/>
    <w:rsid w:val="002E4171"/>
    <w:rsid w:val="002E706F"/>
    <w:rsid w:val="002F05A2"/>
    <w:rsid w:val="002F18C7"/>
    <w:rsid w:val="002F2D23"/>
    <w:rsid w:val="002F4459"/>
    <w:rsid w:val="002F5611"/>
    <w:rsid w:val="002F5B34"/>
    <w:rsid w:val="002F6060"/>
    <w:rsid w:val="002F6D9A"/>
    <w:rsid w:val="00301210"/>
    <w:rsid w:val="00301CD8"/>
    <w:rsid w:val="003027D2"/>
    <w:rsid w:val="00304E55"/>
    <w:rsid w:val="00307CFE"/>
    <w:rsid w:val="003160EE"/>
    <w:rsid w:val="0031731A"/>
    <w:rsid w:val="00317675"/>
    <w:rsid w:val="00317F18"/>
    <w:rsid w:val="00320B32"/>
    <w:rsid w:val="00322847"/>
    <w:rsid w:val="0032513F"/>
    <w:rsid w:val="00325563"/>
    <w:rsid w:val="003311C9"/>
    <w:rsid w:val="00331E8F"/>
    <w:rsid w:val="0033529B"/>
    <w:rsid w:val="003356F9"/>
    <w:rsid w:val="00341FE0"/>
    <w:rsid w:val="0034294A"/>
    <w:rsid w:val="00346FFD"/>
    <w:rsid w:val="003510CC"/>
    <w:rsid w:val="00355804"/>
    <w:rsid w:val="003571CA"/>
    <w:rsid w:val="003573CF"/>
    <w:rsid w:val="00360EE3"/>
    <w:rsid w:val="00361BB0"/>
    <w:rsid w:val="0036259E"/>
    <w:rsid w:val="00362E24"/>
    <w:rsid w:val="003734F7"/>
    <w:rsid w:val="003753E3"/>
    <w:rsid w:val="003757D2"/>
    <w:rsid w:val="0038580B"/>
    <w:rsid w:val="00387D82"/>
    <w:rsid w:val="00391204"/>
    <w:rsid w:val="003A4327"/>
    <w:rsid w:val="003A4F4C"/>
    <w:rsid w:val="003A5B72"/>
    <w:rsid w:val="003B2975"/>
    <w:rsid w:val="003B3DF1"/>
    <w:rsid w:val="003B594D"/>
    <w:rsid w:val="003B65B2"/>
    <w:rsid w:val="003B6C0F"/>
    <w:rsid w:val="003B6DA3"/>
    <w:rsid w:val="003B7A84"/>
    <w:rsid w:val="003B7E62"/>
    <w:rsid w:val="003C0827"/>
    <w:rsid w:val="003C153D"/>
    <w:rsid w:val="003C3C79"/>
    <w:rsid w:val="003C5308"/>
    <w:rsid w:val="003D10A2"/>
    <w:rsid w:val="003D192A"/>
    <w:rsid w:val="003D24F3"/>
    <w:rsid w:val="003D2CEE"/>
    <w:rsid w:val="003D4CC8"/>
    <w:rsid w:val="003D4D0A"/>
    <w:rsid w:val="003D5F16"/>
    <w:rsid w:val="003D67A1"/>
    <w:rsid w:val="003D7900"/>
    <w:rsid w:val="003E10F6"/>
    <w:rsid w:val="003E176E"/>
    <w:rsid w:val="003E19F1"/>
    <w:rsid w:val="003E2FBF"/>
    <w:rsid w:val="003E3879"/>
    <w:rsid w:val="003E516E"/>
    <w:rsid w:val="003E55A9"/>
    <w:rsid w:val="003E5FB5"/>
    <w:rsid w:val="003F0C71"/>
    <w:rsid w:val="003F4684"/>
    <w:rsid w:val="003F4F22"/>
    <w:rsid w:val="003F60CC"/>
    <w:rsid w:val="004054C0"/>
    <w:rsid w:val="00410D38"/>
    <w:rsid w:val="00414CEC"/>
    <w:rsid w:val="00420F7F"/>
    <w:rsid w:val="00421A03"/>
    <w:rsid w:val="004233FB"/>
    <w:rsid w:val="004234C5"/>
    <w:rsid w:val="00424F55"/>
    <w:rsid w:val="0042672C"/>
    <w:rsid w:val="004276D8"/>
    <w:rsid w:val="00431FC8"/>
    <w:rsid w:val="00432779"/>
    <w:rsid w:val="00433E23"/>
    <w:rsid w:val="004376EF"/>
    <w:rsid w:val="00441451"/>
    <w:rsid w:val="00442A37"/>
    <w:rsid w:val="00444257"/>
    <w:rsid w:val="0044714C"/>
    <w:rsid w:val="00450385"/>
    <w:rsid w:val="00452230"/>
    <w:rsid w:val="004527E4"/>
    <w:rsid w:val="00452934"/>
    <w:rsid w:val="00452F7E"/>
    <w:rsid w:val="0045564C"/>
    <w:rsid w:val="00455D74"/>
    <w:rsid w:val="00455E8E"/>
    <w:rsid w:val="00460E10"/>
    <w:rsid w:val="0046246E"/>
    <w:rsid w:val="00465A04"/>
    <w:rsid w:val="00466CC9"/>
    <w:rsid w:val="004670A0"/>
    <w:rsid w:val="00473D32"/>
    <w:rsid w:val="00475C0D"/>
    <w:rsid w:val="00476F07"/>
    <w:rsid w:val="00477977"/>
    <w:rsid w:val="00477C38"/>
    <w:rsid w:val="00480040"/>
    <w:rsid w:val="0048167F"/>
    <w:rsid w:val="0048622F"/>
    <w:rsid w:val="00491A2A"/>
    <w:rsid w:val="0049617C"/>
    <w:rsid w:val="004A0883"/>
    <w:rsid w:val="004A39E6"/>
    <w:rsid w:val="004A4216"/>
    <w:rsid w:val="004A7BD5"/>
    <w:rsid w:val="004B00E4"/>
    <w:rsid w:val="004B3D1B"/>
    <w:rsid w:val="004B52A8"/>
    <w:rsid w:val="004B6F86"/>
    <w:rsid w:val="004B7518"/>
    <w:rsid w:val="004B7522"/>
    <w:rsid w:val="004B7A5D"/>
    <w:rsid w:val="004C0F78"/>
    <w:rsid w:val="004C210C"/>
    <w:rsid w:val="004C36B7"/>
    <w:rsid w:val="004C5AC1"/>
    <w:rsid w:val="004C5F20"/>
    <w:rsid w:val="004C627F"/>
    <w:rsid w:val="004D23D5"/>
    <w:rsid w:val="004D4709"/>
    <w:rsid w:val="004D4C51"/>
    <w:rsid w:val="004E2058"/>
    <w:rsid w:val="004E2913"/>
    <w:rsid w:val="004E3E48"/>
    <w:rsid w:val="004E52B1"/>
    <w:rsid w:val="004E5339"/>
    <w:rsid w:val="004E6DCB"/>
    <w:rsid w:val="004F4837"/>
    <w:rsid w:val="004F515B"/>
    <w:rsid w:val="004F6E69"/>
    <w:rsid w:val="00501C75"/>
    <w:rsid w:val="00504E36"/>
    <w:rsid w:val="00506B70"/>
    <w:rsid w:val="00507879"/>
    <w:rsid w:val="00513779"/>
    <w:rsid w:val="00514E43"/>
    <w:rsid w:val="00515DDE"/>
    <w:rsid w:val="00516A8D"/>
    <w:rsid w:val="00517741"/>
    <w:rsid w:val="00521C84"/>
    <w:rsid w:val="005221AC"/>
    <w:rsid w:val="00525257"/>
    <w:rsid w:val="0052642C"/>
    <w:rsid w:val="00532824"/>
    <w:rsid w:val="0053654F"/>
    <w:rsid w:val="00550A22"/>
    <w:rsid w:val="00551112"/>
    <w:rsid w:val="00551D19"/>
    <w:rsid w:val="00553571"/>
    <w:rsid w:val="0056023D"/>
    <w:rsid w:val="00560608"/>
    <w:rsid w:val="005609F9"/>
    <w:rsid w:val="00562866"/>
    <w:rsid w:val="0056312C"/>
    <w:rsid w:val="00564E72"/>
    <w:rsid w:val="00565DAB"/>
    <w:rsid w:val="00566137"/>
    <w:rsid w:val="00567678"/>
    <w:rsid w:val="0056768D"/>
    <w:rsid w:val="0057040F"/>
    <w:rsid w:val="00571541"/>
    <w:rsid w:val="00572127"/>
    <w:rsid w:val="00574E45"/>
    <w:rsid w:val="005756C0"/>
    <w:rsid w:val="005759A9"/>
    <w:rsid w:val="00575E9B"/>
    <w:rsid w:val="00576452"/>
    <w:rsid w:val="0058576F"/>
    <w:rsid w:val="00594571"/>
    <w:rsid w:val="005949FF"/>
    <w:rsid w:val="005968E4"/>
    <w:rsid w:val="00597F8D"/>
    <w:rsid w:val="005A207D"/>
    <w:rsid w:val="005A213C"/>
    <w:rsid w:val="005A296C"/>
    <w:rsid w:val="005A546B"/>
    <w:rsid w:val="005A6B3D"/>
    <w:rsid w:val="005A7BB0"/>
    <w:rsid w:val="005B1D75"/>
    <w:rsid w:val="005B61DC"/>
    <w:rsid w:val="005B6BE0"/>
    <w:rsid w:val="005C2AAC"/>
    <w:rsid w:val="005C35FA"/>
    <w:rsid w:val="005C5B82"/>
    <w:rsid w:val="005C6B29"/>
    <w:rsid w:val="005C77DD"/>
    <w:rsid w:val="005D02CB"/>
    <w:rsid w:val="005D1DF7"/>
    <w:rsid w:val="005D566B"/>
    <w:rsid w:val="005D5759"/>
    <w:rsid w:val="005D65C4"/>
    <w:rsid w:val="005D6A18"/>
    <w:rsid w:val="005F07F4"/>
    <w:rsid w:val="005F365E"/>
    <w:rsid w:val="005F79F2"/>
    <w:rsid w:val="00611436"/>
    <w:rsid w:val="00613FFE"/>
    <w:rsid w:val="006146BD"/>
    <w:rsid w:val="006176FF"/>
    <w:rsid w:val="006230C9"/>
    <w:rsid w:val="00627777"/>
    <w:rsid w:val="00636838"/>
    <w:rsid w:val="00636983"/>
    <w:rsid w:val="00636FDA"/>
    <w:rsid w:val="006406CC"/>
    <w:rsid w:val="006420CA"/>
    <w:rsid w:val="00646D22"/>
    <w:rsid w:val="00655806"/>
    <w:rsid w:val="0066166F"/>
    <w:rsid w:val="00662080"/>
    <w:rsid w:val="00662F0C"/>
    <w:rsid w:val="00663604"/>
    <w:rsid w:val="00663BEE"/>
    <w:rsid w:val="00666E6D"/>
    <w:rsid w:val="00671D62"/>
    <w:rsid w:val="00671F60"/>
    <w:rsid w:val="00672453"/>
    <w:rsid w:val="006772E6"/>
    <w:rsid w:val="00682755"/>
    <w:rsid w:val="00683A50"/>
    <w:rsid w:val="006845E2"/>
    <w:rsid w:val="00684720"/>
    <w:rsid w:val="00684E96"/>
    <w:rsid w:val="0068513C"/>
    <w:rsid w:val="00690ED0"/>
    <w:rsid w:val="00690FB5"/>
    <w:rsid w:val="00691223"/>
    <w:rsid w:val="00694288"/>
    <w:rsid w:val="00694B8F"/>
    <w:rsid w:val="00694FD4"/>
    <w:rsid w:val="006956DA"/>
    <w:rsid w:val="0069612A"/>
    <w:rsid w:val="0069679E"/>
    <w:rsid w:val="006B3674"/>
    <w:rsid w:val="006B3992"/>
    <w:rsid w:val="006B4FCE"/>
    <w:rsid w:val="006C1B93"/>
    <w:rsid w:val="006C2887"/>
    <w:rsid w:val="006C2FAF"/>
    <w:rsid w:val="006C71EF"/>
    <w:rsid w:val="006D167B"/>
    <w:rsid w:val="006D211C"/>
    <w:rsid w:val="006D3A2F"/>
    <w:rsid w:val="006D3D11"/>
    <w:rsid w:val="006D53F8"/>
    <w:rsid w:val="006D6E9D"/>
    <w:rsid w:val="006E0D18"/>
    <w:rsid w:val="006E1692"/>
    <w:rsid w:val="006E5BF4"/>
    <w:rsid w:val="006E7F92"/>
    <w:rsid w:val="006F36F0"/>
    <w:rsid w:val="006F7034"/>
    <w:rsid w:val="006F7381"/>
    <w:rsid w:val="006F7781"/>
    <w:rsid w:val="006F7EBD"/>
    <w:rsid w:val="007034B6"/>
    <w:rsid w:val="007035F9"/>
    <w:rsid w:val="0070410F"/>
    <w:rsid w:val="00706D69"/>
    <w:rsid w:val="00707012"/>
    <w:rsid w:val="00710DE5"/>
    <w:rsid w:val="00712736"/>
    <w:rsid w:val="0071406B"/>
    <w:rsid w:val="00714DCA"/>
    <w:rsid w:val="00721A04"/>
    <w:rsid w:val="0072230C"/>
    <w:rsid w:val="00724EC2"/>
    <w:rsid w:val="0072536E"/>
    <w:rsid w:val="00727C0B"/>
    <w:rsid w:val="00730EE5"/>
    <w:rsid w:val="007369AA"/>
    <w:rsid w:val="007411A5"/>
    <w:rsid w:val="00741C49"/>
    <w:rsid w:val="0074517C"/>
    <w:rsid w:val="00745226"/>
    <w:rsid w:val="007501E3"/>
    <w:rsid w:val="00751290"/>
    <w:rsid w:val="0075203F"/>
    <w:rsid w:val="00753241"/>
    <w:rsid w:val="007575F5"/>
    <w:rsid w:val="007601FD"/>
    <w:rsid w:val="00761DAD"/>
    <w:rsid w:val="00765E9D"/>
    <w:rsid w:val="00771EFB"/>
    <w:rsid w:val="007773EE"/>
    <w:rsid w:val="007805B8"/>
    <w:rsid w:val="0078087E"/>
    <w:rsid w:val="0078207C"/>
    <w:rsid w:val="00784491"/>
    <w:rsid w:val="00786112"/>
    <w:rsid w:val="007918A1"/>
    <w:rsid w:val="00791AD9"/>
    <w:rsid w:val="007920F9"/>
    <w:rsid w:val="007925E8"/>
    <w:rsid w:val="0079598E"/>
    <w:rsid w:val="007965AD"/>
    <w:rsid w:val="007A0F1D"/>
    <w:rsid w:val="007A1A78"/>
    <w:rsid w:val="007A52C8"/>
    <w:rsid w:val="007A6368"/>
    <w:rsid w:val="007A76C7"/>
    <w:rsid w:val="007A7C81"/>
    <w:rsid w:val="007B0021"/>
    <w:rsid w:val="007B2AD2"/>
    <w:rsid w:val="007B5DB0"/>
    <w:rsid w:val="007C1C5E"/>
    <w:rsid w:val="007C501A"/>
    <w:rsid w:val="007C54AE"/>
    <w:rsid w:val="007C7058"/>
    <w:rsid w:val="007D162E"/>
    <w:rsid w:val="007D27BF"/>
    <w:rsid w:val="007D469B"/>
    <w:rsid w:val="007D5343"/>
    <w:rsid w:val="007D5EF8"/>
    <w:rsid w:val="007E135C"/>
    <w:rsid w:val="007E1B14"/>
    <w:rsid w:val="007E61F2"/>
    <w:rsid w:val="007E7824"/>
    <w:rsid w:val="007F0F30"/>
    <w:rsid w:val="007F2FBF"/>
    <w:rsid w:val="007F5017"/>
    <w:rsid w:val="007F57B9"/>
    <w:rsid w:val="00801F6E"/>
    <w:rsid w:val="00803CBB"/>
    <w:rsid w:val="00806BE0"/>
    <w:rsid w:val="00814B03"/>
    <w:rsid w:val="008150D4"/>
    <w:rsid w:val="00820336"/>
    <w:rsid w:val="0082054E"/>
    <w:rsid w:val="008210C5"/>
    <w:rsid w:val="00822142"/>
    <w:rsid w:val="008236F4"/>
    <w:rsid w:val="00824A14"/>
    <w:rsid w:val="00824F61"/>
    <w:rsid w:val="00826E39"/>
    <w:rsid w:val="008313BA"/>
    <w:rsid w:val="008313F0"/>
    <w:rsid w:val="008326C6"/>
    <w:rsid w:val="00835E54"/>
    <w:rsid w:val="008365DE"/>
    <w:rsid w:val="00837BCA"/>
    <w:rsid w:val="00845BBA"/>
    <w:rsid w:val="00846C39"/>
    <w:rsid w:val="00850FEE"/>
    <w:rsid w:val="0085119D"/>
    <w:rsid w:val="00853023"/>
    <w:rsid w:val="00854283"/>
    <w:rsid w:val="00854599"/>
    <w:rsid w:val="0086268C"/>
    <w:rsid w:val="008637BE"/>
    <w:rsid w:val="00864920"/>
    <w:rsid w:val="00866B82"/>
    <w:rsid w:val="00867961"/>
    <w:rsid w:val="008679B5"/>
    <w:rsid w:val="00870904"/>
    <w:rsid w:val="00870954"/>
    <w:rsid w:val="00875183"/>
    <w:rsid w:val="008766D4"/>
    <w:rsid w:val="00880E0C"/>
    <w:rsid w:val="00880E89"/>
    <w:rsid w:val="008814A5"/>
    <w:rsid w:val="008820E8"/>
    <w:rsid w:val="00883997"/>
    <w:rsid w:val="00883CC7"/>
    <w:rsid w:val="00884E4B"/>
    <w:rsid w:val="00885222"/>
    <w:rsid w:val="00887B5D"/>
    <w:rsid w:val="008910DB"/>
    <w:rsid w:val="00892C53"/>
    <w:rsid w:val="00893AAB"/>
    <w:rsid w:val="008948F7"/>
    <w:rsid w:val="00897679"/>
    <w:rsid w:val="008A07B0"/>
    <w:rsid w:val="008A20D3"/>
    <w:rsid w:val="008A274A"/>
    <w:rsid w:val="008A3AF7"/>
    <w:rsid w:val="008A4830"/>
    <w:rsid w:val="008A65F6"/>
    <w:rsid w:val="008A7175"/>
    <w:rsid w:val="008B15F2"/>
    <w:rsid w:val="008B21BD"/>
    <w:rsid w:val="008B3786"/>
    <w:rsid w:val="008B3D91"/>
    <w:rsid w:val="008B4E49"/>
    <w:rsid w:val="008B6C12"/>
    <w:rsid w:val="008C21E5"/>
    <w:rsid w:val="008C2E92"/>
    <w:rsid w:val="008C2F08"/>
    <w:rsid w:val="008C3B1E"/>
    <w:rsid w:val="008C4173"/>
    <w:rsid w:val="008C48F7"/>
    <w:rsid w:val="008C58E9"/>
    <w:rsid w:val="008D2B90"/>
    <w:rsid w:val="008D3D8F"/>
    <w:rsid w:val="008D5B76"/>
    <w:rsid w:val="008E436C"/>
    <w:rsid w:val="008E4E03"/>
    <w:rsid w:val="008E4E99"/>
    <w:rsid w:val="008E57CA"/>
    <w:rsid w:val="008E5A62"/>
    <w:rsid w:val="008E6054"/>
    <w:rsid w:val="008F0096"/>
    <w:rsid w:val="008F3A2F"/>
    <w:rsid w:val="008F51F1"/>
    <w:rsid w:val="00900481"/>
    <w:rsid w:val="00906D37"/>
    <w:rsid w:val="00916FC5"/>
    <w:rsid w:val="00920BEE"/>
    <w:rsid w:val="00920EA0"/>
    <w:rsid w:val="00922C25"/>
    <w:rsid w:val="00922C64"/>
    <w:rsid w:val="00925947"/>
    <w:rsid w:val="009270B5"/>
    <w:rsid w:val="00927A88"/>
    <w:rsid w:val="009305D1"/>
    <w:rsid w:val="009309B5"/>
    <w:rsid w:val="0093227A"/>
    <w:rsid w:val="009346C2"/>
    <w:rsid w:val="009347DC"/>
    <w:rsid w:val="0093543F"/>
    <w:rsid w:val="009368F4"/>
    <w:rsid w:val="00936BE2"/>
    <w:rsid w:val="00936E7B"/>
    <w:rsid w:val="00940558"/>
    <w:rsid w:val="00944920"/>
    <w:rsid w:val="00946583"/>
    <w:rsid w:val="00947015"/>
    <w:rsid w:val="0094776F"/>
    <w:rsid w:val="0095033D"/>
    <w:rsid w:val="009503F0"/>
    <w:rsid w:val="009507BB"/>
    <w:rsid w:val="00951D89"/>
    <w:rsid w:val="00957148"/>
    <w:rsid w:val="0095739B"/>
    <w:rsid w:val="00957533"/>
    <w:rsid w:val="00960418"/>
    <w:rsid w:val="009625BE"/>
    <w:rsid w:val="00962BEC"/>
    <w:rsid w:val="009700AA"/>
    <w:rsid w:val="009732D5"/>
    <w:rsid w:val="00976449"/>
    <w:rsid w:val="00977FCC"/>
    <w:rsid w:val="00980917"/>
    <w:rsid w:val="0098147F"/>
    <w:rsid w:val="00983583"/>
    <w:rsid w:val="0098368E"/>
    <w:rsid w:val="009845AA"/>
    <w:rsid w:val="0098541B"/>
    <w:rsid w:val="009869DD"/>
    <w:rsid w:val="00990D70"/>
    <w:rsid w:val="009949AD"/>
    <w:rsid w:val="00995410"/>
    <w:rsid w:val="009955B2"/>
    <w:rsid w:val="00996BA7"/>
    <w:rsid w:val="009A37A1"/>
    <w:rsid w:val="009B6152"/>
    <w:rsid w:val="009B6162"/>
    <w:rsid w:val="009C1809"/>
    <w:rsid w:val="009C3104"/>
    <w:rsid w:val="009C4105"/>
    <w:rsid w:val="009C4C72"/>
    <w:rsid w:val="009C7EFD"/>
    <w:rsid w:val="009D0FA4"/>
    <w:rsid w:val="009D345B"/>
    <w:rsid w:val="009D6BF3"/>
    <w:rsid w:val="009D7BDE"/>
    <w:rsid w:val="009E0624"/>
    <w:rsid w:val="009E2251"/>
    <w:rsid w:val="009E2D4C"/>
    <w:rsid w:val="009E3436"/>
    <w:rsid w:val="009F05B8"/>
    <w:rsid w:val="009F4638"/>
    <w:rsid w:val="009F508F"/>
    <w:rsid w:val="009F5E69"/>
    <w:rsid w:val="009F5F06"/>
    <w:rsid w:val="009F7670"/>
    <w:rsid w:val="00A02171"/>
    <w:rsid w:val="00A047BC"/>
    <w:rsid w:val="00A11DC0"/>
    <w:rsid w:val="00A12E0B"/>
    <w:rsid w:val="00A13277"/>
    <w:rsid w:val="00A14052"/>
    <w:rsid w:val="00A140A8"/>
    <w:rsid w:val="00A15EF4"/>
    <w:rsid w:val="00A21F11"/>
    <w:rsid w:val="00A224F3"/>
    <w:rsid w:val="00A23696"/>
    <w:rsid w:val="00A26B0F"/>
    <w:rsid w:val="00A27461"/>
    <w:rsid w:val="00A27565"/>
    <w:rsid w:val="00A30EAB"/>
    <w:rsid w:val="00A32BAF"/>
    <w:rsid w:val="00A34D34"/>
    <w:rsid w:val="00A36027"/>
    <w:rsid w:val="00A365FA"/>
    <w:rsid w:val="00A37DF8"/>
    <w:rsid w:val="00A44853"/>
    <w:rsid w:val="00A45BF9"/>
    <w:rsid w:val="00A46244"/>
    <w:rsid w:val="00A4653A"/>
    <w:rsid w:val="00A52CB5"/>
    <w:rsid w:val="00A53261"/>
    <w:rsid w:val="00A53BD3"/>
    <w:rsid w:val="00A54009"/>
    <w:rsid w:val="00A546D9"/>
    <w:rsid w:val="00A554C9"/>
    <w:rsid w:val="00A60970"/>
    <w:rsid w:val="00A6100C"/>
    <w:rsid w:val="00A61162"/>
    <w:rsid w:val="00A642EE"/>
    <w:rsid w:val="00A66C5B"/>
    <w:rsid w:val="00A671E4"/>
    <w:rsid w:val="00A70C82"/>
    <w:rsid w:val="00A71000"/>
    <w:rsid w:val="00A72116"/>
    <w:rsid w:val="00A7316B"/>
    <w:rsid w:val="00A773D3"/>
    <w:rsid w:val="00A77CA9"/>
    <w:rsid w:val="00A812D5"/>
    <w:rsid w:val="00A851E2"/>
    <w:rsid w:val="00A85F23"/>
    <w:rsid w:val="00A912FD"/>
    <w:rsid w:val="00A935D4"/>
    <w:rsid w:val="00A949B7"/>
    <w:rsid w:val="00AA3719"/>
    <w:rsid w:val="00AA39E3"/>
    <w:rsid w:val="00AA3F18"/>
    <w:rsid w:val="00AA420F"/>
    <w:rsid w:val="00AA445D"/>
    <w:rsid w:val="00AA4AC7"/>
    <w:rsid w:val="00AA51CF"/>
    <w:rsid w:val="00AA7208"/>
    <w:rsid w:val="00AB0932"/>
    <w:rsid w:val="00AB0B97"/>
    <w:rsid w:val="00AB3575"/>
    <w:rsid w:val="00AB5A37"/>
    <w:rsid w:val="00AB615B"/>
    <w:rsid w:val="00AB6418"/>
    <w:rsid w:val="00AB71CA"/>
    <w:rsid w:val="00AB7B89"/>
    <w:rsid w:val="00AC0DC2"/>
    <w:rsid w:val="00AD1A48"/>
    <w:rsid w:val="00AD5BEC"/>
    <w:rsid w:val="00AD7C0C"/>
    <w:rsid w:val="00AE19D6"/>
    <w:rsid w:val="00AE4443"/>
    <w:rsid w:val="00AE4E86"/>
    <w:rsid w:val="00AE59BD"/>
    <w:rsid w:val="00AF0D3D"/>
    <w:rsid w:val="00AF2029"/>
    <w:rsid w:val="00AF2995"/>
    <w:rsid w:val="00B01789"/>
    <w:rsid w:val="00B05922"/>
    <w:rsid w:val="00B06E46"/>
    <w:rsid w:val="00B06F84"/>
    <w:rsid w:val="00B07440"/>
    <w:rsid w:val="00B1257B"/>
    <w:rsid w:val="00B201D3"/>
    <w:rsid w:val="00B2463E"/>
    <w:rsid w:val="00B27170"/>
    <w:rsid w:val="00B274C4"/>
    <w:rsid w:val="00B31B09"/>
    <w:rsid w:val="00B356B4"/>
    <w:rsid w:val="00B40CA6"/>
    <w:rsid w:val="00B41334"/>
    <w:rsid w:val="00B416F2"/>
    <w:rsid w:val="00B41815"/>
    <w:rsid w:val="00B42C9B"/>
    <w:rsid w:val="00B44323"/>
    <w:rsid w:val="00B508EC"/>
    <w:rsid w:val="00B53D4E"/>
    <w:rsid w:val="00B560B0"/>
    <w:rsid w:val="00B562D8"/>
    <w:rsid w:val="00B56432"/>
    <w:rsid w:val="00B577C0"/>
    <w:rsid w:val="00B60CB0"/>
    <w:rsid w:val="00B63B6F"/>
    <w:rsid w:val="00B66EB7"/>
    <w:rsid w:val="00B67A12"/>
    <w:rsid w:val="00B71DA8"/>
    <w:rsid w:val="00B7227D"/>
    <w:rsid w:val="00B75920"/>
    <w:rsid w:val="00B767D4"/>
    <w:rsid w:val="00B76DAB"/>
    <w:rsid w:val="00B77519"/>
    <w:rsid w:val="00B80E54"/>
    <w:rsid w:val="00B82A6C"/>
    <w:rsid w:val="00B82CC9"/>
    <w:rsid w:val="00B846E7"/>
    <w:rsid w:val="00B84A39"/>
    <w:rsid w:val="00B8605B"/>
    <w:rsid w:val="00B870D8"/>
    <w:rsid w:val="00B908E8"/>
    <w:rsid w:val="00B92FD3"/>
    <w:rsid w:val="00BA0359"/>
    <w:rsid w:val="00BA0499"/>
    <w:rsid w:val="00BA0C73"/>
    <w:rsid w:val="00BA253C"/>
    <w:rsid w:val="00BA258A"/>
    <w:rsid w:val="00BA4135"/>
    <w:rsid w:val="00BA7A1B"/>
    <w:rsid w:val="00BA7CA1"/>
    <w:rsid w:val="00BB03E2"/>
    <w:rsid w:val="00BB51EF"/>
    <w:rsid w:val="00BB7A76"/>
    <w:rsid w:val="00BC0708"/>
    <w:rsid w:val="00BC2629"/>
    <w:rsid w:val="00BC5123"/>
    <w:rsid w:val="00BC7330"/>
    <w:rsid w:val="00BC78DC"/>
    <w:rsid w:val="00BD2836"/>
    <w:rsid w:val="00BD3A30"/>
    <w:rsid w:val="00BD41A1"/>
    <w:rsid w:val="00BD577A"/>
    <w:rsid w:val="00BE3026"/>
    <w:rsid w:val="00BE4AA2"/>
    <w:rsid w:val="00BF116E"/>
    <w:rsid w:val="00BF4EB3"/>
    <w:rsid w:val="00BF610C"/>
    <w:rsid w:val="00BF6ACE"/>
    <w:rsid w:val="00C02DAF"/>
    <w:rsid w:val="00C06047"/>
    <w:rsid w:val="00C06CA5"/>
    <w:rsid w:val="00C240B8"/>
    <w:rsid w:val="00C26B34"/>
    <w:rsid w:val="00C30DD8"/>
    <w:rsid w:val="00C3327F"/>
    <w:rsid w:val="00C341E0"/>
    <w:rsid w:val="00C3563D"/>
    <w:rsid w:val="00C4319D"/>
    <w:rsid w:val="00C453A5"/>
    <w:rsid w:val="00C45D2C"/>
    <w:rsid w:val="00C47921"/>
    <w:rsid w:val="00C50030"/>
    <w:rsid w:val="00C5054A"/>
    <w:rsid w:val="00C51358"/>
    <w:rsid w:val="00C5194E"/>
    <w:rsid w:val="00C531A6"/>
    <w:rsid w:val="00C5356B"/>
    <w:rsid w:val="00C55568"/>
    <w:rsid w:val="00C55FA5"/>
    <w:rsid w:val="00C604B7"/>
    <w:rsid w:val="00C60F0F"/>
    <w:rsid w:val="00C6315F"/>
    <w:rsid w:val="00C66BB9"/>
    <w:rsid w:val="00C7367D"/>
    <w:rsid w:val="00C73F66"/>
    <w:rsid w:val="00C7705A"/>
    <w:rsid w:val="00C77BA2"/>
    <w:rsid w:val="00C842B6"/>
    <w:rsid w:val="00C84F75"/>
    <w:rsid w:val="00C85B72"/>
    <w:rsid w:val="00C8678F"/>
    <w:rsid w:val="00C92849"/>
    <w:rsid w:val="00C95106"/>
    <w:rsid w:val="00C96C75"/>
    <w:rsid w:val="00C97256"/>
    <w:rsid w:val="00CA3147"/>
    <w:rsid w:val="00CA3B5C"/>
    <w:rsid w:val="00CA41DF"/>
    <w:rsid w:val="00CA4BB5"/>
    <w:rsid w:val="00CB56DF"/>
    <w:rsid w:val="00CB6EE4"/>
    <w:rsid w:val="00CC0D3E"/>
    <w:rsid w:val="00CC40A9"/>
    <w:rsid w:val="00CC46CE"/>
    <w:rsid w:val="00CC5799"/>
    <w:rsid w:val="00CC59E4"/>
    <w:rsid w:val="00CD0D57"/>
    <w:rsid w:val="00CD1197"/>
    <w:rsid w:val="00CD18BD"/>
    <w:rsid w:val="00CD1AFA"/>
    <w:rsid w:val="00CD309E"/>
    <w:rsid w:val="00CD79FF"/>
    <w:rsid w:val="00CE039E"/>
    <w:rsid w:val="00CE054E"/>
    <w:rsid w:val="00CE1748"/>
    <w:rsid w:val="00CE2242"/>
    <w:rsid w:val="00CE3B11"/>
    <w:rsid w:val="00CE67F5"/>
    <w:rsid w:val="00CE7094"/>
    <w:rsid w:val="00CE7609"/>
    <w:rsid w:val="00CE76CD"/>
    <w:rsid w:val="00CF1646"/>
    <w:rsid w:val="00CF228D"/>
    <w:rsid w:val="00CF2EA2"/>
    <w:rsid w:val="00CF52DD"/>
    <w:rsid w:val="00CF5448"/>
    <w:rsid w:val="00CF66A3"/>
    <w:rsid w:val="00D00FF7"/>
    <w:rsid w:val="00D017D0"/>
    <w:rsid w:val="00D03007"/>
    <w:rsid w:val="00D03057"/>
    <w:rsid w:val="00D03664"/>
    <w:rsid w:val="00D05084"/>
    <w:rsid w:val="00D05D60"/>
    <w:rsid w:val="00D06AFA"/>
    <w:rsid w:val="00D12686"/>
    <w:rsid w:val="00D13E89"/>
    <w:rsid w:val="00D14506"/>
    <w:rsid w:val="00D16D47"/>
    <w:rsid w:val="00D2150D"/>
    <w:rsid w:val="00D21710"/>
    <w:rsid w:val="00D22AB4"/>
    <w:rsid w:val="00D26EB4"/>
    <w:rsid w:val="00D35FB2"/>
    <w:rsid w:val="00D37141"/>
    <w:rsid w:val="00D41C35"/>
    <w:rsid w:val="00D4229A"/>
    <w:rsid w:val="00D506C0"/>
    <w:rsid w:val="00D51854"/>
    <w:rsid w:val="00D53228"/>
    <w:rsid w:val="00D54A48"/>
    <w:rsid w:val="00D54A5C"/>
    <w:rsid w:val="00D54AFF"/>
    <w:rsid w:val="00D55F64"/>
    <w:rsid w:val="00D566A6"/>
    <w:rsid w:val="00D56CA6"/>
    <w:rsid w:val="00D60FEE"/>
    <w:rsid w:val="00D6343C"/>
    <w:rsid w:val="00D67149"/>
    <w:rsid w:val="00D67231"/>
    <w:rsid w:val="00D70914"/>
    <w:rsid w:val="00D73F41"/>
    <w:rsid w:val="00D750F6"/>
    <w:rsid w:val="00D80074"/>
    <w:rsid w:val="00D82427"/>
    <w:rsid w:val="00D8527E"/>
    <w:rsid w:val="00D905D3"/>
    <w:rsid w:val="00D911A3"/>
    <w:rsid w:val="00D921AD"/>
    <w:rsid w:val="00D926CF"/>
    <w:rsid w:val="00D928F8"/>
    <w:rsid w:val="00D945F1"/>
    <w:rsid w:val="00D96326"/>
    <w:rsid w:val="00DA18AE"/>
    <w:rsid w:val="00DA2402"/>
    <w:rsid w:val="00DA33AE"/>
    <w:rsid w:val="00DA3A87"/>
    <w:rsid w:val="00DA5B05"/>
    <w:rsid w:val="00DA7476"/>
    <w:rsid w:val="00DB16C3"/>
    <w:rsid w:val="00DB183A"/>
    <w:rsid w:val="00DB2615"/>
    <w:rsid w:val="00DC0714"/>
    <w:rsid w:val="00DC3BF9"/>
    <w:rsid w:val="00DC69B5"/>
    <w:rsid w:val="00DC7354"/>
    <w:rsid w:val="00DD158D"/>
    <w:rsid w:val="00DD1C03"/>
    <w:rsid w:val="00DD44A3"/>
    <w:rsid w:val="00DD4611"/>
    <w:rsid w:val="00DD4A85"/>
    <w:rsid w:val="00DD61A6"/>
    <w:rsid w:val="00DD680E"/>
    <w:rsid w:val="00DE1918"/>
    <w:rsid w:val="00DE1D64"/>
    <w:rsid w:val="00DE7722"/>
    <w:rsid w:val="00DF0536"/>
    <w:rsid w:val="00DF4B00"/>
    <w:rsid w:val="00DF6BE4"/>
    <w:rsid w:val="00DF73B7"/>
    <w:rsid w:val="00DF76BF"/>
    <w:rsid w:val="00E040DB"/>
    <w:rsid w:val="00E108DE"/>
    <w:rsid w:val="00E15CEE"/>
    <w:rsid w:val="00E206F3"/>
    <w:rsid w:val="00E20B7C"/>
    <w:rsid w:val="00E21F81"/>
    <w:rsid w:val="00E220E3"/>
    <w:rsid w:val="00E22D5E"/>
    <w:rsid w:val="00E22F52"/>
    <w:rsid w:val="00E244A2"/>
    <w:rsid w:val="00E24F6A"/>
    <w:rsid w:val="00E259FA"/>
    <w:rsid w:val="00E310E4"/>
    <w:rsid w:val="00E34F6E"/>
    <w:rsid w:val="00E3642A"/>
    <w:rsid w:val="00E413BC"/>
    <w:rsid w:val="00E419A2"/>
    <w:rsid w:val="00E423F5"/>
    <w:rsid w:val="00E547E4"/>
    <w:rsid w:val="00E5496A"/>
    <w:rsid w:val="00E567FC"/>
    <w:rsid w:val="00E57C4C"/>
    <w:rsid w:val="00E57F20"/>
    <w:rsid w:val="00E606BE"/>
    <w:rsid w:val="00E653CB"/>
    <w:rsid w:val="00E70C29"/>
    <w:rsid w:val="00E75ED1"/>
    <w:rsid w:val="00E77565"/>
    <w:rsid w:val="00E7780E"/>
    <w:rsid w:val="00E77B8E"/>
    <w:rsid w:val="00E85538"/>
    <w:rsid w:val="00E857B4"/>
    <w:rsid w:val="00E924D0"/>
    <w:rsid w:val="00E92736"/>
    <w:rsid w:val="00E9360C"/>
    <w:rsid w:val="00E948FE"/>
    <w:rsid w:val="00E94C71"/>
    <w:rsid w:val="00E96A43"/>
    <w:rsid w:val="00E97000"/>
    <w:rsid w:val="00E97C46"/>
    <w:rsid w:val="00E97DCA"/>
    <w:rsid w:val="00EA432A"/>
    <w:rsid w:val="00EA6BF0"/>
    <w:rsid w:val="00EA6DD5"/>
    <w:rsid w:val="00EB0031"/>
    <w:rsid w:val="00EB26C7"/>
    <w:rsid w:val="00EB4803"/>
    <w:rsid w:val="00EB4CA2"/>
    <w:rsid w:val="00EB57E8"/>
    <w:rsid w:val="00ED2C2D"/>
    <w:rsid w:val="00ED3407"/>
    <w:rsid w:val="00ED3D3B"/>
    <w:rsid w:val="00ED4960"/>
    <w:rsid w:val="00ED5A46"/>
    <w:rsid w:val="00ED5EBC"/>
    <w:rsid w:val="00ED6C08"/>
    <w:rsid w:val="00ED71C2"/>
    <w:rsid w:val="00ED755B"/>
    <w:rsid w:val="00EE0039"/>
    <w:rsid w:val="00EE0E6B"/>
    <w:rsid w:val="00EE2C4C"/>
    <w:rsid w:val="00EE2DB0"/>
    <w:rsid w:val="00EE6412"/>
    <w:rsid w:val="00EE6D06"/>
    <w:rsid w:val="00EF2775"/>
    <w:rsid w:val="00EF3433"/>
    <w:rsid w:val="00EF3F86"/>
    <w:rsid w:val="00EF5828"/>
    <w:rsid w:val="00EF6DD7"/>
    <w:rsid w:val="00EF6E35"/>
    <w:rsid w:val="00F00208"/>
    <w:rsid w:val="00F00828"/>
    <w:rsid w:val="00F03255"/>
    <w:rsid w:val="00F036CD"/>
    <w:rsid w:val="00F03960"/>
    <w:rsid w:val="00F049B3"/>
    <w:rsid w:val="00F04CD0"/>
    <w:rsid w:val="00F051AE"/>
    <w:rsid w:val="00F100D8"/>
    <w:rsid w:val="00F10275"/>
    <w:rsid w:val="00F12FC8"/>
    <w:rsid w:val="00F1301A"/>
    <w:rsid w:val="00F24CE3"/>
    <w:rsid w:val="00F25551"/>
    <w:rsid w:val="00F261BB"/>
    <w:rsid w:val="00F26FDE"/>
    <w:rsid w:val="00F31FA0"/>
    <w:rsid w:val="00F32388"/>
    <w:rsid w:val="00F345B9"/>
    <w:rsid w:val="00F3692A"/>
    <w:rsid w:val="00F36AAC"/>
    <w:rsid w:val="00F37642"/>
    <w:rsid w:val="00F4258D"/>
    <w:rsid w:val="00F45C9F"/>
    <w:rsid w:val="00F465AC"/>
    <w:rsid w:val="00F46E54"/>
    <w:rsid w:val="00F47226"/>
    <w:rsid w:val="00F47ED4"/>
    <w:rsid w:val="00F50013"/>
    <w:rsid w:val="00F5164F"/>
    <w:rsid w:val="00F54758"/>
    <w:rsid w:val="00F547FF"/>
    <w:rsid w:val="00F554B0"/>
    <w:rsid w:val="00F554D7"/>
    <w:rsid w:val="00F600AD"/>
    <w:rsid w:val="00F61950"/>
    <w:rsid w:val="00F65276"/>
    <w:rsid w:val="00F65339"/>
    <w:rsid w:val="00F65733"/>
    <w:rsid w:val="00F65CB6"/>
    <w:rsid w:val="00F70061"/>
    <w:rsid w:val="00F716EB"/>
    <w:rsid w:val="00F718A6"/>
    <w:rsid w:val="00F71EBB"/>
    <w:rsid w:val="00F737D2"/>
    <w:rsid w:val="00F74CA0"/>
    <w:rsid w:val="00F76AE0"/>
    <w:rsid w:val="00F76B76"/>
    <w:rsid w:val="00F8145C"/>
    <w:rsid w:val="00F814C0"/>
    <w:rsid w:val="00F81784"/>
    <w:rsid w:val="00F8287F"/>
    <w:rsid w:val="00F844FE"/>
    <w:rsid w:val="00F85C83"/>
    <w:rsid w:val="00F90ED0"/>
    <w:rsid w:val="00F938C0"/>
    <w:rsid w:val="00F960B0"/>
    <w:rsid w:val="00F960BE"/>
    <w:rsid w:val="00F96683"/>
    <w:rsid w:val="00FA2197"/>
    <w:rsid w:val="00FA394E"/>
    <w:rsid w:val="00FA45EA"/>
    <w:rsid w:val="00FB23CD"/>
    <w:rsid w:val="00FB4941"/>
    <w:rsid w:val="00FB61D7"/>
    <w:rsid w:val="00FC6EF7"/>
    <w:rsid w:val="00FC73B8"/>
    <w:rsid w:val="00FC75FC"/>
    <w:rsid w:val="00FD2268"/>
    <w:rsid w:val="00FD34F3"/>
    <w:rsid w:val="00FD737E"/>
    <w:rsid w:val="00FE5471"/>
    <w:rsid w:val="00FE5F6F"/>
    <w:rsid w:val="00FE6ECB"/>
    <w:rsid w:val="00FE7B51"/>
    <w:rsid w:val="00FF0325"/>
    <w:rsid w:val="00FF1C2D"/>
    <w:rsid w:val="00FF23F1"/>
    <w:rsid w:val="00FF2949"/>
    <w:rsid w:val="00FF2C7D"/>
    <w:rsid w:val="00FF352A"/>
    <w:rsid w:val="00FF6765"/>
    <w:rsid w:val="00FF6D2A"/>
    <w:rsid w:val="0128D89C"/>
    <w:rsid w:val="014C5D16"/>
    <w:rsid w:val="01DDE18D"/>
    <w:rsid w:val="0249AEE0"/>
    <w:rsid w:val="0262D73D"/>
    <w:rsid w:val="02B18BB7"/>
    <w:rsid w:val="03FEA79E"/>
    <w:rsid w:val="047A5957"/>
    <w:rsid w:val="067B9082"/>
    <w:rsid w:val="07BB9E9A"/>
    <w:rsid w:val="08B8F064"/>
    <w:rsid w:val="099C1EDF"/>
    <w:rsid w:val="09B924B4"/>
    <w:rsid w:val="0AAE341A"/>
    <w:rsid w:val="0AD8D65D"/>
    <w:rsid w:val="0B7BB73F"/>
    <w:rsid w:val="0B8D96AE"/>
    <w:rsid w:val="0D08E99F"/>
    <w:rsid w:val="118C890A"/>
    <w:rsid w:val="13421940"/>
    <w:rsid w:val="155A78EA"/>
    <w:rsid w:val="1576B28F"/>
    <w:rsid w:val="1679BA02"/>
    <w:rsid w:val="16D0C8FC"/>
    <w:rsid w:val="16D4291A"/>
    <w:rsid w:val="17A38ED8"/>
    <w:rsid w:val="182706C0"/>
    <w:rsid w:val="1869AEB6"/>
    <w:rsid w:val="1914BF97"/>
    <w:rsid w:val="19DBC5EF"/>
    <w:rsid w:val="1AB57A0B"/>
    <w:rsid w:val="1CAA3A6A"/>
    <w:rsid w:val="1E408675"/>
    <w:rsid w:val="1E850D6D"/>
    <w:rsid w:val="1E9E35CA"/>
    <w:rsid w:val="1F604E62"/>
    <w:rsid w:val="1F9876AA"/>
    <w:rsid w:val="20D756AF"/>
    <w:rsid w:val="217DAB8D"/>
    <w:rsid w:val="21C5810A"/>
    <w:rsid w:val="22639B94"/>
    <w:rsid w:val="22A27980"/>
    <w:rsid w:val="22C3E15D"/>
    <w:rsid w:val="23587E90"/>
    <w:rsid w:val="24F44EF1"/>
    <w:rsid w:val="2542D152"/>
    <w:rsid w:val="262A8A8C"/>
    <w:rsid w:val="27E707AB"/>
    <w:rsid w:val="282BEFB3"/>
    <w:rsid w:val="28326DA0"/>
    <w:rsid w:val="28D2DD18"/>
    <w:rsid w:val="293FB21D"/>
    <w:rsid w:val="29B87D7B"/>
    <w:rsid w:val="29FC82A0"/>
    <w:rsid w:val="2A4A4215"/>
    <w:rsid w:val="2BD0ED18"/>
    <w:rsid w:val="2C1850C6"/>
    <w:rsid w:val="2CFF60D6"/>
    <w:rsid w:val="2DF323C9"/>
    <w:rsid w:val="2F003BAD"/>
    <w:rsid w:val="31162005"/>
    <w:rsid w:val="31296E1A"/>
    <w:rsid w:val="31314278"/>
    <w:rsid w:val="314A6AD5"/>
    <w:rsid w:val="3168826E"/>
    <w:rsid w:val="31D2D1F9"/>
    <w:rsid w:val="3226D36E"/>
    <w:rsid w:val="33043A03"/>
    <w:rsid w:val="352F0841"/>
    <w:rsid w:val="365BD989"/>
    <w:rsid w:val="36CAD8A2"/>
    <w:rsid w:val="38AA7102"/>
    <w:rsid w:val="39F7EF08"/>
    <w:rsid w:val="3A2745D8"/>
    <w:rsid w:val="3AB87E74"/>
    <w:rsid w:val="3B4F0F85"/>
    <w:rsid w:val="3E970C9B"/>
    <w:rsid w:val="3EA4DF87"/>
    <w:rsid w:val="3EBFC074"/>
    <w:rsid w:val="3F0E0BCE"/>
    <w:rsid w:val="405B90D5"/>
    <w:rsid w:val="409FB201"/>
    <w:rsid w:val="4181247F"/>
    <w:rsid w:val="421B4165"/>
    <w:rsid w:val="435A216A"/>
    <w:rsid w:val="446BD217"/>
    <w:rsid w:val="4638EEFE"/>
    <w:rsid w:val="4645C205"/>
    <w:rsid w:val="46E8D126"/>
    <w:rsid w:val="47E19266"/>
    <w:rsid w:val="4AD68FC4"/>
    <w:rsid w:val="4B6D20D5"/>
    <w:rsid w:val="4D9BE0E1"/>
    <w:rsid w:val="4E14AE73"/>
    <w:rsid w:val="4E1BEE56"/>
    <w:rsid w:val="4EF3FBD7"/>
    <w:rsid w:val="4F37B142"/>
    <w:rsid w:val="51311B10"/>
    <w:rsid w:val="518957C1"/>
    <w:rsid w:val="51FA9199"/>
    <w:rsid w:val="528976AA"/>
    <w:rsid w:val="52D29C36"/>
    <w:rsid w:val="52D9B423"/>
    <w:rsid w:val="541FC2B5"/>
    <w:rsid w:val="55CD4446"/>
    <w:rsid w:val="563DD7F1"/>
    <w:rsid w:val="56D7D1B6"/>
    <w:rsid w:val="58F8B82E"/>
    <w:rsid w:val="5A4B240D"/>
    <w:rsid w:val="5AF3317B"/>
    <w:rsid w:val="5B21761A"/>
    <w:rsid w:val="5B884B82"/>
    <w:rsid w:val="5CAD00A9"/>
    <w:rsid w:val="5D9AB54A"/>
    <w:rsid w:val="5DAC8799"/>
    <w:rsid w:val="5E49B324"/>
    <w:rsid w:val="6005AE00"/>
    <w:rsid w:val="60BA6591"/>
    <w:rsid w:val="615BF512"/>
    <w:rsid w:val="62383F46"/>
    <w:rsid w:val="6256C478"/>
    <w:rsid w:val="62CD20B9"/>
    <w:rsid w:val="658E5388"/>
    <w:rsid w:val="6604C17B"/>
    <w:rsid w:val="661033BC"/>
    <w:rsid w:val="669CB150"/>
    <w:rsid w:val="6916C97E"/>
    <w:rsid w:val="6AD8329E"/>
    <w:rsid w:val="6C1B2FD1"/>
    <w:rsid w:val="6D6019F2"/>
    <w:rsid w:val="6F52D093"/>
    <w:rsid w:val="6FBF5582"/>
    <w:rsid w:val="727148F8"/>
    <w:rsid w:val="734E3435"/>
    <w:rsid w:val="75C9FEA2"/>
    <w:rsid w:val="767E9514"/>
    <w:rsid w:val="772E9008"/>
    <w:rsid w:val="7813288F"/>
    <w:rsid w:val="78602E48"/>
    <w:rsid w:val="78FFBCF5"/>
    <w:rsid w:val="794CEF47"/>
    <w:rsid w:val="79FBFEA9"/>
    <w:rsid w:val="7B4B884A"/>
    <w:rsid w:val="7BF395B8"/>
    <w:rsid w:val="7FEC67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F27B6135-F659-4CA9-8B71-4E41E25CC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16"/>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link w:val="Heading2Char"/>
    <w:qFormat/>
    <w:rsid w:val="007D162E"/>
    <w:pPr>
      <w:numPr>
        <w:ilvl w:val="1"/>
        <w:numId w:val="2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E5496A"/>
    <w:pPr>
      <w:tabs>
        <w:tab w:val="left" w:pos="-284"/>
        <w:tab w:val="right" w:pos="8335"/>
        <w:tab w:val="right" w:pos="8505"/>
      </w:tabs>
      <w:spacing w:before="0" w:after="0"/>
      <w:ind w:left="-284" w:right="187"/>
      <w:jc w:val="both"/>
      <w:outlineLvl w:val="9"/>
    </w:pPr>
    <w:rPr>
      <w:rFonts w:cs="Arial"/>
      <w:b w:val="0"/>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E22D5E"/>
    <w:pPr>
      <w:tabs>
        <w:tab w:val="left" w:pos="1418"/>
        <w:tab w:val="left" w:pos="8647"/>
        <w:tab w:val="right" w:leader="dot" w:pos="9072"/>
      </w:tabs>
      <w:ind w:right="45" w:hanging="1134"/>
    </w:pPr>
    <w:rPr>
      <w:rFonts w:ascii="Arial" w:hAnsi="Arial" w:cs="Arial"/>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51"/>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996BA7"/>
    <w:pPr>
      <w:tabs>
        <w:tab w:val="right" w:leader="dot" w:pos="9533"/>
      </w:tabs>
      <w:ind w:hanging="1134"/>
    </w:pPr>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unhideWhenUsed/>
    <w:rsid w:val="00171DAC"/>
    <w:rPr>
      <w:color w:val="605E5C"/>
      <w:shd w:val="clear" w:color="auto" w:fill="E1DFDD"/>
    </w:rPr>
  </w:style>
  <w:style w:type="paragraph" w:styleId="ListParagraph">
    <w:name w:val="List Paragraph"/>
    <w:aliases w:val="List Paragraph1,List Paragraph11,Recommendation,1 heading,Bulleted List,Bullet Point Level1,Bullet point,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aliases w:val="Definitions Table,Policy Table style"/>
    <w:basedOn w:val="TableNormal"/>
    <w:uiPriority w:val="39"/>
    <w:rsid w:val="008E436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8E436C"/>
    <w:pPr>
      <w:tabs>
        <w:tab w:val="right" w:pos="595"/>
        <w:tab w:val="left" w:pos="879"/>
      </w:tabs>
      <w:spacing w:before="160" w:line="260" w:lineRule="atLeast"/>
      <w:ind w:left="879" w:hanging="879"/>
    </w:pPr>
    <w:rPr>
      <w:sz w:val="24"/>
    </w:rPr>
  </w:style>
  <w:style w:type="paragraph" w:customStyle="1" w:styleId="Default">
    <w:name w:val="Default"/>
    <w:rsid w:val="008E436C"/>
    <w:pPr>
      <w:autoSpaceDE w:val="0"/>
      <w:autoSpaceDN w:val="0"/>
      <w:adjustRightInd w:val="0"/>
    </w:pPr>
    <w:rPr>
      <w:rFonts w:ascii="Arial" w:eastAsiaTheme="minorHAnsi" w:hAnsi="Arial" w:cs="Arial"/>
      <w:color w:val="000000"/>
      <w:sz w:val="24"/>
      <w:szCs w:val="24"/>
      <w:lang w:eastAsia="en-US"/>
    </w:rPr>
  </w:style>
  <w:style w:type="character" w:customStyle="1" w:styleId="ListParagraphChar">
    <w:name w:val="List Paragraph Char"/>
    <w:aliases w:val="List Paragraph1 Char,List Paragraph11 Char,Recommendation Char,1 heading Char,Bulleted List Char,Bullet Point Level1 Char,Bullet point Char,Body Bullets 1 Char,CV text Char,Content descriptions Char,Dot pt Char,F5 List Paragraph Char"/>
    <w:basedOn w:val="DefaultParagraphFont"/>
    <w:link w:val="ListParagraph"/>
    <w:uiPriority w:val="34"/>
    <w:locked/>
    <w:rsid w:val="008E436C"/>
    <w:rPr>
      <w:sz w:val="24"/>
      <w:lang w:eastAsia="en-US"/>
    </w:rPr>
  </w:style>
  <w:style w:type="paragraph" w:styleId="ListBullet3">
    <w:name w:val="List Bullet 3"/>
    <w:basedOn w:val="Normal"/>
    <w:uiPriority w:val="99"/>
    <w:unhideWhenUsed/>
    <w:rsid w:val="00EF3F86"/>
    <w:pPr>
      <w:numPr>
        <w:numId w:val="58"/>
      </w:numPr>
      <w:tabs>
        <w:tab w:val="num" w:pos="643"/>
      </w:tabs>
      <w:contextualSpacing/>
    </w:pPr>
    <w:rPr>
      <w:rFonts w:ascii="Arial" w:eastAsia="Calibri" w:hAnsi="Arial"/>
      <w:szCs w:val="22"/>
    </w:rPr>
  </w:style>
  <w:style w:type="table" w:customStyle="1" w:styleId="PolicyTablestyle1">
    <w:name w:val="Policy Table style1"/>
    <w:basedOn w:val="TableNormal"/>
    <w:next w:val="TableGrid"/>
    <w:uiPriority w:val="59"/>
    <w:rsid w:val="00424F5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2">
    <w:name w:val="Policy Table style2"/>
    <w:basedOn w:val="TableNormal"/>
    <w:next w:val="TableGrid"/>
    <w:uiPriority w:val="59"/>
    <w:rsid w:val="00C55FA5"/>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3">
    <w:name w:val="Policy Table style3"/>
    <w:basedOn w:val="TableNormal"/>
    <w:next w:val="TableGrid"/>
    <w:uiPriority w:val="59"/>
    <w:rsid w:val="00690ED0"/>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4">
    <w:name w:val="Policy Table style4"/>
    <w:basedOn w:val="TableNormal"/>
    <w:next w:val="TableGrid"/>
    <w:uiPriority w:val="59"/>
    <w:rsid w:val="00AA3F1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5">
    <w:name w:val="Policy Table style5"/>
    <w:basedOn w:val="TableNormal"/>
    <w:next w:val="TableGrid"/>
    <w:uiPriority w:val="59"/>
    <w:rsid w:val="0008585B"/>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F52D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CF52DD"/>
    <w:pPr>
      <w:spacing w:after="200"/>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CF52DD"/>
    <w:rPr>
      <w:rFonts w:asciiTheme="minorHAnsi" w:eastAsiaTheme="minorHAnsi" w:hAnsiTheme="minorHAnsi" w:cstheme="minorBidi"/>
      <w:lang w:val="en-GB" w:eastAsia="en-US"/>
    </w:rPr>
  </w:style>
  <w:style w:type="character" w:styleId="Mention">
    <w:name w:val="Mention"/>
    <w:basedOn w:val="DefaultParagraphFont"/>
    <w:uiPriority w:val="99"/>
    <w:unhideWhenUsed/>
    <w:rsid w:val="00E34F6E"/>
    <w:rPr>
      <w:color w:val="2B579A"/>
      <w:shd w:val="clear" w:color="auto" w:fill="E1DFDD"/>
    </w:rPr>
  </w:style>
  <w:style w:type="table" w:customStyle="1" w:styleId="TableGrid2">
    <w:name w:val="Table Grid2"/>
    <w:basedOn w:val="TableNormal"/>
    <w:next w:val="TableGrid"/>
    <w:uiPriority w:val="59"/>
    <w:rsid w:val="00D371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7705A"/>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CommentSubject">
    <w:name w:val="annotation subject"/>
    <w:basedOn w:val="CommentText"/>
    <w:next w:val="CommentText"/>
    <w:link w:val="CommentSubjectChar"/>
    <w:semiHidden/>
    <w:unhideWhenUsed/>
    <w:rsid w:val="00F04CD0"/>
    <w:pPr>
      <w:spacing w:after="0"/>
    </w:pPr>
    <w:rPr>
      <w:rFonts w:ascii="Times New Roman" w:eastAsia="Times New Roman" w:hAnsi="Times New Roman" w:cs="Times New Roman"/>
      <w:b/>
      <w:bCs/>
      <w:lang w:val="en-AU"/>
    </w:rPr>
  </w:style>
  <w:style w:type="character" w:customStyle="1" w:styleId="CommentSubjectChar">
    <w:name w:val="Comment Subject Char"/>
    <w:basedOn w:val="CommentTextChar"/>
    <w:link w:val="CommentSubject"/>
    <w:semiHidden/>
    <w:rsid w:val="00F04CD0"/>
    <w:rPr>
      <w:rFonts w:asciiTheme="minorHAnsi" w:eastAsiaTheme="minorHAnsi" w:hAnsiTheme="minorHAnsi" w:cstheme="minorBidi"/>
      <w:b/>
      <w:bCs/>
      <w:lang w:val="en-GB" w:eastAsia="en-US"/>
    </w:rPr>
  </w:style>
  <w:style w:type="paragraph" w:styleId="PlainText">
    <w:name w:val="Plain Text"/>
    <w:basedOn w:val="Normal"/>
    <w:link w:val="PlainTextChar"/>
    <w:uiPriority w:val="99"/>
    <w:semiHidden/>
    <w:unhideWhenUsed/>
    <w:rsid w:val="00F54758"/>
    <w:rPr>
      <w:rFonts w:ascii="Arial" w:hAnsi="Arial"/>
      <w:szCs w:val="21"/>
      <w:lang w:eastAsia="en-AU"/>
    </w:rPr>
  </w:style>
  <w:style w:type="character" w:customStyle="1" w:styleId="PlainTextChar">
    <w:name w:val="Plain Text Char"/>
    <w:basedOn w:val="DefaultParagraphFont"/>
    <w:link w:val="PlainText"/>
    <w:uiPriority w:val="99"/>
    <w:semiHidden/>
    <w:rsid w:val="00F54758"/>
    <w:rPr>
      <w:rFonts w:ascii="Arial" w:hAnsi="Arial"/>
      <w:sz w:val="24"/>
      <w:szCs w:val="21"/>
    </w:rPr>
  </w:style>
  <w:style w:type="character" w:customStyle="1" w:styleId="Heading2Char">
    <w:name w:val="Heading 2 Char"/>
    <w:link w:val="Heading2"/>
    <w:rsid w:val="00AA445D"/>
    <w:rPr>
      <w:b/>
      <w:kern w:val="28"/>
      <w:sz w:val="28"/>
      <w:u w:val="single"/>
      <w:lang w:eastAsia="en-US"/>
    </w:rPr>
  </w:style>
  <w:style w:type="paragraph" w:customStyle="1" w:styleId="xmsonormal">
    <w:name w:val="x_msonormal"/>
    <w:basedOn w:val="Normal"/>
    <w:rsid w:val="00441451"/>
    <w:rPr>
      <w:rFonts w:ascii="Calibri" w:eastAsiaTheme="minorHAnsi" w:hAnsi="Calibri" w:cs="Calibri"/>
      <w:sz w:val="22"/>
      <w:szCs w:val="22"/>
      <w:lang w:eastAsia="en-AU"/>
    </w:rPr>
  </w:style>
  <w:style w:type="paragraph" w:customStyle="1" w:styleId="paragraph">
    <w:name w:val="paragraph"/>
    <w:basedOn w:val="Normal"/>
    <w:rsid w:val="00441451"/>
    <w:pPr>
      <w:spacing w:before="100" w:beforeAutospacing="1" w:after="100" w:afterAutospacing="1"/>
    </w:pPr>
    <w:rPr>
      <w:rFonts w:ascii="Calibri" w:eastAsiaTheme="minorHAnsi" w:hAnsi="Calibri" w:cs="Calibri"/>
      <w:sz w:val="22"/>
      <w:szCs w:val="22"/>
      <w:lang w:eastAsia="en-AU"/>
    </w:rPr>
  </w:style>
  <w:style w:type="character" w:customStyle="1" w:styleId="normaltextrun">
    <w:name w:val="normaltextrun"/>
    <w:basedOn w:val="DefaultParagraphFont"/>
    <w:rsid w:val="00441451"/>
  </w:style>
  <w:style w:type="character" w:customStyle="1" w:styleId="eop">
    <w:name w:val="eop"/>
    <w:basedOn w:val="DefaultParagraphFont"/>
    <w:rsid w:val="00441451"/>
  </w:style>
  <w:style w:type="paragraph" w:customStyle="1" w:styleId="xxmsonormal">
    <w:name w:val="x_x_msonormal"/>
    <w:basedOn w:val="Normal"/>
    <w:rsid w:val="00441451"/>
    <w:rPr>
      <w:rFonts w:ascii="Calibri" w:eastAsiaTheme="minorHAnsi" w:hAnsi="Calibri" w:cs="Calibri"/>
      <w:sz w:val="22"/>
      <w:szCs w:val="22"/>
      <w:lang w:eastAsia="en-AU"/>
    </w:rPr>
  </w:style>
  <w:style w:type="paragraph" w:customStyle="1" w:styleId="xmsolistparagraph">
    <w:name w:val="x_msolistparagraph"/>
    <w:basedOn w:val="Normal"/>
    <w:rsid w:val="00441451"/>
    <w:pPr>
      <w:ind w:left="720"/>
    </w:pPr>
    <w:rPr>
      <w:rFonts w:ascii="Calibri" w:eastAsiaTheme="minorHAnsi" w:hAnsi="Calibri" w:cs="Calibri"/>
      <w:sz w:val="22"/>
      <w:szCs w:val="22"/>
      <w:lang w:eastAsia="en-AU"/>
    </w:rPr>
  </w:style>
  <w:style w:type="paragraph" w:customStyle="1" w:styleId="xdefault">
    <w:name w:val="x_default"/>
    <w:basedOn w:val="Normal"/>
    <w:rsid w:val="00441451"/>
    <w:pPr>
      <w:autoSpaceDE w:val="0"/>
      <w:autoSpaceDN w:val="0"/>
    </w:pPr>
    <w:rPr>
      <w:rFonts w:ascii="Arial" w:eastAsiaTheme="minorHAnsi" w:hAnsi="Arial" w:cs="Arial"/>
      <w:color w:val="000000"/>
      <w:szCs w:val="24"/>
      <w:lang w:eastAsia="en-AU"/>
    </w:rPr>
  </w:style>
  <w:style w:type="paragraph" w:customStyle="1" w:styleId="ReportSubHeading">
    <w:name w:val="Report Sub Heading"/>
    <w:autoRedefine/>
    <w:qFormat/>
    <w:rsid w:val="00441451"/>
    <w:rPr>
      <w:rFonts w:ascii="Arial" w:hAnsi="Arial" w:cs="Arial"/>
      <w:bCs/>
      <w:color w:val="273749"/>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7103">
      <w:bodyDiv w:val="1"/>
      <w:marLeft w:val="0"/>
      <w:marRight w:val="0"/>
      <w:marTop w:val="0"/>
      <w:marBottom w:val="0"/>
      <w:divBdr>
        <w:top w:val="none" w:sz="0" w:space="0" w:color="auto"/>
        <w:left w:val="none" w:sz="0" w:space="0" w:color="auto"/>
        <w:bottom w:val="none" w:sz="0" w:space="0" w:color="auto"/>
        <w:right w:val="none" w:sz="0" w:space="0" w:color="auto"/>
      </w:divBdr>
    </w:div>
    <w:div w:id="145898028">
      <w:bodyDiv w:val="1"/>
      <w:marLeft w:val="0"/>
      <w:marRight w:val="0"/>
      <w:marTop w:val="0"/>
      <w:marBottom w:val="0"/>
      <w:divBdr>
        <w:top w:val="none" w:sz="0" w:space="0" w:color="auto"/>
        <w:left w:val="none" w:sz="0" w:space="0" w:color="auto"/>
        <w:bottom w:val="none" w:sz="0" w:space="0" w:color="auto"/>
        <w:right w:val="none" w:sz="0" w:space="0" w:color="auto"/>
      </w:divBdr>
    </w:div>
    <w:div w:id="418334036">
      <w:bodyDiv w:val="1"/>
      <w:marLeft w:val="0"/>
      <w:marRight w:val="0"/>
      <w:marTop w:val="0"/>
      <w:marBottom w:val="0"/>
      <w:divBdr>
        <w:top w:val="none" w:sz="0" w:space="0" w:color="auto"/>
        <w:left w:val="none" w:sz="0" w:space="0" w:color="auto"/>
        <w:bottom w:val="none" w:sz="0" w:space="0" w:color="auto"/>
        <w:right w:val="none" w:sz="0" w:space="0" w:color="auto"/>
      </w:divBdr>
    </w:div>
    <w:div w:id="501745947">
      <w:bodyDiv w:val="1"/>
      <w:marLeft w:val="0"/>
      <w:marRight w:val="0"/>
      <w:marTop w:val="0"/>
      <w:marBottom w:val="0"/>
      <w:divBdr>
        <w:top w:val="none" w:sz="0" w:space="0" w:color="auto"/>
        <w:left w:val="none" w:sz="0" w:space="0" w:color="auto"/>
        <w:bottom w:val="none" w:sz="0" w:space="0" w:color="auto"/>
        <w:right w:val="none" w:sz="0" w:space="0" w:color="auto"/>
      </w:divBdr>
    </w:div>
    <w:div w:id="508327781">
      <w:bodyDiv w:val="1"/>
      <w:marLeft w:val="0"/>
      <w:marRight w:val="0"/>
      <w:marTop w:val="0"/>
      <w:marBottom w:val="0"/>
      <w:divBdr>
        <w:top w:val="none" w:sz="0" w:space="0" w:color="auto"/>
        <w:left w:val="none" w:sz="0" w:space="0" w:color="auto"/>
        <w:bottom w:val="none" w:sz="0" w:space="0" w:color="auto"/>
        <w:right w:val="none" w:sz="0" w:space="0" w:color="auto"/>
      </w:divBdr>
    </w:div>
    <w:div w:id="568421471">
      <w:bodyDiv w:val="1"/>
      <w:marLeft w:val="0"/>
      <w:marRight w:val="0"/>
      <w:marTop w:val="0"/>
      <w:marBottom w:val="0"/>
      <w:divBdr>
        <w:top w:val="none" w:sz="0" w:space="0" w:color="auto"/>
        <w:left w:val="none" w:sz="0" w:space="0" w:color="auto"/>
        <w:bottom w:val="none" w:sz="0" w:space="0" w:color="auto"/>
        <w:right w:val="none" w:sz="0" w:space="0" w:color="auto"/>
      </w:divBdr>
    </w:div>
    <w:div w:id="603195472">
      <w:bodyDiv w:val="1"/>
      <w:marLeft w:val="0"/>
      <w:marRight w:val="0"/>
      <w:marTop w:val="0"/>
      <w:marBottom w:val="0"/>
      <w:divBdr>
        <w:top w:val="none" w:sz="0" w:space="0" w:color="auto"/>
        <w:left w:val="none" w:sz="0" w:space="0" w:color="auto"/>
        <w:bottom w:val="none" w:sz="0" w:space="0" w:color="auto"/>
        <w:right w:val="none" w:sz="0" w:space="0" w:color="auto"/>
      </w:divBdr>
    </w:div>
    <w:div w:id="673151287">
      <w:bodyDiv w:val="1"/>
      <w:marLeft w:val="0"/>
      <w:marRight w:val="0"/>
      <w:marTop w:val="0"/>
      <w:marBottom w:val="0"/>
      <w:divBdr>
        <w:top w:val="none" w:sz="0" w:space="0" w:color="auto"/>
        <w:left w:val="none" w:sz="0" w:space="0" w:color="auto"/>
        <w:bottom w:val="none" w:sz="0" w:space="0" w:color="auto"/>
        <w:right w:val="none" w:sz="0" w:space="0" w:color="auto"/>
      </w:divBdr>
    </w:div>
    <w:div w:id="806044295">
      <w:bodyDiv w:val="1"/>
      <w:marLeft w:val="0"/>
      <w:marRight w:val="0"/>
      <w:marTop w:val="0"/>
      <w:marBottom w:val="0"/>
      <w:divBdr>
        <w:top w:val="none" w:sz="0" w:space="0" w:color="auto"/>
        <w:left w:val="none" w:sz="0" w:space="0" w:color="auto"/>
        <w:bottom w:val="none" w:sz="0" w:space="0" w:color="auto"/>
        <w:right w:val="none" w:sz="0" w:space="0" w:color="auto"/>
      </w:divBdr>
    </w:div>
    <w:div w:id="916405450">
      <w:bodyDiv w:val="1"/>
      <w:marLeft w:val="0"/>
      <w:marRight w:val="0"/>
      <w:marTop w:val="0"/>
      <w:marBottom w:val="0"/>
      <w:divBdr>
        <w:top w:val="none" w:sz="0" w:space="0" w:color="auto"/>
        <w:left w:val="none" w:sz="0" w:space="0" w:color="auto"/>
        <w:bottom w:val="none" w:sz="0" w:space="0" w:color="auto"/>
        <w:right w:val="none" w:sz="0" w:space="0" w:color="auto"/>
      </w:divBdr>
    </w:div>
    <w:div w:id="922878361">
      <w:bodyDiv w:val="1"/>
      <w:marLeft w:val="0"/>
      <w:marRight w:val="0"/>
      <w:marTop w:val="0"/>
      <w:marBottom w:val="0"/>
      <w:divBdr>
        <w:top w:val="none" w:sz="0" w:space="0" w:color="auto"/>
        <w:left w:val="none" w:sz="0" w:space="0" w:color="auto"/>
        <w:bottom w:val="none" w:sz="0" w:space="0" w:color="auto"/>
        <w:right w:val="none" w:sz="0" w:space="0" w:color="auto"/>
      </w:divBdr>
    </w:div>
    <w:div w:id="947784210">
      <w:bodyDiv w:val="1"/>
      <w:marLeft w:val="0"/>
      <w:marRight w:val="0"/>
      <w:marTop w:val="0"/>
      <w:marBottom w:val="0"/>
      <w:divBdr>
        <w:top w:val="none" w:sz="0" w:space="0" w:color="auto"/>
        <w:left w:val="none" w:sz="0" w:space="0" w:color="auto"/>
        <w:bottom w:val="none" w:sz="0" w:space="0" w:color="auto"/>
        <w:right w:val="none" w:sz="0" w:space="0" w:color="auto"/>
      </w:divBdr>
    </w:div>
    <w:div w:id="970403804">
      <w:bodyDiv w:val="1"/>
      <w:marLeft w:val="0"/>
      <w:marRight w:val="0"/>
      <w:marTop w:val="0"/>
      <w:marBottom w:val="0"/>
      <w:divBdr>
        <w:top w:val="none" w:sz="0" w:space="0" w:color="auto"/>
        <w:left w:val="none" w:sz="0" w:space="0" w:color="auto"/>
        <w:bottom w:val="none" w:sz="0" w:space="0" w:color="auto"/>
        <w:right w:val="none" w:sz="0" w:space="0" w:color="auto"/>
      </w:divBdr>
    </w:div>
    <w:div w:id="1132020835">
      <w:bodyDiv w:val="1"/>
      <w:marLeft w:val="0"/>
      <w:marRight w:val="0"/>
      <w:marTop w:val="0"/>
      <w:marBottom w:val="0"/>
      <w:divBdr>
        <w:top w:val="none" w:sz="0" w:space="0" w:color="auto"/>
        <w:left w:val="none" w:sz="0" w:space="0" w:color="auto"/>
        <w:bottom w:val="none" w:sz="0" w:space="0" w:color="auto"/>
        <w:right w:val="none" w:sz="0" w:space="0" w:color="auto"/>
      </w:divBdr>
    </w:div>
    <w:div w:id="1165779437">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51354533">
      <w:bodyDiv w:val="1"/>
      <w:marLeft w:val="0"/>
      <w:marRight w:val="0"/>
      <w:marTop w:val="0"/>
      <w:marBottom w:val="0"/>
      <w:divBdr>
        <w:top w:val="none" w:sz="0" w:space="0" w:color="auto"/>
        <w:left w:val="none" w:sz="0" w:space="0" w:color="auto"/>
        <w:bottom w:val="none" w:sz="0" w:space="0" w:color="auto"/>
        <w:right w:val="none" w:sz="0" w:space="0" w:color="auto"/>
      </w:divBdr>
    </w:div>
    <w:div w:id="1291522392">
      <w:bodyDiv w:val="1"/>
      <w:marLeft w:val="0"/>
      <w:marRight w:val="0"/>
      <w:marTop w:val="0"/>
      <w:marBottom w:val="0"/>
      <w:divBdr>
        <w:top w:val="none" w:sz="0" w:space="0" w:color="auto"/>
        <w:left w:val="none" w:sz="0" w:space="0" w:color="auto"/>
        <w:bottom w:val="none" w:sz="0" w:space="0" w:color="auto"/>
        <w:right w:val="none" w:sz="0" w:space="0" w:color="auto"/>
      </w:divBdr>
    </w:div>
    <w:div w:id="1480001715">
      <w:bodyDiv w:val="1"/>
      <w:marLeft w:val="0"/>
      <w:marRight w:val="0"/>
      <w:marTop w:val="0"/>
      <w:marBottom w:val="0"/>
      <w:divBdr>
        <w:top w:val="none" w:sz="0" w:space="0" w:color="auto"/>
        <w:left w:val="none" w:sz="0" w:space="0" w:color="auto"/>
        <w:bottom w:val="none" w:sz="0" w:space="0" w:color="auto"/>
        <w:right w:val="none" w:sz="0" w:space="0" w:color="auto"/>
      </w:divBdr>
    </w:div>
    <w:div w:id="1559898303">
      <w:bodyDiv w:val="1"/>
      <w:marLeft w:val="0"/>
      <w:marRight w:val="0"/>
      <w:marTop w:val="0"/>
      <w:marBottom w:val="0"/>
      <w:divBdr>
        <w:top w:val="none" w:sz="0" w:space="0" w:color="auto"/>
        <w:left w:val="none" w:sz="0" w:space="0" w:color="auto"/>
        <w:bottom w:val="none" w:sz="0" w:space="0" w:color="auto"/>
        <w:right w:val="none" w:sz="0" w:space="0" w:color="auto"/>
      </w:divBdr>
    </w:div>
    <w:div w:id="1656059718">
      <w:bodyDiv w:val="1"/>
      <w:marLeft w:val="0"/>
      <w:marRight w:val="0"/>
      <w:marTop w:val="0"/>
      <w:marBottom w:val="0"/>
      <w:divBdr>
        <w:top w:val="none" w:sz="0" w:space="0" w:color="auto"/>
        <w:left w:val="none" w:sz="0" w:space="0" w:color="auto"/>
        <w:bottom w:val="none" w:sz="0" w:space="0" w:color="auto"/>
        <w:right w:val="none" w:sz="0" w:space="0" w:color="auto"/>
      </w:divBdr>
    </w:div>
    <w:div w:id="1732463396">
      <w:bodyDiv w:val="1"/>
      <w:marLeft w:val="0"/>
      <w:marRight w:val="0"/>
      <w:marTop w:val="0"/>
      <w:marBottom w:val="0"/>
      <w:divBdr>
        <w:top w:val="none" w:sz="0" w:space="0" w:color="auto"/>
        <w:left w:val="none" w:sz="0" w:space="0" w:color="auto"/>
        <w:bottom w:val="none" w:sz="0" w:space="0" w:color="auto"/>
        <w:right w:val="none" w:sz="0" w:space="0" w:color="auto"/>
      </w:divBdr>
    </w:div>
    <w:div w:id="1795904238">
      <w:bodyDiv w:val="1"/>
      <w:marLeft w:val="0"/>
      <w:marRight w:val="0"/>
      <w:marTop w:val="0"/>
      <w:marBottom w:val="0"/>
      <w:divBdr>
        <w:top w:val="none" w:sz="0" w:space="0" w:color="auto"/>
        <w:left w:val="none" w:sz="0" w:space="0" w:color="auto"/>
        <w:bottom w:val="none" w:sz="0" w:space="0" w:color="auto"/>
        <w:right w:val="none" w:sz="0" w:space="0" w:color="auto"/>
      </w:divBdr>
    </w:div>
    <w:div w:id="1815684578">
      <w:bodyDiv w:val="1"/>
      <w:marLeft w:val="0"/>
      <w:marRight w:val="0"/>
      <w:marTop w:val="0"/>
      <w:marBottom w:val="0"/>
      <w:divBdr>
        <w:top w:val="none" w:sz="0" w:space="0" w:color="auto"/>
        <w:left w:val="none" w:sz="0" w:space="0" w:color="auto"/>
        <w:bottom w:val="none" w:sz="0" w:space="0" w:color="auto"/>
        <w:right w:val="none" w:sz="0" w:space="0" w:color="auto"/>
      </w:divBdr>
    </w:div>
    <w:div w:id="1821573436">
      <w:bodyDiv w:val="1"/>
      <w:marLeft w:val="0"/>
      <w:marRight w:val="0"/>
      <w:marTop w:val="0"/>
      <w:marBottom w:val="0"/>
      <w:divBdr>
        <w:top w:val="none" w:sz="0" w:space="0" w:color="auto"/>
        <w:left w:val="none" w:sz="0" w:space="0" w:color="auto"/>
        <w:bottom w:val="none" w:sz="0" w:space="0" w:color="auto"/>
        <w:right w:val="none" w:sz="0" w:space="0" w:color="auto"/>
      </w:divBdr>
    </w:div>
    <w:div w:id="2017069411">
      <w:bodyDiv w:val="1"/>
      <w:marLeft w:val="0"/>
      <w:marRight w:val="0"/>
      <w:marTop w:val="0"/>
      <w:marBottom w:val="0"/>
      <w:divBdr>
        <w:top w:val="none" w:sz="0" w:space="0" w:color="auto"/>
        <w:left w:val="none" w:sz="0" w:space="0" w:color="auto"/>
        <w:bottom w:val="none" w:sz="0" w:space="0" w:color="auto"/>
        <w:right w:val="none" w:sz="0" w:space="0" w:color="auto"/>
      </w:divBdr>
    </w:div>
    <w:div w:id="2048986133">
      <w:bodyDiv w:val="1"/>
      <w:marLeft w:val="0"/>
      <w:marRight w:val="0"/>
      <w:marTop w:val="0"/>
      <w:marBottom w:val="0"/>
      <w:divBdr>
        <w:top w:val="none" w:sz="0" w:space="0" w:color="auto"/>
        <w:left w:val="none" w:sz="0" w:space="0" w:color="auto"/>
        <w:bottom w:val="none" w:sz="0" w:space="0" w:color="auto"/>
        <w:right w:val="none" w:sz="0" w:space="0" w:color="auto"/>
      </w:divBdr>
    </w:div>
    <w:div w:id="210318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footer" Target="footer3.xml"/><Relationship Id="rId42" Type="http://schemas.openxmlformats.org/officeDocument/2006/relationships/hyperlink" Target="https://aus01.safelinks.protection.outlook.com/?url=http%3A%2F%2Fwww.npi.gov.au%2Fsubstances%2Ffact-sheets&amp;data=04%7C01%7Ctnguyen%40nedlands.wa.gov.au%7Cf217f343a93d453b743a08da0552328c%7Cd583947c8c4246bd927527ca45e5e84c%7C0%7C0%7C637828147844735034%7CUnknown%7CTWFpbGZsb3d8eyJWIjoiMC4wLjAwMDAiLCJQIjoiV2luMzIiLCJBTiI6Ik1haWwiLCJXVCI6Mn0%3D%7C3000&amp;sdata=lGqDB%2FtCR1LoxtAOqMh%2FTBtFnx37bUqaojy0dMFKaqw%3D&amp;reserved=0" TargetMode="External"/><Relationship Id="rId47" Type="http://schemas.openxmlformats.org/officeDocument/2006/relationships/hyperlink" Target="https://aus01.safelinks.protection.outlook.com/?url=https%3A%2F%2Fwww.healthywa.wa.gov.au%2FArticles%2FF_I%2FHealth-effects-of-wood-smoke&amp;data=04%7C01%7Ctnguyen%40nedlands.wa.gov.au%7Cf217f343a93d453b743a08da0552328c%7Cd583947c8c4246bd927527ca45e5e84c%7C0%7C0%7C637828147844735034%7CUnknown%7CTWFpbGZsb3d8eyJWIjoiMC4wLjAwMDAiLCJQIjoiV2luMzIiLCJBTiI6Ik1haWwiLCJXVCI6Mn0%3D%7C3000&amp;sdata=KOmOvhsaBK8qLQo0PCK29e72nXiziqdgqzX7nIvZYXI%3D&amp;reserved=0" TargetMode="External"/><Relationship Id="rId63" Type="http://schemas.openxmlformats.org/officeDocument/2006/relationships/hyperlink" Target="https://www.legislation.wa.gov.au/legislation/prod/filestore.nsf/FileURL/mrdoc_43668.pdf/$FILE/Local%20Government%20(Audit)%20Regulations%201996%20-%20%5B02-i0-00%5D.pdf?OpenElement" TargetMode="External"/><Relationship Id="rId68" Type="http://schemas.openxmlformats.org/officeDocument/2006/relationships/hyperlink" Target="https://aus01.safelinks.protection.outlook.com/?url=https%3A%2F%2Fsouthperth.wa.gov.au%2Fabout-us%2Fnews-and-publications%2Fnews-and-public-notices%2Fnews-detail%2F2021%2F02%2F22%2Fbirds-flock-to-water-stations&amp;data=04%7C01%7Cnceric%40nedlands.wa.gov.au%7Ca0148015376847f30ceb08da0347a796%7Cd583947c8c4246bd927527ca45e5e84c%7C0%7C0%7C637825903539962344%7CUnknown%7CTWFpbGZsb3d8eyJWIjoiMC4wLjAwMDAiLCJQIjoiV2luMzIiLCJBTiI6Ik1haWwiLCJXVCI6Mn0%3D%7C3000&amp;sdata=FPAAhCBq7bxdw%2BgC6ffvHjNN7cYwsk7ydw%2FprbRMp24%3D&amp;reserved=0"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legislation.wa.gov.au/legislation/prod/filestore.nsf/FileURL/mrdoc_44353.pdf/$FILE/State%20Administrative%20Tribunal%20Act%202004%20-%20%5B04-h0-00%5D.pdf?OpenElement" TargetMode="Externa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hyperlink" Target="https://www.dplh.wa.gov.au/getmedia/6e4785e3-d40f-45cd-95e8-85d3115ee32e/PD_LPS_Deemed_Provisions" TargetMode="External"/><Relationship Id="rId40" Type="http://schemas.openxmlformats.org/officeDocument/2006/relationships/hyperlink" Target="https://www.legislation.wa.gov.au/legislation/prod/filestore.nsf/FileURL/mrdoc_44501.pdf/$FILE/Planning%20and%20Development%20Act%202005%20-%20%5B04-o0-00%5D.pdf?OpenElement" TargetMode="External"/><Relationship Id="rId45" Type="http://schemas.openxmlformats.org/officeDocument/2006/relationships/hyperlink" Target="https://aus01.safelinks.protection.outlook.com/?url=https%3A%2F%2Fwww.awe.gov.au%2Fenvironment%2Fprotection%2Fair-quality%2Fwoodheaters-and-woodsmoke&amp;data=04%7C01%7Ctnguyen%40nedlands.wa.gov.au%7Cf217f343a93d453b743a08da0552328c%7Cd583947c8c4246bd927527ca45e5e84c%7C0%7C0%7C637828147844735034%7CUnknown%7CTWFpbGZsb3d8eyJWIjoiMC4wLjAwMDAiLCJQIjoiV2luMzIiLCJBTiI6Ik1haWwiLCJXVCI6Mn0%3D%7C3000&amp;sdata=C04uPl95SIii9dHVW%2FSjdar9oD0fShkcXXewwlcxhgM%3D&amp;reserved=0" TargetMode="External"/><Relationship Id="rId53" Type="http://schemas.openxmlformats.org/officeDocument/2006/relationships/hyperlink" Target="https://www.legislation.wa.gov.au/legislation/prod/filestore.nsf/FileURL/mrdoc_28626.pdf/$FILE/Land%20Administration%20(South%20West%20Native%20Title%20Settlement)%20Act%202016%20-%20%5B00-b0-01%5D.pdf?OpenElement" TargetMode="External"/><Relationship Id="rId58" Type="http://schemas.openxmlformats.org/officeDocument/2006/relationships/hyperlink" Target="https://www.dplh.wa.gov.au/getmedia/c7b9a4d5-160b-45e1-8e3e-0de8dd6a11f1/SPP_2-9_water_resources" TargetMode="External"/><Relationship Id="rId66" Type="http://schemas.openxmlformats.org/officeDocument/2006/relationships/hyperlink" Target="https://aus01.safelinks.protection.outlook.com/?url=https%3A%2F%2Fsouthperth.wa.gov.au%2Fabout-us%2Fnews-and-publications%2Fnews-and-public-notices%2Fnews-detail%2F2021%2F02%2F22%2Fbirds-flock-to-water-stations&amp;data=04%7C01%7Cnceric%40nedlands.wa.gov.au%7Ca0148015376847f30ceb08da0347a796%7Cd583947c8c4246bd927527ca45e5e84c%7C0%7C0%7C637825903539962344%7CUnknown%7CTWFpbGZsb3d8eyJWIjoiMC4wLjAwMDAiLCJQIjoiV2luMzIiLCJBTiI6Ik1haWwiLCJXVCI6Mn0%3D%7C3000&amp;sdata=FPAAhCBq7bxdw%2BgC6ffvHjNN7cYwsk7ydw%2FprbRMp24%3D&amp;reserved=0" TargetMode="External"/><Relationship Id="rId5" Type="http://schemas.openxmlformats.org/officeDocument/2006/relationships/customXml" Target="../customXml/item5.xml"/><Relationship Id="rId61" Type="http://schemas.openxmlformats.org/officeDocument/2006/relationships/hyperlink" Target="https://www.legislation.wa.gov.au/legislation/prod/filestore.nsf/FileURL/mrdoc_43415.pdf/$FILE/Local%20Government%20(Financial%20Management)%20Regulations%201996%20-%20%5B03-h0-00%5D.pdf?OpenElement" TargetMode="External"/><Relationship Id="rId19" Type="http://schemas.openxmlformats.org/officeDocument/2006/relationships/footer" Target="footer2.xml"/><Relationship Id="rId14" Type="http://schemas.openxmlformats.org/officeDocument/2006/relationships/hyperlink" Target="https://www.nedlands.wa.gov.au/public-question-time" TargetMode="External"/><Relationship Id="rId22" Type="http://schemas.openxmlformats.org/officeDocument/2006/relationships/image" Target="media/image3.png"/><Relationship Id="rId27" Type="http://schemas.openxmlformats.org/officeDocument/2006/relationships/header" Target="header5.xml"/><Relationship Id="rId30" Type="http://schemas.openxmlformats.org/officeDocument/2006/relationships/hyperlink" Target="https://www.dplh.wa.gov.au/getmedia/6e4785e3-d40f-45cd-95e8-85d3115ee32e/PD_LPS_Deemed_Provisions" TargetMode="External"/><Relationship Id="rId35" Type="http://schemas.openxmlformats.org/officeDocument/2006/relationships/image" Target="media/image8.png"/><Relationship Id="rId43" Type="http://schemas.openxmlformats.org/officeDocument/2006/relationships/hyperlink" Target="https://aus01.safelinks.protection.outlook.com/?url=https%3A%2F%2Fwww.der.wa.gov.au%2Fimages%2Fdocuments%2Fyour-environment%2Fair%2Fpublications%2FResearch_on_Health_and_Air_Pollution_in_Perth_2003_.pdf&amp;data=04%7C01%7Ctnguyen%40nedlands.wa.gov.au%7Cf217f343a93d453b743a08da0552328c%7Cd583947c8c4246bd927527ca45e5e84c%7C0%7C0%7C637828147844735034%7CUnknown%7CTWFpbGZsb3d8eyJWIjoiMC4wLjAwMDAiLCJQIjoiV2luMzIiLCJBTiI6Ik1haWwiLCJXVCI6Mn0%3D%7C3000&amp;sdata=A%2FTLyK4%2Fgd5mmQczhJ1K%2B9tDG6eAdBmKiqic7uF%2BiIQ%3D&amp;reserved=0" TargetMode="External"/><Relationship Id="rId48" Type="http://schemas.openxmlformats.org/officeDocument/2006/relationships/header" Target="header6.xml"/><Relationship Id="rId56" Type="http://schemas.openxmlformats.org/officeDocument/2006/relationships/hyperlink" Target="https://www.nedlands.wa.gov.au/sites/default/files/Stormwater%20Council%20Policy.docx" TargetMode="External"/><Relationship Id="rId64" Type="http://schemas.openxmlformats.org/officeDocument/2006/relationships/hyperlink" Target="https://www.legislation.wa.gov.au/legislation/prod/filestore.nsf/FileURL/mrdoc_43668.pdf/$FILE/Local%20Government%20(Audit)%20Regulations%201996%20-%20%5B02-i0-00%5D.pdf?OpenElement"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hyperlink" Target="https://aus01.safelinks.protection.outlook.com/?url=https%3A%2F%2Fwww.health.nsw.gov.au%2Fenvironment%2Ffactsheets%2FPages%2Fwood-smoke.aspx&amp;data=04%7C01%7Ctnguyen%40nedlands.wa.gov.au%7Cf217f343a93d453b743a08da0552328c%7Cd583947c8c4246bd927527ca45e5e84c%7C0%7C0%7C637828147844735034%7CUnknown%7CTWFpbGZsb3d8eyJWIjoiMC4wLjAwMDAiLCJQIjoiV2luMzIiLCJBTiI6Ik1haWwiLCJXVCI6Mn0%3D%7C3000&amp;sdata=RaBnOSTo8bxJOUJklG9PyzohlWUaww24gwsHqmxtSPo%3D&amp;reserved=0" TargetMode="External"/><Relationship Id="rId59" Type="http://schemas.openxmlformats.org/officeDocument/2006/relationships/hyperlink" Target="https://www.nedlands.wa.gov.au/sites/default/files/Capital%20Grants%20to%20Sporting%20Clubs%20Council%20Policy.docx" TargetMode="External"/><Relationship Id="rId67" Type="http://schemas.openxmlformats.org/officeDocument/2006/relationships/image" Target="media/image10.jpeg"/><Relationship Id="rId20" Type="http://schemas.openxmlformats.org/officeDocument/2006/relationships/header" Target="header3.xml"/><Relationship Id="rId41" Type="http://schemas.openxmlformats.org/officeDocument/2006/relationships/hyperlink" Target="https://www.legislation.wa.gov.au/legislation/prod/filestore.nsf/FileURL/mrdoc_41256.pdf/$FILE/Environmental%20Protection%20(Solid%20Fuel%20Heater%20and%20Firewood)%20Regulations%202018%20-%20%5B00-a0-03%5D.pdf?OpenElement" TargetMode="External"/><Relationship Id="rId54" Type="http://schemas.openxmlformats.org/officeDocument/2006/relationships/hyperlink" Target="https://www.legislation.wa.gov.au/legislation/prod/filestore.nsf/FileURL/mrdoc_43454.pdf/$FILE/Local%20Government%20Act%201995%20-%20%5B07-t0-00%5D.pdf?OpenElement" TargetMode="External"/><Relationship Id="rId62" Type="http://schemas.openxmlformats.org/officeDocument/2006/relationships/chart" Target="charts/chart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nedlands.wa.gov.au/public-address-registration-form" TargetMode="Externa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footer" Target="footer6.xml"/><Relationship Id="rId36" Type="http://schemas.openxmlformats.org/officeDocument/2006/relationships/hyperlink" Target="https://www.legislation.wa.gov.au/legislation/prod/filestore.nsf/FileURL/mrdoc_44353.pdf/$FILE/State%20Administrative%20Tribunal%20Act%202004%20-%20%5B04-h0-00%5D.pdf?OpenElement" TargetMode="External"/><Relationship Id="rId49" Type="http://schemas.openxmlformats.org/officeDocument/2006/relationships/footer" Target="footer7.xml"/><Relationship Id="rId57" Type="http://schemas.openxmlformats.org/officeDocument/2006/relationships/hyperlink" Target="https://www.legislation.wa.gov.au/legislation/prod/filestore.nsf/FileURL/mrdoc_44408.pdf/$FILE/Local%20Government%20Act%201995%20-%20%5B07-x0-01%5D.pdf?OpenElement"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s://aus01.safelinks.protection.outlook.com/?url=https%3A%2F%2Fwww.der.wa.gov.au%2Fyour-environment%2Fair%2F203-air-quality-publications&amp;data=04%7C01%7Ctnguyen%40nedlands.wa.gov.au%7Cf217f343a93d453b743a08da0552328c%7Cd583947c8c4246bd927527ca45e5e84c%7C0%7C0%7C637828147844735034%7CUnknown%7CTWFpbGZsb3d8eyJWIjoiMC4wLjAwMDAiLCJQIjoiV2luMzIiLCJBTiI6Ik1haWwiLCJXVCI6Mn0%3D%7C3000&amp;sdata=JleoDedfAVZRlhbovtVwwww7WF6MFoPZ5FUv3C7Ak%2Bs%3D&amp;reserved=0" TargetMode="External"/><Relationship Id="rId52" Type="http://schemas.openxmlformats.org/officeDocument/2006/relationships/footer" Target="footer9.xml"/><Relationship Id="rId60" Type="http://schemas.openxmlformats.org/officeDocument/2006/relationships/hyperlink" Target="https://www.legislation.wa.gov.au/legislation/prod/filestore.nsf/FileURL/mrdoc_43415.pdf/$FILE/Local%20Government%20(Financial%20Management)%20Regulations%201996%20-%20%5B03-h0-00%5D.pdf?OpenElement" TargetMode="External"/><Relationship Id="rId65" Type="http://schemas.openxmlformats.org/officeDocument/2006/relationships/hyperlink" Target="https://www.legislation.wa.gov.au/legislation/prod/filestore.nsf/FileURL/mrdoc_43668.pdf/$FILE/Local%20Government%20(Audit)%20Regulations%201996%20-%20%5B02-i0-00%5D.pdf?OpenElement"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ouncil@nedlands.wa.gov.au" TargetMode="External"/><Relationship Id="rId18" Type="http://schemas.openxmlformats.org/officeDocument/2006/relationships/footer" Target="footer1.xml"/><Relationship Id="rId39" Type="http://schemas.openxmlformats.org/officeDocument/2006/relationships/hyperlink" Target="https://www.dplh.wa.gov.au/getmedia/6e4785e3-d40f-45cd-95e8-85d3115ee32e/PD_LPS_Deemed_Provisions" TargetMode="External"/><Relationship Id="rId34" Type="http://schemas.openxmlformats.org/officeDocument/2006/relationships/image" Target="media/image7.png"/><Relationship Id="rId50" Type="http://schemas.openxmlformats.org/officeDocument/2006/relationships/footer" Target="footer8.xml"/><Relationship Id="rId55" Type="http://schemas.openxmlformats.org/officeDocument/2006/relationships/hyperlink" Target="https://www.legislation.wa.gov.au/legislation/prod/filestore.nsf/FileURL/mrdoc_44210.pdf/$FILE/Swan%20and%20Canning%20Rivers%20Management%20Act%202006%20-%20%5B03-h0-00%5D.pdf?OpenElemen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Investment%20Register%20-%2008_Investment%20Report_February%20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A69F-4913-860D-61655F9FDD3D}"/>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A69F-4913-860D-61655F9FDD3D}"/>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A69F-4913-860D-61655F9FDD3D}"/>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A69F-4913-860D-61655F9FDD3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0.33516982849114457</c:v>
                </c:pt>
                <c:pt idx="1">
                  <c:v>0.24031397121462453</c:v>
                </c:pt>
                <c:pt idx="2">
                  <c:v>0.10518373302083601</c:v>
                </c:pt>
                <c:pt idx="3">
                  <c:v>0.31933246727339482</c:v>
                </c:pt>
              </c:numCache>
            </c:numRef>
          </c:val>
          <c:extLst>
            <c:ext xmlns:c16="http://schemas.microsoft.com/office/drawing/2014/chart" uri="{C3380CC4-5D6E-409C-BE32-E72D297353CC}">
              <c16:uniqueId val="{00000008-A69F-4913-860D-61655F9FDD3D}"/>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1" ma:contentTypeDescription="" ma:contentTypeScope="" ma:versionID="1c7f9c6131b9060bbacee1b84d5c2f80">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54e8fe4cb44c0d29b0f2ba6b27c8d1ab"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ORGN-317801165-9925</_dlc_DocId>
    <_dlc_DocIdUrl xmlns="02b462e0-950b-4d18-8f56-efe6ec8fd98e">
      <Url>https://nedlands365.sharepoint.com/sites/organisation/council/_layouts/15/DocIdRedir.aspx?ID=ORGN-317801165-9925</Url>
      <Description>ORGN-317801165-9925</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3E32B-C5DF-486A-8E32-D616C12E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23A3C0-10B7-4721-AB15-9813D7C71C59}">
  <ds:schemaRefs>
    <ds:schemaRef ds:uri="http://purl.org/dc/dcmitype/"/>
    <ds:schemaRef ds:uri="02b462e0-950b-4d18-8f56-efe6ec8fd98e"/>
    <ds:schemaRef ds:uri="http://schemas.microsoft.com/office/2006/metadata/properties"/>
    <ds:schemaRef ds:uri="7dce4f99-cff1-4fd8-801c-290f26aab7b1"/>
    <ds:schemaRef ds:uri="82dc8473-40ba-4f11-b935-f34260e482de"/>
    <ds:schemaRef ds:uri="http://schemas.microsoft.com/sharepoint/v3"/>
    <ds:schemaRef ds:uri="http://www.w3.org/XML/1998/namespace"/>
    <ds:schemaRef ds:uri="a4569545-3f5c-4d76-b5ef-e21c01e673e6"/>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99f90307-c380-4349-a4d3-52955e408d9d"/>
    <ds:schemaRef ds:uri="b3dba301-5620-44c7-a8fe-21bd50c42e00"/>
  </ds:schemaRefs>
</ds:datastoreItem>
</file>

<file path=customXml/itemProps3.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37212</Words>
  <Characters>217315</Characters>
  <Application>Microsoft Office Word</Application>
  <DocSecurity>8</DocSecurity>
  <Lines>1810</Lines>
  <Paragraphs>508</Paragraphs>
  <ScaleCrop>false</ScaleCrop>
  <Company>City of Nedlands</Company>
  <LinksUpToDate>false</LinksUpToDate>
  <CharactersWithSpaces>254019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2022-02-02T16:59:00Z</cp:lastPrinted>
  <dcterms:created xsi:type="dcterms:W3CDTF">2022-03-18T09:48:00Z</dcterms:created>
  <dcterms:modified xsi:type="dcterms:W3CDTF">2022-03-18T09:48:00Z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Document Set Status">
    <vt:lpwstr/>
  </property>
  <property fmtid="{D5CDD505-2E9C-101B-9397-08002B2CF9AE}" pid="4" name="DocumentSetDescription">
    <vt:lpwstr/>
  </property>
  <property fmtid="{D5CDD505-2E9C-101B-9397-08002B2CF9AE}" pid="5" name="MediaServiceImageTags">
    <vt:lpwstr/>
  </property>
  <property fmtid="{D5CDD505-2E9C-101B-9397-08002B2CF9AE}" pid="6" name="_docset_NoMedatataSyncRequired">
    <vt:lpwstr>False</vt:lpwstr>
  </property>
  <property fmtid="{D5CDD505-2E9C-101B-9397-08002B2CF9AE}" pid="7" name="_dlc_DocIdItemGuid">
    <vt:lpwstr>f5c2eccb-4fd2-4974-8dcb-02c997bd910d</vt:lpwstr>
  </property>
  <property fmtid="{D5CDD505-2E9C-101B-9397-08002B2CF9AE}" pid="8" name="Entity">
    <vt:lpwstr>4</vt:lpwstr>
  </property>
  <property fmtid="{D5CDD505-2E9C-101B-9397-08002B2CF9AE}" pid="9" name="Activity">
    <vt:lpwstr>139</vt:lpwstr>
  </property>
  <property fmtid="{D5CDD505-2E9C-101B-9397-08002B2CF9AE}" pid="10" name="eDMS Site">
    <vt:lpwstr>154</vt:lpwstr>
  </property>
  <property fmtid="{D5CDD505-2E9C-101B-9397-08002B2CF9AE}" pid="11" name="Function">
    <vt:lpwstr>153</vt:lpwstr>
  </property>
  <property fmtid="{D5CDD505-2E9C-101B-9397-08002B2CF9AE}" pid="12" name="Subject Matter">
    <vt:lpwstr>140</vt:lpwstr>
  </property>
</Properties>
</file>