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38BE" w14:textId="77777777" w:rsidR="00430BE0" w:rsidRDefault="00430BE0"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US" w:eastAsia="en-GB"/>
        </w:rPr>
      </w:pPr>
    </w:p>
    <w:p w14:paraId="1AA3291B" w14:textId="77777777" w:rsidR="00DF4B00" w:rsidRPr="00E76D1D" w:rsidRDefault="00DF4B00"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US" w:eastAsia="en-GB"/>
        </w:rPr>
      </w:pPr>
    </w:p>
    <w:p w14:paraId="49C7646E" w14:textId="76D159A2" w:rsidR="00180419" w:rsidRPr="00046B3A" w:rsidRDefault="0042672C" w:rsidP="001C23DF">
      <w:pPr>
        <w:tabs>
          <w:tab w:val="left" w:pos="720"/>
          <w:tab w:val="left" w:pos="1440"/>
          <w:tab w:val="left" w:pos="2410"/>
          <w:tab w:val="left" w:pos="2977"/>
          <w:tab w:val="right" w:pos="8335"/>
          <w:tab w:val="right" w:pos="8505"/>
        </w:tabs>
        <w:ind w:left="-1134" w:right="-238"/>
        <w:rPr>
          <w:rFonts w:ascii="Arial" w:hAnsi="Arial" w:cs="Arial"/>
          <w:b/>
          <w:color w:val="003876"/>
          <w:sz w:val="72"/>
          <w:szCs w:val="160"/>
          <w:lang w:val="en-GB" w:eastAsia="en-GB"/>
        </w:rPr>
      </w:pPr>
      <w:r>
        <w:rPr>
          <w:rFonts w:ascii="Arial" w:hAnsi="Arial" w:cs="Arial"/>
          <w:b/>
          <w:color w:val="003876"/>
          <w:sz w:val="72"/>
          <w:szCs w:val="160"/>
          <w:lang w:val="en-GB" w:eastAsia="en-GB"/>
        </w:rPr>
        <w:t>AGENDA</w:t>
      </w:r>
    </w:p>
    <w:p w14:paraId="6A6F1FC2"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70D10D5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color w:val="003876"/>
          <w:sz w:val="36"/>
          <w:szCs w:val="52"/>
          <w:lang w:val="en-GB" w:eastAsia="en-GB"/>
        </w:rPr>
      </w:pPr>
    </w:p>
    <w:p w14:paraId="49C7646F" w14:textId="089D5411" w:rsidR="00180419" w:rsidRDefault="00180419"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sidRPr="00046B3A">
        <w:rPr>
          <w:rFonts w:ascii="Arial" w:hAnsi="Arial" w:cs="Arial"/>
          <w:b/>
          <w:color w:val="003876"/>
          <w:sz w:val="40"/>
          <w:szCs w:val="56"/>
          <w:lang w:val="en-GB" w:eastAsia="en-GB"/>
        </w:rPr>
        <w:t>Council Meeting</w:t>
      </w:r>
      <w:r w:rsidR="00E3642A">
        <w:rPr>
          <w:rFonts w:ascii="Arial" w:hAnsi="Arial" w:cs="Arial"/>
          <w:b/>
          <w:color w:val="003876"/>
          <w:sz w:val="40"/>
          <w:szCs w:val="56"/>
          <w:lang w:val="en-GB" w:eastAsia="en-GB"/>
        </w:rPr>
        <w:t xml:space="preserve"> </w:t>
      </w:r>
    </w:p>
    <w:p w14:paraId="2525B1B8" w14:textId="77777777" w:rsidR="00E3642A" w:rsidRPr="00046B3A" w:rsidRDefault="00E3642A"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p>
    <w:p w14:paraId="49C76471" w14:textId="5F787A6F" w:rsidR="00180419" w:rsidRPr="00046B3A" w:rsidRDefault="00B45C52" w:rsidP="001C23DF">
      <w:pPr>
        <w:tabs>
          <w:tab w:val="left" w:pos="720"/>
          <w:tab w:val="left" w:pos="1440"/>
          <w:tab w:val="left" w:pos="2410"/>
          <w:tab w:val="left" w:pos="2977"/>
          <w:tab w:val="right" w:pos="8335"/>
          <w:tab w:val="right" w:pos="8505"/>
        </w:tabs>
        <w:ind w:left="-1134" w:right="-238"/>
        <w:rPr>
          <w:rFonts w:ascii="Arial" w:hAnsi="Arial" w:cs="Arial"/>
          <w:b/>
          <w:color w:val="003876"/>
          <w:sz w:val="40"/>
          <w:szCs w:val="56"/>
          <w:lang w:val="en-GB" w:eastAsia="en-GB"/>
        </w:rPr>
      </w:pPr>
      <w:r>
        <w:rPr>
          <w:rFonts w:ascii="Arial" w:hAnsi="Arial" w:cs="Arial"/>
          <w:b/>
          <w:color w:val="003876"/>
          <w:sz w:val="40"/>
          <w:szCs w:val="56"/>
          <w:lang w:val="en-GB" w:eastAsia="en-GB"/>
        </w:rPr>
        <w:t>22</w:t>
      </w:r>
      <w:r w:rsidR="00B63CC9">
        <w:rPr>
          <w:rFonts w:ascii="Arial" w:hAnsi="Arial" w:cs="Arial"/>
          <w:b/>
          <w:color w:val="003876"/>
          <w:sz w:val="40"/>
          <w:szCs w:val="56"/>
          <w:lang w:val="en-GB" w:eastAsia="en-GB"/>
        </w:rPr>
        <w:t xml:space="preserve"> November 2022</w:t>
      </w:r>
    </w:p>
    <w:p w14:paraId="49C76472" w14:textId="77777777" w:rsidR="00180419" w:rsidRPr="00046B3A" w:rsidRDefault="00180419" w:rsidP="001C23DF">
      <w:pPr>
        <w:tabs>
          <w:tab w:val="left" w:pos="720"/>
          <w:tab w:val="left" w:pos="1440"/>
          <w:tab w:val="left" w:pos="2410"/>
          <w:tab w:val="left" w:pos="2977"/>
          <w:tab w:val="right" w:pos="8335"/>
          <w:tab w:val="right" w:pos="8505"/>
        </w:tabs>
        <w:ind w:left="-1134" w:right="-238"/>
        <w:jc w:val="center"/>
        <w:rPr>
          <w:rFonts w:ascii="Arial" w:hAnsi="Arial" w:cs="Arial"/>
          <w:b/>
          <w:u w:val="single"/>
        </w:rPr>
      </w:pPr>
    </w:p>
    <w:p w14:paraId="49C76473"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49C76474" w14:textId="77777777" w:rsidR="00180419" w:rsidRPr="00046B3A" w:rsidRDefault="00180419" w:rsidP="001C23DF">
      <w:pPr>
        <w:tabs>
          <w:tab w:val="left" w:pos="720"/>
          <w:tab w:val="left" w:pos="1440"/>
          <w:tab w:val="left" w:pos="2410"/>
          <w:tab w:val="left" w:pos="2977"/>
          <w:tab w:val="right" w:pos="8335"/>
          <w:tab w:val="right" w:pos="8505"/>
        </w:tabs>
        <w:ind w:left="-1134" w:right="-238"/>
        <w:rPr>
          <w:rFonts w:ascii="Arial" w:hAnsi="Arial" w:cs="Arial"/>
        </w:rPr>
      </w:pPr>
    </w:p>
    <w:p w14:paraId="56474A27"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4BDCDDA3"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02741DBD" w14:textId="77777777" w:rsidR="00E413BC" w:rsidRPr="00046B3A" w:rsidRDefault="00E413BC" w:rsidP="001C23DF">
      <w:pPr>
        <w:tabs>
          <w:tab w:val="left" w:pos="720"/>
          <w:tab w:val="left" w:pos="1440"/>
          <w:tab w:val="left" w:pos="2410"/>
          <w:tab w:val="left" w:pos="2977"/>
          <w:tab w:val="right" w:pos="8335"/>
          <w:tab w:val="right" w:pos="8505"/>
        </w:tabs>
        <w:ind w:left="-1134" w:right="-238"/>
        <w:rPr>
          <w:rFonts w:ascii="Arial" w:hAnsi="Arial" w:cs="Arial"/>
          <w:b/>
          <w:bCs/>
        </w:rPr>
      </w:pPr>
    </w:p>
    <w:p w14:paraId="68507340" w14:textId="77777777" w:rsidR="007738D3" w:rsidRDefault="007738D3"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AAAE664"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3FD72DB"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3F7CF8E2"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0C623B0F" w14:textId="77777777" w:rsidR="008214B9" w:rsidRDefault="008214B9"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63B4D1FF" w14:textId="2E3B54D4" w:rsidR="007738D3" w:rsidRDefault="007738D3" w:rsidP="001C23DF">
      <w:pPr>
        <w:tabs>
          <w:tab w:val="left" w:pos="720"/>
          <w:tab w:val="left" w:pos="1440"/>
          <w:tab w:val="left" w:pos="2410"/>
          <w:tab w:val="left" w:pos="2977"/>
          <w:tab w:val="right" w:pos="8335"/>
          <w:tab w:val="right" w:pos="8505"/>
        </w:tabs>
        <w:ind w:left="-1134" w:right="-238"/>
        <w:rPr>
          <w:rFonts w:ascii="Arial" w:hAnsi="Arial" w:cs="Arial"/>
          <w:b/>
          <w:bCs/>
          <w:color w:val="17365D"/>
          <w:sz w:val="28"/>
          <w:szCs w:val="22"/>
        </w:rPr>
      </w:pPr>
    </w:p>
    <w:p w14:paraId="5BB06E68" w14:textId="77777777" w:rsidR="00B45C52" w:rsidRPr="00046B3A" w:rsidRDefault="00B45C52" w:rsidP="00B45C52">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Notice of Meeting</w:t>
      </w:r>
    </w:p>
    <w:p w14:paraId="1A886B05" w14:textId="77777777" w:rsidR="00B45C52" w:rsidRPr="00046B3A" w:rsidRDefault="00B45C52" w:rsidP="00B45C52">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7E7E4D1E" w14:textId="77777777" w:rsidR="00B45C52" w:rsidRPr="00046B3A" w:rsidRDefault="00B45C52" w:rsidP="00B45C52">
      <w:pPr>
        <w:tabs>
          <w:tab w:val="left" w:pos="720"/>
          <w:tab w:val="left" w:pos="1440"/>
          <w:tab w:val="left" w:pos="2410"/>
          <w:tab w:val="left" w:pos="2977"/>
          <w:tab w:val="right" w:pos="8335"/>
          <w:tab w:val="right" w:pos="8505"/>
        </w:tabs>
        <w:ind w:left="-1134" w:right="45"/>
        <w:rPr>
          <w:rFonts w:ascii="Arial" w:hAnsi="Arial" w:cs="Arial"/>
          <w:b/>
          <w:bCs/>
          <w:color w:val="17365D"/>
          <w:sz w:val="28"/>
          <w:szCs w:val="22"/>
        </w:rPr>
      </w:pPr>
      <w:r w:rsidRPr="00046B3A">
        <w:rPr>
          <w:rFonts w:ascii="Arial" w:hAnsi="Arial" w:cs="Arial"/>
          <w:b/>
          <w:bCs/>
          <w:color w:val="17365D"/>
          <w:sz w:val="28"/>
          <w:szCs w:val="22"/>
        </w:rPr>
        <w:t>To Mayor &amp; Councillors</w:t>
      </w:r>
    </w:p>
    <w:p w14:paraId="4E6181D7" w14:textId="77777777" w:rsidR="00B45C52" w:rsidRPr="00046B3A" w:rsidRDefault="00B45C52" w:rsidP="00B45C52">
      <w:pPr>
        <w:tabs>
          <w:tab w:val="left" w:pos="720"/>
          <w:tab w:val="left" w:pos="1440"/>
          <w:tab w:val="left" w:pos="2410"/>
          <w:tab w:val="left" w:pos="2977"/>
          <w:tab w:val="right" w:pos="8335"/>
          <w:tab w:val="right" w:pos="8505"/>
        </w:tabs>
        <w:ind w:left="-1134" w:right="45"/>
        <w:rPr>
          <w:rFonts w:ascii="Arial" w:hAnsi="Arial" w:cs="Arial"/>
          <w:color w:val="17365D"/>
          <w:sz w:val="28"/>
          <w:szCs w:val="22"/>
        </w:rPr>
      </w:pPr>
    </w:p>
    <w:p w14:paraId="0DBEFE62" w14:textId="359283CB" w:rsidR="00B45C52" w:rsidRDefault="00B45C52" w:rsidP="00B45C52">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046B3A">
        <w:rPr>
          <w:rFonts w:ascii="Arial" w:hAnsi="Arial" w:cs="Arial"/>
          <w:color w:val="17365D"/>
          <w:sz w:val="28"/>
          <w:szCs w:val="22"/>
        </w:rPr>
        <w:t xml:space="preserve">A </w:t>
      </w:r>
      <w:r>
        <w:rPr>
          <w:rFonts w:ascii="Arial" w:hAnsi="Arial" w:cs="Arial"/>
          <w:color w:val="17365D"/>
          <w:sz w:val="28"/>
          <w:szCs w:val="22"/>
        </w:rPr>
        <w:t xml:space="preserve">Council Meeting </w:t>
      </w:r>
      <w:r w:rsidRPr="00046B3A">
        <w:rPr>
          <w:rFonts w:ascii="Arial" w:hAnsi="Arial" w:cs="Arial"/>
          <w:color w:val="17365D"/>
          <w:sz w:val="28"/>
          <w:szCs w:val="22"/>
        </w:rPr>
        <w:t xml:space="preserve">of the City of Nedlands is to be held on </w:t>
      </w:r>
      <w:r>
        <w:rPr>
          <w:rFonts w:ascii="Arial" w:hAnsi="Arial" w:cs="Arial"/>
          <w:color w:val="17365D"/>
          <w:sz w:val="28"/>
          <w:szCs w:val="22"/>
        </w:rPr>
        <w:t>Tuesday 22 November 2022</w:t>
      </w:r>
      <w:r w:rsidRPr="00046B3A">
        <w:rPr>
          <w:rFonts w:ascii="Arial" w:hAnsi="Arial" w:cs="Arial"/>
          <w:color w:val="17365D"/>
          <w:sz w:val="28"/>
          <w:szCs w:val="22"/>
        </w:rPr>
        <w:t xml:space="preserve"> in the Council chambers at 71 Stirling Highway Nedlands commencing at </w:t>
      </w:r>
      <w:r>
        <w:rPr>
          <w:rFonts w:ascii="Arial" w:hAnsi="Arial" w:cs="Arial"/>
          <w:color w:val="17365D"/>
          <w:sz w:val="28"/>
          <w:szCs w:val="22"/>
        </w:rPr>
        <w:t>6pm.</w:t>
      </w:r>
    </w:p>
    <w:p w14:paraId="2F406EF8" w14:textId="77777777" w:rsidR="00CB0878" w:rsidRDefault="00CB0878" w:rsidP="00B45C52">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p>
    <w:p w14:paraId="176292A5" w14:textId="55105637" w:rsidR="00326B11" w:rsidRPr="00046B3A" w:rsidRDefault="00326B11" w:rsidP="00326B11">
      <w:pPr>
        <w:tabs>
          <w:tab w:val="left" w:pos="720"/>
          <w:tab w:val="left" w:pos="1440"/>
          <w:tab w:val="left" w:pos="2410"/>
          <w:tab w:val="left" w:pos="2977"/>
          <w:tab w:val="right" w:pos="8335"/>
          <w:tab w:val="right" w:pos="8505"/>
        </w:tabs>
        <w:ind w:left="-1134" w:right="187"/>
        <w:jc w:val="both"/>
        <w:rPr>
          <w:rFonts w:ascii="Arial" w:hAnsi="Arial" w:cs="Arial"/>
          <w:color w:val="17365D"/>
          <w:sz w:val="28"/>
          <w:szCs w:val="22"/>
        </w:rPr>
      </w:pPr>
      <w:r w:rsidRPr="00F044EA">
        <w:rPr>
          <w:rFonts w:ascii="Arial" w:hAnsi="Arial" w:cs="Arial"/>
          <w:color w:val="17365D"/>
          <w:sz w:val="28"/>
          <w:szCs w:val="28"/>
        </w:rPr>
        <w:t xml:space="preserve">This meeting will be livestreamed </w:t>
      </w:r>
      <w:hyperlink r:id="rId12" w:history="1">
        <w:r w:rsidRPr="00F044EA">
          <w:rPr>
            <w:rStyle w:val="Hyperlink"/>
            <w:rFonts w:ascii="Arial" w:hAnsi="Arial" w:cs="Arial"/>
            <w:sz w:val="28"/>
            <w:szCs w:val="28"/>
          </w:rPr>
          <w:t>Livestreaming Council &amp; Committee Meetings » City of Nedlands</w:t>
        </w:r>
      </w:hyperlink>
    </w:p>
    <w:p w14:paraId="3673802C" w14:textId="77777777" w:rsidR="00B45C52" w:rsidRDefault="00B45C52" w:rsidP="00B45C52">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8"/>
        </w:rPr>
      </w:pPr>
      <w:r>
        <w:rPr>
          <w:noProof/>
          <w:color w:val="2B579A"/>
          <w:shd w:val="clear" w:color="auto" w:fill="E6E6E6"/>
        </w:rPr>
        <w:drawing>
          <wp:inline distT="0" distB="0" distL="0" distR="0" wp14:anchorId="0E9472CA" wp14:editId="700467E0">
            <wp:extent cx="1574298" cy="723669"/>
            <wp:effectExtent l="0" t="0" r="6985" b="635"/>
            <wp:docPr id="7" name="Picture 7" descr="P28#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28#yIS1"/>
                    <pic:cNvPicPr/>
                  </pic:nvPicPr>
                  <pic:blipFill>
                    <a:blip r:embed="rId13"/>
                    <a:stretch>
                      <a:fillRect/>
                    </a:stretch>
                  </pic:blipFill>
                  <pic:spPr>
                    <a:xfrm>
                      <a:off x="0" y="0"/>
                      <a:ext cx="1586781" cy="729407"/>
                    </a:xfrm>
                    <a:prstGeom prst="rect">
                      <a:avLst/>
                    </a:prstGeom>
                  </pic:spPr>
                </pic:pic>
              </a:graphicData>
            </a:graphic>
          </wp:inline>
        </w:drawing>
      </w:r>
    </w:p>
    <w:p w14:paraId="0808EE28" w14:textId="77777777" w:rsidR="00B45C52" w:rsidRPr="00046B3A" w:rsidRDefault="00B45C52" w:rsidP="00B45C52">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8"/>
        </w:rPr>
        <w:t>Bill Parker</w:t>
      </w:r>
    </w:p>
    <w:p w14:paraId="59A523A9" w14:textId="77777777" w:rsidR="00B45C52" w:rsidRPr="00046B3A" w:rsidRDefault="00B45C52" w:rsidP="00B45C52">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sidRPr="00046B3A">
        <w:rPr>
          <w:rFonts w:ascii="Arial" w:hAnsi="Arial" w:cs="Arial"/>
          <w:color w:val="17365D"/>
          <w:sz w:val="28"/>
          <w:szCs w:val="22"/>
        </w:rPr>
        <w:t>Chief Executive Officer</w:t>
      </w:r>
    </w:p>
    <w:p w14:paraId="2F55EDE7" w14:textId="5707DEFB" w:rsidR="00B45C52" w:rsidRPr="00046B3A" w:rsidRDefault="00B45C52" w:rsidP="00B45C52">
      <w:pPr>
        <w:tabs>
          <w:tab w:val="left" w:pos="720"/>
          <w:tab w:val="left" w:pos="1440"/>
          <w:tab w:val="left" w:pos="2410"/>
          <w:tab w:val="left" w:pos="2977"/>
          <w:tab w:val="right" w:pos="8335"/>
          <w:tab w:val="right" w:pos="8505"/>
        </w:tabs>
        <w:ind w:left="-1134" w:right="45"/>
        <w:jc w:val="both"/>
        <w:rPr>
          <w:rFonts w:ascii="Arial" w:hAnsi="Arial" w:cs="Arial"/>
          <w:color w:val="17365D"/>
          <w:sz w:val="28"/>
          <w:szCs w:val="22"/>
        </w:rPr>
      </w:pPr>
      <w:r>
        <w:rPr>
          <w:rFonts w:ascii="Arial" w:hAnsi="Arial" w:cs="Arial"/>
          <w:color w:val="17365D"/>
          <w:sz w:val="28"/>
          <w:szCs w:val="22"/>
        </w:rPr>
        <w:t>17 November 2022</w:t>
      </w:r>
    </w:p>
    <w:p w14:paraId="233D7EEA" w14:textId="77777777" w:rsidR="00AF38E7" w:rsidRPr="00046B3A" w:rsidRDefault="00180419" w:rsidP="00AF38E7">
      <w:pPr>
        <w:tabs>
          <w:tab w:val="left" w:pos="9356"/>
        </w:tabs>
        <w:ind w:left="-1134" w:right="187"/>
        <w:jc w:val="both"/>
        <w:rPr>
          <w:rFonts w:ascii="Arial" w:hAnsi="Arial" w:cs="Arial"/>
          <w:b/>
          <w:color w:val="17365D" w:themeColor="text2" w:themeShade="BF"/>
          <w:sz w:val="32"/>
          <w:szCs w:val="24"/>
        </w:rPr>
      </w:pPr>
      <w:r w:rsidRPr="00046B3A">
        <w:rPr>
          <w:rFonts w:ascii="Arial" w:hAnsi="Arial" w:cs="Arial"/>
          <w:b/>
          <w:u w:val="single"/>
        </w:rPr>
        <w:br w:type="page"/>
      </w:r>
      <w:r w:rsidR="00AF38E7" w:rsidRPr="00046B3A">
        <w:rPr>
          <w:rFonts w:ascii="Arial" w:hAnsi="Arial" w:cs="Arial"/>
          <w:b/>
          <w:color w:val="17365D" w:themeColor="text2" w:themeShade="BF"/>
          <w:sz w:val="32"/>
          <w:szCs w:val="24"/>
        </w:rPr>
        <w:lastRenderedPageBreak/>
        <w:t>Information</w:t>
      </w:r>
    </w:p>
    <w:p w14:paraId="093A9B32" w14:textId="77777777" w:rsidR="00AF38E7" w:rsidRPr="00046B3A" w:rsidRDefault="00AF38E7" w:rsidP="00AF38E7">
      <w:pPr>
        <w:tabs>
          <w:tab w:val="left" w:pos="9356"/>
        </w:tabs>
        <w:ind w:left="-1134" w:right="187"/>
        <w:jc w:val="both"/>
        <w:rPr>
          <w:rFonts w:ascii="Arial" w:hAnsi="Arial" w:cs="Arial"/>
          <w:b/>
          <w:color w:val="17365D" w:themeColor="text2" w:themeShade="BF"/>
        </w:rPr>
      </w:pPr>
    </w:p>
    <w:p w14:paraId="28608BE1" w14:textId="77777777" w:rsidR="00AF38E7" w:rsidRPr="00046B3A" w:rsidRDefault="00AF38E7" w:rsidP="00AF38E7">
      <w:pPr>
        <w:tabs>
          <w:tab w:val="left" w:pos="9356"/>
        </w:tabs>
        <w:ind w:left="-1134"/>
        <w:jc w:val="both"/>
        <w:rPr>
          <w:rFonts w:ascii="Arial" w:hAnsi="Arial" w:cs="Arial"/>
          <w:bCs/>
        </w:rPr>
      </w:pPr>
      <w:r w:rsidRPr="00046B3A">
        <w:rPr>
          <w:rFonts w:ascii="Arial" w:hAnsi="Arial" w:cs="Arial"/>
          <w:bCs/>
        </w:rPr>
        <w:t xml:space="preserve">Council Meetings are run in accordance with the City of Nedlands Standing Orders Local Law. If you have any questions in relation to items on the agenda, procedural matters, public question time, addressing Council or attending meetings please contact the Executive Officer on 9273 3500 or </w:t>
      </w:r>
      <w:hyperlink r:id="rId14" w:history="1">
        <w:r w:rsidRPr="00046B3A">
          <w:rPr>
            <w:rStyle w:val="Hyperlink"/>
            <w:rFonts w:ascii="Arial" w:hAnsi="Arial" w:cs="Arial"/>
            <w:bCs/>
            <w:color w:val="548DD4" w:themeColor="text2" w:themeTint="99"/>
          </w:rPr>
          <w:t>council@nedlands.wa.gov.au</w:t>
        </w:r>
      </w:hyperlink>
      <w:r w:rsidRPr="00046B3A">
        <w:rPr>
          <w:rFonts w:ascii="Arial" w:hAnsi="Arial" w:cs="Arial"/>
          <w:bCs/>
        </w:rPr>
        <w:t xml:space="preserve"> </w:t>
      </w:r>
    </w:p>
    <w:p w14:paraId="1AE311DB" w14:textId="77777777" w:rsidR="00AF38E7" w:rsidRDefault="00AF38E7" w:rsidP="00AF38E7">
      <w:pPr>
        <w:tabs>
          <w:tab w:val="left" w:pos="9356"/>
        </w:tabs>
        <w:ind w:left="-1134" w:right="187"/>
        <w:jc w:val="both"/>
        <w:rPr>
          <w:rFonts w:ascii="Arial" w:hAnsi="Arial" w:cs="Arial"/>
          <w:bCs/>
          <w:color w:val="17365D" w:themeColor="text2" w:themeShade="BF"/>
        </w:rPr>
      </w:pPr>
    </w:p>
    <w:p w14:paraId="1430AD3E" w14:textId="77777777" w:rsidR="00AF38E7" w:rsidRPr="00046B3A" w:rsidRDefault="00AF38E7" w:rsidP="00AF38E7">
      <w:pPr>
        <w:tabs>
          <w:tab w:val="left" w:pos="9356"/>
        </w:tabs>
        <w:ind w:left="-1134" w:right="187"/>
        <w:jc w:val="both"/>
        <w:rPr>
          <w:rFonts w:ascii="Arial" w:hAnsi="Arial" w:cs="Arial"/>
          <w:bCs/>
          <w:color w:val="17365D" w:themeColor="text2" w:themeShade="BF"/>
        </w:rPr>
      </w:pPr>
    </w:p>
    <w:p w14:paraId="2A72DD38" w14:textId="77777777" w:rsidR="00AF38E7" w:rsidRPr="00046B3A" w:rsidRDefault="00AF38E7" w:rsidP="00AF38E7">
      <w:pPr>
        <w:tabs>
          <w:tab w:val="left" w:pos="9356"/>
        </w:tabs>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139D81F1" w14:textId="77777777" w:rsidR="00AF38E7" w:rsidRPr="00046B3A" w:rsidRDefault="00AF38E7" w:rsidP="00AF38E7">
      <w:pPr>
        <w:tabs>
          <w:tab w:val="left" w:pos="9356"/>
        </w:tabs>
        <w:ind w:left="-1134"/>
        <w:jc w:val="both"/>
        <w:rPr>
          <w:rFonts w:ascii="Arial" w:hAnsi="Arial" w:cs="Arial"/>
          <w:bCs/>
          <w:color w:val="17365D" w:themeColor="text2" w:themeShade="BF"/>
        </w:rPr>
      </w:pPr>
    </w:p>
    <w:p w14:paraId="1C8EB0CD" w14:textId="77777777" w:rsidR="00AF38E7" w:rsidRPr="00046B3A" w:rsidRDefault="00AF38E7" w:rsidP="00AF38E7">
      <w:pPr>
        <w:tabs>
          <w:tab w:val="left" w:pos="9356"/>
        </w:tabs>
        <w:ind w:left="-1134"/>
        <w:jc w:val="both"/>
        <w:rPr>
          <w:rFonts w:ascii="Arial" w:hAnsi="Arial" w:cs="Arial"/>
          <w:bCs/>
        </w:rPr>
      </w:pPr>
      <w:r w:rsidRPr="00046B3A">
        <w:rPr>
          <w:rFonts w:ascii="Arial" w:hAnsi="Arial" w:cs="Arial"/>
          <w:bCs/>
        </w:rPr>
        <w:t>Public question time at a Council Meeting is available for members of the public to ask a question about items on the agenda. Questions asked by members of the public are not to be accompanied by any statement reflecting adversely upon any Council Member or Employee.</w:t>
      </w:r>
    </w:p>
    <w:p w14:paraId="29216F6E" w14:textId="77777777" w:rsidR="00AF38E7" w:rsidRPr="00046B3A" w:rsidRDefault="00AF38E7" w:rsidP="00AF38E7">
      <w:pPr>
        <w:tabs>
          <w:tab w:val="left" w:pos="9356"/>
        </w:tabs>
        <w:ind w:left="-1134"/>
        <w:jc w:val="both"/>
        <w:rPr>
          <w:rFonts w:ascii="Arial" w:hAnsi="Arial" w:cs="Arial"/>
          <w:bCs/>
        </w:rPr>
      </w:pPr>
    </w:p>
    <w:p w14:paraId="02BCA954" w14:textId="77777777" w:rsidR="00AF38E7" w:rsidRPr="00046B3A" w:rsidRDefault="00AF38E7" w:rsidP="00AF38E7">
      <w:pPr>
        <w:tabs>
          <w:tab w:val="left" w:pos="9356"/>
        </w:tabs>
        <w:ind w:left="-1134"/>
        <w:jc w:val="both"/>
        <w:rPr>
          <w:rFonts w:ascii="Arial" w:hAnsi="Arial" w:cs="Arial"/>
          <w:bCs/>
          <w:color w:val="1F497D"/>
        </w:rPr>
      </w:pPr>
      <w:r w:rsidRPr="00046B3A">
        <w:rPr>
          <w:rFonts w:ascii="Arial" w:hAnsi="Arial" w:cs="Arial"/>
          <w:bCs/>
        </w:rPr>
        <w:t xml:space="preserve">Questions should be submitted as early as possible via the online form available on the City’s website: </w:t>
      </w:r>
      <w:hyperlink r:id="rId15" w:history="1">
        <w:r w:rsidRPr="00046B3A">
          <w:rPr>
            <w:rStyle w:val="Hyperlink"/>
            <w:rFonts w:ascii="Arial" w:hAnsi="Arial" w:cs="Arial"/>
            <w:color w:val="1F497D"/>
          </w:rPr>
          <w:t>Public question time | City of Nedlands</w:t>
        </w:r>
      </w:hyperlink>
    </w:p>
    <w:p w14:paraId="1AB8B13E" w14:textId="77777777" w:rsidR="00AF38E7" w:rsidRPr="00046B3A" w:rsidRDefault="00AF38E7" w:rsidP="00AF38E7">
      <w:pPr>
        <w:tabs>
          <w:tab w:val="left" w:pos="9356"/>
        </w:tabs>
        <w:ind w:left="-1134"/>
        <w:jc w:val="both"/>
        <w:rPr>
          <w:rFonts w:ascii="Arial" w:hAnsi="Arial" w:cs="Arial"/>
          <w:bCs/>
        </w:rPr>
      </w:pPr>
    </w:p>
    <w:p w14:paraId="3A745412" w14:textId="77777777" w:rsidR="00AF38E7" w:rsidRPr="00046B3A" w:rsidRDefault="00AF38E7" w:rsidP="00AF38E7">
      <w:pPr>
        <w:tabs>
          <w:tab w:val="left" w:pos="9356"/>
        </w:tabs>
        <w:ind w:left="-1134"/>
        <w:jc w:val="both"/>
        <w:rPr>
          <w:rFonts w:ascii="Arial" w:hAnsi="Arial" w:cs="Arial"/>
          <w:bCs/>
        </w:rPr>
      </w:pPr>
      <w:r w:rsidRPr="00046B3A">
        <w:rPr>
          <w:rFonts w:ascii="Arial" w:hAnsi="Arial" w:cs="Arial"/>
          <w:bCs/>
        </w:rPr>
        <w:t>Questions may be taken on notice to allow adequate time to prepare a response and all answers will be published in the minutes of the meeting.</w:t>
      </w:r>
    </w:p>
    <w:p w14:paraId="1BC9F807" w14:textId="77777777" w:rsidR="00AF38E7" w:rsidRDefault="00AF38E7" w:rsidP="00AF38E7">
      <w:pPr>
        <w:tabs>
          <w:tab w:val="left" w:pos="9356"/>
        </w:tabs>
        <w:ind w:left="-1134"/>
        <w:jc w:val="both"/>
        <w:rPr>
          <w:rFonts w:ascii="Arial" w:hAnsi="Arial" w:cs="Arial"/>
          <w:bCs/>
        </w:rPr>
      </w:pPr>
    </w:p>
    <w:p w14:paraId="2E3CF4F1" w14:textId="77777777" w:rsidR="00AF38E7" w:rsidRPr="00046B3A" w:rsidRDefault="00AF38E7" w:rsidP="00AF38E7">
      <w:pPr>
        <w:tabs>
          <w:tab w:val="left" w:pos="9356"/>
        </w:tabs>
        <w:ind w:left="-1134"/>
        <w:jc w:val="both"/>
        <w:rPr>
          <w:rFonts w:ascii="Arial" w:hAnsi="Arial" w:cs="Arial"/>
          <w:bCs/>
        </w:rPr>
      </w:pPr>
    </w:p>
    <w:p w14:paraId="738D9791" w14:textId="77777777" w:rsidR="00AF38E7" w:rsidRPr="00046B3A" w:rsidRDefault="00AF38E7" w:rsidP="00AF38E7">
      <w:pPr>
        <w:tabs>
          <w:tab w:val="left" w:pos="9356"/>
        </w:tabs>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Addresses by Members of the Public</w:t>
      </w:r>
    </w:p>
    <w:p w14:paraId="19FC8399" w14:textId="77777777" w:rsidR="00AF38E7" w:rsidRPr="00046B3A" w:rsidRDefault="00AF38E7" w:rsidP="00AF38E7">
      <w:pPr>
        <w:tabs>
          <w:tab w:val="left" w:pos="9356"/>
        </w:tabs>
        <w:ind w:left="-1134"/>
        <w:jc w:val="both"/>
        <w:rPr>
          <w:rFonts w:ascii="Arial" w:hAnsi="Arial" w:cs="Arial"/>
          <w:b/>
          <w:color w:val="17365D" w:themeColor="text2" w:themeShade="BF"/>
          <w:sz w:val="28"/>
          <w:szCs w:val="22"/>
        </w:rPr>
      </w:pPr>
    </w:p>
    <w:p w14:paraId="07514A0B" w14:textId="77777777" w:rsidR="00AF38E7" w:rsidRPr="00046B3A" w:rsidRDefault="00AF38E7" w:rsidP="00AF38E7">
      <w:pPr>
        <w:tabs>
          <w:tab w:val="left" w:pos="9356"/>
        </w:tabs>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Council in relation to an item on the agenda must complete the online registration form available on the City’s website: </w:t>
      </w:r>
      <w:hyperlink r:id="rId16" w:history="1">
        <w:r w:rsidRPr="00046B3A">
          <w:rPr>
            <w:rStyle w:val="Hyperlink"/>
            <w:rFonts w:ascii="Arial" w:hAnsi="Arial" w:cs="Arial"/>
            <w:color w:val="1F497D" w:themeColor="text2"/>
          </w:rPr>
          <w:t>Public Address Registration Form | City of Nedlands</w:t>
        </w:r>
      </w:hyperlink>
    </w:p>
    <w:p w14:paraId="54924A15" w14:textId="77777777" w:rsidR="00AF38E7" w:rsidRPr="00046B3A" w:rsidRDefault="00AF38E7" w:rsidP="00AF38E7">
      <w:pPr>
        <w:tabs>
          <w:tab w:val="left" w:pos="9356"/>
        </w:tabs>
        <w:ind w:left="-1134"/>
        <w:jc w:val="both"/>
        <w:rPr>
          <w:rFonts w:ascii="Arial" w:hAnsi="Arial" w:cs="Arial"/>
          <w:b/>
          <w:color w:val="17365D" w:themeColor="text2" w:themeShade="BF"/>
          <w:sz w:val="28"/>
          <w:szCs w:val="22"/>
        </w:rPr>
      </w:pPr>
    </w:p>
    <w:p w14:paraId="0B30E96A" w14:textId="77777777" w:rsidR="00AF38E7" w:rsidRPr="00046B3A" w:rsidRDefault="00AF38E7" w:rsidP="00AF38E7">
      <w:pPr>
        <w:tabs>
          <w:tab w:val="left" w:pos="9356"/>
        </w:tabs>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a Special Council Meeting Agenda. The Public address session will be restricted to 15 minutes unless the Council, by resolution decides otherwise.</w:t>
      </w:r>
    </w:p>
    <w:p w14:paraId="6E773C8E" w14:textId="77777777" w:rsidR="00AF38E7" w:rsidRPr="00046B3A" w:rsidRDefault="00AF38E7" w:rsidP="00AF38E7">
      <w:pPr>
        <w:tabs>
          <w:tab w:val="left" w:pos="9356"/>
        </w:tabs>
        <w:ind w:left="-1134"/>
        <w:jc w:val="both"/>
        <w:rPr>
          <w:rFonts w:ascii="Arial" w:hAnsi="Arial" w:cs="Arial"/>
        </w:rPr>
      </w:pPr>
    </w:p>
    <w:p w14:paraId="6F5B0480" w14:textId="77777777" w:rsidR="00AF38E7" w:rsidRPr="00046B3A" w:rsidRDefault="00AF38E7" w:rsidP="00AF38E7">
      <w:pPr>
        <w:tabs>
          <w:tab w:val="left" w:pos="9356"/>
        </w:tabs>
        <w:ind w:left="-1134"/>
        <w:jc w:val="both"/>
        <w:rPr>
          <w:rFonts w:ascii="Arial" w:hAnsi="Arial" w:cs="Arial"/>
          <w:bCs/>
        </w:rPr>
      </w:pPr>
    </w:p>
    <w:p w14:paraId="11C89884" w14:textId="77777777" w:rsidR="00AF38E7" w:rsidRPr="00046B3A" w:rsidRDefault="00AF38E7" w:rsidP="00AF38E7">
      <w:pPr>
        <w:numPr>
          <w:ilvl w:val="12"/>
          <w:numId w:val="0"/>
        </w:numPr>
        <w:tabs>
          <w:tab w:val="left" w:pos="720"/>
          <w:tab w:val="left" w:pos="1440"/>
          <w:tab w:val="left" w:pos="2410"/>
          <w:tab w:val="left" w:pos="2977"/>
          <w:tab w:val="right" w:pos="8335"/>
          <w:tab w:val="right" w:pos="8505"/>
          <w:tab w:val="left" w:pos="9356"/>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578FB6B9" w14:textId="77777777" w:rsidR="00AF38E7" w:rsidRPr="00046B3A" w:rsidRDefault="00AF38E7" w:rsidP="00AF38E7">
      <w:pPr>
        <w:pStyle w:val="BodyText"/>
        <w:tabs>
          <w:tab w:val="left" w:pos="9356"/>
        </w:tabs>
        <w:ind w:left="-1134"/>
        <w:rPr>
          <w:rFonts w:ascii="Arial" w:hAnsi="Arial" w:cs="Arial"/>
          <w:sz w:val="22"/>
          <w:szCs w:val="24"/>
        </w:rPr>
      </w:pPr>
    </w:p>
    <w:p w14:paraId="3F61CEF1" w14:textId="77777777" w:rsidR="00AF38E7" w:rsidRPr="00046B3A" w:rsidRDefault="00AF38E7" w:rsidP="00AF38E7">
      <w:pPr>
        <w:pStyle w:val="BodyText2"/>
        <w:tabs>
          <w:tab w:val="left" w:pos="9356"/>
        </w:tabs>
        <w:ind w:left="-1134"/>
        <w:rPr>
          <w:rFonts w:ascii="Arial" w:hAnsi="Arial" w:cs="Arial"/>
          <w:i w:val="0"/>
          <w:szCs w:val="28"/>
        </w:rPr>
      </w:pPr>
      <w:r w:rsidRPr="00046B3A">
        <w:rPr>
          <w:rFonts w:ascii="Arial" w:hAnsi="Arial" w:cs="Arial"/>
          <w:i w:val="0"/>
          <w:szCs w:val="28"/>
        </w:rPr>
        <w:t xml:space="preserve">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64CD76F" w14:textId="77777777" w:rsidR="00AF38E7" w:rsidRPr="00046B3A" w:rsidRDefault="00AF38E7" w:rsidP="00AF38E7">
      <w:pPr>
        <w:pStyle w:val="BodyText2"/>
        <w:tabs>
          <w:tab w:val="left" w:pos="9356"/>
        </w:tabs>
        <w:ind w:left="-1134"/>
        <w:rPr>
          <w:rFonts w:ascii="Arial" w:hAnsi="Arial" w:cs="Arial"/>
          <w:i w:val="0"/>
          <w:szCs w:val="28"/>
        </w:rPr>
      </w:pPr>
    </w:p>
    <w:p w14:paraId="6CF175AB" w14:textId="77777777" w:rsidR="00AF38E7" w:rsidRPr="00046B3A" w:rsidRDefault="00AF38E7" w:rsidP="00AF38E7">
      <w:pPr>
        <w:pStyle w:val="BodyText2"/>
        <w:tabs>
          <w:tab w:val="left" w:pos="9356"/>
        </w:tabs>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4756620D" w14:textId="77777777" w:rsidR="00AF38E7" w:rsidRDefault="00AF38E7" w:rsidP="00AF38E7">
      <w:pPr>
        <w:ind w:left="-1134" w:right="187"/>
        <w:jc w:val="both"/>
        <w:rPr>
          <w:rFonts w:ascii="Arial" w:hAnsi="Arial" w:cs="Arial"/>
          <w:b/>
          <w:color w:val="17365D" w:themeColor="text2" w:themeShade="BF"/>
          <w:sz w:val="28"/>
          <w:szCs w:val="22"/>
        </w:rPr>
      </w:pPr>
    </w:p>
    <w:p w14:paraId="0BC053EA" w14:textId="77777777" w:rsidR="00AF38E7" w:rsidRDefault="00AF38E7" w:rsidP="00AF38E7">
      <w:pPr>
        <w:ind w:left="-1134" w:right="187"/>
        <w:jc w:val="both"/>
        <w:rPr>
          <w:rFonts w:ascii="Arial" w:hAnsi="Arial" w:cs="Arial"/>
          <w:b/>
          <w:color w:val="17365D" w:themeColor="text2" w:themeShade="BF"/>
          <w:sz w:val="28"/>
          <w:szCs w:val="22"/>
        </w:rPr>
      </w:pPr>
    </w:p>
    <w:p w14:paraId="38D96EB3" w14:textId="77777777" w:rsidR="00AF38E7" w:rsidRDefault="00AF38E7" w:rsidP="00AF38E7">
      <w:pPr>
        <w:ind w:left="-1134" w:right="187"/>
        <w:jc w:val="both"/>
        <w:rPr>
          <w:rFonts w:ascii="Arial" w:hAnsi="Arial" w:cs="Arial"/>
          <w:b/>
          <w:color w:val="17365D" w:themeColor="text2" w:themeShade="BF"/>
          <w:sz w:val="28"/>
          <w:szCs w:val="22"/>
        </w:rPr>
      </w:pPr>
    </w:p>
    <w:p w14:paraId="1649791E" w14:textId="77777777" w:rsidR="00AF38E7" w:rsidRDefault="00AF38E7" w:rsidP="00AF38E7">
      <w:pPr>
        <w:ind w:left="-1134" w:right="187"/>
        <w:jc w:val="both"/>
        <w:rPr>
          <w:rFonts w:ascii="Arial" w:hAnsi="Arial" w:cs="Arial"/>
          <w:b/>
          <w:color w:val="17365D" w:themeColor="text2" w:themeShade="BF"/>
          <w:sz w:val="28"/>
          <w:szCs w:val="22"/>
        </w:rPr>
      </w:pPr>
    </w:p>
    <w:p w14:paraId="5ED5E253" w14:textId="77777777" w:rsidR="00AF38E7" w:rsidRDefault="00AF38E7" w:rsidP="00AF38E7">
      <w:pPr>
        <w:ind w:left="-1134" w:right="187"/>
        <w:jc w:val="both"/>
        <w:rPr>
          <w:rFonts w:ascii="Arial" w:hAnsi="Arial" w:cs="Arial"/>
          <w:b/>
          <w:color w:val="17365D" w:themeColor="text2" w:themeShade="BF"/>
          <w:sz w:val="28"/>
          <w:szCs w:val="22"/>
        </w:rPr>
      </w:pPr>
    </w:p>
    <w:p w14:paraId="49C76481" w14:textId="1867BD4D" w:rsidR="003205F8" w:rsidRDefault="00180419" w:rsidP="00AF38E7">
      <w:pPr>
        <w:ind w:left="-1134" w:right="187"/>
        <w:jc w:val="center"/>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Table of Contents</w:t>
      </w:r>
    </w:p>
    <w:sdt>
      <w:sdtPr>
        <w:rPr>
          <w:color w:val="2B579A"/>
          <w:shd w:val="clear" w:color="auto" w:fill="E6E6E6"/>
        </w:rPr>
        <w:id w:val="1907576042"/>
        <w:docPartObj>
          <w:docPartGallery w:val="Table of Contents"/>
          <w:docPartUnique/>
        </w:docPartObj>
      </w:sdtPr>
      <w:sdtEndPr>
        <w:rPr>
          <w:b/>
          <w:bCs/>
          <w:noProof/>
          <w:color w:val="auto"/>
          <w:shd w:val="clear" w:color="auto" w:fill="auto"/>
        </w:rPr>
      </w:sdtEndPr>
      <w:sdtContent>
        <w:p w14:paraId="0850ED7A" w14:textId="4317BA0B" w:rsidR="003D5C4C" w:rsidRPr="003205F8" w:rsidRDefault="003D5C4C" w:rsidP="00BE32FF">
          <w:pPr>
            <w:tabs>
              <w:tab w:val="left" w:pos="720"/>
              <w:tab w:val="left" w:pos="1440"/>
              <w:tab w:val="left" w:pos="2410"/>
              <w:tab w:val="left" w:pos="2977"/>
              <w:tab w:val="right" w:pos="8335"/>
              <w:tab w:val="right" w:pos="8505"/>
            </w:tabs>
            <w:ind w:left="-1134" w:right="187"/>
            <w:jc w:val="center"/>
            <w:rPr>
              <w:rFonts w:ascii="Arial" w:hAnsi="Arial" w:cs="Arial"/>
              <w:b/>
              <w:color w:val="17365D" w:themeColor="text2" w:themeShade="BF"/>
            </w:rPr>
          </w:pPr>
        </w:p>
        <w:p w14:paraId="076DA52B" w14:textId="69A49A8B" w:rsidR="001A64DA" w:rsidRPr="001A64DA" w:rsidRDefault="003D5C4C">
          <w:pPr>
            <w:pStyle w:val="TOC1"/>
            <w:rPr>
              <w:rFonts w:ascii="Arial" w:eastAsiaTheme="minorEastAsia" w:hAnsi="Arial" w:cs="Arial"/>
              <w:noProof/>
              <w:szCs w:val="24"/>
              <w:lang w:eastAsia="en-AU"/>
            </w:rPr>
          </w:pPr>
          <w:r w:rsidRPr="003205F8">
            <w:rPr>
              <w:rFonts w:ascii="Arial" w:hAnsi="Arial" w:cs="Arial"/>
              <w:color w:val="2B579A"/>
              <w:szCs w:val="24"/>
              <w:shd w:val="clear" w:color="auto" w:fill="E6E6E6"/>
            </w:rPr>
            <w:fldChar w:fldCharType="begin"/>
          </w:r>
          <w:r w:rsidRPr="003205F8">
            <w:rPr>
              <w:rFonts w:ascii="Arial" w:hAnsi="Arial" w:cs="Arial"/>
              <w:szCs w:val="24"/>
            </w:rPr>
            <w:instrText xml:space="preserve"> TOC \o "1-3" \h \z \u </w:instrText>
          </w:r>
          <w:r w:rsidRPr="003205F8">
            <w:rPr>
              <w:rFonts w:ascii="Arial" w:hAnsi="Arial" w:cs="Arial"/>
              <w:color w:val="2B579A"/>
              <w:szCs w:val="24"/>
              <w:shd w:val="clear" w:color="auto" w:fill="E6E6E6"/>
            </w:rPr>
            <w:fldChar w:fldCharType="separate"/>
          </w:r>
          <w:hyperlink w:anchor="_Toc119592980" w:history="1">
            <w:r w:rsidR="001A64DA" w:rsidRPr="001A64DA">
              <w:rPr>
                <w:rStyle w:val="Hyperlink"/>
                <w:rFonts w:ascii="Arial" w:hAnsi="Arial" w:cs="Arial"/>
                <w:noProof/>
                <w:szCs w:val="24"/>
              </w:rPr>
              <w:t>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Declaration of Opening</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_Toc119592980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5</w:t>
            </w:r>
            <w:r w:rsidR="001A64DA" w:rsidRPr="001A64DA">
              <w:rPr>
                <w:rFonts w:ascii="Arial" w:hAnsi="Arial" w:cs="Arial"/>
                <w:noProof/>
                <w:webHidden/>
                <w:szCs w:val="24"/>
              </w:rPr>
              <w:fldChar w:fldCharType="end"/>
            </w:r>
          </w:hyperlink>
        </w:p>
        <w:p w14:paraId="146629E2" w14:textId="46E198C1" w:rsidR="001A64DA" w:rsidRPr="001A64DA" w:rsidRDefault="00186632">
          <w:pPr>
            <w:pStyle w:val="TOC1"/>
            <w:rPr>
              <w:rFonts w:ascii="Arial" w:eastAsiaTheme="minorEastAsia" w:hAnsi="Arial" w:cs="Arial"/>
              <w:noProof/>
              <w:szCs w:val="24"/>
              <w:lang w:eastAsia="en-AU"/>
            </w:rPr>
          </w:pPr>
          <w:hyperlink w:anchor="_Toc119592981" w:history="1">
            <w:r w:rsidR="001A64DA" w:rsidRPr="001A64DA">
              <w:rPr>
                <w:rStyle w:val="Hyperlink"/>
                <w:rFonts w:ascii="Arial" w:hAnsi="Arial" w:cs="Arial"/>
                <w:noProof/>
                <w:szCs w:val="24"/>
              </w:rPr>
              <w:t>2.</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Present and Apologies and Leave of Absence (Previously Approved)</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_Toc119592981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5</w:t>
            </w:r>
            <w:r w:rsidR="001A64DA" w:rsidRPr="001A64DA">
              <w:rPr>
                <w:rFonts w:ascii="Arial" w:hAnsi="Arial" w:cs="Arial"/>
                <w:noProof/>
                <w:webHidden/>
                <w:szCs w:val="24"/>
              </w:rPr>
              <w:fldChar w:fldCharType="end"/>
            </w:r>
          </w:hyperlink>
        </w:p>
        <w:p w14:paraId="2E616C9D" w14:textId="463CB8FF" w:rsidR="001A64DA" w:rsidRPr="001A64DA" w:rsidRDefault="00186632">
          <w:pPr>
            <w:pStyle w:val="TOC1"/>
            <w:rPr>
              <w:rFonts w:ascii="Arial" w:eastAsiaTheme="minorEastAsia" w:hAnsi="Arial" w:cs="Arial"/>
              <w:noProof/>
              <w:szCs w:val="24"/>
              <w:lang w:eastAsia="en-AU"/>
            </w:rPr>
          </w:pPr>
          <w:hyperlink w:anchor="_Toc119592982" w:history="1">
            <w:r w:rsidR="001A64DA" w:rsidRPr="001A64DA">
              <w:rPr>
                <w:rStyle w:val="Hyperlink"/>
                <w:rFonts w:ascii="Arial" w:hAnsi="Arial" w:cs="Arial"/>
                <w:noProof/>
                <w:szCs w:val="24"/>
              </w:rPr>
              <w:t>3.</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Public Question Time</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_Toc119592982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5</w:t>
            </w:r>
            <w:r w:rsidR="001A64DA" w:rsidRPr="001A64DA">
              <w:rPr>
                <w:rFonts w:ascii="Arial" w:hAnsi="Arial" w:cs="Arial"/>
                <w:noProof/>
                <w:webHidden/>
                <w:szCs w:val="24"/>
              </w:rPr>
              <w:fldChar w:fldCharType="end"/>
            </w:r>
          </w:hyperlink>
        </w:p>
        <w:p w14:paraId="6A908EA3" w14:textId="51C16B4E" w:rsidR="001A64DA" w:rsidRPr="001A64DA" w:rsidRDefault="00186632">
          <w:pPr>
            <w:pStyle w:val="TOC1"/>
            <w:rPr>
              <w:rFonts w:ascii="Arial" w:eastAsiaTheme="minorEastAsia" w:hAnsi="Arial" w:cs="Arial"/>
              <w:noProof/>
              <w:szCs w:val="24"/>
              <w:lang w:eastAsia="en-AU"/>
            </w:rPr>
          </w:pPr>
          <w:hyperlink w:anchor="_Toc119592983" w:history="1">
            <w:r w:rsidR="001A64DA" w:rsidRPr="001A64DA">
              <w:rPr>
                <w:rStyle w:val="Hyperlink"/>
                <w:rFonts w:ascii="Arial" w:hAnsi="Arial" w:cs="Arial"/>
                <w:noProof/>
                <w:szCs w:val="24"/>
              </w:rPr>
              <w:t>4.</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Addresses by Members of the Public</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_Toc119592983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5</w:t>
            </w:r>
            <w:r w:rsidR="001A64DA" w:rsidRPr="001A64DA">
              <w:rPr>
                <w:rFonts w:ascii="Arial" w:hAnsi="Arial" w:cs="Arial"/>
                <w:noProof/>
                <w:webHidden/>
                <w:szCs w:val="24"/>
              </w:rPr>
              <w:fldChar w:fldCharType="end"/>
            </w:r>
          </w:hyperlink>
        </w:p>
        <w:p w14:paraId="46BCE79E" w14:textId="67BD8762" w:rsidR="001A64DA" w:rsidRPr="001A64DA" w:rsidRDefault="00186632">
          <w:pPr>
            <w:pStyle w:val="TOC1"/>
            <w:rPr>
              <w:rFonts w:ascii="Arial" w:eastAsiaTheme="minorEastAsia" w:hAnsi="Arial" w:cs="Arial"/>
              <w:noProof/>
              <w:szCs w:val="24"/>
              <w:lang w:eastAsia="en-AU"/>
            </w:rPr>
          </w:pPr>
          <w:hyperlink w:anchor="_Toc119592984" w:history="1">
            <w:r w:rsidR="001A64DA" w:rsidRPr="001A64DA">
              <w:rPr>
                <w:rStyle w:val="Hyperlink"/>
                <w:rFonts w:ascii="Arial" w:hAnsi="Arial" w:cs="Arial"/>
                <w:noProof/>
                <w:szCs w:val="24"/>
              </w:rPr>
              <w:t>5.</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Requests for Leave of Absence</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_Toc119592984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5</w:t>
            </w:r>
            <w:r w:rsidR="001A64DA" w:rsidRPr="001A64DA">
              <w:rPr>
                <w:rFonts w:ascii="Arial" w:hAnsi="Arial" w:cs="Arial"/>
                <w:noProof/>
                <w:webHidden/>
                <w:szCs w:val="24"/>
              </w:rPr>
              <w:fldChar w:fldCharType="end"/>
            </w:r>
          </w:hyperlink>
        </w:p>
        <w:p w14:paraId="580E8186" w14:textId="2552F4B0" w:rsidR="001A64DA" w:rsidRPr="001A64DA" w:rsidRDefault="00186632">
          <w:pPr>
            <w:pStyle w:val="TOC1"/>
            <w:rPr>
              <w:rFonts w:ascii="Arial" w:eastAsiaTheme="minorEastAsia" w:hAnsi="Arial" w:cs="Arial"/>
              <w:noProof/>
              <w:szCs w:val="24"/>
              <w:lang w:eastAsia="en-AU"/>
            </w:rPr>
          </w:pPr>
          <w:hyperlink w:anchor="_Toc119592985" w:history="1">
            <w:r w:rsidR="001A64DA" w:rsidRPr="001A64DA">
              <w:rPr>
                <w:rStyle w:val="Hyperlink"/>
                <w:rFonts w:ascii="Arial" w:hAnsi="Arial" w:cs="Arial"/>
                <w:noProof/>
                <w:szCs w:val="24"/>
              </w:rPr>
              <w:t>6.</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Petitions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_Toc119592985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5</w:t>
            </w:r>
            <w:r w:rsidR="001A64DA" w:rsidRPr="001A64DA">
              <w:rPr>
                <w:rFonts w:ascii="Arial" w:hAnsi="Arial" w:cs="Arial"/>
                <w:noProof/>
                <w:webHidden/>
                <w:szCs w:val="24"/>
              </w:rPr>
              <w:fldChar w:fldCharType="end"/>
            </w:r>
          </w:hyperlink>
        </w:p>
        <w:p w14:paraId="3F8BC573" w14:textId="614302B1" w:rsidR="001A64DA" w:rsidRPr="001A64DA" w:rsidRDefault="00186632">
          <w:pPr>
            <w:pStyle w:val="TOC1"/>
            <w:rPr>
              <w:rFonts w:ascii="Arial" w:eastAsiaTheme="minorEastAsia" w:hAnsi="Arial" w:cs="Arial"/>
              <w:noProof/>
              <w:szCs w:val="24"/>
              <w:lang w:eastAsia="en-AU"/>
            </w:rPr>
          </w:pPr>
          <w:hyperlink w:anchor="_Toc119592986" w:history="1">
            <w:r w:rsidR="001A64DA" w:rsidRPr="001A64DA">
              <w:rPr>
                <w:rStyle w:val="Hyperlink"/>
                <w:rFonts w:ascii="Arial" w:hAnsi="Arial" w:cs="Arial"/>
                <w:noProof/>
                <w:szCs w:val="24"/>
              </w:rPr>
              <w:t>7.</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Disclosures of Financial Interest</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_Toc119592986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5</w:t>
            </w:r>
            <w:r w:rsidR="001A64DA" w:rsidRPr="001A64DA">
              <w:rPr>
                <w:rFonts w:ascii="Arial" w:hAnsi="Arial" w:cs="Arial"/>
                <w:noProof/>
                <w:webHidden/>
                <w:szCs w:val="24"/>
              </w:rPr>
              <w:fldChar w:fldCharType="end"/>
            </w:r>
          </w:hyperlink>
        </w:p>
        <w:p w14:paraId="7022A976" w14:textId="24F0262A" w:rsidR="001A64DA" w:rsidRPr="001A64DA" w:rsidRDefault="00186632">
          <w:pPr>
            <w:pStyle w:val="TOC1"/>
            <w:rPr>
              <w:rFonts w:ascii="Arial" w:eastAsiaTheme="minorEastAsia" w:hAnsi="Arial" w:cs="Arial"/>
              <w:noProof/>
              <w:szCs w:val="24"/>
              <w:lang w:eastAsia="en-AU"/>
            </w:rPr>
          </w:pPr>
          <w:hyperlink w:anchor="_Toc119592987" w:history="1">
            <w:r w:rsidR="001A64DA" w:rsidRPr="001A64DA">
              <w:rPr>
                <w:rStyle w:val="Hyperlink"/>
                <w:rFonts w:ascii="Arial" w:hAnsi="Arial" w:cs="Arial"/>
                <w:noProof/>
                <w:szCs w:val="24"/>
              </w:rPr>
              <w:t>8.</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Disclosures of Interests Affecting Impartiality</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_Toc119592987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6</w:t>
            </w:r>
            <w:r w:rsidR="001A64DA" w:rsidRPr="001A64DA">
              <w:rPr>
                <w:rFonts w:ascii="Arial" w:hAnsi="Arial" w:cs="Arial"/>
                <w:noProof/>
                <w:webHidden/>
                <w:szCs w:val="24"/>
              </w:rPr>
              <w:fldChar w:fldCharType="end"/>
            </w:r>
          </w:hyperlink>
        </w:p>
        <w:p w14:paraId="7CCC0827" w14:textId="6E33225B" w:rsidR="001A64DA" w:rsidRPr="001A64DA" w:rsidRDefault="00186632">
          <w:pPr>
            <w:pStyle w:val="TOC1"/>
            <w:rPr>
              <w:rFonts w:ascii="Arial" w:eastAsiaTheme="minorEastAsia" w:hAnsi="Arial" w:cs="Arial"/>
              <w:noProof/>
              <w:szCs w:val="24"/>
              <w:lang w:eastAsia="en-AU"/>
            </w:rPr>
          </w:pPr>
          <w:hyperlink w:anchor="_Toc119592988" w:history="1">
            <w:r w:rsidR="001A64DA" w:rsidRPr="001A64DA">
              <w:rPr>
                <w:rStyle w:val="Hyperlink"/>
                <w:rFonts w:ascii="Arial" w:hAnsi="Arial" w:cs="Arial"/>
                <w:noProof/>
                <w:szCs w:val="24"/>
              </w:rPr>
              <w:t>9.</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Declarations by Members That They Have Not Given Due Consideration to Papers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_Toc119592988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6</w:t>
            </w:r>
            <w:r w:rsidR="001A64DA" w:rsidRPr="001A64DA">
              <w:rPr>
                <w:rFonts w:ascii="Arial" w:hAnsi="Arial" w:cs="Arial"/>
                <w:noProof/>
                <w:webHidden/>
                <w:szCs w:val="24"/>
              </w:rPr>
              <w:fldChar w:fldCharType="end"/>
            </w:r>
          </w:hyperlink>
        </w:p>
        <w:p w14:paraId="3A61BCC6" w14:textId="0B0AD28A" w:rsidR="001A64DA" w:rsidRPr="001A64DA" w:rsidRDefault="00186632">
          <w:pPr>
            <w:pStyle w:val="TOC1"/>
            <w:rPr>
              <w:rFonts w:ascii="Arial" w:eastAsiaTheme="minorEastAsia" w:hAnsi="Arial" w:cs="Arial"/>
              <w:noProof/>
              <w:szCs w:val="24"/>
              <w:lang w:eastAsia="en-AU"/>
            </w:rPr>
          </w:pPr>
          <w:hyperlink w:anchor="_Toc119592989" w:history="1">
            <w:r w:rsidR="001A64DA" w:rsidRPr="001A64DA">
              <w:rPr>
                <w:rStyle w:val="Hyperlink"/>
                <w:rFonts w:ascii="Arial" w:hAnsi="Arial" w:cs="Arial"/>
                <w:noProof/>
                <w:szCs w:val="24"/>
              </w:rPr>
              <w:t>10.</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Confirmation of Minutes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_Toc119592989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6</w:t>
            </w:r>
            <w:r w:rsidR="001A64DA" w:rsidRPr="001A64DA">
              <w:rPr>
                <w:rFonts w:ascii="Arial" w:hAnsi="Arial" w:cs="Arial"/>
                <w:noProof/>
                <w:webHidden/>
                <w:szCs w:val="24"/>
              </w:rPr>
              <w:fldChar w:fldCharType="end"/>
            </w:r>
          </w:hyperlink>
        </w:p>
        <w:p w14:paraId="5293D477" w14:textId="432A5AB6" w:rsidR="001A64DA" w:rsidRPr="001A64DA" w:rsidRDefault="00186632">
          <w:pPr>
            <w:pStyle w:val="TOC1"/>
            <w:rPr>
              <w:rFonts w:ascii="Arial" w:eastAsiaTheme="minorEastAsia" w:hAnsi="Arial" w:cs="Arial"/>
              <w:noProof/>
              <w:szCs w:val="24"/>
              <w:lang w:eastAsia="en-AU"/>
            </w:rPr>
          </w:pPr>
          <w:hyperlink w:anchor="_Toc119592990" w:history="1">
            <w:r w:rsidR="001A64DA" w:rsidRPr="001A64DA">
              <w:rPr>
                <w:rStyle w:val="Hyperlink"/>
                <w:rFonts w:ascii="Arial" w:hAnsi="Arial" w:cs="Arial"/>
                <w:noProof/>
                <w:szCs w:val="24"/>
              </w:rPr>
              <w:t>11.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Announcements of the Presiding Member without discussion.</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_Toc119592990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6</w:t>
            </w:r>
            <w:r w:rsidR="001A64DA" w:rsidRPr="001A64DA">
              <w:rPr>
                <w:rFonts w:ascii="Arial" w:hAnsi="Arial" w:cs="Arial"/>
                <w:noProof/>
                <w:webHidden/>
                <w:szCs w:val="24"/>
              </w:rPr>
              <w:fldChar w:fldCharType="end"/>
            </w:r>
          </w:hyperlink>
        </w:p>
        <w:p w14:paraId="0C4ABF96" w14:textId="15284922" w:rsidR="001A64DA" w:rsidRPr="001A64DA" w:rsidRDefault="00186632">
          <w:pPr>
            <w:pStyle w:val="TOC1"/>
            <w:rPr>
              <w:rFonts w:ascii="Arial" w:eastAsiaTheme="minorEastAsia" w:hAnsi="Arial" w:cs="Arial"/>
              <w:noProof/>
              <w:szCs w:val="24"/>
              <w:lang w:eastAsia="en-AU"/>
            </w:rPr>
          </w:pPr>
          <w:hyperlink w:anchor="_Toc119592991" w:history="1">
            <w:r w:rsidR="001A64DA" w:rsidRPr="001A64DA">
              <w:rPr>
                <w:rStyle w:val="Hyperlink"/>
                <w:rFonts w:ascii="Arial" w:hAnsi="Arial" w:cs="Arial"/>
                <w:noProof/>
                <w:szCs w:val="24"/>
              </w:rPr>
              <w:t>12.</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Members Announcements without discussion.</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_Toc119592991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7</w:t>
            </w:r>
            <w:r w:rsidR="001A64DA" w:rsidRPr="001A64DA">
              <w:rPr>
                <w:rFonts w:ascii="Arial" w:hAnsi="Arial" w:cs="Arial"/>
                <w:noProof/>
                <w:webHidden/>
                <w:szCs w:val="24"/>
              </w:rPr>
              <w:fldChar w:fldCharType="end"/>
            </w:r>
          </w:hyperlink>
        </w:p>
        <w:p w14:paraId="2AA4959D" w14:textId="6990210D" w:rsidR="001A64DA" w:rsidRPr="001A64DA" w:rsidRDefault="00186632">
          <w:pPr>
            <w:pStyle w:val="TOC1"/>
            <w:rPr>
              <w:rFonts w:ascii="Arial" w:eastAsiaTheme="minorEastAsia" w:hAnsi="Arial" w:cs="Arial"/>
              <w:noProof/>
              <w:szCs w:val="24"/>
              <w:lang w:eastAsia="en-AU"/>
            </w:rPr>
          </w:pPr>
          <w:hyperlink w:anchor="_Toc119592992" w:history="1">
            <w:r w:rsidR="001A64DA" w:rsidRPr="001A64DA">
              <w:rPr>
                <w:rStyle w:val="Hyperlink"/>
                <w:rFonts w:ascii="Arial" w:hAnsi="Arial" w:cs="Arial"/>
                <w:noProof/>
                <w:szCs w:val="24"/>
              </w:rPr>
              <w:t>13.</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Matters for Which the Meeting May Be Closed</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_Toc119592992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7</w:t>
            </w:r>
            <w:r w:rsidR="001A64DA" w:rsidRPr="001A64DA">
              <w:rPr>
                <w:rFonts w:ascii="Arial" w:hAnsi="Arial" w:cs="Arial"/>
                <w:noProof/>
                <w:webHidden/>
                <w:szCs w:val="24"/>
              </w:rPr>
              <w:fldChar w:fldCharType="end"/>
            </w:r>
          </w:hyperlink>
        </w:p>
        <w:p w14:paraId="070C83C0" w14:textId="0F819AC0" w:rsidR="001A64DA" w:rsidRPr="001A64DA" w:rsidRDefault="00186632">
          <w:pPr>
            <w:pStyle w:val="TOC1"/>
            <w:rPr>
              <w:rFonts w:ascii="Arial" w:eastAsiaTheme="minorEastAsia" w:hAnsi="Arial" w:cs="Arial"/>
              <w:noProof/>
              <w:szCs w:val="24"/>
              <w:lang w:eastAsia="en-AU"/>
            </w:rPr>
          </w:pPr>
          <w:hyperlink w:anchor="_Toc119592993" w:history="1">
            <w:r w:rsidR="001A64DA" w:rsidRPr="001A64DA">
              <w:rPr>
                <w:rStyle w:val="Hyperlink"/>
                <w:rFonts w:ascii="Arial" w:hAnsi="Arial" w:cs="Arial"/>
                <w:noProof/>
                <w:szCs w:val="24"/>
              </w:rPr>
              <w:t>14.</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En Bloc Items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_Toc119592993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7</w:t>
            </w:r>
            <w:r w:rsidR="001A64DA" w:rsidRPr="001A64DA">
              <w:rPr>
                <w:rFonts w:ascii="Arial" w:hAnsi="Arial" w:cs="Arial"/>
                <w:noProof/>
                <w:webHidden/>
                <w:szCs w:val="24"/>
              </w:rPr>
              <w:fldChar w:fldCharType="end"/>
            </w:r>
          </w:hyperlink>
        </w:p>
        <w:p w14:paraId="06271CD1" w14:textId="621A870B" w:rsidR="001A64DA" w:rsidRPr="001A64DA" w:rsidRDefault="00186632">
          <w:pPr>
            <w:pStyle w:val="TOC1"/>
            <w:rPr>
              <w:rFonts w:ascii="Arial" w:eastAsiaTheme="minorEastAsia" w:hAnsi="Arial" w:cs="Arial"/>
              <w:noProof/>
              <w:szCs w:val="24"/>
              <w:lang w:eastAsia="en-AU"/>
            </w:rPr>
          </w:pPr>
          <w:hyperlink w:anchor="_Toc119592994" w:history="1">
            <w:r w:rsidR="001A64DA" w:rsidRPr="001A64DA">
              <w:rPr>
                <w:rStyle w:val="Hyperlink"/>
                <w:rFonts w:ascii="Arial" w:hAnsi="Arial" w:cs="Arial"/>
                <w:noProof/>
                <w:szCs w:val="24"/>
              </w:rPr>
              <w:t>15.</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Minutes of Council Committees and Administrative Liaison Working Groups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_Toc119592994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7</w:t>
            </w:r>
            <w:r w:rsidR="001A64DA" w:rsidRPr="001A64DA">
              <w:rPr>
                <w:rFonts w:ascii="Arial" w:hAnsi="Arial" w:cs="Arial"/>
                <w:noProof/>
                <w:webHidden/>
                <w:szCs w:val="24"/>
              </w:rPr>
              <w:fldChar w:fldCharType="end"/>
            </w:r>
          </w:hyperlink>
        </w:p>
        <w:p w14:paraId="25893D04" w14:textId="6E0EAB4A" w:rsidR="001A64DA" w:rsidRPr="001A64DA" w:rsidRDefault="00186632">
          <w:pPr>
            <w:pStyle w:val="TOC1"/>
            <w:rPr>
              <w:rFonts w:ascii="Arial" w:eastAsiaTheme="minorEastAsia" w:hAnsi="Arial" w:cs="Arial"/>
              <w:noProof/>
              <w:szCs w:val="24"/>
              <w:lang w:eastAsia="en-AU"/>
            </w:rPr>
          </w:pPr>
          <w:hyperlink w:anchor="_Toc119592995" w:history="1">
            <w:r w:rsidR="001A64DA" w:rsidRPr="001A64DA">
              <w:rPr>
                <w:rStyle w:val="Hyperlink"/>
                <w:rFonts w:ascii="Arial" w:hAnsi="Arial" w:cs="Arial"/>
                <w:noProof/>
                <w:szCs w:val="24"/>
              </w:rPr>
              <w:t>15.1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Minutes of the following Committee Meetings (in date order) are to be received:</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_Toc119592995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7</w:t>
            </w:r>
            <w:r w:rsidR="001A64DA" w:rsidRPr="001A64DA">
              <w:rPr>
                <w:rFonts w:ascii="Arial" w:hAnsi="Arial" w:cs="Arial"/>
                <w:noProof/>
                <w:webHidden/>
                <w:szCs w:val="24"/>
              </w:rPr>
              <w:fldChar w:fldCharType="end"/>
            </w:r>
          </w:hyperlink>
        </w:p>
        <w:p w14:paraId="1CF69A0C" w14:textId="54E76AD0" w:rsidR="001A64DA" w:rsidRPr="001A64DA" w:rsidRDefault="00186632">
          <w:pPr>
            <w:pStyle w:val="TOC1"/>
            <w:rPr>
              <w:rFonts w:ascii="Arial" w:eastAsiaTheme="minorEastAsia" w:hAnsi="Arial" w:cs="Arial"/>
              <w:noProof/>
              <w:szCs w:val="24"/>
              <w:lang w:eastAsia="en-AU"/>
            </w:rPr>
          </w:pPr>
          <w:hyperlink w:anchor="_Toc119592996" w:history="1">
            <w:r w:rsidR="001A64DA" w:rsidRPr="001A64DA">
              <w:rPr>
                <w:rStyle w:val="Hyperlink"/>
                <w:rFonts w:ascii="Arial" w:hAnsi="Arial" w:cs="Arial"/>
                <w:noProof/>
                <w:szCs w:val="24"/>
              </w:rPr>
              <w:t>16.</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Divisional Reports - Planning &amp; Development Report No’s PD73.11.22 to PD76.11.22</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_Toc119592996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8</w:t>
            </w:r>
            <w:r w:rsidR="001A64DA" w:rsidRPr="001A64DA">
              <w:rPr>
                <w:rFonts w:ascii="Arial" w:hAnsi="Arial" w:cs="Arial"/>
                <w:noProof/>
                <w:webHidden/>
                <w:szCs w:val="24"/>
              </w:rPr>
              <w:fldChar w:fldCharType="end"/>
            </w:r>
          </w:hyperlink>
        </w:p>
        <w:p w14:paraId="3B807ECC" w14:textId="1D5BDA1E" w:rsidR="001A64DA" w:rsidRPr="001A64DA" w:rsidRDefault="00186632" w:rsidP="001A64DA">
          <w:pPr>
            <w:pStyle w:val="TOC1"/>
            <w:ind w:left="0" w:hanging="851"/>
            <w:rPr>
              <w:rFonts w:ascii="Arial" w:eastAsiaTheme="minorEastAsia" w:hAnsi="Arial" w:cs="Arial"/>
              <w:noProof/>
              <w:szCs w:val="24"/>
              <w:lang w:eastAsia="en-AU"/>
            </w:rPr>
          </w:pPr>
          <w:hyperlink w:anchor="_Toc119592997" w:history="1">
            <w:r w:rsidR="001A64DA" w:rsidRPr="001A64DA">
              <w:rPr>
                <w:rStyle w:val="Hyperlink"/>
                <w:rFonts w:ascii="Arial" w:hAnsi="Arial" w:cs="Arial"/>
                <w:noProof/>
                <w:szCs w:val="24"/>
              </w:rPr>
              <w:t>16.1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PD73.11.22 Consideration of Development Application – 5 Grouped Dwellings at 16 Tyrell Street, Nedlands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_Toc119592997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8</w:t>
            </w:r>
            <w:r w:rsidR="001A64DA" w:rsidRPr="001A64DA">
              <w:rPr>
                <w:rFonts w:ascii="Arial" w:hAnsi="Arial" w:cs="Arial"/>
                <w:noProof/>
                <w:webHidden/>
                <w:szCs w:val="24"/>
              </w:rPr>
              <w:fldChar w:fldCharType="end"/>
            </w:r>
          </w:hyperlink>
        </w:p>
        <w:p w14:paraId="4B8D3A0A" w14:textId="0129E4CD" w:rsidR="001A64DA" w:rsidRPr="001A64DA" w:rsidRDefault="00186632" w:rsidP="001A64DA">
          <w:pPr>
            <w:pStyle w:val="TOC1"/>
            <w:ind w:left="0" w:hanging="851"/>
            <w:rPr>
              <w:rFonts w:ascii="Arial" w:eastAsiaTheme="minorEastAsia" w:hAnsi="Arial" w:cs="Arial"/>
              <w:noProof/>
              <w:szCs w:val="24"/>
              <w:lang w:eastAsia="en-AU"/>
            </w:rPr>
          </w:pPr>
          <w:hyperlink w:anchor="_Toc119592998" w:history="1">
            <w:r w:rsidR="001A64DA" w:rsidRPr="001A64DA">
              <w:rPr>
                <w:rStyle w:val="Hyperlink"/>
                <w:rFonts w:ascii="Arial" w:hAnsi="Arial" w:cs="Arial"/>
                <w:noProof/>
                <w:szCs w:val="24"/>
              </w:rPr>
              <w:t>16.2</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PD74.11.22 Consideration of Development Application – Four Multiple Dwellings at 5A &amp; 5B Alexander Road, Dalkeith</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_Toc119592998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17</w:t>
            </w:r>
            <w:r w:rsidR="001A64DA" w:rsidRPr="001A64DA">
              <w:rPr>
                <w:rFonts w:ascii="Arial" w:hAnsi="Arial" w:cs="Arial"/>
                <w:noProof/>
                <w:webHidden/>
                <w:szCs w:val="24"/>
              </w:rPr>
              <w:fldChar w:fldCharType="end"/>
            </w:r>
          </w:hyperlink>
        </w:p>
        <w:p w14:paraId="03F87AFC" w14:textId="5E56475B" w:rsidR="001A64DA" w:rsidRPr="001A64DA" w:rsidRDefault="00186632" w:rsidP="001A64DA">
          <w:pPr>
            <w:pStyle w:val="TOC1"/>
            <w:ind w:left="0" w:hanging="851"/>
            <w:rPr>
              <w:rFonts w:ascii="Arial" w:eastAsiaTheme="minorEastAsia" w:hAnsi="Arial" w:cs="Arial"/>
              <w:noProof/>
              <w:szCs w:val="24"/>
              <w:lang w:eastAsia="en-AU"/>
            </w:rPr>
          </w:pPr>
          <w:hyperlink w:anchor="_Toc119592999" w:history="1">
            <w:r w:rsidR="001A64DA" w:rsidRPr="001A64DA">
              <w:rPr>
                <w:rStyle w:val="Hyperlink"/>
                <w:rFonts w:ascii="Arial" w:hAnsi="Arial" w:cs="Arial"/>
                <w:noProof/>
                <w:szCs w:val="24"/>
              </w:rPr>
              <w:t>16.3</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PD75.11.22 Consideration of Development Application – Single House at 5 Hobbs Avenue, Dalkeith</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_Toc119592999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29</w:t>
            </w:r>
            <w:r w:rsidR="001A64DA" w:rsidRPr="001A64DA">
              <w:rPr>
                <w:rFonts w:ascii="Arial" w:hAnsi="Arial" w:cs="Arial"/>
                <w:noProof/>
                <w:webHidden/>
                <w:szCs w:val="24"/>
              </w:rPr>
              <w:fldChar w:fldCharType="end"/>
            </w:r>
          </w:hyperlink>
        </w:p>
        <w:p w14:paraId="6E92D7DB" w14:textId="20EBC262" w:rsidR="001A64DA" w:rsidRPr="001A64DA" w:rsidRDefault="00186632" w:rsidP="001A64DA">
          <w:pPr>
            <w:pStyle w:val="TOC1"/>
            <w:ind w:left="0" w:hanging="851"/>
            <w:rPr>
              <w:rFonts w:ascii="Arial" w:eastAsiaTheme="minorEastAsia" w:hAnsi="Arial" w:cs="Arial"/>
              <w:noProof/>
              <w:szCs w:val="24"/>
              <w:lang w:eastAsia="en-AU"/>
            </w:rPr>
          </w:pPr>
          <w:hyperlink w:anchor="_Toc119593000" w:history="1">
            <w:r w:rsidR="001A64DA" w:rsidRPr="001A64DA">
              <w:rPr>
                <w:rStyle w:val="Hyperlink"/>
                <w:rFonts w:ascii="Arial" w:hAnsi="Arial" w:cs="Arial"/>
                <w:noProof/>
                <w:szCs w:val="24"/>
              </w:rPr>
              <w:t>16.4</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PD76.11.22 Consideration of Local Development Plan for Hollywood Hospital at 101 Monash Avenue, Nedlands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_Toc119593000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37</w:t>
            </w:r>
            <w:r w:rsidR="001A64DA" w:rsidRPr="001A64DA">
              <w:rPr>
                <w:rFonts w:ascii="Arial" w:hAnsi="Arial" w:cs="Arial"/>
                <w:noProof/>
                <w:webHidden/>
                <w:szCs w:val="24"/>
              </w:rPr>
              <w:fldChar w:fldCharType="end"/>
            </w:r>
          </w:hyperlink>
        </w:p>
        <w:p w14:paraId="126FE340" w14:textId="2AFB8F13" w:rsidR="001A64DA" w:rsidRPr="001A64DA" w:rsidRDefault="00186632">
          <w:pPr>
            <w:pStyle w:val="TOC1"/>
            <w:rPr>
              <w:rFonts w:ascii="Arial" w:eastAsiaTheme="minorEastAsia" w:hAnsi="Arial" w:cs="Arial"/>
              <w:noProof/>
              <w:szCs w:val="24"/>
              <w:lang w:eastAsia="en-AU"/>
            </w:rPr>
          </w:pPr>
          <w:hyperlink w:anchor="_Toc119593001" w:history="1">
            <w:r w:rsidR="001A64DA" w:rsidRPr="001A64DA">
              <w:rPr>
                <w:rStyle w:val="Hyperlink"/>
                <w:rFonts w:ascii="Arial" w:hAnsi="Arial" w:cs="Arial"/>
                <w:noProof/>
                <w:szCs w:val="24"/>
              </w:rPr>
              <w:t>17.</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Divisional Reports - Technical Services Report No’s TS23.11.22</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_Toc119593001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44</w:t>
            </w:r>
            <w:r w:rsidR="001A64DA" w:rsidRPr="001A64DA">
              <w:rPr>
                <w:rFonts w:ascii="Arial" w:hAnsi="Arial" w:cs="Arial"/>
                <w:noProof/>
                <w:webHidden/>
                <w:szCs w:val="24"/>
              </w:rPr>
              <w:fldChar w:fldCharType="end"/>
            </w:r>
          </w:hyperlink>
        </w:p>
        <w:p w14:paraId="696DB6EF" w14:textId="6D2B7E05" w:rsidR="001A64DA" w:rsidRPr="001A64DA" w:rsidRDefault="00186632">
          <w:pPr>
            <w:pStyle w:val="TOC1"/>
            <w:rPr>
              <w:rFonts w:ascii="Arial" w:eastAsiaTheme="minorEastAsia" w:hAnsi="Arial" w:cs="Arial"/>
              <w:noProof/>
              <w:szCs w:val="24"/>
              <w:lang w:eastAsia="en-AU"/>
            </w:rPr>
          </w:pPr>
          <w:hyperlink w:anchor="_Toc119593002" w:history="1">
            <w:r w:rsidR="001A64DA" w:rsidRPr="001A64DA">
              <w:rPr>
                <w:rStyle w:val="Hyperlink"/>
                <w:rFonts w:ascii="Arial" w:hAnsi="Arial" w:cs="Arial"/>
                <w:noProof/>
                <w:szCs w:val="24"/>
              </w:rPr>
              <w:t>17.1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TS23.11.22 RFT 2022-23.05 – Provision of Traffic Management Services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_Toc119593002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44</w:t>
            </w:r>
            <w:r w:rsidR="001A64DA" w:rsidRPr="001A64DA">
              <w:rPr>
                <w:rFonts w:ascii="Arial" w:hAnsi="Arial" w:cs="Arial"/>
                <w:noProof/>
                <w:webHidden/>
                <w:szCs w:val="24"/>
              </w:rPr>
              <w:fldChar w:fldCharType="end"/>
            </w:r>
          </w:hyperlink>
        </w:p>
        <w:p w14:paraId="310FE0DE" w14:textId="4E4544BC" w:rsidR="001A64DA" w:rsidRPr="001A64DA" w:rsidRDefault="00186632">
          <w:pPr>
            <w:pStyle w:val="TOC1"/>
            <w:rPr>
              <w:rFonts w:ascii="Arial" w:eastAsiaTheme="minorEastAsia" w:hAnsi="Arial" w:cs="Arial"/>
              <w:noProof/>
              <w:szCs w:val="24"/>
              <w:lang w:eastAsia="en-AU"/>
            </w:rPr>
          </w:pPr>
          <w:hyperlink w:anchor="_Toc119593003" w:history="1">
            <w:r w:rsidR="001A64DA" w:rsidRPr="001A64DA">
              <w:rPr>
                <w:rStyle w:val="Hyperlink"/>
                <w:rFonts w:ascii="Arial" w:hAnsi="Arial" w:cs="Arial"/>
                <w:noProof/>
                <w:szCs w:val="24"/>
              </w:rPr>
              <w:t>18.</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Divisional Reports - Corporate &amp; Strategy Report No’s CPS50.11.22 to CPS56.22.11</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_Toc119593003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49</w:t>
            </w:r>
            <w:r w:rsidR="001A64DA" w:rsidRPr="001A64DA">
              <w:rPr>
                <w:rFonts w:ascii="Arial" w:hAnsi="Arial" w:cs="Arial"/>
                <w:noProof/>
                <w:webHidden/>
                <w:szCs w:val="24"/>
              </w:rPr>
              <w:fldChar w:fldCharType="end"/>
            </w:r>
          </w:hyperlink>
        </w:p>
        <w:p w14:paraId="493269A8" w14:textId="6622A37A" w:rsidR="001A64DA" w:rsidRPr="001A64DA" w:rsidRDefault="00186632" w:rsidP="001A64DA">
          <w:pPr>
            <w:pStyle w:val="TOC1"/>
            <w:ind w:left="0" w:hanging="851"/>
            <w:rPr>
              <w:rFonts w:ascii="Arial" w:eastAsiaTheme="minorEastAsia" w:hAnsi="Arial" w:cs="Arial"/>
              <w:noProof/>
              <w:szCs w:val="24"/>
              <w:lang w:eastAsia="en-AU"/>
            </w:rPr>
          </w:pPr>
          <w:hyperlink w:anchor="_Toc119593004" w:history="1">
            <w:r w:rsidR="001A64DA" w:rsidRPr="001A64DA">
              <w:rPr>
                <w:rStyle w:val="Hyperlink"/>
                <w:rFonts w:ascii="Arial" w:hAnsi="Arial" w:cs="Arial"/>
                <w:noProof/>
                <w:szCs w:val="24"/>
              </w:rPr>
              <w:t>18.1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CPS50.11.22 Lease to Leo Heaney Pty Ltd – Portion of Reserve 45054 John XXIII Depot in Mt Claremont</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_Toc119593004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49</w:t>
            </w:r>
            <w:r w:rsidR="001A64DA" w:rsidRPr="001A64DA">
              <w:rPr>
                <w:rFonts w:ascii="Arial" w:hAnsi="Arial" w:cs="Arial"/>
                <w:noProof/>
                <w:webHidden/>
                <w:szCs w:val="24"/>
              </w:rPr>
              <w:fldChar w:fldCharType="end"/>
            </w:r>
          </w:hyperlink>
        </w:p>
        <w:p w14:paraId="2E0C3709" w14:textId="76C616BE" w:rsidR="001A64DA" w:rsidRPr="001A64DA" w:rsidRDefault="00186632" w:rsidP="001A64DA">
          <w:pPr>
            <w:pStyle w:val="TOC1"/>
            <w:ind w:left="0" w:hanging="851"/>
            <w:rPr>
              <w:rFonts w:ascii="Arial" w:eastAsiaTheme="minorEastAsia" w:hAnsi="Arial" w:cs="Arial"/>
              <w:noProof/>
              <w:szCs w:val="24"/>
              <w:lang w:eastAsia="en-AU"/>
            </w:rPr>
          </w:pPr>
          <w:hyperlink w:anchor="_Toc119593005" w:history="1">
            <w:r w:rsidR="001A64DA" w:rsidRPr="001A64DA">
              <w:rPr>
                <w:rStyle w:val="Hyperlink"/>
                <w:rFonts w:ascii="Arial" w:hAnsi="Arial" w:cs="Arial"/>
                <w:noProof/>
                <w:szCs w:val="24"/>
              </w:rPr>
              <w:t>18.2</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CPS51.11.22 Lease to WMRC – City of Nedlands John XXIII Depot in Mount Claremont, Portion of Reserve 45054, Lot 502 on Deposited Plan 73830, Mount Claremont</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_Toc119593005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55</w:t>
            </w:r>
            <w:r w:rsidR="001A64DA" w:rsidRPr="001A64DA">
              <w:rPr>
                <w:rFonts w:ascii="Arial" w:hAnsi="Arial" w:cs="Arial"/>
                <w:noProof/>
                <w:webHidden/>
                <w:szCs w:val="24"/>
              </w:rPr>
              <w:fldChar w:fldCharType="end"/>
            </w:r>
          </w:hyperlink>
        </w:p>
        <w:p w14:paraId="25A8286A" w14:textId="091E7233" w:rsidR="001A64DA" w:rsidRPr="001A64DA" w:rsidRDefault="00186632" w:rsidP="001A64DA">
          <w:pPr>
            <w:pStyle w:val="TOC1"/>
            <w:ind w:left="0" w:hanging="851"/>
            <w:rPr>
              <w:rFonts w:ascii="Arial" w:eastAsiaTheme="minorEastAsia" w:hAnsi="Arial" w:cs="Arial"/>
              <w:noProof/>
              <w:szCs w:val="24"/>
              <w:lang w:eastAsia="en-AU"/>
            </w:rPr>
          </w:pPr>
          <w:hyperlink w:anchor="_Toc119593006" w:history="1">
            <w:r w:rsidR="001A64DA" w:rsidRPr="001A64DA">
              <w:rPr>
                <w:rStyle w:val="Hyperlink"/>
                <w:rFonts w:ascii="Arial" w:hAnsi="Arial" w:cs="Arial"/>
                <w:noProof/>
                <w:szCs w:val="24"/>
              </w:rPr>
              <w:t>18.3</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CPS52.11.22 Underground Power – Hollywood East, Nedlands North and Nedlands West</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_Toc119593006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65</w:t>
            </w:r>
            <w:r w:rsidR="001A64DA" w:rsidRPr="001A64DA">
              <w:rPr>
                <w:rFonts w:ascii="Arial" w:hAnsi="Arial" w:cs="Arial"/>
                <w:noProof/>
                <w:webHidden/>
                <w:szCs w:val="24"/>
              </w:rPr>
              <w:fldChar w:fldCharType="end"/>
            </w:r>
          </w:hyperlink>
        </w:p>
        <w:p w14:paraId="3F2343AC" w14:textId="28D183AF" w:rsidR="001A64DA" w:rsidRPr="001A64DA" w:rsidRDefault="00186632">
          <w:pPr>
            <w:pStyle w:val="TOC1"/>
            <w:rPr>
              <w:rFonts w:ascii="Arial" w:eastAsiaTheme="minorEastAsia" w:hAnsi="Arial" w:cs="Arial"/>
              <w:noProof/>
              <w:szCs w:val="24"/>
              <w:lang w:eastAsia="en-AU"/>
            </w:rPr>
          </w:pPr>
          <w:hyperlink w:anchor="_Toc119593007" w:history="1">
            <w:r w:rsidR="001A64DA" w:rsidRPr="001A64DA">
              <w:rPr>
                <w:rStyle w:val="Hyperlink"/>
                <w:rFonts w:ascii="Arial" w:hAnsi="Arial" w:cs="Arial"/>
                <w:noProof/>
                <w:szCs w:val="24"/>
              </w:rPr>
              <w:t>18.4</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CPS53.11.22 Rate Exemption – Kindy in the Park</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_Toc119593007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72</w:t>
            </w:r>
            <w:r w:rsidR="001A64DA" w:rsidRPr="001A64DA">
              <w:rPr>
                <w:rFonts w:ascii="Arial" w:hAnsi="Arial" w:cs="Arial"/>
                <w:noProof/>
                <w:webHidden/>
                <w:szCs w:val="24"/>
              </w:rPr>
              <w:fldChar w:fldCharType="end"/>
            </w:r>
          </w:hyperlink>
        </w:p>
        <w:p w14:paraId="46E7FD2B" w14:textId="36F97400" w:rsidR="001A64DA" w:rsidRPr="001A64DA" w:rsidRDefault="00186632">
          <w:pPr>
            <w:pStyle w:val="TOC1"/>
            <w:rPr>
              <w:rFonts w:ascii="Arial" w:eastAsiaTheme="minorEastAsia" w:hAnsi="Arial" w:cs="Arial"/>
              <w:noProof/>
              <w:szCs w:val="24"/>
              <w:lang w:eastAsia="en-AU"/>
            </w:rPr>
          </w:pPr>
          <w:hyperlink w:anchor="_Toc119593008" w:history="1">
            <w:r w:rsidR="001A64DA" w:rsidRPr="001A64DA">
              <w:rPr>
                <w:rStyle w:val="Hyperlink"/>
                <w:rFonts w:ascii="Arial" w:hAnsi="Arial" w:cs="Arial"/>
                <w:noProof/>
                <w:szCs w:val="24"/>
              </w:rPr>
              <w:t>18.5</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CPS54.11.22 Monthly Financial Report – October 2022</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_Toc119593008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75</w:t>
            </w:r>
            <w:r w:rsidR="001A64DA" w:rsidRPr="001A64DA">
              <w:rPr>
                <w:rFonts w:ascii="Arial" w:hAnsi="Arial" w:cs="Arial"/>
                <w:noProof/>
                <w:webHidden/>
                <w:szCs w:val="24"/>
              </w:rPr>
              <w:fldChar w:fldCharType="end"/>
            </w:r>
          </w:hyperlink>
        </w:p>
        <w:p w14:paraId="4CE832BC" w14:textId="33BC9EC0" w:rsidR="001A64DA" w:rsidRPr="001A64DA" w:rsidRDefault="00186632">
          <w:pPr>
            <w:pStyle w:val="TOC1"/>
            <w:rPr>
              <w:rFonts w:ascii="Arial" w:eastAsiaTheme="minorEastAsia" w:hAnsi="Arial" w:cs="Arial"/>
              <w:noProof/>
              <w:szCs w:val="24"/>
              <w:lang w:eastAsia="en-AU"/>
            </w:rPr>
          </w:pPr>
          <w:hyperlink w:anchor="_Toc119593009" w:history="1">
            <w:r w:rsidR="001A64DA" w:rsidRPr="001A64DA">
              <w:rPr>
                <w:rStyle w:val="Hyperlink"/>
                <w:rFonts w:ascii="Arial" w:hAnsi="Arial" w:cs="Arial"/>
                <w:noProof/>
                <w:szCs w:val="24"/>
              </w:rPr>
              <w:t>18.6</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CPS55.11.22 Monthly Investment Report – October 2022</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_Toc119593009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81</w:t>
            </w:r>
            <w:r w:rsidR="001A64DA" w:rsidRPr="001A64DA">
              <w:rPr>
                <w:rFonts w:ascii="Arial" w:hAnsi="Arial" w:cs="Arial"/>
                <w:noProof/>
                <w:webHidden/>
                <w:szCs w:val="24"/>
              </w:rPr>
              <w:fldChar w:fldCharType="end"/>
            </w:r>
          </w:hyperlink>
        </w:p>
        <w:p w14:paraId="02EF4784" w14:textId="65CBA3DB" w:rsidR="001A64DA" w:rsidRPr="001A64DA" w:rsidRDefault="00186632">
          <w:pPr>
            <w:pStyle w:val="TOC1"/>
            <w:rPr>
              <w:rFonts w:ascii="Arial" w:eastAsiaTheme="minorEastAsia" w:hAnsi="Arial" w:cs="Arial"/>
              <w:noProof/>
              <w:szCs w:val="24"/>
              <w:lang w:eastAsia="en-AU"/>
            </w:rPr>
          </w:pPr>
          <w:hyperlink w:anchor="_Toc119593010" w:history="1">
            <w:r w:rsidR="001A64DA" w:rsidRPr="001A64DA">
              <w:rPr>
                <w:rStyle w:val="Hyperlink"/>
                <w:rFonts w:ascii="Arial" w:hAnsi="Arial" w:cs="Arial"/>
                <w:noProof/>
                <w:szCs w:val="24"/>
              </w:rPr>
              <w:t>18.7</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CPS56.11.22 List of Accounts Paid – October 2022</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_Toc119593010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84</w:t>
            </w:r>
            <w:r w:rsidR="001A64DA" w:rsidRPr="001A64DA">
              <w:rPr>
                <w:rFonts w:ascii="Arial" w:hAnsi="Arial" w:cs="Arial"/>
                <w:noProof/>
                <w:webHidden/>
                <w:szCs w:val="24"/>
              </w:rPr>
              <w:fldChar w:fldCharType="end"/>
            </w:r>
          </w:hyperlink>
        </w:p>
        <w:p w14:paraId="3097580A" w14:textId="2828FCDC" w:rsidR="001A64DA" w:rsidRPr="001A64DA" w:rsidRDefault="00186632">
          <w:pPr>
            <w:pStyle w:val="TOC1"/>
            <w:rPr>
              <w:rFonts w:ascii="Arial" w:eastAsiaTheme="minorEastAsia" w:hAnsi="Arial" w:cs="Arial"/>
              <w:noProof/>
              <w:szCs w:val="24"/>
              <w:lang w:eastAsia="en-AU"/>
            </w:rPr>
          </w:pPr>
          <w:hyperlink w:anchor="_Toc119593011" w:history="1">
            <w:r w:rsidR="001A64DA" w:rsidRPr="001A64DA">
              <w:rPr>
                <w:rStyle w:val="Hyperlink"/>
                <w:rFonts w:ascii="Arial" w:hAnsi="Arial" w:cs="Arial"/>
                <w:noProof/>
                <w:szCs w:val="24"/>
              </w:rPr>
              <w:t>19.</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Reports by the Chief Executive Officer CEO14.11.22</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_Toc119593011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86</w:t>
            </w:r>
            <w:r w:rsidR="001A64DA" w:rsidRPr="001A64DA">
              <w:rPr>
                <w:rFonts w:ascii="Arial" w:hAnsi="Arial" w:cs="Arial"/>
                <w:noProof/>
                <w:webHidden/>
                <w:szCs w:val="24"/>
              </w:rPr>
              <w:fldChar w:fldCharType="end"/>
            </w:r>
          </w:hyperlink>
        </w:p>
        <w:p w14:paraId="39193D3F" w14:textId="13A7AF31" w:rsidR="001A64DA" w:rsidRPr="001A64DA" w:rsidRDefault="00186632">
          <w:pPr>
            <w:pStyle w:val="TOC1"/>
            <w:rPr>
              <w:rFonts w:ascii="Arial" w:eastAsiaTheme="minorEastAsia" w:hAnsi="Arial" w:cs="Arial"/>
              <w:noProof/>
              <w:szCs w:val="24"/>
              <w:lang w:eastAsia="en-AU"/>
            </w:rPr>
          </w:pPr>
          <w:hyperlink w:anchor="_Toc119593012" w:history="1">
            <w:r w:rsidR="001A64DA" w:rsidRPr="001A64DA">
              <w:rPr>
                <w:rStyle w:val="Hyperlink"/>
                <w:rFonts w:ascii="Arial" w:hAnsi="Arial" w:cs="Arial"/>
                <w:noProof/>
                <w:szCs w:val="24"/>
              </w:rPr>
              <w:t>19.1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CEO14.11.22 Foreshore Management Steering Committee Replacement Member</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_Toc119593012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86</w:t>
            </w:r>
            <w:r w:rsidR="001A64DA" w:rsidRPr="001A64DA">
              <w:rPr>
                <w:rFonts w:ascii="Arial" w:hAnsi="Arial" w:cs="Arial"/>
                <w:noProof/>
                <w:webHidden/>
                <w:szCs w:val="24"/>
              </w:rPr>
              <w:fldChar w:fldCharType="end"/>
            </w:r>
          </w:hyperlink>
        </w:p>
        <w:p w14:paraId="184F5A8D" w14:textId="36BA5D05" w:rsidR="001A64DA" w:rsidRPr="001A64DA" w:rsidRDefault="00186632">
          <w:pPr>
            <w:pStyle w:val="TOC1"/>
            <w:rPr>
              <w:rFonts w:ascii="Arial" w:eastAsiaTheme="minorEastAsia" w:hAnsi="Arial" w:cs="Arial"/>
              <w:noProof/>
              <w:szCs w:val="24"/>
              <w:lang w:eastAsia="en-AU"/>
            </w:rPr>
          </w:pPr>
          <w:hyperlink w:anchor="_Toc119593013" w:history="1">
            <w:r w:rsidR="001A64DA" w:rsidRPr="001A64DA">
              <w:rPr>
                <w:rStyle w:val="Hyperlink"/>
                <w:rFonts w:ascii="Arial" w:hAnsi="Arial" w:cs="Arial"/>
                <w:noProof/>
                <w:szCs w:val="24"/>
              </w:rPr>
              <w:t>20.</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Council Members Notice of Motions of Which Previous Notice Has Been Given</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_Toc119593013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90</w:t>
            </w:r>
            <w:r w:rsidR="001A64DA" w:rsidRPr="001A64DA">
              <w:rPr>
                <w:rFonts w:ascii="Arial" w:hAnsi="Arial" w:cs="Arial"/>
                <w:noProof/>
                <w:webHidden/>
                <w:szCs w:val="24"/>
              </w:rPr>
              <w:fldChar w:fldCharType="end"/>
            </w:r>
          </w:hyperlink>
        </w:p>
        <w:p w14:paraId="3751A3B2" w14:textId="61A1088D" w:rsidR="001A64DA" w:rsidRPr="001A64DA" w:rsidRDefault="00186632" w:rsidP="001A64DA">
          <w:pPr>
            <w:pStyle w:val="TOC1"/>
            <w:ind w:left="0" w:hanging="851"/>
            <w:rPr>
              <w:rFonts w:ascii="Arial" w:eastAsiaTheme="minorEastAsia" w:hAnsi="Arial" w:cs="Arial"/>
              <w:noProof/>
              <w:szCs w:val="24"/>
              <w:lang w:eastAsia="en-AU"/>
            </w:rPr>
          </w:pPr>
          <w:hyperlink w:anchor="_Toc119593014" w:history="1">
            <w:r w:rsidR="001A64DA" w:rsidRPr="001A64DA">
              <w:rPr>
                <w:rStyle w:val="Hyperlink"/>
                <w:rFonts w:ascii="Arial" w:hAnsi="Arial" w:cs="Arial"/>
                <w:noProof/>
                <w:szCs w:val="24"/>
              </w:rPr>
              <w:t>20.1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Councillor Mangano – Reimbursement of Local Government Elected Members Association Membership Fee</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_Toc119593014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90</w:t>
            </w:r>
            <w:r w:rsidR="001A64DA" w:rsidRPr="001A64DA">
              <w:rPr>
                <w:rFonts w:ascii="Arial" w:hAnsi="Arial" w:cs="Arial"/>
                <w:noProof/>
                <w:webHidden/>
                <w:szCs w:val="24"/>
              </w:rPr>
              <w:fldChar w:fldCharType="end"/>
            </w:r>
          </w:hyperlink>
        </w:p>
        <w:p w14:paraId="5201C0A6" w14:textId="08397DDD" w:rsidR="001A64DA" w:rsidRPr="001A64DA" w:rsidRDefault="00186632">
          <w:pPr>
            <w:pStyle w:val="TOC1"/>
            <w:rPr>
              <w:rFonts w:ascii="Arial" w:eastAsiaTheme="minorEastAsia" w:hAnsi="Arial" w:cs="Arial"/>
              <w:noProof/>
              <w:szCs w:val="24"/>
              <w:lang w:eastAsia="en-AU"/>
            </w:rPr>
          </w:pPr>
          <w:hyperlink w:anchor="_Toc119593015" w:history="1">
            <w:r w:rsidR="001A64DA" w:rsidRPr="001A64DA">
              <w:rPr>
                <w:rStyle w:val="Hyperlink"/>
                <w:rFonts w:ascii="Arial" w:hAnsi="Arial" w:cs="Arial"/>
                <w:noProof/>
                <w:szCs w:val="24"/>
              </w:rPr>
              <w:t>20.2</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Councillor Mangano – Real Estate Sign Placement</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_Toc119593015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91</w:t>
            </w:r>
            <w:r w:rsidR="001A64DA" w:rsidRPr="001A64DA">
              <w:rPr>
                <w:rFonts w:ascii="Arial" w:hAnsi="Arial" w:cs="Arial"/>
                <w:noProof/>
                <w:webHidden/>
                <w:szCs w:val="24"/>
              </w:rPr>
              <w:fldChar w:fldCharType="end"/>
            </w:r>
          </w:hyperlink>
        </w:p>
        <w:p w14:paraId="28488A1B" w14:textId="6EF6B6E4" w:rsidR="001A64DA" w:rsidRPr="001A64DA" w:rsidRDefault="00186632">
          <w:pPr>
            <w:pStyle w:val="TOC1"/>
            <w:rPr>
              <w:rFonts w:ascii="Arial" w:eastAsiaTheme="minorEastAsia" w:hAnsi="Arial" w:cs="Arial"/>
              <w:noProof/>
              <w:szCs w:val="24"/>
              <w:lang w:eastAsia="en-AU"/>
            </w:rPr>
          </w:pPr>
          <w:hyperlink w:anchor="_Toc119593016" w:history="1">
            <w:r w:rsidR="001A64DA" w:rsidRPr="001A64DA">
              <w:rPr>
                <w:rStyle w:val="Hyperlink"/>
                <w:rFonts w:ascii="Arial" w:hAnsi="Arial" w:cs="Arial"/>
                <w:noProof/>
                <w:szCs w:val="24"/>
              </w:rPr>
              <w:t>20.3</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Councillor Mangano – 40km/h limit on Waratah Avenue, Dalkeith</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_Toc119593016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93</w:t>
            </w:r>
            <w:r w:rsidR="001A64DA" w:rsidRPr="001A64DA">
              <w:rPr>
                <w:rFonts w:ascii="Arial" w:hAnsi="Arial" w:cs="Arial"/>
                <w:noProof/>
                <w:webHidden/>
                <w:szCs w:val="24"/>
              </w:rPr>
              <w:fldChar w:fldCharType="end"/>
            </w:r>
          </w:hyperlink>
        </w:p>
        <w:p w14:paraId="01E6F392" w14:textId="0915D01F" w:rsidR="001A64DA" w:rsidRPr="001A64DA" w:rsidRDefault="00186632">
          <w:pPr>
            <w:pStyle w:val="TOC1"/>
            <w:rPr>
              <w:rFonts w:ascii="Arial" w:eastAsiaTheme="minorEastAsia" w:hAnsi="Arial" w:cs="Arial"/>
              <w:noProof/>
              <w:szCs w:val="24"/>
              <w:lang w:eastAsia="en-AU"/>
            </w:rPr>
          </w:pPr>
          <w:hyperlink w:anchor="_Toc119593017" w:history="1">
            <w:r w:rsidR="001A64DA" w:rsidRPr="001A64DA">
              <w:rPr>
                <w:rStyle w:val="Hyperlink"/>
                <w:rFonts w:ascii="Arial" w:hAnsi="Arial" w:cs="Arial"/>
                <w:noProof/>
                <w:szCs w:val="24"/>
              </w:rPr>
              <w:t>21.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Urgent Business Approved By the Presiding Member or By Decision</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_Toc119593017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94</w:t>
            </w:r>
            <w:r w:rsidR="001A64DA" w:rsidRPr="001A64DA">
              <w:rPr>
                <w:rFonts w:ascii="Arial" w:hAnsi="Arial" w:cs="Arial"/>
                <w:noProof/>
                <w:webHidden/>
                <w:szCs w:val="24"/>
              </w:rPr>
              <w:fldChar w:fldCharType="end"/>
            </w:r>
          </w:hyperlink>
        </w:p>
        <w:p w14:paraId="141ADFA4" w14:textId="7352A882" w:rsidR="001A64DA" w:rsidRPr="001A64DA" w:rsidRDefault="00186632">
          <w:pPr>
            <w:pStyle w:val="TOC1"/>
            <w:rPr>
              <w:rFonts w:ascii="Arial" w:eastAsiaTheme="minorEastAsia" w:hAnsi="Arial" w:cs="Arial"/>
              <w:noProof/>
              <w:szCs w:val="24"/>
              <w:lang w:eastAsia="en-AU"/>
            </w:rPr>
          </w:pPr>
          <w:hyperlink w:anchor="_Toc119593018" w:history="1">
            <w:r w:rsidR="001A64DA" w:rsidRPr="001A64DA">
              <w:rPr>
                <w:rStyle w:val="Hyperlink"/>
                <w:rFonts w:ascii="Arial" w:hAnsi="Arial" w:cs="Arial"/>
                <w:noProof/>
                <w:szCs w:val="24"/>
              </w:rPr>
              <w:t>21.1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CPRC06.11.22 – Key Results Areas and Key Performance Indicators for 2022/23</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_Toc119593018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94</w:t>
            </w:r>
            <w:r w:rsidR="001A64DA" w:rsidRPr="001A64DA">
              <w:rPr>
                <w:rFonts w:ascii="Arial" w:hAnsi="Arial" w:cs="Arial"/>
                <w:noProof/>
                <w:webHidden/>
                <w:szCs w:val="24"/>
              </w:rPr>
              <w:fldChar w:fldCharType="end"/>
            </w:r>
          </w:hyperlink>
        </w:p>
        <w:p w14:paraId="66024183" w14:textId="2DB0379C" w:rsidR="001A64DA" w:rsidRPr="001A64DA" w:rsidRDefault="00186632" w:rsidP="001A64DA">
          <w:pPr>
            <w:pStyle w:val="TOC1"/>
            <w:ind w:left="0" w:hanging="851"/>
            <w:rPr>
              <w:rFonts w:ascii="Arial" w:eastAsiaTheme="minorEastAsia" w:hAnsi="Arial" w:cs="Arial"/>
              <w:noProof/>
              <w:szCs w:val="24"/>
              <w:lang w:eastAsia="en-AU"/>
            </w:rPr>
          </w:pPr>
          <w:hyperlink w:anchor="_Toc119593019" w:history="1">
            <w:r w:rsidR="001A64DA" w:rsidRPr="001A64DA">
              <w:rPr>
                <w:rStyle w:val="Hyperlink"/>
                <w:rFonts w:ascii="Arial" w:hAnsi="Arial" w:cs="Arial"/>
                <w:noProof/>
                <w:szCs w:val="24"/>
              </w:rPr>
              <w:t>21.2</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PD77.11.22 Consideration of Responsible Authority Report for Mixed Use Development at 37- 43 Stirling Highway, Nedlands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_Toc119593019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97</w:t>
            </w:r>
            <w:r w:rsidR="001A64DA" w:rsidRPr="001A64DA">
              <w:rPr>
                <w:rFonts w:ascii="Arial" w:hAnsi="Arial" w:cs="Arial"/>
                <w:noProof/>
                <w:webHidden/>
                <w:szCs w:val="24"/>
              </w:rPr>
              <w:fldChar w:fldCharType="end"/>
            </w:r>
          </w:hyperlink>
        </w:p>
        <w:p w14:paraId="7F983280" w14:textId="566070D7" w:rsidR="001A64DA" w:rsidRPr="001A64DA" w:rsidRDefault="00186632" w:rsidP="001A64DA">
          <w:pPr>
            <w:pStyle w:val="TOC1"/>
            <w:ind w:left="0" w:hanging="851"/>
            <w:rPr>
              <w:rFonts w:ascii="Arial" w:eastAsiaTheme="minorEastAsia" w:hAnsi="Arial" w:cs="Arial"/>
              <w:noProof/>
              <w:szCs w:val="24"/>
              <w:lang w:eastAsia="en-AU"/>
            </w:rPr>
          </w:pPr>
          <w:hyperlink w:anchor="_Toc119593020" w:history="1">
            <w:r w:rsidR="001A64DA" w:rsidRPr="001A64DA">
              <w:rPr>
                <w:rStyle w:val="Hyperlink"/>
                <w:rFonts w:ascii="Arial" w:hAnsi="Arial" w:cs="Arial"/>
                <w:noProof/>
                <w:szCs w:val="24"/>
              </w:rPr>
              <w:t>21.3</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PD78.11.22 Consideration of Responsible Authority Report for Amendments to Approved Mixed Use Development at 95A Waratah Avenue, Dalkeith</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_Toc119593020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107</w:t>
            </w:r>
            <w:r w:rsidR="001A64DA" w:rsidRPr="001A64DA">
              <w:rPr>
                <w:rFonts w:ascii="Arial" w:hAnsi="Arial" w:cs="Arial"/>
                <w:noProof/>
                <w:webHidden/>
                <w:szCs w:val="24"/>
              </w:rPr>
              <w:fldChar w:fldCharType="end"/>
            </w:r>
          </w:hyperlink>
        </w:p>
        <w:p w14:paraId="0CD658A1" w14:textId="43AE6259" w:rsidR="001A64DA" w:rsidRPr="001A64DA" w:rsidRDefault="00186632" w:rsidP="001A64DA">
          <w:pPr>
            <w:pStyle w:val="TOC1"/>
            <w:ind w:left="0" w:hanging="851"/>
            <w:rPr>
              <w:rFonts w:ascii="Arial" w:eastAsiaTheme="minorEastAsia" w:hAnsi="Arial" w:cs="Arial"/>
              <w:noProof/>
              <w:szCs w:val="24"/>
              <w:lang w:eastAsia="en-AU"/>
            </w:rPr>
          </w:pPr>
          <w:hyperlink w:anchor="_Toc119593021" w:history="1">
            <w:r w:rsidR="001A64DA" w:rsidRPr="001A64DA">
              <w:rPr>
                <w:rStyle w:val="Hyperlink"/>
                <w:rFonts w:ascii="Arial" w:hAnsi="Arial" w:cs="Arial"/>
                <w:noProof/>
                <w:szCs w:val="24"/>
              </w:rPr>
              <w:t>21.4</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PD79.11.22 – Consideration of Responsible Authority Report for Amendments to Approved Mixed Use Development at 1A Thomas Street, Nedlands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_Toc119593021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112</w:t>
            </w:r>
            <w:r w:rsidR="001A64DA" w:rsidRPr="001A64DA">
              <w:rPr>
                <w:rFonts w:ascii="Arial" w:hAnsi="Arial" w:cs="Arial"/>
                <w:noProof/>
                <w:webHidden/>
                <w:szCs w:val="24"/>
              </w:rPr>
              <w:fldChar w:fldCharType="end"/>
            </w:r>
          </w:hyperlink>
        </w:p>
        <w:p w14:paraId="1612E358" w14:textId="5685F0F5" w:rsidR="001A64DA" w:rsidRPr="001A64DA" w:rsidRDefault="00186632">
          <w:pPr>
            <w:pStyle w:val="TOC1"/>
            <w:rPr>
              <w:rFonts w:ascii="Arial" w:eastAsiaTheme="minorEastAsia" w:hAnsi="Arial" w:cs="Arial"/>
              <w:noProof/>
              <w:szCs w:val="24"/>
              <w:lang w:eastAsia="en-AU"/>
            </w:rPr>
          </w:pPr>
          <w:hyperlink w:anchor="_Toc119593022" w:history="1">
            <w:r w:rsidR="001A64DA" w:rsidRPr="001A64DA">
              <w:rPr>
                <w:rStyle w:val="Hyperlink"/>
                <w:rFonts w:ascii="Arial" w:hAnsi="Arial" w:cs="Arial"/>
                <w:noProof/>
                <w:szCs w:val="24"/>
              </w:rPr>
              <w:t>21.5</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TS24.11.22 RFT 2022-23.15 Fleet Assets and Workshop Operational Review</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_Toc119593022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117</w:t>
            </w:r>
            <w:r w:rsidR="001A64DA" w:rsidRPr="001A64DA">
              <w:rPr>
                <w:rFonts w:ascii="Arial" w:hAnsi="Arial" w:cs="Arial"/>
                <w:noProof/>
                <w:webHidden/>
                <w:szCs w:val="24"/>
              </w:rPr>
              <w:fldChar w:fldCharType="end"/>
            </w:r>
          </w:hyperlink>
        </w:p>
        <w:p w14:paraId="6DA86C0D" w14:textId="3B29B626" w:rsidR="001A64DA" w:rsidRPr="001A64DA" w:rsidRDefault="00186632">
          <w:pPr>
            <w:pStyle w:val="TOC1"/>
            <w:rPr>
              <w:rFonts w:ascii="Arial" w:eastAsiaTheme="minorEastAsia" w:hAnsi="Arial" w:cs="Arial"/>
              <w:noProof/>
              <w:szCs w:val="24"/>
              <w:lang w:eastAsia="en-AU"/>
            </w:rPr>
          </w:pPr>
          <w:hyperlink w:anchor="_Toc119593023" w:history="1">
            <w:r w:rsidR="001A64DA" w:rsidRPr="001A64DA">
              <w:rPr>
                <w:rStyle w:val="Hyperlink"/>
                <w:rFonts w:ascii="Arial" w:hAnsi="Arial" w:cs="Arial"/>
                <w:noProof/>
                <w:szCs w:val="24"/>
              </w:rPr>
              <w:t>22.</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Confidential Items</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_Toc119593023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121</w:t>
            </w:r>
            <w:r w:rsidR="001A64DA" w:rsidRPr="001A64DA">
              <w:rPr>
                <w:rFonts w:ascii="Arial" w:hAnsi="Arial" w:cs="Arial"/>
                <w:noProof/>
                <w:webHidden/>
                <w:szCs w:val="24"/>
              </w:rPr>
              <w:fldChar w:fldCharType="end"/>
            </w:r>
          </w:hyperlink>
        </w:p>
        <w:p w14:paraId="71461AB1" w14:textId="372C9872" w:rsidR="001A64DA" w:rsidRPr="001A64DA" w:rsidRDefault="00186632">
          <w:pPr>
            <w:pStyle w:val="TOC1"/>
            <w:rPr>
              <w:rFonts w:ascii="Arial" w:eastAsiaTheme="minorEastAsia" w:hAnsi="Arial" w:cs="Arial"/>
              <w:noProof/>
              <w:szCs w:val="24"/>
              <w:lang w:eastAsia="en-AU"/>
            </w:rPr>
          </w:pPr>
          <w:hyperlink w:anchor="_Toc119593024" w:history="1">
            <w:r w:rsidR="001A64DA" w:rsidRPr="001A64DA">
              <w:rPr>
                <w:rStyle w:val="Hyperlink"/>
                <w:rFonts w:ascii="Arial" w:hAnsi="Arial" w:cs="Arial"/>
                <w:noProof/>
                <w:szCs w:val="24"/>
              </w:rPr>
              <w:t>22.1</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CPRC0</w:t>
            </w:r>
            <w:r w:rsidR="00CF6915">
              <w:rPr>
                <w:rStyle w:val="Hyperlink"/>
                <w:rFonts w:ascii="Arial" w:hAnsi="Arial" w:cs="Arial"/>
                <w:noProof/>
                <w:szCs w:val="24"/>
              </w:rPr>
              <w:t>5</w:t>
            </w:r>
            <w:r w:rsidR="001A64DA" w:rsidRPr="001A64DA">
              <w:rPr>
                <w:rStyle w:val="Hyperlink"/>
                <w:rFonts w:ascii="Arial" w:hAnsi="Arial" w:cs="Arial"/>
                <w:noProof/>
                <w:szCs w:val="24"/>
              </w:rPr>
              <w:t>.11.22 – CEO Performance Appraisal</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_Toc119593024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121</w:t>
            </w:r>
            <w:r w:rsidR="001A64DA" w:rsidRPr="001A64DA">
              <w:rPr>
                <w:rFonts w:ascii="Arial" w:hAnsi="Arial" w:cs="Arial"/>
                <w:noProof/>
                <w:webHidden/>
                <w:szCs w:val="24"/>
              </w:rPr>
              <w:fldChar w:fldCharType="end"/>
            </w:r>
          </w:hyperlink>
        </w:p>
        <w:p w14:paraId="297AEEC4" w14:textId="0D18F560" w:rsidR="001A64DA" w:rsidRPr="001A64DA" w:rsidRDefault="00186632">
          <w:pPr>
            <w:pStyle w:val="TOC1"/>
            <w:rPr>
              <w:rFonts w:ascii="Arial" w:eastAsiaTheme="minorEastAsia" w:hAnsi="Arial" w:cs="Arial"/>
              <w:noProof/>
              <w:szCs w:val="24"/>
              <w:lang w:eastAsia="en-AU"/>
            </w:rPr>
          </w:pPr>
          <w:hyperlink w:anchor="_Toc119593025" w:history="1">
            <w:r w:rsidR="001A64DA" w:rsidRPr="001A64DA">
              <w:rPr>
                <w:rStyle w:val="Hyperlink"/>
                <w:rFonts w:ascii="Arial" w:hAnsi="Arial" w:cs="Arial"/>
                <w:noProof/>
                <w:szCs w:val="24"/>
              </w:rPr>
              <w:t>23.</w:t>
            </w:r>
            <w:r w:rsidR="001A64DA" w:rsidRPr="001A64DA">
              <w:rPr>
                <w:rFonts w:ascii="Arial" w:eastAsiaTheme="minorEastAsia" w:hAnsi="Arial" w:cs="Arial"/>
                <w:noProof/>
                <w:szCs w:val="24"/>
                <w:lang w:eastAsia="en-AU"/>
              </w:rPr>
              <w:tab/>
            </w:r>
            <w:r w:rsidR="001A64DA" w:rsidRPr="001A64DA">
              <w:rPr>
                <w:rStyle w:val="Hyperlink"/>
                <w:rFonts w:ascii="Arial" w:hAnsi="Arial" w:cs="Arial"/>
                <w:noProof/>
                <w:szCs w:val="24"/>
              </w:rPr>
              <w:t>Declaration of Closure</w:t>
            </w:r>
            <w:r w:rsidR="001A64DA" w:rsidRPr="001A64DA">
              <w:rPr>
                <w:rFonts w:ascii="Arial" w:hAnsi="Arial" w:cs="Arial"/>
                <w:noProof/>
                <w:webHidden/>
                <w:szCs w:val="24"/>
              </w:rPr>
              <w:tab/>
            </w:r>
            <w:r w:rsidR="001A64DA" w:rsidRPr="001A64DA">
              <w:rPr>
                <w:rFonts w:ascii="Arial" w:hAnsi="Arial" w:cs="Arial"/>
                <w:noProof/>
                <w:webHidden/>
                <w:szCs w:val="24"/>
              </w:rPr>
              <w:fldChar w:fldCharType="begin"/>
            </w:r>
            <w:r w:rsidR="001A64DA" w:rsidRPr="001A64DA">
              <w:rPr>
                <w:rFonts w:ascii="Arial" w:hAnsi="Arial" w:cs="Arial"/>
                <w:noProof/>
                <w:webHidden/>
                <w:szCs w:val="24"/>
              </w:rPr>
              <w:instrText xml:space="preserve"> PAGEREF _Toc119593025 \h </w:instrText>
            </w:r>
            <w:r w:rsidR="001A64DA" w:rsidRPr="001A64DA">
              <w:rPr>
                <w:rFonts w:ascii="Arial" w:hAnsi="Arial" w:cs="Arial"/>
                <w:noProof/>
                <w:webHidden/>
                <w:szCs w:val="24"/>
              </w:rPr>
            </w:r>
            <w:r w:rsidR="001A64DA" w:rsidRPr="001A64DA">
              <w:rPr>
                <w:rFonts w:ascii="Arial" w:hAnsi="Arial" w:cs="Arial"/>
                <w:noProof/>
                <w:webHidden/>
                <w:szCs w:val="24"/>
              </w:rPr>
              <w:fldChar w:fldCharType="separate"/>
            </w:r>
            <w:r w:rsidR="00AD1212">
              <w:rPr>
                <w:rFonts w:ascii="Arial" w:hAnsi="Arial" w:cs="Arial"/>
                <w:noProof/>
                <w:webHidden/>
                <w:szCs w:val="24"/>
              </w:rPr>
              <w:t>122</w:t>
            </w:r>
            <w:r w:rsidR="001A64DA" w:rsidRPr="001A64DA">
              <w:rPr>
                <w:rFonts w:ascii="Arial" w:hAnsi="Arial" w:cs="Arial"/>
                <w:noProof/>
                <w:webHidden/>
                <w:szCs w:val="24"/>
              </w:rPr>
              <w:fldChar w:fldCharType="end"/>
            </w:r>
          </w:hyperlink>
        </w:p>
        <w:p w14:paraId="23B30909" w14:textId="6C268F6C" w:rsidR="003D5C4C" w:rsidRDefault="003D5C4C" w:rsidP="00BE32FF">
          <w:pPr>
            <w:tabs>
              <w:tab w:val="left" w:pos="0"/>
            </w:tabs>
            <w:ind w:left="-851" w:right="187"/>
          </w:pPr>
          <w:r w:rsidRPr="003205F8">
            <w:rPr>
              <w:rFonts w:ascii="Arial" w:hAnsi="Arial" w:cs="Arial"/>
              <w:b/>
              <w:bCs/>
              <w:noProof/>
              <w:color w:val="2B579A"/>
              <w:szCs w:val="24"/>
              <w:shd w:val="clear" w:color="auto" w:fill="E6E6E6"/>
            </w:rPr>
            <w:fldChar w:fldCharType="end"/>
          </w:r>
        </w:p>
      </w:sdtContent>
    </w:sdt>
    <w:p w14:paraId="4D6E2EF9" w14:textId="77777777" w:rsidR="00071042" w:rsidRPr="00071042" w:rsidRDefault="00071042" w:rsidP="00071042">
      <w:pPr>
        <w:tabs>
          <w:tab w:val="left" w:pos="720"/>
          <w:tab w:val="left" w:pos="1440"/>
          <w:tab w:val="left" w:pos="2410"/>
          <w:tab w:val="left" w:pos="2977"/>
          <w:tab w:val="right" w:pos="8335"/>
          <w:tab w:val="right" w:pos="8505"/>
        </w:tabs>
        <w:ind w:left="-1134" w:right="187"/>
        <w:jc w:val="both"/>
        <w:rPr>
          <w:rFonts w:ascii="Arial" w:hAnsi="Arial" w:cs="Arial"/>
          <w:caps/>
          <w:color w:val="17365D" w:themeColor="text2" w:themeShade="BF"/>
          <w:szCs w:val="24"/>
        </w:rPr>
      </w:pPr>
    </w:p>
    <w:p w14:paraId="26B743F0" w14:textId="77777777" w:rsidR="001A64DA" w:rsidRDefault="001A64DA">
      <w:pPr>
        <w:rPr>
          <w:rFonts w:ascii="Arial" w:hAnsi="Arial" w:cs="Arial"/>
          <w:b/>
          <w:color w:val="17365D" w:themeColor="text2" w:themeShade="BF"/>
          <w:kern w:val="28"/>
          <w:sz w:val="28"/>
          <w:szCs w:val="28"/>
        </w:rPr>
      </w:pPr>
      <w:bookmarkStart w:id="0" w:name="_Toc119592980"/>
      <w:r>
        <w:rPr>
          <w:rFonts w:ascii="Arial" w:hAnsi="Arial" w:cs="Arial"/>
          <w:caps/>
          <w:color w:val="17365D" w:themeColor="text2" w:themeShade="BF"/>
          <w:szCs w:val="28"/>
        </w:rPr>
        <w:br w:type="page"/>
      </w:r>
    </w:p>
    <w:p w14:paraId="49C76492" w14:textId="3530A85A" w:rsidR="00683A50" w:rsidRPr="00046B3A"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r w:rsidRPr="00164E62">
        <w:rPr>
          <w:rFonts w:ascii="Arial" w:hAnsi="Arial" w:cs="Arial"/>
          <w:caps w:val="0"/>
          <w:color w:val="17365D" w:themeColor="text2" w:themeShade="BF"/>
          <w:szCs w:val="28"/>
          <w:u w:val="none"/>
        </w:rPr>
        <w:t>Declaration o</w:t>
      </w:r>
      <w:r w:rsidR="00180419" w:rsidRPr="00164E62">
        <w:rPr>
          <w:rFonts w:ascii="Arial" w:hAnsi="Arial" w:cs="Arial"/>
          <w:caps w:val="0"/>
          <w:color w:val="17365D" w:themeColor="text2" w:themeShade="BF"/>
          <w:szCs w:val="28"/>
          <w:u w:val="none"/>
        </w:rPr>
        <w:t>f Opening</w:t>
      </w:r>
      <w:bookmarkEnd w:id="0"/>
    </w:p>
    <w:p w14:paraId="49C76493" w14:textId="77777777" w:rsidR="00683A50" w:rsidRPr="00046B3A" w:rsidRDefault="00683A50" w:rsidP="00BE32F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94" w14:textId="30C3B000" w:rsidR="00683A50" w:rsidRDefault="00683A50" w:rsidP="00BE32FF">
      <w:pPr>
        <w:ind w:left="-284" w:right="187"/>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F46E54">
        <w:rPr>
          <w:rFonts w:ascii="Arial" w:hAnsi="Arial" w:cs="Arial"/>
          <w:szCs w:val="24"/>
        </w:rPr>
        <w:t>6.00 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 xml:space="preserve">disclaimer </w:t>
      </w:r>
      <w:r w:rsidR="00870954">
        <w:rPr>
          <w:rFonts w:ascii="Arial" w:hAnsi="Arial" w:cs="Arial"/>
          <w:szCs w:val="24"/>
        </w:rPr>
        <w:t>on page 2.</w:t>
      </w:r>
      <w:r w:rsidR="00B75A21">
        <w:rPr>
          <w:rFonts w:ascii="Arial" w:hAnsi="Arial" w:cs="Arial"/>
          <w:szCs w:val="24"/>
        </w:rPr>
        <w:t xml:space="preserve"> </w:t>
      </w:r>
    </w:p>
    <w:p w14:paraId="2B5CBDAC" w14:textId="77777777" w:rsidR="006E51CB" w:rsidRDefault="006E51CB" w:rsidP="00BE32FF">
      <w:pPr>
        <w:ind w:left="-284" w:right="187"/>
        <w:jc w:val="both"/>
        <w:rPr>
          <w:rFonts w:ascii="Arial" w:hAnsi="Arial" w:cs="Arial"/>
          <w:szCs w:val="24"/>
        </w:rPr>
      </w:pPr>
    </w:p>
    <w:p w14:paraId="5CE3F108" w14:textId="77777777" w:rsidR="0020090F" w:rsidRPr="00046B3A" w:rsidRDefault="0020090F" w:rsidP="00BE32FF">
      <w:pPr>
        <w:tabs>
          <w:tab w:val="left" w:pos="720"/>
          <w:tab w:val="left" w:pos="1440"/>
          <w:tab w:val="left" w:pos="2410"/>
          <w:tab w:val="left" w:pos="2977"/>
          <w:tab w:val="right" w:pos="8335"/>
          <w:tab w:val="right" w:pos="8505"/>
        </w:tabs>
        <w:ind w:left="-1134" w:right="187"/>
        <w:jc w:val="both"/>
        <w:rPr>
          <w:rFonts w:ascii="Arial" w:hAnsi="Arial" w:cs="Arial"/>
          <w:sz w:val="22"/>
        </w:rPr>
      </w:pPr>
    </w:p>
    <w:p w14:paraId="49C76498" w14:textId="2535DEC7"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 w:name="_Toc119592981"/>
      <w:r w:rsidRPr="00164E62">
        <w:rPr>
          <w:rFonts w:ascii="Arial" w:hAnsi="Arial" w:cs="Arial"/>
          <w:caps w:val="0"/>
          <w:color w:val="17365D" w:themeColor="text2" w:themeShade="BF"/>
          <w:szCs w:val="28"/>
          <w:u w:val="none"/>
        </w:rPr>
        <w:t>Present and Apologies a</w:t>
      </w:r>
      <w:r w:rsidR="00180419" w:rsidRPr="00164E62">
        <w:rPr>
          <w:rFonts w:ascii="Arial" w:hAnsi="Arial" w:cs="Arial"/>
          <w:caps w:val="0"/>
          <w:color w:val="17365D" w:themeColor="text2" w:themeShade="BF"/>
          <w:szCs w:val="28"/>
          <w:u w:val="none"/>
        </w:rPr>
        <w:t xml:space="preserve">nd Leave </w:t>
      </w:r>
      <w:r w:rsidR="00DA3A87" w:rsidRPr="00164E62">
        <w:rPr>
          <w:rFonts w:ascii="Arial" w:hAnsi="Arial" w:cs="Arial"/>
          <w:caps w:val="0"/>
          <w:color w:val="17365D" w:themeColor="text2" w:themeShade="BF"/>
          <w:szCs w:val="28"/>
          <w:u w:val="none"/>
        </w:rPr>
        <w:t>o</w:t>
      </w:r>
      <w:r w:rsidR="00180419" w:rsidRPr="00164E62">
        <w:rPr>
          <w:rFonts w:ascii="Arial" w:hAnsi="Arial" w:cs="Arial"/>
          <w:caps w:val="0"/>
          <w:color w:val="17365D" w:themeColor="text2" w:themeShade="BF"/>
          <w:szCs w:val="28"/>
          <w:u w:val="none"/>
        </w:rPr>
        <w:t>f Absence (Previously Approved)</w:t>
      </w:r>
      <w:bookmarkEnd w:id="1"/>
    </w:p>
    <w:p w14:paraId="49C76499"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E3827AD" w14:textId="6920C92B" w:rsidR="009346C2" w:rsidRPr="00046B3A" w:rsidRDefault="00180419"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rPr>
      </w:pPr>
      <w:r w:rsidRPr="0088774A">
        <w:rPr>
          <w:rFonts w:ascii="Arial" w:hAnsi="Arial" w:cs="Arial"/>
          <w:b/>
          <w:color w:val="244061" w:themeColor="accent1" w:themeShade="80"/>
        </w:rPr>
        <w:t>Leave of Absence</w:t>
      </w:r>
      <w:r w:rsidR="00307CFE">
        <w:rPr>
          <w:rFonts w:ascii="Arial" w:hAnsi="Arial" w:cs="Arial"/>
        </w:rPr>
        <w:t xml:space="preserve"> </w:t>
      </w:r>
      <w:r w:rsidR="009346C2">
        <w:rPr>
          <w:rFonts w:ascii="Arial" w:hAnsi="Arial" w:cs="Arial"/>
        </w:rPr>
        <w:tab/>
      </w:r>
      <w:r w:rsidR="009346C2">
        <w:rPr>
          <w:rFonts w:ascii="Arial" w:hAnsi="Arial" w:cs="Arial"/>
        </w:rPr>
        <w:tab/>
      </w:r>
      <w:r w:rsidR="008F046D">
        <w:rPr>
          <w:rFonts w:ascii="Arial" w:hAnsi="Arial" w:cs="Arial"/>
          <w:szCs w:val="24"/>
        </w:rPr>
        <w:t>Nil.</w:t>
      </w:r>
    </w:p>
    <w:p w14:paraId="5CAE52DB" w14:textId="26AD9252" w:rsidR="009346C2" w:rsidRPr="0088774A" w:rsidRDefault="00307CFE"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color w:val="244061" w:themeColor="accent1" w:themeShade="80"/>
        </w:rPr>
      </w:pPr>
      <w:r w:rsidRPr="0088774A">
        <w:rPr>
          <w:rFonts w:ascii="Arial" w:hAnsi="Arial" w:cs="Arial"/>
          <w:b/>
          <w:bCs/>
          <w:color w:val="244061" w:themeColor="accent1" w:themeShade="80"/>
        </w:rPr>
        <w:t>(Previously Approved)</w:t>
      </w:r>
      <w:r w:rsidRPr="0088774A">
        <w:rPr>
          <w:rFonts w:ascii="Arial" w:hAnsi="Arial" w:cs="Arial"/>
          <w:color w:val="244061" w:themeColor="accent1" w:themeShade="80"/>
        </w:rPr>
        <w:tab/>
      </w:r>
    </w:p>
    <w:p w14:paraId="76A7112A" w14:textId="644571C0" w:rsidR="009346C2" w:rsidRDefault="009346C2"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b/>
        </w:rPr>
      </w:pPr>
    </w:p>
    <w:p w14:paraId="49C7649D" w14:textId="633ADD37" w:rsidR="00180419" w:rsidRPr="0088774A" w:rsidRDefault="00180419" w:rsidP="00BE32FF">
      <w:pPr>
        <w:numPr>
          <w:ilvl w:val="12"/>
          <w:numId w:val="0"/>
        </w:numPr>
        <w:tabs>
          <w:tab w:val="left" w:pos="720"/>
          <w:tab w:val="left" w:pos="1440"/>
          <w:tab w:val="left" w:pos="1985"/>
          <w:tab w:val="left" w:pos="2410"/>
          <w:tab w:val="left" w:pos="2977"/>
          <w:tab w:val="right" w:pos="8335"/>
          <w:tab w:val="right" w:pos="8505"/>
        </w:tabs>
        <w:ind w:left="-284" w:right="187"/>
        <w:jc w:val="both"/>
        <w:rPr>
          <w:rFonts w:ascii="Arial" w:hAnsi="Arial" w:cs="Arial"/>
          <w:color w:val="244061" w:themeColor="accent1" w:themeShade="80"/>
        </w:rPr>
      </w:pPr>
      <w:r w:rsidRPr="0088774A">
        <w:rPr>
          <w:rFonts w:ascii="Arial" w:hAnsi="Arial" w:cs="Arial"/>
          <w:b/>
          <w:color w:val="244061" w:themeColor="accent1" w:themeShade="80"/>
        </w:rPr>
        <w:t>Apologies</w:t>
      </w:r>
      <w:r w:rsidRPr="0088774A">
        <w:rPr>
          <w:rFonts w:ascii="Arial" w:hAnsi="Arial" w:cs="Arial"/>
          <w:color w:val="244061" w:themeColor="accent1" w:themeShade="80"/>
        </w:rPr>
        <w:tab/>
      </w:r>
      <w:r w:rsidRPr="0088774A">
        <w:rPr>
          <w:rFonts w:ascii="Arial" w:hAnsi="Arial" w:cs="Arial"/>
          <w:color w:val="244061" w:themeColor="accent1" w:themeShade="80"/>
        </w:rPr>
        <w:tab/>
      </w:r>
      <w:r w:rsidR="00307CFE" w:rsidRPr="0088774A">
        <w:rPr>
          <w:rFonts w:ascii="Arial" w:hAnsi="Arial" w:cs="Arial"/>
          <w:color w:val="244061" w:themeColor="accent1" w:themeShade="80"/>
        </w:rPr>
        <w:tab/>
      </w:r>
      <w:r w:rsidR="00307CFE" w:rsidRPr="0088774A">
        <w:rPr>
          <w:rFonts w:ascii="Arial" w:hAnsi="Arial" w:cs="Arial"/>
          <w:color w:val="244061" w:themeColor="accent1" w:themeShade="80"/>
        </w:rPr>
        <w:tab/>
      </w:r>
      <w:r w:rsidRPr="001E33A4">
        <w:rPr>
          <w:rFonts w:ascii="Arial" w:hAnsi="Arial" w:cs="Arial"/>
        </w:rPr>
        <w:t>None as at distribution of this agenda</w:t>
      </w:r>
      <w:r w:rsidR="00960418" w:rsidRPr="001E33A4">
        <w:rPr>
          <w:rFonts w:ascii="Arial" w:hAnsi="Arial" w:cs="Arial"/>
          <w:noProof/>
        </w:rPr>
        <w:t>.</w:t>
      </w:r>
    </w:p>
    <w:p w14:paraId="49C7649E" w14:textId="77777777" w:rsidR="00180419" w:rsidRPr="00046B3A" w:rsidRDefault="00180419" w:rsidP="00BE32FF">
      <w:pPr>
        <w:tabs>
          <w:tab w:val="left" w:pos="720"/>
          <w:tab w:val="left" w:pos="1440"/>
          <w:tab w:val="left" w:pos="1985"/>
          <w:tab w:val="left" w:pos="2410"/>
          <w:tab w:val="left" w:pos="2977"/>
          <w:tab w:val="right" w:pos="8335"/>
          <w:tab w:val="right" w:pos="8505"/>
        </w:tabs>
        <w:ind w:left="-567" w:right="187"/>
        <w:jc w:val="both"/>
        <w:rPr>
          <w:rFonts w:ascii="Arial" w:hAnsi="Arial" w:cs="Arial"/>
          <w:i/>
        </w:rPr>
      </w:pPr>
    </w:p>
    <w:p w14:paraId="49C764A6" w14:textId="77777777" w:rsidR="00D05D60" w:rsidRPr="00046B3A" w:rsidRDefault="00D05D60"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A7" w14:textId="77777777" w:rsidR="00683A50" w:rsidRPr="00046B3A"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olor w:val="17365D" w:themeColor="text2" w:themeShade="BF"/>
          <w:sz w:val="24"/>
          <w:szCs w:val="24"/>
          <w:u w:val="none"/>
        </w:rPr>
      </w:pPr>
      <w:bookmarkStart w:id="2" w:name="_Toc119592982"/>
      <w:r w:rsidRPr="00164E62">
        <w:rPr>
          <w:rFonts w:ascii="Arial" w:hAnsi="Arial" w:cs="Arial"/>
          <w:caps w:val="0"/>
          <w:color w:val="17365D" w:themeColor="text2" w:themeShade="BF"/>
          <w:szCs w:val="28"/>
          <w:u w:val="none"/>
        </w:rPr>
        <w:t>Public Question Time</w:t>
      </w:r>
      <w:bookmarkEnd w:id="2"/>
    </w:p>
    <w:p w14:paraId="49C764A8" w14:textId="0AF6E939" w:rsidR="00683A50" w:rsidRPr="00046B3A" w:rsidRDefault="00683A50" w:rsidP="00BE32FF">
      <w:pPr>
        <w:tabs>
          <w:tab w:val="left" w:pos="1440"/>
          <w:tab w:val="left" w:pos="2410"/>
          <w:tab w:val="left" w:pos="2977"/>
          <w:tab w:val="right" w:pos="8505"/>
        </w:tabs>
        <w:ind w:left="-1134" w:right="187"/>
        <w:jc w:val="both"/>
        <w:rPr>
          <w:rFonts w:ascii="Arial" w:hAnsi="Arial" w:cs="Arial"/>
          <w:szCs w:val="24"/>
        </w:rPr>
      </w:pPr>
    </w:p>
    <w:p w14:paraId="5E065DFE" w14:textId="77777777" w:rsidR="0026304C" w:rsidRPr="009141E0" w:rsidRDefault="0026304C" w:rsidP="0026304C">
      <w:pPr>
        <w:numPr>
          <w:ilvl w:val="12"/>
          <w:numId w:val="0"/>
        </w:numPr>
        <w:tabs>
          <w:tab w:val="left" w:pos="1440"/>
          <w:tab w:val="left" w:pos="2410"/>
          <w:tab w:val="left" w:pos="2977"/>
          <w:tab w:val="right" w:pos="9356"/>
        </w:tabs>
        <w:ind w:left="-284" w:right="-238"/>
        <w:jc w:val="both"/>
        <w:rPr>
          <w:rFonts w:ascii="Arial" w:hAnsi="Arial" w:cs="Arial"/>
          <w:szCs w:val="24"/>
        </w:rPr>
      </w:pPr>
      <w:r w:rsidRPr="009141E0">
        <w:rPr>
          <w:rFonts w:ascii="Arial" w:hAnsi="Arial" w:cs="Arial"/>
          <w:szCs w:val="24"/>
        </w:rPr>
        <w:t xml:space="preserve">Questions received from members of the public will be read at this point. </w:t>
      </w:r>
    </w:p>
    <w:p w14:paraId="3550C58C" w14:textId="77777777" w:rsidR="0026304C" w:rsidRPr="009141E0" w:rsidRDefault="0026304C" w:rsidP="0026304C">
      <w:pPr>
        <w:numPr>
          <w:ilvl w:val="12"/>
          <w:numId w:val="0"/>
        </w:numPr>
        <w:tabs>
          <w:tab w:val="left" w:pos="1440"/>
          <w:tab w:val="left" w:pos="2410"/>
          <w:tab w:val="left" w:pos="2977"/>
          <w:tab w:val="right" w:pos="9356"/>
        </w:tabs>
        <w:ind w:right="-238"/>
        <w:jc w:val="both"/>
        <w:rPr>
          <w:rFonts w:ascii="Arial" w:hAnsi="Arial" w:cs="Arial"/>
          <w:szCs w:val="24"/>
        </w:rPr>
      </w:pPr>
    </w:p>
    <w:p w14:paraId="76B75164" w14:textId="77777777" w:rsidR="0026304C" w:rsidRPr="00765E9D" w:rsidRDefault="0026304C" w:rsidP="0026304C">
      <w:pPr>
        <w:numPr>
          <w:ilvl w:val="12"/>
          <w:numId w:val="0"/>
        </w:numPr>
        <w:tabs>
          <w:tab w:val="left" w:pos="1440"/>
          <w:tab w:val="left" w:pos="2410"/>
          <w:tab w:val="left" w:pos="2977"/>
          <w:tab w:val="right" w:pos="9356"/>
        </w:tabs>
        <w:ind w:left="-284" w:right="-238"/>
        <w:jc w:val="both"/>
        <w:rPr>
          <w:rFonts w:ascii="Arial" w:hAnsi="Arial" w:cs="Arial"/>
          <w:szCs w:val="24"/>
        </w:rPr>
      </w:pPr>
      <w:r w:rsidRPr="009141E0">
        <w:rPr>
          <w:rFonts w:ascii="Arial" w:hAnsi="Arial" w:cs="Arial"/>
          <w:szCs w:val="24"/>
        </w:rPr>
        <w:t xml:space="preserve">The order in which the CEO receives questions shall determine the order of questions unless the </w:t>
      </w:r>
      <w:proofErr w:type="gramStart"/>
      <w:r w:rsidRPr="009141E0">
        <w:rPr>
          <w:rFonts w:ascii="Arial" w:hAnsi="Arial" w:cs="Arial"/>
          <w:szCs w:val="24"/>
        </w:rPr>
        <w:t>Mayor</w:t>
      </w:r>
      <w:proofErr w:type="gramEnd"/>
      <w:r w:rsidRPr="009141E0">
        <w:rPr>
          <w:rFonts w:ascii="Arial" w:hAnsi="Arial" w:cs="Arial"/>
          <w:szCs w:val="24"/>
        </w:rPr>
        <w:t xml:space="preserve"> determines otherwise. Questions must relate to a matter affecting the City of Nedlands.</w:t>
      </w:r>
    </w:p>
    <w:p w14:paraId="21CFE1A7" w14:textId="3F108142" w:rsidR="00452F7E" w:rsidRPr="00046B3A" w:rsidRDefault="00452F7E" w:rsidP="00BE32FF">
      <w:pPr>
        <w:ind w:left="-709" w:right="187"/>
        <w:jc w:val="both"/>
        <w:rPr>
          <w:rFonts w:ascii="Arial" w:hAnsi="Arial" w:cs="Arial"/>
          <w:szCs w:val="24"/>
        </w:rPr>
      </w:pPr>
    </w:p>
    <w:p w14:paraId="773BA6A7" w14:textId="77777777" w:rsidR="00452F7E" w:rsidRPr="00046B3A" w:rsidRDefault="00452F7E" w:rsidP="00BE32FF">
      <w:pPr>
        <w:ind w:left="-709" w:right="187"/>
        <w:jc w:val="both"/>
        <w:rPr>
          <w:rFonts w:ascii="Arial" w:hAnsi="Arial" w:cs="Arial"/>
          <w:szCs w:val="24"/>
        </w:rPr>
      </w:pPr>
    </w:p>
    <w:p w14:paraId="4259C428" w14:textId="77777777" w:rsidR="00342141" w:rsidRPr="00164E62" w:rsidRDefault="00342141" w:rsidP="00342141">
      <w:pPr>
        <w:pStyle w:val="Heading1"/>
        <w:numPr>
          <w:ilvl w:val="0"/>
          <w:numId w:val="1"/>
        </w:numPr>
        <w:tabs>
          <w:tab w:val="clear" w:pos="720"/>
          <w:tab w:val="clear" w:pos="2410"/>
          <w:tab w:val="clear" w:pos="2977"/>
          <w:tab w:val="clear" w:pos="8335"/>
          <w:tab w:val="clear" w:pos="8505"/>
          <w:tab w:val="num" w:pos="360"/>
        </w:tabs>
        <w:spacing w:before="0" w:after="0"/>
        <w:ind w:left="-284" w:right="-238" w:hanging="850"/>
        <w:rPr>
          <w:rFonts w:ascii="Arial" w:hAnsi="Arial" w:cs="Arial"/>
          <w:caps w:val="0"/>
          <w:color w:val="17365D" w:themeColor="text2" w:themeShade="BF"/>
          <w:szCs w:val="28"/>
          <w:u w:val="none"/>
        </w:rPr>
      </w:pPr>
      <w:bookmarkStart w:id="3" w:name="_Toc109311676"/>
      <w:bookmarkStart w:id="4" w:name="_Toc111730412"/>
      <w:bookmarkStart w:id="5" w:name="_Toc114686824"/>
      <w:bookmarkStart w:id="6" w:name="_Toc117169758"/>
      <w:bookmarkStart w:id="7" w:name="_Toc117169374"/>
      <w:bookmarkStart w:id="8" w:name="_Toc119592983"/>
      <w:r>
        <w:rPr>
          <w:rFonts w:ascii="Arial" w:hAnsi="Arial" w:cs="Arial"/>
          <w:caps w:val="0"/>
          <w:color w:val="17365D" w:themeColor="text2" w:themeShade="BF"/>
          <w:szCs w:val="28"/>
          <w:u w:val="none"/>
        </w:rPr>
        <w:t>Addresses by Members of the Public</w:t>
      </w:r>
      <w:bookmarkEnd w:id="3"/>
      <w:bookmarkEnd w:id="4"/>
      <w:bookmarkEnd w:id="5"/>
      <w:bookmarkEnd w:id="6"/>
      <w:bookmarkEnd w:id="7"/>
      <w:bookmarkEnd w:id="8"/>
    </w:p>
    <w:p w14:paraId="08C6FE70" w14:textId="77777777" w:rsidR="00342141" w:rsidRPr="00046B3A" w:rsidRDefault="00342141" w:rsidP="00342141">
      <w:pPr>
        <w:tabs>
          <w:tab w:val="left" w:pos="720"/>
          <w:tab w:val="left" w:pos="1440"/>
          <w:tab w:val="left" w:pos="2410"/>
          <w:tab w:val="left" w:pos="2977"/>
          <w:tab w:val="right" w:pos="8505"/>
        </w:tabs>
        <w:ind w:left="-1134" w:right="-238"/>
        <w:jc w:val="both"/>
        <w:rPr>
          <w:rFonts w:ascii="Arial" w:hAnsi="Arial" w:cs="Arial"/>
          <w:szCs w:val="24"/>
        </w:rPr>
      </w:pPr>
    </w:p>
    <w:p w14:paraId="551BC23D" w14:textId="77777777" w:rsidR="00342141" w:rsidRDefault="00342141" w:rsidP="00342141">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szCs w:val="24"/>
        </w:rPr>
      </w:pPr>
      <w:r w:rsidRPr="00B41A18">
        <w:rPr>
          <w:rFonts w:ascii="Arial" w:hAnsi="Arial" w:cs="Arial"/>
        </w:rPr>
        <w:t>Addresses by members of the public who have completed Public Address Registration Forms to be made at this point.</w:t>
      </w:r>
    </w:p>
    <w:p w14:paraId="24F776CD" w14:textId="77777777" w:rsidR="00342141" w:rsidRDefault="00342141" w:rsidP="00342141">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44956BBE" w14:textId="77777777" w:rsidR="00342141" w:rsidRPr="00046B3A" w:rsidRDefault="00342141" w:rsidP="00342141">
      <w:pPr>
        <w:numPr>
          <w:ilvl w:val="12"/>
          <w:numId w:val="0"/>
        </w:numPr>
        <w:tabs>
          <w:tab w:val="left" w:pos="720"/>
          <w:tab w:val="left" w:pos="1440"/>
          <w:tab w:val="left" w:pos="2410"/>
          <w:tab w:val="left" w:pos="2977"/>
          <w:tab w:val="right" w:pos="8335"/>
          <w:tab w:val="right" w:pos="8505"/>
        </w:tabs>
        <w:ind w:left="-567" w:right="-238"/>
        <w:jc w:val="both"/>
        <w:rPr>
          <w:rFonts w:ascii="Arial" w:hAnsi="Arial" w:cs="Arial"/>
          <w:szCs w:val="24"/>
        </w:rPr>
      </w:pPr>
    </w:p>
    <w:p w14:paraId="335326A0" w14:textId="77777777" w:rsidR="00342141" w:rsidRPr="00164E62" w:rsidRDefault="00342141" w:rsidP="00342141">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9" w:name="_Toc117169759"/>
      <w:bookmarkStart w:id="10" w:name="_Toc117169375"/>
      <w:bookmarkStart w:id="11" w:name="_Toc119592984"/>
      <w:r w:rsidRPr="00164E62">
        <w:rPr>
          <w:rFonts w:ascii="Arial" w:hAnsi="Arial" w:cs="Arial"/>
          <w:caps w:val="0"/>
          <w:color w:val="17365D" w:themeColor="text2" w:themeShade="BF"/>
          <w:szCs w:val="28"/>
          <w:u w:val="none"/>
        </w:rPr>
        <w:t>Requests for Leave of Absence</w:t>
      </w:r>
      <w:bookmarkEnd w:id="9"/>
      <w:bookmarkEnd w:id="10"/>
      <w:bookmarkEnd w:id="11"/>
    </w:p>
    <w:p w14:paraId="17FD905C" w14:textId="77777777" w:rsidR="00342141" w:rsidRPr="00F46E54" w:rsidRDefault="00342141" w:rsidP="00342141">
      <w:pPr>
        <w:tabs>
          <w:tab w:val="left" w:pos="720"/>
          <w:tab w:val="left" w:pos="1440"/>
          <w:tab w:val="left" w:pos="2410"/>
          <w:tab w:val="left" w:pos="2977"/>
          <w:tab w:val="right" w:pos="8335"/>
          <w:tab w:val="right" w:pos="8505"/>
        </w:tabs>
        <w:ind w:left="-1134" w:right="-238"/>
        <w:jc w:val="both"/>
        <w:rPr>
          <w:rFonts w:ascii="Arial" w:hAnsi="Arial" w:cs="Arial"/>
          <w:szCs w:val="24"/>
        </w:rPr>
      </w:pPr>
    </w:p>
    <w:p w14:paraId="7597D0CA" w14:textId="77777777" w:rsidR="00342141" w:rsidRDefault="00342141" w:rsidP="00342141">
      <w:pPr>
        <w:tabs>
          <w:tab w:val="left" w:pos="720"/>
          <w:tab w:val="left" w:pos="1440"/>
          <w:tab w:val="left" w:pos="2410"/>
          <w:tab w:val="left" w:pos="2977"/>
          <w:tab w:val="right" w:pos="8335"/>
          <w:tab w:val="right" w:pos="8505"/>
        </w:tabs>
        <w:ind w:left="-284" w:right="-238"/>
        <w:jc w:val="both"/>
        <w:rPr>
          <w:rFonts w:ascii="Arial" w:hAnsi="Arial" w:cs="Arial"/>
          <w:szCs w:val="24"/>
        </w:rPr>
      </w:pPr>
      <w:r w:rsidRPr="00F46E54">
        <w:rPr>
          <w:rFonts w:ascii="Arial" w:hAnsi="Arial" w:cs="Arial"/>
          <w:szCs w:val="24"/>
        </w:rPr>
        <w:t xml:space="preserve">Any requests from Council Members for leave of absence </w:t>
      </w:r>
      <w:r>
        <w:rPr>
          <w:rFonts w:ascii="Arial" w:hAnsi="Arial" w:cs="Arial"/>
          <w:szCs w:val="24"/>
        </w:rPr>
        <w:t>will be dealt with at this point.</w:t>
      </w:r>
    </w:p>
    <w:p w14:paraId="7FF59885" w14:textId="0EA6B078"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2BCCB7A6"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1BD6B113" w14:textId="0C384A8F"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2" w:name="_Toc119592985"/>
      <w:r w:rsidRPr="00164E62">
        <w:rPr>
          <w:rFonts w:ascii="Arial" w:hAnsi="Arial" w:cs="Arial"/>
          <w:caps w:val="0"/>
          <w:color w:val="17365D" w:themeColor="text2" w:themeShade="BF"/>
          <w:szCs w:val="28"/>
          <w:u w:val="none"/>
        </w:rPr>
        <w:t>Petitions</w:t>
      </w:r>
      <w:bookmarkEnd w:id="12"/>
    </w:p>
    <w:p w14:paraId="7DFE3225" w14:textId="77777777"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4DEA375" w14:textId="77777777" w:rsidR="00124DD7" w:rsidRPr="00046B3A" w:rsidRDefault="00124DD7" w:rsidP="00124DD7">
      <w:pPr>
        <w:tabs>
          <w:tab w:val="left" w:pos="720"/>
          <w:tab w:val="left" w:pos="1440"/>
          <w:tab w:val="left" w:pos="2410"/>
          <w:tab w:val="left" w:pos="2977"/>
          <w:tab w:val="right" w:pos="8335"/>
          <w:tab w:val="right" w:pos="8505"/>
        </w:tabs>
        <w:ind w:left="-284" w:right="-238"/>
        <w:jc w:val="both"/>
        <w:rPr>
          <w:rFonts w:ascii="Arial" w:hAnsi="Arial" w:cs="Arial"/>
          <w:szCs w:val="24"/>
        </w:rPr>
      </w:pPr>
      <w:r w:rsidRPr="000464B4">
        <w:rPr>
          <w:rFonts w:ascii="Arial" w:hAnsi="Arial" w:cs="Arial"/>
          <w:szCs w:val="24"/>
        </w:rPr>
        <w:t>Petitions to be tabled at this point.</w:t>
      </w:r>
    </w:p>
    <w:p w14:paraId="66332CD0" w14:textId="7AA952FF" w:rsidR="00F46E54" w:rsidRDefault="00F46E54"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CE20675" w14:textId="77777777" w:rsidR="00124DD7" w:rsidRPr="00046B3A" w:rsidRDefault="00124DD7" w:rsidP="00BE32FF">
      <w:pPr>
        <w:tabs>
          <w:tab w:val="left" w:pos="720"/>
          <w:tab w:val="left" w:pos="1440"/>
          <w:tab w:val="left" w:pos="2410"/>
          <w:tab w:val="left" w:pos="2977"/>
          <w:tab w:val="right" w:pos="8335"/>
          <w:tab w:val="right" w:pos="8505"/>
        </w:tabs>
        <w:ind w:left="-567" w:right="187"/>
        <w:jc w:val="both"/>
        <w:rPr>
          <w:rFonts w:ascii="Arial" w:hAnsi="Arial" w:cs="Arial"/>
          <w:szCs w:val="24"/>
        </w:rPr>
      </w:pPr>
    </w:p>
    <w:p w14:paraId="49C764B3" w14:textId="77777777"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3" w:name="_Toc119592986"/>
      <w:r w:rsidRPr="00164E62">
        <w:rPr>
          <w:rFonts w:ascii="Arial" w:hAnsi="Arial" w:cs="Arial"/>
          <w:caps w:val="0"/>
          <w:color w:val="17365D" w:themeColor="text2" w:themeShade="BF"/>
          <w:szCs w:val="28"/>
          <w:u w:val="none"/>
        </w:rPr>
        <w:t>Disclosures of Financial Interest</w:t>
      </w:r>
      <w:bookmarkEnd w:id="13"/>
      <w:r w:rsidRPr="00164E62">
        <w:rPr>
          <w:rFonts w:ascii="Arial" w:hAnsi="Arial" w:cs="Arial"/>
          <w:caps w:val="0"/>
          <w:color w:val="17365D" w:themeColor="text2" w:themeShade="BF"/>
          <w:szCs w:val="28"/>
          <w:u w:val="none"/>
        </w:rPr>
        <w:t xml:space="preserve"> </w:t>
      </w:r>
    </w:p>
    <w:p w14:paraId="49C764B4" w14:textId="77777777" w:rsidR="00D05D60" w:rsidRPr="00046B3A" w:rsidRDefault="00D05D60" w:rsidP="00BE32FF">
      <w:pPr>
        <w:tabs>
          <w:tab w:val="left" w:pos="720"/>
          <w:tab w:val="left" w:pos="1440"/>
          <w:tab w:val="left" w:pos="2410"/>
          <w:tab w:val="left" w:pos="2977"/>
          <w:tab w:val="right" w:pos="8335"/>
          <w:tab w:val="right" w:pos="8505"/>
        </w:tabs>
        <w:ind w:left="-1134" w:right="187"/>
        <w:jc w:val="both"/>
        <w:rPr>
          <w:rFonts w:ascii="Arial" w:hAnsi="Arial" w:cs="Arial"/>
          <w:b/>
          <w:szCs w:val="24"/>
        </w:rPr>
      </w:pPr>
    </w:p>
    <w:p w14:paraId="49C764B5" w14:textId="1534C845" w:rsidR="00D05D60" w:rsidRPr="00046B3A" w:rsidRDefault="00D05D60" w:rsidP="00BE32FF">
      <w:pPr>
        <w:ind w:left="-284" w:right="187"/>
        <w:jc w:val="both"/>
        <w:rPr>
          <w:rFonts w:ascii="Arial" w:hAnsi="Arial" w:cs="Arial"/>
          <w:szCs w:val="24"/>
        </w:rPr>
      </w:pPr>
      <w:r w:rsidRPr="00046B3A">
        <w:rPr>
          <w:rFonts w:ascii="Arial" w:hAnsi="Arial" w:cs="Arial"/>
          <w:szCs w:val="24"/>
        </w:rPr>
        <w:t xml:space="preserve">The </w:t>
      </w:r>
      <w:r w:rsidRPr="009346C2">
        <w:rPr>
          <w:rFonts w:ascii="Arial" w:hAnsi="Arial" w:cs="Arial"/>
          <w:szCs w:val="24"/>
        </w:rPr>
        <w:t>Presiding</w:t>
      </w:r>
      <w:r w:rsidRPr="00046B3A">
        <w:rPr>
          <w:rFonts w:ascii="Arial" w:hAnsi="Arial" w:cs="Arial"/>
          <w:szCs w:val="24"/>
        </w:rPr>
        <w:t xml:space="preserve"> Member to remind Council</w:t>
      </w:r>
      <w:r w:rsidR="00E24F6A" w:rsidRPr="00046B3A">
        <w:rPr>
          <w:rFonts w:ascii="Arial" w:hAnsi="Arial" w:cs="Arial"/>
          <w:szCs w:val="24"/>
        </w:rPr>
        <w:t xml:space="preserve"> Members</w:t>
      </w:r>
      <w:r w:rsidR="00562866" w:rsidRPr="00046B3A">
        <w:rPr>
          <w:rFonts w:ascii="Arial" w:hAnsi="Arial" w:cs="Arial"/>
          <w:szCs w:val="24"/>
        </w:rPr>
        <w:t xml:space="preserve"> and </w:t>
      </w:r>
      <w:r w:rsidRPr="00046B3A">
        <w:rPr>
          <w:rFonts w:ascii="Arial" w:hAnsi="Arial" w:cs="Arial"/>
          <w:szCs w:val="24"/>
        </w:rPr>
        <w:t xml:space="preserve">Staff of the requirements of Section 5.65 of the </w:t>
      </w:r>
      <w:r w:rsidRPr="009346C2">
        <w:rPr>
          <w:rFonts w:ascii="Arial" w:hAnsi="Arial" w:cs="Arial"/>
          <w:szCs w:val="24"/>
        </w:rPr>
        <w:t>Local Government Act</w:t>
      </w:r>
      <w:r w:rsidRPr="00046B3A">
        <w:rPr>
          <w:rFonts w:ascii="Arial" w:hAnsi="Arial" w:cs="Arial"/>
          <w:szCs w:val="24"/>
        </w:rPr>
        <w:t xml:space="preserve"> to disclose any interest during the meeting when the matter is discussed.</w:t>
      </w:r>
    </w:p>
    <w:p w14:paraId="49C764B6" w14:textId="77777777" w:rsidR="00D05D60" w:rsidRPr="00046B3A" w:rsidRDefault="00D05D60" w:rsidP="00BE32FF">
      <w:pPr>
        <w:ind w:left="-284" w:right="187"/>
        <w:jc w:val="both"/>
        <w:rPr>
          <w:rFonts w:ascii="Arial" w:hAnsi="Arial" w:cs="Arial"/>
          <w:szCs w:val="24"/>
        </w:rPr>
      </w:pPr>
    </w:p>
    <w:p w14:paraId="49C764B7" w14:textId="4C2F9936" w:rsidR="00AE4443" w:rsidRPr="00A46244" w:rsidRDefault="00AE4443" w:rsidP="00BE32FF">
      <w:pPr>
        <w:ind w:left="-284" w:right="187"/>
        <w:jc w:val="both"/>
        <w:rPr>
          <w:rFonts w:ascii="Arial" w:hAnsi="Arial" w:cs="Arial"/>
          <w:szCs w:val="24"/>
        </w:rPr>
      </w:pPr>
      <w:r w:rsidRPr="00A46244">
        <w:rPr>
          <w:rFonts w:ascii="Arial" w:hAnsi="Arial" w:cs="Arial"/>
          <w:szCs w:val="24"/>
        </w:rPr>
        <w:t>A declaration under this section requires that the nature of the interest must be disclosed.  Consequently</w:t>
      </w:r>
      <w:r w:rsidR="00E24F6A" w:rsidRPr="00A46244">
        <w:rPr>
          <w:rFonts w:ascii="Arial" w:hAnsi="Arial" w:cs="Arial"/>
          <w:szCs w:val="24"/>
        </w:rPr>
        <w:t>,</w:t>
      </w:r>
      <w:r w:rsidRPr="00A46244">
        <w:rPr>
          <w:rFonts w:ascii="Arial" w:hAnsi="Arial" w:cs="Arial"/>
          <w:szCs w:val="24"/>
        </w:rPr>
        <w:t xml:space="preserve"> a member who has made a declaration must not preside, participate in, or be present during any discussion or </w:t>
      </w:r>
      <w:r w:rsidR="002F18C7" w:rsidRPr="00A46244">
        <w:rPr>
          <w:rFonts w:ascii="Arial" w:hAnsi="Arial" w:cs="Arial"/>
          <w:szCs w:val="24"/>
        </w:rPr>
        <w:t>decision-making</w:t>
      </w:r>
      <w:r w:rsidRPr="00A46244">
        <w:rPr>
          <w:rFonts w:ascii="Arial" w:hAnsi="Arial" w:cs="Arial"/>
          <w:szCs w:val="24"/>
        </w:rPr>
        <w:t xml:space="preserve"> procedure relating to the matter the subject of the declaration.</w:t>
      </w:r>
    </w:p>
    <w:p w14:paraId="49C764B8" w14:textId="269ED9B5" w:rsidR="00AE4443" w:rsidRDefault="00AE4443" w:rsidP="00BE32FF">
      <w:pPr>
        <w:ind w:left="-284" w:right="187"/>
        <w:jc w:val="both"/>
        <w:rPr>
          <w:rFonts w:ascii="Arial" w:hAnsi="Arial" w:cs="Arial"/>
          <w:szCs w:val="24"/>
        </w:rPr>
      </w:pPr>
    </w:p>
    <w:p w14:paraId="49C764B9" w14:textId="40704E50" w:rsidR="00562866" w:rsidRDefault="00AE4443" w:rsidP="00BE32FF">
      <w:pPr>
        <w:ind w:left="-284" w:right="187"/>
        <w:jc w:val="both"/>
        <w:rPr>
          <w:rFonts w:ascii="Arial" w:hAnsi="Arial" w:cs="Arial"/>
          <w:szCs w:val="24"/>
        </w:rPr>
      </w:pPr>
      <w:r w:rsidRPr="00A46244">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2F79318C" w14:textId="576EA392" w:rsidR="009346C2" w:rsidRDefault="009346C2" w:rsidP="00BE32FF">
      <w:pPr>
        <w:ind w:left="-284" w:right="187"/>
        <w:jc w:val="both"/>
        <w:rPr>
          <w:rFonts w:ascii="Arial" w:hAnsi="Arial" w:cs="Arial"/>
          <w:szCs w:val="24"/>
        </w:rPr>
      </w:pPr>
    </w:p>
    <w:p w14:paraId="4A85FE77" w14:textId="77777777" w:rsidR="009346C2" w:rsidRPr="00A46244" w:rsidRDefault="009346C2" w:rsidP="00BE32FF">
      <w:pPr>
        <w:ind w:left="-284" w:right="187"/>
        <w:jc w:val="both"/>
        <w:rPr>
          <w:rFonts w:ascii="Arial" w:hAnsi="Arial" w:cs="Arial"/>
          <w:szCs w:val="24"/>
        </w:rPr>
      </w:pPr>
    </w:p>
    <w:p w14:paraId="49C764BC" w14:textId="77777777" w:rsidR="00683A5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4" w:name="_Toc119592987"/>
      <w:r w:rsidRPr="00164E62">
        <w:rPr>
          <w:rFonts w:ascii="Arial" w:hAnsi="Arial" w:cs="Arial"/>
          <w:caps w:val="0"/>
          <w:color w:val="17365D" w:themeColor="text2" w:themeShade="BF"/>
          <w:szCs w:val="28"/>
          <w:u w:val="none"/>
        </w:rPr>
        <w:t>Disclosures of Interests Affecting Impartiality</w:t>
      </w:r>
      <w:bookmarkEnd w:id="14"/>
    </w:p>
    <w:p w14:paraId="49C764BD" w14:textId="77777777" w:rsidR="00D05D60" w:rsidRPr="00046B3A" w:rsidRDefault="00D05D60" w:rsidP="00BE32FF">
      <w:pPr>
        <w:pStyle w:val="BodyTextIndent"/>
        <w:ind w:left="-1134" w:right="187"/>
        <w:rPr>
          <w:rFonts w:ascii="Arial" w:hAnsi="Arial" w:cs="Arial"/>
          <w:szCs w:val="24"/>
        </w:rPr>
      </w:pPr>
    </w:p>
    <w:p w14:paraId="18F930D4" w14:textId="41BDA8DA" w:rsidR="003757D2" w:rsidRPr="00046B3A" w:rsidRDefault="003757D2" w:rsidP="00BE32FF">
      <w:pPr>
        <w:ind w:left="-284" w:right="187"/>
        <w:jc w:val="both"/>
        <w:rPr>
          <w:rFonts w:ascii="Arial" w:hAnsi="Arial" w:cs="Arial"/>
          <w:szCs w:val="24"/>
        </w:rPr>
      </w:pPr>
      <w:r w:rsidRPr="009346C2">
        <w:rPr>
          <w:rFonts w:ascii="Arial" w:hAnsi="Arial" w:cs="Arial"/>
          <w:szCs w:val="24"/>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9346C2">
        <w:rPr>
          <w:rFonts w:ascii="Arial" w:hAnsi="Arial" w:cs="Arial"/>
          <w:szCs w:val="24"/>
        </w:rPr>
        <w:t>Local Government Act</w:t>
      </w:r>
      <w:r w:rsidRPr="00046B3A">
        <w:rPr>
          <w:rFonts w:ascii="Arial" w:hAnsi="Arial" w:cs="Arial"/>
          <w:szCs w:val="24"/>
        </w:rPr>
        <w:t>.</w:t>
      </w:r>
    </w:p>
    <w:p w14:paraId="2AD2ED83" w14:textId="77777777" w:rsidR="003757D2" w:rsidRPr="009346C2" w:rsidRDefault="003757D2" w:rsidP="00BE32FF">
      <w:pPr>
        <w:ind w:left="-284" w:right="187"/>
        <w:jc w:val="both"/>
        <w:rPr>
          <w:rFonts w:ascii="Arial" w:hAnsi="Arial" w:cs="Arial"/>
          <w:szCs w:val="24"/>
        </w:rPr>
      </w:pPr>
    </w:p>
    <w:p w14:paraId="78EE92C7" w14:textId="767255AD" w:rsidR="003757D2" w:rsidRPr="00684E96" w:rsidRDefault="003757D2" w:rsidP="00BE32FF">
      <w:pPr>
        <w:ind w:left="-284" w:right="187"/>
        <w:jc w:val="both"/>
        <w:rPr>
          <w:rFonts w:ascii="Arial" w:hAnsi="Arial" w:cs="Arial"/>
          <w:szCs w:val="24"/>
        </w:rPr>
      </w:pPr>
      <w:r w:rsidRPr="00684E96">
        <w:rPr>
          <w:rFonts w:ascii="Arial" w:hAnsi="Arial" w:cs="Arial"/>
          <w:szCs w:val="24"/>
        </w:rPr>
        <w:t>Council</w:t>
      </w:r>
      <w:r w:rsidR="00E24F6A" w:rsidRPr="00684E96">
        <w:rPr>
          <w:rFonts w:ascii="Arial" w:hAnsi="Arial" w:cs="Arial"/>
          <w:szCs w:val="24"/>
        </w:rPr>
        <w:t xml:space="preserve"> Members </w:t>
      </w:r>
      <w:r w:rsidRPr="00684E96">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684E96" w:rsidRDefault="003757D2" w:rsidP="00BE32FF">
      <w:pPr>
        <w:ind w:left="-284" w:right="187"/>
        <w:jc w:val="both"/>
        <w:rPr>
          <w:rFonts w:ascii="Arial" w:hAnsi="Arial" w:cs="Arial"/>
          <w:szCs w:val="24"/>
        </w:rPr>
      </w:pPr>
    </w:p>
    <w:p w14:paraId="56C133A5" w14:textId="77777777" w:rsidR="003757D2" w:rsidRPr="00684E96" w:rsidRDefault="003757D2" w:rsidP="00BE32FF">
      <w:pPr>
        <w:ind w:left="-284" w:right="187"/>
        <w:jc w:val="both"/>
        <w:rPr>
          <w:rFonts w:ascii="Arial" w:hAnsi="Arial" w:cs="Arial"/>
          <w:szCs w:val="24"/>
        </w:rPr>
      </w:pPr>
      <w:r w:rsidRPr="00684E96">
        <w:rPr>
          <w:rFonts w:ascii="Arial" w:hAnsi="Arial" w:cs="Arial"/>
          <w:szCs w:val="24"/>
        </w:rPr>
        <w:t>The following pro forma declaration is provided to assist in making the disclosure.</w:t>
      </w:r>
    </w:p>
    <w:p w14:paraId="4CE72D5D" w14:textId="77777777" w:rsidR="003757D2" w:rsidRPr="00684E96" w:rsidRDefault="003757D2" w:rsidP="00BE32FF">
      <w:pPr>
        <w:ind w:left="-284" w:right="187"/>
        <w:jc w:val="both"/>
        <w:rPr>
          <w:rFonts w:ascii="Arial" w:hAnsi="Arial" w:cs="Arial"/>
          <w:szCs w:val="24"/>
        </w:rPr>
      </w:pPr>
    </w:p>
    <w:p w14:paraId="5BC41C41" w14:textId="77777777" w:rsidR="003757D2" w:rsidRPr="00684E96" w:rsidRDefault="003757D2" w:rsidP="00BE32FF">
      <w:pPr>
        <w:ind w:left="-284" w:right="187"/>
        <w:jc w:val="both"/>
        <w:rPr>
          <w:rFonts w:ascii="Arial" w:hAnsi="Arial" w:cs="Arial"/>
          <w:szCs w:val="24"/>
        </w:rPr>
      </w:pPr>
      <w:r w:rsidRPr="00684E96">
        <w:rPr>
          <w:rFonts w:ascii="Arial" w:hAnsi="Arial" w:cs="Arial"/>
          <w:szCs w:val="24"/>
        </w:rPr>
        <w:t xml:space="preserve">"With regard to the matter in item x </w:t>
      </w:r>
      <w:proofErr w:type="gramStart"/>
      <w:r w:rsidRPr="00684E96">
        <w:rPr>
          <w:rFonts w:ascii="Arial" w:hAnsi="Arial" w:cs="Arial"/>
          <w:szCs w:val="24"/>
        </w:rPr>
        <w:t>…..</w:t>
      </w:r>
      <w:proofErr w:type="gramEnd"/>
      <w:r w:rsidRPr="00684E96">
        <w:rPr>
          <w:rFonts w:ascii="Arial" w:hAnsi="Arial" w:cs="Arial"/>
          <w:szCs w:val="24"/>
        </w:rPr>
        <w:t xml:space="preserve"> I disclose that I have an association with the applicant (or person seeking a decision). This association is </w:t>
      </w:r>
      <w:proofErr w:type="gramStart"/>
      <w:r w:rsidRPr="00684E96">
        <w:rPr>
          <w:rFonts w:ascii="Arial" w:hAnsi="Arial" w:cs="Arial"/>
          <w:szCs w:val="24"/>
        </w:rPr>
        <w:t>…..</w:t>
      </w:r>
      <w:proofErr w:type="gramEnd"/>
      <w:r w:rsidRPr="00684E96">
        <w:rPr>
          <w:rFonts w:ascii="Arial" w:hAnsi="Arial" w:cs="Arial"/>
          <w:szCs w:val="24"/>
        </w:rPr>
        <w:t xml:space="preserve"> (</w:t>
      </w:r>
      <w:proofErr w:type="gramStart"/>
      <w:r w:rsidRPr="00684E96">
        <w:rPr>
          <w:rFonts w:ascii="Arial" w:hAnsi="Arial" w:cs="Arial"/>
          <w:szCs w:val="24"/>
        </w:rPr>
        <w:t>nature</w:t>
      </w:r>
      <w:proofErr w:type="gramEnd"/>
      <w:r w:rsidRPr="00684E96">
        <w:rPr>
          <w:rFonts w:ascii="Arial" w:hAnsi="Arial" w:cs="Arial"/>
          <w:szCs w:val="24"/>
        </w:rPr>
        <w:t xml:space="preserve"> of the interest).</w:t>
      </w:r>
    </w:p>
    <w:p w14:paraId="0D7CD0CB" w14:textId="77777777" w:rsidR="003757D2" w:rsidRPr="00684E96" w:rsidRDefault="003757D2" w:rsidP="00BE32FF">
      <w:pPr>
        <w:ind w:left="-284" w:right="187"/>
        <w:jc w:val="both"/>
        <w:rPr>
          <w:rFonts w:ascii="Arial" w:hAnsi="Arial" w:cs="Arial"/>
          <w:szCs w:val="24"/>
        </w:rPr>
      </w:pPr>
      <w:r w:rsidRPr="00684E96">
        <w:rPr>
          <w:rFonts w:ascii="Arial" w:hAnsi="Arial" w:cs="Arial"/>
          <w:szCs w:val="24"/>
        </w:rPr>
        <w:t xml:space="preserve"> </w:t>
      </w:r>
    </w:p>
    <w:p w14:paraId="0862B3CC" w14:textId="77777777" w:rsidR="003757D2" w:rsidRPr="00684E96" w:rsidRDefault="003757D2" w:rsidP="00BE32FF">
      <w:pPr>
        <w:ind w:left="-284" w:right="187"/>
        <w:jc w:val="both"/>
        <w:rPr>
          <w:rFonts w:ascii="Arial" w:hAnsi="Arial" w:cs="Arial"/>
          <w:szCs w:val="24"/>
        </w:rPr>
      </w:pPr>
      <w:proofErr w:type="gramStart"/>
      <w:r w:rsidRPr="00684E96">
        <w:rPr>
          <w:rFonts w:ascii="Arial" w:hAnsi="Arial" w:cs="Arial"/>
          <w:szCs w:val="24"/>
        </w:rPr>
        <w:t>As a consequence</w:t>
      </w:r>
      <w:proofErr w:type="gramEnd"/>
      <w:r w:rsidRPr="00684E96">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684E96" w:rsidRDefault="003757D2" w:rsidP="00BE32FF">
      <w:pPr>
        <w:pStyle w:val="BodyTextIndent"/>
        <w:ind w:left="-567" w:right="187"/>
        <w:rPr>
          <w:rFonts w:ascii="Arial" w:hAnsi="Arial" w:cs="Arial"/>
          <w:szCs w:val="24"/>
        </w:rPr>
      </w:pPr>
    </w:p>
    <w:p w14:paraId="65FB70F5" w14:textId="77777777" w:rsidR="003757D2" w:rsidRPr="00684E96" w:rsidRDefault="003757D2" w:rsidP="00BE32FF">
      <w:pPr>
        <w:ind w:left="-284" w:right="187"/>
        <w:jc w:val="both"/>
        <w:rPr>
          <w:rFonts w:ascii="Arial" w:hAnsi="Arial" w:cs="Arial"/>
          <w:szCs w:val="24"/>
        </w:rPr>
      </w:pPr>
      <w:r w:rsidRPr="00684E96">
        <w:rPr>
          <w:rFonts w:ascii="Arial" w:hAnsi="Arial" w:cs="Arial"/>
          <w:szCs w:val="24"/>
        </w:rPr>
        <w:t>The member or employee is encouraged to disclose the nature of the association.</w:t>
      </w:r>
    </w:p>
    <w:p w14:paraId="49C764C6" w14:textId="7F0CC434" w:rsidR="00D05D60" w:rsidRPr="00046B3A" w:rsidRDefault="00D05D60" w:rsidP="00BE32FF">
      <w:pPr>
        <w:pStyle w:val="BodyTextIndent"/>
        <w:ind w:left="-1134" w:right="187"/>
        <w:rPr>
          <w:rFonts w:ascii="Arial" w:hAnsi="Arial" w:cs="Arial"/>
          <w:sz w:val="22"/>
          <w:szCs w:val="24"/>
        </w:rPr>
      </w:pPr>
    </w:p>
    <w:p w14:paraId="27D00D68" w14:textId="77777777" w:rsidR="00E24F6A" w:rsidRPr="00046B3A" w:rsidRDefault="00E24F6A" w:rsidP="00BE32FF">
      <w:pPr>
        <w:pStyle w:val="BodyTextIndent"/>
        <w:ind w:left="-1134" w:right="187"/>
        <w:rPr>
          <w:rFonts w:ascii="Arial" w:hAnsi="Arial" w:cs="Arial"/>
          <w:sz w:val="22"/>
          <w:szCs w:val="24"/>
        </w:rPr>
      </w:pPr>
    </w:p>
    <w:p w14:paraId="49C764C9" w14:textId="2A85B4A4" w:rsidR="00D05D60" w:rsidRPr="00164E62" w:rsidRDefault="00562866"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5" w:name="_Toc119592988"/>
      <w:r w:rsidRPr="00164E62">
        <w:rPr>
          <w:rFonts w:ascii="Arial" w:hAnsi="Arial" w:cs="Arial"/>
          <w:caps w:val="0"/>
          <w:color w:val="17365D" w:themeColor="text2" w:themeShade="BF"/>
          <w:szCs w:val="28"/>
          <w:u w:val="none"/>
        </w:rPr>
        <w:t>Declarations by Members That They Ha</w:t>
      </w:r>
      <w:r w:rsidR="00980917" w:rsidRPr="00164E62">
        <w:rPr>
          <w:rFonts w:ascii="Arial" w:hAnsi="Arial" w:cs="Arial"/>
          <w:caps w:val="0"/>
          <w:color w:val="17365D" w:themeColor="text2" w:themeShade="BF"/>
          <w:szCs w:val="28"/>
          <w:u w:val="none"/>
        </w:rPr>
        <w:t>ve</w:t>
      </w:r>
      <w:r w:rsidRPr="00164E62">
        <w:rPr>
          <w:rFonts w:ascii="Arial" w:hAnsi="Arial" w:cs="Arial"/>
          <w:caps w:val="0"/>
          <w:color w:val="17365D" w:themeColor="text2" w:themeShade="BF"/>
          <w:szCs w:val="28"/>
          <w:u w:val="none"/>
        </w:rPr>
        <w:t xml:space="preserve"> Not </w:t>
      </w:r>
      <w:proofErr w:type="gramStart"/>
      <w:r w:rsidRPr="00164E62">
        <w:rPr>
          <w:rFonts w:ascii="Arial" w:hAnsi="Arial" w:cs="Arial"/>
          <w:caps w:val="0"/>
          <w:color w:val="17365D" w:themeColor="text2" w:themeShade="BF"/>
          <w:szCs w:val="28"/>
          <w:u w:val="none"/>
        </w:rPr>
        <w:t>Given Due Consideration to</w:t>
      </w:r>
      <w:proofErr w:type="gramEnd"/>
      <w:r w:rsidRPr="00164E62">
        <w:rPr>
          <w:rFonts w:ascii="Arial" w:hAnsi="Arial" w:cs="Arial"/>
          <w:caps w:val="0"/>
          <w:color w:val="17365D" w:themeColor="text2" w:themeShade="BF"/>
          <w:szCs w:val="28"/>
          <w:u w:val="none"/>
        </w:rPr>
        <w:t xml:space="preserve"> Papers</w:t>
      </w:r>
      <w:bookmarkEnd w:id="15"/>
    </w:p>
    <w:p w14:paraId="49C764CA"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7CE208A1" w14:textId="77777777" w:rsidR="001B5429" w:rsidRPr="00046B3A" w:rsidRDefault="001B5429" w:rsidP="001B5429">
      <w:pPr>
        <w:ind w:left="-284" w:right="-238"/>
        <w:jc w:val="both"/>
        <w:rPr>
          <w:rFonts w:ascii="Arial" w:hAnsi="Arial" w:cs="Arial"/>
          <w:szCs w:val="24"/>
        </w:rPr>
      </w:pPr>
      <w:r w:rsidRPr="00046B3A">
        <w:rPr>
          <w:rFonts w:ascii="Arial" w:hAnsi="Arial" w:cs="Arial"/>
          <w:szCs w:val="24"/>
        </w:rPr>
        <w:t>Members who have not read the business papers to make declarations at this point.</w:t>
      </w:r>
    </w:p>
    <w:p w14:paraId="49C764CC" w14:textId="739F14D6"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786548EA" w14:textId="77777777" w:rsidR="00E24F6A" w:rsidRPr="00046B3A" w:rsidRDefault="00E24F6A"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CE" w14:textId="649E2316" w:rsidR="00D05D60"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6" w:name="_Toc119592989"/>
      <w:r w:rsidRPr="00164E62">
        <w:rPr>
          <w:rFonts w:ascii="Arial" w:hAnsi="Arial" w:cs="Arial"/>
          <w:caps w:val="0"/>
          <w:color w:val="17365D" w:themeColor="text2" w:themeShade="BF"/>
          <w:szCs w:val="28"/>
          <w:u w:val="none"/>
        </w:rPr>
        <w:t>Confirmation of Minutes</w:t>
      </w:r>
      <w:bookmarkEnd w:id="16"/>
    </w:p>
    <w:p w14:paraId="49C764CF" w14:textId="77777777" w:rsidR="00D05D60" w:rsidRPr="00046B3A" w:rsidRDefault="00D05D60"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39DD1D2B" w14:textId="514D0698" w:rsidR="004565B8" w:rsidRPr="00705A50" w:rsidRDefault="004565B8" w:rsidP="004565B8">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color w:val="244061" w:themeColor="accent1" w:themeShade="80"/>
          <w:sz w:val="28"/>
          <w:szCs w:val="28"/>
        </w:rPr>
      </w:pPr>
      <w:r w:rsidRPr="00705A50">
        <w:rPr>
          <w:rFonts w:ascii="Arial" w:hAnsi="Arial" w:cs="Arial"/>
          <w:b/>
          <w:color w:val="244061" w:themeColor="accent1" w:themeShade="80"/>
          <w:sz w:val="28"/>
          <w:szCs w:val="28"/>
        </w:rPr>
        <w:t>10.1</w:t>
      </w:r>
      <w:r w:rsidRPr="00705A50">
        <w:rPr>
          <w:rFonts w:ascii="Arial" w:hAnsi="Arial" w:cs="Arial"/>
          <w:b/>
          <w:color w:val="244061" w:themeColor="accent1" w:themeShade="80"/>
          <w:sz w:val="28"/>
          <w:szCs w:val="28"/>
        </w:rPr>
        <w:tab/>
        <w:t xml:space="preserve">Ordinary Council Meeting Minutes – </w:t>
      </w:r>
      <w:r>
        <w:rPr>
          <w:rFonts w:ascii="Arial" w:hAnsi="Arial" w:cs="Arial"/>
          <w:b/>
          <w:color w:val="244061" w:themeColor="accent1" w:themeShade="80"/>
          <w:sz w:val="28"/>
          <w:szCs w:val="28"/>
        </w:rPr>
        <w:t>25 October</w:t>
      </w:r>
      <w:r w:rsidRPr="00705A50">
        <w:rPr>
          <w:rFonts w:ascii="Arial" w:hAnsi="Arial" w:cs="Arial"/>
          <w:b/>
          <w:color w:val="244061" w:themeColor="accent1" w:themeShade="80"/>
          <w:sz w:val="28"/>
          <w:szCs w:val="28"/>
        </w:rPr>
        <w:t xml:space="preserve"> 2022</w:t>
      </w:r>
    </w:p>
    <w:p w14:paraId="72B4D3DC" w14:textId="77777777" w:rsidR="004565B8" w:rsidRPr="00046B3A" w:rsidRDefault="004565B8" w:rsidP="004565B8">
      <w:pPr>
        <w:numPr>
          <w:ilvl w:val="12"/>
          <w:numId w:val="0"/>
        </w:numPr>
        <w:tabs>
          <w:tab w:val="left" w:pos="-284"/>
          <w:tab w:val="left" w:pos="1440"/>
          <w:tab w:val="left" w:pos="2410"/>
          <w:tab w:val="left" w:pos="2977"/>
          <w:tab w:val="right" w:pos="8335"/>
          <w:tab w:val="right" w:pos="8505"/>
        </w:tabs>
        <w:ind w:left="-1134" w:right="-238"/>
        <w:jc w:val="both"/>
        <w:rPr>
          <w:rFonts w:ascii="Arial" w:hAnsi="Arial" w:cs="Arial"/>
          <w:b/>
          <w:szCs w:val="24"/>
        </w:rPr>
      </w:pPr>
    </w:p>
    <w:p w14:paraId="1E308593" w14:textId="1F640EAA" w:rsidR="004565B8" w:rsidRPr="00A94B79" w:rsidRDefault="004565B8" w:rsidP="004565B8">
      <w:pPr>
        <w:numPr>
          <w:ilvl w:val="12"/>
          <w:numId w:val="0"/>
        </w:numPr>
        <w:tabs>
          <w:tab w:val="left" w:pos="720"/>
          <w:tab w:val="left" w:pos="1440"/>
          <w:tab w:val="left" w:pos="2410"/>
          <w:tab w:val="left" w:pos="2977"/>
          <w:tab w:val="right" w:pos="8335"/>
          <w:tab w:val="right" w:pos="8505"/>
        </w:tabs>
        <w:ind w:left="-284" w:right="-238"/>
        <w:jc w:val="both"/>
        <w:rPr>
          <w:rFonts w:ascii="Arial" w:hAnsi="Arial" w:cs="Arial"/>
          <w:bCs/>
          <w:szCs w:val="24"/>
        </w:rPr>
      </w:pPr>
      <w:r w:rsidRPr="00A94B79">
        <w:rPr>
          <w:rFonts w:ascii="Arial" w:hAnsi="Arial" w:cs="Arial"/>
          <w:bCs/>
          <w:szCs w:val="24"/>
        </w:rPr>
        <w:t xml:space="preserve">The minutes of the Ordinary Council Meeting held </w:t>
      </w:r>
      <w:r>
        <w:rPr>
          <w:rFonts w:ascii="Arial" w:hAnsi="Arial" w:cs="Arial"/>
          <w:bCs/>
          <w:szCs w:val="24"/>
        </w:rPr>
        <w:t>25 October</w:t>
      </w:r>
      <w:r w:rsidRPr="00A94B79">
        <w:rPr>
          <w:rFonts w:ascii="Arial" w:hAnsi="Arial" w:cs="Arial"/>
          <w:bCs/>
          <w:szCs w:val="24"/>
        </w:rPr>
        <w:t xml:space="preserve"> 2022 are to be confirmed.</w:t>
      </w:r>
    </w:p>
    <w:p w14:paraId="49C764D1" w14:textId="77777777" w:rsidR="00D05D60" w:rsidRPr="00046B3A" w:rsidRDefault="00D05D60" w:rsidP="00BE32FF">
      <w:pPr>
        <w:pStyle w:val="CouncilHeading"/>
        <w:ind w:right="187"/>
      </w:pPr>
    </w:p>
    <w:p w14:paraId="431A23FD" w14:textId="77777777" w:rsidR="006D6271" w:rsidRPr="00046B3A" w:rsidRDefault="006D6271" w:rsidP="00BE32FF">
      <w:pPr>
        <w:pStyle w:val="CouncilHeading"/>
        <w:ind w:right="187"/>
      </w:pPr>
    </w:p>
    <w:p w14:paraId="49C764D3" w14:textId="4242E4D5" w:rsidR="003D10A2"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7" w:name="_Toc119592990"/>
      <w:r w:rsidRPr="00164E62">
        <w:rPr>
          <w:rFonts w:ascii="Arial" w:hAnsi="Arial" w:cs="Arial"/>
          <w:caps w:val="0"/>
          <w:color w:val="17365D" w:themeColor="text2" w:themeShade="BF"/>
          <w:szCs w:val="28"/>
          <w:u w:val="none"/>
        </w:rPr>
        <w:t>Announcements of the Presiding Member without discussion.</w:t>
      </w:r>
      <w:bookmarkEnd w:id="17"/>
    </w:p>
    <w:p w14:paraId="49C764D4" w14:textId="77777777" w:rsidR="003D10A2" w:rsidRPr="00046B3A" w:rsidRDefault="003D10A2"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683BE867" w14:textId="77777777" w:rsidR="002E1DA6" w:rsidRDefault="002E1DA6" w:rsidP="002E1DA6">
      <w:pPr>
        <w:pStyle w:val="CouncilHeading"/>
        <w:ind w:right="-238"/>
      </w:pPr>
      <w:r>
        <w:rPr>
          <w:noProof/>
        </w:rPr>
        <w:t>This item will be dealt with at the Ordinary Council Meeting.</w:t>
      </w:r>
      <w:r w:rsidRPr="00274447">
        <w:t xml:space="preserve"> </w:t>
      </w:r>
      <w:r>
        <w:t>Any written or verbal announcements by the Presiding Member to be tabled at this point.</w:t>
      </w:r>
    </w:p>
    <w:p w14:paraId="4F478938" w14:textId="46181AA3"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8" w:name="_Toc119592991"/>
      <w:r w:rsidRPr="00164E62">
        <w:rPr>
          <w:rFonts w:ascii="Arial" w:hAnsi="Arial" w:cs="Arial"/>
          <w:caps w:val="0"/>
          <w:color w:val="17365D" w:themeColor="text2" w:themeShade="BF"/>
          <w:szCs w:val="28"/>
          <w:u w:val="none"/>
        </w:rPr>
        <w:t>Members Announcements without discussion.</w:t>
      </w:r>
      <w:bookmarkEnd w:id="18"/>
    </w:p>
    <w:p w14:paraId="0667F9AC" w14:textId="77777777" w:rsidR="00F46E54" w:rsidRPr="00046B3A" w:rsidRDefault="00F46E54" w:rsidP="00BE32FF">
      <w:pPr>
        <w:numPr>
          <w:ilvl w:val="12"/>
          <w:numId w:val="0"/>
        </w:numPr>
        <w:tabs>
          <w:tab w:val="left" w:pos="720"/>
          <w:tab w:val="left" w:pos="1440"/>
          <w:tab w:val="left" w:pos="2410"/>
          <w:tab w:val="left" w:pos="2977"/>
          <w:tab w:val="right" w:pos="8335"/>
          <w:tab w:val="right" w:pos="8505"/>
        </w:tabs>
        <w:ind w:left="-1134" w:right="187"/>
        <w:jc w:val="both"/>
        <w:rPr>
          <w:rFonts w:ascii="Arial" w:hAnsi="Arial" w:cs="Arial"/>
          <w:b/>
          <w:szCs w:val="24"/>
        </w:rPr>
      </w:pPr>
    </w:p>
    <w:p w14:paraId="105C636D" w14:textId="77777777" w:rsidR="00FC5EBF" w:rsidRDefault="00FC5EBF" w:rsidP="00FC5EBF">
      <w:pPr>
        <w:ind w:left="-284" w:right="283"/>
        <w:jc w:val="both"/>
        <w:rPr>
          <w:rFonts w:ascii="Arial" w:hAnsi="Arial" w:cs="Arial"/>
          <w:noProof/>
        </w:rPr>
      </w:pPr>
      <w:r w:rsidRPr="00231309">
        <w:rPr>
          <w:rFonts w:ascii="Arial" w:hAnsi="Arial" w:cs="Arial"/>
          <w:noProof/>
        </w:rPr>
        <w:t>Written announcements by Council Members to be tabled at this point. Council Members may wish to make verbal announcements at their discretion.</w:t>
      </w:r>
    </w:p>
    <w:p w14:paraId="1737FB1E" w14:textId="59A96053" w:rsidR="002E1DA6" w:rsidRDefault="002E1DA6" w:rsidP="00BE32FF">
      <w:pPr>
        <w:ind w:left="-284" w:right="187"/>
        <w:jc w:val="both"/>
        <w:rPr>
          <w:rFonts w:ascii="Arial" w:hAnsi="Arial" w:cs="Arial"/>
          <w:noProof/>
        </w:rPr>
      </w:pPr>
    </w:p>
    <w:p w14:paraId="51E1335B" w14:textId="77777777" w:rsidR="002E1DA6" w:rsidRPr="00046B3A" w:rsidRDefault="002E1DA6" w:rsidP="00BE32FF">
      <w:pPr>
        <w:ind w:left="-284" w:right="187"/>
        <w:jc w:val="both"/>
        <w:rPr>
          <w:rFonts w:ascii="Arial" w:hAnsi="Arial" w:cs="Arial"/>
          <w:noProof/>
        </w:rPr>
      </w:pPr>
    </w:p>
    <w:p w14:paraId="418B7B73" w14:textId="383CB70A" w:rsidR="00F46E54" w:rsidRPr="00164E62" w:rsidRDefault="00F46E54"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19" w:name="_Toc119592992"/>
      <w:r w:rsidRPr="00164E62">
        <w:rPr>
          <w:rFonts w:ascii="Arial" w:hAnsi="Arial" w:cs="Arial"/>
          <w:caps w:val="0"/>
          <w:color w:val="17365D" w:themeColor="text2" w:themeShade="BF"/>
          <w:szCs w:val="28"/>
          <w:u w:val="none"/>
        </w:rPr>
        <w:t>Matters for Which the Meeting May Be Closed</w:t>
      </w:r>
      <w:bookmarkEnd w:id="19"/>
    </w:p>
    <w:p w14:paraId="2362BD7A" w14:textId="1E0BA6AC" w:rsidR="00F46E54" w:rsidRDefault="00F46E54" w:rsidP="00BE32FF">
      <w:pPr>
        <w:pStyle w:val="CouncilHeading"/>
        <w:ind w:right="187"/>
      </w:pPr>
    </w:p>
    <w:p w14:paraId="388970F1" w14:textId="77777777" w:rsidR="00351683" w:rsidRDefault="00351683" w:rsidP="00351683">
      <w:pPr>
        <w:ind w:left="-284" w:right="-238"/>
        <w:jc w:val="both"/>
        <w:rPr>
          <w:rFonts w:ascii="Arial" w:hAnsi="Arial" w:cs="Arial"/>
          <w:szCs w:val="24"/>
        </w:rPr>
      </w:pPr>
      <w:r>
        <w:rPr>
          <w:rFonts w:ascii="Arial" w:hAnsi="Arial" w:cs="Arial"/>
          <w:szCs w:val="24"/>
        </w:rPr>
        <w:t>For</w:t>
      </w:r>
      <w:r w:rsidRPr="009E2D4C">
        <w:rPr>
          <w:rFonts w:ascii="Arial" w:hAnsi="Arial" w:cs="Arial"/>
          <w:szCs w:val="24"/>
        </w:rPr>
        <w:t xml:space="preserve"> the convenience of the public, </w:t>
      </w:r>
      <w:r>
        <w:rPr>
          <w:rFonts w:ascii="Arial" w:hAnsi="Arial" w:cs="Arial"/>
          <w:szCs w:val="24"/>
        </w:rPr>
        <w:t xml:space="preserve">the following Confidential items are identified to be discussed </w:t>
      </w:r>
      <w:r w:rsidRPr="009E2D4C">
        <w:rPr>
          <w:rFonts w:ascii="Arial" w:hAnsi="Arial" w:cs="Arial"/>
          <w:szCs w:val="24"/>
        </w:rPr>
        <w:t>behind closed doors</w:t>
      </w:r>
      <w:r>
        <w:rPr>
          <w:rFonts w:ascii="Arial" w:hAnsi="Arial" w:cs="Arial"/>
          <w:szCs w:val="24"/>
        </w:rPr>
        <w:t>,</w:t>
      </w:r>
      <w:r w:rsidRPr="009E2D4C">
        <w:rPr>
          <w:rFonts w:ascii="Arial" w:hAnsi="Arial" w:cs="Arial"/>
          <w:szCs w:val="24"/>
        </w:rPr>
        <w:t xml:space="preserve"> a</w:t>
      </w:r>
      <w:r>
        <w:rPr>
          <w:rFonts w:ascii="Arial" w:hAnsi="Arial" w:cs="Arial"/>
          <w:szCs w:val="24"/>
        </w:rPr>
        <w:t xml:space="preserve">s the last items of business at </w:t>
      </w:r>
      <w:r w:rsidRPr="009E2D4C">
        <w:rPr>
          <w:rFonts w:ascii="Arial" w:hAnsi="Arial" w:cs="Arial"/>
          <w:szCs w:val="24"/>
        </w:rPr>
        <w:t>this meeting</w:t>
      </w:r>
      <w:r>
        <w:rPr>
          <w:rFonts w:ascii="Arial" w:hAnsi="Arial" w:cs="Arial"/>
          <w:szCs w:val="24"/>
        </w:rPr>
        <w:t>.</w:t>
      </w:r>
    </w:p>
    <w:p w14:paraId="0BBEAAC4" w14:textId="77777777" w:rsidR="00351683" w:rsidRDefault="00351683" w:rsidP="00351683">
      <w:pPr>
        <w:ind w:left="-567" w:right="-238"/>
        <w:jc w:val="both"/>
        <w:rPr>
          <w:rFonts w:ascii="Arial" w:hAnsi="Arial" w:cs="Arial"/>
          <w:szCs w:val="24"/>
        </w:rPr>
      </w:pPr>
    </w:p>
    <w:p w14:paraId="2CA9D32F" w14:textId="77777777" w:rsidR="00351683" w:rsidRDefault="00351683" w:rsidP="00351683">
      <w:pPr>
        <w:ind w:left="-284" w:right="-238"/>
        <w:jc w:val="both"/>
        <w:rPr>
          <w:rFonts w:ascii="Arial" w:hAnsi="Arial" w:cs="Arial"/>
          <w:szCs w:val="24"/>
        </w:rPr>
      </w:pPr>
      <w:r>
        <w:rPr>
          <w:rFonts w:ascii="Arial" w:hAnsi="Arial" w:cs="Arial"/>
          <w:szCs w:val="24"/>
        </w:rPr>
        <w:t>Nil.</w:t>
      </w:r>
    </w:p>
    <w:p w14:paraId="733195E2" w14:textId="45DE3E61" w:rsidR="005949FF" w:rsidRDefault="005949FF" w:rsidP="00BE32FF">
      <w:pPr>
        <w:ind w:left="-567" w:right="187"/>
        <w:jc w:val="both"/>
        <w:rPr>
          <w:rFonts w:ascii="Arial" w:hAnsi="Arial" w:cs="Arial"/>
          <w:szCs w:val="24"/>
        </w:rPr>
      </w:pPr>
    </w:p>
    <w:p w14:paraId="632B0A9D" w14:textId="77777777" w:rsidR="00A546D9" w:rsidRDefault="00A546D9" w:rsidP="00BE32FF">
      <w:pPr>
        <w:ind w:left="-567" w:right="187"/>
        <w:jc w:val="both"/>
        <w:rPr>
          <w:rFonts w:ascii="Arial" w:hAnsi="Arial" w:cs="Arial"/>
          <w:szCs w:val="24"/>
        </w:rPr>
      </w:pPr>
    </w:p>
    <w:p w14:paraId="433389E7" w14:textId="219852B8" w:rsidR="005949FF" w:rsidRPr="00164E62" w:rsidRDefault="005949FF"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0" w:name="_Toc119592993"/>
      <w:proofErr w:type="spellStart"/>
      <w:r w:rsidRPr="00164E62">
        <w:rPr>
          <w:rFonts w:ascii="Arial" w:hAnsi="Arial" w:cs="Arial"/>
          <w:caps w:val="0"/>
          <w:color w:val="17365D" w:themeColor="text2" w:themeShade="BF"/>
          <w:szCs w:val="28"/>
          <w:u w:val="none"/>
        </w:rPr>
        <w:t>En</w:t>
      </w:r>
      <w:proofErr w:type="spellEnd"/>
      <w:r w:rsidRPr="00164E62">
        <w:rPr>
          <w:rFonts w:ascii="Arial" w:hAnsi="Arial" w:cs="Arial"/>
          <w:caps w:val="0"/>
          <w:color w:val="17365D" w:themeColor="text2" w:themeShade="BF"/>
          <w:szCs w:val="28"/>
          <w:u w:val="none"/>
        </w:rPr>
        <w:t xml:space="preserve"> Bloc Items</w:t>
      </w:r>
      <w:bookmarkEnd w:id="20"/>
    </w:p>
    <w:p w14:paraId="26A9349B" w14:textId="4453D41B" w:rsidR="005949FF" w:rsidRPr="005949FF" w:rsidRDefault="005949FF" w:rsidP="00BE32FF">
      <w:pPr>
        <w:ind w:left="-567" w:right="187"/>
        <w:jc w:val="both"/>
        <w:rPr>
          <w:rFonts w:ascii="Arial" w:hAnsi="Arial" w:cs="Arial"/>
          <w:b/>
          <w:bCs/>
          <w:szCs w:val="24"/>
        </w:rPr>
      </w:pPr>
    </w:p>
    <w:p w14:paraId="06081050" w14:textId="79164A1C" w:rsidR="008050E4" w:rsidRPr="00EF6DD7" w:rsidRDefault="008050E4" w:rsidP="008050E4">
      <w:pPr>
        <w:ind w:left="-284" w:right="-238"/>
        <w:jc w:val="both"/>
        <w:rPr>
          <w:rFonts w:ascii="Arial" w:hAnsi="Arial" w:cs="Arial"/>
          <w:szCs w:val="24"/>
        </w:rPr>
      </w:pPr>
      <w:bookmarkStart w:id="21" w:name="_Hlk117169568"/>
      <w:r w:rsidRPr="009529E3">
        <w:rPr>
          <w:rFonts w:ascii="Arial" w:hAnsi="Arial" w:cs="Arial"/>
        </w:rPr>
        <w:t xml:space="preserve">That the officer recommendations for Items </w:t>
      </w:r>
      <w:r w:rsidRPr="009529E3">
        <w:rPr>
          <w:rFonts w:ascii="Arial" w:hAnsi="Arial" w:cs="Arial"/>
          <w:szCs w:val="24"/>
        </w:rPr>
        <w:t>15.1, 16.1, 16.2, 16.3, 16.4, 17.1, 18.1, 18.2, 18.3</w:t>
      </w:r>
      <w:r w:rsidR="001B2B8C" w:rsidRPr="009529E3">
        <w:rPr>
          <w:rFonts w:ascii="Arial" w:hAnsi="Arial" w:cs="Arial"/>
          <w:szCs w:val="24"/>
        </w:rPr>
        <w:t>, 18.4, 18.5, 18.6, 18.7</w:t>
      </w:r>
      <w:r w:rsidR="00066B1E" w:rsidRPr="009529E3">
        <w:rPr>
          <w:rFonts w:ascii="Arial" w:hAnsi="Arial" w:cs="Arial"/>
          <w:szCs w:val="24"/>
        </w:rPr>
        <w:t xml:space="preserve"> </w:t>
      </w:r>
      <w:r w:rsidRPr="009529E3">
        <w:rPr>
          <w:rFonts w:ascii="Arial" w:hAnsi="Arial" w:cs="Arial"/>
        </w:rPr>
        <w:t xml:space="preserve">be adopted </w:t>
      </w:r>
      <w:proofErr w:type="spellStart"/>
      <w:r w:rsidRPr="009529E3">
        <w:rPr>
          <w:rFonts w:ascii="Arial" w:hAnsi="Arial" w:cs="Arial"/>
        </w:rPr>
        <w:t>en</w:t>
      </w:r>
      <w:proofErr w:type="spellEnd"/>
      <w:r w:rsidRPr="009529E3">
        <w:rPr>
          <w:rFonts w:ascii="Arial" w:hAnsi="Arial" w:cs="Arial"/>
        </w:rPr>
        <w:t xml:space="preserve"> bloc and the remaining items 19.1, 20.1, 20.2</w:t>
      </w:r>
      <w:r w:rsidR="009529E3" w:rsidRPr="009529E3">
        <w:rPr>
          <w:rFonts w:ascii="Arial" w:hAnsi="Arial" w:cs="Arial"/>
        </w:rPr>
        <w:t xml:space="preserve">, </w:t>
      </w:r>
      <w:r w:rsidRPr="009529E3">
        <w:rPr>
          <w:rFonts w:ascii="Arial" w:hAnsi="Arial" w:cs="Arial"/>
        </w:rPr>
        <w:t>20.3</w:t>
      </w:r>
      <w:r w:rsidR="009529E3" w:rsidRPr="009529E3">
        <w:rPr>
          <w:rFonts w:ascii="Arial" w:hAnsi="Arial" w:cs="Arial"/>
        </w:rPr>
        <w:t>, 21.1, 21.2, 21.3, 21.4, 21.5, and 21.6</w:t>
      </w:r>
      <w:r w:rsidRPr="009529E3">
        <w:rPr>
          <w:rFonts w:ascii="Arial" w:hAnsi="Arial" w:cs="Arial"/>
        </w:rPr>
        <w:t xml:space="preserve"> will be dealt with separately.</w:t>
      </w:r>
    </w:p>
    <w:bookmarkEnd w:id="21"/>
    <w:p w14:paraId="1104E231" w14:textId="036619AB" w:rsidR="005949FF" w:rsidRDefault="005949FF" w:rsidP="00BE32FF">
      <w:pPr>
        <w:ind w:left="-567" w:right="187"/>
        <w:jc w:val="both"/>
        <w:rPr>
          <w:rFonts w:ascii="Arial" w:hAnsi="Arial" w:cs="Arial"/>
          <w:szCs w:val="24"/>
        </w:rPr>
      </w:pPr>
    </w:p>
    <w:p w14:paraId="7EF35A82" w14:textId="77777777" w:rsidR="005949FF" w:rsidRPr="009E2D4C" w:rsidRDefault="005949FF" w:rsidP="00BE32FF">
      <w:pPr>
        <w:ind w:left="-567" w:right="187"/>
        <w:jc w:val="both"/>
        <w:rPr>
          <w:rFonts w:ascii="Arial" w:hAnsi="Arial" w:cs="Arial"/>
          <w:szCs w:val="24"/>
        </w:rPr>
      </w:pPr>
    </w:p>
    <w:p w14:paraId="69294AC1" w14:textId="17634793" w:rsidR="00F46E54" w:rsidRPr="00164E62" w:rsidRDefault="00671F60" w:rsidP="00BE32FF">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22" w:name="_Toc119592994"/>
      <w:r w:rsidRPr="00164E62">
        <w:rPr>
          <w:rFonts w:ascii="Arial" w:hAnsi="Arial" w:cs="Arial"/>
          <w:caps w:val="0"/>
          <w:color w:val="17365D" w:themeColor="text2" w:themeShade="BF"/>
          <w:szCs w:val="28"/>
          <w:u w:val="none"/>
        </w:rPr>
        <w:t>Minutes of Council Committees and Administrative Liaison Working Groups</w:t>
      </w:r>
      <w:bookmarkEnd w:id="22"/>
    </w:p>
    <w:p w14:paraId="4005D48C" w14:textId="42C38225" w:rsidR="00F46E54" w:rsidRDefault="00F46E54" w:rsidP="00BE32FF">
      <w:pPr>
        <w:pStyle w:val="CouncilHeading"/>
        <w:ind w:right="187"/>
      </w:pPr>
    </w:p>
    <w:p w14:paraId="768C2B97" w14:textId="2EFD1878" w:rsidR="00671F60" w:rsidRPr="00164E62" w:rsidRDefault="00671F60" w:rsidP="00BE32FF">
      <w:pPr>
        <w:pStyle w:val="Heading1"/>
        <w:numPr>
          <w:ilvl w:val="1"/>
          <w:numId w:val="1"/>
        </w:numPr>
        <w:tabs>
          <w:tab w:val="clear" w:pos="720"/>
          <w:tab w:val="clear" w:pos="2410"/>
          <w:tab w:val="clear" w:pos="2977"/>
          <w:tab w:val="clear" w:pos="8335"/>
          <w:tab w:val="clear" w:pos="8505"/>
        </w:tabs>
        <w:spacing w:before="0" w:after="0"/>
        <w:ind w:left="-284" w:right="187" w:hanging="850"/>
        <w:rPr>
          <w:color w:val="17365D" w:themeColor="text2" w:themeShade="BF"/>
          <w:sz w:val="32"/>
          <w:szCs w:val="22"/>
        </w:rPr>
      </w:pPr>
      <w:bookmarkStart w:id="23" w:name="_Toc119592995"/>
      <w:r w:rsidRPr="00164E62">
        <w:rPr>
          <w:rFonts w:ascii="Arial" w:hAnsi="Arial" w:cs="Arial"/>
          <w:caps w:val="0"/>
          <w:color w:val="17365D" w:themeColor="text2" w:themeShade="BF"/>
          <w:szCs w:val="28"/>
          <w:u w:val="none"/>
        </w:rPr>
        <w:t>Minutes of the following Committee Meetings (in date order) are to be received:</w:t>
      </w:r>
      <w:bookmarkEnd w:id="23"/>
    </w:p>
    <w:p w14:paraId="2EA863D5" w14:textId="77777777" w:rsidR="00671F60" w:rsidRPr="00671F60" w:rsidRDefault="00671F60" w:rsidP="00BE32FF">
      <w:pPr>
        <w:ind w:right="187"/>
      </w:pPr>
    </w:p>
    <w:p w14:paraId="35974315" w14:textId="77777777" w:rsidR="00671F60" w:rsidRPr="007A1A78" w:rsidRDefault="00671F60" w:rsidP="00BE32FF">
      <w:pPr>
        <w:tabs>
          <w:tab w:val="left" w:pos="1440"/>
          <w:tab w:val="left" w:pos="2410"/>
          <w:tab w:val="left" w:pos="2977"/>
          <w:tab w:val="right" w:pos="8505"/>
        </w:tabs>
        <w:ind w:left="-284" w:right="187"/>
        <w:jc w:val="both"/>
        <w:rPr>
          <w:rFonts w:ascii="Arial" w:hAnsi="Arial" w:cs="Arial"/>
          <w:szCs w:val="28"/>
        </w:rPr>
      </w:pPr>
      <w:r w:rsidRPr="007A1A78">
        <w:rPr>
          <w:rFonts w:ascii="Arial" w:hAnsi="Arial" w:cs="Arial"/>
          <w:szCs w:val="28"/>
        </w:rPr>
        <w:t>This is an information item only to receive the minutes of the various meetings held by the Council appointed Committees (N.B. This should not be confused with Council resolving to accept the recommendations of a particular Committee. Committee recommendations that require Council’s approval should be presented to Council for resolution via the relevant departmental reports).</w:t>
      </w:r>
    </w:p>
    <w:p w14:paraId="7773D258" w14:textId="5D75108E" w:rsidR="00671F60" w:rsidRDefault="00671F60" w:rsidP="00BE32FF">
      <w:pPr>
        <w:pStyle w:val="CouncilHeading"/>
        <w:ind w:right="187"/>
      </w:pPr>
    </w:p>
    <w:p w14:paraId="2C16F67D" w14:textId="77777777" w:rsidR="002B1437" w:rsidRDefault="002B1437" w:rsidP="002B1437">
      <w:pPr>
        <w:tabs>
          <w:tab w:val="left" w:pos="1440"/>
          <w:tab w:val="left" w:pos="2410"/>
          <w:tab w:val="left" w:pos="2977"/>
          <w:tab w:val="right" w:pos="8505"/>
        </w:tabs>
        <w:ind w:left="-284" w:right="-238"/>
        <w:jc w:val="both"/>
        <w:rPr>
          <w:rFonts w:ascii="Arial" w:hAnsi="Arial" w:cs="Arial"/>
          <w:b/>
          <w:color w:val="244061" w:themeColor="accent1" w:themeShade="80"/>
          <w:szCs w:val="24"/>
        </w:rPr>
      </w:pPr>
      <w:r w:rsidRPr="009E0E4E">
        <w:rPr>
          <w:rFonts w:ascii="Arial" w:hAnsi="Arial" w:cs="Arial"/>
          <w:b/>
          <w:color w:val="244061" w:themeColor="accent1" w:themeShade="80"/>
          <w:szCs w:val="24"/>
        </w:rPr>
        <w:t>The Minutes of the following Committee Meetings (in date order) are to be received:</w:t>
      </w:r>
    </w:p>
    <w:p w14:paraId="79092682" w14:textId="77777777" w:rsidR="002B1437" w:rsidRDefault="002B1437" w:rsidP="00BE32FF">
      <w:pPr>
        <w:pStyle w:val="CouncilHeading"/>
        <w:ind w:right="187"/>
      </w:pPr>
    </w:p>
    <w:p w14:paraId="72347A48" w14:textId="4827FE3A" w:rsidR="00FA06C5" w:rsidRPr="00AE7A14" w:rsidRDefault="00FA06C5" w:rsidP="00FA06C5">
      <w:pPr>
        <w:tabs>
          <w:tab w:val="left" w:pos="1440"/>
          <w:tab w:val="left" w:pos="2410"/>
          <w:tab w:val="left" w:pos="2977"/>
          <w:tab w:val="right" w:pos="9356"/>
        </w:tabs>
        <w:ind w:left="-284" w:right="-238"/>
        <w:rPr>
          <w:rFonts w:ascii="Arial" w:hAnsi="Arial" w:cs="Arial"/>
          <w:b/>
          <w:bCs/>
          <w:color w:val="244061" w:themeColor="accent1" w:themeShade="80"/>
          <w:szCs w:val="28"/>
        </w:rPr>
      </w:pPr>
      <w:r>
        <w:rPr>
          <w:rFonts w:ascii="Arial" w:hAnsi="Arial" w:cs="Arial"/>
          <w:b/>
          <w:bCs/>
          <w:color w:val="244061" w:themeColor="accent1" w:themeShade="80"/>
          <w:szCs w:val="28"/>
        </w:rPr>
        <w:t>Audit &amp; Risk</w:t>
      </w:r>
      <w:r w:rsidRPr="00AE7A14">
        <w:rPr>
          <w:rFonts w:ascii="Arial" w:hAnsi="Arial" w:cs="Arial"/>
          <w:b/>
          <w:bCs/>
          <w:color w:val="244061" w:themeColor="accent1" w:themeShade="80"/>
          <w:szCs w:val="28"/>
        </w:rPr>
        <w:t xml:space="preserve"> Committee Meeting </w:t>
      </w:r>
      <w:r w:rsidRPr="00AE7A14">
        <w:tab/>
      </w:r>
      <w:r w:rsidR="005F624C">
        <w:rPr>
          <w:rFonts w:ascii="Arial" w:hAnsi="Arial" w:cs="Arial"/>
          <w:b/>
          <w:bCs/>
          <w:color w:val="244061" w:themeColor="accent1" w:themeShade="80"/>
          <w:szCs w:val="28"/>
        </w:rPr>
        <w:t>17 October</w:t>
      </w:r>
      <w:r w:rsidRPr="00AE7A14">
        <w:rPr>
          <w:rFonts w:ascii="Arial" w:hAnsi="Arial" w:cs="Arial"/>
          <w:b/>
          <w:bCs/>
          <w:color w:val="244061" w:themeColor="accent1" w:themeShade="80"/>
          <w:szCs w:val="28"/>
        </w:rPr>
        <w:t xml:space="preserve"> 2022</w:t>
      </w:r>
    </w:p>
    <w:p w14:paraId="62440534" w14:textId="45A33080" w:rsidR="00FA06C5" w:rsidRDefault="00FA06C5" w:rsidP="00FA06C5">
      <w:pPr>
        <w:tabs>
          <w:tab w:val="left" w:pos="1440"/>
          <w:tab w:val="left" w:pos="2410"/>
          <w:tab w:val="left" w:pos="2977"/>
          <w:tab w:val="right" w:pos="8222"/>
        </w:tabs>
        <w:ind w:left="-284" w:right="-238"/>
        <w:rPr>
          <w:rFonts w:ascii="Arial" w:hAnsi="Arial" w:cs="Arial"/>
          <w:color w:val="244061" w:themeColor="accent1" w:themeShade="80"/>
          <w:sz w:val="22"/>
          <w:szCs w:val="22"/>
        </w:rPr>
      </w:pPr>
      <w:r w:rsidRPr="00AE7A14">
        <w:rPr>
          <w:rFonts w:ascii="Arial" w:hAnsi="Arial" w:cs="Arial"/>
          <w:color w:val="244061" w:themeColor="accent1" w:themeShade="80"/>
          <w:sz w:val="22"/>
          <w:szCs w:val="22"/>
        </w:rPr>
        <w:t xml:space="preserve">Unconfirmed, circulated to Councillors on </w:t>
      </w:r>
      <w:r w:rsidR="005F624C">
        <w:rPr>
          <w:rFonts w:ascii="Arial" w:hAnsi="Arial" w:cs="Arial"/>
          <w:color w:val="244061" w:themeColor="accent1" w:themeShade="80"/>
          <w:sz w:val="22"/>
          <w:szCs w:val="22"/>
        </w:rPr>
        <w:t>24 October</w:t>
      </w:r>
      <w:r w:rsidRPr="00AE7A14">
        <w:rPr>
          <w:rFonts w:ascii="Arial" w:hAnsi="Arial" w:cs="Arial"/>
          <w:color w:val="244061" w:themeColor="accent1" w:themeShade="80"/>
          <w:sz w:val="22"/>
          <w:szCs w:val="22"/>
        </w:rPr>
        <w:t xml:space="preserve"> 2022</w:t>
      </w:r>
    </w:p>
    <w:p w14:paraId="208870A0" w14:textId="3F67A972" w:rsidR="00FA5334" w:rsidRDefault="00FA5334" w:rsidP="00FA06C5">
      <w:pPr>
        <w:tabs>
          <w:tab w:val="left" w:pos="1440"/>
          <w:tab w:val="left" w:pos="2410"/>
          <w:tab w:val="left" w:pos="2977"/>
          <w:tab w:val="right" w:pos="8222"/>
        </w:tabs>
        <w:ind w:left="-284" w:right="-238"/>
        <w:rPr>
          <w:rFonts w:ascii="Arial" w:hAnsi="Arial" w:cs="Arial"/>
          <w:color w:val="244061" w:themeColor="accent1" w:themeShade="80"/>
          <w:sz w:val="22"/>
          <w:szCs w:val="22"/>
        </w:rPr>
      </w:pPr>
    </w:p>
    <w:p w14:paraId="0EC728D6" w14:textId="1CB65099" w:rsidR="00FA5334" w:rsidRPr="00AE7A14" w:rsidRDefault="00FA5334" w:rsidP="00FA5334">
      <w:pPr>
        <w:tabs>
          <w:tab w:val="left" w:pos="1440"/>
          <w:tab w:val="left" w:pos="2410"/>
          <w:tab w:val="left" w:pos="2977"/>
          <w:tab w:val="right" w:pos="9356"/>
        </w:tabs>
        <w:ind w:left="-284" w:right="-238"/>
        <w:rPr>
          <w:rFonts w:ascii="Arial" w:hAnsi="Arial" w:cs="Arial"/>
          <w:b/>
          <w:bCs/>
          <w:color w:val="244061" w:themeColor="accent1" w:themeShade="80"/>
          <w:szCs w:val="28"/>
        </w:rPr>
      </w:pPr>
      <w:r>
        <w:rPr>
          <w:rFonts w:ascii="Arial" w:hAnsi="Arial" w:cs="Arial"/>
          <w:b/>
          <w:bCs/>
          <w:color w:val="244061" w:themeColor="accent1" w:themeShade="80"/>
          <w:szCs w:val="28"/>
        </w:rPr>
        <w:t xml:space="preserve">Integrated Transport Strategy Steering </w:t>
      </w:r>
      <w:r w:rsidRPr="00AE7A14">
        <w:rPr>
          <w:rFonts w:ascii="Arial" w:hAnsi="Arial" w:cs="Arial"/>
          <w:b/>
          <w:bCs/>
          <w:color w:val="244061" w:themeColor="accent1" w:themeShade="80"/>
          <w:szCs w:val="28"/>
        </w:rPr>
        <w:t xml:space="preserve">Committee Meeting </w:t>
      </w:r>
      <w:r w:rsidRPr="00AE7A14">
        <w:tab/>
      </w:r>
      <w:r>
        <w:rPr>
          <w:rFonts w:ascii="Arial" w:hAnsi="Arial" w:cs="Arial"/>
          <w:b/>
          <w:bCs/>
          <w:color w:val="244061" w:themeColor="accent1" w:themeShade="80"/>
          <w:szCs w:val="28"/>
        </w:rPr>
        <w:t>31 October</w:t>
      </w:r>
      <w:r w:rsidRPr="00AE7A14">
        <w:rPr>
          <w:rFonts w:ascii="Arial" w:hAnsi="Arial" w:cs="Arial"/>
          <w:b/>
          <w:bCs/>
          <w:color w:val="244061" w:themeColor="accent1" w:themeShade="80"/>
          <w:szCs w:val="28"/>
        </w:rPr>
        <w:t xml:space="preserve"> 2022</w:t>
      </w:r>
    </w:p>
    <w:p w14:paraId="0976529E" w14:textId="6BCE62D7" w:rsidR="00FA5334" w:rsidRPr="00AE7A14" w:rsidRDefault="00FA5334" w:rsidP="00FA5334">
      <w:pPr>
        <w:tabs>
          <w:tab w:val="left" w:pos="1440"/>
          <w:tab w:val="left" w:pos="2410"/>
          <w:tab w:val="left" w:pos="2977"/>
          <w:tab w:val="right" w:pos="8222"/>
        </w:tabs>
        <w:ind w:left="-284" w:right="-238"/>
        <w:rPr>
          <w:rFonts w:ascii="Arial" w:hAnsi="Arial" w:cs="Arial"/>
          <w:color w:val="244061" w:themeColor="accent1" w:themeShade="80"/>
          <w:sz w:val="22"/>
          <w:szCs w:val="22"/>
        </w:rPr>
      </w:pPr>
      <w:r w:rsidRPr="00AE7A14">
        <w:rPr>
          <w:rFonts w:ascii="Arial" w:hAnsi="Arial" w:cs="Arial"/>
          <w:color w:val="244061" w:themeColor="accent1" w:themeShade="80"/>
          <w:sz w:val="22"/>
          <w:szCs w:val="22"/>
        </w:rPr>
        <w:t xml:space="preserve">Unconfirmed, circulated to Councillors on </w:t>
      </w:r>
      <w:r>
        <w:rPr>
          <w:rFonts w:ascii="Arial" w:hAnsi="Arial" w:cs="Arial"/>
          <w:color w:val="244061" w:themeColor="accent1" w:themeShade="80"/>
          <w:sz w:val="22"/>
          <w:szCs w:val="22"/>
        </w:rPr>
        <w:t>1</w:t>
      </w:r>
      <w:r w:rsidRPr="00AE7A14">
        <w:rPr>
          <w:rFonts w:ascii="Arial" w:hAnsi="Arial" w:cs="Arial"/>
          <w:color w:val="244061" w:themeColor="accent1" w:themeShade="80"/>
          <w:sz w:val="22"/>
          <w:szCs w:val="22"/>
        </w:rPr>
        <w:t xml:space="preserve"> November 2022</w:t>
      </w:r>
    </w:p>
    <w:p w14:paraId="06DC486B" w14:textId="77777777" w:rsidR="00FA5334" w:rsidRPr="00AE7A14" w:rsidRDefault="00FA5334" w:rsidP="00FA06C5">
      <w:pPr>
        <w:tabs>
          <w:tab w:val="left" w:pos="1440"/>
          <w:tab w:val="left" w:pos="2410"/>
          <w:tab w:val="left" w:pos="2977"/>
          <w:tab w:val="right" w:pos="8222"/>
        </w:tabs>
        <w:ind w:left="-284" w:right="-238"/>
        <w:rPr>
          <w:rFonts w:ascii="Arial" w:hAnsi="Arial" w:cs="Arial"/>
          <w:color w:val="244061" w:themeColor="accent1" w:themeShade="80"/>
          <w:sz w:val="22"/>
          <w:szCs w:val="22"/>
        </w:rPr>
      </w:pPr>
    </w:p>
    <w:p w14:paraId="482D562A" w14:textId="53C48382" w:rsidR="00E06DD2" w:rsidRPr="00AE7A14" w:rsidRDefault="00E06DD2" w:rsidP="00E06DD2">
      <w:pPr>
        <w:tabs>
          <w:tab w:val="left" w:pos="1440"/>
          <w:tab w:val="left" w:pos="2410"/>
          <w:tab w:val="left" w:pos="2977"/>
          <w:tab w:val="right" w:pos="9356"/>
        </w:tabs>
        <w:ind w:left="-284" w:right="-238"/>
        <w:rPr>
          <w:rFonts w:ascii="Arial" w:hAnsi="Arial" w:cs="Arial"/>
          <w:b/>
          <w:bCs/>
          <w:color w:val="244061" w:themeColor="accent1" w:themeShade="80"/>
          <w:szCs w:val="28"/>
        </w:rPr>
      </w:pPr>
      <w:r w:rsidRPr="00AE7A14">
        <w:rPr>
          <w:rFonts w:ascii="Arial" w:hAnsi="Arial" w:cs="Arial"/>
          <w:b/>
          <w:bCs/>
          <w:color w:val="244061" w:themeColor="accent1" w:themeShade="80"/>
          <w:szCs w:val="28"/>
        </w:rPr>
        <w:t xml:space="preserve">CEO Performance Review Committee Meeting </w:t>
      </w:r>
      <w:r w:rsidRPr="00AE7A14">
        <w:tab/>
      </w:r>
      <w:r w:rsidR="004E2B08" w:rsidRPr="00AE7A14">
        <w:rPr>
          <w:rFonts w:ascii="Arial" w:hAnsi="Arial" w:cs="Arial"/>
          <w:b/>
          <w:bCs/>
          <w:color w:val="244061" w:themeColor="accent1" w:themeShade="80"/>
          <w:szCs w:val="28"/>
        </w:rPr>
        <w:t>7 November</w:t>
      </w:r>
      <w:r w:rsidRPr="00AE7A14">
        <w:rPr>
          <w:rFonts w:ascii="Arial" w:hAnsi="Arial" w:cs="Arial"/>
          <w:b/>
          <w:bCs/>
          <w:color w:val="244061" w:themeColor="accent1" w:themeShade="80"/>
          <w:szCs w:val="28"/>
        </w:rPr>
        <w:t xml:space="preserve"> 2022</w:t>
      </w:r>
    </w:p>
    <w:p w14:paraId="0E4F69FE" w14:textId="3D891C3F" w:rsidR="00E06DD2" w:rsidRPr="00AE7A14" w:rsidRDefault="00E06DD2" w:rsidP="00E06DD2">
      <w:pPr>
        <w:tabs>
          <w:tab w:val="left" w:pos="1440"/>
          <w:tab w:val="left" w:pos="2410"/>
          <w:tab w:val="left" w:pos="2977"/>
          <w:tab w:val="right" w:pos="8222"/>
        </w:tabs>
        <w:ind w:left="-284" w:right="-238"/>
        <w:rPr>
          <w:rFonts w:ascii="Arial" w:hAnsi="Arial" w:cs="Arial"/>
          <w:color w:val="244061" w:themeColor="accent1" w:themeShade="80"/>
          <w:sz w:val="22"/>
          <w:szCs w:val="22"/>
        </w:rPr>
      </w:pPr>
      <w:r w:rsidRPr="00AE7A14">
        <w:rPr>
          <w:rFonts w:ascii="Arial" w:hAnsi="Arial" w:cs="Arial"/>
          <w:color w:val="244061" w:themeColor="accent1" w:themeShade="80"/>
          <w:sz w:val="22"/>
          <w:szCs w:val="22"/>
        </w:rPr>
        <w:t xml:space="preserve">Unconfirmed, circulated to Councillors on </w:t>
      </w:r>
      <w:r w:rsidR="00AE7A14" w:rsidRPr="00AE7A14">
        <w:rPr>
          <w:rFonts w:ascii="Arial" w:hAnsi="Arial" w:cs="Arial"/>
          <w:color w:val="244061" w:themeColor="accent1" w:themeShade="80"/>
          <w:sz w:val="22"/>
          <w:szCs w:val="22"/>
        </w:rPr>
        <w:t xml:space="preserve">9 November </w:t>
      </w:r>
      <w:r w:rsidRPr="00AE7A14">
        <w:rPr>
          <w:rFonts w:ascii="Arial" w:hAnsi="Arial" w:cs="Arial"/>
          <w:color w:val="244061" w:themeColor="accent1" w:themeShade="80"/>
          <w:sz w:val="22"/>
          <w:szCs w:val="22"/>
        </w:rPr>
        <w:t>2022</w:t>
      </w:r>
    </w:p>
    <w:p w14:paraId="3786CABE" w14:textId="77777777" w:rsidR="00671F60" w:rsidRPr="00AE7A14" w:rsidRDefault="00671F60" w:rsidP="00744D75">
      <w:pPr>
        <w:pStyle w:val="CouncilHeading"/>
      </w:pPr>
    </w:p>
    <w:p w14:paraId="65CBBDD7" w14:textId="340636EE" w:rsidR="0007235E" w:rsidRPr="00AE7A14" w:rsidRDefault="0007235E" w:rsidP="0007235E">
      <w:pPr>
        <w:tabs>
          <w:tab w:val="left" w:pos="1440"/>
          <w:tab w:val="left" w:pos="2410"/>
          <w:tab w:val="left" w:pos="2977"/>
          <w:tab w:val="right" w:pos="9356"/>
        </w:tabs>
        <w:ind w:left="-284" w:right="-238"/>
        <w:rPr>
          <w:rFonts w:ascii="Arial" w:hAnsi="Arial" w:cs="Arial"/>
          <w:b/>
          <w:bCs/>
          <w:color w:val="244061" w:themeColor="accent1" w:themeShade="80"/>
          <w:szCs w:val="28"/>
        </w:rPr>
      </w:pPr>
      <w:r w:rsidRPr="00AE7A14">
        <w:rPr>
          <w:rFonts w:ascii="Arial" w:hAnsi="Arial" w:cs="Arial"/>
          <w:b/>
          <w:bCs/>
          <w:color w:val="244061" w:themeColor="accent1" w:themeShade="80"/>
          <w:szCs w:val="28"/>
        </w:rPr>
        <w:t xml:space="preserve">CEO Performance Review Committee Meeting </w:t>
      </w:r>
      <w:r w:rsidRPr="00AE7A14">
        <w:tab/>
      </w:r>
      <w:r w:rsidR="004E2B08" w:rsidRPr="00AE7A14">
        <w:rPr>
          <w:rFonts w:ascii="Arial" w:hAnsi="Arial" w:cs="Arial"/>
          <w:b/>
          <w:bCs/>
          <w:color w:val="244061" w:themeColor="accent1" w:themeShade="80"/>
          <w:szCs w:val="28"/>
        </w:rPr>
        <w:t>15 November</w:t>
      </w:r>
      <w:r w:rsidRPr="00AE7A14">
        <w:rPr>
          <w:rFonts w:ascii="Arial" w:hAnsi="Arial" w:cs="Arial"/>
          <w:b/>
          <w:bCs/>
          <w:color w:val="244061" w:themeColor="accent1" w:themeShade="80"/>
          <w:szCs w:val="28"/>
        </w:rPr>
        <w:t xml:space="preserve"> 2022</w:t>
      </w:r>
    </w:p>
    <w:p w14:paraId="543EC37C" w14:textId="5996B83B" w:rsidR="0007235E" w:rsidRDefault="0007235E" w:rsidP="0007235E">
      <w:pPr>
        <w:tabs>
          <w:tab w:val="left" w:pos="1440"/>
          <w:tab w:val="left" w:pos="2410"/>
          <w:tab w:val="left" w:pos="2977"/>
          <w:tab w:val="right" w:pos="8222"/>
        </w:tabs>
        <w:ind w:left="-284" w:right="-238"/>
        <w:rPr>
          <w:rFonts w:ascii="Arial" w:hAnsi="Arial" w:cs="Arial"/>
          <w:color w:val="244061" w:themeColor="accent1" w:themeShade="80"/>
          <w:sz w:val="22"/>
          <w:szCs w:val="22"/>
        </w:rPr>
      </w:pPr>
      <w:r w:rsidRPr="00AE7A14">
        <w:rPr>
          <w:rFonts w:ascii="Arial" w:hAnsi="Arial" w:cs="Arial"/>
          <w:color w:val="244061" w:themeColor="accent1" w:themeShade="80"/>
          <w:sz w:val="22"/>
          <w:szCs w:val="22"/>
        </w:rPr>
        <w:t xml:space="preserve">Unconfirmed, circulated to Councillors on </w:t>
      </w:r>
      <w:r w:rsidR="00AE7A14" w:rsidRPr="00AE7A14">
        <w:rPr>
          <w:rFonts w:ascii="Arial" w:hAnsi="Arial" w:cs="Arial"/>
          <w:color w:val="244061" w:themeColor="accent1" w:themeShade="80"/>
          <w:sz w:val="22"/>
          <w:szCs w:val="22"/>
        </w:rPr>
        <w:t>17 November</w:t>
      </w:r>
      <w:r w:rsidRPr="00AE7A14">
        <w:rPr>
          <w:rFonts w:ascii="Arial" w:hAnsi="Arial" w:cs="Arial"/>
          <w:color w:val="244061" w:themeColor="accent1" w:themeShade="80"/>
          <w:sz w:val="22"/>
          <w:szCs w:val="22"/>
        </w:rPr>
        <w:t xml:space="preserve"> 2022</w:t>
      </w:r>
    </w:p>
    <w:p w14:paraId="593AD8DF" w14:textId="7EBCFF28" w:rsidR="00F50013" w:rsidRDefault="00F50013" w:rsidP="001C23DF">
      <w:pPr>
        <w:ind w:right="-238"/>
        <w:rPr>
          <w:rFonts w:ascii="Arial" w:hAnsi="Arial" w:cs="Arial"/>
          <w:b/>
          <w:color w:val="17365D" w:themeColor="text2" w:themeShade="BF"/>
          <w:kern w:val="28"/>
          <w:szCs w:val="24"/>
        </w:rPr>
      </w:pPr>
    </w:p>
    <w:p w14:paraId="1B5D8DBF" w14:textId="77777777" w:rsidR="007A1A78" w:rsidRDefault="007A1A78" w:rsidP="001C23DF">
      <w:pPr>
        <w:ind w:right="-238"/>
        <w:rPr>
          <w:rFonts w:ascii="Arial" w:hAnsi="Arial" w:cs="Arial"/>
          <w:b/>
          <w:color w:val="17365D" w:themeColor="text2" w:themeShade="BF"/>
          <w:kern w:val="28"/>
          <w:szCs w:val="24"/>
        </w:rPr>
      </w:pPr>
      <w:r>
        <w:rPr>
          <w:rFonts w:ascii="Arial" w:hAnsi="Arial" w:cs="Arial"/>
          <w:caps/>
          <w:color w:val="17365D" w:themeColor="text2" w:themeShade="BF"/>
          <w:szCs w:val="24"/>
        </w:rPr>
        <w:br w:type="page"/>
      </w:r>
    </w:p>
    <w:p w14:paraId="2AE0FEE0" w14:textId="0900EE71" w:rsidR="00F50013" w:rsidRPr="00164E62" w:rsidRDefault="0095739B" w:rsidP="0088774A">
      <w:pPr>
        <w:pStyle w:val="Heading1"/>
        <w:numPr>
          <w:ilvl w:val="0"/>
          <w:numId w:val="1"/>
        </w:numPr>
        <w:tabs>
          <w:tab w:val="clear" w:pos="720"/>
          <w:tab w:val="clear" w:pos="2410"/>
          <w:tab w:val="clear" w:pos="2977"/>
          <w:tab w:val="clear" w:pos="8335"/>
          <w:tab w:val="clear" w:pos="8505"/>
        </w:tabs>
        <w:spacing w:before="0" w:after="0"/>
        <w:ind w:left="-284" w:right="46" w:hanging="850"/>
        <w:rPr>
          <w:sz w:val="32"/>
          <w:szCs w:val="22"/>
        </w:rPr>
      </w:pPr>
      <w:bookmarkStart w:id="24" w:name="_Toc119592996"/>
      <w:r w:rsidRPr="00164E62">
        <w:rPr>
          <w:rFonts w:ascii="Arial" w:hAnsi="Arial" w:cs="Arial"/>
          <w:caps w:val="0"/>
          <w:color w:val="17365D" w:themeColor="text2" w:themeShade="BF"/>
          <w:szCs w:val="28"/>
          <w:u w:val="none"/>
        </w:rPr>
        <w:t xml:space="preserve">Divisional Reports - </w:t>
      </w:r>
      <w:r w:rsidR="00F50013" w:rsidRPr="00164E62">
        <w:rPr>
          <w:rFonts w:ascii="Arial" w:hAnsi="Arial" w:cs="Arial"/>
          <w:caps w:val="0"/>
          <w:color w:val="17365D" w:themeColor="text2" w:themeShade="BF"/>
          <w:szCs w:val="28"/>
          <w:u w:val="none"/>
        </w:rPr>
        <w:t>Planning &amp; Development Report No’s PD</w:t>
      </w:r>
      <w:r w:rsidR="00CF5796">
        <w:rPr>
          <w:rFonts w:ascii="Arial" w:hAnsi="Arial" w:cs="Arial"/>
          <w:caps w:val="0"/>
          <w:color w:val="17365D" w:themeColor="text2" w:themeShade="BF"/>
          <w:szCs w:val="28"/>
          <w:u w:val="none"/>
        </w:rPr>
        <w:t>73.11.22</w:t>
      </w:r>
      <w:r w:rsidR="00F50013" w:rsidRPr="00164E62">
        <w:rPr>
          <w:rFonts w:ascii="Arial" w:hAnsi="Arial" w:cs="Arial"/>
          <w:caps w:val="0"/>
          <w:color w:val="17365D" w:themeColor="text2" w:themeShade="BF"/>
          <w:szCs w:val="28"/>
          <w:u w:val="none"/>
        </w:rPr>
        <w:t xml:space="preserve"> to PD</w:t>
      </w:r>
      <w:r w:rsidR="00CF5796">
        <w:rPr>
          <w:rFonts w:ascii="Arial" w:hAnsi="Arial" w:cs="Arial"/>
          <w:caps w:val="0"/>
          <w:color w:val="17365D" w:themeColor="text2" w:themeShade="BF"/>
          <w:szCs w:val="28"/>
          <w:u w:val="none"/>
        </w:rPr>
        <w:t>76.11.22</w:t>
      </w:r>
      <w:bookmarkEnd w:id="24"/>
      <w:r w:rsidR="00F50013" w:rsidRPr="00164E62">
        <w:rPr>
          <w:rFonts w:ascii="Arial" w:hAnsi="Arial" w:cs="Arial"/>
          <w:caps w:val="0"/>
          <w:color w:val="17365D" w:themeColor="text2" w:themeShade="BF"/>
          <w:szCs w:val="28"/>
          <w:u w:val="none"/>
        </w:rPr>
        <w:t xml:space="preserve"> </w:t>
      </w:r>
    </w:p>
    <w:p w14:paraId="3009F27A" w14:textId="119CB598" w:rsidR="00671F60" w:rsidRDefault="00671F60" w:rsidP="00744D75">
      <w:pPr>
        <w:pStyle w:val="CouncilHeading"/>
      </w:pPr>
    </w:p>
    <w:p w14:paraId="3F486264" w14:textId="2A1579B2" w:rsidR="00B40CA6" w:rsidRPr="00B40CA6" w:rsidRDefault="00942527" w:rsidP="0088774A">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18"/>
          <w:u w:val="none"/>
        </w:rPr>
      </w:pPr>
      <w:bookmarkStart w:id="25" w:name="_Toc119592997"/>
      <w:r>
        <w:rPr>
          <w:rFonts w:ascii="Arial" w:hAnsi="Arial" w:cs="Arial"/>
          <w:caps w:val="0"/>
          <w:color w:val="17365D" w:themeColor="text2" w:themeShade="BF"/>
          <w:u w:val="none"/>
        </w:rPr>
        <w:t xml:space="preserve">PD73.11.22 </w:t>
      </w:r>
      <w:r w:rsidR="00CF5796">
        <w:rPr>
          <w:rFonts w:ascii="Arial" w:hAnsi="Arial" w:cs="Arial"/>
          <w:caps w:val="0"/>
          <w:color w:val="17365D" w:themeColor="text2" w:themeShade="BF"/>
          <w:u w:val="none"/>
        </w:rPr>
        <w:t>Consideration of Development Application – 5 Grouped Dwellings at 16 Tyrell Street, Nedlands</w:t>
      </w:r>
      <w:bookmarkEnd w:id="25"/>
    </w:p>
    <w:p w14:paraId="558CD7D6" w14:textId="5F4B3338" w:rsidR="00F50013" w:rsidRDefault="00F50013" w:rsidP="00124523">
      <w:pPr>
        <w:ind w:right="-238"/>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14635E" w:rsidRPr="003170DF" w14:paraId="237597E1" w14:textId="77777777" w:rsidTr="00014A9D">
        <w:tc>
          <w:tcPr>
            <w:tcW w:w="2349" w:type="dxa"/>
          </w:tcPr>
          <w:p w14:paraId="555D2D28"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Meeting &amp; Date</w:t>
            </w:r>
          </w:p>
        </w:tc>
        <w:tc>
          <w:tcPr>
            <w:tcW w:w="7291" w:type="dxa"/>
          </w:tcPr>
          <w:p w14:paraId="729A45D3"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Council Meeting – 22 November 2022</w:t>
            </w:r>
          </w:p>
        </w:tc>
      </w:tr>
      <w:tr w:rsidR="0014635E" w:rsidRPr="003170DF" w14:paraId="7D3FEC08" w14:textId="77777777" w:rsidTr="00014A9D">
        <w:tc>
          <w:tcPr>
            <w:tcW w:w="2349" w:type="dxa"/>
          </w:tcPr>
          <w:p w14:paraId="71505FB0"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Applicant</w:t>
            </w:r>
          </w:p>
        </w:tc>
        <w:tc>
          <w:tcPr>
            <w:tcW w:w="7291" w:type="dxa"/>
          </w:tcPr>
          <w:p w14:paraId="3373D1AF"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Pinnacle Planning</w:t>
            </w:r>
          </w:p>
        </w:tc>
      </w:tr>
      <w:tr w:rsidR="0014635E" w:rsidRPr="003170DF" w14:paraId="1DE7B8FE" w14:textId="77777777" w:rsidTr="00014A9D">
        <w:tc>
          <w:tcPr>
            <w:tcW w:w="2349" w:type="dxa"/>
          </w:tcPr>
          <w:p w14:paraId="184ED75C" w14:textId="77777777" w:rsidR="0014635E" w:rsidRPr="003170DF" w:rsidRDefault="0014635E" w:rsidP="00124523">
            <w:pPr>
              <w:ind w:right="-238"/>
              <w:rPr>
                <w:rFonts w:ascii="Arial" w:eastAsia="Times New Roman" w:hAnsi="Arial" w:cs="Arial"/>
                <w:b/>
                <w:bCs/>
                <w:color w:val="244061"/>
                <w:szCs w:val="24"/>
                <w:lang w:eastAsia="en-AU"/>
              </w:rPr>
            </w:pPr>
            <w:r w:rsidRPr="003170DF">
              <w:rPr>
                <w:rFonts w:ascii="Arial" w:eastAsia="Times New Roman" w:hAnsi="Arial" w:cs="Arial"/>
                <w:b/>
                <w:bCs/>
                <w:color w:val="244061"/>
                <w:szCs w:val="24"/>
                <w:lang w:eastAsia="en-AU"/>
              </w:rPr>
              <w:t xml:space="preserve">Employee Disclosure under section 5.70 Local Government Act 1995 </w:t>
            </w:r>
          </w:p>
        </w:tc>
        <w:tc>
          <w:tcPr>
            <w:tcW w:w="7291" w:type="dxa"/>
          </w:tcPr>
          <w:p w14:paraId="23A89FFE" w14:textId="77777777" w:rsidR="0014635E" w:rsidRPr="003170DF" w:rsidRDefault="0014635E" w:rsidP="00124523">
            <w:pPr>
              <w:tabs>
                <w:tab w:val="right" w:pos="595"/>
              </w:tabs>
              <w:rPr>
                <w:rFonts w:ascii="Arial" w:eastAsia="Times New Roman" w:hAnsi="Arial" w:cs="Arial"/>
                <w:szCs w:val="24"/>
                <w:lang w:eastAsia="en-AU"/>
              </w:rPr>
            </w:pPr>
            <w:r w:rsidRPr="003170DF">
              <w:rPr>
                <w:rFonts w:ascii="Arial" w:eastAsia="Times New Roman" w:hAnsi="Arial" w:cs="Arial"/>
                <w:szCs w:val="24"/>
                <w:lang w:eastAsia="en-AU"/>
              </w:rPr>
              <w:t>The author, reviewers and authoriser of this report declare they have no financial or impartiality interest with this matter.</w:t>
            </w:r>
          </w:p>
          <w:p w14:paraId="170E9643" w14:textId="77777777" w:rsidR="0014635E" w:rsidRPr="003170DF" w:rsidRDefault="0014635E" w:rsidP="00124523">
            <w:pPr>
              <w:tabs>
                <w:tab w:val="right" w:pos="595"/>
              </w:tabs>
              <w:rPr>
                <w:rFonts w:ascii="Arial" w:eastAsia="Times New Roman" w:hAnsi="Arial" w:cs="Arial"/>
                <w:szCs w:val="24"/>
                <w:lang w:eastAsia="en-AU"/>
              </w:rPr>
            </w:pPr>
          </w:p>
          <w:p w14:paraId="25A74AA7" w14:textId="77777777" w:rsidR="0014635E" w:rsidRPr="003170DF" w:rsidRDefault="0014635E" w:rsidP="00124523">
            <w:pPr>
              <w:rPr>
                <w:rFonts w:ascii="Arial" w:eastAsia="Times New Roman" w:hAnsi="Arial" w:cs="Arial"/>
                <w:szCs w:val="24"/>
                <w:lang w:eastAsia="en-AU"/>
              </w:rPr>
            </w:pPr>
            <w:r w:rsidRPr="003170DF">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14635E" w:rsidRPr="003170DF" w14:paraId="41F3CE63" w14:textId="77777777" w:rsidTr="00014A9D">
        <w:tc>
          <w:tcPr>
            <w:tcW w:w="2349" w:type="dxa"/>
          </w:tcPr>
          <w:p w14:paraId="5DB0B752"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Report Author</w:t>
            </w:r>
          </w:p>
        </w:tc>
        <w:tc>
          <w:tcPr>
            <w:tcW w:w="7291" w:type="dxa"/>
          </w:tcPr>
          <w:p w14:paraId="5F75B6D4"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Roy Winslow – Manager Urban Planning</w:t>
            </w:r>
          </w:p>
        </w:tc>
      </w:tr>
      <w:tr w:rsidR="0014635E" w:rsidRPr="003170DF" w14:paraId="7BBD5352" w14:textId="77777777" w:rsidTr="00014A9D">
        <w:tc>
          <w:tcPr>
            <w:tcW w:w="2349" w:type="dxa"/>
          </w:tcPr>
          <w:p w14:paraId="414190F8" w14:textId="656DAFEE"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Director</w:t>
            </w:r>
          </w:p>
        </w:tc>
        <w:tc>
          <w:tcPr>
            <w:tcW w:w="7291" w:type="dxa"/>
          </w:tcPr>
          <w:p w14:paraId="0B634E3E" w14:textId="77777777" w:rsidR="0014635E" w:rsidRPr="003170DF" w:rsidRDefault="0014635E" w:rsidP="00124523">
            <w:pPr>
              <w:tabs>
                <w:tab w:val="right" w:pos="595"/>
                <w:tab w:val="left" w:pos="879"/>
              </w:tabs>
              <w:ind w:left="879" w:hanging="879"/>
              <w:jc w:val="both"/>
              <w:rPr>
                <w:rFonts w:ascii="Arial" w:eastAsia="Times New Roman" w:hAnsi="Arial" w:cs="Arial"/>
                <w:szCs w:val="24"/>
                <w:lang w:eastAsia="en-AU"/>
              </w:rPr>
            </w:pPr>
            <w:r w:rsidRPr="003170DF">
              <w:rPr>
                <w:rFonts w:ascii="Arial" w:eastAsia="Times New Roman" w:hAnsi="Arial" w:cs="Arial"/>
                <w:szCs w:val="24"/>
                <w:lang w:eastAsia="en-AU"/>
              </w:rPr>
              <w:t>Tony Free – Director Planning and Development</w:t>
            </w:r>
          </w:p>
        </w:tc>
      </w:tr>
      <w:tr w:rsidR="0014635E" w:rsidRPr="003170DF" w14:paraId="52CD4466" w14:textId="77777777" w:rsidTr="00014A9D">
        <w:tc>
          <w:tcPr>
            <w:tcW w:w="2349" w:type="dxa"/>
          </w:tcPr>
          <w:p w14:paraId="293276D6" w14:textId="77777777" w:rsidR="0014635E" w:rsidRPr="003170DF" w:rsidRDefault="0014635E" w:rsidP="00124523">
            <w:pPr>
              <w:tabs>
                <w:tab w:val="right" w:pos="595"/>
                <w:tab w:val="left" w:pos="879"/>
              </w:tabs>
              <w:ind w:left="879" w:right="-238" w:hanging="879"/>
              <w:jc w:val="both"/>
              <w:rPr>
                <w:rFonts w:ascii="Arial" w:eastAsia="Times New Roman" w:hAnsi="Arial" w:cs="Arial"/>
                <w:b/>
                <w:color w:val="244061"/>
                <w:szCs w:val="24"/>
                <w:lang w:eastAsia="en-AU"/>
              </w:rPr>
            </w:pPr>
            <w:r w:rsidRPr="003170DF">
              <w:rPr>
                <w:rFonts w:ascii="Arial" w:eastAsia="Times New Roman" w:hAnsi="Arial" w:cs="Arial"/>
                <w:b/>
                <w:color w:val="244061"/>
                <w:szCs w:val="24"/>
                <w:lang w:eastAsia="en-AU"/>
              </w:rPr>
              <w:t>Attachments</w:t>
            </w:r>
          </w:p>
        </w:tc>
        <w:tc>
          <w:tcPr>
            <w:tcW w:w="7291" w:type="dxa"/>
          </w:tcPr>
          <w:p w14:paraId="1005C7F0"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Aerial Image and Zoning Map</w:t>
            </w:r>
            <w:r w:rsidRPr="003170DF">
              <w:rPr>
                <w:rFonts w:ascii="Arial" w:eastAsia="Times New Roman" w:hAnsi="Arial" w:cs="Arial"/>
                <w:szCs w:val="32"/>
                <w:highlight w:val="yellow"/>
                <w:lang w:eastAsia="en-AU"/>
              </w:rPr>
              <w:t xml:space="preserve"> </w:t>
            </w:r>
          </w:p>
          <w:p w14:paraId="48D3EDA5"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Development Plans</w:t>
            </w:r>
          </w:p>
          <w:p w14:paraId="0550BA45"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Landscaping Plan</w:t>
            </w:r>
          </w:p>
          <w:p w14:paraId="0506AF0E" w14:textId="77777777" w:rsidR="0014635E" w:rsidRPr="003170DF"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Architectural Perspectives</w:t>
            </w:r>
          </w:p>
          <w:p w14:paraId="6C765239" w14:textId="77777777" w:rsidR="0014635E" w:rsidRDefault="0014635E" w:rsidP="00124523">
            <w:pPr>
              <w:numPr>
                <w:ilvl w:val="0"/>
                <w:numId w:val="5"/>
              </w:numPr>
              <w:tabs>
                <w:tab w:val="right" w:pos="595"/>
                <w:tab w:val="left" w:pos="879"/>
              </w:tabs>
              <w:contextualSpacing/>
              <w:jc w:val="both"/>
              <w:rPr>
                <w:rFonts w:ascii="Arial" w:eastAsia="Calibri" w:hAnsi="Arial" w:cs="Arial"/>
                <w:szCs w:val="24"/>
                <w:lang w:eastAsia="en-AU"/>
              </w:rPr>
            </w:pPr>
            <w:r w:rsidRPr="003170DF">
              <w:rPr>
                <w:rFonts w:ascii="Arial" w:eastAsia="Calibri" w:hAnsi="Arial" w:cs="Arial"/>
                <w:szCs w:val="24"/>
                <w:lang w:eastAsia="en-AU"/>
              </w:rPr>
              <w:t>Summary of Submissions</w:t>
            </w:r>
          </w:p>
          <w:p w14:paraId="123D4002" w14:textId="77777777" w:rsidR="0014635E" w:rsidRPr="003170DF" w:rsidRDefault="0014635E" w:rsidP="00124523">
            <w:pPr>
              <w:numPr>
                <w:ilvl w:val="0"/>
                <w:numId w:val="5"/>
              </w:numPr>
              <w:tabs>
                <w:tab w:val="right" w:pos="595"/>
                <w:tab w:val="left" w:pos="879"/>
              </w:tabs>
              <w:contextualSpacing/>
              <w:jc w:val="both"/>
              <w:rPr>
                <w:rFonts w:ascii="Arial" w:eastAsia="Times New Roman" w:hAnsi="Arial" w:cs="Arial"/>
                <w:szCs w:val="24"/>
                <w:lang w:val="en-US" w:eastAsia="en-AU"/>
              </w:rPr>
            </w:pPr>
            <w:r w:rsidRPr="003170DF">
              <w:rPr>
                <w:rFonts w:ascii="Arial" w:eastAsia="Calibri" w:hAnsi="Arial" w:cs="Arial"/>
                <w:color w:val="000000"/>
                <w:szCs w:val="24"/>
                <w:lang w:eastAsia="en-AU"/>
              </w:rPr>
              <w:t>CONFIDENTIAL ATTACHMENT - Submissions</w:t>
            </w:r>
          </w:p>
        </w:tc>
      </w:tr>
    </w:tbl>
    <w:p w14:paraId="27C5D552" w14:textId="77777777" w:rsidR="0014635E" w:rsidRDefault="0014635E" w:rsidP="00124523">
      <w:pPr>
        <w:ind w:right="-238"/>
        <w:jc w:val="both"/>
        <w:rPr>
          <w:rFonts w:ascii="Arial" w:eastAsia="Calibri" w:hAnsi="Arial" w:cs="Arial"/>
          <w:b/>
          <w:szCs w:val="24"/>
          <w:lang w:val="en-US"/>
        </w:rPr>
      </w:pPr>
    </w:p>
    <w:p w14:paraId="61E5A7F8" w14:textId="77777777" w:rsidR="0014635E" w:rsidRPr="003170DF" w:rsidRDefault="0014635E" w:rsidP="00BE32FF">
      <w:pPr>
        <w:ind w:left="-284" w:right="46"/>
        <w:jc w:val="both"/>
        <w:rPr>
          <w:rFonts w:ascii="Arial" w:eastAsia="Calibri" w:hAnsi="Arial" w:cs="Arial"/>
          <w:b/>
          <w:color w:val="244061"/>
          <w:sz w:val="28"/>
          <w:szCs w:val="32"/>
          <w:lang w:val="en-US"/>
        </w:rPr>
      </w:pPr>
      <w:r w:rsidRPr="003170DF">
        <w:rPr>
          <w:rFonts w:ascii="Arial" w:eastAsia="Calibri" w:hAnsi="Arial" w:cs="Arial"/>
          <w:b/>
          <w:color w:val="244061"/>
          <w:sz w:val="28"/>
          <w:szCs w:val="32"/>
          <w:lang w:val="en-US"/>
        </w:rPr>
        <w:t>Purpose</w:t>
      </w:r>
    </w:p>
    <w:p w14:paraId="4269C1D1" w14:textId="77777777" w:rsidR="0014635E" w:rsidRPr="003170DF" w:rsidRDefault="0014635E" w:rsidP="00BE32FF">
      <w:pPr>
        <w:ind w:left="-567" w:right="46"/>
        <w:jc w:val="both"/>
        <w:rPr>
          <w:rFonts w:ascii="Arial" w:eastAsia="Calibri" w:hAnsi="Arial" w:cs="Arial"/>
          <w:b/>
          <w:szCs w:val="24"/>
          <w:lang w:val="en-US"/>
        </w:rPr>
      </w:pPr>
    </w:p>
    <w:p w14:paraId="6E3D37E7" w14:textId="77777777" w:rsidR="0014635E" w:rsidRPr="003170DF" w:rsidRDefault="0014635E" w:rsidP="00BE32FF">
      <w:pPr>
        <w:ind w:left="-284" w:right="46"/>
        <w:jc w:val="both"/>
        <w:rPr>
          <w:rFonts w:ascii="Arial" w:eastAsia="Calibri" w:hAnsi="Arial" w:cs="Arial"/>
          <w:b/>
          <w:szCs w:val="24"/>
          <w:lang w:val="en-US"/>
        </w:rPr>
      </w:pPr>
      <w:r w:rsidRPr="003170DF">
        <w:rPr>
          <w:rFonts w:ascii="Arial" w:eastAsia="Calibri" w:hAnsi="Arial" w:cs="Arial"/>
          <w:szCs w:val="24"/>
          <w:lang w:val="en-US"/>
        </w:rPr>
        <w:t xml:space="preserve">The purpose of this report is for Council to consider a development application for five, two </w:t>
      </w:r>
      <w:proofErr w:type="spellStart"/>
      <w:r w:rsidRPr="003170DF">
        <w:rPr>
          <w:rFonts w:ascii="Arial" w:eastAsia="Calibri" w:hAnsi="Arial" w:cs="Arial"/>
          <w:szCs w:val="24"/>
          <w:lang w:val="en-US"/>
        </w:rPr>
        <w:t>storey</w:t>
      </w:r>
      <w:proofErr w:type="spellEnd"/>
      <w:r w:rsidRPr="003170DF">
        <w:rPr>
          <w:rFonts w:ascii="Arial" w:eastAsia="Calibri" w:hAnsi="Arial" w:cs="Arial"/>
          <w:szCs w:val="24"/>
          <w:lang w:val="en-US"/>
        </w:rPr>
        <w:t xml:space="preserve"> grouped dwellings at 16 Tyrell Street, Nedlands. This proposal is being presented to Council for consideration due to the number of dwellings exceeding four and the proposal receiving objections within the consultation period. </w:t>
      </w:r>
    </w:p>
    <w:p w14:paraId="3D9695F9" w14:textId="77777777" w:rsidR="0014635E" w:rsidRDefault="0014635E" w:rsidP="00BE32FF">
      <w:pPr>
        <w:ind w:left="-284" w:right="46"/>
        <w:jc w:val="both"/>
        <w:rPr>
          <w:rFonts w:ascii="Arial" w:eastAsia="Calibri" w:hAnsi="Arial" w:cs="Arial"/>
          <w:b/>
          <w:szCs w:val="24"/>
          <w:lang w:val="en-US"/>
        </w:rPr>
      </w:pPr>
    </w:p>
    <w:p w14:paraId="55045170" w14:textId="77777777" w:rsidR="0014635E" w:rsidRPr="003170DF" w:rsidRDefault="0014635E" w:rsidP="00BE32FF">
      <w:pPr>
        <w:ind w:left="-284" w:right="46"/>
        <w:jc w:val="both"/>
        <w:rPr>
          <w:rFonts w:ascii="Arial" w:eastAsia="Calibri" w:hAnsi="Arial" w:cs="Arial"/>
          <w:b/>
          <w:szCs w:val="24"/>
          <w:lang w:val="en-US"/>
        </w:rPr>
      </w:pPr>
    </w:p>
    <w:p w14:paraId="21B529AE" w14:textId="77777777" w:rsidR="0014635E" w:rsidRPr="003170DF" w:rsidRDefault="0014635E" w:rsidP="00BE32FF">
      <w:pPr>
        <w:ind w:left="-284" w:right="46"/>
        <w:jc w:val="both"/>
        <w:rPr>
          <w:rFonts w:ascii="Arial" w:eastAsia="Calibri" w:hAnsi="Arial" w:cs="Arial"/>
          <w:b/>
          <w:color w:val="244061"/>
          <w:sz w:val="28"/>
          <w:szCs w:val="32"/>
          <w:lang w:val="en-US"/>
        </w:rPr>
      </w:pPr>
      <w:r w:rsidRPr="003170DF">
        <w:rPr>
          <w:rFonts w:ascii="Arial" w:eastAsia="Calibri" w:hAnsi="Arial" w:cs="Arial"/>
          <w:b/>
          <w:color w:val="244061"/>
          <w:sz w:val="28"/>
          <w:szCs w:val="32"/>
          <w:lang w:val="en-US"/>
        </w:rPr>
        <w:t>Recommendation</w:t>
      </w:r>
    </w:p>
    <w:p w14:paraId="3E0CB295" w14:textId="77777777" w:rsidR="0014635E" w:rsidRPr="003170DF" w:rsidRDefault="0014635E" w:rsidP="00BE32FF">
      <w:pPr>
        <w:ind w:left="-567" w:right="46"/>
        <w:jc w:val="both"/>
        <w:rPr>
          <w:rFonts w:ascii="Arial" w:eastAsia="Calibri" w:hAnsi="Arial" w:cs="Arial"/>
          <w:b/>
          <w:color w:val="244061"/>
          <w:szCs w:val="24"/>
          <w:lang w:val="en-US"/>
        </w:rPr>
      </w:pPr>
    </w:p>
    <w:p w14:paraId="082BC4B7" w14:textId="77777777" w:rsidR="0014635E" w:rsidRPr="003170DF" w:rsidRDefault="0014635E" w:rsidP="00BE32FF">
      <w:pPr>
        <w:ind w:left="-284" w:right="46"/>
        <w:jc w:val="both"/>
        <w:rPr>
          <w:rFonts w:ascii="Arial" w:eastAsia="Calibri" w:hAnsi="Arial" w:cs="Arial"/>
          <w:b/>
          <w:color w:val="244061"/>
          <w:szCs w:val="24"/>
          <w:lang w:val="en-US"/>
        </w:rPr>
      </w:pPr>
      <w:r w:rsidRPr="003170DF">
        <w:rPr>
          <w:rFonts w:ascii="Arial" w:eastAsia="Calibri" w:hAnsi="Arial" w:cs="Arial"/>
          <w:b/>
          <w:color w:val="244061"/>
          <w:szCs w:val="24"/>
          <w:lang w:val="en-US"/>
        </w:rPr>
        <w:t>That Council</w:t>
      </w:r>
      <w:r>
        <w:rPr>
          <w:rFonts w:ascii="Arial" w:eastAsia="Calibri" w:hAnsi="Arial" w:cs="Arial"/>
          <w:b/>
          <w:color w:val="244061"/>
          <w:szCs w:val="24"/>
          <w:lang w:val="en-US"/>
        </w:rPr>
        <w:t>, i</w:t>
      </w:r>
      <w:r w:rsidRPr="003170DF">
        <w:rPr>
          <w:rFonts w:ascii="Arial" w:eastAsia="Calibri" w:hAnsi="Arial" w:cs="Arial"/>
          <w:b/>
          <w:color w:val="244061"/>
          <w:szCs w:val="24"/>
          <w:lang w:val="en-US"/>
        </w:rPr>
        <w:t>n accordance with Clause 68(2)(b) of the Deemed Provisions of the Planning and Development (Local Planning Schemes) Regulations 2015, approves the development application in accordance with the plans date stamped 6 October 2022 for five grouped dwellings at 16 Tyrell Street, Nedlands, subject to the following conditions:</w:t>
      </w:r>
    </w:p>
    <w:p w14:paraId="12265801" w14:textId="77777777" w:rsidR="0014635E" w:rsidRPr="003170DF" w:rsidRDefault="0014635E" w:rsidP="00BE32FF">
      <w:pPr>
        <w:ind w:left="-284" w:right="46"/>
        <w:jc w:val="both"/>
        <w:rPr>
          <w:rFonts w:ascii="Arial" w:eastAsia="Calibri" w:hAnsi="Arial" w:cs="Arial"/>
          <w:b/>
          <w:color w:val="244061"/>
          <w:szCs w:val="24"/>
          <w:lang w:val="en-US"/>
        </w:rPr>
      </w:pPr>
    </w:p>
    <w:p w14:paraId="640AE8B1" w14:textId="77777777" w:rsidR="0014635E" w:rsidRPr="00C30905"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This approval relates only to the development as indicated on the approved plans dated 5 October 2022. It does not relate to any other development on this lot and must substantially commence within 2 years from the date of the decision letter.</w:t>
      </w:r>
    </w:p>
    <w:p w14:paraId="118DAF56" w14:textId="77777777" w:rsidR="0014635E" w:rsidRPr="003170DF" w:rsidRDefault="0014635E" w:rsidP="00BE32FF">
      <w:pPr>
        <w:ind w:left="76" w:right="46"/>
        <w:contextualSpacing/>
        <w:jc w:val="both"/>
        <w:rPr>
          <w:rFonts w:ascii="Arial" w:eastAsia="Calibri" w:hAnsi="Arial" w:cs="Arial"/>
          <w:b/>
          <w:color w:val="244061"/>
          <w:szCs w:val="24"/>
          <w:lang w:val="en-US"/>
        </w:rPr>
      </w:pPr>
    </w:p>
    <w:p w14:paraId="038C3257" w14:textId="77777777" w:rsidR="0014635E"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All works indicated on the approved plans shall be wholly located within the lot boundaries of the subject site.</w:t>
      </w:r>
    </w:p>
    <w:p w14:paraId="0E083E84" w14:textId="77777777" w:rsidR="001E33A4" w:rsidRPr="001E33A4" w:rsidRDefault="001E33A4" w:rsidP="00BE32FF">
      <w:pPr>
        <w:pStyle w:val="ListParagraph"/>
        <w:ind w:right="46"/>
        <w:rPr>
          <w:rFonts w:ascii="Arial" w:hAnsi="Arial" w:cs="Arial"/>
          <w:b/>
          <w:color w:val="244061" w:themeColor="accent1" w:themeShade="80"/>
          <w:szCs w:val="24"/>
          <w:lang w:val="en-GB"/>
        </w:rPr>
      </w:pPr>
    </w:p>
    <w:p w14:paraId="5B97B7C4"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C30905">
        <w:rPr>
          <w:rFonts w:ascii="Arial" w:hAnsi="Arial" w:cs="Arial"/>
          <w:b/>
          <w:color w:val="244061" w:themeColor="accent1" w:themeShade="80"/>
          <w:szCs w:val="24"/>
          <w:lang w:val="en-GB"/>
        </w:rPr>
        <w:t xml:space="preserve">Prior to the issue of a demolition permit and a building permit, a Demolition and Construction Management Plan (as appropriate) shall be submitted and approved to the satisfaction of the City. The </w:t>
      </w:r>
      <w:r w:rsidRPr="00F002E6">
        <w:rPr>
          <w:rFonts w:ascii="Arial" w:hAnsi="Arial" w:cs="Arial"/>
          <w:b/>
          <w:color w:val="244061" w:themeColor="accent1" w:themeShade="80"/>
          <w:szCs w:val="24"/>
          <w:lang w:val="en-GB"/>
        </w:rPr>
        <w:t xml:space="preserve">approved Demolition and Construction Management Plans shall be </w:t>
      </w:r>
      <w:proofErr w:type="gramStart"/>
      <w:r w:rsidRPr="00F002E6">
        <w:rPr>
          <w:rFonts w:ascii="Arial" w:hAnsi="Arial" w:cs="Arial"/>
          <w:b/>
          <w:color w:val="244061" w:themeColor="accent1" w:themeShade="80"/>
          <w:szCs w:val="24"/>
          <w:lang w:val="en-GB"/>
        </w:rPr>
        <w:t>observed at all times</w:t>
      </w:r>
      <w:proofErr w:type="gramEnd"/>
      <w:r w:rsidRPr="00F002E6">
        <w:rPr>
          <w:rFonts w:ascii="Arial" w:hAnsi="Arial" w:cs="Arial"/>
          <w:b/>
          <w:color w:val="244061" w:themeColor="accent1" w:themeShade="80"/>
          <w:szCs w:val="24"/>
          <w:lang w:val="en-GB"/>
        </w:rPr>
        <w:t xml:space="preserve"> throughout the construction and demolition processes to the satisfaction of the City.</w:t>
      </w:r>
    </w:p>
    <w:p w14:paraId="6671D383"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37CC255A"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occupation, walls on or adjacent to lot boundaries are to be finished externally to the same standard as the rest of the development in:</w:t>
      </w:r>
    </w:p>
    <w:p w14:paraId="2DC1C297" w14:textId="77777777" w:rsidR="0014635E" w:rsidRPr="00F002E6" w:rsidRDefault="0014635E" w:rsidP="00BE32FF">
      <w:pPr>
        <w:ind w:left="720" w:right="46"/>
        <w:contextualSpacing/>
        <w:rPr>
          <w:rFonts w:ascii="Arial" w:eastAsia="Calibri" w:hAnsi="Arial" w:cs="Arial"/>
          <w:b/>
          <w:color w:val="244061"/>
          <w:szCs w:val="24"/>
          <w:lang w:val="en-US"/>
        </w:rPr>
      </w:pPr>
    </w:p>
    <w:p w14:paraId="7D52ECF9" w14:textId="77777777" w:rsidR="0014635E" w:rsidRPr="00F002E6" w:rsidRDefault="0014635E" w:rsidP="00BE32FF">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Face </w:t>
      </w:r>
      <w:proofErr w:type="gramStart"/>
      <w:r w:rsidRPr="00F002E6">
        <w:rPr>
          <w:rFonts w:ascii="Arial" w:hAnsi="Arial" w:cs="Arial"/>
          <w:b/>
          <w:color w:val="244061" w:themeColor="accent1" w:themeShade="80"/>
          <w:szCs w:val="24"/>
          <w:lang w:val="en-GB"/>
        </w:rPr>
        <w:t>brick;</w:t>
      </w:r>
      <w:proofErr w:type="gramEnd"/>
    </w:p>
    <w:p w14:paraId="715A0FA7" w14:textId="77777777" w:rsidR="0014635E" w:rsidRPr="00F002E6" w:rsidRDefault="0014635E" w:rsidP="00BE32FF">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Painted </w:t>
      </w:r>
      <w:proofErr w:type="gramStart"/>
      <w:r w:rsidRPr="00F002E6">
        <w:rPr>
          <w:rFonts w:ascii="Arial" w:hAnsi="Arial" w:cs="Arial"/>
          <w:b/>
          <w:color w:val="244061" w:themeColor="accent1" w:themeShade="80"/>
          <w:szCs w:val="24"/>
          <w:lang w:val="en-GB"/>
        </w:rPr>
        <w:t>render;</w:t>
      </w:r>
      <w:proofErr w:type="gramEnd"/>
    </w:p>
    <w:p w14:paraId="27177BF8" w14:textId="77777777" w:rsidR="0014635E" w:rsidRPr="00F002E6" w:rsidRDefault="0014635E" w:rsidP="00BE32FF">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Painted brickwork; or</w:t>
      </w:r>
    </w:p>
    <w:p w14:paraId="4AFBAE23" w14:textId="77777777" w:rsidR="0014635E" w:rsidRPr="00F002E6" w:rsidRDefault="0014635E" w:rsidP="00BE32FF">
      <w:pPr>
        <w:numPr>
          <w:ilvl w:val="1"/>
          <w:numId w:val="6"/>
        </w:num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Other clean finish as specified on the approved plans</w:t>
      </w:r>
    </w:p>
    <w:p w14:paraId="345454C6" w14:textId="77777777" w:rsidR="0014635E" w:rsidRPr="00F002E6" w:rsidRDefault="0014635E" w:rsidP="00BE32FF">
      <w:pPr>
        <w:ind w:left="76" w:right="46"/>
        <w:contextualSpacing/>
        <w:jc w:val="both"/>
        <w:rPr>
          <w:rFonts w:ascii="Arial" w:eastAsia="Calibri" w:hAnsi="Arial" w:cs="Arial"/>
          <w:b/>
          <w:color w:val="244061"/>
          <w:szCs w:val="24"/>
          <w:lang w:val="en-US"/>
        </w:rPr>
      </w:pPr>
    </w:p>
    <w:p w14:paraId="22450487" w14:textId="77777777" w:rsidR="0014635E" w:rsidRPr="00F002E6" w:rsidRDefault="0014635E" w:rsidP="00BE32FF">
      <w:pPr>
        <w:ind w:left="284" w:right="46"/>
        <w:contextualSpacing/>
        <w:jc w:val="both"/>
        <w:rPr>
          <w:rFonts w:ascii="Arial" w:eastAsia="Calibri" w:hAnsi="Arial" w:cs="Arial"/>
          <w:b/>
          <w:color w:val="244061"/>
          <w:szCs w:val="24"/>
          <w:lang w:val="en-US"/>
        </w:rPr>
      </w:pPr>
      <w:r w:rsidRPr="00F002E6">
        <w:rPr>
          <w:rFonts w:ascii="Arial" w:eastAsia="Calibri" w:hAnsi="Arial" w:cs="Arial"/>
          <w:b/>
          <w:color w:val="244061"/>
          <w:szCs w:val="24"/>
          <w:lang w:val="en-US"/>
        </w:rPr>
        <w:t>And are to be thereafter maintained to the satisfaction of the City of Nedlands</w:t>
      </w:r>
    </w:p>
    <w:p w14:paraId="4CCB654A" w14:textId="77777777" w:rsidR="0014635E" w:rsidRPr="00F002E6" w:rsidRDefault="0014635E" w:rsidP="00BE32FF">
      <w:pPr>
        <w:ind w:right="46"/>
        <w:jc w:val="both"/>
        <w:rPr>
          <w:rFonts w:ascii="Arial" w:eastAsia="Calibri" w:hAnsi="Arial" w:cs="Arial"/>
          <w:b/>
          <w:color w:val="244061"/>
          <w:szCs w:val="24"/>
          <w:lang w:val="en-US"/>
        </w:rPr>
      </w:pPr>
    </w:p>
    <w:p w14:paraId="31F9B534"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occupation, all air-conditioning plant, satellite dishes, antennae and any other plant and equipment on the roof of the building shall be located or screened to the satisfaction of the City of Nedlands.</w:t>
      </w:r>
    </w:p>
    <w:p w14:paraId="53A96641"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24C4A7B4"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of the development the visitor parking bay must be clearly marked or signage </w:t>
      </w:r>
      <w:proofErr w:type="gramStart"/>
      <w:r w:rsidRPr="00F002E6">
        <w:rPr>
          <w:rFonts w:ascii="Arial" w:hAnsi="Arial" w:cs="Arial"/>
          <w:b/>
          <w:color w:val="244061" w:themeColor="accent1" w:themeShade="80"/>
          <w:szCs w:val="24"/>
          <w:lang w:val="en-GB"/>
        </w:rPr>
        <w:t>provided, and</w:t>
      </w:r>
      <w:proofErr w:type="gramEnd"/>
      <w:r w:rsidRPr="00F002E6">
        <w:rPr>
          <w:rFonts w:ascii="Arial" w:hAnsi="Arial" w:cs="Arial"/>
          <w:b/>
          <w:color w:val="244061" w:themeColor="accent1" w:themeShade="80"/>
          <w:szCs w:val="24"/>
          <w:lang w:val="en-GB"/>
        </w:rPr>
        <w:t xml:space="preserve"> maintained thereafter by the landowner to the satisfaction of the City of Nedlands.</w:t>
      </w:r>
    </w:p>
    <w:p w14:paraId="276260EF"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042D81AD"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landscaping shall be completed in accordance with the approved plans dated 6 October 2022 or any approved modifications to the satisfaction of the City of Nedlands.  All landscaped areas are to be maintained on an ongoing basis for the life of the development on the site to the satisfaction of the City of Nedlands. </w:t>
      </w:r>
    </w:p>
    <w:p w14:paraId="60D47CF2"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52CA4B78"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The street tree(s) within the verge in front of the lot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w:t>
      </w:r>
    </w:p>
    <w:p w14:paraId="35BE2897"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5B27F535"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One (1) additional street tree shall be planted prior to occupation in the verge area to the specification and satisfaction of the City of Nedlands.</w:t>
      </w:r>
    </w:p>
    <w:p w14:paraId="26F6CF9E" w14:textId="77777777" w:rsidR="0014635E" w:rsidRPr="00F002E6" w:rsidRDefault="0014635E" w:rsidP="00BE32FF">
      <w:pPr>
        <w:ind w:left="-283" w:right="46"/>
        <w:jc w:val="both"/>
        <w:rPr>
          <w:rFonts w:ascii="Arial" w:hAnsi="Arial" w:cs="Arial"/>
          <w:b/>
          <w:color w:val="244061" w:themeColor="accent1" w:themeShade="80"/>
          <w:szCs w:val="24"/>
          <w:lang w:val="en-GB"/>
        </w:rPr>
      </w:pPr>
    </w:p>
    <w:p w14:paraId="6587A04F" w14:textId="77777777" w:rsidR="0014635E" w:rsidRPr="00F002E6" w:rsidRDefault="0014635E" w:rsidP="00BE32FF">
      <w:pPr>
        <w:pStyle w:val="ListParagraph"/>
        <w:numPr>
          <w:ilvl w:val="0"/>
          <w:numId w:val="6"/>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stormwater discharge from the development shall be contained and disposed of on-site unless otherwise approved by the City of Nedlands.</w:t>
      </w:r>
    </w:p>
    <w:p w14:paraId="1F1DF495" w14:textId="77777777" w:rsidR="0014635E" w:rsidRPr="00F002E6" w:rsidRDefault="0014635E" w:rsidP="00BE32FF">
      <w:pPr>
        <w:ind w:left="720" w:right="46"/>
        <w:contextualSpacing/>
        <w:rPr>
          <w:rFonts w:ascii="Arial" w:eastAsia="Calibri" w:hAnsi="Arial" w:cs="Arial"/>
          <w:b/>
          <w:color w:val="244061"/>
          <w:szCs w:val="24"/>
          <w:lang w:val="en-US"/>
        </w:rPr>
      </w:pPr>
    </w:p>
    <w:p w14:paraId="5B3CB199" w14:textId="77777777" w:rsidR="0014635E" w:rsidRPr="00F002E6" w:rsidRDefault="0014635E" w:rsidP="00BE32FF">
      <w:pPr>
        <w:ind w:left="720" w:right="46"/>
        <w:contextualSpacing/>
        <w:rPr>
          <w:rFonts w:ascii="Arial" w:eastAsia="Calibri" w:hAnsi="Arial" w:cs="Arial"/>
          <w:b/>
          <w:color w:val="244061"/>
          <w:szCs w:val="24"/>
          <w:lang w:val="en-US"/>
        </w:rPr>
      </w:pPr>
    </w:p>
    <w:p w14:paraId="427620A2"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Voting Requirement</w:t>
      </w:r>
    </w:p>
    <w:p w14:paraId="48CECFD3" w14:textId="77777777" w:rsidR="0014635E" w:rsidRPr="00F002E6" w:rsidRDefault="0014635E" w:rsidP="00BE32FF">
      <w:pPr>
        <w:ind w:left="-284" w:right="46"/>
        <w:jc w:val="both"/>
        <w:rPr>
          <w:rFonts w:ascii="Arial" w:eastAsia="Calibri" w:hAnsi="Arial" w:cs="Arial"/>
          <w:color w:val="000000"/>
          <w:szCs w:val="24"/>
          <w:lang w:val="en-GB"/>
        </w:rPr>
      </w:pPr>
    </w:p>
    <w:p w14:paraId="4107BDD9"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 xml:space="preserve">Simple Majority. </w:t>
      </w:r>
    </w:p>
    <w:p w14:paraId="610B12C2" w14:textId="77777777" w:rsidR="0014635E" w:rsidRDefault="0014635E" w:rsidP="00BE32FF">
      <w:pPr>
        <w:ind w:left="-284" w:right="46"/>
        <w:jc w:val="both"/>
        <w:rPr>
          <w:rFonts w:ascii="Arial" w:hAnsi="Arial" w:cs="Arial"/>
          <w:bCs/>
          <w:szCs w:val="24"/>
          <w:lang w:val="en-US"/>
        </w:rPr>
      </w:pPr>
    </w:p>
    <w:p w14:paraId="4CAF483E" w14:textId="77777777" w:rsidR="00940D44" w:rsidRPr="00F002E6" w:rsidRDefault="00940D44" w:rsidP="00BE32FF">
      <w:pPr>
        <w:ind w:left="-284" w:right="46"/>
        <w:jc w:val="both"/>
        <w:rPr>
          <w:rFonts w:ascii="Arial" w:hAnsi="Arial" w:cs="Arial"/>
          <w:bCs/>
          <w:szCs w:val="24"/>
          <w:lang w:val="en-US"/>
        </w:rPr>
      </w:pPr>
    </w:p>
    <w:p w14:paraId="00DB9005"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0230C6BE" w14:textId="77777777" w:rsidR="0014635E" w:rsidRPr="00F002E6" w:rsidRDefault="0014635E" w:rsidP="00BE32FF">
      <w:pPr>
        <w:ind w:left="-284" w:right="46"/>
        <w:jc w:val="both"/>
        <w:rPr>
          <w:rFonts w:ascii="Arial" w:hAnsi="Arial" w:cs="Arial"/>
          <w:bCs/>
          <w:szCs w:val="24"/>
          <w:lang w:val="en-US"/>
        </w:rPr>
      </w:pPr>
    </w:p>
    <w:p w14:paraId="24451FF9"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0AE8543C" w14:textId="77777777" w:rsidR="0014635E" w:rsidRPr="00F002E6" w:rsidRDefault="0014635E" w:rsidP="00BE32FF">
      <w:pPr>
        <w:ind w:left="-284" w:right="46"/>
        <w:jc w:val="both"/>
        <w:rPr>
          <w:rFonts w:ascii="Arial" w:hAnsi="Arial" w:cs="Arial"/>
          <w:bCs/>
          <w:szCs w:val="24"/>
          <w:lang w:val="en-US"/>
        </w:rPr>
      </w:pPr>
    </w:p>
    <w:p w14:paraId="0DF4328B" w14:textId="77777777" w:rsidR="0014635E" w:rsidRPr="00F002E6" w:rsidRDefault="0014635E" w:rsidP="00BE32FF">
      <w:pPr>
        <w:ind w:left="-284" w:right="46"/>
        <w:jc w:val="both"/>
        <w:rPr>
          <w:rFonts w:ascii="Arial" w:eastAsia="Calibri" w:hAnsi="Arial" w:cs="Arial"/>
          <w:b/>
          <w:sz w:val="28"/>
          <w:szCs w:val="32"/>
          <w:lang w:val="en-US"/>
        </w:rPr>
      </w:pPr>
      <w:r w:rsidRPr="00F002E6">
        <w:rPr>
          <w:rFonts w:ascii="Arial" w:eastAsia="Calibri" w:hAnsi="Arial" w:cs="Arial"/>
          <w:color w:val="000000"/>
          <w:szCs w:val="24"/>
          <w:lang w:val="en-GB"/>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6C43A4D2" w14:textId="77777777" w:rsidR="0014635E" w:rsidRPr="00F002E6" w:rsidRDefault="0014635E" w:rsidP="00BE32FF">
      <w:pPr>
        <w:ind w:left="-284" w:right="46"/>
        <w:jc w:val="both"/>
        <w:rPr>
          <w:rFonts w:ascii="Arial" w:eastAsia="Calibri" w:hAnsi="Arial" w:cs="Arial"/>
          <w:bCs/>
          <w:szCs w:val="24"/>
          <w:lang w:val="en-US"/>
        </w:rPr>
      </w:pPr>
    </w:p>
    <w:p w14:paraId="7A16F5D3" w14:textId="77777777" w:rsidR="0014635E" w:rsidRPr="00F002E6" w:rsidRDefault="0014635E" w:rsidP="00BE32FF">
      <w:pPr>
        <w:ind w:left="-284" w:right="46"/>
        <w:jc w:val="both"/>
        <w:rPr>
          <w:rFonts w:ascii="Arial" w:eastAsia="Calibri" w:hAnsi="Arial" w:cs="Arial"/>
          <w:bCs/>
          <w:szCs w:val="24"/>
          <w:lang w:val="en-US"/>
        </w:rPr>
      </w:pPr>
    </w:p>
    <w:p w14:paraId="5DE186AD"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Background </w:t>
      </w:r>
    </w:p>
    <w:p w14:paraId="2FF891C3" w14:textId="77777777" w:rsidR="0014635E" w:rsidRPr="00F002E6" w:rsidRDefault="0014635E" w:rsidP="00BE32FF">
      <w:pPr>
        <w:ind w:left="-284" w:right="46"/>
        <w:jc w:val="both"/>
        <w:rPr>
          <w:rFonts w:ascii="Arial" w:eastAsia="Calibri" w:hAnsi="Arial" w:cs="Arial"/>
          <w:b/>
          <w:szCs w:val="24"/>
          <w:lang w:val="en-US"/>
        </w:rPr>
      </w:pPr>
    </w:p>
    <w:p w14:paraId="6DFCA36E" w14:textId="053547B4" w:rsidR="0014635E" w:rsidRDefault="0014635E" w:rsidP="00BE32FF">
      <w:pPr>
        <w:ind w:left="-284" w:right="46"/>
        <w:jc w:val="both"/>
        <w:rPr>
          <w:rFonts w:ascii="Arial" w:eastAsia="Calibri" w:hAnsi="Arial" w:cs="Arial"/>
          <w:b/>
          <w:bCs/>
          <w:color w:val="000000"/>
          <w:lang w:val="en-GB"/>
        </w:rPr>
      </w:pPr>
      <w:r w:rsidRPr="00F002E6">
        <w:rPr>
          <w:rFonts w:ascii="Arial" w:eastAsia="Calibri" w:hAnsi="Arial" w:cs="Arial"/>
          <w:b/>
          <w:bCs/>
          <w:color w:val="000000"/>
          <w:lang w:val="en-GB"/>
        </w:rPr>
        <w:t>Land Details</w:t>
      </w:r>
    </w:p>
    <w:p w14:paraId="680C8859" w14:textId="77777777" w:rsidR="00124523" w:rsidRPr="00F002E6" w:rsidRDefault="00124523" w:rsidP="00BE32FF">
      <w:pPr>
        <w:ind w:left="-284" w:right="46"/>
        <w:jc w:val="both"/>
        <w:rPr>
          <w:rFonts w:ascii="Arial" w:eastAsia="Calibri" w:hAnsi="Arial" w:cs="Arial"/>
          <w:b/>
          <w:bCs/>
          <w:color w:val="000000"/>
          <w:lang w:val="en-GB"/>
        </w:rPr>
      </w:pPr>
    </w:p>
    <w:tbl>
      <w:tblPr>
        <w:tblStyle w:val="TableGrid"/>
        <w:tblW w:w="9640" w:type="dxa"/>
        <w:tblInd w:w="-289" w:type="dxa"/>
        <w:tblLook w:val="04A0" w:firstRow="1" w:lastRow="0" w:firstColumn="1" w:lastColumn="0" w:noHBand="0" w:noVBand="1"/>
      </w:tblPr>
      <w:tblGrid>
        <w:gridCol w:w="5104"/>
        <w:gridCol w:w="4536"/>
      </w:tblGrid>
      <w:tr w:rsidR="0014635E" w:rsidRPr="00F002E6" w14:paraId="3AE7AD6D" w14:textId="77777777" w:rsidTr="005C0B27">
        <w:tc>
          <w:tcPr>
            <w:tcW w:w="5104" w:type="dxa"/>
            <w:vAlign w:val="center"/>
          </w:tcPr>
          <w:p w14:paraId="101698A4"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Metropolitan Region Scheme Zone</w:t>
            </w:r>
          </w:p>
        </w:tc>
        <w:tc>
          <w:tcPr>
            <w:tcW w:w="4536" w:type="dxa"/>
            <w:vAlign w:val="center"/>
          </w:tcPr>
          <w:p w14:paraId="4DEA91C9"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Urban</w:t>
            </w:r>
          </w:p>
        </w:tc>
      </w:tr>
      <w:tr w:rsidR="0014635E" w:rsidRPr="00F002E6" w14:paraId="47B6FD60" w14:textId="77777777" w:rsidTr="005C0B27">
        <w:tc>
          <w:tcPr>
            <w:tcW w:w="5104" w:type="dxa"/>
            <w:vAlign w:val="center"/>
          </w:tcPr>
          <w:p w14:paraId="64F50D88"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Local Planning Scheme Zone</w:t>
            </w:r>
          </w:p>
        </w:tc>
        <w:tc>
          <w:tcPr>
            <w:tcW w:w="4536" w:type="dxa"/>
            <w:vAlign w:val="center"/>
          </w:tcPr>
          <w:p w14:paraId="2814F991"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Residential</w:t>
            </w:r>
          </w:p>
        </w:tc>
      </w:tr>
      <w:tr w:rsidR="0014635E" w:rsidRPr="00F002E6" w14:paraId="2DB0CA55" w14:textId="77777777" w:rsidTr="005C0B27">
        <w:tc>
          <w:tcPr>
            <w:tcW w:w="5104" w:type="dxa"/>
            <w:vAlign w:val="center"/>
          </w:tcPr>
          <w:p w14:paraId="52233393"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R-Code</w:t>
            </w:r>
          </w:p>
        </w:tc>
        <w:tc>
          <w:tcPr>
            <w:tcW w:w="4536" w:type="dxa"/>
            <w:vAlign w:val="center"/>
          </w:tcPr>
          <w:p w14:paraId="2B7E773B"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R60</w:t>
            </w:r>
          </w:p>
        </w:tc>
      </w:tr>
      <w:tr w:rsidR="0014635E" w:rsidRPr="00F002E6" w14:paraId="22E09D1E" w14:textId="77777777" w:rsidTr="005C0B27">
        <w:tc>
          <w:tcPr>
            <w:tcW w:w="5104" w:type="dxa"/>
            <w:vAlign w:val="center"/>
          </w:tcPr>
          <w:p w14:paraId="724EE5AF"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Land area</w:t>
            </w:r>
          </w:p>
        </w:tc>
        <w:tc>
          <w:tcPr>
            <w:tcW w:w="4536" w:type="dxa"/>
            <w:vAlign w:val="center"/>
          </w:tcPr>
          <w:p w14:paraId="57CE5D5D"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809m</w:t>
            </w:r>
            <w:r w:rsidRPr="00F002E6">
              <w:rPr>
                <w:rFonts w:ascii="Arial" w:eastAsia="Times New Roman" w:hAnsi="Arial" w:cs="Arial"/>
                <w:color w:val="000000"/>
                <w:szCs w:val="24"/>
                <w:vertAlign w:val="superscript"/>
                <w:lang w:eastAsia="en-AU"/>
              </w:rPr>
              <w:t>2</w:t>
            </w:r>
          </w:p>
        </w:tc>
      </w:tr>
      <w:tr w:rsidR="0014635E" w:rsidRPr="00F002E6" w14:paraId="1EB8F51D" w14:textId="77777777" w:rsidTr="005C0B27">
        <w:tc>
          <w:tcPr>
            <w:tcW w:w="5104" w:type="dxa"/>
            <w:vAlign w:val="center"/>
          </w:tcPr>
          <w:p w14:paraId="1DF843B2"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Land Use</w:t>
            </w:r>
          </w:p>
        </w:tc>
        <w:tc>
          <w:tcPr>
            <w:tcW w:w="4536" w:type="dxa"/>
            <w:vAlign w:val="center"/>
          </w:tcPr>
          <w:p w14:paraId="5849B531" w14:textId="77777777" w:rsidR="0014635E" w:rsidRPr="00F002E6" w:rsidRDefault="0014635E" w:rsidP="00BE32FF">
            <w:pPr>
              <w:tabs>
                <w:tab w:val="right" w:pos="595"/>
                <w:tab w:val="left" w:pos="879"/>
              </w:tabs>
              <w:ind w:left="879" w:right="46" w:hanging="879"/>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Residential Grouped Dwellings</w:t>
            </w:r>
          </w:p>
        </w:tc>
      </w:tr>
      <w:tr w:rsidR="0014635E" w:rsidRPr="00F002E6" w14:paraId="075C6F80" w14:textId="77777777" w:rsidTr="005C0B27">
        <w:tc>
          <w:tcPr>
            <w:tcW w:w="5104" w:type="dxa"/>
            <w:vAlign w:val="center"/>
          </w:tcPr>
          <w:p w14:paraId="38A02AFC" w14:textId="77777777" w:rsidR="0014635E" w:rsidRPr="00F002E6" w:rsidRDefault="0014635E" w:rsidP="00BE32FF">
            <w:pPr>
              <w:tabs>
                <w:tab w:val="right" w:pos="595"/>
                <w:tab w:val="left" w:pos="879"/>
              </w:tabs>
              <w:ind w:left="879" w:right="46" w:hanging="879"/>
              <w:jc w:val="both"/>
              <w:rPr>
                <w:rFonts w:ascii="Arial" w:eastAsia="Times New Roman" w:hAnsi="Arial" w:cs="Arial"/>
                <w:b/>
                <w:color w:val="000000"/>
                <w:szCs w:val="24"/>
                <w:lang w:eastAsia="en-AU"/>
              </w:rPr>
            </w:pPr>
            <w:r w:rsidRPr="00F002E6">
              <w:rPr>
                <w:rFonts w:ascii="Arial" w:eastAsia="Times New Roman" w:hAnsi="Arial" w:cs="Arial"/>
                <w:b/>
                <w:color w:val="000000"/>
                <w:szCs w:val="24"/>
                <w:lang w:eastAsia="en-AU"/>
              </w:rPr>
              <w:t>Use Class</w:t>
            </w:r>
          </w:p>
        </w:tc>
        <w:tc>
          <w:tcPr>
            <w:tcW w:w="4536" w:type="dxa"/>
            <w:shd w:val="clear" w:color="auto" w:fill="auto"/>
            <w:vAlign w:val="center"/>
          </w:tcPr>
          <w:p w14:paraId="739DCA07" w14:textId="77777777" w:rsidR="0014635E" w:rsidRPr="00F002E6" w:rsidRDefault="0014635E" w:rsidP="00BE32FF">
            <w:pPr>
              <w:tabs>
                <w:tab w:val="right" w:pos="595"/>
                <w:tab w:val="left" w:pos="879"/>
              </w:tabs>
              <w:ind w:left="879" w:right="46" w:hanging="879"/>
              <w:jc w:val="both"/>
              <w:rPr>
                <w:rFonts w:ascii="Arial" w:eastAsia="Times New Roman" w:hAnsi="Arial" w:cs="Arial"/>
                <w:color w:val="000000"/>
                <w:szCs w:val="24"/>
                <w:lang w:eastAsia="en-AU"/>
              </w:rPr>
            </w:pPr>
            <w:r w:rsidRPr="00F002E6">
              <w:rPr>
                <w:rFonts w:ascii="Arial" w:eastAsia="Times New Roman" w:hAnsi="Arial" w:cs="Arial"/>
                <w:color w:val="000000"/>
                <w:szCs w:val="24"/>
                <w:lang w:eastAsia="en-AU"/>
              </w:rPr>
              <w:t>‘P’ – Permitted Use</w:t>
            </w:r>
          </w:p>
        </w:tc>
      </w:tr>
    </w:tbl>
    <w:p w14:paraId="002E25D8" w14:textId="77777777" w:rsidR="0014635E" w:rsidRPr="00F002E6" w:rsidRDefault="0014635E" w:rsidP="00BE32FF">
      <w:pPr>
        <w:ind w:left="-142" w:right="46"/>
        <w:jc w:val="both"/>
        <w:rPr>
          <w:rFonts w:ascii="Arial" w:eastAsia="Calibri" w:hAnsi="Arial" w:cs="Arial"/>
          <w:b/>
          <w:szCs w:val="24"/>
          <w:lang w:val="en-US"/>
        </w:rPr>
      </w:pPr>
    </w:p>
    <w:p w14:paraId="056E869F"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 xml:space="preserve">The subject lot is located at 16 Tyrell Street, Nedlands and is 200m south of Stirling Highway. The site is located on the east side of Tyrell Street, north of Edward Street. </w:t>
      </w:r>
    </w:p>
    <w:p w14:paraId="7C2F293F" w14:textId="77777777" w:rsidR="0014635E" w:rsidRPr="00F002E6" w:rsidRDefault="0014635E" w:rsidP="00BE32FF">
      <w:pPr>
        <w:ind w:left="-284" w:right="46"/>
        <w:jc w:val="both"/>
        <w:rPr>
          <w:rFonts w:ascii="Arial" w:eastAsia="Calibri" w:hAnsi="Arial" w:cs="Arial"/>
          <w:szCs w:val="24"/>
        </w:rPr>
      </w:pPr>
    </w:p>
    <w:p w14:paraId="384E59E6"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 xml:space="preserve">The site has a </w:t>
      </w:r>
      <w:proofErr w:type="gramStart"/>
      <w:r w:rsidRPr="00F002E6">
        <w:rPr>
          <w:rFonts w:ascii="Arial" w:eastAsia="Calibri" w:hAnsi="Arial" w:cs="Arial"/>
          <w:szCs w:val="24"/>
        </w:rPr>
        <w:t>lot</w:t>
      </w:r>
      <w:proofErr w:type="gramEnd"/>
      <w:r w:rsidRPr="00F002E6">
        <w:rPr>
          <w:rFonts w:ascii="Arial" w:eastAsia="Calibri" w:hAnsi="Arial" w:cs="Arial"/>
          <w:szCs w:val="24"/>
        </w:rPr>
        <w:t xml:space="preserve"> area of 809m</w:t>
      </w:r>
      <w:r w:rsidRPr="00F002E6">
        <w:rPr>
          <w:rFonts w:ascii="Arial" w:eastAsia="Calibri" w:hAnsi="Arial" w:cs="Arial"/>
          <w:szCs w:val="24"/>
          <w:vertAlign w:val="superscript"/>
        </w:rPr>
        <w:t>2</w:t>
      </w:r>
      <w:r w:rsidRPr="00F002E6">
        <w:rPr>
          <w:rFonts w:ascii="Arial" w:eastAsia="Calibri" w:hAnsi="Arial" w:cs="Arial"/>
          <w:szCs w:val="24"/>
        </w:rPr>
        <w:t xml:space="preserve"> and has an existing single house which is to be demolished. The site is relatively flat with a slight crossfall of around 0.7m from southwest (front) to northeast (rear). The lot is regular in shape, with a 20m frontage. </w:t>
      </w:r>
    </w:p>
    <w:p w14:paraId="30DB9191" w14:textId="77777777" w:rsidR="0014635E" w:rsidRPr="00F002E6" w:rsidRDefault="0014635E" w:rsidP="00BE32FF">
      <w:pPr>
        <w:ind w:left="-284" w:right="46"/>
        <w:jc w:val="both"/>
        <w:rPr>
          <w:rFonts w:ascii="Arial" w:eastAsia="Calibri" w:hAnsi="Arial" w:cs="Arial"/>
          <w:szCs w:val="24"/>
        </w:rPr>
      </w:pPr>
    </w:p>
    <w:p w14:paraId="726C2650" w14:textId="77777777" w:rsidR="0014635E" w:rsidRPr="00F002E6" w:rsidRDefault="0014635E" w:rsidP="00BE32FF">
      <w:pPr>
        <w:ind w:left="-284" w:right="46"/>
        <w:jc w:val="both"/>
        <w:rPr>
          <w:rFonts w:ascii="Arial" w:eastAsia="Calibri" w:hAnsi="Arial" w:cs="Arial"/>
          <w:bCs/>
          <w:szCs w:val="24"/>
        </w:rPr>
      </w:pPr>
      <w:r w:rsidRPr="00F002E6">
        <w:rPr>
          <w:rFonts w:ascii="Arial" w:eastAsia="Calibri" w:hAnsi="Arial" w:cs="Arial"/>
          <w:bCs/>
          <w:szCs w:val="24"/>
        </w:rPr>
        <w:t>The area is surrounded by existing single residential houses that are predominantly one storey. The properties in this area are coded R60 (Attachment 1).</w:t>
      </w:r>
    </w:p>
    <w:p w14:paraId="3A06C592" w14:textId="77777777" w:rsidR="0014635E" w:rsidRPr="00F002E6" w:rsidRDefault="0014635E" w:rsidP="00BE32FF">
      <w:pPr>
        <w:ind w:left="-284" w:right="46"/>
        <w:jc w:val="both"/>
        <w:rPr>
          <w:rFonts w:ascii="Arial" w:eastAsia="Calibri" w:hAnsi="Arial" w:cs="Arial"/>
          <w:bCs/>
          <w:szCs w:val="24"/>
        </w:rPr>
      </w:pPr>
    </w:p>
    <w:p w14:paraId="30D64B48" w14:textId="77777777" w:rsidR="0014635E" w:rsidRPr="00F002E6" w:rsidRDefault="0014635E" w:rsidP="00BE32FF">
      <w:pPr>
        <w:ind w:left="-284" w:right="46"/>
        <w:jc w:val="both"/>
        <w:rPr>
          <w:rFonts w:ascii="Arial" w:eastAsia="Calibri" w:hAnsi="Arial" w:cs="Arial"/>
          <w:szCs w:val="24"/>
        </w:rPr>
      </w:pPr>
      <w:r w:rsidRPr="00F002E6">
        <w:rPr>
          <w:rFonts w:ascii="Arial" w:eastAsia="Calibri" w:hAnsi="Arial" w:cs="Arial"/>
          <w:szCs w:val="24"/>
        </w:rPr>
        <w:t xml:space="preserve">A grouped dwelling development has been approved at the site immediately to the south of the subject site, at 18 Tyrell Street, Nedlands. The development has received approval from the State Administrative Tribunal for five grouped dwellings (a combination of both two and three-storeys). </w:t>
      </w:r>
    </w:p>
    <w:p w14:paraId="2812C972" w14:textId="77777777" w:rsidR="0014635E" w:rsidRPr="00F002E6" w:rsidRDefault="0014635E" w:rsidP="00BE32FF">
      <w:pPr>
        <w:ind w:left="-284" w:right="46"/>
        <w:jc w:val="both"/>
        <w:rPr>
          <w:rFonts w:ascii="Arial" w:eastAsia="Calibri" w:hAnsi="Arial" w:cs="Arial"/>
          <w:szCs w:val="24"/>
        </w:rPr>
      </w:pPr>
    </w:p>
    <w:p w14:paraId="73C6EE68" w14:textId="77777777" w:rsidR="0014635E" w:rsidRPr="00F002E6" w:rsidRDefault="0014635E" w:rsidP="00BE32FF">
      <w:pPr>
        <w:ind w:left="-284" w:right="46"/>
        <w:jc w:val="both"/>
        <w:rPr>
          <w:rFonts w:ascii="Arial" w:eastAsia="Calibri" w:hAnsi="Arial" w:cs="Arial"/>
          <w:b/>
          <w:bCs/>
          <w:szCs w:val="24"/>
        </w:rPr>
      </w:pPr>
      <w:r w:rsidRPr="00F002E6">
        <w:rPr>
          <w:rFonts w:ascii="Arial" w:eastAsia="Calibri" w:hAnsi="Arial" w:cs="Arial"/>
          <w:b/>
          <w:bCs/>
          <w:szCs w:val="24"/>
        </w:rPr>
        <w:t>Application Details</w:t>
      </w:r>
    </w:p>
    <w:p w14:paraId="31B4FD60" w14:textId="77777777" w:rsidR="0014635E" w:rsidRPr="00F002E6" w:rsidRDefault="0014635E" w:rsidP="00BE32FF">
      <w:pPr>
        <w:ind w:left="-284" w:right="46"/>
        <w:jc w:val="both"/>
        <w:rPr>
          <w:rFonts w:ascii="Arial" w:eastAsia="Calibri" w:hAnsi="Arial" w:cs="Arial"/>
          <w:b/>
          <w:bCs/>
          <w:szCs w:val="24"/>
        </w:rPr>
      </w:pPr>
    </w:p>
    <w:p w14:paraId="07690D71"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The proposed five grouped dwellings are two-storeys in height and contain three bedrooms and two bathrooms each. </w:t>
      </w:r>
    </w:p>
    <w:p w14:paraId="6435590D" w14:textId="77777777" w:rsidR="0014635E" w:rsidRPr="00F002E6" w:rsidRDefault="0014635E" w:rsidP="00BE32FF">
      <w:pPr>
        <w:ind w:left="-284" w:right="46"/>
        <w:jc w:val="both"/>
        <w:rPr>
          <w:rFonts w:ascii="Arial" w:eastAsia="Calibri" w:hAnsi="Arial" w:cs="Arial"/>
          <w:szCs w:val="24"/>
          <w:lang w:val="en-GB"/>
        </w:rPr>
      </w:pPr>
    </w:p>
    <w:p w14:paraId="6DA63FF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Unit 1 is proposed to have independent pedestrian and vehicle access directly from Tyrell Street, with the remaining four units obtaining access through a common property driveway. The total width of driveways at the street boundary is 6.0m. </w:t>
      </w:r>
    </w:p>
    <w:p w14:paraId="5228268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The development includes a single visitor parking bay located towards the centre of the development, behind Unit 2. This has been located to reduce the visual impact of parking on the streetscape.</w:t>
      </w:r>
    </w:p>
    <w:p w14:paraId="695B95BC" w14:textId="77777777" w:rsidR="0014635E" w:rsidRPr="00F002E6" w:rsidRDefault="0014635E" w:rsidP="00BE32FF">
      <w:pPr>
        <w:ind w:left="-284" w:right="46"/>
        <w:jc w:val="both"/>
        <w:rPr>
          <w:rFonts w:ascii="Arial" w:eastAsia="Calibri" w:hAnsi="Arial" w:cs="Arial"/>
          <w:szCs w:val="24"/>
          <w:lang w:val="en-GB"/>
        </w:rPr>
      </w:pPr>
    </w:p>
    <w:p w14:paraId="798C3512"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Amended plans were received on 6 October 2022 (Attachment 2) including the following changes to the original advertised plans:</w:t>
      </w:r>
    </w:p>
    <w:p w14:paraId="12DCE356" w14:textId="77777777" w:rsidR="0014635E" w:rsidRPr="00F002E6" w:rsidRDefault="0014635E" w:rsidP="00BE32FF">
      <w:pPr>
        <w:ind w:left="-284" w:right="46"/>
        <w:jc w:val="both"/>
        <w:rPr>
          <w:rFonts w:ascii="Arial" w:eastAsia="Calibri" w:hAnsi="Arial" w:cs="Arial"/>
          <w:szCs w:val="24"/>
          <w:lang w:val="en-GB"/>
        </w:rPr>
      </w:pPr>
    </w:p>
    <w:p w14:paraId="3F0A0E05"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Increase to landscaping within the development, with an emphasis on the front setback </w:t>
      </w:r>
      <w:proofErr w:type="gramStart"/>
      <w:r w:rsidRPr="00F002E6">
        <w:rPr>
          <w:rFonts w:ascii="Arial" w:eastAsia="Calibri" w:hAnsi="Arial" w:cs="Arial"/>
          <w:szCs w:val="24"/>
          <w:lang w:val="en-GB"/>
        </w:rPr>
        <w:t>area;</w:t>
      </w:r>
      <w:proofErr w:type="gramEnd"/>
    </w:p>
    <w:p w14:paraId="7FC89CFF"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Removal of the visitor parking bay from the front setback area and relocation to the rear (east) of Unit </w:t>
      </w:r>
      <w:proofErr w:type="gramStart"/>
      <w:r w:rsidRPr="00F002E6">
        <w:rPr>
          <w:rFonts w:ascii="Arial" w:eastAsia="Calibri" w:hAnsi="Arial" w:cs="Arial"/>
          <w:szCs w:val="24"/>
          <w:lang w:val="en-GB"/>
        </w:rPr>
        <w:t>2;</w:t>
      </w:r>
      <w:proofErr w:type="gramEnd"/>
    </w:p>
    <w:p w14:paraId="4E3BD1E8"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Reductions to the primary street setback; and  </w:t>
      </w:r>
    </w:p>
    <w:p w14:paraId="67F08114" w14:textId="77777777" w:rsidR="0014635E" w:rsidRPr="00F002E6" w:rsidRDefault="0014635E" w:rsidP="00BE32FF">
      <w:pPr>
        <w:numPr>
          <w:ilvl w:val="0"/>
          <w:numId w:val="10"/>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Removal of the existing hardstand from the verge.</w:t>
      </w:r>
    </w:p>
    <w:p w14:paraId="1094C744" w14:textId="77777777" w:rsidR="0014635E" w:rsidRPr="00F002E6" w:rsidRDefault="0014635E" w:rsidP="00BE32FF">
      <w:pPr>
        <w:ind w:left="-284" w:right="46"/>
        <w:jc w:val="both"/>
        <w:rPr>
          <w:rFonts w:ascii="Arial" w:eastAsia="Calibri" w:hAnsi="Arial" w:cs="Arial"/>
          <w:szCs w:val="24"/>
          <w:lang w:val="en-GB"/>
        </w:rPr>
      </w:pPr>
    </w:p>
    <w:p w14:paraId="36AD3DDE" w14:textId="77777777" w:rsidR="0014635E" w:rsidRPr="00F002E6" w:rsidRDefault="0014635E" w:rsidP="00BE32FF">
      <w:pPr>
        <w:ind w:left="-284" w:right="46"/>
        <w:jc w:val="both"/>
        <w:rPr>
          <w:rFonts w:ascii="Arial" w:eastAsia="Calibri" w:hAnsi="Arial" w:cs="Arial"/>
          <w:szCs w:val="24"/>
          <w:lang w:val="en-GB"/>
        </w:rPr>
      </w:pPr>
    </w:p>
    <w:p w14:paraId="2F2B300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Discussion</w:t>
      </w:r>
    </w:p>
    <w:p w14:paraId="26DEA090" w14:textId="77777777" w:rsidR="0014635E" w:rsidRPr="00F002E6" w:rsidRDefault="0014635E" w:rsidP="00BE32FF">
      <w:pPr>
        <w:ind w:left="-284" w:right="46"/>
        <w:jc w:val="both"/>
        <w:rPr>
          <w:rFonts w:ascii="Arial" w:eastAsia="Calibri" w:hAnsi="Arial" w:cs="Arial"/>
          <w:b/>
          <w:color w:val="244061"/>
          <w:szCs w:val="24"/>
          <w:lang w:val="en-US"/>
        </w:rPr>
      </w:pPr>
    </w:p>
    <w:p w14:paraId="45C27F3E" w14:textId="77777777" w:rsidR="0014635E" w:rsidRPr="00F002E6" w:rsidRDefault="0014635E" w:rsidP="00BE32FF">
      <w:pPr>
        <w:ind w:left="-284" w:right="46"/>
        <w:jc w:val="both"/>
        <w:rPr>
          <w:rFonts w:ascii="Arial" w:eastAsia="Calibri" w:hAnsi="Arial" w:cs="Arial"/>
          <w:b/>
          <w:bCs/>
          <w:szCs w:val="32"/>
          <w:lang w:val="en-US"/>
        </w:rPr>
      </w:pPr>
      <w:r w:rsidRPr="00F002E6">
        <w:rPr>
          <w:rFonts w:ascii="Arial" w:eastAsia="Calibri" w:hAnsi="Arial" w:cs="Arial"/>
          <w:b/>
          <w:bCs/>
          <w:szCs w:val="32"/>
          <w:lang w:val="en-US"/>
        </w:rPr>
        <w:t>Assessment of Statutory Provisions</w:t>
      </w:r>
    </w:p>
    <w:p w14:paraId="51983993" w14:textId="77777777" w:rsidR="0014635E" w:rsidRPr="00F002E6" w:rsidRDefault="0014635E" w:rsidP="00BE32FF">
      <w:pPr>
        <w:ind w:left="-284" w:right="46"/>
        <w:jc w:val="both"/>
        <w:rPr>
          <w:rFonts w:ascii="Arial" w:eastAsia="Calibri" w:hAnsi="Arial" w:cs="Arial"/>
          <w:b/>
          <w:bCs/>
          <w:szCs w:val="32"/>
          <w:lang w:val="en-US"/>
        </w:rPr>
      </w:pPr>
    </w:p>
    <w:p w14:paraId="57E5A440" w14:textId="77777777" w:rsidR="0014635E" w:rsidRPr="00F002E6" w:rsidRDefault="0014635E" w:rsidP="00BE32FF">
      <w:pPr>
        <w:ind w:left="-284" w:right="46"/>
        <w:jc w:val="both"/>
        <w:rPr>
          <w:rFonts w:ascii="Arial" w:hAnsi="Arial" w:cs="Arial"/>
          <w:bCs/>
          <w:szCs w:val="24"/>
          <w:lang w:val="en-US"/>
        </w:rPr>
      </w:pPr>
      <w:r w:rsidRPr="00F002E6">
        <w:rPr>
          <w:rFonts w:ascii="Arial" w:hAnsi="Arial" w:cs="Arial"/>
          <w:bCs/>
          <w:szCs w:val="24"/>
          <w:lang w:val="en-US"/>
        </w:rPr>
        <w:t>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 It is recommended that the application be approved by Council as it is considered to satisfy the design principles of the R-Codes. Further, it is considered unlikely that the development will have a significant adverse impact on the local amenity and character of the locality.</w:t>
      </w:r>
    </w:p>
    <w:p w14:paraId="1FDB2203" w14:textId="77777777" w:rsidR="0014635E" w:rsidRPr="00F002E6" w:rsidRDefault="0014635E" w:rsidP="00BE32FF">
      <w:pPr>
        <w:ind w:left="-284" w:right="46"/>
        <w:jc w:val="both"/>
        <w:rPr>
          <w:rFonts w:ascii="Arial" w:eastAsia="Calibri" w:hAnsi="Arial" w:cs="Arial"/>
          <w:szCs w:val="32"/>
          <w:lang w:val="en-US"/>
        </w:rPr>
      </w:pPr>
    </w:p>
    <w:p w14:paraId="34B4A31C" w14:textId="77777777" w:rsidR="0014635E" w:rsidRPr="00F002E6" w:rsidRDefault="0014635E" w:rsidP="00BE32FF">
      <w:pPr>
        <w:ind w:left="-284" w:right="46"/>
        <w:jc w:val="both"/>
        <w:rPr>
          <w:rFonts w:ascii="Arial" w:eastAsia="Calibri" w:hAnsi="Arial" w:cs="Arial"/>
          <w:b/>
          <w:bCs/>
          <w:szCs w:val="32"/>
          <w:lang w:val="en-US"/>
        </w:rPr>
      </w:pPr>
      <w:r w:rsidRPr="00F002E6">
        <w:rPr>
          <w:rFonts w:ascii="Arial" w:eastAsia="Calibri" w:hAnsi="Arial" w:cs="Arial"/>
          <w:b/>
          <w:bCs/>
          <w:szCs w:val="32"/>
          <w:lang w:val="en-US"/>
        </w:rPr>
        <w:t>Local Planning Scheme No. 3</w:t>
      </w:r>
    </w:p>
    <w:p w14:paraId="10E230BB" w14:textId="77777777" w:rsidR="0014635E" w:rsidRPr="00F002E6" w:rsidRDefault="0014635E" w:rsidP="00BE32FF">
      <w:pPr>
        <w:ind w:left="-284" w:right="46"/>
        <w:jc w:val="both"/>
        <w:rPr>
          <w:rFonts w:ascii="Arial" w:eastAsia="Calibri" w:hAnsi="Arial" w:cs="Arial"/>
          <w:b/>
          <w:bCs/>
          <w:szCs w:val="32"/>
          <w:lang w:val="en-US"/>
        </w:rPr>
      </w:pPr>
    </w:p>
    <w:p w14:paraId="50743B51"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w:t>
      </w:r>
      <w:proofErr w:type="gramStart"/>
      <w:r w:rsidRPr="00F002E6">
        <w:rPr>
          <w:rFonts w:ascii="Arial" w:eastAsia="Calibri" w:hAnsi="Arial" w:cs="Arial"/>
          <w:szCs w:val="32"/>
          <w:lang w:val="en-US"/>
        </w:rPr>
        <w:t>in regard to</w:t>
      </w:r>
      <w:proofErr w:type="gramEnd"/>
      <w:r w:rsidRPr="00F002E6">
        <w:rPr>
          <w:rFonts w:ascii="Arial" w:eastAsia="Calibri" w:hAnsi="Arial" w:cs="Arial"/>
          <w:szCs w:val="32"/>
          <w:lang w:val="en-US"/>
        </w:rPr>
        <w:t xml:space="preserve"> height, scale, bulk and appearance, and the potential impact it will have on the local amenity.</w:t>
      </w:r>
    </w:p>
    <w:p w14:paraId="161473E9" w14:textId="77777777" w:rsidR="0014635E" w:rsidRPr="00F002E6" w:rsidRDefault="0014635E" w:rsidP="00BE32FF">
      <w:pPr>
        <w:ind w:left="-284" w:right="46"/>
        <w:jc w:val="both"/>
        <w:rPr>
          <w:rFonts w:ascii="Arial" w:eastAsia="Calibri" w:hAnsi="Arial" w:cs="Arial"/>
          <w:szCs w:val="32"/>
          <w:lang w:val="en-US"/>
        </w:rPr>
      </w:pPr>
    </w:p>
    <w:p w14:paraId="29AF712F" w14:textId="77777777" w:rsidR="0014635E" w:rsidRPr="00F002E6" w:rsidRDefault="0014635E" w:rsidP="00BE32FF">
      <w:pPr>
        <w:ind w:left="-284" w:right="46"/>
        <w:jc w:val="both"/>
        <w:rPr>
          <w:rFonts w:ascii="Arial" w:eastAsia="Calibri" w:hAnsi="Arial" w:cs="Arial"/>
          <w:b/>
          <w:bCs/>
          <w:iCs/>
          <w:color w:val="000000"/>
          <w:szCs w:val="24"/>
          <w:lang w:val="en-GB"/>
        </w:rPr>
      </w:pPr>
      <w:r w:rsidRPr="00F002E6">
        <w:rPr>
          <w:rFonts w:ascii="Arial" w:eastAsia="Calibri" w:hAnsi="Arial" w:cs="Arial"/>
          <w:b/>
          <w:bCs/>
          <w:iCs/>
          <w:color w:val="000000"/>
          <w:szCs w:val="24"/>
          <w:lang w:val="en-GB"/>
        </w:rPr>
        <w:t xml:space="preserve">Sustainability </w:t>
      </w:r>
    </w:p>
    <w:p w14:paraId="4A95F31D" w14:textId="77777777" w:rsidR="0014635E" w:rsidRPr="00F002E6" w:rsidRDefault="0014635E" w:rsidP="00BE32FF">
      <w:pPr>
        <w:ind w:left="-284" w:right="46"/>
        <w:jc w:val="both"/>
        <w:rPr>
          <w:rFonts w:ascii="Arial" w:eastAsia="Calibri" w:hAnsi="Arial" w:cs="Arial"/>
          <w:b/>
          <w:bCs/>
          <w:iCs/>
          <w:color w:val="000000"/>
          <w:szCs w:val="24"/>
          <w:lang w:val="en-GB"/>
        </w:rPr>
      </w:pPr>
    </w:p>
    <w:p w14:paraId="759C6D9C"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The development proposes multiple sustainability initiatives including:</w:t>
      </w:r>
    </w:p>
    <w:p w14:paraId="0D25DDDB" w14:textId="77777777" w:rsidR="0014635E" w:rsidRPr="00F002E6" w:rsidRDefault="0014635E" w:rsidP="00BE32FF">
      <w:pPr>
        <w:ind w:left="-284" w:right="46"/>
        <w:jc w:val="both"/>
        <w:rPr>
          <w:rFonts w:ascii="Arial" w:eastAsia="Calibri" w:hAnsi="Arial" w:cs="Arial"/>
          <w:iCs/>
          <w:color w:val="000000"/>
          <w:szCs w:val="24"/>
          <w:lang w:val="en-GB"/>
        </w:rPr>
      </w:pPr>
    </w:p>
    <w:p w14:paraId="00BCC87E"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rainwater tanks to each </w:t>
      </w:r>
      <w:proofErr w:type="gramStart"/>
      <w:r w:rsidRPr="00F002E6">
        <w:rPr>
          <w:rFonts w:ascii="Arial" w:eastAsia="Calibri" w:hAnsi="Arial" w:cs="Arial"/>
          <w:iCs/>
          <w:color w:val="000000"/>
          <w:szCs w:val="24"/>
          <w:lang w:val="en-GB"/>
        </w:rPr>
        <w:t>unit;</w:t>
      </w:r>
      <w:proofErr w:type="gramEnd"/>
    </w:p>
    <w:p w14:paraId="65644A82"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minimised western and eastern glazing; and</w:t>
      </w:r>
    </w:p>
    <w:p w14:paraId="538B5B08" w14:textId="77777777" w:rsidR="0014635E" w:rsidRPr="00F002E6" w:rsidRDefault="0014635E" w:rsidP="00BE32FF">
      <w:pPr>
        <w:numPr>
          <w:ilvl w:val="0"/>
          <w:numId w:val="7"/>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waterwise plants are proposed to be planted throughout the development, including the use of Australian native tree and plant species.</w:t>
      </w:r>
    </w:p>
    <w:p w14:paraId="2430263D" w14:textId="77777777" w:rsidR="0014635E" w:rsidRPr="00F002E6" w:rsidRDefault="0014635E" w:rsidP="00BE32FF">
      <w:pPr>
        <w:ind w:left="76" w:right="46"/>
        <w:contextualSpacing/>
        <w:jc w:val="both"/>
        <w:rPr>
          <w:rFonts w:ascii="Arial" w:eastAsia="Calibri" w:hAnsi="Arial" w:cs="Arial"/>
          <w:iCs/>
          <w:color w:val="000000"/>
          <w:szCs w:val="24"/>
          <w:lang w:val="en-GB"/>
        </w:rPr>
      </w:pPr>
    </w:p>
    <w:p w14:paraId="6637ADF3"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It is important to note that the above exceed the planning framework for the R-Codes Volume 1 and cannot be ‘required’ but are encouraged.</w:t>
      </w:r>
    </w:p>
    <w:p w14:paraId="01194189" w14:textId="77777777" w:rsidR="0014635E" w:rsidRDefault="0014635E" w:rsidP="00BE32FF">
      <w:pPr>
        <w:ind w:left="-284" w:right="46"/>
        <w:jc w:val="both"/>
        <w:rPr>
          <w:rFonts w:ascii="Arial" w:eastAsia="Calibri" w:hAnsi="Arial" w:cs="Arial"/>
          <w:iCs/>
          <w:color w:val="000000"/>
          <w:szCs w:val="24"/>
          <w:lang w:val="en-GB"/>
        </w:rPr>
      </w:pPr>
    </w:p>
    <w:p w14:paraId="374E51D3" w14:textId="77777777" w:rsidR="00940D44" w:rsidRPr="00F002E6" w:rsidRDefault="00940D44" w:rsidP="00BE32FF">
      <w:pPr>
        <w:ind w:left="-284" w:right="46"/>
        <w:jc w:val="both"/>
        <w:rPr>
          <w:rFonts w:ascii="Arial" w:eastAsia="Calibri" w:hAnsi="Arial" w:cs="Arial"/>
          <w:iCs/>
          <w:color w:val="000000"/>
          <w:szCs w:val="24"/>
          <w:lang w:val="en-GB"/>
        </w:rPr>
      </w:pPr>
    </w:p>
    <w:p w14:paraId="40F3DAB8" w14:textId="77777777" w:rsidR="0014635E" w:rsidRPr="00F002E6" w:rsidRDefault="0014635E" w:rsidP="00BE32FF">
      <w:pPr>
        <w:ind w:right="46" w:hanging="284"/>
        <w:jc w:val="both"/>
        <w:rPr>
          <w:rFonts w:ascii="Arial" w:eastAsia="Calibri" w:hAnsi="Arial" w:cs="Arial"/>
          <w:b/>
          <w:bCs/>
          <w:iCs/>
          <w:color w:val="000000"/>
          <w:szCs w:val="24"/>
          <w:lang w:val="en-GB"/>
        </w:rPr>
      </w:pPr>
      <w:r w:rsidRPr="00F002E6">
        <w:rPr>
          <w:rFonts w:ascii="Arial" w:eastAsia="Calibri" w:hAnsi="Arial" w:cs="Arial"/>
          <w:b/>
          <w:bCs/>
          <w:iCs/>
          <w:color w:val="000000"/>
          <w:szCs w:val="24"/>
          <w:lang w:val="en-GB"/>
        </w:rPr>
        <w:t>Landscaping</w:t>
      </w:r>
    </w:p>
    <w:p w14:paraId="661A964A" w14:textId="77777777" w:rsidR="0014635E" w:rsidRPr="00F002E6" w:rsidRDefault="0014635E" w:rsidP="00BE32FF">
      <w:pPr>
        <w:ind w:right="46" w:hanging="284"/>
        <w:jc w:val="both"/>
        <w:rPr>
          <w:rFonts w:ascii="Arial" w:eastAsia="Calibri" w:hAnsi="Arial" w:cs="Arial"/>
          <w:b/>
          <w:bCs/>
          <w:iCs/>
          <w:color w:val="000000"/>
          <w:szCs w:val="24"/>
          <w:lang w:val="en-GB"/>
        </w:rPr>
      </w:pPr>
    </w:p>
    <w:p w14:paraId="25048B32" w14:textId="77777777" w:rsidR="0014635E"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The landscaping requirements for grouped housing have been exceeded throughout the development. The Residential Design Codes require the designation of a single tree planting zone for each residential lot, which would result in a minimum of 5 trees being planted across the development. The development proposes a landscaping outcome which includes the following:</w:t>
      </w:r>
    </w:p>
    <w:p w14:paraId="3DDB4D0E" w14:textId="77777777" w:rsidR="00940D44" w:rsidRPr="00F002E6" w:rsidRDefault="00940D44" w:rsidP="00BE32FF">
      <w:pPr>
        <w:ind w:left="-284" w:right="46"/>
        <w:jc w:val="both"/>
        <w:rPr>
          <w:rFonts w:ascii="Arial" w:eastAsia="Calibri" w:hAnsi="Arial" w:cs="Arial"/>
          <w:iCs/>
          <w:color w:val="000000"/>
          <w:szCs w:val="24"/>
          <w:lang w:val="en-GB"/>
        </w:rPr>
      </w:pPr>
    </w:p>
    <w:p w14:paraId="3A5CCFBC"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7 small trees planted across the subject </w:t>
      </w:r>
      <w:proofErr w:type="gramStart"/>
      <w:r w:rsidRPr="00F002E6">
        <w:rPr>
          <w:rFonts w:ascii="Arial" w:eastAsia="Calibri" w:hAnsi="Arial" w:cs="Arial"/>
          <w:iCs/>
          <w:color w:val="000000"/>
          <w:szCs w:val="24"/>
          <w:lang w:val="en-GB"/>
        </w:rPr>
        <w:t>lots;</w:t>
      </w:r>
      <w:proofErr w:type="gramEnd"/>
      <w:r w:rsidRPr="00F002E6">
        <w:rPr>
          <w:rFonts w:ascii="Arial" w:eastAsia="Calibri" w:hAnsi="Arial" w:cs="Arial"/>
          <w:iCs/>
          <w:color w:val="000000"/>
          <w:szCs w:val="24"/>
          <w:lang w:val="en-GB"/>
        </w:rPr>
        <w:t xml:space="preserve"> </w:t>
      </w:r>
    </w:p>
    <w:p w14:paraId="159A3F95"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4 medium trees planted along the northern lot </w:t>
      </w:r>
      <w:proofErr w:type="gramStart"/>
      <w:r w:rsidRPr="00F002E6">
        <w:rPr>
          <w:rFonts w:ascii="Arial" w:eastAsia="Calibri" w:hAnsi="Arial" w:cs="Arial"/>
          <w:iCs/>
          <w:color w:val="000000"/>
          <w:szCs w:val="24"/>
          <w:lang w:val="en-GB"/>
        </w:rPr>
        <w:t>boundary;</w:t>
      </w:r>
      <w:proofErr w:type="gramEnd"/>
    </w:p>
    <w:p w14:paraId="5985FA43"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Shrubs and smaller plants installed throughout the development </w:t>
      </w:r>
      <w:proofErr w:type="gramStart"/>
      <w:r w:rsidRPr="00F002E6">
        <w:rPr>
          <w:rFonts w:ascii="Arial" w:eastAsia="Calibri" w:hAnsi="Arial" w:cs="Arial"/>
          <w:iCs/>
          <w:color w:val="000000"/>
          <w:szCs w:val="24"/>
          <w:lang w:val="en-GB"/>
        </w:rPr>
        <w:t>site;</w:t>
      </w:r>
      <w:proofErr w:type="gramEnd"/>
    </w:p>
    <w:p w14:paraId="03DED2F5"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Shrubs installed within the verge to the west of the subject site; and</w:t>
      </w:r>
    </w:p>
    <w:p w14:paraId="164FA2B9" w14:textId="77777777" w:rsidR="0014635E" w:rsidRPr="00F002E6" w:rsidRDefault="0014635E" w:rsidP="00BE32FF">
      <w:pPr>
        <w:numPr>
          <w:ilvl w:val="0"/>
          <w:numId w:val="8"/>
        </w:numPr>
        <w:ind w:left="142" w:right="46"/>
        <w:contextualSpacing/>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Removal of hardstand within the verge and reinstatement of the verge with turf. </w:t>
      </w:r>
    </w:p>
    <w:p w14:paraId="08226302" w14:textId="77777777" w:rsidR="0014635E" w:rsidRPr="00F002E6" w:rsidRDefault="0014635E" w:rsidP="00BE32FF">
      <w:pPr>
        <w:ind w:left="-284" w:right="46"/>
        <w:jc w:val="both"/>
        <w:rPr>
          <w:rFonts w:ascii="Arial" w:eastAsia="Calibri" w:hAnsi="Arial" w:cs="Arial"/>
          <w:iCs/>
          <w:color w:val="000000"/>
          <w:szCs w:val="24"/>
          <w:lang w:val="en-GB"/>
        </w:rPr>
      </w:pPr>
    </w:p>
    <w:p w14:paraId="2A3D085D" w14:textId="77777777" w:rsidR="0014635E" w:rsidRPr="00F002E6" w:rsidRDefault="0014635E" w:rsidP="00BE32FF">
      <w:pPr>
        <w:ind w:left="-284" w:right="46"/>
        <w:jc w:val="both"/>
        <w:rPr>
          <w:rFonts w:ascii="Arial" w:eastAsia="Calibri" w:hAnsi="Arial" w:cs="Arial"/>
          <w:iCs/>
          <w:color w:val="000000"/>
          <w:szCs w:val="24"/>
          <w:lang w:val="en-GB"/>
        </w:rPr>
      </w:pPr>
      <w:r w:rsidRPr="00F002E6">
        <w:rPr>
          <w:rFonts w:ascii="Arial" w:eastAsia="Calibri" w:hAnsi="Arial" w:cs="Arial"/>
          <w:iCs/>
          <w:color w:val="000000"/>
          <w:szCs w:val="24"/>
          <w:lang w:val="en-GB"/>
        </w:rPr>
        <w:t xml:space="preserve">The existing verge tree is to be retained (refer to recommended Condition 8).  </w:t>
      </w:r>
    </w:p>
    <w:p w14:paraId="027699F3" w14:textId="77777777" w:rsidR="0014635E" w:rsidRPr="00F002E6" w:rsidRDefault="0014635E" w:rsidP="00BE32FF">
      <w:pPr>
        <w:ind w:left="-284" w:right="46"/>
        <w:jc w:val="both"/>
        <w:rPr>
          <w:rFonts w:ascii="Arial" w:eastAsia="Calibri" w:hAnsi="Arial" w:cs="Arial"/>
          <w:iCs/>
          <w:color w:val="000000"/>
          <w:szCs w:val="24"/>
          <w:lang w:val="en-GB"/>
        </w:rPr>
      </w:pPr>
    </w:p>
    <w:p w14:paraId="1AFCC1AB" w14:textId="77777777" w:rsidR="0014635E" w:rsidRPr="00F002E6" w:rsidRDefault="0014635E" w:rsidP="00BE32FF">
      <w:pPr>
        <w:ind w:left="-284" w:right="46"/>
        <w:jc w:val="both"/>
        <w:rPr>
          <w:rFonts w:ascii="Arial" w:eastAsia="Calibri" w:hAnsi="Arial" w:cs="Arial"/>
          <w:b/>
          <w:bCs/>
          <w:color w:val="000000"/>
          <w:szCs w:val="24"/>
          <w:lang w:val="en-GB"/>
        </w:rPr>
      </w:pPr>
      <w:r w:rsidRPr="00F002E6">
        <w:rPr>
          <w:rFonts w:ascii="Arial" w:eastAsia="Calibri" w:hAnsi="Arial" w:cs="Arial"/>
          <w:b/>
          <w:bCs/>
          <w:color w:val="000000"/>
          <w:szCs w:val="24"/>
          <w:lang w:val="en-GB"/>
        </w:rPr>
        <w:t xml:space="preserve">Design Review Panel </w:t>
      </w:r>
    </w:p>
    <w:p w14:paraId="6D9E6E0D" w14:textId="77777777" w:rsidR="0014635E" w:rsidRPr="00F002E6" w:rsidRDefault="0014635E" w:rsidP="00BE32FF">
      <w:pPr>
        <w:ind w:left="-284" w:right="46"/>
        <w:jc w:val="both"/>
        <w:rPr>
          <w:rFonts w:ascii="Arial" w:eastAsia="Calibri" w:hAnsi="Arial" w:cs="Arial"/>
          <w:b/>
          <w:bCs/>
          <w:color w:val="000000"/>
          <w:szCs w:val="24"/>
          <w:lang w:val="en-GB"/>
        </w:rPr>
      </w:pPr>
    </w:p>
    <w:p w14:paraId="71F0CAA7" w14:textId="77777777" w:rsidR="0014635E" w:rsidRPr="00F002E6" w:rsidRDefault="0014635E" w:rsidP="00BE32FF">
      <w:pPr>
        <w:ind w:left="-284" w:right="46"/>
        <w:jc w:val="both"/>
        <w:rPr>
          <w:rFonts w:ascii="Arial" w:eastAsia="Calibri" w:hAnsi="Arial" w:cs="Arial"/>
          <w:color w:val="000000"/>
          <w:szCs w:val="24"/>
          <w:lang w:val="en-GB"/>
        </w:rPr>
      </w:pPr>
      <w:r w:rsidRPr="00F002E6">
        <w:rPr>
          <w:rFonts w:ascii="Arial" w:eastAsia="Calibri" w:hAnsi="Arial" w:cs="Arial"/>
          <w:color w:val="000000"/>
          <w:szCs w:val="24"/>
          <w:lang w:val="en-GB"/>
        </w:rPr>
        <w:t>The application has not been presented to the Design Review Panel (DRP) for consideration as there was no trigger for a mandatory referral through to the DRP at the time of lodgement. The trigger for applications containing 4 or more grouped dwellings to be presented to the DRP was introduced after the application’s formal lodgement with the City.</w:t>
      </w:r>
    </w:p>
    <w:p w14:paraId="3D9B5218" w14:textId="77777777" w:rsidR="0014635E" w:rsidRPr="00F002E6" w:rsidRDefault="0014635E" w:rsidP="00BE32FF">
      <w:pPr>
        <w:ind w:left="-284" w:right="46"/>
        <w:jc w:val="both"/>
        <w:rPr>
          <w:rFonts w:ascii="Arial" w:eastAsia="Calibri" w:hAnsi="Arial" w:cs="Arial"/>
          <w:color w:val="000000"/>
          <w:szCs w:val="24"/>
          <w:lang w:val="en-GB"/>
        </w:rPr>
      </w:pPr>
    </w:p>
    <w:p w14:paraId="0AA92C14" w14:textId="77777777" w:rsidR="0014635E" w:rsidRPr="00F002E6" w:rsidRDefault="0014635E" w:rsidP="00BE32FF">
      <w:pPr>
        <w:ind w:left="-284" w:right="46"/>
        <w:jc w:val="both"/>
        <w:rPr>
          <w:rFonts w:ascii="Arial" w:eastAsia="Calibri" w:hAnsi="Arial" w:cs="Arial"/>
          <w:b/>
          <w:color w:val="000000"/>
          <w:szCs w:val="24"/>
          <w:lang w:val="en-GB"/>
        </w:rPr>
      </w:pPr>
      <w:r w:rsidRPr="00F002E6">
        <w:rPr>
          <w:rFonts w:ascii="Arial" w:eastAsia="Calibri" w:hAnsi="Arial" w:cs="Arial"/>
          <w:b/>
          <w:color w:val="000000"/>
          <w:szCs w:val="24"/>
          <w:lang w:val="en-GB"/>
        </w:rPr>
        <w:t>State Planning Policy 7.3 - Residential Design Codes – Volume 1</w:t>
      </w:r>
    </w:p>
    <w:p w14:paraId="170CA813" w14:textId="77777777" w:rsidR="0014635E" w:rsidRPr="00F002E6" w:rsidRDefault="0014635E" w:rsidP="00BE32FF">
      <w:pPr>
        <w:ind w:left="-284" w:right="46"/>
        <w:jc w:val="both"/>
        <w:rPr>
          <w:rFonts w:ascii="Arial" w:eastAsia="Calibri" w:hAnsi="Arial" w:cs="Arial"/>
          <w:b/>
          <w:color w:val="000000"/>
          <w:szCs w:val="24"/>
          <w:lang w:val="en-GB"/>
        </w:rPr>
      </w:pPr>
    </w:p>
    <w:p w14:paraId="5B98AC34"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 xml:space="preserve">The R-Codes apply to all single and grouped dwelling developments. An approval under the R-Codes can be obtained in one of two ways. This is by either meeting the deemed-to-comply provisions or via a design </w:t>
      </w:r>
      <w:proofErr w:type="gramStart"/>
      <w:r w:rsidRPr="00F002E6">
        <w:rPr>
          <w:rFonts w:ascii="Arial" w:eastAsia="Calibri" w:hAnsi="Arial" w:cs="Arial"/>
          <w:bCs/>
          <w:szCs w:val="24"/>
          <w:lang w:val="en-GB"/>
        </w:rPr>
        <w:t>principle</w:t>
      </w:r>
      <w:proofErr w:type="gramEnd"/>
      <w:r w:rsidRPr="00F002E6">
        <w:rPr>
          <w:rFonts w:ascii="Arial" w:eastAsia="Calibri" w:hAnsi="Arial" w:cs="Arial"/>
          <w:bCs/>
          <w:szCs w:val="24"/>
          <w:lang w:val="en-GB"/>
        </w:rPr>
        <w:t xml:space="preserve"> assessment pathway. </w:t>
      </w:r>
    </w:p>
    <w:p w14:paraId="0B1335CA" w14:textId="77777777" w:rsidR="0014635E" w:rsidRPr="00F002E6" w:rsidRDefault="0014635E" w:rsidP="00BE32FF">
      <w:pPr>
        <w:ind w:left="-284" w:right="46"/>
        <w:jc w:val="both"/>
        <w:rPr>
          <w:rFonts w:ascii="Arial" w:eastAsia="Calibri" w:hAnsi="Arial" w:cs="Arial"/>
          <w:bCs/>
          <w:szCs w:val="24"/>
          <w:lang w:val="en-GB"/>
        </w:rPr>
      </w:pPr>
    </w:p>
    <w:p w14:paraId="7B033343"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 xml:space="preserve">The proposed development is seeking a design </w:t>
      </w:r>
      <w:proofErr w:type="gramStart"/>
      <w:r w:rsidRPr="00F002E6">
        <w:rPr>
          <w:rFonts w:ascii="Arial" w:eastAsia="Calibri" w:hAnsi="Arial" w:cs="Arial"/>
          <w:bCs/>
          <w:szCs w:val="24"/>
          <w:lang w:val="en-GB"/>
        </w:rPr>
        <w:t>principle</w:t>
      </w:r>
      <w:proofErr w:type="gramEnd"/>
      <w:r w:rsidRPr="00F002E6">
        <w:rPr>
          <w:rFonts w:ascii="Arial" w:eastAsia="Calibri" w:hAnsi="Arial" w:cs="Arial"/>
          <w:bCs/>
          <w:szCs w:val="24"/>
          <w:lang w:val="en-GB"/>
        </w:rPr>
        <w:t xml:space="preserve"> assessment pathway for parts of this proposal relating to lot boundary setbacks and vehicle access. As required by the R-Codes, Council, in assessing the proposal against the design principles, should not apply the corresponding deemed-to-comply provisions.</w:t>
      </w:r>
    </w:p>
    <w:p w14:paraId="44D289F9" w14:textId="77777777" w:rsidR="0014635E" w:rsidRPr="00F002E6" w:rsidRDefault="0014635E" w:rsidP="00BE32FF">
      <w:pPr>
        <w:ind w:left="-284" w:right="46"/>
        <w:jc w:val="both"/>
        <w:rPr>
          <w:rFonts w:ascii="Arial" w:eastAsia="Calibri" w:hAnsi="Arial" w:cs="Arial"/>
          <w:bCs/>
          <w:szCs w:val="24"/>
          <w:lang w:val="en-GB"/>
        </w:rPr>
      </w:pPr>
    </w:p>
    <w:p w14:paraId="5C040061" w14:textId="77777777" w:rsidR="0014635E" w:rsidRPr="00F002E6" w:rsidRDefault="0014635E" w:rsidP="00BE32FF">
      <w:pPr>
        <w:ind w:left="-284" w:right="46"/>
        <w:jc w:val="both"/>
        <w:rPr>
          <w:rFonts w:ascii="Arial" w:eastAsia="Calibri" w:hAnsi="Arial" w:cs="Arial"/>
          <w:b/>
          <w:szCs w:val="24"/>
          <w:lang w:val="en-GB"/>
        </w:rPr>
      </w:pPr>
      <w:r w:rsidRPr="00F002E6">
        <w:rPr>
          <w:rFonts w:ascii="Arial" w:eastAsia="Calibri" w:hAnsi="Arial" w:cs="Arial"/>
          <w:b/>
          <w:szCs w:val="24"/>
          <w:lang w:val="en-GB"/>
        </w:rPr>
        <w:t>Clause 5.1.2 – Street Setback</w:t>
      </w:r>
    </w:p>
    <w:p w14:paraId="208F6ACC" w14:textId="77777777" w:rsidR="0014635E" w:rsidRPr="00F002E6" w:rsidRDefault="0014635E" w:rsidP="00BE32FF">
      <w:pPr>
        <w:ind w:left="-284" w:right="46"/>
        <w:jc w:val="both"/>
        <w:rPr>
          <w:rFonts w:ascii="Arial" w:eastAsia="Calibri" w:hAnsi="Arial" w:cs="Arial"/>
          <w:b/>
          <w:szCs w:val="24"/>
          <w:lang w:val="en-GB"/>
        </w:rPr>
      </w:pPr>
    </w:p>
    <w:p w14:paraId="3900DA9E"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Units 3 and 4 propose a 0.5m – 2.1m setback to the common property. The design principles for communal street setbacks consider the streetscape, privacy site planning requirements, and building mass. The development meets the design principles as: </w:t>
      </w:r>
    </w:p>
    <w:p w14:paraId="70CFB650" w14:textId="77777777" w:rsidR="0014635E" w:rsidRPr="00F002E6" w:rsidRDefault="0014635E" w:rsidP="00BE32FF">
      <w:pPr>
        <w:ind w:left="-284" w:right="46"/>
        <w:jc w:val="both"/>
        <w:rPr>
          <w:rFonts w:ascii="Arial" w:eastAsia="Calibri" w:hAnsi="Arial" w:cs="Arial"/>
          <w:b/>
          <w:szCs w:val="24"/>
          <w:lang w:val="en-GB"/>
        </w:rPr>
      </w:pPr>
    </w:p>
    <w:p w14:paraId="6B920FE0" w14:textId="77777777" w:rsidR="0014635E" w:rsidRPr="00F002E6" w:rsidRDefault="0014635E" w:rsidP="00BE32FF">
      <w:pPr>
        <w:numPr>
          <w:ilvl w:val="0"/>
          <w:numId w:val="9"/>
        </w:numPr>
        <w:ind w:left="142" w:right="46"/>
        <w:contextualSpacing/>
        <w:jc w:val="both"/>
        <w:rPr>
          <w:rFonts w:ascii="Arial" w:eastAsia="Calibri" w:hAnsi="Arial" w:cs="Arial"/>
          <w:b/>
          <w:szCs w:val="24"/>
          <w:lang w:val="en-GB"/>
        </w:rPr>
      </w:pPr>
      <w:r w:rsidRPr="00F002E6">
        <w:rPr>
          <w:rFonts w:ascii="Arial" w:eastAsia="Calibri" w:hAnsi="Arial" w:cs="Arial"/>
          <w:szCs w:val="24"/>
          <w:lang w:val="en-GB"/>
        </w:rPr>
        <w:t xml:space="preserve">No visual privacy impacts are created by the proposed setback reduction. </w:t>
      </w:r>
    </w:p>
    <w:p w14:paraId="5D77E51B"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Open space achieves the ‘deemed-to-comply’ development provisions of the R-Codes.  </w:t>
      </w:r>
    </w:p>
    <w:p w14:paraId="5B9D29D4"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proposed design responds to site planning requirements including vehicle access, parking, landscaping, and utility services. These site planning requirements are appropriately screened from the street interface where possible. </w:t>
      </w:r>
    </w:p>
    <w:p w14:paraId="375A8EDF"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development provides a functional 4.5m setback to the northern neighbouring lot. </w:t>
      </w:r>
    </w:p>
    <w:p w14:paraId="2827C739"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variation is internal to the development and does not have an adverse impact on any external lots or the streetscape. </w:t>
      </w:r>
    </w:p>
    <w:p w14:paraId="191290C1"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Articulation of built form has been utilised to reduce the perceived impact of building bulk presented to adjoining lots.  </w:t>
      </w:r>
    </w:p>
    <w:p w14:paraId="7847F4AE" w14:textId="77777777" w:rsidR="0014635E" w:rsidRPr="00F002E6" w:rsidRDefault="0014635E" w:rsidP="00BE32FF">
      <w:pPr>
        <w:ind w:left="76" w:right="46"/>
        <w:contextualSpacing/>
        <w:jc w:val="both"/>
        <w:rPr>
          <w:rFonts w:ascii="Arial" w:eastAsia="Calibri" w:hAnsi="Arial" w:cs="Arial"/>
          <w:szCs w:val="24"/>
          <w:lang w:val="en-GB"/>
        </w:rPr>
      </w:pPr>
    </w:p>
    <w:p w14:paraId="7B82BCBB" w14:textId="77777777" w:rsidR="0014635E" w:rsidRPr="00F002E6" w:rsidRDefault="0014635E" w:rsidP="00BE32FF">
      <w:pPr>
        <w:ind w:left="-284" w:right="46"/>
        <w:jc w:val="both"/>
        <w:rPr>
          <w:rFonts w:ascii="Arial" w:eastAsia="Calibri" w:hAnsi="Arial" w:cs="Arial"/>
          <w:b/>
          <w:szCs w:val="24"/>
          <w:lang w:val="en-GB"/>
        </w:rPr>
      </w:pPr>
      <w:r w:rsidRPr="00F002E6">
        <w:rPr>
          <w:rFonts w:ascii="Arial" w:eastAsia="Calibri" w:hAnsi="Arial" w:cs="Arial"/>
          <w:b/>
          <w:szCs w:val="24"/>
          <w:lang w:val="en-GB"/>
        </w:rPr>
        <w:t>Clause 5.3.5 – Vehicle Access</w:t>
      </w:r>
    </w:p>
    <w:p w14:paraId="618F4625" w14:textId="77777777" w:rsidR="0014635E" w:rsidRPr="00F002E6" w:rsidRDefault="0014635E" w:rsidP="00BE32FF">
      <w:pPr>
        <w:autoSpaceDE w:val="0"/>
        <w:autoSpaceDN w:val="0"/>
        <w:adjustRightInd w:val="0"/>
        <w:ind w:left="-284" w:right="46"/>
        <w:jc w:val="both"/>
        <w:rPr>
          <w:rFonts w:ascii="Arial" w:eastAsia="Calibri" w:hAnsi="Arial" w:cs="Arial"/>
          <w:b/>
          <w:bCs/>
          <w:color w:val="000000"/>
          <w:szCs w:val="24"/>
          <w:lang w:val="en-GB" w:eastAsia="en-AU"/>
        </w:rPr>
      </w:pPr>
    </w:p>
    <w:p w14:paraId="5082EF27"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 xml:space="preserve">The development proposes independent vehicle access for Unit 1, in addition to a common property driveway located to the north of the development. </w:t>
      </w:r>
    </w:p>
    <w:p w14:paraId="4A1D92B8" w14:textId="77777777" w:rsidR="0014635E" w:rsidRPr="00F002E6" w:rsidRDefault="0014635E" w:rsidP="00BE32FF">
      <w:pPr>
        <w:ind w:left="-284" w:right="46"/>
        <w:jc w:val="both"/>
        <w:rPr>
          <w:rFonts w:ascii="Arial" w:eastAsia="Calibri" w:hAnsi="Arial" w:cs="Arial"/>
          <w:szCs w:val="24"/>
          <w:lang w:val="en-GB"/>
        </w:rPr>
      </w:pPr>
    </w:p>
    <w:p w14:paraId="6B9277BB" w14:textId="77777777" w:rsidR="0014635E" w:rsidRPr="00F002E6" w:rsidRDefault="0014635E" w:rsidP="00BE32FF">
      <w:pPr>
        <w:ind w:left="-284" w:right="46"/>
        <w:jc w:val="both"/>
        <w:rPr>
          <w:rFonts w:ascii="Arial" w:eastAsia="Calibri" w:hAnsi="Arial" w:cs="Arial"/>
          <w:szCs w:val="24"/>
          <w:lang w:val="en-GB"/>
        </w:rPr>
      </w:pPr>
      <w:r w:rsidRPr="00F002E6">
        <w:rPr>
          <w:rFonts w:ascii="Arial" w:eastAsia="Calibri" w:hAnsi="Arial" w:cs="Arial"/>
          <w:szCs w:val="24"/>
          <w:lang w:val="en-GB"/>
        </w:rPr>
        <w:t>The design principles for vehicle access consider vehicle safety, the impact of the access points on the streetscape, legible access, and landscape features. The proposed vehicle access arrangements meet the design principles for the following reasons:</w:t>
      </w:r>
    </w:p>
    <w:p w14:paraId="6D08276F" w14:textId="77777777" w:rsidR="0014635E" w:rsidRPr="00F002E6" w:rsidRDefault="0014635E" w:rsidP="00BE32FF">
      <w:pPr>
        <w:ind w:left="-284" w:right="46"/>
        <w:jc w:val="both"/>
        <w:rPr>
          <w:rFonts w:ascii="Arial" w:eastAsia="Calibri" w:hAnsi="Arial" w:cs="Arial"/>
          <w:szCs w:val="24"/>
          <w:lang w:val="en-GB"/>
        </w:rPr>
      </w:pPr>
    </w:p>
    <w:p w14:paraId="6CDDB9BE"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development has kept driveways and crossovers to a functional minimum width of 3.0m each. The combined access width is 6.0m fronting to Tyrell Street, across a 20m frontage. </w:t>
      </w:r>
    </w:p>
    <w:p w14:paraId="112BA7EF" w14:textId="77777777" w:rsidR="0014635E" w:rsidRPr="00F002E6" w:rsidRDefault="0014635E" w:rsidP="00BE32FF">
      <w:pPr>
        <w:numPr>
          <w:ilvl w:val="0"/>
          <w:numId w:val="9"/>
        </w:numPr>
        <w:ind w:left="142" w:right="46"/>
        <w:contextualSpacing/>
        <w:jc w:val="both"/>
        <w:rPr>
          <w:rFonts w:ascii="Arial" w:eastAsia="Calibri" w:hAnsi="Arial" w:cs="Arial"/>
          <w:szCs w:val="24"/>
          <w:lang w:val="en-GB"/>
        </w:rPr>
      </w:pPr>
      <w:r w:rsidRPr="00F002E6">
        <w:rPr>
          <w:rFonts w:ascii="Arial" w:eastAsia="Calibri" w:hAnsi="Arial" w:cs="Arial"/>
          <w:szCs w:val="24"/>
          <w:lang w:val="en-GB"/>
        </w:rPr>
        <w:t xml:space="preserve">The development proposes the inclusion of landscaping within the front setback area of the front units and common property. Eleven new trees are proposed to be planted within the development, with 2 trees being planted within the front setback area. The inclusion of </w:t>
      </w:r>
      <w:proofErr w:type="gramStart"/>
      <w:r w:rsidRPr="00F002E6">
        <w:rPr>
          <w:rFonts w:ascii="Arial" w:eastAsia="Calibri" w:hAnsi="Arial" w:cs="Arial"/>
          <w:szCs w:val="24"/>
          <w:lang w:val="en-GB"/>
        </w:rPr>
        <w:t>high quality</w:t>
      </w:r>
      <w:proofErr w:type="gramEnd"/>
      <w:r w:rsidRPr="00F002E6">
        <w:rPr>
          <w:rFonts w:ascii="Arial" w:eastAsia="Calibri" w:hAnsi="Arial" w:cs="Arial"/>
          <w:szCs w:val="24"/>
          <w:lang w:val="en-GB"/>
        </w:rPr>
        <w:t xml:space="preserve"> landscaping at the front of the development and additional landscaping on the verge assists in minimising the impacts of additional vehicle access points from the development and softens the development’s interface to the street.</w:t>
      </w:r>
    </w:p>
    <w:p w14:paraId="52D643AE" w14:textId="77777777" w:rsidR="0014635E" w:rsidRPr="00F002E6" w:rsidRDefault="0014635E" w:rsidP="00BE32FF">
      <w:pPr>
        <w:autoSpaceDE w:val="0"/>
        <w:autoSpaceDN w:val="0"/>
        <w:adjustRightInd w:val="0"/>
        <w:ind w:left="76" w:right="46"/>
        <w:contextualSpacing/>
        <w:jc w:val="both"/>
        <w:rPr>
          <w:rFonts w:ascii="Arial" w:eastAsia="Calibri" w:hAnsi="Arial" w:cs="Arial"/>
          <w:color w:val="000000"/>
          <w:szCs w:val="24"/>
          <w:lang w:val="en-GB" w:eastAsia="en-AU"/>
        </w:rPr>
      </w:pPr>
    </w:p>
    <w:p w14:paraId="00EF4B79" w14:textId="77777777" w:rsidR="0014635E" w:rsidRPr="00F002E6" w:rsidRDefault="0014635E" w:rsidP="00BE32FF">
      <w:pPr>
        <w:ind w:left="-284" w:right="46"/>
        <w:jc w:val="both"/>
        <w:rPr>
          <w:rFonts w:ascii="Arial" w:eastAsia="Calibri" w:hAnsi="Arial" w:cs="Arial"/>
          <w:b/>
          <w:color w:val="000000"/>
          <w:szCs w:val="24"/>
          <w:lang w:val="en-GB"/>
        </w:rPr>
      </w:pPr>
      <w:r w:rsidRPr="00F002E6">
        <w:rPr>
          <w:rFonts w:ascii="Arial" w:eastAsia="Calibri" w:hAnsi="Arial" w:cs="Arial"/>
          <w:b/>
          <w:color w:val="000000"/>
          <w:szCs w:val="24"/>
          <w:lang w:val="en-GB"/>
        </w:rPr>
        <w:t>State Planning Policy 5.4 – Road and Rail Noise</w:t>
      </w:r>
    </w:p>
    <w:p w14:paraId="772F0B97" w14:textId="77777777" w:rsidR="0014635E" w:rsidRPr="00F002E6" w:rsidRDefault="0014635E" w:rsidP="00BE32FF">
      <w:pPr>
        <w:ind w:left="-284" w:right="46"/>
        <w:jc w:val="both"/>
        <w:rPr>
          <w:rFonts w:ascii="Arial" w:eastAsia="Calibri" w:hAnsi="Arial" w:cs="Arial"/>
          <w:b/>
          <w:color w:val="000000"/>
          <w:szCs w:val="24"/>
          <w:lang w:val="en-GB"/>
        </w:rPr>
      </w:pPr>
    </w:p>
    <w:p w14:paraId="62DC8742" w14:textId="77777777" w:rsidR="0014635E" w:rsidRPr="00F002E6" w:rsidRDefault="0014635E" w:rsidP="00BE32FF">
      <w:pPr>
        <w:ind w:left="-284" w:right="46"/>
        <w:jc w:val="both"/>
        <w:rPr>
          <w:rFonts w:ascii="Arial" w:eastAsia="Calibri" w:hAnsi="Arial" w:cs="Arial"/>
          <w:bCs/>
          <w:color w:val="000000"/>
          <w:szCs w:val="24"/>
          <w:lang w:val="en-GB"/>
        </w:rPr>
      </w:pPr>
      <w:r w:rsidRPr="00F002E6">
        <w:rPr>
          <w:rFonts w:ascii="Arial" w:eastAsia="Calibri" w:hAnsi="Arial" w:cs="Arial"/>
          <w:bCs/>
          <w:color w:val="000000"/>
          <w:szCs w:val="24"/>
          <w:lang w:val="en-GB"/>
        </w:rPr>
        <w:t>As the site is located within 200m of Stirling Highway an assessment is required against this Policy. This is to identify if additional noise mitigation measures and/or management may be required as part of the development. Based on Table 2, no additional measures are needed as the proposal meets the acceptable noise levels.</w:t>
      </w:r>
    </w:p>
    <w:p w14:paraId="413DC778" w14:textId="77777777" w:rsidR="0014635E" w:rsidRPr="00F002E6" w:rsidRDefault="0014635E" w:rsidP="00BE32FF">
      <w:pPr>
        <w:ind w:left="-284" w:right="46"/>
        <w:jc w:val="both"/>
        <w:rPr>
          <w:rFonts w:ascii="Arial" w:eastAsia="Calibri" w:hAnsi="Arial" w:cs="Arial"/>
          <w:bCs/>
          <w:color w:val="000000"/>
          <w:szCs w:val="24"/>
          <w:lang w:val="en-GB"/>
        </w:rPr>
      </w:pPr>
    </w:p>
    <w:p w14:paraId="7A1A0DEC" w14:textId="77777777" w:rsidR="0014635E" w:rsidRPr="00F002E6" w:rsidRDefault="0014635E" w:rsidP="00BE32FF">
      <w:pPr>
        <w:ind w:left="-284" w:right="46"/>
        <w:jc w:val="both"/>
        <w:rPr>
          <w:rFonts w:ascii="Arial" w:eastAsia="Calibri" w:hAnsi="Arial" w:cs="Arial"/>
          <w:bCs/>
          <w:color w:val="000000"/>
          <w:szCs w:val="24"/>
          <w:lang w:val="en-GB"/>
        </w:rPr>
      </w:pPr>
    </w:p>
    <w:p w14:paraId="549513F0" w14:textId="77777777" w:rsidR="0014635E" w:rsidRPr="00F002E6" w:rsidRDefault="0014635E" w:rsidP="00BE32FF">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Consultation</w:t>
      </w:r>
    </w:p>
    <w:p w14:paraId="762ACC1B" w14:textId="77777777" w:rsidR="0014635E" w:rsidRPr="00F002E6" w:rsidRDefault="0014635E" w:rsidP="00BE32FF">
      <w:pPr>
        <w:ind w:left="-284" w:right="46"/>
        <w:jc w:val="both"/>
        <w:rPr>
          <w:rFonts w:ascii="Arial" w:eastAsia="Calibri" w:hAnsi="Arial" w:cs="Arial"/>
          <w:b/>
          <w:color w:val="17365D"/>
          <w:sz w:val="28"/>
          <w:szCs w:val="32"/>
          <w:lang w:val="en-US"/>
        </w:rPr>
      </w:pPr>
    </w:p>
    <w:p w14:paraId="62E5138E"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The application is seeking assessment under the design principles of the R-Codes for vehicle access. </w:t>
      </w:r>
    </w:p>
    <w:p w14:paraId="092C1039" w14:textId="77777777" w:rsidR="0014635E" w:rsidRPr="00F002E6" w:rsidRDefault="0014635E" w:rsidP="00BE32FF">
      <w:pPr>
        <w:ind w:left="-284" w:right="46"/>
        <w:jc w:val="both"/>
        <w:rPr>
          <w:rFonts w:ascii="Arial" w:eastAsia="Calibri" w:hAnsi="Arial" w:cs="Arial"/>
          <w:szCs w:val="32"/>
          <w:lang w:val="en-US"/>
        </w:rPr>
      </w:pPr>
    </w:p>
    <w:p w14:paraId="7A7701D1" w14:textId="77777777" w:rsidR="0014635E" w:rsidRPr="00F002E6" w:rsidRDefault="0014635E" w:rsidP="00BE32FF">
      <w:pPr>
        <w:ind w:left="-284" w:right="46"/>
        <w:jc w:val="both"/>
        <w:rPr>
          <w:rFonts w:ascii="Arial" w:eastAsia="Calibri" w:hAnsi="Arial" w:cs="Arial"/>
          <w:szCs w:val="32"/>
          <w:lang w:val="en-US"/>
        </w:rPr>
      </w:pPr>
      <w:r w:rsidRPr="00F002E6">
        <w:rPr>
          <w:rFonts w:ascii="Arial" w:eastAsia="Calibri" w:hAnsi="Arial" w:cs="Arial"/>
          <w:szCs w:val="32"/>
          <w:lang w:val="en-US"/>
        </w:rPr>
        <w:t>The development application was advertised in accordance with the City’s Local Planning Policy - Consultation of Planning Proposals to 17 adjoining properties.  The application was advertised for a period of 14 days from 19 August 2022 to 2 September 2022. At the close of the advertising period, 11 objections were received. 1 submission of support was received for the development proposal.</w:t>
      </w:r>
    </w:p>
    <w:p w14:paraId="428DA816" w14:textId="77777777" w:rsidR="0014635E" w:rsidRPr="00F002E6" w:rsidRDefault="0014635E" w:rsidP="00BE32FF">
      <w:pPr>
        <w:ind w:left="-284" w:right="46"/>
        <w:jc w:val="both"/>
        <w:rPr>
          <w:rFonts w:ascii="Arial" w:eastAsia="Calibri" w:hAnsi="Arial" w:cs="Arial"/>
          <w:szCs w:val="24"/>
          <w:lang w:val="en-US"/>
        </w:rPr>
      </w:pPr>
    </w:p>
    <w:p w14:paraId="4F7622E4"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 xml:space="preserve">Submissions raised concerns in relation to setbacks, vehicle access, parking, traffic, building bulk and landscaping. Please see Attachment 6 for a summary of submissions and Administration’s response to the concerns raised. </w:t>
      </w:r>
    </w:p>
    <w:p w14:paraId="022568F0" w14:textId="77777777" w:rsidR="0014635E" w:rsidRPr="00F002E6" w:rsidRDefault="0014635E" w:rsidP="00BE32FF">
      <w:pPr>
        <w:ind w:left="-284" w:right="46"/>
        <w:jc w:val="both"/>
        <w:rPr>
          <w:rFonts w:ascii="Arial" w:eastAsia="Calibri" w:hAnsi="Arial" w:cs="Arial"/>
          <w:szCs w:val="24"/>
          <w:lang w:val="en-US"/>
        </w:rPr>
      </w:pPr>
    </w:p>
    <w:p w14:paraId="70376613" w14:textId="77777777" w:rsidR="0014635E" w:rsidRDefault="0014635E" w:rsidP="00BE32FF">
      <w:pPr>
        <w:ind w:left="-284" w:right="46"/>
        <w:jc w:val="both"/>
        <w:rPr>
          <w:rFonts w:ascii="Arial" w:eastAsia="Calibri" w:hAnsi="Arial" w:cs="Arial"/>
          <w:szCs w:val="24"/>
          <w:lang w:val="en-US"/>
        </w:rPr>
      </w:pPr>
    </w:p>
    <w:p w14:paraId="11F4C765" w14:textId="77777777" w:rsidR="00940D44" w:rsidRDefault="00940D44" w:rsidP="00BE32FF">
      <w:pPr>
        <w:ind w:left="-284" w:right="46"/>
        <w:jc w:val="both"/>
        <w:rPr>
          <w:rFonts w:ascii="Arial" w:eastAsia="Calibri" w:hAnsi="Arial" w:cs="Arial"/>
          <w:szCs w:val="24"/>
          <w:lang w:val="en-US"/>
        </w:rPr>
      </w:pPr>
    </w:p>
    <w:p w14:paraId="61AFE207" w14:textId="77777777" w:rsidR="00940D44" w:rsidRDefault="00940D44" w:rsidP="00BE32FF">
      <w:pPr>
        <w:ind w:left="-284" w:right="46"/>
        <w:jc w:val="both"/>
        <w:rPr>
          <w:rFonts w:ascii="Arial" w:eastAsia="Calibri" w:hAnsi="Arial" w:cs="Arial"/>
          <w:szCs w:val="24"/>
          <w:lang w:val="en-US"/>
        </w:rPr>
      </w:pPr>
    </w:p>
    <w:p w14:paraId="2F23C8E4" w14:textId="77777777" w:rsidR="00940D44" w:rsidRPr="00F002E6" w:rsidRDefault="00940D44" w:rsidP="00BE32FF">
      <w:pPr>
        <w:ind w:left="-284" w:right="46"/>
        <w:jc w:val="both"/>
        <w:rPr>
          <w:rFonts w:ascii="Arial" w:eastAsia="Calibri" w:hAnsi="Arial" w:cs="Arial"/>
          <w:szCs w:val="24"/>
          <w:lang w:val="en-US"/>
        </w:rPr>
      </w:pPr>
    </w:p>
    <w:p w14:paraId="1853CB2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Strategic Implications </w:t>
      </w:r>
    </w:p>
    <w:p w14:paraId="61A5AFCC" w14:textId="77777777" w:rsidR="0014635E" w:rsidRPr="00F002E6" w:rsidRDefault="0014635E" w:rsidP="00BE32FF">
      <w:pPr>
        <w:ind w:left="-284" w:right="46"/>
        <w:jc w:val="both"/>
        <w:rPr>
          <w:rFonts w:ascii="Arial" w:eastAsia="Calibri" w:hAnsi="Arial" w:cs="Arial"/>
          <w:szCs w:val="24"/>
          <w:lang w:val="en-US"/>
        </w:rPr>
      </w:pPr>
    </w:p>
    <w:p w14:paraId="2C55FF06"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 xml:space="preserve">This item relates to the following elements from the City’s Strategic Community Plan. </w:t>
      </w:r>
    </w:p>
    <w:p w14:paraId="7A2561D1" w14:textId="77777777" w:rsidR="0014635E" w:rsidRPr="00F002E6" w:rsidRDefault="0014635E" w:rsidP="00BE32FF">
      <w:pPr>
        <w:ind w:left="-284" w:right="46"/>
        <w:jc w:val="both"/>
        <w:rPr>
          <w:rFonts w:ascii="Arial" w:eastAsia="Calibri" w:hAnsi="Arial" w:cs="Arial"/>
          <w:szCs w:val="24"/>
          <w:lang w:val="en-US"/>
        </w:rPr>
      </w:pPr>
    </w:p>
    <w:p w14:paraId="07268A90" w14:textId="77777777"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b/>
          <w:color w:val="17365D"/>
          <w:szCs w:val="24"/>
          <w:lang w:val="en-US"/>
        </w:rPr>
        <w:t>Vision</w:t>
      </w:r>
      <w:r w:rsidRPr="00F002E6">
        <w:rPr>
          <w:rFonts w:ascii="Arial" w:eastAsia="Calibri" w:hAnsi="Arial" w:cs="Arial"/>
          <w:szCs w:val="24"/>
          <w:lang w:val="en-US"/>
        </w:rPr>
        <w:t xml:space="preserve"> </w:t>
      </w:r>
      <w:r w:rsidRPr="00F002E6">
        <w:rPr>
          <w:rFonts w:ascii="Arial" w:eastAsia="Calibri" w:hAnsi="Arial" w:cs="Arial"/>
          <w:szCs w:val="24"/>
          <w:lang w:val="en-GB"/>
        </w:rPr>
        <w:tab/>
      </w:r>
      <w:r w:rsidRPr="00F002E6">
        <w:rPr>
          <w:rFonts w:ascii="Arial" w:eastAsia="Calibri" w:hAnsi="Arial" w:cs="Arial"/>
          <w:szCs w:val="24"/>
          <w:lang w:val="en-GB"/>
        </w:rPr>
        <w:tab/>
      </w:r>
      <w:r w:rsidRPr="00F002E6">
        <w:rPr>
          <w:rFonts w:ascii="Arial" w:eastAsia="Calibri" w:hAnsi="Arial" w:cs="Arial"/>
          <w:szCs w:val="24"/>
          <w:lang w:val="en-US"/>
        </w:rPr>
        <w:t xml:space="preserve">Our city will be an </w:t>
      </w:r>
      <w:proofErr w:type="gramStart"/>
      <w:r w:rsidRPr="00F002E6">
        <w:rPr>
          <w:rFonts w:ascii="Arial" w:eastAsia="Calibri" w:hAnsi="Arial" w:cs="Arial"/>
          <w:szCs w:val="24"/>
          <w:lang w:val="en-US"/>
        </w:rPr>
        <w:t>environmentally-sensitive</w:t>
      </w:r>
      <w:proofErr w:type="gramEnd"/>
      <w:r w:rsidRPr="00F002E6">
        <w:rPr>
          <w:rFonts w:ascii="Arial" w:eastAsia="Calibri" w:hAnsi="Arial" w:cs="Arial"/>
          <w:szCs w:val="24"/>
          <w:lang w:val="en-US"/>
        </w:rPr>
        <w:t>, beautiful and inclusive place.</w:t>
      </w:r>
    </w:p>
    <w:p w14:paraId="6C9E5EB2" w14:textId="77777777" w:rsidR="0014635E" w:rsidRPr="00F002E6" w:rsidRDefault="0014635E" w:rsidP="00BE32FF">
      <w:pPr>
        <w:ind w:left="-567" w:right="46"/>
        <w:jc w:val="both"/>
        <w:rPr>
          <w:rFonts w:ascii="Arial" w:eastAsia="Calibri" w:hAnsi="Arial" w:cs="Arial"/>
          <w:szCs w:val="24"/>
          <w:lang w:val="en-US"/>
        </w:rPr>
      </w:pPr>
    </w:p>
    <w:p w14:paraId="12A3CF33" w14:textId="77777777" w:rsidR="0014635E" w:rsidRPr="00F002E6" w:rsidRDefault="0014635E" w:rsidP="00BE32FF">
      <w:pPr>
        <w:ind w:left="-284" w:right="46"/>
        <w:jc w:val="both"/>
        <w:rPr>
          <w:rFonts w:ascii="Arial" w:eastAsia="Calibri" w:hAnsi="Arial" w:cs="Arial"/>
          <w:b/>
          <w:szCs w:val="24"/>
          <w:lang w:val="en-US"/>
        </w:rPr>
      </w:pPr>
      <w:r w:rsidRPr="00F002E6">
        <w:rPr>
          <w:rFonts w:ascii="Arial" w:eastAsia="Calibri" w:hAnsi="Arial" w:cs="Arial"/>
          <w:b/>
          <w:color w:val="17365D"/>
          <w:szCs w:val="24"/>
          <w:lang w:val="en-US"/>
        </w:rPr>
        <w:t>Values</w:t>
      </w:r>
      <w:r w:rsidRPr="00F002E6">
        <w:rPr>
          <w:rFonts w:ascii="Arial" w:eastAsia="Calibri" w:hAnsi="Arial" w:cs="Arial"/>
          <w:bCs/>
          <w:szCs w:val="24"/>
          <w:lang w:val="en-US"/>
        </w:rPr>
        <w:tab/>
      </w:r>
      <w:r w:rsidRPr="00F002E6">
        <w:rPr>
          <w:rFonts w:ascii="Arial" w:eastAsia="Calibri" w:hAnsi="Arial" w:cs="Arial"/>
          <w:bCs/>
          <w:szCs w:val="24"/>
          <w:lang w:val="en-US"/>
        </w:rPr>
        <w:tab/>
      </w:r>
      <w:r w:rsidRPr="00F002E6">
        <w:rPr>
          <w:rFonts w:ascii="Arial" w:eastAsia="Calibri" w:hAnsi="Arial" w:cs="Arial"/>
          <w:b/>
          <w:szCs w:val="24"/>
          <w:lang w:val="en-US"/>
        </w:rPr>
        <w:t>Great Natural and Built Environment</w:t>
      </w:r>
    </w:p>
    <w:p w14:paraId="315086CF" w14:textId="77777777" w:rsidR="0014635E" w:rsidRPr="00F002E6" w:rsidRDefault="0014635E" w:rsidP="00BE32FF">
      <w:pPr>
        <w:ind w:left="1418" w:right="46"/>
        <w:jc w:val="both"/>
        <w:rPr>
          <w:rFonts w:ascii="Arial" w:eastAsia="Calibri" w:hAnsi="Arial" w:cs="Arial"/>
          <w:bCs/>
          <w:szCs w:val="24"/>
          <w:lang w:val="en-US"/>
        </w:rPr>
      </w:pPr>
      <w:r w:rsidRPr="00F002E6">
        <w:rPr>
          <w:rFonts w:ascii="Arial" w:eastAsia="Calibri" w:hAnsi="Arial" w:cs="Arial"/>
          <w:bCs/>
          <w:szCs w:val="24"/>
          <w:lang w:val="en-US"/>
        </w:rPr>
        <w:t xml:space="preserve">We protect our enhanced, engaging community spaces, heritage, the natural </w:t>
      </w:r>
      <w:proofErr w:type="gramStart"/>
      <w:r w:rsidRPr="00F002E6">
        <w:rPr>
          <w:rFonts w:ascii="Arial" w:eastAsia="Calibri" w:hAnsi="Arial" w:cs="Arial"/>
          <w:bCs/>
          <w:szCs w:val="24"/>
          <w:lang w:val="en-US"/>
        </w:rPr>
        <w:t>environment</w:t>
      </w:r>
      <w:proofErr w:type="gramEnd"/>
      <w:r w:rsidRPr="00F002E6">
        <w:rPr>
          <w:rFonts w:ascii="Arial" w:eastAsia="Calibri" w:hAnsi="Arial" w:cs="Arial"/>
          <w:bCs/>
          <w:szCs w:val="24"/>
          <w:lang w:val="en-US"/>
        </w:rPr>
        <w:t xml:space="preserve"> and our biodiversity through well-planned and managed development.</w:t>
      </w:r>
    </w:p>
    <w:p w14:paraId="79507E46" w14:textId="77777777" w:rsidR="0014635E" w:rsidRPr="00F002E6" w:rsidRDefault="0014635E" w:rsidP="00BE32FF">
      <w:pPr>
        <w:ind w:left="-567" w:right="46"/>
        <w:jc w:val="both"/>
        <w:rPr>
          <w:rFonts w:ascii="Arial" w:eastAsia="Calibri" w:hAnsi="Arial" w:cs="Arial"/>
          <w:bCs/>
          <w:szCs w:val="24"/>
          <w:lang w:val="en-US"/>
        </w:rPr>
      </w:pPr>
    </w:p>
    <w:p w14:paraId="200943C9" w14:textId="77777777" w:rsidR="0014635E" w:rsidRPr="00F002E6" w:rsidRDefault="0014635E" w:rsidP="00BE32FF">
      <w:pPr>
        <w:ind w:left="-284" w:right="46"/>
        <w:jc w:val="both"/>
        <w:rPr>
          <w:rFonts w:ascii="Arial" w:eastAsia="Calibri" w:hAnsi="Arial" w:cs="Arial"/>
          <w:b/>
          <w:bCs/>
          <w:color w:val="17365D"/>
          <w:szCs w:val="24"/>
          <w:lang w:val="en-US"/>
        </w:rPr>
      </w:pPr>
      <w:r w:rsidRPr="00F002E6">
        <w:rPr>
          <w:rFonts w:ascii="Arial" w:eastAsia="Acumin Pro" w:hAnsi="Arial" w:cs="Arial"/>
          <w:b/>
          <w:bCs/>
          <w:color w:val="17365D"/>
          <w:szCs w:val="24"/>
          <w:lang w:val="en-US"/>
        </w:rPr>
        <w:t>Priority</w:t>
      </w:r>
      <w:r w:rsidRPr="00F002E6">
        <w:rPr>
          <w:rFonts w:ascii="Arial" w:eastAsia="Calibri" w:hAnsi="Arial" w:cs="Arial"/>
          <w:b/>
          <w:bCs/>
          <w:color w:val="17365D"/>
          <w:szCs w:val="24"/>
          <w:lang w:val="en-US"/>
        </w:rPr>
        <w:t xml:space="preserve"> Area</w:t>
      </w:r>
      <w:r w:rsidRPr="00F002E6">
        <w:rPr>
          <w:rFonts w:ascii="Arial" w:eastAsia="Calibri" w:hAnsi="Arial" w:cs="Arial"/>
          <w:b/>
          <w:bCs/>
          <w:color w:val="17365D"/>
          <w:szCs w:val="24"/>
          <w:lang w:val="en-US"/>
        </w:rPr>
        <w:tab/>
      </w:r>
      <w:r w:rsidRPr="00F002E6">
        <w:rPr>
          <w:rFonts w:ascii="Arial" w:eastAsia="Calibri" w:hAnsi="Arial" w:cs="Arial"/>
          <w:szCs w:val="24"/>
          <w:lang w:val="en-US"/>
        </w:rPr>
        <w:t>Urban form - protecting our quality living environment</w:t>
      </w:r>
    </w:p>
    <w:p w14:paraId="1E7A2F58" w14:textId="77777777" w:rsidR="0014635E" w:rsidRPr="00F002E6" w:rsidRDefault="0014635E" w:rsidP="00BE32FF">
      <w:pPr>
        <w:ind w:left="-567" w:right="46"/>
        <w:jc w:val="both"/>
        <w:rPr>
          <w:rFonts w:ascii="Arial" w:eastAsia="Calibri" w:hAnsi="Arial" w:cs="Arial"/>
          <w:b/>
          <w:szCs w:val="24"/>
          <w:lang w:val="en-US"/>
        </w:rPr>
      </w:pPr>
    </w:p>
    <w:p w14:paraId="5076F4B8" w14:textId="77777777" w:rsidR="0014635E" w:rsidRPr="00F002E6" w:rsidRDefault="0014635E" w:rsidP="00BE32FF">
      <w:pPr>
        <w:ind w:left="-567" w:right="46"/>
        <w:jc w:val="both"/>
        <w:rPr>
          <w:rFonts w:ascii="Arial" w:eastAsia="Calibri" w:hAnsi="Arial" w:cs="Arial"/>
          <w:bCs/>
          <w:szCs w:val="24"/>
          <w:lang w:val="en-US"/>
        </w:rPr>
      </w:pPr>
    </w:p>
    <w:p w14:paraId="7E97280F"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Budget/Financial Implications</w:t>
      </w:r>
    </w:p>
    <w:p w14:paraId="07E8B2E6" w14:textId="77777777" w:rsidR="0014635E" w:rsidRPr="00F002E6" w:rsidRDefault="0014635E" w:rsidP="00BE32FF">
      <w:pPr>
        <w:ind w:right="46"/>
        <w:jc w:val="both"/>
        <w:rPr>
          <w:rFonts w:ascii="Arial" w:eastAsia="Calibri" w:hAnsi="Arial" w:cs="Arial"/>
          <w:b/>
          <w:szCs w:val="24"/>
          <w:lang w:val="en-US"/>
        </w:rPr>
      </w:pPr>
    </w:p>
    <w:p w14:paraId="0523E751" w14:textId="21BA3C12" w:rsidR="0014635E" w:rsidRPr="00F002E6" w:rsidRDefault="0014635E" w:rsidP="00BE32FF">
      <w:pPr>
        <w:ind w:left="-284" w:right="46"/>
        <w:jc w:val="both"/>
        <w:rPr>
          <w:rFonts w:ascii="Arial" w:eastAsia="Calibri" w:hAnsi="Arial" w:cs="Arial"/>
          <w:szCs w:val="24"/>
          <w:lang w:val="en-US"/>
        </w:rPr>
      </w:pPr>
      <w:r w:rsidRPr="00F002E6">
        <w:rPr>
          <w:rFonts w:ascii="Arial" w:eastAsia="Calibri" w:hAnsi="Arial" w:cs="Arial"/>
          <w:szCs w:val="24"/>
          <w:lang w:val="en-US"/>
        </w:rPr>
        <w:t>Nil</w:t>
      </w:r>
      <w:r w:rsidR="0088774A">
        <w:rPr>
          <w:rFonts w:ascii="Arial" w:eastAsia="Calibri" w:hAnsi="Arial" w:cs="Arial"/>
          <w:szCs w:val="24"/>
          <w:lang w:val="en-US"/>
        </w:rPr>
        <w:t>.</w:t>
      </w:r>
    </w:p>
    <w:p w14:paraId="4D6DC606" w14:textId="77777777" w:rsidR="0014635E" w:rsidRPr="00F002E6" w:rsidRDefault="0014635E" w:rsidP="00BE32FF">
      <w:pPr>
        <w:ind w:left="-284" w:right="46"/>
        <w:jc w:val="both"/>
        <w:rPr>
          <w:rFonts w:ascii="Arial" w:eastAsia="Calibri" w:hAnsi="Arial" w:cs="Arial"/>
          <w:szCs w:val="24"/>
          <w:lang w:val="en-US"/>
        </w:rPr>
      </w:pPr>
    </w:p>
    <w:p w14:paraId="0752A57B" w14:textId="77777777" w:rsidR="0014635E" w:rsidRPr="00F002E6" w:rsidRDefault="0014635E" w:rsidP="00BE32FF">
      <w:pPr>
        <w:ind w:left="-284" w:right="46"/>
        <w:jc w:val="both"/>
        <w:rPr>
          <w:rFonts w:ascii="Arial" w:eastAsia="Calibri" w:hAnsi="Arial" w:cs="Arial"/>
          <w:szCs w:val="24"/>
          <w:lang w:val="en-US"/>
        </w:rPr>
      </w:pPr>
    </w:p>
    <w:p w14:paraId="08A3163C"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Legislative and Policy Implications</w:t>
      </w:r>
    </w:p>
    <w:p w14:paraId="7398B843" w14:textId="77777777" w:rsidR="0014635E" w:rsidRPr="00F002E6" w:rsidRDefault="0014635E" w:rsidP="00BE32FF">
      <w:pPr>
        <w:ind w:left="-284" w:right="46"/>
        <w:jc w:val="both"/>
        <w:rPr>
          <w:rFonts w:ascii="Arial" w:eastAsia="Calibri" w:hAnsi="Arial" w:cs="Arial"/>
          <w:b/>
          <w:szCs w:val="24"/>
          <w:lang w:val="en-US"/>
        </w:rPr>
      </w:pPr>
    </w:p>
    <w:p w14:paraId="44E1D295"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 xml:space="preserve">Council is requested to make a decision in accordance with clause 68(2) of the </w:t>
      </w:r>
      <w:hyperlink r:id="rId17" w:history="1">
        <w:r w:rsidRPr="00F002E6">
          <w:rPr>
            <w:rFonts w:ascii="Arial" w:eastAsia="Calibri" w:hAnsi="Arial" w:cs="Arial"/>
            <w:bCs/>
            <w:color w:val="0000FF"/>
            <w:szCs w:val="24"/>
            <w:u w:val="single"/>
            <w:lang w:val="en-US"/>
          </w:rPr>
          <w:t>Deemed Provisions</w:t>
        </w:r>
      </w:hyperlink>
      <w:r w:rsidRPr="00F002E6">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26587BDE" w14:textId="77777777" w:rsidR="0014635E" w:rsidRPr="00F002E6" w:rsidRDefault="0014635E" w:rsidP="00BE32FF">
      <w:pPr>
        <w:ind w:left="-284" w:right="46"/>
        <w:jc w:val="both"/>
        <w:rPr>
          <w:rFonts w:ascii="Arial" w:eastAsia="Calibri" w:hAnsi="Arial" w:cs="Arial"/>
          <w:bCs/>
          <w:szCs w:val="24"/>
          <w:lang w:val="en-US"/>
        </w:rPr>
      </w:pPr>
    </w:p>
    <w:p w14:paraId="2B94B00B" w14:textId="77777777" w:rsidR="0014635E" w:rsidRPr="00F002E6" w:rsidRDefault="0014635E" w:rsidP="00BE32FF">
      <w:pPr>
        <w:ind w:left="-284" w:right="46"/>
        <w:jc w:val="both"/>
        <w:rPr>
          <w:rFonts w:ascii="Arial" w:eastAsia="Calibri" w:hAnsi="Arial" w:cs="Arial"/>
          <w:bCs/>
          <w:szCs w:val="24"/>
          <w:lang w:val="en-US"/>
        </w:rPr>
      </w:pPr>
    </w:p>
    <w:p w14:paraId="023258E9"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Decision Implications</w:t>
      </w:r>
    </w:p>
    <w:p w14:paraId="60899DFC" w14:textId="77777777" w:rsidR="0014635E" w:rsidRPr="00F002E6" w:rsidRDefault="0014635E" w:rsidP="00BE32FF">
      <w:pPr>
        <w:ind w:left="-284" w:right="46"/>
        <w:jc w:val="both"/>
        <w:rPr>
          <w:rFonts w:ascii="Arial" w:eastAsia="Calibri" w:hAnsi="Arial" w:cs="Arial"/>
          <w:b/>
          <w:szCs w:val="24"/>
          <w:lang w:val="en-US"/>
        </w:rPr>
      </w:pPr>
    </w:p>
    <w:p w14:paraId="1A7EC75C"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If Council resolves to approve the proposal, development can proceed after receiving a Building Permit and necessary clearances.</w:t>
      </w:r>
    </w:p>
    <w:p w14:paraId="0CB2D3BD" w14:textId="77777777" w:rsidR="0014635E" w:rsidRPr="00F002E6" w:rsidRDefault="0014635E" w:rsidP="00BE32FF">
      <w:pPr>
        <w:ind w:left="-284" w:right="46"/>
        <w:jc w:val="both"/>
        <w:rPr>
          <w:rFonts w:ascii="Arial" w:eastAsia="Calibri" w:hAnsi="Arial" w:cs="Arial"/>
          <w:bCs/>
          <w:szCs w:val="24"/>
          <w:lang w:val="en-US"/>
        </w:rPr>
      </w:pPr>
    </w:p>
    <w:p w14:paraId="4371BFCB" w14:textId="77777777" w:rsidR="0014635E" w:rsidRPr="00F002E6" w:rsidRDefault="0014635E" w:rsidP="00BE32FF">
      <w:pPr>
        <w:ind w:left="-284" w:right="46"/>
        <w:jc w:val="both"/>
        <w:rPr>
          <w:rFonts w:ascii="Arial" w:eastAsia="Calibri" w:hAnsi="Arial" w:cs="Arial"/>
          <w:bCs/>
          <w:szCs w:val="24"/>
          <w:lang w:val="en-US"/>
        </w:rPr>
      </w:pPr>
      <w:r w:rsidRPr="00F002E6">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7DD7A92E" w14:textId="77777777" w:rsidR="0014635E" w:rsidRPr="00F002E6" w:rsidRDefault="0014635E" w:rsidP="00BE32FF">
      <w:pPr>
        <w:ind w:left="-284" w:right="46"/>
        <w:jc w:val="both"/>
        <w:rPr>
          <w:rFonts w:ascii="Arial" w:eastAsia="Calibri" w:hAnsi="Arial" w:cs="Arial"/>
          <w:szCs w:val="24"/>
          <w:lang w:val="en-GB"/>
        </w:rPr>
      </w:pPr>
    </w:p>
    <w:p w14:paraId="7DDF6996" w14:textId="77777777" w:rsidR="0088774A" w:rsidRPr="00F002E6" w:rsidRDefault="0088774A" w:rsidP="00BE32FF">
      <w:pPr>
        <w:ind w:left="-284" w:right="46"/>
        <w:jc w:val="both"/>
        <w:rPr>
          <w:rFonts w:ascii="Arial" w:eastAsia="Calibri" w:hAnsi="Arial" w:cs="Arial"/>
          <w:szCs w:val="24"/>
          <w:lang w:val="en-GB"/>
        </w:rPr>
      </w:pPr>
    </w:p>
    <w:p w14:paraId="03BBF7ED"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Conclusion</w:t>
      </w:r>
    </w:p>
    <w:p w14:paraId="5D22F7E4" w14:textId="77777777" w:rsidR="0014635E" w:rsidRPr="00F002E6" w:rsidRDefault="0014635E" w:rsidP="00BE32FF">
      <w:pPr>
        <w:ind w:left="-284" w:right="46"/>
        <w:jc w:val="both"/>
        <w:rPr>
          <w:rFonts w:ascii="Arial" w:eastAsia="Calibri" w:hAnsi="Arial" w:cs="Arial"/>
          <w:bCs/>
          <w:szCs w:val="24"/>
          <w:lang w:val="en-US"/>
        </w:rPr>
      </w:pPr>
    </w:p>
    <w:p w14:paraId="218CD9E5" w14:textId="77777777" w:rsidR="0014635E" w:rsidRPr="00F002E6" w:rsidRDefault="0014635E" w:rsidP="00BE32FF">
      <w:pPr>
        <w:ind w:left="-284" w:right="46"/>
        <w:jc w:val="both"/>
        <w:rPr>
          <w:rFonts w:ascii="Arial" w:eastAsia="Calibri" w:hAnsi="Arial" w:cs="Arial"/>
          <w:bCs/>
          <w:szCs w:val="24"/>
          <w:lang w:val="en-GB"/>
        </w:rPr>
      </w:pPr>
      <w:r w:rsidRPr="00F002E6">
        <w:rPr>
          <w:rFonts w:ascii="Arial" w:eastAsia="Calibri" w:hAnsi="Arial" w:cs="Arial"/>
          <w:bCs/>
          <w:szCs w:val="24"/>
          <w:lang w:val="en-GB"/>
        </w:rPr>
        <w:t xml:space="preserve">The application for five grouped dwellings has been presented for Council consideration due to the number of dwellings exceeding four and the application receiving objections during the consultation period. The proposal is considered to meet the key amenity related elements of R-Codes Volume 1 and, as such, is unlikely to have a significant adverse impact on the local amenity of the area. The proposal appropriately interfaces with two other development sites to the south. The proposal has been assessed and satisfies the design principles of the R-Codes in relation to being consistent with the immediate locality, and future streetscape character. </w:t>
      </w:r>
    </w:p>
    <w:p w14:paraId="32B20EDE" w14:textId="77777777" w:rsidR="0014635E" w:rsidRPr="00F002E6" w:rsidRDefault="0014635E" w:rsidP="00BE32FF">
      <w:pPr>
        <w:ind w:left="-284" w:right="46"/>
        <w:jc w:val="both"/>
        <w:rPr>
          <w:rFonts w:ascii="Arial" w:eastAsia="Calibri" w:hAnsi="Arial" w:cs="Arial"/>
          <w:bCs/>
          <w:lang w:val="en-GB"/>
        </w:rPr>
      </w:pPr>
      <w:r w:rsidRPr="00F002E6">
        <w:rPr>
          <w:rFonts w:ascii="Arial" w:eastAsia="Calibri" w:hAnsi="Arial" w:cs="Arial"/>
          <w:bCs/>
          <w:szCs w:val="24"/>
          <w:lang w:val="en-GB"/>
        </w:rPr>
        <w:t>Accordingly, it is recommended that the application be approved by Council, subject to conditions of Administration’s recommendation.</w:t>
      </w:r>
    </w:p>
    <w:p w14:paraId="73F138E8" w14:textId="77777777" w:rsidR="0014635E" w:rsidRPr="00F002E6" w:rsidRDefault="0014635E" w:rsidP="00BE32FF">
      <w:pPr>
        <w:ind w:left="-284" w:right="46"/>
        <w:jc w:val="both"/>
        <w:rPr>
          <w:rFonts w:ascii="Arial" w:eastAsia="Calibri" w:hAnsi="Arial" w:cs="Arial"/>
          <w:bCs/>
          <w:szCs w:val="24"/>
          <w:lang w:val="en-GB"/>
        </w:rPr>
      </w:pPr>
    </w:p>
    <w:p w14:paraId="08210975" w14:textId="77777777" w:rsidR="0014635E" w:rsidRPr="00F002E6" w:rsidRDefault="0014635E" w:rsidP="00BE32FF">
      <w:pPr>
        <w:ind w:left="-284" w:right="46"/>
        <w:jc w:val="both"/>
        <w:rPr>
          <w:rFonts w:ascii="Arial" w:eastAsia="Calibri" w:hAnsi="Arial" w:cs="Arial"/>
          <w:bCs/>
          <w:szCs w:val="24"/>
          <w:lang w:val="en-GB"/>
        </w:rPr>
      </w:pPr>
    </w:p>
    <w:p w14:paraId="767473A4" w14:textId="77777777" w:rsidR="0014635E" w:rsidRPr="00F002E6" w:rsidRDefault="0014635E" w:rsidP="00BE32FF">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Further Information</w:t>
      </w:r>
    </w:p>
    <w:p w14:paraId="6C8545DF" w14:textId="77777777" w:rsidR="0014635E" w:rsidRPr="00F002E6" w:rsidRDefault="0014635E" w:rsidP="00BE32FF">
      <w:pPr>
        <w:ind w:left="-284" w:right="46"/>
        <w:jc w:val="both"/>
        <w:rPr>
          <w:rFonts w:ascii="Arial" w:eastAsia="Calibri" w:hAnsi="Arial" w:cs="Arial"/>
          <w:b/>
          <w:szCs w:val="24"/>
          <w:lang w:val="en-US"/>
        </w:rPr>
      </w:pPr>
    </w:p>
    <w:p w14:paraId="7073702F" w14:textId="77777777" w:rsidR="0049137A" w:rsidRDefault="0049137A" w:rsidP="0049137A">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17A3A16E" w14:textId="77777777" w:rsidR="0049137A" w:rsidRDefault="0049137A" w:rsidP="0049137A">
      <w:pPr>
        <w:ind w:left="-284" w:right="46"/>
        <w:jc w:val="both"/>
        <w:rPr>
          <w:rFonts w:ascii="Arial" w:eastAsia="Calibri" w:hAnsi="Arial" w:cs="Arial"/>
          <w:b/>
          <w:color w:val="17365D"/>
          <w:szCs w:val="24"/>
        </w:rPr>
      </w:pPr>
    </w:p>
    <w:p w14:paraId="50FA3D04"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7B74B13B" w14:textId="77777777" w:rsidR="0049137A" w:rsidRDefault="0049137A" w:rsidP="0049137A">
      <w:pPr>
        <w:ind w:left="-284" w:right="46"/>
        <w:jc w:val="both"/>
        <w:rPr>
          <w:rFonts w:ascii="Arial" w:eastAsia="Calibri" w:hAnsi="Arial" w:cs="Arial"/>
          <w:bCs/>
          <w:szCs w:val="24"/>
        </w:rPr>
      </w:pPr>
      <w:r>
        <w:rPr>
          <w:rFonts w:ascii="Arial" w:eastAsia="Calibri" w:hAnsi="Arial" w:cs="Arial"/>
          <w:bCs/>
          <w:szCs w:val="24"/>
        </w:rPr>
        <w:t xml:space="preserve">Councillor Mangano – request for additional information </w:t>
      </w:r>
      <w:proofErr w:type="gramStart"/>
      <w:r>
        <w:rPr>
          <w:rFonts w:ascii="Arial" w:eastAsia="Calibri" w:hAnsi="Arial" w:cs="Arial"/>
          <w:bCs/>
          <w:szCs w:val="24"/>
        </w:rPr>
        <w:t>in regard to</w:t>
      </w:r>
      <w:proofErr w:type="gramEnd"/>
      <w:r>
        <w:rPr>
          <w:rFonts w:ascii="Arial" w:eastAsia="Calibri" w:hAnsi="Arial" w:cs="Arial"/>
          <w:bCs/>
          <w:szCs w:val="24"/>
        </w:rPr>
        <w:t xml:space="preserve"> bin storage and placement on verge. </w:t>
      </w:r>
    </w:p>
    <w:p w14:paraId="46C00E15" w14:textId="1E045A5F" w:rsidR="0049137A" w:rsidRDefault="0049137A" w:rsidP="0049137A">
      <w:pPr>
        <w:ind w:left="-284" w:right="46"/>
        <w:jc w:val="both"/>
        <w:rPr>
          <w:rFonts w:ascii="Arial" w:eastAsia="Calibri" w:hAnsi="Arial" w:cs="Arial"/>
          <w:bCs/>
          <w:szCs w:val="24"/>
        </w:rPr>
      </w:pPr>
    </w:p>
    <w:p w14:paraId="280BABBB" w14:textId="69B3EA2F" w:rsidR="001A6D76" w:rsidRDefault="001A6D76" w:rsidP="0049137A">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03EA1786" w14:textId="072DFAE4" w:rsidR="001A6D76" w:rsidRDefault="74DE6D62" w:rsidP="17081DDF">
      <w:pPr>
        <w:ind w:left="-284" w:right="46"/>
        <w:jc w:val="both"/>
        <w:rPr>
          <w:rFonts w:ascii="Arial" w:eastAsia="Arial" w:hAnsi="Arial" w:cs="Arial"/>
          <w:noProof/>
          <w:szCs w:val="24"/>
        </w:rPr>
      </w:pPr>
      <w:r w:rsidRPr="17081DDF">
        <w:rPr>
          <w:rFonts w:ascii="Arial" w:eastAsia="Arial" w:hAnsi="Arial" w:cs="Arial"/>
          <w:noProof/>
          <w:szCs w:val="24"/>
        </w:rPr>
        <w:t xml:space="preserve">The bins are </w:t>
      </w:r>
      <w:r w:rsidR="778AFDB0" w:rsidRPr="17081DDF">
        <w:rPr>
          <w:rFonts w:ascii="Arial" w:eastAsia="Arial" w:hAnsi="Arial" w:cs="Arial"/>
          <w:noProof/>
          <w:szCs w:val="24"/>
        </w:rPr>
        <w:t>expected to be stored within the garage of each dwelling.</w:t>
      </w:r>
    </w:p>
    <w:p w14:paraId="38F03D93" w14:textId="06CB68B7" w:rsidR="001A6D76" w:rsidRDefault="001A6D76" w:rsidP="17081DDF">
      <w:pPr>
        <w:ind w:left="-284" w:right="46"/>
        <w:jc w:val="both"/>
        <w:rPr>
          <w:rFonts w:ascii="Arial" w:eastAsia="Arial" w:hAnsi="Arial" w:cs="Arial"/>
          <w:noProof/>
          <w:szCs w:val="24"/>
        </w:rPr>
      </w:pPr>
    </w:p>
    <w:p w14:paraId="74E196F0" w14:textId="65968C75" w:rsidR="001A6D76" w:rsidRDefault="6D4B0980" w:rsidP="3473DFA8">
      <w:pPr>
        <w:ind w:left="-284" w:right="46"/>
        <w:jc w:val="both"/>
        <w:rPr>
          <w:rFonts w:ascii="Arial" w:eastAsia="Arial" w:hAnsi="Arial" w:cs="Arial"/>
          <w:noProof/>
        </w:rPr>
      </w:pPr>
      <w:r w:rsidRPr="3473DFA8">
        <w:rPr>
          <w:rFonts w:ascii="Arial" w:eastAsia="Arial" w:hAnsi="Arial" w:cs="Arial"/>
          <w:noProof/>
        </w:rPr>
        <w:t xml:space="preserve">The assessment </w:t>
      </w:r>
      <w:r w:rsidR="732D6DC2" w:rsidRPr="3473DFA8">
        <w:rPr>
          <w:rFonts w:ascii="Arial" w:eastAsia="Arial" w:hAnsi="Arial" w:cs="Arial"/>
          <w:noProof/>
        </w:rPr>
        <w:t xml:space="preserve">is that </w:t>
      </w:r>
      <w:r w:rsidR="23919998" w:rsidRPr="3473DFA8">
        <w:rPr>
          <w:rFonts w:ascii="Arial" w:eastAsia="Arial" w:hAnsi="Arial" w:cs="Arial"/>
          <w:noProof/>
        </w:rPr>
        <w:t xml:space="preserve">there is sufficient space for </w:t>
      </w:r>
      <w:r w:rsidR="4C34D460" w:rsidRPr="3473DFA8">
        <w:rPr>
          <w:rFonts w:ascii="Arial" w:eastAsia="Arial" w:hAnsi="Arial" w:cs="Arial"/>
          <w:noProof/>
        </w:rPr>
        <w:t xml:space="preserve">10 bins </w:t>
      </w:r>
      <w:r w:rsidR="3B8DA1C0" w:rsidRPr="3473DFA8">
        <w:rPr>
          <w:rFonts w:ascii="Arial" w:eastAsia="Arial" w:hAnsi="Arial" w:cs="Arial"/>
          <w:noProof/>
        </w:rPr>
        <w:t xml:space="preserve">to be placed along the verge of the property to allow for collection. </w:t>
      </w:r>
    </w:p>
    <w:p w14:paraId="5E986B15" w14:textId="77777777" w:rsidR="001A6D76" w:rsidRDefault="001A6D76" w:rsidP="0049137A">
      <w:pPr>
        <w:ind w:left="-284" w:right="46"/>
        <w:jc w:val="both"/>
        <w:rPr>
          <w:rFonts w:ascii="Arial" w:eastAsia="Calibri" w:hAnsi="Arial" w:cs="Arial"/>
          <w:bCs/>
          <w:szCs w:val="24"/>
        </w:rPr>
      </w:pPr>
    </w:p>
    <w:p w14:paraId="7F83E019"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0E919F7" w14:textId="1850EB22" w:rsidR="0049137A" w:rsidRDefault="0049137A" w:rsidP="0049137A">
      <w:pPr>
        <w:ind w:left="-284" w:right="46"/>
        <w:jc w:val="both"/>
        <w:rPr>
          <w:rFonts w:ascii="Arial" w:eastAsia="Calibri" w:hAnsi="Arial" w:cs="Arial"/>
          <w:bCs/>
          <w:szCs w:val="24"/>
        </w:rPr>
      </w:pPr>
      <w:r>
        <w:rPr>
          <w:rFonts w:ascii="Arial" w:eastAsia="Calibri" w:hAnsi="Arial" w:cs="Arial"/>
          <w:bCs/>
          <w:szCs w:val="24"/>
        </w:rPr>
        <w:t>Councillor Senathirajah – Could the full SAT ruling for 18 Tyrell Street be circulated to Council Members.</w:t>
      </w:r>
    </w:p>
    <w:p w14:paraId="73593D68" w14:textId="77777777" w:rsidR="001A6D76" w:rsidRDefault="001A6D76" w:rsidP="0049137A">
      <w:pPr>
        <w:ind w:left="-284" w:right="46"/>
        <w:jc w:val="both"/>
        <w:rPr>
          <w:rFonts w:ascii="Arial" w:eastAsia="Calibri" w:hAnsi="Arial" w:cs="Arial"/>
          <w:bCs/>
          <w:szCs w:val="24"/>
        </w:rPr>
      </w:pPr>
    </w:p>
    <w:p w14:paraId="19390912" w14:textId="77777777" w:rsidR="001A6D76" w:rsidRDefault="001A6D76" w:rsidP="001A6D76">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457B1AE1" w14:textId="4125245C" w:rsidR="04E1EBD8" w:rsidRPr="009529E3" w:rsidRDefault="04E1EBD8" w:rsidP="17081DDF">
      <w:pPr>
        <w:ind w:left="-284" w:right="46"/>
        <w:jc w:val="both"/>
        <w:rPr>
          <w:rFonts w:ascii="Arial" w:eastAsia="Calibri" w:hAnsi="Arial" w:cs="Arial"/>
          <w:noProof/>
        </w:rPr>
      </w:pPr>
      <w:r w:rsidRPr="009529E3">
        <w:rPr>
          <w:rFonts w:ascii="Arial" w:eastAsia="Calibri" w:hAnsi="Arial" w:cs="Arial"/>
          <w:noProof/>
        </w:rPr>
        <w:t>The SAT decision has been provided to Elected Members.</w:t>
      </w:r>
    </w:p>
    <w:p w14:paraId="1995E682" w14:textId="77777777" w:rsidR="0049137A" w:rsidRDefault="0049137A" w:rsidP="0049137A">
      <w:pPr>
        <w:ind w:left="-284" w:right="46"/>
        <w:jc w:val="both"/>
        <w:rPr>
          <w:rFonts w:ascii="Arial" w:eastAsia="Calibri" w:hAnsi="Arial" w:cs="Arial"/>
          <w:bCs/>
          <w:szCs w:val="24"/>
        </w:rPr>
      </w:pPr>
    </w:p>
    <w:p w14:paraId="5BFE7E4D"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26B8D189" w14:textId="77777777" w:rsidR="0049137A" w:rsidRDefault="0049137A" w:rsidP="0049137A">
      <w:pPr>
        <w:ind w:left="-284" w:right="46"/>
        <w:jc w:val="both"/>
        <w:rPr>
          <w:rFonts w:ascii="Arial" w:eastAsia="Calibri" w:hAnsi="Arial" w:cs="Arial"/>
          <w:bCs/>
          <w:szCs w:val="24"/>
        </w:rPr>
      </w:pPr>
      <w:r>
        <w:rPr>
          <w:rFonts w:ascii="Arial" w:eastAsia="Calibri" w:hAnsi="Arial" w:cs="Arial"/>
          <w:bCs/>
          <w:szCs w:val="24"/>
        </w:rPr>
        <w:t xml:space="preserve">Councillor Youngman – Lot 1 garage door material treatment to be confirmed. Minimum width of garage to be confirmed. </w:t>
      </w:r>
    </w:p>
    <w:p w14:paraId="1B4B331D" w14:textId="5BD44BFE" w:rsidR="0049137A" w:rsidRDefault="0049137A" w:rsidP="0049137A">
      <w:pPr>
        <w:ind w:left="-284" w:right="46"/>
        <w:jc w:val="both"/>
        <w:rPr>
          <w:rFonts w:ascii="Arial" w:eastAsia="Calibri" w:hAnsi="Arial" w:cs="Arial"/>
          <w:bCs/>
          <w:szCs w:val="24"/>
        </w:rPr>
      </w:pPr>
    </w:p>
    <w:p w14:paraId="551DB1EC" w14:textId="77777777" w:rsidR="001A6D76" w:rsidRDefault="001A6D76" w:rsidP="001A6D76">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37E09107" w14:textId="55143BC3" w:rsidR="001A6D76" w:rsidRDefault="400B8FAA" w:rsidP="4632B68A">
      <w:pPr>
        <w:ind w:left="-284" w:right="46"/>
        <w:jc w:val="both"/>
        <w:rPr>
          <w:rFonts w:ascii="Arial" w:eastAsia="Arial" w:hAnsi="Arial" w:cs="Arial"/>
          <w:noProof/>
          <w:szCs w:val="24"/>
        </w:rPr>
      </w:pPr>
      <w:r w:rsidRPr="4632B68A">
        <w:rPr>
          <w:rFonts w:ascii="Arial" w:eastAsia="Arial" w:hAnsi="Arial" w:cs="Arial"/>
          <w:noProof/>
          <w:szCs w:val="24"/>
        </w:rPr>
        <w:t>In terms of the garage door, the intention is the front street facing unit would have a concealed garage door which ties into the cladding material of the building, the col</w:t>
      </w:r>
      <w:r w:rsidR="1EE1007F" w:rsidRPr="4632B68A">
        <w:rPr>
          <w:rFonts w:ascii="Arial" w:eastAsia="Arial" w:hAnsi="Arial" w:cs="Arial"/>
          <w:noProof/>
          <w:szCs w:val="24"/>
        </w:rPr>
        <w:t>o</w:t>
      </w:r>
      <w:r w:rsidRPr="4632B68A">
        <w:rPr>
          <w:rFonts w:ascii="Arial" w:eastAsia="Arial" w:hAnsi="Arial" w:cs="Arial"/>
          <w:noProof/>
          <w:szCs w:val="24"/>
        </w:rPr>
        <w:t>ur perspective seeks to represent this</w:t>
      </w:r>
      <w:r w:rsidR="6376830C" w:rsidRPr="4632B68A">
        <w:rPr>
          <w:rFonts w:ascii="Arial" w:eastAsia="Arial" w:hAnsi="Arial" w:cs="Arial"/>
          <w:noProof/>
          <w:szCs w:val="24"/>
        </w:rPr>
        <w:t>. Th</w:t>
      </w:r>
      <w:r w:rsidRPr="4632B68A">
        <w:rPr>
          <w:rFonts w:ascii="Arial" w:eastAsia="Arial" w:hAnsi="Arial" w:cs="Arial"/>
          <w:noProof/>
          <w:szCs w:val="24"/>
        </w:rPr>
        <w:t>e balance of the garage doors to the common property driveway w</w:t>
      </w:r>
      <w:r w:rsidR="6EBE49CC" w:rsidRPr="4632B68A">
        <w:rPr>
          <w:rFonts w:ascii="Arial" w:eastAsia="Arial" w:hAnsi="Arial" w:cs="Arial"/>
          <w:noProof/>
          <w:szCs w:val="24"/>
        </w:rPr>
        <w:t>ill standard door</w:t>
      </w:r>
      <w:r w:rsidRPr="4632B68A">
        <w:rPr>
          <w:rFonts w:ascii="Arial" w:eastAsia="Arial" w:hAnsi="Arial" w:cs="Arial"/>
          <w:noProof/>
          <w:szCs w:val="24"/>
        </w:rPr>
        <w:t xml:space="preserve"> as per the elevations</w:t>
      </w:r>
      <w:r w:rsidR="5736A229" w:rsidRPr="4632B68A">
        <w:rPr>
          <w:rFonts w:ascii="Arial" w:eastAsia="Arial" w:hAnsi="Arial" w:cs="Arial"/>
          <w:noProof/>
          <w:szCs w:val="24"/>
        </w:rPr>
        <w:t>.</w:t>
      </w:r>
    </w:p>
    <w:p w14:paraId="615AF163" w14:textId="1A9D45B0" w:rsidR="4632B68A" w:rsidRDefault="4632B68A" w:rsidP="4632B68A">
      <w:pPr>
        <w:ind w:left="-284" w:right="46"/>
        <w:jc w:val="both"/>
        <w:rPr>
          <w:rFonts w:ascii="Arial" w:eastAsia="Arial" w:hAnsi="Arial" w:cs="Arial"/>
          <w:noProof/>
          <w:szCs w:val="24"/>
        </w:rPr>
      </w:pPr>
    </w:p>
    <w:p w14:paraId="706235F9" w14:textId="2C843F20" w:rsidR="001A6D76" w:rsidRDefault="2EBC3322" w:rsidP="17081DDF">
      <w:pPr>
        <w:ind w:left="-284" w:right="46"/>
        <w:jc w:val="both"/>
        <w:rPr>
          <w:rFonts w:ascii="Arial" w:eastAsia="Arial" w:hAnsi="Arial" w:cs="Arial"/>
          <w:noProof/>
          <w:szCs w:val="24"/>
        </w:rPr>
      </w:pPr>
      <w:r w:rsidRPr="17081DDF">
        <w:rPr>
          <w:rFonts w:ascii="Arial" w:eastAsia="Arial" w:hAnsi="Arial" w:cs="Arial"/>
          <w:noProof/>
          <w:szCs w:val="24"/>
        </w:rPr>
        <w:t>The minimum internal double garage width in accordance with the Australian Standard is 5.4m. This application proposes minimum internal widths between 5.4m (Lot 5) – 6.0m (Lot 2).</w:t>
      </w:r>
    </w:p>
    <w:p w14:paraId="7A742789" w14:textId="77777777" w:rsidR="001A6D76" w:rsidRDefault="001A6D76" w:rsidP="0049137A">
      <w:pPr>
        <w:ind w:left="-284" w:right="46"/>
        <w:jc w:val="both"/>
        <w:rPr>
          <w:rFonts w:ascii="Arial" w:eastAsia="Calibri" w:hAnsi="Arial" w:cs="Arial"/>
          <w:bCs/>
          <w:szCs w:val="24"/>
        </w:rPr>
      </w:pPr>
    </w:p>
    <w:p w14:paraId="0322F86F"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2EF497CF" w14:textId="77777777" w:rsidR="0049137A" w:rsidRDefault="0049137A" w:rsidP="0049137A">
      <w:pPr>
        <w:ind w:left="-284" w:right="46"/>
        <w:jc w:val="both"/>
        <w:rPr>
          <w:rFonts w:ascii="Arial" w:eastAsia="Calibri" w:hAnsi="Arial" w:cs="Arial"/>
          <w:bCs/>
          <w:szCs w:val="24"/>
        </w:rPr>
      </w:pPr>
      <w:r>
        <w:rPr>
          <w:rFonts w:ascii="Arial" w:eastAsia="Calibri" w:hAnsi="Arial" w:cs="Arial"/>
          <w:bCs/>
          <w:szCs w:val="24"/>
        </w:rPr>
        <w:t>Councillor Amiry – how many visitors bays are required?</w:t>
      </w:r>
    </w:p>
    <w:p w14:paraId="7870A37B" w14:textId="7437FCC7" w:rsidR="0049137A" w:rsidRDefault="0049137A" w:rsidP="0049137A">
      <w:pPr>
        <w:ind w:left="-284" w:right="46"/>
        <w:jc w:val="both"/>
        <w:rPr>
          <w:rFonts w:ascii="Arial" w:eastAsia="Calibri" w:hAnsi="Arial" w:cs="Arial"/>
          <w:bCs/>
          <w:szCs w:val="24"/>
        </w:rPr>
      </w:pPr>
    </w:p>
    <w:p w14:paraId="6AB62418" w14:textId="77777777" w:rsidR="001A6D76" w:rsidRDefault="001A6D76" w:rsidP="001A6D76">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7EEC6B4C" w14:textId="4328F77C" w:rsidR="001A6D76" w:rsidRDefault="05F30DA0" w:rsidP="3473DFA8">
      <w:pPr>
        <w:ind w:left="-284" w:right="46"/>
        <w:jc w:val="both"/>
        <w:rPr>
          <w:rFonts w:ascii="Arial" w:eastAsia="Arial" w:hAnsi="Arial" w:cs="Arial"/>
          <w:noProof/>
        </w:rPr>
      </w:pPr>
      <w:r w:rsidRPr="3473DFA8">
        <w:rPr>
          <w:rFonts w:ascii="Arial" w:eastAsia="Arial" w:hAnsi="Arial" w:cs="Arial"/>
          <w:noProof/>
        </w:rPr>
        <w:t xml:space="preserve">The R-Codes Volume 1 Clause 5.3.3 Parking C3.2 states “On-site visitors’ car parking spaces for grouped and multiple dwelling developments provided at a rate of one space for each four dwellings, or part thereof in excess of four dwellings, </w:t>
      </w:r>
      <w:r w:rsidRPr="3473DFA8">
        <w:rPr>
          <w:rFonts w:ascii="Arial" w:eastAsia="Arial" w:hAnsi="Arial" w:cs="Arial"/>
          <w:noProof/>
          <w:u w:val="single"/>
        </w:rPr>
        <w:t>served by a common access</w:t>
      </w:r>
      <w:r w:rsidRPr="3473DFA8">
        <w:rPr>
          <w:rFonts w:ascii="Arial" w:eastAsia="Arial" w:hAnsi="Arial" w:cs="Arial"/>
          <w:noProof/>
        </w:rPr>
        <w:t>”. The subject development proposes four dwellings served by a common access, and one dwelling with its own individual access. One visitor car parking bay is required for the four dwellings served by a common access. No visitor parking is required for the dwelling with its own individual access.</w:t>
      </w:r>
    </w:p>
    <w:p w14:paraId="4B47E748" w14:textId="6574B09D" w:rsidR="17081DDF" w:rsidRDefault="17081DDF" w:rsidP="17081DDF">
      <w:pPr>
        <w:ind w:left="-284" w:right="46"/>
        <w:jc w:val="both"/>
        <w:rPr>
          <w:rFonts w:ascii="Arial" w:eastAsia="Calibri" w:hAnsi="Arial" w:cs="Arial"/>
          <w:b/>
          <w:bCs/>
          <w:noProof/>
          <w:color w:val="244061" w:themeColor="accent1" w:themeShade="80"/>
        </w:rPr>
      </w:pPr>
    </w:p>
    <w:p w14:paraId="6257BA0C" w14:textId="77777777" w:rsidR="004A601F" w:rsidRPr="00152A71" w:rsidRDefault="004A601F" w:rsidP="004A601F">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143CAA3C" w14:textId="35B8E4F9" w:rsidR="0049137A" w:rsidRDefault="0049137A" w:rsidP="0049137A">
      <w:pPr>
        <w:ind w:left="-284" w:right="46"/>
        <w:jc w:val="both"/>
        <w:rPr>
          <w:rFonts w:ascii="Arial" w:eastAsia="Calibri" w:hAnsi="Arial" w:cs="Arial"/>
          <w:bCs/>
          <w:szCs w:val="24"/>
        </w:rPr>
      </w:pPr>
      <w:r>
        <w:rPr>
          <w:rFonts w:ascii="Arial" w:eastAsia="Calibri" w:hAnsi="Arial" w:cs="Arial"/>
          <w:bCs/>
          <w:szCs w:val="24"/>
        </w:rPr>
        <w:t>Mayor Argyle – is there an option for mediation between parties prior to the Council Meeting to resolve some of the issues identified?</w:t>
      </w:r>
    </w:p>
    <w:p w14:paraId="1134F7EE" w14:textId="232EF1DA" w:rsidR="001A6D76" w:rsidRDefault="001A6D76" w:rsidP="0049137A">
      <w:pPr>
        <w:ind w:left="-284" w:right="46"/>
        <w:jc w:val="both"/>
        <w:rPr>
          <w:rFonts w:ascii="Arial" w:eastAsia="Calibri" w:hAnsi="Arial" w:cs="Arial"/>
          <w:bCs/>
          <w:szCs w:val="24"/>
        </w:rPr>
      </w:pPr>
    </w:p>
    <w:p w14:paraId="60E75E25" w14:textId="77777777" w:rsidR="001A6D76" w:rsidRDefault="001A6D76" w:rsidP="001A6D76">
      <w:pPr>
        <w:ind w:left="-284" w:right="46"/>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Officer Response</w:t>
      </w:r>
    </w:p>
    <w:p w14:paraId="243EF4A0" w14:textId="61120732" w:rsidR="17B7873D" w:rsidRPr="009529E3" w:rsidRDefault="17B7873D" w:rsidP="17081DDF">
      <w:pPr>
        <w:ind w:left="-284" w:right="46"/>
        <w:jc w:val="both"/>
        <w:rPr>
          <w:rFonts w:ascii="Arial" w:eastAsia="Calibri" w:hAnsi="Arial" w:cs="Arial"/>
          <w:noProof/>
        </w:rPr>
      </w:pPr>
      <w:r w:rsidRPr="009529E3">
        <w:rPr>
          <w:rFonts w:ascii="Arial" w:eastAsia="Calibri" w:hAnsi="Arial" w:cs="Arial"/>
          <w:noProof/>
        </w:rPr>
        <w:t xml:space="preserve">Officers have reached out to </w:t>
      </w:r>
      <w:r w:rsidR="61B26C48" w:rsidRPr="009529E3">
        <w:rPr>
          <w:rFonts w:ascii="Arial" w:eastAsia="Calibri" w:hAnsi="Arial" w:cs="Arial"/>
          <w:noProof/>
        </w:rPr>
        <w:t>Dr</w:t>
      </w:r>
      <w:r w:rsidRPr="009529E3">
        <w:rPr>
          <w:rFonts w:ascii="Arial" w:eastAsia="Calibri" w:hAnsi="Arial" w:cs="Arial"/>
          <w:noProof/>
        </w:rPr>
        <w:t xml:space="preserve"> Skull</w:t>
      </w:r>
      <w:r w:rsidR="0026C5D7" w:rsidRPr="009529E3">
        <w:rPr>
          <w:rFonts w:ascii="Arial" w:eastAsia="Calibri" w:hAnsi="Arial" w:cs="Arial"/>
          <w:noProof/>
        </w:rPr>
        <w:t xml:space="preserve"> following her presentation at the Agenda Forum, offering to meet.</w:t>
      </w:r>
    </w:p>
    <w:p w14:paraId="40A04E44" w14:textId="1A7B5C19" w:rsidR="001A6D76" w:rsidRDefault="001A6D76">
      <w:pPr>
        <w:rPr>
          <w:rFonts w:ascii="Arial" w:hAnsi="Arial" w:cs="Arial"/>
          <w:b/>
          <w:color w:val="17365D" w:themeColor="text2" w:themeShade="BF"/>
          <w:kern w:val="28"/>
          <w:sz w:val="28"/>
        </w:rPr>
      </w:pPr>
    </w:p>
    <w:p w14:paraId="0988DFE9" w14:textId="6302A34B" w:rsidR="001A6D76" w:rsidRDefault="001A6D76">
      <w:pPr>
        <w:rPr>
          <w:rFonts w:ascii="Arial" w:hAnsi="Arial" w:cs="Arial"/>
          <w:b/>
          <w:color w:val="17365D" w:themeColor="text2" w:themeShade="BF"/>
          <w:kern w:val="28"/>
          <w:sz w:val="28"/>
        </w:rPr>
      </w:pPr>
    </w:p>
    <w:p w14:paraId="773F502E" w14:textId="5FEB7772" w:rsidR="001A6D76" w:rsidRDefault="001A6D76">
      <w:pPr>
        <w:rPr>
          <w:rFonts w:ascii="Arial" w:hAnsi="Arial" w:cs="Arial"/>
          <w:b/>
          <w:color w:val="17365D" w:themeColor="text2" w:themeShade="BF"/>
          <w:kern w:val="28"/>
          <w:sz w:val="28"/>
        </w:rPr>
      </w:pPr>
    </w:p>
    <w:p w14:paraId="67524AEB" w14:textId="77777777" w:rsidR="001A6D76" w:rsidRDefault="001A6D76">
      <w:pPr>
        <w:rPr>
          <w:rFonts w:ascii="Arial" w:hAnsi="Arial" w:cs="Arial"/>
          <w:b/>
          <w:color w:val="17365D" w:themeColor="text2" w:themeShade="BF"/>
          <w:kern w:val="28"/>
          <w:sz w:val="28"/>
        </w:rPr>
      </w:pPr>
    </w:p>
    <w:p w14:paraId="08F8AA05" w14:textId="77777777" w:rsidR="00324B35" w:rsidRDefault="00324B35">
      <w:pPr>
        <w:rPr>
          <w:rFonts w:ascii="Arial" w:hAnsi="Arial" w:cs="Arial"/>
          <w:b/>
          <w:color w:val="17365D" w:themeColor="text2" w:themeShade="BF"/>
          <w:kern w:val="28"/>
          <w:sz w:val="28"/>
        </w:rPr>
      </w:pPr>
      <w:r>
        <w:rPr>
          <w:rFonts w:ascii="Arial" w:hAnsi="Arial" w:cs="Arial"/>
          <w:caps/>
          <w:color w:val="17365D" w:themeColor="text2" w:themeShade="BF"/>
        </w:rPr>
        <w:br w:type="page"/>
      </w:r>
    </w:p>
    <w:p w14:paraId="0461FDA7" w14:textId="17328A84" w:rsidR="00B40CA6" w:rsidRPr="00B40CA6" w:rsidRDefault="00942527" w:rsidP="00BE32FF">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olor w:val="17365D" w:themeColor="text2" w:themeShade="BF"/>
          <w:sz w:val="24"/>
          <w:szCs w:val="18"/>
          <w:u w:val="none"/>
        </w:rPr>
      </w:pPr>
      <w:bookmarkStart w:id="26" w:name="_Toc119592998"/>
      <w:r w:rsidRPr="17081DDF">
        <w:rPr>
          <w:rFonts w:ascii="Arial" w:hAnsi="Arial" w:cs="Arial"/>
          <w:caps w:val="0"/>
          <w:color w:val="17365D" w:themeColor="text2" w:themeShade="BF"/>
          <w:u w:val="none"/>
        </w:rPr>
        <w:t xml:space="preserve">PD74.11.22 </w:t>
      </w:r>
      <w:r w:rsidR="0014635E" w:rsidRPr="17081DDF">
        <w:rPr>
          <w:rFonts w:ascii="Arial" w:hAnsi="Arial" w:cs="Arial"/>
          <w:caps w:val="0"/>
          <w:color w:val="17365D" w:themeColor="text2" w:themeShade="BF"/>
          <w:u w:val="none"/>
        </w:rPr>
        <w:t xml:space="preserve">Consideration </w:t>
      </w:r>
      <w:r w:rsidR="005C0B27" w:rsidRPr="17081DDF">
        <w:rPr>
          <w:rFonts w:ascii="Arial" w:hAnsi="Arial" w:cs="Arial"/>
          <w:caps w:val="0"/>
          <w:color w:val="17365D" w:themeColor="text2" w:themeShade="BF"/>
          <w:u w:val="none"/>
        </w:rPr>
        <w:t xml:space="preserve">of Development Application – Four Multiple </w:t>
      </w:r>
      <w:r w:rsidR="00D12546" w:rsidRPr="17081DDF">
        <w:rPr>
          <w:rFonts w:ascii="Arial" w:hAnsi="Arial" w:cs="Arial"/>
          <w:caps w:val="0"/>
          <w:color w:val="17365D" w:themeColor="text2" w:themeShade="BF"/>
          <w:u w:val="none"/>
        </w:rPr>
        <w:t>Dwellings at 5A &amp; 5B Alexander Road, Dalkeith</w:t>
      </w:r>
      <w:bookmarkEnd w:id="26"/>
    </w:p>
    <w:p w14:paraId="1D3B32B1" w14:textId="36331FCF" w:rsidR="00B40CA6" w:rsidRDefault="00B40CA6" w:rsidP="00D12546">
      <w:pPr>
        <w:ind w:right="46"/>
        <w:rPr>
          <w:rFonts w:ascii="Arial" w:hAnsi="Arial" w:cs="Arial"/>
          <w:caps/>
          <w:color w:val="17365D" w:themeColor="text2" w:themeShade="BF"/>
          <w:szCs w:val="24"/>
        </w:rPr>
      </w:pPr>
    </w:p>
    <w:tbl>
      <w:tblPr>
        <w:tblStyle w:val="TableGrid"/>
        <w:tblW w:w="9640" w:type="dxa"/>
        <w:tblInd w:w="-289" w:type="dxa"/>
        <w:tblLook w:val="04A0" w:firstRow="1" w:lastRow="0" w:firstColumn="1" w:lastColumn="0" w:noHBand="0" w:noVBand="1"/>
      </w:tblPr>
      <w:tblGrid>
        <w:gridCol w:w="2334"/>
        <w:gridCol w:w="7306"/>
      </w:tblGrid>
      <w:tr w:rsidR="00904842" w:rsidRPr="00F002E6" w14:paraId="3BF15ADC" w14:textId="77777777" w:rsidTr="002436AC">
        <w:tc>
          <w:tcPr>
            <w:tcW w:w="2329" w:type="dxa"/>
          </w:tcPr>
          <w:p w14:paraId="41358141" w14:textId="77777777"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Meeting &amp; Date</w:t>
            </w:r>
          </w:p>
        </w:tc>
        <w:tc>
          <w:tcPr>
            <w:tcW w:w="7306" w:type="dxa"/>
          </w:tcPr>
          <w:p w14:paraId="3CAC6026" w14:textId="77777777" w:rsidR="00904842" w:rsidRPr="00F002E6" w:rsidRDefault="00904842" w:rsidP="007F7149">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Council Meeting – 22 November 2022</w:t>
            </w:r>
          </w:p>
        </w:tc>
      </w:tr>
      <w:tr w:rsidR="00904842" w:rsidRPr="00F002E6" w14:paraId="30361068" w14:textId="77777777" w:rsidTr="002436AC">
        <w:tc>
          <w:tcPr>
            <w:tcW w:w="2329" w:type="dxa"/>
          </w:tcPr>
          <w:p w14:paraId="35378795" w14:textId="77777777"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Applicant</w:t>
            </w:r>
          </w:p>
        </w:tc>
        <w:tc>
          <w:tcPr>
            <w:tcW w:w="7306" w:type="dxa"/>
          </w:tcPr>
          <w:p w14:paraId="2E593AEB" w14:textId="77777777" w:rsidR="00904842" w:rsidRPr="00F002E6" w:rsidRDefault="00904842" w:rsidP="007F7149">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B Brackenridge</w:t>
            </w:r>
          </w:p>
        </w:tc>
      </w:tr>
      <w:tr w:rsidR="00904842" w:rsidRPr="00F002E6" w14:paraId="56BE9E2A" w14:textId="77777777" w:rsidTr="002436AC">
        <w:tc>
          <w:tcPr>
            <w:tcW w:w="2329" w:type="dxa"/>
          </w:tcPr>
          <w:p w14:paraId="252020C0" w14:textId="77777777" w:rsidR="00904842" w:rsidRPr="00F002E6" w:rsidRDefault="00904842" w:rsidP="007F7149">
            <w:pPr>
              <w:ind w:right="110"/>
              <w:rPr>
                <w:rFonts w:ascii="Arial" w:eastAsia="Times New Roman" w:hAnsi="Arial" w:cs="Arial"/>
                <w:b/>
                <w:bCs/>
                <w:color w:val="244061"/>
                <w:szCs w:val="24"/>
                <w:lang w:eastAsia="en-AU"/>
              </w:rPr>
            </w:pPr>
            <w:r w:rsidRPr="00F002E6">
              <w:rPr>
                <w:rFonts w:ascii="Arial" w:eastAsia="Times New Roman" w:hAnsi="Arial" w:cs="Arial"/>
                <w:b/>
                <w:bCs/>
                <w:color w:val="244061"/>
                <w:szCs w:val="24"/>
                <w:lang w:eastAsia="en-AU"/>
              </w:rPr>
              <w:t xml:space="preserve">Employee Disclosure under section 5.70 Local Government Act 1995 </w:t>
            </w:r>
          </w:p>
        </w:tc>
        <w:tc>
          <w:tcPr>
            <w:tcW w:w="7306" w:type="dxa"/>
          </w:tcPr>
          <w:p w14:paraId="5C953DB7" w14:textId="0D7042A2" w:rsidR="00904842" w:rsidRDefault="00904842" w:rsidP="007F7149">
            <w:pPr>
              <w:tabs>
                <w:tab w:val="right" w:pos="595"/>
              </w:tabs>
              <w:ind w:right="39"/>
              <w:rPr>
                <w:rFonts w:ascii="Arial" w:eastAsia="Times New Roman" w:hAnsi="Arial" w:cs="Arial"/>
                <w:szCs w:val="24"/>
                <w:lang w:eastAsia="en-AU"/>
              </w:rPr>
            </w:pPr>
            <w:r w:rsidRPr="00F002E6">
              <w:rPr>
                <w:rFonts w:ascii="Arial" w:eastAsia="Times New Roman" w:hAnsi="Arial" w:cs="Arial"/>
                <w:szCs w:val="24"/>
                <w:lang w:eastAsia="en-AU"/>
              </w:rPr>
              <w:t>The author, reviewers and authoriser of this report declare they have no financial or impartiality interest with this matter.</w:t>
            </w:r>
          </w:p>
          <w:p w14:paraId="26B8F9CD" w14:textId="77777777" w:rsidR="006A61F4" w:rsidRPr="00F002E6" w:rsidRDefault="006A61F4" w:rsidP="007F7149">
            <w:pPr>
              <w:tabs>
                <w:tab w:val="right" w:pos="595"/>
              </w:tabs>
              <w:ind w:right="39"/>
              <w:rPr>
                <w:rFonts w:ascii="Arial" w:eastAsia="Times New Roman" w:hAnsi="Arial" w:cs="Arial"/>
                <w:szCs w:val="24"/>
                <w:lang w:eastAsia="en-AU"/>
              </w:rPr>
            </w:pPr>
          </w:p>
          <w:p w14:paraId="646D78C2" w14:textId="77777777" w:rsidR="00904842" w:rsidRPr="00F002E6" w:rsidRDefault="00904842" w:rsidP="007F7149">
            <w:pPr>
              <w:ind w:right="39"/>
              <w:rPr>
                <w:rFonts w:ascii="Arial" w:eastAsia="Times New Roman" w:hAnsi="Arial" w:cs="Arial"/>
                <w:szCs w:val="24"/>
                <w:lang w:eastAsia="en-AU"/>
              </w:rPr>
            </w:pPr>
            <w:r w:rsidRPr="00F002E6">
              <w:rPr>
                <w:rFonts w:ascii="Arial" w:eastAsia="Times New Roman" w:hAnsi="Arial" w:cs="Arial"/>
                <w:szCs w:val="24"/>
                <w:lang w:eastAsia="en-AU"/>
              </w:rPr>
              <w:t>There is no financial or personal relationship between City staff involved in the preparation of this report and the proponents or their consultants.</w:t>
            </w:r>
          </w:p>
        </w:tc>
      </w:tr>
      <w:tr w:rsidR="00904842" w:rsidRPr="00F002E6" w14:paraId="2BE02F23" w14:textId="77777777" w:rsidTr="002436AC">
        <w:tc>
          <w:tcPr>
            <w:tcW w:w="2329" w:type="dxa"/>
          </w:tcPr>
          <w:p w14:paraId="69C69C7A" w14:textId="77777777"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Report Author</w:t>
            </w:r>
          </w:p>
        </w:tc>
        <w:tc>
          <w:tcPr>
            <w:tcW w:w="7306" w:type="dxa"/>
          </w:tcPr>
          <w:p w14:paraId="036DF1C1" w14:textId="77777777" w:rsidR="00904842" w:rsidRPr="00F002E6" w:rsidRDefault="00904842" w:rsidP="007F7149">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Roy Winslow – Manager Urban Planning</w:t>
            </w:r>
          </w:p>
        </w:tc>
      </w:tr>
      <w:tr w:rsidR="00904842" w:rsidRPr="00F002E6" w14:paraId="18FBB972" w14:textId="77777777" w:rsidTr="002436AC">
        <w:tc>
          <w:tcPr>
            <w:tcW w:w="2334" w:type="dxa"/>
            <w:tcBorders>
              <w:bottom w:val="single" w:sz="4" w:space="0" w:color="auto"/>
            </w:tcBorders>
          </w:tcPr>
          <w:p w14:paraId="527D2A21" w14:textId="47672AC4"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Director</w:t>
            </w:r>
          </w:p>
        </w:tc>
        <w:tc>
          <w:tcPr>
            <w:tcW w:w="7306" w:type="dxa"/>
            <w:tcBorders>
              <w:bottom w:val="single" w:sz="4" w:space="0" w:color="auto"/>
            </w:tcBorders>
          </w:tcPr>
          <w:p w14:paraId="26C61AB8" w14:textId="77777777" w:rsidR="00904842" w:rsidRPr="00F002E6" w:rsidRDefault="00904842" w:rsidP="007F7149">
            <w:pPr>
              <w:tabs>
                <w:tab w:val="right" w:pos="595"/>
                <w:tab w:val="left" w:pos="879"/>
              </w:tabs>
              <w:ind w:left="879" w:right="39" w:hanging="879"/>
              <w:jc w:val="both"/>
              <w:rPr>
                <w:rFonts w:ascii="Arial" w:eastAsia="Times New Roman" w:hAnsi="Arial" w:cs="Arial"/>
                <w:szCs w:val="24"/>
                <w:lang w:eastAsia="en-AU"/>
              </w:rPr>
            </w:pPr>
            <w:r w:rsidRPr="00F002E6">
              <w:rPr>
                <w:rFonts w:ascii="Arial" w:eastAsia="Times New Roman" w:hAnsi="Arial" w:cs="Arial"/>
                <w:szCs w:val="24"/>
                <w:lang w:eastAsia="en-AU"/>
              </w:rPr>
              <w:t>Tony Free – Director Planning and Development</w:t>
            </w:r>
          </w:p>
        </w:tc>
      </w:tr>
      <w:tr w:rsidR="00904842" w:rsidRPr="00F002E6" w14:paraId="7301AA4F" w14:textId="77777777" w:rsidTr="002436AC">
        <w:tc>
          <w:tcPr>
            <w:tcW w:w="2334" w:type="dxa"/>
            <w:tcBorders>
              <w:bottom w:val="single" w:sz="4" w:space="0" w:color="auto"/>
            </w:tcBorders>
          </w:tcPr>
          <w:p w14:paraId="0C061186" w14:textId="77777777" w:rsidR="00904842" w:rsidRPr="00F002E6" w:rsidRDefault="00904842" w:rsidP="007F7149">
            <w:pPr>
              <w:tabs>
                <w:tab w:val="right" w:pos="595"/>
                <w:tab w:val="left" w:pos="879"/>
              </w:tabs>
              <w:ind w:left="879" w:right="110" w:hanging="879"/>
              <w:jc w:val="both"/>
              <w:rPr>
                <w:rFonts w:ascii="Arial" w:eastAsia="Times New Roman" w:hAnsi="Arial" w:cs="Arial"/>
                <w:b/>
                <w:color w:val="244061"/>
                <w:szCs w:val="24"/>
                <w:lang w:eastAsia="en-AU"/>
              </w:rPr>
            </w:pPr>
            <w:r w:rsidRPr="00F002E6">
              <w:rPr>
                <w:rFonts w:ascii="Arial" w:eastAsia="Times New Roman" w:hAnsi="Arial" w:cs="Arial"/>
                <w:b/>
                <w:color w:val="244061"/>
                <w:szCs w:val="24"/>
                <w:lang w:eastAsia="en-AU"/>
              </w:rPr>
              <w:t>Attachments</w:t>
            </w:r>
          </w:p>
        </w:tc>
        <w:tc>
          <w:tcPr>
            <w:tcW w:w="7306" w:type="dxa"/>
            <w:tcBorders>
              <w:bottom w:val="single" w:sz="4" w:space="0" w:color="auto"/>
            </w:tcBorders>
          </w:tcPr>
          <w:p w14:paraId="5FDB039D" w14:textId="77777777" w:rsidR="00904842" w:rsidRPr="00F002E6" w:rsidRDefault="00904842" w:rsidP="00AD1212">
            <w:pPr>
              <w:numPr>
                <w:ilvl w:val="0"/>
                <w:numId w:val="23"/>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Aerial Image and Zoning Map</w:t>
            </w:r>
            <w:r w:rsidRPr="00F002E6">
              <w:rPr>
                <w:rFonts w:ascii="Arial" w:eastAsia="Times New Roman" w:hAnsi="Arial" w:cs="Arial"/>
                <w:szCs w:val="32"/>
                <w:lang w:eastAsia="en-AU"/>
              </w:rPr>
              <w:t xml:space="preserve"> </w:t>
            </w:r>
          </w:p>
          <w:p w14:paraId="7026983E" w14:textId="77777777" w:rsidR="00904842" w:rsidRPr="00F002E6" w:rsidRDefault="00904842" w:rsidP="00AD1212">
            <w:pPr>
              <w:numPr>
                <w:ilvl w:val="0"/>
                <w:numId w:val="23"/>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Development Plans</w:t>
            </w:r>
          </w:p>
          <w:p w14:paraId="13AB662E" w14:textId="77777777" w:rsidR="00904842" w:rsidRPr="00F002E6" w:rsidRDefault="00904842" w:rsidP="00AD1212">
            <w:pPr>
              <w:numPr>
                <w:ilvl w:val="0"/>
                <w:numId w:val="23"/>
              </w:numPr>
              <w:tabs>
                <w:tab w:val="right" w:pos="595"/>
                <w:tab w:val="left" w:pos="879"/>
              </w:tabs>
              <w:contextualSpacing/>
              <w:jc w:val="both"/>
              <w:rPr>
                <w:rFonts w:ascii="Arial" w:eastAsia="Calibri" w:hAnsi="Arial" w:cs="Arial"/>
                <w:szCs w:val="24"/>
                <w:lang w:eastAsia="en-AU"/>
              </w:rPr>
            </w:pPr>
            <w:r w:rsidRPr="00F002E6">
              <w:rPr>
                <w:rFonts w:ascii="Arial" w:eastAsia="Calibri" w:hAnsi="Arial" w:cs="Arial"/>
                <w:szCs w:val="24"/>
                <w:lang w:eastAsia="en-AU"/>
              </w:rPr>
              <w:t>R-Codes Volume 2 Assessment</w:t>
            </w:r>
          </w:p>
          <w:p w14:paraId="317BBCAB" w14:textId="77777777" w:rsidR="00904842" w:rsidRPr="00F002E6" w:rsidRDefault="00904842" w:rsidP="00AD1212">
            <w:pPr>
              <w:numPr>
                <w:ilvl w:val="0"/>
                <w:numId w:val="23"/>
              </w:numPr>
              <w:tabs>
                <w:tab w:val="right" w:pos="595"/>
                <w:tab w:val="left" w:pos="879"/>
              </w:tabs>
              <w:contextualSpacing/>
              <w:jc w:val="both"/>
              <w:rPr>
                <w:rFonts w:ascii="Arial" w:eastAsia="Times New Roman" w:hAnsi="Arial" w:cs="Arial"/>
                <w:szCs w:val="32"/>
                <w:lang w:val="en-US" w:eastAsia="en-AU"/>
              </w:rPr>
            </w:pPr>
            <w:r w:rsidRPr="00F002E6">
              <w:rPr>
                <w:rFonts w:ascii="Arial" w:eastAsia="Calibri" w:hAnsi="Arial" w:cs="Arial"/>
                <w:color w:val="000000"/>
                <w:szCs w:val="24"/>
                <w:lang w:eastAsia="en-AU"/>
              </w:rPr>
              <w:t>CONFIDENTIAL ATTACHMENT - Submissions</w:t>
            </w:r>
          </w:p>
        </w:tc>
      </w:tr>
    </w:tbl>
    <w:p w14:paraId="21EF8FC3" w14:textId="77777777" w:rsidR="00904842" w:rsidRPr="00F002E6" w:rsidRDefault="00904842" w:rsidP="00904842">
      <w:pPr>
        <w:ind w:right="-330"/>
        <w:jc w:val="both"/>
        <w:rPr>
          <w:rFonts w:ascii="Arial" w:eastAsia="Calibri" w:hAnsi="Arial" w:cs="Arial"/>
          <w:b/>
          <w:szCs w:val="32"/>
          <w:lang w:val="en-US"/>
        </w:rPr>
      </w:pPr>
    </w:p>
    <w:p w14:paraId="68A38E74" w14:textId="77777777" w:rsidR="00904842" w:rsidRPr="00F002E6" w:rsidRDefault="00904842" w:rsidP="00904842">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Purpose</w:t>
      </w:r>
    </w:p>
    <w:p w14:paraId="659CE143" w14:textId="77777777" w:rsidR="00904842" w:rsidRPr="00F002E6" w:rsidRDefault="00904842" w:rsidP="00904842">
      <w:pPr>
        <w:ind w:left="-567" w:right="46"/>
        <w:jc w:val="both"/>
        <w:rPr>
          <w:rFonts w:ascii="Arial" w:eastAsia="Calibri" w:hAnsi="Arial" w:cs="Arial"/>
          <w:b/>
          <w:szCs w:val="32"/>
          <w:lang w:val="en-US"/>
        </w:rPr>
      </w:pPr>
    </w:p>
    <w:p w14:paraId="4E7AC179" w14:textId="77777777" w:rsidR="00904842" w:rsidRPr="00F002E6" w:rsidRDefault="00904842" w:rsidP="00904842">
      <w:pPr>
        <w:ind w:left="-284" w:right="46"/>
        <w:jc w:val="both"/>
        <w:rPr>
          <w:rFonts w:ascii="Arial" w:eastAsia="Calibri" w:hAnsi="Arial" w:cs="Arial"/>
          <w:b/>
          <w:szCs w:val="32"/>
          <w:lang w:val="en-US"/>
        </w:rPr>
      </w:pPr>
      <w:r w:rsidRPr="00F002E6">
        <w:rPr>
          <w:rFonts w:ascii="Arial" w:eastAsia="Calibri" w:hAnsi="Arial" w:cs="Arial"/>
          <w:szCs w:val="32"/>
          <w:lang w:val="en-US"/>
        </w:rPr>
        <w:t>The purpose of this report is for Council to consider a development application for four multiple dwellings at 5A and 5B Alexander Road, Dalkeith.</w:t>
      </w:r>
    </w:p>
    <w:p w14:paraId="565D1BA4" w14:textId="77777777" w:rsidR="00904842" w:rsidRPr="00F002E6" w:rsidRDefault="00904842" w:rsidP="00904842">
      <w:pPr>
        <w:ind w:left="-567" w:right="46"/>
        <w:jc w:val="both"/>
        <w:rPr>
          <w:rFonts w:ascii="Arial" w:eastAsia="Calibri" w:hAnsi="Arial" w:cs="Arial"/>
          <w:b/>
          <w:szCs w:val="32"/>
          <w:lang w:val="en-US"/>
        </w:rPr>
      </w:pPr>
    </w:p>
    <w:p w14:paraId="4CFA56DE" w14:textId="77777777" w:rsidR="00904842" w:rsidRPr="00F002E6" w:rsidRDefault="00904842" w:rsidP="00904842">
      <w:pPr>
        <w:ind w:left="-567" w:right="46"/>
        <w:jc w:val="both"/>
        <w:rPr>
          <w:rFonts w:ascii="Arial" w:eastAsia="Calibri" w:hAnsi="Arial" w:cs="Arial"/>
          <w:b/>
          <w:szCs w:val="32"/>
          <w:lang w:val="en-US"/>
        </w:rPr>
      </w:pPr>
    </w:p>
    <w:p w14:paraId="3AE358E4" w14:textId="77777777" w:rsidR="00904842" w:rsidRPr="00F002E6" w:rsidRDefault="00904842" w:rsidP="00904842">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Recommendation</w:t>
      </w:r>
    </w:p>
    <w:p w14:paraId="3ED5FF4A" w14:textId="77777777" w:rsidR="00904842" w:rsidRPr="00F002E6" w:rsidRDefault="00904842" w:rsidP="00904842">
      <w:pPr>
        <w:ind w:left="-567" w:right="46"/>
        <w:jc w:val="both"/>
        <w:rPr>
          <w:rFonts w:ascii="Arial" w:eastAsia="Calibri" w:hAnsi="Arial" w:cs="Arial"/>
          <w:b/>
          <w:color w:val="244061"/>
          <w:sz w:val="28"/>
          <w:szCs w:val="32"/>
          <w:lang w:val="en-US"/>
        </w:rPr>
      </w:pPr>
    </w:p>
    <w:p w14:paraId="32AF9945" w14:textId="77777777" w:rsidR="00904842" w:rsidRPr="00F002E6" w:rsidRDefault="00904842" w:rsidP="00904842">
      <w:pPr>
        <w:ind w:left="-284" w:right="46"/>
        <w:jc w:val="both"/>
        <w:rPr>
          <w:rFonts w:ascii="Arial" w:eastAsia="Calibri" w:hAnsi="Arial" w:cs="Arial"/>
          <w:b/>
          <w:color w:val="244061"/>
          <w:szCs w:val="24"/>
          <w:lang w:val="en-US"/>
        </w:rPr>
      </w:pPr>
      <w:r w:rsidRPr="00F002E6">
        <w:rPr>
          <w:rFonts w:ascii="Arial" w:eastAsia="Calibri" w:hAnsi="Arial" w:cs="Arial"/>
          <w:b/>
          <w:color w:val="244061"/>
          <w:szCs w:val="24"/>
          <w:lang w:val="en-US"/>
        </w:rPr>
        <w:t>That Council, in accordance with Clause 68(2)(b) of the Deemed Provisions of the Planning and Development (Local Planning Schemes) Regulations 2015, approves the development application in accordance with the plans date stamped 13 September 2022 for four multiple dwellings at 5A and 5B Alexander Road, Dalkeith, subject to the following conditions:</w:t>
      </w:r>
    </w:p>
    <w:p w14:paraId="1597A850" w14:textId="77777777" w:rsidR="00904842" w:rsidRPr="00F002E6" w:rsidRDefault="00904842" w:rsidP="00904842">
      <w:pPr>
        <w:ind w:right="46"/>
        <w:jc w:val="both"/>
        <w:rPr>
          <w:rFonts w:ascii="Arial" w:eastAsia="Calibri" w:hAnsi="Arial" w:cs="Arial"/>
          <w:b/>
          <w:color w:val="244061"/>
          <w:szCs w:val="24"/>
          <w:lang w:val="en-US"/>
        </w:rPr>
      </w:pPr>
    </w:p>
    <w:p w14:paraId="7620BA09"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This approval relates only to the development as indicated on the approved plans dated 13 September 2022. It does not relate to any other development on this lot and must substantially commence within 2 years from the date of the decision letter. </w:t>
      </w:r>
    </w:p>
    <w:p w14:paraId="608DD537"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3C399930"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works indicated on the approved plans shall be wholly located within the lot boundaries of the subject site.</w:t>
      </w:r>
    </w:p>
    <w:p w14:paraId="08B6AA19"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62A82485"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All stormwater discharge from the development shall be contained and disposed of on-site unless otherwise approved by the City of Nedlands. </w:t>
      </w:r>
    </w:p>
    <w:p w14:paraId="678DFF4B" w14:textId="2153E2C0" w:rsidR="00904842" w:rsidRDefault="00904842" w:rsidP="00904842">
      <w:pPr>
        <w:ind w:left="426" w:right="46"/>
        <w:contextualSpacing/>
        <w:jc w:val="both"/>
        <w:rPr>
          <w:rFonts w:ascii="Arial" w:eastAsia="Calibri" w:hAnsi="Arial" w:cs="Arial"/>
          <w:b/>
          <w:color w:val="244061"/>
          <w:szCs w:val="24"/>
          <w:lang w:val="en-US"/>
        </w:rPr>
      </w:pPr>
    </w:p>
    <w:p w14:paraId="4D87DF8C" w14:textId="77777777" w:rsidR="00904842" w:rsidRPr="00F002E6" w:rsidRDefault="00904842" w:rsidP="00904842">
      <w:pPr>
        <w:ind w:left="567" w:right="46" w:hanging="851"/>
        <w:jc w:val="both"/>
        <w:rPr>
          <w:rFonts w:ascii="Arial" w:eastAsia="Calibri" w:hAnsi="Arial" w:cs="Arial"/>
          <w:b/>
          <w:color w:val="244061"/>
          <w:szCs w:val="24"/>
          <w:lang w:val="en-US"/>
        </w:rPr>
      </w:pPr>
      <w:r w:rsidRPr="00F002E6">
        <w:rPr>
          <w:rFonts w:ascii="Arial" w:eastAsia="Calibri" w:hAnsi="Arial" w:cs="Arial"/>
          <w:b/>
          <w:color w:val="244061"/>
          <w:szCs w:val="24"/>
          <w:lang w:val="en-US"/>
        </w:rPr>
        <w:t xml:space="preserve">Engineering and Design </w:t>
      </w:r>
    </w:p>
    <w:p w14:paraId="7097EF00" w14:textId="77777777" w:rsidR="00904842" w:rsidRPr="00F002E6" w:rsidRDefault="00904842" w:rsidP="00904842">
      <w:pPr>
        <w:ind w:left="426" w:right="46"/>
        <w:jc w:val="both"/>
        <w:rPr>
          <w:rFonts w:ascii="Arial" w:eastAsia="Calibri" w:hAnsi="Arial" w:cs="Arial"/>
          <w:b/>
          <w:color w:val="244061"/>
          <w:szCs w:val="24"/>
          <w:lang w:val="en-US"/>
        </w:rPr>
      </w:pPr>
    </w:p>
    <w:p w14:paraId="0FB8B77B"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building permit, a Construction Management Plan shall be submitted and approved to the satisfaction of the City. The approved Construction Management Plan shall be </w:t>
      </w:r>
      <w:proofErr w:type="gramStart"/>
      <w:r w:rsidRPr="00F002E6">
        <w:rPr>
          <w:rFonts w:ascii="Arial" w:hAnsi="Arial" w:cs="Arial"/>
          <w:b/>
          <w:color w:val="244061" w:themeColor="accent1" w:themeShade="80"/>
          <w:szCs w:val="24"/>
          <w:lang w:val="en-GB"/>
        </w:rPr>
        <w:t>observed at all times</w:t>
      </w:r>
      <w:proofErr w:type="gramEnd"/>
      <w:r w:rsidRPr="00F002E6">
        <w:rPr>
          <w:rFonts w:ascii="Arial" w:hAnsi="Arial" w:cs="Arial"/>
          <w:b/>
          <w:color w:val="244061" w:themeColor="accent1" w:themeShade="80"/>
          <w:szCs w:val="24"/>
          <w:lang w:val="en-GB"/>
        </w:rPr>
        <w:t xml:space="preserve"> throughout the construction and demolition processes to the satisfaction of the City. </w:t>
      </w:r>
    </w:p>
    <w:p w14:paraId="3C63B37D"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57E99907"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building permit, a minimum of 20% of units (1 unit) are to be designed at building permit stage to the Silver Level requirements as defined in the Liveable Housing Design Guidelines (Liveable Housing Australia) and implemented prior to occupation to the satisfaction of the City of Nedlands. </w:t>
      </w:r>
    </w:p>
    <w:p w14:paraId="37A07A7C"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2287B1D4"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building permit and the commencement of excavation works, a Dilapidation Report shall be submitted to the City of Nedlands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4ABDD021" w14:textId="77777777" w:rsidR="00904842" w:rsidRPr="00F002E6" w:rsidRDefault="00904842" w:rsidP="00904842">
      <w:pPr>
        <w:ind w:left="426" w:right="46" w:hanging="710"/>
        <w:contextualSpacing/>
        <w:jc w:val="both"/>
        <w:rPr>
          <w:rFonts w:ascii="Arial" w:eastAsia="Calibri" w:hAnsi="Arial" w:cs="Arial"/>
          <w:b/>
          <w:color w:val="244061"/>
          <w:szCs w:val="24"/>
          <w:lang w:val="en-US"/>
        </w:rPr>
      </w:pPr>
    </w:p>
    <w:p w14:paraId="6EE67214"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w:t>
      </w:r>
      <w:r w:rsidRPr="00F002E6">
        <w:rPr>
          <w:rFonts w:ascii="Arial" w:hAnsi="Arial" w:cs="Arial"/>
          <w:b/>
          <w:color w:val="244061" w:themeColor="accent1" w:themeShade="80"/>
          <w:szCs w:val="24"/>
          <w:lang w:val="en-GB"/>
        </w:rPr>
        <w:tab/>
        <w:t xml:space="preserve">Lot 101 (No. 7A) Alexander Road, Dalkeith </w:t>
      </w:r>
    </w:p>
    <w:p w14:paraId="19B35F48"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b.</w:t>
      </w:r>
      <w:r w:rsidRPr="00F002E6">
        <w:rPr>
          <w:rFonts w:ascii="Arial" w:hAnsi="Arial" w:cs="Arial"/>
          <w:b/>
          <w:color w:val="244061" w:themeColor="accent1" w:themeShade="80"/>
          <w:szCs w:val="24"/>
          <w:lang w:val="en-GB"/>
        </w:rPr>
        <w:tab/>
        <w:t xml:space="preserve">Lot 1 (No. 3A) Alexander Road, Dalkeith </w:t>
      </w:r>
    </w:p>
    <w:p w14:paraId="115B03EF" w14:textId="77777777" w:rsidR="00904842" w:rsidRPr="00F002E6" w:rsidRDefault="00904842" w:rsidP="00904842">
      <w:pPr>
        <w:ind w:left="426" w:right="46" w:hanging="710"/>
        <w:jc w:val="both"/>
        <w:rPr>
          <w:rFonts w:ascii="Arial" w:eastAsia="Calibri" w:hAnsi="Arial" w:cs="Arial"/>
          <w:b/>
          <w:color w:val="244061"/>
          <w:szCs w:val="24"/>
          <w:lang w:val="en-US"/>
        </w:rPr>
      </w:pPr>
    </w:p>
    <w:p w14:paraId="6BB292D5" w14:textId="77777777" w:rsidR="00904842" w:rsidRPr="00F002E6" w:rsidRDefault="00904842" w:rsidP="00904842">
      <w:pPr>
        <w:ind w:left="284" w:right="46"/>
        <w:jc w:val="both"/>
        <w:rPr>
          <w:rFonts w:ascii="Arial" w:eastAsia="Calibri" w:hAnsi="Arial" w:cs="Arial"/>
          <w:b/>
          <w:color w:val="244061"/>
          <w:szCs w:val="24"/>
          <w:lang w:val="en-US"/>
        </w:rPr>
      </w:pPr>
      <w:proofErr w:type="gramStart"/>
      <w:r w:rsidRPr="00F002E6">
        <w:rPr>
          <w:rFonts w:ascii="Arial" w:eastAsia="Calibri" w:hAnsi="Arial" w:cs="Arial"/>
          <w:b/>
          <w:color w:val="244061"/>
          <w:szCs w:val="24"/>
          <w:lang w:val="en-US"/>
        </w:rPr>
        <w:t>In the event that</w:t>
      </w:r>
      <w:proofErr w:type="gramEnd"/>
      <w:r w:rsidRPr="00F002E6">
        <w:rPr>
          <w:rFonts w:ascii="Arial" w:eastAsia="Calibri" w:hAnsi="Arial" w:cs="Arial"/>
          <w:b/>
          <w:color w:val="244061"/>
          <w:szCs w:val="24"/>
          <w:lang w:val="en-US"/>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 </w:t>
      </w:r>
    </w:p>
    <w:p w14:paraId="3CB7D942" w14:textId="77777777" w:rsidR="00904842" w:rsidRPr="00F002E6" w:rsidRDefault="00904842" w:rsidP="00904842">
      <w:pPr>
        <w:ind w:right="46" w:hanging="710"/>
        <w:jc w:val="both"/>
        <w:rPr>
          <w:rFonts w:ascii="Arial" w:eastAsia="Calibri" w:hAnsi="Arial" w:cs="Arial"/>
          <w:b/>
          <w:color w:val="244061"/>
          <w:szCs w:val="24"/>
          <w:lang w:val="en-US"/>
        </w:rPr>
      </w:pPr>
    </w:p>
    <w:p w14:paraId="741697C2"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walls on or adjacent to lot boundaries are to be finished externally to the same standard as the rest of the development in: </w:t>
      </w:r>
    </w:p>
    <w:p w14:paraId="21C8E510" w14:textId="77777777" w:rsidR="00904842" w:rsidRPr="00F002E6" w:rsidRDefault="00904842" w:rsidP="00904842">
      <w:pPr>
        <w:ind w:left="360" w:right="46" w:hanging="710"/>
        <w:contextualSpacing/>
        <w:jc w:val="both"/>
        <w:rPr>
          <w:rFonts w:ascii="Arial" w:eastAsia="Calibri" w:hAnsi="Arial" w:cs="Arial"/>
          <w:b/>
          <w:color w:val="244061"/>
          <w:szCs w:val="24"/>
          <w:lang w:val="en-US"/>
        </w:rPr>
      </w:pPr>
    </w:p>
    <w:p w14:paraId="33086CC2"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w:t>
      </w:r>
      <w:r w:rsidRPr="00F002E6">
        <w:rPr>
          <w:rFonts w:ascii="Arial" w:hAnsi="Arial" w:cs="Arial"/>
          <w:b/>
          <w:color w:val="244061" w:themeColor="accent1" w:themeShade="80"/>
          <w:szCs w:val="24"/>
          <w:lang w:val="en-GB"/>
        </w:rPr>
        <w:tab/>
        <w:t xml:space="preserve">Face </w:t>
      </w:r>
      <w:proofErr w:type="gramStart"/>
      <w:r w:rsidRPr="00F002E6">
        <w:rPr>
          <w:rFonts w:ascii="Arial" w:hAnsi="Arial" w:cs="Arial"/>
          <w:b/>
          <w:color w:val="244061" w:themeColor="accent1" w:themeShade="80"/>
          <w:szCs w:val="24"/>
          <w:lang w:val="en-GB"/>
        </w:rPr>
        <w:t>brick;</w:t>
      </w:r>
      <w:proofErr w:type="gramEnd"/>
      <w:r w:rsidRPr="00F002E6">
        <w:rPr>
          <w:rFonts w:ascii="Arial" w:hAnsi="Arial" w:cs="Arial"/>
          <w:b/>
          <w:color w:val="244061" w:themeColor="accent1" w:themeShade="80"/>
          <w:szCs w:val="24"/>
          <w:lang w:val="en-GB"/>
        </w:rPr>
        <w:t xml:space="preserve"> </w:t>
      </w:r>
    </w:p>
    <w:p w14:paraId="65410F10"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b.</w:t>
      </w:r>
      <w:r w:rsidRPr="00F002E6">
        <w:rPr>
          <w:rFonts w:ascii="Arial" w:hAnsi="Arial" w:cs="Arial"/>
          <w:b/>
          <w:color w:val="244061" w:themeColor="accent1" w:themeShade="80"/>
          <w:szCs w:val="24"/>
          <w:lang w:val="en-GB"/>
        </w:rPr>
        <w:tab/>
        <w:t xml:space="preserve">Painted </w:t>
      </w:r>
      <w:proofErr w:type="gramStart"/>
      <w:r w:rsidRPr="00F002E6">
        <w:rPr>
          <w:rFonts w:ascii="Arial" w:hAnsi="Arial" w:cs="Arial"/>
          <w:b/>
          <w:color w:val="244061" w:themeColor="accent1" w:themeShade="80"/>
          <w:szCs w:val="24"/>
          <w:lang w:val="en-GB"/>
        </w:rPr>
        <w:t>render;</w:t>
      </w:r>
      <w:proofErr w:type="gramEnd"/>
      <w:r w:rsidRPr="00F002E6">
        <w:rPr>
          <w:rFonts w:ascii="Arial" w:hAnsi="Arial" w:cs="Arial"/>
          <w:b/>
          <w:color w:val="244061" w:themeColor="accent1" w:themeShade="80"/>
          <w:szCs w:val="24"/>
          <w:lang w:val="en-GB"/>
        </w:rPr>
        <w:t xml:space="preserve"> </w:t>
      </w:r>
    </w:p>
    <w:p w14:paraId="0BEBC8AF"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c.</w:t>
      </w:r>
      <w:r w:rsidRPr="00F002E6">
        <w:rPr>
          <w:rFonts w:ascii="Arial" w:hAnsi="Arial" w:cs="Arial"/>
          <w:b/>
          <w:color w:val="244061" w:themeColor="accent1" w:themeShade="80"/>
          <w:szCs w:val="24"/>
          <w:lang w:val="en-GB"/>
        </w:rPr>
        <w:tab/>
        <w:t xml:space="preserve">Painted brickwork; or </w:t>
      </w:r>
    </w:p>
    <w:p w14:paraId="6F7E9C51" w14:textId="77777777" w:rsidR="00904842" w:rsidRPr="00F002E6" w:rsidRDefault="00904842" w:rsidP="00904842">
      <w:pPr>
        <w:ind w:left="851"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d.</w:t>
      </w:r>
      <w:r w:rsidRPr="00F002E6">
        <w:rPr>
          <w:rFonts w:ascii="Arial" w:hAnsi="Arial" w:cs="Arial"/>
          <w:b/>
          <w:color w:val="244061" w:themeColor="accent1" w:themeShade="80"/>
          <w:szCs w:val="24"/>
          <w:lang w:val="en-GB"/>
        </w:rPr>
        <w:tab/>
        <w:t>Other clean finish as specified on the approved plans</w:t>
      </w:r>
    </w:p>
    <w:p w14:paraId="673FB8D9" w14:textId="77777777" w:rsidR="00904842" w:rsidRPr="00F002E6" w:rsidRDefault="00904842" w:rsidP="00904842">
      <w:pPr>
        <w:ind w:left="426" w:right="46"/>
        <w:jc w:val="both"/>
        <w:rPr>
          <w:rFonts w:ascii="Arial" w:eastAsia="Calibri" w:hAnsi="Arial" w:cs="Arial"/>
          <w:b/>
          <w:color w:val="244061"/>
          <w:szCs w:val="24"/>
          <w:lang w:val="en-US"/>
        </w:rPr>
      </w:pPr>
    </w:p>
    <w:p w14:paraId="12A34C8E" w14:textId="77777777" w:rsidR="00904842" w:rsidRPr="00F002E6" w:rsidRDefault="00904842" w:rsidP="00904842">
      <w:pPr>
        <w:ind w:left="284" w:right="46"/>
        <w:jc w:val="both"/>
        <w:rPr>
          <w:rFonts w:ascii="Arial" w:eastAsia="Calibri" w:hAnsi="Arial" w:cs="Arial"/>
          <w:b/>
          <w:color w:val="244061"/>
          <w:szCs w:val="24"/>
          <w:lang w:val="en-US"/>
        </w:rPr>
      </w:pPr>
      <w:r w:rsidRPr="00F002E6">
        <w:rPr>
          <w:rFonts w:ascii="Arial" w:eastAsia="Calibri" w:hAnsi="Arial" w:cs="Arial"/>
          <w:b/>
          <w:color w:val="244061"/>
          <w:szCs w:val="24"/>
          <w:lang w:val="en-US"/>
        </w:rPr>
        <w:t>And are to be thereafter maintained to the satisfaction of the City of Nedlands</w:t>
      </w:r>
    </w:p>
    <w:p w14:paraId="1DBC9065" w14:textId="77777777" w:rsidR="00904842" w:rsidRPr="00F002E6" w:rsidRDefault="00904842" w:rsidP="00904842">
      <w:pPr>
        <w:ind w:left="426" w:right="46" w:hanging="710"/>
        <w:jc w:val="both"/>
        <w:rPr>
          <w:rFonts w:ascii="Arial" w:eastAsia="Calibri" w:hAnsi="Arial" w:cs="Arial"/>
          <w:b/>
          <w:color w:val="244061"/>
          <w:szCs w:val="24"/>
          <w:lang w:val="en-US"/>
        </w:rPr>
      </w:pPr>
    </w:p>
    <w:p w14:paraId="65FC3DFE" w14:textId="77777777" w:rsidR="00904842" w:rsidRPr="00F002E6" w:rsidRDefault="00904842" w:rsidP="00904842">
      <w:pPr>
        <w:ind w:left="567" w:right="46" w:hanging="851"/>
        <w:jc w:val="both"/>
        <w:rPr>
          <w:rFonts w:ascii="Arial" w:eastAsia="Calibri" w:hAnsi="Arial" w:cs="Arial"/>
          <w:b/>
          <w:color w:val="244061"/>
          <w:szCs w:val="24"/>
          <w:lang w:val="en-US"/>
        </w:rPr>
      </w:pPr>
      <w:r w:rsidRPr="00F002E6">
        <w:rPr>
          <w:rFonts w:ascii="Arial" w:eastAsia="Calibri" w:hAnsi="Arial" w:cs="Arial"/>
          <w:b/>
          <w:color w:val="244061"/>
          <w:szCs w:val="24"/>
          <w:lang w:val="en-US"/>
        </w:rPr>
        <w:t xml:space="preserve">Landscaping </w:t>
      </w:r>
    </w:p>
    <w:p w14:paraId="18E3282C" w14:textId="77777777" w:rsidR="00904842" w:rsidRPr="00F002E6" w:rsidRDefault="00904842" w:rsidP="00904842">
      <w:pPr>
        <w:ind w:left="426" w:right="46" w:hanging="710"/>
        <w:jc w:val="both"/>
        <w:rPr>
          <w:rFonts w:ascii="Arial" w:eastAsia="Calibri" w:hAnsi="Arial" w:cs="Arial"/>
          <w:b/>
          <w:color w:val="244061"/>
          <w:szCs w:val="24"/>
          <w:lang w:val="en-US"/>
        </w:rPr>
      </w:pPr>
    </w:p>
    <w:p w14:paraId="5D88CCDD"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landscaping shall be completed in accordance with the plans dated 13 September 2022 to the satisfaction of the City of Nedlands. All landscaped areas are to be maintained on an ongoing basis for the life of the development on the site to the satisfaction of the City of Nedlands. </w:t>
      </w:r>
    </w:p>
    <w:p w14:paraId="642832EB"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75364C24"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The street tree(s) within the verge in front of the lot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 </w:t>
      </w:r>
    </w:p>
    <w:p w14:paraId="3F13FB10"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7C93638F"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all communal and private open space areas with landscaping shall include a tap connected to an adequate water supply for the purpose of irrigation. </w:t>
      </w:r>
    </w:p>
    <w:p w14:paraId="3D5F617B" w14:textId="77777777" w:rsidR="00904842" w:rsidRPr="00F002E6" w:rsidRDefault="00904842" w:rsidP="00904842">
      <w:pPr>
        <w:ind w:left="720" w:right="46"/>
        <w:contextualSpacing/>
        <w:rPr>
          <w:rFonts w:ascii="Arial" w:eastAsia="Calibri" w:hAnsi="Arial" w:cs="Arial"/>
          <w:b/>
          <w:color w:val="244061"/>
          <w:szCs w:val="24"/>
          <w:lang w:val="en-US"/>
        </w:rPr>
      </w:pPr>
    </w:p>
    <w:p w14:paraId="0F2B8154"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eastAsia="Calibri" w:hAnsi="Arial" w:cs="Arial"/>
          <w:b/>
          <w:color w:val="244061"/>
          <w:szCs w:val="24"/>
          <w:lang w:val="en-US"/>
        </w:rPr>
        <w:t>One (1) street tree shall be planted prior to occupation in the Alexander Road verge area to the specification and satisfaction of the City of Nedlands.</w:t>
      </w:r>
    </w:p>
    <w:p w14:paraId="130D3E99" w14:textId="77777777" w:rsidR="00904842" w:rsidRPr="00F002E6" w:rsidRDefault="00904842" w:rsidP="00904842">
      <w:pPr>
        <w:ind w:left="426" w:right="46" w:hanging="710"/>
        <w:contextualSpacing/>
        <w:jc w:val="both"/>
        <w:rPr>
          <w:rFonts w:ascii="Arial" w:eastAsia="Calibri" w:hAnsi="Arial" w:cs="Arial"/>
          <w:b/>
          <w:color w:val="244061"/>
          <w:szCs w:val="24"/>
          <w:lang w:val="en-US"/>
        </w:rPr>
      </w:pPr>
    </w:p>
    <w:p w14:paraId="7E272734" w14:textId="77777777" w:rsidR="00904842" w:rsidRPr="00F002E6" w:rsidRDefault="00904842" w:rsidP="00904842">
      <w:pPr>
        <w:ind w:left="426" w:right="46" w:hanging="710"/>
        <w:jc w:val="both"/>
        <w:rPr>
          <w:rFonts w:ascii="Arial" w:eastAsia="Calibri" w:hAnsi="Arial" w:cs="Arial"/>
          <w:b/>
          <w:color w:val="244061"/>
          <w:szCs w:val="24"/>
          <w:lang w:val="en-US"/>
        </w:rPr>
      </w:pPr>
      <w:r w:rsidRPr="00F002E6">
        <w:rPr>
          <w:rFonts w:ascii="Arial" w:eastAsia="Calibri" w:hAnsi="Arial" w:cs="Arial"/>
          <w:b/>
          <w:color w:val="244061"/>
          <w:szCs w:val="24"/>
          <w:lang w:val="en-US"/>
        </w:rPr>
        <w:t>Acoustics and Sustainability</w:t>
      </w:r>
    </w:p>
    <w:p w14:paraId="3F17FBDD" w14:textId="77777777" w:rsidR="00904842" w:rsidRPr="00F002E6" w:rsidRDefault="00904842" w:rsidP="00904842">
      <w:pPr>
        <w:ind w:left="426" w:right="46" w:hanging="710"/>
        <w:jc w:val="both"/>
        <w:rPr>
          <w:rFonts w:ascii="Arial" w:eastAsia="Calibri" w:hAnsi="Arial" w:cs="Arial"/>
          <w:b/>
          <w:color w:val="244061"/>
          <w:szCs w:val="24"/>
          <w:lang w:val="en-US"/>
        </w:rPr>
      </w:pPr>
    </w:p>
    <w:p w14:paraId="16261E6F"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Building Permit the applicant is to lodge with the City of Nedlands an acoustic report prepared by a suitably qualified and licensed acoustic consultant demonstrating compliance of mechanical plants with the requirements of the Environmental Protection (Noise) Regulations 1997 to the satisfaction of the City of Nedlands. </w:t>
      </w:r>
    </w:p>
    <w:p w14:paraId="4F6A574C"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3DA3E9AF"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the recommendations contained within the Kellett Design Group Energy Assessment Report dated 9 July 2021, or any approved modifications, are to be carried out and maintained for the lifetime of the development to the satisfaction of the City of Nedlands. </w:t>
      </w:r>
    </w:p>
    <w:p w14:paraId="5448A7B4" w14:textId="77777777" w:rsidR="00904842" w:rsidRPr="00F002E6" w:rsidRDefault="00904842" w:rsidP="00904842">
      <w:pPr>
        <w:ind w:left="426" w:right="46" w:hanging="710"/>
        <w:contextualSpacing/>
        <w:jc w:val="both"/>
        <w:rPr>
          <w:rFonts w:ascii="Arial" w:eastAsia="Calibri" w:hAnsi="Arial" w:cs="Arial"/>
          <w:b/>
          <w:color w:val="244061"/>
          <w:szCs w:val="24"/>
          <w:lang w:val="en-US"/>
        </w:rPr>
      </w:pPr>
    </w:p>
    <w:p w14:paraId="02568906" w14:textId="77777777" w:rsidR="00904842" w:rsidRPr="00F002E6" w:rsidRDefault="00904842" w:rsidP="00904842">
      <w:pPr>
        <w:ind w:left="426" w:right="46" w:hanging="710"/>
        <w:jc w:val="both"/>
        <w:rPr>
          <w:rFonts w:ascii="Arial" w:eastAsia="Calibri" w:hAnsi="Arial" w:cs="Arial"/>
          <w:b/>
          <w:color w:val="244061"/>
          <w:szCs w:val="24"/>
          <w:lang w:val="en-US"/>
        </w:rPr>
      </w:pPr>
      <w:r w:rsidRPr="00F002E6">
        <w:rPr>
          <w:rFonts w:ascii="Arial" w:eastAsia="Calibri" w:hAnsi="Arial" w:cs="Arial"/>
          <w:b/>
          <w:color w:val="244061"/>
          <w:szCs w:val="24"/>
          <w:lang w:val="en-US"/>
        </w:rPr>
        <w:t xml:space="preserve">Waste </w:t>
      </w:r>
    </w:p>
    <w:p w14:paraId="4CD35C7B" w14:textId="77777777" w:rsidR="00904842" w:rsidRPr="00F002E6" w:rsidRDefault="00904842" w:rsidP="00904842">
      <w:pPr>
        <w:ind w:left="426" w:right="46" w:hanging="710"/>
        <w:jc w:val="both"/>
        <w:rPr>
          <w:rFonts w:ascii="Arial" w:eastAsia="Calibri" w:hAnsi="Arial" w:cs="Arial"/>
          <w:b/>
          <w:color w:val="244061"/>
          <w:szCs w:val="24"/>
          <w:lang w:val="en-US"/>
        </w:rPr>
      </w:pPr>
    </w:p>
    <w:p w14:paraId="638FC874"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The development shall comply with the approved Waste Management Plan prepared by Instant Waste Management date stamped 21 April 2022 to the satisfaction of the City of Nedlands. Any modification to the approved Waste Management Plan will require further approval by the City. </w:t>
      </w:r>
    </w:p>
    <w:p w14:paraId="1E09FEF5"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0086B74D"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of the development, all car parking </w:t>
      </w:r>
      <w:proofErr w:type="gramStart"/>
      <w:r w:rsidRPr="00F002E6">
        <w:rPr>
          <w:rFonts w:ascii="Arial" w:hAnsi="Arial" w:cs="Arial"/>
          <w:b/>
          <w:color w:val="244061" w:themeColor="accent1" w:themeShade="80"/>
          <w:szCs w:val="24"/>
          <w:lang w:val="en-GB"/>
        </w:rPr>
        <w:t>bays</w:t>
      </w:r>
      <w:proofErr w:type="gramEnd"/>
      <w:r w:rsidRPr="00F002E6">
        <w:rPr>
          <w:rFonts w:ascii="Arial" w:hAnsi="Arial" w:cs="Arial"/>
          <w:b/>
          <w:color w:val="244061" w:themeColor="accent1" w:themeShade="80"/>
          <w:szCs w:val="24"/>
          <w:lang w:val="en-GB"/>
        </w:rPr>
        <w:t xml:space="preserve"> and visitor bicycle bays are to be clearly line marked, drained and with visitor car parking clearly marked or signage provided, and maintained thereafter by the landowner to the satisfaction of the City of Nedlands.</w:t>
      </w:r>
    </w:p>
    <w:p w14:paraId="4B32C496"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75AC907F"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car parking dimensions (including associated wheel stops and headroom clearance), manoeuvring areas, ramps, crossovers and driveways shall comply with Australian Standard 2890.1-2004 - Off-</w:t>
      </w:r>
      <w:proofErr w:type="gramStart"/>
      <w:r w:rsidRPr="00F002E6">
        <w:rPr>
          <w:rFonts w:ascii="Arial" w:hAnsi="Arial" w:cs="Arial"/>
          <w:b/>
          <w:color w:val="244061" w:themeColor="accent1" w:themeShade="80"/>
          <w:szCs w:val="24"/>
          <w:lang w:val="en-GB"/>
        </w:rPr>
        <w:t>street car</w:t>
      </w:r>
      <w:proofErr w:type="gramEnd"/>
      <w:r w:rsidRPr="00F002E6">
        <w:rPr>
          <w:rFonts w:ascii="Arial" w:hAnsi="Arial" w:cs="Arial"/>
          <w:b/>
          <w:color w:val="244061" w:themeColor="accent1" w:themeShade="80"/>
          <w:szCs w:val="24"/>
          <w:lang w:val="en-GB"/>
        </w:rPr>
        <w:t xml:space="preserve"> parking and Australian Standard 2890.6:2009 - Off-street parking for people with disabilities (where applicable) to the satisfaction of the City of Nedlands.</w:t>
      </w:r>
    </w:p>
    <w:p w14:paraId="783053EA" w14:textId="77777777" w:rsidR="00904842" w:rsidRPr="00F002E6" w:rsidRDefault="00904842" w:rsidP="00904842">
      <w:pPr>
        <w:ind w:left="-283" w:right="46"/>
        <w:jc w:val="both"/>
        <w:rPr>
          <w:rFonts w:ascii="Arial" w:hAnsi="Arial" w:cs="Arial"/>
          <w:b/>
          <w:color w:val="244061" w:themeColor="accent1" w:themeShade="80"/>
          <w:szCs w:val="24"/>
          <w:lang w:val="en-GB"/>
        </w:rPr>
      </w:pPr>
    </w:p>
    <w:p w14:paraId="71103AE8"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all bicycle racks shall be provided and installed to the satisfaction of the City of Nedlands and maintained for the lifetime of the development. </w:t>
      </w:r>
    </w:p>
    <w:p w14:paraId="16B0BCB6" w14:textId="3BF8CF16" w:rsidR="00904842" w:rsidRDefault="00904842" w:rsidP="00904842">
      <w:pPr>
        <w:ind w:left="426" w:right="46" w:hanging="710"/>
        <w:contextualSpacing/>
        <w:jc w:val="both"/>
        <w:rPr>
          <w:rFonts w:ascii="Arial" w:eastAsia="Calibri" w:hAnsi="Arial" w:cs="Arial"/>
          <w:b/>
          <w:color w:val="244061"/>
          <w:szCs w:val="24"/>
          <w:lang w:val="en-US"/>
        </w:rPr>
      </w:pPr>
    </w:p>
    <w:p w14:paraId="15445149" w14:textId="61B50E1B" w:rsidR="00904842" w:rsidRPr="00F002E6" w:rsidRDefault="00904842" w:rsidP="00904842">
      <w:pPr>
        <w:ind w:left="426" w:right="46" w:hanging="710"/>
        <w:jc w:val="both"/>
        <w:rPr>
          <w:rFonts w:ascii="Arial" w:eastAsia="Calibri" w:hAnsi="Arial" w:cs="Arial"/>
          <w:b/>
          <w:color w:val="244061"/>
          <w:szCs w:val="24"/>
          <w:lang w:val="en-US"/>
        </w:rPr>
      </w:pPr>
      <w:r w:rsidRPr="00F002E6">
        <w:rPr>
          <w:rFonts w:ascii="Arial" w:eastAsia="Calibri" w:hAnsi="Arial" w:cs="Arial"/>
          <w:b/>
          <w:color w:val="244061"/>
          <w:szCs w:val="24"/>
          <w:lang w:val="en-US"/>
        </w:rPr>
        <w:t xml:space="preserve">Screening and Lighting </w:t>
      </w:r>
    </w:p>
    <w:p w14:paraId="78EF15B6" w14:textId="77777777" w:rsidR="00904842" w:rsidRPr="00F002E6" w:rsidRDefault="00904842" w:rsidP="00904842">
      <w:pPr>
        <w:ind w:left="426" w:right="46" w:hanging="710"/>
        <w:jc w:val="both"/>
        <w:rPr>
          <w:rFonts w:ascii="Arial" w:eastAsia="Calibri" w:hAnsi="Arial" w:cs="Arial"/>
          <w:b/>
          <w:color w:val="244061"/>
          <w:szCs w:val="24"/>
          <w:lang w:val="en-US"/>
        </w:rPr>
      </w:pPr>
    </w:p>
    <w:p w14:paraId="0720F02A" w14:textId="77777777" w:rsidR="00904842" w:rsidRPr="00F002E6" w:rsidRDefault="00904842" w:rsidP="00AD1212">
      <w:pPr>
        <w:pStyle w:val="ListParagraph"/>
        <w:numPr>
          <w:ilvl w:val="0"/>
          <w:numId w:val="21"/>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occupation, all air-conditioning plant, satellite dishes, antennae and any other plant and equipment on the roof of the building shall be located or screened to the satisfaction of the City of Nedlands. </w:t>
      </w:r>
    </w:p>
    <w:p w14:paraId="15AA3747" w14:textId="77777777" w:rsidR="00904842" w:rsidRPr="00F002E6" w:rsidRDefault="00904842" w:rsidP="00904842">
      <w:pPr>
        <w:ind w:left="-567" w:right="46"/>
        <w:jc w:val="both"/>
        <w:rPr>
          <w:rFonts w:ascii="Arial" w:eastAsia="Calibri" w:hAnsi="Arial" w:cs="Arial"/>
          <w:b/>
          <w:sz w:val="28"/>
          <w:szCs w:val="32"/>
          <w:lang w:val="en-US"/>
        </w:rPr>
      </w:pPr>
    </w:p>
    <w:p w14:paraId="3E17653A" w14:textId="77777777" w:rsidR="00904842" w:rsidRPr="00F002E6" w:rsidRDefault="00904842" w:rsidP="00904842">
      <w:pPr>
        <w:ind w:left="-567" w:right="46"/>
        <w:jc w:val="both"/>
        <w:rPr>
          <w:rFonts w:ascii="Arial" w:eastAsia="Calibri" w:hAnsi="Arial" w:cs="Arial"/>
          <w:b/>
          <w:sz w:val="28"/>
          <w:szCs w:val="32"/>
          <w:lang w:val="en-US"/>
        </w:rPr>
      </w:pPr>
    </w:p>
    <w:p w14:paraId="22933205" w14:textId="77777777" w:rsidR="00904842" w:rsidRPr="00F002E6" w:rsidRDefault="00904842" w:rsidP="00904842">
      <w:pPr>
        <w:ind w:left="-284" w:right="46"/>
        <w:jc w:val="both"/>
        <w:rPr>
          <w:rFonts w:ascii="Arial" w:eastAsia="Calibri" w:hAnsi="Arial" w:cs="Arial"/>
          <w:b/>
          <w:bCs/>
          <w:color w:val="000000"/>
          <w:sz w:val="28"/>
          <w:szCs w:val="28"/>
        </w:rPr>
      </w:pPr>
      <w:r w:rsidRPr="00F002E6">
        <w:rPr>
          <w:rFonts w:ascii="Arial" w:eastAsia="Calibri" w:hAnsi="Arial" w:cs="Arial"/>
          <w:b/>
          <w:color w:val="17365D"/>
          <w:sz w:val="28"/>
          <w:szCs w:val="32"/>
          <w:lang w:val="en-US"/>
        </w:rPr>
        <w:t>Voting Requirement</w:t>
      </w:r>
    </w:p>
    <w:p w14:paraId="03F2BC64" w14:textId="77777777" w:rsidR="00904842" w:rsidRPr="00F002E6" w:rsidRDefault="00904842" w:rsidP="00904842">
      <w:pPr>
        <w:ind w:left="-284" w:right="46"/>
        <w:jc w:val="both"/>
        <w:rPr>
          <w:rFonts w:ascii="Arial" w:eastAsia="Calibri" w:hAnsi="Arial" w:cs="Arial"/>
          <w:color w:val="000000"/>
          <w:szCs w:val="24"/>
        </w:rPr>
      </w:pPr>
    </w:p>
    <w:p w14:paraId="12320240" w14:textId="48826CEE" w:rsidR="00904842" w:rsidRDefault="00904842" w:rsidP="00904842">
      <w:pPr>
        <w:ind w:left="-284" w:right="46"/>
        <w:jc w:val="both"/>
        <w:rPr>
          <w:rFonts w:ascii="Arial" w:eastAsia="Calibri" w:hAnsi="Arial" w:cs="Arial"/>
          <w:color w:val="000000"/>
          <w:szCs w:val="24"/>
        </w:rPr>
      </w:pPr>
      <w:r w:rsidRPr="00F002E6">
        <w:rPr>
          <w:rFonts w:ascii="Arial" w:eastAsia="Calibri" w:hAnsi="Arial" w:cs="Arial"/>
          <w:color w:val="000000"/>
          <w:szCs w:val="24"/>
        </w:rPr>
        <w:t xml:space="preserve">Simple Majority. </w:t>
      </w:r>
    </w:p>
    <w:p w14:paraId="4E99CD56" w14:textId="77777777" w:rsidR="0088774A" w:rsidRPr="00F002E6" w:rsidRDefault="0088774A" w:rsidP="00904842">
      <w:pPr>
        <w:ind w:left="-284" w:right="46"/>
        <w:jc w:val="both"/>
        <w:rPr>
          <w:rFonts w:ascii="Arial" w:eastAsia="Calibri" w:hAnsi="Arial" w:cs="Arial"/>
          <w:color w:val="000000"/>
          <w:szCs w:val="24"/>
        </w:rPr>
      </w:pPr>
    </w:p>
    <w:p w14:paraId="238D1463" w14:textId="77777777" w:rsidR="00904842" w:rsidRDefault="00904842" w:rsidP="00904842">
      <w:pPr>
        <w:ind w:left="-284" w:right="46"/>
        <w:jc w:val="both"/>
        <w:rPr>
          <w:rFonts w:ascii="Arial" w:eastAsia="Calibri" w:hAnsi="Arial" w:cs="Arial"/>
          <w:color w:val="000000"/>
          <w:szCs w:val="24"/>
        </w:rPr>
      </w:pPr>
      <w:r w:rsidRPr="00F002E6">
        <w:rPr>
          <w:rFonts w:ascii="Arial" w:eastAsia="Calibri" w:hAnsi="Arial" w:cs="Arial"/>
          <w:color w:val="000000"/>
          <w:szCs w:val="24"/>
        </w:rPr>
        <w:t>This report is of a quasi-judicial nature as it is a matter that directly affects a person’s rights and interests. The judicial character arises from the obligation</w:t>
      </w:r>
      <w:r w:rsidRPr="00D43B63">
        <w:rPr>
          <w:rFonts w:ascii="Arial" w:eastAsia="Calibri" w:hAnsi="Arial" w:cs="Arial"/>
          <w:color w:val="000000"/>
          <w:szCs w:val="24"/>
        </w:rPr>
        <w:t xml:space="preserve"> to abide by the principles of natural justice. Examples of Quasi-Judicial authority include town planning applications and other decisions that may be appealable to the State Administrative Tribunal.</w:t>
      </w:r>
    </w:p>
    <w:p w14:paraId="7653EA36" w14:textId="77777777" w:rsidR="00904842" w:rsidRPr="00D43B63" w:rsidRDefault="00904842" w:rsidP="00904842">
      <w:pPr>
        <w:ind w:left="-284" w:right="46"/>
        <w:jc w:val="both"/>
        <w:rPr>
          <w:rFonts w:ascii="Arial" w:eastAsia="Calibri" w:hAnsi="Arial" w:cs="Arial"/>
          <w:color w:val="000000"/>
          <w:szCs w:val="24"/>
        </w:rPr>
      </w:pPr>
    </w:p>
    <w:p w14:paraId="0C4D0811" w14:textId="77777777" w:rsidR="00904842" w:rsidRDefault="00904842" w:rsidP="00904842">
      <w:pPr>
        <w:ind w:left="-284" w:right="46"/>
        <w:jc w:val="both"/>
        <w:rPr>
          <w:rFonts w:ascii="Arial" w:eastAsia="Calibri" w:hAnsi="Arial" w:cs="Arial"/>
          <w:color w:val="000000"/>
          <w:szCs w:val="24"/>
        </w:rPr>
      </w:pPr>
      <w:r w:rsidRPr="00D43B63">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023B1DC4" w14:textId="77777777" w:rsidR="00904842" w:rsidRPr="00D43B63" w:rsidRDefault="00904842" w:rsidP="00904842">
      <w:pPr>
        <w:ind w:left="-284" w:right="46"/>
        <w:jc w:val="both"/>
        <w:rPr>
          <w:rFonts w:ascii="Arial" w:eastAsia="Calibri" w:hAnsi="Arial" w:cs="Arial"/>
          <w:color w:val="000000"/>
          <w:szCs w:val="24"/>
        </w:rPr>
      </w:pPr>
    </w:p>
    <w:p w14:paraId="30F19469" w14:textId="77777777" w:rsidR="00904842" w:rsidRPr="00D43B63" w:rsidRDefault="00904842" w:rsidP="00904842">
      <w:pPr>
        <w:ind w:left="-284" w:right="46"/>
        <w:jc w:val="both"/>
        <w:rPr>
          <w:rFonts w:ascii="Arial" w:eastAsia="Calibri" w:hAnsi="Arial" w:cs="Arial"/>
          <w:b/>
          <w:sz w:val="28"/>
          <w:szCs w:val="32"/>
          <w:lang w:val="en-US"/>
        </w:rPr>
      </w:pPr>
      <w:r w:rsidRPr="00D43B63">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3ED7606E" w14:textId="77777777" w:rsidR="00904842" w:rsidRPr="006C2DB7" w:rsidRDefault="00904842" w:rsidP="00904842">
      <w:pPr>
        <w:ind w:left="-284" w:right="46"/>
        <w:jc w:val="both"/>
        <w:rPr>
          <w:rFonts w:ascii="Arial" w:eastAsia="Calibri" w:hAnsi="Arial" w:cs="Arial"/>
          <w:b/>
          <w:szCs w:val="28"/>
          <w:lang w:val="en-US"/>
        </w:rPr>
      </w:pPr>
    </w:p>
    <w:p w14:paraId="679B3619" w14:textId="77777777" w:rsidR="00904842" w:rsidRPr="006C2DB7" w:rsidRDefault="00904842" w:rsidP="00904842">
      <w:pPr>
        <w:ind w:left="-284" w:right="46"/>
        <w:jc w:val="both"/>
        <w:rPr>
          <w:rFonts w:ascii="Arial" w:eastAsia="Calibri" w:hAnsi="Arial" w:cs="Arial"/>
          <w:b/>
          <w:szCs w:val="28"/>
          <w:lang w:val="en-US"/>
        </w:rPr>
      </w:pPr>
    </w:p>
    <w:p w14:paraId="48774AA1" w14:textId="77777777" w:rsidR="00904842" w:rsidRPr="00D43B63" w:rsidRDefault="00904842" w:rsidP="00904842">
      <w:pPr>
        <w:ind w:left="-284" w:right="46"/>
        <w:jc w:val="both"/>
        <w:rPr>
          <w:rFonts w:ascii="Arial" w:eastAsia="Calibri" w:hAnsi="Arial" w:cs="Arial"/>
          <w:b/>
          <w:color w:val="244061"/>
          <w:sz w:val="28"/>
          <w:szCs w:val="32"/>
          <w:lang w:val="en-US"/>
        </w:rPr>
      </w:pPr>
      <w:r w:rsidRPr="00D43B63">
        <w:rPr>
          <w:rFonts w:ascii="Arial" w:eastAsia="Calibri" w:hAnsi="Arial" w:cs="Arial"/>
          <w:b/>
          <w:color w:val="244061"/>
          <w:sz w:val="28"/>
          <w:szCs w:val="32"/>
          <w:lang w:val="en-US"/>
        </w:rPr>
        <w:t xml:space="preserve">Background </w:t>
      </w:r>
    </w:p>
    <w:p w14:paraId="2376CB65" w14:textId="77777777" w:rsidR="00904842" w:rsidRPr="00D43B63" w:rsidRDefault="00904842" w:rsidP="00904842">
      <w:pPr>
        <w:ind w:left="-284" w:right="46"/>
        <w:jc w:val="both"/>
        <w:rPr>
          <w:rFonts w:ascii="Arial" w:eastAsia="Calibri" w:hAnsi="Arial" w:cs="Arial"/>
          <w:b/>
          <w:sz w:val="28"/>
          <w:szCs w:val="32"/>
          <w:lang w:val="en-US"/>
        </w:rPr>
      </w:pPr>
    </w:p>
    <w:p w14:paraId="1F65B16B" w14:textId="77777777" w:rsidR="00904842" w:rsidRPr="00D43B63" w:rsidRDefault="00904842" w:rsidP="00904842">
      <w:pPr>
        <w:ind w:left="-284" w:right="46"/>
        <w:jc w:val="both"/>
        <w:rPr>
          <w:rFonts w:ascii="Arial" w:eastAsia="Calibri" w:hAnsi="Arial" w:cs="Arial"/>
          <w:b/>
          <w:bCs/>
          <w:color w:val="000000"/>
        </w:rPr>
      </w:pPr>
      <w:r w:rsidRPr="00D43B63">
        <w:rPr>
          <w:rFonts w:ascii="Arial" w:eastAsia="Calibri" w:hAnsi="Arial" w:cs="Arial"/>
          <w:b/>
          <w:bCs/>
          <w:color w:val="000000"/>
        </w:rPr>
        <w:t>Land Details</w:t>
      </w:r>
    </w:p>
    <w:tbl>
      <w:tblPr>
        <w:tblStyle w:val="TableGrid"/>
        <w:tblW w:w="0" w:type="auto"/>
        <w:tblInd w:w="-289" w:type="dxa"/>
        <w:tblLook w:val="04A0" w:firstRow="1" w:lastRow="0" w:firstColumn="1" w:lastColumn="0" w:noHBand="0" w:noVBand="1"/>
      </w:tblPr>
      <w:tblGrid>
        <w:gridCol w:w="5671"/>
        <w:gridCol w:w="3969"/>
      </w:tblGrid>
      <w:tr w:rsidR="00904842" w:rsidRPr="00D43B63" w14:paraId="2185D9E3" w14:textId="77777777" w:rsidTr="006A61F4">
        <w:tc>
          <w:tcPr>
            <w:tcW w:w="5671" w:type="dxa"/>
            <w:vAlign w:val="center"/>
          </w:tcPr>
          <w:p w14:paraId="1B54138A"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Metropolitan Region Scheme Zone</w:t>
            </w:r>
          </w:p>
        </w:tc>
        <w:tc>
          <w:tcPr>
            <w:tcW w:w="3969" w:type="dxa"/>
            <w:vAlign w:val="center"/>
          </w:tcPr>
          <w:p w14:paraId="037E5B6B"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Urban</w:t>
            </w:r>
          </w:p>
        </w:tc>
      </w:tr>
      <w:tr w:rsidR="00904842" w:rsidRPr="00D43B63" w14:paraId="4AD783AD" w14:textId="77777777" w:rsidTr="006A61F4">
        <w:tc>
          <w:tcPr>
            <w:tcW w:w="5671" w:type="dxa"/>
            <w:vAlign w:val="center"/>
          </w:tcPr>
          <w:p w14:paraId="27048DEB"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Local Planning Scheme Zone</w:t>
            </w:r>
          </w:p>
        </w:tc>
        <w:tc>
          <w:tcPr>
            <w:tcW w:w="3969" w:type="dxa"/>
            <w:vAlign w:val="center"/>
          </w:tcPr>
          <w:p w14:paraId="74C5298A"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Residential</w:t>
            </w:r>
          </w:p>
        </w:tc>
      </w:tr>
      <w:tr w:rsidR="00904842" w:rsidRPr="00D43B63" w14:paraId="5A9FA5AF" w14:textId="77777777" w:rsidTr="006A61F4">
        <w:tc>
          <w:tcPr>
            <w:tcW w:w="5671" w:type="dxa"/>
            <w:vAlign w:val="center"/>
          </w:tcPr>
          <w:p w14:paraId="48E35718"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R-Code</w:t>
            </w:r>
          </w:p>
        </w:tc>
        <w:tc>
          <w:tcPr>
            <w:tcW w:w="3969" w:type="dxa"/>
            <w:vAlign w:val="center"/>
          </w:tcPr>
          <w:p w14:paraId="549105FD"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R40</w:t>
            </w:r>
          </w:p>
        </w:tc>
      </w:tr>
      <w:tr w:rsidR="00904842" w:rsidRPr="00D43B63" w14:paraId="4B1FF12D" w14:textId="77777777" w:rsidTr="006A61F4">
        <w:tc>
          <w:tcPr>
            <w:tcW w:w="5671" w:type="dxa"/>
            <w:vAlign w:val="center"/>
          </w:tcPr>
          <w:p w14:paraId="39A3FE32"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Land area</w:t>
            </w:r>
          </w:p>
        </w:tc>
        <w:tc>
          <w:tcPr>
            <w:tcW w:w="3969" w:type="dxa"/>
            <w:vAlign w:val="center"/>
          </w:tcPr>
          <w:p w14:paraId="635B92E9"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948m</w:t>
            </w:r>
            <w:r w:rsidRPr="00D43B63">
              <w:rPr>
                <w:rFonts w:ascii="Arial" w:eastAsia="Times New Roman" w:hAnsi="Arial" w:cs="Arial"/>
                <w:color w:val="000000"/>
                <w:szCs w:val="24"/>
                <w:vertAlign w:val="superscript"/>
                <w:lang w:eastAsia="en-AU"/>
              </w:rPr>
              <w:t>2</w:t>
            </w:r>
            <w:r w:rsidRPr="00D43B63">
              <w:rPr>
                <w:rFonts w:ascii="Arial" w:eastAsia="Times New Roman" w:hAnsi="Arial" w:cs="Arial"/>
                <w:color w:val="000000"/>
                <w:szCs w:val="24"/>
                <w:lang w:eastAsia="en-AU"/>
              </w:rPr>
              <w:t xml:space="preserve"> (combined)</w:t>
            </w:r>
          </w:p>
        </w:tc>
      </w:tr>
      <w:tr w:rsidR="00904842" w:rsidRPr="00D43B63" w14:paraId="1E5631E8" w14:textId="77777777" w:rsidTr="006A61F4">
        <w:tc>
          <w:tcPr>
            <w:tcW w:w="5671" w:type="dxa"/>
            <w:vAlign w:val="center"/>
          </w:tcPr>
          <w:p w14:paraId="237420D8"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Land Use</w:t>
            </w:r>
          </w:p>
        </w:tc>
        <w:tc>
          <w:tcPr>
            <w:tcW w:w="3969" w:type="dxa"/>
            <w:vAlign w:val="center"/>
          </w:tcPr>
          <w:p w14:paraId="391CBB9C"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lang w:eastAsia="en-AU"/>
              </w:rPr>
            </w:pPr>
            <w:r w:rsidRPr="00D43B63">
              <w:rPr>
                <w:rFonts w:ascii="Arial" w:eastAsia="Times New Roman" w:hAnsi="Arial" w:cs="Arial"/>
                <w:color w:val="000000"/>
                <w:szCs w:val="24"/>
                <w:lang w:eastAsia="en-AU"/>
              </w:rPr>
              <w:t>Residential – Multiple Dwellings</w:t>
            </w:r>
          </w:p>
        </w:tc>
      </w:tr>
      <w:tr w:rsidR="00904842" w:rsidRPr="00D43B63" w14:paraId="0AA679F2" w14:textId="77777777" w:rsidTr="006A61F4">
        <w:tc>
          <w:tcPr>
            <w:tcW w:w="5671" w:type="dxa"/>
            <w:vAlign w:val="center"/>
          </w:tcPr>
          <w:p w14:paraId="6BC549C6" w14:textId="77777777" w:rsidR="00904842" w:rsidRPr="00D43B63" w:rsidRDefault="00904842" w:rsidP="00904842">
            <w:pPr>
              <w:tabs>
                <w:tab w:val="right" w:pos="595"/>
                <w:tab w:val="left" w:pos="879"/>
              </w:tabs>
              <w:ind w:left="879" w:right="46" w:hanging="879"/>
              <w:jc w:val="both"/>
              <w:rPr>
                <w:rFonts w:ascii="Arial" w:eastAsia="Times New Roman" w:hAnsi="Arial" w:cs="Arial"/>
                <w:bCs/>
                <w:color w:val="000000"/>
                <w:szCs w:val="24"/>
                <w:lang w:eastAsia="en-AU"/>
              </w:rPr>
            </w:pPr>
            <w:r w:rsidRPr="00D43B63">
              <w:rPr>
                <w:rFonts w:ascii="Arial" w:eastAsia="Times New Roman" w:hAnsi="Arial" w:cs="Arial"/>
                <w:bCs/>
                <w:color w:val="000000"/>
                <w:szCs w:val="24"/>
                <w:lang w:eastAsia="en-AU"/>
              </w:rPr>
              <w:t>Use Class</w:t>
            </w:r>
          </w:p>
        </w:tc>
        <w:tc>
          <w:tcPr>
            <w:tcW w:w="3969" w:type="dxa"/>
            <w:shd w:val="clear" w:color="auto" w:fill="auto"/>
            <w:vAlign w:val="center"/>
          </w:tcPr>
          <w:p w14:paraId="0AAC2F7D" w14:textId="77777777" w:rsidR="00904842" w:rsidRPr="00D43B63" w:rsidRDefault="00904842" w:rsidP="00904842">
            <w:pPr>
              <w:tabs>
                <w:tab w:val="right" w:pos="595"/>
                <w:tab w:val="left" w:pos="879"/>
              </w:tabs>
              <w:ind w:left="879" w:right="46" w:hanging="879"/>
              <w:jc w:val="both"/>
              <w:rPr>
                <w:rFonts w:ascii="Arial" w:eastAsia="Times New Roman" w:hAnsi="Arial" w:cs="Arial"/>
                <w:color w:val="000000"/>
                <w:szCs w:val="24"/>
                <w:highlight w:val="yellow"/>
                <w:lang w:eastAsia="en-AU"/>
              </w:rPr>
            </w:pPr>
            <w:r w:rsidRPr="00D43B63">
              <w:rPr>
                <w:rFonts w:ascii="Arial" w:eastAsia="Times New Roman" w:hAnsi="Arial" w:cs="Arial"/>
                <w:color w:val="000000"/>
                <w:szCs w:val="24"/>
                <w:lang w:eastAsia="en-AU"/>
              </w:rPr>
              <w:t>‘P’ – Permitted Use</w:t>
            </w:r>
          </w:p>
        </w:tc>
      </w:tr>
    </w:tbl>
    <w:p w14:paraId="2FA100D9" w14:textId="77777777" w:rsidR="00904842" w:rsidRPr="00D43B63" w:rsidRDefault="00904842" w:rsidP="00904842">
      <w:pPr>
        <w:ind w:left="-142" w:right="46"/>
        <w:jc w:val="both"/>
        <w:rPr>
          <w:rFonts w:ascii="Arial" w:eastAsia="Calibri" w:hAnsi="Arial" w:cs="Arial"/>
          <w:b/>
          <w:sz w:val="28"/>
          <w:szCs w:val="32"/>
          <w:lang w:val="en-US"/>
        </w:rPr>
      </w:pPr>
    </w:p>
    <w:p w14:paraId="4EAA46B2" w14:textId="77777777" w:rsidR="00904842" w:rsidRDefault="00904842" w:rsidP="00904842">
      <w:pPr>
        <w:ind w:left="-284" w:right="46"/>
        <w:jc w:val="both"/>
        <w:rPr>
          <w:rFonts w:ascii="Arial" w:eastAsia="Calibri" w:hAnsi="Arial" w:cs="Arial"/>
          <w:szCs w:val="24"/>
        </w:rPr>
      </w:pPr>
      <w:r w:rsidRPr="00D43B63">
        <w:rPr>
          <w:rFonts w:ascii="Arial" w:eastAsia="Calibri" w:hAnsi="Arial" w:cs="Arial"/>
          <w:szCs w:val="24"/>
        </w:rPr>
        <w:t>The site is comprised</w:t>
      </w:r>
      <w:r>
        <w:rPr>
          <w:rFonts w:ascii="Arial" w:eastAsia="Calibri" w:hAnsi="Arial" w:cs="Arial"/>
          <w:szCs w:val="24"/>
        </w:rPr>
        <w:t xml:space="preserve"> of</w:t>
      </w:r>
      <w:r w:rsidRPr="00D43B63">
        <w:rPr>
          <w:rFonts w:ascii="Arial" w:eastAsia="Calibri" w:hAnsi="Arial" w:cs="Arial"/>
          <w:szCs w:val="24"/>
        </w:rPr>
        <w:t xml:space="preserve"> two lots, 5A and 5B Alexander Road, Dalkeith, 130m west of the Dalkeith Village Shopping Centre. The site is rectangular, has a 20m frontage and a total area of 948m</w:t>
      </w:r>
      <w:r w:rsidRPr="00D43B63">
        <w:rPr>
          <w:rFonts w:ascii="Arial" w:eastAsia="Calibri" w:hAnsi="Arial" w:cs="Arial"/>
          <w:szCs w:val="24"/>
          <w:vertAlign w:val="superscript"/>
        </w:rPr>
        <w:t>2</w:t>
      </w:r>
      <w:r w:rsidRPr="00D43B63">
        <w:rPr>
          <w:rFonts w:ascii="Arial" w:eastAsia="Calibri" w:hAnsi="Arial" w:cs="Arial"/>
          <w:szCs w:val="24"/>
        </w:rPr>
        <w:t xml:space="preserve">. The site has dual street access from Alexander Road to the east and Shrike Lane to the west. The site has an approximate fall of 0.5m from north to south. The site is currently vacant. </w:t>
      </w:r>
    </w:p>
    <w:p w14:paraId="7566E78A" w14:textId="7D674523" w:rsidR="00904842" w:rsidRDefault="00904842" w:rsidP="00904842">
      <w:pPr>
        <w:ind w:left="-284" w:right="46"/>
        <w:jc w:val="both"/>
        <w:rPr>
          <w:rFonts w:ascii="Arial" w:eastAsia="Calibri" w:hAnsi="Arial" w:cs="Arial"/>
          <w:szCs w:val="24"/>
        </w:rPr>
      </w:pPr>
    </w:p>
    <w:p w14:paraId="07CD80EA" w14:textId="77777777" w:rsidR="00904842" w:rsidRDefault="00904842" w:rsidP="00904842">
      <w:pPr>
        <w:ind w:left="-284" w:right="46"/>
        <w:jc w:val="both"/>
        <w:rPr>
          <w:rFonts w:ascii="Arial" w:eastAsia="Calibri" w:hAnsi="Arial" w:cs="Arial"/>
          <w:b/>
          <w:bCs/>
          <w:szCs w:val="32"/>
        </w:rPr>
      </w:pPr>
      <w:r w:rsidRPr="00D43B63">
        <w:rPr>
          <w:rFonts w:ascii="Arial" w:eastAsia="Calibri" w:hAnsi="Arial" w:cs="Arial"/>
          <w:b/>
          <w:bCs/>
          <w:szCs w:val="32"/>
        </w:rPr>
        <w:t>Background</w:t>
      </w:r>
    </w:p>
    <w:p w14:paraId="71D73425" w14:textId="77777777" w:rsidR="00904842" w:rsidRPr="00D43B63" w:rsidRDefault="00904842" w:rsidP="00904842">
      <w:pPr>
        <w:ind w:left="-284" w:right="46"/>
        <w:jc w:val="both"/>
        <w:rPr>
          <w:rFonts w:ascii="Arial" w:eastAsia="Calibri" w:hAnsi="Arial" w:cs="Arial"/>
          <w:b/>
          <w:bCs/>
          <w:szCs w:val="32"/>
        </w:rPr>
      </w:pPr>
    </w:p>
    <w:p w14:paraId="67F876E9" w14:textId="77777777" w:rsidR="00904842" w:rsidRDefault="00904842" w:rsidP="00904842">
      <w:pPr>
        <w:ind w:left="-284" w:right="46"/>
        <w:jc w:val="both"/>
        <w:rPr>
          <w:rFonts w:ascii="Arial" w:eastAsia="Calibri" w:hAnsi="Arial" w:cs="Arial"/>
          <w:szCs w:val="32"/>
        </w:rPr>
      </w:pPr>
      <w:r w:rsidRPr="00D43B63">
        <w:rPr>
          <w:rFonts w:ascii="Arial" w:eastAsia="Calibri" w:hAnsi="Arial" w:cs="Arial"/>
          <w:szCs w:val="32"/>
        </w:rPr>
        <w:t xml:space="preserve">Local Planning Scheme No. 3 (LPS3) was gazetted on 16 April 2019. From this time, a residential density coding of R60 was applicable to the western side of Alexander Road, including the subject site. On 4 February 2022, LPS3 was amended (Amendment No. 8) to reduce the density coding of the western side of Alexander Road, including the subject site, from R60 to R40.  </w:t>
      </w:r>
    </w:p>
    <w:p w14:paraId="41F6B212" w14:textId="77777777" w:rsidR="00904842" w:rsidRPr="00D43B63" w:rsidRDefault="00904842" w:rsidP="00904842">
      <w:pPr>
        <w:ind w:left="-284" w:right="46"/>
        <w:jc w:val="both"/>
        <w:rPr>
          <w:rFonts w:ascii="Arial" w:eastAsia="Calibri" w:hAnsi="Arial" w:cs="Arial"/>
          <w:szCs w:val="32"/>
        </w:rPr>
      </w:pPr>
    </w:p>
    <w:p w14:paraId="301A25D2" w14:textId="77777777" w:rsidR="00904842" w:rsidRPr="005A5325" w:rsidRDefault="00904842" w:rsidP="00904842">
      <w:pPr>
        <w:ind w:left="-284" w:right="46"/>
        <w:jc w:val="both"/>
        <w:rPr>
          <w:rFonts w:ascii="Arial" w:eastAsia="Calibri" w:hAnsi="Arial" w:cs="Arial"/>
          <w:szCs w:val="32"/>
        </w:rPr>
      </w:pPr>
      <w:r w:rsidRPr="005A5325">
        <w:rPr>
          <w:rFonts w:ascii="Arial" w:eastAsia="Calibri" w:hAnsi="Arial" w:cs="Arial"/>
          <w:szCs w:val="32"/>
        </w:rPr>
        <w:t xml:space="preserve">The development application was lodged on 30 October 2020, when the density coding was R60. The proposal is now subject to the current applicable density coding of R40.  </w:t>
      </w:r>
    </w:p>
    <w:p w14:paraId="7629B57D" w14:textId="77777777" w:rsidR="00904842" w:rsidRDefault="00904842" w:rsidP="00904842">
      <w:pPr>
        <w:ind w:left="-284" w:right="46"/>
        <w:jc w:val="both"/>
        <w:rPr>
          <w:rFonts w:ascii="Arial" w:eastAsia="Calibri" w:hAnsi="Arial" w:cs="Arial"/>
          <w:szCs w:val="32"/>
        </w:rPr>
      </w:pPr>
    </w:p>
    <w:p w14:paraId="027D9C06" w14:textId="77777777" w:rsidR="006C2DB7" w:rsidRDefault="006C2DB7" w:rsidP="00904842">
      <w:pPr>
        <w:ind w:left="-284" w:right="46"/>
        <w:jc w:val="both"/>
        <w:rPr>
          <w:rFonts w:ascii="Arial" w:eastAsia="Calibri" w:hAnsi="Arial" w:cs="Arial"/>
          <w:szCs w:val="32"/>
        </w:rPr>
      </w:pPr>
    </w:p>
    <w:p w14:paraId="08DA2CBC" w14:textId="77777777" w:rsidR="006C2DB7" w:rsidRPr="005A5325" w:rsidRDefault="006C2DB7" w:rsidP="00904842">
      <w:pPr>
        <w:ind w:left="-284" w:right="46"/>
        <w:jc w:val="both"/>
        <w:rPr>
          <w:rFonts w:ascii="Arial" w:eastAsia="Calibri" w:hAnsi="Arial" w:cs="Arial"/>
          <w:szCs w:val="32"/>
        </w:rPr>
      </w:pPr>
    </w:p>
    <w:p w14:paraId="39247233" w14:textId="77777777" w:rsidR="00904842" w:rsidRPr="005A5325" w:rsidRDefault="00904842" w:rsidP="00BE32FF">
      <w:pPr>
        <w:ind w:left="-284" w:right="46"/>
        <w:jc w:val="both"/>
        <w:rPr>
          <w:rFonts w:ascii="Arial" w:eastAsia="Calibri" w:hAnsi="Arial" w:cs="Arial"/>
          <w:b/>
          <w:bCs/>
          <w:szCs w:val="24"/>
        </w:rPr>
      </w:pPr>
      <w:r w:rsidRPr="005A5325">
        <w:rPr>
          <w:rFonts w:ascii="Arial" w:eastAsia="Calibri" w:hAnsi="Arial" w:cs="Arial"/>
          <w:b/>
          <w:bCs/>
          <w:szCs w:val="24"/>
        </w:rPr>
        <w:t>Application Details</w:t>
      </w:r>
    </w:p>
    <w:p w14:paraId="463DD6AF" w14:textId="77777777" w:rsidR="00904842" w:rsidRPr="005A5325" w:rsidRDefault="00904842" w:rsidP="00BE32FF">
      <w:pPr>
        <w:ind w:left="-284" w:right="46"/>
        <w:jc w:val="both"/>
        <w:rPr>
          <w:rFonts w:ascii="Arial" w:eastAsia="Calibri" w:hAnsi="Arial" w:cs="Arial"/>
          <w:b/>
          <w:bCs/>
          <w:szCs w:val="24"/>
        </w:rPr>
      </w:pPr>
    </w:p>
    <w:p w14:paraId="4D61CE57" w14:textId="77777777" w:rsidR="00904842" w:rsidRPr="00D43B63" w:rsidRDefault="00904842" w:rsidP="00BE32FF">
      <w:pPr>
        <w:ind w:left="-284" w:right="46"/>
        <w:jc w:val="both"/>
        <w:rPr>
          <w:rFonts w:ascii="Arial" w:eastAsia="Calibri" w:hAnsi="Arial" w:cs="Arial"/>
          <w:szCs w:val="32"/>
        </w:rPr>
      </w:pPr>
      <w:r w:rsidRPr="005A5325">
        <w:rPr>
          <w:rFonts w:ascii="Arial" w:eastAsia="Calibri" w:hAnsi="Arial" w:cs="Arial"/>
          <w:szCs w:val="32"/>
        </w:rPr>
        <w:t xml:space="preserve">The application seeks development approval for the construction of a </w:t>
      </w:r>
      <w:proofErr w:type="gramStart"/>
      <w:r w:rsidRPr="005A5325">
        <w:rPr>
          <w:rFonts w:ascii="Arial" w:eastAsia="Calibri" w:hAnsi="Arial" w:cs="Arial"/>
          <w:szCs w:val="32"/>
        </w:rPr>
        <w:t>two storey</w:t>
      </w:r>
      <w:proofErr w:type="gramEnd"/>
      <w:r w:rsidRPr="005A5325">
        <w:rPr>
          <w:rFonts w:ascii="Arial" w:eastAsia="Calibri" w:hAnsi="Arial" w:cs="Arial"/>
          <w:szCs w:val="32"/>
        </w:rPr>
        <w:t xml:space="preserve"> building consisting of four multiple dwellings with basement car parking. Vehicle access will be obtained from a ramped driveway off Shrike Lane. All resident parking, visitor parking and resident stores are located within the basement.</w:t>
      </w:r>
    </w:p>
    <w:p w14:paraId="3C35C67C" w14:textId="77777777" w:rsidR="00904842" w:rsidRDefault="00904842" w:rsidP="00BE32FF">
      <w:pPr>
        <w:ind w:left="-284" w:right="46"/>
        <w:jc w:val="both"/>
        <w:rPr>
          <w:rFonts w:ascii="Arial" w:eastAsia="Calibri" w:hAnsi="Arial" w:cs="Arial"/>
          <w:szCs w:val="32"/>
        </w:rPr>
      </w:pPr>
    </w:p>
    <w:p w14:paraId="760C4595" w14:textId="77777777" w:rsidR="00904842" w:rsidRPr="00D43B63" w:rsidRDefault="00904842" w:rsidP="00BE32FF">
      <w:pPr>
        <w:ind w:left="-284" w:right="46"/>
        <w:jc w:val="both"/>
        <w:rPr>
          <w:rFonts w:ascii="Arial" w:eastAsia="Calibri" w:hAnsi="Arial" w:cs="Arial"/>
          <w:szCs w:val="32"/>
        </w:rPr>
      </w:pPr>
    </w:p>
    <w:p w14:paraId="4FD64A5B" w14:textId="77777777" w:rsidR="00904842" w:rsidRPr="00D43B63" w:rsidRDefault="00904842" w:rsidP="00BE32FF">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Discussion</w:t>
      </w:r>
    </w:p>
    <w:p w14:paraId="6AEF6E2E" w14:textId="77777777" w:rsidR="00904842" w:rsidRDefault="00904842" w:rsidP="00BE32FF">
      <w:pPr>
        <w:ind w:left="-284" w:right="46"/>
        <w:jc w:val="both"/>
        <w:rPr>
          <w:rFonts w:ascii="Arial" w:eastAsia="Calibri" w:hAnsi="Arial" w:cs="Arial"/>
          <w:b/>
          <w:bCs/>
          <w:szCs w:val="32"/>
          <w:lang w:val="en-US"/>
        </w:rPr>
      </w:pPr>
    </w:p>
    <w:p w14:paraId="7E62D4D7"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Assessment of Statutory Provisions</w:t>
      </w:r>
    </w:p>
    <w:p w14:paraId="308C3F4E" w14:textId="77777777" w:rsidR="00904842" w:rsidRPr="00D43B63" w:rsidRDefault="00904842" w:rsidP="00BE32FF">
      <w:pPr>
        <w:ind w:left="-284" w:right="46"/>
        <w:jc w:val="both"/>
        <w:rPr>
          <w:rFonts w:ascii="Arial" w:eastAsia="Calibri" w:hAnsi="Arial" w:cs="Arial"/>
          <w:b/>
          <w:bCs/>
          <w:szCs w:val="32"/>
          <w:lang w:val="en-US"/>
        </w:rPr>
      </w:pPr>
    </w:p>
    <w:p w14:paraId="0F656F47" w14:textId="77777777" w:rsidR="00904842"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The proposal has been assessed against all relevant legislative requirements including Local Planning Scheme No.3 (LPS3), Residential Design Codes Volume 2 – Apartments (R-Codes) and Local Planning Policies. The matters below have been identified as key considerations for the determination of this application</w:t>
      </w:r>
      <w:r>
        <w:rPr>
          <w:rFonts w:ascii="Arial" w:eastAsia="Calibri" w:hAnsi="Arial" w:cs="Arial"/>
          <w:szCs w:val="32"/>
          <w:lang w:val="en-US"/>
        </w:rPr>
        <w:t>:</w:t>
      </w:r>
    </w:p>
    <w:p w14:paraId="416AA566" w14:textId="77777777" w:rsidR="00904842" w:rsidRPr="00D43B63" w:rsidRDefault="00904842" w:rsidP="00BE32FF">
      <w:pPr>
        <w:ind w:left="-284" w:right="46"/>
        <w:jc w:val="both"/>
        <w:rPr>
          <w:rFonts w:ascii="Arial" w:eastAsia="Calibri" w:hAnsi="Arial" w:cs="Arial"/>
          <w:szCs w:val="32"/>
          <w:lang w:val="en-US"/>
        </w:rPr>
      </w:pPr>
    </w:p>
    <w:p w14:paraId="33581325"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Street Setbacks</w:t>
      </w:r>
    </w:p>
    <w:p w14:paraId="54E34B28"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Side &amp; Rear Setbacks</w:t>
      </w:r>
    </w:p>
    <w:p w14:paraId="2EC719C5"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Plot Ratio</w:t>
      </w:r>
    </w:p>
    <w:p w14:paraId="2734650C" w14:textId="77777777" w:rsidR="00904842" w:rsidRPr="00D43B63" w:rsidRDefault="00904842" w:rsidP="00BE32FF">
      <w:pPr>
        <w:numPr>
          <w:ilvl w:val="0"/>
          <w:numId w:val="19"/>
        </w:numPr>
        <w:ind w:left="142" w:right="46" w:hanging="426"/>
        <w:contextualSpacing/>
        <w:jc w:val="both"/>
        <w:rPr>
          <w:rFonts w:ascii="Arial" w:eastAsia="Calibri" w:hAnsi="Arial" w:cs="Arial"/>
          <w:szCs w:val="32"/>
          <w:lang w:val="en-US"/>
        </w:rPr>
      </w:pPr>
      <w:r w:rsidRPr="00D43B63">
        <w:rPr>
          <w:rFonts w:ascii="Arial" w:eastAsia="Calibri" w:hAnsi="Arial" w:cs="Arial"/>
          <w:szCs w:val="32"/>
          <w:lang w:val="en-US"/>
        </w:rPr>
        <w:t>Orientation</w:t>
      </w:r>
    </w:p>
    <w:p w14:paraId="201545F8" w14:textId="77777777" w:rsidR="00904842" w:rsidRDefault="00904842" w:rsidP="00BE32FF">
      <w:pPr>
        <w:ind w:left="-284" w:right="46"/>
        <w:jc w:val="both"/>
        <w:rPr>
          <w:rFonts w:ascii="Arial" w:eastAsia="Calibri" w:hAnsi="Arial" w:cs="Arial"/>
          <w:szCs w:val="32"/>
          <w:lang w:val="en-US"/>
        </w:rPr>
      </w:pPr>
    </w:p>
    <w:p w14:paraId="6B29EEF1" w14:textId="77777777" w:rsidR="00904842"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 xml:space="preserve">The development meets the Element Objectives for the above matters subject to conditions of approval and is supported. Please refer to the assessment provided below and as attached at Attachment 3.  </w:t>
      </w:r>
    </w:p>
    <w:p w14:paraId="42C08810" w14:textId="77777777" w:rsidR="00904842" w:rsidRPr="00D43B63" w:rsidRDefault="00904842" w:rsidP="00BE32FF">
      <w:pPr>
        <w:ind w:left="-284" w:right="46"/>
        <w:jc w:val="both"/>
        <w:rPr>
          <w:rFonts w:ascii="Arial" w:eastAsia="Calibri" w:hAnsi="Arial" w:cs="Arial"/>
          <w:szCs w:val="32"/>
          <w:lang w:val="en-US"/>
        </w:rPr>
      </w:pPr>
    </w:p>
    <w:p w14:paraId="6F30B908"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Local Planning Scheme No. 3</w:t>
      </w:r>
    </w:p>
    <w:p w14:paraId="3B376556" w14:textId="77777777" w:rsidR="00904842" w:rsidRPr="00D43B63" w:rsidRDefault="00904842" w:rsidP="00BE32FF">
      <w:pPr>
        <w:ind w:left="-284" w:right="46"/>
        <w:jc w:val="both"/>
        <w:rPr>
          <w:rFonts w:ascii="Arial" w:eastAsia="Calibri" w:hAnsi="Arial" w:cs="Arial"/>
          <w:b/>
          <w:bCs/>
          <w:szCs w:val="32"/>
          <w:lang w:val="en-US"/>
        </w:rPr>
      </w:pPr>
    </w:p>
    <w:p w14:paraId="573770C7" w14:textId="77777777" w:rsidR="00904842" w:rsidRPr="00D43B63" w:rsidRDefault="00904842" w:rsidP="00BE32FF">
      <w:pPr>
        <w:ind w:left="-284" w:right="46"/>
        <w:jc w:val="both"/>
        <w:rPr>
          <w:rFonts w:ascii="Arial" w:eastAsia="Calibri" w:hAnsi="Arial" w:cs="Arial"/>
          <w:szCs w:val="32"/>
          <w:lang w:val="en-US"/>
        </w:rPr>
      </w:pPr>
      <w:r w:rsidRPr="00D43B63">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is considered to meet these objectives, particularly </w:t>
      </w:r>
      <w:proofErr w:type="gramStart"/>
      <w:r w:rsidRPr="00D43B63">
        <w:rPr>
          <w:rFonts w:ascii="Arial" w:eastAsia="Calibri" w:hAnsi="Arial" w:cs="Arial"/>
          <w:szCs w:val="32"/>
          <w:lang w:val="en-US"/>
        </w:rPr>
        <w:t>in regard to</w:t>
      </w:r>
      <w:proofErr w:type="gramEnd"/>
      <w:r w:rsidRPr="00D43B63">
        <w:rPr>
          <w:rFonts w:ascii="Arial" w:eastAsia="Calibri" w:hAnsi="Arial" w:cs="Arial"/>
          <w:szCs w:val="32"/>
          <w:lang w:val="en-US"/>
        </w:rPr>
        <w:t xml:space="preserve"> height, scale, bulk and appearance, and the potential impact it will have on the local amenity.</w:t>
      </w:r>
    </w:p>
    <w:p w14:paraId="04EE68A6" w14:textId="0C9459F3" w:rsidR="00904842" w:rsidRDefault="00904842" w:rsidP="00BE32FF">
      <w:pPr>
        <w:ind w:left="-284" w:right="46"/>
        <w:jc w:val="both"/>
        <w:rPr>
          <w:rFonts w:ascii="Arial" w:eastAsia="Calibri" w:hAnsi="Arial" w:cs="Arial"/>
          <w:b/>
          <w:bCs/>
          <w:iCs/>
          <w:color w:val="000000"/>
          <w:szCs w:val="24"/>
          <w:highlight w:val="lightGray"/>
        </w:rPr>
      </w:pPr>
    </w:p>
    <w:p w14:paraId="4931606D" w14:textId="77777777" w:rsidR="00904842" w:rsidRDefault="00904842" w:rsidP="00BE32FF">
      <w:pPr>
        <w:ind w:left="-284" w:right="46"/>
        <w:jc w:val="both"/>
        <w:rPr>
          <w:rFonts w:ascii="Arial" w:eastAsia="Calibri" w:hAnsi="Arial" w:cs="Arial"/>
          <w:b/>
          <w:bCs/>
          <w:szCs w:val="32"/>
          <w:lang w:val="en-US"/>
        </w:rPr>
      </w:pPr>
      <w:r w:rsidRPr="00D43B63">
        <w:rPr>
          <w:rFonts w:ascii="Arial" w:eastAsia="Calibri" w:hAnsi="Arial" w:cs="Arial"/>
          <w:b/>
          <w:bCs/>
          <w:szCs w:val="32"/>
          <w:lang w:val="en-US"/>
        </w:rPr>
        <w:t>State Planning Policy 7.3 - Residential Design Codes – Volume 2 –</w:t>
      </w:r>
      <w:r w:rsidRPr="00D43B63">
        <w:rPr>
          <w:rFonts w:ascii="Arial" w:eastAsia="Calibri" w:hAnsi="Arial" w:cs="Arial"/>
          <w:szCs w:val="32"/>
          <w:lang w:val="en-US"/>
        </w:rPr>
        <w:t xml:space="preserve"> </w:t>
      </w:r>
      <w:r w:rsidRPr="00D43B63">
        <w:rPr>
          <w:rFonts w:ascii="Arial" w:eastAsia="Calibri" w:hAnsi="Arial" w:cs="Arial"/>
          <w:b/>
          <w:bCs/>
          <w:szCs w:val="32"/>
          <w:lang w:val="en-US"/>
        </w:rPr>
        <w:t xml:space="preserve">Apartments </w:t>
      </w:r>
    </w:p>
    <w:p w14:paraId="064D1150" w14:textId="77777777" w:rsidR="00904842" w:rsidRPr="00D43B63" w:rsidRDefault="00904842" w:rsidP="00BE32FF">
      <w:pPr>
        <w:ind w:left="-284" w:right="46"/>
        <w:jc w:val="both"/>
        <w:rPr>
          <w:rFonts w:ascii="Arial" w:eastAsia="Calibri" w:hAnsi="Arial" w:cs="Arial"/>
          <w:szCs w:val="32"/>
          <w:lang w:val="en-US"/>
        </w:rPr>
      </w:pPr>
    </w:p>
    <w:p w14:paraId="559DEA20"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The proposal has been assessed against all relevant design elements of the Residential Design Codes Volume 2 – Apartments (R-Codes) which provides a comprehensive basis for the control of residential development. Those elements which require key consideration are detailed below.</w:t>
      </w:r>
    </w:p>
    <w:p w14:paraId="262BB314" w14:textId="77777777" w:rsidR="00904842" w:rsidRPr="00D43B63" w:rsidRDefault="00904842" w:rsidP="00BE32FF">
      <w:pPr>
        <w:ind w:left="-284" w:right="46"/>
        <w:jc w:val="both"/>
        <w:rPr>
          <w:rFonts w:ascii="Arial" w:eastAsia="Calibri" w:hAnsi="Arial" w:cs="Arial"/>
          <w:szCs w:val="32"/>
          <w:lang w:val="en-US"/>
        </w:rPr>
      </w:pPr>
    </w:p>
    <w:p w14:paraId="7581DDDB"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color w:val="000000"/>
          <w:szCs w:val="24"/>
        </w:rPr>
        <w:t>Element 2.3 – Street setbacks</w:t>
      </w:r>
    </w:p>
    <w:p w14:paraId="1229015D" w14:textId="77777777" w:rsidR="00904842" w:rsidRPr="00D43B63" w:rsidRDefault="00904842" w:rsidP="00BE32FF">
      <w:pPr>
        <w:ind w:left="-284" w:right="46"/>
        <w:jc w:val="both"/>
        <w:rPr>
          <w:rFonts w:ascii="Arial" w:eastAsia="Calibri" w:hAnsi="Arial" w:cs="Arial"/>
          <w:b/>
          <w:color w:val="000000"/>
          <w:szCs w:val="24"/>
        </w:rPr>
      </w:pPr>
    </w:p>
    <w:p w14:paraId="4A26085A"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proposal meets the Acceptable Outcome for primary street setback on the ground floor. The primary street setback on the upper floor contributes to the existing streetscape and complements the proposed character of the street as: </w:t>
      </w:r>
    </w:p>
    <w:p w14:paraId="301B4E0C" w14:textId="77777777" w:rsidR="00904842" w:rsidRPr="00D43B63" w:rsidRDefault="00904842" w:rsidP="00BE32FF">
      <w:pPr>
        <w:ind w:left="-284" w:right="46"/>
        <w:jc w:val="both"/>
        <w:rPr>
          <w:rFonts w:ascii="Arial" w:eastAsia="Calibri" w:hAnsi="Arial" w:cs="Arial"/>
          <w:bCs/>
          <w:color w:val="000000"/>
          <w:szCs w:val="24"/>
        </w:rPr>
      </w:pPr>
    </w:p>
    <w:p w14:paraId="228DE4AC"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The upper floor setback is comparable to the setback of a single house in the R40 code. For R40 areas, the R-Codes Volume 1 establishes a deemed-to-comply primary street setback of 4m for single houses, with balconies able to be setback 2m as a deemed-to-comply outcome. The proposed building achieves these setbacks and would qualify as deemed-to-comply if it were a single house. </w:t>
      </w:r>
    </w:p>
    <w:p w14:paraId="388A6ACF"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The balcony projecting forward of the main building line achieves a desirable balance between privacy and street surveillance as the internal living spaces are setback sufficiently and partially screened while the balcony provides an uninterrupted visual outlook to the street. </w:t>
      </w:r>
    </w:p>
    <w:p w14:paraId="31305640" w14:textId="77777777" w:rsidR="00904842" w:rsidRPr="00D43B63" w:rsidRDefault="00904842" w:rsidP="00BE32FF">
      <w:pPr>
        <w:ind w:right="46"/>
        <w:jc w:val="both"/>
        <w:textAlignment w:val="baseline"/>
        <w:rPr>
          <w:rFonts w:ascii="Arial" w:hAnsi="Arial" w:cs="Arial"/>
          <w:color w:val="000000"/>
          <w:szCs w:val="24"/>
          <w:lang w:eastAsia="en-AU"/>
        </w:rPr>
      </w:pPr>
    </w:p>
    <w:p w14:paraId="2669A0EE"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bCs/>
          <w:color w:val="000000"/>
          <w:szCs w:val="24"/>
        </w:rPr>
        <w:t>Element 2.4 – Side and rear setbacks</w:t>
      </w:r>
      <w:r w:rsidRPr="00D43B63">
        <w:rPr>
          <w:rFonts w:ascii="Arial" w:eastAsia="Calibri" w:hAnsi="Arial" w:cs="Arial"/>
          <w:b/>
          <w:color w:val="000000"/>
          <w:szCs w:val="24"/>
        </w:rPr>
        <w:t xml:space="preserve"> </w:t>
      </w:r>
    </w:p>
    <w:p w14:paraId="3D4F8F78" w14:textId="77777777" w:rsidR="00904842" w:rsidRPr="00D43B63" w:rsidRDefault="00904842" w:rsidP="00BE32FF">
      <w:pPr>
        <w:ind w:left="-284" w:right="46"/>
        <w:jc w:val="both"/>
        <w:rPr>
          <w:rFonts w:ascii="Arial" w:eastAsia="Calibri" w:hAnsi="Arial" w:cs="Arial"/>
          <w:b/>
          <w:color w:val="000000"/>
          <w:szCs w:val="24"/>
        </w:rPr>
      </w:pPr>
    </w:p>
    <w:p w14:paraId="303FD399"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side setbacks to the north and south provide adequate separation to the </w:t>
      </w:r>
      <w:proofErr w:type="spellStart"/>
      <w:r w:rsidRPr="00740C4E">
        <w:rPr>
          <w:rFonts w:ascii="Arial" w:hAnsi="Arial" w:cs="Arial"/>
          <w:bCs/>
          <w:szCs w:val="24"/>
          <w:lang w:val="en-US"/>
        </w:rPr>
        <w:t>neighbouring</w:t>
      </w:r>
      <w:proofErr w:type="spellEnd"/>
      <w:r w:rsidRPr="00740C4E">
        <w:rPr>
          <w:rFonts w:ascii="Arial" w:hAnsi="Arial" w:cs="Arial"/>
          <w:bCs/>
          <w:szCs w:val="24"/>
          <w:lang w:val="en-US"/>
        </w:rPr>
        <w:t xml:space="preserve"> properties as: </w:t>
      </w:r>
    </w:p>
    <w:p w14:paraId="1BA568BB" w14:textId="77777777" w:rsidR="00904842" w:rsidRPr="00D43B63" w:rsidRDefault="00904842" w:rsidP="00BE32FF">
      <w:pPr>
        <w:ind w:left="-284" w:right="46"/>
        <w:jc w:val="both"/>
        <w:textAlignment w:val="baseline"/>
        <w:rPr>
          <w:rFonts w:ascii="Arial" w:hAnsi="Arial" w:cs="Arial"/>
          <w:color w:val="000000"/>
          <w:szCs w:val="24"/>
          <w:shd w:val="clear" w:color="auto" w:fill="FFFFFF"/>
          <w:lang w:eastAsia="en-AU"/>
        </w:rPr>
      </w:pPr>
    </w:p>
    <w:p w14:paraId="33AF80BC"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The setbacks proposed do not result in adverse building bulk as the development is not excessive in height. The setbacks are appropriate for a </w:t>
      </w:r>
      <w:proofErr w:type="gramStart"/>
      <w:r w:rsidRPr="00D43B63">
        <w:rPr>
          <w:rFonts w:ascii="Arial" w:hAnsi="Arial" w:cs="Arial"/>
          <w:szCs w:val="24"/>
          <w:lang w:eastAsia="en-AU"/>
        </w:rPr>
        <w:t>two storey</w:t>
      </w:r>
      <w:proofErr w:type="gramEnd"/>
      <w:r w:rsidRPr="00D43B63">
        <w:rPr>
          <w:rFonts w:ascii="Arial" w:hAnsi="Arial" w:cs="Arial"/>
          <w:szCs w:val="24"/>
          <w:lang w:eastAsia="en-AU"/>
        </w:rPr>
        <w:t xml:space="preserve"> design with a 7.0m maximum wall height. </w:t>
      </w:r>
    </w:p>
    <w:p w14:paraId="6EEA8BFA"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The building is well articulated to ensure that the separation between the development and adjoining houses is consistent with the expected built form of the R40 code. The development includes side setbacks that achieve or exceed the deemed-to-comply setbacks that would apply to a single house. </w:t>
      </w:r>
    </w:p>
    <w:p w14:paraId="3708F44D"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The proposed boundary wall is a single storey in height. </w:t>
      </w:r>
      <w:proofErr w:type="gramStart"/>
      <w:r w:rsidRPr="00D43B63">
        <w:rPr>
          <w:rFonts w:ascii="Arial" w:hAnsi="Arial" w:cs="Arial"/>
          <w:szCs w:val="24"/>
          <w:lang w:eastAsia="en-AU"/>
        </w:rPr>
        <w:t>The majority of</w:t>
      </w:r>
      <w:proofErr w:type="gramEnd"/>
      <w:r w:rsidRPr="00D43B63">
        <w:rPr>
          <w:rFonts w:ascii="Arial" w:hAnsi="Arial" w:cs="Arial"/>
          <w:szCs w:val="24"/>
          <w:lang w:eastAsia="en-AU"/>
        </w:rPr>
        <w:t xml:space="preserve"> the boundary wall is built up to existing boundary walls on the adjoining northern lot. </w:t>
      </w:r>
    </w:p>
    <w:p w14:paraId="6D90F8D3"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The setbacks from side boundaries enable the provision of deep soil zones, particularly in the northern half of the site. </w:t>
      </w:r>
    </w:p>
    <w:p w14:paraId="6DA6A219"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Due to the </w:t>
      </w:r>
      <w:proofErr w:type="gramStart"/>
      <w:r w:rsidRPr="00D43B63">
        <w:rPr>
          <w:rFonts w:ascii="Arial" w:hAnsi="Arial" w:cs="Arial"/>
          <w:szCs w:val="24"/>
          <w:lang w:eastAsia="en-AU"/>
        </w:rPr>
        <w:t>two storey</w:t>
      </w:r>
      <w:proofErr w:type="gramEnd"/>
      <w:r w:rsidRPr="00D43B63">
        <w:rPr>
          <w:rFonts w:ascii="Arial" w:hAnsi="Arial" w:cs="Arial"/>
          <w:szCs w:val="24"/>
          <w:lang w:eastAsia="en-AU"/>
        </w:rPr>
        <w:t xml:space="preserve"> height, future solar collectors on the neighbouring southern lot will not be affected by shadow cast from the development.</w:t>
      </w:r>
    </w:p>
    <w:p w14:paraId="2CA58534" w14:textId="77777777" w:rsidR="00904842" w:rsidRPr="00D43B63" w:rsidRDefault="00904842" w:rsidP="00BE32FF">
      <w:pPr>
        <w:ind w:left="436" w:right="46"/>
        <w:jc w:val="both"/>
        <w:textAlignment w:val="baseline"/>
        <w:rPr>
          <w:rFonts w:ascii="Arial" w:hAnsi="Arial" w:cs="Arial"/>
          <w:szCs w:val="24"/>
          <w:lang w:eastAsia="en-AU"/>
        </w:rPr>
      </w:pPr>
    </w:p>
    <w:p w14:paraId="64F3F9EC" w14:textId="77777777" w:rsidR="00904842" w:rsidRDefault="00904842" w:rsidP="00BE32FF">
      <w:pPr>
        <w:ind w:left="-284" w:right="46"/>
        <w:jc w:val="both"/>
        <w:rPr>
          <w:rFonts w:ascii="Arial" w:eastAsia="Calibri" w:hAnsi="Arial" w:cs="Arial"/>
          <w:b/>
          <w:color w:val="000000"/>
          <w:szCs w:val="24"/>
        </w:rPr>
      </w:pPr>
      <w:r w:rsidRPr="00D43B63">
        <w:rPr>
          <w:rFonts w:ascii="Arial" w:eastAsia="Calibri" w:hAnsi="Arial" w:cs="Arial"/>
          <w:b/>
          <w:bCs/>
          <w:color w:val="000000"/>
          <w:szCs w:val="24"/>
        </w:rPr>
        <w:t>Element 2.5 – Plot ratio</w:t>
      </w:r>
      <w:r w:rsidRPr="00D43B63">
        <w:rPr>
          <w:rFonts w:ascii="Arial" w:eastAsia="Calibri" w:hAnsi="Arial" w:cs="Arial"/>
          <w:b/>
          <w:color w:val="000000"/>
          <w:szCs w:val="24"/>
        </w:rPr>
        <w:t xml:space="preserve"> </w:t>
      </w:r>
    </w:p>
    <w:p w14:paraId="7EC7D15C" w14:textId="77777777" w:rsidR="00904842" w:rsidRPr="00D43B63" w:rsidRDefault="00904842" w:rsidP="00BE32FF">
      <w:pPr>
        <w:ind w:left="-284" w:right="46"/>
        <w:jc w:val="both"/>
        <w:rPr>
          <w:rFonts w:ascii="Arial" w:eastAsia="Calibri" w:hAnsi="Arial" w:cs="Arial"/>
          <w:b/>
          <w:color w:val="000000"/>
          <w:szCs w:val="24"/>
        </w:rPr>
      </w:pPr>
    </w:p>
    <w:p w14:paraId="52B7B593" w14:textId="77777777" w:rsidR="00904842" w:rsidRPr="00740C4E"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overall bulk and scale of the development is appropriate for the existing and future character of the area as: </w:t>
      </w:r>
    </w:p>
    <w:p w14:paraId="6CBDABAE" w14:textId="77777777" w:rsidR="00904842" w:rsidRPr="00D43B63" w:rsidRDefault="00904842" w:rsidP="00BE32FF">
      <w:pPr>
        <w:ind w:left="-284" w:right="46"/>
        <w:jc w:val="both"/>
        <w:rPr>
          <w:rFonts w:ascii="Arial" w:eastAsia="Calibri" w:hAnsi="Arial" w:cs="Arial"/>
          <w:b/>
          <w:color w:val="000000"/>
          <w:szCs w:val="24"/>
        </w:rPr>
      </w:pPr>
    </w:p>
    <w:p w14:paraId="437025E6"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The proposed building footprint results in 19% of the site being deep soil area, which exceeds the Acceptable Outcome of 10%. This allows for extensive and attractive landscaped spaces, particularly towards the front of the site within view from the street.    </w:t>
      </w:r>
    </w:p>
    <w:p w14:paraId="406AD3C7"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The plot ratio does not detrimentally impact other adjoining properties in terms of overshadowing, visual privacy or building bulk due to the building’s two storey height, articulated wall lengths and typical side boundary setbacks.</w:t>
      </w:r>
    </w:p>
    <w:p w14:paraId="5D4B505C"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The existing character of the western side of Alexander Road is typified by one and two storey single houses with varying architectural styles. The overall proposed scale and built form of the development results in a sympathetic design that presents as a </w:t>
      </w:r>
      <w:proofErr w:type="gramStart"/>
      <w:r w:rsidRPr="00D43B63">
        <w:rPr>
          <w:rFonts w:ascii="Arial" w:hAnsi="Arial" w:cs="Arial"/>
          <w:szCs w:val="24"/>
          <w:lang w:eastAsia="en-AU"/>
        </w:rPr>
        <w:t>two storey</w:t>
      </w:r>
      <w:proofErr w:type="gramEnd"/>
      <w:r w:rsidRPr="00D43B63">
        <w:rPr>
          <w:rFonts w:ascii="Arial" w:hAnsi="Arial" w:cs="Arial"/>
          <w:szCs w:val="24"/>
          <w:lang w:eastAsia="en-AU"/>
        </w:rPr>
        <w:t xml:space="preserve"> single house. The materiality and detail of the design appropriately reflects the existing context of low intensity residential development.  </w:t>
      </w:r>
    </w:p>
    <w:p w14:paraId="2D56B5CF" w14:textId="77777777" w:rsidR="00904842" w:rsidRPr="00D43B63" w:rsidRDefault="00904842" w:rsidP="00BE32FF">
      <w:pPr>
        <w:ind w:right="46"/>
        <w:jc w:val="both"/>
        <w:textAlignment w:val="baseline"/>
        <w:rPr>
          <w:rFonts w:ascii="Arial" w:eastAsia="Calibri" w:hAnsi="Arial" w:cs="Arial"/>
          <w:szCs w:val="24"/>
        </w:rPr>
      </w:pPr>
    </w:p>
    <w:p w14:paraId="72899E9D" w14:textId="77777777" w:rsidR="00904842" w:rsidRDefault="00904842" w:rsidP="00BE32FF">
      <w:pPr>
        <w:ind w:left="-284" w:right="46"/>
        <w:jc w:val="both"/>
        <w:rPr>
          <w:rFonts w:ascii="Arial" w:eastAsia="Calibri" w:hAnsi="Arial" w:cs="Arial"/>
          <w:b/>
          <w:bCs/>
          <w:color w:val="000000"/>
          <w:szCs w:val="24"/>
        </w:rPr>
      </w:pPr>
      <w:r w:rsidRPr="00D43B63">
        <w:rPr>
          <w:rFonts w:ascii="Arial" w:eastAsia="Calibri" w:hAnsi="Arial" w:cs="Arial"/>
          <w:b/>
          <w:bCs/>
          <w:color w:val="000000"/>
          <w:szCs w:val="24"/>
        </w:rPr>
        <w:t>Element 3.2 – Orientation</w:t>
      </w:r>
    </w:p>
    <w:p w14:paraId="2496D3C4" w14:textId="77777777" w:rsidR="00904842" w:rsidRPr="00D43B63" w:rsidRDefault="00904842" w:rsidP="00BE32FF">
      <w:pPr>
        <w:ind w:left="-284" w:right="46"/>
        <w:jc w:val="both"/>
        <w:rPr>
          <w:rFonts w:ascii="Arial" w:eastAsia="Calibri" w:hAnsi="Arial" w:cs="Arial"/>
          <w:b/>
          <w:bCs/>
          <w:color w:val="000000"/>
          <w:szCs w:val="24"/>
        </w:rPr>
      </w:pPr>
    </w:p>
    <w:p w14:paraId="4946BAE1" w14:textId="77777777" w:rsidR="00904842" w:rsidRDefault="00904842" w:rsidP="00BE32FF">
      <w:pPr>
        <w:ind w:left="-284" w:right="46"/>
        <w:jc w:val="both"/>
        <w:rPr>
          <w:rFonts w:ascii="Arial" w:hAnsi="Arial" w:cs="Arial"/>
          <w:bCs/>
          <w:szCs w:val="24"/>
          <w:lang w:val="en-US"/>
        </w:rPr>
      </w:pPr>
      <w:r w:rsidRPr="00740C4E">
        <w:rPr>
          <w:rFonts w:ascii="Arial" w:hAnsi="Arial" w:cs="Arial"/>
          <w:bCs/>
          <w:szCs w:val="24"/>
          <w:lang w:val="en-US"/>
        </w:rPr>
        <w:t xml:space="preserve">The building design </w:t>
      </w:r>
      <w:proofErr w:type="spellStart"/>
      <w:r w:rsidRPr="00740C4E">
        <w:rPr>
          <w:rFonts w:ascii="Arial" w:hAnsi="Arial" w:cs="Arial"/>
          <w:bCs/>
          <w:szCs w:val="24"/>
          <w:lang w:val="en-US"/>
        </w:rPr>
        <w:t>optimises</w:t>
      </w:r>
      <w:proofErr w:type="spellEnd"/>
      <w:r w:rsidRPr="00740C4E">
        <w:rPr>
          <w:rFonts w:ascii="Arial" w:hAnsi="Arial" w:cs="Arial"/>
          <w:bCs/>
          <w:szCs w:val="24"/>
          <w:lang w:val="en-US"/>
        </w:rPr>
        <w:t xml:space="preserve"> solar access for the dwellings within the development and reasonably </w:t>
      </w:r>
      <w:proofErr w:type="spellStart"/>
      <w:r w:rsidRPr="00740C4E">
        <w:rPr>
          <w:rFonts w:ascii="Arial" w:hAnsi="Arial" w:cs="Arial"/>
          <w:bCs/>
          <w:szCs w:val="24"/>
          <w:lang w:val="en-US"/>
        </w:rPr>
        <w:t>minimises</w:t>
      </w:r>
      <w:proofErr w:type="spellEnd"/>
      <w:r w:rsidRPr="00740C4E">
        <w:rPr>
          <w:rFonts w:ascii="Arial" w:hAnsi="Arial" w:cs="Arial"/>
          <w:bCs/>
          <w:szCs w:val="24"/>
          <w:lang w:val="en-US"/>
        </w:rPr>
        <w:t xml:space="preserve"> overshadowing of </w:t>
      </w:r>
      <w:proofErr w:type="spellStart"/>
      <w:r w:rsidRPr="00740C4E">
        <w:rPr>
          <w:rFonts w:ascii="Arial" w:hAnsi="Arial" w:cs="Arial"/>
          <w:bCs/>
          <w:szCs w:val="24"/>
          <w:lang w:val="en-US"/>
        </w:rPr>
        <w:t>neighbouring</w:t>
      </w:r>
      <w:proofErr w:type="spellEnd"/>
      <w:r w:rsidRPr="00740C4E">
        <w:rPr>
          <w:rFonts w:ascii="Arial" w:hAnsi="Arial" w:cs="Arial"/>
          <w:bCs/>
          <w:szCs w:val="24"/>
          <w:lang w:val="en-US"/>
        </w:rPr>
        <w:t xml:space="preserve"> properties as: </w:t>
      </w:r>
    </w:p>
    <w:p w14:paraId="397C17D0" w14:textId="77777777" w:rsidR="00904842" w:rsidRPr="00740C4E" w:rsidRDefault="00904842" w:rsidP="00BE32FF">
      <w:pPr>
        <w:ind w:left="-284" w:right="46"/>
        <w:jc w:val="both"/>
        <w:rPr>
          <w:rFonts w:ascii="Arial" w:hAnsi="Arial" w:cs="Arial"/>
          <w:bCs/>
          <w:szCs w:val="24"/>
          <w:lang w:val="en-US"/>
        </w:rPr>
      </w:pPr>
    </w:p>
    <w:p w14:paraId="68AA6ABD"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The built form design maximises the ability for light to penetrate habitable rooms through significant articulation of the northern wall and windows to </w:t>
      </w:r>
      <w:proofErr w:type="gramStart"/>
      <w:r w:rsidRPr="00D43B63">
        <w:rPr>
          <w:rFonts w:ascii="Arial" w:hAnsi="Arial" w:cs="Arial"/>
          <w:szCs w:val="24"/>
          <w:lang w:eastAsia="en-AU"/>
        </w:rPr>
        <w:t>the majority of</w:t>
      </w:r>
      <w:proofErr w:type="gramEnd"/>
      <w:r w:rsidRPr="00D43B63">
        <w:rPr>
          <w:rFonts w:ascii="Arial" w:hAnsi="Arial" w:cs="Arial"/>
          <w:szCs w:val="24"/>
          <w:lang w:eastAsia="en-AU"/>
        </w:rPr>
        <w:t xml:space="preserve"> rooms which permit northern light. </w:t>
      </w:r>
    </w:p>
    <w:p w14:paraId="6CCDCF3E"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Overshadowing to the alfresco area and family room of the adjoining house at 7A Alexander Road is minimal and for </w:t>
      </w:r>
      <w:proofErr w:type="gramStart"/>
      <w:r w:rsidRPr="00D43B63">
        <w:rPr>
          <w:rFonts w:ascii="Arial" w:hAnsi="Arial" w:cs="Arial"/>
          <w:szCs w:val="24"/>
          <w:lang w:eastAsia="en-AU"/>
        </w:rPr>
        <w:t>the majority of</w:t>
      </w:r>
      <w:proofErr w:type="gramEnd"/>
      <w:r w:rsidRPr="00D43B63">
        <w:rPr>
          <w:rFonts w:ascii="Arial" w:hAnsi="Arial" w:cs="Arial"/>
          <w:szCs w:val="24"/>
          <w:lang w:eastAsia="en-AU"/>
        </w:rPr>
        <w:t xml:space="preserve"> the year these rooms will be almost completely unaffected by overshadowing. </w:t>
      </w:r>
    </w:p>
    <w:p w14:paraId="2E945DA8"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Overshadowing of the dining room has been reasonably minimised as it would be impractical to design a development that completely avoids overshadowing of any adjoining major openings while still providing a functional, legible lift and services core as well as an adequate outdoor living space or internal living area for the upper floor units. </w:t>
      </w:r>
    </w:p>
    <w:p w14:paraId="0CD9D1AC" w14:textId="77777777" w:rsidR="00904842" w:rsidRDefault="00904842" w:rsidP="00BE32FF">
      <w:pPr>
        <w:ind w:left="-284" w:right="46"/>
        <w:jc w:val="both"/>
        <w:rPr>
          <w:rFonts w:ascii="Arial" w:eastAsia="Calibri" w:hAnsi="Arial" w:cs="Arial"/>
          <w:b/>
          <w:bCs/>
          <w:iCs/>
          <w:color w:val="000000"/>
          <w:szCs w:val="24"/>
        </w:rPr>
      </w:pPr>
    </w:p>
    <w:p w14:paraId="1B4D6C95" w14:textId="77777777" w:rsidR="00904842" w:rsidRDefault="00904842" w:rsidP="00BE32FF">
      <w:pPr>
        <w:ind w:left="-284" w:right="46"/>
        <w:jc w:val="both"/>
        <w:rPr>
          <w:rFonts w:ascii="Arial" w:eastAsia="Calibri" w:hAnsi="Arial" w:cs="Arial"/>
          <w:b/>
          <w:bCs/>
          <w:iCs/>
          <w:color w:val="000000"/>
          <w:szCs w:val="24"/>
        </w:rPr>
      </w:pPr>
      <w:r w:rsidRPr="00D43B63">
        <w:rPr>
          <w:rFonts w:ascii="Arial" w:eastAsia="Calibri" w:hAnsi="Arial" w:cs="Arial"/>
          <w:b/>
          <w:bCs/>
          <w:iCs/>
          <w:color w:val="000000"/>
          <w:szCs w:val="24"/>
        </w:rPr>
        <w:t xml:space="preserve">Sustainability </w:t>
      </w:r>
    </w:p>
    <w:p w14:paraId="044B5358" w14:textId="77777777" w:rsidR="00904842" w:rsidRPr="00D43B63" w:rsidRDefault="00904842" w:rsidP="00BE32FF">
      <w:pPr>
        <w:ind w:left="-284" w:right="46"/>
        <w:jc w:val="both"/>
        <w:rPr>
          <w:rFonts w:ascii="Arial" w:eastAsia="Calibri" w:hAnsi="Arial" w:cs="Arial"/>
          <w:b/>
          <w:bCs/>
          <w:iCs/>
          <w:color w:val="000000"/>
          <w:szCs w:val="24"/>
        </w:rPr>
      </w:pPr>
    </w:p>
    <w:p w14:paraId="58C907D2" w14:textId="77777777" w:rsidR="00904842" w:rsidRDefault="00904842" w:rsidP="00BE32FF">
      <w:pPr>
        <w:ind w:left="-284" w:right="46"/>
        <w:jc w:val="both"/>
        <w:rPr>
          <w:rFonts w:ascii="Arial" w:eastAsia="Calibri" w:hAnsi="Arial" w:cs="Arial"/>
          <w:szCs w:val="24"/>
        </w:rPr>
      </w:pPr>
      <w:r w:rsidRPr="00D43B63">
        <w:rPr>
          <w:rFonts w:ascii="Arial" w:eastAsia="Calibri" w:hAnsi="Arial" w:cs="Arial"/>
          <w:szCs w:val="24"/>
        </w:rPr>
        <w:t xml:space="preserve">The following sustainability initiatives are incorporated in the development: </w:t>
      </w:r>
    </w:p>
    <w:p w14:paraId="2464D6F3" w14:textId="77777777" w:rsidR="009968EF" w:rsidRPr="00D43B63" w:rsidRDefault="009968EF" w:rsidP="00BE32FF">
      <w:pPr>
        <w:ind w:left="-284" w:right="46"/>
        <w:jc w:val="both"/>
        <w:rPr>
          <w:rFonts w:ascii="Arial" w:eastAsia="Calibri" w:hAnsi="Arial" w:cs="Arial"/>
          <w:szCs w:val="24"/>
        </w:rPr>
      </w:pPr>
    </w:p>
    <w:p w14:paraId="333DED9D"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Solar panels </w:t>
      </w:r>
    </w:p>
    <w:p w14:paraId="69D17035"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A minimum </w:t>
      </w:r>
      <w:proofErr w:type="spellStart"/>
      <w:r w:rsidRPr="00D43B63">
        <w:rPr>
          <w:rFonts w:ascii="Arial" w:hAnsi="Arial" w:cs="Arial"/>
          <w:szCs w:val="24"/>
          <w:lang w:eastAsia="en-AU"/>
        </w:rPr>
        <w:t>NatHERS</w:t>
      </w:r>
      <w:proofErr w:type="spellEnd"/>
      <w:r w:rsidRPr="00D43B63">
        <w:rPr>
          <w:rFonts w:ascii="Arial" w:hAnsi="Arial" w:cs="Arial"/>
          <w:szCs w:val="24"/>
          <w:lang w:eastAsia="en-AU"/>
        </w:rPr>
        <w:t xml:space="preserve"> rating of 5.9 stars and an overall average </w:t>
      </w:r>
      <w:proofErr w:type="spellStart"/>
      <w:r w:rsidRPr="00D43B63">
        <w:rPr>
          <w:rFonts w:ascii="Arial" w:hAnsi="Arial" w:cs="Arial"/>
          <w:szCs w:val="24"/>
          <w:lang w:eastAsia="en-AU"/>
        </w:rPr>
        <w:t>NatHERS</w:t>
      </w:r>
      <w:proofErr w:type="spellEnd"/>
      <w:r w:rsidRPr="00D43B63">
        <w:rPr>
          <w:rFonts w:ascii="Arial" w:hAnsi="Arial" w:cs="Arial"/>
          <w:szCs w:val="24"/>
          <w:lang w:eastAsia="en-AU"/>
        </w:rPr>
        <w:t xml:space="preserve"> rating of 6.1 stars. </w:t>
      </w:r>
    </w:p>
    <w:p w14:paraId="22CA88BB"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R4.0 insulation to external ceilings</w:t>
      </w:r>
    </w:p>
    <w:p w14:paraId="4EEC41DA"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Waterwise, native plants </w:t>
      </w:r>
    </w:p>
    <w:p w14:paraId="58A732D1"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Natural cross-ventilation </w:t>
      </w:r>
    </w:p>
    <w:p w14:paraId="215567F9"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Water efficient plumbing fixtures and fittings </w:t>
      </w:r>
    </w:p>
    <w:p w14:paraId="64829272"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Electric vehicle charging stations</w:t>
      </w:r>
    </w:p>
    <w:p w14:paraId="00391B33" w14:textId="77777777" w:rsidR="00904842" w:rsidRPr="00AD1898" w:rsidRDefault="00904842" w:rsidP="00BE32FF">
      <w:pPr>
        <w:ind w:left="-284" w:right="46"/>
        <w:jc w:val="both"/>
        <w:rPr>
          <w:rFonts w:ascii="Arial" w:eastAsia="Calibri" w:hAnsi="Arial" w:cs="Arial"/>
          <w:b/>
          <w:bCs/>
          <w:color w:val="000000"/>
          <w:szCs w:val="24"/>
        </w:rPr>
      </w:pPr>
    </w:p>
    <w:p w14:paraId="29D529B4" w14:textId="77777777" w:rsidR="00904842" w:rsidRPr="00AD1898" w:rsidRDefault="00904842" w:rsidP="00BE32FF">
      <w:pPr>
        <w:ind w:left="-284" w:right="46"/>
        <w:jc w:val="both"/>
        <w:rPr>
          <w:rFonts w:ascii="Arial" w:eastAsia="Calibri" w:hAnsi="Arial" w:cs="Arial"/>
          <w:b/>
          <w:bCs/>
          <w:color w:val="000000"/>
          <w:szCs w:val="24"/>
        </w:rPr>
      </w:pPr>
      <w:r w:rsidRPr="00D43B63">
        <w:rPr>
          <w:rFonts w:ascii="Arial" w:eastAsia="Calibri" w:hAnsi="Arial" w:cs="Arial"/>
          <w:b/>
          <w:bCs/>
          <w:color w:val="000000"/>
          <w:szCs w:val="24"/>
        </w:rPr>
        <w:t xml:space="preserve">Design Review Panel </w:t>
      </w:r>
    </w:p>
    <w:p w14:paraId="71AD9E61" w14:textId="77777777" w:rsidR="00904842" w:rsidRPr="00D43B63" w:rsidRDefault="00904842" w:rsidP="00BE32FF">
      <w:pPr>
        <w:ind w:left="-284" w:right="46"/>
        <w:jc w:val="both"/>
        <w:rPr>
          <w:rFonts w:ascii="Arial" w:eastAsia="Calibri" w:hAnsi="Arial" w:cs="Arial"/>
          <w:b/>
          <w:bCs/>
          <w:color w:val="000000"/>
          <w:szCs w:val="24"/>
        </w:rPr>
      </w:pPr>
    </w:p>
    <w:p w14:paraId="2CA1DC1C" w14:textId="5F782274" w:rsidR="00904842" w:rsidRPr="00D43B63" w:rsidRDefault="00904842" w:rsidP="00BE32FF">
      <w:pPr>
        <w:ind w:left="-284" w:right="46"/>
        <w:jc w:val="both"/>
        <w:rPr>
          <w:rFonts w:ascii="Arial" w:eastAsia="Calibri" w:hAnsi="Arial" w:cs="Arial"/>
          <w:szCs w:val="24"/>
        </w:rPr>
      </w:pPr>
      <w:r w:rsidRPr="00D43B63">
        <w:rPr>
          <w:rFonts w:ascii="Arial" w:eastAsia="Calibri" w:hAnsi="Arial" w:cs="Arial"/>
          <w:szCs w:val="24"/>
        </w:rPr>
        <w:t xml:space="preserve">The application was reviewed by the City’s Design Review Panel (DRP) on 13 June 2022. A summary of the DRP advice is provided in the table </w:t>
      </w:r>
      <w:r w:rsidR="0088774A">
        <w:rPr>
          <w:rFonts w:ascii="Arial" w:eastAsia="Calibri" w:hAnsi="Arial" w:cs="Arial"/>
          <w:szCs w:val="24"/>
        </w:rPr>
        <w:t>following</w:t>
      </w:r>
      <w:r w:rsidRPr="00D43B63">
        <w:rPr>
          <w:rFonts w:ascii="Arial" w:eastAsia="Calibri" w:hAnsi="Arial" w:cs="Arial"/>
          <w:szCs w:val="24"/>
        </w:rPr>
        <w:t>.</w:t>
      </w:r>
    </w:p>
    <w:p w14:paraId="799D63CC" w14:textId="260A71F0" w:rsidR="0088774A" w:rsidRDefault="0088774A" w:rsidP="00904842">
      <w:pPr>
        <w:ind w:left="-284" w:right="46"/>
        <w:jc w:val="both"/>
        <w:rPr>
          <w:rFonts w:ascii="Arial" w:eastAsia="Calibri" w:hAnsi="Arial" w:cs="Arial"/>
          <w:szCs w:val="24"/>
        </w:rPr>
      </w:pPr>
    </w:p>
    <w:tbl>
      <w:tblPr>
        <w:tblStyle w:val="TableGrid"/>
        <w:tblW w:w="9644" w:type="dxa"/>
        <w:tblInd w:w="-289" w:type="dxa"/>
        <w:tblLook w:val="04A0" w:firstRow="1" w:lastRow="0" w:firstColumn="1" w:lastColumn="0" w:noHBand="0" w:noVBand="1"/>
      </w:tblPr>
      <w:tblGrid>
        <w:gridCol w:w="4679"/>
        <w:gridCol w:w="4965"/>
      </w:tblGrid>
      <w:tr w:rsidR="00904842" w:rsidRPr="00D43B63" w14:paraId="79E7C662" w14:textId="77777777" w:rsidTr="006A61F4">
        <w:tc>
          <w:tcPr>
            <w:tcW w:w="9644" w:type="dxa"/>
            <w:gridSpan w:val="2"/>
            <w:shd w:val="clear" w:color="auto" w:fill="D9D9D9"/>
          </w:tcPr>
          <w:p w14:paraId="261B21AE" w14:textId="77777777" w:rsidR="00904842" w:rsidRPr="00D43B63" w:rsidRDefault="00904842" w:rsidP="00904842">
            <w:pPr>
              <w:tabs>
                <w:tab w:val="right" w:pos="595"/>
                <w:tab w:val="left" w:pos="879"/>
              </w:tabs>
              <w:ind w:left="879" w:right="46" w:hanging="879"/>
              <w:jc w:val="center"/>
              <w:rPr>
                <w:rFonts w:ascii="Arial" w:eastAsia="Times New Roman" w:hAnsi="Arial" w:cs="Arial"/>
                <w:b/>
                <w:bCs/>
                <w:szCs w:val="24"/>
                <w:lang w:eastAsia="en-AU"/>
              </w:rPr>
            </w:pPr>
            <w:r w:rsidRPr="00D43B63">
              <w:rPr>
                <w:rFonts w:ascii="Arial" w:eastAsia="Times New Roman" w:hAnsi="Arial" w:cs="Arial"/>
                <w:b/>
                <w:bCs/>
                <w:szCs w:val="24"/>
                <w:lang w:eastAsia="en-AU"/>
              </w:rPr>
              <w:t>DRP Design Quality Evaluation</w:t>
            </w:r>
          </w:p>
        </w:tc>
      </w:tr>
      <w:tr w:rsidR="00904842" w:rsidRPr="00D43B63" w14:paraId="49669514" w14:textId="77777777" w:rsidTr="006A61F4">
        <w:tc>
          <w:tcPr>
            <w:tcW w:w="4679" w:type="dxa"/>
            <w:shd w:val="clear" w:color="auto" w:fill="92D050"/>
          </w:tcPr>
          <w:p w14:paraId="4BB283F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1A7D0647"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Supported</w:t>
            </w:r>
          </w:p>
        </w:tc>
      </w:tr>
      <w:tr w:rsidR="00904842" w:rsidRPr="00D43B63" w14:paraId="2910D8BC" w14:textId="77777777" w:rsidTr="006A61F4">
        <w:tc>
          <w:tcPr>
            <w:tcW w:w="4679" w:type="dxa"/>
            <w:shd w:val="clear" w:color="auto" w:fill="FFC000"/>
          </w:tcPr>
          <w:p w14:paraId="7F71FE72"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533B67FB"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Further Information Required</w:t>
            </w:r>
          </w:p>
        </w:tc>
      </w:tr>
      <w:tr w:rsidR="00904842" w:rsidRPr="00D43B63" w14:paraId="4E117C93" w14:textId="77777777" w:rsidTr="006A61F4">
        <w:tc>
          <w:tcPr>
            <w:tcW w:w="4679" w:type="dxa"/>
            <w:shd w:val="clear" w:color="auto" w:fill="FF0000"/>
          </w:tcPr>
          <w:p w14:paraId="065761E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p>
        </w:tc>
        <w:tc>
          <w:tcPr>
            <w:tcW w:w="4965" w:type="dxa"/>
          </w:tcPr>
          <w:p w14:paraId="61532724"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Not supported</w:t>
            </w:r>
          </w:p>
        </w:tc>
      </w:tr>
      <w:tr w:rsidR="00904842" w:rsidRPr="00D43B63" w14:paraId="7D2EE7AD" w14:textId="77777777" w:rsidTr="006A61F4">
        <w:tc>
          <w:tcPr>
            <w:tcW w:w="4679" w:type="dxa"/>
          </w:tcPr>
          <w:p w14:paraId="0FE4EDD8" w14:textId="77777777" w:rsidR="00904842" w:rsidRPr="00D43B63" w:rsidRDefault="00904842" w:rsidP="00904842">
            <w:pPr>
              <w:tabs>
                <w:tab w:val="right" w:pos="595"/>
                <w:tab w:val="left" w:pos="879"/>
              </w:tabs>
              <w:ind w:left="879" w:right="46" w:hanging="879"/>
              <w:jc w:val="both"/>
              <w:rPr>
                <w:rFonts w:ascii="Arial" w:eastAsia="Times New Roman" w:hAnsi="Arial" w:cs="Arial"/>
                <w:szCs w:val="24"/>
                <w:lang w:eastAsia="en-AU"/>
              </w:rPr>
            </w:pPr>
            <w:r w:rsidRPr="00D43B63">
              <w:rPr>
                <w:rFonts w:ascii="Arial" w:eastAsia="Times New Roman" w:hAnsi="Arial" w:cs="Arial"/>
                <w:szCs w:val="24"/>
                <w:lang w:eastAsia="en-AU"/>
              </w:rPr>
              <w:t>SPP 7.0 Principles</w:t>
            </w:r>
          </w:p>
        </w:tc>
        <w:tc>
          <w:tcPr>
            <w:tcW w:w="4965" w:type="dxa"/>
          </w:tcPr>
          <w:p w14:paraId="5C853429" w14:textId="77777777" w:rsidR="00904842" w:rsidRPr="00D43B63" w:rsidRDefault="00904842" w:rsidP="00904842">
            <w:pPr>
              <w:tabs>
                <w:tab w:val="right" w:pos="595"/>
                <w:tab w:val="left" w:pos="879"/>
              </w:tabs>
              <w:ind w:left="879" w:right="46" w:hanging="879"/>
              <w:jc w:val="center"/>
              <w:rPr>
                <w:rFonts w:ascii="Arial" w:eastAsia="Times New Roman" w:hAnsi="Arial" w:cs="Arial"/>
                <w:szCs w:val="24"/>
                <w:lang w:eastAsia="en-AU"/>
              </w:rPr>
            </w:pPr>
            <w:r w:rsidRPr="00D43B63">
              <w:rPr>
                <w:rFonts w:ascii="Arial" w:eastAsia="Times New Roman" w:hAnsi="Arial" w:cs="Arial"/>
                <w:szCs w:val="24"/>
                <w:lang w:eastAsia="en-AU"/>
              </w:rPr>
              <w:t>13 June 2022</w:t>
            </w:r>
          </w:p>
        </w:tc>
      </w:tr>
      <w:tr w:rsidR="00904842" w:rsidRPr="00D43B63" w14:paraId="73DB36A7" w14:textId="77777777" w:rsidTr="006A61F4">
        <w:tc>
          <w:tcPr>
            <w:tcW w:w="4679" w:type="dxa"/>
          </w:tcPr>
          <w:p w14:paraId="0B7ACF70"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Context and Character</w:t>
            </w:r>
          </w:p>
        </w:tc>
        <w:tc>
          <w:tcPr>
            <w:tcW w:w="4965" w:type="dxa"/>
            <w:shd w:val="clear" w:color="auto" w:fill="FFC000"/>
          </w:tcPr>
          <w:p w14:paraId="0174AB45"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566302C1" w14:textId="77777777" w:rsidTr="006A61F4">
        <w:tc>
          <w:tcPr>
            <w:tcW w:w="4679" w:type="dxa"/>
          </w:tcPr>
          <w:p w14:paraId="3BCC948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Landscape Quality</w:t>
            </w:r>
          </w:p>
        </w:tc>
        <w:tc>
          <w:tcPr>
            <w:tcW w:w="4965" w:type="dxa"/>
            <w:shd w:val="clear" w:color="auto" w:fill="FFC000"/>
          </w:tcPr>
          <w:p w14:paraId="326B387E"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0DC3C80C" w14:textId="77777777" w:rsidTr="006A61F4">
        <w:trPr>
          <w:trHeight w:val="170"/>
        </w:trPr>
        <w:tc>
          <w:tcPr>
            <w:tcW w:w="4679" w:type="dxa"/>
          </w:tcPr>
          <w:p w14:paraId="2F6D7CCF"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Built Form and Scale</w:t>
            </w:r>
          </w:p>
        </w:tc>
        <w:tc>
          <w:tcPr>
            <w:tcW w:w="4965" w:type="dxa"/>
            <w:shd w:val="clear" w:color="auto" w:fill="FFC000"/>
          </w:tcPr>
          <w:p w14:paraId="1659CABF"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3AC39FD3" w14:textId="77777777" w:rsidTr="006A61F4">
        <w:tc>
          <w:tcPr>
            <w:tcW w:w="4679" w:type="dxa"/>
          </w:tcPr>
          <w:p w14:paraId="2ADE32D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Functionality and Built Quality</w:t>
            </w:r>
          </w:p>
        </w:tc>
        <w:tc>
          <w:tcPr>
            <w:tcW w:w="4965" w:type="dxa"/>
            <w:shd w:val="clear" w:color="auto" w:fill="92D050"/>
          </w:tcPr>
          <w:p w14:paraId="29519B68"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2E746985" w14:textId="77777777" w:rsidTr="006A61F4">
        <w:trPr>
          <w:trHeight w:val="70"/>
        </w:trPr>
        <w:tc>
          <w:tcPr>
            <w:tcW w:w="4679" w:type="dxa"/>
          </w:tcPr>
          <w:p w14:paraId="7DD74095"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Sustainability</w:t>
            </w:r>
          </w:p>
        </w:tc>
        <w:tc>
          <w:tcPr>
            <w:tcW w:w="4965" w:type="dxa"/>
            <w:shd w:val="clear" w:color="auto" w:fill="92D050"/>
          </w:tcPr>
          <w:p w14:paraId="45D599A7"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1CB4F6B3" w14:textId="77777777" w:rsidTr="006A61F4">
        <w:tc>
          <w:tcPr>
            <w:tcW w:w="4679" w:type="dxa"/>
          </w:tcPr>
          <w:p w14:paraId="4300E297"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Amenity</w:t>
            </w:r>
          </w:p>
        </w:tc>
        <w:tc>
          <w:tcPr>
            <w:tcW w:w="4965" w:type="dxa"/>
            <w:shd w:val="clear" w:color="auto" w:fill="FFC000"/>
          </w:tcPr>
          <w:p w14:paraId="14019B71"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0C3E093B" w14:textId="77777777" w:rsidTr="006A61F4">
        <w:tc>
          <w:tcPr>
            <w:tcW w:w="4679" w:type="dxa"/>
          </w:tcPr>
          <w:p w14:paraId="6568F0CA"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Legibility</w:t>
            </w:r>
          </w:p>
        </w:tc>
        <w:tc>
          <w:tcPr>
            <w:tcW w:w="4965" w:type="dxa"/>
            <w:shd w:val="clear" w:color="auto" w:fill="FFC000"/>
          </w:tcPr>
          <w:p w14:paraId="05EA6554"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39771916" w14:textId="77777777" w:rsidTr="006A61F4">
        <w:tc>
          <w:tcPr>
            <w:tcW w:w="4679" w:type="dxa"/>
          </w:tcPr>
          <w:p w14:paraId="42F4DB60"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Safety</w:t>
            </w:r>
          </w:p>
        </w:tc>
        <w:tc>
          <w:tcPr>
            <w:tcW w:w="4965" w:type="dxa"/>
            <w:shd w:val="clear" w:color="auto" w:fill="FFC000"/>
          </w:tcPr>
          <w:p w14:paraId="4690BB88"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612B8865" w14:textId="77777777" w:rsidTr="006A61F4">
        <w:tc>
          <w:tcPr>
            <w:tcW w:w="4679" w:type="dxa"/>
          </w:tcPr>
          <w:p w14:paraId="290A422D"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Community</w:t>
            </w:r>
          </w:p>
        </w:tc>
        <w:tc>
          <w:tcPr>
            <w:tcW w:w="4965" w:type="dxa"/>
            <w:shd w:val="clear" w:color="auto" w:fill="92D050"/>
          </w:tcPr>
          <w:p w14:paraId="09998261"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r w:rsidR="00904842" w:rsidRPr="00D43B63" w14:paraId="27F47507" w14:textId="77777777" w:rsidTr="006A61F4">
        <w:trPr>
          <w:trHeight w:val="70"/>
        </w:trPr>
        <w:tc>
          <w:tcPr>
            <w:tcW w:w="4679" w:type="dxa"/>
          </w:tcPr>
          <w:p w14:paraId="5E1C7DA1" w14:textId="77777777" w:rsidR="00904842" w:rsidRPr="00D43B63" w:rsidRDefault="00904842" w:rsidP="00DC7847">
            <w:pPr>
              <w:numPr>
                <w:ilvl w:val="0"/>
                <w:numId w:val="20"/>
              </w:numPr>
              <w:tabs>
                <w:tab w:val="right" w:pos="595"/>
                <w:tab w:val="left" w:pos="879"/>
              </w:tabs>
              <w:ind w:right="46"/>
              <w:contextualSpacing/>
              <w:rPr>
                <w:rFonts w:ascii="Arial" w:eastAsia="Times New Roman" w:hAnsi="Arial" w:cs="Arial"/>
                <w:szCs w:val="24"/>
                <w:lang w:eastAsia="en-AU"/>
              </w:rPr>
            </w:pPr>
            <w:r w:rsidRPr="00D43B63">
              <w:rPr>
                <w:rFonts w:ascii="Arial" w:eastAsia="Times New Roman" w:hAnsi="Arial" w:cs="Arial"/>
                <w:szCs w:val="24"/>
                <w:lang w:eastAsia="en-AU"/>
              </w:rPr>
              <w:t>Aesthetics</w:t>
            </w:r>
          </w:p>
        </w:tc>
        <w:tc>
          <w:tcPr>
            <w:tcW w:w="4965" w:type="dxa"/>
            <w:shd w:val="clear" w:color="auto" w:fill="FFC000"/>
          </w:tcPr>
          <w:p w14:paraId="060C7BC2" w14:textId="77777777" w:rsidR="00904842" w:rsidRPr="00D43B63" w:rsidRDefault="00904842" w:rsidP="00904842">
            <w:pPr>
              <w:tabs>
                <w:tab w:val="right" w:pos="595"/>
                <w:tab w:val="left" w:pos="879"/>
              </w:tabs>
              <w:ind w:left="879" w:right="46" w:hanging="879"/>
              <w:jc w:val="both"/>
              <w:rPr>
                <w:rFonts w:ascii="Arial" w:eastAsia="Larsseit Thin" w:hAnsi="Arial" w:cs="Arial"/>
                <w:szCs w:val="24"/>
                <w:lang w:eastAsia="en-AU"/>
              </w:rPr>
            </w:pPr>
          </w:p>
        </w:tc>
      </w:tr>
    </w:tbl>
    <w:p w14:paraId="683A662E" w14:textId="77777777" w:rsidR="00904842" w:rsidRPr="00D43B63" w:rsidRDefault="00904842" w:rsidP="00904842">
      <w:pPr>
        <w:shd w:val="clear" w:color="auto" w:fill="FFFFFF"/>
        <w:ind w:left="-284" w:right="46"/>
        <w:jc w:val="both"/>
        <w:textAlignment w:val="baseline"/>
        <w:rPr>
          <w:rFonts w:ascii="Arial" w:hAnsi="Arial" w:cs="Arial"/>
          <w:lang w:eastAsia="en-AU"/>
        </w:rPr>
      </w:pPr>
    </w:p>
    <w:p w14:paraId="7EB720E0" w14:textId="77777777" w:rsidR="006C2DB7" w:rsidRDefault="006C2DB7" w:rsidP="00BE32FF">
      <w:pPr>
        <w:rPr>
          <w:rFonts w:ascii="Arial" w:hAnsi="Arial" w:cs="Arial"/>
          <w:bCs/>
          <w:szCs w:val="24"/>
          <w:lang w:val="en-US"/>
        </w:rPr>
      </w:pPr>
      <w:r>
        <w:rPr>
          <w:rFonts w:ascii="Arial" w:hAnsi="Arial" w:cs="Arial"/>
          <w:bCs/>
          <w:szCs w:val="24"/>
          <w:lang w:val="en-US"/>
        </w:rPr>
        <w:br w:type="page"/>
      </w:r>
    </w:p>
    <w:p w14:paraId="236EEE58"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Amended plans were subsequently submitted in response to the specific recommendations by DRP. The proposal is considered to satisfy the SPP 7.0 design principles for the reasons below: </w:t>
      </w:r>
    </w:p>
    <w:p w14:paraId="71BA7491"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w:t>
      </w:r>
    </w:p>
    <w:p w14:paraId="1916CD46"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Context and Character </w:t>
      </w:r>
    </w:p>
    <w:p w14:paraId="1ACDADCE" w14:textId="77777777" w:rsidR="00904842" w:rsidRPr="00740C4E" w:rsidRDefault="00904842" w:rsidP="00BE32FF">
      <w:pPr>
        <w:ind w:left="-284"/>
        <w:jc w:val="both"/>
        <w:rPr>
          <w:rFonts w:ascii="Arial" w:hAnsi="Arial" w:cs="Arial"/>
          <w:bCs/>
          <w:szCs w:val="24"/>
          <w:lang w:val="en-US"/>
        </w:rPr>
      </w:pPr>
    </w:p>
    <w:p w14:paraId="5F91743A"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xml:space="preserve">The amended design is considered to appropriately respond to the characteristics of the local area as the setback from the primary street has increased. The height and setback of the development in relation to the street is equivalent to that of a single house. </w:t>
      </w:r>
    </w:p>
    <w:p w14:paraId="6A24BE58"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 </w:t>
      </w:r>
    </w:p>
    <w:p w14:paraId="1EA717AD"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Landscape Quality </w:t>
      </w:r>
    </w:p>
    <w:p w14:paraId="0B441C4C" w14:textId="77777777" w:rsidR="00904842" w:rsidRPr="00740C4E" w:rsidRDefault="00904842" w:rsidP="00BE32FF">
      <w:pPr>
        <w:ind w:left="-284"/>
        <w:jc w:val="both"/>
        <w:rPr>
          <w:rFonts w:ascii="Arial" w:hAnsi="Arial" w:cs="Arial"/>
          <w:bCs/>
          <w:szCs w:val="24"/>
          <w:lang w:val="en-US"/>
        </w:rPr>
      </w:pPr>
    </w:p>
    <w:p w14:paraId="4EFE37EC" w14:textId="77777777" w:rsidR="00904842" w:rsidRPr="00740C4E" w:rsidRDefault="00904842" w:rsidP="00BE32FF">
      <w:pPr>
        <w:ind w:left="-284"/>
        <w:jc w:val="both"/>
        <w:rPr>
          <w:rFonts w:ascii="Arial" w:hAnsi="Arial" w:cs="Arial"/>
          <w:bCs/>
          <w:szCs w:val="24"/>
          <w:lang w:val="en-US"/>
        </w:rPr>
      </w:pPr>
      <w:r w:rsidRPr="00740C4E">
        <w:rPr>
          <w:rFonts w:ascii="Arial" w:hAnsi="Arial" w:cs="Arial"/>
          <w:bCs/>
          <w:szCs w:val="24"/>
          <w:lang w:val="en-US"/>
        </w:rPr>
        <w:t>The proposal demonstrates an appropriate balance of hard features and soft landscaping which provides good external amenity as:</w:t>
      </w:r>
    </w:p>
    <w:p w14:paraId="09B427F0" w14:textId="77777777" w:rsidR="00904842" w:rsidRPr="00D43B63" w:rsidRDefault="00904842" w:rsidP="00BE32FF">
      <w:pPr>
        <w:shd w:val="clear" w:color="auto" w:fill="FFFFFF"/>
        <w:ind w:left="-284"/>
        <w:textAlignment w:val="baseline"/>
        <w:rPr>
          <w:rFonts w:ascii="Arial" w:eastAsia="Calibri" w:hAnsi="Arial" w:cs="Arial"/>
          <w:szCs w:val="24"/>
        </w:rPr>
      </w:pPr>
    </w:p>
    <w:p w14:paraId="5F6CD570" w14:textId="77777777" w:rsidR="00904842" w:rsidRPr="00D43B63" w:rsidRDefault="00904842" w:rsidP="00AD1212">
      <w:pPr>
        <w:numPr>
          <w:ilvl w:val="0"/>
          <w:numId w:val="22"/>
        </w:numPr>
        <w:ind w:left="284" w:right="46" w:hanging="568"/>
        <w:jc w:val="both"/>
        <w:textAlignment w:val="baseline"/>
        <w:rPr>
          <w:rFonts w:ascii="Arial" w:eastAsia="Calibri" w:hAnsi="Arial" w:cs="Arial"/>
          <w:szCs w:val="24"/>
        </w:rPr>
      </w:pPr>
      <w:r w:rsidRPr="00D43B63">
        <w:rPr>
          <w:rFonts w:ascii="Arial" w:eastAsia="Calibri" w:hAnsi="Arial" w:cs="Arial"/>
          <w:szCs w:val="24"/>
        </w:rPr>
        <w:t>The paved entry path is defined by a landscaping strip along the southern boundary. </w:t>
      </w:r>
    </w:p>
    <w:p w14:paraId="6D450CD1" w14:textId="77777777" w:rsidR="00904842" w:rsidRPr="00D43B63" w:rsidRDefault="00904842" w:rsidP="00AD1212">
      <w:pPr>
        <w:numPr>
          <w:ilvl w:val="0"/>
          <w:numId w:val="22"/>
        </w:numPr>
        <w:ind w:left="284" w:right="46" w:hanging="568"/>
        <w:jc w:val="both"/>
        <w:textAlignment w:val="baseline"/>
        <w:rPr>
          <w:rFonts w:ascii="Arial" w:eastAsia="Calibri" w:hAnsi="Arial" w:cs="Arial"/>
          <w:szCs w:val="24"/>
        </w:rPr>
      </w:pPr>
      <w:r w:rsidRPr="00D43B63">
        <w:rPr>
          <w:rFonts w:ascii="Arial" w:eastAsia="Calibri" w:hAnsi="Arial" w:cs="Arial"/>
          <w:szCs w:val="24"/>
        </w:rPr>
        <w:t xml:space="preserve">Landscaped </w:t>
      </w:r>
      <w:r w:rsidRPr="009968EF">
        <w:rPr>
          <w:rFonts w:ascii="Arial" w:hAnsi="Arial" w:cs="Arial"/>
          <w:szCs w:val="24"/>
          <w:lang w:eastAsia="en-AU"/>
        </w:rPr>
        <w:t>areas</w:t>
      </w:r>
      <w:r w:rsidRPr="00D43B63">
        <w:rPr>
          <w:rFonts w:ascii="Arial" w:eastAsia="Calibri" w:hAnsi="Arial" w:cs="Arial"/>
          <w:szCs w:val="24"/>
        </w:rPr>
        <w:t xml:space="preserve"> incorporate native plants and provide a lawn for outdoor area use.  </w:t>
      </w:r>
    </w:p>
    <w:p w14:paraId="0D0993AF" w14:textId="77777777" w:rsidR="00904842" w:rsidRPr="00D43B63" w:rsidRDefault="00904842" w:rsidP="00BE32FF">
      <w:pPr>
        <w:shd w:val="clear" w:color="auto" w:fill="FFFFFF"/>
        <w:ind w:left="-284" w:hanging="338"/>
        <w:jc w:val="both"/>
        <w:textAlignment w:val="baseline"/>
        <w:rPr>
          <w:rFonts w:ascii="Arial" w:eastAsia="Calibri" w:hAnsi="Arial" w:cs="Arial"/>
          <w:szCs w:val="24"/>
        </w:rPr>
      </w:pPr>
      <w:r w:rsidRPr="00D43B63">
        <w:rPr>
          <w:rFonts w:ascii="Arial" w:eastAsia="Calibri" w:hAnsi="Arial" w:cs="Arial"/>
          <w:szCs w:val="24"/>
        </w:rPr>
        <w:t> </w:t>
      </w:r>
    </w:p>
    <w:p w14:paraId="43734776"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Built Form and Scale</w:t>
      </w:r>
    </w:p>
    <w:p w14:paraId="38895E1F"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08ECA674" w14:textId="77777777" w:rsidR="00904842" w:rsidRPr="00AD1898"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The massing and height of the development complements the existing built form and does not adversely impact adjoining neighbours as:</w:t>
      </w:r>
    </w:p>
    <w:p w14:paraId="79BA65C9"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7EDFD251"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Overshadowing over the adjoining southern lot is reasonably minimised and equivalent to that of a single house. </w:t>
      </w:r>
    </w:p>
    <w:p w14:paraId="6B9468D5"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The southern wall is articulated to break up the bulk of the wall length.  </w:t>
      </w:r>
    </w:p>
    <w:p w14:paraId="37869383"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 </w:t>
      </w:r>
    </w:p>
    <w:p w14:paraId="40D5E43A" w14:textId="77777777" w:rsidR="00904842" w:rsidRPr="00D43B63" w:rsidRDefault="00904842" w:rsidP="00BE32FF">
      <w:pPr>
        <w:shd w:val="clear" w:color="auto" w:fill="FFFFFF"/>
        <w:ind w:left="-284"/>
        <w:textAlignment w:val="baseline"/>
        <w:rPr>
          <w:rFonts w:ascii="Arial" w:eastAsia="Calibri" w:hAnsi="Arial" w:cs="Arial"/>
          <w:szCs w:val="24"/>
        </w:rPr>
      </w:pPr>
      <w:r w:rsidRPr="00D43B63">
        <w:rPr>
          <w:rFonts w:ascii="Arial" w:eastAsia="Calibri" w:hAnsi="Arial" w:cs="Arial"/>
          <w:szCs w:val="24"/>
        </w:rPr>
        <w:t>Amenity </w:t>
      </w:r>
    </w:p>
    <w:p w14:paraId="68A16487" w14:textId="77777777" w:rsidR="00904842" w:rsidRPr="00D43B63" w:rsidRDefault="00904842" w:rsidP="00BE32FF">
      <w:pPr>
        <w:shd w:val="clear" w:color="auto" w:fill="FFFFFF"/>
        <w:ind w:left="-284"/>
        <w:textAlignment w:val="baseline"/>
        <w:rPr>
          <w:rFonts w:ascii="Arial" w:eastAsia="Calibri" w:hAnsi="Arial" w:cs="Arial"/>
          <w:szCs w:val="24"/>
        </w:rPr>
      </w:pPr>
    </w:p>
    <w:p w14:paraId="129A789F" w14:textId="77777777" w:rsidR="00904842" w:rsidRDefault="00904842" w:rsidP="00BE32FF">
      <w:pPr>
        <w:ind w:left="-284"/>
        <w:jc w:val="both"/>
        <w:textAlignment w:val="baseline"/>
        <w:rPr>
          <w:rFonts w:ascii="Arial" w:eastAsia="Calibri" w:hAnsi="Arial" w:cs="Arial"/>
          <w:szCs w:val="24"/>
        </w:rPr>
      </w:pPr>
      <w:r w:rsidRPr="00D43B63">
        <w:rPr>
          <w:rFonts w:ascii="Arial" w:eastAsia="Calibri" w:hAnsi="Arial" w:cs="Arial"/>
          <w:szCs w:val="24"/>
        </w:rPr>
        <w:t xml:space="preserve">External and internal amenity is optimised for the occupants while reducing the impact on adjoining neighbours and the street as: </w:t>
      </w:r>
    </w:p>
    <w:p w14:paraId="3505A856" w14:textId="77777777" w:rsidR="00766474" w:rsidRPr="00AD1898" w:rsidRDefault="00766474" w:rsidP="00BE32FF">
      <w:pPr>
        <w:ind w:left="-284"/>
        <w:jc w:val="both"/>
        <w:textAlignment w:val="baseline"/>
        <w:rPr>
          <w:rFonts w:ascii="Arial" w:eastAsia="Calibri" w:hAnsi="Arial" w:cs="Arial"/>
          <w:szCs w:val="24"/>
        </w:rPr>
      </w:pPr>
    </w:p>
    <w:p w14:paraId="10E09D5D"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Overlooking of outdoor living areas on the ground floor is minimised by horizontal privacy screens. </w:t>
      </w:r>
    </w:p>
    <w:p w14:paraId="1401A299" w14:textId="77777777" w:rsidR="00904842" w:rsidRPr="00D43B63" w:rsidRDefault="00904842" w:rsidP="00AD1212">
      <w:pPr>
        <w:numPr>
          <w:ilvl w:val="0"/>
          <w:numId w:val="22"/>
        </w:numPr>
        <w:ind w:left="284" w:right="46" w:hanging="568"/>
        <w:jc w:val="both"/>
        <w:textAlignment w:val="baseline"/>
        <w:rPr>
          <w:rFonts w:ascii="Arial" w:hAnsi="Arial" w:cs="Arial"/>
          <w:szCs w:val="24"/>
          <w:lang w:eastAsia="en-AU"/>
        </w:rPr>
      </w:pPr>
      <w:r w:rsidRPr="00D43B63">
        <w:rPr>
          <w:rFonts w:ascii="Arial" w:hAnsi="Arial" w:cs="Arial"/>
          <w:szCs w:val="24"/>
          <w:lang w:eastAsia="en-AU"/>
        </w:rPr>
        <w:t xml:space="preserve">Visitor parking </w:t>
      </w:r>
      <w:proofErr w:type="gramStart"/>
      <w:r w:rsidRPr="00D43B63">
        <w:rPr>
          <w:rFonts w:ascii="Arial" w:hAnsi="Arial" w:cs="Arial"/>
          <w:szCs w:val="24"/>
          <w:lang w:eastAsia="en-AU"/>
        </w:rPr>
        <w:t>is located in</w:t>
      </w:r>
      <w:proofErr w:type="gramEnd"/>
      <w:r w:rsidRPr="00D43B63">
        <w:rPr>
          <w:rFonts w:ascii="Arial" w:hAnsi="Arial" w:cs="Arial"/>
          <w:szCs w:val="24"/>
          <w:lang w:eastAsia="en-AU"/>
        </w:rPr>
        <w:t xml:space="preserve"> the basement. An additional parking bay at ground level would result in an unnecessary increase in paved surface and reduce the amount of landscaping on site.</w:t>
      </w:r>
    </w:p>
    <w:p w14:paraId="25C69446" w14:textId="77777777" w:rsidR="006A61F4" w:rsidRPr="00D43B63" w:rsidRDefault="006A61F4" w:rsidP="00BE32FF">
      <w:pPr>
        <w:shd w:val="clear" w:color="auto" w:fill="FFFFFF"/>
        <w:ind w:left="-284"/>
        <w:jc w:val="both"/>
        <w:textAlignment w:val="baseline"/>
        <w:rPr>
          <w:rFonts w:ascii="Arial" w:eastAsia="Calibri" w:hAnsi="Arial" w:cs="Arial"/>
          <w:szCs w:val="24"/>
        </w:rPr>
      </w:pPr>
    </w:p>
    <w:p w14:paraId="0AD3E896" w14:textId="77777777" w:rsidR="00904842" w:rsidRPr="00D43B63"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Legibility </w:t>
      </w:r>
    </w:p>
    <w:p w14:paraId="7E8E86C0"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3CD45FCC" w14:textId="77777777" w:rsidR="00904842" w:rsidRPr="00AD1898" w:rsidRDefault="00904842" w:rsidP="00BE32FF">
      <w:pPr>
        <w:shd w:val="clear" w:color="auto" w:fill="FFFFFF"/>
        <w:ind w:left="-284"/>
        <w:jc w:val="both"/>
        <w:textAlignment w:val="baseline"/>
        <w:rPr>
          <w:rFonts w:ascii="Arial" w:eastAsia="Calibri" w:hAnsi="Arial" w:cs="Arial"/>
          <w:szCs w:val="24"/>
        </w:rPr>
      </w:pPr>
      <w:r w:rsidRPr="00D43B63">
        <w:rPr>
          <w:rFonts w:ascii="Arial" w:eastAsia="Calibri" w:hAnsi="Arial" w:cs="Arial"/>
          <w:szCs w:val="24"/>
        </w:rPr>
        <w:t xml:space="preserve">The design is intuitive and easy to navigate as: </w:t>
      </w:r>
    </w:p>
    <w:p w14:paraId="3A6BEC40" w14:textId="77777777" w:rsidR="00904842" w:rsidRPr="00D43B63" w:rsidRDefault="00904842" w:rsidP="00BE32FF">
      <w:pPr>
        <w:shd w:val="clear" w:color="auto" w:fill="FFFFFF"/>
        <w:ind w:left="-284"/>
        <w:jc w:val="both"/>
        <w:textAlignment w:val="baseline"/>
        <w:rPr>
          <w:rFonts w:ascii="Arial" w:eastAsia="Calibri" w:hAnsi="Arial" w:cs="Arial"/>
          <w:szCs w:val="24"/>
        </w:rPr>
      </w:pPr>
    </w:p>
    <w:p w14:paraId="5953369B"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Front fencing provides a clear distinction between the public and private realm. </w:t>
      </w:r>
    </w:p>
    <w:p w14:paraId="6862AC9A"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The break in the front fencing and landscape strip along the southern boundary help delineate the entrance to the development. </w:t>
      </w:r>
    </w:p>
    <w:p w14:paraId="2C84770C" w14:textId="77777777" w:rsidR="00904842" w:rsidRDefault="00904842" w:rsidP="00904842">
      <w:pPr>
        <w:shd w:val="clear" w:color="auto" w:fill="FFFFFF"/>
        <w:ind w:left="-284" w:right="46"/>
        <w:jc w:val="both"/>
        <w:textAlignment w:val="baseline"/>
        <w:rPr>
          <w:rFonts w:ascii="Arial" w:eastAsia="Calibri" w:hAnsi="Arial" w:cs="Arial"/>
          <w:szCs w:val="24"/>
        </w:rPr>
      </w:pPr>
    </w:p>
    <w:p w14:paraId="6808354E" w14:textId="77777777" w:rsidR="00766474" w:rsidRDefault="00766474" w:rsidP="00904842">
      <w:pPr>
        <w:shd w:val="clear" w:color="auto" w:fill="FFFFFF"/>
        <w:ind w:left="-284" w:right="46"/>
        <w:jc w:val="both"/>
        <w:textAlignment w:val="baseline"/>
        <w:rPr>
          <w:rFonts w:ascii="Arial" w:eastAsia="Calibri" w:hAnsi="Arial" w:cs="Arial"/>
          <w:szCs w:val="24"/>
        </w:rPr>
      </w:pPr>
    </w:p>
    <w:p w14:paraId="622E7672" w14:textId="77777777" w:rsidR="00766474" w:rsidRDefault="00766474" w:rsidP="00904842">
      <w:pPr>
        <w:shd w:val="clear" w:color="auto" w:fill="FFFFFF"/>
        <w:ind w:left="-284" w:right="46"/>
        <w:jc w:val="both"/>
        <w:textAlignment w:val="baseline"/>
        <w:rPr>
          <w:rFonts w:ascii="Arial" w:eastAsia="Calibri" w:hAnsi="Arial" w:cs="Arial"/>
          <w:szCs w:val="24"/>
        </w:rPr>
      </w:pPr>
    </w:p>
    <w:p w14:paraId="575BE201" w14:textId="77777777" w:rsidR="00766474" w:rsidRPr="00D43B63" w:rsidRDefault="00766474" w:rsidP="00904842">
      <w:pPr>
        <w:shd w:val="clear" w:color="auto" w:fill="FFFFFF"/>
        <w:ind w:left="-284" w:right="46"/>
        <w:jc w:val="both"/>
        <w:textAlignment w:val="baseline"/>
        <w:rPr>
          <w:rFonts w:ascii="Arial" w:eastAsia="Calibri" w:hAnsi="Arial" w:cs="Arial"/>
          <w:szCs w:val="24"/>
        </w:rPr>
      </w:pPr>
    </w:p>
    <w:p w14:paraId="70D7DECC" w14:textId="77777777" w:rsidR="00904842" w:rsidRPr="00D43B63" w:rsidRDefault="00904842" w:rsidP="00A160AA">
      <w:pPr>
        <w:shd w:val="clear" w:color="auto" w:fill="FFFFFF"/>
        <w:ind w:left="-284" w:right="46"/>
        <w:jc w:val="both"/>
        <w:textAlignment w:val="baseline"/>
        <w:rPr>
          <w:rFonts w:ascii="Arial" w:eastAsia="Calibri" w:hAnsi="Arial" w:cs="Arial"/>
          <w:szCs w:val="24"/>
        </w:rPr>
      </w:pPr>
      <w:r w:rsidRPr="00D43B63">
        <w:rPr>
          <w:rFonts w:ascii="Arial" w:eastAsia="Calibri" w:hAnsi="Arial" w:cs="Arial"/>
          <w:szCs w:val="24"/>
        </w:rPr>
        <w:t>Safety</w:t>
      </w:r>
    </w:p>
    <w:p w14:paraId="248B3757" w14:textId="77777777" w:rsidR="00904842" w:rsidRPr="00D43B63" w:rsidRDefault="00904842" w:rsidP="00A160AA">
      <w:pPr>
        <w:shd w:val="clear" w:color="auto" w:fill="FFFFFF"/>
        <w:ind w:left="-284" w:right="46"/>
        <w:jc w:val="both"/>
        <w:textAlignment w:val="baseline"/>
        <w:rPr>
          <w:rFonts w:ascii="Arial" w:eastAsia="Calibri" w:hAnsi="Arial" w:cs="Arial"/>
          <w:szCs w:val="24"/>
        </w:rPr>
      </w:pPr>
    </w:p>
    <w:p w14:paraId="0BD6C892"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 xml:space="preserve">The amened design ensures security as an intercom system has been added to the entrance of </w:t>
      </w:r>
      <w:r>
        <w:rPr>
          <w:rFonts w:ascii="Arial" w:hAnsi="Arial" w:cs="Arial"/>
          <w:bCs/>
          <w:szCs w:val="24"/>
          <w:lang w:val="en-US"/>
        </w:rPr>
        <w:t xml:space="preserve">the </w:t>
      </w:r>
      <w:r w:rsidRPr="00E86E39">
        <w:rPr>
          <w:rFonts w:ascii="Arial" w:hAnsi="Arial" w:cs="Arial"/>
          <w:bCs/>
          <w:szCs w:val="24"/>
          <w:lang w:val="en-US"/>
        </w:rPr>
        <w:t xml:space="preserve">basement carpark at the top of the vehicle entrance ramp. </w:t>
      </w:r>
    </w:p>
    <w:p w14:paraId="49D932D9" w14:textId="77777777" w:rsidR="00904842" w:rsidRPr="00E86E39" w:rsidRDefault="00904842" w:rsidP="00A160AA">
      <w:pPr>
        <w:ind w:left="-284" w:right="46"/>
        <w:jc w:val="both"/>
        <w:rPr>
          <w:rFonts w:ascii="Arial" w:hAnsi="Arial" w:cs="Arial"/>
          <w:bCs/>
          <w:szCs w:val="24"/>
          <w:lang w:val="en-US"/>
        </w:rPr>
      </w:pPr>
    </w:p>
    <w:p w14:paraId="2C80964F"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Aesthetics </w:t>
      </w:r>
    </w:p>
    <w:p w14:paraId="5C13289E" w14:textId="77777777" w:rsidR="00904842" w:rsidRPr="00E86E39" w:rsidRDefault="00904842" w:rsidP="00A160AA">
      <w:pPr>
        <w:ind w:left="-284" w:right="46"/>
        <w:jc w:val="both"/>
        <w:rPr>
          <w:rFonts w:ascii="Arial" w:hAnsi="Arial" w:cs="Arial"/>
          <w:bCs/>
          <w:szCs w:val="24"/>
          <w:lang w:val="en-US"/>
        </w:rPr>
      </w:pPr>
    </w:p>
    <w:p w14:paraId="660A2005" w14:textId="77777777" w:rsidR="00904842" w:rsidRPr="00E86E39" w:rsidRDefault="00904842" w:rsidP="00A160AA">
      <w:pPr>
        <w:ind w:left="-284" w:right="46"/>
        <w:jc w:val="both"/>
        <w:rPr>
          <w:rFonts w:ascii="Arial" w:hAnsi="Arial" w:cs="Arial"/>
          <w:bCs/>
          <w:szCs w:val="24"/>
          <w:lang w:val="en-US"/>
        </w:rPr>
      </w:pPr>
      <w:r w:rsidRPr="00E86E39">
        <w:rPr>
          <w:rFonts w:ascii="Arial" w:hAnsi="Arial" w:cs="Arial"/>
          <w:bCs/>
          <w:szCs w:val="24"/>
          <w:lang w:val="en-US"/>
        </w:rPr>
        <w:t xml:space="preserve">In the context of the locality, the design is coherent and integrated as the area is </w:t>
      </w:r>
      <w:proofErr w:type="spellStart"/>
      <w:r w:rsidRPr="00E86E39">
        <w:rPr>
          <w:rFonts w:ascii="Arial" w:hAnsi="Arial" w:cs="Arial"/>
          <w:bCs/>
          <w:szCs w:val="24"/>
          <w:lang w:val="en-US"/>
        </w:rPr>
        <w:t>characterised</w:t>
      </w:r>
      <w:proofErr w:type="spellEnd"/>
      <w:r w:rsidRPr="00E86E39">
        <w:rPr>
          <w:rFonts w:ascii="Arial" w:hAnsi="Arial" w:cs="Arial"/>
          <w:bCs/>
          <w:szCs w:val="24"/>
          <w:lang w:val="en-US"/>
        </w:rPr>
        <w:t xml:space="preserve"> by varied architectural styles. The proposal is a contemporary design lacking intricate detailing and finished in a smooth render. The façade also features a flat and </w:t>
      </w:r>
      <w:proofErr w:type="spellStart"/>
      <w:r w:rsidRPr="00E86E39">
        <w:rPr>
          <w:rFonts w:ascii="Arial" w:hAnsi="Arial" w:cs="Arial"/>
          <w:bCs/>
          <w:szCs w:val="24"/>
          <w:lang w:val="en-US"/>
        </w:rPr>
        <w:t>skillion</w:t>
      </w:r>
      <w:proofErr w:type="spellEnd"/>
      <w:r w:rsidRPr="00E86E39">
        <w:rPr>
          <w:rFonts w:ascii="Arial" w:hAnsi="Arial" w:cs="Arial"/>
          <w:bCs/>
          <w:szCs w:val="24"/>
          <w:lang w:val="en-US"/>
        </w:rPr>
        <w:t xml:space="preserve"> roof. The design largely complements the local area as it reflects other contemporary facades in </w:t>
      </w:r>
      <w:proofErr w:type="gramStart"/>
      <w:r w:rsidRPr="00E86E39">
        <w:rPr>
          <w:rFonts w:ascii="Arial" w:hAnsi="Arial" w:cs="Arial"/>
          <w:bCs/>
          <w:szCs w:val="24"/>
          <w:lang w:val="en-US"/>
        </w:rPr>
        <w:t>close proximity</w:t>
      </w:r>
      <w:proofErr w:type="gramEnd"/>
      <w:r w:rsidRPr="00E86E39">
        <w:rPr>
          <w:rFonts w:ascii="Arial" w:hAnsi="Arial" w:cs="Arial"/>
          <w:bCs/>
          <w:szCs w:val="24"/>
          <w:lang w:val="en-US"/>
        </w:rPr>
        <w:t xml:space="preserve"> – 4B Alexander Road, 7B Alexander Road and 8A Alexander Road directly across the street.   </w:t>
      </w:r>
    </w:p>
    <w:p w14:paraId="2D7B4BDD" w14:textId="77777777" w:rsidR="00904842" w:rsidRDefault="00904842" w:rsidP="00A160AA">
      <w:pPr>
        <w:shd w:val="clear" w:color="auto" w:fill="FFFFFF"/>
        <w:ind w:left="-284" w:right="46"/>
        <w:jc w:val="both"/>
        <w:textAlignment w:val="baseline"/>
        <w:rPr>
          <w:rFonts w:ascii="Arial" w:hAnsi="Arial" w:cs="Arial"/>
          <w:szCs w:val="24"/>
          <w:lang w:eastAsia="en-AU"/>
        </w:rPr>
      </w:pPr>
    </w:p>
    <w:p w14:paraId="6E1A3446" w14:textId="77777777" w:rsidR="00904842" w:rsidRPr="00D43B63" w:rsidRDefault="00904842" w:rsidP="00A160AA">
      <w:pPr>
        <w:shd w:val="clear" w:color="auto" w:fill="FFFFFF"/>
        <w:ind w:left="-284" w:right="46"/>
        <w:jc w:val="both"/>
        <w:textAlignment w:val="baseline"/>
        <w:rPr>
          <w:rFonts w:ascii="Arial" w:hAnsi="Arial" w:cs="Arial"/>
          <w:szCs w:val="24"/>
          <w:lang w:eastAsia="en-AU"/>
        </w:rPr>
      </w:pPr>
    </w:p>
    <w:p w14:paraId="7E545D35"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Consultation</w:t>
      </w:r>
    </w:p>
    <w:p w14:paraId="0588BD28" w14:textId="77777777" w:rsidR="00904842" w:rsidRPr="00D43B63" w:rsidRDefault="00904842" w:rsidP="00A160AA">
      <w:pPr>
        <w:ind w:left="-284" w:right="46"/>
        <w:jc w:val="both"/>
        <w:rPr>
          <w:rFonts w:ascii="Arial" w:eastAsia="Calibri" w:hAnsi="Arial" w:cs="Arial"/>
          <w:b/>
          <w:color w:val="17365D"/>
          <w:sz w:val="28"/>
          <w:szCs w:val="32"/>
          <w:lang w:val="en-US"/>
        </w:rPr>
      </w:pPr>
    </w:p>
    <w:p w14:paraId="69CD6798"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szCs w:val="24"/>
        </w:rPr>
        <w:t xml:space="preserve">The application was advertised for 28 days from 13 May 2022 to 10 June 2022 by the following:  </w:t>
      </w:r>
    </w:p>
    <w:p w14:paraId="080C17AD" w14:textId="77777777" w:rsidR="00904842" w:rsidRPr="00D43B63" w:rsidRDefault="00904842" w:rsidP="00A160AA">
      <w:pPr>
        <w:ind w:left="-284" w:right="46"/>
        <w:jc w:val="both"/>
        <w:rPr>
          <w:rFonts w:ascii="Arial" w:eastAsia="Calibri" w:hAnsi="Arial" w:cs="Arial"/>
          <w:szCs w:val="24"/>
        </w:rPr>
      </w:pPr>
    </w:p>
    <w:p w14:paraId="52F4F913"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Letters posted to all landowners and occupiers within a 200m radius of the </w:t>
      </w:r>
      <w:proofErr w:type="gramStart"/>
      <w:r w:rsidRPr="009968EF">
        <w:rPr>
          <w:rFonts w:ascii="Arial" w:hAnsi="Arial" w:cs="Arial"/>
          <w:szCs w:val="24"/>
          <w:lang w:eastAsia="en-AU"/>
        </w:rPr>
        <w:t>site;</w:t>
      </w:r>
      <w:proofErr w:type="gramEnd"/>
      <w:r w:rsidRPr="009968EF">
        <w:rPr>
          <w:rFonts w:ascii="Arial" w:hAnsi="Arial" w:cs="Arial"/>
          <w:szCs w:val="24"/>
          <w:lang w:eastAsia="en-AU"/>
        </w:rPr>
        <w:t xml:space="preserve"> </w:t>
      </w:r>
    </w:p>
    <w:p w14:paraId="1B0434B5"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A sign on site was installed at the site’s street frontage for the duration of the advertising </w:t>
      </w:r>
      <w:proofErr w:type="gramStart"/>
      <w:r w:rsidRPr="009968EF">
        <w:rPr>
          <w:rFonts w:ascii="Arial" w:hAnsi="Arial" w:cs="Arial"/>
          <w:szCs w:val="24"/>
          <w:lang w:eastAsia="en-AU"/>
        </w:rPr>
        <w:t>period;</w:t>
      </w:r>
      <w:proofErr w:type="gramEnd"/>
      <w:r w:rsidRPr="009968EF">
        <w:rPr>
          <w:rFonts w:ascii="Arial" w:hAnsi="Arial" w:cs="Arial"/>
          <w:szCs w:val="24"/>
          <w:lang w:eastAsia="en-AU"/>
        </w:rPr>
        <w:t xml:space="preserve"> </w:t>
      </w:r>
    </w:p>
    <w:p w14:paraId="0B66BF53"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An advertisement was published on the City’s website with all documents relevant to the application made available for viewing during the advertising </w:t>
      </w:r>
      <w:proofErr w:type="gramStart"/>
      <w:r w:rsidRPr="009968EF">
        <w:rPr>
          <w:rFonts w:ascii="Arial" w:hAnsi="Arial" w:cs="Arial"/>
          <w:szCs w:val="24"/>
          <w:lang w:eastAsia="en-AU"/>
        </w:rPr>
        <w:t>period;</w:t>
      </w:r>
      <w:proofErr w:type="gramEnd"/>
      <w:r w:rsidRPr="009968EF">
        <w:rPr>
          <w:rFonts w:ascii="Arial" w:hAnsi="Arial" w:cs="Arial"/>
          <w:szCs w:val="24"/>
          <w:lang w:eastAsia="en-AU"/>
        </w:rPr>
        <w:t xml:space="preserve"> </w:t>
      </w:r>
    </w:p>
    <w:p w14:paraId="7FC69622"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An advertisement was placed in The Post </w:t>
      </w:r>
      <w:proofErr w:type="gramStart"/>
      <w:r w:rsidRPr="009968EF">
        <w:rPr>
          <w:rFonts w:ascii="Arial" w:hAnsi="Arial" w:cs="Arial"/>
          <w:szCs w:val="24"/>
          <w:lang w:eastAsia="en-AU"/>
        </w:rPr>
        <w:t>newspaper;</w:t>
      </w:r>
      <w:proofErr w:type="gramEnd"/>
      <w:r w:rsidRPr="009968EF">
        <w:rPr>
          <w:rFonts w:ascii="Arial" w:hAnsi="Arial" w:cs="Arial"/>
          <w:szCs w:val="24"/>
          <w:lang w:eastAsia="en-AU"/>
        </w:rPr>
        <w:t xml:space="preserve"> </w:t>
      </w:r>
    </w:p>
    <w:p w14:paraId="007AA565"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Notice was given on the City’s social media platforms; and </w:t>
      </w:r>
    </w:p>
    <w:p w14:paraId="7C27BDB9"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Community information session held on 1 June 2022.</w:t>
      </w:r>
    </w:p>
    <w:p w14:paraId="1BA65E97" w14:textId="77777777" w:rsidR="00904842" w:rsidRPr="00D43B63" w:rsidRDefault="00904842" w:rsidP="00A160AA">
      <w:pPr>
        <w:ind w:left="-284" w:right="46"/>
        <w:jc w:val="both"/>
        <w:rPr>
          <w:rFonts w:ascii="Arial" w:eastAsia="Calibri" w:hAnsi="Arial" w:cs="Arial"/>
          <w:bCs/>
          <w:szCs w:val="24"/>
        </w:rPr>
      </w:pPr>
    </w:p>
    <w:p w14:paraId="588799F3"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szCs w:val="24"/>
        </w:rPr>
        <w:t xml:space="preserve">Upon conclusion of advertising, a total of 17 responses were received. 14 submissions objected to at least one aspect of the development. 3 submissions stated support for the proposal. The key concerns raised by the objections related to: </w:t>
      </w:r>
    </w:p>
    <w:p w14:paraId="6529E9F9" w14:textId="77777777" w:rsidR="00904842" w:rsidRPr="00D43B63" w:rsidRDefault="00904842" w:rsidP="00A160AA">
      <w:pPr>
        <w:ind w:left="-284" w:right="46"/>
        <w:jc w:val="both"/>
        <w:rPr>
          <w:rFonts w:ascii="Arial" w:eastAsia="Calibri" w:hAnsi="Arial" w:cs="Arial"/>
          <w:szCs w:val="24"/>
        </w:rPr>
      </w:pPr>
    </w:p>
    <w:p w14:paraId="1401E87A"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Traffic and parking</w:t>
      </w:r>
    </w:p>
    <w:p w14:paraId="28403CD4"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Street setback</w:t>
      </w:r>
    </w:p>
    <w:p w14:paraId="436A66CF"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Overshadowing</w:t>
      </w:r>
    </w:p>
    <w:p w14:paraId="63F6EC36" w14:textId="77777777" w:rsidR="00904842" w:rsidRPr="009968EF" w:rsidRDefault="00904842" w:rsidP="00AD1212">
      <w:pPr>
        <w:numPr>
          <w:ilvl w:val="0"/>
          <w:numId w:val="22"/>
        </w:numPr>
        <w:ind w:left="284" w:right="46" w:hanging="568"/>
        <w:jc w:val="both"/>
        <w:textAlignment w:val="baseline"/>
        <w:rPr>
          <w:rFonts w:ascii="Arial" w:hAnsi="Arial" w:cs="Arial"/>
          <w:szCs w:val="24"/>
          <w:lang w:eastAsia="en-AU"/>
        </w:rPr>
      </w:pPr>
      <w:r w:rsidRPr="009968EF">
        <w:rPr>
          <w:rFonts w:ascii="Arial" w:hAnsi="Arial" w:cs="Arial"/>
          <w:szCs w:val="24"/>
          <w:lang w:eastAsia="en-AU"/>
        </w:rPr>
        <w:t xml:space="preserve">Plot ratio </w:t>
      </w:r>
    </w:p>
    <w:p w14:paraId="12D0CBBB" w14:textId="77777777" w:rsidR="00904842" w:rsidRPr="00D43B63" w:rsidRDefault="00904842" w:rsidP="00A160AA">
      <w:pPr>
        <w:ind w:right="46"/>
        <w:jc w:val="both"/>
        <w:rPr>
          <w:rFonts w:ascii="Arial" w:eastAsia="Calibri" w:hAnsi="Arial" w:cs="Arial"/>
          <w:szCs w:val="24"/>
        </w:rPr>
      </w:pPr>
    </w:p>
    <w:tbl>
      <w:tblPr>
        <w:tblStyle w:val="TableGrid"/>
        <w:tblW w:w="9635" w:type="dxa"/>
        <w:tblInd w:w="-284" w:type="dxa"/>
        <w:tblLook w:val="04A0" w:firstRow="1" w:lastRow="0" w:firstColumn="1" w:lastColumn="0" w:noHBand="0" w:noVBand="1"/>
      </w:tblPr>
      <w:tblGrid>
        <w:gridCol w:w="2547"/>
        <w:gridCol w:w="7088"/>
      </w:tblGrid>
      <w:tr w:rsidR="00904842" w:rsidRPr="00D43B63" w14:paraId="63A198E0" w14:textId="77777777" w:rsidTr="00BE32FF">
        <w:tc>
          <w:tcPr>
            <w:tcW w:w="2547" w:type="dxa"/>
          </w:tcPr>
          <w:p w14:paraId="6F247EED"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Issue Raised</w:t>
            </w:r>
          </w:p>
        </w:tc>
        <w:tc>
          <w:tcPr>
            <w:tcW w:w="7088" w:type="dxa"/>
          </w:tcPr>
          <w:p w14:paraId="66263A90"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Officer Comments</w:t>
            </w:r>
          </w:p>
        </w:tc>
      </w:tr>
      <w:tr w:rsidR="00904842" w:rsidRPr="00D43B63" w14:paraId="3D733F4F" w14:textId="77777777" w:rsidTr="00BE32FF">
        <w:tc>
          <w:tcPr>
            <w:tcW w:w="2547" w:type="dxa"/>
          </w:tcPr>
          <w:p w14:paraId="4972BF29"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Traffic</w:t>
            </w:r>
          </w:p>
          <w:p w14:paraId="521C766A"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Increased traffic congestion</w:t>
            </w:r>
          </w:p>
        </w:tc>
        <w:tc>
          <w:tcPr>
            <w:tcW w:w="7088" w:type="dxa"/>
          </w:tcPr>
          <w:p w14:paraId="28F79747" w14:textId="77777777" w:rsidR="00904842" w:rsidRPr="00D43B63" w:rsidRDefault="00904842" w:rsidP="00A160AA">
            <w:pPr>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Traffic Impact Statement accompanying the proposal states that the development will generate 3.2 vehicle trips during peak times. This is an amount of traffic that is consistent with and expected for the scale of the development and the site’s density coding. </w:t>
            </w:r>
          </w:p>
        </w:tc>
      </w:tr>
      <w:tr w:rsidR="00904842" w:rsidRPr="00D43B63" w14:paraId="090C7E63" w14:textId="77777777" w:rsidTr="00BE32FF">
        <w:tc>
          <w:tcPr>
            <w:tcW w:w="2547" w:type="dxa"/>
          </w:tcPr>
          <w:p w14:paraId="09507C3D" w14:textId="77777777" w:rsidR="00904842" w:rsidRPr="00D43B63" w:rsidRDefault="00904842" w:rsidP="00A160AA">
            <w:pPr>
              <w:tabs>
                <w:tab w:val="right" w:pos="595"/>
                <w:tab w:val="left" w:pos="879"/>
              </w:tabs>
              <w:ind w:left="879" w:right="46" w:hanging="879"/>
              <w:jc w:val="both"/>
              <w:rPr>
                <w:rFonts w:ascii="Arial" w:eastAsia="Times New Roman" w:hAnsi="Arial" w:cs="Arial"/>
                <w:b/>
                <w:bCs/>
                <w:szCs w:val="24"/>
                <w:lang w:eastAsia="en-AU"/>
              </w:rPr>
            </w:pPr>
            <w:r w:rsidRPr="00D43B63">
              <w:rPr>
                <w:rFonts w:ascii="Arial" w:eastAsia="Times New Roman" w:hAnsi="Arial" w:cs="Arial"/>
                <w:b/>
                <w:bCs/>
                <w:szCs w:val="24"/>
                <w:lang w:eastAsia="en-AU"/>
              </w:rPr>
              <w:t>Parking</w:t>
            </w:r>
          </w:p>
          <w:p w14:paraId="6FBAEF06"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Visitor parking is inadequate and should be directly accessible from the primary street</w:t>
            </w:r>
          </w:p>
        </w:tc>
        <w:tc>
          <w:tcPr>
            <w:tcW w:w="7088" w:type="dxa"/>
          </w:tcPr>
          <w:p w14:paraId="7170A23A" w14:textId="77777777" w:rsidR="00904842" w:rsidRPr="00D43B63" w:rsidRDefault="00904842" w:rsidP="00A160AA">
            <w:pPr>
              <w:tabs>
                <w:tab w:val="left" w:pos="879"/>
              </w:tabs>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development meets the Acceptable Outcomes in relation to parking by providing two bays for every unit and one visitor bay. An additional parking bay at ground level would result in an unnecessary increase in paved surface and reduce the amount of landscaping on site. </w:t>
            </w:r>
          </w:p>
        </w:tc>
      </w:tr>
      <w:tr w:rsidR="00904842" w:rsidRPr="00D43B63" w14:paraId="3A96C995" w14:textId="77777777" w:rsidTr="00BE32FF">
        <w:tc>
          <w:tcPr>
            <w:tcW w:w="2547" w:type="dxa"/>
          </w:tcPr>
          <w:p w14:paraId="3F59646C" w14:textId="77777777" w:rsidR="00904842" w:rsidRPr="00D43B63" w:rsidRDefault="00904842" w:rsidP="00A160AA">
            <w:pPr>
              <w:tabs>
                <w:tab w:val="left" w:pos="879"/>
              </w:tabs>
              <w:ind w:right="46"/>
              <w:jc w:val="both"/>
              <w:rPr>
                <w:rFonts w:ascii="Arial" w:eastAsia="Times New Roman" w:hAnsi="Arial" w:cs="Arial"/>
                <w:b/>
                <w:bCs/>
                <w:szCs w:val="24"/>
                <w:lang w:eastAsia="en-AU"/>
              </w:rPr>
            </w:pPr>
            <w:r w:rsidRPr="00D43B63">
              <w:rPr>
                <w:rFonts w:ascii="Arial" w:eastAsia="Times New Roman" w:hAnsi="Arial" w:cs="Arial"/>
                <w:b/>
                <w:bCs/>
                <w:szCs w:val="24"/>
                <w:lang w:eastAsia="en-AU"/>
              </w:rPr>
              <w:t>Overshadowing</w:t>
            </w:r>
          </w:p>
          <w:p w14:paraId="636E4F82" w14:textId="77777777" w:rsidR="00904842" w:rsidRPr="00D43B63" w:rsidRDefault="00904842" w:rsidP="00A160AA">
            <w:pPr>
              <w:tabs>
                <w:tab w:val="left" w:pos="879"/>
              </w:tabs>
              <w:ind w:right="46"/>
              <w:rPr>
                <w:rFonts w:ascii="Arial" w:eastAsia="Times New Roman" w:hAnsi="Arial" w:cs="Arial"/>
                <w:b/>
                <w:bCs/>
                <w:szCs w:val="24"/>
                <w:lang w:eastAsia="en-AU"/>
              </w:rPr>
            </w:pPr>
            <w:r w:rsidRPr="00D43B63">
              <w:rPr>
                <w:rFonts w:ascii="Arial" w:eastAsia="Times New Roman" w:hAnsi="Arial" w:cs="Arial"/>
                <w:szCs w:val="24"/>
                <w:lang w:eastAsia="en-AU"/>
              </w:rPr>
              <w:t>The development will overshadow neighbouring properties</w:t>
            </w:r>
            <w:r w:rsidRPr="00D43B63">
              <w:rPr>
                <w:rFonts w:ascii="Times New Roman" w:eastAsia="Times New Roman" w:hAnsi="Times New Roman" w:cs="Times New Roman"/>
                <w:szCs w:val="20"/>
                <w:lang w:eastAsia="en-AU"/>
              </w:rPr>
              <w:t>.</w:t>
            </w:r>
          </w:p>
        </w:tc>
        <w:tc>
          <w:tcPr>
            <w:tcW w:w="7088" w:type="dxa"/>
          </w:tcPr>
          <w:p w14:paraId="19ED2AFC" w14:textId="77777777" w:rsidR="00904842" w:rsidRPr="00D43B63" w:rsidRDefault="00904842" w:rsidP="00A160AA">
            <w:pPr>
              <w:tabs>
                <w:tab w:val="left" w:pos="879"/>
              </w:tabs>
              <w:ind w:right="46"/>
              <w:jc w:val="both"/>
              <w:rPr>
                <w:rFonts w:ascii="Arial" w:eastAsia="Times New Roman" w:hAnsi="Arial" w:cs="Arial"/>
                <w:szCs w:val="24"/>
                <w:lang w:eastAsia="en-AU"/>
              </w:rPr>
            </w:pPr>
            <w:r w:rsidRPr="00D43B63">
              <w:rPr>
                <w:rFonts w:ascii="Arial" w:eastAsia="Times New Roman" w:hAnsi="Arial" w:cs="Arial"/>
                <w:szCs w:val="24"/>
                <w:lang w:eastAsia="en-AU"/>
              </w:rPr>
              <w:t xml:space="preserve">The bulk, scale and height of the development is appropriate as it results in overshadowing that is commensurate with that of a </w:t>
            </w:r>
            <w:proofErr w:type="gramStart"/>
            <w:r w:rsidRPr="00D43B63">
              <w:rPr>
                <w:rFonts w:ascii="Arial" w:eastAsia="Times New Roman" w:hAnsi="Arial" w:cs="Arial"/>
                <w:szCs w:val="24"/>
                <w:lang w:eastAsia="en-AU"/>
              </w:rPr>
              <w:t>two storey</w:t>
            </w:r>
            <w:proofErr w:type="gramEnd"/>
            <w:r w:rsidRPr="00D43B63">
              <w:rPr>
                <w:rFonts w:ascii="Arial" w:eastAsia="Times New Roman" w:hAnsi="Arial" w:cs="Arial"/>
                <w:szCs w:val="24"/>
                <w:lang w:eastAsia="en-AU"/>
              </w:rPr>
              <w:t xml:space="preserve"> single house. </w:t>
            </w:r>
          </w:p>
        </w:tc>
      </w:tr>
      <w:tr w:rsidR="00904842" w:rsidRPr="00D43B63" w14:paraId="066CB339" w14:textId="77777777" w:rsidTr="00BE32FF">
        <w:trPr>
          <w:trHeight w:val="1485"/>
        </w:trPr>
        <w:tc>
          <w:tcPr>
            <w:tcW w:w="2547" w:type="dxa"/>
          </w:tcPr>
          <w:p w14:paraId="45C03045" w14:textId="77777777" w:rsidR="00904842" w:rsidRPr="00D43B63" w:rsidRDefault="00904842" w:rsidP="00A160AA">
            <w:pPr>
              <w:tabs>
                <w:tab w:val="left" w:pos="879"/>
              </w:tabs>
              <w:ind w:right="46"/>
              <w:jc w:val="both"/>
              <w:rPr>
                <w:rFonts w:ascii="Arial" w:eastAsia="Times New Roman" w:hAnsi="Arial" w:cs="Arial"/>
                <w:b/>
                <w:bCs/>
                <w:szCs w:val="24"/>
                <w:lang w:eastAsia="en-AU"/>
              </w:rPr>
            </w:pPr>
            <w:r w:rsidRPr="00D43B63">
              <w:rPr>
                <w:rFonts w:ascii="Arial" w:eastAsia="Times New Roman" w:hAnsi="Arial" w:cs="Arial"/>
                <w:b/>
                <w:bCs/>
                <w:szCs w:val="24"/>
                <w:lang w:eastAsia="en-AU"/>
              </w:rPr>
              <w:t xml:space="preserve">Plot ratio </w:t>
            </w:r>
          </w:p>
          <w:p w14:paraId="7908AA6B" w14:textId="77777777" w:rsidR="00904842" w:rsidRPr="00D43B63" w:rsidRDefault="00904842" w:rsidP="00A160AA">
            <w:pPr>
              <w:tabs>
                <w:tab w:val="left" w:pos="879"/>
              </w:tabs>
              <w:ind w:right="46"/>
              <w:rPr>
                <w:rFonts w:ascii="Arial" w:eastAsia="Times New Roman" w:hAnsi="Arial" w:cs="Arial"/>
                <w:szCs w:val="24"/>
                <w:lang w:eastAsia="en-AU"/>
              </w:rPr>
            </w:pPr>
            <w:r w:rsidRPr="00D43B63">
              <w:rPr>
                <w:rFonts w:ascii="Arial" w:eastAsia="Times New Roman" w:hAnsi="Arial" w:cs="Arial"/>
                <w:szCs w:val="24"/>
                <w:lang w:eastAsia="en-AU"/>
              </w:rPr>
              <w:t>Plot ratio should comply</w:t>
            </w:r>
          </w:p>
        </w:tc>
        <w:tc>
          <w:tcPr>
            <w:tcW w:w="7088" w:type="dxa"/>
          </w:tcPr>
          <w:p w14:paraId="5C7EC587" w14:textId="77777777" w:rsidR="00904842" w:rsidRPr="00D43B63" w:rsidRDefault="00904842" w:rsidP="00A160AA">
            <w:pPr>
              <w:tabs>
                <w:tab w:val="left" w:pos="879"/>
              </w:tabs>
              <w:ind w:right="46"/>
              <w:jc w:val="both"/>
              <w:textAlignment w:val="baseline"/>
              <w:rPr>
                <w:rFonts w:ascii="Arial" w:eastAsia="Times New Roman" w:hAnsi="Arial" w:cs="Arial"/>
                <w:szCs w:val="24"/>
                <w:lang w:eastAsia="en-AU"/>
              </w:rPr>
            </w:pPr>
            <w:r w:rsidRPr="00D43B63">
              <w:rPr>
                <w:rFonts w:ascii="Arial" w:eastAsia="Arial" w:hAnsi="Arial" w:cs="Arial"/>
                <w:color w:val="000000"/>
                <w:szCs w:val="24"/>
                <w:lang w:eastAsia="en-AU"/>
              </w:rPr>
              <w:t>The plot ratio achieves the Element Objective as the development is not considered to detrimentally impact other adjoining properties in terms of overshadowing, visual privacy or building bulk due to the building’s two storey height, articulated wall lengths and typical side boundary setbacks.</w:t>
            </w:r>
          </w:p>
        </w:tc>
      </w:tr>
    </w:tbl>
    <w:p w14:paraId="132449C2" w14:textId="77777777" w:rsidR="00904842" w:rsidRDefault="00904842" w:rsidP="00A160AA">
      <w:pPr>
        <w:ind w:left="-284" w:right="46"/>
        <w:jc w:val="both"/>
        <w:rPr>
          <w:rFonts w:ascii="Arial" w:eastAsia="Calibri" w:hAnsi="Arial" w:cs="Arial"/>
          <w:szCs w:val="24"/>
        </w:rPr>
      </w:pPr>
    </w:p>
    <w:p w14:paraId="743ACD1B"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Strategic Implications</w:t>
      </w:r>
    </w:p>
    <w:p w14:paraId="0EDB6A0A" w14:textId="77777777" w:rsidR="00904842" w:rsidRPr="00D43B63" w:rsidRDefault="00904842" w:rsidP="00A160AA">
      <w:pPr>
        <w:ind w:left="-284" w:right="46"/>
        <w:jc w:val="both"/>
        <w:rPr>
          <w:rFonts w:ascii="Arial" w:eastAsia="Calibri" w:hAnsi="Arial" w:cs="Arial"/>
          <w:szCs w:val="32"/>
          <w:lang w:val="en-US"/>
        </w:rPr>
      </w:pPr>
    </w:p>
    <w:p w14:paraId="127FC466" w14:textId="77777777" w:rsidR="00904842" w:rsidRPr="00D43B63" w:rsidRDefault="00904842" w:rsidP="00A160AA">
      <w:pPr>
        <w:ind w:left="-284" w:right="46"/>
        <w:jc w:val="both"/>
        <w:rPr>
          <w:rFonts w:ascii="Arial" w:eastAsia="Calibri" w:hAnsi="Arial" w:cs="Arial"/>
          <w:szCs w:val="32"/>
          <w:lang w:val="en-US"/>
        </w:rPr>
      </w:pPr>
      <w:r w:rsidRPr="00D43B63">
        <w:rPr>
          <w:rFonts w:ascii="Arial" w:eastAsia="Calibri" w:hAnsi="Arial" w:cs="Arial"/>
          <w:szCs w:val="32"/>
          <w:lang w:val="en-US"/>
        </w:rPr>
        <w:t xml:space="preserve">This item relates to the following elements from the City’s Strategic Community Plan. </w:t>
      </w:r>
    </w:p>
    <w:p w14:paraId="4A9E2A76" w14:textId="77777777" w:rsidR="00904842" w:rsidRPr="00D43B63" w:rsidRDefault="00904842" w:rsidP="00A160AA">
      <w:pPr>
        <w:ind w:right="46"/>
        <w:jc w:val="both"/>
        <w:rPr>
          <w:rFonts w:ascii="Arial" w:eastAsia="Calibri" w:hAnsi="Arial" w:cs="Arial"/>
          <w:b/>
          <w:color w:val="17365D"/>
          <w:szCs w:val="24"/>
          <w:lang w:val="en-US"/>
        </w:rPr>
      </w:pPr>
    </w:p>
    <w:p w14:paraId="30CFCD8E" w14:textId="77777777" w:rsidR="00904842" w:rsidRPr="00D43B63" w:rsidRDefault="00904842" w:rsidP="00A160AA">
      <w:pPr>
        <w:ind w:left="-284" w:right="46"/>
        <w:jc w:val="both"/>
        <w:rPr>
          <w:rFonts w:ascii="Arial" w:eastAsia="Calibri" w:hAnsi="Arial" w:cs="Arial"/>
          <w:szCs w:val="24"/>
          <w:lang w:val="en-US"/>
        </w:rPr>
      </w:pPr>
      <w:r w:rsidRPr="00D43B63">
        <w:rPr>
          <w:rFonts w:ascii="Arial" w:eastAsia="Calibri" w:hAnsi="Arial" w:cs="Arial"/>
          <w:b/>
          <w:color w:val="17365D"/>
          <w:szCs w:val="24"/>
          <w:lang w:val="en-US"/>
        </w:rPr>
        <w:t>Vision</w:t>
      </w:r>
      <w:r w:rsidRPr="00D43B63">
        <w:rPr>
          <w:rFonts w:ascii="Arial" w:eastAsia="Calibri" w:hAnsi="Arial" w:cs="Arial"/>
          <w:szCs w:val="24"/>
          <w:lang w:val="en-US"/>
        </w:rPr>
        <w:t xml:space="preserve"> </w:t>
      </w:r>
      <w:r w:rsidRPr="00D43B63">
        <w:rPr>
          <w:rFonts w:ascii="Arial" w:eastAsia="Calibri" w:hAnsi="Arial" w:cs="Arial"/>
        </w:rPr>
        <w:tab/>
      </w:r>
      <w:r w:rsidRPr="00D43B63">
        <w:rPr>
          <w:rFonts w:ascii="Arial" w:eastAsia="Calibri" w:hAnsi="Arial" w:cs="Arial"/>
        </w:rPr>
        <w:tab/>
      </w:r>
      <w:r w:rsidRPr="00D43B63">
        <w:rPr>
          <w:rFonts w:ascii="Arial" w:eastAsia="Calibri" w:hAnsi="Arial" w:cs="Arial"/>
          <w:szCs w:val="24"/>
          <w:lang w:val="en-US"/>
        </w:rPr>
        <w:t xml:space="preserve">Our city will be an </w:t>
      </w:r>
      <w:proofErr w:type="gramStart"/>
      <w:r w:rsidRPr="00D43B63">
        <w:rPr>
          <w:rFonts w:ascii="Arial" w:eastAsia="Calibri" w:hAnsi="Arial" w:cs="Arial"/>
          <w:szCs w:val="24"/>
          <w:lang w:val="en-US"/>
        </w:rPr>
        <w:t>environmentally-sensitive</w:t>
      </w:r>
      <w:proofErr w:type="gramEnd"/>
      <w:r w:rsidRPr="00D43B63">
        <w:rPr>
          <w:rFonts w:ascii="Arial" w:eastAsia="Calibri" w:hAnsi="Arial" w:cs="Arial"/>
          <w:szCs w:val="24"/>
          <w:lang w:val="en-US"/>
        </w:rPr>
        <w:t>, beautiful and inclusive place.</w:t>
      </w:r>
    </w:p>
    <w:p w14:paraId="2F0D8E83" w14:textId="77777777" w:rsidR="00904842" w:rsidRPr="00D43B63" w:rsidRDefault="00904842" w:rsidP="00A160AA">
      <w:pPr>
        <w:ind w:left="-567" w:right="46"/>
        <w:jc w:val="both"/>
        <w:rPr>
          <w:rFonts w:ascii="Arial" w:eastAsia="Calibri" w:hAnsi="Arial" w:cs="Arial"/>
          <w:szCs w:val="24"/>
          <w:lang w:val="en-US"/>
        </w:rPr>
      </w:pPr>
    </w:p>
    <w:p w14:paraId="36210DD5" w14:textId="77777777" w:rsidR="00904842" w:rsidRPr="00D43B63" w:rsidRDefault="00904842" w:rsidP="00A160AA">
      <w:pPr>
        <w:ind w:left="-284" w:right="46"/>
        <w:jc w:val="both"/>
        <w:rPr>
          <w:rFonts w:ascii="Arial" w:eastAsia="Calibri" w:hAnsi="Arial" w:cs="Arial"/>
          <w:b/>
          <w:szCs w:val="28"/>
          <w:lang w:val="en-US"/>
        </w:rPr>
      </w:pPr>
      <w:r w:rsidRPr="00D43B63">
        <w:rPr>
          <w:rFonts w:ascii="Arial" w:eastAsia="Calibri" w:hAnsi="Arial" w:cs="Arial"/>
          <w:b/>
          <w:color w:val="17365D"/>
          <w:szCs w:val="28"/>
          <w:lang w:val="en-US"/>
        </w:rPr>
        <w:t>Values</w:t>
      </w:r>
      <w:r w:rsidRPr="00D43B63">
        <w:rPr>
          <w:rFonts w:ascii="Arial" w:eastAsia="Calibri" w:hAnsi="Arial" w:cs="Arial"/>
          <w:bCs/>
          <w:szCs w:val="28"/>
          <w:lang w:val="en-US"/>
        </w:rPr>
        <w:tab/>
      </w:r>
      <w:r w:rsidRPr="00D43B63">
        <w:rPr>
          <w:rFonts w:ascii="Arial" w:eastAsia="Calibri" w:hAnsi="Arial" w:cs="Arial"/>
          <w:bCs/>
          <w:szCs w:val="28"/>
          <w:lang w:val="en-US"/>
        </w:rPr>
        <w:tab/>
      </w:r>
      <w:r w:rsidRPr="00D43B63">
        <w:rPr>
          <w:rFonts w:ascii="Arial" w:eastAsia="Calibri" w:hAnsi="Arial" w:cs="Arial"/>
          <w:b/>
          <w:szCs w:val="28"/>
          <w:lang w:val="en-US"/>
        </w:rPr>
        <w:t>Great Natural and Built Environment</w:t>
      </w:r>
    </w:p>
    <w:p w14:paraId="2D1C80D8" w14:textId="77777777" w:rsidR="00904842" w:rsidRPr="00D43B63" w:rsidRDefault="00904842" w:rsidP="00A160AA">
      <w:pPr>
        <w:ind w:left="1440" w:right="46"/>
        <w:jc w:val="both"/>
        <w:rPr>
          <w:rFonts w:ascii="Arial" w:eastAsia="Calibri" w:hAnsi="Arial" w:cs="Arial"/>
          <w:bCs/>
          <w:szCs w:val="28"/>
          <w:lang w:val="en-US"/>
        </w:rPr>
      </w:pPr>
      <w:r w:rsidRPr="00D43B63">
        <w:rPr>
          <w:rFonts w:ascii="Arial" w:eastAsia="Calibri" w:hAnsi="Arial" w:cs="Arial"/>
          <w:bCs/>
          <w:szCs w:val="28"/>
          <w:lang w:val="en-US"/>
        </w:rPr>
        <w:t xml:space="preserve">We protect our enhanced, engaging community spaces, heritage, the natural </w:t>
      </w:r>
      <w:proofErr w:type="gramStart"/>
      <w:r w:rsidRPr="00D43B63">
        <w:rPr>
          <w:rFonts w:ascii="Arial" w:eastAsia="Calibri" w:hAnsi="Arial" w:cs="Arial"/>
          <w:bCs/>
          <w:szCs w:val="28"/>
          <w:lang w:val="en-US"/>
        </w:rPr>
        <w:t>environment</w:t>
      </w:r>
      <w:proofErr w:type="gramEnd"/>
      <w:r w:rsidRPr="00D43B63">
        <w:rPr>
          <w:rFonts w:ascii="Arial" w:eastAsia="Calibri" w:hAnsi="Arial" w:cs="Arial"/>
          <w:bCs/>
          <w:szCs w:val="28"/>
          <w:lang w:val="en-US"/>
        </w:rPr>
        <w:t xml:space="preserve"> and our biodiversity through well-planned and managed development.</w:t>
      </w:r>
    </w:p>
    <w:p w14:paraId="3987977D" w14:textId="77777777" w:rsidR="00904842" w:rsidRPr="00D43B63" w:rsidRDefault="00904842" w:rsidP="00A160AA">
      <w:pPr>
        <w:ind w:left="-284" w:right="46"/>
        <w:jc w:val="both"/>
        <w:rPr>
          <w:rFonts w:ascii="Arial" w:eastAsia="Calibri" w:hAnsi="Arial" w:cs="Arial"/>
          <w:bCs/>
          <w:szCs w:val="28"/>
          <w:lang w:val="en-US"/>
        </w:rPr>
      </w:pPr>
    </w:p>
    <w:p w14:paraId="21CB7905" w14:textId="77777777" w:rsidR="00904842" w:rsidRPr="00D43B63" w:rsidRDefault="00904842" w:rsidP="00A160AA">
      <w:pPr>
        <w:ind w:left="-284" w:right="46"/>
        <w:jc w:val="both"/>
        <w:rPr>
          <w:rFonts w:ascii="Arial" w:eastAsia="Calibri" w:hAnsi="Arial" w:cs="Arial"/>
          <w:b/>
          <w:bCs/>
          <w:color w:val="17365D"/>
          <w:szCs w:val="24"/>
          <w:lang w:val="en-US"/>
        </w:rPr>
      </w:pPr>
      <w:r w:rsidRPr="00D43B63">
        <w:rPr>
          <w:rFonts w:ascii="Arial" w:eastAsia="Acumin Pro" w:hAnsi="Arial" w:cs="Arial"/>
          <w:b/>
          <w:bCs/>
          <w:color w:val="17365D"/>
          <w:szCs w:val="24"/>
          <w:lang w:val="en-US"/>
        </w:rPr>
        <w:t>Priority</w:t>
      </w:r>
      <w:r w:rsidRPr="00D43B63">
        <w:rPr>
          <w:rFonts w:ascii="Arial" w:eastAsia="Calibri" w:hAnsi="Arial" w:cs="Arial"/>
          <w:b/>
          <w:bCs/>
          <w:color w:val="17365D"/>
          <w:szCs w:val="24"/>
          <w:lang w:val="en-US"/>
        </w:rPr>
        <w:t xml:space="preserve"> Area</w:t>
      </w:r>
      <w:r w:rsidRPr="00D43B63">
        <w:rPr>
          <w:rFonts w:ascii="Arial" w:eastAsia="Calibri" w:hAnsi="Arial" w:cs="Arial"/>
          <w:b/>
          <w:bCs/>
          <w:color w:val="17365D"/>
          <w:szCs w:val="24"/>
          <w:lang w:val="en-US"/>
        </w:rPr>
        <w:tab/>
      </w:r>
      <w:r w:rsidRPr="00D43B63">
        <w:rPr>
          <w:rFonts w:ascii="Arial" w:eastAsia="Calibri" w:hAnsi="Arial" w:cs="Arial"/>
          <w:szCs w:val="24"/>
          <w:lang w:val="en-US"/>
        </w:rPr>
        <w:t>Urban form - protecting our quality living environment</w:t>
      </w:r>
    </w:p>
    <w:p w14:paraId="15EE69CB" w14:textId="77777777" w:rsidR="00904842" w:rsidRDefault="00904842" w:rsidP="00A160AA">
      <w:pPr>
        <w:ind w:left="-567" w:right="46"/>
        <w:jc w:val="both"/>
        <w:rPr>
          <w:rFonts w:ascii="Arial" w:eastAsia="Calibri" w:hAnsi="Arial" w:cs="Arial"/>
          <w:b/>
          <w:sz w:val="28"/>
          <w:szCs w:val="32"/>
          <w:lang w:val="en-US"/>
        </w:rPr>
      </w:pPr>
    </w:p>
    <w:p w14:paraId="765D5454" w14:textId="77777777" w:rsidR="00904842" w:rsidRPr="00D43B63" w:rsidRDefault="00904842" w:rsidP="00A160AA">
      <w:pPr>
        <w:ind w:left="-567" w:right="46"/>
        <w:jc w:val="both"/>
        <w:rPr>
          <w:rFonts w:ascii="Arial" w:eastAsia="Calibri" w:hAnsi="Arial" w:cs="Arial"/>
          <w:b/>
          <w:sz w:val="28"/>
          <w:szCs w:val="32"/>
          <w:lang w:val="en-US"/>
        </w:rPr>
      </w:pPr>
    </w:p>
    <w:p w14:paraId="75791492" w14:textId="77777777" w:rsidR="00904842" w:rsidRPr="00D43B63" w:rsidRDefault="00904842" w:rsidP="00A160AA">
      <w:pPr>
        <w:ind w:left="-284" w:right="46"/>
        <w:jc w:val="both"/>
        <w:rPr>
          <w:rFonts w:ascii="Arial" w:eastAsia="Calibri" w:hAnsi="Arial" w:cs="Arial"/>
          <w:b/>
          <w:sz w:val="28"/>
          <w:szCs w:val="32"/>
          <w:lang w:val="en-US"/>
        </w:rPr>
      </w:pPr>
      <w:r w:rsidRPr="00D43B63">
        <w:rPr>
          <w:rFonts w:ascii="Arial" w:eastAsia="Calibri" w:hAnsi="Arial" w:cs="Arial"/>
          <w:b/>
          <w:color w:val="17365D"/>
          <w:sz w:val="28"/>
          <w:szCs w:val="32"/>
          <w:lang w:val="en-US"/>
        </w:rPr>
        <w:t>Budget/Financial Implications</w:t>
      </w:r>
    </w:p>
    <w:p w14:paraId="41172132" w14:textId="77777777" w:rsidR="00904842" w:rsidRPr="00D43B63" w:rsidRDefault="00904842" w:rsidP="00A160AA">
      <w:pPr>
        <w:ind w:left="-284" w:right="46"/>
        <w:jc w:val="both"/>
        <w:rPr>
          <w:rFonts w:ascii="Arial" w:eastAsia="Calibri" w:hAnsi="Arial" w:cs="Arial"/>
          <w:b/>
          <w:szCs w:val="32"/>
          <w:highlight w:val="yellow"/>
          <w:lang w:val="en-US"/>
        </w:rPr>
      </w:pPr>
    </w:p>
    <w:p w14:paraId="2F615441" w14:textId="7E1A7954" w:rsidR="00904842" w:rsidRPr="00D43B63" w:rsidRDefault="00E30098" w:rsidP="00A160AA">
      <w:pPr>
        <w:ind w:left="-284" w:right="46"/>
        <w:jc w:val="both"/>
        <w:rPr>
          <w:rFonts w:ascii="Arial" w:eastAsia="Calibri" w:hAnsi="Arial" w:cs="Arial"/>
          <w:bCs/>
          <w:szCs w:val="32"/>
          <w:lang w:val="en-US"/>
        </w:rPr>
      </w:pPr>
      <w:r>
        <w:rPr>
          <w:rFonts w:ascii="Arial" w:eastAsia="Calibri" w:hAnsi="Arial" w:cs="Arial"/>
          <w:bCs/>
          <w:szCs w:val="32"/>
          <w:lang w:val="en-US"/>
        </w:rPr>
        <w:t>Nil.</w:t>
      </w:r>
    </w:p>
    <w:p w14:paraId="43EA1A54" w14:textId="77777777" w:rsidR="00904842" w:rsidRDefault="00904842" w:rsidP="00A160AA">
      <w:pPr>
        <w:ind w:left="-284" w:right="46"/>
        <w:jc w:val="both"/>
        <w:rPr>
          <w:rFonts w:ascii="Arial" w:eastAsia="Calibri" w:hAnsi="Arial" w:cs="Arial"/>
          <w:szCs w:val="24"/>
          <w:highlight w:val="yellow"/>
          <w:lang w:val="en-US"/>
        </w:rPr>
      </w:pPr>
    </w:p>
    <w:p w14:paraId="2414F562" w14:textId="77777777" w:rsidR="00E529FD" w:rsidRDefault="00E529FD" w:rsidP="00A160AA">
      <w:pPr>
        <w:ind w:left="-284" w:right="46"/>
        <w:jc w:val="both"/>
        <w:rPr>
          <w:rFonts w:ascii="Arial" w:eastAsia="Calibri" w:hAnsi="Arial" w:cs="Arial"/>
          <w:szCs w:val="24"/>
          <w:highlight w:val="yellow"/>
          <w:lang w:val="en-US"/>
        </w:rPr>
      </w:pPr>
    </w:p>
    <w:p w14:paraId="48548A98" w14:textId="12BAF0F5"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Legislative and Policy Implications</w:t>
      </w:r>
    </w:p>
    <w:p w14:paraId="6E55B1D2" w14:textId="77777777" w:rsidR="00904842" w:rsidRPr="00D43B63" w:rsidRDefault="00904842" w:rsidP="00A160AA">
      <w:pPr>
        <w:ind w:left="-284" w:right="46"/>
        <w:jc w:val="both"/>
        <w:rPr>
          <w:rFonts w:ascii="Arial" w:eastAsia="Calibri" w:hAnsi="Arial" w:cs="Arial"/>
          <w:b/>
          <w:sz w:val="28"/>
          <w:szCs w:val="32"/>
          <w:lang w:val="en-US"/>
        </w:rPr>
      </w:pPr>
    </w:p>
    <w:p w14:paraId="6893C5DD" w14:textId="77777777" w:rsidR="00904842" w:rsidRPr="00D43B63" w:rsidRDefault="00904842" w:rsidP="00A160AA">
      <w:pPr>
        <w:ind w:left="-284" w:right="46"/>
        <w:jc w:val="both"/>
        <w:rPr>
          <w:rFonts w:ascii="Arial" w:eastAsia="Calibri" w:hAnsi="Arial" w:cs="Arial"/>
          <w:bCs/>
          <w:szCs w:val="24"/>
          <w:lang w:val="en-US"/>
        </w:rPr>
      </w:pPr>
      <w:r w:rsidRPr="00D43B63">
        <w:rPr>
          <w:rFonts w:ascii="Arial" w:eastAsia="Calibri" w:hAnsi="Arial" w:cs="Arial"/>
          <w:bCs/>
          <w:szCs w:val="24"/>
          <w:lang w:val="en-US"/>
        </w:rPr>
        <w:t xml:space="preserve">Council is requested to make a decision in accordance with clause 68(2) of the </w:t>
      </w:r>
      <w:hyperlink r:id="rId18" w:history="1">
        <w:r w:rsidRPr="00D43B63">
          <w:rPr>
            <w:rFonts w:ascii="Arial" w:eastAsia="Calibri" w:hAnsi="Arial" w:cs="Arial"/>
            <w:bCs/>
            <w:color w:val="0000FF"/>
            <w:szCs w:val="24"/>
            <w:u w:val="single"/>
            <w:lang w:val="en-US"/>
          </w:rPr>
          <w:t>Deemed Provisions</w:t>
        </w:r>
      </w:hyperlink>
      <w:r w:rsidRPr="00D43B63">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081AA3CD" w14:textId="77777777" w:rsidR="00904842" w:rsidRDefault="00904842" w:rsidP="00A160AA">
      <w:pPr>
        <w:ind w:left="-284" w:right="46"/>
        <w:jc w:val="both"/>
        <w:rPr>
          <w:rFonts w:ascii="Arial" w:eastAsia="Calibri" w:hAnsi="Arial" w:cs="Arial"/>
          <w:bCs/>
          <w:szCs w:val="24"/>
          <w:lang w:val="en-US"/>
        </w:rPr>
      </w:pPr>
    </w:p>
    <w:p w14:paraId="010AB443" w14:textId="77777777" w:rsidR="00904842" w:rsidRDefault="00904842" w:rsidP="00A160AA">
      <w:pPr>
        <w:ind w:left="-284" w:right="46"/>
        <w:jc w:val="both"/>
        <w:rPr>
          <w:rFonts w:ascii="Arial" w:eastAsia="Calibri" w:hAnsi="Arial" w:cs="Arial"/>
          <w:bCs/>
          <w:szCs w:val="24"/>
          <w:lang w:val="en-US"/>
        </w:rPr>
      </w:pPr>
      <w:r w:rsidRPr="007849AE">
        <w:rPr>
          <w:rFonts w:ascii="Arial" w:eastAsia="Calibri" w:hAnsi="Arial" w:cs="Arial"/>
          <w:bCs/>
          <w:szCs w:val="24"/>
          <w:lang w:val="en-US"/>
        </w:rPr>
        <w:t xml:space="preserve">The City’s Primary Controls for Apartment Developments Local Planning Policy has not been used to assess this development application, </w:t>
      </w:r>
      <w:r>
        <w:rPr>
          <w:rFonts w:ascii="Arial" w:eastAsia="Calibri" w:hAnsi="Arial" w:cs="Arial"/>
          <w:bCs/>
          <w:szCs w:val="24"/>
          <w:lang w:val="en-US"/>
        </w:rPr>
        <w:t>due to the following reasons</w:t>
      </w:r>
      <w:r w:rsidRPr="007849AE">
        <w:rPr>
          <w:rFonts w:ascii="Arial" w:eastAsia="Calibri" w:hAnsi="Arial" w:cs="Arial"/>
          <w:bCs/>
          <w:szCs w:val="24"/>
          <w:lang w:val="en-US"/>
        </w:rPr>
        <w:t xml:space="preserve">. The Policy attempts to fetter the exercise of discretion in a manner contrary to the R-Codes and the broader discretion available in clause 67(2) of the Deemed Provisions. A policy instrument that seeks to fetter the exercise of discretion as provided by the Deemed Provisions and R-Codes could not </w:t>
      </w:r>
      <w:proofErr w:type="gramStart"/>
      <w:r w:rsidRPr="007849AE">
        <w:rPr>
          <w:rFonts w:ascii="Arial" w:eastAsia="Calibri" w:hAnsi="Arial" w:cs="Arial"/>
          <w:bCs/>
          <w:szCs w:val="24"/>
          <w:lang w:val="en-US"/>
        </w:rPr>
        <w:t>be considered to be</w:t>
      </w:r>
      <w:proofErr w:type="gramEnd"/>
      <w:r w:rsidRPr="007849AE">
        <w:rPr>
          <w:rFonts w:ascii="Arial" w:eastAsia="Calibri" w:hAnsi="Arial" w:cs="Arial"/>
          <w:bCs/>
          <w:szCs w:val="24"/>
          <w:lang w:val="en-US"/>
        </w:rPr>
        <w:t xml:space="preserve"> based upon sound town planning principles. Clause 3(3) of the Deemed Provisions requires a local planning policy to be based on sound town planning principles.</w:t>
      </w:r>
    </w:p>
    <w:p w14:paraId="12B21814" w14:textId="1A26EDF6" w:rsidR="00904842" w:rsidRDefault="00904842" w:rsidP="00A160AA">
      <w:pPr>
        <w:ind w:left="-284" w:right="46"/>
        <w:jc w:val="both"/>
        <w:rPr>
          <w:rFonts w:ascii="Arial" w:eastAsia="Calibri" w:hAnsi="Arial" w:cs="Arial"/>
          <w:bCs/>
          <w:szCs w:val="24"/>
          <w:lang w:val="en-US"/>
        </w:rPr>
      </w:pPr>
    </w:p>
    <w:p w14:paraId="55527169" w14:textId="77777777" w:rsidR="00904842" w:rsidRPr="00D43B63" w:rsidRDefault="00904842" w:rsidP="00A160AA">
      <w:pPr>
        <w:ind w:left="-284" w:right="46"/>
        <w:jc w:val="both"/>
        <w:rPr>
          <w:rFonts w:ascii="Arial" w:eastAsia="Calibri" w:hAnsi="Arial" w:cs="Arial"/>
          <w:b/>
          <w:sz w:val="28"/>
          <w:szCs w:val="32"/>
          <w:lang w:val="en-US"/>
        </w:rPr>
      </w:pPr>
      <w:r w:rsidRPr="00D43B63">
        <w:rPr>
          <w:rFonts w:ascii="Arial" w:eastAsia="Calibri" w:hAnsi="Arial" w:cs="Arial"/>
          <w:b/>
          <w:color w:val="17365D"/>
          <w:sz w:val="28"/>
          <w:szCs w:val="32"/>
          <w:lang w:val="en-US"/>
        </w:rPr>
        <w:t>Decision Implications</w:t>
      </w:r>
    </w:p>
    <w:p w14:paraId="56D5ACB0" w14:textId="77777777" w:rsidR="00904842" w:rsidRPr="00D43B63" w:rsidRDefault="00904842" w:rsidP="00A160AA">
      <w:pPr>
        <w:ind w:left="-284" w:right="46"/>
        <w:jc w:val="both"/>
        <w:rPr>
          <w:rFonts w:ascii="Arial" w:eastAsia="Calibri" w:hAnsi="Arial" w:cs="Arial"/>
          <w:b/>
          <w:sz w:val="28"/>
          <w:szCs w:val="32"/>
          <w:lang w:val="en-US"/>
        </w:rPr>
      </w:pPr>
    </w:p>
    <w:p w14:paraId="5E4EAE82" w14:textId="77777777" w:rsidR="00904842" w:rsidRPr="00D43B63" w:rsidRDefault="00904842" w:rsidP="00A160AA">
      <w:pPr>
        <w:ind w:left="-284" w:right="46"/>
        <w:jc w:val="both"/>
        <w:rPr>
          <w:rFonts w:ascii="Arial" w:eastAsia="Calibri" w:hAnsi="Arial" w:cs="Arial"/>
          <w:bCs/>
          <w:szCs w:val="24"/>
          <w:lang w:val="en-US"/>
        </w:rPr>
      </w:pPr>
      <w:r w:rsidRPr="00D43B63">
        <w:rPr>
          <w:rFonts w:ascii="Arial" w:eastAsia="Calibri" w:hAnsi="Arial" w:cs="Arial"/>
          <w:bCs/>
          <w:szCs w:val="24"/>
          <w:lang w:val="en-US"/>
        </w:rPr>
        <w:t>If Council resolves to approve the proposal, development can proceed after receiving a Building Permit and necessary clearances.</w:t>
      </w:r>
    </w:p>
    <w:p w14:paraId="0B899183" w14:textId="77777777" w:rsidR="00904842" w:rsidRPr="00D43B63" w:rsidRDefault="00904842" w:rsidP="00A160AA">
      <w:pPr>
        <w:ind w:left="-284" w:right="46"/>
        <w:jc w:val="both"/>
        <w:rPr>
          <w:rFonts w:ascii="Arial" w:eastAsia="Calibri" w:hAnsi="Arial" w:cs="Arial"/>
          <w:bCs/>
          <w:szCs w:val="24"/>
          <w:lang w:val="en-US"/>
        </w:rPr>
      </w:pPr>
    </w:p>
    <w:p w14:paraId="37A011BA" w14:textId="77777777" w:rsidR="00904842" w:rsidRPr="00D43B63" w:rsidRDefault="00904842" w:rsidP="00A160AA">
      <w:pPr>
        <w:ind w:left="-284" w:right="46"/>
        <w:jc w:val="both"/>
        <w:rPr>
          <w:rFonts w:ascii="Arial" w:eastAsia="Calibri" w:hAnsi="Arial" w:cs="Arial"/>
          <w:szCs w:val="24"/>
        </w:rPr>
      </w:pPr>
      <w:r w:rsidRPr="00D43B63">
        <w:rPr>
          <w:rFonts w:ascii="Arial" w:eastAsia="Calibri" w:hAnsi="Arial" w:cs="Arial"/>
          <w:bCs/>
          <w:szCs w:val="24"/>
          <w:lang w:val="en-US"/>
        </w:rPr>
        <w:t>In the event of a refusal,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12D4DCD2" w14:textId="77777777" w:rsidR="00904842" w:rsidRDefault="00904842" w:rsidP="00A160AA">
      <w:pPr>
        <w:ind w:left="-284" w:right="46"/>
        <w:jc w:val="both"/>
        <w:rPr>
          <w:rFonts w:ascii="Arial" w:eastAsia="Calibri" w:hAnsi="Arial" w:cs="Arial"/>
          <w:szCs w:val="24"/>
        </w:rPr>
      </w:pPr>
    </w:p>
    <w:p w14:paraId="0B282C60" w14:textId="77777777" w:rsidR="00904842" w:rsidRPr="00D43B63" w:rsidRDefault="00904842" w:rsidP="00A160AA">
      <w:pPr>
        <w:ind w:left="-284" w:right="46"/>
        <w:jc w:val="both"/>
        <w:rPr>
          <w:rFonts w:ascii="Arial" w:eastAsia="Calibri" w:hAnsi="Arial" w:cs="Arial"/>
          <w:szCs w:val="24"/>
        </w:rPr>
      </w:pPr>
    </w:p>
    <w:p w14:paraId="1F3B0850"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Conclusion</w:t>
      </w:r>
    </w:p>
    <w:p w14:paraId="36BAA9B3" w14:textId="77777777" w:rsidR="00904842" w:rsidRPr="00D43B63" w:rsidRDefault="00904842" w:rsidP="00A160AA">
      <w:pPr>
        <w:ind w:left="-284" w:right="46"/>
        <w:jc w:val="both"/>
        <w:rPr>
          <w:rFonts w:ascii="Arial" w:eastAsia="Calibri" w:hAnsi="Arial" w:cs="Arial"/>
          <w:bCs/>
          <w:szCs w:val="28"/>
          <w:lang w:val="en-US"/>
        </w:rPr>
      </w:pPr>
    </w:p>
    <w:p w14:paraId="320CFA31" w14:textId="77777777" w:rsidR="00904842" w:rsidRPr="00D43B63" w:rsidRDefault="00904842" w:rsidP="00A160AA">
      <w:pPr>
        <w:ind w:left="-284" w:right="46"/>
        <w:jc w:val="both"/>
        <w:rPr>
          <w:rFonts w:ascii="Calibri" w:eastAsia="Calibri" w:hAnsi="Calibri" w:cs="Arial"/>
        </w:rPr>
      </w:pPr>
      <w:r w:rsidRPr="00D43B63">
        <w:rPr>
          <w:rFonts w:ascii="Arial" w:eastAsia="Calibri" w:hAnsi="Arial" w:cs="Arial"/>
          <w:bCs/>
          <w:szCs w:val="24"/>
        </w:rPr>
        <w:t>The application for</w:t>
      </w:r>
      <w:r w:rsidRPr="00D43B63">
        <w:rPr>
          <w:rFonts w:ascii="Arial" w:eastAsia="Calibri" w:hAnsi="Arial" w:cs="Arial"/>
          <w:szCs w:val="24"/>
        </w:rPr>
        <w:t xml:space="preserve"> four multiple dwellings has been presented to Council for consideration due to objections being received</w:t>
      </w:r>
      <w:r w:rsidRPr="00D43B63">
        <w:rPr>
          <w:rFonts w:ascii="Arial" w:eastAsia="Calibri" w:hAnsi="Arial" w:cs="Arial"/>
          <w:bCs/>
          <w:szCs w:val="24"/>
        </w:rPr>
        <w:t xml:space="preserve">. </w:t>
      </w:r>
      <w:r w:rsidRPr="00D43B63">
        <w:rPr>
          <w:rFonts w:ascii="Arial" w:eastAsia="Calibri" w:hAnsi="Arial" w:cs="Arial"/>
          <w:szCs w:val="24"/>
        </w:rPr>
        <w:t xml:space="preserve">The objections received relate to street setback, traffic and parking, plot ratio and overshadowing. </w:t>
      </w:r>
      <w:r w:rsidRPr="00D43B63">
        <w:rPr>
          <w:rFonts w:ascii="Arial" w:eastAsia="Calibri" w:hAnsi="Arial" w:cs="Arial"/>
          <w:bCs/>
          <w:szCs w:val="24"/>
        </w:rPr>
        <w:t>An assessment against the relevant Element Objectives has identified that the proposal can be supported</w:t>
      </w:r>
      <w:r w:rsidRPr="00D43B63" w:rsidDel="003664C7">
        <w:rPr>
          <w:rFonts w:ascii="Arial" w:eastAsia="Calibri" w:hAnsi="Arial" w:cs="Arial"/>
          <w:szCs w:val="24"/>
        </w:rPr>
        <w:t xml:space="preserve"> </w:t>
      </w:r>
    </w:p>
    <w:p w14:paraId="36E6EC30" w14:textId="77777777" w:rsidR="00904842" w:rsidRPr="00D43B63" w:rsidRDefault="00904842" w:rsidP="00A160AA">
      <w:pPr>
        <w:ind w:left="-284" w:right="46"/>
        <w:jc w:val="both"/>
        <w:rPr>
          <w:rFonts w:ascii="Calibri" w:eastAsia="Calibri" w:hAnsi="Calibri" w:cs="Arial"/>
        </w:rPr>
      </w:pPr>
    </w:p>
    <w:p w14:paraId="53FFC4BA" w14:textId="77777777" w:rsidR="00904842" w:rsidRPr="00D43B63" w:rsidRDefault="00904842" w:rsidP="00A160AA">
      <w:pPr>
        <w:ind w:left="-284" w:right="46"/>
        <w:jc w:val="both"/>
        <w:rPr>
          <w:rFonts w:ascii="Arial" w:eastAsia="Calibri" w:hAnsi="Arial" w:cs="Arial"/>
          <w:bCs/>
        </w:rPr>
      </w:pPr>
      <w:r w:rsidRPr="00D43B63">
        <w:rPr>
          <w:rFonts w:ascii="Arial" w:eastAsia="Calibri" w:hAnsi="Arial" w:cs="Arial"/>
          <w:szCs w:val="24"/>
        </w:rPr>
        <w:t>The siting, mass</w:t>
      </w:r>
      <w:r>
        <w:rPr>
          <w:rFonts w:ascii="Arial" w:eastAsia="Calibri" w:hAnsi="Arial" w:cs="Arial"/>
          <w:szCs w:val="24"/>
        </w:rPr>
        <w:t>,</w:t>
      </w:r>
      <w:r w:rsidRPr="00D43B63">
        <w:rPr>
          <w:rFonts w:ascii="Arial" w:eastAsia="Calibri" w:hAnsi="Arial" w:cs="Arial"/>
          <w:szCs w:val="24"/>
        </w:rPr>
        <w:t xml:space="preserve"> and scale of the development </w:t>
      </w:r>
      <w:r>
        <w:rPr>
          <w:rFonts w:ascii="Arial" w:eastAsia="Calibri" w:hAnsi="Arial" w:cs="Arial"/>
          <w:szCs w:val="24"/>
        </w:rPr>
        <w:t>are</w:t>
      </w:r>
      <w:r w:rsidRPr="00D43B63">
        <w:rPr>
          <w:rFonts w:ascii="Arial" w:eastAsia="Calibri" w:hAnsi="Arial" w:cs="Arial"/>
          <w:szCs w:val="24"/>
        </w:rPr>
        <w:t xml:space="preserve"> sympathetic to the streetscape. The proposal presents with a similar bulk, scale and height to a two-storey single house as viewed from the street and adjoining lots. </w:t>
      </w:r>
      <w:r w:rsidRPr="00D43B63">
        <w:rPr>
          <w:rFonts w:ascii="Arial" w:eastAsia="Calibri" w:hAnsi="Arial" w:cs="Arial"/>
          <w:bCs/>
          <w:szCs w:val="24"/>
        </w:rPr>
        <w:t>Accordingly, it is recommended that the application be approved by Council, subject to conditions of Administration’s recommendation.</w:t>
      </w:r>
    </w:p>
    <w:p w14:paraId="162B04DD" w14:textId="77777777" w:rsidR="00904842" w:rsidRDefault="00904842" w:rsidP="00A160AA">
      <w:pPr>
        <w:ind w:left="-284" w:right="46"/>
        <w:jc w:val="both"/>
        <w:rPr>
          <w:rFonts w:ascii="Arial" w:eastAsia="Calibri" w:hAnsi="Arial" w:cs="Arial"/>
          <w:bCs/>
        </w:rPr>
      </w:pPr>
    </w:p>
    <w:p w14:paraId="0B665E57" w14:textId="77777777" w:rsidR="00904842" w:rsidRPr="00D43B63" w:rsidRDefault="00904842" w:rsidP="00A160AA">
      <w:pPr>
        <w:ind w:left="-284" w:right="46"/>
        <w:jc w:val="both"/>
        <w:rPr>
          <w:rFonts w:ascii="Arial" w:eastAsia="Calibri" w:hAnsi="Arial" w:cs="Arial"/>
          <w:bCs/>
        </w:rPr>
      </w:pPr>
    </w:p>
    <w:p w14:paraId="713DF117" w14:textId="77777777" w:rsidR="00904842" w:rsidRPr="00D43B63" w:rsidRDefault="00904842" w:rsidP="00A160AA">
      <w:pPr>
        <w:ind w:left="-284" w:right="46"/>
        <w:jc w:val="both"/>
        <w:rPr>
          <w:rFonts w:ascii="Arial" w:eastAsia="Calibri" w:hAnsi="Arial" w:cs="Arial"/>
          <w:b/>
          <w:color w:val="17365D"/>
          <w:sz w:val="28"/>
          <w:szCs w:val="32"/>
          <w:lang w:val="en-US"/>
        </w:rPr>
      </w:pPr>
      <w:r w:rsidRPr="00D43B63">
        <w:rPr>
          <w:rFonts w:ascii="Arial" w:eastAsia="Calibri" w:hAnsi="Arial" w:cs="Arial"/>
          <w:b/>
          <w:color w:val="17365D"/>
          <w:sz w:val="28"/>
          <w:szCs w:val="32"/>
          <w:lang w:val="en-US"/>
        </w:rPr>
        <w:t>Further Information</w:t>
      </w:r>
    </w:p>
    <w:p w14:paraId="7056F61D" w14:textId="44565152" w:rsidR="00904842" w:rsidRDefault="00904842" w:rsidP="00A160AA">
      <w:pPr>
        <w:ind w:left="-284" w:right="46"/>
        <w:jc w:val="both"/>
        <w:rPr>
          <w:rFonts w:ascii="Arial" w:eastAsia="Calibri" w:hAnsi="Arial" w:cs="Arial"/>
          <w:b/>
          <w:sz w:val="28"/>
          <w:szCs w:val="32"/>
          <w:lang w:val="en-US"/>
        </w:rPr>
      </w:pPr>
    </w:p>
    <w:p w14:paraId="7D2E17A0" w14:textId="77777777" w:rsidR="00896DA3" w:rsidRDefault="00896DA3" w:rsidP="00896DA3">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3E7A8431" w14:textId="3557BF83" w:rsidR="00896DA3" w:rsidRDefault="00896DA3" w:rsidP="17081DDF">
      <w:pPr>
        <w:ind w:left="-284" w:right="46"/>
        <w:jc w:val="both"/>
        <w:rPr>
          <w:rFonts w:ascii="Arial" w:eastAsia="Calibri" w:hAnsi="Arial" w:cs="Arial"/>
          <w:b/>
          <w:bCs/>
          <w:sz w:val="28"/>
          <w:szCs w:val="28"/>
          <w:lang w:val="en-US"/>
        </w:rPr>
      </w:pPr>
    </w:p>
    <w:p w14:paraId="0E7B65CB" w14:textId="35550655" w:rsidR="05E294DD" w:rsidRDefault="05E294DD" w:rsidP="17081DDF">
      <w:pPr>
        <w:spacing w:line="259" w:lineRule="auto"/>
        <w:ind w:left="-284" w:right="46"/>
        <w:jc w:val="both"/>
        <w:rPr>
          <w:rFonts w:ascii="Arial" w:eastAsia="Arial" w:hAnsi="Arial" w:cs="Arial"/>
          <w:szCs w:val="24"/>
          <w:lang w:val="en-US"/>
        </w:rPr>
      </w:pPr>
      <w:r w:rsidRPr="17081DDF">
        <w:rPr>
          <w:rFonts w:ascii="Arial" w:eastAsia="Arial" w:hAnsi="Arial" w:cs="Arial"/>
          <w:szCs w:val="24"/>
          <w:lang w:val="en-US"/>
        </w:rPr>
        <w:t xml:space="preserve">The applicant has requested that </w:t>
      </w:r>
      <w:r w:rsidR="6E51D376" w:rsidRPr="17081DDF">
        <w:rPr>
          <w:rFonts w:ascii="Arial" w:eastAsia="Arial" w:hAnsi="Arial" w:cs="Arial"/>
          <w:szCs w:val="24"/>
          <w:lang w:val="en-US"/>
        </w:rPr>
        <w:t>consideration of the applicat</w:t>
      </w:r>
      <w:r w:rsidR="2FACEE45" w:rsidRPr="17081DDF">
        <w:rPr>
          <w:rFonts w:ascii="Arial" w:eastAsia="Arial" w:hAnsi="Arial" w:cs="Arial"/>
          <w:szCs w:val="24"/>
          <w:lang w:val="en-US"/>
        </w:rPr>
        <w:t>ion</w:t>
      </w:r>
      <w:r w:rsidR="6E51D376" w:rsidRPr="17081DDF">
        <w:rPr>
          <w:rFonts w:ascii="Arial" w:eastAsia="Arial" w:hAnsi="Arial" w:cs="Arial"/>
          <w:szCs w:val="24"/>
          <w:lang w:val="en-US"/>
        </w:rPr>
        <w:t xml:space="preserve"> be deferred, hence the question raised at the Agenda Forum will be incorporated </w:t>
      </w:r>
      <w:r w:rsidR="57D43E6C" w:rsidRPr="17081DDF">
        <w:rPr>
          <w:rFonts w:ascii="Arial" w:eastAsia="Arial" w:hAnsi="Arial" w:cs="Arial"/>
          <w:szCs w:val="24"/>
          <w:lang w:val="en-US"/>
        </w:rPr>
        <w:t>into a future report to Council</w:t>
      </w:r>
    </w:p>
    <w:p w14:paraId="375B725F" w14:textId="46F299FC" w:rsidR="17081DDF" w:rsidRPr="00CF78F0" w:rsidRDefault="17081DDF" w:rsidP="17081DDF">
      <w:pPr>
        <w:ind w:left="-284" w:right="46"/>
        <w:jc w:val="both"/>
        <w:rPr>
          <w:rFonts w:ascii="Arial" w:eastAsia="Calibri" w:hAnsi="Arial" w:cs="Arial"/>
          <w:szCs w:val="24"/>
          <w:lang w:val="en-US"/>
        </w:rPr>
      </w:pPr>
    </w:p>
    <w:p w14:paraId="171E07B7" w14:textId="77777777" w:rsidR="00887695" w:rsidRPr="00152A71" w:rsidRDefault="00887695" w:rsidP="00887695">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27703BCE" w14:textId="51F81261" w:rsidR="00EC4DA6" w:rsidRDefault="00EC4DA6" w:rsidP="00EC4DA6">
      <w:pPr>
        <w:ind w:left="-284" w:right="46"/>
        <w:jc w:val="both"/>
        <w:rPr>
          <w:rFonts w:ascii="Arial" w:eastAsia="Calibri" w:hAnsi="Arial" w:cs="Arial"/>
          <w:bCs/>
          <w:szCs w:val="28"/>
        </w:rPr>
      </w:pPr>
      <w:r>
        <w:rPr>
          <w:rFonts w:ascii="Arial" w:eastAsia="Calibri" w:hAnsi="Arial" w:cs="Arial"/>
          <w:bCs/>
          <w:szCs w:val="24"/>
        </w:rPr>
        <w:t xml:space="preserve">Councillor </w:t>
      </w:r>
      <w:r>
        <w:rPr>
          <w:rFonts w:ascii="Arial" w:eastAsia="Calibri" w:hAnsi="Arial" w:cs="Arial"/>
          <w:bCs/>
          <w:szCs w:val="28"/>
        </w:rPr>
        <w:t>Mangano – Could the Director please visit the site to consider building heights and overshadowing?</w:t>
      </w:r>
    </w:p>
    <w:p w14:paraId="34E602F5" w14:textId="770C442C" w:rsidR="007A58A3" w:rsidRDefault="007A58A3" w:rsidP="00EC4DA6">
      <w:pPr>
        <w:ind w:left="-284" w:right="46"/>
        <w:jc w:val="both"/>
        <w:rPr>
          <w:rFonts w:ascii="Arial" w:eastAsia="Calibri" w:hAnsi="Arial" w:cs="Arial"/>
          <w:bCs/>
          <w:szCs w:val="28"/>
        </w:rPr>
      </w:pPr>
    </w:p>
    <w:p w14:paraId="75D37744" w14:textId="77777777" w:rsidR="00887695" w:rsidRPr="00152A71" w:rsidRDefault="00887695" w:rsidP="00887695">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4AE9D8DA" w14:textId="65EAFE11" w:rsidR="00EC4DA6" w:rsidRDefault="00EC4DA6" w:rsidP="00EC4DA6">
      <w:pPr>
        <w:ind w:left="-284" w:right="46"/>
        <w:jc w:val="both"/>
        <w:rPr>
          <w:rFonts w:ascii="Arial" w:eastAsia="Calibri" w:hAnsi="Arial" w:cs="Arial"/>
          <w:bCs/>
          <w:szCs w:val="28"/>
        </w:rPr>
      </w:pPr>
      <w:r w:rsidRPr="17081DDF">
        <w:rPr>
          <w:rFonts w:ascii="Arial" w:eastAsia="Calibri" w:hAnsi="Arial" w:cs="Arial"/>
        </w:rPr>
        <w:t xml:space="preserve">Could further information be provided on the carparking for visitors </w:t>
      </w:r>
      <w:r w:rsidR="0040737A" w:rsidRPr="17081DDF">
        <w:rPr>
          <w:rFonts w:ascii="Arial" w:eastAsia="Calibri" w:hAnsi="Arial" w:cs="Arial"/>
        </w:rPr>
        <w:t>i.e.,</w:t>
      </w:r>
      <w:r w:rsidRPr="17081DDF">
        <w:rPr>
          <w:rFonts w:ascii="Arial" w:eastAsia="Calibri" w:hAnsi="Arial" w:cs="Arial"/>
        </w:rPr>
        <w:t xml:space="preserve"> where is this located / provided? Could off street parking be a condition of approval?</w:t>
      </w:r>
    </w:p>
    <w:p w14:paraId="156115BE" w14:textId="772B467C" w:rsidR="17081DDF" w:rsidRDefault="17081DDF" w:rsidP="17081DDF">
      <w:pPr>
        <w:ind w:left="-284" w:right="46"/>
        <w:jc w:val="both"/>
        <w:rPr>
          <w:rFonts w:ascii="Arial" w:eastAsia="Calibri" w:hAnsi="Arial" w:cs="Arial"/>
          <w:b/>
          <w:bCs/>
          <w:color w:val="244061" w:themeColor="accent1" w:themeShade="80"/>
        </w:rPr>
      </w:pPr>
    </w:p>
    <w:p w14:paraId="5BCF290C" w14:textId="625D7924" w:rsidR="00887695" w:rsidRPr="00152A71" w:rsidRDefault="00887695" w:rsidP="17081DDF">
      <w:pPr>
        <w:ind w:left="-284" w:right="46"/>
        <w:jc w:val="both"/>
        <w:rPr>
          <w:rFonts w:ascii="Arial" w:eastAsia="Calibri" w:hAnsi="Arial" w:cs="Arial"/>
          <w:b/>
          <w:bCs/>
          <w:color w:val="244061" w:themeColor="accent1" w:themeShade="80"/>
        </w:rPr>
      </w:pPr>
      <w:r w:rsidRPr="17081DDF">
        <w:rPr>
          <w:rFonts w:ascii="Arial" w:eastAsia="Calibri" w:hAnsi="Arial" w:cs="Arial"/>
          <w:b/>
          <w:bCs/>
          <w:color w:val="244061" w:themeColor="accent1" w:themeShade="80"/>
        </w:rPr>
        <w:t>Question</w:t>
      </w:r>
    </w:p>
    <w:p w14:paraId="5C287FC4" w14:textId="42C78214" w:rsidR="00EC4DA6" w:rsidRDefault="00EC4DA6" w:rsidP="00EC4DA6">
      <w:pPr>
        <w:ind w:left="-284" w:right="46"/>
        <w:jc w:val="both"/>
        <w:rPr>
          <w:rFonts w:ascii="Arial" w:eastAsia="Calibri" w:hAnsi="Arial" w:cs="Arial"/>
          <w:bCs/>
          <w:szCs w:val="28"/>
        </w:rPr>
      </w:pPr>
      <w:r w:rsidRPr="17081DDF">
        <w:rPr>
          <w:rFonts w:ascii="Arial" w:eastAsia="Calibri" w:hAnsi="Arial" w:cs="Arial"/>
        </w:rPr>
        <w:t>Councillor Youngman – Could further information be provided in relation to bin storage location and number of bins?</w:t>
      </w:r>
    </w:p>
    <w:p w14:paraId="5D19C77F" w14:textId="1903DEB9" w:rsidR="17081DDF" w:rsidRDefault="17081DDF" w:rsidP="17081DDF">
      <w:pPr>
        <w:ind w:left="-284" w:right="46"/>
        <w:jc w:val="both"/>
        <w:rPr>
          <w:rFonts w:ascii="Arial" w:eastAsia="Calibri" w:hAnsi="Arial" w:cs="Arial"/>
          <w:b/>
          <w:bCs/>
          <w:color w:val="244061" w:themeColor="accent1" w:themeShade="80"/>
        </w:rPr>
      </w:pPr>
    </w:p>
    <w:p w14:paraId="0706C9BE" w14:textId="5B36F035" w:rsidR="00887695" w:rsidRPr="00152A71" w:rsidRDefault="00887695" w:rsidP="17081DDF">
      <w:pPr>
        <w:ind w:left="-284" w:right="46"/>
        <w:jc w:val="both"/>
        <w:rPr>
          <w:rFonts w:ascii="Arial" w:eastAsia="Calibri" w:hAnsi="Arial" w:cs="Arial"/>
          <w:b/>
          <w:bCs/>
          <w:color w:val="244061" w:themeColor="accent1" w:themeShade="80"/>
        </w:rPr>
      </w:pPr>
      <w:r w:rsidRPr="17081DDF">
        <w:rPr>
          <w:rFonts w:ascii="Arial" w:eastAsia="Calibri" w:hAnsi="Arial" w:cs="Arial"/>
          <w:b/>
          <w:bCs/>
          <w:color w:val="244061" w:themeColor="accent1" w:themeShade="80"/>
        </w:rPr>
        <w:t>Question</w:t>
      </w:r>
    </w:p>
    <w:p w14:paraId="41BD1468" w14:textId="2CB6CF2C" w:rsidR="00EC4DA6" w:rsidRDefault="00EC4DA6" w:rsidP="00EC4DA6">
      <w:pPr>
        <w:ind w:left="-284" w:right="46"/>
        <w:jc w:val="both"/>
        <w:rPr>
          <w:rFonts w:ascii="Arial" w:eastAsia="Calibri" w:hAnsi="Arial" w:cs="Arial"/>
          <w:bCs/>
          <w:szCs w:val="28"/>
        </w:rPr>
      </w:pPr>
      <w:r w:rsidRPr="17081DDF">
        <w:rPr>
          <w:rFonts w:ascii="Arial" w:eastAsia="Calibri" w:hAnsi="Arial" w:cs="Arial"/>
        </w:rPr>
        <w:t>Councillor Mangano – Could the bins be collected from the laneway?</w:t>
      </w:r>
    </w:p>
    <w:p w14:paraId="1E38C019" w14:textId="43F4BE8A" w:rsidR="17081DDF" w:rsidRDefault="17081DDF" w:rsidP="17081DDF">
      <w:pPr>
        <w:ind w:left="-284" w:right="46"/>
        <w:jc w:val="both"/>
        <w:rPr>
          <w:rFonts w:ascii="Arial" w:eastAsia="Calibri" w:hAnsi="Arial" w:cs="Arial"/>
          <w:b/>
          <w:bCs/>
          <w:color w:val="244061" w:themeColor="accent1" w:themeShade="80"/>
        </w:rPr>
      </w:pPr>
    </w:p>
    <w:p w14:paraId="1F3E8043" w14:textId="3BCB52CC" w:rsidR="00CF78F0" w:rsidRDefault="00CF78F0" w:rsidP="17081DDF">
      <w:pPr>
        <w:ind w:left="-284" w:right="46"/>
        <w:jc w:val="both"/>
        <w:rPr>
          <w:rFonts w:ascii="Arial" w:eastAsia="Calibri" w:hAnsi="Arial" w:cs="Arial"/>
          <w:b/>
          <w:bCs/>
          <w:color w:val="244061" w:themeColor="accent1" w:themeShade="80"/>
        </w:rPr>
      </w:pPr>
    </w:p>
    <w:p w14:paraId="02342864" w14:textId="77777777" w:rsidR="00CF78F0" w:rsidRDefault="00CF78F0" w:rsidP="17081DDF">
      <w:pPr>
        <w:ind w:left="-284" w:right="46"/>
        <w:jc w:val="both"/>
        <w:rPr>
          <w:rFonts w:ascii="Arial" w:eastAsia="Calibri" w:hAnsi="Arial" w:cs="Arial"/>
          <w:b/>
          <w:bCs/>
          <w:color w:val="244061" w:themeColor="accent1" w:themeShade="80"/>
        </w:rPr>
      </w:pPr>
    </w:p>
    <w:p w14:paraId="2BDE3EE6" w14:textId="4177D430" w:rsidR="00887695" w:rsidRPr="00152A71" w:rsidRDefault="00887695" w:rsidP="17081DDF">
      <w:pPr>
        <w:ind w:left="-284" w:right="46"/>
        <w:jc w:val="both"/>
        <w:rPr>
          <w:rFonts w:ascii="Arial" w:eastAsia="Calibri" w:hAnsi="Arial" w:cs="Arial"/>
          <w:b/>
          <w:bCs/>
          <w:color w:val="244061" w:themeColor="accent1" w:themeShade="80"/>
        </w:rPr>
      </w:pPr>
      <w:r w:rsidRPr="17081DDF">
        <w:rPr>
          <w:rFonts w:ascii="Arial" w:eastAsia="Calibri" w:hAnsi="Arial" w:cs="Arial"/>
          <w:b/>
          <w:bCs/>
          <w:color w:val="244061" w:themeColor="accent1" w:themeShade="80"/>
        </w:rPr>
        <w:t>Question</w:t>
      </w:r>
    </w:p>
    <w:p w14:paraId="4FF797BE" w14:textId="491ADA6B" w:rsidR="00EC4DA6" w:rsidRDefault="00EC4DA6" w:rsidP="00EC4DA6">
      <w:pPr>
        <w:ind w:left="-284" w:right="46"/>
        <w:jc w:val="both"/>
        <w:rPr>
          <w:rFonts w:ascii="Arial" w:eastAsia="Calibri" w:hAnsi="Arial" w:cs="Arial"/>
          <w:bCs/>
          <w:szCs w:val="28"/>
        </w:rPr>
      </w:pPr>
      <w:r>
        <w:rPr>
          <w:rFonts w:ascii="Arial" w:eastAsia="Calibri" w:hAnsi="Arial" w:cs="Arial"/>
          <w:bCs/>
          <w:szCs w:val="28"/>
        </w:rPr>
        <w:t>Is there a risk of flooding the basement of this development from the City’s laneway? Should sealing of the laneway be a condition of approval to prevent gravel and dirt entering basement of the development?</w:t>
      </w:r>
    </w:p>
    <w:p w14:paraId="263A1A68" w14:textId="1E13D1F6" w:rsidR="007A58A3" w:rsidRDefault="007A58A3" w:rsidP="00EC4DA6">
      <w:pPr>
        <w:ind w:left="-284" w:right="46"/>
        <w:jc w:val="both"/>
        <w:rPr>
          <w:rFonts w:ascii="Arial" w:eastAsia="Calibri" w:hAnsi="Arial" w:cs="Arial"/>
          <w:bCs/>
          <w:szCs w:val="28"/>
        </w:rPr>
      </w:pPr>
    </w:p>
    <w:p w14:paraId="7E688370" w14:textId="77777777" w:rsidR="00887695" w:rsidRPr="00152A71" w:rsidRDefault="00887695" w:rsidP="00887695">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7181626" w14:textId="3AA97064" w:rsidR="00EC4DA6" w:rsidRDefault="00EC4DA6" w:rsidP="00EC4DA6">
      <w:pPr>
        <w:ind w:left="-284" w:right="46"/>
        <w:jc w:val="both"/>
        <w:rPr>
          <w:rFonts w:ascii="Arial" w:eastAsia="Calibri" w:hAnsi="Arial" w:cs="Arial"/>
          <w:bCs/>
          <w:szCs w:val="28"/>
        </w:rPr>
      </w:pPr>
      <w:r>
        <w:rPr>
          <w:rFonts w:ascii="Arial" w:eastAsia="Calibri" w:hAnsi="Arial" w:cs="Arial"/>
          <w:bCs/>
          <w:szCs w:val="28"/>
        </w:rPr>
        <w:t>Councillor Amiry – air conditioning noise?</w:t>
      </w:r>
    </w:p>
    <w:p w14:paraId="11496E58" w14:textId="77777777" w:rsidR="007A58A3" w:rsidRDefault="007A58A3" w:rsidP="00EC4DA6">
      <w:pPr>
        <w:ind w:left="-284" w:right="46"/>
        <w:jc w:val="both"/>
        <w:rPr>
          <w:rFonts w:ascii="Arial" w:eastAsia="Calibri" w:hAnsi="Arial" w:cs="Arial"/>
          <w:bCs/>
          <w:szCs w:val="28"/>
        </w:rPr>
      </w:pPr>
    </w:p>
    <w:p w14:paraId="587F1326" w14:textId="77777777" w:rsidR="007A58A3" w:rsidRDefault="007A58A3" w:rsidP="007A58A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394D3B8C" w14:textId="0A48E8E3" w:rsidR="181C2CDF" w:rsidRDefault="181C2CDF" w:rsidP="17081DDF">
      <w:pPr>
        <w:ind w:left="-284" w:right="-238"/>
        <w:jc w:val="both"/>
        <w:rPr>
          <w:rFonts w:ascii="Arial" w:eastAsia="Calibri" w:hAnsi="Arial" w:cs="Arial"/>
          <w:noProof/>
        </w:rPr>
      </w:pPr>
      <w:r w:rsidRPr="17081DDF">
        <w:rPr>
          <w:rFonts w:ascii="Arial" w:eastAsia="Calibri" w:hAnsi="Arial" w:cs="Arial"/>
          <w:noProof/>
        </w:rPr>
        <w:t>All these questions will be addressed in a future Council report.</w:t>
      </w:r>
    </w:p>
    <w:p w14:paraId="31908DE9" w14:textId="7E527BB0" w:rsidR="17081DDF" w:rsidRDefault="17081DDF" w:rsidP="17081DDF">
      <w:pPr>
        <w:ind w:left="-284" w:right="-238"/>
        <w:jc w:val="both"/>
        <w:rPr>
          <w:rFonts w:ascii="Arial" w:eastAsia="Calibri" w:hAnsi="Arial" w:cs="Arial"/>
          <w:noProof/>
        </w:rPr>
      </w:pPr>
    </w:p>
    <w:p w14:paraId="2FE59AFD" w14:textId="24BB7D1E" w:rsidR="181C2CDF" w:rsidRDefault="181C2CDF" w:rsidP="4632B68A">
      <w:pPr>
        <w:ind w:left="-284" w:right="-238"/>
        <w:jc w:val="both"/>
        <w:rPr>
          <w:rFonts w:ascii="Arial" w:eastAsia="Calibri" w:hAnsi="Arial" w:cs="Arial"/>
          <w:noProof/>
        </w:rPr>
      </w:pPr>
      <w:r w:rsidRPr="4632B68A">
        <w:rPr>
          <w:rFonts w:ascii="Arial" w:eastAsia="Calibri" w:hAnsi="Arial" w:cs="Arial"/>
          <w:noProof/>
        </w:rPr>
        <w:t>Based on the applicants requested it is recomme</w:t>
      </w:r>
      <w:r w:rsidR="35189BAD" w:rsidRPr="4632B68A">
        <w:rPr>
          <w:rFonts w:ascii="Arial" w:eastAsia="Calibri" w:hAnsi="Arial" w:cs="Arial"/>
          <w:noProof/>
        </w:rPr>
        <w:t>n</w:t>
      </w:r>
      <w:r w:rsidRPr="4632B68A">
        <w:rPr>
          <w:rFonts w:ascii="Arial" w:eastAsia="Calibri" w:hAnsi="Arial" w:cs="Arial"/>
          <w:noProof/>
        </w:rPr>
        <w:t>ded that Council adopted the following revised officer recommendation;</w:t>
      </w:r>
    </w:p>
    <w:p w14:paraId="4EC6E387" w14:textId="2B444B6F" w:rsidR="4632B68A" w:rsidRDefault="4632B68A" w:rsidP="4632B68A">
      <w:pPr>
        <w:ind w:left="-284" w:right="-238"/>
        <w:jc w:val="both"/>
        <w:rPr>
          <w:rFonts w:ascii="Arial" w:eastAsia="Calibri" w:hAnsi="Arial" w:cs="Arial"/>
          <w:noProof/>
          <w:highlight w:val="yellow"/>
        </w:rPr>
      </w:pPr>
    </w:p>
    <w:p w14:paraId="6D7AD717" w14:textId="3395F818" w:rsidR="3FC58C87" w:rsidRDefault="3FC58C87" w:rsidP="0040737A">
      <w:pPr>
        <w:ind w:left="-284"/>
        <w:jc w:val="both"/>
        <w:rPr>
          <w:rFonts w:ascii="Arial" w:eastAsia="Arial" w:hAnsi="Arial" w:cs="Arial"/>
          <w:b/>
          <w:bCs/>
          <w:noProof/>
          <w:color w:val="1F3864"/>
          <w:szCs w:val="24"/>
          <w:lang w:val="en-US"/>
        </w:rPr>
      </w:pPr>
      <w:r w:rsidRPr="4632B68A">
        <w:rPr>
          <w:rFonts w:ascii="Arial" w:eastAsia="Arial" w:hAnsi="Arial" w:cs="Arial"/>
          <w:b/>
          <w:bCs/>
          <w:noProof/>
          <w:color w:val="1F3864"/>
          <w:szCs w:val="24"/>
          <w:lang w:val="en-US"/>
        </w:rPr>
        <w:t>That Council</w:t>
      </w:r>
      <w:r w:rsidR="0040737A">
        <w:rPr>
          <w:rFonts w:ascii="Arial" w:eastAsia="Arial" w:hAnsi="Arial" w:cs="Arial"/>
          <w:b/>
          <w:bCs/>
          <w:noProof/>
          <w:color w:val="1F3864"/>
          <w:szCs w:val="24"/>
          <w:lang w:val="en-US"/>
        </w:rPr>
        <w:t xml:space="preserve"> d</w:t>
      </w:r>
      <w:r w:rsidRPr="4632B68A">
        <w:rPr>
          <w:rFonts w:ascii="Arial" w:eastAsia="Arial" w:hAnsi="Arial" w:cs="Arial"/>
          <w:b/>
          <w:bCs/>
          <w:noProof/>
          <w:color w:val="1F3864"/>
          <w:szCs w:val="24"/>
          <w:lang w:val="en-US"/>
        </w:rPr>
        <w:t>efer the application for four multiple dwellings at 5A and 5B Alexander Road, Dalkeith to the next appropriate Council meeting.</w:t>
      </w:r>
    </w:p>
    <w:p w14:paraId="2376FCDF" w14:textId="714C0753" w:rsidR="4632B68A" w:rsidRDefault="4632B68A" w:rsidP="4632B68A">
      <w:pPr>
        <w:ind w:left="-284" w:right="-238"/>
        <w:jc w:val="both"/>
        <w:rPr>
          <w:rFonts w:ascii="Arial" w:eastAsia="Calibri" w:hAnsi="Arial" w:cs="Arial"/>
          <w:noProof/>
          <w:highlight w:val="yellow"/>
        </w:rPr>
      </w:pPr>
    </w:p>
    <w:p w14:paraId="1EA71402" w14:textId="0437E5C9" w:rsidR="17081DDF" w:rsidRDefault="17081DDF" w:rsidP="17081DDF">
      <w:pPr>
        <w:ind w:left="-284" w:right="-238"/>
        <w:jc w:val="both"/>
        <w:rPr>
          <w:rFonts w:ascii="Arial" w:eastAsia="Calibri" w:hAnsi="Arial" w:cs="Arial"/>
          <w:noProof/>
          <w:highlight w:val="yellow"/>
        </w:rPr>
      </w:pPr>
    </w:p>
    <w:p w14:paraId="25DADDE3" w14:textId="77777777" w:rsidR="007A58A3" w:rsidRDefault="007A58A3" w:rsidP="00EC4DA6">
      <w:pPr>
        <w:ind w:left="-284" w:right="46"/>
        <w:jc w:val="both"/>
        <w:rPr>
          <w:rFonts w:ascii="Arial" w:eastAsia="Calibri" w:hAnsi="Arial" w:cs="Arial"/>
          <w:bCs/>
          <w:szCs w:val="28"/>
        </w:rPr>
      </w:pPr>
    </w:p>
    <w:p w14:paraId="74DB88DF" w14:textId="77777777" w:rsidR="00904842" w:rsidRPr="00D43B63" w:rsidRDefault="00904842" w:rsidP="00904842">
      <w:pPr>
        <w:ind w:left="-284" w:right="-330"/>
        <w:jc w:val="both"/>
        <w:rPr>
          <w:rFonts w:ascii="Arial" w:eastAsia="Calibri" w:hAnsi="Arial" w:cs="Arial"/>
          <w:b/>
          <w:sz w:val="28"/>
          <w:szCs w:val="32"/>
          <w:lang w:val="en-US"/>
        </w:rPr>
      </w:pPr>
    </w:p>
    <w:p w14:paraId="251EC19C" w14:textId="77777777" w:rsidR="00904842" w:rsidRPr="00D43B63" w:rsidRDefault="00904842" w:rsidP="00904842">
      <w:pPr>
        <w:ind w:left="-284" w:right="-330"/>
        <w:jc w:val="both"/>
        <w:rPr>
          <w:rFonts w:ascii="Arial" w:eastAsia="Calibri" w:hAnsi="Arial" w:cs="Arial"/>
          <w:bCs/>
          <w:szCs w:val="24"/>
        </w:rPr>
      </w:pPr>
    </w:p>
    <w:p w14:paraId="4D1F26AE" w14:textId="77777777" w:rsidR="00E529FD" w:rsidRDefault="00E529FD">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031482BA" w14:textId="604B8AF8" w:rsidR="00B40CA6" w:rsidRPr="00164E62" w:rsidRDefault="00E30098" w:rsidP="00D12546">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27" w:name="_Toc119592999"/>
      <w:r w:rsidRPr="17081DDF">
        <w:rPr>
          <w:rFonts w:ascii="Arial" w:hAnsi="Arial" w:cs="Arial"/>
          <w:caps w:val="0"/>
          <w:color w:val="17365D" w:themeColor="text2" w:themeShade="BF"/>
          <w:u w:val="none"/>
        </w:rPr>
        <w:t>PD75.11.22 Consideration of Development Application – Single House at 5 Hobbs Avenue, Dalkeith</w:t>
      </w:r>
      <w:bookmarkEnd w:id="27"/>
    </w:p>
    <w:p w14:paraId="47583ED6" w14:textId="43EA6888" w:rsidR="00B40CA6" w:rsidRDefault="00B40CA6" w:rsidP="00D12546">
      <w:pPr>
        <w:pStyle w:val="Heading1"/>
        <w:numPr>
          <w:ilvl w:val="0"/>
          <w:numId w:val="0"/>
        </w:numPr>
        <w:tabs>
          <w:tab w:val="clear" w:pos="720"/>
          <w:tab w:val="clear" w:pos="2410"/>
          <w:tab w:val="clear" w:pos="2977"/>
          <w:tab w:val="clear" w:pos="8335"/>
          <w:tab w:val="clear" w:pos="8505"/>
        </w:tabs>
        <w:spacing w:before="0" w:after="0"/>
        <w:ind w:right="46"/>
        <w:rPr>
          <w:rFonts w:ascii="Arial" w:hAnsi="Arial" w:cs="Arial"/>
          <w:color w:val="17365D" w:themeColor="text2" w:themeShade="BF"/>
          <w:sz w:val="24"/>
          <w:szCs w:val="18"/>
          <w:u w:val="none"/>
        </w:rPr>
      </w:pPr>
    </w:p>
    <w:tbl>
      <w:tblPr>
        <w:tblStyle w:val="TableGrid"/>
        <w:tblW w:w="9640" w:type="dxa"/>
        <w:tblInd w:w="-289" w:type="dxa"/>
        <w:tblLook w:val="04A0" w:firstRow="1" w:lastRow="0" w:firstColumn="1" w:lastColumn="0" w:noHBand="0" w:noVBand="1"/>
      </w:tblPr>
      <w:tblGrid>
        <w:gridCol w:w="2349"/>
        <w:gridCol w:w="7291"/>
      </w:tblGrid>
      <w:tr w:rsidR="0099687E" w:rsidRPr="00F002E6" w14:paraId="11E6D967" w14:textId="77777777" w:rsidTr="00014A9D">
        <w:tc>
          <w:tcPr>
            <w:tcW w:w="2349" w:type="dxa"/>
          </w:tcPr>
          <w:p w14:paraId="4D85B695" w14:textId="77777777"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Meeting &amp; Date</w:t>
            </w:r>
          </w:p>
        </w:tc>
        <w:tc>
          <w:tcPr>
            <w:tcW w:w="7291" w:type="dxa"/>
          </w:tcPr>
          <w:p w14:paraId="1DBA5F4D" w14:textId="77777777" w:rsidR="0099687E" w:rsidRPr="00F002E6" w:rsidRDefault="0099687E" w:rsidP="007F7149">
            <w:pPr>
              <w:ind w:right="39"/>
              <w:jc w:val="both"/>
              <w:rPr>
                <w:rFonts w:ascii="Arial" w:eastAsia="Calibri" w:hAnsi="Arial" w:cs="Arial"/>
                <w:szCs w:val="24"/>
              </w:rPr>
            </w:pPr>
            <w:r w:rsidRPr="00F002E6">
              <w:rPr>
                <w:rFonts w:ascii="Arial" w:eastAsia="Calibri" w:hAnsi="Arial" w:cs="Arial"/>
                <w:szCs w:val="24"/>
              </w:rPr>
              <w:t>22 November 2022</w:t>
            </w:r>
          </w:p>
        </w:tc>
      </w:tr>
      <w:tr w:rsidR="0099687E" w:rsidRPr="00F002E6" w14:paraId="4316295E" w14:textId="77777777" w:rsidTr="00014A9D">
        <w:tc>
          <w:tcPr>
            <w:tcW w:w="2349" w:type="dxa"/>
          </w:tcPr>
          <w:p w14:paraId="602F0262" w14:textId="77777777"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Applicant</w:t>
            </w:r>
          </w:p>
        </w:tc>
        <w:tc>
          <w:tcPr>
            <w:tcW w:w="7291" w:type="dxa"/>
          </w:tcPr>
          <w:p w14:paraId="067B4BC3" w14:textId="77777777" w:rsidR="0099687E" w:rsidRPr="00F002E6" w:rsidRDefault="0099687E" w:rsidP="007F7149">
            <w:pPr>
              <w:ind w:right="39"/>
              <w:jc w:val="both"/>
              <w:rPr>
                <w:rFonts w:ascii="Arial" w:eastAsia="Calibri" w:hAnsi="Arial" w:cs="Arial"/>
                <w:szCs w:val="24"/>
              </w:rPr>
            </w:pPr>
            <w:r w:rsidRPr="00F002E6">
              <w:rPr>
                <w:rFonts w:ascii="Arial" w:eastAsia="Calibri" w:hAnsi="Arial" w:cs="Arial"/>
                <w:szCs w:val="24"/>
              </w:rPr>
              <w:t>Planning Solutions</w:t>
            </w:r>
          </w:p>
        </w:tc>
      </w:tr>
      <w:tr w:rsidR="0099687E" w:rsidRPr="00F002E6" w14:paraId="4F25633B" w14:textId="77777777" w:rsidTr="00014A9D">
        <w:tc>
          <w:tcPr>
            <w:tcW w:w="2349" w:type="dxa"/>
          </w:tcPr>
          <w:p w14:paraId="443DD776" w14:textId="77777777" w:rsidR="0099687E" w:rsidRPr="00F002E6" w:rsidRDefault="0099687E" w:rsidP="007F7149">
            <w:pPr>
              <w:ind w:right="110"/>
              <w:rPr>
                <w:rFonts w:ascii="Arial" w:eastAsia="Calibri" w:hAnsi="Arial" w:cs="Arial"/>
                <w:b/>
                <w:bCs/>
                <w:color w:val="244061"/>
                <w:szCs w:val="24"/>
              </w:rPr>
            </w:pPr>
            <w:bookmarkStart w:id="28" w:name="_Hlk117775797"/>
            <w:r w:rsidRPr="00F002E6">
              <w:rPr>
                <w:rFonts w:ascii="Arial" w:eastAsia="Calibri" w:hAnsi="Arial" w:cs="Arial"/>
                <w:b/>
                <w:bCs/>
                <w:color w:val="244061"/>
                <w:szCs w:val="24"/>
              </w:rPr>
              <w:t xml:space="preserve">Employee Disclosure under section 5.70 Local Government Act 1995 </w:t>
            </w:r>
          </w:p>
        </w:tc>
        <w:tc>
          <w:tcPr>
            <w:tcW w:w="7291" w:type="dxa"/>
          </w:tcPr>
          <w:p w14:paraId="137F9B51" w14:textId="6D943791" w:rsidR="0099687E" w:rsidRDefault="0099687E" w:rsidP="007F7149">
            <w:pPr>
              <w:tabs>
                <w:tab w:val="right" w:pos="595"/>
              </w:tabs>
              <w:ind w:right="39"/>
              <w:rPr>
                <w:rFonts w:ascii="Arial" w:eastAsia="Times New Roman" w:hAnsi="Arial" w:cs="Arial"/>
                <w:szCs w:val="24"/>
                <w:lang w:eastAsia="en-AU"/>
              </w:rPr>
            </w:pPr>
            <w:r w:rsidRPr="00F002E6">
              <w:rPr>
                <w:rFonts w:ascii="Arial" w:eastAsia="Times New Roman" w:hAnsi="Arial" w:cs="Arial"/>
                <w:szCs w:val="24"/>
                <w:lang w:eastAsia="en-AU"/>
              </w:rPr>
              <w:t>The author, reviewers and authoriser of this report declare they have no financial or impartiality interest with this matter.</w:t>
            </w:r>
          </w:p>
          <w:p w14:paraId="6A24AF35" w14:textId="77777777" w:rsidR="0099687E" w:rsidRPr="00F002E6" w:rsidRDefault="0099687E" w:rsidP="007F7149">
            <w:pPr>
              <w:tabs>
                <w:tab w:val="right" w:pos="595"/>
              </w:tabs>
              <w:ind w:right="39"/>
              <w:rPr>
                <w:rFonts w:ascii="Arial" w:eastAsia="Times New Roman" w:hAnsi="Arial" w:cs="Arial"/>
                <w:szCs w:val="24"/>
                <w:lang w:eastAsia="en-AU"/>
              </w:rPr>
            </w:pPr>
          </w:p>
          <w:p w14:paraId="217636EA" w14:textId="77777777" w:rsidR="0099687E" w:rsidRPr="00F002E6" w:rsidRDefault="0099687E" w:rsidP="007F7149">
            <w:pPr>
              <w:ind w:right="39"/>
              <w:rPr>
                <w:rFonts w:ascii="Arial" w:eastAsia="Times New Roman" w:hAnsi="Arial" w:cs="Arial"/>
                <w:szCs w:val="24"/>
                <w:lang w:eastAsia="en-AU"/>
              </w:rPr>
            </w:pPr>
            <w:r w:rsidRPr="00F002E6">
              <w:rPr>
                <w:rFonts w:ascii="Arial" w:eastAsia="Times New Roman" w:hAnsi="Arial" w:cs="Arial"/>
                <w:szCs w:val="24"/>
                <w:lang w:eastAsia="en-AU"/>
              </w:rPr>
              <w:t>There is no financial or personal relationship between City staff involved in the preparation of this report and the proponents or their consultants.</w:t>
            </w:r>
          </w:p>
        </w:tc>
      </w:tr>
      <w:bookmarkEnd w:id="28"/>
      <w:tr w:rsidR="0099687E" w:rsidRPr="00F002E6" w14:paraId="34082A0D" w14:textId="77777777" w:rsidTr="00014A9D">
        <w:tc>
          <w:tcPr>
            <w:tcW w:w="2349" w:type="dxa"/>
          </w:tcPr>
          <w:p w14:paraId="685CBF6C" w14:textId="77777777"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Report Author</w:t>
            </w:r>
          </w:p>
        </w:tc>
        <w:tc>
          <w:tcPr>
            <w:tcW w:w="7291" w:type="dxa"/>
          </w:tcPr>
          <w:p w14:paraId="49288F24" w14:textId="77777777" w:rsidR="0099687E" w:rsidRPr="00F002E6" w:rsidRDefault="0099687E" w:rsidP="007F7149">
            <w:pPr>
              <w:ind w:right="39"/>
              <w:jc w:val="both"/>
              <w:rPr>
                <w:rFonts w:ascii="Arial" w:eastAsia="Calibri" w:hAnsi="Arial" w:cs="Arial"/>
                <w:szCs w:val="24"/>
              </w:rPr>
            </w:pPr>
            <w:r w:rsidRPr="00F002E6">
              <w:rPr>
                <w:rFonts w:ascii="Arial" w:eastAsia="Calibri" w:hAnsi="Arial" w:cs="Arial"/>
                <w:szCs w:val="24"/>
              </w:rPr>
              <w:t>Roy Winslow – Manager Urban Planning</w:t>
            </w:r>
          </w:p>
        </w:tc>
      </w:tr>
      <w:tr w:rsidR="0099687E" w:rsidRPr="00F002E6" w14:paraId="0FB9E7E7" w14:textId="77777777" w:rsidTr="00014A9D">
        <w:tc>
          <w:tcPr>
            <w:tcW w:w="2349" w:type="dxa"/>
          </w:tcPr>
          <w:p w14:paraId="3842039F" w14:textId="168D2A72"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Director</w:t>
            </w:r>
          </w:p>
        </w:tc>
        <w:tc>
          <w:tcPr>
            <w:tcW w:w="7291" w:type="dxa"/>
          </w:tcPr>
          <w:p w14:paraId="5791CEDD" w14:textId="77777777" w:rsidR="0099687E" w:rsidRPr="00F002E6" w:rsidRDefault="0099687E" w:rsidP="007F7149">
            <w:pPr>
              <w:ind w:right="39"/>
              <w:jc w:val="both"/>
              <w:rPr>
                <w:rFonts w:ascii="Arial" w:eastAsia="Calibri" w:hAnsi="Arial" w:cs="Arial"/>
                <w:szCs w:val="24"/>
              </w:rPr>
            </w:pPr>
            <w:r w:rsidRPr="00F002E6">
              <w:rPr>
                <w:rFonts w:ascii="Arial" w:eastAsia="Calibri" w:hAnsi="Arial" w:cs="Arial"/>
                <w:szCs w:val="24"/>
              </w:rPr>
              <w:t>Tony Free – Director Planning and Development</w:t>
            </w:r>
          </w:p>
        </w:tc>
      </w:tr>
      <w:tr w:rsidR="0099687E" w:rsidRPr="00F002E6" w14:paraId="62E93072" w14:textId="77777777" w:rsidTr="00014A9D">
        <w:tc>
          <w:tcPr>
            <w:tcW w:w="2349" w:type="dxa"/>
          </w:tcPr>
          <w:p w14:paraId="6A0246CE" w14:textId="77777777" w:rsidR="0099687E" w:rsidRPr="00F002E6" w:rsidRDefault="0099687E" w:rsidP="007F7149">
            <w:pPr>
              <w:ind w:right="110"/>
              <w:jc w:val="both"/>
              <w:rPr>
                <w:rFonts w:ascii="Arial" w:eastAsia="Calibri" w:hAnsi="Arial" w:cs="Arial"/>
                <w:b/>
                <w:color w:val="244061"/>
                <w:szCs w:val="24"/>
              </w:rPr>
            </w:pPr>
            <w:r w:rsidRPr="00F002E6">
              <w:rPr>
                <w:rFonts w:ascii="Arial" w:eastAsia="Calibri" w:hAnsi="Arial" w:cs="Arial"/>
                <w:b/>
                <w:color w:val="244061"/>
                <w:szCs w:val="24"/>
              </w:rPr>
              <w:t>Attachments</w:t>
            </w:r>
          </w:p>
        </w:tc>
        <w:tc>
          <w:tcPr>
            <w:tcW w:w="7291" w:type="dxa"/>
          </w:tcPr>
          <w:p w14:paraId="74634E62" w14:textId="77777777" w:rsidR="0099687E" w:rsidRPr="00F002E6" w:rsidRDefault="0099687E" w:rsidP="00AD1212">
            <w:pPr>
              <w:numPr>
                <w:ilvl w:val="0"/>
                <w:numId w:val="28"/>
              </w:numPr>
              <w:contextualSpacing/>
              <w:jc w:val="both"/>
              <w:rPr>
                <w:rFonts w:ascii="Arial" w:eastAsia="Calibri" w:hAnsi="Arial" w:cs="Arial"/>
                <w:szCs w:val="24"/>
              </w:rPr>
            </w:pPr>
            <w:r w:rsidRPr="00F002E6">
              <w:rPr>
                <w:rFonts w:ascii="Arial" w:eastAsia="Calibri" w:hAnsi="Arial" w:cs="Arial"/>
                <w:szCs w:val="24"/>
              </w:rPr>
              <w:t>Aerial Image and Zoning Map</w:t>
            </w:r>
            <w:r w:rsidRPr="00F002E6">
              <w:rPr>
                <w:rFonts w:ascii="Arial" w:eastAsia="Calibri" w:hAnsi="Arial" w:cs="Arial"/>
                <w:szCs w:val="32"/>
                <w:highlight w:val="yellow"/>
              </w:rPr>
              <w:t xml:space="preserve"> </w:t>
            </w:r>
          </w:p>
          <w:p w14:paraId="20C307FB" w14:textId="77777777" w:rsidR="0099687E" w:rsidRDefault="0099687E" w:rsidP="00AD1212">
            <w:pPr>
              <w:numPr>
                <w:ilvl w:val="0"/>
                <w:numId w:val="28"/>
              </w:numPr>
              <w:contextualSpacing/>
              <w:jc w:val="both"/>
              <w:rPr>
                <w:rFonts w:ascii="Arial" w:eastAsia="Calibri" w:hAnsi="Arial" w:cs="Arial"/>
                <w:szCs w:val="24"/>
              </w:rPr>
            </w:pPr>
            <w:r w:rsidRPr="00F002E6">
              <w:rPr>
                <w:rFonts w:ascii="Arial" w:eastAsia="Calibri" w:hAnsi="Arial" w:cs="Arial"/>
                <w:szCs w:val="24"/>
              </w:rPr>
              <w:t>Development Plans and Perspectives</w:t>
            </w:r>
          </w:p>
          <w:p w14:paraId="7515DDC1" w14:textId="77777777" w:rsidR="0099687E" w:rsidRPr="00F002E6" w:rsidRDefault="0099687E" w:rsidP="00AD1212">
            <w:pPr>
              <w:numPr>
                <w:ilvl w:val="0"/>
                <w:numId w:val="28"/>
              </w:numPr>
              <w:contextualSpacing/>
              <w:jc w:val="both"/>
              <w:rPr>
                <w:rFonts w:ascii="Arial" w:eastAsia="Calibri" w:hAnsi="Arial" w:cs="Arial"/>
                <w:szCs w:val="32"/>
                <w:lang w:val="en-US"/>
              </w:rPr>
            </w:pPr>
            <w:r w:rsidRPr="00F002E6">
              <w:rPr>
                <w:rFonts w:ascii="Arial" w:eastAsia="Calibri" w:hAnsi="Arial" w:cs="Arial"/>
                <w:color w:val="000000"/>
                <w:szCs w:val="24"/>
              </w:rPr>
              <w:t>CONFIDENTIAL ATTACHMENT - Submissions</w:t>
            </w:r>
          </w:p>
        </w:tc>
      </w:tr>
    </w:tbl>
    <w:p w14:paraId="26F45EA8" w14:textId="77777777" w:rsidR="0099687E" w:rsidRDefault="0099687E" w:rsidP="0099687E">
      <w:pPr>
        <w:ind w:left="-284" w:right="-330"/>
        <w:jc w:val="both"/>
        <w:rPr>
          <w:rFonts w:ascii="Arial" w:eastAsia="Calibri" w:hAnsi="Arial" w:cs="Arial"/>
          <w:b/>
          <w:szCs w:val="32"/>
          <w:lang w:val="en-US"/>
        </w:rPr>
      </w:pPr>
    </w:p>
    <w:p w14:paraId="07E01353" w14:textId="77777777" w:rsidR="0099687E" w:rsidRPr="00F002E6" w:rsidRDefault="0099687E" w:rsidP="0099687E">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Purpose</w:t>
      </w:r>
    </w:p>
    <w:p w14:paraId="3A5204C9" w14:textId="77777777" w:rsidR="0099687E" w:rsidRPr="00F002E6" w:rsidRDefault="0099687E" w:rsidP="0099687E">
      <w:pPr>
        <w:ind w:left="-567" w:right="46"/>
        <w:jc w:val="both"/>
        <w:rPr>
          <w:rFonts w:ascii="Arial" w:eastAsia="Calibri" w:hAnsi="Arial" w:cs="Arial"/>
          <w:b/>
          <w:szCs w:val="32"/>
          <w:lang w:val="en-US"/>
        </w:rPr>
      </w:pPr>
    </w:p>
    <w:p w14:paraId="778E5E3F" w14:textId="77777777" w:rsidR="0099687E" w:rsidRPr="00F002E6" w:rsidRDefault="0099687E" w:rsidP="0099687E">
      <w:pPr>
        <w:ind w:left="-284" w:right="46"/>
        <w:jc w:val="both"/>
        <w:rPr>
          <w:rFonts w:ascii="Arial" w:eastAsia="Calibri" w:hAnsi="Arial" w:cs="Arial"/>
          <w:b/>
          <w:szCs w:val="32"/>
          <w:lang w:val="en-US"/>
        </w:rPr>
      </w:pPr>
      <w:r w:rsidRPr="00F002E6">
        <w:rPr>
          <w:rFonts w:ascii="Arial" w:eastAsia="Calibri" w:hAnsi="Arial" w:cs="Arial"/>
          <w:szCs w:val="32"/>
          <w:lang w:val="en-US"/>
        </w:rPr>
        <w:t>The purpose of this report is for Council to consider a development application for a two-</w:t>
      </w:r>
      <w:proofErr w:type="spellStart"/>
      <w:r w:rsidRPr="00F002E6">
        <w:rPr>
          <w:rFonts w:ascii="Arial" w:eastAsia="Calibri" w:hAnsi="Arial" w:cs="Arial"/>
          <w:szCs w:val="32"/>
          <w:lang w:val="en-US"/>
        </w:rPr>
        <w:t>storey</w:t>
      </w:r>
      <w:proofErr w:type="spellEnd"/>
      <w:r w:rsidRPr="00F002E6">
        <w:rPr>
          <w:rFonts w:ascii="Arial" w:eastAsia="Calibri" w:hAnsi="Arial" w:cs="Arial"/>
          <w:szCs w:val="32"/>
          <w:lang w:val="en-US"/>
        </w:rPr>
        <w:t xml:space="preserve"> single house at 5 Hobbs Avenue, Dalkeith.</w:t>
      </w:r>
    </w:p>
    <w:p w14:paraId="2BC27ED0" w14:textId="77777777" w:rsidR="0099687E" w:rsidRDefault="0099687E" w:rsidP="0099687E">
      <w:pPr>
        <w:ind w:left="-567" w:right="46"/>
        <w:jc w:val="both"/>
        <w:rPr>
          <w:rFonts w:ascii="Arial" w:eastAsia="Calibri" w:hAnsi="Arial" w:cs="Arial"/>
          <w:b/>
          <w:szCs w:val="32"/>
          <w:lang w:val="en-US"/>
        </w:rPr>
      </w:pPr>
    </w:p>
    <w:p w14:paraId="5F87C901" w14:textId="77777777" w:rsidR="0099687E" w:rsidRPr="00F002E6" w:rsidRDefault="0099687E" w:rsidP="0099687E">
      <w:pPr>
        <w:ind w:left="-567" w:right="46"/>
        <w:jc w:val="both"/>
        <w:rPr>
          <w:rFonts w:ascii="Arial" w:eastAsia="Calibri" w:hAnsi="Arial" w:cs="Arial"/>
          <w:b/>
          <w:szCs w:val="32"/>
          <w:lang w:val="en-US"/>
        </w:rPr>
      </w:pPr>
    </w:p>
    <w:p w14:paraId="7737043A" w14:textId="77777777" w:rsidR="0099687E" w:rsidRPr="00F002E6" w:rsidRDefault="0099687E" w:rsidP="0099687E">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Recommendation</w:t>
      </w:r>
    </w:p>
    <w:p w14:paraId="14AA0F3F" w14:textId="77777777" w:rsidR="0099687E" w:rsidRPr="00F002E6" w:rsidRDefault="0099687E" w:rsidP="0099687E">
      <w:pPr>
        <w:ind w:left="-567" w:right="46"/>
        <w:jc w:val="both"/>
        <w:rPr>
          <w:rFonts w:ascii="Arial" w:eastAsia="Calibri" w:hAnsi="Arial" w:cs="Arial"/>
          <w:b/>
          <w:bCs/>
          <w:color w:val="0F243E"/>
          <w:sz w:val="28"/>
          <w:szCs w:val="32"/>
          <w:lang w:val="en-US"/>
        </w:rPr>
      </w:pPr>
    </w:p>
    <w:p w14:paraId="5B17A632" w14:textId="77777777" w:rsidR="0099687E" w:rsidRPr="00F002E6" w:rsidRDefault="0099687E" w:rsidP="0099687E">
      <w:pPr>
        <w:ind w:left="-284" w:right="46"/>
        <w:jc w:val="both"/>
        <w:rPr>
          <w:rFonts w:ascii="Arial" w:eastAsia="Calibri" w:hAnsi="Arial" w:cs="Arial"/>
          <w:b/>
          <w:bCs/>
          <w:color w:val="244061"/>
          <w:szCs w:val="24"/>
        </w:rPr>
      </w:pPr>
      <w:r w:rsidRPr="00F002E6">
        <w:rPr>
          <w:rFonts w:ascii="Arial" w:eastAsia="Calibri" w:hAnsi="Arial" w:cs="Arial"/>
          <w:b/>
          <w:bCs/>
          <w:color w:val="244061"/>
          <w:szCs w:val="24"/>
        </w:rPr>
        <w:t>In accordance with Clause 68(2)(b) of the Deemed Provisions of the Planning and Development (Local Planning Schemes) Regulations 2015, Council approves the development application in accordance with the plans date stamped 13 October 2022 for a single house at 5 Hobbs Avenue, Dalkeith, subject to the following conditions:</w:t>
      </w:r>
    </w:p>
    <w:p w14:paraId="354FC2DA"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4FF2F43E"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This approval relates only to the development as indicated on the approved plans dated </w:t>
      </w:r>
      <w:sdt>
        <w:sdtPr>
          <w:rPr>
            <w:rFonts w:ascii="Arial" w:hAnsi="Arial" w:cs="Arial"/>
            <w:b/>
            <w:color w:val="244061" w:themeColor="accent1" w:themeShade="80"/>
            <w:szCs w:val="24"/>
            <w:shd w:val="clear" w:color="auto" w:fill="E6E6E6"/>
            <w:lang w:val="en-GB"/>
          </w:rPr>
          <w:id w:val="1769960542"/>
          <w:placeholder>
            <w:docPart w:val="E63098C68EEC45C78BA0621A1940A368"/>
          </w:placeholder>
          <w:date w:fullDate="2022-10-13T00:00:00Z">
            <w:dateFormat w:val="d MMMM yyyy"/>
            <w:lid w:val="en-AU"/>
            <w:storeMappedDataAs w:val="dateTime"/>
            <w:calendar w:val="gregorian"/>
          </w:date>
        </w:sdtPr>
        <w:sdtEndPr/>
        <w:sdtContent>
          <w:r w:rsidRPr="00F002E6">
            <w:rPr>
              <w:rFonts w:ascii="Arial" w:hAnsi="Arial" w:cs="Arial"/>
              <w:b/>
              <w:color w:val="244061" w:themeColor="accent1" w:themeShade="80"/>
              <w:szCs w:val="24"/>
              <w:lang w:val="en-GB"/>
            </w:rPr>
            <w:t>13 October 2022</w:t>
          </w:r>
        </w:sdtContent>
      </w:sdt>
      <w:r w:rsidRPr="00F002E6">
        <w:rPr>
          <w:rFonts w:ascii="Arial" w:hAnsi="Arial" w:cs="Arial"/>
          <w:b/>
          <w:color w:val="244061" w:themeColor="accent1" w:themeShade="80"/>
          <w:szCs w:val="24"/>
          <w:lang w:val="en-GB"/>
        </w:rPr>
        <w:t>. It does not relate to any other development on this lot and must substantially commence within 2 years from the date of the decision letter.</w:t>
      </w:r>
    </w:p>
    <w:p w14:paraId="3690E091"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6F03DFAF"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works indicated on the approved plans shall be wholly located within the lot boundaries of the subject site.</w:t>
      </w:r>
    </w:p>
    <w:p w14:paraId="02A92195"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2D79FEE9"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car parking dimensions (including associated wheel stops and headroom clearance), manoeuvring areas, ramps, crossovers and driveways shall comply with Australian Standard 2890.1-2004 - Off-</w:t>
      </w:r>
      <w:proofErr w:type="gramStart"/>
      <w:r w:rsidRPr="00F002E6">
        <w:rPr>
          <w:rFonts w:ascii="Arial" w:hAnsi="Arial" w:cs="Arial"/>
          <w:b/>
          <w:color w:val="244061" w:themeColor="accent1" w:themeShade="80"/>
          <w:szCs w:val="24"/>
          <w:lang w:val="en-GB"/>
        </w:rPr>
        <w:t>street car</w:t>
      </w:r>
      <w:proofErr w:type="gramEnd"/>
      <w:r w:rsidRPr="00F002E6">
        <w:rPr>
          <w:rFonts w:ascii="Arial" w:hAnsi="Arial" w:cs="Arial"/>
          <w:b/>
          <w:color w:val="244061" w:themeColor="accent1" w:themeShade="80"/>
          <w:szCs w:val="24"/>
          <w:lang w:val="en-GB"/>
        </w:rPr>
        <w:t xml:space="preserve"> parking to the satisfaction of the City of Nedlands.</w:t>
      </w:r>
    </w:p>
    <w:p w14:paraId="3C3509D0"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59C640E2" w14:textId="77777777" w:rsidR="0099687E"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Prior to occupation, new or modified vehicle crossovers shall be constructed to the City’s specification and thereafter maintained to the satisfaction of the City of Nedlands.</w:t>
      </w:r>
    </w:p>
    <w:p w14:paraId="71CC9D12" w14:textId="77777777" w:rsidR="001C2E22" w:rsidRPr="001C2E22" w:rsidRDefault="001C2E22" w:rsidP="001C2E22">
      <w:pPr>
        <w:pStyle w:val="ListParagraph"/>
        <w:rPr>
          <w:rFonts w:ascii="Arial" w:hAnsi="Arial" w:cs="Arial"/>
          <w:b/>
          <w:color w:val="244061" w:themeColor="accent1" w:themeShade="80"/>
          <w:szCs w:val="24"/>
          <w:lang w:val="en-GB"/>
        </w:rPr>
      </w:pPr>
    </w:p>
    <w:p w14:paraId="15618E20" w14:textId="77777777" w:rsidR="001C2E22" w:rsidRPr="00F002E6" w:rsidRDefault="001C2E22" w:rsidP="001C2E22">
      <w:pPr>
        <w:pStyle w:val="ListParagraph"/>
        <w:ind w:left="284" w:right="46"/>
        <w:jc w:val="both"/>
        <w:rPr>
          <w:rFonts w:ascii="Arial" w:hAnsi="Arial" w:cs="Arial"/>
          <w:b/>
          <w:color w:val="244061" w:themeColor="accent1" w:themeShade="80"/>
          <w:szCs w:val="24"/>
          <w:lang w:val="en-GB"/>
        </w:rPr>
      </w:pPr>
    </w:p>
    <w:p w14:paraId="085D7AA2"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 xml:space="preserve">Prior to the issue of a demolition permit and a building permit, a Demolition or Construction Management Plan (as appropriate) shall be submitted and approved to the satisfaction of the City. The approved Demolition and Construction Management Plans shall be </w:t>
      </w:r>
      <w:proofErr w:type="gramStart"/>
      <w:r w:rsidRPr="00F002E6">
        <w:rPr>
          <w:rFonts w:ascii="Arial" w:hAnsi="Arial" w:cs="Arial"/>
          <w:b/>
          <w:color w:val="244061" w:themeColor="accent1" w:themeShade="80"/>
          <w:szCs w:val="24"/>
          <w:lang w:val="en-GB"/>
        </w:rPr>
        <w:t>observed at all times</w:t>
      </w:r>
      <w:proofErr w:type="gramEnd"/>
      <w:r w:rsidRPr="00F002E6">
        <w:rPr>
          <w:rFonts w:ascii="Arial" w:hAnsi="Arial" w:cs="Arial"/>
          <w:b/>
          <w:color w:val="244061" w:themeColor="accent1" w:themeShade="80"/>
          <w:szCs w:val="24"/>
          <w:lang w:val="en-GB"/>
        </w:rPr>
        <w:t xml:space="preserve"> throughout the construction and demolition processes to the satisfaction of the City.</w:t>
      </w:r>
    </w:p>
    <w:p w14:paraId="05365DDD"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11BBA5EE"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All stormwater discharge from the development shall be contained and disposed of on-site unless otherwise approved by the City of Nedlands.</w:t>
      </w:r>
    </w:p>
    <w:p w14:paraId="66D9493D" w14:textId="77777777" w:rsidR="0099687E" w:rsidRPr="00F002E6" w:rsidRDefault="0099687E" w:rsidP="0099687E">
      <w:pPr>
        <w:ind w:left="-283" w:right="46"/>
        <w:jc w:val="both"/>
        <w:rPr>
          <w:rFonts w:ascii="Arial" w:hAnsi="Arial" w:cs="Arial"/>
          <w:b/>
          <w:color w:val="244061" w:themeColor="accent1" w:themeShade="80"/>
          <w:szCs w:val="24"/>
          <w:lang w:val="en-GB"/>
        </w:rPr>
      </w:pPr>
    </w:p>
    <w:p w14:paraId="38DBA8B0" w14:textId="77777777" w:rsidR="0099687E" w:rsidRPr="00F002E6" w:rsidRDefault="0099687E" w:rsidP="00AD1212">
      <w:pPr>
        <w:pStyle w:val="ListParagraph"/>
        <w:numPr>
          <w:ilvl w:val="0"/>
          <w:numId w:val="27"/>
        </w:numPr>
        <w:ind w:left="284" w:right="46" w:hanging="567"/>
        <w:jc w:val="both"/>
        <w:rPr>
          <w:rFonts w:ascii="Arial" w:hAnsi="Arial" w:cs="Arial"/>
          <w:b/>
          <w:color w:val="244061" w:themeColor="accent1" w:themeShade="80"/>
          <w:szCs w:val="24"/>
          <w:lang w:val="en-GB"/>
        </w:rPr>
      </w:pPr>
      <w:r w:rsidRPr="00F002E6">
        <w:rPr>
          <w:rFonts w:ascii="Arial" w:hAnsi="Arial" w:cs="Arial"/>
          <w:b/>
          <w:color w:val="244061" w:themeColor="accent1" w:themeShade="80"/>
          <w:szCs w:val="24"/>
          <w:lang w:val="en-GB"/>
        </w:rPr>
        <w:t>Tree protection measures to the satisfaction of the City of Nedlands are to be utilised during demolition and construction, including the engagement of a qualified arborist to monitor the health of the tree and to provide direction on any necessary measures to protect the tree during and after construction.</w:t>
      </w:r>
    </w:p>
    <w:p w14:paraId="5DE3479F" w14:textId="77777777" w:rsidR="0099687E" w:rsidRDefault="0099687E" w:rsidP="0099687E">
      <w:pPr>
        <w:ind w:left="-284" w:right="46"/>
        <w:jc w:val="both"/>
        <w:rPr>
          <w:rFonts w:ascii="Arial" w:eastAsia="Calibri" w:hAnsi="Arial" w:cs="Arial"/>
          <w:b/>
          <w:color w:val="244061"/>
          <w:szCs w:val="24"/>
          <w:lang w:val="en-US"/>
        </w:rPr>
      </w:pPr>
    </w:p>
    <w:p w14:paraId="733F76E0" w14:textId="77777777" w:rsidR="0099687E" w:rsidRPr="00F002E6" w:rsidRDefault="0099687E" w:rsidP="0099687E">
      <w:pPr>
        <w:ind w:left="-284" w:right="46"/>
        <w:jc w:val="both"/>
        <w:rPr>
          <w:rFonts w:ascii="Arial" w:eastAsia="Calibri" w:hAnsi="Arial" w:cs="Arial"/>
          <w:b/>
          <w:color w:val="244061"/>
          <w:szCs w:val="24"/>
          <w:lang w:val="en-US"/>
        </w:rPr>
      </w:pPr>
    </w:p>
    <w:p w14:paraId="64C06097" w14:textId="77777777" w:rsidR="0099687E" w:rsidRPr="00F002E6" w:rsidRDefault="0099687E" w:rsidP="0099687E">
      <w:pPr>
        <w:ind w:left="-284" w:right="46"/>
        <w:jc w:val="both"/>
        <w:rPr>
          <w:rFonts w:ascii="Arial" w:eastAsia="Calibri" w:hAnsi="Arial" w:cs="Arial"/>
          <w:b/>
          <w:bCs/>
          <w:color w:val="000000"/>
          <w:sz w:val="28"/>
          <w:szCs w:val="28"/>
        </w:rPr>
      </w:pPr>
      <w:r w:rsidRPr="00F002E6">
        <w:rPr>
          <w:rFonts w:ascii="Arial" w:eastAsia="Calibri" w:hAnsi="Arial" w:cs="Arial"/>
          <w:b/>
          <w:color w:val="17365D"/>
          <w:sz w:val="28"/>
          <w:szCs w:val="32"/>
          <w:lang w:val="en-US"/>
        </w:rPr>
        <w:t>Voting Requirement</w:t>
      </w:r>
    </w:p>
    <w:p w14:paraId="43466C61" w14:textId="77777777" w:rsidR="0099687E" w:rsidRPr="00F002E6" w:rsidRDefault="0099687E" w:rsidP="0099687E">
      <w:pPr>
        <w:ind w:left="-284" w:right="46"/>
        <w:jc w:val="both"/>
        <w:rPr>
          <w:rFonts w:ascii="Arial" w:eastAsia="Calibri" w:hAnsi="Arial" w:cs="Arial"/>
          <w:color w:val="000000"/>
          <w:szCs w:val="24"/>
        </w:rPr>
      </w:pPr>
    </w:p>
    <w:p w14:paraId="7FB891D0"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 xml:space="preserve">Simple Majority. </w:t>
      </w:r>
    </w:p>
    <w:p w14:paraId="66BECAD3"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40780101" w14:textId="77777777" w:rsidR="0099687E" w:rsidRPr="00F002E6" w:rsidRDefault="0099687E" w:rsidP="0099687E">
      <w:pPr>
        <w:ind w:left="-284" w:right="46"/>
        <w:jc w:val="both"/>
        <w:rPr>
          <w:rFonts w:ascii="Arial" w:eastAsia="Calibri" w:hAnsi="Arial" w:cs="Arial"/>
          <w:color w:val="000000"/>
          <w:szCs w:val="24"/>
        </w:rPr>
      </w:pPr>
    </w:p>
    <w:p w14:paraId="56CB62F9" w14:textId="77777777" w:rsidR="0099687E" w:rsidRPr="00F002E6" w:rsidRDefault="0099687E" w:rsidP="0099687E">
      <w:pPr>
        <w:ind w:left="-284" w:right="46"/>
        <w:jc w:val="both"/>
        <w:rPr>
          <w:rFonts w:ascii="Arial" w:eastAsia="Calibri" w:hAnsi="Arial" w:cs="Arial"/>
          <w:color w:val="000000"/>
          <w:szCs w:val="24"/>
        </w:rPr>
      </w:pPr>
      <w:r w:rsidRPr="00F002E6">
        <w:rPr>
          <w:rFonts w:ascii="Arial" w:eastAsia="Calibri" w:hAnsi="Arial" w:cs="Arial"/>
          <w:color w:val="000000"/>
          <w:szCs w:val="24"/>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53A0BB9A" w14:textId="77777777" w:rsidR="0099687E" w:rsidRPr="00F002E6" w:rsidRDefault="0099687E" w:rsidP="0099687E">
      <w:pPr>
        <w:ind w:left="-284" w:right="46"/>
        <w:jc w:val="both"/>
        <w:rPr>
          <w:rFonts w:ascii="Arial" w:eastAsia="Calibri" w:hAnsi="Arial" w:cs="Arial"/>
          <w:color w:val="000000"/>
          <w:szCs w:val="24"/>
        </w:rPr>
      </w:pPr>
    </w:p>
    <w:p w14:paraId="5849F848" w14:textId="77777777" w:rsidR="0099687E" w:rsidRPr="00F002E6" w:rsidRDefault="0099687E" w:rsidP="0099687E">
      <w:pPr>
        <w:ind w:left="-284" w:right="46"/>
        <w:jc w:val="both"/>
        <w:rPr>
          <w:rFonts w:ascii="Arial" w:eastAsia="Calibri" w:hAnsi="Arial" w:cs="Arial"/>
          <w:b/>
          <w:sz w:val="28"/>
          <w:szCs w:val="32"/>
          <w:lang w:val="en-US"/>
        </w:rPr>
      </w:pPr>
      <w:r w:rsidRPr="00F002E6">
        <w:rPr>
          <w:rFonts w:ascii="Arial" w:eastAsia="Calibri" w:hAnsi="Arial" w:cs="Arial"/>
          <w:color w:val="000000"/>
          <w:szCs w:val="24"/>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28C6CD3B" w14:textId="77777777" w:rsidR="0099687E" w:rsidRDefault="0099687E" w:rsidP="0099687E">
      <w:pPr>
        <w:ind w:left="-284" w:right="46"/>
        <w:jc w:val="both"/>
        <w:rPr>
          <w:rFonts w:ascii="Arial" w:eastAsia="Calibri" w:hAnsi="Arial" w:cs="Arial"/>
          <w:b/>
          <w:sz w:val="28"/>
          <w:szCs w:val="32"/>
          <w:lang w:val="en-US"/>
        </w:rPr>
      </w:pPr>
    </w:p>
    <w:p w14:paraId="6DBC1990" w14:textId="77777777" w:rsidR="0099687E" w:rsidRPr="00F002E6" w:rsidRDefault="0099687E" w:rsidP="0099687E">
      <w:pPr>
        <w:ind w:left="-284" w:right="46"/>
        <w:jc w:val="both"/>
        <w:rPr>
          <w:rFonts w:ascii="Arial" w:eastAsia="Calibri" w:hAnsi="Arial" w:cs="Arial"/>
          <w:b/>
          <w:sz w:val="28"/>
          <w:szCs w:val="32"/>
          <w:lang w:val="en-US"/>
        </w:rPr>
      </w:pPr>
    </w:p>
    <w:p w14:paraId="642D8DF0" w14:textId="77777777" w:rsidR="0099687E" w:rsidRPr="00F002E6" w:rsidRDefault="0099687E" w:rsidP="0099687E">
      <w:pPr>
        <w:ind w:left="-284" w:right="46"/>
        <w:jc w:val="both"/>
        <w:rPr>
          <w:rFonts w:ascii="Arial" w:eastAsia="Calibri" w:hAnsi="Arial" w:cs="Arial"/>
          <w:b/>
          <w:color w:val="244061"/>
          <w:sz w:val="28"/>
          <w:szCs w:val="32"/>
          <w:lang w:val="en-US"/>
        </w:rPr>
      </w:pPr>
      <w:r w:rsidRPr="00F002E6">
        <w:rPr>
          <w:rFonts w:ascii="Arial" w:eastAsia="Calibri" w:hAnsi="Arial" w:cs="Arial"/>
          <w:b/>
          <w:color w:val="244061"/>
          <w:sz w:val="28"/>
          <w:szCs w:val="32"/>
          <w:lang w:val="en-US"/>
        </w:rPr>
        <w:t xml:space="preserve">Background </w:t>
      </w:r>
    </w:p>
    <w:p w14:paraId="42AB2E4B" w14:textId="77777777" w:rsidR="0099687E" w:rsidRPr="00F002E6" w:rsidRDefault="0099687E" w:rsidP="0099687E">
      <w:pPr>
        <w:ind w:left="-284" w:right="46"/>
        <w:jc w:val="both"/>
        <w:rPr>
          <w:rFonts w:ascii="Arial" w:eastAsia="Calibri" w:hAnsi="Arial" w:cs="Arial"/>
          <w:b/>
          <w:sz w:val="28"/>
          <w:szCs w:val="32"/>
          <w:lang w:val="en-US"/>
        </w:rPr>
      </w:pPr>
    </w:p>
    <w:p w14:paraId="3C1BC19F" w14:textId="77777777" w:rsidR="0099687E" w:rsidRPr="00F002E6" w:rsidRDefault="0099687E" w:rsidP="0099687E">
      <w:pPr>
        <w:ind w:left="-284" w:right="46"/>
        <w:jc w:val="both"/>
        <w:rPr>
          <w:rFonts w:ascii="Arial" w:eastAsia="Calibri" w:hAnsi="Arial" w:cs="Arial"/>
          <w:b/>
          <w:bCs/>
          <w:color w:val="000000"/>
        </w:rPr>
      </w:pPr>
      <w:r w:rsidRPr="00F002E6">
        <w:rPr>
          <w:rFonts w:ascii="Arial" w:eastAsia="Calibri" w:hAnsi="Arial" w:cs="Arial"/>
          <w:b/>
          <w:bCs/>
          <w:color w:val="000000"/>
        </w:rPr>
        <w:t>Land Details</w:t>
      </w:r>
    </w:p>
    <w:tbl>
      <w:tblPr>
        <w:tblStyle w:val="TableGrid"/>
        <w:tblW w:w="0" w:type="auto"/>
        <w:tblInd w:w="-289" w:type="dxa"/>
        <w:tblLook w:val="04A0" w:firstRow="1" w:lastRow="0" w:firstColumn="1" w:lastColumn="0" w:noHBand="0" w:noVBand="1"/>
      </w:tblPr>
      <w:tblGrid>
        <w:gridCol w:w="6096"/>
        <w:gridCol w:w="3544"/>
      </w:tblGrid>
      <w:tr w:rsidR="0099687E" w:rsidRPr="00F002E6" w14:paraId="53777E01" w14:textId="77777777" w:rsidTr="0099687E">
        <w:tc>
          <w:tcPr>
            <w:tcW w:w="6096" w:type="dxa"/>
            <w:vAlign w:val="center"/>
          </w:tcPr>
          <w:p w14:paraId="0FDFCA74"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Metropolitan Region Scheme Zone</w:t>
            </w:r>
          </w:p>
        </w:tc>
        <w:tc>
          <w:tcPr>
            <w:tcW w:w="3544" w:type="dxa"/>
            <w:vAlign w:val="center"/>
          </w:tcPr>
          <w:p w14:paraId="176687E1"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Urban</w:t>
            </w:r>
          </w:p>
        </w:tc>
      </w:tr>
      <w:tr w:rsidR="0099687E" w:rsidRPr="00F002E6" w14:paraId="263317C4" w14:textId="77777777" w:rsidTr="0099687E">
        <w:tc>
          <w:tcPr>
            <w:tcW w:w="6096" w:type="dxa"/>
            <w:vAlign w:val="center"/>
          </w:tcPr>
          <w:p w14:paraId="2A29E034"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Local Planning Scheme Zone</w:t>
            </w:r>
          </w:p>
        </w:tc>
        <w:tc>
          <w:tcPr>
            <w:tcW w:w="3544" w:type="dxa"/>
            <w:vAlign w:val="center"/>
          </w:tcPr>
          <w:p w14:paraId="238AFDB0"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Residential</w:t>
            </w:r>
          </w:p>
        </w:tc>
      </w:tr>
      <w:tr w:rsidR="0099687E" w:rsidRPr="00F002E6" w14:paraId="218B53AF" w14:textId="77777777" w:rsidTr="0099687E">
        <w:tc>
          <w:tcPr>
            <w:tcW w:w="6096" w:type="dxa"/>
            <w:vAlign w:val="center"/>
          </w:tcPr>
          <w:p w14:paraId="112370FB"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R-Code</w:t>
            </w:r>
          </w:p>
        </w:tc>
        <w:tc>
          <w:tcPr>
            <w:tcW w:w="3544" w:type="dxa"/>
            <w:vAlign w:val="center"/>
          </w:tcPr>
          <w:p w14:paraId="17B1F832"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R10</w:t>
            </w:r>
          </w:p>
        </w:tc>
      </w:tr>
      <w:tr w:rsidR="0099687E" w:rsidRPr="00F002E6" w14:paraId="6B8BC70C" w14:textId="77777777" w:rsidTr="0099687E">
        <w:tc>
          <w:tcPr>
            <w:tcW w:w="6096" w:type="dxa"/>
            <w:vAlign w:val="center"/>
          </w:tcPr>
          <w:p w14:paraId="791618EB"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Land area</w:t>
            </w:r>
          </w:p>
        </w:tc>
        <w:tc>
          <w:tcPr>
            <w:tcW w:w="3544" w:type="dxa"/>
            <w:vAlign w:val="center"/>
          </w:tcPr>
          <w:p w14:paraId="5FC6DFFD"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1012m</w:t>
            </w:r>
            <w:r w:rsidRPr="00F002E6">
              <w:rPr>
                <w:rFonts w:ascii="Arial" w:eastAsia="Calibri" w:hAnsi="Arial" w:cs="Arial"/>
                <w:color w:val="000000"/>
                <w:szCs w:val="24"/>
                <w:vertAlign w:val="superscript"/>
              </w:rPr>
              <w:t>2</w:t>
            </w:r>
          </w:p>
        </w:tc>
      </w:tr>
      <w:tr w:rsidR="0099687E" w:rsidRPr="00F002E6" w14:paraId="00A51DFB" w14:textId="77777777" w:rsidTr="0099687E">
        <w:tc>
          <w:tcPr>
            <w:tcW w:w="6096" w:type="dxa"/>
            <w:vAlign w:val="center"/>
          </w:tcPr>
          <w:p w14:paraId="6C6004E7"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Land Use</w:t>
            </w:r>
          </w:p>
        </w:tc>
        <w:tc>
          <w:tcPr>
            <w:tcW w:w="3544" w:type="dxa"/>
            <w:vAlign w:val="center"/>
          </w:tcPr>
          <w:p w14:paraId="3AA90156" w14:textId="77777777" w:rsidR="0099687E" w:rsidRPr="00F002E6" w:rsidRDefault="0099687E" w:rsidP="0099687E">
            <w:pPr>
              <w:ind w:right="46"/>
              <w:jc w:val="both"/>
              <w:rPr>
                <w:rFonts w:ascii="Arial" w:eastAsia="Calibri" w:hAnsi="Arial" w:cs="Arial"/>
                <w:color w:val="000000"/>
                <w:szCs w:val="24"/>
              </w:rPr>
            </w:pPr>
            <w:r w:rsidRPr="00F002E6">
              <w:rPr>
                <w:rFonts w:ascii="Arial" w:eastAsia="Calibri" w:hAnsi="Arial" w:cs="Arial"/>
                <w:color w:val="000000"/>
                <w:szCs w:val="24"/>
              </w:rPr>
              <w:t>Residential (Single House)</w:t>
            </w:r>
          </w:p>
        </w:tc>
      </w:tr>
      <w:tr w:rsidR="0099687E" w:rsidRPr="00F002E6" w14:paraId="7C967C04" w14:textId="77777777" w:rsidTr="0099687E">
        <w:tc>
          <w:tcPr>
            <w:tcW w:w="6096" w:type="dxa"/>
            <w:vAlign w:val="center"/>
          </w:tcPr>
          <w:p w14:paraId="597BE293" w14:textId="77777777" w:rsidR="0099687E" w:rsidRPr="00F002E6" w:rsidRDefault="0099687E" w:rsidP="0099687E">
            <w:pPr>
              <w:ind w:right="46"/>
              <w:jc w:val="both"/>
              <w:rPr>
                <w:rFonts w:ascii="Arial" w:eastAsia="Calibri" w:hAnsi="Arial" w:cs="Arial"/>
                <w:b/>
                <w:color w:val="000000"/>
                <w:szCs w:val="24"/>
              </w:rPr>
            </w:pPr>
            <w:r w:rsidRPr="00F002E6">
              <w:rPr>
                <w:rFonts w:ascii="Arial" w:eastAsia="Calibri" w:hAnsi="Arial" w:cs="Arial"/>
                <w:b/>
                <w:color w:val="000000"/>
                <w:szCs w:val="24"/>
              </w:rPr>
              <w:t>Use Class</w:t>
            </w:r>
          </w:p>
        </w:tc>
        <w:tc>
          <w:tcPr>
            <w:tcW w:w="3544" w:type="dxa"/>
            <w:shd w:val="clear" w:color="auto" w:fill="auto"/>
            <w:vAlign w:val="center"/>
          </w:tcPr>
          <w:p w14:paraId="00B00AAF" w14:textId="77777777" w:rsidR="0099687E" w:rsidRPr="00F002E6" w:rsidRDefault="0099687E" w:rsidP="0099687E">
            <w:pPr>
              <w:ind w:right="46"/>
              <w:jc w:val="both"/>
              <w:rPr>
                <w:rFonts w:ascii="Arial" w:eastAsia="Calibri" w:hAnsi="Arial" w:cs="Arial"/>
                <w:color w:val="000000"/>
                <w:szCs w:val="24"/>
                <w:highlight w:val="yellow"/>
              </w:rPr>
            </w:pPr>
            <w:r w:rsidRPr="00F002E6">
              <w:rPr>
                <w:rFonts w:ascii="Arial" w:eastAsia="Calibri" w:hAnsi="Arial" w:cs="Arial"/>
                <w:color w:val="000000"/>
                <w:szCs w:val="24"/>
              </w:rPr>
              <w:t>‘P’ – Permitted Use</w:t>
            </w:r>
          </w:p>
        </w:tc>
      </w:tr>
    </w:tbl>
    <w:p w14:paraId="3420983F" w14:textId="4807BA04" w:rsidR="0099687E" w:rsidRDefault="0099687E" w:rsidP="0099687E">
      <w:pPr>
        <w:ind w:left="-142" w:right="46"/>
        <w:jc w:val="both"/>
        <w:rPr>
          <w:rFonts w:ascii="Arial" w:eastAsia="Calibri" w:hAnsi="Arial" w:cs="Arial"/>
          <w:b/>
          <w:sz w:val="28"/>
          <w:szCs w:val="32"/>
          <w:lang w:val="en-US"/>
        </w:rPr>
      </w:pPr>
    </w:p>
    <w:p w14:paraId="6B781387" w14:textId="78920758" w:rsidR="0099687E" w:rsidRDefault="0099687E" w:rsidP="0099687E">
      <w:pPr>
        <w:ind w:left="-142" w:right="46"/>
        <w:jc w:val="both"/>
        <w:rPr>
          <w:rFonts w:ascii="Arial" w:eastAsia="Calibri" w:hAnsi="Arial" w:cs="Arial"/>
          <w:b/>
          <w:sz w:val="28"/>
          <w:szCs w:val="32"/>
          <w:lang w:val="en-US"/>
        </w:rPr>
      </w:pPr>
    </w:p>
    <w:p w14:paraId="1530AAFD" w14:textId="071C74AB" w:rsidR="0099687E" w:rsidRDefault="0099687E" w:rsidP="0099687E">
      <w:pPr>
        <w:ind w:left="-142" w:right="46"/>
        <w:jc w:val="both"/>
        <w:rPr>
          <w:rFonts w:ascii="Arial" w:eastAsia="Calibri" w:hAnsi="Arial" w:cs="Arial"/>
          <w:b/>
          <w:sz w:val="28"/>
          <w:szCs w:val="32"/>
          <w:lang w:val="en-US"/>
        </w:rPr>
      </w:pPr>
    </w:p>
    <w:p w14:paraId="69B485E8" w14:textId="77777777" w:rsidR="0099687E" w:rsidRPr="00F002E6" w:rsidRDefault="0099687E" w:rsidP="0099687E">
      <w:pPr>
        <w:ind w:left="-142" w:right="46"/>
        <w:jc w:val="both"/>
        <w:rPr>
          <w:rFonts w:ascii="Arial" w:eastAsia="Calibri" w:hAnsi="Arial" w:cs="Arial"/>
          <w:b/>
          <w:sz w:val="28"/>
          <w:szCs w:val="32"/>
          <w:lang w:val="en-US"/>
        </w:rPr>
      </w:pPr>
    </w:p>
    <w:p w14:paraId="617D7264"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 xml:space="preserve">The site is located at 5 Hobbs Avenue, Dalkeith, 70m south of </w:t>
      </w:r>
      <w:proofErr w:type="spellStart"/>
      <w:r w:rsidRPr="00F002E6">
        <w:rPr>
          <w:rFonts w:ascii="Arial" w:eastAsia="Calibri" w:hAnsi="Arial" w:cs="Arial"/>
          <w:szCs w:val="24"/>
        </w:rPr>
        <w:t>Melvista</w:t>
      </w:r>
      <w:proofErr w:type="spellEnd"/>
      <w:r w:rsidRPr="00F002E6">
        <w:rPr>
          <w:rFonts w:ascii="Arial" w:eastAsia="Calibri" w:hAnsi="Arial" w:cs="Arial"/>
          <w:szCs w:val="24"/>
        </w:rPr>
        <w:t xml:space="preserve"> Golf Course and tennis courts. The site is located on the western side of Hobbs Avenue and has an existing single storey house on the lot, which is to be demolished. The lot is regular in shape with a 20m frontage. The property has frontage to Hobbs Avenue to the east and </w:t>
      </w:r>
      <w:proofErr w:type="spellStart"/>
      <w:r w:rsidRPr="00F002E6">
        <w:rPr>
          <w:rFonts w:ascii="Arial" w:eastAsia="Calibri" w:hAnsi="Arial" w:cs="Arial"/>
          <w:szCs w:val="24"/>
        </w:rPr>
        <w:t>Tern</w:t>
      </w:r>
      <w:proofErr w:type="spellEnd"/>
      <w:r w:rsidRPr="00F002E6">
        <w:rPr>
          <w:rFonts w:ascii="Arial" w:eastAsia="Calibri" w:hAnsi="Arial" w:cs="Arial"/>
          <w:szCs w:val="24"/>
        </w:rPr>
        <w:t xml:space="preserve"> Lane to the west. </w:t>
      </w:r>
    </w:p>
    <w:p w14:paraId="249A4770" w14:textId="77777777" w:rsidR="0099687E" w:rsidRPr="00F002E6" w:rsidRDefault="0099687E" w:rsidP="0099687E">
      <w:pPr>
        <w:ind w:left="-284" w:right="46"/>
        <w:jc w:val="both"/>
        <w:rPr>
          <w:rFonts w:ascii="Arial" w:eastAsia="Calibri" w:hAnsi="Arial" w:cs="Arial"/>
          <w:szCs w:val="24"/>
        </w:rPr>
      </w:pPr>
    </w:p>
    <w:p w14:paraId="4DB356BF"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 xml:space="preserve">Hobbs Avenue is characterised by both single and two storey single houses along its length, with landscaped verges and gardens. </w:t>
      </w:r>
    </w:p>
    <w:p w14:paraId="7413CD07" w14:textId="77777777" w:rsidR="0099687E" w:rsidRPr="00F002E6" w:rsidRDefault="0099687E" w:rsidP="0099687E">
      <w:pPr>
        <w:ind w:left="-284" w:right="46"/>
        <w:jc w:val="both"/>
        <w:rPr>
          <w:rFonts w:ascii="Arial" w:eastAsia="Calibri" w:hAnsi="Arial" w:cs="Arial"/>
          <w:b/>
          <w:bCs/>
          <w:szCs w:val="24"/>
        </w:rPr>
      </w:pPr>
    </w:p>
    <w:p w14:paraId="36AD781C" w14:textId="77777777" w:rsidR="0099687E" w:rsidRPr="00F002E6" w:rsidRDefault="0099687E" w:rsidP="0099687E">
      <w:pPr>
        <w:ind w:left="-284" w:right="46"/>
        <w:jc w:val="both"/>
        <w:rPr>
          <w:rFonts w:ascii="Arial" w:eastAsia="Calibri" w:hAnsi="Arial" w:cs="Arial"/>
          <w:szCs w:val="24"/>
        </w:rPr>
      </w:pPr>
      <w:r w:rsidRPr="00F002E6">
        <w:rPr>
          <w:rFonts w:ascii="Arial" w:eastAsia="Calibri" w:hAnsi="Arial" w:cs="Arial"/>
          <w:szCs w:val="24"/>
        </w:rPr>
        <w:t>It is proposed to construct a new two-storey dwelling at the property.</w:t>
      </w:r>
    </w:p>
    <w:p w14:paraId="37E599AC" w14:textId="77777777" w:rsidR="0099687E" w:rsidRDefault="0099687E" w:rsidP="0099687E">
      <w:pPr>
        <w:ind w:left="-284" w:right="46"/>
        <w:jc w:val="both"/>
        <w:rPr>
          <w:rFonts w:ascii="Arial" w:eastAsia="Calibri" w:hAnsi="Arial" w:cs="Arial"/>
          <w:szCs w:val="24"/>
        </w:rPr>
      </w:pPr>
    </w:p>
    <w:p w14:paraId="7E452A9B" w14:textId="77777777" w:rsidR="0099687E" w:rsidRPr="00F002E6" w:rsidRDefault="0099687E" w:rsidP="0099687E">
      <w:pPr>
        <w:ind w:left="-284" w:right="46"/>
        <w:jc w:val="both"/>
        <w:rPr>
          <w:rFonts w:ascii="Arial" w:eastAsia="Calibri" w:hAnsi="Arial" w:cs="Arial"/>
          <w:szCs w:val="24"/>
        </w:rPr>
      </w:pPr>
    </w:p>
    <w:p w14:paraId="3E807551"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Discussion</w:t>
      </w:r>
    </w:p>
    <w:p w14:paraId="61218BC0" w14:textId="77777777" w:rsidR="0099687E" w:rsidRPr="00F002E6" w:rsidRDefault="0099687E" w:rsidP="0099687E">
      <w:pPr>
        <w:ind w:left="-284" w:right="46"/>
        <w:jc w:val="both"/>
        <w:rPr>
          <w:rFonts w:ascii="Arial" w:eastAsia="Calibri" w:hAnsi="Arial" w:cs="Arial"/>
          <w:b/>
          <w:color w:val="17365D"/>
          <w:sz w:val="28"/>
          <w:szCs w:val="32"/>
          <w:lang w:val="en-US"/>
        </w:rPr>
      </w:pPr>
    </w:p>
    <w:p w14:paraId="5EFB3118" w14:textId="77777777" w:rsidR="0099687E" w:rsidRPr="00F002E6" w:rsidRDefault="0099687E" w:rsidP="0099687E">
      <w:pPr>
        <w:ind w:left="-284" w:right="46"/>
        <w:jc w:val="both"/>
        <w:rPr>
          <w:rFonts w:ascii="Arial" w:eastAsia="Calibri" w:hAnsi="Arial" w:cs="Arial"/>
          <w:b/>
          <w:bCs/>
          <w:szCs w:val="32"/>
          <w:lang w:val="en-US"/>
        </w:rPr>
      </w:pPr>
      <w:r w:rsidRPr="00F002E6">
        <w:rPr>
          <w:rFonts w:ascii="Arial" w:eastAsia="Calibri" w:hAnsi="Arial" w:cs="Arial"/>
          <w:b/>
          <w:bCs/>
          <w:szCs w:val="32"/>
          <w:lang w:val="en-US"/>
        </w:rPr>
        <w:t>Assessment of Statutory Provisions</w:t>
      </w:r>
    </w:p>
    <w:p w14:paraId="6597589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If a proposal does not satisfy the deemed to-comply provisions of the State Planning Policy 7.3: Residential Design Codes (R-Codes), Council is required to exercise a judgement of merit to determine the proposal against the design principles of the R-Codes. The R-Codes require the assessment to consider the relevant design principle only and to not apply the corresponding deemed-to-comply provisions.</w:t>
      </w:r>
    </w:p>
    <w:p w14:paraId="7A2E376C" w14:textId="77777777" w:rsidR="0099687E" w:rsidRPr="00F002E6" w:rsidRDefault="0099687E" w:rsidP="0099687E">
      <w:pPr>
        <w:ind w:left="-284" w:right="46"/>
        <w:jc w:val="both"/>
        <w:rPr>
          <w:rFonts w:ascii="Arial" w:eastAsia="Calibri" w:hAnsi="Arial" w:cs="Arial"/>
          <w:szCs w:val="24"/>
          <w:highlight w:val="yellow"/>
          <w:lang w:val="en-US"/>
        </w:rPr>
      </w:pPr>
    </w:p>
    <w:p w14:paraId="5A112EA2" w14:textId="77777777" w:rsidR="0099687E" w:rsidRPr="00F002E6" w:rsidRDefault="0099687E" w:rsidP="0099687E">
      <w:pPr>
        <w:ind w:left="-284" w:right="46"/>
        <w:jc w:val="both"/>
        <w:rPr>
          <w:rFonts w:ascii="Arial" w:eastAsia="Calibri" w:hAnsi="Arial" w:cs="Arial"/>
          <w:b/>
          <w:bCs/>
          <w:szCs w:val="32"/>
          <w:lang w:val="en-US"/>
        </w:rPr>
      </w:pPr>
      <w:r w:rsidRPr="00F002E6">
        <w:rPr>
          <w:rFonts w:ascii="Arial" w:eastAsia="Calibri" w:hAnsi="Arial" w:cs="Arial"/>
          <w:b/>
          <w:bCs/>
          <w:szCs w:val="32"/>
          <w:lang w:val="en-US"/>
        </w:rPr>
        <w:t>Local Planning Scheme No. 3</w:t>
      </w:r>
    </w:p>
    <w:p w14:paraId="6036D531" w14:textId="7F96120F" w:rsidR="0099687E" w:rsidRPr="00F002E6" w:rsidRDefault="003B6675" w:rsidP="0099687E">
      <w:pPr>
        <w:ind w:left="-284" w:right="46"/>
        <w:jc w:val="both"/>
        <w:rPr>
          <w:rFonts w:ascii="Arial" w:eastAsia="Calibri" w:hAnsi="Arial" w:cs="Arial"/>
          <w:szCs w:val="32"/>
          <w:lang w:val="en-US"/>
        </w:rPr>
      </w:pPr>
      <w:r w:rsidRPr="003B6675">
        <w:rPr>
          <w:rFonts w:ascii="Arial" w:eastAsia="Calibri" w:hAnsi="Arial" w:cs="Arial"/>
          <w:szCs w:val="32"/>
          <w:lang w:val="en-US"/>
        </w:rPr>
        <w:t xml:space="preserve">Schedule 2, Clause 67(2) (Consideration of application by Local Government) – identifies those matters that are required to be given due regard to the extent relevant to the application.  Where relevant, these matters are discussed in the following sections. Overall, the development meets these objectives and will not detrimentally impact on the amenity of the locality. </w:t>
      </w:r>
      <w:r w:rsidR="0099687E" w:rsidRPr="00F002E6">
        <w:rPr>
          <w:rFonts w:ascii="Arial" w:eastAsia="Calibri" w:hAnsi="Arial" w:cs="Arial"/>
          <w:szCs w:val="32"/>
          <w:lang w:val="en-US"/>
        </w:rPr>
        <w:t xml:space="preserve"> </w:t>
      </w:r>
    </w:p>
    <w:p w14:paraId="329D988F" w14:textId="77777777" w:rsidR="0099687E" w:rsidRPr="00F002E6" w:rsidRDefault="0099687E" w:rsidP="0099687E">
      <w:pPr>
        <w:ind w:left="-284" w:right="46"/>
        <w:jc w:val="both"/>
        <w:rPr>
          <w:rFonts w:ascii="Arial" w:eastAsia="Calibri" w:hAnsi="Arial" w:cs="Arial"/>
          <w:szCs w:val="32"/>
          <w:lang w:val="en-US"/>
        </w:rPr>
      </w:pPr>
    </w:p>
    <w:p w14:paraId="62F28508" w14:textId="77777777" w:rsidR="0099687E" w:rsidRPr="00F002E6" w:rsidRDefault="0099687E" w:rsidP="0099687E">
      <w:pPr>
        <w:ind w:left="-284" w:right="46"/>
        <w:jc w:val="both"/>
        <w:rPr>
          <w:rFonts w:ascii="Arial" w:eastAsia="Calibri" w:hAnsi="Arial" w:cs="Arial"/>
          <w:b/>
          <w:color w:val="000000"/>
          <w:szCs w:val="24"/>
        </w:rPr>
      </w:pPr>
      <w:r w:rsidRPr="00F002E6">
        <w:rPr>
          <w:rFonts w:ascii="Arial" w:eastAsia="Calibri" w:hAnsi="Arial" w:cs="Arial"/>
          <w:b/>
          <w:color w:val="000000"/>
          <w:szCs w:val="24"/>
        </w:rPr>
        <w:t>State Planning Policy 7.3 – Residential Design Codes – Volume 1</w:t>
      </w:r>
    </w:p>
    <w:p w14:paraId="0CE67101"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 xml:space="preserve">The R-Codes apply to all single and grouped dwelling developments. An approval under the R-Codes can be obtained in one of two ways. This is by either meeting the deemed-to-comply provisions or via a design </w:t>
      </w:r>
      <w:proofErr w:type="gramStart"/>
      <w:r w:rsidRPr="00F002E6">
        <w:rPr>
          <w:rFonts w:ascii="Arial" w:eastAsia="Calibri" w:hAnsi="Arial" w:cs="Arial"/>
          <w:bCs/>
          <w:szCs w:val="24"/>
        </w:rPr>
        <w:t>principle</w:t>
      </w:r>
      <w:proofErr w:type="gramEnd"/>
      <w:r w:rsidRPr="00F002E6">
        <w:rPr>
          <w:rFonts w:ascii="Arial" w:eastAsia="Calibri" w:hAnsi="Arial" w:cs="Arial"/>
          <w:bCs/>
          <w:szCs w:val="24"/>
        </w:rPr>
        <w:t xml:space="preserve"> assessment pathway. </w:t>
      </w:r>
    </w:p>
    <w:p w14:paraId="7F89F8D1" w14:textId="77777777" w:rsidR="0099687E" w:rsidRPr="00F002E6" w:rsidRDefault="0099687E" w:rsidP="0099687E">
      <w:pPr>
        <w:ind w:left="-284" w:right="46"/>
        <w:jc w:val="both"/>
        <w:rPr>
          <w:rFonts w:ascii="Arial" w:eastAsia="Calibri" w:hAnsi="Arial" w:cs="Arial"/>
          <w:bCs/>
          <w:szCs w:val="24"/>
        </w:rPr>
      </w:pPr>
    </w:p>
    <w:p w14:paraId="6B1B78BD"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 xml:space="preserve">The proposed development is seeking a design </w:t>
      </w:r>
      <w:proofErr w:type="gramStart"/>
      <w:r w:rsidRPr="00F002E6">
        <w:rPr>
          <w:rFonts w:ascii="Arial" w:eastAsia="Calibri" w:hAnsi="Arial" w:cs="Arial"/>
          <w:bCs/>
          <w:szCs w:val="24"/>
        </w:rPr>
        <w:t>principle</w:t>
      </w:r>
      <w:proofErr w:type="gramEnd"/>
      <w:r w:rsidRPr="00F002E6">
        <w:rPr>
          <w:rFonts w:ascii="Arial" w:eastAsia="Calibri" w:hAnsi="Arial" w:cs="Arial"/>
          <w:bCs/>
          <w:szCs w:val="24"/>
        </w:rPr>
        <w:t xml:space="preserve"> assessment pathway for parts of this proposal relating to street setbacks and open space. As required by the R-Codes, Council, in assessing the proposal against the design principles, should not apply the corresponding deemed-to-comply provisions.</w:t>
      </w:r>
    </w:p>
    <w:p w14:paraId="17F3CC98" w14:textId="77777777" w:rsidR="0099687E" w:rsidRPr="00F002E6" w:rsidRDefault="0099687E" w:rsidP="0099687E">
      <w:pPr>
        <w:autoSpaceDE w:val="0"/>
        <w:autoSpaceDN w:val="0"/>
        <w:adjustRightInd w:val="0"/>
        <w:ind w:left="-284" w:right="46"/>
        <w:jc w:val="both"/>
        <w:rPr>
          <w:rFonts w:ascii="Arial" w:eastAsia="Calibri" w:hAnsi="Arial" w:cs="Arial"/>
          <w:color w:val="000000"/>
          <w:szCs w:val="24"/>
          <w:u w:val="single"/>
          <w:lang w:eastAsia="en-AU"/>
        </w:rPr>
      </w:pPr>
    </w:p>
    <w:p w14:paraId="7EFCA647" w14:textId="77777777" w:rsidR="0099687E" w:rsidRPr="00F002E6" w:rsidRDefault="0099687E" w:rsidP="0099687E">
      <w:pPr>
        <w:autoSpaceDE w:val="0"/>
        <w:autoSpaceDN w:val="0"/>
        <w:adjustRightInd w:val="0"/>
        <w:ind w:left="-284" w:right="46"/>
        <w:jc w:val="both"/>
        <w:rPr>
          <w:rFonts w:ascii="Arial" w:eastAsia="Calibri" w:hAnsi="Arial" w:cs="Arial"/>
          <w:b/>
          <w:bCs/>
          <w:color w:val="000000"/>
          <w:szCs w:val="24"/>
          <w:lang w:eastAsia="en-AU"/>
        </w:rPr>
      </w:pPr>
      <w:r w:rsidRPr="00F002E6">
        <w:rPr>
          <w:rFonts w:ascii="Arial" w:eastAsia="Calibri" w:hAnsi="Arial" w:cs="Arial"/>
          <w:b/>
          <w:bCs/>
          <w:color w:val="000000"/>
          <w:szCs w:val="24"/>
          <w:lang w:eastAsia="en-AU"/>
        </w:rPr>
        <w:t>Clause 5.1.2 Street Setbacks</w:t>
      </w:r>
    </w:p>
    <w:p w14:paraId="3D83E170"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76C520B"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application is seeking a design principles assessment of the street setbacks for the dwelling. A minimum street setback from Hobbs Avenue of 8.5m to the front wall and 7.8m to the </w:t>
      </w:r>
      <w:proofErr w:type="gramStart"/>
      <w:r w:rsidRPr="00F002E6">
        <w:rPr>
          <w:rFonts w:ascii="Arial" w:eastAsia="Calibri" w:hAnsi="Arial" w:cs="Arial"/>
          <w:szCs w:val="24"/>
        </w:rPr>
        <w:t>eaves</w:t>
      </w:r>
      <w:proofErr w:type="gramEnd"/>
      <w:r w:rsidRPr="00F002E6">
        <w:rPr>
          <w:rFonts w:ascii="Arial" w:eastAsia="Calibri" w:hAnsi="Arial" w:cs="Arial"/>
          <w:szCs w:val="24"/>
        </w:rPr>
        <w:t xml:space="preserve"> projection is proposed. </w:t>
      </w:r>
      <w:proofErr w:type="spellStart"/>
      <w:r w:rsidRPr="00F002E6">
        <w:rPr>
          <w:rFonts w:ascii="Arial" w:eastAsia="Calibri" w:hAnsi="Arial" w:cs="Arial"/>
          <w:szCs w:val="24"/>
        </w:rPr>
        <w:t>Tern</w:t>
      </w:r>
      <w:proofErr w:type="spellEnd"/>
      <w:r w:rsidRPr="00F002E6">
        <w:rPr>
          <w:rFonts w:ascii="Arial" w:eastAsia="Calibri" w:hAnsi="Arial" w:cs="Arial"/>
          <w:szCs w:val="24"/>
        </w:rPr>
        <w:t xml:space="preserve"> Lane acts as a secondary street to the development. A minimum setback of 2m to </w:t>
      </w:r>
      <w:proofErr w:type="spellStart"/>
      <w:r w:rsidRPr="00F002E6">
        <w:rPr>
          <w:rFonts w:ascii="Arial" w:eastAsia="Calibri" w:hAnsi="Arial" w:cs="Arial"/>
          <w:szCs w:val="24"/>
        </w:rPr>
        <w:t>Tern</w:t>
      </w:r>
      <w:proofErr w:type="spellEnd"/>
      <w:r w:rsidRPr="00F002E6">
        <w:rPr>
          <w:rFonts w:ascii="Arial" w:eastAsia="Calibri" w:hAnsi="Arial" w:cs="Arial"/>
          <w:szCs w:val="24"/>
        </w:rPr>
        <w:t xml:space="preserve"> Lane is proposed.</w:t>
      </w:r>
    </w:p>
    <w:p w14:paraId="619426FE"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BA8C48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design principles for street setback require setbacks that contribute to and are consistent with an established streetscape; provide adequate privacy and open space for dwellings; and accommodate parking, </w:t>
      </w:r>
      <w:proofErr w:type="gramStart"/>
      <w:r w:rsidRPr="00F002E6">
        <w:rPr>
          <w:rFonts w:ascii="Arial" w:eastAsia="Calibri" w:hAnsi="Arial" w:cs="Arial"/>
          <w:szCs w:val="24"/>
        </w:rPr>
        <w:t>landscaping</w:t>
      </w:r>
      <w:proofErr w:type="gramEnd"/>
      <w:r w:rsidRPr="00F002E6">
        <w:rPr>
          <w:rFonts w:ascii="Arial" w:eastAsia="Calibri" w:hAnsi="Arial" w:cs="Arial"/>
          <w:szCs w:val="24"/>
        </w:rPr>
        <w:t xml:space="preserve"> and utilities. The design principles also require the mass and form of buildings that use design features that affect the size and scale of buildings; use appropriate minor projections that do not detract from the streetscape character; and positively contribute to the prevailing or future development context and streetscape.</w:t>
      </w:r>
    </w:p>
    <w:p w14:paraId="64892CBD"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7D862E7D"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In relation to street setbacks, the street block along Hobbs Avenue is characterised by dwellings that are setback at least 9m. However, there are </w:t>
      </w:r>
      <w:proofErr w:type="gramStart"/>
      <w:r w:rsidRPr="00F002E6">
        <w:rPr>
          <w:rFonts w:ascii="Arial" w:eastAsia="Calibri" w:hAnsi="Arial" w:cs="Arial"/>
          <w:szCs w:val="24"/>
        </w:rPr>
        <w:t>a number of</w:t>
      </w:r>
      <w:proofErr w:type="gramEnd"/>
      <w:r w:rsidRPr="00F002E6">
        <w:rPr>
          <w:rFonts w:ascii="Arial" w:eastAsia="Calibri" w:hAnsi="Arial" w:cs="Arial"/>
          <w:szCs w:val="24"/>
        </w:rPr>
        <w:t xml:space="preserve"> properties where carports are located closer to the road. The proposed dwelling will have a main wall at 9m setback, with a 2.5m portion of wall at 8.5m setback. In addition to the wall, a ‘façade element’ will project 1.2m into the setback area by a maximum of 1.2m to provide an ‘effective setback of 7.8m. </w:t>
      </w:r>
    </w:p>
    <w:p w14:paraId="1FB27DD4"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1D91F0C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The proposed building setback to Hobbs Avenue is assessed as consistent with the design principles in the following manner:</w:t>
      </w:r>
    </w:p>
    <w:p w14:paraId="02CED611"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53F7007F"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established streetscape provides for relatively large, landscaped front yards where vehicle parking is not dominant. The proposed dwelling will include landscaping with </w:t>
      </w:r>
      <w:proofErr w:type="gramStart"/>
      <w:r w:rsidRPr="00F002E6">
        <w:rPr>
          <w:rFonts w:ascii="Arial" w:eastAsia="Calibri" w:hAnsi="Arial" w:cs="Arial"/>
          <w:szCs w:val="24"/>
        </w:rPr>
        <w:t>a number of</w:t>
      </w:r>
      <w:proofErr w:type="gramEnd"/>
      <w:r w:rsidRPr="00F002E6">
        <w:rPr>
          <w:rFonts w:ascii="Arial" w:eastAsia="Calibri" w:hAnsi="Arial" w:cs="Arial"/>
          <w:szCs w:val="24"/>
        </w:rPr>
        <w:t xml:space="preserve"> trees. The proposed garage will be lower than road level, thereby reducing the dominance of the garage on the streetscape. The driveway and crossover </w:t>
      </w:r>
      <w:proofErr w:type="gramStart"/>
      <w:r w:rsidRPr="00F002E6">
        <w:rPr>
          <w:rFonts w:ascii="Arial" w:eastAsia="Calibri" w:hAnsi="Arial" w:cs="Arial"/>
          <w:szCs w:val="24"/>
        </w:rPr>
        <w:t>has</w:t>
      </w:r>
      <w:proofErr w:type="gramEnd"/>
      <w:r w:rsidRPr="00F002E6">
        <w:rPr>
          <w:rFonts w:ascii="Arial" w:eastAsia="Calibri" w:hAnsi="Arial" w:cs="Arial"/>
          <w:szCs w:val="24"/>
        </w:rPr>
        <w:t xml:space="preserve"> been designed to be the minimum width that is practical. </w:t>
      </w:r>
    </w:p>
    <w:p w14:paraId="45DAFC6E"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front yard provides for approximately 170m² of open space, which is the equivalent of approximately 15% of the total site area. The setback provides for the visual privacy of neighbouring properties given that the building line is slightly in front of the adjoining dwellings, with resultant views from front windows out onto the street and across the front yards of the neighbouring lots.</w:t>
      </w:r>
    </w:p>
    <w:p w14:paraId="7D12CED7"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Adequate provision is made for parking, </w:t>
      </w:r>
      <w:proofErr w:type="gramStart"/>
      <w:r w:rsidRPr="00F002E6">
        <w:rPr>
          <w:rFonts w:ascii="Arial" w:eastAsia="Calibri" w:hAnsi="Arial" w:cs="Arial"/>
          <w:szCs w:val="24"/>
        </w:rPr>
        <w:t>landscaping</w:t>
      </w:r>
      <w:proofErr w:type="gramEnd"/>
      <w:r w:rsidRPr="00F002E6">
        <w:rPr>
          <w:rFonts w:ascii="Arial" w:eastAsia="Calibri" w:hAnsi="Arial" w:cs="Arial"/>
          <w:szCs w:val="24"/>
        </w:rPr>
        <w:t xml:space="preserve"> and utilities within the front setback and on the façade of the dwelling.</w:t>
      </w:r>
    </w:p>
    <w:p w14:paraId="559607DD"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dwelling is located away from any service corridors, including power, </w:t>
      </w:r>
      <w:proofErr w:type="gramStart"/>
      <w:r w:rsidRPr="00F002E6">
        <w:rPr>
          <w:rFonts w:ascii="Arial" w:eastAsia="Calibri" w:hAnsi="Arial" w:cs="Arial"/>
          <w:szCs w:val="24"/>
        </w:rPr>
        <w:t>water</w:t>
      </w:r>
      <w:proofErr w:type="gramEnd"/>
      <w:r w:rsidRPr="00F002E6">
        <w:rPr>
          <w:rFonts w:ascii="Arial" w:eastAsia="Calibri" w:hAnsi="Arial" w:cs="Arial"/>
          <w:szCs w:val="24"/>
        </w:rPr>
        <w:t xml:space="preserve"> and sewer.</w:t>
      </w:r>
    </w:p>
    <w:p w14:paraId="77B88991"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front façade incorporates a range of design elements to break up the bulk of the building. These include horizontal and vertical projections as shown on the attached plans and perspectives.</w:t>
      </w:r>
    </w:p>
    <w:p w14:paraId="7D82692C" w14:textId="77777777" w:rsidR="0099687E" w:rsidRPr="00F002E6" w:rsidRDefault="0099687E" w:rsidP="00AD1212">
      <w:pPr>
        <w:numPr>
          <w:ilvl w:val="0"/>
          <w:numId w:val="25"/>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basement garage allows for the proportion of the ground level utilised for parking and utilities to be reduced when viewed from the street. The dominant elements of the front yard will be the dwelling and the landscaping rather than the parking arrangements or services to the site.</w:t>
      </w:r>
    </w:p>
    <w:p w14:paraId="0F09B399" w14:textId="77777777" w:rsidR="0099687E" w:rsidRPr="00F002E6" w:rsidRDefault="0099687E" w:rsidP="0099687E">
      <w:pPr>
        <w:autoSpaceDE w:val="0"/>
        <w:autoSpaceDN w:val="0"/>
        <w:adjustRightInd w:val="0"/>
        <w:ind w:right="46"/>
        <w:jc w:val="both"/>
        <w:rPr>
          <w:rFonts w:ascii="Arial" w:eastAsia="Calibri" w:hAnsi="Arial" w:cs="Arial"/>
          <w:szCs w:val="24"/>
        </w:rPr>
      </w:pPr>
    </w:p>
    <w:p w14:paraId="023BBCB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On balance, the proposed setback to Hobbs Avenue is supportable. The architectural style and overall bulk and scale of the dwelling will introduce a new form to the local streetscape. However, the locality in which the site is situated is subject to change with examples of modern, large dwellings with similar proportions to that proposed.</w:t>
      </w:r>
    </w:p>
    <w:p w14:paraId="48C4756D" w14:textId="7C362478" w:rsidR="0099687E" w:rsidRDefault="0099687E" w:rsidP="0099687E">
      <w:pPr>
        <w:autoSpaceDE w:val="0"/>
        <w:autoSpaceDN w:val="0"/>
        <w:adjustRightInd w:val="0"/>
        <w:ind w:left="-284" w:right="46"/>
        <w:jc w:val="both"/>
        <w:rPr>
          <w:rFonts w:ascii="Arial" w:eastAsia="Calibri" w:hAnsi="Arial" w:cs="Arial"/>
          <w:szCs w:val="24"/>
        </w:rPr>
      </w:pPr>
    </w:p>
    <w:p w14:paraId="33D9BD7A"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setback to the secondary street (Tern Lane) is proposed at 2m for the rear garage. This has been assessed appropriate as it is consistent with the prevailing streetscape of Tern Lane. There are currently five properties with garages setback approximately 1m-2.5m to the Tern Lane boundary. The laneway presents as a service road to the rear of properties rather than as a conventional street. Permitting the garage setback as proposed will be consistent with the dwelling immediately to the south. The garage has been located to allow for the retaining of the large tree in the north-western corner of the site close to </w:t>
      </w:r>
      <w:proofErr w:type="spellStart"/>
      <w:r w:rsidRPr="00F002E6">
        <w:rPr>
          <w:rFonts w:ascii="Arial" w:eastAsia="Calibri" w:hAnsi="Arial" w:cs="Arial"/>
          <w:szCs w:val="24"/>
        </w:rPr>
        <w:t>Tern</w:t>
      </w:r>
      <w:proofErr w:type="spellEnd"/>
      <w:r w:rsidRPr="00F002E6">
        <w:rPr>
          <w:rFonts w:ascii="Arial" w:eastAsia="Calibri" w:hAnsi="Arial" w:cs="Arial"/>
          <w:szCs w:val="24"/>
        </w:rPr>
        <w:t xml:space="preserve"> Lane. </w:t>
      </w:r>
    </w:p>
    <w:p w14:paraId="0DE13616" w14:textId="77777777" w:rsidR="0099687E" w:rsidRPr="00F002E6" w:rsidRDefault="0099687E" w:rsidP="0099687E">
      <w:pPr>
        <w:autoSpaceDE w:val="0"/>
        <w:autoSpaceDN w:val="0"/>
        <w:adjustRightInd w:val="0"/>
        <w:ind w:left="-284" w:right="46"/>
        <w:jc w:val="both"/>
        <w:rPr>
          <w:rFonts w:ascii="Arial" w:eastAsia="Calibri" w:hAnsi="Arial" w:cs="Arial"/>
          <w:b/>
          <w:bCs/>
          <w:color w:val="000000"/>
          <w:szCs w:val="24"/>
          <w:lang w:eastAsia="en-AU"/>
        </w:rPr>
      </w:pPr>
      <w:r w:rsidRPr="00F002E6">
        <w:rPr>
          <w:rFonts w:ascii="Arial" w:eastAsia="Calibri" w:hAnsi="Arial" w:cs="Arial"/>
          <w:b/>
          <w:bCs/>
          <w:color w:val="000000"/>
          <w:szCs w:val="24"/>
          <w:lang w:eastAsia="en-AU"/>
        </w:rPr>
        <w:t>Clause 5.1.4 Open Space</w:t>
      </w:r>
    </w:p>
    <w:p w14:paraId="46E0FA9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This application is seeking a design principles assessment for open space. The design principles require development to incorporate suitable open space for its context to reflect the streetscape character; provide natural sunlight access; reduce building bulk; provide an attractive setting; allow for outdoor pursuits and access within and around the site; and provide space for external fixtures and essential facilities.</w:t>
      </w:r>
    </w:p>
    <w:p w14:paraId="3FFA4CB2"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005D1A57"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City officers have calculated open space at 51% of the total site area. The proposed open space provision for the development is considered to meet the design principles in the following manner:</w:t>
      </w:r>
    </w:p>
    <w:p w14:paraId="0EC82EA3"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30B1CB14"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The large, landscaped primary street setback is provided that reflects the prevailing streetscape character of Hobbs Avenue (see above).</w:t>
      </w:r>
    </w:p>
    <w:p w14:paraId="2FC89863"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Appropriate setbacks are provided that allow natural sunlight into the dwelling. It is further noted that the overshadowing of the property to the south meets the deemed-to-comply provisions of the R-Codes.</w:t>
      </w:r>
    </w:p>
    <w:p w14:paraId="3D8ADD04"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Building bulk has been reduced by adoption of a predominantly single-storey design with the upper floor limited to the front third of the dwelling. This reduces the overall bulk of the dwelling when viewed from neighbouring properties. The general layout of the dwelling is </w:t>
      </w:r>
      <w:proofErr w:type="gramStart"/>
      <w:r w:rsidRPr="00F002E6">
        <w:rPr>
          <w:rFonts w:ascii="Arial" w:eastAsia="Calibri" w:hAnsi="Arial" w:cs="Arial"/>
          <w:szCs w:val="24"/>
        </w:rPr>
        <w:t>similar to</w:t>
      </w:r>
      <w:proofErr w:type="gramEnd"/>
      <w:r w:rsidRPr="00F002E6">
        <w:rPr>
          <w:rFonts w:ascii="Arial" w:eastAsia="Calibri" w:hAnsi="Arial" w:cs="Arial"/>
          <w:szCs w:val="24"/>
        </w:rPr>
        <w:t xml:space="preserve"> that employed for the property to the south, with a two-storey element on the front half of the lot and a long single storey element at the rear. </w:t>
      </w:r>
    </w:p>
    <w:p w14:paraId="134DAE22"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dwelling will </w:t>
      </w:r>
      <w:proofErr w:type="gramStart"/>
      <w:r w:rsidRPr="00F002E6">
        <w:rPr>
          <w:rFonts w:ascii="Arial" w:eastAsia="Calibri" w:hAnsi="Arial" w:cs="Arial"/>
          <w:szCs w:val="24"/>
        </w:rPr>
        <w:t>be located in</w:t>
      </w:r>
      <w:proofErr w:type="gramEnd"/>
      <w:r w:rsidRPr="00F002E6">
        <w:rPr>
          <w:rFonts w:ascii="Arial" w:eastAsia="Calibri" w:hAnsi="Arial" w:cs="Arial"/>
          <w:szCs w:val="24"/>
        </w:rPr>
        <w:t xml:space="preserve"> an attractive setting. Landscaping of the site is integrated into the architectural design with the location of trees identified. The large Liquidambar tree in the north-western corner of the site is to be retained. This tree has a significant canopy diameter that is intended to overhang the single-storey rear portion of the dwelling. An arborist report has been provided for the tree that provides advice on how to protect this tree during and after construction. Critically, the finished levels of the development have been determined in order to protect the tree roots (</w:t>
      </w:r>
      <w:proofErr w:type="gramStart"/>
      <w:r w:rsidRPr="00F002E6">
        <w:rPr>
          <w:rFonts w:ascii="Arial" w:eastAsia="Calibri" w:hAnsi="Arial" w:cs="Arial"/>
          <w:szCs w:val="24"/>
        </w:rPr>
        <w:t>i.e.</w:t>
      </w:r>
      <w:proofErr w:type="gramEnd"/>
      <w:r w:rsidRPr="00F002E6">
        <w:rPr>
          <w:rFonts w:ascii="Arial" w:eastAsia="Calibri" w:hAnsi="Arial" w:cs="Arial"/>
          <w:szCs w:val="24"/>
        </w:rPr>
        <w:t xml:space="preserve"> the finished level of the dwelling will be similar to that of the base of the tree, which is currently higher than the existing floor level of the house). </w:t>
      </w:r>
    </w:p>
    <w:p w14:paraId="261E135D" w14:textId="77777777" w:rsidR="0099687E" w:rsidRPr="00F002E6" w:rsidRDefault="0099687E" w:rsidP="00AD1212">
      <w:pPr>
        <w:numPr>
          <w:ilvl w:val="0"/>
          <w:numId w:val="26"/>
        </w:numPr>
        <w:autoSpaceDE w:val="0"/>
        <w:autoSpaceDN w:val="0"/>
        <w:adjustRightInd w:val="0"/>
        <w:ind w:left="142" w:right="46"/>
        <w:contextualSpacing/>
        <w:jc w:val="both"/>
        <w:rPr>
          <w:rFonts w:ascii="Arial" w:eastAsia="Calibri" w:hAnsi="Arial" w:cs="Arial"/>
          <w:szCs w:val="24"/>
        </w:rPr>
      </w:pPr>
      <w:r w:rsidRPr="00F002E6">
        <w:rPr>
          <w:rFonts w:ascii="Arial" w:eastAsia="Calibri" w:hAnsi="Arial" w:cs="Arial"/>
          <w:szCs w:val="24"/>
        </w:rPr>
        <w:t xml:space="preserve">The development provides adequate opportunity for the residents to enjoy outdoor pursuits. The dwelling is designed around a central courtyard that provides an outdoor entertainment / alfresco area and swimming pool and spa. This area is directly connected to the dwelling’s internal living areas and is approximately 150m² in area, inclusive of roofed and unroofed portions. An additional unroofed rear garden area </w:t>
      </w:r>
      <w:proofErr w:type="gramStart"/>
      <w:r w:rsidRPr="00F002E6">
        <w:rPr>
          <w:rFonts w:ascii="Arial" w:eastAsia="Calibri" w:hAnsi="Arial" w:cs="Arial"/>
          <w:szCs w:val="24"/>
        </w:rPr>
        <w:t>is located in</w:t>
      </w:r>
      <w:proofErr w:type="gramEnd"/>
      <w:r w:rsidRPr="00F002E6">
        <w:rPr>
          <w:rFonts w:ascii="Arial" w:eastAsia="Calibri" w:hAnsi="Arial" w:cs="Arial"/>
          <w:szCs w:val="24"/>
        </w:rPr>
        <w:t xml:space="preserve"> the north-western portion of the property and incorporates the large Liquidambar tree. </w:t>
      </w:r>
    </w:p>
    <w:p w14:paraId="6AD9956C"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38464ABE" w14:textId="77777777" w:rsidR="0099687E" w:rsidRPr="00F002E6" w:rsidRDefault="0099687E" w:rsidP="0099687E">
      <w:pPr>
        <w:autoSpaceDE w:val="0"/>
        <w:autoSpaceDN w:val="0"/>
        <w:adjustRightInd w:val="0"/>
        <w:ind w:left="-284" w:right="46"/>
        <w:jc w:val="both"/>
        <w:rPr>
          <w:rFonts w:ascii="Arial" w:eastAsia="Calibri" w:hAnsi="Arial" w:cs="Arial"/>
          <w:szCs w:val="24"/>
        </w:rPr>
      </w:pPr>
      <w:r w:rsidRPr="00F002E6">
        <w:rPr>
          <w:rFonts w:ascii="Arial" w:eastAsia="Calibri" w:hAnsi="Arial" w:cs="Arial"/>
          <w:szCs w:val="24"/>
        </w:rPr>
        <w:t xml:space="preserve">The retaining of the Liquidambar tree in the rear of the property is a significant addition to the open space and landscaping outcome for the dwelling. In addition to contributing to the locality’s tree canopy coverage, the size and scale of the tree will reduce the bulk of the dwelling. An arborist report has been provided that identifies that the tree is in good health and approximately 50-60 years old. The useful life expectancy of the tree is 50 to 100+ years. The report recommends that the tree is monitored during construction and during </w:t>
      </w:r>
      <w:proofErr w:type="gramStart"/>
      <w:r w:rsidRPr="00F002E6">
        <w:rPr>
          <w:rFonts w:ascii="Arial" w:eastAsia="Calibri" w:hAnsi="Arial" w:cs="Arial"/>
          <w:szCs w:val="24"/>
        </w:rPr>
        <w:t>excavation in particular</w:t>
      </w:r>
      <w:proofErr w:type="gramEnd"/>
      <w:r w:rsidRPr="00F002E6">
        <w:rPr>
          <w:rFonts w:ascii="Arial" w:eastAsia="Calibri" w:hAnsi="Arial" w:cs="Arial"/>
          <w:szCs w:val="24"/>
        </w:rPr>
        <w:t xml:space="preserve">. The proposed development will reduce the amount of excavation around the tree and in the structural root zone as the finished level of the dwelling will be higher than that for the existing house. The base of the tree is currently raised higher than the finished floor level of the existing house. The new finished level will be consistent with the level at the base of the tree. </w:t>
      </w:r>
      <w:proofErr w:type="gramStart"/>
      <w:r w:rsidRPr="00F002E6">
        <w:rPr>
          <w:rFonts w:ascii="Arial" w:eastAsia="Calibri" w:hAnsi="Arial" w:cs="Arial"/>
          <w:szCs w:val="24"/>
        </w:rPr>
        <w:t>In the even</w:t>
      </w:r>
      <w:r>
        <w:rPr>
          <w:rFonts w:ascii="Arial" w:eastAsia="Calibri" w:hAnsi="Arial" w:cs="Arial"/>
          <w:szCs w:val="24"/>
        </w:rPr>
        <w:t>t</w:t>
      </w:r>
      <w:r w:rsidRPr="00F002E6">
        <w:rPr>
          <w:rFonts w:ascii="Arial" w:eastAsia="Calibri" w:hAnsi="Arial" w:cs="Arial"/>
          <w:szCs w:val="24"/>
        </w:rPr>
        <w:t xml:space="preserve"> that</w:t>
      </w:r>
      <w:proofErr w:type="gramEnd"/>
      <w:r w:rsidRPr="00F002E6">
        <w:rPr>
          <w:rFonts w:ascii="Arial" w:eastAsia="Calibri" w:hAnsi="Arial" w:cs="Arial"/>
          <w:szCs w:val="24"/>
        </w:rPr>
        <w:t xml:space="preserve"> approval for the dwelling is granted, a condition is recommended that requires tree protection measures to be utilised during construction, including the engagement of a qualified arborist to monitor the health of the tree and to provide direction on mitigation measures.</w:t>
      </w:r>
    </w:p>
    <w:p w14:paraId="7BAE3442" w14:textId="77777777" w:rsidR="0099687E" w:rsidRDefault="0099687E" w:rsidP="0099687E">
      <w:pPr>
        <w:autoSpaceDE w:val="0"/>
        <w:autoSpaceDN w:val="0"/>
        <w:adjustRightInd w:val="0"/>
        <w:ind w:left="-284" w:right="46"/>
        <w:jc w:val="both"/>
        <w:rPr>
          <w:rFonts w:ascii="Arial" w:eastAsia="Calibri" w:hAnsi="Arial" w:cs="Arial"/>
          <w:szCs w:val="24"/>
        </w:rPr>
      </w:pPr>
    </w:p>
    <w:p w14:paraId="6517D4FD" w14:textId="77777777" w:rsidR="0099687E" w:rsidRPr="00F002E6" w:rsidRDefault="0099687E" w:rsidP="0099687E">
      <w:pPr>
        <w:autoSpaceDE w:val="0"/>
        <w:autoSpaceDN w:val="0"/>
        <w:adjustRightInd w:val="0"/>
        <w:ind w:left="-284" w:right="46"/>
        <w:jc w:val="both"/>
        <w:rPr>
          <w:rFonts w:ascii="Arial" w:eastAsia="Calibri" w:hAnsi="Arial" w:cs="Arial"/>
          <w:szCs w:val="24"/>
        </w:rPr>
      </w:pPr>
    </w:p>
    <w:p w14:paraId="5E52E86B" w14:textId="77777777" w:rsidR="0099687E" w:rsidRPr="00F002E6" w:rsidRDefault="0099687E" w:rsidP="0099687E">
      <w:pPr>
        <w:ind w:left="-284" w:right="46"/>
        <w:jc w:val="both"/>
        <w:rPr>
          <w:rFonts w:ascii="Arial" w:eastAsia="Calibri" w:hAnsi="Arial" w:cs="Arial"/>
          <w:b/>
          <w:color w:val="17365D"/>
          <w:sz w:val="28"/>
          <w:szCs w:val="32"/>
        </w:rPr>
      </w:pPr>
      <w:r w:rsidRPr="00F002E6">
        <w:rPr>
          <w:rFonts w:ascii="Arial" w:eastAsia="Calibri" w:hAnsi="Arial" w:cs="Arial"/>
          <w:b/>
          <w:color w:val="17365D"/>
          <w:sz w:val="28"/>
          <w:szCs w:val="32"/>
          <w:lang w:val="en-US"/>
        </w:rPr>
        <w:t>Consultation</w:t>
      </w:r>
    </w:p>
    <w:p w14:paraId="2DAB2A0A" w14:textId="77777777" w:rsidR="0099687E" w:rsidRPr="00F002E6" w:rsidRDefault="0099687E" w:rsidP="0099687E">
      <w:pPr>
        <w:ind w:left="-284" w:right="46"/>
        <w:jc w:val="both"/>
        <w:rPr>
          <w:rFonts w:ascii="Arial" w:eastAsia="Calibri" w:hAnsi="Arial" w:cs="Arial"/>
          <w:b/>
          <w:color w:val="17365D"/>
          <w:sz w:val="28"/>
          <w:szCs w:val="32"/>
          <w:lang w:val="en-US"/>
        </w:rPr>
      </w:pPr>
    </w:p>
    <w:p w14:paraId="1A787AF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The application is seeking assessment under the design principles of the R-Codes for street setbacks, lot boundary setbacks and open space.</w:t>
      </w:r>
    </w:p>
    <w:p w14:paraId="1B11BAC2" w14:textId="77777777" w:rsidR="0099687E" w:rsidRPr="00F002E6" w:rsidRDefault="0099687E" w:rsidP="0099687E">
      <w:pPr>
        <w:ind w:left="-284" w:right="46"/>
        <w:jc w:val="both"/>
        <w:rPr>
          <w:rFonts w:ascii="Arial" w:eastAsia="Calibri" w:hAnsi="Arial" w:cs="Arial"/>
          <w:szCs w:val="32"/>
          <w:lang w:val="en-US"/>
        </w:rPr>
      </w:pPr>
    </w:p>
    <w:p w14:paraId="12366F55"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The development application was advertised in accordance with the City’s Local Planning Policy - Consultation of Planning Proposals to 17 adjoining properties. The application was advertised for a period of 14 days from 29 June to 13 July 2022. At the close of the advertising period, two objections were received. </w:t>
      </w:r>
    </w:p>
    <w:p w14:paraId="4D59D4F6" w14:textId="77777777" w:rsidR="0099687E" w:rsidRPr="00F002E6" w:rsidRDefault="0099687E" w:rsidP="0099687E">
      <w:pPr>
        <w:ind w:left="-284" w:right="46"/>
        <w:jc w:val="both"/>
        <w:rPr>
          <w:rFonts w:ascii="Arial" w:eastAsia="Calibri" w:hAnsi="Arial" w:cs="Arial"/>
          <w:szCs w:val="32"/>
          <w:lang w:val="en-US"/>
        </w:rPr>
      </w:pPr>
    </w:p>
    <w:p w14:paraId="0A4BCD58"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The following is a summary of the concerns raised and the Administration’s response and action taken in relation to each issue:</w:t>
      </w:r>
    </w:p>
    <w:p w14:paraId="191152A2" w14:textId="77777777" w:rsidR="0099687E" w:rsidRPr="00F002E6" w:rsidRDefault="0099687E" w:rsidP="0099687E">
      <w:pPr>
        <w:ind w:left="-284" w:right="46"/>
        <w:jc w:val="both"/>
        <w:rPr>
          <w:rFonts w:ascii="Arial" w:eastAsia="Calibri" w:hAnsi="Arial" w:cs="Arial"/>
          <w:szCs w:val="32"/>
          <w:lang w:val="en-US"/>
        </w:rPr>
      </w:pPr>
    </w:p>
    <w:p w14:paraId="489BC407" w14:textId="77777777" w:rsidR="0099687E" w:rsidRPr="00F002E6" w:rsidRDefault="0099687E" w:rsidP="00AD1212">
      <w:pPr>
        <w:numPr>
          <w:ilvl w:val="0"/>
          <w:numId w:val="24"/>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Lack of Open Space and Large Building Envelope </w:t>
      </w:r>
    </w:p>
    <w:p w14:paraId="1ABC1CB5" w14:textId="77777777" w:rsidR="0099687E" w:rsidRPr="00F002E6" w:rsidRDefault="0099687E" w:rsidP="0099687E">
      <w:pPr>
        <w:ind w:left="142" w:right="46"/>
        <w:jc w:val="both"/>
        <w:rPr>
          <w:rFonts w:ascii="Arial" w:eastAsia="Calibri" w:hAnsi="Arial" w:cs="Arial"/>
          <w:szCs w:val="24"/>
          <w:lang w:val="en-US"/>
        </w:rPr>
      </w:pPr>
      <w:r w:rsidRPr="00F002E6">
        <w:rPr>
          <w:rFonts w:ascii="Arial" w:eastAsia="Calibri" w:hAnsi="Arial" w:cs="Arial"/>
          <w:szCs w:val="24"/>
          <w:lang w:val="en-US"/>
        </w:rPr>
        <w:t xml:space="preserve">The proposed open space or building envelope are not supported. The site coverage and lack of open space is likely to have a negative impact on the immediate neighboring properties and the streetscape. </w:t>
      </w:r>
    </w:p>
    <w:p w14:paraId="3DA60F44" w14:textId="77777777" w:rsidR="0099687E" w:rsidRPr="00F002E6" w:rsidRDefault="0099687E" w:rsidP="0099687E">
      <w:pPr>
        <w:ind w:left="142" w:right="46"/>
        <w:jc w:val="both"/>
        <w:rPr>
          <w:rFonts w:ascii="Arial" w:eastAsia="Calibri" w:hAnsi="Arial" w:cs="Arial"/>
          <w:szCs w:val="24"/>
          <w:lang w:val="en-US"/>
        </w:rPr>
      </w:pPr>
    </w:p>
    <w:p w14:paraId="26A4706E" w14:textId="77777777" w:rsidR="0099687E" w:rsidRPr="00F002E6" w:rsidRDefault="0099687E" w:rsidP="0099687E">
      <w:pPr>
        <w:ind w:left="142" w:right="46"/>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0D7A05CE" w14:textId="77777777" w:rsidR="0099687E" w:rsidRPr="00F002E6" w:rsidRDefault="0099687E" w:rsidP="0099687E">
      <w:pPr>
        <w:ind w:left="142" w:right="46"/>
        <w:jc w:val="both"/>
        <w:rPr>
          <w:rFonts w:ascii="Arial" w:eastAsia="Calibri" w:hAnsi="Arial" w:cs="Arial"/>
          <w:b/>
          <w:bCs/>
          <w:szCs w:val="24"/>
          <w:lang w:val="en-US"/>
        </w:rPr>
      </w:pPr>
    </w:p>
    <w:p w14:paraId="1D3D5B26"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32"/>
          <w:lang w:val="en-US"/>
        </w:rPr>
        <w:t>Open space has been assessed against the design principles, as outlined above.</w:t>
      </w:r>
    </w:p>
    <w:p w14:paraId="55DE73D4" w14:textId="77777777" w:rsidR="0099687E" w:rsidRPr="00F002E6" w:rsidRDefault="0099687E" w:rsidP="0099687E">
      <w:pPr>
        <w:ind w:left="142" w:right="46"/>
        <w:jc w:val="both"/>
        <w:rPr>
          <w:rFonts w:ascii="Arial" w:eastAsia="Calibri" w:hAnsi="Arial" w:cs="Arial"/>
          <w:szCs w:val="32"/>
          <w:lang w:val="en-US"/>
        </w:rPr>
      </w:pPr>
    </w:p>
    <w:p w14:paraId="520E809A" w14:textId="77777777" w:rsidR="0099687E" w:rsidRPr="00F002E6" w:rsidRDefault="0099687E" w:rsidP="00AD1212">
      <w:pPr>
        <w:numPr>
          <w:ilvl w:val="0"/>
          <w:numId w:val="24"/>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Reduction to Street Setbacks</w:t>
      </w:r>
    </w:p>
    <w:p w14:paraId="11688610" w14:textId="77777777" w:rsidR="0099687E" w:rsidRPr="00F002E6" w:rsidRDefault="0099687E" w:rsidP="0099687E">
      <w:pPr>
        <w:ind w:left="142" w:right="46"/>
        <w:contextualSpacing/>
        <w:jc w:val="both"/>
        <w:rPr>
          <w:rFonts w:ascii="Arial" w:eastAsia="Calibri" w:hAnsi="Arial" w:cs="Arial"/>
          <w:szCs w:val="32"/>
          <w:lang w:val="en-US"/>
        </w:rPr>
      </w:pPr>
      <w:r w:rsidRPr="00F002E6">
        <w:rPr>
          <w:rFonts w:ascii="Arial" w:eastAsia="Calibri" w:hAnsi="Arial" w:cs="Arial"/>
          <w:szCs w:val="32"/>
          <w:lang w:val="en-US"/>
        </w:rPr>
        <w:t>The proposed street setbacks to the east or west of the subject site are not supported. Seeking discretion for both primary and secondary street setbacks, combined with open space is characteristic of an overdevelopment of a lot. The reduction to street setbacks and open space is likely to have a negative impact on the immediate neighboring properties and the streetscape, resulting in a negative presentation of building bulk.</w:t>
      </w:r>
    </w:p>
    <w:p w14:paraId="71EBDFC9" w14:textId="66411F68" w:rsidR="0099687E" w:rsidRDefault="0099687E" w:rsidP="0099687E">
      <w:pPr>
        <w:ind w:left="142" w:right="46"/>
        <w:contextualSpacing/>
        <w:jc w:val="both"/>
        <w:rPr>
          <w:rFonts w:ascii="Arial" w:eastAsia="Calibri" w:hAnsi="Arial" w:cs="Arial"/>
          <w:szCs w:val="32"/>
          <w:lang w:val="en-US"/>
        </w:rPr>
      </w:pPr>
    </w:p>
    <w:p w14:paraId="00F52945" w14:textId="77777777" w:rsidR="0099687E" w:rsidRPr="00F002E6" w:rsidRDefault="0099687E" w:rsidP="0099687E">
      <w:pPr>
        <w:ind w:left="142" w:right="46"/>
        <w:contextualSpacing/>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583CEA4C" w14:textId="77777777" w:rsidR="0099687E" w:rsidRPr="00F002E6" w:rsidRDefault="0099687E" w:rsidP="0099687E">
      <w:pPr>
        <w:ind w:left="142" w:right="46"/>
        <w:contextualSpacing/>
        <w:jc w:val="both"/>
        <w:rPr>
          <w:rFonts w:ascii="Arial" w:eastAsia="Calibri" w:hAnsi="Arial" w:cs="Arial"/>
          <w:szCs w:val="24"/>
          <w:lang w:val="en-US"/>
        </w:rPr>
      </w:pPr>
    </w:p>
    <w:p w14:paraId="33F54239" w14:textId="77777777" w:rsidR="0099687E" w:rsidRPr="00F002E6" w:rsidRDefault="0099687E" w:rsidP="0099687E">
      <w:pPr>
        <w:ind w:left="142" w:right="46"/>
        <w:contextualSpacing/>
        <w:jc w:val="both"/>
        <w:rPr>
          <w:rFonts w:ascii="Arial" w:eastAsia="Calibri" w:hAnsi="Arial" w:cs="Arial"/>
          <w:szCs w:val="24"/>
          <w:lang w:val="en-US"/>
        </w:rPr>
      </w:pPr>
      <w:r w:rsidRPr="00F002E6">
        <w:rPr>
          <w:rFonts w:ascii="Arial" w:eastAsia="Calibri" w:hAnsi="Arial" w:cs="Arial"/>
          <w:szCs w:val="24"/>
          <w:lang w:val="en-US"/>
        </w:rPr>
        <w:t xml:space="preserve">The primary street setback to Hobbs Avenue has since been increased </w:t>
      </w:r>
      <w:proofErr w:type="gramStart"/>
      <w:r w:rsidRPr="00F002E6">
        <w:rPr>
          <w:rFonts w:ascii="Arial" w:eastAsia="Calibri" w:hAnsi="Arial" w:cs="Arial"/>
          <w:szCs w:val="24"/>
          <w:lang w:val="en-US"/>
        </w:rPr>
        <w:t>as a result of</w:t>
      </w:r>
      <w:proofErr w:type="gramEnd"/>
      <w:r w:rsidRPr="00F002E6">
        <w:rPr>
          <w:rFonts w:ascii="Arial" w:eastAsia="Calibri" w:hAnsi="Arial" w:cs="Arial"/>
          <w:szCs w:val="24"/>
          <w:lang w:val="en-US"/>
        </w:rPr>
        <w:t xml:space="preserve"> the submissions received. A design principles assessment of the revised street setback is outlined above. </w:t>
      </w:r>
    </w:p>
    <w:p w14:paraId="62FA5720" w14:textId="77777777" w:rsidR="0099687E" w:rsidRPr="00F002E6" w:rsidRDefault="0099687E" w:rsidP="0099687E">
      <w:pPr>
        <w:ind w:left="142" w:right="46"/>
        <w:contextualSpacing/>
        <w:jc w:val="both"/>
        <w:rPr>
          <w:rFonts w:ascii="Arial" w:eastAsia="Calibri" w:hAnsi="Arial" w:cs="Arial"/>
          <w:szCs w:val="32"/>
          <w:lang w:val="en-US"/>
        </w:rPr>
      </w:pPr>
    </w:p>
    <w:p w14:paraId="38ED5F56" w14:textId="77777777" w:rsidR="0099687E" w:rsidRPr="00F002E6" w:rsidRDefault="0099687E" w:rsidP="0099687E">
      <w:p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The garage setback to </w:t>
      </w:r>
      <w:proofErr w:type="spellStart"/>
      <w:r w:rsidRPr="00F002E6">
        <w:rPr>
          <w:rFonts w:ascii="Arial" w:eastAsia="Calibri" w:hAnsi="Arial" w:cs="Arial"/>
          <w:szCs w:val="32"/>
          <w:lang w:val="en-US"/>
        </w:rPr>
        <w:t>Tern</w:t>
      </w:r>
      <w:proofErr w:type="spellEnd"/>
      <w:r w:rsidRPr="00F002E6">
        <w:rPr>
          <w:rFonts w:ascii="Arial" w:eastAsia="Calibri" w:hAnsi="Arial" w:cs="Arial"/>
          <w:szCs w:val="32"/>
          <w:lang w:val="en-US"/>
        </w:rPr>
        <w:t xml:space="preserve"> Lane is </w:t>
      </w:r>
      <w:proofErr w:type="gramStart"/>
      <w:r w:rsidRPr="00F002E6">
        <w:rPr>
          <w:rFonts w:ascii="Arial" w:eastAsia="Calibri" w:hAnsi="Arial" w:cs="Arial"/>
          <w:szCs w:val="32"/>
          <w:lang w:val="en-US"/>
        </w:rPr>
        <w:t>similar to</w:t>
      </w:r>
      <w:proofErr w:type="gramEnd"/>
      <w:r w:rsidRPr="00F002E6">
        <w:rPr>
          <w:rFonts w:ascii="Arial" w:eastAsia="Calibri" w:hAnsi="Arial" w:cs="Arial"/>
          <w:szCs w:val="32"/>
          <w:lang w:val="en-US"/>
        </w:rPr>
        <w:t xml:space="preserve"> that employed on other properties in </w:t>
      </w:r>
      <w:proofErr w:type="spellStart"/>
      <w:r w:rsidRPr="00F002E6">
        <w:rPr>
          <w:rFonts w:ascii="Arial" w:eastAsia="Calibri" w:hAnsi="Arial" w:cs="Arial"/>
          <w:szCs w:val="32"/>
          <w:lang w:val="en-US"/>
        </w:rPr>
        <w:t>Tern</w:t>
      </w:r>
      <w:proofErr w:type="spellEnd"/>
      <w:r w:rsidRPr="00F002E6">
        <w:rPr>
          <w:rFonts w:ascii="Arial" w:eastAsia="Calibri" w:hAnsi="Arial" w:cs="Arial"/>
          <w:szCs w:val="32"/>
          <w:lang w:val="en-US"/>
        </w:rPr>
        <w:t xml:space="preserve"> Lane, as discussed above. The Tern Lane setback area will include the retention of the large Liquidambar tree, which will provide an overhanging canopy for the laneway. </w:t>
      </w:r>
    </w:p>
    <w:p w14:paraId="056F31A0" w14:textId="77777777" w:rsidR="0099687E" w:rsidRDefault="0099687E" w:rsidP="0099687E">
      <w:pPr>
        <w:ind w:left="142" w:right="46"/>
        <w:contextualSpacing/>
        <w:jc w:val="both"/>
        <w:rPr>
          <w:rFonts w:ascii="Arial" w:eastAsia="Calibri" w:hAnsi="Arial" w:cs="Arial"/>
          <w:szCs w:val="32"/>
          <w:lang w:val="en-US"/>
        </w:rPr>
      </w:pPr>
    </w:p>
    <w:p w14:paraId="15CF7043" w14:textId="77777777" w:rsidR="0099687E" w:rsidRPr="00F002E6" w:rsidRDefault="0099687E" w:rsidP="00AD1212">
      <w:pPr>
        <w:numPr>
          <w:ilvl w:val="0"/>
          <w:numId w:val="24"/>
        </w:numPr>
        <w:ind w:left="142" w:right="46"/>
        <w:contextualSpacing/>
        <w:jc w:val="both"/>
        <w:rPr>
          <w:rFonts w:ascii="Arial" w:eastAsia="Calibri" w:hAnsi="Arial" w:cs="Arial"/>
          <w:szCs w:val="32"/>
          <w:lang w:val="en-US"/>
        </w:rPr>
      </w:pPr>
      <w:r w:rsidRPr="00F002E6">
        <w:rPr>
          <w:rFonts w:ascii="Arial" w:eastAsia="Calibri" w:hAnsi="Arial" w:cs="Arial"/>
          <w:szCs w:val="32"/>
          <w:lang w:val="en-US"/>
        </w:rPr>
        <w:t xml:space="preserve">Reduction to Lot Boundary Setbacks </w:t>
      </w:r>
    </w:p>
    <w:p w14:paraId="52128977"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24"/>
          <w:lang w:val="en-US"/>
        </w:rPr>
        <w:t>The development is seeking discretion for lot boundary setbacks affecting the northern lot boundary. The presence of lot boundary setbacks, street setbacks and a reduction to open space is representative of overdevelopment of the lot for its R10 density coding. The development presents adverse building bulk to adjoining lots and the streetscape.</w:t>
      </w:r>
    </w:p>
    <w:p w14:paraId="2C306CE1" w14:textId="77777777" w:rsidR="0099687E" w:rsidRPr="00F002E6" w:rsidRDefault="0099687E" w:rsidP="0099687E">
      <w:pPr>
        <w:ind w:left="142" w:right="46"/>
        <w:jc w:val="both"/>
        <w:rPr>
          <w:rFonts w:ascii="Arial" w:eastAsia="Calibri" w:hAnsi="Arial" w:cs="Arial"/>
          <w:szCs w:val="24"/>
          <w:lang w:val="en-US"/>
        </w:rPr>
      </w:pPr>
    </w:p>
    <w:p w14:paraId="58CDB4A0" w14:textId="77777777" w:rsidR="0099687E" w:rsidRPr="00F002E6" w:rsidRDefault="0099687E" w:rsidP="0099687E">
      <w:pPr>
        <w:ind w:left="142" w:right="46"/>
        <w:jc w:val="both"/>
        <w:rPr>
          <w:rFonts w:ascii="Arial" w:eastAsia="Calibri" w:hAnsi="Arial" w:cs="Arial"/>
          <w:b/>
          <w:bCs/>
          <w:szCs w:val="24"/>
          <w:lang w:val="en-US"/>
        </w:rPr>
      </w:pPr>
      <w:r w:rsidRPr="00F002E6">
        <w:rPr>
          <w:rFonts w:ascii="Arial" w:eastAsia="Calibri" w:hAnsi="Arial" w:cs="Arial"/>
          <w:b/>
          <w:bCs/>
          <w:szCs w:val="24"/>
          <w:lang w:val="en-US"/>
        </w:rPr>
        <w:t>Officer response:</w:t>
      </w:r>
    </w:p>
    <w:p w14:paraId="66974380" w14:textId="77777777" w:rsidR="0099687E" w:rsidRPr="00F002E6" w:rsidRDefault="0099687E" w:rsidP="0099687E">
      <w:pPr>
        <w:ind w:left="142" w:right="46"/>
        <w:jc w:val="both"/>
        <w:rPr>
          <w:rFonts w:ascii="Arial" w:eastAsia="Calibri" w:hAnsi="Arial" w:cs="Arial"/>
          <w:szCs w:val="24"/>
          <w:lang w:val="en-US"/>
        </w:rPr>
      </w:pPr>
    </w:p>
    <w:p w14:paraId="54057C7C" w14:textId="77777777" w:rsidR="0099687E" w:rsidRPr="00F002E6" w:rsidRDefault="0099687E" w:rsidP="0099687E">
      <w:pPr>
        <w:ind w:left="142" w:right="46"/>
        <w:jc w:val="both"/>
        <w:rPr>
          <w:rFonts w:ascii="Arial" w:eastAsia="Calibri" w:hAnsi="Arial" w:cs="Arial"/>
          <w:szCs w:val="32"/>
          <w:lang w:val="en-US"/>
        </w:rPr>
      </w:pPr>
      <w:r w:rsidRPr="00F002E6">
        <w:rPr>
          <w:rFonts w:ascii="Arial" w:eastAsia="Calibri" w:hAnsi="Arial" w:cs="Arial"/>
          <w:szCs w:val="32"/>
          <w:lang w:val="en-US"/>
        </w:rPr>
        <w:t>The side lot boundary setbacks have been modified to meet deemed-to-comply provisions.</w:t>
      </w:r>
    </w:p>
    <w:p w14:paraId="71858BF8" w14:textId="056325C3" w:rsidR="0099687E" w:rsidRDefault="0099687E" w:rsidP="0099687E">
      <w:pPr>
        <w:ind w:left="426" w:right="46"/>
        <w:jc w:val="both"/>
        <w:rPr>
          <w:rFonts w:ascii="Arial" w:eastAsia="Calibri" w:hAnsi="Arial" w:cs="Arial"/>
          <w:szCs w:val="32"/>
          <w:lang w:val="en-US"/>
        </w:rPr>
      </w:pPr>
    </w:p>
    <w:p w14:paraId="47AC5287" w14:textId="77777777" w:rsidR="0099687E" w:rsidRPr="00F002E6" w:rsidRDefault="0099687E" w:rsidP="0099687E">
      <w:pPr>
        <w:ind w:left="426" w:right="46"/>
        <w:jc w:val="both"/>
        <w:rPr>
          <w:rFonts w:ascii="Arial" w:eastAsia="Calibri" w:hAnsi="Arial" w:cs="Arial"/>
          <w:szCs w:val="32"/>
          <w:lang w:val="en-US"/>
        </w:rPr>
      </w:pPr>
    </w:p>
    <w:p w14:paraId="2B578AA7"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Strategic Implications</w:t>
      </w:r>
    </w:p>
    <w:p w14:paraId="586EEF53" w14:textId="77777777" w:rsidR="0099687E" w:rsidRPr="00F002E6" w:rsidRDefault="0099687E" w:rsidP="0099687E">
      <w:pPr>
        <w:ind w:left="-284" w:right="46"/>
        <w:jc w:val="both"/>
        <w:rPr>
          <w:rFonts w:ascii="Arial" w:eastAsia="Calibri" w:hAnsi="Arial" w:cs="Arial"/>
          <w:szCs w:val="32"/>
          <w:lang w:val="en-US"/>
        </w:rPr>
      </w:pPr>
    </w:p>
    <w:p w14:paraId="32E02802" w14:textId="77777777" w:rsidR="0099687E" w:rsidRPr="00F002E6" w:rsidRDefault="0099687E" w:rsidP="0099687E">
      <w:pPr>
        <w:ind w:left="-284" w:right="46"/>
        <w:jc w:val="both"/>
        <w:rPr>
          <w:rFonts w:ascii="Arial" w:eastAsia="Calibri" w:hAnsi="Arial" w:cs="Arial"/>
          <w:szCs w:val="32"/>
          <w:lang w:val="en-US"/>
        </w:rPr>
      </w:pPr>
      <w:r w:rsidRPr="00F002E6">
        <w:rPr>
          <w:rFonts w:ascii="Arial" w:eastAsia="Calibri" w:hAnsi="Arial" w:cs="Arial"/>
          <w:szCs w:val="32"/>
          <w:lang w:val="en-US"/>
        </w:rPr>
        <w:t xml:space="preserve">This item relates to the following elements from the City’s Strategic Community Plan. </w:t>
      </w:r>
    </w:p>
    <w:p w14:paraId="5C6B9AEF" w14:textId="77777777" w:rsidR="0099687E" w:rsidRPr="00F002E6" w:rsidRDefault="0099687E" w:rsidP="0099687E">
      <w:pPr>
        <w:ind w:right="46"/>
        <w:jc w:val="both"/>
        <w:rPr>
          <w:rFonts w:ascii="Arial" w:eastAsia="Calibri" w:hAnsi="Arial" w:cs="Arial"/>
          <w:b/>
          <w:color w:val="17365D"/>
          <w:szCs w:val="24"/>
          <w:lang w:val="en-US"/>
        </w:rPr>
      </w:pPr>
    </w:p>
    <w:p w14:paraId="2723A43C" w14:textId="77777777" w:rsidR="0099687E" w:rsidRPr="00F002E6" w:rsidRDefault="0099687E" w:rsidP="0099687E">
      <w:pPr>
        <w:ind w:left="-284" w:right="46"/>
        <w:jc w:val="both"/>
        <w:rPr>
          <w:rFonts w:ascii="Arial" w:eastAsia="Calibri" w:hAnsi="Arial" w:cs="Arial"/>
          <w:szCs w:val="24"/>
          <w:lang w:val="en-US"/>
        </w:rPr>
      </w:pPr>
      <w:r w:rsidRPr="00F002E6">
        <w:rPr>
          <w:rFonts w:ascii="Arial" w:eastAsia="Calibri" w:hAnsi="Arial" w:cs="Arial"/>
          <w:b/>
          <w:color w:val="17365D"/>
          <w:szCs w:val="24"/>
          <w:lang w:val="en-US"/>
        </w:rPr>
        <w:t>Vision</w:t>
      </w:r>
      <w:r w:rsidRPr="00F002E6">
        <w:rPr>
          <w:rFonts w:ascii="Arial" w:eastAsia="Calibri" w:hAnsi="Arial" w:cs="Arial"/>
          <w:szCs w:val="24"/>
          <w:lang w:val="en-US"/>
        </w:rPr>
        <w:t xml:space="preserve"> </w:t>
      </w:r>
      <w:r w:rsidRPr="00F002E6">
        <w:rPr>
          <w:rFonts w:ascii="Arial" w:eastAsia="Calibri" w:hAnsi="Arial" w:cs="Arial"/>
        </w:rPr>
        <w:tab/>
      </w:r>
      <w:r w:rsidRPr="00F002E6">
        <w:rPr>
          <w:rFonts w:ascii="Arial" w:eastAsia="Calibri" w:hAnsi="Arial" w:cs="Arial"/>
        </w:rPr>
        <w:tab/>
      </w:r>
      <w:r w:rsidRPr="00F002E6">
        <w:rPr>
          <w:rFonts w:ascii="Arial" w:eastAsia="Calibri" w:hAnsi="Arial" w:cs="Arial"/>
          <w:szCs w:val="24"/>
          <w:lang w:val="en-US"/>
        </w:rPr>
        <w:t xml:space="preserve">Our city will be an </w:t>
      </w:r>
      <w:proofErr w:type="gramStart"/>
      <w:r w:rsidRPr="00F002E6">
        <w:rPr>
          <w:rFonts w:ascii="Arial" w:eastAsia="Calibri" w:hAnsi="Arial" w:cs="Arial"/>
          <w:szCs w:val="24"/>
          <w:lang w:val="en-US"/>
        </w:rPr>
        <w:t>environmentally-sensitive</w:t>
      </w:r>
      <w:proofErr w:type="gramEnd"/>
      <w:r w:rsidRPr="00F002E6">
        <w:rPr>
          <w:rFonts w:ascii="Arial" w:eastAsia="Calibri" w:hAnsi="Arial" w:cs="Arial"/>
          <w:szCs w:val="24"/>
          <w:lang w:val="en-US"/>
        </w:rPr>
        <w:t>, beautiful and inclusive place.</w:t>
      </w:r>
    </w:p>
    <w:p w14:paraId="1D604A5F" w14:textId="77777777" w:rsidR="0099687E" w:rsidRPr="00F002E6" w:rsidRDefault="0099687E" w:rsidP="0099687E">
      <w:pPr>
        <w:ind w:left="-567" w:right="46"/>
        <w:jc w:val="both"/>
        <w:rPr>
          <w:rFonts w:ascii="Arial" w:eastAsia="Calibri" w:hAnsi="Arial" w:cs="Arial"/>
          <w:szCs w:val="24"/>
        </w:rPr>
      </w:pPr>
    </w:p>
    <w:p w14:paraId="1211D74F" w14:textId="77777777" w:rsidR="0099687E" w:rsidRPr="00F002E6" w:rsidRDefault="0099687E" w:rsidP="0099687E">
      <w:pPr>
        <w:ind w:left="-284" w:right="46"/>
        <w:jc w:val="both"/>
        <w:rPr>
          <w:rFonts w:ascii="Arial" w:eastAsia="Calibri" w:hAnsi="Arial" w:cs="Arial"/>
          <w:b/>
          <w:szCs w:val="28"/>
          <w:lang w:val="en-US"/>
        </w:rPr>
      </w:pPr>
      <w:r w:rsidRPr="00F002E6">
        <w:rPr>
          <w:rFonts w:ascii="Arial" w:eastAsia="Calibri" w:hAnsi="Arial" w:cs="Arial"/>
          <w:b/>
          <w:color w:val="17365D"/>
          <w:szCs w:val="28"/>
          <w:lang w:val="en-US"/>
        </w:rPr>
        <w:t>Values</w:t>
      </w:r>
      <w:r w:rsidRPr="00F002E6">
        <w:rPr>
          <w:rFonts w:ascii="Arial" w:eastAsia="Calibri" w:hAnsi="Arial" w:cs="Arial"/>
          <w:bCs/>
          <w:szCs w:val="28"/>
          <w:lang w:val="en-US"/>
        </w:rPr>
        <w:tab/>
      </w:r>
      <w:r w:rsidRPr="00F002E6">
        <w:rPr>
          <w:rFonts w:ascii="Arial" w:eastAsia="Calibri" w:hAnsi="Arial" w:cs="Arial"/>
          <w:bCs/>
          <w:szCs w:val="28"/>
          <w:lang w:val="en-US"/>
        </w:rPr>
        <w:tab/>
      </w:r>
      <w:r w:rsidRPr="00F002E6">
        <w:rPr>
          <w:rFonts w:ascii="Arial" w:eastAsia="Calibri" w:hAnsi="Arial" w:cs="Arial"/>
          <w:b/>
          <w:szCs w:val="28"/>
          <w:lang w:val="en-US"/>
        </w:rPr>
        <w:t>Great Natural and Built Environment</w:t>
      </w:r>
    </w:p>
    <w:p w14:paraId="517DBF66" w14:textId="77777777" w:rsidR="0099687E" w:rsidRPr="00F002E6" w:rsidRDefault="0099687E" w:rsidP="0099687E">
      <w:pPr>
        <w:ind w:left="1440" w:right="46"/>
        <w:jc w:val="both"/>
        <w:rPr>
          <w:rFonts w:ascii="Arial" w:eastAsia="Calibri" w:hAnsi="Arial" w:cs="Arial"/>
          <w:bCs/>
          <w:szCs w:val="28"/>
          <w:lang w:val="en-US"/>
        </w:rPr>
      </w:pPr>
      <w:r w:rsidRPr="00F002E6">
        <w:rPr>
          <w:rFonts w:ascii="Arial" w:eastAsia="Calibri" w:hAnsi="Arial" w:cs="Arial"/>
          <w:bCs/>
          <w:szCs w:val="28"/>
          <w:lang w:val="en-US"/>
        </w:rPr>
        <w:t xml:space="preserve">We protect our enhanced, engaging community spaces, heritage, the natural </w:t>
      </w:r>
      <w:proofErr w:type="gramStart"/>
      <w:r w:rsidRPr="00F002E6">
        <w:rPr>
          <w:rFonts w:ascii="Arial" w:eastAsia="Calibri" w:hAnsi="Arial" w:cs="Arial"/>
          <w:bCs/>
          <w:szCs w:val="28"/>
          <w:lang w:val="en-US"/>
        </w:rPr>
        <w:t>environment</w:t>
      </w:r>
      <w:proofErr w:type="gramEnd"/>
      <w:r w:rsidRPr="00F002E6">
        <w:rPr>
          <w:rFonts w:ascii="Arial" w:eastAsia="Calibri" w:hAnsi="Arial" w:cs="Arial"/>
          <w:bCs/>
          <w:szCs w:val="28"/>
          <w:lang w:val="en-US"/>
        </w:rPr>
        <w:t xml:space="preserve"> and our biodiversity through well-planned and managed development.</w:t>
      </w:r>
    </w:p>
    <w:p w14:paraId="602493C1" w14:textId="77777777" w:rsidR="0099687E" w:rsidRPr="00F002E6" w:rsidRDefault="0099687E" w:rsidP="0099687E">
      <w:pPr>
        <w:ind w:left="-284" w:right="46"/>
        <w:jc w:val="both"/>
        <w:rPr>
          <w:rFonts w:ascii="Arial" w:eastAsia="Calibri" w:hAnsi="Arial" w:cs="Arial"/>
          <w:bCs/>
          <w:szCs w:val="28"/>
          <w:lang w:val="en-US"/>
        </w:rPr>
      </w:pPr>
    </w:p>
    <w:p w14:paraId="76453BEF" w14:textId="77777777" w:rsidR="0099687E" w:rsidRPr="00F002E6" w:rsidRDefault="0099687E" w:rsidP="0099687E">
      <w:pPr>
        <w:ind w:left="-284" w:right="46"/>
        <w:jc w:val="both"/>
        <w:rPr>
          <w:rFonts w:ascii="Arial" w:eastAsia="Calibri" w:hAnsi="Arial" w:cs="Arial"/>
          <w:b/>
          <w:bCs/>
          <w:color w:val="17365D"/>
          <w:szCs w:val="24"/>
          <w:lang w:val="en-US"/>
        </w:rPr>
      </w:pPr>
      <w:r w:rsidRPr="00F002E6">
        <w:rPr>
          <w:rFonts w:ascii="Arial" w:eastAsia="Acumin Pro" w:hAnsi="Arial" w:cs="Arial"/>
          <w:b/>
          <w:bCs/>
          <w:color w:val="17365D"/>
          <w:szCs w:val="24"/>
          <w:lang w:val="en-US"/>
        </w:rPr>
        <w:t>Priority</w:t>
      </w:r>
      <w:r w:rsidRPr="00F002E6">
        <w:rPr>
          <w:rFonts w:ascii="Arial" w:eastAsia="Calibri" w:hAnsi="Arial" w:cs="Arial"/>
          <w:b/>
          <w:bCs/>
          <w:color w:val="17365D"/>
          <w:szCs w:val="24"/>
          <w:lang w:val="en-US"/>
        </w:rPr>
        <w:t xml:space="preserve"> Area</w:t>
      </w:r>
      <w:r w:rsidRPr="00F002E6">
        <w:rPr>
          <w:rFonts w:ascii="Arial" w:eastAsia="Calibri" w:hAnsi="Arial" w:cs="Arial"/>
          <w:b/>
          <w:bCs/>
          <w:color w:val="17365D"/>
          <w:szCs w:val="24"/>
          <w:lang w:val="en-US"/>
        </w:rPr>
        <w:tab/>
      </w:r>
      <w:r w:rsidRPr="00F002E6">
        <w:rPr>
          <w:rFonts w:ascii="Arial" w:eastAsia="Calibri" w:hAnsi="Arial" w:cs="Arial"/>
          <w:szCs w:val="24"/>
          <w:lang w:val="en-US"/>
        </w:rPr>
        <w:t>Urban form - protecting our quality living environment</w:t>
      </w:r>
    </w:p>
    <w:p w14:paraId="59194472" w14:textId="38E6D0B9" w:rsidR="0099687E" w:rsidRDefault="0099687E" w:rsidP="0099687E">
      <w:pPr>
        <w:ind w:left="-567" w:right="46"/>
        <w:jc w:val="both"/>
        <w:rPr>
          <w:rFonts w:ascii="Arial" w:eastAsia="Calibri" w:hAnsi="Arial" w:cs="Arial"/>
          <w:b/>
          <w:sz w:val="28"/>
          <w:szCs w:val="32"/>
          <w:lang w:val="en-US"/>
        </w:rPr>
      </w:pPr>
    </w:p>
    <w:p w14:paraId="09E20E38" w14:textId="77777777" w:rsidR="0099687E" w:rsidRPr="00F002E6" w:rsidRDefault="0099687E" w:rsidP="0099687E">
      <w:pPr>
        <w:ind w:left="-567" w:right="46"/>
        <w:jc w:val="both"/>
        <w:rPr>
          <w:rFonts w:ascii="Arial" w:eastAsia="Calibri" w:hAnsi="Arial" w:cs="Arial"/>
          <w:b/>
          <w:sz w:val="28"/>
          <w:szCs w:val="32"/>
          <w:lang w:val="en-US"/>
        </w:rPr>
      </w:pPr>
    </w:p>
    <w:p w14:paraId="3963B6BC"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Legislative and Policy Implications</w:t>
      </w:r>
    </w:p>
    <w:p w14:paraId="416624A9" w14:textId="77777777" w:rsidR="0099687E" w:rsidRPr="00F002E6" w:rsidRDefault="0099687E" w:rsidP="0099687E">
      <w:pPr>
        <w:ind w:left="-284" w:right="46"/>
        <w:jc w:val="both"/>
        <w:rPr>
          <w:rFonts w:ascii="Arial" w:eastAsia="Calibri" w:hAnsi="Arial" w:cs="Arial"/>
          <w:b/>
          <w:sz w:val="28"/>
          <w:szCs w:val="32"/>
          <w:lang w:val="en-US"/>
        </w:rPr>
      </w:pPr>
    </w:p>
    <w:p w14:paraId="0699437C"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 xml:space="preserve">Council is requested to make a decision in accordance with clause 68(2) of the </w:t>
      </w:r>
      <w:hyperlink r:id="rId19" w:history="1">
        <w:r w:rsidRPr="00F002E6">
          <w:rPr>
            <w:rFonts w:ascii="Arial" w:eastAsia="Calibri" w:hAnsi="Arial" w:cs="Arial"/>
            <w:bCs/>
            <w:color w:val="0000FF"/>
            <w:szCs w:val="24"/>
            <w:u w:val="single"/>
            <w:lang w:val="en-US"/>
          </w:rPr>
          <w:t>Deemed Provisions</w:t>
        </w:r>
      </w:hyperlink>
      <w:r w:rsidRPr="00F002E6">
        <w:rPr>
          <w:rFonts w:ascii="Arial" w:eastAsia="Calibri" w:hAnsi="Arial" w:cs="Arial"/>
          <w:bCs/>
          <w:szCs w:val="24"/>
          <w:lang w:val="en-US"/>
        </w:rPr>
        <w:t>. Council may determine to approve the development without conditions (cl.68(2)(a)), approve with development with conditions (cl.68(2)(b)), or refuse the development (cl.68(2)(c)).</w:t>
      </w:r>
    </w:p>
    <w:p w14:paraId="40BEA897" w14:textId="404838FC" w:rsidR="0099687E" w:rsidRDefault="0099687E" w:rsidP="0099687E">
      <w:pPr>
        <w:ind w:left="-284" w:right="46"/>
        <w:jc w:val="both"/>
        <w:rPr>
          <w:rFonts w:ascii="Arial" w:eastAsia="Calibri" w:hAnsi="Arial" w:cs="Arial"/>
          <w:bCs/>
          <w:szCs w:val="24"/>
          <w:lang w:val="en-US"/>
        </w:rPr>
      </w:pPr>
    </w:p>
    <w:p w14:paraId="2491DB8C" w14:textId="77777777" w:rsidR="0099687E" w:rsidRPr="00F002E6" w:rsidRDefault="0099687E" w:rsidP="0099687E">
      <w:pPr>
        <w:ind w:left="-284" w:right="46"/>
        <w:jc w:val="both"/>
        <w:rPr>
          <w:rFonts w:ascii="Arial" w:eastAsia="Calibri" w:hAnsi="Arial" w:cs="Arial"/>
          <w:bCs/>
          <w:szCs w:val="24"/>
          <w:lang w:val="en-US"/>
        </w:rPr>
      </w:pPr>
    </w:p>
    <w:p w14:paraId="6D5679B3" w14:textId="77777777" w:rsidR="0099687E" w:rsidRPr="00F002E6" w:rsidRDefault="0099687E" w:rsidP="0099687E">
      <w:pPr>
        <w:ind w:left="-284" w:right="46"/>
        <w:jc w:val="both"/>
        <w:rPr>
          <w:rFonts w:ascii="Arial" w:eastAsia="Calibri" w:hAnsi="Arial" w:cs="Arial"/>
          <w:b/>
          <w:sz w:val="28"/>
          <w:szCs w:val="32"/>
          <w:lang w:val="en-US"/>
        </w:rPr>
      </w:pPr>
      <w:r w:rsidRPr="00F002E6">
        <w:rPr>
          <w:rFonts w:ascii="Arial" w:eastAsia="Calibri" w:hAnsi="Arial" w:cs="Arial"/>
          <w:b/>
          <w:color w:val="17365D"/>
          <w:sz w:val="28"/>
          <w:szCs w:val="32"/>
          <w:lang w:val="en-US"/>
        </w:rPr>
        <w:t>Decision Implications</w:t>
      </w:r>
    </w:p>
    <w:p w14:paraId="2987C7DB" w14:textId="77777777" w:rsidR="0099687E" w:rsidRPr="00F002E6" w:rsidRDefault="0099687E" w:rsidP="0099687E">
      <w:pPr>
        <w:ind w:left="-284" w:right="46"/>
        <w:jc w:val="both"/>
        <w:rPr>
          <w:rFonts w:ascii="Arial" w:eastAsia="Calibri" w:hAnsi="Arial" w:cs="Arial"/>
          <w:b/>
          <w:sz w:val="28"/>
          <w:szCs w:val="32"/>
          <w:lang w:val="en-US"/>
        </w:rPr>
      </w:pPr>
    </w:p>
    <w:p w14:paraId="590AF1E7"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Should Council resolve to approve the proposal as recommended, development can proceed after receiving a building permit and necessary clearances.</w:t>
      </w:r>
    </w:p>
    <w:p w14:paraId="13EF007D" w14:textId="77777777" w:rsidR="0099687E" w:rsidRPr="00F002E6" w:rsidRDefault="0099687E" w:rsidP="0099687E">
      <w:pPr>
        <w:ind w:left="-284" w:right="46"/>
        <w:jc w:val="both"/>
        <w:rPr>
          <w:rFonts w:ascii="Arial" w:eastAsia="Calibri" w:hAnsi="Arial" w:cs="Arial"/>
          <w:bCs/>
          <w:szCs w:val="24"/>
          <w:lang w:val="en-US"/>
        </w:rPr>
      </w:pPr>
    </w:p>
    <w:p w14:paraId="52F27F85" w14:textId="77777777" w:rsidR="0099687E" w:rsidRPr="00F002E6" w:rsidRDefault="0099687E" w:rsidP="0099687E">
      <w:pPr>
        <w:ind w:left="-284" w:right="46"/>
        <w:jc w:val="both"/>
        <w:rPr>
          <w:rFonts w:ascii="Arial" w:eastAsia="Calibri" w:hAnsi="Arial" w:cs="Arial"/>
          <w:bCs/>
          <w:szCs w:val="24"/>
          <w:lang w:val="en-US"/>
        </w:rPr>
      </w:pPr>
      <w:r w:rsidRPr="00F002E6">
        <w:rPr>
          <w:rFonts w:ascii="Arial" w:eastAsia="Calibri" w:hAnsi="Arial" w:cs="Arial"/>
          <w:bCs/>
          <w:szCs w:val="24"/>
          <w:lang w:val="en-US"/>
        </w:rPr>
        <w:t>If Council resolves to refuse the application, the applicant will have a right of review to the State Administrative Tribunal. The Tribunal will have regard to the R-Codes as a State Planning Policy. Similarly, should an applicant be aggrieved by one or more conditions of approval, this can be reviewed by the Tribunal.</w:t>
      </w:r>
    </w:p>
    <w:p w14:paraId="3C12EF6D" w14:textId="0AA061AE" w:rsidR="0099687E" w:rsidRDefault="0099687E" w:rsidP="0099687E">
      <w:pPr>
        <w:ind w:left="-284" w:right="46"/>
        <w:jc w:val="both"/>
        <w:rPr>
          <w:rFonts w:ascii="Arial" w:eastAsia="Calibri" w:hAnsi="Arial" w:cs="Arial"/>
          <w:bCs/>
          <w:szCs w:val="24"/>
          <w:lang w:val="en-US"/>
        </w:rPr>
      </w:pPr>
    </w:p>
    <w:p w14:paraId="0F627ABB" w14:textId="77777777" w:rsidR="001C2E22" w:rsidRPr="00F002E6" w:rsidRDefault="001C2E22" w:rsidP="0099687E">
      <w:pPr>
        <w:ind w:left="-284" w:right="46"/>
        <w:jc w:val="both"/>
        <w:rPr>
          <w:rFonts w:ascii="Arial" w:eastAsia="Calibri" w:hAnsi="Arial" w:cs="Arial"/>
          <w:bCs/>
          <w:szCs w:val="24"/>
          <w:lang w:val="en-US"/>
        </w:rPr>
      </w:pPr>
    </w:p>
    <w:p w14:paraId="3D7807D5"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Conclusion</w:t>
      </w:r>
    </w:p>
    <w:p w14:paraId="40D14B0C" w14:textId="77777777" w:rsidR="0099687E" w:rsidRPr="00F002E6" w:rsidRDefault="0099687E" w:rsidP="0099687E">
      <w:pPr>
        <w:ind w:left="-284" w:right="46"/>
        <w:jc w:val="both"/>
        <w:rPr>
          <w:rFonts w:ascii="Arial" w:eastAsia="Calibri" w:hAnsi="Arial" w:cs="Arial"/>
          <w:bCs/>
          <w:szCs w:val="28"/>
          <w:lang w:val="en-US"/>
        </w:rPr>
      </w:pPr>
    </w:p>
    <w:p w14:paraId="3838EEF1"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 xml:space="preserve">The proposal for a single house at 5 Hobbs Avenue, Dalkeith requires design </w:t>
      </w:r>
      <w:proofErr w:type="gramStart"/>
      <w:r w:rsidRPr="00F002E6">
        <w:rPr>
          <w:rFonts w:ascii="Arial" w:eastAsia="Calibri" w:hAnsi="Arial" w:cs="Arial"/>
          <w:bCs/>
          <w:szCs w:val="24"/>
        </w:rPr>
        <w:t>principle</w:t>
      </w:r>
      <w:proofErr w:type="gramEnd"/>
      <w:r w:rsidRPr="00F002E6">
        <w:rPr>
          <w:rFonts w:ascii="Arial" w:eastAsia="Calibri" w:hAnsi="Arial" w:cs="Arial"/>
          <w:bCs/>
          <w:szCs w:val="24"/>
        </w:rPr>
        <w:t xml:space="preserve"> assessment for primary and secondary street setbacks and open space. All other matters meet the relevant deemed-to-comply provisions of the Residential Design Codes Volume 1.</w:t>
      </w:r>
    </w:p>
    <w:p w14:paraId="7B335662" w14:textId="77777777" w:rsidR="0099687E" w:rsidRPr="00F002E6" w:rsidRDefault="0099687E" w:rsidP="0099687E">
      <w:pPr>
        <w:ind w:left="-284" w:right="46"/>
        <w:jc w:val="both"/>
        <w:rPr>
          <w:rFonts w:ascii="Arial" w:eastAsia="Calibri" w:hAnsi="Arial" w:cs="Arial"/>
          <w:bCs/>
          <w:szCs w:val="24"/>
        </w:rPr>
      </w:pPr>
    </w:p>
    <w:p w14:paraId="22DDA6B3" w14:textId="77777777" w:rsidR="0040737A" w:rsidRDefault="0040737A" w:rsidP="0099687E">
      <w:pPr>
        <w:ind w:left="-284" w:right="46"/>
        <w:jc w:val="both"/>
        <w:rPr>
          <w:rFonts w:ascii="Arial" w:eastAsia="Calibri" w:hAnsi="Arial" w:cs="Arial"/>
          <w:bCs/>
          <w:szCs w:val="24"/>
        </w:rPr>
      </w:pPr>
    </w:p>
    <w:p w14:paraId="7C109859" w14:textId="77777777" w:rsidR="0040737A" w:rsidRDefault="0040737A" w:rsidP="0099687E">
      <w:pPr>
        <w:ind w:left="-284" w:right="46"/>
        <w:jc w:val="both"/>
        <w:rPr>
          <w:rFonts w:ascii="Arial" w:eastAsia="Calibri" w:hAnsi="Arial" w:cs="Arial"/>
          <w:bCs/>
          <w:szCs w:val="24"/>
        </w:rPr>
      </w:pPr>
    </w:p>
    <w:p w14:paraId="7B85EEB3" w14:textId="1623F23C"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A notable factor for this development is the retention of the Liquidambar tree in the north-western corner of the property. This tree will provide a large overhanging canopy to the dwelling and the adjacent laneway. This will work with the landscaping of the property to ensure the new dwelling is consistent with the prevailing character of the locality.</w:t>
      </w:r>
    </w:p>
    <w:p w14:paraId="5C234808" w14:textId="77777777" w:rsidR="0099687E" w:rsidRPr="00F002E6" w:rsidRDefault="0099687E" w:rsidP="0099687E">
      <w:pPr>
        <w:ind w:left="-284" w:right="46"/>
        <w:jc w:val="both"/>
        <w:rPr>
          <w:rFonts w:ascii="Arial" w:eastAsia="Calibri" w:hAnsi="Arial" w:cs="Arial"/>
          <w:bCs/>
          <w:szCs w:val="24"/>
        </w:rPr>
      </w:pPr>
    </w:p>
    <w:p w14:paraId="508F3040" w14:textId="77777777" w:rsidR="0099687E" w:rsidRPr="00F002E6" w:rsidRDefault="0099687E" w:rsidP="0099687E">
      <w:pPr>
        <w:ind w:left="-284" w:right="46"/>
        <w:jc w:val="both"/>
        <w:rPr>
          <w:rFonts w:ascii="Arial" w:eastAsia="Calibri" w:hAnsi="Arial" w:cs="Arial"/>
          <w:bCs/>
          <w:szCs w:val="24"/>
        </w:rPr>
      </w:pPr>
      <w:r w:rsidRPr="00F002E6">
        <w:rPr>
          <w:rFonts w:ascii="Arial" w:eastAsia="Calibri" w:hAnsi="Arial" w:cs="Arial"/>
          <w:bCs/>
          <w:szCs w:val="24"/>
        </w:rPr>
        <w:t>Conditional approval of the development is recommended.</w:t>
      </w:r>
    </w:p>
    <w:p w14:paraId="203ADCD2" w14:textId="577DD05E" w:rsidR="0099687E" w:rsidRDefault="0099687E" w:rsidP="0099687E">
      <w:pPr>
        <w:ind w:left="-284" w:right="46"/>
        <w:jc w:val="both"/>
        <w:rPr>
          <w:rFonts w:ascii="Arial" w:eastAsia="Calibri" w:hAnsi="Arial" w:cs="Arial"/>
          <w:bCs/>
        </w:rPr>
      </w:pPr>
    </w:p>
    <w:p w14:paraId="10AF90A0" w14:textId="77777777" w:rsidR="0099687E" w:rsidRPr="00F002E6" w:rsidRDefault="0099687E" w:rsidP="0099687E">
      <w:pPr>
        <w:ind w:left="-284" w:right="46"/>
        <w:jc w:val="both"/>
        <w:rPr>
          <w:rFonts w:ascii="Arial" w:eastAsia="Calibri" w:hAnsi="Arial" w:cs="Arial"/>
          <w:bCs/>
        </w:rPr>
      </w:pPr>
    </w:p>
    <w:p w14:paraId="0D362867" w14:textId="77777777" w:rsidR="0099687E" w:rsidRPr="00F002E6" w:rsidRDefault="0099687E" w:rsidP="0099687E">
      <w:pPr>
        <w:ind w:left="-284" w:right="46"/>
        <w:jc w:val="both"/>
        <w:rPr>
          <w:rFonts w:ascii="Arial" w:eastAsia="Calibri" w:hAnsi="Arial" w:cs="Arial"/>
          <w:b/>
          <w:color w:val="17365D"/>
          <w:sz w:val="28"/>
          <w:szCs w:val="32"/>
          <w:lang w:val="en-US"/>
        </w:rPr>
      </w:pPr>
      <w:r w:rsidRPr="00F002E6">
        <w:rPr>
          <w:rFonts w:ascii="Arial" w:eastAsia="Calibri" w:hAnsi="Arial" w:cs="Arial"/>
          <w:b/>
          <w:color w:val="17365D"/>
          <w:sz w:val="28"/>
          <w:szCs w:val="32"/>
          <w:lang w:val="en-US"/>
        </w:rPr>
        <w:t>Further Information</w:t>
      </w:r>
    </w:p>
    <w:p w14:paraId="71B8AF29" w14:textId="77777777" w:rsidR="0099687E" w:rsidRPr="00F002E6" w:rsidRDefault="0099687E" w:rsidP="0099687E">
      <w:pPr>
        <w:ind w:left="-284" w:right="46"/>
        <w:jc w:val="both"/>
        <w:rPr>
          <w:rFonts w:ascii="Arial" w:eastAsia="Calibri" w:hAnsi="Arial" w:cs="Arial"/>
          <w:b/>
          <w:sz w:val="28"/>
          <w:szCs w:val="32"/>
          <w:lang w:val="en-US"/>
        </w:rPr>
      </w:pPr>
    </w:p>
    <w:p w14:paraId="5524BD7E" w14:textId="35774388" w:rsidR="0099687E" w:rsidRPr="00F002E6" w:rsidRDefault="0099687E" w:rsidP="0099687E">
      <w:pPr>
        <w:ind w:left="-284" w:right="46"/>
        <w:jc w:val="both"/>
        <w:rPr>
          <w:rFonts w:ascii="Arial" w:eastAsia="Calibri" w:hAnsi="Arial" w:cs="Arial"/>
          <w:bCs/>
          <w:szCs w:val="24"/>
          <w:lang w:val="en-US"/>
        </w:rPr>
      </w:pPr>
      <w:r>
        <w:rPr>
          <w:rFonts w:ascii="Arial" w:eastAsia="Calibri" w:hAnsi="Arial" w:cs="Arial"/>
          <w:bCs/>
          <w:szCs w:val="24"/>
          <w:lang w:val="en-US"/>
        </w:rPr>
        <w:t>Nil.</w:t>
      </w:r>
    </w:p>
    <w:p w14:paraId="12B906EB" w14:textId="77777777" w:rsidR="00B40CA6" w:rsidRPr="00B40CA6" w:rsidRDefault="00B40CA6" w:rsidP="0099687E">
      <w:pPr>
        <w:ind w:left="-284" w:right="46"/>
      </w:pPr>
    </w:p>
    <w:p w14:paraId="4EE2FA15" w14:textId="77777777" w:rsidR="0099687E" w:rsidRDefault="0099687E">
      <w:pPr>
        <w:rPr>
          <w:rFonts w:ascii="Arial" w:hAnsi="Arial" w:cs="Arial"/>
          <w:b/>
          <w:color w:val="17365D" w:themeColor="text2" w:themeShade="BF"/>
          <w:kern w:val="28"/>
          <w:sz w:val="28"/>
        </w:rPr>
      </w:pPr>
      <w:r>
        <w:rPr>
          <w:rFonts w:ascii="Arial" w:hAnsi="Arial" w:cs="Arial"/>
          <w:caps/>
          <w:color w:val="17365D" w:themeColor="text2" w:themeShade="BF"/>
        </w:rPr>
        <w:br w:type="page"/>
      </w:r>
    </w:p>
    <w:p w14:paraId="36A9213C" w14:textId="56567C14" w:rsidR="00B40CA6" w:rsidRPr="00164E62" w:rsidRDefault="00070A69" w:rsidP="00D12546">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29" w:name="_Toc119593000"/>
      <w:r w:rsidRPr="17081DDF">
        <w:rPr>
          <w:rFonts w:ascii="Arial" w:hAnsi="Arial" w:cs="Arial"/>
          <w:caps w:val="0"/>
          <w:color w:val="17365D" w:themeColor="text2" w:themeShade="BF"/>
          <w:u w:val="none"/>
        </w:rPr>
        <w:t xml:space="preserve">PD76.11.22 Consideration of Local Development Plan for Hollywood Hospital at 101 Monash Avenue, </w:t>
      </w:r>
      <w:r w:rsidR="00BA715B" w:rsidRPr="17081DDF">
        <w:rPr>
          <w:rFonts w:ascii="Arial" w:hAnsi="Arial" w:cs="Arial"/>
          <w:caps w:val="0"/>
          <w:color w:val="17365D" w:themeColor="text2" w:themeShade="BF"/>
          <w:u w:val="none"/>
        </w:rPr>
        <w:t>Nedlands</w:t>
      </w:r>
      <w:bookmarkEnd w:id="29"/>
    </w:p>
    <w:p w14:paraId="142F6508" w14:textId="77777777" w:rsidR="00B40CA6" w:rsidRDefault="00B40CA6" w:rsidP="00D12546">
      <w:pPr>
        <w:ind w:right="46"/>
        <w:rPr>
          <w:rFonts w:ascii="Arial" w:hAnsi="Arial" w:cs="Arial"/>
          <w:caps/>
          <w:color w:val="17365D" w:themeColor="text2" w:themeShade="BF"/>
          <w:szCs w:val="24"/>
        </w:rPr>
      </w:pPr>
    </w:p>
    <w:tbl>
      <w:tblPr>
        <w:tblStyle w:val="TableGrid"/>
        <w:tblW w:w="9640" w:type="dxa"/>
        <w:tblInd w:w="-289" w:type="dxa"/>
        <w:tblLook w:val="04A0" w:firstRow="1" w:lastRow="0" w:firstColumn="1" w:lastColumn="0" w:noHBand="0" w:noVBand="1"/>
      </w:tblPr>
      <w:tblGrid>
        <w:gridCol w:w="2349"/>
        <w:gridCol w:w="7291"/>
      </w:tblGrid>
      <w:tr w:rsidR="000C31E2" w:rsidRPr="00755458" w14:paraId="12395AAA" w14:textId="77777777" w:rsidTr="4632B68A">
        <w:tc>
          <w:tcPr>
            <w:tcW w:w="2349" w:type="dxa"/>
          </w:tcPr>
          <w:p w14:paraId="70A72043" w14:textId="77777777" w:rsidR="000C31E2" w:rsidRPr="00755458"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Meeting &amp; Date</w:t>
            </w:r>
          </w:p>
        </w:tc>
        <w:tc>
          <w:tcPr>
            <w:tcW w:w="7291" w:type="dxa"/>
          </w:tcPr>
          <w:p w14:paraId="568D9FD4" w14:textId="77777777" w:rsidR="000C31E2" w:rsidRPr="00755458" w:rsidRDefault="000C31E2" w:rsidP="007F7149">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Council - 22 November 2022</w:t>
            </w:r>
          </w:p>
        </w:tc>
      </w:tr>
      <w:tr w:rsidR="000C31E2" w:rsidRPr="00755458" w14:paraId="34A2296A" w14:textId="77777777" w:rsidTr="4632B68A">
        <w:tc>
          <w:tcPr>
            <w:tcW w:w="2349" w:type="dxa"/>
          </w:tcPr>
          <w:p w14:paraId="3D57ECA5" w14:textId="77777777" w:rsidR="000C31E2" w:rsidRPr="00755458"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Applicant</w:t>
            </w:r>
          </w:p>
        </w:tc>
        <w:tc>
          <w:tcPr>
            <w:tcW w:w="7291" w:type="dxa"/>
          </w:tcPr>
          <w:p w14:paraId="711E5B51" w14:textId="77777777" w:rsidR="000C31E2" w:rsidRPr="00755458" w:rsidRDefault="000C31E2" w:rsidP="007F7149">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 xml:space="preserve">City of Nedlands </w:t>
            </w:r>
          </w:p>
        </w:tc>
      </w:tr>
      <w:tr w:rsidR="000C31E2" w:rsidRPr="00755458" w14:paraId="45EE77CE" w14:textId="77777777" w:rsidTr="4632B68A">
        <w:tc>
          <w:tcPr>
            <w:tcW w:w="2349" w:type="dxa"/>
          </w:tcPr>
          <w:p w14:paraId="4C1B8C11" w14:textId="77777777" w:rsidR="000C31E2" w:rsidRPr="00755458" w:rsidRDefault="000C31E2" w:rsidP="007F7149">
            <w:pPr>
              <w:ind w:right="110"/>
              <w:rPr>
                <w:rFonts w:ascii="Arial" w:eastAsia="Times New Roman" w:hAnsi="Arial" w:cs="Arial"/>
                <w:b/>
                <w:bCs/>
                <w:color w:val="244061"/>
                <w:szCs w:val="24"/>
                <w:lang w:eastAsia="en-AU"/>
              </w:rPr>
            </w:pPr>
            <w:r w:rsidRPr="00755458">
              <w:rPr>
                <w:rFonts w:ascii="Arial" w:eastAsia="Times New Roman" w:hAnsi="Arial" w:cs="Arial"/>
                <w:b/>
                <w:bCs/>
                <w:color w:val="244061"/>
                <w:szCs w:val="24"/>
                <w:lang w:eastAsia="en-AU"/>
              </w:rPr>
              <w:t xml:space="preserve">Employee Disclosure under section 5.70 Local Government Act 1995 </w:t>
            </w:r>
          </w:p>
        </w:tc>
        <w:tc>
          <w:tcPr>
            <w:tcW w:w="7291" w:type="dxa"/>
          </w:tcPr>
          <w:p w14:paraId="57D949BB" w14:textId="77777777" w:rsidR="000C31E2" w:rsidRPr="00755458" w:rsidRDefault="000C31E2" w:rsidP="007F7149">
            <w:pPr>
              <w:ind w:right="39"/>
              <w:rPr>
                <w:rFonts w:ascii="Arial" w:eastAsia="Times New Roman" w:hAnsi="Arial" w:cs="Arial"/>
                <w:szCs w:val="24"/>
                <w:lang w:eastAsia="en-AU"/>
              </w:rPr>
            </w:pPr>
            <w:r w:rsidRPr="00755458">
              <w:rPr>
                <w:rFonts w:ascii="Arial" w:eastAsia="MS Gothic" w:hAnsi="Arial" w:cs="Arial"/>
                <w:color w:val="000000"/>
                <w:szCs w:val="20"/>
                <w:shd w:val="clear" w:color="auto" w:fill="FFFFFF"/>
                <w:lang w:eastAsia="en-AU"/>
              </w:rPr>
              <w:t>The author, reviewers and authoriser of this report declare they have no financial or impartiality interest with this matter.</w:t>
            </w:r>
            <w:r w:rsidRPr="00755458">
              <w:rPr>
                <w:rFonts w:ascii="Arial" w:eastAsia="Times New Roman" w:hAnsi="Arial" w:cs="Arial"/>
                <w:color w:val="000000"/>
                <w:szCs w:val="20"/>
                <w:shd w:val="clear" w:color="auto" w:fill="FFFFFF"/>
                <w:lang w:eastAsia="en-AU"/>
              </w:rPr>
              <w:t> </w:t>
            </w:r>
          </w:p>
        </w:tc>
      </w:tr>
      <w:tr w:rsidR="000C31E2" w:rsidRPr="00755458" w14:paraId="0F7976F9" w14:textId="77777777" w:rsidTr="4632B68A">
        <w:tc>
          <w:tcPr>
            <w:tcW w:w="2349" w:type="dxa"/>
          </w:tcPr>
          <w:p w14:paraId="6876F0C0" w14:textId="77777777" w:rsidR="000C31E2" w:rsidRPr="00755458"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Report Author</w:t>
            </w:r>
          </w:p>
        </w:tc>
        <w:tc>
          <w:tcPr>
            <w:tcW w:w="7291" w:type="dxa"/>
          </w:tcPr>
          <w:p w14:paraId="35FEEA90" w14:textId="77777777" w:rsidR="000C31E2" w:rsidRPr="00755458" w:rsidRDefault="000C31E2" w:rsidP="007F7149">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Roy Winslow, Manager Urban Planning</w:t>
            </w:r>
          </w:p>
        </w:tc>
      </w:tr>
      <w:tr w:rsidR="000C31E2" w:rsidRPr="00755458" w14:paraId="737066D0" w14:textId="77777777" w:rsidTr="4632B68A">
        <w:tc>
          <w:tcPr>
            <w:tcW w:w="2349" w:type="dxa"/>
          </w:tcPr>
          <w:p w14:paraId="41D5EE12" w14:textId="3470C821" w:rsidR="000C31E2" w:rsidRPr="00755458"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755458">
              <w:rPr>
                <w:rFonts w:ascii="Arial" w:eastAsia="Times New Roman" w:hAnsi="Arial" w:cs="Arial"/>
                <w:b/>
                <w:color w:val="244061"/>
                <w:szCs w:val="24"/>
                <w:lang w:eastAsia="en-AU"/>
              </w:rPr>
              <w:t>Director</w:t>
            </w:r>
          </w:p>
        </w:tc>
        <w:tc>
          <w:tcPr>
            <w:tcW w:w="7291" w:type="dxa"/>
          </w:tcPr>
          <w:p w14:paraId="471B0A8C" w14:textId="77777777" w:rsidR="000C31E2" w:rsidRPr="00755458" w:rsidRDefault="000C31E2" w:rsidP="007F7149">
            <w:pPr>
              <w:tabs>
                <w:tab w:val="right" w:pos="595"/>
                <w:tab w:val="left" w:pos="879"/>
              </w:tabs>
              <w:ind w:left="879" w:right="39" w:hanging="879"/>
              <w:jc w:val="both"/>
              <w:rPr>
                <w:rFonts w:ascii="Arial" w:eastAsia="Times New Roman" w:hAnsi="Arial" w:cs="Arial"/>
                <w:szCs w:val="24"/>
                <w:lang w:eastAsia="en-AU"/>
              </w:rPr>
            </w:pPr>
            <w:r w:rsidRPr="00755458">
              <w:rPr>
                <w:rFonts w:ascii="Arial" w:eastAsia="Times New Roman" w:hAnsi="Arial" w:cs="Arial"/>
                <w:szCs w:val="24"/>
                <w:lang w:eastAsia="en-AU"/>
              </w:rPr>
              <w:t>Tony Free, Director Planning and Development</w:t>
            </w:r>
          </w:p>
        </w:tc>
      </w:tr>
      <w:tr w:rsidR="000C31E2" w:rsidRPr="00755458" w14:paraId="7621B563" w14:textId="77777777" w:rsidTr="4632B68A">
        <w:tc>
          <w:tcPr>
            <w:tcW w:w="2349" w:type="dxa"/>
          </w:tcPr>
          <w:p w14:paraId="3A251E1E" w14:textId="77777777" w:rsidR="000C31E2" w:rsidRPr="00E57413" w:rsidRDefault="000C31E2" w:rsidP="007F7149">
            <w:pPr>
              <w:tabs>
                <w:tab w:val="right" w:pos="595"/>
                <w:tab w:val="left" w:pos="879"/>
              </w:tabs>
              <w:ind w:left="879" w:right="110" w:hanging="879"/>
              <w:jc w:val="both"/>
              <w:rPr>
                <w:rFonts w:ascii="Arial" w:eastAsia="Times New Roman" w:hAnsi="Arial" w:cs="Arial"/>
                <w:b/>
                <w:color w:val="244061"/>
                <w:szCs w:val="24"/>
                <w:lang w:eastAsia="en-AU"/>
              </w:rPr>
            </w:pPr>
            <w:r w:rsidRPr="00E57413">
              <w:rPr>
                <w:rFonts w:ascii="Arial" w:eastAsia="Times New Roman" w:hAnsi="Arial" w:cs="Arial"/>
                <w:b/>
                <w:color w:val="244061"/>
                <w:szCs w:val="24"/>
                <w:lang w:eastAsia="en-AU"/>
              </w:rPr>
              <w:t>Attachments</w:t>
            </w:r>
          </w:p>
        </w:tc>
        <w:tc>
          <w:tcPr>
            <w:tcW w:w="7291" w:type="dxa"/>
          </w:tcPr>
          <w:p w14:paraId="3D0135BF" w14:textId="77777777" w:rsidR="000C31E2" w:rsidRPr="00E57413" w:rsidRDefault="000C31E2" w:rsidP="00AD1212">
            <w:pPr>
              <w:numPr>
                <w:ilvl w:val="0"/>
                <w:numId w:val="29"/>
              </w:numPr>
              <w:tabs>
                <w:tab w:val="right" w:pos="595"/>
                <w:tab w:val="left" w:pos="879"/>
              </w:tabs>
              <w:ind w:left="426" w:right="39" w:hanging="426"/>
              <w:jc w:val="both"/>
              <w:rPr>
                <w:rFonts w:ascii="Arial" w:eastAsia="Times New Roman" w:hAnsi="Arial" w:cs="Arial"/>
                <w:szCs w:val="24"/>
                <w:lang w:val="en-US" w:eastAsia="en-AU"/>
              </w:rPr>
            </w:pPr>
            <w:r w:rsidRPr="00E57413">
              <w:rPr>
                <w:rFonts w:ascii="Arial" w:eastAsia="Times New Roman" w:hAnsi="Arial" w:cs="Arial"/>
                <w:szCs w:val="24"/>
                <w:lang w:val="en-US" w:eastAsia="en-AU"/>
              </w:rPr>
              <w:t>Proposed Local Development Plan</w:t>
            </w:r>
          </w:p>
          <w:p w14:paraId="4E5A5FC8" w14:textId="218C75DE" w:rsidR="000C31E2" w:rsidRPr="00E57413" w:rsidRDefault="000C31E2" w:rsidP="00AD1212">
            <w:pPr>
              <w:numPr>
                <w:ilvl w:val="0"/>
                <w:numId w:val="29"/>
              </w:numPr>
              <w:tabs>
                <w:tab w:val="right" w:pos="595"/>
                <w:tab w:val="left" w:pos="879"/>
              </w:tabs>
              <w:ind w:left="426" w:right="39" w:hanging="426"/>
              <w:jc w:val="both"/>
              <w:rPr>
                <w:rFonts w:ascii="Arial" w:eastAsia="Times New Roman" w:hAnsi="Arial" w:cs="Arial"/>
                <w:lang w:val="en-US" w:eastAsia="en-AU"/>
              </w:rPr>
            </w:pPr>
            <w:r w:rsidRPr="00E57413">
              <w:rPr>
                <w:rFonts w:ascii="Arial" w:eastAsia="Times New Roman" w:hAnsi="Arial" w:cs="Arial"/>
                <w:lang w:val="en-US" w:eastAsia="en-AU"/>
              </w:rPr>
              <w:t>Summary of submissions</w:t>
            </w:r>
          </w:p>
          <w:p w14:paraId="7277B9D9" w14:textId="56C438ED" w:rsidR="000C31E2" w:rsidRPr="00E57413" w:rsidRDefault="330C4BED" w:rsidP="00AD1212">
            <w:pPr>
              <w:numPr>
                <w:ilvl w:val="0"/>
                <w:numId w:val="29"/>
              </w:numPr>
              <w:tabs>
                <w:tab w:val="right" w:pos="595"/>
                <w:tab w:val="left" w:pos="879"/>
              </w:tabs>
              <w:ind w:left="426" w:right="39" w:hanging="426"/>
              <w:jc w:val="both"/>
              <w:rPr>
                <w:rFonts w:ascii="Arial" w:eastAsia="Times New Roman" w:hAnsi="Arial" w:cs="Arial"/>
                <w:lang w:val="en-US" w:eastAsia="en-AU"/>
              </w:rPr>
            </w:pPr>
            <w:r w:rsidRPr="00E57413">
              <w:rPr>
                <w:rFonts w:ascii="Arial" w:eastAsia="Times New Roman" w:hAnsi="Arial" w:cs="Arial"/>
                <w:lang w:val="en-US" w:eastAsia="en-AU"/>
              </w:rPr>
              <w:t>Revised Local Development Plan</w:t>
            </w:r>
          </w:p>
        </w:tc>
      </w:tr>
    </w:tbl>
    <w:p w14:paraId="0638850A" w14:textId="77777777" w:rsidR="000C31E2" w:rsidRDefault="000C31E2" w:rsidP="000C31E2">
      <w:pPr>
        <w:ind w:right="-330"/>
        <w:jc w:val="both"/>
        <w:rPr>
          <w:rFonts w:ascii="Arial" w:eastAsia="Calibri" w:hAnsi="Arial" w:cs="Arial"/>
          <w:b/>
          <w:szCs w:val="32"/>
          <w:lang w:val="en-US"/>
        </w:rPr>
      </w:pPr>
    </w:p>
    <w:p w14:paraId="6165C2F7" w14:textId="77777777" w:rsidR="000C31E2" w:rsidRPr="00755458" w:rsidRDefault="000C31E2" w:rsidP="00A160AA">
      <w:pPr>
        <w:ind w:left="-284" w:right="46"/>
        <w:jc w:val="both"/>
        <w:rPr>
          <w:rFonts w:ascii="Arial" w:eastAsia="Calibri" w:hAnsi="Arial" w:cs="Arial"/>
          <w:b/>
          <w:color w:val="244061"/>
          <w:sz w:val="28"/>
          <w:szCs w:val="32"/>
          <w:lang w:val="en-US"/>
        </w:rPr>
      </w:pPr>
      <w:r w:rsidRPr="00755458">
        <w:rPr>
          <w:rFonts w:ascii="Arial" w:eastAsia="Calibri" w:hAnsi="Arial" w:cs="Arial"/>
          <w:b/>
          <w:color w:val="244061"/>
          <w:sz w:val="28"/>
          <w:szCs w:val="32"/>
          <w:lang w:val="en-US"/>
        </w:rPr>
        <w:t>Purpose</w:t>
      </w:r>
    </w:p>
    <w:p w14:paraId="17F56044" w14:textId="77777777" w:rsidR="000C31E2" w:rsidRPr="00755458" w:rsidRDefault="000C31E2" w:rsidP="00A160AA">
      <w:pPr>
        <w:ind w:left="-567" w:right="46"/>
        <w:jc w:val="both"/>
        <w:rPr>
          <w:rFonts w:ascii="Arial" w:eastAsia="Calibri" w:hAnsi="Arial" w:cs="Arial"/>
          <w:b/>
          <w:szCs w:val="32"/>
          <w:lang w:val="en-US"/>
        </w:rPr>
      </w:pPr>
    </w:p>
    <w:p w14:paraId="3B7ABEB6"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szCs w:val="24"/>
          <w:lang w:val="en-US"/>
        </w:rPr>
        <w:t>The purpose of this report is for Council to receive the results of consultation and to consider the proposed Hollywood Hospital Local Development Plan (LDP).</w:t>
      </w:r>
    </w:p>
    <w:p w14:paraId="6EF313D2" w14:textId="77777777" w:rsidR="000C31E2" w:rsidRDefault="000C31E2" w:rsidP="00A160AA">
      <w:pPr>
        <w:ind w:right="46"/>
        <w:jc w:val="both"/>
        <w:rPr>
          <w:rFonts w:ascii="Arial" w:eastAsia="Calibri" w:hAnsi="Arial" w:cs="Arial"/>
          <w:b/>
          <w:szCs w:val="32"/>
          <w:lang w:val="en-US"/>
        </w:rPr>
      </w:pPr>
    </w:p>
    <w:p w14:paraId="7E4C58F8" w14:textId="77777777" w:rsidR="000C31E2" w:rsidRPr="00755458" w:rsidRDefault="000C31E2" w:rsidP="00A160AA">
      <w:pPr>
        <w:ind w:right="46"/>
        <w:jc w:val="both"/>
        <w:rPr>
          <w:rFonts w:ascii="Arial" w:eastAsia="Calibri" w:hAnsi="Arial" w:cs="Arial"/>
          <w:b/>
          <w:szCs w:val="32"/>
          <w:lang w:val="en-US"/>
        </w:rPr>
      </w:pPr>
    </w:p>
    <w:p w14:paraId="51FE21B2" w14:textId="77777777" w:rsidR="000C31E2" w:rsidRPr="00755458" w:rsidRDefault="000C31E2" w:rsidP="00A160AA">
      <w:pPr>
        <w:ind w:left="-284" w:right="46"/>
        <w:jc w:val="both"/>
        <w:rPr>
          <w:rFonts w:ascii="Arial" w:eastAsia="Calibri" w:hAnsi="Arial" w:cs="Arial"/>
          <w:b/>
          <w:color w:val="244061"/>
          <w:sz w:val="28"/>
          <w:szCs w:val="32"/>
          <w:lang w:val="en-US"/>
        </w:rPr>
      </w:pPr>
      <w:r w:rsidRPr="00755458">
        <w:rPr>
          <w:rFonts w:ascii="Arial" w:eastAsia="Calibri" w:hAnsi="Arial" w:cs="Arial"/>
          <w:b/>
          <w:color w:val="244061"/>
          <w:sz w:val="28"/>
          <w:szCs w:val="32"/>
          <w:lang w:val="en-US"/>
        </w:rPr>
        <w:t>Recommendation</w:t>
      </w:r>
    </w:p>
    <w:p w14:paraId="1D5F9065" w14:textId="77777777" w:rsidR="000C31E2" w:rsidRPr="00755458" w:rsidRDefault="000C31E2" w:rsidP="00A160AA">
      <w:pPr>
        <w:ind w:left="-567" w:right="46"/>
        <w:jc w:val="both"/>
        <w:rPr>
          <w:rFonts w:ascii="Arial" w:eastAsia="Calibri" w:hAnsi="Arial" w:cs="Arial"/>
          <w:b/>
          <w:color w:val="244061"/>
          <w:sz w:val="28"/>
          <w:szCs w:val="32"/>
          <w:lang w:val="en-US"/>
        </w:rPr>
      </w:pPr>
    </w:p>
    <w:p w14:paraId="7633274A" w14:textId="77777777" w:rsidR="000C31E2" w:rsidRPr="005C3255" w:rsidRDefault="000C31E2" w:rsidP="00A160AA">
      <w:pPr>
        <w:ind w:left="-284" w:right="46"/>
        <w:jc w:val="both"/>
        <w:rPr>
          <w:rFonts w:ascii="Arial" w:eastAsia="Calibri" w:hAnsi="Arial" w:cs="Arial"/>
          <w:b/>
          <w:color w:val="244061"/>
          <w:szCs w:val="24"/>
          <w:lang w:val="en-US"/>
        </w:rPr>
      </w:pPr>
      <w:r w:rsidRPr="00755458">
        <w:rPr>
          <w:rFonts w:ascii="Arial" w:eastAsia="Calibri" w:hAnsi="Arial" w:cs="Arial"/>
          <w:b/>
          <w:color w:val="244061"/>
          <w:szCs w:val="24"/>
          <w:lang w:val="en-US"/>
        </w:rPr>
        <w:t>That Council</w:t>
      </w:r>
      <w:r>
        <w:rPr>
          <w:rFonts w:ascii="Arial" w:eastAsia="Calibri" w:hAnsi="Arial" w:cs="Arial"/>
          <w:b/>
          <w:color w:val="244061"/>
          <w:szCs w:val="24"/>
          <w:lang w:val="en-US"/>
        </w:rPr>
        <w:t>, p</w:t>
      </w:r>
      <w:r w:rsidRPr="00755458">
        <w:rPr>
          <w:rFonts w:ascii="Arial" w:eastAsia="Calibri" w:hAnsi="Arial" w:cs="Arial"/>
          <w:b/>
          <w:bCs/>
          <w:color w:val="244061"/>
          <w:szCs w:val="24"/>
          <w:lang w:val="en-US"/>
        </w:rPr>
        <w:t xml:space="preserve">ursuant to Clause 52 (1)(a) of the Deemed Provisions of the </w:t>
      </w:r>
      <w:r w:rsidRPr="00755458">
        <w:rPr>
          <w:rFonts w:ascii="Arial" w:eastAsia="Calibri" w:hAnsi="Arial" w:cs="Arial"/>
          <w:b/>
          <w:bCs/>
          <w:i/>
          <w:iCs/>
          <w:color w:val="244061"/>
          <w:szCs w:val="24"/>
          <w:lang w:val="en-US"/>
        </w:rPr>
        <w:t>Planning and Development (Local Planning Regulations)</w:t>
      </w:r>
      <w:r>
        <w:rPr>
          <w:rFonts w:ascii="Arial" w:eastAsia="Calibri" w:hAnsi="Arial" w:cs="Arial"/>
          <w:b/>
          <w:bCs/>
          <w:i/>
          <w:iCs/>
          <w:color w:val="244061"/>
          <w:szCs w:val="24"/>
          <w:lang w:val="en-US"/>
        </w:rPr>
        <w:t>,</w:t>
      </w:r>
      <w:r w:rsidRPr="00755458">
        <w:rPr>
          <w:rFonts w:ascii="Arial" w:eastAsia="Calibri" w:hAnsi="Arial" w:cs="Arial"/>
          <w:b/>
          <w:bCs/>
          <w:i/>
          <w:iCs/>
          <w:color w:val="244061"/>
          <w:szCs w:val="24"/>
          <w:lang w:val="en-US"/>
        </w:rPr>
        <w:t xml:space="preserve"> </w:t>
      </w:r>
      <w:r>
        <w:rPr>
          <w:rFonts w:ascii="Arial" w:eastAsia="Calibri" w:hAnsi="Arial" w:cs="Arial"/>
          <w:b/>
          <w:bCs/>
          <w:color w:val="244061"/>
          <w:szCs w:val="24"/>
          <w:lang w:val="en-US"/>
        </w:rPr>
        <w:t>approves</w:t>
      </w:r>
      <w:r w:rsidRPr="00755458">
        <w:rPr>
          <w:rFonts w:ascii="Arial" w:eastAsia="Calibri" w:hAnsi="Arial" w:cs="Arial"/>
          <w:b/>
          <w:bCs/>
          <w:color w:val="244061"/>
          <w:szCs w:val="24"/>
          <w:lang w:val="en-US"/>
        </w:rPr>
        <w:t xml:space="preserve"> the Local Development Plan dated 10 August 2022 for Lot 565 (No.101) Monash Avenue, Nedlands (Attachment 1).</w:t>
      </w:r>
    </w:p>
    <w:p w14:paraId="23772F5B" w14:textId="77777777" w:rsidR="000C31E2" w:rsidRDefault="000C31E2" w:rsidP="00A160AA">
      <w:pPr>
        <w:ind w:left="-284" w:right="46"/>
        <w:jc w:val="both"/>
        <w:rPr>
          <w:rFonts w:ascii="Arial" w:eastAsia="Calibri" w:hAnsi="Arial" w:cs="Arial"/>
          <w:b/>
          <w:color w:val="244061"/>
          <w:szCs w:val="24"/>
          <w:highlight w:val="yellow"/>
          <w:lang w:val="en-US"/>
        </w:rPr>
      </w:pPr>
    </w:p>
    <w:p w14:paraId="06A5564F" w14:textId="77777777" w:rsidR="00E14D0B" w:rsidRPr="00755458" w:rsidRDefault="00E14D0B" w:rsidP="00A160AA">
      <w:pPr>
        <w:ind w:left="-284" w:right="46"/>
        <w:jc w:val="both"/>
        <w:rPr>
          <w:rFonts w:ascii="Arial" w:eastAsia="Calibri" w:hAnsi="Arial" w:cs="Arial"/>
          <w:b/>
          <w:color w:val="244061"/>
          <w:szCs w:val="24"/>
          <w:highlight w:val="yellow"/>
          <w:lang w:val="en-US"/>
        </w:rPr>
      </w:pPr>
    </w:p>
    <w:p w14:paraId="2E607812" w14:textId="77777777" w:rsidR="000C31E2" w:rsidRPr="00755458" w:rsidRDefault="000C31E2" w:rsidP="00A160AA">
      <w:pPr>
        <w:ind w:left="-284" w:right="46"/>
        <w:jc w:val="both"/>
        <w:rPr>
          <w:rFonts w:ascii="Arial" w:eastAsia="Calibri" w:hAnsi="Arial" w:cs="Arial"/>
          <w:b/>
          <w:bCs/>
          <w:color w:val="000000"/>
          <w:sz w:val="28"/>
          <w:szCs w:val="28"/>
          <w:lang w:val="en-GB"/>
        </w:rPr>
      </w:pPr>
      <w:r w:rsidRPr="00755458">
        <w:rPr>
          <w:rFonts w:ascii="Arial" w:eastAsia="Calibri" w:hAnsi="Arial" w:cs="Arial"/>
          <w:b/>
          <w:color w:val="17365D"/>
          <w:sz w:val="28"/>
          <w:szCs w:val="32"/>
          <w:lang w:val="en-US"/>
        </w:rPr>
        <w:t>Voting Requirement</w:t>
      </w:r>
    </w:p>
    <w:p w14:paraId="45EB255A" w14:textId="77777777" w:rsidR="000C31E2" w:rsidRPr="00755458" w:rsidRDefault="000C31E2" w:rsidP="00A160AA">
      <w:pPr>
        <w:ind w:left="-284" w:right="46"/>
        <w:jc w:val="both"/>
        <w:rPr>
          <w:rFonts w:ascii="Arial" w:eastAsia="Calibri" w:hAnsi="Arial" w:cs="Arial"/>
          <w:color w:val="000000"/>
          <w:szCs w:val="24"/>
          <w:lang w:val="en-GB"/>
        </w:rPr>
      </w:pPr>
    </w:p>
    <w:p w14:paraId="6904CD3A" w14:textId="77777777" w:rsidR="000C31E2" w:rsidRPr="00755458" w:rsidRDefault="000C31E2" w:rsidP="00A160AA">
      <w:pPr>
        <w:ind w:left="-284" w:right="46"/>
        <w:jc w:val="both"/>
        <w:rPr>
          <w:rFonts w:ascii="Arial" w:eastAsia="Calibri" w:hAnsi="Arial" w:cs="Arial"/>
          <w:color w:val="000000"/>
          <w:szCs w:val="24"/>
          <w:lang w:val="en-GB"/>
        </w:rPr>
      </w:pPr>
      <w:r w:rsidRPr="00755458">
        <w:rPr>
          <w:rFonts w:ascii="Arial" w:eastAsia="Calibri" w:hAnsi="Arial" w:cs="Arial"/>
          <w:color w:val="000000"/>
          <w:szCs w:val="24"/>
          <w:lang w:val="en-GB"/>
        </w:rPr>
        <w:t xml:space="preserve">Simple Majority. </w:t>
      </w:r>
    </w:p>
    <w:p w14:paraId="78421A9C" w14:textId="77777777" w:rsidR="000C31E2" w:rsidRPr="00755458" w:rsidRDefault="000C31E2" w:rsidP="00A160AA">
      <w:pPr>
        <w:ind w:left="-284" w:right="46"/>
        <w:jc w:val="both"/>
        <w:rPr>
          <w:rFonts w:ascii="Arial" w:eastAsia="Calibri" w:hAnsi="Arial" w:cs="Arial"/>
          <w:color w:val="000000"/>
          <w:szCs w:val="24"/>
          <w:lang w:val="en-GB"/>
        </w:rPr>
      </w:pPr>
    </w:p>
    <w:p w14:paraId="1B03CC22" w14:textId="77777777" w:rsidR="000C31E2" w:rsidRPr="00755458" w:rsidRDefault="000C31E2" w:rsidP="00A160AA">
      <w:pPr>
        <w:ind w:left="-284" w:right="46"/>
        <w:jc w:val="both"/>
        <w:rPr>
          <w:rFonts w:ascii="Arial" w:eastAsia="Calibri" w:hAnsi="Arial" w:cs="Arial"/>
          <w:color w:val="000000"/>
          <w:szCs w:val="24"/>
          <w:lang w:val="en-GB"/>
        </w:rPr>
      </w:pPr>
      <w:r w:rsidRPr="00755458">
        <w:rPr>
          <w:rFonts w:ascii="Arial" w:eastAsia="Calibri" w:hAnsi="Arial" w:cs="Arial"/>
          <w:color w:val="000000"/>
          <w:szCs w:val="24"/>
          <w:lang w:val="en-GB"/>
        </w:rPr>
        <w:t>This report is of a quasi-judicial nature as it is a matter that directly affects a person’s rights and interests. The judicial character arises from the obligation to abide by the principles of natural justice. Examples of Quasi-Judicial authority include town planning applications and other decisions that may be appealable to the State Administrative Tribunal.</w:t>
      </w:r>
    </w:p>
    <w:p w14:paraId="7BBAF8C2" w14:textId="77777777" w:rsidR="000C31E2" w:rsidRPr="00755458" w:rsidRDefault="000C31E2" w:rsidP="00A160AA">
      <w:pPr>
        <w:ind w:left="-284" w:right="46"/>
        <w:jc w:val="both"/>
        <w:rPr>
          <w:rFonts w:ascii="Arial" w:eastAsia="Calibri" w:hAnsi="Arial" w:cs="Arial"/>
          <w:color w:val="000000"/>
          <w:szCs w:val="24"/>
          <w:lang w:val="en-GB"/>
        </w:rPr>
      </w:pPr>
    </w:p>
    <w:p w14:paraId="4EE62476"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color w:val="000000"/>
          <w:szCs w:val="24"/>
          <w:lang w:val="en-GB"/>
        </w:rPr>
        <w:t>The decision must be made in a manner that is impartial, free from bias, and in accordance with the principles of natural justice. The decision must be made in having regard to the facts of the matter under consideration, and in accordance with the relevant laws and policies as they apply to that matter.</w:t>
      </w:r>
    </w:p>
    <w:p w14:paraId="6E11919D" w14:textId="77777777" w:rsidR="000C31E2" w:rsidRPr="00755458" w:rsidRDefault="000C31E2" w:rsidP="00A160AA">
      <w:pPr>
        <w:ind w:left="-284" w:right="46"/>
        <w:jc w:val="both"/>
        <w:rPr>
          <w:rFonts w:ascii="Arial" w:eastAsia="Calibri" w:hAnsi="Arial" w:cs="Arial"/>
          <w:color w:val="000000"/>
          <w:szCs w:val="24"/>
          <w:lang w:val="en-GB"/>
        </w:rPr>
      </w:pPr>
    </w:p>
    <w:p w14:paraId="330C3091"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color w:val="000000"/>
          <w:szCs w:val="24"/>
          <w:lang w:val="en-GB"/>
        </w:rPr>
        <w:t>Discretionary considerations and judgments in the decision must be confined to those permitted to be considered under the laws and polices applicable to the matter and given such weight in making the decision as the relevant laws and polices permit them to be given.</w:t>
      </w:r>
    </w:p>
    <w:p w14:paraId="037262CB" w14:textId="0FECC016" w:rsidR="000C31E2" w:rsidRPr="00755458" w:rsidRDefault="000C31E2" w:rsidP="00A160AA">
      <w:pPr>
        <w:ind w:left="-284" w:right="46"/>
        <w:jc w:val="both"/>
        <w:rPr>
          <w:rFonts w:ascii="Arial" w:eastAsia="Calibri" w:hAnsi="Arial" w:cs="Arial"/>
          <w:b/>
          <w:color w:val="244061"/>
          <w:sz w:val="28"/>
          <w:szCs w:val="32"/>
          <w:lang w:val="en-US"/>
        </w:rPr>
      </w:pPr>
      <w:r w:rsidRPr="00755458">
        <w:rPr>
          <w:rFonts w:ascii="Arial" w:eastAsia="Calibri" w:hAnsi="Arial" w:cs="Arial"/>
          <w:b/>
          <w:color w:val="244061"/>
          <w:sz w:val="28"/>
          <w:szCs w:val="32"/>
          <w:lang w:val="en-US"/>
        </w:rPr>
        <w:t xml:space="preserve">Background </w:t>
      </w:r>
    </w:p>
    <w:p w14:paraId="5644A6A3" w14:textId="77777777" w:rsidR="000C31E2" w:rsidRPr="00755458" w:rsidRDefault="000C31E2" w:rsidP="00A160AA">
      <w:pPr>
        <w:ind w:left="-284" w:right="46"/>
        <w:jc w:val="both"/>
        <w:rPr>
          <w:rFonts w:ascii="Arial" w:eastAsia="Calibri" w:hAnsi="Arial" w:cs="Arial"/>
          <w:b/>
          <w:sz w:val="28"/>
          <w:szCs w:val="32"/>
          <w:lang w:val="en-US"/>
        </w:rPr>
      </w:pPr>
    </w:p>
    <w:p w14:paraId="22B9B174" w14:textId="77777777" w:rsidR="000C31E2" w:rsidRPr="00755458" w:rsidDel="002C4536" w:rsidRDefault="000C31E2" w:rsidP="00A160AA">
      <w:pPr>
        <w:ind w:left="-284" w:right="46"/>
        <w:jc w:val="both"/>
        <w:rPr>
          <w:rFonts w:ascii="Calibri" w:eastAsia="Calibri" w:hAnsi="Calibri" w:cs="Arial"/>
          <w:lang w:val="en-GB"/>
        </w:rPr>
      </w:pPr>
      <w:r w:rsidRPr="00755458" w:rsidDel="002C4536">
        <w:rPr>
          <w:rFonts w:ascii="Arial" w:eastAsia="Calibri" w:hAnsi="Arial" w:cs="Arial"/>
          <w:bCs/>
          <w:szCs w:val="24"/>
          <w:lang w:val="en-US"/>
        </w:rPr>
        <w:t xml:space="preserve">A LDP is a mechanism used to achieve a desired built form outcome by supplementing the development standards of the local planning framework. The </w:t>
      </w:r>
      <w:r w:rsidRPr="00755458" w:rsidDel="002C4536">
        <w:rPr>
          <w:rFonts w:ascii="Arial" w:eastAsia="Calibri" w:hAnsi="Arial" w:cs="Arial"/>
          <w:bCs/>
          <w:i/>
          <w:iCs/>
          <w:szCs w:val="24"/>
          <w:lang w:val="en-US"/>
        </w:rPr>
        <w:t>Planning and Development (Local Planning Schemes) Regulations 2015</w:t>
      </w:r>
      <w:r w:rsidRPr="00755458" w:rsidDel="002C4536">
        <w:rPr>
          <w:rFonts w:ascii="Arial" w:eastAsia="Calibri" w:hAnsi="Arial" w:cs="Arial"/>
          <w:szCs w:val="24"/>
          <w:lang w:val="en-GB"/>
        </w:rPr>
        <w:t xml:space="preserve"> provide for the legislative context for how an LDP is applied for, </w:t>
      </w:r>
      <w:proofErr w:type="gramStart"/>
      <w:r w:rsidRPr="00755458" w:rsidDel="002C4536">
        <w:rPr>
          <w:rFonts w:ascii="Arial" w:eastAsia="Calibri" w:hAnsi="Arial" w:cs="Arial"/>
          <w:szCs w:val="24"/>
          <w:lang w:val="en-GB"/>
        </w:rPr>
        <w:t>advertised</w:t>
      </w:r>
      <w:proofErr w:type="gramEnd"/>
      <w:r w:rsidRPr="00755458" w:rsidDel="002C4536">
        <w:rPr>
          <w:rFonts w:ascii="Arial" w:eastAsia="Calibri" w:hAnsi="Arial" w:cs="Arial"/>
          <w:szCs w:val="24"/>
          <w:lang w:val="en-GB"/>
        </w:rPr>
        <w:t xml:space="preserve"> and approved by a local government.</w:t>
      </w:r>
      <w:r w:rsidRPr="00755458" w:rsidDel="002C4536">
        <w:rPr>
          <w:rFonts w:ascii="Calibri" w:eastAsia="Calibri" w:hAnsi="Calibri" w:cs="Arial"/>
          <w:lang w:val="en-GB"/>
        </w:rPr>
        <w:t xml:space="preserve"> </w:t>
      </w:r>
    </w:p>
    <w:p w14:paraId="48D97ABE" w14:textId="77777777" w:rsidR="000C31E2" w:rsidRPr="00755458" w:rsidRDefault="000C31E2" w:rsidP="00A160AA">
      <w:pPr>
        <w:ind w:left="-284" w:right="46"/>
        <w:jc w:val="both"/>
        <w:rPr>
          <w:rFonts w:ascii="Arial" w:eastAsia="Calibri" w:hAnsi="Arial" w:cs="Arial"/>
          <w:b/>
          <w:bCs/>
          <w:szCs w:val="24"/>
          <w:lang w:val="en-US"/>
        </w:rPr>
      </w:pPr>
    </w:p>
    <w:p w14:paraId="5A46AF6D"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Existing site context  </w:t>
      </w:r>
    </w:p>
    <w:p w14:paraId="64C4D1B8" w14:textId="77777777" w:rsidR="000C31E2" w:rsidRPr="00755458" w:rsidRDefault="000C31E2" w:rsidP="00A160AA">
      <w:pPr>
        <w:ind w:left="-284" w:right="46"/>
        <w:jc w:val="both"/>
        <w:rPr>
          <w:rFonts w:ascii="Arial" w:eastAsia="Calibri" w:hAnsi="Arial" w:cs="Arial"/>
          <w:szCs w:val="24"/>
          <w:lang w:val="en-US"/>
        </w:rPr>
      </w:pPr>
    </w:p>
    <w:p w14:paraId="6DAE79F9"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site is bound to the east by the larger QEII hospital complex, west by the Hollywood Bowling Club and Hollywood Primary School, south by mixed use and high density residential and to the north by low density residential. </w:t>
      </w:r>
    </w:p>
    <w:p w14:paraId="598A4881" w14:textId="77777777" w:rsidR="000C31E2" w:rsidRPr="00755458" w:rsidRDefault="000C31E2" w:rsidP="00A160AA">
      <w:pPr>
        <w:ind w:left="-284" w:right="46"/>
        <w:jc w:val="both"/>
        <w:rPr>
          <w:rFonts w:ascii="Arial" w:eastAsia="Calibri" w:hAnsi="Arial" w:cs="Arial"/>
          <w:szCs w:val="24"/>
          <w:lang w:val="en-US"/>
        </w:rPr>
      </w:pPr>
    </w:p>
    <w:p w14:paraId="290C713B"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dwellings to the north of the site are a mix of single and two </w:t>
      </w:r>
      <w:proofErr w:type="spellStart"/>
      <w:r w:rsidRPr="00755458">
        <w:rPr>
          <w:rFonts w:ascii="Arial" w:eastAsia="Calibri" w:hAnsi="Arial" w:cs="Arial"/>
          <w:szCs w:val="24"/>
          <w:lang w:val="en-US"/>
        </w:rPr>
        <w:t>storey</w:t>
      </w:r>
      <w:proofErr w:type="spellEnd"/>
      <w:r w:rsidRPr="00755458">
        <w:rPr>
          <w:rFonts w:ascii="Arial" w:eastAsia="Calibri" w:hAnsi="Arial" w:cs="Arial"/>
          <w:szCs w:val="24"/>
          <w:lang w:val="en-US"/>
        </w:rPr>
        <w:t xml:space="preserve"> original and contemporary dwellings. Most buildings opposite the site do not have a primary frontage to Verdun Street. However, most have some visual interaction from windows facing onto the site. Most properties which share a boundary to Verdun Street have solid boundary fencing for the entirety of the boundary facing the hospital site, with two properties having part solid fencing approximately 1.8m high and part solid low fencing allowing views out of their property. </w:t>
      </w:r>
    </w:p>
    <w:p w14:paraId="5D609B48" w14:textId="77777777" w:rsidR="000C31E2" w:rsidRPr="00755458" w:rsidRDefault="000C31E2" w:rsidP="00A160AA">
      <w:pPr>
        <w:ind w:left="-284" w:right="46"/>
        <w:jc w:val="both"/>
        <w:rPr>
          <w:rFonts w:ascii="Arial" w:eastAsia="Calibri" w:hAnsi="Arial" w:cs="Arial"/>
          <w:szCs w:val="24"/>
          <w:lang w:val="en-US"/>
        </w:rPr>
      </w:pPr>
    </w:p>
    <w:p w14:paraId="5E31F17F"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subject site and the properties to the north are separated by </w:t>
      </w:r>
      <w:r>
        <w:rPr>
          <w:rFonts w:ascii="Arial" w:eastAsia="Calibri" w:hAnsi="Arial" w:cs="Arial"/>
          <w:szCs w:val="24"/>
          <w:lang w:val="en-US"/>
        </w:rPr>
        <w:t>a 20m wide road reserve (Verdun Street)</w:t>
      </w:r>
      <w:r w:rsidRPr="00755458">
        <w:rPr>
          <w:rFonts w:ascii="Arial" w:eastAsia="Calibri" w:hAnsi="Arial" w:cs="Arial"/>
          <w:szCs w:val="24"/>
          <w:lang w:val="en-US"/>
        </w:rPr>
        <w:t xml:space="preserve">.  The northern part of the site is predominately used for parking, administration, and training for staff, with the southern portion of the site primarily used for patient care and direct medical operations. </w:t>
      </w:r>
    </w:p>
    <w:p w14:paraId="3D0A74E5" w14:textId="77777777" w:rsidR="000C31E2" w:rsidRPr="00755458" w:rsidRDefault="000C31E2" w:rsidP="00A160AA">
      <w:pPr>
        <w:ind w:left="-284" w:right="46"/>
        <w:jc w:val="both"/>
        <w:rPr>
          <w:rFonts w:ascii="Arial" w:eastAsia="Calibri" w:hAnsi="Arial" w:cs="Arial"/>
          <w:szCs w:val="24"/>
          <w:lang w:val="en-US"/>
        </w:rPr>
      </w:pPr>
    </w:p>
    <w:p w14:paraId="55335446"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changes proposed by the LDP only affect the northern portion of the site, adjacent to Verdun Street. </w:t>
      </w:r>
    </w:p>
    <w:p w14:paraId="2D34EE87" w14:textId="77777777" w:rsidR="000C31E2" w:rsidRPr="00755458" w:rsidRDefault="000C31E2" w:rsidP="00A160AA">
      <w:pPr>
        <w:ind w:left="-284" w:right="46"/>
        <w:jc w:val="both"/>
        <w:rPr>
          <w:rFonts w:ascii="Arial" w:eastAsia="Calibri" w:hAnsi="Arial" w:cs="Arial"/>
          <w:szCs w:val="24"/>
          <w:lang w:val="en-US"/>
        </w:rPr>
      </w:pPr>
    </w:p>
    <w:p w14:paraId="62AF7680"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Existing framework versus proposed </w:t>
      </w:r>
    </w:p>
    <w:p w14:paraId="0061F4F4" w14:textId="77777777" w:rsidR="000C31E2" w:rsidRPr="00755458" w:rsidRDefault="000C31E2" w:rsidP="00A160AA">
      <w:pPr>
        <w:ind w:left="-284" w:right="46"/>
        <w:jc w:val="both"/>
        <w:rPr>
          <w:rFonts w:ascii="Arial" w:eastAsia="Calibri" w:hAnsi="Arial" w:cs="Arial"/>
          <w:b/>
          <w:bCs/>
          <w:szCs w:val="24"/>
          <w:lang w:val="en-US"/>
        </w:rPr>
      </w:pPr>
    </w:p>
    <w:p w14:paraId="48FEF00F"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Hollywood Hospital site is zoned ‘Special Use’ by the City’s Local Planning Scheme No.3 and has specific development requirements within clause 21, Table 5 of the Scheme. These provisions are: </w:t>
      </w:r>
    </w:p>
    <w:p w14:paraId="774C4ADC" w14:textId="77777777" w:rsidR="000C31E2" w:rsidRPr="00755458" w:rsidRDefault="000C31E2" w:rsidP="00A160AA">
      <w:pPr>
        <w:ind w:left="-284" w:right="46"/>
        <w:jc w:val="both"/>
        <w:rPr>
          <w:rFonts w:ascii="Arial" w:eastAsia="Calibri" w:hAnsi="Arial" w:cs="Arial"/>
          <w:szCs w:val="24"/>
          <w:lang w:val="en-US"/>
        </w:rPr>
      </w:pPr>
    </w:p>
    <w:p w14:paraId="44E0D93A" w14:textId="77777777" w:rsidR="000C31E2" w:rsidRDefault="000C31E2" w:rsidP="00AD1212">
      <w:pPr>
        <w:numPr>
          <w:ilvl w:val="0"/>
          <w:numId w:val="30"/>
        </w:numPr>
        <w:ind w:left="284" w:right="46" w:hanging="568"/>
        <w:contextualSpacing/>
        <w:jc w:val="both"/>
        <w:rPr>
          <w:rFonts w:ascii="Arial" w:eastAsia="Calibri" w:hAnsi="Arial" w:cs="Arial"/>
          <w:szCs w:val="24"/>
          <w:lang w:val="en-US"/>
        </w:rPr>
      </w:pPr>
      <w:r w:rsidRPr="00755458">
        <w:rPr>
          <w:rFonts w:ascii="Arial" w:eastAsia="Calibri" w:hAnsi="Arial" w:cs="Arial"/>
          <w:szCs w:val="24"/>
          <w:lang w:val="en-US"/>
        </w:rPr>
        <w:t xml:space="preserve">All development and uses are to be consistent and not detrimental to the primary function of the area being medical and hospital related. </w:t>
      </w:r>
    </w:p>
    <w:p w14:paraId="00FA50EE" w14:textId="77777777" w:rsidR="000C31E2" w:rsidRPr="00755458" w:rsidRDefault="000C31E2" w:rsidP="00A160AA">
      <w:pPr>
        <w:ind w:left="-218" w:right="46"/>
        <w:contextualSpacing/>
        <w:jc w:val="both"/>
        <w:rPr>
          <w:rFonts w:ascii="Arial" w:eastAsia="Calibri" w:hAnsi="Arial" w:cs="Arial"/>
          <w:szCs w:val="24"/>
          <w:lang w:val="en-US"/>
        </w:rPr>
      </w:pPr>
    </w:p>
    <w:p w14:paraId="1DFF592F" w14:textId="4A63387E" w:rsidR="000C31E2" w:rsidRDefault="000C31E2" w:rsidP="00AD1212">
      <w:pPr>
        <w:numPr>
          <w:ilvl w:val="0"/>
          <w:numId w:val="30"/>
        </w:numPr>
        <w:ind w:left="284" w:right="46" w:hanging="568"/>
        <w:contextualSpacing/>
        <w:jc w:val="both"/>
        <w:rPr>
          <w:rFonts w:ascii="Arial" w:eastAsia="Calibri" w:hAnsi="Arial" w:cs="Arial"/>
          <w:szCs w:val="24"/>
          <w:lang w:val="en-US"/>
        </w:rPr>
      </w:pPr>
      <w:r w:rsidRPr="00755458">
        <w:rPr>
          <w:rFonts w:ascii="Arial" w:eastAsia="Calibri" w:hAnsi="Arial" w:cs="Arial"/>
          <w:szCs w:val="24"/>
          <w:lang w:val="en-US"/>
        </w:rPr>
        <w:t xml:space="preserve">Where there is no approved structure plan, local development plan and/or activity centre plan, development shall comply with the following provisions: </w:t>
      </w:r>
    </w:p>
    <w:p w14:paraId="1E0504AE" w14:textId="77777777" w:rsidR="003D613E" w:rsidRDefault="003D613E" w:rsidP="00A160AA">
      <w:pPr>
        <w:pStyle w:val="ListParagraph"/>
        <w:ind w:right="46"/>
        <w:rPr>
          <w:rFonts w:ascii="Arial" w:eastAsia="Calibri" w:hAnsi="Arial" w:cs="Arial"/>
          <w:szCs w:val="24"/>
          <w:lang w:val="en-US"/>
        </w:rPr>
      </w:pPr>
    </w:p>
    <w:p w14:paraId="680D25AF" w14:textId="77777777" w:rsidR="000C31E2" w:rsidRPr="00755458" w:rsidRDefault="000C31E2" w:rsidP="00AD1212">
      <w:pPr>
        <w:numPr>
          <w:ilvl w:val="1"/>
          <w:numId w:val="30"/>
        </w:numPr>
        <w:ind w:left="851" w:right="46" w:hanging="567"/>
        <w:contextualSpacing/>
        <w:jc w:val="both"/>
        <w:rPr>
          <w:rFonts w:ascii="Arial" w:eastAsia="Calibri" w:hAnsi="Arial" w:cs="Arial"/>
          <w:szCs w:val="24"/>
          <w:lang w:val="en-US"/>
        </w:rPr>
      </w:pPr>
      <w:r w:rsidRPr="00755458">
        <w:rPr>
          <w:rFonts w:ascii="Arial" w:eastAsia="Calibri" w:hAnsi="Arial" w:cs="Arial"/>
          <w:szCs w:val="24"/>
          <w:lang w:val="en-US"/>
        </w:rPr>
        <w:t xml:space="preserve">Setbacks </w:t>
      </w:r>
    </w:p>
    <w:p w14:paraId="5B6B8619" w14:textId="77777777" w:rsidR="000C31E2" w:rsidRPr="00755458" w:rsidRDefault="000C31E2" w:rsidP="00AD1212">
      <w:pPr>
        <w:numPr>
          <w:ilvl w:val="2"/>
          <w:numId w:val="30"/>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Monash Avenue: 10m </w:t>
      </w:r>
    </w:p>
    <w:p w14:paraId="4704553B" w14:textId="77777777" w:rsidR="000C31E2" w:rsidRPr="00755458" w:rsidRDefault="000C31E2" w:rsidP="00AD1212">
      <w:pPr>
        <w:numPr>
          <w:ilvl w:val="2"/>
          <w:numId w:val="30"/>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Verdun Street: 10m </w:t>
      </w:r>
    </w:p>
    <w:p w14:paraId="0C46A4B5" w14:textId="77777777" w:rsidR="000C31E2" w:rsidRPr="00755458" w:rsidRDefault="000C31E2" w:rsidP="00AD1212">
      <w:pPr>
        <w:numPr>
          <w:ilvl w:val="2"/>
          <w:numId w:val="30"/>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Western boundary: 10m</w:t>
      </w:r>
    </w:p>
    <w:p w14:paraId="0D29794A" w14:textId="77777777" w:rsidR="000C31E2" w:rsidRDefault="000C31E2" w:rsidP="00AD1212">
      <w:pPr>
        <w:numPr>
          <w:ilvl w:val="2"/>
          <w:numId w:val="30"/>
        </w:numPr>
        <w:ind w:left="1418" w:right="46" w:hanging="284"/>
        <w:contextualSpacing/>
        <w:jc w:val="both"/>
        <w:rPr>
          <w:rFonts w:ascii="Arial" w:eastAsia="Calibri" w:hAnsi="Arial" w:cs="Arial"/>
          <w:szCs w:val="24"/>
          <w:lang w:val="en-US"/>
        </w:rPr>
      </w:pPr>
      <w:r w:rsidRPr="00755458">
        <w:rPr>
          <w:rFonts w:ascii="Arial" w:eastAsia="Calibri" w:hAnsi="Arial" w:cs="Arial"/>
          <w:szCs w:val="24"/>
          <w:lang w:val="en-US"/>
        </w:rPr>
        <w:t xml:space="preserve">Eastern boundary: Nil. </w:t>
      </w:r>
    </w:p>
    <w:p w14:paraId="0B1ED4F1" w14:textId="77777777" w:rsidR="000C31E2" w:rsidRPr="00755458" w:rsidRDefault="000C31E2" w:rsidP="00A160AA">
      <w:pPr>
        <w:ind w:left="813" w:right="46"/>
        <w:contextualSpacing/>
        <w:jc w:val="both"/>
        <w:rPr>
          <w:rFonts w:ascii="Arial" w:eastAsia="Calibri" w:hAnsi="Arial" w:cs="Arial"/>
          <w:szCs w:val="24"/>
          <w:lang w:val="en-US"/>
        </w:rPr>
      </w:pPr>
    </w:p>
    <w:p w14:paraId="38DBD8D9" w14:textId="77777777" w:rsidR="000C31E2" w:rsidRPr="00755458" w:rsidRDefault="000C31E2" w:rsidP="00AD1212">
      <w:pPr>
        <w:numPr>
          <w:ilvl w:val="1"/>
          <w:numId w:val="30"/>
        </w:numPr>
        <w:ind w:left="851" w:right="46" w:hanging="567"/>
        <w:contextualSpacing/>
        <w:jc w:val="both"/>
        <w:rPr>
          <w:rFonts w:ascii="Arial" w:eastAsia="Calibri" w:hAnsi="Arial" w:cs="Arial"/>
          <w:szCs w:val="24"/>
          <w:lang w:val="en-US"/>
        </w:rPr>
      </w:pPr>
      <w:r w:rsidRPr="00755458">
        <w:rPr>
          <w:rFonts w:ascii="Arial" w:eastAsia="Calibri" w:hAnsi="Arial" w:cs="Arial"/>
          <w:szCs w:val="24"/>
          <w:lang w:val="en-US"/>
        </w:rPr>
        <w:t xml:space="preserve">Wall height: </w:t>
      </w:r>
    </w:p>
    <w:p w14:paraId="651AD89E" w14:textId="77777777" w:rsidR="000C31E2" w:rsidRPr="00755458" w:rsidRDefault="000C31E2" w:rsidP="00AD1212">
      <w:pPr>
        <w:numPr>
          <w:ilvl w:val="2"/>
          <w:numId w:val="30"/>
        </w:numPr>
        <w:ind w:left="1560" w:right="46" w:hanging="426"/>
        <w:contextualSpacing/>
        <w:jc w:val="both"/>
        <w:rPr>
          <w:rFonts w:ascii="Arial" w:eastAsia="Calibri" w:hAnsi="Arial" w:cs="Arial"/>
          <w:szCs w:val="24"/>
          <w:lang w:val="en-US"/>
        </w:rPr>
      </w:pPr>
      <w:r w:rsidRPr="00755458">
        <w:rPr>
          <w:rFonts w:ascii="Arial" w:eastAsia="Calibri" w:hAnsi="Arial" w:cs="Arial"/>
          <w:szCs w:val="24"/>
          <w:lang w:val="en-US"/>
        </w:rPr>
        <w:t xml:space="preserve">Maximum of 26.7m except in the following instances: </w:t>
      </w:r>
    </w:p>
    <w:p w14:paraId="51F512CB" w14:textId="77777777" w:rsidR="000C31E2" w:rsidRPr="00755458" w:rsidRDefault="000C31E2" w:rsidP="00AD1212">
      <w:pPr>
        <w:numPr>
          <w:ilvl w:val="0"/>
          <w:numId w:val="31"/>
        </w:numPr>
        <w:ind w:left="1418" w:right="46"/>
        <w:contextualSpacing/>
        <w:jc w:val="both"/>
        <w:rPr>
          <w:rFonts w:ascii="Arial" w:eastAsia="Calibri" w:hAnsi="Arial" w:cs="Arial"/>
          <w:szCs w:val="24"/>
          <w:lang w:val="en-US"/>
        </w:rPr>
      </w:pPr>
      <w:r w:rsidRPr="00755458">
        <w:rPr>
          <w:rFonts w:ascii="Arial" w:eastAsia="Calibri" w:hAnsi="Arial" w:cs="Arial"/>
          <w:szCs w:val="24"/>
          <w:lang w:val="en-US"/>
        </w:rPr>
        <w:t xml:space="preserve">No more than 10m where development is located less than 80m from Verdun Street; and </w:t>
      </w:r>
    </w:p>
    <w:p w14:paraId="41DED714" w14:textId="77777777" w:rsidR="000C31E2" w:rsidRPr="00755458" w:rsidRDefault="000C31E2" w:rsidP="00AD1212">
      <w:pPr>
        <w:numPr>
          <w:ilvl w:val="0"/>
          <w:numId w:val="31"/>
        </w:numPr>
        <w:ind w:left="1418" w:right="46"/>
        <w:contextualSpacing/>
        <w:jc w:val="both"/>
        <w:rPr>
          <w:rFonts w:ascii="Arial" w:eastAsia="Calibri" w:hAnsi="Arial" w:cs="Arial"/>
          <w:szCs w:val="24"/>
          <w:lang w:val="en-US"/>
        </w:rPr>
      </w:pPr>
      <w:r w:rsidRPr="00755458">
        <w:rPr>
          <w:rFonts w:ascii="Arial" w:eastAsia="Calibri" w:hAnsi="Arial" w:cs="Arial"/>
          <w:szCs w:val="24"/>
          <w:lang w:val="en-US"/>
        </w:rPr>
        <w:t>No more than 18.3m where the development is located less 60m from Monash Avenue.</w:t>
      </w:r>
    </w:p>
    <w:p w14:paraId="1CEDF23C" w14:textId="77777777" w:rsidR="000C31E2" w:rsidRPr="00755458" w:rsidRDefault="000C31E2" w:rsidP="00A160AA">
      <w:pPr>
        <w:ind w:left="-284" w:right="46"/>
        <w:jc w:val="both"/>
        <w:rPr>
          <w:rFonts w:ascii="Arial" w:eastAsia="Calibri" w:hAnsi="Arial" w:cs="Arial"/>
          <w:szCs w:val="24"/>
          <w:lang w:val="en-US"/>
        </w:rPr>
      </w:pPr>
    </w:p>
    <w:p w14:paraId="6F72A4B6"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Clause 21(2) provides default height settings in the absence of a LDP, or similar mechanism. These settings can be modified by preparation of a LDP, which is the subject of this report. </w:t>
      </w:r>
    </w:p>
    <w:p w14:paraId="1C25CDCF" w14:textId="77777777" w:rsidR="000C31E2" w:rsidRPr="00755458" w:rsidRDefault="000C31E2" w:rsidP="00A160AA">
      <w:pPr>
        <w:ind w:left="-284" w:right="46"/>
        <w:jc w:val="both"/>
        <w:rPr>
          <w:rFonts w:ascii="Arial" w:eastAsia="Calibri" w:hAnsi="Arial" w:cs="Arial"/>
          <w:szCs w:val="24"/>
          <w:lang w:val="en-US"/>
        </w:rPr>
      </w:pPr>
    </w:p>
    <w:p w14:paraId="7155430E" w14:textId="77777777" w:rsidR="000C31E2" w:rsidRPr="00755458" w:rsidRDefault="000C31E2" w:rsidP="00A160AA">
      <w:pPr>
        <w:ind w:left="-284" w:right="46"/>
        <w:jc w:val="both"/>
        <w:rPr>
          <w:rFonts w:ascii="Calibri" w:eastAsia="Calibri" w:hAnsi="Calibri" w:cs="Arial"/>
          <w:lang w:val="en-GB"/>
        </w:rPr>
      </w:pPr>
      <w:r w:rsidRPr="00755458">
        <w:rPr>
          <w:rFonts w:ascii="Arial" w:eastAsia="Calibri" w:hAnsi="Arial" w:cs="Arial"/>
          <w:szCs w:val="24"/>
          <w:lang w:val="en-US"/>
        </w:rPr>
        <w:t xml:space="preserve">A LDP is a mechanism used to achieve a desired built form outcome by supplementing the development standards of the local planning framework. The </w:t>
      </w:r>
      <w:r w:rsidRPr="00755458">
        <w:rPr>
          <w:rFonts w:ascii="Arial" w:eastAsia="Calibri" w:hAnsi="Arial" w:cs="Arial"/>
          <w:i/>
          <w:iCs/>
          <w:szCs w:val="24"/>
          <w:lang w:val="en-US"/>
        </w:rPr>
        <w:t>Planning and Development (Local Planning Schemes) Regulations 2015</w:t>
      </w:r>
      <w:r w:rsidRPr="00755458">
        <w:rPr>
          <w:rFonts w:ascii="Arial" w:eastAsia="Calibri" w:hAnsi="Arial" w:cs="Arial"/>
          <w:szCs w:val="24"/>
          <w:lang w:val="en-GB"/>
        </w:rPr>
        <w:t xml:space="preserve"> </w:t>
      </w:r>
      <w:r w:rsidRPr="00D96D58">
        <w:rPr>
          <w:rFonts w:ascii="Arial" w:eastAsia="Calibri" w:hAnsi="Arial" w:cs="Arial"/>
          <w:szCs w:val="24"/>
          <w:lang w:val="en-GB"/>
        </w:rPr>
        <w:t>provide the legislative</w:t>
      </w:r>
      <w:r w:rsidRPr="00755458">
        <w:rPr>
          <w:rFonts w:ascii="Arial" w:eastAsia="Calibri" w:hAnsi="Arial" w:cs="Arial"/>
          <w:szCs w:val="24"/>
          <w:lang w:val="en-GB"/>
        </w:rPr>
        <w:t xml:space="preserve"> context for how an LDP is applied for, </w:t>
      </w:r>
      <w:proofErr w:type="gramStart"/>
      <w:r w:rsidRPr="00755458">
        <w:rPr>
          <w:rFonts w:ascii="Arial" w:eastAsia="Calibri" w:hAnsi="Arial" w:cs="Arial"/>
          <w:szCs w:val="24"/>
          <w:lang w:val="en-GB"/>
        </w:rPr>
        <w:t>advertised</w:t>
      </w:r>
      <w:proofErr w:type="gramEnd"/>
      <w:r w:rsidRPr="00755458">
        <w:rPr>
          <w:rFonts w:ascii="Arial" w:eastAsia="Calibri" w:hAnsi="Arial" w:cs="Arial"/>
          <w:szCs w:val="24"/>
          <w:lang w:val="en-GB"/>
        </w:rPr>
        <w:t xml:space="preserve"> and approved by a local government.</w:t>
      </w:r>
      <w:r w:rsidRPr="00755458">
        <w:rPr>
          <w:rFonts w:ascii="Calibri" w:eastAsia="Calibri" w:hAnsi="Calibri" w:cs="Arial"/>
          <w:lang w:val="en-GB"/>
        </w:rPr>
        <w:t xml:space="preserve"> </w:t>
      </w:r>
    </w:p>
    <w:p w14:paraId="6EFA6D83" w14:textId="77777777" w:rsidR="000C31E2" w:rsidRPr="00755458" w:rsidRDefault="000C31E2" w:rsidP="00A160AA">
      <w:pPr>
        <w:ind w:left="-284" w:right="46"/>
        <w:jc w:val="both"/>
        <w:rPr>
          <w:rFonts w:ascii="Arial" w:eastAsia="Calibri" w:hAnsi="Arial" w:cs="Arial"/>
          <w:szCs w:val="24"/>
          <w:lang w:val="en-US"/>
        </w:rPr>
      </w:pPr>
    </w:p>
    <w:p w14:paraId="18483D7E"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Under the proposed LDP, all building height and setback provisions are consistent between the LDP and the Scheme, except for building height within 80m of Verdun Street (Area 1, refer plan </w:t>
      </w:r>
      <w:r>
        <w:rPr>
          <w:rFonts w:ascii="Arial" w:eastAsia="Calibri" w:hAnsi="Arial" w:cs="Arial"/>
          <w:szCs w:val="24"/>
          <w:lang w:val="en-US"/>
        </w:rPr>
        <w:t>at Attachment 1</w:t>
      </w:r>
      <w:r w:rsidRPr="00755458">
        <w:rPr>
          <w:rFonts w:ascii="Arial" w:eastAsia="Calibri" w:hAnsi="Arial" w:cs="Arial"/>
          <w:szCs w:val="24"/>
          <w:lang w:val="en-US"/>
        </w:rPr>
        <w:t xml:space="preserve">). While the existing development criteria permits a 10m wall height maximum, the LDP is proposing to increase this to 13m in height. </w:t>
      </w:r>
    </w:p>
    <w:p w14:paraId="266BCAD7" w14:textId="77777777" w:rsidR="000C31E2" w:rsidRPr="00755458" w:rsidRDefault="000C31E2" w:rsidP="00A160AA">
      <w:pPr>
        <w:ind w:left="-284" w:right="46"/>
        <w:jc w:val="both"/>
        <w:rPr>
          <w:rFonts w:ascii="Arial" w:eastAsia="Calibri" w:hAnsi="Arial" w:cs="Arial"/>
          <w:szCs w:val="24"/>
          <w:lang w:val="en-US"/>
        </w:rPr>
      </w:pPr>
    </w:p>
    <w:p w14:paraId="10515933"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There are no other changes to the Scheme provisions that are proposed under this LDP. </w:t>
      </w:r>
    </w:p>
    <w:p w14:paraId="1BD7AAC2" w14:textId="77777777" w:rsidR="000C31E2" w:rsidRDefault="000C31E2" w:rsidP="00A160AA">
      <w:pPr>
        <w:ind w:left="-284" w:right="46"/>
        <w:jc w:val="both"/>
        <w:rPr>
          <w:rFonts w:ascii="Arial" w:eastAsia="Calibri" w:hAnsi="Arial" w:cs="Arial"/>
          <w:szCs w:val="24"/>
          <w:lang w:val="en-US"/>
        </w:rPr>
      </w:pPr>
    </w:p>
    <w:p w14:paraId="3BBE94EA" w14:textId="77777777" w:rsidR="000C31E2" w:rsidRPr="00755458" w:rsidRDefault="000C31E2" w:rsidP="00A160AA">
      <w:pPr>
        <w:ind w:left="-284" w:right="46"/>
        <w:jc w:val="both"/>
        <w:rPr>
          <w:rFonts w:ascii="Arial" w:eastAsia="Calibri" w:hAnsi="Arial" w:cs="Arial"/>
          <w:szCs w:val="24"/>
          <w:lang w:val="en-US"/>
        </w:rPr>
      </w:pPr>
    </w:p>
    <w:p w14:paraId="1963B6F1"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28"/>
          <w:lang w:val="en-US"/>
        </w:rPr>
        <w:t>Discussion</w:t>
      </w:r>
    </w:p>
    <w:p w14:paraId="216DFE8A" w14:textId="77777777" w:rsidR="000C31E2" w:rsidRPr="00755458" w:rsidRDefault="000C31E2" w:rsidP="00A160AA">
      <w:pPr>
        <w:ind w:left="-284" w:right="46"/>
        <w:jc w:val="both"/>
        <w:rPr>
          <w:rFonts w:ascii="Arial" w:eastAsia="Calibri" w:hAnsi="Arial" w:cs="Arial"/>
          <w:b/>
          <w:szCs w:val="24"/>
          <w:lang w:val="en-US"/>
        </w:rPr>
      </w:pPr>
    </w:p>
    <w:p w14:paraId="13CAB673"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Justification for height increase </w:t>
      </w:r>
    </w:p>
    <w:p w14:paraId="62C603BC" w14:textId="77777777" w:rsidR="000C31E2" w:rsidRPr="00755458" w:rsidRDefault="000C31E2" w:rsidP="00A160AA">
      <w:pPr>
        <w:ind w:left="-284" w:right="46"/>
        <w:jc w:val="both"/>
        <w:rPr>
          <w:rFonts w:ascii="Arial" w:eastAsia="Calibri" w:hAnsi="Arial" w:cs="Arial"/>
          <w:b/>
          <w:bCs/>
          <w:szCs w:val="32"/>
          <w:lang w:val="en-US"/>
        </w:rPr>
      </w:pPr>
    </w:p>
    <w:p w14:paraId="618A38B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applicant gives several reasons why the increase in height is required, including: </w:t>
      </w:r>
    </w:p>
    <w:p w14:paraId="0EAE69CC" w14:textId="77777777" w:rsidR="000C31E2" w:rsidRPr="00755458" w:rsidRDefault="000C31E2" w:rsidP="00A160AA">
      <w:pPr>
        <w:ind w:left="-284" w:right="46"/>
        <w:jc w:val="both"/>
        <w:rPr>
          <w:rFonts w:ascii="Arial" w:eastAsia="Calibri" w:hAnsi="Arial" w:cs="Arial"/>
          <w:szCs w:val="24"/>
          <w:lang w:val="en-US"/>
        </w:rPr>
      </w:pPr>
    </w:p>
    <w:p w14:paraId="541D7C1E" w14:textId="77777777" w:rsidR="000C31E2" w:rsidRPr="00755458" w:rsidRDefault="000C31E2" w:rsidP="00AD1212">
      <w:pPr>
        <w:numPr>
          <w:ilvl w:val="0"/>
          <w:numId w:val="32"/>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 xml:space="preserve">The topography of the site would result in a split-level design should a 10m maximum wall height be proposed. Due to the accessibility requirements of a hospital, this is not </w:t>
      </w:r>
      <w:proofErr w:type="gramStart"/>
      <w:r w:rsidRPr="00755458">
        <w:rPr>
          <w:rFonts w:ascii="Arial" w:eastAsia="Calibri" w:hAnsi="Arial" w:cs="Arial"/>
          <w:szCs w:val="24"/>
          <w:lang w:val="en-US"/>
        </w:rPr>
        <w:t>possible;</w:t>
      </w:r>
      <w:proofErr w:type="gramEnd"/>
      <w:r w:rsidRPr="00755458">
        <w:rPr>
          <w:rFonts w:ascii="Arial" w:eastAsia="Calibri" w:hAnsi="Arial" w:cs="Arial"/>
          <w:szCs w:val="24"/>
          <w:lang w:val="en-US"/>
        </w:rPr>
        <w:t xml:space="preserve"> </w:t>
      </w:r>
    </w:p>
    <w:p w14:paraId="0A2F6FE8" w14:textId="77777777" w:rsidR="000C31E2" w:rsidRPr="00755458" w:rsidRDefault="000C31E2" w:rsidP="00AD1212">
      <w:pPr>
        <w:numPr>
          <w:ilvl w:val="0"/>
          <w:numId w:val="32"/>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Current height limitations reflect a three-</w:t>
      </w:r>
      <w:proofErr w:type="spellStart"/>
      <w:r w:rsidRPr="00755458">
        <w:rPr>
          <w:rFonts w:ascii="Arial" w:eastAsia="Calibri" w:hAnsi="Arial" w:cs="Arial"/>
          <w:szCs w:val="24"/>
          <w:lang w:val="en-US"/>
        </w:rPr>
        <w:t>storey</w:t>
      </w:r>
      <w:proofErr w:type="spellEnd"/>
      <w:r w:rsidRPr="00755458">
        <w:rPr>
          <w:rFonts w:ascii="Arial" w:eastAsia="Calibri" w:hAnsi="Arial" w:cs="Arial"/>
          <w:szCs w:val="24"/>
          <w:lang w:val="en-US"/>
        </w:rPr>
        <w:t xml:space="preserve"> maximum commercial building height. However, medical buildings require increased floor to ceiling heights of 4.2m to accommodate infrastructure and services; and</w:t>
      </w:r>
    </w:p>
    <w:p w14:paraId="58E4C510" w14:textId="77777777" w:rsidR="000C31E2" w:rsidRPr="00755458" w:rsidRDefault="000C31E2" w:rsidP="00AD1212">
      <w:pPr>
        <w:numPr>
          <w:ilvl w:val="0"/>
          <w:numId w:val="32"/>
        </w:numPr>
        <w:ind w:left="142" w:right="46"/>
        <w:contextualSpacing/>
        <w:jc w:val="both"/>
        <w:rPr>
          <w:rFonts w:ascii="Arial" w:eastAsia="Calibri" w:hAnsi="Arial" w:cs="Arial"/>
          <w:szCs w:val="24"/>
          <w:lang w:val="en-US"/>
        </w:rPr>
      </w:pPr>
      <w:r w:rsidRPr="00755458">
        <w:rPr>
          <w:rFonts w:ascii="Arial" w:eastAsia="Calibri" w:hAnsi="Arial" w:cs="Arial"/>
          <w:szCs w:val="24"/>
          <w:lang w:val="en-US"/>
        </w:rPr>
        <w:t xml:space="preserve">The site is burdened with an existing easement across the site which complicates redevelopment. </w:t>
      </w:r>
    </w:p>
    <w:p w14:paraId="5B68CFFA" w14:textId="77777777" w:rsidR="000C31E2" w:rsidRPr="00755458" w:rsidRDefault="000C31E2" w:rsidP="00A160AA">
      <w:pPr>
        <w:ind w:left="-284" w:right="46"/>
        <w:jc w:val="both"/>
        <w:rPr>
          <w:rFonts w:ascii="Arial" w:eastAsia="Calibri" w:hAnsi="Arial" w:cs="Arial"/>
          <w:szCs w:val="32"/>
          <w:lang w:val="en-US"/>
        </w:rPr>
      </w:pPr>
    </w:p>
    <w:p w14:paraId="5EFF8981" w14:textId="77777777" w:rsidR="000C31E2" w:rsidRPr="00755458" w:rsidRDefault="000C31E2" w:rsidP="00A160AA">
      <w:pPr>
        <w:ind w:left="-284" w:right="46"/>
        <w:jc w:val="both"/>
        <w:rPr>
          <w:rFonts w:ascii="Arial" w:eastAsia="Calibri" w:hAnsi="Arial" w:cs="Arial"/>
          <w:b/>
          <w:bCs/>
          <w:szCs w:val="24"/>
          <w:lang w:val="en-US"/>
        </w:rPr>
      </w:pPr>
      <w:r w:rsidRPr="00755458">
        <w:rPr>
          <w:rFonts w:ascii="Arial" w:eastAsia="Calibri" w:hAnsi="Arial" w:cs="Arial"/>
          <w:b/>
          <w:bCs/>
          <w:szCs w:val="24"/>
          <w:lang w:val="en-US"/>
        </w:rPr>
        <w:t xml:space="preserve">Impact of proposed change </w:t>
      </w:r>
    </w:p>
    <w:p w14:paraId="0C4AF1FC" w14:textId="77777777" w:rsidR="000C31E2" w:rsidRPr="00755458" w:rsidRDefault="000C31E2" w:rsidP="00A160AA">
      <w:pPr>
        <w:ind w:left="-284" w:right="46"/>
        <w:jc w:val="both"/>
        <w:rPr>
          <w:rFonts w:ascii="Arial" w:eastAsia="Calibri" w:hAnsi="Arial" w:cs="Arial"/>
          <w:b/>
          <w:bCs/>
          <w:szCs w:val="32"/>
          <w:lang w:val="en-US"/>
        </w:rPr>
      </w:pPr>
    </w:p>
    <w:p w14:paraId="3231F50A"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As the scope of the change to the site is limited to an increase in height of 3m for a portion of the site, it is valid to consider the amenity impacts on the residential area to the north of the hospital site. </w:t>
      </w:r>
    </w:p>
    <w:p w14:paraId="419245B8" w14:textId="77777777" w:rsidR="000C31E2" w:rsidRPr="00755458" w:rsidRDefault="000C31E2" w:rsidP="00A160AA">
      <w:pPr>
        <w:ind w:left="-284" w:right="46"/>
        <w:jc w:val="both"/>
        <w:rPr>
          <w:rFonts w:ascii="Arial" w:eastAsia="Calibri" w:hAnsi="Arial" w:cs="Arial"/>
          <w:szCs w:val="32"/>
          <w:lang w:val="en-US"/>
        </w:rPr>
      </w:pPr>
    </w:p>
    <w:p w14:paraId="23896974"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site has been in operation as a hospital for over 70 years. Ongoing growth and development of the hospital to meet the </w:t>
      </w:r>
      <w:r w:rsidRPr="00D96D58">
        <w:rPr>
          <w:rFonts w:ascii="Arial" w:eastAsia="Calibri" w:hAnsi="Arial" w:cs="Arial"/>
          <w:szCs w:val="24"/>
          <w:lang w:val="en-US"/>
        </w:rPr>
        <w:t>community’s needs is recognised.</w:t>
      </w:r>
      <w:r w:rsidRPr="00755458">
        <w:rPr>
          <w:rFonts w:ascii="Arial" w:eastAsia="Calibri" w:hAnsi="Arial" w:cs="Arial"/>
          <w:szCs w:val="24"/>
          <w:lang w:val="en-US"/>
        </w:rPr>
        <w:t xml:space="preserve"> </w:t>
      </w:r>
    </w:p>
    <w:p w14:paraId="699F5729" w14:textId="77777777" w:rsidR="000C31E2" w:rsidRPr="00755458" w:rsidRDefault="000C31E2" w:rsidP="00A160AA">
      <w:pPr>
        <w:ind w:left="-284" w:right="46"/>
        <w:jc w:val="both"/>
        <w:rPr>
          <w:rFonts w:ascii="Arial" w:eastAsia="Calibri" w:hAnsi="Arial" w:cs="Arial"/>
          <w:szCs w:val="32"/>
          <w:lang w:val="en-US"/>
        </w:rPr>
      </w:pPr>
    </w:p>
    <w:p w14:paraId="20DFBFCD"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height increase is largely to accommodate infrastructure specifically required for hospital grade buildings such as large air-conditioning units, ventilation and other services, and higher floor to ceiling heights. This additional height is a necessary requirement </w:t>
      </w:r>
      <w:proofErr w:type="gramStart"/>
      <w:r w:rsidRPr="00755458">
        <w:rPr>
          <w:rFonts w:ascii="Arial" w:eastAsia="Calibri" w:hAnsi="Arial" w:cs="Arial"/>
          <w:szCs w:val="24"/>
          <w:lang w:val="en-US"/>
        </w:rPr>
        <w:t>in order to</w:t>
      </w:r>
      <w:proofErr w:type="gramEnd"/>
      <w:r w:rsidRPr="00755458">
        <w:rPr>
          <w:rFonts w:ascii="Arial" w:eastAsia="Calibri" w:hAnsi="Arial" w:cs="Arial"/>
          <w:szCs w:val="24"/>
          <w:lang w:val="en-US"/>
        </w:rPr>
        <w:t xml:space="preserve"> be able to develop hospital-grade buildings that are fit for purpose. </w:t>
      </w:r>
    </w:p>
    <w:p w14:paraId="6CE22DF0"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In terms of the amenity of the locality to the north, there is a </w:t>
      </w:r>
      <w:proofErr w:type="gramStart"/>
      <w:r w:rsidRPr="00755458">
        <w:rPr>
          <w:rFonts w:ascii="Arial" w:eastAsia="Calibri" w:hAnsi="Arial" w:cs="Arial"/>
          <w:szCs w:val="24"/>
          <w:lang w:val="en-US"/>
        </w:rPr>
        <w:t>20-metre wide</w:t>
      </w:r>
      <w:proofErr w:type="gramEnd"/>
      <w:r w:rsidRPr="00755458">
        <w:rPr>
          <w:rFonts w:ascii="Arial" w:eastAsia="Calibri" w:hAnsi="Arial" w:cs="Arial"/>
          <w:szCs w:val="24"/>
          <w:lang w:val="en-US"/>
        </w:rPr>
        <w:t xml:space="preserve"> road reservation, existing vegetation on site and within the verge, and an additional on-site 10m setback to Verdun Street. The nearest properties will be no closer than 30 </w:t>
      </w:r>
      <w:proofErr w:type="spellStart"/>
      <w:r w:rsidRPr="00755458">
        <w:rPr>
          <w:rFonts w:ascii="Arial" w:eastAsia="Calibri" w:hAnsi="Arial" w:cs="Arial"/>
          <w:szCs w:val="24"/>
          <w:lang w:val="en-US"/>
        </w:rPr>
        <w:t>metres</w:t>
      </w:r>
      <w:proofErr w:type="spellEnd"/>
      <w:r w:rsidRPr="00755458">
        <w:rPr>
          <w:rFonts w:ascii="Arial" w:eastAsia="Calibri" w:hAnsi="Arial" w:cs="Arial"/>
          <w:szCs w:val="24"/>
          <w:lang w:val="en-US"/>
        </w:rPr>
        <w:t xml:space="preserve"> from any new development under the existing provisions in the Scheme. The proposed additional 3 </w:t>
      </w:r>
      <w:proofErr w:type="spellStart"/>
      <w:r w:rsidRPr="00755458">
        <w:rPr>
          <w:rFonts w:ascii="Arial" w:eastAsia="Calibri" w:hAnsi="Arial" w:cs="Arial"/>
          <w:szCs w:val="24"/>
          <w:lang w:val="en-US"/>
        </w:rPr>
        <w:t>metre</w:t>
      </w:r>
      <w:proofErr w:type="spellEnd"/>
      <w:r w:rsidRPr="00755458">
        <w:rPr>
          <w:rFonts w:ascii="Arial" w:eastAsia="Calibri" w:hAnsi="Arial" w:cs="Arial"/>
          <w:szCs w:val="24"/>
          <w:lang w:val="en-US"/>
        </w:rPr>
        <w:t xml:space="preserve"> increase in height will be largely unnoticeable and will be mitigated through a combination of existing setbacks and vegetation on site. </w:t>
      </w:r>
    </w:p>
    <w:p w14:paraId="3C094347" w14:textId="77777777" w:rsidR="000C31E2" w:rsidRDefault="000C31E2" w:rsidP="00A160AA">
      <w:pPr>
        <w:ind w:left="-284" w:right="46"/>
        <w:jc w:val="both"/>
        <w:rPr>
          <w:rFonts w:ascii="Arial" w:eastAsia="Calibri" w:hAnsi="Arial" w:cs="Arial"/>
          <w:szCs w:val="32"/>
          <w:lang w:val="en-US"/>
        </w:rPr>
      </w:pPr>
    </w:p>
    <w:p w14:paraId="4A66D4A2" w14:textId="77777777" w:rsidR="000C31E2" w:rsidRPr="00755458" w:rsidRDefault="000C31E2" w:rsidP="00A160AA">
      <w:pPr>
        <w:ind w:left="-284" w:right="46"/>
        <w:jc w:val="both"/>
        <w:rPr>
          <w:rFonts w:ascii="Arial" w:eastAsia="Calibri" w:hAnsi="Arial" w:cs="Arial"/>
          <w:szCs w:val="32"/>
          <w:lang w:val="en-US"/>
        </w:rPr>
      </w:pPr>
    </w:p>
    <w:p w14:paraId="65F81C85"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Consultation</w:t>
      </w:r>
    </w:p>
    <w:p w14:paraId="7A6B1A11" w14:textId="77777777" w:rsidR="000C31E2" w:rsidRPr="00755458" w:rsidRDefault="000C31E2" w:rsidP="00A160AA">
      <w:pPr>
        <w:ind w:left="-284" w:right="46"/>
        <w:jc w:val="both"/>
        <w:rPr>
          <w:rFonts w:ascii="Arial" w:eastAsia="Calibri" w:hAnsi="Arial" w:cs="Arial"/>
          <w:b/>
          <w:szCs w:val="32"/>
          <w:lang w:val="en-US"/>
        </w:rPr>
      </w:pPr>
    </w:p>
    <w:p w14:paraId="79D3F2C3" w14:textId="4E305C01" w:rsidR="000C31E2" w:rsidRPr="00755458" w:rsidRDefault="000C31E2" w:rsidP="00A160AA">
      <w:pPr>
        <w:ind w:left="-284" w:right="46"/>
        <w:jc w:val="both"/>
        <w:rPr>
          <w:rFonts w:ascii="Arial" w:eastAsia="Calibri" w:hAnsi="Arial" w:cs="Arial"/>
          <w:szCs w:val="32"/>
          <w:lang w:val="en-US"/>
        </w:rPr>
      </w:pPr>
      <w:r w:rsidRPr="00755458">
        <w:rPr>
          <w:rFonts w:ascii="Arial" w:eastAsia="Calibri" w:hAnsi="Arial" w:cs="Arial"/>
          <w:szCs w:val="32"/>
          <w:lang w:val="en-US"/>
        </w:rPr>
        <w:t xml:space="preserve">The LDP was advertised from 1 September to 15 September 2022 (14 days) and included the following advertising methods, consistent with the City’s Consultation of Planning Proposals policy: </w:t>
      </w:r>
    </w:p>
    <w:p w14:paraId="531514F4" w14:textId="77777777" w:rsidR="000C31E2" w:rsidRPr="00755458" w:rsidRDefault="000C31E2" w:rsidP="00A160AA">
      <w:pPr>
        <w:ind w:left="-284" w:right="46"/>
        <w:jc w:val="both"/>
        <w:rPr>
          <w:rFonts w:ascii="Arial" w:eastAsia="Calibri" w:hAnsi="Arial" w:cs="Arial"/>
          <w:szCs w:val="32"/>
          <w:lang w:val="en-US"/>
        </w:rPr>
      </w:pPr>
    </w:p>
    <w:p w14:paraId="6AD1C70E" w14:textId="77777777" w:rsidR="000C31E2" w:rsidRPr="00B76BB0" w:rsidRDefault="000C31E2" w:rsidP="00AD1212">
      <w:pPr>
        <w:pStyle w:val="ListParagraph"/>
        <w:numPr>
          <w:ilvl w:val="0"/>
          <w:numId w:val="43"/>
        </w:numPr>
        <w:ind w:left="284" w:right="46" w:hanging="568"/>
        <w:jc w:val="both"/>
        <w:rPr>
          <w:rFonts w:ascii="Arial" w:eastAsia="Calibri" w:hAnsi="Arial" w:cs="Arial"/>
          <w:szCs w:val="24"/>
          <w:lang w:val="en-US"/>
        </w:rPr>
      </w:pPr>
      <w:r w:rsidRPr="00B76BB0">
        <w:rPr>
          <w:rFonts w:ascii="Arial" w:eastAsia="Calibri" w:hAnsi="Arial" w:cs="Arial"/>
          <w:szCs w:val="24"/>
          <w:lang w:val="en-US"/>
        </w:rPr>
        <w:t>Letters to the surrounding landowners (90 in total); and</w:t>
      </w:r>
    </w:p>
    <w:p w14:paraId="0CCE4BF1" w14:textId="77777777" w:rsidR="000C31E2" w:rsidRPr="00B76BB0" w:rsidRDefault="000C31E2" w:rsidP="00AD1212">
      <w:pPr>
        <w:pStyle w:val="ListParagraph"/>
        <w:numPr>
          <w:ilvl w:val="0"/>
          <w:numId w:val="43"/>
        </w:numPr>
        <w:ind w:left="284" w:right="46" w:hanging="568"/>
        <w:jc w:val="both"/>
        <w:rPr>
          <w:rFonts w:ascii="Arial" w:eastAsia="Calibri" w:hAnsi="Arial" w:cs="Arial"/>
          <w:szCs w:val="24"/>
          <w:lang w:val="en-US"/>
        </w:rPr>
      </w:pPr>
      <w:proofErr w:type="spellStart"/>
      <w:r w:rsidRPr="00B76BB0">
        <w:rPr>
          <w:rFonts w:ascii="Arial" w:eastAsia="Calibri" w:hAnsi="Arial" w:cs="Arial"/>
          <w:szCs w:val="24"/>
          <w:lang w:val="en-US"/>
        </w:rPr>
        <w:t>YourVoice</w:t>
      </w:r>
      <w:proofErr w:type="spellEnd"/>
      <w:r w:rsidRPr="00B76BB0">
        <w:rPr>
          <w:rFonts w:ascii="Arial" w:eastAsia="Calibri" w:hAnsi="Arial" w:cs="Arial"/>
          <w:szCs w:val="24"/>
          <w:lang w:val="en-US"/>
        </w:rPr>
        <w:t xml:space="preserve"> Nedlands page which included all advertising material.</w:t>
      </w:r>
    </w:p>
    <w:p w14:paraId="614406BC" w14:textId="77777777" w:rsidR="000C31E2" w:rsidRPr="00755458" w:rsidRDefault="000C31E2" w:rsidP="00A160AA">
      <w:pPr>
        <w:ind w:right="46" w:hanging="284"/>
        <w:jc w:val="both"/>
        <w:rPr>
          <w:rFonts w:ascii="Arial" w:eastAsia="Calibri" w:hAnsi="Arial" w:cs="Arial"/>
          <w:szCs w:val="24"/>
          <w:lang w:val="en-US"/>
        </w:rPr>
      </w:pPr>
    </w:p>
    <w:p w14:paraId="09C33E41"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Four submissions were received, objecting to the proposed LDP. A summary of these submissions and the applicant’s response is included in </w:t>
      </w:r>
      <w:r w:rsidRPr="00755458">
        <w:rPr>
          <w:rFonts w:ascii="Arial" w:eastAsia="Calibri" w:hAnsi="Arial" w:cs="Arial"/>
          <w:b/>
          <w:bCs/>
          <w:szCs w:val="24"/>
          <w:lang w:val="en-US"/>
        </w:rPr>
        <w:t>Attachment 2</w:t>
      </w:r>
      <w:r w:rsidRPr="00755458">
        <w:rPr>
          <w:rFonts w:ascii="Arial" w:eastAsia="Calibri" w:hAnsi="Arial" w:cs="Arial"/>
          <w:szCs w:val="24"/>
          <w:lang w:val="en-US"/>
        </w:rPr>
        <w:t xml:space="preserve">. A summary of concerns raised is provided below followed by City Officer comments: </w:t>
      </w:r>
    </w:p>
    <w:p w14:paraId="223802EE" w14:textId="77777777" w:rsidR="000C31E2" w:rsidRPr="00755458" w:rsidRDefault="000C31E2" w:rsidP="00A160AA">
      <w:pPr>
        <w:ind w:left="-284" w:right="46"/>
        <w:jc w:val="both"/>
        <w:rPr>
          <w:rFonts w:ascii="Arial" w:eastAsia="Calibri" w:hAnsi="Arial" w:cs="Arial"/>
          <w:szCs w:val="32"/>
          <w:lang w:val="en-US"/>
        </w:rPr>
      </w:pPr>
    </w:p>
    <w:p w14:paraId="59D52A98"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The unacceptable direct and indirect disruption to amenity that an increase in building height will bring to this area including visual amenity loss and increased traffic movement.</w:t>
      </w:r>
    </w:p>
    <w:p w14:paraId="61CFE3A8" w14:textId="77777777" w:rsidR="000C31E2" w:rsidRPr="00755458" w:rsidRDefault="000C31E2" w:rsidP="00A160AA">
      <w:pPr>
        <w:ind w:left="-284" w:right="46"/>
        <w:contextualSpacing/>
        <w:jc w:val="both"/>
        <w:rPr>
          <w:rFonts w:ascii="Arial" w:eastAsia="Calibri" w:hAnsi="Arial" w:cs="Arial"/>
          <w:szCs w:val="24"/>
          <w:lang w:val="en-US"/>
        </w:rPr>
      </w:pPr>
    </w:p>
    <w:p w14:paraId="7F5D8715" w14:textId="77777777" w:rsidR="000C31E2" w:rsidRPr="00755458" w:rsidRDefault="000C31E2" w:rsidP="00A160AA">
      <w:pPr>
        <w:ind w:left="-284" w:right="46"/>
        <w:contextualSpacing/>
        <w:jc w:val="both"/>
        <w:rPr>
          <w:rFonts w:ascii="Arial" w:eastAsia="Calibri" w:hAnsi="Arial" w:cs="Arial"/>
          <w:szCs w:val="24"/>
          <w:lang w:val="en-US"/>
        </w:rPr>
      </w:pPr>
      <w:r w:rsidRPr="00755458">
        <w:rPr>
          <w:rFonts w:ascii="Arial" w:eastAsia="Calibri" w:hAnsi="Arial" w:cs="Arial"/>
          <w:szCs w:val="24"/>
          <w:lang w:val="en-US"/>
        </w:rPr>
        <w:t xml:space="preserve">As discussed earlier in this report, owing to the approximate 30 </w:t>
      </w:r>
      <w:proofErr w:type="spellStart"/>
      <w:r w:rsidRPr="00755458">
        <w:rPr>
          <w:rFonts w:ascii="Arial" w:eastAsia="Calibri" w:hAnsi="Arial" w:cs="Arial"/>
          <w:szCs w:val="24"/>
          <w:lang w:val="en-US"/>
        </w:rPr>
        <w:t>metre</w:t>
      </w:r>
      <w:proofErr w:type="spellEnd"/>
      <w:r w:rsidRPr="00755458">
        <w:rPr>
          <w:rFonts w:ascii="Arial" w:eastAsia="Calibri" w:hAnsi="Arial" w:cs="Arial"/>
          <w:szCs w:val="24"/>
          <w:lang w:val="en-US"/>
        </w:rPr>
        <w:t xml:space="preserve"> distance between private lot boundaries to the north and existing vegetation, the increase in height will be largely unnoticeable over this space. Vehicle movement and traffic management will be limited to existing access points off Verdun Street and are not likely to detrimentally impact adjacent landowners. </w:t>
      </w:r>
    </w:p>
    <w:p w14:paraId="421435C7" w14:textId="77777777" w:rsidR="000C31E2" w:rsidRPr="00755458" w:rsidRDefault="000C31E2" w:rsidP="00A160AA">
      <w:pPr>
        <w:ind w:left="-284" w:right="46"/>
        <w:contextualSpacing/>
        <w:jc w:val="both"/>
        <w:rPr>
          <w:rFonts w:ascii="Arial" w:eastAsia="Calibri" w:hAnsi="Arial" w:cs="Arial"/>
          <w:szCs w:val="24"/>
          <w:lang w:val="en-US"/>
        </w:rPr>
      </w:pPr>
    </w:p>
    <w:p w14:paraId="1C5FE498"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 xml:space="preserve">The total of ‘area 1’ being included for increased height is significant and varied in terms of topography. An increase in wall height will have different impacts across the total area. </w:t>
      </w:r>
    </w:p>
    <w:p w14:paraId="25D151C5" w14:textId="77777777" w:rsidR="000C31E2" w:rsidRPr="00755458" w:rsidRDefault="000C31E2" w:rsidP="00A160AA">
      <w:pPr>
        <w:ind w:right="46"/>
        <w:jc w:val="both"/>
        <w:rPr>
          <w:rFonts w:ascii="Arial" w:eastAsia="Calibri" w:hAnsi="Arial" w:cs="Arial"/>
          <w:szCs w:val="24"/>
          <w:lang w:val="en-US"/>
        </w:rPr>
      </w:pPr>
    </w:p>
    <w:p w14:paraId="6A3AAF08" w14:textId="77777777" w:rsidR="000C31E2"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While the site has a slight slope across the area, the distance from adjoining properties and existing vegetation will result in minimal amenity impacts. </w:t>
      </w:r>
    </w:p>
    <w:p w14:paraId="6859B626" w14:textId="77777777" w:rsidR="000C31E2" w:rsidRPr="00755458" w:rsidRDefault="000C31E2" w:rsidP="00A160AA">
      <w:pPr>
        <w:ind w:left="-284" w:right="46"/>
        <w:jc w:val="both"/>
        <w:rPr>
          <w:rFonts w:ascii="Arial" w:eastAsia="Calibri" w:hAnsi="Arial" w:cs="Arial"/>
          <w:szCs w:val="24"/>
          <w:lang w:val="en-US"/>
        </w:rPr>
      </w:pPr>
    </w:p>
    <w:p w14:paraId="54ADAD64"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The increase in height will have a significant negative impact on landscaping, which is important to the sensitive land uses to the north of the site.</w:t>
      </w:r>
    </w:p>
    <w:p w14:paraId="25E1AA26" w14:textId="77777777" w:rsidR="000C31E2" w:rsidRPr="00755458" w:rsidRDefault="000C31E2" w:rsidP="00A160AA">
      <w:pPr>
        <w:ind w:right="46"/>
        <w:jc w:val="both"/>
        <w:rPr>
          <w:rFonts w:ascii="Arial" w:eastAsia="Calibri" w:hAnsi="Arial" w:cs="Arial"/>
          <w:szCs w:val="24"/>
          <w:lang w:val="en-US"/>
        </w:rPr>
      </w:pPr>
    </w:p>
    <w:p w14:paraId="5D493EF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application does not involve the removal of any existing vegetation. Provision of additional vegetation may be addressed in a future development application. </w:t>
      </w:r>
    </w:p>
    <w:p w14:paraId="5E011DF6" w14:textId="77777777" w:rsidR="000C31E2" w:rsidRPr="00755458" w:rsidRDefault="000C31E2" w:rsidP="00A160AA">
      <w:pPr>
        <w:ind w:right="46"/>
        <w:jc w:val="both"/>
        <w:rPr>
          <w:rFonts w:ascii="Arial" w:eastAsia="Calibri" w:hAnsi="Arial" w:cs="Arial"/>
          <w:szCs w:val="24"/>
          <w:lang w:val="en-US"/>
        </w:rPr>
      </w:pPr>
    </w:p>
    <w:p w14:paraId="6BE741DA"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There are other areas across the site and in the greater QEII complex that should be able to accommodate increased development that would have no impact on the surrounding area.</w:t>
      </w:r>
    </w:p>
    <w:p w14:paraId="21D64015" w14:textId="77777777" w:rsidR="000C31E2" w:rsidRDefault="000C31E2" w:rsidP="00A160AA">
      <w:pPr>
        <w:ind w:right="46"/>
        <w:jc w:val="both"/>
        <w:rPr>
          <w:rFonts w:ascii="Arial" w:eastAsia="Calibri" w:hAnsi="Arial" w:cs="Arial"/>
          <w:szCs w:val="24"/>
          <w:lang w:val="en-US"/>
        </w:rPr>
      </w:pPr>
    </w:p>
    <w:p w14:paraId="767F00F1" w14:textId="77777777" w:rsidR="00B76BB0" w:rsidRDefault="00B76BB0" w:rsidP="00A160AA">
      <w:pPr>
        <w:ind w:right="46"/>
        <w:jc w:val="both"/>
        <w:rPr>
          <w:rFonts w:ascii="Arial" w:eastAsia="Calibri" w:hAnsi="Arial" w:cs="Arial"/>
          <w:szCs w:val="24"/>
          <w:lang w:val="en-US"/>
        </w:rPr>
      </w:pPr>
    </w:p>
    <w:p w14:paraId="105465E7" w14:textId="77777777" w:rsidR="00B76BB0" w:rsidRPr="00755458" w:rsidRDefault="00B76BB0" w:rsidP="00A160AA">
      <w:pPr>
        <w:ind w:right="46"/>
        <w:jc w:val="both"/>
        <w:rPr>
          <w:rFonts w:ascii="Arial" w:eastAsia="Calibri" w:hAnsi="Arial" w:cs="Arial"/>
          <w:szCs w:val="24"/>
          <w:lang w:val="en-US"/>
        </w:rPr>
      </w:pPr>
    </w:p>
    <w:p w14:paraId="33653115"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The QEII hospital site to the east is a state government asset and is separate to the owners of the subject site. The site has consistently operated as a health care facility for over 70 years. It is not likely that the proposed building height change will have a negative impact on the surrounding area. </w:t>
      </w:r>
    </w:p>
    <w:p w14:paraId="4C18C919" w14:textId="77777777" w:rsidR="000C31E2" w:rsidRPr="00755458" w:rsidRDefault="000C31E2" w:rsidP="00A160AA">
      <w:pPr>
        <w:ind w:right="46"/>
        <w:jc w:val="both"/>
        <w:rPr>
          <w:rFonts w:ascii="Arial" w:eastAsia="Calibri" w:hAnsi="Arial" w:cs="Arial"/>
          <w:szCs w:val="24"/>
          <w:lang w:val="en-US"/>
        </w:rPr>
      </w:pPr>
    </w:p>
    <w:p w14:paraId="6DE78F15" w14:textId="77777777" w:rsidR="000C31E2" w:rsidRPr="00755458" w:rsidRDefault="000C31E2" w:rsidP="00AD1212">
      <w:pPr>
        <w:pStyle w:val="ListParagraph"/>
        <w:numPr>
          <w:ilvl w:val="0"/>
          <w:numId w:val="43"/>
        </w:numPr>
        <w:ind w:left="284" w:right="46" w:hanging="568"/>
        <w:jc w:val="both"/>
        <w:rPr>
          <w:rFonts w:ascii="Arial" w:eastAsia="Calibri" w:hAnsi="Arial" w:cs="Arial"/>
          <w:szCs w:val="24"/>
          <w:lang w:val="en-US"/>
        </w:rPr>
      </w:pPr>
      <w:r w:rsidRPr="00755458">
        <w:rPr>
          <w:rFonts w:ascii="Arial" w:eastAsia="Calibri" w:hAnsi="Arial" w:cs="Arial"/>
          <w:szCs w:val="24"/>
          <w:lang w:val="en-US"/>
        </w:rPr>
        <w:t xml:space="preserve">Noise, traffic, </w:t>
      </w:r>
      <w:proofErr w:type="gramStart"/>
      <w:r w:rsidRPr="00755458">
        <w:rPr>
          <w:rFonts w:ascii="Arial" w:eastAsia="Calibri" w:hAnsi="Arial" w:cs="Arial"/>
          <w:szCs w:val="24"/>
          <w:lang w:val="en-US"/>
        </w:rPr>
        <w:t>rubbish</w:t>
      </w:r>
      <w:proofErr w:type="gramEnd"/>
      <w:r w:rsidRPr="00755458">
        <w:rPr>
          <w:rFonts w:ascii="Arial" w:eastAsia="Calibri" w:hAnsi="Arial" w:cs="Arial"/>
          <w:szCs w:val="24"/>
          <w:lang w:val="en-US"/>
        </w:rPr>
        <w:t xml:space="preserve"> and light spill will continue to have an impact on surrounding landowners. </w:t>
      </w:r>
    </w:p>
    <w:p w14:paraId="67691203" w14:textId="77777777" w:rsidR="000C31E2" w:rsidRPr="00755458" w:rsidRDefault="000C31E2" w:rsidP="00A160AA">
      <w:pPr>
        <w:ind w:right="46"/>
        <w:jc w:val="both"/>
        <w:rPr>
          <w:rFonts w:ascii="Arial" w:eastAsia="Calibri" w:hAnsi="Arial" w:cs="Arial"/>
          <w:szCs w:val="24"/>
          <w:lang w:val="en-US"/>
        </w:rPr>
      </w:pPr>
    </w:p>
    <w:p w14:paraId="44E4E0D2"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An increase in height of 3 </w:t>
      </w:r>
      <w:proofErr w:type="spellStart"/>
      <w:r w:rsidRPr="00755458">
        <w:rPr>
          <w:rFonts w:ascii="Arial" w:eastAsia="Calibri" w:hAnsi="Arial" w:cs="Arial"/>
          <w:szCs w:val="24"/>
          <w:lang w:val="en-US"/>
        </w:rPr>
        <w:t>metres</w:t>
      </w:r>
      <w:proofErr w:type="spellEnd"/>
      <w:r w:rsidRPr="00755458">
        <w:rPr>
          <w:rFonts w:ascii="Arial" w:eastAsia="Calibri" w:hAnsi="Arial" w:cs="Arial"/>
          <w:szCs w:val="24"/>
          <w:lang w:val="en-US"/>
        </w:rPr>
        <w:t xml:space="preserve"> is unlikely to have an impact on these issues. The submission notes that when raised with the operators of the hospital, these issues are generally resolved. Additionally, any future development application will be subject to consideration of all impacts notwithstanding the LDP being adopted or not. </w:t>
      </w:r>
    </w:p>
    <w:p w14:paraId="1B91A910" w14:textId="77777777" w:rsidR="000C31E2" w:rsidRDefault="000C31E2" w:rsidP="00A160AA">
      <w:pPr>
        <w:ind w:left="-284" w:right="46"/>
        <w:jc w:val="both"/>
        <w:rPr>
          <w:rFonts w:ascii="Arial" w:eastAsia="Calibri" w:hAnsi="Arial" w:cs="Arial"/>
          <w:szCs w:val="32"/>
          <w:lang w:val="en-US"/>
        </w:rPr>
      </w:pPr>
    </w:p>
    <w:p w14:paraId="3E0F9D4F" w14:textId="77777777" w:rsidR="000C31E2" w:rsidRPr="00755458" w:rsidRDefault="000C31E2" w:rsidP="00A160AA">
      <w:pPr>
        <w:ind w:left="-284" w:right="46"/>
        <w:jc w:val="both"/>
        <w:rPr>
          <w:rFonts w:ascii="Arial" w:eastAsia="Calibri" w:hAnsi="Arial" w:cs="Arial"/>
          <w:szCs w:val="32"/>
          <w:lang w:val="en-US"/>
        </w:rPr>
      </w:pPr>
    </w:p>
    <w:p w14:paraId="7812B903"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Strategic Implications</w:t>
      </w:r>
    </w:p>
    <w:p w14:paraId="015095B7" w14:textId="77777777" w:rsidR="000C31E2" w:rsidRPr="00755458" w:rsidRDefault="000C31E2" w:rsidP="00A160AA">
      <w:pPr>
        <w:ind w:left="-284" w:right="46"/>
        <w:jc w:val="both"/>
        <w:rPr>
          <w:rFonts w:ascii="Arial" w:eastAsia="Calibri" w:hAnsi="Arial" w:cs="Arial"/>
          <w:szCs w:val="32"/>
          <w:highlight w:val="red"/>
          <w:lang w:val="en-US"/>
        </w:rPr>
      </w:pPr>
    </w:p>
    <w:p w14:paraId="0B8C3712" w14:textId="77777777" w:rsidR="000C31E2" w:rsidRPr="00755458" w:rsidRDefault="000C31E2" w:rsidP="00A160AA">
      <w:pPr>
        <w:ind w:left="-284" w:right="46"/>
        <w:jc w:val="both"/>
        <w:rPr>
          <w:rFonts w:ascii="Arial" w:eastAsia="Calibri" w:hAnsi="Arial" w:cs="Arial"/>
          <w:szCs w:val="32"/>
          <w:lang w:val="en-US"/>
        </w:rPr>
      </w:pPr>
      <w:r w:rsidRPr="00755458">
        <w:rPr>
          <w:rFonts w:ascii="Arial" w:eastAsia="Calibri" w:hAnsi="Arial" w:cs="Arial"/>
          <w:szCs w:val="32"/>
          <w:lang w:val="en-US"/>
        </w:rPr>
        <w:t xml:space="preserve">This item relates to the following elements from the City’s Strategic Community Plan. </w:t>
      </w:r>
    </w:p>
    <w:p w14:paraId="1D2959C0" w14:textId="77777777" w:rsidR="000C31E2" w:rsidRPr="00755458" w:rsidRDefault="000C31E2" w:rsidP="00A160AA">
      <w:pPr>
        <w:ind w:right="46"/>
        <w:jc w:val="both"/>
        <w:rPr>
          <w:rFonts w:ascii="Arial" w:eastAsia="Calibri" w:hAnsi="Arial" w:cs="Arial"/>
          <w:b/>
          <w:color w:val="17365D"/>
          <w:szCs w:val="24"/>
          <w:lang w:val="en-US"/>
        </w:rPr>
      </w:pPr>
    </w:p>
    <w:p w14:paraId="5664E02C"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b/>
          <w:color w:val="17365D"/>
          <w:szCs w:val="24"/>
          <w:lang w:val="en-US"/>
        </w:rPr>
        <w:t>Vision</w:t>
      </w:r>
      <w:r w:rsidRPr="00755458">
        <w:rPr>
          <w:rFonts w:ascii="Arial" w:eastAsia="Calibri" w:hAnsi="Arial" w:cs="Arial"/>
          <w:szCs w:val="24"/>
          <w:lang w:val="en-US"/>
        </w:rPr>
        <w:t xml:space="preserve"> </w:t>
      </w:r>
      <w:r w:rsidRPr="00755458">
        <w:rPr>
          <w:rFonts w:ascii="Arial" w:eastAsia="Calibri" w:hAnsi="Arial" w:cs="Arial"/>
          <w:lang w:val="en-GB"/>
        </w:rPr>
        <w:tab/>
      </w:r>
      <w:r w:rsidRPr="00755458">
        <w:rPr>
          <w:rFonts w:ascii="Arial" w:eastAsia="Calibri" w:hAnsi="Arial" w:cs="Arial"/>
          <w:lang w:val="en-GB"/>
        </w:rPr>
        <w:tab/>
      </w:r>
      <w:r w:rsidRPr="00755458">
        <w:rPr>
          <w:rFonts w:ascii="Arial" w:eastAsia="Calibri" w:hAnsi="Arial" w:cs="Arial"/>
          <w:szCs w:val="24"/>
          <w:lang w:val="en-US"/>
        </w:rPr>
        <w:t xml:space="preserve">Our city will be an </w:t>
      </w:r>
      <w:proofErr w:type="gramStart"/>
      <w:r w:rsidRPr="00755458">
        <w:rPr>
          <w:rFonts w:ascii="Arial" w:eastAsia="Calibri" w:hAnsi="Arial" w:cs="Arial"/>
          <w:szCs w:val="24"/>
          <w:lang w:val="en-US"/>
        </w:rPr>
        <w:t>environmentally-sensitive</w:t>
      </w:r>
      <w:proofErr w:type="gramEnd"/>
      <w:r w:rsidRPr="00755458">
        <w:rPr>
          <w:rFonts w:ascii="Arial" w:eastAsia="Calibri" w:hAnsi="Arial" w:cs="Arial"/>
          <w:szCs w:val="24"/>
          <w:lang w:val="en-US"/>
        </w:rPr>
        <w:t>, beautiful and inclusive place.</w:t>
      </w:r>
    </w:p>
    <w:p w14:paraId="76F8C9C4" w14:textId="77777777" w:rsidR="000C31E2" w:rsidRPr="00755458" w:rsidRDefault="000C31E2" w:rsidP="00A160AA">
      <w:pPr>
        <w:ind w:left="-567" w:right="46"/>
        <w:jc w:val="both"/>
        <w:rPr>
          <w:rFonts w:ascii="Arial" w:eastAsia="Calibri" w:hAnsi="Arial" w:cs="Arial"/>
          <w:szCs w:val="24"/>
          <w:lang w:val="en-US"/>
        </w:rPr>
      </w:pPr>
    </w:p>
    <w:p w14:paraId="41615B31" w14:textId="77777777" w:rsidR="000C31E2" w:rsidRPr="00755458" w:rsidRDefault="000C31E2" w:rsidP="00A160AA">
      <w:pPr>
        <w:ind w:left="-284" w:right="46"/>
        <w:jc w:val="both"/>
        <w:rPr>
          <w:rFonts w:ascii="Arial" w:eastAsia="Calibri" w:hAnsi="Arial" w:cs="Arial"/>
          <w:b/>
          <w:szCs w:val="28"/>
          <w:lang w:val="en-US"/>
        </w:rPr>
      </w:pPr>
      <w:r w:rsidRPr="00755458">
        <w:rPr>
          <w:rFonts w:ascii="Arial" w:eastAsia="Calibri" w:hAnsi="Arial" w:cs="Arial"/>
          <w:b/>
          <w:color w:val="17365D"/>
          <w:szCs w:val="28"/>
          <w:lang w:val="en-US"/>
        </w:rPr>
        <w:t>Values</w:t>
      </w:r>
      <w:r w:rsidRPr="00755458">
        <w:rPr>
          <w:rFonts w:ascii="Arial" w:eastAsia="Calibri" w:hAnsi="Arial" w:cs="Arial"/>
          <w:bCs/>
          <w:szCs w:val="28"/>
          <w:lang w:val="en-US"/>
        </w:rPr>
        <w:tab/>
      </w:r>
      <w:r w:rsidRPr="00755458">
        <w:rPr>
          <w:rFonts w:ascii="Arial" w:eastAsia="Calibri" w:hAnsi="Arial" w:cs="Arial"/>
          <w:bCs/>
          <w:szCs w:val="28"/>
          <w:lang w:val="en-US"/>
        </w:rPr>
        <w:tab/>
      </w:r>
      <w:r w:rsidRPr="00755458">
        <w:rPr>
          <w:rFonts w:ascii="Arial" w:eastAsia="Calibri" w:hAnsi="Arial" w:cs="Arial"/>
          <w:b/>
          <w:szCs w:val="28"/>
          <w:lang w:val="en-US"/>
        </w:rPr>
        <w:t>Great Natural and Built Environment</w:t>
      </w:r>
    </w:p>
    <w:p w14:paraId="4EF42B5C" w14:textId="77777777" w:rsidR="000C31E2" w:rsidRPr="00755458" w:rsidRDefault="000C31E2" w:rsidP="00A160AA">
      <w:pPr>
        <w:ind w:left="1440" w:right="46"/>
        <w:jc w:val="both"/>
        <w:rPr>
          <w:rFonts w:ascii="Arial" w:eastAsia="Calibri" w:hAnsi="Arial" w:cs="Arial"/>
          <w:bCs/>
          <w:szCs w:val="28"/>
          <w:lang w:val="en-US"/>
        </w:rPr>
      </w:pPr>
      <w:r w:rsidRPr="00755458">
        <w:rPr>
          <w:rFonts w:ascii="Arial" w:eastAsia="Calibri" w:hAnsi="Arial" w:cs="Arial"/>
          <w:bCs/>
          <w:szCs w:val="28"/>
          <w:lang w:val="en-US"/>
        </w:rPr>
        <w:t xml:space="preserve">We protect our enhanced, engaging community spaces, heritage, the natural </w:t>
      </w:r>
      <w:proofErr w:type="gramStart"/>
      <w:r w:rsidRPr="00755458">
        <w:rPr>
          <w:rFonts w:ascii="Arial" w:eastAsia="Calibri" w:hAnsi="Arial" w:cs="Arial"/>
          <w:bCs/>
          <w:szCs w:val="28"/>
          <w:lang w:val="en-US"/>
        </w:rPr>
        <w:t>environment</w:t>
      </w:r>
      <w:proofErr w:type="gramEnd"/>
      <w:r w:rsidRPr="00755458">
        <w:rPr>
          <w:rFonts w:ascii="Arial" w:eastAsia="Calibri" w:hAnsi="Arial" w:cs="Arial"/>
          <w:bCs/>
          <w:szCs w:val="28"/>
          <w:lang w:val="en-US"/>
        </w:rPr>
        <w:t xml:space="preserve"> and our biodiversity through well-planned and managed development.</w:t>
      </w:r>
    </w:p>
    <w:p w14:paraId="083049FB" w14:textId="77777777" w:rsidR="000C31E2" w:rsidRPr="00755458" w:rsidRDefault="000C31E2" w:rsidP="00A160AA">
      <w:pPr>
        <w:ind w:right="46"/>
        <w:jc w:val="both"/>
        <w:rPr>
          <w:rFonts w:ascii="Arial" w:eastAsia="Calibri" w:hAnsi="Arial" w:cs="Arial"/>
          <w:bCs/>
          <w:szCs w:val="28"/>
          <w:lang w:val="en-US"/>
        </w:rPr>
      </w:pPr>
    </w:p>
    <w:p w14:paraId="3F92E8B1" w14:textId="77777777" w:rsidR="000C31E2" w:rsidRPr="00755458" w:rsidRDefault="000C31E2" w:rsidP="00A160AA">
      <w:pPr>
        <w:ind w:left="-284" w:right="46"/>
        <w:jc w:val="both"/>
        <w:rPr>
          <w:rFonts w:ascii="Arial" w:eastAsia="Calibri" w:hAnsi="Arial" w:cs="Arial"/>
          <w:b/>
          <w:bCs/>
          <w:color w:val="17365D"/>
          <w:szCs w:val="24"/>
          <w:lang w:val="en-US"/>
        </w:rPr>
      </w:pPr>
      <w:r w:rsidRPr="00755458">
        <w:rPr>
          <w:rFonts w:ascii="Arial" w:eastAsia="Acumin Pro" w:hAnsi="Arial" w:cs="Arial"/>
          <w:b/>
          <w:bCs/>
          <w:color w:val="17365D"/>
          <w:szCs w:val="24"/>
          <w:lang w:val="en-US"/>
        </w:rPr>
        <w:t>Priority</w:t>
      </w:r>
      <w:r w:rsidRPr="00755458">
        <w:rPr>
          <w:rFonts w:ascii="Arial" w:eastAsia="Calibri" w:hAnsi="Arial" w:cs="Arial"/>
          <w:b/>
          <w:bCs/>
          <w:color w:val="17365D"/>
          <w:szCs w:val="24"/>
          <w:lang w:val="en-US"/>
        </w:rPr>
        <w:t xml:space="preserve"> Area</w:t>
      </w:r>
      <w:r w:rsidRPr="00755458">
        <w:rPr>
          <w:rFonts w:ascii="Arial" w:eastAsia="Calibri" w:hAnsi="Arial" w:cs="Arial"/>
          <w:b/>
          <w:bCs/>
          <w:color w:val="17365D"/>
          <w:szCs w:val="24"/>
          <w:lang w:val="en-US"/>
        </w:rPr>
        <w:tab/>
      </w:r>
      <w:r w:rsidRPr="00755458">
        <w:rPr>
          <w:rFonts w:ascii="Arial" w:eastAsia="Calibri" w:hAnsi="Arial" w:cs="Arial"/>
          <w:szCs w:val="24"/>
          <w:lang w:val="en-US"/>
        </w:rPr>
        <w:t>Urban form - protecting our quality living environment</w:t>
      </w:r>
    </w:p>
    <w:p w14:paraId="01F5A539" w14:textId="77777777" w:rsidR="000C31E2" w:rsidRDefault="000C31E2" w:rsidP="00A160AA">
      <w:pPr>
        <w:ind w:left="-567" w:right="46"/>
        <w:jc w:val="both"/>
        <w:rPr>
          <w:rFonts w:ascii="Arial" w:eastAsia="Calibri" w:hAnsi="Arial" w:cs="Arial"/>
          <w:b/>
          <w:sz w:val="28"/>
          <w:szCs w:val="32"/>
          <w:lang w:val="en-US"/>
        </w:rPr>
      </w:pPr>
    </w:p>
    <w:p w14:paraId="47D023CB" w14:textId="77777777" w:rsidR="000C31E2" w:rsidRPr="00755458" w:rsidRDefault="000C31E2" w:rsidP="00A160AA">
      <w:pPr>
        <w:ind w:left="-567" w:right="46"/>
        <w:jc w:val="both"/>
        <w:rPr>
          <w:rFonts w:ascii="Arial" w:eastAsia="Calibri" w:hAnsi="Arial" w:cs="Arial"/>
          <w:b/>
          <w:sz w:val="28"/>
          <w:szCs w:val="32"/>
          <w:lang w:val="en-US"/>
        </w:rPr>
      </w:pPr>
    </w:p>
    <w:p w14:paraId="16FA0369" w14:textId="77777777" w:rsidR="000C31E2" w:rsidRPr="00755458" w:rsidRDefault="000C31E2" w:rsidP="00A160AA">
      <w:pPr>
        <w:ind w:left="-284" w:right="46"/>
        <w:jc w:val="both"/>
        <w:rPr>
          <w:rFonts w:ascii="Arial" w:eastAsia="Calibri" w:hAnsi="Arial" w:cs="Arial"/>
          <w:b/>
          <w:sz w:val="28"/>
          <w:szCs w:val="32"/>
          <w:lang w:val="en-US"/>
        </w:rPr>
      </w:pPr>
      <w:r w:rsidRPr="00755458">
        <w:rPr>
          <w:rFonts w:ascii="Arial" w:eastAsia="Calibri" w:hAnsi="Arial" w:cs="Arial"/>
          <w:b/>
          <w:color w:val="17365D"/>
          <w:sz w:val="28"/>
          <w:szCs w:val="32"/>
          <w:lang w:val="en-US"/>
        </w:rPr>
        <w:t>Budget/Financial Implications</w:t>
      </w:r>
    </w:p>
    <w:p w14:paraId="10618367" w14:textId="77777777" w:rsidR="000C31E2" w:rsidRPr="00755458" w:rsidRDefault="000C31E2" w:rsidP="00A160AA">
      <w:pPr>
        <w:ind w:left="-284" w:right="46"/>
        <w:jc w:val="both"/>
        <w:rPr>
          <w:rFonts w:ascii="Arial" w:eastAsia="Calibri" w:hAnsi="Arial" w:cs="Arial"/>
          <w:b/>
          <w:szCs w:val="24"/>
          <w:lang w:val="en-US"/>
        </w:rPr>
      </w:pPr>
    </w:p>
    <w:p w14:paraId="07FAB900" w14:textId="77777777" w:rsidR="000C31E2" w:rsidRPr="00755458"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 xml:space="preserve">Nil. </w:t>
      </w:r>
    </w:p>
    <w:p w14:paraId="3897D96A" w14:textId="77777777" w:rsidR="000C31E2" w:rsidRDefault="000C31E2" w:rsidP="00A160AA">
      <w:pPr>
        <w:ind w:left="-284" w:right="46"/>
        <w:jc w:val="both"/>
        <w:rPr>
          <w:rFonts w:ascii="Arial" w:eastAsia="Calibri" w:hAnsi="Arial" w:cs="Arial"/>
          <w:szCs w:val="24"/>
          <w:highlight w:val="yellow"/>
          <w:lang w:val="en-US"/>
        </w:rPr>
      </w:pPr>
    </w:p>
    <w:p w14:paraId="347C9BFD" w14:textId="77777777" w:rsidR="000C31E2" w:rsidRPr="00755458" w:rsidRDefault="000C31E2" w:rsidP="00A160AA">
      <w:pPr>
        <w:ind w:left="-284" w:right="46"/>
        <w:jc w:val="both"/>
        <w:rPr>
          <w:rFonts w:ascii="Arial" w:eastAsia="Calibri" w:hAnsi="Arial" w:cs="Arial"/>
          <w:szCs w:val="24"/>
          <w:highlight w:val="yellow"/>
          <w:lang w:val="en-US"/>
        </w:rPr>
      </w:pPr>
    </w:p>
    <w:p w14:paraId="2B7902A4"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Legislative and Policy Implications</w:t>
      </w:r>
    </w:p>
    <w:p w14:paraId="5C671D3A" w14:textId="77777777" w:rsidR="000C31E2" w:rsidRPr="00755458" w:rsidRDefault="000C31E2" w:rsidP="00A160AA">
      <w:pPr>
        <w:ind w:left="-284" w:right="46"/>
        <w:jc w:val="both"/>
        <w:rPr>
          <w:rFonts w:ascii="Arial" w:eastAsia="Calibri" w:hAnsi="Arial" w:cs="Arial"/>
          <w:b/>
          <w:sz w:val="28"/>
          <w:szCs w:val="32"/>
          <w:lang w:val="en-US"/>
        </w:rPr>
      </w:pPr>
    </w:p>
    <w:p w14:paraId="7AD91721" w14:textId="77777777" w:rsidR="000C31E2" w:rsidRPr="00755458" w:rsidRDefault="000C31E2" w:rsidP="00A160AA">
      <w:pPr>
        <w:ind w:left="-284" w:right="46"/>
        <w:jc w:val="both"/>
        <w:rPr>
          <w:rFonts w:ascii="Arial" w:eastAsia="Calibri" w:hAnsi="Arial" w:cs="Arial"/>
          <w:bCs/>
          <w:szCs w:val="24"/>
          <w:lang w:val="en-US"/>
        </w:rPr>
      </w:pPr>
      <w:r w:rsidRPr="00755458">
        <w:rPr>
          <w:rFonts w:ascii="Arial" w:eastAsia="Calibri" w:hAnsi="Arial" w:cs="Arial"/>
          <w:bCs/>
          <w:szCs w:val="24"/>
          <w:lang w:val="en-US"/>
        </w:rPr>
        <w:t xml:space="preserve">Schedule 2, Part 6, Clause 46 of the </w:t>
      </w:r>
      <w:r w:rsidRPr="00755458">
        <w:rPr>
          <w:rFonts w:ascii="Arial" w:eastAsia="Calibri" w:hAnsi="Arial" w:cs="Arial"/>
          <w:bCs/>
          <w:i/>
          <w:iCs/>
          <w:szCs w:val="24"/>
          <w:lang w:val="en-US"/>
        </w:rPr>
        <w:t xml:space="preserve"> </w:t>
      </w:r>
      <w:hyperlink r:id="rId20" w:history="1">
        <w:r w:rsidRPr="00755458">
          <w:rPr>
            <w:rFonts w:ascii="Arial" w:eastAsia="Calibri" w:hAnsi="Arial" w:cs="Arial"/>
            <w:bCs/>
            <w:i/>
            <w:iCs/>
            <w:color w:val="0000FF"/>
            <w:szCs w:val="24"/>
            <w:u w:val="single"/>
            <w:lang w:val="en-US"/>
          </w:rPr>
          <w:t>Planning and Development (Local Planning Schemes) Regulations 2015</w:t>
        </w:r>
      </w:hyperlink>
      <w:r w:rsidRPr="00755458">
        <w:rPr>
          <w:rFonts w:ascii="Arial" w:eastAsia="Calibri" w:hAnsi="Arial" w:cs="Arial"/>
          <w:bCs/>
          <w:i/>
          <w:iCs/>
          <w:szCs w:val="24"/>
          <w:lang w:val="en-US"/>
        </w:rPr>
        <w:t xml:space="preserve">, </w:t>
      </w:r>
      <w:r w:rsidRPr="00755458">
        <w:rPr>
          <w:rFonts w:ascii="Arial" w:eastAsia="Calibri" w:hAnsi="Arial" w:cs="Arial"/>
          <w:bCs/>
          <w:szCs w:val="24"/>
          <w:lang w:val="en-US"/>
        </w:rPr>
        <w:t xml:space="preserve">outlines the steps relating the assessment, advertising and consideration of Local Development Plans. </w:t>
      </w:r>
    </w:p>
    <w:p w14:paraId="75593DC1" w14:textId="77777777" w:rsidR="000C31E2" w:rsidRDefault="000C31E2" w:rsidP="00A160AA">
      <w:pPr>
        <w:ind w:left="-284" w:right="46"/>
        <w:jc w:val="both"/>
        <w:rPr>
          <w:rFonts w:ascii="Arial" w:eastAsia="Calibri" w:hAnsi="Arial" w:cs="Arial"/>
          <w:bCs/>
          <w:szCs w:val="24"/>
          <w:lang w:val="en-US"/>
        </w:rPr>
      </w:pPr>
    </w:p>
    <w:p w14:paraId="23D56A5D" w14:textId="77777777" w:rsidR="00557FFA" w:rsidRPr="00755458" w:rsidRDefault="00557FFA" w:rsidP="00A160AA">
      <w:pPr>
        <w:ind w:left="-284" w:right="46"/>
        <w:jc w:val="both"/>
        <w:rPr>
          <w:rFonts w:ascii="Arial" w:eastAsia="Calibri" w:hAnsi="Arial" w:cs="Arial"/>
          <w:bCs/>
          <w:szCs w:val="24"/>
          <w:lang w:val="en-US"/>
        </w:rPr>
      </w:pPr>
    </w:p>
    <w:p w14:paraId="36D7FFD1" w14:textId="77777777" w:rsidR="000C31E2" w:rsidRPr="00755458" w:rsidRDefault="000C31E2" w:rsidP="00A160AA">
      <w:pPr>
        <w:ind w:left="-284" w:right="46"/>
        <w:jc w:val="both"/>
        <w:rPr>
          <w:rFonts w:ascii="Arial" w:eastAsia="Calibri" w:hAnsi="Arial" w:cs="Arial"/>
          <w:b/>
          <w:sz w:val="28"/>
          <w:szCs w:val="32"/>
          <w:lang w:val="en-US"/>
        </w:rPr>
      </w:pPr>
      <w:r w:rsidRPr="00755458">
        <w:rPr>
          <w:rFonts w:ascii="Arial" w:eastAsia="Calibri" w:hAnsi="Arial" w:cs="Arial"/>
          <w:b/>
          <w:color w:val="17365D"/>
          <w:sz w:val="28"/>
          <w:szCs w:val="32"/>
          <w:lang w:val="en-US"/>
        </w:rPr>
        <w:t>Decision Implications</w:t>
      </w:r>
    </w:p>
    <w:p w14:paraId="177DC5A0" w14:textId="77777777" w:rsidR="000C31E2" w:rsidRPr="00755458" w:rsidRDefault="000C31E2" w:rsidP="00A160AA">
      <w:pPr>
        <w:ind w:left="-284" w:right="46"/>
        <w:jc w:val="both"/>
        <w:rPr>
          <w:rFonts w:ascii="Arial" w:eastAsia="Calibri" w:hAnsi="Arial" w:cs="Arial"/>
          <w:b/>
          <w:sz w:val="28"/>
          <w:szCs w:val="32"/>
          <w:lang w:val="en-US"/>
        </w:rPr>
      </w:pPr>
    </w:p>
    <w:p w14:paraId="4F1356A7" w14:textId="77777777" w:rsidR="000C31E2" w:rsidRPr="00755458" w:rsidRDefault="000C31E2" w:rsidP="00A160AA">
      <w:pPr>
        <w:ind w:left="-284" w:right="46"/>
        <w:jc w:val="both"/>
        <w:rPr>
          <w:rFonts w:ascii="Arial" w:eastAsia="Calibri" w:hAnsi="Arial" w:cs="Arial"/>
          <w:bCs/>
          <w:szCs w:val="24"/>
          <w:lang w:val="en-US"/>
        </w:rPr>
      </w:pPr>
      <w:r w:rsidRPr="00755458">
        <w:rPr>
          <w:rFonts w:ascii="Arial" w:eastAsia="Calibri" w:hAnsi="Arial" w:cs="Arial"/>
          <w:bCs/>
          <w:szCs w:val="24"/>
          <w:lang w:val="en-US"/>
        </w:rPr>
        <w:t>Should Council approve the LDP, the height provisions will replace those currently within Table 5 clause 21 of the Scheme for the site.</w:t>
      </w:r>
    </w:p>
    <w:p w14:paraId="33F0221B" w14:textId="77777777" w:rsidR="000C31E2" w:rsidRPr="00755458" w:rsidRDefault="000C31E2" w:rsidP="00A160AA">
      <w:pPr>
        <w:ind w:left="-284" w:right="46"/>
        <w:jc w:val="both"/>
        <w:rPr>
          <w:rFonts w:ascii="Arial" w:eastAsia="Calibri" w:hAnsi="Arial" w:cs="Arial"/>
          <w:bCs/>
          <w:szCs w:val="24"/>
          <w:lang w:val="en-US"/>
        </w:rPr>
      </w:pPr>
    </w:p>
    <w:p w14:paraId="1E592CB1" w14:textId="77777777" w:rsidR="000C31E2" w:rsidRDefault="000C31E2" w:rsidP="00A160AA">
      <w:pPr>
        <w:ind w:left="-284" w:right="46"/>
        <w:jc w:val="both"/>
        <w:rPr>
          <w:rFonts w:ascii="Arial" w:eastAsia="Calibri" w:hAnsi="Arial" w:cs="Arial"/>
          <w:szCs w:val="24"/>
          <w:lang w:val="en-US"/>
        </w:rPr>
      </w:pPr>
      <w:r w:rsidRPr="00755458">
        <w:rPr>
          <w:rFonts w:ascii="Arial" w:eastAsia="Calibri" w:hAnsi="Arial" w:cs="Arial"/>
          <w:szCs w:val="24"/>
          <w:lang w:val="en-US"/>
        </w:rPr>
        <w:t>Should Council refuse the LDP</w:t>
      </w:r>
      <w:r>
        <w:rPr>
          <w:rFonts w:ascii="Arial" w:eastAsia="Calibri" w:hAnsi="Arial" w:cs="Arial"/>
          <w:szCs w:val="24"/>
          <w:lang w:val="en-US"/>
        </w:rPr>
        <w:t xml:space="preserve"> </w:t>
      </w:r>
      <w:r w:rsidRPr="00755458">
        <w:rPr>
          <w:rFonts w:ascii="Arial" w:eastAsia="Calibri" w:hAnsi="Arial" w:cs="Arial"/>
          <w:szCs w:val="24"/>
          <w:lang w:val="en-US"/>
        </w:rPr>
        <w:t xml:space="preserve">or make modifications that are not acceptable to the applicant, the applicant may seek review by the State Administrative Tribunal. </w:t>
      </w:r>
      <w:r w:rsidRPr="00755458">
        <w:rPr>
          <w:rFonts w:ascii="Calibri" w:eastAsia="Calibri" w:hAnsi="Calibri" w:cs="Arial"/>
          <w:lang w:val="en-GB"/>
        </w:rPr>
        <w:br/>
      </w:r>
    </w:p>
    <w:p w14:paraId="4D286DDF"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Conclusion</w:t>
      </w:r>
    </w:p>
    <w:p w14:paraId="230BE68B" w14:textId="77777777" w:rsidR="000C31E2" w:rsidRPr="00755458" w:rsidRDefault="000C31E2" w:rsidP="00A160AA">
      <w:pPr>
        <w:ind w:left="-284" w:right="46"/>
        <w:jc w:val="both"/>
        <w:rPr>
          <w:rFonts w:ascii="Arial" w:eastAsia="Calibri" w:hAnsi="Arial" w:cs="Arial"/>
          <w:bCs/>
          <w:szCs w:val="28"/>
          <w:lang w:val="en-US"/>
        </w:rPr>
      </w:pPr>
    </w:p>
    <w:p w14:paraId="1A9836DE" w14:textId="77777777" w:rsidR="000C31E2" w:rsidRPr="00755458" w:rsidRDefault="000C31E2" w:rsidP="00A160AA">
      <w:pPr>
        <w:ind w:left="-284" w:right="46"/>
        <w:jc w:val="both"/>
        <w:rPr>
          <w:rFonts w:ascii="Arial" w:eastAsia="Calibri" w:hAnsi="Arial" w:cs="Arial"/>
          <w:szCs w:val="24"/>
        </w:rPr>
      </w:pPr>
      <w:r w:rsidRPr="00755458">
        <w:rPr>
          <w:rFonts w:ascii="Arial" w:eastAsia="Calibri" w:hAnsi="Arial" w:cs="Arial"/>
          <w:szCs w:val="24"/>
        </w:rPr>
        <w:t xml:space="preserve">The proposed Local Development Plan for 101 Monash Avenue, Nedlands seeks to vary the maximum wall height for the northern portion of the lot. It is acknowledged that, contextually, the affected area of the site is adjacent to low density residential properties. </w:t>
      </w:r>
    </w:p>
    <w:p w14:paraId="5C7DAA5A" w14:textId="77777777" w:rsidR="000C31E2" w:rsidRPr="00755458" w:rsidRDefault="000C31E2" w:rsidP="00A160AA">
      <w:pPr>
        <w:ind w:left="-284" w:right="46"/>
        <w:jc w:val="both"/>
        <w:rPr>
          <w:rFonts w:ascii="Arial" w:eastAsia="Calibri" w:hAnsi="Arial" w:cs="Arial"/>
          <w:bCs/>
          <w:szCs w:val="24"/>
        </w:rPr>
      </w:pPr>
    </w:p>
    <w:p w14:paraId="5BFD3861" w14:textId="77777777" w:rsidR="000C31E2" w:rsidRPr="00755458" w:rsidRDefault="000C31E2" w:rsidP="00A160AA">
      <w:pPr>
        <w:ind w:left="-284" w:right="46"/>
        <w:jc w:val="both"/>
        <w:rPr>
          <w:rFonts w:ascii="Arial" w:eastAsia="Calibri" w:hAnsi="Arial" w:cs="Arial"/>
          <w:bCs/>
        </w:rPr>
      </w:pPr>
      <w:r w:rsidRPr="00755458">
        <w:rPr>
          <w:rFonts w:ascii="Arial" w:eastAsia="Calibri" w:hAnsi="Arial" w:cs="Arial"/>
          <w:bCs/>
          <w:szCs w:val="24"/>
        </w:rPr>
        <w:t xml:space="preserve">However, owing to the continued operation of the site as an approved hospital complex, the existing </w:t>
      </w:r>
      <w:r w:rsidRPr="00755458">
        <w:rPr>
          <w:rFonts w:ascii="Arial" w:eastAsia="Calibri" w:hAnsi="Arial" w:cs="Arial"/>
          <w:szCs w:val="24"/>
        </w:rPr>
        <w:t>on</w:t>
      </w:r>
      <w:r w:rsidRPr="00755458">
        <w:rPr>
          <w:rFonts w:ascii="Arial" w:eastAsia="Calibri" w:hAnsi="Arial" w:cs="Arial"/>
          <w:bCs/>
          <w:szCs w:val="24"/>
        </w:rPr>
        <w:t xml:space="preserve">-site and verge vegetation, significant setback from sensitive land uses to the north, as well as a comparatively minimal increase in wall height overall, </w:t>
      </w:r>
      <w:r w:rsidRPr="00755458" w:rsidDel="00B314CD">
        <w:rPr>
          <w:rFonts w:ascii="Arial" w:eastAsia="Calibri" w:hAnsi="Arial" w:cs="Arial"/>
          <w:bCs/>
          <w:szCs w:val="24"/>
        </w:rPr>
        <w:t xml:space="preserve">the </w:t>
      </w:r>
      <w:r w:rsidRPr="00755458">
        <w:rPr>
          <w:rFonts w:ascii="Arial" w:eastAsia="Calibri" w:hAnsi="Arial" w:cs="Arial"/>
          <w:bCs/>
          <w:szCs w:val="24"/>
        </w:rPr>
        <w:t xml:space="preserve">LDP is recommended for approval. </w:t>
      </w:r>
    </w:p>
    <w:p w14:paraId="1C68BA7B" w14:textId="77777777" w:rsidR="000C31E2" w:rsidRPr="00755458" w:rsidRDefault="000C31E2" w:rsidP="00A160AA">
      <w:pPr>
        <w:ind w:left="-284" w:right="46"/>
        <w:jc w:val="both"/>
        <w:rPr>
          <w:rFonts w:ascii="Arial" w:eastAsia="Calibri" w:hAnsi="Arial" w:cs="Arial"/>
          <w:bCs/>
        </w:rPr>
      </w:pPr>
    </w:p>
    <w:p w14:paraId="78C6C0F8" w14:textId="77777777" w:rsidR="000C31E2" w:rsidRPr="00755458" w:rsidRDefault="000C31E2" w:rsidP="00A160AA">
      <w:pPr>
        <w:ind w:left="-284" w:right="46"/>
        <w:jc w:val="both"/>
        <w:rPr>
          <w:rFonts w:ascii="Arial" w:eastAsia="Calibri" w:hAnsi="Arial" w:cs="Arial"/>
          <w:bCs/>
        </w:rPr>
      </w:pPr>
    </w:p>
    <w:p w14:paraId="7BE5E473" w14:textId="77777777" w:rsidR="000C31E2" w:rsidRPr="00755458" w:rsidRDefault="000C31E2" w:rsidP="00A160AA">
      <w:pPr>
        <w:ind w:left="-284" w:right="46"/>
        <w:jc w:val="both"/>
        <w:rPr>
          <w:rFonts w:ascii="Arial" w:eastAsia="Calibri" w:hAnsi="Arial" w:cs="Arial"/>
          <w:b/>
          <w:color w:val="17365D"/>
          <w:sz w:val="28"/>
          <w:szCs w:val="32"/>
          <w:lang w:val="en-US"/>
        </w:rPr>
      </w:pPr>
      <w:r w:rsidRPr="00755458">
        <w:rPr>
          <w:rFonts w:ascii="Arial" w:eastAsia="Calibri" w:hAnsi="Arial" w:cs="Arial"/>
          <w:b/>
          <w:color w:val="17365D"/>
          <w:sz w:val="28"/>
          <w:szCs w:val="32"/>
          <w:lang w:val="en-US"/>
        </w:rPr>
        <w:t>Further Information</w:t>
      </w:r>
    </w:p>
    <w:p w14:paraId="3D7A0172" w14:textId="77777777" w:rsidR="000C31E2" w:rsidRPr="00755458" w:rsidRDefault="000C31E2" w:rsidP="00A160AA">
      <w:pPr>
        <w:ind w:left="-284" w:right="46"/>
        <w:jc w:val="both"/>
        <w:rPr>
          <w:rFonts w:ascii="Arial" w:eastAsia="Calibri" w:hAnsi="Arial" w:cs="Arial"/>
          <w:b/>
          <w:sz w:val="28"/>
          <w:szCs w:val="32"/>
          <w:lang w:val="en-US"/>
        </w:rPr>
      </w:pPr>
    </w:p>
    <w:p w14:paraId="5E57BBB5" w14:textId="77777777" w:rsidR="00C11636" w:rsidRDefault="00C11636" w:rsidP="00C11636">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13065ACD" w14:textId="77777777" w:rsidR="00C11636" w:rsidRDefault="00C11636" w:rsidP="006B1822">
      <w:pPr>
        <w:ind w:left="-284" w:right="-238"/>
        <w:jc w:val="both"/>
        <w:rPr>
          <w:rFonts w:ascii="Arial" w:eastAsia="Calibri" w:hAnsi="Arial" w:cs="Arial"/>
          <w:bCs/>
          <w:szCs w:val="28"/>
        </w:rPr>
      </w:pPr>
    </w:p>
    <w:p w14:paraId="355593A1" w14:textId="77777777" w:rsidR="0039680A" w:rsidRPr="00152A71" w:rsidRDefault="0039680A" w:rsidP="0039680A">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75D62237" w14:textId="4F463A0D" w:rsidR="00C11636" w:rsidRDefault="00C11636" w:rsidP="00C11636">
      <w:pPr>
        <w:ind w:left="-284" w:right="46"/>
        <w:jc w:val="both"/>
        <w:rPr>
          <w:rFonts w:ascii="Arial" w:eastAsia="Calibri" w:hAnsi="Arial" w:cs="Arial"/>
          <w:bCs/>
          <w:szCs w:val="28"/>
        </w:rPr>
      </w:pPr>
      <w:r>
        <w:rPr>
          <w:rFonts w:ascii="Arial" w:eastAsia="Calibri" w:hAnsi="Arial" w:cs="Arial"/>
          <w:bCs/>
          <w:szCs w:val="28"/>
        </w:rPr>
        <w:t>Councillor Hodsdon – Confirm the status of the Hollywood Hospital Master Plan and if available to the public?</w:t>
      </w:r>
    </w:p>
    <w:p w14:paraId="542DEDD9" w14:textId="77777777" w:rsidR="00453EA2" w:rsidRDefault="00453EA2" w:rsidP="00C11636">
      <w:pPr>
        <w:ind w:left="-284" w:right="46"/>
        <w:jc w:val="both"/>
        <w:rPr>
          <w:rFonts w:ascii="Arial" w:eastAsia="Calibri" w:hAnsi="Arial" w:cs="Arial"/>
          <w:bCs/>
          <w:szCs w:val="28"/>
        </w:rPr>
      </w:pPr>
    </w:p>
    <w:p w14:paraId="78EC967A" w14:textId="77777777" w:rsidR="00453EA2" w:rsidRDefault="00453EA2" w:rsidP="00453EA2">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2755AFD2" w14:textId="0BFA160C" w:rsidR="00453EA2" w:rsidRPr="004710D0" w:rsidRDefault="00453EA2" w:rsidP="4632B68A">
      <w:pPr>
        <w:ind w:left="-284" w:right="-238"/>
        <w:jc w:val="both"/>
        <w:rPr>
          <w:rFonts w:ascii="Arial" w:eastAsia="Calibri" w:hAnsi="Arial" w:cs="Arial"/>
        </w:rPr>
      </w:pPr>
    </w:p>
    <w:p w14:paraId="28E41F38" w14:textId="65F7B380" w:rsidR="0A30E467" w:rsidRDefault="0A30E467" w:rsidP="4632B68A">
      <w:pPr>
        <w:spacing w:line="259" w:lineRule="auto"/>
        <w:ind w:left="-284" w:right="-238"/>
        <w:jc w:val="both"/>
        <w:rPr>
          <w:rFonts w:ascii="Arial" w:eastAsia="Arial" w:hAnsi="Arial" w:cs="Arial"/>
          <w:noProof/>
          <w:szCs w:val="24"/>
        </w:rPr>
      </w:pPr>
      <w:r w:rsidRPr="4632B68A">
        <w:rPr>
          <w:rFonts w:ascii="Arial" w:eastAsia="Arial" w:hAnsi="Arial" w:cs="Arial"/>
          <w:noProof/>
          <w:szCs w:val="24"/>
          <w:lang w:val="en-GB"/>
        </w:rPr>
        <w:t>Under the</w:t>
      </w:r>
      <w:r w:rsidR="698356FF" w:rsidRPr="4632B68A">
        <w:rPr>
          <w:rFonts w:ascii="Arial" w:eastAsia="Arial" w:hAnsi="Arial" w:cs="Arial"/>
          <w:noProof/>
          <w:szCs w:val="24"/>
          <w:lang w:val="en-GB"/>
        </w:rPr>
        <w:t xml:space="preserve"> </w:t>
      </w:r>
      <w:r w:rsidRPr="4632B68A">
        <w:rPr>
          <w:rFonts w:ascii="Arial" w:eastAsia="Arial" w:hAnsi="Arial" w:cs="Arial"/>
          <w:noProof/>
          <w:szCs w:val="24"/>
          <w:lang w:val="en-GB"/>
        </w:rPr>
        <w:t xml:space="preserve">City’s </w:t>
      </w:r>
      <w:r w:rsidR="1729053B" w:rsidRPr="4632B68A">
        <w:rPr>
          <w:rFonts w:ascii="Arial" w:eastAsia="Arial" w:hAnsi="Arial" w:cs="Arial"/>
          <w:noProof/>
          <w:szCs w:val="24"/>
          <w:lang w:val="en-GB"/>
        </w:rPr>
        <w:t>pr</w:t>
      </w:r>
      <w:r w:rsidRPr="4632B68A">
        <w:rPr>
          <w:rFonts w:ascii="Arial" w:eastAsia="Arial" w:hAnsi="Arial" w:cs="Arial"/>
          <w:noProof/>
          <w:szCs w:val="24"/>
          <w:lang w:val="en-GB"/>
        </w:rPr>
        <w:t>evious Planning Scheme</w:t>
      </w:r>
      <w:r w:rsidR="002E3158">
        <w:rPr>
          <w:rFonts w:ascii="Arial" w:eastAsia="Arial" w:hAnsi="Arial" w:cs="Arial"/>
          <w:noProof/>
          <w:szCs w:val="24"/>
          <w:lang w:val="en-GB"/>
        </w:rPr>
        <w:t>,</w:t>
      </w:r>
      <w:r w:rsidRPr="4632B68A">
        <w:rPr>
          <w:rFonts w:ascii="Arial" w:eastAsia="Arial" w:hAnsi="Arial" w:cs="Arial"/>
          <w:noProof/>
          <w:szCs w:val="24"/>
          <w:lang w:val="en-GB"/>
        </w:rPr>
        <w:t xml:space="preserve"> development of the Hospital site was to be in accordance with an approved Master Plan. The latest version of this </w:t>
      </w:r>
      <w:r w:rsidR="3EC602CB" w:rsidRPr="4632B68A">
        <w:rPr>
          <w:rFonts w:ascii="Arial" w:eastAsia="Arial" w:hAnsi="Arial" w:cs="Arial"/>
          <w:noProof/>
          <w:szCs w:val="24"/>
          <w:lang w:val="en-GB"/>
        </w:rPr>
        <w:t>M</w:t>
      </w:r>
      <w:r w:rsidRPr="4632B68A">
        <w:rPr>
          <w:rFonts w:ascii="Arial" w:eastAsia="Arial" w:hAnsi="Arial" w:cs="Arial"/>
          <w:noProof/>
          <w:szCs w:val="24"/>
          <w:lang w:val="en-GB"/>
        </w:rPr>
        <w:t xml:space="preserve">aster </w:t>
      </w:r>
      <w:r w:rsidR="6BCE835C" w:rsidRPr="4632B68A">
        <w:rPr>
          <w:rFonts w:ascii="Arial" w:eastAsia="Arial" w:hAnsi="Arial" w:cs="Arial"/>
          <w:noProof/>
          <w:szCs w:val="24"/>
          <w:lang w:val="en-GB"/>
        </w:rPr>
        <w:t>P</w:t>
      </w:r>
      <w:r w:rsidRPr="4632B68A">
        <w:rPr>
          <w:rFonts w:ascii="Arial" w:eastAsia="Arial" w:hAnsi="Arial" w:cs="Arial"/>
          <w:noProof/>
          <w:szCs w:val="24"/>
          <w:lang w:val="en-GB"/>
        </w:rPr>
        <w:t xml:space="preserve">lan was endorsed in February 2014 by the City. When the new Local Planning Scheme was gazetted in 2019, this provision was removed which made this </w:t>
      </w:r>
      <w:r w:rsidR="262836CB" w:rsidRPr="4632B68A">
        <w:rPr>
          <w:rFonts w:ascii="Arial" w:eastAsia="Arial" w:hAnsi="Arial" w:cs="Arial"/>
          <w:noProof/>
          <w:szCs w:val="24"/>
          <w:lang w:val="en-GB"/>
        </w:rPr>
        <w:t>M</w:t>
      </w:r>
      <w:r w:rsidRPr="4632B68A">
        <w:rPr>
          <w:rFonts w:ascii="Arial" w:eastAsia="Arial" w:hAnsi="Arial" w:cs="Arial"/>
          <w:noProof/>
          <w:szCs w:val="24"/>
          <w:lang w:val="en-GB"/>
        </w:rPr>
        <w:t xml:space="preserve">aster </w:t>
      </w:r>
      <w:r w:rsidR="61A4468D" w:rsidRPr="4632B68A">
        <w:rPr>
          <w:rFonts w:ascii="Arial" w:eastAsia="Arial" w:hAnsi="Arial" w:cs="Arial"/>
          <w:noProof/>
          <w:szCs w:val="24"/>
          <w:lang w:val="en-GB"/>
        </w:rPr>
        <w:t>P</w:t>
      </w:r>
      <w:r w:rsidRPr="4632B68A">
        <w:rPr>
          <w:rFonts w:ascii="Arial" w:eastAsia="Arial" w:hAnsi="Arial" w:cs="Arial"/>
          <w:noProof/>
          <w:szCs w:val="24"/>
          <w:lang w:val="en-GB"/>
        </w:rPr>
        <w:t>lan no longer relevant in guiding the overall development of the hospital site</w:t>
      </w:r>
      <w:r w:rsidR="2A61700A" w:rsidRPr="4632B68A">
        <w:rPr>
          <w:rFonts w:ascii="Arial" w:eastAsia="Arial" w:hAnsi="Arial" w:cs="Arial"/>
          <w:noProof/>
          <w:szCs w:val="24"/>
          <w:lang w:val="en-GB"/>
        </w:rPr>
        <w:t>from a staturtory planning perspective.</w:t>
      </w:r>
    </w:p>
    <w:p w14:paraId="4F5487DA" w14:textId="77777777" w:rsidR="00453EA2" w:rsidRDefault="00453EA2" w:rsidP="00C11636">
      <w:pPr>
        <w:ind w:left="-284" w:right="46"/>
        <w:jc w:val="both"/>
        <w:rPr>
          <w:rFonts w:ascii="Arial" w:eastAsia="Calibri" w:hAnsi="Arial" w:cs="Arial"/>
          <w:bCs/>
          <w:szCs w:val="28"/>
        </w:rPr>
      </w:pPr>
    </w:p>
    <w:p w14:paraId="2F7B0D8C" w14:textId="77777777" w:rsidR="0039680A" w:rsidRPr="00152A71" w:rsidRDefault="0039680A" w:rsidP="0039680A">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14090B83" w14:textId="010A719B" w:rsidR="00C11636" w:rsidRDefault="00C11636" w:rsidP="00C11636">
      <w:pPr>
        <w:ind w:left="-284" w:right="46"/>
        <w:jc w:val="both"/>
        <w:rPr>
          <w:rFonts w:ascii="Arial" w:eastAsia="Calibri" w:hAnsi="Arial" w:cs="Arial"/>
          <w:bCs/>
          <w:szCs w:val="28"/>
        </w:rPr>
      </w:pPr>
      <w:r>
        <w:rPr>
          <w:rFonts w:ascii="Arial" w:eastAsia="Calibri" w:hAnsi="Arial" w:cs="Arial"/>
          <w:bCs/>
          <w:szCs w:val="28"/>
        </w:rPr>
        <w:t xml:space="preserve">Could the City preform a noise assessment? </w:t>
      </w:r>
    </w:p>
    <w:p w14:paraId="53964832" w14:textId="77777777" w:rsidR="00453EA2" w:rsidRDefault="00453EA2" w:rsidP="00453EA2">
      <w:pPr>
        <w:ind w:left="-284" w:right="-238"/>
        <w:jc w:val="both"/>
        <w:rPr>
          <w:rFonts w:ascii="Arial" w:eastAsia="Calibri" w:hAnsi="Arial" w:cs="Arial"/>
          <w:b/>
          <w:bCs/>
          <w:color w:val="244061" w:themeColor="accent1" w:themeShade="80"/>
          <w:szCs w:val="24"/>
        </w:rPr>
      </w:pPr>
    </w:p>
    <w:p w14:paraId="2272FDC8" w14:textId="57A0EC4E" w:rsidR="00453EA2" w:rsidRDefault="00453EA2" w:rsidP="00453EA2">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53E1121B" w14:textId="619A3A12" w:rsidR="6DB65F16" w:rsidRDefault="6DB65F16" w:rsidP="3473DFA8">
      <w:pPr>
        <w:ind w:left="-284" w:right="-238"/>
        <w:jc w:val="both"/>
        <w:rPr>
          <w:rFonts w:ascii="Arial" w:eastAsia="Calibri" w:hAnsi="Arial" w:cs="Arial"/>
          <w:noProof/>
        </w:rPr>
      </w:pPr>
      <w:r w:rsidRPr="4632B68A">
        <w:rPr>
          <w:rFonts w:ascii="Arial" w:eastAsia="Calibri" w:hAnsi="Arial" w:cs="Arial"/>
          <w:noProof/>
        </w:rPr>
        <w:t>The offer has been made to the Ho</w:t>
      </w:r>
      <w:r w:rsidR="71A2F804" w:rsidRPr="4632B68A">
        <w:rPr>
          <w:rFonts w:ascii="Arial" w:eastAsia="Calibri" w:hAnsi="Arial" w:cs="Arial"/>
          <w:noProof/>
        </w:rPr>
        <w:t>l</w:t>
      </w:r>
      <w:r w:rsidRPr="4632B68A">
        <w:rPr>
          <w:rFonts w:ascii="Arial" w:eastAsia="Calibri" w:hAnsi="Arial" w:cs="Arial"/>
          <w:noProof/>
        </w:rPr>
        <w:t>mes for a noise monitoring device to be placed in their house to allow for noise monitoring to occur.</w:t>
      </w:r>
    </w:p>
    <w:p w14:paraId="08B4FDA3" w14:textId="77777777" w:rsidR="00453EA2" w:rsidRDefault="00453EA2" w:rsidP="4632B68A">
      <w:pPr>
        <w:ind w:left="-284" w:right="46"/>
        <w:jc w:val="both"/>
        <w:rPr>
          <w:rFonts w:ascii="Arial" w:eastAsia="Calibri" w:hAnsi="Arial" w:cs="Arial"/>
        </w:rPr>
      </w:pPr>
    </w:p>
    <w:p w14:paraId="54924ECB" w14:textId="77777777" w:rsidR="00B40CA6" w:rsidRDefault="203A635B" w:rsidP="4632B68A">
      <w:pPr>
        <w:ind w:left="-284" w:right="-238"/>
        <w:jc w:val="both"/>
        <w:rPr>
          <w:rFonts w:ascii="Arial" w:eastAsia="Calibri" w:hAnsi="Arial" w:cs="Arial"/>
          <w:b/>
          <w:bCs/>
          <w:color w:val="244061" w:themeColor="accent1" w:themeShade="80"/>
        </w:rPr>
      </w:pPr>
      <w:r w:rsidRPr="4632B68A">
        <w:rPr>
          <w:rFonts w:ascii="Arial" w:eastAsia="Calibri" w:hAnsi="Arial" w:cs="Arial"/>
          <w:b/>
          <w:bCs/>
          <w:color w:val="244061" w:themeColor="accent1" w:themeShade="80"/>
        </w:rPr>
        <w:t>Question</w:t>
      </w:r>
    </w:p>
    <w:p w14:paraId="5EF9AA8A" w14:textId="13D49CAA" w:rsidR="00B40CA6" w:rsidRDefault="203A635B" w:rsidP="4632B68A">
      <w:pPr>
        <w:ind w:left="-284" w:right="46"/>
        <w:jc w:val="both"/>
        <w:rPr>
          <w:rFonts w:ascii="Arial" w:eastAsia="Calibri" w:hAnsi="Arial" w:cs="Arial"/>
        </w:rPr>
      </w:pPr>
      <w:r w:rsidRPr="4632B68A">
        <w:rPr>
          <w:rFonts w:ascii="Arial" w:eastAsia="Calibri" w:hAnsi="Arial" w:cs="Arial"/>
        </w:rPr>
        <w:t>Councillor McManus – Could the proposed development height be 13m and the remainder at 10m - alternate motion be prepared.</w:t>
      </w:r>
    </w:p>
    <w:p w14:paraId="5FB0B5E0" w14:textId="1057DD7D" w:rsidR="00B40CA6" w:rsidRDefault="00B40CA6" w:rsidP="4632B68A">
      <w:pPr>
        <w:ind w:left="-284" w:right="46"/>
        <w:jc w:val="both"/>
        <w:rPr>
          <w:rFonts w:ascii="Arial" w:eastAsia="Calibri" w:hAnsi="Arial" w:cs="Arial"/>
        </w:rPr>
      </w:pPr>
    </w:p>
    <w:p w14:paraId="78A837C1" w14:textId="77777777" w:rsidR="00B40CA6" w:rsidRDefault="203A635B" w:rsidP="4632B68A">
      <w:pPr>
        <w:ind w:left="-284" w:right="-238"/>
        <w:jc w:val="both"/>
        <w:rPr>
          <w:rFonts w:ascii="Arial" w:eastAsia="Calibri" w:hAnsi="Arial" w:cs="Arial"/>
          <w:b/>
          <w:bCs/>
          <w:color w:val="0F243E" w:themeColor="text2" w:themeShade="80"/>
        </w:rPr>
      </w:pPr>
      <w:r w:rsidRPr="4632B68A">
        <w:rPr>
          <w:rFonts w:ascii="Arial" w:eastAsia="Calibri" w:hAnsi="Arial" w:cs="Arial"/>
          <w:b/>
          <w:bCs/>
          <w:color w:val="244061" w:themeColor="accent1" w:themeShade="80"/>
        </w:rPr>
        <w:t>Officer Response</w:t>
      </w:r>
    </w:p>
    <w:p w14:paraId="4C1CC2FE" w14:textId="433E5E19" w:rsidR="00B40CA6" w:rsidRDefault="00B40CA6" w:rsidP="4632B68A">
      <w:pPr>
        <w:ind w:left="-284" w:right="-238"/>
        <w:jc w:val="both"/>
        <w:rPr>
          <w:rFonts w:ascii="Arial" w:eastAsia="Arial" w:hAnsi="Arial" w:cs="Arial"/>
          <w:szCs w:val="24"/>
          <w:lang w:val="en-GB"/>
        </w:rPr>
      </w:pPr>
    </w:p>
    <w:p w14:paraId="71B4E2AB" w14:textId="5B58938D" w:rsidR="00B40CA6" w:rsidRDefault="6E850279" w:rsidP="4632B68A">
      <w:pPr>
        <w:ind w:left="-284" w:right="-238"/>
        <w:jc w:val="both"/>
        <w:rPr>
          <w:rFonts w:ascii="Arial" w:eastAsia="Arial" w:hAnsi="Arial" w:cs="Arial"/>
          <w:szCs w:val="24"/>
          <w:lang w:val="en-GB"/>
        </w:rPr>
      </w:pPr>
      <w:r w:rsidRPr="4632B68A">
        <w:rPr>
          <w:rFonts w:ascii="Arial" w:eastAsia="Arial" w:hAnsi="Arial" w:cs="Arial"/>
          <w:szCs w:val="24"/>
          <w:lang w:val="en-GB"/>
        </w:rPr>
        <w:t>The applicant has amended the Local Development Plan to further divide ‘Area 1’ into an additional two areas; Areas 1a and 1b</w:t>
      </w:r>
      <w:r w:rsidR="3E5412AD" w:rsidRPr="4632B68A">
        <w:rPr>
          <w:rFonts w:ascii="Arial" w:eastAsia="Arial" w:hAnsi="Arial" w:cs="Arial"/>
          <w:szCs w:val="24"/>
          <w:lang w:val="en-GB"/>
        </w:rPr>
        <w:t xml:space="preserve"> (refer to </w:t>
      </w:r>
      <w:r w:rsidR="3E5412AD" w:rsidRPr="4632B68A">
        <w:rPr>
          <w:rFonts w:ascii="Arial" w:eastAsia="Arial" w:hAnsi="Arial" w:cs="Arial"/>
          <w:b/>
          <w:bCs/>
          <w:szCs w:val="24"/>
          <w:lang w:val="en-GB"/>
        </w:rPr>
        <w:t>Attachment 3</w:t>
      </w:r>
      <w:r w:rsidR="3E5412AD" w:rsidRPr="4632B68A">
        <w:rPr>
          <w:rFonts w:ascii="Arial" w:eastAsia="Arial" w:hAnsi="Arial" w:cs="Arial"/>
          <w:szCs w:val="24"/>
          <w:lang w:val="en-GB"/>
        </w:rPr>
        <w:t xml:space="preserve">)     </w:t>
      </w:r>
      <w:proofErr w:type="gramStart"/>
      <w:r w:rsidR="3E5412AD" w:rsidRPr="4632B68A">
        <w:rPr>
          <w:rFonts w:ascii="Arial" w:eastAsia="Arial" w:hAnsi="Arial" w:cs="Arial"/>
          <w:szCs w:val="24"/>
          <w:lang w:val="en-GB"/>
        </w:rPr>
        <w:t xml:space="preserve">  </w:t>
      </w:r>
      <w:r w:rsidRPr="4632B68A">
        <w:rPr>
          <w:rFonts w:ascii="Arial" w:eastAsia="Arial" w:hAnsi="Arial" w:cs="Arial"/>
          <w:szCs w:val="24"/>
          <w:lang w:val="en-GB"/>
        </w:rPr>
        <w:t>.</w:t>
      </w:r>
      <w:proofErr w:type="gramEnd"/>
    </w:p>
    <w:p w14:paraId="1337D020" w14:textId="77777777" w:rsidR="006B1822" w:rsidRDefault="6E850279" w:rsidP="4632B68A">
      <w:pPr>
        <w:ind w:left="-284" w:right="-238"/>
        <w:jc w:val="both"/>
        <w:rPr>
          <w:rFonts w:ascii="Arial" w:eastAsia="Arial" w:hAnsi="Arial" w:cs="Arial"/>
          <w:szCs w:val="24"/>
          <w:lang w:val="en-GB"/>
        </w:rPr>
      </w:pPr>
      <w:r w:rsidRPr="4632B68A">
        <w:rPr>
          <w:rFonts w:ascii="Arial" w:eastAsia="Arial" w:hAnsi="Arial" w:cs="Arial"/>
          <w:szCs w:val="24"/>
          <w:lang w:val="en-GB"/>
        </w:rPr>
        <w:t xml:space="preserve"> </w:t>
      </w:r>
    </w:p>
    <w:p w14:paraId="1124BD33" w14:textId="77777777" w:rsidR="006B1822" w:rsidRDefault="006B1822" w:rsidP="4632B68A">
      <w:pPr>
        <w:ind w:left="-284" w:right="-238"/>
        <w:jc w:val="both"/>
        <w:rPr>
          <w:rFonts w:ascii="Arial" w:eastAsia="Arial" w:hAnsi="Arial" w:cs="Arial"/>
          <w:szCs w:val="24"/>
          <w:lang w:val="en-GB"/>
        </w:rPr>
      </w:pPr>
    </w:p>
    <w:p w14:paraId="7A32E028" w14:textId="04C4E8D4" w:rsidR="00B40CA6" w:rsidRDefault="6E850279" w:rsidP="4632B68A">
      <w:pPr>
        <w:ind w:left="-284" w:right="-238"/>
        <w:jc w:val="both"/>
        <w:rPr>
          <w:rFonts w:ascii="Arial" w:eastAsia="Arial" w:hAnsi="Arial" w:cs="Arial"/>
          <w:szCs w:val="24"/>
          <w:lang w:val="en-GB"/>
        </w:rPr>
      </w:pPr>
      <w:r w:rsidRPr="4632B68A">
        <w:rPr>
          <w:rFonts w:ascii="Arial" w:eastAsia="Arial" w:hAnsi="Arial" w:cs="Arial"/>
          <w:szCs w:val="24"/>
          <w:lang w:val="en-GB"/>
        </w:rPr>
        <w:t xml:space="preserve">Area 1b will remain at 10m in building height with Area 1a proposing the 13m building height. </w:t>
      </w:r>
    </w:p>
    <w:p w14:paraId="55FE9789" w14:textId="2D4DE446" w:rsidR="00B40CA6" w:rsidRDefault="035F8E43" w:rsidP="4632B68A">
      <w:pPr>
        <w:ind w:left="-284" w:right="-238"/>
        <w:jc w:val="both"/>
        <w:rPr>
          <w:rFonts w:ascii="Arial" w:eastAsia="Arial" w:hAnsi="Arial" w:cs="Arial"/>
          <w:szCs w:val="24"/>
          <w:lang w:val="en-GB"/>
        </w:rPr>
      </w:pPr>
      <w:r w:rsidRPr="4632B68A">
        <w:rPr>
          <w:rFonts w:ascii="Arial" w:eastAsia="Arial" w:hAnsi="Arial" w:cs="Arial"/>
          <w:szCs w:val="24"/>
          <w:lang w:val="en-GB"/>
        </w:rPr>
        <w:t>Based on the revised Local Development Plan being submitted a revised officer recommendation is as follows:</w:t>
      </w:r>
    </w:p>
    <w:p w14:paraId="5E189AAB" w14:textId="3FEFC739" w:rsidR="00B40CA6" w:rsidRDefault="00B40CA6" w:rsidP="4632B68A">
      <w:pPr>
        <w:ind w:left="-284" w:right="-238"/>
        <w:jc w:val="both"/>
        <w:rPr>
          <w:rFonts w:ascii="Arial" w:eastAsia="Calibri" w:hAnsi="Arial" w:cs="Arial"/>
          <w:b/>
          <w:bCs/>
          <w:color w:val="244061" w:themeColor="accent1" w:themeShade="80"/>
        </w:rPr>
      </w:pPr>
    </w:p>
    <w:p w14:paraId="2F6D37C9" w14:textId="29662CDC" w:rsidR="00B40CA6" w:rsidRDefault="213E38F3" w:rsidP="4632B68A">
      <w:pPr>
        <w:ind w:left="-284" w:right="46"/>
        <w:jc w:val="both"/>
        <w:rPr>
          <w:rFonts w:ascii="Arial" w:eastAsia="Calibri" w:hAnsi="Arial" w:cs="Arial"/>
          <w:b/>
          <w:bCs/>
          <w:color w:val="244061" w:themeColor="accent1" w:themeShade="80"/>
          <w:lang w:val="en-US"/>
        </w:rPr>
      </w:pPr>
      <w:r w:rsidRPr="4632B68A">
        <w:rPr>
          <w:rFonts w:ascii="Arial" w:eastAsia="Calibri" w:hAnsi="Arial" w:cs="Arial"/>
          <w:b/>
          <w:bCs/>
          <w:color w:val="244061" w:themeColor="accent1" w:themeShade="80"/>
          <w:lang w:val="en-US"/>
        </w:rPr>
        <w:t xml:space="preserve">That Council, pursuant to Clause 52 (1)(a) of the Deemed Provisions of the </w:t>
      </w:r>
      <w:r w:rsidRPr="4632B68A">
        <w:rPr>
          <w:rFonts w:ascii="Arial" w:eastAsia="Calibri" w:hAnsi="Arial" w:cs="Arial"/>
          <w:b/>
          <w:bCs/>
          <w:i/>
          <w:iCs/>
          <w:color w:val="244061" w:themeColor="accent1" w:themeShade="80"/>
          <w:lang w:val="en-US"/>
        </w:rPr>
        <w:t xml:space="preserve">Planning and Development (Local Planning Regulations), </w:t>
      </w:r>
      <w:r w:rsidRPr="4632B68A">
        <w:rPr>
          <w:rFonts w:ascii="Arial" w:eastAsia="Calibri" w:hAnsi="Arial" w:cs="Arial"/>
          <w:b/>
          <w:bCs/>
          <w:color w:val="244061" w:themeColor="accent1" w:themeShade="80"/>
          <w:lang w:val="en-US"/>
        </w:rPr>
        <w:t>approves the Local Development Plan dated 1</w:t>
      </w:r>
      <w:r w:rsidR="62B200DB" w:rsidRPr="4632B68A">
        <w:rPr>
          <w:rFonts w:ascii="Arial" w:eastAsia="Calibri" w:hAnsi="Arial" w:cs="Arial"/>
          <w:b/>
          <w:bCs/>
          <w:color w:val="244061" w:themeColor="accent1" w:themeShade="80"/>
          <w:lang w:val="en-US"/>
        </w:rPr>
        <w:t>5</w:t>
      </w:r>
      <w:r w:rsidRPr="4632B68A">
        <w:rPr>
          <w:rFonts w:ascii="Arial" w:eastAsia="Calibri" w:hAnsi="Arial" w:cs="Arial"/>
          <w:b/>
          <w:bCs/>
          <w:color w:val="244061" w:themeColor="accent1" w:themeShade="80"/>
          <w:lang w:val="en-US"/>
        </w:rPr>
        <w:t xml:space="preserve"> </w:t>
      </w:r>
      <w:r w:rsidR="0877530B" w:rsidRPr="4632B68A">
        <w:rPr>
          <w:rFonts w:ascii="Arial" w:eastAsia="Calibri" w:hAnsi="Arial" w:cs="Arial"/>
          <w:b/>
          <w:bCs/>
          <w:color w:val="244061" w:themeColor="accent1" w:themeShade="80"/>
          <w:lang w:val="en-US"/>
        </w:rPr>
        <w:t xml:space="preserve">November </w:t>
      </w:r>
      <w:r w:rsidRPr="4632B68A">
        <w:rPr>
          <w:rFonts w:ascii="Arial" w:eastAsia="Calibri" w:hAnsi="Arial" w:cs="Arial"/>
          <w:b/>
          <w:bCs/>
          <w:color w:val="244061" w:themeColor="accent1" w:themeShade="80"/>
          <w:lang w:val="en-US"/>
        </w:rPr>
        <w:t xml:space="preserve">2022 for Lot 565 (No.101) Monash Avenue, Nedlands (Attachment </w:t>
      </w:r>
      <w:r w:rsidR="12500718" w:rsidRPr="4632B68A">
        <w:rPr>
          <w:rFonts w:ascii="Arial" w:eastAsia="Calibri" w:hAnsi="Arial" w:cs="Arial"/>
          <w:b/>
          <w:bCs/>
          <w:color w:val="244061" w:themeColor="accent1" w:themeShade="80"/>
          <w:lang w:val="en-US"/>
        </w:rPr>
        <w:t>3</w:t>
      </w:r>
      <w:r w:rsidRPr="4632B68A">
        <w:rPr>
          <w:rFonts w:ascii="Arial" w:eastAsia="Calibri" w:hAnsi="Arial" w:cs="Arial"/>
          <w:b/>
          <w:bCs/>
          <w:color w:val="244061" w:themeColor="accent1" w:themeShade="80"/>
          <w:lang w:val="en-US"/>
        </w:rPr>
        <w:t>).</w:t>
      </w:r>
    </w:p>
    <w:p w14:paraId="33130541" w14:textId="066D54B8" w:rsidR="00B40CA6" w:rsidRDefault="00B40CA6" w:rsidP="4632B68A">
      <w:pPr>
        <w:ind w:left="-284" w:right="46"/>
        <w:rPr>
          <w:rFonts w:ascii="Arial" w:hAnsi="Arial" w:cs="Arial"/>
          <w:caps/>
          <w:color w:val="17365D" w:themeColor="text2" w:themeShade="BF"/>
        </w:rPr>
      </w:pPr>
    </w:p>
    <w:p w14:paraId="5219A853" w14:textId="77777777" w:rsidR="0014635E" w:rsidRDefault="0014635E" w:rsidP="00D12546">
      <w:pPr>
        <w:ind w:right="46"/>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61739A1E" w14:textId="425EA727" w:rsidR="00F50013" w:rsidRPr="009346C2" w:rsidRDefault="0095739B" w:rsidP="00A160AA">
      <w:pPr>
        <w:pStyle w:val="Heading1"/>
        <w:numPr>
          <w:ilvl w:val="0"/>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szCs w:val="28"/>
          <w:u w:val="none"/>
        </w:rPr>
      </w:pPr>
      <w:bookmarkStart w:id="30" w:name="_Toc119593001"/>
      <w:r w:rsidRPr="17081DDF">
        <w:rPr>
          <w:rFonts w:ascii="Arial" w:hAnsi="Arial" w:cs="Arial"/>
          <w:caps w:val="0"/>
          <w:color w:val="17365D" w:themeColor="text2" w:themeShade="BF"/>
          <w:u w:val="none"/>
        </w:rPr>
        <w:t xml:space="preserve">Divisional Reports - </w:t>
      </w:r>
      <w:r w:rsidR="00F50013" w:rsidRPr="17081DDF">
        <w:rPr>
          <w:rFonts w:ascii="Arial" w:hAnsi="Arial" w:cs="Arial"/>
          <w:caps w:val="0"/>
          <w:color w:val="17365D" w:themeColor="text2" w:themeShade="BF"/>
          <w:u w:val="none"/>
        </w:rPr>
        <w:t>Technical Services Report No’s TS</w:t>
      </w:r>
      <w:r w:rsidR="00032BE7" w:rsidRPr="17081DDF">
        <w:rPr>
          <w:rFonts w:ascii="Arial" w:hAnsi="Arial" w:cs="Arial"/>
          <w:caps w:val="0"/>
          <w:color w:val="17365D" w:themeColor="text2" w:themeShade="BF"/>
          <w:u w:val="none"/>
        </w:rPr>
        <w:t>23.11.22</w:t>
      </w:r>
      <w:bookmarkEnd w:id="30"/>
      <w:r w:rsidR="00F50013" w:rsidRPr="17081DDF">
        <w:rPr>
          <w:rFonts w:ascii="Arial" w:hAnsi="Arial" w:cs="Arial"/>
          <w:caps w:val="0"/>
          <w:color w:val="17365D" w:themeColor="text2" w:themeShade="BF"/>
          <w:u w:val="none"/>
        </w:rPr>
        <w:t xml:space="preserve"> </w:t>
      </w:r>
    </w:p>
    <w:p w14:paraId="09F7D477" w14:textId="77777777" w:rsidR="00F50013" w:rsidRDefault="00F50013" w:rsidP="00A160AA">
      <w:pPr>
        <w:tabs>
          <w:tab w:val="left" w:pos="1440"/>
          <w:tab w:val="left" w:pos="2410"/>
          <w:tab w:val="left" w:pos="2977"/>
          <w:tab w:val="right" w:pos="8505"/>
        </w:tabs>
        <w:ind w:right="46"/>
        <w:jc w:val="both"/>
        <w:rPr>
          <w:rFonts w:ascii="Arial" w:hAnsi="Arial" w:cs="Arial"/>
          <w:color w:val="17365D" w:themeColor="text2" w:themeShade="BF"/>
          <w:sz w:val="22"/>
          <w:szCs w:val="24"/>
        </w:rPr>
      </w:pPr>
    </w:p>
    <w:p w14:paraId="0DD78737" w14:textId="13F9B477" w:rsidR="00B40CA6" w:rsidRPr="00164E62" w:rsidRDefault="004307E1" w:rsidP="00A160AA">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1" w:name="_Toc119593002"/>
      <w:r w:rsidRPr="17081DDF">
        <w:rPr>
          <w:rFonts w:ascii="Arial" w:hAnsi="Arial" w:cs="Arial"/>
          <w:caps w:val="0"/>
          <w:color w:val="17365D" w:themeColor="text2" w:themeShade="BF"/>
          <w:u w:val="none"/>
        </w:rPr>
        <w:t xml:space="preserve">TS23.11.22 </w:t>
      </w:r>
      <w:r w:rsidR="00032BE7" w:rsidRPr="17081DDF">
        <w:rPr>
          <w:rFonts w:ascii="Arial" w:hAnsi="Arial" w:cs="Arial"/>
          <w:caps w:val="0"/>
          <w:color w:val="17365D" w:themeColor="text2" w:themeShade="BF"/>
          <w:u w:val="none"/>
        </w:rPr>
        <w:t>RFT 2022-23.05 – Provision of Traffic Management Services</w:t>
      </w:r>
      <w:bookmarkEnd w:id="31"/>
    </w:p>
    <w:p w14:paraId="5A0A7164" w14:textId="15AA4315" w:rsidR="00B40CA6" w:rsidRDefault="00B40CA6" w:rsidP="001C23DF">
      <w:pPr>
        <w:ind w:right="-238"/>
      </w:pPr>
    </w:p>
    <w:tbl>
      <w:tblPr>
        <w:tblStyle w:val="TableGrid"/>
        <w:tblW w:w="9640" w:type="dxa"/>
        <w:tblInd w:w="-289" w:type="dxa"/>
        <w:tblLook w:val="04A0" w:firstRow="1" w:lastRow="0" w:firstColumn="1" w:lastColumn="0" w:noHBand="0" w:noVBand="1"/>
      </w:tblPr>
      <w:tblGrid>
        <w:gridCol w:w="2349"/>
        <w:gridCol w:w="7291"/>
      </w:tblGrid>
      <w:tr w:rsidR="00282DCE" w:rsidRPr="00C02867" w14:paraId="724A6EA5" w14:textId="77777777" w:rsidTr="00014A9D">
        <w:tc>
          <w:tcPr>
            <w:tcW w:w="2349" w:type="dxa"/>
          </w:tcPr>
          <w:p w14:paraId="33AF97FF"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7266F178" w14:textId="77777777" w:rsidR="00282DCE" w:rsidRPr="00E95DDF" w:rsidRDefault="00282DCE"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282DCE" w:rsidRPr="00C02867" w14:paraId="7A2BA478" w14:textId="77777777" w:rsidTr="00014A9D">
        <w:tc>
          <w:tcPr>
            <w:tcW w:w="2349" w:type="dxa"/>
          </w:tcPr>
          <w:p w14:paraId="2C839911"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4F93F505" w14:textId="77777777" w:rsidR="00282DCE" w:rsidRPr="00E95DDF" w:rsidRDefault="00282DCE"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282DCE" w:rsidRPr="00C02867" w14:paraId="24BEA8F5" w14:textId="77777777" w:rsidTr="00014A9D">
        <w:tc>
          <w:tcPr>
            <w:tcW w:w="2349" w:type="dxa"/>
          </w:tcPr>
          <w:p w14:paraId="77517FC2" w14:textId="77777777" w:rsidR="00282DCE" w:rsidRPr="00E95DDF" w:rsidRDefault="00282DCE"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C9F3289" w14:textId="77777777" w:rsidR="00282DCE" w:rsidRPr="00E95DDF" w:rsidRDefault="00282DCE" w:rsidP="007F7149">
            <w:pPr>
              <w:pStyle w:val="Subsection"/>
              <w:tabs>
                <w:tab w:val="clear" w:pos="595"/>
                <w:tab w:val="clear" w:pos="879"/>
              </w:tabs>
              <w:spacing w:before="0" w:line="240" w:lineRule="auto"/>
              <w:ind w:left="0" w:right="39" w:firstLine="0"/>
              <w:rPr>
                <w:rFonts w:ascii="Arial" w:hAnsi="Arial" w:cs="Arial"/>
                <w:szCs w:val="24"/>
              </w:rPr>
            </w:pPr>
          </w:p>
          <w:p w14:paraId="52626B63" w14:textId="77777777" w:rsidR="00282DCE" w:rsidRPr="00E95DDF" w:rsidRDefault="00282DCE"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82DCE" w:rsidRPr="00C02867" w14:paraId="484A4C64" w14:textId="77777777" w:rsidTr="00014A9D">
        <w:tc>
          <w:tcPr>
            <w:tcW w:w="2349" w:type="dxa"/>
          </w:tcPr>
          <w:p w14:paraId="41647960"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46911E75" w14:textId="77777777" w:rsidR="00282DCE" w:rsidRPr="00E95DDF" w:rsidRDefault="00282DCE" w:rsidP="007F7149">
            <w:pPr>
              <w:ind w:right="39"/>
              <w:jc w:val="both"/>
              <w:rPr>
                <w:rFonts w:ascii="Arial" w:hAnsi="Arial" w:cs="Arial"/>
                <w:szCs w:val="24"/>
                <w:lang w:val="en-AU"/>
              </w:rPr>
            </w:pPr>
            <w:r>
              <w:rPr>
                <w:rFonts w:ascii="Arial" w:hAnsi="Arial" w:cs="Arial"/>
                <w:szCs w:val="24"/>
                <w:lang w:val="en-AU"/>
              </w:rPr>
              <w:t>Jason Spyker – Coordinator Civil Maintenance</w:t>
            </w:r>
          </w:p>
        </w:tc>
      </w:tr>
      <w:tr w:rsidR="00282DCE" w:rsidRPr="00C02867" w14:paraId="3AC65045" w14:textId="77777777" w:rsidTr="00014A9D">
        <w:tc>
          <w:tcPr>
            <w:tcW w:w="2349" w:type="dxa"/>
          </w:tcPr>
          <w:p w14:paraId="656162A8"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6412A810" w14:textId="77777777" w:rsidR="00282DCE" w:rsidRPr="00E95DDF" w:rsidRDefault="00282DCE" w:rsidP="007F7149">
            <w:pPr>
              <w:ind w:right="39"/>
              <w:jc w:val="both"/>
              <w:rPr>
                <w:rFonts w:ascii="Arial" w:hAnsi="Arial" w:cs="Arial"/>
                <w:szCs w:val="24"/>
                <w:lang w:val="en-AU"/>
              </w:rPr>
            </w:pPr>
            <w:r>
              <w:rPr>
                <w:rFonts w:ascii="Arial" w:hAnsi="Arial" w:cs="Arial"/>
                <w:szCs w:val="24"/>
                <w:lang w:val="en-AU"/>
              </w:rPr>
              <w:t>Daniel Kennedy-Stiff – Acting Director Technical Services</w:t>
            </w:r>
          </w:p>
        </w:tc>
      </w:tr>
      <w:tr w:rsidR="00282DCE" w:rsidRPr="00C02867" w14:paraId="41F4212E" w14:textId="77777777" w:rsidTr="00014A9D">
        <w:tc>
          <w:tcPr>
            <w:tcW w:w="2349" w:type="dxa"/>
          </w:tcPr>
          <w:p w14:paraId="65023477" w14:textId="77777777" w:rsidR="00282DCE" w:rsidRPr="00E95DDF" w:rsidRDefault="00282DC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20A3AB6C" w14:textId="77777777" w:rsidR="00282DCE" w:rsidRPr="00FE77EA" w:rsidRDefault="00282DCE" w:rsidP="00282DCE">
            <w:pPr>
              <w:numPr>
                <w:ilvl w:val="0"/>
                <w:numId w:val="13"/>
              </w:numPr>
              <w:ind w:left="382" w:right="39"/>
              <w:jc w:val="both"/>
              <w:rPr>
                <w:rFonts w:ascii="Arial" w:hAnsi="Arial" w:cs="Arial"/>
                <w:szCs w:val="32"/>
                <w:lang w:val="en-AU"/>
              </w:rPr>
            </w:pPr>
            <w:r w:rsidRPr="00800A45">
              <w:rPr>
                <w:rFonts w:ascii="Arial" w:hAnsi="Arial" w:cs="Arial"/>
                <w:szCs w:val="32"/>
                <w:lang w:val="en-AU"/>
              </w:rPr>
              <w:t>CONFIDENTIAL Evaluation and Recommendation Report – Tender Award RFT 202</w:t>
            </w:r>
            <w:r>
              <w:rPr>
                <w:rFonts w:ascii="Arial" w:hAnsi="Arial" w:cs="Arial"/>
                <w:szCs w:val="32"/>
                <w:lang w:val="en-AU"/>
              </w:rPr>
              <w:t>2</w:t>
            </w:r>
            <w:r w:rsidRPr="00800A45">
              <w:rPr>
                <w:rFonts w:ascii="Arial" w:hAnsi="Arial" w:cs="Arial"/>
                <w:szCs w:val="32"/>
                <w:lang w:val="en-AU"/>
              </w:rPr>
              <w:t>-2</w:t>
            </w:r>
            <w:r>
              <w:rPr>
                <w:rFonts w:ascii="Arial" w:hAnsi="Arial" w:cs="Arial"/>
                <w:szCs w:val="32"/>
                <w:lang w:val="en-AU"/>
              </w:rPr>
              <w:t>3.05</w:t>
            </w:r>
            <w:r w:rsidRPr="00800A45">
              <w:rPr>
                <w:rFonts w:ascii="Arial" w:hAnsi="Arial" w:cs="Arial"/>
                <w:szCs w:val="32"/>
                <w:lang w:val="en-AU"/>
              </w:rPr>
              <w:t xml:space="preserve"> </w:t>
            </w:r>
            <w:r>
              <w:rPr>
                <w:rFonts w:ascii="Arial" w:hAnsi="Arial" w:cs="Arial"/>
                <w:szCs w:val="32"/>
                <w:lang w:val="en-AU"/>
              </w:rPr>
              <w:t>Provision of Traffic Management Services</w:t>
            </w:r>
          </w:p>
        </w:tc>
      </w:tr>
    </w:tbl>
    <w:p w14:paraId="4DA9BE79" w14:textId="77777777" w:rsidR="00282DCE" w:rsidRPr="00C1421E" w:rsidRDefault="00282DCE" w:rsidP="00282DCE">
      <w:pPr>
        <w:ind w:right="-330"/>
        <w:jc w:val="both"/>
        <w:rPr>
          <w:rFonts w:ascii="Arial" w:hAnsi="Arial" w:cs="Arial"/>
          <w:b/>
          <w:szCs w:val="24"/>
          <w:lang w:val="en-US"/>
        </w:rPr>
      </w:pPr>
    </w:p>
    <w:p w14:paraId="03FCFCDB" w14:textId="77777777" w:rsidR="00282DCE" w:rsidRPr="00E87554" w:rsidRDefault="00282DCE" w:rsidP="00A160AA">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B7D0952" w14:textId="77777777" w:rsidR="00282DCE" w:rsidRPr="00C1421E" w:rsidRDefault="00282DCE" w:rsidP="00A160AA">
      <w:pPr>
        <w:ind w:left="-567" w:right="46"/>
        <w:jc w:val="both"/>
        <w:rPr>
          <w:rFonts w:ascii="Arial" w:hAnsi="Arial" w:cs="Arial"/>
          <w:b/>
          <w:szCs w:val="24"/>
          <w:lang w:val="en-US"/>
        </w:rPr>
      </w:pPr>
    </w:p>
    <w:p w14:paraId="26DB4544" w14:textId="77777777" w:rsidR="00282DCE" w:rsidRPr="00F27A38" w:rsidRDefault="00282DCE" w:rsidP="00A160AA">
      <w:pPr>
        <w:ind w:left="-284" w:right="46"/>
        <w:jc w:val="both"/>
        <w:rPr>
          <w:rStyle w:val="normaltextrun"/>
          <w:rFonts w:ascii="Arial" w:hAnsi="Arial" w:cs="Arial"/>
          <w:color w:val="000000"/>
          <w:szCs w:val="24"/>
          <w:shd w:val="clear" w:color="auto" w:fill="FFFFFF"/>
        </w:rPr>
      </w:pPr>
      <w:r w:rsidRPr="00F27A38">
        <w:rPr>
          <w:rStyle w:val="normaltextrun"/>
          <w:rFonts w:ascii="Arial" w:hAnsi="Arial" w:cs="Arial"/>
          <w:color w:val="000000"/>
          <w:szCs w:val="24"/>
          <w:shd w:val="clear" w:color="auto" w:fill="FFFFFF"/>
        </w:rPr>
        <w:t>The purpose of the report is for Council to accept the evaluation and recommendation for the award of RFT</w:t>
      </w:r>
      <w:r w:rsidRPr="00800A45">
        <w:rPr>
          <w:rFonts w:ascii="Arial" w:hAnsi="Arial" w:cs="Arial"/>
          <w:szCs w:val="32"/>
        </w:rPr>
        <w:t xml:space="preserve"> </w:t>
      </w:r>
      <w:r>
        <w:rPr>
          <w:rFonts w:ascii="Arial" w:hAnsi="Arial" w:cs="Arial"/>
          <w:szCs w:val="32"/>
        </w:rPr>
        <w:t>2022-23.05</w:t>
      </w:r>
      <w:r w:rsidRPr="00800A45">
        <w:rPr>
          <w:rFonts w:ascii="Arial" w:hAnsi="Arial" w:cs="Arial"/>
          <w:szCs w:val="32"/>
        </w:rPr>
        <w:t xml:space="preserve"> </w:t>
      </w:r>
      <w:r>
        <w:rPr>
          <w:rFonts w:ascii="Arial" w:hAnsi="Arial" w:cs="Arial"/>
          <w:szCs w:val="32"/>
        </w:rPr>
        <w:t>Provision of Traffic Management Services to Vigilant</w:t>
      </w:r>
      <w:r>
        <w:rPr>
          <w:rStyle w:val="normaltextrun"/>
          <w:rFonts w:ascii="Arial" w:hAnsi="Arial" w:cs="Arial"/>
          <w:color w:val="000000"/>
          <w:szCs w:val="24"/>
          <w:shd w:val="clear" w:color="auto" w:fill="FFFFFF"/>
        </w:rPr>
        <w:t xml:space="preserve"> Traffic Management Group Pty. Ltd.</w:t>
      </w:r>
    </w:p>
    <w:p w14:paraId="44FCF734" w14:textId="77777777" w:rsidR="00282DCE" w:rsidRPr="00C1421E" w:rsidRDefault="00282DCE" w:rsidP="00A160AA">
      <w:pPr>
        <w:ind w:left="-567" w:right="46"/>
        <w:jc w:val="both"/>
        <w:rPr>
          <w:rFonts w:ascii="Arial" w:hAnsi="Arial" w:cs="Arial"/>
          <w:b/>
          <w:szCs w:val="24"/>
          <w:lang w:val="en-US"/>
        </w:rPr>
      </w:pPr>
    </w:p>
    <w:p w14:paraId="37A453E4" w14:textId="77777777" w:rsidR="00282DCE" w:rsidRPr="00C1421E" w:rsidRDefault="00282DCE" w:rsidP="00A160AA">
      <w:pPr>
        <w:ind w:left="-567" w:right="46"/>
        <w:jc w:val="both"/>
        <w:rPr>
          <w:rFonts w:ascii="Arial" w:hAnsi="Arial" w:cs="Arial"/>
          <w:b/>
          <w:szCs w:val="24"/>
          <w:lang w:val="en-US"/>
        </w:rPr>
      </w:pPr>
    </w:p>
    <w:p w14:paraId="36332F0A" w14:textId="77777777" w:rsidR="00282DCE" w:rsidRPr="00E87554" w:rsidRDefault="00282DCE" w:rsidP="00A160AA">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64A06AF9" w14:textId="77777777" w:rsidR="00282DCE" w:rsidRPr="00C1421E" w:rsidRDefault="00282DCE" w:rsidP="00A160AA">
      <w:pPr>
        <w:ind w:left="-567" w:right="46"/>
        <w:jc w:val="both"/>
        <w:rPr>
          <w:rFonts w:ascii="Arial" w:hAnsi="Arial" w:cs="Arial"/>
          <w:b/>
          <w:color w:val="244061" w:themeColor="accent1" w:themeShade="80"/>
          <w:szCs w:val="24"/>
          <w:lang w:val="en-US"/>
        </w:rPr>
      </w:pPr>
    </w:p>
    <w:p w14:paraId="7934B236" w14:textId="77777777" w:rsidR="00282DCE" w:rsidRPr="00BC14F3" w:rsidRDefault="00282DCE" w:rsidP="00A160AA">
      <w:pPr>
        <w:ind w:left="-284" w:right="46"/>
        <w:jc w:val="both"/>
        <w:rPr>
          <w:rFonts w:ascii="Arial" w:hAnsi="Arial" w:cs="Arial"/>
          <w:b/>
          <w:color w:val="244061" w:themeColor="accent1" w:themeShade="80"/>
          <w:szCs w:val="24"/>
        </w:rPr>
      </w:pPr>
      <w:r w:rsidRPr="00800A45">
        <w:rPr>
          <w:rFonts w:ascii="Arial" w:hAnsi="Arial" w:cs="Arial"/>
          <w:b/>
          <w:color w:val="244061" w:themeColor="accent1" w:themeShade="80"/>
          <w:szCs w:val="24"/>
        </w:rPr>
        <w:t>That Council</w:t>
      </w:r>
      <w:r>
        <w:rPr>
          <w:rFonts w:ascii="Arial" w:hAnsi="Arial" w:cs="Arial"/>
          <w:b/>
          <w:color w:val="244061" w:themeColor="accent1" w:themeShade="80"/>
          <w:szCs w:val="24"/>
        </w:rPr>
        <w:t>:</w:t>
      </w:r>
      <w:r w:rsidRPr="00800A45">
        <w:rPr>
          <w:rFonts w:ascii="Arial" w:hAnsi="Arial" w:cs="Arial"/>
          <w:b/>
          <w:color w:val="244061" w:themeColor="accent1" w:themeShade="80"/>
          <w:szCs w:val="24"/>
        </w:rPr>
        <w:t xml:space="preserve"> </w:t>
      </w:r>
    </w:p>
    <w:p w14:paraId="75A5C710" w14:textId="77777777" w:rsidR="00282DCE" w:rsidRPr="001462FB" w:rsidRDefault="00282DCE" w:rsidP="00A160AA">
      <w:pPr>
        <w:pStyle w:val="paragraph"/>
        <w:spacing w:before="0" w:beforeAutospacing="0" w:after="0" w:afterAutospacing="0"/>
        <w:ind w:left="1080" w:right="46"/>
        <w:jc w:val="both"/>
        <w:textAlignment w:val="baseline"/>
        <w:rPr>
          <w:rStyle w:val="normaltextrun"/>
          <w:rFonts w:ascii="Arial" w:hAnsi="Arial" w:cs="Arial"/>
          <w:b/>
          <w:bCs/>
        </w:rPr>
      </w:pPr>
    </w:p>
    <w:p w14:paraId="73D29DFB" w14:textId="77777777" w:rsidR="00282DCE" w:rsidRPr="00767D9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a</w:t>
      </w:r>
      <w:r w:rsidRPr="00767D9C">
        <w:rPr>
          <w:rStyle w:val="normaltextrun"/>
          <w:rFonts w:ascii="Arial" w:hAnsi="Arial" w:cs="Arial"/>
          <w:b/>
          <w:color w:val="244061" w:themeColor="accent1" w:themeShade="80"/>
        </w:rPr>
        <w:t xml:space="preserve">pproves the award of the contract for Provision of </w:t>
      </w:r>
      <w:r>
        <w:rPr>
          <w:rStyle w:val="normaltextrun"/>
          <w:rFonts w:ascii="Arial" w:hAnsi="Arial" w:cs="Arial"/>
          <w:b/>
          <w:color w:val="244061" w:themeColor="accent1" w:themeShade="80"/>
        </w:rPr>
        <w:t>Traffic Management Services</w:t>
      </w:r>
      <w:r w:rsidRPr="00767D9C">
        <w:rPr>
          <w:rStyle w:val="normaltextrun"/>
          <w:rFonts w:ascii="Arial" w:hAnsi="Arial" w:cs="Arial"/>
          <w:b/>
          <w:color w:val="244061" w:themeColor="accent1" w:themeShade="80"/>
        </w:rPr>
        <w:t xml:space="preserve"> in accordance with the City’s</w:t>
      </w:r>
      <w:r>
        <w:rPr>
          <w:rStyle w:val="normaltextrun"/>
          <w:rFonts w:ascii="Arial" w:hAnsi="Arial" w:cs="Arial"/>
          <w:b/>
          <w:color w:val="244061" w:themeColor="accent1" w:themeShade="80"/>
        </w:rPr>
        <w:t xml:space="preserve"> </w:t>
      </w:r>
      <w:r w:rsidRPr="00767D9C">
        <w:rPr>
          <w:rStyle w:val="normaltextrun"/>
          <w:rFonts w:ascii="Arial" w:hAnsi="Arial" w:cs="Arial"/>
          <w:b/>
          <w:color w:val="244061" w:themeColor="accent1" w:themeShade="80"/>
        </w:rPr>
        <w:t xml:space="preserve">Request for Tender number RFT </w:t>
      </w:r>
      <w:r>
        <w:rPr>
          <w:rStyle w:val="normaltextrun"/>
          <w:rFonts w:ascii="Arial" w:hAnsi="Arial" w:cs="Arial"/>
          <w:b/>
          <w:color w:val="244061" w:themeColor="accent1" w:themeShade="80"/>
        </w:rPr>
        <w:t>2022-23.05</w:t>
      </w:r>
      <w:r w:rsidRPr="00767D9C">
        <w:rPr>
          <w:rStyle w:val="normaltextrun"/>
          <w:rFonts w:ascii="Arial" w:hAnsi="Arial" w:cs="Arial"/>
          <w:b/>
          <w:color w:val="244061" w:themeColor="accent1" w:themeShade="80"/>
        </w:rPr>
        <w:t xml:space="preserve"> and comprising of that request, the City’s Conditions of Contract and the </w:t>
      </w:r>
      <w:r>
        <w:rPr>
          <w:rStyle w:val="normaltextrun"/>
          <w:rFonts w:ascii="Arial" w:hAnsi="Arial" w:cs="Arial"/>
          <w:b/>
          <w:color w:val="244061" w:themeColor="accent1" w:themeShade="80"/>
          <w:shd w:val="clear" w:color="auto" w:fill="FFFFFF"/>
        </w:rPr>
        <w:t>Vigilant Traffic Management Group</w:t>
      </w:r>
      <w:r w:rsidRPr="00767D9C">
        <w:rPr>
          <w:rStyle w:val="normaltextrun"/>
          <w:rFonts w:ascii="Arial" w:hAnsi="Arial" w:cs="Arial"/>
          <w:b/>
          <w:color w:val="244061" w:themeColor="accent1" w:themeShade="80"/>
          <w:shd w:val="clear" w:color="auto" w:fill="FFFFFF"/>
        </w:rPr>
        <w:t xml:space="preserve"> Pty Ltd</w:t>
      </w:r>
      <w:r w:rsidRPr="00767D9C">
        <w:rPr>
          <w:rStyle w:val="normaltextrun"/>
          <w:rFonts w:ascii="Arial" w:hAnsi="Arial" w:cs="Arial"/>
          <w:b/>
          <w:color w:val="244061" w:themeColor="accent1" w:themeShade="80"/>
        </w:rPr>
        <w:t xml:space="preserve"> tender </w:t>
      </w:r>
      <w:proofErr w:type="gramStart"/>
      <w:r w:rsidRPr="00767D9C">
        <w:rPr>
          <w:rStyle w:val="normaltextrun"/>
          <w:rFonts w:ascii="Arial" w:hAnsi="Arial" w:cs="Arial"/>
          <w:b/>
          <w:color w:val="244061" w:themeColor="accent1" w:themeShade="80"/>
        </w:rPr>
        <w:t>submission</w:t>
      </w:r>
      <w:r>
        <w:rPr>
          <w:rStyle w:val="normaltextrun"/>
          <w:rFonts w:ascii="Arial" w:hAnsi="Arial" w:cs="Arial"/>
          <w:b/>
          <w:color w:val="244061" w:themeColor="accent1" w:themeShade="80"/>
        </w:rPr>
        <w:t>;</w:t>
      </w:r>
      <w:proofErr w:type="gramEnd"/>
    </w:p>
    <w:p w14:paraId="7203990C" w14:textId="77777777" w:rsidR="00282DCE" w:rsidRPr="00767D9C" w:rsidRDefault="00282DCE" w:rsidP="00A160AA">
      <w:pPr>
        <w:pStyle w:val="paragraph"/>
        <w:tabs>
          <w:tab w:val="num" w:pos="284"/>
        </w:tabs>
        <w:spacing w:before="0" w:beforeAutospacing="0" w:after="0" w:afterAutospacing="0"/>
        <w:ind w:left="284" w:right="46" w:hanging="568"/>
        <w:jc w:val="both"/>
        <w:textAlignment w:val="baseline"/>
        <w:rPr>
          <w:rFonts w:ascii="Arial" w:hAnsi="Arial" w:cs="Arial"/>
          <w:b/>
          <w:bCs/>
          <w:color w:val="244061" w:themeColor="accent1" w:themeShade="80"/>
        </w:rPr>
      </w:pPr>
    </w:p>
    <w:p w14:paraId="0F134CBC" w14:textId="77777777" w:rsidR="00282DCE" w:rsidRPr="00767D9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i</w:t>
      </w:r>
      <w:r w:rsidRPr="00767D9C">
        <w:rPr>
          <w:rStyle w:val="normaltextrun"/>
          <w:rFonts w:ascii="Arial" w:hAnsi="Arial" w:cs="Arial"/>
          <w:b/>
          <w:color w:val="244061" w:themeColor="accent1" w:themeShade="80"/>
        </w:rPr>
        <w:t xml:space="preserve">nstructs the CEO to arrange for a Letter of Acceptance and a Contract document be sent to </w:t>
      </w:r>
      <w:r>
        <w:rPr>
          <w:rStyle w:val="normaltextrun"/>
          <w:rFonts w:ascii="Arial" w:hAnsi="Arial" w:cs="Arial"/>
          <w:b/>
          <w:color w:val="244061" w:themeColor="accent1" w:themeShade="80"/>
          <w:shd w:val="clear" w:color="auto" w:fill="FFFFFF"/>
        </w:rPr>
        <w:t>Vigilant Traffic Management Group</w:t>
      </w:r>
      <w:r w:rsidRPr="00767D9C">
        <w:rPr>
          <w:rStyle w:val="normaltextrun"/>
          <w:rFonts w:ascii="Arial" w:hAnsi="Arial" w:cs="Arial"/>
          <w:b/>
          <w:color w:val="244061" w:themeColor="accent1" w:themeShade="80"/>
          <w:shd w:val="clear" w:color="auto" w:fill="FFFFFF"/>
        </w:rPr>
        <w:t xml:space="preserve"> Pty Ltd</w:t>
      </w:r>
      <w:r w:rsidRPr="00767D9C">
        <w:rPr>
          <w:rStyle w:val="normaltextrun"/>
          <w:rFonts w:ascii="Arial" w:hAnsi="Arial" w:cs="Arial"/>
          <w:b/>
          <w:color w:val="244061" w:themeColor="accent1" w:themeShade="80"/>
        </w:rPr>
        <w:t xml:space="preserve"> for execution</w:t>
      </w:r>
      <w:r>
        <w:rPr>
          <w:rStyle w:val="normaltextrun"/>
          <w:rFonts w:ascii="Arial" w:hAnsi="Arial" w:cs="Arial"/>
          <w:b/>
          <w:color w:val="244061" w:themeColor="accent1" w:themeShade="80"/>
        </w:rPr>
        <w:t>; and</w:t>
      </w:r>
    </w:p>
    <w:p w14:paraId="72738702" w14:textId="77777777" w:rsidR="00282DCE" w:rsidRPr="00767D9C" w:rsidRDefault="00282DCE" w:rsidP="00A160AA">
      <w:pPr>
        <w:pStyle w:val="paragraph"/>
        <w:tabs>
          <w:tab w:val="num" w:pos="284"/>
        </w:tabs>
        <w:spacing w:before="0" w:beforeAutospacing="0" w:after="0" w:afterAutospacing="0"/>
        <w:ind w:left="284" w:right="46" w:hanging="568"/>
        <w:jc w:val="both"/>
        <w:textAlignment w:val="baseline"/>
        <w:rPr>
          <w:rStyle w:val="normaltextrun"/>
          <w:b/>
          <w:color w:val="244061" w:themeColor="accent1" w:themeShade="80"/>
        </w:rPr>
      </w:pPr>
    </w:p>
    <w:p w14:paraId="550F5934" w14:textId="77777777" w:rsidR="00282DCE" w:rsidRPr="003A5A5C" w:rsidRDefault="00282DCE" w:rsidP="00A160AA">
      <w:pPr>
        <w:pStyle w:val="paragraph"/>
        <w:numPr>
          <w:ilvl w:val="0"/>
          <w:numId w:val="14"/>
        </w:numPr>
        <w:tabs>
          <w:tab w:val="clear" w:pos="720"/>
          <w:tab w:val="num" w:pos="284"/>
        </w:tabs>
        <w:spacing w:before="0" w:beforeAutospacing="0" w:after="0" w:afterAutospacing="0"/>
        <w:ind w:left="284" w:right="46" w:hanging="568"/>
        <w:jc w:val="both"/>
        <w:textAlignment w:val="baseline"/>
        <w:rPr>
          <w:rStyle w:val="normaltextrun"/>
          <w:rFonts w:ascii="Arial" w:hAnsi="Arial" w:cs="Arial"/>
          <w:b/>
          <w:bCs/>
        </w:rPr>
      </w:pPr>
      <w:r>
        <w:rPr>
          <w:rStyle w:val="normaltextrun"/>
          <w:rFonts w:ascii="Arial" w:hAnsi="Arial" w:cs="Arial"/>
          <w:b/>
          <w:color w:val="244061" w:themeColor="accent1" w:themeShade="80"/>
        </w:rPr>
        <w:t>i</w:t>
      </w:r>
      <w:r w:rsidRPr="00767D9C">
        <w:rPr>
          <w:rStyle w:val="normaltextrun"/>
          <w:rFonts w:ascii="Arial" w:hAnsi="Arial" w:cs="Arial"/>
          <w:b/>
          <w:color w:val="244061" w:themeColor="accent1" w:themeShade="80"/>
        </w:rPr>
        <w:t>nstructs the CEO to arrange for all other tender respondents to be advised of the tender outcome.</w:t>
      </w:r>
      <w:r w:rsidRPr="00FA06F9">
        <w:rPr>
          <w:rStyle w:val="normaltextrun"/>
          <w:rFonts w:ascii="Arial" w:hAnsi="Arial" w:cs="Arial"/>
          <w:b/>
        </w:rPr>
        <w:t xml:space="preserve"> </w:t>
      </w:r>
    </w:p>
    <w:p w14:paraId="48DDF4EF" w14:textId="77777777" w:rsidR="00282DCE" w:rsidRPr="00C1421E" w:rsidRDefault="00282DCE" w:rsidP="00A160AA">
      <w:pPr>
        <w:ind w:left="-567" w:right="46"/>
        <w:jc w:val="both"/>
        <w:rPr>
          <w:rFonts w:ascii="Arial" w:hAnsi="Arial" w:cs="Arial"/>
          <w:bCs/>
          <w:szCs w:val="24"/>
          <w:lang w:val="en-US"/>
        </w:rPr>
      </w:pPr>
    </w:p>
    <w:p w14:paraId="060A54E3" w14:textId="77777777" w:rsidR="00282DCE" w:rsidRPr="001C2B78" w:rsidRDefault="00282DCE" w:rsidP="00A160AA">
      <w:pPr>
        <w:ind w:left="-567" w:right="46"/>
        <w:jc w:val="both"/>
        <w:rPr>
          <w:rFonts w:ascii="Arial" w:hAnsi="Arial" w:cs="Arial"/>
          <w:b/>
          <w:szCs w:val="24"/>
          <w:lang w:val="en-US"/>
        </w:rPr>
      </w:pPr>
    </w:p>
    <w:p w14:paraId="556736B2"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73AA2746" w14:textId="77777777" w:rsidR="00282DCE" w:rsidRPr="00C1421E" w:rsidRDefault="00282DCE" w:rsidP="00A160AA">
      <w:pPr>
        <w:ind w:left="-284" w:right="46"/>
        <w:jc w:val="both"/>
        <w:rPr>
          <w:rFonts w:ascii="Arial" w:hAnsi="Arial" w:cs="Arial"/>
          <w:color w:val="000000" w:themeColor="text1"/>
          <w:szCs w:val="24"/>
        </w:rPr>
      </w:pPr>
    </w:p>
    <w:p w14:paraId="61B195C0" w14:textId="77777777" w:rsidR="00282DCE" w:rsidRDefault="00282DCE" w:rsidP="00A160AA">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74CAC130" w14:textId="77777777" w:rsidR="00282DCE" w:rsidRDefault="00282DCE" w:rsidP="00A160AA">
      <w:pPr>
        <w:ind w:left="-284" w:right="46"/>
        <w:jc w:val="both"/>
        <w:rPr>
          <w:rFonts w:ascii="Arial" w:hAnsi="Arial" w:cs="Arial"/>
          <w:color w:val="000000" w:themeColor="text1"/>
          <w:szCs w:val="24"/>
        </w:rPr>
      </w:pPr>
    </w:p>
    <w:p w14:paraId="0FBE49E2" w14:textId="77777777" w:rsidR="00AE0EC1" w:rsidRDefault="00AE0EC1" w:rsidP="00A160AA">
      <w:pPr>
        <w:ind w:left="-284" w:right="46"/>
        <w:jc w:val="both"/>
        <w:rPr>
          <w:rFonts w:ascii="Arial" w:hAnsi="Arial" w:cs="Arial"/>
          <w:color w:val="000000" w:themeColor="text1"/>
          <w:szCs w:val="24"/>
        </w:rPr>
      </w:pPr>
    </w:p>
    <w:p w14:paraId="36FF197C" w14:textId="77777777" w:rsidR="00AE0EC1" w:rsidRPr="00C1421E" w:rsidRDefault="00AE0EC1" w:rsidP="00A160AA">
      <w:pPr>
        <w:ind w:left="-284" w:right="46"/>
        <w:jc w:val="both"/>
        <w:rPr>
          <w:rFonts w:ascii="Arial" w:hAnsi="Arial" w:cs="Arial"/>
          <w:color w:val="000000" w:themeColor="text1"/>
          <w:szCs w:val="24"/>
        </w:rPr>
      </w:pPr>
    </w:p>
    <w:p w14:paraId="2162317F" w14:textId="77777777" w:rsidR="00282DCE" w:rsidRPr="00C1421E" w:rsidRDefault="00282DCE" w:rsidP="00A160AA">
      <w:pPr>
        <w:ind w:left="-284" w:right="46"/>
        <w:jc w:val="both"/>
        <w:rPr>
          <w:rFonts w:ascii="Arial" w:hAnsi="Arial" w:cs="Arial"/>
          <w:bCs/>
          <w:szCs w:val="24"/>
          <w:lang w:val="en-US"/>
        </w:rPr>
      </w:pPr>
    </w:p>
    <w:p w14:paraId="4F118DB5" w14:textId="77777777" w:rsidR="00282DCE" w:rsidRDefault="00282DCE" w:rsidP="00A160AA">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6F7637E9" w14:textId="77777777" w:rsidR="00282DCE" w:rsidRDefault="00282DCE" w:rsidP="00A160AA">
      <w:pPr>
        <w:ind w:left="-284" w:right="46"/>
        <w:jc w:val="both"/>
        <w:rPr>
          <w:rFonts w:ascii="Arial" w:hAnsi="Arial" w:cs="Arial"/>
          <w:b/>
          <w:color w:val="244061" w:themeColor="accent1" w:themeShade="80"/>
          <w:sz w:val="28"/>
          <w:szCs w:val="32"/>
          <w:lang w:val="en-US"/>
        </w:rPr>
      </w:pPr>
    </w:p>
    <w:p w14:paraId="254BD9B6"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The </w:t>
      </w:r>
      <w:proofErr w:type="gramStart"/>
      <w:r>
        <w:rPr>
          <w:rFonts w:ascii="Arial" w:hAnsi="Arial" w:cs="Arial"/>
          <w:szCs w:val="24"/>
          <w:lang w:eastAsia="en-AU"/>
        </w:rPr>
        <w:t>City</w:t>
      </w:r>
      <w:proofErr w:type="gramEnd"/>
      <w:r>
        <w:rPr>
          <w:rFonts w:ascii="Arial" w:hAnsi="Arial" w:cs="Arial"/>
          <w:szCs w:val="24"/>
          <w:lang w:eastAsia="en-AU"/>
        </w:rPr>
        <w:t xml:space="preserve"> has a requirement to maintain and upgrade the civil infrastructure within the public realm and road reserves. Typical works include: </w:t>
      </w:r>
    </w:p>
    <w:p w14:paraId="69EBDC87" w14:textId="77777777" w:rsidR="00282DCE" w:rsidRDefault="00282DCE" w:rsidP="00A160AA">
      <w:pPr>
        <w:ind w:left="-285" w:right="46"/>
        <w:jc w:val="both"/>
        <w:textAlignment w:val="baseline"/>
        <w:rPr>
          <w:rFonts w:ascii="Arial" w:hAnsi="Arial" w:cs="Arial"/>
          <w:szCs w:val="24"/>
          <w:lang w:eastAsia="en-AU"/>
        </w:rPr>
      </w:pPr>
    </w:p>
    <w:p w14:paraId="187816D7"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bookmarkStart w:id="32" w:name="_Hlk116991806"/>
      <w:r>
        <w:rPr>
          <w:rFonts w:ascii="Arial" w:hAnsi="Arial" w:cs="Arial"/>
          <w:szCs w:val="24"/>
          <w:lang w:eastAsia="en-AU"/>
        </w:rPr>
        <w:t xml:space="preserve">Maintenance of drainage infrastructure including pit lids and </w:t>
      </w:r>
      <w:proofErr w:type="gramStart"/>
      <w:r>
        <w:rPr>
          <w:rFonts w:ascii="Arial" w:hAnsi="Arial" w:cs="Arial"/>
          <w:szCs w:val="24"/>
          <w:lang w:eastAsia="en-AU"/>
        </w:rPr>
        <w:t>frames</w:t>
      </w:r>
      <w:bookmarkEnd w:id="32"/>
      <w:r>
        <w:rPr>
          <w:rFonts w:ascii="Arial" w:hAnsi="Arial" w:cs="Arial"/>
          <w:szCs w:val="24"/>
          <w:lang w:eastAsia="en-AU"/>
        </w:rPr>
        <w:t>;</w:t>
      </w:r>
      <w:proofErr w:type="gramEnd"/>
    </w:p>
    <w:p w14:paraId="5210E9E1"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 xml:space="preserve">Maintenance of footpath </w:t>
      </w:r>
      <w:proofErr w:type="gramStart"/>
      <w:r>
        <w:rPr>
          <w:rFonts w:ascii="Arial" w:hAnsi="Arial" w:cs="Arial"/>
          <w:szCs w:val="24"/>
          <w:lang w:eastAsia="en-AU"/>
        </w:rPr>
        <w:t>infrastructure;</w:t>
      </w:r>
      <w:proofErr w:type="gramEnd"/>
    </w:p>
    <w:p w14:paraId="6DE94A48"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Maintenance of road infrastructure including road surface and kerbs,</w:t>
      </w:r>
    </w:p>
    <w:p w14:paraId="29D39B6D"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 xml:space="preserve">Maintenance of irrigation </w:t>
      </w:r>
      <w:proofErr w:type="gramStart"/>
      <w:r>
        <w:rPr>
          <w:rFonts w:ascii="Arial" w:hAnsi="Arial" w:cs="Arial"/>
          <w:szCs w:val="24"/>
          <w:lang w:eastAsia="en-AU"/>
        </w:rPr>
        <w:t>infrastructure;</w:t>
      </w:r>
      <w:proofErr w:type="gramEnd"/>
    </w:p>
    <w:p w14:paraId="35FE7466" w14:textId="77777777" w:rsidR="00282DC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Maintenance of median island vegetation and street trees.</w:t>
      </w:r>
    </w:p>
    <w:p w14:paraId="7DC431B0" w14:textId="77777777" w:rsidR="00282DCE" w:rsidRDefault="00282DCE" w:rsidP="00A160AA">
      <w:pPr>
        <w:pStyle w:val="ListParagraph"/>
        <w:ind w:left="284" w:right="46"/>
        <w:jc w:val="both"/>
        <w:textAlignment w:val="baseline"/>
        <w:rPr>
          <w:rFonts w:ascii="Arial" w:hAnsi="Arial" w:cs="Arial"/>
          <w:szCs w:val="24"/>
          <w:lang w:eastAsia="en-AU"/>
        </w:rPr>
      </w:pPr>
    </w:p>
    <w:p w14:paraId="6AB31576"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Under Section 297(1) of the Road Traffic Code 2000 (RTC2000) the Commissioner of Main Roads (CMR) is listed as the only person with authority to erect, establish, or display, </w:t>
      </w:r>
      <w:proofErr w:type="gramStart"/>
      <w:r w:rsidRPr="007C3170">
        <w:rPr>
          <w:rFonts w:ascii="Arial" w:hAnsi="Arial" w:cs="Arial"/>
          <w:szCs w:val="24"/>
          <w:lang w:eastAsia="en-AU"/>
        </w:rPr>
        <w:t>alter</w:t>
      </w:r>
      <w:proofErr w:type="gramEnd"/>
      <w:r w:rsidRPr="007C3170">
        <w:rPr>
          <w:rFonts w:ascii="Arial" w:hAnsi="Arial" w:cs="Arial"/>
          <w:szCs w:val="24"/>
          <w:lang w:eastAsia="en-AU"/>
        </w:rPr>
        <w:t xml:space="preserve"> or take down any road sign or traffic signal on the State's road network.</w:t>
      </w:r>
    </w:p>
    <w:p w14:paraId="734B38B0" w14:textId="77777777" w:rsidR="00282DCE" w:rsidRPr="007C3170" w:rsidRDefault="00282DCE" w:rsidP="00A160AA">
      <w:pPr>
        <w:ind w:left="-285" w:right="46"/>
        <w:jc w:val="both"/>
        <w:textAlignment w:val="baseline"/>
        <w:rPr>
          <w:rFonts w:ascii="Arial" w:hAnsi="Arial" w:cs="Arial"/>
          <w:szCs w:val="24"/>
          <w:lang w:eastAsia="en-AU"/>
        </w:rPr>
      </w:pPr>
    </w:p>
    <w:p w14:paraId="27CABC90"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Under Section 297(2) of the RTC2000 the CMR can delegate this authority to 'Authorised Bodies' such as Local Government, utility service providers and Main Roads' Integrated Services Providers, subject to the terms and conditions set out in an Instrument of Authorisation. </w:t>
      </w:r>
    </w:p>
    <w:p w14:paraId="27B0A745" w14:textId="77777777" w:rsidR="00282DCE" w:rsidRPr="007C3170" w:rsidRDefault="00282DCE" w:rsidP="00A160AA">
      <w:pPr>
        <w:ind w:left="-285" w:right="46"/>
        <w:jc w:val="both"/>
        <w:textAlignment w:val="baseline"/>
        <w:rPr>
          <w:rFonts w:ascii="Arial" w:hAnsi="Arial" w:cs="Arial"/>
          <w:szCs w:val="24"/>
          <w:lang w:eastAsia="en-AU"/>
        </w:rPr>
      </w:pPr>
    </w:p>
    <w:p w14:paraId="3F0DDC6E" w14:textId="77777777" w:rsidR="00282DCE" w:rsidRPr="004A42F0" w:rsidRDefault="00282DCE" w:rsidP="00A160AA">
      <w:pPr>
        <w:ind w:left="-285" w:right="46"/>
        <w:jc w:val="both"/>
        <w:textAlignment w:val="baseline"/>
        <w:rPr>
          <w:rFonts w:ascii="Arial" w:hAnsi="Arial" w:cs="Arial"/>
          <w:b/>
          <w:bCs/>
          <w:szCs w:val="24"/>
          <w:lang w:eastAsia="en-AU"/>
        </w:rPr>
      </w:pPr>
      <w:r w:rsidRPr="004A42F0">
        <w:rPr>
          <w:rFonts w:ascii="Arial" w:hAnsi="Arial" w:cs="Arial"/>
          <w:b/>
          <w:bCs/>
          <w:szCs w:val="24"/>
          <w:lang w:eastAsia="en-AU"/>
        </w:rPr>
        <w:t>Work Health and Safety</w:t>
      </w:r>
    </w:p>
    <w:p w14:paraId="11CE440D"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 </w:t>
      </w:r>
    </w:p>
    <w:p w14:paraId="31156344" w14:textId="77777777" w:rsidR="00282DCE" w:rsidRPr="007C3170"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Under Section 19 of the Work Health and Safety Act (2020), the CMR as a person conducting a business or undertaking (PCBU) must ensure, so far as reasonably practicable, the health and safety of workers, as well as other persons that may be put at risk from the work being carried out (road users).</w:t>
      </w:r>
    </w:p>
    <w:p w14:paraId="1C8DF88E" w14:textId="77777777" w:rsidR="00282DCE" w:rsidRPr="007C3170" w:rsidRDefault="00282DCE" w:rsidP="00A160AA">
      <w:pPr>
        <w:ind w:left="-285" w:right="46"/>
        <w:jc w:val="both"/>
        <w:textAlignment w:val="baseline"/>
        <w:rPr>
          <w:rFonts w:ascii="Arial" w:hAnsi="Arial" w:cs="Arial"/>
          <w:szCs w:val="24"/>
          <w:lang w:eastAsia="en-AU"/>
        </w:rPr>
      </w:pPr>
    </w:p>
    <w:p w14:paraId="0D8512B1" w14:textId="77777777" w:rsidR="00282DCE"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The above legislation places considerable responsibility on the CMR to ensure that traffic management is conducted in a safe manner for road workers and road users, including those managing and participation in events on roads.</w:t>
      </w:r>
    </w:p>
    <w:p w14:paraId="452ABF22" w14:textId="77777777" w:rsidR="00282DCE" w:rsidRPr="007C3170" w:rsidRDefault="00282DCE" w:rsidP="00A160AA">
      <w:pPr>
        <w:ind w:left="-285" w:right="46"/>
        <w:jc w:val="both"/>
        <w:textAlignment w:val="baseline"/>
        <w:rPr>
          <w:rFonts w:ascii="Arial" w:hAnsi="Arial" w:cs="Arial"/>
          <w:szCs w:val="24"/>
          <w:lang w:eastAsia="en-AU"/>
        </w:rPr>
      </w:pPr>
    </w:p>
    <w:p w14:paraId="13F342FC" w14:textId="77777777" w:rsidR="00282DCE" w:rsidRPr="00914EA4" w:rsidRDefault="00282DCE" w:rsidP="00A160AA">
      <w:pPr>
        <w:ind w:left="-285" w:right="46"/>
        <w:jc w:val="both"/>
        <w:textAlignment w:val="baseline"/>
        <w:rPr>
          <w:rFonts w:ascii="Arial" w:hAnsi="Arial" w:cs="Arial"/>
          <w:szCs w:val="24"/>
          <w:lang w:eastAsia="en-AU"/>
        </w:rPr>
      </w:pPr>
      <w:r w:rsidRPr="007C3170">
        <w:rPr>
          <w:rFonts w:ascii="Arial" w:hAnsi="Arial" w:cs="Arial"/>
          <w:szCs w:val="24"/>
          <w:lang w:eastAsia="en-AU"/>
        </w:rPr>
        <w:t xml:space="preserve">To encourage uniform, </w:t>
      </w:r>
      <w:proofErr w:type="gramStart"/>
      <w:r w:rsidRPr="007C3170">
        <w:rPr>
          <w:rFonts w:ascii="Arial" w:hAnsi="Arial" w:cs="Arial"/>
          <w:szCs w:val="24"/>
          <w:lang w:eastAsia="en-AU"/>
        </w:rPr>
        <w:t>safe</w:t>
      </w:r>
      <w:proofErr w:type="gramEnd"/>
      <w:r w:rsidRPr="007C3170">
        <w:rPr>
          <w:rFonts w:ascii="Arial" w:hAnsi="Arial" w:cs="Arial"/>
          <w:szCs w:val="24"/>
          <w:lang w:eastAsia="en-AU"/>
        </w:rPr>
        <w:t xml:space="preserve"> and appropriate traffic management, the CMR requires all traffic management (whether carried out by Main Roads or others) to be carried out in accordance with the requirements of the Traffic Management for Works on Roads and/or the Traffic Management for Events on Roads Code of Practice, as applicable.</w:t>
      </w:r>
    </w:p>
    <w:p w14:paraId="765D89E5" w14:textId="77777777" w:rsidR="00282DCE" w:rsidRDefault="00282DCE" w:rsidP="00A160AA">
      <w:pPr>
        <w:ind w:left="-285" w:right="46"/>
        <w:jc w:val="both"/>
        <w:textAlignment w:val="baseline"/>
        <w:rPr>
          <w:rFonts w:ascii="Arial" w:hAnsi="Arial" w:cs="Arial"/>
          <w:szCs w:val="24"/>
          <w:lang w:eastAsia="en-AU"/>
        </w:rPr>
      </w:pPr>
    </w:p>
    <w:p w14:paraId="7D8019E9"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Due to the specialised skill set and equipment requirements for the provision of Traffic Management the City is required to engage the services of an experienced contractor to undertake such works.  </w:t>
      </w:r>
    </w:p>
    <w:p w14:paraId="366F0C70" w14:textId="77777777" w:rsidR="00282DCE" w:rsidRDefault="00282DCE" w:rsidP="00A160AA">
      <w:pPr>
        <w:ind w:left="-285" w:right="46"/>
        <w:jc w:val="both"/>
        <w:textAlignment w:val="baseline"/>
        <w:rPr>
          <w:rFonts w:ascii="Arial" w:hAnsi="Arial" w:cs="Arial"/>
          <w:szCs w:val="24"/>
          <w:lang w:eastAsia="en-AU"/>
        </w:rPr>
      </w:pPr>
    </w:p>
    <w:p w14:paraId="5D3CE3DA"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The </w:t>
      </w:r>
      <w:proofErr w:type="gramStart"/>
      <w:r>
        <w:rPr>
          <w:rFonts w:ascii="Arial" w:hAnsi="Arial" w:cs="Arial"/>
          <w:szCs w:val="24"/>
          <w:lang w:eastAsia="en-AU"/>
        </w:rPr>
        <w:t>City</w:t>
      </w:r>
      <w:proofErr w:type="gramEnd"/>
      <w:r>
        <w:rPr>
          <w:rFonts w:ascii="Arial" w:hAnsi="Arial" w:cs="Arial"/>
          <w:szCs w:val="24"/>
          <w:lang w:eastAsia="en-AU"/>
        </w:rPr>
        <w:t xml:space="preserve"> does not have the internal resources or expertise to undertake these types of works.  </w:t>
      </w:r>
    </w:p>
    <w:p w14:paraId="03FE00C2" w14:textId="77777777" w:rsidR="00282DCE" w:rsidRDefault="00282DCE" w:rsidP="00A160AA">
      <w:pPr>
        <w:ind w:left="-285" w:right="46"/>
        <w:jc w:val="both"/>
        <w:textAlignment w:val="baseline"/>
        <w:rPr>
          <w:rFonts w:ascii="Arial" w:hAnsi="Arial" w:cs="Arial"/>
          <w:szCs w:val="24"/>
          <w:lang w:eastAsia="en-AU"/>
        </w:rPr>
      </w:pPr>
    </w:p>
    <w:p w14:paraId="426FCECB"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To ensure that the </w:t>
      </w:r>
      <w:proofErr w:type="gramStart"/>
      <w:r>
        <w:rPr>
          <w:rFonts w:ascii="Arial" w:hAnsi="Arial" w:cs="Arial"/>
          <w:szCs w:val="24"/>
          <w:lang w:eastAsia="en-AU"/>
        </w:rPr>
        <w:t>City</w:t>
      </w:r>
      <w:proofErr w:type="gramEnd"/>
      <w:r>
        <w:rPr>
          <w:rFonts w:ascii="Arial" w:hAnsi="Arial" w:cs="Arial"/>
          <w:szCs w:val="24"/>
          <w:lang w:eastAsia="en-AU"/>
        </w:rPr>
        <w:t xml:space="preserve"> can continue to undertake these vital works, a</w:t>
      </w:r>
      <w:r w:rsidRPr="00800A45">
        <w:rPr>
          <w:rFonts w:ascii="Arial" w:hAnsi="Arial" w:cs="Arial"/>
          <w:szCs w:val="24"/>
          <w:lang w:eastAsia="en-AU"/>
        </w:rPr>
        <w:t xml:space="preserve"> </w:t>
      </w:r>
      <w:r>
        <w:rPr>
          <w:rFonts w:ascii="Arial" w:hAnsi="Arial" w:cs="Arial"/>
          <w:szCs w:val="24"/>
          <w:lang w:eastAsia="en-AU"/>
        </w:rPr>
        <w:t>R</w:t>
      </w:r>
      <w:r w:rsidRPr="00800A45">
        <w:rPr>
          <w:rFonts w:ascii="Arial" w:hAnsi="Arial" w:cs="Arial"/>
          <w:szCs w:val="24"/>
          <w:lang w:eastAsia="en-AU"/>
        </w:rPr>
        <w:t xml:space="preserve">equest for </w:t>
      </w:r>
      <w:r>
        <w:rPr>
          <w:rFonts w:ascii="Arial" w:hAnsi="Arial" w:cs="Arial"/>
          <w:szCs w:val="24"/>
          <w:lang w:eastAsia="en-AU"/>
        </w:rPr>
        <w:t>T</w:t>
      </w:r>
      <w:r w:rsidRPr="00800A45">
        <w:rPr>
          <w:rFonts w:ascii="Arial" w:hAnsi="Arial" w:cs="Arial"/>
          <w:szCs w:val="24"/>
          <w:lang w:eastAsia="en-AU"/>
        </w:rPr>
        <w:t xml:space="preserve">ender was publicly advertised on </w:t>
      </w:r>
      <w:proofErr w:type="spellStart"/>
      <w:r w:rsidRPr="00800A45">
        <w:rPr>
          <w:rFonts w:ascii="Arial" w:hAnsi="Arial" w:cs="Arial"/>
          <w:szCs w:val="24"/>
          <w:lang w:eastAsia="en-AU"/>
        </w:rPr>
        <w:t>Tenderlink</w:t>
      </w:r>
      <w:proofErr w:type="spellEnd"/>
      <w:r w:rsidRPr="00800A45">
        <w:rPr>
          <w:rFonts w:ascii="Arial" w:hAnsi="Arial" w:cs="Arial"/>
          <w:szCs w:val="24"/>
          <w:lang w:eastAsia="en-AU"/>
        </w:rPr>
        <w:t xml:space="preserve"> during the period </w:t>
      </w:r>
      <w:r>
        <w:rPr>
          <w:rFonts w:ascii="Arial" w:hAnsi="Arial" w:cs="Arial"/>
          <w:szCs w:val="24"/>
          <w:lang w:eastAsia="en-AU"/>
        </w:rPr>
        <w:t>27 October</w:t>
      </w:r>
      <w:r w:rsidRPr="00800A45">
        <w:rPr>
          <w:rFonts w:ascii="Arial" w:hAnsi="Arial" w:cs="Arial"/>
          <w:szCs w:val="24"/>
          <w:lang w:eastAsia="en-AU"/>
        </w:rPr>
        <w:t xml:space="preserve"> 2022</w:t>
      </w:r>
      <w:r>
        <w:rPr>
          <w:rFonts w:ascii="Arial" w:hAnsi="Arial" w:cs="Arial"/>
          <w:szCs w:val="24"/>
          <w:lang w:eastAsia="en-AU"/>
        </w:rPr>
        <w:t xml:space="preserve"> – 12 September 2022</w:t>
      </w:r>
      <w:r w:rsidRPr="00800A45">
        <w:rPr>
          <w:rFonts w:ascii="Arial" w:hAnsi="Arial" w:cs="Arial"/>
          <w:szCs w:val="24"/>
          <w:lang w:eastAsia="en-AU"/>
        </w:rPr>
        <w:t xml:space="preserve">. The </w:t>
      </w:r>
      <w:proofErr w:type="gramStart"/>
      <w:r w:rsidRPr="00800A45">
        <w:rPr>
          <w:rFonts w:ascii="Arial" w:hAnsi="Arial" w:cs="Arial"/>
          <w:szCs w:val="24"/>
          <w:lang w:eastAsia="en-AU"/>
        </w:rPr>
        <w:t>City</w:t>
      </w:r>
      <w:proofErr w:type="gramEnd"/>
      <w:r w:rsidRPr="00800A45">
        <w:rPr>
          <w:rFonts w:ascii="Arial" w:hAnsi="Arial" w:cs="Arial"/>
          <w:szCs w:val="24"/>
          <w:lang w:eastAsia="en-AU"/>
        </w:rPr>
        <w:t xml:space="preserve"> received a total of </w:t>
      </w:r>
      <w:r>
        <w:rPr>
          <w:rFonts w:ascii="Arial" w:hAnsi="Arial" w:cs="Arial"/>
          <w:szCs w:val="24"/>
          <w:lang w:eastAsia="en-AU"/>
        </w:rPr>
        <w:t>four</w:t>
      </w:r>
      <w:r w:rsidRPr="00800A45">
        <w:rPr>
          <w:rFonts w:ascii="Arial" w:hAnsi="Arial" w:cs="Arial"/>
          <w:szCs w:val="24"/>
          <w:lang w:eastAsia="en-AU"/>
        </w:rPr>
        <w:t xml:space="preserve"> submissions. </w:t>
      </w:r>
      <w:r w:rsidRPr="00BE1607">
        <w:rPr>
          <w:rFonts w:ascii="Arial" w:hAnsi="Arial" w:cs="Arial"/>
          <w:szCs w:val="24"/>
          <w:lang w:eastAsia="en-AU"/>
        </w:rPr>
        <w:t> </w:t>
      </w:r>
    </w:p>
    <w:p w14:paraId="565D240D" w14:textId="77777777" w:rsidR="00282DCE" w:rsidRDefault="00282DCE" w:rsidP="00A160AA">
      <w:pPr>
        <w:ind w:left="-284" w:right="46"/>
        <w:jc w:val="both"/>
        <w:rPr>
          <w:rFonts w:ascii="Arial" w:hAnsi="Arial" w:cs="Arial"/>
          <w:b/>
          <w:szCs w:val="24"/>
          <w:lang w:val="en-US"/>
        </w:rPr>
      </w:pPr>
    </w:p>
    <w:p w14:paraId="4E3CEC8D" w14:textId="77777777" w:rsidR="00282DCE" w:rsidRDefault="00282DCE" w:rsidP="00A160AA">
      <w:pPr>
        <w:ind w:left="-284" w:right="46"/>
        <w:jc w:val="both"/>
        <w:rPr>
          <w:rFonts w:ascii="Arial" w:hAnsi="Arial" w:cs="Arial"/>
          <w:b/>
          <w:szCs w:val="24"/>
          <w:lang w:val="en-US"/>
        </w:rPr>
      </w:pPr>
    </w:p>
    <w:p w14:paraId="4B6564DC" w14:textId="77777777" w:rsidR="00AE0EC1" w:rsidRPr="00C1421E" w:rsidRDefault="00AE0EC1" w:rsidP="00A160AA">
      <w:pPr>
        <w:ind w:left="-284" w:right="46"/>
        <w:jc w:val="both"/>
        <w:rPr>
          <w:rFonts w:ascii="Arial" w:hAnsi="Arial" w:cs="Arial"/>
          <w:b/>
          <w:szCs w:val="24"/>
          <w:lang w:val="en-US"/>
        </w:rPr>
      </w:pPr>
    </w:p>
    <w:p w14:paraId="124BB14C"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7CDD5C70" w14:textId="77777777" w:rsidR="00282DCE" w:rsidRPr="00C1421E" w:rsidRDefault="00282DCE" w:rsidP="00A160AA">
      <w:pPr>
        <w:ind w:left="-284" w:right="46"/>
        <w:jc w:val="both"/>
        <w:rPr>
          <w:rFonts w:ascii="Arial" w:hAnsi="Arial" w:cs="Arial"/>
          <w:szCs w:val="24"/>
          <w:lang w:val="en-US"/>
        </w:rPr>
      </w:pPr>
    </w:p>
    <w:p w14:paraId="53303EDB" w14:textId="77777777" w:rsidR="00282DCE" w:rsidRPr="00800A45" w:rsidRDefault="00282DCE" w:rsidP="00A160AA">
      <w:pPr>
        <w:ind w:left="-285" w:right="46"/>
        <w:jc w:val="both"/>
        <w:textAlignment w:val="baseline"/>
        <w:rPr>
          <w:rFonts w:ascii="Arial" w:hAnsi="Arial" w:cs="Arial"/>
          <w:szCs w:val="24"/>
          <w:lang w:eastAsia="en-AU"/>
        </w:rPr>
      </w:pPr>
      <w:r w:rsidRPr="00800A45">
        <w:rPr>
          <w:rFonts w:ascii="Arial" w:hAnsi="Arial" w:cs="Arial"/>
          <w:szCs w:val="24"/>
          <w:lang w:eastAsia="en-AU"/>
        </w:rPr>
        <w:t xml:space="preserve">After the closure of the tender period, the evaluation panel completed the analysis and evaluation of the </w:t>
      </w:r>
      <w:r>
        <w:rPr>
          <w:rFonts w:ascii="Arial" w:hAnsi="Arial" w:cs="Arial"/>
          <w:szCs w:val="24"/>
          <w:lang w:eastAsia="en-AU"/>
        </w:rPr>
        <w:t xml:space="preserve">four </w:t>
      </w:r>
      <w:r w:rsidRPr="00800A45">
        <w:rPr>
          <w:rFonts w:ascii="Arial" w:hAnsi="Arial" w:cs="Arial"/>
          <w:szCs w:val="24"/>
          <w:lang w:eastAsia="en-AU"/>
        </w:rPr>
        <w:t xml:space="preserve">submissions.  At the conclusion of the process </w:t>
      </w:r>
      <w:r w:rsidRPr="001C1A01">
        <w:rPr>
          <w:rStyle w:val="normaltextrun"/>
          <w:rFonts w:ascii="Arial" w:hAnsi="Arial" w:cs="Arial"/>
          <w:color w:val="000000"/>
          <w:szCs w:val="24"/>
          <w:shd w:val="clear" w:color="auto" w:fill="FFFFFF"/>
        </w:rPr>
        <w:t>Vigilant Traffic Management Group</w:t>
      </w:r>
      <w:r>
        <w:rPr>
          <w:rStyle w:val="normaltextrun"/>
          <w:rFonts w:ascii="Arial" w:hAnsi="Arial" w:cs="Arial"/>
          <w:color w:val="000000"/>
          <w:szCs w:val="24"/>
          <w:shd w:val="clear" w:color="auto" w:fill="FFFFFF"/>
        </w:rPr>
        <w:t xml:space="preserve"> Pty Ltd </w:t>
      </w:r>
      <w:r w:rsidRPr="00800A45">
        <w:rPr>
          <w:rFonts w:ascii="Arial" w:hAnsi="Arial" w:cs="Arial"/>
          <w:szCs w:val="24"/>
          <w:lang w:eastAsia="en-AU"/>
        </w:rPr>
        <w:t>was nominated as the preferred supplier for this package of works. The submissions were rated against the following criteria:</w:t>
      </w:r>
    </w:p>
    <w:p w14:paraId="7CE82F4C" w14:textId="77777777" w:rsidR="00282DCE" w:rsidRPr="00800A45" w:rsidRDefault="00282DCE" w:rsidP="00A160AA">
      <w:pPr>
        <w:ind w:left="-285" w:right="46"/>
        <w:jc w:val="both"/>
        <w:textAlignment w:val="baseline"/>
        <w:rPr>
          <w:rFonts w:ascii="Arial" w:hAnsi="Arial" w:cs="Arial"/>
          <w:szCs w:val="24"/>
          <w:lang w:eastAsia="en-AU"/>
        </w:rPr>
      </w:pPr>
    </w:p>
    <w:p w14:paraId="726B6B58" w14:textId="77777777" w:rsidR="00282DCE" w:rsidRPr="00AF0E32"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Organisational capabilities</w:t>
      </w:r>
      <w:r w:rsidRPr="00800A45">
        <w:rPr>
          <w:rFonts w:ascii="Arial" w:hAnsi="Arial" w:cs="Arial"/>
          <w:szCs w:val="24"/>
          <w:lang w:eastAsia="en-AU"/>
        </w:rPr>
        <w:t xml:space="preserve"> (</w:t>
      </w:r>
      <w:r>
        <w:rPr>
          <w:rFonts w:ascii="Arial" w:hAnsi="Arial" w:cs="Arial"/>
          <w:szCs w:val="24"/>
          <w:lang w:eastAsia="en-AU"/>
        </w:rPr>
        <w:t>50</w:t>
      </w:r>
      <w:r w:rsidRPr="00800A45">
        <w:rPr>
          <w:rFonts w:ascii="Arial" w:hAnsi="Arial" w:cs="Arial"/>
          <w:szCs w:val="24"/>
          <w:lang w:eastAsia="en-AU"/>
        </w:rPr>
        <w:t>%),</w:t>
      </w:r>
      <w:r>
        <w:rPr>
          <w:rFonts w:ascii="Arial" w:hAnsi="Arial" w:cs="Arial"/>
          <w:szCs w:val="24"/>
          <w:lang w:eastAsia="en-AU"/>
        </w:rPr>
        <w:t xml:space="preserve"> and </w:t>
      </w:r>
    </w:p>
    <w:p w14:paraId="1E020F2C" w14:textId="77777777" w:rsidR="00282DCE" w:rsidRPr="00423FFE" w:rsidRDefault="00282DCE" w:rsidP="00A160AA">
      <w:pPr>
        <w:pStyle w:val="ListParagraph"/>
        <w:numPr>
          <w:ilvl w:val="0"/>
          <w:numId w:val="15"/>
        </w:numPr>
        <w:ind w:left="284" w:right="46" w:hanging="568"/>
        <w:jc w:val="both"/>
        <w:textAlignment w:val="baseline"/>
        <w:rPr>
          <w:rFonts w:ascii="Arial" w:hAnsi="Arial" w:cs="Arial"/>
          <w:szCs w:val="24"/>
          <w:lang w:eastAsia="en-AU"/>
        </w:rPr>
      </w:pPr>
      <w:r>
        <w:rPr>
          <w:rFonts w:ascii="Arial" w:hAnsi="Arial" w:cs="Arial"/>
          <w:szCs w:val="24"/>
          <w:lang w:eastAsia="en-AU"/>
        </w:rPr>
        <w:t>Demonstrated Understanding (50%).</w:t>
      </w:r>
    </w:p>
    <w:p w14:paraId="500CDCBB" w14:textId="77777777" w:rsidR="00282DCE" w:rsidRDefault="00282DCE" w:rsidP="00A160AA">
      <w:pPr>
        <w:ind w:right="46"/>
        <w:jc w:val="both"/>
        <w:textAlignment w:val="baseline"/>
        <w:rPr>
          <w:rFonts w:ascii="Arial" w:hAnsi="Arial" w:cs="Arial"/>
          <w:szCs w:val="24"/>
          <w:lang w:eastAsia="en-AU"/>
        </w:rPr>
      </w:pPr>
    </w:p>
    <w:p w14:paraId="187CD24B" w14:textId="77777777" w:rsidR="00282DCE" w:rsidRDefault="00282DCE" w:rsidP="00A160AA">
      <w:pPr>
        <w:ind w:left="-285" w:right="46"/>
        <w:jc w:val="both"/>
        <w:textAlignment w:val="baseline"/>
        <w:rPr>
          <w:rFonts w:ascii="Arial" w:hAnsi="Arial" w:cs="Arial"/>
          <w:szCs w:val="24"/>
          <w:lang w:eastAsia="en-AU"/>
        </w:rPr>
      </w:pPr>
      <w:r>
        <w:rPr>
          <w:rFonts w:ascii="Arial" w:hAnsi="Arial" w:cs="Arial"/>
          <w:szCs w:val="24"/>
          <w:lang w:eastAsia="en-AU"/>
        </w:rPr>
        <w:t xml:space="preserve">Organisational capabilities </w:t>
      </w:r>
      <w:r w:rsidRPr="00980505">
        <w:rPr>
          <w:rFonts w:ascii="Arial" w:hAnsi="Arial" w:cs="Arial"/>
          <w:szCs w:val="24"/>
          <w:lang w:eastAsia="en-AU"/>
        </w:rPr>
        <w:t>w</w:t>
      </w:r>
      <w:r>
        <w:rPr>
          <w:rFonts w:ascii="Arial" w:hAnsi="Arial" w:cs="Arial"/>
          <w:szCs w:val="24"/>
          <w:lang w:eastAsia="en-AU"/>
        </w:rPr>
        <w:t>ere</w:t>
      </w:r>
      <w:r w:rsidRPr="00980505">
        <w:rPr>
          <w:rFonts w:ascii="Arial" w:hAnsi="Arial" w:cs="Arial"/>
          <w:szCs w:val="24"/>
          <w:lang w:eastAsia="en-AU"/>
        </w:rPr>
        <w:t xml:space="preserve"> detailed and provided good information on how the </w:t>
      </w:r>
      <w:r>
        <w:rPr>
          <w:rFonts w:ascii="Arial" w:hAnsi="Arial" w:cs="Arial"/>
          <w:szCs w:val="24"/>
          <w:lang w:eastAsia="en-AU"/>
        </w:rPr>
        <w:t>services</w:t>
      </w:r>
      <w:r w:rsidRPr="00980505">
        <w:rPr>
          <w:rFonts w:ascii="Arial" w:hAnsi="Arial" w:cs="Arial"/>
          <w:szCs w:val="24"/>
          <w:lang w:eastAsia="en-AU"/>
        </w:rPr>
        <w:t xml:space="preserve"> would be </w:t>
      </w:r>
      <w:r>
        <w:rPr>
          <w:rFonts w:ascii="Arial" w:hAnsi="Arial" w:cs="Arial"/>
          <w:szCs w:val="24"/>
          <w:lang w:eastAsia="en-AU"/>
        </w:rPr>
        <w:t>provided</w:t>
      </w:r>
      <w:r w:rsidRPr="00980505">
        <w:rPr>
          <w:rFonts w:ascii="Arial" w:hAnsi="Arial" w:cs="Arial"/>
          <w:szCs w:val="24"/>
          <w:lang w:eastAsia="en-AU"/>
        </w:rPr>
        <w:t xml:space="preserve">. </w:t>
      </w:r>
      <w:r w:rsidRPr="001C1A01">
        <w:rPr>
          <w:rFonts w:ascii="Arial" w:hAnsi="Arial" w:cs="Arial"/>
          <w:szCs w:val="24"/>
          <w:lang w:eastAsia="en-AU"/>
        </w:rPr>
        <w:t xml:space="preserve">They currently </w:t>
      </w:r>
      <w:r>
        <w:rPr>
          <w:rFonts w:ascii="Arial" w:hAnsi="Arial" w:cs="Arial"/>
          <w:szCs w:val="24"/>
          <w:lang w:eastAsia="en-AU"/>
        </w:rPr>
        <w:t>deliver</w:t>
      </w:r>
      <w:r w:rsidRPr="001C1A01">
        <w:rPr>
          <w:rFonts w:ascii="Arial" w:hAnsi="Arial" w:cs="Arial"/>
          <w:szCs w:val="24"/>
          <w:lang w:eastAsia="en-AU"/>
        </w:rPr>
        <w:t xml:space="preserve"> similar services for other local authorities in the Perth Metropolitan region and can guarantee availability within acceptable timeframe</w:t>
      </w:r>
      <w:r>
        <w:rPr>
          <w:rFonts w:ascii="Arial" w:hAnsi="Arial" w:cs="Arial"/>
          <w:szCs w:val="24"/>
          <w:lang w:eastAsia="en-AU"/>
        </w:rPr>
        <w:t>s.</w:t>
      </w:r>
    </w:p>
    <w:p w14:paraId="079C515B" w14:textId="77777777" w:rsidR="00282DCE" w:rsidRDefault="00282DCE" w:rsidP="00A160AA">
      <w:pPr>
        <w:ind w:left="-285" w:right="46"/>
        <w:jc w:val="both"/>
        <w:textAlignment w:val="baseline"/>
        <w:rPr>
          <w:rFonts w:ascii="Arial" w:hAnsi="Arial" w:cs="Arial"/>
          <w:szCs w:val="24"/>
          <w:lang w:eastAsia="en-AU"/>
        </w:rPr>
      </w:pPr>
    </w:p>
    <w:p w14:paraId="12E9B5D3" w14:textId="77777777" w:rsidR="00282DCE" w:rsidRDefault="00282DCE" w:rsidP="00A160AA">
      <w:pPr>
        <w:ind w:left="-285" w:right="46"/>
        <w:jc w:val="both"/>
        <w:textAlignment w:val="baseline"/>
        <w:rPr>
          <w:rFonts w:ascii="Arial" w:hAnsi="Arial" w:cs="Arial"/>
          <w:szCs w:val="24"/>
          <w:lang w:eastAsia="en-AU"/>
        </w:rPr>
      </w:pPr>
      <w:r w:rsidRPr="001C1A01">
        <w:rPr>
          <w:rFonts w:ascii="Arial" w:hAnsi="Arial" w:cs="Arial"/>
          <w:szCs w:val="24"/>
          <w:lang w:eastAsia="en-AU"/>
        </w:rPr>
        <w:t>The Respondent provided details of their internal processes and methodology, including details of personnel that will be used throughout the process. They have demonstrated a good understanding of roles and responsibilities, including management of emergency responses</w:t>
      </w:r>
      <w:r>
        <w:rPr>
          <w:rFonts w:ascii="Arial" w:hAnsi="Arial" w:cs="Arial"/>
          <w:szCs w:val="24"/>
          <w:lang w:eastAsia="en-AU"/>
        </w:rPr>
        <w:t xml:space="preserve"> if required</w:t>
      </w:r>
      <w:r w:rsidRPr="001C1A01">
        <w:rPr>
          <w:rFonts w:ascii="Arial" w:hAnsi="Arial" w:cs="Arial"/>
          <w:szCs w:val="24"/>
          <w:lang w:eastAsia="en-AU"/>
        </w:rPr>
        <w:t xml:space="preserve">. </w:t>
      </w:r>
    </w:p>
    <w:p w14:paraId="2AF1281C" w14:textId="77777777" w:rsidR="00282DCE" w:rsidRPr="00C60225" w:rsidRDefault="00282DCE" w:rsidP="00A160AA">
      <w:pPr>
        <w:ind w:right="46"/>
        <w:jc w:val="both"/>
        <w:textAlignment w:val="baseline"/>
        <w:rPr>
          <w:rFonts w:ascii="Segoe UI" w:hAnsi="Segoe UI" w:cs="Segoe UI"/>
          <w:sz w:val="18"/>
          <w:szCs w:val="18"/>
          <w:lang w:eastAsia="en-AU"/>
        </w:rPr>
      </w:pPr>
    </w:p>
    <w:p w14:paraId="009C8674" w14:textId="77777777" w:rsidR="00282DCE" w:rsidRPr="00800A45" w:rsidRDefault="00282DCE" w:rsidP="00A160AA">
      <w:pPr>
        <w:ind w:left="-285" w:right="46"/>
        <w:jc w:val="both"/>
        <w:textAlignment w:val="baseline"/>
        <w:rPr>
          <w:rFonts w:ascii="Arial" w:hAnsi="Arial" w:cs="Arial"/>
          <w:szCs w:val="24"/>
          <w:lang w:eastAsia="en-AU"/>
        </w:rPr>
      </w:pPr>
      <w:r w:rsidRPr="00800A45">
        <w:rPr>
          <w:rFonts w:ascii="Arial" w:hAnsi="Arial" w:cs="Arial"/>
          <w:szCs w:val="24"/>
          <w:lang w:eastAsia="en-AU"/>
        </w:rPr>
        <w:t xml:space="preserve">Following the due diligence processes that the City has undertaken, the City is confident that </w:t>
      </w:r>
      <w:r w:rsidRPr="001C1A01">
        <w:rPr>
          <w:rStyle w:val="normaltextrun"/>
          <w:rFonts w:ascii="Arial" w:hAnsi="Arial" w:cs="Arial"/>
          <w:color w:val="000000"/>
          <w:szCs w:val="24"/>
          <w:shd w:val="clear" w:color="auto" w:fill="FFFFFF"/>
        </w:rPr>
        <w:t>Vigilant Traffic Management Group</w:t>
      </w:r>
      <w:r>
        <w:rPr>
          <w:rStyle w:val="normaltextrun"/>
          <w:rFonts w:ascii="Arial" w:hAnsi="Arial" w:cs="Arial"/>
          <w:color w:val="000000"/>
          <w:szCs w:val="24"/>
          <w:shd w:val="clear" w:color="auto" w:fill="FFFFFF"/>
        </w:rPr>
        <w:t xml:space="preserve"> Pty Ltd</w:t>
      </w:r>
      <w:r w:rsidRPr="00800A45">
        <w:rPr>
          <w:rFonts w:ascii="Arial" w:hAnsi="Arial" w:cs="Arial"/>
          <w:szCs w:val="24"/>
          <w:lang w:eastAsia="en-AU"/>
        </w:rPr>
        <w:t xml:space="preserve"> can complete the scope of work to the required standards, and that their offer represents good value for money to the City within the market. </w:t>
      </w:r>
    </w:p>
    <w:p w14:paraId="0FDEC02C" w14:textId="77777777" w:rsidR="00282DCE" w:rsidRPr="00C1421E" w:rsidRDefault="00282DCE" w:rsidP="00A160AA">
      <w:pPr>
        <w:ind w:left="-284" w:right="46"/>
        <w:jc w:val="both"/>
        <w:rPr>
          <w:rFonts w:ascii="Arial" w:hAnsi="Arial" w:cs="Arial"/>
          <w:szCs w:val="24"/>
          <w:lang w:val="en-US"/>
        </w:rPr>
      </w:pPr>
    </w:p>
    <w:p w14:paraId="6F7F1C05" w14:textId="77777777" w:rsidR="00282DCE" w:rsidRPr="00C1421E" w:rsidRDefault="00282DCE" w:rsidP="00A160AA">
      <w:pPr>
        <w:ind w:left="-284" w:right="46"/>
        <w:jc w:val="both"/>
        <w:rPr>
          <w:rFonts w:ascii="Arial" w:hAnsi="Arial" w:cs="Arial"/>
          <w:szCs w:val="24"/>
          <w:lang w:val="en-US"/>
        </w:rPr>
      </w:pPr>
    </w:p>
    <w:p w14:paraId="7A62CE75"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3B97509F" w14:textId="77777777" w:rsidR="00282DCE" w:rsidRPr="00C1421E" w:rsidRDefault="00282DCE" w:rsidP="00A160AA">
      <w:pPr>
        <w:ind w:left="-284" w:right="46"/>
        <w:jc w:val="both"/>
        <w:rPr>
          <w:rFonts w:ascii="Arial" w:hAnsi="Arial" w:cs="Arial"/>
          <w:b/>
          <w:szCs w:val="24"/>
          <w:lang w:val="en-US"/>
        </w:rPr>
      </w:pPr>
    </w:p>
    <w:p w14:paraId="36FCAFD1" w14:textId="3A69F596" w:rsidR="00282DCE" w:rsidRPr="00C1421E" w:rsidRDefault="00282DCE" w:rsidP="00A160AA">
      <w:pPr>
        <w:ind w:left="-284" w:right="46"/>
        <w:jc w:val="both"/>
        <w:rPr>
          <w:rFonts w:ascii="Arial" w:hAnsi="Arial" w:cs="Arial"/>
          <w:szCs w:val="24"/>
          <w:lang w:val="en-US"/>
        </w:rPr>
      </w:pPr>
      <w:r>
        <w:rPr>
          <w:rFonts w:ascii="Arial" w:hAnsi="Arial" w:cs="Arial"/>
          <w:szCs w:val="24"/>
          <w:lang w:val="en-US"/>
        </w:rPr>
        <w:t>Not Required</w:t>
      </w:r>
      <w:r w:rsidR="00A107BB">
        <w:rPr>
          <w:rFonts w:ascii="Arial" w:hAnsi="Arial" w:cs="Arial"/>
          <w:szCs w:val="24"/>
          <w:lang w:val="en-US"/>
        </w:rPr>
        <w:t>.</w:t>
      </w:r>
    </w:p>
    <w:p w14:paraId="16F1A66A" w14:textId="77777777" w:rsidR="00282DCE" w:rsidRPr="00C1421E" w:rsidRDefault="00282DCE" w:rsidP="00A160AA">
      <w:pPr>
        <w:ind w:left="-284" w:right="46"/>
        <w:jc w:val="both"/>
        <w:rPr>
          <w:rFonts w:ascii="Arial" w:hAnsi="Arial" w:cs="Arial"/>
          <w:szCs w:val="24"/>
          <w:lang w:val="en-US"/>
        </w:rPr>
      </w:pPr>
    </w:p>
    <w:p w14:paraId="4F8A00E8" w14:textId="77777777" w:rsidR="00282DCE" w:rsidRPr="00C1421E" w:rsidRDefault="00282DCE" w:rsidP="00A160AA">
      <w:pPr>
        <w:ind w:left="-284" w:right="46"/>
        <w:jc w:val="both"/>
        <w:rPr>
          <w:rFonts w:ascii="Arial" w:hAnsi="Arial" w:cs="Arial"/>
          <w:szCs w:val="24"/>
          <w:lang w:val="en-US"/>
        </w:rPr>
      </w:pPr>
    </w:p>
    <w:p w14:paraId="7C519A4C"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61994387" w14:textId="77777777" w:rsidR="00282DCE" w:rsidRPr="00E26D18" w:rsidRDefault="00282DCE" w:rsidP="00A160AA">
      <w:pPr>
        <w:ind w:left="-284" w:right="46"/>
        <w:jc w:val="both"/>
        <w:rPr>
          <w:rFonts w:ascii="Arial" w:hAnsi="Arial" w:cs="Arial"/>
          <w:szCs w:val="24"/>
          <w:lang w:val="en-US"/>
        </w:rPr>
      </w:pPr>
    </w:p>
    <w:p w14:paraId="4FC07DDD" w14:textId="77777777" w:rsidR="00282DCE" w:rsidRPr="00E26D18" w:rsidRDefault="00282DCE" w:rsidP="00A160AA">
      <w:pPr>
        <w:ind w:left="-284" w:right="46"/>
        <w:jc w:val="both"/>
        <w:rPr>
          <w:rFonts w:ascii="Arial" w:hAnsi="Arial" w:cs="Arial"/>
          <w:szCs w:val="24"/>
          <w:lang w:val="en-US"/>
        </w:rPr>
      </w:pPr>
      <w:r w:rsidRPr="00E26D18">
        <w:rPr>
          <w:rFonts w:ascii="Arial" w:hAnsi="Arial" w:cs="Arial"/>
          <w:szCs w:val="24"/>
          <w:lang w:val="en-US"/>
        </w:rPr>
        <w:t xml:space="preserve">This item relates to the following elements from the City’s Strategic Community Plan. </w:t>
      </w:r>
    </w:p>
    <w:p w14:paraId="26A96FBD" w14:textId="77777777" w:rsidR="00282DCE" w:rsidRPr="00E26D18" w:rsidRDefault="00282DCE" w:rsidP="00A160AA">
      <w:pPr>
        <w:ind w:left="-284" w:right="46"/>
        <w:jc w:val="both"/>
        <w:rPr>
          <w:rFonts w:ascii="Arial" w:hAnsi="Arial" w:cs="Arial"/>
          <w:szCs w:val="24"/>
          <w:lang w:val="en-US"/>
        </w:rPr>
      </w:pPr>
    </w:p>
    <w:p w14:paraId="4D306114" w14:textId="77777777" w:rsidR="00282DCE" w:rsidRPr="00E26D18" w:rsidRDefault="00282DCE" w:rsidP="00A160AA">
      <w:pPr>
        <w:ind w:left="-284" w:right="46"/>
        <w:jc w:val="both"/>
        <w:rPr>
          <w:rFonts w:ascii="Arial" w:hAnsi="Arial" w:cs="Arial"/>
          <w:b/>
          <w:szCs w:val="24"/>
          <w:lang w:val="en-US"/>
        </w:rPr>
      </w:pPr>
      <w:r w:rsidRPr="00E26D18">
        <w:rPr>
          <w:rFonts w:ascii="Arial" w:hAnsi="Arial" w:cs="Arial"/>
          <w:b/>
          <w:color w:val="17365D" w:themeColor="text2" w:themeShade="BF"/>
          <w:szCs w:val="24"/>
          <w:lang w:val="en-US"/>
        </w:rPr>
        <w:t>Values</w:t>
      </w:r>
      <w:r w:rsidRPr="00E26D18">
        <w:rPr>
          <w:rFonts w:ascii="Arial" w:hAnsi="Arial" w:cs="Arial"/>
          <w:bCs/>
          <w:szCs w:val="24"/>
          <w:lang w:val="en-US"/>
        </w:rPr>
        <w:tab/>
      </w:r>
      <w:r w:rsidRPr="00E26D18">
        <w:rPr>
          <w:rFonts w:ascii="Arial" w:hAnsi="Arial" w:cs="Arial"/>
          <w:bCs/>
          <w:szCs w:val="24"/>
          <w:lang w:val="en-US"/>
        </w:rPr>
        <w:tab/>
      </w:r>
      <w:r w:rsidRPr="00E26D18">
        <w:rPr>
          <w:rFonts w:ascii="Arial" w:hAnsi="Arial" w:cs="Arial"/>
          <w:b/>
          <w:szCs w:val="24"/>
          <w:lang w:val="en-US"/>
        </w:rPr>
        <w:t xml:space="preserve">Healthy and Safe </w:t>
      </w:r>
    </w:p>
    <w:p w14:paraId="540917AD" w14:textId="77777777" w:rsidR="00282DCE" w:rsidRPr="00E26D18" w:rsidRDefault="00282DCE" w:rsidP="00A160AA">
      <w:pPr>
        <w:ind w:left="1418" w:right="46"/>
        <w:jc w:val="both"/>
        <w:rPr>
          <w:rFonts w:ascii="Arial" w:hAnsi="Arial" w:cs="Arial"/>
          <w:szCs w:val="24"/>
          <w:lang w:val="en-US"/>
        </w:rPr>
      </w:pPr>
      <w:r w:rsidRPr="00E26D18">
        <w:rPr>
          <w:rFonts w:ascii="Arial" w:hAnsi="Arial" w:cs="Arial"/>
          <w:szCs w:val="24"/>
          <w:lang w:val="en-US"/>
        </w:rPr>
        <w:t xml:space="preserve">Our City has clean, safe </w:t>
      </w:r>
      <w:proofErr w:type="spellStart"/>
      <w:r w:rsidRPr="00E26D18">
        <w:rPr>
          <w:rFonts w:ascii="Arial" w:hAnsi="Arial" w:cs="Arial"/>
          <w:szCs w:val="24"/>
          <w:lang w:val="en-US"/>
        </w:rPr>
        <w:t>neighbourhoods</w:t>
      </w:r>
      <w:proofErr w:type="spellEnd"/>
      <w:r w:rsidRPr="00E26D18">
        <w:rPr>
          <w:rFonts w:ascii="Arial" w:hAnsi="Arial" w:cs="Arial"/>
          <w:szCs w:val="24"/>
          <w:lang w:val="en-US"/>
        </w:rPr>
        <w:t xml:space="preserve"> where public health is protected and promoted.</w:t>
      </w:r>
    </w:p>
    <w:p w14:paraId="7BDE38C3" w14:textId="77777777" w:rsidR="00282DCE" w:rsidRPr="00E26D18" w:rsidRDefault="00282DCE" w:rsidP="00A160AA">
      <w:pPr>
        <w:ind w:left="1418" w:right="46"/>
        <w:jc w:val="both"/>
        <w:rPr>
          <w:rFonts w:ascii="Arial" w:hAnsi="Arial" w:cs="Arial"/>
          <w:szCs w:val="24"/>
          <w:lang w:val="en-US"/>
        </w:rPr>
      </w:pPr>
    </w:p>
    <w:p w14:paraId="173486C8" w14:textId="77777777" w:rsidR="00282DCE" w:rsidRPr="00E26D18" w:rsidRDefault="00282DCE" w:rsidP="00A160AA">
      <w:pPr>
        <w:ind w:left="-131" w:right="46" w:firstLine="1571"/>
        <w:jc w:val="both"/>
        <w:rPr>
          <w:rFonts w:ascii="Arial" w:hAnsi="Arial" w:cs="Arial"/>
          <w:b/>
          <w:bCs/>
          <w:szCs w:val="24"/>
          <w:lang w:val="en-US"/>
        </w:rPr>
      </w:pPr>
      <w:r w:rsidRPr="00E26D18">
        <w:rPr>
          <w:rFonts w:ascii="Arial" w:hAnsi="Arial" w:cs="Arial"/>
          <w:b/>
          <w:bCs/>
          <w:szCs w:val="24"/>
          <w:lang w:val="en-US"/>
        </w:rPr>
        <w:t>High Standard of Service</w:t>
      </w:r>
    </w:p>
    <w:p w14:paraId="55235689" w14:textId="77777777" w:rsidR="00282DCE" w:rsidRPr="00E26D18" w:rsidRDefault="00282DCE" w:rsidP="00A160AA">
      <w:pPr>
        <w:ind w:left="1440" w:right="46"/>
        <w:jc w:val="both"/>
        <w:rPr>
          <w:rFonts w:ascii="Arial" w:hAnsi="Arial" w:cs="Arial"/>
          <w:szCs w:val="24"/>
          <w:lang w:val="en-US"/>
        </w:rPr>
      </w:pPr>
      <w:r w:rsidRPr="00E26D18">
        <w:rPr>
          <w:rFonts w:ascii="Arial" w:hAnsi="Arial" w:cs="Arial"/>
          <w:szCs w:val="24"/>
          <w:lang w:val="en-US"/>
        </w:rPr>
        <w:t>We have local services delivered to a high standard that take the needs of our diverse community into account.</w:t>
      </w:r>
    </w:p>
    <w:p w14:paraId="47BBA23B" w14:textId="77777777" w:rsidR="00282DCE" w:rsidRPr="00E26D18" w:rsidRDefault="00282DCE" w:rsidP="00A160AA">
      <w:pPr>
        <w:ind w:right="46"/>
        <w:jc w:val="both"/>
        <w:rPr>
          <w:rFonts w:ascii="Arial" w:hAnsi="Arial" w:cs="Arial"/>
          <w:szCs w:val="24"/>
          <w:lang w:val="en-US"/>
        </w:rPr>
      </w:pPr>
    </w:p>
    <w:p w14:paraId="044B90D2" w14:textId="77777777" w:rsidR="00282DCE" w:rsidRPr="00E26D18" w:rsidRDefault="00282DCE" w:rsidP="00A160AA">
      <w:pPr>
        <w:ind w:left="-284" w:right="46"/>
        <w:jc w:val="both"/>
        <w:rPr>
          <w:rFonts w:ascii="Arial" w:hAnsi="Arial" w:cs="Arial"/>
          <w:b/>
          <w:bCs/>
          <w:color w:val="17365D" w:themeColor="text2" w:themeShade="BF"/>
          <w:szCs w:val="24"/>
          <w:lang w:val="en-US"/>
        </w:rPr>
      </w:pPr>
      <w:r w:rsidRPr="00E26D18">
        <w:rPr>
          <w:rFonts w:ascii="Arial" w:hAnsi="Arial" w:cs="Arial"/>
          <w:b/>
          <w:bCs/>
          <w:color w:val="17365D" w:themeColor="text2" w:themeShade="BF"/>
          <w:szCs w:val="24"/>
          <w:lang w:val="en-US"/>
        </w:rPr>
        <w:t xml:space="preserve">Priority area </w:t>
      </w:r>
      <w:r w:rsidRPr="00E26D18">
        <w:rPr>
          <w:szCs w:val="24"/>
        </w:rPr>
        <w:tab/>
      </w:r>
    </w:p>
    <w:p w14:paraId="61FF8488" w14:textId="77777777" w:rsidR="00282DCE" w:rsidRPr="00E26D18" w:rsidRDefault="00282DCE" w:rsidP="00A160AA">
      <w:pPr>
        <w:ind w:left="-284" w:right="46"/>
        <w:jc w:val="both"/>
        <w:rPr>
          <w:rFonts w:ascii="Arial" w:hAnsi="Arial" w:cs="Arial"/>
          <w:b/>
          <w:bCs/>
          <w:color w:val="17365D" w:themeColor="text2" w:themeShade="BF"/>
          <w:szCs w:val="24"/>
          <w:lang w:val="en-US"/>
        </w:rPr>
      </w:pPr>
    </w:p>
    <w:p w14:paraId="228C30BF" w14:textId="77777777" w:rsidR="00282DCE" w:rsidRPr="00E26D18" w:rsidRDefault="00282DCE" w:rsidP="00A160AA">
      <w:pPr>
        <w:pStyle w:val="ListParagraph"/>
        <w:numPr>
          <w:ilvl w:val="0"/>
          <w:numId w:val="12"/>
        </w:numPr>
        <w:ind w:left="284" w:right="46" w:hanging="567"/>
        <w:jc w:val="both"/>
        <w:rPr>
          <w:rFonts w:ascii="Arial" w:hAnsi="Arial" w:cs="Arial"/>
          <w:szCs w:val="24"/>
          <w:lang w:val="en-US"/>
        </w:rPr>
      </w:pPr>
      <w:r w:rsidRPr="00E26D18">
        <w:rPr>
          <w:rFonts w:ascii="Arial" w:hAnsi="Arial" w:cs="Arial"/>
          <w:szCs w:val="24"/>
          <w:lang w:val="en-US"/>
        </w:rPr>
        <w:t xml:space="preserve">Renewal of community infrastructure such as roads, footpaths, </w:t>
      </w:r>
      <w:proofErr w:type="gramStart"/>
      <w:r w:rsidRPr="00E26D18">
        <w:rPr>
          <w:rFonts w:ascii="Arial" w:hAnsi="Arial" w:cs="Arial"/>
          <w:szCs w:val="24"/>
          <w:lang w:val="en-US"/>
        </w:rPr>
        <w:t>community</w:t>
      </w:r>
      <w:proofErr w:type="gramEnd"/>
      <w:r w:rsidRPr="00E26D18">
        <w:rPr>
          <w:rFonts w:ascii="Arial" w:hAnsi="Arial" w:cs="Arial"/>
          <w:szCs w:val="24"/>
          <w:lang w:val="en-US"/>
        </w:rPr>
        <w:t xml:space="preserve"> and sports facilities.</w:t>
      </w:r>
    </w:p>
    <w:p w14:paraId="7736D2F8" w14:textId="77777777" w:rsidR="00282DCE" w:rsidRDefault="00282DCE" w:rsidP="00A160AA">
      <w:pPr>
        <w:pStyle w:val="ListParagraph"/>
        <w:ind w:left="284" w:right="46"/>
        <w:rPr>
          <w:rFonts w:ascii="Arial" w:hAnsi="Arial" w:cs="Arial"/>
          <w:lang w:val="en-US"/>
        </w:rPr>
      </w:pPr>
    </w:p>
    <w:p w14:paraId="71F0F3C0" w14:textId="77777777" w:rsidR="00AE0EC1" w:rsidRDefault="00AE0EC1" w:rsidP="00A160AA">
      <w:pPr>
        <w:pStyle w:val="ListParagraph"/>
        <w:ind w:left="284" w:right="46"/>
        <w:rPr>
          <w:rFonts w:ascii="Arial" w:hAnsi="Arial" w:cs="Arial"/>
          <w:lang w:val="en-US"/>
        </w:rPr>
      </w:pPr>
    </w:p>
    <w:p w14:paraId="2EB6A3F6"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2FBCED62" w14:textId="77777777" w:rsidR="00282DCE" w:rsidRPr="00AE0EC1" w:rsidRDefault="00282DCE" w:rsidP="00A160AA">
      <w:pPr>
        <w:ind w:left="-284" w:right="46"/>
        <w:jc w:val="both"/>
        <w:rPr>
          <w:rFonts w:ascii="Arial" w:hAnsi="Arial" w:cs="Arial"/>
          <w:b/>
          <w:sz w:val="22"/>
          <w:szCs w:val="22"/>
          <w:highlight w:val="yellow"/>
          <w:lang w:val="en-US"/>
        </w:rPr>
      </w:pPr>
    </w:p>
    <w:p w14:paraId="7DEB9A58" w14:textId="59176886" w:rsidR="00282DCE" w:rsidRDefault="00282DCE" w:rsidP="00A160AA">
      <w:pPr>
        <w:ind w:left="-284" w:right="46"/>
        <w:jc w:val="both"/>
        <w:rPr>
          <w:rFonts w:ascii="Arial" w:hAnsi="Arial" w:cs="Arial"/>
          <w:szCs w:val="24"/>
          <w:lang w:eastAsia="en-AU"/>
        </w:rPr>
      </w:pPr>
      <w:r w:rsidRPr="696EA0F7">
        <w:rPr>
          <w:rFonts w:ascii="Arial" w:hAnsi="Arial" w:cs="Arial"/>
          <w:szCs w:val="24"/>
          <w:lang w:eastAsia="en-AU"/>
        </w:rPr>
        <w:t xml:space="preserve">Council provides funding for the operation and maintenance of the transport, drainage networks and street trees within the City’s annual operational budget. </w:t>
      </w:r>
      <w:r w:rsidRPr="696EA0F7">
        <w:rPr>
          <w:rFonts w:ascii="Arial" w:hAnsi="Arial" w:cs="Arial"/>
          <w:szCs w:val="24"/>
          <w:lang w:val="en-US"/>
        </w:rPr>
        <w:t xml:space="preserve">Currently, the annual operational budget provides for inspections, minor improvements, operating the existing transport and drainage networks, and funding for maintenance of the City’s existing transport, drainage networks and street trees. </w:t>
      </w:r>
      <w:r w:rsidRPr="696EA0F7">
        <w:rPr>
          <w:rFonts w:ascii="Arial" w:hAnsi="Arial" w:cs="Arial"/>
          <w:szCs w:val="24"/>
          <w:lang w:eastAsia="en-AU"/>
        </w:rPr>
        <w:t xml:space="preserve"> The works covered by this tender will be undertaken within the annual operational budget allocation for Road, Footpath, Drainage and Street Tree Maintenance. </w:t>
      </w:r>
    </w:p>
    <w:p w14:paraId="7211D250" w14:textId="77777777" w:rsidR="00A107BB" w:rsidRPr="007C3170" w:rsidRDefault="00A107BB" w:rsidP="00A160AA">
      <w:pPr>
        <w:ind w:left="-284" w:right="46"/>
        <w:jc w:val="both"/>
        <w:rPr>
          <w:rFonts w:ascii="Arial" w:hAnsi="Arial" w:cs="Arial"/>
          <w:szCs w:val="24"/>
          <w:lang w:eastAsia="en-AU"/>
        </w:rPr>
      </w:pPr>
    </w:p>
    <w:p w14:paraId="528D28B0" w14:textId="77777777" w:rsidR="00282DCE" w:rsidRPr="007C3170" w:rsidRDefault="00282DCE" w:rsidP="00A160AA">
      <w:pPr>
        <w:ind w:left="-284" w:right="46"/>
        <w:jc w:val="both"/>
        <w:rPr>
          <w:rFonts w:ascii="Arial" w:hAnsi="Arial" w:cs="Arial"/>
          <w:szCs w:val="24"/>
          <w:lang w:eastAsia="en-AU"/>
        </w:rPr>
      </w:pPr>
      <w:r w:rsidRPr="007C3170">
        <w:rPr>
          <w:rFonts w:ascii="Arial" w:hAnsi="Arial" w:cs="Arial"/>
          <w:szCs w:val="24"/>
          <w:lang w:eastAsia="en-AU"/>
        </w:rPr>
        <w:t>The forecast annual expenditure under this contract is $100,000</w:t>
      </w:r>
      <w:r>
        <w:rPr>
          <w:rFonts w:ascii="Arial" w:hAnsi="Arial" w:cs="Arial"/>
          <w:szCs w:val="24"/>
          <w:lang w:eastAsia="en-AU"/>
        </w:rPr>
        <w:t>.</w:t>
      </w:r>
    </w:p>
    <w:p w14:paraId="0C5ED88F" w14:textId="77777777" w:rsidR="00282DCE" w:rsidRPr="00AE0EC1" w:rsidRDefault="00282DCE" w:rsidP="00A160AA">
      <w:pPr>
        <w:ind w:left="-284" w:right="46"/>
        <w:jc w:val="both"/>
        <w:rPr>
          <w:rFonts w:ascii="Arial" w:hAnsi="Arial" w:cs="Arial"/>
          <w:sz w:val="22"/>
          <w:szCs w:val="22"/>
          <w:lang w:val="en-US"/>
        </w:rPr>
      </w:pPr>
    </w:p>
    <w:p w14:paraId="2DA699A7" w14:textId="77777777" w:rsidR="00282DCE" w:rsidRPr="00AE0EC1" w:rsidRDefault="00282DCE" w:rsidP="00A160AA">
      <w:pPr>
        <w:ind w:left="-284" w:right="46"/>
        <w:jc w:val="both"/>
        <w:rPr>
          <w:rFonts w:ascii="Arial" w:hAnsi="Arial" w:cs="Arial"/>
          <w:sz w:val="22"/>
          <w:szCs w:val="22"/>
          <w:highlight w:val="yellow"/>
          <w:lang w:val="en-US"/>
        </w:rPr>
      </w:pPr>
    </w:p>
    <w:p w14:paraId="6B615BE1" w14:textId="77777777" w:rsidR="00282DCE" w:rsidRDefault="00282DCE" w:rsidP="00A160AA">
      <w:pPr>
        <w:ind w:left="-284" w:right="46"/>
        <w:jc w:val="both"/>
        <w:rPr>
          <w:rFonts w:ascii="Arial" w:hAnsi="Arial" w:cs="Arial"/>
          <w:b/>
          <w:bCs/>
          <w:color w:val="244061" w:themeColor="accent1" w:themeShade="80"/>
          <w:sz w:val="28"/>
          <w:szCs w:val="28"/>
          <w:lang w:val="en-US"/>
        </w:rPr>
      </w:pPr>
      <w:r w:rsidRPr="696EA0F7">
        <w:rPr>
          <w:rFonts w:ascii="Arial" w:hAnsi="Arial" w:cs="Arial"/>
          <w:b/>
          <w:bCs/>
          <w:color w:val="244061" w:themeColor="accent1" w:themeShade="80"/>
          <w:sz w:val="28"/>
          <w:szCs w:val="28"/>
          <w:lang w:val="en-US"/>
        </w:rPr>
        <w:t>Legislative and Policy Implications</w:t>
      </w:r>
    </w:p>
    <w:p w14:paraId="110EBA22" w14:textId="77777777" w:rsidR="00282DCE" w:rsidRPr="001F5D65" w:rsidRDefault="00282DCE" w:rsidP="00A160AA">
      <w:pPr>
        <w:ind w:left="-284" w:right="46"/>
        <w:jc w:val="both"/>
        <w:rPr>
          <w:rFonts w:ascii="Arial" w:hAnsi="Arial" w:cs="Arial"/>
          <w:b/>
          <w:bCs/>
          <w:color w:val="244061" w:themeColor="accent1" w:themeShade="80"/>
          <w:sz w:val="28"/>
          <w:szCs w:val="28"/>
          <w:lang w:val="en-US"/>
        </w:rPr>
      </w:pPr>
    </w:p>
    <w:p w14:paraId="7D075355" w14:textId="77777777" w:rsidR="00282DCE" w:rsidRDefault="00282DCE" w:rsidP="00A160AA">
      <w:pPr>
        <w:ind w:left="-284" w:right="46"/>
        <w:jc w:val="both"/>
        <w:rPr>
          <w:rFonts w:ascii="Arial" w:hAnsi="Arial" w:cs="Arial"/>
          <w:szCs w:val="24"/>
          <w:lang w:eastAsia="en-AU"/>
        </w:rPr>
      </w:pPr>
      <w:r w:rsidRPr="006E5C9D">
        <w:rPr>
          <w:rFonts w:ascii="Arial" w:hAnsi="Arial" w:cs="Arial"/>
          <w:szCs w:val="24"/>
          <w:lang w:eastAsia="en-AU"/>
        </w:rPr>
        <w:t xml:space="preserve">Works under this contract will be governed by the following </w:t>
      </w:r>
      <w:r>
        <w:rPr>
          <w:rFonts w:ascii="Arial" w:hAnsi="Arial" w:cs="Arial"/>
          <w:szCs w:val="24"/>
          <w:lang w:eastAsia="en-AU"/>
        </w:rPr>
        <w:t xml:space="preserve">City of Nedlands </w:t>
      </w:r>
      <w:r w:rsidRPr="006E5C9D">
        <w:rPr>
          <w:rFonts w:ascii="Arial" w:hAnsi="Arial" w:cs="Arial"/>
          <w:szCs w:val="24"/>
          <w:lang w:eastAsia="en-AU"/>
        </w:rPr>
        <w:t xml:space="preserve">Policy’s: </w:t>
      </w:r>
    </w:p>
    <w:p w14:paraId="1D14F1CC" w14:textId="77777777" w:rsidR="00282DCE" w:rsidRDefault="00282DCE" w:rsidP="00A160AA">
      <w:pPr>
        <w:ind w:left="-284" w:right="46"/>
        <w:jc w:val="both"/>
        <w:rPr>
          <w:rFonts w:ascii="Arial" w:hAnsi="Arial" w:cs="Arial"/>
          <w:szCs w:val="24"/>
          <w:lang w:eastAsia="en-AU"/>
        </w:rPr>
      </w:pPr>
    </w:p>
    <w:p w14:paraId="478CD3C9" w14:textId="77777777" w:rsidR="00282DCE" w:rsidRPr="004C050C" w:rsidRDefault="00186632" w:rsidP="00A160AA">
      <w:pPr>
        <w:pStyle w:val="ListParagraph"/>
        <w:numPr>
          <w:ilvl w:val="0"/>
          <w:numId w:val="16"/>
        </w:numPr>
        <w:ind w:left="284" w:right="46" w:hanging="568"/>
        <w:jc w:val="both"/>
        <w:rPr>
          <w:rStyle w:val="Hyperlink"/>
          <w:rFonts w:ascii="Arial" w:hAnsi="Arial" w:cs="Arial"/>
          <w:szCs w:val="24"/>
          <w:lang w:eastAsia="en-AU"/>
        </w:rPr>
      </w:pPr>
      <w:hyperlink r:id="rId21" w:history="1">
        <w:r w:rsidR="00282DCE" w:rsidRPr="004C050C">
          <w:rPr>
            <w:rStyle w:val="Hyperlink"/>
            <w:rFonts w:ascii="Arial" w:eastAsia="Arial" w:hAnsi="Arial" w:cs="Arial"/>
            <w:szCs w:val="24"/>
            <w:lang w:val="en-US"/>
          </w:rPr>
          <w:t>Procurement of Goods and Services Policy</w:t>
        </w:r>
      </w:hyperlink>
    </w:p>
    <w:p w14:paraId="00A59419" w14:textId="77777777" w:rsidR="00282DCE" w:rsidRPr="004C050C" w:rsidRDefault="00186632" w:rsidP="00A160AA">
      <w:pPr>
        <w:pStyle w:val="ListParagraph"/>
        <w:numPr>
          <w:ilvl w:val="0"/>
          <w:numId w:val="16"/>
        </w:numPr>
        <w:ind w:left="284" w:right="46" w:hanging="568"/>
        <w:jc w:val="both"/>
        <w:rPr>
          <w:rFonts w:ascii="Arial" w:hAnsi="Arial" w:cs="Arial"/>
          <w:szCs w:val="24"/>
          <w:lang w:val="en-US"/>
        </w:rPr>
      </w:pPr>
      <w:hyperlink r:id="rId22" w:history="1">
        <w:r w:rsidR="00282DCE" w:rsidRPr="004C050C">
          <w:rPr>
            <w:rStyle w:val="Hyperlink"/>
            <w:rFonts w:ascii="Arial" w:hAnsi="Arial" w:cs="Arial"/>
            <w:szCs w:val="24"/>
            <w:lang w:val="en-US"/>
          </w:rPr>
          <w:t>Asset Management Council Policy</w:t>
        </w:r>
      </w:hyperlink>
    </w:p>
    <w:p w14:paraId="6B2F40E5" w14:textId="77777777" w:rsidR="00282DCE" w:rsidRPr="004C050C" w:rsidRDefault="00186632" w:rsidP="00A160AA">
      <w:pPr>
        <w:pStyle w:val="ListParagraph"/>
        <w:numPr>
          <w:ilvl w:val="0"/>
          <w:numId w:val="16"/>
        </w:numPr>
        <w:ind w:left="284" w:right="46" w:hanging="568"/>
        <w:jc w:val="both"/>
        <w:rPr>
          <w:rFonts w:ascii="Arial" w:hAnsi="Arial" w:cs="Arial"/>
          <w:szCs w:val="24"/>
          <w:lang w:val="en-US"/>
        </w:rPr>
      </w:pPr>
      <w:hyperlink r:id="rId23" w:history="1">
        <w:r w:rsidR="00282DCE" w:rsidRPr="00147DAD">
          <w:rPr>
            <w:rStyle w:val="Hyperlink"/>
            <w:rFonts w:ascii="Arial" w:hAnsi="Arial" w:cs="Arial"/>
            <w:szCs w:val="24"/>
            <w:lang w:val="en-US"/>
          </w:rPr>
          <w:t>Stormwater Council Policy</w:t>
        </w:r>
      </w:hyperlink>
    </w:p>
    <w:p w14:paraId="0ED98BC7" w14:textId="77777777" w:rsidR="00282DCE" w:rsidRPr="004C050C" w:rsidRDefault="00186632" w:rsidP="00A160AA">
      <w:pPr>
        <w:pStyle w:val="ListParagraph"/>
        <w:numPr>
          <w:ilvl w:val="0"/>
          <w:numId w:val="16"/>
        </w:numPr>
        <w:ind w:left="284" w:right="46" w:hanging="568"/>
        <w:jc w:val="both"/>
        <w:rPr>
          <w:rFonts w:ascii="Arial" w:hAnsi="Arial" w:cs="Arial"/>
          <w:szCs w:val="24"/>
          <w:lang w:val="en-US"/>
        </w:rPr>
      </w:pPr>
      <w:hyperlink r:id="rId24" w:history="1">
        <w:r w:rsidR="00282DCE" w:rsidRPr="00147DAD">
          <w:rPr>
            <w:rStyle w:val="Hyperlink"/>
            <w:rFonts w:ascii="Arial" w:hAnsi="Arial" w:cs="Arial"/>
            <w:szCs w:val="24"/>
            <w:lang w:val="en-US"/>
          </w:rPr>
          <w:t>Footpath Council Policy</w:t>
        </w:r>
      </w:hyperlink>
    </w:p>
    <w:p w14:paraId="4AD4169A" w14:textId="77777777" w:rsidR="00282DCE" w:rsidRPr="004C050C" w:rsidRDefault="00186632" w:rsidP="00A160AA">
      <w:pPr>
        <w:pStyle w:val="ListParagraph"/>
        <w:numPr>
          <w:ilvl w:val="0"/>
          <w:numId w:val="16"/>
        </w:numPr>
        <w:ind w:left="284" w:right="46" w:hanging="568"/>
        <w:jc w:val="both"/>
        <w:rPr>
          <w:rFonts w:ascii="Arial" w:hAnsi="Arial" w:cs="Arial"/>
          <w:szCs w:val="24"/>
          <w:lang w:val="en-US"/>
        </w:rPr>
      </w:pPr>
      <w:hyperlink r:id="rId25" w:history="1">
        <w:r w:rsidR="00282DCE" w:rsidRPr="00B513DC">
          <w:rPr>
            <w:rStyle w:val="Hyperlink"/>
            <w:rFonts w:ascii="Arial" w:hAnsi="Arial" w:cs="Arial"/>
            <w:szCs w:val="24"/>
            <w:lang w:val="en-US"/>
          </w:rPr>
          <w:t>Street Tree Council Policy</w:t>
        </w:r>
      </w:hyperlink>
    </w:p>
    <w:p w14:paraId="4573EC75" w14:textId="77777777" w:rsidR="00282DCE" w:rsidRPr="00AE0EC1" w:rsidRDefault="00282DCE" w:rsidP="00A160AA">
      <w:pPr>
        <w:ind w:left="-284" w:right="46"/>
        <w:jc w:val="both"/>
        <w:rPr>
          <w:rFonts w:ascii="Arial" w:eastAsia="Arial" w:hAnsi="Arial" w:cs="Arial"/>
          <w:color w:val="0000FF"/>
          <w:sz w:val="22"/>
          <w:szCs w:val="22"/>
          <w:lang w:val="en-US"/>
        </w:rPr>
      </w:pPr>
    </w:p>
    <w:p w14:paraId="0B432E88" w14:textId="77777777" w:rsidR="00282DCE" w:rsidRPr="00AE0EC1" w:rsidRDefault="00282DCE" w:rsidP="00A160AA">
      <w:pPr>
        <w:ind w:left="-284" w:right="46"/>
        <w:jc w:val="both"/>
        <w:rPr>
          <w:rFonts w:ascii="Arial" w:hAnsi="Arial" w:cs="Arial"/>
          <w:bCs/>
          <w:color w:val="17365D" w:themeColor="text2" w:themeShade="BF"/>
          <w:sz w:val="22"/>
          <w:szCs w:val="24"/>
          <w:lang w:val="en-US"/>
        </w:rPr>
      </w:pPr>
    </w:p>
    <w:p w14:paraId="2B5CCBB5"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21FFB05A" w14:textId="77777777" w:rsidR="00282DCE" w:rsidRPr="00C1421E" w:rsidRDefault="00282DCE" w:rsidP="00A160AA">
      <w:pPr>
        <w:ind w:left="-284" w:right="46"/>
        <w:jc w:val="both"/>
        <w:rPr>
          <w:rFonts w:ascii="Arial" w:hAnsi="Arial" w:cs="Arial"/>
          <w:b/>
          <w:szCs w:val="24"/>
          <w:lang w:val="en-US"/>
        </w:rPr>
      </w:pPr>
    </w:p>
    <w:p w14:paraId="691D3F1D" w14:textId="77777777" w:rsidR="00282DCE" w:rsidRPr="007C3170" w:rsidRDefault="00282DCE" w:rsidP="00A160AA">
      <w:pPr>
        <w:ind w:left="-284" w:right="46"/>
        <w:jc w:val="both"/>
        <w:rPr>
          <w:rFonts w:ascii="Arial" w:hAnsi="Arial" w:cs="Arial"/>
          <w:bCs/>
          <w:szCs w:val="24"/>
          <w:lang w:val="en-US"/>
        </w:rPr>
      </w:pPr>
      <w:r w:rsidRPr="007C3170">
        <w:rPr>
          <w:rFonts w:ascii="Arial" w:hAnsi="Arial" w:cs="Arial"/>
          <w:bCs/>
          <w:szCs w:val="24"/>
          <w:lang w:val="en-US"/>
        </w:rPr>
        <w:t>By endorsing the officer recommendation, a contractor will be appointed to provide the required service</w:t>
      </w:r>
      <w:r>
        <w:rPr>
          <w:rFonts w:ascii="Arial" w:hAnsi="Arial" w:cs="Arial"/>
          <w:bCs/>
          <w:szCs w:val="24"/>
          <w:lang w:val="en-US"/>
        </w:rPr>
        <w:t>s</w:t>
      </w:r>
      <w:r w:rsidRPr="007C3170">
        <w:rPr>
          <w:rFonts w:ascii="Arial" w:hAnsi="Arial" w:cs="Arial"/>
          <w:bCs/>
          <w:szCs w:val="24"/>
          <w:lang w:val="en-US"/>
        </w:rPr>
        <w:t xml:space="preserve"> to enable the City to </w:t>
      </w:r>
      <w:r>
        <w:rPr>
          <w:rFonts w:ascii="Arial" w:hAnsi="Arial" w:cs="Arial"/>
          <w:bCs/>
          <w:szCs w:val="24"/>
          <w:lang w:val="en-US"/>
        </w:rPr>
        <w:t xml:space="preserve">support </w:t>
      </w:r>
      <w:r w:rsidRPr="007C3170">
        <w:rPr>
          <w:rFonts w:ascii="Arial" w:hAnsi="Arial" w:cs="Arial"/>
          <w:bCs/>
          <w:szCs w:val="24"/>
          <w:lang w:val="en-US"/>
        </w:rPr>
        <w:t>deliver</w:t>
      </w:r>
      <w:r>
        <w:rPr>
          <w:rFonts w:ascii="Arial" w:hAnsi="Arial" w:cs="Arial"/>
          <w:bCs/>
          <w:szCs w:val="24"/>
          <w:lang w:val="en-US"/>
        </w:rPr>
        <w:t>y of</w:t>
      </w:r>
      <w:r w:rsidRPr="007C3170">
        <w:rPr>
          <w:rFonts w:ascii="Arial" w:hAnsi="Arial" w:cs="Arial"/>
          <w:bCs/>
          <w:szCs w:val="24"/>
          <w:lang w:val="en-US"/>
        </w:rPr>
        <w:t xml:space="preserve"> the continuous improvements, along with the operational and maintenance activities required to ensure that the </w:t>
      </w:r>
      <w:r>
        <w:rPr>
          <w:rFonts w:ascii="Arial" w:hAnsi="Arial" w:cs="Arial"/>
          <w:bCs/>
          <w:szCs w:val="24"/>
          <w:lang w:val="en-US"/>
        </w:rPr>
        <w:t>transport</w:t>
      </w:r>
      <w:r w:rsidRPr="007C3170">
        <w:rPr>
          <w:rFonts w:ascii="Arial" w:hAnsi="Arial" w:cs="Arial"/>
          <w:bCs/>
          <w:szCs w:val="24"/>
          <w:lang w:val="en-US"/>
        </w:rPr>
        <w:t xml:space="preserve"> and </w:t>
      </w:r>
      <w:r>
        <w:rPr>
          <w:rFonts w:ascii="Arial" w:hAnsi="Arial" w:cs="Arial"/>
          <w:bCs/>
          <w:szCs w:val="24"/>
          <w:lang w:val="en-US"/>
        </w:rPr>
        <w:t>drainage networks</w:t>
      </w:r>
      <w:r w:rsidRPr="007C3170">
        <w:rPr>
          <w:rFonts w:ascii="Arial" w:hAnsi="Arial" w:cs="Arial"/>
          <w:bCs/>
          <w:szCs w:val="24"/>
          <w:lang w:val="en-US"/>
        </w:rPr>
        <w:t xml:space="preserve"> operates at maximum efficiency.</w:t>
      </w:r>
    </w:p>
    <w:p w14:paraId="220B343F" w14:textId="77777777" w:rsidR="00282DCE" w:rsidRPr="007C3170" w:rsidRDefault="00282DCE" w:rsidP="00A160AA">
      <w:pPr>
        <w:ind w:left="-284" w:right="46"/>
        <w:jc w:val="both"/>
        <w:rPr>
          <w:rFonts w:ascii="Arial" w:hAnsi="Arial" w:cs="Arial"/>
          <w:bCs/>
          <w:szCs w:val="24"/>
          <w:lang w:val="en-US"/>
        </w:rPr>
      </w:pPr>
    </w:p>
    <w:p w14:paraId="22E02044" w14:textId="77777777" w:rsidR="00282DCE" w:rsidRPr="00C1421E" w:rsidRDefault="00282DCE" w:rsidP="00A160AA">
      <w:pPr>
        <w:ind w:left="-284" w:right="46"/>
        <w:jc w:val="both"/>
        <w:rPr>
          <w:rFonts w:ascii="Arial" w:hAnsi="Arial" w:cs="Arial"/>
          <w:szCs w:val="24"/>
        </w:rPr>
      </w:pPr>
      <w:r w:rsidRPr="007C3170">
        <w:rPr>
          <w:rFonts w:ascii="Arial" w:hAnsi="Arial" w:cs="Arial"/>
          <w:bCs/>
          <w:szCs w:val="24"/>
          <w:lang w:val="en-US"/>
        </w:rPr>
        <w:t xml:space="preserve">By not endorsing the recommendation, ongoing </w:t>
      </w:r>
      <w:r>
        <w:rPr>
          <w:rFonts w:ascii="Arial" w:hAnsi="Arial" w:cs="Arial"/>
          <w:bCs/>
          <w:szCs w:val="24"/>
          <w:lang w:val="en-US"/>
        </w:rPr>
        <w:t>transport and drainage networks</w:t>
      </w:r>
      <w:r w:rsidRPr="007C3170">
        <w:rPr>
          <w:rFonts w:ascii="Arial" w:hAnsi="Arial" w:cs="Arial"/>
          <w:bCs/>
          <w:szCs w:val="24"/>
          <w:lang w:val="en-US"/>
        </w:rPr>
        <w:t xml:space="preserve"> will be unable to be upgraded or maintained, and the</w:t>
      </w:r>
      <w:r>
        <w:rPr>
          <w:rFonts w:ascii="Arial" w:hAnsi="Arial" w:cs="Arial"/>
          <w:bCs/>
          <w:szCs w:val="24"/>
          <w:lang w:val="en-US"/>
        </w:rPr>
        <w:t>se</w:t>
      </w:r>
      <w:r w:rsidRPr="007C3170">
        <w:rPr>
          <w:rFonts w:ascii="Arial" w:hAnsi="Arial" w:cs="Arial"/>
          <w:bCs/>
          <w:szCs w:val="24"/>
          <w:lang w:val="en-US"/>
        </w:rPr>
        <w:t xml:space="preserve"> network</w:t>
      </w:r>
      <w:r>
        <w:rPr>
          <w:rFonts w:ascii="Arial" w:hAnsi="Arial" w:cs="Arial"/>
          <w:bCs/>
          <w:szCs w:val="24"/>
          <w:lang w:val="en-US"/>
        </w:rPr>
        <w:t>s</w:t>
      </w:r>
      <w:r w:rsidRPr="007C3170">
        <w:rPr>
          <w:rFonts w:ascii="Arial" w:hAnsi="Arial" w:cs="Arial"/>
          <w:bCs/>
          <w:szCs w:val="24"/>
          <w:lang w:val="en-US"/>
        </w:rPr>
        <w:t xml:space="preserve"> will remain at a substandard level, negatively impacting private property and business owners.</w:t>
      </w:r>
    </w:p>
    <w:p w14:paraId="0B42A035" w14:textId="77777777" w:rsidR="00282DCE" w:rsidRPr="00AE0EC1" w:rsidRDefault="00282DCE" w:rsidP="00A160AA">
      <w:pPr>
        <w:ind w:left="-284" w:right="46"/>
        <w:jc w:val="both"/>
        <w:rPr>
          <w:rFonts w:ascii="Arial" w:hAnsi="Arial" w:cs="Arial"/>
          <w:sz w:val="22"/>
          <w:szCs w:val="22"/>
        </w:rPr>
      </w:pPr>
    </w:p>
    <w:p w14:paraId="1608BA05" w14:textId="77777777" w:rsidR="00282DCE" w:rsidRPr="00AE0EC1" w:rsidRDefault="00282DCE" w:rsidP="00A160AA">
      <w:pPr>
        <w:ind w:left="-284" w:right="46"/>
        <w:jc w:val="both"/>
        <w:rPr>
          <w:rFonts w:ascii="Arial" w:hAnsi="Arial" w:cs="Arial"/>
          <w:b/>
          <w:color w:val="244061" w:themeColor="accent1" w:themeShade="80"/>
          <w:szCs w:val="28"/>
          <w:lang w:val="en-US"/>
        </w:rPr>
      </w:pPr>
    </w:p>
    <w:p w14:paraId="67D4FE19"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7124EC55" w14:textId="77777777" w:rsidR="00282DCE" w:rsidRPr="00C1421E" w:rsidRDefault="00282DCE" w:rsidP="00A160AA">
      <w:pPr>
        <w:ind w:left="-284" w:right="46"/>
        <w:jc w:val="both"/>
        <w:rPr>
          <w:rFonts w:ascii="Arial" w:hAnsi="Arial" w:cs="Arial"/>
          <w:bCs/>
          <w:szCs w:val="24"/>
          <w:lang w:val="en-US"/>
        </w:rPr>
      </w:pPr>
    </w:p>
    <w:p w14:paraId="308B5E42" w14:textId="77777777" w:rsidR="00282DCE" w:rsidRPr="00BB5232" w:rsidRDefault="00282DCE" w:rsidP="00A160AA">
      <w:pPr>
        <w:ind w:left="-284" w:right="46"/>
        <w:jc w:val="both"/>
        <w:rPr>
          <w:rFonts w:ascii="Arial" w:hAnsi="Arial" w:cs="Arial"/>
          <w:bCs/>
          <w:szCs w:val="24"/>
        </w:rPr>
      </w:pPr>
      <w:r>
        <w:rPr>
          <w:rFonts w:ascii="Arial" w:hAnsi="Arial" w:cs="Arial"/>
          <w:bCs/>
          <w:szCs w:val="24"/>
        </w:rPr>
        <w:t>Vigilant Traffic Management Group</w:t>
      </w:r>
      <w:r w:rsidRPr="00BB5232">
        <w:rPr>
          <w:rFonts w:ascii="Arial" w:hAnsi="Arial" w:cs="Arial"/>
          <w:bCs/>
          <w:szCs w:val="24"/>
        </w:rPr>
        <w:t xml:space="preserve"> Pty Ltd have </w:t>
      </w:r>
      <w:r>
        <w:rPr>
          <w:rFonts w:ascii="Arial" w:hAnsi="Arial" w:cs="Arial"/>
          <w:bCs/>
          <w:szCs w:val="24"/>
        </w:rPr>
        <w:t>delivered traffic management services</w:t>
      </w:r>
      <w:r w:rsidRPr="00BB5232">
        <w:rPr>
          <w:rFonts w:ascii="Arial" w:hAnsi="Arial" w:cs="Arial"/>
          <w:bCs/>
          <w:szCs w:val="24"/>
        </w:rPr>
        <w:t xml:space="preserve"> for other metropolitan local governments, have the required skills and experience necessary to complete the works, and are therefore the recommended tenderer for this contract of works.   </w:t>
      </w:r>
    </w:p>
    <w:p w14:paraId="6DABDAAC" w14:textId="77777777" w:rsidR="00282DCE" w:rsidRPr="00BB5232" w:rsidRDefault="00282DCE" w:rsidP="00A160AA">
      <w:pPr>
        <w:ind w:left="-284" w:right="46"/>
        <w:jc w:val="both"/>
        <w:rPr>
          <w:rFonts w:ascii="Arial" w:hAnsi="Arial" w:cs="Arial"/>
          <w:bCs/>
          <w:szCs w:val="24"/>
        </w:rPr>
      </w:pPr>
    </w:p>
    <w:p w14:paraId="74F0EA5F" w14:textId="77777777" w:rsidR="00282DCE" w:rsidRPr="00C1421E" w:rsidRDefault="00282DCE" w:rsidP="00A160AA">
      <w:pPr>
        <w:ind w:left="-284" w:right="46"/>
        <w:jc w:val="both"/>
        <w:rPr>
          <w:rFonts w:ascii="Arial" w:hAnsi="Arial" w:cs="Arial"/>
          <w:bCs/>
          <w:szCs w:val="24"/>
        </w:rPr>
      </w:pPr>
      <w:r>
        <w:rPr>
          <w:rFonts w:ascii="Arial" w:hAnsi="Arial" w:cs="Arial"/>
          <w:bCs/>
          <w:szCs w:val="24"/>
        </w:rPr>
        <w:t>Vigilant Traffic Management Group</w:t>
      </w:r>
      <w:r w:rsidRPr="00BB5232">
        <w:rPr>
          <w:rFonts w:ascii="Arial" w:hAnsi="Arial" w:cs="Arial"/>
          <w:bCs/>
          <w:szCs w:val="24"/>
        </w:rPr>
        <w:t xml:space="preserve"> Pty Ltd scored highly in </w:t>
      </w:r>
      <w:proofErr w:type="gramStart"/>
      <w:r w:rsidRPr="00BB5232">
        <w:rPr>
          <w:rFonts w:ascii="Arial" w:hAnsi="Arial" w:cs="Arial"/>
          <w:bCs/>
          <w:szCs w:val="24"/>
        </w:rPr>
        <w:t>a number of</w:t>
      </w:r>
      <w:proofErr w:type="gramEnd"/>
      <w:r w:rsidRPr="00BB5232">
        <w:rPr>
          <w:rFonts w:ascii="Arial" w:hAnsi="Arial" w:cs="Arial"/>
          <w:bCs/>
          <w:szCs w:val="24"/>
        </w:rPr>
        <w:t xml:space="preserve"> areas. The price schedule provided by </w:t>
      </w:r>
      <w:r>
        <w:rPr>
          <w:rFonts w:ascii="Arial" w:hAnsi="Arial" w:cs="Arial"/>
          <w:bCs/>
          <w:szCs w:val="24"/>
        </w:rPr>
        <w:t>Vigilant Traffic Management Group</w:t>
      </w:r>
      <w:r w:rsidRPr="00BB5232">
        <w:rPr>
          <w:rFonts w:ascii="Arial" w:hAnsi="Arial" w:cs="Arial"/>
          <w:bCs/>
          <w:szCs w:val="24"/>
        </w:rPr>
        <w:t xml:space="preserve"> Pty Ltd was the lowest of the assessed submissions. Their submission demonstrated excellent organisational capabilities, high quality outcomes from similar work backed up by references and an excellent understanding of the requirements of the contract. Assessment officers </w:t>
      </w:r>
      <w:proofErr w:type="gramStart"/>
      <w:r w:rsidRPr="00BB5232">
        <w:rPr>
          <w:rFonts w:ascii="Arial" w:hAnsi="Arial" w:cs="Arial"/>
          <w:bCs/>
          <w:szCs w:val="24"/>
        </w:rPr>
        <w:t>were in agreement</w:t>
      </w:r>
      <w:proofErr w:type="gramEnd"/>
      <w:r w:rsidRPr="00BB5232">
        <w:rPr>
          <w:rFonts w:ascii="Arial" w:hAnsi="Arial" w:cs="Arial"/>
          <w:bCs/>
          <w:szCs w:val="24"/>
        </w:rPr>
        <w:t xml:space="preserve"> that </w:t>
      </w:r>
      <w:r>
        <w:rPr>
          <w:rFonts w:ascii="Arial" w:hAnsi="Arial" w:cs="Arial"/>
          <w:bCs/>
          <w:szCs w:val="24"/>
        </w:rPr>
        <w:t>Vigilant Traffic Management Group</w:t>
      </w:r>
      <w:r w:rsidRPr="00BB5232">
        <w:rPr>
          <w:rFonts w:ascii="Arial" w:hAnsi="Arial" w:cs="Arial"/>
          <w:bCs/>
          <w:szCs w:val="24"/>
        </w:rPr>
        <w:t xml:space="preserve"> Pty Ltd offered the best overall value for money.</w:t>
      </w:r>
    </w:p>
    <w:p w14:paraId="244EA02F" w14:textId="77777777" w:rsidR="00282DCE" w:rsidRPr="001F5D65" w:rsidRDefault="00282DCE" w:rsidP="00A160AA">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7763E0CB" w14:textId="77777777" w:rsidR="00282DCE" w:rsidRPr="00C1421E" w:rsidRDefault="00282DCE" w:rsidP="00A160AA">
      <w:pPr>
        <w:ind w:left="-284" w:right="46"/>
        <w:jc w:val="both"/>
        <w:rPr>
          <w:rFonts w:ascii="Arial" w:hAnsi="Arial" w:cs="Arial"/>
          <w:b/>
          <w:szCs w:val="24"/>
          <w:lang w:val="en-US"/>
        </w:rPr>
      </w:pPr>
    </w:p>
    <w:p w14:paraId="4DB3D504" w14:textId="451AE867" w:rsidR="00282DCE" w:rsidRPr="00C1421E" w:rsidRDefault="00282DCE" w:rsidP="00A160AA">
      <w:pPr>
        <w:ind w:left="-284" w:right="46"/>
        <w:jc w:val="both"/>
        <w:rPr>
          <w:rFonts w:ascii="Arial" w:hAnsi="Arial" w:cs="Arial"/>
          <w:bCs/>
          <w:szCs w:val="24"/>
          <w:lang w:val="en-US"/>
        </w:rPr>
      </w:pPr>
      <w:r>
        <w:rPr>
          <w:rFonts w:ascii="Arial" w:hAnsi="Arial" w:cs="Arial"/>
          <w:bCs/>
          <w:szCs w:val="24"/>
          <w:lang w:val="en-US"/>
        </w:rPr>
        <w:t>Nil.</w:t>
      </w:r>
    </w:p>
    <w:p w14:paraId="06FFCB4E" w14:textId="77777777" w:rsidR="00282DCE" w:rsidRPr="00C1421E" w:rsidRDefault="00282DCE" w:rsidP="00282DCE">
      <w:pPr>
        <w:ind w:left="-284" w:right="-330"/>
        <w:jc w:val="both"/>
        <w:rPr>
          <w:rFonts w:ascii="Arial" w:hAnsi="Arial" w:cs="Arial"/>
          <w:bCs/>
          <w:szCs w:val="24"/>
          <w:lang w:val="en-US"/>
        </w:rPr>
      </w:pPr>
    </w:p>
    <w:p w14:paraId="1E272270" w14:textId="77777777" w:rsidR="00282DCE" w:rsidRPr="00C1421E" w:rsidRDefault="00282DCE" w:rsidP="00282DCE">
      <w:pPr>
        <w:ind w:left="-284" w:right="-330"/>
        <w:jc w:val="both"/>
        <w:rPr>
          <w:rFonts w:ascii="Arial" w:hAnsi="Arial" w:cs="Arial"/>
          <w:bCs/>
          <w:szCs w:val="24"/>
        </w:rPr>
      </w:pPr>
    </w:p>
    <w:p w14:paraId="7743F6AC" w14:textId="77777777" w:rsidR="009E03D2" w:rsidRDefault="009E03D2">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55DF241" w14:textId="2667CD84" w:rsidR="00F50013" w:rsidRPr="009346C2" w:rsidRDefault="0095739B" w:rsidP="001C23DF">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33" w:name="_Toc119593003"/>
      <w:r w:rsidRPr="17081DDF">
        <w:rPr>
          <w:rFonts w:ascii="Arial" w:hAnsi="Arial" w:cs="Arial"/>
          <w:caps w:val="0"/>
          <w:color w:val="17365D" w:themeColor="text2" w:themeShade="BF"/>
          <w:u w:val="none"/>
        </w:rPr>
        <w:t xml:space="preserve">Divisional Reports - </w:t>
      </w:r>
      <w:r w:rsidR="00F50013" w:rsidRPr="17081DDF">
        <w:rPr>
          <w:rFonts w:ascii="Arial" w:hAnsi="Arial" w:cs="Arial"/>
          <w:caps w:val="0"/>
          <w:color w:val="17365D" w:themeColor="text2" w:themeShade="BF"/>
          <w:u w:val="none"/>
        </w:rPr>
        <w:t>Corporate &amp; Strategy Report No’s CPS</w:t>
      </w:r>
      <w:r w:rsidR="0047347D" w:rsidRPr="17081DDF">
        <w:rPr>
          <w:rFonts w:ascii="Arial" w:hAnsi="Arial" w:cs="Arial"/>
          <w:caps w:val="0"/>
          <w:color w:val="17365D" w:themeColor="text2" w:themeShade="BF"/>
          <w:u w:val="none"/>
        </w:rPr>
        <w:t>50.11.22</w:t>
      </w:r>
      <w:r w:rsidR="00F50013" w:rsidRPr="17081DDF">
        <w:rPr>
          <w:rFonts w:ascii="Arial" w:hAnsi="Arial" w:cs="Arial"/>
          <w:caps w:val="0"/>
          <w:color w:val="17365D" w:themeColor="text2" w:themeShade="BF"/>
          <w:u w:val="none"/>
        </w:rPr>
        <w:t xml:space="preserve"> to CPS</w:t>
      </w:r>
      <w:r w:rsidR="0047347D" w:rsidRPr="17081DDF">
        <w:rPr>
          <w:rFonts w:ascii="Arial" w:hAnsi="Arial" w:cs="Arial"/>
          <w:caps w:val="0"/>
          <w:color w:val="17365D" w:themeColor="text2" w:themeShade="BF"/>
          <w:u w:val="none"/>
        </w:rPr>
        <w:t>56.22.11</w:t>
      </w:r>
      <w:bookmarkEnd w:id="33"/>
      <w:r w:rsidR="00F50013" w:rsidRPr="17081DDF">
        <w:rPr>
          <w:rFonts w:ascii="Arial" w:hAnsi="Arial" w:cs="Arial"/>
          <w:caps w:val="0"/>
          <w:color w:val="17365D" w:themeColor="text2" w:themeShade="BF"/>
          <w:u w:val="none"/>
        </w:rPr>
        <w:t xml:space="preserve"> </w:t>
      </w:r>
    </w:p>
    <w:p w14:paraId="4023874C" w14:textId="77777777" w:rsidR="00F50013" w:rsidRDefault="00F50013" w:rsidP="00744D75">
      <w:pPr>
        <w:pStyle w:val="CouncilHeading"/>
      </w:pPr>
    </w:p>
    <w:p w14:paraId="6BAE9319" w14:textId="6858815D" w:rsidR="00B40CA6" w:rsidRPr="00B40CA6" w:rsidRDefault="00D80FAF"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olor w:val="17365D" w:themeColor="text2" w:themeShade="BF"/>
          <w:sz w:val="24"/>
          <w:szCs w:val="18"/>
          <w:u w:val="none"/>
        </w:rPr>
      </w:pPr>
      <w:bookmarkStart w:id="34" w:name="_Toc119593004"/>
      <w:r w:rsidRPr="17081DDF">
        <w:rPr>
          <w:rFonts w:ascii="Arial" w:hAnsi="Arial" w:cs="Arial"/>
          <w:caps w:val="0"/>
          <w:color w:val="17365D" w:themeColor="text2" w:themeShade="BF"/>
          <w:u w:val="none"/>
        </w:rPr>
        <w:t xml:space="preserve">CPS50.11.22 Lease to Leo Heaney Pty Ltd – Portion of Reserve 45054 John </w:t>
      </w:r>
      <w:r w:rsidR="00096B9B" w:rsidRPr="17081DDF">
        <w:rPr>
          <w:rFonts w:ascii="Arial" w:hAnsi="Arial" w:cs="Arial"/>
          <w:caps w:val="0"/>
          <w:color w:val="17365D" w:themeColor="text2" w:themeShade="BF"/>
          <w:u w:val="none"/>
        </w:rPr>
        <w:t>XXIII Depot in Mt Claremon</w:t>
      </w:r>
      <w:r w:rsidR="009E03D2" w:rsidRPr="17081DDF">
        <w:rPr>
          <w:rFonts w:ascii="Arial" w:hAnsi="Arial" w:cs="Arial"/>
          <w:caps w:val="0"/>
          <w:color w:val="17365D" w:themeColor="text2" w:themeShade="BF"/>
          <w:u w:val="none"/>
        </w:rPr>
        <w:t>t</w:t>
      </w:r>
      <w:bookmarkEnd w:id="34"/>
    </w:p>
    <w:p w14:paraId="046A3798" w14:textId="2A1C65D6" w:rsidR="00671F60" w:rsidRDefault="00671F60" w:rsidP="00744D75">
      <w:pPr>
        <w:pStyle w:val="CouncilHeading"/>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7371"/>
      </w:tblGrid>
      <w:tr w:rsidR="0058091C" w14:paraId="088548B9" w14:textId="77777777" w:rsidTr="0058091C">
        <w:trPr>
          <w:trHeight w:val="275"/>
        </w:trPr>
        <w:tc>
          <w:tcPr>
            <w:tcW w:w="2269" w:type="dxa"/>
          </w:tcPr>
          <w:p w14:paraId="2195BA17" w14:textId="77777777" w:rsidR="0058091C" w:rsidRDefault="0058091C" w:rsidP="007F7149">
            <w:pPr>
              <w:pStyle w:val="TableParagraph"/>
              <w:spacing w:line="255" w:lineRule="exact"/>
              <w:rPr>
                <w:b/>
                <w:sz w:val="24"/>
              </w:rPr>
            </w:pPr>
            <w:r>
              <w:rPr>
                <w:b/>
                <w:color w:val="234060"/>
                <w:sz w:val="24"/>
              </w:rPr>
              <w:t>Meeting</w:t>
            </w:r>
            <w:r>
              <w:rPr>
                <w:b/>
                <w:color w:val="234060"/>
                <w:spacing w:val="-4"/>
                <w:sz w:val="24"/>
              </w:rPr>
              <w:t xml:space="preserve"> </w:t>
            </w:r>
            <w:r>
              <w:rPr>
                <w:b/>
                <w:color w:val="234060"/>
                <w:sz w:val="24"/>
              </w:rPr>
              <w:t>&amp;</w:t>
            </w:r>
            <w:r>
              <w:rPr>
                <w:b/>
                <w:color w:val="234060"/>
                <w:spacing w:val="-1"/>
                <w:sz w:val="24"/>
              </w:rPr>
              <w:t xml:space="preserve"> </w:t>
            </w:r>
            <w:r>
              <w:rPr>
                <w:b/>
                <w:color w:val="234060"/>
                <w:spacing w:val="-4"/>
                <w:sz w:val="24"/>
              </w:rPr>
              <w:t>Date</w:t>
            </w:r>
          </w:p>
        </w:tc>
        <w:tc>
          <w:tcPr>
            <w:tcW w:w="7371" w:type="dxa"/>
          </w:tcPr>
          <w:p w14:paraId="0810D342" w14:textId="77777777" w:rsidR="0058091C" w:rsidRDefault="0058091C" w:rsidP="007F7149">
            <w:pPr>
              <w:pStyle w:val="TableParagraph"/>
              <w:spacing w:line="255" w:lineRule="exact"/>
              <w:ind w:left="108"/>
              <w:rPr>
                <w:sz w:val="24"/>
              </w:rPr>
            </w:pPr>
            <w:r>
              <w:rPr>
                <w:sz w:val="24"/>
              </w:rPr>
              <w:t>Council</w:t>
            </w:r>
            <w:r>
              <w:rPr>
                <w:spacing w:val="-2"/>
                <w:sz w:val="24"/>
              </w:rPr>
              <w:t xml:space="preserve"> </w:t>
            </w:r>
            <w:r>
              <w:rPr>
                <w:sz w:val="24"/>
              </w:rPr>
              <w:t>–</w:t>
            </w:r>
            <w:r>
              <w:rPr>
                <w:spacing w:val="-3"/>
                <w:sz w:val="24"/>
              </w:rPr>
              <w:t xml:space="preserve"> </w:t>
            </w:r>
            <w:r>
              <w:rPr>
                <w:sz w:val="24"/>
              </w:rPr>
              <w:t>2 November</w:t>
            </w:r>
            <w:r>
              <w:rPr>
                <w:spacing w:val="-2"/>
                <w:sz w:val="24"/>
              </w:rPr>
              <w:t xml:space="preserve"> </w:t>
            </w:r>
            <w:r>
              <w:rPr>
                <w:spacing w:val="-4"/>
                <w:sz w:val="24"/>
              </w:rPr>
              <w:t>2022</w:t>
            </w:r>
          </w:p>
        </w:tc>
      </w:tr>
      <w:tr w:rsidR="0058091C" w14:paraId="4704FFCB" w14:textId="77777777" w:rsidTr="0058091C">
        <w:trPr>
          <w:trHeight w:val="277"/>
        </w:trPr>
        <w:tc>
          <w:tcPr>
            <w:tcW w:w="2269" w:type="dxa"/>
          </w:tcPr>
          <w:p w14:paraId="7C438817" w14:textId="77777777" w:rsidR="0058091C" w:rsidRDefault="0058091C" w:rsidP="007F7149">
            <w:pPr>
              <w:pStyle w:val="TableParagraph"/>
              <w:spacing w:before="2" w:line="255" w:lineRule="exact"/>
              <w:rPr>
                <w:b/>
                <w:sz w:val="24"/>
              </w:rPr>
            </w:pPr>
            <w:r>
              <w:rPr>
                <w:b/>
                <w:color w:val="234060"/>
                <w:spacing w:val="-2"/>
                <w:sz w:val="24"/>
              </w:rPr>
              <w:t>Applicant</w:t>
            </w:r>
          </w:p>
        </w:tc>
        <w:tc>
          <w:tcPr>
            <w:tcW w:w="7371" w:type="dxa"/>
          </w:tcPr>
          <w:p w14:paraId="45C8E4F9" w14:textId="77777777" w:rsidR="0058091C" w:rsidRDefault="0058091C" w:rsidP="007F7149">
            <w:pPr>
              <w:pStyle w:val="TableParagraph"/>
              <w:spacing w:before="2" w:line="255" w:lineRule="exact"/>
              <w:ind w:left="108"/>
              <w:rPr>
                <w:sz w:val="24"/>
              </w:rPr>
            </w:pPr>
            <w:r>
              <w:rPr>
                <w:sz w:val="24"/>
              </w:rPr>
              <w:t>Leo</w:t>
            </w:r>
            <w:r>
              <w:rPr>
                <w:spacing w:val="-1"/>
                <w:sz w:val="24"/>
              </w:rPr>
              <w:t xml:space="preserve"> </w:t>
            </w:r>
            <w:r>
              <w:rPr>
                <w:sz w:val="24"/>
              </w:rPr>
              <w:t>Heaney</w:t>
            </w:r>
            <w:r>
              <w:rPr>
                <w:spacing w:val="-2"/>
                <w:sz w:val="24"/>
              </w:rPr>
              <w:t xml:space="preserve"> </w:t>
            </w:r>
            <w:r>
              <w:rPr>
                <w:sz w:val="24"/>
              </w:rPr>
              <w:t>Pty</w:t>
            </w:r>
            <w:r>
              <w:rPr>
                <w:spacing w:val="-3"/>
                <w:sz w:val="24"/>
              </w:rPr>
              <w:t xml:space="preserve"> </w:t>
            </w:r>
            <w:r>
              <w:rPr>
                <w:spacing w:val="-5"/>
                <w:sz w:val="24"/>
              </w:rPr>
              <w:t>Ltd</w:t>
            </w:r>
          </w:p>
        </w:tc>
      </w:tr>
      <w:tr w:rsidR="0058091C" w14:paraId="0A8BD725" w14:textId="77777777" w:rsidTr="0058091C">
        <w:trPr>
          <w:trHeight w:val="1655"/>
        </w:trPr>
        <w:tc>
          <w:tcPr>
            <w:tcW w:w="2269" w:type="dxa"/>
          </w:tcPr>
          <w:p w14:paraId="25D5F8B2" w14:textId="77777777" w:rsidR="0058091C" w:rsidRDefault="0058091C" w:rsidP="007F7149">
            <w:pPr>
              <w:pStyle w:val="TableParagraph"/>
              <w:spacing w:line="270" w:lineRule="atLeast"/>
              <w:ind w:right="264"/>
              <w:rPr>
                <w:b/>
                <w:sz w:val="24"/>
              </w:rPr>
            </w:pPr>
            <w:r>
              <w:rPr>
                <w:b/>
                <w:color w:val="234060"/>
                <w:spacing w:val="-2"/>
                <w:sz w:val="24"/>
              </w:rPr>
              <w:t xml:space="preserve">Employee </w:t>
            </w:r>
            <w:r>
              <w:rPr>
                <w:b/>
                <w:color w:val="234060"/>
                <w:sz w:val="24"/>
              </w:rPr>
              <w:t>Disclosure</w:t>
            </w:r>
            <w:r>
              <w:rPr>
                <w:b/>
                <w:color w:val="234060"/>
                <w:spacing w:val="-17"/>
                <w:sz w:val="24"/>
              </w:rPr>
              <w:t xml:space="preserve"> </w:t>
            </w:r>
            <w:r>
              <w:rPr>
                <w:b/>
                <w:color w:val="234060"/>
                <w:sz w:val="24"/>
              </w:rPr>
              <w:t xml:space="preserve">under section 5.70 </w:t>
            </w:r>
            <w:r>
              <w:rPr>
                <w:b/>
                <w:color w:val="234060"/>
                <w:spacing w:val="-4"/>
                <w:sz w:val="24"/>
              </w:rPr>
              <w:t xml:space="preserve">Local </w:t>
            </w:r>
            <w:r>
              <w:rPr>
                <w:b/>
                <w:color w:val="234060"/>
                <w:sz w:val="24"/>
              </w:rPr>
              <w:t xml:space="preserve">Government Act </w:t>
            </w:r>
            <w:r>
              <w:rPr>
                <w:b/>
                <w:color w:val="234060"/>
                <w:spacing w:val="-4"/>
                <w:sz w:val="24"/>
              </w:rPr>
              <w:t>1995</w:t>
            </w:r>
          </w:p>
        </w:tc>
        <w:tc>
          <w:tcPr>
            <w:tcW w:w="7371" w:type="dxa"/>
          </w:tcPr>
          <w:p w14:paraId="1CB2985D" w14:textId="77777777" w:rsidR="0058091C" w:rsidRDefault="0058091C" w:rsidP="007F7149">
            <w:pPr>
              <w:pStyle w:val="TableParagraph"/>
              <w:spacing w:before="120"/>
              <w:ind w:left="108"/>
              <w:rPr>
                <w:sz w:val="24"/>
              </w:rPr>
            </w:pPr>
            <w:r>
              <w:rPr>
                <w:spacing w:val="-4"/>
                <w:sz w:val="24"/>
              </w:rPr>
              <w:t>Nil.</w:t>
            </w:r>
          </w:p>
        </w:tc>
      </w:tr>
      <w:tr w:rsidR="0058091C" w14:paraId="7508A0C1" w14:textId="77777777" w:rsidTr="0058091C">
        <w:trPr>
          <w:trHeight w:val="275"/>
        </w:trPr>
        <w:tc>
          <w:tcPr>
            <w:tcW w:w="2269" w:type="dxa"/>
          </w:tcPr>
          <w:p w14:paraId="31C95220" w14:textId="77777777" w:rsidR="0058091C" w:rsidRDefault="0058091C" w:rsidP="007F7149">
            <w:pPr>
              <w:pStyle w:val="TableParagraph"/>
              <w:spacing w:line="255" w:lineRule="exact"/>
              <w:rPr>
                <w:b/>
                <w:sz w:val="24"/>
              </w:rPr>
            </w:pPr>
            <w:r>
              <w:rPr>
                <w:b/>
                <w:color w:val="234060"/>
                <w:sz w:val="24"/>
              </w:rPr>
              <w:t>Report</w:t>
            </w:r>
            <w:r>
              <w:rPr>
                <w:b/>
                <w:color w:val="234060"/>
                <w:spacing w:val="-4"/>
                <w:sz w:val="24"/>
              </w:rPr>
              <w:t xml:space="preserve"> </w:t>
            </w:r>
            <w:r>
              <w:rPr>
                <w:b/>
                <w:color w:val="234060"/>
                <w:spacing w:val="-2"/>
                <w:sz w:val="24"/>
              </w:rPr>
              <w:t>Author</w:t>
            </w:r>
          </w:p>
        </w:tc>
        <w:tc>
          <w:tcPr>
            <w:tcW w:w="7371" w:type="dxa"/>
          </w:tcPr>
          <w:p w14:paraId="13606B7F" w14:textId="77777777" w:rsidR="0058091C" w:rsidRDefault="0058091C" w:rsidP="007F7149">
            <w:pPr>
              <w:pStyle w:val="TableParagraph"/>
              <w:spacing w:line="255" w:lineRule="exact"/>
              <w:ind w:left="108"/>
              <w:rPr>
                <w:sz w:val="24"/>
              </w:rPr>
            </w:pPr>
            <w:r>
              <w:rPr>
                <w:sz w:val="24"/>
              </w:rPr>
              <w:t>Peter Scasserra – Coordinator Land and Property</w:t>
            </w:r>
          </w:p>
        </w:tc>
      </w:tr>
      <w:tr w:rsidR="0058091C" w14:paraId="31FB994B" w14:textId="77777777" w:rsidTr="0058091C">
        <w:trPr>
          <w:trHeight w:val="275"/>
        </w:trPr>
        <w:tc>
          <w:tcPr>
            <w:tcW w:w="2269" w:type="dxa"/>
          </w:tcPr>
          <w:p w14:paraId="670C001A" w14:textId="75B85C11" w:rsidR="0058091C" w:rsidRDefault="0058091C" w:rsidP="007F7149">
            <w:pPr>
              <w:pStyle w:val="TableParagraph"/>
              <w:spacing w:line="255" w:lineRule="exact"/>
              <w:rPr>
                <w:b/>
                <w:sz w:val="24"/>
              </w:rPr>
            </w:pPr>
            <w:r>
              <w:rPr>
                <w:b/>
                <w:color w:val="234060"/>
                <w:spacing w:val="-2"/>
                <w:sz w:val="24"/>
              </w:rPr>
              <w:t>Director</w:t>
            </w:r>
          </w:p>
        </w:tc>
        <w:tc>
          <w:tcPr>
            <w:tcW w:w="7371" w:type="dxa"/>
          </w:tcPr>
          <w:p w14:paraId="526CC62D" w14:textId="77777777" w:rsidR="0058091C" w:rsidRDefault="0058091C" w:rsidP="007F7149">
            <w:pPr>
              <w:pStyle w:val="TableParagraph"/>
              <w:spacing w:line="255" w:lineRule="exact"/>
              <w:ind w:left="108"/>
              <w:rPr>
                <w:sz w:val="24"/>
              </w:rPr>
            </w:pPr>
            <w:r>
              <w:rPr>
                <w:sz w:val="24"/>
              </w:rPr>
              <w:t>Michael</w:t>
            </w:r>
            <w:r>
              <w:rPr>
                <w:spacing w:val="-3"/>
                <w:sz w:val="24"/>
              </w:rPr>
              <w:t xml:space="preserve"> </w:t>
            </w:r>
            <w:r>
              <w:rPr>
                <w:sz w:val="24"/>
              </w:rPr>
              <w:t>Cole</w:t>
            </w:r>
            <w:r>
              <w:rPr>
                <w:spacing w:val="-4"/>
                <w:sz w:val="24"/>
              </w:rPr>
              <w:t xml:space="preserve"> </w:t>
            </w:r>
            <w:r>
              <w:rPr>
                <w:sz w:val="24"/>
              </w:rPr>
              <w:t>–</w:t>
            </w:r>
            <w:r>
              <w:rPr>
                <w:spacing w:val="-1"/>
                <w:sz w:val="24"/>
              </w:rPr>
              <w:t xml:space="preserve"> </w:t>
            </w:r>
            <w:r>
              <w:rPr>
                <w:sz w:val="24"/>
              </w:rPr>
              <w:t>Director</w:t>
            </w:r>
            <w:r>
              <w:rPr>
                <w:spacing w:val="-4"/>
                <w:sz w:val="24"/>
              </w:rPr>
              <w:t xml:space="preserve"> </w:t>
            </w:r>
            <w:r>
              <w:rPr>
                <w:sz w:val="24"/>
              </w:rPr>
              <w:t>Corporate</w:t>
            </w:r>
            <w:r>
              <w:rPr>
                <w:spacing w:val="-3"/>
                <w:sz w:val="24"/>
              </w:rPr>
              <w:t xml:space="preserve"> </w:t>
            </w:r>
            <w:r>
              <w:rPr>
                <w:spacing w:val="-2"/>
                <w:sz w:val="24"/>
              </w:rPr>
              <w:t>Services</w:t>
            </w:r>
          </w:p>
        </w:tc>
      </w:tr>
      <w:tr w:rsidR="0058091C" w14:paraId="73803E3E" w14:textId="77777777" w:rsidTr="0058091C">
        <w:trPr>
          <w:trHeight w:val="620"/>
        </w:trPr>
        <w:tc>
          <w:tcPr>
            <w:tcW w:w="2269" w:type="dxa"/>
          </w:tcPr>
          <w:p w14:paraId="1C34B022" w14:textId="77777777" w:rsidR="0058091C" w:rsidRDefault="0058091C" w:rsidP="007F7149">
            <w:pPr>
              <w:pStyle w:val="TableParagraph"/>
              <w:rPr>
                <w:b/>
                <w:sz w:val="24"/>
              </w:rPr>
            </w:pPr>
            <w:r>
              <w:rPr>
                <w:b/>
                <w:color w:val="234060"/>
                <w:spacing w:val="-2"/>
                <w:sz w:val="24"/>
              </w:rPr>
              <w:t>Attachments</w:t>
            </w:r>
          </w:p>
        </w:tc>
        <w:tc>
          <w:tcPr>
            <w:tcW w:w="7371" w:type="dxa"/>
          </w:tcPr>
          <w:p w14:paraId="2C55D2AF" w14:textId="77777777" w:rsidR="0058091C" w:rsidRDefault="0058091C" w:rsidP="0058091C">
            <w:pPr>
              <w:pStyle w:val="TableParagraph"/>
              <w:numPr>
                <w:ilvl w:val="0"/>
                <w:numId w:val="17"/>
              </w:numPr>
              <w:tabs>
                <w:tab w:val="left" w:pos="535"/>
                <w:tab w:val="left" w:pos="536"/>
              </w:tabs>
              <w:spacing w:line="270" w:lineRule="atLeast"/>
              <w:ind w:right="131"/>
            </w:pPr>
            <w:r w:rsidRPr="24060817">
              <w:rPr>
                <w:color w:val="000000" w:themeColor="text1"/>
                <w:sz w:val="24"/>
                <w:szCs w:val="24"/>
              </w:rPr>
              <w:t>Safety Inspection – City of Nedlands John XXIII Depot Access Road, Mt Claremont</w:t>
            </w:r>
          </w:p>
        </w:tc>
      </w:tr>
    </w:tbl>
    <w:p w14:paraId="1E7B7D7D" w14:textId="77777777" w:rsidR="00B40CA6" w:rsidRPr="009E03D2" w:rsidRDefault="00B40CA6" w:rsidP="00744D75">
      <w:pPr>
        <w:pStyle w:val="CouncilHeading"/>
      </w:pPr>
    </w:p>
    <w:p w14:paraId="7BAE7D89" w14:textId="77777777" w:rsidR="004B684D" w:rsidRPr="004B684D" w:rsidRDefault="004B684D" w:rsidP="004B684D">
      <w:pPr>
        <w:widowControl w:val="0"/>
        <w:autoSpaceDE w:val="0"/>
        <w:autoSpaceDN w:val="0"/>
        <w:ind w:left="-284"/>
        <w:rPr>
          <w:rFonts w:ascii="Arial" w:eastAsia="Arial" w:hAnsi="Arial" w:cs="Arial"/>
          <w:b/>
          <w:sz w:val="28"/>
          <w:szCs w:val="22"/>
          <w:lang w:val="en-US"/>
        </w:rPr>
      </w:pPr>
      <w:r w:rsidRPr="004B684D">
        <w:rPr>
          <w:rFonts w:ascii="Arial" w:eastAsia="Arial" w:hAnsi="Arial" w:cs="Arial"/>
          <w:b/>
          <w:color w:val="234060"/>
          <w:spacing w:val="-2"/>
          <w:sz w:val="28"/>
          <w:szCs w:val="22"/>
          <w:lang w:val="en-US"/>
        </w:rPr>
        <w:t>Purpose</w:t>
      </w:r>
    </w:p>
    <w:p w14:paraId="7012FDA2" w14:textId="77777777" w:rsidR="004B684D" w:rsidRPr="004B684D" w:rsidRDefault="004B684D" w:rsidP="004B684D">
      <w:pPr>
        <w:widowControl w:val="0"/>
        <w:autoSpaceDE w:val="0"/>
        <w:autoSpaceDN w:val="0"/>
        <w:ind w:left="-284"/>
        <w:rPr>
          <w:rFonts w:ascii="Arial" w:eastAsia="Arial" w:hAnsi="Arial" w:cs="Arial"/>
          <w:b/>
          <w:szCs w:val="24"/>
          <w:lang w:val="en-US"/>
        </w:rPr>
      </w:pPr>
    </w:p>
    <w:p w14:paraId="23991C46" w14:textId="77777777" w:rsidR="004B684D" w:rsidRPr="004B684D" w:rsidRDefault="004B684D" w:rsidP="004B684D">
      <w:pPr>
        <w:widowControl w:val="0"/>
        <w:autoSpaceDE w:val="0"/>
        <w:autoSpaceDN w:val="0"/>
        <w:ind w:left="-284" w:right="104"/>
        <w:jc w:val="both"/>
        <w:rPr>
          <w:rFonts w:ascii="Arial" w:eastAsia="Arial" w:hAnsi="Arial" w:cs="Arial"/>
          <w:szCs w:val="24"/>
          <w:lang w:val="en-US"/>
        </w:rPr>
      </w:pPr>
      <w:r w:rsidRPr="004B684D">
        <w:rPr>
          <w:rFonts w:ascii="Arial" w:eastAsia="Arial" w:hAnsi="Arial" w:cs="Arial"/>
          <w:szCs w:val="24"/>
          <w:lang w:val="en-US"/>
        </w:rPr>
        <w:t>At</w:t>
      </w:r>
      <w:r w:rsidRPr="004B684D">
        <w:rPr>
          <w:rFonts w:ascii="Arial" w:eastAsia="Arial" w:hAnsi="Arial" w:cs="Arial"/>
          <w:spacing w:val="-1"/>
          <w:szCs w:val="24"/>
          <w:lang w:val="en-US"/>
        </w:rPr>
        <w:t xml:space="preserve"> </w:t>
      </w:r>
      <w:r w:rsidRPr="004B684D">
        <w:rPr>
          <w:rFonts w:ascii="Arial" w:eastAsia="Arial" w:hAnsi="Arial" w:cs="Arial"/>
          <w:szCs w:val="24"/>
          <w:lang w:val="en-US"/>
        </w:rPr>
        <w:t>its</w:t>
      </w:r>
      <w:r w:rsidRPr="004B684D">
        <w:rPr>
          <w:rFonts w:ascii="Arial" w:eastAsia="Arial" w:hAnsi="Arial" w:cs="Arial"/>
          <w:spacing w:val="-7"/>
          <w:szCs w:val="24"/>
          <w:lang w:val="en-US"/>
        </w:rPr>
        <w:t xml:space="preserve"> </w:t>
      </w:r>
      <w:r w:rsidRPr="004B684D">
        <w:rPr>
          <w:rFonts w:ascii="Arial" w:eastAsia="Arial" w:hAnsi="Arial" w:cs="Arial"/>
          <w:szCs w:val="24"/>
          <w:lang w:val="en-US"/>
        </w:rPr>
        <w:t>meeting</w:t>
      </w:r>
      <w:r w:rsidRPr="004B684D">
        <w:rPr>
          <w:rFonts w:ascii="Arial" w:eastAsia="Arial" w:hAnsi="Arial" w:cs="Arial"/>
          <w:spacing w:val="-3"/>
          <w:szCs w:val="24"/>
          <w:lang w:val="en-US"/>
        </w:rPr>
        <w:t xml:space="preserve"> </w:t>
      </w:r>
      <w:r w:rsidRPr="004B684D">
        <w:rPr>
          <w:rFonts w:ascii="Arial" w:eastAsia="Arial" w:hAnsi="Arial" w:cs="Arial"/>
          <w:szCs w:val="24"/>
          <w:lang w:val="en-US"/>
        </w:rPr>
        <w:t>of</w:t>
      </w:r>
      <w:r w:rsidRPr="004B684D">
        <w:rPr>
          <w:rFonts w:ascii="Arial" w:eastAsia="Arial" w:hAnsi="Arial" w:cs="Arial"/>
          <w:spacing w:val="-4"/>
          <w:szCs w:val="24"/>
          <w:lang w:val="en-US"/>
        </w:rPr>
        <w:t xml:space="preserve"> </w:t>
      </w:r>
      <w:r w:rsidRPr="004B684D">
        <w:rPr>
          <w:rFonts w:ascii="Arial" w:eastAsia="Arial" w:hAnsi="Arial" w:cs="Arial"/>
          <w:szCs w:val="24"/>
          <w:lang w:val="en-US"/>
        </w:rPr>
        <w:t>26</w:t>
      </w:r>
      <w:r w:rsidRPr="004B684D">
        <w:rPr>
          <w:rFonts w:ascii="Arial" w:eastAsia="Arial" w:hAnsi="Arial" w:cs="Arial"/>
          <w:spacing w:val="-3"/>
          <w:szCs w:val="24"/>
          <w:lang w:val="en-US"/>
        </w:rPr>
        <w:t xml:space="preserve"> </w:t>
      </w:r>
      <w:r w:rsidRPr="004B684D">
        <w:rPr>
          <w:rFonts w:ascii="Arial" w:eastAsia="Arial" w:hAnsi="Arial" w:cs="Arial"/>
          <w:szCs w:val="24"/>
          <w:lang w:val="en-US"/>
        </w:rPr>
        <w:t>April</w:t>
      </w:r>
      <w:r w:rsidRPr="004B684D">
        <w:rPr>
          <w:rFonts w:ascii="Arial" w:eastAsia="Arial" w:hAnsi="Arial" w:cs="Arial"/>
          <w:spacing w:val="-2"/>
          <w:szCs w:val="24"/>
          <w:lang w:val="en-US"/>
        </w:rPr>
        <w:t xml:space="preserve"> </w:t>
      </w:r>
      <w:r w:rsidRPr="004B684D">
        <w:rPr>
          <w:rFonts w:ascii="Arial" w:eastAsia="Arial" w:hAnsi="Arial" w:cs="Arial"/>
          <w:szCs w:val="24"/>
          <w:lang w:val="en-US"/>
        </w:rPr>
        <w:t>2022,</w:t>
      </w:r>
      <w:r w:rsidRPr="004B684D">
        <w:rPr>
          <w:rFonts w:ascii="Arial" w:eastAsia="Arial" w:hAnsi="Arial" w:cs="Arial"/>
          <w:spacing w:val="-1"/>
          <w:szCs w:val="24"/>
          <w:lang w:val="en-US"/>
        </w:rPr>
        <w:t xml:space="preserve"> </w:t>
      </w:r>
      <w:r w:rsidRPr="004B684D">
        <w:rPr>
          <w:rFonts w:ascii="Arial" w:eastAsia="Arial" w:hAnsi="Arial" w:cs="Arial"/>
          <w:szCs w:val="24"/>
          <w:lang w:val="en-US"/>
        </w:rPr>
        <w:t>Council</w:t>
      </w:r>
      <w:r w:rsidRPr="004B684D">
        <w:rPr>
          <w:rFonts w:ascii="Arial" w:eastAsia="Arial" w:hAnsi="Arial" w:cs="Arial"/>
          <w:spacing w:val="-5"/>
          <w:szCs w:val="24"/>
          <w:lang w:val="en-US"/>
        </w:rPr>
        <w:t xml:space="preserve"> </w:t>
      </w:r>
      <w:r w:rsidRPr="004B684D">
        <w:rPr>
          <w:rFonts w:ascii="Arial" w:eastAsia="Arial" w:hAnsi="Arial" w:cs="Arial"/>
          <w:szCs w:val="24"/>
          <w:lang w:val="en-US"/>
        </w:rPr>
        <w:t>approved</w:t>
      </w:r>
      <w:r w:rsidRPr="004B684D">
        <w:rPr>
          <w:rFonts w:ascii="Arial" w:eastAsia="Arial" w:hAnsi="Arial" w:cs="Arial"/>
          <w:spacing w:val="-3"/>
          <w:szCs w:val="24"/>
          <w:lang w:val="en-US"/>
        </w:rPr>
        <w:t xml:space="preserve"> </w:t>
      </w:r>
      <w:r w:rsidRPr="004B684D">
        <w:rPr>
          <w:rFonts w:ascii="Arial" w:eastAsia="Arial" w:hAnsi="Arial" w:cs="Arial"/>
          <w:szCs w:val="24"/>
          <w:lang w:val="en-US"/>
        </w:rPr>
        <w:t>Key</w:t>
      </w:r>
      <w:r w:rsidRPr="004B684D">
        <w:rPr>
          <w:rFonts w:ascii="Arial" w:eastAsia="Arial" w:hAnsi="Arial" w:cs="Arial"/>
          <w:spacing w:val="-4"/>
          <w:szCs w:val="24"/>
          <w:lang w:val="en-US"/>
        </w:rPr>
        <w:t xml:space="preserve"> </w:t>
      </w:r>
      <w:r w:rsidRPr="004B684D">
        <w:rPr>
          <w:rFonts w:ascii="Arial" w:eastAsia="Arial" w:hAnsi="Arial" w:cs="Arial"/>
          <w:szCs w:val="24"/>
          <w:lang w:val="en-US"/>
        </w:rPr>
        <w:t>Terms</w:t>
      </w:r>
      <w:r w:rsidRPr="004B684D">
        <w:rPr>
          <w:rFonts w:ascii="Arial" w:eastAsia="Arial" w:hAnsi="Arial" w:cs="Arial"/>
          <w:spacing w:val="-4"/>
          <w:szCs w:val="24"/>
          <w:lang w:val="en-US"/>
        </w:rPr>
        <w:t xml:space="preserve"> </w:t>
      </w:r>
      <w:r w:rsidRPr="004B684D">
        <w:rPr>
          <w:rFonts w:ascii="Arial" w:eastAsia="Arial" w:hAnsi="Arial" w:cs="Arial"/>
          <w:szCs w:val="24"/>
          <w:lang w:val="en-US"/>
        </w:rPr>
        <w:t>for</w:t>
      </w:r>
      <w:r w:rsidRPr="004B684D">
        <w:rPr>
          <w:rFonts w:ascii="Arial" w:eastAsia="Arial" w:hAnsi="Arial" w:cs="Arial"/>
          <w:spacing w:val="-3"/>
          <w:szCs w:val="24"/>
          <w:lang w:val="en-US"/>
        </w:rPr>
        <w:t xml:space="preserve"> </w:t>
      </w:r>
      <w:r w:rsidRPr="004B684D">
        <w:rPr>
          <w:rFonts w:ascii="Arial" w:eastAsia="Arial" w:hAnsi="Arial" w:cs="Arial"/>
          <w:szCs w:val="24"/>
          <w:lang w:val="en-US"/>
        </w:rPr>
        <w:t>a</w:t>
      </w:r>
      <w:r w:rsidRPr="004B684D">
        <w:rPr>
          <w:rFonts w:ascii="Arial" w:eastAsia="Arial" w:hAnsi="Arial" w:cs="Arial"/>
          <w:spacing w:val="-3"/>
          <w:szCs w:val="24"/>
          <w:lang w:val="en-US"/>
        </w:rPr>
        <w:t xml:space="preserve"> </w:t>
      </w:r>
      <w:r w:rsidRPr="004B684D">
        <w:rPr>
          <w:rFonts w:ascii="Arial" w:eastAsia="Arial" w:hAnsi="Arial" w:cs="Arial"/>
          <w:szCs w:val="24"/>
          <w:lang w:val="en-US"/>
        </w:rPr>
        <w:t>lease</w:t>
      </w:r>
      <w:r w:rsidRPr="004B684D">
        <w:rPr>
          <w:rFonts w:ascii="Arial" w:eastAsia="Arial" w:hAnsi="Arial" w:cs="Arial"/>
          <w:spacing w:val="-3"/>
          <w:szCs w:val="24"/>
          <w:lang w:val="en-US"/>
        </w:rPr>
        <w:t xml:space="preserve"> </w:t>
      </w:r>
      <w:r w:rsidRPr="004B684D">
        <w:rPr>
          <w:rFonts w:ascii="Arial" w:eastAsia="Arial" w:hAnsi="Arial" w:cs="Arial"/>
          <w:szCs w:val="24"/>
          <w:lang w:val="en-US"/>
        </w:rPr>
        <w:t>to</w:t>
      </w:r>
      <w:r w:rsidRPr="004B684D">
        <w:rPr>
          <w:rFonts w:ascii="Arial" w:eastAsia="Arial" w:hAnsi="Arial" w:cs="Arial"/>
          <w:spacing w:val="-3"/>
          <w:szCs w:val="24"/>
          <w:lang w:val="en-US"/>
        </w:rPr>
        <w:t xml:space="preserve"> </w:t>
      </w:r>
      <w:r w:rsidRPr="004B684D">
        <w:rPr>
          <w:rFonts w:ascii="Arial" w:eastAsia="Arial" w:hAnsi="Arial" w:cs="Arial"/>
          <w:szCs w:val="24"/>
          <w:lang w:val="en-US"/>
        </w:rPr>
        <w:t>Leo</w:t>
      </w:r>
      <w:r w:rsidRPr="004B684D">
        <w:rPr>
          <w:rFonts w:ascii="Arial" w:eastAsia="Arial" w:hAnsi="Arial" w:cs="Arial"/>
          <w:spacing w:val="-1"/>
          <w:szCs w:val="24"/>
          <w:lang w:val="en-US"/>
        </w:rPr>
        <w:t xml:space="preserve"> </w:t>
      </w:r>
      <w:r w:rsidRPr="004B684D">
        <w:rPr>
          <w:rFonts w:ascii="Arial" w:eastAsia="Arial" w:hAnsi="Arial" w:cs="Arial"/>
          <w:szCs w:val="24"/>
          <w:lang w:val="en-US"/>
        </w:rPr>
        <w:t>Heaney</w:t>
      </w:r>
      <w:r w:rsidRPr="004B684D">
        <w:rPr>
          <w:rFonts w:ascii="Arial" w:eastAsia="Arial" w:hAnsi="Arial" w:cs="Arial"/>
          <w:spacing w:val="-4"/>
          <w:szCs w:val="24"/>
          <w:lang w:val="en-US"/>
        </w:rPr>
        <w:t xml:space="preserve"> </w:t>
      </w:r>
      <w:r w:rsidRPr="004B684D">
        <w:rPr>
          <w:rFonts w:ascii="Arial" w:eastAsia="Arial" w:hAnsi="Arial" w:cs="Arial"/>
          <w:szCs w:val="24"/>
          <w:lang w:val="en-US"/>
        </w:rPr>
        <w:t xml:space="preserve">Pty Ltd for portion of the currently vacant area within the City’s John XXIII Depot in Mount Claremont and requested the CEO to commence public advertising of the proposed new </w:t>
      </w:r>
      <w:r w:rsidRPr="004B684D">
        <w:rPr>
          <w:rFonts w:ascii="Arial" w:eastAsia="Arial" w:hAnsi="Arial" w:cs="Arial"/>
          <w:spacing w:val="-2"/>
          <w:szCs w:val="24"/>
          <w:lang w:val="en-US"/>
        </w:rPr>
        <w:t>lease.</w:t>
      </w:r>
    </w:p>
    <w:p w14:paraId="43DE7CFA" w14:textId="77777777" w:rsidR="004B684D" w:rsidRPr="004B684D" w:rsidRDefault="004B684D" w:rsidP="004B684D">
      <w:pPr>
        <w:widowControl w:val="0"/>
        <w:autoSpaceDE w:val="0"/>
        <w:autoSpaceDN w:val="0"/>
        <w:ind w:left="-284"/>
        <w:rPr>
          <w:rFonts w:ascii="Arial" w:eastAsia="Arial" w:hAnsi="Arial" w:cs="Arial"/>
          <w:szCs w:val="24"/>
          <w:lang w:val="en-US"/>
        </w:rPr>
      </w:pPr>
    </w:p>
    <w:p w14:paraId="496D4A9A" w14:textId="77777777" w:rsidR="004B684D" w:rsidRPr="004B684D" w:rsidRDefault="004B684D" w:rsidP="004B684D">
      <w:pPr>
        <w:widowControl w:val="0"/>
        <w:autoSpaceDE w:val="0"/>
        <w:autoSpaceDN w:val="0"/>
        <w:ind w:left="-284" w:right="107"/>
        <w:jc w:val="both"/>
        <w:rPr>
          <w:rFonts w:ascii="Arial" w:eastAsia="Arial" w:hAnsi="Arial" w:cs="Arial"/>
          <w:szCs w:val="24"/>
          <w:lang w:val="en-US"/>
        </w:rPr>
      </w:pPr>
      <w:r w:rsidRPr="004B684D">
        <w:rPr>
          <w:rFonts w:ascii="Arial" w:eastAsia="Arial" w:hAnsi="Arial" w:cs="Arial"/>
          <w:szCs w:val="24"/>
          <w:lang w:val="en-US"/>
        </w:rPr>
        <w:t>This report is presented to allow Council to consider submissions received during the advertising period.</w:t>
      </w:r>
    </w:p>
    <w:p w14:paraId="00D3D03D" w14:textId="77777777" w:rsidR="004B684D" w:rsidRPr="004B684D" w:rsidRDefault="004B684D" w:rsidP="004B684D">
      <w:pPr>
        <w:widowControl w:val="0"/>
        <w:autoSpaceDE w:val="0"/>
        <w:autoSpaceDN w:val="0"/>
        <w:ind w:left="-284"/>
        <w:rPr>
          <w:rFonts w:ascii="Arial" w:eastAsia="Arial" w:hAnsi="Arial" w:cs="Arial"/>
          <w:sz w:val="23"/>
          <w:szCs w:val="24"/>
          <w:lang w:val="en-US"/>
        </w:rPr>
      </w:pPr>
    </w:p>
    <w:p w14:paraId="58E862EA" w14:textId="77777777" w:rsidR="004B684D" w:rsidRPr="004B684D" w:rsidRDefault="004B684D" w:rsidP="004B684D">
      <w:pPr>
        <w:widowControl w:val="0"/>
        <w:autoSpaceDE w:val="0"/>
        <w:autoSpaceDN w:val="0"/>
        <w:ind w:left="-284" w:right="104"/>
        <w:jc w:val="both"/>
        <w:rPr>
          <w:rFonts w:ascii="Arial" w:eastAsia="Arial" w:hAnsi="Arial" w:cs="Arial"/>
          <w:szCs w:val="24"/>
          <w:lang w:val="en-US"/>
        </w:rPr>
      </w:pPr>
      <w:r w:rsidRPr="004B684D">
        <w:rPr>
          <w:rFonts w:ascii="Arial" w:eastAsia="Arial" w:hAnsi="Arial" w:cs="Arial"/>
          <w:szCs w:val="24"/>
          <w:lang w:val="en-US"/>
        </w:rPr>
        <w:t>This report was considered at the 23 August Council meeting and an alternative motion to refuse the lease was lost.</w:t>
      </w:r>
      <w:r w:rsidRPr="004B684D">
        <w:rPr>
          <w:rFonts w:ascii="Arial" w:eastAsia="Arial" w:hAnsi="Arial" w:cs="Arial"/>
          <w:spacing w:val="40"/>
          <w:szCs w:val="24"/>
          <w:lang w:val="en-US"/>
        </w:rPr>
        <w:t xml:space="preserve"> </w:t>
      </w:r>
      <w:r w:rsidRPr="004B684D">
        <w:rPr>
          <w:rFonts w:ascii="Arial" w:eastAsia="Arial" w:hAnsi="Arial" w:cs="Arial"/>
          <w:szCs w:val="24"/>
          <w:lang w:val="en-US"/>
        </w:rPr>
        <w:t>As a foreshadowing of the officer’s recommendation was not made, the report lapsed.</w:t>
      </w:r>
      <w:r w:rsidRPr="004B684D">
        <w:rPr>
          <w:rFonts w:ascii="Arial" w:eastAsia="Arial" w:hAnsi="Arial" w:cs="Arial"/>
          <w:spacing w:val="40"/>
          <w:szCs w:val="24"/>
          <w:lang w:val="en-US"/>
        </w:rPr>
        <w:t xml:space="preserve"> </w:t>
      </w:r>
      <w:r w:rsidRPr="004B684D">
        <w:rPr>
          <w:rFonts w:ascii="Arial" w:eastAsia="Arial" w:hAnsi="Arial" w:cs="Arial"/>
          <w:szCs w:val="24"/>
          <w:lang w:val="en-US"/>
        </w:rPr>
        <w:t>The matter is now referred to Council for consideration of the officer recommendation.</w:t>
      </w:r>
    </w:p>
    <w:p w14:paraId="66279209" w14:textId="77777777" w:rsidR="004B684D" w:rsidRPr="004B684D" w:rsidRDefault="004B684D" w:rsidP="004B684D">
      <w:pPr>
        <w:widowControl w:val="0"/>
        <w:autoSpaceDE w:val="0"/>
        <w:autoSpaceDN w:val="0"/>
        <w:ind w:left="-284" w:right="104"/>
        <w:jc w:val="both"/>
        <w:rPr>
          <w:rFonts w:ascii="Arial" w:eastAsia="Arial" w:hAnsi="Arial" w:cs="Arial"/>
          <w:szCs w:val="24"/>
          <w:lang w:val="en-US"/>
        </w:rPr>
      </w:pPr>
    </w:p>
    <w:p w14:paraId="171A3F36" w14:textId="6952096F" w:rsidR="004B684D" w:rsidRDefault="004B684D" w:rsidP="004B684D">
      <w:pPr>
        <w:widowControl w:val="0"/>
        <w:autoSpaceDE w:val="0"/>
        <w:autoSpaceDN w:val="0"/>
        <w:ind w:left="-284" w:right="106"/>
        <w:jc w:val="both"/>
        <w:rPr>
          <w:rFonts w:ascii="Arial" w:eastAsia="Arial" w:hAnsi="Arial" w:cs="Arial"/>
          <w:color w:val="000000" w:themeColor="text1"/>
          <w:szCs w:val="24"/>
          <w:lang w:val="en-US"/>
        </w:rPr>
      </w:pPr>
      <w:r w:rsidRPr="004B684D">
        <w:rPr>
          <w:rFonts w:ascii="Arial" w:eastAsia="Arial" w:hAnsi="Arial" w:cs="Arial"/>
          <w:szCs w:val="24"/>
          <w:lang w:val="en-US"/>
        </w:rPr>
        <w:t>At the 27 September Council meeting, C</w:t>
      </w:r>
      <w:r w:rsidRPr="004B684D">
        <w:rPr>
          <w:rFonts w:ascii="Arial" w:eastAsia="Arial" w:hAnsi="Arial" w:cs="Arial"/>
          <w:color w:val="000000" w:themeColor="text1"/>
          <w:szCs w:val="24"/>
          <w:lang w:val="en-US"/>
        </w:rPr>
        <w:t>ouncil deferred this item until Council is provided with an adequate risk assessment of this service road usage. The risk assessment is now attached and addressed in Further Information at the end of this report.</w:t>
      </w:r>
    </w:p>
    <w:p w14:paraId="0B40DD91" w14:textId="465ED215" w:rsidR="001C683B" w:rsidRDefault="001C683B" w:rsidP="004B684D">
      <w:pPr>
        <w:widowControl w:val="0"/>
        <w:autoSpaceDE w:val="0"/>
        <w:autoSpaceDN w:val="0"/>
        <w:ind w:left="-284" w:right="106"/>
        <w:jc w:val="both"/>
        <w:rPr>
          <w:rFonts w:ascii="Arial" w:eastAsia="Arial" w:hAnsi="Arial" w:cs="Arial"/>
          <w:color w:val="000000" w:themeColor="text1"/>
          <w:szCs w:val="24"/>
          <w:lang w:val="en-US"/>
        </w:rPr>
      </w:pPr>
    </w:p>
    <w:p w14:paraId="3EAE4A38" w14:textId="77777777" w:rsidR="003E5733" w:rsidRDefault="003E5733" w:rsidP="004B684D">
      <w:pPr>
        <w:widowControl w:val="0"/>
        <w:autoSpaceDE w:val="0"/>
        <w:autoSpaceDN w:val="0"/>
        <w:ind w:left="-284" w:right="106"/>
        <w:jc w:val="both"/>
        <w:rPr>
          <w:rFonts w:ascii="Arial" w:eastAsia="Arial" w:hAnsi="Arial" w:cs="Arial"/>
          <w:color w:val="000000" w:themeColor="text1"/>
          <w:szCs w:val="24"/>
          <w:lang w:val="en-US"/>
        </w:rPr>
      </w:pPr>
    </w:p>
    <w:p w14:paraId="1BCD3C11" w14:textId="77777777" w:rsidR="001C683B" w:rsidRPr="001C683B" w:rsidRDefault="001C683B" w:rsidP="001C683B">
      <w:pPr>
        <w:widowControl w:val="0"/>
        <w:autoSpaceDE w:val="0"/>
        <w:autoSpaceDN w:val="0"/>
        <w:ind w:left="-284"/>
        <w:rPr>
          <w:rFonts w:ascii="Arial" w:eastAsia="Arial" w:hAnsi="Arial" w:cs="Arial"/>
          <w:b/>
          <w:sz w:val="28"/>
          <w:szCs w:val="22"/>
          <w:lang w:val="en-US"/>
        </w:rPr>
      </w:pPr>
      <w:r w:rsidRPr="001C683B">
        <w:rPr>
          <w:rFonts w:ascii="Arial" w:eastAsia="Arial" w:hAnsi="Arial" w:cs="Arial"/>
          <w:b/>
          <w:color w:val="234060"/>
          <w:spacing w:val="-2"/>
          <w:sz w:val="28"/>
          <w:szCs w:val="22"/>
          <w:lang w:val="en-US"/>
        </w:rPr>
        <w:t>Recommendation</w:t>
      </w:r>
    </w:p>
    <w:p w14:paraId="2B8609A1" w14:textId="77777777" w:rsidR="001C683B" w:rsidRPr="001C683B" w:rsidRDefault="001C683B" w:rsidP="001C683B">
      <w:pPr>
        <w:widowControl w:val="0"/>
        <w:autoSpaceDE w:val="0"/>
        <w:autoSpaceDN w:val="0"/>
        <w:spacing w:before="3"/>
        <w:rPr>
          <w:rFonts w:ascii="Arial" w:eastAsia="Arial" w:hAnsi="Arial" w:cs="Arial"/>
          <w:b/>
          <w:sz w:val="28"/>
          <w:szCs w:val="24"/>
          <w:lang w:val="en-US"/>
        </w:rPr>
      </w:pPr>
    </w:p>
    <w:p w14:paraId="502C3AD5" w14:textId="77777777" w:rsidR="001C683B" w:rsidRPr="001C683B" w:rsidRDefault="001C683B" w:rsidP="001C683B">
      <w:pPr>
        <w:widowControl w:val="0"/>
        <w:autoSpaceDE w:val="0"/>
        <w:autoSpaceDN w:val="0"/>
        <w:ind w:left="-284"/>
        <w:jc w:val="both"/>
        <w:rPr>
          <w:rFonts w:ascii="Arial" w:eastAsia="Arial" w:hAnsi="Arial" w:cs="Arial"/>
          <w:b/>
          <w:szCs w:val="22"/>
          <w:lang w:val="en-US"/>
        </w:rPr>
      </w:pPr>
      <w:r w:rsidRPr="001C683B">
        <w:rPr>
          <w:rFonts w:ascii="Arial" w:eastAsia="Arial" w:hAnsi="Arial" w:cs="Arial"/>
          <w:b/>
          <w:color w:val="234060"/>
          <w:szCs w:val="22"/>
          <w:lang w:val="en-US"/>
        </w:rPr>
        <w:t>That</w:t>
      </w:r>
      <w:r w:rsidRPr="001C683B">
        <w:rPr>
          <w:rFonts w:ascii="Arial" w:eastAsia="Arial" w:hAnsi="Arial" w:cs="Arial"/>
          <w:b/>
          <w:color w:val="234060"/>
          <w:spacing w:val="1"/>
          <w:szCs w:val="22"/>
          <w:lang w:val="en-US"/>
        </w:rPr>
        <w:t xml:space="preserve"> </w:t>
      </w:r>
      <w:r w:rsidRPr="001C683B">
        <w:rPr>
          <w:rFonts w:ascii="Arial" w:eastAsia="Arial" w:hAnsi="Arial" w:cs="Arial"/>
          <w:b/>
          <w:color w:val="234060"/>
          <w:spacing w:val="-2"/>
          <w:szCs w:val="22"/>
          <w:lang w:val="en-US"/>
        </w:rPr>
        <w:t>Council:</w:t>
      </w:r>
    </w:p>
    <w:p w14:paraId="4BD9D2F2" w14:textId="77777777" w:rsidR="001C683B" w:rsidRPr="001C683B" w:rsidRDefault="001C683B" w:rsidP="001C683B">
      <w:pPr>
        <w:widowControl w:val="0"/>
        <w:autoSpaceDE w:val="0"/>
        <w:autoSpaceDN w:val="0"/>
        <w:rPr>
          <w:rFonts w:ascii="Arial" w:eastAsia="Arial" w:hAnsi="Arial" w:cs="Arial"/>
          <w:b/>
          <w:szCs w:val="24"/>
          <w:lang w:val="en-US"/>
        </w:rPr>
      </w:pPr>
    </w:p>
    <w:p w14:paraId="7E7E7862" w14:textId="44339733" w:rsidR="001C683B" w:rsidRPr="001C683B" w:rsidRDefault="001C683B" w:rsidP="00DC7847">
      <w:pPr>
        <w:widowControl w:val="0"/>
        <w:numPr>
          <w:ilvl w:val="0"/>
          <w:numId w:val="18"/>
        </w:numPr>
        <w:autoSpaceDE w:val="0"/>
        <w:autoSpaceDN w:val="0"/>
        <w:ind w:left="284" w:right="105"/>
        <w:jc w:val="both"/>
        <w:rPr>
          <w:rFonts w:ascii="Arial" w:eastAsia="Arial" w:hAnsi="Arial" w:cs="Arial"/>
          <w:b/>
          <w:bCs/>
          <w:szCs w:val="24"/>
          <w:lang w:val="en-US"/>
        </w:rPr>
      </w:pPr>
      <w:r>
        <w:rPr>
          <w:rFonts w:ascii="Arial" w:eastAsia="Arial" w:hAnsi="Arial" w:cs="Arial"/>
          <w:b/>
          <w:bCs/>
          <w:color w:val="234060"/>
          <w:szCs w:val="24"/>
          <w:lang w:val="en-US"/>
        </w:rPr>
        <w:t>n</w:t>
      </w:r>
      <w:r w:rsidRPr="001C683B">
        <w:rPr>
          <w:rFonts w:ascii="Arial" w:eastAsia="Arial" w:hAnsi="Arial" w:cs="Arial"/>
          <w:b/>
          <w:bCs/>
          <w:color w:val="234060"/>
          <w:szCs w:val="24"/>
          <w:lang w:val="en-US"/>
        </w:rPr>
        <w:t>otes the risk assessment for the service road</w:t>
      </w:r>
    </w:p>
    <w:p w14:paraId="106CBA77" w14:textId="77777777" w:rsidR="00A71ABD" w:rsidRPr="001C683B" w:rsidRDefault="00A71ABD" w:rsidP="001C683B">
      <w:pPr>
        <w:widowControl w:val="0"/>
        <w:tabs>
          <w:tab w:val="left" w:pos="684"/>
        </w:tabs>
        <w:autoSpaceDE w:val="0"/>
        <w:autoSpaceDN w:val="0"/>
        <w:jc w:val="both"/>
        <w:rPr>
          <w:rFonts w:ascii="Arial" w:eastAsia="Arial" w:hAnsi="Arial" w:cs="Arial"/>
          <w:b/>
          <w:bCs/>
          <w:szCs w:val="24"/>
          <w:lang w:val="en-US"/>
        </w:rPr>
      </w:pPr>
    </w:p>
    <w:p w14:paraId="48BC5423" w14:textId="65D09EC6" w:rsidR="001C683B" w:rsidRPr="001C683B" w:rsidRDefault="001C683B" w:rsidP="00DC7847">
      <w:pPr>
        <w:widowControl w:val="0"/>
        <w:numPr>
          <w:ilvl w:val="0"/>
          <w:numId w:val="18"/>
        </w:numPr>
        <w:autoSpaceDE w:val="0"/>
        <w:autoSpaceDN w:val="0"/>
        <w:ind w:left="284" w:right="105"/>
        <w:jc w:val="both"/>
        <w:rPr>
          <w:rFonts w:ascii="Arial" w:eastAsia="Arial" w:hAnsi="Arial" w:cs="Arial"/>
          <w:b/>
          <w:szCs w:val="22"/>
          <w:lang w:val="en-US"/>
        </w:rPr>
      </w:pPr>
      <w:r>
        <w:rPr>
          <w:rFonts w:ascii="Arial" w:eastAsia="Arial" w:hAnsi="Arial" w:cs="Arial"/>
          <w:b/>
          <w:bCs/>
          <w:color w:val="234060"/>
          <w:szCs w:val="24"/>
          <w:lang w:val="en-US"/>
        </w:rPr>
        <w:t>i</w:t>
      </w:r>
      <w:r w:rsidRPr="001C683B">
        <w:rPr>
          <w:rFonts w:ascii="Arial" w:eastAsia="Arial" w:hAnsi="Arial" w:cs="Arial"/>
          <w:b/>
          <w:bCs/>
          <w:color w:val="234060"/>
          <w:szCs w:val="24"/>
          <w:lang w:val="en-US"/>
        </w:rPr>
        <w:t xml:space="preserve">n accordance with section 3.58 of the </w:t>
      </w:r>
      <w:r w:rsidRPr="001C683B">
        <w:rPr>
          <w:rFonts w:ascii="Arial" w:eastAsia="Arial" w:hAnsi="Arial" w:cs="Arial"/>
          <w:b/>
          <w:bCs/>
          <w:i/>
          <w:iCs/>
          <w:color w:val="234060"/>
          <w:szCs w:val="24"/>
          <w:lang w:val="en-US"/>
        </w:rPr>
        <w:t>Local Government Act 1995</w:t>
      </w:r>
      <w:r w:rsidRPr="001C683B">
        <w:rPr>
          <w:rFonts w:ascii="Arial" w:eastAsia="Arial" w:hAnsi="Arial" w:cs="Arial"/>
          <w:b/>
          <w:bCs/>
          <w:color w:val="234060"/>
          <w:szCs w:val="24"/>
          <w:lang w:val="en-US"/>
        </w:rPr>
        <w:t>, notes that each</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of</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public</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submissions</w:t>
      </w:r>
      <w:r w:rsidRPr="001C683B">
        <w:rPr>
          <w:rFonts w:ascii="Arial" w:eastAsia="Arial" w:hAnsi="Arial" w:cs="Arial"/>
          <w:b/>
          <w:bCs/>
          <w:color w:val="234060"/>
          <w:spacing w:val="-7"/>
          <w:szCs w:val="24"/>
          <w:lang w:val="en-US"/>
        </w:rPr>
        <w:t xml:space="preserve"> </w:t>
      </w:r>
      <w:r w:rsidRPr="001C683B">
        <w:rPr>
          <w:rFonts w:ascii="Arial" w:eastAsia="Arial" w:hAnsi="Arial" w:cs="Arial"/>
          <w:b/>
          <w:bCs/>
          <w:color w:val="234060"/>
          <w:szCs w:val="24"/>
          <w:lang w:val="en-US"/>
        </w:rPr>
        <w:t>received</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during</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statutory</w:t>
      </w:r>
      <w:r w:rsidRPr="001C683B">
        <w:rPr>
          <w:rFonts w:ascii="Arial" w:eastAsia="Arial" w:hAnsi="Arial" w:cs="Arial"/>
          <w:b/>
          <w:bCs/>
          <w:color w:val="234060"/>
          <w:spacing w:val="-5"/>
          <w:szCs w:val="24"/>
          <w:lang w:val="en-US"/>
        </w:rPr>
        <w:t xml:space="preserve"> </w:t>
      </w:r>
      <w:r w:rsidRPr="001C683B">
        <w:rPr>
          <w:rFonts w:ascii="Arial" w:eastAsia="Arial" w:hAnsi="Arial" w:cs="Arial"/>
          <w:b/>
          <w:bCs/>
          <w:color w:val="234060"/>
          <w:szCs w:val="24"/>
          <w:lang w:val="en-US"/>
        </w:rPr>
        <w:t>advertising</w:t>
      </w:r>
      <w:r w:rsidRPr="001C683B">
        <w:rPr>
          <w:rFonts w:ascii="Arial" w:eastAsia="Arial" w:hAnsi="Arial" w:cs="Arial"/>
          <w:b/>
          <w:bCs/>
          <w:color w:val="234060"/>
          <w:spacing w:val="-6"/>
          <w:szCs w:val="24"/>
          <w:lang w:val="en-US"/>
        </w:rPr>
        <w:t xml:space="preserve"> </w:t>
      </w:r>
      <w:r w:rsidRPr="001C683B">
        <w:rPr>
          <w:rFonts w:ascii="Arial" w:eastAsia="Arial" w:hAnsi="Arial" w:cs="Arial"/>
          <w:b/>
          <w:bCs/>
          <w:color w:val="234060"/>
          <w:szCs w:val="24"/>
          <w:lang w:val="en-US"/>
        </w:rPr>
        <w:t xml:space="preserve">period has been </w:t>
      </w:r>
      <w:proofErr w:type="gramStart"/>
      <w:r w:rsidRPr="001C683B">
        <w:rPr>
          <w:rFonts w:ascii="Arial" w:eastAsia="Arial" w:hAnsi="Arial" w:cs="Arial"/>
          <w:b/>
          <w:bCs/>
          <w:color w:val="234060"/>
          <w:szCs w:val="24"/>
          <w:lang w:val="en-US"/>
        </w:rPr>
        <w:t>considered;</w:t>
      </w:r>
      <w:proofErr w:type="gramEnd"/>
    </w:p>
    <w:p w14:paraId="71606E2E" w14:textId="25953F26" w:rsidR="001C683B" w:rsidRPr="001C683B" w:rsidRDefault="001C683B" w:rsidP="00DC7847">
      <w:pPr>
        <w:widowControl w:val="0"/>
        <w:numPr>
          <w:ilvl w:val="0"/>
          <w:numId w:val="18"/>
        </w:numPr>
        <w:autoSpaceDE w:val="0"/>
        <w:autoSpaceDN w:val="0"/>
        <w:ind w:left="284" w:right="105"/>
        <w:jc w:val="both"/>
        <w:rPr>
          <w:rFonts w:ascii="Arial" w:eastAsia="Arial" w:hAnsi="Arial" w:cs="Arial"/>
          <w:b/>
          <w:szCs w:val="22"/>
          <w:lang w:val="en-US"/>
        </w:rPr>
      </w:pPr>
      <w:r>
        <w:rPr>
          <w:rFonts w:ascii="Arial" w:eastAsia="Arial" w:hAnsi="Arial" w:cs="Arial"/>
          <w:b/>
          <w:bCs/>
          <w:color w:val="234060"/>
          <w:szCs w:val="24"/>
          <w:lang w:val="en-US"/>
        </w:rPr>
        <w:t>r</w:t>
      </w:r>
      <w:r w:rsidRPr="001C683B">
        <w:rPr>
          <w:rFonts w:ascii="Arial" w:eastAsia="Arial" w:hAnsi="Arial" w:cs="Arial"/>
          <w:b/>
          <w:bCs/>
          <w:color w:val="234060"/>
          <w:szCs w:val="24"/>
          <w:lang w:val="en-US"/>
        </w:rPr>
        <w:t>equests the Chief Executive Officer proceed with the proposed new lease for Leo</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Heaney</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Pty</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Ltd</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for</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portion</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of</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currently</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vacant</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area</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within</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Reserve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 xml:space="preserve">45054 at the City’s John XXIII Depot in Mount </w:t>
      </w:r>
      <w:proofErr w:type="gramStart"/>
      <w:r w:rsidRPr="001C683B">
        <w:rPr>
          <w:rFonts w:ascii="Arial" w:eastAsia="Arial" w:hAnsi="Arial" w:cs="Arial"/>
          <w:b/>
          <w:bCs/>
          <w:color w:val="234060"/>
          <w:szCs w:val="24"/>
          <w:lang w:val="en-US"/>
        </w:rPr>
        <w:t>Claremont;</w:t>
      </w:r>
      <w:proofErr w:type="gramEnd"/>
      <w:r w:rsidRPr="001C683B">
        <w:rPr>
          <w:rFonts w:ascii="Arial" w:eastAsia="Arial" w:hAnsi="Arial" w:cs="Arial"/>
          <w:b/>
          <w:bCs/>
          <w:color w:val="234060"/>
          <w:szCs w:val="24"/>
          <w:lang w:val="en-US"/>
        </w:rPr>
        <w:t xml:space="preserve"> and</w:t>
      </w:r>
    </w:p>
    <w:p w14:paraId="1B6FC3FD" w14:textId="77777777" w:rsidR="001C683B" w:rsidRPr="001C683B" w:rsidRDefault="001C683B" w:rsidP="001C683B">
      <w:pPr>
        <w:widowControl w:val="0"/>
        <w:autoSpaceDE w:val="0"/>
        <w:autoSpaceDN w:val="0"/>
        <w:spacing w:before="2"/>
        <w:rPr>
          <w:rFonts w:ascii="Arial" w:eastAsia="Arial" w:hAnsi="Arial" w:cs="Arial"/>
          <w:b/>
          <w:sz w:val="29"/>
          <w:szCs w:val="24"/>
          <w:lang w:val="en-US"/>
        </w:rPr>
      </w:pPr>
    </w:p>
    <w:p w14:paraId="29BE7C54" w14:textId="5FC334D3" w:rsidR="001C683B" w:rsidRPr="001C683B" w:rsidRDefault="001C683B" w:rsidP="00DC7847">
      <w:pPr>
        <w:widowControl w:val="0"/>
        <w:numPr>
          <w:ilvl w:val="0"/>
          <w:numId w:val="18"/>
        </w:numPr>
        <w:autoSpaceDE w:val="0"/>
        <w:autoSpaceDN w:val="0"/>
        <w:ind w:left="284" w:right="105"/>
        <w:jc w:val="both"/>
        <w:rPr>
          <w:rFonts w:ascii="Arial" w:eastAsia="Arial" w:hAnsi="Arial" w:cs="Arial"/>
          <w:sz w:val="22"/>
          <w:szCs w:val="22"/>
          <w:lang w:val="en-US"/>
        </w:rPr>
      </w:pPr>
      <w:r>
        <w:rPr>
          <w:rFonts w:ascii="Arial" w:eastAsia="Arial" w:hAnsi="Arial" w:cs="Arial"/>
          <w:b/>
          <w:bCs/>
          <w:color w:val="234060"/>
          <w:szCs w:val="24"/>
          <w:lang w:val="en-US"/>
        </w:rPr>
        <w:t>a</w:t>
      </w:r>
      <w:r w:rsidRPr="001C683B">
        <w:rPr>
          <w:rFonts w:ascii="Arial" w:eastAsia="Arial" w:hAnsi="Arial" w:cs="Arial"/>
          <w:b/>
          <w:bCs/>
          <w:color w:val="234060"/>
          <w:szCs w:val="24"/>
          <w:lang w:val="en-US"/>
        </w:rPr>
        <w:t>uthorises</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Chief</w:t>
      </w:r>
      <w:r w:rsidRPr="001C683B">
        <w:rPr>
          <w:rFonts w:ascii="Arial" w:eastAsia="Arial" w:hAnsi="Arial" w:cs="Arial"/>
          <w:b/>
          <w:bCs/>
          <w:color w:val="234060"/>
          <w:spacing w:val="-16"/>
          <w:szCs w:val="24"/>
          <w:lang w:val="en-US"/>
        </w:rPr>
        <w:t xml:space="preserve"> </w:t>
      </w:r>
      <w:r w:rsidRPr="001C683B">
        <w:rPr>
          <w:rFonts w:ascii="Arial" w:eastAsia="Arial" w:hAnsi="Arial" w:cs="Arial"/>
          <w:b/>
          <w:bCs/>
          <w:color w:val="234060"/>
          <w:szCs w:val="24"/>
          <w:lang w:val="en-US"/>
        </w:rPr>
        <w:t>Executive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Officer</w:t>
      </w:r>
      <w:r w:rsidRPr="001C683B">
        <w:rPr>
          <w:rFonts w:ascii="Arial" w:eastAsia="Arial" w:hAnsi="Arial" w:cs="Arial"/>
          <w:b/>
          <w:bCs/>
          <w:color w:val="234060"/>
          <w:spacing w:val="-15"/>
          <w:szCs w:val="24"/>
          <w:lang w:val="en-US"/>
        </w:rPr>
        <w:t xml:space="preserve"> </w:t>
      </w:r>
      <w:r w:rsidRPr="001C683B">
        <w:rPr>
          <w:rFonts w:ascii="Arial" w:eastAsia="Arial" w:hAnsi="Arial" w:cs="Arial"/>
          <w:b/>
          <w:bCs/>
          <w:color w:val="234060"/>
          <w:szCs w:val="24"/>
          <w:lang w:val="en-US"/>
        </w:rPr>
        <w:t>and</w:t>
      </w:r>
      <w:r w:rsidRPr="001C683B">
        <w:rPr>
          <w:rFonts w:ascii="Arial" w:eastAsia="Arial" w:hAnsi="Arial" w:cs="Arial"/>
          <w:b/>
          <w:bCs/>
          <w:color w:val="234060"/>
          <w:spacing w:val="-15"/>
          <w:szCs w:val="24"/>
          <w:lang w:val="en-US"/>
        </w:rPr>
        <w:t xml:space="preserve"> </w:t>
      </w:r>
      <w:r w:rsidRPr="001C683B">
        <w:rPr>
          <w:rFonts w:ascii="Arial" w:eastAsia="Arial" w:hAnsi="Arial" w:cs="Arial"/>
          <w:b/>
          <w:bCs/>
          <w:color w:val="234060"/>
          <w:szCs w:val="24"/>
          <w:lang w:val="en-US"/>
        </w:rPr>
        <w:t>Mayor</w:t>
      </w:r>
      <w:r w:rsidRPr="001C683B">
        <w:rPr>
          <w:rFonts w:ascii="Arial" w:eastAsia="Arial" w:hAnsi="Arial" w:cs="Arial"/>
          <w:b/>
          <w:bCs/>
          <w:color w:val="234060"/>
          <w:spacing w:val="-15"/>
          <w:szCs w:val="24"/>
          <w:lang w:val="en-US"/>
        </w:rPr>
        <w:t xml:space="preserve"> </w:t>
      </w:r>
      <w:r w:rsidRPr="001C683B">
        <w:rPr>
          <w:rFonts w:ascii="Arial" w:eastAsia="Arial" w:hAnsi="Arial" w:cs="Arial"/>
          <w:b/>
          <w:bCs/>
          <w:color w:val="234060"/>
          <w:szCs w:val="24"/>
          <w:lang w:val="en-US"/>
        </w:rPr>
        <w:t>to</w:t>
      </w:r>
      <w:r w:rsidRPr="001C683B">
        <w:rPr>
          <w:rFonts w:ascii="Arial" w:eastAsia="Arial" w:hAnsi="Arial" w:cs="Arial"/>
          <w:b/>
          <w:bCs/>
          <w:color w:val="234060"/>
          <w:spacing w:val="-13"/>
          <w:szCs w:val="24"/>
          <w:lang w:val="en-US"/>
        </w:rPr>
        <w:t xml:space="preserve"> </w:t>
      </w:r>
      <w:r w:rsidRPr="001C683B">
        <w:rPr>
          <w:rFonts w:ascii="Arial" w:eastAsia="Arial" w:hAnsi="Arial" w:cs="Arial"/>
          <w:b/>
          <w:bCs/>
          <w:color w:val="234060"/>
          <w:szCs w:val="24"/>
          <w:lang w:val="en-US"/>
        </w:rPr>
        <w:t>execute</w:t>
      </w:r>
      <w:r w:rsidRPr="001C683B">
        <w:rPr>
          <w:rFonts w:ascii="Arial" w:eastAsia="Arial" w:hAnsi="Arial" w:cs="Arial"/>
          <w:b/>
          <w:bCs/>
          <w:color w:val="234060"/>
          <w:spacing w:val="-12"/>
          <w:szCs w:val="24"/>
          <w:lang w:val="en-US"/>
        </w:rPr>
        <w:t xml:space="preserve"> </w:t>
      </w:r>
      <w:r w:rsidRPr="001C683B">
        <w:rPr>
          <w:rFonts w:ascii="Arial" w:eastAsia="Arial" w:hAnsi="Arial" w:cs="Arial"/>
          <w:b/>
          <w:bCs/>
          <w:color w:val="234060"/>
          <w:szCs w:val="24"/>
          <w:lang w:val="en-US"/>
        </w:rPr>
        <w:t>the</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agreements</w:t>
      </w:r>
      <w:r w:rsidRPr="001C683B">
        <w:rPr>
          <w:rFonts w:ascii="Arial" w:eastAsia="Arial" w:hAnsi="Arial" w:cs="Arial"/>
          <w:b/>
          <w:bCs/>
          <w:color w:val="234060"/>
          <w:spacing w:val="-14"/>
          <w:szCs w:val="24"/>
          <w:lang w:val="en-US"/>
        </w:rPr>
        <w:t xml:space="preserve"> </w:t>
      </w:r>
      <w:r w:rsidRPr="001C683B">
        <w:rPr>
          <w:rFonts w:ascii="Arial" w:eastAsia="Arial" w:hAnsi="Arial" w:cs="Arial"/>
          <w:b/>
          <w:bCs/>
          <w:color w:val="234060"/>
          <w:szCs w:val="24"/>
          <w:lang w:val="en-US"/>
        </w:rPr>
        <w:t>and apply the City’s Common Seal.</w:t>
      </w:r>
    </w:p>
    <w:p w14:paraId="0BB47DEF" w14:textId="664E52FA" w:rsidR="001C683B" w:rsidRDefault="001C683B" w:rsidP="001C683B">
      <w:pPr>
        <w:widowControl w:val="0"/>
        <w:tabs>
          <w:tab w:val="left" w:pos="684"/>
        </w:tabs>
        <w:autoSpaceDE w:val="0"/>
        <w:autoSpaceDN w:val="0"/>
        <w:spacing w:before="62"/>
        <w:ind w:left="683" w:right="107"/>
        <w:jc w:val="both"/>
        <w:rPr>
          <w:rFonts w:ascii="Arial" w:eastAsia="Arial" w:hAnsi="Arial" w:cs="Arial"/>
          <w:b/>
          <w:bCs/>
          <w:color w:val="234060"/>
          <w:szCs w:val="24"/>
          <w:lang w:val="en-US"/>
        </w:rPr>
      </w:pPr>
    </w:p>
    <w:p w14:paraId="65D22A64" w14:textId="77777777" w:rsidR="001C683B" w:rsidRPr="001C683B" w:rsidRDefault="001C683B" w:rsidP="001C683B">
      <w:pPr>
        <w:widowControl w:val="0"/>
        <w:tabs>
          <w:tab w:val="left" w:pos="684"/>
        </w:tabs>
        <w:autoSpaceDE w:val="0"/>
        <w:autoSpaceDN w:val="0"/>
        <w:spacing w:before="62"/>
        <w:ind w:left="683" w:right="107"/>
        <w:jc w:val="both"/>
        <w:rPr>
          <w:rFonts w:ascii="Arial" w:eastAsia="Arial" w:hAnsi="Arial" w:cs="Arial"/>
          <w:b/>
          <w:bCs/>
          <w:color w:val="234060"/>
          <w:szCs w:val="24"/>
          <w:lang w:val="en-US"/>
        </w:rPr>
      </w:pPr>
    </w:p>
    <w:p w14:paraId="264FDE04" w14:textId="77777777" w:rsidR="001C683B" w:rsidRPr="001C683B" w:rsidRDefault="001C683B" w:rsidP="001C683B">
      <w:pPr>
        <w:widowControl w:val="0"/>
        <w:autoSpaceDE w:val="0"/>
        <w:autoSpaceDN w:val="0"/>
        <w:ind w:left="-284"/>
        <w:rPr>
          <w:rFonts w:ascii="Arial" w:eastAsia="Arial" w:hAnsi="Arial" w:cs="Arial"/>
          <w:b/>
          <w:color w:val="234060"/>
          <w:spacing w:val="-2"/>
          <w:sz w:val="28"/>
          <w:szCs w:val="22"/>
          <w:lang w:val="en-US"/>
        </w:rPr>
      </w:pPr>
      <w:r w:rsidRPr="001C683B">
        <w:rPr>
          <w:rFonts w:ascii="Arial" w:eastAsia="Arial" w:hAnsi="Arial" w:cs="Arial"/>
          <w:b/>
          <w:color w:val="234060"/>
          <w:spacing w:val="-2"/>
          <w:sz w:val="28"/>
          <w:szCs w:val="22"/>
          <w:lang w:val="en-US"/>
        </w:rPr>
        <w:t>Voting Requirement</w:t>
      </w:r>
    </w:p>
    <w:p w14:paraId="61050F06" w14:textId="77777777" w:rsidR="001C683B" w:rsidRPr="001C683B" w:rsidRDefault="001C683B" w:rsidP="001C683B">
      <w:pPr>
        <w:widowControl w:val="0"/>
        <w:autoSpaceDE w:val="0"/>
        <w:autoSpaceDN w:val="0"/>
        <w:spacing w:before="1"/>
        <w:rPr>
          <w:rFonts w:ascii="Arial" w:eastAsia="Arial" w:hAnsi="Arial" w:cs="Arial"/>
          <w:b/>
          <w:szCs w:val="24"/>
          <w:lang w:val="en-US"/>
        </w:rPr>
      </w:pPr>
    </w:p>
    <w:p w14:paraId="1A1E55A3"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Simple</w:t>
      </w:r>
      <w:r w:rsidRPr="001C683B">
        <w:rPr>
          <w:rFonts w:ascii="Arial" w:eastAsia="Arial" w:hAnsi="Arial" w:cs="Arial"/>
          <w:spacing w:val="-2"/>
          <w:szCs w:val="24"/>
          <w:lang w:val="en-US"/>
        </w:rPr>
        <w:t xml:space="preserve"> Majority.</w:t>
      </w:r>
    </w:p>
    <w:p w14:paraId="18C81CBE" w14:textId="77777777" w:rsidR="001C683B" w:rsidRPr="001C683B" w:rsidRDefault="001C683B" w:rsidP="001C683B">
      <w:pPr>
        <w:widowControl w:val="0"/>
        <w:autoSpaceDE w:val="0"/>
        <w:autoSpaceDN w:val="0"/>
        <w:rPr>
          <w:rFonts w:ascii="Arial" w:eastAsia="Arial" w:hAnsi="Arial" w:cs="Arial"/>
          <w:sz w:val="26"/>
          <w:szCs w:val="24"/>
          <w:lang w:val="en-US"/>
        </w:rPr>
      </w:pPr>
    </w:p>
    <w:p w14:paraId="50036649" w14:textId="77777777" w:rsidR="001C683B" w:rsidRPr="001C683B" w:rsidRDefault="001C683B" w:rsidP="001C683B">
      <w:pPr>
        <w:widowControl w:val="0"/>
        <w:autoSpaceDE w:val="0"/>
        <w:autoSpaceDN w:val="0"/>
        <w:rPr>
          <w:rFonts w:ascii="Arial" w:eastAsia="Arial" w:hAnsi="Arial" w:cs="Arial"/>
          <w:sz w:val="30"/>
          <w:szCs w:val="24"/>
          <w:lang w:val="en-US"/>
        </w:rPr>
      </w:pPr>
    </w:p>
    <w:p w14:paraId="2D77E061" w14:textId="77777777" w:rsidR="001C683B" w:rsidRPr="001C683B" w:rsidRDefault="001C683B" w:rsidP="001C683B">
      <w:pPr>
        <w:widowControl w:val="0"/>
        <w:autoSpaceDE w:val="0"/>
        <w:autoSpaceDN w:val="0"/>
        <w:ind w:left="-284"/>
        <w:rPr>
          <w:rFonts w:ascii="Arial" w:eastAsia="Arial" w:hAnsi="Arial" w:cs="Arial"/>
          <w:b/>
          <w:sz w:val="28"/>
          <w:szCs w:val="22"/>
          <w:lang w:val="en-US"/>
        </w:rPr>
      </w:pPr>
      <w:r w:rsidRPr="001C683B">
        <w:rPr>
          <w:rFonts w:ascii="Arial" w:eastAsia="Arial" w:hAnsi="Arial" w:cs="Arial"/>
          <w:b/>
          <w:color w:val="234060"/>
          <w:spacing w:val="-2"/>
          <w:sz w:val="28"/>
          <w:szCs w:val="22"/>
          <w:lang w:val="en-US"/>
        </w:rPr>
        <w:t>Background</w:t>
      </w:r>
    </w:p>
    <w:p w14:paraId="6AE7A541" w14:textId="77777777" w:rsidR="001C683B" w:rsidRPr="001C683B" w:rsidRDefault="001C683B" w:rsidP="001C683B">
      <w:pPr>
        <w:widowControl w:val="0"/>
        <w:autoSpaceDE w:val="0"/>
        <w:autoSpaceDN w:val="0"/>
        <w:spacing w:before="1"/>
        <w:rPr>
          <w:rFonts w:ascii="Arial" w:eastAsia="Arial" w:hAnsi="Arial" w:cs="Arial"/>
          <w:b/>
          <w:sz w:val="28"/>
          <w:szCs w:val="24"/>
          <w:lang w:val="en-US"/>
        </w:rPr>
      </w:pPr>
    </w:p>
    <w:p w14:paraId="53BB9B69"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On</w:t>
      </w:r>
      <w:r w:rsidRPr="001C683B">
        <w:rPr>
          <w:rFonts w:ascii="Arial" w:eastAsia="Arial" w:hAnsi="Arial" w:cs="Arial"/>
          <w:spacing w:val="27"/>
          <w:szCs w:val="24"/>
          <w:lang w:val="en-US"/>
        </w:rPr>
        <w:t xml:space="preserve"> </w:t>
      </w:r>
      <w:r w:rsidRPr="001C683B">
        <w:rPr>
          <w:rFonts w:ascii="Arial" w:eastAsia="Arial" w:hAnsi="Arial" w:cs="Arial"/>
          <w:szCs w:val="24"/>
          <w:lang w:val="en-US"/>
        </w:rPr>
        <w:t>17</w:t>
      </w:r>
      <w:r w:rsidRPr="001C683B">
        <w:rPr>
          <w:rFonts w:ascii="Arial" w:eastAsia="Arial" w:hAnsi="Arial" w:cs="Arial"/>
          <w:spacing w:val="27"/>
          <w:szCs w:val="24"/>
          <w:lang w:val="en-US"/>
        </w:rPr>
        <w:t xml:space="preserve"> </w:t>
      </w:r>
      <w:r w:rsidRPr="001C683B">
        <w:rPr>
          <w:rFonts w:ascii="Arial" w:eastAsia="Arial" w:hAnsi="Arial" w:cs="Arial"/>
          <w:szCs w:val="24"/>
          <w:lang w:val="en-US"/>
        </w:rPr>
        <w:t>February</w:t>
      </w:r>
      <w:r w:rsidRPr="001C683B">
        <w:rPr>
          <w:rFonts w:ascii="Arial" w:eastAsia="Arial" w:hAnsi="Arial" w:cs="Arial"/>
          <w:spacing w:val="24"/>
          <w:szCs w:val="24"/>
          <w:lang w:val="en-US"/>
        </w:rPr>
        <w:t xml:space="preserve"> </w:t>
      </w:r>
      <w:r w:rsidRPr="001C683B">
        <w:rPr>
          <w:rFonts w:ascii="Arial" w:eastAsia="Arial" w:hAnsi="Arial" w:cs="Arial"/>
          <w:szCs w:val="24"/>
          <w:lang w:val="en-US"/>
        </w:rPr>
        <w:t>2022</w:t>
      </w:r>
      <w:r w:rsidRPr="001C683B">
        <w:rPr>
          <w:rFonts w:ascii="Arial" w:eastAsia="Arial" w:hAnsi="Arial" w:cs="Arial"/>
          <w:spacing w:val="24"/>
          <w:szCs w:val="24"/>
          <w:lang w:val="en-US"/>
        </w:rPr>
        <w:t xml:space="preserve"> </w:t>
      </w:r>
      <w:r w:rsidRPr="001C683B">
        <w:rPr>
          <w:rFonts w:ascii="Arial" w:eastAsia="Arial" w:hAnsi="Arial" w:cs="Arial"/>
          <w:szCs w:val="24"/>
          <w:lang w:val="en-US"/>
        </w:rPr>
        <w:t>the</w:t>
      </w:r>
      <w:r w:rsidRPr="001C683B">
        <w:rPr>
          <w:rFonts w:ascii="Arial" w:eastAsia="Arial" w:hAnsi="Arial" w:cs="Arial"/>
          <w:spacing w:val="24"/>
          <w:szCs w:val="24"/>
          <w:lang w:val="en-US"/>
        </w:rPr>
        <w:t xml:space="preserve"> </w:t>
      </w:r>
      <w:r w:rsidRPr="001C683B">
        <w:rPr>
          <w:rFonts w:ascii="Arial" w:eastAsia="Arial" w:hAnsi="Arial" w:cs="Arial"/>
          <w:szCs w:val="24"/>
          <w:lang w:val="en-US"/>
        </w:rPr>
        <w:t>City</w:t>
      </w:r>
      <w:r w:rsidRPr="001C683B">
        <w:rPr>
          <w:rFonts w:ascii="Arial" w:eastAsia="Arial" w:hAnsi="Arial" w:cs="Arial"/>
          <w:spacing w:val="26"/>
          <w:szCs w:val="24"/>
          <w:lang w:val="en-US"/>
        </w:rPr>
        <w:t xml:space="preserve"> </w:t>
      </w:r>
      <w:r w:rsidRPr="001C683B">
        <w:rPr>
          <w:rFonts w:ascii="Arial" w:eastAsia="Arial" w:hAnsi="Arial" w:cs="Arial"/>
          <w:szCs w:val="24"/>
          <w:lang w:val="en-US"/>
        </w:rPr>
        <w:t>was</w:t>
      </w:r>
      <w:r w:rsidRPr="001C683B">
        <w:rPr>
          <w:rFonts w:ascii="Arial" w:eastAsia="Arial" w:hAnsi="Arial" w:cs="Arial"/>
          <w:spacing w:val="24"/>
          <w:szCs w:val="24"/>
          <w:lang w:val="en-US"/>
        </w:rPr>
        <w:t xml:space="preserve"> </w:t>
      </w:r>
      <w:r w:rsidRPr="001C683B">
        <w:rPr>
          <w:rFonts w:ascii="Arial" w:eastAsia="Arial" w:hAnsi="Arial" w:cs="Arial"/>
          <w:szCs w:val="24"/>
          <w:lang w:val="en-US"/>
        </w:rPr>
        <w:t>contacted</w:t>
      </w:r>
      <w:r w:rsidRPr="001C683B">
        <w:rPr>
          <w:rFonts w:ascii="Arial" w:eastAsia="Arial" w:hAnsi="Arial" w:cs="Arial"/>
          <w:spacing w:val="24"/>
          <w:szCs w:val="24"/>
          <w:lang w:val="en-US"/>
        </w:rPr>
        <w:t xml:space="preserve"> </w:t>
      </w:r>
      <w:r w:rsidRPr="001C683B">
        <w:rPr>
          <w:rFonts w:ascii="Arial" w:eastAsia="Arial" w:hAnsi="Arial" w:cs="Arial"/>
          <w:szCs w:val="24"/>
          <w:lang w:val="en-US"/>
        </w:rPr>
        <w:t>by</w:t>
      </w:r>
      <w:r w:rsidRPr="001C683B">
        <w:rPr>
          <w:rFonts w:ascii="Arial" w:eastAsia="Arial" w:hAnsi="Arial" w:cs="Arial"/>
          <w:spacing w:val="26"/>
          <w:szCs w:val="24"/>
          <w:lang w:val="en-US"/>
        </w:rPr>
        <w:t xml:space="preserve"> </w:t>
      </w:r>
      <w:r w:rsidRPr="001C683B">
        <w:rPr>
          <w:rFonts w:ascii="Arial" w:eastAsia="Arial" w:hAnsi="Arial" w:cs="Arial"/>
          <w:szCs w:val="24"/>
          <w:lang w:val="en-US"/>
        </w:rPr>
        <w:t>Leo</w:t>
      </w:r>
      <w:r w:rsidRPr="001C683B">
        <w:rPr>
          <w:rFonts w:ascii="Arial" w:eastAsia="Arial" w:hAnsi="Arial" w:cs="Arial"/>
          <w:spacing w:val="24"/>
          <w:szCs w:val="24"/>
          <w:lang w:val="en-US"/>
        </w:rPr>
        <w:t xml:space="preserve"> </w:t>
      </w:r>
      <w:r w:rsidRPr="001C683B">
        <w:rPr>
          <w:rFonts w:ascii="Arial" w:eastAsia="Arial" w:hAnsi="Arial" w:cs="Arial"/>
          <w:szCs w:val="24"/>
          <w:lang w:val="en-US"/>
        </w:rPr>
        <w:t>Heaney</w:t>
      </w:r>
      <w:r w:rsidRPr="001C683B">
        <w:rPr>
          <w:rFonts w:ascii="Arial" w:eastAsia="Arial" w:hAnsi="Arial" w:cs="Arial"/>
          <w:spacing w:val="24"/>
          <w:szCs w:val="24"/>
          <w:lang w:val="en-US"/>
        </w:rPr>
        <w:t xml:space="preserve"> </w:t>
      </w:r>
      <w:r w:rsidRPr="001C683B">
        <w:rPr>
          <w:rFonts w:ascii="Arial" w:eastAsia="Arial" w:hAnsi="Arial" w:cs="Arial"/>
          <w:szCs w:val="24"/>
          <w:lang w:val="en-US"/>
        </w:rPr>
        <w:t>Pty</w:t>
      </w:r>
      <w:r w:rsidRPr="001C683B">
        <w:rPr>
          <w:rFonts w:ascii="Arial" w:eastAsia="Arial" w:hAnsi="Arial" w:cs="Arial"/>
          <w:spacing w:val="26"/>
          <w:szCs w:val="24"/>
          <w:lang w:val="en-US"/>
        </w:rPr>
        <w:t xml:space="preserve"> </w:t>
      </w:r>
      <w:r w:rsidRPr="001C683B">
        <w:rPr>
          <w:rFonts w:ascii="Arial" w:eastAsia="Arial" w:hAnsi="Arial" w:cs="Arial"/>
          <w:szCs w:val="24"/>
          <w:lang w:val="en-US"/>
        </w:rPr>
        <w:t>Ltd</w:t>
      </w:r>
      <w:r w:rsidRPr="001C683B">
        <w:rPr>
          <w:rFonts w:ascii="Arial" w:eastAsia="Arial" w:hAnsi="Arial" w:cs="Arial"/>
          <w:spacing w:val="25"/>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25"/>
          <w:szCs w:val="24"/>
          <w:lang w:val="en-US"/>
        </w:rPr>
        <w:t xml:space="preserve"> </w:t>
      </w:r>
      <w:r w:rsidRPr="001C683B">
        <w:rPr>
          <w:rFonts w:ascii="Arial" w:eastAsia="Arial" w:hAnsi="Arial" w:cs="Arial"/>
          <w:szCs w:val="24"/>
          <w:lang w:val="en-US"/>
        </w:rPr>
        <w:t>about potentially leasing the vacant portion of the City’s Mount Claremont Depot (‘Site’).</w:t>
      </w:r>
    </w:p>
    <w:p w14:paraId="5F45DB17" w14:textId="77777777" w:rsidR="001C683B" w:rsidRPr="001C683B" w:rsidRDefault="001C683B" w:rsidP="001C683B">
      <w:pPr>
        <w:widowControl w:val="0"/>
        <w:autoSpaceDE w:val="0"/>
        <w:autoSpaceDN w:val="0"/>
        <w:ind w:left="-284"/>
        <w:rPr>
          <w:rFonts w:ascii="Arial" w:eastAsia="Arial" w:hAnsi="Arial" w:cs="Arial"/>
          <w:szCs w:val="24"/>
          <w:lang w:val="en-US"/>
        </w:rPr>
      </w:pPr>
    </w:p>
    <w:p w14:paraId="15F2FA4B" w14:textId="77777777" w:rsidR="001C683B" w:rsidRPr="001C683B" w:rsidRDefault="001C683B" w:rsidP="001C683B">
      <w:pPr>
        <w:widowControl w:val="0"/>
        <w:autoSpaceDE w:val="0"/>
        <w:autoSpaceDN w:val="0"/>
        <w:ind w:left="-284"/>
        <w:rPr>
          <w:rFonts w:ascii="Arial" w:eastAsia="Arial" w:hAnsi="Arial" w:cs="Arial"/>
          <w:szCs w:val="24"/>
          <w:lang w:val="en-US"/>
        </w:rPr>
      </w:pPr>
      <w:r w:rsidRPr="001C683B">
        <w:rPr>
          <w:rFonts w:ascii="Arial" w:eastAsia="Arial" w:hAnsi="Arial" w:cs="Arial"/>
          <w:szCs w:val="24"/>
          <w:lang w:val="en-US"/>
        </w:rPr>
        <w:t xml:space="preserve">Reserve 45054 is vested to the City for care, </w:t>
      </w:r>
      <w:proofErr w:type="gramStart"/>
      <w:r w:rsidRPr="001C683B">
        <w:rPr>
          <w:rFonts w:ascii="Arial" w:eastAsia="Arial" w:hAnsi="Arial" w:cs="Arial"/>
          <w:szCs w:val="24"/>
          <w:lang w:val="en-US"/>
        </w:rPr>
        <w:t>control</w:t>
      </w:r>
      <w:proofErr w:type="gramEnd"/>
      <w:r w:rsidRPr="001C683B">
        <w:rPr>
          <w:rFonts w:ascii="Arial" w:eastAsia="Arial" w:hAnsi="Arial" w:cs="Arial"/>
          <w:szCs w:val="24"/>
          <w:lang w:val="en-US"/>
        </w:rPr>
        <w:t xml:space="preserve"> and management for the purposes of ‘Depot Site’.</w:t>
      </w:r>
    </w:p>
    <w:p w14:paraId="2578C92B" w14:textId="77777777" w:rsidR="001C683B" w:rsidRPr="001C683B" w:rsidRDefault="001C683B" w:rsidP="001C683B">
      <w:pPr>
        <w:widowControl w:val="0"/>
        <w:autoSpaceDE w:val="0"/>
        <w:autoSpaceDN w:val="0"/>
        <w:ind w:left="-284"/>
        <w:rPr>
          <w:rFonts w:ascii="Arial" w:eastAsia="Arial" w:hAnsi="Arial" w:cs="Arial"/>
          <w:szCs w:val="24"/>
          <w:lang w:val="en-US"/>
        </w:rPr>
      </w:pPr>
    </w:p>
    <w:p w14:paraId="25CA39C2" w14:textId="77777777" w:rsidR="001C683B" w:rsidRPr="001C683B" w:rsidRDefault="001C683B" w:rsidP="001C683B">
      <w:pPr>
        <w:widowControl w:val="0"/>
        <w:autoSpaceDE w:val="0"/>
        <w:autoSpaceDN w:val="0"/>
        <w:ind w:left="-284" w:right="105"/>
        <w:jc w:val="both"/>
        <w:rPr>
          <w:rFonts w:ascii="Arial" w:eastAsia="Arial" w:hAnsi="Arial" w:cs="Arial"/>
          <w:szCs w:val="24"/>
          <w:lang w:val="en-US"/>
        </w:rPr>
      </w:pP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portion</w:t>
      </w:r>
      <w:r w:rsidRPr="001C683B">
        <w:rPr>
          <w:rFonts w:ascii="Arial" w:eastAsia="Arial" w:hAnsi="Arial" w:cs="Arial"/>
          <w:spacing w:val="-6"/>
          <w:szCs w:val="24"/>
          <w:lang w:val="en-US"/>
        </w:rPr>
        <w:t xml:space="preserve"> </w:t>
      </w:r>
      <w:r w:rsidRPr="001C683B">
        <w:rPr>
          <w:rFonts w:ascii="Arial" w:eastAsia="Arial" w:hAnsi="Arial" w:cs="Arial"/>
          <w:szCs w:val="24"/>
          <w:lang w:val="en-US"/>
        </w:rPr>
        <w:t>of</w:t>
      </w:r>
      <w:r w:rsidRPr="001C683B">
        <w:rPr>
          <w:rFonts w:ascii="Arial" w:eastAsia="Arial" w:hAnsi="Arial" w:cs="Arial"/>
          <w:spacing w:val="-6"/>
          <w:szCs w:val="24"/>
          <w:lang w:val="en-US"/>
        </w:rPr>
        <w:t xml:space="preserve"> </w:t>
      </w: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Site</w:t>
      </w:r>
      <w:r w:rsidRPr="001C683B">
        <w:rPr>
          <w:rFonts w:ascii="Arial" w:eastAsia="Arial" w:hAnsi="Arial" w:cs="Arial"/>
          <w:spacing w:val="-6"/>
          <w:szCs w:val="24"/>
          <w:lang w:val="en-US"/>
        </w:rPr>
        <w:t xml:space="preserve"> </w:t>
      </w:r>
      <w:r w:rsidRPr="001C683B">
        <w:rPr>
          <w:rFonts w:ascii="Arial" w:eastAsia="Arial" w:hAnsi="Arial" w:cs="Arial"/>
          <w:szCs w:val="24"/>
          <w:lang w:val="en-US"/>
        </w:rPr>
        <w:t>that</w:t>
      </w:r>
      <w:r w:rsidRPr="001C683B">
        <w:rPr>
          <w:rFonts w:ascii="Arial" w:eastAsia="Arial" w:hAnsi="Arial" w:cs="Arial"/>
          <w:spacing w:val="-6"/>
          <w:szCs w:val="24"/>
          <w:lang w:val="en-US"/>
        </w:rPr>
        <w:t xml:space="preserve"> </w:t>
      </w:r>
      <w:r w:rsidRPr="001C683B">
        <w:rPr>
          <w:rFonts w:ascii="Arial" w:eastAsia="Arial" w:hAnsi="Arial" w:cs="Arial"/>
          <w:szCs w:val="24"/>
          <w:lang w:val="en-US"/>
        </w:rPr>
        <w:t>the</w:t>
      </w:r>
      <w:r w:rsidRPr="001C683B">
        <w:rPr>
          <w:rFonts w:ascii="Arial" w:eastAsia="Arial" w:hAnsi="Arial" w:cs="Arial"/>
          <w:spacing w:val="-6"/>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6"/>
          <w:szCs w:val="24"/>
          <w:lang w:val="en-US"/>
        </w:rPr>
        <w:t xml:space="preserve"> </w:t>
      </w:r>
      <w:r w:rsidRPr="001C683B">
        <w:rPr>
          <w:rFonts w:ascii="Arial" w:eastAsia="Arial" w:hAnsi="Arial" w:cs="Arial"/>
          <w:szCs w:val="24"/>
          <w:lang w:val="en-US"/>
        </w:rPr>
        <w:t>seeks</w:t>
      </w:r>
      <w:r w:rsidRPr="001C683B">
        <w:rPr>
          <w:rFonts w:ascii="Arial" w:eastAsia="Arial" w:hAnsi="Arial" w:cs="Arial"/>
          <w:spacing w:val="-4"/>
          <w:szCs w:val="24"/>
          <w:lang w:val="en-US"/>
        </w:rPr>
        <w:t xml:space="preserve"> </w:t>
      </w:r>
      <w:r w:rsidRPr="001C683B">
        <w:rPr>
          <w:rFonts w:ascii="Arial" w:eastAsia="Arial" w:hAnsi="Arial" w:cs="Arial"/>
          <w:szCs w:val="24"/>
          <w:lang w:val="en-US"/>
        </w:rPr>
        <w:t>to</w:t>
      </w:r>
      <w:r w:rsidRPr="001C683B">
        <w:rPr>
          <w:rFonts w:ascii="Arial" w:eastAsia="Arial" w:hAnsi="Arial" w:cs="Arial"/>
          <w:spacing w:val="-6"/>
          <w:szCs w:val="24"/>
          <w:lang w:val="en-US"/>
        </w:rPr>
        <w:t xml:space="preserve"> </w:t>
      </w:r>
      <w:r w:rsidRPr="001C683B">
        <w:rPr>
          <w:rFonts w:ascii="Arial" w:eastAsia="Arial" w:hAnsi="Arial" w:cs="Arial"/>
          <w:szCs w:val="24"/>
          <w:lang w:val="en-US"/>
        </w:rPr>
        <w:t>lease</w:t>
      </w:r>
      <w:r w:rsidRPr="001C683B">
        <w:rPr>
          <w:rFonts w:ascii="Arial" w:eastAsia="Arial" w:hAnsi="Arial" w:cs="Arial"/>
          <w:spacing w:val="-3"/>
          <w:szCs w:val="24"/>
          <w:lang w:val="en-US"/>
        </w:rPr>
        <w:t xml:space="preserve"> </w:t>
      </w:r>
      <w:r w:rsidRPr="001C683B">
        <w:rPr>
          <w:rFonts w:ascii="Arial" w:eastAsia="Arial" w:hAnsi="Arial" w:cs="Arial"/>
          <w:szCs w:val="24"/>
          <w:lang w:val="en-US"/>
        </w:rPr>
        <w:t>was</w:t>
      </w:r>
      <w:r w:rsidRPr="001C683B">
        <w:rPr>
          <w:rFonts w:ascii="Arial" w:eastAsia="Arial" w:hAnsi="Arial" w:cs="Arial"/>
          <w:spacing w:val="-4"/>
          <w:szCs w:val="24"/>
          <w:lang w:val="en-US"/>
        </w:rPr>
        <w:t xml:space="preserve"> </w:t>
      </w:r>
      <w:r w:rsidRPr="001C683B">
        <w:rPr>
          <w:rFonts w:ascii="Arial" w:eastAsia="Arial" w:hAnsi="Arial" w:cs="Arial"/>
          <w:szCs w:val="24"/>
          <w:lang w:val="en-US"/>
        </w:rPr>
        <w:t>formally</w:t>
      </w:r>
      <w:r w:rsidRPr="001C683B">
        <w:rPr>
          <w:rFonts w:ascii="Arial" w:eastAsia="Arial" w:hAnsi="Arial" w:cs="Arial"/>
          <w:spacing w:val="-4"/>
          <w:szCs w:val="24"/>
          <w:lang w:val="en-US"/>
        </w:rPr>
        <w:t xml:space="preserve"> </w:t>
      </w:r>
      <w:r w:rsidRPr="001C683B">
        <w:rPr>
          <w:rFonts w:ascii="Arial" w:eastAsia="Arial" w:hAnsi="Arial" w:cs="Arial"/>
          <w:szCs w:val="24"/>
          <w:lang w:val="en-US"/>
        </w:rPr>
        <w:t>leased</w:t>
      </w:r>
      <w:r w:rsidRPr="001C683B">
        <w:rPr>
          <w:rFonts w:ascii="Arial" w:eastAsia="Arial" w:hAnsi="Arial" w:cs="Arial"/>
          <w:spacing w:val="-6"/>
          <w:szCs w:val="24"/>
          <w:lang w:val="en-US"/>
        </w:rPr>
        <w:t xml:space="preserve"> </w:t>
      </w:r>
      <w:r w:rsidRPr="001C683B">
        <w:rPr>
          <w:rFonts w:ascii="Arial" w:eastAsia="Arial" w:hAnsi="Arial" w:cs="Arial"/>
          <w:szCs w:val="24"/>
          <w:lang w:val="en-US"/>
        </w:rPr>
        <w:t>by</w:t>
      </w:r>
      <w:r w:rsidRPr="001C683B">
        <w:rPr>
          <w:rFonts w:ascii="Arial" w:eastAsia="Arial" w:hAnsi="Arial" w:cs="Arial"/>
          <w:spacing w:val="-7"/>
          <w:szCs w:val="24"/>
          <w:lang w:val="en-US"/>
        </w:rPr>
        <w:t xml:space="preserve"> </w:t>
      </w:r>
      <w:r w:rsidRPr="001C683B">
        <w:rPr>
          <w:rFonts w:ascii="Arial" w:eastAsia="Arial" w:hAnsi="Arial" w:cs="Arial"/>
          <w:szCs w:val="24"/>
          <w:lang w:val="en-US"/>
        </w:rPr>
        <w:t>the</w:t>
      </w:r>
      <w:r w:rsidRPr="001C683B">
        <w:rPr>
          <w:rFonts w:ascii="Arial" w:eastAsia="Arial" w:hAnsi="Arial" w:cs="Arial"/>
          <w:spacing w:val="-3"/>
          <w:szCs w:val="24"/>
          <w:lang w:val="en-US"/>
        </w:rPr>
        <w:t xml:space="preserve"> </w:t>
      </w:r>
      <w:r w:rsidRPr="001C683B">
        <w:rPr>
          <w:rFonts w:ascii="Arial" w:eastAsia="Arial" w:hAnsi="Arial" w:cs="Arial"/>
          <w:szCs w:val="24"/>
          <w:lang w:val="en-US"/>
        </w:rPr>
        <w:t>Town</w:t>
      </w:r>
      <w:r w:rsidRPr="001C683B">
        <w:rPr>
          <w:rFonts w:ascii="Arial" w:eastAsia="Arial" w:hAnsi="Arial" w:cs="Arial"/>
          <w:spacing w:val="-6"/>
          <w:szCs w:val="24"/>
          <w:lang w:val="en-US"/>
        </w:rPr>
        <w:t xml:space="preserve"> </w:t>
      </w:r>
      <w:r w:rsidRPr="001C683B">
        <w:rPr>
          <w:rFonts w:ascii="Arial" w:eastAsia="Arial" w:hAnsi="Arial" w:cs="Arial"/>
          <w:szCs w:val="24"/>
          <w:lang w:val="en-US"/>
        </w:rPr>
        <w:t>of Claremont until the arrangement was terminated in 2020. The Site has been vacant and unused since.</w:t>
      </w:r>
    </w:p>
    <w:p w14:paraId="5A1697B9" w14:textId="77777777" w:rsidR="001C683B" w:rsidRPr="001C683B" w:rsidRDefault="001C683B" w:rsidP="001C683B">
      <w:pPr>
        <w:widowControl w:val="0"/>
        <w:autoSpaceDE w:val="0"/>
        <w:autoSpaceDN w:val="0"/>
        <w:ind w:left="-284"/>
        <w:rPr>
          <w:rFonts w:ascii="Arial" w:eastAsia="Arial" w:hAnsi="Arial" w:cs="Arial"/>
          <w:szCs w:val="24"/>
          <w:lang w:val="en-US"/>
        </w:rPr>
      </w:pPr>
    </w:p>
    <w:p w14:paraId="2FC782A7" w14:textId="77777777" w:rsidR="001C683B" w:rsidRPr="001C683B" w:rsidRDefault="001C683B" w:rsidP="001C683B">
      <w:pPr>
        <w:widowControl w:val="0"/>
        <w:autoSpaceDE w:val="0"/>
        <w:autoSpaceDN w:val="0"/>
        <w:ind w:left="-284" w:right="103"/>
        <w:jc w:val="both"/>
        <w:rPr>
          <w:rFonts w:ascii="Arial" w:eastAsia="Arial" w:hAnsi="Arial" w:cs="Arial"/>
          <w:szCs w:val="24"/>
          <w:lang w:val="en-US"/>
        </w:rPr>
      </w:pPr>
      <w:r w:rsidRPr="001C683B">
        <w:rPr>
          <w:rFonts w:ascii="Arial" w:eastAsia="Arial" w:hAnsi="Arial" w:cs="Arial"/>
          <w:szCs w:val="24"/>
          <w:lang w:val="en-US"/>
        </w:rPr>
        <w:t>The</w:t>
      </w:r>
      <w:r w:rsidRPr="001C683B">
        <w:rPr>
          <w:rFonts w:ascii="Arial" w:eastAsia="Arial" w:hAnsi="Arial" w:cs="Arial"/>
          <w:spacing w:val="-17"/>
          <w:szCs w:val="24"/>
          <w:lang w:val="en-US"/>
        </w:rPr>
        <w:t xml:space="preserve"> </w:t>
      </w:r>
      <w:r w:rsidRPr="001C683B">
        <w:rPr>
          <w:rFonts w:ascii="Arial" w:eastAsia="Arial" w:hAnsi="Arial" w:cs="Arial"/>
          <w:szCs w:val="24"/>
          <w:lang w:val="en-US"/>
        </w:rPr>
        <w:t>Applicants</w:t>
      </w:r>
      <w:r w:rsidRPr="001C683B">
        <w:rPr>
          <w:rFonts w:ascii="Arial" w:eastAsia="Arial" w:hAnsi="Arial" w:cs="Arial"/>
          <w:spacing w:val="-17"/>
          <w:szCs w:val="24"/>
          <w:lang w:val="en-US"/>
        </w:rPr>
        <w:t xml:space="preserve"> </w:t>
      </w:r>
      <w:r w:rsidRPr="001C683B">
        <w:rPr>
          <w:rFonts w:ascii="Arial" w:eastAsia="Arial" w:hAnsi="Arial" w:cs="Arial"/>
          <w:szCs w:val="24"/>
          <w:lang w:val="en-US"/>
        </w:rPr>
        <w:t>are</w:t>
      </w:r>
      <w:r w:rsidRPr="001C683B">
        <w:rPr>
          <w:rFonts w:ascii="Arial" w:eastAsia="Arial" w:hAnsi="Arial" w:cs="Arial"/>
          <w:spacing w:val="-16"/>
          <w:szCs w:val="24"/>
          <w:lang w:val="en-US"/>
        </w:rPr>
        <w:t xml:space="preserve"> </w:t>
      </w:r>
      <w:r w:rsidRPr="001C683B">
        <w:rPr>
          <w:rFonts w:ascii="Arial" w:eastAsia="Arial" w:hAnsi="Arial" w:cs="Arial"/>
          <w:szCs w:val="24"/>
          <w:lang w:val="en-US"/>
        </w:rPr>
        <w:t>a</w:t>
      </w:r>
      <w:r w:rsidRPr="001C683B">
        <w:rPr>
          <w:rFonts w:ascii="Arial" w:eastAsia="Arial" w:hAnsi="Arial" w:cs="Arial"/>
          <w:spacing w:val="-17"/>
          <w:szCs w:val="24"/>
          <w:lang w:val="en-US"/>
        </w:rPr>
        <w:t xml:space="preserve"> </w:t>
      </w:r>
      <w:r w:rsidRPr="001C683B">
        <w:rPr>
          <w:rFonts w:ascii="Arial" w:eastAsia="Arial" w:hAnsi="Arial" w:cs="Arial"/>
          <w:szCs w:val="24"/>
          <w:lang w:val="en-US"/>
        </w:rPr>
        <w:t>street</w:t>
      </w:r>
      <w:r w:rsidRPr="001C683B">
        <w:rPr>
          <w:rFonts w:ascii="Arial" w:eastAsia="Arial" w:hAnsi="Arial" w:cs="Arial"/>
          <w:spacing w:val="-16"/>
          <w:szCs w:val="24"/>
          <w:lang w:val="en-US"/>
        </w:rPr>
        <w:t xml:space="preserve"> </w:t>
      </w:r>
      <w:r w:rsidRPr="001C683B">
        <w:rPr>
          <w:rFonts w:ascii="Arial" w:eastAsia="Arial" w:hAnsi="Arial" w:cs="Arial"/>
          <w:szCs w:val="24"/>
          <w:lang w:val="en-US"/>
        </w:rPr>
        <w:t>tree</w:t>
      </w:r>
      <w:r w:rsidRPr="001C683B">
        <w:rPr>
          <w:rFonts w:ascii="Arial" w:eastAsia="Arial" w:hAnsi="Arial" w:cs="Arial"/>
          <w:spacing w:val="-15"/>
          <w:szCs w:val="24"/>
          <w:lang w:val="en-US"/>
        </w:rPr>
        <w:t xml:space="preserve"> </w:t>
      </w:r>
      <w:r w:rsidRPr="001C683B">
        <w:rPr>
          <w:rFonts w:ascii="Arial" w:eastAsia="Arial" w:hAnsi="Arial" w:cs="Arial"/>
          <w:szCs w:val="24"/>
          <w:lang w:val="en-US"/>
        </w:rPr>
        <w:t>watering,</w:t>
      </w:r>
      <w:r w:rsidRPr="001C683B">
        <w:rPr>
          <w:rFonts w:ascii="Arial" w:eastAsia="Arial" w:hAnsi="Arial" w:cs="Arial"/>
          <w:spacing w:val="-17"/>
          <w:szCs w:val="24"/>
          <w:lang w:val="en-US"/>
        </w:rPr>
        <w:t xml:space="preserve"> </w:t>
      </w:r>
      <w:r w:rsidRPr="001C683B">
        <w:rPr>
          <w:rFonts w:ascii="Arial" w:eastAsia="Arial" w:hAnsi="Arial" w:cs="Arial"/>
          <w:szCs w:val="24"/>
          <w:lang w:val="en-US"/>
        </w:rPr>
        <w:t>planting</w:t>
      </w:r>
      <w:r w:rsidRPr="001C683B">
        <w:rPr>
          <w:rFonts w:ascii="Arial" w:eastAsia="Arial" w:hAnsi="Arial" w:cs="Arial"/>
          <w:spacing w:val="-15"/>
          <w:szCs w:val="24"/>
          <w:lang w:val="en-US"/>
        </w:rPr>
        <w:t xml:space="preserve"> </w:t>
      </w:r>
      <w:r w:rsidRPr="001C683B">
        <w:rPr>
          <w:rFonts w:ascii="Arial" w:eastAsia="Arial" w:hAnsi="Arial" w:cs="Arial"/>
          <w:szCs w:val="24"/>
          <w:lang w:val="en-US"/>
        </w:rPr>
        <w:t>and</w:t>
      </w:r>
      <w:r w:rsidRPr="001C683B">
        <w:rPr>
          <w:rFonts w:ascii="Arial" w:eastAsia="Arial" w:hAnsi="Arial" w:cs="Arial"/>
          <w:spacing w:val="-15"/>
          <w:szCs w:val="24"/>
          <w:lang w:val="en-US"/>
        </w:rPr>
        <w:t xml:space="preserve"> </w:t>
      </w:r>
      <w:r w:rsidRPr="001C683B">
        <w:rPr>
          <w:rFonts w:ascii="Arial" w:eastAsia="Arial" w:hAnsi="Arial" w:cs="Arial"/>
          <w:szCs w:val="24"/>
          <w:lang w:val="en-US"/>
        </w:rPr>
        <w:t>water</w:t>
      </w:r>
      <w:r w:rsidRPr="001C683B">
        <w:rPr>
          <w:rFonts w:ascii="Arial" w:eastAsia="Arial" w:hAnsi="Arial" w:cs="Arial"/>
          <w:spacing w:val="-17"/>
          <w:szCs w:val="24"/>
          <w:lang w:val="en-US"/>
        </w:rPr>
        <w:t xml:space="preserve"> </w:t>
      </w:r>
      <w:r w:rsidRPr="001C683B">
        <w:rPr>
          <w:rFonts w:ascii="Arial" w:eastAsia="Arial" w:hAnsi="Arial" w:cs="Arial"/>
          <w:szCs w:val="24"/>
          <w:lang w:val="en-US"/>
        </w:rPr>
        <w:t>cartage</w:t>
      </w:r>
      <w:r w:rsidRPr="001C683B">
        <w:rPr>
          <w:rFonts w:ascii="Arial" w:eastAsia="Arial" w:hAnsi="Arial" w:cs="Arial"/>
          <w:spacing w:val="-17"/>
          <w:szCs w:val="24"/>
          <w:lang w:val="en-US"/>
        </w:rPr>
        <w:t xml:space="preserve"> </w:t>
      </w:r>
      <w:r w:rsidRPr="001C683B">
        <w:rPr>
          <w:rFonts w:ascii="Arial" w:eastAsia="Arial" w:hAnsi="Arial" w:cs="Arial"/>
          <w:szCs w:val="24"/>
          <w:lang w:val="en-US"/>
        </w:rPr>
        <w:t>company</w:t>
      </w:r>
      <w:r w:rsidRPr="001C683B">
        <w:rPr>
          <w:rFonts w:ascii="Arial" w:eastAsia="Arial" w:hAnsi="Arial" w:cs="Arial"/>
          <w:spacing w:val="-16"/>
          <w:szCs w:val="24"/>
          <w:lang w:val="en-US"/>
        </w:rPr>
        <w:t xml:space="preserve"> </w:t>
      </w:r>
      <w:r w:rsidRPr="001C683B">
        <w:rPr>
          <w:rFonts w:ascii="Arial" w:eastAsia="Arial" w:hAnsi="Arial" w:cs="Arial"/>
          <w:szCs w:val="24"/>
          <w:lang w:val="en-US"/>
        </w:rPr>
        <w:t>who</w:t>
      </w:r>
      <w:r w:rsidRPr="001C683B">
        <w:rPr>
          <w:rFonts w:ascii="Arial" w:eastAsia="Arial" w:hAnsi="Arial" w:cs="Arial"/>
          <w:spacing w:val="-15"/>
          <w:szCs w:val="24"/>
          <w:lang w:val="en-US"/>
        </w:rPr>
        <w:t xml:space="preserve"> </w:t>
      </w:r>
      <w:r w:rsidRPr="001C683B">
        <w:rPr>
          <w:rFonts w:ascii="Arial" w:eastAsia="Arial" w:hAnsi="Arial" w:cs="Arial"/>
          <w:szCs w:val="24"/>
          <w:lang w:val="en-US"/>
        </w:rPr>
        <w:t>currently hold</w:t>
      </w:r>
      <w:r w:rsidRPr="001C683B">
        <w:rPr>
          <w:rFonts w:ascii="Arial" w:eastAsia="Arial" w:hAnsi="Arial" w:cs="Arial"/>
          <w:spacing w:val="-13"/>
          <w:szCs w:val="24"/>
          <w:lang w:val="en-US"/>
        </w:rPr>
        <w:t xml:space="preserve"> </w:t>
      </w:r>
      <w:r w:rsidRPr="001C683B">
        <w:rPr>
          <w:rFonts w:ascii="Arial" w:eastAsia="Arial" w:hAnsi="Arial" w:cs="Arial"/>
          <w:szCs w:val="24"/>
          <w:lang w:val="en-US"/>
        </w:rPr>
        <w:t>contracts</w:t>
      </w:r>
      <w:r w:rsidRPr="001C683B">
        <w:rPr>
          <w:rFonts w:ascii="Arial" w:eastAsia="Arial" w:hAnsi="Arial" w:cs="Arial"/>
          <w:spacing w:val="-14"/>
          <w:szCs w:val="24"/>
          <w:lang w:val="en-US"/>
        </w:rPr>
        <w:t xml:space="preserve"> </w:t>
      </w:r>
      <w:r w:rsidRPr="001C683B">
        <w:rPr>
          <w:rFonts w:ascii="Arial" w:eastAsia="Arial" w:hAnsi="Arial" w:cs="Arial"/>
          <w:szCs w:val="24"/>
          <w:lang w:val="en-US"/>
        </w:rPr>
        <w:t>with</w:t>
      </w:r>
      <w:r w:rsidRPr="001C683B">
        <w:rPr>
          <w:rFonts w:ascii="Arial" w:eastAsia="Arial" w:hAnsi="Arial" w:cs="Arial"/>
          <w:spacing w:val="-13"/>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3"/>
          <w:szCs w:val="24"/>
          <w:lang w:val="en-US"/>
        </w:rPr>
        <w:t xml:space="preserve"> </w:t>
      </w:r>
      <w:r w:rsidRPr="001C683B">
        <w:rPr>
          <w:rFonts w:ascii="Arial" w:eastAsia="Arial" w:hAnsi="Arial" w:cs="Arial"/>
          <w:szCs w:val="24"/>
          <w:lang w:val="en-US"/>
        </w:rPr>
        <w:t>City</w:t>
      </w:r>
      <w:r w:rsidRPr="001C683B">
        <w:rPr>
          <w:rFonts w:ascii="Arial" w:eastAsia="Arial" w:hAnsi="Arial" w:cs="Arial"/>
          <w:spacing w:val="-14"/>
          <w:szCs w:val="24"/>
          <w:lang w:val="en-US"/>
        </w:rPr>
        <w:t xml:space="preserve"> </w:t>
      </w:r>
      <w:r w:rsidRPr="001C683B">
        <w:rPr>
          <w:rFonts w:ascii="Arial" w:eastAsia="Arial" w:hAnsi="Arial" w:cs="Arial"/>
          <w:szCs w:val="24"/>
          <w:lang w:val="en-US"/>
        </w:rPr>
        <w:t>of</w:t>
      </w:r>
      <w:r w:rsidRPr="001C683B">
        <w:rPr>
          <w:rFonts w:ascii="Arial" w:eastAsia="Arial" w:hAnsi="Arial" w:cs="Arial"/>
          <w:spacing w:val="-14"/>
          <w:szCs w:val="24"/>
          <w:lang w:val="en-US"/>
        </w:rPr>
        <w:t xml:space="preserve"> </w:t>
      </w:r>
      <w:r w:rsidRPr="001C683B">
        <w:rPr>
          <w:rFonts w:ascii="Arial" w:eastAsia="Arial" w:hAnsi="Arial" w:cs="Arial"/>
          <w:szCs w:val="24"/>
          <w:lang w:val="en-US"/>
        </w:rPr>
        <w:t>Vincent</w:t>
      </w:r>
      <w:r w:rsidRPr="001C683B">
        <w:rPr>
          <w:rFonts w:ascii="Arial" w:eastAsia="Arial" w:hAnsi="Arial" w:cs="Arial"/>
          <w:spacing w:val="-16"/>
          <w:szCs w:val="24"/>
          <w:lang w:val="en-US"/>
        </w:rPr>
        <w:t xml:space="preserve"> </w:t>
      </w:r>
      <w:r w:rsidRPr="001C683B">
        <w:rPr>
          <w:rFonts w:ascii="Arial" w:eastAsia="Arial" w:hAnsi="Arial" w:cs="Arial"/>
          <w:szCs w:val="24"/>
          <w:lang w:val="en-US"/>
        </w:rPr>
        <w:t>and</w:t>
      </w:r>
      <w:r w:rsidRPr="001C683B">
        <w:rPr>
          <w:rFonts w:ascii="Arial" w:eastAsia="Arial" w:hAnsi="Arial" w:cs="Arial"/>
          <w:spacing w:val="-13"/>
          <w:szCs w:val="24"/>
          <w:lang w:val="en-US"/>
        </w:rPr>
        <w:t xml:space="preserve"> </w:t>
      </w:r>
      <w:r w:rsidRPr="001C683B">
        <w:rPr>
          <w:rFonts w:ascii="Arial" w:eastAsia="Arial" w:hAnsi="Arial" w:cs="Arial"/>
          <w:szCs w:val="24"/>
          <w:lang w:val="en-US"/>
        </w:rPr>
        <w:t>Town</w:t>
      </w:r>
      <w:r w:rsidRPr="001C683B">
        <w:rPr>
          <w:rFonts w:ascii="Arial" w:eastAsia="Arial" w:hAnsi="Arial" w:cs="Arial"/>
          <w:spacing w:val="-13"/>
          <w:szCs w:val="24"/>
          <w:lang w:val="en-US"/>
        </w:rPr>
        <w:t xml:space="preserve"> </w:t>
      </w:r>
      <w:r w:rsidRPr="001C683B">
        <w:rPr>
          <w:rFonts w:ascii="Arial" w:eastAsia="Arial" w:hAnsi="Arial" w:cs="Arial"/>
          <w:szCs w:val="24"/>
          <w:lang w:val="en-US"/>
        </w:rPr>
        <w:t>of</w:t>
      </w:r>
      <w:r w:rsidRPr="001C683B">
        <w:rPr>
          <w:rFonts w:ascii="Arial" w:eastAsia="Arial" w:hAnsi="Arial" w:cs="Arial"/>
          <w:spacing w:val="-14"/>
          <w:szCs w:val="24"/>
          <w:lang w:val="en-US"/>
        </w:rPr>
        <w:t xml:space="preserve"> </w:t>
      </w:r>
      <w:r w:rsidRPr="001C683B">
        <w:rPr>
          <w:rFonts w:ascii="Arial" w:eastAsia="Arial" w:hAnsi="Arial" w:cs="Arial"/>
          <w:szCs w:val="24"/>
          <w:lang w:val="en-US"/>
        </w:rPr>
        <w:t>Cambridge.</w:t>
      </w:r>
      <w:r w:rsidRPr="001C683B">
        <w:rPr>
          <w:rFonts w:ascii="Arial" w:eastAsia="Arial" w:hAnsi="Arial" w:cs="Arial"/>
          <w:spacing w:val="-14"/>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5"/>
          <w:szCs w:val="24"/>
          <w:lang w:val="en-US"/>
        </w:rPr>
        <w:t xml:space="preserve"> </w:t>
      </w:r>
      <w:r w:rsidRPr="001C683B">
        <w:rPr>
          <w:rFonts w:ascii="Arial" w:eastAsia="Arial" w:hAnsi="Arial" w:cs="Arial"/>
          <w:szCs w:val="24"/>
          <w:lang w:val="en-US"/>
        </w:rPr>
        <w:t>Applicant</w:t>
      </w:r>
      <w:r w:rsidRPr="001C683B">
        <w:rPr>
          <w:rFonts w:ascii="Arial" w:eastAsia="Arial" w:hAnsi="Arial" w:cs="Arial"/>
          <w:spacing w:val="-13"/>
          <w:szCs w:val="24"/>
          <w:lang w:val="en-US"/>
        </w:rPr>
        <w:t xml:space="preserve"> </w:t>
      </w:r>
      <w:r w:rsidRPr="001C683B">
        <w:rPr>
          <w:rFonts w:ascii="Arial" w:eastAsia="Arial" w:hAnsi="Arial" w:cs="Arial"/>
          <w:szCs w:val="24"/>
          <w:lang w:val="en-US"/>
        </w:rPr>
        <w:t>seeks</w:t>
      </w:r>
      <w:r w:rsidRPr="001C683B">
        <w:rPr>
          <w:rFonts w:ascii="Arial" w:eastAsia="Arial" w:hAnsi="Arial" w:cs="Arial"/>
          <w:spacing w:val="-14"/>
          <w:szCs w:val="24"/>
          <w:lang w:val="en-US"/>
        </w:rPr>
        <w:t xml:space="preserve"> </w:t>
      </w:r>
      <w:r w:rsidRPr="001C683B">
        <w:rPr>
          <w:rFonts w:ascii="Arial" w:eastAsia="Arial" w:hAnsi="Arial" w:cs="Arial"/>
          <w:szCs w:val="24"/>
          <w:lang w:val="en-US"/>
        </w:rPr>
        <w:t>a</w:t>
      </w:r>
      <w:r w:rsidRPr="001C683B">
        <w:rPr>
          <w:rFonts w:ascii="Arial" w:eastAsia="Arial" w:hAnsi="Arial" w:cs="Arial"/>
          <w:spacing w:val="-13"/>
          <w:szCs w:val="24"/>
          <w:lang w:val="en-US"/>
        </w:rPr>
        <w:t xml:space="preserve"> </w:t>
      </w:r>
      <w:r w:rsidRPr="001C683B">
        <w:rPr>
          <w:rFonts w:ascii="Arial" w:eastAsia="Arial" w:hAnsi="Arial" w:cs="Arial"/>
          <w:szCs w:val="24"/>
          <w:lang w:val="en-US"/>
        </w:rPr>
        <w:t>short- term lease on portion the Site for the purposes of storing the company vehicles and uses ancillary thereto.</w:t>
      </w:r>
    </w:p>
    <w:p w14:paraId="13EC1078" w14:textId="77777777" w:rsidR="001C683B" w:rsidRPr="001C683B" w:rsidRDefault="001C683B" w:rsidP="001C683B">
      <w:pPr>
        <w:widowControl w:val="0"/>
        <w:autoSpaceDE w:val="0"/>
        <w:autoSpaceDN w:val="0"/>
        <w:ind w:left="-284"/>
        <w:rPr>
          <w:rFonts w:ascii="Arial" w:eastAsia="Arial" w:hAnsi="Arial" w:cs="Arial"/>
          <w:szCs w:val="24"/>
          <w:lang w:val="en-US"/>
        </w:rPr>
      </w:pPr>
    </w:p>
    <w:p w14:paraId="6240903A" w14:textId="77777777" w:rsidR="001C683B" w:rsidRPr="001C683B" w:rsidRDefault="001C683B" w:rsidP="001C683B">
      <w:pPr>
        <w:widowControl w:val="0"/>
        <w:autoSpaceDE w:val="0"/>
        <w:autoSpaceDN w:val="0"/>
        <w:ind w:left="-284" w:right="104"/>
        <w:jc w:val="both"/>
        <w:rPr>
          <w:rFonts w:ascii="Arial" w:eastAsia="Arial" w:hAnsi="Arial" w:cs="Arial"/>
          <w:szCs w:val="24"/>
          <w:lang w:val="en-US"/>
        </w:rPr>
      </w:pPr>
      <w:r w:rsidRPr="001C683B">
        <w:rPr>
          <w:rFonts w:ascii="Arial" w:eastAsia="Arial" w:hAnsi="Arial" w:cs="Arial"/>
          <w:szCs w:val="24"/>
          <w:lang w:val="en-US"/>
        </w:rPr>
        <w:t xml:space="preserve">At its meeting of 26 April 2022, Council approved key terms for a lease to Leo Heaney Pty Ltd for portion of the currently vacant area within the City’s John XXIII Depot in Mount Claremont and requested the CEO to commence public advertising of the proposed new </w:t>
      </w:r>
      <w:r w:rsidRPr="001C683B">
        <w:rPr>
          <w:rFonts w:ascii="Arial" w:eastAsia="Arial" w:hAnsi="Arial" w:cs="Arial"/>
          <w:spacing w:val="-2"/>
          <w:szCs w:val="24"/>
          <w:lang w:val="en-US"/>
        </w:rPr>
        <w:t>lease.</w:t>
      </w:r>
    </w:p>
    <w:p w14:paraId="61E9E998" w14:textId="77777777" w:rsidR="001C683B" w:rsidRPr="001C683B" w:rsidRDefault="001C683B" w:rsidP="001C683B">
      <w:pPr>
        <w:widowControl w:val="0"/>
        <w:autoSpaceDE w:val="0"/>
        <w:autoSpaceDN w:val="0"/>
        <w:ind w:left="-284"/>
        <w:rPr>
          <w:rFonts w:ascii="Arial" w:eastAsia="Arial" w:hAnsi="Arial" w:cs="Arial"/>
          <w:szCs w:val="24"/>
          <w:lang w:val="en-US"/>
        </w:rPr>
      </w:pPr>
    </w:p>
    <w:p w14:paraId="65B354F7" w14:textId="5E53B3D6" w:rsidR="001C683B" w:rsidRDefault="001C683B" w:rsidP="001C683B">
      <w:pPr>
        <w:widowControl w:val="0"/>
        <w:autoSpaceDE w:val="0"/>
        <w:autoSpaceDN w:val="0"/>
        <w:ind w:left="-284" w:right="107"/>
        <w:jc w:val="both"/>
        <w:rPr>
          <w:rFonts w:ascii="Arial" w:eastAsia="Arial" w:hAnsi="Arial" w:cs="Arial"/>
          <w:szCs w:val="24"/>
          <w:lang w:val="en-US"/>
        </w:rPr>
      </w:pPr>
      <w:r w:rsidRPr="001C683B">
        <w:rPr>
          <w:rFonts w:ascii="Arial" w:eastAsia="Arial" w:hAnsi="Arial" w:cs="Arial"/>
          <w:szCs w:val="24"/>
          <w:lang w:val="en-US"/>
        </w:rPr>
        <w:t>This</w:t>
      </w:r>
      <w:r w:rsidRPr="001C683B">
        <w:rPr>
          <w:rFonts w:ascii="Arial" w:eastAsia="Arial" w:hAnsi="Arial" w:cs="Arial"/>
          <w:spacing w:val="-10"/>
          <w:szCs w:val="24"/>
          <w:lang w:val="en-US"/>
        </w:rPr>
        <w:t xml:space="preserve"> </w:t>
      </w:r>
      <w:r w:rsidRPr="001C683B">
        <w:rPr>
          <w:rFonts w:ascii="Arial" w:eastAsia="Arial" w:hAnsi="Arial" w:cs="Arial"/>
          <w:szCs w:val="24"/>
          <w:lang w:val="en-US"/>
        </w:rPr>
        <w:t>report</w:t>
      </w:r>
      <w:r w:rsidRPr="001C683B">
        <w:rPr>
          <w:rFonts w:ascii="Arial" w:eastAsia="Arial" w:hAnsi="Arial" w:cs="Arial"/>
          <w:spacing w:val="-10"/>
          <w:szCs w:val="24"/>
          <w:lang w:val="en-US"/>
        </w:rPr>
        <w:t xml:space="preserve"> </w:t>
      </w:r>
      <w:r w:rsidRPr="001C683B">
        <w:rPr>
          <w:rFonts w:ascii="Arial" w:eastAsia="Arial" w:hAnsi="Arial" w:cs="Arial"/>
          <w:szCs w:val="24"/>
          <w:lang w:val="en-US"/>
        </w:rPr>
        <w:t>was</w:t>
      </w:r>
      <w:r w:rsidRPr="001C683B">
        <w:rPr>
          <w:rFonts w:ascii="Arial" w:eastAsia="Arial" w:hAnsi="Arial" w:cs="Arial"/>
          <w:spacing w:val="-13"/>
          <w:szCs w:val="24"/>
          <w:lang w:val="en-US"/>
        </w:rPr>
        <w:t xml:space="preserve"> </w:t>
      </w:r>
      <w:r w:rsidRPr="001C683B">
        <w:rPr>
          <w:rFonts w:ascii="Arial" w:eastAsia="Arial" w:hAnsi="Arial" w:cs="Arial"/>
          <w:szCs w:val="24"/>
          <w:lang w:val="en-US"/>
        </w:rPr>
        <w:t>presented</w:t>
      </w:r>
      <w:r w:rsidRPr="001C683B">
        <w:rPr>
          <w:rFonts w:ascii="Arial" w:eastAsia="Arial" w:hAnsi="Arial" w:cs="Arial"/>
          <w:spacing w:val="-9"/>
          <w:szCs w:val="24"/>
          <w:lang w:val="en-US"/>
        </w:rPr>
        <w:t xml:space="preserve"> </w:t>
      </w:r>
      <w:r w:rsidRPr="001C683B">
        <w:rPr>
          <w:rFonts w:ascii="Arial" w:eastAsia="Arial" w:hAnsi="Arial" w:cs="Arial"/>
          <w:szCs w:val="24"/>
          <w:lang w:val="en-US"/>
        </w:rPr>
        <w:t>to</w:t>
      </w:r>
      <w:r w:rsidRPr="001C683B">
        <w:rPr>
          <w:rFonts w:ascii="Arial" w:eastAsia="Arial" w:hAnsi="Arial" w:cs="Arial"/>
          <w:spacing w:val="-9"/>
          <w:szCs w:val="24"/>
          <w:lang w:val="en-US"/>
        </w:rPr>
        <w:t xml:space="preserve"> </w:t>
      </w:r>
      <w:r w:rsidRPr="001C683B">
        <w:rPr>
          <w:rFonts w:ascii="Arial" w:eastAsia="Arial" w:hAnsi="Arial" w:cs="Arial"/>
          <w:szCs w:val="24"/>
          <w:lang w:val="en-US"/>
        </w:rPr>
        <w:t>the</w:t>
      </w:r>
      <w:r w:rsidRPr="001C683B">
        <w:rPr>
          <w:rFonts w:ascii="Arial" w:eastAsia="Arial" w:hAnsi="Arial" w:cs="Arial"/>
          <w:spacing w:val="-9"/>
          <w:szCs w:val="24"/>
          <w:lang w:val="en-US"/>
        </w:rPr>
        <w:t xml:space="preserve"> </w:t>
      </w:r>
      <w:r w:rsidRPr="001C683B">
        <w:rPr>
          <w:rFonts w:ascii="Arial" w:eastAsia="Arial" w:hAnsi="Arial" w:cs="Arial"/>
          <w:szCs w:val="24"/>
          <w:lang w:val="en-US"/>
        </w:rPr>
        <w:t>23</w:t>
      </w:r>
      <w:r w:rsidRPr="001C683B">
        <w:rPr>
          <w:rFonts w:ascii="Arial" w:eastAsia="Arial" w:hAnsi="Arial" w:cs="Arial"/>
          <w:spacing w:val="-9"/>
          <w:szCs w:val="24"/>
          <w:lang w:val="en-US"/>
        </w:rPr>
        <w:t xml:space="preserve"> </w:t>
      </w:r>
      <w:r w:rsidRPr="001C683B">
        <w:rPr>
          <w:rFonts w:ascii="Arial" w:eastAsia="Arial" w:hAnsi="Arial" w:cs="Arial"/>
          <w:szCs w:val="24"/>
          <w:lang w:val="en-US"/>
        </w:rPr>
        <w:t>August</w:t>
      </w:r>
      <w:r w:rsidRPr="001C683B">
        <w:rPr>
          <w:rFonts w:ascii="Arial" w:eastAsia="Arial" w:hAnsi="Arial" w:cs="Arial"/>
          <w:spacing w:val="-10"/>
          <w:szCs w:val="24"/>
          <w:lang w:val="en-US"/>
        </w:rPr>
        <w:t xml:space="preserve"> </w:t>
      </w:r>
      <w:r w:rsidRPr="001C683B">
        <w:rPr>
          <w:rFonts w:ascii="Arial" w:eastAsia="Arial" w:hAnsi="Arial" w:cs="Arial"/>
          <w:szCs w:val="24"/>
          <w:lang w:val="en-US"/>
        </w:rPr>
        <w:t>2022</w:t>
      </w:r>
      <w:r w:rsidRPr="001C683B">
        <w:rPr>
          <w:rFonts w:ascii="Arial" w:eastAsia="Arial" w:hAnsi="Arial" w:cs="Arial"/>
          <w:spacing w:val="-9"/>
          <w:szCs w:val="24"/>
          <w:lang w:val="en-US"/>
        </w:rPr>
        <w:t xml:space="preserve"> </w:t>
      </w:r>
      <w:r w:rsidRPr="001C683B">
        <w:rPr>
          <w:rFonts w:ascii="Arial" w:eastAsia="Arial" w:hAnsi="Arial" w:cs="Arial"/>
          <w:szCs w:val="24"/>
          <w:lang w:val="en-US"/>
        </w:rPr>
        <w:t>Council</w:t>
      </w:r>
      <w:r w:rsidRPr="001C683B">
        <w:rPr>
          <w:rFonts w:ascii="Arial" w:eastAsia="Arial" w:hAnsi="Arial" w:cs="Arial"/>
          <w:spacing w:val="-11"/>
          <w:szCs w:val="24"/>
          <w:lang w:val="en-US"/>
        </w:rPr>
        <w:t xml:space="preserve"> </w:t>
      </w:r>
      <w:r w:rsidRPr="001C683B">
        <w:rPr>
          <w:rFonts w:ascii="Arial" w:eastAsia="Arial" w:hAnsi="Arial" w:cs="Arial"/>
          <w:szCs w:val="24"/>
          <w:lang w:val="en-US"/>
        </w:rPr>
        <w:t>meeting</w:t>
      </w:r>
      <w:r w:rsidRPr="001C683B">
        <w:rPr>
          <w:rFonts w:ascii="Arial" w:eastAsia="Arial" w:hAnsi="Arial" w:cs="Arial"/>
          <w:spacing w:val="-9"/>
          <w:szCs w:val="24"/>
          <w:lang w:val="en-US"/>
        </w:rPr>
        <w:t xml:space="preserve"> </w:t>
      </w:r>
      <w:r w:rsidRPr="001C683B">
        <w:rPr>
          <w:rFonts w:ascii="Arial" w:eastAsia="Arial" w:hAnsi="Arial" w:cs="Arial"/>
          <w:szCs w:val="24"/>
          <w:lang w:val="en-US"/>
        </w:rPr>
        <w:t>and</w:t>
      </w:r>
      <w:r w:rsidRPr="001C683B">
        <w:rPr>
          <w:rFonts w:ascii="Arial" w:eastAsia="Arial" w:hAnsi="Arial" w:cs="Arial"/>
          <w:spacing w:val="-9"/>
          <w:szCs w:val="24"/>
          <w:lang w:val="en-US"/>
        </w:rPr>
        <w:t xml:space="preserve"> </w:t>
      </w:r>
      <w:r w:rsidRPr="001C683B">
        <w:rPr>
          <w:rFonts w:ascii="Arial" w:eastAsia="Arial" w:hAnsi="Arial" w:cs="Arial"/>
          <w:szCs w:val="24"/>
          <w:lang w:val="en-US"/>
        </w:rPr>
        <w:t>an</w:t>
      </w:r>
      <w:r w:rsidRPr="001C683B">
        <w:rPr>
          <w:rFonts w:ascii="Arial" w:eastAsia="Arial" w:hAnsi="Arial" w:cs="Arial"/>
          <w:spacing w:val="-12"/>
          <w:szCs w:val="24"/>
          <w:lang w:val="en-US"/>
        </w:rPr>
        <w:t xml:space="preserve"> </w:t>
      </w:r>
      <w:r w:rsidRPr="001C683B">
        <w:rPr>
          <w:rFonts w:ascii="Arial" w:eastAsia="Arial" w:hAnsi="Arial" w:cs="Arial"/>
          <w:szCs w:val="24"/>
          <w:lang w:val="en-US"/>
        </w:rPr>
        <w:t>alternative</w:t>
      </w:r>
      <w:r w:rsidRPr="001C683B">
        <w:rPr>
          <w:rFonts w:ascii="Arial" w:eastAsia="Arial" w:hAnsi="Arial" w:cs="Arial"/>
          <w:spacing w:val="-12"/>
          <w:szCs w:val="24"/>
          <w:lang w:val="en-US"/>
        </w:rPr>
        <w:t xml:space="preserve"> </w:t>
      </w:r>
      <w:r w:rsidRPr="001C683B">
        <w:rPr>
          <w:rFonts w:ascii="Arial" w:eastAsia="Arial" w:hAnsi="Arial" w:cs="Arial"/>
          <w:szCs w:val="24"/>
          <w:lang w:val="en-US"/>
        </w:rPr>
        <w:t>motion to refuse the lease was lost.</w:t>
      </w:r>
      <w:r w:rsidRPr="001C683B">
        <w:rPr>
          <w:rFonts w:ascii="Arial" w:eastAsia="Arial" w:hAnsi="Arial" w:cs="Arial"/>
          <w:spacing w:val="40"/>
          <w:szCs w:val="24"/>
          <w:lang w:val="en-US"/>
        </w:rPr>
        <w:t xml:space="preserve"> </w:t>
      </w:r>
      <w:r w:rsidRPr="001C683B">
        <w:rPr>
          <w:rFonts w:ascii="Arial" w:eastAsia="Arial" w:hAnsi="Arial" w:cs="Arial"/>
          <w:szCs w:val="24"/>
          <w:lang w:val="en-US"/>
        </w:rPr>
        <w:t>As a foreshadowing of the officer’s recommendation was not made, the report lapsed.</w:t>
      </w:r>
      <w:r w:rsidRPr="001C683B">
        <w:rPr>
          <w:rFonts w:ascii="Arial" w:eastAsia="Arial" w:hAnsi="Arial" w:cs="Arial"/>
          <w:spacing w:val="40"/>
          <w:szCs w:val="24"/>
          <w:lang w:val="en-US"/>
        </w:rPr>
        <w:t xml:space="preserve"> </w:t>
      </w:r>
      <w:r w:rsidRPr="001C683B">
        <w:rPr>
          <w:rFonts w:ascii="Arial" w:eastAsia="Arial" w:hAnsi="Arial" w:cs="Arial"/>
          <w:szCs w:val="24"/>
          <w:lang w:val="en-US"/>
        </w:rPr>
        <w:t>The matter is now referred to Council for consideration</w:t>
      </w:r>
      <w:r>
        <w:rPr>
          <w:rFonts w:ascii="Arial" w:eastAsia="Arial" w:hAnsi="Arial" w:cs="Arial"/>
          <w:szCs w:val="24"/>
          <w:lang w:val="en-US"/>
        </w:rPr>
        <w:t xml:space="preserve"> </w:t>
      </w:r>
      <w:r w:rsidRPr="001C683B">
        <w:rPr>
          <w:rFonts w:ascii="Arial" w:eastAsia="Arial" w:hAnsi="Arial" w:cs="Arial"/>
          <w:szCs w:val="24"/>
          <w:lang w:val="en-US"/>
        </w:rPr>
        <w:t>of the officer’s recommendation.</w:t>
      </w:r>
    </w:p>
    <w:p w14:paraId="4C270CE2" w14:textId="1126196A" w:rsidR="00E30B83" w:rsidRDefault="00E30B83" w:rsidP="001C683B">
      <w:pPr>
        <w:widowControl w:val="0"/>
        <w:autoSpaceDE w:val="0"/>
        <w:autoSpaceDN w:val="0"/>
        <w:ind w:left="-284" w:right="107"/>
        <w:jc w:val="both"/>
        <w:rPr>
          <w:rFonts w:ascii="Arial" w:eastAsia="Arial" w:hAnsi="Arial" w:cs="Arial"/>
          <w:szCs w:val="24"/>
          <w:lang w:val="en-US"/>
        </w:rPr>
      </w:pPr>
    </w:p>
    <w:p w14:paraId="6F44963B" w14:textId="77777777" w:rsidR="00A71ABD" w:rsidRDefault="00A71ABD" w:rsidP="001C683B">
      <w:pPr>
        <w:widowControl w:val="0"/>
        <w:autoSpaceDE w:val="0"/>
        <w:autoSpaceDN w:val="0"/>
        <w:ind w:left="-284"/>
        <w:rPr>
          <w:rFonts w:ascii="Arial" w:eastAsia="Arial" w:hAnsi="Arial" w:cs="Arial"/>
          <w:b/>
          <w:color w:val="234060"/>
          <w:spacing w:val="-2"/>
          <w:sz w:val="28"/>
          <w:szCs w:val="22"/>
          <w:lang w:val="en-US"/>
        </w:rPr>
      </w:pPr>
    </w:p>
    <w:p w14:paraId="533CF1E4" w14:textId="1171A448" w:rsidR="001C683B" w:rsidRPr="001C683B" w:rsidRDefault="001C683B" w:rsidP="001C683B">
      <w:pPr>
        <w:widowControl w:val="0"/>
        <w:autoSpaceDE w:val="0"/>
        <w:autoSpaceDN w:val="0"/>
        <w:ind w:left="-284"/>
        <w:rPr>
          <w:rFonts w:ascii="Arial" w:eastAsia="Arial" w:hAnsi="Arial" w:cs="Arial"/>
          <w:b/>
          <w:bCs/>
          <w:sz w:val="28"/>
          <w:szCs w:val="28"/>
          <w:lang w:val="en-US"/>
        </w:rPr>
      </w:pPr>
      <w:r w:rsidRPr="001C683B">
        <w:rPr>
          <w:rFonts w:ascii="Arial" w:eastAsia="Arial" w:hAnsi="Arial" w:cs="Arial"/>
          <w:b/>
          <w:color w:val="234060"/>
          <w:spacing w:val="-2"/>
          <w:sz w:val="28"/>
          <w:szCs w:val="22"/>
          <w:lang w:val="en-US"/>
        </w:rPr>
        <w:t>Discussion</w:t>
      </w:r>
    </w:p>
    <w:p w14:paraId="6418AA3E" w14:textId="77777777" w:rsidR="001C683B" w:rsidRPr="001C683B" w:rsidRDefault="001C683B" w:rsidP="001C683B">
      <w:pPr>
        <w:widowControl w:val="0"/>
        <w:autoSpaceDE w:val="0"/>
        <w:autoSpaceDN w:val="0"/>
        <w:spacing w:before="1"/>
        <w:rPr>
          <w:rFonts w:ascii="Arial" w:eastAsia="Arial" w:hAnsi="Arial" w:cs="Arial"/>
          <w:b/>
          <w:szCs w:val="24"/>
          <w:lang w:val="en-US"/>
        </w:rPr>
      </w:pPr>
    </w:p>
    <w:p w14:paraId="2147F460" w14:textId="77777777" w:rsidR="001C683B" w:rsidRPr="001C683B" w:rsidRDefault="001C683B" w:rsidP="001C683B">
      <w:pPr>
        <w:widowControl w:val="0"/>
        <w:autoSpaceDE w:val="0"/>
        <w:autoSpaceDN w:val="0"/>
        <w:ind w:left="-284" w:right="105"/>
        <w:jc w:val="both"/>
        <w:rPr>
          <w:rFonts w:ascii="Arial" w:eastAsia="Arial" w:hAnsi="Arial" w:cs="Arial"/>
          <w:i/>
          <w:szCs w:val="24"/>
          <w:lang w:val="en-US"/>
        </w:rPr>
      </w:pPr>
      <w:r w:rsidRPr="001C683B">
        <w:rPr>
          <w:rFonts w:ascii="Arial" w:eastAsia="Arial" w:hAnsi="Arial" w:cs="Arial"/>
          <w:szCs w:val="24"/>
          <w:lang w:val="en-US"/>
        </w:rPr>
        <w:t xml:space="preserve">Following Council’s resolution of 26 April 2022 (Item 17.1), the CEO commenced the statutory advertising of the disposition by negotiation in accordance with section 3.58(3) of the </w:t>
      </w:r>
      <w:r w:rsidRPr="001C683B">
        <w:rPr>
          <w:rFonts w:ascii="Arial" w:eastAsia="Arial" w:hAnsi="Arial" w:cs="Arial"/>
          <w:i/>
          <w:szCs w:val="24"/>
          <w:lang w:val="en-US"/>
        </w:rPr>
        <w:t>Local Government Act 1995.</w:t>
      </w:r>
    </w:p>
    <w:p w14:paraId="6076D745" w14:textId="77777777" w:rsidR="001C683B" w:rsidRPr="001C683B" w:rsidRDefault="001C683B" w:rsidP="001C683B">
      <w:pPr>
        <w:widowControl w:val="0"/>
        <w:autoSpaceDE w:val="0"/>
        <w:autoSpaceDN w:val="0"/>
        <w:ind w:left="-284"/>
        <w:rPr>
          <w:rFonts w:ascii="Arial" w:eastAsia="Arial" w:hAnsi="Arial" w:cs="Arial"/>
          <w:i/>
          <w:szCs w:val="24"/>
          <w:lang w:val="en-US"/>
        </w:rPr>
      </w:pPr>
    </w:p>
    <w:p w14:paraId="4A2D6E72" w14:textId="77777777" w:rsidR="001C683B" w:rsidRPr="001C683B" w:rsidRDefault="001C683B" w:rsidP="001C683B">
      <w:pPr>
        <w:widowControl w:val="0"/>
        <w:autoSpaceDE w:val="0"/>
        <w:autoSpaceDN w:val="0"/>
        <w:ind w:left="-284" w:right="104"/>
        <w:jc w:val="both"/>
        <w:rPr>
          <w:rFonts w:ascii="Arial" w:eastAsia="Arial" w:hAnsi="Arial" w:cs="Arial"/>
          <w:szCs w:val="24"/>
          <w:lang w:val="en-US"/>
        </w:rPr>
      </w:pPr>
      <w:r w:rsidRPr="001C683B">
        <w:rPr>
          <w:rFonts w:ascii="Arial" w:eastAsia="Arial" w:hAnsi="Arial" w:cs="Arial"/>
          <w:szCs w:val="24"/>
          <w:lang w:val="en-US"/>
        </w:rPr>
        <w:t>During the public advertising period, the City received a total of 3 submissions from the public.</w:t>
      </w:r>
      <w:r w:rsidRPr="001C683B">
        <w:rPr>
          <w:rFonts w:ascii="Arial" w:eastAsia="Arial" w:hAnsi="Arial" w:cs="Arial"/>
          <w:spacing w:val="-11"/>
          <w:szCs w:val="24"/>
          <w:lang w:val="en-US"/>
        </w:rPr>
        <w:t xml:space="preserve"> </w:t>
      </w:r>
      <w:r w:rsidRPr="001C683B">
        <w:rPr>
          <w:rFonts w:ascii="Arial" w:eastAsia="Arial" w:hAnsi="Arial" w:cs="Arial"/>
          <w:szCs w:val="24"/>
          <w:lang w:val="en-US"/>
        </w:rPr>
        <w:t>These</w:t>
      </w:r>
      <w:r w:rsidRPr="001C683B">
        <w:rPr>
          <w:rFonts w:ascii="Arial" w:eastAsia="Arial" w:hAnsi="Arial" w:cs="Arial"/>
          <w:spacing w:val="-11"/>
          <w:szCs w:val="24"/>
          <w:lang w:val="en-US"/>
        </w:rPr>
        <w:t xml:space="preserve"> </w:t>
      </w:r>
      <w:r w:rsidRPr="001C683B">
        <w:rPr>
          <w:rFonts w:ascii="Arial" w:eastAsia="Arial" w:hAnsi="Arial" w:cs="Arial"/>
          <w:szCs w:val="24"/>
          <w:lang w:val="en-US"/>
        </w:rPr>
        <w:t>submissions</w:t>
      </w:r>
      <w:r w:rsidRPr="001C683B">
        <w:rPr>
          <w:rFonts w:ascii="Arial" w:eastAsia="Arial" w:hAnsi="Arial" w:cs="Arial"/>
          <w:spacing w:val="-12"/>
          <w:szCs w:val="24"/>
          <w:lang w:val="en-US"/>
        </w:rPr>
        <w:t xml:space="preserve"> </w:t>
      </w:r>
      <w:r w:rsidRPr="001C683B">
        <w:rPr>
          <w:rFonts w:ascii="Arial" w:eastAsia="Arial" w:hAnsi="Arial" w:cs="Arial"/>
          <w:szCs w:val="24"/>
          <w:lang w:val="en-US"/>
        </w:rPr>
        <w:t>have</w:t>
      </w:r>
      <w:r w:rsidRPr="001C683B">
        <w:rPr>
          <w:rFonts w:ascii="Arial" w:eastAsia="Arial" w:hAnsi="Arial" w:cs="Arial"/>
          <w:spacing w:val="-11"/>
          <w:szCs w:val="24"/>
          <w:lang w:val="en-US"/>
        </w:rPr>
        <w:t xml:space="preserve"> </w:t>
      </w:r>
      <w:r w:rsidRPr="001C683B">
        <w:rPr>
          <w:rFonts w:ascii="Arial" w:eastAsia="Arial" w:hAnsi="Arial" w:cs="Arial"/>
          <w:szCs w:val="24"/>
          <w:lang w:val="en-US"/>
        </w:rPr>
        <w:t>been</w:t>
      </w:r>
      <w:r w:rsidRPr="001C683B">
        <w:rPr>
          <w:rFonts w:ascii="Arial" w:eastAsia="Arial" w:hAnsi="Arial" w:cs="Arial"/>
          <w:spacing w:val="-11"/>
          <w:szCs w:val="24"/>
          <w:lang w:val="en-US"/>
        </w:rPr>
        <w:t xml:space="preserve"> </w:t>
      </w:r>
      <w:r w:rsidRPr="001C683B">
        <w:rPr>
          <w:rFonts w:ascii="Arial" w:eastAsia="Arial" w:hAnsi="Arial" w:cs="Arial"/>
          <w:szCs w:val="24"/>
          <w:lang w:val="en-US"/>
        </w:rPr>
        <w:t>provided</w:t>
      </w:r>
      <w:r w:rsidRPr="001C683B">
        <w:rPr>
          <w:rFonts w:ascii="Arial" w:eastAsia="Arial" w:hAnsi="Arial" w:cs="Arial"/>
          <w:spacing w:val="-11"/>
          <w:szCs w:val="24"/>
          <w:lang w:val="en-US"/>
        </w:rPr>
        <w:t xml:space="preserve"> </w:t>
      </w:r>
      <w:r w:rsidRPr="001C683B">
        <w:rPr>
          <w:rFonts w:ascii="Arial" w:eastAsia="Arial" w:hAnsi="Arial" w:cs="Arial"/>
          <w:szCs w:val="24"/>
          <w:lang w:val="en-US"/>
        </w:rPr>
        <w:t>to</w:t>
      </w:r>
      <w:r w:rsidRPr="001C683B">
        <w:rPr>
          <w:rFonts w:ascii="Arial" w:eastAsia="Arial" w:hAnsi="Arial" w:cs="Arial"/>
          <w:spacing w:val="-11"/>
          <w:szCs w:val="24"/>
          <w:lang w:val="en-US"/>
        </w:rPr>
        <w:t xml:space="preserve"> </w:t>
      </w:r>
      <w:r w:rsidRPr="001C683B">
        <w:rPr>
          <w:rFonts w:ascii="Arial" w:eastAsia="Arial" w:hAnsi="Arial" w:cs="Arial"/>
          <w:szCs w:val="24"/>
          <w:lang w:val="en-US"/>
        </w:rPr>
        <w:t>Elected</w:t>
      </w:r>
      <w:r w:rsidRPr="001C683B">
        <w:rPr>
          <w:rFonts w:ascii="Arial" w:eastAsia="Arial" w:hAnsi="Arial" w:cs="Arial"/>
          <w:spacing w:val="-13"/>
          <w:szCs w:val="24"/>
          <w:lang w:val="en-US"/>
        </w:rPr>
        <w:t xml:space="preserve"> </w:t>
      </w:r>
      <w:r w:rsidRPr="001C683B">
        <w:rPr>
          <w:rFonts w:ascii="Arial" w:eastAsia="Arial" w:hAnsi="Arial" w:cs="Arial"/>
          <w:szCs w:val="24"/>
          <w:lang w:val="en-US"/>
        </w:rPr>
        <w:t>members</w:t>
      </w:r>
      <w:r w:rsidRPr="001C683B">
        <w:rPr>
          <w:rFonts w:ascii="Arial" w:eastAsia="Arial" w:hAnsi="Arial" w:cs="Arial"/>
          <w:spacing w:val="-12"/>
          <w:szCs w:val="24"/>
          <w:lang w:val="en-US"/>
        </w:rPr>
        <w:t xml:space="preserve"> </w:t>
      </w:r>
      <w:r w:rsidRPr="001C683B">
        <w:rPr>
          <w:rFonts w:ascii="Arial" w:eastAsia="Arial" w:hAnsi="Arial" w:cs="Arial"/>
          <w:szCs w:val="24"/>
          <w:lang w:val="en-US"/>
        </w:rPr>
        <w:t>in</w:t>
      </w:r>
      <w:r w:rsidRPr="001C683B">
        <w:rPr>
          <w:rFonts w:ascii="Arial" w:eastAsia="Arial" w:hAnsi="Arial" w:cs="Arial"/>
          <w:spacing w:val="-11"/>
          <w:szCs w:val="24"/>
          <w:lang w:val="en-US"/>
        </w:rPr>
        <w:t xml:space="preserve"> </w:t>
      </w:r>
      <w:r w:rsidRPr="001C683B">
        <w:rPr>
          <w:rFonts w:ascii="Arial" w:eastAsia="Arial" w:hAnsi="Arial" w:cs="Arial"/>
          <w:szCs w:val="24"/>
          <w:lang w:val="en-US"/>
        </w:rPr>
        <w:t>full</w:t>
      </w:r>
      <w:r w:rsidRPr="001C683B">
        <w:rPr>
          <w:rFonts w:ascii="Arial" w:eastAsia="Arial" w:hAnsi="Arial" w:cs="Arial"/>
          <w:spacing w:val="-12"/>
          <w:szCs w:val="24"/>
          <w:lang w:val="en-US"/>
        </w:rPr>
        <w:t xml:space="preserve"> </w:t>
      </w:r>
      <w:r w:rsidRPr="001C683B">
        <w:rPr>
          <w:rFonts w:ascii="Arial" w:eastAsia="Arial" w:hAnsi="Arial" w:cs="Arial"/>
          <w:szCs w:val="24"/>
          <w:lang w:val="en-US"/>
        </w:rPr>
        <w:t>in</w:t>
      </w:r>
      <w:r w:rsidRPr="001C683B">
        <w:rPr>
          <w:rFonts w:ascii="Arial" w:eastAsia="Arial" w:hAnsi="Arial" w:cs="Arial"/>
          <w:spacing w:val="-11"/>
          <w:szCs w:val="24"/>
          <w:lang w:val="en-US"/>
        </w:rPr>
        <w:t xml:space="preserve"> </w:t>
      </w:r>
      <w:r w:rsidRPr="001C683B">
        <w:rPr>
          <w:rFonts w:ascii="Arial" w:eastAsia="Arial" w:hAnsi="Arial" w:cs="Arial"/>
          <w:szCs w:val="24"/>
          <w:lang w:val="en-US"/>
        </w:rPr>
        <w:t>the</w:t>
      </w:r>
      <w:r w:rsidRPr="001C683B">
        <w:rPr>
          <w:rFonts w:ascii="Arial" w:eastAsia="Arial" w:hAnsi="Arial" w:cs="Arial"/>
          <w:spacing w:val="-11"/>
          <w:szCs w:val="24"/>
          <w:lang w:val="en-US"/>
        </w:rPr>
        <w:t xml:space="preserve"> </w:t>
      </w:r>
      <w:r w:rsidRPr="001C683B">
        <w:rPr>
          <w:rFonts w:ascii="Arial" w:eastAsia="Arial" w:hAnsi="Arial" w:cs="Arial"/>
          <w:szCs w:val="24"/>
          <w:lang w:val="en-US"/>
        </w:rPr>
        <w:t xml:space="preserve">confidential </w:t>
      </w:r>
      <w:r w:rsidRPr="001C683B">
        <w:rPr>
          <w:rFonts w:ascii="Arial" w:eastAsia="Arial" w:hAnsi="Arial" w:cs="Arial"/>
          <w:spacing w:val="-2"/>
          <w:szCs w:val="24"/>
          <w:lang w:val="en-US"/>
        </w:rPr>
        <w:t>attachment.</w:t>
      </w:r>
    </w:p>
    <w:p w14:paraId="4BF2F955" w14:textId="77777777" w:rsidR="001C683B" w:rsidRPr="001C683B" w:rsidRDefault="001C683B" w:rsidP="001C683B">
      <w:pPr>
        <w:widowControl w:val="0"/>
        <w:autoSpaceDE w:val="0"/>
        <w:autoSpaceDN w:val="0"/>
        <w:ind w:left="-284"/>
        <w:rPr>
          <w:rFonts w:ascii="Arial" w:eastAsia="Arial" w:hAnsi="Arial" w:cs="Arial"/>
          <w:szCs w:val="24"/>
          <w:lang w:val="en-US"/>
        </w:rPr>
      </w:pPr>
    </w:p>
    <w:p w14:paraId="43541DA0" w14:textId="676BD8C6" w:rsidR="001C683B" w:rsidRDefault="001C683B" w:rsidP="001C683B">
      <w:pPr>
        <w:widowControl w:val="0"/>
        <w:autoSpaceDE w:val="0"/>
        <w:autoSpaceDN w:val="0"/>
        <w:ind w:left="-284" w:right="108"/>
        <w:jc w:val="both"/>
        <w:rPr>
          <w:rFonts w:ascii="Arial" w:eastAsia="Arial" w:hAnsi="Arial" w:cs="Arial"/>
          <w:spacing w:val="-2"/>
          <w:szCs w:val="24"/>
          <w:lang w:val="en-US"/>
        </w:rPr>
      </w:pPr>
      <w:r w:rsidRPr="001C683B">
        <w:rPr>
          <w:rFonts w:ascii="Arial" w:eastAsia="Arial" w:hAnsi="Arial" w:cs="Arial"/>
          <w:szCs w:val="24"/>
          <w:lang w:val="en-US"/>
        </w:rPr>
        <w:t xml:space="preserve">The table </w:t>
      </w:r>
      <w:r>
        <w:rPr>
          <w:rFonts w:ascii="Arial" w:eastAsia="Arial" w:hAnsi="Arial" w:cs="Arial"/>
          <w:szCs w:val="24"/>
          <w:lang w:val="en-US"/>
        </w:rPr>
        <w:t xml:space="preserve">following </w:t>
      </w:r>
      <w:r w:rsidRPr="001C683B">
        <w:rPr>
          <w:rFonts w:ascii="Arial" w:eastAsia="Arial" w:hAnsi="Arial" w:cs="Arial"/>
          <w:szCs w:val="24"/>
          <w:lang w:val="en-US"/>
        </w:rPr>
        <w:t xml:space="preserve">shows a breakdown of the types of comments received within each of the </w:t>
      </w:r>
      <w:r w:rsidRPr="001C683B">
        <w:rPr>
          <w:rFonts w:ascii="Arial" w:eastAsia="Arial" w:hAnsi="Arial" w:cs="Arial"/>
          <w:spacing w:val="-2"/>
          <w:szCs w:val="24"/>
          <w:lang w:val="en-US"/>
        </w:rPr>
        <w:t>submissions.</w:t>
      </w:r>
    </w:p>
    <w:p w14:paraId="2F681D3D" w14:textId="28D4887A" w:rsidR="00E30B83" w:rsidRDefault="00E30B83" w:rsidP="001C683B">
      <w:pPr>
        <w:widowControl w:val="0"/>
        <w:autoSpaceDE w:val="0"/>
        <w:autoSpaceDN w:val="0"/>
        <w:ind w:left="-284" w:right="108"/>
        <w:jc w:val="both"/>
        <w:rPr>
          <w:rFonts w:ascii="Arial" w:eastAsia="Arial" w:hAnsi="Arial" w:cs="Arial"/>
          <w:spacing w:val="-2"/>
          <w:szCs w:val="24"/>
          <w:lang w:val="en-US"/>
        </w:rPr>
      </w:pPr>
    </w:p>
    <w:tbl>
      <w:tblPr>
        <w:tblW w:w="94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4"/>
        <w:gridCol w:w="4434"/>
      </w:tblGrid>
      <w:tr w:rsidR="003D51B4" w14:paraId="12C81E55" w14:textId="77777777" w:rsidTr="003D51B4">
        <w:trPr>
          <w:trHeight w:val="275"/>
        </w:trPr>
        <w:tc>
          <w:tcPr>
            <w:tcW w:w="5064" w:type="dxa"/>
          </w:tcPr>
          <w:p w14:paraId="017ED20C" w14:textId="77777777" w:rsidR="003D51B4" w:rsidRDefault="003D51B4" w:rsidP="007F7149">
            <w:pPr>
              <w:pStyle w:val="TableParagraph"/>
              <w:spacing w:line="255" w:lineRule="exact"/>
              <w:rPr>
                <w:b/>
                <w:sz w:val="24"/>
              </w:rPr>
            </w:pPr>
            <w:r>
              <w:rPr>
                <w:b/>
                <w:spacing w:val="-2"/>
                <w:sz w:val="24"/>
              </w:rPr>
              <w:t>Submission</w:t>
            </w:r>
          </w:p>
        </w:tc>
        <w:tc>
          <w:tcPr>
            <w:tcW w:w="4434" w:type="dxa"/>
          </w:tcPr>
          <w:p w14:paraId="794CCFAD" w14:textId="77777777" w:rsidR="003D51B4" w:rsidRDefault="003D51B4" w:rsidP="007F7149">
            <w:pPr>
              <w:pStyle w:val="TableParagraph"/>
              <w:spacing w:line="255" w:lineRule="exact"/>
              <w:rPr>
                <w:b/>
                <w:sz w:val="24"/>
              </w:rPr>
            </w:pPr>
            <w:r>
              <w:rPr>
                <w:b/>
                <w:sz w:val="24"/>
              </w:rPr>
              <w:t>Officer</w:t>
            </w:r>
            <w:r>
              <w:rPr>
                <w:b/>
                <w:spacing w:val="-2"/>
                <w:sz w:val="24"/>
              </w:rPr>
              <w:t xml:space="preserve"> Comments</w:t>
            </w:r>
          </w:p>
        </w:tc>
      </w:tr>
      <w:tr w:rsidR="003D51B4" w14:paraId="42CD18E1" w14:textId="77777777" w:rsidTr="003D51B4">
        <w:trPr>
          <w:trHeight w:val="6071"/>
        </w:trPr>
        <w:tc>
          <w:tcPr>
            <w:tcW w:w="5064" w:type="dxa"/>
          </w:tcPr>
          <w:p w14:paraId="224052E9" w14:textId="77777777" w:rsidR="003D51B4" w:rsidRDefault="003D51B4" w:rsidP="007F7149">
            <w:pPr>
              <w:pStyle w:val="TableParagraph"/>
              <w:ind w:right="118"/>
              <w:rPr>
                <w:sz w:val="24"/>
              </w:rPr>
            </w:pPr>
            <w:r>
              <w:rPr>
                <w:sz w:val="24"/>
              </w:rPr>
              <w:t>Concerns</w:t>
            </w:r>
            <w:r>
              <w:rPr>
                <w:spacing w:val="-7"/>
                <w:sz w:val="24"/>
              </w:rPr>
              <w:t xml:space="preserve"> </w:t>
            </w:r>
            <w:r>
              <w:rPr>
                <w:sz w:val="24"/>
              </w:rPr>
              <w:t>raised</w:t>
            </w:r>
            <w:r>
              <w:rPr>
                <w:spacing w:val="-6"/>
                <w:sz w:val="24"/>
              </w:rPr>
              <w:t xml:space="preserve"> </w:t>
            </w:r>
            <w:r>
              <w:rPr>
                <w:sz w:val="24"/>
              </w:rPr>
              <w:t>about</w:t>
            </w:r>
            <w:r>
              <w:rPr>
                <w:spacing w:val="-9"/>
                <w:sz w:val="24"/>
              </w:rPr>
              <w:t xml:space="preserve"> </w:t>
            </w:r>
            <w:r>
              <w:rPr>
                <w:sz w:val="24"/>
              </w:rPr>
              <w:t>the</w:t>
            </w:r>
            <w:r>
              <w:rPr>
                <w:spacing w:val="-8"/>
                <w:sz w:val="24"/>
              </w:rPr>
              <w:t xml:space="preserve"> </w:t>
            </w:r>
            <w:r>
              <w:rPr>
                <w:sz w:val="24"/>
              </w:rPr>
              <w:t>traversing</w:t>
            </w:r>
            <w:r>
              <w:rPr>
                <w:spacing w:val="-8"/>
                <w:sz w:val="24"/>
              </w:rPr>
              <w:t xml:space="preserve"> </w:t>
            </w:r>
            <w:r>
              <w:rPr>
                <w:sz w:val="24"/>
              </w:rPr>
              <w:t xml:space="preserve">of heavy vehicles along the current non- </w:t>
            </w:r>
            <w:proofErr w:type="spellStart"/>
            <w:r>
              <w:rPr>
                <w:sz w:val="24"/>
              </w:rPr>
              <w:t>gazetted</w:t>
            </w:r>
            <w:proofErr w:type="spellEnd"/>
            <w:r>
              <w:rPr>
                <w:sz w:val="24"/>
              </w:rPr>
              <w:t xml:space="preserve"> road from the Depot to John XXIII Avenue.</w:t>
            </w:r>
          </w:p>
          <w:p w14:paraId="18B978AF" w14:textId="77777777" w:rsidR="003D51B4" w:rsidRDefault="003D51B4" w:rsidP="007F7149">
            <w:pPr>
              <w:pStyle w:val="TableParagraph"/>
              <w:ind w:left="0"/>
              <w:rPr>
                <w:sz w:val="24"/>
              </w:rPr>
            </w:pPr>
          </w:p>
          <w:p w14:paraId="1E57825B" w14:textId="77777777" w:rsidR="003D51B4" w:rsidRDefault="003D51B4" w:rsidP="007F7149">
            <w:pPr>
              <w:pStyle w:val="TableParagraph"/>
              <w:ind w:right="118"/>
              <w:rPr>
                <w:sz w:val="24"/>
              </w:rPr>
            </w:pPr>
            <w:r>
              <w:rPr>
                <w:sz w:val="24"/>
              </w:rPr>
              <w:t>Safety</w:t>
            </w:r>
            <w:r>
              <w:rPr>
                <w:spacing w:val="-8"/>
                <w:sz w:val="24"/>
              </w:rPr>
              <w:t xml:space="preserve"> </w:t>
            </w:r>
            <w:r>
              <w:rPr>
                <w:sz w:val="24"/>
              </w:rPr>
              <w:t>concerns</w:t>
            </w:r>
            <w:r>
              <w:rPr>
                <w:spacing w:val="-6"/>
                <w:sz w:val="24"/>
              </w:rPr>
              <w:t xml:space="preserve"> </w:t>
            </w:r>
            <w:r>
              <w:rPr>
                <w:sz w:val="24"/>
              </w:rPr>
              <w:t>for</w:t>
            </w:r>
            <w:r>
              <w:rPr>
                <w:spacing w:val="-7"/>
                <w:sz w:val="24"/>
              </w:rPr>
              <w:t xml:space="preserve"> </w:t>
            </w:r>
            <w:r>
              <w:rPr>
                <w:sz w:val="24"/>
              </w:rPr>
              <w:t>students</w:t>
            </w:r>
            <w:r>
              <w:rPr>
                <w:spacing w:val="-8"/>
                <w:sz w:val="24"/>
              </w:rPr>
              <w:t xml:space="preserve"> </w:t>
            </w:r>
            <w:r>
              <w:rPr>
                <w:sz w:val="24"/>
              </w:rPr>
              <w:t>who</w:t>
            </w:r>
            <w:r>
              <w:rPr>
                <w:spacing w:val="-7"/>
                <w:sz w:val="24"/>
              </w:rPr>
              <w:t xml:space="preserve"> </w:t>
            </w:r>
            <w:r>
              <w:rPr>
                <w:sz w:val="24"/>
              </w:rPr>
              <w:t>enter via the same road.</w:t>
            </w:r>
          </w:p>
          <w:p w14:paraId="1E309A0D" w14:textId="77777777" w:rsidR="003D51B4" w:rsidRDefault="003D51B4" w:rsidP="007F7149">
            <w:pPr>
              <w:pStyle w:val="TableParagraph"/>
              <w:ind w:left="0"/>
              <w:rPr>
                <w:sz w:val="24"/>
              </w:rPr>
            </w:pPr>
          </w:p>
          <w:p w14:paraId="4992B904" w14:textId="77777777" w:rsidR="003D51B4" w:rsidRDefault="003D51B4" w:rsidP="007F7149">
            <w:pPr>
              <w:pStyle w:val="TableParagraph"/>
              <w:rPr>
                <w:sz w:val="24"/>
              </w:rPr>
            </w:pPr>
            <w:r>
              <w:rPr>
                <w:sz w:val="24"/>
              </w:rPr>
              <w:t>Measures</w:t>
            </w:r>
            <w:r>
              <w:rPr>
                <w:spacing w:val="-5"/>
                <w:sz w:val="24"/>
              </w:rPr>
              <w:t xml:space="preserve"> </w:t>
            </w:r>
            <w:r>
              <w:rPr>
                <w:sz w:val="24"/>
              </w:rPr>
              <w:t>have</w:t>
            </w:r>
            <w:r>
              <w:rPr>
                <w:spacing w:val="-6"/>
                <w:sz w:val="24"/>
              </w:rPr>
              <w:t xml:space="preserve"> </w:t>
            </w:r>
            <w:r>
              <w:rPr>
                <w:sz w:val="24"/>
              </w:rPr>
              <w:t>been</w:t>
            </w:r>
            <w:r>
              <w:rPr>
                <w:spacing w:val="-6"/>
                <w:sz w:val="24"/>
              </w:rPr>
              <w:t xml:space="preserve"> </w:t>
            </w:r>
            <w:r>
              <w:rPr>
                <w:sz w:val="24"/>
              </w:rPr>
              <w:t>put</w:t>
            </w:r>
            <w:r>
              <w:rPr>
                <w:spacing w:val="-5"/>
                <w:sz w:val="24"/>
              </w:rPr>
              <w:t xml:space="preserve"> </w:t>
            </w:r>
            <w:r>
              <w:rPr>
                <w:sz w:val="24"/>
              </w:rPr>
              <w:t>in</w:t>
            </w:r>
            <w:r>
              <w:rPr>
                <w:spacing w:val="-6"/>
                <w:sz w:val="24"/>
              </w:rPr>
              <w:t xml:space="preserve"> </w:t>
            </w:r>
            <w:r>
              <w:rPr>
                <w:sz w:val="24"/>
              </w:rPr>
              <w:t>place</w:t>
            </w:r>
            <w:r>
              <w:rPr>
                <w:spacing w:val="-6"/>
                <w:sz w:val="24"/>
              </w:rPr>
              <w:t xml:space="preserve"> </w:t>
            </w:r>
            <w:r>
              <w:rPr>
                <w:sz w:val="24"/>
              </w:rPr>
              <w:t>to</w:t>
            </w:r>
            <w:r>
              <w:rPr>
                <w:spacing w:val="-6"/>
                <w:sz w:val="24"/>
              </w:rPr>
              <w:t xml:space="preserve"> </w:t>
            </w:r>
            <w:r>
              <w:rPr>
                <w:sz w:val="24"/>
              </w:rPr>
              <w:t>ease concerns and the use of heavy vehicles would seem counterproductive</w:t>
            </w:r>
          </w:p>
        </w:tc>
        <w:tc>
          <w:tcPr>
            <w:tcW w:w="4434" w:type="dxa"/>
          </w:tcPr>
          <w:p w14:paraId="1CD0B58F" w14:textId="77777777" w:rsidR="003D51B4" w:rsidRDefault="003D51B4" w:rsidP="007F7149">
            <w:pPr>
              <w:pStyle w:val="TableParagraph"/>
              <w:ind w:right="85"/>
              <w:rPr>
                <w:sz w:val="24"/>
              </w:rPr>
            </w:pPr>
            <w:r>
              <w:rPr>
                <w:sz w:val="24"/>
              </w:rPr>
              <w:t>The submission is noted and was raised when Council considered this in April 2022 when</w:t>
            </w:r>
            <w:r>
              <w:rPr>
                <w:spacing w:val="-6"/>
                <w:sz w:val="24"/>
              </w:rPr>
              <w:t xml:space="preserve"> </w:t>
            </w:r>
            <w:r>
              <w:rPr>
                <w:sz w:val="24"/>
              </w:rPr>
              <w:t>considering</w:t>
            </w:r>
            <w:r>
              <w:rPr>
                <w:spacing w:val="-6"/>
                <w:sz w:val="24"/>
              </w:rPr>
              <w:t xml:space="preserve"> </w:t>
            </w:r>
            <w:r>
              <w:rPr>
                <w:sz w:val="24"/>
              </w:rPr>
              <w:t>key</w:t>
            </w:r>
            <w:r>
              <w:rPr>
                <w:spacing w:val="-9"/>
                <w:sz w:val="24"/>
              </w:rPr>
              <w:t xml:space="preserve"> </w:t>
            </w:r>
            <w:r>
              <w:rPr>
                <w:sz w:val="24"/>
              </w:rPr>
              <w:t>terms</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 xml:space="preserve">proposed </w:t>
            </w:r>
            <w:r>
              <w:rPr>
                <w:spacing w:val="-2"/>
                <w:sz w:val="24"/>
              </w:rPr>
              <w:t>lease.</w:t>
            </w:r>
          </w:p>
          <w:p w14:paraId="0DD1E008" w14:textId="77777777" w:rsidR="003D51B4" w:rsidRDefault="003D51B4" w:rsidP="007F7149">
            <w:pPr>
              <w:pStyle w:val="TableParagraph"/>
              <w:ind w:left="0"/>
              <w:rPr>
                <w:sz w:val="24"/>
              </w:rPr>
            </w:pPr>
          </w:p>
          <w:p w14:paraId="478C4568" w14:textId="77777777" w:rsidR="003D51B4" w:rsidRDefault="003D51B4" w:rsidP="007F7149">
            <w:pPr>
              <w:pStyle w:val="TableParagraph"/>
              <w:ind w:right="85"/>
              <w:rPr>
                <w:sz w:val="24"/>
              </w:rPr>
            </w:pPr>
            <w:r>
              <w:rPr>
                <w:sz w:val="24"/>
              </w:rPr>
              <w:t>Leo Heaney Pty Ltd have advised the Site will</w:t>
            </w:r>
            <w:r>
              <w:rPr>
                <w:spacing w:val="-5"/>
                <w:sz w:val="24"/>
              </w:rPr>
              <w:t xml:space="preserve"> </w:t>
            </w:r>
            <w:r>
              <w:rPr>
                <w:sz w:val="24"/>
              </w:rPr>
              <w:t>be</w:t>
            </w:r>
            <w:r>
              <w:rPr>
                <w:spacing w:val="-3"/>
                <w:sz w:val="24"/>
              </w:rPr>
              <w:t xml:space="preserve"> </w:t>
            </w:r>
            <w:r>
              <w:rPr>
                <w:sz w:val="24"/>
              </w:rPr>
              <w:t>used</w:t>
            </w:r>
            <w:r>
              <w:rPr>
                <w:spacing w:val="-5"/>
                <w:sz w:val="24"/>
              </w:rPr>
              <w:t xml:space="preserve"> </w:t>
            </w:r>
            <w:r>
              <w:rPr>
                <w:sz w:val="24"/>
              </w:rPr>
              <w:t>primarily</w:t>
            </w:r>
            <w:r>
              <w:rPr>
                <w:spacing w:val="-4"/>
                <w:sz w:val="24"/>
              </w:rPr>
              <w:t xml:space="preserve"> </w:t>
            </w:r>
            <w:r>
              <w:rPr>
                <w:sz w:val="24"/>
              </w:rPr>
              <w:t>to</w:t>
            </w:r>
            <w:r>
              <w:rPr>
                <w:spacing w:val="-3"/>
                <w:sz w:val="24"/>
              </w:rPr>
              <w:t xml:space="preserve"> </w:t>
            </w:r>
            <w:r>
              <w:rPr>
                <w:sz w:val="24"/>
              </w:rPr>
              <w:t>store</w:t>
            </w:r>
            <w:r>
              <w:rPr>
                <w:spacing w:val="-5"/>
                <w:sz w:val="24"/>
              </w:rPr>
              <w:t xml:space="preserve"> </w:t>
            </w:r>
            <w:r>
              <w:rPr>
                <w:sz w:val="24"/>
              </w:rPr>
              <w:t>the</w:t>
            </w:r>
            <w:r>
              <w:rPr>
                <w:spacing w:val="-5"/>
                <w:sz w:val="24"/>
              </w:rPr>
              <w:t xml:space="preserve"> </w:t>
            </w:r>
            <w:r>
              <w:rPr>
                <w:sz w:val="24"/>
              </w:rPr>
              <w:t>trucks</w:t>
            </w:r>
            <w:r>
              <w:rPr>
                <w:spacing w:val="-4"/>
                <w:sz w:val="24"/>
              </w:rPr>
              <w:t xml:space="preserve"> </w:t>
            </w:r>
            <w:r>
              <w:rPr>
                <w:sz w:val="24"/>
              </w:rPr>
              <w:t>that are</w:t>
            </w:r>
            <w:r>
              <w:rPr>
                <w:spacing w:val="-4"/>
                <w:sz w:val="24"/>
              </w:rPr>
              <w:t xml:space="preserve"> </w:t>
            </w:r>
            <w:r>
              <w:rPr>
                <w:sz w:val="24"/>
              </w:rPr>
              <w:t>used</w:t>
            </w:r>
            <w:r>
              <w:rPr>
                <w:spacing w:val="-4"/>
                <w:sz w:val="24"/>
              </w:rPr>
              <w:t xml:space="preserve"> </w:t>
            </w:r>
            <w:r>
              <w:rPr>
                <w:sz w:val="24"/>
              </w:rPr>
              <w:t>the</w:t>
            </w:r>
            <w:r>
              <w:rPr>
                <w:spacing w:val="-4"/>
                <w:sz w:val="24"/>
              </w:rPr>
              <w:t xml:space="preserve"> </w:t>
            </w:r>
            <w:r>
              <w:rPr>
                <w:sz w:val="24"/>
              </w:rPr>
              <w:t>least</w:t>
            </w:r>
            <w:r>
              <w:rPr>
                <w:spacing w:val="-7"/>
                <w:sz w:val="24"/>
              </w:rPr>
              <w:t xml:space="preserve"> </w:t>
            </w:r>
            <w:r>
              <w:rPr>
                <w:sz w:val="24"/>
              </w:rPr>
              <w:t>amount</w:t>
            </w:r>
            <w:r>
              <w:rPr>
                <w:spacing w:val="-5"/>
                <w:sz w:val="24"/>
              </w:rPr>
              <w:t xml:space="preserve"> </w:t>
            </w:r>
            <w:r>
              <w:rPr>
                <w:sz w:val="24"/>
              </w:rPr>
              <w:t>(estimated</w:t>
            </w:r>
            <w:r>
              <w:rPr>
                <w:spacing w:val="-6"/>
                <w:sz w:val="24"/>
              </w:rPr>
              <w:t xml:space="preserve"> </w:t>
            </w:r>
            <w:r>
              <w:rPr>
                <w:sz w:val="24"/>
              </w:rPr>
              <w:t>at</w:t>
            </w:r>
            <w:r>
              <w:rPr>
                <w:spacing w:val="-7"/>
                <w:sz w:val="24"/>
              </w:rPr>
              <w:t xml:space="preserve"> </w:t>
            </w:r>
            <w:r>
              <w:rPr>
                <w:sz w:val="24"/>
              </w:rPr>
              <w:t>this time to be 3 or 4 water trucks). However, in the event these trucks need to be utilised, they are generally operated before school hours and would likely be back at the Site prior to school finishing for the day.</w:t>
            </w:r>
          </w:p>
          <w:p w14:paraId="6B4F90F4" w14:textId="77777777" w:rsidR="003D51B4" w:rsidRDefault="003D51B4" w:rsidP="007F7149">
            <w:pPr>
              <w:pStyle w:val="TableParagraph"/>
              <w:ind w:left="0"/>
              <w:rPr>
                <w:sz w:val="24"/>
              </w:rPr>
            </w:pPr>
          </w:p>
          <w:p w14:paraId="6678C93D" w14:textId="77777777" w:rsidR="003D51B4" w:rsidRDefault="003D51B4" w:rsidP="007F7149">
            <w:pPr>
              <w:pStyle w:val="TableParagraph"/>
              <w:rPr>
                <w:sz w:val="24"/>
              </w:rPr>
            </w:pPr>
            <w:r>
              <w:rPr>
                <w:sz w:val="24"/>
              </w:rPr>
              <w:t>Leo Heaney Pty Ltd advised they currently hold contracts with other Local Government entities.</w:t>
            </w:r>
            <w:r>
              <w:rPr>
                <w:spacing w:val="-7"/>
                <w:sz w:val="24"/>
              </w:rPr>
              <w:t xml:space="preserve"> </w:t>
            </w:r>
            <w:r>
              <w:rPr>
                <w:sz w:val="24"/>
              </w:rPr>
              <w:t>As</w:t>
            </w:r>
            <w:r>
              <w:rPr>
                <w:spacing w:val="-6"/>
                <w:sz w:val="24"/>
              </w:rPr>
              <w:t xml:space="preserve"> </w:t>
            </w:r>
            <w:r>
              <w:rPr>
                <w:sz w:val="24"/>
              </w:rPr>
              <w:t>such,</w:t>
            </w:r>
            <w:r>
              <w:rPr>
                <w:spacing w:val="-6"/>
                <w:sz w:val="24"/>
              </w:rPr>
              <w:t xml:space="preserve"> </w:t>
            </w:r>
            <w:r>
              <w:rPr>
                <w:sz w:val="24"/>
              </w:rPr>
              <w:t>they</w:t>
            </w:r>
            <w:r>
              <w:rPr>
                <w:spacing w:val="-7"/>
                <w:sz w:val="24"/>
              </w:rPr>
              <w:t xml:space="preserve"> </w:t>
            </w:r>
            <w:r>
              <w:rPr>
                <w:sz w:val="24"/>
              </w:rPr>
              <w:t>are</w:t>
            </w:r>
            <w:r>
              <w:rPr>
                <w:spacing w:val="-5"/>
                <w:sz w:val="24"/>
              </w:rPr>
              <w:t xml:space="preserve"> </w:t>
            </w:r>
            <w:r>
              <w:rPr>
                <w:sz w:val="24"/>
              </w:rPr>
              <w:t>generally</w:t>
            </w:r>
            <w:r>
              <w:rPr>
                <w:spacing w:val="-6"/>
                <w:sz w:val="24"/>
              </w:rPr>
              <w:t xml:space="preserve"> </w:t>
            </w:r>
            <w:r>
              <w:rPr>
                <w:sz w:val="24"/>
              </w:rPr>
              <w:t>required to undertake works early in the morning and have those works completed by early afternoon before school finishes and community sporting activities take place.</w:t>
            </w:r>
          </w:p>
        </w:tc>
      </w:tr>
      <w:tr w:rsidR="003D51B4" w14:paraId="5682AC81" w14:textId="77777777" w:rsidTr="003D51B4">
        <w:trPr>
          <w:trHeight w:val="6899"/>
        </w:trPr>
        <w:tc>
          <w:tcPr>
            <w:tcW w:w="5064" w:type="dxa"/>
          </w:tcPr>
          <w:p w14:paraId="514042E8" w14:textId="77777777" w:rsidR="003D51B4" w:rsidRDefault="003D51B4" w:rsidP="007F7149">
            <w:pPr>
              <w:pStyle w:val="TableParagraph"/>
              <w:ind w:right="118"/>
              <w:rPr>
                <w:sz w:val="24"/>
              </w:rPr>
            </w:pPr>
            <w:r>
              <w:rPr>
                <w:sz w:val="24"/>
              </w:rPr>
              <w:t>Concerns</w:t>
            </w:r>
            <w:r>
              <w:rPr>
                <w:spacing w:val="-8"/>
                <w:sz w:val="24"/>
              </w:rPr>
              <w:t xml:space="preserve"> </w:t>
            </w:r>
            <w:r>
              <w:rPr>
                <w:sz w:val="24"/>
              </w:rPr>
              <w:t>about</w:t>
            </w:r>
            <w:r>
              <w:rPr>
                <w:spacing w:val="-8"/>
                <w:sz w:val="24"/>
              </w:rPr>
              <w:t xml:space="preserve"> </w:t>
            </w:r>
            <w:r>
              <w:rPr>
                <w:sz w:val="24"/>
              </w:rPr>
              <w:t>daily</w:t>
            </w:r>
            <w:r>
              <w:rPr>
                <w:spacing w:val="-6"/>
                <w:sz w:val="24"/>
              </w:rPr>
              <w:t xml:space="preserve"> </w:t>
            </w:r>
            <w:r>
              <w:rPr>
                <w:sz w:val="24"/>
              </w:rPr>
              <w:t>traffic</w:t>
            </w:r>
            <w:r>
              <w:rPr>
                <w:spacing w:val="-6"/>
                <w:sz w:val="24"/>
              </w:rPr>
              <w:t xml:space="preserve"> </w:t>
            </w:r>
            <w:r>
              <w:rPr>
                <w:sz w:val="24"/>
              </w:rPr>
              <w:t>issues</w:t>
            </w:r>
            <w:r>
              <w:rPr>
                <w:spacing w:val="-6"/>
                <w:sz w:val="24"/>
              </w:rPr>
              <w:t xml:space="preserve"> </w:t>
            </w:r>
            <w:r>
              <w:rPr>
                <w:sz w:val="24"/>
              </w:rPr>
              <w:t>with students arriving between 6.45am and 6pm</w:t>
            </w:r>
            <w:r>
              <w:rPr>
                <w:spacing w:val="-6"/>
                <w:sz w:val="24"/>
              </w:rPr>
              <w:t xml:space="preserve"> </w:t>
            </w:r>
            <w:r>
              <w:rPr>
                <w:sz w:val="24"/>
              </w:rPr>
              <w:t>depending</w:t>
            </w:r>
            <w:r>
              <w:rPr>
                <w:spacing w:val="-6"/>
                <w:sz w:val="24"/>
              </w:rPr>
              <w:t xml:space="preserve"> </w:t>
            </w:r>
            <w:r>
              <w:rPr>
                <w:sz w:val="24"/>
              </w:rPr>
              <w:t>on</w:t>
            </w:r>
            <w:r>
              <w:rPr>
                <w:spacing w:val="-6"/>
                <w:sz w:val="24"/>
              </w:rPr>
              <w:t xml:space="preserve"> </w:t>
            </w:r>
            <w:r>
              <w:rPr>
                <w:sz w:val="24"/>
              </w:rPr>
              <w:t>pre</w:t>
            </w:r>
            <w:r>
              <w:rPr>
                <w:spacing w:val="-6"/>
                <w:sz w:val="24"/>
              </w:rPr>
              <w:t xml:space="preserve"> </w:t>
            </w:r>
            <w:r>
              <w:rPr>
                <w:sz w:val="24"/>
              </w:rPr>
              <w:t>and</w:t>
            </w:r>
            <w:r>
              <w:rPr>
                <w:spacing w:val="-6"/>
                <w:sz w:val="24"/>
              </w:rPr>
              <w:t xml:space="preserve"> </w:t>
            </w:r>
            <w:r>
              <w:rPr>
                <w:sz w:val="24"/>
              </w:rPr>
              <w:t>post</w:t>
            </w:r>
            <w:r>
              <w:rPr>
                <w:spacing w:val="-4"/>
                <w:sz w:val="24"/>
              </w:rPr>
              <w:t xml:space="preserve"> </w:t>
            </w:r>
            <w:r>
              <w:rPr>
                <w:sz w:val="24"/>
              </w:rPr>
              <w:t xml:space="preserve">school </w:t>
            </w:r>
            <w:r>
              <w:rPr>
                <w:spacing w:val="-2"/>
                <w:sz w:val="24"/>
              </w:rPr>
              <w:t>commitments.</w:t>
            </w:r>
          </w:p>
          <w:p w14:paraId="2953AFF3" w14:textId="77777777" w:rsidR="003D51B4" w:rsidRDefault="003D51B4" w:rsidP="007F7149">
            <w:pPr>
              <w:pStyle w:val="TableParagraph"/>
              <w:ind w:left="0"/>
              <w:rPr>
                <w:sz w:val="24"/>
              </w:rPr>
            </w:pPr>
          </w:p>
          <w:p w14:paraId="0A91C5D0" w14:textId="77777777" w:rsidR="003D51B4" w:rsidRDefault="003D51B4" w:rsidP="007F7149">
            <w:pPr>
              <w:pStyle w:val="TableParagraph"/>
              <w:rPr>
                <w:sz w:val="24"/>
              </w:rPr>
            </w:pPr>
            <w:r>
              <w:rPr>
                <w:sz w:val="24"/>
              </w:rPr>
              <w:t>Comment that Council should provide better paths interconnecting McGillivray and</w:t>
            </w:r>
            <w:r>
              <w:rPr>
                <w:spacing w:val="-7"/>
                <w:sz w:val="24"/>
              </w:rPr>
              <w:t xml:space="preserve"> </w:t>
            </w:r>
            <w:r>
              <w:rPr>
                <w:sz w:val="24"/>
              </w:rPr>
              <w:t>the</w:t>
            </w:r>
            <w:r>
              <w:rPr>
                <w:spacing w:val="-7"/>
                <w:sz w:val="24"/>
              </w:rPr>
              <w:t xml:space="preserve"> </w:t>
            </w:r>
            <w:r>
              <w:rPr>
                <w:sz w:val="24"/>
              </w:rPr>
              <w:t>hockey</w:t>
            </w:r>
            <w:r>
              <w:rPr>
                <w:spacing w:val="-6"/>
                <w:sz w:val="24"/>
              </w:rPr>
              <w:t xml:space="preserve"> </w:t>
            </w:r>
            <w:r>
              <w:rPr>
                <w:sz w:val="24"/>
              </w:rPr>
              <w:t>stadium</w:t>
            </w:r>
            <w:r>
              <w:rPr>
                <w:spacing w:val="-5"/>
                <w:sz w:val="24"/>
              </w:rPr>
              <w:t xml:space="preserve"> </w:t>
            </w:r>
            <w:r>
              <w:rPr>
                <w:sz w:val="24"/>
              </w:rPr>
              <w:t>to</w:t>
            </w:r>
            <w:r>
              <w:rPr>
                <w:spacing w:val="-5"/>
                <w:sz w:val="24"/>
              </w:rPr>
              <w:t xml:space="preserve"> </w:t>
            </w:r>
            <w:r>
              <w:rPr>
                <w:sz w:val="24"/>
              </w:rPr>
              <w:t>allow</w:t>
            </w:r>
            <w:r>
              <w:rPr>
                <w:spacing w:val="-6"/>
                <w:sz w:val="24"/>
              </w:rPr>
              <w:t xml:space="preserve"> </w:t>
            </w:r>
            <w:r>
              <w:rPr>
                <w:sz w:val="24"/>
              </w:rPr>
              <w:t>students to cycle safely there.</w:t>
            </w:r>
          </w:p>
          <w:p w14:paraId="155E6973" w14:textId="77777777" w:rsidR="003D51B4" w:rsidRDefault="003D51B4" w:rsidP="007F7149">
            <w:pPr>
              <w:pStyle w:val="TableParagraph"/>
              <w:ind w:left="0"/>
              <w:rPr>
                <w:sz w:val="24"/>
              </w:rPr>
            </w:pPr>
          </w:p>
          <w:p w14:paraId="62000CAF" w14:textId="77777777" w:rsidR="003D51B4" w:rsidRDefault="003D51B4" w:rsidP="007F7149">
            <w:pPr>
              <w:pStyle w:val="TableParagraph"/>
              <w:ind w:right="118"/>
              <w:rPr>
                <w:sz w:val="24"/>
              </w:rPr>
            </w:pPr>
            <w:r>
              <w:rPr>
                <w:sz w:val="24"/>
              </w:rPr>
              <w:t>The</w:t>
            </w:r>
            <w:r>
              <w:rPr>
                <w:spacing w:val="-4"/>
                <w:sz w:val="24"/>
              </w:rPr>
              <w:t xml:space="preserve"> </w:t>
            </w:r>
            <w:r>
              <w:rPr>
                <w:sz w:val="24"/>
              </w:rPr>
              <w:t>trucks</w:t>
            </w:r>
            <w:r>
              <w:rPr>
                <w:spacing w:val="-5"/>
                <w:sz w:val="24"/>
              </w:rPr>
              <w:t xml:space="preserve"> </w:t>
            </w:r>
            <w:r>
              <w:rPr>
                <w:sz w:val="24"/>
              </w:rPr>
              <w:t>will</w:t>
            </w:r>
            <w:r>
              <w:rPr>
                <w:spacing w:val="-5"/>
                <w:sz w:val="24"/>
              </w:rPr>
              <w:t xml:space="preserve"> </w:t>
            </w:r>
            <w:r>
              <w:rPr>
                <w:sz w:val="24"/>
              </w:rPr>
              <w:t>be</w:t>
            </w:r>
            <w:r>
              <w:rPr>
                <w:spacing w:val="-6"/>
                <w:sz w:val="24"/>
              </w:rPr>
              <w:t xml:space="preserve"> </w:t>
            </w:r>
            <w:r>
              <w:rPr>
                <w:sz w:val="24"/>
              </w:rPr>
              <w:t>using</w:t>
            </w:r>
            <w:r>
              <w:rPr>
                <w:spacing w:val="-4"/>
                <w:sz w:val="24"/>
              </w:rPr>
              <w:t xml:space="preserve"> </w:t>
            </w:r>
            <w:r>
              <w:rPr>
                <w:sz w:val="24"/>
              </w:rPr>
              <w:t>same</w:t>
            </w:r>
            <w:r>
              <w:rPr>
                <w:spacing w:val="-6"/>
                <w:sz w:val="24"/>
              </w:rPr>
              <w:t xml:space="preserve"> </w:t>
            </w:r>
            <w:r>
              <w:rPr>
                <w:sz w:val="24"/>
              </w:rPr>
              <w:t>entry</w:t>
            </w:r>
            <w:r>
              <w:rPr>
                <w:spacing w:val="-5"/>
                <w:sz w:val="24"/>
              </w:rPr>
              <w:t xml:space="preserve"> </w:t>
            </w:r>
            <w:r>
              <w:rPr>
                <w:sz w:val="24"/>
              </w:rPr>
              <w:t>road as new student car park.</w:t>
            </w:r>
          </w:p>
        </w:tc>
        <w:tc>
          <w:tcPr>
            <w:tcW w:w="4434" w:type="dxa"/>
          </w:tcPr>
          <w:p w14:paraId="36F38059" w14:textId="77777777" w:rsidR="003D51B4" w:rsidRDefault="003D51B4" w:rsidP="007F7149">
            <w:pPr>
              <w:pStyle w:val="TableParagraph"/>
              <w:ind w:right="178"/>
              <w:rPr>
                <w:sz w:val="24"/>
              </w:rPr>
            </w:pPr>
            <w:r>
              <w:rPr>
                <w:sz w:val="24"/>
              </w:rPr>
              <w:t>The submission is also noted and was raised</w:t>
            </w:r>
            <w:r>
              <w:rPr>
                <w:spacing w:val="-6"/>
                <w:sz w:val="24"/>
              </w:rPr>
              <w:t xml:space="preserve"> </w:t>
            </w:r>
            <w:r>
              <w:rPr>
                <w:sz w:val="24"/>
              </w:rPr>
              <w:t>when</w:t>
            </w:r>
            <w:r>
              <w:rPr>
                <w:spacing w:val="-6"/>
                <w:sz w:val="24"/>
              </w:rPr>
              <w:t xml:space="preserve"> </w:t>
            </w:r>
            <w:r>
              <w:rPr>
                <w:sz w:val="24"/>
              </w:rPr>
              <w:t>Council</w:t>
            </w:r>
            <w:r>
              <w:rPr>
                <w:spacing w:val="-7"/>
                <w:sz w:val="24"/>
              </w:rPr>
              <w:t xml:space="preserve"> </w:t>
            </w:r>
            <w:r>
              <w:rPr>
                <w:sz w:val="24"/>
              </w:rPr>
              <w:t>considered</w:t>
            </w:r>
            <w:r>
              <w:rPr>
                <w:spacing w:val="-6"/>
                <w:sz w:val="24"/>
              </w:rPr>
              <w:t xml:space="preserve"> </w:t>
            </w:r>
            <w:r>
              <w:rPr>
                <w:sz w:val="24"/>
              </w:rPr>
              <w:t>this</w:t>
            </w:r>
            <w:r>
              <w:rPr>
                <w:spacing w:val="-7"/>
                <w:sz w:val="24"/>
              </w:rPr>
              <w:t xml:space="preserve"> </w:t>
            </w:r>
            <w:r>
              <w:rPr>
                <w:sz w:val="24"/>
              </w:rPr>
              <w:t>in</w:t>
            </w:r>
            <w:r>
              <w:rPr>
                <w:spacing w:val="-6"/>
                <w:sz w:val="24"/>
              </w:rPr>
              <w:t xml:space="preserve"> </w:t>
            </w:r>
            <w:r>
              <w:rPr>
                <w:sz w:val="24"/>
              </w:rPr>
              <w:t>April 2022 when considering key terms of the proposed lease.</w:t>
            </w:r>
          </w:p>
          <w:p w14:paraId="368FA9F4" w14:textId="77777777" w:rsidR="003D51B4" w:rsidRDefault="003D51B4" w:rsidP="007F7149">
            <w:pPr>
              <w:pStyle w:val="TableParagraph"/>
              <w:ind w:left="0"/>
              <w:rPr>
                <w:sz w:val="24"/>
              </w:rPr>
            </w:pPr>
          </w:p>
          <w:p w14:paraId="4077C464" w14:textId="77777777" w:rsidR="003D51B4" w:rsidRDefault="003D51B4" w:rsidP="007F7149">
            <w:pPr>
              <w:pStyle w:val="TableParagraph"/>
              <w:ind w:right="85"/>
              <w:rPr>
                <w:sz w:val="24"/>
              </w:rPr>
            </w:pPr>
            <w:r>
              <w:rPr>
                <w:sz w:val="24"/>
              </w:rPr>
              <w:t>Leo Heaney Pty Ltd have advised the Site will</w:t>
            </w:r>
            <w:r>
              <w:rPr>
                <w:spacing w:val="-4"/>
                <w:sz w:val="24"/>
              </w:rPr>
              <w:t xml:space="preserve"> </w:t>
            </w:r>
            <w:r>
              <w:rPr>
                <w:sz w:val="24"/>
              </w:rPr>
              <w:t>be</w:t>
            </w:r>
            <w:r>
              <w:rPr>
                <w:spacing w:val="-4"/>
                <w:sz w:val="24"/>
              </w:rPr>
              <w:t xml:space="preserve"> </w:t>
            </w:r>
            <w:r>
              <w:rPr>
                <w:sz w:val="24"/>
              </w:rPr>
              <w:t>used</w:t>
            </w:r>
            <w:r>
              <w:rPr>
                <w:spacing w:val="-5"/>
                <w:sz w:val="24"/>
              </w:rPr>
              <w:t xml:space="preserve"> </w:t>
            </w:r>
            <w:r>
              <w:rPr>
                <w:sz w:val="24"/>
              </w:rPr>
              <w:t>primarily</w:t>
            </w:r>
            <w:r>
              <w:rPr>
                <w:spacing w:val="-4"/>
                <w:sz w:val="24"/>
              </w:rPr>
              <w:t xml:space="preserve"> </w:t>
            </w:r>
            <w:r>
              <w:rPr>
                <w:sz w:val="24"/>
              </w:rPr>
              <w:t>to</w:t>
            </w:r>
            <w:r>
              <w:rPr>
                <w:spacing w:val="-4"/>
                <w:sz w:val="24"/>
              </w:rPr>
              <w:t xml:space="preserve"> </w:t>
            </w:r>
            <w:r>
              <w:rPr>
                <w:sz w:val="24"/>
              </w:rPr>
              <w:t>store</w:t>
            </w:r>
            <w:r>
              <w:rPr>
                <w:spacing w:val="-5"/>
                <w:sz w:val="24"/>
              </w:rPr>
              <w:t xml:space="preserve"> </w:t>
            </w:r>
            <w:r>
              <w:rPr>
                <w:sz w:val="24"/>
              </w:rPr>
              <w:t>the</w:t>
            </w:r>
            <w:r>
              <w:rPr>
                <w:spacing w:val="-5"/>
                <w:sz w:val="24"/>
              </w:rPr>
              <w:t xml:space="preserve"> </w:t>
            </w:r>
            <w:r>
              <w:rPr>
                <w:sz w:val="24"/>
              </w:rPr>
              <w:t>trucks</w:t>
            </w:r>
            <w:r>
              <w:rPr>
                <w:spacing w:val="-4"/>
                <w:sz w:val="24"/>
              </w:rPr>
              <w:t xml:space="preserve"> </w:t>
            </w:r>
            <w:r>
              <w:rPr>
                <w:sz w:val="24"/>
              </w:rPr>
              <w:t>that are</w:t>
            </w:r>
            <w:r>
              <w:rPr>
                <w:spacing w:val="-4"/>
                <w:sz w:val="24"/>
              </w:rPr>
              <w:t xml:space="preserve"> </w:t>
            </w:r>
            <w:r>
              <w:rPr>
                <w:sz w:val="24"/>
              </w:rPr>
              <w:t>used</w:t>
            </w:r>
            <w:r>
              <w:rPr>
                <w:spacing w:val="-4"/>
                <w:sz w:val="24"/>
              </w:rPr>
              <w:t xml:space="preserve"> </w:t>
            </w:r>
            <w:r>
              <w:rPr>
                <w:sz w:val="24"/>
              </w:rPr>
              <w:t>the</w:t>
            </w:r>
            <w:r>
              <w:rPr>
                <w:spacing w:val="-4"/>
                <w:sz w:val="24"/>
              </w:rPr>
              <w:t xml:space="preserve"> </w:t>
            </w:r>
            <w:r>
              <w:rPr>
                <w:sz w:val="24"/>
              </w:rPr>
              <w:t>least</w:t>
            </w:r>
            <w:r>
              <w:rPr>
                <w:spacing w:val="-7"/>
                <w:sz w:val="24"/>
              </w:rPr>
              <w:t xml:space="preserve"> </w:t>
            </w:r>
            <w:r>
              <w:rPr>
                <w:sz w:val="24"/>
              </w:rPr>
              <w:t>amount</w:t>
            </w:r>
            <w:r>
              <w:rPr>
                <w:spacing w:val="-5"/>
                <w:sz w:val="24"/>
              </w:rPr>
              <w:t xml:space="preserve"> </w:t>
            </w:r>
            <w:r>
              <w:rPr>
                <w:sz w:val="24"/>
              </w:rPr>
              <w:t>(estimated</w:t>
            </w:r>
            <w:r>
              <w:rPr>
                <w:spacing w:val="-6"/>
                <w:sz w:val="24"/>
              </w:rPr>
              <w:t xml:space="preserve"> </w:t>
            </w:r>
            <w:r>
              <w:rPr>
                <w:sz w:val="24"/>
              </w:rPr>
              <w:t>at</w:t>
            </w:r>
            <w:r>
              <w:rPr>
                <w:spacing w:val="-7"/>
                <w:sz w:val="24"/>
              </w:rPr>
              <w:t xml:space="preserve"> </w:t>
            </w:r>
            <w:r>
              <w:rPr>
                <w:sz w:val="24"/>
              </w:rPr>
              <w:t>this time to be 3 or 4 water trucks). However, in the event these trucks need to be utilised, they are generally operated before school hours and would likely be back at the Site prior to school finishing for the day.</w:t>
            </w:r>
          </w:p>
          <w:p w14:paraId="4DB6067F" w14:textId="77777777" w:rsidR="003D51B4" w:rsidRDefault="003D51B4" w:rsidP="007F7149">
            <w:pPr>
              <w:pStyle w:val="TableParagraph"/>
              <w:ind w:left="0"/>
              <w:rPr>
                <w:sz w:val="24"/>
              </w:rPr>
            </w:pPr>
          </w:p>
          <w:p w14:paraId="5B240BA1" w14:textId="77777777" w:rsidR="003D51B4" w:rsidRDefault="003D51B4" w:rsidP="007F7149">
            <w:pPr>
              <w:pStyle w:val="TableParagraph"/>
              <w:rPr>
                <w:sz w:val="24"/>
              </w:rPr>
            </w:pPr>
            <w:r>
              <w:rPr>
                <w:sz w:val="24"/>
              </w:rPr>
              <w:t>Leo Heaney Pty Ltd advised they currently hold contracts with other Local Government entities.</w:t>
            </w:r>
            <w:r>
              <w:rPr>
                <w:spacing w:val="-7"/>
                <w:sz w:val="24"/>
              </w:rPr>
              <w:t xml:space="preserve"> </w:t>
            </w:r>
            <w:r>
              <w:rPr>
                <w:sz w:val="24"/>
              </w:rPr>
              <w:t>As</w:t>
            </w:r>
            <w:r>
              <w:rPr>
                <w:spacing w:val="-6"/>
                <w:sz w:val="24"/>
              </w:rPr>
              <w:t xml:space="preserve"> </w:t>
            </w:r>
            <w:r>
              <w:rPr>
                <w:sz w:val="24"/>
              </w:rPr>
              <w:t>such,</w:t>
            </w:r>
            <w:r>
              <w:rPr>
                <w:spacing w:val="-6"/>
                <w:sz w:val="24"/>
              </w:rPr>
              <w:t xml:space="preserve"> </w:t>
            </w:r>
            <w:r>
              <w:rPr>
                <w:sz w:val="24"/>
              </w:rPr>
              <w:t>they</w:t>
            </w:r>
            <w:r>
              <w:rPr>
                <w:spacing w:val="-7"/>
                <w:sz w:val="24"/>
              </w:rPr>
              <w:t xml:space="preserve"> </w:t>
            </w:r>
            <w:r>
              <w:rPr>
                <w:sz w:val="24"/>
              </w:rPr>
              <w:t>are</w:t>
            </w:r>
            <w:r>
              <w:rPr>
                <w:spacing w:val="-5"/>
                <w:sz w:val="24"/>
              </w:rPr>
              <w:t xml:space="preserve"> </w:t>
            </w:r>
            <w:r>
              <w:rPr>
                <w:sz w:val="24"/>
              </w:rPr>
              <w:t>generally</w:t>
            </w:r>
            <w:r>
              <w:rPr>
                <w:spacing w:val="-6"/>
                <w:sz w:val="24"/>
              </w:rPr>
              <w:t xml:space="preserve"> </w:t>
            </w:r>
            <w:r>
              <w:rPr>
                <w:sz w:val="24"/>
              </w:rPr>
              <w:t>required to undertake works early in the morning and have those works completed by early afternoon before school finishes and community sporting activities take place.</w:t>
            </w:r>
          </w:p>
          <w:p w14:paraId="10DF02FF" w14:textId="77777777" w:rsidR="003D51B4" w:rsidRDefault="003D51B4" w:rsidP="007F7149">
            <w:pPr>
              <w:pStyle w:val="TableParagraph"/>
              <w:rPr>
                <w:sz w:val="24"/>
              </w:rPr>
            </w:pPr>
            <w:r>
              <w:rPr>
                <w:sz w:val="24"/>
              </w:rPr>
              <w:t>Council has been considering connective paths</w:t>
            </w:r>
            <w:r>
              <w:rPr>
                <w:spacing w:val="-7"/>
                <w:sz w:val="24"/>
              </w:rPr>
              <w:t xml:space="preserve"> </w:t>
            </w:r>
            <w:r>
              <w:rPr>
                <w:sz w:val="24"/>
              </w:rPr>
              <w:t>in</w:t>
            </w:r>
            <w:r>
              <w:rPr>
                <w:spacing w:val="-4"/>
                <w:sz w:val="24"/>
              </w:rPr>
              <w:t xml:space="preserve"> </w:t>
            </w:r>
            <w:r>
              <w:rPr>
                <w:sz w:val="24"/>
              </w:rPr>
              <w:t>the</w:t>
            </w:r>
            <w:r>
              <w:rPr>
                <w:spacing w:val="-4"/>
                <w:sz w:val="24"/>
              </w:rPr>
              <w:t xml:space="preserve"> </w:t>
            </w:r>
            <w:r>
              <w:rPr>
                <w:sz w:val="24"/>
              </w:rPr>
              <w:t>location</w:t>
            </w:r>
            <w:r>
              <w:rPr>
                <w:spacing w:val="-6"/>
                <w:sz w:val="24"/>
              </w:rPr>
              <w:t xml:space="preserve"> </w:t>
            </w:r>
            <w:r>
              <w:rPr>
                <w:sz w:val="24"/>
              </w:rPr>
              <w:t>as</w:t>
            </w:r>
            <w:r>
              <w:rPr>
                <w:spacing w:val="-7"/>
                <w:sz w:val="24"/>
              </w:rPr>
              <w:t xml:space="preserve"> </w:t>
            </w:r>
            <w:r>
              <w:rPr>
                <w:sz w:val="24"/>
              </w:rPr>
              <w:t>part</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Schools Sport Circuit concept.</w:t>
            </w:r>
          </w:p>
        </w:tc>
      </w:tr>
    </w:tbl>
    <w:p w14:paraId="7C847B65" w14:textId="733731C0" w:rsidR="003D51B4" w:rsidRDefault="003D51B4" w:rsidP="001C683B">
      <w:pPr>
        <w:widowControl w:val="0"/>
        <w:autoSpaceDE w:val="0"/>
        <w:autoSpaceDN w:val="0"/>
        <w:ind w:left="-284" w:right="108"/>
        <w:jc w:val="both"/>
        <w:rPr>
          <w:rFonts w:ascii="Arial" w:eastAsia="Arial" w:hAnsi="Arial" w:cs="Arial"/>
          <w:spacing w:val="-2"/>
          <w:szCs w:val="24"/>
          <w:lang w:val="en-US"/>
        </w:rPr>
      </w:pPr>
    </w:p>
    <w:p w14:paraId="686AF3C2" w14:textId="77777777" w:rsidR="009957F6" w:rsidRPr="009957F6" w:rsidRDefault="009957F6" w:rsidP="00A160AA">
      <w:pPr>
        <w:widowControl w:val="0"/>
        <w:autoSpaceDE w:val="0"/>
        <w:autoSpaceDN w:val="0"/>
        <w:spacing w:before="10"/>
        <w:ind w:left="-284" w:right="46"/>
        <w:jc w:val="both"/>
        <w:rPr>
          <w:rFonts w:ascii="Arial" w:eastAsia="Arial" w:hAnsi="Arial" w:cs="Arial"/>
          <w:b/>
          <w:bCs/>
          <w:color w:val="244061" w:themeColor="accent1" w:themeShade="80"/>
          <w:sz w:val="28"/>
          <w:szCs w:val="28"/>
          <w:lang w:val="en-US"/>
        </w:rPr>
      </w:pPr>
      <w:r w:rsidRPr="009957F6">
        <w:rPr>
          <w:rFonts w:ascii="Arial" w:eastAsia="Arial" w:hAnsi="Arial" w:cs="Arial"/>
          <w:b/>
          <w:bCs/>
          <w:color w:val="244061" w:themeColor="accent1" w:themeShade="80"/>
          <w:sz w:val="28"/>
          <w:szCs w:val="28"/>
          <w:lang w:val="en-US"/>
        </w:rPr>
        <w:t>Consultation</w:t>
      </w:r>
    </w:p>
    <w:p w14:paraId="6A163F60" w14:textId="77777777" w:rsidR="009957F6" w:rsidRPr="009957F6" w:rsidRDefault="009957F6" w:rsidP="00A160AA">
      <w:pPr>
        <w:widowControl w:val="0"/>
        <w:autoSpaceDE w:val="0"/>
        <w:autoSpaceDN w:val="0"/>
        <w:spacing w:before="1"/>
        <w:ind w:left="-284" w:right="46"/>
        <w:jc w:val="both"/>
        <w:rPr>
          <w:rFonts w:ascii="Arial" w:eastAsia="Arial" w:hAnsi="Arial" w:cs="Arial"/>
          <w:b/>
          <w:szCs w:val="24"/>
          <w:lang w:val="en-US"/>
        </w:rPr>
      </w:pPr>
    </w:p>
    <w:p w14:paraId="728A4746"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r w:rsidRPr="009957F6">
        <w:rPr>
          <w:rFonts w:ascii="Arial" w:eastAsia="Arial" w:hAnsi="Arial" w:cs="Arial"/>
          <w:szCs w:val="24"/>
          <w:lang w:val="en-US"/>
        </w:rPr>
        <w:t>The proposed lease was advertised in the local Post Newspaper on 11 June and was readvertised again on 25 June 2022 due to an administrative error with the first advertisement.</w:t>
      </w:r>
      <w:r w:rsidRPr="009957F6">
        <w:rPr>
          <w:rFonts w:ascii="Arial" w:eastAsia="Arial" w:hAnsi="Arial" w:cs="Arial"/>
          <w:spacing w:val="40"/>
          <w:szCs w:val="24"/>
          <w:lang w:val="en-US"/>
        </w:rPr>
        <w:t xml:space="preserve"> </w:t>
      </w:r>
      <w:r w:rsidRPr="009957F6">
        <w:rPr>
          <w:rFonts w:ascii="Arial" w:eastAsia="Arial" w:hAnsi="Arial" w:cs="Arial"/>
          <w:szCs w:val="24"/>
          <w:lang w:val="en-US"/>
        </w:rPr>
        <w:t>Submissions</w:t>
      </w:r>
      <w:r w:rsidRPr="009957F6">
        <w:rPr>
          <w:rFonts w:ascii="Arial" w:eastAsia="Arial" w:hAnsi="Arial" w:cs="Arial"/>
          <w:spacing w:val="-3"/>
          <w:szCs w:val="24"/>
          <w:lang w:val="en-US"/>
        </w:rPr>
        <w:t xml:space="preserve"> </w:t>
      </w:r>
      <w:r w:rsidRPr="009957F6">
        <w:rPr>
          <w:rFonts w:ascii="Arial" w:eastAsia="Arial" w:hAnsi="Arial" w:cs="Arial"/>
          <w:szCs w:val="24"/>
          <w:lang w:val="en-US"/>
        </w:rPr>
        <w:t>closed</w:t>
      </w:r>
      <w:r w:rsidRPr="009957F6">
        <w:rPr>
          <w:rFonts w:ascii="Arial" w:eastAsia="Arial" w:hAnsi="Arial" w:cs="Arial"/>
          <w:spacing w:val="-2"/>
          <w:szCs w:val="24"/>
          <w:lang w:val="en-US"/>
        </w:rPr>
        <w:t xml:space="preserve"> </w:t>
      </w:r>
      <w:r w:rsidRPr="009957F6">
        <w:rPr>
          <w:rFonts w:ascii="Arial" w:eastAsia="Arial" w:hAnsi="Arial" w:cs="Arial"/>
          <w:szCs w:val="24"/>
          <w:lang w:val="en-US"/>
        </w:rPr>
        <w:t>on</w:t>
      </w:r>
      <w:r w:rsidRPr="009957F6">
        <w:rPr>
          <w:rFonts w:ascii="Arial" w:eastAsia="Arial" w:hAnsi="Arial" w:cs="Arial"/>
          <w:spacing w:val="-2"/>
          <w:szCs w:val="24"/>
          <w:lang w:val="en-US"/>
        </w:rPr>
        <w:t xml:space="preserve"> </w:t>
      </w:r>
      <w:r w:rsidRPr="009957F6">
        <w:rPr>
          <w:rFonts w:ascii="Arial" w:eastAsia="Arial" w:hAnsi="Arial" w:cs="Arial"/>
          <w:szCs w:val="24"/>
          <w:lang w:val="en-US"/>
        </w:rPr>
        <w:t>11</w:t>
      </w:r>
      <w:r w:rsidRPr="009957F6">
        <w:rPr>
          <w:rFonts w:ascii="Arial" w:eastAsia="Arial" w:hAnsi="Arial" w:cs="Arial"/>
          <w:spacing w:val="-2"/>
          <w:szCs w:val="24"/>
          <w:lang w:val="en-US"/>
        </w:rPr>
        <w:t xml:space="preserve"> </w:t>
      </w:r>
      <w:r w:rsidRPr="009957F6">
        <w:rPr>
          <w:rFonts w:ascii="Arial" w:eastAsia="Arial" w:hAnsi="Arial" w:cs="Arial"/>
          <w:szCs w:val="24"/>
          <w:lang w:val="en-US"/>
        </w:rPr>
        <w:t>July</w:t>
      </w:r>
      <w:r w:rsidRPr="009957F6">
        <w:rPr>
          <w:rFonts w:ascii="Arial" w:eastAsia="Arial" w:hAnsi="Arial" w:cs="Arial"/>
          <w:spacing w:val="-3"/>
          <w:szCs w:val="24"/>
          <w:lang w:val="en-US"/>
        </w:rPr>
        <w:t xml:space="preserve"> </w:t>
      </w:r>
      <w:r w:rsidRPr="009957F6">
        <w:rPr>
          <w:rFonts w:ascii="Arial" w:eastAsia="Arial" w:hAnsi="Arial" w:cs="Arial"/>
          <w:szCs w:val="24"/>
          <w:lang w:val="en-US"/>
        </w:rPr>
        <w:t>2022.</w:t>
      </w:r>
      <w:r w:rsidRPr="009957F6">
        <w:rPr>
          <w:rFonts w:ascii="Arial" w:eastAsia="Arial" w:hAnsi="Arial" w:cs="Arial"/>
          <w:spacing w:val="40"/>
          <w:szCs w:val="24"/>
          <w:lang w:val="en-US"/>
        </w:rPr>
        <w:t xml:space="preserve"> </w:t>
      </w:r>
      <w:r w:rsidRPr="009957F6">
        <w:rPr>
          <w:rFonts w:ascii="Arial" w:eastAsia="Arial" w:hAnsi="Arial" w:cs="Arial"/>
          <w:szCs w:val="24"/>
          <w:lang w:val="en-US"/>
        </w:rPr>
        <w:t>The</w:t>
      </w:r>
      <w:r w:rsidRPr="009957F6">
        <w:rPr>
          <w:rFonts w:ascii="Arial" w:eastAsia="Arial" w:hAnsi="Arial" w:cs="Arial"/>
          <w:spacing w:val="-2"/>
          <w:szCs w:val="24"/>
          <w:lang w:val="en-US"/>
        </w:rPr>
        <w:t xml:space="preserve"> </w:t>
      </w:r>
      <w:r w:rsidRPr="009957F6">
        <w:rPr>
          <w:rFonts w:ascii="Arial" w:eastAsia="Arial" w:hAnsi="Arial" w:cs="Arial"/>
          <w:szCs w:val="24"/>
          <w:lang w:val="en-US"/>
        </w:rPr>
        <w:t>notice</w:t>
      </w:r>
      <w:r w:rsidRPr="009957F6">
        <w:rPr>
          <w:rFonts w:ascii="Arial" w:eastAsia="Arial" w:hAnsi="Arial" w:cs="Arial"/>
          <w:spacing w:val="-2"/>
          <w:szCs w:val="24"/>
          <w:lang w:val="en-US"/>
        </w:rPr>
        <w:t xml:space="preserve"> </w:t>
      </w:r>
      <w:r w:rsidRPr="009957F6">
        <w:rPr>
          <w:rFonts w:ascii="Arial" w:eastAsia="Arial" w:hAnsi="Arial" w:cs="Arial"/>
          <w:szCs w:val="24"/>
          <w:lang w:val="en-US"/>
        </w:rPr>
        <w:t>was</w:t>
      </w:r>
      <w:r w:rsidRPr="009957F6">
        <w:rPr>
          <w:rFonts w:ascii="Arial" w:eastAsia="Arial" w:hAnsi="Arial" w:cs="Arial"/>
          <w:spacing w:val="-3"/>
          <w:szCs w:val="24"/>
          <w:lang w:val="en-US"/>
        </w:rPr>
        <w:t xml:space="preserve"> </w:t>
      </w:r>
      <w:r w:rsidRPr="009957F6">
        <w:rPr>
          <w:rFonts w:ascii="Arial" w:eastAsia="Arial" w:hAnsi="Arial" w:cs="Arial"/>
          <w:szCs w:val="24"/>
          <w:lang w:val="en-US"/>
        </w:rPr>
        <w:t>also</w:t>
      </w:r>
      <w:r w:rsidRPr="009957F6">
        <w:rPr>
          <w:rFonts w:ascii="Arial" w:eastAsia="Arial" w:hAnsi="Arial" w:cs="Arial"/>
          <w:spacing w:val="-4"/>
          <w:szCs w:val="24"/>
          <w:lang w:val="en-US"/>
        </w:rPr>
        <w:t xml:space="preserve"> </w:t>
      </w:r>
      <w:r w:rsidRPr="009957F6">
        <w:rPr>
          <w:rFonts w:ascii="Arial" w:eastAsia="Arial" w:hAnsi="Arial" w:cs="Arial"/>
          <w:szCs w:val="24"/>
          <w:lang w:val="en-US"/>
        </w:rPr>
        <w:t>available</w:t>
      </w:r>
      <w:r w:rsidRPr="009957F6">
        <w:rPr>
          <w:rFonts w:ascii="Arial" w:eastAsia="Arial" w:hAnsi="Arial" w:cs="Arial"/>
          <w:spacing w:val="-2"/>
          <w:szCs w:val="24"/>
          <w:lang w:val="en-US"/>
        </w:rPr>
        <w:t xml:space="preserve"> </w:t>
      </w:r>
      <w:r w:rsidRPr="009957F6">
        <w:rPr>
          <w:rFonts w:ascii="Arial" w:eastAsia="Arial" w:hAnsi="Arial" w:cs="Arial"/>
          <w:szCs w:val="24"/>
          <w:lang w:val="en-US"/>
        </w:rPr>
        <w:t>on the City’s website during this period.</w:t>
      </w:r>
    </w:p>
    <w:p w14:paraId="3DDD3CDE" w14:textId="77777777" w:rsidR="009957F6" w:rsidRPr="009957F6" w:rsidRDefault="009957F6" w:rsidP="00A160AA">
      <w:pPr>
        <w:widowControl w:val="0"/>
        <w:autoSpaceDE w:val="0"/>
        <w:autoSpaceDN w:val="0"/>
        <w:spacing w:before="10"/>
        <w:ind w:left="-284" w:right="46"/>
        <w:jc w:val="both"/>
        <w:rPr>
          <w:rFonts w:ascii="Arial" w:eastAsia="Arial" w:hAnsi="Arial" w:cs="Arial"/>
          <w:sz w:val="21"/>
          <w:szCs w:val="24"/>
          <w:lang w:val="en-US"/>
        </w:rPr>
      </w:pPr>
    </w:p>
    <w:p w14:paraId="6B74F4FA" w14:textId="77777777" w:rsidR="009957F6" w:rsidRPr="009957F6" w:rsidRDefault="009957F6" w:rsidP="00A160AA">
      <w:pPr>
        <w:widowControl w:val="0"/>
        <w:autoSpaceDE w:val="0"/>
        <w:autoSpaceDN w:val="0"/>
        <w:spacing w:before="10"/>
        <w:ind w:left="-284" w:right="46"/>
        <w:jc w:val="both"/>
        <w:rPr>
          <w:rFonts w:ascii="Arial" w:eastAsia="Arial" w:hAnsi="Arial" w:cs="Arial"/>
          <w:sz w:val="21"/>
          <w:szCs w:val="24"/>
          <w:lang w:val="en-US"/>
        </w:rPr>
      </w:pPr>
    </w:p>
    <w:p w14:paraId="00E6FCFB" w14:textId="77777777" w:rsidR="009957F6" w:rsidRPr="009957F6" w:rsidRDefault="009957F6" w:rsidP="00A160AA">
      <w:pPr>
        <w:widowControl w:val="0"/>
        <w:autoSpaceDE w:val="0"/>
        <w:autoSpaceDN w:val="0"/>
        <w:spacing w:before="10"/>
        <w:ind w:left="-284" w:right="46"/>
        <w:jc w:val="both"/>
        <w:rPr>
          <w:rFonts w:ascii="Arial" w:eastAsia="Arial" w:hAnsi="Arial" w:cs="Arial"/>
          <w:b/>
          <w:bCs/>
          <w:color w:val="244061" w:themeColor="accent1" w:themeShade="80"/>
          <w:sz w:val="28"/>
          <w:szCs w:val="28"/>
          <w:lang w:val="en-US"/>
        </w:rPr>
      </w:pPr>
      <w:r w:rsidRPr="009957F6">
        <w:rPr>
          <w:rFonts w:ascii="Arial" w:eastAsia="Arial" w:hAnsi="Arial" w:cs="Arial"/>
          <w:b/>
          <w:bCs/>
          <w:color w:val="244061" w:themeColor="accent1" w:themeShade="80"/>
          <w:sz w:val="28"/>
          <w:szCs w:val="28"/>
          <w:lang w:val="en-US"/>
        </w:rPr>
        <w:t>Strategic Implications</w:t>
      </w:r>
    </w:p>
    <w:p w14:paraId="3883DADD" w14:textId="77777777" w:rsidR="009957F6" w:rsidRPr="009957F6" w:rsidRDefault="009957F6" w:rsidP="00A160AA">
      <w:pPr>
        <w:widowControl w:val="0"/>
        <w:autoSpaceDE w:val="0"/>
        <w:autoSpaceDN w:val="0"/>
        <w:spacing w:before="1"/>
        <w:ind w:left="-284" w:right="46"/>
        <w:jc w:val="both"/>
        <w:rPr>
          <w:rFonts w:ascii="Arial" w:eastAsia="Arial" w:hAnsi="Arial" w:cs="Arial"/>
          <w:b/>
          <w:szCs w:val="24"/>
          <w:lang w:val="en-US"/>
        </w:rPr>
      </w:pPr>
    </w:p>
    <w:p w14:paraId="3570142C"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r w:rsidRPr="009957F6">
        <w:rPr>
          <w:rFonts w:ascii="Arial" w:eastAsia="Arial" w:hAnsi="Arial" w:cs="Arial"/>
          <w:szCs w:val="24"/>
          <w:lang w:val="en-US"/>
        </w:rPr>
        <w:t>This</w:t>
      </w:r>
      <w:r w:rsidRPr="009957F6">
        <w:rPr>
          <w:rFonts w:ascii="Arial" w:eastAsia="Arial" w:hAnsi="Arial" w:cs="Arial"/>
          <w:spacing w:val="-5"/>
          <w:szCs w:val="24"/>
          <w:lang w:val="en-US"/>
        </w:rPr>
        <w:t xml:space="preserve"> </w:t>
      </w:r>
      <w:r w:rsidRPr="009957F6">
        <w:rPr>
          <w:rFonts w:ascii="Arial" w:eastAsia="Arial" w:hAnsi="Arial" w:cs="Arial"/>
          <w:szCs w:val="24"/>
          <w:lang w:val="en-US"/>
        </w:rPr>
        <w:t>item</w:t>
      </w:r>
      <w:r w:rsidRPr="009957F6">
        <w:rPr>
          <w:rFonts w:ascii="Arial" w:eastAsia="Arial" w:hAnsi="Arial" w:cs="Arial"/>
          <w:spacing w:val="-3"/>
          <w:szCs w:val="24"/>
          <w:lang w:val="en-US"/>
        </w:rPr>
        <w:t xml:space="preserve"> </w:t>
      </w:r>
      <w:r w:rsidRPr="009957F6">
        <w:rPr>
          <w:rFonts w:ascii="Arial" w:eastAsia="Arial" w:hAnsi="Arial" w:cs="Arial"/>
          <w:szCs w:val="24"/>
          <w:lang w:val="en-US"/>
        </w:rPr>
        <w:t>relates</w:t>
      </w:r>
      <w:r w:rsidRPr="009957F6">
        <w:rPr>
          <w:rFonts w:ascii="Arial" w:eastAsia="Arial" w:hAnsi="Arial" w:cs="Arial"/>
          <w:spacing w:val="-4"/>
          <w:szCs w:val="24"/>
          <w:lang w:val="en-US"/>
        </w:rPr>
        <w:t xml:space="preserve"> </w:t>
      </w:r>
      <w:r w:rsidRPr="009957F6">
        <w:rPr>
          <w:rFonts w:ascii="Arial" w:eastAsia="Arial" w:hAnsi="Arial" w:cs="Arial"/>
          <w:szCs w:val="24"/>
          <w:lang w:val="en-US"/>
        </w:rPr>
        <w:t>to</w:t>
      </w:r>
      <w:r w:rsidRPr="009957F6">
        <w:rPr>
          <w:rFonts w:ascii="Arial" w:eastAsia="Arial" w:hAnsi="Arial" w:cs="Arial"/>
          <w:spacing w:val="-3"/>
          <w:szCs w:val="24"/>
          <w:lang w:val="en-US"/>
        </w:rPr>
        <w:t xml:space="preserve"> </w:t>
      </w:r>
      <w:r w:rsidRPr="009957F6">
        <w:rPr>
          <w:rFonts w:ascii="Arial" w:eastAsia="Arial" w:hAnsi="Arial" w:cs="Arial"/>
          <w:szCs w:val="24"/>
          <w:lang w:val="en-US"/>
        </w:rPr>
        <w:t>the</w:t>
      </w:r>
      <w:r w:rsidRPr="009957F6">
        <w:rPr>
          <w:rFonts w:ascii="Arial" w:eastAsia="Arial" w:hAnsi="Arial" w:cs="Arial"/>
          <w:spacing w:val="-3"/>
          <w:szCs w:val="24"/>
          <w:lang w:val="en-US"/>
        </w:rPr>
        <w:t xml:space="preserve"> </w:t>
      </w:r>
      <w:r w:rsidRPr="009957F6">
        <w:rPr>
          <w:rFonts w:ascii="Arial" w:eastAsia="Arial" w:hAnsi="Arial" w:cs="Arial"/>
          <w:szCs w:val="24"/>
          <w:lang w:val="en-US"/>
        </w:rPr>
        <w:t>following</w:t>
      </w:r>
      <w:r w:rsidRPr="009957F6">
        <w:rPr>
          <w:rFonts w:ascii="Arial" w:eastAsia="Arial" w:hAnsi="Arial" w:cs="Arial"/>
          <w:spacing w:val="-3"/>
          <w:szCs w:val="24"/>
          <w:lang w:val="en-US"/>
        </w:rPr>
        <w:t xml:space="preserve"> </w:t>
      </w:r>
      <w:r w:rsidRPr="009957F6">
        <w:rPr>
          <w:rFonts w:ascii="Arial" w:eastAsia="Arial" w:hAnsi="Arial" w:cs="Arial"/>
          <w:szCs w:val="24"/>
          <w:lang w:val="en-US"/>
        </w:rPr>
        <w:t>elements</w:t>
      </w:r>
      <w:r w:rsidRPr="009957F6">
        <w:rPr>
          <w:rFonts w:ascii="Arial" w:eastAsia="Arial" w:hAnsi="Arial" w:cs="Arial"/>
          <w:spacing w:val="-4"/>
          <w:szCs w:val="24"/>
          <w:lang w:val="en-US"/>
        </w:rPr>
        <w:t xml:space="preserve"> </w:t>
      </w:r>
      <w:r w:rsidRPr="009957F6">
        <w:rPr>
          <w:rFonts w:ascii="Arial" w:eastAsia="Arial" w:hAnsi="Arial" w:cs="Arial"/>
          <w:szCs w:val="24"/>
          <w:lang w:val="en-US"/>
        </w:rPr>
        <w:t>from the</w:t>
      </w:r>
      <w:r w:rsidRPr="009957F6">
        <w:rPr>
          <w:rFonts w:ascii="Arial" w:eastAsia="Arial" w:hAnsi="Arial" w:cs="Arial"/>
          <w:spacing w:val="-1"/>
          <w:szCs w:val="24"/>
          <w:lang w:val="en-US"/>
        </w:rPr>
        <w:t xml:space="preserve"> </w:t>
      </w:r>
      <w:r w:rsidRPr="009957F6">
        <w:rPr>
          <w:rFonts w:ascii="Arial" w:eastAsia="Arial" w:hAnsi="Arial" w:cs="Arial"/>
          <w:szCs w:val="24"/>
          <w:lang w:val="en-US"/>
        </w:rPr>
        <w:t>City’s</w:t>
      </w:r>
      <w:r w:rsidRPr="009957F6">
        <w:rPr>
          <w:rFonts w:ascii="Arial" w:eastAsia="Arial" w:hAnsi="Arial" w:cs="Arial"/>
          <w:spacing w:val="-2"/>
          <w:szCs w:val="24"/>
          <w:lang w:val="en-US"/>
        </w:rPr>
        <w:t xml:space="preserve"> </w:t>
      </w:r>
      <w:r w:rsidRPr="009957F6">
        <w:rPr>
          <w:rFonts w:ascii="Arial" w:eastAsia="Arial" w:hAnsi="Arial" w:cs="Arial"/>
          <w:szCs w:val="24"/>
          <w:lang w:val="en-US"/>
        </w:rPr>
        <w:t>Strategic</w:t>
      </w:r>
      <w:r w:rsidRPr="009957F6">
        <w:rPr>
          <w:rFonts w:ascii="Arial" w:eastAsia="Arial" w:hAnsi="Arial" w:cs="Arial"/>
          <w:spacing w:val="-4"/>
          <w:szCs w:val="24"/>
          <w:lang w:val="en-US"/>
        </w:rPr>
        <w:t xml:space="preserve"> </w:t>
      </w:r>
      <w:r w:rsidRPr="009957F6">
        <w:rPr>
          <w:rFonts w:ascii="Arial" w:eastAsia="Arial" w:hAnsi="Arial" w:cs="Arial"/>
          <w:szCs w:val="24"/>
          <w:lang w:val="en-US"/>
        </w:rPr>
        <w:t>Community</w:t>
      </w:r>
      <w:r w:rsidRPr="009957F6">
        <w:rPr>
          <w:rFonts w:ascii="Arial" w:eastAsia="Arial" w:hAnsi="Arial" w:cs="Arial"/>
          <w:spacing w:val="-4"/>
          <w:szCs w:val="24"/>
          <w:lang w:val="en-US"/>
        </w:rPr>
        <w:t xml:space="preserve"> </w:t>
      </w:r>
      <w:r w:rsidRPr="009957F6">
        <w:rPr>
          <w:rFonts w:ascii="Arial" w:eastAsia="Arial" w:hAnsi="Arial" w:cs="Arial"/>
          <w:spacing w:val="-2"/>
          <w:szCs w:val="24"/>
          <w:lang w:val="en-US"/>
        </w:rPr>
        <w:t>Plan.</w:t>
      </w:r>
    </w:p>
    <w:p w14:paraId="27C2B0A8" w14:textId="77777777" w:rsidR="009957F6" w:rsidRPr="009957F6" w:rsidRDefault="009957F6" w:rsidP="00A160AA">
      <w:pPr>
        <w:widowControl w:val="0"/>
        <w:autoSpaceDE w:val="0"/>
        <w:autoSpaceDN w:val="0"/>
        <w:ind w:left="-284" w:right="46"/>
        <w:jc w:val="both"/>
        <w:rPr>
          <w:rFonts w:ascii="Arial" w:eastAsia="Arial" w:hAnsi="Arial" w:cs="Arial"/>
          <w:szCs w:val="24"/>
          <w:lang w:val="en-US"/>
        </w:rPr>
      </w:pPr>
    </w:p>
    <w:p w14:paraId="72FFDA3F" w14:textId="77777777" w:rsidR="009957F6" w:rsidRPr="009957F6" w:rsidRDefault="009957F6" w:rsidP="00A160AA">
      <w:pPr>
        <w:widowControl w:val="0"/>
        <w:tabs>
          <w:tab w:val="left" w:pos="1839"/>
        </w:tabs>
        <w:autoSpaceDE w:val="0"/>
        <w:autoSpaceDN w:val="0"/>
        <w:ind w:left="1134" w:right="46" w:hanging="1418"/>
        <w:jc w:val="both"/>
        <w:rPr>
          <w:rFonts w:ascii="Arial" w:eastAsia="Arial" w:hAnsi="Arial" w:cs="Arial"/>
          <w:spacing w:val="-2"/>
          <w:szCs w:val="24"/>
          <w:lang w:val="en-US"/>
        </w:rPr>
      </w:pPr>
      <w:r w:rsidRPr="009957F6">
        <w:rPr>
          <w:rFonts w:ascii="Arial" w:eastAsia="Arial" w:hAnsi="Arial" w:cs="Arial"/>
          <w:b/>
          <w:color w:val="16365D"/>
          <w:spacing w:val="-2"/>
          <w:szCs w:val="24"/>
          <w:lang w:val="en-US"/>
        </w:rPr>
        <w:t>Vision</w:t>
      </w:r>
      <w:r w:rsidRPr="009957F6">
        <w:rPr>
          <w:rFonts w:ascii="Arial" w:eastAsia="Arial" w:hAnsi="Arial" w:cs="Arial"/>
          <w:b/>
          <w:color w:val="16365D"/>
          <w:szCs w:val="24"/>
          <w:lang w:val="en-US"/>
        </w:rPr>
        <w:tab/>
      </w:r>
      <w:r w:rsidRPr="009957F6">
        <w:rPr>
          <w:rFonts w:ascii="Arial" w:eastAsia="Arial" w:hAnsi="Arial" w:cs="Arial"/>
          <w:szCs w:val="24"/>
          <w:lang w:val="en-US"/>
        </w:rPr>
        <w:t>Our</w:t>
      </w:r>
      <w:r w:rsidRPr="009957F6">
        <w:rPr>
          <w:rFonts w:ascii="Arial" w:eastAsia="Arial" w:hAnsi="Arial" w:cs="Arial"/>
          <w:spacing w:val="-7"/>
          <w:szCs w:val="24"/>
          <w:lang w:val="en-US"/>
        </w:rPr>
        <w:t xml:space="preserve"> </w:t>
      </w:r>
      <w:r w:rsidRPr="009957F6">
        <w:rPr>
          <w:rFonts w:ascii="Arial" w:eastAsia="Arial" w:hAnsi="Arial" w:cs="Arial"/>
          <w:szCs w:val="24"/>
          <w:lang w:val="en-US"/>
        </w:rPr>
        <w:t>city</w:t>
      </w:r>
      <w:r w:rsidRPr="009957F6">
        <w:rPr>
          <w:rFonts w:ascii="Arial" w:eastAsia="Arial" w:hAnsi="Arial" w:cs="Arial"/>
          <w:spacing w:val="-4"/>
          <w:szCs w:val="24"/>
          <w:lang w:val="en-US"/>
        </w:rPr>
        <w:t xml:space="preserve"> </w:t>
      </w:r>
      <w:r w:rsidRPr="009957F6">
        <w:rPr>
          <w:rFonts w:ascii="Arial" w:eastAsia="Arial" w:hAnsi="Arial" w:cs="Arial"/>
          <w:szCs w:val="24"/>
          <w:lang w:val="en-US"/>
        </w:rPr>
        <w:t>will</w:t>
      </w:r>
      <w:r w:rsidRPr="009957F6">
        <w:rPr>
          <w:rFonts w:ascii="Arial" w:eastAsia="Arial" w:hAnsi="Arial" w:cs="Arial"/>
          <w:spacing w:val="-4"/>
          <w:szCs w:val="24"/>
          <w:lang w:val="en-US"/>
        </w:rPr>
        <w:t xml:space="preserve"> </w:t>
      </w:r>
      <w:r w:rsidRPr="009957F6">
        <w:rPr>
          <w:rFonts w:ascii="Arial" w:eastAsia="Arial" w:hAnsi="Arial" w:cs="Arial"/>
          <w:szCs w:val="24"/>
          <w:lang w:val="en-US"/>
        </w:rPr>
        <w:t>be</w:t>
      </w:r>
      <w:r w:rsidRPr="009957F6">
        <w:rPr>
          <w:rFonts w:ascii="Arial" w:eastAsia="Arial" w:hAnsi="Arial" w:cs="Arial"/>
          <w:spacing w:val="-3"/>
          <w:szCs w:val="24"/>
          <w:lang w:val="en-US"/>
        </w:rPr>
        <w:t xml:space="preserve"> </w:t>
      </w:r>
      <w:r w:rsidRPr="009957F6">
        <w:rPr>
          <w:rFonts w:ascii="Arial" w:eastAsia="Arial" w:hAnsi="Arial" w:cs="Arial"/>
          <w:szCs w:val="24"/>
          <w:lang w:val="en-US"/>
        </w:rPr>
        <w:t>an</w:t>
      </w:r>
      <w:r w:rsidRPr="009957F6">
        <w:rPr>
          <w:rFonts w:ascii="Arial" w:eastAsia="Arial" w:hAnsi="Arial" w:cs="Arial"/>
          <w:spacing w:val="-2"/>
          <w:szCs w:val="24"/>
          <w:lang w:val="en-US"/>
        </w:rPr>
        <w:t xml:space="preserve"> </w:t>
      </w:r>
      <w:proofErr w:type="gramStart"/>
      <w:r w:rsidRPr="009957F6">
        <w:rPr>
          <w:rFonts w:ascii="Arial" w:eastAsia="Arial" w:hAnsi="Arial" w:cs="Arial"/>
          <w:szCs w:val="24"/>
          <w:lang w:val="en-US"/>
        </w:rPr>
        <w:t>environmentally-sensitive</w:t>
      </w:r>
      <w:proofErr w:type="gramEnd"/>
      <w:r w:rsidRPr="009957F6">
        <w:rPr>
          <w:rFonts w:ascii="Arial" w:eastAsia="Arial" w:hAnsi="Arial" w:cs="Arial"/>
          <w:szCs w:val="24"/>
          <w:lang w:val="en-US"/>
        </w:rPr>
        <w:t>,</w:t>
      </w:r>
      <w:r w:rsidRPr="009957F6">
        <w:rPr>
          <w:rFonts w:ascii="Arial" w:eastAsia="Arial" w:hAnsi="Arial" w:cs="Arial"/>
          <w:spacing w:val="-6"/>
          <w:szCs w:val="24"/>
          <w:lang w:val="en-US"/>
        </w:rPr>
        <w:t xml:space="preserve"> </w:t>
      </w:r>
      <w:r w:rsidRPr="009957F6">
        <w:rPr>
          <w:rFonts w:ascii="Arial" w:eastAsia="Arial" w:hAnsi="Arial" w:cs="Arial"/>
          <w:szCs w:val="24"/>
          <w:lang w:val="en-US"/>
        </w:rPr>
        <w:t>beautiful</w:t>
      </w:r>
      <w:r w:rsidRPr="009957F6">
        <w:rPr>
          <w:rFonts w:ascii="Arial" w:eastAsia="Arial" w:hAnsi="Arial" w:cs="Arial"/>
          <w:spacing w:val="-4"/>
          <w:szCs w:val="24"/>
          <w:lang w:val="en-US"/>
        </w:rPr>
        <w:t xml:space="preserve"> </w:t>
      </w:r>
      <w:r w:rsidRPr="009957F6">
        <w:rPr>
          <w:rFonts w:ascii="Arial" w:eastAsia="Arial" w:hAnsi="Arial" w:cs="Arial"/>
          <w:szCs w:val="24"/>
          <w:lang w:val="en-US"/>
        </w:rPr>
        <w:t>and</w:t>
      </w:r>
      <w:r w:rsidRPr="009957F6">
        <w:rPr>
          <w:rFonts w:ascii="Arial" w:eastAsia="Arial" w:hAnsi="Arial" w:cs="Arial"/>
          <w:spacing w:val="-3"/>
          <w:szCs w:val="24"/>
          <w:lang w:val="en-US"/>
        </w:rPr>
        <w:t xml:space="preserve"> </w:t>
      </w:r>
      <w:r w:rsidRPr="009957F6">
        <w:rPr>
          <w:rFonts w:ascii="Arial" w:eastAsia="Arial" w:hAnsi="Arial" w:cs="Arial"/>
          <w:szCs w:val="24"/>
          <w:lang w:val="en-US"/>
        </w:rPr>
        <w:t>inclusive</w:t>
      </w:r>
      <w:r w:rsidRPr="009957F6">
        <w:rPr>
          <w:rFonts w:ascii="Arial" w:eastAsia="Arial" w:hAnsi="Arial" w:cs="Arial"/>
          <w:spacing w:val="-4"/>
          <w:szCs w:val="24"/>
          <w:lang w:val="en-US"/>
        </w:rPr>
        <w:t xml:space="preserve"> </w:t>
      </w:r>
      <w:r w:rsidRPr="009957F6">
        <w:rPr>
          <w:rFonts w:ascii="Arial" w:eastAsia="Arial" w:hAnsi="Arial" w:cs="Arial"/>
          <w:spacing w:val="-2"/>
          <w:szCs w:val="24"/>
          <w:lang w:val="en-US"/>
        </w:rPr>
        <w:t>place.</w:t>
      </w:r>
    </w:p>
    <w:p w14:paraId="5C648C16" w14:textId="77777777" w:rsidR="009957F6" w:rsidRPr="009957F6" w:rsidRDefault="009957F6" w:rsidP="00A160AA">
      <w:pPr>
        <w:widowControl w:val="0"/>
        <w:tabs>
          <w:tab w:val="left" w:pos="1839"/>
        </w:tabs>
        <w:autoSpaceDE w:val="0"/>
        <w:autoSpaceDN w:val="0"/>
        <w:ind w:left="-284" w:right="46"/>
        <w:jc w:val="both"/>
        <w:rPr>
          <w:rFonts w:ascii="Arial" w:eastAsia="Arial" w:hAnsi="Arial" w:cs="Arial"/>
          <w:szCs w:val="24"/>
          <w:lang w:val="en-US"/>
        </w:rPr>
      </w:pPr>
    </w:p>
    <w:p w14:paraId="185F02BC" w14:textId="77777777" w:rsidR="009957F6" w:rsidRPr="009957F6" w:rsidRDefault="009957F6" w:rsidP="00A160AA">
      <w:pPr>
        <w:widowControl w:val="0"/>
        <w:tabs>
          <w:tab w:val="left" w:pos="1134"/>
        </w:tabs>
        <w:autoSpaceDE w:val="0"/>
        <w:autoSpaceDN w:val="0"/>
        <w:ind w:left="-284" w:right="46"/>
        <w:jc w:val="both"/>
        <w:rPr>
          <w:rFonts w:ascii="Arial" w:eastAsia="Arial" w:hAnsi="Arial" w:cs="Arial"/>
          <w:b/>
          <w:szCs w:val="22"/>
          <w:lang w:val="en-US"/>
        </w:rPr>
      </w:pPr>
      <w:r w:rsidRPr="009957F6">
        <w:rPr>
          <w:rFonts w:ascii="Arial" w:eastAsia="Arial" w:hAnsi="Arial" w:cs="Arial"/>
          <w:b/>
          <w:color w:val="16365D"/>
          <w:spacing w:val="-2"/>
          <w:szCs w:val="22"/>
          <w:lang w:val="en-US"/>
        </w:rPr>
        <w:t>Values</w:t>
      </w:r>
      <w:r w:rsidRPr="009957F6">
        <w:rPr>
          <w:rFonts w:ascii="Arial" w:eastAsia="Arial" w:hAnsi="Arial" w:cs="Arial"/>
          <w:b/>
          <w:color w:val="16365D"/>
          <w:szCs w:val="22"/>
          <w:lang w:val="en-US"/>
        </w:rPr>
        <w:tab/>
      </w:r>
      <w:r w:rsidRPr="009957F6">
        <w:rPr>
          <w:rFonts w:ascii="Arial" w:eastAsia="Arial" w:hAnsi="Arial" w:cs="Arial"/>
          <w:b/>
          <w:szCs w:val="22"/>
          <w:lang w:val="en-US"/>
        </w:rPr>
        <w:t>Great</w:t>
      </w:r>
      <w:r w:rsidRPr="009957F6">
        <w:rPr>
          <w:rFonts w:ascii="Arial" w:eastAsia="Arial" w:hAnsi="Arial" w:cs="Arial"/>
          <w:b/>
          <w:spacing w:val="-6"/>
          <w:szCs w:val="22"/>
          <w:lang w:val="en-US"/>
        </w:rPr>
        <w:t xml:space="preserve"> </w:t>
      </w:r>
      <w:r w:rsidRPr="009957F6">
        <w:rPr>
          <w:rFonts w:ascii="Arial" w:eastAsia="Arial" w:hAnsi="Arial" w:cs="Arial"/>
          <w:b/>
          <w:szCs w:val="22"/>
          <w:lang w:val="en-US"/>
        </w:rPr>
        <w:t>Governance</w:t>
      </w:r>
      <w:r w:rsidRPr="009957F6">
        <w:rPr>
          <w:rFonts w:ascii="Arial" w:eastAsia="Arial" w:hAnsi="Arial" w:cs="Arial"/>
          <w:b/>
          <w:spacing w:val="-2"/>
          <w:szCs w:val="22"/>
          <w:lang w:val="en-US"/>
        </w:rPr>
        <w:t xml:space="preserve"> </w:t>
      </w:r>
      <w:r w:rsidRPr="009957F6">
        <w:rPr>
          <w:rFonts w:ascii="Arial" w:eastAsia="Arial" w:hAnsi="Arial" w:cs="Arial"/>
          <w:b/>
          <w:szCs w:val="22"/>
          <w:lang w:val="en-US"/>
        </w:rPr>
        <w:t>and</w:t>
      </w:r>
      <w:r w:rsidRPr="009957F6">
        <w:rPr>
          <w:rFonts w:ascii="Arial" w:eastAsia="Arial" w:hAnsi="Arial" w:cs="Arial"/>
          <w:b/>
          <w:spacing w:val="-3"/>
          <w:szCs w:val="22"/>
          <w:lang w:val="en-US"/>
        </w:rPr>
        <w:t xml:space="preserve"> </w:t>
      </w:r>
      <w:r w:rsidRPr="009957F6">
        <w:rPr>
          <w:rFonts w:ascii="Arial" w:eastAsia="Arial" w:hAnsi="Arial" w:cs="Arial"/>
          <w:b/>
          <w:szCs w:val="22"/>
          <w:lang w:val="en-US"/>
        </w:rPr>
        <w:t>Civic</w:t>
      </w:r>
      <w:r w:rsidRPr="009957F6">
        <w:rPr>
          <w:rFonts w:ascii="Arial" w:eastAsia="Arial" w:hAnsi="Arial" w:cs="Arial"/>
          <w:b/>
          <w:spacing w:val="-1"/>
          <w:szCs w:val="22"/>
          <w:lang w:val="en-US"/>
        </w:rPr>
        <w:t xml:space="preserve"> </w:t>
      </w:r>
      <w:r w:rsidRPr="009957F6">
        <w:rPr>
          <w:rFonts w:ascii="Arial" w:eastAsia="Arial" w:hAnsi="Arial" w:cs="Arial"/>
          <w:b/>
          <w:spacing w:val="-2"/>
          <w:szCs w:val="22"/>
          <w:lang w:val="en-US"/>
        </w:rPr>
        <w:t>Leadership</w:t>
      </w:r>
    </w:p>
    <w:p w14:paraId="0FF89881" w14:textId="77777777" w:rsidR="009957F6" w:rsidRPr="009957F6" w:rsidRDefault="009957F6" w:rsidP="00A160AA">
      <w:pPr>
        <w:widowControl w:val="0"/>
        <w:autoSpaceDE w:val="0"/>
        <w:autoSpaceDN w:val="0"/>
        <w:ind w:left="1134" w:right="46"/>
        <w:jc w:val="both"/>
        <w:rPr>
          <w:rFonts w:ascii="Arial" w:eastAsia="Arial" w:hAnsi="Arial" w:cs="Arial"/>
          <w:szCs w:val="24"/>
          <w:lang w:val="en-US"/>
        </w:rPr>
      </w:pPr>
      <w:r w:rsidRPr="009957F6">
        <w:rPr>
          <w:rFonts w:ascii="Arial" w:eastAsia="Arial" w:hAnsi="Arial" w:cs="Arial"/>
          <w:szCs w:val="24"/>
          <w:lang w:val="en-US"/>
        </w:rPr>
        <w:t>We value our Council’s quality decision-making, effective and innovative leadership, transparency, accountability, equity, integrity and wise stewardship</w:t>
      </w:r>
      <w:r w:rsidRPr="009957F6">
        <w:rPr>
          <w:rFonts w:ascii="Arial" w:eastAsia="Arial" w:hAnsi="Arial" w:cs="Arial"/>
          <w:spacing w:val="-17"/>
          <w:szCs w:val="24"/>
          <w:lang w:val="en-US"/>
        </w:rPr>
        <w:t xml:space="preserve"> </w:t>
      </w:r>
      <w:r w:rsidRPr="009957F6">
        <w:rPr>
          <w:rFonts w:ascii="Arial" w:eastAsia="Arial" w:hAnsi="Arial" w:cs="Arial"/>
          <w:szCs w:val="24"/>
          <w:lang w:val="en-US"/>
        </w:rPr>
        <w:t>of</w:t>
      </w:r>
      <w:r w:rsidRPr="009957F6">
        <w:rPr>
          <w:rFonts w:ascii="Arial" w:eastAsia="Arial" w:hAnsi="Arial" w:cs="Arial"/>
          <w:spacing w:val="-17"/>
          <w:szCs w:val="24"/>
          <w:lang w:val="en-US"/>
        </w:rPr>
        <w:t xml:space="preserve"> </w:t>
      </w:r>
      <w:r w:rsidRPr="009957F6">
        <w:rPr>
          <w:rFonts w:ascii="Arial" w:eastAsia="Arial" w:hAnsi="Arial" w:cs="Arial"/>
          <w:szCs w:val="24"/>
          <w:lang w:val="en-US"/>
        </w:rPr>
        <w:t>the</w:t>
      </w:r>
      <w:r w:rsidRPr="009957F6">
        <w:rPr>
          <w:rFonts w:ascii="Arial" w:eastAsia="Arial" w:hAnsi="Arial" w:cs="Arial"/>
          <w:spacing w:val="-16"/>
          <w:szCs w:val="24"/>
          <w:lang w:val="en-US"/>
        </w:rPr>
        <w:t xml:space="preserve"> </w:t>
      </w:r>
      <w:r w:rsidRPr="009957F6">
        <w:rPr>
          <w:rFonts w:ascii="Arial" w:eastAsia="Arial" w:hAnsi="Arial" w:cs="Arial"/>
          <w:szCs w:val="24"/>
          <w:lang w:val="en-US"/>
        </w:rPr>
        <w:t>community’s</w:t>
      </w:r>
      <w:r w:rsidRPr="009957F6">
        <w:rPr>
          <w:rFonts w:ascii="Arial" w:eastAsia="Arial" w:hAnsi="Arial" w:cs="Arial"/>
          <w:spacing w:val="-17"/>
          <w:szCs w:val="24"/>
          <w:lang w:val="en-US"/>
        </w:rPr>
        <w:t xml:space="preserve"> </w:t>
      </w:r>
      <w:r w:rsidRPr="009957F6">
        <w:rPr>
          <w:rFonts w:ascii="Arial" w:eastAsia="Arial" w:hAnsi="Arial" w:cs="Arial"/>
          <w:szCs w:val="24"/>
          <w:lang w:val="en-US"/>
        </w:rPr>
        <w:t>assets</w:t>
      </w:r>
      <w:r w:rsidRPr="009957F6">
        <w:rPr>
          <w:rFonts w:ascii="Arial" w:eastAsia="Arial" w:hAnsi="Arial" w:cs="Arial"/>
          <w:spacing w:val="-17"/>
          <w:szCs w:val="24"/>
          <w:lang w:val="en-US"/>
        </w:rPr>
        <w:t xml:space="preserve"> </w:t>
      </w:r>
      <w:r w:rsidRPr="009957F6">
        <w:rPr>
          <w:rFonts w:ascii="Arial" w:eastAsia="Arial" w:hAnsi="Arial" w:cs="Arial"/>
          <w:szCs w:val="24"/>
          <w:lang w:val="en-US"/>
        </w:rPr>
        <w:t>and</w:t>
      </w:r>
      <w:r w:rsidRPr="009957F6">
        <w:rPr>
          <w:rFonts w:ascii="Arial" w:eastAsia="Arial" w:hAnsi="Arial" w:cs="Arial"/>
          <w:spacing w:val="-17"/>
          <w:szCs w:val="24"/>
          <w:lang w:val="en-US"/>
        </w:rPr>
        <w:t xml:space="preserve"> </w:t>
      </w:r>
      <w:r w:rsidRPr="009957F6">
        <w:rPr>
          <w:rFonts w:ascii="Arial" w:eastAsia="Arial" w:hAnsi="Arial" w:cs="Arial"/>
          <w:szCs w:val="24"/>
          <w:lang w:val="en-US"/>
        </w:rPr>
        <w:t>resources.</w:t>
      </w:r>
      <w:r w:rsidRPr="009957F6">
        <w:rPr>
          <w:rFonts w:ascii="Arial" w:eastAsia="Arial" w:hAnsi="Arial" w:cs="Arial"/>
          <w:spacing w:val="-16"/>
          <w:szCs w:val="24"/>
          <w:lang w:val="en-US"/>
        </w:rPr>
        <w:t xml:space="preserve"> </w:t>
      </w:r>
      <w:r w:rsidRPr="009957F6">
        <w:rPr>
          <w:rFonts w:ascii="Arial" w:eastAsia="Arial" w:hAnsi="Arial" w:cs="Arial"/>
          <w:szCs w:val="24"/>
          <w:lang w:val="en-US"/>
        </w:rPr>
        <w:t>We</w:t>
      </w:r>
      <w:r w:rsidRPr="009957F6">
        <w:rPr>
          <w:rFonts w:ascii="Arial" w:eastAsia="Arial" w:hAnsi="Arial" w:cs="Arial"/>
          <w:spacing w:val="-17"/>
          <w:szCs w:val="24"/>
          <w:lang w:val="en-US"/>
        </w:rPr>
        <w:t xml:space="preserve"> </w:t>
      </w:r>
      <w:r w:rsidRPr="009957F6">
        <w:rPr>
          <w:rFonts w:ascii="Arial" w:eastAsia="Arial" w:hAnsi="Arial" w:cs="Arial"/>
          <w:szCs w:val="24"/>
          <w:lang w:val="en-US"/>
        </w:rPr>
        <w:t>have</w:t>
      </w:r>
      <w:r w:rsidRPr="009957F6">
        <w:rPr>
          <w:rFonts w:ascii="Arial" w:eastAsia="Arial" w:hAnsi="Arial" w:cs="Arial"/>
          <w:spacing w:val="-17"/>
          <w:szCs w:val="24"/>
          <w:lang w:val="en-US"/>
        </w:rPr>
        <w:t xml:space="preserve"> </w:t>
      </w:r>
      <w:r w:rsidRPr="009957F6">
        <w:rPr>
          <w:rFonts w:ascii="Arial" w:eastAsia="Arial" w:hAnsi="Arial" w:cs="Arial"/>
          <w:szCs w:val="24"/>
          <w:lang w:val="en-US"/>
        </w:rPr>
        <w:t>an</w:t>
      </w:r>
      <w:r w:rsidRPr="009957F6">
        <w:rPr>
          <w:rFonts w:ascii="Arial" w:eastAsia="Arial" w:hAnsi="Arial" w:cs="Arial"/>
          <w:spacing w:val="-16"/>
          <w:szCs w:val="24"/>
          <w:lang w:val="en-US"/>
        </w:rPr>
        <w:t xml:space="preserve"> </w:t>
      </w:r>
      <w:r w:rsidRPr="009957F6">
        <w:rPr>
          <w:rFonts w:ascii="Arial" w:eastAsia="Arial" w:hAnsi="Arial" w:cs="Arial"/>
          <w:szCs w:val="24"/>
          <w:lang w:val="en-US"/>
        </w:rPr>
        <w:t xml:space="preserve">involved community and collaborate with others, valuing respectful debate and </w:t>
      </w:r>
      <w:r w:rsidRPr="009957F6">
        <w:rPr>
          <w:rFonts w:ascii="Arial" w:eastAsia="Arial" w:hAnsi="Arial" w:cs="Arial"/>
          <w:spacing w:val="-2"/>
          <w:szCs w:val="24"/>
          <w:lang w:val="en-US"/>
        </w:rPr>
        <w:t>deliberation.</w:t>
      </w:r>
    </w:p>
    <w:p w14:paraId="3542970E" w14:textId="4900A91A" w:rsidR="001C683B" w:rsidRDefault="001C683B" w:rsidP="00A160AA">
      <w:pPr>
        <w:ind w:left="-284" w:right="46"/>
        <w:rPr>
          <w:rFonts w:ascii="Arial" w:hAnsi="Arial" w:cs="Arial"/>
          <w:b/>
          <w:color w:val="17365D" w:themeColor="text2" w:themeShade="BF"/>
          <w:kern w:val="28"/>
          <w:sz w:val="28"/>
        </w:rPr>
      </w:pPr>
    </w:p>
    <w:p w14:paraId="6A26B51E" w14:textId="77777777" w:rsidR="00AE0EC1" w:rsidRDefault="00AE0EC1" w:rsidP="00A160AA">
      <w:pPr>
        <w:ind w:left="-284" w:right="46"/>
        <w:rPr>
          <w:rFonts w:ascii="Arial" w:hAnsi="Arial" w:cs="Arial"/>
          <w:b/>
          <w:color w:val="17365D" w:themeColor="text2" w:themeShade="BF"/>
          <w:kern w:val="28"/>
          <w:sz w:val="28"/>
        </w:rPr>
      </w:pPr>
    </w:p>
    <w:p w14:paraId="6FEE56A4" w14:textId="77777777" w:rsidR="004F008F" w:rsidRPr="004F008F" w:rsidRDefault="004F008F" w:rsidP="00A160AA">
      <w:pPr>
        <w:pStyle w:val="BodyText"/>
        <w:ind w:left="-284" w:right="46"/>
        <w:rPr>
          <w:rFonts w:ascii="Arial" w:hAnsi="Arial" w:cs="Arial"/>
          <w:b/>
          <w:bCs/>
          <w:color w:val="244061" w:themeColor="accent1" w:themeShade="80"/>
          <w:sz w:val="28"/>
          <w:szCs w:val="28"/>
        </w:rPr>
      </w:pPr>
      <w:r w:rsidRPr="004F008F">
        <w:rPr>
          <w:rFonts w:ascii="Arial" w:hAnsi="Arial" w:cs="Arial"/>
          <w:b/>
          <w:bCs/>
          <w:color w:val="244061" w:themeColor="accent1" w:themeShade="80"/>
          <w:sz w:val="28"/>
          <w:szCs w:val="28"/>
        </w:rPr>
        <w:t>Budget/Financial Implications</w:t>
      </w:r>
    </w:p>
    <w:p w14:paraId="257EB6CF" w14:textId="77777777" w:rsidR="004F008F" w:rsidRPr="004F008F" w:rsidRDefault="004F008F" w:rsidP="00A160AA">
      <w:pPr>
        <w:pStyle w:val="BodyText"/>
        <w:ind w:left="-284" w:right="46"/>
        <w:rPr>
          <w:rFonts w:ascii="Arial" w:hAnsi="Arial" w:cs="Arial"/>
          <w:b/>
        </w:rPr>
      </w:pPr>
    </w:p>
    <w:p w14:paraId="0937E5F7"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rPr>
        <w:t>T</w:t>
      </w:r>
      <w:r w:rsidRPr="004F008F">
        <w:rPr>
          <w:rFonts w:ascii="Arial" w:hAnsi="Arial" w:cs="Arial"/>
          <w:color w:val="000000" w:themeColor="text1"/>
        </w:rPr>
        <w:t>he lease as proposed would be at no cost to Council.</w:t>
      </w:r>
    </w:p>
    <w:p w14:paraId="407DE223" w14:textId="77777777" w:rsidR="004F008F" w:rsidRPr="004F008F" w:rsidRDefault="004F008F" w:rsidP="00A160AA">
      <w:pPr>
        <w:pStyle w:val="BodyText"/>
        <w:ind w:left="-284" w:right="46"/>
        <w:rPr>
          <w:rFonts w:ascii="Arial" w:hAnsi="Arial" w:cs="Arial"/>
          <w:color w:val="000000" w:themeColor="text1"/>
        </w:rPr>
      </w:pPr>
    </w:p>
    <w:p w14:paraId="38593567"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 xml:space="preserve">Should elected members agree to the recommendation as proposed and the lease runs for the full 23-months, the </w:t>
      </w:r>
      <w:proofErr w:type="gramStart"/>
      <w:r w:rsidRPr="004F008F">
        <w:rPr>
          <w:rFonts w:ascii="Arial" w:hAnsi="Arial" w:cs="Arial"/>
          <w:color w:val="000000" w:themeColor="text1"/>
        </w:rPr>
        <w:t>City</w:t>
      </w:r>
      <w:proofErr w:type="gramEnd"/>
      <w:r w:rsidRPr="004F008F">
        <w:rPr>
          <w:rFonts w:ascii="Arial" w:hAnsi="Arial" w:cs="Arial"/>
          <w:color w:val="000000" w:themeColor="text1"/>
        </w:rPr>
        <w:t xml:space="preserve"> will receive revenue of $28,750 plus outgoings.</w:t>
      </w:r>
    </w:p>
    <w:p w14:paraId="51627E58" w14:textId="77777777" w:rsidR="004F008F" w:rsidRPr="004F008F" w:rsidRDefault="004F008F" w:rsidP="00A160AA">
      <w:pPr>
        <w:pStyle w:val="BodyText"/>
        <w:ind w:left="-284" w:right="46"/>
        <w:rPr>
          <w:rFonts w:ascii="Arial" w:hAnsi="Arial" w:cs="Arial"/>
          <w:sz w:val="21"/>
        </w:rPr>
      </w:pPr>
    </w:p>
    <w:p w14:paraId="4A95CC36" w14:textId="77777777" w:rsidR="004F008F" w:rsidRPr="004F008F" w:rsidRDefault="004F008F" w:rsidP="00A160AA">
      <w:pPr>
        <w:pStyle w:val="BodyText"/>
        <w:ind w:left="-284" w:right="46"/>
        <w:rPr>
          <w:rFonts w:ascii="Arial" w:hAnsi="Arial" w:cs="Arial"/>
          <w:sz w:val="21"/>
        </w:rPr>
      </w:pPr>
    </w:p>
    <w:p w14:paraId="6FC81013" w14:textId="77777777" w:rsidR="004F008F" w:rsidRPr="004F008F" w:rsidRDefault="004F008F" w:rsidP="00A160AA">
      <w:pPr>
        <w:pStyle w:val="BodyText"/>
        <w:ind w:left="-284" w:right="46"/>
        <w:rPr>
          <w:rFonts w:ascii="Arial" w:hAnsi="Arial" w:cs="Arial"/>
          <w:b/>
          <w:bCs/>
          <w:color w:val="244061" w:themeColor="accent1" w:themeShade="80"/>
          <w:sz w:val="28"/>
          <w:szCs w:val="28"/>
        </w:rPr>
      </w:pPr>
      <w:r w:rsidRPr="004F008F">
        <w:rPr>
          <w:rFonts w:ascii="Arial" w:hAnsi="Arial" w:cs="Arial"/>
          <w:b/>
          <w:bCs/>
          <w:color w:val="244061" w:themeColor="accent1" w:themeShade="80"/>
          <w:sz w:val="28"/>
          <w:szCs w:val="28"/>
        </w:rPr>
        <w:t>Legislative and Policy Implications</w:t>
      </w:r>
    </w:p>
    <w:p w14:paraId="691DAEA6" w14:textId="77777777" w:rsidR="004F008F" w:rsidRPr="004F008F" w:rsidRDefault="004F008F" w:rsidP="00A160AA">
      <w:pPr>
        <w:pStyle w:val="BodyText"/>
        <w:ind w:left="-284" w:right="46"/>
        <w:rPr>
          <w:rFonts w:ascii="Arial" w:hAnsi="Arial" w:cs="Arial"/>
          <w:b/>
          <w:sz w:val="28"/>
        </w:rPr>
      </w:pPr>
    </w:p>
    <w:p w14:paraId="32C1F8FD" w14:textId="77777777" w:rsidR="004F008F" w:rsidRP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Section 3.58 of the Local Government Act 1995 (‘Act’) governs how Local Governments can dispose of property, in this case by way of lease.</w:t>
      </w:r>
    </w:p>
    <w:p w14:paraId="5679BDDA" w14:textId="77777777" w:rsidR="004F008F" w:rsidRPr="004F008F" w:rsidRDefault="004F008F" w:rsidP="00A160AA">
      <w:pPr>
        <w:pStyle w:val="BodyText"/>
        <w:ind w:left="-284" w:right="46"/>
        <w:rPr>
          <w:rFonts w:ascii="Arial" w:hAnsi="Arial" w:cs="Arial"/>
          <w:color w:val="000000" w:themeColor="text1"/>
        </w:rPr>
      </w:pPr>
    </w:p>
    <w:p w14:paraId="17753A07" w14:textId="2540A82E" w:rsidR="004F008F" w:rsidRDefault="004F008F" w:rsidP="00A160AA">
      <w:pPr>
        <w:pStyle w:val="BodyText"/>
        <w:ind w:left="-284" w:right="46"/>
        <w:rPr>
          <w:rFonts w:ascii="Arial" w:hAnsi="Arial" w:cs="Arial"/>
          <w:color w:val="000000" w:themeColor="text1"/>
        </w:rPr>
      </w:pPr>
      <w:r w:rsidRPr="004F008F">
        <w:rPr>
          <w:rFonts w:ascii="Arial" w:hAnsi="Arial" w:cs="Arial"/>
          <w:color w:val="000000" w:themeColor="text1"/>
        </w:rPr>
        <w:t>Given the Reserve is under the City’s care and control, consistent with s3.58 of the Act, an agreement of tenure is required to formalise the lease of the land.</w:t>
      </w:r>
    </w:p>
    <w:p w14:paraId="3C80C13B" w14:textId="3281CA14" w:rsidR="00A71ABD" w:rsidRDefault="00A71ABD" w:rsidP="00A160AA">
      <w:pPr>
        <w:pStyle w:val="BodyText"/>
        <w:ind w:left="-284" w:right="46"/>
        <w:rPr>
          <w:rFonts w:ascii="Arial" w:hAnsi="Arial" w:cs="Arial"/>
          <w:color w:val="000000" w:themeColor="text1"/>
        </w:rPr>
      </w:pPr>
    </w:p>
    <w:p w14:paraId="38322C58" w14:textId="77777777" w:rsidR="00A71ABD" w:rsidRPr="004F008F" w:rsidRDefault="00A71ABD" w:rsidP="00A160AA">
      <w:pPr>
        <w:pStyle w:val="BodyText"/>
        <w:ind w:left="-284" w:right="46"/>
        <w:rPr>
          <w:rFonts w:ascii="Arial" w:hAnsi="Arial" w:cs="Arial"/>
          <w:color w:val="000000" w:themeColor="text1"/>
        </w:rPr>
      </w:pPr>
    </w:p>
    <w:p w14:paraId="2B57323A" w14:textId="77777777" w:rsidR="00F72851" w:rsidRPr="00F72851" w:rsidRDefault="00F72851" w:rsidP="00A160AA">
      <w:pPr>
        <w:widowControl w:val="0"/>
        <w:autoSpaceDE w:val="0"/>
        <w:autoSpaceDN w:val="0"/>
        <w:ind w:left="-284" w:right="46"/>
        <w:jc w:val="both"/>
        <w:rPr>
          <w:rFonts w:ascii="Arial" w:eastAsia="Arial" w:hAnsi="Arial" w:cs="Arial"/>
          <w:b/>
          <w:bCs/>
          <w:color w:val="244061" w:themeColor="accent1" w:themeShade="80"/>
          <w:sz w:val="28"/>
          <w:szCs w:val="28"/>
          <w:lang w:val="en-US"/>
        </w:rPr>
      </w:pPr>
      <w:r w:rsidRPr="00F72851">
        <w:rPr>
          <w:rFonts w:ascii="Arial" w:eastAsia="Arial" w:hAnsi="Arial" w:cs="Arial"/>
          <w:b/>
          <w:bCs/>
          <w:color w:val="244061" w:themeColor="accent1" w:themeShade="80"/>
          <w:sz w:val="28"/>
          <w:szCs w:val="28"/>
          <w:lang w:val="en-US"/>
        </w:rPr>
        <w:t>Decision Implications</w:t>
      </w:r>
    </w:p>
    <w:p w14:paraId="4B2E96F0" w14:textId="77777777" w:rsidR="00F72851" w:rsidRPr="00F72851" w:rsidRDefault="00F72851" w:rsidP="00A160AA">
      <w:pPr>
        <w:widowControl w:val="0"/>
        <w:autoSpaceDE w:val="0"/>
        <w:autoSpaceDN w:val="0"/>
        <w:ind w:left="-284" w:right="46"/>
        <w:jc w:val="both"/>
        <w:rPr>
          <w:rFonts w:ascii="Arial" w:eastAsia="Arial" w:hAnsi="Arial" w:cs="Arial"/>
          <w:b/>
          <w:sz w:val="28"/>
          <w:szCs w:val="24"/>
          <w:lang w:val="en-US"/>
        </w:rPr>
      </w:pPr>
    </w:p>
    <w:p w14:paraId="5561540C" w14:textId="77777777" w:rsidR="00F72851" w:rsidRP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r w:rsidRPr="00F72851">
        <w:rPr>
          <w:rFonts w:ascii="Arial" w:eastAsia="Arial" w:hAnsi="Arial" w:cs="Arial"/>
          <w:color w:val="000000" w:themeColor="text1"/>
          <w:szCs w:val="24"/>
          <w:lang w:val="en-US"/>
        </w:rPr>
        <w:t xml:space="preserve">Should elected members choose to endorse the recommendation as contained within this report, the Applicant would lease the Site in accordance with the Key Terms as noted above. Should the arrangement run for the full 23-months, following a market valuation the City would </w:t>
      </w:r>
      <w:proofErr w:type="spellStart"/>
      <w:r w:rsidRPr="00F72851">
        <w:rPr>
          <w:rFonts w:ascii="Arial" w:eastAsia="Arial" w:hAnsi="Arial" w:cs="Arial"/>
          <w:color w:val="000000" w:themeColor="text1"/>
          <w:szCs w:val="24"/>
          <w:lang w:val="en-US"/>
        </w:rPr>
        <w:t>realise</w:t>
      </w:r>
      <w:proofErr w:type="spellEnd"/>
      <w:r w:rsidRPr="00F72851">
        <w:rPr>
          <w:rFonts w:ascii="Arial" w:eastAsia="Arial" w:hAnsi="Arial" w:cs="Arial"/>
          <w:color w:val="000000" w:themeColor="text1"/>
          <w:szCs w:val="24"/>
          <w:lang w:val="en-US"/>
        </w:rPr>
        <w:t xml:space="preserve"> revenue of $28,750 plus outgoings plus GST.</w:t>
      </w:r>
    </w:p>
    <w:p w14:paraId="11E2288E" w14:textId="77777777" w:rsidR="00F72851" w:rsidRP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p>
    <w:p w14:paraId="2C3A7B0C" w14:textId="565ECDDE" w:rsidR="00F72851" w:rsidRDefault="00F72851" w:rsidP="00A160AA">
      <w:pPr>
        <w:widowControl w:val="0"/>
        <w:autoSpaceDE w:val="0"/>
        <w:autoSpaceDN w:val="0"/>
        <w:ind w:left="-284" w:right="46"/>
        <w:jc w:val="both"/>
        <w:rPr>
          <w:rFonts w:ascii="Arial" w:eastAsia="Arial" w:hAnsi="Arial" w:cs="Arial"/>
          <w:color w:val="000000" w:themeColor="text1"/>
          <w:szCs w:val="24"/>
          <w:lang w:val="en-US"/>
        </w:rPr>
      </w:pPr>
      <w:r w:rsidRPr="00F72851">
        <w:rPr>
          <w:rFonts w:ascii="Arial" w:eastAsia="Arial" w:hAnsi="Arial" w:cs="Arial"/>
          <w:color w:val="000000" w:themeColor="text1"/>
          <w:szCs w:val="24"/>
          <w:lang w:val="en-US"/>
        </w:rPr>
        <w:t>Should elected members choose not to endorse the recommendation as contained within this report, the Site would remain vacant and/or available for the City’s depot activities.</w:t>
      </w:r>
    </w:p>
    <w:p w14:paraId="0E0CB17E" w14:textId="1801DB35" w:rsidR="001B66F3" w:rsidRDefault="001B66F3" w:rsidP="00A160AA">
      <w:pPr>
        <w:widowControl w:val="0"/>
        <w:autoSpaceDE w:val="0"/>
        <w:autoSpaceDN w:val="0"/>
        <w:ind w:left="-284" w:right="46"/>
        <w:jc w:val="both"/>
        <w:rPr>
          <w:rFonts w:ascii="Arial" w:eastAsia="Arial" w:hAnsi="Arial" w:cs="Arial"/>
          <w:color w:val="000000" w:themeColor="text1"/>
          <w:szCs w:val="24"/>
          <w:lang w:val="en-US"/>
        </w:rPr>
      </w:pPr>
    </w:p>
    <w:p w14:paraId="1C0BBE79" w14:textId="77777777" w:rsidR="001B66F3" w:rsidRDefault="001B66F3" w:rsidP="00A160AA">
      <w:pPr>
        <w:pStyle w:val="BodyText"/>
        <w:spacing w:before="10"/>
        <w:ind w:left="-284" w:right="46"/>
        <w:rPr>
          <w:rFonts w:ascii="Arial" w:hAnsi="Arial" w:cs="Arial"/>
          <w:b/>
          <w:bCs/>
          <w:color w:val="244061" w:themeColor="accent1" w:themeShade="80"/>
          <w:sz w:val="28"/>
          <w:szCs w:val="28"/>
        </w:rPr>
      </w:pPr>
    </w:p>
    <w:p w14:paraId="0D561C61" w14:textId="4DC1BA0F" w:rsidR="0093606D" w:rsidRPr="0093606D" w:rsidRDefault="0093606D" w:rsidP="00A160AA">
      <w:pPr>
        <w:pStyle w:val="BodyText"/>
        <w:spacing w:before="10"/>
        <w:ind w:left="-284" w:right="46"/>
        <w:rPr>
          <w:rFonts w:ascii="Arial" w:hAnsi="Arial" w:cs="Arial"/>
          <w:b/>
          <w:bCs/>
          <w:color w:val="244061" w:themeColor="accent1" w:themeShade="80"/>
          <w:szCs w:val="24"/>
        </w:rPr>
      </w:pPr>
      <w:r w:rsidRPr="0093606D">
        <w:rPr>
          <w:rFonts w:ascii="Arial" w:hAnsi="Arial" w:cs="Arial"/>
          <w:b/>
          <w:bCs/>
          <w:color w:val="244061" w:themeColor="accent1" w:themeShade="80"/>
          <w:sz w:val="28"/>
          <w:szCs w:val="28"/>
        </w:rPr>
        <w:t>Conclusion</w:t>
      </w:r>
    </w:p>
    <w:p w14:paraId="3B8B7BBF" w14:textId="77777777" w:rsidR="0093606D" w:rsidRPr="0093606D" w:rsidRDefault="0093606D" w:rsidP="00A160AA">
      <w:pPr>
        <w:pStyle w:val="BodyText"/>
        <w:spacing w:before="1"/>
        <w:ind w:left="-284" w:right="46"/>
        <w:rPr>
          <w:rFonts w:ascii="Arial" w:hAnsi="Arial" w:cs="Arial"/>
          <w:b/>
          <w:szCs w:val="24"/>
        </w:rPr>
      </w:pPr>
    </w:p>
    <w:p w14:paraId="7117254D"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szCs w:val="24"/>
        </w:rPr>
        <w:t>T</w:t>
      </w:r>
      <w:r w:rsidRPr="0093606D">
        <w:rPr>
          <w:rFonts w:ascii="Arial" w:hAnsi="Arial" w:cs="Arial"/>
          <w:color w:val="000000" w:themeColor="text1"/>
          <w:szCs w:val="24"/>
        </w:rPr>
        <w:t>he Applicant is proposing to lease a part of the Site which is currently vacant and unused.</w:t>
      </w:r>
    </w:p>
    <w:p w14:paraId="1FFEEFCA" w14:textId="77777777" w:rsidR="0093606D" w:rsidRPr="0093606D" w:rsidRDefault="0093606D" w:rsidP="00A160AA">
      <w:pPr>
        <w:pStyle w:val="BodyText"/>
        <w:spacing w:before="1"/>
        <w:ind w:left="-284" w:right="46"/>
        <w:rPr>
          <w:rFonts w:ascii="Arial" w:hAnsi="Arial" w:cs="Arial"/>
          <w:color w:val="000000" w:themeColor="text1"/>
          <w:szCs w:val="24"/>
        </w:rPr>
      </w:pPr>
    </w:p>
    <w:p w14:paraId="1241D2C1"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 xml:space="preserve">The </w:t>
      </w:r>
      <w:proofErr w:type="gramStart"/>
      <w:r w:rsidRPr="0093606D">
        <w:rPr>
          <w:rFonts w:ascii="Arial" w:hAnsi="Arial" w:cs="Arial"/>
          <w:color w:val="000000" w:themeColor="text1"/>
          <w:szCs w:val="24"/>
        </w:rPr>
        <w:t>City</w:t>
      </w:r>
      <w:proofErr w:type="gramEnd"/>
      <w:r w:rsidRPr="0093606D">
        <w:rPr>
          <w:rFonts w:ascii="Arial" w:hAnsi="Arial" w:cs="Arial"/>
          <w:color w:val="000000" w:themeColor="text1"/>
          <w:szCs w:val="24"/>
        </w:rPr>
        <w:t xml:space="preserve"> has negotiated clauses to ensure it is not locked into the arrangement for any more than 6-months at a time. This allows it to remain flexible for future decision making.</w:t>
      </w:r>
    </w:p>
    <w:p w14:paraId="023EFCB3" w14:textId="77777777" w:rsidR="0093606D" w:rsidRPr="0093606D" w:rsidRDefault="0093606D" w:rsidP="00A160AA">
      <w:pPr>
        <w:pStyle w:val="BodyText"/>
        <w:spacing w:before="1"/>
        <w:ind w:left="-284" w:right="46"/>
        <w:rPr>
          <w:rFonts w:ascii="Arial" w:hAnsi="Arial" w:cs="Arial"/>
          <w:color w:val="000000" w:themeColor="text1"/>
          <w:szCs w:val="24"/>
        </w:rPr>
      </w:pPr>
    </w:p>
    <w:p w14:paraId="4571168D"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The lease as proposed would be at no cost to Council and if endorsed, and runs for the full 23-months, would realise estimated revenue of between $23,000 and $29,000.</w:t>
      </w:r>
    </w:p>
    <w:p w14:paraId="1E7AE98E" w14:textId="77777777" w:rsidR="0093606D" w:rsidRPr="0093606D" w:rsidRDefault="0093606D" w:rsidP="00A160AA">
      <w:pPr>
        <w:pStyle w:val="BodyText"/>
        <w:spacing w:before="1"/>
        <w:ind w:left="-284" w:right="46"/>
        <w:rPr>
          <w:rFonts w:ascii="Arial" w:hAnsi="Arial" w:cs="Arial"/>
          <w:color w:val="000000" w:themeColor="text1"/>
          <w:szCs w:val="24"/>
        </w:rPr>
      </w:pPr>
    </w:p>
    <w:p w14:paraId="6C5EBE41"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Concerns about truck movements and safety of students using the same access have been raised during the public submission period. Similar concerns were considered by Council at its meeting in April 2022.</w:t>
      </w:r>
    </w:p>
    <w:p w14:paraId="09B5C35F" w14:textId="7E313D39" w:rsidR="0093606D" w:rsidRDefault="0093606D" w:rsidP="00A160AA">
      <w:pPr>
        <w:pStyle w:val="BodyText"/>
        <w:spacing w:before="9"/>
        <w:ind w:left="-284" w:right="46"/>
        <w:rPr>
          <w:rFonts w:ascii="Arial" w:hAnsi="Arial" w:cs="Arial"/>
          <w:szCs w:val="24"/>
        </w:rPr>
      </w:pPr>
    </w:p>
    <w:p w14:paraId="6E57E9E2" w14:textId="77777777" w:rsidR="001B66F3" w:rsidRPr="0093606D" w:rsidRDefault="001B66F3" w:rsidP="00A160AA">
      <w:pPr>
        <w:pStyle w:val="BodyText"/>
        <w:spacing w:before="9"/>
        <w:ind w:left="-284" w:right="46"/>
        <w:rPr>
          <w:rFonts w:ascii="Arial" w:hAnsi="Arial" w:cs="Arial"/>
          <w:szCs w:val="24"/>
        </w:rPr>
      </w:pPr>
    </w:p>
    <w:p w14:paraId="1D14BB73" w14:textId="77777777" w:rsidR="0093606D" w:rsidRPr="0093606D" w:rsidRDefault="0093606D" w:rsidP="00A160AA">
      <w:pPr>
        <w:pStyle w:val="BodyText"/>
        <w:spacing w:before="10"/>
        <w:ind w:left="-284" w:right="46"/>
        <w:rPr>
          <w:rFonts w:ascii="Arial" w:hAnsi="Arial" w:cs="Arial"/>
          <w:b/>
          <w:bCs/>
          <w:color w:val="244061" w:themeColor="accent1" w:themeShade="80"/>
          <w:sz w:val="28"/>
          <w:szCs w:val="28"/>
        </w:rPr>
      </w:pPr>
      <w:r w:rsidRPr="0093606D">
        <w:rPr>
          <w:rFonts w:ascii="Arial" w:hAnsi="Arial" w:cs="Arial"/>
          <w:b/>
          <w:bCs/>
          <w:color w:val="244061" w:themeColor="accent1" w:themeShade="80"/>
          <w:sz w:val="28"/>
          <w:szCs w:val="28"/>
        </w:rPr>
        <w:t>Further Information</w:t>
      </w:r>
    </w:p>
    <w:p w14:paraId="3F67FD80" w14:textId="77777777" w:rsidR="0093606D" w:rsidRPr="0093606D" w:rsidRDefault="0093606D" w:rsidP="00A160AA">
      <w:pPr>
        <w:pStyle w:val="BodyText"/>
        <w:spacing w:before="3"/>
        <w:ind w:left="-284" w:right="46"/>
        <w:rPr>
          <w:rFonts w:ascii="Arial" w:hAnsi="Arial" w:cs="Arial"/>
          <w:b/>
          <w:szCs w:val="24"/>
        </w:rPr>
      </w:pPr>
    </w:p>
    <w:p w14:paraId="1374DF5C"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At the September meeting, Council deferred this item until Council is provided with an adequate risk assessment of this service road usage.</w:t>
      </w:r>
    </w:p>
    <w:p w14:paraId="05A98752" w14:textId="77777777" w:rsidR="0093606D" w:rsidRPr="0093606D" w:rsidRDefault="0093606D" w:rsidP="00A160AA">
      <w:pPr>
        <w:spacing w:before="1"/>
        <w:ind w:left="-284" w:right="46"/>
        <w:jc w:val="both"/>
        <w:rPr>
          <w:rFonts w:ascii="Arial" w:hAnsi="Arial" w:cs="Arial"/>
          <w:color w:val="000000" w:themeColor="text1"/>
          <w:szCs w:val="24"/>
        </w:rPr>
      </w:pPr>
    </w:p>
    <w:p w14:paraId="53B8FF6C"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The attached Safety Inspection report has been completed by the City’s Transport and Development team following a site inspection on 29 September 2022. The inspection noted the six risks and provided recommendations to address each plus some further minor items to consider.</w:t>
      </w:r>
    </w:p>
    <w:p w14:paraId="7B2BB9A2" w14:textId="77777777" w:rsidR="0093606D" w:rsidRPr="0093606D" w:rsidRDefault="0093606D" w:rsidP="00A160AA">
      <w:pPr>
        <w:spacing w:before="1"/>
        <w:ind w:left="-284" w:right="46"/>
        <w:jc w:val="both"/>
        <w:rPr>
          <w:rFonts w:ascii="Arial" w:hAnsi="Arial" w:cs="Arial"/>
          <w:color w:val="000000" w:themeColor="text1"/>
          <w:szCs w:val="24"/>
        </w:rPr>
      </w:pPr>
    </w:p>
    <w:p w14:paraId="577D6F2A" w14:textId="77777777" w:rsidR="0093606D" w:rsidRPr="0093606D" w:rsidRDefault="0093606D" w:rsidP="00A160AA">
      <w:pPr>
        <w:pStyle w:val="BodyText"/>
        <w:spacing w:before="1"/>
        <w:ind w:left="-284" w:right="46"/>
        <w:rPr>
          <w:rFonts w:ascii="Arial" w:hAnsi="Arial" w:cs="Arial"/>
          <w:color w:val="000000" w:themeColor="text1"/>
          <w:szCs w:val="24"/>
        </w:rPr>
      </w:pPr>
      <w:r w:rsidRPr="0093606D">
        <w:rPr>
          <w:rFonts w:ascii="Arial" w:hAnsi="Arial" w:cs="Arial"/>
          <w:color w:val="000000" w:themeColor="text1"/>
          <w:szCs w:val="24"/>
        </w:rPr>
        <w:t xml:space="preserve">In summary there was 1 high priority, 1 low to medium priority and 4 low priorities. The first 2 matters should be addressed by the </w:t>
      </w:r>
      <w:proofErr w:type="gramStart"/>
      <w:r w:rsidRPr="0093606D">
        <w:rPr>
          <w:rFonts w:ascii="Arial" w:hAnsi="Arial" w:cs="Arial"/>
          <w:color w:val="000000" w:themeColor="text1"/>
          <w:szCs w:val="24"/>
        </w:rPr>
        <w:t>City</w:t>
      </w:r>
      <w:proofErr w:type="gramEnd"/>
      <w:r w:rsidRPr="0093606D">
        <w:rPr>
          <w:rFonts w:ascii="Arial" w:hAnsi="Arial" w:cs="Arial"/>
          <w:color w:val="000000" w:themeColor="text1"/>
          <w:szCs w:val="24"/>
        </w:rPr>
        <w:t xml:space="preserve"> regardless of the consideration of the WMRC lease proposal.</w:t>
      </w:r>
    </w:p>
    <w:p w14:paraId="021E8D15" w14:textId="77777777" w:rsidR="0093606D" w:rsidRPr="0093606D" w:rsidRDefault="0093606D" w:rsidP="00A160AA">
      <w:pPr>
        <w:pStyle w:val="BodyText"/>
        <w:spacing w:before="1"/>
        <w:ind w:left="-284" w:right="46"/>
        <w:rPr>
          <w:rFonts w:ascii="Arial" w:hAnsi="Arial" w:cs="Arial"/>
          <w:color w:val="000000" w:themeColor="text1"/>
          <w:szCs w:val="24"/>
        </w:rPr>
      </w:pPr>
    </w:p>
    <w:p w14:paraId="46D80C05" w14:textId="7FBFC213" w:rsidR="001C683B" w:rsidRDefault="0093606D" w:rsidP="00A160AA">
      <w:pPr>
        <w:ind w:left="-284" w:right="46"/>
        <w:jc w:val="both"/>
        <w:rPr>
          <w:rFonts w:ascii="Arial" w:hAnsi="Arial" w:cs="Arial"/>
          <w:color w:val="000000" w:themeColor="text1"/>
          <w:szCs w:val="24"/>
        </w:rPr>
      </w:pPr>
      <w:r w:rsidRPr="0093606D">
        <w:rPr>
          <w:rFonts w:ascii="Arial" w:hAnsi="Arial" w:cs="Arial"/>
          <w:color w:val="000000" w:themeColor="text1"/>
          <w:szCs w:val="24"/>
        </w:rPr>
        <w:t xml:space="preserve">The </w:t>
      </w:r>
      <w:proofErr w:type="gramStart"/>
      <w:r w:rsidRPr="0093606D">
        <w:rPr>
          <w:rFonts w:ascii="Arial" w:hAnsi="Arial" w:cs="Arial"/>
          <w:color w:val="000000" w:themeColor="text1"/>
          <w:szCs w:val="24"/>
        </w:rPr>
        <w:t>City</w:t>
      </w:r>
      <w:proofErr w:type="gramEnd"/>
      <w:r w:rsidRPr="0093606D">
        <w:rPr>
          <w:rFonts w:ascii="Arial" w:hAnsi="Arial" w:cs="Arial"/>
          <w:color w:val="000000" w:themeColor="text1"/>
          <w:szCs w:val="24"/>
        </w:rPr>
        <w:t xml:space="preserve"> will prepare cost estimates for these recommendations for inclusion in the Mid-Year Budget review.</w:t>
      </w:r>
    </w:p>
    <w:p w14:paraId="7A8541DE" w14:textId="22C8616C" w:rsidR="00F17454" w:rsidRDefault="00F17454" w:rsidP="00A160AA">
      <w:pPr>
        <w:ind w:left="-284" w:right="46"/>
        <w:jc w:val="both"/>
        <w:rPr>
          <w:rFonts w:ascii="Arial" w:hAnsi="Arial" w:cs="Arial"/>
          <w:color w:val="000000" w:themeColor="text1"/>
          <w:szCs w:val="24"/>
        </w:rPr>
      </w:pPr>
    </w:p>
    <w:p w14:paraId="7C4E1FA2" w14:textId="77777777" w:rsidR="00D32AB1" w:rsidRDefault="00D32AB1" w:rsidP="00A160AA">
      <w:pPr>
        <w:ind w:left="-284" w:right="46"/>
        <w:jc w:val="both"/>
        <w:rPr>
          <w:rFonts w:ascii="Arial" w:hAnsi="Arial" w:cs="Arial"/>
          <w:color w:val="000000" w:themeColor="text1"/>
          <w:szCs w:val="24"/>
        </w:rPr>
      </w:pPr>
    </w:p>
    <w:p w14:paraId="00052DDF" w14:textId="77777777" w:rsidR="00D32AB1" w:rsidRDefault="00D32AB1" w:rsidP="00D32AB1">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61BD777C" w14:textId="77777777" w:rsidR="00D32AB1" w:rsidRDefault="00D32AB1" w:rsidP="00D32AB1">
      <w:pPr>
        <w:ind w:left="-284" w:right="46"/>
        <w:jc w:val="both"/>
        <w:rPr>
          <w:rFonts w:ascii="Arial" w:eastAsia="Calibri" w:hAnsi="Arial" w:cs="Arial"/>
          <w:b/>
          <w:color w:val="17365D"/>
          <w:szCs w:val="24"/>
        </w:rPr>
      </w:pPr>
    </w:p>
    <w:p w14:paraId="641A0A11" w14:textId="77777777" w:rsidR="00916F71" w:rsidRPr="00152A71" w:rsidRDefault="00916F71" w:rsidP="00916F71">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3C9DC815" w14:textId="0A2209E3" w:rsidR="00D32AB1" w:rsidRDefault="00D32AB1" w:rsidP="618D4112">
      <w:pPr>
        <w:ind w:left="-284" w:right="46"/>
        <w:jc w:val="both"/>
        <w:rPr>
          <w:rFonts w:ascii="Arial" w:eastAsia="Calibri" w:hAnsi="Arial" w:cs="Arial"/>
        </w:rPr>
      </w:pPr>
      <w:r w:rsidRPr="618D4112">
        <w:rPr>
          <w:rFonts w:ascii="Arial" w:eastAsia="Calibri" w:hAnsi="Arial" w:cs="Arial"/>
        </w:rPr>
        <w:t xml:space="preserve">Councillor Smyth – Deferred for Risk Assessment - Has this Risk Assessment been provided to the Leo Heaney PL lease proponents? </w:t>
      </w:r>
    </w:p>
    <w:p w14:paraId="341851EA" w14:textId="240B5A9F" w:rsidR="00463BE6" w:rsidRDefault="00463BE6" w:rsidP="00D32AB1">
      <w:pPr>
        <w:ind w:left="-284" w:right="46"/>
        <w:jc w:val="both"/>
        <w:rPr>
          <w:rFonts w:ascii="Arial" w:eastAsia="Calibri" w:hAnsi="Arial" w:cs="Arial"/>
          <w:bCs/>
          <w:szCs w:val="24"/>
        </w:rPr>
      </w:pPr>
    </w:p>
    <w:p w14:paraId="3AAC0935" w14:textId="77777777" w:rsidR="00463BE6" w:rsidRDefault="00463BE6" w:rsidP="00463BE6">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4EA1256" w14:textId="2C8B4A01" w:rsidR="00463BE6" w:rsidRPr="004710D0" w:rsidRDefault="7484A107" w:rsidP="1AFA896E">
      <w:pPr>
        <w:ind w:left="-284" w:right="-238"/>
        <w:jc w:val="both"/>
        <w:rPr>
          <w:rFonts w:ascii="Arial" w:eastAsia="Calibri" w:hAnsi="Arial" w:cs="Arial"/>
        </w:rPr>
      </w:pPr>
      <w:r w:rsidRPr="1AFA896E">
        <w:rPr>
          <w:rFonts w:ascii="Arial" w:eastAsia="Calibri" w:hAnsi="Arial" w:cs="Arial"/>
        </w:rPr>
        <w:t>Yes</w:t>
      </w:r>
    </w:p>
    <w:p w14:paraId="0C11B4E2" w14:textId="77777777" w:rsidR="00D32AB1" w:rsidRPr="00AF0813" w:rsidRDefault="00D32AB1" w:rsidP="00D32AB1">
      <w:pPr>
        <w:ind w:left="-284" w:right="46"/>
        <w:jc w:val="both"/>
        <w:rPr>
          <w:rFonts w:ascii="Arial" w:eastAsia="Calibri" w:hAnsi="Arial" w:cs="Arial"/>
          <w:bCs/>
          <w:szCs w:val="24"/>
        </w:rPr>
      </w:pPr>
    </w:p>
    <w:p w14:paraId="5BAE3D64" w14:textId="77777777" w:rsidR="00916F71" w:rsidRPr="00152A71" w:rsidRDefault="00916F71" w:rsidP="00916F71">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1E55011E" w14:textId="77777777" w:rsidR="00D32AB1" w:rsidRDefault="00D32AB1" w:rsidP="00D32AB1">
      <w:pPr>
        <w:ind w:left="-284" w:right="46"/>
        <w:jc w:val="both"/>
        <w:rPr>
          <w:rFonts w:ascii="Arial" w:eastAsia="Calibri" w:hAnsi="Arial" w:cs="Arial"/>
          <w:bCs/>
          <w:szCs w:val="24"/>
        </w:rPr>
      </w:pPr>
      <w:r w:rsidRPr="00AF0813">
        <w:rPr>
          <w:rFonts w:ascii="Arial" w:eastAsia="Calibri" w:hAnsi="Arial" w:cs="Arial"/>
          <w:bCs/>
          <w:szCs w:val="24"/>
        </w:rPr>
        <w:t>If so, what comments have they provided relevant to the proposed lease?</w:t>
      </w:r>
    </w:p>
    <w:p w14:paraId="3E18AC86" w14:textId="7A48805C" w:rsidR="00D32AB1" w:rsidRDefault="00D32AB1" w:rsidP="00D32AB1">
      <w:pPr>
        <w:ind w:left="-284" w:right="46"/>
        <w:jc w:val="both"/>
        <w:rPr>
          <w:rFonts w:ascii="Arial" w:eastAsia="Calibri" w:hAnsi="Arial" w:cs="Arial"/>
          <w:bCs/>
          <w:szCs w:val="24"/>
        </w:rPr>
      </w:pPr>
    </w:p>
    <w:p w14:paraId="759882A9" w14:textId="77777777" w:rsidR="00463BE6" w:rsidRDefault="00463BE6" w:rsidP="00463BE6">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6D99037" w14:textId="5BD7B221" w:rsidR="00463BE6" w:rsidRPr="004710D0" w:rsidRDefault="711F7937" w:rsidP="1AFA896E">
      <w:pPr>
        <w:ind w:left="-284" w:right="-238"/>
        <w:jc w:val="both"/>
        <w:rPr>
          <w:rFonts w:ascii="Arial" w:eastAsia="Calibri" w:hAnsi="Arial" w:cs="Arial"/>
        </w:rPr>
      </w:pPr>
      <w:r w:rsidRPr="618D4112">
        <w:rPr>
          <w:rFonts w:ascii="Arial" w:eastAsia="Calibri" w:hAnsi="Arial" w:cs="Arial"/>
        </w:rPr>
        <w:t>Leo Heaney Pty Ltd ag</w:t>
      </w:r>
      <w:r w:rsidRPr="5C8D69E5">
        <w:rPr>
          <w:rFonts w:ascii="Arial" w:eastAsia="Calibri" w:hAnsi="Arial" w:cs="Arial"/>
        </w:rPr>
        <w:t>ree with the recommendations to reduce risk.</w:t>
      </w:r>
    </w:p>
    <w:p w14:paraId="4A713F5C" w14:textId="77777777" w:rsidR="00463BE6" w:rsidRDefault="00463BE6" w:rsidP="00D32AB1">
      <w:pPr>
        <w:ind w:left="-284" w:right="46"/>
        <w:jc w:val="both"/>
        <w:rPr>
          <w:rFonts w:ascii="Arial" w:eastAsia="Calibri" w:hAnsi="Arial" w:cs="Arial"/>
          <w:bCs/>
          <w:szCs w:val="24"/>
        </w:rPr>
      </w:pPr>
    </w:p>
    <w:p w14:paraId="78E7A394" w14:textId="77777777" w:rsidR="00916F71" w:rsidRPr="00152A71" w:rsidRDefault="00916F71" w:rsidP="00916F71">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39F553D" w14:textId="77777777" w:rsidR="00D32AB1" w:rsidRDefault="00D32AB1" w:rsidP="00D32AB1">
      <w:pPr>
        <w:ind w:left="-284" w:right="46"/>
        <w:jc w:val="both"/>
        <w:rPr>
          <w:rFonts w:ascii="Arial" w:hAnsi="Arial" w:cs="Arial"/>
          <w:bCs/>
          <w:kern w:val="28"/>
          <w:szCs w:val="24"/>
        </w:rPr>
      </w:pPr>
      <w:r w:rsidRPr="000E410A">
        <w:rPr>
          <w:rFonts w:ascii="Arial" w:hAnsi="Arial" w:cs="Arial"/>
          <w:bCs/>
          <w:kern w:val="28"/>
          <w:szCs w:val="24"/>
        </w:rPr>
        <w:t>Councillor Smyth - Risk Mitigation Costs - Can administration provide an estimate of the cost associated with each of the 7 Risk Factors identified?</w:t>
      </w:r>
    </w:p>
    <w:p w14:paraId="2295E6B8" w14:textId="1F2B2B1D" w:rsidR="00D32AB1" w:rsidRDefault="00D32AB1" w:rsidP="00D32AB1">
      <w:pPr>
        <w:ind w:left="-284" w:right="46"/>
        <w:jc w:val="both"/>
        <w:rPr>
          <w:rFonts w:ascii="Arial" w:hAnsi="Arial" w:cs="Arial"/>
          <w:bCs/>
          <w:kern w:val="28"/>
          <w:szCs w:val="24"/>
        </w:rPr>
      </w:pPr>
    </w:p>
    <w:p w14:paraId="64CCE235" w14:textId="77777777" w:rsidR="00463BE6" w:rsidRDefault="00463BE6" w:rsidP="00463BE6">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230EFFEB" w14:textId="7CD971BE" w:rsidR="00463BE6" w:rsidRPr="004710D0" w:rsidRDefault="16F3BC1F" w:rsidP="5C8D69E5">
      <w:pPr>
        <w:ind w:left="-284" w:right="-238"/>
        <w:jc w:val="both"/>
        <w:rPr>
          <w:rFonts w:ascii="Arial" w:eastAsia="Calibri" w:hAnsi="Arial" w:cs="Arial"/>
        </w:rPr>
      </w:pPr>
      <w:r w:rsidRPr="5C8D69E5">
        <w:rPr>
          <w:rFonts w:ascii="Arial" w:eastAsia="Calibri" w:hAnsi="Arial" w:cs="Arial"/>
        </w:rPr>
        <w:t>Initial estimate is $50,000 subject to final designs.  This amount will be included for consideration in the Mid-year Budget Review.</w:t>
      </w:r>
    </w:p>
    <w:p w14:paraId="5621ABE9" w14:textId="77777777" w:rsidR="00463BE6" w:rsidRDefault="00463BE6" w:rsidP="00D32AB1">
      <w:pPr>
        <w:ind w:left="-284" w:right="46"/>
        <w:jc w:val="both"/>
        <w:rPr>
          <w:rFonts w:ascii="Arial" w:hAnsi="Arial" w:cs="Arial"/>
          <w:bCs/>
          <w:kern w:val="28"/>
          <w:szCs w:val="24"/>
        </w:rPr>
      </w:pPr>
    </w:p>
    <w:p w14:paraId="7DC24D3F" w14:textId="77777777" w:rsidR="00916F71" w:rsidRPr="00152A71" w:rsidRDefault="00916F71" w:rsidP="00916F71">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6BC0E759" w14:textId="10AA7096" w:rsidR="00D32AB1" w:rsidRDefault="00D32AB1" w:rsidP="00D32AB1">
      <w:pPr>
        <w:ind w:left="-284" w:right="46"/>
        <w:jc w:val="both"/>
        <w:rPr>
          <w:rFonts w:ascii="Arial" w:hAnsi="Arial" w:cs="Arial"/>
          <w:bCs/>
          <w:kern w:val="28"/>
          <w:szCs w:val="24"/>
        </w:rPr>
      </w:pPr>
      <w:r w:rsidRPr="001B16F8">
        <w:rPr>
          <w:rFonts w:ascii="Arial" w:hAnsi="Arial" w:cs="Arial"/>
          <w:bCs/>
          <w:kern w:val="28"/>
          <w:szCs w:val="24"/>
        </w:rPr>
        <w:t xml:space="preserve">Councillor Smyth – </w:t>
      </w:r>
      <w:r>
        <w:rPr>
          <w:rFonts w:ascii="Arial" w:hAnsi="Arial" w:cs="Arial"/>
          <w:bCs/>
          <w:kern w:val="28"/>
          <w:szCs w:val="24"/>
        </w:rPr>
        <w:t>Could</w:t>
      </w:r>
      <w:r w:rsidRPr="001B16F8">
        <w:rPr>
          <w:rFonts w:ascii="Arial" w:hAnsi="Arial" w:cs="Arial"/>
          <w:bCs/>
          <w:kern w:val="28"/>
          <w:szCs w:val="24"/>
        </w:rPr>
        <w:t xml:space="preserve"> administration assist with an amendment for the Council Meeting for adding the following clause 2: instructs the CEO to address the identified risks prior to proceeding with the lease.</w:t>
      </w:r>
    </w:p>
    <w:p w14:paraId="75ADF7BE" w14:textId="2E061847" w:rsidR="00463BE6" w:rsidRDefault="00463BE6" w:rsidP="00D32AB1">
      <w:pPr>
        <w:ind w:left="-284" w:right="46"/>
        <w:jc w:val="both"/>
        <w:rPr>
          <w:rFonts w:ascii="Arial" w:hAnsi="Arial" w:cs="Arial"/>
          <w:bCs/>
          <w:kern w:val="28"/>
          <w:szCs w:val="24"/>
        </w:rPr>
      </w:pPr>
    </w:p>
    <w:p w14:paraId="79F5D6EF" w14:textId="77777777" w:rsidR="00463BE6" w:rsidRDefault="00463BE6" w:rsidP="00463BE6">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3ADE3722" w14:textId="788AB84D" w:rsidR="00463BE6" w:rsidRDefault="00FE3A5E" w:rsidP="00F42097">
      <w:pPr>
        <w:ind w:left="-284" w:right="-238"/>
        <w:jc w:val="both"/>
        <w:rPr>
          <w:rFonts w:ascii="Arial" w:hAnsi="Arial" w:cs="Arial"/>
          <w:bCs/>
          <w:kern w:val="28"/>
          <w:szCs w:val="24"/>
        </w:rPr>
      </w:pPr>
      <w:r>
        <w:rPr>
          <w:rFonts w:ascii="Arial" w:eastAsia="Calibri" w:hAnsi="Arial" w:cs="Arial"/>
        </w:rPr>
        <w:t xml:space="preserve">The </w:t>
      </w:r>
      <w:proofErr w:type="gramStart"/>
      <w:r>
        <w:rPr>
          <w:rFonts w:ascii="Arial" w:eastAsia="Calibri" w:hAnsi="Arial" w:cs="Arial"/>
        </w:rPr>
        <w:t>City</w:t>
      </w:r>
      <w:proofErr w:type="gramEnd"/>
      <w:r>
        <w:rPr>
          <w:rFonts w:ascii="Arial" w:eastAsia="Calibri" w:hAnsi="Arial" w:cs="Arial"/>
        </w:rPr>
        <w:t xml:space="preserve"> will prepare </w:t>
      </w:r>
      <w:r w:rsidR="000B2A5C">
        <w:rPr>
          <w:rFonts w:ascii="Arial" w:eastAsia="Calibri" w:hAnsi="Arial" w:cs="Arial"/>
        </w:rPr>
        <w:t xml:space="preserve">an amendment with supporting officer comments prior to the Council Meeting. </w:t>
      </w:r>
    </w:p>
    <w:p w14:paraId="62783E9C" w14:textId="77777777" w:rsidR="00D32AB1" w:rsidRDefault="00D32AB1" w:rsidP="00D32AB1">
      <w:pPr>
        <w:ind w:left="-284" w:right="46"/>
        <w:jc w:val="both"/>
        <w:rPr>
          <w:rFonts w:ascii="Arial" w:hAnsi="Arial" w:cs="Arial"/>
          <w:bCs/>
          <w:kern w:val="28"/>
          <w:szCs w:val="24"/>
        </w:rPr>
      </w:pPr>
    </w:p>
    <w:p w14:paraId="6BC2792A" w14:textId="77777777" w:rsidR="00F17454" w:rsidRDefault="00F17454" w:rsidP="00A160AA">
      <w:pPr>
        <w:ind w:left="-284" w:right="46"/>
        <w:jc w:val="both"/>
        <w:rPr>
          <w:rFonts w:ascii="Arial" w:hAnsi="Arial" w:cs="Arial"/>
          <w:color w:val="000000" w:themeColor="text1"/>
          <w:szCs w:val="24"/>
        </w:rPr>
      </w:pPr>
    </w:p>
    <w:p w14:paraId="6E17D148" w14:textId="640D47A1" w:rsidR="0093606D" w:rsidRDefault="0093606D" w:rsidP="00835CAD">
      <w:pPr>
        <w:ind w:left="-284" w:right="46"/>
        <w:jc w:val="both"/>
        <w:rPr>
          <w:rFonts w:ascii="Arial" w:hAnsi="Arial" w:cs="Arial"/>
          <w:color w:val="000000" w:themeColor="text1"/>
          <w:szCs w:val="24"/>
        </w:rPr>
      </w:pPr>
    </w:p>
    <w:p w14:paraId="6C81D223" w14:textId="77777777" w:rsidR="0093606D" w:rsidRPr="0093606D" w:rsidRDefault="0093606D" w:rsidP="00835CAD">
      <w:pPr>
        <w:ind w:left="-284" w:right="46"/>
        <w:jc w:val="both"/>
        <w:rPr>
          <w:rFonts w:ascii="Arial" w:hAnsi="Arial" w:cs="Arial"/>
          <w:b/>
          <w:color w:val="17365D" w:themeColor="text2" w:themeShade="BF"/>
          <w:kern w:val="28"/>
          <w:szCs w:val="24"/>
        </w:rPr>
      </w:pPr>
    </w:p>
    <w:p w14:paraId="5D1C3B34" w14:textId="77777777" w:rsidR="0093606D" w:rsidRDefault="0093606D" w:rsidP="00835CAD">
      <w:pPr>
        <w:ind w:right="46"/>
        <w:rPr>
          <w:rFonts w:ascii="Arial" w:hAnsi="Arial" w:cs="Arial"/>
          <w:b/>
          <w:color w:val="17365D" w:themeColor="text2" w:themeShade="BF"/>
          <w:kern w:val="28"/>
          <w:sz w:val="28"/>
        </w:rPr>
      </w:pPr>
      <w:r>
        <w:rPr>
          <w:rFonts w:ascii="Arial" w:hAnsi="Arial" w:cs="Arial"/>
          <w:caps/>
          <w:color w:val="17365D" w:themeColor="text2" w:themeShade="BF"/>
        </w:rPr>
        <w:br w:type="page"/>
      </w:r>
    </w:p>
    <w:p w14:paraId="3E48D883" w14:textId="5B11A727" w:rsidR="00B40CA6" w:rsidRPr="00164E62" w:rsidRDefault="000E7452" w:rsidP="00744D75">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5" w:name="_Toc119593005"/>
      <w:r w:rsidRPr="17081DDF">
        <w:rPr>
          <w:rFonts w:ascii="Arial" w:hAnsi="Arial" w:cs="Arial"/>
          <w:caps w:val="0"/>
          <w:color w:val="17365D" w:themeColor="text2" w:themeShade="BF"/>
          <w:u w:val="none"/>
        </w:rPr>
        <w:t>CPS51.11.22 Lease to WMRC – City of Nedlands John XXIII Depot in Mount Claremont, Portion of Reserve 45054, Lot 502 on Deposited Plan 73830, Mount Claremont</w:t>
      </w:r>
      <w:bookmarkEnd w:id="35"/>
    </w:p>
    <w:p w14:paraId="05EF096A" w14:textId="0BA6EB7D" w:rsidR="00B40CA6" w:rsidRDefault="00B40CA6" w:rsidP="00744D75">
      <w:pPr>
        <w:pStyle w:val="CouncilHeading"/>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513"/>
      </w:tblGrid>
      <w:tr w:rsidR="00744D75" w14:paraId="21574309" w14:textId="77777777" w:rsidTr="00744D75">
        <w:trPr>
          <w:trHeight w:val="275"/>
        </w:trPr>
        <w:tc>
          <w:tcPr>
            <w:tcW w:w="2127" w:type="dxa"/>
          </w:tcPr>
          <w:p w14:paraId="6F19A570" w14:textId="77777777" w:rsidR="00744D75" w:rsidRDefault="00744D75" w:rsidP="007F7149">
            <w:pPr>
              <w:pStyle w:val="TableParagraph"/>
              <w:rPr>
                <w:b/>
                <w:sz w:val="24"/>
              </w:rPr>
            </w:pPr>
            <w:r>
              <w:rPr>
                <w:b/>
                <w:color w:val="234060"/>
                <w:sz w:val="24"/>
              </w:rPr>
              <w:t>Meeting</w:t>
            </w:r>
            <w:r>
              <w:rPr>
                <w:b/>
                <w:color w:val="234060"/>
                <w:spacing w:val="-4"/>
                <w:sz w:val="24"/>
              </w:rPr>
              <w:t xml:space="preserve"> </w:t>
            </w:r>
            <w:r>
              <w:rPr>
                <w:b/>
                <w:color w:val="234060"/>
                <w:sz w:val="24"/>
              </w:rPr>
              <w:t>&amp;</w:t>
            </w:r>
            <w:r>
              <w:rPr>
                <w:b/>
                <w:color w:val="234060"/>
                <w:spacing w:val="-1"/>
                <w:sz w:val="24"/>
              </w:rPr>
              <w:t xml:space="preserve"> </w:t>
            </w:r>
            <w:r>
              <w:rPr>
                <w:b/>
                <w:color w:val="234060"/>
                <w:spacing w:val="-4"/>
                <w:sz w:val="24"/>
              </w:rPr>
              <w:t>Date</w:t>
            </w:r>
          </w:p>
        </w:tc>
        <w:tc>
          <w:tcPr>
            <w:tcW w:w="7513" w:type="dxa"/>
          </w:tcPr>
          <w:p w14:paraId="45EC9D31" w14:textId="77777777" w:rsidR="00744D75" w:rsidRDefault="00744D75" w:rsidP="007F7149">
            <w:pPr>
              <w:pStyle w:val="TableParagraph"/>
              <w:ind w:left="108"/>
              <w:rPr>
                <w:sz w:val="24"/>
              </w:rPr>
            </w:pPr>
            <w:r>
              <w:rPr>
                <w:sz w:val="24"/>
              </w:rPr>
              <w:t>Council</w:t>
            </w:r>
            <w:r>
              <w:rPr>
                <w:spacing w:val="-2"/>
                <w:sz w:val="24"/>
              </w:rPr>
              <w:t xml:space="preserve"> </w:t>
            </w:r>
            <w:r>
              <w:rPr>
                <w:sz w:val="24"/>
              </w:rPr>
              <w:t>–</w:t>
            </w:r>
            <w:r>
              <w:rPr>
                <w:spacing w:val="-3"/>
                <w:sz w:val="24"/>
              </w:rPr>
              <w:t xml:space="preserve"> </w:t>
            </w:r>
            <w:r>
              <w:rPr>
                <w:sz w:val="24"/>
              </w:rPr>
              <w:t>22 November</w:t>
            </w:r>
            <w:r>
              <w:rPr>
                <w:spacing w:val="-2"/>
                <w:sz w:val="24"/>
              </w:rPr>
              <w:t xml:space="preserve"> </w:t>
            </w:r>
            <w:r>
              <w:rPr>
                <w:spacing w:val="-4"/>
                <w:sz w:val="24"/>
              </w:rPr>
              <w:t>2022</w:t>
            </w:r>
          </w:p>
        </w:tc>
      </w:tr>
      <w:tr w:rsidR="00744D75" w14:paraId="19409784" w14:textId="77777777" w:rsidTr="00744D75">
        <w:trPr>
          <w:trHeight w:val="277"/>
        </w:trPr>
        <w:tc>
          <w:tcPr>
            <w:tcW w:w="2127" w:type="dxa"/>
          </w:tcPr>
          <w:p w14:paraId="2BB368C4" w14:textId="77777777" w:rsidR="00744D75" w:rsidRDefault="00744D75" w:rsidP="007F7149">
            <w:pPr>
              <w:pStyle w:val="TableParagraph"/>
              <w:spacing w:before="2"/>
              <w:rPr>
                <w:b/>
                <w:sz w:val="24"/>
              </w:rPr>
            </w:pPr>
            <w:r>
              <w:rPr>
                <w:b/>
                <w:color w:val="234060"/>
                <w:spacing w:val="-2"/>
                <w:sz w:val="24"/>
              </w:rPr>
              <w:t>Applicant</w:t>
            </w:r>
          </w:p>
        </w:tc>
        <w:tc>
          <w:tcPr>
            <w:tcW w:w="7513" w:type="dxa"/>
          </w:tcPr>
          <w:p w14:paraId="1CC6FF65" w14:textId="77777777" w:rsidR="00744D75" w:rsidRDefault="00744D75" w:rsidP="007F7149">
            <w:pPr>
              <w:pStyle w:val="TableParagraph"/>
              <w:spacing w:before="2"/>
              <w:ind w:left="108"/>
              <w:rPr>
                <w:sz w:val="24"/>
              </w:rPr>
            </w:pPr>
            <w:r>
              <w:rPr>
                <w:sz w:val="24"/>
              </w:rPr>
              <w:t>WMRC</w:t>
            </w:r>
            <w:r>
              <w:rPr>
                <w:spacing w:val="-5"/>
                <w:sz w:val="24"/>
              </w:rPr>
              <w:t xml:space="preserve"> </w:t>
            </w:r>
            <w:r>
              <w:rPr>
                <w:sz w:val="24"/>
              </w:rPr>
              <w:t>(Western</w:t>
            </w:r>
            <w:r>
              <w:rPr>
                <w:spacing w:val="-5"/>
                <w:sz w:val="24"/>
              </w:rPr>
              <w:t xml:space="preserve"> </w:t>
            </w:r>
            <w:r>
              <w:rPr>
                <w:sz w:val="24"/>
              </w:rPr>
              <w:t>Metropolitan</w:t>
            </w:r>
            <w:r>
              <w:rPr>
                <w:spacing w:val="-3"/>
                <w:sz w:val="24"/>
              </w:rPr>
              <w:t xml:space="preserve"> </w:t>
            </w:r>
            <w:r>
              <w:rPr>
                <w:sz w:val="24"/>
              </w:rPr>
              <w:t>Regional</w:t>
            </w:r>
            <w:r>
              <w:rPr>
                <w:spacing w:val="-4"/>
                <w:sz w:val="24"/>
              </w:rPr>
              <w:t xml:space="preserve"> </w:t>
            </w:r>
            <w:r>
              <w:rPr>
                <w:spacing w:val="-2"/>
                <w:sz w:val="24"/>
              </w:rPr>
              <w:t>Council)</w:t>
            </w:r>
          </w:p>
        </w:tc>
      </w:tr>
      <w:tr w:rsidR="00744D75" w14:paraId="4D45138F" w14:textId="77777777" w:rsidTr="00744D75">
        <w:trPr>
          <w:trHeight w:val="1655"/>
        </w:trPr>
        <w:tc>
          <w:tcPr>
            <w:tcW w:w="2127" w:type="dxa"/>
          </w:tcPr>
          <w:p w14:paraId="5E0163EA" w14:textId="77777777" w:rsidR="00744D75" w:rsidRDefault="00744D75" w:rsidP="007F7149">
            <w:pPr>
              <w:pStyle w:val="TableParagraph"/>
              <w:spacing w:line="270" w:lineRule="atLeast"/>
              <w:ind w:right="264"/>
              <w:rPr>
                <w:b/>
                <w:sz w:val="24"/>
              </w:rPr>
            </w:pPr>
            <w:r>
              <w:rPr>
                <w:b/>
                <w:color w:val="234060"/>
                <w:spacing w:val="-2"/>
                <w:sz w:val="24"/>
              </w:rPr>
              <w:t xml:space="preserve">Employee </w:t>
            </w:r>
            <w:r>
              <w:rPr>
                <w:b/>
                <w:color w:val="234060"/>
                <w:sz w:val="24"/>
              </w:rPr>
              <w:t>Disclosure</w:t>
            </w:r>
            <w:r>
              <w:rPr>
                <w:b/>
                <w:color w:val="234060"/>
                <w:spacing w:val="-17"/>
                <w:sz w:val="24"/>
              </w:rPr>
              <w:t xml:space="preserve"> </w:t>
            </w:r>
            <w:r>
              <w:rPr>
                <w:b/>
                <w:color w:val="234060"/>
                <w:sz w:val="24"/>
              </w:rPr>
              <w:t xml:space="preserve">under section 5.70 </w:t>
            </w:r>
            <w:r>
              <w:rPr>
                <w:b/>
                <w:color w:val="234060"/>
                <w:spacing w:val="-4"/>
                <w:sz w:val="24"/>
              </w:rPr>
              <w:t xml:space="preserve">Local </w:t>
            </w:r>
            <w:r>
              <w:rPr>
                <w:b/>
                <w:color w:val="234060"/>
                <w:sz w:val="24"/>
              </w:rPr>
              <w:t xml:space="preserve">Government Act </w:t>
            </w:r>
            <w:r>
              <w:rPr>
                <w:b/>
                <w:color w:val="234060"/>
                <w:spacing w:val="-4"/>
                <w:sz w:val="24"/>
              </w:rPr>
              <w:t>1995</w:t>
            </w:r>
          </w:p>
        </w:tc>
        <w:tc>
          <w:tcPr>
            <w:tcW w:w="7513" w:type="dxa"/>
          </w:tcPr>
          <w:p w14:paraId="7662F45A" w14:textId="437B1870" w:rsidR="00744D75" w:rsidRDefault="00744D75" w:rsidP="007F7149">
            <w:pPr>
              <w:pStyle w:val="TableParagraph"/>
              <w:ind w:left="0" w:firstLine="77"/>
              <w:rPr>
                <w:rFonts w:ascii="Times New Roman"/>
                <w:sz w:val="24"/>
              </w:rPr>
            </w:pPr>
            <w:r w:rsidRPr="00FC1109">
              <w:rPr>
                <w:sz w:val="24"/>
              </w:rPr>
              <w:t>N</w:t>
            </w:r>
            <w:r>
              <w:rPr>
                <w:sz w:val="24"/>
              </w:rPr>
              <w:t>il.</w:t>
            </w:r>
          </w:p>
        </w:tc>
      </w:tr>
      <w:tr w:rsidR="00744D75" w14:paraId="630335E4" w14:textId="77777777" w:rsidTr="00744D75">
        <w:trPr>
          <w:trHeight w:val="275"/>
        </w:trPr>
        <w:tc>
          <w:tcPr>
            <w:tcW w:w="2127" w:type="dxa"/>
          </w:tcPr>
          <w:p w14:paraId="6E0C4052" w14:textId="77777777" w:rsidR="00744D75" w:rsidRDefault="00744D75" w:rsidP="007F7149">
            <w:pPr>
              <w:pStyle w:val="TableParagraph"/>
              <w:rPr>
                <w:b/>
                <w:sz w:val="24"/>
              </w:rPr>
            </w:pPr>
            <w:r>
              <w:rPr>
                <w:b/>
                <w:color w:val="234060"/>
                <w:sz w:val="24"/>
              </w:rPr>
              <w:t>Report</w:t>
            </w:r>
            <w:r>
              <w:rPr>
                <w:b/>
                <w:color w:val="234060"/>
                <w:spacing w:val="-4"/>
                <w:sz w:val="24"/>
              </w:rPr>
              <w:t xml:space="preserve"> </w:t>
            </w:r>
            <w:r>
              <w:rPr>
                <w:b/>
                <w:color w:val="234060"/>
                <w:spacing w:val="-2"/>
                <w:sz w:val="24"/>
              </w:rPr>
              <w:t>Author</w:t>
            </w:r>
          </w:p>
        </w:tc>
        <w:tc>
          <w:tcPr>
            <w:tcW w:w="7513" w:type="dxa"/>
          </w:tcPr>
          <w:p w14:paraId="670C6ECA" w14:textId="77777777" w:rsidR="00744D75" w:rsidRDefault="00744D75" w:rsidP="007F7149">
            <w:pPr>
              <w:pStyle w:val="TableParagraph"/>
              <w:ind w:left="108"/>
              <w:rPr>
                <w:sz w:val="24"/>
              </w:rPr>
            </w:pPr>
            <w:r>
              <w:rPr>
                <w:sz w:val="24"/>
              </w:rPr>
              <w:t>Peter Scasserra - Coordinator Land and Property</w:t>
            </w:r>
          </w:p>
        </w:tc>
      </w:tr>
      <w:tr w:rsidR="00744D75" w14:paraId="75C4C61E" w14:textId="77777777" w:rsidTr="00744D75">
        <w:trPr>
          <w:trHeight w:val="275"/>
        </w:trPr>
        <w:tc>
          <w:tcPr>
            <w:tcW w:w="2127" w:type="dxa"/>
          </w:tcPr>
          <w:p w14:paraId="0D3744FF" w14:textId="553B7F7B" w:rsidR="00744D75" w:rsidRDefault="00744D75" w:rsidP="007F7149">
            <w:pPr>
              <w:pStyle w:val="TableParagraph"/>
              <w:rPr>
                <w:b/>
                <w:sz w:val="24"/>
              </w:rPr>
            </w:pPr>
            <w:r>
              <w:rPr>
                <w:b/>
                <w:color w:val="234060"/>
                <w:spacing w:val="-2"/>
                <w:sz w:val="24"/>
              </w:rPr>
              <w:t>Director</w:t>
            </w:r>
          </w:p>
        </w:tc>
        <w:tc>
          <w:tcPr>
            <w:tcW w:w="7513" w:type="dxa"/>
          </w:tcPr>
          <w:p w14:paraId="1C5EA3F6" w14:textId="77777777" w:rsidR="00744D75" w:rsidRDefault="00744D75" w:rsidP="007F7149">
            <w:pPr>
              <w:pStyle w:val="TableParagraph"/>
              <w:ind w:left="108"/>
              <w:rPr>
                <w:sz w:val="24"/>
              </w:rPr>
            </w:pPr>
            <w:r>
              <w:rPr>
                <w:sz w:val="24"/>
              </w:rPr>
              <w:t>Michael</w:t>
            </w:r>
            <w:r>
              <w:rPr>
                <w:spacing w:val="-4"/>
                <w:sz w:val="24"/>
              </w:rPr>
              <w:t xml:space="preserve"> </w:t>
            </w:r>
            <w:r>
              <w:rPr>
                <w:sz w:val="24"/>
              </w:rPr>
              <w:t>Cole</w:t>
            </w:r>
            <w:r>
              <w:rPr>
                <w:spacing w:val="-3"/>
                <w:sz w:val="24"/>
              </w:rPr>
              <w:t xml:space="preserve"> - </w:t>
            </w:r>
            <w:r>
              <w:rPr>
                <w:sz w:val="24"/>
              </w:rPr>
              <w:t>Director</w:t>
            </w:r>
            <w:r>
              <w:rPr>
                <w:spacing w:val="-5"/>
                <w:sz w:val="24"/>
              </w:rPr>
              <w:t xml:space="preserve"> </w:t>
            </w:r>
            <w:r>
              <w:rPr>
                <w:sz w:val="24"/>
              </w:rPr>
              <w:t>Corporate</w:t>
            </w:r>
            <w:r>
              <w:rPr>
                <w:spacing w:val="-4"/>
                <w:sz w:val="24"/>
              </w:rPr>
              <w:t xml:space="preserve"> </w:t>
            </w:r>
            <w:r>
              <w:rPr>
                <w:spacing w:val="-2"/>
                <w:sz w:val="24"/>
              </w:rPr>
              <w:t>Services</w:t>
            </w:r>
          </w:p>
        </w:tc>
      </w:tr>
      <w:tr w:rsidR="00744D75" w14:paraId="6A558E06" w14:textId="77777777" w:rsidTr="00744D75">
        <w:trPr>
          <w:trHeight w:val="610"/>
        </w:trPr>
        <w:tc>
          <w:tcPr>
            <w:tcW w:w="2127" w:type="dxa"/>
          </w:tcPr>
          <w:p w14:paraId="18F15E1E" w14:textId="77777777" w:rsidR="00744D75" w:rsidRDefault="00744D75" w:rsidP="007F7149">
            <w:pPr>
              <w:pStyle w:val="TableParagraph"/>
              <w:rPr>
                <w:b/>
                <w:sz w:val="24"/>
              </w:rPr>
            </w:pPr>
            <w:r>
              <w:rPr>
                <w:b/>
                <w:color w:val="234060"/>
                <w:spacing w:val="-2"/>
                <w:sz w:val="24"/>
              </w:rPr>
              <w:t>Attachments</w:t>
            </w:r>
          </w:p>
        </w:tc>
        <w:tc>
          <w:tcPr>
            <w:tcW w:w="7513" w:type="dxa"/>
          </w:tcPr>
          <w:p w14:paraId="7EB46A0E" w14:textId="77777777" w:rsidR="00744D75" w:rsidRDefault="00744D75" w:rsidP="00AD1212">
            <w:pPr>
              <w:pStyle w:val="TableParagraph"/>
              <w:numPr>
                <w:ilvl w:val="0"/>
                <w:numId w:val="33"/>
              </w:numPr>
              <w:tabs>
                <w:tab w:val="left" w:pos="535"/>
                <w:tab w:val="left" w:pos="536"/>
              </w:tabs>
              <w:rPr>
                <w:sz w:val="24"/>
                <w:szCs w:val="24"/>
              </w:rPr>
            </w:pPr>
            <w:r w:rsidRPr="457BD70E">
              <w:rPr>
                <w:sz w:val="24"/>
                <w:szCs w:val="24"/>
              </w:rPr>
              <w:t>Safety Inspection – City of Nedlands John XXIII Depot Access Road, Mt Claremont</w:t>
            </w:r>
          </w:p>
        </w:tc>
      </w:tr>
    </w:tbl>
    <w:p w14:paraId="093A8659" w14:textId="77777777" w:rsidR="00737870" w:rsidRDefault="00737870" w:rsidP="00737870">
      <w:pPr>
        <w:rPr>
          <w:rFonts w:ascii="Arial" w:hAnsi="Arial" w:cs="Arial"/>
          <w:b/>
          <w:color w:val="234060"/>
          <w:spacing w:val="-2"/>
          <w:sz w:val="28"/>
        </w:rPr>
      </w:pPr>
    </w:p>
    <w:p w14:paraId="2AC5006B" w14:textId="41B99FF6" w:rsidR="00737870" w:rsidRPr="00737870" w:rsidRDefault="00737870" w:rsidP="00A160AA">
      <w:pPr>
        <w:ind w:left="-284" w:right="46"/>
        <w:rPr>
          <w:rFonts w:ascii="Arial" w:hAnsi="Arial" w:cs="Arial"/>
          <w:b/>
          <w:sz w:val="28"/>
        </w:rPr>
      </w:pPr>
      <w:r w:rsidRPr="00737870">
        <w:rPr>
          <w:rFonts w:ascii="Arial" w:hAnsi="Arial" w:cs="Arial"/>
          <w:b/>
          <w:color w:val="234060"/>
          <w:spacing w:val="-2"/>
          <w:sz w:val="28"/>
        </w:rPr>
        <w:t>Purpose</w:t>
      </w:r>
    </w:p>
    <w:p w14:paraId="62ADC08B" w14:textId="77777777" w:rsidR="00737870" w:rsidRPr="00737870" w:rsidRDefault="00737870" w:rsidP="00A160AA">
      <w:pPr>
        <w:pStyle w:val="BodyText"/>
        <w:spacing w:before="1"/>
        <w:ind w:right="46"/>
        <w:rPr>
          <w:rFonts w:ascii="Arial" w:hAnsi="Arial" w:cs="Arial"/>
          <w:b/>
        </w:rPr>
      </w:pPr>
    </w:p>
    <w:p w14:paraId="3EC06CC3" w14:textId="77777777" w:rsidR="00737870" w:rsidRPr="00737870" w:rsidRDefault="00737870" w:rsidP="00A160AA">
      <w:pPr>
        <w:pStyle w:val="BodyText"/>
        <w:ind w:left="-284" w:right="46"/>
        <w:rPr>
          <w:rFonts w:ascii="Arial" w:hAnsi="Arial" w:cs="Arial"/>
        </w:rPr>
      </w:pPr>
      <w:r w:rsidRPr="00737870">
        <w:rPr>
          <w:rFonts w:ascii="Arial" w:hAnsi="Arial" w:cs="Arial"/>
        </w:rPr>
        <w:t>The</w:t>
      </w:r>
      <w:r w:rsidRPr="00737870">
        <w:rPr>
          <w:rFonts w:ascii="Arial" w:hAnsi="Arial" w:cs="Arial"/>
          <w:spacing w:val="-3"/>
        </w:rPr>
        <w:t xml:space="preserve"> </w:t>
      </w:r>
      <w:r w:rsidRPr="00737870">
        <w:rPr>
          <w:rFonts w:ascii="Arial" w:hAnsi="Arial" w:cs="Arial"/>
        </w:rPr>
        <w:t>purpose</w:t>
      </w:r>
      <w:r w:rsidRPr="00737870">
        <w:rPr>
          <w:rFonts w:ascii="Arial" w:hAnsi="Arial" w:cs="Arial"/>
          <w:spacing w:val="-3"/>
        </w:rPr>
        <w:t xml:space="preserve"> </w:t>
      </w:r>
      <w:r w:rsidRPr="00737870">
        <w:rPr>
          <w:rFonts w:ascii="Arial" w:hAnsi="Arial" w:cs="Arial"/>
        </w:rPr>
        <w:t>of</w:t>
      </w:r>
      <w:r w:rsidRPr="00737870">
        <w:rPr>
          <w:rFonts w:ascii="Arial" w:hAnsi="Arial" w:cs="Arial"/>
          <w:spacing w:val="-4"/>
        </w:rPr>
        <w:t xml:space="preserve"> </w:t>
      </w:r>
      <w:r w:rsidRPr="00737870">
        <w:rPr>
          <w:rFonts w:ascii="Arial" w:hAnsi="Arial" w:cs="Arial"/>
        </w:rPr>
        <w:t>this</w:t>
      </w:r>
      <w:r w:rsidRPr="00737870">
        <w:rPr>
          <w:rFonts w:ascii="Arial" w:hAnsi="Arial" w:cs="Arial"/>
          <w:spacing w:val="-4"/>
        </w:rPr>
        <w:t xml:space="preserve"> </w:t>
      </w:r>
      <w:r w:rsidRPr="00737870">
        <w:rPr>
          <w:rFonts w:ascii="Arial" w:hAnsi="Arial" w:cs="Arial"/>
        </w:rPr>
        <w:t>report</w:t>
      </w:r>
      <w:r w:rsidRPr="00737870">
        <w:rPr>
          <w:rFonts w:ascii="Arial" w:hAnsi="Arial" w:cs="Arial"/>
          <w:spacing w:val="-4"/>
        </w:rPr>
        <w:t xml:space="preserve"> </w:t>
      </w:r>
      <w:r w:rsidRPr="00737870">
        <w:rPr>
          <w:rFonts w:ascii="Arial" w:hAnsi="Arial" w:cs="Arial"/>
        </w:rPr>
        <w:t>is</w:t>
      </w:r>
      <w:r w:rsidRPr="00737870">
        <w:rPr>
          <w:rFonts w:ascii="Arial" w:hAnsi="Arial" w:cs="Arial"/>
          <w:spacing w:val="-4"/>
        </w:rPr>
        <w:t xml:space="preserve"> </w:t>
      </w:r>
      <w:r w:rsidRPr="00737870">
        <w:rPr>
          <w:rFonts w:ascii="Arial" w:hAnsi="Arial" w:cs="Arial"/>
        </w:rPr>
        <w:t>for</w:t>
      </w:r>
      <w:r w:rsidRPr="00737870">
        <w:rPr>
          <w:rFonts w:ascii="Arial" w:hAnsi="Arial" w:cs="Arial"/>
          <w:spacing w:val="-5"/>
        </w:rPr>
        <w:t xml:space="preserve"> </w:t>
      </w:r>
      <w:r w:rsidRPr="00737870">
        <w:rPr>
          <w:rFonts w:ascii="Arial" w:hAnsi="Arial" w:cs="Arial"/>
        </w:rPr>
        <w:t>Council</w:t>
      </w:r>
      <w:r w:rsidRPr="00737870">
        <w:rPr>
          <w:rFonts w:ascii="Arial" w:hAnsi="Arial" w:cs="Arial"/>
          <w:spacing w:val="-5"/>
        </w:rPr>
        <w:t xml:space="preserve"> </w:t>
      </w:r>
      <w:r w:rsidRPr="00737870">
        <w:rPr>
          <w:rFonts w:ascii="Arial" w:hAnsi="Arial" w:cs="Arial"/>
        </w:rPr>
        <w:t>to</w:t>
      </w:r>
      <w:r w:rsidRPr="00737870">
        <w:rPr>
          <w:rFonts w:ascii="Arial" w:hAnsi="Arial" w:cs="Arial"/>
          <w:spacing w:val="-3"/>
        </w:rPr>
        <w:t xml:space="preserve"> </w:t>
      </w:r>
      <w:r w:rsidRPr="00737870">
        <w:rPr>
          <w:rFonts w:ascii="Arial" w:hAnsi="Arial" w:cs="Arial"/>
        </w:rPr>
        <w:t>consider</w:t>
      </w:r>
      <w:r w:rsidRPr="00737870">
        <w:rPr>
          <w:rFonts w:ascii="Arial" w:hAnsi="Arial" w:cs="Arial"/>
          <w:spacing w:val="-5"/>
        </w:rPr>
        <w:t xml:space="preserve"> </w:t>
      </w:r>
      <w:r w:rsidRPr="00737870">
        <w:rPr>
          <w:rFonts w:ascii="Arial" w:hAnsi="Arial" w:cs="Arial"/>
        </w:rPr>
        <w:t>approving</w:t>
      </w:r>
      <w:r w:rsidRPr="00737870">
        <w:rPr>
          <w:rFonts w:ascii="Arial" w:hAnsi="Arial" w:cs="Arial"/>
          <w:spacing w:val="-3"/>
        </w:rPr>
        <w:t xml:space="preserve"> </w:t>
      </w:r>
      <w:r w:rsidRPr="00737870">
        <w:rPr>
          <w:rFonts w:ascii="Arial" w:hAnsi="Arial" w:cs="Arial"/>
        </w:rPr>
        <w:t>a</w:t>
      </w:r>
      <w:r w:rsidRPr="00737870">
        <w:rPr>
          <w:rFonts w:ascii="Arial" w:hAnsi="Arial" w:cs="Arial"/>
          <w:spacing w:val="-3"/>
        </w:rPr>
        <w:t xml:space="preserve"> </w:t>
      </w:r>
      <w:r w:rsidRPr="00737870">
        <w:rPr>
          <w:rFonts w:ascii="Arial" w:hAnsi="Arial" w:cs="Arial"/>
        </w:rPr>
        <w:t>proposal</w:t>
      </w:r>
      <w:r w:rsidRPr="00737870">
        <w:rPr>
          <w:rFonts w:ascii="Arial" w:hAnsi="Arial" w:cs="Arial"/>
          <w:spacing w:val="-5"/>
        </w:rPr>
        <w:t xml:space="preserve"> </w:t>
      </w:r>
      <w:r w:rsidRPr="00737870">
        <w:rPr>
          <w:rFonts w:ascii="Arial" w:hAnsi="Arial" w:cs="Arial"/>
        </w:rPr>
        <w:t>from</w:t>
      </w:r>
      <w:r w:rsidRPr="00737870">
        <w:rPr>
          <w:rFonts w:ascii="Arial" w:hAnsi="Arial" w:cs="Arial"/>
          <w:spacing w:val="-3"/>
        </w:rPr>
        <w:t xml:space="preserve"> </w:t>
      </w:r>
      <w:r w:rsidRPr="00737870">
        <w:rPr>
          <w:rFonts w:ascii="Arial" w:hAnsi="Arial" w:cs="Arial"/>
        </w:rPr>
        <w:t>the</w:t>
      </w:r>
      <w:r w:rsidRPr="00737870">
        <w:rPr>
          <w:rFonts w:ascii="Arial" w:hAnsi="Arial" w:cs="Arial"/>
          <w:spacing w:val="-6"/>
        </w:rPr>
        <w:t xml:space="preserve"> </w:t>
      </w:r>
      <w:r w:rsidRPr="00737870">
        <w:rPr>
          <w:rFonts w:ascii="Arial" w:hAnsi="Arial" w:cs="Arial"/>
        </w:rPr>
        <w:t>Western Metropolitan Regional Council (WMRC) for a Green Waste Facility at the City of Nedlands Mount Claremont Depot site, through a lease disposal of a 1105m² (approx.) portion of Reserve 45054, subject to the Council reviewing and approving the key terms of the lease following negotiations.</w:t>
      </w:r>
    </w:p>
    <w:p w14:paraId="77194DA0" w14:textId="77777777" w:rsidR="00737870" w:rsidRPr="00737870" w:rsidRDefault="00737870" w:rsidP="00A160AA">
      <w:pPr>
        <w:pStyle w:val="BodyText"/>
        <w:ind w:left="-284" w:right="46"/>
        <w:rPr>
          <w:rFonts w:ascii="Arial" w:hAnsi="Arial" w:cs="Arial"/>
        </w:rPr>
      </w:pPr>
    </w:p>
    <w:p w14:paraId="20C3FCB2" w14:textId="77777777" w:rsidR="00737870" w:rsidRPr="00737870" w:rsidRDefault="00737870" w:rsidP="00A160AA">
      <w:pPr>
        <w:pStyle w:val="BodyText"/>
        <w:ind w:left="-284" w:right="46"/>
        <w:rPr>
          <w:rFonts w:ascii="Arial" w:hAnsi="Arial" w:cs="Arial"/>
        </w:rPr>
      </w:pPr>
      <w:r w:rsidRPr="00737870">
        <w:rPr>
          <w:rFonts w:ascii="Arial" w:hAnsi="Arial" w:cs="Arial"/>
        </w:rPr>
        <w:t>At the September OCM, Council deferred this item until Council is provided with an adequate risk assessment of this service road usage.  The risk assessment is now attached and addressed in Further Information at the end of this report.</w:t>
      </w:r>
    </w:p>
    <w:p w14:paraId="19C1FF06" w14:textId="1A2B1973" w:rsidR="00737870" w:rsidRPr="00737870" w:rsidRDefault="00737870" w:rsidP="00A160AA">
      <w:pPr>
        <w:pStyle w:val="BodyText"/>
        <w:spacing w:before="10"/>
        <w:ind w:right="46"/>
        <w:rPr>
          <w:rFonts w:ascii="Arial" w:hAnsi="Arial" w:cs="Arial"/>
          <w:szCs w:val="24"/>
        </w:rPr>
      </w:pPr>
    </w:p>
    <w:p w14:paraId="243EDD76" w14:textId="77777777" w:rsidR="00737870" w:rsidRDefault="00737870" w:rsidP="00A160AA">
      <w:pPr>
        <w:ind w:left="-284" w:right="46"/>
        <w:rPr>
          <w:rFonts w:ascii="Arial" w:hAnsi="Arial" w:cs="Arial"/>
          <w:b/>
          <w:color w:val="234060"/>
          <w:spacing w:val="-2"/>
          <w:sz w:val="28"/>
        </w:rPr>
      </w:pPr>
    </w:p>
    <w:p w14:paraId="42615229" w14:textId="0A135F62" w:rsidR="00737870" w:rsidRPr="00737870" w:rsidRDefault="00737870" w:rsidP="00A160AA">
      <w:pPr>
        <w:ind w:left="-284" w:right="46"/>
        <w:rPr>
          <w:rFonts w:ascii="Arial" w:hAnsi="Arial" w:cs="Arial"/>
          <w:b/>
          <w:sz w:val="28"/>
        </w:rPr>
      </w:pPr>
      <w:r w:rsidRPr="00737870">
        <w:rPr>
          <w:rFonts w:ascii="Arial" w:hAnsi="Arial" w:cs="Arial"/>
          <w:b/>
          <w:color w:val="234060"/>
          <w:spacing w:val="-2"/>
          <w:sz w:val="28"/>
        </w:rPr>
        <w:t>Recommendation</w:t>
      </w:r>
    </w:p>
    <w:p w14:paraId="2A99C597" w14:textId="77777777" w:rsidR="00737870" w:rsidRPr="00737870" w:rsidRDefault="00737870" w:rsidP="00A160AA">
      <w:pPr>
        <w:pStyle w:val="BodyText"/>
        <w:spacing w:before="3"/>
        <w:ind w:right="46"/>
        <w:rPr>
          <w:rFonts w:ascii="Arial" w:hAnsi="Arial" w:cs="Arial"/>
          <w:b/>
          <w:sz w:val="28"/>
        </w:rPr>
      </w:pPr>
    </w:p>
    <w:p w14:paraId="683DEB66" w14:textId="77777777" w:rsidR="00737870" w:rsidRPr="00737870" w:rsidRDefault="00737870" w:rsidP="00A160AA">
      <w:pPr>
        <w:ind w:left="-284" w:right="46"/>
        <w:jc w:val="both"/>
        <w:rPr>
          <w:rFonts w:ascii="Arial" w:hAnsi="Arial" w:cs="Arial"/>
          <w:b/>
        </w:rPr>
      </w:pPr>
      <w:r w:rsidRPr="00737870">
        <w:rPr>
          <w:rFonts w:ascii="Arial" w:hAnsi="Arial" w:cs="Arial"/>
          <w:b/>
          <w:color w:val="234060"/>
        </w:rPr>
        <w:t>That</w:t>
      </w:r>
      <w:r w:rsidRPr="00737870">
        <w:rPr>
          <w:rFonts w:ascii="Arial" w:hAnsi="Arial" w:cs="Arial"/>
          <w:b/>
          <w:color w:val="234060"/>
          <w:spacing w:val="1"/>
        </w:rPr>
        <w:t xml:space="preserve"> </w:t>
      </w:r>
      <w:r w:rsidRPr="00737870">
        <w:rPr>
          <w:rFonts w:ascii="Arial" w:hAnsi="Arial" w:cs="Arial"/>
          <w:b/>
          <w:color w:val="234060"/>
          <w:spacing w:val="-2"/>
        </w:rPr>
        <w:t>Council:</w:t>
      </w:r>
    </w:p>
    <w:p w14:paraId="2A7C9514" w14:textId="77777777" w:rsidR="00737870" w:rsidRPr="00737870" w:rsidRDefault="00737870" w:rsidP="00A160AA">
      <w:pPr>
        <w:pStyle w:val="BodyText"/>
        <w:spacing w:before="3"/>
        <w:ind w:right="46"/>
        <w:rPr>
          <w:rFonts w:ascii="Arial" w:hAnsi="Arial" w:cs="Arial"/>
          <w:b/>
        </w:rPr>
      </w:pPr>
    </w:p>
    <w:p w14:paraId="086FDEC2" w14:textId="1031227A" w:rsidR="00737870" w:rsidRPr="00737870" w:rsidRDefault="00737870" w:rsidP="00AD1212">
      <w:pPr>
        <w:pStyle w:val="ListParagraph"/>
        <w:widowControl w:val="0"/>
        <w:numPr>
          <w:ilvl w:val="0"/>
          <w:numId w:val="34"/>
        </w:numPr>
        <w:autoSpaceDE w:val="0"/>
        <w:autoSpaceDN w:val="0"/>
        <w:spacing w:line="235" w:lineRule="auto"/>
        <w:ind w:left="284" w:right="46" w:hanging="568"/>
        <w:contextualSpacing w:val="0"/>
        <w:jc w:val="both"/>
        <w:rPr>
          <w:rFonts w:ascii="Arial" w:hAnsi="Arial" w:cs="Arial"/>
          <w:b/>
          <w:bCs/>
          <w:color w:val="234060"/>
          <w:szCs w:val="24"/>
        </w:rPr>
      </w:pPr>
      <w:r>
        <w:rPr>
          <w:rFonts w:ascii="Arial" w:hAnsi="Arial" w:cs="Arial"/>
          <w:b/>
          <w:bCs/>
          <w:color w:val="234060"/>
          <w:szCs w:val="24"/>
        </w:rPr>
        <w:t>n</w:t>
      </w:r>
      <w:r w:rsidRPr="00737870">
        <w:rPr>
          <w:rFonts w:ascii="Arial" w:hAnsi="Arial" w:cs="Arial"/>
          <w:b/>
          <w:bCs/>
          <w:color w:val="234060"/>
          <w:szCs w:val="24"/>
        </w:rPr>
        <w:t>otes the risk assessment of the service road</w:t>
      </w:r>
    </w:p>
    <w:p w14:paraId="46C17EAF" w14:textId="77777777" w:rsidR="00737870" w:rsidRPr="00737870" w:rsidRDefault="00737870" w:rsidP="00A160AA">
      <w:pPr>
        <w:tabs>
          <w:tab w:val="left" w:pos="1260"/>
        </w:tabs>
        <w:spacing w:line="235" w:lineRule="auto"/>
        <w:ind w:left="540" w:right="46"/>
        <w:jc w:val="both"/>
        <w:rPr>
          <w:rFonts w:ascii="Arial" w:hAnsi="Arial" w:cs="Arial"/>
          <w:b/>
          <w:bCs/>
          <w:szCs w:val="24"/>
        </w:rPr>
      </w:pPr>
    </w:p>
    <w:p w14:paraId="0825E0FC" w14:textId="6C4D62E5" w:rsidR="00737870" w:rsidRPr="00737870" w:rsidRDefault="00737870" w:rsidP="00AD1212">
      <w:pPr>
        <w:pStyle w:val="ListParagraph"/>
        <w:widowControl w:val="0"/>
        <w:numPr>
          <w:ilvl w:val="0"/>
          <w:numId w:val="34"/>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a</w:t>
      </w:r>
      <w:r w:rsidRPr="00737870">
        <w:rPr>
          <w:rFonts w:ascii="Arial" w:hAnsi="Arial" w:cs="Arial"/>
          <w:b/>
          <w:bCs/>
          <w:color w:val="234060"/>
          <w:szCs w:val="24"/>
        </w:rPr>
        <w:t>pprove in-principle the proposal to lease a 1105m² (approx.) portion of Reserve</w:t>
      </w:r>
      <w:r w:rsidRPr="00737870">
        <w:rPr>
          <w:rFonts w:ascii="Arial" w:hAnsi="Arial" w:cs="Arial"/>
          <w:b/>
          <w:bCs/>
          <w:color w:val="234060"/>
          <w:spacing w:val="-17"/>
          <w:szCs w:val="24"/>
        </w:rPr>
        <w:t xml:space="preserve"> </w:t>
      </w:r>
      <w:r w:rsidRPr="00737870">
        <w:rPr>
          <w:rFonts w:ascii="Arial" w:hAnsi="Arial" w:cs="Arial"/>
          <w:b/>
          <w:bCs/>
          <w:color w:val="234060"/>
          <w:szCs w:val="24"/>
        </w:rPr>
        <w:t>45054,</w:t>
      </w:r>
      <w:r w:rsidRPr="00737870">
        <w:rPr>
          <w:rFonts w:ascii="Arial" w:hAnsi="Arial" w:cs="Arial"/>
          <w:b/>
          <w:bCs/>
          <w:color w:val="234060"/>
          <w:spacing w:val="-17"/>
          <w:szCs w:val="24"/>
        </w:rPr>
        <w:t xml:space="preserve"> </w:t>
      </w:r>
      <w:r w:rsidRPr="00737870">
        <w:rPr>
          <w:rFonts w:ascii="Arial" w:hAnsi="Arial" w:cs="Arial"/>
          <w:b/>
          <w:bCs/>
          <w:color w:val="234060"/>
          <w:szCs w:val="24"/>
        </w:rPr>
        <w:t>Lot</w:t>
      </w:r>
      <w:r w:rsidRPr="00737870">
        <w:rPr>
          <w:rFonts w:ascii="Arial" w:hAnsi="Arial" w:cs="Arial"/>
          <w:b/>
          <w:bCs/>
          <w:color w:val="234060"/>
          <w:spacing w:val="-15"/>
          <w:szCs w:val="24"/>
        </w:rPr>
        <w:t xml:space="preserve"> </w:t>
      </w:r>
      <w:r w:rsidRPr="00737870">
        <w:rPr>
          <w:rFonts w:ascii="Arial" w:hAnsi="Arial" w:cs="Arial"/>
          <w:b/>
          <w:bCs/>
          <w:color w:val="234060"/>
          <w:szCs w:val="24"/>
        </w:rPr>
        <w:t>502</w:t>
      </w:r>
      <w:r w:rsidRPr="00737870">
        <w:rPr>
          <w:rFonts w:ascii="Arial" w:hAnsi="Arial" w:cs="Arial"/>
          <w:b/>
          <w:bCs/>
          <w:color w:val="234060"/>
          <w:spacing w:val="-14"/>
          <w:szCs w:val="24"/>
        </w:rPr>
        <w:t xml:space="preserve"> </w:t>
      </w:r>
      <w:r w:rsidRPr="00737870">
        <w:rPr>
          <w:rFonts w:ascii="Arial" w:hAnsi="Arial" w:cs="Arial"/>
          <w:b/>
          <w:bCs/>
          <w:color w:val="234060"/>
          <w:szCs w:val="24"/>
        </w:rPr>
        <w:t>on</w:t>
      </w:r>
      <w:r w:rsidRPr="00737870">
        <w:rPr>
          <w:rFonts w:ascii="Arial" w:hAnsi="Arial" w:cs="Arial"/>
          <w:b/>
          <w:bCs/>
          <w:color w:val="234060"/>
          <w:spacing w:val="-17"/>
          <w:szCs w:val="24"/>
        </w:rPr>
        <w:t xml:space="preserve"> </w:t>
      </w:r>
      <w:r w:rsidRPr="00737870">
        <w:rPr>
          <w:rFonts w:ascii="Arial" w:hAnsi="Arial" w:cs="Arial"/>
          <w:b/>
          <w:bCs/>
          <w:color w:val="234060"/>
          <w:szCs w:val="24"/>
        </w:rPr>
        <w:t>Deposited</w:t>
      </w:r>
      <w:r w:rsidRPr="00737870">
        <w:rPr>
          <w:rFonts w:ascii="Arial" w:hAnsi="Arial" w:cs="Arial"/>
          <w:b/>
          <w:bCs/>
          <w:color w:val="234060"/>
          <w:spacing w:val="-17"/>
          <w:szCs w:val="24"/>
        </w:rPr>
        <w:t xml:space="preserve"> </w:t>
      </w:r>
      <w:r w:rsidRPr="00737870">
        <w:rPr>
          <w:rFonts w:ascii="Arial" w:hAnsi="Arial" w:cs="Arial"/>
          <w:b/>
          <w:bCs/>
          <w:color w:val="234060"/>
          <w:szCs w:val="24"/>
        </w:rPr>
        <w:t>Plan</w:t>
      </w:r>
      <w:r w:rsidRPr="00737870">
        <w:rPr>
          <w:rFonts w:ascii="Arial" w:hAnsi="Arial" w:cs="Arial"/>
          <w:b/>
          <w:bCs/>
          <w:color w:val="234060"/>
          <w:spacing w:val="-16"/>
          <w:szCs w:val="24"/>
        </w:rPr>
        <w:t xml:space="preserve"> </w:t>
      </w:r>
      <w:r w:rsidRPr="00737870">
        <w:rPr>
          <w:rFonts w:ascii="Arial" w:hAnsi="Arial" w:cs="Arial"/>
          <w:b/>
          <w:bCs/>
          <w:color w:val="234060"/>
          <w:szCs w:val="24"/>
        </w:rPr>
        <w:t>73830,</w:t>
      </w:r>
      <w:r w:rsidRPr="00737870">
        <w:rPr>
          <w:rFonts w:ascii="Arial" w:hAnsi="Arial" w:cs="Arial"/>
          <w:b/>
          <w:bCs/>
          <w:color w:val="234060"/>
          <w:spacing w:val="-17"/>
          <w:szCs w:val="24"/>
        </w:rPr>
        <w:t xml:space="preserve"> </w:t>
      </w:r>
      <w:r w:rsidRPr="00737870">
        <w:rPr>
          <w:rFonts w:ascii="Arial" w:hAnsi="Arial" w:cs="Arial"/>
          <w:b/>
          <w:bCs/>
          <w:color w:val="234060"/>
          <w:szCs w:val="24"/>
        </w:rPr>
        <w:t>Mount</w:t>
      </w:r>
      <w:r w:rsidRPr="00737870">
        <w:rPr>
          <w:rFonts w:ascii="Arial" w:hAnsi="Arial" w:cs="Arial"/>
          <w:b/>
          <w:bCs/>
          <w:color w:val="234060"/>
          <w:spacing w:val="-16"/>
          <w:szCs w:val="24"/>
        </w:rPr>
        <w:t xml:space="preserve"> </w:t>
      </w:r>
      <w:r w:rsidRPr="00737870">
        <w:rPr>
          <w:rFonts w:ascii="Arial" w:hAnsi="Arial" w:cs="Arial"/>
          <w:b/>
          <w:bCs/>
          <w:color w:val="234060"/>
          <w:szCs w:val="24"/>
        </w:rPr>
        <w:t>Claremont</w:t>
      </w:r>
      <w:r w:rsidRPr="00737870">
        <w:rPr>
          <w:rFonts w:ascii="Arial" w:hAnsi="Arial" w:cs="Arial"/>
          <w:b/>
          <w:bCs/>
          <w:color w:val="234060"/>
          <w:spacing w:val="-16"/>
          <w:szCs w:val="24"/>
        </w:rPr>
        <w:t xml:space="preserve"> </w:t>
      </w:r>
      <w:r w:rsidRPr="00737870">
        <w:rPr>
          <w:rFonts w:ascii="Arial" w:hAnsi="Arial" w:cs="Arial"/>
          <w:b/>
          <w:bCs/>
          <w:color w:val="234060"/>
          <w:szCs w:val="24"/>
        </w:rPr>
        <w:t>to</w:t>
      </w:r>
      <w:r w:rsidRPr="00737870">
        <w:rPr>
          <w:rFonts w:ascii="Arial" w:hAnsi="Arial" w:cs="Arial"/>
          <w:b/>
          <w:bCs/>
          <w:color w:val="234060"/>
          <w:spacing w:val="-15"/>
          <w:szCs w:val="24"/>
        </w:rPr>
        <w:t xml:space="preserve"> </w:t>
      </w:r>
      <w:r w:rsidRPr="00737870">
        <w:rPr>
          <w:rFonts w:ascii="Arial" w:hAnsi="Arial" w:cs="Arial"/>
          <w:b/>
          <w:bCs/>
          <w:color w:val="234060"/>
          <w:szCs w:val="24"/>
        </w:rPr>
        <w:t>WMRC for a Green Waste Facility</w:t>
      </w:r>
    </w:p>
    <w:p w14:paraId="3034DC1E" w14:textId="77777777" w:rsidR="00737870" w:rsidRPr="00737870" w:rsidRDefault="00737870" w:rsidP="00A160AA">
      <w:pPr>
        <w:pStyle w:val="BodyText"/>
        <w:spacing w:before="3"/>
        <w:ind w:right="46"/>
        <w:rPr>
          <w:rFonts w:ascii="Arial" w:hAnsi="Arial" w:cs="Arial"/>
          <w:b/>
        </w:rPr>
      </w:pPr>
    </w:p>
    <w:p w14:paraId="76ED4A0E" w14:textId="48885DC9" w:rsidR="00737870" w:rsidRPr="00737870" w:rsidRDefault="00737870" w:rsidP="00AD1212">
      <w:pPr>
        <w:pStyle w:val="ListParagraph"/>
        <w:widowControl w:val="0"/>
        <w:numPr>
          <w:ilvl w:val="0"/>
          <w:numId w:val="34"/>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d</w:t>
      </w:r>
      <w:r w:rsidRPr="00737870">
        <w:rPr>
          <w:rFonts w:ascii="Arial" w:hAnsi="Arial" w:cs="Arial"/>
          <w:b/>
          <w:bCs/>
          <w:color w:val="234060"/>
          <w:szCs w:val="24"/>
        </w:rPr>
        <w:t xml:space="preserve">elegates to the Chief Executive Officer the authority to negotiate the key terms of a lease with WMRC and refer the key terms back to Council for </w:t>
      </w:r>
      <w:r w:rsidRPr="00737870">
        <w:rPr>
          <w:rFonts w:ascii="Arial" w:hAnsi="Arial" w:cs="Arial"/>
          <w:b/>
          <w:bCs/>
          <w:color w:val="234060"/>
          <w:spacing w:val="-2"/>
          <w:szCs w:val="24"/>
        </w:rPr>
        <w:t>consideration.</w:t>
      </w:r>
    </w:p>
    <w:p w14:paraId="3E5E6527" w14:textId="77777777" w:rsidR="00737870" w:rsidRPr="00737870" w:rsidRDefault="00737870" w:rsidP="00A160AA">
      <w:pPr>
        <w:pStyle w:val="BodyText"/>
        <w:spacing w:before="2"/>
        <w:ind w:right="46"/>
        <w:rPr>
          <w:rFonts w:ascii="Arial" w:hAnsi="Arial" w:cs="Arial"/>
          <w:b/>
        </w:rPr>
      </w:pPr>
    </w:p>
    <w:p w14:paraId="71696C94" w14:textId="5BFAF61D" w:rsidR="00737870" w:rsidRPr="00737870" w:rsidRDefault="00737870" w:rsidP="00AD1212">
      <w:pPr>
        <w:pStyle w:val="ListParagraph"/>
        <w:widowControl w:val="0"/>
        <w:numPr>
          <w:ilvl w:val="0"/>
          <w:numId w:val="34"/>
        </w:numPr>
        <w:autoSpaceDE w:val="0"/>
        <w:autoSpaceDN w:val="0"/>
        <w:spacing w:line="235" w:lineRule="auto"/>
        <w:ind w:left="284" w:right="46" w:hanging="568"/>
        <w:contextualSpacing w:val="0"/>
        <w:jc w:val="both"/>
        <w:rPr>
          <w:rFonts w:ascii="Arial" w:hAnsi="Arial" w:cs="Arial"/>
          <w:b/>
        </w:rPr>
      </w:pPr>
      <w:r>
        <w:rPr>
          <w:rFonts w:ascii="Arial" w:hAnsi="Arial" w:cs="Arial"/>
          <w:b/>
          <w:bCs/>
          <w:color w:val="234060"/>
          <w:szCs w:val="24"/>
        </w:rPr>
        <w:t>n</w:t>
      </w:r>
      <w:r w:rsidRPr="00737870">
        <w:rPr>
          <w:rFonts w:ascii="Arial" w:hAnsi="Arial" w:cs="Arial"/>
          <w:b/>
          <w:bCs/>
          <w:color w:val="234060"/>
          <w:szCs w:val="24"/>
        </w:rPr>
        <w:t>otes that the approval in-principle of the proposal does not create an agreement to lease or fetter the City’s discretion in the exercise of its statutory functions.</w:t>
      </w:r>
    </w:p>
    <w:p w14:paraId="06BD4C92" w14:textId="1D61FCD9" w:rsidR="00737870" w:rsidRDefault="00737870" w:rsidP="00A160AA">
      <w:pPr>
        <w:pStyle w:val="BodyText"/>
        <w:spacing w:before="11"/>
        <w:ind w:right="46"/>
        <w:rPr>
          <w:rFonts w:ascii="Arial" w:hAnsi="Arial" w:cs="Arial"/>
          <w:b/>
          <w:sz w:val="27"/>
        </w:rPr>
      </w:pPr>
    </w:p>
    <w:p w14:paraId="717C7A90" w14:textId="77777777" w:rsidR="00A160AA" w:rsidRDefault="00A160AA" w:rsidP="00A160AA">
      <w:pPr>
        <w:pStyle w:val="BodyText"/>
        <w:spacing w:before="11"/>
        <w:ind w:right="46"/>
        <w:rPr>
          <w:rFonts w:ascii="Arial" w:hAnsi="Arial" w:cs="Arial"/>
          <w:b/>
          <w:sz w:val="27"/>
        </w:rPr>
      </w:pPr>
    </w:p>
    <w:p w14:paraId="21B39D17" w14:textId="77777777" w:rsidR="00737870" w:rsidRPr="00737870" w:rsidRDefault="00737870" w:rsidP="00A160AA">
      <w:pPr>
        <w:ind w:left="-284" w:right="46"/>
        <w:rPr>
          <w:rFonts w:ascii="Arial" w:hAnsi="Arial" w:cs="Arial"/>
          <w:b/>
          <w:color w:val="234060"/>
          <w:spacing w:val="-2"/>
          <w:sz w:val="28"/>
        </w:rPr>
      </w:pPr>
      <w:r w:rsidRPr="00737870">
        <w:rPr>
          <w:rFonts w:ascii="Arial" w:hAnsi="Arial" w:cs="Arial"/>
          <w:b/>
          <w:color w:val="234060"/>
          <w:spacing w:val="-2"/>
          <w:sz w:val="28"/>
        </w:rPr>
        <w:t>Voting Requirement</w:t>
      </w:r>
    </w:p>
    <w:p w14:paraId="029E429E" w14:textId="77777777" w:rsidR="00737870" w:rsidRPr="00737870" w:rsidRDefault="00737870" w:rsidP="00A160AA">
      <w:pPr>
        <w:pStyle w:val="BodyText"/>
        <w:spacing w:before="1"/>
        <w:ind w:right="46"/>
        <w:rPr>
          <w:rFonts w:ascii="Arial" w:hAnsi="Arial" w:cs="Arial"/>
          <w:b/>
        </w:rPr>
      </w:pPr>
    </w:p>
    <w:p w14:paraId="0C6E50EA" w14:textId="22DDE70C" w:rsidR="00737870" w:rsidRDefault="00737870" w:rsidP="00A160AA">
      <w:pPr>
        <w:pStyle w:val="BodyText"/>
        <w:ind w:left="-284" w:right="46"/>
        <w:rPr>
          <w:rFonts w:ascii="Arial" w:hAnsi="Arial" w:cs="Arial"/>
          <w:spacing w:val="-2"/>
        </w:rPr>
      </w:pPr>
      <w:r w:rsidRPr="00737870">
        <w:rPr>
          <w:rFonts w:ascii="Arial" w:hAnsi="Arial" w:cs="Arial"/>
        </w:rPr>
        <w:t>Simple</w:t>
      </w:r>
      <w:r w:rsidRPr="00737870">
        <w:rPr>
          <w:rFonts w:ascii="Arial" w:hAnsi="Arial" w:cs="Arial"/>
          <w:spacing w:val="-2"/>
        </w:rPr>
        <w:t xml:space="preserve"> Majority</w:t>
      </w:r>
      <w:r>
        <w:rPr>
          <w:rFonts w:ascii="Arial" w:hAnsi="Arial" w:cs="Arial"/>
          <w:spacing w:val="-2"/>
        </w:rPr>
        <w:t>.</w:t>
      </w:r>
    </w:p>
    <w:p w14:paraId="35F57DDE" w14:textId="6865786F" w:rsidR="00737870" w:rsidRDefault="00737870" w:rsidP="00A160AA">
      <w:pPr>
        <w:pStyle w:val="BodyText"/>
        <w:ind w:left="-284" w:right="46"/>
        <w:rPr>
          <w:rFonts w:ascii="Arial" w:hAnsi="Arial" w:cs="Arial"/>
          <w:spacing w:val="-2"/>
        </w:rPr>
      </w:pPr>
    </w:p>
    <w:p w14:paraId="17CA1FA1" w14:textId="77777777" w:rsidR="00B50C66" w:rsidRDefault="00B50C66" w:rsidP="00A160AA">
      <w:pPr>
        <w:pStyle w:val="BodyText"/>
        <w:ind w:left="-284" w:right="46"/>
        <w:rPr>
          <w:rFonts w:ascii="Arial" w:hAnsi="Arial" w:cs="Arial"/>
          <w:spacing w:val="-2"/>
        </w:rPr>
      </w:pPr>
    </w:p>
    <w:p w14:paraId="2DFB3CAD" w14:textId="77777777" w:rsidR="00B50C66" w:rsidRPr="00B50C66" w:rsidRDefault="00B50C66" w:rsidP="00A160AA">
      <w:pPr>
        <w:ind w:left="-284" w:right="46"/>
        <w:rPr>
          <w:rFonts w:ascii="Arial" w:hAnsi="Arial" w:cs="Arial"/>
          <w:b/>
          <w:color w:val="234060"/>
          <w:spacing w:val="-2"/>
          <w:sz w:val="28"/>
        </w:rPr>
      </w:pPr>
      <w:r w:rsidRPr="00B50C66">
        <w:rPr>
          <w:rFonts w:ascii="Arial" w:hAnsi="Arial" w:cs="Arial"/>
          <w:b/>
          <w:color w:val="234060"/>
          <w:spacing w:val="-2"/>
          <w:sz w:val="28"/>
        </w:rPr>
        <w:t>Background</w:t>
      </w:r>
    </w:p>
    <w:p w14:paraId="1A5372EB" w14:textId="77777777" w:rsidR="00B50C66" w:rsidRPr="00B50C66" w:rsidRDefault="00B50C66" w:rsidP="00A160AA">
      <w:pPr>
        <w:pStyle w:val="BodyText"/>
        <w:ind w:left="-284" w:right="46"/>
        <w:rPr>
          <w:rFonts w:ascii="Arial" w:hAnsi="Arial" w:cs="Arial"/>
          <w:b/>
          <w:lang w:val="en-US"/>
        </w:rPr>
      </w:pPr>
    </w:p>
    <w:p w14:paraId="0E6C7272" w14:textId="4CF35CD7" w:rsidR="00B50C66" w:rsidRDefault="00B50C66" w:rsidP="00A160AA">
      <w:pPr>
        <w:pStyle w:val="BodyText"/>
        <w:ind w:left="-284" w:right="46"/>
        <w:rPr>
          <w:rFonts w:ascii="Arial" w:hAnsi="Arial" w:cs="Arial"/>
          <w:lang w:val="en-US"/>
        </w:rPr>
      </w:pPr>
      <w:r w:rsidRPr="00B50C66">
        <w:rPr>
          <w:rFonts w:ascii="Arial" w:hAnsi="Arial" w:cs="Arial"/>
          <w:lang w:val="en-US"/>
        </w:rPr>
        <w:t>Reserve 45054 comprises Lot 502 on Deposited Plan 73830 and is land owned by the State of Western Australia that has been vested to the City of Nedlands (City) by way of a Management Order.</w:t>
      </w:r>
    </w:p>
    <w:p w14:paraId="2F3D940D" w14:textId="77777777" w:rsidR="00B50C66" w:rsidRPr="00B50C66" w:rsidRDefault="00B50C66" w:rsidP="00A160AA">
      <w:pPr>
        <w:pStyle w:val="BodyText"/>
        <w:ind w:left="-284" w:right="46"/>
        <w:rPr>
          <w:rFonts w:ascii="Arial" w:hAnsi="Arial" w:cs="Arial"/>
          <w:lang w:val="en-US"/>
        </w:rPr>
      </w:pPr>
    </w:p>
    <w:p w14:paraId="716F476B" w14:textId="77777777" w:rsidR="00B50C66" w:rsidRPr="00B50C66" w:rsidRDefault="00B50C66" w:rsidP="00A160AA">
      <w:pPr>
        <w:pStyle w:val="BodyText"/>
        <w:ind w:left="-284" w:right="46"/>
        <w:rPr>
          <w:rFonts w:ascii="Arial" w:hAnsi="Arial" w:cs="Arial"/>
          <w:lang w:val="en-US"/>
        </w:rPr>
      </w:pPr>
      <w:r w:rsidRPr="00B50C66">
        <w:rPr>
          <w:rFonts w:ascii="Arial" w:hAnsi="Arial" w:cs="Arial"/>
          <w:lang w:val="en-US"/>
        </w:rPr>
        <w:t>The Management Order for Reserve 45054 provides the City with a statutory right to manage and control the Crown land for the purpose of a Depot Site with power to lease for any term not exceeding 21 years, subject to consent of the Minister for Lands.</w:t>
      </w:r>
    </w:p>
    <w:p w14:paraId="5513C310" w14:textId="345CA995" w:rsidR="00B50C66" w:rsidRDefault="00B50C66" w:rsidP="00A160AA">
      <w:pPr>
        <w:pStyle w:val="BodyText"/>
        <w:ind w:left="-284" w:right="46"/>
        <w:rPr>
          <w:rFonts w:ascii="Arial" w:hAnsi="Arial" w:cs="Arial"/>
          <w:lang w:val="en-US"/>
        </w:rPr>
      </w:pPr>
      <w:r w:rsidRPr="00B50C66">
        <w:rPr>
          <w:rFonts w:ascii="Arial" w:hAnsi="Arial" w:cs="Arial"/>
          <w:lang w:val="en-US"/>
        </w:rPr>
        <w:t>Reserve 45054 currently consists of land used as the City of Nedlands Mount Claremont Depot, a vacant holding yard and a Depot Storage Facility. The Depot Storage Facility is subject to a lease with the City of Subiaco. This lease commenced on 1 September 2019 and provides rental revenue for the City.</w:t>
      </w:r>
    </w:p>
    <w:p w14:paraId="61E29823" w14:textId="77777777" w:rsidR="00B50C66" w:rsidRPr="00B50C66" w:rsidRDefault="00B50C66" w:rsidP="00A160AA">
      <w:pPr>
        <w:pStyle w:val="BodyText"/>
        <w:ind w:left="-284" w:right="46"/>
        <w:rPr>
          <w:rFonts w:ascii="Arial" w:hAnsi="Arial" w:cs="Arial"/>
          <w:lang w:val="en-US"/>
        </w:rPr>
      </w:pPr>
    </w:p>
    <w:p w14:paraId="722F2BEE" w14:textId="1D4A3502" w:rsidR="00B50C66" w:rsidRDefault="00B50C66" w:rsidP="00A160AA">
      <w:pPr>
        <w:pStyle w:val="BodyText"/>
        <w:ind w:left="-284" w:right="46"/>
        <w:rPr>
          <w:rFonts w:ascii="Arial" w:hAnsi="Arial" w:cs="Arial"/>
          <w:lang w:val="en-US"/>
        </w:rPr>
      </w:pPr>
      <w:r w:rsidRPr="00B50C66">
        <w:rPr>
          <w:rFonts w:ascii="Arial" w:hAnsi="Arial" w:cs="Arial"/>
          <w:lang w:val="en-US"/>
        </w:rPr>
        <w:t>The proposal seeks approval from the City to utilise a 1105m² (approx.) portion of Reserve 45054 to accommodate a Green Waste Facility utilised by WMRC. The proposed area required by WMRC will be within the existing City of Nedlands Mount Claremont Depot site and will be accessed through the existing entry gate from a driveway connecting onto John XXIII Avenue.</w:t>
      </w:r>
    </w:p>
    <w:p w14:paraId="42E05D00" w14:textId="77777777" w:rsidR="00B50C66" w:rsidRPr="00B50C66" w:rsidRDefault="00B50C66" w:rsidP="00A160AA">
      <w:pPr>
        <w:pStyle w:val="BodyText"/>
        <w:ind w:left="-284" w:right="46"/>
        <w:rPr>
          <w:rFonts w:ascii="Arial" w:hAnsi="Arial" w:cs="Arial"/>
          <w:lang w:val="en-US"/>
        </w:rPr>
      </w:pPr>
    </w:p>
    <w:p w14:paraId="16B5319D" w14:textId="010200E0" w:rsidR="00B50C66" w:rsidRDefault="00B50C66" w:rsidP="00A160AA">
      <w:pPr>
        <w:pStyle w:val="BodyText"/>
        <w:ind w:left="-284" w:right="46"/>
        <w:rPr>
          <w:rFonts w:ascii="Arial" w:hAnsi="Arial" w:cs="Arial"/>
          <w:lang w:val="en-US"/>
        </w:rPr>
      </w:pPr>
      <w:r w:rsidRPr="00B50C66">
        <w:rPr>
          <w:rFonts w:ascii="Arial" w:hAnsi="Arial" w:cs="Arial"/>
          <w:lang w:val="en-US"/>
        </w:rPr>
        <w:t>Reserve 45054 is land classified within the Metropolitan Region Scheme (MRS) area for public purposes. A use that is within the definition of “public purpose” can therefore be considered.</w:t>
      </w:r>
    </w:p>
    <w:p w14:paraId="44E84274" w14:textId="77777777" w:rsidR="00B50C66" w:rsidRPr="00B50C66" w:rsidRDefault="00B50C66" w:rsidP="00A160AA">
      <w:pPr>
        <w:pStyle w:val="BodyText"/>
        <w:ind w:left="-284" w:right="46"/>
        <w:rPr>
          <w:rFonts w:ascii="Arial" w:hAnsi="Arial" w:cs="Arial"/>
          <w:lang w:val="en-US"/>
        </w:rPr>
      </w:pPr>
    </w:p>
    <w:p w14:paraId="403D1A18" w14:textId="0825DF57" w:rsidR="00B50C66" w:rsidRDefault="00B50C66" w:rsidP="00A160AA">
      <w:pPr>
        <w:pStyle w:val="BodyText"/>
        <w:ind w:left="-284" w:right="46"/>
        <w:rPr>
          <w:rFonts w:ascii="Arial" w:hAnsi="Arial" w:cs="Arial"/>
          <w:lang w:val="en-US"/>
        </w:rPr>
      </w:pPr>
      <w:r w:rsidRPr="00B50C66">
        <w:rPr>
          <w:rFonts w:ascii="Arial" w:hAnsi="Arial" w:cs="Arial"/>
          <w:lang w:val="en-US"/>
        </w:rPr>
        <w:t xml:space="preserve">WMRC operates a Department of Water and Environmental Regulation (DWER) </w:t>
      </w:r>
      <w:proofErr w:type="spellStart"/>
      <w:r w:rsidRPr="00B50C66">
        <w:rPr>
          <w:rFonts w:ascii="Arial" w:hAnsi="Arial" w:cs="Arial"/>
          <w:lang w:val="en-US"/>
        </w:rPr>
        <w:t>licenced</w:t>
      </w:r>
      <w:proofErr w:type="spellEnd"/>
      <w:r w:rsidRPr="00B50C66">
        <w:rPr>
          <w:rFonts w:ascii="Arial" w:hAnsi="Arial" w:cs="Arial"/>
          <w:lang w:val="en-US"/>
        </w:rPr>
        <w:t xml:space="preserve"> Green Waste Facility for the storage and loading of Green Waste on land adjacent to the City’s Mount Claremont Depot site pursuant to a lease.</w:t>
      </w:r>
    </w:p>
    <w:p w14:paraId="2FF5BA8A" w14:textId="77777777" w:rsidR="00B50C66" w:rsidRPr="00B50C66" w:rsidRDefault="00B50C66" w:rsidP="00A160AA">
      <w:pPr>
        <w:pStyle w:val="BodyText"/>
        <w:ind w:left="-284" w:right="46"/>
        <w:rPr>
          <w:rFonts w:ascii="Arial" w:hAnsi="Arial" w:cs="Arial"/>
          <w:lang w:val="en-US"/>
        </w:rPr>
      </w:pPr>
    </w:p>
    <w:p w14:paraId="38D4ACDE" w14:textId="77777777" w:rsidR="00F05B1B" w:rsidRDefault="00F05B1B" w:rsidP="00A160AA">
      <w:pPr>
        <w:pStyle w:val="BodyText"/>
        <w:ind w:left="-284" w:right="46"/>
        <w:rPr>
          <w:rFonts w:ascii="Arial" w:hAnsi="Arial" w:cs="Arial"/>
          <w:lang w:val="en-US"/>
        </w:rPr>
      </w:pPr>
    </w:p>
    <w:p w14:paraId="031EDE31" w14:textId="21D30E34" w:rsidR="00B50C66" w:rsidRDefault="00B50C66" w:rsidP="00A160AA">
      <w:pPr>
        <w:pStyle w:val="BodyText"/>
        <w:ind w:left="-284" w:right="46"/>
        <w:rPr>
          <w:rFonts w:ascii="Arial" w:hAnsi="Arial" w:cs="Arial"/>
          <w:lang w:val="en-US"/>
        </w:rPr>
      </w:pPr>
      <w:r w:rsidRPr="00B50C66">
        <w:rPr>
          <w:rFonts w:ascii="Arial" w:hAnsi="Arial" w:cs="Arial"/>
          <w:lang w:val="en-US"/>
        </w:rPr>
        <w:t xml:space="preserve">Historically, the Parties to the lease were WMRC and the Department of Local Government, Sport and Cultural Industries, however on the </w:t>
      </w:r>
      <w:proofErr w:type="gramStart"/>
      <w:r w:rsidRPr="00B50C66">
        <w:rPr>
          <w:rFonts w:ascii="Arial" w:hAnsi="Arial" w:cs="Arial"/>
          <w:lang w:val="en-US"/>
        </w:rPr>
        <w:t>3rd</w:t>
      </w:r>
      <w:proofErr w:type="gramEnd"/>
      <w:r w:rsidRPr="00B50C66">
        <w:rPr>
          <w:rFonts w:ascii="Arial" w:hAnsi="Arial" w:cs="Arial"/>
          <w:lang w:val="en-US"/>
        </w:rPr>
        <w:t xml:space="preserve"> May 2022 the State of Western Australia transferred the land to Christ Church Grammar School (CCGS) who subsequently became the Assignee to the lease. This lease will end on 31 December 2022 with no option for a further term or an opportunity for renewal.</w:t>
      </w:r>
    </w:p>
    <w:p w14:paraId="0D21E682" w14:textId="77777777" w:rsidR="00B50C66" w:rsidRPr="00B50C66" w:rsidRDefault="00B50C66" w:rsidP="00A160AA">
      <w:pPr>
        <w:pStyle w:val="BodyText"/>
        <w:ind w:left="-284" w:right="46"/>
        <w:rPr>
          <w:rFonts w:ascii="Arial" w:hAnsi="Arial" w:cs="Arial"/>
          <w:lang w:val="en-US"/>
        </w:rPr>
      </w:pPr>
    </w:p>
    <w:p w14:paraId="523EBE9D" w14:textId="321CD414" w:rsidR="00B50C66" w:rsidRDefault="00B50C66" w:rsidP="00A160AA">
      <w:pPr>
        <w:pStyle w:val="BodyText"/>
        <w:ind w:left="-284" w:right="46"/>
        <w:rPr>
          <w:rFonts w:ascii="Arial" w:hAnsi="Arial" w:cs="Arial"/>
          <w:lang w:val="en-US"/>
        </w:rPr>
      </w:pPr>
      <w:proofErr w:type="gramStart"/>
      <w:r w:rsidRPr="00B50C66">
        <w:rPr>
          <w:rFonts w:ascii="Arial" w:hAnsi="Arial" w:cs="Arial"/>
          <w:lang w:val="en-US"/>
        </w:rPr>
        <w:t>In order to</w:t>
      </w:r>
      <w:proofErr w:type="gramEnd"/>
      <w:r w:rsidRPr="00B50C66">
        <w:rPr>
          <w:rFonts w:ascii="Arial" w:hAnsi="Arial" w:cs="Arial"/>
          <w:lang w:val="en-US"/>
        </w:rPr>
        <w:t xml:space="preserve"> allow current operation to continue in the precinct, WMRC is seeking to secure tenure for an alternative site to facilitate Green Waste storage for its member councils, other metropolitan councils, commercial operators, and residents from the western metropolitan area. Investigations by WMRC have identified a section of the City’s Mount Claremont Depot site as suitable.</w:t>
      </w:r>
    </w:p>
    <w:p w14:paraId="1700C3C8" w14:textId="5D3A8427" w:rsidR="00B50C66" w:rsidRDefault="00B50C66" w:rsidP="00A160AA">
      <w:pPr>
        <w:pStyle w:val="BodyText"/>
        <w:ind w:left="-284" w:right="46"/>
        <w:rPr>
          <w:rFonts w:ascii="Arial" w:hAnsi="Arial" w:cs="Arial"/>
          <w:lang w:val="en-US"/>
        </w:rPr>
      </w:pPr>
    </w:p>
    <w:p w14:paraId="279BAB13" w14:textId="77777777" w:rsidR="00331E33" w:rsidRDefault="00331E33" w:rsidP="00A160AA">
      <w:pPr>
        <w:pStyle w:val="BodyText"/>
        <w:ind w:left="-284" w:right="46"/>
        <w:rPr>
          <w:rFonts w:ascii="Arial" w:hAnsi="Arial" w:cs="Arial"/>
          <w:lang w:val="en-US"/>
        </w:rPr>
      </w:pPr>
    </w:p>
    <w:p w14:paraId="5EC16334" w14:textId="77777777" w:rsidR="00331E33" w:rsidRDefault="00331E33" w:rsidP="00A160AA">
      <w:pPr>
        <w:pStyle w:val="BodyText"/>
        <w:ind w:left="-284" w:right="46"/>
        <w:rPr>
          <w:rFonts w:ascii="Arial" w:hAnsi="Arial" w:cs="Arial"/>
          <w:lang w:val="en-US"/>
        </w:rPr>
      </w:pPr>
    </w:p>
    <w:p w14:paraId="28ECC002" w14:textId="77777777" w:rsidR="00B50C66" w:rsidRPr="00B50C66" w:rsidRDefault="00B50C66" w:rsidP="00A160AA">
      <w:pPr>
        <w:pStyle w:val="BodyText"/>
        <w:ind w:left="-284" w:right="46"/>
        <w:rPr>
          <w:rFonts w:ascii="Arial" w:hAnsi="Arial" w:cs="Arial"/>
          <w:lang w:val="en-US"/>
        </w:rPr>
      </w:pPr>
    </w:p>
    <w:p w14:paraId="4C236B72" w14:textId="77777777" w:rsidR="00B50C66" w:rsidRPr="00B50C66" w:rsidRDefault="00B50C66" w:rsidP="00A160AA">
      <w:pPr>
        <w:ind w:left="-284" w:right="46"/>
        <w:rPr>
          <w:rFonts w:ascii="Arial" w:hAnsi="Arial" w:cs="Arial"/>
          <w:b/>
          <w:color w:val="234060"/>
          <w:spacing w:val="-2"/>
          <w:sz w:val="28"/>
        </w:rPr>
      </w:pPr>
      <w:r w:rsidRPr="00B50C66">
        <w:rPr>
          <w:rFonts w:ascii="Arial" w:hAnsi="Arial" w:cs="Arial"/>
          <w:b/>
          <w:color w:val="234060"/>
          <w:spacing w:val="-2"/>
          <w:sz w:val="28"/>
        </w:rPr>
        <w:t>Discussion</w:t>
      </w:r>
    </w:p>
    <w:p w14:paraId="05DDE02A" w14:textId="77777777" w:rsidR="00B50C66" w:rsidRPr="00B50C66" w:rsidRDefault="00B50C66" w:rsidP="00A160AA">
      <w:pPr>
        <w:pStyle w:val="BodyText"/>
        <w:ind w:left="-284" w:right="46"/>
        <w:rPr>
          <w:rFonts w:ascii="Arial" w:hAnsi="Arial" w:cs="Arial"/>
          <w:b/>
          <w:lang w:val="en-US"/>
        </w:rPr>
      </w:pPr>
    </w:p>
    <w:p w14:paraId="2BED6661" w14:textId="77777777" w:rsidR="00B50C66" w:rsidRPr="00B50C66" w:rsidRDefault="00B50C66" w:rsidP="00A160AA">
      <w:pPr>
        <w:pStyle w:val="BodyText"/>
        <w:ind w:left="-284" w:right="46"/>
        <w:rPr>
          <w:rFonts w:ascii="Arial" w:hAnsi="Arial" w:cs="Arial"/>
          <w:lang w:val="en-US"/>
        </w:rPr>
      </w:pPr>
      <w:r w:rsidRPr="00B50C66">
        <w:rPr>
          <w:rFonts w:ascii="Arial" w:hAnsi="Arial" w:cs="Arial"/>
          <w:lang w:val="en-US"/>
        </w:rPr>
        <w:t xml:space="preserve">Reserve 45054 is located within the locality of Mount Claremont and is situated approximately 300m from John XXIII Avenue being the major thoroughfare connecting </w:t>
      </w:r>
      <w:proofErr w:type="spellStart"/>
      <w:r w:rsidRPr="00B50C66">
        <w:rPr>
          <w:rFonts w:ascii="Arial" w:hAnsi="Arial" w:cs="Arial"/>
          <w:lang w:val="en-US"/>
        </w:rPr>
        <w:t>Mooro</w:t>
      </w:r>
      <w:proofErr w:type="spellEnd"/>
      <w:r w:rsidRPr="00B50C66">
        <w:rPr>
          <w:rFonts w:ascii="Arial" w:hAnsi="Arial" w:cs="Arial"/>
          <w:lang w:val="en-US"/>
        </w:rPr>
        <w:t xml:space="preserve"> Drive to Brockway Road. Development surrounding Reserve 45054 comprises Graylands Hospital, John XXIII College and UWA Sports Park.</w:t>
      </w:r>
    </w:p>
    <w:p w14:paraId="30EC7D20" w14:textId="4E9718DE" w:rsidR="00737870" w:rsidRDefault="00737870" w:rsidP="00A160AA">
      <w:pPr>
        <w:pStyle w:val="BodyText"/>
        <w:ind w:left="-284" w:right="46"/>
        <w:rPr>
          <w:rFonts w:ascii="Arial" w:hAnsi="Arial" w:cs="Arial"/>
        </w:rPr>
      </w:pPr>
    </w:p>
    <w:p w14:paraId="5FE1428A" w14:textId="60A17398" w:rsid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Reserve 45054 is an MRS Reserve classified for public purposes. Noting the current use of part of the site by the City of Nedlands and City of Subiaco, it is considered that a use that is within the definition of “public purpose” can continue to operate on the site. The MRS defines “public purpose” as “Land for public facilities such as hospitals, high schools, universities, car parks, and prisons, utilities for electricity and water, commonwealth government and other special uses”.</w:t>
      </w:r>
    </w:p>
    <w:p w14:paraId="2CDC667C" w14:textId="77777777" w:rsidR="00E40495" w:rsidRPr="00293316" w:rsidRDefault="00E40495" w:rsidP="00A160AA">
      <w:pPr>
        <w:ind w:left="-284" w:right="46"/>
        <w:jc w:val="both"/>
        <w:rPr>
          <w:rFonts w:ascii="Arial" w:hAnsi="Arial" w:cs="Arial"/>
          <w:bCs/>
          <w:kern w:val="28"/>
          <w:szCs w:val="18"/>
          <w:lang w:val="en-US"/>
        </w:rPr>
      </w:pPr>
    </w:p>
    <w:p w14:paraId="5FC2A32A" w14:textId="1E547BD7" w:rsid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Reserve 45054 is also Crown land vested to the City by way of a Management Order. A Management Order provides a nominated management body with a statutory right to care, control and manage Crown land in accordance with any conditions on the use and development of the reserve and may grant the management body certain powers to deal with the land, such as the power to lease.</w:t>
      </w:r>
    </w:p>
    <w:p w14:paraId="2A1FA3F3" w14:textId="77777777" w:rsidR="00E40495" w:rsidRPr="00293316" w:rsidRDefault="00E40495" w:rsidP="00A160AA">
      <w:pPr>
        <w:ind w:left="-284" w:right="46"/>
        <w:jc w:val="both"/>
        <w:rPr>
          <w:rFonts w:ascii="Arial" w:hAnsi="Arial" w:cs="Arial"/>
          <w:bCs/>
          <w:kern w:val="28"/>
          <w:szCs w:val="18"/>
          <w:lang w:val="en-US"/>
        </w:rPr>
      </w:pPr>
    </w:p>
    <w:p w14:paraId="48FA65D6" w14:textId="77777777" w:rsidR="00293316" w:rsidRPr="00293316" w:rsidRDefault="00293316" w:rsidP="00A160AA">
      <w:pPr>
        <w:ind w:left="-284" w:right="46"/>
        <w:jc w:val="both"/>
        <w:rPr>
          <w:rFonts w:ascii="Arial" w:hAnsi="Arial" w:cs="Arial"/>
          <w:bCs/>
          <w:kern w:val="28"/>
          <w:szCs w:val="18"/>
          <w:lang w:val="en-US"/>
        </w:rPr>
      </w:pPr>
      <w:r w:rsidRPr="00293316">
        <w:rPr>
          <w:rFonts w:ascii="Arial" w:hAnsi="Arial" w:cs="Arial"/>
          <w:bCs/>
          <w:kern w:val="28"/>
          <w:szCs w:val="18"/>
          <w:lang w:val="en-US"/>
        </w:rPr>
        <w:t xml:space="preserve">The Management Order for Reserve 45054 permits the land to be used for the purpose of a ‘Depot Site’ and requires the City to seek the consent of the Minister for Lands prior to </w:t>
      </w:r>
      <w:proofErr w:type="spellStart"/>
      <w:r w:rsidRPr="00293316">
        <w:rPr>
          <w:rFonts w:ascii="Arial" w:hAnsi="Arial" w:cs="Arial"/>
          <w:bCs/>
          <w:kern w:val="28"/>
          <w:szCs w:val="18"/>
          <w:lang w:val="en-US"/>
        </w:rPr>
        <w:t>formalising</w:t>
      </w:r>
      <w:proofErr w:type="spellEnd"/>
      <w:r w:rsidRPr="00293316">
        <w:rPr>
          <w:rFonts w:ascii="Arial" w:hAnsi="Arial" w:cs="Arial"/>
          <w:bCs/>
          <w:kern w:val="28"/>
          <w:szCs w:val="18"/>
          <w:lang w:val="en-US"/>
        </w:rPr>
        <w:t xml:space="preserve"> any agreement for lease over the Reserve.</w:t>
      </w:r>
    </w:p>
    <w:p w14:paraId="4921ABF1" w14:textId="77777777" w:rsidR="00293316" w:rsidRPr="00293316" w:rsidRDefault="00293316" w:rsidP="00A160AA">
      <w:pPr>
        <w:ind w:left="-284" w:right="46"/>
        <w:jc w:val="both"/>
        <w:rPr>
          <w:rFonts w:ascii="Arial" w:hAnsi="Arial" w:cs="Arial"/>
          <w:bCs/>
          <w:kern w:val="28"/>
          <w:szCs w:val="18"/>
          <w:lang w:val="en-US"/>
        </w:rPr>
      </w:pPr>
    </w:p>
    <w:p w14:paraId="2BCE174A" w14:textId="7ACB1004" w:rsid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 xml:space="preserve">WMRC’s proposal will enable the current Green Waste Facility operations to continue in the precinct. These operations facilitate productive environmental use of land for storage, </w:t>
      </w:r>
      <w:proofErr w:type="gramStart"/>
      <w:r w:rsidRPr="00293316">
        <w:rPr>
          <w:rFonts w:ascii="Arial" w:hAnsi="Arial" w:cs="Arial"/>
          <w:bCs/>
          <w:kern w:val="28"/>
          <w:szCs w:val="24"/>
          <w:lang w:val="en-US"/>
        </w:rPr>
        <w:t>transfer</w:t>
      </w:r>
      <w:proofErr w:type="gramEnd"/>
      <w:r w:rsidRPr="00293316">
        <w:rPr>
          <w:rFonts w:ascii="Arial" w:hAnsi="Arial" w:cs="Arial"/>
          <w:bCs/>
          <w:kern w:val="28"/>
          <w:szCs w:val="24"/>
          <w:lang w:val="en-US"/>
        </w:rPr>
        <w:t xml:space="preserve"> and decontamination of green waste.</w:t>
      </w:r>
    </w:p>
    <w:p w14:paraId="5B326D67" w14:textId="77777777" w:rsidR="00E40495" w:rsidRPr="00293316" w:rsidRDefault="00E40495" w:rsidP="00A160AA">
      <w:pPr>
        <w:ind w:left="-284" w:right="46"/>
        <w:jc w:val="both"/>
        <w:rPr>
          <w:rFonts w:ascii="Arial" w:hAnsi="Arial" w:cs="Arial"/>
          <w:bCs/>
          <w:kern w:val="28"/>
          <w:szCs w:val="24"/>
          <w:lang w:val="en-US"/>
        </w:rPr>
      </w:pPr>
    </w:p>
    <w:p w14:paraId="1C604A73" w14:textId="77777777" w:rsidR="00293316" w:rsidRP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In recent years WMRC have not undertaken any mulching or grinding on their existing site and have advised within their proposal that they are not planning to do this in future. This will help to limit the amount of dust produced as part of WMRC’s operations however further refinement of the proposal may be appropriately addressed and negotiated through the agreed key terms of any forthcoming lease should Council resolve to proceed with further negotiations.</w:t>
      </w:r>
    </w:p>
    <w:p w14:paraId="4B1DA6B3" w14:textId="77777777" w:rsidR="00AB7D23" w:rsidRDefault="00AB7D23" w:rsidP="00A160AA">
      <w:pPr>
        <w:ind w:left="-284" w:right="46"/>
        <w:jc w:val="both"/>
        <w:rPr>
          <w:rFonts w:ascii="Arial" w:hAnsi="Arial" w:cs="Arial"/>
          <w:bCs/>
          <w:kern w:val="28"/>
          <w:szCs w:val="24"/>
          <w:lang w:val="en-US"/>
        </w:rPr>
      </w:pPr>
    </w:p>
    <w:p w14:paraId="7EB18DFC" w14:textId="368BC4B5" w:rsidR="00293316" w:rsidRDefault="00293316" w:rsidP="00A160AA">
      <w:pPr>
        <w:ind w:left="-284" w:right="46"/>
        <w:jc w:val="both"/>
        <w:rPr>
          <w:rFonts w:ascii="Arial" w:hAnsi="Arial" w:cs="Arial"/>
          <w:bCs/>
          <w:kern w:val="28"/>
          <w:szCs w:val="24"/>
          <w:lang w:val="en-US"/>
        </w:rPr>
      </w:pPr>
      <w:r w:rsidRPr="00293316">
        <w:rPr>
          <w:rFonts w:ascii="Arial" w:hAnsi="Arial" w:cs="Arial"/>
          <w:bCs/>
          <w:kern w:val="28"/>
          <w:szCs w:val="24"/>
          <w:lang w:val="en-US"/>
        </w:rPr>
        <w:t>A summary of the current Green Waste Facility operation is detailed below:</w:t>
      </w:r>
    </w:p>
    <w:p w14:paraId="2B062B6C" w14:textId="77777777" w:rsidR="00AB7D23" w:rsidRPr="00293316" w:rsidRDefault="00AB7D23" w:rsidP="00A160AA">
      <w:pPr>
        <w:ind w:left="-284" w:right="46"/>
        <w:jc w:val="both"/>
        <w:rPr>
          <w:rFonts w:ascii="Arial" w:hAnsi="Arial" w:cs="Arial"/>
          <w:bCs/>
          <w:kern w:val="28"/>
          <w:szCs w:val="24"/>
          <w:lang w:val="en-US"/>
        </w:rPr>
      </w:pPr>
    </w:p>
    <w:p w14:paraId="445B4289" w14:textId="77777777" w:rsidR="00293316" w:rsidRPr="00293316" w:rsidRDefault="00293316" w:rsidP="00AD1212">
      <w:pPr>
        <w:numPr>
          <w:ilvl w:val="0"/>
          <w:numId w:val="35"/>
        </w:numPr>
        <w:ind w:left="284" w:right="46" w:hanging="568"/>
        <w:jc w:val="both"/>
        <w:rPr>
          <w:rFonts w:ascii="Arial" w:hAnsi="Arial" w:cs="Arial"/>
          <w:bCs/>
          <w:kern w:val="28"/>
          <w:szCs w:val="24"/>
          <w:lang w:val="en-US"/>
        </w:rPr>
      </w:pPr>
      <w:r w:rsidRPr="00293316">
        <w:rPr>
          <w:rFonts w:ascii="Arial" w:hAnsi="Arial" w:cs="Arial"/>
          <w:bCs/>
          <w:kern w:val="28"/>
          <w:szCs w:val="24"/>
          <w:lang w:val="en-US"/>
        </w:rPr>
        <w:t xml:space="preserve">Throughput FY21/22: 3000t of Garden Organic (GO) Bin </w:t>
      </w:r>
      <w:proofErr w:type="spellStart"/>
      <w:r w:rsidRPr="00293316">
        <w:rPr>
          <w:rFonts w:ascii="Arial" w:hAnsi="Arial" w:cs="Arial"/>
          <w:bCs/>
          <w:kern w:val="28"/>
          <w:szCs w:val="24"/>
          <w:lang w:val="en-US"/>
        </w:rPr>
        <w:t>Greenwaste</w:t>
      </w:r>
      <w:proofErr w:type="spellEnd"/>
      <w:r w:rsidRPr="00293316">
        <w:rPr>
          <w:rFonts w:ascii="Arial" w:hAnsi="Arial" w:cs="Arial"/>
          <w:bCs/>
          <w:kern w:val="28"/>
          <w:szCs w:val="24"/>
          <w:lang w:val="en-US"/>
        </w:rPr>
        <w:t xml:space="preserve"> and 4000t of Bulk Green waste. With more councils moving from GO to Food Organics Garden Organics (FOGO) the GO throughput is expected decrease in future years.</w:t>
      </w:r>
    </w:p>
    <w:p w14:paraId="7C1459CF" w14:textId="77777777" w:rsidR="00293316" w:rsidRPr="00293316" w:rsidRDefault="00293316" w:rsidP="00AD1212">
      <w:pPr>
        <w:numPr>
          <w:ilvl w:val="0"/>
          <w:numId w:val="35"/>
        </w:numPr>
        <w:ind w:left="284" w:right="46" w:hanging="568"/>
        <w:jc w:val="both"/>
        <w:rPr>
          <w:rFonts w:ascii="Arial" w:hAnsi="Arial" w:cs="Arial"/>
          <w:bCs/>
          <w:kern w:val="28"/>
          <w:szCs w:val="24"/>
          <w:lang w:val="en-US"/>
        </w:rPr>
      </w:pPr>
      <w:r w:rsidRPr="00293316">
        <w:rPr>
          <w:rFonts w:ascii="Arial" w:hAnsi="Arial" w:cs="Arial"/>
          <w:bCs/>
          <w:kern w:val="28"/>
          <w:szCs w:val="24"/>
          <w:lang w:val="en-US"/>
        </w:rPr>
        <w:t>FOGO is not being stored or processed on this site.</w:t>
      </w:r>
    </w:p>
    <w:p w14:paraId="33C64473" w14:textId="77777777" w:rsidR="00293316" w:rsidRPr="00293316" w:rsidRDefault="00293316" w:rsidP="00AD1212">
      <w:pPr>
        <w:numPr>
          <w:ilvl w:val="0"/>
          <w:numId w:val="35"/>
        </w:numPr>
        <w:ind w:left="284" w:right="46" w:hanging="568"/>
        <w:jc w:val="both"/>
        <w:rPr>
          <w:rFonts w:ascii="Arial" w:hAnsi="Arial" w:cs="Arial"/>
          <w:bCs/>
          <w:kern w:val="28"/>
          <w:szCs w:val="24"/>
          <w:lang w:val="en-US"/>
        </w:rPr>
      </w:pPr>
      <w:r w:rsidRPr="00293316">
        <w:rPr>
          <w:rFonts w:ascii="Arial" w:hAnsi="Arial" w:cs="Arial"/>
          <w:bCs/>
          <w:kern w:val="28"/>
          <w:szCs w:val="24"/>
          <w:lang w:val="en-US"/>
        </w:rPr>
        <w:t>Estimated throughput for FY22/23 is 5800t.</w:t>
      </w:r>
    </w:p>
    <w:p w14:paraId="583CB922" w14:textId="77777777" w:rsidR="00293316" w:rsidRPr="00293316" w:rsidRDefault="00293316" w:rsidP="00AD1212">
      <w:pPr>
        <w:numPr>
          <w:ilvl w:val="0"/>
          <w:numId w:val="35"/>
        </w:numPr>
        <w:ind w:left="284" w:right="46" w:hanging="568"/>
        <w:jc w:val="both"/>
        <w:rPr>
          <w:rFonts w:ascii="Arial" w:hAnsi="Arial" w:cs="Arial"/>
          <w:bCs/>
          <w:kern w:val="28"/>
          <w:szCs w:val="24"/>
          <w:lang w:val="en-US"/>
        </w:rPr>
      </w:pPr>
      <w:r w:rsidRPr="00293316">
        <w:rPr>
          <w:rFonts w:ascii="Arial" w:hAnsi="Arial" w:cs="Arial"/>
          <w:bCs/>
          <w:kern w:val="28"/>
          <w:szCs w:val="24"/>
          <w:lang w:val="en-US"/>
        </w:rPr>
        <w:t xml:space="preserve">City of Nedlands delivered 248t of </w:t>
      </w:r>
      <w:proofErr w:type="spellStart"/>
      <w:r w:rsidRPr="00293316">
        <w:rPr>
          <w:rFonts w:ascii="Arial" w:hAnsi="Arial" w:cs="Arial"/>
          <w:bCs/>
          <w:kern w:val="28"/>
          <w:szCs w:val="24"/>
          <w:lang w:val="en-US"/>
        </w:rPr>
        <w:t>Greenwaste</w:t>
      </w:r>
      <w:proofErr w:type="spellEnd"/>
      <w:r w:rsidRPr="00293316">
        <w:rPr>
          <w:rFonts w:ascii="Arial" w:hAnsi="Arial" w:cs="Arial"/>
          <w:bCs/>
          <w:kern w:val="28"/>
          <w:szCs w:val="24"/>
          <w:lang w:val="en-US"/>
        </w:rPr>
        <w:t xml:space="preserve"> in the last FY.</w:t>
      </w:r>
    </w:p>
    <w:p w14:paraId="53F5CCBE" w14:textId="3857F601" w:rsidR="00293316" w:rsidRDefault="762C1D94" w:rsidP="00AD1212">
      <w:pPr>
        <w:numPr>
          <w:ilvl w:val="0"/>
          <w:numId w:val="35"/>
        </w:numPr>
        <w:ind w:left="284" w:right="46" w:hanging="568"/>
        <w:jc w:val="both"/>
        <w:rPr>
          <w:rFonts w:ascii="Arial" w:hAnsi="Arial" w:cs="Arial"/>
          <w:kern w:val="28"/>
          <w:lang w:val="en-US"/>
        </w:rPr>
      </w:pPr>
      <w:r w:rsidRPr="484EA4ED">
        <w:rPr>
          <w:rFonts w:ascii="Arial" w:hAnsi="Arial" w:cs="Arial"/>
          <w:kern w:val="28"/>
          <w:lang w:val="en-US"/>
        </w:rPr>
        <w:t xml:space="preserve">Truck movement </w:t>
      </w:r>
      <w:r w:rsidR="423B24D5" w:rsidRPr="484EA4ED">
        <w:rPr>
          <w:rFonts w:ascii="Arial" w:hAnsi="Arial" w:cs="Arial"/>
          <w:kern w:val="28"/>
          <w:lang w:val="en-US"/>
        </w:rPr>
        <w:t xml:space="preserve">per week: </w:t>
      </w:r>
      <w:r w:rsidR="0DC00B67" w:rsidRPr="484EA4ED">
        <w:rPr>
          <w:rFonts w:ascii="Arial" w:hAnsi="Arial" w:cs="Arial"/>
          <w:kern w:val="28"/>
          <w:lang w:val="en-US"/>
        </w:rPr>
        <w:t xml:space="preserve">The number of truck movements average 80 per week, </w:t>
      </w:r>
      <w:r w:rsidR="1627A901" w:rsidRPr="484EA4ED">
        <w:rPr>
          <w:rFonts w:ascii="Arial" w:hAnsi="Arial" w:cs="Arial"/>
          <w:kern w:val="28"/>
          <w:lang w:val="en-US"/>
        </w:rPr>
        <w:t xml:space="preserve">including 7 </w:t>
      </w:r>
      <w:r w:rsidR="7CE4511B" w:rsidRPr="484EA4ED">
        <w:rPr>
          <w:rFonts w:ascii="Arial" w:hAnsi="Arial" w:cs="Arial"/>
          <w:kern w:val="28"/>
          <w:lang w:val="en-US"/>
        </w:rPr>
        <w:t>semi-trailers need to be loaded per week for transfer to processing sites.</w:t>
      </w:r>
    </w:p>
    <w:p w14:paraId="17BC8438"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Current opening hours: 7am to 4pm Monday to Friday</w:t>
      </w:r>
    </w:p>
    <w:p w14:paraId="3629211A" w14:textId="58DB4BD6" w:rsid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 xml:space="preserve">The current site is </w:t>
      </w:r>
      <w:proofErr w:type="spellStart"/>
      <w:r w:rsidRPr="484EA4ED">
        <w:rPr>
          <w:rFonts w:ascii="Arial" w:hAnsi="Arial" w:cs="Arial"/>
          <w:kern w:val="28"/>
          <w:lang w:val="en-US"/>
        </w:rPr>
        <w:t>licenced</w:t>
      </w:r>
      <w:proofErr w:type="spellEnd"/>
      <w:r w:rsidRPr="484EA4ED">
        <w:rPr>
          <w:rFonts w:ascii="Arial" w:hAnsi="Arial" w:cs="Arial"/>
          <w:kern w:val="28"/>
          <w:lang w:val="en-US"/>
        </w:rPr>
        <w:t xml:space="preserve"> for 20,000 </w:t>
      </w:r>
      <w:proofErr w:type="spellStart"/>
      <w:r w:rsidRPr="484EA4ED">
        <w:rPr>
          <w:rFonts w:ascii="Arial" w:hAnsi="Arial" w:cs="Arial"/>
          <w:kern w:val="28"/>
          <w:lang w:val="en-US"/>
        </w:rPr>
        <w:t>tonnes</w:t>
      </w:r>
      <w:proofErr w:type="spellEnd"/>
      <w:r w:rsidRPr="484EA4ED">
        <w:rPr>
          <w:rFonts w:ascii="Arial" w:hAnsi="Arial" w:cs="Arial"/>
          <w:kern w:val="28"/>
          <w:lang w:val="en-US"/>
        </w:rPr>
        <w:t xml:space="preserve"> annual throughput</w:t>
      </w:r>
    </w:p>
    <w:p w14:paraId="6FF93046" w14:textId="77777777" w:rsidR="00AB7D23" w:rsidRPr="00AB7D23" w:rsidRDefault="00AB7D23" w:rsidP="00A160AA">
      <w:pPr>
        <w:ind w:left="284" w:right="46"/>
        <w:jc w:val="both"/>
        <w:rPr>
          <w:rFonts w:ascii="Arial" w:hAnsi="Arial" w:cs="Arial"/>
          <w:bCs/>
          <w:kern w:val="28"/>
          <w:szCs w:val="24"/>
          <w:lang w:val="en-US"/>
        </w:rPr>
      </w:pPr>
    </w:p>
    <w:p w14:paraId="62E7A43B" w14:textId="2A76C4DE"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 xml:space="preserve">Preliminary discussions with WMRC indicate they are seeking a </w:t>
      </w:r>
      <w:proofErr w:type="gramStart"/>
      <w:r w:rsidRPr="00AB7D23">
        <w:rPr>
          <w:rFonts w:ascii="Arial" w:hAnsi="Arial" w:cs="Arial"/>
          <w:bCs/>
          <w:kern w:val="28"/>
          <w:szCs w:val="24"/>
          <w:lang w:val="en-US"/>
        </w:rPr>
        <w:t>3 year</w:t>
      </w:r>
      <w:proofErr w:type="gramEnd"/>
      <w:r w:rsidRPr="00AB7D23">
        <w:rPr>
          <w:rFonts w:ascii="Arial" w:hAnsi="Arial" w:cs="Arial"/>
          <w:bCs/>
          <w:kern w:val="28"/>
          <w:szCs w:val="24"/>
          <w:lang w:val="en-US"/>
        </w:rPr>
        <w:t xml:space="preserve"> lease term (subject to negotiation) for a lease that facilitates the following requirements:</w:t>
      </w:r>
    </w:p>
    <w:p w14:paraId="296B3B30" w14:textId="77777777" w:rsidR="00AB7D23" w:rsidRPr="00AB7D23" w:rsidRDefault="00AB7D23" w:rsidP="00A160AA">
      <w:pPr>
        <w:ind w:left="-284" w:right="46"/>
        <w:jc w:val="both"/>
        <w:rPr>
          <w:rFonts w:ascii="Arial" w:hAnsi="Arial" w:cs="Arial"/>
          <w:bCs/>
          <w:kern w:val="28"/>
          <w:szCs w:val="24"/>
          <w:lang w:val="en-US"/>
        </w:rPr>
      </w:pPr>
    </w:p>
    <w:p w14:paraId="6B9457B4"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Approx. 1100sqm storage and loading area.</w:t>
      </w:r>
    </w:p>
    <w:p w14:paraId="34F5804A"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Truck accessibility.</w:t>
      </w:r>
    </w:p>
    <w:p w14:paraId="49475FF0"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Opening hours from 7am – 4pm Monday to Friday with the option to load semi- trailers on weekends.</w:t>
      </w:r>
    </w:p>
    <w:p w14:paraId="523857D9"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Construction of 2.5m high loading ramp with a footprint of 12m*6.5m.</w:t>
      </w:r>
    </w:p>
    <w:p w14:paraId="568EFB9E"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Construction of L shaped storage bunker with concrete elements or road barriers.</w:t>
      </w:r>
    </w:p>
    <w:p w14:paraId="4657C9CB"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Accessible for 17-20 trucks per day.</w:t>
      </w:r>
    </w:p>
    <w:p w14:paraId="30E55214" w14:textId="77777777" w:rsidR="00AB7D23" w:rsidRP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Access to nearest fire hydrant or alternatively we install water tank.</w:t>
      </w:r>
    </w:p>
    <w:p w14:paraId="688AA13B" w14:textId="1A918CA6" w:rsidR="00AB7D23" w:rsidRPr="00AB7D23" w:rsidRDefault="7CE4511B" w:rsidP="00AD1212">
      <w:pPr>
        <w:numPr>
          <w:ilvl w:val="0"/>
          <w:numId w:val="35"/>
        </w:numPr>
        <w:ind w:left="284" w:right="46" w:hanging="568"/>
        <w:jc w:val="both"/>
        <w:rPr>
          <w:rFonts w:ascii="Arial" w:hAnsi="Arial" w:cs="Arial"/>
          <w:kern w:val="28"/>
          <w:lang w:val="en-US"/>
        </w:rPr>
      </w:pPr>
      <w:r w:rsidRPr="484EA4ED">
        <w:rPr>
          <w:rFonts w:ascii="Arial" w:hAnsi="Arial" w:cs="Arial"/>
          <w:kern w:val="28"/>
          <w:lang w:val="en-US"/>
        </w:rPr>
        <w:t xml:space="preserve">WMRC staff </w:t>
      </w:r>
      <w:r w:rsidR="1B196C85" w:rsidRPr="484EA4ED">
        <w:rPr>
          <w:rFonts w:ascii="Arial" w:hAnsi="Arial" w:cs="Arial"/>
          <w:kern w:val="28"/>
          <w:lang w:val="en-US"/>
        </w:rPr>
        <w:t xml:space="preserve">are </w:t>
      </w:r>
      <w:r w:rsidRPr="484EA4ED">
        <w:rPr>
          <w:rFonts w:ascii="Arial" w:hAnsi="Arial" w:cs="Arial"/>
          <w:kern w:val="28"/>
          <w:lang w:val="en-US"/>
        </w:rPr>
        <w:t xml:space="preserve">loading </w:t>
      </w:r>
      <w:r w:rsidR="02916FDA" w:rsidRPr="484EA4ED">
        <w:rPr>
          <w:rFonts w:ascii="Arial" w:hAnsi="Arial" w:cs="Arial"/>
          <w:kern w:val="28"/>
          <w:lang w:val="en-US"/>
        </w:rPr>
        <w:t xml:space="preserve">7 </w:t>
      </w:r>
      <w:r w:rsidRPr="484EA4ED">
        <w:rPr>
          <w:rFonts w:ascii="Arial" w:hAnsi="Arial" w:cs="Arial"/>
          <w:kern w:val="28"/>
          <w:lang w:val="en-US"/>
        </w:rPr>
        <w:t>semi-trailers per week.</w:t>
      </w:r>
    </w:p>
    <w:p w14:paraId="295837B7" w14:textId="11CA5F4E" w:rsidR="00AB7D23" w:rsidRDefault="7CE4511B" w:rsidP="00AD1212">
      <w:pPr>
        <w:numPr>
          <w:ilvl w:val="0"/>
          <w:numId w:val="35"/>
        </w:numPr>
        <w:ind w:left="284" w:right="46" w:hanging="568"/>
        <w:jc w:val="both"/>
        <w:rPr>
          <w:rFonts w:ascii="Arial" w:hAnsi="Arial" w:cs="Arial"/>
          <w:bCs/>
          <w:kern w:val="28"/>
          <w:szCs w:val="24"/>
          <w:lang w:val="en-US"/>
        </w:rPr>
      </w:pPr>
      <w:r w:rsidRPr="484EA4ED">
        <w:rPr>
          <w:rFonts w:ascii="Arial" w:hAnsi="Arial" w:cs="Arial"/>
          <w:kern w:val="28"/>
          <w:lang w:val="en-US"/>
        </w:rPr>
        <w:t>Estimated throughput for FY22/23 is 5800t.</w:t>
      </w:r>
    </w:p>
    <w:p w14:paraId="1BB6F606" w14:textId="77777777" w:rsidR="00AB7D23" w:rsidRPr="00AB7D23" w:rsidRDefault="00AB7D23" w:rsidP="00A160AA">
      <w:pPr>
        <w:ind w:left="284" w:right="46"/>
        <w:jc w:val="both"/>
        <w:rPr>
          <w:rFonts w:ascii="Arial" w:hAnsi="Arial" w:cs="Arial"/>
          <w:bCs/>
          <w:kern w:val="28"/>
          <w:szCs w:val="24"/>
          <w:lang w:val="en-US"/>
        </w:rPr>
      </w:pPr>
    </w:p>
    <w:p w14:paraId="385E34CF" w14:textId="4E70A791" w:rsidR="00AB7D23" w:rsidRPr="00AB7D23" w:rsidRDefault="00AB7D23" w:rsidP="11F586B6">
      <w:pPr>
        <w:ind w:left="-284" w:right="46"/>
        <w:jc w:val="both"/>
        <w:rPr>
          <w:rFonts w:ascii="Arial" w:hAnsi="Arial" w:cs="Arial"/>
          <w:kern w:val="28"/>
          <w:lang w:val="en-US"/>
        </w:rPr>
      </w:pPr>
      <w:r w:rsidRPr="11F586B6">
        <w:rPr>
          <w:rFonts w:ascii="Arial" w:hAnsi="Arial" w:cs="Arial"/>
          <w:kern w:val="28"/>
          <w:lang w:val="en-US"/>
        </w:rPr>
        <w:t>An overview of the proposed lease area is shown in attachment 2.</w:t>
      </w:r>
      <w:r w:rsidR="0826538D" w:rsidRPr="11F586B6">
        <w:rPr>
          <w:rFonts w:ascii="Arial" w:hAnsi="Arial" w:cs="Arial"/>
          <w:kern w:val="28"/>
          <w:lang w:val="en-US"/>
        </w:rPr>
        <w:t xml:space="preserve">  The summary above has been updated following advice from the CEO of the WMRC.</w:t>
      </w:r>
    </w:p>
    <w:p w14:paraId="111CAE10" w14:textId="77777777" w:rsidR="00AB7D23" w:rsidRPr="00AB7D23" w:rsidRDefault="00AB7D23" w:rsidP="00A160AA">
      <w:pPr>
        <w:ind w:left="-284" w:right="46"/>
        <w:jc w:val="both"/>
        <w:rPr>
          <w:rFonts w:ascii="Arial" w:hAnsi="Arial" w:cs="Arial"/>
          <w:bCs/>
          <w:kern w:val="28"/>
          <w:szCs w:val="24"/>
          <w:lang w:val="en-US"/>
        </w:rPr>
      </w:pPr>
    </w:p>
    <w:p w14:paraId="144E4C85" w14:textId="77777777" w:rsidR="00AB7D23" w:rsidRP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 xml:space="preserve">Officers believe WMRC’s requirements can be accommodated within the main section of the City’s Mount Claremont Depot sit with some slight modifications to the layout of the yard to mitigate any potential adverse impacts to the City’s operations and adjacent </w:t>
      </w:r>
      <w:proofErr w:type="spellStart"/>
      <w:r w:rsidRPr="00AB7D23">
        <w:rPr>
          <w:rFonts w:ascii="Arial" w:hAnsi="Arial" w:cs="Arial"/>
          <w:bCs/>
          <w:kern w:val="28"/>
          <w:szCs w:val="24"/>
          <w:lang w:val="en-US"/>
        </w:rPr>
        <w:t>neighbours</w:t>
      </w:r>
      <w:proofErr w:type="spellEnd"/>
      <w:r w:rsidRPr="00AB7D23">
        <w:rPr>
          <w:rFonts w:ascii="Arial" w:hAnsi="Arial" w:cs="Arial"/>
          <w:bCs/>
          <w:kern w:val="28"/>
          <w:szCs w:val="24"/>
          <w:lang w:val="en-US"/>
        </w:rPr>
        <w:t>.</w:t>
      </w:r>
    </w:p>
    <w:p w14:paraId="1ADA4058" w14:textId="77777777" w:rsidR="00AB7D23" w:rsidRPr="00AB7D23" w:rsidRDefault="00AB7D23" w:rsidP="00A160AA">
      <w:pPr>
        <w:ind w:left="-284" w:right="46"/>
        <w:jc w:val="both"/>
        <w:rPr>
          <w:rFonts w:ascii="Arial" w:hAnsi="Arial" w:cs="Arial"/>
          <w:bCs/>
          <w:kern w:val="28"/>
          <w:szCs w:val="24"/>
          <w:lang w:val="en-US"/>
        </w:rPr>
      </w:pPr>
    </w:p>
    <w:p w14:paraId="41E32205" w14:textId="550910FB"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The recommendation proposes granting in-principal approval for WMRC to lease a 1105m² (approx.) portion of Reserve 45054 for a Green Waste Facility subject to delegation to the City’s CEO to negotiate the key terms of a lease and the Council reviewing and approving the key terms following negotiations.</w:t>
      </w:r>
    </w:p>
    <w:p w14:paraId="419D008B" w14:textId="504143ED" w:rsidR="00AB7D23" w:rsidRDefault="00AB7D23" w:rsidP="00A160AA">
      <w:pPr>
        <w:ind w:left="-284" w:right="46"/>
        <w:jc w:val="both"/>
        <w:rPr>
          <w:rFonts w:ascii="Arial" w:hAnsi="Arial" w:cs="Arial"/>
          <w:bCs/>
          <w:kern w:val="28"/>
          <w:szCs w:val="24"/>
          <w:lang w:val="en-US"/>
        </w:rPr>
      </w:pPr>
      <w:r w:rsidRPr="00AB7D23">
        <w:rPr>
          <w:rFonts w:ascii="Arial" w:hAnsi="Arial" w:cs="Arial"/>
          <w:bCs/>
          <w:kern w:val="28"/>
          <w:szCs w:val="24"/>
          <w:lang w:val="en-US"/>
        </w:rPr>
        <w:t xml:space="preserve">If the Council is minded </w:t>
      </w:r>
      <w:r>
        <w:rPr>
          <w:rFonts w:ascii="Arial" w:hAnsi="Arial" w:cs="Arial"/>
          <w:bCs/>
          <w:kern w:val="28"/>
          <w:szCs w:val="24"/>
          <w:lang w:val="en-US"/>
        </w:rPr>
        <w:t xml:space="preserve">to </w:t>
      </w:r>
      <w:r w:rsidRPr="00AB7D23">
        <w:rPr>
          <w:rFonts w:ascii="Arial" w:hAnsi="Arial" w:cs="Arial"/>
          <w:bCs/>
          <w:kern w:val="28"/>
          <w:szCs w:val="24"/>
          <w:lang w:val="en-US"/>
        </w:rPr>
        <w:t>granting in-principal approval for WMRC’s proposal, it is recommended that the lease will be subject to but not limited to the following conditions:</w:t>
      </w:r>
    </w:p>
    <w:p w14:paraId="5B0F366A" w14:textId="77777777" w:rsidR="00AB7D23" w:rsidRPr="00AB7D23" w:rsidRDefault="00AB7D23" w:rsidP="00A160AA">
      <w:pPr>
        <w:ind w:left="-284" w:right="46"/>
        <w:jc w:val="both"/>
        <w:rPr>
          <w:rFonts w:ascii="Arial" w:hAnsi="Arial" w:cs="Arial"/>
          <w:bCs/>
          <w:kern w:val="28"/>
          <w:szCs w:val="24"/>
          <w:lang w:val="en-US"/>
        </w:rPr>
      </w:pPr>
    </w:p>
    <w:p w14:paraId="3F2AAF76"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Consent of the Minister for Lands.</w:t>
      </w:r>
    </w:p>
    <w:p w14:paraId="639A08F9"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All required regulatory approvals from the City of Nedlands being successfully obtained and any conditions thereon being complied with by the proponent, including but not limited to any applicable requirements for environmental health approval or other form of approval required by the City’s Local Laws or adopted Policies of Council.</w:t>
      </w:r>
    </w:p>
    <w:p w14:paraId="275720C2"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The rent being set at fair market rental in accordance with a market rental valuation assessment.</w:t>
      </w:r>
    </w:p>
    <w:p w14:paraId="54908652"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 redevelopment clause.</w:t>
      </w:r>
    </w:p>
    <w:p w14:paraId="477DDB72"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An insurance clause providing adequate insurance coverage (including public liability).</w:t>
      </w:r>
    </w:p>
    <w:p w14:paraId="42586E38" w14:textId="77777777" w:rsidR="00AB7D23" w:rsidRPr="00AB7D23" w:rsidRDefault="00AB7D23" w:rsidP="00AD1212">
      <w:pPr>
        <w:numPr>
          <w:ilvl w:val="0"/>
          <w:numId w:val="36"/>
        </w:numPr>
        <w:tabs>
          <w:tab w:val="left" w:pos="9214"/>
        </w:tabs>
        <w:ind w:left="284" w:right="46" w:hanging="568"/>
        <w:jc w:val="both"/>
        <w:rPr>
          <w:rFonts w:ascii="Arial" w:hAnsi="Arial" w:cs="Arial"/>
          <w:bCs/>
          <w:kern w:val="28"/>
          <w:szCs w:val="24"/>
          <w:lang w:val="en-US"/>
        </w:rPr>
      </w:pPr>
      <w:r w:rsidRPr="00AB7D23">
        <w:rPr>
          <w:rFonts w:ascii="Arial" w:hAnsi="Arial" w:cs="Arial"/>
          <w:bCs/>
          <w:kern w:val="28"/>
          <w:szCs w:val="24"/>
          <w:lang w:val="en-US"/>
        </w:rPr>
        <w:t>An indemnity clause indemnifying the City.</w:t>
      </w:r>
    </w:p>
    <w:p w14:paraId="158F55D4" w14:textId="3BB07070" w:rsidR="006F4F75" w:rsidRPr="006F4F75" w:rsidRDefault="006F4F75" w:rsidP="00AD1212">
      <w:pPr>
        <w:numPr>
          <w:ilvl w:val="0"/>
          <w:numId w:val="36"/>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 xml:space="preserve">WMRC paying </w:t>
      </w:r>
      <w:proofErr w:type="gramStart"/>
      <w:r w:rsidRPr="006F4F75">
        <w:rPr>
          <w:rFonts w:ascii="Arial" w:hAnsi="Arial" w:cs="Arial"/>
          <w:bCs/>
          <w:kern w:val="28"/>
          <w:szCs w:val="24"/>
          <w:lang w:val="en-US"/>
        </w:rPr>
        <w:t>any and all</w:t>
      </w:r>
      <w:proofErr w:type="gramEnd"/>
      <w:r w:rsidRPr="006F4F75">
        <w:rPr>
          <w:rFonts w:ascii="Arial" w:hAnsi="Arial" w:cs="Arial"/>
          <w:bCs/>
          <w:kern w:val="28"/>
          <w:szCs w:val="24"/>
          <w:lang w:val="en-US"/>
        </w:rPr>
        <w:t xml:space="preserve"> legal costs which have been incurred in the preparation and registration of a lease agreement, and other agreements pertaining to this proposal.</w:t>
      </w:r>
    </w:p>
    <w:p w14:paraId="36DC50CD" w14:textId="2EA3FE18" w:rsidR="006F4F75" w:rsidRPr="006F4F75" w:rsidRDefault="006F4F75" w:rsidP="00AD1212">
      <w:pPr>
        <w:numPr>
          <w:ilvl w:val="0"/>
          <w:numId w:val="36"/>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WMRC being responsible for any capital costs (</w:t>
      </w:r>
      <w:proofErr w:type="gramStart"/>
      <w:r w:rsidRPr="006F4F75">
        <w:rPr>
          <w:rFonts w:ascii="Arial" w:hAnsi="Arial" w:cs="Arial"/>
          <w:bCs/>
          <w:kern w:val="28"/>
          <w:szCs w:val="24"/>
          <w:lang w:val="en-US"/>
        </w:rPr>
        <w:t>e.g.</w:t>
      </w:r>
      <w:proofErr w:type="gramEnd"/>
      <w:r w:rsidRPr="006F4F75">
        <w:rPr>
          <w:rFonts w:ascii="Arial" w:hAnsi="Arial" w:cs="Arial"/>
          <w:bCs/>
          <w:kern w:val="28"/>
          <w:szCs w:val="24"/>
          <w:lang w:val="en-US"/>
        </w:rPr>
        <w:t xml:space="preserve"> loading ramp construction, installation of barriers etc.)</w:t>
      </w:r>
    </w:p>
    <w:p w14:paraId="2F15BB86" w14:textId="7F537531" w:rsidR="00F8244F" w:rsidRDefault="006F4F75" w:rsidP="00AD1212">
      <w:pPr>
        <w:numPr>
          <w:ilvl w:val="0"/>
          <w:numId w:val="36"/>
        </w:numPr>
        <w:tabs>
          <w:tab w:val="left" w:pos="9214"/>
        </w:tabs>
        <w:ind w:left="284" w:right="46" w:hanging="568"/>
        <w:jc w:val="both"/>
        <w:rPr>
          <w:rFonts w:ascii="Arial" w:hAnsi="Arial" w:cs="Arial"/>
          <w:bCs/>
          <w:kern w:val="28"/>
          <w:szCs w:val="24"/>
          <w:lang w:val="en-US"/>
        </w:rPr>
      </w:pPr>
      <w:r w:rsidRPr="006F4F75">
        <w:rPr>
          <w:rFonts w:ascii="Arial" w:hAnsi="Arial" w:cs="Arial"/>
          <w:bCs/>
          <w:kern w:val="28"/>
          <w:szCs w:val="24"/>
          <w:lang w:val="en-US"/>
        </w:rPr>
        <w:t>WMRC remediating the lease area to its original state at the conclusion of the lease term.</w:t>
      </w:r>
    </w:p>
    <w:p w14:paraId="3FC3D03D" w14:textId="56187C51" w:rsidR="006F4F75" w:rsidRDefault="006F4F75" w:rsidP="00A160AA">
      <w:pPr>
        <w:tabs>
          <w:tab w:val="left" w:pos="9214"/>
        </w:tabs>
        <w:ind w:left="284" w:right="46"/>
        <w:jc w:val="both"/>
        <w:rPr>
          <w:rFonts w:ascii="Arial" w:hAnsi="Arial" w:cs="Arial"/>
          <w:bCs/>
          <w:kern w:val="28"/>
          <w:szCs w:val="24"/>
          <w:lang w:val="en-US"/>
        </w:rPr>
      </w:pPr>
    </w:p>
    <w:p w14:paraId="3F726A85" w14:textId="77777777" w:rsidR="00994202" w:rsidRPr="00994202" w:rsidRDefault="00994202" w:rsidP="00A160AA">
      <w:pPr>
        <w:tabs>
          <w:tab w:val="left" w:pos="9214"/>
        </w:tabs>
        <w:ind w:left="-284" w:right="46"/>
        <w:jc w:val="both"/>
        <w:rPr>
          <w:rFonts w:ascii="Arial" w:hAnsi="Arial" w:cs="Arial"/>
          <w:bCs/>
          <w:kern w:val="28"/>
          <w:szCs w:val="24"/>
          <w:lang w:val="en-US"/>
        </w:rPr>
      </w:pPr>
      <w:r w:rsidRPr="00994202">
        <w:rPr>
          <w:rFonts w:ascii="Arial" w:hAnsi="Arial" w:cs="Arial"/>
          <w:bCs/>
          <w:kern w:val="28"/>
          <w:szCs w:val="24"/>
          <w:lang w:val="en-US"/>
        </w:rPr>
        <w:t xml:space="preserve">The City will be required to advertise the proposed lease under section 3.58 of the </w:t>
      </w:r>
      <w:r w:rsidRPr="00994202">
        <w:rPr>
          <w:rFonts w:ascii="Arial" w:hAnsi="Arial" w:cs="Arial"/>
          <w:bCs/>
          <w:i/>
          <w:iCs/>
          <w:kern w:val="28"/>
          <w:szCs w:val="24"/>
          <w:lang w:val="en-US"/>
        </w:rPr>
        <w:t xml:space="preserve">Local Government Act 1995 </w:t>
      </w:r>
      <w:r w:rsidRPr="00994202">
        <w:rPr>
          <w:rFonts w:ascii="Arial" w:hAnsi="Arial" w:cs="Arial"/>
          <w:bCs/>
          <w:kern w:val="28"/>
          <w:szCs w:val="24"/>
          <w:lang w:val="en-US"/>
        </w:rPr>
        <w:t>and refer any submissions back to Council for consideration.</w:t>
      </w:r>
    </w:p>
    <w:p w14:paraId="04660632" w14:textId="63FF7ED6" w:rsidR="006F4F75" w:rsidRDefault="006F4F75" w:rsidP="00994202">
      <w:pPr>
        <w:tabs>
          <w:tab w:val="left" w:pos="9214"/>
        </w:tabs>
        <w:ind w:left="-284" w:right="46"/>
        <w:jc w:val="both"/>
        <w:rPr>
          <w:rFonts w:ascii="Arial" w:hAnsi="Arial" w:cs="Arial"/>
          <w:bCs/>
          <w:kern w:val="28"/>
          <w:szCs w:val="24"/>
          <w:lang w:val="en-US"/>
        </w:rPr>
      </w:pPr>
    </w:p>
    <w:p w14:paraId="4A3A0D3D" w14:textId="77777777" w:rsidR="006A0BB6" w:rsidRDefault="006A0BB6" w:rsidP="00994202">
      <w:pPr>
        <w:tabs>
          <w:tab w:val="left" w:pos="9214"/>
        </w:tabs>
        <w:ind w:left="-284" w:right="46"/>
        <w:jc w:val="both"/>
        <w:rPr>
          <w:rFonts w:ascii="Arial" w:hAnsi="Arial" w:cs="Arial"/>
          <w:bCs/>
          <w:kern w:val="28"/>
          <w:szCs w:val="24"/>
          <w:lang w:val="en-US"/>
        </w:rPr>
      </w:pPr>
    </w:p>
    <w:p w14:paraId="36077BB1" w14:textId="77777777" w:rsidR="008F321D" w:rsidRPr="008F321D" w:rsidRDefault="008F321D" w:rsidP="00A160AA">
      <w:pPr>
        <w:tabs>
          <w:tab w:val="left" w:pos="9214"/>
        </w:tabs>
        <w:ind w:left="-284" w:right="46"/>
        <w:jc w:val="both"/>
        <w:rPr>
          <w:rFonts w:ascii="Arial" w:hAnsi="Arial" w:cs="Arial"/>
          <w:b/>
          <w:color w:val="244061" w:themeColor="accent1" w:themeShade="80"/>
          <w:kern w:val="28"/>
          <w:sz w:val="28"/>
          <w:szCs w:val="28"/>
          <w:lang w:val="en-US"/>
        </w:rPr>
      </w:pPr>
      <w:r w:rsidRPr="008F321D">
        <w:rPr>
          <w:rFonts w:ascii="Arial" w:hAnsi="Arial" w:cs="Arial"/>
          <w:b/>
          <w:color w:val="244061" w:themeColor="accent1" w:themeShade="80"/>
          <w:kern w:val="28"/>
          <w:sz w:val="28"/>
          <w:szCs w:val="28"/>
          <w:lang w:val="en-US"/>
        </w:rPr>
        <w:t>Consultation</w:t>
      </w:r>
    </w:p>
    <w:p w14:paraId="5821119C"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07AD857C"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Consultation with WRMC has occurred on their initial proposal.</w:t>
      </w:r>
    </w:p>
    <w:p w14:paraId="26E6AA88"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7A28FDFE"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Internal engagement has also occurred. Officers believe the proposal aligns with the permitted use prescribed by the Management Order for Reserve 45054 and is consistent with the public purpose definition under the MRS. In this regard, it is considered that a proposal for a Green Waste Facility can be considered.</w:t>
      </w:r>
    </w:p>
    <w:p w14:paraId="11A4EA45"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7EBC093E" w14:textId="77777777" w:rsidR="008F321D" w:rsidRPr="008F321D" w:rsidRDefault="008F321D" w:rsidP="00A160AA">
      <w:pPr>
        <w:tabs>
          <w:tab w:val="left" w:pos="9214"/>
        </w:tabs>
        <w:ind w:left="-284" w:right="46"/>
        <w:jc w:val="both"/>
        <w:rPr>
          <w:rFonts w:ascii="Arial" w:hAnsi="Arial" w:cs="Arial"/>
          <w:bCs/>
          <w:kern w:val="28"/>
          <w:szCs w:val="24"/>
          <w:lang w:val="en-US"/>
        </w:rPr>
      </w:pPr>
      <w:r w:rsidRPr="008F321D">
        <w:rPr>
          <w:rFonts w:ascii="Arial" w:hAnsi="Arial" w:cs="Arial"/>
          <w:bCs/>
          <w:kern w:val="28"/>
          <w:szCs w:val="24"/>
          <w:lang w:val="en-US"/>
        </w:rPr>
        <w:t xml:space="preserve">Following the completion of the risk assessment for the access road, a copy of the assessment has been provided to the City of Subiaco, Town of Claremont and WMRC as current users of the access road.  A copy has also been provided to John XXIII College.  </w:t>
      </w:r>
    </w:p>
    <w:p w14:paraId="0EBB87DD" w14:textId="2039480B" w:rsidR="008F321D" w:rsidRDefault="008F321D" w:rsidP="00A160AA">
      <w:pPr>
        <w:tabs>
          <w:tab w:val="left" w:pos="9214"/>
        </w:tabs>
        <w:ind w:left="-284" w:right="46"/>
        <w:jc w:val="both"/>
        <w:rPr>
          <w:rFonts w:ascii="Arial" w:hAnsi="Arial" w:cs="Arial"/>
          <w:bCs/>
          <w:kern w:val="28"/>
          <w:szCs w:val="24"/>
          <w:lang w:val="en-US"/>
        </w:rPr>
      </w:pPr>
    </w:p>
    <w:p w14:paraId="508D9E52"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4B57D1F9" w14:textId="77777777" w:rsidR="008F321D" w:rsidRPr="008F321D" w:rsidRDefault="008F321D" w:rsidP="00A160AA">
      <w:pPr>
        <w:tabs>
          <w:tab w:val="left" w:pos="9214"/>
        </w:tabs>
        <w:ind w:left="-284" w:right="46"/>
        <w:jc w:val="both"/>
        <w:rPr>
          <w:rFonts w:ascii="Arial" w:hAnsi="Arial" w:cs="Arial"/>
          <w:b/>
          <w:color w:val="244061" w:themeColor="accent1" w:themeShade="80"/>
          <w:kern w:val="28"/>
          <w:sz w:val="28"/>
          <w:szCs w:val="28"/>
          <w:lang w:val="en-US"/>
        </w:rPr>
      </w:pPr>
      <w:r w:rsidRPr="008F321D">
        <w:rPr>
          <w:rFonts w:ascii="Arial" w:hAnsi="Arial" w:cs="Arial"/>
          <w:b/>
          <w:color w:val="244061" w:themeColor="accent1" w:themeShade="80"/>
          <w:kern w:val="28"/>
          <w:sz w:val="28"/>
          <w:szCs w:val="28"/>
          <w:lang w:val="en-US"/>
        </w:rPr>
        <w:t>Strategic Implications</w:t>
      </w:r>
    </w:p>
    <w:p w14:paraId="031F0923" w14:textId="77777777" w:rsidR="008F321D" w:rsidRPr="008F321D" w:rsidRDefault="008F321D" w:rsidP="00A160AA">
      <w:pPr>
        <w:tabs>
          <w:tab w:val="left" w:pos="9214"/>
        </w:tabs>
        <w:ind w:left="-284" w:right="46"/>
        <w:jc w:val="both"/>
        <w:rPr>
          <w:rFonts w:ascii="Arial" w:hAnsi="Arial" w:cs="Arial"/>
          <w:bCs/>
          <w:kern w:val="28"/>
          <w:szCs w:val="24"/>
          <w:lang w:val="en-US"/>
        </w:rPr>
      </w:pPr>
    </w:p>
    <w:p w14:paraId="58AE48B9" w14:textId="4E96E907" w:rsidR="008F321D" w:rsidRPr="0086599E" w:rsidRDefault="008F321D" w:rsidP="00A160AA">
      <w:pPr>
        <w:tabs>
          <w:tab w:val="left" w:pos="9214"/>
        </w:tabs>
        <w:ind w:left="-284" w:right="46"/>
        <w:jc w:val="both"/>
        <w:rPr>
          <w:rFonts w:ascii="Arial" w:hAnsi="Arial" w:cs="Arial"/>
          <w:bCs/>
          <w:kern w:val="28"/>
          <w:szCs w:val="24"/>
          <w:lang w:val="en-US"/>
        </w:rPr>
      </w:pPr>
      <w:r w:rsidRPr="0086599E">
        <w:rPr>
          <w:rFonts w:ascii="Arial" w:hAnsi="Arial" w:cs="Arial"/>
          <w:bCs/>
          <w:kern w:val="28"/>
          <w:szCs w:val="24"/>
          <w:lang w:val="en-US"/>
        </w:rPr>
        <w:t>This item relates to the following elements from the City’s Strategic Community Plan.</w:t>
      </w:r>
    </w:p>
    <w:p w14:paraId="0E76968D" w14:textId="767A4D00" w:rsidR="008F321D" w:rsidRPr="0086599E" w:rsidRDefault="008F321D" w:rsidP="00A160AA">
      <w:pPr>
        <w:tabs>
          <w:tab w:val="left" w:pos="9214"/>
        </w:tabs>
        <w:ind w:left="-284" w:right="46"/>
        <w:jc w:val="both"/>
        <w:rPr>
          <w:rFonts w:ascii="Arial" w:hAnsi="Arial" w:cs="Arial"/>
          <w:bCs/>
          <w:kern w:val="28"/>
          <w:szCs w:val="24"/>
          <w:lang w:val="en-US"/>
        </w:rPr>
      </w:pPr>
    </w:p>
    <w:p w14:paraId="319FF53A" w14:textId="0001D9C0" w:rsidR="0086599E" w:rsidRPr="0086599E" w:rsidRDefault="0086599E" w:rsidP="00A160AA">
      <w:pPr>
        <w:pStyle w:val="BodyText"/>
        <w:tabs>
          <w:tab w:val="clear" w:pos="1440"/>
          <w:tab w:val="left" w:pos="1418"/>
          <w:tab w:val="left" w:pos="1979"/>
        </w:tabs>
        <w:ind w:left="-284" w:right="46"/>
        <w:rPr>
          <w:rFonts w:ascii="Arial" w:hAnsi="Arial" w:cs="Arial"/>
        </w:rPr>
      </w:pPr>
      <w:r w:rsidRPr="0086599E">
        <w:rPr>
          <w:rFonts w:ascii="Arial" w:hAnsi="Arial" w:cs="Arial"/>
          <w:b/>
          <w:bCs/>
          <w:color w:val="16365D"/>
          <w:spacing w:val="-2"/>
        </w:rPr>
        <w:t>Vision</w:t>
      </w:r>
      <w:r w:rsidRPr="0086599E">
        <w:rPr>
          <w:rFonts w:ascii="Arial" w:hAnsi="Arial" w:cs="Arial"/>
          <w:b/>
          <w:color w:val="16365D"/>
        </w:rPr>
        <w:tab/>
      </w:r>
      <w:r>
        <w:rPr>
          <w:rFonts w:ascii="Arial" w:hAnsi="Arial" w:cs="Arial"/>
          <w:b/>
          <w:color w:val="16365D"/>
        </w:rPr>
        <w:tab/>
      </w:r>
      <w:r w:rsidRPr="0086599E">
        <w:rPr>
          <w:rFonts w:ascii="Arial" w:hAnsi="Arial" w:cs="Arial"/>
        </w:rPr>
        <w:t>Our</w:t>
      </w:r>
      <w:r w:rsidRPr="0086599E">
        <w:rPr>
          <w:rFonts w:ascii="Arial" w:hAnsi="Arial" w:cs="Arial"/>
          <w:spacing w:val="-7"/>
        </w:rPr>
        <w:t xml:space="preserve"> </w:t>
      </w:r>
      <w:r w:rsidRPr="0086599E">
        <w:rPr>
          <w:rFonts w:ascii="Arial" w:hAnsi="Arial" w:cs="Arial"/>
        </w:rPr>
        <w:t>city</w:t>
      </w:r>
      <w:r w:rsidRPr="0086599E">
        <w:rPr>
          <w:rFonts w:ascii="Arial" w:hAnsi="Arial" w:cs="Arial"/>
          <w:spacing w:val="-4"/>
        </w:rPr>
        <w:t xml:space="preserve"> </w:t>
      </w:r>
      <w:r w:rsidRPr="0086599E">
        <w:rPr>
          <w:rFonts w:ascii="Arial" w:hAnsi="Arial" w:cs="Arial"/>
        </w:rPr>
        <w:t>will</w:t>
      </w:r>
      <w:r w:rsidRPr="0086599E">
        <w:rPr>
          <w:rFonts w:ascii="Arial" w:hAnsi="Arial" w:cs="Arial"/>
          <w:spacing w:val="-4"/>
        </w:rPr>
        <w:t xml:space="preserve"> </w:t>
      </w:r>
      <w:r w:rsidRPr="0086599E">
        <w:rPr>
          <w:rFonts w:ascii="Arial" w:hAnsi="Arial" w:cs="Arial"/>
        </w:rPr>
        <w:t>be</w:t>
      </w:r>
      <w:r w:rsidRPr="0086599E">
        <w:rPr>
          <w:rFonts w:ascii="Arial" w:hAnsi="Arial" w:cs="Arial"/>
          <w:spacing w:val="-3"/>
        </w:rPr>
        <w:t xml:space="preserve"> </w:t>
      </w:r>
      <w:r w:rsidRPr="0086599E">
        <w:rPr>
          <w:rFonts w:ascii="Arial" w:hAnsi="Arial" w:cs="Arial"/>
        </w:rPr>
        <w:t>an</w:t>
      </w:r>
      <w:r w:rsidRPr="0086599E">
        <w:rPr>
          <w:rFonts w:ascii="Arial" w:hAnsi="Arial" w:cs="Arial"/>
          <w:spacing w:val="-2"/>
        </w:rPr>
        <w:t xml:space="preserve"> </w:t>
      </w:r>
      <w:r w:rsidRPr="0086599E">
        <w:rPr>
          <w:rFonts w:ascii="Arial" w:hAnsi="Arial" w:cs="Arial"/>
        </w:rPr>
        <w:t>environmentally sensitive,</w:t>
      </w:r>
      <w:r w:rsidRPr="0086599E">
        <w:rPr>
          <w:rFonts w:ascii="Arial" w:hAnsi="Arial" w:cs="Arial"/>
          <w:spacing w:val="-6"/>
        </w:rPr>
        <w:t xml:space="preserve"> </w:t>
      </w:r>
      <w:proofErr w:type="gramStart"/>
      <w:r w:rsidRPr="0086599E">
        <w:rPr>
          <w:rFonts w:ascii="Arial" w:hAnsi="Arial" w:cs="Arial"/>
        </w:rPr>
        <w:t>beautiful</w:t>
      </w:r>
      <w:proofErr w:type="gramEnd"/>
      <w:r w:rsidRPr="0086599E">
        <w:rPr>
          <w:rFonts w:ascii="Arial" w:hAnsi="Arial" w:cs="Arial"/>
          <w:spacing w:val="-4"/>
        </w:rPr>
        <w:t xml:space="preserve"> </w:t>
      </w:r>
      <w:r w:rsidRPr="0086599E">
        <w:rPr>
          <w:rFonts w:ascii="Arial" w:hAnsi="Arial" w:cs="Arial"/>
        </w:rPr>
        <w:t>and</w:t>
      </w:r>
      <w:r w:rsidRPr="0086599E">
        <w:rPr>
          <w:rFonts w:ascii="Arial" w:hAnsi="Arial" w:cs="Arial"/>
          <w:spacing w:val="-3"/>
        </w:rPr>
        <w:t xml:space="preserve"> </w:t>
      </w:r>
      <w:r w:rsidRPr="0086599E">
        <w:rPr>
          <w:rFonts w:ascii="Arial" w:hAnsi="Arial" w:cs="Arial"/>
        </w:rPr>
        <w:t>inclusive</w:t>
      </w:r>
      <w:r w:rsidRPr="0086599E">
        <w:rPr>
          <w:rFonts w:ascii="Arial" w:hAnsi="Arial" w:cs="Arial"/>
          <w:spacing w:val="-4"/>
        </w:rPr>
        <w:t xml:space="preserve"> </w:t>
      </w:r>
      <w:r w:rsidRPr="0086599E">
        <w:rPr>
          <w:rFonts w:ascii="Arial" w:hAnsi="Arial" w:cs="Arial"/>
          <w:spacing w:val="-2"/>
        </w:rPr>
        <w:t>place.</w:t>
      </w:r>
    </w:p>
    <w:p w14:paraId="608F90B4" w14:textId="77777777" w:rsidR="0086599E" w:rsidRPr="0086599E" w:rsidRDefault="0086599E" w:rsidP="00A160AA">
      <w:pPr>
        <w:pStyle w:val="BodyText"/>
        <w:ind w:right="46"/>
        <w:rPr>
          <w:rFonts w:ascii="Arial" w:hAnsi="Arial" w:cs="Arial"/>
        </w:rPr>
      </w:pPr>
    </w:p>
    <w:p w14:paraId="7EAF3309" w14:textId="77777777" w:rsidR="0086599E" w:rsidRPr="0086599E" w:rsidRDefault="0086599E" w:rsidP="00A160AA">
      <w:pPr>
        <w:tabs>
          <w:tab w:val="left" w:pos="1418"/>
        </w:tabs>
        <w:ind w:left="-284" w:right="46"/>
        <w:jc w:val="both"/>
        <w:rPr>
          <w:rFonts w:ascii="Arial" w:hAnsi="Arial" w:cs="Arial"/>
          <w:b/>
        </w:rPr>
      </w:pPr>
      <w:r w:rsidRPr="0086599E">
        <w:rPr>
          <w:rFonts w:ascii="Arial" w:hAnsi="Arial" w:cs="Arial"/>
          <w:b/>
          <w:color w:val="16365D"/>
          <w:spacing w:val="-2"/>
        </w:rPr>
        <w:t>Values</w:t>
      </w:r>
      <w:r w:rsidRPr="0086599E">
        <w:rPr>
          <w:rFonts w:ascii="Arial" w:hAnsi="Arial" w:cs="Arial"/>
          <w:b/>
          <w:color w:val="16365D"/>
        </w:rPr>
        <w:tab/>
      </w:r>
      <w:r w:rsidRPr="0086599E">
        <w:rPr>
          <w:rFonts w:ascii="Arial" w:hAnsi="Arial" w:cs="Arial"/>
          <w:b/>
        </w:rPr>
        <w:t>Healthy</w:t>
      </w:r>
      <w:r w:rsidRPr="0086599E">
        <w:rPr>
          <w:rFonts w:ascii="Arial" w:hAnsi="Arial" w:cs="Arial"/>
          <w:b/>
          <w:spacing w:val="-2"/>
        </w:rPr>
        <w:t xml:space="preserve"> </w:t>
      </w:r>
      <w:r w:rsidRPr="0086599E">
        <w:rPr>
          <w:rFonts w:ascii="Arial" w:hAnsi="Arial" w:cs="Arial"/>
          <w:b/>
        </w:rPr>
        <w:t>and</w:t>
      </w:r>
      <w:r w:rsidRPr="0086599E">
        <w:rPr>
          <w:rFonts w:ascii="Arial" w:hAnsi="Arial" w:cs="Arial"/>
          <w:b/>
          <w:spacing w:val="-4"/>
        </w:rPr>
        <w:t xml:space="preserve"> Safe</w:t>
      </w:r>
    </w:p>
    <w:p w14:paraId="2245E4D2"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 xml:space="preserve">Our </w:t>
      </w:r>
      <w:proofErr w:type="gramStart"/>
      <w:r w:rsidRPr="0086599E">
        <w:rPr>
          <w:rFonts w:ascii="Arial" w:hAnsi="Arial" w:cs="Arial"/>
        </w:rPr>
        <w:t>City</w:t>
      </w:r>
      <w:proofErr w:type="gramEnd"/>
      <w:r w:rsidRPr="0086599E">
        <w:rPr>
          <w:rFonts w:ascii="Arial" w:hAnsi="Arial" w:cs="Arial"/>
        </w:rPr>
        <w:t xml:space="preserve"> has clean, safe neighbourhoods where public health is protected and promoted.</w:t>
      </w:r>
    </w:p>
    <w:p w14:paraId="6E680C33" w14:textId="77777777" w:rsidR="0086599E" w:rsidRPr="0086599E" w:rsidRDefault="0086599E" w:rsidP="00A160AA">
      <w:pPr>
        <w:pStyle w:val="BodyText"/>
        <w:tabs>
          <w:tab w:val="clear" w:pos="1440"/>
          <w:tab w:val="left" w:pos="1418"/>
        </w:tabs>
        <w:ind w:left="1418" w:right="46"/>
        <w:rPr>
          <w:rFonts w:ascii="Arial" w:hAnsi="Arial" w:cs="Arial"/>
        </w:rPr>
      </w:pPr>
    </w:p>
    <w:p w14:paraId="28A8FE69"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Great Natural and Built Environment</w:t>
      </w:r>
    </w:p>
    <w:p w14:paraId="7634BB9D"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 xml:space="preserve">We protect our enhanced, engaging community spaces, heritage, the natural </w:t>
      </w:r>
      <w:proofErr w:type="gramStart"/>
      <w:r w:rsidRPr="0086599E">
        <w:rPr>
          <w:rFonts w:ascii="Arial" w:hAnsi="Arial" w:cs="Arial"/>
        </w:rPr>
        <w:t>environment</w:t>
      </w:r>
      <w:proofErr w:type="gramEnd"/>
      <w:r w:rsidRPr="0086599E">
        <w:rPr>
          <w:rFonts w:ascii="Arial" w:hAnsi="Arial" w:cs="Arial"/>
        </w:rPr>
        <w:t xml:space="preserve"> and our biodiversity through well-planned and managed development.</w:t>
      </w:r>
    </w:p>
    <w:p w14:paraId="600E5C16" w14:textId="77777777" w:rsidR="0086599E" w:rsidRPr="0086599E" w:rsidRDefault="0086599E" w:rsidP="00A160AA">
      <w:pPr>
        <w:pStyle w:val="BodyText"/>
        <w:tabs>
          <w:tab w:val="clear" w:pos="1440"/>
          <w:tab w:val="left" w:pos="1418"/>
        </w:tabs>
        <w:ind w:right="46"/>
        <w:rPr>
          <w:rFonts w:ascii="Arial" w:hAnsi="Arial" w:cs="Arial"/>
        </w:rPr>
      </w:pPr>
    </w:p>
    <w:p w14:paraId="21EFA11E"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High</w:t>
      </w:r>
      <w:r w:rsidRPr="0086599E">
        <w:rPr>
          <w:rFonts w:ascii="Arial" w:hAnsi="Arial" w:cs="Arial"/>
          <w:b/>
          <w:spacing w:val="-2"/>
        </w:rPr>
        <w:t xml:space="preserve"> </w:t>
      </w:r>
      <w:r w:rsidRPr="0086599E">
        <w:rPr>
          <w:rFonts w:ascii="Arial" w:hAnsi="Arial" w:cs="Arial"/>
          <w:b/>
        </w:rPr>
        <w:t>standard</w:t>
      </w:r>
      <w:r w:rsidRPr="0086599E">
        <w:rPr>
          <w:rFonts w:ascii="Arial" w:hAnsi="Arial" w:cs="Arial"/>
          <w:b/>
          <w:spacing w:val="-2"/>
        </w:rPr>
        <w:t xml:space="preserve"> </w:t>
      </w:r>
      <w:r w:rsidRPr="0086599E">
        <w:rPr>
          <w:rFonts w:ascii="Arial" w:hAnsi="Arial" w:cs="Arial"/>
          <w:b/>
        </w:rPr>
        <w:t>of</w:t>
      </w:r>
      <w:r w:rsidRPr="0086599E">
        <w:rPr>
          <w:rFonts w:ascii="Arial" w:hAnsi="Arial" w:cs="Arial"/>
          <w:b/>
          <w:spacing w:val="-2"/>
        </w:rPr>
        <w:t xml:space="preserve"> services</w:t>
      </w:r>
    </w:p>
    <w:p w14:paraId="0104CFAC"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We have local services delivered to a high standard that take the needs of our diverse community into account.</w:t>
      </w:r>
    </w:p>
    <w:p w14:paraId="309FAFCF" w14:textId="77777777" w:rsidR="0086599E" w:rsidRPr="0086599E" w:rsidRDefault="0086599E" w:rsidP="00A160AA">
      <w:pPr>
        <w:pStyle w:val="BodyText"/>
        <w:tabs>
          <w:tab w:val="clear" w:pos="1440"/>
          <w:tab w:val="left" w:pos="1418"/>
        </w:tabs>
        <w:ind w:right="46"/>
        <w:rPr>
          <w:rFonts w:ascii="Arial" w:hAnsi="Arial" w:cs="Arial"/>
        </w:rPr>
      </w:pPr>
    </w:p>
    <w:p w14:paraId="7928661F" w14:textId="77777777" w:rsidR="0086599E" w:rsidRPr="0086599E" w:rsidRDefault="0086599E" w:rsidP="00A160AA">
      <w:pPr>
        <w:tabs>
          <w:tab w:val="left" w:pos="1418"/>
        </w:tabs>
        <w:ind w:left="1418" w:right="46"/>
        <w:jc w:val="both"/>
        <w:rPr>
          <w:rFonts w:ascii="Arial" w:hAnsi="Arial" w:cs="Arial"/>
          <w:b/>
        </w:rPr>
      </w:pPr>
      <w:r w:rsidRPr="0086599E">
        <w:rPr>
          <w:rFonts w:ascii="Arial" w:hAnsi="Arial" w:cs="Arial"/>
          <w:b/>
        </w:rPr>
        <w:t>Great</w:t>
      </w:r>
      <w:r w:rsidRPr="0086599E">
        <w:rPr>
          <w:rFonts w:ascii="Arial" w:hAnsi="Arial" w:cs="Arial"/>
          <w:b/>
          <w:spacing w:val="-4"/>
        </w:rPr>
        <w:t xml:space="preserve"> </w:t>
      </w:r>
      <w:r w:rsidRPr="0086599E">
        <w:rPr>
          <w:rFonts w:ascii="Arial" w:hAnsi="Arial" w:cs="Arial"/>
          <w:b/>
        </w:rPr>
        <w:t>Governance</w:t>
      </w:r>
      <w:r w:rsidRPr="0086599E">
        <w:rPr>
          <w:rFonts w:ascii="Arial" w:hAnsi="Arial" w:cs="Arial"/>
          <w:b/>
          <w:spacing w:val="-2"/>
        </w:rPr>
        <w:t xml:space="preserve"> </w:t>
      </w:r>
      <w:r w:rsidRPr="0086599E">
        <w:rPr>
          <w:rFonts w:ascii="Arial" w:hAnsi="Arial" w:cs="Arial"/>
          <w:b/>
        </w:rPr>
        <w:t>and</w:t>
      </w:r>
      <w:r w:rsidRPr="0086599E">
        <w:rPr>
          <w:rFonts w:ascii="Arial" w:hAnsi="Arial" w:cs="Arial"/>
          <w:b/>
          <w:spacing w:val="-3"/>
        </w:rPr>
        <w:t xml:space="preserve"> </w:t>
      </w:r>
      <w:r w:rsidRPr="0086599E">
        <w:rPr>
          <w:rFonts w:ascii="Arial" w:hAnsi="Arial" w:cs="Arial"/>
          <w:b/>
        </w:rPr>
        <w:t>Civic</w:t>
      </w:r>
      <w:r w:rsidRPr="0086599E">
        <w:rPr>
          <w:rFonts w:ascii="Arial" w:hAnsi="Arial" w:cs="Arial"/>
          <w:b/>
          <w:spacing w:val="-1"/>
        </w:rPr>
        <w:t xml:space="preserve"> </w:t>
      </w:r>
      <w:r w:rsidRPr="0086599E">
        <w:rPr>
          <w:rFonts w:ascii="Arial" w:hAnsi="Arial" w:cs="Arial"/>
          <w:b/>
          <w:spacing w:val="-2"/>
        </w:rPr>
        <w:t>Leadership</w:t>
      </w:r>
    </w:p>
    <w:p w14:paraId="1DE2BB5F" w14:textId="77777777" w:rsidR="0086599E" w:rsidRPr="0086599E" w:rsidRDefault="0086599E" w:rsidP="00A160AA">
      <w:pPr>
        <w:pStyle w:val="BodyText"/>
        <w:tabs>
          <w:tab w:val="clear" w:pos="1440"/>
          <w:tab w:val="left" w:pos="1418"/>
        </w:tabs>
        <w:ind w:left="1418" w:right="46"/>
        <w:rPr>
          <w:rFonts w:ascii="Arial" w:hAnsi="Arial" w:cs="Arial"/>
        </w:rPr>
      </w:pPr>
      <w:r w:rsidRPr="0086599E">
        <w:rPr>
          <w:rFonts w:ascii="Arial" w:hAnsi="Arial" w:cs="Arial"/>
        </w:rPr>
        <w:t>We value our Council’s quality decision-making, effective and innovative leadership, transparency, accountability, equity, integrity and wise stewardship</w:t>
      </w:r>
      <w:r w:rsidRPr="0086599E">
        <w:rPr>
          <w:rFonts w:ascii="Arial" w:hAnsi="Arial" w:cs="Arial"/>
          <w:spacing w:val="-17"/>
        </w:rPr>
        <w:t xml:space="preserve"> </w:t>
      </w:r>
      <w:r w:rsidRPr="0086599E">
        <w:rPr>
          <w:rFonts w:ascii="Arial" w:hAnsi="Arial" w:cs="Arial"/>
        </w:rPr>
        <w:t>of</w:t>
      </w:r>
      <w:r w:rsidRPr="0086599E">
        <w:rPr>
          <w:rFonts w:ascii="Arial" w:hAnsi="Arial" w:cs="Arial"/>
          <w:spacing w:val="-17"/>
        </w:rPr>
        <w:t xml:space="preserve"> </w:t>
      </w:r>
      <w:r w:rsidRPr="0086599E">
        <w:rPr>
          <w:rFonts w:ascii="Arial" w:hAnsi="Arial" w:cs="Arial"/>
        </w:rPr>
        <w:t>the</w:t>
      </w:r>
      <w:r w:rsidRPr="0086599E">
        <w:rPr>
          <w:rFonts w:ascii="Arial" w:hAnsi="Arial" w:cs="Arial"/>
          <w:spacing w:val="-16"/>
        </w:rPr>
        <w:t xml:space="preserve"> </w:t>
      </w:r>
      <w:r w:rsidRPr="0086599E">
        <w:rPr>
          <w:rFonts w:ascii="Arial" w:hAnsi="Arial" w:cs="Arial"/>
        </w:rPr>
        <w:t>community’s</w:t>
      </w:r>
      <w:r w:rsidRPr="0086599E">
        <w:rPr>
          <w:rFonts w:ascii="Arial" w:hAnsi="Arial" w:cs="Arial"/>
          <w:spacing w:val="-17"/>
        </w:rPr>
        <w:t xml:space="preserve"> </w:t>
      </w:r>
      <w:r w:rsidRPr="0086599E">
        <w:rPr>
          <w:rFonts w:ascii="Arial" w:hAnsi="Arial" w:cs="Arial"/>
        </w:rPr>
        <w:t>assets</w:t>
      </w:r>
      <w:r w:rsidRPr="0086599E">
        <w:rPr>
          <w:rFonts w:ascii="Arial" w:hAnsi="Arial" w:cs="Arial"/>
          <w:spacing w:val="-17"/>
        </w:rPr>
        <w:t xml:space="preserve"> </w:t>
      </w:r>
      <w:r w:rsidRPr="0086599E">
        <w:rPr>
          <w:rFonts w:ascii="Arial" w:hAnsi="Arial" w:cs="Arial"/>
        </w:rPr>
        <w:t>and</w:t>
      </w:r>
      <w:r w:rsidRPr="0086599E">
        <w:rPr>
          <w:rFonts w:ascii="Arial" w:hAnsi="Arial" w:cs="Arial"/>
          <w:spacing w:val="-17"/>
        </w:rPr>
        <w:t xml:space="preserve"> </w:t>
      </w:r>
      <w:r w:rsidRPr="0086599E">
        <w:rPr>
          <w:rFonts w:ascii="Arial" w:hAnsi="Arial" w:cs="Arial"/>
        </w:rPr>
        <w:t>resources.</w:t>
      </w:r>
      <w:r w:rsidRPr="0086599E">
        <w:rPr>
          <w:rFonts w:ascii="Arial" w:hAnsi="Arial" w:cs="Arial"/>
          <w:spacing w:val="-16"/>
        </w:rPr>
        <w:t xml:space="preserve"> </w:t>
      </w:r>
      <w:r w:rsidRPr="0086599E">
        <w:rPr>
          <w:rFonts w:ascii="Arial" w:hAnsi="Arial" w:cs="Arial"/>
        </w:rPr>
        <w:t>We</w:t>
      </w:r>
      <w:r w:rsidRPr="0086599E">
        <w:rPr>
          <w:rFonts w:ascii="Arial" w:hAnsi="Arial" w:cs="Arial"/>
          <w:spacing w:val="-17"/>
        </w:rPr>
        <w:t xml:space="preserve"> </w:t>
      </w:r>
      <w:r w:rsidRPr="0086599E">
        <w:rPr>
          <w:rFonts w:ascii="Arial" w:hAnsi="Arial" w:cs="Arial"/>
        </w:rPr>
        <w:t>have</w:t>
      </w:r>
      <w:r w:rsidRPr="0086599E">
        <w:rPr>
          <w:rFonts w:ascii="Arial" w:hAnsi="Arial" w:cs="Arial"/>
          <w:spacing w:val="-17"/>
        </w:rPr>
        <w:t xml:space="preserve"> </w:t>
      </w:r>
      <w:r w:rsidRPr="0086599E">
        <w:rPr>
          <w:rFonts w:ascii="Arial" w:hAnsi="Arial" w:cs="Arial"/>
        </w:rPr>
        <w:t>an</w:t>
      </w:r>
      <w:r w:rsidRPr="0086599E">
        <w:rPr>
          <w:rFonts w:ascii="Arial" w:hAnsi="Arial" w:cs="Arial"/>
          <w:spacing w:val="-16"/>
        </w:rPr>
        <w:t xml:space="preserve"> </w:t>
      </w:r>
      <w:r w:rsidRPr="0086599E">
        <w:rPr>
          <w:rFonts w:ascii="Arial" w:hAnsi="Arial" w:cs="Arial"/>
        </w:rPr>
        <w:t xml:space="preserve">involved community and collaborate with others, valuing respectful debate and </w:t>
      </w:r>
      <w:r w:rsidRPr="0086599E">
        <w:rPr>
          <w:rFonts w:ascii="Arial" w:hAnsi="Arial" w:cs="Arial"/>
          <w:spacing w:val="-2"/>
        </w:rPr>
        <w:t>deliberation.</w:t>
      </w:r>
    </w:p>
    <w:p w14:paraId="1E3AF060" w14:textId="77777777" w:rsidR="0086599E" w:rsidRPr="0086599E" w:rsidRDefault="0086599E" w:rsidP="00A160AA">
      <w:pPr>
        <w:pStyle w:val="BodyText"/>
        <w:tabs>
          <w:tab w:val="clear" w:pos="1440"/>
          <w:tab w:val="left" w:pos="1418"/>
        </w:tabs>
        <w:ind w:right="46"/>
        <w:rPr>
          <w:rFonts w:ascii="Arial" w:hAnsi="Arial" w:cs="Arial"/>
        </w:rPr>
      </w:pPr>
    </w:p>
    <w:p w14:paraId="4CE8F887" w14:textId="5BC9F4C4" w:rsidR="008F321D" w:rsidRDefault="0086599E" w:rsidP="00A160AA">
      <w:pPr>
        <w:tabs>
          <w:tab w:val="left" w:pos="1418"/>
        </w:tabs>
        <w:spacing w:before="1"/>
        <w:ind w:left="1418" w:right="46"/>
        <w:jc w:val="both"/>
        <w:rPr>
          <w:rFonts w:ascii="Arial" w:hAnsi="Arial" w:cs="Arial"/>
          <w:b/>
        </w:rPr>
      </w:pPr>
      <w:r w:rsidRPr="0086599E">
        <w:rPr>
          <w:rFonts w:ascii="Arial" w:hAnsi="Arial" w:cs="Arial"/>
          <w:b/>
        </w:rPr>
        <w:t>Great</w:t>
      </w:r>
      <w:r w:rsidRPr="0086599E">
        <w:rPr>
          <w:rFonts w:ascii="Arial" w:hAnsi="Arial" w:cs="Arial"/>
          <w:b/>
          <w:spacing w:val="-2"/>
        </w:rPr>
        <w:t xml:space="preserve"> </w:t>
      </w:r>
      <w:r w:rsidRPr="0086599E">
        <w:rPr>
          <w:rFonts w:ascii="Arial" w:hAnsi="Arial" w:cs="Arial"/>
          <w:b/>
        </w:rPr>
        <w:t>for</w:t>
      </w:r>
      <w:r w:rsidRPr="0086599E">
        <w:rPr>
          <w:rFonts w:ascii="Arial" w:hAnsi="Arial" w:cs="Arial"/>
          <w:b/>
          <w:spacing w:val="-1"/>
        </w:rPr>
        <w:t xml:space="preserve"> </w:t>
      </w:r>
      <w:r w:rsidRPr="0086599E">
        <w:rPr>
          <w:rFonts w:ascii="Arial" w:hAnsi="Arial" w:cs="Arial"/>
          <w:b/>
          <w:spacing w:val="-2"/>
        </w:rPr>
        <w:t>Business</w:t>
      </w:r>
    </w:p>
    <w:p w14:paraId="6DBFEE7F" w14:textId="6431733F" w:rsidR="00CE308D" w:rsidRDefault="007D6CEA" w:rsidP="00A160AA">
      <w:pPr>
        <w:tabs>
          <w:tab w:val="left" w:pos="1418"/>
        </w:tabs>
        <w:spacing w:before="1"/>
        <w:ind w:left="1418" w:right="46"/>
        <w:jc w:val="both"/>
        <w:rPr>
          <w:rFonts w:ascii="Arial" w:hAnsi="Arial" w:cs="Arial"/>
          <w:bCs/>
        </w:rPr>
      </w:pPr>
      <w:r w:rsidRPr="007D6CEA">
        <w:rPr>
          <w:rFonts w:ascii="Arial" w:hAnsi="Arial" w:cs="Arial"/>
          <w:bCs/>
        </w:rPr>
        <w:t xml:space="preserve">Our </w:t>
      </w:r>
      <w:proofErr w:type="gramStart"/>
      <w:r w:rsidRPr="007D6CEA">
        <w:rPr>
          <w:rFonts w:ascii="Arial" w:hAnsi="Arial" w:cs="Arial"/>
          <w:bCs/>
        </w:rPr>
        <w:t>City</w:t>
      </w:r>
      <w:proofErr w:type="gramEnd"/>
      <w:r w:rsidRPr="007D6CEA">
        <w:rPr>
          <w:rFonts w:ascii="Arial" w:hAnsi="Arial" w:cs="Arial"/>
          <w:bCs/>
        </w:rPr>
        <w:t xml:space="preserve"> has a strong economic base with renowned Centres of Excellence and is attractive to entrepreneurs and start-ups.</w:t>
      </w:r>
    </w:p>
    <w:p w14:paraId="581F3338" w14:textId="3FFCC46F" w:rsidR="007D6CEA" w:rsidRDefault="007D6CEA" w:rsidP="00A160AA">
      <w:pPr>
        <w:tabs>
          <w:tab w:val="left" w:pos="1418"/>
        </w:tabs>
        <w:spacing w:before="1"/>
        <w:ind w:left="1418" w:right="46"/>
        <w:jc w:val="both"/>
        <w:rPr>
          <w:rFonts w:ascii="Arial" w:hAnsi="Arial" w:cs="Arial"/>
          <w:bCs/>
        </w:rPr>
      </w:pPr>
    </w:p>
    <w:p w14:paraId="2672DC80" w14:textId="77777777" w:rsidR="0033564A" w:rsidRPr="0033564A" w:rsidRDefault="0033564A" w:rsidP="00A160AA">
      <w:pPr>
        <w:ind w:left="-284" w:right="46"/>
        <w:rPr>
          <w:rFonts w:ascii="Arial" w:hAnsi="Arial" w:cs="Arial"/>
          <w:b/>
        </w:rPr>
      </w:pPr>
      <w:r w:rsidRPr="0033564A">
        <w:rPr>
          <w:rFonts w:ascii="Arial" w:hAnsi="Arial" w:cs="Arial"/>
          <w:b/>
          <w:color w:val="16365D"/>
        </w:rPr>
        <w:t>Priority</w:t>
      </w:r>
      <w:r w:rsidRPr="0033564A">
        <w:rPr>
          <w:rFonts w:ascii="Arial" w:hAnsi="Arial" w:cs="Arial"/>
          <w:b/>
          <w:color w:val="16365D"/>
          <w:spacing w:val="-3"/>
        </w:rPr>
        <w:t xml:space="preserve"> </w:t>
      </w:r>
      <w:r w:rsidRPr="0033564A">
        <w:rPr>
          <w:rFonts w:ascii="Arial" w:hAnsi="Arial" w:cs="Arial"/>
          <w:b/>
          <w:color w:val="16365D"/>
          <w:spacing w:val="-4"/>
        </w:rPr>
        <w:t>Area</w:t>
      </w:r>
    </w:p>
    <w:p w14:paraId="1F81EA00" w14:textId="77777777" w:rsidR="0033564A" w:rsidRPr="0033564A" w:rsidRDefault="0033564A" w:rsidP="00A160AA">
      <w:pPr>
        <w:pStyle w:val="BodyText"/>
        <w:ind w:left="-284" w:right="46"/>
        <w:rPr>
          <w:rFonts w:ascii="Arial" w:hAnsi="Arial" w:cs="Arial"/>
          <w:b/>
        </w:rPr>
      </w:pPr>
    </w:p>
    <w:p w14:paraId="55FAD120" w14:textId="77777777" w:rsidR="0033564A" w:rsidRPr="0033564A" w:rsidRDefault="0033564A" w:rsidP="00AD1212">
      <w:pPr>
        <w:pStyle w:val="ListParagraph"/>
        <w:widowControl w:val="0"/>
        <w:numPr>
          <w:ilvl w:val="0"/>
          <w:numId w:val="37"/>
        </w:numPr>
        <w:tabs>
          <w:tab w:val="left" w:pos="823"/>
          <w:tab w:val="left" w:pos="824"/>
        </w:tabs>
        <w:autoSpaceDE w:val="0"/>
        <w:autoSpaceDN w:val="0"/>
        <w:spacing w:before="1"/>
        <w:ind w:left="284" w:right="46"/>
        <w:contextualSpacing w:val="0"/>
        <w:rPr>
          <w:rFonts w:ascii="Arial" w:hAnsi="Arial" w:cs="Arial"/>
        </w:rPr>
      </w:pPr>
      <w:r w:rsidRPr="0033564A">
        <w:rPr>
          <w:rFonts w:ascii="Arial" w:hAnsi="Arial" w:cs="Arial"/>
        </w:rPr>
        <w:t>Working</w:t>
      </w:r>
      <w:r w:rsidRPr="0033564A">
        <w:rPr>
          <w:rFonts w:ascii="Arial" w:hAnsi="Arial" w:cs="Arial"/>
          <w:spacing w:val="40"/>
        </w:rPr>
        <w:t xml:space="preserve"> </w:t>
      </w:r>
      <w:r w:rsidRPr="0033564A">
        <w:rPr>
          <w:rFonts w:ascii="Arial" w:hAnsi="Arial" w:cs="Arial"/>
        </w:rPr>
        <w:t>with</w:t>
      </w:r>
      <w:r w:rsidRPr="0033564A">
        <w:rPr>
          <w:rFonts w:ascii="Arial" w:hAnsi="Arial" w:cs="Arial"/>
          <w:spacing w:val="40"/>
        </w:rPr>
        <w:t xml:space="preserve"> </w:t>
      </w:r>
      <w:proofErr w:type="spellStart"/>
      <w:r w:rsidRPr="0033564A">
        <w:rPr>
          <w:rFonts w:ascii="Arial" w:hAnsi="Arial" w:cs="Arial"/>
        </w:rPr>
        <w:t>neighboring</w:t>
      </w:r>
      <w:proofErr w:type="spellEnd"/>
      <w:r w:rsidRPr="0033564A">
        <w:rPr>
          <w:rFonts w:ascii="Arial" w:hAnsi="Arial" w:cs="Arial"/>
          <w:spacing w:val="40"/>
        </w:rPr>
        <w:t xml:space="preserve"> </w:t>
      </w:r>
      <w:r w:rsidRPr="0033564A">
        <w:rPr>
          <w:rFonts w:ascii="Arial" w:hAnsi="Arial" w:cs="Arial"/>
        </w:rPr>
        <w:t>Councils</w:t>
      </w:r>
      <w:r w:rsidRPr="0033564A">
        <w:rPr>
          <w:rFonts w:ascii="Arial" w:hAnsi="Arial" w:cs="Arial"/>
          <w:spacing w:val="40"/>
        </w:rPr>
        <w:t xml:space="preserve"> </w:t>
      </w:r>
      <w:r w:rsidRPr="0033564A">
        <w:rPr>
          <w:rFonts w:ascii="Arial" w:hAnsi="Arial" w:cs="Arial"/>
        </w:rPr>
        <w:t>to</w:t>
      </w:r>
      <w:r w:rsidRPr="0033564A">
        <w:rPr>
          <w:rFonts w:ascii="Arial" w:hAnsi="Arial" w:cs="Arial"/>
          <w:spacing w:val="40"/>
        </w:rPr>
        <w:t xml:space="preserve"> </w:t>
      </w:r>
      <w:r w:rsidRPr="0033564A">
        <w:rPr>
          <w:rFonts w:ascii="Arial" w:hAnsi="Arial" w:cs="Arial"/>
        </w:rPr>
        <w:t>achieve</w:t>
      </w:r>
      <w:r w:rsidRPr="0033564A">
        <w:rPr>
          <w:rFonts w:ascii="Arial" w:hAnsi="Arial" w:cs="Arial"/>
          <w:spacing w:val="40"/>
        </w:rPr>
        <w:t xml:space="preserve"> </w:t>
      </w:r>
      <w:r w:rsidRPr="0033564A">
        <w:rPr>
          <w:rFonts w:ascii="Arial" w:hAnsi="Arial" w:cs="Arial"/>
        </w:rPr>
        <w:t>the</w:t>
      </w:r>
      <w:r w:rsidRPr="0033564A">
        <w:rPr>
          <w:rFonts w:ascii="Arial" w:hAnsi="Arial" w:cs="Arial"/>
          <w:spacing w:val="40"/>
        </w:rPr>
        <w:t xml:space="preserve"> </w:t>
      </w:r>
      <w:r w:rsidRPr="0033564A">
        <w:rPr>
          <w:rFonts w:ascii="Arial" w:hAnsi="Arial" w:cs="Arial"/>
        </w:rPr>
        <w:t>best</w:t>
      </w:r>
      <w:r w:rsidRPr="0033564A">
        <w:rPr>
          <w:rFonts w:ascii="Arial" w:hAnsi="Arial" w:cs="Arial"/>
          <w:spacing w:val="40"/>
        </w:rPr>
        <w:t xml:space="preserve"> </w:t>
      </w:r>
      <w:r w:rsidRPr="0033564A">
        <w:rPr>
          <w:rFonts w:ascii="Arial" w:hAnsi="Arial" w:cs="Arial"/>
        </w:rPr>
        <w:t>outcomes</w:t>
      </w:r>
      <w:r w:rsidRPr="0033564A">
        <w:rPr>
          <w:rFonts w:ascii="Arial" w:hAnsi="Arial" w:cs="Arial"/>
          <w:spacing w:val="40"/>
        </w:rPr>
        <w:t xml:space="preserve"> </w:t>
      </w:r>
      <w:r w:rsidRPr="0033564A">
        <w:rPr>
          <w:rFonts w:ascii="Arial" w:hAnsi="Arial" w:cs="Arial"/>
        </w:rPr>
        <w:t>for</w:t>
      </w:r>
      <w:r w:rsidRPr="0033564A">
        <w:rPr>
          <w:rFonts w:ascii="Arial" w:hAnsi="Arial" w:cs="Arial"/>
          <w:spacing w:val="40"/>
        </w:rPr>
        <w:t xml:space="preserve"> </w:t>
      </w:r>
      <w:r w:rsidRPr="0033564A">
        <w:rPr>
          <w:rFonts w:ascii="Arial" w:hAnsi="Arial" w:cs="Arial"/>
        </w:rPr>
        <w:t>the</w:t>
      </w:r>
      <w:r w:rsidRPr="0033564A">
        <w:rPr>
          <w:rFonts w:ascii="Arial" w:hAnsi="Arial" w:cs="Arial"/>
          <w:spacing w:val="40"/>
        </w:rPr>
        <w:t xml:space="preserve"> </w:t>
      </w:r>
      <w:r w:rsidRPr="0033564A">
        <w:rPr>
          <w:rFonts w:ascii="Arial" w:hAnsi="Arial" w:cs="Arial"/>
        </w:rPr>
        <w:t>western suburbs as a whole</w:t>
      </w:r>
    </w:p>
    <w:p w14:paraId="12358B46" w14:textId="77777777" w:rsidR="0033564A" w:rsidRDefault="0033564A" w:rsidP="00A160AA">
      <w:pPr>
        <w:pStyle w:val="BodyText"/>
        <w:spacing w:before="7"/>
        <w:ind w:right="46"/>
        <w:rPr>
          <w:sz w:val="27"/>
        </w:rPr>
      </w:pPr>
    </w:p>
    <w:p w14:paraId="2B2CBD52" w14:textId="77777777" w:rsidR="0033564A" w:rsidRPr="0033564A" w:rsidRDefault="0033564A" w:rsidP="00A160AA">
      <w:pPr>
        <w:tabs>
          <w:tab w:val="left" w:pos="9214"/>
        </w:tabs>
        <w:ind w:left="-284" w:right="46"/>
        <w:jc w:val="both"/>
        <w:rPr>
          <w:rFonts w:ascii="Arial" w:hAnsi="Arial" w:cs="Arial"/>
          <w:b/>
          <w:color w:val="244061" w:themeColor="accent1" w:themeShade="80"/>
          <w:kern w:val="28"/>
          <w:sz w:val="28"/>
          <w:szCs w:val="28"/>
          <w:lang w:val="en-US"/>
        </w:rPr>
      </w:pPr>
      <w:r w:rsidRPr="0033564A">
        <w:rPr>
          <w:rFonts w:ascii="Arial" w:hAnsi="Arial" w:cs="Arial"/>
          <w:b/>
          <w:color w:val="244061" w:themeColor="accent1" w:themeShade="80"/>
          <w:kern w:val="28"/>
          <w:sz w:val="28"/>
          <w:szCs w:val="28"/>
          <w:lang w:val="en-US"/>
        </w:rPr>
        <w:t>Budget/Financial Implications</w:t>
      </w:r>
    </w:p>
    <w:p w14:paraId="6E67B1CD" w14:textId="77777777" w:rsidR="0033564A" w:rsidRDefault="0033564A" w:rsidP="00A160AA">
      <w:pPr>
        <w:pStyle w:val="BodyText"/>
        <w:spacing w:before="1"/>
        <w:ind w:right="46"/>
        <w:rPr>
          <w:b/>
        </w:rPr>
      </w:pPr>
    </w:p>
    <w:p w14:paraId="1B1CFC76" w14:textId="77777777" w:rsidR="0033564A" w:rsidRPr="0033564A" w:rsidRDefault="0033564A" w:rsidP="00A160AA">
      <w:pPr>
        <w:pStyle w:val="BodyText"/>
        <w:ind w:left="-284" w:right="46"/>
        <w:rPr>
          <w:rFonts w:ascii="Arial" w:hAnsi="Arial" w:cs="Arial"/>
        </w:rPr>
      </w:pPr>
      <w:r w:rsidRPr="0033564A">
        <w:rPr>
          <w:rFonts w:ascii="Arial" w:hAnsi="Arial" w:cs="Arial"/>
        </w:rPr>
        <w:t>The</w:t>
      </w:r>
      <w:r w:rsidRPr="0033564A">
        <w:rPr>
          <w:rFonts w:ascii="Arial" w:hAnsi="Arial" w:cs="Arial"/>
          <w:spacing w:val="-2"/>
        </w:rPr>
        <w:t xml:space="preserve"> </w:t>
      </w:r>
      <w:r w:rsidRPr="0033564A">
        <w:rPr>
          <w:rFonts w:ascii="Arial" w:hAnsi="Arial" w:cs="Arial"/>
        </w:rPr>
        <w:t>lease</w:t>
      </w:r>
      <w:r w:rsidRPr="0033564A">
        <w:rPr>
          <w:rFonts w:ascii="Arial" w:hAnsi="Arial" w:cs="Arial"/>
          <w:spacing w:val="-1"/>
        </w:rPr>
        <w:t xml:space="preserve"> </w:t>
      </w:r>
      <w:r w:rsidRPr="0033564A">
        <w:rPr>
          <w:rFonts w:ascii="Arial" w:hAnsi="Arial" w:cs="Arial"/>
        </w:rPr>
        <w:t>would</w:t>
      </w:r>
      <w:r w:rsidRPr="0033564A">
        <w:rPr>
          <w:rFonts w:ascii="Arial" w:hAnsi="Arial" w:cs="Arial"/>
          <w:spacing w:val="-1"/>
        </w:rPr>
        <w:t xml:space="preserve"> </w:t>
      </w:r>
      <w:r w:rsidRPr="0033564A">
        <w:rPr>
          <w:rFonts w:ascii="Arial" w:hAnsi="Arial" w:cs="Arial"/>
        </w:rPr>
        <w:t>be</w:t>
      </w:r>
      <w:r w:rsidRPr="0033564A">
        <w:rPr>
          <w:rFonts w:ascii="Arial" w:hAnsi="Arial" w:cs="Arial"/>
          <w:spacing w:val="-1"/>
        </w:rPr>
        <w:t xml:space="preserve"> </w:t>
      </w:r>
      <w:r w:rsidRPr="0033564A">
        <w:rPr>
          <w:rFonts w:ascii="Arial" w:hAnsi="Arial" w:cs="Arial"/>
        </w:rPr>
        <w:t>at</w:t>
      </w:r>
      <w:r w:rsidRPr="0033564A">
        <w:rPr>
          <w:rFonts w:ascii="Arial" w:hAnsi="Arial" w:cs="Arial"/>
          <w:spacing w:val="-3"/>
        </w:rPr>
        <w:t xml:space="preserve"> </w:t>
      </w:r>
      <w:r w:rsidRPr="0033564A">
        <w:rPr>
          <w:rFonts w:ascii="Arial" w:hAnsi="Arial" w:cs="Arial"/>
        </w:rPr>
        <w:t>no</w:t>
      </w:r>
      <w:r w:rsidRPr="0033564A">
        <w:rPr>
          <w:rFonts w:ascii="Arial" w:hAnsi="Arial" w:cs="Arial"/>
          <w:spacing w:val="-2"/>
        </w:rPr>
        <w:t xml:space="preserve"> </w:t>
      </w:r>
      <w:r w:rsidRPr="0033564A">
        <w:rPr>
          <w:rFonts w:ascii="Arial" w:hAnsi="Arial" w:cs="Arial"/>
        </w:rPr>
        <w:t>cost</w:t>
      </w:r>
      <w:r w:rsidRPr="0033564A">
        <w:rPr>
          <w:rFonts w:ascii="Arial" w:hAnsi="Arial" w:cs="Arial"/>
          <w:spacing w:val="-1"/>
        </w:rPr>
        <w:t xml:space="preserve"> </w:t>
      </w:r>
      <w:r w:rsidRPr="0033564A">
        <w:rPr>
          <w:rFonts w:ascii="Arial" w:hAnsi="Arial" w:cs="Arial"/>
        </w:rPr>
        <w:t>to</w:t>
      </w:r>
      <w:r w:rsidRPr="0033564A">
        <w:rPr>
          <w:rFonts w:ascii="Arial" w:hAnsi="Arial" w:cs="Arial"/>
          <w:spacing w:val="-2"/>
        </w:rPr>
        <w:t xml:space="preserve"> Council.</w:t>
      </w:r>
    </w:p>
    <w:p w14:paraId="420DFF6D" w14:textId="77777777" w:rsidR="0033564A" w:rsidRPr="0033564A" w:rsidRDefault="0033564A" w:rsidP="00A160AA">
      <w:pPr>
        <w:pStyle w:val="BodyText"/>
        <w:ind w:left="-284" w:right="46"/>
        <w:rPr>
          <w:rFonts w:ascii="Arial" w:hAnsi="Arial" w:cs="Arial"/>
        </w:rPr>
      </w:pPr>
    </w:p>
    <w:p w14:paraId="2E0CDA28" w14:textId="77777777" w:rsidR="0033564A" w:rsidRPr="0033564A" w:rsidRDefault="0033564A" w:rsidP="00A160AA">
      <w:pPr>
        <w:pStyle w:val="BodyText"/>
        <w:spacing w:before="1"/>
        <w:ind w:left="-284" w:right="46"/>
        <w:rPr>
          <w:rFonts w:ascii="Arial" w:hAnsi="Arial" w:cs="Arial"/>
        </w:rPr>
      </w:pPr>
      <w:r w:rsidRPr="0033564A">
        <w:rPr>
          <w:rFonts w:ascii="Arial" w:hAnsi="Arial" w:cs="Arial"/>
        </w:rPr>
        <w:t>Should</w:t>
      </w:r>
      <w:r w:rsidRPr="0033564A">
        <w:rPr>
          <w:rFonts w:ascii="Arial" w:hAnsi="Arial" w:cs="Arial"/>
          <w:spacing w:val="22"/>
        </w:rPr>
        <w:t xml:space="preserve"> </w:t>
      </w:r>
      <w:r w:rsidRPr="0033564A">
        <w:rPr>
          <w:rFonts w:ascii="Arial" w:hAnsi="Arial" w:cs="Arial"/>
        </w:rPr>
        <w:t>the</w:t>
      </w:r>
      <w:r w:rsidRPr="0033564A">
        <w:rPr>
          <w:rFonts w:ascii="Arial" w:hAnsi="Arial" w:cs="Arial"/>
          <w:spacing w:val="22"/>
        </w:rPr>
        <w:t xml:space="preserve"> </w:t>
      </w:r>
      <w:r w:rsidRPr="0033564A">
        <w:rPr>
          <w:rFonts w:ascii="Arial" w:hAnsi="Arial" w:cs="Arial"/>
        </w:rPr>
        <w:t>Council</w:t>
      </w:r>
      <w:r w:rsidRPr="0033564A">
        <w:rPr>
          <w:rFonts w:ascii="Arial" w:hAnsi="Arial" w:cs="Arial"/>
          <w:spacing w:val="21"/>
        </w:rPr>
        <w:t xml:space="preserve"> </w:t>
      </w:r>
      <w:r w:rsidRPr="0033564A">
        <w:rPr>
          <w:rFonts w:ascii="Arial" w:hAnsi="Arial" w:cs="Arial"/>
        </w:rPr>
        <w:t>agree</w:t>
      </w:r>
      <w:r w:rsidRPr="0033564A">
        <w:rPr>
          <w:rFonts w:ascii="Arial" w:hAnsi="Arial" w:cs="Arial"/>
          <w:spacing w:val="22"/>
        </w:rPr>
        <w:t xml:space="preserve"> </w:t>
      </w:r>
      <w:r w:rsidRPr="0033564A">
        <w:rPr>
          <w:rFonts w:ascii="Arial" w:hAnsi="Arial" w:cs="Arial"/>
        </w:rPr>
        <w:t>to</w:t>
      </w:r>
      <w:r w:rsidRPr="0033564A">
        <w:rPr>
          <w:rFonts w:ascii="Arial" w:hAnsi="Arial" w:cs="Arial"/>
          <w:spacing w:val="22"/>
        </w:rPr>
        <w:t xml:space="preserve"> </w:t>
      </w:r>
      <w:r w:rsidRPr="0033564A">
        <w:rPr>
          <w:rFonts w:ascii="Arial" w:hAnsi="Arial" w:cs="Arial"/>
        </w:rPr>
        <w:t>pursue a</w:t>
      </w:r>
      <w:r w:rsidRPr="0033564A">
        <w:rPr>
          <w:rFonts w:ascii="Arial" w:hAnsi="Arial" w:cs="Arial"/>
          <w:spacing w:val="22"/>
        </w:rPr>
        <w:t xml:space="preserve"> </w:t>
      </w:r>
      <w:r w:rsidRPr="0033564A">
        <w:rPr>
          <w:rFonts w:ascii="Arial" w:hAnsi="Arial" w:cs="Arial"/>
        </w:rPr>
        <w:t>lease with</w:t>
      </w:r>
      <w:r w:rsidRPr="0033564A">
        <w:rPr>
          <w:rFonts w:ascii="Arial" w:hAnsi="Arial" w:cs="Arial"/>
          <w:spacing w:val="22"/>
        </w:rPr>
        <w:t xml:space="preserve"> </w:t>
      </w:r>
      <w:r w:rsidRPr="0033564A">
        <w:rPr>
          <w:rFonts w:ascii="Arial" w:hAnsi="Arial" w:cs="Arial"/>
        </w:rPr>
        <w:t>WMRC,</w:t>
      </w:r>
      <w:r w:rsidRPr="0033564A">
        <w:rPr>
          <w:rFonts w:ascii="Arial" w:hAnsi="Arial" w:cs="Arial"/>
          <w:spacing w:val="22"/>
        </w:rPr>
        <w:t xml:space="preserve"> </w:t>
      </w:r>
      <w:r w:rsidRPr="0033564A">
        <w:rPr>
          <w:rFonts w:ascii="Arial" w:hAnsi="Arial" w:cs="Arial"/>
        </w:rPr>
        <w:t>the</w:t>
      </w:r>
      <w:r w:rsidRPr="0033564A">
        <w:rPr>
          <w:rFonts w:ascii="Arial" w:hAnsi="Arial" w:cs="Arial"/>
          <w:spacing w:val="22"/>
        </w:rPr>
        <w:t xml:space="preserve"> </w:t>
      </w:r>
      <w:r w:rsidRPr="0033564A">
        <w:rPr>
          <w:rFonts w:ascii="Arial" w:hAnsi="Arial" w:cs="Arial"/>
        </w:rPr>
        <w:t>City</w:t>
      </w:r>
      <w:r w:rsidRPr="0033564A">
        <w:rPr>
          <w:rFonts w:ascii="Arial" w:hAnsi="Arial" w:cs="Arial"/>
          <w:spacing w:val="21"/>
        </w:rPr>
        <w:t xml:space="preserve"> </w:t>
      </w:r>
      <w:r w:rsidRPr="0033564A">
        <w:rPr>
          <w:rFonts w:ascii="Arial" w:hAnsi="Arial" w:cs="Arial"/>
        </w:rPr>
        <w:t>is</w:t>
      </w:r>
      <w:r w:rsidRPr="0033564A">
        <w:rPr>
          <w:rFonts w:ascii="Arial" w:hAnsi="Arial" w:cs="Arial"/>
          <w:spacing w:val="21"/>
        </w:rPr>
        <w:t xml:space="preserve"> </w:t>
      </w:r>
      <w:r w:rsidRPr="0033564A">
        <w:rPr>
          <w:rFonts w:ascii="Arial" w:hAnsi="Arial" w:cs="Arial"/>
        </w:rPr>
        <w:t>expected</w:t>
      </w:r>
      <w:r w:rsidRPr="0033564A">
        <w:rPr>
          <w:rFonts w:ascii="Arial" w:hAnsi="Arial" w:cs="Arial"/>
          <w:spacing w:val="22"/>
        </w:rPr>
        <w:t xml:space="preserve"> </w:t>
      </w:r>
      <w:r w:rsidRPr="0033564A">
        <w:rPr>
          <w:rFonts w:ascii="Arial" w:hAnsi="Arial" w:cs="Arial"/>
        </w:rPr>
        <w:t>to</w:t>
      </w:r>
      <w:r w:rsidRPr="0033564A">
        <w:rPr>
          <w:rFonts w:ascii="Arial" w:hAnsi="Arial" w:cs="Arial"/>
          <w:spacing w:val="22"/>
        </w:rPr>
        <w:t xml:space="preserve"> </w:t>
      </w:r>
      <w:r w:rsidRPr="0033564A">
        <w:rPr>
          <w:rFonts w:ascii="Arial" w:hAnsi="Arial" w:cs="Arial"/>
        </w:rPr>
        <w:t>receive revenue equivalent to a market rental valuation assessment for the lease term.</w:t>
      </w:r>
    </w:p>
    <w:p w14:paraId="3E19F70A" w14:textId="77777777" w:rsidR="0033564A" w:rsidRPr="0033564A" w:rsidRDefault="0033564A" w:rsidP="00A160AA">
      <w:pPr>
        <w:pStyle w:val="BodyText"/>
        <w:spacing w:before="1"/>
        <w:ind w:left="-284" w:right="46"/>
        <w:rPr>
          <w:rFonts w:ascii="Arial" w:hAnsi="Arial" w:cs="Arial"/>
        </w:rPr>
      </w:pPr>
    </w:p>
    <w:p w14:paraId="0527118E" w14:textId="46292CAF" w:rsidR="0033564A" w:rsidRDefault="0033564A" w:rsidP="00A160AA">
      <w:pPr>
        <w:pStyle w:val="BodyText"/>
        <w:spacing w:before="1"/>
        <w:ind w:left="-284" w:right="46"/>
        <w:rPr>
          <w:rFonts w:ascii="Arial" w:hAnsi="Arial" w:cs="Arial"/>
        </w:rPr>
      </w:pPr>
      <w:r w:rsidRPr="0033564A">
        <w:rPr>
          <w:rFonts w:ascii="Arial" w:hAnsi="Arial" w:cs="Arial"/>
        </w:rPr>
        <w:t xml:space="preserve">Following the risk assessment of the access road, the </w:t>
      </w:r>
      <w:proofErr w:type="gramStart"/>
      <w:r w:rsidRPr="0033564A">
        <w:rPr>
          <w:rFonts w:ascii="Arial" w:hAnsi="Arial" w:cs="Arial"/>
        </w:rPr>
        <w:t>City</w:t>
      </w:r>
      <w:proofErr w:type="gramEnd"/>
      <w:r w:rsidRPr="0033564A">
        <w:rPr>
          <w:rFonts w:ascii="Arial" w:hAnsi="Arial" w:cs="Arial"/>
        </w:rPr>
        <w:t xml:space="preserve"> will prepare cost estimates for the recommendations for inclusion in the Mid-Year Budget Review.  </w:t>
      </w:r>
    </w:p>
    <w:p w14:paraId="34A4085F" w14:textId="560C7376" w:rsidR="0033564A" w:rsidRDefault="0033564A" w:rsidP="00A160AA">
      <w:pPr>
        <w:pStyle w:val="BodyText"/>
        <w:spacing w:before="1"/>
        <w:ind w:left="-284" w:right="46"/>
        <w:rPr>
          <w:rFonts w:ascii="Arial" w:hAnsi="Arial" w:cs="Arial"/>
        </w:rPr>
      </w:pPr>
    </w:p>
    <w:p w14:paraId="20257E3F" w14:textId="77777777" w:rsidR="00686E3B" w:rsidRDefault="00686E3B" w:rsidP="00A160AA">
      <w:pPr>
        <w:pStyle w:val="BodyText"/>
        <w:spacing w:before="1"/>
        <w:ind w:left="-284" w:right="46"/>
        <w:rPr>
          <w:rFonts w:ascii="Arial" w:hAnsi="Arial" w:cs="Arial"/>
        </w:rPr>
      </w:pPr>
    </w:p>
    <w:p w14:paraId="20C4F78F" w14:textId="77777777" w:rsidR="00686E3B" w:rsidRPr="00686E3B" w:rsidRDefault="00686E3B" w:rsidP="00A160AA">
      <w:pPr>
        <w:pStyle w:val="BodyText"/>
        <w:ind w:left="-284" w:right="46"/>
        <w:rPr>
          <w:rFonts w:ascii="Arial" w:hAnsi="Arial" w:cs="Arial"/>
          <w:b/>
          <w:bCs/>
          <w:color w:val="244061" w:themeColor="accent1" w:themeShade="80"/>
          <w:sz w:val="28"/>
          <w:szCs w:val="36"/>
        </w:rPr>
      </w:pPr>
      <w:r w:rsidRPr="00686E3B">
        <w:rPr>
          <w:rFonts w:ascii="Arial" w:hAnsi="Arial" w:cs="Arial"/>
          <w:b/>
          <w:bCs/>
          <w:color w:val="244061" w:themeColor="accent1" w:themeShade="80"/>
          <w:sz w:val="28"/>
          <w:szCs w:val="36"/>
        </w:rPr>
        <w:t>Legislative and Policy Implications</w:t>
      </w:r>
    </w:p>
    <w:p w14:paraId="3F59EAD0" w14:textId="77777777" w:rsidR="00686E3B" w:rsidRPr="00686E3B" w:rsidRDefault="00686E3B" w:rsidP="00A160AA">
      <w:pPr>
        <w:pStyle w:val="BodyText"/>
        <w:ind w:left="-284" w:right="46"/>
        <w:rPr>
          <w:rFonts w:ascii="Arial" w:hAnsi="Arial" w:cs="Arial"/>
          <w:b/>
          <w:sz w:val="28"/>
        </w:rPr>
      </w:pPr>
    </w:p>
    <w:p w14:paraId="7791FA70" w14:textId="77777777" w:rsidR="00686E3B" w:rsidRPr="00686E3B" w:rsidRDefault="00686E3B" w:rsidP="00A160AA">
      <w:pPr>
        <w:pStyle w:val="BodyText"/>
        <w:ind w:left="-284" w:right="46"/>
        <w:rPr>
          <w:rFonts w:ascii="Arial" w:hAnsi="Arial" w:cs="Arial"/>
        </w:rPr>
      </w:pPr>
      <w:r w:rsidRPr="00686E3B">
        <w:rPr>
          <w:rFonts w:ascii="Arial" w:hAnsi="Arial" w:cs="Arial"/>
        </w:rPr>
        <w:t xml:space="preserve">The City is bound by specific conditions under the </w:t>
      </w:r>
      <w:r w:rsidRPr="00686E3B">
        <w:rPr>
          <w:rFonts w:ascii="Arial" w:hAnsi="Arial" w:cs="Arial"/>
          <w:i/>
        </w:rPr>
        <w:t xml:space="preserve">Local Government Act 1995 </w:t>
      </w:r>
      <w:proofErr w:type="gramStart"/>
      <w:r w:rsidRPr="00686E3B">
        <w:rPr>
          <w:rFonts w:ascii="Arial" w:hAnsi="Arial" w:cs="Arial"/>
        </w:rPr>
        <w:t>with regard to</w:t>
      </w:r>
      <w:proofErr w:type="gramEnd"/>
      <w:r w:rsidRPr="00686E3B">
        <w:rPr>
          <w:rFonts w:ascii="Arial" w:hAnsi="Arial" w:cs="Arial"/>
        </w:rPr>
        <w:t xml:space="preserve"> the disposal of property. Section 3.58 of the Act enables a local government to dispose of a property to the highest bidder at a public auction, by way of a public tender</w:t>
      </w:r>
      <w:r w:rsidRPr="00686E3B">
        <w:rPr>
          <w:rFonts w:ascii="Arial" w:hAnsi="Arial" w:cs="Arial"/>
          <w:spacing w:val="-1"/>
        </w:rPr>
        <w:t xml:space="preserve"> </w:t>
      </w:r>
      <w:r w:rsidRPr="00686E3B">
        <w:rPr>
          <w:rFonts w:ascii="Arial" w:hAnsi="Arial" w:cs="Arial"/>
        </w:rPr>
        <w:t>process</w:t>
      </w:r>
      <w:r w:rsidRPr="00686E3B">
        <w:rPr>
          <w:rFonts w:ascii="Arial" w:hAnsi="Arial" w:cs="Arial"/>
          <w:spacing w:val="-2"/>
        </w:rPr>
        <w:t xml:space="preserve"> </w:t>
      </w:r>
      <w:r w:rsidRPr="00686E3B">
        <w:rPr>
          <w:rFonts w:ascii="Arial" w:hAnsi="Arial" w:cs="Arial"/>
        </w:rPr>
        <w:t>or</w:t>
      </w:r>
      <w:r w:rsidRPr="00686E3B">
        <w:rPr>
          <w:rFonts w:ascii="Arial" w:hAnsi="Arial" w:cs="Arial"/>
          <w:spacing w:val="-1"/>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giving local</w:t>
      </w:r>
      <w:r w:rsidRPr="00686E3B">
        <w:rPr>
          <w:rFonts w:ascii="Arial" w:hAnsi="Arial" w:cs="Arial"/>
          <w:spacing w:val="-3"/>
        </w:rPr>
        <w:t xml:space="preserve"> </w:t>
      </w:r>
      <w:r w:rsidRPr="00686E3B">
        <w:rPr>
          <w:rFonts w:ascii="Arial" w:hAnsi="Arial" w:cs="Arial"/>
        </w:rPr>
        <w:t>public</w:t>
      </w:r>
      <w:r w:rsidRPr="00686E3B">
        <w:rPr>
          <w:rFonts w:ascii="Arial" w:hAnsi="Arial" w:cs="Arial"/>
          <w:spacing w:val="-2"/>
        </w:rPr>
        <w:t xml:space="preserve"> </w:t>
      </w:r>
      <w:r w:rsidRPr="00686E3B">
        <w:rPr>
          <w:rFonts w:ascii="Arial" w:hAnsi="Arial" w:cs="Arial"/>
        </w:rPr>
        <w:t>notice</w:t>
      </w:r>
      <w:r w:rsidRPr="00686E3B">
        <w:rPr>
          <w:rFonts w:ascii="Arial" w:hAnsi="Arial" w:cs="Arial"/>
          <w:spacing w:val="-1"/>
        </w:rPr>
        <w:t xml:space="preserve"> </w:t>
      </w:r>
      <w:r w:rsidRPr="00686E3B">
        <w:rPr>
          <w:rFonts w:ascii="Arial" w:hAnsi="Arial" w:cs="Arial"/>
        </w:rPr>
        <w:t>of the</w:t>
      </w:r>
      <w:r w:rsidRPr="00686E3B">
        <w:rPr>
          <w:rFonts w:ascii="Arial" w:hAnsi="Arial" w:cs="Arial"/>
          <w:spacing w:val="-1"/>
        </w:rPr>
        <w:t xml:space="preserve"> </w:t>
      </w:r>
      <w:r w:rsidRPr="00686E3B">
        <w:rPr>
          <w:rFonts w:ascii="Arial" w:hAnsi="Arial" w:cs="Arial"/>
        </w:rPr>
        <w:t>proposed</w:t>
      </w:r>
      <w:r w:rsidRPr="00686E3B">
        <w:rPr>
          <w:rFonts w:ascii="Arial" w:hAnsi="Arial" w:cs="Arial"/>
          <w:spacing w:val="-1"/>
        </w:rPr>
        <w:t xml:space="preserve"> </w:t>
      </w:r>
      <w:r w:rsidRPr="00686E3B">
        <w:rPr>
          <w:rFonts w:ascii="Arial" w:hAnsi="Arial" w:cs="Arial"/>
        </w:rPr>
        <w:t>disposition and following the</w:t>
      </w:r>
      <w:r w:rsidRPr="00686E3B">
        <w:rPr>
          <w:rFonts w:ascii="Arial" w:hAnsi="Arial" w:cs="Arial"/>
          <w:spacing w:val="-3"/>
        </w:rPr>
        <w:t xml:space="preserve"> </w:t>
      </w:r>
      <w:r w:rsidRPr="00686E3B">
        <w:rPr>
          <w:rFonts w:ascii="Arial" w:hAnsi="Arial" w:cs="Arial"/>
        </w:rPr>
        <w:t>public</w:t>
      </w:r>
      <w:r w:rsidRPr="00686E3B">
        <w:rPr>
          <w:rFonts w:ascii="Arial" w:hAnsi="Arial" w:cs="Arial"/>
          <w:spacing w:val="-2"/>
        </w:rPr>
        <w:t xml:space="preserve"> </w:t>
      </w:r>
      <w:r w:rsidRPr="00686E3B">
        <w:rPr>
          <w:rFonts w:ascii="Arial" w:hAnsi="Arial" w:cs="Arial"/>
        </w:rPr>
        <w:t>consultation</w:t>
      </w:r>
      <w:r w:rsidRPr="00686E3B">
        <w:rPr>
          <w:rFonts w:ascii="Arial" w:hAnsi="Arial" w:cs="Arial"/>
          <w:spacing w:val="-6"/>
        </w:rPr>
        <w:t xml:space="preserve"> </w:t>
      </w:r>
      <w:r w:rsidRPr="00686E3B">
        <w:rPr>
          <w:rFonts w:ascii="Arial" w:hAnsi="Arial" w:cs="Arial"/>
        </w:rPr>
        <w:t>process</w:t>
      </w:r>
      <w:r w:rsidRPr="00686E3B">
        <w:rPr>
          <w:rFonts w:ascii="Arial" w:hAnsi="Arial" w:cs="Arial"/>
          <w:spacing w:val="-2"/>
        </w:rPr>
        <w:t xml:space="preserve"> </w:t>
      </w:r>
      <w:r w:rsidRPr="00686E3B">
        <w:rPr>
          <w:rFonts w:ascii="Arial" w:hAnsi="Arial" w:cs="Arial"/>
        </w:rPr>
        <w:t>as</w:t>
      </w:r>
      <w:r w:rsidRPr="00686E3B">
        <w:rPr>
          <w:rFonts w:ascii="Arial" w:hAnsi="Arial" w:cs="Arial"/>
          <w:spacing w:val="-4"/>
        </w:rPr>
        <w:t xml:space="preserve"> </w:t>
      </w:r>
      <w:r w:rsidRPr="00686E3B">
        <w:rPr>
          <w:rFonts w:ascii="Arial" w:hAnsi="Arial" w:cs="Arial"/>
        </w:rPr>
        <w:t>prescribed</w:t>
      </w:r>
      <w:r w:rsidRPr="00686E3B">
        <w:rPr>
          <w:rFonts w:ascii="Arial" w:hAnsi="Arial" w:cs="Arial"/>
          <w:spacing w:val="-3"/>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sub-section</w:t>
      </w:r>
      <w:r w:rsidRPr="00686E3B">
        <w:rPr>
          <w:rFonts w:ascii="Arial" w:hAnsi="Arial" w:cs="Arial"/>
          <w:spacing w:val="-1"/>
        </w:rPr>
        <w:t xml:space="preserve"> </w:t>
      </w:r>
      <w:r w:rsidRPr="00686E3B">
        <w:rPr>
          <w:rFonts w:ascii="Arial" w:hAnsi="Arial" w:cs="Arial"/>
        </w:rPr>
        <w:t>section</w:t>
      </w:r>
      <w:r w:rsidRPr="00686E3B">
        <w:rPr>
          <w:rFonts w:ascii="Arial" w:hAnsi="Arial" w:cs="Arial"/>
          <w:spacing w:val="-3"/>
        </w:rPr>
        <w:t xml:space="preserve"> </w:t>
      </w:r>
      <w:r w:rsidRPr="00686E3B">
        <w:rPr>
          <w:rFonts w:ascii="Arial" w:hAnsi="Arial" w:cs="Arial"/>
        </w:rPr>
        <w:t>3.58</w:t>
      </w:r>
      <w:r w:rsidRPr="00686E3B">
        <w:rPr>
          <w:rFonts w:ascii="Arial" w:hAnsi="Arial" w:cs="Arial"/>
          <w:spacing w:val="-3"/>
        </w:rPr>
        <w:t xml:space="preserve"> </w:t>
      </w:r>
      <w:r w:rsidRPr="00686E3B">
        <w:rPr>
          <w:rFonts w:ascii="Arial" w:hAnsi="Arial" w:cs="Arial"/>
        </w:rPr>
        <w:t>(3)</w:t>
      </w:r>
      <w:r w:rsidRPr="00686E3B">
        <w:rPr>
          <w:rFonts w:ascii="Arial" w:hAnsi="Arial" w:cs="Arial"/>
          <w:spacing w:val="-3"/>
        </w:rPr>
        <w:t xml:space="preserve"> </w:t>
      </w:r>
      <w:r w:rsidRPr="00686E3B">
        <w:rPr>
          <w:rFonts w:ascii="Arial" w:hAnsi="Arial" w:cs="Arial"/>
        </w:rPr>
        <w:t>of</w:t>
      </w:r>
      <w:r w:rsidRPr="00686E3B">
        <w:rPr>
          <w:rFonts w:ascii="Arial" w:hAnsi="Arial" w:cs="Arial"/>
          <w:spacing w:val="-4"/>
        </w:rPr>
        <w:t xml:space="preserve"> </w:t>
      </w:r>
      <w:r w:rsidRPr="00686E3B">
        <w:rPr>
          <w:rFonts w:ascii="Arial" w:hAnsi="Arial" w:cs="Arial"/>
        </w:rPr>
        <w:t>the</w:t>
      </w:r>
      <w:r w:rsidRPr="00686E3B">
        <w:rPr>
          <w:rFonts w:ascii="Arial" w:hAnsi="Arial" w:cs="Arial"/>
          <w:spacing w:val="-3"/>
        </w:rPr>
        <w:t xml:space="preserve"> </w:t>
      </w:r>
      <w:r w:rsidRPr="00686E3B">
        <w:rPr>
          <w:rFonts w:ascii="Arial" w:hAnsi="Arial" w:cs="Arial"/>
        </w:rPr>
        <w:t>Act. In this context, disposing of property means to ‘sell, lease or otherwise dispose of, whether absolutely or not’.</w:t>
      </w:r>
    </w:p>
    <w:p w14:paraId="36418277" w14:textId="77777777" w:rsidR="00686E3B" w:rsidRPr="00686E3B" w:rsidRDefault="00686E3B" w:rsidP="00A160AA">
      <w:pPr>
        <w:pStyle w:val="BodyText"/>
        <w:ind w:left="-284" w:right="46"/>
        <w:rPr>
          <w:rFonts w:ascii="Arial" w:hAnsi="Arial" w:cs="Arial"/>
        </w:rPr>
      </w:pPr>
    </w:p>
    <w:p w14:paraId="0A36D8BD" w14:textId="77777777" w:rsidR="00686E3B" w:rsidRPr="00686E3B" w:rsidRDefault="00686E3B" w:rsidP="00A160AA">
      <w:pPr>
        <w:pStyle w:val="BodyText"/>
        <w:ind w:left="-284" w:right="46"/>
        <w:rPr>
          <w:rFonts w:ascii="Arial" w:hAnsi="Arial" w:cs="Arial"/>
        </w:rPr>
      </w:pPr>
      <w:r w:rsidRPr="00686E3B">
        <w:rPr>
          <w:rFonts w:ascii="Arial" w:hAnsi="Arial" w:cs="Arial"/>
        </w:rPr>
        <w:t>Proposals</w:t>
      </w:r>
      <w:r w:rsidRPr="00686E3B">
        <w:rPr>
          <w:rFonts w:ascii="Arial" w:hAnsi="Arial" w:cs="Arial"/>
          <w:spacing w:val="-3"/>
        </w:rPr>
        <w:t xml:space="preserve"> </w:t>
      </w:r>
      <w:r w:rsidRPr="00686E3B">
        <w:rPr>
          <w:rFonts w:ascii="Arial" w:hAnsi="Arial" w:cs="Arial"/>
        </w:rPr>
        <w:t>to</w:t>
      </w:r>
      <w:r w:rsidRPr="00686E3B">
        <w:rPr>
          <w:rFonts w:ascii="Arial" w:hAnsi="Arial" w:cs="Arial"/>
          <w:spacing w:val="-2"/>
        </w:rPr>
        <w:t xml:space="preserve"> </w:t>
      </w:r>
      <w:r w:rsidRPr="00686E3B">
        <w:rPr>
          <w:rFonts w:ascii="Arial" w:hAnsi="Arial" w:cs="Arial"/>
        </w:rPr>
        <w:t>lease</w:t>
      </w:r>
      <w:r w:rsidRPr="00686E3B">
        <w:rPr>
          <w:rFonts w:ascii="Arial" w:hAnsi="Arial" w:cs="Arial"/>
          <w:spacing w:val="-4"/>
        </w:rPr>
        <w:t xml:space="preserve"> </w:t>
      </w:r>
      <w:r w:rsidRPr="00686E3B">
        <w:rPr>
          <w:rFonts w:ascii="Arial" w:hAnsi="Arial" w:cs="Arial"/>
        </w:rPr>
        <w:t>or</w:t>
      </w:r>
      <w:r w:rsidRPr="00686E3B">
        <w:rPr>
          <w:rFonts w:ascii="Arial" w:hAnsi="Arial" w:cs="Arial"/>
          <w:spacing w:val="-4"/>
        </w:rPr>
        <w:t xml:space="preserve"> </w:t>
      </w:r>
      <w:r w:rsidRPr="00686E3B">
        <w:rPr>
          <w:rFonts w:ascii="Arial" w:hAnsi="Arial" w:cs="Arial"/>
        </w:rPr>
        <w:t>licence</w:t>
      </w:r>
      <w:r w:rsidRPr="00686E3B">
        <w:rPr>
          <w:rFonts w:ascii="Arial" w:hAnsi="Arial" w:cs="Arial"/>
          <w:spacing w:val="-2"/>
        </w:rPr>
        <w:t xml:space="preserve"> </w:t>
      </w:r>
      <w:r w:rsidRPr="00686E3B">
        <w:rPr>
          <w:rFonts w:ascii="Arial" w:hAnsi="Arial" w:cs="Arial"/>
        </w:rPr>
        <w:t>land</w:t>
      </w:r>
      <w:r w:rsidRPr="00686E3B">
        <w:rPr>
          <w:rFonts w:ascii="Arial" w:hAnsi="Arial" w:cs="Arial"/>
          <w:spacing w:val="-2"/>
        </w:rPr>
        <w:t xml:space="preserve"> </w:t>
      </w:r>
      <w:r w:rsidRPr="00686E3B">
        <w:rPr>
          <w:rFonts w:ascii="Arial" w:hAnsi="Arial" w:cs="Arial"/>
        </w:rPr>
        <w:t>will</w:t>
      </w:r>
      <w:r w:rsidRPr="00686E3B">
        <w:rPr>
          <w:rFonts w:ascii="Arial" w:hAnsi="Arial" w:cs="Arial"/>
          <w:spacing w:val="-3"/>
        </w:rPr>
        <w:t xml:space="preserve"> </w:t>
      </w:r>
      <w:r w:rsidRPr="00686E3B">
        <w:rPr>
          <w:rFonts w:ascii="Arial" w:hAnsi="Arial" w:cs="Arial"/>
        </w:rPr>
        <w:t>be</w:t>
      </w:r>
      <w:r w:rsidRPr="00686E3B">
        <w:rPr>
          <w:rFonts w:ascii="Arial" w:hAnsi="Arial" w:cs="Arial"/>
          <w:spacing w:val="-2"/>
        </w:rPr>
        <w:t xml:space="preserve"> </w:t>
      </w:r>
      <w:r w:rsidRPr="00686E3B">
        <w:rPr>
          <w:rFonts w:ascii="Arial" w:hAnsi="Arial" w:cs="Arial"/>
        </w:rPr>
        <w:t>subject</w:t>
      </w:r>
      <w:r w:rsidRPr="00686E3B">
        <w:rPr>
          <w:rFonts w:ascii="Arial" w:hAnsi="Arial" w:cs="Arial"/>
          <w:spacing w:val="-2"/>
        </w:rPr>
        <w:t xml:space="preserve"> </w:t>
      </w:r>
      <w:r w:rsidRPr="00686E3B">
        <w:rPr>
          <w:rFonts w:ascii="Arial" w:hAnsi="Arial" w:cs="Arial"/>
        </w:rPr>
        <w:t>to</w:t>
      </w:r>
      <w:r w:rsidRPr="00686E3B">
        <w:rPr>
          <w:rFonts w:ascii="Arial" w:hAnsi="Arial" w:cs="Arial"/>
          <w:spacing w:val="-4"/>
        </w:rPr>
        <w:t xml:space="preserve"> </w:t>
      </w:r>
      <w:r w:rsidRPr="00686E3B">
        <w:rPr>
          <w:rFonts w:ascii="Arial" w:hAnsi="Arial" w:cs="Arial"/>
        </w:rPr>
        <w:t>the</w:t>
      </w:r>
      <w:r w:rsidRPr="00686E3B">
        <w:rPr>
          <w:rFonts w:ascii="Arial" w:hAnsi="Arial" w:cs="Arial"/>
          <w:spacing w:val="-2"/>
        </w:rPr>
        <w:t xml:space="preserve"> </w:t>
      </w:r>
      <w:r w:rsidRPr="00686E3B">
        <w:rPr>
          <w:rFonts w:ascii="Arial" w:hAnsi="Arial" w:cs="Arial"/>
        </w:rPr>
        <w:t>terms</w:t>
      </w:r>
      <w:r w:rsidRPr="00686E3B">
        <w:rPr>
          <w:rFonts w:ascii="Arial" w:hAnsi="Arial" w:cs="Arial"/>
          <w:spacing w:val="-3"/>
        </w:rPr>
        <w:t xml:space="preserve"> </w:t>
      </w:r>
      <w:r w:rsidRPr="00686E3B">
        <w:rPr>
          <w:rFonts w:ascii="Arial" w:hAnsi="Arial" w:cs="Arial"/>
        </w:rPr>
        <w:t>of</w:t>
      </w:r>
      <w:r w:rsidRPr="00686E3B">
        <w:rPr>
          <w:rFonts w:ascii="Arial" w:hAnsi="Arial" w:cs="Arial"/>
          <w:spacing w:val="-2"/>
        </w:rPr>
        <w:t xml:space="preserve"> </w:t>
      </w:r>
      <w:r w:rsidRPr="00686E3B">
        <w:rPr>
          <w:rFonts w:ascii="Arial" w:hAnsi="Arial" w:cs="Arial"/>
        </w:rPr>
        <w:t>the</w:t>
      </w:r>
      <w:r w:rsidRPr="00686E3B">
        <w:rPr>
          <w:rFonts w:ascii="Arial" w:hAnsi="Arial" w:cs="Arial"/>
          <w:spacing w:val="-4"/>
        </w:rPr>
        <w:t xml:space="preserve"> </w:t>
      </w:r>
      <w:r w:rsidRPr="00686E3B">
        <w:rPr>
          <w:rFonts w:ascii="Arial" w:hAnsi="Arial" w:cs="Arial"/>
        </w:rPr>
        <w:t>City’s</w:t>
      </w:r>
      <w:r w:rsidRPr="00686E3B">
        <w:rPr>
          <w:rFonts w:ascii="Arial" w:hAnsi="Arial" w:cs="Arial"/>
          <w:spacing w:val="-3"/>
        </w:rPr>
        <w:t xml:space="preserve"> </w:t>
      </w:r>
      <w:r w:rsidRPr="00686E3B">
        <w:rPr>
          <w:rFonts w:ascii="Arial" w:hAnsi="Arial" w:cs="Arial"/>
        </w:rPr>
        <w:t>Retention, Acquisition, Improvement and Disposal of Land Policy.</w:t>
      </w:r>
    </w:p>
    <w:p w14:paraId="75258567" w14:textId="77777777" w:rsidR="00686E3B" w:rsidRPr="00686E3B" w:rsidRDefault="00686E3B" w:rsidP="00A160AA">
      <w:pPr>
        <w:pStyle w:val="BodyText"/>
        <w:ind w:left="-284" w:right="46"/>
        <w:rPr>
          <w:rFonts w:ascii="Arial" w:hAnsi="Arial" w:cs="Arial"/>
        </w:rPr>
      </w:pPr>
    </w:p>
    <w:p w14:paraId="3B7BA9D8" w14:textId="39EA4A0E" w:rsidR="00686E3B" w:rsidRDefault="00686E3B" w:rsidP="00A160AA">
      <w:pPr>
        <w:pStyle w:val="BodyText"/>
        <w:ind w:left="-284" w:right="46"/>
        <w:rPr>
          <w:rFonts w:ascii="Arial" w:hAnsi="Arial" w:cs="Arial"/>
        </w:rPr>
      </w:pPr>
      <w:r w:rsidRPr="00686E3B">
        <w:rPr>
          <w:rFonts w:ascii="Arial" w:hAnsi="Arial" w:cs="Arial"/>
        </w:rPr>
        <w:t>Crown</w:t>
      </w:r>
      <w:r w:rsidRPr="00686E3B">
        <w:rPr>
          <w:rFonts w:ascii="Arial" w:hAnsi="Arial" w:cs="Arial"/>
          <w:spacing w:val="-1"/>
        </w:rPr>
        <w:t xml:space="preserve"> </w:t>
      </w:r>
      <w:r w:rsidRPr="00686E3B">
        <w:rPr>
          <w:rFonts w:ascii="Arial" w:hAnsi="Arial" w:cs="Arial"/>
        </w:rPr>
        <w:t>land</w:t>
      </w:r>
      <w:r w:rsidRPr="00686E3B">
        <w:rPr>
          <w:rFonts w:ascii="Arial" w:hAnsi="Arial" w:cs="Arial"/>
          <w:spacing w:val="-1"/>
        </w:rPr>
        <w:t xml:space="preserve"> </w:t>
      </w:r>
      <w:r w:rsidRPr="00686E3B">
        <w:rPr>
          <w:rFonts w:ascii="Arial" w:hAnsi="Arial" w:cs="Arial"/>
        </w:rPr>
        <w:t>reserves</w:t>
      </w:r>
      <w:r w:rsidRPr="00686E3B">
        <w:rPr>
          <w:rFonts w:ascii="Arial" w:hAnsi="Arial" w:cs="Arial"/>
          <w:spacing w:val="-2"/>
        </w:rPr>
        <w:t xml:space="preserve"> </w:t>
      </w:r>
      <w:r w:rsidRPr="00686E3B">
        <w:rPr>
          <w:rFonts w:ascii="Arial" w:hAnsi="Arial" w:cs="Arial"/>
        </w:rPr>
        <w:t>vested</w:t>
      </w:r>
      <w:r w:rsidRPr="00686E3B">
        <w:rPr>
          <w:rFonts w:ascii="Arial" w:hAnsi="Arial" w:cs="Arial"/>
          <w:spacing w:val="-3"/>
        </w:rPr>
        <w:t xml:space="preserve"> </w:t>
      </w:r>
      <w:r w:rsidRPr="00686E3B">
        <w:rPr>
          <w:rFonts w:ascii="Arial" w:hAnsi="Arial" w:cs="Arial"/>
        </w:rPr>
        <w:t>to</w:t>
      </w:r>
      <w:r w:rsidRPr="00686E3B">
        <w:rPr>
          <w:rFonts w:ascii="Arial" w:hAnsi="Arial" w:cs="Arial"/>
          <w:spacing w:val="-3"/>
        </w:rPr>
        <w:t xml:space="preserve"> </w:t>
      </w:r>
      <w:r w:rsidRPr="00686E3B">
        <w:rPr>
          <w:rFonts w:ascii="Arial" w:hAnsi="Arial" w:cs="Arial"/>
        </w:rPr>
        <w:t>the</w:t>
      </w:r>
      <w:r w:rsidRPr="00686E3B">
        <w:rPr>
          <w:rFonts w:ascii="Arial" w:hAnsi="Arial" w:cs="Arial"/>
          <w:spacing w:val="-3"/>
        </w:rPr>
        <w:t xml:space="preserve"> </w:t>
      </w:r>
      <w:r w:rsidRPr="00686E3B">
        <w:rPr>
          <w:rFonts w:ascii="Arial" w:hAnsi="Arial" w:cs="Arial"/>
        </w:rPr>
        <w:t>City</w:t>
      </w:r>
      <w:r w:rsidRPr="00686E3B">
        <w:rPr>
          <w:rFonts w:ascii="Arial" w:hAnsi="Arial" w:cs="Arial"/>
          <w:spacing w:val="-2"/>
        </w:rPr>
        <w:t xml:space="preserve"> </w:t>
      </w:r>
      <w:r w:rsidRPr="00686E3B">
        <w:rPr>
          <w:rFonts w:ascii="Arial" w:hAnsi="Arial" w:cs="Arial"/>
        </w:rPr>
        <w:t>by</w:t>
      </w:r>
      <w:r w:rsidRPr="00686E3B">
        <w:rPr>
          <w:rFonts w:ascii="Arial" w:hAnsi="Arial" w:cs="Arial"/>
          <w:spacing w:val="-2"/>
        </w:rPr>
        <w:t xml:space="preserve"> </w:t>
      </w:r>
      <w:r w:rsidRPr="00686E3B">
        <w:rPr>
          <w:rFonts w:ascii="Arial" w:hAnsi="Arial" w:cs="Arial"/>
        </w:rPr>
        <w:t>way</w:t>
      </w:r>
      <w:r w:rsidRPr="00686E3B">
        <w:rPr>
          <w:rFonts w:ascii="Arial" w:hAnsi="Arial" w:cs="Arial"/>
          <w:spacing w:val="-2"/>
        </w:rPr>
        <w:t xml:space="preserve"> </w:t>
      </w:r>
      <w:r w:rsidRPr="00686E3B">
        <w:rPr>
          <w:rFonts w:ascii="Arial" w:hAnsi="Arial" w:cs="Arial"/>
        </w:rPr>
        <w:t>of</w:t>
      </w:r>
      <w:r w:rsidRPr="00686E3B">
        <w:rPr>
          <w:rFonts w:ascii="Arial" w:hAnsi="Arial" w:cs="Arial"/>
          <w:spacing w:val="-2"/>
        </w:rPr>
        <w:t xml:space="preserve"> </w:t>
      </w:r>
      <w:r w:rsidRPr="00686E3B">
        <w:rPr>
          <w:rFonts w:ascii="Arial" w:hAnsi="Arial" w:cs="Arial"/>
        </w:rPr>
        <w:t>a</w:t>
      </w:r>
      <w:r w:rsidRPr="00686E3B">
        <w:rPr>
          <w:rFonts w:ascii="Arial" w:hAnsi="Arial" w:cs="Arial"/>
          <w:spacing w:val="-3"/>
        </w:rPr>
        <w:t xml:space="preserve"> </w:t>
      </w:r>
      <w:r w:rsidRPr="00686E3B">
        <w:rPr>
          <w:rFonts w:ascii="Arial" w:hAnsi="Arial" w:cs="Arial"/>
        </w:rPr>
        <w:t>Management</w:t>
      </w:r>
      <w:r w:rsidRPr="00686E3B">
        <w:rPr>
          <w:rFonts w:ascii="Arial" w:hAnsi="Arial" w:cs="Arial"/>
          <w:spacing w:val="-2"/>
        </w:rPr>
        <w:t xml:space="preserve"> </w:t>
      </w:r>
      <w:r w:rsidRPr="00686E3B">
        <w:rPr>
          <w:rFonts w:ascii="Arial" w:hAnsi="Arial" w:cs="Arial"/>
        </w:rPr>
        <w:t>Order</w:t>
      </w:r>
      <w:r w:rsidRPr="00686E3B">
        <w:rPr>
          <w:rFonts w:ascii="Arial" w:hAnsi="Arial" w:cs="Arial"/>
          <w:spacing w:val="-3"/>
        </w:rPr>
        <w:t xml:space="preserve"> </w:t>
      </w:r>
      <w:r w:rsidRPr="00686E3B">
        <w:rPr>
          <w:rFonts w:ascii="Arial" w:hAnsi="Arial" w:cs="Arial"/>
        </w:rPr>
        <w:t>are</w:t>
      </w:r>
      <w:r w:rsidRPr="00686E3B">
        <w:rPr>
          <w:rFonts w:ascii="Arial" w:hAnsi="Arial" w:cs="Arial"/>
          <w:spacing w:val="-3"/>
        </w:rPr>
        <w:t xml:space="preserve"> </w:t>
      </w:r>
      <w:r w:rsidRPr="00686E3B">
        <w:rPr>
          <w:rFonts w:ascii="Arial" w:hAnsi="Arial" w:cs="Arial"/>
        </w:rPr>
        <w:t>generally subject to conditions. Consent is required from the Minister for Lands prior to formalising any lease agreement for Reserve 45054.</w:t>
      </w:r>
    </w:p>
    <w:p w14:paraId="6C27D812" w14:textId="68183241" w:rsidR="00686E3B" w:rsidRDefault="00686E3B" w:rsidP="00A160AA">
      <w:pPr>
        <w:pStyle w:val="BodyText"/>
        <w:ind w:left="-284" w:right="46"/>
        <w:rPr>
          <w:rFonts w:ascii="Arial" w:hAnsi="Arial" w:cs="Arial"/>
        </w:rPr>
      </w:pPr>
    </w:p>
    <w:p w14:paraId="034CD6BC" w14:textId="77777777" w:rsidR="00E7145A" w:rsidRDefault="00E7145A" w:rsidP="00A160AA">
      <w:pPr>
        <w:pStyle w:val="BodyText"/>
        <w:ind w:left="-284" w:right="46"/>
        <w:rPr>
          <w:rFonts w:ascii="Arial" w:hAnsi="Arial" w:cs="Arial"/>
        </w:rPr>
      </w:pPr>
    </w:p>
    <w:p w14:paraId="61EA1F41" w14:textId="77777777" w:rsidR="00E7145A" w:rsidRPr="00E7145A" w:rsidRDefault="00E7145A" w:rsidP="00A160AA">
      <w:pPr>
        <w:pStyle w:val="BodyText"/>
        <w:ind w:left="-284" w:right="46"/>
        <w:rPr>
          <w:rFonts w:ascii="Arial" w:hAnsi="Arial" w:cs="Arial"/>
          <w:b/>
          <w:bCs/>
          <w:color w:val="244061" w:themeColor="accent1" w:themeShade="80"/>
          <w:sz w:val="28"/>
          <w:szCs w:val="22"/>
        </w:rPr>
      </w:pPr>
      <w:r w:rsidRPr="00E7145A">
        <w:rPr>
          <w:rFonts w:ascii="Arial" w:hAnsi="Arial" w:cs="Arial"/>
          <w:b/>
          <w:bCs/>
          <w:color w:val="244061" w:themeColor="accent1" w:themeShade="80"/>
          <w:sz w:val="28"/>
          <w:szCs w:val="22"/>
        </w:rPr>
        <w:t>Decision Implications</w:t>
      </w:r>
    </w:p>
    <w:p w14:paraId="6DBDE8D6" w14:textId="77777777" w:rsidR="00E7145A" w:rsidRPr="00E7145A" w:rsidRDefault="00E7145A" w:rsidP="00A160AA">
      <w:pPr>
        <w:pStyle w:val="BodyText"/>
        <w:ind w:left="-284" w:right="46"/>
        <w:rPr>
          <w:rFonts w:ascii="Arial" w:hAnsi="Arial" w:cs="Arial"/>
        </w:rPr>
      </w:pPr>
    </w:p>
    <w:p w14:paraId="299A4CFC" w14:textId="77777777" w:rsidR="00E7145A" w:rsidRPr="00E7145A" w:rsidRDefault="00E7145A" w:rsidP="00A160AA">
      <w:pPr>
        <w:pStyle w:val="BodyText"/>
        <w:ind w:left="-284" w:right="46"/>
        <w:rPr>
          <w:rFonts w:ascii="Arial" w:hAnsi="Arial" w:cs="Arial"/>
        </w:rPr>
      </w:pPr>
      <w:r w:rsidRPr="00E7145A">
        <w:rPr>
          <w:rFonts w:ascii="Arial" w:hAnsi="Arial" w:cs="Arial"/>
        </w:rPr>
        <w:t>Should Council resolve to grant in-</w:t>
      </w:r>
      <w:proofErr w:type="gramStart"/>
      <w:r w:rsidRPr="00E7145A">
        <w:rPr>
          <w:rFonts w:ascii="Arial" w:hAnsi="Arial" w:cs="Arial"/>
        </w:rPr>
        <w:t>principle</w:t>
      </w:r>
      <w:proofErr w:type="gramEnd"/>
      <w:r w:rsidRPr="00E7145A">
        <w:rPr>
          <w:rFonts w:ascii="Arial" w:hAnsi="Arial" w:cs="Arial"/>
        </w:rPr>
        <w:t xml:space="preserve"> approval for the disposal of a 1,105m² (approx.) portion of Reserve 45054 to WMRC by way of lease, Officers will arrange for a market rental valuation analysis to be undertaken by a licensed Valuer to determine the rental revenue that may be achieved, it is recommended that the rent is set in accordance with the valuation assessment.</w:t>
      </w:r>
    </w:p>
    <w:p w14:paraId="1F88211D" w14:textId="77777777" w:rsidR="00E7145A" w:rsidRPr="00E7145A" w:rsidRDefault="00E7145A" w:rsidP="00A160AA">
      <w:pPr>
        <w:pStyle w:val="BodyText"/>
        <w:ind w:left="-284" w:right="46"/>
        <w:rPr>
          <w:rFonts w:ascii="Arial" w:hAnsi="Arial" w:cs="Arial"/>
        </w:rPr>
      </w:pPr>
    </w:p>
    <w:p w14:paraId="446B068A" w14:textId="77777777" w:rsidR="00E7145A" w:rsidRPr="00E7145A" w:rsidRDefault="00E7145A" w:rsidP="00A160AA">
      <w:pPr>
        <w:pStyle w:val="BodyText"/>
        <w:ind w:left="-284" w:right="46"/>
        <w:rPr>
          <w:rFonts w:ascii="Arial" w:hAnsi="Arial" w:cs="Arial"/>
        </w:rPr>
      </w:pPr>
      <w:r w:rsidRPr="00E7145A">
        <w:rPr>
          <w:rFonts w:ascii="Arial" w:hAnsi="Arial" w:cs="Arial"/>
        </w:rPr>
        <w:t>Further to the above, Officers will work with WMRC to negotiate key terms for a lease and refer the key terms back to Council for review and approval.</w:t>
      </w:r>
    </w:p>
    <w:p w14:paraId="58E6AE07" w14:textId="77777777" w:rsidR="00E7145A" w:rsidRPr="00E7145A" w:rsidRDefault="00E7145A" w:rsidP="00A160AA">
      <w:pPr>
        <w:pStyle w:val="BodyText"/>
        <w:ind w:left="-284" w:right="46"/>
        <w:rPr>
          <w:rFonts w:ascii="Arial" w:hAnsi="Arial" w:cs="Arial"/>
        </w:rPr>
      </w:pPr>
    </w:p>
    <w:p w14:paraId="3EAE135D" w14:textId="35D6AC16" w:rsidR="00686E3B" w:rsidRDefault="00E7145A" w:rsidP="00A160AA">
      <w:pPr>
        <w:pStyle w:val="BodyText"/>
        <w:ind w:left="-284" w:right="46"/>
        <w:rPr>
          <w:rFonts w:ascii="Arial" w:hAnsi="Arial" w:cs="Arial"/>
        </w:rPr>
      </w:pPr>
      <w:r w:rsidRPr="00E7145A">
        <w:rPr>
          <w:rFonts w:ascii="Arial" w:hAnsi="Arial" w:cs="Arial"/>
        </w:rPr>
        <w:t>If Council do not resolve to grant in-</w:t>
      </w:r>
      <w:proofErr w:type="gramStart"/>
      <w:r w:rsidRPr="00E7145A">
        <w:rPr>
          <w:rFonts w:ascii="Arial" w:hAnsi="Arial" w:cs="Arial"/>
        </w:rPr>
        <w:t>principle</w:t>
      </w:r>
      <w:proofErr w:type="gramEnd"/>
      <w:r w:rsidRPr="00E7145A">
        <w:rPr>
          <w:rFonts w:ascii="Arial" w:hAnsi="Arial" w:cs="Arial"/>
        </w:rPr>
        <w:t xml:space="preserve"> approval for the disposal of a portion of Reserve 45054 to WMRC by way of lease, Officers will not progress this matter any further.</w:t>
      </w:r>
    </w:p>
    <w:p w14:paraId="07948DE8" w14:textId="6914B374" w:rsidR="00E7145A" w:rsidRDefault="00E7145A" w:rsidP="00A160AA">
      <w:pPr>
        <w:pStyle w:val="BodyText"/>
        <w:ind w:left="-284" w:right="46"/>
        <w:rPr>
          <w:rFonts w:ascii="Arial" w:hAnsi="Arial" w:cs="Arial"/>
        </w:rPr>
      </w:pPr>
    </w:p>
    <w:p w14:paraId="579FC857" w14:textId="77777777" w:rsidR="00331E33" w:rsidRDefault="00331E33" w:rsidP="00A160AA">
      <w:pPr>
        <w:pStyle w:val="BodyText"/>
        <w:ind w:left="-284" w:right="46"/>
        <w:rPr>
          <w:rFonts w:ascii="Arial" w:hAnsi="Arial" w:cs="Arial"/>
        </w:rPr>
      </w:pPr>
    </w:p>
    <w:p w14:paraId="1EE6FBA5" w14:textId="77777777" w:rsidR="008F30A0" w:rsidRPr="008F30A0" w:rsidRDefault="008F30A0" w:rsidP="00A160AA">
      <w:pPr>
        <w:pStyle w:val="BodyText"/>
        <w:spacing w:before="9"/>
        <w:ind w:left="-284" w:right="46"/>
        <w:rPr>
          <w:rFonts w:ascii="Arial" w:hAnsi="Arial" w:cs="Arial"/>
          <w:b/>
          <w:bCs/>
          <w:color w:val="244061" w:themeColor="accent1" w:themeShade="80"/>
          <w:sz w:val="28"/>
          <w:szCs w:val="36"/>
        </w:rPr>
      </w:pPr>
      <w:r w:rsidRPr="008F30A0">
        <w:rPr>
          <w:rFonts w:ascii="Arial" w:hAnsi="Arial" w:cs="Arial"/>
          <w:b/>
          <w:bCs/>
          <w:color w:val="244061" w:themeColor="accent1" w:themeShade="80"/>
          <w:sz w:val="28"/>
          <w:szCs w:val="36"/>
        </w:rPr>
        <w:t>Conclusion</w:t>
      </w:r>
    </w:p>
    <w:p w14:paraId="1E509CB8" w14:textId="77777777" w:rsidR="008F30A0" w:rsidRPr="008F30A0" w:rsidRDefault="008F30A0" w:rsidP="00A160AA">
      <w:pPr>
        <w:pStyle w:val="BodyText"/>
        <w:spacing w:before="1"/>
        <w:ind w:left="-284" w:right="46"/>
        <w:rPr>
          <w:rFonts w:ascii="Arial" w:hAnsi="Arial" w:cs="Arial"/>
          <w:b/>
        </w:rPr>
      </w:pPr>
    </w:p>
    <w:p w14:paraId="15990607" w14:textId="77777777" w:rsidR="008F30A0" w:rsidRPr="008F30A0" w:rsidRDefault="008F30A0" w:rsidP="00A160AA">
      <w:pPr>
        <w:pStyle w:val="BodyText"/>
        <w:ind w:left="-284" w:right="46"/>
        <w:rPr>
          <w:rFonts w:ascii="Arial" w:hAnsi="Arial" w:cs="Arial"/>
        </w:rPr>
      </w:pPr>
      <w:r w:rsidRPr="008F30A0">
        <w:rPr>
          <w:rFonts w:ascii="Arial" w:hAnsi="Arial" w:cs="Arial"/>
        </w:rPr>
        <w:t>WMRC’s</w:t>
      </w:r>
      <w:r w:rsidRPr="008F30A0">
        <w:rPr>
          <w:rFonts w:ascii="Arial" w:hAnsi="Arial" w:cs="Arial"/>
          <w:spacing w:val="-12"/>
        </w:rPr>
        <w:t xml:space="preserve"> </w:t>
      </w:r>
      <w:r w:rsidRPr="008F30A0">
        <w:rPr>
          <w:rFonts w:ascii="Arial" w:hAnsi="Arial" w:cs="Arial"/>
        </w:rPr>
        <w:t>current</w:t>
      </w:r>
      <w:r w:rsidRPr="008F30A0">
        <w:rPr>
          <w:rFonts w:ascii="Arial" w:hAnsi="Arial" w:cs="Arial"/>
          <w:spacing w:val="-11"/>
        </w:rPr>
        <w:t xml:space="preserve"> </w:t>
      </w:r>
      <w:r w:rsidRPr="008F30A0">
        <w:rPr>
          <w:rFonts w:ascii="Arial" w:hAnsi="Arial" w:cs="Arial"/>
        </w:rPr>
        <w:t>lease</w:t>
      </w:r>
      <w:r w:rsidRPr="008F30A0">
        <w:rPr>
          <w:rFonts w:ascii="Arial" w:hAnsi="Arial" w:cs="Arial"/>
          <w:spacing w:val="-15"/>
        </w:rPr>
        <w:t xml:space="preserve"> </w:t>
      </w:r>
      <w:r w:rsidRPr="008F30A0">
        <w:rPr>
          <w:rFonts w:ascii="Arial" w:hAnsi="Arial" w:cs="Arial"/>
        </w:rPr>
        <w:t>is</w:t>
      </w:r>
      <w:r w:rsidRPr="008F30A0">
        <w:rPr>
          <w:rFonts w:ascii="Arial" w:hAnsi="Arial" w:cs="Arial"/>
          <w:spacing w:val="-12"/>
        </w:rPr>
        <w:t xml:space="preserve"> </w:t>
      </w:r>
      <w:r w:rsidRPr="008F30A0">
        <w:rPr>
          <w:rFonts w:ascii="Arial" w:hAnsi="Arial" w:cs="Arial"/>
        </w:rPr>
        <w:t>due</w:t>
      </w:r>
      <w:r w:rsidRPr="008F30A0">
        <w:rPr>
          <w:rFonts w:ascii="Arial" w:hAnsi="Arial" w:cs="Arial"/>
          <w:spacing w:val="-13"/>
        </w:rPr>
        <w:t xml:space="preserve"> </w:t>
      </w:r>
      <w:r w:rsidRPr="008F30A0">
        <w:rPr>
          <w:rFonts w:ascii="Arial" w:hAnsi="Arial" w:cs="Arial"/>
        </w:rPr>
        <w:t>to</w:t>
      </w:r>
      <w:r w:rsidRPr="008F30A0">
        <w:rPr>
          <w:rFonts w:ascii="Arial" w:hAnsi="Arial" w:cs="Arial"/>
          <w:spacing w:val="-11"/>
        </w:rPr>
        <w:t xml:space="preserve"> </w:t>
      </w:r>
      <w:r w:rsidRPr="008F30A0">
        <w:rPr>
          <w:rFonts w:ascii="Arial" w:hAnsi="Arial" w:cs="Arial"/>
        </w:rPr>
        <w:t>expire</w:t>
      </w:r>
      <w:r w:rsidRPr="008F30A0">
        <w:rPr>
          <w:rFonts w:ascii="Arial" w:hAnsi="Arial" w:cs="Arial"/>
          <w:spacing w:val="-13"/>
        </w:rPr>
        <w:t xml:space="preserve"> </w:t>
      </w:r>
      <w:r w:rsidRPr="008F30A0">
        <w:rPr>
          <w:rFonts w:ascii="Arial" w:hAnsi="Arial" w:cs="Arial"/>
        </w:rPr>
        <w:t>on</w:t>
      </w:r>
      <w:r w:rsidRPr="008F30A0">
        <w:rPr>
          <w:rFonts w:ascii="Arial" w:hAnsi="Arial" w:cs="Arial"/>
          <w:spacing w:val="-13"/>
        </w:rPr>
        <w:t xml:space="preserve"> </w:t>
      </w:r>
      <w:r w:rsidRPr="008F30A0">
        <w:rPr>
          <w:rFonts w:ascii="Arial" w:hAnsi="Arial" w:cs="Arial"/>
        </w:rPr>
        <w:t>31</w:t>
      </w:r>
      <w:r w:rsidRPr="008F30A0">
        <w:rPr>
          <w:rFonts w:ascii="Arial" w:hAnsi="Arial" w:cs="Arial"/>
          <w:spacing w:val="-15"/>
        </w:rPr>
        <w:t xml:space="preserve"> </w:t>
      </w:r>
      <w:r w:rsidRPr="008F30A0">
        <w:rPr>
          <w:rFonts w:ascii="Arial" w:hAnsi="Arial" w:cs="Arial"/>
        </w:rPr>
        <w:t>December</w:t>
      </w:r>
      <w:r w:rsidRPr="008F30A0">
        <w:rPr>
          <w:rFonts w:ascii="Arial" w:hAnsi="Arial" w:cs="Arial"/>
          <w:spacing w:val="-15"/>
        </w:rPr>
        <w:t xml:space="preserve"> </w:t>
      </w:r>
      <w:r w:rsidRPr="008F30A0">
        <w:rPr>
          <w:rFonts w:ascii="Arial" w:hAnsi="Arial" w:cs="Arial"/>
        </w:rPr>
        <w:t>2022</w:t>
      </w:r>
      <w:r w:rsidRPr="008F30A0">
        <w:rPr>
          <w:rFonts w:ascii="Arial" w:hAnsi="Arial" w:cs="Arial"/>
          <w:spacing w:val="-13"/>
        </w:rPr>
        <w:t xml:space="preserve"> </w:t>
      </w:r>
      <w:r w:rsidRPr="008F30A0">
        <w:rPr>
          <w:rFonts w:ascii="Arial" w:hAnsi="Arial" w:cs="Arial"/>
        </w:rPr>
        <w:t>and</w:t>
      </w:r>
      <w:r w:rsidRPr="008F30A0">
        <w:rPr>
          <w:rFonts w:ascii="Arial" w:hAnsi="Arial" w:cs="Arial"/>
          <w:spacing w:val="-13"/>
        </w:rPr>
        <w:t xml:space="preserve"> </w:t>
      </w:r>
      <w:r w:rsidRPr="008F30A0">
        <w:rPr>
          <w:rFonts w:ascii="Arial" w:hAnsi="Arial" w:cs="Arial"/>
        </w:rPr>
        <w:t>does</w:t>
      </w:r>
      <w:r w:rsidRPr="008F30A0">
        <w:rPr>
          <w:rFonts w:ascii="Arial" w:hAnsi="Arial" w:cs="Arial"/>
          <w:spacing w:val="-14"/>
        </w:rPr>
        <w:t xml:space="preserve"> </w:t>
      </w:r>
      <w:r w:rsidRPr="008F30A0">
        <w:rPr>
          <w:rFonts w:ascii="Arial" w:hAnsi="Arial" w:cs="Arial"/>
        </w:rPr>
        <w:t>not</w:t>
      </w:r>
      <w:r w:rsidRPr="008F30A0">
        <w:rPr>
          <w:rFonts w:ascii="Arial" w:hAnsi="Arial" w:cs="Arial"/>
          <w:spacing w:val="-14"/>
        </w:rPr>
        <w:t xml:space="preserve"> </w:t>
      </w:r>
      <w:r w:rsidRPr="008F30A0">
        <w:rPr>
          <w:rFonts w:ascii="Arial" w:hAnsi="Arial" w:cs="Arial"/>
        </w:rPr>
        <w:t>provide</w:t>
      </w:r>
      <w:r w:rsidRPr="008F30A0">
        <w:rPr>
          <w:rFonts w:ascii="Arial" w:hAnsi="Arial" w:cs="Arial"/>
          <w:spacing w:val="-13"/>
        </w:rPr>
        <w:t xml:space="preserve"> </w:t>
      </w:r>
      <w:r w:rsidRPr="008F30A0">
        <w:rPr>
          <w:rFonts w:ascii="Arial" w:hAnsi="Arial" w:cs="Arial"/>
        </w:rPr>
        <w:t>a</w:t>
      </w:r>
      <w:r w:rsidRPr="008F30A0">
        <w:rPr>
          <w:rFonts w:ascii="Arial" w:hAnsi="Arial" w:cs="Arial"/>
          <w:spacing w:val="-11"/>
        </w:rPr>
        <w:t xml:space="preserve"> </w:t>
      </w:r>
      <w:r w:rsidRPr="008F30A0">
        <w:rPr>
          <w:rFonts w:ascii="Arial" w:hAnsi="Arial" w:cs="Arial"/>
        </w:rPr>
        <w:t>further term</w:t>
      </w:r>
      <w:r w:rsidRPr="008F30A0">
        <w:rPr>
          <w:rFonts w:ascii="Arial" w:hAnsi="Arial" w:cs="Arial"/>
          <w:spacing w:val="-17"/>
        </w:rPr>
        <w:t xml:space="preserve"> </w:t>
      </w:r>
      <w:r w:rsidRPr="008F30A0">
        <w:rPr>
          <w:rFonts w:ascii="Arial" w:hAnsi="Arial" w:cs="Arial"/>
        </w:rPr>
        <w:t>option</w:t>
      </w:r>
      <w:r w:rsidRPr="008F30A0">
        <w:rPr>
          <w:rFonts w:ascii="Arial" w:hAnsi="Arial" w:cs="Arial"/>
          <w:spacing w:val="-17"/>
        </w:rPr>
        <w:t xml:space="preserve"> </w:t>
      </w:r>
      <w:r w:rsidRPr="008F30A0">
        <w:rPr>
          <w:rFonts w:ascii="Arial" w:hAnsi="Arial" w:cs="Arial"/>
        </w:rPr>
        <w:t>or</w:t>
      </w:r>
      <w:r w:rsidRPr="008F30A0">
        <w:rPr>
          <w:rFonts w:ascii="Arial" w:hAnsi="Arial" w:cs="Arial"/>
          <w:spacing w:val="-16"/>
        </w:rPr>
        <w:t xml:space="preserve"> </w:t>
      </w:r>
      <w:r w:rsidRPr="008F30A0">
        <w:rPr>
          <w:rFonts w:ascii="Arial" w:hAnsi="Arial" w:cs="Arial"/>
        </w:rPr>
        <w:t>an</w:t>
      </w:r>
      <w:r w:rsidRPr="008F30A0">
        <w:rPr>
          <w:rFonts w:ascii="Arial" w:hAnsi="Arial" w:cs="Arial"/>
          <w:spacing w:val="-17"/>
        </w:rPr>
        <w:t xml:space="preserve"> </w:t>
      </w:r>
      <w:r w:rsidRPr="008F30A0">
        <w:rPr>
          <w:rFonts w:ascii="Arial" w:hAnsi="Arial" w:cs="Arial"/>
        </w:rPr>
        <w:t>opportunity</w:t>
      </w:r>
      <w:r w:rsidRPr="008F30A0">
        <w:rPr>
          <w:rFonts w:ascii="Arial" w:hAnsi="Arial" w:cs="Arial"/>
          <w:spacing w:val="-17"/>
        </w:rPr>
        <w:t xml:space="preserve"> </w:t>
      </w:r>
      <w:r w:rsidRPr="008F30A0">
        <w:rPr>
          <w:rFonts w:ascii="Arial" w:hAnsi="Arial" w:cs="Arial"/>
        </w:rPr>
        <w:t>for</w:t>
      </w:r>
      <w:r w:rsidRPr="008F30A0">
        <w:rPr>
          <w:rFonts w:ascii="Arial" w:hAnsi="Arial" w:cs="Arial"/>
          <w:spacing w:val="-17"/>
        </w:rPr>
        <w:t xml:space="preserve"> </w:t>
      </w:r>
      <w:r w:rsidRPr="008F30A0">
        <w:rPr>
          <w:rFonts w:ascii="Arial" w:hAnsi="Arial" w:cs="Arial"/>
        </w:rPr>
        <w:t>renewal.</w:t>
      </w:r>
      <w:r w:rsidRPr="008F30A0">
        <w:rPr>
          <w:rFonts w:ascii="Arial" w:hAnsi="Arial" w:cs="Arial"/>
          <w:spacing w:val="-16"/>
        </w:rPr>
        <w:t xml:space="preserve"> </w:t>
      </w:r>
      <w:r w:rsidRPr="008F30A0">
        <w:rPr>
          <w:rFonts w:ascii="Arial" w:hAnsi="Arial" w:cs="Arial"/>
        </w:rPr>
        <w:t>To</w:t>
      </w:r>
      <w:r w:rsidRPr="008F30A0">
        <w:rPr>
          <w:rFonts w:ascii="Arial" w:hAnsi="Arial" w:cs="Arial"/>
          <w:spacing w:val="-17"/>
        </w:rPr>
        <w:t xml:space="preserve"> </w:t>
      </w:r>
      <w:r w:rsidRPr="008F30A0">
        <w:rPr>
          <w:rFonts w:ascii="Arial" w:hAnsi="Arial" w:cs="Arial"/>
        </w:rPr>
        <w:t>allow</w:t>
      </w:r>
      <w:r w:rsidRPr="008F30A0">
        <w:rPr>
          <w:rFonts w:ascii="Arial" w:hAnsi="Arial" w:cs="Arial"/>
          <w:spacing w:val="-17"/>
        </w:rPr>
        <w:t xml:space="preserve"> </w:t>
      </w:r>
      <w:r w:rsidRPr="008F30A0">
        <w:rPr>
          <w:rFonts w:ascii="Arial" w:hAnsi="Arial" w:cs="Arial"/>
        </w:rPr>
        <w:t>their</w:t>
      </w:r>
      <w:r w:rsidRPr="008F30A0">
        <w:rPr>
          <w:rFonts w:ascii="Arial" w:hAnsi="Arial" w:cs="Arial"/>
          <w:spacing w:val="-16"/>
        </w:rPr>
        <w:t xml:space="preserve"> </w:t>
      </w:r>
      <w:r w:rsidRPr="008F30A0">
        <w:rPr>
          <w:rFonts w:ascii="Arial" w:hAnsi="Arial" w:cs="Arial"/>
        </w:rPr>
        <w:t>operations</w:t>
      </w:r>
      <w:r w:rsidRPr="008F30A0">
        <w:rPr>
          <w:rFonts w:ascii="Arial" w:hAnsi="Arial" w:cs="Arial"/>
          <w:spacing w:val="-17"/>
        </w:rPr>
        <w:t xml:space="preserve"> </w:t>
      </w:r>
      <w:r w:rsidRPr="008F30A0">
        <w:rPr>
          <w:rFonts w:ascii="Arial" w:hAnsi="Arial" w:cs="Arial"/>
        </w:rPr>
        <w:t>to</w:t>
      </w:r>
      <w:r w:rsidRPr="008F30A0">
        <w:rPr>
          <w:rFonts w:ascii="Arial" w:hAnsi="Arial" w:cs="Arial"/>
          <w:spacing w:val="-17"/>
        </w:rPr>
        <w:t xml:space="preserve"> </w:t>
      </w:r>
      <w:r w:rsidRPr="008F30A0">
        <w:rPr>
          <w:rFonts w:ascii="Arial" w:hAnsi="Arial" w:cs="Arial"/>
        </w:rPr>
        <w:t>continue</w:t>
      </w:r>
      <w:r w:rsidRPr="008F30A0">
        <w:rPr>
          <w:rFonts w:ascii="Arial" w:hAnsi="Arial" w:cs="Arial"/>
          <w:spacing w:val="-16"/>
        </w:rPr>
        <w:t xml:space="preserve"> </w:t>
      </w:r>
      <w:r w:rsidRPr="008F30A0">
        <w:rPr>
          <w:rFonts w:ascii="Arial" w:hAnsi="Arial" w:cs="Arial"/>
        </w:rPr>
        <w:t>in</w:t>
      </w:r>
      <w:r w:rsidRPr="008F30A0">
        <w:rPr>
          <w:rFonts w:ascii="Arial" w:hAnsi="Arial" w:cs="Arial"/>
          <w:spacing w:val="-17"/>
        </w:rPr>
        <w:t xml:space="preserve"> </w:t>
      </w:r>
      <w:r w:rsidRPr="008F30A0">
        <w:rPr>
          <w:rFonts w:ascii="Arial" w:hAnsi="Arial" w:cs="Arial"/>
        </w:rPr>
        <w:t>the</w:t>
      </w:r>
      <w:r w:rsidRPr="008F30A0">
        <w:rPr>
          <w:rFonts w:ascii="Arial" w:hAnsi="Arial" w:cs="Arial"/>
          <w:spacing w:val="-17"/>
        </w:rPr>
        <w:t xml:space="preserve"> </w:t>
      </w:r>
      <w:r w:rsidRPr="008F30A0">
        <w:rPr>
          <w:rFonts w:ascii="Arial" w:hAnsi="Arial" w:cs="Arial"/>
        </w:rPr>
        <w:t>precinct WRMC have requested the use of a 1,105m² (approx.) portion of Reserve 45054 located within the City’s Mount Claremont Depot site</w:t>
      </w:r>
      <w:r w:rsidRPr="008F30A0">
        <w:rPr>
          <w:rFonts w:ascii="Arial" w:hAnsi="Arial" w:cs="Arial"/>
          <w:spacing w:val="-1"/>
        </w:rPr>
        <w:t xml:space="preserve"> </w:t>
      </w:r>
      <w:r w:rsidRPr="008F30A0">
        <w:rPr>
          <w:rFonts w:ascii="Arial" w:hAnsi="Arial" w:cs="Arial"/>
        </w:rPr>
        <w:t>in accordance with a lease agreement for</w:t>
      </w:r>
      <w:r w:rsidRPr="008F30A0">
        <w:rPr>
          <w:rFonts w:ascii="Arial" w:hAnsi="Arial" w:cs="Arial"/>
          <w:spacing w:val="-1"/>
        </w:rPr>
        <w:t xml:space="preserve"> </w:t>
      </w:r>
      <w:r w:rsidRPr="008F30A0">
        <w:rPr>
          <w:rFonts w:ascii="Arial" w:hAnsi="Arial" w:cs="Arial"/>
        </w:rPr>
        <w:t>the purpose of Green Waste storage and handling.</w:t>
      </w:r>
      <w:r w:rsidRPr="008F30A0">
        <w:rPr>
          <w:rFonts w:ascii="Arial" w:hAnsi="Arial" w:cs="Arial"/>
          <w:spacing w:val="40"/>
        </w:rPr>
        <w:t xml:space="preserve"> </w:t>
      </w:r>
      <w:r w:rsidRPr="008F30A0">
        <w:rPr>
          <w:rFonts w:ascii="Arial" w:hAnsi="Arial" w:cs="Arial"/>
        </w:rPr>
        <w:t>Officers believe this request can be accommodated</w:t>
      </w:r>
      <w:r w:rsidRPr="008F30A0">
        <w:rPr>
          <w:rFonts w:ascii="Arial" w:hAnsi="Arial" w:cs="Arial"/>
          <w:spacing w:val="-6"/>
        </w:rPr>
        <w:t xml:space="preserve"> </w:t>
      </w:r>
      <w:r w:rsidRPr="008F30A0">
        <w:rPr>
          <w:rFonts w:ascii="Arial" w:hAnsi="Arial" w:cs="Arial"/>
        </w:rPr>
        <w:t>with</w:t>
      </w:r>
      <w:r w:rsidRPr="008F30A0">
        <w:rPr>
          <w:rFonts w:ascii="Arial" w:hAnsi="Arial" w:cs="Arial"/>
          <w:spacing w:val="-8"/>
        </w:rPr>
        <w:t xml:space="preserve"> </w:t>
      </w:r>
      <w:r w:rsidRPr="008F30A0">
        <w:rPr>
          <w:rFonts w:ascii="Arial" w:hAnsi="Arial" w:cs="Arial"/>
        </w:rPr>
        <w:t>minimal</w:t>
      </w:r>
      <w:r w:rsidRPr="008F30A0">
        <w:rPr>
          <w:rFonts w:ascii="Arial" w:hAnsi="Arial" w:cs="Arial"/>
          <w:spacing w:val="-7"/>
        </w:rPr>
        <w:t xml:space="preserve"> </w:t>
      </w:r>
      <w:r w:rsidRPr="008F30A0">
        <w:rPr>
          <w:rFonts w:ascii="Arial" w:hAnsi="Arial" w:cs="Arial"/>
        </w:rPr>
        <w:t>impact</w:t>
      </w:r>
      <w:r w:rsidRPr="008F30A0">
        <w:rPr>
          <w:rFonts w:ascii="Arial" w:hAnsi="Arial" w:cs="Arial"/>
          <w:spacing w:val="-6"/>
        </w:rPr>
        <w:t xml:space="preserve"> </w:t>
      </w:r>
      <w:r w:rsidRPr="008F30A0">
        <w:rPr>
          <w:rFonts w:ascii="Arial" w:hAnsi="Arial" w:cs="Arial"/>
        </w:rPr>
        <w:t>on</w:t>
      </w:r>
      <w:r w:rsidRPr="008F30A0">
        <w:rPr>
          <w:rFonts w:ascii="Arial" w:hAnsi="Arial" w:cs="Arial"/>
          <w:spacing w:val="-6"/>
        </w:rPr>
        <w:t xml:space="preserve"> </w:t>
      </w:r>
      <w:r w:rsidRPr="008F30A0">
        <w:rPr>
          <w:rFonts w:ascii="Arial" w:hAnsi="Arial" w:cs="Arial"/>
        </w:rPr>
        <w:t>the</w:t>
      </w:r>
      <w:r w:rsidRPr="008F30A0">
        <w:rPr>
          <w:rFonts w:ascii="Arial" w:hAnsi="Arial" w:cs="Arial"/>
          <w:spacing w:val="-6"/>
        </w:rPr>
        <w:t xml:space="preserve"> </w:t>
      </w:r>
      <w:r w:rsidRPr="008F30A0">
        <w:rPr>
          <w:rFonts w:ascii="Arial" w:hAnsi="Arial" w:cs="Arial"/>
        </w:rPr>
        <w:t>City’s</w:t>
      </w:r>
      <w:r w:rsidRPr="008F30A0">
        <w:rPr>
          <w:rFonts w:ascii="Arial" w:hAnsi="Arial" w:cs="Arial"/>
          <w:spacing w:val="-7"/>
        </w:rPr>
        <w:t xml:space="preserve"> </w:t>
      </w:r>
      <w:r w:rsidRPr="008F30A0">
        <w:rPr>
          <w:rFonts w:ascii="Arial" w:hAnsi="Arial" w:cs="Arial"/>
        </w:rPr>
        <w:t>operations</w:t>
      </w:r>
      <w:r w:rsidRPr="008F30A0">
        <w:rPr>
          <w:rFonts w:ascii="Arial" w:hAnsi="Arial" w:cs="Arial"/>
          <w:spacing w:val="-7"/>
        </w:rPr>
        <w:t xml:space="preserve"> </w:t>
      </w:r>
      <w:r w:rsidRPr="008F30A0">
        <w:rPr>
          <w:rFonts w:ascii="Arial" w:hAnsi="Arial" w:cs="Arial"/>
        </w:rPr>
        <w:t>and</w:t>
      </w:r>
      <w:r w:rsidRPr="008F30A0">
        <w:rPr>
          <w:rFonts w:ascii="Arial" w:hAnsi="Arial" w:cs="Arial"/>
          <w:spacing w:val="-8"/>
        </w:rPr>
        <w:t xml:space="preserve"> </w:t>
      </w:r>
      <w:r w:rsidRPr="008F30A0">
        <w:rPr>
          <w:rFonts w:ascii="Arial" w:hAnsi="Arial" w:cs="Arial"/>
        </w:rPr>
        <w:t>presents</w:t>
      </w:r>
      <w:r w:rsidRPr="008F30A0">
        <w:rPr>
          <w:rFonts w:ascii="Arial" w:hAnsi="Arial" w:cs="Arial"/>
          <w:spacing w:val="-7"/>
        </w:rPr>
        <w:t xml:space="preserve"> </w:t>
      </w:r>
      <w:r w:rsidRPr="008F30A0">
        <w:rPr>
          <w:rFonts w:ascii="Arial" w:hAnsi="Arial" w:cs="Arial"/>
        </w:rPr>
        <w:t>an</w:t>
      </w:r>
      <w:r w:rsidRPr="008F30A0">
        <w:rPr>
          <w:rFonts w:ascii="Arial" w:hAnsi="Arial" w:cs="Arial"/>
          <w:spacing w:val="-6"/>
        </w:rPr>
        <w:t xml:space="preserve"> </w:t>
      </w:r>
      <w:r w:rsidRPr="008F30A0">
        <w:rPr>
          <w:rFonts w:ascii="Arial" w:hAnsi="Arial" w:cs="Arial"/>
        </w:rPr>
        <w:t>opportunity</w:t>
      </w:r>
      <w:r w:rsidRPr="008F30A0">
        <w:rPr>
          <w:rFonts w:ascii="Arial" w:hAnsi="Arial" w:cs="Arial"/>
          <w:spacing w:val="-7"/>
        </w:rPr>
        <w:t xml:space="preserve"> </w:t>
      </w:r>
      <w:r w:rsidRPr="008F30A0">
        <w:rPr>
          <w:rFonts w:ascii="Arial" w:hAnsi="Arial" w:cs="Arial"/>
        </w:rPr>
        <w:t>to increase revenue generation from this site.</w:t>
      </w:r>
    </w:p>
    <w:p w14:paraId="2A890373" w14:textId="3299AFA7" w:rsidR="008F30A0" w:rsidRPr="00922C58" w:rsidRDefault="008F30A0" w:rsidP="00A160AA">
      <w:pPr>
        <w:pStyle w:val="BodyText"/>
        <w:ind w:left="-284" w:right="46"/>
        <w:rPr>
          <w:rFonts w:ascii="Arial" w:hAnsi="Arial" w:cs="Arial"/>
          <w:szCs w:val="24"/>
        </w:rPr>
      </w:pPr>
    </w:p>
    <w:p w14:paraId="65562280" w14:textId="77777777" w:rsidR="008F30A0" w:rsidRPr="008F30A0" w:rsidRDefault="008F30A0" w:rsidP="00A160AA">
      <w:pPr>
        <w:pStyle w:val="BodyText"/>
        <w:spacing w:before="9"/>
        <w:ind w:left="-284" w:right="46"/>
        <w:rPr>
          <w:rFonts w:ascii="Arial" w:hAnsi="Arial" w:cs="Arial"/>
          <w:b/>
          <w:bCs/>
          <w:color w:val="244061" w:themeColor="accent1" w:themeShade="80"/>
          <w:sz w:val="28"/>
          <w:szCs w:val="36"/>
        </w:rPr>
      </w:pPr>
      <w:r w:rsidRPr="008F30A0">
        <w:rPr>
          <w:rFonts w:ascii="Arial" w:hAnsi="Arial" w:cs="Arial"/>
          <w:b/>
          <w:bCs/>
          <w:color w:val="244061" w:themeColor="accent1" w:themeShade="80"/>
          <w:sz w:val="28"/>
          <w:szCs w:val="36"/>
        </w:rPr>
        <w:t>Further Information</w:t>
      </w:r>
    </w:p>
    <w:p w14:paraId="34766C88" w14:textId="77777777" w:rsidR="008F30A0" w:rsidRPr="008F30A0" w:rsidRDefault="008F30A0" w:rsidP="00A160AA">
      <w:pPr>
        <w:pStyle w:val="BodyText"/>
        <w:spacing w:before="1"/>
        <w:ind w:left="-284" w:right="46"/>
        <w:rPr>
          <w:rFonts w:ascii="Arial" w:hAnsi="Arial" w:cs="Arial"/>
        </w:rPr>
      </w:pPr>
    </w:p>
    <w:p w14:paraId="3E2E63B0" w14:textId="77777777" w:rsidR="008F30A0" w:rsidRPr="008F30A0" w:rsidRDefault="008F30A0" w:rsidP="00A160AA">
      <w:pPr>
        <w:pStyle w:val="BodyText"/>
        <w:spacing w:before="1"/>
        <w:ind w:left="-284" w:right="46"/>
        <w:rPr>
          <w:rFonts w:ascii="Arial" w:hAnsi="Arial" w:cs="Arial"/>
        </w:rPr>
      </w:pPr>
      <w:r w:rsidRPr="008F30A0">
        <w:rPr>
          <w:rFonts w:ascii="Arial" w:hAnsi="Arial" w:cs="Arial"/>
        </w:rPr>
        <w:t>At the September meeting, Council deferred this item until Council is provided with an adequate risk assessment of this service road usage.</w:t>
      </w:r>
    </w:p>
    <w:p w14:paraId="14B33F51" w14:textId="77777777" w:rsidR="008F30A0" w:rsidRPr="008F30A0" w:rsidRDefault="008F30A0" w:rsidP="00A160AA">
      <w:pPr>
        <w:pStyle w:val="BodyText"/>
        <w:spacing w:before="1"/>
        <w:ind w:left="-284" w:right="46"/>
        <w:rPr>
          <w:rFonts w:ascii="Arial" w:hAnsi="Arial" w:cs="Arial"/>
        </w:rPr>
      </w:pPr>
    </w:p>
    <w:p w14:paraId="3B90BAE0" w14:textId="77777777" w:rsidR="008F30A0" w:rsidRPr="008F30A0" w:rsidRDefault="008F30A0" w:rsidP="00A160AA">
      <w:pPr>
        <w:pStyle w:val="BodyText"/>
        <w:spacing w:before="1"/>
        <w:ind w:left="-284" w:right="46"/>
        <w:rPr>
          <w:rFonts w:ascii="Arial" w:hAnsi="Arial" w:cs="Arial"/>
        </w:rPr>
      </w:pPr>
      <w:r w:rsidRPr="008F30A0">
        <w:rPr>
          <w:rFonts w:ascii="Arial" w:hAnsi="Arial" w:cs="Arial"/>
        </w:rPr>
        <w:t>The attached Safety Inspection report has been completed by the City’s Transport and Development team following a site inspection on 29 September 2022.  The inspection noted the six risks and provided recommendations to address each plus some further minor items to consider.</w:t>
      </w:r>
    </w:p>
    <w:p w14:paraId="3A5E02E9" w14:textId="77777777" w:rsidR="008F30A0" w:rsidRPr="008F30A0" w:rsidRDefault="008F30A0" w:rsidP="00A160AA">
      <w:pPr>
        <w:pStyle w:val="BodyText"/>
        <w:spacing w:before="1"/>
        <w:ind w:left="-284" w:right="46"/>
        <w:rPr>
          <w:rFonts w:ascii="Arial" w:hAnsi="Arial" w:cs="Arial"/>
        </w:rPr>
      </w:pPr>
    </w:p>
    <w:p w14:paraId="43A26ED3" w14:textId="59A10CA8" w:rsidR="008F30A0" w:rsidRDefault="008F30A0" w:rsidP="00A160AA">
      <w:pPr>
        <w:pStyle w:val="BodyText"/>
        <w:spacing w:before="1"/>
        <w:ind w:left="-284" w:right="46"/>
        <w:rPr>
          <w:rFonts w:ascii="Arial" w:hAnsi="Arial" w:cs="Arial"/>
        </w:rPr>
      </w:pPr>
      <w:r w:rsidRPr="008F30A0">
        <w:rPr>
          <w:rFonts w:ascii="Arial" w:hAnsi="Arial" w:cs="Arial"/>
        </w:rPr>
        <w:t xml:space="preserve">In summary there was 1 high priority, 1 low to medium priority and 4 low priorities.  The first 2 matters will be addressed by the </w:t>
      </w:r>
      <w:proofErr w:type="gramStart"/>
      <w:r w:rsidRPr="008F30A0">
        <w:rPr>
          <w:rFonts w:ascii="Arial" w:hAnsi="Arial" w:cs="Arial"/>
        </w:rPr>
        <w:t>City</w:t>
      </w:r>
      <w:proofErr w:type="gramEnd"/>
      <w:r w:rsidRPr="008F30A0">
        <w:rPr>
          <w:rFonts w:ascii="Arial" w:hAnsi="Arial" w:cs="Arial"/>
        </w:rPr>
        <w:t xml:space="preserve"> regardless of the consideration of the WMRC lease proposal.</w:t>
      </w:r>
    </w:p>
    <w:p w14:paraId="126F61D3" w14:textId="5608987E" w:rsidR="008F30A0" w:rsidRPr="00BC72A7" w:rsidRDefault="008F30A0" w:rsidP="00A160AA">
      <w:pPr>
        <w:pStyle w:val="BodyText"/>
        <w:spacing w:before="1"/>
        <w:ind w:left="-284" w:right="46"/>
        <w:rPr>
          <w:rFonts w:ascii="Arial" w:hAnsi="Arial" w:cs="Arial"/>
          <w:szCs w:val="24"/>
        </w:rPr>
      </w:pPr>
    </w:p>
    <w:p w14:paraId="4DD6DA62" w14:textId="77777777" w:rsidR="002E7831" w:rsidRPr="002E7831" w:rsidRDefault="002E7831" w:rsidP="00AD1212">
      <w:pPr>
        <w:pStyle w:val="BodyText"/>
        <w:numPr>
          <w:ilvl w:val="0"/>
          <w:numId w:val="38"/>
        </w:numPr>
        <w:tabs>
          <w:tab w:val="clear" w:pos="720"/>
        </w:tabs>
        <w:ind w:left="284" w:right="46" w:hanging="568"/>
        <w:rPr>
          <w:rFonts w:ascii="Arial" w:hAnsi="Arial" w:cs="Arial"/>
          <w:b/>
          <w:bCs/>
          <w:szCs w:val="24"/>
          <w:lang w:val="en-US"/>
        </w:rPr>
      </w:pPr>
      <w:r w:rsidRPr="002E7831">
        <w:rPr>
          <w:rFonts w:ascii="Arial" w:hAnsi="Arial" w:cs="Arial"/>
          <w:b/>
          <w:bCs/>
          <w:szCs w:val="24"/>
          <w:lang w:val="en-US"/>
        </w:rPr>
        <w:t xml:space="preserve">Pedestrian Motorist conflicts and intersection of John XXIII Av and the Reserve.  </w:t>
      </w:r>
    </w:p>
    <w:p w14:paraId="4684D2AB" w14:textId="77777777" w:rsidR="002E7831" w:rsidRPr="002E7831" w:rsidRDefault="002E7831" w:rsidP="00A160AA">
      <w:pPr>
        <w:pStyle w:val="BodyText"/>
        <w:spacing w:before="1"/>
        <w:ind w:left="-284" w:right="46"/>
        <w:rPr>
          <w:rFonts w:ascii="Arial" w:hAnsi="Arial" w:cs="Arial"/>
          <w:szCs w:val="24"/>
          <w:lang w:val="en-US"/>
        </w:rPr>
      </w:pPr>
    </w:p>
    <w:p w14:paraId="7092C7A1" w14:textId="77777777" w:rsidR="002E7831" w:rsidRPr="002E7831" w:rsidRDefault="002E7831" w:rsidP="00AD1212">
      <w:pPr>
        <w:pStyle w:val="BodyText"/>
        <w:numPr>
          <w:ilvl w:val="1"/>
          <w:numId w:val="38"/>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The footpath along the northern verge of John XXIII continues through the intersection. It is perceived that pedestrians and cyclists using the footpath have priority over motorists. The footpath is well used on school days at school opening and finishing times. At other times the footpath may not be frequently used by pedestrians or cyclists.</w:t>
      </w:r>
    </w:p>
    <w:p w14:paraId="4A015FB4" w14:textId="77777777" w:rsidR="002E7831" w:rsidRPr="002E7831" w:rsidRDefault="002E7831" w:rsidP="00A160AA">
      <w:pPr>
        <w:pStyle w:val="BodyText"/>
        <w:spacing w:before="1"/>
        <w:ind w:left="-284" w:right="46"/>
        <w:rPr>
          <w:rFonts w:ascii="Arial" w:hAnsi="Arial" w:cs="Arial"/>
          <w:szCs w:val="24"/>
          <w:lang w:val="en-US"/>
        </w:rPr>
      </w:pPr>
    </w:p>
    <w:p w14:paraId="31C14BBE" w14:textId="77777777" w:rsidR="002E7831" w:rsidRPr="00331E33" w:rsidRDefault="002E7831" w:rsidP="00AD1212">
      <w:pPr>
        <w:pStyle w:val="BodyText"/>
        <w:numPr>
          <w:ilvl w:val="1"/>
          <w:numId w:val="38"/>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Assessment</w:t>
      </w:r>
      <w:r w:rsidRPr="002E7831">
        <w:rPr>
          <w:rFonts w:ascii="Arial" w:hAnsi="Arial" w:cs="Arial"/>
          <w:i/>
          <w:iCs/>
          <w:szCs w:val="24"/>
          <w:lang w:val="en-US"/>
        </w:rPr>
        <w:t>:</w:t>
      </w:r>
    </w:p>
    <w:p w14:paraId="5F837936"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 xml:space="preserve">Crash likelihood: </w:t>
      </w:r>
      <w:proofErr w:type="gramStart"/>
      <w:r w:rsidRPr="002E7831">
        <w:rPr>
          <w:rFonts w:ascii="Arial" w:hAnsi="Arial" w:cs="Arial"/>
          <w:szCs w:val="24"/>
          <w:lang w:val="en-US"/>
        </w:rPr>
        <w:t>Possible;</w:t>
      </w:r>
      <w:proofErr w:type="gramEnd"/>
      <w:r w:rsidRPr="002E7831">
        <w:rPr>
          <w:rFonts w:ascii="Arial" w:hAnsi="Arial" w:cs="Arial"/>
          <w:szCs w:val="24"/>
          <w:lang w:val="en-US"/>
        </w:rPr>
        <w:t xml:space="preserve"> </w:t>
      </w:r>
    </w:p>
    <w:p w14:paraId="51CDE781"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Severity: Serious.</w:t>
      </w:r>
    </w:p>
    <w:p w14:paraId="6337265D" w14:textId="77777777" w:rsidR="002E7831" w:rsidRPr="002E7831" w:rsidRDefault="002E7831" w:rsidP="00A160AA">
      <w:pPr>
        <w:pStyle w:val="BodyText"/>
        <w:tabs>
          <w:tab w:val="clear" w:pos="1440"/>
        </w:tabs>
        <w:spacing w:before="1"/>
        <w:ind w:left="851" w:right="46"/>
        <w:rPr>
          <w:rFonts w:ascii="Arial" w:hAnsi="Arial" w:cs="Arial"/>
          <w:szCs w:val="24"/>
          <w:lang w:val="en-US"/>
        </w:rPr>
      </w:pPr>
      <w:r w:rsidRPr="002E7831">
        <w:rPr>
          <w:rFonts w:ascii="Arial" w:hAnsi="Arial" w:cs="Arial"/>
          <w:szCs w:val="24"/>
          <w:lang w:val="en-US"/>
        </w:rPr>
        <w:t>Priority: High</w:t>
      </w:r>
    </w:p>
    <w:p w14:paraId="55C7AA35" w14:textId="77777777" w:rsidR="002E7831" w:rsidRPr="002E7831" w:rsidRDefault="002E7831" w:rsidP="00A160AA">
      <w:pPr>
        <w:pStyle w:val="BodyText"/>
        <w:spacing w:before="1"/>
        <w:ind w:left="-284" w:right="46"/>
        <w:rPr>
          <w:rFonts w:ascii="Arial" w:hAnsi="Arial" w:cs="Arial"/>
          <w:szCs w:val="24"/>
          <w:lang w:val="en-US"/>
        </w:rPr>
      </w:pPr>
    </w:p>
    <w:p w14:paraId="67D986B9" w14:textId="77777777" w:rsidR="002E7831" w:rsidRPr="002E7831" w:rsidRDefault="002E7831" w:rsidP="00AD1212">
      <w:pPr>
        <w:pStyle w:val="BodyText"/>
        <w:numPr>
          <w:ilvl w:val="1"/>
          <w:numId w:val="38"/>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 xml:space="preserve">Recommendation - The priority of the intersection should be changed to give cars priority over pedestrians, as would be the case if the Reserve were a </w:t>
      </w:r>
      <w:proofErr w:type="spellStart"/>
      <w:r w:rsidRPr="002E7831">
        <w:rPr>
          <w:rFonts w:ascii="Arial" w:hAnsi="Arial" w:cs="Arial"/>
          <w:szCs w:val="24"/>
          <w:lang w:val="en-US"/>
        </w:rPr>
        <w:t>Gazetted</w:t>
      </w:r>
      <w:proofErr w:type="spellEnd"/>
      <w:r w:rsidRPr="002E7831">
        <w:rPr>
          <w:rFonts w:ascii="Arial" w:hAnsi="Arial" w:cs="Arial"/>
          <w:szCs w:val="24"/>
          <w:lang w:val="en-US"/>
        </w:rPr>
        <w:t xml:space="preserve"> Road.  This would include removing the portion of footpath in the intersection and installing pram ramps</w:t>
      </w:r>
    </w:p>
    <w:p w14:paraId="1F124E63" w14:textId="77777777" w:rsidR="002E7831" w:rsidRPr="002E7831" w:rsidRDefault="002E7831" w:rsidP="00A160AA">
      <w:pPr>
        <w:pStyle w:val="BodyText"/>
        <w:spacing w:before="1"/>
        <w:ind w:left="-284" w:right="46"/>
        <w:rPr>
          <w:rFonts w:ascii="Arial" w:hAnsi="Arial" w:cs="Arial"/>
          <w:szCs w:val="24"/>
          <w:lang w:val="en-US"/>
        </w:rPr>
      </w:pPr>
    </w:p>
    <w:p w14:paraId="1C55E404" w14:textId="77777777" w:rsidR="002E7831" w:rsidRPr="002E7831" w:rsidRDefault="002E7831" w:rsidP="00AD1212">
      <w:pPr>
        <w:pStyle w:val="BodyText"/>
        <w:numPr>
          <w:ilvl w:val="0"/>
          <w:numId w:val="38"/>
        </w:numPr>
        <w:tabs>
          <w:tab w:val="clear" w:pos="720"/>
        </w:tabs>
        <w:ind w:left="284" w:right="46" w:hanging="568"/>
        <w:rPr>
          <w:rFonts w:ascii="Arial" w:hAnsi="Arial" w:cs="Arial"/>
          <w:b/>
          <w:bCs/>
          <w:szCs w:val="24"/>
          <w:lang w:val="en-US"/>
        </w:rPr>
      </w:pPr>
      <w:r w:rsidRPr="002E7831">
        <w:rPr>
          <w:rFonts w:ascii="Arial" w:hAnsi="Arial" w:cs="Arial"/>
          <w:b/>
          <w:bCs/>
          <w:szCs w:val="24"/>
          <w:lang w:val="en-US"/>
        </w:rPr>
        <w:t xml:space="preserve">Delineation of auxiliary left lane. </w:t>
      </w:r>
    </w:p>
    <w:p w14:paraId="26191BD6" w14:textId="77777777" w:rsidR="002E7831" w:rsidRPr="002E7831" w:rsidRDefault="002E7831" w:rsidP="00A160AA">
      <w:pPr>
        <w:pStyle w:val="BodyText"/>
        <w:spacing w:before="1"/>
        <w:ind w:left="-284" w:right="46"/>
        <w:rPr>
          <w:rFonts w:ascii="Arial" w:hAnsi="Arial" w:cs="Arial"/>
          <w:szCs w:val="24"/>
          <w:lang w:val="en-US"/>
        </w:rPr>
      </w:pPr>
    </w:p>
    <w:p w14:paraId="2C4DA4EE" w14:textId="6F65B583" w:rsidR="002E7831" w:rsidRPr="002E7831" w:rsidRDefault="002E7831" w:rsidP="00AD1212">
      <w:pPr>
        <w:pStyle w:val="BodyText"/>
        <w:numPr>
          <w:ilvl w:val="1"/>
          <w:numId w:val="38"/>
        </w:numPr>
        <w:tabs>
          <w:tab w:val="clear" w:pos="720"/>
          <w:tab w:val="clear" w:pos="1440"/>
          <w:tab w:val="left" w:pos="851"/>
        </w:tabs>
        <w:spacing w:before="1"/>
        <w:ind w:left="851" w:right="46" w:hanging="568"/>
        <w:rPr>
          <w:rFonts w:ascii="Arial" w:hAnsi="Arial" w:cs="Arial"/>
          <w:szCs w:val="24"/>
          <w:lang w:val="en-US"/>
        </w:rPr>
      </w:pPr>
      <w:r w:rsidRPr="002E7831">
        <w:rPr>
          <w:rFonts w:ascii="Arial" w:hAnsi="Arial" w:cs="Arial"/>
          <w:szCs w:val="24"/>
          <w:lang w:val="en-US"/>
        </w:rPr>
        <w:t>There is an existing ‘Left Turn’ pavement marking prior to the entrance of the</w:t>
      </w:r>
      <w:r w:rsidR="00BC72A7">
        <w:rPr>
          <w:rFonts w:ascii="Arial" w:hAnsi="Arial" w:cs="Arial"/>
          <w:szCs w:val="24"/>
          <w:lang w:val="en-US"/>
        </w:rPr>
        <w:t xml:space="preserve"> </w:t>
      </w:r>
      <w:r w:rsidRPr="002E7831">
        <w:rPr>
          <w:rFonts w:ascii="Arial" w:hAnsi="Arial" w:cs="Arial"/>
          <w:szCs w:val="24"/>
          <w:lang w:val="en-US"/>
        </w:rPr>
        <w:t xml:space="preserve">carparking area. The line marking delineating the auxiliary left lane is missing. This can misguide a driver new to the area and cause confusion for road users.  </w:t>
      </w:r>
    </w:p>
    <w:p w14:paraId="39BCFD2D" w14:textId="77777777" w:rsidR="002E7831" w:rsidRPr="002E7831" w:rsidRDefault="002E7831" w:rsidP="00A160AA">
      <w:pPr>
        <w:pStyle w:val="BodyText"/>
        <w:spacing w:before="1"/>
        <w:ind w:left="-284" w:right="46"/>
        <w:rPr>
          <w:rFonts w:ascii="Arial" w:hAnsi="Arial" w:cs="Arial"/>
          <w:szCs w:val="24"/>
          <w:lang w:val="en-US"/>
        </w:rPr>
      </w:pPr>
    </w:p>
    <w:p w14:paraId="22498276" w14:textId="77777777" w:rsidR="002E7831" w:rsidRPr="002E7831" w:rsidRDefault="002E7831" w:rsidP="00AD1212">
      <w:pPr>
        <w:pStyle w:val="BodyText"/>
        <w:numPr>
          <w:ilvl w:val="1"/>
          <w:numId w:val="38"/>
        </w:numPr>
        <w:tabs>
          <w:tab w:val="clear" w:pos="720"/>
          <w:tab w:val="clear" w:pos="1440"/>
          <w:tab w:val="left" w:pos="851"/>
        </w:tabs>
        <w:spacing w:before="1"/>
        <w:ind w:left="851" w:right="46" w:hanging="567"/>
        <w:rPr>
          <w:rFonts w:ascii="Arial" w:hAnsi="Arial" w:cs="Arial"/>
          <w:szCs w:val="24"/>
          <w:lang w:val="en-US"/>
        </w:rPr>
      </w:pPr>
      <w:r w:rsidRPr="002E7831">
        <w:rPr>
          <w:rFonts w:ascii="Arial" w:hAnsi="Arial" w:cs="Arial"/>
          <w:szCs w:val="24"/>
          <w:lang w:val="en-US"/>
        </w:rPr>
        <w:t>Assessment:</w:t>
      </w:r>
      <w:r w:rsidRPr="002E7831">
        <w:rPr>
          <w:rFonts w:ascii="Arial" w:hAnsi="Arial" w:cs="Arial"/>
          <w:szCs w:val="24"/>
          <w:lang w:val="en-US"/>
        </w:rPr>
        <w:tab/>
      </w:r>
    </w:p>
    <w:p w14:paraId="2B6873B4" w14:textId="77777777" w:rsidR="002E7831" w:rsidRP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 xml:space="preserve">Crash likelihood: Possible </w:t>
      </w:r>
    </w:p>
    <w:p w14:paraId="612B9522" w14:textId="77777777" w:rsidR="002E7831" w:rsidRP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Severity: Insignificant.</w:t>
      </w:r>
    </w:p>
    <w:p w14:paraId="600523E6" w14:textId="77777777" w:rsidR="002E7831" w:rsidRDefault="002E7831" w:rsidP="00A160AA">
      <w:pPr>
        <w:pStyle w:val="BodyText"/>
        <w:tabs>
          <w:tab w:val="clear" w:pos="720"/>
        </w:tabs>
        <w:spacing w:before="1"/>
        <w:ind w:left="851" w:right="46"/>
        <w:rPr>
          <w:rFonts w:ascii="Arial" w:hAnsi="Arial" w:cs="Arial"/>
          <w:szCs w:val="24"/>
          <w:lang w:val="en-US"/>
        </w:rPr>
      </w:pPr>
      <w:r w:rsidRPr="002E7831">
        <w:rPr>
          <w:rFonts w:ascii="Arial" w:hAnsi="Arial" w:cs="Arial"/>
          <w:szCs w:val="24"/>
          <w:lang w:val="en-US"/>
        </w:rPr>
        <w:t>Priority: Low.</w:t>
      </w:r>
    </w:p>
    <w:p w14:paraId="7481D4C5" w14:textId="77777777" w:rsidR="00922C58" w:rsidRPr="002E7831" w:rsidRDefault="00922C58" w:rsidP="00A160AA">
      <w:pPr>
        <w:pStyle w:val="BodyText"/>
        <w:tabs>
          <w:tab w:val="clear" w:pos="720"/>
        </w:tabs>
        <w:spacing w:before="1"/>
        <w:ind w:left="851" w:right="46"/>
        <w:rPr>
          <w:rFonts w:ascii="Arial" w:hAnsi="Arial" w:cs="Arial"/>
          <w:szCs w:val="24"/>
          <w:lang w:val="en-US"/>
        </w:rPr>
      </w:pPr>
    </w:p>
    <w:p w14:paraId="2C750522" w14:textId="77777777" w:rsidR="007F0D34" w:rsidRPr="00BC72A7" w:rsidRDefault="007F0D34" w:rsidP="00AD1212">
      <w:pPr>
        <w:pStyle w:val="BodyText"/>
        <w:numPr>
          <w:ilvl w:val="1"/>
          <w:numId w:val="38"/>
        </w:numPr>
        <w:tabs>
          <w:tab w:val="clear" w:pos="720"/>
          <w:tab w:val="clear" w:pos="1440"/>
          <w:tab w:val="left" w:pos="851"/>
        </w:tabs>
        <w:spacing w:before="1"/>
        <w:ind w:left="851" w:right="46" w:hanging="567"/>
        <w:rPr>
          <w:rFonts w:ascii="Arial" w:hAnsi="Arial" w:cs="Arial"/>
          <w:b/>
          <w:bCs/>
          <w:color w:val="000000" w:themeColor="text1"/>
          <w:szCs w:val="24"/>
        </w:rPr>
      </w:pPr>
      <w:r w:rsidRPr="00BC72A7">
        <w:rPr>
          <w:rFonts w:ascii="Arial" w:hAnsi="Arial" w:cs="Arial"/>
          <w:color w:val="000000" w:themeColor="text1"/>
          <w:szCs w:val="24"/>
        </w:rPr>
        <w:t>Recommendation: A continuity line separating AUL lane and through traffic should be installed</w:t>
      </w:r>
      <w:r w:rsidRPr="00BC72A7">
        <w:rPr>
          <w:rFonts w:ascii="Arial" w:hAnsi="Arial" w:cs="Arial"/>
          <w:b/>
          <w:bCs/>
          <w:i/>
          <w:iCs/>
          <w:color w:val="000000" w:themeColor="text1"/>
          <w:szCs w:val="24"/>
        </w:rPr>
        <w:t xml:space="preserve">. </w:t>
      </w:r>
      <w:r w:rsidRPr="00BC72A7">
        <w:rPr>
          <w:rFonts w:ascii="Arial" w:hAnsi="Arial" w:cs="Arial"/>
          <w:color w:val="000000" w:themeColor="text1"/>
          <w:szCs w:val="24"/>
        </w:rPr>
        <w:t>Figure 2 shows the extent of location.</w:t>
      </w:r>
    </w:p>
    <w:p w14:paraId="2052B2C9" w14:textId="77777777" w:rsidR="007F0D34" w:rsidRPr="00BC72A7" w:rsidRDefault="007F0D34" w:rsidP="00A160AA">
      <w:pPr>
        <w:ind w:right="46"/>
        <w:rPr>
          <w:rFonts w:ascii="Arial" w:hAnsi="Arial" w:cs="Arial"/>
          <w:b/>
          <w:bCs/>
          <w:color w:val="000000" w:themeColor="text1"/>
          <w:szCs w:val="24"/>
        </w:rPr>
      </w:pPr>
    </w:p>
    <w:p w14:paraId="1FA17CCC" w14:textId="77777777" w:rsidR="007F0D34" w:rsidRPr="00BC72A7" w:rsidRDefault="007F0D34" w:rsidP="00AD1212">
      <w:pPr>
        <w:pStyle w:val="BodyText"/>
        <w:numPr>
          <w:ilvl w:val="0"/>
          <w:numId w:val="38"/>
        </w:numPr>
        <w:tabs>
          <w:tab w:val="clear" w:pos="720"/>
        </w:tabs>
        <w:ind w:left="284" w:right="46" w:hanging="568"/>
        <w:rPr>
          <w:rFonts w:ascii="Arial" w:hAnsi="Arial" w:cs="Arial"/>
          <w:b/>
          <w:bCs/>
          <w:szCs w:val="24"/>
          <w:lang w:val="en-US"/>
        </w:rPr>
      </w:pPr>
      <w:r w:rsidRPr="00BC72A7">
        <w:rPr>
          <w:rFonts w:ascii="Arial" w:hAnsi="Arial" w:cs="Arial"/>
          <w:b/>
          <w:bCs/>
          <w:szCs w:val="24"/>
          <w:lang w:val="en-US"/>
        </w:rPr>
        <w:t xml:space="preserve">Large, paved area and lack of delineation: </w:t>
      </w:r>
    </w:p>
    <w:p w14:paraId="113D654B" w14:textId="77777777" w:rsidR="007F0D34" w:rsidRPr="00BC72A7" w:rsidRDefault="007F0D34" w:rsidP="00A160AA">
      <w:pPr>
        <w:ind w:right="46"/>
        <w:rPr>
          <w:rFonts w:ascii="Arial" w:hAnsi="Arial" w:cs="Arial"/>
          <w:b/>
          <w:bCs/>
          <w:color w:val="000000" w:themeColor="text1"/>
          <w:szCs w:val="24"/>
        </w:rPr>
      </w:pPr>
    </w:p>
    <w:p w14:paraId="7B63B726"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The width of the carriageway within the Reserve is approximately 6.0m wide. The carriageway is well defined up to the end of the northern boundary of John XXIII Catholic College. However, the rest of the Reserve is wide and not well delineated. The crossovers are not explicit or well-defined. Several businesses or organisations access yards from the Reserve and these traffic movements are not well defined. Although traffic volume is low the lack of delineation may be hazardous for pedestrians and motorists unfamiliar with the site.</w:t>
      </w:r>
    </w:p>
    <w:p w14:paraId="3B7622E4" w14:textId="77777777" w:rsidR="007F0D34" w:rsidRPr="00BC72A7" w:rsidRDefault="007F0D34" w:rsidP="00A160AA">
      <w:pPr>
        <w:ind w:right="46"/>
        <w:rPr>
          <w:rFonts w:ascii="Arial" w:hAnsi="Arial" w:cs="Arial"/>
          <w:b/>
          <w:bCs/>
          <w:color w:val="000000" w:themeColor="text1"/>
          <w:szCs w:val="24"/>
        </w:rPr>
      </w:pPr>
    </w:p>
    <w:p w14:paraId="3E2568DC" w14:textId="77777777" w:rsidR="007F0D34" w:rsidRPr="00805AD9"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Assessment:</w:t>
      </w:r>
    </w:p>
    <w:p w14:paraId="460D6144"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Crash likelihood: Unlikely (motorized vehicle) to Rare (vulnerable road users</w:t>
      </w:r>
      <w:proofErr w:type="gramStart"/>
      <w:r w:rsidRPr="00BC72A7">
        <w:rPr>
          <w:rFonts w:ascii="Arial" w:hAnsi="Arial" w:cs="Arial"/>
          <w:color w:val="000000" w:themeColor="text1"/>
          <w:szCs w:val="24"/>
        </w:rPr>
        <w:t>);</w:t>
      </w:r>
      <w:proofErr w:type="gramEnd"/>
    </w:p>
    <w:p w14:paraId="0A594885"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Severity: Minor (motorized vehicle) to Serious (vulnerable road users).</w:t>
      </w:r>
    </w:p>
    <w:p w14:paraId="1E3FCF7D"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 to Medium.</w:t>
      </w:r>
    </w:p>
    <w:p w14:paraId="1107B898" w14:textId="77777777" w:rsidR="007F0D34" w:rsidRPr="00BC72A7" w:rsidRDefault="007F0D34" w:rsidP="00A160AA">
      <w:pPr>
        <w:ind w:right="46"/>
        <w:rPr>
          <w:rFonts w:ascii="Arial" w:hAnsi="Arial" w:cs="Arial"/>
          <w:b/>
          <w:bCs/>
          <w:color w:val="000000" w:themeColor="text1"/>
          <w:szCs w:val="24"/>
        </w:rPr>
      </w:pPr>
    </w:p>
    <w:p w14:paraId="70414BF3" w14:textId="77777777" w:rsidR="007F0D34" w:rsidRPr="00805AD9"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 </w:t>
      </w:r>
      <w:r w:rsidRPr="00BC72A7">
        <w:rPr>
          <w:rFonts w:ascii="Arial" w:hAnsi="Arial" w:cs="Arial"/>
          <w:color w:val="000000" w:themeColor="text1"/>
          <w:szCs w:val="24"/>
        </w:rPr>
        <w:t>Delineate inbound and outbound lanes and lot crossovers.</w:t>
      </w:r>
    </w:p>
    <w:p w14:paraId="140B93FA" w14:textId="77777777" w:rsidR="007F0D34" w:rsidRPr="00BC72A7" w:rsidRDefault="007F0D34" w:rsidP="00A160AA">
      <w:pPr>
        <w:ind w:right="46"/>
        <w:rPr>
          <w:rFonts w:ascii="Arial" w:hAnsi="Arial" w:cs="Arial"/>
          <w:b/>
          <w:bCs/>
          <w:color w:val="000000" w:themeColor="text1"/>
          <w:szCs w:val="24"/>
        </w:rPr>
      </w:pPr>
    </w:p>
    <w:p w14:paraId="1B38AA79" w14:textId="77777777" w:rsidR="007F0D34" w:rsidRPr="00BC72A7" w:rsidRDefault="007F0D34" w:rsidP="00AD1212">
      <w:pPr>
        <w:pStyle w:val="BodyText"/>
        <w:numPr>
          <w:ilvl w:val="0"/>
          <w:numId w:val="38"/>
        </w:numPr>
        <w:tabs>
          <w:tab w:val="clear" w:pos="720"/>
        </w:tabs>
        <w:ind w:left="284" w:right="46" w:hanging="568"/>
        <w:rPr>
          <w:rFonts w:ascii="Arial" w:hAnsi="Arial" w:cs="Arial"/>
          <w:b/>
          <w:bCs/>
          <w:szCs w:val="24"/>
          <w:lang w:val="en-US"/>
        </w:rPr>
      </w:pPr>
      <w:r w:rsidRPr="00BC72A7">
        <w:rPr>
          <w:rFonts w:ascii="Arial" w:hAnsi="Arial" w:cs="Arial"/>
          <w:b/>
          <w:bCs/>
          <w:szCs w:val="24"/>
          <w:lang w:val="en-US"/>
        </w:rPr>
        <w:t xml:space="preserve">Undulated, unsealed and gravel pavement, and dust issue. </w:t>
      </w:r>
    </w:p>
    <w:p w14:paraId="67F0B6D3" w14:textId="77777777" w:rsidR="007F0D34" w:rsidRPr="00BC72A7" w:rsidRDefault="007F0D34" w:rsidP="00A160AA">
      <w:pPr>
        <w:ind w:right="46"/>
        <w:rPr>
          <w:rFonts w:ascii="Arial" w:hAnsi="Arial" w:cs="Arial"/>
          <w:b/>
          <w:bCs/>
          <w:color w:val="000000" w:themeColor="text1"/>
          <w:szCs w:val="24"/>
        </w:rPr>
      </w:pPr>
    </w:p>
    <w:p w14:paraId="18A2B8D0"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The undulated and broken pavement may destabilise a vehicle and could present a tripping hazard for pedestrians. The volume of pedestrians may be low; however, it is not safe for pedestrians. During the site inspection, it was observed that dust may cause lack of visibility for other motorists and road users.</w:t>
      </w:r>
    </w:p>
    <w:p w14:paraId="3598B637" w14:textId="77777777" w:rsidR="007F0D34" w:rsidRPr="00BC72A7" w:rsidRDefault="007F0D34" w:rsidP="00A160AA">
      <w:pPr>
        <w:ind w:left="720" w:right="46"/>
        <w:rPr>
          <w:rFonts w:ascii="Arial" w:hAnsi="Arial" w:cs="Arial"/>
          <w:b/>
          <w:bCs/>
          <w:color w:val="000000" w:themeColor="text1"/>
          <w:szCs w:val="24"/>
        </w:rPr>
      </w:pPr>
    </w:p>
    <w:p w14:paraId="3E932DBA"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b/>
          <w:bCs/>
          <w:i/>
          <w:iCs/>
          <w:color w:val="000000" w:themeColor="text1"/>
          <w:szCs w:val="24"/>
        </w:rPr>
        <w:t>:</w:t>
      </w:r>
      <w:r w:rsidRPr="00BC72A7">
        <w:rPr>
          <w:rFonts w:ascii="Arial" w:hAnsi="Arial" w:cs="Arial"/>
          <w:szCs w:val="24"/>
        </w:rPr>
        <w:tab/>
      </w:r>
      <w:r w:rsidRPr="00BC72A7">
        <w:rPr>
          <w:rFonts w:ascii="Arial" w:hAnsi="Arial" w:cs="Arial"/>
          <w:szCs w:val="24"/>
        </w:rPr>
        <w:tab/>
      </w:r>
    </w:p>
    <w:p w14:paraId="621F2C90"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Crash likelihood: Unlikely (motorized vehicle) to Rare (vulnerable road users</w:t>
      </w:r>
      <w:proofErr w:type="gramStart"/>
      <w:r w:rsidRPr="00BC72A7">
        <w:rPr>
          <w:rFonts w:ascii="Arial" w:hAnsi="Arial" w:cs="Arial"/>
          <w:color w:val="000000" w:themeColor="text1"/>
          <w:szCs w:val="24"/>
        </w:rPr>
        <w:t>);</w:t>
      </w:r>
      <w:proofErr w:type="gramEnd"/>
      <w:r w:rsidRPr="00BC72A7">
        <w:rPr>
          <w:rFonts w:ascii="Arial" w:hAnsi="Arial" w:cs="Arial"/>
          <w:color w:val="000000" w:themeColor="text1"/>
          <w:szCs w:val="24"/>
        </w:rPr>
        <w:t xml:space="preserve"> </w:t>
      </w:r>
    </w:p>
    <w:p w14:paraId="60FD82CD"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Severity: Minor (motorized vehicle) to Minor (vulnerable road users</w:t>
      </w:r>
      <w:proofErr w:type="gramStart"/>
      <w:r w:rsidRPr="00BC72A7">
        <w:rPr>
          <w:rFonts w:ascii="Arial" w:hAnsi="Arial" w:cs="Arial"/>
          <w:color w:val="000000" w:themeColor="text1"/>
          <w:szCs w:val="24"/>
        </w:rPr>
        <w:t>);</w:t>
      </w:r>
      <w:proofErr w:type="gramEnd"/>
    </w:p>
    <w:p w14:paraId="788FE14A"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w:t>
      </w:r>
      <w:r w:rsidRPr="00BC72A7">
        <w:rPr>
          <w:rFonts w:ascii="Arial" w:hAnsi="Arial" w:cs="Arial"/>
          <w:szCs w:val="24"/>
        </w:rPr>
        <w:tab/>
      </w:r>
      <w:r w:rsidRPr="00BC72A7">
        <w:rPr>
          <w:rFonts w:ascii="Arial" w:hAnsi="Arial" w:cs="Arial"/>
          <w:szCs w:val="24"/>
        </w:rPr>
        <w:tab/>
      </w:r>
    </w:p>
    <w:p w14:paraId="42C2C686" w14:textId="77777777" w:rsidR="007F0D34" w:rsidRPr="00BC72A7" w:rsidRDefault="007F0D34" w:rsidP="00A160AA">
      <w:pPr>
        <w:ind w:right="46"/>
        <w:rPr>
          <w:rFonts w:ascii="Arial" w:hAnsi="Arial" w:cs="Arial"/>
          <w:b/>
          <w:bCs/>
          <w:color w:val="000000" w:themeColor="text1"/>
          <w:szCs w:val="24"/>
        </w:rPr>
      </w:pPr>
    </w:p>
    <w:p w14:paraId="4546D939" w14:textId="77777777" w:rsidR="007F0D34" w:rsidRPr="00805AD9"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w:t>
      </w:r>
      <w:r w:rsidRPr="00BC72A7">
        <w:rPr>
          <w:rFonts w:ascii="Arial" w:hAnsi="Arial" w:cs="Arial"/>
          <w:color w:val="000000" w:themeColor="text1"/>
          <w:szCs w:val="24"/>
        </w:rPr>
        <w:t>Provide uniform grade and sealed surface. If the surface is not sealed, dust suppression measures should be taken.</w:t>
      </w:r>
    </w:p>
    <w:p w14:paraId="4A0831AE" w14:textId="77777777" w:rsidR="007F0D34" w:rsidRPr="00BC72A7" w:rsidRDefault="007F0D34" w:rsidP="00A160AA">
      <w:pPr>
        <w:ind w:right="46"/>
        <w:rPr>
          <w:rFonts w:ascii="Arial" w:hAnsi="Arial" w:cs="Arial"/>
          <w:b/>
          <w:bCs/>
          <w:color w:val="000000" w:themeColor="text1"/>
          <w:szCs w:val="24"/>
        </w:rPr>
      </w:pPr>
    </w:p>
    <w:p w14:paraId="3766AF1C" w14:textId="77777777" w:rsidR="007F0D34" w:rsidRPr="00BC72A7" w:rsidRDefault="007F0D34" w:rsidP="00AD1212">
      <w:pPr>
        <w:pStyle w:val="BodyText"/>
        <w:numPr>
          <w:ilvl w:val="0"/>
          <w:numId w:val="38"/>
        </w:numPr>
        <w:tabs>
          <w:tab w:val="clear" w:pos="720"/>
        </w:tabs>
        <w:ind w:left="284" w:right="46" w:hanging="568"/>
        <w:rPr>
          <w:rFonts w:ascii="Arial" w:hAnsi="Arial" w:cs="Arial"/>
          <w:b/>
          <w:bCs/>
          <w:color w:val="000000" w:themeColor="text1"/>
          <w:szCs w:val="24"/>
        </w:rPr>
      </w:pPr>
      <w:r w:rsidRPr="00BC72A7">
        <w:rPr>
          <w:rFonts w:ascii="Arial" w:hAnsi="Arial" w:cs="Arial"/>
          <w:b/>
          <w:bCs/>
          <w:szCs w:val="24"/>
          <w:lang w:val="en-US"/>
        </w:rPr>
        <w:t xml:space="preserve">Overgrown branches obstructing visibility: </w:t>
      </w:r>
    </w:p>
    <w:p w14:paraId="7958A946" w14:textId="77777777" w:rsidR="007F0D34" w:rsidRPr="00BC72A7" w:rsidRDefault="007F0D34" w:rsidP="00A160AA">
      <w:pPr>
        <w:ind w:right="46"/>
        <w:rPr>
          <w:rFonts w:ascii="Arial" w:hAnsi="Arial" w:cs="Arial"/>
          <w:b/>
          <w:bCs/>
          <w:color w:val="000000" w:themeColor="text1"/>
          <w:szCs w:val="24"/>
        </w:rPr>
      </w:pPr>
    </w:p>
    <w:p w14:paraId="5962D60B"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Overgrown vegetation is partially obstructing drivers’ visibility from John XXIII Catholic College carpark.</w:t>
      </w:r>
    </w:p>
    <w:p w14:paraId="3FBA4853" w14:textId="77777777" w:rsidR="007F0D34" w:rsidRPr="00BC72A7" w:rsidRDefault="007F0D34" w:rsidP="00A160AA">
      <w:pPr>
        <w:ind w:right="46"/>
        <w:rPr>
          <w:rFonts w:ascii="Arial" w:hAnsi="Arial" w:cs="Arial"/>
          <w:b/>
          <w:bCs/>
          <w:color w:val="000000" w:themeColor="text1"/>
          <w:szCs w:val="24"/>
        </w:rPr>
      </w:pPr>
    </w:p>
    <w:p w14:paraId="68757A4E"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szCs w:val="24"/>
        </w:rPr>
        <w:tab/>
      </w:r>
      <w:r w:rsidRPr="00BC72A7">
        <w:rPr>
          <w:rFonts w:ascii="Arial" w:hAnsi="Arial" w:cs="Arial"/>
          <w:szCs w:val="24"/>
        </w:rPr>
        <w:tab/>
      </w:r>
    </w:p>
    <w:p w14:paraId="623D7D2A"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 xml:space="preserve">Crash likelihood: </w:t>
      </w:r>
      <w:proofErr w:type="gramStart"/>
      <w:r w:rsidRPr="00BC72A7">
        <w:rPr>
          <w:rFonts w:ascii="Arial" w:hAnsi="Arial" w:cs="Arial"/>
          <w:color w:val="000000" w:themeColor="text1"/>
          <w:szCs w:val="24"/>
        </w:rPr>
        <w:t>Possible;</w:t>
      </w:r>
      <w:proofErr w:type="gramEnd"/>
      <w:r w:rsidRPr="00BC72A7">
        <w:rPr>
          <w:rFonts w:ascii="Arial" w:hAnsi="Arial" w:cs="Arial"/>
          <w:color w:val="000000" w:themeColor="text1"/>
          <w:szCs w:val="24"/>
        </w:rPr>
        <w:t xml:space="preserve"> </w:t>
      </w:r>
    </w:p>
    <w:p w14:paraId="6BF7AC11"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 xml:space="preserve">Severity: </w:t>
      </w:r>
      <w:proofErr w:type="gramStart"/>
      <w:r w:rsidRPr="00BC72A7">
        <w:rPr>
          <w:rFonts w:ascii="Arial" w:hAnsi="Arial" w:cs="Arial"/>
          <w:color w:val="000000" w:themeColor="text1"/>
          <w:szCs w:val="24"/>
        </w:rPr>
        <w:t>Insignificant;</w:t>
      </w:r>
      <w:proofErr w:type="gramEnd"/>
    </w:p>
    <w:p w14:paraId="1790F307" w14:textId="77777777" w:rsidR="007F0D34" w:rsidRPr="00BC72A7" w:rsidRDefault="007F0D34" w:rsidP="00A160AA">
      <w:pPr>
        <w:ind w:left="851" w:right="46"/>
        <w:rPr>
          <w:rFonts w:ascii="Arial" w:hAnsi="Arial" w:cs="Arial"/>
          <w:b/>
          <w:bCs/>
          <w:color w:val="000000" w:themeColor="text1"/>
          <w:szCs w:val="24"/>
        </w:rPr>
      </w:pPr>
      <w:r w:rsidRPr="00BC72A7">
        <w:rPr>
          <w:rFonts w:ascii="Arial" w:hAnsi="Arial" w:cs="Arial"/>
          <w:color w:val="000000" w:themeColor="text1"/>
          <w:szCs w:val="24"/>
        </w:rPr>
        <w:t>Priority: Low.</w:t>
      </w:r>
    </w:p>
    <w:p w14:paraId="2EC807EB" w14:textId="77777777" w:rsidR="007F0D34" w:rsidRPr="00BC72A7" w:rsidRDefault="007F0D34" w:rsidP="00A160AA">
      <w:pPr>
        <w:ind w:right="46"/>
        <w:rPr>
          <w:rFonts w:ascii="Arial" w:hAnsi="Arial" w:cs="Arial"/>
          <w:b/>
          <w:bCs/>
          <w:color w:val="000000" w:themeColor="text1"/>
          <w:szCs w:val="24"/>
        </w:rPr>
      </w:pPr>
    </w:p>
    <w:p w14:paraId="4AE49AF0" w14:textId="77777777" w:rsidR="007F0D34" w:rsidRPr="00BC72A7" w:rsidRDefault="007F0D34"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w:t>
      </w:r>
      <w:r w:rsidRPr="00BC72A7">
        <w:rPr>
          <w:rFonts w:ascii="Arial" w:hAnsi="Arial" w:cs="Arial"/>
          <w:color w:val="000000" w:themeColor="text1"/>
          <w:szCs w:val="24"/>
        </w:rPr>
        <w:t>Overgrown vegetation should be trimmed to improve motorists’ visibility from the exiting lane of the carparking area (John XXIII Catholic College)</w:t>
      </w:r>
    </w:p>
    <w:p w14:paraId="3F18B77D" w14:textId="77777777" w:rsidR="007F0D34" w:rsidRDefault="007F0D34" w:rsidP="00A160AA">
      <w:pPr>
        <w:ind w:right="46"/>
        <w:rPr>
          <w:rFonts w:ascii="Arial" w:hAnsi="Arial" w:cs="Arial"/>
          <w:color w:val="000000" w:themeColor="text1"/>
          <w:szCs w:val="24"/>
        </w:rPr>
      </w:pPr>
    </w:p>
    <w:p w14:paraId="32440922" w14:textId="77777777" w:rsidR="007F0D34" w:rsidRPr="00BC72A7" w:rsidRDefault="007F0D34" w:rsidP="00AD1212">
      <w:pPr>
        <w:pStyle w:val="BodyText"/>
        <w:numPr>
          <w:ilvl w:val="0"/>
          <w:numId w:val="38"/>
        </w:numPr>
        <w:tabs>
          <w:tab w:val="clear" w:pos="720"/>
        </w:tabs>
        <w:ind w:left="284" w:right="46" w:hanging="568"/>
        <w:rPr>
          <w:rFonts w:ascii="Arial" w:hAnsi="Arial" w:cs="Arial"/>
          <w:b/>
          <w:bCs/>
          <w:szCs w:val="24"/>
          <w:lang w:val="en-US"/>
        </w:rPr>
      </w:pPr>
      <w:r w:rsidRPr="00BC72A7">
        <w:rPr>
          <w:rFonts w:ascii="Arial" w:hAnsi="Arial" w:cs="Arial"/>
          <w:b/>
          <w:bCs/>
          <w:szCs w:val="24"/>
          <w:lang w:val="en-US"/>
        </w:rPr>
        <w:t>Replace the existing STOP sign with a new ‘GIVE WAY’:</w:t>
      </w:r>
    </w:p>
    <w:p w14:paraId="5A354F7E" w14:textId="215780C1" w:rsidR="00E7145A" w:rsidRPr="00BC72A7" w:rsidRDefault="00E7145A" w:rsidP="00A160AA">
      <w:pPr>
        <w:pStyle w:val="BodyText"/>
        <w:tabs>
          <w:tab w:val="clear" w:pos="720"/>
          <w:tab w:val="left" w:pos="709"/>
        </w:tabs>
        <w:ind w:left="-284" w:right="46"/>
        <w:rPr>
          <w:rFonts w:ascii="Arial" w:hAnsi="Arial" w:cs="Arial"/>
          <w:szCs w:val="24"/>
        </w:rPr>
      </w:pPr>
    </w:p>
    <w:p w14:paraId="71BE8B1B" w14:textId="77777777" w:rsidR="00DF7DE1" w:rsidRPr="00BC72A7" w:rsidRDefault="00DF7DE1"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BC72A7">
        <w:rPr>
          <w:rFonts w:ascii="Arial" w:hAnsi="Arial" w:cs="Arial"/>
          <w:color w:val="000000" w:themeColor="text1"/>
          <w:szCs w:val="24"/>
        </w:rPr>
        <w:t>If visibility from a minor approach (in this case exiting lane of the car parking area) is adequate at a ‘STOP’ sign-controlled intersection, motorists tend to ignore the ‘STOP’ sign. The visibility from the exiting lane of the carparking area was found to be adequate.</w:t>
      </w:r>
      <w:r w:rsidRPr="00BC72A7">
        <w:rPr>
          <w:rFonts w:ascii="Arial" w:hAnsi="Arial" w:cs="Arial"/>
          <w:i/>
          <w:iCs/>
          <w:color w:val="000000" w:themeColor="text1"/>
          <w:szCs w:val="24"/>
        </w:rPr>
        <w:t xml:space="preserve"> </w:t>
      </w:r>
    </w:p>
    <w:p w14:paraId="35EB8192" w14:textId="77777777" w:rsidR="00DF7DE1" w:rsidRPr="00BC72A7" w:rsidRDefault="00DF7DE1" w:rsidP="00A160AA">
      <w:pPr>
        <w:tabs>
          <w:tab w:val="left" w:pos="709"/>
        </w:tabs>
        <w:ind w:left="851" w:right="46" w:hanging="425"/>
        <w:jc w:val="both"/>
        <w:rPr>
          <w:rFonts w:ascii="Arial" w:hAnsi="Arial" w:cs="Arial"/>
          <w:b/>
          <w:bCs/>
          <w:color w:val="000000" w:themeColor="text1"/>
          <w:szCs w:val="24"/>
        </w:rPr>
      </w:pPr>
    </w:p>
    <w:p w14:paraId="26D69422" w14:textId="77777777" w:rsidR="00DF7DE1" w:rsidRPr="00BC72A7" w:rsidRDefault="00DF7DE1" w:rsidP="00A160AA">
      <w:pPr>
        <w:tabs>
          <w:tab w:val="left" w:pos="709"/>
        </w:tabs>
        <w:ind w:left="851" w:right="46"/>
        <w:jc w:val="both"/>
        <w:rPr>
          <w:rFonts w:ascii="Arial" w:hAnsi="Arial" w:cs="Arial"/>
          <w:b/>
          <w:bCs/>
          <w:color w:val="000000" w:themeColor="text1"/>
          <w:szCs w:val="24"/>
        </w:rPr>
      </w:pPr>
      <w:r w:rsidRPr="00BC72A7">
        <w:rPr>
          <w:rFonts w:ascii="Arial" w:hAnsi="Arial" w:cs="Arial"/>
          <w:color w:val="000000" w:themeColor="text1"/>
          <w:szCs w:val="24"/>
        </w:rPr>
        <w:t xml:space="preserve">Conversely, traffic on the major road (in this case the Reserve) expect that traffic on the minor approach would stop and watch for traffic given the current intersection control. This presents a situation where vehicles travelling along the Access Road are expecting vehicles exiting the carpark to behave in a manor different to how they will behave. This uncertainty could lead to collisions between vehicles.   </w:t>
      </w:r>
    </w:p>
    <w:p w14:paraId="10FDAAE1" w14:textId="77777777" w:rsidR="00DF7DE1" w:rsidRPr="00BC72A7" w:rsidRDefault="00DF7DE1" w:rsidP="00A160AA">
      <w:pPr>
        <w:tabs>
          <w:tab w:val="left" w:pos="709"/>
        </w:tabs>
        <w:ind w:right="46"/>
        <w:rPr>
          <w:rFonts w:ascii="Arial" w:hAnsi="Arial" w:cs="Arial"/>
          <w:b/>
          <w:bCs/>
          <w:color w:val="000000" w:themeColor="text1"/>
          <w:szCs w:val="24"/>
        </w:rPr>
      </w:pPr>
    </w:p>
    <w:p w14:paraId="6E913B00" w14:textId="77777777" w:rsidR="00DF7DE1" w:rsidRPr="00BC72A7" w:rsidRDefault="00DF7DE1"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b/>
          <w:bCs/>
          <w:color w:val="000000" w:themeColor="text1"/>
          <w:szCs w:val="24"/>
        </w:rPr>
      </w:pPr>
      <w:r w:rsidRPr="00805AD9">
        <w:rPr>
          <w:rFonts w:ascii="Arial" w:hAnsi="Arial" w:cs="Arial"/>
          <w:color w:val="000000" w:themeColor="text1"/>
          <w:szCs w:val="24"/>
        </w:rPr>
        <w:t>Assessment</w:t>
      </w:r>
      <w:r w:rsidRPr="00BC72A7">
        <w:rPr>
          <w:rFonts w:ascii="Arial" w:hAnsi="Arial" w:cs="Arial"/>
          <w:b/>
          <w:bCs/>
          <w:i/>
          <w:iCs/>
          <w:color w:val="000000" w:themeColor="text1"/>
          <w:szCs w:val="24"/>
        </w:rPr>
        <w:t>:</w:t>
      </w:r>
      <w:r w:rsidRPr="00BC72A7">
        <w:rPr>
          <w:rFonts w:ascii="Arial" w:hAnsi="Arial" w:cs="Arial"/>
          <w:szCs w:val="24"/>
        </w:rPr>
        <w:tab/>
      </w:r>
      <w:r w:rsidRPr="00BC72A7">
        <w:rPr>
          <w:rFonts w:ascii="Arial" w:hAnsi="Arial" w:cs="Arial"/>
          <w:szCs w:val="24"/>
        </w:rPr>
        <w:tab/>
      </w:r>
    </w:p>
    <w:p w14:paraId="65D7C416"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 xml:space="preserve">Crash likelihood: Possible. </w:t>
      </w:r>
    </w:p>
    <w:p w14:paraId="218A7ABA"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Severity: Insignificant.</w:t>
      </w:r>
    </w:p>
    <w:p w14:paraId="5892F947" w14:textId="77777777" w:rsidR="00DF7DE1" w:rsidRPr="00BC72A7" w:rsidRDefault="00DF7DE1" w:rsidP="00A160AA">
      <w:pPr>
        <w:tabs>
          <w:tab w:val="left" w:pos="709"/>
        </w:tabs>
        <w:ind w:left="851" w:right="46"/>
        <w:rPr>
          <w:rFonts w:ascii="Arial" w:hAnsi="Arial" w:cs="Arial"/>
          <w:b/>
          <w:bCs/>
          <w:color w:val="000000" w:themeColor="text1"/>
          <w:szCs w:val="24"/>
        </w:rPr>
      </w:pPr>
      <w:r w:rsidRPr="00BC72A7">
        <w:rPr>
          <w:rFonts w:ascii="Arial" w:hAnsi="Arial" w:cs="Arial"/>
          <w:color w:val="000000" w:themeColor="text1"/>
          <w:szCs w:val="24"/>
        </w:rPr>
        <w:t>Priority: Low.</w:t>
      </w:r>
      <w:r w:rsidRPr="00BC72A7">
        <w:rPr>
          <w:rFonts w:ascii="Arial" w:hAnsi="Arial" w:cs="Arial"/>
          <w:szCs w:val="24"/>
        </w:rPr>
        <w:tab/>
      </w:r>
      <w:r w:rsidRPr="00BC72A7">
        <w:rPr>
          <w:rFonts w:ascii="Arial" w:hAnsi="Arial" w:cs="Arial"/>
          <w:szCs w:val="24"/>
        </w:rPr>
        <w:tab/>
      </w:r>
    </w:p>
    <w:p w14:paraId="1971EC1E" w14:textId="77777777" w:rsidR="00DF7DE1" w:rsidRPr="00BC72A7" w:rsidRDefault="00DF7DE1" w:rsidP="00A160AA">
      <w:pPr>
        <w:tabs>
          <w:tab w:val="left" w:pos="709"/>
        </w:tabs>
        <w:ind w:right="46"/>
        <w:rPr>
          <w:rFonts w:ascii="Arial" w:hAnsi="Arial" w:cs="Arial"/>
          <w:b/>
          <w:bCs/>
          <w:color w:val="000000" w:themeColor="text1"/>
          <w:szCs w:val="24"/>
        </w:rPr>
      </w:pPr>
    </w:p>
    <w:p w14:paraId="427BEDC6" w14:textId="77777777" w:rsidR="00DF7DE1" w:rsidRPr="00805AD9" w:rsidRDefault="00DF7DE1"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805AD9">
        <w:rPr>
          <w:rFonts w:ascii="Arial" w:hAnsi="Arial" w:cs="Arial"/>
          <w:color w:val="000000" w:themeColor="text1"/>
          <w:szCs w:val="24"/>
        </w:rPr>
        <w:t xml:space="preserve">Recommendation: - </w:t>
      </w:r>
      <w:r w:rsidRPr="00BC72A7">
        <w:rPr>
          <w:rFonts w:ascii="Arial" w:hAnsi="Arial" w:cs="Arial"/>
          <w:color w:val="000000" w:themeColor="text1"/>
          <w:szCs w:val="24"/>
        </w:rPr>
        <w:t xml:space="preserve">The existing ‘STOP’ sign at the intersection of the Reserve and the car parking area should be replaced with a ‘Give way’ sign. This will assist with all </w:t>
      </w:r>
      <w:proofErr w:type="gramStart"/>
      <w:r w:rsidRPr="00BC72A7">
        <w:rPr>
          <w:rFonts w:ascii="Arial" w:hAnsi="Arial" w:cs="Arial"/>
          <w:color w:val="000000" w:themeColor="text1"/>
          <w:szCs w:val="24"/>
        </w:rPr>
        <w:t>roads</w:t>
      </w:r>
      <w:proofErr w:type="gramEnd"/>
      <w:r w:rsidRPr="00BC72A7">
        <w:rPr>
          <w:rFonts w:ascii="Arial" w:hAnsi="Arial" w:cs="Arial"/>
          <w:color w:val="000000" w:themeColor="text1"/>
          <w:szCs w:val="24"/>
        </w:rPr>
        <w:t xml:space="preserve"> users behaving as expected in this area. </w:t>
      </w:r>
    </w:p>
    <w:p w14:paraId="34F3382B" w14:textId="77777777" w:rsidR="00DF7DE1" w:rsidRPr="00BC72A7" w:rsidRDefault="00DF7DE1" w:rsidP="00A160AA">
      <w:pPr>
        <w:pStyle w:val="BodyText"/>
        <w:ind w:left="-284" w:right="46"/>
        <w:rPr>
          <w:rFonts w:ascii="Arial" w:hAnsi="Arial" w:cs="Arial"/>
          <w:szCs w:val="24"/>
        </w:rPr>
      </w:pPr>
    </w:p>
    <w:p w14:paraId="4E64D4EA" w14:textId="77777777" w:rsidR="0066677C" w:rsidRPr="00BC72A7" w:rsidRDefault="0066677C" w:rsidP="00AD1212">
      <w:pPr>
        <w:pStyle w:val="BodyText"/>
        <w:numPr>
          <w:ilvl w:val="0"/>
          <w:numId w:val="38"/>
        </w:numPr>
        <w:tabs>
          <w:tab w:val="clear" w:pos="720"/>
        </w:tabs>
        <w:ind w:left="284" w:right="46" w:hanging="568"/>
        <w:rPr>
          <w:rFonts w:ascii="Arial" w:hAnsi="Arial" w:cs="Arial"/>
          <w:b/>
          <w:bCs/>
          <w:szCs w:val="24"/>
          <w:lang w:val="en-US"/>
        </w:rPr>
      </w:pPr>
      <w:r w:rsidRPr="00BC72A7">
        <w:rPr>
          <w:rFonts w:ascii="Arial" w:hAnsi="Arial" w:cs="Arial"/>
          <w:b/>
          <w:bCs/>
          <w:szCs w:val="24"/>
          <w:lang w:val="en-US"/>
        </w:rPr>
        <w:t>Other minor items:</w:t>
      </w:r>
    </w:p>
    <w:p w14:paraId="0D48E20A" w14:textId="77777777" w:rsidR="0066677C" w:rsidRPr="00BC72A7" w:rsidRDefault="0066677C" w:rsidP="00A160AA">
      <w:pPr>
        <w:ind w:right="46"/>
        <w:rPr>
          <w:rFonts w:ascii="Arial" w:hAnsi="Arial" w:cs="Arial"/>
          <w:b/>
          <w:bCs/>
          <w:color w:val="000000" w:themeColor="text1"/>
          <w:szCs w:val="24"/>
        </w:rPr>
      </w:pPr>
    </w:p>
    <w:p w14:paraId="4014429E" w14:textId="77777777" w:rsidR="0066677C" w:rsidRPr="00805AD9" w:rsidRDefault="0066677C"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Depending on the future prospect of the Reserve, installation of street lighting may be considered.</w:t>
      </w:r>
    </w:p>
    <w:p w14:paraId="644C8EF3" w14:textId="77777777" w:rsidR="0066677C" w:rsidRPr="00805AD9" w:rsidRDefault="0066677C"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The existing waste container should be relocated.</w:t>
      </w:r>
    </w:p>
    <w:p w14:paraId="6814DB2A" w14:textId="77777777" w:rsidR="0066677C" w:rsidRPr="00805AD9" w:rsidRDefault="0066677C" w:rsidP="00AD1212">
      <w:pPr>
        <w:pStyle w:val="ListParagraph"/>
        <w:widowControl w:val="0"/>
        <w:numPr>
          <w:ilvl w:val="1"/>
          <w:numId w:val="38"/>
        </w:numPr>
        <w:autoSpaceDE w:val="0"/>
        <w:autoSpaceDN w:val="0"/>
        <w:spacing w:before="20"/>
        <w:ind w:left="851" w:right="46" w:hanging="567"/>
        <w:contextualSpacing w:val="0"/>
        <w:jc w:val="both"/>
        <w:rPr>
          <w:rFonts w:ascii="Arial" w:hAnsi="Arial" w:cs="Arial"/>
          <w:color w:val="000000" w:themeColor="text1"/>
          <w:szCs w:val="24"/>
        </w:rPr>
      </w:pPr>
      <w:r w:rsidRPr="00BC72A7">
        <w:rPr>
          <w:rFonts w:ascii="Arial" w:hAnsi="Arial" w:cs="Arial"/>
          <w:color w:val="000000" w:themeColor="text1"/>
          <w:szCs w:val="24"/>
        </w:rPr>
        <w:t>Consideration for stormwater management should be given.</w:t>
      </w:r>
    </w:p>
    <w:p w14:paraId="5E410760" w14:textId="53FF2789" w:rsidR="0033564A" w:rsidRDefault="0033564A" w:rsidP="0033564A">
      <w:pPr>
        <w:pStyle w:val="BodyText"/>
        <w:spacing w:before="1"/>
        <w:ind w:left="-284"/>
        <w:rPr>
          <w:rFonts w:ascii="Arial" w:hAnsi="Arial" w:cs="Arial"/>
        </w:rPr>
      </w:pPr>
    </w:p>
    <w:p w14:paraId="7E9C87F6" w14:textId="77777777" w:rsidR="00533003" w:rsidRPr="0033564A" w:rsidRDefault="00533003" w:rsidP="0033564A">
      <w:pPr>
        <w:pStyle w:val="BodyText"/>
        <w:spacing w:before="1"/>
        <w:ind w:left="-284"/>
        <w:rPr>
          <w:rFonts w:ascii="Arial" w:hAnsi="Arial" w:cs="Arial"/>
        </w:rPr>
      </w:pPr>
    </w:p>
    <w:p w14:paraId="5D1A9AF1" w14:textId="77777777" w:rsidR="007D1C1B" w:rsidRDefault="007D1C1B" w:rsidP="007D1C1B">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60B6F766" w14:textId="77777777" w:rsidR="007D1C1B" w:rsidRDefault="007D1C1B" w:rsidP="007D1C1B">
      <w:pPr>
        <w:ind w:left="-284" w:right="46"/>
        <w:jc w:val="both"/>
        <w:rPr>
          <w:rFonts w:ascii="Arial" w:eastAsia="Calibri" w:hAnsi="Arial" w:cs="Arial"/>
          <w:b/>
          <w:color w:val="17365D"/>
          <w:szCs w:val="24"/>
        </w:rPr>
      </w:pPr>
    </w:p>
    <w:p w14:paraId="5F503FB0"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663DFAD0" w14:textId="1EEACF50" w:rsidR="007D1C1B" w:rsidRDefault="007D1C1B" w:rsidP="007D1C1B">
      <w:pPr>
        <w:pStyle w:val="NoSpacing"/>
        <w:ind w:left="-284" w:right="46"/>
        <w:jc w:val="both"/>
        <w:rPr>
          <w:rFonts w:ascii="Arial" w:hAnsi="Arial" w:cs="Arial"/>
          <w:sz w:val="24"/>
          <w:szCs w:val="24"/>
        </w:rPr>
      </w:pPr>
      <w:r w:rsidRPr="00B72F81">
        <w:rPr>
          <w:rFonts w:ascii="Arial" w:hAnsi="Arial" w:cs="Arial"/>
          <w:sz w:val="24"/>
          <w:szCs w:val="24"/>
        </w:rPr>
        <w:t xml:space="preserve">Councillor Smyth </w:t>
      </w:r>
      <w:r>
        <w:rPr>
          <w:rFonts w:ascii="Arial" w:hAnsi="Arial" w:cs="Arial"/>
          <w:sz w:val="24"/>
          <w:szCs w:val="24"/>
        </w:rPr>
        <w:t>–</w:t>
      </w:r>
      <w:r w:rsidRPr="00B72F81">
        <w:rPr>
          <w:rFonts w:ascii="Arial" w:hAnsi="Arial" w:cs="Arial"/>
          <w:sz w:val="24"/>
          <w:szCs w:val="24"/>
        </w:rPr>
        <w:t xml:space="preserve"> </w:t>
      </w:r>
      <w:r>
        <w:rPr>
          <w:rFonts w:ascii="Arial" w:hAnsi="Arial" w:cs="Arial"/>
          <w:sz w:val="24"/>
          <w:szCs w:val="24"/>
        </w:rPr>
        <w:t xml:space="preserve">WRMC Truck Activity via Lease Site - </w:t>
      </w:r>
      <w:r w:rsidRPr="00B72F81">
        <w:rPr>
          <w:rFonts w:ascii="Arial" w:hAnsi="Arial" w:cs="Arial"/>
          <w:sz w:val="24"/>
          <w:szCs w:val="24"/>
        </w:rPr>
        <w:t xml:space="preserve">Mr Frodsham indicated that the volume of trucks would be </w:t>
      </w:r>
      <w:r w:rsidR="005A5CBA" w:rsidRPr="00B72F81">
        <w:rPr>
          <w:rFonts w:ascii="Arial" w:hAnsi="Arial" w:cs="Arial"/>
          <w:sz w:val="24"/>
          <w:szCs w:val="24"/>
        </w:rPr>
        <w:t>less,</w:t>
      </w:r>
      <w:r w:rsidRPr="00B72F81">
        <w:rPr>
          <w:rFonts w:ascii="Arial" w:hAnsi="Arial" w:cs="Arial"/>
          <w:sz w:val="24"/>
          <w:szCs w:val="24"/>
        </w:rPr>
        <w:t xml:space="preserve"> and weekends movements were not scheduled.</w:t>
      </w:r>
      <w:r>
        <w:rPr>
          <w:rFonts w:ascii="Arial" w:hAnsi="Arial" w:cs="Arial"/>
          <w:sz w:val="24"/>
          <w:szCs w:val="24"/>
        </w:rPr>
        <w:t xml:space="preserve"> </w:t>
      </w:r>
      <w:r w:rsidRPr="00B72F81">
        <w:rPr>
          <w:rFonts w:ascii="Arial" w:hAnsi="Arial" w:cs="Arial"/>
          <w:sz w:val="24"/>
          <w:szCs w:val="24"/>
        </w:rPr>
        <w:t>Can you please confirm if these estimates stated in the report are accurate with WMRC actual requirements?</w:t>
      </w:r>
      <w:r>
        <w:rPr>
          <w:rFonts w:ascii="Arial" w:hAnsi="Arial" w:cs="Arial"/>
          <w:sz w:val="24"/>
          <w:szCs w:val="24"/>
        </w:rPr>
        <w:t xml:space="preserve"> </w:t>
      </w:r>
    </w:p>
    <w:p w14:paraId="7893F533" w14:textId="77777777" w:rsidR="00533003" w:rsidRDefault="00533003" w:rsidP="00533003">
      <w:pPr>
        <w:ind w:left="-284" w:right="-238"/>
        <w:jc w:val="both"/>
        <w:rPr>
          <w:rFonts w:ascii="Arial" w:eastAsia="Calibri" w:hAnsi="Arial" w:cs="Arial"/>
          <w:szCs w:val="24"/>
        </w:rPr>
      </w:pPr>
    </w:p>
    <w:p w14:paraId="5F329B8A"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3385DA45" w14:textId="6AC2CB30" w:rsidR="00533003" w:rsidRPr="004710D0" w:rsidRDefault="07E387BA" w:rsidP="11F586B6">
      <w:pPr>
        <w:ind w:left="-284" w:right="-238"/>
        <w:jc w:val="both"/>
        <w:rPr>
          <w:rFonts w:ascii="Arial" w:eastAsia="Calibri" w:hAnsi="Arial" w:cs="Arial"/>
        </w:rPr>
      </w:pPr>
      <w:r w:rsidRPr="11F586B6">
        <w:rPr>
          <w:rFonts w:ascii="Arial" w:eastAsia="Calibri" w:hAnsi="Arial" w:cs="Arial"/>
        </w:rPr>
        <w:t>The WMRC have updated their estimates since they submitted their initial proposal.  These estimated truck movements have been updated in the report.</w:t>
      </w:r>
    </w:p>
    <w:p w14:paraId="72CBF9F1" w14:textId="77777777" w:rsidR="007D1C1B" w:rsidRDefault="007D1C1B" w:rsidP="007D1C1B">
      <w:pPr>
        <w:pStyle w:val="NoSpacing"/>
        <w:ind w:left="-284" w:right="46"/>
        <w:jc w:val="both"/>
        <w:rPr>
          <w:rFonts w:ascii="Arial" w:hAnsi="Arial" w:cs="Arial"/>
          <w:sz w:val="24"/>
          <w:szCs w:val="24"/>
        </w:rPr>
      </w:pPr>
    </w:p>
    <w:p w14:paraId="69D57C22"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16408079" w14:textId="5AB6DDA8" w:rsidR="007D1C1B" w:rsidRDefault="007D1C1B" w:rsidP="007D1C1B">
      <w:pPr>
        <w:pStyle w:val="NoSpacing"/>
        <w:ind w:left="-284" w:right="46"/>
        <w:jc w:val="both"/>
        <w:rPr>
          <w:rFonts w:ascii="Arial" w:hAnsi="Arial" w:cs="Arial"/>
          <w:sz w:val="24"/>
          <w:szCs w:val="24"/>
        </w:rPr>
      </w:pPr>
      <w:r w:rsidRPr="00B72F81">
        <w:rPr>
          <w:rFonts w:ascii="Arial" w:hAnsi="Arial" w:cs="Arial"/>
          <w:sz w:val="24"/>
          <w:szCs w:val="24"/>
        </w:rPr>
        <w:t>If the parameters are excessive to current operations, can the actual figures be referenced in the lease rather than ballooning for future capacity?</w:t>
      </w:r>
    </w:p>
    <w:p w14:paraId="39D8989C" w14:textId="77777777" w:rsidR="00533003" w:rsidRDefault="00533003" w:rsidP="00533003">
      <w:pPr>
        <w:ind w:left="-284" w:right="-238"/>
        <w:jc w:val="both"/>
        <w:rPr>
          <w:rFonts w:ascii="Arial" w:eastAsia="Calibri" w:hAnsi="Arial" w:cs="Arial"/>
          <w:szCs w:val="24"/>
        </w:rPr>
      </w:pPr>
    </w:p>
    <w:p w14:paraId="268C9AE1" w14:textId="77777777" w:rsidR="005C690E" w:rsidRDefault="005C690E" w:rsidP="00533003">
      <w:pPr>
        <w:ind w:left="-284" w:right="-238"/>
        <w:jc w:val="both"/>
        <w:rPr>
          <w:rFonts w:ascii="Arial" w:eastAsia="Calibri" w:hAnsi="Arial" w:cs="Arial"/>
          <w:szCs w:val="24"/>
        </w:rPr>
      </w:pPr>
    </w:p>
    <w:p w14:paraId="5BADA1D1" w14:textId="77777777" w:rsidR="005C690E" w:rsidRDefault="005C690E" w:rsidP="00533003">
      <w:pPr>
        <w:ind w:left="-284" w:right="-238"/>
        <w:jc w:val="both"/>
        <w:rPr>
          <w:rFonts w:ascii="Arial" w:eastAsia="Calibri" w:hAnsi="Arial" w:cs="Arial"/>
          <w:szCs w:val="24"/>
        </w:rPr>
      </w:pPr>
    </w:p>
    <w:p w14:paraId="45635B82"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0FBA64F8" w14:textId="7EA859FA" w:rsidR="00533003" w:rsidRPr="004710D0" w:rsidRDefault="084DDB22" w:rsidP="484EA4ED">
      <w:pPr>
        <w:ind w:left="-284" w:right="-238"/>
        <w:jc w:val="both"/>
        <w:rPr>
          <w:rFonts w:ascii="Arial" w:eastAsia="Calibri" w:hAnsi="Arial" w:cs="Arial"/>
        </w:rPr>
      </w:pPr>
      <w:r w:rsidRPr="11F586B6">
        <w:rPr>
          <w:rFonts w:ascii="Arial" w:eastAsia="Arial" w:hAnsi="Arial" w:cs="Arial"/>
          <w:noProof/>
        </w:rPr>
        <w:t xml:space="preserve">The CEO of the WMRC has confirmed that the number of truck movements average 80 per week Monday to Friday, including 7 semitrailer loadouts.  They expect the number of truck movements over time to decrease as member councils switch from GO Bin services to FOGO Bin services.  </w:t>
      </w:r>
      <w:r w:rsidR="47426FA8" w:rsidRPr="484EA4ED">
        <w:rPr>
          <w:rFonts w:ascii="Arial" w:eastAsia="Calibri" w:hAnsi="Arial" w:cs="Arial"/>
        </w:rPr>
        <w:t>The above truck movements are estimates provided by WMRC</w:t>
      </w:r>
      <w:r w:rsidR="0038D723" w:rsidRPr="484EA4ED">
        <w:rPr>
          <w:rFonts w:ascii="Arial" w:eastAsia="Calibri" w:hAnsi="Arial" w:cs="Arial"/>
        </w:rPr>
        <w:t xml:space="preserve"> and</w:t>
      </w:r>
      <w:r w:rsidR="00207A51">
        <w:rPr>
          <w:rFonts w:ascii="Arial" w:eastAsia="Calibri" w:hAnsi="Arial" w:cs="Arial"/>
        </w:rPr>
        <w:t xml:space="preserve"> has </w:t>
      </w:r>
      <w:r w:rsidR="23F62F5B" w:rsidRPr="484EA4ED">
        <w:rPr>
          <w:rFonts w:ascii="Arial" w:eastAsia="Calibri" w:hAnsi="Arial" w:cs="Arial"/>
        </w:rPr>
        <w:t>been updated in the report.</w:t>
      </w:r>
    </w:p>
    <w:p w14:paraId="438D676A" w14:textId="77777777" w:rsidR="007D1C1B" w:rsidRPr="007D6CEA" w:rsidRDefault="007D1C1B" w:rsidP="007D1C1B">
      <w:pPr>
        <w:tabs>
          <w:tab w:val="left" w:pos="1418"/>
        </w:tabs>
        <w:spacing w:before="1"/>
        <w:ind w:left="1418" w:right="46"/>
        <w:jc w:val="both"/>
        <w:rPr>
          <w:rFonts w:ascii="Arial" w:hAnsi="Arial" w:cs="Arial"/>
          <w:bCs/>
        </w:rPr>
      </w:pPr>
    </w:p>
    <w:p w14:paraId="4A9D6594"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22C535F6" w14:textId="3D076333" w:rsidR="007D1C1B" w:rsidRDefault="007D1C1B" w:rsidP="007D1C1B">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 xml:space="preserve">Councillor Smyth – </w:t>
      </w:r>
      <w:r w:rsidRPr="00522814">
        <w:rPr>
          <w:rFonts w:ascii="Arial" w:hAnsi="Arial" w:cs="Arial"/>
          <w:bCs/>
          <w:kern w:val="28"/>
          <w:szCs w:val="24"/>
          <w:lang w:val="en-US"/>
        </w:rPr>
        <w:t>Deferred for Risk Assessment - Has this Risk Assessment been provided to the WMRC lease proponents? If so, what comments have they provided relevant to the proposed lease?</w:t>
      </w:r>
    </w:p>
    <w:p w14:paraId="349251F2" w14:textId="77777777" w:rsidR="00533003" w:rsidRDefault="00533003" w:rsidP="00533003">
      <w:pPr>
        <w:ind w:left="-284" w:right="-238"/>
        <w:jc w:val="both"/>
        <w:rPr>
          <w:rFonts w:ascii="Arial" w:eastAsia="Calibri" w:hAnsi="Arial" w:cs="Arial"/>
          <w:szCs w:val="24"/>
        </w:rPr>
      </w:pPr>
    </w:p>
    <w:p w14:paraId="6C5E9072"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6367D73C" w14:textId="41176E91" w:rsidR="00533003" w:rsidRPr="004710D0" w:rsidRDefault="15DBC665" w:rsidP="005A5CBA">
      <w:pPr>
        <w:ind w:left="-284"/>
        <w:jc w:val="both"/>
        <w:rPr>
          <w:rFonts w:ascii="Arial" w:eastAsia="Calibri" w:hAnsi="Arial" w:cs="Arial"/>
        </w:rPr>
      </w:pPr>
      <w:r w:rsidRPr="11F586B6">
        <w:rPr>
          <w:rFonts w:ascii="Arial" w:eastAsia="Calibri" w:hAnsi="Arial" w:cs="Arial"/>
        </w:rPr>
        <w:t>Yes</w:t>
      </w:r>
      <w:r w:rsidR="00B714A5">
        <w:rPr>
          <w:rFonts w:ascii="Arial" w:eastAsia="Calibri" w:hAnsi="Arial" w:cs="Arial"/>
        </w:rPr>
        <w:t>.</w:t>
      </w:r>
      <w:r w:rsidRPr="11F586B6">
        <w:rPr>
          <w:rFonts w:ascii="Arial" w:eastAsia="Calibri" w:hAnsi="Arial" w:cs="Arial"/>
        </w:rPr>
        <w:t xml:space="preserve"> </w:t>
      </w:r>
      <w:r w:rsidRPr="11F586B6">
        <w:rPr>
          <w:rFonts w:ascii="Arial" w:eastAsia="Arial" w:hAnsi="Arial" w:cs="Arial"/>
          <w:szCs w:val="24"/>
        </w:rPr>
        <w:t xml:space="preserve">The WMRC confirmed their current </w:t>
      </w:r>
      <w:proofErr w:type="spellStart"/>
      <w:r w:rsidRPr="11F586B6">
        <w:rPr>
          <w:rFonts w:ascii="Arial" w:eastAsia="Arial" w:hAnsi="Arial" w:cs="Arial"/>
          <w:szCs w:val="24"/>
        </w:rPr>
        <w:t>greenwaste</w:t>
      </w:r>
      <w:proofErr w:type="spellEnd"/>
      <w:r w:rsidRPr="11F586B6">
        <w:rPr>
          <w:rFonts w:ascii="Arial" w:eastAsia="Arial" w:hAnsi="Arial" w:cs="Arial"/>
          <w:szCs w:val="24"/>
        </w:rPr>
        <w:t xml:space="preserve"> yard lease has been extended to 30 June 2023.  This gives them sufficient time for their officers to work through terms and conditions of a </w:t>
      </w:r>
      <w:proofErr w:type="spellStart"/>
      <w:r w:rsidRPr="11F586B6">
        <w:rPr>
          <w:rFonts w:ascii="Arial" w:eastAsia="Arial" w:hAnsi="Arial" w:cs="Arial"/>
          <w:szCs w:val="24"/>
        </w:rPr>
        <w:t>greenwaste</w:t>
      </w:r>
      <w:proofErr w:type="spellEnd"/>
      <w:r w:rsidRPr="11F586B6">
        <w:rPr>
          <w:rFonts w:ascii="Arial" w:eastAsia="Arial" w:hAnsi="Arial" w:cs="Arial"/>
          <w:szCs w:val="24"/>
        </w:rPr>
        <w:t xml:space="preserve"> yard lease with the City and for any action to be taken arising from the risk assessment.</w:t>
      </w:r>
    </w:p>
    <w:p w14:paraId="02D855F6" w14:textId="0C3CA2BC" w:rsidR="00533003" w:rsidRPr="004710D0" w:rsidRDefault="00533003" w:rsidP="11F586B6">
      <w:pPr>
        <w:ind w:left="-284" w:right="-238"/>
        <w:jc w:val="both"/>
        <w:rPr>
          <w:rFonts w:ascii="Arial" w:eastAsia="Calibri" w:hAnsi="Arial" w:cs="Arial"/>
        </w:rPr>
      </w:pPr>
    </w:p>
    <w:p w14:paraId="114DD3DA"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48B6CF6F" w14:textId="6A4B81AE" w:rsidR="007D1C1B" w:rsidRDefault="007D1C1B" w:rsidP="007D1C1B">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 xml:space="preserve">Councillor Smyth – </w:t>
      </w:r>
      <w:r w:rsidRPr="00563131">
        <w:rPr>
          <w:rFonts w:ascii="Arial" w:hAnsi="Arial" w:cs="Arial"/>
          <w:bCs/>
          <w:kern w:val="28"/>
          <w:szCs w:val="24"/>
          <w:lang w:val="en-US"/>
        </w:rPr>
        <w:t>Risk Mitigation Costs - Can administration provide an estimate of the cost associated with each of the 7 Risk Factors identified?</w:t>
      </w:r>
    </w:p>
    <w:p w14:paraId="3658732F" w14:textId="77777777" w:rsidR="00533003" w:rsidRDefault="00533003" w:rsidP="00533003">
      <w:pPr>
        <w:ind w:left="-284" w:right="-238"/>
        <w:jc w:val="both"/>
        <w:rPr>
          <w:rFonts w:ascii="Arial" w:eastAsia="Calibri" w:hAnsi="Arial" w:cs="Arial"/>
          <w:szCs w:val="24"/>
        </w:rPr>
      </w:pPr>
    </w:p>
    <w:p w14:paraId="7A4796EE"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277625E5" w14:textId="56D06448" w:rsidR="00533003" w:rsidRPr="004710D0" w:rsidRDefault="511A4700" w:rsidP="11F586B6">
      <w:pPr>
        <w:ind w:left="-284" w:right="-238"/>
        <w:jc w:val="both"/>
        <w:rPr>
          <w:rFonts w:ascii="Arial" w:eastAsia="Calibri" w:hAnsi="Arial" w:cs="Arial"/>
        </w:rPr>
      </w:pPr>
      <w:r w:rsidRPr="11F586B6">
        <w:rPr>
          <w:rFonts w:ascii="Arial" w:eastAsia="Calibri" w:hAnsi="Arial" w:cs="Arial"/>
        </w:rPr>
        <w:t xml:space="preserve">Initial estimate is $50,000 subject to final designs.  This amount will be included for consideration in the Mid-year Budget </w:t>
      </w:r>
      <w:r w:rsidR="003E6B87" w:rsidRPr="11F586B6">
        <w:rPr>
          <w:rFonts w:ascii="Arial" w:eastAsia="Calibri" w:hAnsi="Arial" w:cs="Arial"/>
        </w:rPr>
        <w:t>Review</w:t>
      </w:r>
      <w:r w:rsidR="003E6B87">
        <w:rPr>
          <w:rFonts w:ascii="Arial" w:eastAsia="Calibri" w:hAnsi="Arial" w:cs="Arial"/>
        </w:rPr>
        <w:t>.</w:t>
      </w:r>
    </w:p>
    <w:p w14:paraId="28409FE2" w14:textId="77777777" w:rsidR="007D1C1B" w:rsidRDefault="007D1C1B" w:rsidP="007D1C1B">
      <w:pPr>
        <w:tabs>
          <w:tab w:val="left" w:pos="9214"/>
        </w:tabs>
        <w:ind w:left="-284" w:right="46"/>
        <w:jc w:val="both"/>
        <w:rPr>
          <w:rFonts w:ascii="Arial" w:hAnsi="Arial" w:cs="Arial"/>
          <w:bCs/>
          <w:kern w:val="28"/>
          <w:szCs w:val="24"/>
          <w:lang w:val="en-US"/>
        </w:rPr>
      </w:pPr>
    </w:p>
    <w:p w14:paraId="424D363F" w14:textId="77777777" w:rsidR="00390518" w:rsidRPr="00152A71" w:rsidRDefault="00390518" w:rsidP="00390518">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2426150" w14:textId="65C23B68" w:rsidR="007D1C1B" w:rsidRDefault="007D1C1B" w:rsidP="007D1C1B">
      <w:pPr>
        <w:tabs>
          <w:tab w:val="left" w:pos="9214"/>
        </w:tabs>
        <w:ind w:left="-284" w:right="46"/>
        <w:jc w:val="both"/>
        <w:rPr>
          <w:rFonts w:ascii="Arial" w:hAnsi="Arial" w:cs="Arial"/>
          <w:bCs/>
          <w:kern w:val="28"/>
          <w:szCs w:val="24"/>
          <w:lang w:val="en-US"/>
        </w:rPr>
      </w:pPr>
      <w:r w:rsidRPr="005D2A10">
        <w:rPr>
          <w:rFonts w:ascii="Arial" w:hAnsi="Arial" w:cs="Arial"/>
          <w:bCs/>
          <w:kern w:val="28"/>
          <w:szCs w:val="24"/>
          <w:lang w:val="en-US"/>
        </w:rPr>
        <w:t>Councillor Smyth – Council administration assist with an amendment for the Council Meeting for adding the following clause 2: instructs the CEO to address the identified risks prior to proceeding with the lease.</w:t>
      </w:r>
    </w:p>
    <w:p w14:paraId="005DC4C5" w14:textId="77777777" w:rsidR="00533003" w:rsidRDefault="00533003" w:rsidP="00533003">
      <w:pPr>
        <w:ind w:left="-284" w:right="-238"/>
        <w:jc w:val="both"/>
        <w:rPr>
          <w:rFonts w:ascii="Arial" w:eastAsia="Calibri" w:hAnsi="Arial" w:cs="Arial"/>
          <w:szCs w:val="24"/>
        </w:rPr>
      </w:pPr>
    </w:p>
    <w:p w14:paraId="28526806" w14:textId="77777777" w:rsidR="00533003" w:rsidRDefault="00533003" w:rsidP="00533003">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676DF506" w14:textId="0AF96689" w:rsidR="00533003" w:rsidRDefault="000B2A5C" w:rsidP="007D1C1B">
      <w:pPr>
        <w:tabs>
          <w:tab w:val="left" w:pos="9214"/>
        </w:tabs>
        <w:ind w:left="-284" w:right="46"/>
        <w:jc w:val="both"/>
        <w:rPr>
          <w:rFonts w:ascii="Arial" w:hAnsi="Arial" w:cs="Arial"/>
          <w:bCs/>
          <w:kern w:val="28"/>
          <w:szCs w:val="24"/>
          <w:lang w:val="en-US"/>
        </w:rPr>
      </w:pPr>
      <w:r>
        <w:rPr>
          <w:rFonts w:ascii="Arial" w:eastAsia="Calibri" w:hAnsi="Arial" w:cs="Arial"/>
        </w:rPr>
        <w:t xml:space="preserve">The </w:t>
      </w:r>
      <w:proofErr w:type="gramStart"/>
      <w:r>
        <w:rPr>
          <w:rFonts w:ascii="Arial" w:eastAsia="Calibri" w:hAnsi="Arial" w:cs="Arial"/>
        </w:rPr>
        <w:t>City</w:t>
      </w:r>
      <w:proofErr w:type="gramEnd"/>
      <w:r>
        <w:rPr>
          <w:rFonts w:ascii="Arial" w:eastAsia="Calibri" w:hAnsi="Arial" w:cs="Arial"/>
        </w:rPr>
        <w:t xml:space="preserve"> will prepare an amendment with supporting officer comments prior to the Council Meeting.</w:t>
      </w:r>
    </w:p>
    <w:p w14:paraId="5F08AF0A" w14:textId="77777777" w:rsidR="007D6CEA" w:rsidRPr="007D6CEA" w:rsidRDefault="007D6CEA" w:rsidP="0086599E">
      <w:pPr>
        <w:tabs>
          <w:tab w:val="left" w:pos="1418"/>
        </w:tabs>
        <w:spacing w:before="1"/>
        <w:ind w:left="1418"/>
        <w:jc w:val="both"/>
        <w:rPr>
          <w:rFonts w:ascii="Arial" w:hAnsi="Arial" w:cs="Arial"/>
          <w:bCs/>
        </w:rPr>
      </w:pPr>
    </w:p>
    <w:p w14:paraId="05490279" w14:textId="77777777" w:rsidR="00994202" w:rsidRPr="00293316" w:rsidRDefault="00994202" w:rsidP="00994202">
      <w:pPr>
        <w:tabs>
          <w:tab w:val="left" w:pos="9214"/>
        </w:tabs>
        <w:ind w:left="-284" w:right="46"/>
        <w:jc w:val="both"/>
        <w:rPr>
          <w:rFonts w:ascii="Arial" w:hAnsi="Arial" w:cs="Arial"/>
          <w:bCs/>
          <w:kern w:val="28"/>
          <w:szCs w:val="24"/>
          <w:lang w:val="en-US"/>
        </w:rPr>
      </w:pPr>
    </w:p>
    <w:p w14:paraId="2EA51F7F" w14:textId="7F22C63F" w:rsidR="000E6245" w:rsidRPr="00E40495" w:rsidRDefault="000E6245" w:rsidP="00994202">
      <w:pPr>
        <w:tabs>
          <w:tab w:val="left" w:pos="9214"/>
        </w:tabs>
        <w:ind w:right="46"/>
        <w:jc w:val="both"/>
        <w:rPr>
          <w:rFonts w:ascii="Arial" w:hAnsi="Arial" w:cs="Arial"/>
          <w:b/>
          <w:color w:val="17365D" w:themeColor="text2" w:themeShade="BF"/>
          <w:kern w:val="28"/>
          <w:szCs w:val="24"/>
        </w:rPr>
      </w:pPr>
    </w:p>
    <w:p w14:paraId="762A67BD" w14:textId="77777777" w:rsidR="00CB2CF3" w:rsidRDefault="00CB2CF3">
      <w:pPr>
        <w:rPr>
          <w:rFonts w:ascii="Arial" w:hAnsi="Arial" w:cs="Arial"/>
          <w:b/>
          <w:color w:val="17365D" w:themeColor="text2" w:themeShade="BF"/>
          <w:kern w:val="28"/>
          <w:sz w:val="28"/>
        </w:rPr>
      </w:pPr>
      <w:r>
        <w:rPr>
          <w:rFonts w:ascii="Arial" w:hAnsi="Arial" w:cs="Arial"/>
          <w:caps/>
          <w:color w:val="17365D" w:themeColor="text2" w:themeShade="BF"/>
        </w:rPr>
        <w:br w:type="page"/>
      </w:r>
    </w:p>
    <w:p w14:paraId="05B92065" w14:textId="2711EFD4" w:rsidR="00B40CA6" w:rsidRPr="00164E62" w:rsidRDefault="0090538D" w:rsidP="00173B1C">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17365D" w:themeColor="text2" w:themeShade="BF"/>
          <w:u w:val="none"/>
        </w:rPr>
      </w:pPr>
      <w:bookmarkStart w:id="36" w:name="_Toc119593006"/>
      <w:r w:rsidRPr="17081DDF">
        <w:rPr>
          <w:rFonts w:ascii="Arial" w:hAnsi="Arial" w:cs="Arial"/>
          <w:caps w:val="0"/>
          <w:color w:val="17365D" w:themeColor="text2" w:themeShade="BF"/>
          <w:u w:val="none"/>
        </w:rPr>
        <w:t xml:space="preserve">CPS52.11.22 Underground Power – Hollywood East, Nedlands </w:t>
      </w:r>
      <w:proofErr w:type="gramStart"/>
      <w:r w:rsidRPr="17081DDF">
        <w:rPr>
          <w:rFonts w:ascii="Arial" w:hAnsi="Arial" w:cs="Arial"/>
          <w:caps w:val="0"/>
          <w:color w:val="17365D" w:themeColor="text2" w:themeShade="BF"/>
          <w:u w:val="none"/>
        </w:rPr>
        <w:t>North</w:t>
      </w:r>
      <w:proofErr w:type="gramEnd"/>
      <w:r w:rsidRPr="17081DDF">
        <w:rPr>
          <w:rFonts w:ascii="Arial" w:hAnsi="Arial" w:cs="Arial"/>
          <w:caps w:val="0"/>
          <w:color w:val="17365D" w:themeColor="text2" w:themeShade="BF"/>
          <w:u w:val="none"/>
        </w:rPr>
        <w:t xml:space="preserve"> and Nedlands West</w:t>
      </w:r>
      <w:bookmarkEnd w:id="36"/>
    </w:p>
    <w:p w14:paraId="303CCF73" w14:textId="27EF32F7" w:rsidR="000E6245" w:rsidRDefault="000E6245" w:rsidP="00744D75">
      <w:pPr>
        <w:pStyle w:val="CouncilHeading"/>
      </w:pPr>
    </w:p>
    <w:tbl>
      <w:tblPr>
        <w:tblStyle w:val="TableGrid"/>
        <w:tblW w:w="9640" w:type="dxa"/>
        <w:tblInd w:w="-289" w:type="dxa"/>
        <w:tblLook w:val="04A0" w:firstRow="1" w:lastRow="0" w:firstColumn="1" w:lastColumn="0" w:noHBand="0" w:noVBand="1"/>
      </w:tblPr>
      <w:tblGrid>
        <w:gridCol w:w="2349"/>
        <w:gridCol w:w="7291"/>
      </w:tblGrid>
      <w:tr w:rsidR="00173B1C" w:rsidRPr="00C02867" w14:paraId="3E9E4051" w14:textId="77777777" w:rsidTr="00014A9D">
        <w:tc>
          <w:tcPr>
            <w:tcW w:w="2349" w:type="dxa"/>
          </w:tcPr>
          <w:p w14:paraId="29D7A1A7" w14:textId="77777777"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506144EE" w14:textId="77777777" w:rsidR="00173B1C" w:rsidRPr="00E95DDF" w:rsidRDefault="00173B1C"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173B1C" w:rsidRPr="00C02867" w14:paraId="0F9D02CE" w14:textId="77777777" w:rsidTr="00014A9D">
        <w:trPr>
          <w:trHeight w:val="83"/>
        </w:trPr>
        <w:tc>
          <w:tcPr>
            <w:tcW w:w="2349" w:type="dxa"/>
          </w:tcPr>
          <w:p w14:paraId="581645CE" w14:textId="77777777"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6980DCA1" w14:textId="77777777" w:rsidR="00173B1C" w:rsidRPr="00E95DDF" w:rsidRDefault="00173B1C"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173B1C" w:rsidRPr="00C02867" w14:paraId="2B57D57F" w14:textId="77777777" w:rsidTr="00014A9D">
        <w:tc>
          <w:tcPr>
            <w:tcW w:w="2349" w:type="dxa"/>
          </w:tcPr>
          <w:p w14:paraId="1581450C" w14:textId="77777777" w:rsidR="00173B1C" w:rsidRPr="00E95DDF" w:rsidRDefault="00173B1C"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B429748" w14:textId="77777777" w:rsidR="00173B1C" w:rsidRPr="00E95DDF" w:rsidRDefault="00173B1C" w:rsidP="007F7149">
            <w:pPr>
              <w:pStyle w:val="Subsection"/>
              <w:tabs>
                <w:tab w:val="clear" w:pos="595"/>
                <w:tab w:val="clear" w:pos="879"/>
              </w:tabs>
              <w:spacing w:before="0" w:line="240" w:lineRule="auto"/>
              <w:ind w:left="0" w:right="39" w:firstLine="0"/>
              <w:rPr>
                <w:rFonts w:ascii="Arial" w:hAnsi="Arial" w:cs="Arial"/>
                <w:szCs w:val="24"/>
              </w:rPr>
            </w:pPr>
          </w:p>
          <w:p w14:paraId="64B2684A" w14:textId="77777777" w:rsidR="00173B1C" w:rsidRPr="00E95DDF" w:rsidRDefault="00173B1C" w:rsidP="007F7149">
            <w:pPr>
              <w:pStyle w:val="Subsection"/>
              <w:tabs>
                <w:tab w:val="clear" w:pos="595"/>
                <w:tab w:val="clear" w:pos="879"/>
              </w:tabs>
              <w:spacing w:before="0" w:line="240" w:lineRule="auto"/>
              <w:ind w:left="0" w:right="39" w:firstLine="0"/>
              <w:rPr>
                <w:rFonts w:ascii="Arial" w:hAnsi="Arial" w:cs="Arial"/>
              </w:rPr>
            </w:pPr>
            <w:r w:rsidRPr="15D0C387">
              <w:rPr>
                <w:rFonts w:ascii="Arial" w:hAnsi="Arial" w:cs="Arial"/>
              </w:rPr>
              <w:t>Nil.</w:t>
            </w:r>
          </w:p>
        </w:tc>
      </w:tr>
      <w:tr w:rsidR="00173B1C" w:rsidRPr="00C02867" w14:paraId="1627AD14" w14:textId="77777777" w:rsidTr="00014A9D">
        <w:tc>
          <w:tcPr>
            <w:tcW w:w="2349" w:type="dxa"/>
          </w:tcPr>
          <w:p w14:paraId="63A63137" w14:textId="77777777"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79BB0124" w14:textId="77777777" w:rsidR="00173B1C" w:rsidRPr="00E95DDF" w:rsidRDefault="00173B1C" w:rsidP="007F7149">
            <w:pPr>
              <w:ind w:right="39"/>
              <w:jc w:val="both"/>
              <w:rPr>
                <w:rFonts w:ascii="Arial" w:hAnsi="Arial" w:cs="Arial"/>
                <w:szCs w:val="24"/>
                <w:lang w:val="en-AU"/>
              </w:rPr>
            </w:pPr>
            <w:r w:rsidRPr="15D0C387">
              <w:rPr>
                <w:rFonts w:ascii="Arial" w:hAnsi="Arial" w:cs="Arial"/>
                <w:szCs w:val="24"/>
                <w:lang w:val="en-AU"/>
              </w:rPr>
              <w:t>Stuart Billingham – Manager Finance Services</w:t>
            </w:r>
          </w:p>
        </w:tc>
      </w:tr>
      <w:tr w:rsidR="00173B1C" w:rsidRPr="00C02867" w14:paraId="30B79DA0" w14:textId="77777777" w:rsidTr="00014A9D">
        <w:tc>
          <w:tcPr>
            <w:tcW w:w="2349" w:type="dxa"/>
          </w:tcPr>
          <w:p w14:paraId="0B279A6E" w14:textId="30561D92"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095C305A" w14:textId="77777777" w:rsidR="00173B1C" w:rsidRPr="00E95DDF" w:rsidRDefault="00173B1C" w:rsidP="007F7149">
            <w:pPr>
              <w:ind w:right="39"/>
              <w:jc w:val="both"/>
              <w:rPr>
                <w:rFonts w:ascii="Arial" w:hAnsi="Arial" w:cs="Arial"/>
                <w:szCs w:val="24"/>
                <w:lang w:val="en-AU"/>
              </w:rPr>
            </w:pPr>
            <w:r>
              <w:rPr>
                <w:rFonts w:ascii="Arial" w:hAnsi="Arial" w:cs="Arial"/>
                <w:szCs w:val="24"/>
                <w:lang w:val="en-AU"/>
              </w:rPr>
              <w:t>Michael Cole – Director Corporate Services</w:t>
            </w:r>
          </w:p>
        </w:tc>
      </w:tr>
      <w:tr w:rsidR="00173B1C" w:rsidRPr="00C02867" w14:paraId="63071590" w14:textId="77777777" w:rsidTr="00014A9D">
        <w:tc>
          <w:tcPr>
            <w:tcW w:w="2349" w:type="dxa"/>
          </w:tcPr>
          <w:p w14:paraId="0F26CE0E" w14:textId="77777777" w:rsidR="00173B1C" w:rsidRPr="00E95DDF" w:rsidRDefault="00173B1C"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EBBBB23" w14:textId="77777777" w:rsidR="00173B1C" w:rsidRPr="00E95DDF" w:rsidRDefault="00173B1C" w:rsidP="00AD1212">
            <w:pPr>
              <w:numPr>
                <w:ilvl w:val="0"/>
                <w:numId w:val="42"/>
              </w:numPr>
              <w:ind w:left="383" w:right="39"/>
              <w:jc w:val="both"/>
            </w:pPr>
            <w:r w:rsidRPr="15D0C387">
              <w:rPr>
                <w:rFonts w:ascii="Arial" w:eastAsia="Arial" w:hAnsi="Arial" w:cs="Arial"/>
                <w:szCs w:val="24"/>
                <w:lang w:val="en-US"/>
              </w:rPr>
              <w:t xml:space="preserve">Project Areas – Underground Power in Hollywood East, Nedlands </w:t>
            </w:r>
            <w:proofErr w:type="gramStart"/>
            <w:r w:rsidRPr="15D0C387">
              <w:rPr>
                <w:rFonts w:ascii="Arial" w:eastAsia="Arial" w:hAnsi="Arial" w:cs="Arial"/>
                <w:szCs w:val="24"/>
                <w:lang w:val="en-US"/>
              </w:rPr>
              <w:t>North</w:t>
            </w:r>
            <w:proofErr w:type="gramEnd"/>
            <w:r w:rsidRPr="15D0C387">
              <w:rPr>
                <w:rFonts w:ascii="Arial" w:eastAsia="Arial" w:hAnsi="Arial" w:cs="Arial"/>
                <w:szCs w:val="24"/>
                <w:lang w:val="en-US"/>
              </w:rPr>
              <w:t xml:space="preserve"> and Nedlands West.</w:t>
            </w:r>
            <w:r w:rsidRPr="15D0C387">
              <w:rPr>
                <w:rFonts w:ascii="Arial" w:hAnsi="Arial" w:cs="Arial"/>
                <w:szCs w:val="24"/>
                <w:lang w:val="en-US"/>
              </w:rPr>
              <w:t xml:space="preserve"> </w:t>
            </w:r>
          </w:p>
        </w:tc>
      </w:tr>
    </w:tbl>
    <w:p w14:paraId="21D32C13" w14:textId="77777777" w:rsidR="00173B1C" w:rsidRPr="00C1421E" w:rsidRDefault="00173B1C" w:rsidP="00173B1C">
      <w:pPr>
        <w:ind w:right="-330"/>
        <w:jc w:val="both"/>
        <w:rPr>
          <w:rFonts w:ascii="Arial" w:hAnsi="Arial" w:cs="Arial"/>
          <w:b/>
          <w:szCs w:val="24"/>
          <w:lang w:val="en-US"/>
        </w:rPr>
      </w:pPr>
    </w:p>
    <w:p w14:paraId="3D4EAAEC" w14:textId="77777777"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Purpose</w:t>
      </w:r>
    </w:p>
    <w:p w14:paraId="0DFFE74B" w14:textId="77777777" w:rsidR="00173B1C" w:rsidRPr="00173B1C" w:rsidRDefault="00173B1C" w:rsidP="00173B1C">
      <w:pPr>
        <w:ind w:left="-567" w:right="46"/>
        <w:jc w:val="both"/>
        <w:rPr>
          <w:rFonts w:ascii="Arial" w:hAnsi="Arial" w:cs="Arial"/>
          <w:b/>
          <w:szCs w:val="24"/>
          <w:lang w:val="en-US"/>
        </w:rPr>
      </w:pPr>
    </w:p>
    <w:p w14:paraId="2D58EDA2" w14:textId="77777777" w:rsidR="00173B1C" w:rsidRPr="00173B1C" w:rsidRDefault="00173B1C" w:rsidP="00173B1C">
      <w:pPr>
        <w:ind w:left="-284" w:right="46"/>
        <w:jc w:val="both"/>
        <w:rPr>
          <w:rFonts w:ascii="Arial" w:hAnsi="Arial" w:cs="Arial"/>
          <w:szCs w:val="24"/>
          <w:lang w:val="en-US"/>
        </w:rPr>
      </w:pPr>
      <w:r w:rsidRPr="00173B1C">
        <w:rPr>
          <w:rFonts w:ascii="Arial" w:hAnsi="Arial" w:cs="Arial"/>
          <w:szCs w:val="24"/>
          <w:lang w:val="en-US"/>
        </w:rPr>
        <w:t xml:space="preserve">To receive designs and cost estimates for underground power for </w:t>
      </w:r>
      <w:r w:rsidRPr="00173B1C">
        <w:rPr>
          <w:rFonts w:ascii="Arial" w:eastAsia="Arial" w:hAnsi="Arial" w:cs="Arial"/>
          <w:szCs w:val="24"/>
          <w:lang w:val="en-US"/>
        </w:rPr>
        <w:t xml:space="preserve">Hollywood East, Nedlands </w:t>
      </w:r>
      <w:proofErr w:type="gramStart"/>
      <w:r w:rsidRPr="00173B1C">
        <w:rPr>
          <w:rFonts w:ascii="Arial" w:eastAsia="Arial" w:hAnsi="Arial" w:cs="Arial"/>
          <w:szCs w:val="24"/>
          <w:lang w:val="en-US"/>
        </w:rPr>
        <w:t>North</w:t>
      </w:r>
      <w:proofErr w:type="gramEnd"/>
      <w:r w:rsidRPr="00173B1C">
        <w:rPr>
          <w:rFonts w:ascii="Arial" w:eastAsia="Arial" w:hAnsi="Arial" w:cs="Arial"/>
          <w:szCs w:val="24"/>
          <w:lang w:val="en-US"/>
        </w:rPr>
        <w:t xml:space="preserve"> and Nedlands West.</w:t>
      </w:r>
      <w:r w:rsidRPr="00173B1C">
        <w:rPr>
          <w:rFonts w:ascii="Arial" w:hAnsi="Arial" w:cs="Arial"/>
          <w:szCs w:val="24"/>
          <w:lang w:val="en-US"/>
        </w:rPr>
        <w:t xml:space="preserve">  In addition, the report also seeks approval to develop a business case for these projects.</w:t>
      </w:r>
    </w:p>
    <w:p w14:paraId="47A11AF8" w14:textId="5CE562D5" w:rsidR="00173B1C" w:rsidRDefault="00173B1C" w:rsidP="00173B1C">
      <w:pPr>
        <w:ind w:left="-567" w:right="46"/>
        <w:jc w:val="both"/>
        <w:rPr>
          <w:rFonts w:ascii="Arial" w:hAnsi="Arial" w:cs="Arial"/>
          <w:b/>
          <w:szCs w:val="24"/>
          <w:lang w:val="en-US"/>
        </w:rPr>
      </w:pPr>
    </w:p>
    <w:p w14:paraId="670D6A15" w14:textId="77777777" w:rsidR="00173B1C" w:rsidRPr="00173B1C" w:rsidRDefault="00173B1C" w:rsidP="00173B1C">
      <w:pPr>
        <w:ind w:left="-567" w:right="46"/>
        <w:jc w:val="both"/>
        <w:rPr>
          <w:rFonts w:ascii="Arial" w:hAnsi="Arial" w:cs="Arial"/>
          <w:b/>
          <w:szCs w:val="24"/>
          <w:lang w:val="en-US"/>
        </w:rPr>
      </w:pPr>
    </w:p>
    <w:p w14:paraId="0A948200" w14:textId="77777777" w:rsidR="00173B1C" w:rsidRPr="00173B1C" w:rsidRDefault="00173B1C" w:rsidP="00173B1C">
      <w:pPr>
        <w:ind w:left="-284" w:right="46"/>
        <w:jc w:val="both"/>
        <w:rPr>
          <w:rFonts w:ascii="Arial" w:hAnsi="Arial" w:cs="Arial"/>
          <w:b/>
          <w:bCs/>
          <w:color w:val="244061" w:themeColor="accent1" w:themeShade="80"/>
          <w:szCs w:val="24"/>
          <w:highlight w:val="yellow"/>
          <w:lang w:val="en-US"/>
        </w:rPr>
      </w:pPr>
      <w:r w:rsidRPr="00173B1C">
        <w:rPr>
          <w:rFonts w:ascii="Arial" w:hAnsi="Arial" w:cs="Arial"/>
          <w:b/>
          <w:bCs/>
          <w:color w:val="244061" w:themeColor="accent1" w:themeShade="80"/>
          <w:sz w:val="28"/>
          <w:szCs w:val="28"/>
          <w:lang w:val="en-US"/>
        </w:rPr>
        <w:t>Recommendation</w:t>
      </w:r>
    </w:p>
    <w:p w14:paraId="7E4BEEAC" w14:textId="77777777" w:rsidR="00173B1C" w:rsidRPr="00173B1C" w:rsidRDefault="00173B1C" w:rsidP="00173B1C">
      <w:pPr>
        <w:ind w:left="-284" w:right="46"/>
        <w:jc w:val="both"/>
        <w:rPr>
          <w:rFonts w:ascii="Arial" w:hAnsi="Arial" w:cs="Arial"/>
          <w:bCs/>
          <w:color w:val="244061" w:themeColor="accent1" w:themeShade="80"/>
          <w:szCs w:val="24"/>
          <w:lang w:val="en-US"/>
        </w:rPr>
      </w:pPr>
    </w:p>
    <w:p w14:paraId="421030EC" w14:textId="77777777" w:rsidR="00173B1C" w:rsidRPr="00173B1C" w:rsidRDefault="00173B1C" w:rsidP="00173B1C">
      <w:pPr>
        <w:ind w:left="-284" w:right="46"/>
        <w:jc w:val="both"/>
        <w:rPr>
          <w:rFonts w:ascii="Arial" w:hAnsi="Arial" w:cs="Arial"/>
          <w:b/>
          <w:bCs/>
          <w:color w:val="244061" w:themeColor="accent1" w:themeShade="80"/>
          <w:szCs w:val="24"/>
          <w:lang w:val="en-US"/>
        </w:rPr>
      </w:pPr>
      <w:r w:rsidRPr="00173B1C">
        <w:rPr>
          <w:rFonts w:ascii="Arial" w:hAnsi="Arial" w:cs="Arial"/>
          <w:b/>
          <w:bCs/>
          <w:color w:val="244061" w:themeColor="accent1" w:themeShade="80"/>
          <w:szCs w:val="24"/>
          <w:lang w:val="en-US"/>
        </w:rPr>
        <w:t>Council:</w:t>
      </w:r>
    </w:p>
    <w:p w14:paraId="0231B211" w14:textId="77777777" w:rsidR="00173B1C" w:rsidRPr="00173B1C" w:rsidRDefault="00173B1C" w:rsidP="00173B1C">
      <w:pPr>
        <w:ind w:left="-567" w:right="46"/>
        <w:jc w:val="both"/>
        <w:rPr>
          <w:rFonts w:ascii="Arial" w:hAnsi="Arial" w:cs="Arial"/>
          <w:b/>
          <w:bCs/>
          <w:color w:val="244061" w:themeColor="accent1" w:themeShade="80"/>
          <w:szCs w:val="24"/>
          <w:lang w:val="en-US"/>
        </w:rPr>
      </w:pPr>
    </w:p>
    <w:p w14:paraId="4788F1F8" w14:textId="34E10F54" w:rsidR="00173B1C" w:rsidRPr="00173B1C" w:rsidRDefault="00173B1C" w:rsidP="00AD1212">
      <w:pPr>
        <w:pStyle w:val="ListParagraph"/>
        <w:numPr>
          <w:ilvl w:val="0"/>
          <w:numId w:val="39"/>
        </w:numPr>
        <w:ind w:left="284" w:right="46" w:hanging="567"/>
        <w:jc w:val="both"/>
        <w:rPr>
          <w:rFonts w:ascii="Arial" w:hAnsi="Arial" w:cs="Arial"/>
          <w:b/>
          <w:bCs/>
          <w:color w:val="244061" w:themeColor="accent1" w:themeShade="80"/>
          <w:szCs w:val="24"/>
        </w:rPr>
      </w:pPr>
      <w:r>
        <w:rPr>
          <w:rFonts w:ascii="Arial" w:hAnsi="Arial" w:cs="Arial"/>
          <w:b/>
          <w:bCs/>
          <w:color w:val="244061" w:themeColor="accent1" w:themeShade="80"/>
          <w:szCs w:val="24"/>
        </w:rPr>
        <w:t>r</w:t>
      </w:r>
      <w:r w:rsidRPr="00173B1C">
        <w:rPr>
          <w:rFonts w:ascii="Arial" w:hAnsi="Arial" w:cs="Arial"/>
          <w:b/>
          <w:bCs/>
          <w:color w:val="244061" w:themeColor="accent1" w:themeShade="80"/>
          <w:szCs w:val="24"/>
        </w:rPr>
        <w:t xml:space="preserve">eceives the designs and cost estimates provided by Western Power for underground power to Hollywood East, Nedlands North and Nedlands </w:t>
      </w:r>
      <w:proofErr w:type="gramStart"/>
      <w:r w:rsidRPr="00173B1C">
        <w:rPr>
          <w:rFonts w:ascii="Arial" w:hAnsi="Arial" w:cs="Arial"/>
          <w:b/>
          <w:bCs/>
          <w:color w:val="244061" w:themeColor="accent1" w:themeShade="80"/>
          <w:szCs w:val="24"/>
        </w:rPr>
        <w:t>West</w:t>
      </w:r>
      <w:r>
        <w:rPr>
          <w:rFonts w:ascii="Arial" w:hAnsi="Arial" w:cs="Arial"/>
          <w:b/>
          <w:bCs/>
          <w:color w:val="244061" w:themeColor="accent1" w:themeShade="80"/>
          <w:szCs w:val="24"/>
        </w:rPr>
        <w:t>;</w:t>
      </w:r>
      <w:proofErr w:type="gramEnd"/>
    </w:p>
    <w:p w14:paraId="6BB78EFC" w14:textId="77777777" w:rsidR="00173B1C" w:rsidRPr="00173B1C" w:rsidRDefault="00173B1C" w:rsidP="00890BD9">
      <w:pPr>
        <w:ind w:right="46"/>
        <w:jc w:val="both"/>
        <w:rPr>
          <w:rFonts w:ascii="Arial" w:hAnsi="Arial" w:cs="Arial"/>
          <w:b/>
          <w:bCs/>
          <w:color w:val="244061" w:themeColor="accent1" w:themeShade="80"/>
          <w:szCs w:val="24"/>
        </w:rPr>
      </w:pPr>
    </w:p>
    <w:p w14:paraId="7BF54CDC" w14:textId="2FA25B81" w:rsidR="00173B1C" w:rsidRPr="00173B1C" w:rsidRDefault="00173B1C" w:rsidP="00AD1212">
      <w:pPr>
        <w:pStyle w:val="ListParagraph"/>
        <w:numPr>
          <w:ilvl w:val="0"/>
          <w:numId w:val="39"/>
        </w:numPr>
        <w:ind w:left="284" w:right="46" w:hanging="567"/>
        <w:jc w:val="both"/>
        <w:rPr>
          <w:rFonts w:ascii="Arial" w:hAnsi="Arial" w:cs="Arial"/>
          <w:b/>
          <w:bCs/>
          <w:color w:val="244061" w:themeColor="accent1" w:themeShade="80"/>
          <w:szCs w:val="24"/>
        </w:rPr>
      </w:pPr>
      <w:r>
        <w:rPr>
          <w:rFonts w:ascii="Arial" w:hAnsi="Arial" w:cs="Arial"/>
          <w:b/>
          <w:bCs/>
          <w:color w:val="244061" w:themeColor="accent1" w:themeShade="80"/>
          <w:szCs w:val="24"/>
        </w:rPr>
        <w:t>a</w:t>
      </w:r>
      <w:r w:rsidRPr="00173B1C">
        <w:rPr>
          <w:rFonts w:ascii="Arial" w:hAnsi="Arial" w:cs="Arial"/>
          <w:b/>
          <w:bCs/>
          <w:color w:val="244061" w:themeColor="accent1" w:themeShade="80"/>
          <w:szCs w:val="24"/>
        </w:rPr>
        <w:t xml:space="preserve">uthorises the CEO to prepare a business case on underground power for Hollywood East, Nedlands </w:t>
      </w:r>
      <w:proofErr w:type="gramStart"/>
      <w:r w:rsidRPr="00173B1C">
        <w:rPr>
          <w:rFonts w:ascii="Arial" w:hAnsi="Arial" w:cs="Arial"/>
          <w:b/>
          <w:bCs/>
          <w:color w:val="244061" w:themeColor="accent1" w:themeShade="80"/>
          <w:szCs w:val="24"/>
        </w:rPr>
        <w:t>North</w:t>
      </w:r>
      <w:proofErr w:type="gramEnd"/>
      <w:r w:rsidRPr="00173B1C">
        <w:rPr>
          <w:rFonts w:ascii="Arial" w:hAnsi="Arial" w:cs="Arial"/>
          <w:b/>
          <w:bCs/>
          <w:color w:val="244061" w:themeColor="accent1" w:themeShade="80"/>
          <w:szCs w:val="24"/>
        </w:rPr>
        <w:t xml:space="preserve"> and Nedlands West</w:t>
      </w:r>
      <w:r>
        <w:rPr>
          <w:rFonts w:ascii="Arial" w:hAnsi="Arial" w:cs="Arial"/>
          <w:b/>
          <w:bCs/>
          <w:color w:val="244061" w:themeColor="accent1" w:themeShade="80"/>
          <w:szCs w:val="24"/>
        </w:rPr>
        <w:t>; and</w:t>
      </w:r>
    </w:p>
    <w:p w14:paraId="0C9282BF" w14:textId="77777777" w:rsidR="00173B1C" w:rsidRPr="00173B1C" w:rsidRDefault="00173B1C" w:rsidP="00890BD9">
      <w:pPr>
        <w:ind w:right="46"/>
        <w:jc w:val="both"/>
        <w:rPr>
          <w:rFonts w:ascii="Arial" w:hAnsi="Arial" w:cs="Arial"/>
          <w:b/>
          <w:bCs/>
          <w:color w:val="244061" w:themeColor="accent1" w:themeShade="80"/>
          <w:szCs w:val="24"/>
        </w:rPr>
      </w:pPr>
    </w:p>
    <w:p w14:paraId="6BAE7F5F" w14:textId="6857AB1C" w:rsidR="00173B1C" w:rsidRPr="00173B1C" w:rsidRDefault="00173B1C" w:rsidP="00AD1212">
      <w:pPr>
        <w:pStyle w:val="ListParagraph"/>
        <w:numPr>
          <w:ilvl w:val="0"/>
          <w:numId w:val="39"/>
        </w:numPr>
        <w:ind w:left="284" w:right="46" w:hanging="567"/>
        <w:jc w:val="both"/>
        <w:rPr>
          <w:rFonts w:ascii="Arial" w:hAnsi="Arial" w:cs="Arial"/>
          <w:b/>
          <w:bCs/>
          <w:color w:val="244061" w:themeColor="accent1" w:themeShade="80"/>
          <w:szCs w:val="24"/>
          <w:lang w:val="en-US"/>
        </w:rPr>
      </w:pPr>
      <w:r>
        <w:rPr>
          <w:rFonts w:ascii="Arial" w:hAnsi="Arial" w:cs="Arial"/>
          <w:b/>
          <w:bCs/>
          <w:color w:val="244061" w:themeColor="accent1" w:themeShade="80"/>
          <w:szCs w:val="24"/>
        </w:rPr>
        <w:t>a</w:t>
      </w:r>
      <w:r w:rsidRPr="00173B1C">
        <w:rPr>
          <w:rFonts w:ascii="Arial" w:hAnsi="Arial" w:cs="Arial"/>
          <w:b/>
          <w:bCs/>
          <w:color w:val="244061" w:themeColor="accent1" w:themeShade="80"/>
          <w:szCs w:val="24"/>
        </w:rPr>
        <w:t>pproves an allocation of $100,000 from the Underground Power Reserve to fund the business case and community engagement.</w:t>
      </w:r>
    </w:p>
    <w:p w14:paraId="2059633D" w14:textId="77777777" w:rsidR="00173B1C" w:rsidRPr="00173B1C" w:rsidRDefault="00173B1C" w:rsidP="00173B1C">
      <w:pPr>
        <w:ind w:right="46"/>
        <w:jc w:val="both"/>
        <w:rPr>
          <w:rFonts w:ascii="Arial" w:hAnsi="Arial" w:cs="Arial"/>
          <w:b/>
          <w:bCs/>
          <w:color w:val="244061" w:themeColor="accent1" w:themeShade="80"/>
          <w:szCs w:val="24"/>
          <w:highlight w:val="yellow"/>
        </w:rPr>
      </w:pPr>
    </w:p>
    <w:p w14:paraId="2040DB3A" w14:textId="77777777" w:rsidR="00173B1C" w:rsidRPr="00173B1C" w:rsidRDefault="00173B1C" w:rsidP="00173B1C">
      <w:pPr>
        <w:ind w:left="-567" w:right="46"/>
        <w:jc w:val="both"/>
        <w:rPr>
          <w:rFonts w:ascii="Arial" w:hAnsi="Arial" w:cs="Arial"/>
          <w:b/>
          <w:szCs w:val="24"/>
          <w:lang w:val="en-US"/>
        </w:rPr>
      </w:pPr>
    </w:p>
    <w:p w14:paraId="7326FF28" w14:textId="77777777"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Voting Requirement</w:t>
      </w:r>
    </w:p>
    <w:p w14:paraId="3A179F7D" w14:textId="77777777" w:rsidR="00173B1C" w:rsidRPr="00173B1C" w:rsidRDefault="00173B1C" w:rsidP="00173B1C">
      <w:pPr>
        <w:ind w:left="-284" w:right="46"/>
        <w:jc w:val="both"/>
        <w:rPr>
          <w:rFonts w:ascii="Arial" w:hAnsi="Arial" w:cs="Arial"/>
          <w:color w:val="000000" w:themeColor="text1"/>
          <w:szCs w:val="24"/>
        </w:rPr>
      </w:pPr>
    </w:p>
    <w:p w14:paraId="374E3EED" w14:textId="029D2D5F" w:rsidR="00173B1C" w:rsidRPr="00173B1C" w:rsidRDefault="00173B1C" w:rsidP="00173B1C">
      <w:pPr>
        <w:ind w:left="-284" w:right="46"/>
        <w:jc w:val="both"/>
        <w:rPr>
          <w:rFonts w:ascii="Arial" w:hAnsi="Arial" w:cs="Arial"/>
          <w:color w:val="000000" w:themeColor="text1"/>
          <w:szCs w:val="24"/>
        </w:rPr>
      </w:pPr>
      <w:r w:rsidRPr="00173B1C">
        <w:rPr>
          <w:rFonts w:ascii="Arial" w:hAnsi="Arial" w:cs="Arial"/>
          <w:color w:val="000000" w:themeColor="text1"/>
          <w:szCs w:val="24"/>
        </w:rPr>
        <w:t>Absolute Majority</w:t>
      </w:r>
      <w:r>
        <w:rPr>
          <w:rFonts w:ascii="Arial" w:hAnsi="Arial" w:cs="Arial"/>
          <w:color w:val="000000" w:themeColor="text1"/>
          <w:szCs w:val="24"/>
        </w:rPr>
        <w:t>.</w:t>
      </w:r>
      <w:r w:rsidRPr="00173B1C">
        <w:rPr>
          <w:rFonts w:ascii="Arial" w:hAnsi="Arial" w:cs="Arial"/>
          <w:color w:val="000000" w:themeColor="text1"/>
          <w:szCs w:val="24"/>
        </w:rPr>
        <w:t xml:space="preserve"> </w:t>
      </w:r>
    </w:p>
    <w:p w14:paraId="121EBEB9" w14:textId="77777777" w:rsidR="00173B1C" w:rsidRDefault="00173B1C" w:rsidP="00173B1C">
      <w:pPr>
        <w:ind w:left="-284" w:right="46"/>
        <w:jc w:val="both"/>
        <w:rPr>
          <w:rFonts w:ascii="Arial" w:hAnsi="Arial" w:cs="Arial"/>
          <w:b/>
          <w:color w:val="244061" w:themeColor="accent1" w:themeShade="80"/>
          <w:sz w:val="28"/>
          <w:szCs w:val="32"/>
          <w:lang w:val="en-US"/>
        </w:rPr>
      </w:pPr>
    </w:p>
    <w:p w14:paraId="382DC7AC" w14:textId="77777777" w:rsidR="00890BD9" w:rsidRDefault="00890BD9" w:rsidP="00173B1C">
      <w:pPr>
        <w:ind w:left="-284" w:right="46"/>
        <w:jc w:val="both"/>
        <w:rPr>
          <w:rFonts w:ascii="Arial" w:hAnsi="Arial" w:cs="Arial"/>
          <w:b/>
          <w:color w:val="244061" w:themeColor="accent1" w:themeShade="80"/>
          <w:sz w:val="28"/>
          <w:szCs w:val="32"/>
          <w:lang w:val="en-US"/>
        </w:rPr>
      </w:pPr>
    </w:p>
    <w:p w14:paraId="18474815" w14:textId="4C69CE5E"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 xml:space="preserve">Background </w:t>
      </w:r>
    </w:p>
    <w:p w14:paraId="01A51052" w14:textId="77777777" w:rsidR="00173B1C" w:rsidRPr="00173B1C" w:rsidRDefault="00173B1C" w:rsidP="00173B1C">
      <w:pPr>
        <w:ind w:left="-284" w:right="46"/>
        <w:jc w:val="both"/>
        <w:rPr>
          <w:rFonts w:ascii="Arial" w:hAnsi="Arial" w:cs="Arial"/>
          <w:b/>
          <w:szCs w:val="24"/>
          <w:lang w:val="en-US"/>
        </w:rPr>
      </w:pPr>
    </w:p>
    <w:p w14:paraId="346FC03A"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Approximately 78% of the City has underground power installed to their properties, with 1,701 properties remaining without underground power in Hollywood East, Nedlands </w:t>
      </w:r>
      <w:proofErr w:type="gramStart"/>
      <w:r w:rsidRPr="00173B1C">
        <w:rPr>
          <w:rFonts w:ascii="Arial" w:eastAsia="Arial" w:hAnsi="Arial" w:cs="Arial"/>
          <w:szCs w:val="24"/>
          <w:lang w:val="en-US"/>
        </w:rPr>
        <w:t>North</w:t>
      </w:r>
      <w:proofErr w:type="gramEnd"/>
      <w:r w:rsidRPr="00173B1C">
        <w:rPr>
          <w:rFonts w:ascii="Arial" w:eastAsia="Arial" w:hAnsi="Arial" w:cs="Arial"/>
          <w:szCs w:val="24"/>
          <w:lang w:val="en-US"/>
        </w:rPr>
        <w:t xml:space="preserve"> and Nedlands West.</w:t>
      </w:r>
    </w:p>
    <w:p w14:paraId="3E2E51E1" w14:textId="77777777" w:rsidR="00173B1C" w:rsidRPr="00173B1C" w:rsidRDefault="00173B1C" w:rsidP="00173B1C">
      <w:pPr>
        <w:ind w:left="-284" w:right="46"/>
        <w:jc w:val="both"/>
        <w:rPr>
          <w:rFonts w:ascii="Arial" w:eastAsia="Arial" w:hAnsi="Arial" w:cs="Arial"/>
          <w:szCs w:val="24"/>
          <w:lang w:val="en-US"/>
        </w:rPr>
      </w:pPr>
    </w:p>
    <w:p w14:paraId="1207FDCB" w14:textId="77777777" w:rsidR="00173B1C" w:rsidRPr="00173B1C" w:rsidRDefault="00173B1C" w:rsidP="00173B1C">
      <w:pPr>
        <w:ind w:left="-284" w:right="46"/>
        <w:jc w:val="both"/>
        <w:rPr>
          <w:rFonts w:ascii="Arial" w:hAnsi="Arial" w:cs="Arial"/>
          <w:szCs w:val="24"/>
          <w:lang w:val="en-US"/>
        </w:rPr>
      </w:pPr>
      <w:r w:rsidRPr="00173B1C">
        <w:rPr>
          <w:rFonts w:ascii="Arial" w:eastAsia="Arial" w:hAnsi="Arial" w:cs="Arial"/>
          <w:szCs w:val="24"/>
          <w:lang w:val="en-US"/>
        </w:rPr>
        <w:t>At the Ordinary Council Meeting on 28 July 2020 in response to TS13.20:</w:t>
      </w:r>
    </w:p>
    <w:p w14:paraId="57A016D5" w14:textId="77777777" w:rsidR="00173B1C" w:rsidRPr="00173B1C" w:rsidRDefault="00173B1C" w:rsidP="00173B1C">
      <w:pPr>
        <w:ind w:left="-284" w:right="46"/>
        <w:jc w:val="both"/>
        <w:rPr>
          <w:rFonts w:ascii="Arial" w:eastAsia="Arial" w:hAnsi="Arial" w:cs="Arial"/>
          <w:szCs w:val="24"/>
          <w:lang w:val="en-US"/>
        </w:rPr>
      </w:pPr>
    </w:p>
    <w:p w14:paraId="3398CB29"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 xml:space="preserve">Council: </w:t>
      </w:r>
    </w:p>
    <w:p w14:paraId="07B6BF50" w14:textId="77777777" w:rsidR="00173B1C" w:rsidRPr="00173B1C" w:rsidRDefault="00173B1C" w:rsidP="00173B1C">
      <w:pPr>
        <w:ind w:left="-284" w:right="46"/>
        <w:jc w:val="both"/>
        <w:rPr>
          <w:rFonts w:ascii="Arial" w:eastAsia="Arial" w:hAnsi="Arial" w:cs="Arial"/>
          <w:szCs w:val="24"/>
          <w:lang w:val="en-US"/>
        </w:rPr>
      </w:pPr>
    </w:p>
    <w:p w14:paraId="08D60442" w14:textId="74E0ADA9"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 xml:space="preserve">1. </w:t>
      </w:r>
      <w:r>
        <w:rPr>
          <w:rFonts w:ascii="Arial" w:eastAsia="Arial" w:hAnsi="Arial" w:cs="Arial"/>
          <w:szCs w:val="24"/>
          <w:lang w:val="en-US"/>
        </w:rPr>
        <w:tab/>
      </w:r>
      <w:r w:rsidRPr="00173B1C">
        <w:rPr>
          <w:rFonts w:ascii="Arial" w:eastAsia="Arial" w:hAnsi="Arial" w:cs="Arial"/>
          <w:szCs w:val="24"/>
          <w:lang w:val="en-US"/>
        </w:rPr>
        <w:t>approves an increase in the operations budget from $180,000 to $983,260 to fund the detailed design, project planning and contract documentation with a hold point prior to contract advertising for underground power in Nedlands East (Hollywood East), Nedlands North (Floreat) and Nedlands West (Mt Claremont</w:t>
      </w:r>
      <w:proofErr w:type="gramStart"/>
      <w:r w:rsidRPr="00173B1C">
        <w:rPr>
          <w:rFonts w:ascii="Arial" w:eastAsia="Arial" w:hAnsi="Arial" w:cs="Arial"/>
          <w:szCs w:val="24"/>
          <w:lang w:val="en-US"/>
        </w:rPr>
        <w:t>);</w:t>
      </w:r>
      <w:proofErr w:type="gramEnd"/>
    </w:p>
    <w:p w14:paraId="156E0131" w14:textId="77777777" w:rsidR="00173B1C" w:rsidRPr="00173B1C" w:rsidRDefault="00173B1C" w:rsidP="00173B1C">
      <w:pPr>
        <w:ind w:left="284" w:right="46" w:hanging="568"/>
        <w:jc w:val="both"/>
        <w:rPr>
          <w:rFonts w:ascii="Arial" w:eastAsia="Arial" w:hAnsi="Arial" w:cs="Arial"/>
          <w:szCs w:val="24"/>
          <w:lang w:val="en-US"/>
        </w:rPr>
      </w:pPr>
    </w:p>
    <w:p w14:paraId="38306488" w14:textId="3B00AC51"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2.</w:t>
      </w:r>
      <w:r>
        <w:rPr>
          <w:rFonts w:ascii="Arial" w:eastAsia="Arial" w:hAnsi="Arial" w:cs="Arial"/>
          <w:szCs w:val="24"/>
          <w:lang w:val="en-US"/>
        </w:rPr>
        <w:tab/>
      </w:r>
      <w:r w:rsidRPr="00173B1C">
        <w:rPr>
          <w:rFonts w:ascii="Arial" w:eastAsia="Arial" w:hAnsi="Arial" w:cs="Arial"/>
          <w:szCs w:val="24"/>
          <w:lang w:val="en-US"/>
        </w:rPr>
        <w:t xml:space="preserve">approves the CEO to </w:t>
      </w:r>
      <w:proofErr w:type="spellStart"/>
      <w:r w:rsidRPr="00173B1C">
        <w:rPr>
          <w:rFonts w:ascii="Arial" w:eastAsia="Arial" w:hAnsi="Arial" w:cs="Arial"/>
          <w:szCs w:val="24"/>
          <w:lang w:val="en-US"/>
        </w:rPr>
        <w:t>authorise</w:t>
      </w:r>
      <w:proofErr w:type="spellEnd"/>
      <w:r w:rsidRPr="00173B1C">
        <w:rPr>
          <w:rFonts w:ascii="Arial" w:eastAsia="Arial" w:hAnsi="Arial" w:cs="Arial"/>
          <w:szCs w:val="24"/>
          <w:lang w:val="en-US"/>
        </w:rPr>
        <w:t xml:space="preserve"> Western Power to proceed with the detailed design, project planning and contract documentation for the Nedlands East (Hollywood East), Nedlands North (Floreat) and Nedlands West (Mt Claremont) underground power projects, with the additional funds required to come from the operational surplus, to be reviewed at the mid-year review, with the balance from the Underground Power Reserve Fund if required; and</w:t>
      </w:r>
    </w:p>
    <w:p w14:paraId="338D83EF" w14:textId="77777777" w:rsidR="00173B1C" w:rsidRPr="00173B1C" w:rsidRDefault="00173B1C" w:rsidP="00173B1C">
      <w:pPr>
        <w:ind w:left="284" w:right="46" w:hanging="568"/>
        <w:jc w:val="both"/>
        <w:rPr>
          <w:rFonts w:ascii="Arial" w:eastAsia="Arial" w:hAnsi="Arial" w:cs="Arial"/>
          <w:szCs w:val="24"/>
          <w:lang w:val="en-US"/>
        </w:rPr>
      </w:pPr>
    </w:p>
    <w:p w14:paraId="570B2916" w14:textId="200C7D6F" w:rsidR="00173B1C" w:rsidRPr="00173B1C" w:rsidRDefault="00173B1C" w:rsidP="00173B1C">
      <w:pPr>
        <w:ind w:left="284" w:right="46" w:hanging="568"/>
        <w:jc w:val="both"/>
        <w:rPr>
          <w:rFonts w:ascii="Arial" w:eastAsia="Arial" w:hAnsi="Arial" w:cs="Arial"/>
          <w:szCs w:val="24"/>
          <w:lang w:val="en-US"/>
        </w:rPr>
      </w:pPr>
      <w:r w:rsidRPr="00173B1C">
        <w:rPr>
          <w:rFonts w:ascii="Arial" w:eastAsia="Arial" w:hAnsi="Arial" w:cs="Arial"/>
          <w:szCs w:val="24"/>
          <w:lang w:val="en-US"/>
        </w:rPr>
        <w:t>3.</w:t>
      </w:r>
      <w:r>
        <w:rPr>
          <w:rFonts w:ascii="Arial" w:eastAsia="Arial" w:hAnsi="Arial" w:cs="Arial"/>
          <w:szCs w:val="24"/>
          <w:lang w:val="en-US"/>
        </w:rPr>
        <w:tab/>
      </w:r>
      <w:r w:rsidRPr="00173B1C">
        <w:rPr>
          <w:rFonts w:ascii="Arial" w:eastAsia="Arial" w:hAnsi="Arial" w:cs="Arial"/>
          <w:szCs w:val="24"/>
          <w:lang w:val="en-US"/>
        </w:rPr>
        <w:t xml:space="preserve">notes this is a work in progress and a further report will be presented to Council in April 2021 following completion of the design phase activities.  </w:t>
      </w:r>
    </w:p>
    <w:p w14:paraId="623412D9" w14:textId="77777777" w:rsidR="00173B1C" w:rsidRPr="00173B1C" w:rsidRDefault="00173B1C" w:rsidP="00173B1C">
      <w:pPr>
        <w:ind w:left="-284" w:right="46"/>
        <w:jc w:val="both"/>
        <w:rPr>
          <w:rFonts w:ascii="Arial" w:hAnsi="Arial" w:cs="Arial"/>
          <w:b/>
          <w:szCs w:val="24"/>
          <w:lang w:val="en-US"/>
        </w:rPr>
      </w:pPr>
    </w:p>
    <w:p w14:paraId="02C3F138"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Design works by Western Power commenced in late 2020 and were completed in early 2022 </w:t>
      </w:r>
      <w:proofErr w:type="gramStart"/>
      <w:r w:rsidRPr="00173B1C">
        <w:rPr>
          <w:rFonts w:ascii="Arial" w:eastAsia="Arial" w:hAnsi="Arial" w:cs="Arial"/>
          <w:szCs w:val="24"/>
          <w:lang w:val="en-US"/>
        </w:rPr>
        <w:t>as a result of</w:t>
      </w:r>
      <w:proofErr w:type="gramEnd"/>
      <w:r w:rsidRPr="00173B1C">
        <w:rPr>
          <w:rFonts w:ascii="Arial" w:eastAsia="Arial" w:hAnsi="Arial" w:cs="Arial"/>
          <w:szCs w:val="24"/>
          <w:lang w:val="en-US"/>
        </w:rPr>
        <w:t xml:space="preserve"> significant delays due to Western Power resourcing issues.</w:t>
      </w:r>
    </w:p>
    <w:p w14:paraId="3209916A" w14:textId="1A34DC8D" w:rsidR="00173B1C" w:rsidRDefault="00173B1C" w:rsidP="00173B1C">
      <w:pPr>
        <w:ind w:left="-284" w:right="46"/>
        <w:jc w:val="both"/>
        <w:rPr>
          <w:rFonts w:ascii="Arial" w:eastAsia="Arial" w:hAnsi="Arial" w:cs="Arial"/>
          <w:szCs w:val="24"/>
          <w:lang w:val="en-US"/>
        </w:rPr>
      </w:pPr>
    </w:p>
    <w:p w14:paraId="78FDBCCD" w14:textId="77777777" w:rsidR="00173B1C" w:rsidRPr="00173B1C" w:rsidRDefault="00173B1C" w:rsidP="00173B1C">
      <w:pPr>
        <w:ind w:left="-284" w:right="46"/>
        <w:jc w:val="both"/>
        <w:rPr>
          <w:rFonts w:ascii="Arial" w:eastAsia="Arial" w:hAnsi="Arial" w:cs="Arial"/>
          <w:szCs w:val="24"/>
          <w:lang w:val="en-US"/>
        </w:rPr>
      </w:pPr>
    </w:p>
    <w:p w14:paraId="341C5F76" w14:textId="77777777" w:rsidR="00173B1C" w:rsidRPr="00173B1C" w:rsidRDefault="00173B1C" w:rsidP="00173B1C">
      <w:pPr>
        <w:ind w:left="-284" w:right="46"/>
        <w:jc w:val="both"/>
        <w:rPr>
          <w:rFonts w:ascii="Arial" w:hAnsi="Arial" w:cs="Arial"/>
          <w:b/>
          <w:color w:val="244061" w:themeColor="accent1" w:themeShade="80"/>
          <w:sz w:val="28"/>
          <w:szCs w:val="32"/>
          <w:lang w:val="en-US"/>
        </w:rPr>
      </w:pPr>
      <w:r w:rsidRPr="00173B1C">
        <w:rPr>
          <w:rFonts w:ascii="Arial" w:hAnsi="Arial" w:cs="Arial"/>
          <w:b/>
          <w:bCs/>
          <w:color w:val="244061" w:themeColor="accent1" w:themeShade="80"/>
          <w:sz w:val="28"/>
          <w:szCs w:val="28"/>
          <w:lang w:val="en-US"/>
        </w:rPr>
        <w:t>Discussion</w:t>
      </w:r>
    </w:p>
    <w:p w14:paraId="3F86F514" w14:textId="77777777" w:rsidR="00173B1C" w:rsidRPr="00173B1C" w:rsidRDefault="00173B1C" w:rsidP="00173B1C">
      <w:pPr>
        <w:ind w:left="-284" w:right="46"/>
        <w:jc w:val="both"/>
        <w:rPr>
          <w:rFonts w:ascii="Arial" w:eastAsia="Arial" w:hAnsi="Arial" w:cs="Arial"/>
          <w:szCs w:val="24"/>
          <w:lang w:val="en-US"/>
        </w:rPr>
      </w:pPr>
    </w:p>
    <w:p w14:paraId="3774D77C" w14:textId="77777777" w:rsidR="00173B1C" w:rsidRPr="00173B1C" w:rsidRDefault="00173B1C" w:rsidP="00173B1C">
      <w:pPr>
        <w:ind w:left="-284" w:right="46"/>
        <w:jc w:val="both"/>
        <w:rPr>
          <w:rFonts w:ascii="Arial" w:hAnsi="Arial" w:cs="Arial"/>
          <w:szCs w:val="24"/>
          <w:lang w:val="en-US"/>
        </w:rPr>
      </w:pPr>
      <w:r w:rsidRPr="00173B1C">
        <w:rPr>
          <w:rFonts w:ascii="Arial" w:eastAsia="Arial" w:hAnsi="Arial" w:cs="Arial"/>
          <w:szCs w:val="24"/>
          <w:lang w:val="en-US"/>
        </w:rPr>
        <w:t>The design works by Western Power have been completed and revised estimates have been provided.</w:t>
      </w:r>
    </w:p>
    <w:p w14:paraId="187B7402" w14:textId="77777777" w:rsidR="00173B1C" w:rsidRPr="00173B1C" w:rsidRDefault="00173B1C" w:rsidP="00173B1C">
      <w:pPr>
        <w:ind w:left="-284" w:right="46"/>
        <w:jc w:val="both"/>
        <w:rPr>
          <w:rFonts w:ascii="Arial" w:eastAsia="Arial" w:hAnsi="Arial" w:cs="Arial"/>
          <w:szCs w:val="24"/>
          <w:lang w:val="en-US"/>
        </w:rPr>
      </w:pPr>
    </w:p>
    <w:p w14:paraId="531E40E6" w14:textId="77777777" w:rsidR="00173B1C" w:rsidRPr="00173B1C" w:rsidRDefault="00173B1C" w:rsidP="00173B1C">
      <w:pPr>
        <w:ind w:left="-284" w:right="46"/>
        <w:jc w:val="both"/>
        <w:rPr>
          <w:rFonts w:ascii="Arial" w:eastAsia="Arial" w:hAnsi="Arial" w:cs="Arial"/>
          <w:szCs w:val="24"/>
          <w:highlight w:val="yellow"/>
          <w:lang w:val="en-US"/>
        </w:rPr>
      </w:pPr>
      <w:r w:rsidRPr="00173B1C">
        <w:rPr>
          <w:rFonts w:ascii="Arial" w:eastAsia="Arial" w:hAnsi="Arial" w:cs="Arial"/>
          <w:szCs w:val="24"/>
          <w:lang w:val="en-US"/>
        </w:rPr>
        <w:t>An overview of each of the three project areas can be found in Attachment 1.</w:t>
      </w:r>
    </w:p>
    <w:p w14:paraId="4AAC9F08" w14:textId="77777777" w:rsidR="00173B1C" w:rsidRPr="00173B1C" w:rsidRDefault="00173B1C" w:rsidP="00173B1C">
      <w:pPr>
        <w:ind w:left="-284" w:right="46"/>
        <w:jc w:val="both"/>
        <w:rPr>
          <w:rFonts w:ascii="Arial" w:eastAsia="Arial" w:hAnsi="Arial" w:cs="Arial"/>
          <w:szCs w:val="24"/>
          <w:lang w:val="en-US"/>
        </w:rPr>
      </w:pPr>
    </w:p>
    <w:p w14:paraId="5B5DC9D3"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Preliminary primary equipment sites have been identified. These sites have been chosen to allow the power network within the project areas to function correctly, and to keep costs as low as possible.</w:t>
      </w:r>
    </w:p>
    <w:p w14:paraId="38148E47" w14:textId="77777777" w:rsidR="00173B1C" w:rsidRPr="00173B1C" w:rsidRDefault="00173B1C" w:rsidP="00173B1C">
      <w:pPr>
        <w:ind w:left="-284" w:right="46"/>
        <w:jc w:val="both"/>
        <w:rPr>
          <w:rFonts w:ascii="Arial" w:hAnsi="Arial" w:cs="Arial"/>
        </w:rPr>
      </w:pPr>
      <w:r w:rsidRPr="00173B1C">
        <w:rPr>
          <w:rFonts w:ascii="Arial" w:eastAsia="Arial" w:hAnsi="Arial" w:cs="Arial"/>
          <w:szCs w:val="24"/>
          <w:lang w:val="en-US"/>
        </w:rPr>
        <w:t xml:space="preserve"> </w:t>
      </w:r>
    </w:p>
    <w:p w14:paraId="07A2FF7B"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City understands that the preliminary locations have been chosen by considering both the engineering requirements and minimising the impact on surrounding residents. The primary equipment has been located where possible in public open space, and not on residential verges to maintain amenity.</w:t>
      </w:r>
    </w:p>
    <w:p w14:paraId="132FC251" w14:textId="77777777" w:rsidR="00173B1C" w:rsidRPr="00173B1C" w:rsidRDefault="00173B1C" w:rsidP="00173B1C">
      <w:pPr>
        <w:ind w:left="-284" w:right="46"/>
        <w:jc w:val="both"/>
        <w:rPr>
          <w:rFonts w:ascii="Arial" w:eastAsia="Arial" w:hAnsi="Arial" w:cs="Arial"/>
          <w:szCs w:val="24"/>
          <w:lang w:val="en-US"/>
        </w:rPr>
      </w:pPr>
    </w:p>
    <w:p w14:paraId="2A3E4C7B"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Primary equipment locations will be subject to community consultation with adjacent and nearby properties. The final location may change based on the outcome of this consultation and detailed construction planning.</w:t>
      </w:r>
    </w:p>
    <w:p w14:paraId="3308E739" w14:textId="77777777" w:rsidR="00173B1C" w:rsidRPr="00173B1C" w:rsidRDefault="00173B1C" w:rsidP="00173B1C">
      <w:pPr>
        <w:ind w:left="-284" w:right="46"/>
        <w:jc w:val="both"/>
        <w:rPr>
          <w:rFonts w:ascii="Arial" w:eastAsia="Arial" w:hAnsi="Arial" w:cs="Arial"/>
          <w:szCs w:val="24"/>
          <w:lang w:val="en-US"/>
        </w:rPr>
      </w:pPr>
    </w:p>
    <w:p w14:paraId="779B35B1"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Western Power have provided an additional updated project estimate for the works at a 30% accuracy, based on current market conditions and recent projects. The latest advice indicates the project is likely to cost 30% more than previous estimates. A breakdown is shown in the table below.</w:t>
      </w:r>
    </w:p>
    <w:p w14:paraId="1867CC27" w14:textId="77777777" w:rsidR="00173B1C" w:rsidRPr="00173B1C" w:rsidRDefault="00173B1C" w:rsidP="00173B1C">
      <w:pPr>
        <w:ind w:left="-284" w:right="46"/>
        <w:jc w:val="both"/>
        <w:rPr>
          <w:rFonts w:ascii="Arial" w:eastAsia="Arial" w:hAnsi="Arial" w:cs="Arial"/>
          <w:szCs w:val="24"/>
          <w:lang w:val="en-US"/>
        </w:rPr>
      </w:pPr>
    </w:p>
    <w:p w14:paraId="610FA997" w14:textId="77777777" w:rsidR="00173B1C" w:rsidRPr="00173B1C" w:rsidRDefault="00173B1C" w:rsidP="00173B1C">
      <w:pPr>
        <w:ind w:left="-284" w:right="46"/>
        <w:jc w:val="both"/>
        <w:rPr>
          <w:rFonts w:ascii="Arial" w:eastAsia="Arial" w:hAnsi="Arial" w:cs="Arial"/>
          <w:szCs w:val="24"/>
          <w:lang w:val="en-US"/>
        </w:rPr>
      </w:pPr>
    </w:p>
    <w:p w14:paraId="30E9F341" w14:textId="77777777" w:rsidR="00173B1C" w:rsidRPr="00173B1C" w:rsidRDefault="00173B1C" w:rsidP="00173B1C">
      <w:pPr>
        <w:ind w:left="-284" w:right="46"/>
        <w:jc w:val="both"/>
        <w:rPr>
          <w:rFonts w:ascii="Arial" w:hAnsi="Arial" w:cs="Arial"/>
          <w:szCs w:val="24"/>
          <w:lang w:val="en-US"/>
        </w:rPr>
      </w:pPr>
    </w:p>
    <w:tbl>
      <w:tblPr>
        <w:tblStyle w:val="TableGrid"/>
        <w:tblW w:w="10632" w:type="dxa"/>
        <w:tblInd w:w="-998" w:type="dxa"/>
        <w:tblLayout w:type="fixed"/>
        <w:tblLook w:val="06A0" w:firstRow="1" w:lastRow="0" w:firstColumn="1" w:lastColumn="0" w:noHBand="1" w:noVBand="1"/>
      </w:tblPr>
      <w:tblGrid>
        <w:gridCol w:w="1560"/>
        <w:gridCol w:w="1560"/>
        <w:gridCol w:w="1559"/>
        <w:gridCol w:w="1559"/>
        <w:gridCol w:w="1418"/>
        <w:gridCol w:w="1417"/>
        <w:gridCol w:w="1559"/>
      </w:tblGrid>
      <w:tr w:rsidR="007F2B31" w:rsidRPr="00173B1C" w14:paraId="5CEC8A9A" w14:textId="77777777" w:rsidTr="007F2B31">
        <w:tc>
          <w:tcPr>
            <w:tcW w:w="1560" w:type="dxa"/>
          </w:tcPr>
          <w:p w14:paraId="1A25BF96" w14:textId="77777777" w:rsidR="00173B1C" w:rsidRPr="007F2B31" w:rsidRDefault="00173B1C" w:rsidP="00173B1C">
            <w:pPr>
              <w:ind w:right="46"/>
              <w:rPr>
                <w:rFonts w:ascii="Arial" w:hAnsi="Arial" w:cs="Arial"/>
                <w:sz w:val="22"/>
                <w:lang w:val="en-US"/>
              </w:rPr>
            </w:pPr>
          </w:p>
        </w:tc>
        <w:tc>
          <w:tcPr>
            <w:tcW w:w="1560" w:type="dxa"/>
          </w:tcPr>
          <w:p w14:paraId="35338F19"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Capex</w:t>
            </w:r>
          </w:p>
        </w:tc>
        <w:tc>
          <w:tcPr>
            <w:tcW w:w="1559" w:type="dxa"/>
          </w:tcPr>
          <w:p w14:paraId="16056F00"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WP Net</w:t>
            </w:r>
          </w:p>
          <w:p w14:paraId="69802053"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Benefit</w:t>
            </w:r>
          </w:p>
        </w:tc>
        <w:tc>
          <w:tcPr>
            <w:tcW w:w="1559" w:type="dxa"/>
          </w:tcPr>
          <w:p w14:paraId="7364FB5F"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LGA to fund Capex</w:t>
            </w:r>
          </w:p>
        </w:tc>
        <w:tc>
          <w:tcPr>
            <w:tcW w:w="1418" w:type="dxa"/>
          </w:tcPr>
          <w:p w14:paraId="040C68F2" w14:textId="77777777" w:rsidR="00173B1C" w:rsidRPr="007F2B31" w:rsidRDefault="00173B1C" w:rsidP="00173B1C">
            <w:pPr>
              <w:ind w:right="46"/>
              <w:rPr>
                <w:rFonts w:ascii="Arial" w:hAnsi="Arial" w:cs="Arial"/>
                <w:b/>
                <w:bCs/>
                <w:sz w:val="22"/>
                <w:lang w:val="en-US"/>
              </w:rPr>
            </w:pPr>
            <w:proofErr w:type="spellStart"/>
            <w:r w:rsidRPr="007F2B31">
              <w:rPr>
                <w:rFonts w:ascii="Arial" w:hAnsi="Arial" w:cs="Arial"/>
                <w:b/>
                <w:bCs/>
                <w:sz w:val="22"/>
                <w:lang w:val="en-US"/>
              </w:rPr>
              <w:t>Opex</w:t>
            </w:r>
            <w:proofErr w:type="spellEnd"/>
          </w:p>
        </w:tc>
        <w:tc>
          <w:tcPr>
            <w:tcW w:w="1417" w:type="dxa"/>
          </w:tcPr>
          <w:p w14:paraId="6B22C216"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Design Costs</w:t>
            </w:r>
          </w:p>
        </w:tc>
        <w:tc>
          <w:tcPr>
            <w:tcW w:w="1559" w:type="dxa"/>
          </w:tcPr>
          <w:p w14:paraId="2F7CAC58"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 xml:space="preserve">LGA Funding (Capex + </w:t>
            </w:r>
            <w:proofErr w:type="spellStart"/>
            <w:r w:rsidRPr="007F2B31">
              <w:rPr>
                <w:rFonts w:ascii="Arial" w:hAnsi="Arial" w:cs="Arial"/>
                <w:b/>
                <w:bCs/>
                <w:sz w:val="22"/>
                <w:lang w:val="en-US"/>
              </w:rPr>
              <w:t>Opex</w:t>
            </w:r>
            <w:proofErr w:type="spellEnd"/>
            <w:r w:rsidRPr="007F2B31">
              <w:rPr>
                <w:rFonts w:ascii="Arial" w:hAnsi="Arial" w:cs="Arial"/>
                <w:b/>
                <w:bCs/>
                <w:sz w:val="22"/>
                <w:lang w:val="en-US"/>
              </w:rPr>
              <w:t xml:space="preserve"> + design)</w:t>
            </w:r>
          </w:p>
        </w:tc>
      </w:tr>
      <w:tr w:rsidR="007F2B31" w:rsidRPr="00173B1C" w14:paraId="65484993" w14:textId="77777777" w:rsidTr="007F2B31">
        <w:tc>
          <w:tcPr>
            <w:tcW w:w="1560" w:type="dxa"/>
          </w:tcPr>
          <w:p w14:paraId="798E1F97"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Hollywood East</w:t>
            </w:r>
          </w:p>
        </w:tc>
        <w:tc>
          <w:tcPr>
            <w:tcW w:w="1560" w:type="dxa"/>
          </w:tcPr>
          <w:p w14:paraId="5C5EE867"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$13,166,764</w:t>
            </w:r>
          </w:p>
        </w:tc>
        <w:tc>
          <w:tcPr>
            <w:tcW w:w="1559" w:type="dxa"/>
          </w:tcPr>
          <w:p w14:paraId="40069DB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$6,333,189</w:t>
            </w:r>
          </w:p>
        </w:tc>
        <w:tc>
          <w:tcPr>
            <w:tcW w:w="1559" w:type="dxa"/>
          </w:tcPr>
          <w:p w14:paraId="58DC8D2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$6,833,575</w:t>
            </w:r>
          </w:p>
        </w:tc>
        <w:tc>
          <w:tcPr>
            <w:tcW w:w="1418" w:type="dxa"/>
          </w:tcPr>
          <w:p w14:paraId="2020FD8C"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$1,663,295</w:t>
            </w:r>
          </w:p>
        </w:tc>
        <w:tc>
          <w:tcPr>
            <w:tcW w:w="1417" w:type="dxa"/>
          </w:tcPr>
          <w:p w14:paraId="2CABA38D"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$391,422</w:t>
            </w:r>
          </w:p>
        </w:tc>
        <w:tc>
          <w:tcPr>
            <w:tcW w:w="1559" w:type="dxa"/>
          </w:tcPr>
          <w:p w14:paraId="4FAE1AD5"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$8,888,292</w:t>
            </w:r>
          </w:p>
        </w:tc>
      </w:tr>
      <w:tr w:rsidR="007F2B31" w:rsidRPr="00173B1C" w14:paraId="3A186113" w14:textId="77777777" w:rsidTr="007F2B31">
        <w:tc>
          <w:tcPr>
            <w:tcW w:w="1560" w:type="dxa"/>
          </w:tcPr>
          <w:p w14:paraId="213B7155"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 xml:space="preserve">Nedlands North </w:t>
            </w:r>
          </w:p>
        </w:tc>
        <w:tc>
          <w:tcPr>
            <w:tcW w:w="1560" w:type="dxa"/>
          </w:tcPr>
          <w:p w14:paraId="0077970F"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$5,538,880</w:t>
            </w:r>
          </w:p>
        </w:tc>
        <w:tc>
          <w:tcPr>
            <w:tcW w:w="1559" w:type="dxa"/>
          </w:tcPr>
          <w:p w14:paraId="06EAD160"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$2,637,168</w:t>
            </w:r>
          </w:p>
        </w:tc>
        <w:tc>
          <w:tcPr>
            <w:tcW w:w="1559" w:type="dxa"/>
          </w:tcPr>
          <w:p w14:paraId="796F08D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$2,901,712</w:t>
            </w:r>
          </w:p>
        </w:tc>
        <w:tc>
          <w:tcPr>
            <w:tcW w:w="1418" w:type="dxa"/>
          </w:tcPr>
          <w:p w14:paraId="33B2476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$481,802</w:t>
            </w:r>
          </w:p>
        </w:tc>
        <w:tc>
          <w:tcPr>
            <w:tcW w:w="1417" w:type="dxa"/>
          </w:tcPr>
          <w:p w14:paraId="596B0ED1"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$203,527</w:t>
            </w:r>
          </w:p>
        </w:tc>
        <w:tc>
          <w:tcPr>
            <w:tcW w:w="1559" w:type="dxa"/>
          </w:tcPr>
          <w:p w14:paraId="7B24492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$3,587,041</w:t>
            </w:r>
          </w:p>
        </w:tc>
      </w:tr>
      <w:tr w:rsidR="007F2B31" w:rsidRPr="00173B1C" w14:paraId="37A0FB42" w14:textId="77777777" w:rsidTr="007F2B31">
        <w:tc>
          <w:tcPr>
            <w:tcW w:w="1560" w:type="dxa"/>
          </w:tcPr>
          <w:p w14:paraId="5450D704"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Nedlands West</w:t>
            </w:r>
          </w:p>
        </w:tc>
        <w:tc>
          <w:tcPr>
            <w:tcW w:w="1560" w:type="dxa"/>
          </w:tcPr>
          <w:p w14:paraId="3C558860"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$10,021,730</w:t>
            </w:r>
          </w:p>
        </w:tc>
        <w:tc>
          <w:tcPr>
            <w:tcW w:w="1559" w:type="dxa"/>
          </w:tcPr>
          <w:p w14:paraId="385D8F23"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$3,904,338</w:t>
            </w:r>
          </w:p>
        </w:tc>
        <w:tc>
          <w:tcPr>
            <w:tcW w:w="1559" w:type="dxa"/>
          </w:tcPr>
          <w:p w14:paraId="7848F765"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$6,117,392</w:t>
            </w:r>
          </w:p>
        </w:tc>
        <w:tc>
          <w:tcPr>
            <w:tcW w:w="1418" w:type="dxa"/>
          </w:tcPr>
          <w:p w14:paraId="2247DB0C"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$1,040,325</w:t>
            </w:r>
          </w:p>
        </w:tc>
        <w:tc>
          <w:tcPr>
            <w:tcW w:w="1417" w:type="dxa"/>
          </w:tcPr>
          <w:p w14:paraId="39AB30DA"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$345,551</w:t>
            </w:r>
          </w:p>
        </w:tc>
        <w:tc>
          <w:tcPr>
            <w:tcW w:w="1559" w:type="dxa"/>
          </w:tcPr>
          <w:p w14:paraId="777DFEB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$7,503,268</w:t>
            </w:r>
          </w:p>
        </w:tc>
      </w:tr>
      <w:tr w:rsidR="007F2B31" w:rsidRPr="00173B1C" w14:paraId="7C110851" w14:textId="77777777" w:rsidTr="007F2B31">
        <w:tc>
          <w:tcPr>
            <w:tcW w:w="1560" w:type="dxa"/>
          </w:tcPr>
          <w:p w14:paraId="35D3F1E9" w14:textId="77777777" w:rsidR="00173B1C" w:rsidRPr="007F2B31" w:rsidRDefault="00173B1C" w:rsidP="00173B1C">
            <w:pPr>
              <w:ind w:right="46"/>
              <w:rPr>
                <w:rFonts w:ascii="Arial" w:hAnsi="Arial" w:cs="Arial"/>
                <w:b/>
                <w:bCs/>
                <w:sz w:val="22"/>
                <w:lang w:val="en-US"/>
              </w:rPr>
            </w:pPr>
            <w:r w:rsidRPr="007F2B31">
              <w:rPr>
                <w:rFonts w:ascii="Arial" w:hAnsi="Arial" w:cs="Arial"/>
                <w:b/>
                <w:bCs/>
                <w:sz w:val="22"/>
                <w:lang w:val="en-US"/>
              </w:rPr>
              <w:t>Total</w:t>
            </w:r>
          </w:p>
        </w:tc>
        <w:tc>
          <w:tcPr>
            <w:tcW w:w="1560" w:type="dxa"/>
          </w:tcPr>
          <w:p w14:paraId="1EF456CE"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$28,727,374</w:t>
            </w:r>
          </w:p>
        </w:tc>
        <w:tc>
          <w:tcPr>
            <w:tcW w:w="1559" w:type="dxa"/>
          </w:tcPr>
          <w:p w14:paraId="1EB2EA8A"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$12,874,696</w:t>
            </w:r>
          </w:p>
        </w:tc>
        <w:tc>
          <w:tcPr>
            <w:tcW w:w="1559" w:type="dxa"/>
          </w:tcPr>
          <w:p w14:paraId="50DC7178"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$15,852,678</w:t>
            </w:r>
          </w:p>
        </w:tc>
        <w:tc>
          <w:tcPr>
            <w:tcW w:w="1418" w:type="dxa"/>
          </w:tcPr>
          <w:p w14:paraId="33F9F16B"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$3,185,422</w:t>
            </w:r>
          </w:p>
        </w:tc>
        <w:tc>
          <w:tcPr>
            <w:tcW w:w="1417" w:type="dxa"/>
          </w:tcPr>
          <w:p w14:paraId="16AF7422"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$940,500</w:t>
            </w:r>
          </w:p>
        </w:tc>
        <w:tc>
          <w:tcPr>
            <w:tcW w:w="1559" w:type="dxa"/>
          </w:tcPr>
          <w:p w14:paraId="64070328" w14:textId="77777777" w:rsidR="00173B1C" w:rsidRPr="007F2B31" w:rsidRDefault="00173B1C" w:rsidP="00173B1C">
            <w:pPr>
              <w:ind w:right="46"/>
              <w:rPr>
                <w:rFonts w:ascii="Arial" w:hAnsi="Arial" w:cs="Arial"/>
                <w:sz w:val="22"/>
                <w:lang w:val="en-US"/>
              </w:rPr>
            </w:pPr>
            <w:r w:rsidRPr="007F2B31">
              <w:rPr>
                <w:rFonts w:ascii="Arial" w:hAnsi="Arial" w:cs="Arial"/>
                <w:sz w:val="22"/>
                <w:lang w:val="en-US"/>
              </w:rPr>
              <w:t>$19,978,601</w:t>
            </w:r>
          </w:p>
        </w:tc>
      </w:tr>
    </w:tbl>
    <w:p w14:paraId="3479161E" w14:textId="77777777" w:rsidR="00173B1C" w:rsidRPr="00173B1C" w:rsidRDefault="00173B1C" w:rsidP="00173B1C">
      <w:pPr>
        <w:ind w:left="-284" w:right="46"/>
        <w:jc w:val="both"/>
        <w:rPr>
          <w:rFonts w:ascii="Arial" w:hAnsi="Arial" w:cs="Arial"/>
          <w:b/>
          <w:bCs/>
          <w:color w:val="244061" w:themeColor="accent1" w:themeShade="80"/>
          <w:sz w:val="28"/>
          <w:szCs w:val="28"/>
          <w:lang w:val="en-US"/>
        </w:rPr>
      </w:pPr>
    </w:p>
    <w:p w14:paraId="24525F22"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Note: All costs listed in the table are excluding GST. </w:t>
      </w:r>
    </w:p>
    <w:p w14:paraId="071853DA" w14:textId="77777777" w:rsidR="00173B1C" w:rsidRPr="00173B1C" w:rsidRDefault="00173B1C" w:rsidP="00173B1C">
      <w:pPr>
        <w:ind w:left="-284" w:right="46"/>
        <w:jc w:val="both"/>
        <w:rPr>
          <w:rFonts w:ascii="Arial" w:eastAsia="Arial" w:hAnsi="Arial" w:cs="Arial"/>
          <w:szCs w:val="24"/>
          <w:lang w:val="en-US"/>
        </w:rPr>
      </w:pPr>
    </w:p>
    <w:p w14:paraId="4B558406"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All costs associated with Underground Power will be an operational cost to the City. The capex and </w:t>
      </w:r>
      <w:proofErr w:type="spellStart"/>
      <w:r w:rsidRPr="00173B1C">
        <w:rPr>
          <w:rFonts w:ascii="Arial" w:eastAsia="Arial" w:hAnsi="Arial" w:cs="Arial"/>
          <w:szCs w:val="24"/>
          <w:lang w:val="en-US"/>
        </w:rPr>
        <w:t>opex</w:t>
      </w:r>
      <w:proofErr w:type="spellEnd"/>
      <w:r w:rsidRPr="00173B1C">
        <w:rPr>
          <w:rFonts w:ascii="Arial" w:eastAsia="Arial" w:hAnsi="Arial" w:cs="Arial"/>
          <w:szCs w:val="24"/>
          <w:lang w:val="en-US"/>
        </w:rPr>
        <w:t xml:space="preserve"> columns listed in the table above refer to Western Power’s classification for their asset management purposes.</w:t>
      </w:r>
    </w:p>
    <w:p w14:paraId="2AB6AC01" w14:textId="77777777" w:rsidR="00173B1C" w:rsidRPr="00173B1C" w:rsidRDefault="00173B1C" w:rsidP="00173B1C">
      <w:pPr>
        <w:ind w:left="-284" w:right="46"/>
        <w:jc w:val="both"/>
        <w:rPr>
          <w:rFonts w:ascii="Arial" w:eastAsia="Arial" w:hAnsi="Arial" w:cs="Arial"/>
          <w:szCs w:val="24"/>
          <w:lang w:val="en-US"/>
        </w:rPr>
      </w:pPr>
    </w:p>
    <w:p w14:paraId="3CF16354"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The capex portion of the project is the construction of the Western Power network and assets. This involves the transformers, interface to existing network and underground cabling in the streets to the green “domes”. </w:t>
      </w:r>
    </w:p>
    <w:p w14:paraId="137C5380" w14:textId="77777777" w:rsidR="00173B1C" w:rsidRPr="00173B1C" w:rsidRDefault="00173B1C" w:rsidP="00173B1C">
      <w:pPr>
        <w:ind w:left="-284" w:right="46"/>
        <w:jc w:val="both"/>
        <w:rPr>
          <w:rFonts w:ascii="Arial" w:eastAsia="Arial" w:hAnsi="Arial" w:cs="Arial"/>
          <w:szCs w:val="24"/>
          <w:lang w:val="en-US"/>
        </w:rPr>
      </w:pPr>
    </w:p>
    <w:p w14:paraId="239C2201"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 xml:space="preserve">The </w:t>
      </w:r>
      <w:proofErr w:type="spellStart"/>
      <w:r w:rsidRPr="00173B1C">
        <w:rPr>
          <w:rFonts w:ascii="Arial" w:eastAsia="Arial" w:hAnsi="Arial" w:cs="Arial"/>
          <w:szCs w:val="24"/>
          <w:lang w:val="en-US"/>
        </w:rPr>
        <w:t>opex</w:t>
      </w:r>
      <w:proofErr w:type="spellEnd"/>
      <w:r w:rsidRPr="00173B1C">
        <w:rPr>
          <w:rFonts w:ascii="Arial" w:eastAsia="Arial" w:hAnsi="Arial" w:cs="Arial"/>
          <w:szCs w:val="24"/>
          <w:lang w:val="en-US"/>
        </w:rPr>
        <w:t xml:space="preserve"> portion is the new underground connections from the green domes to the properties. That portion of the network is not a Western Power asset so is generally funded by the property owner.</w:t>
      </w:r>
    </w:p>
    <w:p w14:paraId="37D1454C" w14:textId="77777777" w:rsidR="00173B1C" w:rsidRPr="00173B1C" w:rsidRDefault="00173B1C" w:rsidP="00173B1C">
      <w:pPr>
        <w:ind w:left="-284" w:right="46"/>
        <w:jc w:val="both"/>
        <w:rPr>
          <w:rFonts w:ascii="Arial" w:eastAsia="Arial" w:hAnsi="Arial" w:cs="Arial"/>
          <w:szCs w:val="24"/>
          <w:lang w:val="en-US"/>
        </w:rPr>
      </w:pPr>
    </w:p>
    <w:p w14:paraId="725C52A4" w14:textId="77777777" w:rsidR="00173B1C" w:rsidRP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The projects have the following numbers of properties within their boundaries:</w:t>
      </w:r>
    </w:p>
    <w:p w14:paraId="5ADB5C35" w14:textId="77777777" w:rsidR="00173B1C" w:rsidRPr="00173B1C" w:rsidRDefault="00173B1C" w:rsidP="00173B1C">
      <w:pPr>
        <w:ind w:left="-284" w:right="46"/>
        <w:jc w:val="both"/>
        <w:rPr>
          <w:rFonts w:ascii="Arial" w:eastAsia="Arial" w:hAnsi="Arial" w:cs="Arial"/>
          <w:szCs w:val="24"/>
          <w:lang w:val="en-US"/>
        </w:rPr>
      </w:pPr>
    </w:p>
    <w:p w14:paraId="2C6D3632" w14:textId="54F1AB47" w:rsidR="00173B1C" w:rsidRPr="007F2B31" w:rsidRDefault="00173B1C" w:rsidP="00AD1212">
      <w:pPr>
        <w:pStyle w:val="ListParagraph"/>
        <w:numPr>
          <w:ilvl w:val="3"/>
          <w:numId w:val="38"/>
        </w:numPr>
        <w:ind w:left="284" w:right="46" w:hanging="568"/>
        <w:jc w:val="both"/>
        <w:rPr>
          <w:rFonts w:ascii="Arial" w:eastAsia="Arial" w:hAnsi="Arial" w:cs="Arial"/>
          <w:szCs w:val="24"/>
          <w:lang w:val="en-US"/>
        </w:rPr>
      </w:pPr>
      <w:r w:rsidRPr="007F2B31">
        <w:rPr>
          <w:rFonts w:ascii="Arial" w:eastAsia="Arial" w:hAnsi="Arial" w:cs="Arial"/>
          <w:szCs w:val="24"/>
          <w:lang w:val="en-US"/>
        </w:rPr>
        <w:t xml:space="preserve">Hollywood East – LGA contribution $8,888,292 - 542 allotments with 778 properties in total (750 residential, 1 residential/commercial, 22 </w:t>
      </w:r>
      <w:bookmarkStart w:id="37" w:name="_Int_SA1vnzt0"/>
      <w:proofErr w:type="gramStart"/>
      <w:r w:rsidRPr="007F2B31">
        <w:rPr>
          <w:rFonts w:ascii="Arial" w:eastAsia="Arial" w:hAnsi="Arial" w:cs="Arial"/>
          <w:szCs w:val="24"/>
          <w:lang w:val="en-US"/>
        </w:rPr>
        <w:t>commercial</w:t>
      </w:r>
      <w:bookmarkEnd w:id="37"/>
      <w:proofErr w:type="gramEnd"/>
      <w:r w:rsidRPr="007F2B31">
        <w:rPr>
          <w:rFonts w:ascii="Arial" w:eastAsia="Arial" w:hAnsi="Arial" w:cs="Arial"/>
          <w:szCs w:val="24"/>
          <w:lang w:val="en-US"/>
        </w:rPr>
        <w:t>, 5 government).</w:t>
      </w:r>
    </w:p>
    <w:p w14:paraId="74C4E6F1" w14:textId="77777777" w:rsidR="00173B1C" w:rsidRPr="00173B1C" w:rsidRDefault="00173B1C" w:rsidP="00173B1C">
      <w:pPr>
        <w:ind w:left="-284" w:right="46"/>
        <w:jc w:val="both"/>
        <w:rPr>
          <w:rFonts w:ascii="Arial" w:eastAsia="Arial" w:hAnsi="Arial" w:cs="Arial"/>
          <w:szCs w:val="24"/>
          <w:lang w:val="en-US"/>
        </w:rPr>
      </w:pPr>
    </w:p>
    <w:p w14:paraId="40DC9008" w14:textId="4E1B957D" w:rsidR="00173B1C" w:rsidRPr="00173B1C" w:rsidRDefault="00173B1C" w:rsidP="00AD1212">
      <w:pPr>
        <w:pStyle w:val="ListParagraph"/>
        <w:numPr>
          <w:ilvl w:val="3"/>
          <w:numId w:val="38"/>
        </w:numPr>
        <w:ind w:left="284" w:right="46" w:hanging="568"/>
        <w:jc w:val="both"/>
        <w:rPr>
          <w:rFonts w:ascii="Arial" w:eastAsia="Arial" w:hAnsi="Arial" w:cs="Arial"/>
          <w:szCs w:val="24"/>
          <w:lang w:val="en-US"/>
        </w:rPr>
      </w:pPr>
      <w:r w:rsidRPr="00173B1C">
        <w:rPr>
          <w:rFonts w:ascii="Arial" w:eastAsia="Arial" w:hAnsi="Arial" w:cs="Arial"/>
          <w:szCs w:val="24"/>
          <w:lang w:val="en-US"/>
        </w:rPr>
        <w:t xml:space="preserve">Nedlands North – LGA contribution $3,587,041 - 157 allotments with 273 properties in total (259 residential, 14 commercial). </w:t>
      </w:r>
    </w:p>
    <w:p w14:paraId="688E4CB5" w14:textId="77777777" w:rsidR="00173B1C" w:rsidRPr="00173B1C" w:rsidRDefault="00173B1C" w:rsidP="00173B1C">
      <w:pPr>
        <w:ind w:left="-284" w:right="46"/>
        <w:jc w:val="both"/>
        <w:rPr>
          <w:rFonts w:ascii="Arial" w:eastAsia="Arial" w:hAnsi="Arial" w:cs="Arial"/>
          <w:szCs w:val="24"/>
          <w:lang w:val="en-US"/>
        </w:rPr>
      </w:pPr>
    </w:p>
    <w:p w14:paraId="3621B8BC" w14:textId="16C1FE94" w:rsidR="00173B1C" w:rsidRPr="00173B1C" w:rsidRDefault="007F2B31" w:rsidP="00AD1212">
      <w:pPr>
        <w:pStyle w:val="ListParagraph"/>
        <w:numPr>
          <w:ilvl w:val="3"/>
          <w:numId w:val="38"/>
        </w:numPr>
        <w:ind w:left="284" w:right="46" w:hanging="568"/>
        <w:jc w:val="both"/>
        <w:rPr>
          <w:rFonts w:ascii="Arial" w:eastAsia="Arial" w:hAnsi="Arial" w:cs="Arial"/>
          <w:szCs w:val="24"/>
          <w:lang w:val="en-US"/>
        </w:rPr>
      </w:pPr>
      <w:r>
        <w:rPr>
          <w:rFonts w:ascii="Arial" w:eastAsia="Arial" w:hAnsi="Arial" w:cs="Arial"/>
          <w:szCs w:val="24"/>
          <w:lang w:val="en-US"/>
        </w:rPr>
        <w:t>N</w:t>
      </w:r>
      <w:r w:rsidR="00173B1C" w:rsidRPr="00173B1C">
        <w:rPr>
          <w:rFonts w:ascii="Arial" w:eastAsia="Arial" w:hAnsi="Arial" w:cs="Arial"/>
          <w:szCs w:val="24"/>
          <w:lang w:val="en-US"/>
        </w:rPr>
        <w:t xml:space="preserve">edlands West – LGA contribution $7,503,268 - 339 allotments with 650 properties in total (637 residential, 9 </w:t>
      </w:r>
      <w:bookmarkStart w:id="38" w:name="_Int_XpfOLD2c"/>
      <w:proofErr w:type="gramStart"/>
      <w:r w:rsidR="00173B1C" w:rsidRPr="00173B1C">
        <w:rPr>
          <w:rFonts w:ascii="Arial" w:eastAsia="Arial" w:hAnsi="Arial" w:cs="Arial"/>
          <w:szCs w:val="24"/>
          <w:lang w:val="en-US"/>
        </w:rPr>
        <w:t>commercial</w:t>
      </w:r>
      <w:bookmarkEnd w:id="38"/>
      <w:proofErr w:type="gramEnd"/>
      <w:r w:rsidR="00173B1C" w:rsidRPr="00173B1C">
        <w:rPr>
          <w:rFonts w:ascii="Arial" w:eastAsia="Arial" w:hAnsi="Arial" w:cs="Arial"/>
          <w:szCs w:val="24"/>
          <w:lang w:val="en-US"/>
        </w:rPr>
        <w:t>, 4 government).</w:t>
      </w:r>
    </w:p>
    <w:p w14:paraId="46B8DD3D" w14:textId="77777777" w:rsidR="00173B1C" w:rsidRPr="00173B1C" w:rsidRDefault="00173B1C" w:rsidP="00173B1C">
      <w:pPr>
        <w:ind w:left="-284" w:right="46"/>
        <w:jc w:val="both"/>
        <w:rPr>
          <w:rFonts w:ascii="Arial" w:hAnsi="Arial" w:cs="Arial"/>
          <w:b/>
          <w:bCs/>
          <w:color w:val="244061" w:themeColor="accent1" w:themeShade="80"/>
          <w:sz w:val="28"/>
          <w:szCs w:val="28"/>
          <w:lang w:val="en-US"/>
        </w:rPr>
      </w:pPr>
    </w:p>
    <w:p w14:paraId="3D0C37F0" w14:textId="1A1F5055" w:rsidR="00173B1C" w:rsidRDefault="00173B1C" w:rsidP="00173B1C">
      <w:pPr>
        <w:ind w:left="-284" w:right="46"/>
        <w:jc w:val="both"/>
        <w:rPr>
          <w:rFonts w:ascii="Arial" w:eastAsia="Arial" w:hAnsi="Arial" w:cs="Arial"/>
          <w:szCs w:val="24"/>
          <w:lang w:val="en-US"/>
        </w:rPr>
      </w:pPr>
      <w:r w:rsidRPr="00173B1C">
        <w:rPr>
          <w:rFonts w:ascii="Arial" w:eastAsia="Arial" w:hAnsi="Arial" w:cs="Arial"/>
          <w:szCs w:val="24"/>
          <w:lang w:val="en-US"/>
        </w:rPr>
        <w:t>A cost allocation per property will require a Council decision as this cost would depend on how the City chooses to fund the projects. A further breakdown of the possible cost split is shown in table 2 below using Project cost/number of properties and then a 50:50 split between the City and property owner is shown below and this has been previously circulated to Councilors. This is shown for each individual project, and as a combination of all three projects. This table does not take into consideration properties which already have an underground connection from an existing dome and the meter box.</w:t>
      </w:r>
    </w:p>
    <w:p w14:paraId="3E598A65" w14:textId="0C1F2367" w:rsidR="007F2B31" w:rsidRDefault="007F2B31" w:rsidP="00173B1C">
      <w:pPr>
        <w:ind w:left="-284" w:right="46"/>
        <w:jc w:val="both"/>
        <w:rPr>
          <w:rFonts w:ascii="Arial" w:eastAsia="Arial" w:hAnsi="Arial" w:cs="Arial"/>
          <w:szCs w:val="24"/>
          <w:lang w:val="en-US"/>
        </w:rPr>
      </w:pPr>
    </w:p>
    <w:p w14:paraId="219DF0AD" w14:textId="4326D08C" w:rsidR="007F2B31" w:rsidRDefault="007F2B31" w:rsidP="00173B1C">
      <w:pPr>
        <w:ind w:left="-284" w:right="46"/>
        <w:jc w:val="both"/>
        <w:rPr>
          <w:rFonts w:ascii="Arial" w:eastAsia="Arial" w:hAnsi="Arial" w:cs="Arial"/>
          <w:szCs w:val="24"/>
          <w:lang w:val="en-US"/>
        </w:rPr>
      </w:pPr>
    </w:p>
    <w:p w14:paraId="431B7170" w14:textId="77777777" w:rsidR="007F2B31" w:rsidRPr="00173B1C" w:rsidRDefault="007F2B31" w:rsidP="00173B1C">
      <w:pPr>
        <w:ind w:left="-284" w:right="46"/>
        <w:jc w:val="both"/>
        <w:rPr>
          <w:rFonts w:ascii="Arial" w:eastAsia="Arial" w:hAnsi="Arial" w:cs="Arial"/>
          <w:szCs w:val="24"/>
          <w:lang w:val="en-US"/>
        </w:rPr>
      </w:pPr>
    </w:p>
    <w:p w14:paraId="18CAD6AB" w14:textId="77777777" w:rsidR="00173B1C" w:rsidRPr="00173B1C" w:rsidRDefault="00173B1C" w:rsidP="00173B1C">
      <w:pPr>
        <w:ind w:left="-284" w:right="46"/>
        <w:jc w:val="both"/>
        <w:rPr>
          <w:rFonts w:ascii="Arial" w:eastAsia="Arial" w:hAnsi="Arial" w:cs="Arial"/>
          <w:szCs w:val="24"/>
          <w:lang w:val="en-US"/>
        </w:rPr>
      </w:pPr>
    </w:p>
    <w:tbl>
      <w:tblPr>
        <w:tblStyle w:val="TableGrid"/>
        <w:tblW w:w="0" w:type="auto"/>
        <w:tblInd w:w="-284" w:type="dxa"/>
        <w:tblLayout w:type="fixed"/>
        <w:tblLook w:val="06A0" w:firstRow="1" w:lastRow="0" w:firstColumn="1" w:lastColumn="0" w:noHBand="1" w:noVBand="1"/>
      </w:tblPr>
      <w:tblGrid>
        <w:gridCol w:w="1860"/>
        <w:gridCol w:w="1860"/>
        <w:gridCol w:w="1860"/>
        <w:gridCol w:w="1860"/>
        <w:gridCol w:w="2053"/>
      </w:tblGrid>
      <w:tr w:rsidR="00173B1C" w:rsidRPr="00173B1C" w14:paraId="368C3ADD" w14:textId="77777777" w:rsidTr="007F2B31">
        <w:tc>
          <w:tcPr>
            <w:tcW w:w="1860" w:type="dxa"/>
          </w:tcPr>
          <w:p w14:paraId="389A27DA"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Project Name</w:t>
            </w:r>
          </w:p>
        </w:tc>
        <w:tc>
          <w:tcPr>
            <w:tcW w:w="1860" w:type="dxa"/>
          </w:tcPr>
          <w:p w14:paraId="0CF7A5D9"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Total LGA Contribution</w:t>
            </w:r>
          </w:p>
        </w:tc>
        <w:tc>
          <w:tcPr>
            <w:tcW w:w="1860" w:type="dxa"/>
          </w:tcPr>
          <w:p w14:paraId="13A22C88"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Number of Properties</w:t>
            </w:r>
          </w:p>
        </w:tc>
        <w:tc>
          <w:tcPr>
            <w:tcW w:w="1860" w:type="dxa"/>
          </w:tcPr>
          <w:p w14:paraId="4F9327CF"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Contribution per property</w:t>
            </w:r>
          </w:p>
        </w:tc>
        <w:tc>
          <w:tcPr>
            <w:tcW w:w="2053" w:type="dxa"/>
          </w:tcPr>
          <w:p w14:paraId="5B6B1833" w14:textId="77777777" w:rsidR="00173B1C" w:rsidRPr="00173B1C" w:rsidRDefault="00173B1C" w:rsidP="00173B1C">
            <w:pPr>
              <w:ind w:right="46"/>
              <w:rPr>
                <w:rFonts w:ascii="Arial" w:eastAsia="Arial" w:hAnsi="Arial" w:cs="Arial"/>
                <w:b/>
                <w:bCs/>
                <w:szCs w:val="24"/>
                <w:lang w:val="en-US"/>
              </w:rPr>
            </w:pPr>
            <w:r w:rsidRPr="00173B1C">
              <w:rPr>
                <w:rFonts w:ascii="Arial" w:eastAsia="Arial" w:hAnsi="Arial" w:cs="Arial"/>
                <w:b/>
                <w:bCs/>
                <w:szCs w:val="24"/>
                <w:lang w:val="en-US"/>
              </w:rPr>
              <w:t>50:50 Share</w:t>
            </w:r>
          </w:p>
        </w:tc>
      </w:tr>
      <w:tr w:rsidR="00173B1C" w:rsidRPr="00173B1C" w14:paraId="6B66A0A3" w14:textId="77777777" w:rsidTr="007F2B31">
        <w:tc>
          <w:tcPr>
            <w:tcW w:w="1860" w:type="dxa"/>
          </w:tcPr>
          <w:p w14:paraId="3CBAFE10"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Hollywood East</w:t>
            </w:r>
          </w:p>
        </w:tc>
        <w:tc>
          <w:tcPr>
            <w:tcW w:w="1860" w:type="dxa"/>
          </w:tcPr>
          <w:p w14:paraId="6CB1741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$8,888,292</w:t>
            </w:r>
          </w:p>
        </w:tc>
        <w:tc>
          <w:tcPr>
            <w:tcW w:w="1860" w:type="dxa"/>
          </w:tcPr>
          <w:p w14:paraId="6EC08799"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778</w:t>
            </w:r>
          </w:p>
        </w:tc>
        <w:tc>
          <w:tcPr>
            <w:tcW w:w="1860" w:type="dxa"/>
          </w:tcPr>
          <w:p w14:paraId="6B1EFD94"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$10,921.43</w:t>
            </w:r>
          </w:p>
        </w:tc>
        <w:tc>
          <w:tcPr>
            <w:tcW w:w="2053" w:type="dxa"/>
          </w:tcPr>
          <w:p w14:paraId="1EF3007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$5,460.71</w:t>
            </w:r>
          </w:p>
        </w:tc>
      </w:tr>
      <w:tr w:rsidR="00173B1C" w:rsidRPr="00173B1C" w14:paraId="0A7C357F" w14:textId="77777777" w:rsidTr="007F2B31">
        <w:tc>
          <w:tcPr>
            <w:tcW w:w="1860" w:type="dxa"/>
          </w:tcPr>
          <w:p w14:paraId="5B2D7643"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Nedlands North</w:t>
            </w:r>
          </w:p>
        </w:tc>
        <w:tc>
          <w:tcPr>
            <w:tcW w:w="1860" w:type="dxa"/>
          </w:tcPr>
          <w:p w14:paraId="7A1EDBA7"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$3,587,041</w:t>
            </w:r>
          </w:p>
        </w:tc>
        <w:tc>
          <w:tcPr>
            <w:tcW w:w="1860" w:type="dxa"/>
          </w:tcPr>
          <w:p w14:paraId="0CDD846A"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273</w:t>
            </w:r>
          </w:p>
        </w:tc>
        <w:tc>
          <w:tcPr>
            <w:tcW w:w="1860" w:type="dxa"/>
          </w:tcPr>
          <w:p w14:paraId="292D9BF8"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$12,393.82</w:t>
            </w:r>
          </w:p>
        </w:tc>
        <w:tc>
          <w:tcPr>
            <w:tcW w:w="2053" w:type="dxa"/>
          </w:tcPr>
          <w:p w14:paraId="55C53B2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$6,196.91</w:t>
            </w:r>
          </w:p>
        </w:tc>
      </w:tr>
      <w:tr w:rsidR="00173B1C" w:rsidRPr="00173B1C" w14:paraId="13CE9B64" w14:textId="77777777" w:rsidTr="007F2B31">
        <w:tc>
          <w:tcPr>
            <w:tcW w:w="1860" w:type="dxa"/>
          </w:tcPr>
          <w:p w14:paraId="5A1CFE2F"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Nedlands West</w:t>
            </w:r>
          </w:p>
        </w:tc>
        <w:tc>
          <w:tcPr>
            <w:tcW w:w="1860" w:type="dxa"/>
          </w:tcPr>
          <w:p w14:paraId="255041FE"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$7,503,268</w:t>
            </w:r>
          </w:p>
        </w:tc>
        <w:tc>
          <w:tcPr>
            <w:tcW w:w="1860" w:type="dxa"/>
          </w:tcPr>
          <w:p w14:paraId="13007CDA"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650</w:t>
            </w:r>
          </w:p>
        </w:tc>
        <w:tc>
          <w:tcPr>
            <w:tcW w:w="1860" w:type="dxa"/>
          </w:tcPr>
          <w:p w14:paraId="14C266ED"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$10,152.61</w:t>
            </w:r>
          </w:p>
        </w:tc>
        <w:tc>
          <w:tcPr>
            <w:tcW w:w="2053" w:type="dxa"/>
          </w:tcPr>
          <w:p w14:paraId="00F360A0"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$5,505.94</w:t>
            </w:r>
          </w:p>
        </w:tc>
      </w:tr>
      <w:tr w:rsidR="00173B1C" w:rsidRPr="00173B1C" w14:paraId="6C5BB426" w14:textId="77777777" w:rsidTr="007F2B31">
        <w:tc>
          <w:tcPr>
            <w:tcW w:w="1860" w:type="dxa"/>
          </w:tcPr>
          <w:p w14:paraId="782C06D2"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Total</w:t>
            </w:r>
          </w:p>
        </w:tc>
        <w:tc>
          <w:tcPr>
            <w:tcW w:w="1860" w:type="dxa"/>
          </w:tcPr>
          <w:p w14:paraId="4C0E942C"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$19,978,601</w:t>
            </w:r>
          </w:p>
        </w:tc>
        <w:tc>
          <w:tcPr>
            <w:tcW w:w="1860" w:type="dxa"/>
          </w:tcPr>
          <w:p w14:paraId="6657312D"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1,701</w:t>
            </w:r>
          </w:p>
        </w:tc>
        <w:tc>
          <w:tcPr>
            <w:tcW w:w="1860" w:type="dxa"/>
          </w:tcPr>
          <w:p w14:paraId="3A067958"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$11,416.86</w:t>
            </w:r>
          </w:p>
        </w:tc>
        <w:tc>
          <w:tcPr>
            <w:tcW w:w="2053" w:type="dxa"/>
          </w:tcPr>
          <w:p w14:paraId="2569F153" w14:textId="77777777" w:rsidR="00173B1C" w:rsidRPr="00173B1C" w:rsidRDefault="00173B1C" w:rsidP="00173B1C">
            <w:pPr>
              <w:ind w:right="46"/>
              <w:rPr>
                <w:rFonts w:ascii="Arial" w:eastAsia="Arial" w:hAnsi="Arial" w:cs="Arial"/>
                <w:szCs w:val="24"/>
                <w:lang w:val="en-US"/>
              </w:rPr>
            </w:pPr>
            <w:r w:rsidRPr="00173B1C">
              <w:rPr>
                <w:rFonts w:ascii="Arial" w:eastAsia="Arial" w:hAnsi="Arial" w:cs="Arial"/>
                <w:szCs w:val="24"/>
                <w:lang w:val="en-US"/>
              </w:rPr>
              <w:t>$5,872.60</w:t>
            </w:r>
          </w:p>
        </w:tc>
      </w:tr>
    </w:tbl>
    <w:p w14:paraId="151AFC16" w14:textId="77777777" w:rsidR="00173B1C" w:rsidRPr="00173B1C" w:rsidRDefault="00173B1C" w:rsidP="00173B1C">
      <w:pPr>
        <w:ind w:left="-284" w:right="46"/>
        <w:jc w:val="both"/>
        <w:rPr>
          <w:rFonts w:ascii="Arial" w:eastAsia="Arial" w:hAnsi="Arial" w:cs="Arial"/>
          <w:szCs w:val="24"/>
          <w:lang w:val="en-US"/>
        </w:rPr>
      </w:pPr>
    </w:p>
    <w:p w14:paraId="4745893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 xml:space="preserve">Note: The figures detailed are indicative only. A considerable amount of work is required to determine the final costs charged to residents to take into consideration a range of discounts offered to individual properties, </w:t>
      </w:r>
      <w:proofErr w:type="spellStart"/>
      <w:proofErr w:type="gramStart"/>
      <w:r w:rsidRPr="00173B1C">
        <w:rPr>
          <w:rFonts w:ascii="Arial" w:eastAsia="Arial" w:hAnsi="Arial" w:cs="Arial"/>
          <w:szCs w:val="24"/>
          <w:lang w:val="en-US"/>
        </w:rPr>
        <w:t>eg</w:t>
      </w:r>
      <w:proofErr w:type="spellEnd"/>
      <w:proofErr w:type="gramEnd"/>
      <w:r w:rsidRPr="00173B1C">
        <w:rPr>
          <w:rFonts w:ascii="Arial" w:eastAsia="Arial" w:hAnsi="Arial" w:cs="Arial"/>
          <w:szCs w:val="24"/>
          <w:lang w:val="en-US"/>
        </w:rPr>
        <w:t xml:space="preserve"> already have a connection, proximity of transmission lines</w:t>
      </w:r>
    </w:p>
    <w:p w14:paraId="51AE1025" w14:textId="77777777" w:rsidR="00173B1C" w:rsidRPr="00173B1C" w:rsidRDefault="00173B1C" w:rsidP="007F2B31">
      <w:pPr>
        <w:ind w:left="-284" w:right="46"/>
        <w:jc w:val="both"/>
        <w:rPr>
          <w:rFonts w:ascii="Arial" w:eastAsia="Arial" w:hAnsi="Arial" w:cs="Arial"/>
          <w:szCs w:val="24"/>
          <w:lang w:val="en-US"/>
        </w:rPr>
      </w:pPr>
    </w:p>
    <w:p w14:paraId="1DAE3D60"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 xml:space="preserve">Preliminary analysis indicates that discounts due to proximity to remaining Transmission lines or Primary Equipment sites will after each project as follows: </w:t>
      </w:r>
    </w:p>
    <w:p w14:paraId="40754EDC" w14:textId="77777777" w:rsidR="00173B1C" w:rsidRPr="00173B1C" w:rsidRDefault="00173B1C" w:rsidP="007F2B31">
      <w:pPr>
        <w:ind w:left="-284" w:right="46"/>
        <w:jc w:val="both"/>
        <w:rPr>
          <w:rFonts w:ascii="Arial" w:eastAsia="Arial" w:hAnsi="Arial" w:cs="Arial"/>
          <w:szCs w:val="24"/>
          <w:lang w:val="en-US"/>
        </w:rPr>
      </w:pPr>
    </w:p>
    <w:p w14:paraId="6F5F369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1. Hollywood East – approx. 4% of properties - potential concession $75,677</w:t>
      </w:r>
    </w:p>
    <w:p w14:paraId="32BE5BE8"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2. Nedlands North – approx. 10% of properties - potential concession $33,359.03</w:t>
      </w:r>
    </w:p>
    <w:p w14:paraId="4BD8A255"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3. Nedlands West – approx. 19% of properties - $244,866.89</w:t>
      </w:r>
    </w:p>
    <w:p w14:paraId="50D8628E" w14:textId="77777777" w:rsidR="00173B1C" w:rsidRPr="00173B1C" w:rsidRDefault="00173B1C" w:rsidP="007F2B31">
      <w:pPr>
        <w:ind w:left="-284" w:right="46"/>
        <w:jc w:val="both"/>
        <w:rPr>
          <w:rFonts w:ascii="Arial" w:eastAsia="Arial" w:hAnsi="Arial" w:cs="Arial"/>
          <w:szCs w:val="24"/>
          <w:lang w:val="en-US"/>
        </w:rPr>
      </w:pPr>
    </w:p>
    <w:p w14:paraId="1849CCF6"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 xml:space="preserve">The total potential concession is $353,902.98.  This equates to $38.51 per </w:t>
      </w:r>
      <w:proofErr w:type="spellStart"/>
      <w:r w:rsidRPr="00173B1C">
        <w:rPr>
          <w:rFonts w:ascii="Arial" w:eastAsia="Arial" w:hAnsi="Arial" w:cs="Arial"/>
          <w:szCs w:val="24"/>
          <w:lang w:val="en-US"/>
        </w:rPr>
        <w:t>rateable</w:t>
      </w:r>
      <w:proofErr w:type="spellEnd"/>
      <w:r w:rsidRPr="00173B1C">
        <w:rPr>
          <w:rFonts w:ascii="Arial" w:eastAsia="Arial" w:hAnsi="Arial" w:cs="Arial"/>
          <w:szCs w:val="24"/>
          <w:lang w:val="en-US"/>
        </w:rPr>
        <w:t xml:space="preserve"> property in the City. </w:t>
      </w:r>
    </w:p>
    <w:p w14:paraId="6248B801" w14:textId="77777777" w:rsidR="00173B1C" w:rsidRPr="00173B1C" w:rsidRDefault="00173B1C" w:rsidP="007F2B31">
      <w:pPr>
        <w:ind w:left="-284" w:right="46"/>
        <w:jc w:val="both"/>
        <w:rPr>
          <w:rFonts w:ascii="Arial" w:eastAsia="Arial" w:hAnsi="Arial" w:cs="Arial"/>
          <w:szCs w:val="24"/>
          <w:highlight w:val="yellow"/>
          <w:lang w:val="en-US"/>
        </w:rPr>
      </w:pPr>
    </w:p>
    <w:p w14:paraId="1AC7F8E0" w14:textId="77777777" w:rsidR="00173B1C" w:rsidRPr="00173B1C" w:rsidRDefault="00173B1C" w:rsidP="007F2B31">
      <w:pPr>
        <w:ind w:left="-284" w:right="46"/>
        <w:jc w:val="both"/>
        <w:rPr>
          <w:rFonts w:ascii="Arial" w:eastAsia="Arial" w:hAnsi="Arial" w:cs="Arial"/>
          <w:szCs w:val="24"/>
          <w:lang w:val="en-US"/>
        </w:rPr>
      </w:pPr>
      <w:r w:rsidRPr="00173B1C">
        <w:rPr>
          <w:rFonts w:ascii="Arial" w:eastAsia="Arial" w:hAnsi="Arial" w:cs="Arial"/>
          <w:szCs w:val="24"/>
          <w:lang w:val="en-US"/>
        </w:rPr>
        <w:t>Should Council decide to proceed with the project, Western Power will provide an updated cost estimate to a 10% accuracy after the completion of a Request for Quotation process. This process can only commence after Council provides this direction.</w:t>
      </w:r>
    </w:p>
    <w:p w14:paraId="04A35C2E" w14:textId="143E10D1" w:rsidR="00173B1C" w:rsidRDefault="00173B1C" w:rsidP="007F2B31">
      <w:pPr>
        <w:ind w:left="-284" w:right="46"/>
        <w:jc w:val="both"/>
        <w:rPr>
          <w:rFonts w:ascii="Arial" w:hAnsi="Arial" w:cs="Arial"/>
          <w:b/>
          <w:bCs/>
          <w:color w:val="244061" w:themeColor="accent1" w:themeShade="80"/>
          <w:sz w:val="28"/>
          <w:szCs w:val="28"/>
          <w:lang w:val="en-US"/>
        </w:rPr>
      </w:pPr>
    </w:p>
    <w:p w14:paraId="2C17E7FC" w14:textId="77777777" w:rsidR="007F2B31" w:rsidRPr="00173B1C" w:rsidRDefault="007F2B31" w:rsidP="007F2B31">
      <w:pPr>
        <w:ind w:left="-284" w:right="46"/>
        <w:jc w:val="both"/>
        <w:rPr>
          <w:rFonts w:ascii="Arial" w:hAnsi="Arial" w:cs="Arial"/>
          <w:b/>
          <w:bCs/>
          <w:color w:val="244061" w:themeColor="accent1" w:themeShade="80"/>
          <w:sz w:val="28"/>
          <w:szCs w:val="28"/>
          <w:lang w:val="en-US"/>
        </w:rPr>
      </w:pPr>
    </w:p>
    <w:p w14:paraId="0A140A09" w14:textId="77777777" w:rsidR="00173B1C" w:rsidRPr="00173B1C" w:rsidRDefault="00173B1C" w:rsidP="007F2B31">
      <w:pPr>
        <w:ind w:left="-284" w:right="46"/>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Consultation</w:t>
      </w:r>
    </w:p>
    <w:p w14:paraId="3DD1AD06" w14:textId="77777777" w:rsidR="00173B1C" w:rsidRPr="00173B1C" w:rsidRDefault="00173B1C" w:rsidP="007F2B31">
      <w:pPr>
        <w:ind w:left="-284" w:right="46"/>
        <w:jc w:val="both"/>
        <w:rPr>
          <w:rFonts w:ascii="Arial" w:hAnsi="Arial" w:cs="Arial"/>
          <w:b/>
          <w:szCs w:val="24"/>
          <w:lang w:val="en-US"/>
        </w:rPr>
      </w:pPr>
    </w:p>
    <w:p w14:paraId="2FE78A09" w14:textId="77777777" w:rsidR="00173B1C" w:rsidRPr="00173B1C" w:rsidRDefault="00173B1C" w:rsidP="007F2B31">
      <w:pPr>
        <w:ind w:left="-284" w:right="46"/>
        <w:jc w:val="both"/>
        <w:rPr>
          <w:rFonts w:ascii="Arial" w:hAnsi="Arial" w:cs="Arial"/>
          <w:szCs w:val="24"/>
          <w:lang w:val="en-US"/>
        </w:rPr>
      </w:pPr>
      <w:r w:rsidRPr="00173B1C">
        <w:rPr>
          <w:rFonts w:ascii="Arial" w:hAnsi="Arial" w:cs="Arial"/>
          <w:szCs w:val="24"/>
          <w:lang w:val="en-US"/>
        </w:rPr>
        <w:t>The City has updated Elected Members on the progress of the remaining underground power project, most recently at the September 2022 Concept Forum.</w:t>
      </w:r>
    </w:p>
    <w:p w14:paraId="60A7405A" w14:textId="77777777" w:rsidR="00173B1C" w:rsidRPr="00173B1C" w:rsidRDefault="00173B1C" w:rsidP="007F2B31">
      <w:pPr>
        <w:ind w:left="-284" w:right="46"/>
        <w:jc w:val="both"/>
        <w:rPr>
          <w:rFonts w:ascii="Arial" w:hAnsi="Arial" w:cs="Arial"/>
          <w:szCs w:val="24"/>
          <w:lang w:val="en-US"/>
        </w:rPr>
      </w:pPr>
    </w:p>
    <w:p w14:paraId="0B5CA8AC" w14:textId="77777777" w:rsidR="00173B1C" w:rsidRPr="00173B1C" w:rsidRDefault="00173B1C" w:rsidP="007F2B31">
      <w:pPr>
        <w:ind w:left="-284" w:right="46"/>
        <w:jc w:val="both"/>
        <w:rPr>
          <w:rFonts w:ascii="Arial" w:hAnsi="Arial" w:cs="Arial"/>
          <w:szCs w:val="24"/>
          <w:lang w:val="en-US"/>
        </w:rPr>
      </w:pPr>
      <w:r w:rsidRPr="00173B1C">
        <w:rPr>
          <w:rFonts w:ascii="Arial" w:hAnsi="Arial" w:cs="Arial"/>
          <w:szCs w:val="24"/>
          <w:lang w:val="en-US"/>
        </w:rPr>
        <w:t xml:space="preserve">Subject to Council endorsement, further community consultation will be undertaken with the wider Nedlands community </w:t>
      </w:r>
      <w:proofErr w:type="gramStart"/>
      <w:r w:rsidRPr="00173B1C">
        <w:rPr>
          <w:rFonts w:ascii="Arial" w:hAnsi="Arial" w:cs="Arial"/>
          <w:szCs w:val="24"/>
          <w:lang w:val="en-US"/>
        </w:rPr>
        <w:t>and also</w:t>
      </w:r>
      <w:proofErr w:type="gramEnd"/>
      <w:r w:rsidRPr="00173B1C">
        <w:rPr>
          <w:rFonts w:ascii="Arial" w:hAnsi="Arial" w:cs="Arial"/>
          <w:szCs w:val="24"/>
          <w:lang w:val="en-US"/>
        </w:rPr>
        <w:t xml:space="preserve"> residents in the specific project areas.</w:t>
      </w:r>
    </w:p>
    <w:p w14:paraId="7CBF7824" w14:textId="77777777" w:rsidR="00173B1C" w:rsidRPr="00173B1C" w:rsidRDefault="00173B1C" w:rsidP="007F2B31">
      <w:pPr>
        <w:ind w:left="-284" w:right="46"/>
        <w:jc w:val="both"/>
        <w:rPr>
          <w:rFonts w:ascii="Arial" w:eastAsia="Arial" w:hAnsi="Arial" w:cs="Arial"/>
          <w:color w:val="242424"/>
          <w:szCs w:val="24"/>
        </w:rPr>
      </w:pPr>
    </w:p>
    <w:p w14:paraId="5870FCFB" w14:textId="77777777" w:rsidR="00173B1C" w:rsidRPr="00173B1C" w:rsidRDefault="00173B1C" w:rsidP="007F2B31">
      <w:pPr>
        <w:ind w:left="-284" w:right="46"/>
        <w:jc w:val="both"/>
        <w:rPr>
          <w:rFonts w:ascii="Arial" w:eastAsia="Arial" w:hAnsi="Arial" w:cs="Arial"/>
          <w:color w:val="000000" w:themeColor="text1"/>
          <w:szCs w:val="24"/>
        </w:rPr>
      </w:pPr>
      <w:r w:rsidRPr="00173B1C">
        <w:rPr>
          <w:rFonts w:ascii="Arial" w:eastAsia="Arial" w:hAnsi="Arial" w:cs="Arial"/>
          <w:color w:val="242424"/>
          <w:szCs w:val="24"/>
        </w:rPr>
        <w:t xml:space="preserve">Successful community engagement is based on a framework of principles that respect the right of all community members to be informed, consulted, </w:t>
      </w:r>
      <w:proofErr w:type="gramStart"/>
      <w:r w:rsidRPr="00173B1C">
        <w:rPr>
          <w:rFonts w:ascii="Arial" w:eastAsia="Arial" w:hAnsi="Arial" w:cs="Arial"/>
          <w:color w:val="242424"/>
          <w:szCs w:val="24"/>
        </w:rPr>
        <w:t>involved</w:t>
      </w:r>
      <w:proofErr w:type="gramEnd"/>
      <w:r w:rsidRPr="00173B1C">
        <w:rPr>
          <w:rFonts w:ascii="Arial" w:eastAsia="Arial" w:hAnsi="Arial" w:cs="Arial"/>
          <w:color w:val="242424"/>
          <w:szCs w:val="24"/>
        </w:rPr>
        <w:t xml:space="preserve"> and empowered.</w:t>
      </w:r>
    </w:p>
    <w:p w14:paraId="01A6056D" w14:textId="77777777" w:rsidR="00173B1C" w:rsidRPr="00173B1C" w:rsidRDefault="00173B1C" w:rsidP="007F2B31">
      <w:pPr>
        <w:ind w:left="-284" w:right="46"/>
        <w:jc w:val="both"/>
        <w:rPr>
          <w:rFonts w:ascii="Arial" w:eastAsia="Arial" w:hAnsi="Arial" w:cs="Arial"/>
          <w:b/>
          <w:bCs/>
          <w:color w:val="242424"/>
          <w:sz w:val="32"/>
          <w:szCs w:val="32"/>
          <w:vertAlign w:val="superscript"/>
        </w:rPr>
      </w:pPr>
    </w:p>
    <w:p w14:paraId="592ACAB6" w14:textId="2C2B8205" w:rsidR="00173B1C" w:rsidRDefault="00173B1C" w:rsidP="007F2B31">
      <w:pPr>
        <w:ind w:left="-284" w:right="46"/>
        <w:jc w:val="both"/>
        <w:rPr>
          <w:rFonts w:ascii="Arial" w:eastAsia="Arial" w:hAnsi="Arial" w:cs="Arial"/>
          <w:b/>
          <w:bCs/>
          <w:color w:val="242424"/>
          <w:szCs w:val="24"/>
        </w:rPr>
      </w:pPr>
      <w:r w:rsidRPr="00173B1C">
        <w:rPr>
          <w:rFonts w:ascii="Arial" w:eastAsia="Arial" w:hAnsi="Arial" w:cs="Arial"/>
          <w:b/>
          <w:bCs/>
          <w:color w:val="242424"/>
          <w:szCs w:val="24"/>
        </w:rPr>
        <w:t>City of Nedlands Community</w:t>
      </w:r>
    </w:p>
    <w:p w14:paraId="1C27BAA2" w14:textId="77777777" w:rsidR="007F2B31" w:rsidRPr="00173B1C" w:rsidRDefault="007F2B31" w:rsidP="007F2B31">
      <w:pPr>
        <w:ind w:left="284" w:right="46" w:hanging="568"/>
        <w:jc w:val="both"/>
        <w:rPr>
          <w:rFonts w:ascii="Arial" w:eastAsia="Arial" w:hAnsi="Arial" w:cs="Arial"/>
          <w:b/>
          <w:bCs/>
          <w:color w:val="242424"/>
          <w:szCs w:val="24"/>
        </w:rPr>
      </w:pPr>
    </w:p>
    <w:p w14:paraId="59AF9716" w14:textId="77777777" w:rsidR="00173B1C" w:rsidRPr="00173B1C" w:rsidRDefault="00173B1C" w:rsidP="00AD1212">
      <w:pPr>
        <w:pStyle w:val="ListParagraph"/>
        <w:numPr>
          <w:ilvl w:val="0"/>
          <w:numId w:val="40"/>
        </w:numPr>
        <w:ind w:left="284" w:right="46" w:hanging="568"/>
        <w:jc w:val="both"/>
        <w:rPr>
          <w:rFonts w:ascii="Arial" w:eastAsia="Arial" w:hAnsi="Arial" w:cs="Arial"/>
          <w:color w:val="242424"/>
          <w:szCs w:val="24"/>
        </w:rPr>
      </w:pPr>
      <w:r w:rsidRPr="00173B1C">
        <w:rPr>
          <w:rFonts w:ascii="Arial" w:eastAsia="Arial" w:hAnsi="Arial" w:cs="Arial"/>
          <w:color w:val="242424"/>
          <w:szCs w:val="24"/>
        </w:rPr>
        <w:t>Ensure the wider community are informed about the project and how it will affect the City's Long Term Financial Plan</w:t>
      </w:r>
    </w:p>
    <w:p w14:paraId="40440CAC" w14:textId="77777777" w:rsidR="00173B1C" w:rsidRPr="00173B1C" w:rsidRDefault="00173B1C" w:rsidP="00AD1212">
      <w:pPr>
        <w:pStyle w:val="ListParagraph"/>
        <w:numPr>
          <w:ilvl w:val="0"/>
          <w:numId w:val="40"/>
        </w:numPr>
        <w:ind w:left="284" w:right="46" w:hanging="568"/>
        <w:jc w:val="both"/>
        <w:rPr>
          <w:rFonts w:ascii="Arial" w:eastAsia="Arial" w:hAnsi="Arial" w:cs="Arial"/>
          <w:color w:val="242424"/>
          <w:szCs w:val="24"/>
        </w:rPr>
      </w:pPr>
      <w:r w:rsidRPr="00173B1C">
        <w:rPr>
          <w:rFonts w:ascii="Arial" w:eastAsia="Arial" w:hAnsi="Arial" w:cs="Arial"/>
          <w:color w:val="242424"/>
          <w:szCs w:val="24"/>
        </w:rPr>
        <w:t xml:space="preserve">Ensure that the wider community understand the project benefits, </w:t>
      </w:r>
      <w:proofErr w:type="gramStart"/>
      <w:r w:rsidRPr="00173B1C">
        <w:rPr>
          <w:rFonts w:ascii="Arial" w:eastAsia="Arial" w:hAnsi="Arial" w:cs="Arial"/>
          <w:color w:val="242424"/>
          <w:szCs w:val="24"/>
        </w:rPr>
        <w:t>risks</w:t>
      </w:r>
      <w:proofErr w:type="gramEnd"/>
      <w:r w:rsidRPr="00173B1C">
        <w:rPr>
          <w:rFonts w:ascii="Arial" w:eastAsia="Arial" w:hAnsi="Arial" w:cs="Arial"/>
          <w:color w:val="242424"/>
          <w:szCs w:val="24"/>
        </w:rPr>
        <w:t xml:space="preserve"> and challenges</w:t>
      </w:r>
    </w:p>
    <w:p w14:paraId="0DA6E89F" w14:textId="77777777" w:rsidR="00173B1C" w:rsidRPr="00173B1C" w:rsidRDefault="00173B1C" w:rsidP="00AD1212">
      <w:pPr>
        <w:pStyle w:val="ListParagraph"/>
        <w:numPr>
          <w:ilvl w:val="0"/>
          <w:numId w:val="40"/>
        </w:numPr>
        <w:ind w:left="284" w:right="46" w:hanging="568"/>
        <w:jc w:val="both"/>
        <w:rPr>
          <w:rFonts w:ascii="Arial" w:eastAsia="Arial" w:hAnsi="Arial" w:cs="Arial"/>
          <w:color w:val="242424"/>
          <w:szCs w:val="24"/>
        </w:rPr>
      </w:pPr>
      <w:r w:rsidRPr="00173B1C">
        <w:rPr>
          <w:rFonts w:ascii="Arial" w:eastAsia="Arial" w:hAnsi="Arial" w:cs="Arial"/>
          <w:color w:val="242424"/>
          <w:szCs w:val="24"/>
        </w:rPr>
        <w:t>Communicate clearly why Nedlands needs underground power now</w:t>
      </w:r>
    </w:p>
    <w:p w14:paraId="5736CFD6" w14:textId="77777777" w:rsidR="00173B1C" w:rsidRPr="00173B1C" w:rsidRDefault="00173B1C" w:rsidP="00AD1212">
      <w:pPr>
        <w:pStyle w:val="ListParagraph"/>
        <w:numPr>
          <w:ilvl w:val="0"/>
          <w:numId w:val="40"/>
        </w:numPr>
        <w:ind w:left="284" w:right="46" w:hanging="568"/>
        <w:jc w:val="both"/>
        <w:rPr>
          <w:rFonts w:ascii="Arial" w:eastAsia="Arial" w:hAnsi="Arial" w:cs="Arial"/>
          <w:color w:val="242424"/>
          <w:szCs w:val="24"/>
        </w:rPr>
      </w:pPr>
      <w:r w:rsidRPr="00173B1C">
        <w:rPr>
          <w:rFonts w:ascii="Arial" w:eastAsia="Arial" w:hAnsi="Arial" w:cs="Arial"/>
          <w:color w:val="242424"/>
          <w:szCs w:val="24"/>
        </w:rPr>
        <w:t>Validate the support level from the wider community to go ahead with the project</w:t>
      </w:r>
    </w:p>
    <w:p w14:paraId="6CD027CC" w14:textId="77777777" w:rsidR="00173B1C" w:rsidRPr="00173B1C" w:rsidRDefault="00173B1C" w:rsidP="007F2B31">
      <w:pPr>
        <w:ind w:left="-284" w:right="46"/>
        <w:jc w:val="both"/>
        <w:rPr>
          <w:rFonts w:ascii="Arial" w:eastAsia="Arial" w:hAnsi="Arial" w:cs="Arial"/>
          <w:b/>
          <w:bCs/>
          <w:color w:val="242424"/>
          <w:szCs w:val="24"/>
        </w:rPr>
      </w:pPr>
    </w:p>
    <w:p w14:paraId="08939BE6" w14:textId="6F28EC73" w:rsidR="00173B1C" w:rsidRDefault="00173B1C" w:rsidP="007F2B31">
      <w:pPr>
        <w:ind w:left="-284" w:right="46"/>
        <w:jc w:val="both"/>
        <w:rPr>
          <w:rFonts w:ascii="Arial" w:eastAsia="Arial" w:hAnsi="Arial" w:cs="Arial"/>
          <w:b/>
          <w:bCs/>
          <w:color w:val="242424"/>
          <w:szCs w:val="24"/>
        </w:rPr>
      </w:pPr>
      <w:r w:rsidRPr="00173B1C">
        <w:rPr>
          <w:rFonts w:ascii="Arial" w:eastAsia="Arial" w:hAnsi="Arial" w:cs="Arial"/>
          <w:b/>
          <w:bCs/>
          <w:color w:val="242424"/>
          <w:szCs w:val="24"/>
        </w:rPr>
        <w:t>Residents in Project Areas</w:t>
      </w:r>
    </w:p>
    <w:p w14:paraId="1003E434" w14:textId="77777777" w:rsidR="007F2B31" w:rsidRPr="00173B1C" w:rsidRDefault="007F2B31" w:rsidP="003A7040">
      <w:pPr>
        <w:ind w:left="-284" w:right="187"/>
        <w:jc w:val="both"/>
        <w:rPr>
          <w:rFonts w:ascii="Arial" w:eastAsia="Arial" w:hAnsi="Arial" w:cs="Arial"/>
          <w:b/>
          <w:bCs/>
          <w:color w:val="242424"/>
          <w:szCs w:val="24"/>
        </w:rPr>
      </w:pPr>
    </w:p>
    <w:p w14:paraId="21D0717E"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 xml:space="preserve">Assess willingness from the affected residents to proceed with the project </w:t>
      </w:r>
    </w:p>
    <w:p w14:paraId="549EA552"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Confirm the cost per property residents will be required to pay</w:t>
      </w:r>
    </w:p>
    <w:p w14:paraId="65391D9E"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Establish how affected residents are willing to pay?</w:t>
      </w:r>
    </w:p>
    <w:p w14:paraId="5B3226A4"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 xml:space="preserve">Provide affected residents with an expected timeline for completion </w:t>
      </w:r>
    </w:p>
    <w:p w14:paraId="2E013F2A" w14:textId="77777777" w:rsidR="00173B1C" w:rsidRPr="00173B1C" w:rsidRDefault="00173B1C" w:rsidP="00AD1212">
      <w:pPr>
        <w:pStyle w:val="ListParagraph"/>
        <w:numPr>
          <w:ilvl w:val="0"/>
          <w:numId w:val="41"/>
        </w:numPr>
        <w:ind w:left="284" w:right="187" w:hanging="568"/>
        <w:jc w:val="both"/>
        <w:rPr>
          <w:rFonts w:ascii="Arial" w:eastAsia="Arial" w:hAnsi="Arial" w:cs="Arial"/>
          <w:color w:val="242424"/>
          <w:szCs w:val="24"/>
        </w:rPr>
      </w:pPr>
      <w:r w:rsidRPr="00173B1C">
        <w:rPr>
          <w:rFonts w:ascii="Arial" w:eastAsia="Arial" w:hAnsi="Arial" w:cs="Arial"/>
          <w:color w:val="242424"/>
          <w:szCs w:val="24"/>
        </w:rPr>
        <w:t>Define the advantages for running the projects concurrently</w:t>
      </w:r>
    </w:p>
    <w:p w14:paraId="00E10315" w14:textId="77777777" w:rsidR="00173B1C" w:rsidRPr="00173B1C" w:rsidRDefault="00173B1C" w:rsidP="003A7040">
      <w:pPr>
        <w:ind w:left="-284" w:right="187"/>
        <w:jc w:val="both"/>
        <w:rPr>
          <w:rFonts w:ascii="Arial" w:hAnsi="Arial" w:cs="Arial"/>
          <w:szCs w:val="24"/>
          <w:lang w:val="en-US"/>
        </w:rPr>
      </w:pPr>
    </w:p>
    <w:p w14:paraId="533FE16B" w14:textId="77777777" w:rsidR="00173B1C" w:rsidRPr="00173B1C" w:rsidRDefault="00173B1C" w:rsidP="003A7040">
      <w:pPr>
        <w:ind w:right="187"/>
        <w:jc w:val="both"/>
        <w:rPr>
          <w:rFonts w:ascii="Arial" w:hAnsi="Arial" w:cs="Arial"/>
          <w:szCs w:val="24"/>
          <w:lang w:val="en-US"/>
        </w:rPr>
      </w:pPr>
    </w:p>
    <w:p w14:paraId="54B7A6D4"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Strategic Implications</w:t>
      </w:r>
    </w:p>
    <w:p w14:paraId="2487F9F8" w14:textId="77777777" w:rsidR="00173B1C" w:rsidRPr="00173B1C" w:rsidRDefault="00173B1C" w:rsidP="003A7040">
      <w:pPr>
        <w:ind w:left="-284" w:right="187"/>
        <w:jc w:val="both"/>
        <w:rPr>
          <w:rFonts w:ascii="Arial" w:hAnsi="Arial" w:cs="Arial"/>
          <w:szCs w:val="24"/>
          <w:highlight w:val="red"/>
          <w:lang w:val="en-US"/>
        </w:rPr>
      </w:pPr>
    </w:p>
    <w:p w14:paraId="0F8D689A"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szCs w:val="24"/>
          <w:lang w:val="en-US"/>
        </w:rPr>
        <w:t xml:space="preserve">This item relates to the following elements from the City’s Strategic Community Plan. </w:t>
      </w:r>
    </w:p>
    <w:p w14:paraId="3EF296B1" w14:textId="77777777" w:rsidR="00173B1C" w:rsidRPr="00173B1C" w:rsidRDefault="00173B1C" w:rsidP="003A7040">
      <w:pPr>
        <w:ind w:left="-284" w:right="187"/>
        <w:jc w:val="both"/>
        <w:rPr>
          <w:rFonts w:ascii="Arial" w:hAnsi="Arial" w:cs="Arial"/>
          <w:b/>
          <w:color w:val="17365D" w:themeColor="text2" w:themeShade="BF"/>
          <w:szCs w:val="24"/>
          <w:lang w:val="en-US"/>
        </w:rPr>
      </w:pPr>
    </w:p>
    <w:p w14:paraId="7B8BC75C"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b/>
          <w:color w:val="17365D" w:themeColor="text2" w:themeShade="BF"/>
          <w:szCs w:val="24"/>
          <w:lang w:val="en-US"/>
        </w:rPr>
        <w:t>Vision</w:t>
      </w:r>
      <w:r w:rsidRPr="00173B1C">
        <w:rPr>
          <w:rFonts w:ascii="Arial" w:hAnsi="Arial" w:cs="Arial"/>
          <w:szCs w:val="24"/>
          <w:lang w:val="en-US"/>
        </w:rPr>
        <w:t xml:space="preserve"> </w:t>
      </w:r>
      <w:r w:rsidRPr="00173B1C">
        <w:rPr>
          <w:rFonts w:ascii="Arial" w:hAnsi="Arial" w:cs="Arial"/>
        </w:rPr>
        <w:tab/>
      </w:r>
      <w:r w:rsidRPr="00173B1C">
        <w:rPr>
          <w:rFonts w:ascii="Arial" w:hAnsi="Arial" w:cs="Arial"/>
        </w:rPr>
        <w:tab/>
      </w:r>
      <w:r w:rsidRPr="00173B1C">
        <w:rPr>
          <w:rFonts w:ascii="Arial" w:hAnsi="Arial" w:cs="Arial"/>
          <w:szCs w:val="24"/>
          <w:lang w:val="en-US"/>
        </w:rPr>
        <w:t xml:space="preserve">Our city will be an environmentally sensitive, </w:t>
      </w:r>
      <w:proofErr w:type="gramStart"/>
      <w:r w:rsidRPr="00173B1C">
        <w:rPr>
          <w:rFonts w:ascii="Arial" w:hAnsi="Arial" w:cs="Arial"/>
          <w:szCs w:val="24"/>
          <w:lang w:val="en-US"/>
        </w:rPr>
        <w:t>beautiful</w:t>
      </w:r>
      <w:proofErr w:type="gramEnd"/>
      <w:r w:rsidRPr="00173B1C">
        <w:rPr>
          <w:rFonts w:ascii="Arial" w:hAnsi="Arial" w:cs="Arial"/>
          <w:szCs w:val="24"/>
          <w:lang w:val="en-US"/>
        </w:rPr>
        <w:t xml:space="preserve"> and inclusive place.</w:t>
      </w:r>
    </w:p>
    <w:p w14:paraId="3C6C0411" w14:textId="77777777" w:rsidR="00173B1C" w:rsidRPr="00173B1C" w:rsidRDefault="00173B1C" w:rsidP="003A7040">
      <w:pPr>
        <w:ind w:left="-567" w:right="187"/>
        <w:jc w:val="both"/>
        <w:rPr>
          <w:rFonts w:ascii="Arial" w:hAnsi="Arial" w:cs="Arial"/>
          <w:szCs w:val="24"/>
          <w:lang w:val="en-US"/>
        </w:rPr>
      </w:pPr>
    </w:p>
    <w:p w14:paraId="16E4CC88" w14:textId="77777777" w:rsidR="00173B1C" w:rsidRPr="00173B1C" w:rsidRDefault="00173B1C" w:rsidP="003A7040">
      <w:pPr>
        <w:ind w:left="-284" w:right="187"/>
        <w:jc w:val="both"/>
        <w:rPr>
          <w:rFonts w:ascii="Arial" w:hAnsi="Arial" w:cs="Arial"/>
          <w:b/>
          <w:bCs/>
          <w:szCs w:val="24"/>
          <w:lang w:val="en-US"/>
        </w:rPr>
      </w:pPr>
      <w:r w:rsidRPr="00173B1C">
        <w:rPr>
          <w:rFonts w:ascii="Arial" w:hAnsi="Arial" w:cs="Arial"/>
          <w:b/>
          <w:bCs/>
          <w:color w:val="17365D" w:themeColor="text2" w:themeShade="BF"/>
          <w:szCs w:val="24"/>
          <w:lang w:val="en-US"/>
        </w:rPr>
        <w:t>Values</w:t>
      </w:r>
      <w:r w:rsidRPr="00173B1C">
        <w:rPr>
          <w:rFonts w:ascii="Arial" w:hAnsi="Arial" w:cs="Arial"/>
        </w:rPr>
        <w:tab/>
      </w:r>
      <w:r w:rsidRPr="00173B1C">
        <w:rPr>
          <w:rFonts w:ascii="Arial" w:hAnsi="Arial" w:cs="Arial"/>
        </w:rPr>
        <w:tab/>
      </w:r>
      <w:r w:rsidRPr="00173B1C">
        <w:rPr>
          <w:rFonts w:ascii="Arial" w:hAnsi="Arial" w:cs="Arial"/>
          <w:b/>
          <w:bCs/>
          <w:szCs w:val="24"/>
          <w:lang w:val="en-US"/>
        </w:rPr>
        <w:t>High standard of services</w:t>
      </w:r>
    </w:p>
    <w:p w14:paraId="62873467" w14:textId="77777777" w:rsidR="00173B1C" w:rsidRPr="00173B1C" w:rsidRDefault="00173B1C" w:rsidP="003A7040">
      <w:pPr>
        <w:ind w:left="1418" w:right="187"/>
        <w:jc w:val="both"/>
        <w:rPr>
          <w:rFonts w:ascii="Arial" w:hAnsi="Arial" w:cs="Arial"/>
          <w:bCs/>
          <w:szCs w:val="24"/>
          <w:lang w:val="en-US"/>
        </w:rPr>
      </w:pPr>
      <w:r w:rsidRPr="00173B1C">
        <w:rPr>
          <w:rFonts w:ascii="Arial" w:hAnsi="Arial" w:cs="Arial"/>
          <w:bCs/>
          <w:szCs w:val="24"/>
          <w:lang w:val="en-US"/>
        </w:rPr>
        <w:t>We have local services delivered to a high standard that take the needs of our diverse community into account.</w:t>
      </w:r>
    </w:p>
    <w:p w14:paraId="77F239B1" w14:textId="77777777" w:rsidR="00173B1C" w:rsidRPr="00173B1C" w:rsidRDefault="00173B1C" w:rsidP="003A7040">
      <w:pPr>
        <w:ind w:left="-567" w:right="187"/>
        <w:jc w:val="both"/>
        <w:rPr>
          <w:rFonts w:ascii="Arial" w:hAnsi="Arial" w:cs="Arial"/>
          <w:bCs/>
          <w:szCs w:val="24"/>
          <w:lang w:val="en-US"/>
        </w:rPr>
      </w:pPr>
    </w:p>
    <w:p w14:paraId="229C392F" w14:textId="77777777" w:rsidR="00173B1C" w:rsidRPr="00173B1C" w:rsidRDefault="00173B1C" w:rsidP="003A7040">
      <w:pPr>
        <w:ind w:left="-131" w:right="187" w:firstLine="1549"/>
        <w:jc w:val="both"/>
        <w:rPr>
          <w:rFonts w:ascii="Arial" w:hAnsi="Arial" w:cs="Arial"/>
          <w:b/>
          <w:szCs w:val="24"/>
          <w:lang w:val="en-US"/>
        </w:rPr>
      </w:pPr>
      <w:r w:rsidRPr="00173B1C">
        <w:rPr>
          <w:rFonts w:ascii="Arial" w:hAnsi="Arial" w:cs="Arial"/>
          <w:b/>
          <w:szCs w:val="24"/>
          <w:lang w:val="en-US"/>
        </w:rPr>
        <w:t>Great Governance and Civic Leadership</w:t>
      </w:r>
    </w:p>
    <w:p w14:paraId="5E4A798B" w14:textId="77777777" w:rsidR="00173B1C" w:rsidRPr="00173B1C" w:rsidRDefault="00173B1C" w:rsidP="003A7040">
      <w:pPr>
        <w:ind w:left="1418" w:right="187"/>
        <w:jc w:val="both"/>
        <w:rPr>
          <w:rFonts w:ascii="Arial" w:hAnsi="Arial" w:cs="Arial"/>
          <w:bCs/>
          <w:szCs w:val="24"/>
          <w:lang w:val="en-US"/>
        </w:rPr>
      </w:pPr>
      <w:r w:rsidRPr="00173B1C">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A25AF8C" w14:textId="77777777" w:rsidR="00173B1C" w:rsidRPr="00173B1C" w:rsidRDefault="00173B1C" w:rsidP="003A7040">
      <w:pPr>
        <w:ind w:left="1440" w:right="187"/>
        <w:jc w:val="both"/>
        <w:rPr>
          <w:rFonts w:ascii="Arial" w:hAnsi="Arial" w:cs="Arial"/>
          <w:bCs/>
          <w:szCs w:val="24"/>
          <w:lang w:val="en-US"/>
        </w:rPr>
      </w:pPr>
    </w:p>
    <w:p w14:paraId="42CC76D6" w14:textId="77777777" w:rsidR="00173B1C" w:rsidRPr="00173B1C" w:rsidRDefault="00173B1C" w:rsidP="003A7040">
      <w:pPr>
        <w:ind w:left="-284" w:right="187"/>
        <w:jc w:val="both"/>
        <w:rPr>
          <w:rFonts w:ascii="Arial" w:hAnsi="Arial" w:cs="Arial"/>
          <w:b/>
          <w:bCs/>
          <w:color w:val="17365D" w:themeColor="text2" w:themeShade="BF"/>
          <w:szCs w:val="24"/>
          <w:lang w:val="en-US"/>
        </w:rPr>
      </w:pPr>
      <w:r w:rsidRPr="00173B1C">
        <w:rPr>
          <w:rFonts w:ascii="Arial" w:eastAsia="Acumin Pro" w:hAnsi="Arial" w:cs="Arial"/>
          <w:b/>
          <w:bCs/>
          <w:color w:val="17365D" w:themeColor="text2" w:themeShade="BF"/>
          <w:szCs w:val="24"/>
          <w:lang w:val="en-US"/>
        </w:rPr>
        <w:t>Priority</w:t>
      </w:r>
      <w:r w:rsidRPr="00173B1C">
        <w:rPr>
          <w:rFonts w:ascii="Arial" w:hAnsi="Arial" w:cs="Arial"/>
          <w:b/>
          <w:bCs/>
          <w:color w:val="17365D" w:themeColor="text2" w:themeShade="BF"/>
          <w:szCs w:val="24"/>
          <w:lang w:val="en-US"/>
        </w:rPr>
        <w:t xml:space="preserve"> Area</w:t>
      </w:r>
    </w:p>
    <w:p w14:paraId="38F7B593" w14:textId="77777777" w:rsidR="00173B1C" w:rsidRPr="00173B1C" w:rsidRDefault="00173B1C" w:rsidP="003A7040">
      <w:pPr>
        <w:ind w:left="-567" w:right="187"/>
        <w:jc w:val="both"/>
        <w:rPr>
          <w:rFonts w:ascii="Arial" w:hAnsi="Arial" w:cs="Arial"/>
          <w:b/>
          <w:color w:val="17365D" w:themeColor="text2" w:themeShade="BF"/>
          <w:szCs w:val="24"/>
          <w:lang w:val="en-US"/>
        </w:rPr>
      </w:pPr>
    </w:p>
    <w:p w14:paraId="11FDAD55" w14:textId="77777777" w:rsidR="00173B1C" w:rsidRPr="00173B1C" w:rsidRDefault="00173B1C" w:rsidP="003A7040">
      <w:pPr>
        <w:pStyle w:val="ListParagraph"/>
        <w:numPr>
          <w:ilvl w:val="0"/>
          <w:numId w:val="12"/>
        </w:numPr>
        <w:ind w:left="284" w:right="187" w:hanging="567"/>
        <w:jc w:val="both"/>
        <w:rPr>
          <w:rFonts w:ascii="Arial" w:hAnsi="Arial" w:cs="Arial"/>
          <w:szCs w:val="24"/>
          <w:lang w:val="en-US"/>
        </w:rPr>
      </w:pPr>
      <w:r w:rsidRPr="00173B1C">
        <w:rPr>
          <w:rFonts w:ascii="Arial" w:hAnsi="Arial" w:cs="Arial"/>
          <w:szCs w:val="24"/>
          <w:lang w:val="en-US"/>
        </w:rPr>
        <w:t>Underground power</w:t>
      </w:r>
    </w:p>
    <w:p w14:paraId="4BEF630E" w14:textId="77777777" w:rsidR="00173B1C" w:rsidRPr="00173B1C" w:rsidRDefault="00173B1C" w:rsidP="003A7040">
      <w:pPr>
        <w:ind w:left="-567" w:right="187"/>
        <w:jc w:val="both"/>
        <w:rPr>
          <w:rFonts w:ascii="Arial" w:hAnsi="Arial" w:cs="Arial"/>
          <w:b/>
          <w:szCs w:val="24"/>
          <w:lang w:val="en-US"/>
        </w:rPr>
      </w:pPr>
    </w:p>
    <w:p w14:paraId="39B7ED5F" w14:textId="77777777" w:rsidR="00173B1C" w:rsidRPr="00173B1C" w:rsidRDefault="00173B1C" w:rsidP="003A7040">
      <w:pPr>
        <w:ind w:left="-567" w:right="187"/>
        <w:jc w:val="both"/>
        <w:rPr>
          <w:rFonts w:ascii="Arial" w:hAnsi="Arial" w:cs="Arial"/>
          <w:bCs/>
          <w:szCs w:val="24"/>
          <w:lang w:val="en-US"/>
        </w:rPr>
      </w:pPr>
    </w:p>
    <w:p w14:paraId="601A34D2"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Budget/Financial Implications</w:t>
      </w:r>
    </w:p>
    <w:p w14:paraId="686937ED" w14:textId="77777777" w:rsidR="00173B1C" w:rsidRPr="00173B1C" w:rsidRDefault="00173B1C" w:rsidP="003A7040">
      <w:pPr>
        <w:ind w:left="-284" w:right="187"/>
        <w:jc w:val="both"/>
        <w:rPr>
          <w:rFonts w:ascii="Arial" w:hAnsi="Arial" w:cs="Arial"/>
          <w:b/>
          <w:szCs w:val="24"/>
          <w:highlight w:val="yellow"/>
          <w:lang w:val="en-US"/>
        </w:rPr>
      </w:pPr>
    </w:p>
    <w:p w14:paraId="27935E8F" w14:textId="77777777" w:rsidR="00173B1C" w:rsidRPr="00173B1C" w:rsidRDefault="00173B1C" w:rsidP="003A7040">
      <w:pPr>
        <w:ind w:left="-284" w:right="187"/>
        <w:jc w:val="both"/>
        <w:rPr>
          <w:rFonts w:ascii="Arial" w:hAnsi="Arial" w:cs="Arial"/>
          <w:szCs w:val="24"/>
          <w:lang w:val="en-US"/>
        </w:rPr>
      </w:pPr>
      <w:r w:rsidRPr="00173B1C">
        <w:rPr>
          <w:rFonts w:ascii="Arial" w:eastAsia="Acumin Pro" w:hAnsi="Arial" w:cs="Arial"/>
          <w:szCs w:val="24"/>
          <w:lang w:val="en-US"/>
        </w:rPr>
        <w:t xml:space="preserve">The completion of the 3 remaining underground projects is a significant undertaking by the </w:t>
      </w:r>
      <w:bookmarkStart w:id="39" w:name="_Int_8a0i3Zi1"/>
      <w:r w:rsidRPr="00173B1C">
        <w:rPr>
          <w:rFonts w:ascii="Arial" w:eastAsia="Acumin Pro" w:hAnsi="Arial" w:cs="Arial"/>
          <w:szCs w:val="24"/>
          <w:lang w:val="en-US"/>
        </w:rPr>
        <w:t>City</w:t>
      </w:r>
      <w:bookmarkEnd w:id="39"/>
      <w:r w:rsidRPr="00173B1C">
        <w:rPr>
          <w:rFonts w:ascii="Arial" w:eastAsia="Acumin Pro" w:hAnsi="Arial" w:cs="Arial"/>
          <w:szCs w:val="24"/>
          <w:lang w:val="en-US"/>
        </w:rPr>
        <w:t xml:space="preserve"> and affected ratepayers.</w:t>
      </w:r>
    </w:p>
    <w:p w14:paraId="5B9F5729" w14:textId="77777777" w:rsidR="00173B1C" w:rsidRPr="00173B1C" w:rsidRDefault="00173B1C" w:rsidP="003A7040">
      <w:pPr>
        <w:ind w:left="-284" w:right="187"/>
        <w:jc w:val="both"/>
        <w:rPr>
          <w:rFonts w:ascii="Arial" w:eastAsia="Arial" w:hAnsi="Arial" w:cs="Arial"/>
          <w:color w:val="000000" w:themeColor="text1"/>
          <w:szCs w:val="24"/>
          <w:lang w:val="en-US"/>
        </w:rPr>
      </w:pPr>
    </w:p>
    <w:p w14:paraId="0ADF971D"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 xml:space="preserve">The latest estimated contribution from the City of Nedlands for the project is $19,978,601 including the $940,500 cost for the design phase already paid by the </w:t>
      </w:r>
      <w:bookmarkStart w:id="40" w:name="_Int_HL27CsjH"/>
      <w:r w:rsidRPr="00173B1C">
        <w:rPr>
          <w:rFonts w:ascii="Arial" w:eastAsia="Arial" w:hAnsi="Arial" w:cs="Arial"/>
          <w:color w:val="000000" w:themeColor="text1"/>
          <w:szCs w:val="24"/>
          <w:lang w:val="en-US"/>
        </w:rPr>
        <w:t>City</w:t>
      </w:r>
      <w:bookmarkEnd w:id="40"/>
      <w:r w:rsidRPr="00173B1C">
        <w:rPr>
          <w:rFonts w:ascii="Arial" w:eastAsia="Arial" w:hAnsi="Arial" w:cs="Arial"/>
          <w:color w:val="000000" w:themeColor="text1"/>
          <w:szCs w:val="24"/>
          <w:lang w:val="en-US"/>
        </w:rPr>
        <w:t xml:space="preserve">.  It is noted that Western Power will provide an updated cost estimate to </w:t>
      </w:r>
      <w:bookmarkStart w:id="41" w:name="_Int_0SvI8idU"/>
      <w:r w:rsidRPr="00173B1C">
        <w:rPr>
          <w:rFonts w:ascii="Arial" w:eastAsia="Arial" w:hAnsi="Arial" w:cs="Arial"/>
          <w:color w:val="000000" w:themeColor="text1"/>
          <w:szCs w:val="24"/>
          <w:lang w:val="en-US"/>
        </w:rPr>
        <w:t>a 10</w:t>
      </w:r>
      <w:bookmarkEnd w:id="41"/>
      <w:r w:rsidRPr="00173B1C">
        <w:rPr>
          <w:rFonts w:ascii="Arial" w:eastAsia="Arial" w:hAnsi="Arial" w:cs="Arial"/>
          <w:color w:val="000000" w:themeColor="text1"/>
          <w:szCs w:val="24"/>
          <w:lang w:val="en-US"/>
        </w:rPr>
        <w:t>% accuracy after their completion of a Request for Quotation process.</w:t>
      </w:r>
    </w:p>
    <w:p w14:paraId="3EB4F77F" w14:textId="77777777" w:rsidR="00173B1C" w:rsidRPr="00173B1C" w:rsidRDefault="00173B1C" w:rsidP="003A7040">
      <w:pPr>
        <w:ind w:left="-284" w:right="187"/>
        <w:jc w:val="both"/>
        <w:rPr>
          <w:rFonts w:ascii="Arial" w:eastAsia="Arial" w:hAnsi="Arial" w:cs="Arial"/>
          <w:color w:val="000000" w:themeColor="text1"/>
          <w:szCs w:val="24"/>
          <w:lang w:val="en-US"/>
        </w:rPr>
      </w:pPr>
    </w:p>
    <w:p w14:paraId="3F87934F"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 xml:space="preserve">To put the estimated cost of the project into perspective, this will be the biggest undertaking by the </w:t>
      </w:r>
      <w:bookmarkStart w:id="42" w:name="_Int_1SQ2Da5D"/>
      <w:r w:rsidRPr="00173B1C">
        <w:rPr>
          <w:rFonts w:ascii="Arial" w:eastAsia="Arial" w:hAnsi="Arial" w:cs="Arial"/>
          <w:color w:val="000000" w:themeColor="text1"/>
          <w:szCs w:val="24"/>
          <w:lang w:val="en-US"/>
        </w:rPr>
        <w:t>City</w:t>
      </w:r>
      <w:bookmarkEnd w:id="42"/>
      <w:r w:rsidRPr="00173B1C">
        <w:rPr>
          <w:rFonts w:ascii="Arial" w:eastAsia="Arial" w:hAnsi="Arial" w:cs="Arial"/>
          <w:color w:val="000000" w:themeColor="text1"/>
          <w:szCs w:val="24"/>
          <w:lang w:val="en-US"/>
        </w:rPr>
        <w:t xml:space="preserve">.  The current capital works budget </w:t>
      </w:r>
      <w:bookmarkStart w:id="43" w:name="_Int_emhAOd31"/>
      <w:r w:rsidRPr="00173B1C">
        <w:rPr>
          <w:rFonts w:ascii="Arial" w:eastAsia="Arial" w:hAnsi="Arial" w:cs="Arial"/>
          <w:color w:val="000000" w:themeColor="text1"/>
          <w:szCs w:val="24"/>
          <w:lang w:val="en-US"/>
        </w:rPr>
        <w:t>required</w:t>
      </w:r>
      <w:bookmarkEnd w:id="43"/>
      <w:r w:rsidRPr="00173B1C">
        <w:rPr>
          <w:rFonts w:ascii="Arial" w:eastAsia="Arial" w:hAnsi="Arial" w:cs="Arial"/>
          <w:color w:val="000000" w:themeColor="text1"/>
          <w:szCs w:val="24"/>
          <w:lang w:val="en-US"/>
        </w:rPr>
        <w:t xml:space="preserve"> $6.1m in municipal funding.  </w:t>
      </w:r>
    </w:p>
    <w:p w14:paraId="4F2B252D" w14:textId="77777777" w:rsidR="00173B1C" w:rsidRPr="00173B1C" w:rsidRDefault="00173B1C" w:rsidP="003A7040">
      <w:pPr>
        <w:ind w:left="-284" w:right="187"/>
        <w:jc w:val="both"/>
        <w:rPr>
          <w:rFonts w:ascii="Arial" w:eastAsia="Arial" w:hAnsi="Arial" w:cs="Arial"/>
          <w:color w:val="000000" w:themeColor="text1"/>
          <w:szCs w:val="24"/>
          <w:lang w:val="en-US"/>
        </w:rPr>
      </w:pPr>
    </w:p>
    <w:p w14:paraId="453E0344"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 xml:space="preserve">Under the Council’s current Underground Power Policy, up to 50% of the City’s contribution is recoverable from ratepayers.  The method of recovery is set out in the City’s Underground Power Procedure and depends on whether the property is single, multiple dwellings </w:t>
      </w:r>
      <w:proofErr w:type="gramStart"/>
      <w:r w:rsidRPr="00173B1C">
        <w:rPr>
          <w:rFonts w:ascii="Arial" w:eastAsia="Arial" w:hAnsi="Arial" w:cs="Arial"/>
          <w:color w:val="000000" w:themeColor="text1"/>
          <w:szCs w:val="24"/>
          <w:lang w:val="en-US"/>
        </w:rPr>
        <w:t>and also</w:t>
      </w:r>
      <w:proofErr w:type="gramEnd"/>
      <w:r w:rsidRPr="00173B1C">
        <w:rPr>
          <w:rFonts w:ascii="Arial" w:eastAsia="Arial" w:hAnsi="Arial" w:cs="Arial"/>
          <w:color w:val="000000" w:themeColor="text1"/>
          <w:szCs w:val="24"/>
          <w:lang w:val="en-US"/>
        </w:rPr>
        <w:t xml:space="preserve"> whether there is an existing green dome or whether transmission lines will remain.</w:t>
      </w:r>
    </w:p>
    <w:p w14:paraId="43678633"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 xml:space="preserve">Under the Underground Power Procedure, the payment by ratepayers of their contribution </w:t>
      </w:r>
      <w:r w:rsidRPr="00173B1C">
        <w:rPr>
          <w:rFonts w:ascii="Arial" w:eastAsia="Arial" w:hAnsi="Arial" w:cs="Arial"/>
          <w:color w:val="000000" w:themeColor="text1"/>
          <w:szCs w:val="24"/>
        </w:rPr>
        <w:t xml:space="preserve">may be paid by lump </w:t>
      </w:r>
      <w:r w:rsidRPr="00173B1C">
        <w:rPr>
          <w:rFonts w:ascii="Arial" w:eastAsia="Arial" w:hAnsi="Arial" w:cs="Arial"/>
          <w:color w:val="000000" w:themeColor="text1"/>
          <w:szCs w:val="24"/>
          <w:lang w:val="en-US"/>
        </w:rPr>
        <w:t>sum or over a period of up to 10 years.  Any debt owing is paid out in full in the event the property is sold.  Interest is charged on outstanding amounts.</w:t>
      </w:r>
    </w:p>
    <w:p w14:paraId="759429AA" w14:textId="77777777" w:rsidR="00173B1C" w:rsidRPr="00173B1C" w:rsidRDefault="00173B1C" w:rsidP="003A7040">
      <w:pPr>
        <w:ind w:left="-284" w:right="187"/>
        <w:jc w:val="both"/>
        <w:rPr>
          <w:rFonts w:ascii="Arial" w:eastAsia="Arial" w:hAnsi="Arial" w:cs="Arial"/>
          <w:color w:val="000000" w:themeColor="text1"/>
          <w:szCs w:val="24"/>
          <w:lang w:val="en-US"/>
        </w:rPr>
      </w:pPr>
    </w:p>
    <w:p w14:paraId="500F687A" w14:textId="77777777" w:rsidR="00173B1C" w:rsidRPr="00173B1C" w:rsidRDefault="00173B1C" w:rsidP="003A7040">
      <w:pPr>
        <w:ind w:left="-284" w:right="187"/>
        <w:jc w:val="both"/>
        <w:rPr>
          <w:rFonts w:ascii="Arial" w:eastAsia="Arial" w:hAnsi="Arial" w:cs="Arial"/>
          <w:b/>
          <w:bCs/>
          <w:color w:val="000000" w:themeColor="text1"/>
          <w:szCs w:val="24"/>
          <w:lang w:val="en-US"/>
        </w:rPr>
      </w:pPr>
      <w:r w:rsidRPr="00173B1C">
        <w:rPr>
          <w:rFonts w:ascii="Arial" w:eastAsia="Arial" w:hAnsi="Arial" w:cs="Arial"/>
          <w:color w:val="000000" w:themeColor="text1"/>
          <w:szCs w:val="24"/>
          <w:lang w:val="en-US"/>
        </w:rPr>
        <w:t>The draft Long Term Financial Plan is yet to be considered by Council.  Under current available funding, any additional contribution from municipal funds would be at the expense of other operating or capital works projects unless there was a significant increase in rates.</w:t>
      </w:r>
    </w:p>
    <w:p w14:paraId="7A27E4C3" w14:textId="77777777" w:rsidR="00173B1C" w:rsidRPr="00173B1C" w:rsidRDefault="00173B1C" w:rsidP="003A7040">
      <w:pPr>
        <w:ind w:left="-284" w:right="187"/>
        <w:jc w:val="both"/>
        <w:rPr>
          <w:rFonts w:ascii="Arial" w:eastAsia="Arial" w:hAnsi="Arial" w:cs="Arial"/>
          <w:color w:val="000000" w:themeColor="text1"/>
          <w:szCs w:val="24"/>
          <w:lang w:val="en-US"/>
        </w:rPr>
      </w:pPr>
    </w:p>
    <w:p w14:paraId="678001E0"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Given the significant undertaking, it is proposed to prepare a business case to better inform Council and the community of the benefits, opportunities and risks associated with the project.</w:t>
      </w:r>
    </w:p>
    <w:p w14:paraId="34D4E417" w14:textId="77777777" w:rsidR="00173B1C" w:rsidRPr="00173B1C" w:rsidRDefault="00173B1C" w:rsidP="003A7040">
      <w:pPr>
        <w:ind w:left="-284" w:right="187"/>
        <w:jc w:val="both"/>
        <w:rPr>
          <w:rFonts w:ascii="Arial" w:eastAsia="Arial" w:hAnsi="Arial" w:cs="Arial"/>
          <w:color w:val="000000" w:themeColor="text1"/>
          <w:szCs w:val="24"/>
          <w:lang w:val="en-US"/>
        </w:rPr>
      </w:pPr>
    </w:p>
    <w:p w14:paraId="663F078B" w14:textId="77777777" w:rsidR="00173B1C" w:rsidRPr="00173B1C" w:rsidRDefault="00173B1C" w:rsidP="003A7040">
      <w:pPr>
        <w:ind w:left="-284" w:right="187"/>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It is recommended that the amount of $100,000 be funded from the Underground Power Reserve to facilitate the development of the business case and to undertake community engagement.</w:t>
      </w:r>
    </w:p>
    <w:p w14:paraId="1B113A63" w14:textId="3975A70A" w:rsidR="00173B1C" w:rsidRDefault="00173B1C" w:rsidP="003A7040">
      <w:pPr>
        <w:ind w:left="-284" w:right="187"/>
        <w:jc w:val="both"/>
        <w:rPr>
          <w:rFonts w:ascii="Arial" w:hAnsi="Arial" w:cs="Arial"/>
          <w:b/>
          <w:bCs/>
          <w:color w:val="244061" w:themeColor="accent1" w:themeShade="80"/>
          <w:sz w:val="28"/>
          <w:szCs w:val="28"/>
          <w:lang w:val="en-US"/>
        </w:rPr>
      </w:pPr>
    </w:p>
    <w:p w14:paraId="7195FA34" w14:textId="77777777" w:rsidR="007F2B31" w:rsidRPr="00173B1C" w:rsidRDefault="007F2B31" w:rsidP="003A7040">
      <w:pPr>
        <w:ind w:left="-284" w:right="187"/>
        <w:jc w:val="both"/>
        <w:rPr>
          <w:rFonts w:ascii="Arial" w:hAnsi="Arial" w:cs="Arial"/>
          <w:b/>
          <w:bCs/>
          <w:color w:val="244061" w:themeColor="accent1" w:themeShade="80"/>
          <w:sz w:val="28"/>
          <w:szCs w:val="28"/>
          <w:lang w:val="en-US"/>
        </w:rPr>
      </w:pPr>
    </w:p>
    <w:p w14:paraId="7EF9A81A" w14:textId="77777777" w:rsidR="00173B1C" w:rsidRPr="00173B1C" w:rsidRDefault="00173B1C" w:rsidP="003A7040">
      <w:pPr>
        <w:ind w:left="-284" w:right="187"/>
        <w:jc w:val="both"/>
        <w:rPr>
          <w:rFonts w:ascii="Arial" w:hAnsi="Arial" w:cs="Arial"/>
          <w:b/>
          <w:bCs/>
          <w:color w:val="244061" w:themeColor="accent1" w:themeShade="80"/>
          <w:sz w:val="28"/>
          <w:szCs w:val="28"/>
          <w:lang w:val="en-US"/>
        </w:rPr>
      </w:pPr>
      <w:r w:rsidRPr="00173B1C">
        <w:rPr>
          <w:rFonts w:ascii="Arial" w:hAnsi="Arial" w:cs="Arial"/>
          <w:b/>
          <w:bCs/>
          <w:color w:val="244061" w:themeColor="accent1" w:themeShade="80"/>
          <w:sz w:val="28"/>
          <w:szCs w:val="28"/>
          <w:lang w:val="en-US"/>
        </w:rPr>
        <w:t>Legislative and Policy Implications</w:t>
      </w:r>
    </w:p>
    <w:p w14:paraId="4AB2D9DE" w14:textId="77777777" w:rsidR="00173B1C" w:rsidRPr="00173B1C" w:rsidRDefault="00173B1C" w:rsidP="003A7040">
      <w:pPr>
        <w:ind w:left="-284" w:right="187"/>
        <w:jc w:val="both"/>
        <w:rPr>
          <w:rFonts w:ascii="Arial" w:eastAsia="Arial" w:hAnsi="Arial" w:cs="Arial"/>
          <w:color w:val="000000" w:themeColor="text1"/>
          <w:szCs w:val="24"/>
          <w:vertAlign w:val="superscript"/>
          <w:lang w:val="en-US"/>
        </w:rPr>
      </w:pPr>
    </w:p>
    <w:p w14:paraId="4A5CED31" w14:textId="77777777" w:rsidR="00173B1C" w:rsidRPr="00173B1C" w:rsidRDefault="00173B1C" w:rsidP="003A7040">
      <w:pPr>
        <w:widowControl w:val="0"/>
        <w:ind w:left="-284" w:right="187"/>
        <w:contextualSpacing/>
        <w:jc w:val="both"/>
        <w:rPr>
          <w:rFonts w:ascii="Arial" w:eastAsia="Arial" w:hAnsi="Arial" w:cs="Arial"/>
          <w:color w:val="000000" w:themeColor="text1"/>
          <w:szCs w:val="24"/>
          <w:lang w:val="en-US"/>
        </w:rPr>
      </w:pPr>
      <w:r w:rsidRPr="00173B1C">
        <w:rPr>
          <w:rFonts w:ascii="Arial" w:eastAsia="Arial" w:hAnsi="Arial" w:cs="Arial"/>
          <w:color w:val="000000" w:themeColor="text1"/>
          <w:szCs w:val="24"/>
          <w:lang w:val="en-US"/>
        </w:rPr>
        <w:t>Given this is a significant undertaking, the Administration recommends a business case be prepared to better inform Council and the community.  While this is not a statutory requirement, a project of this size and complexity should be fully explored, with the full implications understood prior to commencement.</w:t>
      </w:r>
    </w:p>
    <w:p w14:paraId="6A045EF1" w14:textId="5980CE0E" w:rsidR="00173B1C" w:rsidRDefault="00173B1C" w:rsidP="003A7040">
      <w:pPr>
        <w:widowControl w:val="0"/>
        <w:ind w:left="-284" w:right="187"/>
        <w:contextualSpacing/>
        <w:jc w:val="both"/>
        <w:rPr>
          <w:rFonts w:ascii="Arial" w:eastAsia="Arial" w:hAnsi="Arial" w:cs="Arial"/>
          <w:color w:val="000000" w:themeColor="text1"/>
          <w:szCs w:val="24"/>
          <w:lang w:val="en-US"/>
        </w:rPr>
      </w:pPr>
    </w:p>
    <w:p w14:paraId="3D6DCCD2" w14:textId="77777777" w:rsidR="007F2B31" w:rsidRPr="00173B1C" w:rsidRDefault="007F2B31" w:rsidP="003A7040">
      <w:pPr>
        <w:widowControl w:val="0"/>
        <w:ind w:left="-284" w:right="187"/>
        <w:contextualSpacing/>
        <w:jc w:val="both"/>
        <w:rPr>
          <w:rFonts w:ascii="Arial" w:eastAsia="Arial" w:hAnsi="Arial" w:cs="Arial"/>
          <w:color w:val="000000" w:themeColor="text1"/>
          <w:szCs w:val="24"/>
          <w:lang w:val="en-US"/>
        </w:rPr>
      </w:pPr>
    </w:p>
    <w:p w14:paraId="44BB4434"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Decision Implications</w:t>
      </w:r>
    </w:p>
    <w:p w14:paraId="5F345402" w14:textId="77777777" w:rsidR="00173B1C" w:rsidRPr="00173B1C" w:rsidRDefault="00173B1C" w:rsidP="003A7040">
      <w:pPr>
        <w:ind w:left="-284" w:right="187"/>
        <w:jc w:val="both"/>
        <w:rPr>
          <w:rFonts w:ascii="Arial" w:hAnsi="Arial" w:cs="Arial"/>
          <w:b/>
          <w:szCs w:val="24"/>
          <w:lang w:val="en-US"/>
        </w:rPr>
      </w:pPr>
    </w:p>
    <w:p w14:paraId="7587B7C0" w14:textId="77777777" w:rsidR="00173B1C" w:rsidRPr="00173B1C" w:rsidRDefault="00173B1C" w:rsidP="003A7040">
      <w:pPr>
        <w:ind w:left="-284" w:right="187"/>
        <w:jc w:val="both"/>
        <w:rPr>
          <w:rFonts w:ascii="Arial" w:hAnsi="Arial" w:cs="Arial"/>
          <w:szCs w:val="24"/>
          <w:lang w:val="en-US"/>
        </w:rPr>
      </w:pPr>
      <w:r w:rsidRPr="00173B1C">
        <w:rPr>
          <w:rFonts w:ascii="Arial" w:hAnsi="Arial" w:cs="Arial"/>
          <w:szCs w:val="24"/>
          <w:lang w:val="en-US"/>
        </w:rPr>
        <w:t>Should Council endorse the recommendations in this report, the CEO will proceed with the development of a business case to better inform Council and the community.  A community engagement plan will also be developed.  These will be brought back to Council for approval to proceed with community engagement.</w:t>
      </w:r>
    </w:p>
    <w:p w14:paraId="72A13795" w14:textId="3857770C" w:rsidR="00173B1C" w:rsidRDefault="00173B1C" w:rsidP="003A7040">
      <w:pPr>
        <w:ind w:left="-284" w:right="187"/>
        <w:jc w:val="both"/>
        <w:rPr>
          <w:rFonts w:ascii="Arial" w:hAnsi="Arial" w:cs="Arial"/>
          <w:szCs w:val="24"/>
        </w:rPr>
      </w:pPr>
    </w:p>
    <w:p w14:paraId="0E7ECA46" w14:textId="77777777" w:rsidR="007F2B31" w:rsidRPr="00173B1C" w:rsidRDefault="007F2B31" w:rsidP="003A7040">
      <w:pPr>
        <w:ind w:left="-284" w:right="187"/>
        <w:jc w:val="both"/>
        <w:rPr>
          <w:rFonts w:ascii="Arial" w:hAnsi="Arial" w:cs="Arial"/>
          <w:szCs w:val="24"/>
        </w:rPr>
      </w:pPr>
    </w:p>
    <w:p w14:paraId="2DDE52A1" w14:textId="77777777"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Conclusion</w:t>
      </w:r>
    </w:p>
    <w:p w14:paraId="4514BBEF" w14:textId="77777777" w:rsidR="00173B1C" w:rsidRPr="00173B1C" w:rsidRDefault="00173B1C" w:rsidP="003A7040">
      <w:pPr>
        <w:ind w:left="-284" w:right="187"/>
        <w:jc w:val="both"/>
        <w:rPr>
          <w:rFonts w:ascii="Arial" w:hAnsi="Arial" w:cs="Arial"/>
          <w:bCs/>
          <w:szCs w:val="24"/>
          <w:lang w:val="en-US"/>
        </w:rPr>
      </w:pPr>
    </w:p>
    <w:p w14:paraId="477AAAAC" w14:textId="77777777" w:rsidR="00173B1C" w:rsidRPr="00173B1C" w:rsidRDefault="00173B1C" w:rsidP="003A7040">
      <w:pPr>
        <w:ind w:left="-284" w:right="187"/>
        <w:jc w:val="both"/>
        <w:rPr>
          <w:rFonts w:ascii="Arial" w:eastAsia="Arial" w:hAnsi="Arial" w:cs="Arial"/>
          <w:szCs w:val="24"/>
          <w:lang w:val="en-US"/>
        </w:rPr>
      </w:pPr>
      <w:r w:rsidRPr="00173B1C">
        <w:rPr>
          <w:rFonts w:ascii="Arial" w:hAnsi="Arial" w:cs="Arial"/>
          <w:szCs w:val="24"/>
        </w:rPr>
        <w:t xml:space="preserve">The designs and revised cost estimates for underground power for </w:t>
      </w:r>
      <w:r w:rsidRPr="00173B1C">
        <w:rPr>
          <w:rFonts w:ascii="Arial" w:eastAsia="Arial" w:hAnsi="Arial" w:cs="Arial"/>
          <w:szCs w:val="24"/>
          <w:lang w:val="en-US"/>
        </w:rPr>
        <w:t>Hollywood East, Nedlands North and Nedlands West have been provided by Western Power and Council is now requested to endorse recommendations in this report.</w:t>
      </w:r>
    </w:p>
    <w:p w14:paraId="47F26313" w14:textId="31229AC6" w:rsidR="00173B1C" w:rsidRDefault="00173B1C" w:rsidP="003A7040">
      <w:pPr>
        <w:ind w:left="-284" w:right="187"/>
        <w:jc w:val="both"/>
        <w:rPr>
          <w:rFonts w:ascii="Arial" w:hAnsi="Arial" w:cs="Arial"/>
          <w:bCs/>
          <w:szCs w:val="24"/>
        </w:rPr>
      </w:pPr>
    </w:p>
    <w:p w14:paraId="1E3EC450" w14:textId="77777777" w:rsidR="005A5CBA" w:rsidRDefault="005A5CBA" w:rsidP="003A7040">
      <w:pPr>
        <w:ind w:left="-284" w:right="187"/>
        <w:jc w:val="both"/>
        <w:rPr>
          <w:rFonts w:ascii="Arial" w:hAnsi="Arial" w:cs="Arial"/>
          <w:b/>
          <w:color w:val="244061" w:themeColor="accent1" w:themeShade="80"/>
          <w:sz w:val="28"/>
          <w:szCs w:val="32"/>
          <w:lang w:val="en-US"/>
        </w:rPr>
      </w:pPr>
    </w:p>
    <w:p w14:paraId="38CF9A88" w14:textId="6090634F" w:rsidR="00173B1C" w:rsidRPr="00173B1C" w:rsidRDefault="00173B1C" w:rsidP="003A7040">
      <w:pPr>
        <w:ind w:left="-284" w:right="187"/>
        <w:jc w:val="both"/>
        <w:rPr>
          <w:rFonts w:ascii="Arial" w:hAnsi="Arial" w:cs="Arial"/>
          <w:b/>
          <w:color w:val="244061" w:themeColor="accent1" w:themeShade="80"/>
          <w:sz w:val="28"/>
          <w:szCs w:val="32"/>
          <w:lang w:val="en-US"/>
        </w:rPr>
      </w:pPr>
      <w:r w:rsidRPr="00173B1C">
        <w:rPr>
          <w:rFonts w:ascii="Arial" w:hAnsi="Arial" w:cs="Arial"/>
          <w:b/>
          <w:color w:val="244061" w:themeColor="accent1" w:themeShade="80"/>
          <w:sz w:val="28"/>
          <w:szCs w:val="32"/>
          <w:lang w:val="en-US"/>
        </w:rPr>
        <w:t>Further Information</w:t>
      </w:r>
    </w:p>
    <w:p w14:paraId="0F6829F4" w14:textId="77777777" w:rsidR="00173B1C" w:rsidRPr="00173B1C" w:rsidRDefault="00173B1C" w:rsidP="003A7040">
      <w:pPr>
        <w:ind w:left="-284" w:right="187"/>
        <w:jc w:val="both"/>
        <w:rPr>
          <w:rFonts w:ascii="Arial" w:hAnsi="Arial" w:cs="Arial"/>
          <w:b/>
          <w:szCs w:val="24"/>
          <w:lang w:val="en-US"/>
        </w:rPr>
      </w:pPr>
    </w:p>
    <w:p w14:paraId="02C1805A" w14:textId="77777777" w:rsidR="00F90AD5" w:rsidRDefault="00F90AD5" w:rsidP="00F90AD5">
      <w:pPr>
        <w:ind w:left="-284" w:right="46"/>
        <w:jc w:val="both"/>
        <w:rPr>
          <w:rFonts w:ascii="Arial" w:eastAsia="Calibri" w:hAnsi="Arial" w:cs="Arial"/>
          <w:b/>
          <w:color w:val="17365D"/>
          <w:szCs w:val="24"/>
        </w:rPr>
      </w:pPr>
      <w:r>
        <w:rPr>
          <w:rFonts w:ascii="Arial" w:eastAsia="Calibri" w:hAnsi="Arial" w:cs="Arial"/>
          <w:b/>
          <w:color w:val="17365D"/>
          <w:szCs w:val="24"/>
        </w:rPr>
        <w:t>Q</w:t>
      </w:r>
      <w:r w:rsidRPr="00914E8F">
        <w:rPr>
          <w:rFonts w:ascii="Arial" w:eastAsia="Calibri" w:hAnsi="Arial" w:cs="Arial"/>
          <w:b/>
          <w:color w:val="17365D"/>
          <w:szCs w:val="24"/>
        </w:rPr>
        <w:t>uestions or Requests for Further Information</w:t>
      </w:r>
    </w:p>
    <w:p w14:paraId="54659CEA" w14:textId="77777777" w:rsidR="00F90AD5" w:rsidRDefault="00F90AD5" w:rsidP="00F90AD5">
      <w:pPr>
        <w:ind w:left="-284" w:right="46"/>
        <w:jc w:val="both"/>
        <w:rPr>
          <w:rFonts w:ascii="Arial" w:eastAsia="Calibri" w:hAnsi="Arial" w:cs="Arial"/>
          <w:b/>
          <w:color w:val="17365D"/>
          <w:szCs w:val="24"/>
        </w:rPr>
      </w:pPr>
    </w:p>
    <w:p w14:paraId="465E1E50"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9419AE5" w14:textId="6E9F49D4" w:rsidR="00F90AD5" w:rsidRDefault="00F90AD5" w:rsidP="00F90AD5">
      <w:pPr>
        <w:ind w:left="-284" w:right="46"/>
        <w:jc w:val="both"/>
        <w:rPr>
          <w:rFonts w:ascii="Arial" w:eastAsia="Calibri" w:hAnsi="Arial" w:cs="Arial"/>
          <w:bCs/>
          <w:szCs w:val="28"/>
        </w:rPr>
      </w:pPr>
      <w:r>
        <w:rPr>
          <w:rFonts w:ascii="Arial" w:eastAsia="Calibri" w:hAnsi="Arial" w:cs="Arial"/>
          <w:bCs/>
          <w:szCs w:val="24"/>
        </w:rPr>
        <w:t xml:space="preserve">Councillor </w:t>
      </w:r>
      <w:r>
        <w:rPr>
          <w:rFonts w:ascii="Arial" w:eastAsia="Calibri" w:hAnsi="Arial" w:cs="Arial"/>
          <w:bCs/>
          <w:szCs w:val="28"/>
        </w:rPr>
        <w:t xml:space="preserve">Mangano – Could you please confirm cost spent to date on the detailed design? </w:t>
      </w:r>
    </w:p>
    <w:p w14:paraId="6FE02FB1" w14:textId="77777777" w:rsidR="002911F1" w:rsidRDefault="002911F1" w:rsidP="00F90AD5">
      <w:pPr>
        <w:ind w:left="-284" w:right="46"/>
        <w:jc w:val="both"/>
        <w:rPr>
          <w:rFonts w:ascii="Arial" w:eastAsia="Calibri" w:hAnsi="Arial" w:cs="Arial"/>
          <w:bCs/>
          <w:szCs w:val="28"/>
        </w:rPr>
      </w:pPr>
    </w:p>
    <w:p w14:paraId="3F3D4D9E" w14:textId="77777777" w:rsidR="00207A51" w:rsidRDefault="00207A51" w:rsidP="00F90AD5">
      <w:pPr>
        <w:ind w:left="-284" w:right="46"/>
        <w:jc w:val="both"/>
        <w:rPr>
          <w:rFonts w:ascii="Arial" w:eastAsia="Calibri" w:hAnsi="Arial" w:cs="Arial"/>
          <w:bCs/>
          <w:szCs w:val="28"/>
        </w:rPr>
      </w:pPr>
    </w:p>
    <w:p w14:paraId="12CD8565"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1831E3F" w14:textId="311FFF6A" w:rsidR="002911F1" w:rsidRPr="004710D0" w:rsidRDefault="4062E6BF" w:rsidP="11F586B6">
      <w:pPr>
        <w:ind w:left="-284" w:right="-238"/>
        <w:jc w:val="both"/>
        <w:rPr>
          <w:rFonts w:ascii="Arial" w:eastAsia="Calibri" w:hAnsi="Arial" w:cs="Arial"/>
        </w:rPr>
      </w:pPr>
      <w:r w:rsidRPr="11F586B6">
        <w:rPr>
          <w:rFonts w:ascii="Arial" w:eastAsia="Calibri" w:hAnsi="Arial" w:cs="Arial"/>
        </w:rPr>
        <w:t>A review of actual expenditure confirms that $940,500 has been spen</w:t>
      </w:r>
      <w:r w:rsidR="1D84BB61" w:rsidRPr="11F586B6">
        <w:rPr>
          <w:rFonts w:ascii="Arial" w:eastAsia="Calibri" w:hAnsi="Arial" w:cs="Arial"/>
        </w:rPr>
        <w:t>t on design.</w:t>
      </w:r>
    </w:p>
    <w:p w14:paraId="44E02486" w14:textId="77777777" w:rsidR="00F90AD5" w:rsidRDefault="00F90AD5" w:rsidP="00F90AD5">
      <w:pPr>
        <w:ind w:left="-284" w:right="46"/>
        <w:jc w:val="both"/>
        <w:rPr>
          <w:rFonts w:ascii="Arial" w:eastAsia="Calibri" w:hAnsi="Arial" w:cs="Arial"/>
          <w:bCs/>
          <w:szCs w:val="28"/>
        </w:rPr>
      </w:pPr>
    </w:p>
    <w:p w14:paraId="496F99AD"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65E600A5" w14:textId="493F4DB1" w:rsidR="00F90AD5" w:rsidRDefault="00F90AD5" w:rsidP="00F90AD5">
      <w:pPr>
        <w:ind w:left="-284" w:right="46"/>
        <w:jc w:val="both"/>
        <w:rPr>
          <w:rFonts w:ascii="Arial" w:eastAsia="Calibri" w:hAnsi="Arial" w:cs="Arial"/>
          <w:bCs/>
          <w:szCs w:val="28"/>
        </w:rPr>
      </w:pPr>
      <w:r>
        <w:rPr>
          <w:rFonts w:ascii="Arial" w:eastAsia="Calibri" w:hAnsi="Arial" w:cs="Arial"/>
          <w:bCs/>
          <w:szCs w:val="28"/>
        </w:rPr>
        <w:t>Councillor McManus – CEO to organise meeting with Local Member re Minister Johnston newspaper article of 7 November 2022. To cover all issues raised in the newspaper article.</w:t>
      </w:r>
    </w:p>
    <w:p w14:paraId="1C944A9B" w14:textId="7FFEE4D6" w:rsidR="002911F1" w:rsidRDefault="002911F1" w:rsidP="00F90AD5">
      <w:pPr>
        <w:ind w:left="-284" w:right="46"/>
        <w:jc w:val="both"/>
        <w:rPr>
          <w:rFonts w:ascii="Arial" w:eastAsia="Calibri" w:hAnsi="Arial" w:cs="Arial"/>
          <w:bCs/>
          <w:szCs w:val="28"/>
        </w:rPr>
      </w:pPr>
    </w:p>
    <w:p w14:paraId="738E520A"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35EE3B73" w14:textId="1DB17CFB" w:rsidR="002911F1" w:rsidRPr="004710D0" w:rsidRDefault="6B36783B" w:rsidP="4A4F1F64">
      <w:pPr>
        <w:ind w:left="-284" w:right="-238"/>
        <w:jc w:val="both"/>
        <w:rPr>
          <w:rFonts w:ascii="Arial" w:eastAsia="Calibri" w:hAnsi="Arial" w:cs="Arial"/>
        </w:rPr>
      </w:pPr>
      <w:r w:rsidRPr="00BF35FF">
        <w:rPr>
          <w:rFonts w:ascii="Arial" w:eastAsia="Calibri" w:hAnsi="Arial" w:cs="Arial"/>
        </w:rPr>
        <w:t xml:space="preserve">The CEO </w:t>
      </w:r>
      <w:r w:rsidR="00914CD3">
        <w:rPr>
          <w:rFonts w:ascii="Arial" w:eastAsia="Calibri" w:hAnsi="Arial" w:cs="Arial"/>
        </w:rPr>
        <w:t xml:space="preserve">met with Dr Katrina Stratton on Monday </w:t>
      </w:r>
      <w:r w:rsidR="00BF35FF">
        <w:rPr>
          <w:rFonts w:ascii="Arial" w:eastAsia="Calibri" w:hAnsi="Arial" w:cs="Arial"/>
        </w:rPr>
        <w:t>14</w:t>
      </w:r>
      <w:r w:rsidR="00BF35FF" w:rsidRPr="00BF35FF">
        <w:rPr>
          <w:rFonts w:ascii="Arial" w:eastAsia="Calibri" w:hAnsi="Arial" w:cs="Arial"/>
          <w:vertAlign w:val="superscript"/>
        </w:rPr>
        <w:t>th</w:t>
      </w:r>
      <w:r w:rsidR="00BF35FF">
        <w:rPr>
          <w:rFonts w:ascii="Arial" w:eastAsia="Calibri" w:hAnsi="Arial" w:cs="Arial"/>
        </w:rPr>
        <w:t xml:space="preserve"> November 2022. </w:t>
      </w:r>
    </w:p>
    <w:p w14:paraId="43B39D39" w14:textId="28BBA820" w:rsidR="00F90AD5" w:rsidRDefault="6B36783B" w:rsidP="4A4F1F64">
      <w:pPr>
        <w:ind w:left="-284" w:right="46"/>
        <w:jc w:val="both"/>
        <w:rPr>
          <w:rFonts w:ascii="Arial" w:eastAsia="Calibri" w:hAnsi="Arial" w:cs="Arial"/>
        </w:rPr>
      </w:pPr>
      <w:r w:rsidRPr="4A4F1F64">
        <w:rPr>
          <w:rFonts w:ascii="Arial" w:eastAsia="Calibri" w:hAnsi="Arial" w:cs="Arial"/>
        </w:rPr>
        <w:t xml:space="preserve"> </w:t>
      </w:r>
    </w:p>
    <w:p w14:paraId="3EE5DE22"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5CA36108" w14:textId="3A2FF99F" w:rsidR="00F90AD5" w:rsidRDefault="00F90AD5" w:rsidP="00F90AD5">
      <w:pPr>
        <w:ind w:left="-284" w:right="46"/>
        <w:jc w:val="both"/>
        <w:rPr>
          <w:rFonts w:ascii="Arial" w:eastAsia="Calibri" w:hAnsi="Arial" w:cs="Arial"/>
          <w:bCs/>
          <w:szCs w:val="28"/>
        </w:rPr>
      </w:pPr>
      <w:r>
        <w:rPr>
          <w:rFonts w:ascii="Arial" w:eastAsia="Calibri" w:hAnsi="Arial" w:cs="Arial"/>
          <w:bCs/>
          <w:szCs w:val="28"/>
        </w:rPr>
        <w:t>Councillor Senathirajah – Could you please confirm amount in the underground power reserve as at 30 Jun 2022.</w:t>
      </w:r>
    </w:p>
    <w:p w14:paraId="5D8815DD" w14:textId="48BB959A" w:rsidR="002911F1" w:rsidRDefault="002911F1" w:rsidP="00F90AD5">
      <w:pPr>
        <w:ind w:left="-284" w:right="46"/>
        <w:jc w:val="both"/>
        <w:rPr>
          <w:rFonts w:ascii="Arial" w:eastAsia="Calibri" w:hAnsi="Arial" w:cs="Arial"/>
          <w:bCs/>
          <w:szCs w:val="28"/>
        </w:rPr>
      </w:pPr>
    </w:p>
    <w:p w14:paraId="111EF624"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6BD57FB1" w14:textId="133AF58C" w:rsidR="002911F1" w:rsidRPr="004710D0" w:rsidRDefault="75BCE43E" w:rsidP="11F586B6">
      <w:pPr>
        <w:ind w:left="-284" w:right="-238"/>
        <w:jc w:val="both"/>
        <w:rPr>
          <w:rFonts w:ascii="Arial" w:eastAsia="Calibri" w:hAnsi="Arial" w:cs="Arial"/>
        </w:rPr>
      </w:pPr>
      <w:r w:rsidRPr="11F586B6">
        <w:rPr>
          <w:rFonts w:ascii="Arial" w:eastAsia="Calibri" w:hAnsi="Arial" w:cs="Arial"/>
        </w:rPr>
        <w:t xml:space="preserve">The balance as </w:t>
      </w:r>
      <w:proofErr w:type="gramStart"/>
      <w:r w:rsidRPr="11F586B6">
        <w:rPr>
          <w:rFonts w:ascii="Arial" w:eastAsia="Calibri" w:hAnsi="Arial" w:cs="Arial"/>
        </w:rPr>
        <w:t>at</w:t>
      </w:r>
      <w:proofErr w:type="gramEnd"/>
      <w:r w:rsidRPr="11F586B6">
        <w:rPr>
          <w:rFonts w:ascii="Arial" w:eastAsia="Calibri" w:hAnsi="Arial" w:cs="Arial"/>
        </w:rPr>
        <w:t xml:space="preserve"> 30 June 2022 was $2,191,096</w:t>
      </w:r>
    </w:p>
    <w:p w14:paraId="5F671860" w14:textId="77777777" w:rsidR="002911F1" w:rsidRDefault="002911F1" w:rsidP="00F90AD5">
      <w:pPr>
        <w:ind w:left="-284" w:right="46"/>
        <w:jc w:val="both"/>
        <w:rPr>
          <w:rFonts w:ascii="Arial" w:eastAsia="Calibri" w:hAnsi="Arial" w:cs="Arial"/>
          <w:bCs/>
          <w:szCs w:val="28"/>
        </w:rPr>
      </w:pPr>
    </w:p>
    <w:p w14:paraId="6E3A6319"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418AD80E" w14:textId="4E073059" w:rsidR="00F90AD5" w:rsidRDefault="00F90AD5" w:rsidP="00F90AD5">
      <w:pPr>
        <w:ind w:left="-284" w:right="46"/>
        <w:jc w:val="both"/>
        <w:rPr>
          <w:rFonts w:ascii="Arial" w:eastAsia="Calibri" w:hAnsi="Arial" w:cs="Arial"/>
          <w:bCs/>
          <w:szCs w:val="28"/>
        </w:rPr>
      </w:pPr>
      <w:r>
        <w:rPr>
          <w:rFonts w:ascii="Arial" w:eastAsia="Calibri" w:hAnsi="Arial" w:cs="Arial"/>
          <w:bCs/>
          <w:szCs w:val="28"/>
        </w:rPr>
        <w:t xml:space="preserve">Councillor Hodsdon – Could a table to show breakdown of percentage comparisons from previous stages of underground power? </w:t>
      </w:r>
    </w:p>
    <w:p w14:paraId="04D6A977" w14:textId="77777777" w:rsidR="002911F1" w:rsidRDefault="002911F1" w:rsidP="00F90AD5">
      <w:pPr>
        <w:ind w:left="-284" w:right="46"/>
        <w:jc w:val="both"/>
        <w:rPr>
          <w:rFonts w:ascii="Arial" w:eastAsia="Calibri" w:hAnsi="Arial" w:cs="Arial"/>
          <w:bCs/>
          <w:szCs w:val="28"/>
        </w:rPr>
      </w:pPr>
    </w:p>
    <w:p w14:paraId="6BC16654"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57F8578" w14:textId="57EABD1F" w:rsidR="002911F1" w:rsidRPr="004710D0" w:rsidRDefault="0E5C2ADA" w:rsidP="4A4F1F64">
      <w:pPr>
        <w:ind w:left="-284" w:right="-238"/>
        <w:jc w:val="both"/>
        <w:rPr>
          <w:rFonts w:ascii="Arial" w:eastAsia="Calibri" w:hAnsi="Arial" w:cs="Arial"/>
        </w:rPr>
      </w:pPr>
      <w:r w:rsidRPr="4A4F1F64">
        <w:rPr>
          <w:rFonts w:ascii="Arial" w:eastAsia="Calibri" w:hAnsi="Arial" w:cs="Arial"/>
        </w:rPr>
        <w:t xml:space="preserve">This </w:t>
      </w:r>
      <w:r w:rsidR="126AF9E0" w:rsidRPr="4A4F1F64">
        <w:rPr>
          <w:rFonts w:ascii="Arial" w:eastAsia="Calibri" w:hAnsi="Arial" w:cs="Arial"/>
        </w:rPr>
        <w:t>can be included in the proposed Business Case.</w:t>
      </w:r>
    </w:p>
    <w:p w14:paraId="205B5B11" w14:textId="77777777" w:rsidR="002911F1" w:rsidRDefault="002911F1" w:rsidP="00F90AD5">
      <w:pPr>
        <w:ind w:left="-284" w:right="46"/>
        <w:jc w:val="both"/>
        <w:rPr>
          <w:rFonts w:ascii="Arial" w:eastAsia="Calibri" w:hAnsi="Arial" w:cs="Arial"/>
          <w:bCs/>
          <w:szCs w:val="28"/>
        </w:rPr>
      </w:pPr>
    </w:p>
    <w:p w14:paraId="4939E474" w14:textId="77777777" w:rsidR="00D67694" w:rsidRPr="00152A71" w:rsidRDefault="00D67694" w:rsidP="00D67694">
      <w:pPr>
        <w:ind w:left="-284" w:right="-238"/>
        <w:jc w:val="both"/>
        <w:rPr>
          <w:rFonts w:ascii="Arial" w:eastAsia="Calibri" w:hAnsi="Arial" w:cs="Arial"/>
          <w:b/>
          <w:bCs/>
          <w:color w:val="244061" w:themeColor="accent1" w:themeShade="80"/>
          <w:szCs w:val="24"/>
        </w:rPr>
      </w:pPr>
      <w:r w:rsidRPr="00152A71">
        <w:rPr>
          <w:rFonts w:ascii="Arial" w:eastAsia="Calibri" w:hAnsi="Arial" w:cs="Arial"/>
          <w:b/>
          <w:bCs/>
          <w:color w:val="244061" w:themeColor="accent1" w:themeShade="80"/>
          <w:szCs w:val="24"/>
        </w:rPr>
        <w:t>Question</w:t>
      </w:r>
    </w:p>
    <w:p w14:paraId="4767AA60" w14:textId="77777777" w:rsidR="00F90AD5" w:rsidRDefault="00F90AD5" w:rsidP="00F90AD5">
      <w:pPr>
        <w:ind w:left="-284" w:right="46"/>
        <w:jc w:val="both"/>
        <w:rPr>
          <w:rFonts w:ascii="Arial" w:eastAsia="Calibri" w:hAnsi="Arial" w:cs="Arial"/>
          <w:bCs/>
          <w:szCs w:val="28"/>
        </w:rPr>
      </w:pPr>
      <w:r>
        <w:rPr>
          <w:rFonts w:ascii="Arial" w:eastAsia="Calibri" w:hAnsi="Arial" w:cs="Arial"/>
          <w:bCs/>
          <w:szCs w:val="28"/>
        </w:rPr>
        <w:t>Councillor Smyth – Could the business case include history of underground power provision in the City including who paid for each stage?</w:t>
      </w:r>
    </w:p>
    <w:p w14:paraId="1E82EC73" w14:textId="1FB5AC87" w:rsidR="000E6245" w:rsidRDefault="000E6245" w:rsidP="007F2B31">
      <w:pPr>
        <w:pStyle w:val="CouncilHeading"/>
      </w:pPr>
    </w:p>
    <w:p w14:paraId="348F1C3F" w14:textId="77777777" w:rsidR="002911F1" w:rsidRDefault="002911F1" w:rsidP="002911F1">
      <w:pPr>
        <w:ind w:left="-284" w:right="-238"/>
        <w:jc w:val="both"/>
        <w:rPr>
          <w:rFonts w:ascii="Arial" w:eastAsia="Calibri" w:hAnsi="Arial" w:cs="Arial"/>
          <w:b/>
          <w:bCs/>
          <w:color w:val="0F243E" w:themeColor="text2" w:themeShade="80"/>
          <w:szCs w:val="24"/>
        </w:rPr>
      </w:pPr>
      <w:r w:rsidRPr="00152A71">
        <w:rPr>
          <w:rFonts w:ascii="Arial" w:eastAsia="Calibri" w:hAnsi="Arial" w:cs="Arial"/>
          <w:b/>
          <w:bCs/>
          <w:color w:val="244061" w:themeColor="accent1" w:themeShade="80"/>
          <w:szCs w:val="24"/>
        </w:rPr>
        <w:t>Officer Response</w:t>
      </w:r>
    </w:p>
    <w:p w14:paraId="713B6F01" w14:textId="6366301E" w:rsidR="002911F1" w:rsidRPr="004710D0" w:rsidRDefault="4E643905" w:rsidP="5FA320DE">
      <w:pPr>
        <w:ind w:left="-284" w:right="-238"/>
        <w:jc w:val="both"/>
        <w:rPr>
          <w:rFonts w:ascii="Arial" w:eastAsia="Calibri" w:hAnsi="Arial" w:cs="Arial"/>
        </w:rPr>
      </w:pPr>
      <w:r w:rsidRPr="5FA320DE">
        <w:rPr>
          <w:rFonts w:ascii="Arial" w:eastAsia="Calibri" w:hAnsi="Arial" w:cs="Arial"/>
        </w:rPr>
        <w:t>This can be included in the proposed Business Case.</w:t>
      </w:r>
    </w:p>
    <w:p w14:paraId="17A88C17" w14:textId="3813080D" w:rsidR="000E6245" w:rsidRDefault="000E6245" w:rsidP="007F2B31">
      <w:pPr>
        <w:pStyle w:val="CouncilHeading"/>
      </w:pPr>
    </w:p>
    <w:p w14:paraId="4D28AF51" w14:textId="2CDA930A" w:rsidR="000E6245" w:rsidRDefault="000E6245" w:rsidP="007F2B31">
      <w:pPr>
        <w:pStyle w:val="CouncilHeading"/>
      </w:pPr>
    </w:p>
    <w:p w14:paraId="5847AD97" w14:textId="77777777" w:rsidR="000E6245" w:rsidRDefault="000E6245" w:rsidP="007F2B31">
      <w:pPr>
        <w:pStyle w:val="CouncilHeading"/>
      </w:pPr>
    </w:p>
    <w:p w14:paraId="20752B50" w14:textId="77777777" w:rsidR="002911F1" w:rsidRDefault="002911F1">
      <w:pPr>
        <w:rPr>
          <w:rFonts w:ascii="Arial" w:hAnsi="Arial" w:cs="Arial"/>
          <w:b/>
          <w:color w:val="17365D" w:themeColor="text2" w:themeShade="BF"/>
          <w:kern w:val="28"/>
          <w:sz w:val="28"/>
        </w:rPr>
      </w:pPr>
      <w:r>
        <w:rPr>
          <w:rFonts w:ascii="Arial" w:hAnsi="Arial" w:cs="Arial"/>
          <w:caps/>
          <w:color w:val="17365D" w:themeColor="text2" w:themeShade="BF"/>
        </w:rPr>
        <w:br w:type="page"/>
      </w:r>
    </w:p>
    <w:p w14:paraId="6C84527F" w14:textId="3D166D8A" w:rsidR="00D80FAF" w:rsidRPr="00164E62" w:rsidRDefault="000E6245" w:rsidP="00D80FA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44" w:name="_Toc119593007"/>
      <w:r w:rsidRPr="17081DDF">
        <w:rPr>
          <w:rFonts w:ascii="Arial" w:hAnsi="Arial" w:cs="Arial"/>
          <w:caps w:val="0"/>
          <w:color w:val="17365D" w:themeColor="text2" w:themeShade="BF"/>
          <w:u w:val="none"/>
        </w:rPr>
        <w:t>CPS53.11.22 Rate Exemption – Kindy in the Park</w:t>
      </w:r>
      <w:bookmarkEnd w:id="44"/>
    </w:p>
    <w:p w14:paraId="45CE14AF" w14:textId="2DEFDFB6" w:rsidR="00F50013" w:rsidRDefault="00F50013" w:rsidP="00051D8E">
      <w:pPr>
        <w:ind w:left="-284" w:right="-238"/>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051D8E" w:rsidRPr="00C02867" w14:paraId="0F05AC79" w14:textId="77777777" w:rsidTr="00014A9D">
        <w:tc>
          <w:tcPr>
            <w:tcW w:w="2349" w:type="dxa"/>
          </w:tcPr>
          <w:p w14:paraId="77E4BC56" w14:textId="77777777"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D1A24E2" w14:textId="77777777" w:rsidR="00051D8E" w:rsidRPr="00E95DDF" w:rsidRDefault="00051D8E" w:rsidP="007F7149">
            <w:pPr>
              <w:ind w:right="39"/>
              <w:jc w:val="both"/>
              <w:rPr>
                <w:rFonts w:ascii="Arial" w:hAnsi="Arial" w:cs="Arial"/>
                <w:szCs w:val="24"/>
                <w:lang w:val="en-AU"/>
              </w:rPr>
            </w:pPr>
            <w:r w:rsidRPr="00E95DDF">
              <w:rPr>
                <w:rFonts w:ascii="Arial" w:hAnsi="Arial" w:cs="Arial"/>
                <w:szCs w:val="24"/>
                <w:lang w:val="en-AU"/>
              </w:rPr>
              <w:t xml:space="preserve">Council Meeting - </w:t>
            </w:r>
            <w:r>
              <w:rPr>
                <w:rFonts w:ascii="Arial" w:hAnsi="Arial" w:cs="Arial"/>
                <w:szCs w:val="24"/>
                <w:lang w:val="en-AU"/>
              </w:rPr>
              <w:t>22 November 2022</w:t>
            </w:r>
          </w:p>
        </w:tc>
      </w:tr>
      <w:tr w:rsidR="00051D8E" w:rsidRPr="00C02867" w14:paraId="230DEA26" w14:textId="77777777" w:rsidTr="00014A9D">
        <w:tc>
          <w:tcPr>
            <w:tcW w:w="2349" w:type="dxa"/>
          </w:tcPr>
          <w:p w14:paraId="67B6648A" w14:textId="77777777"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5B3BE004" w14:textId="77777777" w:rsidR="00051D8E" w:rsidRPr="00E95DDF" w:rsidRDefault="00051D8E" w:rsidP="007F7149">
            <w:pPr>
              <w:ind w:right="39"/>
              <w:jc w:val="both"/>
              <w:rPr>
                <w:rFonts w:ascii="Arial" w:hAnsi="Arial" w:cs="Arial"/>
                <w:szCs w:val="24"/>
                <w:lang w:val="en-AU"/>
              </w:rPr>
            </w:pPr>
            <w:r w:rsidRPr="00E95DDF">
              <w:rPr>
                <w:rFonts w:ascii="Arial" w:hAnsi="Arial" w:cs="Arial"/>
                <w:szCs w:val="24"/>
                <w:lang w:val="en-AU"/>
              </w:rPr>
              <w:t>City of Nedlands</w:t>
            </w:r>
          </w:p>
        </w:tc>
      </w:tr>
      <w:tr w:rsidR="00051D8E" w:rsidRPr="00C02867" w14:paraId="4B219379" w14:textId="77777777" w:rsidTr="00014A9D">
        <w:tc>
          <w:tcPr>
            <w:tcW w:w="2349" w:type="dxa"/>
          </w:tcPr>
          <w:p w14:paraId="67DC6E79" w14:textId="77777777" w:rsidR="00051D8E" w:rsidRPr="00E95DDF" w:rsidRDefault="00051D8E"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E86FA6B" w14:textId="77777777" w:rsidR="00051D8E" w:rsidRPr="00E95DDF" w:rsidRDefault="00051D8E" w:rsidP="007F7149">
            <w:pPr>
              <w:pStyle w:val="Subsection"/>
              <w:tabs>
                <w:tab w:val="clear" w:pos="595"/>
                <w:tab w:val="clear" w:pos="879"/>
              </w:tabs>
              <w:spacing w:before="0" w:line="240" w:lineRule="auto"/>
              <w:ind w:left="0" w:right="39" w:firstLine="0"/>
              <w:rPr>
                <w:rFonts w:ascii="Arial" w:hAnsi="Arial" w:cs="Arial"/>
                <w:szCs w:val="24"/>
              </w:rPr>
            </w:pPr>
          </w:p>
          <w:p w14:paraId="6B4181E8" w14:textId="52AE9779" w:rsidR="00051D8E" w:rsidRPr="00E95DDF" w:rsidRDefault="00051D8E"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051D8E" w:rsidRPr="00C02867" w14:paraId="1473AD1C" w14:textId="77777777" w:rsidTr="00014A9D">
        <w:tc>
          <w:tcPr>
            <w:tcW w:w="2349" w:type="dxa"/>
          </w:tcPr>
          <w:p w14:paraId="62235BE7" w14:textId="77777777"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018989AF" w14:textId="77777777" w:rsidR="00051D8E" w:rsidRPr="00E95DDF" w:rsidRDefault="00051D8E" w:rsidP="007F7149">
            <w:pPr>
              <w:ind w:right="39"/>
              <w:jc w:val="both"/>
              <w:rPr>
                <w:rFonts w:ascii="Arial" w:hAnsi="Arial" w:cs="Arial"/>
                <w:szCs w:val="24"/>
                <w:lang w:val="en-AU"/>
              </w:rPr>
            </w:pPr>
            <w:r>
              <w:rPr>
                <w:rFonts w:ascii="Arial" w:hAnsi="Arial" w:cs="Arial"/>
                <w:szCs w:val="24"/>
                <w:lang w:val="en-AU"/>
              </w:rPr>
              <w:t>Kevin Perraudin – Finance Officer (Rates)</w:t>
            </w:r>
          </w:p>
        </w:tc>
      </w:tr>
      <w:tr w:rsidR="00051D8E" w:rsidRPr="00C02867" w14:paraId="244D6C9F" w14:textId="77777777" w:rsidTr="00207A51">
        <w:tc>
          <w:tcPr>
            <w:tcW w:w="2349" w:type="dxa"/>
            <w:tcBorders>
              <w:bottom w:val="single" w:sz="4" w:space="0" w:color="auto"/>
            </w:tcBorders>
          </w:tcPr>
          <w:p w14:paraId="34C4B6EF" w14:textId="536715B6"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Borders>
              <w:bottom w:val="single" w:sz="4" w:space="0" w:color="auto"/>
            </w:tcBorders>
          </w:tcPr>
          <w:p w14:paraId="79AAB0CC" w14:textId="77777777" w:rsidR="00051D8E" w:rsidRPr="00E95DDF" w:rsidRDefault="00051D8E" w:rsidP="007F7149">
            <w:pPr>
              <w:ind w:right="39"/>
              <w:jc w:val="both"/>
              <w:rPr>
                <w:rFonts w:ascii="Arial" w:hAnsi="Arial" w:cs="Arial"/>
                <w:szCs w:val="24"/>
                <w:lang w:val="en-AU"/>
              </w:rPr>
            </w:pPr>
            <w:r>
              <w:rPr>
                <w:rFonts w:ascii="Arial" w:hAnsi="Arial" w:cs="Arial"/>
                <w:szCs w:val="24"/>
                <w:lang w:val="en-AU"/>
              </w:rPr>
              <w:t>Michael Cole – Director Corporate Services</w:t>
            </w:r>
          </w:p>
        </w:tc>
      </w:tr>
      <w:tr w:rsidR="00051D8E" w:rsidRPr="00C02867" w14:paraId="7DC5C967" w14:textId="77777777" w:rsidTr="00207A51">
        <w:tc>
          <w:tcPr>
            <w:tcW w:w="2349" w:type="dxa"/>
            <w:tcBorders>
              <w:bottom w:val="single" w:sz="4" w:space="0" w:color="auto"/>
            </w:tcBorders>
          </w:tcPr>
          <w:p w14:paraId="494CDE36" w14:textId="77777777" w:rsidR="00051D8E" w:rsidRPr="00E95DDF" w:rsidRDefault="00051D8E"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Borders>
              <w:bottom w:val="single" w:sz="4" w:space="0" w:color="auto"/>
            </w:tcBorders>
          </w:tcPr>
          <w:p w14:paraId="24F59E47" w14:textId="6CD1088A" w:rsidR="00051D8E" w:rsidRPr="00E95DDF" w:rsidRDefault="00051D8E" w:rsidP="007F7149">
            <w:pPr>
              <w:ind w:right="39"/>
              <w:jc w:val="both"/>
              <w:rPr>
                <w:rFonts w:ascii="Arial" w:hAnsi="Arial" w:cs="Arial"/>
                <w:szCs w:val="24"/>
                <w:lang w:val="en-US"/>
              </w:rPr>
            </w:pPr>
            <w:r>
              <w:rPr>
                <w:rFonts w:ascii="Arial" w:hAnsi="Arial" w:cs="Arial"/>
                <w:szCs w:val="24"/>
                <w:lang w:val="en-US"/>
              </w:rPr>
              <w:t>Nil.</w:t>
            </w:r>
          </w:p>
        </w:tc>
      </w:tr>
    </w:tbl>
    <w:p w14:paraId="27CC7CCA" w14:textId="77777777" w:rsidR="00051D8E" w:rsidRPr="00C1421E" w:rsidRDefault="00051D8E" w:rsidP="003A7040">
      <w:pPr>
        <w:ind w:right="187"/>
        <w:jc w:val="both"/>
        <w:rPr>
          <w:rFonts w:ascii="Arial" w:hAnsi="Arial" w:cs="Arial"/>
          <w:b/>
          <w:szCs w:val="24"/>
          <w:lang w:val="en-US"/>
        </w:rPr>
      </w:pPr>
    </w:p>
    <w:p w14:paraId="6ADC1B56" w14:textId="77777777" w:rsidR="00051D8E" w:rsidRPr="00E87554" w:rsidRDefault="00051D8E"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191196CC" w14:textId="77777777" w:rsidR="00051D8E" w:rsidRPr="00C1421E" w:rsidRDefault="00051D8E" w:rsidP="003A7040">
      <w:pPr>
        <w:ind w:left="-567" w:right="187"/>
        <w:jc w:val="both"/>
        <w:rPr>
          <w:rFonts w:ascii="Arial" w:hAnsi="Arial" w:cs="Arial"/>
          <w:b/>
          <w:szCs w:val="24"/>
          <w:lang w:val="en-US"/>
        </w:rPr>
      </w:pPr>
    </w:p>
    <w:p w14:paraId="52D2E0F5" w14:textId="77777777" w:rsidR="00051D8E" w:rsidRPr="00171E11" w:rsidRDefault="00051D8E" w:rsidP="003A7040">
      <w:pPr>
        <w:ind w:left="-283" w:right="187"/>
        <w:jc w:val="both"/>
        <w:rPr>
          <w:rFonts w:ascii="Arial" w:hAnsi="Arial" w:cs="Arial"/>
          <w:szCs w:val="24"/>
          <w:lang w:val="en-US"/>
        </w:rPr>
      </w:pPr>
      <w:r>
        <w:rPr>
          <w:rFonts w:ascii="Arial" w:hAnsi="Arial" w:cs="Arial"/>
          <w:szCs w:val="24"/>
          <w:lang w:val="en-US"/>
        </w:rPr>
        <w:t xml:space="preserve">This report seeks approval for a rates exemption </w:t>
      </w:r>
      <w:r w:rsidRPr="008B5937">
        <w:rPr>
          <w:rFonts w:ascii="Arial" w:hAnsi="Arial" w:cs="Arial"/>
          <w:szCs w:val="24"/>
          <w:lang w:val="en-US"/>
        </w:rPr>
        <w:t>for</w:t>
      </w:r>
      <w:r>
        <w:rPr>
          <w:rFonts w:ascii="Arial" w:hAnsi="Arial" w:cs="Arial"/>
          <w:szCs w:val="24"/>
          <w:lang w:val="en-US"/>
        </w:rPr>
        <w:t xml:space="preserve"> Kindy in the Park Inc. for 25 Strickland Street, Nedlands under Section 6.26(2)(g) of the Local Government Act 1995 for 2021-22</w:t>
      </w:r>
      <w:r w:rsidRPr="008B5937">
        <w:rPr>
          <w:rFonts w:ascii="Arial" w:hAnsi="Arial" w:cs="Arial"/>
          <w:szCs w:val="24"/>
          <w:lang w:val="en-US"/>
        </w:rPr>
        <w:t xml:space="preserve">, </w:t>
      </w:r>
      <w:r>
        <w:rPr>
          <w:rFonts w:ascii="Arial" w:hAnsi="Arial" w:cs="Arial"/>
          <w:szCs w:val="24"/>
          <w:lang w:val="en-US"/>
        </w:rPr>
        <w:t>from 01/01/2022</w:t>
      </w:r>
      <w:r w:rsidRPr="008B5937">
        <w:rPr>
          <w:rFonts w:ascii="Arial" w:hAnsi="Arial" w:cs="Arial"/>
          <w:szCs w:val="24"/>
          <w:lang w:val="en-US"/>
        </w:rPr>
        <w:t>.</w:t>
      </w:r>
    </w:p>
    <w:p w14:paraId="7F0CF077" w14:textId="77777777" w:rsidR="00051D8E" w:rsidRPr="00C1421E" w:rsidRDefault="00051D8E" w:rsidP="003A7040">
      <w:pPr>
        <w:ind w:right="187"/>
        <w:jc w:val="both"/>
        <w:rPr>
          <w:rFonts w:ascii="Arial" w:hAnsi="Arial" w:cs="Arial"/>
          <w:b/>
          <w:szCs w:val="24"/>
          <w:lang w:val="en-US"/>
        </w:rPr>
      </w:pPr>
    </w:p>
    <w:p w14:paraId="2E7200CA" w14:textId="77777777" w:rsidR="00051D8E" w:rsidRPr="00C1421E" w:rsidRDefault="00051D8E" w:rsidP="003A7040">
      <w:pPr>
        <w:ind w:left="-567" w:right="187"/>
        <w:jc w:val="both"/>
        <w:rPr>
          <w:rFonts w:ascii="Arial" w:hAnsi="Arial" w:cs="Arial"/>
          <w:b/>
          <w:szCs w:val="24"/>
          <w:lang w:val="en-US"/>
        </w:rPr>
      </w:pPr>
    </w:p>
    <w:p w14:paraId="66950D16" w14:textId="77777777" w:rsidR="00051D8E" w:rsidRPr="00E87554" w:rsidRDefault="00051D8E"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7F23FEAC" w14:textId="77777777" w:rsidR="00051D8E" w:rsidRPr="00C1421E" w:rsidRDefault="00051D8E" w:rsidP="003A7040">
      <w:pPr>
        <w:ind w:left="-567" w:right="187"/>
        <w:jc w:val="both"/>
        <w:rPr>
          <w:rFonts w:ascii="Arial" w:hAnsi="Arial" w:cs="Arial"/>
          <w:b/>
          <w:color w:val="244061" w:themeColor="accent1" w:themeShade="80"/>
          <w:szCs w:val="24"/>
          <w:lang w:val="en-US"/>
        </w:rPr>
      </w:pPr>
    </w:p>
    <w:p w14:paraId="22EE0C17" w14:textId="5EEDFB4F" w:rsidR="00051D8E" w:rsidRPr="00A47848" w:rsidRDefault="00051D8E" w:rsidP="003A7040">
      <w:pPr>
        <w:ind w:left="-284" w:right="187"/>
        <w:jc w:val="both"/>
        <w:rPr>
          <w:rFonts w:ascii="Arial" w:hAnsi="Arial" w:cs="Arial"/>
          <w:b/>
          <w:color w:val="244061" w:themeColor="accent1" w:themeShade="80"/>
          <w:szCs w:val="24"/>
          <w:lang w:val="en-US"/>
        </w:rPr>
      </w:pPr>
      <w:r w:rsidRPr="00A47848">
        <w:rPr>
          <w:rFonts w:ascii="Arial" w:hAnsi="Arial" w:cs="Arial"/>
          <w:b/>
          <w:color w:val="244061" w:themeColor="accent1" w:themeShade="80"/>
          <w:szCs w:val="24"/>
          <w:lang w:val="en-US"/>
        </w:rPr>
        <w:t xml:space="preserve">That Council approve a rates exemption for Kindy in the Park Inc. for 25 Strickland Street, Nedlands under Section 6.26(2)(g) of the </w:t>
      </w:r>
      <w:r w:rsidRPr="008F000F">
        <w:rPr>
          <w:rFonts w:ascii="Arial" w:hAnsi="Arial" w:cs="Arial"/>
          <w:b/>
          <w:i/>
          <w:iCs/>
          <w:color w:val="244061" w:themeColor="accent1" w:themeShade="80"/>
          <w:szCs w:val="24"/>
          <w:lang w:val="en-US"/>
        </w:rPr>
        <w:t>Local Government Act 1995</w:t>
      </w:r>
      <w:r w:rsidRPr="00A47848">
        <w:rPr>
          <w:rFonts w:ascii="Arial" w:hAnsi="Arial" w:cs="Arial"/>
          <w:b/>
          <w:color w:val="244061" w:themeColor="accent1" w:themeShade="80"/>
          <w:szCs w:val="24"/>
          <w:lang w:val="en-US"/>
        </w:rPr>
        <w:t xml:space="preserve"> for 2021-22, from 01</w:t>
      </w:r>
      <w:r w:rsidR="008F000F">
        <w:rPr>
          <w:rFonts w:ascii="Arial" w:hAnsi="Arial" w:cs="Arial"/>
          <w:b/>
          <w:color w:val="244061" w:themeColor="accent1" w:themeShade="80"/>
          <w:szCs w:val="24"/>
          <w:lang w:val="en-US"/>
        </w:rPr>
        <w:t xml:space="preserve"> January </w:t>
      </w:r>
      <w:r w:rsidRPr="00A47848">
        <w:rPr>
          <w:rFonts w:ascii="Arial" w:hAnsi="Arial" w:cs="Arial"/>
          <w:b/>
          <w:color w:val="244061" w:themeColor="accent1" w:themeShade="80"/>
          <w:szCs w:val="24"/>
          <w:lang w:val="en-US"/>
        </w:rPr>
        <w:t>2022.</w:t>
      </w:r>
    </w:p>
    <w:p w14:paraId="21528EB9" w14:textId="77777777" w:rsidR="00051D8E" w:rsidRPr="00C1421E" w:rsidRDefault="00051D8E" w:rsidP="003A7040">
      <w:pPr>
        <w:ind w:left="-284" w:right="187"/>
        <w:jc w:val="both"/>
        <w:rPr>
          <w:rFonts w:ascii="Arial" w:hAnsi="Arial" w:cs="Arial"/>
          <w:b/>
          <w:color w:val="244061" w:themeColor="accent1" w:themeShade="80"/>
          <w:szCs w:val="24"/>
          <w:highlight w:val="yellow"/>
          <w:lang w:val="en-US"/>
        </w:rPr>
      </w:pPr>
    </w:p>
    <w:p w14:paraId="773A03CE" w14:textId="77777777" w:rsidR="00051D8E" w:rsidRPr="001C2B78" w:rsidRDefault="00051D8E" w:rsidP="003A7040">
      <w:pPr>
        <w:ind w:right="187"/>
        <w:jc w:val="both"/>
        <w:rPr>
          <w:rFonts w:ascii="Arial" w:hAnsi="Arial" w:cs="Arial"/>
          <w:b/>
          <w:szCs w:val="24"/>
          <w:lang w:val="en-US"/>
        </w:rPr>
      </w:pPr>
    </w:p>
    <w:p w14:paraId="07B0E34F"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80D0FB6" w14:textId="77777777" w:rsidR="00051D8E" w:rsidRPr="00C1421E" w:rsidRDefault="00051D8E" w:rsidP="003A7040">
      <w:pPr>
        <w:ind w:left="-284" w:right="187"/>
        <w:jc w:val="both"/>
        <w:rPr>
          <w:rFonts w:ascii="Arial" w:hAnsi="Arial" w:cs="Arial"/>
          <w:color w:val="000000" w:themeColor="text1"/>
          <w:szCs w:val="24"/>
        </w:rPr>
      </w:pPr>
    </w:p>
    <w:p w14:paraId="182093EF" w14:textId="77777777" w:rsidR="00051D8E" w:rsidRPr="00C1421E" w:rsidRDefault="00051D8E" w:rsidP="003A7040">
      <w:pPr>
        <w:ind w:left="-284" w:right="187"/>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34D7F0FF" w14:textId="34B8DC28" w:rsidR="00051D8E" w:rsidRDefault="00051D8E" w:rsidP="003A7040">
      <w:pPr>
        <w:ind w:left="-284" w:right="187"/>
        <w:jc w:val="both"/>
        <w:rPr>
          <w:rFonts w:ascii="Arial" w:hAnsi="Arial" w:cs="Arial"/>
          <w:bCs/>
          <w:szCs w:val="24"/>
          <w:lang w:val="en-US"/>
        </w:rPr>
      </w:pPr>
    </w:p>
    <w:p w14:paraId="32E2B9BB" w14:textId="77777777" w:rsidR="00051D8E" w:rsidRPr="00C1421E" w:rsidRDefault="00051D8E" w:rsidP="003A7040">
      <w:pPr>
        <w:ind w:left="-284" w:right="187"/>
        <w:jc w:val="both"/>
        <w:rPr>
          <w:rFonts w:ascii="Arial" w:hAnsi="Arial" w:cs="Arial"/>
          <w:bCs/>
          <w:szCs w:val="24"/>
          <w:lang w:val="en-US"/>
        </w:rPr>
      </w:pPr>
    </w:p>
    <w:p w14:paraId="5B4530D0" w14:textId="77777777" w:rsidR="00051D8E" w:rsidRPr="00E87554" w:rsidRDefault="00051D8E"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86E9506" w14:textId="77777777" w:rsidR="00051D8E" w:rsidRPr="00C1421E" w:rsidRDefault="00051D8E" w:rsidP="003A7040">
      <w:pPr>
        <w:ind w:left="-284" w:right="187"/>
        <w:jc w:val="both"/>
        <w:rPr>
          <w:rFonts w:ascii="Arial" w:hAnsi="Arial" w:cs="Arial"/>
          <w:b/>
          <w:szCs w:val="24"/>
          <w:lang w:val="en-US"/>
        </w:rPr>
      </w:pPr>
    </w:p>
    <w:p w14:paraId="1557CB84" w14:textId="77777777" w:rsidR="00051D8E" w:rsidRDefault="00051D8E" w:rsidP="003A7040">
      <w:pPr>
        <w:ind w:left="-284" w:right="187"/>
        <w:jc w:val="both"/>
        <w:rPr>
          <w:rFonts w:ascii="Arial" w:hAnsi="Arial" w:cs="Arial"/>
          <w:bCs/>
          <w:szCs w:val="24"/>
          <w:lang w:val="en-US"/>
        </w:rPr>
      </w:pPr>
      <w:r>
        <w:rPr>
          <w:rFonts w:ascii="Arial" w:hAnsi="Arial" w:cs="Arial"/>
          <w:bCs/>
          <w:szCs w:val="24"/>
          <w:lang w:val="en-US"/>
        </w:rPr>
        <w:t xml:space="preserve">Since 2015/16 </w:t>
      </w:r>
      <w:r w:rsidRPr="76D78FC0">
        <w:rPr>
          <w:rFonts w:ascii="Arial" w:hAnsi="Arial" w:cs="Arial"/>
          <w:szCs w:val="24"/>
          <w:lang w:val="en-US"/>
        </w:rPr>
        <w:t>the former</w:t>
      </w:r>
      <w:r>
        <w:rPr>
          <w:rFonts w:ascii="Arial" w:hAnsi="Arial" w:cs="Arial"/>
          <w:bCs/>
          <w:szCs w:val="24"/>
          <w:lang w:val="en-US"/>
        </w:rPr>
        <w:t xml:space="preserve"> tenant of </w:t>
      </w:r>
      <w:r w:rsidRPr="00B02BCE">
        <w:rPr>
          <w:rFonts w:ascii="Arial" w:hAnsi="Arial" w:cs="Arial"/>
          <w:bCs/>
          <w:szCs w:val="24"/>
          <w:lang w:val="en-US"/>
        </w:rPr>
        <w:t xml:space="preserve">25 Strickland </w:t>
      </w:r>
      <w:r>
        <w:rPr>
          <w:rFonts w:ascii="Arial" w:hAnsi="Arial" w:cs="Arial"/>
          <w:bCs/>
          <w:szCs w:val="24"/>
          <w:lang w:val="en-US"/>
        </w:rPr>
        <w:t>Street (City of Nedlands property</w:t>
      </w:r>
      <w:r w:rsidRPr="76D78FC0">
        <w:rPr>
          <w:rFonts w:ascii="Arial" w:hAnsi="Arial" w:cs="Arial"/>
          <w:szCs w:val="24"/>
          <w:lang w:val="en-US"/>
        </w:rPr>
        <w:t>) was issued rates</w:t>
      </w:r>
      <w:r>
        <w:rPr>
          <w:rFonts w:ascii="Arial" w:hAnsi="Arial" w:cs="Arial"/>
          <w:bCs/>
          <w:szCs w:val="24"/>
          <w:lang w:val="en-US"/>
        </w:rPr>
        <w:t xml:space="preserve"> notices</w:t>
      </w:r>
      <w:r w:rsidRPr="76D78FC0">
        <w:rPr>
          <w:rFonts w:ascii="Arial" w:hAnsi="Arial" w:cs="Arial"/>
          <w:szCs w:val="24"/>
          <w:lang w:val="en-US"/>
        </w:rPr>
        <w:t>.  For 2021/22,</w:t>
      </w:r>
      <w:r>
        <w:rPr>
          <w:rFonts w:ascii="Arial" w:hAnsi="Arial" w:cs="Arial"/>
          <w:bCs/>
          <w:szCs w:val="24"/>
          <w:lang w:val="en-US"/>
        </w:rPr>
        <w:t xml:space="preserve"> the </w:t>
      </w:r>
      <w:r w:rsidRPr="76D78FC0">
        <w:rPr>
          <w:rFonts w:ascii="Arial" w:hAnsi="Arial" w:cs="Arial"/>
          <w:szCs w:val="24"/>
          <w:lang w:val="en-US"/>
        </w:rPr>
        <w:t xml:space="preserve">former </w:t>
      </w:r>
      <w:r>
        <w:rPr>
          <w:rFonts w:ascii="Arial" w:hAnsi="Arial" w:cs="Arial"/>
          <w:bCs/>
          <w:szCs w:val="24"/>
          <w:lang w:val="en-US"/>
        </w:rPr>
        <w:t xml:space="preserve">tenant paid </w:t>
      </w:r>
      <w:r w:rsidRPr="76D78FC0">
        <w:rPr>
          <w:rFonts w:ascii="Arial" w:hAnsi="Arial" w:cs="Arial"/>
          <w:szCs w:val="24"/>
          <w:lang w:val="en-US"/>
        </w:rPr>
        <w:t>the</w:t>
      </w:r>
      <w:r>
        <w:rPr>
          <w:rFonts w:ascii="Arial" w:hAnsi="Arial" w:cs="Arial"/>
          <w:bCs/>
          <w:szCs w:val="24"/>
          <w:lang w:val="en-US"/>
        </w:rPr>
        <w:t xml:space="preserve"> 1</w:t>
      </w:r>
      <w:r w:rsidRPr="002D5780">
        <w:rPr>
          <w:rFonts w:ascii="Arial" w:hAnsi="Arial" w:cs="Arial"/>
          <w:bCs/>
          <w:szCs w:val="24"/>
          <w:vertAlign w:val="superscript"/>
          <w:lang w:val="en-US"/>
        </w:rPr>
        <w:t>st</w:t>
      </w:r>
      <w:r>
        <w:rPr>
          <w:rFonts w:ascii="Arial" w:hAnsi="Arial" w:cs="Arial"/>
          <w:bCs/>
          <w:szCs w:val="24"/>
          <w:lang w:val="en-US"/>
        </w:rPr>
        <w:t xml:space="preserve"> and 2</w:t>
      </w:r>
      <w:r w:rsidRPr="002D5780">
        <w:rPr>
          <w:rFonts w:ascii="Arial" w:hAnsi="Arial" w:cs="Arial"/>
          <w:bCs/>
          <w:szCs w:val="24"/>
          <w:vertAlign w:val="superscript"/>
          <w:lang w:val="en-US"/>
        </w:rPr>
        <w:t>nd</w:t>
      </w:r>
      <w:r>
        <w:rPr>
          <w:rFonts w:ascii="Arial" w:hAnsi="Arial" w:cs="Arial"/>
          <w:bCs/>
          <w:szCs w:val="24"/>
          <w:lang w:val="en-US"/>
        </w:rPr>
        <w:t xml:space="preserve"> instalments. </w:t>
      </w:r>
      <w:r w:rsidRPr="76D78FC0">
        <w:rPr>
          <w:rFonts w:ascii="Arial" w:hAnsi="Arial" w:cs="Arial"/>
          <w:szCs w:val="24"/>
          <w:lang w:val="en-US"/>
        </w:rPr>
        <w:t>The</w:t>
      </w:r>
      <w:r>
        <w:rPr>
          <w:rFonts w:ascii="Arial" w:hAnsi="Arial" w:cs="Arial"/>
          <w:bCs/>
          <w:szCs w:val="24"/>
          <w:lang w:val="en-US"/>
        </w:rPr>
        <w:t xml:space="preserve"> lease finished in December 2021.</w:t>
      </w:r>
    </w:p>
    <w:p w14:paraId="6427539A" w14:textId="77777777" w:rsidR="00051D8E" w:rsidRDefault="00051D8E" w:rsidP="003A7040">
      <w:pPr>
        <w:ind w:left="-284" w:right="187"/>
        <w:jc w:val="both"/>
        <w:rPr>
          <w:rFonts w:ascii="Arial" w:hAnsi="Arial" w:cs="Arial"/>
          <w:bCs/>
          <w:szCs w:val="24"/>
          <w:lang w:val="en-US"/>
        </w:rPr>
      </w:pPr>
    </w:p>
    <w:p w14:paraId="53BF342E" w14:textId="77777777" w:rsidR="00051D8E" w:rsidRPr="007D3321" w:rsidRDefault="00051D8E" w:rsidP="003A7040">
      <w:pPr>
        <w:ind w:left="-284" w:right="187"/>
        <w:jc w:val="both"/>
        <w:rPr>
          <w:rFonts w:ascii="Arial" w:hAnsi="Arial" w:cs="Arial"/>
          <w:bCs/>
          <w:szCs w:val="24"/>
          <w:lang w:val="en-US"/>
        </w:rPr>
      </w:pPr>
      <w:r>
        <w:rPr>
          <w:rFonts w:ascii="Arial" w:hAnsi="Arial" w:cs="Arial"/>
          <w:bCs/>
          <w:szCs w:val="24"/>
          <w:lang w:val="en-US"/>
        </w:rPr>
        <w:t xml:space="preserve">In January 2022 </w:t>
      </w:r>
      <w:r>
        <w:rPr>
          <w:rFonts w:ascii="Arial" w:hAnsi="Arial" w:cs="Arial"/>
          <w:szCs w:val="24"/>
          <w:lang w:val="en-US"/>
        </w:rPr>
        <w:t xml:space="preserve">Kindy in the Park Inc. (Charity Organization) took over the lease for $1 per annum and </w:t>
      </w:r>
      <w:r w:rsidRPr="008B5937">
        <w:rPr>
          <w:rFonts w:ascii="Arial" w:hAnsi="Arial" w:cs="Arial"/>
          <w:szCs w:val="24"/>
          <w:lang w:val="en-US"/>
        </w:rPr>
        <w:t>has</w:t>
      </w:r>
      <w:r>
        <w:rPr>
          <w:rFonts w:ascii="Arial" w:hAnsi="Arial" w:cs="Arial"/>
          <w:szCs w:val="24"/>
          <w:lang w:val="en-US"/>
        </w:rPr>
        <w:t xml:space="preserve"> not </w:t>
      </w:r>
      <w:r w:rsidRPr="008B5937">
        <w:rPr>
          <w:rFonts w:ascii="Arial" w:hAnsi="Arial" w:cs="Arial"/>
          <w:szCs w:val="24"/>
          <w:lang w:val="en-US"/>
        </w:rPr>
        <w:t>paid</w:t>
      </w:r>
      <w:r>
        <w:rPr>
          <w:rFonts w:ascii="Arial" w:hAnsi="Arial" w:cs="Arial"/>
          <w:szCs w:val="24"/>
          <w:lang w:val="en-US"/>
        </w:rPr>
        <w:t xml:space="preserve"> the 3</w:t>
      </w:r>
      <w:r w:rsidRPr="00EA69D0">
        <w:rPr>
          <w:rFonts w:ascii="Arial" w:hAnsi="Arial" w:cs="Arial"/>
          <w:szCs w:val="24"/>
          <w:vertAlign w:val="superscript"/>
          <w:lang w:val="en-US"/>
        </w:rPr>
        <w:t>rd</w:t>
      </w:r>
      <w:r>
        <w:rPr>
          <w:rFonts w:ascii="Arial" w:hAnsi="Arial" w:cs="Arial"/>
          <w:szCs w:val="24"/>
          <w:lang w:val="en-US"/>
        </w:rPr>
        <w:t xml:space="preserve"> and 4</w:t>
      </w:r>
      <w:r w:rsidRPr="00EA69D0">
        <w:rPr>
          <w:rFonts w:ascii="Arial" w:hAnsi="Arial" w:cs="Arial"/>
          <w:szCs w:val="24"/>
          <w:vertAlign w:val="superscript"/>
          <w:lang w:val="en-US"/>
        </w:rPr>
        <w:t>th</w:t>
      </w:r>
      <w:r>
        <w:rPr>
          <w:rFonts w:ascii="Arial" w:hAnsi="Arial" w:cs="Arial"/>
          <w:szCs w:val="24"/>
          <w:lang w:val="en-US"/>
        </w:rPr>
        <w:t xml:space="preserve"> instalments (outstanding amount of $1,363.03).  </w:t>
      </w:r>
    </w:p>
    <w:p w14:paraId="69419E80" w14:textId="3EFC148C" w:rsidR="00051D8E" w:rsidRDefault="00051D8E" w:rsidP="003A7040">
      <w:pPr>
        <w:ind w:left="-284" w:right="187"/>
        <w:jc w:val="both"/>
        <w:rPr>
          <w:rFonts w:ascii="Arial" w:hAnsi="Arial" w:cs="Arial"/>
          <w:b/>
          <w:szCs w:val="24"/>
          <w:lang w:val="en-US"/>
        </w:rPr>
      </w:pPr>
    </w:p>
    <w:p w14:paraId="67AD21FD" w14:textId="77777777" w:rsidR="00051D8E" w:rsidRPr="00C1421E" w:rsidRDefault="00051D8E" w:rsidP="003A7040">
      <w:pPr>
        <w:ind w:left="-284" w:right="187"/>
        <w:jc w:val="both"/>
        <w:rPr>
          <w:rFonts w:ascii="Arial" w:hAnsi="Arial" w:cs="Arial"/>
          <w:b/>
          <w:szCs w:val="24"/>
          <w:lang w:val="en-US"/>
        </w:rPr>
      </w:pPr>
    </w:p>
    <w:p w14:paraId="156A93E2"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4B7F07C" w14:textId="77777777" w:rsidR="00051D8E" w:rsidRPr="00C1421E" w:rsidRDefault="00051D8E" w:rsidP="003A7040">
      <w:pPr>
        <w:ind w:left="-284" w:right="187"/>
        <w:jc w:val="both"/>
        <w:rPr>
          <w:rFonts w:ascii="Arial" w:hAnsi="Arial" w:cs="Arial"/>
          <w:szCs w:val="24"/>
          <w:lang w:val="en-US"/>
        </w:rPr>
      </w:pPr>
    </w:p>
    <w:p w14:paraId="0F91A568" w14:textId="77777777" w:rsidR="00051D8E" w:rsidRDefault="00051D8E" w:rsidP="003A7040">
      <w:pPr>
        <w:ind w:left="-283" w:right="187"/>
        <w:jc w:val="both"/>
        <w:rPr>
          <w:rFonts w:ascii="Arial" w:hAnsi="Arial" w:cs="Arial"/>
          <w:szCs w:val="24"/>
        </w:rPr>
      </w:pPr>
      <w:r>
        <w:rPr>
          <w:rFonts w:ascii="Arial" w:hAnsi="Arial" w:cs="Arial"/>
          <w:szCs w:val="24"/>
        </w:rPr>
        <w:t xml:space="preserve">This report refers to the rates exemption application for </w:t>
      </w:r>
      <w:r w:rsidRPr="00B02BCE">
        <w:rPr>
          <w:rFonts w:ascii="Arial" w:hAnsi="Arial" w:cs="Arial"/>
          <w:bCs/>
          <w:szCs w:val="24"/>
          <w:lang w:val="en-US"/>
        </w:rPr>
        <w:t xml:space="preserve">25 Strickland </w:t>
      </w:r>
      <w:r>
        <w:rPr>
          <w:rFonts w:ascii="Arial" w:hAnsi="Arial" w:cs="Arial"/>
          <w:bCs/>
          <w:szCs w:val="24"/>
          <w:lang w:val="en-US"/>
        </w:rPr>
        <w:t>Street</w:t>
      </w:r>
      <w:r>
        <w:rPr>
          <w:rFonts w:ascii="Arial" w:hAnsi="Arial" w:cs="Arial"/>
          <w:szCs w:val="24"/>
        </w:rPr>
        <w:t xml:space="preserve">, Nedlands, received on 2 July 2022 for the 2021-2022 financial year. The property is used by </w:t>
      </w:r>
      <w:r>
        <w:rPr>
          <w:rFonts w:ascii="Arial" w:hAnsi="Arial" w:cs="Arial"/>
          <w:szCs w:val="24"/>
          <w:lang w:val="en-US"/>
        </w:rPr>
        <w:t xml:space="preserve">Kindy in the Park Inc. </w:t>
      </w:r>
      <w:r>
        <w:rPr>
          <w:rFonts w:ascii="Arial" w:hAnsi="Arial" w:cs="Arial"/>
          <w:szCs w:val="24"/>
        </w:rPr>
        <w:t>for charitable purposes.</w:t>
      </w:r>
    </w:p>
    <w:p w14:paraId="618350E2" w14:textId="77FDCCA9" w:rsidR="00051D8E" w:rsidRDefault="00051D8E" w:rsidP="003A7040">
      <w:pPr>
        <w:ind w:left="-283" w:right="187"/>
        <w:jc w:val="both"/>
        <w:rPr>
          <w:rFonts w:ascii="Arial" w:hAnsi="Arial" w:cs="Arial"/>
          <w:szCs w:val="24"/>
        </w:rPr>
      </w:pPr>
      <w:r w:rsidRPr="008B5937">
        <w:rPr>
          <w:rFonts w:ascii="Arial" w:hAnsi="Arial" w:cs="Arial"/>
          <w:szCs w:val="24"/>
        </w:rPr>
        <w:t>Under Section 6.26(2)(g) of</w:t>
      </w:r>
      <w:r w:rsidRPr="00C0661B">
        <w:rPr>
          <w:rFonts w:ascii="Arial" w:hAnsi="Arial" w:cs="Arial"/>
          <w:szCs w:val="24"/>
        </w:rPr>
        <w:t xml:space="preserve"> </w:t>
      </w:r>
      <w:r>
        <w:rPr>
          <w:rFonts w:ascii="Arial" w:hAnsi="Arial" w:cs="Arial"/>
          <w:szCs w:val="24"/>
        </w:rPr>
        <w:t xml:space="preserve">the </w:t>
      </w:r>
      <w:r w:rsidRPr="00C0661B">
        <w:rPr>
          <w:rFonts w:ascii="Arial" w:hAnsi="Arial" w:cs="Arial"/>
          <w:szCs w:val="24"/>
        </w:rPr>
        <w:t>Local Government Act 1995</w:t>
      </w:r>
      <w:r w:rsidRPr="008B5937">
        <w:rPr>
          <w:rFonts w:ascii="Arial" w:hAnsi="Arial" w:cs="Arial"/>
          <w:szCs w:val="24"/>
        </w:rPr>
        <w:t>, land</w:t>
      </w:r>
      <w:r w:rsidRPr="00C0661B">
        <w:rPr>
          <w:rFonts w:ascii="Arial" w:hAnsi="Arial" w:cs="Arial"/>
          <w:szCs w:val="24"/>
        </w:rPr>
        <w:t xml:space="preserve"> </w:t>
      </w:r>
      <w:r>
        <w:rPr>
          <w:rFonts w:ascii="Arial" w:hAnsi="Arial" w:cs="Arial"/>
          <w:szCs w:val="24"/>
        </w:rPr>
        <w:t>used exclusively for charitable purposes</w:t>
      </w:r>
      <w:r w:rsidRPr="008B5937">
        <w:rPr>
          <w:rFonts w:ascii="Arial" w:hAnsi="Arial" w:cs="Arial"/>
          <w:szCs w:val="24"/>
        </w:rPr>
        <w:t xml:space="preserve"> is </w:t>
      </w:r>
      <w:proofErr w:type="gramStart"/>
      <w:r w:rsidRPr="008B5937">
        <w:rPr>
          <w:rFonts w:ascii="Arial" w:hAnsi="Arial" w:cs="Arial"/>
          <w:szCs w:val="24"/>
        </w:rPr>
        <w:t>not-rateable</w:t>
      </w:r>
      <w:proofErr w:type="gramEnd"/>
      <w:r w:rsidRPr="008B5937">
        <w:rPr>
          <w:rFonts w:ascii="Arial" w:hAnsi="Arial" w:cs="Arial"/>
          <w:szCs w:val="24"/>
        </w:rPr>
        <w:t xml:space="preserve">.  Use by property by Kindy in the Park, a </w:t>
      </w:r>
      <w:proofErr w:type="gramStart"/>
      <w:r w:rsidRPr="008B5937">
        <w:rPr>
          <w:rFonts w:ascii="Arial" w:hAnsi="Arial" w:cs="Arial"/>
          <w:szCs w:val="24"/>
        </w:rPr>
        <w:t>not for profit</w:t>
      </w:r>
      <w:proofErr w:type="gramEnd"/>
      <w:r w:rsidRPr="008B5937">
        <w:rPr>
          <w:rFonts w:ascii="Arial" w:hAnsi="Arial" w:cs="Arial"/>
          <w:szCs w:val="24"/>
        </w:rPr>
        <w:t xml:space="preserve"> organisation, meets the charitable purpose requirements</w:t>
      </w:r>
      <w:r>
        <w:rPr>
          <w:rFonts w:ascii="Arial" w:hAnsi="Arial" w:cs="Arial"/>
          <w:szCs w:val="24"/>
        </w:rPr>
        <w:t>.</w:t>
      </w:r>
    </w:p>
    <w:p w14:paraId="5EA162DC" w14:textId="77777777" w:rsidR="00051D8E" w:rsidRDefault="00051D8E" w:rsidP="003A7040">
      <w:pPr>
        <w:ind w:left="-283" w:right="187"/>
        <w:jc w:val="both"/>
        <w:rPr>
          <w:rFonts w:ascii="Arial" w:hAnsi="Arial" w:cs="Arial"/>
          <w:szCs w:val="24"/>
        </w:rPr>
      </w:pPr>
    </w:p>
    <w:p w14:paraId="05C2E099" w14:textId="77777777" w:rsidR="00051D8E" w:rsidRPr="00410758" w:rsidRDefault="00051D8E" w:rsidP="003A7040">
      <w:pPr>
        <w:ind w:left="-283" w:right="187"/>
        <w:jc w:val="both"/>
        <w:rPr>
          <w:rFonts w:ascii="Arial" w:hAnsi="Arial" w:cs="Arial"/>
          <w:szCs w:val="24"/>
        </w:rPr>
      </w:pPr>
      <w:r>
        <w:rPr>
          <w:rFonts w:ascii="Arial" w:hAnsi="Arial" w:cs="Arial"/>
          <w:szCs w:val="24"/>
        </w:rPr>
        <w:t xml:space="preserve">The </w:t>
      </w:r>
      <w:proofErr w:type="gramStart"/>
      <w:r>
        <w:rPr>
          <w:rFonts w:ascii="Arial" w:hAnsi="Arial" w:cs="Arial"/>
          <w:szCs w:val="24"/>
        </w:rPr>
        <w:t>City</w:t>
      </w:r>
      <w:proofErr w:type="gramEnd"/>
      <w:r>
        <w:rPr>
          <w:rFonts w:ascii="Arial" w:hAnsi="Arial" w:cs="Arial"/>
          <w:szCs w:val="24"/>
        </w:rPr>
        <w:t xml:space="preserve"> has levied rates </w:t>
      </w:r>
      <w:r w:rsidRPr="008B5937">
        <w:rPr>
          <w:rFonts w:ascii="Arial" w:hAnsi="Arial" w:cs="Arial"/>
          <w:szCs w:val="24"/>
        </w:rPr>
        <w:t xml:space="preserve">for 2021/22 </w:t>
      </w:r>
      <w:r>
        <w:rPr>
          <w:rFonts w:ascii="Arial" w:hAnsi="Arial" w:cs="Arial"/>
          <w:szCs w:val="24"/>
        </w:rPr>
        <w:t xml:space="preserve">of $2,634.26 + $81.80 (instalment fees). </w:t>
      </w:r>
      <w:r w:rsidRPr="008B5937">
        <w:rPr>
          <w:rFonts w:ascii="Arial" w:hAnsi="Arial" w:cs="Arial"/>
          <w:szCs w:val="24"/>
        </w:rPr>
        <w:t>The first two instalments have</w:t>
      </w:r>
      <w:r>
        <w:rPr>
          <w:rFonts w:ascii="Arial" w:hAnsi="Arial" w:cs="Arial"/>
          <w:szCs w:val="24"/>
        </w:rPr>
        <w:t xml:space="preserve"> been paid </w:t>
      </w:r>
      <w:r w:rsidRPr="008B5937">
        <w:rPr>
          <w:rFonts w:ascii="Arial" w:hAnsi="Arial" w:cs="Arial"/>
          <w:szCs w:val="24"/>
        </w:rPr>
        <w:t xml:space="preserve">by the former tenant </w:t>
      </w:r>
      <w:r>
        <w:rPr>
          <w:rFonts w:ascii="Arial" w:hAnsi="Arial" w:cs="Arial"/>
          <w:szCs w:val="24"/>
        </w:rPr>
        <w:t xml:space="preserve">and </w:t>
      </w:r>
      <w:r w:rsidRPr="008B5937">
        <w:rPr>
          <w:rFonts w:ascii="Arial" w:hAnsi="Arial" w:cs="Arial"/>
          <w:szCs w:val="24"/>
        </w:rPr>
        <w:t>the balance</w:t>
      </w:r>
      <w:r>
        <w:rPr>
          <w:rFonts w:ascii="Arial" w:hAnsi="Arial" w:cs="Arial"/>
          <w:szCs w:val="24"/>
        </w:rPr>
        <w:t xml:space="preserve"> outstanding amount is $1,363.03.</w:t>
      </w:r>
    </w:p>
    <w:p w14:paraId="202EEFAD" w14:textId="705A6850" w:rsidR="00051D8E" w:rsidRDefault="00051D8E" w:rsidP="003A7040">
      <w:pPr>
        <w:ind w:left="-284" w:right="187"/>
        <w:jc w:val="both"/>
        <w:rPr>
          <w:rFonts w:ascii="Arial" w:hAnsi="Arial" w:cs="Arial"/>
          <w:szCs w:val="24"/>
          <w:lang w:val="en-US"/>
        </w:rPr>
      </w:pPr>
    </w:p>
    <w:p w14:paraId="5760AF76" w14:textId="77777777" w:rsidR="00051D8E" w:rsidRPr="00C1421E" w:rsidRDefault="00051D8E" w:rsidP="003A7040">
      <w:pPr>
        <w:ind w:left="-284" w:right="187"/>
        <w:jc w:val="both"/>
        <w:rPr>
          <w:rFonts w:ascii="Arial" w:hAnsi="Arial" w:cs="Arial"/>
          <w:szCs w:val="24"/>
          <w:lang w:val="en-US"/>
        </w:rPr>
      </w:pPr>
    </w:p>
    <w:p w14:paraId="43AD8C20"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73E57E04" w14:textId="77777777" w:rsidR="00051D8E" w:rsidRPr="00C1421E" w:rsidRDefault="00051D8E" w:rsidP="003A7040">
      <w:pPr>
        <w:ind w:left="-284" w:right="187"/>
        <w:jc w:val="both"/>
        <w:rPr>
          <w:rFonts w:ascii="Arial" w:hAnsi="Arial" w:cs="Arial"/>
          <w:b/>
          <w:szCs w:val="24"/>
          <w:lang w:val="en-US"/>
        </w:rPr>
      </w:pPr>
    </w:p>
    <w:p w14:paraId="462049DA" w14:textId="77777777" w:rsidR="00051D8E" w:rsidRPr="00C1421E" w:rsidRDefault="00051D8E" w:rsidP="003A7040">
      <w:pPr>
        <w:ind w:left="-284" w:right="187"/>
        <w:jc w:val="both"/>
        <w:rPr>
          <w:rFonts w:ascii="Arial" w:hAnsi="Arial" w:cs="Arial"/>
          <w:szCs w:val="24"/>
          <w:lang w:val="en-US"/>
        </w:rPr>
      </w:pPr>
      <w:r>
        <w:rPr>
          <w:rFonts w:ascii="Arial" w:hAnsi="Arial" w:cs="Arial"/>
          <w:szCs w:val="24"/>
          <w:lang w:val="en-US"/>
        </w:rPr>
        <w:t>Not applicable.</w:t>
      </w:r>
    </w:p>
    <w:p w14:paraId="5FBE0756" w14:textId="33381903" w:rsidR="00051D8E" w:rsidRDefault="00051D8E" w:rsidP="003A7040">
      <w:pPr>
        <w:ind w:right="187"/>
        <w:jc w:val="both"/>
        <w:rPr>
          <w:rFonts w:ascii="Arial" w:hAnsi="Arial" w:cs="Arial"/>
          <w:szCs w:val="24"/>
          <w:lang w:val="en-US"/>
        </w:rPr>
      </w:pPr>
    </w:p>
    <w:p w14:paraId="0A244516" w14:textId="77777777" w:rsidR="00051D8E" w:rsidRPr="00C1421E" w:rsidRDefault="00051D8E" w:rsidP="003A7040">
      <w:pPr>
        <w:ind w:right="187"/>
        <w:jc w:val="both"/>
        <w:rPr>
          <w:rFonts w:ascii="Arial" w:hAnsi="Arial" w:cs="Arial"/>
          <w:szCs w:val="24"/>
          <w:lang w:val="en-US"/>
        </w:rPr>
      </w:pPr>
    </w:p>
    <w:p w14:paraId="182C519A"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77432EE0" w14:textId="77777777" w:rsidR="00051D8E" w:rsidRPr="00C1421E" w:rsidRDefault="00051D8E" w:rsidP="003A7040">
      <w:pPr>
        <w:ind w:left="-284" w:right="187"/>
        <w:jc w:val="both"/>
        <w:rPr>
          <w:rFonts w:ascii="Arial" w:hAnsi="Arial" w:cs="Arial"/>
          <w:szCs w:val="24"/>
          <w:highlight w:val="red"/>
          <w:lang w:val="en-US"/>
        </w:rPr>
      </w:pPr>
    </w:p>
    <w:p w14:paraId="676A2E79" w14:textId="77777777" w:rsidR="00051D8E" w:rsidRPr="00C1421E" w:rsidRDefault="00051D8E" w:rsidP="003A7040">
      <w:pPr>
        <w:ind w:left="-284" w:right="187"/>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F85D5C2" w14:textId="77777777" w:rsidR="00051D8E" w:rsidRPr="00C1421E" w:rsidRDefault="00051D8E" w:rsidP="003A7040">
      <w:pPr>
        <w:ind w:right="187"/>
        <w:jc w:val="both"/>
        <w:rPr>
          <w:rFonts w:ascii="Arial" w:hAnsi="Arial" w:cs="Arial"/>
          <w:b/>
          <w:color w:val="17365D" w:themeColor="text2" w:themeShade="BF"/>
          <w:szCs w:val="24"/>
          <w:lang w:val="en-US"/>
        </w:rPr>
      </w:pPr>
    </w:p>
    <w:p w14:paraId="7C6672B4" w14:textId="77777777" w:rsidR="00051D8E" w:rsidRPr="00C1421E" w:rsidRDefault="00051D8E" w:rsidP="003A7040">
      <w:pPr>
        <w:ind w:left="-284" w:right="187"/>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tab/>
      </w:r>
      <w:r>
        <w:tab/>
      </w:r>
      <w:r w:rsidRPr="00C1421E">
        <w:rPr>
          <w:rFonts w:ascii="Arial" w:hAnsi="Arial" w:cs="Arial"/>
          <w:szCs w:val="24"/>
          <w:lang w:val="en-US"/>
        </w:rPr>
        <w:t>Our city will be an environmentally</w:t>
      </w:r>
      <w:r w:rsidRPr="76D78FC0">
        <w:rPr>
          <w:rFonts w:ascii="Arial" w:hAnsi="Arial" w:cs="Arial"/>
          <w:szCs w:val="24"/>
          <w:lang w:val="en-US"/>
        </w:rPr>
        <w:t xml:space="preserve"> </w:t>
      </w:r>
      <w:r w:rsidRPr="00C1421E">
        <w:rPr>
          <w:rFonts w:ascii="Arial" w:hAnsi="Arial" w:cs="Arial"/>
          <w:szCs w:val="24"/>
          <w:lang w:val="en-US"/>
        </w:rPr>
        <w:t xml:space="preserve">sensitive, </w:t>
      </w:r>
      <w:proofErr w:type="gramStart"/>
      <w:r w:rsidRPr="00C1421E">
        <w:rPr>
          <w:rFonts w:ascii="Arial" w:hAnsi="Arial" w:cs="Arial"/>
          <w:szCs w:val="24"/>
          <w:lang w:val="en-US"/>
        </w:rPr>
        <w:t>beautiful</w:t>
      </w:r>
      <w:proofErr w:type="gramEnd"/>
      <w:r w:rsidRPr="00C1421E">
        <w:rPr>
          <w:rFonts w:ascii="Arial" w:hAnsi="Arial" w:cs="Arial"/>
          <w:szCs w:val="24"/>
          <w:lang w:val="en-US"/>
        </w:rPr>
        <w:t xml:space="preserve"> and inclusive place.</w:t>
      </w:r>
    </w:p>
    <w:p w14:paraId="014B4DB8" w14:textId="77777777" w:rsidR="00051D8E" w:rsidRPr="00C1421E" w:rsidRDefault="00051D8E" w:rsidP="003A7040">
      <w:pPr>
        <w:ind w:left="-567" w:right="187"/>
        <w:jc w:val="both"/>
        <w:rPr>
          <w:rFonts w:ascii="Arial" w:hAnsi="Arial" w:cs="Arial"/>
          <w:szCs w:val="24"/>
          <w:lang w:val="en-US"/>
        </w:rPr>
      </w:pPr>
    </w:p>
    <w:p w14:paraId="00A70F05" w14:textId="5ECA772F" w:rsidR="00051D8E" w:rsidRPr="00C1421E" w:rsidRDefault="00051D8E" w:rsidP="003A7040">
      <w:pPr>
        <w:ind w:left="-284" w:right="187"/>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23F7E7B8" w14:textId="77777777" w:rsidR="00051D8E" w:rsidRPr="00C1421E" w:rsidRDefault="00051D8E" w:rsidP="003A7040">
      <w:pPr>
        <w:ind w:left="1418" w:right="187"/>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78813A75" w14:textId="77777777" w:rsidR="00051D8E" w:rsidRDefault="00051D8E" w:rsidP="003A7040">
      <w:pPr>
        <w:ind w:right="187"/>
        <w:jc w:val="both"/>
        <w:rPr>
          <w:rFonts w:ascii="Arial" w:hAnsi="Arial" w:cs="Arial"/>
          <w:b/>
          <w:szCs w:val="24"/>
          <w:lang w:val="en-US"/>
        </w:rPr>
      </w:pPr>
    </w:p>
    <w:p w14:paraId="10ACA430" w14:textId="77777777" w:rsidR="00051D8E" w:rsidRPr="00C1421E" w:rsidRDefault="00051D8E" w:rsidP="003A7040">
      <w:pPr>
        <w:ind w:left="-567" w:right="187"/>
        <w:jc w:val="both"/>
        <w:rPr>
          <w:rFonts w:ascii="Arial" w:hAnsi="Arial" w:cs="Arial"/>
          <w:bCs/>
          <w:szCs w:val="24"/>
          <w:lang w:val="en-US"/>
        </w:rPr>
      </w:pPr>
    </w:p>
    <w:p w14:paraId="4A23831A"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4F696917" w14:textId="77777777" w:rsidR="00051D8E" w:rsidRPr="00C1421E" w:rsidRDefault="00051D8E" w:rsidP="003A7040">
      <w:pPr>
        <w:ind w:left="-284" w:right="187"/>
        <w:jc w:val="both"/>
        <w:rPr>
          <w:rFonts w:ascii="Arial" w:hAnsi="Arial" w:cs="Arial"/>
          <w:b/>
          <w:szCs w:val="24"/>
          <w:highlight w:val="yellow"/>
          <w:lang w:val="en-US"/>
        </w:rPr>
      </w:pPr>
    </w:p>
    <w:p w14:paraId="19F17FBC" w14:textId="77777777" w:rsidR="00051D8E" w:rsidRPr="00965D17" w:rsidRDefault="00051D8E" w:rsidP="003A7040">
      <w:pPr>
        <w:ind w:left="-283" w:right="187"/>
        <w:jc w:val="both"/>
        <w:rPr>
          <w:rFonts w:ascii="Arial" w:hAnsi="Arial" w:cs="Arial"/>
          <w:bCs/>
          <w:szCs w:val="24"/>
          <w:lang w:val="en-US"/>
        </w:rPr>
      </w:pPr>
      <w:r w:rsidRPr="000167FF">
        <w:rPr>
          <w:rFonts w:ascii="Arial" w:hAnsi="Arial" w:cs="Arial"/>
          <w:bCs/>
          <w:szCs w:val="24"/>
          <w:lang w:val="en-US"/>
        </w:rPr>
        <w:t>Should Council agree to the recommendation, the rates exemption represents a loss of revenue of $978.50 + $41.40 (instalment fees) for 2021-22, and $1,957 for 2022/23</w:t>
      </w:r>
      <w:r>
        <w:rPr>
          <w:rFonts w:ascii="Arial" w:hAnsi="Arial" w:cs="Arial"/>
          <w:bCs/>
          <w:szCs w:val="24"/>
          <w:lang w:val="en-US"/>
        </w:rPr>
        <w:t>.</w:t>
      </w:r>
    </w:p>
    <w:p w14:paraId="60BE03BF" w14:textId="184B1EF1" w:rsidR="00051D8E" w:rsidRDefault="00051D8E" w:rsidP="003A7040">
      <w:pPr>
        <w:ind w:left="-284" w:right="187"/>
        <w:jc w:val="both"/>
        <w:rPr>
          <w:rFonts w:ascii="Arial" w:hAnsi="Arial" w:cs="Arial"/>
          <w:szCs w:val="24"/>
          <w:highlight w:val="yellow"/>
          <w:lang w:val="en-US"/>
        </w:rPr>
      </w:pPr>
    </w:p>
    <w:p w14:paraId="14EEC75D" w14:textId="77777777" w:rsidR="00051D8E" w:rsidRPr="00C1421E" w:rsidRDefault="00051D8E" w:rsidP="003A7040">
      <w:pPr>
        <w:ind w:left="-284" w:right="187"/>
        <w:jc w:val="both"/>
        <w:rPr>
          <w:rFonts w:ascii="Arial" w:hAnsi="Arial" w:cs="Arial"/>
          <w:szCs w:val="24"/>
          <w:highlight w:val="yellow"/>
          <w:lang w:val="en-US"/>
        </w:rPr>
      </w:pPr>
    </w:p>
    <w:p w14:paraId="74A295EB"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1C5E48EA" w14:textId="77777777" w:rsidR="00051D8E" w:rsidRPr="00C1421E" w:rsidRDefault="00051D8E" w:rsidP="003A7040">
      <w:pPr>
        <w:ind w:left="-284" w:right="187"/>
        <w:jc w:val="both"/>
        <w:rPr>
          <w:rFonts w:ascii="Arial" w:hAnsi="Arial" w:cs="Arial"/>
          <w:b/>
          <w:szCs w:val="24"/>
          <w:lang w:val="en-US"/>
        </w:rPr>
      </w:pPr>
    </w:p>
    <w:p w14:paraId="68200C40" w14:textId="137E4AB5" w:rsidR="00051D8E" w:rsidRDefault="00186632" w:rsidP="003A7040">
      <w:pPr>
        <w:ind w:left="-284" w:right="187"/>
        <w:jc w:val="both"/>
        <w:rPr>
          <w:rFonts w:ascii="Arial" w:hAnsi="Arial" w:cs="Arial"/>
          <w:szCs w:val="24"/>
          <w:lang w:val="en-US"/>
        </w:rPr>
      </w:pPr>
      <w:hyperlink r:id="rId26" w:history="1">
        <w:r w:rsidR="00051D8E" w:rsidRPr="00AC00E0">
          <w:rPr>
            <w:rStyle w:val="Hyperlink"/>
            <w:rFonts w:ascii="Arial" w:hAnsi="Arial" w:cs="Arial"/>
            <w:szCs w:val="24"/>
            <w:lang w:val="en-US"/>
          </w:rPr>
          <w:t xml:space="preserve">Local Government Act 1995 </w:t>
        </w:r>
      </w:hyperlink>
    </w:p>
    <w:p w14:paraId="3082EBE3" w14:textId="2762FD06" w:rsidR="00051D8E" w:rsidRDefault="00051D8E" w:rsidP="003A7040">
      <w:pPr>
        <w:ind w:left="-284" w:right="187"/>
        <w:jc w:val="both"/>
        <w:rPr>
          <w:rFonts w:ascii="Arial" w:hAnsi="Arial" w:cs="Arial"/>
          <w:b/>
          <w:color w:val="17365D" w:themeColor="text2" w:themeShade="BF"/>
          <w:sz w:val="28"/>
          <w:szCs w:val="32"/>
          <w:lang w:val="en-US"/>
        </w:rPr>
      </w:pPr>
    </w:p>
    <w:p w14:paraId="1B919889" w14:textId="77777777" w:rsidR="00051D8E" w:rsidRDefault="00051D8E" w:rsidP="003A7040">
      <w:pPr>
        <w:ind w:left="-284" w:right="187"/>
        <w:jc w:val="both"/>
        <w:rPr>
          <w:rFonts w:ascii="Arial" w:hAnsi="Arial" w:cs="Arial"/>
          <w:b/>
          <w:color w:val="17365D" w:themeColor="text2" w:themeShade="BF"/>
          <w:sz w:val="28"/>
          <w:szCs w:val="32"/>
          <w:lang w:val="en-US"/>
        </w:rPr>
      </w:pPr>
    </w:p>
    <w:p w14:paraId="29A027E0" w14:textId="77777777" w:rsidR="00051D8E" w:rsidRPr="001F5D65" w:rsidRDefault="00051D8E" w:rsidP="003A7040">
      <w:pPr>
        <w:tabs>
          <w:tab w:val="left" w:pos="9214"/>
        </w:tabs>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00269000" w14:textId="77777777" w:rsidR="00051D8E" w:rsidRPr="00C1421E" w:rsidRDefault="00051D8E" w:rsidP="003A7040">
      <w:pPr>
        <w:tabs>
          <w:tab w:val="left" w:pos="9214"/>
        </w:tabs>
        <w:ind w:left="-284" w:right="187"/>
        <w:jc w:val="both"/>
        <w:rPr>
          <w:rFonts w:ascii="Arial" w:hAnsi="Arial" w:cs="Arial"/>
          <w:b/>
          <w:szCs w:val="24"/>
          <w:lang w:val="en-US"/>
        </w:rPr>
      </w:pPr>
    </w:p>
    <w:p w14:paraId="626EF862" w14:textId="77777777" w:rsidR="00051D8E" w:rsidRDefault="00051D8E" w:rsidP="003A7040">
      <w:pPr>
        <w:tabs>
          <w:tab w:val="left" w:pos="9214"/>
        </w:tabs>
        <w:ind w:left="-284" w:right="187"/>
        <w:jc w:val="both"/>
        <w:rPr>
          <w:rFonts w:ascii="Arial" w:hAnsi="Arial" w:cs="Arial"/>
          <w:szCs w:val="24"/>
          <w:lang w:val="en-US"/>
        </w:rPr>
      </w:pPr>
      <w:r w:rsidRPr="00A30A3B">
        <w:rPr>
          <w:rFonts w:ascii="Arial" w:hAnsi="Arial" w:cs="Arial"/>
          <w:szCs w:val="24"/>
          <w:lang w:val="en-US"/>
        </w:rPr>
        <w:t>The application has been assessed as meeting the requirements for an exemption from rates, effective from 1 January 2021.  Should Council not endorse the recommendation the applicant can appeal the decision.</w:t>
      </w:r>
    </w:p>
    <w:p w14:paraId="563BC422" w14:textId="3B9592F1" w:rsidR="00051D8E" w:rsidRDefault="00051D8E" w:rsidP="003A7040">
      <w:pPr>
        <w:ind w:left="-284" w:right="187"/>
        <w:jc w:val="both"/>
        <w:rPr>
          <w:rFonts w:ascii="Arial" w:hAnsi="Arial" w:cs="Arial"/>
          <w:szCs w:val="24"/>
        </w:rPr>
      </w:pPr>
    </w:p>
    <w:p w14:paraId="7432F2DA" w14:textId="619B8416" w:rsidR="00051D8E" w:rsidRDefault="00051D8E" w:rsidP="003A7040">
      <w:pPr>
        <w:ind w:left="-284" w:right="187"/>
        <w:jc w:val="both"/>
        <w:rPr>
          <w:rFonts w:ascii="Arial" w:hAnsi="Arial" w:cs="Arial"/>
          <w:szCs w:val="24"/>
        </w:rPr>
      </w:pPr>
    </w:p>
    <w:p w14:paraId="2627399A" w14:textId="49D99B37" w:rsidR="00051D8E" w:rsidRDefault="00051D8E" w:rsidP="003A7040">
      <w:pPr>
        <w:ind w:left="-284" w:right="187"/>
        <w:jc w:val="both"/>
        <w:rPr>
          <w:rFonts w:ascii="Arial" w:hAnsi="Arial" w:cs="Arial"/>
          <w:szCs w:val="24"/>
        </w:rPr>
      </w:pPr>
    </w:p>
    <w:p w14:paraId="3C2477C1" w14:textId="77777777" w:rsidR="00051D8E" w:rsidRPr="00C1421E" w:rsidRDefault="00051D8E" w:rsidP="003A7040">
      <w:pPr>
        <w:ind w:left="-284" w:right="187"/>
        <w:jc w:val="both"/>
        <w:rPr>
          <w:rFonts w:ascii="Arial" w:hAnsi="Arial" w:cs="Arial"/>
          <w:szCs w:val="24"/>
        </w:rPr>
      </w:pPr>
    </w:p>
    <w:p w14:paraId="4DE0303B" w14:textId="77777777" w:rsidR="00051D8E" w:rsidRPr="001F5D65" w:rsidRDefault="00051D8E"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2CA72625" w14:textId="77777777" w:rsidR="00051D8E" w:rsidRPr="00C1421E" w:rsidRDefault="00051D8E" w:rsidP="003A7040">
      <w:pPr>
        <w:ind w:left="-284" w:right="187"/>
        <w:jc w:val="both"/>
        <w:rPr>
          <w:rFonts w:ascii="Arial" w:hAnsi="Arial" w:cs="Arial"/>
          <w:bCs/>
          <w:szCs w:val="24"/>
          <w:lang w:val="en-US"/>
        </w:rPr>
      </w:pPr>
    </w:p>
    <w:p w14:paraId="236F23B3" w14:textId="3CAE31A4" w:rsidR="00051D8E" w:rsidRDefault="00051D8E" w:rsidP="003A7040">
      <w:pPr>
        <w:ind w:left="-283" w:right="187"/>
        <w:jc w:val="both"/>
        <w:rPr>
          <w:rFonts w:ascii="Arial" w:hAnsi="Arial" w:cs="Arial"/>
          <w:szCs w:val="24"/>
          <w:lang w:val="en-US"/>
        </w:rPr>
      </w:pPr>
      <w:r w:rsidRPr="006A376B">
        <w:rPr>
          <w:rFonts w:ascii="Arial" w:hAnsi="Arial" w:cs="Arial"/>
          <w:szCs w:val="24"/>
          <w:lang w:val="en-US"/>
        </w:rPr>
        <w:t xml:space="preserve">The application from Kindy in the Park for a rates exemption meets the requirements of Section 6.26 (2)(g) of the Local Government Act 1995.  </w:t>
      </w:r>
      <w:r w:rsidRPr="76D78FC0">
        <w:rPr>
          <w:rFonts w:ascii="Arial" w:hAnsi="Arial" w:cs="Arial"/>
          <w:szCs w:val="24"/>
          <w:lang w:val="en-US"/>
        </w:rPr>
        <w:t>Council</w:t>
      </w:r>
      <w:r w:rsidRPr="006A376B">
        <w:rPr>
          <w:rFonts w:ascii="Arial" w:hAnsi="Arial" w:cs="Arial"/>
          <w:szCs w:val="24"/>
          <w:lang w:val="en-US"/>
        </w:rPr>
        <w:t xml:space="preserve"> approval is recommended.</w:t>
      </w:r>
    </w:p>
    <w:p w14:paraId="01B32C43" w14:textId="7200C2B5" w:rsidR="00DC7847" w:rsidRDefault="00DC7847" w:rsidP="003A7040">
      <w:pPr>
        <w:ind w:left="-283" w:right="187"/>
        <w:jc w:val="both"/>
        <w:rPr>
          <w:rFonts w:ascii="Arial" w:hAnsi="Arial" w:cs="Arial"/>
          <w:szCs w:val="24"/>
          <w:lang w:val="en-US"/>
        </w:rPr>
      </w:pPr>
    </w:p>
    <w:p w14:paraId="223A7C70" w14:textId="77777777" w:rsidR="00DC7847" w:rsidRDefault="00DC7847" w:rsidP="003A7040">
      <w:pPr>
        <w:ind w:left="-283" w:right="187"/>
        <w:jc w:val="both"/>
        <w:rPr>
          <w:rFonts w:ascii="Arial" w:hAnsi="Arial" w:cs="Arial"/>
          <w:szCs w:val="24"/>
          <w:lang w:val="en-US"/>
        </w:rPr>
      </w:pPr>
    </w:p>
    <w:p w14:paraId="1F2AD85F" w14:textId="1AC4265F" w:rsidR="00DC7847" w:rsidRPr="001F5D65" w:rsidRDefault="00DC7847" w:rsidP="003A7040">
      <w:pPr>
        <w:ind w:left="-284" w:right="187"/>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t>Further Information</w:t>
      </w:r>
    </w:p>
    <w:p w14:paraId="40873C8E" w14:textId="49BB849C" w:rsidR="00DC7847" w:rsidRDefault="00DC7847" w:rsidP="003A7040">
      <w:pPr>
        <w:ind w:left="-283" w:right="187"/>
        <w:jc w:val="both"/>
        <w:rPr>
          <w:rFonts w:ascii="Arial" w:hAnsi="Arial" w:cs="Arial"/>
          <w:szCs w:val="24"/>
          <w:lang w:val="en-US"/>
        </w:rPr>
      </w:pPr>
    </w:p>
    <w:p w14:paraId="39DB352E" w14:textId="33C6DC7D" w:rsidR="00DC7847" w:rsidRDefault="00DC7847" w:rsidP="003A7040">
      <w:pPr>
        <w:ind w:left="-283" w:right="187"/>
        <w:jc w:val="both"/>
        <w:rPr>
          <w:rFonts w:ascii="Arial" w:hAnsi="Arial" w:cs="Arial"/>
          <w:szCs w:val="24"/>
          <w:lang w:val="en-US"/>
        </w:rPr>
      </w:pPr>
      <w:r>
        <w:rPr>
          <w:rFonts w:ascii="Arial" w:hAnsi="Arial" w:cs="Arial"/>
          <w:szCs w:val="24"/>
          <w:lang w:val="en-US"/>
        </w:rPr>
        <w:t>Nil.</w:t>
      </w:r>
    </w:p>
    <w:p w14:paraId="252A6D45" w14:textId="67AEA4E4" w:rsidR="00AC00E0" w:rsidRDefault="00AC00E0" w:rsidP="00051D8E">
      <w:pPr>
        <w:ind w:left="-283" w:right="46"/>
        <w:jc w:val="both"/>
        <w:rPr>
          <w:rFonts w:ascii="Arial" w:hAnsi="Arial" w:cs="Arial"/>
          <w:szCs w:val="24"/>
          <w:lang w:val="en-US"/>
        </w:rPr>
      </w:pPr>
    </w:p>
    <w:p w14:paraId="5AF7958D" w14:textId="57052811" w:rsidR="000E7452" w:rsidRDefault="000E7452">
      <w:pPr>
        <w:rPr>
          <w:rFonts w:ascii="Arial" w:hAnsi="Arial" w:cs="Arial"/>
          <w:b/>
          <w:color w:val="17365D" w:themeColor="text2" w:themeShade="BF"/>
          <w:kern w:val="28"/>
          <w:sz w:val="28"/>
        </w:rPr>
      </w:pPr>
    </w:p>
    <w:p w14:paraId="32E4FB0C" w14:textId="77777777" w:rsidR="00AC00E0" w:rsidRDefault="00AC00E0">
      <w:pPr>
        <w:rPr>
          <w:rFonts w:ascii="Arial" w:hAnsi="Arial" w:cs="Arial"/>
          <w:b/>
          <w:color w:val="17365D" w:themeColor="text2" w:themeShade="BF"/>
          <w:kern w:val="28"/>
          <w:sz w:val="28"/>
        </w:rPr>
      </w:pPr>
      <w:r>
        <w:rPr>
          <w:rFonts w:ascii="Arial" w:hAnsi="Arial" w:cs="Arial"/>
          <w:caps/>
          <w:color w:val="17365D" w:themeColor="text2" w:themeShade="BF"/>
        </w:rPr>
        <w:br w:type="page"/>
      </w:r>
    </w:p>
    <w:p w14:paraId="15EE4417" w14:textId="5A4D9A39" w:rsidR="00D80FAF" w:rsidRPr="00164E62" w:rsidRDefault="00071042" w:rsidP="003A7040">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45" w:name="_Toc119593008"/>
      <w:r w:rsidRPr="17081DDF">
        <w:rPr>
          <w:rFonts w:ascii="Arial" w:hAnsi="Arial" w:cs="Arial"/>
          <w:caps w:val="0"/>
          <w:color w:val="17365D" w:themeColor="text2" w:themeShade="BF"/>
          <w:u w:val="none"/>
        </w:rPr>
        <w:t xml:space="preserve">CPS54.11.22 </w:t>
      </w:r>
      <w:r w:rsidR="00D80FAF" w:rsidRPr="17081DDF">
        <w:rPr>
          <w:rFonts w:ascii="Arial" w:hAnsi="Arial" w:cs="Arial"/>
          <w:caps w:val="0"/>
          <w:color w:val="17365D" w:themeColor="text2" w:themeShade="BF"/>
          <w:u w:val="none"/>
        </w:rPr>
        <w:t>Monthly Financial Report – October 2022</w:t>
      </w:r>
      <w:bookmarkEnd w:id="45"/>
    </w:p>
    <w:p w14:paraId="46DFE202" w14:textId="4FC6FEE3" w:rsidR="00D80FAF" w:rsidRDefault="00D80FAF" w:rsidP="003A7040">
      <w:pPr>
        <w:ind w:right="187"/>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EF6714" w:rsidRPr="005F77A2" w14:paraId="32EA58C7" w14:textId="77777777" w:rsidTr="007F7149">
        <w:tc>
          <w:tcPr>
            <w:tcW w:w="2349" w:type="dxa"/>
          </w:tcPr>
          <w:p w14:paraId="21588FFA" w14:textId="77777777"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Meeting &amp; Date</w:t>
            </w:r>
          </w:p>
        </w:tc>
        <w:tc>
          <w:tcPr>
            <w:tcW w:w="7291" w:type="dxa"/>
          </w:tcPr>
          <w:p w14:paraId="5D983306" w14:textId="77777777" w:rsidR="00EF6714" w:rsidRPr="005F77A2" w:rsidRDefault="00EF6714" w:rsidP="007F7149">
            <w:pPr>
              <w:ind w:right="39"/>
              <w:jc w:val="both"/>
              <w:rPr>
                <w:rFonts w:ascii="Arial" w:hAnsi="Arial" w:cs="Arial"/>
                <w:szCs w:val="24"/>
                <w:lang w:val="en-AU"/>
              </w:rPr>
            </w:pPr>
            <w:r w:rsidRPr="005F77A2">
              <w:rPr>
                <w:rFonts w:ascii="Arial" w:hAnsi="Arial" w:cs="Arial"/>
                <w:szCs w:val="24"/>
                <w:lang w:val="en-AU"/>
              </w:rPr>
              <w:t xml:space="preserve">Council </w:t>
            </w:r>
            <w:r>
              <w:rPr>
                <w:rFonts w:ascii="Arial" w:hAnsi="Arial" w:cs="Arial"/>
                <w:szCs w:val="24"/>
                <w:lang w:val="en-AU"/>
              </w:rPr>
              <w:t>Meeting –</w:t>
            </w:r>
            <w:r w:rsidRPr="005F77A2">
              <w:rPr>
                <w:rFonts w:ascii="Arial" w:hAnsi="Arial" w:cs="Arial"/>
                <w:szCs w:val="24"/>
                <w:lang w:val="en-AU"/>
              </w:rPr>
              <w:t xml:space="preserve"> </w:t>
            </w:r>
            <w:r>
              <w:rPr>
                <w:rFonts w:ascii="Arial" w:hAnsi="Arial" w:cs="Arial"/>
                <w:szCs w:val="24"/>
                <w:lang w:val="en-AU"/>
              </w:rPr>
              <w:t>22 November 2022</w:t>
            </w:r>
          </w:p>
        </w:tc>
      </w:tr>
      <w:tr w:rsidR="00EF6714" w:rsidRPr="005F77A2" w14:paraId="2F01C6C1" w14:textId="77777777" w:rsidTr="007F7149">
        <w:tc>
          <w:tcPr>
            <w:tcW w:w="2349" w:type="dxa"/>
          </w:tcPr>
          <w:p w14:paraId="635C9DD6" w14:textId="77777777"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Applicant</w:t>
            </w:r>
          </w:p>
        </w:tc>
        <w:tc>
          <w:tcPr>
            <w:tcW w:w="7291" w:type="dxa"/>
          </w:tcPr>
          <w:p w14:paraId="732008E2" w14:textId="77777777" w:rsidR="00EF6714" w:rsidRPr="005F77A2" w:rsidRDefault="00EF6714" w:rsidP="007F7149">
            <w:pPr>
              <w:ind w:right="39"/>
              <w:jc w:val="both"/>
              <w:rPr>
                <w:rFonts w:ascii="Arial" w:hAnsi="Arial" w:cs="Arial"/>
                <w:szCs w:val="24"/>
                <w:lang w:val="en-AU"/>
              </w:rPr>
            </w:pPr>
            <w:r w:rsidRPr="005F77A2">
              <w:rPr>
                <w:rFonts w:ascii="Arial" w:hAnsi="Arial" w:cs="Arial"/>
                <w:szCs w:val="24"/>
                <w:lang w:val="en-AU"/>
              </w:rPr>
              <w:t>City of Nedlands</w:t>
            </w:r>
          </w:p>
        </w:tc>
      </w:tr>
      <w:tr w:rsidR="00EF6714" w:rsidRPr="005F77A2" w14:paraId="407D563B" w14:textId="77777777" w:rsidTr="007F7149">
        <w:tc>
          <w:tcPr>
            <w:tcW w:w="2349" w:type="dxa"/>
          </w:tcPr>
          <w:p w14:paraId="7232AF4E" w14:textId="77777777" w:rsidR="00EF6714" w:rsidRPr="00E87554" w:rsidRDefault="00EF6714" w:rsidP="007F7149">
            <w:pPr>
              <w:ind w:right="110"/>
              <w:rPr>
                <w:rFonts w:ascii="Arial" w:hAnsi="Arial" w:cs="Arial"/>
                <w:b/>
                <w:bCs/>
                <w:color w:val="244061" w:themeColor="accent1" w:themeShade="80"/>
                <w:szCs w:val="24"/>
                <w:lang w:val="en-AU"/>
              </w:rPr>
            </w:pPr>
            <w:r w:rsidRPr="00E87554">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1D7C3155" w14:textId="77777777" w:rsidR="00EF6714" w:rsidRPr="005F77A2" w:rsidRDefault="00EF6714" w:rsidP="007F7149">
            <w:pPr>
              <w:pStyle w:val="Subsection"/>
              <w:tabs>
                <w:tab w:val="clear" w:pos="595"/>
                <w:tab w:val="clear" w:pos="879"/>
              </w:tabs>
              <w:spacing w:before="120"/>
              <w:ind w:left="0" w:right="39" w:firstLine="0"/>
              <w:rPr>
                <w:rFonts w:ascii="Arial" w:hAnsi="Arial" w:cs="Arial"/>
                <w:szCs w:val="24"/>
              </w:rPr>
            </w:pPr>
            <w:r>
              <w:rPr>
                <w:rFonts w:ascii="Arial" w:hAnsi="Arial" w:cs="Arial"/>
                <w:szCs w:val="24"/>
              </w:rPr>
              <w:t>Nil.</w:t>
            </w:r>
          </w:p>
        </w:tc>
      </w:tr>
      <w:tr w:rsidR="00EF6714" w:rsidRPr="005F77A2" w14:paraId="0D8789B3" w14:textId="77777777" w:rsidTr="007F7149">
        <w:tc>
          <w:tcPr>
            <w:tcW w:w="2349" w:type="dxa"/>
          </w:tcPr>
          <w:p w14:paraId="2361F2CC" w14:textId="77777777"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Report Author</w:t>
            </w:r>
          </w:p>
        </w:tc>
        <w:tc>
          <w:tcPr>
            <w:tcW w:w="7291" w:type="dxa"/>
          </w:tcPr>
          <w:p w14:paraId="7FAC3C05" w14:textId="77777777" w:rsidR="00EF6714" w:rsidRPr="005F77A2" w:rsidRDefault="00EF6714" w:rsidP="007F7149">
            <w:pPr>
              <w:ind w:right="39"/>
              <w:jc w:val="both"/>
              <w:rPr>
                <w:rFonts w:ascii="Arial" w:hAnsi="Arial" w:cs="Arial"/>
                <w:szCs w:val="24"/>
                <w:lang w:val="en-AU"/>
              </w:rPr>
            </w:pPr>
            <w:r>
              <w:rPr>
                <w:rFonts w:ascii="Arial" w:hAnsi="Arial" w:cs="Arial"/>
                <w:szCs w:val="24"/>
                <w:lang w:val="en-AU"/>
              </w:rPr>
              <w:t>Lauren Fitzgerald – Senior Project Accountant</w:t>
            </w:r>
          </w:p>
        </w:tc>
      </w:tr>
      <w:tr w:rsidR="00EF6714" w:rsidRPr="005F77A2" w14:paraId="3D18296A" w14:textId="77777777" w:rsidTr="007F7149">
        <w:tc>
          <w:tcPr>
            <w:tcW w:w="2349" w:type="dxa"/>
          </w:tcPr>
          <w:p w14:paraId="23BA5180" w14:textId="291E4A78"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Director</w:t>
            </w:r>
          </w:p>
        </w:tc>
        <w:tc>
          <w:tcPr>
            <w:tcW w:w="7291" w:type="dxa"/>
          </w:tcPr>
          <w:p w14:paraId="3DD55B31" w14:textId="77777777" w:rsidR="00EF6714" w:rsidRPr="005F77A2" w:rsidRDefault="00EF6714" w:rsidP="007F7149">
            <w:pPr>
              <w:ind w:right="39"/>
              <w:jc w:val="both"/>
              <w:rPr>
                <w:rFonts w:ascii="Arial" w:hAnsi="Arial" w:cs="Arial"/>
                <w:szCs w:val="24"/>
                <w:lang w:val="en-AU"/>
              </w:rPr>
            </w:pPr>
            <w:r>
              <w:rPr>
                <w:rFonts w:ascii="Arial" w:hAnsi="Arial" w:cs="Arial"/>
                <w:szCs w:val="24"/>
                <w:lang w:val="en-AU"/>
              </w:rPr>
              <w:t>Michael Cole – Director Corporate Services</w:t>
            </w:r>
          </w:p>
        </w:tc>
      </w:tr>
      <w:tr w:rsidR="00EF6714" w:rsidRPr="005F77A2" w14:paraId="084B7D42" w14:textId="77777777" w:rsidTr="007F7149">
        <w:tc>
          <w:tcPr>
            <w:tcW w:w="2349" w:type="dxa"/>
          </w:tcPr>
          <w:p w14:paraId="62F98D57" w14:textId="77777777" w:rsidR="00EF6714" w:rsidRPr="00E87554" w:rsidRDefault="00EF6714" w:rsidP="007F7149">
            <w:pPr>
              <w:ind w:right="110"/>
              <w:jc w:val="both"/>
              <w:rPr>
                <w:rFonts w:ascii="Arial" w:hAnsi="Arial" w:cs="Arial"/>
                <w:b/>
                <w:color w:val="244061" w:themeColor="accent1" w:themeShade="80"/>
                <w:szCs w:val="24"/>
                <w:lang w:val="en-AU"/>
              </w:rPr>
            </w:pPr>
            <w:r w:rsidRPr="00E87554">
              <w:rPr>
                <w:rFonts w:ascii="Arial" w:hAnsi="Arial" w:cs="Arial"/>
                <w:b/>
                <w:color w:val="244061" w:themeColor="accent1" w:themeShade="80"/>
                <w:szCs w:val="24"/>
                <w:lang w:val="en-AU"/>
              </w:rPr>
              <w:t>Attachments</w:t>
            </w:r>
          </w:p>
        </w:tc>
        <w:tc>
          <w:tcPr>
            <w:tcW w:w="7291" w:type="dxa"/>
          </w:tcPr>
          <w:p w14:paraId="1AB02789"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1. Statement of Financial Activity – </w:t>
            </w:r>
            <w:r>
              <w:rPr>
                <w:rFonts w:ascii="Arial" w:hAnsi="Arial" w:cs="Arial"/>
                <w:szCs w:val="24"/>
              </w:rPr>
              <w:t>31 October</w:t>
            </w:r>
            <w:r w:rsidRPr="00ED0C3C">
              <w:rPr>
                <w:rFonts w:ascii="Arial" w:hAnsi="Arial" w:cs="Arial"/>
                <w:szCs w:val="24"/>
              </w:rPr>
              <w:t xml:space="preserve"> 2022 </w:t>
            </w:r>
          </w:p>
          <w:p w14:paraId="72E97FF1"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2. Statement of Net Current Assets – </w:t>
            </w:r>
            <w:r>
              <w:rPr>
                <w:rFonts w:ascii="Arial" w:hAnsi="Arial" w:cs="Arial"/>
                <w:szCs w:val="24"/>
              </w:rPr>
              <w:t>31 October</w:t>
            </w:r>
            <w:r w:rsidRPr="00ED0C3C">
              <w:rPr>
                <w:rFonts w:ascii="Arial" w:hAnsi="Arial" w:cs="Arial"/>
                <w:szCs w:val="24"/>
              </w:rPr>
              <w:t xml:space="preserve"> 2022 </w:t>
            </w:r>
          </w:p>
          <w:p w14:paraId="02DE4434"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3. Statement of Comprehensive Income – </w:t>
            </w:r>
            <w:r>
              <w:rPr>
                <w:rFonts w:ascii="Arial" w:hAnsi="Arial" w:cs="Arial"/>
                <w:szCs w:val="24"/>
              </w:rPr>
              <w:t>31 October</w:t>
            </w:r>
            <w:r w:rsidRPr="00ED0C3C">
              <w:rPr>
                <w:rFonts w:ascii="Arial" w:hAnsi="Arial" w:cs="Arial"/>
                <w:szCs w:val="24"/>
              </w:rPr>
              <w:t xml:space="preserve"> 2022</w:t>
            </w:r>
          </w:p>
          <w:p w14:paraId="23EB37EA"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4. Statement of Financial Position – </w:t>
            </w:r>
            <w:r>
              <w:rPr>
                <w:rFonts w:ascii="Arial" w:hAnsi="Arial" w:cs="Arial"/>
                <w:szCs w:val="24"/>
              </w:rPr>
              <w:t>31 October</w:t>
            </w:r>
            <w:r w:rsidRPr="00ED0C3C">
              <w:rPr>
                <w:rFonts w:ascii="Arial" w:hAnsi="Arial" w:cs="Arial"/>
                <w:szCs w:val="24"/>
              </w:rPr>
              <w:t xml:space="preserve"> 2022</w:t>
            </w:r>
          </w:p>
          <w:p w14:paraId="11CCC841"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5. Reserve Movements – </w:t>
            </w:r>
            <w:r>
              <w:rPr>
                <w:rFonts w:ascii="Arial" w:hAnsi="Arial" w:cs="Arial"/>
                <w:szCs w:val="24"/>
              </w:rPr>
              <w:t>31 October</w:t>
            </w:r>
            <w:r w:rsidRPr="00ED0C3C">
              <w:rPr>
                <w:rFonts w:ascii="Arial" w:hAnsi="Arial" w:cs="Arial"/>
                <w:szCs w:val="24"/>
              </w:rPr>
              <w:t xml:space="preserve"> 2022</w:t>
            </w:r>
          </w:p>
          <w:p w14:paraId="782B3196" w14:textId="77777777" w:rsidR="00EF6714" w:rsidRPr="00ED0C3C" w:rsidRDefault="00EF6714" w:rsidP="007F7149">
            <w:pPr>
              <w:ind w:right="39"/>
              <w:jc w:val="both"/>
              <w:rPr>
                <w:rFonts w:ascii="Arial" w:hAnsi="Arial" w:cs="Arial"/>
                <w:szCs w:val="24"/>
              </w:rPr>
            </w:pPr>
            <w:r w:rsidRPr="00ED0C3C">
              <w:rPr>
                <w:rFonts w:ascii="Arial" w:hAnsi="Arial" w:cs="Arial"/>
                <w:szCs w:val="24"/>
              </w:rPr>
              <w:t xml:space="preserve">6. Borrowings – </w:t>
            </w:r>
            <w:r>
              <w:rPr>
                <w:rFonts w:ascii="Arial" w:hAnsi="Arial" w:cs="Arial"/>
                <w:szCs w:val="24"/>
              </w:rPr>
              <w:t>31 October</w:t>
            </w:r>
            <w:r w:rsidRPr="00ED0C3C">
              <w:rPr>
                <w:rFonts w:ascii="Arial" w:hAnsi="Arial" w:cs="Arial"/>
                <w:szCs w:val="24"/>
              </w:rPr>
              <w:t xml:space="preserve"> 2022</w:t>
            </w:r>
          </w:p>
          <w:p w14:paraId="2C1A4EBD" w14:textId="77777777" w:rsidR="00EF6714" w:rsidRPr="00ED0C3C" w:rsidRDefault="00EF6714" w:rsidP="007F7149">
            <w:pPr>
              <w:ind w:right="39"/>
              <w:jc w:val="both"/>
              <w:rPr>
                <w:rFonts w:ascii="Arial" w:hAnsi="Arial" w:cs="Arial"/>
                <w:szCs w:val="32"/>
                <w:lang w:val="en-US"/>
              </w:rPr>
            </w:pPr>
            <w:r w:rsidRPr="00ED0C3C">
              <w:rPr>
                <w:rFonts w:ascii="Arial" w:hAnsi="Arial" w:cs="Arial"/>
                <w:szCs w:val="24"/>
              </w:rPr>
              <w:t xml:space="preserve">7. Capital Works Program – </w:t>
            </w:r>
            <w:r>
              <w:rPr>
                <w:rFonts w:ascii="Arial" w:hAnsi="Arial" w:cs="Arial"/>
                <w:szCs w:val="24"/>
              </w:rPr>
              <w:t>31 October</w:t>
            </w:r>
            <w:r w:rsidRPr="00ED0C3C">
              <w:rPr>
                <w:rFonts w:ascii="Arial" w:hAnsi="Arial" w:cs="Arial"/>
                <w:szCs w:val="24"/>
              </w:rPr>
              <w:t xml:space="preserve"> 2022</w:t>
            </w:r>
          </w:p>
        </w:tc>
      </w:tr>
    </w:tbl>
    <w:p w14:paraId="53110339" w14:textId="77777777" w:rsidR="00EF6714" w:rsidRPr="005F77A2" w:rsidRDefault="00EF6714" w:rsidP="00EF6714">
      <w:pPr>
        <w:ind w:right="-330"/>
        <w:jc w:val="both"/>
        <w:rPr>
          <w:rFonts w:ascii="Arial" w:hAnsi="Arial" w:cs="Arial"/>
          <w:b/>
          <w:szCs w:val="32"/>
          <w:lang w:val="en-US"/>
        </w:rPr>
      </w:pPr>
    </w:p>
    <w:p w14:paraId="4EB58F07" w14:textId="77777777" w:rsidR="00EF6714" w:rsidRPr="00E87554" w:rsidRDefault="00EF6714" w:rsidP="00EF6714">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63CD9E9" w14:textId="77777777" w:rsidR="00EF6714" w:rsidRPr="005F77A2" w:rsidRDefault="00EF6714" w:rsidP="00EF6714">
      <w:pPr>
        <w:ind w:left="-567" w:right="46"/>
        <w:jc w:val="both"/>
        <w:rPr>
          <w:rFonts w:ascii="Arial" w:hAnsi="Arial" w:cs="Arial"/>
          <w:b/>
          <w:szCs w:val="32"/>
          <w:lang w:val="en-US"/>
        </w:rPr>
      </w:pPr>
    </w:p>
    <w:p w14:paraId="0780755F" w14:textId="77777777" w:rsidR="00EF6714" w:rsidRPr="005F77A2" w:rsidRDefault="00EF6714" w:rsidP="00EF6714">
      <w:pPr>
        <w:ind w:left="-284" w:right="46"/>
        <w:jc w:val="both"/>
        <w:rPr>
          <w:rFonts w:ascii="Arial" w:hAnsi="Arial" w:cs="Arial"/>
          <w:b/>
          <w:szCs w:val="32"/>
          <w:lang w:val="en-US"/>
        </w:rPr>
      </w:pPr>
      <w:r w:rsidRPr="00E82C8D">
        <w:rPr>
          <w:rFonts w:ascii="Arial" w:hAnsi="Arial" w:cs="Arial"/>
          <w:szCs w:val="32"/>
        </w:rPr>
        <w:t xml:space="preserve">Administration is required to provide Council with a monthly financial report in accordance with </w:t>
      </w:r>
      <w:r>
        <w:rPr>
          <w:rFonts w:ascii="Arial" w:hAnsi="Arial" w:cs="Arial"/>
          <w:szCs w:val="32"/>
        </w:rPr>
        <w:t>r</w:t>
      </w:r>
      <w:r w:rsidRPr="00E82C8D">
        <w:rPr>
          <w:rFonts w:ascii="Arial" w:hAnsi="Arial" w:cs="Arial"/>
          <w:szCs w:val="32"/>
        </w:rPr>
        <w:t xml:space="preserve">egulation 34(1) of the </w:t>
      </w:r>
      <w:r w:rsidRPr="00EB3978">
        <w:rPr>
          <w:rFonts w:ascii="Arial" w:hAnsi="Arial" w:cs="Arial"/>
          <w:i/>
          <w:iCs/>
          <w:szCs w:val="32"/>
        </w:rPr>
        <w:t>Local Government (Financial Management) Regulations 1996</w:t>
      </w:r>
      <w:r w:rsidRPr="00E82C8D">
        <w:rPr>
          <w:rFonts w:ascii="Arial" w:hAnsi="Arial" w:cs="Arial"/>
          <w:szCs w:val="32"/>
        </w:rPr>
        <w:t>. The monthly financial variance from the budget of each business unit is reviewed with the respective manager and the Executive to identify the need for any remedial action. Material variances are highlighted to Council in the attached Monthly Financial Report.</w:t>
      </w:r>
    </w:p>
    <w:p w14:paraId="66237A0D" w14:textId="1F8C14B8" w:rsidR="00EF6714" w:rsidRDefault="00EF6714" w:rsidP="00EF6714">
      <w:pPr>
        <w:ind w:left="-567" w:right="46"/>
        <w:jc w:val="both"/>
        <w:rPr>
          <w:rFonts w:ascii="Arial" w:hAnsi="Arial" w:cs="Arial"/>
          <w:b/>
          <w:szCs w:val="32"/>
          <w:lang w:val="en-US"/>
        </w:rPr>
      </w:pPr>
    </w:p>
    <w:p w14:paraId="5C039256" w14:textId="77777777" w:rsidR="00EF6714" w:rsidRPr="005F77A2" w:rsidRDefault="00EF6714" w:rsidP="00EF6714">
      <w:pPr>
        <w:ind w:left="-567" w:right="46"/>
        <w:jc w:val="both"/>
        <w:rPr>
          <w:rFonts w:ascii="Arial" w:hAnsi="Arial" w:cs="Arial"/>
          <w:b/>
          <w:szCs w:val="32"/>
          <w:lang w:val="en-US"/>
        </w:rPr>
      </w:pPr>
    </w:p>
    <w:p w14:paraId="7A0E3BEE" w14:textId="77777777" w:rsidR="00EF6714" w:rsidRPr="00E87554" w:rsidRDefault="00EF6714" w:rsidP="00EF6714">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0F1E194B" w14:textId="77777777" w:rsidR="00EF6714" w:rsidRPr="00E87554" w:rsidRDefault="00EF6714" w:rsidP="00EF6714">
      <w:pPr>
        <w:ind w:left="-567" w:right="46"/>
        <w:jc w:val="both"/>
        <w:rPr>
          <w:rFonts w:ascii="Arial" w:hAnsi="Arial" w:cs="Arial"/>
          <w:b/>
          <w:color w:val="244061" w:themeColor="accent1" w:themeShade="80"/>
          <w:sz w:val="28"/>
          <w:szCs w:val="32"/>
          <w:lang w:val="en-US"/>
        </w:rPr>
      </w:pPr>
    </w:p>
    <w:p w14:paraId="10BD013B" w14:textId="77777777" w:rsidR="00EF6714" w:rsidRPr="005F77A2" w:rsidRDefault="00EF6714" w:rsidP="00EF6714">
      <w:pPr>
        <w:ind w:left="-284" w:right="46"/>
        <w:jc w:val="both"/>
        <w:rPr>
          <w:rFonts w:ascii="Arial" w:hAnsi="Arial" w:cs="Arial"/>
          <w:bCs/>
          <w:szCs w:val="24"/>
          <w:lang w:val="en-US"/>
        </w:rPr>
      </w:pPr>
      <w:r w:rsidRPr="00904030">
        <w:rPr>
          <w:rFonts w:ascii="Arial" w:hAnsi="Arial" w:cs="Arial"/>
          <w:b/>
          <w:color w:val="244061" w:themeColor="accent1" w:themeShade="80"/>
          <w:szCs w:val="24"/>
        </w:rPr>
        <w:t xml:space="preserve">That Council receive the Monthly Financial Report for </w:t>
      </w:r>
      <w:r>
        <w:rPr>
          <w:rFonts w:ascii="Arial" w:hAnsi="Arial" w:cs="Arial"/>
          <w:b/>
          <w:color w:val="244061" w:themeColor="accent1" w:themeShade="80"/>
          <w:szCs w:val="24"/>
        </w:rPr>
        <w:t>31 October</w:t>
      </w:r>
      <w:r w:rsidRPr="00904030">
        <w:rPr>
          <w:rFonts w:ascii="Arial" w:hAnsi="Arial" w:cs="Arial"/>
          <w:b/>
          <w:color w:val="244061" w:themeColor="accent1" w:themeShade="80"/>
          <w:szCs w:val="24"/>
        </w:rPr>
        <w:t xml:space="preserve"> 2022.</w:t>
      </w:r>
    </w:p>
    <w:p w14:paraId="3DE4E3A4" w14:textId="20CA84E6" w:rsidR="00EF6714" w:rsidRDefault="00EF6714" w:rsidP="00EF6714">
      <w:pPr>
        <w:ind w:left="-567" w:right="46"/>
        <w:jc w:val="both"/>
        <w:rPr>
          <w:rFonts w:ascii="Arial" w:hAnsi="Arial" w:cs="Arial"/>
          <w:b/>
          <w:sz w:val="28"/>
          <w:szCs w:val="32"/>
          <w:lang w:val="en-US"/>
        </w:rPr>
      </w:pPr>
    </w:p>
    <w:p w14:paraId="14593E21" w14:textId="77777777" w:rsidR="00EF6714" w:rsidRPr="005F77A2" w:rsidRDefault="00EF6714" w:rsidP="00EF6714">
      <w:pPr>
        <w:ind w:left="-567" w:right="46"/>
        <w:jc w:val="both"/>
        <w:rPr>
          <w:rFonts w:ascii="Arial" w:hAnsi="Arial" w:cs="Arial"/>
          <w:b/>
          <w:sz w:val="28"/>
          <w:szCs w:val="32"/>
          <w:lang w:val="en-US"/>
        </w:rPr>
      </w:pPr>
    </w:p>
    <w:p w14:paraId="10FDCEB1" w14:textId="77777777" w:rsidR="00EF6714" w:rsidRPr="005F77A2" w:rsidRDefault="00EF6714" w:rsidP="00EF6714">
      <w:pPr>
        <w:ind w:left="-284" w:right="46"/>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3EF140B" w14:textId="77777777" w:rsidR="00EF6714" w:rsidRPr="005F77A2" w:rsidRDefault="00EF6714" w:rsidP="00EF6714">
      <w:pPr>
        <w:ind w:left="-284" w:right="46"/>
        <w:jc w:val="both"/>
        <w:rPr>
          <w:rFonts w:ascii="Arial" w:hAnsi="Arial" w:cs="Arial"/>
          <w:color w:val="000000" w:themeColor="text1"/>
          <w:szCs w:val="24"/>
        </w:rPr>
      </w:pPr>
    </w:p>
    <w:p w14:paraId="35E0EF98" w14:textId="77777777" w:rsidR="00EF6714" w:rsidRPr="005F77A2" w:rsidRDefault="00EF6714" w:rsidP="00EF6714">
      <w:pPr>
        <w:ind w:left="-284" w:right="46"/>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p>
    <w:p w14:paraId="11546EF7" w14:textId="3EB131E9" w:rsidR="00EF6714" w:rsidRDefault="00EF6714" w:rsidP="00EF6714">
      <w:pPr>
        <w:ind w:left="-284" w:right="46"/>
        <w:jc w:val="both"/>
        <w:rPr>
          <w:rFonts w:ascii="Arial" w:hAnsi="Arial" w:cs="Arial"/>
          <w:b/>
          <w:sz w:val="28"/>
          <w:szCs w:val="32"/>
          <w:lang w:val="en-US"/>
        </w:rPr>
      </w:pPr>
    </w:p>
    <w:p w14:paraId="2ED47AC8" w14:textId="77777777" w:rsidR="00EF6714" w:rsidRPr="005F77A2" w:rsidRDefault="00EF6714" w:rsidP="00EF6714">
      <w:pPr>
        <w:ind w:left="-284" w:right="46"/>
        <w:jc w:val="both"/>
        <w:rPr>
          <w:rFonts w:ascii="Arial" w:hAnsi="Arial" w:cs="Arial"/>
          <w:b/>
          <w:sz w:val="28"/>
          <w:szCs w:val="32"/>
          <w:lang w:val="en-US"/>
        </w:rPr>
      </w:pPr>
    </w:p>
    <w:p w14:paraId="6F31BDEA" w14:textId="77777777" w:rsidR="00EF6714" w:rsidRPr="00E87554" w:rsidRDefault="00EF6714" w:rsidP="00EF6714">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624F9F16" w14:textId="77777777" w:rsidR="00EF6714" w:rsidRPr="005F77A2" w:rsidRDefault="00EF6714" w:rsidP="00EF6714">
      <w:pPr>
        <w:ind w:left="-284" w:right="46"/>
        <w:jc w:val="both"/>
        <w:rPr>
          <w:rFonts w:ascii="Arial" w:hAnsi="Arial" w:cs="Arial"/>
          <w:b/>
          <w:sz w:val="28"/>
          <w:szCs w:val="32"/>
          <w:lang w:val="en-US"/>
        </w:rPr>
      </w:pPr>
    </w:p>
    <w:p w14:paraId="2396EA2F" w14:textId="77777777" w:rsidR="00EF6714" w:rsidRPr="005F77A2" w:rsidRDefault="00EF6714" w:rsidP="00EF6714">
      <w:pPr>
        <w:ind w:left="-284" w:right="46"/>
        <w:jc w:val="both"/>
        <w:rPr>
          <w:rFonts w:ascii="Arial" w:hAnsi="Arial" w:cs="Arial"/>
          <w:bCs/>
          <w:szCs w:val="24"/>
          <w:lang w:val="en-US"/>
        </w:rPr>
      </w:pPr>
      <w:r>
        <w:rPr>
          <w:rFonts w:ascii="Arial" w:hAnsi="Arial" w:cs="Arial"/>
          <w:bCs/>
          <w:szCs w:val="24"/>
          <w:lang w:val="en-US"/>
        </w:rPr>
        <w:t>Nil</w:t>
      </w:r>
      <w:r w:rsidRPr="005F77A2">
        <w:rPr>
          <w:rFonts w:ascii="Arial" w:hAnsi="Arial" w:cs="Arial"/>
          <w:bCs/>
          <w:szCs w:val="24"/>
          <w:lang w:val="en-US"/>
        </w:rPr>
        <w:t>.</w:t>
      </w:r>
    </w:p>
    <w:p w14:paraId="6FA2C2B8" w14:textId="28771AE8" w:rsidR="00EF6714" w:rsidRDefault="00EF6714" w:rsidP="00EF6714">
      <w:pPr>
        <w:ind w:left="-284" w:right="46"/>
        <w:jc w:val="both"/>
        <w:rPr>
          <w:rFonts w:ascii="Arial" w:hAnsi="Arial" w:cs="Arial"/>
          <w:b/>
          <w:sz w:val="28"/>
          <w:szCs w:val="32"/>
          <w:lang w:val="en-US"/>
        </w:rPr>
      </w:pPr>
    </w:p>
    <w:p w14:paraId="7C4FFE5C" w14:textId="23DE0596" w:rsidR="00EF6714" w:rsidRDefault="00EF6714" w:rsidP="00EF6714">
      <w:pPr>
        <w:ind w:left="-284" w:right="46"/>
        <w:jc w:val="both"/>
        <w:rPr>
          <w:rFonts w:ascii="Arial" w:hAnsi="Arial" w:cs="Arial"/>
          <w:b/>
          <w:sz w:val="28"/>
          <w:szCs w:val="32"/>
          <w:lang w:val="en-US"/>
        </w:rPr>
      </w:pPr>
    </w:p>
    <w:p w14:paraId="17891034" w14:textId="003F6406" w:rsidR="00EF6714" w:rsidRDefault="00EF6714" w:rsidP="00EF6714">
      <w:pPr>
        <w:ind w:left="-284" w:right="46"/>
        <w:jc w:val="both"/>
        <w:rPr>
          <w:rFonts w:ascii="Arial" w:hAnsi="Arial" w:cs="Arial"/>
          <w:b/>
          <w:sz w:val="28"/>
          <w:szCs w:val="32"/>
          <w:lang w:val="en-US"/>
        </w:rPr>
      </w:pPr>
    </w:p>
    <w:p w14:paraId="1AECF873" w14:textId="77777777" w:rsidR="00EF6714" w:rsidRPr="005F77A2" w:rsidRDefault="00EF6714" w:rsidP="00EF6714">
      <w:pPr>
        <w:ind w:left="-284" w:right="46"/>
        <w:jc w:val="both"/>
        <w:rPr>
          <w:rFonts w:ascii="Arial" w:hAnsi="Arial" w:cs="Arial"/>
          <w:b/>
          <w:sz w:val="28"/>
          <w:szCs w:val="32"/>
          <w:lang w:val="en-US"/>
        </w:rPr>
      </w:pPr>
    </w:p>
    <w:p w14:paraId="52150F25"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0CF2D37D" w14:textId="77777777" w:rsidR="00EF6714" w:rsidRPr="005F77A2" w:rsidRDefault="00EF6714" w:rsidP="00EF6714">
      <w:pPr>
        <w:ind w:left="-284" w:right="46"/>
        <w:jc w:val="both"/>
        <w:rPr>
          <w:rFonts w:ascii="Arial" w:hAnsi="Arial" w:cs="Arial"/>
          <w:szCs w:val="32"/>
          <w:lang w:val="en-US"/>
        </w:rPr>
      </w:pPr>
    </w:p>
    <w:p w14:paraId="5AA81C1B" w14:textId="77777777" w:rsidR="00EF6714" w:rsidRDefault="00EF6714" w:rsidP="00EF6714">
      <w:pPr>
        <w:ind w:left="-284" w:right="46"/>
        <w:jc w:val="both"/>
        <w:rPr>
          <w:rFonts w:ascii="Arial" w:hAnsi="Arial" w:cs="Arial"/>
          <w:szCs w:val="32"/>
        </w:rPr>
      </w:pPr>
      <w:r w:rsidRPr="004260AB">
        <w:rPr>
          <w:rFonts w:ascii="Arial" w:hAnsi="Arial" w:cs="Arial"/>
          <w:szCs w:val="32"/>
        </w:rPr>
        <w:t xml:space="preserve">The monthly financial management report meets the requirements of </w:t>
      </w:r>
      <w:r>
        <w:rPr>
          <w:rFonts w:ascii="Arial" w:hAnsi="Arial" w:cs="Arial"/>
          <w:szCs w:val="32"/>
        </w:rPr>
        <w:t>r</w:t>
      </w:r>
      <w:r w:rsidRPr="004260AB">
        <w:rPr>
          <w:rFonts w:ascii="Arial" w:hAnsi="Arial" w:cs="Arial"/>
          <w:szCs w:val="32"/>
        </w:rPr>
        <w:t xml:space="preserve">egulation 34(1), 34(3), and 34(5) of the </w:t>
      </w:r>
      <w:r w:rsidRPr="00281C34">
        <w:rPr>
          <w:rFonts w:ascii="Arial" w:hAnsi="Arial" w:cs="Arial"/>
          <w:i/>
          <w:iCs/>
          <w:szCs w:val="32"/>
        </w:rPr>
        <w:t>Local Government (Financial Management) Regulations 1996</w:t>
      </w:r>
      <w:r w:rsidRPr="004260AB">
        <w:rPr>
          <w:rFonts w:ascii="Arial" w:hAnsi="Arial" w:cs="Arial"/>
          <w:szCs w:val="32"/>
        </w:rPr>
        <w:t xml:space="preserve">. </w:t>
      </w:r>
    </w:p>
    <w:p w14:paraId="7E4B0C66" w14:textId="77777777" w:rsidR="00EF6714" w:rsidRDefault="00EF6714" w:rsidP="00EF6714">
      <w:pPr>
        <w:ind w:left="-284" w:right="46"/>
        <w:jc w:val="both"/>
        <w:rPr>
          <w:rFonts w:ascii="Arial" w:hAnsi="Arial" w:cs="Arial"/>
          <w:szCs w:val="32"/>
        </w:rPr>
      </w:pPr>
    </w:p>
    <w:p w14:paraId="2027A808" w14:textId="77777777" w:rsidR="00EF6714" w:rsidRPr="00864A4B" w:rsidRDefault="00EF6714" w:rsidP="00EF6714">
      <w:pPr>
        <w:ind w:left="-284" w:right="46"/>
        <w:jc w:val="both"/>
        <w:rPr>
          <w:rFonts w:ascii="Arial" w:hAnsi="Arial" w:cs="Arial"/>
          <w:szCs w:val="32"/>
        </w:rPr>
      </w:pPr>
      <w:r w:rsidRPr="00593E2D">
        <w:rPr>
          <w:rFonts w:ascii="Arial" w:hAnsi="Arial" w:cs="Arial"/>
          <w:szCs w:val="32"/>
        </w:rPr>
        <w:t xml:space="preserve">The attached report shows the month end position as at the end of </w:t>
      </w:r>
      <w:r>
        <w:rPr>
          <w:rFonts w:ascii="Arial" w:hAnsi="Arial" w:cs="Arial"/>
          <w:szCs w:val="32"/>
        </w:rPr>
        <w:t>October</w:t>
      </w:r>
      <w:r w:rsidRPr="00593E2D">
        <w:rPr>
          <w:rFonts w:ascii="Arial" w:hAnsi="Arial" w:cs="Arial"/>
          <w:szCs w:val="32"/>
        </w:rPr>
        <w:t xml:space="preserve"> 2022. Please note that the opening position is a preliminary result for the year ended 30 June 2022 as the Financial Statements for 2021/22 are still being finalised and as a result will be subject to </w:t>
      </w:r>
      <w:r w:rsidRPr="00864A4B">
        <w:rPr>
          <w:rFonts w:ascii="Arial" w:hAnsi="Arial" w:cs="Arial"/>
          <w:szCs w:val="32"/>
        </w:rPr>
        <w:t xml:space="preserve">change. The municipal </w:t>
      </w:r>
      <w:r>
        <w:rPr>
          <w:rFonts w:ascii="Arial" w:hAnsi="Arial" w:cs="Arial"/>
          <w:szCs w:val="32"/>
        </w:rPr>
        <w:t xml:space="preserve">closing </w:t>
      </w:r>
      <w:r w:rsidRPr="00864A4B">
        <w:rPr>
          <w:rFonts w:ascii="Arial" w:hAnsi="Arial" w:cs="Arial"/>
          <w:szCs w:val="32"/>
        </w:rPr>
        <w:t xml:space="preserve">surplus as </w:t>
      </w:r>
      <w:proofErr w:type="gramStart"/>
      <w:r w:rsidRPr="00864A4B">
        <w:rPr>
          <w:rFonts w:ascii="Arial" w:hAnsi="Arial" w:cs="Arial"/>
          <w:szCs w:val="32"/>
        </w:rPr>
        <w:t>at</w:t>
      </w:r>
      <w:proofErr w:type="gramEnd"/>
      <w:r w:rsidRPr="00864A4B">
        <w:rPr>
          <w:rFonts w:ascii="Arial" w:hAnsi="Arial" w:cs="Arial"/>
          <w:szCs w:val="32"/>
        </w:rPr>
        <w:t xml:space="preserve"> </w:t>
      </w:r>
      <w:r>
        <w:rPr>
          <w:rFonts w:ascii="Arial" w:hAnsi="Arial" w:cs="Arial"/>
          <w:szCs w:val="32"/>
        </w:rPr>
        <w:t>31 October</w:t>
      </w:r>
      <w:r w:rsidRPr="00864A4B">
        <w:rPr>
          <w:rFonts w:ascii="Arial" w:hAnsi="Arial" w:cs="Arial"/>
          <w:szCs w:val="32"/>
        </w:rPr>
        <w:t xml:space="preserve"> 2022 is </w:t>
      </w:r>
      <w:r>
        <w:rPr>
          <w:rFonts w:ascii="Arial" w:hAnsi="Arial" w:cs="Arial"/>
          <w:szCs w:val="32"/>
        </w:rPr>
        <w:t>$22,405,685</w:t>
      </w:r>
      <w:r w:rsidRPr="00864A4B">
        <w:rPr>
          <w:rFonts w:ascii="Arial" w:hAnsi="Arial" w:cs="Arial"/>
          <w:szCs w:val="32"/>
        </w:rPr>
        <w:t xml:space="preserve"> which is </w:t>
      </w:r>
      <w:r>
        <w:rPr>
          <w:rFonts w:ascii="Arial" w:hAnsi="Arial" w:cs="Arial"/>
          <w:szCs w:val="32"/>
        </w:rPr>
        <w:t xml:space="preserve">a </w:t>
      </w:r>
      <w:r w:rsidRPr="00BF7600">
        <w:rPr>
          <w:rFonts w:ascii="Arial" w:hAnsi="Arial" w:cs="Arial"/>
          <w:szCs w:val="32"/>
        </w:rPr>
        <w:t>$</w:t>
      </w:r>
      <w:r w:rsidRPr="00E936C5">
        <w:rPr>
          <w:rFonts w:ascii="Arial" w:hAnsi="Arial" w:cs="Arial"/>
          <w:szCs w:val="32"/>
        </w:rPr>
        <w:t xml:space="preserve">871,279 </w:t>
      </w:r>
      <w:r>
        <w:rPr>
          <w:rFonts w:ascii="Arial" w:hAnsi="Arial" w:cs="Arial"/>
          <w:szCs w:val="32"/>
        </w:rPr>
        <w:t>un</w:t>
      </w:r>
      <w:r w:rsidRPr="00BF7600">
        <w:rPr>
          <w:rFonts w:ascii="Arial" w:hAnsi="Arial" w:cs="Arial"/>
          <w:szCs w:val="32"/>
        </w:rPr>
        <w:t>favourable</w:t>
      </w:r>
      <w:r>
        <w:rPr>
          <w:rFonts w:ascii="Arial" w:hAnsi="Arial" w:cs="Arial"/>
          <w:szCs w:val="32"/>
        </w:rPr>
        <w:t xml:space="preserve"> variance</w:t>
      </w:r>
      <w:r w:rsidRPr="00864A4B">
        <w:rPr>
          <w:rFonts w:ascii="Arial" w:hAnsi="Arial" w:cs="Arial"/>
          <w:szCs w:val="32"/>
        </w:rPr>
        <w:t xml:space="preserve">, compared to a budgeted surplus for the same period of </w:t>
      </w:r>
      <w:r w:rsidRPr="00BF7600">
        <w:rPr>
          <w:rFonts w:ascii="Arial" w:hAnsi="Arial" w:cs="Arial"/>
          <w:szCs w:val="32"/>
        </w:rPr>
        <w:t>$</w:t>
      </w:r>
      <w:r w:rsidRPr="00E936C5">
        <w:rPr>
          <w:rFonts w:ascii="Arial" w:hAnsi="Arial" w:cs="Arial"/>
          <w:szCs w:val="32"/>
        </w:rPr>
        <w:t>21,534,406.</w:t>
      </w:r>
    </w:p>
    <w:p w14:paraId="2C6601DD" w14:textId="77777777" w:rsidR="00EF6714" w:rsidRPr="00864A4B" w:rsidRDefault="00EF6714" w:rsidP="00EF6714">
      <w:pPr>
        <w:ind w:left="-284" w:right="46"/>
        <w:jc w:val="both"/>
        <w:rPr>
          <w:rFonts w:ascii="Arial" w:hAnsi="Arial" w:cs="Arial"/>
          <w:szCs w:val="32"/>
        </w:rPr>
      </w:pPr>
    </w:p>
    <w:p w14:paraId="606255A6" w14:textId="77777777" w:rsidR="00EF6714" w:rsidRPr="00864A4B" w:rsidRDefault="00EF6714" w:rsidP="00EF6714">
      <w:pPr>
        <w:ind w:left="-284" w:right="46"/>
        <w:jc w:val="both"/>
        <w:rPr>
          <w:rFonts w:ascii="Arial" w:hAnsi="Arial" w:cs="Arial"/>
          <w:szCs w:val="32"/>
        </w:rPr>
      </w:pPr>
      <w:r w:rsidRPr="00864A4B">
        <w:rPr>
          <w:rFonts w:ascii="Arial" w:hAnsi="Arial" w:cs="Arial"/>
          <w:szCs w:val="32"/>
        </w:rPr>
        <w:t xml:space="preserve">The operating revenue at the end of </w:t>
      </w:r>
      <w:r>
        <w:rPr>
          <w:rFonts w:ascii="Arial" w:hAnsi="Arial" w:cs="Arial"/>
          <w:szCs w:val="32"/>
        </w:rPr>
        <w:t>October</w:t>
      </w:r>
      <w:r w:rsidRPr="00864A4B">
        <w:rPr>
          <w:rFonts w:ascii="Arial" w:hAnsi="Arial" w:cs="Arial"/>
          <w:szCs w:val="32"/>
        </w:rPr>
        <w:t xml:space="preserve"> 2022 was </w:t>
      </w:r>
      <w:r w:rsidRPr="001E49E5">
        <w:rPr>
          <w:rFonts w:ascii="Arial" w:hAnsi="Arial" w:cs="Arial"/>
          <w:szCs w:val="32"/>
        </w:rPr>
        <w:t xml:space="preserve">$31,354,258 </w:t>
      </w:r>
      <w:r w:rsidRPr="00864A4B">
        <w:rPr>
          <w:rFonts w:ascii="Arial" w:hAnsi="Arial" w:cs="Arial"/>
          <w:szCs w:val="32"/>
        </w:rPr>
        <w:t xml:space="preserve">which represents a </w:t>
      </w:r>
      <w:r w:rsidRPr="00B01D8C">
        <w:rPr>
          <w:rFonts w:ascii="Arial" w:hAnsi="Arial" w:cs="Arial"/>
          <w:szCs w:val="32"/>
        </w:rPr>
        <w:t xml:space="preserve">$798,878 </w:t>
      </w:r>
      <w:r w:rsidRPr="00864A4B">
        <w:rPr>
          <w:rFonts w:ascii="Arial" w:hAnsi="Arial" w:cs="Arial"/>
          <w:szCs w:val="32"/>
        </w:rPr>
        <w:t>unfavourable variance compared to the year-to-date budget, primarily in operating grants, subsidies</w:t>
      </w:r>
      <w:r>
        <w:rPr>
          <w:rFonts w:ascii="Arial" w:hAnsi="Arial" w:cs="Arial"/>
          <w:szCs w:val="32"/>
        </w:rPr>
        <w:t>,</w:t>
      </w:r>
      <w:r w:rsidRPr="00864A4B">
        <w:rPr>
          <w:rFonts w:ascii="Arial" w:hAnsi="Arial" w:cs="Arial"/>
          <w:szCs w:val="32"/>
        </w:rPr>
        <w:t xml:space="preserve"> and contributions. </w:t>
      </w:r>
    </w:p>
    <w:p w14:paraId="377C9D64" w14:textId="77777777" w:rsidR="00EF6714" w:rsidRPr="00864A4B" w:rsidRDefault="00EF6714" w:rsidP="00EF6714">
      <w:pPr>
        <w:ind w:left="-284" w:right="46"/>
        <w:jc w:val="both"/>
        <w:rPr>
          <w:rFonts w:ascii="Arial" w:hAnsi="Arial" w:cs="Arial"/>
          <w:szCs w:val="32"/>
        </w:rPr>
      </w:pPr>
    </w:p>
    <w:p w14:paraId="42AEE83C" w14:textId="77777777" w:rsidR="00EF6714" w:rsidRDefault="00EF6714" w:rsidP="00EF6714">
      <w:pPr>
        <w:ind w:left="-284" w:right="46"/>
        <w:jc w:val="both"/>
        <w:rPr>
          <w:rFonts w:ascii="Arial" w:hAnsi="Arial" w:cs="Arial"/>
          <w:szCs w:val="32"/>
        </w:rPr>
      </w:pPr>
      <w:r w:rsidRPr="00864A4B">
        <w:rPr>
          <w:rFonts w:ascii="Arial" w:hAnsi="Arial" w:cs="Arial"/>
          <w:szCs w:val="32"/>
        </w:rPr>
        <w:t xml:space="preserve">The operating expense at the end of </w:t>
      </w:r>
      <w:r>
        <w:rPr>
          <w:rFonts w:ascii="Arial" w:hAnsi="Arial" w:cs="Arial"/>
          <w:szCs w:val="32"/>
        </w:rPr>
        <w:t xml:space="preserve">October </w:t>
      </w:r>
      <w:r w:rsidRPr="00864A4B">
        <w:rPr>
          <w:rFonts w:ascii="Arial" w:hAnsi="Arial" w:cs="Arial"/>
          <w:szCs w:val="32"/>
        </w:rPr>
        <w:t xml:space="preserve">2022 was </w:t>
      </w:r>
      <w:r w:rsidRPr="00D873E3">
        <w:rPr>
          <w:rFonts w:ascii="Arial" w:hAnsi="Arial" w:cs="Arial"/>
          <w:szCs w:val="32"/>
        </w:rPr>
        <w:t>$</w:t>
      </w:r>
      <w:r>
        <w:rPr>
          <w:rFonts w:ascii="Arial" w:hAnsi="Arial" w:cs="Arial"/>
          <w:szCs w:val="32"/>
        </w:rPr>
        <w:t>11,049,342</w:t>
      </w:r>
      <w:r w:rsidRPr="00D873E3">
        <w:rPr>
          <w:rFonts w:ascii="Arial" w:hAnsi="Arial" w:cs="Arial"/>
          <w:szCs w:val="32"/>
        </w:rPr>
        <w:t>,</w:t>
      </w:r>
      <w:r w:rsidRPr="00864A4B">
        <w:rPr>
          <w:rFonts w:ascii="Arial" w:hAnsi="Arial" w:cs="Arial"/>
          <w:szCs w:val="32"/>
        </w:rPr>
        <w:t xml:space="preserve"> which represents a $</w:t>
      </w:r>
      <w:r w:rsidRPr="008B2277">
        <w:rPr>
          <w:rFonts w:ascii="Arial" w:hAnsi="Arial" w:cs="Arial"/>
          <w:szCs w:val="32"/>
        </w:rPr>
        <w:t xml:space="preserve">2,327,826 </w:t>
      </w:r>
      <w:r w:rsidRPr="00864A4B">
        <w:rPr>
          <w:rFonts w:ascii="Arial" w:hAnsi="Arial" w:cs="Arial"/>
          <w:szCs w:val="32"/>
        </w:rPr>
        <w:t xml:space="preserve">favourable variance compared to the year-to-date budget, primarily in </w:t>
      </w:r>
      <w:r>
        <w:rPr>
          <w:rFonts w:ascii="Arial" w:hAnsi="Arial" w:cs="Arial"/>
          <w:szCs w:val="32"/>
        </w:rPr>
        <w:t xml:space="preserve">employee costs, and </w:t>
      </w:r>
      <w:r w:rsidRPr="00864A4B">
        <w:rPr>
          <w:rFonts w:ascii="Arial" w:hAnsi="Arial" w:cs="Arial"/>
          <w:szCs w:val="32"/>
        </w:rPr>
        <w:t xml:space="preserve">materials </w:t>
      </w:r>
      <w:r>
        <w:rPr>
          <w:rFonts w:ascii="Arial" w:hAnsi="Arial" w:cs="Arial"/>
          <w:szCs w:val="32"/>
        </w:rPr>
        <w:t>and</w:t>
      </w:r>
      <w:r w:rsidRPr="00864A4B">
        <w:rPr>
          <w:rFonts w:ascii="Arial" w:hAnsi="Arial" w:cs="Arial"/>
          <w:szCs w:val="32"/>
        </w:rPr>
        <w:t xml:space="preserve"> contracts</w:t>
      </w:r>
      <w:r>
        <w:rPr>
          <w:rFonts w:ascii="Arial" w:hAnsi="Arial" w:cs="Arial"/>
          <w:szCs w:val="32"/>
        </w:rPr>
        <w:t>.</w:t>
      </w:r>
    </w:p>
    <w:p w14:paraId="4B1016A5" w14:textId="77777777" w:rsidR="00EF6714" w:rsidRDefault="00EF6714" w:rsidP="00EF6714">
      <w:pPr>
        <w:ind w:left="-284" w:right="46"/>
        <w:jc w:val="both"/>
        <w:rPr>
          <w:rFonts w:ascii="Arial" w:hAnsi="Arial" w:cs="Arial"/>
          <w:szCs w:val="32"/>
        </w:rPr>
      </w:pPr>
    </w:p>
    <w:p w14:paraId="43419168" w14:textId="77777777" w:rsidR="00EF6714" w:rsidRDefault="00EF6714" w:rsidP="00EF6714">
      <w:pPr>
        <w:ind w:left="-284" w:right="46"/>
        <w:jc w:val="both"/>
        <w:rPr>
          <w:rFonts w:ascii="Arial" w:hAnsi="Arial" w:cs="Arial"/>
          <w:szCs w:val="32"/>
        </w:rPr>
      </w:pPr>
      <w:r w:rsidRPr="00593E2D">
        <w:rPr>
          <w:rFonts w:ascii="Arial" w:hAnsi="Arial" w:cs="Arial"/>
          <w:szCs w:val="32"/>
        </w:rPr>
        <w:t xml:space="preserve">The attached Statement of Financial Activity compares Actuals with Amended Budget by Nature or Type as per regulation 34 (3) of the </w:t>
      </w:r>
      <w:r w:rsidRPr="00EB1F45">
        <w:rPr>
          <w:rFonts w:ascii="Arial" w:hAnsi="Arial" w:cs="Arial"/>
          <w:i/>
          <w:iCs/>
          <w:szCs w:val="32"/>
        </w:rPr>
        <w:t>Local Government Financial Management Regulations 1996</w:t>
      </w:r>
      <w:r w:rsidRPr="00593E2D">
        <w:rPr>
          <w:rFonts w:ascii="Arial" w:hAnsi="Arial" w:cs="Arial"/>
          <w:szCs w:val="32"/>
        </w:rPr>
        <w:t xml:space="preserve">. Material variances, as defined by a previous decision of Council, from the budget of revenue and expenditure are detailed below. </w:t>
      </w:r>
    </w:p>
    <w:p w14:paraId="457417FA" w14:textId="77777777" w:rsidR="00EF6714" w:rsidRDefault="00EF6714" w:rsidP="00EF6714">
      <w:pPr>
        <w:ind w:right="46"/>
        <w:jc w:val="both"/>
        <w:rPr>
          <w:rFonts w:ascii="Arial" w:hAnsi="Arial" w:cs="Arial"/>
          <w:b/>
          <w:bCs/>
          <w:szCs w:val="32"/>
        </w:rPr>
      </w:pPr>
    </w:p>
    <w:p w14:paraId="11C89974" w14:textId="77777777" w:rsidR="00EF6714" w:rsidRPr="00EF6714" w:rsidRDefault="00EF6714" w:rsidP="00EF6714">
      <w:pPr>
        <w:ind w:left="-284" w:right="46"/>
        <w:jc w:val="both"/>
        <w:rPr>
          <w:rFonts w:ascii="Arial" w:hAnsi="Arial" w:cs="Arial"/>
          <w:b/>
          <w:bCs/>
          <w:color w:val="244061" w:themeColor="accent1" w:themeShade="80"/>
          <w:szCs w:val="32"/>
        </w:rPr>
      </w:pPr>
      <w:r w:rsidRPr="00EF6714">
        <w:rPr>
          <w:rFonts w:ascii="Arial" w:hAnsi="Arial" w:cs="Arial"/>
          <w:b/>
          <w:bCs/>
          <w:color w:val="244061" w:themeColor="accent1" w:themeShade="80"/>
          <w:szCs w:val="32"/>
        </w:rPr>
        <w:t>Operating Activities</w:t>
      </w:r>
    </w:p>
    <w:p w14:paraId="57B3C37E" w14:textId="77777777" w:rsidR="00EF6714" w:rsidRDefault="00EF6714" w:rsidP="00EF6714">
      <w:pPr>
        <w:ind w:left="-284" w:right="46"/>
        <w:jc w:val="both"/>
        <w:rPr>
          <w:rFonts w:ascii="Arial" w:hAnsi="Arial" w:cs="Arial"/>
          <w:b/>
          <w:bCs/>
          <w:szCs w:val="32"/>
        </w:rPr>
      </w:pPr>
    </w:p>
    <w:p w14:paraId="265F9623" w14:textId="77777777" w:rsidR="00EF6714" w:rsidRPr="00867F8E" w:rsidRDefault="00EF6714" w:rsidP="00EF6714">
      <w:pPr>
        <w:ind w:left="-284" w:right="46"/>
        <w:jc w:val="both"/>
        <w:rPr>
          <w:rFonts w:ascii="Arial" w:hAnsi="Arial" w:cs="Arial"/>
          <w:b/>
          <w:bCs/>
          <w:szCs w:val="32"/>
        </w:rPr>
      </w:pPr>
      <w:r w:rsidRPr="00867F8E">
        <w:rPr>
          <w:rFonts w:ascii="Arial" w:hAnsi="Arial" w:cs="Arial"/>
          <w:b/>
          <w:bCs/>
          <w:szCs w:val="32"/>
        </w:rPr>
        <w:t>Operating grants, subsidies, and contributions</w:t>
      </w:r>
    </w:p>
    <w:p w14:paraId="3C0F7CA1" w14:textId="77777777" w:rsidR="00EF6714" w:rsidRDefault="00EF6714" w:rsidP="00EF6714">
      <w:pPr>
        <w:ind w:left="-284" w:right="46"/>
        <w:jc w:val="both"/>
        <w:rPr>
          <w:rFonts w:ascii="Arial" w:hAnsi="Arial" w:cs="Arial"/>
          <w:szCs w:val="32"/>
        </w:rPr>
      </w:pPr>
      <w:r w:rsidRPr="00476F99">
        <w:rPr>
          <w:rFonts w:ascii="Arial" w:hAnsi="Arial" w:cs="Arial"/>
          <w:szCs w:val="32"/>
        </w:rPr>
        <w:t>Unfavourable variance of $</w:t>
      </w:r>
      <w:r>
        <w:rPr>
          <w:rFonts w:ascii="Arial" w:hAnsi="Arial" w:cs="Arial"/>
          <w:szCs w:val="32"/>
        </w:rPr>
        <w:t>996,757</w:t>
      </w:r>
      <w:r w:rsidRPr="00476F99">
        <w:rPr>
          <w:rFonts w:ascii="Arial" w:hAnsi="Arial" w:cs="Arial"/>
          <w:szCs w:val="32"/>
        </w:rPr>
        <w:t xml:space="preserve"> primary due to timing of </w:t>
      </w:r>
      <w:r>
        <w:rPr>
          <w:rFonts w:ascii="Arial" w:hAnsi="Arial" w:cs="Arial"/>
          <w:szCs w:val="32"/>
        </w:rPr>
        <w:t>revenue recognition of FOGO grant of $174,300, and Nedlands Community Care grants of $731,032.</w:t>
      </w:r>
    </w:p>
    <w:p w14:paraId="392D0401" w14:textId="77777777" w:rsidR="00EF6714" w:rsidRDefault="00EF6714" w:rsidP="00EF6714">
      <w:pPr>
        <w:ind w:left="-284" w:right="46"/>
        <w:jc w:val="both"/>
        <w:rPr>
          <w:rFonts w:ascii="Arial" w:hAnsi="Arial" w:cs="Arial"/>
          <w:szCs w:val="32"/>
        </w:rPr>
      </w:pPr>
    </w:p>
    <w:p w14:paraId="0EFF7A33"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Fees and charges</w:t>
      </w:r>
    </w:p>
    <w:p w14:paraId="79FFB637" w14:textId="77777777" w:rsidR="00EF6714" w:rsidRDefault="00EF6714" w:rsidP="00EF6714">
      <w:pPr>
        <w:ind w:left="-284" w:right="46"/>
        <w:jc w:val="both"/>
        <w:rPr>
          <w:rFonts w:ascii="Arial" w:hAnsi="Arial" w:cs="Arial"/>
          <w:szCs w:val="32"/>
        </w:rPr>
      </w:pPr>
      <w:r>
        <w:rPr>
          <w:rFonts w:ascii="Arial" w:hAnsi="Arial" w:cs="Arial"/>
          <w:szCs w:val="32"/>
        </w:rPr>
        <w:t>N</w:t>
      </w:r>
      <w:r w:rsidRPr="0001069F">
        <w:rPr>
          <w:rFonts w:ascii="Arial" w:hAnsi="Arial" w:cs="Arial"/>
          <w:szCs w:val="32"/>
        </w:rPr>
        <w:t xml:space="preserve">o variance analysis required as variance to budget is less than </w:t>
      </w:r>
      <w:r>
        <w:rPr>
          <w:rFonts w:ascii="Arial" w:hAnsi="Arial" w:cs="Arial"/>
          <w:szCs w:val="32"/>
        </w:rPr>
        <w:t xml:space="preserve">$20,000 and </w:t>
      </w:r>
      <w:r w:rsidRPr="0001069F">
        <w:rPr>
          <w:rFonts w:ascii="Arial" w:hAnsi="Arial" w:cs="Arial"/>
          <w:szCs w:val="32"/>
        </w:rPr>
        <w:t>10%.</w:t>
      </w:r>
      <w:r w:rsidRPr="00593E2D">
        <w:rPr>
          <w:rFonts w:ascii="Arial" w:hAnsi="Arial" w:cs="Arial"/>
          <w:szCs w:val="32"/>
        </w:rPr>
        <w:t xml:space="preserve"> </w:t>
      </w:r>
    </w:p>
    <w:p w14:paraId="61FE44F4" w14:textId="77777777" w:rsidR="00EF6714" w:rsidRDefault="00EF6714" w:rsidP="00EF6714">
      <w:pPr>
        <w:ind w:left="-284" w:right="46"/>
        <w:jc w:val="both"/>
        <w:rPr>
          <w:rFonts w:ascii="Arial" w:hAnsi="Arial" w:cs="Arial"/>
          <w:szCs w:val="32"/>
        </w:rPr>
      </w:pPr>
    </w:p>
    <w:p w14:paraId="72A830E9" w14:textId="77777777" w:rsidR="00EF6714" w:rsidRPr="00C5284A" w:rsidRDefault="00EF6714" w:rsidP="00EF6714">
      <w:pPr>
        <w:ind w:left="-284" w:right="46"/>
        <w:jc w:val="both"/>
        <w:rPr>
          <w:rFonts w:ascii="Arial" w:hAnsi="Arial" w:cs="Arial"/>
          <w:b/>
          <w:bCs/>
          <w:szCs w:val="32"/>
        </w:rPr>
      </w:pPr>
      <w:r w:rsidRPr="00C5284A">
        <w:rPr>
          <w:rFonts w:ascii="Arial" w:hAnsi="Arial" w:cs="Arial"/>
          <w:b/>
          <w:bCs/>
          <w:szCs w:val="32"/>
        </w:rPr>
        <w:t>Service Charges</w:t>
      </w:r>
    </w:p>
    <w:p w14:paraId="3969468B" w14:textId="77777777" w:rsidR="00EF6714" w:rsidRDefault="00EF6714" w:rsidP="00EF6714">
      <w:pPr>
        <w:ind w:left="-284" w:right="46"/>
        <w:jc w:val="both"/>
        <w:rPr>
          <w:rFonts w:ascii="Arial" w:hAnsi="Arial" w:cs="Arial"/>
          <w:szCs w:val="32"/>
        </w:rPr>
      </w:pPr>
      <w:r w:rsidRPr="00476F99">
        <w:rPr>
          <w:rFonts w:ascii="Arial" w:hAnsi="Arial" w:cs="Arial"/>
          <w:szCs w:val="32"/>
        </w:rPr>
        <w:t>No variance analysis required as variance to budget is less than 10%.</w:t>
      </w:r>
    </w:p>
    <w:p w14:paraId="16C40B8E" w14:textId="77777777" w:rsidR="00EF6714" w:rsidRDefault="00EF6714" w:rsidP="00EF6714">
      <w:pPr>
        <w:ind w:left="-284" w:right="46"/>
        <w:jc w:val="both"/>
        <w:rPr>
          <w:rFonts w:ascii="Arial" w:hAnsi="Arial" w:cs="Arial"/>
          <w:szCs w:val="32"/>
        </w:rPr>
      </w:pPr>
    </w:p>
    <w:p w14:paraId="79FBFDE1"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Interest earnings</w:t>
      </w:r>
    </w:p>
    <w:p w14:paraId="5347A2E3" w14:textId="77777777" w:rsidR="00EF6714" w:rsidRDefault="00EF6714" w:rsidP="00EF6714">
      <w:pPr>
        <w:ind w:left="-284" w:right="46"/>
        <w:jc w:val="both"/>
        <w:rPr>
          <w:rFonts w:ascii="Arial" w:hAnsi="Arial" w:cs="Arial"/>
          <w:szCs w:val="32"/>
        </w:rPr>
      </w:pPr>
      <w:r>
        <w:rPr>
          <w:rFonts w:ascii="Arial" w:hAnsi="Arial" w:cs="Arial"/>
          <w:szCs w:val="32"/>
        </w:rPr>
        <w:t>Favourable variance of $68,593 primarily due to high interest earnings on municipal cash in transactional account prior to investment of $52,913.</w:t>
      </w:r>
    </w:p>
    <w:p w14:paraId="7E40CBEE" w14:textId="77777777" w:rsidR="00EF6714" w:rsidRDefault="00EF6714" w:rsidP="00EF6714">
      <w:pPr>
        <w:ind w:left="-284" w:right="46"/>
        <w:jc w:val="both"/>
        <w:rPr>
          <w:rFonts w:ascii="Arial" w:hAnsi="Arial" w:cs="Arial"/>
          <w:szCs w:val="32"/>
        </w:rPr>
      </w:pPr>
    </w:p>
    <w:p w14:paraId="16DC7821"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Other revenue</w:t>
      </w:r>
    </w:p>
    <w:p w14:paraId="22F93779" w14:textId="77777777" w:rsidR="00EF6714" w:rsidRDefault="00EF6714" w:rsidP="00EF6714">
      <w:pPr>
        <w:ind w:left="-284" w:right="46"/>
        <w:jc w:val="both"/>
        <w:rPr>
          <w:rFonts w:ascii="Arial" w:hAnsi="Arial" w:cs="Arial"/>
          <w:szCs w:val="24"/>
        </w:rPr>
      </w:pPr>
      <w:r w:rsidRPr="4C25A9EE">
        <w:rPr>
          <w:rFonts w:ascii="Arial" w:hAnsi="Arial" w:cs="Arial"/>
          <w:szCs w:val="24"/>
        </w:rPr>
        <w:t>Favourable variance of $100,978 primarily due to design work fee for Aldi Nedlands site of $37,497 and building application assessment advise to regional councils of $37,335.</w:t>
      </w:r>
    </w:p>
    <w:p w14:paraId="4DD1DA3F" w14:textId="77777777" w:rsidR="00EF6714" w:rsidRDefault="00EF6714" w:rsidP="00EF6714">
      <w:pPr>
        <w:ind w:left="-284" w:right="46"/>
        <w:jc w:val="both"/>
        <w:rPr>
          <w:rFonts w:ascii="Arial" w:hAnsi="Arial" w:cs="Arial"/>
          <w:szCs w:val="32"/>
        </w:rPr>
      </w:pPr>
    </w:p>
    <w:p w14:paraId="06AE930F"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 xml:space="preserve">Employee costs </w:t>
      </w:r>
    </w:p>
    <w:p w14:paraId="724C56B3" w14:textId="77777777" w:rsidR="00EF6714" w:rsidRDefault="00EF6714" w:rsidP="00EF6714">
      <w:pPr>
        <w:ind w:left="-284" w:right="46"/>
        <w:jc w:val="both"/>
        <w:rPr>
          <w:rFonts w:ascii="Arial" w:hAnsi="Arial" w:cs="Arial"/>
          <w:szCs w:val="32"/>
        </w:rPr>
      </w:pPr>
      <w:r>
        <w:rPr>
          <w:rFonts w:ascii="Arial" w:hAnsi="Arial" w:cs="Arial"/>
          <w:szCs w:val="32"/>
        </w:rPr>
        <w:t xml:space="preserve">Favourable variance of $1,149,546 primarily due to current vacancies, timing of leave accruals, and EBA negotiations. </w:t>
      </w:r>
    </w:p>
    <w:p w14:paraId="75A71054" w14:textId="77777777" w:rsidR="00EF6714" w:rsidRDefault="00EF6714" w:rsidP="00EF6714">
      <w:pPr>
        <w:ind w:left="-284" w:right="46"/>
        <w:jc w:val="both"/>
        <w:rPr>
          <w:rFonts w:ascii="Arial" w:hAnsi="Arial" w:cs="Arial"/>
          <w:szCs w:val="32"/>
        </w:rPr>
      </w:pPr>
    </w:p>
    <w:p w14:paraId="252A57BC" w14:textId="77777777" w:rsidR="00EF6714" w:rsidRPr="005509A7" w:rsidRDefault="00EF6714" w:rsidP="00EF6714">
      <w:pPr>
        <w:ind w:left="-284" w:right="46"/>
        <w:jc w:val="both"/>
        <w:rPr>
          <w:rFonts w:ascii="Arial" w:hAnsi="Arial" w:cs="Arial"/>
          <w:b/>
          <w:bCs/>
          <w:szCs w:val="32"/>
        </w:rPr>
      </w:pPr>
      <w:r w:rsidRPr="005509A7">
        <w:rPr>
          <w:rFonts w:ascii="Arial" w:hAnsi="Arial" w:cs="Arial"/>
          <w:b/>
          <w:bCs/>
          <w:szCs w:val="32"/>
        </w:rPr>
        <w:t xml:space="preserve">Materials and contracts </w:t>
      </w:r>
    </w:p>
    <w:p w14:paraId="64748C74" w14:textId="77777777" w:rsidR="00EF6714" w:rsidRPr="00025D9B" w:rsidRDefault="00EF6714" w:rsidP="00EF6714">
      <w:pPr>
        <w:ind w:left="-284" w:right="46"/>
        <w:jc w:val="both"/>
        <w:rPr>
          <w:rFonts w:ascii="Arial" w:hAnsi="Arial" w:cs="Arial"/>
          <w:szCs w:val="32"/>
        </w:rPr>
      </w:pPr>
      <w:r w:rsidRPr="00025D9B">
        <w:rPr>
          <w:rFonts w:ascii="Arial" w:hAnsi="Arial" w:cs="Arial"/>
          <w:szCs w:val="32"/>
        </w:rPr>
        <w:t>Favourable variance of $</w:t>
      </w:r>
      <w:r>
        <w:rPr>
          <w:rFonts w:ascii="Arial" w:hAnsi="Arial" w:cs="Arial"/>
          <w:szCs w:val="32"/>
        </w:rPr>
        <w:t>1,016,674</w:t>
      </w:r>
      <w:r w:rsidRPr="00025D9B">
        <w:rPr>
          <w:rFonts w:ascii="Arial" w:hAnsi="Arial" w:cs="Arial"/>
          <w:szCs w:val="32"/>
        </w:rPr>
        <w:t xml:space="preserve">, primary due to </w:t>
      </w:r>
      <w:r>
        <w:rPr>
          <w:rFonts w:ascii="Arial" w:hAnsi="Arial" w:cs="Arial"/>
          <w:szCs w:val="32"/>
        </w:rPr>
        <w:t>contract services for waste of $834,472 and buildings maintenance of $175,856.</w:t>
      </w:r>
    </w:p>
    <w:p w14:paraId="663D3114" w14:textId="77777777" w:rsidR="00EF6714" w:rsidRPr="00025D9B" w:rsidRDefault="00EF6714" w:rsidP="00EF6714">
      <w:pPr>
        <w:ind w:left="-284" w:right="46"/>
        <w:jc w:val="both"/>
        <w:rPr>
          <w:rFonts w:ascii="Arial" w:hAnsi="Arial" w:cs="Arial"/>
          <w:szCs w:val="32"/>
        </w:rPr>
      </w:pPr>
    </w:p>
    <w:p w14:paraId="5490BE88" w14:textId="77777777" w:rsidR="00EF6714" w:rsidRPr="00025D9B" w:rsidRDefault="00EF6714" w:rsidP="00EF6714">
      <w:pPr>
        <w:ind w:left="-284" w:right="46"/>
        <w:jc w:val="both"/>
        <w:rPr>
          <w:rFonts w:ascii="Arial" w:hAnsi="Arial" w:cs="Arial"/>
          <w:b/>
          <w:bCs/>
          <w:szCs w:val="32"/>
        </w:rPr>
      </w:pPr>
      <w:r w:rsidRPr="00025D9B">
        <w:rPr>
          <w:rFonts w:ascii="Arial" w:hAnsi="Arial" w:cs="Arial"/>
          <w:b/>
          <w:bCs/>
          <w:szCs w:val="32"/>
        </w:rPr>
        <w:t xml:space="preserve">Utility charges </w:t>
      </w:r>
    </w:p>
    <w:p w14:paraId="4FEA4152" w14:textId="77777777" w:rsidR="00EF6714" w:rsidRPr="00025D9B" w:rsidRDefault="00EF6714" w:rsidP="00EF6714">
      <w:pPr>
        <w:ind w:left="-284" w:right="46"/>
        <w:jc w:val="both"/>
        <w:rPr>
          <w:rFonts w:ascii="Arial" w:hAnsi="Arial" w:cs="Arial"/>
          <w:szCs w:val="32"/>
        </w:rPr>
      </w:pPr>
      <w:r w:rsidRPr="00025D9B">
        <w:rPr>
          <w:rFonts w:ascii="Arial" w:hAnsi="Arial" w:cs="Arial"/>
          <w:szCs w:val="32"/>
        </w:rPr>
        <w:t>No variance analysis required as variance to budget is less than 10%.</w:t>
      </w:r>
    </w:p>
    <w:p w14:paraId="68D8BF6D" w14:textId="77777777" w:rsidR="00EF6714" w:rsidRPr="00025D9B" w:rsidRDefault="00EF6714" w:rsidP="00EF6714">
      <w:pPr>
        <w:ind w:left="-284" w:right="46"/>
        <w:jc w:val="both"/>
        <w:rPr>
          <w:rFonts w:ascii="Arial" w:hAnsi="Arial" w:cs="Arial"/>
          <w:b/>
          <w:bCs/>
          <w:szCs w:val="32"/>
        </w:rPr>
      </w:pPr>
    </w:p>
    <w:p w14:paraId="5E34B43A" w14:textId="77777777" w:rsidR="00EF6714" w:rsidRPr="00025D9B" w:rsidRDefault="00EF6714" w:rsidP="00EF6714">
      <w:pPr>
        <w:ind w:left="-284" w:right="46"/>
        <w:jc w:val="both"/>
        <w:rPr>
          <w:rFonts w:ascii="Arial" w:hAnsi="Arial" w:cs="Arial"/>
          <w:b/>
          <w:bCs/>
          <w:szCs w:val="32"/>
        </w:rPr>
      </w:pPr>
      <w:r w:rsidRPr="00025D9B">
        <w:rPr>
          <w:rFonts w:ascii="Arial" w:hAnsi="Arial" w:cs="Arial"/>
          <w:b/>
          <w:bCs/>
          <w:szCs w:val="32"/>
        </w:rPr>
        <w:t xml:space="preserve">Depreciation and amortisation </w:t>
      </w:r>
    </w:p>
    <w:p w14:paraId="26F30A09" w14:textId="77777777" w:rsidR="00EF6714" w:rsidRPr="00025D9B" w:rsidRDefault="00EF6714" w:rsidP="00EF6714">
      <w:pPr>
        <w:ind w:left="-284" w:right="46"/>
        <w:jc w:val="both"/>
        <w:rPr>
          <w:rFonts w:ascii="Arial" w:hAnsi="Arial" w:cs="Arial"/>
          <w:szCs w:val="32"/>
        </w:rPr>
      </w:pPr>
      <w:r w:rsidRPr="00025D9B">
        <w:rPr>
          <w:rFonts w:ascii="Arial" w:hAnsi="Arial" w:cs="Arial"/>
          <w:szCs w:val="32"/>
        </w:rPr>
        <w:t>No variance analysis required as variance to budget is less than 10%.</w:t>
      </w:r>
    </w:p>
    <w:p w14:paraId="54D4C380" w14:textId="77777777" w:rsidR="00EF6714" w:rsidRDefault="00EF6714" w:rsidP="00EF6714">
      <w:pPr>
        <w:ind w:left="-284" w:right="46"/>
        <w:jc w:val="both"/>
        <w:rPr>
          <w:rFonts w:ascii="Arial" w:hAnsi="Arial" w:cs="Arial"/>
          <w:szCs w:val="32"/>
        </w:rPr>
      </w:pPr>
    </w:p>
    <w:p w14:paraId="015CE33D" w14:textId="77777777" w:rsidR="00EF6714" w:rsidRDefault="00EF6714" w:rsidP="00EF6714">
      <w:pPr>
        <w:ind w:left="-284" w:right="46"/>
        <w:jc w:val="both"/>
        <w:rPr>
          <w:rFonts w:ascii="Arial" w:hAnsi="Arial" w:cs="Arial"/>
          <w:b/>
          <w:bCs/>
          <w:szCs w:val="32"/>
        </w:rPr>
      </w:pPr>
      <w:r>
        <w:rPr>
          <w:rFonts w:ascii="Arial" w:hAnsi="Arial" w:cs="Arial"/>
          <w:b/>
          <w:bCs/>
          <w:szCs w:val="32"/>
        </w:rPr>
        <w:t>Insurance expenses</w:t>
      </w:r>
    </w:p>
    <w:p w14:paraId="6386578D" w14:textId="77777777" w:rsidR="00EF6714" w:rsidRPr="00FF1BB3" w:rsidRDefault="00EF6714" w:rsidP="00EF6714">
      <w:pPr>
        <w:ind w:left="-284" w:right="46"/>
        <w:jc w:val="both"/>
        <w:rPr>
          <w:rFonts w:ascii="Arial" w:hAnsi="Arial" w:cs="Arial"/>
          <w:szCs w:val="32"/>
        </w:rPr>
      </w:pPr>
      <w:r w:rsidRPr="4C25A9EE">
        <w:rPr>
          <w:rFonts w:ascii="Arial" w:hAnsi="Arial" w:cs="Arial"/>
          <w:szCs w:val="24"/>
        </w:rPr>
        <w:t>Favourable variance of $52,818 due to timing of instalment payments to LGIS.</w:t>
      </w:r>
    </w:p>
    <w:p w14:paraId="33D9A580" w14:textId="77777777" w:rsidR="00EF6714" w:rsidRDefault="00EF6714" w:rsidP="00EF6714">
      <w:pPr>
        <w:ind w:left="-284" w:right="46"/>
        <w:jc w:val="both"/>
        <w:rPr>
          <w:rFonts w:ascii="Arial" w:hAnsi="Arial" w:cs="Arial"/>
          <w:szCs w:val="24"/>
        </w:rPr>
      </w:pPr>
    </w:p>
    <w:p w14:paraId="3FAEE64F" w14:textId="77777777" w:rsidR="00EF6714" w:rsidRPr="00FF1BB3" w:rsidRDefault="00EF6714" w:rsidP="00EF6714">
      <w:pPr>
        <w:ind w:left="-284" w:right="46"/>
        <w:jc w:val="both"/>
        <w:rPr>
          <w:rFonts w:ascii="Arial" w:hAnsi="Arial" w:cs="Arial"/>
          <w:b/>
          <w:bCs/>
          <w:szCs w:val="32"/>
        </w:rPr>
      </w:pPr>
      <w:r w:rsidRPr="00FF1BB3">
        <w:rPr>
          <w:rFonts w:ascii="Arial" w:hAnsi="Arial" w:cs="Arial"/>
          <w:b/>
          <w:bCs/>
          <w:szCs w:val="32"/>
        </w:rPr>
        <w:t>Interest expenses</w:t>
      </w:r>
    </w:p>
    <w:p w14:paraId="33C63121" w14:textId="77777777" w:rsidR="00EF6714" w:rsidRPr="00FF1BB3" w:rsidRDefault="00EF6714" w:rsidP="00EF6714">
      <w:pPr>
        <w:ind w:left="-284" w:right="46"/>
        <w:jc w:val="both"/>
        <w:rPr>
          <w:rFonts w:ascii="Arial" w:hAnsi="Arial" w:cs="Arial"/>
          <w:szCs w:val="32"/>
        </w:rPr>
      </w:pPr>
      <w:r w:rsidRPr="00FF1BB3">
        <w:rPr>
          <w:rFonts w:ascii="Arial" w:hAnsi="Arial" w:cs="Arial"/>
          <w:szCs w:val="32"/>
        </w:rPr>
        <w:t>No variance analysis required as variance to budget is less than $20,000 and 10%.</w:t>
      </w:r>
    </w:p>
    <w:p w14:paraId="55577CF4" w14:textId="77777777" w:rsidR="00EF6714" w:rsidRPr="00FF1BB3" w:rsidRDefault="00EF6714" w:rsidP="00EF6714">
      <w:pPr>
        <w:ind w:left="-284" w:right="46"/>
        <w:jc w:val="both"/>
        <w:rPr>
          <w:rFonts w:ascii="Arial" w:hAnsi="Arial" w:cs="Arial"/>
          <w:b/>
          <w:bCs/>
          <w:szCs w:val="32"/>
        </w:rPr>
      </w:pPr>
    </w:p>
    <w:p w14:paraId="18617ECD" w14:textId="77777777" w:rsidR="00EF6714" w:rsidRPr="00FF1BB3" w:rsidRDefault="00EF6714" w:rsidP="00EF6714">
      <w:pPr>
        <w:ind w:left="-284" w:right="46"/>
        <w:jc w:val="both"/>
        <w:rPr>
          <w:rFonts w:ascii="Arial" w:hAnsi="Arial" w:cs="Arial"/>
          <w:b/>
          <w:bCs/>
          <w:szCs w:val="32"/>
        </w:rPr>
      </w:pPr>
      <w:r w:rsidRPr="00FF1BB3">
        <w:rPr>
          <w:rFonts w:ascii="Arial" w:hAnsi="Arial" w:cs="Arial"/>
          <w:b/>
          <w:bCs/>
          <w:szCs w:val="32"/>
        </w:rPr>
        <w:t>Other expenditure</w:t>
      </w:r>
    </w:p>
    <w:p w14:paraId="6F4A2FFF" w14:textId="77777777" w:rsidR="00EF6714" w:rsidRDefault="00EF6714" w:rsidP="00EF6714">
      <w:pPr>
        <w:ind w:left="-284" w:right="46"/>
        <w:jc w:val="both"/>
        <w:rPr>
          <w:rFonts w:ascii="Arial" w:hAnsi="Arial" w:cs="Arial"/>
          <w:szCs w:val="32"/>
        </w:rPr>
      </w:pPr>
      <w:r w:rsidRPr="00025D9B">
        <w:rPr>
          <w:rFonts w:ascii="Arial" w:hAnsi="Arial" w:cs="Arial"/>
          <w:szCs w:val="32"/>
        </w:rPr>
        <w:t>No variance analysis required as variance to budget is less than 10%.</w:t>
      </w:r>
    </w:p>
    <w:p w14:paraId="0C204C51" w14:textId="77777777" w:rsidR="00EF6714" w:rsidRDefault="00EF6714" w:rsidP="00EF6714">
      <w:pPr>
        <w:ind w:left="-284" w:right="46"/>
        <w:jc w:val="both"/>
        <w:rPr>
          <w:rFonts w:ascii="Arial" w:hAnsi="Arial" w:cs="Arial"/>
          <w:b/>
          <w:bCs/>
          <w:szCs w:val="32"/>
        </w:rPr>
      </w:pPr>
    </w:p>
    <w:p w14:paraId="4E1C6A82" w14:textId="77777777" w:rsidR="00EF6714" w:rsidRPr="00226707" w:rsidRDefault="00EF6714" w:rsidP="00EF6714">
      <w:pPr>
        <w:ind w:left="-284" w:right="46"/>
        <w:jc w:val="both"/>
        <w:rPr>
          <w:rFonts w:ascii="Arial" w:hAnsi="Arial" w:cs="Arial"/>
          <w:b/>
          <w:bCs/>
          <w:szCs w:val="32"/>
        </w:rPr>
      </w:pPr>
      <w:r>
        <w:rPr>
          <w:rFonts w:ascii="Arial" w:hAnsi="Arial" w:cs="Arial"/>
          <w:b/>
          <w:bCs/>
          <w:szCs w:val="32"/>
        </w:rPr>
        <w:t>Loss on disposal of assets</w:t>
      </w:r>
    </w:p>
    <w:p w14:paraId="332EE813" w14:textId="77777777" w:rsidR="00EF6714" w:rsidRPr="00FF1BB3" w:rsidRDefault="00EF6714" w:rsidP="00EF6714">
      <w:pPr>
        <w:ind w:left="-284" w:right="46"/>
        <w:jc w:val="both"/>
        <w:rPr>
          <w:rFonts w:ascii="Arial" w:hAnsi="Arial" w:cs="Arial"/>
          <w:szCs w:val="32"/>
        </w:rPr>
      </w:pPr>
      <w:r w:rsidRPr="00FF1BB3">
        <w:rPr>
          <w:rFonts w:ascii="Arial" w:hAnsi="Arial" w:cs="Arial"/>
          <w:szCs w:val="32"/>
        </w:rPr>
        <w:t>No variance analysis required as variance to budget is less than $20,000 and 10%.</w:t>
      </w:r>
    </w:p>
    <w:p w14:paraId="2989FB7E" w14:textId="77777777" w:rsidR="00EF6714" w:rsidRDefault="00EF6714" w:rsidP="00EF6714">
      <w:pPr>
        <w:ind w:left="-284" w:right="46"/>
        <w:jc w:val="both"/>
        <w:rPr>
          <w:rFonts w:ascii="Arial" w:hAnsi="Arial" w:cs="Arial"/>
          <w:szCs w:val="32"/>
        </w:rPr>
      </w:pPr>
    </w:p>
    <w:p w14:paraId="2D81DB67" w14:textId="77777777" w:rsidR="00EF6714" w:rsidRPr="00FF1BB3" w:rsidRDefault="00EF6714" w:rsidP="00EF6714">
      <w:pPr>
        <w:ind w:left="-284" w:right="46"/>
        <w:jc w:val="both"/>
        <w:rPr>
          <w:rFonts w:ascii="Arial" w:hAnsi="Arial" w:cs="Arial"/>
          <w:szCs w:val="32"/>
        </w:rPr>
      </w:pPr>
    </w:p>
    <w:p w14:paraId="69CAD4F5" w14:textId="77777777" w:rsidR="00EF6714" w:rsidRPr="00EF6714" w:rsidRDefault="00EF6714" w:rsidP="00EF6714">
      <w:pPr>
        <w:ind w:left="-284" w:right="46"/>
        <w:jc w:val="both"/>
        <w:rPr>
          <w:rFonts w:ascii="Arial" w:hAnsi="Arial" w:cs="Arial"/>
          <w:b/>
          <w:bCs/>
          <w:color w:val="244061" w:themeColor="accent1" w:themeShade="80"/>
          <w:szCs w:val="32"/>
        </w:rPr>
      </w:pPr>
      <w:r w:rsidRPr="00EF6714">
        <w:rPr>
          <w:rFonts w:ascii="Arial" w:hAnsi="Arial" w:cs="Arial"/>
          <w:b/>
          <w:bCs/>
          <w:color w:val="244061" w:themeColor="accent1" w:themeShade="80"/>
          <w:szCs w:val="32"/>
        </w:rPr>
        <w:t>Investing Activities</w:t>
      </w:r>
    </w:p>
    <w:p w14:paraId="2558B357" w14:textId="77777777" w:rsidR="00EF6714" w:rsidRPr="00FF1BB3" w:rsidRDefault="00EF6714" w:rsidP="00EF6714">
      <w:pPr>
        <w:ind w:left="-284" w:right="46"/>
        <w:jc w:val="both"/>
        <w:rPr>
          <w:rFonts w:ascii="Arial" w:hAnsi="Arial" w:cs="Arial"/>
          <w:szCs w:val="32"/>
        </w:rPr>
      </w:pPr>
    </w:p>
    <w:p w14:paraId="56E4DF81" w14:textId="77777777" w:rsidR="00EF6714" w:rsidRPr="00FF1BB3" w:rsidRDefault="00EF6714" w:rsidP="00EF6714">
      <w:pPr>
        <w:ind w:left="-284" w:right="46"/>
        <w:jc w:val="both"/>
        <w:rPr>
          <w:rFonts w:ascii="Arial" w:hAnsi="Arial" w:cs="Arial"/>
          <w:b/>
          <w:bCs/>
          <w:szCs w:val="32"/>
        </w:rPr>
      </w:pPr>
      <w:r w:rsidRPr="00FF1BB3">
        <w:rPr>
          <w:rFonts w:ascii="Arial" w:hAnsi="Arial" w:cs="Arial"/>
          <w:b/>
          <w:bCs/>
          <w:szCs w:val="32"/>
        </w:rPr>
        <w:t>Non-operating grants, subsidies</w:t>
      </w:r>
      <w:r>
        <w:rPr>
          <w:rFonts w:ascii="Arial" w:hAnsi="Arial" w:cs="Arial"/>
          <w:b/>
          <w:bCs/>
          <w:szCs w:val="32"/>
        </w:rPr>
        <w:t>,</w:t>
      </w:r>
      <w:r w:rsidRPr="00FF1BB3">
        <w:rPr>
          <w:rFonts w:ascii="Arial" w:hAnsi="Arial" w:cs="Arial"/>
          <w:b/>
          <w:bCs/>
          <w:szCs w:val="32"/>
        </w:rPr>
        <w:t xml:space="preserve"> and contributions</w:t>
      </w:r>
    </w:p>
    <w:p w14:paraId="255F3BF8" w14:textId="77777777" w:rsidR="00EF6714" w:rsidRDefault="00EF6714" w:rsidP="00EF6714">
      <w:pPr>
        <w:ind w:left="-284" w:right="46"/>
        <w:jc w:val="both"/>
        <w:rPr>
          <w:rFonts w:ascii="Arial" w:hAnsi="Arial" w:cs="Arial"/>
          <w:szCs w:val="32"/>
        </w:rPr>
      </w:pPr>
      <w:r w:rsidRPr="00FF1BB3">
        <w:rPr>
          <w:rFonts w:ascii="Arial" w:hAnsi="Arial" w:cs="Arial"/>
          <w:szCs w:val="32"/>
        </w:rPr>
        <w:t>No variance analysis required as variance to budget is less than 10%.</w:t>
      </w:r>
    </w:p>
    <w:p w14:paraId="518C6658" w14:textId="77777777" w:rsidR="00EF6714" w:rsidRDefault="00EF6714" w:rsidP="00EF6714">
      <w:pPr>
        <w:ind w:left="-284" w:right="46"/>
        <w:jc w:val="both"/>
        <w:rPr>
          <w:rFonts w:ascii="Arial" w:hAnsi="Arial" w:cs="Arial"/>
          <w:szCs w:val="32"/>
        </w:rPr>
      </w:pPr>
    </w:p>
    <w:p w14:paraId="123F223A" w14:textId="77777777" w:rsidR="00EF6714" w:rsidRPr="00003AF3" w:rsidRDefault="00EF6714" w:rsidP="00EF6714">
      <w:pPr>
        <w:ind w:left="-284" w:right="46"/>
        <w:jc w:val="both"/>
        <w:rPr>
          <w:rFonts w:ascii="Arial" w:hAnsi="Arial" w:cs="Arial"/>
          <w:b/>
          <w:bCs/>
          <w:szCs w:val="32"/>
        </w:rPr>
      </w:pPr>
      <w:r w:rsidRPr="00003AF3">
        <w:rPr>
          <w:rFonts w:ascii="Arial" w:hAnsi="Arial" w:cs="Arial"/>
          <w:b/>
          <w:bCs/>
          <w:szCs w:val="32"/>
        </w:rPr>
        <w:t>Proceeds from disposal of assets</w:t>
      </w:r>
    </w:p>
    <w:p w14:paraId="1B10BFE6" w14:textId="77777777" w:rsidR="00EF6714" w:rsidRPr="00FD1396"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5</w:t>
      </w:r>
      <w:r w:rsidRPr="00FD1396">
        <w:rPr>
          <w:rFonts w:ascii="Arial" w:hAnsi="Arial" w:cs="Arial"/>
          <w:szCs w:val="32"/>
        </w:rPr>
        <w:t>0,000</w:t>
      </w:r>
      <w:r>
        <w:rPr>
          <w:rFonts w:ascii="Arial" w:hAnsi="Arial" w:cs="Arial"/>
          <w:szCs w:val="32"/>
        </w:rPr>
        <w:t>.</w:t>
      </w:r>
    </w:p>
    <w:p w14:paraId="6C9E9033" w14:textId="77777777" w:rsidR="00EF6714" w:rsidRDefault="00EF6714" w:rsidP="00EF6714">
      <w:pPr>
        <w:ind w:left="-284" w:right="46"/>
        <w:jc w:val="both"/>
        <w:rPr>
          <w:rFonts w:ascii="Arial" w:hAnsi="Arial" w:cs="Arial"/>
          <w:szCs w:val="32"/>
        </w:rPr>
      </w:pPr>
    </w:p>
    <w:p w14:paraId="1A0EF6D5" w14:textId="77777777" w:rsidR="00EF6714" w:rsidRDefault="00EF6714" w:rsidP="00EF6714">
      <w:pPr>
        <w:ind w:left="-284" w:right="46"/>
        <w:jc w:val="both"/>
        <w:rPr>
          <w:rFonts w:ascii="Arial" w:hAnsi="Arial" w:cs="Arial"/>
          <w:b/>
          <w:bCs/>
          <w:szCs w:val="32"/>
        </w:rPr>
      </w:pPr>
      <w:r w:rsidRPr="00003AF3">
        <w:rPr>
          <w:rFonts w:ascii="Arial" w:hAnsi="Arial" w:cs="Arial"/>
          <w:b/>
          <w:bCs/>
          <w:szCs w:val="32"/>
        </w:rPr>
        <w:t>Purchase of property,</w:t>
      </w:r>
      <w:r>
        <w:rPr>
          <w:rFonts w:ascii="Arial" w:hAnsi="Arial" w:cs="Arial"/>
          <w:b/>
          <w:bCs/>
          <w:szCs w:val="32"/>
        </w:rPr>
        <w:t xml:space="preserve"> </w:t>
      </w:r>
      <w:r w:rsidRPr="00003AF3">
        <w:rPr>
          <w:rFonts w:ascii="Arial" w:hAnsi="Arial" w:cs="Arial"/>
          <w:b/>
          <w:bCs/>
          <w:szCs w:val="32"/>
        </w:rPr>
        <w:t>plant</w:t>
      </w:r>
      <w:r>
        <w:rPr>
          <w:rFonts w:ascii="Arial" w:hAnsi="Arial" w:cs="Arial"/>
          <w:b/>
          <w:bCs/>
          <w:szCs w:val="32"/>
        </w:rPr>
        <w:t>,</w:t>
      </w:r>
      <w:r w:rsidRPr="00003AF3">
        <w:rPr>
          <w:rFonts w:ascii="Arial" w:hAnsi="Arial" w:cs="Arial"/>
          <w:b/>
          <w:bCs/>
          <w:szCs w:val="32"/>
        </w:rPr>
        <w:t xml:space="preserve"> and equipment</w:t>
      </w:r>
    </w:p>
    <w:p w14:paraId="4B1FF80F" w14:textId="77777777" w:rsidR="00EF6714" w:rsidRPr="00301205" w:rsidRDefault="00EF6714" w:rsidP="00EF6714">
      <w:pPr>
        <w:ind w:left="-284" w:right="46"/>
        <w:jc w:val="both"/>
        <w:rPr>
          <w:rFonts w:ascii="Arial" w:hAnsi="Arial" w:cs="Arial"/>
          <w:szCs w:val="32"/>
        </w:rPr>
      </w:pPr>
      <w:r w:rsidRPr="00FF1BB3">
        <w:rPr>
          <w:rFonts w:ascii="Arial" w:hAnsi="Arial" w:cs="Arial"/>
          <w:szCs w:val="32"/>
        </w:rPr>
        <w:t>Unfavourable variance of $</w:t>
      </w:r>
      <w:r>
        <w:rPr>
          <w:rFonts w:ascii="Arial" w:hAnsi="Arial" w:cs="Arial"/>
          <w:szCs w:val="32"/>
        </w:rPr>
        <w:t>381,483</w:t>
      </w:r>
      <w:r w:rsidRPr="00FF1BB3">
        <w:rPr>
          <w:rFonts w:ascii="Arial" w:hAnsi="Arial" w:cs="Arial"/>
          <w:szCs w:val="32"/>
        </w:rPr>
        <w:t xml:space="preserve"> primary due</w:t>
      </w:r>
      <w:r>
        <w:rPr>
          <w:rFonts w:ascii="Arial" w:hAnsi="Arial" w:cs="Arial"/>
          <w:szCs w:val="32"/>
        </w:rPr>
        <w:t xml:space="preserve"> </w:t>
      </w:r>
      <w:r w:rsidRPr="008503A0">
        <w:rPr>
          <w:rFonts w:ascii="Arial" w:hAnsi="Arial" w:cs="Arial"/>
          <w:szCs w:val="32"/>
        </w:rPr>
        <w:t xml:space="preserve">to </w:t>
      </w:r>
      <w:r>
        <w:rPr>
          <w:rFonts w:ascii="Arial" w:hAnsi="Arial" w:cs="Arial"/>
          <w:szCs w:val="32"/>
        </w:rPr>
        <w:t xml:space="preserve">budget phasing of capital projects. To be adjusted at mid-year review. </w:t>
      </w:r>
    </w:p>
    <w:p w14:paraId="247C3782" w14:textId="77777777" w:rsidR="00EF6714" w:rsidRPr="00003AF3" w:rsidRDefault="00EF6714" w:rsidP="00EF6714">
      <w:pPr>
        <w:ind w:left="-284" w:right="46"/>
        <w:jc w:val="both"/>
        <w:rPr>
          <w:rFonts w:ascii="Arial" w:hAnsi="Arial" w:cs="Arial"/>
          <w:b/>
          <w:bCs/>
          <w:szCs w:val="32"/>
        </w:rPr>
      </w:pPr>
    </w:p>
    <w:p w14:paraId="4C6A4AD2" w14:textId="77777777" w:rsidR="00EF6714" w:rsidRPr="00003AF3" w:rsidRDefault="00EF6714" w:rsidP="00EF6714">
      <w:pPr>
        <w:ind w:left="-284" w:right="46"/>
        <w:jc w:val="both"/>
        <w:rPr>
          <w:rFonts w:ascii="Arial" w:hAnsi="Arial" w:cs="Arial"/>
          <w:b/>
          <w:bCs/>
          <w:szCs w:val="32"/>
        </w:rPr>
      </w:pPr>
      <w:r w:rsidRPr="00003AF3">
        <w:rPr>
          <w:rFonts w:ascii="Arial" w:hAnsi="Arial" w:cs="Arial"/>
          <w:b/>
          <w:bCs/>
          <w:szCs w:val="32"/>
        </w:rPr>
        <w:t>Purchase and construction of infrastructure</w:t>
      </w:r>
    </w:p>
    <w:p w14:paraId="24C536E7" w14:textId="77777777" w:rsidR="00EF6714" w:rsidRPr="00301205" w:rsidRDefault="00EF6714" w:rsidP="00EF6714">
      <w:pPr>
        <w:ind w:left="-284" w:right="46"/>
        <w:jc w:val="both"/>
        <w:rPr>
          <w:rFonts w:ascii="Arial" w:hAnsi="Arial" w:cs="Arial"/>
          <w:szCs w:val="32"/>
        </w:rPr>
      </w:pPr>
      <w:r w:rsidRPr="00FF1BB3">
        <w:rPr>
          <w:rFonts w:ascii="Arial" w:hAnsi="Arial" w:cs="Arial"/>
          <w:szCs w:val="32"/>
        </w:rPr>
        <w:t xml:space="preserve">Unfavourable variance of </w:t>
      </w:r>
      <w:r>
        <w:rPr>
          <w:rFonts w:ascii="Arial" w:hAnsi="Arial" w:cs="Arial"/>
          <w:szCs w:val="32"/>
        </w:rPr>
        <w:t>$1,961,327</w:t>
      </w:r>
      <w:r w:rsidRPr="00FF1BB3">
        <w:rPr>
          <w:rFonts w:ascii="Arial" w:hAnsi="Arial" w:cs="Arial"/>
          <w:szCs w:val="32"/>
        </w:rPr>
        <w:t xml:space="preserve"> primary </w:t>
      </w:r>
      <w:r w:rsidRPr="008E268C">
        <w:rPr>
          <w:rFonts w:ascii="Arial" w:hAnsi="Arial" w:cs="Arial"/>
          <w:szCs w:val="32"/>
        </w:rPr>
        <w:t xml:space="preserve">due </w:t>
      </w:r>
      <w:r w:rsidRPr="008503A0">
        <w:rPr>
          <w:rFonts w:ascii="Arial" w:hAnsi="Arial" w:cs="Arial"/>
          <w:szCs w:val="32"/>
        </w:rPr>
        <w:t xml:space="preserve">to </w:t>
      </w:r>
      <w:r>
        <w:rPr>
          <w:rFonts w:ascii="Arial" w:hAnsi="Arial" w:cs="Arial"/>
          <w:szCs w:val="32"/>
        </w:rPr>
        <w:t xml:space="preserve">budget phasing of capital projects. To be adjusted at mid-year review. </w:t>
      </w:r>
    </w:p>
    <w:p w14:paraId="3CD802E0" w14:textId="77777777" w:rsidR="00EF6714" w:rsidRDefault="00EF6714" w:rsidP="00EF6714">
      <w:pPr>
        <w:ind w:left="-284" w:right="46"/>
        <w:jc w:val="both"/>
        <w:rPr>
          <w:rFonts w:ascii="Arial" w:hAnsi="Arial" w:cs="Arial"/>
          <w:szCs w:val="32"/>
        </w:rPr>
      </w:pPr>
    </w:p>
    <w:p w14:paraId="45F325BD" w14:textId="77777777" w:rsidR="00EF6714" w:rsidRDefault="00EF6714" w:rsidP="00EF6714">
      <w:pPr>
        <w:ind w:left="-284" w:right="46"/>
        <w:jc w:val="both"/>
        <w:rPr>
          <w:rFonts w:ascii="Arial" w:hAnsi="Arial" w:cs="Arial"/>
          <w:b/>
          <w:bCs/>
          <w:szCs w:val="32"/>
        </w:rPr>
      </w:pPr>
      <w:r w:rsidRPr="00A469C1">
        <w:rPr>
          <w:rFonts w:ascii="Arial" w:hAnsi="Arial" w:cs="Arial"/>
          <w:b/>
          <w:bCs/>
          <w:szCs w:val="32"/>
        </w:rPr>
        <w:t>Payments for intangible assets</w:t>
      </w:r>
    </w:p>
    <w:p w14:paraId="1BFB9FC0" w14:textId="77777777" w:rsidR="00EF6714"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5</w:t>
      </w:r>
      <w:r w:rsidRPr="00FD1396">
        <w:rPr>
          <w:rFonts w:ascii="Arial" w:hAnsi="Arial" w:cs="Arial"/>
          <w:szCs w:val="32"/>
        </w:rPr>
        <w:t>0,000</w:t>
      </w:r>
      <w:r>
        <w:rPr>
          <w:rFonts w:ascii="Arial" w:hAnsi="Arial" w:cs="Arial"/>
          <w:szCs w:val="32"/>
        </w:rPr>
        <w:t xml:space="preserve"> and 10%.</w:t>
      </w:r>
    </w:p>
    <w:p w14:paraId="1F2C454B" w14:textId="77777777" w:rsidR="00EF6714" w:rsidRDefault="00EF6714" w:rsidP="00EF6714">
      <w:pPr>
        <w:ind w:left="-284" w:right="46"/>
        <w:jc w:val="both"/>
        <w:rPr>
          <w:rFonts w:ascii="Arial" w:hAnsi="Arial" w:cs="Arial"/>
          <w:szCs w:val="32"/>
        </w:rPr>
      </w:pPr>
    </w:p>
    <w:p w14:paraId="006B1F19" w14:textId="77777777" w:rsidR="00EF6714" w:rsidRDefault="00EF6714" w:rsidP="00EF6714">
      <w:pPr>
        <w:ind w:left="-284" w:right="46"/>
        <w:jc w:val="both"/>
        <w:rPr>
          <w:rFonts w:ascii="Arial" w:hAnsi="Arial" w:cs="Arial"/>
          <w:szCs w:val="32"/>
        </w:rPr>
      </w:pPr>
    </w:p>
    <w:p w14:paraId="2894B52F" w14:textId="77777777" w:rsidR="00EF6714" w:rsidRPr="00EF6714" w:rsidRDefault="00EF6714" w:rsidP="00EF6714">
      <w:pPr>
        <w:ind w:left="-284" w:right="46"/>
        <w:jc w:val="both"/>
        <w:rPr>
          <w:rFonts w:ascii="Arial" w:hAnsi="Arial" w:cs="Arial"/>
          <w:b/>
          <w:bCs/>
          <w:szCs w:val="32"/>
        </w:rPr>
      </w:pPr>
      <w:r w:rsidRPr="00EF6714">
        <w:rPr>
          <w:rFonts w:ascii="Arial" w:hAnsi="Arial" w:cs="Arial"/>
          <w:b/>
          <w:bCs/>
          <w:color w:val="244061" w:themeColor="accent1" w:themeShade="80"/>
          <w:szCs w:val="32"/>
        </w:rPr>
        <w:t>Financing Activities</w:t>
      </w:r>
      <w:r w:rsidRPr="00EF6714">
        <w:rPr>
          <w:rFonts w:ascii="Arial" w:hAnsi="Arial" w:cs="Arial"/>
          <w:b/>
          <w:bCs/>
          <w:szCs w:val="32"/>
        </w:rPr>
        <w:t xml:space="preserve"> </w:t>
      </w:r>
    </w:p>
    <w:p w14:paraId="6BF7A144" w14:textId="77777777" w:rsidR="00EF6714" w:rsidRPr="002239E9" w:rsidRDefault="00EF6714" w:rsidP="00EF6714">
      <w:pPr>
        <w:ind w:left="-284" w:right="46"/>
        <w:jc w:val="both"/>
        <w:rPr>
          <w:rFonts w:ascii="Arial" w:hAnsi="Arial" w:cs="Arial"/>
          <w:b/>
          <w:bCs/>
          <w:szCs w:val="32"/>
          <w:u w:val="single"/>
        </w:rPr>
      </w:pPr>
    </w:p>
    <w:p w14:paraId="15F2A734" w14:textId="77777777" w:rsidR="00EF6714" w:rsidRDefault="00EF6714" w:rsidP="00EF6714">
      <w:pPr>
        <w:ind w:left="-284" w:right="46"/>
        <w:jc w:val="both"/>
        <w:rPr>
          <w:rFonts w:ascii="Arial" w:hAnsi="Arial" w:cs="Arial"/>
          <w:b/>
          <w:bCs/>
          <w:szCs w:val="32"/>
        </w:rPr>
      </w:pPr>
      <w:r w:rsidRPr="00B11347">
        <w:rPr>
          <w:rFonts w:ascii="Arial" w:hAnsi="Arial" w:cs="Arial"/>
          <w:b/>
          <w:bCs/>
          <w:szCs w:val="32"/>
        </w:rPr>
        <w:t>Repayment of borrowings</w:t>
      </w:r>
    </w:p>
    <w:p w14:paraId="19052A91" w14:textId="77777777" w:rsidR="00EF6714" w:rsidRPr="00FD1396"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2</w:t>
      </w:r>
      <w:r w:rsidRPr="00FD1396">
        <w:rPr>
          <w:rFonts w:ascii="Arial" w:hAnsi="Arial" w:cs="Arial"/>
          <w:szCs w:val="32"/>
        </w:rPr>
        <w:t>0,000 and 10%.</w:t>
      </w:r>
    </w:p>
    <w:p w14:paraId="763ECAC0" w14:textId="7D32D809" w:rsidR="00EF6714" w:rsidRDefault="00EF6714" w:rsidP="00EF6714">
      <w:pPr>
        <w:ind w:right="46"/>
        <w:jc w:val="both"/>
        <w:rPr>
          <w:rFonts w:ascii="Arial" w:hAnsi="Arial" w:cs="Arial"/>
          <w:b/>
          <w:bCs/>
          <w:szCs w:val="32"/>
        </w:rPr>
      </w:pPr>
    </w:p>
    <w:p w14:paraId="2296C962" w14:textId="77777777" w:rsidR="00EF6714" w:rsidRPr="00FD1396" w:rsidRDefault="00EF6714" w:rsidP="00EF6714">
      <w:pPr>
        <w:ind w:right="46"/>
        <w:jc w:val="both"/>
        <w:rPr>
          <w:rFonts w:ascii="Arial" w:hAnsi="Arial" w:cs="Arial"/>
          <w:b/>
          <w:bCs/>
          <w:szCs w:val="32"/>
        </w:rPr>
      </w:pPr>
    </w:p>
    <w:p w14:paraId="61F50BED" w14:textId="77777777" w:rsidR="00EF6714" w:rsidRPr="00FD1396" w:rsidRDefault="00EF6714" w:rsidP="00EF6714">
      <w:pPr>
        <w:ind w:left="-284" w:right="46"/>
        <w:jc w:val="both"/>
        <w:rPr>
          <w:rFonts w:ascii="Arial" w:hAnsi="Arial" w:cs="Arial"/>
          <w:b/>
          <w:bCs/>
          <w:szCs w:val="32"/>
        </w:rPr>
      </w:pPr>
      <w:r w:rsidRPr="00FD1396">
        <w:rPr>
          <w:rFonts w:ascii="Arial" w:hAnsi="Arial" w:cs="Arial"/>
          <w:b/>
          <w:bCs/>
          <w:szCs w:val="32"/>
        </w:rPr>
        <w:t>Recoup from self-supporting loans</w:t>
      </w:r>
    </w:p>
    <w:p w14:paraId="10D77DC2" w14:textId="77777777" w:rsidR="00EF6714" w:rsidRPr="00FD1396"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2</w:t>
      </w:r>
      <w:r w:rsidRPr="00FD1396">
        <w:rPr>
          <w:rFonts w:ascii="Arial" w:hAnsi="Arial" w:cs="Arial"/>
          <w:szCs w:val="32"/>
        </w:rPr>
        <w:t>0,000 and 10%.</w:t>
      </w:r>
    </w:p>
    <w:p w14:paraId="36003C37" w14:textId="77777777" w:rsidR="00EF6714" w:rsidRPr="00FD1396" w:rsidRDefault="00EF6714" w:rsidP="00EF6714">
      <w:pPr>
        <w:ind w:left="-284" w:right="46"/>
        <w:jc w:val="both"/>
        <w:rPr>
          <w:rFonts w:ascii="Arial" w:hAnsi="Arial" w:cs="Arial"/>
          <w:b/>
          <w:bCs/>
          <w:szCs w:val="32"/>
        </w:rPr>
      </w:pPr>
    </w:p>
    <w:p w14:paraId="4212E16C" w14:textId="77777777" w:rsidR="00EF6714" w:rsidRPr="00FD1396" w:rsidRDefault="00EF6714" w:rsidP="00EF6714">
      <w:pPr>
        <w:ind w:left="-284" w:right="46"/>
        <w:jc w:val="both"/>
        <w:rPr>
          <w:rFonts w:ascii="Arial" w:hAnsi="Arial" w:cs="Arial"/>
          <w:b/>
          <w:bCs/>
          <w:szCs w:val="32"/>
        </w:rPr>
      </w:pPr>
      <w:r w:rsidRPr="00FD1396">
        <w:rPr>
          <w:rFonts w:ascii="Arial" w:hAnsi="Arial" w:cs="Arial"/>
          <w:b/>
          <w:bCs/>
          <w:szCs w:val="32"/>
        </w:rPr>
        <w:t>Payment for principal portion of lease liability</w:t>
      </w:r>
    </w:p>
    <w:p w14:paraId="695EC519" w14:textId="77777777" w:rsidR="00EF6714" w:rsidRDefault="00EF6714" w:rsidP="00EF6714">
      <w:pPr>
        <w:ind w:left="-284" w:right="46"/>
        <w:jc w:val="both"/>
        <w:rPr>
          <w:rFonts w:ascii="Arial" w:hAnsi="Arial" w:cs="Arial"/>
          <w:szCs w:val="32"/>
        </w:rPr>
      </w:pPr>
      <w:r w:rsidRPr="00FD1396">
        <w:rPr>
          <w:rFonts w:ascii="Arial" w:hAnsi="Arial" w:cs="Arial"/>
          <w:szCs w:val="32"/>
        </w:rPr>
        <w:t>No variance analysis required as variance to budget is less than $</w:t>
      </w:r>
      <w:r>
        <w:rPr>
          <w:rFonts w:ascii="Arial" w:hAnsi="Arial" w:cs="Arial"/>
          <w:szCs w:val="32"/>
        </w:rPr>
        <w:t>2</w:t>
      </w:r>
      <w:r w:rsidRPr="00FD1396">
        <w:rPr>
          <w:rFonts w:ascii="Arial" w:hAnsi="Arial" w:cs="Arial"/>
          <w:szCs w:val="32"/>
        </w:rPr>
        <w:t>0,000</w:t>
      </w:r>
      <w:r>
        <w:rPr>
          <w:rFonts w:ascii="Arial" w:hAnsi="Arial" w:cs="Arial"/>
          <w:szCs w:val="32"/>
        </w:rPr>
        <w:t>.</w:t>
      </w:r>
    </w:p>
    <w:p w14:paraId="73BC3A41" w14:textId="77777777" w:rsidR="00EF6714" w:rsidRPr="00B11347" w:rsidRDefault="00EF6714" w:rsidP="00EF6714">
      <w:pPr>
        <w:ind w:left="-284" w:right="46"/>
        <w:jc w:val="both"/>
        <w:rPr>
          <w:rFonts w:ascii="Arial" w:hAnsi="Arial" w:cs="Arial"/>
          <w:b/>
          <w:bCs/>
          <w:szCs w:val="32"/>
        </w:rPr>
      </w:pPr>
    </w:p>
    <w:p w14:paraId="1713B837" w14:textId="77777777" w:rsidR="00EF6714" w:rsidRDefault="00EF6714" w:rsidP="00EF6714">
      <w:pPr>
        <w:ind w:left="-284" w:right="46"/>
        <w:jc w:val="both"/>
        <w:rPr>
          <w:rFonts w:ascii="Arial" w:hAnsi="Arial" w:cs="Arial"/>
          <w:b/>
          <w:bCs/>
          <w:szCs w:val="32"/>
        </w:rPr>
      </w:pPr>
      <w:r w:rsidRPr="00B11347">
        <w:rPr>
          <w:rFonts w:ascii="Arial" w:hAnsi="Arial" w:cs="Arial"/>
          <w:b/>
          <w:bCs/>
          <w:szCs w:val="32"/>
        </w:rPr>
        <w:t>Transfer to reserves</w:t>
      </w:r>
    </w:p>
    <w:p w14:paraId="6A8EDF55" w14:textId="77777777" w:rsidR="00EF6714" w:rsidRDefault="00EF6714" w:rsidP="00EF6714">
      <w:pPr>
        <w:ind w:left="-284" w:right="46"/>
        <w:jc w:val="both"/>
        <w:rPr>
          <w:rFonts w:ascii="Arial" w:hAnsi="Arial" w:cs="Arial"/>
          <w:szCs w:val="32"/>
        </w:rPr>
      </w:pPr>
      <w:r w:rsidRPr="00084E08">
        <w:rPr>
          <w:rFonts w:ascii="Arial" w:hAnsi="Arial" w:cs="Arial"/>
          <w:szCs w:val="32"/>
        </w:rPr>
        <w:t>Unfavourable variance of $</w:t>
      </w:r>
      <w:r>
        <w:rPr>
          <w:rFonts w:ascii="Arial" w:hAnsi="Arial" w:cs="Arial"/>
          <w:szCs w:val="32"/>
        </w:rPr>
        <w:t>962,489</w:t>
      </w:r>
      <w:r w:rsidRPr="00084E08">
        <w:rPr>
          <w:rFonts w:ascii="Arial" w:hAnsi="Arial" w:cs="Arial"/>
          <w:szCs w:val="32"/>
        </w:rPr>
        <w:t xml:space="preserve"> primary due to timing</w:t>
      </w:r>
      <w:r>
        <w:rPr>
          <w:rFonts w:ascii="Arial" w:hAnsi="Arial" w:cs="Arial"/>
          <w:szCs w:val="32"/>
        </w:rPr>
        <w:t xml:space="preserve"> transfers being processed.  </w:t>
      </w:r>
    </w:p>
    <w:p w14:paraId="061AB96B" w14:textId="77777777" w:rsidR="00EF6714" w:rsidRPr="00B11347" w:rsidRDefault="00EF6714" w:rsidP="00EF6714">
      <w:pPr>
        <w:ind w:left="-284" w:right="46"/>
        <w:jc w:val="both"/>
        <w:rPr>
          <w:rFonts w:ascii="Arial" w:hAnsi="Arial" w:cs="Arial"/>
          <w:b/>
          <w:bCs/>
          <w:szCs w:val="32"/>
        </w:rPr>
      </w:pPr>
    </w:p>
    <w:p w14:paraId="4A47E2CF" w14:textId="77777777" w:rsidR="00EF6714" w:rsidRPr="00B11347" w:rsidRDefault="00EF6714" w:rsidP="00EF6714">
      <w:pPr>
        <w:ind w:left="-284" w:right="46"/>
        <w:jc w:val="both"/>
        <w:rPr>
          <w:rFonts w:ascii="Arial" w:hAnsi="Arial" w:cs="Arial"/>
          <w:b/>
          <w:bCs/>
          <w:szCs w:val="32"/>
        </w:rPr>
      </w:pPr>
      <w:r w:rsidRPr="00B11347">
        <w:rPr>
          <w:rFonts w:ascii="Arial" w:hAnsi="Arial" w:cs="Arial"/>
          <w:b/>
          <w:bCs/>
          <w:szCs w:val="32"/>
        </w:rPr>
        <w:t>Transfer from reserves</w:t>
      </w:r>
    </w:p>
    <w:p w14:paraId="42D50E18" w14:textId="77777777" w:rsidR="00EF6714" w:rsidRDefault="00EF6714" w:rsidP="00EF6714">
      <w:pPr>
        <w:ind w:left="-284" w:right="46"/>
        <w:jc w:val="both"/>
        <w:rPr>
          <w:rFonts w:ascii="Arial" w:hAnsi="Arial" w:cs="Arial"/>
          <w:szCs w:val="32"/>
        </w:rPr>
      </w:pPr>
      <w:r w:rsidRPr="00084E08">
        <w:rPr>
          <w:rFonts w:ascii="Arial" w:hAnsi="Arial" w:cs="Arial"/>
          <w:szCs w:val="32"/>
        </w:rPr>
        <w:t>No variance analysis required as variance to budget is less than $20,000 and 10%.</w:t>
      </w:r>
    </w:p>
    <w:p w14:paraId="028A81F8" w14:textId="77777777" w:rsidR="00EF6714" w:rsidRDefault="00EF6714" w:rsidP="00EF6714">
      <w:pPr>
        <w:ind w:right="46"/>
        <w:jc w:val="both"/>
        <w:rPr>
          <w:rFonts w:ascii="Arial" w:hAnsi="Arial" w:cs="Arial"/>
          <w:b/>
          <w:bCs/>
          <w:szCs w:val="32"/>
        </w:rPr>
      </w:pPr>
    </w:p>
    <w:p w14:paraId="16A8B301" w14:textId="77777777" w:rsidR="00EF6714" w:rsidRDefault="00EF6714" w:rsidP="00EF6714">
      <w:pPr>
        <w:ind w:left="-284" w:right="46"/>
        <w:jc w:val="both"/>
        <w:rPr>
          <w:rFonts w:ascii="Arial" w:hAnsi="Arial" w:cs="Arial"/>
          <w:b/>
          <w:bCs/>
          <w:szCs w:val="32"/>
        </w:rPr>
      </w:pPr>
      <w:r>
        <w:rPr>
          <w:rFonts w:ascii="Arial" w:hAnsi="Arial" w:cs="Arial"/>
          <w:b/>
          <w:bCs/>
          <w:szCs w:val="32"/>
        </w:rPr>
        <w:t>Rates</w:t>
      </w:r>
    </w:p>
    <w:p w14:paraId="60E7F1C6" w14:textId="0DB86EAD" w:rsidR="00EF6714" w:rsidRDefault="00EF6714" w:rsidP="00EF6714">
      <w:pPr>
        <w:ind w:left="-284" w:right="46"/>
        <w:jc w:val="both"/>
        <w:rPr>
          <w:rFonts w:ascii="Arial" w:hAnsi="Arial" w:cs="Arial"/>
          <w:szCs w:val="32"/>
        </w:rPr>
      </w:pPr>
      <w:r w:rsidRPr="00084E08">
        <w:rPr>
          <w:rFonts w:ascii="Arial" w:hAnsi="Arial" w:cs="Arial"/>
          <w:szCs w:val="32"/>
        </w:rPr>
        <w:t>No variance analysis required as variance to budget is less than $20,000 and 10%.</w:t>
      </w:r>
    </w:p>
    <w:p w14:paraId="777A8D8E" w14:textId="33956EF5" w:rsidR="00EF6714" w:rsidRDefault="00EF6714" w:rsidP="00EF6714">
      <w:pPr>
        <w:ind w:left="-284" w:right="46"/>
        <w:jc w:val="both"/>
        <w:rPr>
          <w:rFonts w:ascii="Arial" w:hAnsi="Arial" w:cs="Arial"/>
          <w:szCs w:val="32"/>
        </w:rPr>
      </w:pPr>
    </w:p>
    <w:p w14:paraId="6DE7C444" w14:textId="77777777" w:rsidR="00EF6714" w:rsidRDefault="00EF6714" w:rsidP="00EF6714">
      <w:pPr>
        <w:ind w:left="-284" w:right="46"/>
        <w:jc w:val="both"/>
        <w:rPr>
          <w:rFonts w:ascii="Arial" w:hAnsi="Arial" w:cs="Arial"/>
          <w:szCs w:val="32"/>
          <w:lang w:val="en-US"/>
        </w:rPr>
      </w:pPr>
      <w:r w:rsidRPr="00F0579B">
        <w:rPr>
          <w:rFonts w:ascii="Arial" w:hAnsi="Arial" w:cs="Arial"/>
          <w:szCs w:val="32"/>
          <w:lang w:val="en-US"/>
        </w:rPr>
        <w:t xml:space="preserve">Outstanding rates debtors </w:t>
      </w:r>
      <w:r w:rsidRPr="004B4D0B">
        <w:rPr>
          <w:rFonts w:ascii="Arial" w:hAnsi="Arial" w:cs="Arial"/>
          <w:szCs w:val="32"/>
          <w:lang w:val="en-US"/>
        </w:rPr>
        <w:t xml:space="preserve">are $11,231,214 </w:t>
      </w:r>
      <w:r w:rsidRPr="00F0579B">
        <w:rPr>
          <w:rFonts w:ascii="Arial" w:hAnsi="Arial" w:cs="Arial"/>
          <w:szCs w:val="32"/>
          <w:lang w:val="en-US"/>
        </w:rPr>
        <w:t xml:space="preserve">as </w:t>
      </w:r>
      <w:proofErr w:type="gramStart"/>
      <w:r w:rsidRPr="00F0579B">
        <w:rPr>
          <w:rFonts w:ascii="Arial" w:hAnsi="Arial" w:cs="Arial"/>
          <w:szCs w:val="32"/>
          <w:lang w:val="en-US"/>
        </w:rPr>
        <w:t>at</w:t>
      </w:r>
      <w:proofErr w:type="gramEnd"/>
      <w:r w:rsidRPr="00F0579B">
        <w:rPr>
          <w:rFonts w:ascii="Arial" w:hAnsi="Arial" w:cs="Arial"/>
          <w:szCs w:val="32"/>
          <w:lang w:val="en-US"/>
        </w:rPr>
        <w:t xml:space="preserve"> </w:t>
      </w:r>
      <w:r>
        <w:rPr>
          <w:rFonts w:ascii="Arial" w:hAnsi="Arial" w:cs="Arial"/>
          <w:szCs w:val="32"/>
          <w:lang w:val="en-US"/>
        </w:rPr>
        <w:t>31 October</w:t>
      </w:r>
      <w:r w:rsidRPr="00F0579B">
        <w:rPr>
          <w:rFonts w:ascii="Arial" w:hAnsi="Arial" w:cs="Arial"/>
          <w:szCs w:val="32"/>
          <w:lang w:val="en-US"/>
        </w:rPr>
        <w:t xml:space="preserve"> 2022 compared </w:t>
      </w:r>
      <w:r w:rsidRPr="006346FA">
        <w:rPr>
          <w:rFonts w:ascii="Arial" w:hAnsi="Arial" w:cs="Arial"/>
          <w:szCs w:val="32"/>
          <w:lang w:val="en-US"/>
        </w:rPr>
        <w:t xml:space="preserve">to </w:t>
      </w:r>
      <w:r w:rsidRPr="008906B6">
        <w:rPr>
          <w:rFonts w:ascii="Arial" w:hAnsi="Arial" w:cs="Arial"/>
          <w:szCs w:val="32"/>
          <w:lang w:val="en-US"/>
        </w:rPr>
        <w:t xml:space="preserve">$8,709,000 </w:t>
      </w:r>
      <w:r w:rsidRPr="00F0579B">
        <w:rPr>
          <w:rFonts w:ascii="Arial" w:hAnsi="Arial" w:cs="Arial"/>
          <w:szCs w:val="32"/>
          <w:lang w:val="en-US"/>
        </w:rPr>
        <w:t xml:space="preserve">as at </w:t>
      </w:r>
      <w:r>
        <w:rPr>
          <w:rFonts w:ascii="Arial" w:hAnsi="Arial" w:cs="Arial"/>
          <w:szCs w:val="32"/>
          <w:lang w:val="en-US"/>
        </w:rPr>
        <w:t>31 October</w:t>
      </w:r>
      <w:r w:rsidRPr="00F0579B">
        <w:rPr>
          <w:rFonts w:ascii="Arial" w:hAnsi="Arial" w:cs="Arial"/>
          <w:szCs w:val="32"/>
          <w:lang w:val="en-US"/>
        </w:rPr>
        <w:t xml:space="preserve"> 2021. Breakdown as follows:</w:t>
      </w:r>
    </w:p>
    <w:p w14:paraId="6F61620E" w14:textId="77777777" w:rsidR="00EF6714" w:rsidRDefault="00EF6714" w:rsidP="00EF6714">
      <w:pPr>
        <w:ind w:left="-284" w:right="46"/>
        <w:jc w:val="both"/>
        <w:rPr>
          <w:rFonts w:ascii="Arial" w:hAnsi="Arial" w:cs="Arial"/>
          <w:szCs w:val="32"/>
          <w:lang w:val="en-US"/>
        </w:rPr>
      </w:pPr>
    </w:p>
    <w:tbl>
      <w:tblPr>
        <w:tblStyle w:val="TableGrid"/>
        <w:tblW w:w="0" w:type="auto"/>
        <w:tblInd w:w="-284" w:type="dxa"/>
        <w:tblLook w:val="04A0" w:firstRow="1" w:lastRow="0" w:firstColumn="1" w:lastColumn="0" w:noHBand="0" w:noVBand="1"/>
      </w:tblPr>
      <w:tblGrid>
        <w:gridCol w:w="2831"/>
        <w:gridCol w:w="2551"/>
        <w:gridCol w:w="2268"/>
        <w:gridCol w:w="1985"/>
      </w:tblGrid>
      <w:tr w:rsidR="00EF6714" w14:paraId="490FF8EA" w14:textId="77777777" w:rsidTr="00EF6714">
        <w:tc>
          <w:tcPr>
            <w:tcW w:w="2831" w:type="dxa"/>
          </w:tcPr>
          <w:p w14:paraId="05FBAEF2" w14:textId="77777777" w:rsidR="00EF6714" w:rsidRPr="00506DBF" w:rsidRDefault="00EF6714" w:rsidP="00EF6714">
            <w:pPr>
              <w:ind w:right="46"/>
              <w:jc w:val="both"/>
              <w:rPr>
                <w:rFonts w:ascii="Arial" w:hAnsi="Arial" w:cs="Arial"/>
                <w:b/>
                <w:bCs/>
                <w:szCs w:val="32"/>
                <w:lang w:val="en-US"/>
              </w:rPr>
            </w:pPr>
            <w:r w:rsidRPr="00506DBF">
              <w:rPr>
                <w:rFonts w:ascii="Arial" w:hAnsi="Arial" w:cs="Arial"/>
                <w:b/>
                <w:bCs/>
                <w:szCs w:val="32"/>
                <w:lang w:val="en-US"/>
              </w:rPr>
              <w:t>Receivable</w:t>
            </w:r>
          </w:p>
        </w:tc>
        <w:tc>
          <w:tcPr>
            <w:tcW w:w="2551" w:type="dxa"/>
          </w:tcPr>
          <w:p w14:paraId="23733722" w14:textId="77777777" w:rsidR="00EF6714" w:rsidRPr="00506DBF" w:rsidRDefault="00EF6714" w:rsidP="00EF6714">
            <w:pPr>
              <w:ind w:right="46"/>
              <w:jc w:val="right"/>
              <w:rPr>
                <w:rFonts w:ascii="Arial" w:hAnsi="Arial" w:cs="Arial"/>
                <w:b/>
                <w:bCs/>
                <w:szCs w:val="32"/>
                <w:lang w:val="en-US"/>
              </w:rPr>
            </w:pPr>
            <w:r>
              <w:rPr>
                <w:rFonts w:ascii="Arial" w:hAnsi="Arial" w:cs="Arial"/>
                <w:b/>
                <w:bCs/>
                <w:szCs w:val="32"/>
                <w:lang w:val="en-US"/>
              </w:rPr>
              <w:t>31-Oct</w:t>
            </w:r>
            <w:r w:rsidRPr="00506DBF">
              <w:rPr>
                <w:rFonts w:ascii="Arial" w:hAnsi="Arial" w:cs="Arial"/>
                <w:b/>
                <w:bCs/>
                <w:szCs w:val="32"/>
                <w:lang w:val="en-US"/>
              </w:rPr>
              <w:t>-22</w:t>
            </w:r>
            <w:r>
              <w:rPr>
                <w:rFonts w:ascii="Arial" w:hAnsi="Arial" w:cs="Arial"/>
                <w:b/>
                <w:bCs/>
                <w:szCs w:val="32"/>
                <w:lang w:val="en-US"/>
              </w:rPr>
              <w:t xml:space="preserve"> ($)</w:t>
            </w:r>
          </w:p>
        </w:tc>
        <w:tc>
          <w:tcPr>
            <w:tcW w:w="2268" w:type="dxa"/>
          </w:tcPr>
          <w:p w14:paraId="1616D631" w14:textId="77777777" w:rsidR="00EF6714" w:rsidRPr="00506DBF" w:rsidRDefault="00EF6714" w:rsidP="00EF6714">
            <w:pPr>
              <w:ind w:right="46"/>
              <w:jc w:val="right"/>
              <w:rPr>
                <w:rFonts w:ascii="Arial" w:hAnsi="Arial" w:cs="Arial"/>
                <w:b/>
                <w:bCs/>
                <w:szCs w:val="32"/>
                <w:lang w:val="en-US"/>
              </w:rPr>
            </w:pPr>
            <w:r>
              <w:rPr>
                <w:rFonts w:ascii="Arial" w:hAnsi="Arial" w:cs="Arial"/>
                <w:b/>
                <w:bCs/>
                <w:szCs w:val="32"/>
                <w:lang w:val="en-US"/>
              </w:rPr>
              <w:t>31-Oct</w:t>
            </w:r>
            <w:r w:rsidRPr="00506DBF">
              <w:rPr>
                <w:rFonts w:ascii="Arial" w:hAnsi="Arial" w:cs="Arial"/>
                <w:b/>
                <w:bCs/>
                <w:szCs w:val="32"/>
                <w:lang w:val="en-US"/>
              </w:rPr>
              <w:t>-21</w:t>
            </w:r>
            <w:r>
              <w:rPr>
                <w:rFonts w:ascii="Arial" w:hAnsi="Arial" w:cs="Arial"/>
                <w:b/>
                <w:bCs/>
                <w:szCs w:val="32"/>
                <w:lang w:val="en-US"/>
              </w:rPr>
              <w:t xml:space="preserve"> ($)</w:t>
            </w:r>
          </w:p>
        </w:tc>
        <w:tc>
          <w:tcPr>
            <w:tcW w:w="1985" w:type="dxa"/>
          </w:tcPr>
          <w:p w14:paraId="0523CA2E" w14:textId="77777777" w:rsidR="00EF6714" w:rsidRPr="00506DBF" w:rsidRDefault="00EF6714" w:rsidP="00EF6714">
            <w:pPr>
              <w:ind w:right="46"/>
              <w:jc w:val="right"/>
              <w:rPr>
                <w:rFonts w:ascii="Arial" w:hAnsi="Arial" w:cs="Arial"/>
                <w:b/>
                <w:bCs/>
                <w:szCs w:val="32"/>
                <w:lang w:val="en-US"/>
              </w:rPr>
            </w:pPr>
            <w:r w:rsidRPr="00506DBF">
              <w:rPr>
                <w:rFonts w:ascii="Arial" w:hAnsi="Arial" w:cs="Arial"/>
                <w:b/>
                <w:bCs/>
                <w:szCs w:val="32"/>
                <w:lang w:val="en-US"/>
              </w:rPr>
              <w:t>Variance</w:t>
            </w:r>
            <w:r>
              <w:rPr>
                <w:rFonts w:ascii="Arial" w:hAnsi="Arial" w:cs="Arial"/>
                <w:b/>
                <w:bCs/>
                <w:szCs w:val="32"/>
                <w:lang w:val="en-US"/>
              </w:rPr>
              <w:t xml:space="preserve"> ($)</w:t>
            </w:r>
          </w:p>
        </w:tc>
      </w:tr>
      <w:tr w:rsidR="00EF6714" w14:paraId="2AB7622F" w14:textId="77777777" w:rsidTr="00EF6714">
        <w:tc>
          <w:tcPr>
            <w:tcW w:w="2831" w:type="dxa"/>
          </w:tcPr>
          <w:p w14:paraId="04CCF750" w14:textId="77777777" w:rsidR="00EF6714" w:rsidRDefault="00EF6714" w:rsidP="00EF6714">
            <w:pPr>
              <w:ind w:right="46"/>
              <w:jc w:val="both"/>
              <w:rPr>
                <w:rFonts w:ascii="Arial" w:hAnsi="Arial" w:cs="Arial"/>
                <w:szCs w:val="32"/>
                <w:lang w:val="en-US"/>
              </w:rPr>
            </w:pPr>
            <w:r>
              <w:rPr>
                <w:rFonts w:ascii="Arial" w:hAnsi="Arial" w:cs="Arial"/>
                <w:szCs w:val="32"/>
                <w:lang w:val="en-US"/>
              </w:rPr>
              <w:t>Rates &amp; UGP</w:t>
            </w:r>
          </w:p>
        </w:tc>
        <w:tc>
          <w:tcPr>
            <w:tcW w:w="2551" w:type="dxa"/>
          </w:tcPr>
          <w:p w14:paraId="4638646C" w14:textId="77777777" w:rsidR="00EF6714" w:rsidRPr="00C930D6" w:rsidRDefault="00EF6714" w:rsidP="00EF6714">
            <w:pPr>
              <w:ind w:right="46"/>
              <w:jc w:val="right"/>
              <w:rPr>
                <w:rFonts w:ascii="Arial" w:hAnsi="Arial" w:cs="Arial"/>
                <w:szCs w:val="32"/>
                <w:lang w:val="en-US"/>
              </w:rPr>
            </w:pPr>
            <w:r>
              <w:rPr>
                <w:rFonts w:ascii="Arial" w:hAnsi="Arial" w:cs="Arial"/>
                <w:szCs w:val="32"/>
                <w:lang w:val="en-US"/>
              </w:rPr>
              <w:t>9,864,883</w:t>
            </w:r>
          </w:p>
        </w:tc>
        <w:tc>
          <w:tcPr>
            <w:tcW w:w="2268" w:type="dxa"/>
          </w:tcPr>
          <w:p w14:paraId="7C714B16" w14:textId="77777777" w:rsidR="00EF6714" w:rsidRPr="008906B6" w:rsidRDefault="00EF6714" w:rsidP="00EF6714">
            <w:pPr>
              <w:ind w:right="46"/>
              <w:jc w:val="right"/>
              <w:rPr>
                <w:rFonts w:ascii="Arial" w:hAnsi="Arial" w:cs="Arial"/>
                <w:szCs w:val="32"/>
                <w:lang w:val="en-US"/>
              </w:rPr>
            </w:pPr>
            <w:r w:rsidRPr="008906B6">
              <w:rPr>
                <w:rFonts w:ascii="Arial" w:hAnsi="Arial" w:cs="Arial"/>
                <w:szCs w:val="32"/>
                <w:lang w:val="en-US"/>
              </w:rPr>
              <w:t>7,471,000</w:t>
            </w:r>
          </w:p>
        </w:tc>
        <w:tc>
          <w:tcPr>
            <w:tcW w:w="1985" w:type="dxa"/>
            <w:shd w:val="clear" w:color="auto" w:fill="auto"/>
          </w:tcPr>
          <w:p w14:paraId="215A929D" w14:textId="77777777" w:rsidR="00EF6714" w:rsidRPr="00620536" w:rsidRDefault="00EF6714" w:rsidP="00EF6714">
            <w:pPr>
              <w:ind w:right="46"/>
              <w:jc w:val="right"/>
              <w:rPr>
                <w:rFonts w:ascii="Arial" w:hAnsi="Arial" w:cs="Arial"/>
                <w:szCs w:val="32"/>
                <w:lang w:val="en-US"/>
              </w:rPr>
            </w:pPr>
            <w:r>
              <w:rPr>
                <w:rFonts w:ascii="Arial" w:hAnsi="Arial" w:cs="Arial"/>
                <w:szCs w:val="32"/>
                <w:lang w:val="en-US"/>
              </w:rPr>
              <w:t>2,393,883</w:t>
            </w:r>
          </w:p>
        </w:tc>
      </w:tr>
      <w:tr w:rsidR="00EF6714" w14:paraId="5190153B" w14:textId="77777777" w:rsidTr="00EF6714">
        <w:tc>
          <w:tcPr>
            <w:tcW w:w="2831" w:type="dxa"/>
          </w:tcPr>
          <w:p w14:paraId="583E740C" w14:textId="77777777" w:rsidR="00EF6714" w:rsidRDefault="00EF6714" w:rsidP="00EF6714">
            <w:pPr>
              <w:ind w:right="46"/>
              <w:jc w:val="both"/>
              <w:rPr>
                <w:rFonts w:ascii="Arial" w:hAnsi="Arial" w:cs="Arial"/>
                <w:szCs w:val="32"/>
                <w:lang w:val="en-US"/>
              </w:rPr>
            </w:pPr>
            <w:r>
              <w:rPr>
                <w:rFonts w:ascii="Arial" w:hAnsi="Arial" w:cs="Arial"/>
                <w:szCs w:val="32"/>
                <w:lang w:val="en-US"/>
              </w:rPr>
              <w:t>Rubbish &amp; Pool</w:t>
            </w:r>
          </w:p>
        </w:tc>
        <w:tc>
          <w:tcPr>
            <w:tcW w:w="2551" w:type="dxa"/>
          </w:tcPr>
          <w:p w14:paraId="6EF6DB6E" w14:textId="77777777" w:rsidR="00EF6714" w:rsidRPr="00C930D6" w:rsidRDefault="00EF6714" w:rsidP="00EF6714">
            <w:pPr>
              <w:ind w:right="46"/>
              <w:jc w:val="right"/>
              <w:rPr>
                <w:rFonts w:ascii="Arial" w:hAnsi="Arial" w:cs="Arial"/>
                <w:szCs w:val="32"/>
                <w:lang w:val="en-US"/>
              </w:rPr>
            </w:pPr>
            <w:r w:rsidRPr="00C930D6">
              <w:rPr>
                <w:rFonts w:ascii="Arial" w:hAnsi="Arial" w:cs="Arial"/>
                <w:szCs w:val="32"/>
                <w:lang w:val="en-US"/>
              </w:rPr>
              <w:t>244,449</w:t>
            </w:r>
          </w:p>
        </w:tc>
        <w:tc>
          <w:tcPr>
            <w:tcW w:w="2268" w:type="dxa"/>
          </w:tcPr>
          <w:p w14:paraId="0F4CFA75" w14:textId="77777777" w:rsidR="00EF6714" w:rsidRPr="008906B6" w:rsidRDefault="00EF6714" w:rsidP="00EF6714">
            <w:pPr>
              <w:ind w:right="46"/>
              <w:jc w:val="right"/>
              <w:rPr>
                <w:rFonts w:ascii="Arial" w:hAnsi="Arial" w:cs="Arial"/>
                <w:szCs w:val="32"/>
                <w:lang w:val="en-US"/>
              </w:rPr>
            </w:pPr>
            <w:r w:rsidRPr="008906B6">
              <w:rPr>
                <w:rFonts w:ascii="Arial" w:hAnsi="Arial" w:cs="Arial"/>
                <w:szCs w:val="32"/>
                <w:lang w:val="en-US"/>
              </w:rPr>
              <w:t>266,000</w:t>
            </w:r>
          </w:p>
        </w:tc>
        <w:tc>
          <w:tcPr>
            <w:tcW w:w="1985" w:type="dxa"/>
            <w:shd w:val="clear" w:color="auto" w:fill="auto"/>
          </w:tcPr>
          <w:p w14:paraId="173118C6" w14:textId="77777777" w:rsidR="00EF6714" w:rsidRPr="00620536" w:rsidRDefault="00EF6714" w:rsidP="00EF6714">
            <w:pPr>
              <w:ind w:right="46"/>
              <w:jc w:val="right"/>
              <w:rPr>
                <w:rFonts w:ascii="Arial" w:hAnsi="Arial" w:cs="Arial"/>
                <w:szCs w:val="32"/>
                <w:lang w:val="en-US"/>
              </w:rPr>
            </w:pPr>
            <w:r>
              <w:rPr>
                <w:rFonts w:ascii="Arial" w:hAnsi="Arial" w:cs="Arial"/>
                <w:szCs w:val="32"/>
                <w:lang w:val="en-US"/>
              </w:rPr>
              <w:t>-</w:t>
            </w:r>
            <w:r w:rsidRPr="00620536">
              <w:rPr>
                <w:rFonts w:ascii="Arial" w:hAnsi="Arial" w:cs="Arial"/>
                <w:szCs w:val="32"/>
                <w:lang w:val="en-US"/>
              </w:rPr>
              <w:t>21,551</w:t>
            </w:r>
          </w:p>
        </w:tc>
      </w:tr>
      <w:tr w:rsidR="00EF6714" w14:paraId="4E0C6C00" w14:textId="77777777" w:rsidTr="00EF6714">
        <w:tc>
          <w:tcPr>
            <w:tcW w:w="2831" w:type="dxa"/>
          </w:tcPr>
          <w:p w14:paraId="1F8B6635" w14:textId="77777777" w:rsidR="00EF6714" w:rsidRDefault="00EF6714" w:rsidP="00EF6714">
            <w:pPr>
              <w:ind w:right="46"/>
              <w:jc w:val="both"/>
              <w:rPr>
                <w:rFonts w:ascii="Arial" w:hAnsi="Arial" w:cs="Arial"/>
                <w:szCs w:val="32"/>
                <w:lang w:val="en-US"/>
              </w:rPr>
            </w:pPr>
            <w:r>
              <w:rPr>
                <w:rFonts w:ascii="Arial" w:hAnsi="Arial" w:cs="Arial"/>
                <w:szCs w:val="32"/>
                <w:lang w:val="en-US"/>
              </w:rPr>
              <w:t>Pensioner Rebates</w:t>
            </w:r>
          </w:p>
        </w:tc>
        <w:tc>
          <w:tcPr>
            <w:tcW w:w="2551" w:type="dxa"/>
          </w:tcPr>
          <w:p w14:paraId="41DCB6B3" w14:textId="77777777" w:rsidR="00EF6714" w:rsidRPr="00C930D6" w:rsidRDefault="00EF6714" w:rsidP="00EF6714">
            <w:pPr>
              <w:ind w:right="46"/>
              <w:jc w:val="right"/>
              <w:rPr>
                <w:rFonts w:ascii="Arial" w:hAnsi="Arial" w:cs="Arial"/>
                <w:szCs w:val="32"/>
                <w:lang w:val="en-US"/>
              </w:rPr>
            </w:pPr>
            <w:r>
              <w:rPr>
                <w:rFonts w:ascii="Arial" w:hAnsi="Arial" w:cs="Arial"/>
                <w:szCs w:val="32"/>
                <w:lang w:val="en-US"/>
              </w:rPr>
              <w:t>561,897</w:t>
            </w:r>
          </w:p>
        </w:tc>
        <w:tc>
          <w:tcPr>
            <w:tcW w:w="2268" w:type="dxa"/>
          </w:tcPr>
          <w:p w14:paraId="4B59DAC0" w14:textId="77777777" w:rsidR="00EF6714" w:rsidRPr="008906B6" w:rsidRDefault="00EF6714" w:rsidP="00EF6714">
            <w:pPr>
              <w:ind w:right="46"/>
              <w:jc w:val="right"/>
              <w:rPr>
                <w:rFonts w:ascii="Arial" w:hAnsi="Arial" w:cs="Arial"/>
                <w:szCs w:val="32"/>
                <w:lang w:val="en-US"/>
              </w:rPr>
            </w:pPr>
            <w:r w:rsidRPr="008906B6">
              <w:rPr>
                <w:rFonts w:ascii="Arial" w:hAnsi="Arial" w:cs="Arial"/>
                <w:szCs w:val="32"/>
                <w:lang w:val="en-US"/>
              </w:rPr>
              <w:t>590,000</w:t>
            </w:r>
          </w:p>
        </w:tc>
        <w:tc>
          <w:tcPr>
            <w:tcW w:w="1985" w:type="dxa"/>
            <w:shd w:val="clear" w:color="auto" w:fill="auto"/>
          </w:tcPr>
          <w:p w14:paraId="5129DCE7" w14:textId="77777777" w:rsidR="00EF6714" w:rsidRPr="00620536" w:rsidRDefault="00EF6714" w:rsidP="00EF6714">
            <w:pPr>
              <w:ind w:right="46"/>
              <w:jc w:val="right"/>
              <w:rPr>
                <w:rFonts w:ascii="Arial" w:hAnsi="Arial" w:cs="Arial"/>
                <w:szCs w:val="32"/>
                <w:lang w:val="en-US"/>
              </w:rPr>
            </w:pPr>
            <w:r>
              <w:rPr>
                <w:rFonts w:ascii="Arial" w:hAnsi="Arial" w:cs="Arial"/>
                <w:szCs w:val="32"/>
                <w:lang w:val="en-US"/>
              </w:rPr>
              <w:t>-28,103</w:t>
            </w:r>
          </w:p>
        </w:tc>
      </w:tr>
      <w:tr w:rsidR="00EF6714" w14:paraId="63E38750" w14:textId="77777777" w:rsidTr="00EF6714">
        <w:tc>
          <w:tcPr>
            <w:tcW w:w="2831" w:type="dxa"/>
          </w:tcPr>
          <w:p w14:paraId="4D980CEC" w14:textId="77777777" w:rsidR="00EF6714" w:rsidRDefault="00EF6714" w:rsidP="00EF6714">
            <w:pPr>
              <w:ind w:right="46"/>
              <w:jc w:val="both"/>
              <w:rPr>
                <w:rFonts w:ascii="Arial" w:hAnsi="Arial" w:cs="Arial"/>
                <w:szCs w:val="32"/>
                <w:lang w:val="en-US"/>
              </w:rPr>
            </w:pPr>
            <w:r>
              <w:rPr>
                <w:rFonts w:ascii="Arial" w:hAnsi="Arial" w:cs="Arial"/>
                <w:szCs w:val="32"/>
                <w:lang w:val="en-US"/>
              </w:rPr>
              <w:t>ESL</w:t>
            </w:r>
          </w:p>
        </w:tc>
        <w:tc>
          <w:tcPr>
            <w:tcW w:w="2551" w:type="dxa"/>
          </w:tcPr>
          <w:p w14:paraId="5D349A2A" w14:textId="77777777" w:rsidR="00EF6714" w:rsidRPr="00C930D6" w:rsidRDefault="00EF6714" w:rsidP="00EF6714">
            <w:pPr>
              <w:ind w:right="46"/>
              <w:jc w:val="right"/>
              <w:rPr>
                <w:rFonts w:ascii="Arial" w:hAnsi="Arial" w:cs="Arial"/>
                <w:szCs w:val="32"/>
                <w:lang w:val="en-US"/>
              </w:rPr>
            </w:pPr>
            <w:r>
              <w:rPr>
                <w:rFonts w:ascii="Arial" w:hAnsi="Arial" w:cs="Arial"/>
                <w:szCs w:val="32"/>
                <w:lang w:val="en-US"/>
              </w:rPr>
              <w:t>559,985</w:t>
            </w:r>
          </w:p>
        </w:tc>
        <w:tc>
          <w:tcPr>
            <w:tcW w:w="2268" w:type="dxa"/>
          </w:tcPr>
          <w:p w14:paraId="460B34B2" w14:textId="77777777" w:rsidR="00EF6714" w:rsidRPr="008906B6" w:rsidRDefault="00EF6714" w:rsidP="00EF6714">
            <w:pPr>
              <w:ind w:right="46"/>
              <w:jc w:val="right"/>
              <w:rPr>
                <w:rFonts w:ascii="Arial" w:hAnsi="Arial" w:cs="Arial"/>
                <w:szCs w:val="32"/>
                <w:lang w:val="en-US"/>
              </w:rPr>
            </w:pPr>
            <w:r w:rsidRPr="008906B6">
              <w:rPr>
                <w:rFonts w:ascii="Arial" w:hAnsi="Arial" w:cs="Arial"/>
                <w:szCs w:val="32"/>
                <w:lang w:val="en-US"/>
              </w:rPr>
              <w:t>373,000</w:t>
            </w:r>
          </w:p>
        </w:tc>
        <w:tc>
          <w:tcPr>
            <w:tcW w:w="1985" w:type="dxa"/>
            <w:shd w:val="clear" w:color="auto" w:fill="auto"/>
          </w:tcPr>
          <w:p w14:paraId="36F158AC" w14:textId="77777777" w:rsidR="00EF6714" w:rsidRPr="00620536" w:rsidRDefault="00EF6714" w:rsidP="00EF6714">
            <w:pPr>
              <w:ind w:right="46"/>
              <w:jc w:val="right"/>
              <w:rPr>
                <w:rFonts w:ascii="Arial" w:hAnsi="Arial" w:cs="Arial"/>
                <w:szCs w:val="32"/>
                <w:lang w:val="en-US"/>
              </w:rPr>
            </w:pPr>
            <w:r>
              <w:rPr>
                <w:rFonts w:ascii="Arial" w:hAnsi="Arial" w:cs="Arial"/>
                <w:szCs w:val="32"/>
                <w:lang w:val="en-US"/>
              </w:rPr>
              <w:t>186,985</w:t>
            </w:r>
          </w:p>
        </w:tc>
      </w:tr>
      <w:tr w:rsidR="00EF6714" w14:paraId="63A99A15" w14:textId="77777777" w:rsidTr="00EF6714">
        <w:tc>
          <w:tcPr>
            <w:tcW w:w="2831" w:type="dxa"/>
          </w:tcPr>
          <w:p w14:paraId="2ACAF72F" w14:textId="77777777" w:rsidR="00EF6714" w:rsidRPr="00506DBF" w:rsidRDefault="00EF6714" w:rsidP="00EF6714">
            <w:pPr>
              <w:ind w:right="46"/>
              <w:jc w:val="right"/>
              <w:rPr>
                <w:rFonts w:ascii="Arial" w:hAnsi="Arial" w:cs="Arial"/>
                <w:b/>
                <w:bCs/>
                <w:szCs w:val="32"/>
                <w:lang w:val="en-US"/>
              </w:rPr>
            </w:pPr>
            <w:r w:rsidRPr="00506DBF">
              <w:rPr>
                <w:rFonts w:ascii="Arial" w:hAnsi="Arial" w:cs="Arial"/>
                <w:b/>
                <w:bCs/>
                <w:szCs w:val="32"/>
                <w:lang w:val="en-US"/>
              </w:rPr>
              <w:t>Total</w:t>
            </w:r>
          </w:p>
        </w:tc>
        <w:tc>
          <w:tcPr>
            <w:tcW w:w="2551" w:type="dxa"/>
          </w:tcPr>
          <w:p w14:paraId="477987DC" w14:textId="77777777" w:rsidR="00EF6714" w:rsidRPr="00C930D6" w:rsidRDefault="00EF6714" w:rsidP="00EF6714">
            <w:pPr>
              <w:ind w:right="46"/>
              <w:jc w:val="right"/>
              <w:rPr>
                <w:rFonts w:ascii="Arial" w:hAnsi="Arial" w:cs="Arial"/>
                <w:b/>
                <w:bCs/>
                <w:szCs w:val="32"/>
                <w:lang w:val="en-US"/>
              </w:rPr>
            </w:pPr>
            <w:r w:rsidRPr="00C930D6">
              <w:rPr>
                <w:rFonts w:ascii="Arial" w:hAnsi="Arial" w:cs="Arial"/>
                <w:b/>
                <w:bCs/>
                <w:szCs w:val="32"/>
                <w:lang w:val="en-US"/>
              </w:rPr>
              <w:t>11,231,214</w:t>
            </w:r>
          </w:p>
        </w:tc>
        <w:tc>
          <w:tcPr>
            <w:tcW w:w="2268" w:type="dxa"/>
          </w:tcPr>
          <w:p w14:paraId="1C5DEF32" w14:textId="77777777" w:rsidR="00EF6714" w:rsidRPr="008906B6" w:rsidRDefault="00EF6714" w:rsidP="00EF6714">
            <w:pPr>
              <w:ind w:right="46"/>
              <w:jc w:val="right"/>
              <w:rPr>
                <w:rFonts w:ascii="Arial" w:hAnsi="Arial" w:cs="Arial"/>
                <w:b/>
                <w:bCs/>
                <w:szCs w:val="32"/>
                <w:lang w:val="en-US"/>
              </w:rPr>
            </w:pPr>
            <w:r>
              <w:rPr>
                <w:rFonts w:ascii="Arial" w:hAnsi="Arial" w:cs="Arial"/>
                <w:b/>
                <w:bCs/>
                <w:szCs w:val="32"/>
                <w:lang w:val="en-US"/>
              </w:rPr>
              <w:t>8,709,000</w:t>
            </w:r>
          </w:p>
        </w:tc>
        <w:tc>
          <w:tcPr>
            <w:tcW w:w="1985" w:type="dxa"/>
            <w:shd w:val="clear" w:color="auto" w:fill="auto"/>
          </w:tcPr>
          <w:p w14:paraId="5AAE16B2" w14:textId="77777777" w:rsidR="00EF6714" w:rsidRPr="00620536" w:rsidRDefault="00EF6714" w:rsidP="00EF6714">
            <w:pPr>
              <w:ind w:right="46"/>
              <w:jc w:val="right"/>
              <w:rPr>
                <w:rFonts w:ascii="Arial" w:hAnsi="Arial" w:cs="Arial"/>
                <w:b/>
                <w:bCs/>
                <w:szCs w:val="32"/>
                <w:lang w:val="en-US"/>
              </w:rPr>
            </w:pPr>
            <w:r>
              <w:rPr>
                <w:rFonts w:ascii="Arial" w:hAnsi="Arial" w:cs="Arial"/>
                <w:b/>
                <w:bCs/>
                <w:szCs w:val="32"/>
                <w:lang w:val="en-US"/>
              </w:rPr>
              <w:t>2,531,214</w:t>
            </w:r>
          </w:p>
        </w:tc>
      </w:tr>
    </w:tbl>
    <w:p w14:paraId="7C88F549" w14:textId="77777777" w:rsidR="00EF6714" w:rsidRPr="00F0579B" w:rsidRDefault="00EF6714" w:rsidP="00EF6714">
      <w:pPr>
        <w:ind w:left="-284" w:right="46"/>
        <w:jc w:val="both"/>
        <w:rPr>
          <w:rFonts w:ascii="Arial" w:hAnsi="Arial" w:cs="Arial"/>
          <w:szCs w:val="32"/>
          <w:lang w:val="en-US"/>
        </w:rPr>
      </w:pPr>
    </w:p>
    <w:p w14:paraId="2D36F3AC" w14:textId="77777777" w:rsidR="00EF6714" w:rsidRPr="00E45B06" w:rsidRDefault="00EF6714" w:rsidP="00EF6714">
      <w:pPr>
        <w:ind w:left="-284" w:right="46"/>
        <w:jc w:val="both"/>
        <w:rPr>
          <w:rFonts w:ascii="Arial" w:hAnsi="Arial" w:cs="Arial"/>
          <w:b/>
          <w:bCs/>
          <w:szCs w:val="32"/>
          <w:lang w:val="en-US"/>
        </w:rPr>
      </w:pPr>
      <w:r w:rsidRPr="00E45B06">
        <w:rPr>
          <w:rFonts w:ascii="Arial" w:hAnsi="Arial" w:cs="Arial"/>
          <w:b/>
          <w:bCs/>
          <w:szCs w:val="32"/>
          <w:lang w:val="en-US"/>
        </w:rPr>
        <w:t>Employee Data</w:t>
      </w:r>
    </w:p>
    <w:p w14:paraId="302ED498" w14:textId="77777777" w:rsidR="00EF6714" w:rsidRDefault="00EF6714" w:rsidP="00EF6714">
      <w:pPr>
        <w:ind w:left="-284" w:right="46"/>
        <w:jc w:val="both"/>
        <w:rPr>
          <w:rFonts w:ascii="Arial" w:hAnsi="Arial" w:cs="Arial"/>
          <w:szCs w:val="32"/>
          <w:lang w:val="en-US"/>
        </w:rPr>
      </w:pPr>
    </w:p>
    <w:tbl>
      <w:tblPr>
        <w:tblStyle w:val="TableGrid"/>
        <w:tblW w:w="0" w:type="auto"/>
        <w:tblInd w:w="-284" w:type="dxa"/>
        <w:tblLook w:val="04A0" w:firstRow="1" w:lastRow="0" w:firstColumn="1" w:lastColumn="0" w:noHBand="0" w:noVBand="1"/>
      </w:tblPr>
      <w:tblGrid>
        <w:gridCol w:w="7083"/>
        <w:gridCol w:w="2552"/>
      </w:tblGrid>
      <w:tr w:rsidR="00EF6714" w14:paraId="40B34588" w14:textId="77777777" w:rsidTr="00EF6714">
        <w:tc>
          <w:tcPr>
            <w:tcW w:w="7083" w:type="dxa"/>
          </w:tcPr>
          <w:p w14:paraId="0F9E8D29" w14:textId="77777777" w:rsidR="00EF6714" w:rsidRPr="00FE15A2" w:rsidRDefault="00EF6714" w:rsidP="00EF6714">
            <w:pPr>
              <w:ind w:right="46"/>
              <w:jc w:val="both"/>
              <w:rPr>
                <w:rFonts w:ascii="Arial" w:hAnsi="Arial" w:cs="Arial"/>
                <w:b/>
                <w:bCs/>
                <w:szCs w:val="32"/>
                <w:lang w:val="en-US"/>
              </w:rPr>
            </w:pPr>
            <w:r w:rsidRPr="00FE15A2">
              <w:rPr>
                <w:rFonts w:ascii="Arial" w:hAnsi="Arial" w:cs="Arial"/>
                <w:b/>
                <w:bCs/>
                <w:szCs w:val="32"/>
                <w:lang w:val="en-US"/>
              </w:rPr>
              <w:t>Description</w:t>
            </w:r>
          </w:p>
        </w:tc>
        <w:tc>
          <w:tcPr>
            <w:tcW w:w="2552" w:type="dxa"/>
          </w:tcPr>
          <w:p w14:paraId="509A0B60" w14:textId="77777777" w:rsidR="00EF6714" w:rsidRPr="00FE15A2" w:rsidRDefault="00EF6714" w:rsidP="00EF6714">
            <w:pPr>
              <w:ind w:right="46"/>
              <w:jc w:val="right"/>
              <w:rPr>
                <w:rFonts w:ascii="Arial" w:hAnsi="Arial" w:cs="Arial"/>
                <w:b/>
                <w:bCs/>
                <w:szCs w:val="32"/>
                <w:lang w:val="en-US"/>
              </w:rPr>
            </w:pPr>
            <w:r w:rsidRPr="00FE15A2">
              <w:rPr>
                <w:rFonts w:ascii="Arial" w:hAnsi="Arial" w:cs="Arial"/>
                <w:b/>
                <w:bCs/>
                <w:szCs w:val="32"/>
                <w:lang w:val="en-US"/>
              </w:rPr>
              <w:t>Number</w:t>
            </w:r>
          </w:p>
        </w:tc>
      </w:tr>
      <w:tr w:rsidR="00EF6714" w14:paraId="1C3668BD" w14:textId="77777777" w:rsidTr="00EF6714">
        <w:tc>
          <w:tcPr>
            <w:tcW w:w="7083" w:type="dxa"/>
          </w:tcPr>
          <w:p w14:paraId="387F3C36" w14:textId="77777777" w:rsidR="00EF6714" w:rsidRPr="00F320A1" w:rsidRDefault="00EF6714" w:rsidP="00EF6714">
            <w:pPr>
              <w:ind w:right="46"/>
              <w:jc w:val="both"/>
              <w:rPr>
                <w:rFonts w:ascii="Arial" w:hAnsi="Arial" w:cs="Arial"/>
                <w:szCs w:val="32"/>
                <w:lang w:val="en-US"/>
              </w:rPr>
            </w:pPr>
            <w:r>
              <w:rPr>
                <w:rFonts w:ascii="Arial" w:hAnsi="Arial" w:cs="Arial"/>
                <w:szCs w:val="24"/>
                <w:lang w:val="en-US"/>
              </w:rPr>
              <w:t>Full time / Part time / Casual Head - Total Headcount</w:t>
            </w:r>
          </w:p>
        </w:tc>
        <w:tc>
          <w:tcPr>
            <w:tcW w:w="2552" w:type="dxa"/>
          </w:tcPr>
          <w:p w14:paraId="0435BA3D" w14:textId="77777777" w:rsidR="00EF6714" w:rsidRPr="00F2326F" w:rsidRDefault="00EF6714" w:rsidP="00EF6714">
            <w:pPr>
              <w:ind w:right="46"/>
              <w:jc w:val="right"/>
              <w:rPr>
                <w:rFonts w:ascii="Arial" w:hAnsi="Arial" w:cs="Arial"/>
                <w:szCs w:val="32"/>
                <w:lang w:val="en-US"/>
              </w:rPr>
            </w:pPr>
            <w:r w:rsidRPr="00E10DEB">
              <w:rPr>
                <w:rFonts w:ascii="Arial" w:hAnsi="Arial" w:cs="Arial"/>
                <w:szCs w:val="32"/>
                <w:lang w:val="en-US"/>
              </w:rPr>
              <w:t>18</w:t>
            </w:r>
            <w:r>
              <w:rPr>
                <w:rFonts w:ascii="Arial" w:hAnsi="Arial" w:cs="Arial"/>
                <w:szCs w:val="32"/>
                <w:lang w:val="en-US"/>
              </w:rPr>
              <w:t>6.00</w:t>
            </w:r>
          </w:p>
        </w:tc>
      </w:tr>
      <w:tr w:rsidR="00EF6714" w14:paraId="7389E16C" w14:textId="77777777" w:rsidTr="00EF6714">
        <w:trPr>
          <w:trHeight w:val="325"/>
        </w:trPr>
        <w:tc>
          <w:tcPr>
            <w:tcW w:w="7083" w:type="dxa"/>
          </w:tcPr>
          <w:p w14:paraId="6E5CE570" w14:textId="77777777" w:rsidR="00EF6714" w:rsidRDefault="00EF6714" w:rsidP="00EF6714">
            <w:pPr>
              <w:ind w:left="23" w:right="46"/>
              <w:rPr>
                <w:rFonts w:ascii="Arial" w:hAnsi="Arial" w:cs="Arial"/>
                <w:szCs w:val="32"/>
                <w:lang w:val="en-US"/>
              </w:rPr>
            </w:pPr>
            <w:r>
              <w:rPr>
                <w:rFonts w:ascii="Arial" w:hAnsi="Arial" w:cs="Arial"/>
                <w:szCs w:val="24"/>
                <w:lang w:val="en-US"/>
              </w:rPr>
              <w:t xml:space="preserve">Establishment (Budgeted FTE) </w:t>
            </w:r>
          </w:p>
        </w:tc>
        <w:tc>
          <w:tcPr>
            <w:tcW w:w="2552" w:type="dxa"/>
          </w:tcPr>
          <w:p w14:paraId="7CDADE2A" w14:textId="77777777" w:rsidR="00EF6714" w:rsidRPr="00E10DEB" w:rsidRDefault="00EF6714" w:rsidP="00EF6714">
            <w:pPr>
              <w:ind w:right="46"/>
              <w:jc w:val="right"/>
              <w:rPr>
                <w:rFonts w:ascii="Arial" w:hAnsi="Arial" w:cs="Arial"/>
                <w:szCs w:val="32"/>
                <w:lang w:val="en-US"/>
              </w:rPr>
            </w:pPr>
            <w:r w:rsidRPr="00E10DEB">
              <w:rPr>
                <w:rFonts w:ascii="Arial" w:hAnsi="Arial" w:cs="Arial"/>
                <w:szCs w:val="32"/>
                <w:lang w:val="en-US"/>
              </w:rPr>
              <w:t>16</w:t>
            </w:r>
            <w:r>
              <w:rPr>
                <w:rFonts w:ascii="Arial" w:hAnsi="Arial" w:cs="Arial"/>
                <w:szCs w:val="32"/>
                <w:lang w:val="en-US"/>
              </w:rPr>
              <w:t>9.04</w:t>
            </w:r>
          </w:p>
        </w:tc>
      </w:tr>
      <w:tr w:rsidR="00EF6714" w14:paraId="15436147" w14:textId="77777777" w:rsidTr="00EF6714">
        <w:tc>
          <w:tcPr>
            <w:tcW w:w="7083" w:type="dxa"/>
          </w:tcPr>
          <w:p w14:paraId="0B99E94B" w14:textId="77777777" w:rsidR="00EF6714" w:rsidRDefault="00EF6714" w:rsidP="00EF6714">
            <w:pPr>
              <w:ind w:left="23" w:right="46"/>
              <w:rPr>
                <w:rFonts w:ascii="Arial" w:hAnsi="Arial" w:cs="Arial"/>
                <w:szCs w:val="32"/>
                <w:lang w:val="en-US"/>
              </w:rPr>
            </w:pPr>
            <w:r>
              <w:rPr>
                <w:rFonts w:ascii="Arial" w:hAnsi="Arial" w:cs="Arial"/>
                <w:szCs w:val="24"/>
                <w:lang w:val="en-US"/>
              </w:rPr>
              <w:t xml:space="preserve">Occupied positions (FTE) </w:t>
            </w:r>
          </w:p>
        </w:tc>
        <w:tc>
          <w:tcPr>
            <w:tcW w:w="2552" w:type="dxa"/>
          </w:tcPr>
          <w:p w14:paraId="2A979BDE" w14:textId="77777777" w:rsidR="00EF6714" w:rsidRPr="00F837A5" w:rsidRDefault="00EF6714" w:rsidP="00EF6714">
            <w:pPr>
              <w:ind w:right="46"/>
              <w:jc w:val="right"/>
              <w:rPr>
                <w:rFonts w:ascii="Arial" w:hAnsi="Arial" w:cs="Arial"/>
                <w:szCs w:val="32"/>
                <w:lang w:val="en-US"/>
              </w:rPr>
            </w:pPr>
            <w:r w:rsidRPr="00E10DEB">
              <w:rPr>
                <w:rFonts w:ascii="Arial" w:hAnsi="Arial" w:cs="Arial"/>
                <w:szCs w:val="32"/>
                <w:lang w:val="en-US"/>
              </w:rPr>
              <w:t>151.</w:t>
            </w:r>
            <w:r>
              <w:rPr>
                <w:rFonts w:ascii="Arial" w:hAnsi="Arial" w:cs="Arial"/>
                <w:szCs w:val="32"/>
                <w:lang w:val="en-US"/>
              </w:rPr>
              <w:t>69</w:t>
            </w:r>
          </w:p>
        </w:tc>
      </w:tr>
      <w:tr w:rsidR="00EF6714" w14:paraId="6E77F5FD" w14:textId="77777777" w:rsidTr="00EF6714">
        <w:tc>
          <w:tcPr>
            <w:tcW w:w="7083" w:type="dxa"/>
          </w:tcPr>
          <w:p w14:paraId="54F79B29" w14:textId="77777777" w:rsidR="00EF6714" w:rsidRDefault="00EF6714" w:rsidP="00EF6714">
            <w:pPr>
              <w:ind w:right="46"/>
              <w:jc w:val="both"/>
              <w:rPr>
                <w:rFonts w:ascii="Arial" w:hAnsi="Arial" w:cs="Arial"/>
                <w:szCs w:val="32"/>
                <w:lang w:val="en-US"/>
              </w:rPr>
            </w:pPr>
            <w:r>
              <w:rPr>
                <w:rFonts w:ascii="Arial" w:hAnsi="Arial" w:cs="Arial"/>
                <w:szCs w:val="24"/>
                <w:lang w:val="en-US"/>
              </w:rPr>
              <w:t xml:space="preserve">Casual positions (FTE) </w:t>
            </w:r>
          </w:p>
        </w:tc>
        <w:tc>
          <w:tcPr>
            <w:tcW w:w="2552" w:type="dxa"/>
          </w:tcPr>
          <w:p w14:paraId="3A0860D7" w14:textId="77777777" w:rsidR="00EF6714" w:rsidRPr="00E10DEB" w:rsidRDefault="00EF6714" w:rsidP="00EF6714">
            <w:pPr>
              <w:ind w:right="46"/>
              <w:jc w:val="right"/>
              <w:rPr>
                <w:rFonts w:ascii="Arial" w:hAnsi="Arial" w:cs="Arial"/>
                <w:szCs w:val="32"/>
                <w:lang w:val="en-US"/>
              </w:rPr>
            </w:pPr>
            <w:r w:rsidRPr="00E10DEB">
              <w:rPr>
                <w:rFonts w:ascii="Arial" w:hAnsi="Arial" w:cs="Arial"/>
                <w:szCs w:val="32"/>
                <w:lang w:val="en-US"/>
              </w:rPr>
              <w:t>9.</w:t>
            </w:r>
            <w:r>
              <w:rPr>
                <w:rFonts w:ascii="Arial" w:hAnsi="Arial" w:cs="Arial"/>
                <w:szCs w:val="32"/>
                <w:lang w:val="en-US"/>
              </w:rPr>
              <w:t>4</w:t>
            </w:r>
            <w:r w:rsidRPr="00E10DEB">
              <w:rPr>
                <w:rFonts w:ascii="Arial" w:hAnsi="Arial" w:cs="Arial"/>
                <w:szCs w:val="32"/>
                <w:lang w:val="en-US"/>
              </w:rPr>
              <w:t>7</w:t>
            </w:r>
          </w:p>
        </w:tc>
      </w:tr>
      <w:tr w:rsidR="00EF6714" w14:paraId="2818F047" w14:textId="77777777" w:rsidTr="00EF6714">
        <w:tc>
          <w:tcPr>
            <w:tcW w:w="7083" w:type="dxa"/>
          </w:tcPr>
          <w:p w14:paraId="0B24DB9B" w14:textId="77777777" w:rsidR="00EF6714" w:rsidRDefault="00EF6714" w:rsidP="00EF6714">
            <w:pPr>
              <w:ind w:right="46"/>
              <w:jc w:val="both"/>
              <w:rPr>
                <w:rFonts w:ascii="Arial" w:hAnsi="Arial" w:cs="Arial"/>
                <w:szCs w:val="32"/>
                <w:lang w:val="en-US"/>
              </w:rPr>
            </w:pPr>
            <w:r>
              <w:rPr>
                <w:rFonts w:ascii="Arial" w:hAnsi="Arial" w:cs="Arial"/>
                <w:szCs w:val="24"/>
                <w:lang w:val="en-US"/>
              </w:rPr>
              <w:t>Contract employees - temporary/agency (FTE)</w:t>
            </w:r>
          </w:p>
        </w:tc>
        <w:tc>
          <w:tcPr>
            <w:tcW w:w="2552" w:type="dxa"/>
          </w:tcPr>
          <w:p w14:paraId="200983FB" w14:textId="77777777" w:rsidR="00EF6714" w:rsidRPr="00E10DEB" w:rsidRDefault="00EF6714" w:rsidP="00EF6714">
            <w:pPr>
              <w:ind w:right="46"/>
              <w:jc w:val="right"/>
              <w:rPr>
                <w:rFonts w:ascii="Arial" w:hAnsi="Arial" w:cs="Arial"/>
                <w:szCs w:val="32"/>
                <w:lang w:val="en-US"/>
              </w:rPr>
            </w:pPr>
            <w:r>
              <w:rPr>
                <w:rFonts w:ascii="Arial" w:hAnsi="Arial" w:cs="Arial"/>
                <w:szCs w:val="32"/>
                <w:lang w:val="en-US"/>
              </w:rPr>
              <w:t>1.00</w:t>
            </w:r>
          </w:p>
        </w:tc>
      </w:tr>
      <w:tr w:rsidR="00EF6714" w14:paraId="6B38D137" w14:textId="77777777" w:rsidTr="00EF6714">
        <w:tc>
          <w:tcPr>
            <w:tcW w:w="7083" w:type="dxa"/>
          </w:tcPr>
          <w:p w14:paraId="5FC6A131" w14:textId="77777777" w:rsidR="00EF6714" w:rsidRDefault="00EF6714" w:rsidP="00EF6714">
            <w:pPr>
              <w:ind w:right="46"/>
              <w:jc w:val="both"/>
              <w:rPr>
                <w:rFonts w:ascii="Arial" w:hAnsi="Arial" w:cs="Arial"/>
                <w:szCs w:val="32"/>
                <w:lang w:val="en-US"/>
              </w:rPr>
            </w:pPr>
            <w:r>
              <w:rPr>
                <w:rFonts w:ascii="Arial" w:hAnsi="Arial" w:cs="Arial"/>
                <w:szCs w:val="24"/>
                <w:lang w:val="en-US"/>
              </w:rPr>
              <w:t xml:space="preserve">Resignations (employee number) </w:t>
            </w:r>
          </w:p>
        </w:tc>
        <w:tc>
          <w:tcPr>
            <w:tcW w:w="2552" w:type="dxa"/>
          </w:tcPr>
          <w:p w14:paraId="6222C6FD" w14:textId="77777777" w:rsidR="00EF6714" w:rsidRPr="0062591E" w:rsidRDefault="00EF6714" w:rsidP="00EF6714">
            <w:pPr>
              <w:ind w:right="46"/>
              <w:jc w:val="right"/>
              <w:rPr>
                <w:rFonts w:ascii="Arial" w:hAnsi="Arial" w:cs="Arial"/>
                <w:szCs w:val="32"/>
                <w:lang w:val="en-US"/>
              </w:rPr>
            </w:pPr>
            <w:r>
              <w:rPr>
                <w:rFonts w:ascii="Arial" w:hAnsi="Arial" w:cs="Arial"/>
                <w:szCs w:val="32"/>
                <w:lang w:val="en-US"/>
              </w:rPr>
              <w:t>2.00</w:t>
            </w:r>
          </w:p>
        </w:tc>
      </w:tr>
    </w:tbl>
    <w:p w14:paraId="7DBF2E1A" w14:textId="77777777" w:rsidR="00EF6714" w:rsidRDefault="00EF6714" w:rsidP="00EF6714">
      <w:pPr>
        <w:ind w:left="-284" w:right="46"/>
        <w:jc w:val="both"/>
        <w:rPr>
          <w:rFonts w:ascii="Arial" w:hAnsi="Arial" w:cs="Arial"/>
          <w:szCs w:val="32"/>
          <w:lang w:val="en-US"/>
        </w:rPr>
      </w:pPr>
    </w:p>
    <w:p w14:paraId="2A5896DB" w14:textId="77777777" w:rsidR="00EF6714" w:rsidRDefault="00EF6714" w:rsidP="00EF6714">
      <w:pPr>
        <w:ind w:left="-284" w:right="46"/>
        <w:jc w:val="both"/>
        <w:rPr>
          <w:rFonts w:ascii="Arial" w:hAnsi="Arial" w:cs="Arial"/>
          <w:szCs w:val="32"/>
          <w:lang w:val="en-US"/>
        </w:rPr>
      </w:pPr>
      <w:r>
        <w:rPr>
          <w:rFonts w:ascii="Arial" w:hAnsi="Arial" w:cs="Arial"/>
          <w:szCs w:val="32"/>
          <w:lang w:val="en-US"/>
        </w:rPr>
        <w:t xml:space="preserve">The figures reported are as at the end of the calendar month of October. </w:t>
      </w:r>
    </w:p>
    <w:p w14:paraId="23A00955" w14:textId="0E138A10" w:rsidR="00EF6714" w:rsidRDefault="00EF6714" w:rsidP="00EF6714">
      <w:pPr>
        <w:ind w:left="-284" w:right="46"/>
        <w:jc w:val="both"/>
        <w:rPr>
          <w:rFonts w:ascii="Arial" w:hAnsi="Arial" w:cs="Arial"/>
          <w:b/>
          <w:color w:val="17365D" w:themeColor="text2" w:themeShade="BF"/>
          <w:sz w:val="28"/>
          <w:szCs w:val="32"/>
          <w:lang w:val="en-US"/>
        </w:rPr>
      </w:pPr>
    </w:p>
    <w:p w14:paraId="1EA43FA3" w14:textId="77777777" w:rsidR="00EF6714" w:rsidRDefault="00EF6714" w:rsidP="00EF6714">
      <w:pPr>
        <w:ind w:left="-284" w:right="46"/>
        <w:jc w:val="both"/>
        <w:rPr>
          <w:rFonts w:ascii="Arial" w:hAnsi="Arial" w:cs="Arial"/>
          <w:b/>
          <w:color w:val="17365D" w:themeColor="text2" w:themeShade="BF"/>
          <w:sz w:val="28"/>
          <w:szCs w:val="32"/>
          <w:lang w:val="en-US"/>
        </w:rPr>
      </w:pPr>
    </w:p>
    <w:p w14:paraId="4D92B714"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08652C2" w14:textId="77777777" w:rsidR="00EF6714" w:rsidRPr="005F77A2" w:rsidRDefault="00EF6714" w:rsidP="00EF6714">
      <w:pPr>
        <w:ind w:left="-284" w:right="46"/>
        <w:jc w:val="both"/>
        <w:rPr>
          <w:rFonts w:ascii="Arial" w:hAnsi="Arial" w:cs="Arial"/>
          <w:b/>
          <w:szCs w:val="32"/>
          <w:lang w:val="en-US"/>
        </w:rPr>
      </w:pPr>
    </w:p>
    <w:p w14:paraId="0C21A3D0" w14:textId="77777777" w:rsidR="00EF6714" w:rsidRPr="005F77A2" w:rsidRDefault="00EF6714" w:rsidP="00EF6714">
      <w:pPr>
        <w:ind w:left="-284" w:right="46"/>
        <w:jc w:val="both"/>
        <w:rPr>
          <w:rFonts w:ascii="Arial" w:hAnsi="Arial" w:cs="Arial"/>
          <w:szCs w:val="32"/>
          <w:lang w:val="en-US"/>
        </w:rPr>
      </w:pPr>
      <w:r>
        <w:rPr>
          <w:rFonts w:ascii="Arial" w:hAnsi="Arial" w:cs="Arial"/>
          <w:szCs w:val="32"/>
          <w:lang w:val="en-US"/>
        </w:rPr>
        <w:t>N/A</w:t>
      </w:r>
    </w:p>
    <w:p w14:paraId="0196130C" w14:textId="1E2A100E" w:rsidR="00EF6714" w:rsidRDefault="00EF6714" w:rsidP="00EF6714">
      <w:pPr>
        <w:ind w:left="-284" w:right="46"/>
        <w:jc w:val="both"/>
        <w:rPr>
          <w:rFonts w:ascii="Arial" w:hAnsi="Arial" w:cs="Arial"/>
          <w:szCs w:val="32"/>
          <w:lang w:val="en-US"/>
        </w:rPr>
      </w:pPr>
    </w:p>
    <w:p w14:paraId="4EB6B9A2" w14:textId="77777777" w:rsidR="00EF6714" w:rsidRPr="005F77A2" w:rsidRDefault="00EF6714" w:rsidP="00EF6714">
      <w:pPr>
        <w:ind w:left="-284" w:right="46"/>
        <w:jc w:val="both"/>
        <w:rPr>
          <w:rFonts w:ascii="Arial" w:hAnsi="Arial" w:cs="Arial"/>
          <w:szCs w:val="32"/>
          <w:lang w:val="en-US"/>
        </w:rPr>
      </w:pPr>
    </w:p>
    <w:p w14:paraId="7565547A"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B66B11A" w14:textId="77777777" w:rsidR="00EF6714" w:rsidRDefault="00EF6714" w:rsidP="00EF6714">
      <w:pPr>
        <w:ind w:left="-284" w:right="46"/>
        <w:jc w:val="both"/>
        <w:rPr>
          <w:rFonts w:ascii="Arial" w:hAnsi="Arial" w:cs="Arial"/>
          <w:szCs w:val="32"/>
          <w:highlight w:val="red"/>
          <w:lang w:val="en-US"/>
        </w:rPr>
      </w:pPr>
    </w:p>
    <w:p w14:paraId="3DA4FD4D" w14:textId="77777777" w:rsidR="00EF6714" w:rsidRDefault="00EF6714" w:rsidP="00EF6714">
      <w:pPr>
        <w:ind w:left="-284" w:right="46"/>
        <w:jc w:val="both"/>
        <w:rPr>
          <w:rFonts w:ascii="Arial" w:eastAsia="Arial" w:hAnsi="Arial" w:cs="Arial"/>
          <w:color w:val="000000" w:themeColor="text1"/>
          <w:szCs w:val="24"/>
        </w:rPr>
      </w:pPr>
      <w:r w:rsidRPr="31895F13">
        <w:rPr>
          <w:rFonts w:ascii="Arial" w:eastAsia="Arial" w:hAnsi="Arial" w:cs="Arial"/>
          <w:color w:val="000000" w:themeColor="text1"/>
          <w:szCs w:val="24"/>
          <w:lang w:val="en-US"/>
        </w:rPr>
        <w:t xml:space="preserve">This item relates to the following elements from the City’s Strategic Community Plan. </w:t>
      </w:r>
    </w:p>
    <w:p w14:paraId="7D96380E" w14:textId="77777777" w:rsidR="00EF6714" w:rsidRDefault="00EF6714" w:rsidP="00EF6714">
      <w:pPr>
        <w:ind w:left="-284" w:right="46"/>
        <w:jc w:val="both"/>
        <w:rPr>
          <w:rFonts w:ascii="Arial" w:eastAsia="Arial" w:hAnsi="Arial" w:cs="Arial"/>
          <w:color w:val="17365D" w:themeColor="text2" w:themeShade="BF"/>
          <w:szCs w:val="24"/>
        </w:rPr>
      </w:pPr>
    </w:p>
    <w:p w14:paraId="06F15D10" w14:textId="77777777" w:rsidR="00EF6714" w:rsidRDefault="00EF6714" w:rsidP="00EF6714">
      <w:pPr>
        <w:ind w:left="-284" w:right="46"/>
        <w:jc w:val="both"/>
        <w:rPr>
          <w:rFonts w:ascii="Arial" w:eastAsia="Arial" w:hAnsi="Arial" w:cs="Arial"/>
          <w:color w:val="000000" w:themeColor="text1"/>
          <w:szCs w:val="24"/>
        </w:rPr>
      </w:pPr>
      <w:r w:rsidRPr="31895F13">
        <w:rPr>
          <w:rFonts w:ascii="Arial" w:eastAsia="Arial" w:hAnsi="Arial" w:cs="Arial"/>
          <w:b/>
          <w:bCs/>
          <w:color w:val="17365D" w:themeColor="text2" w:themeShade="BF"/>
          <w:szCs w:val="24"/>
          <w:lang w:val="en-US"/>
        </w:rPr>
        <w:t>Vision</w:t>
      </w:r>
      <w:r w:rsidRPr="31895F13">
        <w:rPr>
          <w:rFonts w:ascii="Arial" w:eastAsia="Arial" w:hAnsi="Arial" w:cs="Arial"/>
          <w:color w:val="000000" w:themeColor="text1"/>
          <w:szCs w:val="24"/>
          <w:lang w:val="en-US"/>
        </w:rPr>
        <w:t xml:space="preserve"> </w:t>
      </w:r>
      <w:r>
        <w:tab/>
      </w:r>
      <w:r>
        <w:tab/>
      </w:r>
      <w:r w:rsidRPr="31895F13">
        <w:rPr>
          <w:rFonts w:ascii="Arial" w:eastAsia="Arial" w:hAnsi="Arial" w:cs="Arial"/>
          <w:color w:val="000000" w:themeColor="text1"/>
          <w:szCs w:val="24"/>
          <w:lang w:val="en-US"/>
        </w:rPr>
        <w:t xml:space="preserve">Our city will be an environmentally sensitive, </w:t>
      </w:r>
      <w:proofErr w:type="gramStart"/>
      <w:r w:rsidRPr="31895F13">
        <w:rPr>
          <w:rFonts w:ascii="Arial" w:eastAsia="Arial" w:hAnsi="Arial" w:cs="Arial"/>
          <w:color w:val="000000" w:themeColor="text1"/>
          <w:szCs w:val="24"/>
          <w:lang w:val="en-US"/>
        </w:rPr>
        <w:t>beautiful</w:t>
      </w:r>
      <w:proofErr w:type="gramEnd"/>
      <w:r w:rsidRPr="31895F13">
        <w:rPr>
          <w:rFonts w:ascii="Arial" w:eastAsia="Arial" w:hAnsi="Arial" w:cs="Arial"/>
          <w:color w:val="000000" w:themeColor="text1"/>
          <w:szCs w:val="24"/>
          <w:lang w:val="en-US"/>
        </w:rPr>
        <w:t xml:space="preserve"> and inclusive </w:t>
      </w:r>
      <w:r>
        <w:tab/>
      </w:r>
      <w:r>
        <w:tab/>
      </w:r>
      <w:r>
        <w:tab/>
      </w:r>
      <w:r w:rsidRPr="31895F13">
        <w:rPr>
          <w:rFonts w:ascii="Arial" w:eastAsia="Arial" w:hAnsi="Arial" w:cs="Arial"/>
          <w:color w:val="000000" w:themeColor="text1"/>
          <w:szCs w:val="24"/>
          <w:lang w:val="en-US"/>
        </w:rPr>
        <w:t>place.</w:t>
      </w:r>
    </w:p>
    <w:p w14:paraId="748BD88B" w14:textId="77777777" w:rsidR="00EF6714" w:rsidRDefault="00EF6714" w:rsidP="00EF6714">
      <w:pPr>
        <w:ind w:left="-567" w:right="46"/>
        <w:jc w:val="both"/>
        <w:rPr>
          <w:rFonts w:ascii="Arial" w:eastAsia="Arial" w:hAnsi="Arial" w:cs="Arial"/>
          <w:color w:val="000000" w:themeColor="text1"/>
          <w:szCs w:val="24"/>
        </w:rPr>
      </w:pPr>
    </w:p>
    <w:p w14:paraId="33FF535E" w14:textId="77777777" w:rsidR="00EF6714" w:rsidRDefault="00EF6714" w:rsidP="00EF6714">
      <w:pPr>
        <w:ind w:left="-284" w:right="46"/>
        <w:jc w:val="both"/>
        <w:rPr>
          <w:rFonts w:ascii="Arial" w:eastAsia="Arial" w:hAnsi="Arial" w:cs="Arial"/>
          <w:color w:val="000000" w:themeColor="text1"/>
          <w:szCs w:val="24"/>
        </w:rPr>
      </w:pPr>
      <w:r w:rsidRPr="31895F13">
        <w:rPr>
          <w:rFonts w:ascii="Arial" w:eastAsia="Arial" w:hAnsi="Arial" w:cs="Arial"/>
          <w:b/>
          <w:bCs/>
          <w:color w:val="17365D" w:themeColor="text2" w:themeShade="BF"/>
          <w:szCs w:val="24"/>
          <w:lang w:val="en-US"/>
        </w:rPr>
        <w:t>Values</w:t>
      </w:r>
      <w:r>
        <w:tab/>
      </w:r>
      <w:r>
        <w:tab/>
      </w:r>
      <w:r w:rsidRPr="31895F13">
        <w:rPr>
          <w:rFonts w:ascii="Arial" w:eastAsia="Arial" w:hAnsi="Arial" w:cs="Arial"/>
          <w:b/>
          <w:bCs/>
          <w:color w:val="17365D" w:themeColor="text2" w:themeShade="BF"/>
          <w:szCs w:val="24"/>
          <w:lang w:val="en-US"/>
        </w:rPr>
        <w:t>Great Governance and Civic Leadership</w:t>
      </w:r>
    </w:p>
    <w:p w14:paraId="652E1530" w14:textId="77777777" w:rsidR="00EF6714" w:rsidRDefault="00EF6714" w:rsidP="00EF6714">
      <w:pPr>
        <w:ind w:left="1418" w:right="46"/>
        <w:jc w:val="both"/>
        <w:rPr>
          <w:rFonts w:ascii="Arial" w:eastAsia="Arial" w:hAnsi="Arial" w:cs="Arial"/>
          <w:color w:val="000000" w:themeColor="text1"/>
          <w:szCs w:val="24"/>
          <w:lang w:val="en-US"/>
        </w:rPr>
      </w:pPr>
      <w:r w:rsidRPr="31895F13">
        <w:rPr>
          <w:rFonts w:ascii="Arial" w:eastAsia="Arial" w:hAnsi="Arial" w:cs="Arial"/>
          <w:color w:val="000000" w:themeColor="text1"/>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r w:rsidRPr="31895F13">
        <w:rPr>
          <w:rFonts w:ascii="Arial" w:eastAsia="Arial" w:hAnsi="Arial" w:cs="Arial"/>
          <w:b/>
          <w:bCs/>
          <w:color w:val="000000" w:themeColor="text1"/>
          <w:szCs w:val="24"/>
          <w:lang w:val="en-US"/>
        </w:rPr>
        <w:t xml:space="preserve"> </w:t>
      </w:r>
    </w:p>
    <w:p w14:paraId="33EFBCB0" w14:textId="77777777" w:rsidR="00EF6714" w:rsidRDefault="00EF6714" w:rsidP="00EF6714">
      <w:pPr>
        <w:ind w:left="-284" w:right="46"/>
        <w:jc w:val="both"/>
        <w:rPr>
          <w:rFonts w:ascii="Arial" w:eastAsia="Arial" w:hAnsi="Arial" w:cs="Arial"/>
          <w:color w:val="000000" w:themeColor="text1"/>
          <w:szCs w:val="24"/>
          <w:lang w:val="en-US"/>
        </w:rPr>
      </w:pPr>
    </w:p>
    <w:p w14:paraId="0F267525" w14:textId="52FC5FCE" w:rsidR="00EF6714" w:rsidRDefault="00EF6714" w:rsidP="00EF6714">
      <w:pPr>
        <w:ind w:left="-284" w:right="46"/>
        <w:jc w:val="both"/>
        <w:rPr>
          <w:rFonts w:ascii="Arial" w:hAnsi="Arial" w:cs="Arial"/>
          <w:szCs w:val="32"/>
        </w:rPr>
      </w:pPr>
      <w:r w:rsidRPr="00634871">
        <w:rPr>
          <w:rFonts w:ascii="Arial" w:hAnsi="Arial" w:cs="Arial"/>
          <w:szCs w:val="32"/>
        </w:rPr>
        <w:t>The 2022/23 approved budget is in line with the City’s strategic direction</w:t>
      </w:r>
      <w:r>
        <w:rPr>
          <w:rFonts w:ascii="Arial" w:hAnsi="Arial" w:cs="Arial"/>
          <w:szCs w:val="32"/>
        </w:rPr>
        <w:t xml:space="preserve"> and was </w:t>
      </w:r>
      <w:r w:rsidRPr="00634871">
        <w:rPr>
          <w:rFonts w:ascii="Arial" w:hAnsi="Arial" w:cs="Arial"/>
          <w:szCs w:val="32"/>
        </w:rPr>
        <w:t xml:space="preserve">prepared in line with the City’s level of tolerance of risk and it is managed through budgetary review and control. </w:t>
      </w:r>
      <w:r>
        <w:rPr>
          <w:rFonts w:ascii="Arial" w:hAnsi="Arial" w:cs="Arial"/>
          <w:szCs w:val="32"/>
        </w:rPr>
        <w:t xml:space="preserve">The budget </w:t>
      </w:r>
      <w:r w:rsidRPr="00634871">
        <w:rPr>
          <w:rFonts w:ascii="Arial" w:hAnsi="Arial" w:cs="Arial"/>
          <w:szCs w:val="32"/>
        </w:rPr>
        <w:t xml:space="preserve">was based on </w:t>
      </w:r>
      <w:r>
        <w:rPr>
          <w:rFonts w:ascii="Arial" w:hAnsi="Arial" w:cs="Arial"/>
          <w:szCs w:val="32"/>
        </w:rPr>
        <w:t xml:space="preserve">a </w:t>
      </w:r>
      <w:r w:rsidRPr="00634871">
        <w:rPr>
          <w:rFonts w:ascii="Arial" w:hAnsi="Arial" w:cs="Arial"/>
          <w:szCs w:val="32"/>
        </w:rPr>
        <w:t>zero-based budgeting concept which requires all income and expenses to be thoroughly reviewed against data and information available to perform the City’s services at a sustainable level.</w:t>
      </w:r>
      <w:r>
        <w:rPr>
          <w:rFonts w:ascii="Arial" w:hAnsi="Arial" w:cs="Arial"/>
          <w:szCs w:val="32"/>
        </w:rPr>
        <w:t xml:space="preserve"> </w:t>
      </w:r>
      <w:r w:rsidRPr="00634871">
        <w:rPr>
          <w:rFonts w:ascii="Arial" w:hAnsi="Arial" w:cs="Arial"/>
          <w:szCs w:val="32"/>
        </w:rPr>
        <w:t>Our operations and capital spend, and income is undertaken in line with and measured against the budget.</w:t>
      </w:r>
      <w:r>
        <w:rPr>
          <w:rFonts w:ascii="Arial" w:hAnsi="Arial" w:cs="Arial"/>
          <w:szCs w:val="32"/>
        </w:rPr>
        <w:t xml:space="preserve"> This </w:t>
      </w:r>
      <w:r w:rsidRPr="00634871">
        <w:rPr>
          <w:rFonts w:ascii="Arial" w:hAnsi="Arial" w:cs="Arial"/>
          <w:szCs w:val="32"/>
        </w:rPr>
        <w:t xml:space="preserve">ensures that there is an equitable distribution of benefits in the community. </w:t>
      </w:r>
    </w:p>
    <w:p w14:paraId="36F44784" w14:textId="54685916" w:rsidR="00EF6714" w:rsidRDefault="00EF6714" w:rsidP="00EF6714">
      <w:pPr>
        <w:ind w:left="-284" w:right="46"/>
        <w:jc w:val="both"/>
        <w:rPr>
          <w:rFonts w:ascii="Arial" w:hAnsi="Arial" w:cs="Arial"/>
          <w:szCs w:val="32"/>
        </w:rPr>
      </w:pPr>
    </w:p>
    <w:p w14:paraId="7548C378" w14:textId="47813E6D" w:rsidR="00EF6714" w:rsidRDefault="00EF6714" w:rsidP="00EF6714">
      <w:pPr>
        <w:ind w:right="46"/>
        <w:rPr>
          <w:rFonts w:ascii="Arial" w:hAnsi="Arial" w:cs="Arial"/>
          <w:b/>
          <w:color w:val="17365D" w:themeColor="text2" w:themeShade="BF"/>
          <w:sz w:val="28"/>
          <w:szCs w:val="32"/>
          <w:lang w:val="en-US"/>
        </w:rPr>
      </w:pPr>
    </w:p>
    <w:p w14:paraId="037FD340" w14:textId="77777777" w:rsidR="00EF6714" w:rsidRPr="005F77A2" w:rsidRDefault="00EF6714" w:rsidP="00EF6714">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59D7ED14" w14:textId="77777777" w:rsidR="00EF6714" w:rsidRDefault="00EF6714" w:rsidP="00EF6714">
      <w:pPr>
        <w:ind w:left="-284" w:right="46"/>
        <w:jc w:val="both"/>
        <w:rPr>
          <w:rFonts w:ascii="Arial" w:hAnsi="Arial" w:cs="Arial"/>
          <w:b/>
          <w:szCs w:val="32"/>
          <w:highlight w:val="yellow"/>
          <w:lang w:val="en-US"/>
        </w:rPr>
      </w:pPr>
    </w:p>
    <w:p w14:paraId="4BAF0643" w14:textId="77777777" w:rsidR="00EF6714" w:rsidRDefault="00EF6714" w:rsidP="00EF6714">
      <w:pPr>
        <w:ind w:left="-284" w:right="46"/>
        <w:jc w:val="both"/>
        <w:rPr>
          <w:rFonts w:ascii="Arial" w:hAnsi="Arial" w:cs="Arial"/>
          <w:bCs/>
          <w:szCs w:val="32"/>
        </w:rPr>
      </w:pPr>
      <w:r w:rsidRPr="00152133">
        <w:rPr>
          <w:rFonts w:ascii="Arial" w:hAnsi="Arial" w:cs="Arial"/>
          <w:bCs/>
          <w:szCs w:val="32"/>
        </w:rPr>
        <w:t xml:space="preserve">At the Special Council Meeting on 11 August 2022, item CPS36.08.22, Council adopted the following thresholds for the reporting of material financial variances in the monthly statement of financial activity reports: </w:t>
      </w:r>
    </w:p>
    <w:p w14:paraId="149004B2" w14:textId="77777777" w:rsidR="00EF6714" w:rsidRDefault="00EF6714" w:rsidP="00EF6714">
      <w:pPr>
        <w:ind w:left="-284" w:right="46"/>
        <w:jc w:val="both"/>
        <w:rPr>
          <w:rFonts w:ascii="Arial" w:hAnsi="Arial" w:cs="Arial"/>
          <w:bCs/>
          <w:szCs w:val="32"/>
        </w:rPr>
      </w:pPr>
    </w:p>
    <w:p w14:paraId="7410D7A9" w14:textId="77777777" w:rsidR="00EF6714" w:rsidRDefault="00EF6714" w:rsidP="00EF6714">
      <w:pPr>
        <w:ind w:left="284" w:right="46" w:hanging="568"/>
        <w:jc w:val="both"/>
        <w:rPr>
          <w:rFonts w:ascii="Arial" w:hAnsi="Arial" w:cs="Arial"/>
          <w:bCs/>
          <w:szCs w:val="32"/>
        </w:rPr>
      </w:pPr>
      <w:r w:rsidRPr="00152133">
        <w:rPr>
          <w:rFonts w:ascii="Arial" w:hAnsi="Arial" w:cs="Arial"/>
          <w:bCs/>
          <w:szCs w:val="32"/>
        </w:rPr>
        <w:t>a. Operating items – Greater than 10% and a value greater than $20,000</w:t>
      </w:r>
    </w:p>
    <w:p w14:paraId="452E54AC" w14:textId="77777777" w:rsidR="00EF6714" w:rsidRDefault="00EF6714" w:rsidP="00EF6714">
      <w:pPr>
        <w:ind w:left="284" w:right="46" w:hanging="568"/>
        <w:jc w:val="both"/>
        <w:rPr>
          <w:rFonts w:ascii="Arial" w:hAnsi="Arial" w:cs="Arial"/>
          <w:bCs/>
          <w:szCs w:val="32"/>
        </w:rPr>
      </w:pPr>
      <w:r w:rsidRPr="00152133">
        <w:rPr>
          <w:rFonts w:ascii="Arial" w:hAnsi="Arial" w:cs="Arial"/>
          <w:bCs/>
          <w:szCs w:val="32"/>
        </w:rPr>
        <w:t xml:space="preserve">b. Capital items – Greater than 10% and a value greater than $50,000 </w:t>
      </w:r>
    </w:p>
    <w:p w14:paraId="1D732214" w14:textId="77777777" w:rsidR="00EF6714" w:rsidRDefault="00EF6714" w:rsidP="00EF6714">
      <w:pPr>
        <w:ind w:left="-284" w:right="46"/>
        <w:jc w:val="both"/>
        <w:rPr>
          <w:rFonts w:ascii="Arial" w:hAnsi="Arial" w:cs="Arial"/>
          <w:bCs/>
          <w:szCs w:val="32"/>
        </w:rPr>
      </w:pPr>
    </w:p>
    <w:p w14:paraId="64EF19B4" w14:textId="6EBA5F18" w:rsidR="00EF6714" w:rsidRPr="00152133" w:rsidRDefault="00EF6714" w:rsidP="00EF6714">
      <w:pPr>
        <w:ind w:left="-284" w:right="46"/>
        <w:jc w:val="both"/>
        <w:rPr>
          <w:rFonts w:ascii="Arial" w:hAnsi="Arial" w:cs="Arial"/>
          <w:bCs/>
          <w:szCs w:val="32"/>
          <w:lang w:val="en-US"/>
        </w:rPr>
      </w:pPr>
      <w:r>
        <w:rPr>
          <w:rFonts w:ascii="Arial" w:hAnsi="Arial" w:cs="Arial"/>
          <w:bCs/>
          <w:szCs w:val="32"/>
        </w:rPr>
        <w:t>P</w:t>
      </w:r>
      <w:r w:rsidRPr="00152133">
        <w:rPr>
          <w:rFonts w:ascii="Arial" w:hAnsi="Arial" w:cs="Arial"/>
          <w:bCs/>
          <w:szCs w:val="32"/>
        </w:rPr>
        <w:t xml:space="preserve">ursuant to </w:t>
      </w:r>
      <w:r>
        <w:rPr>
          <w:rFonts w:ascii="Arial" w:hAnsi="Arial" w:cs="Arial"/>
          <w:bCs/>
          <w:szCs w:val="32"/>
        </w:rPr>
        <w:t>r</w:t>
      </w:r>
      <w:r w:rsidRPr="00152133">
        <w:rPr>
          <w:rFonts w:ascii="Arial" w:hAnsi="Arial" w:cs="Arial"/>
          <w:bCs/>
          <w:szCs w:val="32"/>
        </w:rPr>
        <w:t xml:space="preserve">egulation 34(5) of the </w:t>
      </w:r>
      <w:hyperlink r:id="rId27" w:history="1">
        <w:r w:rsidRPr="00CE5CF7">
          <w:rPr>
            <w:rStyle w:val="Hyperlink"/>
            <w:rFonts w:ascii="Arial" w:hAnsi="Arial" w:cs="Arial"/>
            <w:bCs/>
            <w:i/>
            <w:iCs/>
            <w:szCs w:val="32"/>
          </w:rPr>
          <w:t>Local Government (Financial Management) Regulations 1996</w:t>
        </w:r>
        <w:r w:rsidRPr="00CE5CF7">
          <w:rPr>
            <w:rStyle w:val="Hyperlink"/>
            <w:rFonts w:ascii="Arial" w:hAnsi="Arial" w:cs="Arial"/>
            <w:bCs/>
            <w:szCs w:val="32"/>
          </w:rPr>
          <w:t>,</w:t>
        </w:r>
      </w:hyperlink>
      <w:r w:rsidRPr="00152133">
        <w:rPr>
          <w:rFonts w:ascii="Arial" w:hAnsi="Arial" w:cs="Arial"/>
          <w:bCs/>
          <w:szCs w:val="32"/>
        </w:rPr>
        <w:t xml:space="preserve"> and </w:t>
      </w:r>
      <w:r w:rsidRPr="00700391">
        <w:rPr>
          <w:rFonts w:ascii="Arial" w:hAnsi="Arial" w:cs="Arial"/>
          <w:bCs/>
          <w:i/>
          <w:iCs/>
          <w:szCs w:val="32"/>
        </w:rPr>
        <w:t>Australian Accountings Standard AASB 1031 Materiality</w:t>
      </w:r>
      <w:r w:rsidRPr="00152133">
        <w:rPr>
          <w:rFonts w:ascii="Arial" w:hAnsi="Arial" w:cs="Arial"/>
          <w:bCs/>
          <w:szCs w:val="32"/>
        </w:rPr>
        <w:t>.</w:t>
      </w:r>
    </w:p>
    <w:p w14:paraId="43B9F052" w14:textId="563754B7" w:rsidR="00EF6714" w:rsidRDefault="00EF6714" w:rsidP="00EF6714">
      <w:pPr>
        <w:ind w:left="-284" w:right="46"/>
        <w:jc w:val="both"/>
        <w:rPr>
          <w:rFonts w:ascii="Arial" w:hAnsi="Arial" w:cs="Arial"/>
          <w:sz w:val="28"/>
          <w:szCs w:val="28"/>
          <w:highlight w:val="yellow"/>
          <w:lang w:val="en-US"/>
        </w:rPr>
      </w:pPr>
    </w:p>
    <w:p w14:paraId="23B9E632" w14:textId="77777777" w:rsidR="00EF6714" w:rsidRPr="005540CD" w:rsidRDefault="00EF6714" w:rsidP="00EF6714">
      <w:pPr>
        <w:ind w:left="-284" w:right="46"/>
        <w:jc w:val="both"/>
        <w:rPr>
          <w:rFonts w:ascii="Arial" w:hAnsi="Arial" w:cs="Arial"/>
          <w:sz w:val="28"/>
          <w:szCs w:val="28"/>
          <w:highlight w:val="yellow"/>
          <w:lang w:val="en-US"/>
        </w:rPr>
      </w:pPr>
    </w:p>
    <w:p w14:paraId="4F456323"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33F91E64" w14:textId="77777777" w:rsidR="00EF6714" w:rsidRPr="00931DC9" w:rsidRDefault="00EF6714" w:rsidP="00EF6714">
      <w:pPr>
        <w:ind w:left="-284" w:right="46"/>
        <w:jc w:val="both"/>
        <w:rPr>
          <w:rFonts w:ascii="Arial" w:hAnsi="Arial" w:cs="Arial"/>
          <w:bCs/>
          <w:sz w:val="28"/>
          <w:szCs w:val="32"/>
          <w:lang w:val="en-US"/>
        </w:rPr>
      </w:pPr>
    </w:p>
    <w:p w14:paraId="770FB2A6" w14:textId="77777777" w:rsidR="00EF6714" w:rsidRPr="00FA52CC" w:rsidRDefault="00EF6714" w:rsidP="00EF6714">
      <w:pPr>
        <w:ind w:left="-284" w:right="46"/>
        <w:jc w:val="both"/>
        <w:rPr>
          <w:rFonts w:ascii="Arial" w:hAnsi="Arial" w:cs="Arial"/>
          <w:bCs/>
          <w:szCs w:val="24"/>
          <w:lang w:val="en-US"/>
        </w:rPr>
      </w:pPr>
      <w:r w:rsidRPr="00FA52CC">
        <w:rPr>
          <w:rFonts w:ascii="Arial" w:hAnsi="Arial" w:cs="Arial"/>
          <w:bCs/>
          <w:i/>
          <w:iCs/>
          <w:szCs w:val="24"/>
          <w:lang w:val="en-US"/>
        </w:rPr>
        <w:t>Local Government Act 1995</w:t>
      </w:r>
      <w:r w:rsidRPr="00FA52CC">
        <w:rPr>
          <w:rFonts w:ascii="Arial" w:hAnsi="Arial" w:cs="Arial"/>
          <w:bCs/>
          <w:szCs w:val="24"/>
          <w:lang w:val="en-US"/>
        </w:rPr>
        <w:t xml:space="preserve">, </w:t>
      </w:r>
      <w:r w:rsidRPr="00FA52CC">
        <w:rPr>
          <w:rFonts w:ascii="Arial" w:hAnsi="Arial" w:cs="Arial"/>
          <w:bCs/>
          <w:i/>
          <w:iCs/>
          <w:szCs w:val="24"/>
          <w:lang w:val="en-US"/>
        </w:rPr>
        <w:t xml:space="preserve">Local Government (Financial Management) Regulations 1996, </w:t>
      </w:r>
      <w:r w:rsidRPr="00FA52CC">
        <w:rPr>
          <w:rFonts w:ascii="Arial" w:hAnsi="Arial" w:cs="Arial"/>
          <w:bCs/>
          <w:szCs w:val="24"/>
          <w:lang w:val="en-US"/>
        </w:rPr>
        <w:t>and</w:t>
      </w:r>
      <w:r w:rsidRPr="00FA52CC">
        <w:rPr>
          <w:rFonts w:ascii="Arial" w:hAnsi="Arial" w:cs="Arial"/>
          <w:bCs/>
          <w:i/>
          <w:iCs/>
          <w:szCs w:val="24"/>
          <w:lang w:val="en-US"/>
        </w:rPr>
        <w:t xml:space="preserve"> Australian Accounting Standards.</w:t>
      </w:r>
    </w:p>
    <w:p w14:paraId="30457FB8" w14:textId="2DC0CD5A" w:rsidR="00EF6714" w:rsidRDefault="00EF6714" w:rsidP="00EF6714">
      <w:pPr>
        <w:ind w:left="-284" w:right="46"/>
        <w:jc w:val="both"/>
        <w:rPr>
          <w:rFonts w:ascii="Arial" w:hAnsi="Arial" w:cs="Arial"/>
          <w:bCs/>
          <w:color w:val="17365D" w:themeColor="text2" w:themeShade="BF"/>
          <w:sz w:val="28"/>
          <w:szCs w:val="32"/>
          <w:lang w:val="en-US"/>
        </w:rPr>
      </w:pPr>
    </w:p>
    <w:p w14:paraId="5892D095" w14:textId="77777777" w:rsidR="00EF6714" w:rsidRPr="00931DC9" w:rsidRDefault="00EF6714" w:rsidP="00EF6714">
      <w:pPr>
        <w:ind w:left="-284" w:right="46"/>
        <w:jc w:val="both"/>
        <w:rPr>
          <w:rFonts w:ascii="Arial" w:hAnsi="Arial" w:cs="Arial"/>
          <w:bCs/>
          <w:color w:val="17365D" w:themeColor="text2" w:themeShade="BF"/>
          <w:sz w:val="28"/>
          <w:szCs w:val="32"/>
          <w:lang w:val="en-US"/>
        </w:rPr>
      </w:pPr>
    </w:p>
    <w:p w14:paraId="75418198" w14:textId="77777777" w:rsidR="00EF6714" w:rsidRPr="005F77A2" w:rsidRDefault="00EF6714" w:rsidP="00EF6714">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6D15968F" w14:textId="77777777" w:rsidR="00EF6714" w:rsidRPr="00931DC9" w:rsidRDefault="00EF6714" w:rsidP="00EF6714">
      <w:pPr>
        <w:ind w:left="-284" w:right="46"/>
        <w:jc w:val="both"/>
        <w:rPr>
          <w:rFonts w:ascii="Arial" w:hAnsi="Arial" w:cs="Arial"/>
          <w:bCs/>
          <w:sz w:val="28"/>
          <w:szCs w:val="32"/>
          <w:lang w:val="en-US"/>
        </w:rPr>
      </w:pPr>
    </w:p>
    <w:p w14:paraId="703DCCFB" w14:textId="77777777" w:rsidR="00EF6714" w:rsidRPr="00FA52CC" w:rsidRDefault="00EF6714" w:rsidP="00EF6714">
      <w:pPr>
        <w:ind w:left="-284" w:right="46"/>
        <w:jc w:val="both"/>
        <w:rPr>
          <w:rFonts w:ascii="Arial" w:hAnsi="Arial" w:cs="Arial"/>
          <w:bCs/>
        </w:rPr>
      </w:pPr>
      <w:r w:rsidRPr="00FA52CC">
        <w:rPr>
          <w:rFonts w:ascii="Arial" w:hAnsi="Arial" w:cs="Arial"/>
          <w:bCs/>
          <w:szCs w:val="28"/>
          <w:lang w:val="en-US"/>
        </w:rPr>
        <w:t>Nil.</w:t>
      </w:r>
    </w:p>
    <w:p w14:paraId="0DED9BB8" w14:textId="1358CAA2" w:rsidR="00EF6714" w:rsidRDefault="00EF6714" w:rsidP="00EF6714">
      <w:pPr>
        <w:ind w:left="-284" w:right="46"/>
        <w:jc w:val="both"/>
        <w:rPr>
          <w:rFonts w:ascii="Arial" w:hAnsi="Arial" w:cs="Arial"/>
          <w:szCs w:val="24"/>
        </w:rPr>
      </w:pPr>
    </w:p>
    <w:p w14:paraId="05C60CB9" w14:textId="77777777" w:rsidR="00EF6714" w:rsidRDefault="00EF6714" w:rsidP="00EF6714">
      <w:pPr>
        <w:ind w:left="-284" w:right="46"/>
        <w:jc w:val="both"/>
        <w:rPr>
          <w:rFonts w:ascii="Arial" w:hAnsi="Arial" w:cs="Arial"/>
          <w:szCs w:val="24"/>
        </w:rPr>
      </w:pPr>
    </w:p>
    <w:p w14:paraId="6F7B8FEC"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724D45C5" w14:textId="77777777" w:rsidR="00EF6714" w:rsidRPr="005F77A2" w:rsidRDefault="00EF6714" w:rsidP="00EF6714">
      <w:pPr>
        <w:ind w:left="-284" w:right="46"/>
        <w:jc w:val="both"/>
        <w:rPr>
          <w:rFonts w:ascii="Arial" w:hAnsi="Arial" w:cs="Arial"/>
          <w:bCs/>
          <w:szCs w:val="28"/>
          <w:lang w:val="en-US"/>
        </w:rPr>
      </w:pPr>
    </w:p>
    <w:p w14:paraId="197A8C48" w14:textId="77777777" w:rsidR="00EF6714" w:rsidRDefault="00EF6714" w:rsidP="00EF6714">
      <w:pPr>
        <w:ind w:left="-284" w:right="46"/>
        <w:jc w:val="both"/>
        <w:rPr>
          <w:rFonts w:ascii="Arial" w:hAnsi="Arial" w:cs="Arial"/>
          <w:bCs/>
          <w:szCs w:val="24"/>
        </w:rPr>
      </w:pPr>
      <w:r w:rsidRPr="001B7548">
        <w:rPr>
          <w:rFonts w:ascii="Arial" w:hAnsi="Arial" w:cs="Arial"/>
          <w:bCs/>
          <w:szCs w:val="24"/>
        </w:rPr>
        <w:t xml:space="preserve">The municipal surplus as </w:t>
      </w:r>
      <w:proofErr w:type="gramStart"/>
      <w:r w:rsidRPr="001B7548">
        <w:rPr>
          <w:rFonts w:ascii="Arial" w:hAnsi="Arial" w:cs="Arial"/>
          <w:bCs/>
          <w:szCs w:val="24"/>
        </w:rPr>
        <w:t>at</w:t>
      </w:r>
      <w:proofErr w:type="gramEnd"/>
      <w:r w:rsidRPr="001B7548">
        <w:rPr>
          <w:rFonts w:ascii="Arial" w:hAnsi="Arial" w:cs="Arial"/>
          <w:bCs/>
          <w:szCs w:val="24"/>
        </w:rPr>
        <w:t xml:space="preserve"> </w:t>
      </w:r>
      <w:r>
        <w:rPr>
          <w:rFonts w:ascii="Arial" w:hAnsi="Arial" w:cs="Arial"/>
          <w:bCs/>
          <w:szCs w:val="24"/>
        </w:rPr>
        <w:t>31 October</w:t>
      </w:r>
      <w:r w:rsidRPr="001B7548">
        <w:rPr>
          <w:rFonts w:ascii="Arial" w:hAnsi="Arial" w:cs="Arial"/>
          <w:bCs/>
          <w:szCs w:val="24"/>
        </w:rPr>
        <w:t xml:space="preserve"> </w:t>
      </w:r>
      <w:r w:rsidRPr="00FF0C0A">
        <w:rPr>
          <w:rFonts w:ascii="Arial" w:hAnsi="Arial" w:cs="Arial"/>
          <w:bCs/>
          <w:szCs w:val="24"/>
        </w:rPr>
        <w:t xml:space="preserve">2022 is $22,405,685 which is favourable, compared to a budgeted surplus for the same period of $21,534,406 </w:t>
      </w:r>
      <w:r w:rsidRPr="00CE1457">
        <w:rPr>
          <w:rFonts w:ascii="Arial" w:hAnsi="Arial" w:cs="Arial"/>
          <w:bCs/>
          <w:szCs w:val="24"/>
        </w:rPr>
        <w:t xml:space="preserve">being a </w:t>
      </w:r>
      <w:r>
        <w:rPr>
          <w:rFonts w:ascii="Arial" w:hAnsi="Arial" w:cs="Arial"/>
          <w:bCs/>
          <w:szCs w:val="24"/>
        </w:rPr>
        <w:t>4.05</w:t>
      </w:r>
      <w:r w:rsidRPr="00CE1457">
        <w:rPr>
          <w:rFonts w:ascii="Arial" w:hAnsi="Arial" w:cs="Arial"/>
          <w:bCs/>
          <w:szCs w:val="24"/>
        </w:rPr>
        <w:t>% variance</w:t>
      </w:r>
      <w:r w:rsidRPr="001B7548">
        <w:rPr>
          <w:rFonts w:ascii="Arial" w:hAnsi="Arial" w:cs="Arial"/>
          <w:bCs/>
          <w:szCs w:val="24"/>
        </w:rPr>
        <w:t xml:space="preserve">. </w:t>
      </w:r>
    </w:p>
    <w:p w14:paraId="5FE055BA" w14:textId="77777777" w:rsidR="00EF6714" w:rsidRDefault="00EF6714" w:rsidP="00EF6714">
      <w:pPr>
        <w:ind w:left="-284" w:right="46"/>
        <w:jc w:val="both"/>
        <w:rPr>
          <w:rFonts w:ascii="Arial" w:hAnsi="Arial" w:cs="Arial"/>
          <w:bCs/>
          <w:szCs w:val="24"/>
        </w:rPr>
      </w:pPr>
      <w:r w:rsidRPr="00203D01">
        <w:rPr>
          <w:rFonts w:ascii="Arial" w:hAnsi="Arial" w:cs="Arial"/>
          <w:bCs/>
          <w:szCs w:val="24"/>
        </w:rPr>
        <w:t>The operating revenue at the end of October 2022 was $31,354,258 which represents a $798,878 or 2.48% unfavourable variance compared to the year-to-date budget of $32,153,136,</w:t>
      </w:r>
      <w:r w:rsidRPr="00CE1457">
        <w:rPr>
          <w:rFonts w:ascii="Arial" w:hAnsi="Arial" w:cs="Arial"/>
          <w:bCs/>
          <w:szCs w:val="24"/>
        </w:rPr>
        <w:t xml:space="preserve"> primarily in </w:t>
      </w:r>
      <w:r>
        <w:rPr>
          <w:rFonts w:ascii="Arial" w:hAnsi="Arial" w:cs="Arial"/>
          <w:bCs/>
          <w:szCs w:val="24"/>
        </w:rPr>
        <w:t>o</w:t>
      </w:r>
      <w:r w:rsidRPr="00CE1457">
        <w:rPr>
          <w:rFonts w:ascii="Arial" w:hAnsi="Arial" w:cs="Arial"/>
          <w:bCs/>
          <w:szCs w:val="24"/>
        </w:rPr>
        <w:t>perating grants</w:t>
      </w:r>
      <w:r>
        <w:rPr>
          <w:rFonts w:ascii="Arial" w:hAnsi="Arial" w:cs="Arial"/>
          <w:bCs/>
          <w:szCs w:val="24"/>
        </w:rPr>
        <w:t>, subsidies, and contributions.</w:t>
      </w:r>
    </w:p>
    <w:p w14:paraId="3C45A2F4" w14:textId="77777777" w:rsidR="00EF6714" w:rsidRDefault="00EF6714" w:rsidP="00EF6714">
      <w:pPr>
        <w:ind w:left="-284" w:right="46"/>
        <w:jc w:val="both"/>
        <w:rPr>
          <w:rFonts w:ascii="Arial" w:hAnsi="Arial" w:cs="Arial"/>
          <w:bCs/>
          <w:szCs w:val="24"/>
        </w:rPr>
      </w:pPr>
    </w:p>
    <w:p w14:paraId="56893112" w14:textId="77777777" w:rsidR="00EF6714" w:rsidRPr="005F77A2" w:rsidRDefault="00EF6714" w:rsidP="00EF6714">
      <w:pPr>
        <w:ind w:left="-284" w:right="46"/>
        <w:jc w:val="both"/>
        <w:rPr>
          <w:rFonts w:ascii="Arial" w:hAnsi="Arial" w:cs="Arial"/>
          <w:bCs/>
        </w:rPr>
      </w:pPr>
      <w:r w:rsidRPr="008169FF">
        <w:rPr>
          <w:rFonts w:ascii="Arial" w:hAnsi="Arial" w:cs="Arial"/>
          <w:bCs/>
          <w:szCs w:val="24"/>
        </w:rPr>
        <w:t>The operating expense at the end of October 2022 was $11,049,342, which represents a $2,327,826 or 17.40% favourable variance compared to the year-to-date budget of $13,377,168, primarily</w:t>
      </w:r>
      <w:r w:rsidRPr="000055B8">
        <w:rPr>
          <w:rFonts w:ascii="Arial" w:hAnsi="Arial" w:cs="Arial"/>
          <w:bCs/>
          <w:szCs w:val="24"/>
        </w:rPr>
        <w:t xml:space="preserve"> in materials and contracts</w:t>
      </w:r>
      <w:r>
        <w:rPr>
          <w:rFonts w:ascii="Arial" w:hAnsi="Arial" w:cs="Arial"/>
          <w:bCs/>
          <w:szCs w:val="24"/>
        </w:rPr>
        <w:t>.</w:t>
      </w:r>
    </w:p>
    <w:p w14:paraId="682C75D9" w14:textId="67CDD2A8" w:rsidR="00EF6714" w:rsidRDefault="00EF6714" w:rsidP="00EF6714">
      <w:pPr>
        <w:ind w:left="-284" w:right="46"/>
        <w:jc w:val="both"/>
        <w:rPr>
          <w:rFonts w:ascii="Arial" w:hAnsi="Arial" w:cs="Arial"/>
          <w:bCs/>
        </w:rPr>
      </w:pPr>
    </w:p>
    <w:p w14:paraId="5E175417" w14:textId="77777777" w:rsidR="00EF6714" w:rsidRPr="005F77A2" w:rsidRDefault="00EF6714" w:rsidP="00EF6714">
      <w:pPr>
        <w:ind w:left="-284" w:right="46"/>
        <w:jc w:val="both"/>
        <w:rPr>
          <w:rFonts w:ascii="Arial" w:hAnsi="Arial" w:cs="Arial"/>
          <w:bCs/>
        </w:rPr>
      </w:pPr>
    </w:p>
    <w:p w14:paraId="0CB1FEC5" w14:textId="77777777" w:rsidR="00EF6714" w:rsidRPr="005F77A2" w:rsidRDefault="00EF6714" w:rsidP="00EF671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2387857D" w14:textId="77777777" w:rsidR="00EF6714" w:rsidRPr="005F77A2" w:rsidRDefault="00EF6714" w:rsidP="00EF6714">
      <w:pPr>
        <w:ind w:left="-284" w:right="46"/>
        <w:jc w:val="both"/>
        <w:rPr>
          <w:rFonts w:ascii="Arial" w:hAnsi="Arial" w:cs="Arial"/>
          <w:b/>
          <w:sz w:val="28"/>
          <w:szCs w:val="32"/>
          <w:lang w:val="en-US"/>
        </w:rPr>
      </w:pPr>
    </w:p>
    <w:p w14:paraId="2118CF8C" w14:textId="77777777" w:rsidR="00EF6714" w:rsidRPr="005F77A2" w:rsidRDefault="00EF6714" w:rsidP="00EF6714">
      <w:pPr>
        <w:ind w:left="-284" w:right="46"/>
        <w:jc w:val="both"/>
        <w:rPr>
          <w:rFonts w:ascii="Arial" w:hAnsi="Arial" w:cs="Arial"/>
          <w:bCs/>
          <w:szCs w:val="24"/>
        </w:rPr>
      </w:pPr>
      <w:r>
        <w:rPr>
          <w:rFonts w:ascii="Arial" w:hAnsi="Arial" w:cs="Arial"/>
          <w:bCs/>
          <w:szCs w:val="24"/>
          <w:lang w:val="en-US"/>
        </w:rPr>
        <w:t>Nil.</w:t>
      </w:r>
    </w:p>
    <w:p w14:paraId="202D38E9" w14:textId="1E22E0AF" w:rsidR="00F76155" w:rsidRDefault="00F76155" w:rsidP="003A7040">
      <w:pPr>
        <w:ind w:right="187"/>
        <w:rPr>
          <w:rFonts w:ascii="Arial" w:hAnsi="Arial" w:cs="Arial"/>
          <w:b/>
          <w:color w:val="17365D" w:themeColor="text2" w:themeShade="BF"/>
          <w:kern w:val="28"/>
          <w:szCs w:val="24"/>
        </w:rPr>
      </w:pPr>
    </w:p>
    <w:p w14:paraId="3B125FB5" w14:textId="77777777" w:rsidR="00F76155" w:rsidRDefault="00F76155" w:rsidP="003A7040">
      <w:pPr>
        <w:ind w:right="187"/>
        <w:rPr>
          <w:rFonts w:ascii="Arial" w:hAnsi="Arial" w:cs="Arial"/>
          <w:b/>
          <w:color w:val="17365D" w:themeColor="text2" w:themeShade="BF"/>
          <w:kern w:val="28"/>
          <w:szCs w:val="24"/>
        </w:rPr>
      </w:pPr>
    </w:p>
    <w:p w14:paraId="0A43F91D" w14:textId="77777777" w:rsidR="00DA45E4" w:rsidRDefault="00DA45E4">
      <w:pPr>
        <w:rPr>
          <w:rFonts w:ascii="Arial" w:hAnsi="Arial" w:cs="Arial"/>
          <w:b/>
          <w:color w:val="17365D" w:themeColor="text2" w:themeShade="BF"/>
          <w:kern w:val="28"/>
          <w:sz w:val="28"/>
        </w:rPr>
      </w:pPr>
      <w:r>
        <w:rPr>
          <w:rFonts w:ascii="Arial" w:hAnsi="Arial" w:cs="Arial"/>
          <w:caps/>
          <w:color w:val="17365D" w:themeColor="text2" w:themeShade="BF"/>
        </w:rPr>
        <w:br w:type="page"/>
      </w:r>
    </w:p>
    <w:p w14:paraId="04CB7FF7" w14:textId="1F93F5A8" w:rsidR="00D80FAF" w:rsidRPr="00164E62" w:rsidRDefault="00071042" w:rsidP="003A7040">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46" w:name="_Toc119593009"/>
      <w:r w:rsidRPr="17081DDF">
        <w:rPr>
          <w:rFonts w:ascii="Arial" w:hAnsi="Arial" w:cs="Arial"/>
          <w:caps w:val="0"/>
          <w:color w:val="17365D" w:themeColor="text2" w:themeShade="BF"/>
          <w:u w:val="none"/>
        </w:rPr>
        <w:t xml:space="preserve">CPS55.11.22 </w:t>
      </w:r>
      <w:r w:rsidR="00D80FAF" w:rsidRPr="17081DDF">
        <w:rPr>
          <w:rFonts w:ascii="Arial" w:hAnsi="Arial" w:cs="Arial"/>
          <w:caps w:val="0"/>
          <w:color w:val="17365D" w:themeColor="text2" w:themeShade="BF"/>
          <w:u w:val="none"/>
        </w:rPr>
        <w:t>Monthly Investment Report – October 2022</w:t>
      </w:r>
      <w:bookmarkEnd w:id="46"/>
    </w:p>
    <w:p w14:paraId="33ACBC95" w14:textId="4AEE7D31" w:rsidR="00D80FAF" w:rsidRDefault="00D80FAF" w:rsidP="003A7040">
      <w:pPr>
        <w:ind w:right="187"/>
        <w:rPr>
          <w:rFonts w:ascii="Arial" w:hAnsi="Arial" w:cs="Arial"/>
          <w:b/>
          <w:color w:val="17365D" w:themeColor="text2" w:themeShade="BF"/>
          <w:kern w:val="28"/>
          <w:szCs w:val="24"/>
        </w:rPr>
      </w:pPr>
    </w:p>
    <w:tbl>
      <w:tblPr>
        <w:tblStyle w:val="TableGrid"/>
        <w:tblW w:w="9640" w:type="dxa"/>
        <w:tblInd w:w="-289" w:type="dxa"/>
        <w:tblLook w:val="04A0" w:firstRow="1" w:lastRow="0" w:firstColumn="1" w:lastColumn="0" w:noHBand="0" w:noVBand="1"/>
      </w:tblPr>
      <w:tblGrid>
        <w:gridCol w:w="2349"/>
        <w:gridCol w:w="7291"/>
      </w:tblGrid>
      <w:tr w:rsidR="00000FAD" w:rsidRPr="00C02867" w14:paraId="05EEA5F1" w14:textId="77777777" w:rsidTr="007F7149">
        <w:tc>
          <w:tcPr>
            <w:tcW w:w="2349" w:type="dxa"/>
          </w:tcPr>
          <w:p w14:paraId="741F2CE5" w14:textId="77777777"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6B0A51BD" w14:textId="77777777" w:rsidR="00000FAD" w:rsidRPr="00E95DDF" w:rsidRDefault="00000FAD"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000FAD" w:rsidRPr="00C02867" w14:paraId="7204A6A6" w14:textId="77777777" w:rsidTr="007F7149">
        <w:tc>
          <w:tcPr>
            <w:tcW w:w="2349" w:type="dxa"/>
          </w:tcPr>
          <w:p w14:paraId="2F60BFC8" w14:textId="77777777"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2DAA1C19" w14:textId="77777777" w:rsidR="00000FAD" w:rsidRPr="00E95DDF" w:rsidRDefault="00000FAD"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000FAD" w:rsidRPr="00C02867" w14:paraId="3BACFA14" w14:textId="77777777" w:rsidTr="007F7149">
        <w:tc>
          <w:tcPr>
            <w:tcW w:w="2349" w:type="dxa"/>
          </w:tcPr>
          <w:p w14:paraId="377A17A8" w14:textId="77777777" w:rsidR="00000FAD" w:rsidRPr="00E95DDF" w:rsidRDefault="00000FAD"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61EA4A7E" w14:textId="77777777" w:rsidR="00000FAD" w:rsidRPr="00E95DDF" w:rsidRDefault="00000FAD" w:rsidP="007F7149">
            <w:pPr>
              <w:pStyle w:val="Subsection"/>
              <w:tabs>
                <w:tab w:val="clear" w:pos="595"/>
                <w:tab w:val="clear" w:pos="879"/>
              </w:tabs>
              <w:spacing w:before="0" w:line="240" w:lineRule="auto"/>
              <w:ind w:left="0" w:right="39" w:firstLine="0"/>
              <w:rPr>
                <w:rFonts w:ascii="Arial" w:hAnsi="Arial" w:cs="Arial"/>
                <w:szCs w:val="24"/>
              </w:rPr>
            </w:pPr>
          </w:p>
          <w:p w14:paraId="7438A208" w14:textId="44962FF2" w:rsidR="00000FAD" w:rsidRPr="00E95DDF" w:rsidRDefault="00000FAD"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w:t>
            </w:r>
            <w:r w:rsidR="00B6165F">
              <w:rPr>
                <w:rFonts w:ascii="Arial" w:hAnsi="Arial" w:cs="Arial"/>
                <w:szCs w:val="24"/>
              </w:rPr>
              <w:t>il.</w:t>
            </w:r>
          </w:p>
        </w:tc>
      </w:tr>
      <w:tr w:rsidR="00000FAD" w:rsidRPr="00C02867" w14:paraId="796F3388" w14:textId="77777777" w:rsidTr="007F7149">
        <w:tc>
          <w:tcPr>
            <w:tcW w:w="2349" w:type="dxa"/>
          </w:tcPr>
          <w:p w14:paraId="76029DC4" w14:textId="77777777"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5D6B5380" w14:textId="77777777" w:rsidR="00000FAD" w:rsidRPr="00E95DDF" w:rsidRDefault="00000FAD" w:rsidP="007F7149">
            <w:pPr>
              <w:ind w:right="39"/>
              <w:jc w:val="both"/>
              <w:rPr>
                <w:rFonts w:ascii="Arial" w:hAnsi="Arial" w:cs="Arial"/>
                <w:szCs w:val="24"/>
                <w:lang w:val="en-AU"/>
              </w:rPr>
            </w:pPr>
            <w:r>
              <w:rPr>
                <w:rFonts w:ascii="Arial" w:hAnsi="Arial" w:cs="Arial"/>
                <w:szCs w:val="24"/>
                <w:lang w:val="en-AU"/>
              </w:rPr>
              <w:t>Lauren Fitzgerald – Senior Project Accountant</w:t>
            </w:r>
          </w:p>
        </w:tc>
      </w:tr>
      <w:tr w:rsidR="00000FAD" w:rsidRPr="00C02867" w14:paraId="63C16B65" w14:textId="77777777" w:rsidTr="007F7149">
        <w:tc>
          <w:tcPr>
            <w:tcW w:w="2349" w:type="dxa"/>
          </w:tcPr>
          <w:p w14:paraId="3A18E709" w14:textId="21427A2E"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68641D35" w14:textId="77777777" w:rsidR="00000FAD" w:rsidRPr="00E95DDF" w:rsidRDefault="00000FAD" w:rsidP="007F7149">
            <w:pPr>
              <w:ind w:right="39"/>
              <w:jc w:val="both"/>
              <w:rPr>
                <w:rFonts w:ascii="Arial" w:hAnsi="Arial" w:cs="Arial"/>
                <w:szCs w:val="24"/>
                <w:lang w:val="en-AU"/>
              </w:rPr>
            </w:pPr>
            <w:r>
              <w:rPr>
                <w:rFonts w:ascii="Arial" w:hAnsi="Arial" w:cs="Arial"/>
                <w:szCs w:val="24"/>
                <w:lang w:val="en-AU"/>
              </w:rPr>
              <w:t>Michael Cole – Director Corporate Services</w:t>
            </w:r>
          </w:p>
        </w:tc>
      </w:tr>
      <w:tr w:rsidR="00000FAD" w:rsidRPr="00C02867" w14:paraId="44240F21" w14:textId="77777777" w:rsidTr="007F7149">
        <w:tc>
          <w:tcPr>
            <w:tcW w:w="2349" w:type="dxa"/>
          </w:tcPr>
          <w:p w14:paraId="0E41E62C" w14:textId="77777777" w:rsidR="00000FAD" w:rsidRPr="00E95DDF" w:rsidRDefault="00000FAD"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1127EFB8" w14:textId="77777777" w:rsidR="00000FAD" w:rsidRPr="002515D8" w:rsidRDefault="00000FAD" w:rsidP="007F7149">
            <w:pPr>
              <w:ind w:right="39"/>
              <w:jc w:val="both"/>
              <w:rPr>
                <w:rFonts w:ascii="Arial" w:hAnsi="Arial" w:cs="Arial"/>
                <w:szCs w:val="24"/>
                <w:lang w:val="en-US"/>
              </w:rPr>
            </w:pPr>
            <w:r w:rsidRPr="057465D3">
              <w:rPr>
                <w:rFonts w:ascii="Arial" w:hAnsi="Arial" w:cs="Arial"/>
                <w:szCs w:val="24"/>
              </w:rPr>
              <w:t>1. Investment Report for the period ended 31 October 2022</w:t>
            </w:r>
          </w:p>
        </w:tc>
      </w:tr>
    </w:tbl>
    <w:p w14:paraId="3665420D" w14:textId="77777777" w:rsidR="00000FAD" w:rsidRPr="00C1421E" w:rsidRDefault="00000FAD" w:rsidP="00000FAD">
      <w:pPr>
        <w:ind w:right="-330"/>
        <w:jc w:val="both"/>
        <w:rPr>
          <w:rFonts w:ascii="Arial" w:hAnsi="Arial" w:cs="Arial"/>
          <w:b/>
          <w:szCs w:val="24"/>
          <w:lang w:val="en-US"/>
        </w:rPr>
      </w:pPr>
    </w:p>
    <w:p w14:paraId="65A3B720" w14:textId="77777777" w:rsidR="00000FAD" w:rsidRPr="00E87554" w:rsidRDefault="00000FAD" w:rsidP="00B6165F">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54B52EA0" w14:textId="77777777" w:rsidR="00000FAD" w:rsidRPr="00C1421E" w:rsidRDefault="00000FAD" w:rsidP="00B6165F">
      <w:pPr>
        <w:ind w:left="-567" w:right="46"/>
        <w:jc w:val="both"/>
        <w:rPr>
          <w:rFonts w:ascii="Arial" w:hAnsi="Arial" w:cs="Arial"/>
          <w:b/>
          <w:szCs w:val="24"/>
          <w:lang w:val="en-US"/>
        </w:rPr>
      </w:pPr>
    </w:p>
    <w:p w14:paraId="45CA8E76" w14:textId="77777777" w:rsidR="00000FAD" w:rsidRPr="007A7962" w:rsidRDefault="00000FAD" w:rsidP="00B6165F">
      <w:pPr>
        <w:ind w:left="-284" w:right="46"/>
        <w:jc w:val="both"/>
        <w:rPr>
          <w:rFonts w:ascii="Arial" w:hAnsi="Arial" w:cs="Arial"/>
          <w:szCs w:val="24"/>
        </w:rPr>
      </w:pPr>
      <w:r w:rsidRPr="007A7962">
        <w:rPr>
          <w:rFonts w:ascii="Arial" w:hAnsi="Arial" w:cs="Arial"/>
          <w:szCs w:val="24"/>
        </w:rPr>
        <w:t xml:space="preserve">In accordance with the Council’s Investment Policy, Administration is required to present a summary of investments to Council </w:t>
      </w:r>
      <w:proofErr w:type="gramStart"/>
      <w:r w:rsidRPr="007A7962">
        <w:rPr>
          <w:rFonts w:ascii="Arial" w:hAnsi="Arial" w:cs="Arial"/>
          <w:szCs w:val="24"/>
        </w:rPr>
        <w:t>on a monthly basis</w:t>
      </w:r>
      <w:proofErr w:type="gramEnd"/>
      <w:r w:rsidRPr="007A7962">
        <w:rPr>
          <w:rFonts w:ascii="Arial" w:hAnsi="Arial" w:cs="Arial"/>
          <w:szCs w:val="24"/>
        </w:rPr>
        <w:t>.</w:t>
      </w:r>
    </w:p>
    <w:p w14:paraId="06C812A6" w14:textId="50BA3639" w:rsidR="00000FAD" w:rsidRDefault="00000FAD" w:rsidP="00B6165F">
      <w:pPr>
        <w:ind w:left="-567" w:right="46"/>
        <w:jc w:val="both"/>
        <w:rPr>
          <w:rFonts w:ascii="Arial" w:hAnsi="Arial" w:cs="Arial"/>
          <w:b/>
          <w:szCs w:val="24"/>
          <w:lang w:val="en-US"/>
        </w:rPr>
      </w:pPr>
    </w:p>
    <w:p w14:paraId="12BF0459" w14:textId="77777777" w:rsidR="00B6165F" w:rsidRPr="00C1421E" w:rsidRDefault="00B6165F" w:rsidP="00B6165F">
      <w:pPr>
        <w:ind w:left="-567" w:right="46"/>
        <w:jc w:val="both"/>
        <w:rPr>
          <w:rFonts w:ascii="Arial" w:hAnsi="Arial" w:cs="Arial"/>
          <w:b/>
          <w:szCs w:val="24"/>
          <w:lang w:val="en-US"/>
        </w:rPr>
      </w:pPr>
    </w:p>
    <w:p w14:paraId="44800C3F" w14:textId="77777777" w:rsidR="00000FAD" w:rsidRPr="00E87554" w:rsidRDefault="00000FAD" w:rsidP="00B6165F">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7F62B196" w14:textId="77777777" w:rsidR="00000FAD" w:rsidRPr="00C1421E" w:rsidRDefault="00000FAD" w:rsidP="00B6165F">
      <w:pPr>
        <w:ind w:left="-567" w:right="46"/>
        <w:jc w:val="both"/>
        <w:rPr>
          <w:rFonts w:ascii="Arial" w:hAnsi="Arial" w:cs="Arial"/>
          <w:b/>
          <w:color w:val="244061" w:themeColor="accent1" w:themeShade="80"/>
          <w:szCs w:val="24"/>
          <w:lang w:val="en-US"/>
        </w:rPr>
      </w:pPr>
    </w:p>
    <w:p w14:paraId="0843CC7E" w14:textId="77777777" w:rsidR="00000FAD" w:rsidRPr="00FC2878" w:rsidRDefault="00000FAD" w:rsidP="00B6165F">
      <w:pPr>
        <w:ind w:left="-284" w:right="46"/>
        <w:jc w:val="both"/>
        <w:rPr>
          <w:rFonts w:ascii="Arial" w:hAnsi="Arial" w:cs="Arial"/>
          <w:b/>
          <w:bCs/>
          <w:color w:val="244061" w:themeColor="accent1" w:themeShade="80"/>
          <w:szCs w:val="24"/>
          <w:lang w:val="en-US"/>
        </w:rPr>
      </w:pPr>
      <w:r w:rsidRPr="057465D3">
        <w:rPr>
          <w:rFonts w:ascii="Arial" w:hAnsi="Arial" w:cs="Arial"/>
          <w:b/>
          <w:bCs/>
          <w:color w:val="244061" w:themeColor="accent1" w:themeShade="80"/>
          <w:szCs w:val="24"/>
        </w:rPr>
        <w:t>That Council receive the Investment Report for the period ended 31 October 2022.</w:t>
      </w:r>
    </w:p>
    <w:p w14:paraId="2C08C123" w14:textId="4516836D" w:rsidR="00000FAD" w:rsidRDefault="00000FAD" w:rsidP="00B6165F">
      <w:pPr>
        <w:ind w:right="46"/>
        <w:jc w:val="both"/>
        <w:rPr>
          <w:rFonts w:ascii="Arial" w:hAnsi="Arial" w:cs="Arial"/>
          <w:b/>
          <w:szCs w:val="24"/>
          <w:lang w:val="en-US"/>
        </w:rPr>
      </w:pPr>
    </w:p>
    <w:p w14:paraId="0BBCD62D" w14:textId="77777777" w:rsidR="00B6165F" w:rsidRPr="001C2B78" w:rsidRDefault="00B6165F" w:rsidP="00B6165F">
      <w:pPr>
        <w:ind w:right="46"/>
        <w:jc w:val="both"/>
        <w:rPr>
          <w:rFonts w:ascii="Arial" w:hAnsi="Arial" w:cs="Arial"/>
          <w:b/>
          <w:szCs w:val="24"/>
          <w:lang w:val="en-US"/>
        </w:rPr>
      </w:pPr>
    </w:p>
    <w:p w14:paraId="66E61A81"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2493A8F2" w14:textId="77777777" w:rsidR="00000FAD" w:rsidRPr="00C1421E" w:rsidRDefault="00000FAD" w:rsidP="00B6165F">
      <w:pPr>
        <w:ind w:left="-284" w:right="46"/>
        <w:jc w:val="both"/>
        <w:rPr>
          <w:rFonts w:ascii="Arial" w:hAnsi="Arial" w:cs="Arial"/>
          <w:color w:val="000000" w:themeColor="text1"/>
          <w:szCs w:val="24"/>
        </w:rPr>
      </w:pPr>
    </w:p>
    <w:p w14:paraId="4FC51CD6" w14:textId="77777777" w:rsidR="00000FAD" w:rsidRPr="002B4218" w:rsidRDefault="00000FAD" w:rsidP="00B6165F">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57F01E2C" w14:textId="66712D33" w:rsidR="00000FAD" w:rsidRDefault="00000FAD" w:rsidP="00B6165F">
      <w:pPr>
        <w:ind w:left="-284" w:right="46"/>
        <w:jc w:val="both"/>
        <w:rPr>
          <w:rFonts w:ascii="Arial" w:hAnsi="Arial" w:cs="Arial"/>
          <w:bCs/>
          <w:szCs w:val="24"/>
          <w:lang w:val="en-US"/>
        </w:rPr>
      </w:pPr>
    </w:p>
    <w:p w14:paraId="1EDFE7DA" w14:textId="77777777" w:rsidR="00B6165F" w:rsidRPr="00C1421E" w:rsidRDefault="00B6165F" w:rsidP="00B6165F">
      <w:pPr>
        <w:ind w:left="-284" w:right="46"/>
        <w:jc w:val="both"/>
        <w:rPr>
          <w:rFonts w:ascii="Arial" w:hAnsi="Arial" w:cs="Arial"/>
          <w:bCs/>
          <w:szCs w:val="24"/>
          <w:lang w:val="en-US"/>
        </w:rPr>
      </w:pPr>
    </w:p>
    <w:p w14:paraId="31C2756C" w14:textId="77777777" w:rsidR="00000FAD" w:rsidRPr="00E87554" w:rsidRDefault="00000FAD" w:rsidP="00B6165F">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0C1F783E" w14:textId="77777777" w:rsidR="00000FAD" w:rsidRPr="00C1421E" w:rsidRDefault="00000FAD" w:rsidP="00B6165F">
      <w:pPr>
        <w:ind w:left="-284" w:right="46"/>
        <w:jc w:val="both"/>
        <w:rPr>
          <w:rFonts w:ascii="Arial" w:hAnsi="Arial" w:cs="Arial"/>
          <w:b/>
          <w:szCs w:val="24"/>
          <w:lang w:val="en-US"/>
        </w:rPr>
      </w:pPr>
    </w:p>
    <w:p w14:paraId="2E54AB5B" w14:textId="77777777" w:rsidR="00000FAD" w:rsidRPr="00C1421E" w:rsidRDefault="00000FAD" w:rsidP="00B6165F">
      <w:pPr>
        <w:ind w:left="-284" w:right="46"/>
        <w:jc w:val="both"/>
        <w:rPr>
          <w:rFonts w:ascii="Arial" w:hAnsi="Arial" w:cs="Arial"/>
          <w:bCs/>
          <w:szCs w:val="24"/>
          <w:lang w:val="en-US"/>
        </w:rPr>
      </w:pPr>
      <w:r>
        <w:rPr>
          <w:rFonts w:ascii="Arial" w:hAnsi="Arial" w:cs="Arial"/>
          <w:bCs/>
          <w:szCs w:val="24"/>
          <w:lang w:val="en-US"/>
        </w:rPr>
        <w:t>Nil</w:t>
      </w:r>
      <w:r w:rsidRPr="00C1421E">
        <w:rPr>
          <w:rFonts w:ascii="Arial" w:hAnsi="Arial" w:cs="Arial"/>
          <w:bCs/>
          <w:szCs w:val="24"/>
          <w:lang w:val="en-US"/>
        </w:rPr>
        <w:t>.</w:t>
      </w:r>
    </w:p>
    <w:p w14:paraId="013E8AD1" w14:textId="0ECE665F" w:rsidR="00000FAD" w:rsidRDefault="00000FAD" w:rsidP="00B6165F">
      <w:pPr>
        <w:ind w:right="46"/>
        <w:jc w:val="both"/>
        <w:rPr>
          <w:rFonts w:ascii="Arial" w:hAnsi="Arial" w:cs="Arial"/>
          <w:b/>
          <w:szCs w:val="24"/>
          <w:lang w:val="en-US"/>
        </w:rPr>
      </w:pPr>
    </w:p>
    <w:p w14:paraId="1F3A0BA0" w14:textId="77777777" w:rsidR="00B6165F" w:rsidRPr="00C1421E" w:rsidRDefault="00B6165F" w:rsidP="00B6165F">
      <w:pPr>
        <w:ind w:right="46"/>
        <w:jc w:val="both"/>
        <w:rPr>
          <w:rFonts w:ascii="Arial" w:hAnsi="Arial" w:cs="Arial"/>
          <w:b/>
          <w:szCs w:val="24"/>
          <w:lang w:val="en-US"/>
        </w:rPr>
      </w:pPr>
    </w:p>
    <w:p w14:paraId="576035B6"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20F97364" w14:textId="77777777" w:rsidR="00000FAD" w:rsidRPr="00C1421E" w:rsidRDefault="00000FAD" w:rsidP="00B6165F">
      <w:pPr>
        <w:ind w:left="-284" w:right="46"/>
        <w:jc w:val="both"/>
        <w:rPr>
          <w:rFonts w:ascii="Arial" w:hAnsi="Arial" w:cs="Arial"/>
          <w:szCs w:val="24"/>
          <w:lang w:val="en-US"/>
        </w:rPr>
      </w:pPr>
    </w:p>
    <w:p w14:paraId="1CCC9454" w14:textId="77777777" w:rsidR="00000FAD" w:rsidRPr="00FD7C19" w:rsidRDefault="00000FAD" w:rsidP="00B6165F">
      <w:pPr>
        <w:ind w:left="-284" w:right="46"/>
        <w:jc w:val="both"/>
        <w:rPr>
          <w:rFonts w:ascii="Arial" w:hAnsi="Arial" w:cs="Arial"/>
          <w:i/>
          <w:iCs/>
          <w:szCs w:val="24"/>
          <w:lang w:val="en-US"/>
        </w:rPr>
      </w:pPr>
      <w:r w:rsidRPr="002A0F07">
        <w:rPr>
          <w:rFonts w:ascii="Arial" w:hAnsi="Arial" w:cs="Arial"/>
          <w:szCs w:val="24"/>
          <w:lang w:val="en-US"/>
        </w:rPr>
        <w:t xml:space="preserve">Council’s Investment of Funds report meets the requirements of Section 6.14 of the </w:t>
      </w:r>
      <w:r w:rsidRPr="00FD7C19">
        <w:rPr>
          <w:rFonts w:ascii="Arial" w:hAnsi="Arial" w:cs="Arial"/>
          <w:i/>
          <w:iCs/>
          <w:szCs w:val="24"/>
          <w:lang w:val="en-US"/>
        </w:rPr>
        <w:t>Local Government Act 1995.</w:t>
      </w:r>
    </w:p>
    <w:p w14:paraId="6F631B8D" w14:textId="77777777" w:rsidR="00000FAD" w:rsidRPr="002A0F07" w:rsidRDefault="00000FAD" w:rsidP="00B6165F">
      <w:pPr>
        <w:ind w:left="-284" w:right="46"/>
        <w:jc w:val="both"/>
        <w:rPr>
          <w:rFonts w:ascii="Arial" w:hAnsi="Arial" w:cs="Arial"/>
          <w:szCs w:val="24"/>
          <w:lang w:val="en-US"/>
        </w:rPr>
      </w:pPr>
    </w:p>
    <w:p w14:paraId="4824E38A" w14:textId="77777777" w:rsidR="00000FAD" w:rsidRPr="002A0F07" w:rsidRDefault="00000FAD" w:rsidP="00B6165F">
      <w:pPr>
        <w:ind w:left="-284" w:right="46"/>
        <w:jc w:val="both"/>
        <w:rPr>
          <w:rFonts w:ascii="Arial" w:hAnsi="Arial" w:cs="Arial"/>
          <w:szCs w:val="24"/>
          <w:lang w:val="en-US"/>
        </w:rPr>
      </w:pPr>
      <w:r w:rsidRPr="002A0F07">
        <w:rPr>
          <w:rFonts w:ascii="Arial" w:hAnsi="Arial" w:cs="Arial"/>
          <w:szCs w:val="24"/>
          <w:lang w:val="en-US"/>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4A39ED97" w14:textId="77777777" w:rsidR="00000FAD" w:rsidRPr="002A0F07" w:rsidRDefault="00000FAD" w:rsidP="00B6165F">
      <w:pPr>
        <w:ind w:left="-284" w:right="46"/>
        <w:jc w:val="both"/>
        <w:rPr>
          <w:rFonts w:ascii="Arial" w:hAnsi="Arial" w:cs="Arial"/>
          <w:szCs w:val="24"/>
          <w:lang w:val="en-US"/>
        </w:rPr>
      </w:pPr>
    </w:p>
    <w:p w14:paraId="2B5C8622" w14:textId="77777777" w:rsidR="00000FAD" w:rsidRPr="002A0F07" w:rsidRDefault="00000FAD" w:rsidP="00B6165F">
      <w:pPr>
        <w:ind w:left="-284" w:right="46"/>
        <w:jc w:val="both"/>
        <w:rPr>
          <w:rFonts w:ascii="Arial" w:hAnsi="Arial" w:cs="Arial"/>
          <w:szCs w:val="24"/>
          <w:lang w:val="en-US"/>
        </w:rPr>
      </w:pPr>
      <w:r w:rsidRPr="057465D3">
        <w:rPr>
          <w:rFonts w:ascii="Arial" w:hAnsi="Arial" w:cs="Arial"/>
          <w:szCs w:val="24"/>
          <w:lang w:val="en-US"/>
        </w:rPr>
        <w:t xml:space="preserve">The Investment Summary shows that as </w:t>
      </w:r>
      <w:proofErr w:type="gramStart"/>
      <w:r w:rsidRPr="057465D3">
        <w:rPr>
          <w:rFonts w:ascii="Arial" w:hAnsi="Arial" w:cs="Arial"/>
          <w:szCs w:val="24"/>
          <w:lang w:val="en-US"/>
        </w:rPr>
        <w:t>at</w:t>
      </w:r>
      <w:proofErr w:type="gramEnd"/>
      <w:r w:rsidRPr="057465D3">
        <w:rPr>
          <w:rFonts w:ascii="Arial" w:hAnsi="Arial" w:cs="Arial"/>
          <w:szCs w:val="24"/>
          <w:lang w:val="en-US"/>
        </w:rPr>
        <w:t xml:space="preserve"> 31 October 2022 and 31 October 2021 the City held the following funds in investments:</w:t>
      </w:r>
    </w:p>
    <w:p w14:paraId="17929CBF" w14:textId="77777777" w:rsidR="00000FAD" w:rsidRPr="002A0F07" w:rsidRDefault="00000FAD" w:rsidP="00B6165F">
      <w:pPr>
        <w:ind w:left="-284" w:right="46"/>
        <w:jc w:val="both"/>
        <w:rPr>
          <w:rFonts w:ascii="Arial" w:hAnsi="Arial" w:cs="Arial"/>
          <w:szCs w:val="24"/>
          <w:lang w:val="en-US"/>
        </w:rPr>
      </w:pPr>
    </w:p>
    <w:tbl>
      <w:tblPr>
        <w:tblW w:w="9640" w:type="dxa"/>
        <w:tblInd w:w="-294" w:type="dxa"/>
        <w:tblLook w:val="04A0" w:firstRow="1" w:lastRow="0" w:firstColumn="1" w:lastColumn="0" w:noHBand="0" w:noVBand="1"/>
      </w:tblPr>
      <w:tblGrid>
        <w:gridCol w:w="3094"/>
        <w:gridCol w:w="3994"/>
        <w:gridCol w:w="2552"/>
      </w:tblGrid>
      <w:tr w:rsidR="00000FAD" w:rsidRPr="00491EF3" w14:paraId="6338FA99" w14:textId="77777777" w:rsidTr="00B6165F">
        <w:trPr>
          <w:trHeight w:val="330"/>
        </w:trPr>
        <w:tc>
          <w:tcPr>
            <w:tcW w:w="30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940F6B" w14:textId="77777777" w:rsidR="00000FAD" w:rsidRPr="00491EF3" w:rsidRDefault="00000FAD" w:rsidP="00B6165F">
            <w:pPr>
              <w:ind w:right="46"/>
              <w:jc w:val="both"/>
              <w:rPr>
                <w:rFonts w:ascii="Arial" w:hAnsi="Arial" w:cs="Arial"/>
                <w:b/>
                <w:bCs/>
                <w:color w:val="000000"/>
                <w:szCs w:val="24"/>
                <w:lang w:eastAsia="en-AU"/>
              </w:rPr>
            </w:pPr>
            <w:r w:rsidRPr="00491EF3">
              <w:rPr>
                <w:rFonts w:ascii="Arial" w:hAnsi="Arial" w:cs="Arial"/>
                <w:b/>
                <w:bCs/>
                <w:color w:val="000000"/>
                <w:szCs w:val="32"/>
                <w:lang w:eastAsia="en-AU"/>
              </w:rPr>
              <w:t>Funds</w:t>
            </w:r>
          </w:p>
        </w:tc>
        <w:tc>
          <w:tcPr>
            <w:tcW w:w="3994" w:type="dxa"/>
            <w:tcBorders>
              <w:top w:val="single" w:sz="8" w:space="0" w:color="auto"/>
              <w:left w:val="nil"/>
              <w:bottom w:val="single" w:sz="8" w:space="0" w:color="auto"/>
              <w:right w:val="single" w:sz="8" w:space="0" w:color="auto"/>
            </w:tcBorders>
            <w:shd w:val="clear" w:color="auto" w:fill="auto"/>
            <w:vAlign w:val="center"/>
            <w:hideMark/>
          </w:tcPr>
          <w:p w14:paraId="41207960" w14:textId="7922205A" w:rsidR="00000FAD" w:rsidRPr="00491EF3" w:rsidRDefault="00B6165F" w:rsidP="00B6165F">
            <w:pPr>
              <w:ind w:right="46"/>
              <w:jc w:val="center"/>
              <w:rPr>
                <w:rFonts w:ascii="Arial" w:hAnsi="Arial" w:cs="Arial"/>
                <w:b/>
                <w:bCs/>
                <w:color w:val="000000"/>
                <w:szCs w:val="24"/>
                <w:lang w:eastAsia="en-AU"/>
              </w:rPr>
            </w:pPr>
            <w:r>
              <w:rPr>
                <w:rFonts w:ascii="Arial" w:hAnsi="Arial" w:cs="Arial"/>
                <w:b/>
                <w:bCs/>
                <w:color w:val="000000" w:themeColor="text1"/>
                <w:szCs w:val="24"/>
                <w:lang w:eastAsia="en-AU"/>
              </w:rPr>
              <w:t>31 October 2022</w:t>
            </w:r>
            <w:r w:rsidR="00000FAD" w:rsidRPr="057465D3">
              <w:rPr>
                <w:rFonts w:ascii="Arial" w:hAnsi="Arial" w:cs="Arial"/>
                <w:b/>
                <w:bCs/>
                <w:color w:val="000000" w:themeColor="text1"/>
                <w:szCs w:val="24"/>
                <w:lang w:eastAsia="en-AU"/>
              </w:rPr>
              <w:t xml:space="preserve"> ($)</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14:paraId="15DD3B4F" w14:textId="11AC53EB" w:rsidR="00000FAD" w:rsidRPr="00491EF3" w:rsidRDefault="00B6165F" w:rsidP="00B6165F">
            <w:pPr>
              <w:ind w:right="46"/>
              <w:jc w:val="center"/>
              <w:rPr>
                <w:rFonts w:ascii="Arial" w:hAnsi="Arial" w:cs="Arial"/>
                <w:b/>
                <w:bCs/>
                <w:color w:val="000000"/>
                <w:szCs w:val="24"/>
                <w:lang w:eastAsia="en-AU"/>
              </w:rPr>
            </w:pPr>
            <w:r>
              <w:rPr>
                <w:rFonts w:ascii="Arial" w:hAnsi="Arial" w:cs="Arial"/>
                <w:b/>
                <w:bCs/>
                <w:color w:val="000000" w:themeColor="text1"/>
                <w:szCs w:val="24"/>
                <w:lang w:eastAsia="en-AU"/>
              </w:rPr>
              <w:t>31 October 2021</w:t>
            </w:r>
            <w:r w:rsidR="00000FAD" w:rsidRPr="057465D3">
              <w:rPr>
                <w:rFonts w:ascii="Arial" w:hAnsi="Arial" w:cs="Arial"/>
                <w:b/>
                <w:bCs/>
                <w:color w:val="000000" w:themeColor="text1"/>
                <w:szCs w:val="24"/>
                <w:lang w:eastAsia="en-AU"/>
              </w:rPr>
              <w:t xml:space="preserve"> ($)</w:t>
            </w:r>
          </w:p>
        </w:tc>
      </w:tr>
      <w:tr w:rsidR="00000FAD" w:rsidRPr="00491EF3" w14:paraId="0028D374" w14:textId="77777777" w:rsidTr="00B6165F">
        <w:trPr>
          <w:trHeight w:val="315"/>
        </w:trPr>
        <w:tc>
          <w:tcPr>
            <w:tcW w:w="3094" w:type="dxa"/>
            <w:tcBorders>
              <w:top w:val="nil"/>
              <w:left w:val="single" w:sz="8" w:space="0" w:color="auto"/>
              <w:bottom w:val="single" w:sz="8" w:space="0" w:color="auto"/>
              <w:right w:val="single" w:sz="8" w:space="0" w:color="auto"/>
            </w:tcBorders>
            <w:shd w:val="clear" w:color="auto" w:fill="auto"/>
            <w:vAlign w:val="center"/>
            <w:hideMark/>
          </w:tcPr>
          <w:p w14:paraId="1BF2A291" w14:textId="77777777" w:rsidR="00000FAD" w:rsidRPr="00491EF3" w:rsidRDefault="00000FAD" w:rsidP="00B6165F">
            <w:pPr>
              <w:ind w:right="46"/>
              <w:jc w:val="both"/>
              <w:rPr>
                <w:rFonts w:ascii="Arial" w:hAnsi="Arial" w:cs="Arial"/>
                <w:color w:val="000000"/>
                <w:szCs w:val="24"/>
                <w:lang w:eastAsia="en-AU"/>
              </w:rPr>
            </w:pPr>
            <w:r w:rsidRPr="00491EF3">
              <w:rPr>
                <w:rFonts w:ascii="Arial" w:hAnsi="Arial" w:cs="Arial"/>
                <w:color w:val="000000"/>
                <w:szCs w:val="32"/>
                <w:lang w:eastAsia="en-AU"/>
              </w:rPr>
              <w:t>Municipal</w:t>
            </w:r>
          </w:p>
        </w:tc>
        <w:tc>
          <w:tcPr>
            <w:tcW w:w="3994" w:type="dxa"/>
            <w:tcBorders>
              <w:top w:val="nil"/>
              <w:left w:val="nil"/>
              <w:bottom w:val="single" w:sz="8" w:space="0" w:color="auto"/>
              <w:right w:val="single" w:sz="8" w:space="0" w:color="auto"/>
            </w:tcBorders>
            <w:shd w:val="clear" w:color="auto" w:fill="auto"/>
            <w:vAlign w:val="center"/>
            <w:hideMark/>
          </w:tcPr>
          <w:p w14:paraId="46534621" w14:textId="77777777" w:rsidR="00000FAD" w:rsidRPr="00060074" w:rsidRDefault="00000FAD" w:rsidP="00B6165F">
            <w:pPr>
              <w:ind w:right="46"/>
              <w:jc w:val="right"/>
              <w:rPr>
                <w:rFonts w:ascii="Arial" w:hAnsi="Arial" w:cs="Arial"/>
                <w:color w:val="000000"/>
                <w:szCs w:val="32"/>
                <w:lang w:eastAsia="en-AU"/>
              </w:rPr>
            </w:pPr>
            <w:r>
              <w:rPr>
                <w:rFonts w:ascii="Arial" w:hAnsi="Arial" w:cs="Arial"/>
                <w:color w:val="000000"/>
                <w:szCs w:val="32"/>
                <w:lang w:eastAsia="en-AU"/>
              </w:rPr>
              <w:t>2,085,426</w:t>
            </w:r>
          </w:p>
        </w:tc>
        <w:tc>
          <w:tcPr>
            <w:tcW w:w="2552" w:type="dxa"/>
            <w:tcBorders>
              <w:top w:val="nil"/>
              <w:left w:val="nil"/>
              <w:bottom w:val="single" w:sz="8" w:space="0" w:color="auto"/>
              <w:right w:val="single" w:sz="8" w:space="0" w:color="auto"/>
            </w:tcBorders>
            <w:shd w:val="clear" w:color="auto" w:fill="auto"/>
            <w:vAlign w:val="center"/>
          </w:tcPr>
          <w:p w14:paraId="03B63556" w14:textId="77777777" w:rsidR="00000FAD" w:rsidRPr="00E227F3" w:rsidRDefault="00000FAD" w:rsidP="00B6165F">
            <w:pPr>
              <w:ind w:right="46"/>
              <w:jc w:val="right"/>
              <w:rPr>
                <w:rFonts w:ascii="Arial" w:hAnsi="Arial" w:cs="Arial"/>
                <w:color w:val="000000"/>
                <w:szCs w:val="24"/>
                <w:lang w:eastAsia="en-AU"/>
              </w:rPr>
            </w:pPr>
            <w:r w:rsidRPr="00E227F3">
              <w:rPr>
                <w:rFonts w:ascii="Arial" w:hAnsi="Arial" w:cs="Arial"/>
                <w:color w:val="000000"/>
                <w:szCs w:val="24"/>
                <w:lang w:eastAsia="en-AU"/>
              </w:rPr>
              <w:t>5,322,981</w:t>
            </w:r>
          </w:p>
        </w:tc>
      </w:tr>
      <w:tr w:rsidR="00000FAD" w:rsidRPr="00491EF3" w14:paraId="4BCF670E" w14:textId="77777777" w:rsidTr="00B6165F">
        <w:trPr>
          <w:trHeight w:val="315"/>
        </w:trPr>
        <w:tc>
          <w:tcPr>
            <w:tcW w:w="3094" w:type="dxa"/>
            <w:tcBorders>
              <w:top w:val="nil"/>
              <w:left w:val="single" w:sz="8" w:space="0" w:color="auto"/>
              <w:bottom w:val="single" w:sz="8" w:space="0" w:color="auto"/>
              <w:right w:val="single" w:sz="8" w:space="0" w:color="auto"/>
            </w:tcBorders>
            <w:shd w:val="clear" w:color="auto" w:fill="auto"/>
            <w:vAlign w:val="center"/>
            <w:hideMark/>
          </w:tcPr>
          <w:p w14:paraId="3944A6E3" w14:textId="77777777" w:rsidR="00000FAD" w:rsidRPr="00491EF3" w:rsidRDefault="00000FAD" w:rsidP="00B6165F">
            <w:pPr>
              <w:ind w:right="46"/>
              <w:jc w:val="both"/>
              <w:rPr>
                <w:rFonts w:ascii="Arial" w:hAnsi="Arial" w:cs="Arial"/>
                <w:color w:val="000000"/>
                <w:szCs w:val="24"/>
                <w:lang w:eastAsia="en-AU"/>
              </w:rPr>
            </w:pPr>
            <w:r w:rsidRPr="00491EF3">
              <w:rPr>
                <w:rFonts w:ascii="Arial" w:hAnsi="Arial" w:cs="Arial"/>
                <w:color w:val="000000"/>
                <w:szCs w:val="32"/>
                <w:lang w:eastAsia="en-AU"/>
              </w:rPr>
              <w:t xml:space="preserve">Reserve </w:t>
            </w:r>
          </w:p>
        </w:tc>
        <w:tc>
          <w:tcPr>
            <w:tcW w:w="3994" w:type="dxa"/>
            <w:tcBorders>
              <w:top w:val="nil"/>
              <w:left w:val="nil"/>
              <w:bottom w:val="single" w:sz="8" w:space="0" w:color="auto"/>
              <w:right w:val="single" w:sz="8" w:space="0" w:color="auto"/>
            </w:tcBorders>
            <w:shd w:val="clear" w:color="auto" w:fill="auto"/>
            <w:vAlign w:val="center"/>
            <w:hideMark/>
          </w:tcPr>
          <w:p w14:paraId="19C33094" w14:textId="77777777" w:rsidR="00000FAD" w:rsidRPr="00060074" w:rsidRDefault="00000FAD" w:rsidP="00B6165F">
            <w:pPr>
              <w:ind w:right="46"/>
              <w:jc w:val="right"/>
              <w:rPr>
                <w:rFonts w:ascii="Arial" w:hAnsi="Arial" w:cs="Arial"/>
                <w:color w:val="000000"/>
                <w:szCs w:val="24"/>
                <w:lang w:eastAsia="en-AU"/>
              </w:rPr>
            </w:pPr>
            <w:r w:rsidRPr="00060074">
              <w:rPr>
                <w:rFonts w:ascii="Arial" w:hAnsi="Arial" w:cs="Arial"/>
                <w:color w:val="000000"/>
                <w:szCs w:val="32"/>
                <w:lang w:eastAsia="en-AU"/>
              </w:rPr>
              <w:t xml:space="preserve"> 8,263,144 </w:t>
            </w:r>
          </w:p>
        </w:tc>
        <w:tc>
          <w:tcPr>
            <w:tcW w:w="2552" w:type="dxa"/>
            <w:tcBorders>
              <w:top w:val="nil"/>
              <w:left w:val="nil"/>
              <w:bottom w:val="single" w:sz="8" w:space="0" w:color="auto"/>
              <w:right w:val="single" w:sz="8" w:space="0" w:color="auto"/>
            </w:tcBorders>
            <w:shd w:val="clear" w:color="auto" w:fill="auto"/>
            <w:vAlign w:val="center"/>
          </w:tcPr>
          <w:p w14:paraId="702B6505" w14:textId="77777777" w:rsidR="00000FAD" w:rsidRPr="00E227F3" w:rsidRDefault="00000FAD" w:rsidP="00B6165F">
            <w:pPr>
              <w:ind w:right="46"/>
              <w:jc w:val="right"/>
              <w:rPr>
                <w:rFonts w:ascii="Arial" w:hAnsi="Arial" w:cs="Arial"/>
                <w:color w:val="000000"/>
                <w:szCs w:val="24"/>
                <w:lang w:eastAsia="en-AU"/>
              </w:rPr>
            </w:pPr>
            <w:r w:rsidRPr="00E227F3">
              <w:rPr>
                <w:rFonts w:ascii="Arial" w:hAnsi="Arial" w:cs="Arial"/>
                <w:color w:val="000000"/>
                <w:szCs w:val="24"/>
                <w:lang w:eastAsia="en-AU"/>
              </w:rPr>
              <w:t>13,578,291</w:t>
            </w:r>
          </w:p>
        </w:tc>
      </w:tr>
      <w:tr w:rsidR="00000FAD" w:rsidRPr="00491EF3" w14:paraId="2B5712DA" w14:textId="77777777" w:rsidTr="00B6165F">
        <w:trPr>
          <w:trHeight w:val="330"/>
        </w:trPr>
        <w:tc>
          <w:tcPr>
            <w:tcW w:w="3094" w:type="dxa"/>
            <w:tcBorders>
              <w:top w:val="nil"/>
              <w:left w:val="single" w:sz="8" w:space="0" w:color="auto"/>
              <w:bottom w:val="single" w:sz="8" w:space="0" w:color="auto"/>
              <w:right w:val="single" w:sz="8" w:space="0" w:color="auto"/>
            </w:tcBorders>
            <w:shd w:val="clear" w:color="auto" w:fill="auto"/>
            <w:vAlign w:val="center"/>
            <w:hideMark/>
          </w:tcPr>
          <w:p w14:paraId="6EB14FD6" w14:textId="77777777" w:rsidR="00000FAD" w:rsidRPr="00491EF3" w:rsidRDefault="00000FAD" w:rsidP="00B6165F">
            <w:pPr>
              <w:ind w:right="46"/>
              <w:jc w:val="both"/>
              <w:rPr>
                <w:rFonts w:ascii="Arial" w:hAnsi="Arial" w:cs="Arial"/>
                <w:b/>
                <w:bCs/>
                <w:color w:val="000000"/>
                <w:szCs w:val="24"/>
                <w:lang w:eastAsia="en-AU"/>
              </w:rPr>
            </w:pPr>
            <w:r w:rsidRPr="00491EF3">
              <w:rPr>
                <w:rFonts w:ascii="Arial" w:hAnsi="Arial" w:cs="Arial"/>
                <w:b/>
                <w:bCs/>
                <w:color w:val="000000"/>
                <w:szCs w:val="32"/>
                <w:lang w:eastAsia="en-AU"/>
              </w:rPr>
              <w:t>Total Investments</w:t>
            </w:r>
          </w:p>
        </w:tc>
        <w:tc>
          <w:tcPr>
            <w:tcW w:w="3994" w:type="dxa"/>
            <w:tcBorders>
              <w:top w:val="nil"/>
              <w:left w:val="nil"/>
              <w:bottom w:val="single" w:sz="8" w:space="0" w:color="auto"/>
              <w:right w:val="single" w:sz="8" w:space="0" w:color="auto"/>
            </w:tcBorders>
            <w:shd w:val="clear" w:color="auto" w:fill="auto"/>
            <w:vAlign w:val="center"/>
            <w:hideMark/>
          </w:tcPr>
          <w:p w14:paraId="2350B716" w14:textId="77777777" w:rsidR="00000FAD" w:rsidRPr="00060074" w:rsidRDefault="00000FAD" w:rsidP="00B6165F">
            <w:pPr>
              <w:ind w:right="46"/>
              <w:jc w:val="right"/>
              <w:rPr>
                <w:rFonts w:ascii="Arial" w:hAnsi="Arial" w:cs="Arial"/>
                <w:b/>
                <w:bCs/>
                <w:color w:val="000000"/>
                <w:szCs w:val="24"/>
                <w:lang w:eastAsia="en-AU"/>
              </w:rPr>
            </w:pPr>
            <w:r w:rsidRPr="00060074">
              <w:rPr>
                <w:rFonts w:ascii="Arial" w:hAnsi="Arial" w:cs="Arial"/>
                <w:b/>
                <w:bCs/>
                <w:color w:val="000000"/>
                <w:szCs w:val="32"/>
                <w:lang w:eastAsia="en-AU"/>
              </w:rPr>
              <w:t>1</w:t>
            </w:r>
            <w:r>
              <w:rPr>
                <w:rFonts w:ascii="Arial" w:hAnsi="Arial" w:cs="Arial"/>
                <w:b/>
                <w:bCs/>
                <w:color w:val="000000"/>
                <w:szCs w:val="32"/>
                <w:lang w:eastAsia="en-AU"/>
              </w:rPr>
              <w:t>0,348,570</w:t>
            </w:r>
            <w:r w:rsidRPr="00060074">
              <w:rPr>
                <w:rFonts w:ascii="Arial" w:hAnsi="Arial" w:cs="Arial"/>
                <w:b/>
                <w:bCs/>
                <w:color w:val="000000"/>
                <w:szCs w:val="32"/>
                <w:lang w:eastAsia="en-AU"/>
              </w:rPr>
              <w:t xml:space="preserve"> </w:t>
            </w:r>
          </w:p>
        </w:tc>
        <w:tc>
          <w:tcPr>
            <w:tcW w:w="2552" w:type="dxa"/>
            <w:tcBorders>
              <w:top w:val="nil"/>
              <w:left w:val="nil"/>
              <w:bottom w:val="single" w:sz="8" w:space="0" w:color="auto"/>
              <w:right w:val="single" w:sz="8" w:space="0" w:color="auto"/>
            </w:tcBorders>
            <w:shd w:val="clear" w:color="auto" w:fill="auto"/>
            <w:vAlign w:val="center"/>
          </w:tcPr>
          <w:p w14:paraId="6A8C81A9" w14:textId="77777777" w:rsidR="00000FAD" w:rsidRPr="00E227F3" w:rsidRDefault="00000FAD" w:rsidP="00B6165F">
            <w:pPr>
              <w:ind w:right="46"/>
              <w:jc w:val="right"/>
              <w:rPr>
                <w:rFonts w:ascii="Arial" w:hAnsi="Arial" w:cs="Arial"/>
                <w:b/>
                <w:bCs/>
                <w:color w:val="000000"/>
                <w:szCs w:val="24"/>
                <w:lang w:eastAsia="en-AU"/>
              </w:rPr>
            </w:pPr>
            <w:r w:rsidRPr="00E227F3">
              <w:rPr>
                <w:rFonts w:ascii="Arial" w:hAnsi="Arial" w:cs="Arial"/>
                <w:b/>
                <w:bCs/>
                <w:color w:val="000000"/>
                <w:szCs w:val="24"/>
                <w:lang w:eastAsia="en-AU"/>
              </w:rPr>
              <w:t>18,901,272</w:t>
            </w:r>
          </w:p>
        </w:tc>
      </w:tr>
    </w:tbl>
    <w:p w14:paraId="01B309A0" w14:textId="77777777" w:rsidR="00B6165F" w:rsidRDefault="00B6165F" w:rsidP="00B6165F">
      <w:pPr>
        <w:ind w:left="-284" w:right="46"/>
        <w:jc w:val="both"/>
        <w:rPr>
          <w:rFonts w:ascii="Arial" w:hAnsi="Arial" w:cs="Arial"/>
          <w:szCs w:val="24"/>
          <w:lang w:val="en-US"/>
        </w:rPr>
      </w:pPr>
    </w:p>
    <w:p w14:paraId="467B0299" w14:textId="10DCCD0C" w:rsidR="00000FAD" w:rsidRPr="002A0F07" w:rsidRDefault="00000FAD" w:rsidP="00B6165F">
      <w:pPr>
        <w:ind w:left="-284" w:right="46"/>
        <w:jc w:val="both"/>
        <w:rPr>
          <w:rFonts w:ascii="Arial" w:hAnsi="Arial" w:cs="Arial"/>
          <w:szCs w:val="24"/>
          <w:lang w:val="en-US"/>
        </w:rPr>
      </w:pPr>
      <w:r w:rsidRPr="002A0F07">
        <w:rPr>
          <w:rFonts w:ascii="Arial" w:hAnsi="Arial" w:cs="Arial"/>
          <w:szCs w:val="24"/>
          <w:lang w:val="en-US"/>
        </w:rPr>
        <w:t xml:space="preserve">The total interest earned from investments as </w:t>
      </w:r>
      <w:proofErr w:type="gramStart"/>
      <w:r w:rsidRPr="002A0F07">
        <w:rPr>
          <w:rFonts w:ascii="Arial" w:hAnsi="Arial" w:cs="Arial"/>
          <w:szCs w:val="24"/>
          <w:lang w:val="en-US"/>
        </w:rPr>
        <w:t>at</w:t>
      </w:r>
      <w:proofErr w:type="gramEnd"/>
      <w:r w:rsidRPr="002A0F07">
        <w:rPr>
          <w:rFonts w:ascii="Arial" w:hAnsi="Arial" w:cs="Arial"/>
          <w:szCs w:val="24"/>
          <w:lang w:val="en-US"/>
        </w:rPr>
        <w:t xml:space="preserve"> </w:t>
      </w:r>
      <w:r>
        <w:rPr>
          <w:rFonts w:ascii="Arial" w:hAnsi="Arial" w:cs="Arial"/>
          <w:szCs w:val="24"/>
          <w:lang w:val="en-US"/>
        </w:rPr>
        <w:t>31 October</w:t>
      </w:r>
      <w:r w:rsidRPr="002A0F07">
        <w:rPr>
          <w:rFonts w:ascii="Arial" w:hAnsi="Arial" w:cs="Arial"/>
          <w:szCs w:val="24"/>
          <w:lang w:val="en-US"/>
        </w:rPr>
        <w:t xml:space="preserve"> 2022 was $</w:t>
      </w:r>
      <w:r>
        <w:rPr>
          <w:rFonts w:ascii="Arial" w:hAnsi="Arial" w:cs="Arial"/>
          <w:szCs w:val="24"/>
          <w:lang w:val="en-US"/>
        </w:rPr>
        <w:t>72,777</w:t>
      </w:r>
      <w:r w:rsidRPr="002A0F07">
        <w:rPr>
          <w:rFonts w:ascii="Arial" w:hAnsi="Arial" w:cs="Arial"/>
          <w:szCs w:val="24"/>
          <w:lang w:val="en-US"/>
        </w:rPr>
        <w:t>, comprising of $</w:t>
      </w:r>
      <w:r>
        <w:rPr>
          <w:rFonts w:ascii="Arial" w:hAnsi="Arial" w:cs="Arial"/>
          <w:szCs w:val="24"/>
          <w:lang w:val="en-US"/>
        </w:rPr>
        <w:t>28,943 received</w:t>
      </w:r>
      <w:r w:rsidRPr="002A0F07">
        <w:rPr>
          <w:rFonts w:ascii="Arial" w:hAnsi="Arial" w:cs="Arial"/>
          <w:szCs w:val="24"/>
          <w:lang w:val="en-US"/>
        </w:rPr>
        <w:t xml:space="preserve"> at maturity </w:t>
      </w:r>
      <w:r w:rsidRPr="00395933">
        <w:rPr>
          <w:rFonts w:ascii="Arial" w:hAnsi="Arial" w:cs="Arial"/>
          <w:szCs w:val="24"/>
          <w:lang w:val="en-US"/>
        </w:rPr>
        <w:t>and $</w:t>
      </w:r>
      <w:r>
        <w:rPr>
          <w:rFonts w:ascii="Arial" w:hAnsi="Arial" w:cs="Arial"/>
          <w:szCs w:val="24"/>
          <w:lang w:val="en-US"/>
        </w:rPr>
        <w:t>43,834</w:t>
      </w:r>
      <w:r w:rsidRPr="00395933">
        <w:rPr>
          <w:rFonts w:ascii="Arial" w:hAnsi="Arial" w:cs="Arial"/>
          <w:szCs w:val="24"/>
          <w:lang w:val="en-US"/>
        </w:rPr>
        <w:t xml:space="preserve"> accrued</w:t>
      </w:r>
      <w:r w:rsidRPr="002A0F07">
        <w:rPr>
          <w:rFonts w:ascii="Arial" w:hAnsi="Arial" w:cs="Arial"/>
          <w:szCs w:val="24"/>
          <w:lang w:val="en-US"/>
        </w:rPr>
        <w:t xml:space="preserve">. </w:t>
      </w:r>
    </w:p>
    <w:p w14:paraId="781F7368" w14:textId="77777777" w:rsidR="00000FAD" w:rsidRPr="002A0F07" w:rsidRDefault="00000FAD" w:rsidP="00B6165F">
      <w:pPr>
        <w:ind w:left="-284" w:right="46"/>
        <w:jc w:val="both"/>
        <w:rPr>
          <w:rFonts w:ascii="Arial" w:hAnsi="Arial" w:cs="Arial"/>
          <w:szCs w:val="24"/>
          <w:lang w:val="en-US"/>
        </w:rPr>
      </w:pPr>
    </w:p>
    <w:p w14:paraId="699B5617" w14:textId="77777777" w:rsidR="00000FAD" w:rsidRPr="002A0F07" w:rsidRDefault="00000FAD" w:rsidP="00B6165F">
      <w:pPr>
        <w:ind w:left="-284" w:right="46"/>
        <w:jc w:val="both"/>
        <w:rPr>
          <w:rFonts w:ascii="Arial" w:hAnsi="Arial" w:cs="Arial"/>
          <w:szCs w:val="24"/>
          <w:lang w:val="en-US"/>
        </w:rPr>
      </w:pPr>
      <w:r w:rsidRPr="002A0F07">
        <w:rPr>
          <w:rFonts w:ascii="Arial" w:hAnsi="Arial" w:cs="Arial"/>
          <w:szCs w:val="24"/>
          <w:lang w:val="en-US"/>
        </w:rPr>
        <w:t>The Investment Portfolio comprises holdings in the following institutions:</w:t>
      </w:r>
    </w:p>
    <w:p w14:paraId="07428D32" w14:textId="77777777" w:rsidR="00000FAD" w:rsidRPr="002A0F07" w:rsidRDefault="00000FAD" w:rsidP="00B6165F">
      <w:pPr>
        <w:ind w:left="-284" w:right="46"/>
        <w:jc w:val="both"/>
        <w:rPr>
          <w:rFonts w:ascii="Arial" w:hAnsi="Arial" w:cs="Arial"/>
          <w:szCs w:val="24"/>
          <w:lang w:val="en-US"/>
        </w:rPr>
      </w:pPr>
    </w:p>
    <w:tbl>
      <w:tblPr>
        <w:tblW w:w="9640" w:type="dxa"/>
        <w:tblInd w:w="-289" w:type="dxa"/>
        <w:tblLook w:val="04A0" w:firstRow="1" w:lastRow="0" w:firstColumn="1" w:lastColumn="0" w:noHBand="0" w:noVBand="1"/>
      </w:tblPr>
      <w:tblGrid>
        <w:gridCol w:w="3109"/>
        <w:gridCol w:w="3554"/>
        <w:gridCol w:w="2977"/>
      </w:tblGrid>
      <w:tr w:rsidR="00000FAD" w:rsidRPr="00E33BFE" w14:paraId="6BA2E647" w14:textId="77777777" w:rsidTr="00B6165F">
        <w:trPr>
          <w:trHeight w:val="31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F6CAA" w14:textId="77777777" w:rsidR="00000FAD" w:rsidRPr="00E33BFE" w:rsidRDefault="00000FAD" w:rsidP="00B6165F">
            <w:pPr>
              <w:ind w:right="46"/>
              <w:jc w:val="center"/>
              <w:rPr>
                <w:rFonts w:ascii="Arial" w:hAnsi="Arial" w:cs="Arial"/>
                <w:b/>
                <w:bCs/>
                <w:color w:val="000000"/>
                <w:szCs w:val="24"/>
                <w:lang w:eastAsia="en-AU"/>
              </w:rPr>
            </w:pPr>
            <w:r w:rsidRPr="00E33BFE">
              <w:rPr>
                <w:rFonts w:ascii="Arial" w:hAnsi="Arial" w:cs="Arial"/>
                <w:b/>
                <w:bCs/>
                <w:color w:val="000000"/>
                <w:szCs w:val="32"/>
                <w:lang w:eastAsia="en-AU"/>
              </w:rPr>
              <w:t>Financial Institution</w:t>
            </w:r>
          </w:p>
        </w:tc>
        <w:tc>
          <w:tcPr>
            <w:tcW w:w="3554" w:type="dxa"/>
            <w:tcBorders>
              <w:top w:val="single" w:sz="4" w:space="0" w:color="auto"/>
              <w:left w:val="nil"/>
              <w:bottom w:val="single" w:sz="4" w:space="0" w:color="auto"/>
              <w:right w:val="single" w:sz="4" w:space="0" w:color="auto"/>
            </w:tcBorders>
            <w:shd w:val="clear" w:color="auto" w:fill="auto"/>
            <w:vAlign w:val="center"/>
            <w:hideMark/>
          </w:tcPr>
          <w:p w14:paraId="796883C1" w14:textId="77777777" w:rsidR="00000FAD" w:rsidRPr="00E33BFE" w:rsidRDefault="00000FAD" w:rsidP="00B6165F">
            <w:pPr>
              <w:ind w:right="46"/>
              <w:jc w:val="center"/>
              <w:rPr>
                <w:rFonts w:ascii="Arial" w:hAnsi="Arial" w:cs="Arial"/>
                <w:b/>
                <w:bCs/>
                <w:color w:val="000000"/>
                <w:szCs w:val="24"/>
                <w:lang w:eastAsia="en-AU"/>
              </w:rPr>
            </w:pPr>
            <w:r w:rsidRPr="00E33BFE">
              <w:rPr>
                <w:rFonts w:ascii="Arial" w:hAnsi="Arial" w:cs="Arial"/>
                <w:b/>
                <w:bCs/>
                <w:color w:val="000000"/>
                <w:szCs w:val="32"/>
                <w:lang w:eastAsia="en-AU"/>
              </w:rPr>
              <w:t>Funds Invested</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399386B0" w14:textId="77777777" w:rsidR="00000FAD" w:rsidRPr="00E33BFE" w:rsidRDefault="00000FAD" w:rsidP="00B6165F">
            <w:pPr>
              <w:ind w:right="46"/>
              <w:jc w:val="center"/>
              <w:rPr>
                <w:rFonts w:ascii="Arial" w:hAnsi="Arial" w:cs="Arial"/>
                <w:b/>
                <w:bCs/>
                <w:color w:val="000000"/>
                <w:szCs w:val="24"/>
                <w:lang w:eastAsia="en-AU"/>
              </w:rPr>
            </w:pPr>
            <w:r w:rsidRPr="00E33BFE">
              <w:rPr>
                <w:rFonts w:ascii="Arial" w:hAnsi="Arial" w:cs="Arial"/>
                <w:b/>
                <w:bCs/>
                <w:color w:val="000000"/>
                <w:szCs w:val="32"/>
                <w:lang w:eastAsia="en-AU"/>
              </w:rPr>
              <w:t>Proportion of Portfolio</w:t>
            </w:r>
          </w:p>
        </w:tc>
      </w:tr>
      <w:tr w:rsidR="00000FAD" w:rsidRPr="00E33BFE" w14:paraId="67F09990"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6369118D" w14:textId="77777777" w:rsidR="00000FAD" w:rsidRPr="00E33BFE" w:rsidRDefault="00000FAD" w:rsidP="00B6165F">
            <w:pPr>
              <w:ind w:right="46"/>
              <w:jc w:val="both"/>
              <w:rPr>
                <w:rFonts w:ascii="Arial" w:hAnsi="Arial" w:cs="Arial"/>
                <w:color w:val="000000"/>
                <w:szCs w:val="24"/>
                <w:lang w:eastAsia="en-AU"/>
              </w:rPr>
            </w:pPr>
            <w:r w:rsidRPr="00E33BFE">
              <w:rPr>
                <w:rFonts w:ascii="Arial" w:hAnsi="Arial" w:cs="Arial"/>
                <w:color w:val="000000"/>
                <w:szCs w:val="32"/>
                <w:lang w:eastAsia="en-AU"/>
              </w:rPr>
              <w:t>NAB</w:t>
            </w:r>
          </w:p>
        </w:tc>
        <w:tc>
          <w:tcPr>
            <w:tcW w:w="3554" w:type="dxa"/>
            <w:tcBorders>
              <w:top w:val="nil"/>
              <w:left w:val="nil"/>
              <w:bottom w:val="single" w:sz="4" w:space="0" w:color="auto"/>
              <w:right w:val="single" w:sz="4" w:space="0" w:color="auto"/>
            </w:tcBorders>
            <w:shd w:val="clear" w:color="auto" w:fill="auto"/>
            <w:vAlign w:val="center"/>
            <w:hideMark/>
          </w:tcPr>
          <w:p w14:paraId="50D32D75"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 xml:space="preserve"> $               </w:t>
            </w:r>
            <w:r>
              <w:rPr>
                <w:rFonts w:ascii="Arial" w:hAnsi="Arial" w:cs="Arial"/>
                <w:color w:val="000000"/>
                <w:szCs w:val="32"/>
                <w:lang w:eastAsia="en-AU"/>
              </w:rPr>
              <w:t>3,463,667</w:t>
            </w:r>
            <w:r w:rsidRPr="00395933">
              <w:rPr>
                <w:rFonts w:ascii="Arial" w:hAnsi="Arial" w:cs="Arial"/>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5083B62C" w14:textId="77777777" w:rsidR="00000FAD" w:rsidRPr="00395933" w:rsidRDefault="00000FAD" w:rsidP="00B6165F">
            <w:pPr>
              <w:ind w:right="46"/>
              <w:jc w:val="right"/>
              <w:rPr>
                <w:rFonts w:ascii="Arial" w:hAnsi="Arial" w:cs="Arial"/>
                <w:color w:val="000000"/>
                <w:szCs w:val="24"/>
                <w:lang w:eastAsia="en-AU"/>
              </w:rPr>
            </w:pPr>
            <w:r>
              <w:rPr>
                <w:rFonts w:ascii="Arial" w:hAnsi="Arial" w:cs="Arial"/>
                <w:color w:val="000000"/>
                <w:szCs w:val="32"/>
                <w:lang w:eastAsia="en-AU"/>
              </w:rPr>
              <w:t>33.47</w:t>
            </w:r>
            <w:r w:rsidRPr="00395933">
              <w:rPr>
                <w:rFonts w:ascii="Arial" w:hAnsi="Arial" w:cs="Arial"/>
                <w:color w:val="000000"/>
                <w:szCs w:val="32"/>
                <w:lang w:eastAsia="en-AU"/>
              </w:rPr>
              <w:t>%</w:t>
            </w:r>
          </w:p>
        </w:tc>
      </w:tr>
      <w:tr w:rsidR="00000FAD" w:rsidRPr="00E33BFE" w14:paraId="4F24FD14"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4401284" w14:textId="77777777" w:rsidR="00000FAD" w:rsidRPr="00E33BFE" w:rsidRDefault="00000FAD" w:rsidP="00B6165F">
            <w:pPr>
              <w:ind w:right="46"/>
              <w:jc w:val="both"/>
              <w:rPr>
                <w:rFonts w:ascii="Arial" w:hAnsi="Arial" w:cs="Arial"/>
                <w:color w:val="000000"/>
                <w:szCs w:val="24"/>
                <w:lang w:eastAsia="en-AU"/>
              </w:rPr>
            </w:pPr>
            <w:r w:rsidRPr="00E33BFE">
              <w:rPr>
                <w:rFonts w:ascii="Arial" w:hAnsi="Arial" w:cs="Arial"/>
                <w:color w:val="000000"/>
                <w:szCs w:val="32"/>
                <w:lang w:eastAsia="en-AU"/>
              </w:rPr>
              <w:t>WBC</w:t>
            </w:r>
          </w:p>
        </w:tc>
        <w:tc>
          <w:tcPr>
            <w:tcW w:w="3554" w:type="dxa"/>
            <w:tcBorders>
              <w:top w:val="nil"/>
              <w:left w:val="nil"/>
              <w:bottom w:val="single" w:sz="4" w:space="0" w:color="auto"/>
              <w:right w:val="single" w:sz="4" w:space="0" w:color="auto"/>
            </w:tcBorders>
            <w:shd w:val="clear" w:color="auto" w:fill="auto"/>
            <w:vAlign w:val="center"/>
            <w:hideMark/>
          </w:tcPr>
          <w:p w14:paraId="79130653"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 xml:space="preserve"> $               4,</w:t>
            </w:r>
            <w:r>
              <w:rPr>
                <w:rFonts w:ascii="Arial" w:hAnsi="Arial" w:cs="Arial"/>
                <w:color w:val="000000"/>
                <w:szCs w:val="32"/>
                <w:lang w:eastAsia="en-AU"/>
              </w:rPr>
              <w:t>019,181</w:t>
            </w:r>
            <w:r w:rsidRPr="00395933">
              <w:rPr>
                <w:rFonts w:ascii="Arial" w:hAnsi="Arial" w:cs="Arial"/>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9E69D14" w14:textId="77777777" w:rsidR="00000FAD" w:rsidRPr="00395933" w:rsidRDefault="00000FAD" w:rsidP="00B6165F">
            <w:pPr>
              <w:ind w:right="46"/>
              <w:jc w:val="right"/>
              <w:rPr>
                <w:rFonts w:ascii="Arial" w:hAnsi="Arial" w:cs="Arial"/>
                <w:color w:val="000000"/>
                <w:szCs w:val="24"/>
                <w:lang w:eastAsia="en-AU"/>
              </w:rPr>
            </w:pPr>
            <w:r>
              <w:rPr>
                <w:rFonts w:ascii="Arial" w:hAnsi="Arial" w:cs="Arial"/>
                <w:color w:val="000000"/>
                <w:szCs w:val="32"/>
                <w:lang w:eastAsia="en-AU"/>
              </w:rPr>
              <w:t>38.84</w:t>
            </w:r>
            <w:r w:rsidRPr="00395933">
              <w:rPr>
                <w:rFonts w:ascii="Arial" w:hAnsi="Arial" w:cs="Arial"/>
                <w:color w:val="000000"/>
                <w:szCs w:val="32"/>
                <w:lang w:eastAsia="en-AU"/>
              </w:rPr>
              <w:t>%</w:t>
            </w:r>
          </w:p>
        </w:tc>
      </w:tr>
      <w:tr w:rsidR="00000FAD" w:rsidRPr="00E33BFE" w14:paraId="3F78A095"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590DC8EC" w14:textId="77777777" w:rsidR="00000FAD" w:rsidRPr="00E33BFE" w:rsidRDefault="00000FAD" w:rsidP="00B6165F">
            <w:pPr>
              <w:ind w:right="46"/>
              <w:jc w:val="both"/>
              <w:rPr>
                <w:rFonts w:ascii="Arial" w:hAnsi="Arial" w:cs="Arial"/>
                <w:color w:val="000000"/>
                <w:szCs w:val="24"/>
                <w:lang w:eastAsia="en-AU"/>
              </w:rPr>
            </w:pPr>
            <w:r w:rsidRPr="00E33BFE">
              <w:rPr>
                <w:rFonts w:ascii="Arial" w:hAnsi="Arial" w:cs="Arial"/>
                <w:color w:val="000000"/>
                <w:szCs w:val="32"/>
                <w:lang w:eastAsia="en-AU"/>
              </w:rPr>
              <w:t>ANZ</w:t>
            </w:r>
          </w:p>
        </w:tc>
        <w:tc>
          <w:tcPr>
            <w:tcW w:w="3554" w:type="dxa"/>
            <w:tcBorders>
              <w:top w:val="nil"/>
              <w:left w:val="nil"/>
              <w:bottom w:val="single" w:sz="4" w:space="0" w:color="auto"/>
              <w:right w:val="single" w:sz="4" w:space="0" w:color="auto"/>
            </w:tcBorders>
            <w:shd w:val="clear" w:color="auto" w:fill="auto"/>
            <w:vAlign w:val="center"/>
            <w:hideMark/>
          </w:tcPr>
          <w:p w14:paraId="00E1EBB7"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 xml:space="preserve"> $               </w:t>
            </w:r>
            <w:r>
              <w:rPr>
                <w:rFonts w:ascii="Arial" w:hAnsi="Arial" w:cs="Arial"/>
                <w:color w:val="000000"/>
                <w:szCs w:val="32"/>
                <w:lang w:eastAsia="en-AU"/>
              </w:rPr>
              <w:t>1,118,796</w:t>
            </w:r>
            <w:r w:rsidRPr="00395933">
              <w:rPr>
                <w:rFonts w:ascii="Arial" w:hAnsi="Arial" w:cs="Arial"/>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761C871F"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1</w:t>
            </w:r>
            <w:r>
              <w:rPr>
                <w:rFonts w:ascii="Arial" w:hAnsi="Arial" w:cs="Arial"/>
                <w:color w:val="000000"/>
                <w:szCs w:val="32"/>
                <w:lang w:eastAsia="en-AU"/>
              </w:rPr>
              <w:t>0.81</w:t>
            </w:r>
            <w:r w:rsidRPr="00395933">
              <w:rPr>
                <w:rFonts w:ascii="Arial" w:hAnsi="Arial" w:cs="Arial"/>
                <w:color w:val="000000"/>
                <w:szCs w:val="32"/>
                <w:lang w:eastAsia="en-AU"/>
              </w:rPr>
              <w:t>%</w:t>
            </w:r>
          </w:p>
        </w:tc>
      </w:tr>
      <w:tr w:rsidR="00000FAD" w:rsidRPr="00E33BFE" w14:paraId="753E7620"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11B53DF0" w14:textId="77777777" w:rsidR="00000FAD" w:rsidRPr="00E33BFE" w:rsidRDefault="00000FAD" w:rsidP="00B6165F">
            <w:pPr>
              <w:ind w:right="46"/>
              <w:jc w:val="both"/>
              <w:rPr>
                <w:rFonts w:ascii="Arial" w:hAnsi="Arial" w:cs="Arial"/>
                <w:color w:val="000000"/>
                <w:szCs w:val="24"/>
                <w:lang w:eastAsia="en-AU"/>
              </w:rPr>
            </w:pPr>
            <w:r w:rsidRPr="00E33BFE">
              <w:rPr>
                <w:rFonts w:ascii="Arial" w:hAnsi="Arial" w:cs="Arial"/>
                <w:color w:val="000000"/>
                <w:szCs w:val="32"/>
                <w:lang w:eastAsia="en-AU"/>
              </w:rPr>
              <w:t>CBA</w:t>
            </w:r>
          </w:p>
        </w:tc>
        <w:tc>
          <w:tcPr>
            <w:tcW w:w="3554" w:type="dxa"/>
            <w:tcBorders>
              <w:top w:val="nil"/>
              <w:left w:val="nil"/>
              <w:bottom w:val="single" w:sz="4" w:space="0" w:color="auto"/>
              <w:right w:val="single" w:sz="4" w:space="0" w:color="auto"/>
            </w:tcBorders>
            <w:shd w:val="clear" w:color="auto" w:fill="auto"/>
            <w:vAlign w:val="center"/>
            <w:hideMark/>
          </w:tcPr>
          <w:p w14:paraId="7115D070" w14:textId="77777777" w:rsidR="00000FAD" w:rsidRPr="00395933" w:rsidRDefault="00000FAD" w:rsidP="00B6165F">
            <w:pPr>
              <w:ind w:right="46"/>
              <w:jc w:val="right"/>
              <w:rPr>
                <w:rFonts w:ascii="Arial" w:hAnsi="Arial" w:cs="Arial"/>
                <w:color w:val="000000"/>
                <w:szCs w:val="24"/>
                <w:lang w:eastAsia="en-AU"/>
              </w:rPr>
            </w:pPr>
            <w:r w:rsidRPr="00395933">
              <w:rPr>
                <w:rFonts w:ascii="Arial" w:hAnsi="Arial" w:cs="Arial"/>
                <w:color w:val="000000"/>
                <w:szCs w:val="32"/>
                <w:lang w:eastAsia="en-AU"/>
              </w:rPr>
              <w:t xml:space="preserve"> $               </w:t>
            </w:r>
            <w:r>
              <w:rPr>
                <w:rFonts w:ascii="Arial" w:hAnsi="Arial" w:cs="Arial"/>
                <w:color w:val="000000"/>
                <w:szCs w:val="32"/>
                <w:lang w:eastAsia="en-AU"/>
              </w:rPr>
              <w:t>1,746,926</w:t>
            </w:r>
            <w:r w:rsidRPr="00395933">
              <w:rPr>
                <w:rFonts w:ascii="Arial" w:hAnsi="Arial" w:cs="Arial"/>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CEA57FD" w14:textId="77777777" w:rsidR="00000FAD" w:rsidRPr="00395933" w:rsidRDefault="00000FAD" w:rsidP="00B6165F">
            <w:pPr>
              <w:ind w:right="46"/>
              <w:jc w:val="right"/>
              <w:rPr>
                <w:rFonts w:ascii="Arial" w:hAnsi="Arial" w:cs="Arial"/>
                <w:color w:val="000000"/>
                <w:szCs w:val="24"/>
                <w:lang w:eastAsia="en-AU"/>
              </w:rPr>
            </w:pPr>
            <w:r>
              <w:rPr>
                <w:rFonts w:ascii="Arial" w:hAnsi="Arial" w:cs="Arial"/>
                <w:color w:val="000000"/>
                <w:szCs w:val="32"/>
                <w:lang w:eastAsia="en-AU"/>
              </w:rPr>
              <w:t>16.88</w:t>
            </w:r>
            <w:r w:rsidRPr="00395933">
              <w:rPr>
                <w:rFonts w:ascii="Arial" w:hAnsi="Arial" w:cs="Arial"/>
                <w:color w:val="000000"/>
                <w:szCs w:val="32"/>
                <w:lang w:eastAsia="en-AU"/>
              </w:rPr>
              <w:t>%</w:t>
            </w:r>
          </w:p>
        </w:tc>
      </w:tr>
      <w:tr w:rsidR="00000FAD" w:rsidRPr="00E33BFE" w14:paraId="2DFAFE8A" w14:textId="77777777" w:rsidTr="00B6165F">
        <w:trPr>
          <w:trHeight w:val="310"/>
        </w:trPr>
        <w:tc>
          <w:tcPr>
            <w:tcW w:w="3109" w:type="dxa"/>
            <w:tcBorders>
              <w:top w:val="nil"/>
              <w:left w:val="single" w:sz="4" w:space="0" w:color="auto"/>
              <w:bottom w:val="single" w:sz="4" w:space="0" w:color="auto"/>
              <w:right w:val="single" w:sz="4" w:space="0" w:color="auto"/>
            </w:tcBorders>
            <w:shd w:val="clear" w:color="auto" w:fill="auto"/>
            <w:vAlign w:val="center"/>
            <w:hideMark/>
          </w:tcPr>
          <w:p w14:paraId="78469525" w14:textId="77777777" w:rsidR="00000FAD" w:rsidRPr="00E33BFE" w:rsidRDefault="00000FAD" w:rsidP="00F67043">
            <w:pPr>
              <w:ind w:right="46"/>
              <w:rPr>
                <w:rFonts w:ascii="Arial" w:hAnsi="Arial" w:cs="Arial"/>
                <w:b/>
                <w:bCs/>
                <w:color w:val="000000"/>
                <w:szCs w:val="24"/>
                <w:lang w:eastAsia="en-AU"/>
              </w:rPr>
            </w:pPr>
            <w:r w:rsidRPr="00E33BFE">
              <w:rPr>
                <w:rFonts w:ascii="Arial" w:hAnsi="Arial" w:cs="Arial"/>
                <w:b/>
                <w:bCs/>
                <w:color w:val="000000"/>
                <w:szCs w:val="32"/>
                <w:lang w:eastAsia="en-AU"/>
              </w:rPr>
              <w:t>Total</w:t>
            </w:r>
          </w:p>
        </w:tc>
        <w:tc>
          <w:tcPr>
            <w:tcW w:w="3554" w:type="dxa"/>
            <w:tcBorders>
              <w:top w:val="nil"/>
              <w:left w:val="nil"/>
              <w:bottom w:val="single" w:sz="4" w:space="0" w:color="auto"/>
              <w:right w:val="single" w:sz="4" w:space="0" w:color="auto"/>
            </w:tcBorders>
            <w:shd w:val="clear" w:color="auto" w:fill="auto"/>
            <w:vAlign w:val="center"/>
            <w:hideMark/>
          </w:tcPr>
          <w:p w14:paraId="46D49F75" w14:textId="77777777" w:rsidR="00000FAD" w:rsidRPr="00395933" w:rsidRDefault="00000FAD" w:rsidP="00B6165F">
            <w:pPr>
              <w:ind w:right="46"/>
              <w:jc w:val="right"/>
              <w:rPr>
                <w:rFonts w:ascii="Arial" w:hAnsi="Arial" w:cs="Arial"/>
                <w:b/>
                <w:bCs/>
                <w:color w:val="000000"/>
                <w:szCs w:val="24"/>
                <w:lang w:eastAsia="en-AU"/>
              </w:rPr>
            </w:pPr>
            <w:r w:rsidRPr="00395933">
              <w:rPr>
                <w:rFonts w:ascii="Arial" w:hAnsi="Arial" w:cs="Arial"/>
                <w:b/>
                <w:bCs/>
                <w:color w:val="000000"/>
                <w:szCs w:val="32"/>
                <w:lang w:eastAsia="en-AU"/>
              </w:rPr>
              <w:t xml:space="preserve"> $             1</w:t>
            </w:r>
            <w:r>
              <w:rPr>
                <w:rFonts w:ascii="Arial" w:hAnsi="Arial" w:cs="Arial"/>
                <w:b/>
                <w:bCs/>
                <w:color w:val="000000"/>
                <w:szCs w:val="32"/>
                <w:lang w:eastAsia="en-AU"/>
              </w:rPr>
              <w:t>0,348,570</w:t>
            </w:r>
            <w:r w:rsidRPr="00395933">
              <w:rPr>
                <w:rFonts w:ascii="Arial" w:hAnsi="Arial" w:cs="Arial"/>
                <w:b/>
                <w:bCs/>
                <w:color w:val="000000"/>
                <w:szCs w:val="32"/>
                <w:lang w:eastAsia="en-AU"/>
              </w:rPr>
              <w:t xml:space="preserve"> </w:t>
            </w:r>
          </w:p>
        </w:tc>
        <w:tc>
          <w:tcPr>
            <w:tcW w:w="2977" w:type="dxa"/>
            <w:tcBorders>
              <w:top w:val="nil"/>
              <w:left w:val="nil"/>
              <w:bottom w:val="single" w:sz="4" w:space="0" w:color="auto"/>
              <w:right w:val="single" w:sz="4" w:space="0" w:color="auto"/>
            </w:tcBorders>
            <w:shd w:val="clear" w:color="auto" w:fill="auto"/>
            <w:vAlign w:val="center"/>
            <w:hideMark/>
          </w:tcPr>
          <w:p w14:paraId="65F61E73" w14:textId="77777777" w:rsidR="00000FAD" w:rsidRPr="00395933" w:rsidRDefault="00000FAD" w:rsidP="00B6165F">
            <w:pPr>
              <w:ind w:right="46"/>
              <w:jc w:val="right"/>
              <w:rPr>
                <w:rFonts w:ascii="Arial" w:hAnsi="Arial" w:cs="Arial"/>
                <w:b/>
                <w:bCs/>
                <w:color w:val="000000"/>
                <w:szCs w:val="24"/>
                <w:lang w:eastAsia="en-AU"/>
              </w:rPr>
            </w:pPr>
            <w:r w:rsidRPr="00395933">
              <w:rPr>
                <w:rFonts w:ascii="Arial" w:hAnsi="Arial" w:cs="Arial"/>
                <w:b/>
                <w:bCs/>
                <w:color w:val="000000"/>
                <w:szCs w:val="32"/>
                <w:lang w:eastAsia="en-AU"/>
              </w:rPr>
              <w:t>100.00%</w:t>
            </w:r>
          </w:p>
        </w:tc>
      </w:tr>
    </w:tbl>
    <w:p w14:paraId="1103C908" w14:textId="77777777" w:rsidR="00000FAD" w:rsidRDefault="00000FAD" w:rsidP="00B6165F">
      <w:pPr>
        <w:ind w:left="-284" w:right="46"/>
        <w:jc w:val="both"/>
        <w:rPr>
          <w:rFonts w:ascii="Arial" w:hAnsi="Arial" w:cs="Arial"/>
          <w:szCs w:val="24"/>
          <w:lang w:val="en-US"/>
        </w:rPr>
      </w:pPr>
    </w:p>
    <w:p w14:paraId="1C81CD99" w14:textId="77777777" w:rsidR="00000FAD" w:rsidRDefault="00000FAD" w:rsidP="00B6165F">
      <w:pPr>
        <w:ind w:left="-284" w:right="46"/>
        <w:jc w:val="center"/>
        <w:rPr>
          <w:rFonts w:ascii="Arial" w:hAnsi="Arial" w:cs="Arial"/>
          <w:szCs w:val="24"/>
          <w:lang w:val="en-US"/>
        </w:rPr>
      </w:pPr>
      <w:r>
        <w:rPr>
          <w:noProof/>
          <w:color w:val="2B579A"/>
          <w:shd w:val="clear" w:color="auto" w:fill="E6E6E6"/>
        </w:rPr>
        <w:drawing>
          <wp:inline distT="0" distB="0" distL="0" distR="0" wp14:anchorId="128DE0AD" wp14:editId="3505A6AE">
            <wp:extent cx="6051204" cy="3723818"/>
            <wp:effectExtent l="0" t="0" r="6985" b="0"/>
            <wp:docPr id="1" name="Picture 1" descr="P2720#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720#yIS1"/>
                    <pic:cNvPicPr/>
                  </pic:nvPicPr>
                  <pic:blipFill>
                    <a:blip r:embed="rId28"/>
                    <a:stretch>
                      <a:fillRect/>
                    </a:stretch>
                  </pic:blipFill>
                  <pic:spPr>
                    <a:xfrm>
                      <a:off x="0" y="0"/>
                      <a:ext cx="6076955" cy="3739665"/>
                    </a:xfrm>
                    <a:prstGeom prst="rect">
                      <a:avLst/>
                    </a:prstGeom>
                  </pic:spPr>
                </pic:pic>
              </a:graphicData>
            </a:graphic>
          </wp:inline>
        </w:drawing>
      </w:r>
    </w:p>
    <w:p w14:paraId="6A771FA1" w14:textId="77777777" w:rsidR="00000FAD" w:rsidRPr="00C1421E" w:rsidRDefault="00000FAD" w:rsidP="00B6165F">
      <w:pPr>
        <w:ind w:left="-284" w:right="46"/>
        <w:jc w:val="both"/>
        <w:rPr>
          <w:rFonts w:ascii="Arial" w:hAnsi="Arial" w:cs="Arial"/>
          <w:szCs w:val="24"/>
          <w:lang w:val="en-US"/>
        </w:rPr>
      </w:pPr>
    </w:p>
    <w:p w14:paraId="770540B2"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1F8FEB5F" w14:textId="77777777" w:rsidR="00000FAD" w:rsidRPr="00C1421E" w:rsidRDefault="00000FAD" w:rsidP="00B6165F">
      <w:pPr>
        <w:ind w:left="-284" w:right="46"/>
        <w:jc w:val="both"/>
        <w:rPr>
          <w:rFonts w:ascii="Arial" w:hAnsi="Arial" w:cs="Arial"/>
          <w:b/>
          <w:szCs w:val="24"/>
          <w:lang w:val="en-US"/>
        </w:rPr>
      </w:pPr>
    </w:p>
    <w:p w14:paraId="6F4554FB" w14:textId="77777777" w:rsidR="00000FAD" w:rsidRPr="00C1421E" w:rsidRDefault="00000FAD" w:rsidP="00B6165F">
      <w:pPr>
        <w:ind w:left="-284" w:right="46"/>
        <w:jc w:val="both"/>
        <w:rPr>
          <w:rFonts w:ascii="Arial" w:hAnsi="Arial" w:cs="Arial"/>
          <w:szCs w:val="24"/>
          <w:lang w:val="en-US"/>
        </w:rPr>
      </w:pPr>
      <w:r>
        <w:rPr>
          <w:rFonts w:ascii="Arial" w:hAnsi="Arial" w:cs="Arial"/>
          <w:szCs w:val="24"/>
          <w:lang w:val="en-US"/>
        </w:rPr>
        <w:t>N/A</w:t>
      </w:r>
      <w:r w:rsidRPr="00C1421E">
        <w:rPr>
          <w:rFonts w:ascii="Arial" w:hAnsi="Arial" w:cs="Arial"/>
          <w:szCs w:val="24"/>
          <w:lang w:val="en-US"/>
        </w:rPr>
        <w:t>.</w:t>
      </w:r>
    </w:p>
    <w:p w14:paraId="51DA073C" w14:textId="34D84265" w:rsidR="00000FAD" w:rsidRDefault="00000FAD" w:rsidP="00B6165F">
      <w:pPr>
        <w:ind w:left="-284" w:right="46"/>
        <w:jc w:val="both"/>
        <w:rPr>
          <w:rFonts w:ascii="Arial" w:hAnsi="Arial" w:cs="Arial"/>
          <w:szCs w:val="24"/>
          <w:lang w:val="en-US"/>
        </w:rPr>
      </w:pPr>
    </w:p>
    <w:p w14:paraId="6777E6B8" w14:textId="77777777" w:rsidR="00F67043" w:rsidRPr="00C1421E" w:rsidRDefault="00F67043" w:rsidP="00B6165F">
      <w:pPr>
        <w:ind w:left="-284" w:right="46"/>
        <w:jc w:val="both"/>
        <w:rPr>
          <w:rFonts w:ascii="Arial" w:hAnsi="Arial" w:cs="Arial"/>
          <w:szCs w:val="24"/>
          <w:lang w:val="en-US"/>
        </w:rPr>
      </w:pPr>
    </w:p>
    <w:p w14:paraId="345471EC"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26A33E82" w14:textId="77777777" w:rsidR="00000FAD" w:rsidRPr="00C1421E" w:rsidRDefault="00000FAD" w:rsidP="00B6165F">
      <w:pPr>
        <w:ind w:left="-284" w:right="46"/>
        <w:jc w:val="both"/>
        <w:rPr>
          <w:rFonts w:ascii="Arial" w:hAnsi="Arial" w:cs="Arial"/>
          <w:szCs w:val="24"/>
          <w:highlight w:val="red"/>
          <w:lang w:val="en-US"/>
        </w:rPr>
      </w:pPr>
    </w:p>
    <w:p w14:paraId="5FA1B78C" w14:textId="77777777" w:rsidR="00000FAD" w:rsidRPr="00C1421E" w:rsidRDefault="00000FAD" w:rsidP="00B6165F">
      <w:pPr>
        <w:ind w:left="-284" w:right="46"/>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67324AD2" w14:textId="77777777" w:rsidR="00000FAD" w:rsidRPr="00C1421E" w:rsidRDefault="00000FAD" w:rsidP="00B6165F">
      <w:pPr>
        <w:ind w:left="-284" w:right="46"/>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environmentally sensitive, </w:t>
      </w:r>
      <w:proofErr w:type="gramStart"/>
      <w:r w:rsidRPr="00C1421E">
        <w:rPr>
          <w:rFonts w:ascii="Arial" w:hAnsi="Arial" w:cs="Arial"/>
          <w:szCs w:val="24"/>
          <w:lang w:val="en-US"/>
        </w:rPr>
        <w:t>beautiful</w:t>
      </w:r>
      <w:proofErr w:type="gramEnd"/>
      <w:r w:rsidRPr="00C1421E">
        <w:rPr>
          <w:rFonts w:ascii="Arial" w:hAnsi="Arial" w:cs="Arial"/>
          <w:szCs w:val="24"/>
          <w:lang w:val="en-US"/>
        </w:rPr>
        <w:t xml:space="preserve"> and inclusive place.</w:t>
      </w:r>
    </w:p>
    <w:p w14:paraId="0F6D39AE" w14:textId="77777777" w:rsidR="00000FAD" w:rsidRPr="00C1421E" w:rsidRDefault="00000FAD" w:rsidP="00B6165F">
      <w:pPr>
        <w:ind w:left="-567" w:right="46"/>
        <w:jc w:val="both"/>
        <w:rPr>
          <w:rFonts w:ascii="Arial" w:hAnsi="Arial" w:cs="Arial"/>
          <w:szCs w:val="24"/>
          <w:lang w:val="en-US"/>
        </w:rPr>
      </w:pPr>
    </w:p>
    <w:p w14:paraId="6C4A7517" w14:textId="77777777" w:rsidR="00000FAD" w:rsidRPr="00C1421E" w:rsidRDefault="00000FAD" w:rsidP="00B6165F">
      <w:pPr>
        <w:ind w:left="-284" w:right="46"/>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
          <w:szCs w:val="24"/>
          <w:lang w:val="en-US"/>
        </w:rPr>
        <w:t xml:space="preserve"> </w:t>
      </w:r>
      <w:r>
        <w:rPr>
          <w:rFonts w:ascii="Arial" w:hAnsi="Arial" w:cs="Arial"/>
          <w:b/>
          <w:szCs w:val="24"/>
          <w:lang w:val="en-US"/>
        </w:rPr>
        <w:tab/>
      </w:r>
      <w:r w:rsidRPr="00C1421E">
        <w:rPr>
          <w:rFonts w:ascii="Arial" w:hAnsi="Arial" w:cs="Arial"/>
          <w:b/>
          <w:szCs w:val="24"/>
          <w:lang w:val="en-US"/>
        </w:rPr>
        <w:t>Great Governance and Civic Leadership</w:t>
      </w:r>
    </w:p>
    <w:p w14:paraId="7F7AEBFD" w14:textId="77777777" w:rsidR="00000FAD" w:rsidRPr="00C1421E" w:rsidRDefault="00000FAD" w:rsidP="00B6165F">
      <w:pPr>
        <w:ind w:left="1418" w:right="46"/>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74F85414" w14:textId="77777777" w:rsidR="00B6165F" w:rsidRDefault="00B6165F" w:rsidP="00B6165F">
      <w:pPr>
        <w:ind w:left="-284" w:right="46"/>
        <w:jc w:val="both"/>
        <w:rPr>
          <w:rFonts w:ascii="Arial" w:hAnsi="Arial" w:cs="Arial"/>
          <w:b/>
          <w:color w:val="244061" w:themeColor="accent1" w:themeShade="80"/>
          <w:sz w:val="28"/>
          <w:szCs w:val="32"/>
          <w:lang w:val="en-US"/>
        </w:rPr>
      </w:pPr>
    </w:p>
    <w:p w14:paraId="2581E9E7" w14:textId="77777777" w:rsidR="00B6165F" w:rsidRDefault="00B6165F" w:rsidP="00B6165F">
      <w:pPr>
        <w:ind w:left="-284" w:right="46"/>
        <w:jc w:val="both"/>
        <w:rPr>
          <w:rFonts w:ascii="Arial" w:hAnsi="Arial" w:cs="Arial"/>
          <w:b/>
          <w:color w:val="244061" w:themeColor="accent1" w:themeShade="80"/>
          <w:sz w:val="28"/>
          <w:szCs w:val="32"/>
          <w:lang w:val="en-US"/>
        </w:rPr>
      </w:pPr>
    </w:p>
    <w:p w14:paraId="29BC33D6" w14:textId="75BE6DA9"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341D5403" w14:textId="77777777" w:rsidR="00000FAD" w:rsidRPr="00D93625" w:rsidRDefault="00000FAD" w:rsidP="00B6165F">
      <w:pPr>
        <w:ind w:left="-284" w:right="46"/>
        <w:jc w:val="both"/>
        <w:rPr>
          <w:rFonts w:ascii="Arial" w:hAnsi="Arial" w:cs="Arial"/>
          <w:b/>
          <w:sz w:val="28"/>
          <w:szCs w:val="28"/>
          <w:highlight w:val="yellow"/>
          <w:lang w:val="en-US"/>
        </w:rPr>
      </w:pPr>
    </w:p>
    <w:p w14:paraId="642CC490" w14:textId="77777777" w:rsidR="00000FAD" w:rsidRPr="00D93625" w:rsidRDefault="00000FAD" w:rsidP="00B6165F">
      <w:pPr>
        <w:ind w:left="-284" w:right="46"/>
        <w:jc w:val="both"/>
        <w:rPr>
          <w:rFonts w:ascii="Arial" w:hAnsi="Arial" w:cs="Arial"/>
          <w:sz w:val="28"/>
          <w:szCs w:val="28"/>
          <w:lang w:val="en-US"/>
        </w:rPr>
      </w:pPr>
      <w:r w:rsidRPr="00D93625">
        <w:rPr>
          <w:rStyle w:val="normaltextrun"/>
          <w:rFonts w:ascii="Arial" w:hAnsi="Arial" w:cs="Arial"/>
          <w:color w:val="000000"/>
          <w:szCs w:val="24"/>
          <w:shd w:val="clear" w:color="auto" w:fill="FFFFFF"/>
        </w:rPr>
        <w:t xml:space="preserve">The </w:t>
      </w:r>
      <w:r>
        <w:rPr>
          <w:rStyle w:val="normaltextrun"/>
          <w:rFonts w:ascii="Arial" w:hAnsi="Arial" w:cs="Arial"/>
          <w:color w:val="000000"/>
          <w:szCs w:val="24"/>
          <w:shd w:val="clear" w:color="auto" w:fill="FFFFFF"/>
        </w:rPr>
        <w:t>October</w:t>
      </w:r>
      <w:r w:rsidRPr="00D93625">
        <w:rPr>
          <w:rStyle w:val="normaltextrun"/>
          <w:rFonts w:ascii="Arial" w:hAnsi="Arial" w:cs="Arial"/>
          <w:color w:val="000000"/>
          <w:szCs w:val="24"/>
          <w:shd w:val="clear" w:color="auto" w:fill="FFFFFF"/>
        </w:rPr>
        <w:t xml:space="preserve"> 2022 YTD Actual </w:t>
      </w:r>
      <w:r w:rsidRPr="004B470E">
        <w:rPr>
          <w:rStyle w:val="normaltextrun"/>
          <w:rFonts w:ascii="Arial" w:hAnsi="Arial" w:cs="Arial"/>
          <w:color w:val="000000"/>
          <w:szCs w:val="24"/>
          <w:shd w:val="clear" w:color="auto" w:fill="FFFFFF"/>
        </w:rPr>
        <w:t>interest income from investments is $72,777 compared to the October 2022 YTD Budget of $90,486</w:t>
      </w:r>
      <w:r>
        <w:rPr>
          <w:rStyle w:val="normaltextrun"/>
          <w:rFonts w:ascii="Arial" w:hAnsi="Arial" w:cs="Arial"/>
          <w:color w:val="000000"/>
          <w:szCs w:val="24"/>
          <w:shd w:val="clear" w:color="auto" w:fill="FFFFFF"/>
        </w:rPr>
        <w:t>.</w:t>
      </w:r>
    </w:p>
    <w:p w14:paraId="247DC179" w14:textId="03F6FFFD" w:rsidR="00000FAD" w:rsidRDefault="00000FAD" w:rsidP="00B6165F">
      <w:pPr>
        <w:ind w:left="-284" w:right="46"/>
        <w:jc w:val="both"/>
        <w:rPr>
          <w:rFonts w:ascii="Arial" w:hAnsi="Arial" w:cs="Arial"/>
          <w:szCs w:val="24"/>
          <w:highlight w:val="yellow"/>
          <w:lang w:val="en-US"/>
        </w:rPr>
      </w:pPr>
    </w:p>
    <w:p w14:paraId="35C741CF" w14:textId="77777777" w:rsidR="00B6165F" w:rsidRPr="00C1421E" w:rsidRDefault="00B6165F" w:rsidP="00B6165F">
      <w:pPr>
        <w:ind w:left="-284" w:right="46"/>
        <w:jc w:val="both"/>
        <w:rPr>
          <w:rFonts w:ascii="Arial" w:hAnsi="Arial" w:cs="Arial"/>
          <w:szCs w:val="24"/>
          <w:highlight w:val="yellow"/>
          <w:lang w:val="en-US"/>
        </w:rPr>
      </w:pPr>
    </w:p>
    <w:p w14:paraId="07740DC9"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A418ECC" w14:textId="77777777" w:rsidR="00000FAD" w:rsidRPr="00C1421E" w:rsidRDefault="00000FAD" w:rsidP="00B6165F">
      <w:pPr>
        <w:ind w:left="-284" w:right="46"/>
        <w:jc w:val="both"/>
        <w:rPr>
          <w:rFonts w:ascii="Arial" w:hAnsi="Arial" w:cs="Arial"/>
          <w:b/>
          <w:szCs w:val="24"/>
          <w:lang w:val="en-US"/>
        </w:rPr>
      </w:pPr>
    </w:p>
    <w:p w14:paraId="100FD31F" w14:textId="3C0C2152" w:rsidR="00000FAD" w:rsidRPr="00607C48" w:rsidRDefault="00186632" w:rsidP="00B6165F">
      <w:pPr>
        <w:ind w:left="-284" w:right="46"/>
        <w:jc w:val="both"/>
        <w:rPr>
          <w:rFonts w:ascii="Arial" w:hAnsi="Arial" w:cs="Arial"/>
          <w:bCs/>
          <w:szCs w:val="24"/>
          <w:lang w:val="en-US"/>
        </w:rPr>
      </w:pPr>
      <w:hyperlink r:id="rId29" w:history="1">
        <w:r w:rsidR="00000FAD" w:rsidRPr="005711FF">
          <w:rPr>
            <w:rStyle w:val="Hyperlink"/>
            <w:rFonts w:ascii="Arial" w:hAnsi="Arial" w:cs="Arial"/>
            <w:bCs/>
            <w:szCs w:val="24"/>
            <w:lang w:val="en-US"/>
          </w:rPr>
          <w:t>City of Nedlands - Investment of Operating Cash Policy</w:t>
        </w:r>
      </w:hyperlink>
    </w:p>
    <w:p w14:paraId="4A2309C7" w14:textId="01A1C964" w:rsidR="00000FAD" w:rsidRDefault="00000FAD" w:rsidP="00B6165F">
      <w:pPr>
        <w:ind w:left="-284" w:right="46"/>
        <w:jc w:val="both"/>
        <w:rPr>
          <w:rFonts w:ascii="Arial" w:hAnsi="Arial" w:cs="Arial"/>
          <w:b/>
          <w:color w:val="17365D" w:themeColor="text2" w:themeShade="BF"/>
          <w:sz w:val="28"/>
          <w:szCs w:val="32"/>
          <w:lang w:val="en-US"/>
        </w:rPr>
      </w:pPr>
    </w:p>
    <w:p w14:paraId="36B7B089" w14:textId="77777777" w:rsidR="00B6165F" w:rsidRDefault="00B6165F" w:rsidP="00B6165F">
      <w:pPr>
        <w:ind w:left="-284" w:right="46"/>
        <w:jc w:val="both"/>
        <w:rPr>
          <w:rFonts w:ascii="Arial" w:hAnsi="Arial" w:cs="Arial"/>
          <w:b/>
          <w:color w:val="17365D" w:themeColor="text2" w:themeShade="BF"/>
          <w:sz w:val="28"/>
          <w:szCs w:val="32"/>
          <w:lang w:val="en-US"/>
        </w:rPr>
      </w:pPr>
    </w:p>
    <w:p w14:paraId="3D3AF601"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19FC4E9F" w14:textId="77777777" w:rsidR="00000FAD" w:rsidRPr="00C1421E" w:rsidRDefault="00000FAD" w:rsidP="00B6165F">
      <w:pPr>
        <w:ind w:left="-284" w:right="46"/>
        <w:jc w:val="both"/>
        <w:rPr>
          <w:rFonts w:ascii="Arial" w:hAnsi="Arial" w:cs="Arial"/>
          <w:b/>
          <w:szCs w:val="24"/>
          <w:lang w:val="en-US"/>
        </w:rPr>
      </w:pPr>
    </w:p>
    <w:p w14:paraId="7F60DD75" w14:textId="77777777" w:rsidR="00000FAD" w:rsidRPr="00C1421E" w:rsidRDefault="00000FAD" w:rsidP="00B6165F">
      <w:pPr>
        <w:ind w:left="-284" w:right="46"/>
        <w:jc w:val="both"/>
        <w:rPr>
          <w:rFonts w:ascii="Arial" w:hAnsi="Arial" w:cs="Arial"/>
          <w:bCs/>
          <w:szCs w:val="24"/>
          <w:lang w:val="en-US"/>
        </w:rPr>
      </w:pPr>
      <w:r>
        <w:rPr>
          <w:rFonts w:ascii="Arial" w:hAnsi="Arial" w:cs="Arial"/>
          <w:bCs/>
          <w:szCs w:val="24"/>
          <w:lang w:val="en-US"/>
        </w:rPr>
        <w:t>N/A</w:t>
      </w:r>
      <w:r w:rsidRPr="00C1421E">
        <w:rPr>
          <w:rFonts w:ascii="Arial" w:hAnsi="Arial" w:cs="Arial"/>
          <w:bCs/>
          <w:szCs w:val="24"/>
          <w:lang w:val="en-US"/>
        </w:rPr>
        <w:t xml:space="preserve">. </w:t>
      </w:r>
    </w:p>
    <w:p w14:paraId="421CDE72" w14:textId="77777777" w:rsidR="00000FAD" w:rsidRPr="00C1421E" w:rsidRDefault="00000FAD" w:rsidP="00B6165F">
      <w:pPr>
        <w:ind w:left="-284" w:right="46"/>
        <w:jc w:val="both"/>
        <w:rPr>
          <w:rFonts w:ascii="Arial" w:hAnsi="Arial" w:cs="Arial"/>
          <w:szCs w:val="24"/>
        </w:rPr>
      </w:pPr>
    </w:p>
    <w:p w14:paraId="688E8883" w14:textId="77777777" w:rsidR="00000FAD" w:rsidRPr="00C1421E" w:rsidRDefault="00000FAD" w:rsidP="00B6165F">
      <w:pPr>
        <w:ind w:left="-284" w:right="46"/>
        <w:jc w:val="both"/>
        <w:rPr>
          <w:rFonts w:ascii="Arial" w:hAnsi="Arial" w:cs="Arial"/>
          <w:szCs w:val="24"/>
        </w:rPr>
      </w:pPr>
    </w:p>
    <w:p w14:paraId="3F180645"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17B56880" w14:textId="77777777" w:rsidR="00000FAD" w:rsidRPr="00C1421E" w:rsidRDefault="00000FAD" w:rsidP="00B6165F">
      <w:pPr>
        <w:ind w:left="-284" w:right="46"/>
        <w:jc w:val="both"/>
        <w:rPr>
          <w:rFonts w:ascii="Arial" w:hAnsi="Arial" w:cs="Arial"/>
          <w:bCs/>
          <w:szCs w:val="24"/>
          <w:lang w:val="en-US"/>
        </w:rPr>
      </w:pPr>
    </w:p>
    <w:p w14:paraId="2576AB67" w14:textId="77777777" w:rsidR="00000FAD" w:rsidRPr="00935466" w:rsidRDefault="00000FAD" w:rsidP="00B6165F">
      <w:pPr>
        <w:ind w:left="-284" w:right="46"/>
        <w:jc w:val="both"/>
        <w:rPr>
          <w:rFonts w:ascii="Arial" w:hAnsi="Arial" w:cs="Arial"/>
          <w:szCs w:val="24"/>
        </w:rPr>
      </w:pPr>
      <w:r w:rsidRPr="00570A89">
        <w:rPr>
          <w:rFonts w:ascii="Arial" w:hAnsi="Arial" w:cs="Arial"/>
          <w:szCs w:val="24"/>
        </w:rPr>
        <w:t>The Investment Report is presented to Council</w:t>
      </w:r>
      <w:r>
        <w:rPr>
          <w:rFonts w:ascii="Arial" w:hAnsi="Arial" w:cs="Arial"/>
          <w:szCs w:val="24"/>
        </w:rPr>
        <w:t>.</w:t>
      </w:r>
    </w:p>
    <w:p w14:paraId="549A4B09" w14:textId="6088A447" w:rsidR="00000FAD" w:rsidRDefault="00000FAD" w:rsidP="00B6165F">
      <w:pPr>
        <w:ind w:left="-284" w:right="46"/>
        <w:jc w:val="both"/>
        <w:rPr>
          <w:rFonts w:ascii="Arial" w:hAnsi="Arial" w:cs="Arial"/>
          <w:bCs/>
          <w:szCs w:val="24"/>
        </w:rPr>
      </w:pPr>
    </w:p>
    <w:p w14:paraId="7513221D" w14:textId="77777777" w:rsidR="00B6165F" w:rsidRPr="00C1421E" w:rsidRDefault="00B6165F" w:rsidP="00B6165F">
      <w:pPr>
        <w:ind w:left="-284" w:right="46"/>
        <w:jc w:val="both"/>
        <w:rPr>
          <w:rFonts w:ascii="Arial" w:hAnsi="Arial" w:cs="Arial"/>
          <w:bCs/>
          <w:szCs w:val="24"/>
        </w:rPr>
      </w:pPr>
    </w:p>
    <w:p w14:paraId="3E3D7016" w14:textId="77777777" w:rsidR="00000FAD" w:rsidRPr="001F5D65" w:rsidRDefault="00000FAD" w:rsidP="00B6165F">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5601D156" w14:textId="77777777" w:rsidR="00000FAD" w:rsidRPr="00C1421E" w:rsidRDefault="00000FAD" w:rsidP="00B6165F">
      <w:pPr>
        <w:ind w:left="-284" w:right="46"/>
        <w:jc w:val="both"/>
        <w:rPr>
          <w:rFonts w:ascii="Arial" w:hAnsi="Arial" w:cs="Arial"/>
          <w:b/>
          <w:szCs w:val="24"/>
          <w:lang w:val="en-US"/>
        </w:rPr>
      </w:pPr>
    </w:p>
    <w:p w14:paraId="1EC8A5D0" w14:textId="697B0DA4" w:rsidR="00000FAD" w:rsidRPr="00C1421E" w:rsidRDefault="00B6165F" w:rsidP="00B6165F">
      <w:pPr>
        <w:ind w:left="-284" w:right="46"/>
        <w:jc w:val="both"/>
        <w:rPr>
          <w:rFonts w:ascii="Arial" w:hAnsi="Arial" w:cs="Arial"/>
          <w:bCs/>
          <w:szCs w:val="24"/>
        </w:rPr>
      </w:pPr>
      <w:r>
        <w:rPr>
          <w:rFonts w:ascii="Arial" w:hAnsi="Arial" w:cs="Arial"/>
          <w:bCs/>
          <w:szCs w:val="24"/>
          <w:lang w:val="en-US"/>
        </w:rPr>
        <w:t>Nil.</w:t>
      </w:r>
    </w:p>
    <w:p w14:paraId="1CABE758" w14:textId="5DC89C40" w:rsidR="00F76155" w:rsidRDefault="00F76155" w:rsidP="00B6165F">
      <w:pPr>
        <w:ind w:right="46" w:hanging="284"/>
        <w:rPr>
          <w:rFonts w:ascii="Arial" w:hAnsi="Arial" w:cs="Arial"/>
        </w:rPr>
      </w:pPr>
    </w:p>
    <w:p w14:paraId="3A45A3DB" w14:textId="2B5DF7B3" w:rsidR="00F76155" w:rsidRDefault="00F76155" w:rsidP="00B6165F">
      <w:pPr>
        <w:ind w:right="46"/>
        <w:rPr>
          <w:rFonts w:ascii="Arial" w:hAnsi="Arial" w:cs="Arial"/>
          <w:b/>
          <w:color w:val="17365D" w:themeColor="text2" w:themeShade="BF"/>
          <w:kern w:val="28"/>
          <w:szCs w:val="24"/>
        </w:rPr>
      </w:pPr>
    </w:p>
    <w:p w14:paraId="4EF46338" w14:textId="108F4957" w:rsidR="00F76155" w:rsidRDefault="00F76155" w:rsidP="00B6165F">
      <w:pPr>
        <w:ind w:right="46"/>
        <w:rPr>
          <w:rFonts w:ascii="Arial" w:hAnsi="Arial" w:cs="Arial"/>
          <w:b/>
          <w:color w:val="17365D" w:themeColor="text2" w:themeShade="BF"/>
          <w:kern w:val="28"/>
          <w:szCs w:val="24"/>
        </w:rPr>
      </w:pPr>
    </w:p>
    <w:p w14:paraId="179739E0" w14:textId="77777777" w:rsidR="00DA45E4" w:rsidRDefault="00DA45E4" w:rsidP="00B6165F">
      <w:pPr>
        <w:ind w:right="46"/>
        <w:rPr>
          <w:rFonts w:ascii="Arial" w:hAnsi="Arial" w:cs="Arial"/>
          <w:b/>
          <w:color w:val="17365D" w:themeColor="text2" w:themeShade="BF"/>
          <w:kern w:val="28"/>
          <w:sz w:val="28"/>
        </w:rPr>
      </w:pPr>
      <w:r>
        <w:rPr>
          <w:rFonts w:ascii="Arial" w:hAnsi="Arial" w:cs="Arial"/>
          <w:caps/>
          <w:color w:val="17365D" w:themeColor="text2" w:themeShade="BF"/>
        </w:rPr>
        <w:br w:type="page"/>
      </w:r>
    </w:p>
    <w:p w14:paraId="14B16DAB" w14:textId="6C0BB121" w:rsidR="00D80FAF" w:rsidRDefault="00071042" w:rsidP="003A7040">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47" w:name="_Toc119593010"/>
      <w:r w:rsidRPr="17081DDF">
        <w:rPr>
          <w:rFonts w:ascii="Arial" w:hAnsi="Arial" w:cs="Arial"/>
          <w:caps w:val="0"/>
          <w:color w:val="17365D" w:themeColor="text2" w:themeShade="BF"/>
          <w:u w:val="none"/>
        </w:rPr>
        <w:t xml:space="preserve">CPS56.11.22 </w:t>
      </w:r>
      <w:r w:rsidR="00D80FAF" w:rsidRPr="17081DDF">
        <w:rPr>
          <w:rFonts w:ascii="Arial" w:hAnsi="Arial" w:cs="Arial"/>
          <w:caps w:val="0"/>
          <w:color w:val="17365D" w:themeColor="text2" w:themeShade="BF"/>
          <w:u w:val="none"/>
        </w:rPr>
        <w:t>List of Accounts Paid – October 2022</w:t>
      </w:r>
      <w:bookmarkEnd w:id="47"/>
    </w:p>
    <w:p w14:paraId="7EF969A0" w14:textId="41561643" w:rsidR="00F76155" w:rsidRDefault="00F76155" w:rsidP="003A7040">
      <w:pPr>
        <w:ind w:right="187"/>
      </w:pPr>
    </w:p>
    <w:tbl>
      <w:tblPr>
        <w:tblStyle w:val="TableGrid"/>
        <w:tblW w:w="9640" w:type="dxa"/>
        <w:tblInd w:w="-289" w:type="dxa"/>
        <w:tblLook w:val="04A0" w:firstRow="1" w:lastRow="0" w:firstColumn="1" w:lastColumn="0" w:noHBand="0" w:noVBand="1"/>
      </w:tblPr>
      <w:tblGrid>
        <w:gridCol w:w="2349"/>
        <w:gridCol w:w="7291"/>
      </w:tblGrid>
      <w:tr w:rsidR="00E45580" w:rsidRPr="00C02867" w14:paraId="2A800E8F" w14:textId="77777777" w:rsidTr="007F7149">
        <w:tc>
          <w:tcPr>
            <w:tcW w:w="2349" w:type="dxa"/>
          </w:tcPr>
          <w:p w14:paraId="3C2B0CC2" w14:textId="77777777"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5A953E33" w14:textId="77777777" w:rsidR="00E45580" w:rsidRPr="00E95DDF" w:rsidRDefault="00E45580"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E45580" w:rsidRPr="00C02867" w14:paraId="701B5D02" w14:textId="77777777" w:rsidTr="007F7149">
        <w:tc>
          <w:tcPr>
            <w:tcW w:w="2349" w:type="dxa"/>
          </w:tcPr>
          <w:p w14:paraId="0DBB4A3C" w14:textId="77777777"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651BA1CF" w14:textId="77777777" w:rsidR="00E45580" w:rsidRPr="00E95DDF" w:rsidRDefault="00E45580"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E45580" w:rsidRPr="00C02867" w14:paraId="6363D28C" w14:textId="77777777" w:rsidTr="007F7149">
        <w:tc>
          <w:tcPr>
            <w:tcW w:w="2349" w:type="dxa"/>
          </w:tcPr>
          <w:p w14:paraId="64CC1B9F" w14:textId="77777777" w:rsidR="00E45580" w:rsidRPr="00E95DDF" w:rsidRDefault="00E45580"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054C9362" w14:textId="77777777" w:rsidR="00E45580" w:rsidRPr="00E95DDF" w:rsidRDefault="00E45580" w:rsidP="007F7149">
            <w:pPr>
              <w:pStyle w:val="Subsection"/>
              <w:tabs>
                <w:tab w:val="clear" w:pos="595"/>
                <w:tab w:val="clear" w:pos="879"/>
              </w:tabs>
              <w:spacing w:before="0" w:line="240" w:lineRule="auto"/>
              <w:ind w:left="0" w:right="39" w:firstLine="0"/>
              <w:rPr>
                <w:rFonts w:ascii="Arial" w:hAnsi="Arial" w:cs="Arial"/>
                <w:szCs w:val="24"/>
              </w:rPr>
            </w:pPr>
          </w:p>
          <w:p w14:paraId="65BECA4D" w14:textId="77777777" w:rsidR="00E45580" w:rsidRPr="00E95DDF" w:rsidRDefault="00E45580"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E45580" w:rsidRPr="00C02867" w14:paraId="34C7DB22" w14:textId="77777777" w:rsidTr="007F7149">
        <w:tc>
          <w:tcPr>
            <w:tcW w:w="2349" w:type="dxa"/>
          </w:tcPr>
          <w:p w14:paraId="07913841" w14:textId="77777777"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6927BE99" w14:textId="77777777" w:rsidR="00E45580" w:rsidRPr="00E95DDF" w:rsidRDefault="00E45580" w:rsidP="007F7149">
            <w:pPr>
              <w:ind w:right="39"/>
              <w:jc w:val="both"/>
              <w:rPr>
                <w:rFonts w:ascii="Arial" w:hAnsi="Arial" w:cs="Arial"/>
                <w:szCs w:val="24"/>
                <w:lang w:val="en-AU"/>
              </w:rPr>
            </w:pPr>
            <w:r>
              <w:rPr>
                <w:rFonts w:ascii="Arial" w:hAnsi="Arial" w:cs="Arial"/>
                <w:szCs w:val="24"/>
                <w:lang w:val="en-AU"/>
              </w:rPr>
              <w:t>Lauren Fitzgerald – Senior Project Accountant</w:t>
            </w:r>
          </w:p>
        </w:tc>
      </w:tr>
      <w:tr w:rsidR="00E45580" w:rsidRPr="00C02867" w14:paraId="3221F3D1" w14:textId="77777777" w:rsidTr="007F7149">
        <w:tc>
          <w:tcPr>
            <w:tcW w:w="2349" w:type="dxa"/>
          </w:tcPr>
          <w:p w14:paraId="722E823D" w14:textId="3B86D923"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7D4744A9" w14:textId="77777777" w:rsidR="00E45580" w:rsidRPr="00E95DDF" w:rsidRDefault="00E45580" w:rsidP="007F7149">
            <w:pPr>
              <w:ind w:right="39"/>
              <w:jc w:val="both"/>
              <w:rPr>
                <w:rFonts w:ascii="Arial" w:hAnsi="Arial" w:cs="Arial"/>
                <w:szCs w:val="24"/>
                <w:lang w:val="en-AU"/>
              </w:rPr>
            </w:pPr>
            <w:r>
              <w:rPr>
                <w:rFonts w:ascii="Arial" w:eastAsia="Times New Roman" w:hAnsi="Arial" w:cs="Arial"/>
                <w:szCs w:val="24"/>
                <w:lang w:eastAsia="en-AU"/>
              </w:rPr>
              <w:t xml:space="preserve">Michael Cole - </w:t>
            </w:r>
            <w:r w:rsidRPr="00894FC1">
              <w:rPr>
                <w:rFonts w:ascii="Arial" w:eastAsia="Times New Roman" w:hAnsi="Arial" w:cs="Arial"/>
                <w:szCs w:val="24"/>
                <w:lang w:eastAsia="en-AU"/>
              </w:rPr>
              <w:t xml:space="preserve">Director Corporate </w:t>
            </w:r>
            <w:r>
              <w:rPr>
                <w:rFonts w:ascii="Arial" w:eastAsia="Times New Roman" w:hAnsi="Arial" w:cs="Arial"/>
                <w:szCs w:val="24"/>
                <w:lang w:eastAsia="en-AU"/>
              </w:rPr>
              <w:t>Services</w:t>
            </w:r>
          </w:p>
        </w:tc>
      </w:tr>
      <w:tr w:rsidR="00E45580" w:rsidRPr="00C02867" w14:paraId="04394866" w14:textId="77777777" w:rsidTr="007F7149">
        <w:tc>
          <w:tcPr>
            <w:tcW w:w="2349" w:type="dxa"/>
          </w:tcPr>
          <w:p w14:paraId="5B936C78" w14:textId="77777777" w:rsidR="00E45580" w:rsidRPr="00E95DDF" w:rsidRDefault="00E45580"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41B525BD" w14:textId="77777777" w:rsidR="00E45580" w:rsidRPr="009D4F05" w:rsidRDefault="00E45580" w:rsidP="00AD1212">
            <w:pPr>
              <w:numPr>
                <w:ilvl w:val="0"/>
                <w:numId w:val="60"/>
              </w:numPr>
              <w:ind w:left="380"/>
              <w:jc w:val="both"/>
              <w:rPr>
                <w:rFonts w:ascii="Arial" w:hAnsi="Arial" w:cs="Arial"/>
                <w:szCs w:val="24"/>
                <w:lang w:val="en-US"/>
              </w:rPr>
            </w:pPr>
            <w:r w:rsidRPr="4ACDFE53">
              <w:rPr>
                <w:rFonts w:ascii="Arial" w:hAnsi="Arial" w:cs="Arial"/>
                <w:szCs w:val="24"/>
              </w:rPr>
              <w:t>Creditor Payment Listing – October 2022; and</w:t>
            </w:r>
          </w:p>
          <w:p w14:paraId="5D759DF3" w14:textId="77777777" w:rsidR="00E45580" w:rsidRPr="009D4F05" w:rsidRDefault="00E45580" w:rsidP="00AD1212">
            <w:pPr>
              <w:numPr>
                <w:ilvl w:val="0"/>
                <w:numId w:val="60"/>
              </w:numPr>
              <w:ind w:left="380"/>
              <w:jc w:val="both"/>
              <w:rPr>
                <w:rFonts w:ascii="Arial" w:hAnsi="Arial" w:cs="Arial"/>
                <w:szCs w:val="24"/>
                <w:lang w:val="en-US"/>
              </w:rPr>
            </w:pPr>
            <w:r w:rsidRPr="4ACDFE53">
              <w:rPr>
                <w:rFonts w:ascii="Arial" w:hAnsi="Arial" w:cs="Arial"/>
                <w:szCs w:val="24"/>
              </w:rPr>
              <w:t>Credit Card and Purchasing Card Payments - October 2022</w:t>
            </w:r>
          </w:p>
        </w:tc>
      </w:tr>
    </w:tbl>
    <w:p w14:paraId="249B31B8" w14:textId="77777777" w:rsidR="00E45580" w:rsidRPr="00C1421E" w:rsidRDefault="00E45580" w:rsidP="00E45580">
      <w:pPr>
        <w:ind w:right="-330"/>
        <w:jc w:val="both"/>
        <w:rPr>
          <w:rFonts w:ascii="Arial" w:hAnsi="Arial" w:cs="Arial"/>
          <w:b/>
          <w:szCs w:val="24"/>
          <w:lang w:val="en-US"/>
        </w:rPr>
      </w:pPr>
    </w:p>
    <w:p w14:paraId="577D7069" w14:textId="77777777" w:rsidR="00E45580" w:rsidRPr="00E87554" w:rsidRDefault="00E45580" w:rsidP="00E45580">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024E5606" w14:textId="77777777" w:rsidR="00E45580" w:rsidRPr="00C1421E" w:rsidRDefault="00E45580" w:rsidP="00E45580">
      <w:pPr>
        <w:ind w:left="-567" w:right="46"/>
        <w:jc w:val="both"/>
        <w:rPr>
          <w:rFonts w:ascii="Arial" w:hAnsi="Arial" w:cs="Arial"/>
          <w:b/>
          <w:szCs w:val="24"/>
          <w:lang w:val="en-US"/>
        </w:rPr>
      </w:pPr>
    </w:p>
    <w:p w14:paraId="1246CA8C" w14:textId="77777777" w:rsidR="00E45580" w:rsidRPr="00A0557A" w:rsidRDefault="00E45580" w:rsidP="00E45580">
      <w:pPr>
        <w:ind w:left="-284" w:right="46"/>
        <w:jc w:val="both"/>
        <w:rPr>
          <w:rFonts w:ascii="Arial" w:hAnsi="Arial" w:cs="Arial"/>
          <w:szCs w:val="24"/>
          <w:lang w:val="en-US"/>
        </w:rPr>
      </w:pPr>
      <w:r w:rsidRPr="4ACDFE53">
        <w:rPr>
          <w:rFonts w:ascii="Arial" w:hAnsi="Arial" w:cs="Arial"/>
          <w:szCs w:val="24"/>
          <w:lang w:val="en-US"/>
        </w:rPr>
        <w:t>The purpose of this report is to present list of accounts paid for the month of October 2022.</w:t>
      </w:r>
    </w:p>
    <w:p w14:paraId="40D51056" w14:textId="119EDD55" w:rsidR="00E45580" w:rsidRDefault="00E45580" w:rsidP="00E45580">
      <w:pPr>
        <w:ind w:left="-567" w:right="46"/>
        <w:jc w:val="both"/>
        <w:rPr>
          <w:rFonts w:ascii="Arial" w:hAnsi="Arial" w:cs="Arial"/>
          <w:b/>
          <w:szCs w:val="24"/>
          <w:lang w:val="en-US"/>
        </w:rPr>
      </w:pPr>
    </w:p>
    <w:p w14:paraId="169DC8A5" w14:textId="77777777" w:rsidR="00CA79B9" w:rsidRPr="00C1421E" w:rsidRDefault="00CA79B9" w:rsidP="00E45580">
      <w:pPr>
        <w:ind w:left="-567" w:right="46"/>
        <w:jc w:val="both"/>
        <w:rPr>
          <w:rFonts w:ascii="Arial" w:hAnsi="Arial" w:cs="Arial"/>
          <w:b/>
          <w:szCs w:val="24"/>
          <w:lang w:val="en-US"/>
        </w:rPr>
      </w:pPr>
    </w:p>
    <w:p w14:paraId="48E09BEB" w14:textId="77777777" w:rsidR="00E45580" w:rsidRPr="00E87554" w:rsidRDefault="00E45580" w:rsidP="00E45580">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6BCA56B1" w14:textId="77777777" w:rsidR="00E45580" w:rsidRPr="00C1421E" w:rsidRDefault="00E45580" w:rsidP="00E45580">
      <w:pPr>
        <w:ind w:left="-567" w:right="46"/>
        <w:jc w:val="both"/>
        <w:rPr>
          <w:rFonts w:ascii="Arial" w:hAnsi="Arial" w:cs="Arial"/>
          <w:b/>
          <w:color w:val="244061" w:themeColor="accent1" w:themeShade="80"/>
          <w:szCs w:val="24"/>
          <w:lang w:val="en-US"/>
        </w:rPr>
      </w:pPr>
    </w:p>
    <w:p w14:paraId="4C6CB9B7" w14:textId="77777777" w:rsidR="00E45580" w:rsidRPr="00C1421E" w:rsidRDefault="00E45580" w:rsidP="00E45580">
      <w:pPr>
        <w:ind w:left="-284" w:right="46"/>
        <w:jc w:val="both"/>
        <w:rPr>
          <w:rFonts w:ascii="Arial" w:hAnsi="Arial" w:cs="Arial"/>
          <w:b/>
          <w:bCs/>
          <w:color w:val="244061" w:themeColor="accent1" w:themeShade="80"/>
          <w:szCs w:val="24"/>
          <w:highlight w:val="yellow"/>
          <w:lang w:val="en-US"/>
        </w:rPr>
      </w:pPr>
      <w:r w:rsidRPr="4ACDFE53">
        <w:rPr>
          <w:rFonts w:ascii="Arial" w:hAnsi="Arial" w:cs="Arial"/>
          <w:b/>
          <w:bCs/>
          <w:color w:val="244061" w:themeColor="accent1" w:themeShade="80"/>
          <w:szCs w:val="24"/>
        </w:rPr>
        <w:t>Council receives the List of Accounts Paid for the month of October 2022.</w:t>
      </w:r>
    </w:p>
    <w:p w14:paraId="021D6D3D" w14:textId="3E270F59" w:rsidR="00E45580" w:rsidRDefault="00E45580" w:rsidP="00E45580">
      <w:pPr>
        <w:ind w:right="46"/>
        <w:jc w:val="both"/>
        <w:rPr>
          <w:rFonts w:ascii="Arial" w:hAnsi="Arial" w:cs="Arial"/>
          <w:bCs/>
          <w:szCs w:val="24"/>
          <w:lang w:val="en-US"/>
        </w:rPr>
      </w:pPr>
    </w:p>
    <w:p w14:paraId="7B84A604" w14:textId="77777777" w:rsidR="00CA79B9" w:rsidRPr="00C1421E" w:rsidRDefault="00CA79B9" w:rsidP="00E45580">
      <w:pPr>
        <w:ind w:right="46"/>
        <w:jc w:val="both"/>
        <w:rPr>
          <w:rFonts w:ascii="Arial" w:hAnsi="Arial" w:cs="Arial"/>
          <w:bCs/>
          <w:szCs w:val="24"/>
          <w:lang w:val="en-US"/>
        </w:rPr>
      </w:pPr>
    </w:p>
    <w:p w14:paraId="3DF462C6"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637E26D0" w14:textId="77777777" w:rsidR="00E45580" w:rsidRPr="00C1421E" w:rsidRDefault="00E45580" w:rsidP="00E45580">
      <w:pPr>
        <w:ind w:left="-284" w:right="46"/>
        <w:jc w:val="both"/>
        <w:rPr>
          <w:rFonts w:ascii="Arial" w:hAnsi="Arial" w:cs="Arial"/>
          <w:color w:val="000000" w:themeColor="text1"/>
          <w:szCs w:val="24"/>
        </w:rPr>
      </w:pPr>
    </w:p>
    <w:p w14:paraId="79A3E515" w14:textId="77777777" w:rsidR="00E45580" w:rsidRPr="00C1421E" w:rsidRDefault="00E45580" w:rsidP="00E45580">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1F984992" w14:textId="2AE1DBBE" w:rsidR="00E45580" w:rsidRDefault="00E45580" w:rsidP="00E45580">
      <w:pPr>
        <w:ind w:left="-284" w:right="46"/>
        <w:jc w:val="both"/>
        <w:rPr>
          <w:rFonts w:ascii="Arial" w:hAnsi="Arial" w:cs="Arial"/>
          <w:bCs/>
          <w:szCs w:val="24"/>
          <w:lang w:val="en-US"/>
        </w:rPr>
      </w:pPr>
    </w:p>
    <w:p w14:paraId="35B7DE44" w14:textId="77777777" w:rsidR="00CA79B9" w:rsidRPr="00C1421E" w:rsidRDefault="00CA79B9" w:rsidP="00E45580">
      <w:pPr>
        <w:ind w:left="-284" w:right="46"/>
        <w:jc w:val="both"/>
        <w:rPr>
          <w:rFonts w:ascii="Arial" w:hAnsi="Arial" w:cs="Arial"/>
          <w:bCs/>
          <w:szCs w:val="24"/>
          <w:lang w:val="en-US"/>
        </w:rPr>
      </w:pPr>
    </w:p>
    <w:p w14:paraId="304B3218" w14:textId="77777777" w:rsidR="00E45580" w:rsidRPr="00E87554" w:rsidRDefault="00E45580" w:rsidP="00E45580">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FCD8435" w14:textId="77777777" w:rsidR="00E45580" w:rsidRPr="00C1421E" w:rsidRDefault="00E45580" w:rsidP="00E45580">
      <w:pPr>
        <w:ind w:left="-284" w:right="46"/>
        <w:jc w:val="both"/>
        <w:rPr>
          <w:rFonts w:ascii="Arial" w:hAnsi="Arial" w:cs="Arial"/>
          <w:b/>
          <w:szCs w:val="24"/>
          <w:lang w:val="en-US"/>
        </w:rPr>
      </w:pPr>
    </w:p>
    <w:p w14:paraId="1A55B5A8" w14:textId="77777777" w:rsidR="00E45580" w:rsidRPr="005A7898" w:rsidRDefault="00E45580" w:rsidP="00E45580">
      <w:pPr>
        <w:ind w:left="-284" w:right="46"/>
        <w:jc w:val="both"/>
        <w:rPr>
          <w:rFonts w:ascii="Arial" w:hAnsi="Arial" w:cs="Arial"/>
          <w:bCs/>
          <w:szCs w:val="24"/>
        </w:rPr>
      </w:pPr>
      <w:r w:rsidRPr="005A7898">
        <w:rPr>
          <w:rFonts w:ascii="Arial" w:hAnsi="Arial" w:cs="Arial"/>
          <w:bCs/>
          <w:i/>
          <w:iCs/>
          <w:szCs w:val="24"/>
        </w:rPr>
        <w:t>Regulation 13</w:t>
      </w:r>
      <w:r w:rsidRPr="005A7898">
        <w:rPr>
          <w:rFonts w:ascii="Arial" w:hAnsi="Arial" w:cs="Arial"/>
          <w:bCs/>
          <w:szCs w:val="24"/>
        </w:rPr>
        <w:t xml:space="preserve"> of the </w:t>
      </w:r>
      <w:r w:rsidRPr="005A7898">
        <w:rPr>
          <w:rFonts w:ascii="Arial" w:hAnsi="Arial" w:cs="Arial"/>
          <w:bCs/>
          <w:i/>
          <w:iCs/>
          <w:szCs w:val="24"/>
        </w:rPr>
        <w:t>Local Government (Financial Management) Regulations 1996</w:t>
      </w:r>
      <w:r w:rsidRPr="005A7898">
        <w:rPr>
          <w:rFonts w:ascii="Arial" w:hAnsi="Arial" w:cs="Arial"/>
          <w:bCs/>
          <w:szCs w:val="24"/>
        </w:rPr>
        <w:t xml:space="preserve"> requires a list of accounts paid to be prepared each month, showing each account paid since the last list was prepared. This list is to include the following information:</w:t>
      </w:r>
    </w:p>
    <w:p w14:paraId="65269DAF" w14:textId="77777777" w:rsidR="00E45580" w:rsidRPr="005A7898" w:rsidRDefault="00E45580" w:rsidP="00E45580">
      <w:pPr>
        <w:ind w:left="-284" w:right="46"/>
        <w:jc w:val="both"/>
        <w:rPr>
          <w:rFonts w:ascii="Arial" w:hAnsi="Arial" w:cs="Arial"/>
          <w:bCs/>
          <w:szCs w:val="24"/>
        </w:rPr>
      </w:pPr>
    </w:p>
    <w:p w14:paraId="157C307F" w14:textId="77777777" w:rsidR="00E45580" w:rsidRPr="005A7898" w:rsidRDefault="00E45580" w:rsidP="00AD1212">
      <w:pPr>
        <w:numPr>
          <w:ilvl w:val="0"/>
          <w:numId w:val="59"/>
        </w:numPr>
        <w:ind w:right="46"/>
        <w:jc w:val="both"/>
        <w:rPr>
          <w:rFonts w:ascii="Arial" w:hAnsi="Arial" w:cs="Arial"/>
          <w:bCs/>
          <w:szCs w:val="24"/>
        </w:rPr>
      </w:pPr>
      <w:r w:rsidRPr="005A7898">
        <w:rPr>
          <w:rFonts w:ascii="Arial" w:hAnsi="Arial" w:cs="Arial"/>
          <w:bCs/>
          <w:szCs w:val="24"/>
        </w:rPr>
        <w:t xml:space="preserve">the payee’s </w:t>
      </w:r>
      <w:proofErr w:type="gramStart"/>
      <w:r w:rsidRPr="005A7898">
        <w:rPr>
          <w:rFonts w:ascii="Arial" w:hAnsi="Arial" w:cs="Arial"/>
          <w:bCs/>
          <w:szCs w:val="24"/>
        </w:rPr>
        <w:t>name;</w:t>
      </w:r>
      <w:proofErr w:type="gramEnd"/>
    </w:p>
    <w:p w14:paraId="585D3D85" w14:textId="77777777" w:rsidR="00E45580" w:rsidRPr="005A7898" w:rsidRDefault="00E45580" w:rsidP="00AD1212">
      <w:pPr>
        <w:numPr>
          <w:ilvl w:val="0"/>
          <w:numId w:val="59"/>
        </w:numPr>
        <w:ind w:right="46"/>
        <w:jc w:val="both"/>
        <w:rPr>
          <w:rFonts w:ascii="Arial" w:hAnsi="Arial" w:cs="Arial"/>
          <w:bCs/>
          <w:szCs w:val="24"/>
        </w:rPr>
      </w:pPr>
      <w:r w:rsidRPr="005A7898">
        <w:rPr>
          <w:rFonts w:ascii="Arial" w:hAnsi="Arial" w:cs="Arial"/>
          <w:bCs/>
          <w:szCs w:val="24"/>
        </w:rPr>
        <w:t>the amount of the payment:</w:t>
      </w:r>
    </w:p>
    <w:p w14:paraId="0C0DF8CD" w14:textId="77777777" w:rsidR="00E45580" w:rsidRPr="005A7898" w:rsidRDefault="00E45580" w:rsidP="00AD1212">
      <w:pPr>
        <w:numPr>
          <w:ilvl w:val="0"/>
          <w:numId w:val="59"/>
        </w:numPr>
        <w:ind w:right="46"/>
        <w:jc w:val="both"/>
        <w:rPr>
          <w:rFonts w:ascii="Arial" w:hAnsi="Arial" w:cs="Arial"/>
          <w:bCs/>
          <w:szCs w:val="24"/>
        </w:rPr>
      </w:pPr>
      <w:r w:rsidRPr="005A7898">
        <w:rPr>
          <w:rFonts w:ascii="Arial" w:hAnsi="Arial" w:cs="Arial"/>
          <w:bCs/>
          <w:szCs w:val="24"/>
        </w:rPr>
        <w:t>the date of the payment; and</w:t>
      </w:r>
    </w:p>
    <w:p w14:paraId="0F0E9004" w14:textId="77777777" w:rsidR="00E45580" w:rsidRPr="005A7898" w:rsidRDefault="00E45580" w:rsidP="00AD1212">
      <w:pPr>
        <w:numPr>
          <w:ilvl w:val="0"/>
          <w:numId w:val="59"/>
        </w:numPr>
        <w:ind w:right="46"/>
        <w:jc w:val="both"/>
        <w:rPr>
          <w:rFonts w:ascii="Arial" w:hAnsi="Arial" w:cs="Arial"/>
          <w:bCs/>
          <w:szCs w:val="24"/>
        </w:rPr>
      </w:pPr>
      <w:r w:rsidRPr="005A7898">
        <w:rPr>
          <w:rFonts w:ascii="Arial" w:hAnsi="Arial" w:cs="Arial"/>
          <w:bCs/>
          <w:szCs w:val="24"/>
        </w:rPr>
        <w:t>sufficient information to identify the transaction.</w:t>
      </w:r>
    </w:p>
    <w:p w14:paraId="3CB79E21" w14:textId="69D6B32A" w:rsidR="00E45580" w:rsidRDefault="00E45580" w:rsidP="00E45580">
      <w:pPr>
        <w:ind w:left="-284" w:right="46"/>
        <w:jc w:val="both"/>
        <w:rPr>
          <w:rFonts w:ascii="Arial" w:hAnsi="Arial" w:cs="Arial"/>
          <w:b/>
          <w:szCs w:val="24"/>
          <w:lang w:val="en-US"/>
        </w:rPr>
      </w:pPr>
    </w:p>
    <w:p w14:paraId="6CA431A4" w14:textId="77777777" w:rsidR="00CA79B9" w:rsidRPr="00C1421E" w:rsidRDefault="00CA79B9" w:rsidP="00E45580">
      <w:pPr>
        <w:ind w:left="-284" w:right="46"/>
        <w:jc w:val="both"/>
        <w:rPr>
          <w:rFonts w:ascii="Arial" w:hAnsi="Arial" w:cs="Arial"/>
          <w:b/>
          <w:szCs w:val="24"/>
          <w:lang w:val="en-US"/>
        </w:rPr>
      </w:pPr>
    </w:p>
    <w:p w14:paraId="6B3A2610"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0D317FE" w14:textId="77777777" w:rsidR="00E45580" w:rsidRPr="00C1421E" w:rsidRDefault="00E45580" w:rsidP="00E45580">
      <w:pPr>
        <w:ind w:left="-284" w:right="46"/>
        <w:jc w:val="both"/>
        <w:rPr>
          <w:rFonts w:ascii="Arial" w:hAnsi="Arial" w:cs="Arial"/>
          <w:szCs w:val="24"/>
          <w:lang w:val="en-US"/>
        </w:rPr>
      </w:pPr>
    </w:p>
    <w:p w14:paraId="2D4C3F92" w14:textId="77777777" w:rsidR="00E45580" w:rsidRPr="009B39EC" w:rsidRDefault="00E45580" w:rsidP="00E45580">
      <w:pPr>
        <w:ind w:left="-284" w:right="46"/>
        <w:jc w:val="both"/>
        <w:rPr>
          <w:rFonts w:ascii="Arial" w:hAnsi="Arial" w:cs="Arial"/>
          <w:szCs w:val="24"/>
        </w:rPr>
      </w:pPr>
      <w:r w:rsidRPr="009B39EC">
        <w:rPr>
          <w:rFonts w:ascii="Arial" w:hAnsi="Arial" w:cs="Arial"/>
          <w:szCs w:val="24"/>
        </w:rPr>
        <w:t xml:space="preserve">The accounts payable procedures ensure that risk is managed, and no fraudulent payments are made by the city, and these procedures are strictly adhered to by the officers. These include the final vetting of approved invoices by the Coordinator </w:t>
      </w:r>
      <w:r>
        <w:rPr>
          <w:rFonts w:ascii="Arial" w:hAnsi="Arial" w:cs="Arial"/>
          <w:szCs w:val="24"/>
        </w:rPr>
        <w:t>Revenue</w:t>
      </w:r>
      <w:r w:rsidRPr="009B39EC">
        <w:rPr>
          <w:rFonts w:ascii="Arial" w:hAnsi="Arial" w:cs="Arial"/>
          <w:szCs w:val="24"/>
        </w:rPr>
        <w:t xml:space="preserve"> and the Manager Financial Services (or designated alternative officers).</w:t>
      </w:r>
    </w:p>
    <w:p w14:paraId="2D810E2A"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4B092538" w14:textId="77777777" w:rsidR="00E45580" w:rsidRPr="00C1421E" w:rsidRDefault="00E45580" w:rsidP="00E45580">
      <w:pPr>
        <w:ind w:left="-284" w:right="46"/>
        <w:jc w:val="both"/>
        <w:rPr>
          <w:rFonts w:ascii="Arial" w:hAnsi="Arial" w:cs="Arial"/>
          <w:b/>
          <w:szCs w:val="24"/>
          <w:lang w:val="en-US"/>
        </w:rPr>
      </w:pPr>
    </w:p>
    <w:p w14:paraId="38E5A585" w14:textId="77777777" w:rsidR="00E45580" w:rsidRPr="00C1421E" w:rsidRDefault="00E45580" w:rsidP="00E45580">
      <w:pPr>
        <w:ind w:left="-284" w:right="46"/>
        <w:jc w:val="both"/>
        <w:rPr>
          <w:rFonts w:ascii="Arial" w:hAnsi="Arial" w:cs="Arial"/>
          <w:szCs w:val="24"/>
          <w:lang w:val="en-US"/>
        </w:rPr>
      </w:pPr>
      <w:r>
        <w:rPr>
          <w:rFonts w:ascii="Arial" w:hAnsi="Arial" w:cs="Arial"/>
          <w:szCs w:val="24"/>
          <w:lang w:val="en-US"/>
        </w:rPr>
        <w:t>Nil.</w:t>
      </w:r>
    </w:p>
    <w:p w14:paraId="5D0BA06D" w14:textId="4A0F0ABD" w:rsidR="00E45580" w:rsidRDefault="00E45580" w:rsidP="00E45580">
      <w:pPr>
        <w:ind w:left="-284" w:right="46"/>
        <w:jc w:val="both"/>
        <w:rPr>
          <w:rFonts w:ascii="Arial" w:hAnsi="Arial" w:cs="Arial"/>
          <w:szCs w:val="24"/>
          <w:lang w:val="en-US"/>
        </w:rPr>
      </w:pPr>
    </w:p>
    <w:p w14:paraId="3E1BCF53" w14:textId="77777777" w:rsidR="00E45580" w:rsidRPr="00C1421E" w:rsidRDefault="00E45580" w:rsidP="00E45580">
      <w:pPr>
        <w:ind w:left="-284" w:right="46"/>
        <w:jc w:val="both"/>
        <w:rPr>
          <w:rFonts w:ascii="Arial" w:hAnsi="Arial" w:cs="Arial"/>
          <w:szCs w:val="24"/>
          <w:lang w:val="en-US"/>
        </w:rPr>
      </w:pPr>
    </w:p>
    <w:p w14:paraId="22166FE2"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51CEF55C" w14:textId="77777777" w:rsidR="00E45580" w:rsidRPr="00C1421E" w:rsidRDefault="00E45580" w:rsidP="00E45580">
      <w:pPr>
        <w:ind w:left="-284" w:right="46"/>
        <w:jc w:val="both"/>
        <w:rPr>
          <w:rFonts w:ascii="Arial" w:hAnsi="Arial" w:cs="Arial"/>
          <w:szCs w:val="24"/>
          <w:highlight w:val="red"/>
          <w:lang w:val="en-US"/>
        </w:rPr>
      </w:pPr>
    </w:p>
    <w:p w14:paraId="0BA7B679" w14:textId="77777777" w:rsidR="00E45580" w:rsidRPr="00C1421E" w:rsidRDefault="00E45580" w:rsidP="00E45580">
      <w:pPr>
        <w:ind w:left="-284" w:right="46"/>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3C0FF096" w14:textId="77777777" w:rsidR="00E45580" w:rsidRPr="00C1421E" w:rsidRDefault="00E45580" w:rsidP="00E45580">
      <w:pPr>
        <w:ind w:left="-284" w:right="46"/>
        <w:jc w:val="both"/>
        <w:rPr>
          <w:rFonts w:ascii="Arial" w:hAnsi="Arial" w:cs="Arial"/>
          <w:b/>
          <w:color w:val="17365D" w:themeColor="text2" w:themeShade="BF"/>
          <w:szCs w:val="24"/>
          <w:lang w:val="en-US"/>
        </w:rPr>
      </w:pPr>
    </w:p>
    <w:p w14:paraId="4A8D7FE9" w14:textId="77777777" w:rsidR="00E45580" w:rsidRPr="00C1421E" w:rsidRDefault="00E45580" w:rsidP="00E45580">
      <w:pPr>
        <w:ind w:left="-284" w:right="46"/>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3170EA2F" w14:textId="77777777" w:rsidR="00E45580" w:rsidRPr="00C1421E" w:rsidRDefault="00E45580" w:rsidP="00E45580">
      <w:pPr>
        <w:ind w:left="-567" w:right="46"/>
        <w:jc w:val="both"/>
        <w:rPr>
          <w:rFonts w:ascii="Arial" w:hAnsi="Arial" w:cs="Arial"/>
          <w:szCs w:val="24"/>
          <w:lang w:val="en-US"/>
        </w:rPr>
      </w:pPr>
    </w:p>
    <w:p w14:paraId="53D4CD10" w14:textId="77777777" w:rsidR="00E45580" w:rsidRDefault="00E45580" w:rsidP="00E45580">
      <w:pPr>
        <w:ind w:left="-284" w:right="46"/>
        <w:jc w:val="both"/>
        <w:rPr>
          <w:rFonts w:ascii="Arial" w:eastAsia="Arial" w:hAnsi="Arial" w:cs="Arial"/>
          <w:color w:val="000000" w:themeColor="text1"/>
          <w:szCs w:val="24"/>
        </w:rPr>
      </w:pPr>
      <w:r w:rsidRPr="1E46D8A8">
        <w:rPr>
          <w:rFonts w:ascii="Arial" w:hAnsi="Arial" w:cs="Arial"/>
          <w:b/>
          <w:bCs/>
          <w:color w:val="17365D" w:themeColor="text2" w:themeShade="BF"/>
          <w:szCs w:val="24"/>
          <w:lang w:val="en-US"/>
        </w:rPr>
        <w:t>Values</w:t>
      </w:r>
      <w:r>
        <w:tab/>
      </w:r>
      <w:r>
        <w:tab/>
      </w:r>
      <w:r w:rsidRPr="1E46D8A8">
        <w:rPr>
          <w:rFonts w:ascii="Arial" w:eastAsia="Arial" w:hAnsi="Arial" w:cs="Arial"/>
          <w:b/>
          <w:bCs/>
          <w:color w:val="000000" w:themeColor="text1"/>
          <w:szCs w:val="24"/>
          <w:lang w:val="en-US"/>
        </w:rPr>
        <w:t>Great Governance and Civic Leadership</w:t>
      </w:r>
    </w:p>
    <w:p w14:paraId="25CBBD4D" w14:textId="77777777" w:rsidR="00E45580" w:rsidRDefault="00E45580" w:rsidP="00E45580">
      <w:pPr>
        <w:ind w:left="1418" w:right="46"/>
        <w:jc w:val="both"/>
      </w:pPr>
      <w:r w:rsidRPr="1E46D8A8">
        <w:rPr>
          <w:rFonts w:ascii="Arial" w:eastAsia="Arial" w:hAnsi="Arial" w:cs="Arial"/>
          <w:color w:val="000000" w:themeColor="text1"/>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r w:rsidRPr="1E46D8A8">
        <w:rPr>
          <w:rFonts w:ascii="Arial" w:hAnsi="Arial" w:cs="Arial"/>
          <w:b/>
          <w:bCs/>
          <w:szCs w:val="24"/>
          <w:lang w:val="en-US"/>
        </w:rPr>
        <w:t xml:space="preserve"> </w:t>
      </w:r>
    </w:p>
    <w:p w14:paraId="1429E853" w14:textId="77777777" w:rsidR="00E45580" w:rsidRDefault="00E45580" w:rsidP="00E45580">
      <w:pPr>
        <w:ind w:left="-284" w:right="46"/>
        <w:jc w:val="both"/>
        <w:rPr>
          <w:rFonts w:ascii="Arial" w:hAnsi="Arial" w:cs="Arial"/>
          <w:b/>
          <w:bCs/>
          <w:szCs w:val="24"/>
          <w:lang w:val="en-US"/>
        </w:rPr>
      </w:pPr>
    </w:p>
    <w:p w14:paraId="0D8ABB70" w14:textId="77777777" w:rsidR="00E45580" w:rsidRPr="00C1421E" w:rsidRDefault="00E45580" w:rsidP="00E45580">
      <w:pPr>
        <w:ind w:left="-284" w:right="46"/>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1E4568EB" w14:textId="77777777" w:rsidR="00E45580" w:rsidRPr="00C1421E" w:rsidRDefault="00E45580" w:rsidP="00E45580">
      <w:pPr>
        <w:ind w:left="-567" w:right="46"/>
        <w:jc w:val="both"/>
        <w:rPr>
          <w:rFonts w:ascii="Arial" w:hAnsi="Arial" w:cs="Arial"/>
          <w:b/>
          <w:color w:val="17365D" w:themeColor="text2" w:themeShade="BF"/>
          <w:szCs w:val="24"/>
          <w:lang w:val="en-US"/>
        </w:rPr>
      </w:pPr>
    </w:p>
    <w:p w14:paraId="67D6BFCF" w14:textId="77777777" w:rsidR="00E45580" w:rsidRPr="009B39EC" w:rsidRDefault="00E45580" w:rsidP="00E45580">
      <w:pPr>
        <w:ind w:left="-567" w:right="46" w:firstLine="283"/>
        <w:jc w:val="both"/>
        <w:rPr>
          <w:rFonts w:ascii="Arial" w:eastAsia="Acumin Pro" w:hAnsi="Arial" w:cs="Arial"/>
          <w:szCs w:val="24"/>
          <w:lang w:val="en-US"/>
        </w:rPr>
      </w:pPr>
      <w:r>
        <w:rPr>
          <w:rFonts w:ascii="Arial" w:eastAsia="Acumin Pro" w:hAnsi="Arial" w:cs="Arial"/>
          <w:szCs w:val="24"/>
          <w:lang w:val="en-US"/>
        </w:rPr>
        <w:t>Nil.</w:t>
      </w:r>
    </w:p>
    <w:p w14:paraId="34894A22" w14:textId="7FCE77B0" w:rsidR="00E45580" w:rsidRDefault="00E45580" w:rsidP="00E45580">
      <w:pPr>
        <w:ind w:left="-567" w:right="46"/>
        <w:jc w:val="both"/>
        <w:rPr>
          <w:rFonts w:ascii="Arial" w:hAnsi="Arial" w:cs="Arial"/>
          <w:bCs/>
          <w:szCs w:val="24"/>
          <w:lang w:val="en-US"/>
        </w:rPr>
      </w:pPr>
    </w:p>
    <w:p w14:paraId="2ED2A987" w14:textId="77777777" w:rsidR="00E45580" w:rsidRPr="00C1421E" w:rsidRDefault="00E45580" w:rsidP="00E45580">
      <w:pPr>
        <w:ind w:left="-567" w:right="46"/>
        <w:jc w:val="both"/>
        <w:rPr>
          <w:rFonts w:ascii="Arial" w:hAnsi="Arial" w:cs="Arial"/>
          <w:bCs/>
          <w:szCs w:val="24"/>
          <w:lang w:val="en-US"/>
        </w:rPr>
      </w:pPr>
    </w:p>
    <w:p w14:paraId="11EDBD57"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688574EA" w14:textId="77777777" w:rsidR="00E45580" w:rsidRPr="00C1421E" w:rsidRDefault="00E45580" w:rsidP="00E45580">
      <w:pPr>
        <w:ind w:left="-284" w:right="46"/>
        <w:jc w:val="both"/>
        <w:rPr>
          <w:rFonts w:ascii="Arial" w:hAnsi="Arial" w:cs="Arial"/>
          <w:b/>
          <w:szCs w:val="24"/>
          <w:highlight w:val="yellow"/>
          <w:lang w:val="en-US"/>
        </w:rPr>
      </w:pPr>
    </w:p>
    <w:p w14:paraId="62E32BB1" w14:textId="77777777" w:rsidR="00E45580" w:rsidRPr="005A7438" w:rsidRDefault="00E45580" w:rsidP="00E45580">
      <w:pPr>
        <w:ind w:left="-284" w:right="46"/>
        <w:jc w:val="both"/>
        <w:rPr>
          <w:rFonts w:ascii="Arial" w:eastAsia="Acumin Pro" w:hAnsi="Arial" w:cs="Arial"/>
          <w:szCs w:val="24"/>
          <w:lang w:val="en-US"/>
        </w:rPr>
      </w:pPr>
      <w:r w:rsidRPr="005A7438">
        <w:rPr>
          <w:rFonts w:ascii="Arial" w:eastAsia="Acumin Pro" w:hAnsi="Arial" w:cs="Arial"/>
          <w:szCs w:val="24"/>
          <w:lang w:val="en-US"/>
        </w:rPr>
        <w:t>The payments are made in accordance with the approved budget.</w:t>
      </w:r>
    </w:p>
    <w:p w14:paraId="40101AB7" w14:textId="1AC3680D" w:rsidR="00E45580" w:rsidRDefault="00E45580" w:rsidP="00E45580">
      <w:pPr>
        <w:ind w:left="-284" w:right="46"/>
        <w:jc w:val="both"/>
        <w:rPr>
          <w:rFonts w:ascii="Arial" w:hAnsi="Arial" w:cs="Arial"/>
          <w:szCs w:val="24"/>
          <w:highlight w:val="yellow"/>
          <w:lang w:val="en-US"/>
        </w:rPr>
      </w:pPr>
    </w:p>
    <w:p w14:paraId="557B8C9E" w14:textId="77777777" w:rsidR="00E45580" w:rsidRPr="00C1421E" w:rsidRDefault="00E45580" w:rsidP="00E45580">
      <w:pPr>
        <w:ind w:left="-284" w:right="46"/>
        <w:jc w:val="both"/>
        <w:rPr>
          <w:rFonts w:ascii="Arial" w:hAnsi="Arial" w:cs="Arial"/>
          <w:szCs w:val="24"/>
          <w:highlight w:val="yellow"/>
          <w:lang w:val="en-US"/>
        </w:rPr>
      </w:pPr>
    </w:p>
    <w:p w14:paraId="44DDAA28"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6D5ABE8" w14:textId="77777777" w:rsidR="00E45580" w:rsidRPr="00C1421E" w:rsidRDefault="00E45580" w:rsidP="00E45580">
      <w:pPr>
        <w:ind w:left="-284" w:right="46"/>
        <w:jc w:val="both"/>
        <w:rPr>
          <w:rFonts w:ascii="Arial" w:hAnsi="Arial" w:cs="Arial"/>
          <w:b/>
          <w:szCs w:val="24"/>
          <w:lang w:val="en-US"/>
        </w:rPr>
      </w:pPr>
    </w:p>
    <w:p w14:paraId="4E30A1EC" w14:textId="77777777" w:rsidR="00E45580" w:rsidRPr="00A02196" w:rsidRDefault="00E45580" w:rsidP="00E45580">
      <w:pPr>
        <w:ind w:left="-284" w:right="46"/>
        <w:jc w:val="both"/>
        <w:rPr>
          <w:rFonts w:ascii="Arial" w:hAnsi="Arial" w:cs="Arial"/>
          <w:bCs/>
          <w:szCs w:val="24"/>
        </w:rPr>
      </w:pPr>
      <w:r w:rsidRPr="00A02196">
        <w:rPr>
          <w:rFonts w:ascii="Arial" w:hAnsi="Arial" w:cs="Arial"/>
          <w:bCs/>
          <w:szCs w:val="24"/>
        </w:rPr>
        <w:t xml:space="preserve">In accordance with </w:t>
      </w:r>
      <w:r>
        <w:rPr>
          <w:rFonts w:ascii="Arial" w:hAnsi="Arial" w:cs="Arial"/>
          <w:bCs/>
          <w:szCs w:val="24"/>
        </w:rPr>
        <w:t>r</w:t>
      </w:r>
      <w:r w:rsidRPr="00116302">
        <w:rPr>
          <w:rFonts w:ascii="Arial" w:hAnsi="Arial" w:cs="Arial"/>
          <w:bCs/>
          <w:szCs w:val="24"/>
        </w:rPr>
        <w:t>egulation 13</w:t>
      </w:r>
      <w:r w:rsidRPr="00A02196">
        <w:rPr>
          <w:rFonts w:ascii="Arial" w:hAnsi="Arial" w:cs="Arial"/>
          <w:bCs/>
          <w:szCs w:val="24"/>
        </w:rPr>
        <w:t xml:space="preserve"> of the </w:t>
      </w:r>
      <w:hyperlink r:id="rId30" w:history="1">
        <w:r w:rsidRPr="00CE5CF7">
          <w:rPr>
            <w:rStyle w:val="Hyperlink"/>
            <w:rFonts w:ascii="Arial" w:hAnsi="Arial" w:cs="Arial"/>
            <w:bCs/>
            <w:i/>
            <w:iCs/>
            <w:szCs w:val="32"/>
          </w:rPr>
          <w:t>Local Government (Financial Management) Regulations 1996</w:t>
        </w:r>
        <w:r w:rsidRPr="00CE5CF7">
          <w:rPr>
            <w:rStyle w:val="Hyperlink"/>
            <w:rFonts w:ascii="Arial" w:hAnsi="Arial" w:cs="Arial"/>
            <w:bCs/>
            <w:szCs w:val="32"/>
          </w:rPr>
          <w:t>,</w:t>
        </w:r>
      </w:hyperlink>
      <w:r>
        <w:rPr>
          <w:rFonts w:ascii="Arial" w:hAnsi="Arial" w:cs="Arial"/>
          <w:bCs/>
          <w:i/>
          <w:iCs/>
          <w:szCs w:val="32"/>
        </w:rPr>
        <w:t xml:space="preserve"> </w:t>
      </w:r>
      <w:r>
        <w:rPr>
          <w:rFonts w:ascii="Arial" w:hAnsi="Arial" w:cs="Arial"/>
          <w:bCs/>
          <w:szCs w:val="24"/>
        </w:rPr>
        <w:t>a</w:t>
      </w:r>
      <w:r w:rsidRPr="00A02196">
        <w:rPr>
          <w:rFonts w:ascii="Arial" w:hAnsi="Arial" w:cs="Arial"/>
          <w:bCs/>
          <w:szCs w:val="24"/>
        </w:rPr>
        <w:t xml:space="preserve">dministration is required to present the List of Accounts Paid for the month of </w:t>
      </w:r>
      <w:r>
        <w:rPr>
          <w:rFonts w:ascii="Arial" w:hAnsi="Arial" w:cs="Arial"/>
          <w:bCs/>
          <w:szCs w:val="24"/>
        </w:rPr>
        <w:t>September</w:t>
      </w:r>
      <w:r w:rsidRPr="00A02196">
        <w:rPr>
          <w:rFonts w:ascii="Arial" w:hAnsi="Arial" w:cs="Arial"/>
          <w:bCs/>
          <w:szCs w:val="24"/>
        </w:rPr>
        <w:t xml:space="preserve"> 2022 to Council.</w:t>
      </w:r>
    </w:p>
    <w:p w14:paraId="3AC0AEE1" w14:textId="2F9327E7" w:rsidR="00E45580" w:rsidRDefault="00E45580" w:rsidP="00E45580">
      <w:pPr>
        <w:ind w:left="-284" w:right="46"/>
        <w:jc w:val="both"/>
        <w:rPr>
          <w:rFonts w:ascii="Arial" w:hAnsi="Arial" w:cs="Arial"/>
          <w:b/>
          <w:color w:val="17365D" w:themeColor="text2" w:themeShade="BF"/>
          <w:sz w:val="28"/>
          <w:szCs w:val="32"/>
          <w:lang w:val="en-US"/>
        </w:rPr>
      </w:pPr>
    </w:p>
    <w:p w14:paraId="3B6E8A7B" w14:textId="77777777" w:rsidR="00E45580" w:rsidRDefault="00E45580" w:rsidP="00E45580">
      <w:pPr>
        <w:ind w:left="-284" w:right="46"/>
        <w:jc w:val="both"/>
        <w:rPr>
          <w:rFonts w:ascii="Arial" w:hAnsi="Arial" w:cs="Arial"/>
          <w:b/>
          <w:color w:val="17365D" w:themeColor="text2" w:themeShade="BF"/>
          <w:sz w:val="28"/>
          <w:szCs w:val="32"/>
          <w:lang w:val="en-US"/>
        </w:rPr>
      </w:pPr>
    </w:p>
    <w:p w14:paraId="0D01C6E8"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18386B9B" w14:textId="77777777" w:rsidR="00E45580" w:rsidRPr="00C1421E" w:rsidRDefault="00E45580" w:rsidP="00E45580">
      <w:pPr>
        <w:ind w:left="-284" w:right="46"/>
        <w:jc w:val="both"/>
        <w:rPr>
          <w:rFonts w:ascii="Arial" w:hAnsi="Arial" w:cs="Arial"/>
          <w:b/>
          <w:szCs w:val="24"/>
          <w:lang w:val="en-US"/>
        </w:rPr>
      </w:pPr>
    </w:p>
    <w:p w14:paraId="4784CB10" w14:textId="77777777" w:rsidR="00E45580" w:rsidRPr="00C1421E" w:rsidRDefault="00E45580" w:rsidP="00E45580">
      <w:pPr>
        <w:ind w:left="-284" w:right="46"/>
        <w:jc w:val="both"/>
        <w:rPr>
          <w:rFonts w:ascii="Arial" w:hAnsi="Arial" w:cs="Arial"/>
          <w:bCs/>
          <w:szCs w:val="24"/>
          <w:lang w:val="en-US"/>
        </w:rPr>
      </w:pPr>
      <w:r>
        <w:rPr>
          <w:rFonts w:ascii="Arial" w:hAnsi="Arial" w:cs="Arial"/>
          <w:bCs/>
          <w:szCs w:val="24"/>
          <w:lang w:val="en-US"/>
        </w:rPr>
        <w:t>Nil.</w:t>
      </w:r>
    </w:p>
    <w:p w14:paraId="4C6EEFAA" w14:textId="37FF5741" w:rsidR="00E45580" w:rsidRDefault="00E45580" w:rsidP="00E45580">
      <w:pPr>
        <w:ind w:left="-284" w:right="46"/>
        <w:jc w:val="both"/>
        <w:rPr>
          <w:rFonts w:ascii="Arial" w:hAnsi="Arial" w:cs="Arial"/>
          <w:szCs w:val="24"/>
        </w:rPr>
      </w:pPr>
    </w:p>
    <w:p w14:paraId="59C32C9B" w14:textId="77777777" w:rsidR="00E45580" w:rsidRPr="00C1421E" w:rsidRDefault="00E45580" w:rsidP="00E45580">
      <w:pPr>
        <w:ind w:left="-284" w:right="46"/>
        <w:jc w:val="both"/>
        <w:rPr>
          <w:rFonts w:ascii="Arial" w:hAnsi="Arial" w:cs="Arial"/>
          <w:szCs w:val="24"/>
        </w:rPr>
      </w:pPr>
    </w:p>
    <w:p w14:paraId="56ED3834"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5920EDC" w14:textId="77777777" w:rsidR="00E45580" w:rsidRPr="00C1421E" w:rsidRDefault="00E45580" w:rsidP="00E45580">
      <w:pPr>
        <w:ind w:left="-284" w:right="46"/>
        <w:jc w:val="both"/>
        <w:rPr>
          <w:rFonts w:ascii="Arial" w:hAnsi="Arial" w:cs="Arial"/>
          <w:bCs/>
          <w:szCs w:val="24"/>
          <w:lang w:val="en-US"/>
        </w:rPr>
      </w:pPr>
    </w:p>
    <w:p w14:paraId="2F51044F" w14:textId="77777777" w:rsidR="00E45580" w:rsidRPr="004B07CA" w:rsidRDefault="00E45580" w:rsidP="00E45580">
      <w:pPr>
        <w:ind w:left="-284" w:right="46"/>
        <w:jc w:val="both"/>
        <w:rPr>
          <w:rFonts w:ascii="Arial" w:hAnsi="Arial" w:cs="Arial"/>
          <w:szCs w:val="24"/>
        </w:rPr>
      </w:pPr>
      <w:r w:rsidRPr="4ACDFE53">
        <w:rPr>
          <w:rFonts w:ascii="Arial" w:hAnsi="Arial" w:cs="Arial"/>
          <w:szCs w:val="24"/>
        </w:rPr>
        <w:t>The List of Accounts Paid for the months of Oc</w:t>
      </w:r>
      <w:r>
        <w:rPr>
          <w:rFonts w:ascii="Arial" w:hAnsi="Arial" w:cs="Arial"/>
          <w:szCs w:val="24"/>
        </w:rPr>
        <w:t>to</w:t>
      </w:r>
      <w:r w:rsidRPr="4ACDFE53">
        <w:rPr>
          <w:rFonts w:ascii="Arial" w:hAnsi="Arial" w:cs="Arial"/>
          <w:szCs w:val="24"/>
        </w:rPr>
        <w:t>ber 2022 complies with the relevant legislation and can be received by Council (see attachments).</w:t>
      </w:r>
    </w:p>
    <w:p w14:paraId="521F243D" w14:textId="2396A06A" w:rsidR="00E45580" w:rsidRDefault="00E45580" w:rsidP="00E45580">
      <w:pPr>
        <w:ind w:left="-284" w:right="46"/>
        <w:jc w:val="both"/>
        <w:rPr>
          <w:rFonts w:ascii="Arial" w:hAnsi="Arial" w:cs="Arial"/>
          <w:bCs/>
          <w:szCs w:val="24"/>
        </w:rPr>
      </w:pPr>
    </w:p>
    <w:p w14:paraId="0FBE1453" w14:textId="77777777" w:rsidR="00E45580" w:rsidRPr="001F5D65" w:rsidRDefault="00E45580" w:rsidP="00E45580">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0A1E77AB" w14:textId="77777777" w:rsidR="00E45580" w:rsidRPr="00C1421E" w:rsidRDefault="00E45580" w:rsidP="00E45580">
      <w:pPr>
        <w:ind w:left="-284" w:right="46"/>
        <w:jc w:val="both"/>
        <w:rPr>
          <w:rFonts w:ascii="Arial" w:hAnsi="Arial" w:cs="Arial"/>
          <w:b/>
          <w:szCs w:val="24"/>
          <w:lang w:val="en-US"/>
        </w:rPr>
      </w:pPr>
    </w:p>
    <w:p w14:paraId="488EE145" w14:textId="77777777" w:rsidR="00CA79B9" w:rsidRDefault="00E45580" w:rsidP="00CA79B9">
      <w:pPr>
        <w:ind w:left="-284" w:right="46"/>
        <w:jc w:val="both"/>
        <w:rPr>
          <w:rFonts w:ascii="Arial" w:hAnsi="Arial" w:cs="Arial"/>
          <w:bCs/>
          <w:szCs w:val="24"/>
          <w:lang w:val="en-US"/>
        </w:rPr>
      </w:pPr>
      <w:r>
        <w:rPr>
          <w:rFonts w:ascii="Arial" w:hAnsi="Arial" w:cs="Arial"/>
          <w:bCs/>
          <w:szCs w:val="24"/>
          <w:lang w:val="en-US"/>
        </w:rPr>
        <w:t>Nil.</w:t>
      </w:r>
    </w:p>
    <w:p w14:paraId="0CA8B5BF" w14:textId="5CAC12CC" w:rsidR="00F50013" w:rsidRPr="006F25AE" w:rsidRDefault="00CA79B9" w:rsidP="00CD5E69">
      <w:pPr>
        <w:pStyle w:val="Heading1"/>
        <w:numPr>
          <w:ilvl w:val="0"/>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r w:rsidRPr="006F25AE">
        <w:rPr>
          <w:rFonts w:ascii="Arial" w:hAnsi="Arial" w:cs="Arial"/>
          <w:bCs/>
          <w:szCs w:val="24"/>
          <w:lang w:val="en-US"/>
        </w:rPr>
        <w:br w:type="page"/>
      </w:r>
      <w:bookmarkStart w:id="48" w:name="_Toc119593011"/>
      <w:r w:rsidR="00F50013" w:rsidRPr="006F25AE">
        <w:rPr>
          <w:rFonts w:ascii="Arial" w:hAnsi="Arial" w:cs="Arial"/>
          <w:caps w:val="0"/>
          <w:color w:val="17365D" w:themeColor="text2" w:themeShade="BF"/>
          <w:u w:val="none"/>
        </w:rPr>
        <w:t>Reports by the Chief Executive Officer CEO</w:t>
      </w:r>
      <w:r w:rsidR="003E364F" w:rsidRPr="006F25AE">
        <w:rPr>
          <w:rFonts w:ascii="Arial" w:hAnsi="Arial" w:cs="Arial"/>
          <w:caps w:val="0"/>
          <w:color w:val="17365D" w:themeColor="text2" w:themeShade="BF"/>
          <w:u w:val="none"/>
        </w:rPr>
        <w:t>14.11.22</w:t>
      </w:r>
      <w:bookmarkEnd w:id="48"/>
    </w:p>
    <w:p w14:paraId="3F511849" w14:textId="77777777" w:rsidR="00F50013" w:rsidRDefault="00F50013" w:rsidP="00744D75">
      <w:pPr>
        <w:pStyle w:val="CouncilHeading"/>
      </w:pPr>
    </w:p>
    <w:p w14:paraId="44BB5912" w14:textId="238BD3B9" w:rsidR="00B40CA6" w:rsidRDefault="00E12246" w:rsidP="001C23DF">
      <w:pPr>
        <w:pStyle w:val="Heading1"/>
        <w:numPr>
          <w:ilvl w:val="1"/>
          <w:numId w:val="1"/>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u w:val="none"/>
        </w:rPr>
      </w:pPr>
      <w:bookmarkStart w:id="49" w:name="_Toc119593012"/>
      <w:r w:rsidRPr="17081DDF">
        <w:rPr>
          <w:rFonts w:ascii="Arial" w:hAnsi="Arial" w:cs="Arial"/>
          <w:caps w:val="0"/>
          <w:color w:val="17365D" w:themeColor="text2" w:themeShade="BF"/>
          <w:u w:val="none"/>
        </w:rPr>
        <w:t xml:space="preserve">CEO14.11.22 </w:t>
      </w:r>
      <w:r w:rsidR="003E364F" w:rsidRPr="17081DDF">
        <w:rPr>
          <w:rFonts w:ascii="Arial" w:hAnsi="Arial" w:cs="Arial"/>
          <w:caps w:val="0"/>
          <w:color w:val="17365D" w:themeColor="text2" w:themeShade="BF"/>
          <w:u w:val="none"/>
        </w:rPr>
        <w:t>Foreshore Management Steering Committee Replacement Member</w:t>
      </w:r>
      <w:bookmarkEnd w:id="49"/>
    </w:p>
    <w:p w14:paraId="764EA79F" w14:textId="42816F3B" w:rsidR="003E364F" w:rsidRDefault="003E364F" w:rsidP="003E364F"/>
    <w:tbl>
      <w:tblPr>
        <w:tblStyle w:val="TableGrid"/>
        <w:tblW w:w="9640" w:type="dxa"/>
        <w:tblInd w:w="-289" w:type="dxa"/>
        <w:tblLook w:val="04A0" w:firstRow="1" w:lastRow="0" w:firstColumn="1" w:lastColumn="0" w:noHBand="0" w:noVBand="1"/>
      </w:tblPr>
      <w:tblGrid>
        <w:gridCol w:w="1985"/>
        <w:gridCol w:w="7655"/>
      </w:tblGrid>
      <w:tr w:rsidR="0035074A" w:rsidRPr="00C02867" w14:paraId="5047D61B" w14:textId="77777777" w:rsidTr="00014A9D">
        <w:tc>
          <w:tcPr>
            <w:tcW w:w="1985" w:type="dxa"/>
          </w:tcPr>
          <w:p w14:paraId="52529FBB"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655" w:type="dxa"/>
          </w:tcPr>
          <w:p w14:paraId="46C6B62E" w14:textId="77777777" w:rsidR="0035074A" w:rsidRPr="00E95DDF" w:rsidRDefault="0035074A"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35074A" w:rsidRPr="00C02867" w14:paraId="5476C0FD" w14:textId="77777777" w:rsidTr="00014A9D">
        <w:tc>
          <w:tcPr>
            <w:tcW w:w="1985" w:type="dxa"/>
          </w:tcPr>
          <w:p w14:paraId="6EEDAA04"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655" w:type="dxa"/>
          </w:tcPr>
          <w:p w14:paraId="2EA03DFC" w14:textId="77777777" w:rsidR="0035074A" w:rsidRPr="00E95DDF" w:rsidRDefault="0035074A" w:rsidP="007F7149">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35074A" w:rsidRPr="00C02867" w14:paraId="47C467D3" w14:textId="77777777" w:rsidTr="00014A9D">
        <w:tc>
          <w:tcPr>
            <w:tcW w:w="1985" w:type="dxa"/>
          </w:tcPr>
          <w:p w14:paraId="6AD69EF2" w14:textId="77777777" w:rsidR="0035074A" w:rsidRPr="00E95DDF" w:rsidRDefault="0035074A"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655" w:type="dxa"/>
          </w:tcPr>
          <w:p w14:paraId="469C9F7A" w14:textId="77777777" w:rsidR="0035074A" w:rsidRPr="00E95DDF" w:rsidRDefault="0035074A" w:rsidP="007F7149">
            <w:pPr>
              <w:pStyle w:val="Subsection"/>
              <w:tabs>
                <w:tab w:val="clear" w:pos="595"/>
                <w:tab w:val="clear" w:pos="879"/>
              </w:tabs>
              <w:spacing w:before="0" w:line="240" w:lineRule="auto"/>
              <w:ind w:left="0" w:right="39" w:firstLine="0"/>
              <w:rPr>
                <w:rFonts w:ascii="Arial" w:hAnsi="Arial" w:cs="Arial"/>
                <w:szCs w:val="24"/>
              </w:rPr>
            </w:pPr>
          </w:p>
          <w:p w14:paraId="019EE503" w14:textId="77777777" w:rsidR="0035074A" w:rsidRPr="00E95DDF" w:rsidRDefault="0035074A" w:rsidP="007F7149">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35074A" w:rsidRPr="00C02867" w14:paraId="675701A5" w14:textId="77777777" w:rsidTr="00014A9D">
        <w:tc>
          <w:tcPr>
            <w:tcW w:w="1985" w:type="dxa"/>
          </w:tcPr>
          <w:p w14:paraId="54CFEB49"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655" w:type="dxa"/>
          </w:tcPr>
          <w:p w14:paraId="47822876" w14:textId="77777777" w:rsidR="0035074A" w:rsidRPr="00E95DDF" w:rsidRDefault="0035074A" w:rsidP="007F7149">
            <w:pPr>
              <w:ind w:right="39"/>
              <w:jc w:val="both"/>
              <w:rPr>
                <w:rFonts w:ascii="Arial" w:hAnsi="Arial" w:cs="Arial"/>
                <w:szCs w:val="24"/>
                <w:lang w:val="en-AU"/>
              </w:rPr>
            </w:pPr>
            <w:r>
              <w:rPr>
                <w:rFonts w:ascii="Arial" w:hAnsi="Arial" w:cs="Arial"/>
                <w:szCs w:val="24"/>
                <w:lang w:val="en-AU"/>
              </w:rPr>
              <w:t>Nicole Ceric – Executive Officer</w:t>
            </w:r>
          </w:p>
        </w:tc>
      </w:tr>
      <w:tr w:rsidR="0035074A" w:rsidRPr="00C02867" w14:paraId="0A31FE62" w14:textId="77777777" w:rsidTr="00014A9D">
        <w:tc>
          <w:tcPr>
            <w:tcW w:w="1985" w:type="dxa"/>
          </w:tcPr>
          <w:p w14:paraId="0FE6FB6C"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CEO</w:t>
            </w:r>
          </w:p>
        </w:tc>
        <w:tc>
          <w:tcPr>
            <w:tcW w:w="7655" w:type="dxa"/>
          </w:tcPr>
          <w:p w14:paraId="2B4827F7" w14:textId="77777777" w:rsidR="0035074A" w:rsidRPr="00E95DDF" w:rsidRDefault="0035074A" w:rsidP="007F7149">
            <w:pPr>
              <w:ind w:right="39"/>
              <w:jc w:val="both"/>
              <w:rPr>
                <w:rFonts w:ascii="Arial" w:hAnsi="Arial" w:cs="Arial"/>
                <w:szCs w:val="24"/>
                <w:lang w:val="en-AU"/>
              </w:rPr>
            </w:pPr>
            <w:r>
              <w:rPr>
                <w:rFonts w:ascii="Arial" w:hAnsi="Arial" w:cs="Arial"/>
                <w:szCs w:val="24"/>
                <w:lang w:val="en-AU"/>
              </w:rPr>
              <w:t>Bill Parker – Chief Executive Officer</w:t>
            </w:r>
          </w:p>
        </w:tc>
      </w:tr>
      <w:tr w:rsidR="0035074A" w:rsidRPr="00C02867" w14:paraId="47A4DAE0" w14:textId="77777777" w:rsidTr="00014A9D">
        <w:tc>
          <w:tcPr>
            <w:tcW w:w="1985" w:type="dxa"/>
          </w:tcPr>
          <w:p w14:paraId="3AF8AC4D" w14:textId="77777777" w:rsidR="0035074A" w:rsidRPr="00E95DDF" w:rsidRDefault="0035074A"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655" w:type="dxa"/>
          </w:tcPr>
          <w:p w14:paraId="70F6D060" w14:textId="77777777" w:rsidR="0035074A" w:rsidRPr="00E95DDF" w:rsidRDefault="0035074A" w:rsidP="007F7149">
            <w:pPr>
              <w:ind w:right="39"/>
              <w:jc w:val="both"/>
              <w:rPr>
                <w:rFonts w:ascii="Arial" w:hAnsi="Arial" w:cs="Arial"/>
                <w:szCs w:val="24"/>
                <w:lang w:val="en-US"/>
              </w:rPr>
            </w:pPr>
            <w:r>
              <w:rPr>
                <w:rFonts w:ascii="Arial" w:hAnsi="Arial" w:cs="Arial"/>
                <w:szCs w:val="24"/>
                <w:lang w:val="en-US"/>
              </w:rPr>
              <w:t>Nil.</w:t>
            </w:r>
          </w:p>
        </w:tc>
      </w:tr>
    </w:tbl>
    <w:p w14:paraId="1A6DA1B6" w14:textId="77777777" w:rsidR="0035074A" w:rsidRPr="00C1421E" w:rsidRDefault="0035074A" w:rsidP="003A7040">
      <w:pPr>
        <w:ind w:right="187"/>
        <w:jc w:val="both"/>
        <w:rPr>
          <w:rFonts w:ascii="Arial" w:hAnsi="Arial" w:cs="Arial"/>
          <w:b/>
          <w:szCs w:val="24"/>
          <w:lang w:val="en-US"/>
        </w:rPr>
      </w:pPr>
    </w:p>
    <w:p w14:paraId="7AE190E4" w14:textId="77777777" w:rsidR="0035074A" w:rsidRPr="00E87554" w:rsidRDefault="0035074A"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3A80697F" w14:textId="77777777" w:rsidR="0035074A" w:rsidRPr="00C1421E" w:rsidRDefault="0035074A" w:rsidP="003A7040">
      <w:pPr>
        <w:ind w:left="-567" w:right="187"/>
        <w:jc w:val="both"/>
        <w:rPr>
          <w:rFonts w:ascii="Arial" w:hAnsi="Arial" w:cs="Arial"/>
          <w:b/>
          <w:szCs w:val="24"/>
          <w:lang w:val="en-US"/>
        </w:rPr>
      </w:pPr>
    </w:p>
    <w:p w14:paraId="6B5C11EA" w14:textId="77777777" w:rsidR="0035074A" w:rsidRPr="00C1421E" w:rsidRDefault="0035074A" w:rsidP="003A7040">
      <w:pPr>
        <w:ind w:left="-284" w:right="187"/>
        <w:jc w:val="both"/>
        <w:rPr>
          <w:rFonts w:ascii="Arial" w:hAnsi="Arial" w:cs="Arial"/>
          <w:b/>
          <w:szCs w:val="24"/>
          <w:lang w:val="en-US"/>
        </w:rPr>
      </w:pPr>
      <w:r>
        <w:rPr>
          <w:rFonts w:ascii="Arial" w:hAnsi="Arial" w:cs="Arial"/>
          <w:szCs w:val="24"/>
          <w:lang w:val="en-US"/>
        </w:rPr>
        <w:t>The purpose of this report is for Council to appoint Councillor Basson to the Foreshore Management Steering Committee.</w:t>
      </w:r>
    </w:p>
    <w:p w14:paraId="4628239C" w14:textId="77777777" w:rsidR="0035074A" w:rsidRPr="00C1421E" w:rsidRDefault="0035074A" w:rsidP="003A7040">
      <w:pPr>
        <w:ind w:left="-567" w:right="187"/>
        <w:jc w:val="both"/>
        <w:rPr>
          <w:rFonts w:ascii="Arial" w:hAnsi="Arial" w:cs="Arial"/>
          <w:b/>
          <w:szCs w:val="24"/>
          <w:lang w:val="en-US"/>
        </w:rPr>
      </w:pPr>
    </w:p>
    <w:p w14:paraId="0CEAFD34" w14:textId="77777777" w:rsidR="0035074A" w:rsidRPr="00C1421E" w:rsidRDefault="0035074A" w:rsidP="003A7040">
      <w:pPr>
        <w:ind w:left="-567" w:right="187"/>
        <w:jc w:val="both"/>
        <w:rPr>
          <w:rFonts w:ascii="Arial" w:hAnsi="Arial" w:cs="Arial"/>
          <w:b/>
          <w:szCs w:val="24"/>
          <w:lang w:val="en-US"/>
        </w:rPr>
      </w:pPr>
    </w:p>
    <w:p w14:paraId="2E006C17" w14:textId="77777777" w:rsidR="0035074A" w:rsidRPr="00E87554" w:rsidRDefault="0035074A"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613F6AAC" w14:textId="77777777" w:rsidR="0035074A" w:rsidRPr="00C1421E" w:rsidRDefault="0035074A" w:rsidP="003A7040">
      <w:pPr>
        <w:ind w:left="-567" w:right="187"/>
        <w:jc w:val="both"/>
        <w:rPr>
          <w:rFonts w:ascii="Arial" w:hAnsi="Arial" w:cs="Arial"/>
          <w:b/>
          <w:color w:val="244061" w:themeColor="accent1" w:themeShade="80"/>
          <w:szCs w:val="24"/>
          <w:lang w:val="en-US"/>
        </w:rPr>
      </w:pPr>
    </w:p>
    <w:p w14:paraId="58EC2ACA" w14:textId="77777777" w:rsidR="0035074A" w:rsidRPr="000A3293" w:rsidRDefault="0035074A" w:rsidP="003A7040">
      <w:pPr>
        <w:ind w:left="-284" w:right="187"/>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 xml:space="preserve">That Council </w:t>
      </w:r>
      <w:r w:rsidRPr="000A3293">
        <w:rPr>
          <w:rFonts w:ascii="Arial" w:hAnsi="Arial" w:cs="Arial"/>
          <w:b/>
          <w:color w:val="244061" w:themeColor="accent1" w:themeShade="80"/>
          <w:szCs w:val="24"/>
          <w:lang w:val="en-US"/>
        </w:rPr>
        <w:t xml:space="preserve">appoints </w:t>
      </w:r>
      <w:r>
        <w:rPr>
          <w:rFonts w:ascii="Arial" w:hAnsi="Arial" w:cs="Arial"/>
          <w:b/>
          <w:color w:val="244061" w:themeColor="accent1" w:themeShade="80"/>
          <w:szCs w:val="24"/>
          <w:lang w:val="en-US"/>
        </w:rPr>
        <w:t>Councillor Basson to the Foreshore Management Steering Committee.</w:t>
      </w:r>
    </w:p>
    <w:p w14:paraId="77326D35" w14:textId="77777777" w:rsidR="0035074A" w:rsidRPr="00C1421E" w:rsidRDefault="0035074A" w:rsidP="003A7040">
      <w:pPr>
        <w:ind w:left="-567" w:right="187"/>
        <w:jc w:val="both"/>
        <w:rPr>
          <w:rFonts w:ascii="Arial" w:hAnsi="Arial" w:cs="Arial"/>
          <w:bCs/>
          <w:szCs w:val="24"/>
          <w:lang w:val="en-US"/>
        </w:rPr>
      </w:pPr>
    </w:p>
    <w:p w14:paraId="649484AF" w14:textId="77777777" w:rsidR="0035074A" w:rsidRPr="001C2B78" w:rsidRDefault="0035074A" w:rsidP="003A7040">
      <w:pPr>
        <w:ind w:left="-567" w:right="187"/>
        <w:jc w:val="both"/>
        <w:rPr>
          <w:rFonts w:ascii="Arial" w:hAnsi="Arial" w:cs="Arial"/>
          <w:b/>
          <w:szCs w:val="24"/>
          <w:lang w:val="en-US"/>
        </w:rPr>
      </w:pPr>
    </w:p>
    <w:p w14:paraId="30B32649"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63D089E5" w14:textId="77777777" w:rsidR="0035074A" w:rsidRPr="00C1421E" w:rsidRDefault="0035074A" w:rsidP="003A7040">
      <w:pPr>
        <w:ind w:left="-284" w:right="187"/>
        <w:jc w:val="both"/>
        <w:rPr>
          <w:rFonts w:ascii="Arial" w:hAnsi="Arial" w:cs="Arial"/>
          <w:color w:val="000000" w:themeColor="text1"/>
          <w:szCs w:val="24"/>
        </w:rPr>
      </w:pPr>
    </w:p>
    <w:p w14:paraId="52470C0E" w14:textId="77777777" w:rsidR="0035074A" w:rsidRPr="00C1421E" w:rsidRDefault="0035074A" w:rsidP="003A7040">
      <w:pPr>
        <w:ind w:left="-284" w:right="187"/>
        <w:jc w:val="both"/>
        <w:rPr>
          <w:rFonts w:ascii="Arial" w:hAnsi="Arial" w:cs="Arial"/>
          <w:color w:val="000000" w:themeColor="text1"/>
          <w:szCs w:val="24"/>
        </w:rPr>
      </w:pPr>
      <w:r>
        <w:rPr>
          <w:rFonts w:ascii="Arial" w:hAnsi="Arial" w:cs="Arial"/>
          <w:color w:val="000000" w:themeColor="text1"/>
          <w:szCs w:val="24"/>
        </w:rPr>
        <w:t>Absolute</w:t>
      </w:r>
      <w:r w:rsidRPr="00C1421E">
        <w:rPr>
          <w:rFonts w:ascii="Arial" w:hAnsi="Arial" w:cs="Arial"/>
          <w:color w:val="000000" w:themeColor="text1"/>
          <w:szCs w:val="24"/>
        </w:rPr>
        <w:t xml:space="preserve"> Majority. </w:t>
      </w:r>
    </w:p>
    <w:p w14:paraId="0AA64437" w14:textId="77777777" w:rsidR="0035074A" w:rsidRDefault="0035074A" w:rsidP="003A7040">
      <w:pPr>
        <w:ind w:left="-284" w:right="187"/>
        <w:jc w:val="both"/>
        <w:rPr>
          <w:rFonts w:ascii="Arial" w:hAnsi="Arial" w:cs="Arial"/>
          <w:bCs/>
          <w:szCs w:val="24"/>
          <w:lang w:val="en-US"/>
        </w:rPr>
      </w:pPr>
    </w:p>
    <w:p w14:paraId="27939E44" w14:textId="77777777" w:rsidR="0035074A" w:rsidRPr="00C1421E" w:rsidRDefault="0035074A" w:rsidP="003A7040">
      <w:pPr>
        <w:ind w:left="-284" w:right="187"/>
        <w:jc w:val="both"/>
        <w:rPr>
          <w:rFonts w:ascii="Arial" w:hAnsi="Arial" w:cs="Arial"/>
          <w:bCs/>
          <w:szCs w:val="24"/>
          <w:lang w:val="en-US"/>
        </w:rPr>
      </w:pPr>
    </w:p>
    <w:p w14:paraId="652B5797" w14:textId="77777777" w:rsidR="0035074A" w:rsidRPr="00E87554" w:rsidRDefault="0035074A" w:rsidP="003A7040">
      <w:pPr>
        <w:ind w:left="-284" w:right="187"/>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ACC213C" w14:textId="77777777" w:rsidR="0035074A" w:rsidRPr="00C1421E" w:rsidRDefault="0035074A" w:rsidP="003A7040">
      <w:pPr>
        <w:ind w:left="-284" w:right="187"/>
        <w:jc w:val="both"/>
        <w:rPr>
          <w:rFonts w:ascii="Arial" w:hAnsi="Arial" w:cs="Arial"/>
          <w:b/>
          <w:szCs w:val="24"/>
          <w:lang w:val="en-US"/>
        </w:rPr>
      </w:pPr>
    </w:p>
    <w:p w14:paraId="1423CB6C" w14:textId="77777777" w:rsidR="0035074A" w:rsidRPr="00C1421E" w:rsidRDefault="0035074A" w:rsidP="003A7040">
      <w:pPr>
        <w:ind w:left="-284" w:right="187"/>
        <w:jc w:val="both"/>
        <w:rPr>
          <w:rFonts w:ascii="Arial" w:hAnsi="Arial" w:cs="Arial"/>
          <w:bCs/>
          <w:szCs w:val="24"/>
          <w:lang w:val="en-US"/>
        </w:rPr>
      </w:pPr>
      <w:r>
        <w:rPr>
          <w:rFonts w:ascii="Arial" w:hAnsi="Arial" w:cs="Arial"/>
          <w:bCs/>
          <w:szCs w:val="24"/>
          <w:lang w:val="en-US"/>
        </w:rPr>
        <w:t xml:space="preserve">In March 2022, Council established the </w:t>
      </w:r>
      <w:r w:rsidRPr="000A3293">
        <w:rPr>
          <w:rFonts w:ascii="Arial" w:hAnsi="Arial" w:cs="Arial"/>
          <w:bCs/>
          <w:szCs w:val="24"/>
          <w:lang w:val="en-US"/>
        </w:rPr>
        <w:t>Foreshore Management Steering Committee</w:t>
      </w:r>
      <w:r>
        <w:rPr>
          <w:rFonts w:ascii="Arial" w:hAnsi="Arial" w:cs="Arial"/>
          <w:bCs/>
          <w:szCs w:val="24"/>
          <w:lang w:val="en-US"/>
        </w:rPr>
        <w:t xml:space="preserve"> and appointed the </w:t>
      </w:r>
      <w:r w:rsidRPr="000A3293">
        <w:rPr>
          <w:rFonts w:ascii="Arial" w:hAnsi="Arial" w:cs="Arial"/>
          <w:bCs/>
          <w:szCs w:val="24"/>
          <w:lang w:val="en-US"/>
        </w:rPr>
        <w:t>Mayor and four Councillors (one Councillor from each ward)</w:t>
      </w:r>
      <w:r>
        <w:rPr>
          <w:rFonts w:ascii="Arial" w:hAnsi="Arial" w:cs="Arial"/>
          <w:bCs/>
          <w:szCs w:val="24"/>
          <w:lang w:val="en-US"/>
        </w:rPr>
        <w:t xml:space="preserve"> as per the Terms of Reference. Councillor Hodsdon was appointed the Hollywood Ward Member.</w:t>
      </w:r>
    </w:p>
    <w:p w14:paraId="3C3FB2CB" w14:textId="77777777" w:rsidR="0035074A" w:rsidRPr="00C1421E" w:rsidRDefault="0035074A" w:rsidP="003A7040">
      <w:pPr>
        <w:ind w:left="-284" w:right="187"/>
        <w:jc w:val="both"/>
        <w:rPr>
          <w:rFonts w:ascii="Arial" w:hAnsi="Arial" w:cs="Arial"/>
          <w:b/>
          <w:szCs w:val="24"/>
          <w:lang w:val="en-US"/>
        </w:rPr>
      </w:pPr>
    </w:p>
    <w:p w14:paraId="2137B954" w14:textId="77777777" w:rsidR="00E12246" w:rsidRDefault="00E12246" w:rsidP="003A7040">
      <w:pPr>
        <w:ind w:left="-284" w:right="187"/>
        <w:jc w:val="both"/>
        <w:rPr>
          <w:rFonts w:ascii="Arial" w:hAnsi="Arial" w:cs="Arial"/>
          <w:b/>
          <w:color w:val="244061" w:themeColor="accent1" w:themeShade="80"/>
          <w:sz w:val="28"/>
          <w:szCs w:val="32"/>
          <w:lang w:val="en-US"/>
        </w:rPr>
      </w:pPr>
    </w:p>
    <w:p w14:paraId="09AE31D9" w14:textId="22B552D7" w:rsidR="0035074A"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6FD8A924" w14:textId="77777777" w:rsidR="003E5733" w:rsidRPr="001F5D65" w:rsidRDefault="003E5733" w:rsidP="003A7040">
      <w:pPr>
        <w:ind w:left="-284" w:right="187"/>
        <w:jc w:val="both"/>
        <w:rPr>
          <w:rFonts w:ascii="Arial" w:hAnsi="Arial" w:cs="Arial"/>
          <w:b/>
          <w:color w:val="244061" w:themeColor="accent1" w:themeShade="80"/>
          <w:sz w:val="28"/>
          <w:szCs w:val="32"/>
          <w:lang w:val="en-US"/>
        </w:rPr>
      </w:pPr>
    </w:p>
    <w:p w14:paraId="735A3E48" w14:textId="77777777" w:rsidR="0035074A" w:rsidRPr="00C1421E" w:rsidRDefault="0035074A" w:rsidP="003A7040">
      <w:pPr>
        <w:ind w:left="-284" w:right="187"/>
        <w:jc w:val="both"/>
        <w:rPr>
          <w:rFonts w:ascii="Arial" w:hAnsi="Arial" w:cs="Arial"/>
          <w:szCs w:val="24"/>
          <w:lang w:val="en-US"/>
        </w:rPr>
      </w:pPr>
      <w:r>
        <w:rPr>
          <w:rFonts w:ascii="Arial" w:hAnsi="Arial" w:cs="Arial"/>
          <w:szCs w:val="24"/>
          <w:lang w:val="en-US"/>
        </w:rPr>
        <w:t>Councillor Basson was elected at the extraordinary election on the 16 September 2022 and expressed interest in being a committee member on the Foreshore Management Committee. In response, Councillor Hodsdon resigned from the Foreshore Management Committee to allow his fellow Hollywood Ward Councillor, Councillor Basson to be the Hollywood Ward Committee Member.</w:t>
      </w:r>
    </w:p>
    <w:p w14:paraId="6814530E" w14:textId="77777777" w:rsidR="0035074A" w:rsidRPr="00C1421E" w:rsidRDefault="0035074A" w:rsidP="003A7040">
      <w:pPr>
        <w:ind w:left="-284" w:right="187"/>
        <w:jc w:val="both"/>
        <w:rPr>
          <w:rFonts w:ascii="Arial" w:hAnsi="Arial" w:cs="Arial"/>
          <w:szCs w:val="24"/>
          <w:lang w:val="en-US"/>
        </w:rPr>
      </w:pPr>
    </w:p>
    <w:p w14:paraId="2E305EBD" w14:textId="77777777" w:rsidR="0035074A" w:rsidRPr="00C1421E" w:rsidRDefault="0035074A" w:rsidP="003A7040">
      <w:pPr>
        <w:ind w:left="-284" w:right="187"/>
        <w:jc w:val="both"/>
        <w:rPr>
          <w:rFonts w:ascii="Arial" w:hAnsi="Arial" w:cs="Arial"/>
          <w:szCs w:val="24"/>
          <w:lang w:val="en-US"/>
        </w:rPr>
      </w:pPr>
    </w:p>
    <w:p w14:paraId="10AF470A"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2F44FDF6" w14:textId="77777777" w:rsidR="0035074A" w:rsidRPr="00C1421E" w:rsidRDefault="0035074A" w:rsidP="003A7040">
      <w:pPr>
        <w:ind w:left="-284" w:right="187"/>
        <w:jc w:val="both"/>
        <w:rPr>
          <w:rFonts w:ascii="Arial" w:hAnsi="Arial" w:cs="Arial"/>
          <w:b/>
          <w:szCs w:val="24"/>
          <w:lang w:val="en-US"/>
        </w:rPr>
      </w:pPr>
    </w:p>
    <w:p w14:paraId="04CF8A1B" w14:textId="77777777" w:rsidR="0035074A" w:rsidRPr="00C1421E" w:rsidRDefault="0035074A" w:rsidP="003A7040">
      <w:pPr>
        <w:ind w:left="-284" w:right="187"/>
        <w:jc w:val="both"/>
        <w:rPr>
          <w:rFonts w:ascii="Arial" w:hAnsi="Arial" w:cs="Arial"/>
          <w:szCs w:val="24"/>
          <w:lang w:val="en-US"/>
        </w:rPr>
      </w:pPr>
      <w:r>
        <w:rPr>
          <w:rFonts w:ascii="Arial" w:hAnsi="Arial" w:cs="Arial"/>
          <w:szCs w:val="24"/>
          <w:lang w:val="en-US"/>
        </w:rPr>
        <w:t>Nil.</w:t>
      </w:r>
    </w:p>
    <w:p w14:paraId="28F1E914" w14:textId="77777777" w:rsidR="0035074A" w:rsidRPr="00C1421E" w:rsidRDefault="0035074A" w:rsidP="003A7040">
      <w:pPr>
        <w:ind w:left="-284" w:right="187"/>
        <w:jc w:val="both"/>
        <w:rPr>
          <w:rFonts w:ascii="Arial" w:hAnsi="Arial" w:cs="Arial"/>
          <w:szCs w:val="24"/>
          <w:lang w:val="en-US"/>
        </w:rPr>
      </w:pPr>
    </w:p>
    <w:p w14:paraId="638771BD" w14:textId="77777777" w:rsidR="0035074A" w:rsidRPr="00C1421E" w:rsidRDefault="0035074A" w:rsidP="003A7040">
      <w:pPr>
        <w:ind w:left="-284" w:right="187"/>
        <w:jc w:val="both"/>
        <w:rPr>
          <w:rFonts w:ascii="Arial" w:hAnsi="Arial" w:cs="Arial"/>
          <w:szCs w:val="24"/>
          <w:lang w:val="en-US"/>
        </w:rPr>
      </w:pPr>
    </w:p>
    <w:p w14:paraId="5E2358D1"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D133F1E" w14:textId="77777777" w:rsidR="0035074A" w:rsidRPr="00C1421E" w:rsidRDefault="0035074A" w:rsidP="003A7040">
      <w:pPr>
        <w:ind w:left="-284" w:right="187"/>
        <w:jc w:val="both"/>
        <w:rPr>
          <w:rFonts w:ascii="Arial" w:hAnsi="Arial" w:cs="Arial"/>
          <w:szCs w:val="24"/>
          <w:highlight w:val="red"/>
          <w:lang w:val="en-US"/>
        </w:rPr>
      </w:pPr>
    </w:p>
    <w:p w14:paraId="366918AC" w14:textId="77777777" w:rsidR="0035074A" w:rsidRPr="00C1421E" w:rsidRDefault="0035074A" w:rsidP="003A7040">
      <w:pPr>
        <w:ind w:left="-284" w:right="187"/>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78E44FDA" w14:textId="77777777" w:rsidR="0035074A" w:rsidRPr="00C1421E" w:rsidRDefault="0035074A" w:rsidP="003A7040">
      <w:pPr>
        <w:ind w:left="-567" w:right="187"/>
        <w:jc w:val="both"/>
        <w:rPr>
          <w:rFonts w:ascii="Arial" w:hAnsi="Arial" w:cs="Arial"/>
          <w:szCs w:val="24"/>
          <w:lang w:val="en-US"/>
        </w:rPr>
      </w:pPr>
    </w:p>
    <w:p w14:paraId="69D86870" w14:textId="77777777" w:rsidR="0035074A" w:rsidRPr="00C1421E" w:rsidRDefault="0035074A" w:rsidP="003A7040">
      <w:pPr>
        <w:ind w:left="-284" w:right="187"/>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Governance and Civic Leadership</w:t>
      </w:r>
    </w:p>
    <w:p w14:paraId="2E2B6F79" w14:textId="77777777" w:rsidR="0035074A" w:rsidRPr="00C1421E" w:rsidRDefault="0035074A" w:rsidP="003A7040">
      <w:pPr>
        <w:ind w:left="1418" w:right="187"/>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360462E" w14:textId="77777777" w:rsidR="0035074A" w:rsidRPr="00C1421E" w:rsidRDefault="0035074A" w:rsidP="003A7040">
      <w:pPr>
        <w:ind w:left="1440" w:right="187"/>
        <w:jc w:val="both"/>
        <w:rPr>
          <w:rFonts w:ascii="Arial" w:hAnsi="Arial" w:cs="Arial"/>
          <w:bCs/>
          <w:szCs w:val="24"/>
          <w:lang w:val="en-US"/>
        </w:rPr>
      </w:pPr>
    </w:p>
    <w:p w14:paraId="2F7128A8" w14:textId="77777777" w:rsidR="0035074A" w:rsidRPr="00C1421E" w:rsidRDefault="0035074A" w:rsidP="003A7040">
      <w:pPr>
        <w:ind w:left="-131" w:right="187" w:firstLine="1549"/>
        <w:jc w:val="both"/>
        <w:rPr>
          <w:rFonts w:ascii="Arial" w:hAnsi="Arial" w:cs="Arial"/>
          <w:b/>
          <w:szCs w:val="24"/>
          <w:lang w:val="en-US"/>
        </w:rPr>
      </w:pPr>
      <w:r w:rsidRPr="00C1421E">
        <w:rPr>
          <w:rFonts w:ascii="Arial" w:hAnsi="Arial" w:cs="Arial"/>
          <w:b/>
          <w:szCs w:val="24"/>
          <w:lang w:val="en-US"/>
        </w:rPr>
        <w:t>Great Communities</w:t>
      </w:r>
    </w:p>
    <w:p w14:paraId="2331759F" w14:textId="77777777" w:rsidR="0035074A" w:rsidRPr="00C1421E" w:rsidRDefault="0035074A" w:rsidP="003A7040">
      <w:pPr>
        <w:ind w:left="1418" w:right="187"/>
        <w:jc w:val="both"/>
        <w:rPr>
          <w:rFonts w:ascii="Arial" w:hAnsi="Arial" w:cs="Arial"/>
          <w:bCs/>
          <w:szCs w:val="24"/>
          <w:lang w:val="en-US"/>
        </w:rPr>
      </w:pPr>
      <w:r w:rsidRPr="00C1421E">
        <w:rPr>
          <w:rFonts w:ascii="Arial" w:hAnsi="Arial" w:cs="Arial"/>
          <w:bCs/>
          <w:szCs w:val="24"/>
          <w:lang w:val="en-US"/>
        </w:rPr>
        <w:t xml:space="preserve">We enjoy places, events and facilities that bring people together. We are inclusive and connected, caring and support volunteers. We are strong for culture, arts, </w:t>
      </w:r>
      <w:proofErr w:type="gramStart"/>
      <w:r w:rsidRPr="00C1421E">
        <w:rPr>
          <w:rFonts w:ascii="Arial" w:hAnsi="Arial" w:cs="Arial"/>
          <w:bCs/>
          <w:szCs w:val="24"/>
          <w:lang w:val="en-US"/>
        </w:rPr>
        <w:t>sport</w:t>
      </w:r>
      <w:proofErr w:type="gramEnd"/>
      <w:r w:rsidRPr="00C1421E">
        <w:rPr>
          <w:rFonts w:ascii="Arial" w:hAnsi="Arial" w:cs="Arial"/>
          <w:bCs/>
          <w:szCs w:val="24"/>
          <w:lang w:val="en-US"/>
        </w:rPr>
        <w:t xml:space="preserve"> and recreation. We have protected amenity, </w:t>
      </w:r>
      <w:proofErr w:type="gramStart"/>
      <w:r w:rsidRPr="00C1421E">
        <w:rPr>
          <w:rFonts w:ascii="Arial" w:hAnsi="Arial" w:cs="Arial"/>
          <w:bCs/>
          <w:szCs w:val="24"/>
          <w:lang w:val="en-US"/>
        </w:rPr>
        <w:t>respect</w:t>
      </w:r>
      <w:proofErr w:type="gramEnd"/>
      <w:r w:rsidRPr="00C1421E">
        <w:rPr>
          <w:rFonts w:ascii="Arial" w:hAnsi="Arial" w:cs="Arial"/>
          <w:bCs/>
          <w:szCs w:val="24"/>
          <w:lang w:val="en-US"/>
        </w:rPr>
        <w:t xml:space="preserve"> our history and have strong community leadership.</w:t>
      </w:r>
    </w:p>
    <w:p w14:paraId="3B7A1E44" w14:textId="77777777" w:rsidR="0035074A" w:rsidRPr="00C1421E" w:rsidRDefault="0035074A" w:rsidP="003A7040">
      <w:pPr>
        <w:ind w:left="-284" w:right="187"/>
        <w:jc w:val="both"/>
        <w:rPr>
          <w:rFonts w:ascii="Arial" w:hAnsi="Arial" w:cs="Arial"/>
          <w:bCs/>
          <w:szCs w:val="24"/>
          <w:lang w:val="en-US"/>
        </w:rPr>
      </w:pPr>
    </w:p>
    <w:p w14:paraId="56E7F7CF" w14:textId="77777777" w:rsidR="0035074A" w:rsidRPr="00C1421E" w:rsidRDefault="0035074A" w:rsidP="003A7040">
      <w:pPr>
        <w:ind w:left="-567" w:right="187"/>
        <w:jc w:val="both"/>
        <w:rPr>
          <w:rFonts w:ascii="Arial" w:hAnsi="Arial" w:cs="Arial"/>
          <w:bCs/>
          <w:szCs w:val="24"/>
          <w:lang w:val="en-US"/>
        </w:rPr>
      </w:pPr>
    </w:p>
    <w:p w14:paraId="1C1AA9A0" w14:textId="77777777" w:rsidR="0035074A"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45EA2868" w14:textId="77777777" w:rsidR="0035074A" w:rsidRDefault="0035074A" w:rsidP="003A7040">
      <w:pPr>
        <w:ind w:left="-284" w:right="187"/>
        <w:jc w:val="both"/>
        <w:rPr>
          <w:rFonts w:ascii="Arial" w:hAnsi="Arial" w:cs="Arial"/>
          <w:b/>
          <w:color w:val="244061" w:themeColor="accent1" w:themeShade="80"/>
          <w:sz w:val="28"/>
          <w:szCs w:val="32"/>
          <w:lang w:val="en-US"/>
        </w:rPr>
      </w:pPr>
    </w:p>
    <w:p w14:paraId="431CE9FC" w14:textId="77777777" w:rsidR="0035074A" w:rsidRPr="00B63029" w:rsidRDefault="0035074A" w:rsidP="003A7040">
      <w:pPr>
        <w:ind w:left="-284" w:right="187"/>
        <w:jc w:val="both"/>
        <w:rPr>
          <w:rFonts w:ascii="Arial" w:hAnsi="Arial" w:cs="Arial"/>
          <w:bCs/>
          <w:szCs w:val="28"/>
          <w:lang w:val="en-US"/>
        </w:rPr>
      </w:pPr>
      <w:r w:rsidRPr="00B63029">
        <w:rPr>
          <w:rFonts w:ascii="Arial" w:hAnsi="Arial" w:cs="Arial"/>
          <w:bCs/>
          <w:szCs w:val="28"/>
          <w:lang w:val="en-US"/>
        </w:rPr>
        <w:t>There are no budget / financial implications.</w:t>
      </w:r>
    </w:p>
    <w:p w14:paraId="474937F9" w14:textId="77777777" w:rsidR="0035074A" w:rsidRPr="00C1421E" w:rsidRDefault="0035074A" w:rsidP="003A7040">
      <w:pPr>
        <w:ind w:left="-284" w:right="187"/>
        <w:jc w:val="both"/>
        <w:rPr>
          <w:rFonts w:ascii="Arial" w:hAnsi="Arial" w:cs="Arial"/>
          <w:szCs w:val="24"/>
          <w:lang w:val="en-US"/>
        </w:rPr>
      </w:pPr>
    </w:p>
    <w:p w14:paraId="5EF5139D" w14:textId="77777777" w:rsidR="0035074A" w:rsidRPr="00C1421E" w:rsidRDefault="0035074A" w:rsidP="003A7040">
      <w:pPr>
        <w:ind w:left="-284" w:right="187"/>
        <w:jc w:val="both"/>
        <w:rPr>
          <w:rFonts w:ascii="Arial" w:hAnsi="Arial" w:cs="Arial"/>
          <w:szCs w:val="24"/>
          <w:highlight w:val="yellow"/>
          <w:lang w:val="en-US"/>
        </w:rPr>
      </w:pPr>
    </w:p>
    <w:p w14:paraId="7AFE44CD"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7A2535A" w14:textId="77777777" w:rsidR="0035074A" w:rsidRPr="00C1421E" w:rsidRDefault="0035074A" w:rsidP="003A7040">
      <w:pPr>
        <w:ind w:left="-284" w:right="187"/>
        <w:jc w:val="both"/>
        <w:rPr>
          <w:rFonts w:ascii="Arial" w:hAnsi="Arial" w:cs="Arial"/>
          <w:b/>
          <w:szCs w:val="24"/>
          <w:lang w:val="en-US"/>
        </w:rPr>
      </w:pPr>
    </w:p>
    <w:p w14:paraId="7964664E" w14:textId="77777777" w:rsidR="0035074A" w:rsidRDefault="0035074A" w:rsidP="003A7040">
      <w:pPr>
        <w:ind w:left="-284" w:right="187"/>
        <w:jc w:val="both"/>
        <w:rPr>
          <w:rFonts w:ascii="Arial" w:hAnsi="Arial" w:cs="Arial"/>
          <w:bCs/>
          <w:szCs w:val="24"/>
          <w:lang w:val="en-US"/>
        </w:rPr>
      </w:pPr>
      <w:r w:rsidRPr="00A229EB">
        <w:rPr>
          <w:rFonts w:ascii="Arial" w:hAnsi="Arial" w:cs="Arial"/>
          <w:bCs/>
          <w:szCs w:val="24"/>
          <w:lang w:val="en-US"/>
        </w:rPr>
        <w:t xml:space="preserve">Section 5.8 of the </w:t>
      </w:r>
      <w:hyperlink r:id="rId31" w:history="1">
        <w:r w:rsidRPr="00A229EB">
          <w:rPr>
            <w:rStyle w:val="Hyperlink"/>
            <w:rFonts w:ascii="Arial" w:hAnsi="Arial" w:cs="Arial"/>
            <w:bCs/>
            <w:szCs w:val="24"/>
            <w:lang w:val="en-US"/>
          </w:rPr>
          <w:t>Local Government Act 1995</w:t>
        </w:r>
      </w:hyperlink>
      <w:r w:rsidRPr="00A229EB">
        <w:rPr>
          <w:rFonts w:ascii="Arial" w:hAnsi="Arial" w:cs="Arial"/>
          <w:bCs/>
          <w:szCs w:val="24"/>
          <w:lang w:val="en-US"/>
        </w:rPr>
        <w:t xml:space="preserve"> allows Council to establish Committees to assist the Council to exercise the power and discharge the duties of the Local Government.</w:t>
      </w:r>
    </w:p>
    <w:p w14:paraId="1BB5AA89" w14:textId="77777777" w:rsidR="0035074A" w:rsidRDefault="0035074A" w:rsidP="003A7040">
      <w:pPr>
        <w:ind w:left="-284" w:right="187"/>
        <w:jc w:val="both"/>
        <w:rPr>
          <w:rFonts w:ascii="Arial" w:hAnsi="Arial" w:cs="Arial"/>
          <w:bCs/>
          <w:szCs w:val="24"/>
          <w:lang w:val="en-US"/>
        </w:rPr>
      </w:pPr>
    </w:p>
    <w:p w14:paraId="235C0856" w14:textId="77777777" w:rsidR="0035074A" w:rsidRPr="00A229EB" w:rsidRDefault="0035074A" w:rsidP="003A7040">
      <w:pPr>
        <w:ind w:left="-284" w:right="187"/>
        <w:jc w:val="both"/>
        <w:rPr>
          <w:rFonts w:ascii="Arial" w:hAnsi="Arial" w:cs="Arial"/>
          <w:bCs/>
          <w:szCs w:val="24"/>
          <w:lang w:val="en-US"/>
        </w:rPr>
      </w:pPr>
      <w:r>
        <w:rPr>
          <w:rFonts w:ascii="Arial" w:hAnsi="Arial" w:cs="Arial"/>
          <w:bCs/>
          <w:szCs w:val="24"/>
          <w:lang w:val="en-US"/>
        </w:rPr>
        <w:t xml:space="preserve">Section 5.10 </w:t>
      </w:r>
      <w:r w:rsidRPr="00A229EB">
        <w:rPr>
          <w:rFonts w:ascii="Arial" w:hAnsi="Arial" w:cs="Arial"/>
          <w:bCs/>
          <w:szCs w:val="24"/>
          <w:lang w:val="en-US"/>
        </w:rPr>
        <w:t xml:space="preserve">of the </w:t>
      </w:r>
      <w:hyperlink r:id="rId32" w:history="1">
        <w:r w:rsidRPr="00A229EB">
          <w:rPr>
            <w:rStyle w:val="Hyperlink"/>
            <w:rFonts w:ascii="Arial" w:hAnsi="Arial" w:cs="Arial"/>
            <w:bCs/>
            <w:szCs w:val="24"/>
            <w:lang w:val="en-US"/>
          </w:rPr>
          <w:t>Local Government Act 1995</w:t>
        </w:r>
      </w:hyperlink>
      <w:r w:rsidRPr="00A229EB">
        <w:rPr>
          <w:rFonts w:ascii="Arial" w:hAnsi="Arial" w:cs="Arial"/>
          <w:bCs/>
          <w:szCs w:val="24"/>
          <w:lang w:val="en-US"/>
        </w:rPr>
        <w:t xml:space="preserve"> </w:t>
      </w:r>
      <w:r>
        <w:rPr>
          <w:rFonts w:ascii="Arial" w:hAnsi="Arial" w:cs="Arial"/>
          <w:bCs/>
          <w:szCs w:val="24"/>
          <w:lang w:val="en-US"/>
        </w:rPr>
        <w:t xml:space="preserve">states that a committee is to have its members appointed by absolute majority. </w:t>
      </w:r>
    </w:p>
    <w:p w14:paraId="1CB8986C" w14:textId="77777777" w:rsidR="0035074A" w:rsidRPr="00A229EB" w:rsidRDefault="0035074A" w:rsidP="003A7040">
      <w:pPr>
        <w:ind w:left="-284" w:right="187"/>
        <w:jc w:val="both"/>
        <w:rPr>
          <w:rFonts w:ascii="Arial" w:hAnsi="Arial" w:cs="Arial"/>
          <w:bCs/>
          <w:szCs w:val="24"/>
          <w:lang w:val="en-US"/>
        </w:rPr>
      </w:pPr>
    </w:p>
    <w:p w14:paraId="70BC1E27" w14:textId="77777777" w:rsidR="0035074A" w:rsidRDefault="00186632" w:rsidP="003A7040">
      <w:pPr>
        <w:ind w:left="-284" w:right="187"/>
        <w:jc w:val="both"/>
        <w:rPr>
          <w:rFonts w:ascii="Arial" w:hAnsi="Arial" w:cs="Arial"/>
          <w:bCs/>
          <w:szCs w:val="24"/>
          <w:lang w:val="en-US"/>
        </w:rPr>
      </w:pPr>
      <w:hyperlink r:id="rId33" w:history="1">
        <w:r w:rsidR="0035074A" w:rsidRPr="00A229EB">
          <w:rPr>
            <w:rStyle w:val="Hyperlink"/>
            <w:rFonts w:ascii="Arial" w:hAnsi="Arial" w:cs="Arial"/>
            <w:bCs/>
            <w:szCs w:val="24"/>
            <w:lang w:val="en-US"/>
          </w:rPr>
          <w:t>Regulation 4 of the Local Government (Administration) Regulations:</w:t>
        </w:r>
      </w:hyperlink>
      <w:r w:rsidR="0035074A">
        <w:rPr>
          <w:rStyle w:val="Hyperlink"/>
          <w:rFonts w:ascii="Arial" w:hAnsi="Arial" w:cs="Arial"/>
          <w:bCs/>
          <w:szCs w:val="24"/>
          <w:lang w:val="en-US"/>
        </w:rPr>
        <w:t xml:space="preserve"> outlines that </w:t>
      </w:r>
      <w:r w:rsidR="0035074A">
        <w:rPr>
          <w:rFonts w:ascii="Arial" w:hAnsi="Arial" w:cs="Arial"/>
          <w:bCs/>
          <w:szCs w:val="24"/>
          <w:lang w:val="en-US"/>
        </w:rPr>
        <w:t xml:space="preserve">a </w:t>
      </w:r>
      <w:r w:rsidR="0035074A" w:rsidRPr="00A229EB">
        <w:rPr>
          <w:rFonts w:ascii="Arial" w:hAnsi="Arial" w:cs="Arial"/>
          <w:bCs/>
          <w:szCs w:val="24"/>
          <w:lang w:val="en-US"/>
        </w:rPr>
        <w:t xml:space="preserve">committee member may resign from membership of </w:t>
      </w:r>
      <w:r w:rsidR="0035074A">
        <w:rPr>
          <w:rFonts w:ascii="Arial" w:hAnsi="Arial" w:cs="Arial"/>
          <w:bCs/>
          <w:szCs w:val="24"/>
          <w:lang w:val="en-US"/>
        </w:rPr>
        <w:t>a</w:t>
      </w:r>
      <w:r w:rsidR="0035074A" w:rsidRPr="00A229EB">
        <w:rPr>
          <w:rFonts w:ascii="Arial" w:hAnsi="Arial" w:cs="Arial"/>
          <w:bCs/>
          <w:szCs w:val="24"/>
          <w:lang w:val="en-US"/>
        </w:rPr>
        <w:t xml:space="preserve"> committee by giving the CEO or the committee’s presiding member written notice of the resignation.</w:t>
      </w:r>
    </w:p>
    <w:p w14:paraId="7BDDC3D6" w14:textId="77777777" w:rsidR="0035074A" w:rsidRPr="00A229EB" w:rsidRDefault="0035074A" w:rsidP="003A7040">
      <w:pPr>
        <w:ind w:left="-284" w:right="187"/>
        <w:jc w:val="both"/>
        <w:rPr>
          <w:rFonts w:ascii="Arial" w:hAnsi="Arial" w:cs="Arial"/>
          <w:bCs/>
          <w:szCs w:val="24"/>
          <w:lang w:val="en-US"/>
        </w:rPr>
      </w:pPr>
    </w:p>
    <w:p w14:paraId="05AEEABF" w14:textId="77777777" w:rsidR="0035074A" w:rsidRPr="00B63029" w:rsidRDefault="0035074A" w:rsidP="003A7040">
      <w:pPr>
        <w:ind w:left="-284" w:right="187"/>
        <w:jc w:val="both"/>
        <w:rPr>
          <w:rFonts w:ascii="Arial" w:hAnsi="Arial" w:cs="Arial"/>
          <w:bCs/>
          <w:szCs w:val="32"/>
          <w:lang w:val="en-US"/>
        </w:rPr>
      </w:pPr>
      <w:r w:rsidRPr="00B63029">
        <w:rPr>
          <w:rFonts w:ascii="Arial" w:hAnsi="Arial" w:cs="Arial"/>
          <w:bCs/>
          <w:szCs w:val="32"/>
          <w:lang w:val="en-US"/>
        </w:rPr>
        <w:t xml:space="preserve">Council Terms of Reference for the </w:t>
      </w:r>
      <w:r>
        <w:rPr>
          <w:rFonts w:ascii="Arial" w:hAnsi="Arial" w:cs="Arial"/>
          <w:bCs/>
          <w:szCs w:val="32"/>
          <w:lang w:val="en-US"/>
        </w:rPr>
        <w:t>Foreshore Management Steering</w:t>
      </w:r>
      <w:r w:rsidRPr="00B63029">
        <w:rPr>
          <w:rFonts w:ascii="Arial" w:hAnsi="Arial" w:cs="Arial"/>
          <w:bCs/>
          <w:szCs w:val="32"/>
          <w:lang w:val="en-US"/>
        </w:rPr>
        <w:t xml:space="preserve"> Committee states (extract below):</w:t>
      </w:r>
    </w:p>
    <w:p w14:paraId="22705A8F" w14:textId="71CDA055" w:rsidR="0035074A" w:rsidRDefault="0035074A" w:rsidP="003A7040">
      <w:pPr>
        <w:ind w:right="187"/>
        <w:jc w:val="both"/>
        <w:rPr>
          <w:rFonts w:ascii="Arial" w:hAnsi="Arial" w:cs="Arial"/>
          <w:b/>
          <w:szCs w:val="24"/>
          <w:lang w:val="en-US"/>
        </w:rPr>
      </w:pPr>
    </w:p>
    <w:p w14:paraId="788CCE64" w14:textId="77777777" w:rsidR="00E12246" w:rsidRPr="00B63029" w:rsidRDefault="00E12246" w:rsidP="003A7040">
      <w:pPr>
        <w:ind w:right="187"/>
        <w:jc w:val="both"/>
        <w:rPr>
          <w:rFonts w:ascii="Arial" w:hAnsi="Arial" w:cs="Arial"/>
          <w:b/>
          <w:szCs w:val="24"/>
          <w:lang w:val="en-US"/>
        </w:rPr>
      </w:pPr>
    </w:p>
    <w:p w14:paraId="4B4EEA21" w14:textId="77777777" w:rsidR="0035074A" w:rsidRPr="006E0A83" w:rsidRDefault="0035074A" w:rsidP="003A7040">
      <w:pPr>
        <w:ind w:left="-284" w:right="187"/>
        <w:jc w:val="both"/>
        <w:rPr>
          <w:rFonts w:ascii="Arial" w:hAnsi="Arial" w:cs="Arial"/>
          <w:b/>
          <w:szCs w:val="24"/>
          <w:lang w:val="en-US"/>
        </w:rPr>
      </w:pPr>
      <w:r w:rsidRPr="006E0A83">
        <w:rPr>
          <w:rFonts w:ascii="Arial" w:hAnsi="Arial" w:cs="Arial"/>
          <w:b/>
          <w:szCs w:val="24"/>
          <w:lang w:val="en-US"/>
        </w:rPr>
        <w:t>Membership</w:t>
      </w:r>
    </w:p>
    <w:p w14:paraId="2D78C716" w14:textId="77777777" w:rsidR="0035074A" w:rsidRPr="006E0A83" w:rsidRDefault="0035074A" w:rsidP="003A7040">
      <w:pPr>
        <w:ind w:right="187"/>
        <w:jc w:val="both"/>
        <w:rPr>
          <w:rFonts w:ascii="Arial" w:hAnsi="Arial" w:cs="Arial"/>
          <w:bCs/>
          <w:szCs w:val="24"/>
          <w:lang w:val="en-US"/>
        </w:rPr>
      </w:pPr>
    </w:p>
    <w:p w14:paraId="0D7A5B55"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membership of the committee shall comprise the Mayor and one Councillor from each ward with the Councillors being determined by nomination and if necessary, a ballot conducted at a Council Meeting and up to one non-Councillor Member, being a representative from the Department of Biodiversity, Conservation and Attractions (DBCA) as a non-voting member.</w:t>
      </w:r>
    </w:p>
    <w:p w14:paraId="2A0E722B" w14:textId="77777777" w:rsidR="0035074A" w:rsidRPr="006E0A83" w:rsidRDefault="0035074A" w:rsidP="003A7040">
      <w:pPr>
        <w:ind w:left="567" w:right="187" w:hanging="568"/>
        <w:jc w:val="both"/>
        <w:rPr>
          <w:rFonts w:ascii="Arial" w:hAnsi="Arial" w:cs="Arial"/>
          <w:bCs/>
          <w:szCs w:val="24"/>
          <w:lang w:val="en-US"/>
        </w:rPr>
      </w:pPr>
    </w:p>
    <w:p w14:paraId="073EAE7F"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Council will appoint one Councillor from each ward as deputy members of the committee.</w:t>
      </w:r>
    </w:p>
    <w:p w14:paraId="0AB8ED92" w14:textId="77777777" w:rsidR="0035074A" w:rsidRPr="006E0A83" w:rsidRDefault="0035074A" w:rsidP="003A7040">
      <w:pPr>
        <w:ind w:left="567" w:right="187" w:hanging="568"/>
        <w:jc w:val="both"/>
        <w:rPr>
          <w:rFonts w:ascii="Arial" w:hAnsi="Arial" w:cs="Arial"/>
          <w:bCs/>
          <w:szCs w:val="24"/>
          <w:lang w:val="en-US"/>
        </w:rPr>
      </w:pPr>
    </w:p>
    <w:p w14:paraId="737EACB0"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If a vacancy on the committee occurs for whatever reason, then Council shall appoint a replacement in accordance with the same arrangements as for the original appointment.</w:t>
      </w:r>
    </w:p>
    <w:p w14:paraId="5DB3D40C" w14:textId="77777777" w:rsidR="0035074A" w:rsidRPr="006E0A83" w:rsidRDefault="0035074A" w:rsidP="003A7040">
      <w:pPr>
        <w:pStyle w:val="ListParagraph"/>
        <w:ind w:left="567" w:right="187" w:hanging="568"/>
        <w:rPr>
          <w:rFonts w:ascii="Arial" w:hAnsi="Arial" w:cs="Arial"/>
          <w:bCs/>
          <w:szCs w:val="24"/>
          <w:lang w:val="en-US"/>
        </w:rPr>
      </w:pPr>
    </w:p>
    <w:p w14:paraId="56DAB0CB"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Deputy members are only required to attend and vote if the primary member is absent, an apology or on leave or has resigned.</w:t>
      </w:r>
    </w:p>
    <w:p w14:paraId="1EBD2CD2" w14:textId="77777777" w:rsidR="0035074A" w:rsidRPr="006E0A83" w:rsidRDefault="0035074A" w:rsidP="003A7040">
      <w:pPr>
        <w:pStyle w:val="ListParagraph"/>
        <w:ind w:left="567" w:right="187" w:hanging="568"/>
        <w:rPr>
          <w:rFonts w:ascii="Arial" w:hAnsi="Arial" w:cs="Arial"/>
          <w:bCs/>
          <w:szCs w:val="24"/>
          <w:lang w:val="en-US"/>
        </w:rPr>
      </w:pPr>
    </w:p>
    <w:p w14:paraId="5A6D3C4B"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term of the presiding member and committee members will expire immediately prior to the next ordinary Council election.</w:t>
      </w:r>
    </w:p>
    <w:p w14:paraId="2BAEF871" w14:textId="77777777" w:rsidR="0035074A" w:rsidRPr="006E0A83" w:rsidRDefault="0035074A" w:rsidP="003A7040">
      <w:pPr>
        <w:pStyle w:val="ListParagraph"/>
        <w:ind w:left="0" w:right="187"/>
        <w:rPr>
          <w:rFonts w:ascii="Arial" w:hAnsi="Arial" w:cs="Arial"/>
          <w:bCs/>
          <w:szCs w:val="24"/>
          <w:lang w:val="en-US"/>
        </w:rPr>
      </w:pPr>
    </w:p>
    <w:p w14:paraId="727DCFCE"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The presiding member shall be determined by election amongst the members of the committee at the first meeting of the Committee.</w:t>
      </w:r>
    </w:p>
    <w:p w14:paraId="5F99F9FC" w14:textId="77777777" w:rsidR="0035074A" w:rsidRPr="006E0A83" w:rsidRDefault="0035074A" w:rsidP="003A7040">
      <w:pPr>
        <w:pStyle w:val="ListParagraph"/>
        <w:ind w:left="567" w:right="187"/>
        <w:jc w:val="both"/>
        <w:rPr>
          <w:rFonts w:ascii="Arial" w:hAnsi="Arial" w:cs="Arial"/>
          <w:bCs/>
          <w:szCs w:val="24"/>
          <w:lang w:val="en-US"/>
        </w:rPr>
      </w:pPr>
    </w:p>
    <w:p w14:paraId="311824F8" w14:textId="77777777" w:rsidR="0035074A" w:rsidRPr="006E0A83" w:rsidRDefault="0035074A" w:rsidP="003A7040">
      <w:pPr>
        <w:numPr>
          <w:ilvl w:val="0"/>
          <w:numId w:val="11"/>
        </w:numPr>
        <w:ind w:left="284" w:right="187" w:hanging="568"/>
        <w:jc w:val="both"/>
        <w:rPr>
          <w:rFonts w:ascii="Arial" w:hAnsi="Arial" w:cs="Arial"/>
          <w:bCs/>
          <w:szCs w:val="24"/>
          <w:lang w:val="en-US"/>
        </w:rPr>
      </w:pPr>
      <w:r w:rsidRPr="006E0A83">
        <w:rPr>
          <w:rFonts w:ascii="Arial" w:hAnsi="Arial" w:cs="Arial"/>
          <w:bCs/>
          <w:szCs w:val="24"/>
          <w:lang w:val="en-US"/>
        </w:rPr>
        <w:t>Should the elected presiding member not be present during a meeting of the committee then a temporary presiding member shall be elected in accordance with 7 above.</w:t>
      </w:r>
    </w:p>
    <w:p w14:paraId="064F1191" w14:textId="77777777" w:rsidR="0035074A" w:rsidRPr="006E0A83" w:rsidRDefault="0035074A" w:rsidP="003A7040">
      <w:pPr>
        <w:ind w:left="-284" w:right="187"/>
        <w:jc w:val="both"/>
        <w:rPr>
          <w:rFonts w:ascii="Arial" w:hAnsi="Arial" w:cs="Arial"/>
          <w:bCs/>
          <w:sz w:val="28"/>
          <w:szCs w:val="28"/>
          <w:highlight w:val="yellow"/>
          <w:lang w:val="en-US"/>
        </w:rPr>
      </w:pPr>
    </w:p>
    <w:p w14:paraId="2261A87E" w14:textId="77777777" w:rsidR="0035074A" w:rsidRPr="00EF6077" w:rsidRDefault="0035074A" w:rsidP="003A7040">
      <w:pPr>
        <w:ind w:left="-284" w:right="187"/>
        <w:jc w:val="both"/>
        <w:rPr>
          <w:rFonts w:ascii="Arial" w:hAnsi="Arial" w:cs="Arial"/>
          <w:bCs/>
          <w:szCs w:val="24"/>
          <w:lang w:val="en-US"/>
        </w:rPr>
      </w:pPr>
      <w:r w:rsidRPr="00EF6077">
        <w:rPr>
          <w:rFonts w:ascii="Arial" w:hAnsi="Arial" w:cs="Arial"/>
          <w:bCs/>
          <w:szCs w:val="24"/>
          <w:lang w:val="en-US"/>
        </w:rPr>
        <w:t xml:space="preserve">Therefore, a replacement member is required to comply with the Council’s adopted Terms of Reference. </w:t>
      </w:r>
    </w:p>
    <w:p w14:paraId="1789A1D3" w14:textId="77777777" w:rsidR="0035074A" w:rsidRDefault="0035074A" w:rsidP="003A7040">
      <w:pPr>
        <w:ind w:left="-284" w:right="187"/>
        <w:jc w:val="both"/>
        <w:rPr>
          <w:rFonts w:ascii="Arial" w:hAnsi="Arial" w:cs="Arial"/>
          <w:b/>
          <w:color w:val="17365D" w:themeColor="text2" w:themeShade="BF"/>
          <w:sz w:val="28"/>
          <w:szCs w:val="32"/>
          <w:highlight w:val="yellow"/>
          <w:lang w:val="en-US"/>
        </w:rPr>
      </w:pPr>
    </w:p>
    <w:p w14:paraId="1611CA09" w14:textId="77777777" w:rsidR="0035074A" w:rsidRPr="007E5995" w:rsidRDefault="0035074A" w:rsidP="003A7040">
      <w:pPr>
        <w:ind w:left="-284" w:right="187"/>
        <w:jc w:val="both"/>
        <w:rPr>
          <w:rFonts w:ascii="Arial" w:hAnsi="Arial" w:cs="Arial"/>
          <w:b/>
          <w:color w:val="17365D" w:themeColor="text2" w:themeShade="BF"/>
          <w:sz w:val="28"/>
          <w:szCs w:val="32"/>
          <w:highlight w:val="yellow"/>
          <w:lang w:val="en-US"/>
        </w:rPr>
      </w:pPr>
    </w:p>
    <w:p w14:paraId="43807F74" w14:textId="77777777" w:rsidR="0035074A" w:rsidRPr="007269FA" w:rsidRDefault="0035074A" w:rsidP="003A7040">
      <w:pPr>
        <w:ind w:left="-284" w:right="187"/>
        <w:jc w:val="both"/>
        <w:rPr>
          <w:rFonts w:ascii="Arial" w:hAnsi="Arial" w:cs="Arial"/>
          <w:b/>
          <w:color w:val="244061" w:themeColor="accent1" w:themeShade="80"/>
          <w:sz w:val="28"/>
          <w:szCs w:val="32"/>
          <w:lang w:val="en-US"/>
        </w:rPr>
      </w:pPr>
      <w:r w:rsidRPr="007269FA">
        <w:rPr>
          <w:rFonts w:ascii="Arial" w:hAnsi="Arial" w:cs="Arial"/>
          <w:b/>
          <w:color w:val="244061" w:themeColor="accent1" w:themeShade="80"/>
          <w:sz w:val="28"/>
          <w:szCs w:val="32"/>
          <w:lang w:val="en-US"/>
        </w:rPr>
        <w:t>Decision Implications</w:t>
      </w:r>
    </w:p>
    <w:p w14:paraId="33A66A38" w14:textId="77777777" w:rsidR="0035074A" w:rsidRPr="007E5995" w:rsidRDefault="0035074A" w:rsidP="003A7040">
      <w:pPr>
        <w:ind w:left="-284" w:right="187"/>
        <w:jc w:val="both"/>
        <w:rPr>
          <w:rFonts w:ascii="Arial" w:hAnsi="Arial" w:cs="Arial"/>
          <w:b/>
          <w:szCs w:val="24"/>
          <w:highlight w:val="yellow"/>
          <w:lang w:val="en-US"/>
        </w:rPr>
      </w:pPr>
    </w:p>
    <w:p w14:paraId="1245C176" w14:textId="77777777" w:rsidR="0035074A" w:rsidRPr="00C1421E" w:rsidRDefault="0035074A" w:rsidP="003A7040">
      <w:pPr>
        <w:ind w:left="-284" w:right="187"/>
        <w:jc w:val="both"/>
        <w:rPr>
          <w:rFonts w:ascii="Arial" w:hAnsi="Arial" w:cs="Arial"/>
          <w:szCs w:val="24"/>
        </w:rPr>
      </w:pPr>
      <w:r>
        <w:rPr>
          <w:rFonts w:ascii="Arial" w:hAnsi="Arial" w:cs="Arial"/>
          <w:bCs/>
          <w:szCs w:val="24"/>
          <w:lang w:val="en-US"/>
        </w:rPr>
        <w:t>Should Council not appoint a replacement member and to the Foreshore Management Steering Committee it would be in breach of the Council’s adopted Terms of Reference.</w:t>
      </w:r>
    </w:p>
    <w:p w14:paraId="4052A9FB" w14:textId="77777777" w:rsidR="003C572C" w:rsidRDefault="003C572C" w:rsidP="003A7040">
      <w:pPr>
        <w:ind w:left="-284" w:right="187"/>
        <w:jc w:val="both"/>
        <w:rPr>
          <w:rFonts w:ascii="Arial" w:hAnsi="Arial" w:cs="Arial"/>
          <w:b/>
          <w:color w:val="244061" w:themeColor="accent1" w:themeShade="80"/>
          <w:sz w:val="28"/>
          <w:szCs w:val="32"/>
          <w:lang w:val="en-US"/>
        </w:rPr>
      </w:pPr>
    </w:p>
    <w:p w14:paraId="17097741" w14:textId="77777777" w:rsidR="003C572C" w:rsidRDefault="003C572C" w:rsidP="003A7040">
      <w:pPr>
        <w:ind w:left="-284" w:right="187"/>
        <w:jc w:val="both"/>
        <w:rPr>
          <w:rFonts w:ascii="Arial" w:hAnsi="Arial" w:cs="Arial"/>
          <w:b/>
          <w:color w:val="244061" w:themeColor="accent1" w:themeShade="80"/>
          <w:sz w:val="28"/>
          <w:szCs w:val="32"/>
          <w:lang w:val="en-US"/>
        </w:rPr>
      </w:pPr>
    </w:p>
    <w:p w14:paraId="027D07F8" w14:textId="3E4FD0C9"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11A76B58" w14:textId="77777777" w:rsidR="0035074A" w:rsidRPr="00C1421E" w:rsidRDefault="0035074A" w:rsidP="003A7040">
      <w:pPr>
        <w:ind w:left="-284" w:right="187"/>
        <w:jc w:val="both"/>
        <w:rPr>
          <w:rFonts w:ascii="Arial" w:hAnsi="Arial" w:cs="Arial"/>
          <w:bCs/>
          <w:szCs w:val="24"/>
          <w:lang w:val="en-US"/>
        </w:rPr>
      </w:pPr>
    </w:p>
    <w:p w14:paraId="5ECDD5ED" w14:textId="77777777" w:rsidR="0035074A" w:rsidRPr="00C1421E" w:rsidRDefault="0035074A" w:rsidP="003A7040">
      <w:pPr>
        <w:ind w:left="-284" w:right="187"/>
        <w:jc w:val="both"/>
        <w:rPr>
          <w:rFonts w:ascii="Arial" w:hAnsi="Arial" w:cs="Arial"/>
          <w:bCs/>
          <w:szCs w:val="24"/>
        </w:rPr>
      </w:pPr>
      <w:r>
        <w:rPr>
          <w:rFonts w:ascii="Arial" w:hAnsi="Arial" w:cs="Arial"/>
          <w:bCs/>
          <w:szCs w:val="24"/>
        </w:rPr>
        <w:t>It is recommended that Council appoint Councillor Basson as the Hollywood Ward Committee Member to replace Councillor Hodsdon as requested.</w:t>
      </w:r>
    </w:p>
    <w:p w14:paraId="1994D678" w14:textId="77777777" w:rsidR="0035074A" w:rsidRPr="00C1421E" w:rsidRDefault="0035074A" w:rsidP="003A7040">
      <w:pPr>
        <w:ind w:left="-284" w:right="187"/>
        <w:jc w:val="both"/>
        <w:rPr>
          <w:rFonts w:ascii="Arial" w:hAnsi="Arial" w:cs="Arial"/>
          <w:bCs/>
          <w:szCs w:val="24"/>
        </w:rPr>
      </w:pPr>
    </w:p>
    <w:p w14:paraId="7DF4663F" w14:textId="6130AFFC" w:rsidR="0035074A" w:rsidRDefault="0035074A" w:rsidP="003A7040">
      <w:pPr>
        <w:ind w:left="-284" w:right="187"/>
        <w:jc w:val="both"/>
        <w:rPr>
          <w:rFonts w:ascii="Arial" w:hAnsi="Arial" w:cs="Arial"/>
          <w:bCs/>
          <w:szCs w:val="24"/>
        </w:rPr>
      </w:pPr>
    </w:p>
    <w:p w14:paraId="23DC394E" w14:textId="528F283F" w:rsidR="003C572C" w:rsidRDefault="003C572C" w:rsidP="003A7040">
      <w:pPr>
        <w:ind w:left="-284" w:right="187"/>
        <w:jc w:val="both"/>
        <w:rPr>
          <w:rFonts w:ascii="Arial" w:hAnsi="Arial" w:cs="Arial"/>
          <w:bCs/>
          <w:szCs w:val="24"/>
        </w:rPr>
      </w:pPr>
    </w:p>
    <w:p w14:paraId="5907DA98" w14:textId="1D59CDAA" w:rsidR="003C572C" w:rsidRDefault="003C572C" w:rsidP="003A7040">
      <w:pPr>
        <w:ind w:left="-284" w:right="187"/>
        <w:jc w:val="both"/>
        <w:rPr>
          <w:rFonts w:ascii="Arial" w:hAnsi="Arial" w:cs="Arial"/>
          <w:bCs/>
          <w:szCs w:val="24"/>
        </w:rPr>
      </w:pPr>
    </w:p>
    <w:p w14:paraId="1933C16F" w14:textId="71908E85" w:rsidR="003C572C" w:rsidRDefault="003C572C" w:rsidP="003A7040">
      <w:pPr>
        <w:ind w:left="-284" w:right="187"/>
        <w:jc w:val="both"/>
        <w:rPr>
          <w:rFonts w:ascii="Arial" w:hAnsi="Arial" w:cs="Arial"/>
          <w:bCs/>
          <w:szCs w:val="24"/>
        </w:rPr>
      </w:pPr>
    </w:p>
    <w:p w14:paraId="51B8844B" w14:textId="77777777" w:rsidR="003C572C" w:rsidRPr="00C1421E" w:rsidRDefault="003C572C" w:rsidP="003A7040">
      <w:pPr>
        <w:ind w:left="-284" w:right="187"/>
        <w:jc w:val="both"/>
        <w:rPr>
          <w:rFonts w:ascii="Arial" w:hAnsi="Arial" w:cs="Arial"/>
          <w:bCs/>
          <w:szCs w:val="24"/>
        </w:rPr>
      </w:pPr>
    </w:p>
    <w:p w14:paraId="240388FB" w14:textId="77777777" w:rsidR="0035074A" w:rsidRPr="001F5D65" w:rsidRDefault="0035074A" w:rsidP="003A7040">
      <w:pPr>
        <w:ind w:left="-284" w:right="187"/>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36AAD608" w14:textId="77777777" w:rsidR="0035074A" w:rsidRPr="00C1421E" w:rsidRDefault="0035074A" w:rsidP="003A7040">
      <w:pPr>
        <w:ind w:left="-284" w:right="187"/>
        <w:jc w:val="both"/>
        <w:rPr>
          <w:rFonts w:ascii="Arial" w:hAnsi="Arial" w:cs="Arial"/>
          <w:b/>
          <w:szCs w:val="24"/>
          <w:lang w:val="en-US"/>
        </w:rPr>
      </w:pPr>
    </w:p>
    <w:p w14:paraId="164CFBCF" w14:textId="77777777" w:rsidR="00622A1E" w:rsidRDefault="00D53C33" w:rsidP="003A7040">
      <w:pPr>
        <w:ind w:left="-284" w:right="187"/>
        <w:jc w:val="both"/>
        <w:rPr>
          <w:rFonts w:ascii="Arial" w:hAnsi="Arial" w:cs="Arial"/>
          <w:bCs/>
          <w:szCs w:val="24"/>
          <w:lang w:val="en-US"/>
        </w:rPr>
      </w:pPr>
      <w:r>
        <w:rPr>
          <w:rFonts w:ascii="Arial" w:hAnsi="Arial" w:cs="Arial"/>
          <w:bCs/>
          <w:szCs w:val="24"/>
          <w:lang w:val="en-US"/>
        </w:rPr>
        <w:t xml:space="preserve">In further review of the Terms of Reference for this committee </w:t>
      </w:r>
      <w:r w:rsidR="00622A1E">
        <w:rPr>
          <w:rFonts w:ascii="Arial" w:hAnsi="Arial" w:cs="Arial"/>
          <w:bCs/>
          <w:szCs w:val="24"/>
          <w:lang w:val="en-US"/>
        </w:rPr>
        <w:t>under Membership it states:</w:t>
      </w:r>
    </w:p>
    <w:p w14:paraId="14242901" w14:textId="77777777" w:rsidR="00622A1E" w:rsidRDefault="00622A1E" w:rsidP="003A7040">
      <w:pPr>
        <w:ind w:left="-284" w:right="187"/>
        <w:jc w:val="both"/>
        <w:rPr>
          <w:rFonts w:ascii="Arial" w:hAnsi="Arial" w:cs="Arial"/>
          <w:bCs/>
          <w:szCs w:val="24"/>
          <w:lang w:val="en-US"/>
        </w:rPr>
      </w:pPr>
    </w:p>
    <w:p w14:paraId="52E1CA5F" w14:textId="2EB81461" w:rsidR="0035074A" w:rsidRDefault="00622A1E" w:rsidP="00AD1212">
      <w:pPr>
        <w:pStyle w:val="ListParagraph"/>
        <w:numPr>
          <w:ilvl w:val="0"/>
          <w:numId w:val="64"/>
        </w:numPr>
        <w:ind w:left="284" w:right="187" w:hanging="568"/>
        <w:jc w:val="both"/>
        <w:rPr>
          <w:rFonts w:ascii="Arial" w:hAnsi="Arial" w:cs="Arial"/>
          <w:bCs/>
          <w:szCs w:val="24"/>
          <w:lang w:val="en-US"/>
        </w:rPr>
      </w:pPr>
      <w:r w:rsidRPr="003B23FB">
        <w:rPr>
          <w:rFonts w:ascii="Arial" w:hAnsi="Arial" w:cs="Arial"/>
          <w:bCs/>
          <w:szCs w:val="24"/>
          <w:lang w:val="en-US"/>
        </w:rPr>
        <w:t>Council will appoint one Councillor from each ward as deputy members of the committee.</w:t>
      </w:r>
    </w:p>
    <w:p w14:paraId="66F28CA0" w14:textId="77777777" w:rsidR="003C572C" w:rsidRPr="003B23FB" w:rsidRDefault="003C572C" w:rsidP="003C572C">
      <w:pPr>
        <w:pStyle w:val="ListParagraph"/>
        <w:ind w:left="284" w:right="187"/>
        <w:jc w:val="both"/>
        <w:rPr>
          <w:rFonts w:ascii="Arial" w:hAnsi="Arial" w:cs="Arial"/>
          <w:bCs/>
          <w:szCs w:val="24"/>
          <w:lang w:val="en-US"/>
        </w:rPr>
      </w:pPr>
    </w:p>
    <w:p w14:paraId="58D3FAD4" w14:textId="30E47BF7" w:rsidR="003B23FB" w:rsidRDefault="003B23FB" w:rsidP="003C572C">
      <w:pPr>
        <w:ind w:left="-284" w:right="187"/>
        <w:jc w:val="both"/>
        <w:rPr>
          <w:rFonts w:ascii="Arial" w:hAnsi="Arial" w:cs="Arial"/>
          <w:bCs/>
          <w:szCs w:val="24"/>
        </w:rPr>
      </w:pPr>
      <w:r>
        <w:rPr>
          <w:rFonts w:ascii="Arial" w:hAnsi="Arial" w:cs="Arial"/>
          <w:bCs/>
          <w:szCs w:val="24"/>
        </w:rPr>
        <w:t>Therefore</w:t>
      </w:r>
      <w:r w:rsidR="003C572C">
        <w:rPr>
          <w:rFonts w:ascii="Arial" w:hAnsi="Arial" w:cs="Arial"/>
          <w:bCs/>
          <w:szCs w:val="24"/>
        </w:rPr>
        <w:t>,</w:t>
      </w:r>
      <w:r>
        <w:rPr>
          <w:rFonts w:ascii="Arial" w:hAnsi="Arial" w:cs="Arial"/>
          <w:bCs/>
          <w:szCs w:val="24"/>
        </w:rPr>
        <w:t xml:space="preserve"> an amended recommendation </w:t>
      </w:r>
      <w:r w:rsidR="003C572C">
        <w:rPr>
          <w:rFonts w:ascii="Arial" w:hAnsi="Arial" w:cs="Arial"/>
          <w:bCs/>
          <w:szCs w:val="24"/>
        </w:rPr>
        <w:t>is provided to ensure a Deputy Member is also appointed to this committee to ensure compliance with the Terms of Reference.</w:t>
      </w:r>
    </w:p>
    <w:p w14:paraId="2064D14B" w14:textId="56BDE8A9" w:rsidR="003C572C" w:rsidRDefault="003C572C" w:rsidP="003C572C">
      <w:pPr>
        <w:ind w:left="-284" w:right="187"/>
        <w:jc w:val="both"/>
        <w:rPr>
          <w:rFonts w:ascii="Arial" w:hAnsi="Arial" w:cs="Arial"/>
          <w:bCs/>
          <w:szCs w:val="24"/>
        </w:rPr>
      </w:pPr>
    </w:p>
    <w:p w14:paraId="4E9380FF" w14:textId="3F44F187" w:rsidR="003C572C" w:rsidRPr="003C572C" w:rsidRDefault="009258DE" w:rsidP="003C572C">
      <w:pPr>
        <w:ind w:left="-284" w:right="187"/>
        <w:jc w:val="both"/>
        <w:rPr>
          <w:rFonts w:ascii="Arial" w:hAnsi="Arial" w:cs="Arial"/>
          <w:b/>
          <w:color w:val="244061" w:themeColor="accent1" w:themeShade="80"/>
          <w:szCs w:val="24"/>
        </w:rPr>
      </w:pPr>
      <w:r>
        <w:rPr>
          <w:rFonts w:ascii="Arial" w:hAnsi="Arial" w:cs="Arial"/>
          <w:b/>
          <w:color w:val="244061" w:themeColor="accent1" w:themeShade="80"/>
          <w:szCs w:val="24"/>
        </w:rPr>
        <w:t>Revised Officer</w:t>
      </w:r>
      <w:r w:rsidRPr="003C572C">
        <w:rPr>
          <w:rFonts w:ascii="Arial" w:hAnsi="Arial" w:cs="Arial"/>
          <w:b/>
          <w:color w:val="244061" w:themeColor="accent1" w:themeShade="80"/>
          <w:szCs w:val="24"/>
        </w:rPr>
        <w:t xml:space="preserve"> </w:t>
      </w:r>
      <w:r w:rsidR="003C572C" w:rsidRPr="003C572C">
        <w:rPr>
          <w:rFonts w:ascii="Arial" w:hAnsi="Arial" w:cs="Arial"/>
          <w:b/>
          <w:color w:val="244061" w:themeColor="accent1" w:themeShade="80"/>
          <w:szCs w:val="24"/>
        </w:rPr>
        <w:t>Recommendation</w:t>
      </w:r>
    </w:p>
    <w:p w14:paraId="700AB703" w14:textId="661BDB8F" w:rsidR="003C572C" w:rsidRDefault="003C572C" w:rsidP="003B23FB">
      <w:pPr>
        <w:ind w:right="187"/>
        <w:jc w:val="both"/>
        <w:rPr>
          <w:rFonts w:ascii="Arial" w:hAnsi="Arial" w:cs="Arial"/>
          <w:bCs/>
          <w:szCs w:val="24"/>
        </w:rPr>
      </w:pPr>
    </w:p>
    <w:p w14:paraId="004BAFD9" w14:textId="275DB58E" w:rsidR="003C572C" w:rsidRPr="000A3293" w:rsidRDefault="003C572C" w:rsidP="003C572C">
      <w:pPr>
        <w:ind w:left="-284" w:right="187"/>
        <w:jc w:val="both"/>
        <w:rPr>
          <w:rFonts w:ascii="Arial" w:hAnsi="Arial" w:cs="Arial"/>
          <w:b/>
          <w:color w:val="244061" w:themeColor="accent1" w:themeShade="80"/>
          <w:szCs w:val="24"/>
          <w:lang w:val="en-US"/>
        </w:rPr>
      </w:pPr>
      <w:r>
        <w:rPr>
          <w:rFonts w:ascii="Arial" w:hAnsi="Arial" w:cs="Arial"/>
          <w:b/>
          <w:color w:val="244061" w:themeColor="accent1" w:themeShade="80"/>
          <w:szCs w:val="24"/>
          <w:lang w:val="en-US"/>
        </w:rPr>
        <w:t xml:space="preserve">That Council </w:t>
      </w:r>
      <w:r w:rsidRPr="000A3293">
        <w:rPr>
          <w:rFonts w:ascii="Arial" w:hAnsi="Arial" w:cs="Arial"/>
          <w:b/>
          <w:color w:val="244061" w:themeColor="accent1" w:themeShade="80"/>
          <w:szCs w:val="24"/>
          <w:lang w:val="en-US"/>
        </w:rPr>
        <w:t xml:space="preserve">appoints </w:t>
      </w:r>
      <w:r>
        <w:rPr>
          <w:rFonts w:ascii="Arial" w:hAnsi="Arial" w:cs="Arial"/>
          <w:b/>
          <w:color w:val="244061" w:themeColor="accent1" w:themeShade="80"/>
          <w:szCs w:val="24"/>
          <w:lang w:val="en-US"/>
        </w:rPr>
        <w:t>Councillor Basson</w:t>
      </w:r>
      <w:r w:rsidR="008A55C3">
        <w:rPr>
          <w:rFonts w:ascii="Arial" w:hAnsi="Arial" w:cs="Arial"/>
          <w:b/>
          <w:color w:val="244061" w:themeColor="accent1" w:themeShade="80"/>
          <w:szCs w:val="24"/>
          <w:lang w:val="en-US"/>
        </w:rPr>
        <w:t xml:space="preserve"> as Member and Councillor </w:t>
      </w:r>
      <w:r w:rsidR="008A55C3">
        <w:rPr>
          <w:rFonts w:ascii="Arial" w:hAnsi="Arial" w:cs="Arial"/>
          <w:b/>
          <w:color w:val="244061" w:themeColor="accent1" w:themeShade="80"/>
          <w:szCs w:val="28"/>
          <w:lang w:val="en-US"/>
        </w:rPr>
        <w:t xml:space="preserve">(insert Councillor name) as Deputy Member to </w:t>
      </w:r>
      <w:r w:rsidR="008A55C3">
        <w:rPr>
          <w:rFonts w:ascii="Arial" w:hAnsi="Arial" w:cs="Arial"/>
          <w:b/>
          <w:color w:val="244061" w:themeColor="accent1" w:themeShade="80"/>
          <w:szCs w:val="24"/>
          <w:lang w:val="en-US"/>
        </w:rPr>
        <w:t xml:space="preserve">the </w:t>
      </w:r>
      <w:r>
        <w:rPr>
          <w:rFonts w:ascii="Arial" w:hAnsi="Arial" w:cs="Arial"/>
          <w:b/>
          <w:color w:val="244061" w:themeColor="accent1" w:themeShade="80"/>
          <w:szCs w:val="24"/>
          <w:lang w:val="en-US"/>
        </w:rPr>
        <w:t>Foreshore Management Steering Committee.</w:t>
      </w:r>
    </w:p>
    <w:p w14:paraId="55C2E553" w14:textId="77777777" w:rsidR="003C572C" w:rsidRPr="003B23FB" w:rsidRDefault="003C572C" w:rsidP="003B23FB">
      <w:pPr>
        <w:ind w:right="187"/>
        <w:jc w:val="both"/>
        <w:rPr>
          <w:rFonts w:ascii="Arial" w:hAnsi="Arial" w:cs="Arial"/>
          <w:bCs/>
          <w:szCs w:val="24"/>
        </w:rPr>
      </w:pPr>
    </w:p>
    <w:p w14:paraId="7A94F6A2" w14:textId="77777777" w:rsidR="003E364F" w:rsidRPr="003E364F" w:rsidRDefault="003E364F" w:rsidP="003A7040">
      <w:pPr>
        <w:ind w:left="-284" w:right="187"/>
      </w:pPr>
    </w:p>
    <w:p w14:paraId="7E4276B8" w14:textId="77777777" w:rsidR="00260AC9" w:rsidRDefault="00260AC9" w:rsidP="003A7040">
      <w:pPr>
        <w:ind w:right="187"/>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2ACBE76B" w14:textId="60EE5EDA" w:rsidR="00F50013"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50" w:name="_Toc119593013"/>
      <w:r w:rsidRPr="17081DDF">
        <w:rPr>
          <w:rFonts w:ascii="Arial" w:hAnsi="Arial" w:cs="Arial"/>
          <w:caps w:val="0"/>
          <w:color w:val="17365D" w:themeColor="text2" w:themeShade="BF"/>
          <w:u w:val="none"/>
        </w:rPr>
        <w:t>Council Members Notice of Motions of Which Previous Notice Has Been Given</w:t>
      </w:r>
      <w:bookmarkEnd w:id="50"/>
    </w:p>
    <w:p w14:paraId="33B9B7EC" w14:textId="76D1B3B2" w:rsidR="00DA1B81" w:rsidRDefault="00DA1B81" w:rsidP="00DA1B81"/>
    <w:p w14:paraId="021D7DBB" w14:textId="749427FD" w:rsidR="00DA1B81" w:rsidRPr="00B56875" w:rsidRDefault="00DA1B81" w:rsidP="00DA1B81">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olor w:val="244061" w:themeColor="accent1" w:themeShade="80"/>
          <w:u w:val="none"/>
        </w:rPr>
      </w:pPr>
      <w:bookmarkStart w:id="51" w:name="_Toc119593014"/>
      <w:r w:rsidRPr="17081DDF">
        <w:rPr>
          <w:rFonts w:ascii="Arial" w:hAnsi="Arial" w:cs="Arial"/>
          <w:caps w:val="0"/>
          <w:color w:val="244061" w:themeColor="accent1" w:themeShade="80"/>
          <w:u w:val="none"/>
        </w:rPr>
        <w:t>C</w:t>
      </w:r>
      <w:r w:rsidRPr="00B56875">
        <w:rPr>
          <w:rFonts w:ascii="Arial" w:hAnsi="Arial" w:cs="Arial"/>
          <w:caps w:val="0"/>
          <w:color w:val="244061" w:themeColor="accent1" w:themeShade="80"/>
          <w:u w:val="none"/>
        </w:rPr>
        <w:t>ouncillor</w:t>
      </w:r>
      <w:r w:rsidR="00421D7A">
        <w:rPr>
          <w:rFonts w:ascii="Arial" w:hAnsi="Arial" w:cs="Arial"/>
          <w:caps w:val="0"/>
          <w:color w:val="244061" w:themeColor="accent1" w:themeShade="80"/>
          <w:u w:val="none"/>
        </w:rPr>
        <w:t xml:space="preserve"> Mangano </w:t>
      </w:r>
      <w:r w:rsidRPr="00B56875">
        <w:rPr>
          <w:rFonts w:ascii="Arial" w:hAnsi="Arial" w:cs="Arial"/>
          <w:caps w:val="0"/>
          <w:color w:val="244061" w:themeColor="accent1" w:themeShade="80"/>
          <w:u w:val="none"/>
        </w:rPr>
        <w:t>–</w:t>
      </w:r>
      <w:r w:rsidR="00421D7A">
        <w:rPr>
          <w:rFonts w:ascii="Arial" w:hAnsi="Arial" w:cs="Arial"/>
          <w:caps w:val="0"/>
          <w:color w:val="244061" w:themeColor="accent1" w:themeShade="80"/>
          <w:u w:val="none"/>
        </w:rPr>
        <w:t xml:space="preserve"> Reimbursement of Local Government Elected Members Association Membership Fee</w:t>
      </w:r>
      <w:bookmarkEnd w:id="51"/>
    </w:p>
    <w:p w14:paraId="406D2362" w14:textId="77777777" w:rsidR="00DA1B81" w:rsidRPr="00B56875" w:rsidRDefault="00DA1B81" w:rsidP="00DA1B81">
      <w:pPr>
        <w:tabs>
          <w:tab w:val="left" w:pos="1440"/>
          <w:tab w:val="left" w:pos="2410"/>
          <w:tab w:val="left" w:pos="2977"/>
          <w:tab w:val="right" w:pos="8335"/>
          <w:tab w:val="right" w:pos="8505"/>
        </w:tabs>
        <w:ind w:left="-284" w:right="-52"/>
        <w:jc w:val="both"/>
        <w:rPr>
          <w:rFonts w:ascii="Arial" w:hAnsi="Arial" w:cs="Arial"/>
          <w:bCs/>
        </w:rPr>
      </w:pPr>
    </w:p>
    <w:p w14:paraId="35F34623" w14:textId="370C1C2D"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sidRPr="00B56875">
        <w:rPr>
          <w:rFonts w:ascii="Arial" w:hAnsi="Arial" w:cs="Arial"/>
          <w:szCs w:val="24"/>
        </w:rPr>
        <w:t xml:space="preserve">On the </w:t>
      </w:r>
      <w:r w:rsidR="00421D7A">
        <w:rPr>
          <w:rFonts w:ascii="Arial" w:hAnsi="Arial" w:cs="Arial"/>
          <w:szCs w:val="24"/>
        </w:rPr>
        <w:t xml:space="preserve">31 October </w:t>
      </w:r>
      <w:r w:rsidRPr="00B56875">
        <w:rPr>
          <w:rFonts w:ascii="Arial" w:hAnsi="Arial" w:cs="Arial"/>
          <w:szCs w:val="24"/>
        </w:rPr>
        <w:t>2022, Councillor</w:t>
      </w:r>
      <w:r w:rsidR="00421D7A">
        <w:rPr>
          <w:rFonts w:ascii="Arial" w:hAnsi="Arial" w:cs="Arial"/>
          <w:szCs w:val="24"/>
        </w:rPr>
        <w:t xml:space="preserve"> Mangano</w:t>
      </w:r>
      <w:r w:rsidRPr="00B56875">
        <w:rPr>
          <w:rFonts w:ascii="Arial" w:hAnsi="Arial" w:cs="Arial"/>
          <w:szCs w:val="24"/>
        </w:rPr>
        <w:t xml:space="preserve"> gave notice of his intention to move the following motion.</w:t>
      </w:r>
    </w:p>
    <w:p w14:paraId="50D68DE5" w14:textId="77777777"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108191A7" w14:textId="03A52BFE" w:rsidR="00DA1B81" w:rsidRDefault="00A43F90"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sidRPr="00A43F90">
        <w:rPr>
          <w:rFonts w:ascii="Arial" w:hAnsi="Arial" w:cs="Arial"/>
          <w:b/>
          <w:bCs/>
          <w:color w:val="244061" w:themeColor="accent1" w:themeShade="80"/>
          <w:szCs w:val="24"/>
        </w:rPr>
        <w:t>That the City of Nedlands reimburses elected members’ membership fees of LGEMA (Local Government Elected Members Association), currently $60 per annum per elected member</w:t>
      </w:r>
      <w:r>
        <w:rPr>
          <w:rFonts w:ascii="Arial" w:hAnsi="Arial" w:cs="Arial"/>
          <w:b/>
          <w:bCs/>
          <w:color w:val="244061" w:themeColor="accent1" w:themeShade="80"/>
          <w:szCs w:val="24"/>
        </w:rPr>
        <w:t>.</w:t>
      </w:r>
    </w:p>
    <w:p w14:paraId="55BD803E" w14:textId="63845C9B"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67E1828B" w14:textId="77777777" w:rsidR="002774C3" w:rsidRPr="00CB441A" w:rsidRDefault="002774C3"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61EDBCCA" w14:textId="77777777" w:rsidR="00DA1B81" w:rsidRPr="00CB441A"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Justification</w:t>
      </w:r>
    </w:p>
    <w:p w14:paraId="78706B4B" w14:textId="77777777" w:rsidR="00DA1B81" w:rsidRPr="00CB441A"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2E3F442E" w14:textId="36DBB33B" w:rsidR="00A43F90" w:rsidRPr="00A43F90" w:rsidRDefault="00A43F90" w:rsidP="00AD1212">
      <w:pPr>
        <w:pStyle w:val="ListParagraph"/>
        <w:numPr>
          <w:ilvl w:val="0"/>
          <w:numId w:val="61"/>
        </w:numPr>
        <w:tabs>
          <w:tab w:val="clear" w:pos="720"/>
          <w:tab w:val="left" w:pos="2410"/>
          <w:tab w:val="left" w:pos="2977"/>
          <w:tab w:val="right" w:pos="8335"/>
          <w:tab w:val="right" w:pos="8505"/>
        </w:tabs>
        <w:ind w:left="284" w:right="-52" w:hanging="568"/>
        <w:jc w:val="both"/>
        <w:rPr>
          <w:rFonts w:ascii="Arial" w:hAnsi="Arial" w:cs="Arial"/>
          <w:szCs w:val="24"/>
        </w:rPr>
      </w:pPr>
      <w:r w:rsidRPr="00A43F90">
        <w:rPr>
          <w:rFonts w:ascii="Arial" w:hAnsi="Arial" w:cs="Arial"/>
          <w:szCs w:val="24"/>
        </w:rPr>
        <w:t>Staff memberships of LG Pro and other organisations have been reimbursed</w:t>
      </w:r>
      <w:r>
        <w:rPr>
          <w:rFonts w:ascii="Arial" w:hAnsi="Arial" w:cs="Arial"/>
          <w:szCs w:val="24"/>
        </w:rPr>
        <w:t>.</w:t>
      </w:r>
    </w:p>
    <w:p w14:paraId="4C276271" w14:textId="517CABE8" w:rsidR="00A43F90" w:rsidRPr="00A43F90" w:rsidRDefault="00A43F90" w:rsidP="00AD1212">
      <w:pPr>
        <w:pStyle w:val="ListParagraph"/>
        <w:numPr>
          <w:ilvl w:val="0"/>
          <w:numId w:val="61"/>
        </w:numPr>
        <w:tabs>
          <w:tab w:val="clear" w:pos="720"/>
          <w:tab w:val="left" w:pos="2410"/>
          <w:tab w:val="left" w:pos="2977"/>
          <w:tab w:val="right" w:pos="8335"/>
          <w:tab w:val="right" w:pos="8505"/>
        </w:tabs>
        <w:ind w:left="284" w:right="-52" w:hanging="568"/>
        <w:jc w:val="both"/>
        <w:rPr>
          <w:rFonts w:ascii="Arial" w:hAnsi="Arial" w:cs="Arial"/>
          <w:szCs w:val="24"/>
        </w:rPr>
      </w:pPr>
      <w:r w:rsidRPr="00A43F90">
        <w:rPr>
          <w:rFonts w:ascii="Arial" w:hAnsi="Arial" w:cs="Arial"/>
          <w:szCs w:val="24"/>
        </w:rPr>
        <w:t>LGEMA provides valuable advice and mentoring to elected members</w:t>
      </w:r>
      <w:r>
        <w:rPr>
          <w:rFonts w:ascii="Arial" w:hAnsi="Arial" w:cs="Arial"/>
          <w:szCs w:val="24"/>
        </w:rPr>
        <w:t>.</w:t>
      </w:r>
    </w:p>
    <w:p w14:paraId="1DF86434" w14:textId="795F20DD" w:rsidR="00A43F90" w:rsidRPr="00A43F90" w:rsidRDefault="00A43F90" w:rsidP="00AD1212">
      <w:pPr>
        <w:pStyle w:val="ListParagraph"/>
        <w:numPr>
          <w:ilvl w:val="0"/>
          <w:numId w:val="61"/>
        </w:numPr>
        <w:tabs>
          <w:tab w:val="clear" w:pos="720"/>
          <w:tab w:val="left" w:pos="2410"/>
          <w:tab w:val="left" w:pos="2977"/>
          <w:tab w:val="right" w:pos="8335"/>
          <w:tab w:val="right" w:pos="8505"/>
        </w:tabs>
        <w:ind w:left="284" w:right="-52" w:hanging="568"/>
        <w:jc w:val="both"/>
        <w:rPr>
          <w:rFonts w:ascii="Arial" w:hAnsi="Arial" w:cs="Arial"/>
          <w:szCs w:val="24"/>
        </w:rPr>
      </w:pPr>
      <w:r w:rsidRPr="00A43F90">
        <w:rPr>
          <w:rFonts w:ascii="Arial" w:hAnsi="Arial" w:cs="Arial"/>
          <w:szCs w:val="24"/>
        </w:rPr>
        <w:t>LGEMA is dedicated to supporting Elected Members achieve the best possible community outcomes on behalf of their constituents</w:t>
      </w:r>
      <w:r>
        <w:rPr>
          <w:rFonts w:ascii="Arial" w:hAnsi="Arial" w:cs="Arial"/>
          <w:szCs w:val="24"/>
        </w:rPr>
        <w:t>.</w:t>
      </w:r>
    </w:p>
    <w:p w14:paraId="7FC708A4" w14:textId="77777777"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p>
    <w:p w14:paraId="11A367A1" w14:textId="77777777"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p>
    <w:p w14:paraId="65E7A122" w14:textId="711A0DA2" w:rsidR="00DA1B81" w:rsidRDefault="00DA1B81" w:rsidP="00422B65">
      <w:pPr>
        <w:tabs>
          <w:tab w:val="left" w:pos="720"/>
          <w:tab w:val="left" w:pos="2410"/>
          <w:tab w:val="left" w:pos="2977"/>
          <w:tab w:val="right" w:pos="8335"/>
          <w:tab w:val="right" w:pos="8505"/>
        </w:tabs>
        <w:ind w:left="-284" w:right="-52"/>
        <w:jc w:val="both"/>
        <w:rPr>
          <w:rFonts w:ascii="Arial" w:hAnsi="Arial" w:cs="Arial"/>
          <w:szCs w:val="24"/>
        </w:rPr>
      </w:pPr>
      <w:r>
        <w:rPr>
          <w:rFonts w:ascii="Arial" w:hAnsi="Arial" w:cs="Arial"/>
          <w:szCs w:val="24"/>
        </w:rPr>
        <w:t>Administration Comment</w:t>
      </w:r>
    </w:p>
    <w:p w14:paraId="0F89E65B" w14:textId="3856F71E" w:rsidR="00422B65" w:rsidRDefault="00422B65" w:rsidP="00422B65">
      <w:pPr>
        <w:tabs>
          <w:tab w:val="left" w:pos="720"/>
          <w:tab w:val="left" w:pos="2410"/>
          <w:tab w:val="left" w:pos="2977"/>
          <w:tab w:val="right" w:pos="8335"/>
          <w:tab w:val="right" w:pos="8505"/>
        </w:tabs>
        <w:ind w:left="-284" w:right="-52"/>
        <w:jc w:val="both"/>
        <w:rPr>
          <w:rFonts w:ascii="Arial" w:hAnsi="Arial" w:cs="Arial"/>
          <w:szCs w:val="24"/>
        </w:rPr>
      </w:pPr>
    </w:p>
    <w:p w14:paraId="7B530D5E" w14:textId="3CE78FF1" w:rsidR="00422B65" w:rsidRDefault="00422B65" w:rsidP="00422B65">
      <w:pPr>
        <w:tabs>
          <w:tab w:val="left" w:pos="720"/>
          <w:tab w:val="left" w:pos="2410"/>
          <w:tab w:val="left" w:pos="2977"/>
          <w:tab w:val="right" w:pos="8335"/>
          <w:tab w:val="right" w:pos="8505"/>
        </w:tabs>
        <w:ind w:left="-284" w:right="-52"/>
        <w:jc w:val="both"/>
        <w:rPr>
          <w:rFonts w:ascii="Arial" w:hAnsi="Arial" w:cs="Arial"/>
          <w:szCs w:val="24"/>
        </w:rPr>
      </w:pPr>
      <w:r>
        <w:rPr>
          <w:rFonts w:ascii="Arial" w:hAnsi="Arial" w:cs="Arial"/>
          <w:szCs w:val="24"/>
        </w:rPr>
        <w:t>WALGA</w:t>
      </w:r>
    </w:p>
    <w:p w14:paraId="1A89F76E" w14:textId="77777777" w:rsidR="00422B65" w:rsidRPr="00422B65" w:rsidRDefault="00422B65" w:rsidP="00422B65">
      <w:pPr>
        <w:tabs>
          <w:tab w:val="left" w:pos="720"/>
          <w:tab w:val="left" w:pos="2410"/>
          <w:tab w:val="left" w:pos="2977"/>
          <w:tab w:val="right" w:pos="8335"/>
          <w:tab w:val="right" w:pos="8505"/>
        </w:tabs>
        <w:ind w:left="-284" w:right="-52"/>
        <w:jc w:val="both"/>
        <w:rPr>
          <w:rFonts w:ascii="Arial" w:hAnsi="Arial" w:cs="Arial"/>
          <w:szCs w:val="24"/>
        </w:rPr>
      </w:pPr>
    </w:p>
    <w:p w14:paraId="53B39F57" w14:textId="22E3D6FB" w:rsidR="00045059" w:rsidRDefault="00746E5A" w:rsidP="00045059">
      <w:pPr>
        <w:ind w:left="-284"/>
        <w:jc w:val="both"/>
        <w:rPr>
          <w:rFonts w:ascii="Arial" w:hAnsi="Arial" w:cs="Arial"/>
          <w:szCs w:val="24"/>
        </w:rPr>
      </w:pPr>
      <w:r>
        <w:rPr>
          <w:rFonts w:ascii="Arial" w:hAnsi="Arial" w:cs="Arial"/>
          <w:szCs w:val="28"/>
        </w:rPr>
        <w:t xml:space="preserve">The </w:t>
      </w:r>
      <w:r w:rsidR="005345B3">
        <w:rPr>
          <w:rFonts w:ascii="Arial" w:hAnsi="Arial" w:cs="Arial"/>
          <w:szCs w:val="28"/>
        </w:rPr>
        <w:t xml:space="preserve">City </w:t>
      </w:r>
      <w:r>
        <w:rPr>
          <w:rFonts w:ascii="Arial" w:hAnsi="Arial" w:cs="Arial"/>
          <w:szCs w:val="28"/>
        </w:rPr>
        <w:t>of Nedlands</w:t>
      </w:r>
      <w:r w:rsidR="005345B3">
        <w:rPr>
          <w:rFonts w:ascii="Arial" w:hAnsi="Arial" w:cs="Arial"/>
          <w:szCs w:val="28"/>
        </w:rPr>
        <w:t xml:space="preserve"> </w:t>
      </w:r>
      <w:r>
        <w:rPr>
          <w:rFonts w:ascii="Arial" w:hAnsi="Arial" w:cs="Arial"/>
          <w:szCs w:val="28"/>
        </w:rPr>
        <w:t>is a member</w:t>
      </w:r>
      <w:r w:rsidR="005345B3">
        <w:rPr>
          <w:rFonts w:ascii="Arial" w:hAnsi="Arial" w:cs="Arial"/>
          <w:szCs w:val="28"/>
        </w:rPr>
        <w:t xml:space="preserve"> of WALGA</w:t>
      </w:r>
      <w:r w:rsidR="004216E6">
        <w:rPr>
          <w:rFonts w:ascii="Arial" w:hAnsi="Arial" w:cs="Arial"/>
          <w:szCs w:val="28"/>
        </w:rPr>
        <w:t xml:space="preserve"> paying an annual subscription of $</w:t>
      </w:r>
      <w:r w:rsidR="00290460">
        <w:rPr>
          <w:rFonts w:ascii="Arial" w:hAnsi="Arial" w:cs="Arial"/>
          <w:szCs w:val="28"/>
        </w:rPr>
        <w:t>2</w:t>
      </w:r>
      <w:r w:rsidR="00A77865">
        <w:rPr>
          <w:rFonts w:ascii="Arial" w:hAnsi="Arial" w:cs="Arial"/>
          <w:szCs w:val="28"/>
        </w:rPr>
        <w:t>0,403.48</w:t>
      </w:r>
      <w:r w:rsidR="004216E6">
        <w:rPr>
          <w:rFonts w:ascii="Arial" w:hAnsi="Arial" w:cs="Arial"/>
          <w:szCs w:val="28"/>
        </w:rPr>
        <w:t xml:space="preserve"> and additional </w:t>
      </w:r>
      <w:r w:rsidR="003B0DA6">
        <w:rPr>
          <w:rFonts w:ascii="Arial" w:hAnsi="Arial" w:cs="Arial"/>
          <w:szCs w:val="28"/>
        </w:rPr>
        <w:t>$25,542</w:t>
      </w:r>
      <w:r w:rsidR="001E3F17">
        <w:rPr>
          <w:rFonts w:ascii="Arial" w:hAnsi="Arial" w:cs="Arial"/>
          <w:szCs w:val="28"/>
        </w:rPr>
        <w:t xml:space="preserve"> for annual subscriptions for Procurement, Council Connect, Employee Relations, Local Laws</w:t>
      </w:r>
      <w:r w:rsidR="00A77865">
        <w:rPr>
          <w:rFonts w:ascii="Arial" w:hAnsi="Arial" w:cs="Arial"/>
          <w:szCs w:val="28"/>
        </w:rPr>
        <w:t xml:space="preserve"> and Governance</w:t>
      </w:r>
      <w:r w:rsidR="00045059">
        <w:rPr>
          <w:rFonts w:ascii="Arial" w:hAnsi="Arial" w:cs="Arial"/>
          <w:szCs w:val="28"/>
        </w:rPr>
        <w:t xml:space="preserve"> which provides access to </w:t>
      </w:r>
      <w:r w:rsidR="00045059">
        <w:rPr>
          <w:rFonts w:ascii="Arial" w:hAnsi="Arial" w:cs="Arial"/>
          <w:szCs w:val="24"/>
        </w:rPr>
        <w:t xml:space="preserve">workshops and training, a large range of professional development for both elected members and city officers and essential courses including legislative required elected member courses which can be done individually or as a group. </w:t>
      </w:r>
    </w:p>
    <w:p w14:paraId="1284E59D" w14:textId="77777777" w:rsidR="00057F0C" w:rsidRDefault="00057F0C" w:rsidP="00823B7E">
      <w:pPr>
        <w:ind w:left="-284"/>
        <w:jc w:val="both"/>
        <w:rPr>
          <w:rFonts w:ascii="Arial" w:hAnsi="Arial" w:cs="Arial"/>
          <w:szCs w:val="28"/>
        </w:rPr>
      </w:pPr>
    </w:p>
    <w:p w14:paraId="47DC0F90" w14:textId="77777777" w:rsidR="005B46D2" w:rsidRDefault="005B46D2" w:rsidP="00823B7E">
      <w:pPr>
        <w:ind w:left="-284"/>
        <w:jc w:val="both"/>
        <w:rPr>
          <w:rFonts w:ascii="Arial" w:hAnsi="Arial" w:cs="Arial"/>
          <w:szCs w:val="24"/>
        </w:rPr>
      </w:pPr>
    </w:p>
    <w:p w14:paraId="3B58EB4B" w14:textId="39E5F97F" w:rsidR="00193211" w:rsidRDefault="005B46D2" w:rsidP="009405FF">
      <w:pPr>
        <w:ind w:left="-284"/>
        <w:jc w:val="both"/>
        <w:rPr>
          <w:rFonts w:ascii="Arial" w:hAnsi="Arial" w:cs="Arial"/>
          <w:szCs w:val="24"/>
        </w:rPr>
      </w:pPr>
      <w:r>
        <w:rPr>
          <w:rFonts w:ascii="Arial" w:hAnsi="Arial" w:cs="Arial"/>
          <w:szCs w:val="24"/>
        </w:rPr>
        <w:t>WALGA’s purpose is to leverage the collective strength and influence of the Local Government sector for the benefit of WA Local Governments and their communities.</w:t>
      </w:r>
      <w:r w:rsidR="009405FF">
        <w:rPr>
          <w:rFonts w:ascii="Arial" w:hAnsi="Arial" w:cs="Arial"/>
          <w:szCs w:val="24"/>
        </w:rPr>
        <w:t xml:space="preserve"> Allowing Elected Members to contact WALGA at any time for </w:t>
      </w:r>
      <w:r w:rsidR="00D762F5">
        <w:rPr>
          <w:rFonts w:ascii="Arial" w:hAnsi="Arial" w:cs="Arial"/>
          <w:szCs w:val="24"/>
        </w:rPr>
        <w:t>advice or support.</w:t>
      </w:r>
    </w:p>
    <w:p w14:paraId="46A1625D" w14:textId="384772D6" w:rsidR="00422B65" w:rsidRDefault="00422B65" w:rsidP="009405FF">
      <w:pPr>
        <w:ind w:left="-284"/>
        <w:jc w:val="both"/>
        <w:rPr>
          <w:rFonts w:ascii="Arial" w:hAnsi="Arial" w:cs="Arial"/>
          <w:szCs w:val="24"/>
        </w:rPr>
      </w:pPr>
    </w:p>
    <w:p w14:paraId="4821E507" w14:textId="5ED465E1" w:rsidR="008102B6" w:rsidRDefault="00422B65" w:rsidP="00226DD0">
      <w:pPr>
        <w:ind w:left="-284"/>
        <w:jc w:val="both"/>
        <w:rPr>
          <w:rFonts w:ascii="Arial" w:hAnsi="Arial" w:cs="Arial"/>
          <w:szCs w:val="24"/>
        </w:rPr>
      </w:pPr>
      <w:r>
        <w:rPr>
          <w:rFonts w:ascii="Arial" w:hAnsi="Arial" w:cs="Arial"/>
          <w:szCs w:val="24"/>
        </w:rPr>
        <w:t>LGEMA</w:t>
      </w:r>
    </w:p>
    <w:p w14:paraId="766F9403" w14:textId="77777777" w:rsidR="00422B65" w:rsidRDefault="00422B65" w:rsidP="00226DD0">
      <w:pPr>
        <w:ind w:left="-284"/>
        <w:jc w:val="both"/>
        <w:rPr>
          <w:rFonts w:ascii="Arial" w:hAnsi="Arial" w:cs="Arial"/>
          <w:szCs w:val="24"/>
        </w:rPr>
      </w:pPr>
    </w:p>
    <w:p w14:paraId="50BF631A" w14:textId="1AE20091" w:rsidR="007A2DF8" w:rsidRDefault="00892010" w:rsidP="00226DD0">
      <w:pPr>
        <w:ind w:left="-284"/>
        <w:jc w:val="both"/>
        <w:rPr>
          <w:rFonts w:ascii="Arial" w:hAnsi="Arial" w:cs="Arial"/>
          <w:szCs w:val="24"/>
        </w:rPr>
      </w:pPr>
      <w:r>
        <w:rPr>
          <w:rFonts w:ascii="Arial" w:hAnsi="Arial" w:cs="Arial"/>
          <w:szCs w:val="24"/>
        </w:rPr>
        <w:t xml:space="preserve">The </w:t>
      </w:r>
      <w:r w:rsidR="007A2DF8">
        <w:rPr>
          <w:rFonts w:ascii="Arial" w:hAnsi="Arial" w:cs="Arial"/>
          <w:szCs w:val="24"/>
        </w:rPr>
        <w:t xml:space="preserve">Local Government Electors Members Association </w:t>
      </w:r>
      <w:r w:rsidR="005F3C46">
        <w:rPr>
          <w:rFonts w:ascii="Arial" w:hAnsi="Arial" w:cs="Arial"/>
          <w:szCs w:val="24"/>
        </w:rPr>
        <w:t xml:space="preserve">(LGEMA) </w:t>
      </w:r>
      <w:r w:rsidR="007A2DF8">
        <w:rPr>
          <w:rFonts w:ascii="Arial" w:hAnsi="Arial" w:cs="Arial"/>
          <w:szCs w:val="24"/>
        </w:rPr>
        <w:t>was incorporated in 2019 and</w:t>
      </w:r>
      <w:r w:rsidR="007609C8">
        <w:rPr>
          <w:rFonts w:ascii="Arial" w:hAnsi="Arial" w:cs="Arial"/>
          <w:szCs w:val="24"/>
        </w:rPr>
        <w:t xml:space="preserve"> </w:t>
      </w:r>
      <w:r w:rsidR="005F3C46">
        <w:rPr>
          <w:rFonts w:ascii="Arial" w:hAnsi="Arial" w:cs="Arial"/>
          <w:szCs w:val="24"/>
        </w:rPr>
        <w:t>c</w:t>
      </w:r>
      <w:r w:rsidR="007609C8">
        <w:rPr>
          <w:rFonts w:ascii="Arial" w:hAnsi="Arial" w:cs="Arial"/>
          <w:szCs w:val="24"/>
        </w:rPr>
        <w:t>ost</w:t>
      </w:r>
      <w:r w:rsidR="005F3C46">
        <w:rPr>
          <w:rFonts w:ascii="Arial" w:hAnsi="Arial" w:cs="Arial"/>
          <w:szCs w:val="24"/>
        </w:rPr>
        <w:t xml:space="preserve">s </w:t>
      </w:r>
      <w:r w:rsidR="007609C8">
        <w:rPr>
          <w:rFonts w:ascii="Arial" w:hAnsi="Arial" w:cs="Arial"/>
          <w:szCs w:val="24"/>
        </w:rPr>
        <w:t xml:space="preserve">$60 for an individual annual membership </w:t>
      </w:r>
      <w:r w:rsidR="00EC0B7B">
        <w:rPr>
          <w:rFonts w:ascii="Arial" w:hAnsi="Arial" w:cs="Arial"/>
          <w:szCs w:val="24"/>
        </w:rPr>
        <w:t xml:space="preserve">with additional services at an extra cost </w:t>
      </w:r>
      <w:r w:rsidR="007609C8">
        <w:rPr>
          <w:rFonts w:ascii="Arial" w:hAnsi="Arial" w:cs="Arial"/>
          <w:szCs w:val="24"/>
        </w:rPr>
        <w:t xml:space="preserve">or $5,000 for </w:t>
      </w:r>
      <w:r w:rsidR="008102B6">
        <w:rPr>
          <w:rFonts w:ascii="Arial" w:hAnsi="Arial" w:cs="Arial"/>
          <w:szCs w:val="24"/>
        </w:rPr>
        <w:t xml:space="preserve">an annual </w:t>
      </w:r>
      <w:r w:rsidR="007609C8">
        <w:rPr>
          <w:rFonts w:ascii="Arial" w:hAnsi="Arial" w:cs="Arial"/>
          <w:szCs w:val="24"/>
        </w:rPr>
        <w:t>corporate council membership</w:t>
      </w:r>
      <w:r w:rsidR="008102B6">
        <w:rPr>
          <w:rFonts w:ascii="Arial" w:hAnsi="Arial" w:cs="Arial"/>
          <w:szCs w:val="24"/>
        </w:rPr>
        <w:t xml:space="preserve"> including all elected members.</w:t>
      </w:r>
    </w:p>
    <w:p w14:paraId="31B8BE4D" w14:textId="522FB7BA" w:rsidR="005F3C46" w:rsidRDefault="005F3C46" w:rsidP="00226DD0">
      <w:pPr>
        <w:ind w:left="-284"/>
        <w:jc w:val="both"/>
        <w:rPr>
          <w:rFonts w:ascii="Arial" w:hAnsi="Arial" w:cs="Arial"/>
          <w:szCs w:val="24"/>
        </w:rPr>
      </w:pPr>
    </w:p>
    <w:p w14:paraId="7BCE53A5" w14:textId="528A8E12" w:rsidR="00A43F90" w:rsidRDefault="0001189F" w:rsidP="008809AC">
      <w:pPr>
        <w:ind w:left="-284"/>
        <w:jc w:val="both"/>
        <w:rPr>
          <w:rFonts w:ascii="Arial" w:hAnsi="Arial" w:cs="Arial"/>
          <w:b/>
          <w:color w:val="244061" w:themeColor="accent1" w:themeShade="80"/>
          <w:kern w:val="28"/>
          <w:sz w:val="28"/>
        </w:rPr>
      </w:pPr>
      <w:r w:rsidRPr="0001189F">
        <w:rPr>
          <w:rFonts w:ascii="Arial" w:hAnsi="Arial" w:cs="Arial"/>
          <w:szCs w:val="24"/>
        </w:rPr>
        <w:t>The Local Government Elected Members’ Association (WA) Inc. (LGEMA)</w:t>
      </w:r>
      <w:r w:rsidR="00347EBE">
        <w:rPr>
          <w:rFonts w:ascii="Arial" w:hAnsi="Arial" w:cs="Arial"/>
          <w:szCs w:val="24"/>
        </w:rPr>
        <w:t xml:space="preserve"> </w:t>
      </w:r>
      <w:r w:rsidRPr="0001189F">
        <w:rPr>
          <w:rFonts w:ascii="Arial" w:hAnsi="Arial" w:cs="Arial"/>
          <w:szCs w:val="24"/>
        </w:rPr>
        <w:t xml:space="preserve">is dedicated to supporting Elected Members achieve the best possible community outcomes on behalf of their constituents. These resources cover one-on-one and group activities including mentoring, </w:t>
      </w:r>
      <w:proofErr w:type="gramStart"/>
      <w:r w:rsidRPr="0001189F">
        <w:rPr>
          <w:rFonts w:ascii="Arial" w:hAnsi="Arial" w:cs="Arial"/>
          <w:szCs w:val="24"/>
        </w:rPr>
        <w:t>workshops</w:t>
      </w:r>
      <w:proofErr w:type="gramEnd"/>
      <w:r w:rsidRPr="0001189F">
        <w:rPr>
          <w:rFonts w:ascii="Arial" w:hAnsi="Arial" w:cs="Arial"/>
          <w:szCs w:val="24"/>
        </w:rPr>
        <w:t xml:space="preserve"> and advocacy services.</w:t>
      </w:r>
      <w:r w:rsidR="00A43F90">
        <w:rPr>
          <w:rFonts w:ascii="Arial" w:hAnsi="Arial" w:cs="Arial"/>
          <w:caps/>
          <w:color w:val="244061" w:themeColor="accent1" w:themeShade="80"/>
        </w:rPr>
        <w:br w:type="page"/>
      </w:r>
    </w:p>
    <w:p w14:paraId="24433B1E" w14:textId="37B216E8" w:rsidR="00DA1B81" w:rsidRPr="00957735" w:rsidRDefault="00DA1B81" w:rsidP="00DA1B81">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olor w:val="244061" w:themeColor="accent1" w:themeShade="80"/>
          <w:u w:val="none"/>
        </w:rPr>
      </w:pPr>
      <w:bookmarkStart w:id="52" w:name="_Toc119593015"/>
      <w:r w:rsidRPr="17081DDF">
        <w:rPr>
          <w:rFonts w:ascii="Arial" w:hAnsi="Arial" w:cs="Arial"/>
          <w:caps w:val="0"/>
          <w:color w:val="244061" w:themeColor="accent1" w:themeShade="80"/>
          <w:u w:val="none"/>
        </w:rPr>
        <w:t>Councillor</w:t>
      </w:r>
      <w:r w:rsidR="00C13065">
        <w:rPr>
          <w:rFonts w:ascii="Arial" w:hAnsi="Arial" w:cs="Arial"/>
          <w:caps w:val="0"/>
          <w:color w:val="244061" w:themeColor="accent1" w:themeShade="80"/>
          <w:u w:val="none"/>
        </w:rPr>
        <w:t xml:space="preserve"> Mangano </w:t>
      </w:r>
      <w:r w:rsidRPr="17081DDF">
        <w:rPr>
          <w:rFonts w:ascii="Arial" w:hAnsi="Arial" w:cs="Arial"/>
          <w:caps w:val="0"/>
          <w:color w:val="244061" w:themeColor="accent1" w:themeShade="80"/>
          <w:u w:val="none"/>
        </w:rPr>
        <w:t>–</w:t>
      </w:r>
      <w:r w:rsidR="00C13065">
        <w:rPr>
          <w:rFonts w:ascii="Arial" w:hAnsi="Arial" w:cs="Arial"/>
          <w:caps w:val="0"/>
          <w:color w:val="244061" w:themeColor="accent1" w:themeShade="80"/>
          <w:u w:val="none"/>
        </w:rPr>
        <w:t xml:space="preserve"> Real Estate Sign Placement</w:t>
      </w:r>
      <w:bookmarkEnd w:id="52"/>
    </w:p>
    <w:p w14:paraId="423FB8AD" w14:textId="77777777" w:rsidR="00DA1B81" w:rsidRPr="00957735" w:rsidRDefault="00DA1B81" w:rsidP="00DA1B81">
      <w:pPr>
        <w:tabs>
          <w:tab w:val="left" w:pos="1440"/>
          <w:tab w:val="left" w:pos="2410"/>
          <w:tab w:val="left" w:pos="2977"/>
          <w:tab w:val="right" w:pos="8335"/>
          <w:tab w:val="right" w:pos="8505"/>
        </w:tabs>
        <w:ind w:left="-284" w:right="-52"/>
        <w:jc w:val="both"/>
        <w:rPr>
          <w:rFonts w:ascii="Arial" w:hAnsi="Arial" w:cs="Arial"/>
          <w:bCs/>
        </w:rPr>
      </w:pPr>
    </w:p>
    <w:p w14:paraId="219CA954" w14:textId="68488212"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sidRPr="00957735">
        <w:rPr>
          <w:rFonts w:ascii="Arial" w:hAnsi="Arial" w:cs="Arial"/>
          <w:szCs w:val="24"/>
        </w:rPr>
        <w:t xml:space="preserve">On the </w:t>
      </w:r>
      <w:r w:rsidR="00C13065">
        <w:rPr>
          <w:rFonts w:ascii="Arial" w:hAnsi="Arial" w:cs="Arial"/>
          <w:szCs w:val="24"/>
        </w:rPr>
        <w:t xml:space="preserve">31 October </w:t>
      </w:r>
      <w:r w:rsidRPr="00CB441A">
        <w:rPr>
          <w:rFonts w:ascii="Arial" w:hAnsi="Arial" w:cs="Arial"/>
          <w:szCs w:val="24"/>
        </w:rPr>
        <w:t>2022, Councillor</w:t>
      </w:r>
      <w:r w:rsidR="00C13065">
        <w:rPr>
          <w:rFonts w:ascii="Arial" w:hAnsi="Arial" w:cs="Arial"/>
          <w:szCs w:val="24"/>
        </w:rPr>
        <w:t xml:space="preserve"> Mangano</w:t>
      </w:r>
      <w:r w:rsidRPr="00CB441A">
        <w:rPr>
          <w:rFonts w:ascii="Arial" w:hAnsi="Arial" w:cs="Arial"/>
          <w:szCs w:val="24"/>
        </w:rPr>
        <w:t xml:space="preserve"> gave notice of his intention to move the following motion.</w:t>
      </w:r>
    </w:p>
    <w:p w14:paraId="1218C540" w14:textId="77777777"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399A51D5" w14:textId="2E68E35C" w:rsidR="00DA1B81" w:rsidRDefault="009646B3"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sidRPr="009646B3">
        <w:rPr>
          <w:rFonts w:ascii="Arial" w:hAnsi="Arial" w:cs="Arial"/>
          <w:b/>
          <w:bCs/>
          <w:color w:val="244061" w:themeColor="accent1" w:themeShade="80"/>
          <w:szCs w:val="24"/>
        </w:rPr>
        <w:t>That the CEO writes to all active builders, real estate agents and sign companies that operate within the City of Nedlands a letter explaining the City of Nedlands signs policies applicable to them, by 31st December 2022</w:t>
      </w:r>
      <w:r>
        <w:rPr>
          <w:rFonts w:ascii="Arial" w:hAnsi="Arial" w:cs="Arial"/>
          <w:b/>
          <w:bCs/>
          <w:color w:val="244061" w:themeColor="accent1" w:themeShade="80"/>
          <w:szCs w:val="24"/>
        </w:rPr>
        <w:t>.</w:t>
      </w:r>
    </w:p>
    <w:p w14:paraId="704222C8" w14:textId="524FE8C1" w:rsidR="00DA1B81"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5EA10D34" w14:textId="77777777" w:rsidR="002774C3" w:rsidRPr="00CB441A" w:rsidRDefault="002774C3"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343D3AA8" w14:textId="77777777" w:rsidR="00DA1B81" w:rsidRPr="00CB441A"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Justification</w:t>
      </w:r>
    </w:p>
    <w:p w14:paraId="2C001D5E" w14:textId="77777777" w:rsidR="00DA1B81" w:rsidRPr="00CB441A" w:rsidRDefault="00DA1B81" w:rsidP="00DA1B81">
      <w:pPr>
        <w:tabs>
          <w:tab w:val="left" w:pos="720"/>
          <w:tab w:val="left" w:pos="1440"/>
          <w:tab w:val="left" w:pos="2410"/>
          <w:tab w:val="left" w:pos="2977"/>
          <w:tab w:val="right" w:pos="8335"/>
          <w:tab w:val="right" w:pos="8505"/>
        </w:tabs>
        <w:ind w:left="-284" w:right="-52"/>
        <w:jc w:val="both"/>
        <w:rPr>
          <w:rFonts w:ascii="Arial" w:hAnsi="Arial" w:cs="Arial"/>
          <w:szCs w:val="24"/>
        </w:rPr>
      </w:pPr>
    </w:p>
    <w:p w14:paraId="0646AED6" w14:textId="77777777" w:rsidR="002774C3" w:rsidRPr="002774C3" w:rsidRDefault="002774C3" w:rsidP="00AD1212">
      <w:pPr>
        <w:pStyle w:val="ListParagraph"/>
        <w:numPr>
          <w:ilvl w:val="0"/>
          <w:numId w:val="62"/>
        </w:numPr>
        <w:tabs>
          <w:tab w:val="clear" w:pos="720"/>
          <w:tab w:val="left" w:pos="2410"/>
          <w:tab w:val="left" w:pos="2977"/>
          <w:tab w:val="right" w:pos="8335"/>
          <w:tab w:val="right" w:pos="8505"/>
        </w:tabs>
        <w:ind w:left="284" w:right="-52" w:hanging="568"/>
        <w:jc w:val="both"/>
        <w:rPr>
          <w:rFonts w:ascii="Arial" w:hAnsi="Arial" w:cs="Arial"/>
          <w:szCs w:val="24"/>
        </w:rPr>
      </w:pPr>
      <w:r w:rsidRPr="002774C3">
        <w:rPr>
          <w:rFonts w:ascii="Arial" w:hAnsi="Arial" w:cs="Arial"/>
          <w:szCs w:val="24"/>
        </w:rPr>
        <w:t>Signs are constantly placed obstructing verges, sometimes blocking sightlines</w:t>
      </w:r>
    </w:p>
    <w:p w14:paraId="60ADF96B" w14:textId="77777777" w:rsidR="002774C3" w:rsidRPr="002774C3" w:rsidRDefault="002774C3" w:rsidP="00AD1212">
      <w:pPr>
        <w:pStyle w:val="ListParagraph"/>
        <w:numPr>
          <w:ilvl w:val="0"/>
          <w:numId w:val="62"/>
        </w:numPr>
        <w:tabs>
          <w:tab w:val="clear" w:pos="720"/>
          <w:tab w:val="left" w:pos="2410"/>
          <w:tab w:val="left" w:pos="2977"/>
          <w:tab w:val="right" w:pos="8335"/>
          <w:tab w:val="right" w:pos="8505"/>
        </w:tabs>
        <w:ind w:left="284" w:right="-52" w:hanging="568"/>
        <w:jc w:val="both"/>
        <w:rPr>
          <w:rFonts w:ascii="Arial" w:hAnsi="Arial" w:cs="Arial"/>
          <w:szCs w:val="24"/>
        </w:rPr>
      </w:pPr>
      <w:r w:rsidRPr="002774C3">
        <w:rPr>
          <w:rFonts w:ascii="Arial" w:hAnsi="Arial" w:cs="Arial"/>
          <w:szCs w:val="24"/>
        </w:rPr>
        <w:t>Often signs are oversized</w:t>
      </w:r>
    </w:p>
    <w:p w14:paraId="0D46681F" w14:textId="77777777" w:rsidR="002774C3" w:rsidRPr="002774C3" w:rsidRDefault="002774C3" w:rsidP="00AD1212">
      <w:pPr>
        <w:pStyle w:val="ListParagraph"/>
        <w:numPr>
          <w:ilvl w:val="0"/>
          <w:numId w:val="62"/>
        </w:numPr>
        <w:tabs>
          <w:tab w:val="clear" w:pos="720"/>
          <w:tab w:val="left" w:pos="2410"/>
          <w:tab w:val="left" w:pos="2977"/>
          <w:tab w:val="right" w:pos="8335"/>
          <w:tab w:val="right" w:pos="8505"/>
        </w:tabs>
        <w:ind w:left="284" w:right="-52" w:hanging="568"/>
        <w:jc w:val="both"/>
        <w:rPr>
          <w:rFonts w:ascii="Arial" w:hAnsi="Arial" w:cs="Arial"/>
          <w:szCs w:val="24"/>
        </w:rPr>
      </w:pPr>
      <w:r w:rsidRPr="002774C3">
        <w:rPr>
          <w:rFonts w:ascii="Arial" w:hAnsi="Arial" w:cs="Arial"/>
          <w:szCs w:val="24"/>
        </w:rPr>
        <w:t>Where placed can damage tree roots and other services</w:t>
      </w:r>
    </w:p>
    <w:p w14:paraId="05D75ED5" w14:textId="77777777" w:rsidR="002774C3" w:rsidRPr="002774C3" w:rsidRDefault="002774C3" w:rsidP="00AD1212">
      <w:pPr>
        <w:pStyle w:val="ListParagraph"/>
        <w:numPr>
          <w:ilvl w:val="0"/>
          <w:numId w:val="62"/>
        </w:numPr>
        <w:tabs>
          <w:tab w:val="clear" w:pos="720"/>
          <w:tab w:val="left" w:pos="2410"/>
          <w:tab w:val="left" w:pos="2977"/>
          <w:tab w:val="right" w:pos="8335"/>
          <w:tab w:val="right" w:pos="8505"/>
        </w:tabs>
        <w:ind w:left="284" w:right="-52" w:hanging="568"/>
        <w:jc w:val="both"/>
        <w:rPr>
          <w:rFonts w:ascii="Arial" w:hAnsi="Arial" w:cs="Arial"/>
          <w:szCs w:val="24"/>
        </w:rPr>
      </w:pPr>
      <w:r w:rsidRPr="002774C3">
        <w:rPr>
          <w:rFonts w:ascii="Arial" w:hAnsi="Arial" w:cs="Arial"/>
          <w:szCs w:val="24"/>
        </w:rPr>
        <w:t>Compliance costs adds to the cost of Ranger Services</w:t>
      </w:r>
    </w:p>
    <w:p w14:paraId="177CCFE6" w14:textId="77777777"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p>
    <w:p w14:paraId="2A406DEB" w14:textId="77777777"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p>
    <w:p w14:paraId="04C58F2A" w14:textId="07DEB809" w:rsidR="00DA1B81" w:rsidRDefault="00DA1B81" w:rsidP="00DA1B81">
      <w:pPr>
        <w:tabs>
          <w:tab w:val="left" w:pos="720"/>
          <w:tab w:val="left" w:pos="2410"/>
          <w:tab w:val="left" w:pos="2977"/>
          <w:tab w:val="right" w:pos="8335"/>
          <w:tab w:val="right" w:pos="8505"/>
        </w:tabs>
        <w:ind w:left="-284" w:right="-52"/>
        <w:jc w:val="both"/>
        <w:rPr>
          <w:rFonts w:ascii="Arial" w:hAnsi="Arial" w:cs="Arial"/>
          <w:szCs w:val="24"/>
        </w:rPr>
      </w:pPr>
      <w:r>
        <w:rPr>
          <w:rFonts w:ascii="Arial" w:hAnsi="Arial" w:cs="Arial"/>
          <w:szCs w:val="24"/>
        </w:rPr>
        <w:t>Administration Comment</w:t>
      </w:r>
    </w:p>
    <w:p w14:paraId="0646F83B" w14:textId="6BADA36E" w:rsidR="002774C3" w:rsidRDefault="002774C3" w:rsidP="00DA1B81">
      <w:pPr>
        <w:tabs>
          <w:tab w:val="left" w:pos="720"/>
          <w:tab w:val="left" w:pos="2410"/>
          <w:tab w:val="left" w:pos="2977"/>
          <w:tab w:val="right" w:pos="8335"/>
          <w:tab w:val="right" w:pos="8505"/>
        </w:tabs>
        <w:ind w:left="-284" w:right="-52"/>
        <w:jc w:val="both"/>
        <w:rPr>
          <w:rFonts w:ascii="Arial" w:hAnsi="Arial" w:cs="Arial"/>
          <w:szCs w:val="24"/>
        </w:rPr>
      </w:pPr>
    </w:p>
    <w:p w14:paraId="5EA16068" w14:textId="77777777" w:rsidR="00706427" w:rsidRDefault="00706427" w:rsidP="00706427">
      <w:pPr>
        <w:ind w:left="-284"/>
        <w:jc w:val="both"/>
        <w:rPr>
          <w:rFonts w:ascii="Arial" w:hAnsi="Arial" w:cs="Arial"/>
          <w:szCs w:val="24"/>
        </w:rPr>
      </w:pPr>
      <w:r>
        <w:rPr>
          <w:rFonts w:ascii="Arial" w:hAnsi="Arial" w:cs="Arial"/>
          <w:szCs w:val="24"/>
        </w:rPr>
        <w:t xml:space="preserve">The City acknowledges that the sale/auction of houses and the associated placement of ‘For Sale’ signs is a normal practice in any residential area. </w:t>
      </w:r>
    </w:p>
    <w:p w14:paraId="6FFC4DAB" w14:textId="77777777" w:rsidR="00706427" w:rsidRDefault="00706427" w:rsidP="00706427">
      <w:pPr>
        <w:ind w:left="-284"/>
        <w:jc w:val="both"/>
        <w:rPr>
          <w:rFonts w:ascii="Arial" w:hAnsi="Arial" w:cs="Arial"/>
          <w:szCs w:val="24"/>
        </w:rPr>
      </w:pPr>
    </w:p>
    <w:p w14:paraId="3D3C9BCC" w14:textId="77777777" w:rsidR="00706427" w:rsidRDefault="00706427" w:rsidP="00706427">
      <w:pPr>
        <w:ind w:left="-284"/>
        <w:jc w:val="both"/>
        <w:rPr>
          <w:rFonts w:ascii="Arial" w:hAnsi="Arial" w:cs="Arial"/>
          <w:szCs w:val="24"/>
        </w:rPr>
      </w:pPr>
      <w:r>
        <w:rPr>
          <w:rFonts w:ascii="Arial" w:hAnsi="Arial" w:cs="Arial"/>
          <w:szCs w:val="24"/>
        </w:rPr>
        <w:t xml:space="preserve">Builder’s signs are required to be displayed during the construction phase in a clear prominent position on the site. </w:t>
      </w:r>
    </w:p>
    <w:p w14:paraId="5931B28E" w14:textId="77777777" w:rsidR="00706427" w:rsidRDefault="00706427" w:rsidP="00706427">
      <w:pPr>
        <w:ind w:left="-284"/>
        <w:jc w:val="both"/>
        <w:rPr>
          <w:rFonts w:ascii="Arial" w:hAnsi="Arial" w:cs="Arial"/>
          <w:szCs w:val="24"/>
        </w:rPr>
      </w:pPr>
    </w:p>
    <w:p w14:paraId="106468EA" w14:textId="77777777" w:rsidR="00706427" w:rsidRDefault="00706427" w:rsidP="00706427">
      <w:pPr>
        <w:ind w:left="-284"/>
        <w:jc w:val="both"/>
        <w:rPr>
          <w:rFonts w:ascii="Arial" w:hAnsi="Arial" w:cs="Arial"/>
          <w:b/>
          <w:bCs/>
          <w:szCs w:val="24"/>
        </w:rPr>
      </w:pPr>
      <w:r>
        <w:rPr>
          <w:rFonts w:ascii="Arial" w:hAnsi="Arial" w:cs="Arial"/>
          <w:b/>
          <w:bCs/>
          <w:szCs w:val="24"/>
        </w:rPr>
        <w:t>Consideration of For Sale Signs</w:t>
      </w:r>
    </w:p>
    <w:p w14:paraId="7719A3A2" w14:textId="77777777" w:rsidR="00706427" w:rsidRDefault="00706427" w:rsidP="00706427">
      <w:pPr>
        <w:ind w:left="-284"/>
        <w:jc w:val="both"/>
        <w:rPr>
          <w:rFonts w:ascii="Arial" w:hAnsi="Arial" w:cs="Arial"/>
          <w:szCs w:val="24"/>
        </w:rPr>
      </w:pPr>
    </w:p>
    <w:p w14:paraId="2DA77AC2" w14:textId="77777777" w:rsidR="00706427" w:rsidRDefault="00706427" w:rsidP="00706427">
      <w:pPr>
        <w:ind w:left="-284"/>
        <w:jc w:val="both"/>
        <w:rPr>
          <w:rFonts w:ascii="Arial" w:hAnsi="Arial" w:cs="Arial"/>
          <w:szCs w:val="24"/>
        </w:rPr>
      </w:pPr>
      <w:r>
        <w:rPr>
          <w:rFonts w:ascii="Arial" w:hAnsi="Arial" w:cs="Arial"/>
          <w:szCs w:val="24"/>
        </w:rPr>
        <w:t xml:space="preserve">With regards to the placement of For Sale, the </w:t>
      </w:r>
      <w:r>
        <w:rPr>
          <w:rFonts w:ascii="Arial" w:hAnsi="Arial" w:cs="Arial"/>
          <w:i/>
          <w:iCs/>
          <w:szCs w:val="24"/>
        </w:rPr>
        <w:t xml:space="preserve">Local Law Relating to Thoroughfares 2000 </w:t>
      </w:r>
      <w:r>
        <w:rPr>
          <w:rFonts w:ascii="Arial" w:hAnsi="Arial" w:cs="Arial"/>
          <w:szCs w:val="24"/>
        </w:rPr>
        <w:t xml:space="preserve">states that an item cannot be placed on a thoroughfare without a permit. Compliance activities associated with the placement signs are generally in response to complaints whereby the agent is instructed to remove the sign from the verge and placed within private property. The </w:t>
      </w:r>
      <w:proofErr w:type="gramStart"/>
      <w:r>
        <w:rPr>
          <w:rFonts w:ascii="Arial" w:hAnsi="Arial" w:cs="Arial"/>
          <w:szCs w:val="24"/>
        </w:rPr>
        <w:t>City</w:t>
      </w:r>
      <w:proofErr w:type="gramEnd"/>
      <w:r>
        <w:rPr>
          <w:rFonts w:ascii="Arial" w:hAnsi="Arial" w:cs="Arial"/>
          <w:szCs w:val="24"/>
        </w:rPr>
        <w:t xml:space="preserve"> wrote to real estate agents within the district on the 3 March 2022 advising of the requirements that signs cannot be placed on a verge. The </w:t>
      </w:r>
      <w:proofErr w:type="gramStart"/>
      <w:r>
        <w:rPr>
          <w:rFonts w:ascii="Arial" w:hAnsi="Arial" w:cs="Arial"/>
          <w:szCs w:val="24"/>
        </w:rPr>
        <w:t>City</w:t>
      </w:r>
      <w:proofErr w:type="gramEnd"/>
      <w:r>
        <w:rPr>
          <w:rFonts w:ascii="Arial" w:hAnsi="Arial" w:cs="Arial"/>
          <w:szCs w:val="24"/>
        </w:rPr>
        <w:t xml:space="preserve"> has continued with enforcement action to ensure compliance with the local law. </w:t>
      </w:r>
    </w:p>
    <w:p w14:paraId="0D1D3687" w14:textId="77777777" w:rsidR="00706427" w:rsidRDefault="00706427" w:rsidP="00706427">
      <w:pPr>
        <w:ind w:left="-284"/>
        <w:jc w:val="both"/>
        <w:rPr>
          <w:rFonts w:ascii="Arial" w:hAnsi="Arial" w:cs="Arial"/>
          <w:szCs w:val="24"/>
        </w:rPr>
      </w:pPr>
    </w:p>
    <w:p w14:paraId="34C1888C" w14:textId="77777777" w:rsidR="00706427" w:rsidRDefault="00706427" w:rsidP="00706427">
      <w:pPr>
        <w:ind w:left="-284"/>
        <w:jc w:val="both"/>
        <w:rPr>
          <w:rFonts w:ascii="Arial" w:hAnsi="Arial" w:cs="Arial"/>
          <w:szCs w:val="24"/>
        </w:rPr>
      </w:pPr>
      <w:r>
        <w:rPr>
          <w:rFonts w:ascii="Arial" w:hAnsi="Arial" w:cs="Arial"/>
          <w:szCs w:val="24"/>
        </w:rPr>
        <w:t xml:space="preserve">The opposing argument to the placement of real estate signage on the verge by residents and businesses is commonly about the impracticalities of this local law provision. The </w:t>
      </w:r>
      <w:proofErr w:type="gramStart"/>
      <w:r>
        <w:rPr>
          <w:rFonts w:ascii="Arial" w:hAnsi="Arial" w:cs="Arial"/>
          <w:szCs w:val="24"/>
        </w:rPr>
        <w:t>City</w:t>
      </w:r>
      <w:proofErr w:type="gramEnd"/>
      <w:r>
        <w:rPr>
          <w:rFonts w:ascii="Arial" w:hAnsi="Arial" w:cs="Arial"/>
          <w:szCs w:val="24"/>
        </w:rPr>
        <w:t xml:space="preserve"> recently feedback received 1 November 2022 stating:</w:t>
      </w:r>
    </w:p>
    <w:p w14:paraId="7FA042D7" w14:textId="77777777" w:rsidR="00706427" w:rsidRDefault="00706427" w:rsidP="00706427">
      <w:pPr>
        <w:ind w:left="-284"/>
        <w:jc w:val="both"/>
        <w:rPr>
          <w:rFonts w:ascii="Arial" w:hAnsi="Arial" w:cs="Arial"/>
          <w:szCs w:val="24"/>
        </w:rPr>
      </w:pPr>
    </w:p>
    <w:p w14:paraId="42312618" w14:textId="0D97D3A6" w:rsidR="00706427" w:rsidRDefault="00706427" w:rsidP="00706427">
      <w:pPr>
        <w:ind w:left="-284"/>
        <w:jc w:val="both"/>
        <w:rPr>
          <w:rFonts w:ascii="Arial" w:hAnsi="Arial" w:cs="Arial"/>
          <w:i/>
          <w:iCs/>
          <w:szCs w:val="24"/>
        </w:rPr>
      </w:pPr>
      <w:r>
        <w:rPr>
          <w:rFonts w:ascii="Arial" w:hAnsi="Arial" w:cs="Arial"/>
          <w:i/>
          <w:iCs/>
          <w:szCs w:val="24"/>
        </w:rPr>
        <w:t>“</w:t>
      </w:r>
      <w:r w:rsidRPr="00706427">
        <w:rPr>
          <w:rFonts w:ascii="Arial" w:hAnsi="Arial" w:cs="Arial"/>
          <w:szCs w:val="24"/>
        </w:rPr>
        <w:t>Residents maintain their street verge. Water it. Landscape it. Spend money looking after it. Yet when they want to sell their homes, you don't allow them to put up a temporary FOR SALE sign on the street verge. Your current rules are that it must be back on the property line. My feedback is that this is not fair, reasonable, or practical, in many cases. A sign that is parallel to the road does not block any sight lines. They are not permanent fixtures. Why can they not be in the street verge, in front of the house, that has been maintained by the owner, in many cases, for many years? My feedback is that I think it is ridiculous and I ask that the policy be reviewed and changed.”</w:t>
      </w:r>
    </w:p>
    <w:p w14:paraId="728F4773" w14:textId="77777777" w:rsidR="00706427" w:rsidRDefault="00706427" w:rsidP="00706427">
      <w:pPr>
        <w:ind w:left="-284"/>
        <w:jc w:val="both"/>
        <w:rPr>
          <w:rFonts w:ascii="Arial" w:hAnsi="Arial" w:cs="Arial"/>
          <w:i/>
          <w:iCs/>
          <w:szCs w:val="24"/>
        </w:rPr>
      </w:pPr>
    </w:p>
    <w:p w14:paraId="21F6DE3F" w14:textId="77777777" w:rsidR="00706427" w:rsidRDefault="00706427" w:rsidP="00706427">
      <w:pPr>
        <w:ind w:left="-284"/>
        <w:jc w:val="both"/>
        <w:rPr>
          <w:rFonts w:ascii="Arial" w:hAnsi="Arial" w:cs="Arial"/>
          <w:b/>
          <w:bCs/>
          <w:szCs w:val="24"/>
        </w:rPr>
      </w:pPr>
      <w:r>
        <w:rPr>
          <w:rFonts w:ascii="Arial" w:hAnsi="Arial" w:cs="Arial"/>
          <w:b/>
          <w:bCs/>
          <w:szCs w:val="24"/>
        </w:rPr>
        <w:t>Consideration of Builder’s Signs</w:t>
      </w:r>
    </w:p>
    <w:p w14:paraId="16B8C8DE" w14:textId="77777777" w:rsidR="00706427" w:rsidRDefault="00706427" w:rsidP="00706427">
      <w:pPr>
        <w:ind w:left="-284"/>
        <w:jc w:val="both"/>
        <w:rPr>
          <w:rFonts w:ascii="Arial" w:hAnsi="Arial" w:cs="Arial"/>
          <w:szCs w:val="24"/>
        </w:rPr>
      </w:pPr>
    </w:p>
    <w:p w14:paraId="49FEA60B" w14:textId="77777777" w:rsidR="00706427" w:rsidRDefault="00706427" w:rsidP="00706427">
      <w:pPr>
        <w:ind w:left="-284"/>
        <w:jc w:val="both"/>
        <w:rPr>
          <w:rFonts w:ascii="Arial" w:hAnsi="Arial" w:cs="Arial"/>
          <w:szCs w:val="24"/>
        </w:rPr>
      </w:pPr>
      <w:r>
        <w:rPr>
          <w:rFonts w:ascii="Arial" w:hAnsi="Arial" w:cs="Arial"/>
          <w:szCs w:val="24"/>
        </w:rPr>
        <w:t xml:space="preserve">Builder’s signs are placed in accordance with the </w:t>
      </w:r>
      <w:r>
        <w:rPr>
          <w:rFonts w:ascii="Arial" w:hAnsi="Arial" w:cs="Arial"/>
          <w:i/>
          <w:iCs/>
          <w:szCs w:val="24"/>
        </w:rPr>
        <w:t>Building Services (Registration) Regulations 2011</w:t>
      </w:r>
      <w:r>
        <w:rPr>
          <w:rFonts w:ascii="Arial" w:hAnsi="Arial" w:cs="Arial"/>
          <w:szCs w:val="24"/>
        </w:rPr>
        <w:t xml:space="preserve"> (the Regulations) which states that builders, painters, owner-builders and building surveyors must display a sign placed on the site with the inclusion particular detail. A Verge Permit may be further obtained for the duration of the construction allowing a builder to store conditional building construction materials on the verge which may include sign. Compliance activities ensure that a verge permit is obtained and that the sign is displayed in accordance with the Regulations. </w:t>
      </w:r>
    </w:p>
    <w:p w14:paraId="4934D314" w14:textId="77777777" w:rsidR="00706427" w:rsidRDefault="00706427" w:rsidP="00706427">
      <w:pPr>
        <w:ind w:left="-284"/>
        <w:jc w:val="both"/>
        <w:rPr>
          <w:rFonts w:ascii="Arial" w:hAnsi="Arial" w:cs="Arial"/>
          <w:szCs w:val="24"/>
        </w:rPr>
      </w:pPr>
    </w:p>
    <w:p w14:paraId="0A92935D" w14:textId="77777777" w:rsidR="00706427" w:rsidRDefault="00706427" w:rsidP="00706427">
      <w:pPr>
        <w:ind w:left="-284"/>
        <w:jc w:val="both"/>
        <w:rPr>
          <w:rFonts w:ascii="Arial" w:hAnsi="Arial" w:cs="Arial"/>
          <w:szCs w:val="24"/>
        </w:rPr>
      </w:pPr>
      <w:r>
        <w:rPr>
          <w:rFonts w:ascii="Arial" w:hAnsi="Arial" w:cs="Arial"/>
          <w:szCs w:val="24"/>
        </w:rPr>
        <w:t xml:space="preserve">The Administration recommends a specific council policy for signs on the thoroughfare should be developed which outlines a consistent and equitable approach to deal with a variety of signs. This policy should ensure public safety while allowing businesses and residents to advertise through signage placement on public land. </w:t>
      </w:r>
    </w:p>
    <w:p w14:paraId="342C1C3F" w14:textId="77777777" w:rsidR="00706427" w:rsidRDefault="00706427" w:rsidP="00706427">
      <w:pPr>
        <w:ind w:left="-284"/>
        <w:jc w:val="both"/>
        <w:rPr>
          <w:rFonts w:ascii="Arial" w:hAnsi="Arial" w:cs="Arial"/>
          <w:szCs w:val="24"/>
        </w:rPr>
      </w:pPr>
    </w:p>
    <w:p w14:paraId="28FC583D" w14:textId="2E58B2FA" w:rsidR="00706427" w:rsidRPr="00706427" w:rsidRDefault="00706427" w:rsidP="00706427">
      <w:pPr>
        <w:ind w:left="-284"/>
        <w:jc w:val="both"/>
        <w:rPr>
          <w:rFonts w:ascii="Arial" w:hAnsi="Arial" w:cs="Arial"/>
          <w:b/>
          <w:bCs/>
          <w:color w:val="244061" w:themeColor="accent1" w:themeShade="80"/>
          <w:szCs w:val="24"/>
        </w:rPr>
      </w:pPr>
      <w:r w:rsidRPr="00706427">
        <w:rPr>
          <w:rFonts w:ascii="Arial" w:hAnsi="Arial" w:cs="Arial"/>
          <w:b/>
          <w:bCs/>
          <w:color w:val="244061" w:themeColor="accent1" w:themeShade="80"/>
          <w:szCs w:val="24"/>
        </w:rPr>
        <w:t>Administration Recommendation</w:t>
      </w:r>
    </w:p>
    <w:p w14:paraId="73D1F792" w14:textId="77777777" w:rsidR="00706427" w:rsidRPr="00706427" w:rsidRDefault="00706427" w:rsidP="00706427">
      <w:pPr>
        <w:ind w:left="-284"/>
        <w:jc w:val="both"/>
        <w:rPr>
          <w:rFonts w:ascii="Arial" w:hAnsi="Arial" w:cs="Arial"/>
          <w:b/>
          <w:bCs/>
          <w:color w:val="244061" w:themeColor="accent1" w:themeShade="80"/>
          <w:szCs w:val="24"/>
        </w:rPr>
      </w:pPr>
    </w:p>
    <w:p w14:paraId="59138CF4" w14:textId="77777777" w:rsidR="00706427" w:rsidRPr="00706427" w:rsidRDefault="00706427" w:rsidP="00706427">
      <w:pPr>
        <w:ind w:left="-284"/>
        <w:jc w:val="both"/>
        <w:rPr>
          <w:rFonts w:ascii="Arial" w:hAnsi="Arial" w:cs="Arial"/>
          <w:b/>
          <w:bCs/>
          <w:color w:val="244061" w:themeColor="accent1" w:themeShade="80"/>
          <w:szCs w:val="24"/>
        </w:rPr>
      </w:pPr>
      <w:r w:rsidRPr="00706427">
        <w:rPr>
          <w:rFonts w:ascii="Arial" w:hAnsi="Arial" w:cs="Arial"/>
          <w:b/>
          <w:bCs/>
          <w:color w:val="244061" w:themeColor="accent1" w:themeShade="80"/>
          <w:szCs w:val="24"/>
        </w:rPr>
        <w:t>That Council request that the Chief Executive Officer prepare a Discussion Paper for presentation at a Concept Forum outlining options open to Council with respect to the placement of signage on the thoroughfare, including the preparation of a draft Policy for discussion purposes.  </w:t>
      </w:r>
    </w:p>
    <w:p w14:paraId="2459CE11" w14:textId="77777777" w:rsidR="00DA1B81" w:rsidRPr="00DA1B81" w:rsidRDefault="00DA1B81" w:rsidP="00DA1B81"/>
    <w:p w14:paraId="0F78F97A" w14:textId="58DAD819" w:rsidR="00F50013" w:rsidRDefault="00F50013" w:rsidP="003A7040">
      <w:pPr>
        <w:pStyle w:val="CouncilHeading"/>
        <w:ind w:right="187"/>
      </w:pPr>
    </w:p>
    <w:p w14:paraId="7E1215B8" w14:textId="77777777" w:rsidR="002774C3" w:rsidRDefault="002774C3">
      <w:pPr>
        <w:rPr>
          <w:rFonts w:ascii="Arial" w:hAnsi="Arial" w:cs="Arial"/>
          <w:b/>
          <w:color w:val="244061" w:themeColor="accent1" w:themeShade="80"/>
          <w:kern w:val="28"/>
          <w:sz w:val="28"/>
        </w:rPr>
      </w:pPr>
      <w:bookmarkStart w:id="53" w:name="_Toc114686866"/>
      <w:bookmarkStart w:id="54" w:name="_Toc117169786"/>
      <w:bookmarkStart w:id="55" w:name="_Toc117169402"/>
      <w:r>
        <w:rPr>
          <w:rFonts w:ascii="Arial" w:hAnsi="Arial" w:cs="Arial"/>
          <w:caps/>
          <w:color w:val="244061" w:themeColor="accent1" w:themeShade="80"/>
        </w:rPr>
        <w:br w:type="page"/>
      </w:r>
    </w:p>
    <w:p w14:paraId="03D7997B" w14:textId="65377FB1" w:rsidR="00E91C8F" w:rsidRPr="00957735" w:rsidRDefault="00E91C8F" w:rsidP="00E91C8F">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olor w:val="244061" w:themeColor="accent1" w:themeShade="80"/>
          <w:u w:val="none"/>
        </w:rPr>
      </w:pPr>
      <w:bookmarkStart w:id="56" w:name="_Toc119593016"/>
      <w:r w:rsidRPr="17081DDF">
        <w:rPr>
          <w:rFonts w:ascii="Arial" w:hAnsi="Arial" w:cs="Arial"/>
          <w:caps w:val="0"/>
          <w:color w:val="244061" w:themeColor="accent1" w:themeShade="80"/>
          <w:u w:val="none"/>
        </w:rPr>
        <w:t>Councillor</w:t>
      </w:r>
      <w:r w:rsidR="00C13065">
        <w:rPr>
          <w:rFonts w:ascii="Arial" w:hAnsi="Arial" w:cs="Arial"/>
          <w:caps w:val="0"/>
          <w:color w:val="244061" w:themeColor="accent1" w:themeShade="80"/>
          <w:u w:val="none"/>
        </w:rPr>
        <w:t xml:space="preserve"> Mangano</w:t>
      </w:r>
      <w:r w:rsidRPr="17081DDF">
        <w:rPr>
          <w:rFonts w:ascii="Arial" w:hAnsi="Arial" w:cs="Arial"/>
          <w:caps w:val="0"/>
          <w:color w:val="244061" w:themeColor="accent1" w:themeShade="80"/>
          <w:u w:val="none"/>
        </w:rPr>
        <w:t xml:space="preserve"> –</w:t>
      </w:r>
      <w:r w:rsidR="00C13065">
        <w:rPr>
          <w:rFonts w:ascii="Arial" w:hAnsi="Arial" w:cs="Arial"/>
          <w:caps w:val="0"/>
          <w:color w:val="244061" w:themeColor="accent1" w:themeShade="80"/>
          <w:u w:val="none"/>
        </w:rPr>
        <w:t xml:space="preserve"> 40km/h limit on Waratah Avenue, Dalkeith</w:t>
      </w:r>
      <w:bookmarkEnd w:id="53"/>
      <w:bookmarkEnd w:id="54"/>
      <w:bookmarkEnd w:id="55"/>
      <w:bookmarkEnd w:id="56"/>
    </w:p>
    <w:p w14:paraId="0127B477" w14:textId="77777777" w:rsidR="00E91C8F" w:rsidRPr="00957735" w:rsidRDefault="00E91C8F" w:rsidP="00E91C8F">
      <w:pPr>
        <w:tabs>
          <w:tab w:val="left" w:pos="1440"/>
          <w:tab w:val="left" w:pos="2410"/>
          <w:tab w:val="left" w:pos="2977"/>
          <w:tab w:val="right" w:pos="8335"/>
          <w:tab w:val="right" w:pos="8505"/>
        </w:tabs>
        <w:ind w:left="-284" w:right="-52"/>
        <w:jc w:val="both"/>
        <w:rPr>
          <w:rFonts w:ascii="Arial" w:hAnsi="Arial" w:cs="Arial"/>
          <w:bCs/>
        </w:rPr>
      </w:pPr>
    </w:p>
    <w:p w14:paraId="6B42F638" w14:textId="0DAE6AB3" w:rsidR="00E91C8F" w:rsidRDefault="00E91C8F" w:rsidP="00E91C8F">
      <w:pPr>
        <w:tabs>
          <w:tab w:val="left" w:pos="720"/>
          <w:tab w:val="left" w:pos="1440"/>
          <w:tab w:val="left" w:pos="2410"/>
          <w:tab w:val="left" w:pos="2977"/>
          <w:tab w:val="right" w:pos="8335"/>
          <w:tab w:val="right" w:pos="8505"/>
        </w:tabs>
        <w:ind w:left="-284" w:right="-52"/>
        <w:jc w:val="both"/>
        <w:rPr>
          <w:rFonts w:ascii="Arial" w:hAnsi="Arial" w:cs="Arial"/>
          <w:szCs w:val="24"/>
        </w:rPr>
      </w:pPr>
      <w:r w:rsidRPr="00957735">
        <w:rPr>
          <w:rFonts w:ascii="Arial" w:hAnsi="Arial" w:cs="Arial"/>
          <w:szCs w:val="24"/>
        </w:rPr>
        <w:t xml:space="preserve">On the </w:t>
      </w:r>
      <w:r w:rsidR="00C13065">
        <w:rPr>
          <w:rFonts w:ascii="Arial" w:hAnsi="Arial" w:cs="Arial"/>
          <w:szCs w:val="24"/>
        </w:rPr>
        <w:t xml:space="preserve">1 November </w:t>
      </w:r>
      <w:r w:rsidRPr="00CB441A">
        <w:rPr>
          <w:rFonts w:ascii="Arial" w:hAnsi="Arial" w:cs="Arial"/>
          <w:szCs w:val="24"/>
        </w:rPr>
        <w:t xml:space="preserve">2022, Councillor </w:t>
      </w:r>
      <w:r w:rsidR="00C13065">
        <w:rPr>
          <w:rFonts w:ascii="Arial" w:hAnsi="Arial" w:cs="Arial"/>
          <w:szCs w:val="24"/>
        </w:rPr>
        <w:t xml:space="preserve">Mangano </w:t>
      </w:r>
      <w:r w:rsidRPr="00CB441A">
        <w:rPr>
          <w:rFonts w:ascii="Arial" w:hAnsi="Arial" w:cs="Arial"/>
          <w:szCs w:val="24"/>
        </w:rPr>
        <w:t>gave notice of his intention to move the following motion.</w:t>
      </w:r>
    </w:p>
    <w:p w14:paraId="2F6A4B76" w14:textId="1BDDAB76" w:rsidR="00CB441A" w:rsidRDefault="00CB441A" w:rsidP="00E91C8F">
      <w:pPr>
        <w:tabs>
          <w:tab w:val="left" w:pos="720"/>
          <w:tab w:val="left" w:pos="1440"/>
          <w:tab w:val="left" w:pos="2410"/>
          <w:tab w:val="left" w:pos="2977"/>
          <w:tab w:val="right" w:pos="8335"/>
          <w:tab w:val="right" w:pos="8505"/>
        </w:tabs>
        <w:ind w:left="-284" w:right="-52"/>
        <w:jc w:val="both"/>
        <w:rPr>
          <w:rFonts w:ascii="Arial" w:hAnsi="Arial" w:cs="Arial"/>
          <w:szCs w:val="24"/>
        </w:rPr>
      </w:pPr>
    </w:p>
    <w:p w14:paraId="6865226A" w14:textId="5B2F2093" w:rsidR="00CB441A" w:rsidRP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b/>
          <w:bCs/>
          <w:color w:val="244061" w:themeColor="accent1" w:themeShade="80"/>
          <w:szCs w:val="24"/>
        </w:rPr>
      </w:pPr>
      <w:r w:rsidRPr="00CB441A">
        <w:rPr>
          <w:rFonts w:ascii="Arial" w:hAnsi="Arial" w:cs="Arial"/>
          <w:b/>
          <w:bCs/>
          <w:color w:val="244061" w:themeColor="accent1" w:themeShade="80"/>
          <w:szCs w:val="24"/>
        </w:rPr>
        <w:t>The Council directs to CEO to prepare a report on the reduction of speed limits on Waratah Ave</w:t>
      </w:r>
      <w:r w:rsidR="00792059">
        <w:rPr>
          <w:rFonts w:ascii="Arial" w:hAnsi="Arial" w:cs="Arial"/>
          <w:b/>
          <w:bCs/>
          <w:color w:val="244061" w:themeColor="accent1" w:themeShade="80"/>
          <w:szCs w:val="24"/>
        </w:rPr>
        <w:t xml:space="preserve">nue, between </w:t>
      </w:r>
      <w:proofErr w:type="spellStart"/>
      <w:r w:rsidR="00792059">
        <w:rPr>
          <w:rFonts w:ascii="Arial" w:hAnsi="Arial" w:cs="Arial"/>
          <w:b/>
          <w:bCs/>
          <w:color w:val="244061" w:themeColor="accent1" w:themeShade="80"/>
          <w:szCs w:val="24"/>
        </w:rPr>
        <w:t>Adelma</w:t>
      </w:r>
      <w:proofErr w:type="spellEnd"/>
      <w:r w:rsidR="00792059">
        <w:rPr>
          <w:rFonts w:ascii="Arial" w:hAnsi="Arial" w:cs="Arial"/>
          <w:b/>
          <w:bCs/>
          <w:color w:val="244061" w:themeColor="accent1" w:themeShade="80"/>
          <w:szCs w:val="24"/>
        </w:rPr>
        <w:t xml:space="preserve"> and Alexander Roads</w:t>
      </w:r>
      <w:r w:rsidRPr="00CB441A">
        <w:rPr>
          <w:rFonts w:ascii="Arial" w:hAnsi="Arial" w:cs="Arial"/>
          <w:b/>
          <w:bCs/>
          <w:color w:val="244061" w:themeColor="accent1" w:themeShade="80"/>
          <w:szCs w:val="24"/>
        </w:rPr>
        <w:t xml:space="preserve"> in both directions to 40km/h, after monitoring of driver behaviours, no later than the February 2023 </w:t>
      </w:r>
      <w:r>
        <w:rPr>
          <w:rFonts w:ascii="Arial" w:hAnsi="Arial" w:cs="Arial"/>
          <w:b/>
          <w:bCs/>
          <w:color w:val="244061" w:themeColor="accent1" w:themeShade="80"/>
          <w:szCs w:val="24"/>
        </w:rPr>
        <w:t>Ordinary Council Meeting.</w:t>
      </w:r>
    </w:p>
    <w:p w14:paraId="0AE63239" w14:textId="19479704" w:rsid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szCs w:val="24"/>
        </w:rPr>
      </w:pPr>
    </w:p>
    <w:p w14:paraId="6A792634" w14:textId="77777777" w:rsidR="00CB441A" w:rsidRP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szCs w:val="24"/>
        </w:rPr>
      </w:pPr>
    </w:p>
    <w:p w14:paraId="3C2175E5" w14:textId="15C82962" w:rsidR="00CB441A" w:rsidRP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szCs w:val="24"/>
        </w:rPr>
      </w:pPr>
      <w:r>
        <w:rPr>
          <w:rFonts w:ascii="Arial" w:hAnsi="Arial" w:cs="Arial"/>
          <w:szCs w:val="24"/>
        </w:rPr>
        <w:t>Justification</w:t>
      </w:r>
    </w:p>
    <w:p w14:paraId="6AB4AD14" w14:textId="77777777" w:rsidR="00CB441A" w:rsidRPr="00CB441A" w:rsidRDefault="00CB441A" w:rsidP="00CB441A">
      <w:pPr>
        <w:tabs>
          <w:tab w:val="left" w:pos="720"/>
          <w:tab w:val="left" w:pos="1440"/>
          <w:tab w:val="left" w:pos="2410"/>
          <w:tab w:val="left" w:pos="2977"/>
          <w:tab w:val="right" w:pos="8335"/>
          <w:tab w:val="right" w:pos="8505"/>
        </w:tabs>
        <w:ind w:left="-284" w:right="-52"/>
        <w:jc w:val="both"/>
        <w:rPr>
          <w:rFonts w:ascii="Arial" w:hAnsi="Arial" w:cs="Arial"/>
          <w:szCs w:val="24"/>
        </w:rPr>
      </w:pPr>
    </w:p>
    <w:p w14:paraId="3060BEC5" w14:textId="79A76E38" w:rsidR="00CB441A" w:rsidRPr="00CB441A" w:rsidRDefault="00CB441A" w:rsidP="00CB441A">
      <w:pPr>
        <w:pStyle w:val="ListParagraph"/>
        <w:numPr>
          <w:ilvl w:val="1"/>
          <w:numId w:val="14"/>
        </w:numPr>
        <w:tabs>
          <w:tab w:val="clear" w:pos="1440"/>
          <w:tab w:val="left" w:pos="720"/>
          <w:tab w:val="left" w:pos="2410"/>
          <w:tab w:val="left" w:pos="2977"/>
          <w:tab w:val="right" w:pos="8335"/>
          <w:tab w:val="right" w:pos="8505"/>
        </w:tabs>
        <w:ind w:left="284" w:right="-52" w:hanging="568"/>
        <w:jc w:val="both"/>
        <w:rPr>
          <w:rFonts w:ascii="Arial" w:hAnsi="Arial" w:cs="Arial"/>
          <w:szCs w:val="24"/>
        </w:rPr>
      </w:pPr>
      <w:r w:rsidRPr="00CB441A">
        <w:rPr>
          <w:rFonts w:ascii="Arial" w:hAnsi="Arial" w:cs="Arial"/>
          <w:szCs w:val="24"/>
        </w:rPr>
        <w:t>The Waratah Ave works are near completion</w:t>
      </w:r>
    </w:p>
    <w:p w14:paraId="0A8351A1" w14:textId="649DC7E8" w:rsidR="00CB441A" w:rsidRPr="00CB441A" w:rsidRDefault="00CB441A" w:rsidP="00CB441A">
      <w:pPr>
        <w:pStyle w:val="ListParagraph"/>
        <w:numPr>
          <w:ilvl w:val="1"/>
          <w:numId w:val="14"/>
        </w:numPr>
        <w:tabs>
          <w:tab w:val="clear" w:pos="1440"/>
          <w:tab w:val="left" w:pos="720"/>
          <w:tab w:val="left" w:pos="2410"/>
          <w:tab w:val="left" w:pos="2977"/>
          <w:tab w:val="right" w:pos="8335"/>
          <w:tab w:val="right" w:pos="8505"/>
        </w:tabs>
        <w:ind w:left="284" w:right="-52" w:hanging="568"/>
        <w:jc w:val="both"/>
        <w:rPr>
          <w:rFonts w:ascii="Arial" w:hAnsi="Arial" w:cs="Arial"/>
          <w:szCs w:val="24"/>
        </w:rPr>
      </w:pPr>
      <w:r w:rsidRPr="00CB441A">
        <w:rPr>
          <w:rFonts w:ascii="Arial" w:hAnsi="Arial" w:cs="Arial"/>
          <w:szCs w:val="24"/>
        </w:rPr>
        <w:t>The implementation of a median strip and planting of trees has narrowed the carriageways significantly</w:t>
      </w:r>
    </w:p>
    <w:p w14:paraId="6D760F38" w14:textId="5D106EBA" w:rsidR="00F50013" w:rsidRDefault="00CB441A" w:rsidP="00CB441A">
      <w:pPr>
        <w:pStyle w:val="ListParagraph"/>
        <w:numPr>
          <w:ilvl w:val="1"/>
          <w:numId w:val="14"/>
        </w:numPr>
        <w:tabs>
          <w:tab w:val="clear" w:pos="1440"/>
          <w:tab w:val="left" w:pos="720"/>
          <w:tab w:val="left" w:pos="2410"/>
          <w:tab w:val="left" w:pos="2977"/>
          <w:tab w:val="right" w:pos="8335"/>
          <w:tab w:val="right" w:pos="8505"/>
        </w:tabs>
        <w:ind w:left="284" w:right="-52" w:hanging="568"/>
        <w:jc w:val="both"/>
        <w:rPr>
          <w:rFonts w:ascii="Arial" w:hAnsi="Arial" w:cs="Arial"/>
          <w:szCs w:val="24"/>
        </w:rPr>
      </w:pPr>
      <w:r w:rsidRPr="00CB441A">
        <w:rPr>
          <w:rFonts w:ascii="Arial" w:hAnsi="Arial" w:cs="Arial"/>
          <w:szCs w:val="24"/>
        </w:rPr>
        <w:t>Speed reductions are required for safety reasons, particularly with a school crosswalk and 2 other pedestrian crossings.</w:t>
      </w:r>
    </w:p>
    <w:p w14:paraId="5A74B76D" w14:textId="2FEB9126" w:rsidR="00CB441A" w:rsidRDefault="00CB441A" w:rsidP="00CB441A">
      <w:pPr>
        <w:tabs>
          <w:tab w:val="left" w:pos="720"/>
          <w:tab w:val="left" w:pos="2410"/>
          <w:tab w:val="left" w:pos="2977"/>
          <w:tab w:val="right" w:pos="8335"/>
          <w:tab w:val="right" w:pos="8505"/>
        </w:tabs>
        <w:ind w:left="-284" w:right="-52"/>
        <w:jc w:val="both"/>
        <w:rPr>
          <w:rFonts w:ascii="Arial" w:hAnsi="Arial" w:cs="Arial"/>
          <w:szCs w:val="24"/>
        </w:rPr>
      </w:pPr>
    </w:p>
    <w:p w14:paraId="7B2C2742" w14:textId="77777777" w:rsidR="00CB441A" w:rsidRDefault="00CB441A" w:rsidP="00CB441A">
      <w:pPr>
        <w:tabs>
          <w:tab w:val="left" w:pos="720"/>
          <w:tab w:val="left" w:pos="2410"/>
          <w:tab w:val="left" w:pos="2977"/>
          <w:tab w:val="right" w:pos="8335"/>
          <w:tab w:val="right" w:pos="8505"/>
        </w:tabs>
        <w:ind w:left="-284" w:right="-52"/>
        <w:jc w:val="both"/>
        <w:rPr>
          <w:rFonts w:ascii="Arial" w:hAnsi="Arial" w:cs="Arial"/>
          <w:szCs w:val="24"/>
        </w:rPr>
      </w:pPr>
    </w:p>
    <w:p w14:paraId="175FC9D1" w14:textId="7B4C011B" w:rsidR="00CB441A" w:rsidRDefault="00CB441A" w:rsidP="00CB441A">
      <w:pPr>
        <w:tabs>
          <w:tab w:val="left" w:pos="720"/>
          <w:tab w:val="left" w:pos="2410"/>
          <w:tab w:val="left" w:pos="2977"/>
          <w:tab w:val="right" w:pos="8335"/>
          <w:tab w:val="right" w:pos="8505"/>
        </w:tabs>
        <w:ind w:left="-284" w:right="-52"/>
        <w:jc w:val="both"/>
        <w:rPr>
          <w:rFonts w:ascii="Arial" w:hAnsi="Arial" w:cs="Arial"/>
          <w:szCs w:val="24"/>
        </w:rPr>
      </w:pPr>
      <w:r>
        <w:rPr>
          <w:rFonts w:ascii="Arial" w:hAnsi="Arial" w:cs="Arial"/>
          <w:szCs w:val="24"/>
        </w:rPr>
        <w:t>Administration Comment</w:t>
      </w:r>
    </w:p>
    <w:p w14:paraId="2DD36BEF" w14:textId="22E084DF" w:rsidR="0025583A" w:rsidRDefault="0025583A" w:rsidP="00CB441A">
      <w:pPr>
        <w:tabs>
          <w:tab w:val="left" w:pos="720"/>
          <w:tab w:val="left" w:pos="2410"/>
          <w:tab w:val="left" w:pos="2977"/>
          <w:tab w:val="right" w:pos="8335"/>
          <w:tab w:val="right" w:pos="8505"/>
        </w:tabs>
        <w:ind w:left="-284" w:right="-52"/>
        <w:jc w:val="both"/>
        <w:rPr>
          <w:rFonts w:ascii="Arial" w:hAnsi="Arial" w:cs="Arial"/>
          <w:szCs w:val="24"/>
        </w:rPr>
      </w:pPr>
    </w:p>
    <w:p w14:paraId="35A8E16D" w14:textId="77777777" w:rsidR="0025583A" w:rsidRDefault="0025583A" w:rsidP="0025583A">
      <w:pPr>
        <w:pStyle w:val="xxmsonormal"/>
        <w:ind w:left="-284"/>
        <w:jc w:val="both"/>
      </w:pPr>
      <w:r>
        <w:rPr>
          <w:rFonts w:ascii="Arial" w:hAnsi="Arial" w:cs="Arial"/>
          <w:sz w:val="24"/>
          <w:szCs w:val="24"/>
        </w:rPr>
        <w:t xml:space="preserve">Main Roads WA has the sole authority to make speed zone changes on the Western Australian Road Network. </w:t>
      </w:r>
    </w:p>
    <w:p w14:paraId="2ADCDAD5" w14:textId="77777777" w:rsidR="0025583A" w:rsidRDefault="0025583A" w:rsidP="0025583A">
      <w:pPr>
        <w:pStyle w:val="xxmsonormal"/>
        <w:ind w:left="-284"/>
        <w:jc w:val="both"/>
      </w:pPr>
      <w:r>
        <w:rPr>
          <w:rFonts w:ascii="Arial" w:hAnsi="Arial" w:cs="Arial"/>
          <w:sz w:val="24"/>
          <w:szCs w:val="24"/>
        </w:rPr>
        <w:t> </w:t>
      </w:r>
    </w:p>
    <w:p w14:paraId="75C3D4BF" w14:textId="77777777" w:rsidR="0025583A" w:rsidRDefault="0025583A" w:rsidP="0025583A">
      <w:pPr>
        <w:pStyle w:val="xxmsonormal"/>
        <w:ind w:left="-284"/>
        <w:jc w:val="both"/>
      </w:pPr>
      <w:r>
        <w:rPr>
          <w:rFonts w:ascii="Arial" w:hAnsi="Arial" w:cs="Arial"/>
          <w:sz w:val="24"/>
          <w:szCs w:val="24"/>
        </w:rPr>
        <w:t xml:space="preserve">The setting of regulatory speed limits for all public roads in Western Australia is done so in accordance with MRWA Speed Zoning Policy. </w:t>
      </w:r>
    </w:p>
    <w:p w14:paraId="74C5AC81" w14:textId="77777777" w:rsidR="0025583A" w:rsidRDefault="0025583A" w:rsidP="0025583A">
      <w:pPr>
        <w:pStyle w:val="xxmsonormal"/>
        <w:ind w:left="-284"/>
        <w:jc w:val="both"/>
      </w:pPr>
      <w:r>
        <w:rPr>
          <w:rFonts w:ascii="Arial" w:hAnsi="Arial" w:cs="Arial"/>
          <w:sz w:val="24"/>
          <w:szCs w:val="24"/>
        </w:rPr>
        <w:t> </w:t>
      </w:r>
    </w:p>
    <w:p w14:paraId="5E77BA49" w14:textId="77777777" w:rsidR="0025583A" w:rsidRDefault="0025583A" w:rsidP="0025583A">
      <w:pPr>
        <w:pStyle w:val="xxmsonormal"/>
        <w:ind w:left="-284"/>
        <w:jc w:val="both"/>
      </w:pPr>
      <w:r>
        <w:rPr>
          <w:rFonts w:ascii="Arial" w:hAnsi="Arial" w:cs="Arial"/>
          <w:sz w:val="24"/>
          <w:szCs w:val="24"/>
        </w:rPr>
        <w:t xml:space="preserve">Under this policy MRWA would likely assess Waratah Avenue’s default speed limit of 50km/h as being appropriate for the form and function of the road. </w:t>
      </w:r>
    </w:p>
    <w:p w14:paraId="3232723D" w14:textId="77777777" w:rsidR="0025583A" w:rsidRDefault="0025583A" w:rsidP="0025583A">
      <w:pPr>
        <w:pStyle w:val="xxmsonormal"/>
        <w:ind w:left="-284"/>
        <w:jc w:val="both"/>
      </w:pPr>
      <w:r>
        <w:rPr>
          <w:rFonts w:ascii="Arial" w:hAnsi="Arial" w:cs="Arial"/>
          <w:sz w:val="24"/>
          <w:szCs w:val="24"/>
        </w:rPr>
        <w:t> </w:t>
      </w:r>
    </w:p>
    <w:p w14:paraId="54556154" w14:textId="0495741D" w:rsidR="0025583A" w:rsidRDefault="0025583A" w:rsidP="0025583A">
      <w:pPr>
        <w:pStyle w:val="xxmsonormal"/>
        <w:ind w:left="-284"/>
        <w:jc w:val="both"/>
      </w:pPr>
      <w:r>
        <w:rPr>
          <w:rFonts w:ascii="Arial" w:hAnsi="Arial" w:cs="Arial"/>
          <w:sz w:val="24"/>
          <w:szCs w:val="24"/>
        </w:rPr>
        <w:t xml:space="preserve">Notwithstanding the above, the </w:t>
      </w:r>
      <w:r w:rsidR="00DA7266">
        <w:rPr>
          <w:rFonts w:ascii="Arial" w:hAnsi="Arial" w:cs="Arial"/>
          <w:sz w:val="24"/>
          <w:szCs w:val="24"/>
        </w:rPr>
        <w:t>city</w:t>
      </w:r>
      <w:r>
        <w:rPr>
          <w:rFonts w:ascii="Arial" w:hAnsi="Arial" w:cs="Arial"/>
          <w:sz w:val="24"/>
          <w:szCs w:val="24"/>
        </w:rPr>
        <w:t xml:space="preserve"> officers </w:t>
      </w:r>
      <w:proofErr w:type="gramStart"/>
      <w:r>
        <w:rPr>
          <w:rFonts w:ascii="Arial" w:hAnsi="Arial" w:cs="Arial"/>
          <w:sz w:val="24"/>
          <w:szCs w:val="24"/>
        </w:rPr>
        <w:t>are able to</w:t>
      </w:r>
      <w:proofErr w:type="gramEnd"/>
      <w:r>
        <w:rPr>
          <w:rFonts w:ascii="Arial" w:hAnsi="Arial" w:cs="Arial"/>
          <w:sz w:val="24"/>
          <w:szCs w:val="24"/>
        </w:rPr>
        <w:t xml:space="preserve"> prepare an application to Main Roads WA to request a review of the speed zone for Waratah Avenue between </w:t>
      </w:r>
      <w:proofErr w:type="spellStart"/>
      <w:r>
        <w:rPr>
          <w:rFonts w:ascii="Arial" w:hAnsi="Arial" w:cs="Arial"/>
          <w:sz w:val="24"/>
          <w:szCs w:val="24"/>
        </w:rPr>
        <w:t>Adelma</w:t>
      </w:r>
      <w:proofErr w:type="spellEnd"/>
      <w:r>
        <w:rPr>
          <w:rFonts w:ascii="Arial" w:hAnsi="Arial" w:cs="Arial"/>
          <w:sz w:val="24"/>
          <w:szCs w:val="24"/>
        </w:rPr>
        <w:t xml:space="preserve"> and Alexander, noting that the final decision rests with Main Roads WA. </w:t>
      </w:r>
    </w:p>
    <w:p w14:paraId="6A83C52E" w14:textId="5A0E5042" w:rsidR="0025583A" w:rsidRDefault="0025583A" w:rsidP="0025583A">
      <w:pPr>
        <w:rPr>
          <w:rFonts w:ascii="Arial" w:hAnsi="Arial" w:cs="Arial"/>
          <w:szCs w:val="24"/>
        </w:rPr>
      </w:pPr>
    </w:p>
    <w:p w14:paraId="7229EC9C" w14:textId="77777777" w:rsidR="00DA7266" w:rsidRDefault="00DA7266" w:rsidP="0025583A">
      <w:pPr>
        <w:rPr>
          <w:rFonts w:ascii="Arial" w:hAnsi="Arial" w:cs="Arial"/>
          <w:szCs w:val="24"/>
        </w:rPr>
      </w:pPr>
    </w:p>
    <w:p w14:paraId="4790618E" w14:textId="540F6487" w:rsidR="0025583A" w:rsidRPr="00DA7266" w:rsidRDefault="0025583A" w:rsidP="00DA7266">
      <w:pPr>
        <w:ind w:left="-284"/>
        <w:rPr>
          <w:rFonts w:ascii="Arial" w:hAnsi="Arial" w:cs="Arial"/>
          <w:b/>
          <w:bCs/>
          <w:color w:val="244061" w:themeColor="accent1" w:themeShade="80"/>
          <w:szCs w:val="24"/>
        </w:rPr>
      </w:pPr>
      <w:r w:rsidRPr="00DA7266">
        <w:rPr>
          <w:rFonts w:ascii="Arial" w:hAnsi="Arial" w:cs="Arial"/>
          <w:b/>
          <w:bCs/>
          <w:color w:val="244061" w:themeColor="accent1" w:themeShade="80"/>
          <w:szCs w:val="24"/>
        </w:rPr>
        <w:t>A</w:t>
      </w:r>
      <w:r w:rsidR="00DA7266" w:rsidRPr="00DA7266">
        <w:rPr>
          <w:rFonts w:ascii="Arial" w:hAnsi="Arial" w:cs="Arial"/>
          <w:b/>
          <w:bCs/>
          <w:color w:val="244061" w:themeColor="accent1" w:themeShade="80"/>
          <w:szCs w:val="24"/>
        </w:rPr>
        <w:t>dministration Recommendation</w:t>
      </w:r>
    </w:p>
    <w:p w14:paraId="6D9081FB" w14:textId="5BD76C73" w:rsidR="00DA7266" w:rsidRPr="00DA7266" w:rsidRDefault="00DA7266" w:rsidP="00DA7266">
      <w:pPr>
        <w:ind w:left="-284"/>
        <w:rPr>
          <w:rFonts w:ascii="Arial" w:hAnsi="Arial" w:cs="Arial"/>
          <w:b/>
          <w:bCs/>
          <w:color w:val="244061" w:themeColor="accent1" w:themeShade="80"/>
          <w:szCs w:val="24"/>
        </w:rPr>
      </w:pPr>
    </w:p>
    <w:p w14:paraId="726851C3" w14:textId="6BC95572" w:rsidR="00DA7266" w:rsidRPr="00DA7266" w:rsidRDefault="00DA7266" w:rsidP="00DA7266">
      <w:pPr>
        <w:ind w:left="-284"/>
        <w:rPr>
          <w:rFonts w:ascii="Arial" w:hAnsi="Arial" w:cs="Arial"/>
          <w:b/>
          <w:bCs/>
          <w:color w:val="244061" w:themeColor="accent1" w:themeShade="80"/>
          <w:szCs w:val="24"/>
        </w:rPr>
      </w:pPr>
      <w:r w:rsidRPr="00DA7266">
        <w:rPr>
          <w:rFonts w:ascii="Arial" w:hAnsi="Arial" w:cs="Arial"/>
          <w:b/>
          <w:bCs/>
          <w:color w:val="244061" w:themeColor="accent1" w:themeShade="80"/>
          <w:szCs w:val="24"/>
        </w:rPr>
        <w:t>That Council:</w:t>
      </w:r>
    </w:p>
    <w:p w14:paraId="25DFEA1B" w14:textId="77777777" w:rsidR="00DA7266" w:rsidRPr="00DA7266" w:rsidRDefault="00DA7266" w:rsidP="00DA7266">
      <w:pPr>
        <w:ind w:left="-284"/>
        <w:rPr>
          <w:rFonts w:ascii="Arial" w:hAnsi="Arial" w:cs="Arial"/>
          <w:b/>
          <w:bCs/>
          <w:color w:val="244061" w:themeColor="accent1" w:themeShade="80"/>
          <w:szCs w:val="24"/>
        </w:rPr>
      </w:pPr>
    </w:p>
    <w:p w14:paraId="08FB56DC" w14:textId="58A20F3F" w:rsidR="0025583A" w:rsidRPr="00DA7266" w:rsidRDefault="00DA7266" w:rsidP="00AD1212">
      <w:pPr>
        <w:pStyle w:val="ListParagraph"/>
        <w:numPr>
          <w:ilvl w:val="0"/>
          <w:numId w:val="63"/>
        </w:numPr>
        <w:ind w:left="284" w:hanging="568"/>
        <w:contextualSpacing w:val="0"/>
        <w:jc w:val="both"/>
        <w:rPr>
          <w:rFonts w:ascii="Arial" w:hAnsi="Arial" w:cs="Arial"/>
          <w:b/>
          <w:bCs/>
          <w:color w:val="244061" w:themeColor="accent1" w:themeShade="80"/>
          <w:szCs w:val="24"/>
        </w:rPr>
      </w:pPr>
      <w:r w:rsidRPr="00DA7266">
        <w:rPr>
          <w:rFonts w:ascii="Arial" w:hAnsi="Arial" w:cs="Arial"/>
          <w:b/>
          <w:bCs/>
          <w:color w:val="244061" w:themeColor="accent1" w:themeShade="80"/>
          <w:szCs w:val="24"/>
        </w:rPr>
        <w:t>d</w:t>
      </w:r>
      <w:r w:rsidR="0025583A" w:rsidRPr="00DA7266">
        <w:rPr>
          <w:rFonts w:ascii="Arial" w:hAnsi="Arial" w:cs="Arial"/>
          <w:b/>
          <w:bCs/>
          <w:color w:val="244061" w:themeColor="accent1" w:themeShade="80"/>
          <w:szCs w:val="24"/>
        </w:rPr>
        <w:t xml:space="preserve">irect the CEO to make a submission to Main Roads Western Australia (MRWA) for the reduction of the speed limit on Waratah Ave between </w:t>
      </w:r>
      <w:proofErr w:type="spellStart"/>
      <w:r w:rsidR="0025583A" w:rsidRPr="00DA7266">
        <w:rPr>
          <w:rFonts w:ascii="Arial" w:hAnsi="Arial" w:cs="Arial"/>
          <w:b/>
          <w:bCs/>
          <w:color w:val="244061" w:themeColor="accent1" w:themeShade="80"/>
          <w:szCs w:val="24"/>
        </w:rPr>
        <w:t>Adelma</w:t>
      </w:r>
      <w:proofErr w:type="spellEnd"/>
      <w:r w:rsidR="0025583A" w:rsidRPr="00DA7266">
        <w:rPr>
          <w:rFonts w:ascii="Arial" w:hAnsi="Arial" w:cs="Arial"/>
          <w:b/>
          <w:bCs/>
          <w:color w:val="244061" w:themeColor="accent1" w:themeShade="80"/>
          <w:szCs w:val="24"/>
        </w:rPr>
        <w:t xml:space="preserve"> and Alexander Roads with updated traffic information following completion of the Waratah Ave project</w:t>
      </w:r>
      <w:r w:rsidRPr="00DA7266">
        <w:rPr>
          <w:rFonts w:ascii="Arial" w:hAnsi="Arial" w:cs="Arial"/>
          <w:b/>
          <w:bCs/>
          <w:color w:val="244061" w:themeColor="accent1" w:themeShade="80"/>
          <w:szCs w:val="24"/>
        </w:rPr>
        <w:t>; and</w:t>
      </w:r>
    </w:p>
    <w:p w14:paraId="60FC8FA4" w14:textId="77777777" w:rsidR="0025583A" w:rsidRPr="00DA7266" w:rsidRDefault="0025583A" w:rsidP="0025583A">
      <w:pPr>
        <w:pStyle w:val="ListParagraph"/>
        <w:ind w:left="284"/>
        <w:contextualSpacing w:val="0"/>
        <w:jc w:val="both"/>
        <w:rPr>
          <w:rFonts w:ascii="Arial" w:hAnsi="Arial" w:cs="Arial"/>
          <w:b/>
          <w:bCs/>
          <w:color w:val="244061" w:themeColor="accent1" w:themeShade="80"/>
          <w:szCs w:val="24"/>
        </w:rPr>
      </w:pPr>
    </w:p>
    <w:p w14:paraId="2D3FFA55" w14:textId="697DA7E6" w:rsidR="0025583A" w:rsidRPr="00DA7266" w:rsidRDefault="00DA7266" w:rsidP="00AD1212">
      <w:pPr>
        <w:pStyle w:val="ListParagraph"/>
        <w:numPr>
          <w:ilvl w:val="0"/>
          <w:numId w:val="63"/>
        </w:numPr>
        <w:ind w:left="284" w:hanging="568"/>
        <w:contextualSpacing w:val="0"/>
        <w:jc w:val="both"/>
        <w:rPr>
          <w:rFonts w:ascii="Arial" w:hAnsi="Arial" w:cs="Arial"/>
          <w:b/>
          <w:bCs/>
          <w:color w:val="244061" w:themeColor="accent1" w:themeShade="80"/>
          <w:szCs w:val="24"/>
        </w:rPr>
      </w:pPr>
      <w:r w:rsidRPr="00DA7266">
        <w:rPr>
          <w:rFonts w:ascii="Arial" w:hAnsi="Arial" w:cs="Arial"/>
          <w:b/>
          <w:bCs/>
          <w:color w:val="244061" w:themeColor="accent1" w:themeShade="80"/>
          <w:szCs w:val="24"/>
        </w:rPr>
        <w:t>i</w:t>
      </w:r>
      <w:r w:rsidR="0025583A" w:rsidRPr="00DA7266">
        <w:rPr>
          <w:rFonts w:ascii="Arial" w:hAnsi="Arial" w:cs="Arial"/>
          <w:b/>
          <w:bCs/>
          <w:color w:val="244061" w:themeColor="accent1" w:themeShade="80"/>
          <w:szCs w:val="24"/>
        </w:rPr>
        <w:t>nform Council of the outcome of the submission to MRWA</w:t>
      </w:r>
      <w:r w:rsidRPr="00DA7266">
        <w:rPr>
          <w:rFonts w:ascii="Arial" w:hAnsi="Arial" w:cs="Arial"/>
          <w:b/>
          <w:bCs/>
          <w:color w:val="244061" w:themeColor="accent1" w:themeShade="80"/>
          <w:szCs w:val="24"/>
        </w:rPr>
        <w:t>.</w:t>
      </w:r>
    </w:p>
    <w:p w14:paraId="1A5618B6" w14:textId="77777777" w:rsidR="0025583A" w:rsidRPr="00CB441A" w:rsidRDefault="0025583A" w:rsidP="00CB441A">
      <w:pPr>
        <w:tabs>
          <w:tab w:val="left" w:pos="720"/>
          <w:tab w:val="left" w:pos="2410"/>
          <w:tab w:val="left" w:pos="2977"/>
          <w:tab w:val="right" w:pos="8335"/>
          <w:tab w:val="right" w:pos="8505"/>
        </w:tabs>
        <w:ind w:left="-284" w:right="-52"/>
        <w:jc w:val="both"/>
        <w:rPr>
          <w:rFonts w:ascii="Arial" w:hAnsi="Arial" w:cs="Arial"/>
          <w:szCs w:val="24"/>
        </w:rPr>
      </w:pPr>
    </w:p>
    <w:p w14:paraId="42671AE8" w14:textId="45A26A6A" w:rsidR="00730F85" w:rsidRDefault="00730F85">
      <w:pPr>
        <w:rPr>
          <w:rFonts w:ascii="Arial" w:hAnsi="Arial" w:cs="Arial"/>
          <w:caps/>
          <w:color w:val="17365D" w:themeColor="text2" w:themeShade="BF"/>
          <w:szCs w:val="28"/>
        </w:rPr>
      </w:pPr>
      <w:r>
        <w:rPr>
          <w:rFonts w:ascii="Arial" w:hAnsi="Arial" w:cs="Arial"/>
          <w:caps/>
          <w:color w:val="17365D" w:themeColor="text2" w:themeShade="BF"/>
          <w:szCs w:val="28"/>
        </w:rPr>
        <w:br w:type="page"/>
      </w:r>
    </w:p>
    <w:p w14:paraId="668495A5" w14:textId="2FE36A05" w:rsidR="00F50013" w:rsidRPr="009346C2"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57" w:name="_Toc119593017"/>
      <w:r w:rsidRPr="17081DDF">
        <w:rPr>
          <w:rFonts w:ascii="Arial" w:hAnsi="Arial" w:cs="Arial"/>
          <w:caps w:val="0"/>
          <w:color w:val="17365D" w:themeColor="text2" w:themeShade="BF"/>
          <w:u w:val="none"/>
        </w:rPr>
        <w:t xml:space="preserve">Urgent Business Approved </w:t>
      </w:r>
      <w:proofErr w:type="gramStart"/>
      <w:r w:rsidRPr="17081DDF">
        <w:rPr>
          <w:rFonts w:ascii="Arial" w:hAnsi="Arial" w:cs="Arial"/>
          <w:caps w:val="0"/>
          <w:color w:val="17365D" w:themeColor="text2" w:themeShade="BF"/>
          <w:u w:val="none"/>
        </w:rPr>
        <w:t>By</w:t>
      </w:r>
      <w:proofErr w:type="gramEnd"/>
      <w:r w:rsidRPr="17081DDF">
        <w:rPr>
          <w:rFonts w:ascii="Arial" w:hAnsi="Arial" w:cs="Arial"/>
          <w:caps w:val="0"/>
          <w:color w:val="17365D" w:themeColor="text2" w:themeShade="BF"/>
          <w:u w:val="none"/>
        </w:rPr>
        <w:t xml:space="preserve"> the Presiding Member or By Decision</w:t>
      </w:r>
      <w:bookmarkEnd w:id="57"/>
    </w:p>
    <w:p w14:paraId="7E01D6D7" w14:textId="279BF8B5" w:rsidR="005949FF" w:rsidRDefault="005949FF" w:rsidP="003A7040">
      <w:pPr>
        <w:ind w:right="187"/>
      </w:pPr>
    </w:p>
    <w:p w14:paraId="07704784" w14:textId="77777777" w:rsidR="00730F85" w:rsidRDefault="00C3534C" w:rsidP="00C3534C">
      <w:pPr>
        <w:pStyle w:val="CouncilHeading"/>
        <w:ind w:right="-238"/>
      </w:pPr>
      <w:r w:rsidRPr="00315DD2">
        <w:t>The following items were approved by the Presiding Member</w:t>
      </w:r>
      <w:r w:rsidR="00730F85" w:rsidRPr="00315DD2">
        <w:t>.</w:t>
      </w:r>
    </w:p>
    <w:p w14:paraId="1DE2E05F" w14:textId="3D7413AE" w:rsidR="00315DD2" w:rsidRDefault="00315DD2" w:rsidP="003A7040">
      <w:pPr>
        <w:ind w:right="187"/>
      </w:pPr>
    </w:p>
    <w:p w14:paraId="540944A1" w14:textId="52BC60FB" w:rsidR="00547F34" w:rsidRDefault="00547F34" w:rsidP="0098728C">
      <w:pPr>
        <w:pStyle w:val="Heading1"/>
        <w:numPr>
          <w:ilvl w:val="1"/>
          <w:numId w:val="1"/>
        </w:numPr>
        <w:tabs>
          <w:tab w:val="clear" w:pos="720"/>
          <w:tab w:val="clear" w:pos="2410"/>
          <w:tab w:val="clear" w:pos="2977"/>
          <w:tab w:val="clear" w:pos="8335"/>
          <w:tab w:val="clear" w:pos="8505"/>
        </w:tabs>
        <w:spacing w:before="0" w:after="0"/>
        <w:ind w:left="-284" w:right="46" w:hanging="850"/>
        <w:rPr>
          <w:rFonts w:ascii="Arial" w:hAnsi="Arial" w:cs="Arial"/>
          <w:caps w:val="0"/>
          <w:color w:val="244061" w:themeColor="accent1" w:themeShade="80"/>
          <w:u w:val="none"/>
        </w:rPr>
      </w:pPr>
      <w:bookmarkStart w:id="58" w:name="_Toc119593018"/>
      <w:r>
        <w:rPr>
          <w:rFonts w:ascii="Arial" w:hAnsi="Arial" w:cs="Arial"/>
          <w:color w:val="17365D" w:themeColor="text2" w:themeShade="BF"/>
          <w:szCs w:val="28"/>
          <w:u w:val="none"/>
        </w:rPr>
        <w:t>CPRC</w:t>
      </w:r>
      <w:r w:rsidR="003161A5">
        <w:rPr>
          <w:rFonts w:ascii="Arial" w:hAnsi="Arial" w:cs="Arial"/>
          <w:color w:val="17365D" w:themeColor="text2" w:themeShade="BF"/>
          <w:szCs w:val="28"/>
          <w:u w:val="none"/>
        </w:rPr>
        <w:t>06</w:t>
      </w:r>
      <w:r>
        <w:rPr>
          <w:rFonts w:ascii="Arial" w:hAnsi="Arial" w:cs="Arial"/>
          <w:color w:val="17365D" w:themeColor="text2" w:themeShade="BF"/>
          <w:szCs w:val="28"/>
          <w:u w:val="none"/>
        </w:rPr>
        <w:t>.11.22</w:t>
      </w:r>
      <w:r w:rsidRPr="00AA7CEB">
        <w:rPr>
          <w:rFonts w:ascii="Arial" w:hAnsi="Arial" w:cs="Arial"/>
          <w:caps w:val="0"/>
          <w:color w:val="244061" w:themeColor="accent1" w:themeShade="80"/>
          <w:u w:val="none"/>
        </w:rPr>
        <w:t xml:space="preserve"> – </w:t>
      </w:r>
      <w:r>
        <w:rPr>
          <w:rFonts w:ascii="Arial" w:hAnsi="Arial" w:cs="Arial"/>
          <w:caps w:val="0"/>
          <w:color w:val="244061" w:themeColor="accent1" w:themeShade="80"/>
          <w:u w:val="none"/>
        </w:rPr>
        <w:t>Key Results Areas and Key Performance Indicators</w:t>
      </w:r>
      <w:r w:rsidR="00866182">
        <w:rPr>
          <w:rFonts w:ascii="Arial" w:hAnsi="Arial" w:cs="Arial"/>
          <w:caps w:val="0"/>
          <w:color w:val="244061" w:themeColor="accent1" w:themeShade="80"/>
          <w:u w:val="none"/>
        </w:rPr>
        <w:t xml:space="preserve"> for 2022/23</w:t>
      </w:r>
      <w:bookmarkEnd w:id="58"/>
    </w:p>
    <w:p w14:paraId="1FE15C6B" w14:textId="77777777" w:rsidR="00866182" w:rsidRPr="00866182" w:rsidRDefault="00866182" w:rsidP="00866182"/>
    <w:tbl>
      <w:tblPr>
        <w:tblStyle w:val="TableGrid"/>
        <w:tblW w:w="9640" w:type="dxa"/>
        <w:tblInd w:w="-289" w:type="dxa"/>
        <w:tblLook w:val="04A0" w:firstRow="1" w:lastRow="0" w:firstColumn="1" w:lastColumn="0" w:noHBand="0" w:noVBand="1"/>
      </w:tblPr>
      <w:tblGrid>
        <w:gridCol w:w="2349"/>
        <w:gridCol w:w="7291"/>
      </w:tblGrid>
      <w:tr w:rsidR="003B6478" w:rsidRPr="00C02867" w14:paraId="4DB14A0E" w14:textId="77777777" w:rsidTr="008454D0">
        <w:tc>
          <w:tcPr>
            <w:tcW w:w="2349" w:type="dxa"/>
          </w:tcPr>
          <w:p w14:paraId="1E67D2BE" w14:textId="77777777" w:rsidR="003B6478" w:rsidRPr="00E95DDF" w:rsidRDefault="003B6478" w:rsidP="008454D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00C94B3" w14:textId="77777777" w:rsidR="003B6478" w:rsidRPr="00E95DDF" w:rsidRDefault="003B6478" w:rsidP="008454D0">
            <w:pPr>
              <w:ind w:right="39"/>
              <w:jc w:val="both"/>
              <w:rPr>
                <w:rFonts w:ascii="Arial" w:hAnsi="Arial" w:cs="Arial"/>
                <w:szCs w:val="24"/>
                <w:lang w:val="en-AU"/>
              </w:rPr>
            </w:pPr>
            <w:r>
              <w:rPr>
                <w:rFonts w:ascii="Arial" w:hAnsi="Arial" w:cs="Arial"/>
                <w:szCs w:val="24"/>
                <w:lang w:val="en-AU"/>
              </w:rPr>
              <w:t>CEO Performance Review Committee Meeting –</w:t>
            </w:r>
            <w:r w:rsidRPr="00E95DDF">
              <w:rPr>
                <w:rFonts w:ascii="Arial" w:hAnsi="Arial" w:cs="Arial"/>
                <w:szCs w:val="24"/>
                <w:lang w:val="en-AU"/>
              </w:rPr>
              <w:t xml:space="preserve"> </w:t>
            </w:r>
            <w:r>
              <w:rPr>
                <w:rFonts w:ascii="Arial" w:hAnsi="Arial" w:cs="Arial"/>
                <w:szCs w:val="24"/>
                <w:lang w:val="en-AU"/>
              </w:rPr>
              <w:t>15 November 2022</w:t>
            </w:r>
          </w:p>
        </w:tc>
      </w:tr>
      <w:tr w:rsidR="003B6478" w:rsidRPr="00C02867" w14:paraId="3D6196E7" w14:textId="77777777" w:rsidTr="008454D0">
        <w:tc>
          <w:tcPr>
            <w:tcW w:w="2349" w:type="dxa"/>
          </w:tcPr>
          <w:p w14:paraId="2572C950" w14:textId="77777777" w:rsidR="003B6478" w:rsidRPr="00E95DDF" w:rsidRDefault="003B6478" w:rsidP="008454D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3FA1CDD1" w14:textId="77777777" w:rsidR="003B6478" w:rsidRPr="00E95DDF" w:rsidRDefault="003B6478" w:rsidP="008454D0">
            <w:pPr>
              <w:ind w:right="39"/>
              <w:jc w:val="both"/>
              <w:rPr>
                <w:rFonts w:ascii="Arial" w:hAnsi="Arial" w:cs="Arial"/>
                <w:szCs w:val="24"/>
                <w:lang w:val="en-AU"/>
              </w:rPr>
            </w:pPr>
            <w:r w:rsidRPr="00E95DDF">
              <w:rPr>
                <w:rFonts w:ascii="Arial" w:hAnsi="Arial" w:cs="Arial"/>
                <w:szCs w:val="24"/>
                <w:lang w:val="en-AU"/>
              </w:rPr>
              <w:t xml:space="preserve">City of Nedlands </w:t>
            </w:r>
          </w:p>
        </w:tc>
      </w:tr>
      <w:tr w:rsidR="003B6478" w:rsidRPr="00C02867" w14:paraId="169B0B74" w14:textId="77777777" w:rsidTr="008454D0">
        <w:tc>
          <w:tcPr>
            <w:tcW w:w="2349" w:type="dxa"/>
          </w:tcPr>
          <w:p w14:paraId="63E6FCCC" w14:textId="77777777" w:rsidR="003B6478" w:rsidRPr="00E95DDF" w:rsidRDefault="003B6478" w:rsidP="008454D0">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2F7D18FE" w14:textId="77777777" w:rsidR="003B6478" w:rsidRPr="00E95DDF" w:rsidRDefault="003B6478" w:rsidP="008454D0">
            <w:pPr>
              <w:pStyle w:val="Subsection"/>
              <w:tabs>
                <w:tab w:val="clear" w:pos="595"/>
                <w:tab w:val="clear" w:pos="879"/>
              </w:tabs>
              <w:spacing w:before="0" w:line="240" w:lineRule="auto"/>
              <w:ind w:left="0" w:right="39" w:firstLine="0"/>
              <w:rPr>
                <w:rFonts w:ascii="Arial" w:hAnsi="Arial" w:cs="Arial"/>
                <w:szCs w:val="24"/>
              </w:rPr>
            </w:pPr>
          </w:p>
          <w:p w14:paraId="6D349DEA" w14:textId="77777777" w:rsidR="003B6478" w:rsidRPr="00E95DDF" w:rsidRDefault="003B6478" w:rsidP="008454D0">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3B6478" w:rsidRPr="00C02867" w14:paraId="69040A7D" w14:textId="77777777" w:rsidTr="008454D0">
        <w:tc>
          <w:tcPr>
            <w:tcW w:w="2349" w:type="dxa"/>
          </w:tcPr>
          <w:p w14:paraId="551314EA" w14:textId="77777777" w:rsidR="003B6478" w:rsidRPr="00E95DDF" w:rsidRDefault="003B6478" w:rsidP="008454D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14BE7927" w14:textId="77777777" w:rsidR="003B6478" w:rsidRDefault="003B6478" w:rsidP="008454D0">
            <w:pPr>
              <w:ind w:right="39"/>
              <w:jc w:val="both"/>
              <w:rPr>
                <w:rFonts w:ascii="Arial" w:hAnsi="Arial" w:cs="Arial"/>
                <w:szCs w:val="24"/>
                <w:lang w:val="en-AU"/>
              </w:rPr>
            </w:pPr>
            <w:r>
              <w:rPr>
                <w:rFonts w:ascii="Arial" w:hAnsi="Arial" w:cs="Arial"/>
                <w:szCs w:val="24"/>
                <w:lang w:val="en-AU"/>
              </w:rPr>
              <w:t>Margaret Hemsley – LG People and Culture</w:t>
            </w:r>
          </w:p>
          <w:p w14:paraId="5816428D" w14:textId="19E9842D" w:rsidR="00077A8A" w:rsidRPr="00E95DDF" w:rsidRDefault="00077A8A" w:rsidP="008454D0">
            <w:pPr>
              <w:ind w:right="39"/>
              <w:jc w:val="both"/>
              <w:rPr>
                <w:rFonts w:ascii="Arial" w:hAnsi="Arial" w:cs="Arial"/>
                <w:szCs w:val="24"/>
                <w:lang w:val="en-AU"/>
              </w:rPr>
            </w:pPr>
            <w:r>
              <w:rPr>
                <w:rFonts w:ascii="Arial" w:hAnsi="Arial" w:cs="Arial"/>
                <w:szCs w:val="24"/>
                <w:lang w:val="en-AU"/>
              </w:rPr>
              <w:t>Nicole Ceric – Executive Officer</w:t>
            </w:r>
          </w:p>
        </w:tc>
      </w:tr>
      <w:tr w:rsidR="003B6478" w:rsidRPr="00C02867" w14:paraId="011C5410" w14:textId="77777777" w:rsidTr="008454D0">
        <w:tc>
          <w:tcPr>
            <w:tcW w:w="2349" w:type="dxa"/>
          </w:tcPr>
          <w:p w14:paraId="5B13537F" w14:textId="77777777" w:rsidR="003B6478" w:rsidRPr="00E95DDF" w:rsidRDefault="003B6478" w:rsidP="008454D0">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05D96C4C" w14:textId="77777777" w:rsidR="003B6478" w:rsidRPr="00FE7C47" w:rsidRDefault="003B6478" w:rsidP="00AD1212">
            <w:pPr>
              <w:numPr>
                <w:ilvl w:val="0"/>
                <w:numId w:val="68"/>
              </w:numPr>
              <w:ind w:left="426" w:right="39" w:hanging="426"/>
              <w:jc w:val="both"/>
              <w:rPr>
                <w:rFonts w:ascii="Arial" w:hAnsi="Arial" w:cs="Arial"/>
                <w:szCs w:val="24"/>
                <w:lang w:val="en-US"/>
              </w:rPr>
            </w:pPr>
            <w:r>
              <w:rPr>
                <w:rFonts w:ascii="Arial" w:hAnsi="Arial" w:cs="Arial"/>
                <w:szCs w:val="24"/>
                <w:lang w:val="en-US"/>
              </w:rPr>
              <w:t>Draft CEO Key Results and Key Performance Indicators for 2022/23</w:t>
            </w:r>
          </w:p>
        </w:tc>
      </w:tr>
    </w:tbl>
    <w:p w14:paraId="344A303B" w14:textId="13814013" w:rsidR="003B6478" w:rsidRDefault="003B6478" w:rsidP="003B6478">
      <w:pPr>
        <w:ind w:left="-284" w:right="46"/>
        <w:jc w:val="both"/>
        <w:rPr>
          <w:rFonts w:ascii="Arial" w:hAnsi="Arial" w:cs="Arial"/>
          <w:szCs w:val="24"/>
        </w:rPr>
      </w:pPr>
    </w:p>
    <w:p w14:paraId="35F293CE" w14:textId="77777777" w:rsidR="003B6478" w:rsidRPr="00E87554" w:rsidRDefault="003B6478" w:rsidP="003B647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361D1BDB" w14:textId="77777777" w:rsidR="003B6478" w:rsidRPr="00C1421E" w:rsidRDefault="003B6478" w:rsidP="003B6478">
      <w:pPr>
        <w:ind w:left="-567" w:right="46"/>
        <w:jc w:val="both"/>
        <w:rPr>
          <w:rFonts w:ascii="Arial" w:hAnsi="Arial" w:cs="Arial"/>
          <w:b/>
          <w:szCs w:val="24"/>
          <w:lang w:val="en-US"/>
        </w:rPr>
      </w:pPr>
    </w:p>
    <w:p w14:paraId="15C2681E" w14:textId="27CBA3A4" w:rsidR="003B6478" w:rsidRPr="000179BE" w:rsidRDefault="003B6478" w:rsidP="003B6478">
      <w:pPr>
        <w:ind w:left="-284" w:right="46"/>
        <w:jc w:val="both"/>
        <w:rPr>
          <w:rFonts w:ascii="Arial" w:hAnsi="Arial" w:cs="Arial"/>
          <w:szCs w:val="24"/>
          <w:lang w:val="en-US"/>
        </w:rPr>
      </w:pPr>
      <w:r>
        <w:rPr>
          <w:rFonts w:ascii="Arial" w:hAnsi="Arial" w:cs="Arial"/>
          <w:szCs w:val="24"/>
          <w:lang w:val="en-US"/>
        </w:rPr>
        <w:t xml:space="preserve">The purpose of this report is for </w:t>
      </w:r>
      <w:r w:rsidR="00BD76D1">
        <w:rPr>
          <w:rFonts w:ascii="Arial" w:hAnsi="Arial" w:cs="Arial"/>
          <w:szCs w:val="24"/>
          <w:lang w:val="en-US"/>
        </w:rPr>
        <w:t xml:space="preserve">Council to </w:t>
      </w:r>
      <w:r>
        <w:rPr>
          <w:rFonts w:ascii="Arial" w:hAnsi="Arial" w:cs="Arial"/>
          <w:szCs w:val="24"/>
          <w:lang w:val="en-US"/>
        </w:rPr>
        <w:t>finalise the draft CEO Key Results Areas and Key Performance Indicators for 2022/23 a</w:t>
      </w:r>
      <w:r w:rsidR="005A7227">
        <w:rPr>
          <w:rFonts w:ascii="Arial" w:hAnsi="Arial" w:cs="Arial"/>
          <w:szCs w:val="24"/>
          <w:lang w:val="en-US"/>
        </w:rPr>
        <w:t>s recommended by the CEO Performance Review Committee.</w:t>
      </w:r>
    </w:p>
    <w:p w14:paraId="4C634169" w14:textId="77777777" w:rsidR="003B6478" w:rsidRDefault="003B6478" w:rsidP="003B6478">
      <w:pPr>
        <w:ind w:left="-284" w:right="46"/>
        <w:jc w:val="both"/>
        <w:rPr>
          <w:rFonts w:ascii="Arial" w:hAnsi="Arial" w:cs="Arial"/>
          <w:szCs w:val="24"/>
        </w:rPr>
      </w:pPr>
    </w:p>
    <w:p w14:paraId="71AC4A14" w14:textId="77777777" w:rsidR="003B6478" w:rsidRDefault="003B6478" w:rsidP="003B6478">
      <w:pPr>
        <w:ind w:left="-284" w:right="46"/>
        <w:jc w:val="both"/>
        <w:rPr>
          <w:rFonts w:ascii="Arial" w:hAnsi="Arial" w:cs="Arial"/>
          <w:szCs w:val="24"/>
        </w:rPr>
      </w:pPr>
    </w:p>
    <w:p w14:paraId="1D291F2D" w14:textId="7950B3EF" w:rsidR="003B6478" w:rsidRPr="00B70E7D" w:rsidRDefault="002F71B3" w:rsidP="003B6478">
      <w:pPr>
        <w:ind w:left="-284" w:right="46"/>
        <w:jc w:val="both"/>
        <w:rPr>
          <w:rFonts w:ascii="Arial" w:hAnsi="Arial" w:cs="Arial"/>
          <w:b/>
          <w:bCs/>
          <w:color w:val="244061" w:themeColor="accent1" w:themeShade="80"/>
          <w:sz w:val="28"/>
          <w:szCs w:val="28"/>
        </w:rPr>
      </w:pPr>
      <w:r>
        <w:rPr>
          <w:rFonts w:ascii="Arial" w:hAnsi="Arial" w:cs="Arial"/>
          <w:b/>
          <w:bCs/>
          <w:color w:val="244061" w:themeColor="accent1" w:themeShade="80"/>
          <w:sz w:val="28"/>
          <w:szCs w:val="28"/>
        </w:rPr>
        <w:t xml:space="preserve">CEO Performance Review </w:t>
      </w:r>
      <w:r w:rsidR="003B6478" w:rsidRPr="00B70E7D">
        <w:rPr>
          <w:rFonts w:ascii="Arial" w:hAnsi="Arial" w:cs="Arial"/>
          <w:b/>
          <w:bCs/>
          <w:color w:val="244061" w:themeColor="accent1" w:themeShade="80"/>
          <w:sz w:val="28"/>
          <w:szCs w:val="28"/>
        </w:rPr>
        <w:t>Committee Recommendation</w:t>
      </w:r>
    </w:p>
    <w:p w14:paraId="4D9DCFB9" w14:textId="77777777" w:rsidR="003B6478" w:rsidRPr="00147AEA" w:rsidRDefault="003B6478" w:rsidP="003B6478">
      <w:pPr>
        <w:ind w:left="-284" w:right="46"/>
        <w:jc w:val="both"/>
        <w:rPr>
          <w:rFonts w:ascii="Arial" w:hAnsi="Arial" w:cs="Arial"/>
          <w:szCs w:val="24"/>
        </w:rPr>
      </w:pPr>
    </w:p>
    <w:p w14:paraId="180A735F" w14:textId="249B54F1" w:rsidR="003B6478" w:rsidRPr="002F71B3" w:rsidRDefault="003B6478" w:rsidP="003B6478">
      <w:pPr>
        <w:ind w:left="-284" w:right="46"/>
        <w:jc w:val="both"/>
        <w:rPr>
          <w:rFonts w:ascii="Arial" w:hAnsi="Arial" w:cs="Arial"/>
          <w:b/>
          <w:color w:val="244061" w:themeColor="accent1" w:themeShade="80"/>
          <w:szCs w:val="24"/>
          <w:lang w:val="en-US"/>
        </w:rPr>
      </w:pPr>
      <w:r w:rsidRPr="002F71B3">
        <w:rPr>
          <w:rFonts w:ascii="Arial" w:hAnsi="Arial" w:cs="Arial"/>
          <w:b/>
          <w:color w:val="244061" w:themeColor="accent1" w:themeShade="80"/>
          <w:szCs w:val="24"/>
          <w:lang w:val="en-US"/>
        </w:rPr>
        <w:t xml:space="preserve">That Council adopts the CEO Key Results Areas and Key Performance Indicators for 2022/23 as per attachment </w:t>
      </w:r>
      <w:r w:rsidR="002F71B3" w:rsidRPr="002F71B3">
        <w:rPr>
          <w:rFonts w:ascii="Arial" w:hAnsi="Arial" w:cs="Arial"/>
          <w:b/>
          <w:color w:val="244061" w:themeColor="accent1" w:themeShade="80"/>
          <w:szCs w:val="24"/>
          <w:lang w:val="en-US"/>
        </w:rPr>
        <w:t>1</w:t>
      </w:r>
      <w:r w:rsidRPr="002F71B3">
        <w:rPr>
          <w:rFonts w:ascii="Arial" w:hAnsi="Arial" w:cs="Arial"/>
          <w:b/>
          <w:color w:val="244061" w:themeColor="accent1" w:themeShade="80"/>
          <w:szCs w:val="24"/>
          <w:lang w:val="en-US"/>
        </w:rPr>
        <w:t>.</w:t>
      </w:r>
    </w:p>
    <w:p w14:paraId="63F8BDBB" w14:textId="77777777" w:rsidR="003B6478" w:rsidRDefault="003B6478" w:rsidP="003B6478">
      <w:pPr>
        <w:ind w:left="-284" w:right="46"/>
        <w:jc w:val="both"/>
        <w:rPr>
          <w:rFonts w:ascii="Arial" w:hAnsi="Arial" w:cs="Arial"/>
          <w:b/>
          <w:color w:val="244061" w:themeColor="accent1" w:themeShade="80"/>
          <w:szCs w:val="24"/>
          <w:lang w:val="en-US"/>
        </w:rPr>
      </w:pPr>
    </w:p>
    <w:p w14:paraId="7689E4B9" w14:textId="77777777" w:rsidR="003B6478" w:rsidRPr="00C1421E" w:rsidRDefault="003B6478" w:rsidP="003B6478">
      <w:pPr>
        <w:ind w:left="-284" w:right="46"/>
        <w:jc w:val="both"/>
        <w:rPr>
          <w:rFonts w:ascii="Arial" w:hAnsi="Arial" w:cs="Arial"/>
          <w:b/>
          <w:color w:val="244061" w:themeColor="accent1" w:themeShade="80"/>
          <w:szCs w:val="24"/>
          <w:highlight w:val="yellow"/>
          <w:lang w:val="en-US"/>
        </w:rPr>
      </w:pPr>
    </w:p>
    <w:p w14:paraId="23187822"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7CC56B9E" w14:textId="77777777" w:rsidR="003B6478" w:rsidRPr="00C1421E" w:rsidRDefault="003B6478" w:rsidP="003B6478">
      <w:pPr>
        <w:ind w:left="-284" w:right="46"/>
        <w:jc w:val="both"/>
        <w:rPr>
          <w:rFonts w:ascii="Arial" w:hAnsi="Arial" w:cs="Arial"/>
          <w:color w:val="000000" w:themeColor="text1"/>
          <w:szCs w:val="24"/>
        </w:rPr>
      </w:pPr>
    </w:p>
    <w:p w14:paraId="3CBE803D" w14:textId="77777777" w:rsidR="003B6478" w:rsidRDefault="003B6478" w:rsidP="003B6478">
      <w:pPr>
        <w:ind w:left="-284" w:right="46"/>
        <w:jc w:val="both"/>
        <w:rPr>
          <w:rFonts w:ascii="Arial" w:hAnsi="Arial" w:cs="Arial"/>
          <w:color w:val="000000" w:themeColor="text1"/>
          <w:szCs w:val="24"/>
        </w:rPr>
      </w:pPr>
      <w:r>
        <w:rPr>
          <w:rFonts w:ascii="Arial" w:hAnsi="Arial" w:cs="Arial"/>
          <w:color w:val="000000" w:themeColor="text1"/>
          <w:szCs w:val="24"/>
        </w:rPr>
        <w:t>Absolute</w:t>
      </w:r>
      <w:r w:rsidRPr="00C1421E">
        <w:rPr>
          <w:rFonts w:ascii="Arial" w:hAnsi="Arial" w:cs="Arial"/>
          <w:color w:val="000000" w:themeColor="text1"/>
          <w:szCs w:val="24"/>
        </w:rPr>
        <w:t xml:space="preserve"> </w:t>
      </w:r>
      <w:r>
        <w:rPr>
          <w:rFonts w:ascii="Arial" w:hAnsi="Arial" w:cs="Arial"/>
          <w:color w:val="000000" w:themeColor="text1"/>
          <w:szCs w:val="24"/>
        </w:rPr>
        <w:t>Ma</w:t>
      </w:r>
      <w:r w:rsidRPr="00C1421E">
        <w:rPr>
          <w:rFonts w:ascii="Arial" w:hAnsi="Arial" w:cs="Arial"/>
          <w:color w:val="000000" w:themeColor="text1"/>
          <w:szCs w:val="24"/>
        </w:rPr>
        <w:t xml:space="preserve">jority. </w:t>
      </w:r>
    </w:p>
    <w:p w14:paraId="734A771A" w14:textId="77777777" w:rsidR="003B6478" w:rsidRDefault="003B6478" w:rsidP="003B6478">
      <w:pPr>
        <w:ind w:left="-284" w:right="46"/>
        <w:jc w:val="both"/>
        <w:rPr>
          <w:rFonts w:ascii="Arial" w:hAnsi="Arial" w:cs="Arial"/>
          <w:color w:val="000000" w:themeColor="text1"/>
          <w:szCs w:val="24"/>
        </w:rPr>
      </w:pPr>
    </w:p>
    <w:p w14:paraId="3B096D15" w14:textId="77777777" w:rsidR="003B6478" w:rsidRDefault="003B6478" w:rsidP="003B6478">
      <w:pPr>
        <w:ind w:left="-284" w:right="46"/>
        <w:jc w:val="both"/>
        <w:rPr>
          <w:rFonts w:ascii="Arial" w:hAnsi="Arial" w:cs="Arial"/>
          <w:color w:val="000000" w:themeColor="text1"/>
          <w:szCs w:val="24"/>
        </w:rPr>
      </w:pPr>
    </w:p>
    <w:p w14:paraId="73AA9EAF" w14:textId="77777777" w:rsidR="003B6478" w:rsidRPr="00E87554" w:rsidRDefault="003B6478" w:rsidP="003B647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3969A87" w14:textId="77777777" w:rsidR="003B6478" w:rsidRPr="00C1421E" w:rsidRDefault="003B6478" w:rsidP="003B6478">
      <w:pPr>
        <w:ind w:left="-284" w:right="46"/>
        <w:jc w:val="both"/>
        <w:rPr>
          <w:rFonts w:ascii="Arial" w:hAnsi="Arial" w:cs="Arial"/>
          <w:b/>
          <w:szCs w:val="24"/>
          <w:lang w:val="en-US"/>
        </w:rPr>
      </w:pPr>
    </w:p>
    <w:p w14:paraId="73B33017" w14:textId="77777777" w:rsidR="003B6478" w:rsidRPr="00C1421E" w:rsidRDefault="003B6478" w:rsidP="003B6478">
      <w:pPr>
        <w:ind w:left="-284" w:right="46"/>
        <w:jc w:val="both"/>
        <w:rPr>
          <w:rFonts w:ascii="Arial" w:hAnsi="Arial" w:cs="Arial"/>
          <w:b/>
          <w:szCs w:val="24"/>
          <w:lang w:val="en-US"/>
        </w:rPr>
      </w:pPr>
      <w:r>
        <w:rPr>
          <w:rFonts w:ascii="Arial" w:hAnsi="Arial" w:cs="Arial"/>
          <w:bCs/>
          <w:szCs w:val="24"/>
          <w:lang w:val="en-US"/>
        </w:rPr>
        <w:t xml:space="preserve">The Performance Review Committee has followed the principles and processes of the Chief Executive Officer Performance Review Policy and has ensures compliance with s 5.38(1) of the Local Government Act 1995. </w:t>
      </w:r>
    </w:p>
    <w:p w14:paraId="3C48D6B8" w14:textId="77777777" w:rsidR="003B6478" w:rsidRDefault="003B6478" w:rsidP="003B6478">
      <w:pPr>
        <w:ind w:left="-284" w:right="46"/>
        <w:jc w:val="both"/>
        <w:rPr>
          <w:rFonts w:ascii="Arial" w:hAnsi="Arial" w:cs="Arial"/>
          <w:b/>
          <w:szCs w:val="24"/>
          <w:lang w:val="en-US"/>
        </w:rPr>
      </w:pPr>
    </w:p>
    <w:p w14:paraId="19D5E53D" w14:textId="77777777" w:rsidR="005368FB" w:rsidRDefault="005368FB" w:rsidP="003B6478">
      <w:pPr>
        <w:ind w:left="-284" w:right="46"/>
        <w:jc w:val="both"/>
        <w:rPr>
          <w:rFonts w:ascii="Arial" w:hAnsi="Arial" w:cs="Arial"/>
          <w:b/>
          <w:szCs w:val="24"/>
          <w:lang w:val="en-US"/>
        </w:rPr>
      </w:pPr>
    </w:p>
    <w:p w14:paraId="4127E28C" w14:textId="77777777" w:rsidR="005368FB" w:rsidRDefault="005368FB" w:rsidP="003B6478">
      <w:pPr>
        <w:ind w:left="-284" w:right="46"/>
        <w:jc w:val="both"/>
        <w:rPr>
          <w:rFonts w:ascii="Arial" w:hAnsi="Arial" w:cs="Arial"/>
          <w:b/>
          <w:szCs w:val="24"/>
          <w:lang w:val="en-US"/>
        </w:rPr>
      </w:pPr>
    </w:p>
    <w:p w14:paraId="32F1C7C3" w14:textId="77777777" w:rsidR="005368FB" w:rsidRDefault="005368FB" w:rsidP="003B6478">
      <w:pPr>
        <w:ind w:left="-284" w:right="46"/>
        <w:jc w:val="both"/>
        <w:rPr>
          <w:rFonts w:ascii="Arial" w:hAnsi="Arial" w:cs="Arial"/>
          <w:b/>
          <w:szCs w:val="24"/>
          <w:lang w:val="en-US"/>
        </w:rPr>
      </w:pPr>
    </w:p>
    <w:p w14:paraId="51622E21"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3E90874C" w14:textId="77777777" w:rsidR="003B6478" w:rsidRPr="00C1421E" w:rsidRDefault="003B6478" w:rsidP="003B6478">
      <w:pPr>
        <w:ind w:left="-284" w:right="46"/>
        <w:jc w:val="both"/>
        <w:rPr>
          <w:rFonts w:ascii="Arial" w:hAnsi="Arial" w:cs="Arial"/>
          <w:szCs w:val="24"/>
          <w:lang w:val="en-US"/>
        </w:rPr>
      </w:pPr>
    </w:p>
    <w:p w14:paraId="56EC438B" w14:textId="001A29C4" w:rsidR="003B6478" w:rsidRDefault="003B6478" w:rsidP="003B6478">
      <w:pPr>
        <w:ind w:left="-284" w:right="46"/>
        <w:jc w:val="both"/>
        <w:rPr>
          <w:rFonts w:ascii="Arial" w:hAnsi="Arial" w:cs="Arial"/>
          <w:szCs w:val="24"/>
          <w:lang w:val="en-US"/>
        </w:rPr>
      </w:pPr>
      <w:r>
        <w:rPr>
          <w:rFonts w:ascii="Arial" w:hAnsi="Arial" w:cs="Arial"/>
          <w:szCs w:val="24"/>
          <w:lang w:val="en-US"/>
        </w:rPr>
        <w:t xml:space="preserve">The attached Draft Key Results Area’s and Key Performance Indicators has been complied by Consultant Margaret Hemsley following the survey of elected members, CEO suggestions and discussions with the Committee at meetings and via emails. The draft is now presented to the </w:t>
      </w:r>
      <w:r w:rsidR="005368FB">
        <w:rPr>
          <w:rFonts w:ascii="Arial" w:hAnsi="Arial" w:cs="Arial"/>
          <w:szCs w:val="24"/>
          <w:lang w:val="en-US"/>
        </w:rPr>
        <w:t>Council as recommended by the CEO Performance Review Committee</w:t>
      </w:r>
      <w:r>
        <w:rPr>
          <w:rFonts w:ascii="Arial" w:hAnsi="Arial" w:cs="Arial"/>
          <w:szCs w:val="24"/>
          <w:lang w:val="en-US"/>
        </w:rPr>
        <w:t xml:space="preserve"> for adoption.</w:t>
      </w:r>
    </w:p>
    <w:p w14:paraId="40E802B7" w14:textId="77777777" w:rsidR="003B6478" w:rsidRDefault="003B6478" w:rsidP="003B6478">
      <w:pPr>
        <w:ind w:left="-284" w:right="46"/>
        <w:jc w:val="both"/>
        <w:rPr>
          <w:rFonts w:ascii="Arial" w:hAnsi="Arial" w:cs="Arial"/>
          <w:szCs w:val="24"/>
          <w:lang w:val="en-US"/>
        </w:rPr>
      </w:pPr>
      <w:r>
        <w:rPr>
          <w:rFonts w:ascii="Arial" w:hAnsi="Arial" w:cs="Arial"/>
          <w:szCs w:val="24"/>
          <w:lang w:val="en-US"/>
        </w:rPr>
        <w:t xml:space="preserve"> </w:t>
      </w:r>
    </w:p>
    <w:p w14:paraId="1FBCEA71" w14:textId="77777777" w:rsidR="003B6478" w:rsidRDefault="003B6478" w:rsidP="003B6478">
      <w:pPr>
        <w:ind w:left="-284" w:right="46"/>
        <w:jc w:val="both"/>
        <w:rPr>
          <w:rFonts w:ascii="Arial" w:hAnsi="Arial" w:cs="Arial"/>
          <w:szCs w:val="24"/>
          <w:lang w:val="en-US"/>
        </w:rPr>
      </w:pPr>
    </w:p>
    <w:p w14:paraId="2D7AC13A"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59538F2F" w14:textId="77777777" w:rsidR="003B6478" w:rsidRPr="00C1421E" w:rsidRDefault="003B6478" w:rsidP="003B6478">
      <w:pPr>
        <w:ind w:left="-284" w:right="46"/>
        <w:jc w:val="both"/>
        <w:rPr>
          <w:rFonts w:ascii="Arial" w:hAnsi="Arial" w:cs="Arial"/>
          <w:b/>
          <w:szCs w:val="24"/>
          <w:lang w:val="en-US"/>
        </w:rPr>
      </w:pPr>
    </w:p>
    <w:p w14:paraId="75A8D1FE" w14:textId="77777777" w:rsidR="003B6478" w:rsidRDefault="003B6478" w:rsidP="003B6478">
      <w:pPr>
        <w:ind w:left="-284" w:right="46"/>
        <w:jc w:val="both"/>
        <w:rPr>
          <w:rFonts w:ascii="Arial" w:hAnsi="Arial" w:cs="Arial"/>
          <w:szCs w:val="24"/>
          <w:lang w:val="en-US"/>
        </w:rPr>
      </w:pPr>
      <w:r>
        <w:rPr>
          <w:rFonts w:ascii="Arial" w:hAnsi="Arial" w:cs="Arial"/>
          <w:szCs w:val="24"/>
          <w:lang w:val="en-US"/>
        </w:rPr>
        <w:t>The Performance Review Process has included an invitation to all Elected Members to participate in a survey relating to the CEO’s performance against KPIs adopted by Council in September 2021. It also covered their perception of his performance of key results areas outlined in the Council’s Chief Executive Office Performance Review Policy and some general questions about achievements, strengths, and potential areas for improvement. All Councillors responded and those responses are captured in the Annual CEO Performance Review Report.</w:t>
      </w:r>
    </w:p>
    <w:p w14:paraId="688CE7E5" w14:textId="77777777" w:rsidR="003B6478" w:rsidRDefault="003B6478" w:rsidP="003B6478">
      <w:pPr>
        <w:ind w:left="-284" w:right="46"/>
        <w:jc w:val="both"/>
        <w:rPr>
          <w:rFonts w:ascii="Arial" w:hAnsi="Arial" w:cs="Arial"/>
          <w:szCs w:val="24"/>
          <w:lang w:val="en-US"/>
        </w:rPr>
      </w:pPr>
    </w:p>
    <w:p w14:paraId="00A92851" w14:textId="77777777" w:rsidR="003B6478" w:rsidRPr="00C1421E" w:rsidRDefault="003B6478" w:rsidP="003B6478">
      <w:pPr>
        <w:ind w:left="-284" w:right="46"/>
        <w:jc w:val="both"/>
        <w:rPr>
          <w:rFonts w:ascii="Arial" w:hAnsi="Arial" w:cs="Arial"/>
          <w:szCs w:val="24"/>
          <w:lang w:val="en-US"/>
        </w:rPr>
      </w:pPr>
      <w:r>
        <w:rPr>
          <w:rFonts w:ascii="Arial" w:hAnsi="Arial" w:cs="Arial"/>
          <w:szCs w:val="24"/>
          <w:lang w:val="en-US"/>
        </w:rPr>
        <w:t xml:space="preserve">Following which the facilitator has assisted the Committee in drafting the </w:t>
      </w:r>
      <w:r>
        <w:rPr>
          <w:rFonts w:ascii="Arial" w:hAnsi="Arial" w:cs="Arial"/>
          <w:bCs/>
          <w:szCs w:val="24"/>
          <w:lang w:val="en-US"/>
        </w:rPr>
        <w:t xml:space="preserve">CEO’s </w:t>
      </w:r>
      <w:r w:rsidRPr="0053369A">
        <w:rPr>
          <w:rFonts w:ascii="Arial" w:hAnsi="Arial" w:cs="Arial"/>
          <w:bCs/>
          <w:szCs w:val="24"/>
          <w:lang w:val="en-US"/>
        </w:rPr>
        <w:t xml:space="preserve">KRAs and KPIs </w:t>
      </w:r>
      <w:r>
        <w:rPr>
          <w:rFonts w:ascii="Arial" w:hAnsi="Arial" w:cs="Arial"/>
          <w:bCs/>
          <w:szCs w:val="24"/>
          <w:lang w:val="en-US"/>
        </w:rPr>
        <w:t xml:space="preserve">2022/23 </w:t>
      </w:r>
      <w:r w:rsidRPr="0053369A">
        <w:rPr>
          <w:rFonts w:ascii="Arial" w:hAnsi="Arial" w:cs="Arial"/>
          <w:bCs/>
          <w:szCs w:val="24"/>
          <w:lang w:val="en-US"/>
        </w:rPr>
        <w:t>from survey feedback, CEO suggestion</w:t>
      </w:r>
      <w:r>
        <w:rPr>
          <w:rFonts w:ascii="Arial" w:hAnsi="Arial" w:cs="Arial"/>
          <w:bCs/>
          <w:szCs w:val="24"/>
          <w:lang w:val="en-US"/>
        </w:rPr>
        <w:t>s</w:t>
      </w:r>
      <w:r w:rsidRPr="0053369A">
        <w:rPr>
          <w:rFonts w:ascii="Arial" w:hAnsi="Arial" w:cs="Arial"/>
          <w:bCs/>
          <w:szCs w:val="24"/>
          <w:lang w:val="en-US"/>
        </w:rPr>
        <w:t xml:space="preserve"> and discussions at the committee meetings</w:t>
      </w:r>
      <w:r>
        <w:rPr>
          <w:rFonts w:ascii="Arial" w:hAnsi="Arial" w:cs="Arial"/>
          <w:bCs/>
          <w:szCs w:val="24"/>
          <w:lang w:val="en-US"/>
        </w:rPr>
        <w:t>.</w:t>
      </w:r>
    </w:p>
    <w:p w14:paraId="747C6305" w14:textId="77777777" w:rsidR="003B6478" w:rsidRDefault="003B6478" w:rsidP="003B6478">
      <w:pPr>
        <w:ind w:left="-284" w:right="46"/>
        <w:jc w:val="both"/>
        <w:rPr>
          <w:rFonts w:ascii="Arial" w:hAnsi="Arial" w:cs="Arial"/>
          <w:szCs w:val="24"/>
          <w:lang w:val="en-US"/>
        </w:rPr>
      </w:pPr>
    </w:p>
    <w:p w14:paraId="62EFAE7A" w14:textId="77777777" w:rsidR="003B6478" w:rsidRPr="00C1421E" w:rsidRDefault="003B6478" w:rsidP="003B6478">
      <w:pPr>
        <w:ind w:left="-284" w:right="46"/>
        <w:jc w:val="both"/>
        <w:rPr>
          <w:rFonts w:ascii="Arial" w:hAnsi="Arial" w:cs="Arial"/>
          <w:szCs w:val="24"/>
          <w:lang w:val="en-US"/>
        </w:rPr>
      </w:pPr>
    </w:p>
    <w:p w14:paraId="200566D9"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0A475539" w14:textId="77777777" w:rsidR="003B6478" w:rsidRPr="00C1421E" w:rsidRDefault="003B6478" w:rsidP="003B6478">
      <w:pPr>
        <w:ind w:left="-284" w:right="46"/>
        <w:jc w:val="both"/>
        <w:rPr>
          <w:rFonts w:ascii="Arial" w:hAnsi="Arial" w:cs="Arial"/>
          <w:szCs w:val="24"/>
          <w:highlight w:val="red"/>
          <w:lang w:val="en-US"/>
        </w:rPr>
      </w:pPr>
    </w:p>
    <w:p w14:paraId="6D9D1CA2" w14:textId="77777777" w:rsidR="003B6478" w:rsidRPr="007832F1" w:rsidRDefault="003B6478" w:rsidP="003B6478">
      <w:pPr>
        <w:ind w:left="-284" w:right="46"/>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7832F1">
        <w:rPr>
          <w:rFonts w:ascii="Arial" w:hAnsi="Arial" w:cs="Arial"/>
          <w:b/>
          <w:szCs w:val="24"/>
          <w:lang w:val="en-US"/>
        </w:rPr>
        <w:t>Great Governance and Civic Leadership</w:t>
      </w:r>
    </w:p>
    <w:p w14:paraId="3F606425" w14:textId="77777777" w:rsidR="003B6478" w:rsidRPr="00C1421E" w:rsidRDefault="003B6478" w:rsidP="003B6478">
      <w:pPr>
        <w:ind w:left="1418" w:right="46"/>
        <w:jc w:val="both"/>
        <w:rPr>
          <w:rFonts w:ascii="Arial" w:hAnsi="Arial" w:cs="Arial"/>
          <w:bCs/>
          <w:szCs w:val="24"/>
          <w:lang w:val="en-US"/>
        </w:rPr>
      </w:pPr>
      <w:r w:rsidRPr="007832F1">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FEEAB7E" w14:textId="77777777" w:rsidR="003B6478" w:rsidRPr="00C1421E" w:rsidRDefault="003B6478" w:rsidP="003B6478">
      <w:pPr>
        <w:ind w:left="-284" w:right="46"/>
        <w:jc w:val="both"/>
        <w:rPr>
          <w:rFonts w:ascii="Arial" w:hAnsi="Arial" w:cs="Arial"/>
          <w:bCs/>
          <w:szCs w:val="24"/>
          <w:lang w:val="en-US"/>
        </w:rPr>
      </w:pPr>
    </w:p>
    <w:p w14:paraId="3235E8A0" w14:textId="77777777" w:rsidR="003B6478" w:rsidRDefault="003B6478" w:rsidP="003B6478">
      <w:pPr>
        <w:ind w:left="-567" w:right="46"/>
        <w:jc w:val="both"/>
        <w:rPr>
          <w:rFonts w:ascii="Arial" w:hAnsi="Arial" w:cs="Arial"/>
          <w:b/>
          <w:szCs w:val="24"/>
          <w:lang w:val="en-US"/>
        </w:rPr>
      </w:pPr>
    </w:p>
    <w:p w14:paraId="592A12AC" w14:textId="77777777" w:rsidR="003B6478"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3E1B3470" w14:textId="77777777" w:rsidR="003B6478" w:rsidRDefault="003B6478" w:rsidP="003B6478">
      <w:pPr>
        <w:ind w:left="-284" w:right="46"/>
        <w:jc w:val="both"/>
        <w:rPr>
          <w:rFonts w:ascii="Arial" w:hAnsi="Arial" w:cs="Arial"/>
          <w:b/>
          <w:color w:val="244061" w:themeColor="accent1" w:themeShade="80"/>
          <w:sz w:val="28"/>
          <w:szCs w:val="32"/>
          <w:lang w:val="en-US"/>
        </w:rPr>
      </w:pPr>
    </w:p>
    <w:p w14:paraId="34B7925E" w14:textId="77777777" w:rsidR="003B6478" w:rsidRDefault="003B6478" w:rsidP="003B6478">
      <w:pPr>
        <w:ind w:left="-284" w:right="46"/>
        <w:jc w:val="both"/>
        <w:rPr>
          <w:rFonts w:ascii="Arial" w:hAnsi="Arial" w:cs="Arial"/>
          <w:bCs/>
          <w:szCs w:val="28"/>
          <w:lang w:val="en-US"/>
        </w:rPr>
      </w:pPr>
      <w:r w:rsidRPr="00554314">
        <w:rPr>
          <w:rFonts w:ascii="Arial" w:hAnsi="Arial" w:cs="Arial"/>
          <w:bCs/>
          <w:szCs w:val="28"/>
          <w:lang w:val="en-US"/>
        </w:rPr>
        <w:t xml:space="preserve">There are no </w:t>
      </w:r>
      <w:r>
        <w:rPr>
          <w:rFonts w:ascii="Arial" w:hAnsi="Arial" w:cs="Arial"/>
          <w:bCs/>
          <w:szCs w:val="28"/>
          <w:lang w:val="en-US"/>
        </w:rPr>
        <w:t>budget or financial implications.</w:t>
      </w:r>
    </w:p>
    <w:p w14:paraId="129394AB" w14:textId="77777777" w:rsidR="00CB436D" w:rsidRPr="00554314" w:rsidRDefault="00CB436D" w:rsidP="003B6478">
      <w:pPr>
        <w:ind w:left="-284" w:right="46"/>
        <w:jc w:val="both"/>
        <w:rPr>
          <w:rFonts w:ascii="Arial" w:hAnsi="Arial" w:cs="Arial"/>
          <w:bCs/>
          <w:szCs w:val="28"/>
          <w:lang w:val="en-US"/>
        </w:rPr>
      </w:pPr>
    </w:p>
    <w:p w14:paraId="0176E649" w14:textId="77777777" w:rsidR="003B6478" w:rsidRDefault="003B6478" w:rsidP="003B6478">
      <w:pPr>
        <w:ind w:left="-284" w:right="46"/>
        <w:jc w:val="both"/>
        <w:rPr>
          <w:rFonts w:ascii="Arial" w:hAnsi="Arial" w:cs="Arial"/>
          <w:szCs w:val="24"/>
          <w:lang w:val="en-US"/>
        </w:rPr>
      </w:pPr>
    </w:p>
    <w:p w14:paraId="5C5ABF9E" w14:textId="77777777" w:rsidR="00CB436D" w:rsidRDefault="003B6478" w:rsidP="00CB436D">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68AA80AE" w14:textId="77777777" w:rsidR="00CB436D" w:rsidRDefault="00CB436D" w:rsidP="00CB436D">
      <w:pPr>
        <w:ind w:left="-284" w:right="46"/>
        <w:jc w:val="both"/>
        <w:rPr>
          <w:rFonts w:ascii="Arial" w:hAnsi="Arial" w:cs="Arial"/>
          <w:b/>
          <w:color w:val="244061" w:themeColor="accent1" w:themeShade="80"/>
          <w:sz w:val="28"/>
          <w:szCs w:val="32"/>
          <w:lang w:val="en-US"/>
        </w:rPr>
      </w:pPr>
    </w:p>
    <w:p w14:paraId="54EE6BAD" w14:textId="24D389FB" w:rsidR="003B6478" w:rsidRDefault="00186632" w:rsidP="00CB436D">
      <w:pPr>
        <w:ind w:left="-284" w:right="46"/>
        <w:jc w:val="both"/>
        <w:rPr>
          <w:rFonts w:ascii="Arial" w:hAnsi="Arial" w:cs="Arial"/>
          <w:bCs/>
          <w:szCs w:val="24"/>
          <w:lang w:val="en-US"/>
        </w:rPr>
      </w:pPr>
      <w:hyperlink r:id="rId34" w:history="1">
        <w:r w:rsidR="003B6478" w:rsidRPr="00E576AF">
          <w:rPr>
            <w:rStyle w:val="Hyperlink"/>
            <w:rFonts w:ascii="Arial" w:hAnsi="Arial" w:cs="Arial"/>
            <w:bCs/>
            <w:szCs w:val="24"/>
            <w:lang w:val="en-US"/>
          </w:rPr>
          <w:t>Local Government Act 1995</w:t>
        </w:r>
      </w:hyperlink>
    </w:p>
    <w:p w14:paraId="4517BF8B" w14:textId="1710D098" w:rsidR="0004480E" w:rsidRPr="00CB436D" w:rsidRDefault="00186632" w:rsidP="00CB436D">
      <w:pPr>
        <w:ind w:left="-284" w:right="46"/>
        <w:jc w:val="both"/>
        <w:rPr>
          <w:rFonts w:ascii="Arial" w:hAnsi="Arial" w:cs="Arial"/>
          <w:b/>
          <w:color w:val="244061" w:themeColor="accent1" w:themeShade="80"/>
          <w:sz w:val="28"/>
          <w:szCs w:val="32"/>
          <w:lang w:val="en-US"/>
        </w:rPr>
      </w:pPr>
      <w:hyperlink r:id="rId35" w:history="1">
        <w:r w:rsidR="0004480E" w:rsidRPr="00F133E0">
          <w:rPr>
            <w:rStyle w:val="Hyperlink"/>
            <w:rFonts w:ascii="Arial" w:hAnsi="Arial" w:cs="Arial"/>
            <w:bCs/>
            <w:szCs w:val="24"/>
            <w:lang w:val="en-US"/>
          </w:rPr>
          <w:t xml:space="preserve">CEO Performance Review </w:t>
        </w:r>
        <w:r w:rsidR="00F133E0" w:rsidRPr="00F133E0">
          <w:rPr>
            <w:rStyle w:val="Hyperlink"/>
            <w:rFonts w:ascii="Arial" w:hAnsi="Arial" w:cs="Arial"/>
            <w:bCs/>
            <w:szCs w:val="24"/>
            <w:lang w:val="en-US"/>
          </w:rPr>
          <w:t xml:space="preserve">Council </w:t>
        </w:r>
        <w:r w:rsidR="0004480E" w:rsidRPr="00F133E0">
          <w:rPr>
            <w:rStyle w:val="Hyperlink"/>
            <w:rFonts w:ascii="Arial" w:hAnsi="Arial" w:cs="Arial"/>
            <w:bCs/>
            <w:szCs w:val="24"/>
            <w:lang w:val="en-US"/>
          </w:rPr>
          <w:t>Policy</w:t>
        </w:r>
      </w:hyperlink>
    </w:p>
    <w:p w14:paraId="78895263" w14:textId="77777777" w:rsidR="003B6478" w:rsidRDefault="003B6478" w:rsidP="003B6478">
      <w:pPr>
        <w:ind w:left="-284" w:right="46"/>
        <w:jc w:val="both"/>
        <w:rPr>
          <w:rFonts w:ascii="Arial" w:hAnsi="Arial" w:cs="Arial"/>
          <w:b/>
          <w:color w:val="17365D" w:themeColor="text2" w:themeShade="BF"/>
          <w:sz w:val="28"/>
          <w:szCs w:val="32"/>
          <w:lang w:val="en-US"/>
        </w:rPr>
      </w:pPr>
    </w:p>
    <w:p w14:paraId="472A9514" w14:textId="77777777" w:rsidR="003B6478" w:rsidRDefault="003B6478" w:rsidP="003B6478">
      <w:pPr>
        <w:ind w:left="-284" w:right="46"/>
        <w:jc w:val="both"/>
        <w:rPr>
          <w:rFonts w:ascii="Arial" w:hAnsi="Arial" w:cs="Arial"/>
          <w:b/>
          <w:color w:val="17365D" w:themeColor="text2" w:themeShade="BF"/>
          <w:sz w:val="28"/>
          <w:szCs w:val="32"/>
          <w:lang w:val="en-US"/>
        </w:rPr>
      </w:pPr>
    </w:p>
    <w:p w14:paraId="1D61965E" w14:textId="77777777" w:rsidR="0004480E" w:rsidRDefault="0004480E" w:rsidP="003B6478">
      <w:pPr>
        <w:ind w:left="-284" w:right="46"/>
        <w:jc w:val="both"/>
        <w:rPr>
          <w:rFonts w:ascii="Arial" w:hAnsi="Arial" w:cs="Arial"/>
          <w:b/>
          <w:color w:val="17365D" w:themeColor="text2" w:themeShade="BF"/>
          <w:sz w:val="28"/>
          <w:szCs w:val="32"/>
          <w:lang w:val="en-US"/>
        </w:rPr>
      </w:pPr>
    </w:p>
    <w:p w14:paraId="78AD4D48" w14:textId="77777777" w:rsidR="0004480E" w:rsidRDefault="0004480E" w:rsidP="003B6478">
      <w:pPr>
        <w:ind w:left="-284" w:right="46"/>
        <w:jc w:val="both"/>
        <w:rPr>
          <w:rFonts w:ascii="Arial" w:hAnsi="Arial" w:cs="Arial"/>
          <w:b/>
          <w:color w:val="17365D" w:themeColor="text2" w:themeShade="BF"/>
          <w:sz w:val="28"/>
          <w:szCs w:val="32"/>
          <w:lang w:val="en-US"/>
        </w:rPr>
      </w:pPr>
    </w:p>
    <w:p w14:paraId="47A5F682"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44EEB5B0" w14:textId="77777777" w:rsidR="003B6478" w:rsidRPr="00C1421E" w:rsidRDefault="003B6478" w:rsidP="003B6478">
      <w:pPr>
        <w:ind w:left="-284" w:right="46"/>
        <w:jc w:val="both"/>
        <w:rPr>
          <w:rFonts w:ascii="Arial" w:hAnsi="Arial" w:cs="Arial"/>
          <w:b/>
          <w:szCs w:val="24"/>
          <w:lang w:val="en-US"/>
        </w:rPr>
      </w:pPr>
    </w:p>
    <w:p w14:paraId="14BD0053" w14:textId="77777777" w:rsidR="003B6478" w:rsidRDefault="003B6478" w:rsidP="003B6478">
      <w:pPr>
        <w:ind w:left="-284" w:right="46"/>
        <w:jc w:val="both"/>
        <w:rPr>
          <w:rFonts w:ascii="Arial" w:hAnsi="Arial" w:cs="Arial"/>
          <w:bCs/>
          <w:szCs w:val="24"/>
          <w:lang w:val="en-US"/>
        </w:rPr>
      </w:pPr>
      <w:r w:rsidRPr="00014738">
        <w:rPr>
          <w:rFonts w:ascii="Arial" w:hAnsi="Arial" w:cs="Arial"/>
          <w:bCs/>
          <w:szCs w:val="24"/>
          <w:lang w:val="en-US"/>
        </w:rPr>
        <w:t>The acceptance of the report will enable the Council to move forward in implementation of priority areas of the KRAs and KPIs</w:t>
      </w:r>
      <w:r>
        <w:rPr>
          <w:rFonts w:ascii="Arial" w:hAnsi="Arial" w:cs="Arial"/>
          <w:bCs/>
          <w:szCs w:val="24"/>
          <w:lang w:val="en-US"/>
        </w:rPr>
        <w:t>.</w:t>
      </w:r>
    </w:p>
    <w:p w14:paraId="1CCE32F7" w14:textId="77777777" w:rsidR="0004480E" w:rsidRDefault="0004480E" w:rsidP="003B6478">
      <w:pPr>
        <w:ind w:left="-284" w:right="46"/>
        <w:jc w:val="both"/>
        <w:rPr>
          <w:rFonts w:ascii="Arial" w:hAnsi="Arial" w:cs="Arial"/>
          <w:bCs/>
          <w:szCs w:val="24"/>
          <w:lang w:val="en-US"/>
        </w:rPr>
      </w:pPr>
    </w:p>
    <w:p w14:paraId="07287CE2" w14:textId="77777777" w:rsidR="0004480E" w:rsidRPr="00014738" w:rsidRDefault="0004480E" w:rsidP="003B6478">
      <w:pPr>
        <w:ind w:left="-284" w:right="46"/>
        <w:jc w:val="both"/>
        <w:rPr>
          <w:rFonts w:ascii="Arial" w:hAnsi="Arial" w:cs="Arial"/>
          <w:bCs/>
          <w:szCs w:val="24"/>
          <w:lang w:val="en-US"/>
        </w:rPr>
      </w:pPr>
    </w:p>
    <w:p w14:paraId="5BDDC87D"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6615D78" w14:textId="77777777" w:rsidR="003B6478" w:rsidRPr="00C1421E" w:rsidRDefault="003B6478" w:rsidP="003B6478">
      <w:pPr>
        <w:ind w:left="-284" w:right="46"/>
        <w:jc w:val="both"/>
        <w:rPr>
          <w:rFonts w:ascii="Arial" w:hAnsi="Arial" w:cs="Arial"/>
          <w:bCs/>
          <w:szCs w:val="24"/>
          <w:lang w:val="en-US"/>
        </w:rPr>
      </w:pPr>
    </w:p>
    <w:p w14:paraId="404BA5C7" w14:textId="6EAD9FB6" w:rsidR="003B6478" w:rsidRDefault="00652DE6" w:rsidP="003B6478">
      <w:pPr>
        <w:ind w:left="-284" w:right="46"/>
        <w:jc w:val="both"/>
        <w:rPr>
          <w:rFonts w:ascii="Arial" w:hAnsi="Arial" w:cs="Arial"/>
          <w:bCs/>
          <w:szCs w:val="24"/>
          <w:lang w:val="en-US"/>
        </w:rPr>
      </w:pPr>
      <w:r>
        <w:rPr>
          <w:rFonts w:ascii="Arial" w:hAnsi="Arial" w:cs="Arial"/>
          <w:bCs/>
          <w:szCs w:val="24"/>
          <w:lang w:val="en-US"/>
        </w:rPr>
        <w:t xml:space="preserve">The Council appointed the CEO Performance Review Committee to </w:t>
      </w:r>
      <w:r w:rsidR="008B7894">
        <w:rPr>
          <w:rFonts w:ascii="Arial" w:hAnsi="Arial" w:cs="Arial"/>
          <w:bCs/>
          <w:szCs w:val="24"/>
          <w:lang w:val="en-US"/>
        </w:rPr>
        <w:t xml:space="preserve">work with the </w:t>
      </w:r>
      <w:r w:rsidR="00BA3042">
        <w:rPr>
          <w:rFonts w:ascii="Arial" w:hAnsi="Arial" w:cs="Arial"/>
          <w:bCs/>
          <w:szCs w:val="24"/>
          <w:lang w:val="en-US"/>
        </w:rPr>
        <w:t xml:space="preserve">consultant </w:t>
      </w:r>
      <w:r w:rsidR="008B7894">
        <w:rPr>
          <w:rFonts w:ascii="Arial" w:hAnsi="Arial" w:cs="Arial"/>
          <w:bCs/>
          <w:szCs w:val="24"/>
          <w:lang w:val="en-US"/>
        </w:rPr>
        <w:t xml:space="preserve">and the CEO to draft the CEO </w:t>
      </w:r>
      <w:r w:rsidR="006E6CE9">
        <w:rPr>
          <w:rFonts w:ascii="Arial" w:hAnsi="Arial" w:cs="Arial"/>
          <w:bCs/>
          <w:szCs w:val="24"/>
          <w:lang w:val="en-US"/>
        </w:rPr>
        <w:t xml:space="preserve">KRAs and KPIs 2022/23 </w:t>
      </w:r>
      <w:r w:rsidR="008B7894">
        <w:rPr>
          <w:rFonts w:ascii="Arial" w:hAnsi="Arial" w:cs="Arial"/>
          <w:bCs/>
          <w:szCs w:val="24"/>
          <w:lang w:val="en-US"/>
        </w:rPr>
        <w:t xml:space="preserve">this process has now been completed and </w:t>
      </w:r>
      <w:r w:rsidR="007A218F">
        <w:rPr>
          <w:rFonts w:ascii="Arial" w:hAnsi="Arial" w:cs="Arial"/>
          <w:bCs/>
          <w:szCs w:val="24"/>
          <w:lang w:val="en-US"/>
        </w:rPr>
        <w:t xml:space="preserve">the KRAs and KPIs 2022/23 </w:t>
      </w:r>
      <w:r w:rsidR="000912BF">
        <w:rPr>
          <w:rFonts w:ascii="Arial" w:hAnsi="Arial" w:cs="Arial"/>
          <w:bCs/>
          <w:szCs w:val="24"/>
          <w:lang w:val="en-US"/>
        </w:rPr>
        <w:t>are</w:t>
      </w:r>
      <w:r>
        <w:rPr>
          <w:rFonts w:ascii="Arial" w:hAnsi="Arial" w:cs="Arial"/>
          <w:bCs/>
          <w:szCs w:val="24"/>
          <w:lang w:val="en-US"/>
        </w:rPr>
        <w:t xml:space="preserve"> now</w:t>
      </w:r>
      <w:r w:rsidRPr="00652DE6">
        <w:rPr>
          <w:rFonts w:ascii="Arial" w:hAnsi="Arial" w:cs="Arial"/>
          <w:bCs/>
          <w:szCs w:val="24"/>
          <w:lang w:val="en-US"/>
        </w:rPr>
        <w:t xml:space="preserve"> </w:t>
      </w:r>
      <w:r>
        <w:rPr>
          <w:rFonts w:ascii="Arial" w:hAnsi="Arial" w:cs="Arial"/>
          <w:bCs/>
          <w:szCs w:val="24"/>
          <w:lang w:val="en-US"/>
        </w:rPr>
        <w:t xml:space="preserve">presented for </w:t>
      </w:r>
      <w:r w:rsidRPr="0053369A">
        <w:rPr>
          <w:rFonts w:ascii="Arial" w:hAnsi="Arial" w:cs="Arial"/>
          <w:bCs/>
          <w:szCs w:val="24"/>
          <w:lang w:val="en-US"/>
        </w:rPr>
        <w:t>Council’s consideration</w:t>
      </w:r>
      <w:r w:rsidR="000912BF">
        <w:rPr>
          <w:rFonts w:ascii="Arial" w:hAnsi="Arial" w:cs="Arial"/>
          <w:bCs/>
          <w:szCs w:val="24"/>
          <w:lang w:val="en-US"/>
        </w:rPr>
        <w:t xml:space="preserve"> and adoption.</w:t>
      </w:r>
    </w:p>
    <w:p w14:paraId="31238D53" w14:textId="77777777" w:rsidR="003B6478" w:rsidRPr="0053369A" w:rsidRDefault="003B6478" w:rsidP="003B6478">
      <w:pPr>
        <w:ind w:left="-284" w:right="46"/>
        <w:jc w:val="both"/>
        <w:rPr>
          <w:rFonts w:ascii="Arial" w:hAnsi="Arial" w:cs="Arial"/>
          <w:bCs/>
          <w:szCs w:val="24"/>
          <w:lang w:val="en-US"/>
        </w:rPr>
      </w:pPr>
    </w:p>
    <w:p w14:paraId="01C1C27C" w14:textId="77777777" w:rsidR="003B6478" w:rsidRPr="00C1421E" w:rsidRDefault="003B6478" w:rsidP="003B6478">
      <w:pPr>
        <w:ind w:left="-284" w:right="46"/>
        <w:jc w:val="both"/>
        <w:rPr>
          <w:rFonts w:ascii="Arial" w:hAnsi="Arial" w:cs="Arial"/>
          <w:bCs/>
          <w:szCs w:val="24"/>
        </w:rPr>
      </w:pPr>
    </w:p>
    <w:p w14:paraId="014EC29A" w14:textId="77777777" w:rsidR="003B6478" w:rsidRPr="001F5D65" w:rsidRDefault="003B6478" w:rsidP="003B647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458C4039" w14:textId="77777777" w:rsidR="003B6478" w:rsidRPr="00C1421E" w:rsidRDefault="003B6478" w:rsidP="003B6478">
      <w:pPr>
        <w:ind w:left="-284" w:right="46"/>
        <w:jc w:val="both"/>
        <w:rPr>
          <w:rFonts w:ascii="Arial" w:hAnsi="Arial" w:cs="Arial"/>
          <w:b/>
          <w:szCs w:val="24"/>
          <w:lang w:val="en-US"/>
        </w:rPr>
      </w:pPr>
    </w:p>
    <w:p w14:paraId="3088B6F9" w14:textId="77777777" w:rsidR="003B6478" w:rsidRPr="00C1421E" w:rsidRDefault="003B6478" w:rsidP="003B6478">
      <w:pPr>
        <w:ind w:left="-284" w:right="46"/>
        <w:jc w:val="both"/>
        <w:rPr>
          <w:rFonts w:ascii="Arial" w:hAnsi="Arial" w:cs="Arial"/>
          <w:bCs/>
          <w:szCs w:val="24"/>
          <w:lang w:val="en-US"/>
        </w:rPr>
      </w:pPr>
      <w:r>
        <w:rPr>
          <w:rFonts w:ascii="Arial" w:hAnsi="Arial" w:cs="Arial"/>
          <w:bCs/>
          <w:szCs w:val="24"/>
          <w:lang w:val="en-US"/>
        </w:rPr>
        <w:t>Nil.</w:t>
      </w:r>
    </w:p>
    <w:p w14:paraId="2923D8C6" w14:textId="77777777" w:rsidR="00547F34" w:rsidRDefault="00547F34" w:rsidP="003A7040">
      <w:pPr>
        <w:ind w:right="187"/>
      </w:pPr>
    </w:p>
    <w:p w14:paraId="02414826" w14:textId="77777777" w:rsidR="00547F34" w:rsidRDefault="00547F34">
      <w:pPr>
        <w:rPr>
          <w:rFonts w:ascii="Arial" w:hAnsi="Arial" w:cs="Arial"/>
          <w:b/>
          <w:color w:val="244061" w:themeColor="accent1" w:themeShade="80"/>
          <w:kern w:val="28"/>
          <w:sz w:val="28"/>
        </w:rPr>
      </w:pPr>
      <w:r>
        <w:rPr>
          <w:rFonts w:ascii="Arial" w:hAnsi="Arial" w:cs="Arial"/>
          <w:caps/>
          <w:color w:val="244061" w:themeColor="accent1" w:themeShade="80"/>
        </w:rPr>
        <w:br w:type="page"/>
      </w:r>
    </w:p>
    <w:p w14:paraId="3053AE98" w14:textId="029AA890" w:rsidR="00DA45E4" w:rsidRPr="00085F1D" w:rsidRDefault="00DA45E4" w:rsidP="00085F1D">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olor w:val="244061" w:themeColor="accent1" w:themeShade="80"/>
          <w:u w:val="none"/>
        </w:rPr>
      </w:pPr>
      <w:bookmarkStart w:id="59" w:name="_Toc119593019"/>
      <w:r w:rsidRPr="17081DDF">
        <w:rPr>
          <w:rFonts w:ascii="Arial" w:hAnsi="Arial" w:cs="Arial"/>
          <w:caps w:val="0"/>
          <w:color w:val="244061" w:themeColor="accent1" w:themeShade="80"/>
          <w:u w:val="none"/>
        </w:rPr>
        <w:t>PD</w:t>
      </w:r>
      <w:r w:rsidR="00AA26A6" w:rsidRPr="00AA26A6">
        <w:rPr>
          <w:rFonts w:ascii="Arial" w:hAnsi="Arial" w:cs="Arial"/>
          <w:caps w:val="0"/>
          <w:color w:val="244061" w:themeColor="accent1" w:themeShade="80"/>
          <w:szCs w:val="28"/>
          <w:u w:val="none"/>
        </w:rPr>
        <w:t>77.11.22</w:t>
      </w:r>
      <w:r w:rsidR="00686C2B">
        <w:rPr>
          <w:rFonts w:ascii="Arial" w:hAnsi="Arial" w:cs="Arial"/>
          <w:caps w:val="0"/>
          <w:color w:val="244061" w:themeColor="accent1" w:themeShade="80"/>
          <w:u w:val="none"/>
        </w:rPr>
        <w:t xml:space="preserve"> </w:t>
      </w:r>
      <w:r w:rsidR="00686C2B" w:rsidRPr="00686C2B">
        <w:rPr>
          <w:rFonts w:ascii="Arial" w:hAnsi="Arial" w:cs="Arial"/>
          <w:caps w:val="0"/>
          <w:color w:val="244061" w:themeColor="accent1" w:themeShade="80"/>
          <w:u w:val="none"/>
        </w:rPr>
        <w:t>Consideration of Responsible Authority Report for Mixed Use Development at 37-</w:t>
      </w:r>
      <w:r w:rsidR="00085F1D">
        <w:rPr>
          <w:rFonts w:ascii="Arial" w:hAnsi="Arial" w:cs="Arial"/>
          <w:caps w:val="0"/>
          <w:color w:val="244061" w:themeColor="accent1" w:themeShade="80"/>
          <w:u w:val="none"/>
        </w:rPr>
        <w:t xml:space="preserve"> </w:t>
      </w:r>
      <w:r w:rsidR="00686C2B" w:rsidRPr="00686C2B">
        <w:rPr>
          <w:rFonts w:ascii="Arial" w:hAnsi="Arial" w:cs="Arial"/>
          <w:caps w:val="0"/>
          <w:color w:val="244061" w:themeColor="accent1" w:themeShade="80"/>
          <w:u w:val="none"/>
        </w:rPr>
        <w:t>43 Stirling Highway, Nedlands</w:t>
      </w:r>
      <w:bookmarkEnd w:id="59"/>
      <w:r w:rsidR="00686C2B" w:rsidRPr="00686C2B">
        <w:rPr>
          <w:rFonts w:ascii="Arial" w:hAnsi="Arial" w:cs="Arial"/>
          <w:caps w:val="0"/>
          <w:color w:val="244061" w:themeColor="accent1" w:themeShade="80"/>
          <w:u w:val="none"/>
        </w:rPr>
        <w:t xml:space="preserve"> </w:t>
      </w:r>
      <w:r w:rsidRPr="00085F1D">
        <w:rPr>
          <w:rFonts w:ascii="Arial" w:hAnsi="Arial" w:cs="Arial"/>
          <w:caps w:val="0"/>
          <w:color w:val="244061" w:themeColor="accent1" w:themeShade="80"/>
          <w:u w:val="none"/>
        </w:rPr>
        <w:t xml:space="preserve"> </w:t>
      </w:r>
    </w:p>
    <w:p w14:paraId="1CC16075" w14:textId="77777777" w:rsidR="00DA45E4" w:rsidRPr="00957735" w:rsidRDefault="00DA45E4" w:rsidP="00DA45E4">
      <w:pPr>
        <w:tabs>
          <w:tab w:val="left" w:pos="1440"/>
          <w:tab w:val="left" w:pos="2410"/>
          <w:tab w:val="left" w:pos="2977"/>
          <w:tab w:val="right" w:pos="8335"/>
          <w:tab w:val="right" w:pos="8505"/>
        </w:tabs>
        <w:ind w:left="-284" w:right="-52"/>
        <w:jc w:val="both"/>
        <w:rPr>
          <w:rFonts w:ascii="Arial" w:hAnsi="Arial" w:cs="Arial"/>
          <w:bCs/>
        </w:rPr>
      </w:pPr>
    </w:p>
    <w:tbl>
      <w:tblPr>
        <w:tblStyle w:val="TableGrid"/>
        <w:tblW w:w="9640" w:type="dxa"/>
        <w:tblInd w:w="-289" w:type="dxa"/>
        <w:tblLook w:val="04A0" w:firstRow="1" w:lastRow="0" w:firstColumn="1" w:lastColumn="0" w:noHBand="0" w:noVBand="1"/>
      </w:tblPr>
      <w:tblGrid>
        <w:gridCol w:w="2349"/>
        <w:gridCol w:w="7291"/>
      </w:tblGrid>
      <w:tr w:rsidR="002432A4" w:rsidRPr="00C02867" w14:paraId="488ADC2E" w14:textId="77777777" w:rsidTr="007F7149">
        <w:tc>
          <w:tcPr>
            <w:tcW w:w="2349" w:type="dxa"/>
          </w:tcPr>
          <w:p w14:paraId="2087B099" w14:textId="77777777" w:rsidR="002432A4" w:rsidRPr="00E95DDF" w:rsidRDefault="002432A4"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108E922F" w14:textId="77777777" w:rsidR="002432A4" w:rsidRPr="00E95DDF" w:rsidRDefault="002432A4" w:rsidP="007F7149">
            <w:pPr>
              <w:ind w:right="39"/>
              <w:jc w:val="both"/>
              <w:rPr>
                <w:rFonts w:ascii="Arial" w:hAnsi="Arial" w:cs="Arial"/>
                <w:szCs w:val="24"/>
                <w:lang w:val="en-AU"/>
              </w:rPr>
            </w:pPr>
            <w:r w:rsidRPr="00E95DDF">
              <w:rPr>
                <w:rFonts w:ascii="Arial" w:hAnsi="Arial" w:cs="Arial"/>
                <w:szCs w:val="24"/>
                <w:lang w:val="en-AU"/>
              </w:rPr>
              <w:t xml:space="preserve">Council Meeting </w:t>
            </w:r>
            <w:r>
              <w:rPr>
                <w:rFonts w:ascii="Arial" w:hAnsi="Arial" w:cs="Arial"/>
                <w:szCs w:val="24"/>
                <w:lang w:val="en-AU"/>
              </w:rPr>
              <w:t>–</w:t>
            </w:r>
            <w:r w:rsidRPr="00E95DDF">
              <w:rPr>
                <w:rFonts w:ascii="Arial" w:hAnsi="Arial" w:cs="Arial"/>
                <w:szCs w:val="24"/>
                <w:lang w:val="en-AU"/>
              </w:rPr>
              <w:t xml:space="preserve"> </w:t>
            </w:r>
            <w:r>
              <w:rPr>
                <w:rFonts w:ascii="Arial" w:hAnsi="Arial" w:cs="Arial"/>
                <w:szCs w:val="24"/>
                <w:lang w:val="en-AU"/>
              </w:rPr>
              <w:t>22 November 2022</w:t>
            </w:r>
          </w:p>
        </w:tc>
      </w:tr>
      <w:tr w:rsidR="002432A4" w:rsidRPr="00C02867" w14:paraId="75E2637A" w14:textId="77777777" w:rsidTr="007F7149">
        <w:tc>
          <w:tcPr>
            <w:tcW w:w="2349" w:type="dxa"/>
          </w:tcPr>
          <w:p w14:paraId="122DB904" w14:textId="77777777" w:rsidR="002432A4" w:rsidRPr="00E95DDF" w:rsidRDefault="002432A4"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7F1F7BEE" w14:textId="77777777" w:rsidR="002432A4" w:rsidRPr="00E95DDF" w:rsidRDefault="002432A4" w:rsidP="007F7149">
            <w:pPr>
              <w:ind w:right="39"/>
              <w:jc w:val="both"/>
              <w:rPr>
                <w:rFonts w:ascii="Arial" w:hAnsi="Arial" w:cs="Arial"/>
                <w:szCs w:val="24"/>
                <w:lang w:val="en-AU"/>
              </w:rPr>
            </w:pPr>
            <w:r>
              <w:rPr>
                <w:rFonts w:ascii="Arial" w:hAnsi="Arial" w:cs="Arial"/>
                <w:szCs w:val="24"/>
                <w:lang w:val="en-AU"/>
              </w:rPr>
              <w:t>Element</w:t>
            </w:r>
          </w:p>
        </w:tc>
      </w:tr>
      <w:tr w:rsidR="002432A4" w:rsidRPr="00C02867" w14:paraId="43A0281F" w14:textId="77777777" w:rsidTr="007F7149">
        <w:tc>
          <w:tcPr>
            <w:tcW w:w="2349" w:type="dxa"/>
          </w:tcPr>
          <w:p w14:paraId="090F2FA4" w14:textId="77777777" w:rsidR="002432A4" w:rsidRPr="00E95DDF" w:rsidRDefault="002432A4" w:rsidP="007F7149">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26A364D8" w14:textId="77777777" w:rsidR="002432A4" w:rsidRPr="002017AD" w:rsidRDefault="002432A4" w:rsidP="007F7149">
            <w:pPr>
              <w:pStyle w:val="Subsection"/>
              <w:tabs>
                <w:tab w:val="clear" w:pos="879"/>
              </w:tabs>
              <w:spacing w:before="120" w:line="240" w:lineRule="auto"/>
              <w:ind w:left="0" w:right="39" w:firstLine="0"/>
              <w:rPr>
                <w:rFonts w:ascii="Arial" w:hAnsi="Arial" w:cs="Arial"/>
                <w:szCs w:val="24"/>
              </w:rPr>
            </w:pPr>
            <w:r w:rsidRPr="002017AD">
              <w:rPr>
                <w:rFonts w:ascii="Arial" w:hAnsi="Arial" w:cs="Arial"/>
                <w:szCs w:val="24"/>
              </w:rPr>
              <w:t>The author, reviewers and authoriser of this report declare they have no financial or impartiality interest with this matter.</w:t>
            </w:r>
          </w:p>
          <w:p w14:paraId="65608A22" w14:textId="77777777" w:rsidR="002432A4" w:rsidRPr="00E95DDF" w:rsidRDefault="002432A4" w:rsidP="007F7149">
            <w:pPr>
              <w:pStyle w:val="Subsection"/>
              <w:tabs>
                <w:tab w:val="clear" w:pos="595"/>
                <w:tab w:val="clear" w:pos="879"/>
              </w:tabs>
              <w:spacing w:before="0" w:line="240" w:lineRule="auto"/>
              <w:ind w:left="0" w:right="39" w:firstLine="0"/>
              <w:rPr>
                <w:rFonts w:ascii="Arial" w:hAnsi="Arial" w:cs="Arial"/>
                <w:szCs w:val="24"/>
              </w:rPr>
            </w:pPr>
            <w:r w:rsidRPr="002017AD">
              <w:rPr>
                <w:rFonts w:ascii="Arial" w:hAnsi="Arial" w:cs="Arial"/>
                <w:szCs w:val="24"/>
              </w:rPr>
              <w:t>There is no financial or personal relationship between City staff involved in the preparation of this report and the proponents or their consultants.</w:t>
            </w:r>
          </w:p>
        </w:tc>
      </w:tr>
      <w:tr w:rsidR="002432A4" w:rsidRPr="00C02867" w14:paraId="15C23E92" w14:textId="77777777" w:rsidTr="007F7149">
        <w:tc>
          <w:tcPr>
            <w:tcW w:w="2349" w:type="dxa"/>
          </w:tcPr>
          <w:p w14:paraId="72300B12" w14:textId="77777777" w:rsidR="002432A4" w:rsidRPr="00E95DDF" w:rsidRDefault="002432A4" w:rsidP="007F7149">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38259B44" w14:textId="77777777" w:rsidR="002432A4" w:rsidRPr="00E95DDF" w:rsidRDefault="002432A4" w:rsidP="007F7149">
            <w:pPr>
              <w:ind w:right="39"/>
              <w:jc w:val="both"/>
              <w:rPr>
                <w:rFonts w:ascii="Arial" w:hAnsi="Arial" w:cs="Arial"/>
                <w:szCs w:val="24"/>
                <w:lang w:val="en-AU"/>
              </w:rPr>
            </w:pPr>
            <w:r w:rsidRPr="002017AD">
              <w:rPr>
                <w:rFonts w:ascii="Arial" w:hAnsi="Arial" w:cs="Arial"/>
                <w:szCs w:val="24"/>
              </w:rPr>
              <w:t>Roy Winslow – Manager Urban Planning</w:t>
            </w:r>
          </w:p>
        </w:tc>
      </w:tr>
      <w:tr w:rsidR="002432A4" w:rsidRPr="00D3392D" w14:paraId="472DCA52" w14:textId="77777777" w:rsidTr="007F7149">
        <w:tc>
          <w:tcPr>
            <w:tcW w:w="2349" w:type="dxa"/>
          </w:tcPr>
          <w:p w14:paraId="57E729B9" w14:textId="77777777" w:rsidR="002432A4" w:rsidRPr="00D3392D" w:rsidRDefault="002432A4" w:rsidP="007F7149">
            <w:pPr>
              <w:ind w:right="110"/>
              <w:jc w:val="both"/>
              <w:rPr>
                <w:rFonts w:ascii="Arial" w:hAnsi="Arial" w:cs="Arial"/>
                <w:b/>
                <w:color w:val="244061" w:themeColor="accent1" w:themeShade="80"/>
                <w:szCs w:val="24"/>
                <w:lang w:val="en-AU"/>
              </w:rPr>
            </w:pPr>
            <w:r w:rsidRPr="00D3392D">
              <w:rPr>
                <w:rFonts w:ascii="Arial" w:hAnsi="Arial" w:cs="Arial"/>
                <w:b/>
                <w:color w:val="244061" w:themeColor="accent1" w:themeShade="80"/>
                <w:szCs w:val="24"/>
                <w:lang w:val="en-AU"/>
              </w:rPr>
              <w:t>Director/CEO</w:t>
            </w:r>
          </w:p>
        </w:tc>
        <w:tc>
          <w:tcPr>
            <w:tcW w:w="7291" w:type="dxa"/>
          </w:tcPr>
          <w:p w14:paraId="5A38915F" w14:textId="77777777" w:rsidR="002432A4" w:rsidRPr="00D3392D" w:rsidRDefault="002432A4" w:rsidP="007F7149">
            <w:pPr>
              <w:ind w:right="39"/>
              <w:jc w:val="both"/>
              <w:rPr>
                <w:rFonts w:ascii="Arial" w:hAnsi="Arial" w:cs="Arial"/>
                <w:szCs w:val="24"/>
                <w:lang w:val="en-AU"/>
              </w:rPr>
            </w:pPr>
            <w:r w:rsidRPr="00D3392D">
              <w:rPr>
                <w:rFonts w:ascii="Arial" w:hAnsi="Arial" w:cs="Arial"/>
                <w:szCs w:val="24"/>
              </w:rPr>
              <w:t>Tony Free – Director Planning and Development</w:t>
            </w:r>
          </w:p>
        </w:tc>
      </w:tr>
      <w:tr w:rsidR="002432A4" w:rsidRPr="00D3392D" w14:paraId="68977F37" w14:textId="77777777" w:rsidTr="007F7149">
        <w:tc>
          <w:tcPr>
            <w:tcW w:w="2349" w:type="dxa"/>
          </w:tcPr>
          <w:p w14:paraId="42B77957" w14:textId="77777777" w:rsidR="002432A4" w:rsidRPr="00D3392D" w:rsidRDefault="002432A4" w:rsidP="007F7149">
            <w:pPr>
              <w:ind w:right="110"/>
              <w:jc w:val="both"/>
              <w:rPr>
                <w:rFonts w:ascii="Arial" w:hAnsi="Arial" w:cs="Arial"/>
                <w:b/>
                <w:color w:val="244061" w:themeColor="accent1" w:themeShade="80"/>
                <w:szCs w:val="24"/>
                <w:lang w:val="en-AU"/>
              </w:rPr>
            </w:pPr>
            <w:r w:rsidRPr="00D3392D">
              <w:rPr>
                <w:rFonts w:ascii="Arial" w:hAnsi="Arial" w:cs="Arial"/>
                <w:b/>
                <w:color w:val="244061" w:themeColor="accent1" w:themeShade="80"/>
                <w:szCs w:val="24"/>
                <w:lang w:val="en-AU"/>
              </w:rPr>
              <w:t>Attachments</w:t>
            </w:r>
          </w:p>
        </w:tc>
        <w:tc>
          <w:tcPr>
            <w:tcW w:w="7291" w:type="dxa"/>
          </w:tcPr>
          <w:p w14:paraId="13B6D85F" w14:textId="77777777" w:rsidR="002432A4" w:rsidRPr="00D3392D" w:rsidRDefault="002432A4" w:rsidP="00AD1212">
            <w:pPr>
              <w:pStyle w:val="ListParagraph"/>
              <w:numPr>
                <w:ilvl w:val="0"/>
                <w:numId w:val="45"/>
              </w:numPr>
              <w:ind w:right="39"/>
              <w:jc w:val="both"/>
              <w:rPr>
                <w:rFonts w:ascii="Arial" w:hAnsi="Arial" w:cs="Arial"/>
                <w:szCs w:val="24"/>
                <w:lang w:val="en-US"/>
              </w:rPr>
            </w:pPr>
            <w:r>
              <w:rPr>
                <w:rFonts w:ascii="Arial" w:hAnsi="Arial" w:cs="Arial"/>
                <w:szCs w:val="24"/>
                <w:lang w:val="en-US"/>
              </w:rPr>
              <w:t>Draft R</w:t>
            </w:r>
            <w:r w:rsidRPr="00D3392D">
              <w:rPr>
                <w:rFonts w:ascii="Arial" w:hAnsi="Arial" w:cs="Arial"/>
                <w:szCs w:val="24"/>
                <w:lang w:val="en-US"/>
              </w:rPr>
              <w:t>esponsible Authority Report and Attachments</w:t>
            </w:r>
          </w:p>
        </w:tc>
      </w:tr>
    </w:tbl>
    <w:p w14:paraId="16F83E7E" w14:textId="77777777" w:rsidR="002432A4" w:rsidRDefault="002432A4" w:rsidP="002432A4">
      <w:pPr>
        <w:ind w:right="-330"/>
        <w:jc w:val="both"/>
        <w:rPr>
          <w:rFonts w:ascii="Arial" w:hAnsi="Arial" w:cs="Arial"/>
          <w:b/>
          <w:szCs w:val="24"/>
          <w:lang w:val="en-US"/>
        </w:rPr>
      </w:pPr>
    </w:p>
    <w:p w14:paraId="3A500A66" w14:textId="77777777" w:rsidR="002432A4" w:rsidRPr="00E87554" w:rsidRDefault="002432A4" w:rsidP="002432A4">
      <w:pPr>
        <w:ind w:left="-284" w:right="46"/>
        <w:jc w:val="both"/>
        <w:rPr>
          <w:rFonts w:ascii="Arial" w:hAnsi="Arial" w:cs="Arial"/>
          <w:b/>
          <w:color w:val="244061" w:themeColor="accent1" w:themeShade="80"/>
          <w:sz w:val="28"/>
          <w:szCs w:val="32"/>
          <w:lang w:val="en-US"/>
        </w:rPr>
      </w:pPr>
      <w:r w:rsidRPr="00D3392D">
        <w:rPr>
          <w:rFonts w:ascii="Arial" w:hAnsi="Arial" w:cs="Arial"/>
          <w:b/>
          <w:color w:val="244061" w:themeColor="accent1" w:themeShade="80"/>
          <w:sz w:val="28"/>
          <w:szCs w:val="32"/>
          <w:lang w:val="en-US"/>
        </w:rPr>
        <w:t>Purpose</w:t>
      </w:r>
    </w:p>
    <w:p w14:paraId="2BABCBA4" w14:textId="77777777" w:rsidR="002432A4" w:rsidRPr="00C1421E" w:rsidRDefault="002432A4" w:rsidP="002432A4">
      <w:pPr>
        <w:ind w:left="-567" w:right="46"/>
        <w:jc w:val="both"/>
        <w:rPr>
          <w:rFonts w:ascii="Arial" w:hAnsi="Arial" w:cs="Arial"/>
          <w:b/>
          <w:szCs w:val="24"/>
          <w:lang w:val="en-US"/>
        </w:rPr>
      </w:pPr>
    </w:p>
    <w:p w14:paraId="78B00B39" w14:textId="77777777" w:rsidR="002432A4" w:rsidRPr="000679DD" w:rsidRDefault="002432A4" w:rsidP="002432A4">
      <w:pPr>
        <w:ind w:left="-284" w:right="46"/>
        <w:jc w:val="both"/>
        <w:rPr>
          <w:rFonts w:ascii="Arial" w:hAnsi="Arial" w:cs="Arial"/>
          <w:szCs w:val="32"/>
        </w:rPr>
      </w:pPr>
      <w:r>
        <w:rPr>
          <w:rFonts w:ascii="Arial" w:hAnsi="Arial" w:cs="Arial"/>
          <w:szCs w:val="32"/>
          <w:lang w:val="en-US"/>
        </w:rPr>
        <w:t xml:space="preserve">The purpose of this report is for Council to consider the Development Assessment Panel application for a </w:t>
      </w:r>
      <w:proofErr w:type="gramStart"/>
      <w:r>
        <w:rPr>
          <w:rFonts w:ascii="Arial" w:hAnsi="Arial" w:cs="Arial"/>
          <w:szCs w:val="32"/>
          <w:lang w:val="en-US"/>
        </w:rPr>
        <w:t>Mixed Use</w:t>
      </w:r>
      <w:proofErr w:type="gramEnd"/>
      <w:r>
        <w:rPr>
          <w:rFonts w:ascii="Arial" w:hAnsi="Arial" w:cs="Arial"/>
          <w:szCs w:val="32"/>
          <w:lang w:val="en-US"/>
        </w:rPr>
        <w:t xml:space="preserve"> development at 37-43 Stirling Highway, Nedlands. </w:t>
      </w:r>
      <w:r w:rsidRPr="00F32E79">
        <w:rPr>
          <w:rFonts w:ascii="Arial" w:hAnsi="Arial" w:cs="Arial"/>
          <w:szCs w:val="32"/>
        </w:rPr>
        <w:t xml:space="preserve">Council is requested to make its recommendation to the Metro Inner-North Joint Development Assessment Panel as the Responsible Authority. Council’s recommendation will be incorporated into the Responsible Authority Report and lodged with the DAP Secretariat on </w:t>
      </w:r>
      <w:r>
        <w:rPr>
          <w:rFonts w:ascii="Arial" w:hAnsi="Arial" w:cs="Arial"/>
          <w:szCs w:val="32"/>
        </w:rPr>
        <w:t>23 November</w:t>
      </w:r>
      <w:r w:rsidRPr="00F32E79">
        <w:rPr>
          <w:rFonts w:ascii="Arial" w:hAnsi="Arial" w:cs="Arial"/>
          <w:szCs w:val="32"/>
        </w:rPr>
        <w:t xml:space="preserve"> 2022.</w:t>
      </w:r>
    </w:p>
    <w:p w14:paraId="14AB6FD6" w14:textId="77777777" w:rsidR="002432A4" w:rsidRDefault="002432A4" w:rsidP="002432A4">
      <w:pPr>
        <w:ind w:left="-567" w:right="46"/>
        <w:jc w:val="both"/>
        <w:rPr>
          <w:rFonts w:ascii="Arial" w:hAnsi="Arial" w:cs="Arial"/>
          <w:b/>
          <w:szCs w:val="24"/>
          <w:lang w:val="en-US"/>
        </w:rPr>
      </w:pPr>
    </w:p>
    <w:p w14:paraId="0FEE2E66" w14:textId="77777777" w:rsidR="002432A4" w:rsidRPr="00C1421E" w:rsidRDefault="002432A4" w:rsidP="002432A4">
      <w:pPr>
        <w:ind w:left="-567" w:right="46"/>
        <w:jc w:val="both"/>
        <w:rPr>
          <w:rFonts w:ascii="Arial" w:hAnsi="Arial" w:cs="Arial"/>
          <w:b/>
          <w:szCs w:val="24"/>
          <w:lang w:val="en-US"/>
        </w:rPr>
      </w:pPr>
    </w:p>
    <w:p w14:paraId="3F76C7BC" w14:textId="77777777" w:rsidR="002432A4" w:rsidRPr="00E87554" w:rsidRDefault="002432A4" w:rsidP="002432A4">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4AD9587B" w14:textId="77777777" w:rsidR="002432A4" w:rsidRPr="00C1421E" w:rsidRDefault="002432A4" w:rsidP="002432A4">
      <w:pPr>
        <w:ind w:left="-567" w:right="46"/>
        <w:jc w:val="both"/>
        <w:rPr>
          <w:rFonts w:ascii="Arial" w:hAnsi="Arial" w:cs="Arial"/>
          <w:b/>
          <w:color w:val="244061" w:themeColor="accent1" w:themeShade="80"/>
          <w:szCs w:val="24"/>
          <w:lang w:val="en-US"/>
        </w:rPr>
      </w:pPr>
    </w:p>
    <w:p w14:paraId="0F2430B7" w14:textId="77777777" w:rsidR="002432A4" w:rsidRPr="00B86C81" w:rsidRDefault="002432A4" w:rsidP="002432A4">
      <w:pPr>
        <w:ind w:left="-284" w:right="46"/>
        <w:jc w:val="both"/>
        <w:rPr>
          <w:rFonts w:ascii="Arial" w:hAnsi="Arial" w:cs="Arial"/>
          <w:b/>
          <w:color w:val="244061" w:themeColor="accent1" w:themeShade="80"/>
          <w:szCs w:val="24"/>
          <w:lang w:val="en-US"/>
        </w:rPr>
      </w:pPr>
      <w:r w:rsidRPr="00B86C81">
        <w:rPr>
          <w:rFonts w:ascii="Arial" w:hAnsi="Arial" w:cs="Arial"/>
          <w:b/>
          <w:color w:val="244061" w:themeColor="accent1" w:themeShade="80"/>
          <w:szCs w:val="24"/>
          <w:lang w:val="en-US"/>
        </w:rPr>
        <w:t>That Council</w:t>
      </w:r>
      <w:r>
        <w:rPr>
          <w:rFonts w:ascii="Arial" w:hAnsi="Arial" w:cs="Arial"/>
          <w:b/>
          <w:color w:val="244061" w:themeColor="accent1" w:themeShade="80"/>
          <w:szCs w:val="24"/>
          <w:lang w:val="en-US"/>
        </w:rPr>
        <w:t xml:space="preserve"> a</w:t>
      </w:r>
      <w:r w:rsidRPr="00B86C81">
        <w:rPr>
          <w:rFonts w:ascii="Arial" w:hAnsi="Arial" w:cs="Arial"/>
          <w:b/>
          <w:color w:val="244061" w:themeColor="accent1" w:themeShade="80"/>
          <w:szCs w:val="24"/>
          <w:lang w:val="en-US"/>
        </w:rPr>
        <w:t xml:space="preserve">dopts as the Responsible Authority the Officer Recommendation contained in the Responsible Authority Report for a </w:t>
      </w:r>
      <w:proofErr w:type="gramStart"/>
      <w:r w:rsidRPr="00B86C81">
        <w:rPr>
          <w:rFonts w:ascii="Arial" w:hAnsi="Arial" w:cs="Arial"/>
          <w:b/>
          <w:color w:val="244061" w:themeColor="accent1" w:themeShade="80"/>
          <w:szCs w:val="24"/>
          <w:lang w:val="en-US"/>
        </w:rPr>
        <w:t>Mixed Use</w:t>
      </w:r>
      <w:proofErr w:type="gramEnd"/>
      <w:r w:rsidRPr="00B86C81">
        <w:rPr>
          <w:rFonts w:ascii="Arial" w:hAnsi="Arial" w:cs="Arial"/>
          <w:b/>
          <w:color w:val="244061" w:themeColor="accent1" w:themeShade="80"/>
          <w:szCs w:val="24"/>
          <w:lang w:val="en-US"/>
        </w:rPr>
        <w:t xml:space="preserve"> development at 37-43 Stirling Highway, Nedlands as follows:</w:t>
      </w:r>
    </w:p>
    <w:p w14:paraId="7A6DA1A3" w14:textId="77777777" w:rsidR="002432A4" w:rsidRPr="00B86C81" w:rsidRDefault="002432A4" w:rsidP="002432A4">
      <w:pPr>
        <w:ind w:left="-284" w:right="46"/>
        <w:jc w:val="both"/>
        <w:rPr>
          <w:rFonts w:ascii="Arial" w:hAnsi="Arial" w:cs="Arial"/>
          <w:b/>
          <w:color w:val="244061" w:themeColor="accent1" w:themeShade="80"/>
          <w:szCs w:val="24"/>
          <w:lang w:val="en-US"/>
        </w:rPr>
      </w:pPr>
    </w:p>
    <w:p w14:paraId="5ADEDD27" w14:textId="77777777" w:rsidR="002432A4" w:rsidRPr="00B86C81" w:rsidRDefault="002432A4" w:rsidP="002432A4">
      <w:pPr>
        <w:ind w:left="142" w:right="46" w:hanging="426"/>
        <w:jc w:val="both"/>
        <w:rPr>
          <w:rFonts w:ascii="Arial" w:hAnsi="Arial" w:cs="Arial"/>
          <w:b/>
          <w:color w:val="244061" w:themeColor="accent1" w:themeShade="80"/>
          <w:szCs w:val="24"/>
          <w:lang w:val="en-US"/>
        </w:rPr>
      </w:pPr>
      <w:r w:rsidRPr="00B86C81">
        <w:rPr>
          <w:rFonts w:ascii="Arial" w:hAnsi="Arial" w:cs="Arial"/>
          <w:b/>
          <w:color w:val="244061" w:themeColor="accent1" w:themeShade="80"/>
          <w:szCs w:val="24"/>
          <w:lang w:val="en-US"/>
        </w:rPr>
        <w:t>It is recommended that the Metro Inner-North JDAP resolves to:</w:t>
      </w:r>
    </w:p>
    <w:p w14:paraId="32D71396" w14:textId="77777777" w:rsidR="002432A4" w:rsidRPr="00B86C81" w:rsidRDefault="002432A4" w:rsidP="002432A4">
      <w:pPr>
        <w:ind w:left="-284" w:right="46"/>
        <w:jc w:val="both"/>
        <w:rPr>
          <w:rFonts w:ascii="Arial" w:hAnsi="Arial" w:cs="Arial"/>
          <w:b/>
          <w:color w:val="244061" w:themeColor="accent1" w:themeShade="80"/>
          <w:szCs w:val="24"/>
          <w:lang w:val="en-US"/>
        </w:rPr>
      </w:pPr>
    </w:p>
    <w:p w14:paraId="001722FC" w14:textId="77777777" w:rsidR="002432A4" w:rsidRPr="00A147EC" w:rsidRDefault="002432A4" w:rsidP="00AD1212">
      <w:pPr>
        <w:pStyle w:val="ListParagraph"/>
        <w:numPr>
          <w:ilvl w:val="0"/>
          <w:numId w:val="46"/>
        </w:numPr>
        <w:ind w:left="284" w:right="46" w:hanging="567"/>
        <w:jc w:val="both"/>
        <w:rPr>
          <w:rFonts w:ascii="Arial" w:hAnsi="Arial" w:cs="Arial"/>
          <w:b/>
          <w:color w:val="244061" w:themeColor="accent1" w:themeShade="80"/>
          <w:szCs w:val="24"/>
        </w:rPr>
      </w:pPr>
      <w:r w:rsidRPr="00A147EC">
        <w:rPr>
          <w:rFonts w:ascii="Arial" w:hAnsi="Arial" w:cs="Arial"/>
          <w:b/>
          <w:color w:val="244061" w:themeColor="accent1" w:themeShade="80"/>
          <w:szCs w:val="24"/>
        </w:rPr>
        <w:t xml:space="preserve">Approve DAP Application reference DAP/22/02232 and accompanying plans (Attachment 2) in accordance with Clause 68 of Schedule 2 (Deemed Provisions) of the Planning and Development (Local Planning Schemes) Regulations 2015, and the provisions of the City of Nedlands </w:t>
      </w:r>
      <w:sdt>
        <w:sdtPr>
          <w:rPr>
            <w:rFonts w:ascii="Arial" w:hAnsi="Arial" w:cs="Arial"/>
            <w:b/>
            <w:color w:val="244061" w:themeColor="accent1" w:themeShade="80"/>
            <w:szCs w:val="24"/>
            <w:shd w:val="clear" w:color="auto" w:fill="E6E6E6"/>
          </w:rPr>
          <w:alias w:val="Scheme details"/>
          <w:tag w:val="Scheme details"/>
          <w:id w:val="119117638"/>
          <w:placeholder>
            <w:docPart w:val="DC8A32A0B8A843CEB002ED4D1188040B"/>
          </w:placeholder>
          <w:dropDownList>
            <w:listItem w:displayText="Local" w:value="Local"/>
            <w:listItem w:displayText="Town" w:value="Town"/>
            <w:listItem w:displayText="District" w:value="District"/>
          </w:dropDownList>
        </w:sdtPr>
        <w:sdtEndPr/>
        <w:sdtContent>
          <w:r w:rsidRPr="00A147EC">
            <w:rPr>
              <w:rFonts w:ascii="Arial" w:hAnsi="Arial" w:cs="Arial"/>
              <w:b/>
              <w:color w:val="244061" w:themeColor="accent1" w:themeShade="80"/>
              <w:szCs w:val="24"/>
            </w:rPr>
            <w:t>Local</w:t>
          </w:r>
        </w:sdtContent>
      </w:sdt>
      <w:r w:rsidRPr="00A147EC">
        <w:rPr>
          <w:rFonts w:ascii="Arial" w:hAnsi="Arial" w:cs="Arial"/>
          <w:b/>
          <w:color w:val="244061" w:themeColor="accent1" w:themeShade="80"/>
          <w:szCs w:val="24"/>
        </w:rPr>
        <w:t xml:space="preserve"> Planning Scheme No. 3, subject to the following conditions:</w:t>
      </w:r>
    </w:p>
    <w:p w14:paraId="12A5C796" w14:textId="5474DE09" w:rsidR="002432A4" w:rsidRDefault="002432A4" w:rsidP="002432A4">
      <w:pPr>
        <w:ind w:left="142" w:right="46"/>
        <w:jc w:val="both"/>
        <w:rPr>
          <w:rFonts w:ascii="Arial" w:hAnsi="Arial" w:cs="Arial"/>
          <w:b/>
          <w:color w:val="244061" w:themeColor="accent1" w:themeShade="80"/>
          <w:szCs w:val="24"/>
        </w:rPr>
      </w:pPr>
    </w:p>
    <w:p w14:paraId="7CE67525" w14:textId="77777777" w:rsidR="002432A4" w:rsidRPr="00B86C81" w:rsidRDefault="002432A4" w:rsidP="002432A4">
      <w:pPr>
        <w:ind w:left="284" w:right="46"/>
        <w:jc w:val="both"/>
        <w:rPr>
          <w:rFonts w:ascii="Arial" w:hAnsi="Arial" w:cs="Arial"/>
          <w:b/>
          <w:color w:val="244061" w:themeColor="accent1" w:themeShade="80"/>
          <w:szCs w:val="24"/>
        </w:rPr>
      </w:pPr>
      <w:r w:rsidRPr="00B86C81">
        <w:rPr>
          <w:rFonts w:ascii="Arial" w:hAnsi="Arial" w:cs="Arial"/>
          <w:b/>
          <w:color w:val="244061" w:themeColor="accent1" w:themeShade="80"/>
          <w:szCs w:val="24"/>
        </w:rPr>
        <w:t xml:space="preserve">Conditions  </w:t>
      </w:r>
    </w:p>
    <w:p w14:paraId="30290805" w14:textId="77777777" w:rsidR="002432A4" w:rsidRPr="00B86C81" w:rsidRDefault="002432A4" w:rsidP="002432A4">
      <w:pPr>
        <w:ind w:left="142" w:right="46"/>
        <w:jc w:val="both"/>
        <w:rPr>
          <w:rFonts w:ascii="Arial" w:hAnsi="Arial" w:cs="Arial"/>
          <w:b/>
          <w:color w:val="244061" w:themeColor="accent1" w:themeShade="80"/>
          <w:szCs w:val="24"/>
        </w:rPr>
      </w:pPr>
    </w:p>
    <w:p w14:paraId="312567BB" w14:textId="77777777" w:rsidR="002432A4" w:rsidRPr="00F84FD2" w:rsidRDefault="002432A4" w:rsidP="002432A4">
      <w:pPr>
        <w:ind w:left="284" w:right="46"/>
        <w:jc w:val="both"/>
        <w:rPr>
          <w:rFonts w:ascii="Arial" w:hAnsi="Arial" w:cs="Arial"/>
          <w:b/>
          <w:color w:val="244061" w:themeColor="accent1" w:themeShade="80"/>
          <w:szCs w:val="24"/>
        </w:rPr>
      </w:pPr>
      <w:r w:rsidRPr="00F84FD2">
        <w:rPr>
          <w:rFonts w:ascii="Arial" w:hAnsi="Arial" w:cs="Arial"/>
          <w:b/>
          <w:color w:val="244061" w:themeColor="accent1" w:themeShade="80"/>
          <w:szCs w:val="24"/>
        </w:rPr>
        <w:t>General Conditions</w:t>
      </w:r>
    </w:p>
    <w:p w14:paraId="03094874" w14:textId="77777777" w:rsidR="002432A4" w:rsidRPr="00B86C81" w:rsidRDefault="002432A4" w:rsidP="002432A4">
      <w:pPr>
        <w:ind w:left="-284" w:right="46"/>
        <w:jc w:val="both"/>
        <w:rPr>
          <w:rFonts w:ascii="Arial" w:hAnsi="Arial" w:cs="Arial"/>
          <w:b/>
          <w:color w:val="244061" w:themeColor="accent1" w:themeShade="80"/>
          <w:szCs w:val="24"/>
        </w:rPr>
      </w:pPr>
    </w:p>
    <w:p w14:paraId="162D439D" w14:textId="77777777" w:rsidR="002432A4" w:rsidRPr="00A147EC"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A147EC">
        <w:rPr>
          <w:rFonts w:ascii="Arial" w:hAnsi="Arial" w:cs="Arial"/>
          <w:b/>
          <w:color w:val="244061" w:themeColor="accent1" w:themeShade="80"/>
          <w:szCs w:val="24"/>
        </w:rPr>
        <w:t xml:space="preserve">Pursuant to clause 26 of the Metropolitan Region Scheme, this approval is deemed to be an approval under clause 24(1) of the Metropolitan Region Scheme. </w:t>
      </w:r>
    </w:p>
    <w:p w14:paraId="61879DBA" w14:textId="77777777" w:rsidR="002432A4" w:rsidRPr="00B86C81" w:rsidRDefault="002432A4" w:rsidP="002432A4">
      <w:pPr>
        <w:ind w:left="851" w:right="46"/>
        <w:jc w:val="both"/>
        <w:rPr>
          <w:rFonts w:ascii="Arial" w:hAnsi="Arial" w:cs="Arial"/>
          <w:b/>
          <w:color w:val="244061" w:themeColor="accent1" w:themeShade="80"/>
          <w:szCs w:val="24"/>
        </w:rPr>
      </w:pPr>
    </w:p>
    <w:p w14:paraId="2ABAC230" w14:textId="77777777" w:rsidR="002432A4" w:rsidRPr="00BA4D2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A4D20">
        <w:rPr>
          <w:rFonts w:ascii="Arial" w:hAnsi="Arial" w:cs="Arial"/>
          <w:b/>
          <w:color w:val="244061" w:themeColor="accent1" w:themeShade="80"/>
          <w:szCs w:val="24"/>
        </w:rPr>
        <w:t xml:space="preserve">This decision constitutes planning approval only and is valid for a period of 4 years from the date of approval. If the subject development is not substantially commenced within the specified period, the approval shall lapse and be of no further effect. </w:t>
      </w:r>
    </w:p>
    <w:p w14:paraId="59B86834" w14:textId="77777777" w:rsidR="002432A4" w:rsidRPr="00BA4D20" w:rsidRDefault="002432A4" w:rsidP="002432A4">
      <w:pPr>
        <w:ind w:left="851" w:right="46"/>
        <w:jc w:val="both"/>
        <w:rPr>
          <w:rFonts w:ascii="Arial" w:hAnsi="Arial" w:cs="Arial"/>
          <w:b/>
          <w:color w:val="244061" w:themeColor="accent1" w:themeShade="80"/>
          <w:szCs w:val="24"/>
        </w:rPr>
      </w:pPr>
    </w:p>
    <w:p w14:paraId="128278A5" w14:textId="77777777" w:rsidR="002432A4" w:rsidRPr="00BA4D2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A4D20">
        <w:rPr>
          <w:rFonts w:ascii="Arial" w:hAnsi="Arial" w:cs="Arial"/>
          <w:b/>
          <w:color w:val="244061" w:themeColor="accent1" w:themeShade="80"/>
          <w:szCs w:val="24"/>
        </w:rPr>
        <w:t>All works indicated on the approved plans shall be wholly located within the lot boundaries of the subject site.</w:t>
      </w:r>
    </w:p>
    <w:p w14:paraId="325B1F0B" w14:textId="77777777" w:rsidR="002432A4" w:rsidRPr="00B86C81" w:rsidRDefault="002432A4" w:rsidP="002432A4">
      <w:pPr>
        <w:ind w:left="851" w:right="46"/>
        <w:jc w:val="both"/>
        <w:rPr>
          <w:rFonts w:ascii="Arial" w:hAnsi="Arial" w:cs="Arial"/>
          <w:b/>
          <w:color w:val="244061" w:themeColor="accent1" w:themeShade="80"/>
          <w:szCs w:val="24"/>
        </w:rPr>
      </w:pPr>
    </w:p>
    <w:p w14:paraId="6CC2BF50" w14:textId="77777777" w:rsidR="002432A4" w:rsidRPr="00F84FD2" w:rsidRDefault="002432A4" w:rsidP="002432A4">
      <w:pPr>
        <w:ind w:left="851" w:right="46"/>
        <w:jc w:val="both"/>
        <w:rPr>
          <w:rFonts w:ascii="Arial" w:hAnsi="Arial" w:cs="Arial"/>
          <w:b/>
          <w:color w:val="244061" w:themeColor="accent1" w:themeShade="80"/>
          <w:szCs w:val="24"/>
        </w:rPr>
      </w:pPr>
      <w:r w:rsidRPr="00F84FD2">
        <w:rPr>
          <w:rFonts w:ascii="Arial" w:hAnsi="Arial" w:cs="Arial"/>
          <w:b/>
          <w:color w:val="244061" w:themeColor="accent1" w:themeShade="80"/>
          <w:szCs w:val="24"/>
        </w:rPr>
        <w:t>Main Roads WA Conditions</w:t>
      </w:r>
    </w:p>
    <w:p w14:paraId="0632437F" w14:textId="77777777" w:rsidR="002432A4" w:rsidRPr="00B86C81" w:rsidRDefault="002432A4" w:rsidP="002432A4">
      <w:pPr>
        <w:ind w:left="851" w:right="46"/>
        <w:jc w:val="both"/>
        <w:rPr>
          <w:rFonts w:ascii="Arial" w:hAnsi="Arial" w:cs="Arial"/>
          <w:b/>
          <w:color w:val="244061" w:themeColor="accent1" w:themeShade="80"/>
          <w:szCs w:val="24"/>
          <w:highlight w:val="yellow"/>
        </w:rPr>
      </w:pPr>
    </w:p>
    <w:p w14:paraId="5154141C" w14:textId="77777777" w:rsidR="002432A4" w:rsidRPr="003C248A"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3C248A">
        <w:rPr>
          <w:rFonts w:ascii="Arial" w:hAnsi="Arial" w:cs="Arial"/>
          <w:b/>
          <w:color w:val="244061" w:themeColor="accent1" w:themeShade="80"/>
          <w:szCs w:val="24"/>
        </w:rPr>
        <w:t>Prior to occupation of the development, the land required for the widening of Stirling Highway as shown on the plan 1.7137-1 is to be set aside as a separate lot and is to be ceded free of cost to Main Roads.</w:t>
      </w:r>
    </w:p>
    <w:p w14:paraId="2194601F" w14:textId="77777777" w:rsidR="002432A4" w:rsidRPr="003C248A" w:rsidRDefault="002432A4" w:rsidP="002432A4">
      <w:pPr>
        <w:ind w:left="851" w:right="46"/>
        <w:jc w:val="both"/>
        <w:rPr>
          <w:rFonts w:ascii="Arial" w:hAnsi="Arial" w:cs="Arial"/>
          <w:b/>
          <w:color w:val="244061" w:themeColor="accent1" w:themeShade="80"/>
          <w:szCs w:val="24"/>
        </w:rPr>
      </w:pPr>
    </w:p>
    <w:p w14:paraId="543858F5" w14:textId="77777777" w:rsidR="002432A4" w:rsidRPr="003C248A"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3C248A">
        <w:rPr>
          <w:rFonts w:ascii="Arial" w:hAnsi="Arial" w:cs="Arial"/>
          <w:b/>
          <w:color w:val="244061" w:themeColor="accent1" w:themeShade="80"/>
          <w:szCs w:val="24"/>
        </w:rPr>
        <w:t>No part of the building/development (including building anchors, structures, deep plantings, earthworks etc) above or below ground level shall be located within the land requirement as detailed in the plan 1.7137-1, or the Stirling Highway Road Reservation.</w:t>
      </w:r>
    </w:p>
    <w:p w14:paraId="10B984BA" w14:textId="77777777" w:rsidR="002432A4" w:rsidRPr="003C248A" w:rsidRDefault="002432A4" w:rsidP="002432A4">
      <w:pPr>
        <w:ind w:left="851" w:right="46"/>
        <w:jc w:val="both"/>
        <w:rPr>
          <w:rFonts w:ascii="Arial" w:hAnsi="Arial" w:cs="Arial"/>
          <w:b/>
          <w:color w:val="244061" w:themeColor="accent1" w:themeShade="80"/>
          <w:szCs w:val="24"/>
        </w:rPr>
      </w:pPr>
    </w:p>
    <w:p w14:paraId="38257F41" w14:textId="77777777" w:rsidR="002432A4"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3C248A">
        <w:rPr>
          <w:rFonts w:ascii="Arial" w:hAnsi="Arial" w:cs="Arial"/>
          <w:b/>
          <w:color w:val="244061" w:themeColor="accent1" w:themeShade="80"/>
          <w:szCs w:val="24"/>
        </w:rPr>
        <w:t>Prior to the issue of a Building Permit a Landscape Plan is to be submitted to the satisfaction of the City of Nedlands and to Main Roads requirements. The plan is to be submitted addressing the following:</w:t>
      </w:r>
    </w:p>
    <w:p w14:paraId="118FB67C" w14:textId="77777777" w:rsidR="002432A4" w:rsidRPr="00F67E4E" w:rsidRDefault="002432A4" w:rsidP="002432A4">
      <w:pPr>
        <w:ind w:left="851" w:right="46"/>
        <w:jc w:val="both"/>
        <w:rPr>
          <w:rFonts w:ascii="Arial" w:hAnsi="Arial" w:cs="Arial"/>
          <w:b/>
          <w:color w:val="244061" w:themeColor="accent1" w:themeShade="80"/>
          <w:szCs w:val="24"/>
        </w:rPr>
      </w:pPr>
    </w:p>
    <w:p w14:paraId="51586CAA" w14:textId="77777777" w:rsidR="002432A4" w:rsidRPr="00B86C81" w:rsidRDefault="002432A4" w:rsidP="00AD1212">
      <w:pPr>
        <w:numPr>
          <w:ilvl w:val="0"/>
          <w:numId w:val="47"/>
        </w:numPr>
        <w:ind w:left="1276" w:right="46"/>
        <w:jc w:val="both"/>
        <w:rPr>
          <w:rFonts w:ascii="Arial" w:hAnsi="Arial" w:cs="Arial"/>
          <w:b/>
          <w:color w:val="244061" w:themeColor="accent1" w:themeShade="80"/>
          <w:szCs w:val="24"/>
        </w:rPr>
      </w:pPr>
      <w:r w:rsidRPr="00B86C81">
        <w:rPr>
          <w:rFonts w:ascii="Arial" w:hAnsi="Arial" w:cs="Arial"/>
          <w:b/>
          <w:color w:val="244061" w:themeColor="accent1" w:themeShade="80"/>
          <w:szCs w:val="24"/>
        </w:rPr>
        <w:t xml:space="preserve">Any landscaping located within the current and proposed Stirling Highway Primary Regional Road Reservation, as shown in plan 1.7137-1 must ensure temporary landscaping is limited and maintained to a mature height of 1 metre, and sight lines are </w:t>
      </w:r>
      <w:proofErr w:type="gramStart"/>
      <w:r w:rsidRPr="00B86C81">
        <w:rPr>
          <w:rFonts w:ascii="Arial" w:hAnsi="Arial" w:cs="Arial"/>
          <w:b/>
          <w:color w:val="244061" w:themeColor="accent1" w:themeShade="80"/>
          <w:szCs w:val="24"/>
        </w:rPr>
        <w:t>maintained at all times</w:t>
      </w:r>
      <w:proofErr w:type="gramEnd"/>
      <w:r w:rsidRPr="00B86C81">
        <w:rPr>
          <w:rFonts w:ascii="Arial" w:hAnsi="Arial" w:cs="Arial"/>
          <w:b/>
          <w:color w:val="244061" w:themeColor="accent1" w:themeShade="80"/>
          <w:szCs w:val="24"/>
        </w:rPr>
        <w:t xml:space="preserve"> to ensure driver and pedestrian safety.</w:t>
      </w:r>
    </w:p>
    <w:p w14:paraId="484DA9BF" w14:textId="77777777" w:rsidR="002432A4" w:rsidRPr="00B86C81" w:rsidRDefault="002432A4" w:rsidP="002432A4">
      <w:pPr>
        <w:ind w:left="851" w:right="46"/>
        <w:jc w:val="both"/>
        <w:rPr>
          <w:rFonts w:ascii="Arial" w:hAnsi="Arial" w:cs="Arial"/>
          <w:b/>
          <w:color w:val="244061" w:themeColor="accent1" w:themeShade="80"/>
          <w:szCs w:val="24"/>
          <w:highlight w:val="yellow"/>
        </w:rPr>
      </w:pPr>
    </w:p>
    <w:p w14:paraId="6675E51E" w14:textId="77777777" w:rsidR="002432A4" w:rsidRPr="00E13EFC"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E13EFC">
        <w:rPr>
          <w:rFonts w:ascii="Arial" w:hAnsi="Arial" w:cs="Arial"/>
          <w:b/>
          <w:color w:val="244061" w:themeColor="accent1" w:themeShade="80"/>
          <w:szCs w:val="24"/>
        </w:rPr>
        <w:t>Redundant vehicle crossovers to be removed and kerbing, verge, and footpath (where relevant) reinstated with grass or landscaping to the satisfaction of the City of Nedlands and to the specifications of the local government.</w:t>
      </w:r>
    </w:p>
    <w:p w14:paraId="53E39CD8" w14:textId="77777777" w:rsidR="002432A4" w:rsidRPr="00E13EFC" w:rsidRDefault="002432A4" w:rsidP="002432A4">
      <w:pPr>
        <w:ind w:left="851" w:right="46"/>
        <w:jc w:val="both"/>
        <w:rPr>
          <w:rFonts w:ascii="Arial" w:hAnsi="Arial" w:cs="Arial"/>
          <w:b/>
          <w:color w:val="244061" w:themeColor="accent1" w:themeShade="80"/>
          <w:szCs w:val="24"/>
        </w:rPr>
      </w:pPr>
    </w:p>
    <w:p w14:paraId="5E04E85A" w14:textId="77777777" w:rsidR="002432A4" w:rsidRPr="00E13EFC"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E13EFC">
        <w:rPr>
          <w:rFonts w:ascii="Arial" w:hAnsi="Arial" w:cs="Arial"/>
          <w:b/>
          <w:color w:val="244061" w:themeColor="accent1" w:themeShade="80"/>
          <w:szCs w:val="24"/>
        </w:rPr>
        <w:t>No works are permitted within the Stirling Highway Road Reservation unless Main Roads has issued a working on Roads Permit.</w:t>
      </w:r>
    </w:p>
    <w:p w14:paraId="7D52B562" w14:textId="77777777" w:rsidR="002432A4" w:rsidRPr="00E13EFC" w:rsidRDefault="002432A4" w:rsidP="002432A4">
      <w:pPr>
        <w:ind w:left="851" w:right="46"/>
        <w:jc w:val="both"/>
        <w:rPr>
          <w:rFonts w:ascii="Arial" w:hAnsi="Arial" w:cs="Arial"/>
          <w:b/>
          <w:color w:val="244061" w:themeColor="accent1" w:themeShade="80"/>
          <w:szCs w:val="24"/>
        </w:rPr>
      </w:pPr>
    </w:p>
    <w:p w14:paraId="690577FF" w14:textId="77777777" w:rsidR="002432A4"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2B3E19">
        <w:rPr>
          <w:rFonts w:ascii="Arial" w:hAnsi="Arial" w:cs="Arial"/>
          <w:b/>
          <w:color w:val="244061" w:themeColor="accent1" w:themeShade="80"/>
          <w:szCs w:val="24"/>
        </w:rPr>
        <w:t xml:space="preserve">The noise sensitive development adjacent to a major transport corridor must implement measures to </w:t>
      </w:r>
      <w:proofErr w:type="gramStart"/>
      <w:r w:rsidRPr="002B3E19">
        <w:rPr>
          <w:rFonts w:ascii="Arial" w:hAnsi="Arial" w:cs="Arial"/>
          <w:b/>
          <w:color w:val="244061" w:themeColor="accent1" w:themeShade="80"/>
          <w:szCs w:val="24"/>
        </w:rPr>
        <w:t>ameliorate the impact of transport noise at all times</w:t>
      </w:r>
      <w:proofErr w:type="gramEnd"/>
      <w:r w:rsidRPr="002B3E19">
        <w:rPr>
          <w:rFonts w:ascii="Arial" w:hAnsi="Arial" w:cs="Arial"/>
          <w:b/>
          <w:color w:val="244061" w:themeColor="accent1" w:themeShade="80"/>
          <w:szCs w:val="24"/>
        </w:rPr>
        <w:t>. The development is to implement the Acoustic Assessment,</w:t>
      </w:r>
      <w:r w:rsidRPr="00E13EFC">
        <w:rPr>
          <w:rFonts w:ascii="Arial" w:hAnsi="Arial" w:cs="Arial"/>
          <w:b/>
          <w:color w:val="244061" w:themeColor="accent1" w:themeShade="80"/>
          <w:szCs w:val="24"/>
        </w:rPr>
        <w:t xml:space="preserve"> Reference: 21086618-01_Rev 2, dated March 2022 prepared by Lloyd George Acoustics with the following amendments:</w:t>
      </w:r>
    </w:p>
    <w:p w14:paraId="11D9542C" w14:textId="77777777" w:rsidR="002432A4" w:rsidRPr="00E13EFC" w:rsidRDefault="002432A4" w:rsidP="002432A4">
      <w:pPr>
        <w:ind w:left="851" w:right="46"/>
        <w:jc w:val="both"/>
        <w:rPr>
          <w:rFonts w:ascii="Arial" w:hAnsi="Arial" w:cs="Arial"/>
          <w:b/>
          <w:color w:val="244061" w:themeColor="accent1" w:themeShade="80"/>
          <w:szCs w:val="24"/>
        </w:rPr>
      </w:pPr>
    </w:p>
    <w:p w14:paraId="597EC9FD" w14:textId="77777777" w:rsidR="002432A4" w:rsidRPr="00B86C81" w:rsidRDefault="002432A4" w:rsidP="00AD1212">
      <w:pPr>
        <w:numPr>
          <w:ilvl w:val="0"/>
          <w:numId w:val="50"/>
        </w:numPr>
        <w:ind w:left="1276" w:right="46"/>
        <w:jc w:val="both"/>
        <w:rPr>
          <w:rFonts w:ascii="Arial" w:hAnsi="Arial" w:cs="Arial"/>
          <w:b/>
          <w:color w:val="244061" w:themeColor="accent1" w:themeShade="80"/>
          <w:szCs w:val="24"/>
        </w:rPr>
      </w:pPr>
      <w:r w:rsidRPr="00B86C81">
        <w:rPr>
          <w:rFonts w:ascii="Arial" w:hAnsi="Arial" w:cs="Arial"/>
          <w:b/>
          <w:color w:val="244061" w:themeColor="accent1" w:themeShade="80"/>
          <w:szCs w:val="24"/>
        </w:rPr>
        <w:t>The specifications to ameliorate noise must be updated in the report to account for the surface of Stirling Highway being open grade asphalt and not dense grade asphalt as incorrectly mentioned in the report.</w:t>
      </w:r>
    </w:p>
    <w:p w14:paraId="7017DCFA" w14:textId="77777777" w:rsidR="002432A4" w:rsidRPr="00B86C81" w:rsidRDefault="002432A4" w:rsidP="002432A4">
      <w:pPr>
        <w:ind w:left="851" w:right="46"/>
        <w:jc w:val="both"/>
        <w:rPr>
          <w:rFonts w:ascii="Arial" w:hAnsi="Arial" w:cs="Arial"/>
          <w:b/>
          <w:color w:val="244061" w:themeColor="accent1" w:themeShade="80"/>
          <w:szCs w:val="24"/>
          <w:highlight w:val="yellow"/>
        </w:rPr>
      </w:pPr>
    </w:p>
    <w:p w14:paraId="5E855C81" w14:textId="77777777" w:rsidR="002432A4" w:rsidRPr="0049259A"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49259A">
        <w:rPr>
          <w:rFonts w:ascii="Arial" w:hAnsi="Arial" w:cs="Arial"/>
          <w:b/>
          <w:color w:val="244061" w:themeColor="accent1" w:themeShade="80"/>
          <w:szCs w:val="24"/>
        </w:rPr>
        <w:t>Prior to the occupation of the building, certification from a qualified acoustic consultant is to be submitted confirming condition 9 has been achieved. This certification must be provided to the City of Nedlands.</w:t>
      </w:r>
    </w:p>
    <w:p w14:paraId="3D3A9A1A" w14:textId="77777777" w:rsidR="002432A4" w:rsidRPr="0049259A" w:rsidRDefault="002432A4" w:rsidP="002432A4">
      <w:pPr>
        <w:ind w:left="851" w:right="46"/>
        <w:jc w:val="both"/>
        <w:rPr>
          <w:rFonts w:ascii="Arial" w:hAnsi="Arial" w:cs="Arial"/>
          <w:b/>
          <w:color w:val="244061" w:themeColor="accent1" w:themeShade="80"/>
          <w:szCs w:val="24"/>
        </w:rPr>
      </w:pPr>
    </w:p>
    <w:p w14:paraId="0C36BE1A" w14:textId="77777777" w:rsidR="002432A4" w:rsidRPr="0049259A"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49259A">
        <w:rPr>
          <w:rFonts w:ascii="Arial" w:hAnsi="Arial" w:cs="Arial"/>
          <w:b/>
          <w:color w:val="244061" w:themeColor="accent1" w:themeShade="80"/>
          <w:szCs w:val="24"/>
        </w:rPr>
        <w:t>A notification, pursuant to Section 70A of the Transfer of Land Act 1893 is to be placed on the certificates of title of the proposed lots. The notification is to state as follows:</w:t>
      </w:r>
    </w:p>
    <w:p w14:paraId="2B279914" w14:textId="77777777" w:rsidR="002432A4" w:rsidRPr="00B86C81" w:rsidRDefault="002432A4" w:rsidP="002432A4">
      <w:pPr>
        <w:ind w:left="1134" w:right="46"/>
        <w:jc w:val="both"/>
        <w:rPr>
          <w:rFonts w:ascii="Arial" w:hAnsi="Arial" w:cs="Arial"/>
          <w:b/>
          <w:color w:val="244061" w:themeColor="accent1" w:themeShade="80"/>
          <w:szCs w:val="24"/>
        </w:rPr>
      </w:pPr>
    </w:p>
    <w:p w14:paraId="29285F7F" w14:textId="77777777" w:rsidR="002432A4" w:rsidRPr="00F84FD2" w:rsidRDefault="002432A4" w:rsidP="002432A4">
      <w:pPr>
        <w:ind w:left="1134" w:right="46"/>
        <w:jc w:val="both"/>
        <w:rPr>
          <w:rFonts w:ascii="Arial" w:hAnsi="Arial" w:cs="Arial"/>
          <w:b/>
          <w:color w:val="244061" w:themeColor="accent1" w:themeShade="80"/>
          <w:szCs w:val="24"/>
        </w:rPr>
      </w:pPr>
      <w:r w:rsidRPr="00F84FD2">
        <w:rPr>
          <w:rFonts w:ascii="Arial" w:hAnsi="Arial" w:cs="Arial"/>
          <w:b/>
          <w:color w:val="244061" w:themeColor="accent1" w:themeShade="80"/>
          <w:szCs w:val="24"/>
        </w:rPr>
        <w:t>‘The lots are situated in the vicinity of a transport corridor and are currently affected or may in future be affected by transport noise.’</w:t>
      </w:r>
    </w:p>
    <w:p w14:paraId="0CE44CB4" w14:textId="77777777" w:rsidR="002432A4" w:rsidRPr="00B86C81" w:rsidRDefault="002432A4" w:rsidP="002432A4">
      <w:pPr>
        <w:ind w:left="1134" w:right="46"/>
        <w:jc w:val="both"/>
        <w:rPr>
          <w:rFonts w:ascii="Arial" w:hAnsi="Arial" w:cs="Arial"/>
          <w:b/>
          <w:color w:val="244061" w:themeColor="accent1" w:themeShade="80"/>
          <w:szCs w:val="24"/>
          <w:highlight w:val="yellow"/>
        </w:rPr>
      </w:pPr>
    </w:p>
    <w:p w14:paraId="2D5F4665" w14:textId="77777777" w:rsidR="002432A4" w:rsidRPr="0049259A"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49259A">
        <w:rPr>
          <w:rFonts w:ascii="Arial" w:hAnsi="Arial" w:cs="Arial"/>
          <w:b/>
          <w:color w:val="244061" w:themeColor="accent1" w:themeShade="80"/>
          <w:szCs w:val="24"/>
        </w:rPr>
        <w:t>Stormwater discharge (if any) shall not be discharge</w:t>
      </w:r>
      <w:r>
        <w:rPr>
          <w:rFonts w:ascii="Arial" w:hAnsi="Arial" w:cs="Arial"/>
          <w:b/>
          <w:color w:val="244061" w:themeColor="accent1" w:themeShade="80"/>
          <w:szCs w:val="24"/>
        </w:rPr>
        <w:t>d</w:t>
      </w:r>
      <w:r w:rsidRPr="0049259A">
        <w:rPr>
          <w:rFonts w:ascii="Arial" w:hAnsi="Arial" w:cs="Arial"/>
          <w:b/>
          <w:color w:val="244061" w:themeColor="accent1" w:themeShade="80"/>
          <w:szCs w:val="24"/>
        </w:rPr>
        <w:t xml:space="preserve"> to the Stirling Highway Road Reserve or the widened road reservation.</w:t>
      </w:r>
    </w:p>
    <w:p w14:paraId="3B1C6297" w14:textId="77777777" w:rsidR="002432A4" w:rsidRPr="0049259A" w:rsidRDefault="002432A4" w:rsidP="002432A4">
      <w:pPr>
        <w:ind w:left="851" w:right="46"/>
        <w:jc w:val="both"/>
        <w:rPr>
          <w:rFonts w:ascii="Arial" w:hAnsi="Arial" w:cs="Arial"/>
          <w:b/>
          <w:color w:val="244061" w:themeColor="accent1" w:themeShade="80"/>
          <w:szCs w:val="24"/>
        </w:rPr>
      </w:pPr>
    </w:p>
    <w:p w14:paraId="4AFF02C9" w14:textId="77777777" w:rsidR="002432A4" w:rsidRPr="0049259A"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49259A">
        <w:rPr>
          <w:rFonts w:ascii="Arial" w:hAnsi="Arial" w:cs="Arial"/>
          <w:b/>
          <w:color w:val="244061" w:themeColor="accent1" w:themeShade="80"/>
          <w:szCs w:val="24"/>
        </w:rPr>
        <w:t>The ground levels located within the future road reservation are to remain generally unchanged.</w:t>
      </w:r>
    </w:p>
    <w:p w14:paraId="341AC13F" w14:textId="77777777" w:rsidR="002432A4" w:rsidRPr="00B86C81" w:rsidRDefault="002432A4" w:rsidP="002432A4">
      <w:pPr>
        <w:ind w:left="851" w:right="46"/>
        <w:jc w:val="both"/>
        <w:rPr>
          <w:rFonts w:ascii="Arial" w:hAnsi="Arial" w:cs="Arial"/>
          <w:b/>
          <w:color w:val="244061" w:themeColor="accent1" w:themeShade="80"/>
          <w:szCs w:val="24"/>
        </w:rPr>
      </w:pPr>
    </w:p>
    <w:p w14:paraId="01745AC4" w14:textId="77777777" w:rsidR="002432A4" w:rsidRPr="004801CF" w:rsidRDefault="002432A4" w:rsidP="002432A4">
      <w:pPr>
        <w:ind w:left="851" w:right="46"/>
        <w:jc w:val="both"/>
        <w:rPr>
          <w:rFonts w:ascii="Arial" w:hAnsi="Arial" w:cs="Arial"/>
          <w:b/>
          <w:color w:val="244061" w:themeColor="accent1" w:themeShade="80"/>
          <w:szCs w:val="24"/>
        </w:rPr>
      </w:pPr>
      <w:r w:rsidRPr="004801CF">
        <w:rPr>
          <w:rFonts w:ascii="Arial" w:hAnsi="Arial" w:cs="Arial"/>
          <w:b/>
          <w:color w:val="244061" w:themeColor="accent1" w:themeShade="80"/>
          <w:szCs w:val="24"/>
        </w:rPr>
        <w:t>Building and Engineering</w:t>
      </w:r>
    </w:p>
    <w:p w14:paraId="67CAD29D" w14:textId="77777777" w:rsidR="002432A4" w:rsidRPr="00B86C81" w:rsidRDefault="002432A4" w:rsidP="002432A4">
      <w:pPr>
        <w:ind w:left="851" w:right="46"/>
        <w:jc w:val="both"/>
        <w:rPr>
          <w:rFonts w:ascii="Arial" w:hAnsi="Arial" w:cs="Arial"/>
          <w:b/>
          <w:color w:val="244061" w:themeColor="accent1" w:themeShade="80"/>
          <w:szCs w:val="24"/>
          <w:u w:val="single"/>
        </w:rPr>
      </w:pPr>
    </w:p>
    <w:p w14:paraId="6AFEC0D4"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Prior to occupation, suitable arrangements are to be made for the widening of Hibbertia Lane adjacent to the northern boundary of the subject property in accordance with the approved plans, at the landowner/applicants cost and to the satisfaction of the City of Nedlands.</w:t>
      </w:r>
    </w:p>
    <w:p w14:paraId="4A386A9E" w14:textId="77777777" w:rsidR="002432A4" w:rsidRPr="00CD44E8" w:rsidRDefault="002432A4" w:rsidP="002432A4">
      <w:pPr>
        <w:ind w:left="851" w:right="46"/>
        <w:jc w:val="both"/>
        <w:rPr>
          <w:rFonts w:ascii="Arial" w:hAnsi="Arial" w:cs="Arial"/>
          <w:b/>
          <w:color w:val="244061" w:themeColor="accent1" w:themeShade="80"/>
          <w:szCs w:val="24"/>
        </w:rPr>
      </w:pPr>
    </w:p>
    <w:p w14:paraId="715F14EC"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Prior to occupation, the portion of the Hibbertia Lane required for widening is to be constructed and drained to its full width at the landowner/applicants cost and the remaining portion of the laneway from the eastern boundary of the site to the nearest constructed road (</w:t>
      </w:r>
      <w:proofErr w:type="spellStart"/>
      <w:r w:rsidRPr="00CD44E8">
        <w:rPr>
          <w:rFonts w:ascii="Arial" w:hAnsi="Arial" w:cs="Arial"/>
          <w:b/>
          <w:color w:val="244061" w:themeColor="accent1" w:themeShade="80"/>
          <w:szCs w:val="24"/>
        </w:rPr>
        <w:t>Meriwa</w:t>
      </w:r>
      <w:proofErr w:type="spellEnd"/>
      <w:r w:rsidRPr="00CD44E8">
        <w:rPr>
          <w:rFonts w:ascii="Arial" w:hAnsi="Arial" w:cs="Arial"/>
          <w:b/>
          <w:color w:val="244061" w:themeColor="accent1" w:themeShade="80"/>
          <w:szCs w:val="24"/>
        </w:rPr>
        <w:t xml:space="preserve"> Street).</w:t>
      </w:r>
    </w:p>
    <w:p w14:paraId="67B2A6A8" w14:textId="77777777" w:rsidR="002432A4" w:rsidRPr="00CD44E8" w:rsidRDefault="002432A4" w:rsidP="002432A4">
      <w:pPr>
        <w:ind w:left="851" w:right="46"/>
        <w:jc w:val="both"/>
        <w:rPr>
          <w:rFonts w:ascii="Arial" w:hAnsi="Arial" w:cs="Arial"/>
          <w:b/>
          <w:color w:val="244061" w:themeColor="accent1" w:themeShade="80"/>
          <w:szCs w:val="24"/>
        </w:rPr>
      </w:pPr>
    </w:p>
    <w:p w14:paraId="4BB05DDC"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 xml:space="preserve">Prior to the issue of a demolition permit and a building permit, a Demolition or Construction Management Plan (as appropriate) shall be submitted and approved to the satisfaction of the City. The approved Demolition and Construction Management Plans shall be </w:t>
      </w:r>
      <w:proofErr w:type="gramStart"/>
      <w:r w:rsidRPr="00CD44E8">
        <w:rPr>
          <w:rFonts w:ascii="Arial" w:hAnsi="Arial" w:cs="Arial"/>
          <w:b/>
          <w:color w:val="244061" w:themeColor="accent1" w:themeShade="80"/>
          <w:szCs w:val="24"/>
        </w:rPr>
        <w:t>observed at all times</w:t>
      </w:r>
      <w:proofErr w:type="gramEnd"/>
      <w:r w:rsidRPr="00CD44E8">
        <w:rPr>
          <w:rFonts w:ascii="Arial" w:hAnsi="Arial" w:cs="Arial"/>
          <w:b/>
          <w:color w:val="244061" w:themeColor="accent1" w:themeShade="80"/>
          <w:szCs w:val="24"/>
        </w:rPr>
        <w:t xml:space="preserve"> throughout the construction and demolition processes to the satisfaction of the City.</w:t>
      </w:r>
    </w:p>
    <w:p w14:paraId="480DB12A" w14:textId="77777777" w:rsidR="002432A4" w:rsidRPr="00CD44E8" w:rsidRDefault="002432A4" w:rsidP="002432A4">
      <w:pPr>
        <w:ind w:left="851" w:right="46"/>
        <w:jc w:val="both"/>
        <w:rPr>
          <w:rFonts w:ascii="Arial" w:hAnsi="Arial" w:cs="Arial"/>
          <w:b/>
          <w:color w:val="244061" w:themeColor="accent1" w:themeShade="80"/>
          <w:szCs w:val="24"/>
        </w:rPr>
      </w:pPr>
    </w:p>
    <w:p w14:paraId="505275D8"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 xml:space="preserve">Prior to the issue of a demolition permit, a Dilapidation Report shall be submitted to the City of Nedlands and the owners of the adjoining properties listed below detailing the current condition and status of all buildings (both internal and external together with surrounding paved areas and rights of ways), including ancillary structures located upon these properties: </w:t>
      </w:r>
    </w:p>
    <w:p w14:paraId="067FB44B" w14:textId="77777777" w:rsidR="002432A4" w:rsidRPr="00B86C81" w:rsidRDefault="002432A4" w:rsidP="002432A4">
      <w:pPr>
        <w:ind w:left="851" w:right="46"/>
        <w:jc w:val="both"/>
        <w:rPr>
          <w:rFonts w:ascii="Arial" w:hAnsi="Arial" w:cs="Arial"/>
          <w:b/>
          <w:color w:val="244061" w:themeColor="accent1" w:themeShade="80"/>
          <w:szCs w:val="24"/>
        </w:rPr>
      </w:pPr>
    </w:p>
    <w:p w14:paraId="6C344609" w14:textId="77777777" w:rsidR="002432A4" w:rsidRPr="00B86C81" w:rsidRDefault="002432A4" w:rsidP="00AD1212">
      <w:pPr>
        <w:numPr>
          <w:ilvl w:val="0"/>
          <w:numId w:val="48"/>
        </w:numPr>
        <w:ind w:left="1276" w:right="46"/>
        <w:jc w:val="both"/>
        <w:rPr>
          <w:rFonts w:ascii="Arial" w:hAnsi="Arial" w:cs="Arial"/>
          <w:b/>
          <w:color w:val="244061" w:themeColor="accent1" w:themeShade="80"/>
          <w:szCs w:val="24"/>
        </w:rPr>
      </w:pPr>
      <w:r w:rsidRPr="00B86C81">
        <w:rPr>
          <w:rFonts w:ascii="Arial" w:hAnsi="Arial" w:cs="Arial"/>
          <w:b/>
          <w:color w:val="244061" w:themeColor="accent1" w:themeShade="80"/>
          <w:szCs w:val="24"/>
        </w:rPr>
        <w:t>Lots 589 and 590 (No. 35) Stirling Highway, Nedlands</w:t>
      </w:r>
    </w:p>
    <w:p w14:paraId="2C6FA83A" w14:textId="77777777" w:rsidR="002432A4" w:rsidRPr="00B86C81" w:rsidRDefault="002432A4" w:rsidP="00AD1212">
      <w:pPr>
        <w:numPr>
          <w:ilvl w:val="0"/>
          <w:numId w:val="48"/>
        </w:numPr>
        <w:ind w:left="1276" w:right="46"/>
        <w:jc w:val="both"/>
        <w:rPr>
          <w:rFonts w:ascii="Arial" w:hAnsi="Arial" w:cs="Arial"/>
          <w:b/>
          <w:color w:val="244061" w:themeColor="accent1" w:themeShade="80"/>
          <w:szCs w:val="24"/>
        </w:rPr>
      </w:pPr>
      <w:r w:rsidRPr="00B86C81">
        <w:rPr>
          <w:rFonts w:ascii="Arial" w:hAnsi="Arial" w:cs="Arial"/>
          <w:b/>
          <w:color w:val="244061" w:themeColor="accent1" w:themeShade="80"/>
          <w:szCs w:val="24"/>
        </w:rPr>
        <w:t>Lot 21 (No. 108 and 110) Williams Road, Nedlands</w:t>
      </w:r>
    </w:p>
    <w:p w14:paraId="529594B5" w14:textId="77777777" w:rsidR="002432A4" w:rsidRPr="00B86C81" w:rsidRDefault="002432A4" w:rsidP="00AD1212">
      <w:pPr>
        <w:numPr>
          <w:ilvl w:val="0"/>
          <w:numId w:val="48"/>
        </w:numPr>
        <w:ind w:left="1276" w:right="46"/>
        <w:jc w:val="both"/>
        <w:rPr>
          <w:rFonts w:ascii="Arial" w:hAnsi="Arial" w:cs="Arial"/>
          <w:b/>
          <w:color w:val="244061" w:themeColor="accent1" w:themeShade="80"/>
          <w:szCs w:val="24"/>
        </w:rPr>
      </w:pPr>
      <w:r w:rsidRPr="00B86C81">
        <w:rPr>
          <w:rFonts w:ascii="Arial" w:hAnsi="Arial" w:cs="Arial"/>
          <w:b/>
          <w:color w:val="244061" w:themeColor="accent1" w:themeShade="80"/>
          <w:szCs w:val="24"/>
        </w:rPr>
        <w:t>Lot 3 (No. 17) Hibbertia Lane, Nedlands</w:t>
      </w:r>
    </w:p>
    <w:p w14:paraId="4F76C336" w14:textId="77777777" w:rsidR="002432A4" w:rsidRPr="00B86C81" w:rsidRDefault="002432A4" w:rsidP="002432A4">
      <w:pPr>
        <w:ind w:left="851" w:right="46"/>
        <w:jc w:val="both"/>
        <w:rPr>
          <w:rFonts w:ascii="Arial" w:hAnsi="Arial" w:cs="Arial"/>
          <w:b/>
          <w:color w:val="244061" w:themeColor="accent1" w:themeShade="80"/>
          <w:szCs w:val="24"/>
        </w:rPr>
      </w:pPr>
    </w:p>
    <w:p w14:paraId="1A2BD832" w14:textId="77777777" w:rsidR="002432A4" w:rsidRPr="00B86C81" w:rsidRDefault="002432A4" w:rsidP="002432A4">
      <w:pPr>
        <w:ind w:left="851" w:right="46"/>
        <w:jc w:val="both"/>
        <w:rPr>
          <w:rFonts w:ascii="Arial" w:hAnsi="Arial" w:cs="Arial"/>
          <w:b/>
          <w:color w:val="244061" w:themeColor="accent1" w:themeShade="80"/>
          <w:szCs w:val="24"/>
        </w:rPr>
      </w:pPr>
      <w:proofErr w:type="gramStart"/>
      <w:r w:rsidRPr="00B86C81">
        <w:rPr>
          <w:rFonts w:ascii="Arial" w:hAnsi="Arial" w:cs="Arial"/>
          <w:b/>
          <w:color w:val="244061" w:themeColor="accent1" w:themeShade="80"/>
          <w:szCs w:val="24"/>
        </w:rPr>
        <w:t>In the event that</w:t>
      </w:r>
      <w:proofErr w:type="gramEnd"/>
      <w:r w:rsidRPr="00B86C81">
        <w:rPr>
          <w:rFonts w:ascii="Arial" w:hAnsi="Arial" w:cs="Arial"/>
          <w:b/>
          <w:color w:val="244061" w:themeColor="accent1" w:themeShade="80"/>
          <w:szCs w:val="24"/>
        </w:rPr>
        <w:t xml:space="preserve"> access for undertaking the dilapidation survey is denied by an adjoining owner, the applicant must demonstrate in writing to the satisfaction of the City of Nedlands that all reasonable steps have been taken to obtain access and advise the affected property owner of the reason for the survey and that these steps have failed.</w:t>
      </w:r>
    </w:p>
    <w:p w14:paraId="1F11A705" w14:textId="77777777" w:rsidR="002432A4" w:rsidRPr="00B86C81" w:rsidRDefault="002432A4" w:rsidP="002432A4">
      <w:pPr>
        <w:ind w:left="851" w:right="46"/>
        <w:jc w:val="both"/>
        <w:rPr>
          <w:rFonts w:ascii="Arial" w:hAnsi="Arial" w:cs="Arial"/>
          <w:b/>
          <w:color w:val="244061" w:themeColor="accent1" w:themeShade="80"/>
          <w:szCs w:val="24"/>
          <w:highlight w:val="yellow"/>
        </w:rPr>
      </w:pPr>
    </w:p>
    <w:p w14:paraId="03412EC8"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 xml:space="preserve">Prior to the issue of a building permit, a Geotechnical Report covering the development area is to be prepared by a suitably qualified practitioner at the applicant’s cost, to the satisfaction of the City of Nedlands. The report will give due consideration to any potential impacts on neighbouring properties including but not limited </w:t>
      </w:r>
      <w:proofErr w:type="gramStart"/>
      <w:r w:rsidRPr="00CD44E8">
        <w:rPr>
          <w:rFonts w:ascii="Arial" w:hAnsi="Arial" w:cs="Arial"/>
          <w:b/>
          <w:color w:val="244061" w:themeColor="accent1" w:themeShade="80"/>
          <w:szCs w:val="24"/>
        </w:rPr>
        <w:t>to:</w:t>
      </w:r>
      <w:proofErr w:type="gramEnd"/>
      <w:r w:rsidRPr="00CD44E8">
        <w:rPr>
          <w:rFonts w:ascii="Arial" w:hAnsi="Arial" w:cs="Arial"/>
          <w:b/>
          <w:color w:val="244061" w:themeColor="accent1" w:themeShade="80"/>
          <w:szCs w:val="24"/>
        </w:rPr>
        <w:t xml:space="preserve"> ground water management, excavation or modifications to existing ground levels; vibration or consolidation of material throughout the demolition and construction phase of the project. The Geotechnical Report will identify any remedial treatments required to mitigate any adverse impacts and will be lodged with the building permit application, together with certification that the design is suitable for the site conditions as outlined in the Geotechnical Report.</w:t>
      </w:r>
    </w:p>
    <w:p w14:paraId="76AC5877" w14:textId="77777777" w:rsidR="002432A4" w:rsidRPr="00CD44E8" w:rsidRDefault="002432A4" w:rsidP="002432A4">
      <w:pPr>
        <w:ind w:left="851" w:right="46"/>
        <w:jc w:val="both"/>
        <w:rPr>
          <w:rFonts w:ascii="Arial" w:hAnsi="Arial" w:cs="Arial"/>
          <w:b/>
          <w:color w:val="244061" w:themeColor="accent1" w:themeShade="80"/>
          <w:szCs w:val="24"/>
        </w:rPr>
      </w:pPr>
    </w:p>
    <w:p w14:paraId="4CCAB4B5"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All stormwater generated on site is to be retained on site. An onsite storage/infiltration system is to be provided within the site for a 1 in 100-year storm event. No stormwater will be permitted to enter the City of Nedlands’ stormwater drainage system unless otherwise approved.</w:t>
      </w:r>
    </w:p>
    <w:p w14:paraId="17836EAE" w14:textId="77777777" w:rsidR="002432A4" w:rsidRPr="00B86C81" w:rsidRDefault="002432A4" w:rsidP="002432A4">
      <w:pPr>
        <w:ind w:left="851" w:right="46"/>
        <w:jc w:val="both"/>
        <w:rPr>
          <w:rFonts w:ascii="Arial" w:hAnsi="Arial" w:cs="Arial"/>
          <w:b/>
          <w:color w:val="244061" w:themeColor="accent1" w:themeShade="80"/>
          <w:szCs w:val="24"/>
        </w:rPr>
      </w:pPr>
    </w:p>
    <w:p w14:paraId="2839C468" w14:textId="77777777" w:rsidR="002432A4" w:rsidRPr="004801CF" w:rsidRDefault="002432A4" w:rsidP="002432A4">
      <w:pPr>
        <w:ind w:left="851" w:right="46"/>
        <w:jc w:val="both"/>
        <w:rPr>
          <w:rFonts w:ascii="Arial" w:hAnsi="Arial" w:cs="Arial"/>
          <w:b/>
          <w:color w:val="244061" w:themeColor="accent1" w:themeShade="80"/>
          <w:szCs w:val="24"/>
        </w:rPr>
      </w:pPr>
      <w:r w:rsidRPr="004801CF">
        <w:rPr>
          <w:rFonts w:ascii="Arial" w:hAnsi="Arial" w:cs="Arial"/>
          <w:b/>
          <w:color w:val="244061" w:themeColor="accent1" w:themeShade="80"/>
          <w:szCs w:val="24"/>
        </w:rPr>
        <w:t>Design</w:t>
      </w:r>
    </w:p>
    <w:p w14:paraId="4B30904A" w14:textId="77777777" w:rsidR="002432A4" w:rsidRPr="00B86C81" w:rsidRDefault="002432A4" w:rsidP="002432A4">
      <w:pPr>
        <w:ind w:left="851" w:right="46"/>
        <w:jc w:val="both"/>
        <w:rPr>
          <w:rFonts w:ascii="Arial" w:hAnsi="Arial" w:cs="Arial"/>
          <w:b/>
          <w:bCs/>
          <w:color w:val="244061" w:themeColor="accent1" w:themeShade="80"/>
          <w:szCs w:val="24"/>
          <w:highlight w:val="yellow"/>
          <w:u w:val="single"/>
        </w:rPr>
      </w:pPr>
    </w:p>
    <w:p w14:paraId="211C3DCD"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 xml:space="preserve">Prior to the issue of a building permit, the applicant shall submit a final schedule of materials, colours, finishes and textures for the development to the satisfaction of the City of Nedlands. The schedule may be subject to review and comment by the City’s Design Review Panel.  </w:t>
      </w:r>
    </w:p>
    <w:p w14:paraId="537BAFEC" w14:textId="77777777" w:rsidR="002432A4" w:rsidRPr="00CD44E8" w:rsidRDefault="002432A4" w:rsidP="002432A4">
      <w:pPr>
        <w:ind w:left="851" w:right="46"/>
        <w:jc w:val="both"/>
        <w:rPr>
          <w:rFonts w:ascii="Arial" w:hAnsi="Arial" w:cs="Arial"/>
          <w:b/>
          <w:color w:val="244061" w:themeColor="accent1" w:themeShade="80"/>
          <w:szCs w:val="24"/>
        </w:rPr>
      </w:pPr>
    </w:p>
    <w:p w14:paraId="4B18D164"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Prior to occupation, all air-conditioning plant, satellite dishes, antennae and any other plant and equipment to the roof of the building shall be located or screened to the satisfaction of the City of Nedlands.</w:t>
      </w:r>
    </w:p>
    <w:p w14:paraId="1225CF4F" w14:textId="77777777" w:rsidR="002432A4" w:rsidRPr="00F84FD2" w:rsidRDefault="002432A4" w:rsidP="002432A4">
      <w:pPr>
        <w:ind w:left="851" w:right="46"/>
        <w:jc w:val="both"/>
        <w:rPr>
          <w:rFonts w:ascii="Arial" w:hAnsi="Arial" w:cs="Arial"/>
          <w:b/>
          <w:color w:val="244061" w:themeColor="accent1" w:themeShade="80"/>
          <w:szCs w:val="24"/>
        </w:rPr>
      </w:pPr>
    </w:p>
    <w:p w14:paraId="4F8EC557"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Prior to occupation, the finish of the parapet walls is to be finished in accordance with the approved plans.</w:t>
      </w:r>
    </w:p>
    <w:p w14:paraId="33358AED" w14:textId="77777777" w:rsidR="002432A4" w:rsidRPr="00F84FD2" w:rsidRDefault="002432A4" w:rsidP="002432A4">
      <w:pPr>
        <w:ind w:left="851" w:right="46"/>
        <w:jc w:val="both"/>
        <w:rPr>
          <w:rFonts w:ascii="Arial" w:hAnsi="Arial" w:cs="Arial"/>
          <w:b/>
          <w:color w:val="244061" w:themeColor="accent1" w:themeShade="80"/>
          <w:szCs w:val="24"/>
        </w:rPr>
      </w:pPr>
    </w:p>
    <w:p w14:paraId="281F644A"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A minimum of 20% (14) units are to be designed at building permit stage to the Silver Level requirements as defined in the Liveable Housing Design Guidelines (Liveable Housing Australia) and implemented prior to occupation to the satisfaction of the City of Nedlands.</w:t>
      </w:r>
    </w:p>
    <w:p w14:paraId="57573B94" w14:textId="77777777" w:rsidR="002432A4" w:rsidRPr="00F84FD2" w:rsidRDefault="002432A4" w:rsidP="002432A4">
      <w:pPr>
        <w:ind w:left="851" w:right="46"/>
        <w:jc w:val="both"/>
        <w:rPr>
          <w:rFonts w:ascii="Arial" w:hAnsi="Arial" w:cs="Arial"/>
          <w:b/>
          <w:color w:val="244061" w:themeColor="accent1" w:themeShade="80"/>
          <w:szCs w:val="24"/>
        </w:rPr>
      </w:pPr>
    </w:p>
    <w:p w14:paraId="48958EA8"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 xml:space="preserve">Prior to occupation, each multiple dwelling shall be provided with a mechanical clothes dryer or alternatively shall have an adequate area provided for drying clothes. This drying area shall be screened from view </w:t>
      </w:r>
      <w:proofErr w:type="gramStart"/>
      <w:r w:rsidRPr="00CD44E8">
        <w:rPr>
          <w:rFonts w:ascii="Arial" w:hAnsi="Arial" w:cs="Arial"/>
          <w:b/>
          <w:color w:val="244061" w:themeColor="accent1" w:themeShade="80"/>
          <w:szCs w:val="24"/>
        </w:rPr>
        <w:t>from any adjacent public place,</w:t>
      </w:r>
      <w:proofErr w:type="gramEnd"/>
      <w:r w:rsidRPr="00CD44E8">
        <w:rPr>
          <w:rFonts w:ascii="Arial" w:hAnsi="Arial" w:cs="Arial"/>
          <w:b/>
          <w:color w:val="244061" w:themeColor="accent1" w:themeShade="80"/>
          <w:szCs w:val="24"/>
        </w:rPr>
        <w:t xml:space="preserve"> to the satisfaction of the City of Nedlands.</w:t>
      </w:r>
    </w:p>
    <w:p w14:paraId="2C8EA078" w14:textId="77777777" w:rsidR="002432A4" w:rsidRPr="00F84FD2" w:rsidRDefault="002432A4" w:rsidP="002432A4">
      <w:pPr>
        <w:ind w:left="851" w:right="46"/>
        <w:jc w:val="both"/>
        <w:rPr>
          <w:rFonts w:ascii="Arial" w:hAnsi="Arial" w:cs="Arial"/>
          <w:b/>
          <w:color w:val="244061" w:themeColor="accent1" w:themeShade="80"/>
          <w:szCs w:val="24"/>
        </w:rPr>
      </w:pPr>
    </w:p>
    <w:p w14:paraId="76AEE279" w14:textId="77777777" w:rsidR="002432A4" w:rsidRPr="00CD44E8"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CD44E8">
        <w:rPr>
          <w:rFonts w:ascii="Arial" w:hAnsi="Arial" w:cs="Arial"/>
          <w:b/>
          <w:color w:val="244061" w:themeColor="accent1" w:themeShade="80"/>
          <w:szCs w:val="24"/>
        </w:rPr>
        <w:t>Prior to occupation, the applicant shall submit for approval by the City of Nedlands, public art as indicated on the approved plans to the Hibbertia Lane elevation. Once approved by the City, the public art shall be erected in the locations as indicated on the elevations and thereafter maintained, to the satisfaction of the City of Nedlands.</w:t>
      </w:r>
    </w:p>
    <w:p w14:paraId="2E3335B8" w14:textId="77777777" w:rsidR="002432A4" w:rsidRPr="00B86C81" w:rsidRDefault="002432A4" w:rsidP="002432A4">
      <w:pPr>
        <w:ind w:left="851" w:right="46"/>
        <w:jc w:val="both"/>
        <w:rPr>
          <w:rFonts w:ascii="Arial" w:hAnsi="Arial" w:cs="Arial"/>
          <w:b/>
          <w:color w:val="244061" w:themeColor="accent1" w:themeShade="80"/>
          <w:szCs w:val="24"/>
        </w:rPr>
      </w:pPr>
    </w:p>
    <w:p w14:paraId="7DA08DC3" w14:textId="77777777" w:rsidR="002432A4" w:rsidRPr="004801CF" w:rsidRDefault="002432A4" w:rsidP="002432A4">
      <w:pPr>
        <w:ind w:left="851" w:right="46"/>
        <w:jc w:val="both"/>
        <w:rPr>
          <w:rFonts w:ascii="Arial" w:hAnsi="Arial" w:cs="Arial"/>
          <w:b/>
          <w:color w:val="244061" w:themeColor="accent1" w:themeShade="80"/>
          <w:szCs w:val="24"/>
        </w:rPr>
      </w:pPr>
      <w:r w:rsidRPr="004801CF">
        <w:rPr>
          <w:rFonts w:ascii="Arial" w:hAnsi="Arial" w:cs="Arial"/>
          <w:b/>
          <w:color w:val="244061" w:themeColor="accent1" w:themeShade="80"/>
          <w:szCs w:val="24"/>
        </w:rPr>
        <w:t>Traffic, Parking and Waste</w:t>
      </w:r>
    </w:p>
    <w:p w14:paraId="136B5B58" w14:textId="77777777" w:rsidR="002432A4" w:rsidRPr="00B86C81" w:rsidRDefault="002432A4" w:rsidP="002432A4">
      <w:pPr>
        <w:ind w:left="851" w:right="46"/>
        <w:jc w:val="both"/>
        <w:rPr>
          <w:rFonts w:ascii="Arial" w:hAnsi="Arial" w:cs="Arial"/>
          <w:b/>
          <w:color w:val="244061" w:themeColor="accent1" w:themeShade="80"/>
          <w:szCs w:val="24"/>
          <w:highlight w:val="yellow"/>
          <w:u w:val="single"/>
        </w:rPr>
      </w:pPr>
    </w:p>
    <w:p w14:paraId="189BE8DB" w14:textId="77777777" w:rsidR="002432A4" w:rsidRPr="00F84FD2"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F84FD2">
        <w:rPr>
          <w:rFonts w:ascii="Arial" w:hAnsi="Arial" w:cs="Arial"/>
          <w:b/>
          <w:color w:val="244061" w:themeColor="accent1" w:themeShade="80"/>
          <w:szCs w:val="24"/>
        </w:rPr>
        <w:t xml:space="preserve">Prior to issue of building permit, an operational analysis of the intersection of Williams Road and Stirling Highway must be </w:t>
      </w:r>
      <w:proofErr w:type="gramStart"/>
      <w:r w:rsidRPr="00F84FD2">
        <w:rPr>
          <w:rFonts w:ascii="Arial" w:hAnsi="Arial" w:cs="Arial"/>
          <w:b/>
          <w:color w:val="244061" w:themeColor="accent1" w:themeShade="80"/>
          <w:szCs w:val="24"/>
        </w:rPr>
        <w:t>completed</w:t>
      </w:r>
      <w:proofErr w:type="gramEnd"/>
      <w:r w:rsidRPr="00F84FD2">
        <w:rPr>
          <w:rFonts w:ascii="Arial" w:hAnsi="Arial" w:cs="Arial"/>
          <w:b/>
          <w:color w:val="244061" w:themeColor="accent1" w:themeShade="80"/>
          <w:szCs w:val="24"/>
        </w:rPr>
        <w:t xml:space="preserve"> and discussion provided around the potential impact of the proposed development on the performance and safety of the above intersection, and any recommendations contained within carried out, to the to the satisfaction of the City of Nedlands.</w:t>
      </w:r>
    </w:p>
    <w:p w14:paraId="3040E1A4" w14:textId="77777777" w:rsidR="002432A4" w:rsidRPr="00F84FD2" w:rsidRDefault="002432A4" w:rsidP="002432A4">
      <w:pPr>
        <w:ind w:left="851" w:right="46"/>
        <w:jc w:val="both"/>
        <w:rPr>
          <w:rFonts w:ascii="Arial" w:hAnsi="Arial" w:cs="Arial"/>
          <w:b/>
          <w:color w:val="244061" w:themeColor="accent1" w:themeShade="80"/>
          <w:szCs w:val="24"/>
        </w:rPr>
      </w:pPr>
    </w:p>
    <w:p w14:paraId="441D2060" w14:textId="77777777" w:rsidR="002432A4" w:rsidRPr="00F84FD2"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F84FD2">
        <w:rPr>
          <w:rFonts w:ascii="Arial" w:hAnsi="Arial" w:cs="Arial"/>
          <w:b/>
          <w:color w:val="244061" w:themeColor="accent1" w:themeShade="80"/>
          <w:szCs w:val="24"/>
        </w:rPr>
        <w:t xml:space="preserve">Prior to occupation, the parking bays are to be reallocated </w:t>
      </w:r>
      <w:proofErr w:type="gramStart"/>
      <w:r w:rsidRPr="00F84FD2">
        <w:rPr>
          <w:rFonts w:ascii="Arial" w:hAnsi="Arial" w:cs="Arial"/>
          <w:b/>
          <w:color w:val="244061" w:themeColor="accent1" w:themeShade="80"/>
          <w:szCs w:val="24"/>
        </w:rPr>
        <w:t>so as to</w:t>
      </w:r>
      <w:proofErr w:type="gramEnd"/>
      <w:r w:rsidRPr="00F84FD2">
        <w:rPr>
          <w:rFonts w:ascii="Arial" w:hAnsi="Arial" w:cs="Arial"/>
          <w:b/>
          <w:color w:val="244061" w:themeColor="accent1" w:themeShade="80"/>
          <w:szCs w:val="24"/>
        </w:rPr>
        <w:t xml:space="preserve"> provide for a minimum of 32 commercial car parking bays on site. The visitor parking is to be clearly marked and maintained, to the satisfaction of the City of Nedlands.</w:t>
      </w:r>
    </w:p>
    <w:p w14:paraId="2C6FEDE0" w14:textId="77777777" w:rsidR="002432A4" w:rsidRPr="00BF11F0" w:rsidRDefault="002432A4" w:rsidP="002432A4">
      <w:pPr>
        <w:ind w:left="851" w:right="46"/>
        <w:jc w:val="both"/>
        <w:rPr>
          <w:rFonts w:ascii="Arial" w:hAnsi="Arial" w:cs="Arial"/>
          <w:b/>
          <w:color w:val="244061" w:themeColor="accent1" w:themeShade="80"/>
          <w:szCs w:val="24"/>
        </w:rPr>
      </w:pPr>
    </w:p>
    <w:p w14:paraId="5D056C89" w14:textId="77777777" w:rsidR="002432A4" w:rsidRPr="00F84FD2"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F84FD2">
        <w:rPr>
          <w:rFonts w:ascii="Arial" w:hAnsi="Arial" w:cs="Arial"/>
          <w:b/>
          <w:color w:val="244061" w:themeColor="accent1" w:themeShade="80"/>
          <w:szCs w:val="24"/>
        </w:rPr>
        <w:t>Prior to occupation, all bicycle racks shall be provided and installed to the satisfaction of the City of Nedlands and maintained for the lifetime of the development.</w:t>
      </w:r>
    </w:p>
    <w:p w14:paraId="3421AC85" w14:textId="77777777" w:rsidR="002432A4" w:rsidRPr="00BF11F0" w:rsidRDefault="002432A4" w:rsidP="002432A4">
      <w:pPr>
        <w:ind w:left="851" w:right="46"/>
        <w:jc w:val="both"/>
        <w:rPr>
          <w:rFonts w:ascii="Arial" w:hAnsi="Arial" w:cs="Arial"/>
          <w:b/>
          <w:color w:val="244061" w:themeColor="accent1" w:themeShade="80"/>
          <w:szCs w:val="24"/>
        </w:rPr>
      </w:pPr>
    </w:p>
    <w:p w14:paraId="0AE4419D" w14:textId="77777777" w:rsidR="002432A4" w:rsidRPr="00F84FD2"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F84FD2">
        <w:rPr>
          <w:rFonts w:ascii="Arial" w:hAnsi="Arial" w:cs="Arial"/>
          <w:b/>
          <w:color w:val="244061" w:themeColor="accent1" w:themeShade="80"/>
          <w:szCs w:val="24"/>
        </w:rPr>
        <w:t>Prior to occupation, all car parking bays are to be clearly line marked, drained and with visitor/staff parking clearly marked or signage provided, and maintained thereafter by the landowner to the satisfaction of the City of Nedlands.</w:t>
      </w:r>
    </w:p>
    <w:p w14:paraId="71B5C899" w14:textId="77777777" w:rsidR="002432A4" w:rsidRPr="00BF11F0" w:rsidRDefault="002432A4" w:rsidP="002432A4">
      <w:pPr>
        <w:ind w:left="851" w:right="46"/>
        <w:jc w:val="both"/>
        <w:rPr>
          <w:rFonts w:ascii="Arial" w:hAnsi="Arial" w:cs="Arial"/>
          <w:b/>
          <w:color w:val="244061" w:themeColor="accent1" w:themeShade="80"/>
          <w:szCs w:val="24"/>
        </w:rPr>
      </w:pPr>
    </w:p>
    <w:p w14:paraId="65DD87FF" w14:textId="77777777" w:rsidR="002432A4" w:rsidRPr="00F84FD2"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F84FD2">
        <w:rPr>
          <w:rFonts w:ascii="Arial" w:hAnsi="Arial" w:cs="Arial"/>
          <w:b/>
          <w:color w:val="244061" w:themeColor="accent1" w:themeShade="80"/>
          <w:szCs w:val="24"/>
        </w:rPr>
        <w:t>All car parking dimensions (including associated wheel stops and headroom clearance), manoeuvring areas, ramps, crossovers and driveways shall comply with Australian Standard 2890.1-2004 - Off-</w:t>
      </w:r>
      <w:proofErr w:type="gramStart"/>
      <w:r w:rsidRPr="00F84FD2">
        <w:rPr>
          <w:rFonts w:ascii="Arial" w:hAnsi="Arial" w:cs="Arial"/>
          <w:b/>
          <w:color w:val="244061" w:themeColor="accent1" w:themeShade="80"/>
          <w:szCs w:val="24"/>
        </w:rPr>
        <w:t>street car</w:t>
      </w:r>
      <w:proofErr w:type="gramEnd"/>
      <w:r w:rsidRPr="00F84FD2">
        <w:rPr>
          <w:rFonts w:ascii="Arial" w:hAnsi="Arial" w:cs="Arial"/>
          <w:b/>
          <w:color w:val="244061" w:themeColor="accent1" w:themeShade="80"/>
          <w:szCs w:val="24"/>
        </w:rPr>
        <w:t xml:space="preserve"> parking and Australian Standard 2890.6:2009 - Off-street parking for people with disabilities (where applicable) to the satisfaction of the City of Nedlands.</w:t>
      </w:r>
    </w:p>
    <w:p w14:paraId="7EB7298F" w14:textId="77777777" w:rsidR="002432A4" w:rsidRPr="00BF11F0" w:rsidRDefault="002432A4" w:rsidP="002432A4">
      <w:pPr>
        <w:ind w:left="851" w:right="46"/>
        <w:jc w:val="both"/>
        <w:rPr>
          <w:rFonts w:ascii="Arial" w:hAnsi="Arial" w:cs="Arial"/>
          <w:b/>
          <w:color w:val="244061" w:themeColor="accent1" w:themeShade="80"/>
          <w:szCs w:val="24"/>
        </w:rPr>
      </w:pPr>
    </w:p>
    <w:p w14:paraId="53C250AE" w14:textId="77777777" w:rsidR="002432A4" w:rsidRPr="00F84FD2"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F84FD2">
        <w:rPr>
          <w:rFonts w:ascii="Arial" w:hAnsi="Arial" w:cs="Arial"/>
          <w:b/>
          <w:color w:val="244061" w:themeColor="accent1" w:themeShade="80"/>
          <w:szCs w:val="24"/>
        </w:rPr>
        <w:t>The development shall comply with the approved Waste Management Plan prepared by Talis Consultants received 19 October 2022 to the satisfaction of the City of Nedlands. Any modification to the approved Waste Management Plan will require further approval by the City.</w:t>
      </w:r>
    </w:p>
    <w:p w14:paraId="609DF541" w14:textId="77777777" w:rsidR="002432A4" w:rsidRPr="00B86C81" w:rsidRDefault="002432A4" w:rsidP="002432A4">
      <w:pPr>
        <w:ind w:left="851" w:right="46"/>
        <w:jc w:val="both"/>
        <w:rPr>
          <w:rFonts w:ascii="Arial" w:hAnsi="Arial" w:cs="Arial"/>
          <w:b/>
          <w:color w:val="244061" w:themeColor="accent1" w:themeShade="80"/>
          <w:szCs w:val="24"/>
        </w:rPr>
      </w:pPr>
    </w:p>
    <w:p w14:paraId="26D6BAD9" w14:textId="77777777" w:rsidR="002432A4" w:rsidRPr="004801CF" w:rsidRDefault="002432A4" w:rsidP="002432A4">
      <w:pPr>
        <w:ind w:left="851" w:right="46"/>
        <w:jc w:val="both"/>
        <w:rPr>
          <w:rFonts w:ascii="Arial" w:hAnsi="Arial" w:cs="Arial"/>
          <w:b/>
          <w:color w:val="244061" w:themeColor="accent1" w:themeShade="80"/>
          <w:szCs w:val="24"/>
        </w:rPr>
      </w:pPr>
      <w:r w:rsidRPr="004801CF">
        <w:rPr>
          <w:rFonts w:ascii="Arial" w:hAnsi="Arial" w:cs="Arial"/>
          <w:b/>
          <w:color w:val="244061" w:themeColor="accent1" w:themeShade="80"/>
          <w:szCs w:val="24"/>
        </w:rPr>
        <w:t xml:space="preserve">Environmental Health </w:t>
      </w:r>
    </w:p>
    <w:p w14:paraId="16CAD074" w14:textId="77777777" w:rsidR="002432A4" w:rsidRPr="00B86C81" w:rsidRDefault="002432A4" w:rsidP="002432A4">
      <w:pPr>
        <w:ind w:left="851" w:right="46"/>
        <w:jc w:val="both"/>
        <w:rPr>
          <w:rFonts w:ascii="Arial" w:hAnsi="Arial" w:cs="Arial"/>
          <w:b/>
          <w:color w:val="244061" w:themeColor="accent1" w:themeShade="80"/>
          <w:szCs w:val="24"/>
          <w:highlight w:val="yellow"/>
          <w:u w:val="single"/>
        </w:rPr>
      </w:pPr>
    </w:p>
    <w:p w14:paraId="7DABBFC3" w14:textId="77777777" w:rsidR="002432A4" w:rsidRPr="00BF11F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F11F0">
        <w:rPr>
          <w:rFonts w:ascii="Arial" w:hAnsi="Arial" w:cs="Arial"/>
          <w:b/>
          <w:color w:val="244061" w:themeColor="accent1" w:themeShade="80"/>
          <w:szCs w:val="24"/>
        </w:rPr>
        <w:t>Prior to occupation, an external lighting plan must be submitted and approved by the City of Nedlands. The lighting is to be designed and located to prevent any increase in light spill onto the adjoining properties.</w:t>
      </w:r>
    </w:p>
    <w:p w14:paraId="40E8A2F0" w14:textId="77777777" w:rsidR="002432A4" w:rsidRPr="00BF11F0" w:rsidRDefault="002432A4" w:rsidP="002432A4">
      <w:pPr>
        <w:ind w:left="851" w:right="46"/>
        <w:jc w:val="both"/>
        <w:rPr>
          <w:rFonts w:ascii="Arial" w:hAnsi="Arial" w:cs="Arial"/>
          <w:b/>
          <w:color w:val="244061" w:themeColor="accent1" w:themeShade="80"/>
          <w:szCs w:val="24"/>
        </w:rPr>
      </w:pPr>
    </w:p>
    <w:p w14:paraId="37BF97D9" w14:textId="77777777" w:rsidR="002432A4" w:rsidRPr="00BF11F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F11F0">
        <w:rPr>
          <w:rFonts w:ascii="Arial" w:hAnsi="Arial" w:cs="Arial"/>
          <w:b/>
          <w:color w:val="244061" w:themeColor="accent1" w:themeShade="80"/>
          <w:szCs w:val="24"/>
        </w:rPr>
        <w:t>Prior to occupation, the recommendations contained within the Llyod George Acoustic Report received 19 October 2022, or any approved modifications, are to be carried out and maintained for the lifetime of the development to the satisfaction of the City of Nedlands.</w:t>
      </w:r>
    </w:p>
    <w:p w14:paraId="4C311E52" w14:textId="77777777" w:rsidR="002432A4" w:rsidRPr="00BF11F0" w:rsidRDefault="002432A4" w:rsidP="002432A4">
      <w:pPr>
        <w:ind w:left="851" w:right="46"/>
        <w:jc w:val="both"/>
        <w:rPr>
          <w:rFonts w:ascii="Arial" w:hAnsi="Arial" w:cs="Arial"/>
          <w:b/>
          <w:color w:val="244061" w:themeColor="accent1" w:themeShade="80"/>
          <w:szCs w:val="24"/>
        </w:rPr>
      </w:pPr>
    </w:p>
    <w:p w14:paraId="13651C5D" w14:textId="77777777" w:rsidR="002432A4" w:rsidRPr="00BF11F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F11F0">
        <w:rPr>
          <w:rFonts w:ascii="Arial" w:hAnsi="Arial" w:cs="Arial"/>
          <w:b/>
          <w:color w:val="244061" w:themeColor="accent1" w:themeShade="80"/>
          <w:szCs w:val="24"/>
        </w:rPr>
        <w:t xml:space="preserve">Prior to occupation, a Noise Management Plan is to be submitted and approved by the City of Nedlands detailing measures that will be undertaken to ensure noise levels during operation of the development are kept within levels prescribed in the Environmental Protection (Noise) Regulations 1997 to the specifications and satisfaction of the City of Nedlands.  The Noise Management Plan shall be </w:t>
      </w:r>
      <w:proofErr w:type="gramStart"/>
      <w:r w:rsidRPr="00BF11F0">
        <w:rPr>
          <w:rFonts w:ascii="Arial" w:hAnsi="Arial" w:cs="Arial"/>
          <w:b/>
          <w:color w:val="244061" w:themeColor="accent1" w:themeShade="80"/>
          <w:szCs w:val="24"/>
        </w:rPr>
        <w:t>adhered to at all times</w:t>
      </w:r>
      <w:proofErr w:type="gramEnd"/>
      <w:r w:rsidRPr="00BF11F0">
        <w:rPr>
          <w:rFonts w:ascii="Arial" w:hAnsi="Arial" w:cs="Arial"/>
          <w:b/>
          <w:color w:val="244061" w:themeColor="accent1" w:themeShade="80"/>
          <w:szCs w:val="24"/>
        </w:rPr>
        <w:t xml:space="preserve"> for the life of the development.</w:t>
      </w:r>
    </w:p>
    <w:p w14:paraId="28FDD6D5" w14:textId="77777777" w:rsidR="002432A4" w:rsidRPr="00B86C81" w:rsidRDefault="002432A4" w:rsidP="002432A4">
      <w:pPr>
        <w:ind w:left="851" w:right="46"/>
        <w:jc w:val="both"/>
        <w:rPr>
          <w:rFonts w:ascii="Arial" w:hAnsi="Arial" w:cs="Arial"/>
          <w:b/>
          <w:color w:val="244061" w:themeColor="accent1" w:themeShade="80"/>
          <w:szCs w:val="24"/>
          <w:highlight w:val="yellow"/>
        </w:rPr>
      </w:pPr>
    </w:p>
    <w:p w14:paraId="2D2761F4" w14:textId="77777777" w:rsidR="002432A4" w:rsidRPr="004801CF" w:rsidRDefault="002432A4" w:rsidP="002432A4">
      <w:pPr>
        <w:ind w:left="851" w:right="46"/>
        <w:jc w:val="both"/>
        <w:rPr>
          <w:rFonts w:ascii="Arial" w:hAnsi="Arial" w:cs="Arial"/>
          <w:b/>
          <w:color w:val="244061" w:themeColor="accent1" w:themeShade="80"/>
          <w:szCs w:val="24"/>
        </w:rPr>
      </w:pPr>
      <w:r w:rsidRPr="004801CF">
        <w:rPr>
          <w:rFonts w:ascii="Arial" w:hAnsi="Arial" w:cs="Arial"/>
          <w:b/>
          <w:color w:val="244061" w:themeColor="accent1" w:themeShade="80"/>
          <w:szCs w:val="24"/>
        </w:rPr>
        <w:t xml:space="preserve">Landscaping </w:t>
      </w:r>
    </w:p>
    <w:p w14:paraId="5AE5866F" w14:textId="77777777" w:rsidR="002432A4" w:rsidRPr="00B86C81" w:rsidRDefault="002432A4" w:rsidP="002432A4">
      <w:pPr>
        <w:ind w:left="851" w:right="46"/>
        <w:jc w:val="both"/>
        <w:rPr>
          <w:rFonts w:ascii="Arial" w:hAnsi="Arial" w:cs="Arial"/>
          <w:b/>
          <w:bCs/>
          <w:color w:val="244061" w:themeColor="accent1" w:themeShade="80"/>
          <w:szCs w:val="24"/>
          <w:highlight w:val="yellow"/>
        </w:rPr>
      </w:pPr>
    </w:p>
    <w:p w14:paraId="32634464" w14:textId="77777777" w:rsidR="002432A4" w:rsidRPr="00BF11F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F11F0">
        <w:rPr>
          <w:rFonts w:ascii="Arial" w:hAnsi="Arial" w:cs="Arial"/>
          <w:b/>
          <w:color w:val="244061" w:themeColor="accent1" w:themeShade="80"/>
          <w:szCs w:val="24"/>
        </w:rPr>
        <w:t>Prior to occupation, landscaping shall be completed in accordance with the approved plans prepared by Place Laboratory received 19 October 2022, or any approved modifications to the satisfaction of the City of Nedlands.  All landscaped areas are to be maintained on an ongoing basis for the life of the development on the site to the satisfaction of the City of Nedlands.</w:t>
      </w:r>
    </w:p>
    <w:p w14:paraId="254371AB" w14:textId="77777777" w:rsidR="002432A4" w:rsidRPr="00BF11F0" w:rsidRDefault="002432A4" w:rsidP="002432A4">
      <w:pPr>
        <w:ind w:left="851" w:right="46"/>
        <w:jc w:val="both"/>
        <w:rPr>
          <w:rFonts w:ascii="Arial" w:hAnsi="Arial" w:cs="Arial"/>
          <w:b/>
          <w:color w:val="244061" w:themeColor="accent1" w:themeShade="80"/>
          <w:szCs w:val="24"/>
        </w:rPr>
      </w:pPr>
    </w:p>
    <w:p w14:paraId="276C6F96" w14:textId="77777777" w:rsidR="002432A4" w:rsidRPr="00BF11F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F11F0">
        <w:rPr>
          <w:rFonts w:ascii="Arial" w:hAnsi="Arial" w:cs="Arial"/>
          <w:b/>
          <w:color w:val="244061" w:themeColor="accent1" w:themeShade="80"/>
          <w:szCs w:val="24"/>
        </w:rPr>
        <w:t>Prior to occupation, all communal and private open space areas with landscaping shall include a tap connected to an adequate water supply for the purpose of irrigation.</w:t>
      </w:r>
    </w:p>
    <w:p w14:paraId="06018564" w14:textId="77777777" w:rsidR="002432A4" w:rsidRPr="00BF11F0" w:rsidRDefault="002432A4" w:rsidP="002432A4">
      <w:pPr>
        <w:ind w:left="851" w:right="46"/>
        <w:jc w:val="both"/>
        <w:rPr>
          <w:rFonts w:ascii="Arial" w:hAnsi="Arial" w:cs="Arial"/>
          <w:b/>
          <w:color w:val="244061" w:themeColor="accent1" w:themeShade="80"/>
          <w:szCs w:val="24"/>
        </w:rPr>
      </w:pPr>
    </w:p>
    <w:p w14:paraId="03671424" w14:textId="77777777" w:rsidR="002432A4" w:rsidRPr="00BF11F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F11F0">
        <w:rPr>
          <w:rFonts w:ascii="Arial" w:hAnsi="Arial" w:cs="Arial"/>
          <w:b/>
          <w:color w:val="244061" w:themeColor="accent1" w:themeShade="80"/>
          <w:szCs w:val="24"/>
        </w:rPr>
        <w:t>The street tree(s) within the verge are to be protected and maintained through the duration of the demolition and construction processes to the satisfaction of the City of Nedlands. Should the tree(s) die or be damaged, they are to be replaced with a specified species at the owner’s expense and to the satisfaction of the City of Nedlands.</w:t>
      </w:r>
    </w:p>
    <w:p w14:paraId="247C4F25" w14:textId="77777777" w:rsidR="002432A4" w:rsidRPr="00B86C81" w:rsidRDefault="002432A4" w:rsidP="002432A4">
      <w:pPr>
        <w:ind w:left="851" w:right="46"/>
        <w:jc w:val="both"/>
        <w:rPr>
          <w:rFonts w:ascii="Arial" w:hAnsi="Arial" w:cs="Arial"/>
          <w:b/>
          <w:color w:val="244061" w:themeColor="accent1" w:themeShade="80"/>
          <w:szCs w:val="24"/>
        </w:rPr>
      </w:pPr>
    </w:p>
    <w:p w14:paraId="4FF4FC68" w14:textId="77777777" w:rsidR="002432A4" w:rsidRPr="004801CF" w:rsidRDefault="002432A4" w:rsidP="002432A4">
      <w:pPr>
        <w:ind w:left="851" w:right="46"/>
        <w:jc w:val="both"/>
        <w:rPr>
          <w:rFonts w:ascii="Arial" w:hAnsi="Arial" w:cs="Arial"/>
          <w:b/>
          <w:color w:val="244061" w:themeColor="accent1" w:themeShade="80"/>
          <w:szCs w:val="24"/>
          <w:highlight w:val="yellow"/>
        </w:rPr>
      </w:pPr>
      <w:r w:rsidRPr="004801CF">
        <w:rPr>
          <w:rFonts w:ascii="Arial" w:hAnsi="Arial" w:cs="Arial"/>
          <w:b/>
          <w:color w:val="244061" w:themeColor="accent1" w:themeShade="80"/>
          <w:szCs w:val="24"/>
        </w:rPr>
        <w:t>Sustainability</w:t>
      </w:r>
    </w:p>
    <w:p w14:paraId="048403F1" w14:textId="77777777" w:rsidR="002432A4" w:rsidRPr="00B86C81" w:rsidRDefault="002432A4" w:rsidP="002432A4">
      <w:pPr>
        <w:ind w:left="851" w:right="46"/>
        <w:jc w:val="both"/>
        <w:rPr>
          <w:rFonts w:ascii="Arial" w:hAnsi="Arial" w:cs="Arial"/>
          <w:b/>
          <w:bCs/>
          <w:color w:val="244061" w:themeColor="accent1" w:themeShade="80"/>
          <w:szCs w:val="24"/>
          <w:highlight w:val="yellow"/>
        </w:rPr>
      </w:pPr>
    </w:p>
    <w:p w14:paraId="5797E614" w14:textId="77777777" w:rsidR="002432A4" w:rsidRPr="00BF11F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F11F0">
        <w:rPr>
          <w:rFonts w:ascii="Arial" w:hAnsi="Arial" w:cs="Arial"/>
          <w:b/>
          <w:color w:val="244061" w:themeColor="accent1" w:themeShade="80"/>
          <w:szCs w:val="24"/>
        </w:rPr>
        <w:t>Prior to occupation, the recommendations contained within the Full Circle Sustainability Design Report received 19 October 2022, or any approved modifications, are to be carried out and maintained for the lifetime of the development to the satisfaction of the City of Nedlands.</w:t>
      </w:r>
    </w:p>
    <w:p w14:paraId="79626993" w14:textId="77777777" w:rsidR="002432A4" w:rsidRPr="00BF11F0" w:rsidRDefault="002432A4" w:rsidP="002432A4">
      <w:pPr>
        <w:ind w:left="851" w:right="46"/>
        <w:jc w:val="both"/>
        <w:rPr>
          <w:rFonts w:ascii="Arial" w:hAnsi="Arial" w:cs="Arial"/>
          <w:b/>
          <w:color w:val="244061" w:themeColor="accent1" w:themeShade="80"/>
          <w:szCs w:val="24"/>
        </w:rPr>
      </w:pPr>
    </w:p>
    <w:p w14:paraId="4F792436" w14:textId="77777777" w:rsidR="002432A4" w:rsidRPr="00BF11F0" w:rsidRDefault="002432A4" w:rsidP="00AD1212">
      <w:pPr>
        <w:pStyle w:val="ListParagraph"/>
        <w:numPr>
          <w:ilvl w:val="0"/>
          <w:numId w:val="49"/>
        </w:numPr>
        <w:ind w:left="851" w:right="46" w:hanging="567"/>
        <w:jc w:val="both"/>
        <w:rPr>
          <w:rFonts w:ascii="Arial" w:hAnsi="Arial" w:cs="Arial"/>
          <w:b/>
          <w:color w:val="244061" w:themeColor="accent1" w:themeShade="80"/>
          <w:szCs w:val="24"/>
        </w:rPr>
      </w:pPr>
      <w:r w:rsidRPr="00BF11F0">
        <w:rPr>
          <w:rFonts w:ascii="Arial" w:hAnsi="Arial" w:cs="Arial"/>
          <w:b/>
          <w:color w:val="244061" w:themeColor="accent1" w:themeShade="80"/>
          <w:szCs w:val="24"/>
        </w:rPr>
        <w:t>With</w:t>
      </w:r>
      <w:r>
        <w:rPr>
          <w:rFonts w:ascii="Arial" w:hAnsi="Arial" w:cs="Arial"/>
          <w:b/>
          <w:color w:val="244061" w:themeColor="accent1" w:themeShade="80"/>
          <w:szCs w:val="24"/>
        </w:rPr>
        <w:t>in</w:t>
      </w:r>
      <w:r w:rsidRPr="00BF11F0">
        <w:rPr>
          <w:rFonts w:ascii="Arial" w:hAnsi="Arial" w:cs="Arial"/>
          <w:b/>
          <w:color w:val="244061" w:themeColor="accent1" w:themeShade="80"/>
          <w:szCs w:val="24"/>
        </w:rPr>
        <w:t xml:space="preserve"> 12 months of practical completion, a copy of the Green Star </w:t>
      </w:r>
      <w:proofErr w:type="gramStart"/>
      <w:r w:rsidRPr="00BF11F0">
        <w:rPr>
          <w:rFonts w:ascii="Arial" w:hAnsi="Arial" w:cs="Arial"/>
          <w:b/>
          <w:color w:val="244061" w:themeColor="accent1" w:themeShade="80"/>
          <w:szCs w:val="24"/>
        </w:rPr>
        <w:t>As</w:t>
      </w:r>
      <w:proofErr w:type="gramEnd"/>
      <w:r w:rsidRPr="00BF11F0">
        <w:rPr>
          <w:rFonts w:ascii="Arial" w:hAnsi="Arial" w:cs="Arial"/>
          <w:b/>
          <w:color w:val="244061" w:themeColor="accent1" w:themeShade="80"/>
          <w:szCs w:val="24"/>
        </w:rPr>
        <w:t xml:space="preserve"> Built Certification is to </w:t>
      </w:r>
      <w:r>
        <w:rPr>
          <w:rFonts w:ascii="Arial" w:hAnsi="Arial" w:cs="Arial"/>
          <w:b/>
          <w:color w:val="244061" w:themeColor="accent1" w:themeShade="80"/>
          <w:szCs w:val="24"/>
        </w:rPr>
        <w:t xml:space="preserve">be </w:t>
      </w:r>
      <w:r w:rsidRPr="00BF11F0">
        <w:rPr>
          <w:rFonts w:ascii="Arial" w:hAnsi="Arial" w:cs="Arial"/>
          <w:b/>
          <w:color w:val="244061" w:themeColor="accent1" w:themeShade="80"/>
          <w:szCs w:val="24"/>
        </w:rPr>
        <w:t>provided to the City of Nedlands.</w:t>
      </w:r>
    </w:p>
    <w:p w14:paraId="756F1689" w14:textId="77777777" w:rsidR="002432A4" w:rsidRDefault="002432A4" w:rsidP="002432A4">
      <w:pPr>
        <w:ind w:left="-284" w:right="46"/>
        <w:jc w:val="both"/>
        <w:rPr>
          <w:rFonts w:ascii="Arial" w:hAnsi="Arial" w:cs="Arial"/>
          <w:b/>
          <w:color w:val="244061" w:themeColor="accent1" w:themeShade="80"/>
          <w:szCs w:val="24"/>
          <w:highlight w:val="yellow"/>
          <w:lang w:val="en-US"/>
        </w:rPr>
      </w:pPr>
    </w:p>
    <w:p w14:paraId="41C08DB1" w14:textId="77777777" w:rsidR="002432A4" w:rsidRPr="00C1421E" w:rsidRDefault="002432A4" w:rsidP="002432A4">
      <w:pPr>
        <w:ind w:left="-284" w:right="46"/>
        <w:jc w:val="both"/>
        <w:rPr>
          <w:rFonts w:ascii="Arial" w:hAnsi="Arial" w:cs="Arial"/>
          <w:b/>
          <w:color w:val="244061" w:themeColor="accent1" w:themeShade="80"/>
          <w:szCs w:val="24"/>
          <w:highlight w:val="yellow"/>
          <w:lang w:val="en-US"/>
        </w:rPr>
      </w:pPr>
    </w:p>
    <w:p w14:paraId="130885F6"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4907ECDB" w14:textId="77777777" w:rsidR="002432A4" w:rsidRPr="00C1421E" w:rsidRDefault="002432A4" w:rsidP="002432A4">
      <w:pPr>
        <w:ind w:left="-284" w:right="46"/>
        <w:jc w:val="both"/>
        <w:rPr>
          <w:rFonts w:ascii="Arial" w:hAnsi="Arial" w:cs="Arial"/>
          <w:color w:val="000000" w:themeColor="text1"/>
          <w:szCs w:val="24"/>
        </w:rPr>
      </w:pPr>
    </w:p>
    <w:p w14:paraId="50167A21" w14:textId="77777777" w:rsidR="002432A4" w:rsidRPr="00C1421E" w:rsidRDefault="002432A4" w:rsidP="002432A4">
      <w:pPr>
        <w:ind w:left="-284" w:right="46"/>
        <w:jc w:val="both"/>
        <w:rPr>
          <w:rFonts w:ascii="Arial" w:hAnsi="Arial" w:cs="Arial"/>
          <w:color w:val="000000" w:themeColor="text1"/>
          <w:szCs w:val="24"/>
        </w:rPr>
      </w:pPr>
      <w:r w:rsidRPr="00C1421E">
        <w:rPr>
          <w:rFonts w:ascii="Arial" w:hAnsi="Arial" w:cs="Arial"/>
          <w:color w:val="000000" w:themeColor="text1"/>
          <w:szCs w:val="24"/>
        </w:rPr>
        <w:t xml:space="preserve">Simple Majority. </w:t>
      </w:r>
    </w:p>
    <w:p w14:paraId="6C370274" w14:textId="1566014C" w:rsidR="0051411D" w:rsidRDefault="0051411D" w:rsidP="002432A4">
      <w:pPr>
        <w:ind w:left="-284" w:right="46"/>
        <w:jc w:val="both"/>
        <w:rPr>
          <w:rFonts w:ascii="Arial" w:hAnsi="Arial" w:cs="Arial"/>
          <w:bCs/>
          <w:szCs w:val="24"/>
          <w:lang w:val="en-US"/>
        </w:rPr>
      </w:pPr>
    </w:p>
    <w:p w14:paraId="054C7C7B" w14:textId="77777777" w:rsidR="0051411D" w:rsidRDefault="0051411D" w:rsidP="002432A4">
      <w:pPr>
        <w:ind w:left="-284" w:right="46"/>
        <w:jc w:val="both"/>
        <w:rPr>
          <w:rFonts w:ascii="Arial" w:hAnsi="Arial" w:cs="Arial"/>
          <w:bCs/>
          <w:szCs w:val="24"/>
          <w:lang w:val="en-US"/>
        </w:rPr>
      </w:pPr>
    </w:p>
    <w:p w14:paraId="159F72A1" w14:textId="77777777" w:rsidR="002432A4" w:rsidRDefault="002432A4" w:rsidP="002432A4">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20FD4349" w14:textId="77777777" w:rsidR="002432A4" w:rsidRPr="00CC23F5" w:rsidRDefault="002432A4" w:rsidP="002432A4">
      <w:pPr>
        <w:ind w:left="-284" w:right="46"/>
        <w:jc w:val="both"/>
        <w:rPr>
          <w:rFonts w:ascii="Arial" w:hAnsi="Arial" w:cs="Arial"/>
          <w:b/>
          <w:color w:val="244061" w:themeColor="accent1" w:themeShade="80"/>
          <w:sz w:val="28"/>
          <w:szCs w:val="32"/>
          <w:lang w:val="en-US"/>
        </w:rPr>
      </w:pPr>
    </w:p>
    <w:tbl>
      <w:tblPr>
        <w:tblStyle w:val="TableGrid"/>
        <w:tblW w:w="9640" w:type="dxa"/>
        <w:tblInd w:w="-289" w:type="dxa"/>
        <w:tblLook w:val="04A0" w:firstRow="1" w:lastRow="0" w:firstColumn="1" w:lastColumn="0" w:noHBand="0" w:noVBand="1"/>
      </w:tblPr>
      <w:tblGrid>
        <w:gridCol w:w="4253"/>
        <w:gridCol w:w="5387"/>
      </w:tblGrid>
      <w:tr w:rsidR="002432A4" w:rsidRPr="00E07AD5" w14:paraId="6447A7D2" w14:textId="77777777" w:rsidTr="007F7149">
        <w:tc>
          <w:tcPr>
            <w:tcW w:w="4253" w:type="dxa"/>
            <w:vAlign w:val="center"/>
          </w:tcPr>
          <w:p w14:paraId="2F0B1539"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Metropolitan Region Scheme Zone</w:t>
            </w:r>
          </w:p>
        </w:tc>
        <w:tc>
          <w:tcPr>
            <w:tcW w:w="5387" w:type="dxa"/>
            <w:vAlign w:val="center"/>
          </w:tcPr>
          <w:p w14:paraId="5739ED0B" w14:textId="77777777" w:rsidR="002432A4" w:rsidRPr="00E07AD5" w:rsidRDefault="002432A4" w:rsidP="002432A4">
            <w:pPr>
              <w:ind w:left="-567" w:right="46" w:firstLine="601"/>
              <w:jc w:val="both"/>
              <w:rPr>
                <w:rFonts w:ascii="Arial" w:hAnsi="Arial" w:cs="Arial"/>
                <w:color w:val="000000" w:themeColor="text1"/>
                <w:szCs w:val="24"/>
              </w:rPr>
            </w:pPr>
            <w:r w:rsidRPr="00E07AD5">
              <w:rPr>
                <w:rFonts w:ascii="Arial" w:hAnsi="Arial" w:cs="Arial"/>
                <w:color w:val="000000" w:themeColor="text1"/>
                <w:szCs w:val="24"/>
              </w:rPr>
              <w:t>Urban</w:t>
            </w:r>
            <w:r>
              <w:rPr>
                <w:rFonts w:ascii="Arial" w:hAnsi="Arial" w:cs="Arial"/>
                <w:color w:val="000000" w:themeColor="text1"/>
                <w:szCs w:val="24"/>
              </w:rPr>
              <w:t>, Primary Regional Road</w:t>
            </w:r>
          </w:p>
        </w:tc>
      </w:tr>
      <w:tr w:rsidR="002432A4" w:rsidRPr="00E07AD5" w14:paraId="4EFB1055" w14:textId="77777777" w:rsidTr="007F7149">
        <w:tc>
          <w:tcPr>
            <w:tcW w:w="4253" w:type="dxa"/>
            <w:vAlign w:val="center"/>
          </w:tcPr>
          <w:p w14:paraId="2BFE018D"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Local Planning Scheme Zone</w:t>
            </w:r>
          </w:p>
        </w:tc>
        <w:tc>
          <w:tcPr>
            <w:tcW w:w="5387" w:type="dxa"/>
            <w:vAlign w:val="center"/>
          </w:tcPr>
          <w:p w14:paraId="4A8E4508" w14:textId="77777777" w:rsidR="002432A4" w:rsidRPr="00E07AD5" w:rsidRDefault="002432A4" w:rsidP="002432A4">
            <w:pPr>
              <w:ind w:left="-567" w:right="46" w:firstLine="601"/>
              <w:jc w:val="both"/>
              <w:rPr>
                <w:rFonts w:ascii="Arial" w:hAnsi="Arial" w:cs="Arial"/>
                <w:color w:val="000000" w:themeColor="text1"/>
                <w:szCs w:val="24"/>
              </w:rPr>
            </w:pPr>
            <w:r w:rsidRPr="00E07AD5">
              <w:rPr>
                <w:rFonts w:ascii="Arial" w:hAnsi="Arial" w:cs="Arial"/>
                <w:color w:val="000000" w:themeColor="text1"/>
                <w:szCs w:val="24"/>
              </w:rPr>
              <w:t>Residential</w:t>
            </w:r>
          </w:p>
        </w:tc>
      </w:tr>
      <w:tr w:rsidR="002432A4" w:rsidRPr="00E07AD5" w14:paraId="3A62F409" w14:textId="77777777" w:rsidTr="007F7149">
        <w:tc>
          <w:tcPr>
            <w:tcW w:w="4253" w:type="dxa"/>
            <w:vAlign w:val="center"/>
          </w:tcPr>
          <w:p w14:paraId="10AE7136"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R-Code</w:t>
            </w:r>
          </w:p>
        </w:tc>
        <w:tc>
          <w:tcPr>
            <w:tcW w:w="5387" w:type="dxa"/>
            <w:vAlign w:val="center"/>
          </w:tcPr>
          <w:p w14:paraId="0F39E06A" w14:textId="77777777" w:rsidR="002432A4" w:rsidRPr="00E07AD5" w:rsidRDefault="002432A4" w:rsidP="002432A4">
            <w:pPr>
              <w:ind w:left="-567" w:right="46" w:firstLine="601"/>
              <w:jc w:val="both"/>
              <w:rPr>
                <w:rFonts w:ascii="Arial" w:hAnsi="Arial" w:cs="Arial"/>
                <w:color w:val="000000" w:themeColor="text1"/>
                <w:szCs w:val="24"/>
              </w:rPr>
            </w:pPr>
            <w:r w:rsidRPr="00E07AD5">
              <w:rPr>
                <w:rFonts w:ascii="Arial" w:hAnsi="Arial" w:cs="Arial"/>
                <w:color w:val="000000" w:themeColor="text1"/>
                <w:szCs w:val="24"/>
              </w:rPr>
              <w:t>R</w:t>
            </w:r>
            <w:r>
              <w:rPr>
                <w:rFonts w:ascii="Arial" w:hAnsi="Arial" w:cs="Arial"/>
                <w:color w:val="000000" w:themeColor="text1"/>
                <w:szCs w:val="24"/>
              </w:rPr>
              <w:t>-AC1</w:t>
            </w:r>
          </w:p>
        </w:tc>
      </w:tr>
      <w:tr w:rsidR="002432A4" w:rsidRPr="00E07AD5" w14:paraId="033CC441" w14:textId="77777777" w:rsidTr="007F7149">
        <w:tc>
          <w:tcPr>
            <w:tcW w:w="4253" w:type="dxa"/>
            <w:vAlign w:val="center"/>
          </w:tcPr>
          <w:p w14:paraId="0138D996"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Land area</w:t>
            </w:r>
          </w:p>
        </w:tc>
        <w:tc>
          <w:tcPr>
            <w:tcW w:w="5387" w:type="dxa"/>
            <w:vAlign w:val="center"/>
          </w:tcPr>
          <w:p w14:paraId="7CFFFA93" w14:textId="77777777" w:rsidR="002432A4" w:rsidRPr="00E07AD5" w:rsidRDefault="002432A4" w:rsidP="002432A4">
            <w:pPr>
              <w:ind w:left="-567" w:right="46" w:firstLine="601"/>
              <w:jc w:val="both"/>
              <w:rPr>
                <w:rFonts w:ascii="Arial" w:hAnsi="Arial" w:cs="Arial"/>
                <w:color w:val="000000" w:themeColor="text1"/>
                <w:szCs w:val="24"/>
              </w:rPr>
            </w:pPr>
            <w:r>
              <w:rPr>
                <w:rFonts w:ascii="Arial" w:hAnsi="Arial" w:cs="Arial"/>
                <w:color w:val="000000" w:themeColor="text1"/>
                <w:szCs w:val="24"/>
              </w:rPr>
              <w:t>2,122</w:t>
            </w:r>
            <w:r w:rsidRPr="00E07AD5">
              <w:rPr>
                <w:rFonts w:ascii="Arial" w:hAnsi="Arial" w:cs="Arial"/>
                <w:color w:val="000000" w:themeColor="text1"/>
                <w:szCs w:val="24"/>
              </w:rPr>
              <w:t>m</w:t>
            </w:r>
            <w:r w:rsidRPr="00D03FB2">
              <w:rPr>
                <w:rFonts w:ascii="Arial" w:hAnsi="Arial" w:cs="Arial"/>
                <w:color w:val="000000" w:themeColor="text1"/>
                <w:szCs w:val="24"/>
                <w:vertAlign w:val="superscript"/>
              </w:rPr>
              <w:t>2</w:t>
            </w:r>
          </w:p>
        </w:tc>
      </w:tr>
      <w:tr w:rsidR="002432A4" w:rsidRPr="00E07AD5" w14:paraId="727F372D" w14:textId="77777777" w:rsidTr="007F7149">
        <w:tc>
          <w:tcPr>
            <w:tcW w:w="4253" w:type="dxa"/>
            <w:vAlign w:val="center"/>
          </w:tcPr>
          <w:p w14:paraId="4D41B160"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Land Use</w:t>
            </w:r>
          </w:p>
        </w:tc>
        <w:tc>
          <w:tcPr>
            <w:tcW w:w="5387" w:type="dxa"/>
            <w:vAlign w:val="center"/>
          </w:tcPr>
          <w:p w14:paraId="6C3E9FD1" w14:textId="77777777" w:rsidR="002432A4" w:rsidRDefault="002432A4" w:rsidP="002432A4">
            <w:pPr>
              <w:ind w:left="39" w:right="46" w:hanging="5"/>
              <w:jc w:val="both"/>
              <w:rPr>
                <w:rFonts w:ascii="Arial" w:hAnsi="Arial" w:cs="Arial"/>
                <w:color w:val="000000" w:themeColor="text1"/>
                <w:szCs w:val="24"/>
              </w:rPr>
            </w:pPr>
            <w:r w:rsidRPr="00143E64">
              <w:rPr>
                <w:rFonts w:ascii="Arial" w:hAnsi="Arial" w:cs="Arial"/>
                <w:color w:val="000000" w:themeColor="text1"/>
                <w:szCs w:val="24"/>
              </w:rPr>
              <w:t>Residential - Multiple Dwellings</w:t>
            </w:r>
          </w:p>
          <w:p w14:paraId="39861401" w14:textId="77777777" w:rsidR="002432A4" w:rsidRPr="00D31BD8" w:rsidRDefault="002432A4" w:rsidP="002432A4">
            <w:pPr>
              <w:ind w:left="39" w:right="46" w:hanging="5"/>
              <w:jc w:val="both"/>
              <w:rPr>
                <w:rFonts w:ascii="Arial" w:hAnsi="Arial" w:cs="Arial"/>
                <w:color w:val="000000" w:themeColor="text1"/>
                <w:szCs w:val="24"/>
              </w:rPr>
            </w:pPr>
            <w:r w:rsidRPr="00D31BD8">
              <w:rPr>
                <w:rFonts w:ascii="Arial" w:hAnsi="Arial" w:cs="Arial"/>
                <w:color w:val="000000" w:themeColor="text1"/>
                <w:szCs w:val="24"/>
              </w:rPr>
              <w:t xml:space="preserve">Restaurant/Café </w:t>
            </w:r>
          </w:p>
          <w:p w14:paraId="67BA4699" w14:textId="77777777" w:rsidR="002432A4" w:rsidRPr="00D31BD8" w:rsidRDefault="002432A4" w:rsidP="002432A4">
            <w:pPr>
              <w:ind w:left="39" w:right="46" w:hanging="5"/>
              <w:jc w:val="both"/>
              <w:rPr>
                <w:rFonts w:ascii="Arial" w:hAnsi="Arial" w:cs="Arial"/>
                <w:color w:val="000000" w:themeColor="text1"/>
                <w:szCs w:val="24"/>
              </w:rPr>
            </w:pPr>
            <w:r w:rsidRPr="00D31BD8">
              <w:rPr>
                <w:rFonts w:ascii="Arial" w:hAnsi="Arial" w:cs="Arial"/>
                <w:color w:val="000000" w:themeColor="text1"/>
                <w:szCs w:val="24"/>
              </w:rPr>
              <w:t>Office</w:t>
            </w:r>
          </w:p>
          <w:p w14:paraId="70334C6C" w14:textId="77777777" w:rsidR="002432A4" w:rsidRPr="00D31BD8" w:rsidRDefault="002432A4" w:rsidP="002432A4">
            <w:pPr>
              <w:ind w:left="39" w:right="46" w:hanging="5"/>
              <w:jc w:val="both"/>
              <w:rPr>
                <w:rFonts w:ascii="Arial" w:hAnsi="Arial" w:cs="Arial"/>
                <w:color w:val="000000" w:themeColor="text1"/>
                <w:szCs w:val="24"/>
              </w:rPr>
            </w:pPr>
            <w:r w:rsidRPr="00D31BD8">
              <w:rPr>
                <w:rFonts w:ascii="Arial" w:hAnsi="Arial" w:cs="Arial"/>
                <w:color w:val="000000" w:themeColor="text1"/>
                <w:szCs w:val="24"/>
              </w:rPr>
              <w:t xml:space="preserve">Shop </w:t>
            </w:r>
          </w:p>
          <w:p w14:paraId="7B07BA33" w14:textId="77777777" w:rsidR="002432A4" w:rsidRPr="00E07AD5" w:rsidRDefault="002432A4" w:rsidP="002432A4">
            <w:pPr>
              <w:ind w:left="39" w:right="46" w:hanging="5"/>
              <w:jc w:val="both"/>
              <w:rPr>
                <w:rFonts w:ascii="Arial" w:hAnsi="Arial" w:cs="Arial"/>
                <w:color w:val="000000" w:themeColor="text1"/>
                <w:szCs w:val="24"/>
              </w:rPr>
            </w:pPr>
            <w:r w:rsidRPr="00D31BD8">
              <w:rPr>
                <w:rFonts w:ascii="Arial" w:hAnsi="Arial" w:cs="Arial"/>
                <w:color w:val="000000" w:themeColor="text1"/>
                <w:szCs w:val="24"/>
              </w:rPr>
              <w:t>Art Gallery</w:t>
            </w:r>
          </w:p>
        </w:tc>
      </w:tr>
      <w:tr w:rsidR="002432A4" w:rsidRPr="00E07AD5" w14:paraId="579F903B" w14:textId="77777777" w:rsidTr="007F7149">
        <w:tc>
          <w:tcPr>
            <w:tcW w:w="4253" w:type="dxa"/>
            <w:vAlign w:val="center"/>
          </w:tcPr>
          <w:p w14:paraId="1574B4E8" w14:textId="77777777" w:rsidR="002432A4" w:rsidRPr="00E07AD5" w:rsidRDefault="002432A4" w:rsidP="002432A4">
            <w:pPr>
              <w:ind w:left="-567" w:right="46" w:firstLine="601"/>
              <w:jc w:val="both"/>
              <w:rPr>
                <w:rFonts w:ascii="Arial" w:hAnsi="Arial" w:cs="Arial"/>
                <w:b/>
                <w:color w:val="000000" w:themeColor="text1"/>
                <w:szCs w:val="24"/>
              </w:rPr>
            </w:pPr>
            <w:r w:rsidRPr="00E07AD5">
              <w:rPr>
                <w:rFonts w:ascii="Arial" w:hAnsi="Arial" w:cs="Arial"/>
                <w:b/>
                <w:color w:val="000000" w:themeColor="text1"/>
                <w:szCs w:val="24"/>
              </w:rPr>
              <w:t>Use Class</w:t>
            </w:r>
          </w:p>
        </w:tc>
        <w:tc>
          <w:tcPr>
            <w:tcW w:w="5387" w:type="dxa"/>
            <w:vAlign w:val="center"/>
          </w:tcPr>
          <w:p w14:paraId="394CEFFD" w14:textId="77777777" w:rsidR="002432A4" w:rsidRPr="00143E64" w:rsidRDefault="002432A4" w:rsidP="002432A4">
            <w:pPr>
              <w:ind w:left="-567" w:right="46" w:firstLine="601"/>
              <w:jc w:val="both"/>
              <w:rPr>
                <w:rFonts w:ascii="Arial" w:hAnsi="Arial" w:cs="Arial"/>
                <w:color w:val="000000" w:themeColor="text1"/>
                <w:szCs w:val="24"/>
              </w:rPr>
            </w:pPr>
            <w:r w:rsidRPr="00E07AD5">
              <w:rPr>
                <w:rFonts w:ascii="Arial" w:hAnsi="Arial" w:cs="Arial"/>
                <w:color w:val="000000" w:themeColor="text1"/>
                <w:szCs w:val="24"/>
              </w:rPr>
              <w:t>‘P’ Permitted Use</w:t>
            </w:r>
          </w:p>
        </w:tc>
      </w:tr>
      <w:tr w:rsidR="002432A4" w:rsidRPr="00E07AD5" w14:paraId="5B61EBB5" w14:textId="77777777" w:rsidTr="007F7149">
        <w:tc>
          <w:tcPr>
            <w:tcW w:w="4253" w:type="dxa"/>
          </w:tcPr>
          <w:p w14:paraId="1F6D00AD" w14:textId="77777777" w:rsidR="002432A4" w:rsidRPr="00E07AD5" w:rsidRDefault="002432A4" w:rsidP="002432A4">
            <w:pPr>
              <w:ind w:left="-567" w:right="46" w:firstLine="601"/>
              <w:jc w:val="both"/>
              <w:rPr>
                <w:rFonts w:ascii="Arial" w:hAnsi="Arial" w:cs="Arial"/>
                <w:b/>
                <w:color w:val="000000" w:themeColor="text1"/>
                <w:szCs w:val="24"/>
              </w:rPr>
            </w:pPr>
            <w:r w:rsidRPr="00143E64">
              <w:rPr>
                <w:rFonts w:ascii="Arial" w:hAnsi="Arial" w:cs="Arial"/>
                <w:b/>
                <w:color w:val="000000" w:themeColor="text1"/>
                <w:szCs w:val="24"/>
              </w:rPr>
              <w:t>Proposed Plot Ratio</w:t>
            </w:r>
          </w:p>
        </w:tc>
        <w:tc>
          <w:tcPr>
            <w:tcW w:w="5387" w:type="dxa"/>
          </w:tcPr>
          <w:p w14:paraId="33BFAD23" w14:textId="77777777" w:rsidR="002432A4" w:rsidRPr="00E56FAA" w:rsidRDefault="002432A4" w:rsidP="002432A4">
            <w:pPr>
              <w:ind w:left="-567" w:right="46" w:firstLine="601"/>
              <w:jc w:val="both"/>
              <w:rPr>
                <w:rFonts w:ascii="Arial" w:hAnsi="Arial" w:cs="Arial"/>
                <w:color w:val="000000" w:themeColor="text1"/>
                <w:szCs w:val="24"/>
              </w:rPr>
            </w:pPr>
            <w:r w:rsidRPr="00E56FAA">
              <w:rPr>
                <w:rFonts w:ascii="Arial" w:hAnsi="Arial" w:cs="Arial"/>
                <w:color w:val="000000" w:themeColor="text1"/>
                <w:szCs w:val="24"/>
              </w:rPr>
              <w:t>3.82 / 8,118m</w:t>
            </w:r>
            <w:r w:rsidRPr="00E56FAA">
              <w:rPr>
                <w:rFonts w:ascii="Arial" w:hAnsi="Arial" w:cs="Arial"/>
                <w:color w:val="000000" w:themeColor="text1"/>
                <w:szCs w:val="24"/>
                <w:vertAlign w:val="superscript"/>
              </w:rPr>
              <w:t>2</w:t>
            </w:r>
          </w:p>
        </w:tc>
      </w:tr>
      <w:tr w:rsidR="002432A4" w:rsidRPr="00E07AD5" w14:paraId="6297738E" w14:textId="77777777" w:rsidTr="007F7149">
        <w:tc>
          <w:tcPr>
            <w:tcW w:w="4253" w:type="dxa"/>
          </w:tcPr>
          <w:p w14:paraId="569C7058" w14:textId="77777777" w:rsidR="002432A4" w:rsidRPr="00E07AD5" w:rsidRDefault="002432A4" w:rsidP="002432A4">
            <w:pPr>
              <w:ind w:left="-567" w:right="46" w:firstLine="601"/>
              <w:jc w:val="both"/>
              <w:rPr>
                <w:rFonts w:ascii="Arial" w:hAnsi="Arial" w:cs="Arial"/>
                <w:b/>
                <w:color w:val="000000" w:themeColor="text1"/>
                <w:szCs w:val="24"/>
              </w:rPr>
            </w:pPr>
            <w:r w:rsidRPr="00143E64">
              <w:rPr>
                <w:rFonts w:ascii="Arial" w:hAnsi="Arial" w:cs="Arial"/>
                <w:b/>
                <w:color w:val="000000" w:themeColor="text1"/>
                <w:szCs w:val="24"/>
              </w:rPr>
              <w:t>Proposed No. Storeys</w:t>
            </w:r>
          </w:p>
        </w:tc>
        <w:tc>
          <w:tcPr>
            <w:tcW w:w="5387" w:type="dxa"/>
          </w:tcPr>
          <w:p w14:paraId="4A8EC7E5" w14:textId="77777777" w:rsidR="002432A4" w:rsidRDefault="002432A4" w:rsidP="002432A4">
            <w:pPr>
              <w:ind w:left="-567" w:right="46" w:firstLine="601"/>
              <w:jc w:val="both"/>
              <w:rPr>
                <w:rFonts w:ascii="Arial" w:hAnsi="Arial" w:cs="Arial"/>
                <w:color w:val="000000" w:themeColor="text1"/>
                <w:szCs w:val="24"/>
              </w:rPr>
            </w:pPr>
            <w:r>
              <w:rPr>
                <w:rFonts w:ascii="Arial" w:hAnsi="Arial" w:cs="Arial"/>
                <w:color w:val="000000" w:themeColor="text1"/>
                <w:szCs w:val="24"/>
              </w:rPr>
              <w:t>17</w:t>
            </w:r>
          </w:p>
        </w:tc>
      </w:tr>
      <w:tr w:rsidR="002432A4" w:rsidRPr="00E07AD5" w14:paraId="531A7310" w14:textId="77777777" w:rsidTr="007F7149">
        <w:tc>
          <w:tcPr>
            <w:tcW w:w="4253" w:type="dxa"/>
          </w:tcPr>
          <w:p w14:paraId="673906D8" w14:textId="77777777" w:rsidR="002432A4" w:rsidRPr="00E07AD5" w:rsidRDefault="002432A4" w:rsidP="002432A4">
            <w:pPr>
              <w:ind w:left="-567" w:right="46" w:firstLine="601"/>
              <w:jc w:val="both"/>
              <w:rPr>
                <w:rFonts w:ascii="Arial" w:hAnsi="Arial" w:cs="Arial"/>
                <w:b/>
                <w:color w:val="000000" w:themeColor="text1"/>
                <w:szCs w:val="24"/>
              </w:rPr>
            </w:pPr>
            <w:r w:rsidRPr="00143E64">
              <w:rPr>
                <w:rFonts w:ascii="Arial" w:hAnsi="Arial" w:cs="Arial"/>
                <w:b/>
                <w:color w:val="000000" w:themeColor="text1"/>
                <w:szCs w:val="24"/>
              </w:rPr>
              <w:t>Proposed No. Dwellings</w:t>
            </w:r>
          </w:p>
        </w:tc>
        <w:tc>
          <w:tcPr>
            <w:tcW w:w="5387" w:type="dxa"/>
          </w:tcPr>
          <w:p w14:paraId="11C87AC4" w14:textId="77777777" w:rsidR="002432A4" w:rsidRDefault="002432A4" w:rsidP="002432A4">
            <w:pPr>
              <w:ind w:left="-567" w:right="46" w:firstLine="601"/>
              <w:jc w:val="both"/>
              <w:rPr>
                <w:rFonts w:ascii="Arial" w:hAnsi="Arial" w:cs="Arial"/>
                <w:color w:val="000000" w:themeColor="text1"/>
                <w:szCs w:val="24"/>
              </w:rPr>
            </w:pPr>
            <w:r>
              <w:rPr>
                <w:rFonts w:ascii="Arial" w:hAnsi="Arial" w:cs="Arial"/>
                <w:color w:val="000000" w:themeColor="text1"/>
                <w:szCs w:val="24"/>
              </w:rPr>
              <w:t>68</w:t>
            </w:r>
          </w:p>
        </w:tc>
      </w:tr>
    </w:tbl>
    <w:p w14:paraId="38BD200E" w14:textId="77777777" w:rsidR="002432A4" w:rsidRDefault="002432A4" w:rsidP="002432A4">
      <w:pPr>
        <w:ind w:right="46"/>
        <w:jc w:val="both"/>
        <w:rPr>
          <w:rFonts w:ascii="Arial" w:hAnsi="Arial" w:cs="Arial"/>
          <w:szCs w:val="24"/>
        </w:rPr>
      </w:pPr>
    </w:p>
    <w:p w14:paraId="4A837A7F" w14:textId="77777777" w:rsidR="002432A4" w:rsidRPr="0006684A" w:rsidRDefault="002432A4" w:rsidP="002432A4">
      <w:pPr>
        <w:ind w:left="-284" w:right="46"/>
        <w:jc w:val="both"/>
        <w:rPr>
          <w:rFonts w:ascii="Arial" w:hAnsi="Arial" w:cs="Arial"/>
          <w:szCs w:val="24"/>
        </w:rPr>
      </w:pPr>
      <w:r w:rsidRPr="0012210F">
        <w:rPr>
          <w:rFonts w:ascii="Arial" w:hAnsi="Arial" w:cs="Arial"/>
          <w:szCs w:val="24"/>
        </w:rPr>
        <w:t xml:space="preserve">The application is for a proposed </w:t>
      </w:r>
      <w:proofErr w:type="gramStart"/>
      <w:r>
        <w:rPr>
          <w:rFonts w:ascii="Arial" w:hAnsi="Arial" w:cs="Arial"/>
          <w:szCs w:val="24"/>
        </w:rPr>
        <w:t>Mixed Use</w:t>
      </w:r>
      <w:proofErr w:type="gramEnd"/>
      <w:r>
        <w:rPr>
          <w:rFonts w:ascii="Arial" w:hAnsi="Arial" w:cs="Arial"/>
          <w:szCs w:val="24"/>
        </w:rPr>
        <w:t xml:space="preserve"> </w:t>
      </w:r>
      <w:r w:rsidRPr="0012210F">
        <w:rPr>
          <w:rFonts w:ascii="Arial" w:hAnsi="Arial" w:cs="Arial"/>
          <w:szCs w:val="24"/>
        </w:rPr>
        <w:t xml:space="preserve">development, comprising </w:t>
      </w:r>
      <w:r>
        <w:rPr>
          <w:rFonts w:ascii="Arial" w:hAnsi="Arial" w:cs="Arial"/>
          <w:szCs w:val="24"/>
        </w:rPr>
        <w:t>68 m</w:t>
      </w:r>
      <w:r w:rsidRPr="0012210F">
        <w:rPr>
          <w:rFonts w:ascii="Arial" w:hAnsi="Arial" w:cs="Arial"/>
          <w:szCs w:val="24"/>
        </w:rPr>
        <w:t xml:space="preserve">ultiple </w:t>
      </w:r>
      <w:r>
        <w:rPr>
          <w:rFonts w:ascii="Arial" w:hAnsi="Arial" w:cs="Arial"/>
          <w:szCs w:val="24"/>
        </w:rPr>
        <w:t>d</w:t>
      </w:r>
      <w:r w:rsidRPr="0012210F">
        <w:rPr>
          <w:rFonts w:ascii="Arial" w:hAnsi="Arial" w:cs="Arial"/>
          <w:szCs w:val="24"/>
        </w:rPr>
        <w:t>wellings</w:t>
      </w:r>
      <w:r>
        <w:rPr>
          <w:rFonts w:ascii="Arial" w:hAnsi="Arial" w:cs="Arial"/>
          <w:szCs w:val="24"/>
        </w:rPr>
        <w:t>, Shops, Offices, Restaurant/Café and Art Gallery commercial tenancies</w:t>
      </w:r>
      <w:r w:rsidRPr="0012210F">
        <w:rPr>
          <w:rFonts w:ascii="Arial" w:hAnsi="Arial" w:cs="Arial"/>
          <w:szCs w:val="24"/>
        </w:rPr>
        <w:t xml:space="preserve"> at </w:t>
      </w:r>
      <w:r>
        <w:rPr>
          <w:rFonts w:ascii="Arial" w:hAnsi="Arial" w:cs="Arial"/>
          <w:szCs w:val="24"/>
        </w:rPr>
        <w:t>37-43 Stirling Highway</w:t>
      </w:r>
      <w:r w:rsidRPr="0012210F">
        <w:rPr>
          <w:rFonts w:ascii="Arial" w:hAnsi="Arial" w:cs="Arial"/>
          <w:szCs w:val="24"/>
        </w:rPr>
        <w:t xml:space="preserve">, Nedlands. </w:t>
      </w:r>
    </w:p>
    <w:p w14:paraId="30FF49EE" w14:textId="77777777" w:rsidR="002432A4" w:rsidRDefault="002432A4" w:rsidP="002432A4">
      <w:pPr>
        <w:ind w:left="-284" w:right="46"/>
        <w:jc w:val="both"/>
        <w:rPr>
          <w:rFonts w:ascii="Arial" w:hAnsi="Arial" w:cs="Arial"/>
          <w:b/>
          <w:szCs w:val="24"/>
          <w:lang w:val="en-US"/>
        </w:rPr>
      </w:pPr>
    </w:p>
    <w:p w14:paraId="4CC40999" w14:textId="77777777" w:rsidR="002432A4" w:rsidRPr="00C1421E" w:rsidRDefault="002432A4" w:rsidP="002432A4">
      <w:pPr>
        <w:ind w:left="-284" w:right="46"/>
        <w:jc w:val="both"/>
        <w:rPr>
          <w:rFonts w:ascii="Arial" w:hAnsi="Arial" w:cs="Arial"/>
          <w:b/>
          <w:szCs w:val="24"/>
          <w:lang w:val="en-US"/>
        </w:rPr>
      </w:pPr>
    </w:p>
    <w:p w14:paraId="17B12021"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012A5AE6" w14:textId="77777777" w:rsidR="002432A4" w:rsidRPr="00C1421E" w:rsidRDefault="002432A4" w:rsidP="002432A4">
      <w:pPr>
        <w:ind w:left="-284" w:right="46"/>
        <w:jc w:val="both"/>
        <w:rPr>
          <w:rFonts w:ascii="Arial" w:hAnsi="Arial" w:cs="Arial"/>
          <w:szCs w:val="24"/>
          <w:lang w:val="en-US"/>
        </w:rPr>
      </w:pPr>
    </w:p>
    <w:p w14:paraId="50EDD2EA" w14:textId="77777777" w:rsidR="002432A4" w:rsidRDefault="002432A4" w:rsidP="002432A4">
      <w:pPr>
        <w:ind w:left="-284" w:right="46"/>
        <w:jc w:val="both"/>
        <w:rPr>
          <w:rFonts w:ascii="Arial" w:hAnsi="Arial" w:cs="Arial"/>
          <w:szCs w:val="32"/>
          <w:lang w:val="en-US"/>
        </w:rPr>
      </w:pPr>
      <w:r w:rsidRPr="00143E64">
        <w:rPr>
          <w:rFonts w:ascii="Arial" w:hAnsi="Arial" w:cs="Arial"/>
          <w:szCs w:val="32"/>
          <w:lang w:val="en-US"/>
        </w:rPr>
        <w:t>The proposal has been assessed against all relevant legislative requirements</w:t>
      </w:r>
      <w:r>
        <w:rPr>
          <w:rFonts w:ascii="Arial" w:hAnsi="Arial" w:cs="Arial"/>
          <w:szCs w:val="32"/>
          <w:lang w:val="en-US"/>
        </w:rPr>
        <w:t xml:space="preserve"> including</w:t>
      </w:r>
      <w:r w:rsidRPr="00143E64">
        <w:rPr>
          <w:rFonts w:ascii="Arial" w:hAnsi="Arial" w:cs="Arial"/>
          <w:szCs w:val="32"/>
          <w:lang w:val="en-US"/>
        </w:rPr>
        <w:t xml:space="preserve"> L</w:t>
      </w:r>
      <w:r>
        <w:rPr>
          <w:rFonts w:ascii="Arial" w:hAnsi="Arial" w:cs="Arial"/>
          <w:szCs w:val="32"/>
          <w:lang w:val="en-US"/>
        </w:rPr>
        <w:t>ocal Planning Scheme No.</w:t>
      </w:r>
      <w:r w:rsidRPr="00143E64">
        <w:rPr>
          <w:rFonts w:ascii="Arial" w:hAnsi="Arial" w:cs="Arial"/>
          <w:szCs w:val="32"/>
          <w:lang w:val="en-US"/>
        </w:rPr>
        <w:t>3</w:t>
      </w:r>
      <w:r>
        <w:rPr>
          <w:rFonts w:ascii="Arial" w:hAnsi="Arial" w:cs="Arial"/>
          <w:szCs w:val="32"/>
          <w:lang w:val="en-US"/>
        </w:rPr>
        <w:t xml:space="preserve"> (LPS3)</w:t>
      </w:r>
      <w:r w:rsidRPr="00143E64">
        <w:rPr>
          <w:rFonts w:ascii="Arial" w:hAnsi="Arial" w:cs="Arial"/>
          <w:szCs w:val="32"/>
          <w:lang w:val="en-US"/>
        </w:rPr>
        <w:t xml:space="preserve">, </w:t>
      </w:r>
      <w:r w:rsidRPr="00824B07">
        <w:rPr>
          <w:rFonts w:ascii="Arial" w:hAnsi="Arial" w:cs="Arial"/>
          <w:szCs w:val="32"/>
          <w:lang w:val="en-US"/>
        </w:rPr>
        <w:t xml:space="preserve">Residential Design Codes Volume 2 – Apartments </w:t>
      </w:r>
      <w:r>
        <w:rPr>
          <w:rFonts w:ascii="Arial" w:hAnsi="Arial" w:cs="Arial"/>
          <w:szCs w:val="32"/>
          <w:lang w:val="en-US"/>
        </w:rPr>
        <w:t xml:space="preserve">(R-Codes) </w:t>
      </w:r>
      <w:r w:rsidRPr="00143E64">
        <w:rPr>
          <w:rFonts w:ascii="Arial" w:hAnsi="Arial" w:cs="Arial"/>
          <w:szCs w:val="32"/>
          <w:lang w:val="en-US"/>
        </w:rPr>
        <w:t>and Local Planning Policies. The matters below have been identified as key considerations for the determination of this application.</w:t>
      </w:r>
    </w:p>
    <w:p w14:paraId="4EC13F0A" w14:textId="77777777" w:rsidR="002432A4" w:rsidRDefault="002432A4" w:rsidP="002432A4">
      <w:pPr>
        <w:ind w:left="-284" w:right="46"/>
        <w:jc w:val="both"/>
        <w:rPr>
          <w:rFonts w:ascii="Arial" w:hAnsi="Arial" w:cs="Arial"/>
          <w:szCs w:val="32"/>
          <w:lang w:val="en-US"/>
        </w:rPr>
      </w:pPr>
    </w:p>
    <w:p w14:paraId="669C3461" w14:textId="77777777" w:rsidR="002432A4" w:rsidRPr="006D70F4" w:rsidRDefault="002432A4" w:rsidP="00AD1212">
      <w:pPr>
        <w:numPr>
          <w:ilvl w:val="0"/>
          <w:numId w:val="44"/>
        </w:numPr>
        <w:ind w:left="142" w:right="46"/>
        <w:jc w:val="both"/>
        <w:rPr>
          <w:rFonts w:ascii="Arial" w:hAnsi="Arial" w:cs="Arial"/>
          <w:szCs w:val="32"/>
        </w:rPr>
      </w:pPr>
      <w:r w:rsidRPr="006D70F4">
        <w:rPr>
          <w:rFonts w:ascii="Arial" w:hAnsi="Arial" w:cs="Arial"/>
          <w:szCs w:val="32"/>
        </w:rPr>
        <w:t xml:space="preserve">Building </w:t>
      </w:r>
      <w:r>
        <w:rPr>
          <w:rFonts w:ascii="Arial" w:hAnsi="Arial" w:cs="Arial"/>
          <w:szCs w:val="32"/>
        </w:rPr>
        <w:t>h</w:t>
      </w:r>
      <w:r w:rsidRPr="006D70F4">
        <w:rPr>
          <w:rFonts w:ascii="Arial" w:hAnsi="Arial" w:cs="Arial"/>
          <w:szCs w:val="32"/>
        </w:rPr>
        <w:t>eight.</w:t>
      </w:r>
    </w:p>
    <w:p w14:paraId="11924D99" w14:textId="77777777" w:rsidR="002432A4" w:rsidRPr="006D70F4" w:rsidRDefault="002432A4" w:rsidP="00AD1212">
      <w:pPr>
        <w:numPr>
          <w:ilvl w:val="0"/>
          <w:numId w:val="44"/>
        </w:numPr>
        <w:ind w:left="142" w:right="46"/>
        <w:jc w:val="both"/>
        <w:rPr>
          <w:rFonts w:ascii="Arial" w:hAnsi="Arial" w:cs="Arial"/>
          <w:szCs w:val="32"/>
        </w:rPr>
      </w:pPr>
      <w:r w:rsidRPr="006D70F4">
        <w:rPr>
          <w:rFonts w:ascii="Arial" w:hAnsi="Arial" w:cs="Arial"/>
          <w:szCs w:val="32"/>
        </w:rPr>
        <w:t>Plot ratio.</w:t>
      </w:r>
    </w:p>
    <w:p w14:paraId="34B7B0B0" w14:textId="77777777" w:rsidR="002432A4" w:rsidRPr="006D70F4" w:rsidRDefault="002432A4" w:rsidP="00AD1212">
      <w:pPr>
        <w:numPr>
          <w:ilvl w:val="0"/>
          <w:numId w:val="44"/>
        </w:numPr>
        <w:ind w:left="142" w:right="46"/>
        <w:jc w:val="both"/>
        <w:rPr>
          <w:rFonts w:ascii="Arial" w:hAnsi="Arial" w:cs="Arial"/>
          <w:szCs w:val="32"/>
        </w:rPr>
      </w:pPr>
      <w:r w:rsidRPr="006D70F4">
        <w:rPr>
          <w:rFonts w:ascii="Arial" w:hAnsi="Arial" w:cs="Arial"/>
          <w:szCs w:val="32"/>
        </w:rPr>
        <w:t xml:space="preserve">Residential amenity – Solar and daylight access and natural ventilation. </w:t>
      </w:r>
    </w:p>
    <w:p w14:paraId="06021C12" w14:textId="77777777" w:rsidR="002432A4" w:rsidRDefault="002432A4" w:rsidP="00AD1212">
      <w:pPr>
        <w:numPr>
          <w:ilvl w:val="0"/>
          <w:numId w:val="44"/>
        </w:numPr>
        <w:ind w:left="142" w:right="46"/>
        <w:jc w:val="both"/>
        <w:rPr>
          <w:rFonts w:ascii="Arial" w:hAnsi="Arial" w:cs="Arial"/>
          <w:szCs w:val="32"/>
        </w:rPr>
      </w:pPr>
      <w:r w:rsidRPr="006D70F4">
        <w:rPr>
          <w:rFonts w:ascii="Arial" w:hAnsi="Arial" w:cs="Arial"/>
          <w:szCs w:val="32"/>
        </w:rPr>
        <w:t xml:space="preserve">Traffic </w:t>
      </w:r>
      <w:r>
        <w:rPr>
          <w:rFonts w:ascii="Arial" w:hAnsi="Arial" w:cs="Arial"/>
          <w:szCs w:val="32"/>
        </w:rPr>
        <w:t>and</w:t>
      </w:r>
      <w:r w:rsidRPr="006D70F4">
        <w:rPr>
          <w:rFonts w:ascii="Arial" w:hAnsi="Arial" w:cs="Arial"/>
          <w:szCs w:val="32"/>
        </w:rPr>
        <w:t xml:space="preserve"> </w:t>
      </w:r>
      <w:r>
        <w:rPr>
          <w:rFonts w:ascii="Arial" w:hAnsi="Arial" w:cs="Arial"/>
          <w:szCs w:val="32"/>
        </w:rPr>
        <w:t>p</w:t>
      </w:r>
      <w:r w:rsidRPr="006D70F4">
        <w:rPr>
          <w:rFonts w:ascii="Arial" w:hAnsi="Arial" w:cs="Arial"/>
          <w:szCs w:val="32"/>
        </w:rPr>
        <w:t>arking.</w:t>
      </w:r>
    </w:p>
    <w:p w14:paraId="19FB80A2" w14:textId="77777777" w:rsidR="002432A4" w:rsidRPr="00B914B3" w:rsidRDefault="002432A4" w:rsidP="00AD1212">
      <w:pPr>
        <w:numPr>
          <w:ilvl w:val="0"/>
          <w:numId w:val="44"/>
        </w:numPr>
        <w:ind w:left="142" w:right="46"/>
        <w:jc w:val="both"/>
        <w:rPr>
          <w:rFonts w:ascii="Arial" w:hAnsi="Arial" w:cs="Arial"/>
          <w:szCs w:val="32"/>
        </w:rPr>
      </w:pPr>
      <w:r>
        <w:rPr>
          <w:rFonts w:ascii="Arial" w:hAnsi="Arial" w:cs="Arial"/>
          <w:szCs w:val="32"/>
        </w:rPr>
        <w:t>Energy efficiency.</w:t>
      </w:r>
    </w:p>
    <w:p w14:paraId="60829320" w14:textId="77777777" w:rsidR="002432A4" w:rsidRDefault="002432A4" w:rsidP="002432A4">
      <w:pPr>
        <w:ind w:right="46"/>
        <w:jc w:val="both"/>
        <w:rPr>
          <w:rFonts w:ascii="Arial" w:hAnsi="Arial" w:cs="Arial"/>
          <w:szCs w:val="32"/>
        </w:rPr>
      </w:pPr>
    </w:p>
    <w:p w14:paraId="0C532F62" w14:textId="77777777" w:rsidR="002432A4" w:rsidRPr="00907E94" w:rsidRDefault="002432A4" w:rsidP="002432A4">
      <w:pPr>
        <w:ind w:left="-284" w:right="46"/>
        <w:jc w:val="both"/>
        <w:rPr>
          <w:rFonts w:ascii="Arial" w:hAnsi="Arial" w:cs="Arial"/>
          <w:szCs w:val="32"/>
        </w:rPr>
      </w:pPr>
      <w:r w:rsidRPr="00D44870">
        <w:rPr>
          <w:rFonts w:ascii="Arial" w:hAnsi="Arial" w:cs="Arial"/>
          <w:szCs w:val="32"/>
          <w:lang w:val="en-US"/>
        </w:rPr>
        <w:t>These</w:t>
      </w:r>
      <w:r>
        <w:rPr>
          <w:rFonts w:ascii="Arial" w:hAnsi="Arial" w:cs="Arial"/>
          <w:szCs w:val="24"/>
        </w:rPr>
        <w:t xml:space="preserve"> matters have been addressed within the </w:t>
      </w:r>
      <w:r w:rsidRPr="003E2F2B">
        <w:rPr>
          <w:rFonts w:ascii="Arial" w:hAnsi="Arial" w:cs="Arial"/>
          <w:bCs/>
          <w:color w:val="000000" w:themeColor="text1"/>
          <w:szCs w:val="24"/>
        </w:rPr>
        <w:t>Responsible Authority Report</w:t>
      </w:r>
      <w:r>
        <w:rPr>
          <w:rFonts w:ascii="Arial" w:hAnsi="Arial" w:cs="Arial"/>
          <w:bCs/>
          <w:color w:val="000000" w:themeColor="text1"/>
          <w:szCs w:val="24"/>
        </w:rPr>
        <w:t xml:space="preserve"> (RAR)</w:t>
      </w:r>
      <w:r>
        <w:rPr>
          <w:rFonts w:ascii="Arial" w:hAnsi="Arial" w:cs="Arial"/>
          <w:szCs w:val="24"/>
        </w:rPr>
        <w:t>.</w:t>
      </w:r>
    </w:p>
    <w:p w14:paraId="6E4D86A2" w14:textId="77777777" w:rsidR="002432A4" w:rsidRDefault="002432A4" w:rsidP="002432A4">
      <w:pPr>
        <w:ind w:left="-284" w:right="46"/>
        <w:jc w:val="both"/>
        <w:rPr>
          <w:rFonts w:ascii="Arial" w:hAnsi="Arial" w:cs="Arial"/>
          <w:b/>
          <w:bCs/>
          <w:color w:val="000000" w:themeColor="text1"/>
          <w:szCs w:val="24"/>
        </w:rPr>
      </w:pPr>
    </w:p>
    <w:p w14:paraId="2F32F25C" w14:textId="77777777" w:rsidR="002432A4" w:rsidRDefault="002432A4" w:rsidP="002432A4">
      <w:pPr>
        <w:ind w:left="-284" w:right="46"/>
        <w:jc w:val="both"/>
        <w:rPr>
          <w:rFonts w:ascii="Arial" w:hAnsi="Arial" w:cs="Arial"/>
          <w:b/>
          <w:bCs/>
          <w:color w:val="000000" w:themeColor="text1"/>
          <w:szCs w:val="24"/>
        </w:rPr>
      </w:pPr>
    </w:p>
    <w:p w14:paraId="5088707D" w14:textId="77777777" w:rsidR="002432A4" w:rsidRPr="00C832D2" w:rsidRDefault="002432A4" w:rsidP="002432A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D5046AD" w14:textId="77777777" w:rsidR="002432A4" w:rsidRDefault="002432A4" w:rsidP="002432A4">
      <w:pPr>
        <w:ind w:left="-284" w:right="46"/>
        <w:jc w:val="both"/>
        <w:rPr>
          <w:rFonts w:ascii="Arial" w:hAnsi="Arial" w:cs="Arial"/>
          <w:b/>
          <w:bCs/>
          <w:szCs w:val="32"/>
          <w:lang w:val="en-US"/>
        </w:rPr>
      </w:pPr>
    </w:p>
    <w:p w14:paraId="2BB41777" w14:textId="77777777" w:rsidR="002432A4" w:rsidRDefault="002432A4" w:rsidP="002432A4">
      <w:pPr>
        <w:ind w:left="-284" w:right="46"/>
        <w:jc w:val="both"/>
        <w:rPr>
          <w:rFonts w:ascii="Arial" w:hAnsi="Arial" w:cs="Arial"/>
          <w:b/>
          <w:bCs/>
          <w:szCs w:val="32"/>
          <w:lang w:val="en-US"/>
        </w:rPr>
      </w:pPr>
      <w:r w:rsidRPr="004B1F0B">
        <w:rPr>
          <w:rFonts w:ascii="Arial" w:hAnsi="Arial" w:cs="Arial"/>
          <w:b/>
          <w:bCs/>
          <w:szCs w:val="32"/>
          <w:lang w:val="en-US"/>
        </w:rPr>
        <w:t>Public Consultation</w:t>
      </w:r>
    </w:p>
    <w:p w14:paraId="36F5080C" w14:textId="77777777" w:rsidR="002432A4" w:rsidRPr="00950ACD" w:rsidRDefault="002432A4" w:rsidP="002432A4">
      <w:pPr>
        <w:ind w:left="-284" w:right="46"/>
        <w:jc w:val="both"/>
        <w:rPr>
          <w:rFonts w:ascii="Arial" w:hAnsi="Arial" w:cs="Arial"/>
          <w:szCs w:val="32"/>
          <w:lang w:val="en-US"/>
        </w:rPr>
      </w:pPr>
      <w:r w:rsidRPr="00950ACD">
        <w:rPr>
          <w:rFonts w:ascii="Arial" w:hAnsi="Arial" w:cs="Arial"/>
          <w:szCs w:val="32"/>
          <w:lang w:val="en-US"/>
        </w:rPr>
        <w:t>In accordance with the City’s Local Planning Policy – Consultation of Planning Proposals, the development</w:t>
      </w:r>
      <w:r>
        <w:rPr>
          <w:rFonts w:ascii="Arial" w:hAnsi="Arial" w:cs="Arial"/>
          <w:szCs w:val="32"/>
          <w:lang w:val="en-US"/>
        </w:rPr>
        <w:t xml:space="preserve"> application</w:t>
      </w:r>
      <w:r w:rsidRPr="00950ACD">
        <w:rPr>
          <w:rFonts w:ascii="Arial" w:hAnsi="Arial" w:cs="Arial"/>
          <w:szCs w:val="32"/>
          <w:lang w:val="en-US"/>
        </w:rPr>
        <w:t xml:space="preserve"> was advertised for a period of 28 days, from 20 May 2022 to 17 June 2022. </w:t>
      </w:r>
    </w:p>
    <w:p w14:paraId="714289B3" w14:textId="77777777" w:rsidR="002432A4" w:rsidRPr="00950ACD" w:rsidRDefault="002432A4" w:rsidP="002432A4">
      <w:pPr>
        <w:ind w:left="-284" w:right="46"/>
        <w:jc w:val="both"/>
        <w:rPr>
          <w:rFonts w:ascii="Arial" w:hAnsi="Arial" w:cs="Arial"/>
          <w:szCs w:val="32"/>
          <w:lang w:val="en-US"/>
        </w:rPr>
      </w:pPr>
    </w:p>
    <w:p w14:paraId="20A993F6"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 xml:space="preserve">Letters sent to all City of Nedlands and City of </w:t>
      </w:r>
      <w:r>
        <w:rPr>
          <w:rFonts w:ascii="Arial" w:hAnsi="Arial" w:cs="Arial"/>
          <w:szCs w:val="32"/>
        </w:rPr>
        <w:t>Perth</w:t>
      </w:r>
      <w:r w:rsidRPr="00A70389">
        <w:rPr>
          <w:rFonts w:ascii="Arial" w:hAnsi="Arial" w:cs="Arial"/>
          <w:szCs w:val="32"/>
        </w:rPr>
        <w:t xml:space="preserve"> landowners and occupiers within a 200m radius of the site (letters</w:t>
      </w:r>
      <w:proofErr w:type="gramStart"/>
      <w:r w:rsidRPr="00A70389">
        <w:rPr>
          <w:rFonts w:ascii="Arial" w:hAnsi="Arial" w:cs="Arial"/>
          <w:szCs w:val="32"/>
        </w:rPr>
        <w:t>);</w:t>
      </w:r>
      <w:proofErr w:type="gramEnd"/>
      <w:r w:rsidRPr="00A70389">
        <w:rPr>
          <w:rFonts w:ascii="Arial" w:hAnsi="Arial" w:cs="Arial"/>
          <w:szCs w:val="32"/>
        </w:rPr>
        <w:t xml:space="preserve"> </w:t>
      </w:r>
    </w:p>
    <w:p w14:paraId="249E08A1"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 xml:space="preserve">A sign on site was installed at the site’s street frontage for the duration of the advertising </w:t>
      </w:r>
      <w:proofErr w:type="gramStart"/>
      <w:r w:rsidRPr="00A70389">
        <w:rPr>
          <w:rFonts w:ascii="Arial" w:hAnsi="Arial" w:cs="Arial"/>
          <w:szCs w:val="32"/>
        </w:rPr>
        <w:t>period;</w:t>
      </w:r>
      <w:proofErr w:type="gramEnd"/>
      <w:r w:rsidRPr="00A70389">
        <w:rPr>
          <w:rFonts w:ascii="Arial" w:hAnsi="Arial" w:cs="Arial"/>
          <w:szCs w:val="32"/>
        </w:rPr>
        <w:t xml:space="preserve"> </w:t>
      </w:r>
    </w:p>
    <w:p w14:paraId="5DBDCE2C"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 xml:space="preserve">An advertisement was published on the City’s website with all documents relevant to the application made available for viewing during the advertising </w:t>
      </w:r>
      <w:proofErr w:type="gramStart"/>
      <w:r w:rsidRPr="00A70389">
        <w:rPr>
          <w:rFonts w:ascii="Arial" w:hAnsi="Arial" w:cs="Arial"/>
          <w:szCs w:val="32"/>
        </w:rPr>
        <w:t>period;</w:t>
      </w:r>
      <w:proofErr w:type="gramEnd"/>
      <w:r w:rsidRPr="00A70389">
        <w:rPr>
          <w:rFonts w:ascii="Arial" w:hAnsi="Arial" w:cs="Arial"/>
          <w:szCs w:val="32"/>
        </w:rPr>
        <w:t xml:space="preserve"> </w:t>
      </w:r>
    </w:p>
    <w:p w14:paraId="559B44FA"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 xml:space="preserve">An advertisement was placed in The Post newspaper published on 20 May </w:t>
      </w:r>
      <w:proofErr w:type="gramStart"/>
      <w:r w:rsidRPr="00A70389">
        <w:rPr>
          <w:rFonts w:ascii="Arial" w:hAnsi="Arial" w:cs="Arial"/>
          <w:szCs w:val="32"/>
        </w:rPr>
        <w:t>2022;</w:t>
      </w:r>
      <w:proofErr w:type="gramEnd"/>
      <w:r w:rsidRPr="00A70389">
        <w:rPr>
          <w:rFonts w:ascii="Arial" w:hAnsi="Arial" w:cs="Arial"/>
          <w:szCs w:val="32"/>
        </w:rPr>
        <w:t xml:space="preserve"> and</w:t>
      </w:r>
    </w:p>
    <w:p w14:paraId="40B2003D" w14:textId="77777777" w:rsidR="002432A4" w:rsidRPr="00A70389" w:rsidRDefault="002432A4" w:rsidP="00AD1212">
      <w:pPr>
        <w:numPr>
          <w:ilvl w:val="0"/>
          <w:numId w:val="44"/>
        </w:numPr>
        <w:ind w:left="142" w:right="46"/>
        <w:jc w:val="both"/>
        <w:rPr>
          <w:rFonts w:ascii="Arial" w:hAnsi="Arial" w:cs="Arial"/>
          <w:szCs w:val="32"/>
        </w:rPr>
      </w:pPr>
      <w:r w:rsidRPr="00A70389">
        <w:rPr>
          <w:rFonts w:ascii="Arial" w:hAnsi="Arial" w:cs="Arial"/>
          <w:szCs w:val="32"/>
        </w:rPr>
        <w:t>A community information session was held by City Officers on 8 June 2022</w:t>
      </w:r>
      <w:r>
        <w:rPr>
          <w:rFonts w:ascii="Arial" w:hAnsi="Arial" w:cs="Arial"/>
          <w:szCs w:val="32"/>
        </w:rPr>
        <w:t>.</w:t>
      </w:r>
    </w:p>
    <w:p w14:paraId="07C000B3" w14:textId="77777777" w:rsidR="002432A4" w:rsidRPr="0002135B" w:rsidRDefault="002432A4" w:rsidP="002432A4">
      <w:pPr>
        <w:pStyle w:val="ListParagraph"/>
        <w:ind w:left="436" w:right="46"/>
        <w:jc w:val="both"/>
        <w:rPr>
          <w:rFonts w:ascii="Arial" w:hAnsi="Arial" w:cs="Arial"/>
          <w:szCs w:val="32"/>
          <w:lang w:val="en-US"/>
        </w:rPr>
      </w:pPr>
    </w:p>
    <w:p w14:paraId="6BE79304" w14:textId="77777777" w:rsidR="002432A4" w:rsidRDefault="002432A4" w:rsidP="002432A4">
      <w:pPr>
        <w:ind w:left="-284" w:right="46"/>
        <w:jc w:val="both"/>
        <w:rPr>
          <w:rFonts w:ascii="Arial" w:hAnsi="Arial" w:cs="Arial"/>
          <w:szCs w:val="24"/>
        </w:rPr>
      </w:pPr>
      <w:r w:rsidRPr="0002135B">
        <w:rPr>
          <w:rFonts w:ascii="Arial" w:hAnsi="Arial" w:cs="Arial"/>
          <w:szCs w:val="32"/>
          <w:lang w:val="en-US"/>
        </w:rPr>
        <w:t xml:space="preserve">At the close of the advertising period, the City received 49 </w:t>
      </w:r>
      <w:proofErr w:type="gramStart"/>
      <w:r w:rsidRPr="0002135B">
        <w:rPr>
          <w:rFonts w:ascii="Arial" w:hAnsi="Arial" w:cs="Arial"/>
          <w:szCs w:val="32"/>
          <w:lang w:val="en-US"/>
        </w:rPr>
        <w:t>submissions;</w:t>
      </w:r>
      <w:proofErr w:type="gramEnd"/>
      <w:r w:rsidRPr="0002135B">
        <w:rPr>
          <w:rFonts w:ascii="Arial" w:hAnsi="Arial" w:cs="Arial"/>
          <w:szCs w:val="32"/>
          <w:lang w:val="en-US"/>
        </w:rPr>
        <w:t xml:space="preserve"> 44 opposing the proposal, three in support and two providing comments only. A further two petitions were received opposing the development</w:t>
      </w:r>
      <w:r>
        <w:rPr>
          <w:rFonts w:ascii="Arial" w:hAnsi="Arial" w:cs="Arial"/>
          <w:szCs w:val="32"/>
          <w:lang w:val="en-US"/>
        </w:rPr>
        <w:t>, which have been formally received by Council</w:t>
      </w:r>
      <w:r w:rsidRPr="0002135B">
        <w:rPr>
          <w:rFonts w:ascii="Arial" w:hAnsi="Arial" w:cs="Arial"/>
          <w:szCs w:val="32"/>
          <w:lang w:val="en-US"/>
        </w:rPr>
        <w:t>.</w:t>
      </w:r>
      <w:r>
        <w:rPr>
          <w:rFonts w:ascii="Arial" w:hAnsi="Arial" w:cs="Arial"/>
          <w:szCs w:val="32"/>
          <w:lang w:val="en-US"/>
        </w:rPr>
        <w:t xml:space="preserve"> </w:t>
      </w:r>
      <w:r>
        <w:rPr>
          <w:rFonts w:ascii="Arial" w:hAnsi="Arial" w:cs="Arial"/>
          <w:szCs w:val="24"/>
        </w:rPr>
        <w:t>The key concerns in the objections related to:</w:t>
      </w:r>
    </w:p>
    <w:p w14:paraId="2DFFDEF0" w14:textId="77777777" w:rsidR="002432A4" w:rsidRDefault="002432A4" w:rsidP="002432A4">
      <w:pPr>
        <w:ind w:left="-284" w:right="46"/>
        <w:jc w:val="both"/>
        <w:rPr>
          <w:rFonts w:ascii="Arial" w:hAnsi="Arial" w:cs="Arial"/>
          <w:szCs w:val="24"/>
        </w:rPr>
      </w:pPr>
    </w:p>
    <w:p w14:paraId="4C1878F9"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Height</w:t>
      </w:r>
      <w:r>
        <w:rPr>
          <w:rFonts w:ascii="Arial" w:hAnsi="Arial" w:cs="Arial"/>
          <w:szCs w:val="32"/>
        </w:rPr>
        <w:t>.</w:t>
      </w:r>
    </w:p>
    <w:p w14:paraId="61E5D5DA"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Plot </w:t>
      </w:r>
      <w:r>
        <w:rPr>
          <w:rFonts w:ascii="Arial" w:hAnsi="Arial" w:cs="Arial"/>
          <w:szCs w:val="32"/>
        </w:rPr>
        <w:t>r</w:t>
      </w:r>
      <w:r w:rsidRPr="00CA00AB">
        <w:rPr>
          <w:rFonts w:ascii="Arial" w:hAnsi="Arial" w:cs="Arial"/>
          <w:szCs w:val="32"/>
        </w:rPr>
        <w:t>atio</w:t>
      </w:r>
      <w:r>
        <w:rPr>
          <w:rFonts w:ascii="Arial" w:hAnsi="Arial" w:cs="Arial"/>
          <w:szCs w:val="32"/>
        </w:rPr>
        <w:t>.</w:t>
      </w:r>
    </w:p>
    <w:p w14:paraId="4949ED87"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Visual </w:t>
      </w:r>
      <w:r>
        <w:rPr>
          <w:rFonts w:ascii="Arial" w:hAnsi="Arial" w:cs="Arial"/>
          <w:szCs w:val="32"/>
        </w:rPr>
        <w:t>p</w:t>
      </w:r>
      <w:r w:rsidRPr="00CA00AB">
        <w:rPr>
          <w:rFonts w:ascii="Arial" w:hAnsi="Arial" w:cs="Arial"/>
          <w:szCs w:val="32"/>
        </w:rPr>
        <w:t>rivacy</w:t>
      </w:r>
      <w:r>
        <w:rPr>
          <w:rFonts w:ascii="Arial" w:hAnsi="Arial" w:cs="Arial"/>
          <w:szCs w:val="32"/>
        </w:rPr>
        <w:t>.</w:t>
      </w:r>
    </w:p>
    <w:p w14:paraId="342A2C03"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Local </w:t>
      </w:r>
      <w:r>
        <w:rPr>
          <w:rFonts w:ascii="Arial" w:hAnsi="Arial" w:cs="Arial"/>
          <w:szCs w:val="32"/>
        </w:rPr>
        <w:t>c</w:t>
      </w:r>
      <w:r w:rsidRPr="00CA00AB">
        <w:rPr>
          <w:rFonts w:ascii="Arial" w:hAnsi="Arial" w:cs="Arial"/>
          <w:szCs w:val="32"/>
        </w:rPr>
        <w:t xml:space="preserve">haracter </w:t>
      </w:r>
      <w:r>
        <w:rPr>
          <w:rFonts w:ascii="Arial" w:hAnsi="Arial" w:cs="Arial"/>
          <w:szCs w:val="32"/>
        </w:rPr>
        <w:t>and a</w:t>
      </w:r>
      <w:r w:rsidRPr="00CA00AB">
        <w:rPr>
          <w:rFonts w:ascii="Arial" w:hAnsi="Arial" w:cs="Arial"/>
          <w:szCs w:val="32"/>
        </w:rPr>
        <w:t>esthetics</w:t>
      </w:r>
      <w:r>
        <w:rPr>
          <w:rFonts w:ascii="Arial" w:hAnsi="Arial" w:cs="Arial"/>
          <w:szCs w:val="32"/>
        </w:rPr>
        <w:t>.</w:t>
      </w:r>
    </w:p>
    <w:p w14:paraId="50E72C01"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Traffic </w:t>
      </w:r>
      <w:r>
        <w:rPr>
          <w:rFonts w:ascii="Arial" w:hAnsi="Arial" w:cs="Arial"/>
          <w:szCs w:val="32"/>
        </w:rPr>
        <w:t>and p</w:t>
      </w:r>
      <w:r w:rsidRPr="00CA00AB">
        <w:rPr>
          <w:rFonts w:ascii="Arial" w:hAnsi="Arial" w:cs="Arial"/>
          <w:szCs w:val="32"/>
        </w:rPr>
        <w:t>arking</w:t>
      </w:r>
      <w:r>
        <w:rPr>
          <w:rFonts w:ascii="Arial" w:hAnsi="Arial" w:cs="Arial"/>
          <w:szCs w:val="32"/>
        </w:rPr>
        <w:t>.</w:t>
      </w:r>
    </w:p>
    <w:p w14:paraId="4F90160D"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Vehicle </w:t>
      </w:r>
      <w:r>
        <w:rPr>
          <w:rFonts w:ascii="Arial" w:hAnsi="Arial" w:cs="Arial"/>
          <w:szCs w:val="32"/>
        </w:rPr>
        <w:t>a</w:t>
      </w:r>
      <w:r w:rsidRPr="00CA00AB">
        <w:rPr>
          <w:rFonts w:ascii="Arial" w:hAnsi="Arial" w:cs="Arial"/>
          <w:szCs w:val="32"/>
        </w:rPr>
        <w:t>ccess</w:t>
      </w:r>
      <w:r>
        <w:rPr>
          <w:rFonts w:ascii="Arial" w:hAnsi="Arial" w:cs="Arial"/>
          <w:szCs w:val="32"/>
        </w:rPr>
        <w:t xml:space="preserve"> and p</w:t>
      </w:r>
      <w:r w:rsidRPr="00CA00AB">
        <w:rPr>
          <w:rFonts w:ascii="Arial" w:hAnsi="Arial" w:cs="Arial"/>
          <w:szCs w:val="32"/>
        </w:rPr>
        <w:t xml:space="preserve">edestrian </w:t>
      </w:r>
      <w:r>
        <w:rPr>
          <w:rFonts w:ascii="Arial" w:hAnsi="Arial" w:cs="Arial"/>
          <w:szCs w:val="32"/>
        </w:rPr>
        <w:t>s</w:t>
      </w:r>
      <w:r w:rsidRPr="00CA00AB">
        <w:rPr>
          <w:rFonts w:ascii="Arial" w:hAnsi="Arial" w:cs="Arial"/>
          <w:szCs w:val="32"/>
        </w:rPr>
        <w:t>afety</w:t>
      </w:r>
      <w:r>
        <w:rPr>
          <w:rFonts w:ascii="Arial" w:hAnsi="Arial" w:cs="Arial"/>
          <w:szCs w:val="32"/>
        </w:rPr>
        <w:t>.</w:t>
      </w:r>
    </w:p>
    <w:p w14:paraId="65AADBF1"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Waste </w:t>
      </w:r>
      <w:r>
        <w:rPr>
          <w:rFonts w:ascii="Arial" w:hAnsi="Arial" w:cs="Arial"/>
          <w:szCs w:val="32"/>
        </w:rPr>
        <w:t>m</w:t>
      </w:r>
      <w:r w:rsidRPr="00CA00AB">
        <w:rPr>
          <w:rFonts w:ascii="Arial" w:hAnsi="Arial" w:cs="Arial"/>
          <w:szCs w:val="32"/>
        </w:rPr>
        <w:t>anagement</w:t>
      </w:r>
      <w:r>
        <w:rPr>
          <w:rFonts w:ascii="Arial" w:hAnsi="Arial" w:cs="Arial"/>
          <w:szCs w:val="32"/>
        </w:rPr>
        <w:t>.</w:t>
      </w:r>
    </w:p>
    <w:p w14:paraId="66C4A9FB"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Overshadowing</w:t>
      </w:r>
      <w:r>
        <w:rPr>
          <w:rFonts w:ascii="Arial" w:hAnsi="Arial" w:cs="Arial"/>
          <w:szCs w:val="32"/>
        </w:rPr>
        <w:t>.</w:t>
      </w:r>
    </w:p>
    <w:p w14:paraId="21B9DE93"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 xml:space="preserve">Construction </w:t>
      </w:r>
      <w:r>
        <w:rPr>
          <w:rFonts w:ascii="Arial" w:hAnsi="Arial" w:cs="Arial"/>
          <w:szCs w:val="32"/>
        </w:rPr>
        <w:t>m</w:t>
      </w:r>
      <w:r w:rsidRPr="00CA00AB">
        <w:rPr>
          <w:rFonts w:ascii="Arial" w:hAnsi="Arial" w:cs="Arial"/>
          <w:szCs w:val="32"/>
        </w:rPr>
        <w:t>anagement</w:t>
      </w:r>
      <w:r>
        <w:rPr>
          <w:rFonts w:ascii="Arial" w:hAnsi="Arial" w:cs="Arial"/>
          <w:szCs w:val="32"/>
        </w:rPr>
        <w:t>.</w:t>
      </w:r>
    </w:p>
    <w:p w14:paraId="729C5F74" w14:textId="77777777" w:rsidR="002432A4" w:rsidRPr="00CA00AB" w:rsidRDefault="002432A4" w:rsidP="00AD1212">
      <w:pPr>
        <w:numPr>
          <w:ilvl w:val="0"/>
          <w:numId w:val="44"/>
        </w:numPr>
        <w:ind w:left="142" w:right="46"/>
        <w:jc w:val="both"/>
        <w:rPr>
          <w:rFonts w:ascii="Arial" w:hAnsi="Arial" w:cs="Arial"/>
          <w:szCs w:val="32"/>
        </w:rPr>
      </w:pPr>
      <w:r w:rsidRPr="00CA00AB">
        <w:rPr>
          <w:rFonts w:ascii="Arial" w:hAnsi="Arial" w:cs="Arial"/>
          <w:szCs w:val="32"/>
        </w:rPr>
        <w:t>Impact on Nedlands Post Office (</w:t>
      </w:r>
      <w:proofErr w:type="spellStart"/>
      <w:r w:rsidRPr="00CA00AB">
        <w:rPr>
          <w:rFonts w:ascii="Arial" w:hAnsi="Arial" w:cs="Arial"/>
          <w:szCs w:val="32"/>
        </w:rPr>
        <w:t>fmr</w:t>
      </w:r>
      <w:proofErr w:type="spellEnd"/>
      <w:r w:rsidRPr="00CA00AB">
        <w:rPr>
          <w:rFonts w:ascii="Arial" w:hAnsi="Arial" w:cs="Arial"/>
          <w:szCs w:val="32"/>
        </w:rPr>
        <w:t>)</w:t>
      </w:r>
      <w:r>
        <w:rPr>
          <w:rFonts w:ascii="Arial" w:hAnsi="Arial" w:cs="Arial"/>
          <w:szCs w:val="32"/>
        </w:rPr>
        <w:t>.</w:t>
      </w:r>
    </w:p>
    <w:p w14:paraId="7406CBDD" w14:textId="77777777" w:rsidR="002432A4" w:rsidRDefault="002432A4" w:rsidP="002432A4">
      <w:pPr>
        <w:ind w:right="46"/>
        <w:jc w:val="both"/>
        <w:rPr>
          <w:rFonts w:ascii="Arial" w:hAnsi="Arial" w:cs="Arial"/>
          <w:szCs w:val="24"/>
        </w:rPr>
      </w:pPr>
    </w:p>
    <w:p w14:paraId="43C7DEB0" w14:textId="77777777" w:rsidR="002432A4" w:rsidRDefault="002432A4" w:rsidP="002432A4">
      <w:pPr>
        <w:ind w:left="-284" w:right="46"/>
        <w:jc w:val="both"/>
        <w:rPr>
          <w:rFonts w:ascii="Arial" w:hAnsi="Arial" w:cs="Arial"/>
          <w:i/>
          <w:iCs/>
          <w:szCs w:val="24"/>
        </w:rPr>
      </w:pPr>
      <w:r>
        <w:rPr>
          <w:rFonts w:ascii="Arial" w:hAnsi="Arial" w:cs="Arial"/>
          <w:szCs w:val="24"/>
        </w:rPr>
        <w:t xml:space="preserve">These matters have been addressed within the </w:t>
      </w:r>
      <w:r>
        <w:rPr>
          <w:rFonts w:ascii="Arial" w:hAnsi="Arial" w:cs="Arial"/>
          <w:bCs/>
          <w:color w:val="000000" w:themeColor="text1"/>
          <w:szCs w:val="24"/>
        </w:rPr>
        <w:t>RAR</w:t>
      </w:r>
      <w:r>
        <w:rPr>
          <w:rFonts w:ascii="Arial" w:hAnsi="Arial" w:cs="Arial"/>
          <w:szCs w:val="24"/>
        </w:rPr>
        <w:t xml:space="preserve">. </w:t>
      </w:r>
      <w:r w:rsidRPr="0012210F">
        <w:rPr>
          <w:rFonts w:ascii="Arial" w:hAnsi="Arial" w:cs="Arial"/>
          <w:szCs w:val="24"/>
        </w:rPr>
        <w:t xml:space="preserve">All </w:t>
      </w:r>
      <w:r w:rsidRPr="000003A6">
        <w:rPr>
          <w:rFonts w:ascii="Arial" w:hAnsi="Arial" w:cs="Arial"/>
          <w:szCs w:val="32"/>
          <w:lang w:val="en-US"/>
        </w:rPr>
        <w:t>submissions</w:t>
      </w:r>
      <w:r w:rsidRPr="0012210F">
        <w:rPr>
          <w:rFonts w:ascii="Arial" w:hAnsi="Arial" w:cs="Arial"/>
          <w:szCs w:val="24"/>
        </w:rPr>
        <w:t xml:space="preserve"> on this proposal have been given due regard in this assessment in accordance with Clause 67(y) of the </w:t>
      </w:r>
      <w:r w:rsidRPr="0012210F">
        <w:rPr>
          <w:rFonts w:ascii="Arial" w:hAnsi="Arial" w:cs="Arial"/>
          <w:i/>
          <w:iCs/>
          <w:szCs w:val="24"/>
        </w:rPr>
        <w:t>Planning and Development (Local Planning Schemes Regulations) 2015.</w:t>
      </w:r>
    </w:p>
    <w:p w14:paraId="65B6D416" w14:textId="77777777" w:rsidR="002432A4" w:rsidRDefault="002432A4" w:rsidP="002432A4">
      <w:pPr>
        <w:ind w:left="-284" w:right="46"/>
        <w:jc w:val="both"/>
        <w:rPr>
          <w:rFonts w:ascii="Arial" w:hAnsi="Arial" w:cs="Arial"/>
          <w:szCs w:val="32"/>
          <w:lang w:val="en-US"/>
        </w:rPr>
      </w:pPr>
    </w:p>
    <w:p w14:paraId="31F33B24" w14:textId="77777777" w:rsidR="002432A4" w:rsidRPr="0012210F" w:rsidRDefault="002432A4" w:rsidP="002432A4">
      <w:pPr>
        <w:ind w:left="-284" w:right="46"/>
        <w:jc w:val="both"/>
        <w:rPr>
          <w:rFonts w:ascii="Arial" w:hAnsi="Arial" w:cs="Arial"/>
          <w:szCs w:val="24"/>
        </w:rPr>
      </w:pPr>
      <w:r w:rsidRPr="0012210F">
        <w:rPr>
          <w:rFonts w:ascii="Arial" w:hAnsi="Arial" w:cs="Arial"/>
          <w:szCs w:val="24"/>
        </w:rPr>
        <w:t xml:space="preserve">Amended plans for the proposal were submitted to the </w:t>
      </w:r>
      <w:proofErr w:type="gramStart"/>
      <w:r w:rsidRPr="0012210F">
        <w:rPr>
          <w:rFonts w:ascii="Arial" w:hAnsi="Arial" w:cs="Arial"/>
          <w:szCs w:val="24"/>
        </w:rPr>
        <w:t>City</w:t>
      </w:r>
      <w:proofErr w:type="gramEnd"/>
      <w:r w:rsidRPr="0012210F">
        <w:rPr>
          <w:rFonts w:ascii="Arial" w:hAnsi="Arial" w:cs="Arial"/>
          <w:szCs w:val="24"/>
        </w:rPr>
        <w:t xml:space="preserve"> on </w:t>
      </w:r>
      <w:r>
        <w:rPr>
          <w:rFonts w:ascii="Arial" w:hAnsi="Arial" w:cs="Arial"/>
          <w:szCs w:val="24"/>
        </w:rPr>
        <w:t>19 October 2022</w:t>
      </w:r>
      <w:r w:rsidRPr="0012210F">
        <w:rPr>
          <w:rFonts w:ascii="Arial" w:hAnsi="Arial" w:cs="Arial"/>
          <w:szCs w:val="24"/>
        </w:rPr>
        <w:t xml:space="preserve"> that differ from the advertised plans in the following manner:</w:t>
      </w:r>
    </w:p>
    <w:p w14:paraId="5B30A42D" w14:textId="77777777" w:rsidR="002432A4" w:rsidRPr="00FC7907" w:rsidRDefault="002432A4" w:rsidP="002432A4">
      <w:pPr>
        <w:ind w:left="-284" w:right="46"/>
        <w:jc w:val="both"/>
        <w:rPr>
          <w:rFonts w:ascii="Arial" w:hAnsi="Arial" w:cs="Arial"/>
          <w:szCs w:val="24"/>
        </w:rPr>
      </w:pPr>
    </w:p>
    <w:p w14:paraId="741732DA"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Reduction in plot ratio from 4.17 to 3.82.</w:t>
      </w:r>
    </w:p>
    <w:p w14:paraId="3906D39A"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Reduction in height of one storey from 18 to 17 storeys.</w:t>
      </w:r>
    </w:p>
    <w:p w14:paraId="55F07EE7"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Reduction in apartment numbers from 75 to 68.</w:t>
      </w:r>
    </w:p>
    <w:p w14:paraId="06415A75"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Increased rear setbacks to achieve the Acceptable Outcomes.</w:t>
      </w:r>
    </w:p>
    <w:p w14:paraId="1437FB9F"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Redesign of ground floor plan to reduce amount of at grade parking, reduce office lobby size and increase landscaping and deep soil area.</w:t>
      </w:r>
    </w:p>
    <w:p w14:paraId="42BCB051"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Addition of dedicated EV car parking bays.</w:t>
      </w:r>
    </w:p>
    <w:p w14:paraId="5BC4FE0C" w14:textId="77777777" w:rsidR="002432A4" w:rsidRPr="005567CB" w:rsidRDefault="002432A4" w:rsidP="00AD1212">
      <w:pPr>
        <w:numPr>
          <w:ilvl w:val="0"/>
          <w:numId w:val="44"/>
        </w:numPr>
        <w:ind w:left="142" w:right="46"/>
        <w:jc w:val="both"/>
        <w:rPr>
          <w:rFonts w:ascii="Arial" w:hAnsi="Arial" w:cs="Arial"/>
          <w:szCs w:val="32"/>
        </w:rPr>
      </w:pPr>
      <w:r w:rsidRPr="005567CB">
        <w:rPr>
          <w:rFonts w:ascii="Arial" w:hAnsi="Arial" w:cs="Arial"/>
          <w:szCs w:val="32"/>
        </w:rPr>
        <w:t>Alterations to east and west façade to introduce more articulation in response to Design Review Panel comments.</w:t>
      </w:r>
    </w:p>
    <w:p w14:paraId="2F52FE68" w14:textId="77777777" w:rsidR="002432A4" w:rsidRPr="0012210F" w:rsidRDefault="002432A4" w:rsidP="002432A4">
      <w:pPr>
        <w:ind w:left="-284" w:right="46"/>
        <w:jc w:val="both"/>
        <w:rPr>
          <w:rFonts w:ascii="Arial" w:hAnsi="Arial" w:cs="Arial"/>
          <w:szCs w:val="24"/>
        </w:rPr>
      </w:pPr>
    </w:p>
    <w:p w14:paraId="1DF6B2C7" w14:textId="77777777" w:rsidR="002432A4" w:rsidRPr="006D46CD" w:rsidRDefault="002432A4" w:rsidP="002432A4">
      <w:pPr>
        <w:ind w:left="-284" w:right="46"/>
        <w:jc w:val="both"/>
        <w:rPr>
          <w:rFonts w:ascii="Arial" w:hAnsi="Arial" w:cs="Arial"/>
          <w:szCs w:val="24"/>
        </w:rPr>
      </w:pPr>
      <w:r w:rsidRPr="006D46CD">
        <w:rPr>
          <w:rFonts w:ascii="Arial" w:hAnsi="Arial" w:cs="Arial"/>
          <w:szCs w:val="24"/>
        </w:rPr>
        <w:t>The amendments did not trigger the need for formal re-advertising of the proposal as they sought to respond to the concerns raised.</w:t>
      </w:r>
    </w:p>
    <w:p w14:paraId="1C352B5A" w14:textId="77777777" w:rsidR="002432A4" w:rsidRDefault="002432A4" w:rsidP="002432A4">
      <w:pPr>
        <w:ind w:left="-284" w:right="46"/>
        <w:jc w:val="both"/>
        <w:rPr>
          <w:rFonts w:ascii="Arial" w:hAnsi="Arial" w:cs="Arial"/>
          <w:szCs w:val="32"/>
          <w:lang w:val="en-US"/>
        </w:rPr>
      </w:pPr>
    </w:p>
    <w:p w14:paraId="3ECCD1DE" w14:textId="77777777" w:rsidR="002432A4" w:rsidRPr="00BB779C" w:rsidRDefault="002432A4" w:rsidP="002432A4">
      <w:pPr>
        <w:ind w:left="-284" w:right="46"/>
        <w:jc w:val="both"/>
        <w:rPr>
          <w:rFonts w:ascii="Arial" w:hAnsi="Arial" w:cs="Arial"/>
          <w:b/>
          <w:bCs/>
          <w:szCs w:val="32"/>
          <w:lang w:val="en-US"/>
        </w:rPr>
      </w:pPr>
      <w:r w:rsidRPr="00BB779C">
        <w:rPr>
          <w:rFonts w:ascii="Arial" w:hAnsi="Arial" w:cs="Arial"/>
          <w:b/>
          <w:bCs/>
          <w:szCs w:val="32"/>
          <w:lang w:val="en-US"/>
        </w:rPr>
        <w:t>Design Review Panel</w:t>
      </w:r>
    </w:p>
    <w:p w14:paraId="529C1800" w14:textId="2D08D315" w:rsidR="002432A4" w:rsidRDefault="002432A4" w:rsidP="002432A4">
      <w:pPr>
        <w:ind w:left="-284" w:right="46"/>
        <w:jc w:val="both"/>
        <w:rPr>
          <w:rFonts w:ascii="Arial" w:hAnsi="Arial" w:cs="Arial"/>
          <w:szCs w:val="24"/>
        </w:rPr>
      </w:pPr>
      <w:bookmarkStart w:id="60" w:name="_Hlk49346378"/>
      <w:r w:rsidRPr="00BB779C">
        <w:rPr>
          <w:rFonts w:ascii="Arial" w:hAnsi="Arial" w:cs="Arial"/>
          <w:szCs w:val="24"/>
        </w:rPr>
        <w:t>The application was referred</w:t>
      </w:r>
      <w:r w:rsidRPr="00B67938">
        <w:rPr>
          <w:rFonts w:ascii="Arial" w:hAnsi="Arial" w:cs="Arial"/>
          <w:szCs w:val="24"/>
        </w:rPr>
        <w:t xml:space="preserve"> to the City’s Design Review Panel (DRP) on three occasions. A summary of the DRP advice is provided in </w:t>
      </w:r>
      <w:r>
        <w:rPr>
          <w:rFonts w:ascii="Arial" w:hAnsi="Arial" w:cs="Arial"/>
          <w:szCs w:val="24"/>
        </w:rPr>
        <w:t>the table following:</w:t>
      </w:r>
    </w:p>
    <w:p w14:paraId="4951967C" w14:textId="77777777" w:rsidR="002432A4" w:rsidRPr="00D52C40" w:rsidRDefault="002432A4" w:rsidP="002432A4">
      <w:pPr>
        <w:shd w:val="clear" w:color="auto" w:fill="FFFFFF" w:themeFill="background1"/>
        <w:ind w:right="46"/>
        <w:jc w:val="both"/>
        <w:rPr>
          <w:color w:val="808080"/>
        </w:rPr>
      </w:pPr>
    </w:p>
    <w:tbl>
      <w:tblPr>
        <w:tblStyle w:val="TableGrid"/>
        <w:tblW w:w="0" w:type="auto"/>
        <w:tblLook w:val="04A0" w:firstRow="1" w:lastRow="0" w:firstColumn="1" w:lastColumn="0" w:noHBand="0" w:noVBand="1"/>
      </w:tblPr>
      <w:tblGrid>
        <w:gridCol w:w="3256"/>
        <w:gridCol w:w="1701"/>
        <w:gridCol w:w="1598"/>
        <w:gridCol w:w="1741"/>
      </w:tblGrid>
      <w:tr w:rsidR="002432A4" w:rsidRPr="00B67938" w14:paraId="57026EE7" w14:textId="77777777" w:rsidTr="007F7149">
        <w:tc>
          <w:tcPr>
            <w:tcW w:w="8296" w:type="dxa"/>
            <w:gridSpan w:val="4"/>
            <w:shd w:val="clear" w:color="auto" w:fill="D9D9D9" w:themeFill="background1" w:themeFillShade="D9"/>
          </w:tcPr>
          <w:bookmarkEnd w:id="60"/>
          <w:p w14:paraId="5A06EEC2" w14:textId="77777777" w:rsidR="002432A4" w:rsidRPr="00B67938" w:rsidRDefault="002432A4" w:rsidP="002432A4">
            <w:pPr>
              <w:ind w:right="46"/>
              <w:jc w:val="center"/>
              <w:rPr>
                <w:rFonts w:ascii="Arial" w:hAnsi="Arial" w:cs="Arial"/>
                <w:b/>
                <w:bCs/>
              </w:rPr>
            </w:pPr>
            <w:r w:rsidRPr="00B67938">
              <w:rPr>
                <w:rFonts w:ascii="Arial" w:hAnsi="Arial" w:cs="Arial"/>
                <w:b/>
                <w:bCs/>
              </w:rPr>
              <w:t>DRP Design Quality Evaluation</w:t>
            </w:r>
          </w:p>
        </w:tc>
      </w:tr>
      <w:tr w:rsidR="002432A4" w:rsidRPr="00B67938" w14:paraId="64E0113F" w14:textId="77777777" w:rsidTr="007F7149">
        <w:tc>
          <w:tcPr>
            <w:tcW w:w="3256" w:type="dxa"/>
            <w:shd w:val="clear" w:color="auto" w:fill="92D050"/>
          </w:tcPr>
          <w:p w14:paraId="13657960" w14:textId="77777777" w:rsidR="002432A4" w:rsidRPr="00B67938" w:rsidRDefault="002432A4" w:rsidP="002432A4">
            <w:pPr>
              <w:ind w:right="46"/>
              <w:jc w:val="both"/>
              <w:rPr>
                <w:rFonts w:ascii="Arial" w:hAnsi="Arial" w:cs="Arial"/>
              </w:rPr>
            </w:pPr>
          </w:p>
        </w:tc>
        <w:tc>
          <w:tcPr>
            <w:tcW w:w="5040" w:type="dxa"/>
            <w:gridSpan w:val="3"/>
          </w:tcPr>
          <w:p w14:paraId="36EE091B" w14:textId="77777777" w:rsidR="002432A4" w:rsidRPr="00B67938" w:rsidRDefault="002432A4" w:rsidP="002432A4">
            <w:pPr>
              <w:ind w:right="46"/>
              <w:jc w:val="both"/>
              <w:rPr>
                <w:rFonts w:ascii="Arial" w:hAnsi="Arial" w:cs="Arial"/>
              </w:rPr>
            </w:pPr>
            <w:r w:rsidRPr="00B67938">
              <w:rPr>
                <w:rFonts w:ascii="Arial" w:hAnsi="Arial" w:cs="Arial"/>
              </w:rPr>
              <w:t>Supported</w:t>
            </w:r>
          </w:p>
        </w:tc>
      </w:tr>
      <w:tr w:rsidR="002432A4" w:rsidRPr="00B67938" w14:paraId="00A38C1C" w14:textId="77777777" w:rsidTr="007F7149">
        <w:tc>
          <w:tcPr>
            <w:tcW w:w="3256" w:type="dxa"/>
            <w:shd w:val="clear" w:color="auto" w:fill="FFC000"/>
          </w:tcPr>
          <w:p w14:paraId="03027FD2" w14:textId="77777777" w:rsidR="002432A4" w:rsidRPr="00B67938" w:rsidRDefault="002432A4" w:rsidP="002432A4">
            <w:pPr>
              <w:ind w:right="46"/>
              <w:jc w:val="both"/>
              <w:rPr>
                <w:rFonts w:ascii="Arial" w:hAnsi="Arial" w:cs="Arial"/>
              </w:rPr>
            </w:pPr>
          </w:p>
        </w:tc>
        <w:tc>
          <w:tcPr>
            <w:tcW w:w="5040" w:type="dxa"/>
            <w:gridSpan w:val="3"/>
          </w:tcPr>
          <w:p w14:paraId="11EE5E47" w14:textId="77777777" w:rsidR="002432A4" w:rsidRPr="00B67938" w:rsidRDefault="002432A4" w:rsidP="002432A4">
            <w:pPr>
              <w:ind w:right="46"/>
              <w:jc w:val="both"/>
              <w:rPr>
                <w:rFonts w:ascii="Arial" w:hAnsi="Arial" w:cs="Arial"/>
              </w:rPr>
            </w:pPr>
            <w:r w:rsidRPr="00B67938">
              <w:rPr>
                <w:rFonts w:ascii="Arial" w:hAnsi="Arial" w:cs="Arial"/>
              </w:rPr>
              <w:t>Further Information / Condition Required</w:t>
            </w:r>
          </w:p>
        </w:tc>
      </w:tr>
      <w:tr w:rsidR="002432A4" w:rsidRPr="00B67938" w14:paraId="5A92A608" w14:textId="77777777" w:rsidTr="007F7149">
        <w:tc>
          <w:tcPr>
            <w:tcW w:w="3256" w:type="dxa"/>
            <w:shd w:val="clear" w:color="auto" w:fill="FF0000"/>
          </w:tcPr>
          <w:p w14:paraId="1D42CF23" w14:textId="77777777" w:rsidR="002432A4" w:rsidRPr="00B67938" w:rsidRDefault="002432A4" w:rsidP="002432A4">
            <w:pPr>
              <w:ind w:right="46"/>
              <w:jc w:val="both"/>
              <w:rPr>
                <w:rFonts w:ascii="Arial" w:hAnsi="Arial" w:cs="Arial"/>
              </w:rPr>
            </w:pPr>
          </w:p>
        </w:tc>
        <w:tc>
          <w:tcPr>
            <w:tcW w:w="5040" w:type="dxa"/>
            <w:gridSpan w:val="3"/>
          </w:tcPr>
          <w:p w14:paraId="271137B3" w14:textId="77777777" w:rsidR="002432A4" w:rsidRPr="00B67938" w:rsidRDefault="002432A4" w:rsidP="002432A4">
            <w:pPr>
              <w:ind w:right="46"/>
              <w:jc w:val="both"/>
              <w:rPr>
                <w:rFonts w:ascii="Arial" w:hAnsi="Arial" w:cs="Arial"/>
              </w:rPr>
            </w:pPr>
            <w:r w:rsidRPr="00B67938">
              <w:rPr>
                <w:rFonts w:ascii="Arial" w:hAnsi="Arial" w:cs="Arial"/>
              </w:rPr>
              <w:t>Not supported</w:t>
            </w:r>
          </w:p>
        </w:tc>
      </w:tr>
      <w:tr w:rsidR="002432A4" w:rsidRPr="00B67938" w14:paraId="31DCD638" w14:textId="77777777" w:rsidTr="007F7149">
        <w:tc>
          <w:tcPr>
            <w:tcW w:w="3256" w:type="dxa"/>
          </w:tcPr>
          <w:p w14:paraId="46F8547D" w14:textId="77777777" w:rsidR="002432A4" w:rsidRPr="00B67938" w:rsidRDefault="002432A4" w:rsidP="002432A4">
            <w:pPr>
              <w:ind w:right="46"/>
              <w:jc w:val="both"/>
              <w:rPr>
                <w:rFonts w:ascii="Arial" w:hAnsi="Arial" w:cs="Arial"/>
              </w:rPr>
            </w:pPr>
            <w:r w:rsidRPr="00B67938">
              <w:rPr>
                <w:rFonts w:ascii="Arial" w:hAnsi="Arial" w:cs="Arial"/>
              </w:rPr>
              <w:t>SPP 7.0 Principles</w:t>
            </w:r>
          </w:p>
        </w:tc>
        <w:tc>
          <w:tcPr>
            <w:tcW w:w="1701" w:type="dxa"/>
          </w:tcPr>
          <w:p w14:paraId="3FCE1DD2" w14:textId="77777777" w:rsidR="002432A4" w:rsidRPr="00B67938" w:rsidRDefault="002432A4" w:rsidP="002432A4">
            <w:pPr>
              <w:ind w:right="46"/>
              <w:rPr>
                <w:rFonts w:ascii="Arial" w:hAnsi="Arial" w:cs="Arial"/>
              </w:rPr>
            </w:pPr>
            <w:r w:rsidRPr="00B67938">
              <w:rPr>
                <w:rFonts w:ascii="Arial" w:hAnsi="Arial" w:cs="Arial"/>
              </w:rPr>
              <w:t>6 December 2021</w:t>
            </w:r>
          </w:p>
        </w:tc>
        <w:tc>
          <w:tcPr>
            <w:tcW w:w="1598" w:type="dxa"/>
          </w:tcPr>
          <w:p w14:paraId="615AD608" w14:textId="77777777" w:rsidR="002432A4" w:rsidRPr="00B67938" w:rsidRDefault="002432A4" w:rsidP="002432A4">
            <w:pPr>
              <w:ind w:right="46"/>
              <w:rPr>
                <w:rFonts w:ascii="Arial" w:hAnsi="Arial" w:cs="Arial"/>
              </w:rPr>
            </w:pPr>
            <w:r w:rsidRPr="00B67938">
              <w:rPr>
                <w:rFonts w:ascii="Arial" w:hAnsi="Arial" w:cs="Arial"/>
              </w:rPr>
              <w:t>4 April 2022</w:t>
            </w:r>
          </w:p>
        </w:tc>
        <w:tc>
          <w:tcPr>
            <w:tcW w:w="1741" w:type="dxa"/>
          </w:tcPr>
          <w:p w14:paraId="74D1DB74" w14:textId="77777777" w:rsidR="002432A4" w:rsidRPr="00B67938" w:rsidRDefault="002432A4" w:rsidP="002432A4">
            <w:pPr>
              <w:ind w:right="46"/>
              <w:rPr>
                <w:rFonts w:ascii="Arial" w:hAnsi="Arial" w:cs="Arial"/>
              </w:rPr>
            </w:pPr>
            <w:r w:rsidRPr="00B67938">
              <w:rPr>
                <w:rFonts w:ascii="Arial" w:hAnsi="Arial" w:cs="Arial"/>
              </w:rPr>
              <w:t>5 September 2022</w:t>
            </w:r>
          </w:p>
        </w:tc>
      </w:tr>
      <w:tr w:rsidR="002432A4" w:rsidRPr="00B67938" w14:paraId="5208470B" w14:textId="77777777" w:rsidTr="007F7149">
        <w:tc>
          <w:tcPr>
            <w:tcW w:w="3256" w:type="dxa"/>
          </w:tcPr>
          <w:p w14:paraId="0012FD89"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Context and Character</w:t>
            </w:r>
          </w:p>
        </w:tc>
        <w:tc>
          <w:tcPr>
            <w:tcW w:w="1701" w:type="dxa"/>
            <w:shd w:val="clear" w:color="auto" w:fill="FFC000"/>
          </w:tcPr>
          <w:p w14:paraId="7395266A" w14:textId="77777777" w:rsidR="002432A4" w:rsidRPr="00B67938" w:rsidRDefault="002432A4" w:rsidP="002432A4">
            <w:pPr>
              <w:ind w:right="46"/>
              <w:jc w:val="both"/>
              <w:rPr>
                <w:rFonts w:ascii="Arial" w:hAnsi="Arial" w:cs="Arial"/>
              </w:rPr>
            </w:pPr>
          </w:p>
        </w:tc>
        <w:tc>
          <w:tcPr>
            <w:tcW w:w="1598" w:type="dxa"/>
            <w:shd w:val="clear" w:color="auto" w:fill="92D050"/>
          </w:tcPr>
          <w:p w14:paraId="3BEFB2CF" w14:textId="77777777" w:rsidR="002432A4" w:rsidRPr="00B67938" w:rsidRDefault="002432A4" w:rsidP="002432A4">
            <w:pPr>
              <w:ind w:right="46"/>
              <w:jc w:val="both"/>
              <w:rPr>
                <w:rFonts w:ascii="Arial" w:eastAsia="Larsseit Thin" w:hAnsi="Arial" w:cs="Arial"/>
              </w:rPr>
            </w:pPr>
          </w:p>
        </w:tc>
        <w:tc>
          <w:tcPr>
            <w:tcW w:w="1741" w:type="dxa"/>
            <w:shd w:val="clear" w:color="auto" w:fill="92D050"/>
          </w:tcPr>
          <w:p w14:paraId="75AB91E0" w14:textId="77777777" w:rsidR="002432A4" w:rsidRPr="00B67938" w:rsidRDefault="002432A4" w:rsidP="002432A4">
            <w:pPr>
              <w:ind w:right="46"/>
              <w:jc w:val="both"/>
              <w:rPr>
                <w:rFonts w:ascii="Arial" w:eastAsia="Larsseit Thin" w:hAnsi="Arial" w:cs="Arial"/>
              </w:rPr>
            </w:pPr>
          </w:p>
        </w:tc>
      </w:tr>
      <w:tr w:rsidR="002432A4" w:rsidRPr="00B67938" w14:paraId="6EAE1C72" w14:textId="77777777" w:rsidTr="007F7149">
        <w:tc>
          <w:tcPr>
            <w:tcW w:w="3256" w:type="dxa"/>
          </w:tcPr>
          <w:p w14:paraId="229A56D3"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Landscape Quality</w:t>
            </w:r>
          </w:p>
        </w:tc>
        <w:tc>
          <w:tcPr>
            <w:tcW w:w="1701" w:type="dxa"/>
            <w:shd w:val="clear" w:color="auto" w:fill="FFC000"/>
          </w:tcPr>
          <w:p w14:paraId="1601B0BA" w14:textId="77777777" w:rsidR="002432A4" w:rsidRPr="00B67938" w:rsidRDefault="002432A4" w:rsidP="002432A4">
            <w:pPr>
              <w:ind w:right="46"/>
              <w:jc w:val="both"/>
              <w:rPr>
                <w:rFonts w:ascii="Arial" w:hAnsi="Arial" w:cs="Arial"/>
              </w:rPr>
            </w:pPr>
          </w:p>
        </w:tc>
        <w:tc>
          <w:tcPr>
            <w:tcW w:w="1598" w:type="dxa"/>
            <w:shd w:val="clear" w:color="auto" w:fill="92D050"/>
          </w:tcPr>
          <w:p w14:paraId="59E57B67" w14:textId="77777777" w:rsidR="002432A4" w:rsidRPr="00B67938" w:rsidRDefault="002432A4" w:rsidP="002432A4">
            <w:pPr>
              <w:ind w:right="46"/>
              <w:jc w:val="both"/>
              <w:rPr>
                <w:rFonts w:ascii="Arial" w:eastAsia="Larsseit Thin" w:hAnsi="Arial" w:cs="Arial"/>
              </w:rPr>
            </w:pPr>
          </w:p>
        </w:tc>
        <w:tc>
          <w:tcPr>
            <w:tcW w:w="1741" w:type="dxa"/>
            <w:shd w:val="clear" w:color="auto" w:fill="92D050"/>
          </w:tcPr>
          <w:p w14:paraId="53BC0239" w14:textId="77777777" w:rsidR="002432A4" w:rsidRPr="00B67938" w:rsidRDefault="002432A4" w:rsidP="002432A4">
            <w:pPr>
              <w:ind w:right="46"/>
              <w:jc w:val="both"/>
              <w:rPr>
                <w:rFonts w:ascii="Arial" w:eastAsia="Larsseit Thin" w:hAnsi="Arial" w:cs="Arial"/>
              </w:rPr>
            </w:pPr>
          </w:p>
        </w:tc>
      </w:tr>
      <w:tr w:rsidR="002432A4" w:rsidRPr="00B67938" w14:paraId="1D8E5BA4" w14:textId="77777777" w:rsidTr="007F7149">
        <w:trPr>
          <w:trHeight w:val="170"/>
        </w:trPr>
        <w:tc>
          <w:tcPr>
            <w:tcW w:w="3256" w:type="dxa"/>
          </w:tcPr>
          <w:p w14:paraId="28863627"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Built Form and Scale</w:t>
            </w:r>
          </w:p>
        </w:tc>
        <w:tc>
          <w:tcPr>
            <w:tcW w:w="1701" w:type="dxa"/>
            <w:shd w:val="clear" w:color="auto" w:fill="FF0000"/>
          </w:tcPr>
          <w:p w14:paraId="3FD85002" w14:textId="77777777" w:rsidR="002432A4" w:rsidRPr="00B67938" w:rsidRDefault="002432A4" w:rsidP="002432A4">
            <w:pPr>
              <w:ind w:right="46"/>
              <w:jc w:val="both"/>
              <w:rPr>
                <w:rFonts w:ascii="Arial" w:hAnsi="Arial" w:cs="Arial"/>
              </w:rPr>
            </w:pPr>
          </w:p>
        </w:tc>
        <w:tc>
          <w:tcPr>
            <w:tcW w:w="1598" w:type="dxa"/>
            <w:shd w:val="clear" w:color="auto" w:fill="FF0000"/>
          </w:tcPr>
          <w:p w14:paraId="68822E65" w14:textId="77777777" w:rsidR="002432A4" w:rsidRPr="00B67938" w:rsidRDefault="002432A4" w:rsidP="002432A4">
            <w:pPr>
              <w:ind w:right="46"/>
              <w:jc w:val="both"/>
              <w:rPr>
                <w:rFonts w:ascii="Arial" w:eastAsia="Larsseit Thin" w:hAnsi="Arial" w:cs="Arial"/>
              </w:rPr>
            </w:pPr>
          </w:p>
        </w:tc>
        <w:tc>
          <w:tcPr>
            <w:tcW w:w="1741" w:type="dxa"/>
            <w:shd w:val="clear" w:color="auto" w:fill="FFC000"/>
          </w:tcPr>
          <w:p w14:paraId="653AD871" w14:textId="77777777" w:rsidR="002432A4" w:rsidRPr="00B67938" w:rsidRDefault="002432A4" w:rsidP="002432A4">
            <w:pPr>
              <w:ind w:right="46"/>
              <w:jc w:val="both"/>
              <w:rPr>
                <w:rFonts w:ascii="Arial" w:eastAsia="Larsseit Thin" w:hAnsi="Arial" w:cs="Arial"/>
              </w:rPr>
            </w:pPr>
          </w:p>
        </w:tc>
      </w:tr>
      <w:tr w:rsidR="002432A4" w:rsidRPr="00B67938" w14:paraId="03D59978" w14:textId="77777777" w:rsidTr="007F7149">
        <w:tc>
          <w:tcPr>
            <w:tcW w:w="3256" w:type="dxa"/>
          </w:tcPr>
          <w:p w14:paraId="795E6E54"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Functionality and Built Quality</w:t>
            </w:r>
          </w:p>
        </w:tc>
        <w:tc>
          <w:tcPr>
            <w:tcW w:w="1701" w:type="dxa"/>
            <w:shd w:val="clear" w:color="auto" w:fill="92D050"/>
          </w:tcPr>
          <w:p w14:paraId="36BB7EDB" w14:textId="77777777" w:rsidR="002432A4" w:rsidRPr="00B67938" w:rsidRDefault="002432A4" w:rsidP="002432A4">
            <w:pPr>
              <w:ind w:right="46"/>
              <w:jc w:val="both"/>
              <w:rPr>
                <w:rFonts w:ascii="Arial" w:hAnsi="Arial" w:cs="Arial"/>
              </w:rPr>
            </w:pPr>
          </w:p>
        </w:tc>
        <w:tc>
          <w:tcPr>
            <w:tcW w:w="1598" w:type="dxa"/>
            <w:shd w:val="clear" w:color="auto" w:fill="92D050"/>
          </w:tcPr>
          <w:p w14:paraId="51FE7897" w14:textId="77777777" w:rsidR="002432A4" w:rsidRPr="00B67938" w:rsidRDefault="002432A4" w:rsidP="002432A4">
            <w:pPr>
              <w:ind w:right="46"/>
              <w:jc w:val="both"/>
              <w:rPr>
                <w:rFonts w:ascii="Arial" w:eastAsia="Larsseit Thin" w:hAnsi="Arial" w:cs="Arial"/>
              </w:rPr>
            </w:pPr>
          </w:p>
        </w:tc>
        <w:tc>
          <w:tcPr>
            <w:tcW w:w="1741" w:type="dxa"/>
            <w:shd w:val="clear" w:color="auto" w:fill="92D050"/>
          </w:tcPr>
          <w:p w14:paraId="2A651B50" w14:textId="77777777" w:rsidR="002432A4" w:rsidRPr="00B67938" w:rsidRDefault="002432A4" w:rsidP="002432A4">
            <w:pPr>
              <w:ind w:right="46"/>
              <w:jc w:val="both"/>
              <w:rPr>
                <w:rFonts w:ascii="Arial" w:eastAsia="Larsseit Thin" w:hAnsi="Arial" w:cs="Arial"/>
              </w:rPr>
            </w:pPr>
          </w:p>
        </w:tc>
      </w:tr>
      <w:tr w:rsidR="002432A4" w:rsidRPr="00B67938" w14:paraId="47AECD64" w14:textId="77777777" w:rsidTr="007F7149">
        <w:trPr>
          <w:trHeight w:val="70"/>
        </w:trPr>
        <w:tc>
          <w:tcPr>
            <w:tcW w:w="3256" w:type="dxa"/>
          </w:tcPr>
          <w:p w14:paraId="346D360F"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Sustainability</w:t>
            </w:r>
          </w:p>
        </w:tc>
        <w:tc>
          <w:tcPr>
            <w:tcW w:w="1701" w:type="dxa"/>
            <w:shd w:val="clear" w:color="auto" w:fill="FFC000"/>
          </w:tcPr>
          <w:p w14:paraId="5CBFB065" w14:textId="77777777" w:rsidR="002432A4" w:rsidRPr="00B67938" w:rsidRDefault="002432A4" w:rsidP="002432A4">
            <w:pPr>
              <w:ind w:right="46"/>
              <w:jc w:val="both"/>
              <w:rPr>
                <w:rFonts w:ascii="Arial" w:hAnsi="Arial" w:cs="Arial"/>
              </w:rPr>
            </w:pPr>
          </w:p>
        </w:tc>
        <w:tc>
          <w:tcPr>
            <w:tcW w:w="1598" w:type="dxa"/>
            <w:shd w:val="clear" w:color="auto" w:fill="92D050"/>
          </w:tcPr>
          <w:p w14:paraId="40DEEF74" w14:textId="77777777" w:rsidR="002432A4" w:rsidRPr="00B67938" w:rsidRDefault="002432A4" w:rsidP="002432A4">
            <w:pPr>
              <w:ind w:right="46"/>
              <w:jc w:val="both"/>
              <w:rPr>
                <w:rFonts w:ascii="Arial" w:eastAsia="Larsseit Thin" w:hAnsi="Arial" w:cs="Arial"/>
              </w:rPr>
            </w:pPr>
          </w:p>
        </w:tc>
        <w:tc>
          <w:tcPr>
            <w:tcW w:w="1741" w:type="dxa"/>
            <w:shd w:val="clear" w:color="auto" w:fill="92D050"/>
          </w:tcPr>
          <w:p w14:paraId="43950A09" w14:textId="77777777" w:rsidR="002432A4" w:rsidRPr="00B67938" w:rsidRDefault="002432A4" w:rsidP="002432A4">
            <w:pPr>
              <w:ind w:right="46"/>
              <w:jc w:val="both"/>
              <w:rPr>
                <w:rFonts w:ascii="Arial" w:eastAsia="Larsseit Thin" w:hAnsi="Arial" w:cs="Arial"/>
              </w:rPr>
            </w:pPr>
          </w:p>
        </w:tc>
      </w:tr>
      <w:tr w:rsidR="002432A4" w:rsidRPr="00B67938" w14:paraId="729AE48F" w14:textId="77777777" w:rsidTr="007F7149">
        <w:tc>
          <w:tcPr>
            <w:tcW w:w="3256" w:type="dxa"/>
          </w:tcPr>
          <w:p w14:paraId="180A522B"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Amenity</w:t>
            </w:r>
          </w:p>
        </w:tc>
        <w:tc>
          <w:tcPr>
            <w:tcW w:w="1701" w:type="dxa"/>
            <w:shd w:val="clear" w:color="auto" w:fill="FFC000"/>
          </w:tcPr>
          <w:p w14:paraId="5EFEF11E" w14:textId="77777777" w:rsidR="002432A4" w:rsidRPr="00B67938" w:rsidRDefault="002432A4" w:rsidP="002432A4">
            <w:pPr>
              <w:ind w:right="46"/>
              <w:jc w:val="both"/>
              <w:rPr>
                <w:rFonts w:ascii="Arial" w:hAnsi="Arial" w:cs="Arial"/>
              </w:rPr>
            </w:pPr>
          </w:p>
        </w:tc>
        <w:tc>
          <w:tcPr>
            <w:tcW w:w="1598" w:type="dxa"/>
            <w:shd w:val="clear" w:color="auto" w:fill="FFC000"/>
          </w:tcPr>
          <w:p w14:paraId="75750042" w14:textId="77777777" w:rsidR="002432A4" w:rsidRPr="00B67938" w:rsidRDefault="002432A4" w:rsidP="002432A4">
            <w:pPr>
              <w:ind w:right="46"/>
              <w:jc w:val="both"/>
              <w:rPr>
                <w:rFonts w:ascii="Arial" w:eastAsia="Larsseit Thin" w:hAnsi="Arial" w:cs="Arial"/>
              </w:rPr>
            </w:pPr>
          </w:p>
        </w:tc>
        <w:tc>
          <w:tcPr>
            <w:tcW w:w="1741" w:type="dxa"/>
            <w:shd w:val="clear" w:color="auto" w:fill="FFC000"/>
          </w:tcPr>
          <w:p w14:paraId="2497E78D" w14:textId="77777777" w:rsidR="002432A4" w:rsidRPr="00B67938" w:rsidRDefault="002432A4" w:rsidP="002432A4">
            <w:pPr>
              <w:ind w:right="46"/>
              <w:jc w:val="both"/>
              <w:rPr>
                <w:rFonts w:ascii="Arial" w:eastAsia="Larsseit Thin" w:hAnsi="Arial" w:cs="Arial"/>
              </w:rPr>
            </w:pPr>
          </w:p>
        </w:tc>
      </w:tr>
      <w:tr w:rsidR="002432A4" w:rsidRPr="00B67938" w14:paraId="05321819" w14:textId="77777777" w:rsidTr="007F7149">
        <w:tc>
          <w:tcPr>
            <w:tcW w:w="3256" w:type="dxa"/>
          </w:tcPr>
          <w:p w14:paraId="3B3F4812"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Legibility</w:t>
            </w:r>
          </w:p>
        </w:tc>
        <w:tc>
          <w:tcPr>
            <w:tcW w:w="1701" w:type="dxa"/>
            <w:shd w:val="clear" w:color="auto" w:fill="92D050"/>
          </w:tcPr>
          <w:p w14:paraId="05BCB9C7" w14:textId="77777777" w:rsidR="002432A4" w:rsidRPr="00B67938" w:rsidRDefault="002432A4" w:rsidP="002432A4">
            <w:pPr>
              <w:ind w:right="46"/>
              <w:jc w:val="both"/>
              <w:rPr>
                <w:rFonts w:ascii="Arial" w:hAnsi="Arial" w:cs="Arial"/>
              </w:rPr>
            </w:pPr>
          </w:p>
        </w:tc>
        <w:tc>
          <w:tcPr>
            <w:tcW w:w="1598" w:type="dxa"/>
            <w:shd w:val="clear" w:color="auto" w:fill="92D050"/>
          </w:tcPr>
          <w:p w14:paraId="342FB59A" w14:textId="77777777" w:rsidR="002432A4" w:rsidRPr="00B67938" w:rsidRDefault="002432A4" w:rsidP="002432A4">
            <w:pPr>
              <w:ind w:right="46"/>
              <w:jc w:val="both"/>
              <w:rPr>
                <w:rFonts w:ascii="Arial" w:eastAsia="Larsseit Thin" w:hAnsi="Arial" w:cs="Arial"/>
              </w:rPr>
            </w:pPr>
          </w:p>
        </w:tc>
        <w:tc>
          <w:tcPr>
            <w:tcW w:w="1741" w:type="dxa"/>
            <w:shd w:val="clear" w:color="auto" w:fill="92D050"/>
          </w:tcPr>
          <w:p w14:paraId="2556922A" w14:textId="77777777" w:rsidR="002432A4" w:rsidRPr="00B67938" w:rsidRDefault="002432A4" w:rsidP="002432A4">
            <w:pPr>
              <w:ind w:right="46"/>
              <w:jc w:val="both"/>
              <w:rPr>
                <w:rFonts w:ascii="Arial" w:eastAsia="Larsseit Thin" w:hAnsi="Arial" w:cs="Arial"/>
              </w:rPr>
            </w:pPr>
          </w:p>
        </w:tc>
      </w:tr>
      <w:tr w:rsidR="002432A4" w:rsidRPr="00B67938" w14:paraId="6D5082A7" w14:textId="77777777" w:rsidTr="007F7149">
        <w:tc>
          <w:tcPr>
            <w:tcW w:w="3256" w:type="dxa"/>
          </w:tcPr>
          <w:p w14:paraId="6DD32B74"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Safety</w:t>
            </w:r>
          </w:p>
        </w:tc>
        <w:tc>
          <w:tcPr>
            <w:tcW w:w="1701" w:type="dxa"/>
            <w:shd w:val="clear" w:color="auto" w:fill="92D050"/>
          </w:tcPr>
          <w:p w14:paraId="59370011" w14:textId="77777777" w:rsidR="002432A4" w:rsidRPr="00B67938" w:rsidRDefault="002432A4" w:rsidP="002432A4">
            <w:pPr>
              <w:ind w:right="46"/>
              <w:jc w:val="both"/>
              <w:rPr>
                <w:rFonts w:ascii="Arial" w:hAnsi="Arial" w:cs="Arial"/>
              </w:rPr>
            </w:pPr>
          </w:p>
        </w:tc>
        <w:tc>
          <w:tcPr>
            <w:tcW w:w="1598" w:type="dxa"/>
            <w:shd w:val="clear" w:color="auto" w:fill="92D050"/>
          </w:tcPr>
          <w:p w14:paraId="2E0A80FE" w14:textId="77777777" w:rsidR="002432A4" w:rsidRPr="00B67938" w:rsidRDefault="002432A4" w:rsidP="002432A4">
            <w:pPr>
              <w:ind w:right="46"/>
              <w:jc w:val="both"/>
              <w:rPr>
                <w:rFonts w:ascii="Arial" w:eastAsia="Larsseit Thin" w:hAnsi="Arial" w:cs="Arial"/>
              </w:rPr>
            </w:pPr>
          </w:p>
        </w:tc>
        <w:tc>
          <w:tcPr>
            <w:tcW w:w="1741" w:type="dxa"/>
            <w:shd w:val="clear" w:color="auto" w:fill="92D050"/>
          </w:tcPr>
          <w:p w14:paraId="64034A91" w14:textId="77777777" w:rsidR="002432A4" w:rsidRPr="00B67938" w:rsidRDefault="002432A4" w:rsidP="002432A4">
            <w:pPr>
              <w:ind w:right="46"/>
              <w:jc w:val="both"/>
              <w:rPr>
                <w:rFonts w:ascii="Arial" w:eastAsia="Larsseit Thin" w:hAnsi="Arial" w:cs="Arial"/>
              </w:rPr>
            </w:pPr>
          </w:p>
        </w:tc>
      </w:tr>
      <w:tr w:rsidR="002432A4" w:rsidRPr="00B67938" w14:paraId="0A50F40E" w14:textId="77777777" w:rsidTr="007F7149">
        <w:tc>
          <w:tcPr>
            <w:tcW w:w="3256" w:type="dxa"/>
          </w:tcPr>
          <w:p w14:paraId="44B122AD"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Community</w:t>
            </w:r>
          </w:p>
        </w:tc>
        <w:tc>
          <w:tcPr>
            <w:tcW w:w="1701" w:type="dxa"/>
            <w:shd w:val="clear" w:color="auto" w:fill="92D050"/>
          </w:tcPr>
          <w:p w14:paraId="5A8C10CD" w14:textId="77777777" w:rsidR="002432A4" w:rsidRPr="00B67938" w:rsidRDefault="002432A4" w:rsidP="002432A4">
            <w:pPr>
              <w:ind w:right="46"/>
              <w:jc w:val="both"/>
              <w:rPr>
                <w:rFonts w:ascii="Arial" w:hAnsi="Arial" w:cs="Arial"/>
              </w:rPr>
            </w:pPr>
          </w:p>
        </w:tc>
        <w:tc>
          <w:tcPr>
            <w:tcW w:w="1598" w:type="dxa"/>
            <w:shd w:val="clear" w:color="auto" w:fill="92D050"/>
          </w:tcPr>
          <w:p w14:paraId="4A6D6D07" w14:textId="77777777" w:rsidR="002432A4" w:rsidRPr="00B67938" w:rsidRDefault="002432A4" w:rsidP="002432A4">
            <w:pPr>
              <w:ind w:right="46"/>
              <w:jc w:val="both"/>
              <w:rPr>
                <w:rFonts w:ascii="Arial" w:eastAsia="Larsseit Thin" w:hAnsi="Arial" w:cs="Arial"/>
              </w:rPr>
            </w:pPr>
          </w:p>
        </w:tc>
        <w:tc>
          <w:tcPr>
            <w:tcW w:w="1741" w:type="dxa"/>
            <w:shd w:val="clear" w:color="auto" w:fill="92D050"/>
          </w:tcPr>
          <w:p w14:paraId="62FC763D" w14:textId="77777777" w:rsidR="002432A4" w:rsidRPr="00B67938" w:rsidRDefault="002432A4" w:rsidP="002432A4">
            <w:pPr>
              <w:ind w:right="46"/>
              <w:jc w:val="both"/>
              <w:rPr>
                <w:rFonts w:ascii="Arial" w:eastAsia="Larsseit Thin" w:hAnsi="Arial" w:cs="Arial"/>
              </w:rPr>
            </w:pPr>
          </w:p>
        </w:tc>
      </w:tr>
      <w:tr w:rsidR="002432A4" w:rsidRPr="00B67938" w14:paraId="1C0185FA" w14:textId="77777777" w:rsidTr="007F7149">
        <w:trPr>
          <w:trHeight w:val="70"/>
        </w:trPr>
        <w:tc>
          <w:tcPr>
            <w:tcW w:w="3256" w:type="dxa"/>
          </w:tcPr>
          <w:p w14:paraId="5EAF7428" w14:textId="77777777" w:rsidR="002432A4" w:rsidRPr="00B67938" w:rsidRDefault="002432A4" w:rsidP="002432A4">
            <w:pPr>
              <w:pStyle w:val="ListParagraph"/>
              <w:numPr>
                <w:ilvl w:val="0"/>
                <w:numId w:val="20"/>
              </w:numPr>
              <w:ind w:right="46"/>
              <w:rPr>
                <w:rFonts w:ascii="Arial" w:hAnsi="Arial" w:cs="Arial"/>
              </w:rPr>
            </w:pPr>
            <w:r w:rsidRPr="00B67938">
              <w:rPr>
                <w:rFonts w:ascii="Arial" w:hAnsi="Arial" w:cs="Arial"/>
              </w:rPr>
              <w:t>Aesthetics</w:t>
            </w:r>
          </w:p>
        </w:tc>
        <w:tc>
          <w:tcPr>
            <w:tcW w:w="1701" w:type="dxa"/>
            <w:shd w:val="clear" w:color="auto" w:fill="FFC000"/>
          </w:tcPr>
          <w:p w14:paraId="0C080FC8" w14:textId="77777777" w:rsidR="002432A4" w:rsidRPr="00B67938" w:rsidRDefault="002432A4" w:rsidP="002432A4">
            <w:pPr>
              <w:ind w:right="46"/>
              <w:jc w:val="both"/>
              <w:rPr>
                <w:rFonts w:ascii="Arial" w:hAnsi="Arial" w:cs="Arial"/>
              </w:rPr>
            </w:pPr>
          </w:p>
        </w:tc>
        <w:tc>
          <w:tcPr>
            <w:tcW w:w="1598" w:type="dxa"/>
            <w:shd w:val="clear" w:color="auto" w:fill="FFC000"/>
          </w:tcPr>
          <w:p w14:paraId="2C5218B1" w14:textId="77777777" w:rsidR="002432A4" w:rsidRPr="00B67938" w:rsidRDefault="002432A4" w:rsidP="002432A4">
            <w:pPr>
              <w:ind w:right="46"/>
              <w:jc w:val="both"/>
              <w:rPr>
                <w:rFonts w:ascii="Arial" w:eastAsia="Larsseit Thin" w:hAnsi="Arial" w:cs="Arial"/>
              </w:rPr>
            </w:pPr>
          </w:p>
        </w:tc>
        <w:tc>
          <w:tcPr>
            <w:tcW w:w="1741" w:type="dxa"/>
            <w:shd w:val="clear" w:color="auto" w:fill="92D050"/>
          </w:tcPr>
          <w:p w14:paraId="6489F825" w14:textId="77777777" w:rsidR="002432A4" w:rsidRPr="00B67938" w:rsidRDefault="002432A4" w:rsidP="002432A4">
            <w:pPr>
              <w:ind w:right="46"/>
              <w:jc w:val="both"/>
              <w:rPr>
                <w:rFonts w:ascii="Arial" w:eastAsia="Larsseit Thin" w:hAnsi="Arial" w:cs="Arial"/>
              </w:rPr>
            </w:pPr>
          </w:p>
        </w:tc>
      </w:tr>
    </w:tbl>
    <w:p w14:paraId="017D75D5" w14:textId="77777777" w:rsidR="002432A4" w:rsidRDefault="002432A4" w:rsidP="002432A4">
      <w:pPr>
        <w:ind w:left="-284" w:right="46"/>
        <w:jc w:val="both"/>
        <w:rPr>
          <w:rFonts w:ascii="Arial" w:hAnsi="Arial" w:cs="Arial"/>
          <w:szCs w:val="24"/>
          <w:lang w:val="en-US"/>
        </w:rPr>
      </w:pPr>
    </w:p>
    <w:p w14:paraId="451E0DB9" w14:textId="77777777" w:rsidR="002432A4" w:rsidRDefault="002432A4" w:rsidP="002432A4">
      <w:pPr>
        <w:ind w:left="-284" w:right="46"/>
        <w:jc w:val="both"/>
        <w:rPr>
          <w:rFonts w:ascii="Arial" w:hAnsi="Arial" w:cs="Arial"/>
          <w:szCs w:val="24"/>
          <w:lang w:val="en-US"/>
        </w:rPr>
      </w:pPr>
      <w:r w:rsidRPr="00BB779C">
        <w:rPr>
          <w:rFonts w:ascii="Arial" w:hAnsi="Arial" w:cs="Arial"/>
          <w:szCs w:val="24"/>
          <w:lang w:val="en-US"/>
        </w:rPr>
        <w:t>Amended plans were subsequently submitted in response to comments from the DRP. The amended proposal is considered to satisfy the SPP 7.0 design principles for the reasons outlined in the RAR.</w:t>
      </w:r>
    </w:p>
    <w:p w14:paraId="2D014588" w14:textId="77777777" w:rsidR="002432A4" w:rsidRDefault="002432A4" w:rsidP="002432A4">
      <w:pPr>
        <w:ind w:left="-284" w:right="46"/>
        <w:jc w:val="both"/>
        <w:rPr>
          <w:rFonts w:ascii="Arial" w:hAnsi="Arial" w:cs="Arial"/>
          <w:szCs w:val="24"/>
          <w:lang w:val="en-US"/>
        </w:rPr>
      </w:pPr>
    </w:p>
    <w:p w14:paraId="24D530C0" w14:textId="77777777" w:rsidR="002432A4" w:rsidRPr="00C1421E" w:rsidRDefault="002432A4" w:rsidP="002432A4">
      <w:pPr>
        <w:ind w:left="-284" w:right="46"/>
        <w:jc w:val="both"/>
        <w:rPr>
          <w:rFonts w:ascii="Arial" w:hAnsi="Arial" w:cs="Arial"/>
          <w:szCs w:val="24"/>
          <w:lang w:val="en-US"/>
        </w:rPr>
      </w:pPr>
    </w:p>
    <w:p w14:paraId="21BBEE06"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Strategic Implications</w:t>
      </w:r>
    </w:p>
    <w:p w14:paraId="41A71F77" w14:textId="77777777" w:rsidR="002432A4" w:rsidRPr="00C1421E" w:rsidRDefault="002432A4" w:rsidP="002432A4">
      <w:pPr>
        <w:ind w:left="-284" w:right="46"/>
        <w:jc w:val="both"/>
        <w:rPr>
          <w:rFonts w:ascii="Arial" w:hAnsi="Arial" w:cs="Arial"/>
          <w:szCs w:val="24"/>
          <w:highlight w:val="red"/>
          <w:lang w:val="en-US"/>
        </w:rPr>
      </w:pPr>
    </w:p>
    <w:p w14:paraId="436EF66A" w14:textId="77777777" w:rsidR="002432A4" w:rsidRPr="00C1421E" w:rsidRDefault="002432A4" w:rsidP="002432A4">
      <w:pPr>
        <w:ind w:left="-284" w:right="46"/>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12F026B7" w14:textId="77777777" w:rsidR="002432A4" w:rsidRPr="00C1421E" w:rsidRDefault="002432A4" w:rsidP="002432A4">
      <w:pPr>
        <w:ind w:left="-284" w:right="46"/>
        <w:jc w:val="both"/>
        <w:rPr>
          <w:rFonts w:ascii="Arial" w:hAnsi="Arial" w:cs="Arial"/>
          <w:szCs w:val="24"/>
          <w:lang w:val="en-US"/>
        </w:rPr>
      </w:pPr>
    </w:p>
    <w:p w14:paraId="2209E4AB" w14:textId="77777777" w:rsidR="002432A4" w:rsidRPr="00C1421E" w:rsidRDefault="002432A4" w:rsidP="002432A4">
      <w:pPr>
        <w:ind w:left="-284" w:right="46"/>
        <w:jc w:val="both"/>
        <w:rPr>
          <w:rFonts w:ascii="Arial" w:hAnsi="Arial" w:cs="Arial"/>
          <w:szCs w:val="24"/>
          <w:lang w:val="en-US"/>
        </w:rPr>
      </w:pPr>
      <w:r w:rsidRPr="00C1421E">
        <w:rPr>
          <w:rFonts w:ascii="Arial" w:hAnsi="Arial" w:cs="Arial"/>
          <w:b/>
          <w:color w:val="17365D" w:themeColor="text2" w:themeShade="BF"/>
          <w:szCs w:val="24"/>
          <w:lang w:val="en-US"/>
        </w:rPr>
        <w:t>Vision</w:t>
      </w:r>
      <w:r w:rsidRPr="00C1421E">
        <w:rPr>
          <w:rFonts w:ascii="Arial" w:hAnsi="Arial" w:cs="Arial"/>
          <w:szCs w:val="24"/>
          <w:lang w:val="en-US"/>
        </w:rPr>
        <w:t xml:space="preserve"> </w:t>
      </w:r>
      <w:r w:rsidRPr="00C1421E">
        <w:rPr>
          <w:rFonts w:ascii="Arial" w:hAnsi="Arial" w:cs="Arial"/>
          <w:szCs w:val="24"/>
        </w:rPr>
        <w:tab/>
      </w:r>
      <w:r w:rsidRPr="00C1421E">
        <w:rPr>
          <w:rFonts w:ascii="Arial" w:hAnsi="Arial" w:cs="Arial"/>
          <w:szCs w:val="24"/>
        </w:rPr>
        <w:tab/>
      </w:r>
      <w:r w:rsidRPr="00C1421E">
        <w:rPr>
          <w:rFonts w:ascii="Arial" w:hAnsi="Arial" w:cs="Arial"/>
          <w:szCs w:val="24"/>
          <w:lang w:val="en-US"/>
        </w:rPr>
        <w:t xml:space="preserve">Our city will be an </w:t>
      </w:r>
      <w:proofErr w:type="gramStart"/>
      <w:r w:rsidRPr="00C1421E">
        <w:rPr>
          <w:rFonts w:ascii="Arial" w:hAnsi="Arial" w:cs="Arial"/>
          <w:szCs w:val="24"/>
          <w:lang w:val="en-US"/>
        </w:rPr>
        <w:t>environmentally-sensitive</w:t>
      </w:r>
      <w:proofErr w:type="gramEnd"/>
      <w:r w:rsidRPr="00C1421E">
        <w:rPr>
          <w:rFonts w:ascii="Arial" w:hAnsi="Arial" w:cs="Arial"/>
          <w:szCs w:val="24"/>
          <w:lang w:val="en-US"/>
        </w:rPr>
        <w:t>, beautiful and inclusive place.</w:t>
      </w:r>
    </w:p>
    <w:p w14:paraId="709631B6" w14:textId="77777777" w:rsidR="002432A4" w:rsidRPr="00C1421E" w:rsidRDefault="002432A4" w:rsidP="002432A4">
      <w:pPr>
        <w:ind w:left="-567" w:right="46"/>
        <w:jc w:val="both"/>
        <w:rPr>
          <w:rFonts w:ascii="Arial" w:hAnsi="Arial" w:cs="Arial"/>
          <w:szCs w:val="24"/>
          <w:lang w:val="en-US"/>
        </w:rPr>
      </w:pPr>
    </w:p>
    <w:p w14:paraId="4CFDF8CB" w14:textId="77777777" w:rsidR="002432A4" w:rsidRPr="00C1421E" w:rsidRDefault="002432A4" w:rsidP="002432A4">
      <w:pPr>
        <w:ind w:left="-284" w:right="46"/>
        <w:jc w:val="both"/>
        <w:rPr>
          <w:rFonts w:ascii="Arial" w:hAnsi="Arial" w:cs="Arial"/>
          <w:b/>
          <w:szCs w:val="24"/>
          <w:lang w:val="en-US"/>
        </w:rPr>
      </w:pPr>
      <w:r w:rsidRPr="00C1421E">
        <w:rPr>
          <w:rFonts w:ascii="Arial" w:hAnsi="Arial" w:cs="Arial"/>
          <w:b/>
          <w:color w:val="17365D" w:themeColor="text2" w:themeShade="BF"/>
          <w:szCs w:val="24"/>
          <w:lang w:val="en-US"/>
        </w:rPr>
        <w:t>Values</w:t>
      </w:r>
      <w:r w:rsidRPr="00C1421E">
        <w:rPr>
          <w:rFonts w:ascii="Arial" w:hAnsi="Arial" w:cs="Arial"/>
          <w:bCs/>
          <w:szCs w:val="24"/>
          <w:lang w:val="en-US"/>
        </w:rPr>
        <w:tab/>
      </w:r>
      <w:r w:rsidRPr="00C1421E">
        <w:rPr>
          <w:rFonts w:ascii="Arial" w:hAnsi="Arial" w:cs="Arial"/>
          <w:bCs/>
          <w:szCs w:val="24"/>
          <w:lang w:val="en-US"/>
        </w:rPr>
        <w:tab/>
      </w:r>
      <w:r w:rsidRPr="00C1421E">
        <w:rPr>
          <w:rFonts w:ascii="Arial" w:hAnsi="Arial" w:cs="Arial"/>
          <w:b/>
          <w:szCs w:val="24"/>
          <w:lang w:val="en-US"/>
        </w:rPr>
        <w:t>Great Natural and Built Environment</w:t>
      </w:r>
    </w:p>
    <w:p w14:paraId="463E7051" w14:textId="77777777" w:rsidR="002432A4" w:rsidRPr="00C1421E" w:rsidRDefault="002432A4" w:rsidP="002432A4">
      <w:pPr>
        <w:ind w:left="1418" w:right="46"/>
        <w:jc w:val="both"/>
        <w:rPr>
          <w:rFonts w:ascii="Arial" w:hAnsi="Arial" w:cs="Arial"/>
          <w:bCs/>
          <w:szCs w:val="24"/>
          <w:lang w:val="en-US"/>
        </w:rPr>
      </w:pPr>
      <w:r w:rsidRPr="00C1421E">
        <w:rPr>
          <w:rFonts w:ascii="Arial" w:hAnsi="Arial" w:cs="Arial"/>
          <w:bCs/>
          <w:szCs w:val="24"/>
          <w:lang w:val="en-US"/>
        </w:rPr>
        <w:t xml:space="preserve">We protect our enhanced, engaging community spaces, heritage, the natural </w:t>
      </w:r>
      <w:proofErr w:type="gramStart"/>
      <w:r w:rsidRPr="00C1421E">
        <w:rPr>
          <w:rFonts w:ascii="Arial" w:hAnsi="Arial" w:cs="Arial"/>
          <w:bCs/>
          <w:szCs w:val="24"/>
          <w:lang w:val="en-US"/>
        </w:rPr>
        <w:t>environment</w:t>
      </w:r>
      <w:proofErr w:type="gramEnd"/>
      <w:r w:rsidRPr="00C1421E">
        <w:rPr>
          <w:rFonts w:ascii="Arial" w:hAnsi="Arial" w:cs="Arial"/>
          <w:bCs/>
          <w:szCs w:val="24"/>
          <w:lang w:val="en-US"/>
        </w:rPr>
        <w:t xml:space="preserve"> and our biodiversity through well-planned and managed development.</w:t>
      </w:r>
    </w:p>
    <w:p w14:paraId="6467B4D5" w14:textId="77777777" w:rsidR="002432A4" w:rsidRPr="00C1421E" w:rsidRDefault="002432A4" w:rsidP="002432A4">
      <w:pPr>
        <w:ind w:left="-567" w:right="46"/>
        <w:jc w:val="both"/>
        <w:rPr>
          <w:rFonts w:ascii="Arial" w:hAnsi="Arial" w:cs="Arial"/>
          <w:bCs/>
          <w:szCs w:val="24"/>
          <w:lang w:val="en-US"/>
        </w:rPr>
      </w:pPr>
    </w:p>
    <w:p w14:paraId="79912E4F" w14:textId="77777777" w:rsidR="002432A4" w:rsidRPr="009476A0" w:rsidRDefault="002432A4" w:rsidP="002432A4">
      <w:pPr>
        <w:ind w:left="-284" w:right="46"/>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r>
        <w:rPr>
          <w:rFonts w:ascii="Arial" w:hAnsi="Arial" w:cs="Arial"/>
          <w:b/>
          <w:bCs/>
          <w:color w:val="17365D" w:themeColor="text2" w:themeShade="BF"/>
          <w:szCs w:val="24"/>
          <w:lang w:val="en-US"/>
        </w:rPr>
        <w:tab/>
      </w:r>
      <w:r w:rsidRPr="009476A0">
        <w:rPr>
          <w:rFonts w:ascii="Arial" w:hAnsi="Arial" w:cs="Arial"/>
          <w:szCs w:val="24"/>
          <w:lang w:val="en-US"/>
        </w:rPr>
        <w:t>Urban form - protecting our quality living environment</w:t>
      </w:r>
    </w:p>
    <w:p w14:paraId="51AA9238" w14:textId="77777777" w:rsidR="002432A4" w:rsidRDefault="002432A4" w:rsidP="002432A4">
      <w:pPr>
        <w:ind w:left="-567" w:right="46"/>
        <w:jc w:val="both"/>
        <w:rPr>
          <w:rFonts w:ascii="Arial" w:hAnsi="Arial" w:cs="Arial"/>
          <w:b/>
          <w:szCs w:val="24"/>
          <w:lang w:val="en-US"/>
        </w:rPr>
      </w:pPr>
    </w:p>
    <w:p w14:paraId="17B8628F" w14:textId="77777777" w:rsidR="002432A4" w:rsidRPr="00C1421E" w:rsidRDefault="002432A4" w:rsidP="002432A4">
      <w:pPr>
        <w:ind w:left="-567" w:right="46"/>
        <w:jc w:val="both"/>
        <w:rPr>
          <w:rFonts w:ascii="Arial" w:hAnsi="Arial" w:cs="Arial"/>
          <w:bCs/>
          <w:szCs w:val="24"/>
          <w:lang w:val="en-US"/>
        </w:rPr>
      </w:pPr>
    </w:p>
    <w:p w14:paraId="17A9D73A"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Budget/Financial Implications</w:t>
      </w:r>
    </w:p>
    <w:p w14:paraId="69B2864A" w14:textId="77777777" w:rsidR="002432A4" w:rsidRDefault="002432A4" w:rsidP="002432A4">
      <w:pPr>
        <w:ind w:right="46"/>
        <w:jc w:val="both"/>
        <w:rPr>
          <w:rFonts w:ascii="Arial" w:hAnsi="Arial" w:cs="Arial"/>
          <w:b/>
          <w:szCs w:val="24"/>
          <w:lang w:val="en-US"/>
        </w:rPr>
      </w:pPr>
    </w:p>
    <w:p w14:paraId="00D6A3E5" w14:textId="49745A2B" w:rsidR="002432A4" w:rsidRPr="00C1421E" w:rsidRDefault="002432A4" w:rsidP="002432A4">
      <w:pPr>
        <w:ind w:left="-284" w:right="46"/>
        <w:jc w:val="both"/>
        <w:rPr>
          <w:rFonts w:ascii="Arial" w:hAnsi="Arial" w:cs="Arial"/>
          <w:szCs w:val="24"/>
          <w:lang w:val="en-US"/>
        </w:rPr>
      </w:pPr>
      <w:r w:rsidRPr="009476A0">
        <w:rPr>
          <w:rFonts w:ascii="Arial" w:hAnsi="Arial" w:cs="Arial"/>
          <w:szCs w:val="24"/>
          <w:lang w:val="en-US"/>
        </w:rPr>
        <w:t>Nil</w:t>
      </w:r>
      <w:r w:rsidR="00E36B56">
        <w:rPr>
          <w:rFonts w:ascii="Arial" w:hAnsi="Arial" w:cs="Arial"/>
          <w:szCs w:val="24"/>
          <w:lang w:val="en-US"/>
        </w:rPr>
        <w:t>.</w:t>
      </w:r>
    </w:p>
    <w:p w14:paraId="455A47F5" w14:textId="77777777" w:rsidR="002432A4" w:rsidRDefault="002432A4" w:rsidP="002432A4">
      <w:pPr>
        <w:ind w:left="-284" w:right="46"/>
        <w:jc w:val="both"/>
        <w:rPr>
          <w:rFonts w:ascii="Arial" w:hAnsi="Arial" w:cs="Arial"/>
          <w:szCs w:val="24"/>
          <w:highlight w:val="yellow"/>
          <w:lang w:val="en-US"/>
        </w:rPr>
      </w:pPr>
    </w:p>
    <w:p w14:paraId="33874B96" w14:textId="77777777" w:rsidR="002432A4" w:rsidRPr="00C1421E" w:rsidRDefault="002432A4" w:rsidP="002432A4">
      <w:pPr>
        <w:ind w:left="-284" w:right="46"/>
        <w:jc w:val="both"/>
        <w:rPr>
          <w:rFonts w:ascii="Arial" w:hAnsi="Arial" w:cs="Arial"/>
          <w:szCs w:val="24"/>
          <w:highlight w:val="yellow"/>
          <w:lang w:val="en-US"/>
        </w:rPr>
      </w:pPr>
    </w:p>
    <w:p w14:paraId="686B86AB"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001A2B69" w14:textId="77777777" w:rsidR="002432A4" w:rsidRPr="00C1421E" w:rsidRDefault="002432A4" w:rsidP="002432A4">
      <w:pPr>
        <w:ind w:left="-284" w:right="46"/>
        <w:jc w:val="both"/>
        <w:rPr>
          <w:rFonts w:ascii="Arial" w:hAnsi="Arial" w:cs="Arial"/>
          <w:b/>
          <w:szCs w:val="24"/>
          <w:lang w:val="en-US"/>
        </w:rPr>
      </w:pPr>
    </w:p>
    <w:p w14:paraId="07001418" w14:textId="77777777" w:rsidR="002432A4" w:rsidRDefault="002432A4" w:rsidP="002432A4">
      <w:pPr>
        <w:ind w:left="-284" w:right="46"/>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 xml:space="preserve">12(5) of the </w:t>
      </w:r>
      <w:hyperlink r:id="rId36" w:history="1">
        <w:r w:rsidRPr="0046377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w:t>
      </w:r>
      <w:proofErr w:type="gramStart"/>
      <w:r w:rsidRPr="00EF6E7B">
        <w:rPr>
          <w:rFonts w:ascii="Arial" w:hAnsi="Arial" w:cs="Arial"/>
          <w:bCs/>
          <w:szCs w:val="24"/>
          <w:lang w:val="en-US"/>
        </w:rPr>
        <w:t>to approve</w:t>
      </w:r>
      <w:proofErr w:type="gramEnd"/>
      <w:r w:rsidRPr="00EF6E7B">
        <w:rPr>
          <w:rFonts w:ascii="Arial" w:hAnsi="Arial" w:cs="Arial"/>
          <w:bCs/>
          <w:szCs w:val="24"/>
          <w:lang w:val="en-US"/>
        </w:rPr>
        <w:t xml:space="preserve">, refuse or defer the application. </w:t>
      </w:r>
    </w:p>
    <w:p w14:paraId="290F91FF" w14:textId="77777777" w:rsidR="002432A4" w:rsidRDefault="002432A4" w:rsidP="002432A4">
      <w:pPr>
        <w:ind w:left="-284" w:right="46"/>
        <w:jc w:val="both"/>
        <w:rPr>
          <w:rFonts w:ascii="Arial" w:hAnsi="Arial" w:cs="Arial"/>
          <w:b/>
          <w:color w:val="17365D" w:themeColor="text2" w:themeShade="BF"/>
          <w:sz w:val="28"/>
          <w:szCs w:val="32"/>
          <w:lang w:val="en-US"/>
        </w:rPr>
      </w:pPr>
    </w:p>
    <w:p w14:paraId="774F93C3" w14:textId="77777777" w:rsidR="00E36B56" w:rsidRDefault="00E36B56" w:rsidP="002432A4">
      <w:pPr>
        <w:ind w:left="-284" w:right="46"/>
        <w:jc w:val="both"/>
        <w:rPr>
          <w:rFonts w:ascii="Arial" w:hAnsi="Arial" w:cs="Arial"/>
          <w:b/>
          <w:color w:val="17365D" w:themeColor="text2" w:themeShade="BF"/>
          <w:sz w:val="28"/>
          <w:szCs w:val="32"/>
          <w:lang w:val="en-US"/>
        </w:rPr>
      </w:pPr>
    </w:p>
    <w:p w14:paraId="789126B3"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73869B28" w14:textId="77777777" w:rsidR="002432A4" w:rsidRPr="00C1421E" w:rsidRDefault="002432A4" w:rsidP="002432A4">
      <w:pPr>
        <w:ind w:left="-284" w:right="46"/>
        <w:jc w:val="both"/>
        <w:rPr>
          <w:rFonts w:ascii="Arial" w:hAnsi="Arial" w:cs="Arial"/>
          <w:b/>
          <w:szCs w:val="24"/>
          <w:lang w:val="en-US"/>
        </w:rPr>
      </w:pPr>
    </w:p>
    <w:p w14:paraId="0DFB50BC" w14:textId="77777777" w:rsidR="002432A4" w:rsidRPr="0084188D" w:rsidRDefault="002432A4" w:rsidP="002432A4">
      <w:pPr>
        <w:ind w:left="-284" w:right="46"/>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RAR and lodged with the DAP Secretariat on </w:t>
      </w:r>
      <w:r>
        <w:rPr>
          <w:rFonts w:ascii="Arial" w:hAnsi="Arial" w:cs="Arial"/>
          <w:bCs/>
          <w:szCs w:val="24"/>
          <w:lang w:val="en-US"/>
        </w:rPr>
        <w:t>or before 23 November</w:t>
      </w:r>
      <w:r w:rsidRPr="002C6389">
        <w:rPr>
          <w:rFonts w:ascii="Arial" w:hAnsi="Arial" w:cs="Arial"/>
          <w:bCs/>
          <w:szCs w:val="24"/>
          <w:lang w:val="en-US"/>
        </w:rPr>
        <w:t xml:space="preserve"> 2022. The </w:t>
      </w:r>
      <w:r>
        <w:rPr>
          <w:rFonts w:ascii="Arial" w:hAnsi="Arial" w:cs="Arial"/>
          <w:bCs/>
          <w:szCs w:val="24"/>
          <w:lang w:val="en-US"/>
        </w:rPr>
        <w:t xml:space="preserve">recommendation noted above is </w:t>
      </w:r>
      <w:r w:rsidRPr="002C6389">
        <w:rPr>
          <w:rFonts w:ascii="Arial" w:hAnsi="Arial" w:cs="Arial"/>
          <w:bCs/>
          <w:szCs w:val="24"/>
          <w:lang w:val="en-US"/>
        </w:rPr>
        <w:t xml:space="preserve">the officer recommendation that is </w:t>
      </w:r>
      <w:r>
        <w:rPr>
          <w:rFonts w:ascii="Arial" w:hAnsi="Arial" w:cs="Arial"/>
          <w:bCs/>
          <w:szCs w:val="24"/>
          <w:lang w:val="en-US"/>
        </w:rPr>
        <w:t xml:space="preserve">also </w:t>
      </w:r>
      <w:r w:rsidRPr="002C6389">
        <w:rPr>
          <w:rFonts w:ascii="Arial" w:hAnsi="Arial" w:cs="Arial"/>
          <w:bCs/>
          <w:szCs w:val="24"/>
          <w:lang w:val="en-US"/>
        </w:rPr>
        <w:t xml:space="preserve">included in the RAR. </w:t>
      </w:r>
      <w:proofErr w:type="gramStart"/>
      <w:r w:rsidRPr="002C6389">
        <w:rPr>
          <w:rFonts w:ascii="Arial" w:hAnsi="Arial" w:cs="Arial"/>
          <w:bCs/>
          <w:szCs w:val="24"/>
          <w:lang w:val="en-US"/>
        </w:rPr>
        <w:t>In the event that</w:t>
      </w:r>
      <w:proofErr w:type="gramEnd"/>
      <w:r w:rsidRPr="002C6389">
        <w:rPr>
          <w:rFonts w:ascii="Arial" w:hAnsi="Arial" w:cs="Arial"/>
          <w:bCs/>
          <w:szCs w:val="24"/>
          <w:lang w:val="en-US"/>
        </w:rPr>
        <w:t xml:space="preserve"> Council does not adopt the officer recommendation, Council’s recommendation will be located at the front of the RAR as the Responsible Authority Recommendation</w:t>
      </w:r>
      <w:r>
        <w:rPr>
          <w:rFonts w:ascii="Arial" w:hAnsi="Arial" w:cs="Arial"/>
          <w:bCs/>
          <w:szCs w:val="24"/>
          <w:lang w:val="en-US"/>
        </w:rPr>
        <w:t xml:space="preserve"> and</w:t>
      </w:r>
      <w:r w:rsidRPr="002C6389">
        <w:rPr>
          <w:rFonts w:ascii="Arial" w:hAnsi="Arial" w:cs="Arial"/>
          <w:bCs/>
          <w:szCs w:val="24"/>
          <w:lang w:val="en-US"/>
        </w:rPr>
        <w:t xml:space="preserve"> </w:t>
      </w:r>
      <w:r>
        <w:rPr>
          <w:rFonts w:ascii="Arial" w:hAnsi="Arial" w:cs="Arial"/>
          <w:bCs/>
          <w:szCs w:val="24"/>
          <w:lang w:val="en-US"/>
        </w:rPr>
        <w:t>t</w:t>
      </w:r>
      <w:r w:rsidRPr="002C6389">
        <w:rPr>
          <w:rFonts w:ascii="Arial" w:hAnsi="Arial" w:cs="Arial"/>
          <w:bCs/>
          <w:szCs w:val="24"/>
          <w:lang w:val="en-US"/>
        </w:rPr>
        <w:t>he officer recommendation will be contained in the rear of the report.</w:t>
      </w:r>
      <w:r>
        <w:rPr>
          <w:rFonts w:ascii="Arial" w:hAnsi="Arial" w:cs="Arial"/>
          <w:bCs/>
          <w:szCs w:val="24"/>
          <w:lang w:val="en-US"/>
        </w:rPr>
        <w:t xml:space="preserve"> </w:t>
      </w:r>
      <w:proofErr w:type="gramStart"/>
      <w:r>
        <w:rPr>
          <w:rFonts w:ascii="Arial" w:hAnsi="Arial" w:cs="Arial"/>
          <w:bCs/>
          <w:szCs w:val="24"/>
          <w:lang w:val="en-US"/>
        </w:rPr>
        <w:t>In the event that</w:t>
      </w:r>
      <w:proofErr w:type="gramEnd"/>
      <w:r>
        <w:rPr>
          <w:rFonts w:ascii="Arial" w:hAnsi="Arial" w:cs="Arial"/>
          <w:bCs/>
          <w:szCs w:val="24"/>
          <w:lang w:val="en-US"/>
        </w:rPr>
        <w:t xml:space="preserve"> Council does not make a recommendation, the RAR will be forwarded to DAP with the Officer Recommendation only. </w:t>
      </w:r>
    </w:p>
    <w:p w14:paraId="7D54F1DE" w14:textId="77777777" w:rsidR="002432A4" w:rsidRDefault="002432A4" w:rsidP="002432A4">
      <w:pPr>
        <w:ind w:left="-284" w:right="46"/>
        <w:jc w:val="both"/>
        <w:rPr>
          <w:rFonts w:ascii="Arial" w:hAnsi="Arial" w:cs="Arial"/>
          <w:szCs w:val="24"/>
        </w:rPr>
      </w:pPr>
    </w:p>
    <w:p w14:paraId="3ECFCCFB" w14:textId="77777777" w:rsidR="002432A4" w:rsidRPr="00C1421E" w:rsidRDefault="002432A4" w:rsidP="002432A4">
      <w:pPr>
        <w:ind w:left="-284" w:right="46"/>
        <w:jc w:val="both"/>
        <w:rPr>
          <w:rFonts w:ascii="Arial" w:hAnsi="Arial" w:cs="Arial"/>
          <w:szCs w:val="24"/>
        </w:rPr>
      </w:pPr>
    </w:p>
    <w:p w14:paraId="44F7926C" w14:textId="77777777" w:rsidR="002432A4" w:rsidRPr="001F5D65" w:rsidRDefault="002432A4" w:rsidP="002432A4">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68B91FE2" w14:textId="77777777" w:rsidR="002432A4" w:rsidRPr="00C1421E" w:rsidRDefault="002432A4" w:rsidP="002432A4">
      <w:pPr>
        <w:ind w:left="-284" w:right="46"/>
        <w:jc w:val="both"/>
        <w:rPr>
          <w:rFonts w:ascii="Arial" w:hAnsi="Arial" w:cs="Arial"/>
          <w:bCs/>
          <w:szCs w:val="24"/>
          <w:lang w:val="en-US"/>
        </w:rPr>
      </w:pPr>
    </w:p>
    <w:p w14:paraId="21091B76" w14:textId="77777777" w:rsidR="002432A4" w:rsidRPr="00667F51" w:rsidRDefault="002432A4" w:rsidP="002432A4">
      <w:pPr>
        <w:ind w:left="-284" w:right="46"/>
        <w:jc w:val="both"/>
        <w:rPr>
          <w:rFonts w:ascii="Arial" w:hAnsi="Arial" w:cs="Arial"/>
          <w:bCs/>
          <w:szCs w:val="24"/>
          <w:lang w:val="en-US"/>
        </w:rPr>
      </w:pPr>
      <w:r w:rsidRPr="005817C9">
        <w:rPr>
          <w:rFonts w:ascii="Arial" w:hAnsi="Arial" w:cs="Arial"/>
          <w:bCs/>
          <w:szCs w:val="24"/>
          <w:lang w:val="en-US"/>
        </w:rPr>
        <w:t>Council is requested to consider the proposed development as the Responsible Authority. It is requested that Council makes a recommendation to the JDAP to either approve</w:t>
      </w:r>
      <w:r>
        <w:rPr>
          <w:rFonts w:ascii="Arial" w:hAnsi="Arial" w:cs="Arial"/>
          <w:bCs/>
          <w:szCs w:val="24"/>
          <w:lang w:val="en-US"/>
        </w:rPr>
        <w:t xml:space="preserve">, </w:t>
      </w:r>
      <w:proofErr w:type="gramStart"/>
      <w:r>
        <w:rPr>
          <w:rFonts w:ascii="Arial" w:hAnsi="Arial" w:cs="Arial"/>
          <w:bCs/>
          <w:szCs w:val="24"/>
          <w:lang w:val="en-US"/>
        </w:rPr>
        <w:t>defer</w:t>
      </w:r>
      <w:proofErr w:type="gramEnd"/>
      <w:r>
        <w:rPr>
          <w:rFonts w:ascii="Arial" w:hAnsi="Arial" w:cs="Arial"/>
          <w:bCs/>
          <w:szCs w:val="24"/>
          <w:lang w:val="en-US"/>
        </w:rPr>
        <w:t xml:space="preserve"> </w:t>
      </w:r>
      <w:r w:rsidRPr="005817C9">
        <w:rPr>
          <w:rFonts w:ascii="Arial" w:hAnsi="Arial" w:cs="Arial"/>
          <w:bCs/>
          <w:szCs w:val="24"/>
          <w:lang w:val="en-US"/>
        </w:rPr>
        <w:t xml:space="preserve">or refuse </w:t>
      </w:r>
      <w:r w:rsidRPr="00667F51">
        <w:rPr>
          <w:rFonts w:ascii="Arial" w:hAnsi="Arial" w:cs="Arial"/>
          <w:bCs/>
          <w:szCs w:val="24"/>
          <w:lang w:val="en-US"/>
        </w:rPr>
        <w:t xml:space="preserve">the application. </w:t>
      </w:r>
    </w:p>
    <w:p w14:paraId="756F4918" w14:textId="77777777" w:rsidR="002432A4" w:rsidRPr="008F38C4" w:rsidRDefault="002432A4" w:rsidP="002432A4">
      <w:pPr>
        <w:ind w:left="-284" w:right="46"/>
        <w:jc w:val="both"/>
        <w:rPr>
          <w:rFonts w:ascii="Arial" w:hAnsi="Arial" w:cs="Arial"/>
          <w:bCs/>
          <w:szCs w:val="24"/>
          <w:lang w:val="en-US"/>
        </w:rPr>
      </w:pPr>
    </w:p>
    <w:p w14:paraId="495405A5" w14:textId="77777777" w:rsidR="002432A4" w:rsidRPr="008F38C4" w:rsidRDefault="002432A4" w:rsidP="002432A4">
      <w:pPr>
        <w:ind w:left="-284" w:right="46"/>
        <w:jc w:val="both"/>
        <w:rPr>
          <w:rFonts w:ascii="Arial" w:hAnsi="Arial" w:cs="Arial"/>
          <w:bCs/>
          <w:szCs w:val="24"/>
          <w:lang w:val="en-US"/>
        </w:rPr>
      </w:pPr>
      <w:r w:rsidRPr="008F38C4">
        <w:rPr>
          <w:rFonts w:ascii="Arial" w:hAnsi="Arial" w:cs="Arial"/>
          <w:bCs/>
          <w:szCs w:val="24"/>
          <w:lang w:val="en-US"/>
        </w:rPr>
        <w:t xml:space="preserve">The application for a </w:t>
      </w:r>
      <w:proofErr w:type="gramStart"/>
      <w:r w:rsidRPr="008F38C4">
        <w:rPr>
          <w:rFonts w:ascii="Arial" w:hAnsi="Arial" w:cs="Arial"/>
          <w:bCs/>
          <w:szCs w:val="24"/>
          <w:lang w:val="en-US"/>
        </w:rPr>
        <w:t xml:space="preserve">17 </w:t>
      </w:r>
      <w:proofErr w:type="spellStart"/>
      <w:r w:rsidRPr="008F38C4">
        <w:rPr>
          <w:rFonts w:ascii="Arial" w:hAnsi="Arial" w:cs="Arial"/>
          <w:bCs/>
          <w:szCs w:val="24"/>
          <w:lang w:val="en-US"/>
        </w:rPr>
        <w:t>storey</w:t>
      </w:r>
      <w:proofErr w:type="spellEnd"/>
      <w:proofErr w:type="gramEnd"/>
      <w:r w:rsidRPr="008F38C4">
        <w:rPr>
          <w:rFonts w:ascii="Arial" w:hAnsi="Arial" w:cs="Arial"/>
          <w:bCs/>
          <w:szCs w:val="24"/>
          <w:lang w:val="en-US"/>
        </w:rPr>
        <w:t xml:space="preserve"> </w:t>
      </w:r>
      <w:r>
        <w:rPr>
          <w:rFonts w:ascii="Arial" w:hAnsi="Arial" w:cs="Arial"/>
          <w:bCs/>
          <w:szCs w:val="24"/>
          <w:lang w:val="en-US"/>
        </w:rPr>
        <w:t xml:space="preserve">mixed use </w:t>
      </w:r>
      <w:r w:rsidRPr="008F38C4">
        <w:rPr>
          <w:rFonts w:ascii="Arial" w:hAnsi="Arial" w:cs="Arial"/>
          <w:bCs/>
          <w:szCs w:val="24"/>
          <w:lang w:val="en-US"/>
        </w:rPr>
        <w:t>development is consistent with the City’s statutory and strategic planning framework and achieves a high-quality design outcome. The development is consistent with the expected future scale of development within the area given the transition to ‘Mixed Use R-AC1’. The proposal meets all Element Objectives of the R-Codes and responds well to the immediate context, particularly the large side setback to the Nedlands Post Office (</w:t>
      </w:r>
      <w:proofErr w:type="spellStart"/>
      <w:r w:rsidRPr="008F38C4">
        <w:rPr>
          <w:rFonts w:ascii="Arial" w:hAnsi="Arial" w:cs="Arial"/>
          <w:bCs/>
          <w:szCs w:val="24"/>
          <w:lang w:val="en-US"/>
        </w:rPr>
        <w:t>fmr</w:t>
      </w:r>
      <w:proofErr w:type="spellEnd"/>
      <w:r w:rsidRPr="008F38C4">
        <w:rPr>
          <w:rFonts w:ascii="Arial" w:hAnsi="Arial" w:cs="Arial"/>
          <w:bCs/>
          <w:szCs w:val="24"/>
          <w:lang w:val="en-US"/>
        </w:rPr>
        <w:t>).</w:t>
      </w:r>
    </w:p>
    <w:p w14:paraId="37696262" w14:textId="77777777" w:rsidR="002432A4" w:rsidRPr="00966052" w:rsidRDefault="002432A4" w:rsidP="002432A4">
      <w:pPr>
        <w:ind w:left="-284" w:right="46"/>
        <w:jc w:val="both"/>
        <w:rPr>
          <w:rFonts w:ascii="Arial" w:hAnsi="Arial" w:cs="Arial"/>
          <w:bCs/>
          <w:szCs w:val="24"/>
        </w:rPr>
      </w:pPr>
    </w:p>
    <w:p w14:paraId="60F02277" w14:textId="77777777" w:rsidR="002432A4" w:rsidRDefault="002432A4" w:rsidP="002432A4">
      <w:pPr>
        <w:ind w:left="-284" w:right="46"/>
        <w:jc w:val="both"/>
        <w:rPr>
          <w:rFonts w:ascii="Arial" w:hAnsi="Arial" w:cs="Arial"/>
          <w:bCs/>
          <w:szCs w:val="24"/>
          <w:lang w:val="en-US"/>
        </w:rPr>
      </w:pPr>
      <w:r w:rsidRPr="00D422FF">
        <w:rPr>
          <w:rFonts w:ascii="Arial" w:hAnsi="Arial" w:cs="Arial"/>
          <w:bCs/>
          <w:szCs w:val="24"/>
          <w:lang w:val="en-US"/>
        </w:rPr>
        <w:t xml:space="preserve">For the above reasons, it is recommended Council adopt the Officer Recommendation contained in the </w:t>
      </w:r>
      <w:r>
        <w:rPr>
          <w:rFonts w:ascii="Arial" w:hAnsi="Arial" w:cs="Arial"/>
          <w:bCs/>
          <w:szCs w:val="24"/>
          <w:lang w:val="en-US"/>
        </w:rPr>
        <w:t>RAR</w:t>
      </w:r>
      <w:r w:rsidRPr="00D422FF">
        <w:rPr>
          <w:rFonts w:ascii="Arial" w:hAnsi="Arial" w:cs="Arial"/>
          <w:bCs/>
          <w:szCs w:val="24"/>
          <w:lang w:val="en-US"/>
        </w:rPr>
        <w:t xml:space="preserve"> to approve the development. </w:t>
      </w:r>
    </w:p>
    <w:p w14:paraId="77671967" w14:textId="77777777" w:rsidR="002432A4" w:rsidRDefault="002432A4" w:rsidP="002432A4">
      <w:pPr>
        <w:ind w:left="-284" w:right="46"/>
        <w:jc w:val="both"/>
        <w:rPr>
          <w:rFonts w:ascii="Arial" w:hAnsi="Arial" w:cs="Arial"/>
          <w:bCs/>
          <w:szCs w:val="24"/>
          <w:lang w:val="en-US"/>
        </w:rPr>
      </w:pPr>
    </w:p>
    <w:p w14:paraId="49466D05" w14:textId="77777777" w:rsidR="002432A4" w:rsidRDefault="002432A4" w:rsidP="002432A4">
      <w:pPr>
        <w:ind w:left="-284" w:right="46"/>
        <w:jc w:val="both"/>
        <w:rPr>
          <w:rFonts w:ascii="Arial" w:hAnsi="Arial" w:cs="Arial"/>
          <w:bCs/>
          <w:szCs w:val="24"/>
          <w:lang w:val="en-US"/>
        </w:rPr>
      </w:pPr>
    </w:p>
    <w:p w14:paraId="2DD1222C" w14:textId="77777777" w:rsidR="002432A4" w:rsidRPr="005F77A2" w:rsidRDefault="002432A4" w:rsidP="002432A4">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B18C528" w14:textId="77777777" w:rsidR="002432A4" w:rsidRPr="005F77A2" w:rsidRDefault="002432A4" w:rsidP="002432A4">
      <w:pPr>
        <w:ind w:left="-284" w:right="46"/>
        <w:jc w:val="both"/>
        <w:rPr>
          <w:rFonts w:ascii="Arial" w:hAnsi="Arial" w:cs="Arial"/>
          <w:b/>
          <w:sz w:val="28"/>
          <w:szCs w:val="32"/>
          <w:lang w:val="en-US"/>
        </w:rPr>
      </w:pPr>
    </w:p>
    <w:p w14:paraId="10505AD6" w14:textId="77777777" w:rsidR="002432A4" w:rsidRPr="00E401AA" w:rsidRDefault="002432A4" w:rsidP="002432A4">
      <w:pPr>
        <w:ind w:left="-284" w:right="46"/>
        <w:jc w:val="both"/>
        <w:rPr>
          <w:rFonts w:ascii="Arial" w:hAnsi="Arial" w:cs="Arial"/>
          <w:bCs/>
          <w:szCs w:val="24"/>
          <w:lang w:val="en-US"/>
        </w:rPr>
      </w:pPr>
      <w:r>
        <w:rPr>
          <w:rFonts w:ascii="Arial" w:hAnsi="Arial" w:cs="Arial"/>
          <w:bCs/>
          <w:szCs w:val="24"/>
          <w:lang w:val="en-US"/>
        </w:rPr>
        <w:t>Nil.</w:t>
      </w:r>
    </w:p>
    <w:p w14:paraId="1DBC3485" w14:textId="6C7B7D22" w:rsidR="005949FF" w:rsidRPr="00085F1D" w:rsidRDefault="005949FF" w:rsidP="00085F1D">
      <w:pPr>
        <w:ind w:left="-284" w:right="187"/>
        <w:rPr>
          <w:rFonts w:ascii="Arial" w:hAnsi="Arial" w:cs="Arial"/>
        </w:rPr>
      </w:pPr>
    </w:p>
    <w:p w14:paraId="419180A3" w14:textId="77777777" w:rsidR="00DA45E4" w:rsidRDefault="00DA45E4">
      <w:pPr>
        <w:rPr>
          <w:rFonts w:ascii="Arial" w:hAnsi="Arial" w:cs="Arial"/>
          <w:b/>
          <w:color w:val="244061" w:themeColor="accent1" w:themeShade="80"/>
          <w:kern w:val="28"/>
          <w:sz w:val="28"/>
        </w:rPr>
      </w:pPr>
      <w:r>
        <w:rPr>
          <w:rFonts w:ascii="Arial" w:hAnsi="Arial" w:cs="Arial"/>
          <w:caps/>
          <w:color w:val="244061" w:themeColor="accent1" w:themeShade="80"/>
        </w:rPr>
        <w:br w:type="page"/>
      </w:r>
    </w:p>
    <w:p w14:paraId="29A976AC" w14:textId="5972C1C0" w:rsidR="0066230C" w:rsidRDefault="00DA45E4" w:rsidP="0066230C">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244061" w:themeColor="accent1" w:themeShade="80"/>
          <w:szCs w:val="28"/>
          <w:u w:val="none"/>
        </w:rPr>
      </w:pPr>
      <w:bookmarkStart w:id="61" w:name="_Toc119593020"/>
      <w:r w:rsidRPr="17081DDF">
        <w:rPr>
          <w:rFonts w:ascii="Arial" w:hAnsi="Arial" w:cs="Arial"/>
          <w:caps w:val="0"/>
          <w:color w:val="244061" w:themeColor="accent1" w:themeShade="80"/>
          <w:u w:val="none"/>
        </w:rPr>
        <w:t>PD</w:t>
      </w:r>
      <w:r w:rsidR="0066230C" w:rsidRPr="0066230C">
        <w:rPr>
          <w:rFonts w:ascii="Arial" w:hAnsi="Arial" w:cs="Arial"/>
          <w:caps w:val="0"/>
          <w:color w:val="244061" w:themeColor="accent1" w:themeShade="80"/>
          <w:szCs w:val="28"/>
          <w:u w:val="none"/>
        </w:rPr>
        <w:t>78.11.22</w:t>
      </w:r>
      <w:r w:rsidR="0066230C">
        <w:rPr>
          <w:rFonts w:ascii="Arial" w:hAnsi="Arial" w:cs="Arial"/>
          <w:caps w:val="0"/>
          <w:color w:val="244061" w:themeColor="accent1" w:themeShade="80"/>
          <w:szCs w:val="28"/>
          <w:u w:val="none"/>
        </w:rPr>
        <w:t xml:space="preserve"> </w:t>
      </w:r>
      <w:r w:rsidR="0066230C" w:rsidRPr="0066230C">
        <w:rPr>
          <w:rFonts w:ascii="Arial" w:hAnsi="Arial" w:cs="Arial"/>
          <w:caps w:val="0"/>
          <w:color w:val="244061" w:themeColor="accent1" w:themeShade="80"/>
          <w:szCs w:val="28"/>
          <w:u w:val="none"/>
        </w:rPr>
        <w:t>Consideration of Responsible Authority Report for Amendments to Approved Mixed Use Development at 95A Waratah Avenue, Dalkeith</w:t>
      </w:r>
      <w:bookmarkEnd w:id="61"/>
    </w:p>
    <w:p w14:paraId="227FB77F" w14:textId="18AF4753" w:rsidR="0066230C" w:rsidRDefault="0066230C" w:rsidP="0066230C"/>
    <w:tbl>
      <w:tblPr>
        <w:tblStyle w:val="TableGrid"/>
        <w:tblW w:w="9640" w:type="dxa"/>
        <w:tblInd w:w="-289" w:type="dxa"/>
        <w:tblLook w:val="04A0" w:firstRow="1" w:lastRow="0" w:firstColumn="1" w:lastColumn="0" w:noHBand="0" w:noVBand="1"/>
      </w:tblPr>
      <w:tblGrid>
        <w:gridCol w:w="2349"/>
        <w:gridCol w:w="7291"/>
      </w:tblGrid>
      <w:tr w:rsidR="002D6FCF" w:rsidRPr="005F77A2" w14:paraId="66352D52" w14:textId="77777777" w:rsidTr="007F7149">
        <w:tc>
          <w:tcPr>
            <w:tcW w:w="2349" w:type="dxa"/>
          </w:tcPr>
          <w:p w14:paraId="2DFC58C9" w14:textId="77777777" w:rsidR="002D6FCF" w:rsidRPr="00E87554" w:rsidRDefault="002D6FCF"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Meeting &amp; Date</w:t>
            </w:r>
          </w:p>
        </w:tc>
        <w:tc>
          <w:tcPr>
            <w:tcW w:w="7291" w:type="dxa"/>
          </w:tcPr>
          <w:p w14:paraId="44E6D2E3" w14:textId="77777777" w:rsidR="002D6FCF" w:rsidRPr="005F77A2" w:rsidRDefault="002D6FCF" w:rsidP="007F7149">
            <w:pPr>
              <w:ind w:right="39"/>
              <w:jc w:val="both"/>
              <w:rPr>
                <w:rFonts w:ascii="Arial" w:hAnsi="Arial" w:cs="Arial"/>
                <w:szCs w:val="24"/>
              </w:rPr>
            </w:pPr>
            <w:r>
              <w:rPr>
                <w:rFonts w:ascii="Arial" w:hAnsi="Arial" w:cs="Arial"/>
                <w:szCs w:val="24"/>
              </w:rPr>
              <w:t>Council – 22 November 2022</w:t>
            </w:r>
          </w:p>
        </w:tc>
      </w:tr>
      <w:tr w:rsidR="002D6FCF" w:rsidRPr="005F77A2" w14:paraId="19F6F2B6" w14:textId="77777777" w:rsidTr="007F7149">
        <w:tc>
          <w:tcPr>
            <w:tcW w:w="2349" w:type="dxa"/>
          </w:tcPr>
          <w:p w14:paraId="2118A158" w14:textId="77777777" w:rsidR="002D6FCF" w:rsidRPr="00E87554" w:rsidRDefault="002D6FCF"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Applicant</w:t>
            </w:r>
          </w:p>
        </w:tc>
        <w:tc>
          <w:tcPr>
            <w:tcW w:w="7291" w:type="dxa"/>
          </w:tcPr>
          <w:p w14:paraId="48F27ECA" w14:textId="77777777" w:rsidR="002D6FCF" w:rsidRPr="005F77A2" w:rsidRDefault="002D6FCF" w:rsidP="007F7149">
            <w:pPr>
              <w:ind w:right="39"/>
              <w:jc w:val="both"/>
              <w:rPr>
                <w:rFonts w:ascii="Arial" w:hAnsi="Arial" w:cs="Arial"/>
                <w:szCs w:val="24"/>
              </w:rPr>
            </w:pPr>
            <w:r>
              <w:rPr>
                <w:rFonts w:ascii="Arial" w:hAnsi="Arial" w:cs="Arial"/>
                <w:szCs w:val="24"/>
              </w:rPr>
              <w:t>Rowe Group</w:t>
            </w:r>
          </w:p>
        </w:tc>
      </w:tr>
      <w:tr w:rsidR="002D6FCF" w:rsidRPr="005F77A2" w14:paraId="64E911EE" w14:textId="77777777" w:rsidTr="007F7149">
        <w:tc>
          <w:tcPr>
            <w:tcW w:w="2349" w:type="dxa"/>
          </w:tcPr>
          <w:p w14:paraId="31C9F61A" w14:textId="77777777" w:rsidR="002D6FCF" w:rsidRPr="00E87554" w:rsidRDefault="002D6FCF" w:rsidP="002D6FCF">
            <w:pPr>
              <w:ind w:right="46"/>
              <w:rPr>
                <w:rFonts w:ascii="Arial" w:hAnsi="Arial" w:cs="Arial"/>
                <w:b/>
                <w:bCs/>
                <w:color w:val="244061" w:themeColor="accent1" w:themeShade="80"/>
                <w:szCs w:val="24"/>
              </w:rPr>
            </w:pPr>
            <w:r w:rsidRPr="00E87554">
              <w:rPr>
                <w:rFonts w:ascii="Arial" w:hAnsi="Arial" w:cs="Arial"/>
                <w:b/>
                <w:bCs/>
                <w:color w:val="244061" w:themeColor="accent1" w:themeShade="80"/>
                <w:szCs w:val="24"/>
              </w:rPr>
              <w:t xml:space="preserve">Employee Disclosure under section 5.70 Local Government Act 1995 </w:t>
            </w:r>
          </w:p>
        </w:tc>
        <w:tc>
          <w:tcPr>
            <w:tcW w:w="7291" w:type="dxa"/>
          </w:tcPr>
          <w:p w14:paraId="2BF30FF3" w14:textId="77777777" w:rsidR="002D6FCF" w:rsidRDefault="002D6FCF" w:rsidP="002D6FCF">
            <w:pPr>
              <w:pStyle w:val="Subsection"/>
              <w:tabs>
                <w:tab w:val="clear" w:pos="879"/>
              </w:tabs>
              <w:spacing w:before="0" w:line="240" w:lineRule="auto"/>
              <w:ind w:left="0" w:right="46" w:firstLine="0"/>
              <w:rPr>
                <w:rFonts w:ascii="Arial" w:hAnsi="Arial" w:cs="Arial"/>
                <w:szCs w:val="24"/>
              </w:rPr>
            </w:pPr>
            <w:r w:rsidRPr="002017AD">
              <w:rPr>
                <w:rFonts w:ascii="Arial" w:hAnsi="Arial" w:cs="Arial"/>
                <w:szCs w:val="24"/>
              </w:rPr>
              <w:t>The author, reviewers and authoriser of this report declare they have no financial or impartiality interest with this matter.</w:t>
            </w:r>
          </w:p>
          <w:p w14:paraId="26B7A237" w14:textId="77777777" w:rsidR="002D6FCF" w:rsidRPr="002017AD" w:rsidRDefault="002D6FCF" w:rsidP="002D6FCF">
            <w:pPr>
              <w:pStyle w:val="Subsection"/>
              <w:tabs>
                <w:tab w:val="clear" w:pos="879"/>
              </w:tabs>
              <w:spacing w:before="0" w:line="240" w:lineRule="auto"/>
              <w:ind w:left="0" w:right="46" w:firstLine="0"/>
              <w:rPr>
                <w:rFonts w:ascii="Arial" w:hAnsi="Arial" w:cs="Arial"/>
                <w:szCs w:val="24"/>
              </w:rPr>
            </w:pPr>
          </w:p>
          <w:p w14:paraId="6DD6CFA6" w14:textId="77777777" w:rsidR="002D6FCF" w:rsidRPr="005F77A2" w:rsidRDefault="002D6FCF" w:rsidP="002D6FCF">
            <w:pPr>
              <w:pStyle w:val="Subsection"/>
              <w:tabs>
                <w:tab w:val="clear" w:pos="595"/>
                <w:tab w:val="clear" w:pos="879"/>
              </w:tabs>
              <w:spacing w:before="0" w:line="240" w:lineRule="auto"/>
              <w:ind w:left="0" w:right="46" w:firstLine="0"/>
              <w:rPr>
                <w:rFonts w:ascii="Arial" w:hAnsi="Arial" w:cs="Arial"/>
                <w:szCs w:val="24"/>
              </w:rPr>
            </w:pPr>
            <w:r w:rsidRPr="002017AD">
              <w:rPr>
                <w:rFonts w:ascii="Arial" w:hAnsi="Arial" w:cs="Arial"/>
                <w:szCs w:val="24"/>
              </w:rPr>
              <w:t>There is no financial or personal relationship between City staff involved in the preparation of this report and the proponents or their consultants.</w:t>
            </w:r>
          </w:p>
        </w:tc>
      </w:tr>
      <w:tr w:rsidR="002D6FCF" w:rsidRPr="005F77A2" w14:paraId="29686CAA" w14:textId="77777777" w:rsidTr="007F7149">
        <w:tc>
          <w:tcPr>
            <w:tcW w:w="2349" w:type="dxa"/>
          </w:tcPr>
          <w:p w14:paraId="5C61D6C3" w14:textId="77777777" w:rsidR="002D6FCF" w:rsidRPr="00E87554" w:rsidRDefault="002D6FCF" w:rsidP="002D6FCF">
            <w:pPr>
              <w:ind w:right="46"/>
              <w:jc w:val="both"/>
              <w:rPr>
                <w:rFonts w:ascii="Arial" w:hAnsi="Arial" w:cs="Arial"/>
                <w:b/>
                <w:color w:val="244061" w:themeColor="accent1" w:themeShade="80"/>
                <w:szCs w:val="24"/>
              </w:rPr>
            </w:pPr>
            <w:r w:rsidRPr="00E87554">
              <w:rPr>
                <w:rFonts w:ascii="Arial" w:hAnsi="Arial" w:cs="Arial"/>
                <w:b/>
                <w:color w:val="244061" w:themeColor="accent1" w:themeShade="80"/>
                <w:szCs w:val="24"/>
              </w:rPr>
              <w:t>Report Author</w:t>
            </w:r>
          </w:p>
        </w:tc>
        <w:tc>
          <w:tcPr>
            <w:tcW w:w="7291" w:type="dxa"/>
          </w:tcPr>
          <w:p w14:paraId="3078E7FC" w14:textId="77777777" w:rsidR="002D6FCF" w:rsidRPr="005F77A2" w:rsidRDefault="002D6FCF" w:rsidP="002D6FCF">
            <w:pPr>
              <w:ind w:right="46"/>
              <w:jc w:val="both"/>
              <w:rPr>
                <w:rFonts w:ascii="Arial" w:hAnsi="Arial" w:cs="Arial"/>
                <w:szCs w:val="24"/>
              </w:rPr>
            </w:pPr>
            <w:r w:rsidRPr="002017AD">
              <w:rPr>
                <w:rFonts w:ascii="Arial" w:hAnsi="Arial" w:cs="Arial"/>
                <w:szCs w:val="24"/>
              </w:rPr>
              <w:t>Roy Winslow – Manager Urban Planning</w:t>
            </w:r>
          </w:p>
        </w:tc>
      </w:tr>
      <w:tr w:rsidR="002D6FCF" w:rsidRPr="005F77A2" w14:paraId="19125283" w14:textId="77777777" w:rsidTr="007F7149">
        <w:tc>
          <w:tcPr>
            <w:tcW w:w="2349" w:type="dxa"/>
          </w:tcPr>
          <w:p w14:paraId="261D7F7D" w14:textId="77777777" w:rsidR="002D6FCF" w:rsidRPr="00E87554" w:rsidRDefault="002D6FCF" w:rsidP="002D6FCF">
            <w:pPr>
              <w:ind w:right="46"/>
              <w:jc w:val="both"/>
              <w:rPr>
                <w:rFonts w:ascii="Arial" w:hAnsi="Arial" w:cs="Arial"/>
                <w:b/>
                <w:color w:val="244061" w:themeColor="accent1" w:themeShade="80"/>
                <w:szCs w:val="24"/>
              </w:rPr>
            </w:pPr>
            <w:r w:rsidRPr="00E87554">
              <w:rPr>
                <w:rFonts w:ascii="Arial" w:hAnsi="Arial" w:cs="Arial"/>
                <w:b/>
                <w:color w:val="244061" w:themeColor="accent1" w:themeShade="80"/>
                <w:szCs w:val="24"/>
              </w:rPr>
              <w:t>Director/CEO</w:t>
            </w:r>
          </w:p>
        </w:tc>
        <w:tc>
          <w:tcPr>
            <w:tcW w:w="7291" w:type="dxa"/>
          </w:tcPr>
          <w:p w14:paraId="54B0AE0F" w14:textId="77777777" w:rsidR="002D6FCF" w:rsidRPr="005F77A2" w:rsidRDefault="002D6FCF" w:rsidP="002D6FCF">
            <w:pPr>
              <w:ind w:right="46"/>
              <w:jc w:val="both"/>
              <w:rPr>
                <w:rFonts w:ascii="Arial" w:hAnsi="Arial" w:cs="Arial"/>
                <w:szCs w:val="24"/>
              </w:rPr>
            </w:pPr>
            <w:r w:rsidRPr="002017AD">
              <w:rPr>
                <w:rFonts w:ascii="Arial" w:hAnsi="Arial" w:cs="Arial"/>
                <w:szCs w:val="24"/>
              </w:rPr>
              <w:t>Tony Free – Director Planning and Development</w:t>
            </w:r>
          </w:p>
        </w:tc>
      </w:tr>
      <w:tr w:rsidR="002D6FCF" w:rsidRPr="005F77A2" w14:paraId="014A10C5" w14:textId="77777777" w:rsidTr="007F7149">
        <w:tc>
          <w:tcPr>
            <w:tcW w:w="2349" w:type="dxa"/>
          </w:tcPr>
          <w:p w14:paraId="6EF435FE" w14:textId="77777777" w:rsidR="002D6FCF" w:rsidRPr="00E87554" w:rsidRDefault="002D6FCF" w:rsidP="002D6FCF">
            <w:pPr>
              <w:ind w:right="46"/>
              <w:jc w:val="both"/>
              <w:rPr>
                <w:rFonts w:ascii="Arial" w:hAnsi="Arial" w:cs="Arial"/>
                <w:b/>
                <w:color w:val="244061" w:themeColor="accent1" w:themeShade="80"/>
                <w:szCs w:val="24"/>
              </w:rPr>
            </w:pPr>
            <w:r w:rsidRPr="00E87554">
              <w:rPr>
                <w:rFonts w:ascii="Arial" w:hAnsi="Arial" w:cs="Arial"/>
                <w:b/>
                <w:color w:val="244061" w:themeColor="accent1" w:themeShade="80"/>
                <w:szCs w:val="24"/>
              </w:rPr>
              <w:t>Attachments</w:t>
            </w:r>
          </w:p>
        </w:tc>
        <w:tc>
          <w:tcPr>
            <w:tcW w:w="7291" w:type="dxa"/>
          </w:tcPr>
          <w:p w14:paraId="29C83947" w14:textId="0EC34C34" w:rsidR="002D6FCF" w:rsidRPr="00EE5E5A" w:rsidRDefault="002D6FCF" w:rsidP="00EE5E5A">
            <w:pPr>
              <w:pStyle w:val="ListParagraph"/>
              <w:numPr>
                <w:ilvl w:val="3"/>
                <w:numId w:val="63"/>
              </w:numPr>
              <w:ind w:left="383" w:right="46"/>
              <w:jc w:val="both"/>
              <w:rPr>
                <w:rFonts w:ascii="Arial" w:eastAsia="Calibri" w:hAnsi="Arial" w:cs="Arial"/>
                <w:szCs w:val="24"/>
              </w:rPr>
            </w:pPr>
            <w:r w:rsidRPr="00EE5E5A">
              <w:rPr>
                <w:rFonts w:ascii="Arial" w:eastAsia="Calibri" w:hAnsi="Arial" w:cs="Arial"/>
                <w:szCs w:val="24"/>
              </w:rPr>
              <w:t>Responsible Authority Report and Attachments</w:t>
            </w:r>
          </w:p>
        </w:tc>
      </w:tr>
    </w:tbl>
    <w:p w14:paraId="1171FCFB" w14:textId="77777777" w:rsidR="002D6FCF" w:rsidRDefault="002D6FCF" w:rsidP="002D6FCF">
      <w:pPr>
        <w:ind w:right="46"/>
        <w:jc w:val="both"/>
        <w:rPr>
          <w:rFonts w:ascii="Arial" w:hAnsi="Arial" w:cs="Arial"/>
          <w:b/>
          <w:szCs w:val="32"/>
          <w:lang w:val="en-US"/>
        </w:rPr>
      </w:pPr>
    </w:p>
    <w:p w14:paraId="5D02F17D" w14:textId="77777777" w:rsidR="002D6FCF" w:rsidRPr="00E87554" w:rsidRDefault="002D6FCF" w:rsidP="002D6FCF">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54F7389D" w14:textId="77777777" w:rsidR="002D6FCF" w:rsidRDefault="002D6FCF" w:rsidP="002D6FCF">
      <w:pPr>
        <w:ind w:right="46"/>
        <w:jc w:val="both"/>
        <w:rPr>
          <w:rFonts w:ascii="Arial" w:hAnsi="Arial" w:cs="Arial"/>
          <w:szCs w:val="32"/>
        </w:rPr>
      </w:pPr>
    </w:p>
    <w:p w14:paraId="2B43CC48" w14:textId="77777777" w:rsidR="002D6FCF" w:rsidRPr="0062486E" w:rsidRDefault="002D6FCF" w:rsidP="002D6FCF">
      <w:pPr>
        <w:ind w:left="-284" w:right="46"/>
        <w:jc w:val="both"/>
        <w:rPr>
          <w:rFonts w:ascii="Arial" w:hAnsi="Arial" w:cs="Arial"/>
          <w:bCs/>
          <w:szCs w:val="32"/>
          <w:lang w:val="en-US"/>
        </w:rPr>
      </w:pPr>
      <w:r w:rsidRPr="00E90522">
        <w:rPr>
          <w:rFonts w:ascii="Arial" w:hAnsi="Arial" w:cs="Arial"/>
          <w:szCs w:val="32"/>
          <w:lang w:val="en-GB"/>
        </w:rPr>
        <w:t xml:space="preserve">The purpose of this report is for Council to consider a Joint Development Assessment Panel (JDAP) </w:t>
      </w:r>
      <w:r w:rsidRPr="0062486E">
        <w:rPr>
          <w:rFonts w:ascii="Arial" w:hAnsi="Arial" w:cs="Arial"/>
          <w:bCs/>
          <w:szCs w:val="32"/>
          <w:lang w:val="en-US"/>
        </w:rPr>
        <w:t xml:space="preserve">application at 95A Waratah Avenue, Dalkeith. Amendments are proposed to the previously approved </w:t>
      </w:r>
      <w:proofErr w:type="gramStart"/>
      <w:r w:rsidRPr="0062486E">
        <w:rPr>
          <w:rFonts w:ascii="Arial" w:hAnsi="Arial" w:cs="Arial"/>
          <w:bCs/>
          <w:szCs w:val="32"/>
          <w:lang w:val="en-US"/>
        </w:rPr>
        <w:t>mixed use</w:t>
      </w:r>
      <w:proofErr w:type="gramEnd"/>
      <w:r w:rsidRPr="0062486E">
        <w:rPr>
          <w:rFonts w:ascii="Arial" w:hAnsi="Arial" w:cs="Arial"/>
          <w:bCs/>
          <w:szCs w:val="32"/>
          <w:lang w:val="en-US"/>
        </w:rPr>
        <w:t xml:space="preserve"> development of </w:t>
      </w:r>
      <w:r w:rsidRPr="00AB478E">
        <w:rPr>
          <w:rFonts w:ascii="Arial" w:hAnsi="Arial" w:cs="Arial"/>
          <w:bCs/>
          <w:szCs w:val="24"/>
          <w:lang w:val="en-US"/>
        </w:rPr>
        <w:t xml:space="preserve">14 multiple dwellings and 3 commercial tenancies at the subject site. </w:t>
      </w:r>
      <w:r w:rsidRPr="0060174E">
        <w:rPr>
          <w:rFonts w:ascii="Arial" w:hAnsi="Arial" w:cs="Arial"/>
          <w:bCs/>
          <w:szCs w:val="32"/>
          <w:lang w:val="en-US"/>
        </w:rPr>
        <w:t xml:space="preserve">The application </w:t>
      </w:r>
      <w:r w:rsidRPr="0060174E">
        <w:rPr>
          <w:rFonts w:ascii="Arial" w:hAnsi="Arial"/>
          <w:szCs w:val="32"/>
          <w:lang w:val="en-US"/>
        </w:rPr>
        <w:t>relates to minor alterations of the balcony setbacks and the eastern wall feature art.</w:t>
      </w:r>
      <w:r w:rsidRPr="0060174E">
        <w:rPr>
          <w:bCs/>
          <w:szCs w:val="32"/>
          <w:lang w:val="en-US"/>
        </w:rPr>
        <w:t xml:space="preserve"> </w:t>
      </w:r>
      <w:r w:rsidRPr="00AB478E">
        <w:rPr>
          <w:rStyle w:val="normaltextrun"/>
          <w:rFonts w:ascii="Arial" w:hAnsi="Arial" w:cs="Arial"/>
          <w:color w:val="000000"/>
          <w:szCs w:val="24"/>
          <w:shd w:val="clear" w:color="auto" w:fill="FFFFFF"/>
        </w:rPr>
        <w:t>No other changes to the plans as approved are proposed.</w:t>
      </w:r>
      <w:r>
        <w:rPr>
          <w:rStyle w:val="eop"/>
          <w:rFonts w:ascii="Arial" w:hAnsi="Arial" w:cs="Arial"/>
          <w:color w:val="000000"/>
          <w:shd w:val="clear" w:color="auto" w:fill="FFFFFF"/>
        </w:rPr>
        <w:t> </w:t>
      </w:r>
    </w:p>
    <w:p w14:paraId="6300B98D" w14:textId="77777777" w:rsidR="002D6FCF" w:rsidRPr="00E90522" w:rsidRDefault="002D6FCF" w:rsidP="002D6FCF">
      <w:pPr>
        <w:ind w:left="-284" w:right="46"/>
        <w:jc w:val="both"/>
        <w:rPr>
          <w:rFonts w:ascii="Arial" w:hAnsi="Arial" w:cs="Arial"/>
          <w:szCs w:val="32"/>
          <w:lang w:val="en-GB"/>
        </w:rPr>
      </w:pPr>
    </w:p>
    <w:p w14:paraId="2DDB366F" w14:textId="77777777" w:rsidR="002D6FCF" w:rsidRPr="00E90522" w:rsidRDefault="002D6FCF" w:rsidP="002D6FCF">
      <w:pPr>
        <w:ind w:left="-284" w:right="46"/>
        <w:jc w:val="both"/>
        <w:rPr>
          <w:rFonts w:ascii="Arial" w:hAnsi="Arial" w:cs="Arial"/>
          <w:szCs w:val="32"/>
          <w:lang w:val="en-GB"/>
        </w:rPr>
      </w:pPr>
      <w:r w:rsidRPr="00E90522">
        <w:rPr>
          <w:rFonts w:ascii="Arial" w:hAnsi="Arial" w:cs="Arial"/>
          <w:szCs w:val="32"/>
          <w:lang w:val="en-GB"/>
        </w:rPr>
        <w:t xml:space="preserve">Council is requested to make its recommendation to the Metro Inner-North Joint Development Assessment Panel as the Responsible Authority. Council’s recommendation will be incorporated into the Responsible Authority Report </w:t>
      </w:r>
      <w:r w:rsidRPr="00E90522">
        <w:rPr>
          <w:rFonts w:ascii="Arial" w:hAnsi="Arial" w:cs="Arial"/>
          <w:szCs w:val="32"/>
          <w:lang w:val="en-US"/>
        </w:rPr>
        <w:t xml:space="preserve">(RAR) </w:t>
      </w:r>
      <w:r w:rsidRPr="00E90522">
        <w:rPr>
          <w:rFonts w:ascii="Arial" w:hAnsi="Arial" w:cs="Arial"/>
          <w:szCs w:val="32"/>
          <w:lang w:val="en-GB"/>
        </w:rPr>
        <w:t xml:space="preserve">and lodged with the DAP Secretariat on </w:t>
      </w:r>
      <w:r>
        <w:rPr>
          <w:rFonts w:ascii="Arial" w:hAnsi="Arial" w:cs="Arial"/>
          <w:szCs w:val="32"/>
          <w:lang w:val="en-GB"/>
        </w:rPr>
        <w:t>23 November 2022</w:t>
      </w:r>
      <w:r w:rsidRPr="00E90522">
        <w:rPr>
          <w:rFonts w:ascii="Arial" w:hAnsi="Arial" w:cs="Arial"/>
          <w:szCs w:val="32"/>
          <w:lang w:val="en-GB"/>
        </w:rPr>
        <w:t xml:space="preserve">. </w:t>
      </w:r>
    </w:p>
    <w:p w14:paraId="4DC3FC7E" w14:textId="77777777" w:rsidR="002D6FCF" w:rsidRPr="00E90522" w:rsidRDefault="002D6FCF" w:rsidP="002D6FCF">
      <w:pPr>
        <w:ind w:left="-284" w:right="46"/>
        <w:jc w:val="both"/>
        <w:rPr>
          <w:rFonts w:ascii="Arial" w:hAnsi="Arial" w:cs="Arial"/>
          <w:szCs w:val="32"/>
          <w:lang w:val="en-GB"/>
        </w:rPr>
      </w:pPr>
    </w:p>
    <w:p w14:paraId="72BA4224" w14:textId="77777777" w:rsidR="002D6FCF" w:rsidRPr="00E90522" w:rsidRDefault="002D6FCF" w:rsidP="002D6FCF">
      <w:pPr>
        <w:ind w:left="-284" w:right="46"/>
        <w:jc w:val="both"/>
        <w:rPr>
          <w:rFonts w:ascii="Arial" w:hAnsi="Arial" w:cs="Arial"/>
          <w:szCs w:val="32"/>
          <w:lang w:val="en-GB"/>
        </w:rPr>
      </w:pPr>
      <w:r w:rsidRPr="00E90522">
        <w:rPr>
          <w:rFonts w:ascii="Arial" w:hAnsi="Arial" w:cs="Arial"/>
          <w:szCs w:val="32"/>
          <w:lang w:val="en-GB"/>
        </w:rPr>
        <w:t>Administration recommends Council adopt the Officer Recommendation for approval.</w:t>
      </w:r>
    </w:p>
    <w:p w14:paraId="6E884D25" w14:textId="77777777" w:rsidR="002D6FCF" w:rsidRDefault="002D6FCF" w:rsidP="002D6FCF">
      <w:pPr>
        <w:ind w:left="-284" w:right="46"/>
        <w:jc w:val="both"/>
        <w:rPr>
          <w:rFonts w:ascii="Arial" w:hAnsi="Arial" w:cs="Arial"/>
          <w:b/>
          <w:szCs w:val="32"/>
          <w:lang w:val="en-US"/>
        </w:rPr>
      </w:pPr>
    </w:p>
    <w:p w14:paraId="7E047E32" w14:textId="77777777" w:rsidR="002D6FCF" w:rsidRPr="005F77A2" w:rsidRDefault="002D6FCF" w:rsidP="002D6FCF">
      <w:pPr>
        <w:ind w:left="-284" w:right="46"/>
        <w:jc w:val="both"/>
        <w:rPr>
          <w:rFonts w:ascii="Arial" w:hAnsi="Arial" w:cs="Arial"/>
          <w:b/>
          <w:szCs w:val="32"/>
          <w:lang w:val="en-US"/>
        </w:rPr>
      </w:pPr>
    </w:p>
    <w:p w14:paraId="0D6A4AD0" w14:textId="77777777" w:rsidR="002D6FCF" w:rsidRPr="00E87554" w:rsidRDefault="002D6FCF" w:rsidP="002D6FCF">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41C4D0C6" w14:textId="77777777" w:rsidR="002D6FCF" w:rsidRDefault="002D6FCF" w:rsidP="002D6FCF">
      <w:pPr>
        <w:ind w:left="-284" w:right="46"/>
        <w:jc w:val="both"/>
        <w:rPr>
          <w:rFonts w:ascii="Arial" w:hAnsi="Arial" w:cs="Arial"/>
          <w:b/>
          <w:color w:val="244061" w:themeColor="accent1" w:themeShade="80"/>
          <w:sz w:val="28"/>
          <w:szCs w:val="32"/>
          <w:lang w:val="en-US"/>
        </w:rPr>
      </w:pPr>
    </w:p>
    <w:p w14:paraId="368A1326" w14:textId="77777777" w:rsidR="002D6FCF" w:rsidRDefault="002D6FCF" w:rsidP="002D6FCF">
      <w:pPr>
        <w:ind w:left="-284" w:right="46"/>
        <w:jc w:val="both"/>
        <w:rPr>
          <w:rFonts w:ascii="Arial" w:hAnsi="Arial" w:cs="Arial"/>
          <w:b/>
          <w:color w:val="244061" w:themeColor="accent1" w:themeShade="80"/>
          <w:szCs w:val="24"/>
          <w:lang w:val="en-US"/>
        </w:rPr>
      </w:pPr>
      <w:r w:rsidRPr="00966DCF">
        <w:rPr>
          <w:rFonts w:ascii="Arial" w:hAnsi="Arial" w:cs="Arial"/>
          <w:b/>
          <w:color w:val="244061" w:themeColor="accent1" w:themeShade="80"/>
          <w:szCs w:val="24"/>
          <w:lang w:val="en-US"/>
        </w:rPr>
        <w:t>Tha</w:t>
      </w:r>
      <w:r>
        <w:rPr>
          <w:rFonts w:ascii="Arial" w:hAnsi="Arial" w:cs="Arial"/>
          <w:b/>
          <w:color w:val="244061" w:themeColor="accent1" w:themeShade="80"/>
          <w:szCs w:val="24"/>
          <w:lang w:val="en-US"/>
        </w:rPr>
        <w:t>t Council:</w:t>
      </w:r>
    </w:p>
    <w:p w14:paraId="6A0D5CC3" w14:textId="77777777" w:rsidR="002D6FCF" w:rsidRDefault="002D6FCF" w:rsidP="002D6FCF">
      <w:pPr>
        <w:ind w:left="-284" w:right="46"/>
        <w:jc w:val="both"/>
        <w:rPr>
          <w:rFonts w:ascii="Arial" w:hAnsi="Arial" w:cs="Arial"/>
          <w:b/>
          <w:color w:val="244061" w:themeColor="accent1" w:themeShade="80"/>
          <w:szCs w:val="24"/>
          <w:lang w:val="en-US"/>
        </w:rPr>
      </w:pPr>
    </w:p>
    <w:p w14:paraId="1DAC9B61" w14:textId="77777777" w:rsidR="002D6FCF" w:rsidRDefault="002D6FCF" w:rsidP="002D6FCF">
      <w:pPr>
        <w:ind w:left="-284" w:right="46"/>
        <w:jc w:val="both"/>
        <w:rPr>
          <w:rFonts w:ascii="Arial" w:hAnsi="Arial" w:cs="Arial"/>
          <w:b/>
          <w:color w:val="244061" w:themeColor="accent1" w:themeShade="80"/>
          <w:szCs w:val="24"/>
          <w:lang w:val="en-US"/>
        </w:rPr>
      </w:pPr>
      <w:r w:rsidRPr="002849CE">
        <w:rPr>
          <w:rFonts w:ascii="Arial" w:hAnsi="Arial" w:cs="Arial"/>
          <w:b/>
          <w:color w:val="244061" w:themeColor="accent1" w:themeShade="80"/>
          <w:szCs w:val="24"/>
          <w:lang w:val="en-US"/>
        </w:rPr>
        <w:t xml:space="preserve">Adopts as the Responsible Authority the Officer Recommendation contained in the Responsible Authority Report for the </w:t>
      </w:r>
      <w:r>
        <w:rPr>
          <w:rFonts w:ascii="Arial" w:hAnsi="Arial" w:cs="Arial"/>
          <w:b/>
          <w:color w:val="244061" w:themeColor="accent1" w:themeShade="80"/>
          <w:szCs w:val="24"/>
          <w:lang w:val="en-US"/>
        </w:rPr>
        <w:t xml:space="preserve">amendments to the approved </w:t>
      </w:r>
      <w:proofErr w:type="gramStart"/>
      <w:r>
        <w:rPr>
          <w:rFonts w:ascii="Arial" w:hAnsi="Arial" w:cs="Arial"/>
          <w:b/>
          <w:color w:val="244061" w:themeColor="accent1" w:themeShade="80"/>
          <w:szCs w:val="24"/>
          <w:lang w:val="en-US"/>
        </w:rPr>
        <w:t>mixed use</w:t>
      </w:r>
      <w:proofErr w:type="gramEnd"/>
      <w:r>
        <w:rPr>
          <w:rFonts w:ascii="Arial" w:hAnsi="Arial" w:cs="Arial"/>
          <w:b/>
          <w:color w:val="244061" w:themeColor="accent1" w:themeShade="80"/>
          <w:szCs w:val="24"/>
          <w:lang w:val="en-US"/>
        </w:rPr>
        <w:t xml:space="preserve"> development at 95A Waratah Avenue, Dalkeith as follows: </w:t>
      </w:r>
    </w:p>
    <w:p w14:paraId="01D1995B" w14:textId="77777777" w:rsidR="002D6FCF" w:rsidRDefault="002D6FCF" w:rsidP="002D6FCF">
      <w:pPr>
        <w:ind w:left="-284" w:right="46"/>
        <w:jc w:val="both"/>
        <w:rPr>
          <w:rFonts w:ascii="Arial" w:hAnsi="Arial" w:cs="Arial"/>
          <w:b/>
          <w:color w:val="244061" w:themeColor="accent1" w:themeShade="80"/>
          <w:szCs w:val="24"/>
          <w:lang w:val="en-US"/>
        </w:rPr>
      </w:pPr>
    </w:p>
    <w:p w14:paraId="60F4E59D" w14:textId="77777777" w:rsidR="002D6FCF" w:rsidRDefault="002D6FCF" w:rsidP="002D6FCF">
      <w:pPr>
        <w:ind w:left="142" w:right="46" w:hanging="426"/>
        <w:jc w:val="both"/>
        <w:rPr>
          <w:rFonts w:ascii="Arial" w:hAnsi="Arial" w:cs="Arial"/>
          <w:b/>
          <w:color w:val="244061" w:themeColor="accent1" w:themeShade="80"/>
          <w:szCs w:val="24"/>
          <w:lang w:val="en-US"/>
        </w:rPr>
      </w:pPr>
      <w:r w:rsidRPr="00031DBF">
        <w:rPr>
          <w:rFonts w:ascii="Arial" w:hAnsi="Arial" w:cs="Arial"/>
          <w:b/>
          <w:color w:val="244061" w:themeColor="accent1" w:themeShade="80"/>
          <w:szCs w:val="24"/>
          <w:lang w:val="en-US"/>
        </w:rPr>
        <w:t>It is recommended that the Metro Inner-North JDAP resolves to:</w:t>
      </w:r>
    </w:p>
    <w:p w14:paraId="2E19A2A9" w14:textId="77777777" w:rsidR="002D6FCF" w:rsidRPr="00C12685" w:rsidRDefault="002D6FCF" w:rsidP="002D6FCF">
      <w:pPr>
        <w:ind w:left="-284" w:right="46"/>
        <w:jc w:val="both"/>
        <w:rPr>
          <w:rFonts w:ascii="Arial" w:hAnsi="Arial" w:cs="Arial"/>
          <w:b/>
          <w:color w:val="17365D" w:themeColor="text2" w:themeShade="BF"/>
          <w:szCs w:val="24"/>
          <w:lang w:val="en-US"/>
        </w:rPr>
      </w:pPr>
    </w:p>
    <w:p w14:paraId="28820A15" w14:textId="77777777" w:rsidR="002D6FCF" w:rsidRPr="00036097" w:rsidRDefault="002D6FCF" w:rsidP="00AD1212">
      <w:pPr>
        <w:pStyle w:val="ListParagraph"/>
        <w:numPr>
          <w:ilvl w:val="0"/>
          <w:numId w:val="51"/>
        </w:numPr>
        <w:ind w:left="284" w:right="46" w:hanging="567"/>
        <w:jc w:val="both"/>
        <w:rPr>
          <w:rFonts w:ascii="Arial" w:hAnsi="Arial" w:cs="Arial"/>
          <w:b/>
          <w:color w:val="244061" w:themeColor="accent1" w:themeShade="80"/>
          <w:szCs w:val="24"/>
          <w:lang w:val="en-GB"/>
        </w:rPr>
      </w:pPr>
      <w:r w:rsidRPr="00036097">
        <w:rPr>
          <w:rFonts w:ascii="Arial" w:hAnsi="Arial" w:cs="Arial"/>
          <w:b/>
          <w:color w:val="244061" w:themeColor="accent1" w:themeShade="80"/>
          <w:szCs w:val="24"/>
          <w:lang w:val="en-GB"/>
        </w:rPr>
        <w:t xml:space="preserve">Accept that the DAP Application reference DAP/19/01695 as detailed on the DAP Form 2 dated 2 September 2022 is appropriate for consideration in accordance with regulation 17 of the Planning and Development (Development Assessment Panels) Regulations </w:t>
      </w:r>
      <w:proofErr w:type="gramStart"/>
      <w:r w:rsidRPr="00036097">
        <w:rPr>
          <w:rFonts w:ascii="Arial" w:hAnsi="Arial" w:cs="Arial"/>
          <w:b/>
          <w:color w:val="244061" w:themeColor="accent1" w:themeShade="80"/>
          <w:szCs w:val="24"/>
          <w:lang w:val="en-GB"/>
        </w:rPr>
        <w:t>2011;</w:t>
      </w:r>
      <w:proofErr w:type="gramEnd"/>
    </w:p>
    <w:p w14:paraId="1FC9958E" w14:textId="77777777" w:rsidR="002D6FCF" w:rsidRPr="004E72B5" w:rsidRDefault="002D6FCF" w:rsidP="002D6FCF">
      <w:pPr>
        <w:pStyle w:val="ListParagraph"/>
        <w:shd w:val="clear" w:color="auto" w:fill="FFFFFF" w:themeFill="background1"/>
        <w:ind w:left="284" w:right="46"/>
        <w:jc w:val="both"/>
        <w:rPr>
          <w:rFonts w:ascii="Arial" w:eastAsia="Arial" w:hAnsi="Arial" w:cs="Arial"/>
          <w:b/>
          <w:color w:val="17365D" w:themeColor="text2" w:themeShade="BF"/>
          <w:szCs w:val="24"/>
          <w:lang w:val="en-US"/>
        </w:rPr>
      </w:pPr>
    </w:p>
    <w:p w14:paraId="137B3ED5" w14:textId="77777777" w:rsidR="002D6FCF" w:rsidRPr="00957C47" w:rsidRDefault="002D6FCF" w:rsidP="00AD1212">
      <w:pPr>
        <w:pStyle w:val="ListParagraph"/>
        <w:numPr>
          <w:ilvl w:val="0"/>
          <w:numId w:val="51"/>
        </w:numPr>
        <w:ind w:left="284" w:right="46" w:hanging="567"/>
        <w:jc w:val="both"/>
        <w:rPr>
          <w:rFonts w:ascii="Arial" w:eastAsia="Arial" w:hAnsi="Arial" w:cs="Arial"/>
          <w:b/>
          <w:color w:val="17365D" w:themeColor="text2" w:themeShade="BF"/>
          <w:szCs w:val="24"/>
          <w:lang w:val="en-US"/>
        </w:rPr>
      </w:pPr>
      <w:r w:rsidRPr="001A529F">
        <w:rPr>
          <w:rFonts w:ascii="Arial" w:eastAsia="Arial" w:hAnsi="Arial" w:cs="Arial"/>
          <w:b/>
          <w:color w:val="17365D" w:themeColor="text2" w:themeShade="BF"/>
          <w:szCs w:val="24"/>
          <w:lang w:val="en-US"/>
        </w:rPr>
        <w:t>Approve DAP Application reference DAP/19/01695 and accompanying plans date stamped 27 September 2022 (Attachment 2), in accordance with Clause 68 of Schedule 2 (Deemed Provisions) of the Planning and Development (Local Planning Schemes) Regulations 2015, and the provisions of Clause 16 of the</w:t>
      </w:r>
      <w:r w:rsidRPr="001A529F">
        <w:rPr>
          <w:rFonts w:cs="Arial"/>
          <w:shd w:val="clear" w:color="auto" w:fill="FFFFFF" w:themeFill="background1"/>
        </w:rPr>
        <w:t xml:space="preserve"> </w:t>
      </w:r>
      <w:r w:rsidRPr="00957C47">
        <w:rPr>
          <w:rFonts w:ascii="Arial" w:eastAsia="Arial" w:hAnsi="Arial" w:cs="Arial"/>
          <w:b/>
          <w:color w:val="17365D" w:themeColor="text2" w:themeShade="BF"/>
          <w:szCs w:val="24"/>
          <w:lang w:val="en-US"/>
        </w:rPr>
        <w:t xml:space="preserve">City of Nedlands Local Planning Scheme No. 3, for the proposed minor amendments to the approved </w:t>
      </w:r>
      <w:proofErr w:type="gramStart"/>
      <w:r w:rsidRPr="00957C47">
        <w:rPr>
          <w:rFonts w:ascii="Arial" w:eastAsia="Arial" w:hAnsi="Arial" w:cs="Arial"/>
          <w:b/>
          <w:color w:val="17365D" w:themeColor="text2" w:themeShade="BF"/>
          <w:szCs w:val="24"/>
          <w:lang w:val="en-US"/>
        </w:rPr>
        <w:t>Mixed Use</w:t>
      </w:r>
      <w:proofErr w:type="gramEnd"/>
      <w:r w:rsidRPr="00957C47">
        <w:rPr>
          <w:rFonts w:ascii="Arial" w:eastAsia="Arial" w:hAnsi="Arial" w:cs="Arial"/>
          <w:b/>
          <w:color w:val="17365D" w:themeColor="text2" w:themeShade="BF"/>
          <w:szCs w:val="24"/>
          <w:lang w:val="en-US"/>
        </w:rPr>
        <w:t xml:space="preserve"> development at 95A Waratah Avenue, Dalkeith.</w:t>
      </w:r>
    </w:p>
    <w:p w14:paraId="7A262779" w14:textId="77777777" w:rsidR="002D6FCF" w:rsidRDefault="002D6FCF" w:rsidP="002D6FCF">
      <w:pPr>
        <w:ind w:left="284" w:right="46"/>
        <w:jc w:val="both"/>
        <w:rPr>
          <w:rFonts w:ascii="Arial" w:hAnsi="Arial" w:cs="Arial"/>
          <w:b/>
          <w:color w:val="17365D" w:themeColor="text2" w:themeShade="BF"/>
          <w:szCs w:val="24"/>
          <w:highlight w:val="yellow"/>
        </w:rPr>
      </w:pPr>
    </w:p>
    <w:p w14:paraId="24C552B5" w14:textId="77777777" w:rsidR="002D6FCF" w:rsidRDefault="002D6FCF" w:rsidP="002D6FCF">
      <w:pPr>
        <w:tabs>
          <w:tab w:val="left" w:pos="567"/>
        </w:tabs>
        <w:ind w:left="284" w:right="46"/>
        <w:jc w:val="both"/>
        <w:rPr>
          <w:rFonts w:ascii="Arial" w:eastAsia="Arial" w:hAnsi="Arial" w:cs="Arial"/>
          <w:b/>
          <w:color w:val="17365D" w:themeColor="text2" w:themeShade="BF"/>
          <w:szCs w:val="24"/>
          <w:lang w:val="en-US"/>
        </w:rPr>
      </w:pPr>
      <w:r w:rsidRPr="00200F0A">
        <w:rPr>
          <w:rFonts w:ascii="Arial" w:eastAsia="Arial" w:hAnsi="Arial" w:cs="Arial"/>
          <w:b/>
          <w:color w:val="17365D" w:themeColor="text2" w:themeShade="BF"/>
          <w:szCs w:val="24"/>
          <w:lang w:val="en-US"/>
        </w:rPr>
        <w:t>New condition</w:t>
      </w:r>
    </w:p>
    <w:p w14:paraId="4102A612" w14:textId="77777777" w:rsidR="002D6FCF" w:rsidRPr="00200F0A" w:rsidRDefault="002D6FCF" w:rsidP="002D6FCF">
      <w:pPr>
        <w:tabs>
          <w:tab w:val="left" w:pos="567"/>
        </w:tabs>
        <w:ind w:left="284" w:right="46"/>
        <w:jc w:val="both"/>
        <w:rPr>
          <w:rFonts w:ascii="Arial" w:eastAsia="Arial" w:hAnsi="Arial" w:cs="Arial"/>
          <w:b/>
          <w:color w:val="17365D" w:themeColor="text2" w:themeShade="BF"/>
          <w:szCs w:val="24"/>
          <w:lang w:val="en-US"/>
        </w:rPr>
      </w:pPr>
    </w:p>
    <w:p w14:paraId="1DA9E2D9" w14:textId="77777777" w:rsidR="002D6FCF" w:rsidRDefault="002D6FCF" w:rsidP="002D6FCF">
      <w:pPr>
        <w:tabs>
          <w:tab w:val="left" w:pos="567"/>
        </w:tabs>
        <w:ind w:left="283" w:right="46" w:hanging="567"/>
        <w:jc w:val="both"/>
        <w:rPr>
          <w:rFonts w:ascii="Arial" w:eastAsia="Arial" w:hAnsi="Arial" w:cs="Arial"/>
          <w:b/>
          <w:color w:val="17365D" w:themeColor="text2" w:themeShade="BF"/>
          <w:szCs w:val="24"/>
          <w:lang w:val="en-US"/>
        </w:rPr>
      </w:pPr>
      <w:r w:rsidRPr="00200F0A">
        <w:rPr>
          <w:rFonts w:ascii="Arial" w:eastAsia="Arial" w:hAnsi="Arial" w:cs="Arial"/>
          <w:b/>
          <w:color w:val="17365D" w:themeColor="text2" w:themeShade="BF"/>
          <w:szCs w:val="24"/>
          <w:lang w:val="en-US"/>
        </w:rPr>
        <w:t xml:space="preserve">23. </w:t>
      </w:r>
      <w:r w:rsidRPr="00200F0A">
        <w:rPr>
          <w:rFonts w:ascii="Arial" w:eastAsia="Arial" w:hAnsi="Arial" w:cs="Arial"/>
          <w:b/>
          <w:color w:val="17365D" w:themeColor="text2" w:themeShade="BF"/>
          <w:szCs w:val="24"/>
          <w:lang w:val="en-US"/>
        </w:rPr>
        <w:tab/>
        <w:t>Within 60 days of the date of this decision, an amended building permit is to be submitted demonstrating the following modifications have been made in accordance with the development plans dated 27 September 2022. The approved works are to be completed prior to occupation and maintained for the life of the development to the satisfaction of the City of Nedlands.</w:t>
      </w:r>
    </w:p>
    <w:p w14:paraId="19705E4D" w14:textId="77777777" w:rsidR="002D6FCF" w:rsidRDefault="002D6FCF" w:rsidP="002D6FCF">
      <w:pPr>
        <w:tabs>
          <w:tab w:val="left" w:pos="567"/>
        </w:tabs>
        <w:ind w:left="283" w:right="46" w:hanging="567"/>
        <w:jc w:val="both"/>
        <w:rPr>
          <w:rFonts w:ascii="Arial" w:eastAsia="Arial" w:hAnsi="Arial" w:cs="Arial"/>
          <w:b/>
          <w:color w:val="17365D" w:themeColor="text2" w:themeShade="BF"/>
          <w:szCs w:val="24"/>
          <w:lang w:val="en-US"/>
        </w:rPr>
      </w:pPr>
    </w:p>
    <w:p w14:paraId="06DE5DAF" w14:textId="77777777" w:rsidR="002D6FCF" w:rsidRPr="00200F0A" w:rsidRDefault="002D6FCF" w:rsidP="002D6FCF">
      <w:pPr>
        <w:ind w:left="-284" w:right="46"/>
        <w:jc w:val="both"/>
        <w:rPr>
          <w:rFonts w:ascii="Arial" w:hAnsi="Arial" w:cs="Arial"/>
          <w:b/>
          <w:color w:val="17365D" w:themeColor="text2" w:themeShade="BF"/>
          <w:szCs w:val="24"/>
        </w:rPr>
      </w:pPr>
      <w:r w:rsidRPr="00200F0A">
        <w:rPr>
          <w:rFonts w:ascii="Arial" w:hAnsi="Arial" w:cs="Arial"/>
          <w:b/>
          <w:color w:val="17365D" w:themeColor="text2" w:themeShade="BF"/>
          <w:szCs w:val="24"/>
        </w:rPr>
        <w:t>All other conditions and requirements detailed on the previous approval</w:t>
      </w:r>
      <w:r>
        <w:rPr>
          <w:rFonts w:ascii="Arial" w:hAnsi="Arial" w:cs="Arial"/>
          <w:b/>
          <w:color w:val="17365D" w:themeColor="text2" w:themeShade="BF"/>
          <w:szCs w:val="24"/>
        </w:rPr>
        <w:t>s</w:t>
      </w:r>
      <w:r w:rsidRPr="00200F0A">
        <w:rPr>
          <w:rFonts w:ascii="Arial" w:hAnsi="Arial" w:cs="Arial"/>
          <w:b/>
          <w:color w:val="17365D" w:themeColor="text2" w:themeShade="BF"/>
          <w:szCs w:val="24"/>
        </w:rPr>
        <w:t xml:space="preserve"> dated </w:t>
      </w:r>
    </w:p>
    <w:p w14:paraId="1BBCAE69" w14:textId="77777777" w:rsidR="002D6FCF" w:rsidRPr="00A97C86" w:rsidRDefault="002D6FCF" w:rsidP="002D6FCF">
      <w:pPr>
        <w:ind w:left="-284" w:right="46"/>
        <w:jc w:val="both"/>
        <w:rPr>
          <w:rFonts w:ascii="Arial" w:hAnsi="Arial" w:cs="Arial"/>
          <w:b/>
          <w:color w:val="17365D" w:themeColor="text2" w:themeShade="BF"/>
          <w:szCs w:val="24"/>
        </w:rPr>
      </w:pPr>
      <w:r w:rsidRPr="00200F0A">
        <w:rPr>
          <w:rFonts w:ascii="Arial" w:hAnsi="Arial" w:cs="Arial"/>
          <w:b/>
          <w:color w:val="17365D" w:themeColor="text2" w:themeShade="BF"/>
          <w:szCs w:val="24"/>
        </w:rPr>
        <w:t>7 May 2020</w:t>
      </w:r>
      <w:r>
        <w:rPr>
          <w:rFonts w:ascii="Arial" w:hAnsi="Arial" w:cs="Arial"/>
          <w:b/>
          <w:color w:val="17365D" w:themeColor="text2" w:themeShade="BF"/>
          <w:szCs w:val="24"/>
        </w:rPr>
        <w:t xml:space="preserve"> and 3 June 2022</w:t>
      </w:r>
      <w:r w:rsidRPr="00200F0A">
        <w:rPr>
          <w:rFonts w:ascii="Arial" w:hAnsi="Arial" w:cs="Arial"/>
          <w:b/>
          <w:color w:val="17365D" w:themeColor="text2" w:themeShade="BF"/>
          <w:szCs w:val="24"/>
        </w:rPr>
        <w:t xml:space="preserve"> shall remain unless altered by this application.</w:t>
      </w:r>
    </w:p>
    <w:p w14:paraId="307BAF96" w14:textId="77777777" w:rsidR="002D6FCF" w:rsidRDefault="002D6FCF" w:rsidP="002D6FCF">
      <w:pPr>
        <w:ind w:right="46"/>
        <w:jc w:val="both"/>
        <w:rPr>
          <w:rFonts w:ascii="Arial" w:hAnsi="Arial" w:cs="Arial"/>
          <w:b/>
          <w:sz w:val="28"/>
          <w:szCs w:val="32"/>
          <w:lang w:val="en-US"/>
        </w:rPr>
      </w:pPr>
    </w:p>
    <w:p w14:paraId="140BE53C" w14:textId="77777777" w:rsidR="002D6FCF" w:rsidRPr="005F77A2" w:rsidRDefault="002D6FCF" w:rsidP="002D6FCF">
      <w:pPr>
        <w:ind w:right="46"/>
        <w:jc w:val="both"/>
        <w:rPr>
          <w:rFonts w:ascii="Arial" w:hAnsi="Arial" w:cs="Arial"/>
          <w:b/>
          <w:sz w:val="28"/>
          <w:szCs w:val="32"/>
          <w:lang w:val="en-US"/>
        </w:rPr>
      </w:pPr>
    </w:p>
    <w:p w14:paraId="2765FD2C" w14:textId="77777777" w:rsidR="002D6FCF" w:rsidRPr="005F77A2" w:rsidRDefault="002D6FCF" w:rsidP="002D6FCF">
      <w:pPr>
        <w:ind w:left="-284" w:right="46"/>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0EAE5AAD" w14:textId="77777777" w:rsidR="002D6FCF" w:rsidRPr="005F77A2" w:rsidRDefault="002D6FCF" w:rsidP="002D6FCF">
      <w:pPr>
        <w:ind w:left="-284" w:right="46"/>
        <w:jc w:val="both"/>
        <w:rPr>
          <w:rFonts w:ascii="Arial" w:hAnsi="Arial" w:cs="Arial"/>
          <w:color w:val="000000" w:themeColor="text1"/>
          <w:szCs w:val="24"/>
        </w:rPr>
      </w:pPr>
    </w:p>
    <w:p w14:paraId="51D96295" w14:textId="77777777" w:rsidR="002D6FCF" w:rsidRPr="005F77A2" w:rsidRDefault="002D6FCF" w:rsidP="002D6FCF">
      <w:pPr>
        <w:ind w:left="-284" w:right="46"/>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p>
    <w:p w14:paraId="1BA7CFC3" w14:textId="77777777" w:rsidR="002D6FCF" w:rsidRPr="005F77A2" w:rsidRDefault="002D6FCF" w:rsidP="002D6FCF">
      <w:pPr>
        <w:ind w:left="-284" w:right="46"/>
        <w:jc w:val="both"/>
        <w:rPr>
          <w:rFonts w:ascii="Arial" w:hAnsi="Arial" w:cs="Arial"/>
          <w:b/>
          <w:sz w:val="28"/>
          <w:szCs w:val="32"/>
          <w:lang w:val="en-US"/>
        </w:rPr>
      </w:pPr>
    </w:p>
    <w:p w14:paraId="0FDA3952" w14:textId="77777777" w:rsidR="002D6FCF" w:rsidRPr="00E87554" w:rsidRDefault="002D6FCF" w:rsidP="002D6FCF">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41D5AB39" w14:textId="77777777" w:rsidR="002D6FCF" w:rsidRPr="005F77A2" w:rsidRDefault="002D6FCF" w:rsidP="002D6FCF">
      <w:pPr>
        <w:ind w:left="-284" w:right="46"/>
        <w:jc w:val="both"/>
        <w:rPr>
          <w:rFonts w:ascii="Arial" w:hAnsi="Arial" w:cs="Arial"/>
          <w:b/>
          <w:sz w:val="28"/>
          <w:szCs w:val="32"/>
          <w:lang w:val="en-US"/>
        </w:rPr>
      </w:pPr>
    </w:p>
    <w:p w14:paraId="3D167888" w14:textId="77777777" w:rsidR="002D6FCF" w:rsidRPr="00EB152F" w:rsidRDefault="002D6FCF" w:rsidP="002D6FCF">
      <w:pPr>
        <w:ind w:left="-284" w:right="46"/>
        <w:jc w:val="both"/>
        <w:rPr>
          <w:rFonts w:ascii="Arial" w:hAnsi="Arial" w:cs="Arial"/>
          <w:b/>
          <w:bCs/>
          <w:color w:val="000000" w:themeColor="text1"/>
        </w:rPr>
      </w:pPr>
      <w:r w:rsidRPr="00EB152F">
        <w:rPr>
          <w:rFonts w:ascii="Arial" w:hAnsi="Arial" w:cs="Arial"/>
          <w:b/>
          <w:bCs/>
          <w:color w:val="000000" w:themeColor="text1"/>
        </w:rPr>
        <w:t>Land Details</w:t>
      </w:r>
    </w:p>
    <w:tbl>
      <w:tblPr>
        <w:tblStyle w:val="TableGrid"/>
        <w:tblW w:w="0" w:type="auto"/>
        <w:tblInd w:w="-289" w:type="dxa"/>
        <w:tblLook w:val="04A0" w:firstRow="1" w:lastRow="0" w:firstColumn="1" w:lastColumn="0" w:noHBand="0" w:noVBand="1"/>
      </w:tblPr>
      <w:tblGrid>
        <w:gridCol w:w="5529"/>
        <w:gridCol w:w="3776"/>
      </w:tblGrid>
      <w:tr w:rsidR="002D6FCF" w:rsidRPr="00EB152F" w14:paraId="35F51F87" w14:textId="77777777" w:rsidTr="007F7149">
        <w:tc>
          <w:tcPr>
            <w:tcW w:w="5529" w:type="dxa"/>
            <w:vAlign w:val="center"/>
          </w:tcPr>
          <w:p w14:paraId="221AD68B"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Metropolitan Region Scheme Zone</w:t>
            </w:r>
          </w:p>
        </w:tc>
        <w:tc>
          <w:tcPr>
            <w:tcW w:w="3776" w:type="dxa"/>
            <w:vAlign w:val="center"/>
          </w:tcPr>
          <w:p w14:paraId="7AA563DD"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color w:val="000000" w:themeColor="text1"/>
                <w:szCs w:val="24"/>
              </w:rPr>
              <w:t>Urban</w:t>
            </w:r>
          </w:p>
        </w:tc>
      </w:tr>
      <w:tr w:rsidR="002D6FCF" w:rsidRPr="00EB152F" w14:paraId="16FFB41B" w14:textId="77777777" w:rsidTr="007F7149">
        <w:tc>
          <w:tcPr>
            <w:tcW w:w="5529" w:type="dxa"/>
            <w:vAlign w:val="center"/>
          </w:tcPr>
          <w:p w14:paraId="17C75CD4"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Local Planning Scheme Zone</w:t>
            </w:r>
          </w:p>
        </w:tc>
        <w:tc>
          <w:tcPr>
            <w:tcW w:w="3776" w:type="dxa"/>
            <w:vAlign w:val="center"/>
          </w:tcPr>
          <w:p w14:paraId="5641023D"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szCs w:val="24"/>
              </w:rPr>
              <w:t>Mixed Use - R-AC3</w:t>
            </w:r>
          </w:p>
        </w:tc>
      </w:tr>
      <w:tr w:rsidR="002D6FCF" w:rsidRPr="00EB152F" w14:paraId="0D6B890F" w14:textId="77777777" w:rsidTr="007F7149">
        <w:tc>
          <w:tcPr>
            <w:tcW w:w="5529" w:type="dxa"/>
            <w:vAlign w:val="center"/>
          </w:tcPr>
          <w:p w14:paraId="6AAD3065"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R-Code</w:t>
            </w:r>
          </w:p>
        </w:tc>
        <w:tc>
          <w:tcPr>
            <w:tcW w:w="3776" w:type="dxa"/>
            <w:vAlign w:val="center"/>
          </w:tcPr>
          <w:p w14:paraId="11268290"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szCs w:val="24"/>
              </w:rPr>
              <w:t>R-AC3</w:t>
            </w:r>
          </w:p>
        </w:tc>
      </w:tr>
      <w:tr w:rsidR="002D6FCF" w:rsidRPr="00EB152F" w14:paraId="4814F85D" w14:textId="77777777" w:rsidTr="007F7149">
        <w:tc>
          <w:tcPr>
            <w:tcW w:w="5529" w:type="dxa"/>
            <w:vAlign w:val="center"/>
          </w:tcPr>
          <w:p w14:paraId="7175C782"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Land area</w:t>
            </w:r>
          </w:p>
        </w:tc>
        <w:tc>
          <w:tcPr>
            <w:tcW w:w="3776" w:type="dxa"/>
            <w:vAlign w:val="center"/>
          </w:tcPr>
          <w:p w14:paraId="4E73B5DF"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szCs w:val="24"/>
              </w:rPr>
              <w:t>1136m</w:t>
            </w:r>
            <w:r w:rsidRPr="00E767BC">
              <w:rPr>
                <w:rFonts w:ascii="Arial" w:hAnsi="Arial" w:cs="Arial"/>
                <w:szCs w:val="24"/>
                <w:vertAlign w:val="superscript"/>
              </w:rPr>
              <w:t>2</w:t>
            </w:r>
          </w:p>
        </w:tc>
      </w:tr>
      <w:tr w:rsidR="002D6FCF" w:rsidRPr="00EB152F" w14:paraId="75636CAA" w14:textId="77777777" w:rsidTr="007F7149">
        <w:tc>
          <w:tcPr>
            <w:tcW w:w="5529" w:type="dxa"/>
            <w:vAlign w:val="center"/>
          </w:tcPr>
          <w:p w14:paraId="6788E525"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Land Use</w:t>
            </w:r>
          </w:p>
        </w:tc>
        <w:tc>
          <w:tcPr>
            <w:tcW w:w="3776" w:type="dxa"/>
            <w:vAlign w:val="center"/>
          </w:tcPr>
          <w:p w14:paraId="09CBA2B9" w14:textId="77777777" w:rsidR="002D6FCF" w:rsidRPr="00E767BC" w:rsidRDefault="002D6FCF" w:rsidP="002D6FCF">
            <w:pPr>
              <w:shd w:val="clear" w:color="auto" w:fill="FFFFFF" w:themeFill="background1"/>
              <w:ind w:right="46"/>
              <w:rPr>
                <w:rFonts w:ascii="Arial" w:hAnsi="Arial" w:cs="Arial"/>
                <w:szCs w:val="24"/>
              </w:rPr>
            </w:pPr>
            <w:r w:rsidRPr="00E767BC">
              <w:rPr>
                <w:rFonts w:ascii="Arial" w:hAnsi="Arial" w:cs="Arial"/>
                <w:szCs w:val="24"/>
              </w:rPr>
              <w:t>Residential (Multiple Dwellings)</w:t>
            </w:r>
          </w:p>
          <w:p w14:paraId="642E445C" w14:textId="77777777" w:rsidR="002D6FCF" w:rsidRPr="00E767BC" w:rsidRDefault="002D6FCF" w:rsidP="002D6FCF">
            <w:pPr>
              <w:shd w:val="clear" w:color="auto" w:fill="FFFFFF" w:themeFill="background1"/>
              <w:ind w:right="46"/>
              <w:rPr>
                <w:rFonts w:ascii="Arial" w:hAnsi="Arial" w:cs="Arial"/>
                <w:szCs w:val="24"/>
              </w:rPr>
            </w:pPr>
          </w:p>
          <w:p w14:paraId="5E015D41" w14:textId="77777777" w:rsidR="002D6FCF" w:rsidRPr="00E767BC" w:rsidRDefault="002D6FCF" w:rsidP="002D6FCF">
            <w:pPr>
              <w:shd w:val="clear" w:color="auto" w:fill="FFFFFF" w:themeFill="background1"/>
              <w:ind w:right="46"/>
              <w:rPr>
                <w:rFonts w:ascii="Arial" w:hAnsi="Arial" w:cs="Arial"/>
                <w:color w:val="000000" w:themeColor="text1"/>
                <w:szCs w:val="24"/>
              </w:rPr>
            </w:pPr>
            <w:r w:rsidRPr="00E767BC">
              <w:rPr>
                <w:rFonts w:ascii="Arial" w:hAnsi="Arial" w:cs="Arial"/>
                <w:szCs w:val="24"/>
              </w:rPr>
              <w:t xml:space="preserve">Commercial (Office &amp; Restaurant/Café)  </w:t>
            </w:r>
          </w:p>
        </w:tc>
      </w:tr>
      <w:tr w:rsidR="002D6FCF" w:rsidRPr="00EB152F" w14:paraId="4DAEAECA" w14:textId="77777777" w:rsidTr="007F7149">
        <w:tc>
          <w:tcPr>
            <w:tcW w:w="5529" w:type="dxa"/>
            <w:vAlign w:val="center"/>
          </w:tcPr>
          <w:p w14:paraId="024C9EBD" w14:textId="77777777" w:rsidR="002D6FCF" w:rsidRPr="00EB152F" w:rsidRDefault="002D6FCF" w:rsidP="002D6FCF">
            <w:pPr>
              <w:ind w:right="46"/>
              <w:jc w:val="both"/>
              <w:rPr>
                <w:rFonts w:ascii="Arial" w:hAnsi="Arial" w:cs="Arial"/>
                <w:b/>
                <w:color w:val="000000" w:themeColor="text1"/>
                <w:szCs w:val="24"/>
              </w:rPr>
            </w:pPr>
            <w:r w:rsidRPr="00EB152F">
              <w:rPr>
                <w:rFonts w:ascii="Arial" w:hAnsi="Arial" w:cs="Arial"/>
                <w:b/>
                <w:color w:val="000000" w:themeColor="text1"/>
                <w:szCs w:val="24"/>
              </w:rPr>
              <w:t>Use Class</w:t>
            </w:r>
          </w:p>
        </w:tc>
        <w:tc>
          <w:tcPr>
            <w:tcW w:w="3776" w:type="dxa"/>
            <w:shd w:val="clear" w:color="auto" w:fill="FFFFFF" w:themeFill="background1"/>
            <w:vAlign w:val="center"/>
          </w:tcPr>
          <w:p w14:paraId="50725834" w14:textId="77777777" w:rsidR="002D6FCF" w:rsidRPr="00E767BC" w:rsidRDefault="002D6FCF" w:rsidP="002D6FCF">
            <w:pPr>
              <w:ind w:right="46"/>
              <w:jc w:val="both"/>
              <w:rPr>
                <w:rFonts w:ascii="Arial" w:hAnsi="Arial" w:cs="Arial"/>
                <w:color w:val="000000" w:themeColor="text1"/>
                <w:szCs w:val="24"/>
              </w:rPr>
            </w:pPr>
            <w:r w:rsidRPr="00E767BC">
              <w:rPr>
                <w:rFonts w:ascii="Arial" w:hAnsi="Arial" w:cs="Arial"/>
                <w:color w:val="000000" w:themeColor="text1"/>
                <w:szCs w:val="24"/>
              </w:rPr>
              <w:t>‘P’ – Permitted Use</w:t>
            </w:r>
          </w:p>
        </w:tc>
      </w:tr>
    </w:tbl>
    <w:p w14:paraId="41745B71" w14:textId="77777777" w:rsidR="002D6FCF" w:rsidRDefault="002D6FCF" w:rsidP="002D6FCF">
      <w:pPr>
        <w:ind w:left="-142" w:right="46"/>
        <w:jc w:val="both"/>
        <w:rPr>
          <w:rFonts w:ascii="Arial" w:hAnsi="Arial" w:cs="Arial"/>
          <w:b/>
          <w:sz w:val="28"/>
          <w:szCs w:val="32"/>
          <w:lang w:val="en-US"/>
        </w:rPr>
      </w:pPr>
    </w:p>
    <w:p w14:paraId="27E4D2A6" w14:textId="77777777" w:rsidR="002D6FCF" w:rsidRDefault="002D6FCF" w:rsidP="002D6FCF">
      <w:pPr>
        <w:pStyle w:val="CommentText"/>
        <w:spacing w:after="0"/>
        <w:ind w:left="-284" w:right="46"/>
        <w:jc w:val="both"/>
        <w:rPr>
          <w:rFonts w:ascii="Arial" w:hAnsi="Arial" w:cs="Arial"/>
          <w:b/>
          <w:bCs/>
          <w:sz w:val="24"/>
          <w:szCs w:val="24"/>
        </w:rPr>
      </w:pPr>
      <w:r w:rsidRPr="00EB152F">
        <w:rPr>
          <w:rFonts w:ascii="Arial" w:hAnsi="Arial" w:cs="Arial"/>
          <w:b/>
          <w:bCs/>
          <w:sz w:val="24"/>
          <w:szCs w:val="24"/>
        </w:rPr>
        <w:t>Application Details</w:t>
      </w:r>
    </w:p>
    <w:p w14:paraId="1071E08E" w14:textId="77777777" w:rsidR="002D6FCF" w:rsidRDefault="002D6FCF" w:rsidP="002D6FCF">
      <w:pPr>
        <w:pStyle w:val="CommentText"/>
        <w:spacing w:after="0"/>
        <w:ind w:left="-284" w:right="46"/>
        <w:jc w:val="both"/>
        <w:rPr>
          <w:rFonts w:ascii="Arial" w:hAnsi="Arial" w:cs="Arial"/>
          <w:b/>
          <w:bCs/>
          <w:sz w:val="24"/>
          <w:szCs w:val="24"/>
        </w:rPr>
      </w:pPr>
    </w:p>
    <w:p w14:paraId="7BC06E8A" w14:textId="77777777" w:rsidR="002D6FCF" w:rsidRDefault="002D6FCF" w:rsidP="002D6FCF">
      <w:pPr>
        <w:pStyle w:val="CommentText"/>
        <w:spacing w:after="0"/>
        <w:ind w:left="-284" w:right="46"/>
        <w:jc w:val="both"/>
        <w:rPr>
          <w:rFonts w:ascii="Arial" w:eastAsia="Times New Roman" w:hAnsi="Arial" w:cs="Arial"/>
          <w:bCs/>
          <w:sz w:val="24"/>
          <w:szCs w:val="24"/>
          <w:lang w:eastAsia="en-AU"/>
        </w:rPr>
      </w:pPr>
      <w:r w:rsidRPr="00EF3B95">
        <w:rPr>
          <w:rFonts w:ascii="Arial" w:eastAsia="Times New Roman" w:hAnsi="Arial" w:cs="Arial"/>
          <w:bCs/>
          <w:sz w:val="24"/>
          <w:szCs w:val="24"/>
          <w:lang w:eastAsia="en-AU"/>
        </w:rPr>
        <w:t xml:space="preserve">The </w:t>
      </w:r>
      <w:r>
        <w:rPr>
          <w:rFonts w:ascii="Arial" w:eastAsia="Times New Roman" w:hAnsi="Arial" w:cs="Arial"/>
          <w:bCs/>
          <w:sz w:val="24"/>
          <w:szCs w:val="24"/>
          <w:lang w:eastAsia="en-AU"/>
        </w:rPr>
        <w:t xml:space="preserve">“Form 2” </w:t>
      </w:r>
      <w:r w:rsidRPr="00EF3B95">
        <w:rPr>
          <w:rFonts w:ascii="Arial" w:eastAsia="Times New Roman" w:hAnsi="Arial" w:cs="Arial"/>
          <w:bCs/>
          <w:sz w:val="24"/>
          <w:szCs w:val="24"/>
          <w:lang w:eastAsia="en-AU"/>
        </w:rPr>
        <w:t xml:space="preserve">application </w:t>
      </w:r>
      <w:r>
        <w:rPr>
          <w:rFonts w:ascii="Arial" w:eastAsia="Times New Roman" w:hAnsi="Arial" w:cs="Arial"/>
          <w:bCs/>
          <w:sz w:val="24"/>
          <w:szCs w:val="24"/>
          <w:lang w:eastAsia="en-AU"/>
        </w:rPr>
        <w:t xml:space="preserve">under regulation 17 of the Development Assessment Panel Regulations 2011 </w:t>
      </w:r>
      <w:r w:rsidRPr="00EF3B95">
        <w:rPr>
          <w:rFonts w:ascii="Arial" w:eastAsia="Times New Roman" w:hAnsi="Arial" w:cs="Arial"/>
          <w:bCs/>
          <w:sz w:val="24"/>
          <w:szCs w:val="24"/>
          <w:lang w:eastAsia="en-AU"/>
        </w:rPr>
        <w:t>proposes:</w:t>
      </w:r>
    </w:p>
    <w:p w14:paraId="205DA4DD" w14:textId="77777777" w:rsidR="002D6FCF" w:rsidRPr="00EF3B95" w:rsidRDefault="002D6FCF" w:rsidP="002D6FCF">
      <w:pPr>
        <w:pStyle w:val="CommentText"/>
        <w:spacing w:after="0"/>
        <w:ind w:left="-284" w:right="46"/>
        <w:jc w:val="both"/>
        <w:rPr>
          <w:rFonts w:ascii="Arial" w:hAnsi="Arial" w:cs="Arial"/>
          <w:b/>
          <w:bCs/>
          <w:sz w:val="24"/>
          <w:szCs w:val="24"/>
        </w:rPr>
      </w:pPr>
    </w:p>
    <w:p w14:paraId="438A6829" w14:textId="77777777" w:rsidR="002D6FCF" w:rsidRPr="00EF3B95" w:rsidRDefault="002D6FCF" w:rsidP="00AD1212">
      <w:pPr>
        <w:pStyle w:val="ListParagraph"/>
        <w:numPr>
          <w:ilvl w:val="0"/>
          <w:numId w:val="53"/>
        </w:numPr>
        <w:ind w:left="142" w:right="46"/>
        <w:jc w:val="both"/>
        <w:rPr>
          <w:rFonts w:ascii="Arial" w:hAnsi="Arial" w:cs="Arial"/>
          <w:bCs/>
          <w:szCs w:val="24"/>
          <w:lang w:eastAsia="en-AU"/>
        </w:rPr>
      </w:pPr>
      <w:r w:rsidRPr="00EF3B95">
        <w:rPr>
          <w:rFonts w:ascii="Arial" w:hAnsi="Arial" w:cs="Arial"/>
          <w:bCs/>
          <w:szCs w:val="24"/>
          <w:lang w:eastAsia="en-AU"/>
        </w:rPr>
        <w:t>changes to the setback of all balconies from the southern, western, and northern lot boundaries and</w:t>
      </w:r>
    </w:p>
    <w:p w14:paraId="2FCAB760" w14:textId="77777777" w:rsidR="002D6FCF" w:rsidRDefault="002D6FCF" w:rsidP="00AD1212">
      <w:pPr>
        <w:pStyle w:val="ListParagraph"/>
        <w:numPr>
          <w:ilvl w:val="0"/>
          <w:numId w:val="53"/>
        </w:numPr>
        <w:ind w:left="142" w:right="46"/>
        <w:jc w:val="both"/>
        <w:rPr>
          <w:rFonts w:ascii="Arial" w:hAnsi="Arial" w:cs="Arial"/>
          <w:bCs/>
          <w:szCs w:val="24"/>
          <w:lang w:eastAsia="en-AU"/>
        </w:rPr>
      </w:pPr>
      <w:r w:rsidRPr="00EF3B95">
        <w:rPr>
          <w:rFonts w:ascii="Arial" w:hAnsi="Arial" w:cs="Arial"/>
          <w:bCs/>
          <w:szCs w:val="24"/>
          <w:lang w:eastAsia="en-AU"/>
        </w:rPr>
        <w:t xml:space="preserve">modifications to the façade of the eastern wall, specifically relating to the wall’s feature art.  </w:t>
      </w:r>
    </w:p>
    <w:p w14:paraId="0EE9A67C" w14:textId="77777777" w:rsidR="002D6FCF" w:rsidRDefault="002D6FCF" w:rsidP="002D6FCF">
      <w:pPr>
        <w:pStyle w:val="ListParagraph"/>
        <w:ind w:right="46"/>
        <w:jc w:val="both"/>
        <w:rPr>
          <w:rFonts w:ascii="Arial" w:hAnsi="Arial" w:cs="Arial"/>
          <w:bCs/>
          <w:szCs w:val="24"/>
          <w:lang w:eastAsia="en-AU"/>
        </w:rPr>
      </w:pPr>
    </w:p>
    <w:p w14:paraId="34A496E6" w14:textId="77777777" w:rsidR="002D6FCF" w:rsidRDefault="002D6FCF" w:rsidP="002D6FCF">
      <w:pPr>
        <w:ind w:left="-284" w:right="46"/>
        <w:jc w:val="both"/>
        <w:rPr>
          <w:rFonts w:ascii="Arial" w:hAnsi="Arial" w:cs="Arial"/>
          <w:bCs/>
          <w:szCs w:val="24"/>
        </w:rPr>
      </w:pPr>
      <w:r w:rsidRPr="00A47EDF">
        <w:rPr>
          <w:rFonts w:ascii="Arial" w:hAnsi="Arial" w:cs="Arial"/>
          <w:bCs/>
          <w:szCs w:val="24"/>
        </w:rPr>
        <w:t xml:space="preserve">An application under </w:t>
      </w:r>
      <w:r>
        <w:rPr>
          <w:rFonts w:ascii="Arial" w:hAnsi="Arial" w:cs="Arial"/>
          <w:bCs/>
          <w:szCs w:val="24"/>
        </w:rPr>
        <w:t xml:space="preserve">regulation 17 </w:t>
      </w:r>
      <w:r w:rsidRPr="00A47EDF">
        <w:rPr>
          <w:rFonts w:ascii="Arial" w:hAnsi="Arial" w:cs="Arial"/>
          <w:bCs/>
          <w:szCs w:val="24"/>
        </w:rPr>
        <w:t>is not an application for a review or reconsideration of the original decision. The proposed modifications sought are deemed minor in nature. The proposal appropriately address</w:t>
      </w:r>
      <w:r>
        <w:rPr>
          <w:rFonts w:ascii="Arial" w:hAnsi="Arial" w:cs="Arial"/>
          <w:bCs/>
          <w:szCs w:val="24"/>
        </w:rPr>
        <w:t>es</w:t>
      </w:r>
      <w:r w:rsidRPr="00A47EDF">
        <w:rPr>
          <w:rFonts w:ascii="Arial" w:hAnsi="Arial" w:cs="Arial"/>
          <w:bCs/>
          <w:szCs w:val="24"/>
        </w:rPr>
        <w:t xml:space="preserve"> the Element Objectives of the R-Codes</w:t>
      </w:r>
      <w:r>
        <w:rPr>
          <w:rFonts w:ascii="Arial" w:hAnsi="Arial" w:cs="Arial"/>
          <w:bCs/>
          <w:szCs w:val="24"/>
        </w:rPr>
        <w:t xml:space="preserve"> </w:t>
      </w:r>
      <w:r w:rsidRPr="00A47EDF">
        <w:rPr>
          <w:rFonts w:ascii="Arial" w:hAnsi="Arial" w:cs="Arial"/>
          <w:bCs/>
          <w:szCs w:val="24"/>
        </w:rPr>
        <w:t xml:space="preserve">and matters to be considered under clause 67 of the </w:t>
      </w:r>
      <w:r w:rsidRPr="00A47EDF">
        <w:rPr>
          <w:rFonts w:ascii="Arial" w:hAnsi="Arial" w:cs="Arial"/>
          <w:bCs/>
          <w:i/>
          <w:iCs/>
          <w:szCs w:val="24"/>
        </w:rPr>
        <w:t>Planning and Development (Local Planning Schemes) Regulations 2015</w:t>
      </w:r>
      <w:r w:rsidRPr="00A47EDF">
        <w:rPr>
          <w:rFonts w:ascii="Arial" w:hAnsi="Arial" w:cs="Arial"/>
          <w:bCs/>
          <w:szCs w:val="24"/>
        </w:rPr>
        <w:t>. Approval of the amendments is recommended.</w:t>
      </w:r>
    </w:p>
    <w:p w14:paraId="293DC3B5" w14:textId="77777777" w:rsidR="002D6FCF" w:rsidRDefault="002D6FCF" w:rsidP="002D6FCF">
      <w:pPr>
        <w:ind w:left="-284" w:right="46"/>
        <w:jc w:val="both"/>
        <w:rPr>
          <w:rFonts w:ascii="Arial" w:hAnsi="Arial" w:cs="Arial"/>
          <w:bCs/>
          <w:szCs w:val="24"/>
        </w:rPr>
      </w:pPr>
    </w:p>
    <w:p w14:paraId="4189BB8A" w14:textId="77777777" w:rsidR="002D6FCF" w:rsidRPr="00F05CC1" w:rsidRDefault="002D6FCF" w:rsidP="002D6FCF">
      <w:pPr>
        <w:ind w:left="-284" w:right="46"/>
        <w:jc w:val="both"/>
        <w:rPr>
          <w:rFonts w:ascii="Arial" w:hAnsi="Arial" w:cs="Arial"/>
          <w:b/>
          <w:bCs/>
          <w:szCs w:val="24"/>
        </w:rPr>
      </w:pPr>
      <w:r w:rsidRPr="00F05CC1">
        <w:rPr>
          <w:rFonts w:ascii="Arial" w:hAnsi="Arial" w:cs="Arial"/>
          <w:b/>
          <w:bCs/>
          <w:szCs w:val="24"/>
        </w:rPr>
        <w:t xml:space="preserve">Existing Approvals </w:t>
      </w:r>
    </w:p>
    <w:p w14:paraId="5BEC6D3B" w14:textId="77777777" w:rsidR="002D6FCF" w:rsidRDefault="002D6FCF" w:rsidP="002D6FCF">
      <w:pPr>
        <w:pStyle w:val="NormalWeb"/>
        <w:spacing w:before="0" w:beforeAutospacing="0" w:after="0" w:afterAutospacing="0"/>
        <w:ind w:left="-284" w:right="46"/>
        <w:jc w:val="both"/>
        <w:rPr>
          <w:rFonts w:ascii="Arial" w:hAnsi="Arial" w:cs="Arial"/>
          <w:bCs/>
        </w:rPr>
      </w:pPr>
      <w:r w:rsidRPr="000A1689">
        <w:rPr>
          <w:rFonts w:ascii="Arial" w:hAnsi="Arial" w:cs="Arial"/>
          <w:bCs/>
        </w:rPr>
        <w:t xml:space="preserve">An application for a </w:t>
      </w:r>
      <w:proofErr w:type="gramStart"/>
      <w:r w:rsidRPr="000A1689">
        <w:rPr>
          <w:rFonts w:ascii="Arial" w:hAnsi="Arial" w:cs="Arial"/>
          <w:bCs/>
        </w:rPr>
        <w:t>mixed use</w:t>
      </w:r>
      <w:proofErr w:type="gramEnd"/>
      <w:r w:rsidRPr="000A1689">
        <w:rPr>
          <w:rFonts w:ascii="Arial" w:hAnsi="Arial" w:cs="Arial"/>
          <w:bCs/>
        </w:rPr>
        <w:t xml:space="preserve"> development of 14 multiple dwellings and 3 commercial tenancies at this site was originally considered by the JDAP. The JDAP resolved to approve the application, subject to conditions, on 7 May 2020. </w:t>
      </w:r>
    </w:p>
    <w:p w14:paraId="182750F2" w14:textId="77777777" w:rsidR="002D6FCF" w:rsidRPr="000A1689" w:rsidRDefault="002D6FCF" w:rsidP="002D6FCF">
      <w:pPr>
        <w:pStyle w:val="NormalWeb"/>
        <w:spacing w:before="0" w:beforeAutospacing="0" w:after="0" w:afterAutospacing="0"/>
        <w:ind w:left="-284" w:right="46"/>
        <w:jc w:val="both"/>
        <w:rPr>
          <w:rFonts w:ascii="Arial" w:hAnsi="Arial" w:cs="Arial"/>
          <w:bCs/>
        </w:rPr>
      </w:pPr>
    </w:p>
    <w:p w14:paraId="37590598" w14:textId="77777777" w:rsidR="002D6FCF" w:rsidRDefault="002D6FCF" w:rsidP="002D6FCF">
      <w:pPr>
        <w:pStyle w:val="NormalWeb"/>
        <w:spacing w:before="0" w:beforeAutospacing="0" w:after="0" w:afterAutospacing="0"/>
        <w:ind w:left="-284" w:right="46"/>
        <w:jc w:val="both"/>
        <w:rPr>
          <w:rFonts w:ascii="Arial" w:hAnsi="Arial" w:cs="Arial"/>
          <w:bCs/>
        </w:rPr>
      </w:pPr>
      <w:r w:rsidRPr="00607B41">
        <w:rPr>
          <w:rFonts w:ascii="Arial" w:hAnsi="Arial" w:cs="Arial"/>
          <w:bCs/>
        </w:rPr>
        <w:t xml:space="preserve">The building permit was issued for the development on 11 February 2022. The build was substantially commenced when it was brought to the City’s attention that the vehicle access ramp to Waratah Avenue had not been constructed in accordance with Australian Standard AS2890.1. </w:t>
      </w:r>
    </w:p>
    <w:p w14:paraId="6D385C1A" w14:textId="77777777" w:rsidR="002D6FCF" w:rsidRPr="00607B41" w:rsidRDefault="002D6FCF" w:rsidP="002D6FCF">
      <w:pPr>
        <w:pStyle w:val="NormalWeb"/>
        <w:spacing w:before="0" w:beforeAutospacing="0" w:after="0" w:afterAutospacing="0"/>
        <w:ind w:left="-284" w:right="46"/>
        <w:jc w:val="both"/>
        <w:rPr>
          <w:rFonts w:ascii="Arial" w:hAnsi="Arial" w:cs="Arial"/>
          <w:bCs/>
        </w:rPr>
      </w:pPr>
    </w:p>
    <w:p w14:paraId="26324104" w14:textId="77777777" w:rsidR="002D6FCF" w:rsidRDefault="002D6FCF" w:rsidP="002D6FCF">
      <w:pPr>
        <w:pStyle w:val="NormalWeb"/>
        <w:spacing w:before="0" w:beforeAutospacing="0" w:after="0" w:afterAutospacing="0"/>
        <w:ind w:left="-284" w:right="46"/>
        <w:jc w:val="both"/>
        <w:rPr>
          <w:rFonts w:ascii="Arial" w:hAnsi="Arial" w:cs="Arial"/>
          <w:bCs/>
        </w:rPr>
      </w:pPr>
      <w:r w:rsidRPr="00607B41">
        <w:rPr>
          <w:rFonts w:ascii="Arial" w:hAnsi="Arial" w:cs="Arial"/>
          <w:bCs/>
        </w:rPr>
        <w:t xml:space="preserve">An application for an amendment of a JDAP determination was subsequently submitted on 16 March 2022 to demonstrate that the ramp as built achieves a level of safety commensurate with the Australian Standards. The JDAP resolved to approve the amended application, subject to conditions, on 3 June 2022. </w:t>
      </w:r>
    </w:p>
    <w:p w14:paraId="70F4FBC2" w14:textId="77777777" w:rsidR="002D6FCF" w:rsidRDefault="002D6FCF" w:rsidP="002D6FCF">
      <w:pPr>
        <w:pStyle w:val="NormalWeb"/>
        <w:spacing w:before="0" w:beforeAutospacing="0" w:after="0" w:afterAutospacing="0"/>
        <w:ind w:left="-284" w:right="46"/>
        <w:jc w:val="both"/>
        <w:rPr>
          <w:rFonts w:ascii="Arial" w:hAnsi="Arial" w:cs="Arial"/>
          <w:bCs/>
        </w:rPr>
      </w:pPr>
    </w:p>
    <w:p w14:paraId="016B425B" w14:textId="77777777" w:rsidR="002D6FCF" w:rsidRPr="00607B41" w:rsidRDefault="002D6FCF" w:rsidP="002D6FCF">
      <w:pPr>
        <w:pStyle w:val="NormalWeb"/>
        <w:spacing w:before="0" w:beforeAutospacing="0" w:after="0" w:afterAutospacing="0"/>
        <w:ind w:left="-284" w:right="46"/>
        <w:jc w:val="both"/>
        <w:rPr>
          <w:rFonts w:ascii="Arial" w:hAnsi="Arial" w:cs="Arial"/>
          <w:bCs/>
        </w:rPr>
      </w:pPr>
    </w:p>
    <w:p w14:paraId="0ADD60B9" w14:textId="77777777" w:rsidR="002D6FCF"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69D44D82" w14:textId="77777777" w:rsidR="002D6FCF" w:rsidRPr="00C832D2" w:rsidRDefault="002D6FCF" w:rsidP="002D6FCF">
      <w:pPr>
        <w:ind w:left="-284" w:right="46"/>
        <w:jc w:val="both"/>
        <w:rPr>
          <w:rFonts w:ascii="Arial" w:hAnsi="Arial" w:cs="Arial"/>
          <w:b/>
          <w:color w:val="17365D" w:themeColor="text2" w:themeShade="BF"/>
          <w:sz w:val="28"/>
          <w:szCs w:val="32"/>
          <w:lang w:val="en-US"/>
        </w:rPr>
      </w:pPr>
    </w:p>
    <w:p w14:paraId="10AE5154" w14:textId="77777777" w:rsidR="002D6FCF" w:rsidRPr="00C832D2" w:rsidRDefault="002D6FCF" w:rsidP="002D6FCF">
      <w:pPr>
        <w:ind w:left="-284" w:right="46"/>
        <w:jc w:val="both"/>
        <w:rPr>
          <w:rFonts w:ascii="Arial" w:hAnsi="Arial" w:cs="Arial"/>
          <w:b/>
          <w:bCs/>
          <w:szCs w:val="32"/>
          <w:lang w:val="en-US"/>
        </w:rPr>
      </w:pPr>
      <w:r w:rsidRPr="00C832D2">
        <w:rPr>
          <w:rFonts w:ascii="Arial" w:hAnsi="Arial" w:cs="Arial"/>
          <w:b/>
          <w:bCs/>
          <w:szCs w:val="32"/>
          <w:lang w:val="en-US"/>
        </w:rPr>
        <w:t>Assessment of Statutory Provisions</w:t>
      </w:r>
    </w:p>
    <w:p w14:paraId="0A72BE43" w14:textId="77777777" w:rsidR="002D6FCF" w:rsidRDefault="002D6FCF" w:rsidP="002D6FCF">
      <w:pPr>
        <w:ind w:left="-284" w:right="46"/>
        <w:jc w:val="both"/>
        <w:rPr>
          <w:rFonts w:ascii="Arial" w:hAnsi="Arial" w:cs="Arial"/>
          <w:szCs w:val="32"/>
          <w:lang w:val="en-US"/>
        </w:rPr>
      </w:pPr>
    </w:p>
    <w:p w14:paraId="6EF9D366" w14:textId="77777777" w:rsidR="002D6FCF" w:rsidRDefault="002D6FCF" w:rsidP="002D6FCF">
      <w:pPr>
        <w:ind w:left="-284" w:right="46"/>
        <w:jc w:val="both"/>
        <w:rPr>
          <w:rFonts w:ascii="Arial" w:hAnsi="Arial" w:cs="Arial"/>
          <w:szCs w:val="32"/>
          <w:lang w:val="en-US"/>
        </w:rPr>
      </w:pPr>
      <w:r w:rsidRPr="00143E64">
        <w:rPr>
          <w:rFonts w:ascii="Arial" w:hAnsi="Arial" w:cs="Arial"/>
          <w:szCs w:val="32"/>
          <w:lang w:val="en-US"/>
        </w:rPr>
        <w:t>The proposal has been assessed against all relevant legislative requirements</w:t>
      </w:r>
      <w:r>
        <w:rPr>
          <w:rFonts w:ascii="Arial" w:hAnsi="Arial" w:cs="Arial"/>
          <w:szCs w:val="32"/>
          <w:lang w:val="en-US"/>
        </w:rPr>
        <w:t xml:space="preserve"> including</w:t>
      </w:r>
      <w:r w:rsidRPr="00143E64">
        <w:rPr>
          <w:rFonts w:ascii="Arial" w:hAnsi="Arial" w:cs="Arial"/>
          <w:szCs w:val="32"/>
          <w:lang w:val="en-US"/>
        </w:rPr>
        <w:t xml:space="preserve"> L</w:t>
      </w:r>
      <w:r>
        <w:rPr>
          <w:rFonts w:ascii="Arial" w:hAnsi="Arial" w:cs="Arial"/>
          <w:szCs w:val="32"/>
          <w:lang w:val="en-US"/>
        </w:rPr>
        <w:t>ocal Planning Scheme No.</w:t>
      </w:r>
      <w:r w:rsidRPr="00143E64">
        <w:rPr>
          <w:rFonts w:ascii="Arial" w:hAnsi="Arial" w:cs="Arial"/>
          <w:szCs w:val="32"/>
          <w:lang w:val="en-US"/>
        </w:rPr>
        <w:t>3</w:t>
      </w:r>
      <w:r>
        <w:rPr>
          <w:rFonts w:ascii="Arial" w:hAnsi="Arial" w:cs="Arial"/>
          <w:szCs w:val="32"/>
          <w:lang w:val="en-US"/>
        </w:rPr>
        <w:t xml:space="preserve"> (LPS3)</w:t>
      </w:r>
      <w:r w:rsidRPr="00143E64">
        <w:rPr>
          <w:rFonts w:ascii="Arial" w:hAnsi="Arial" w:cs="Arial"/>
          <w:szCs w:val="32"/>
          <w:lang w:val="en-US"/>
        </w:rPr>
        <w:t xml:space="preserve">, </w:t>
      </w:r>
      <w:r w:rsidRPr="00824B07">
        <w:rPr>
          <w:rFonts w:ascii="Arial" w:hAnsi="Arial" w:cs="Arial"/>
          <w:szCs w:val="32"/>
          <w:lang w:val="en-US"/>
        </w:rPr>
        <w:t xml:space="preserve">Residential Design Codes Volume 2 – Apartments </w:t>
      </w:r>
      <w:r>
        <w:rPr>
          <w:rFonts w:ascii="Arial" w:hAnsi="Arial" w:cs="Arial"/>
          <w:szCs w:val="32"/>
          <w:lang w:val="en-US"/>
        </w:rPr>
        <w:t xml:space="preserve">(R-Codes) </w:t>
      </w:r>
      <w:r w:rsidRPr="00143E64">
        <w:rPr>
          <w:rFonts w:ascii="Arial" w:hAnsi="Arial" w:cs="Arial"/>
          <w:szCs w:val="32"/>
          <w:lang w:val="en-US"/>
        </w:rPr>
        <w:t xml:space="preserve">and Local Planning Policies. </w:t>
      </w:r>
    </w:p>
    <w:p w14:paraId="012FDFB4" w14:textId="77777777" w:rsidR="002D6FCF" w:rsidRDefault="002D6FCF" w:rsidP="002D6FCF">
      <w:pPr>
        <w:ind w:left="-284" w:right="46"/>
        <w:jc w:val="both"/>
        <w:rPr>
          <w:rFonts w:ascii="Arial" w:hAnsi="Arial" w:cs="Arial"/>
          <w:szCs w:val="32"/>
          <w:lang w:val="en-US"/>
        </w:rPr>
      </w:pPr>
    </w:p>
    <w:p w14:paraId="24A5A262" w14:textId="77777777" w:rsidR="002D6FCF" w:rsidRDefault="002D6FCF" w:rsidP="002D6FCF">
      <w:pPr>
        <w:pStyle w:val="SubHead1"/>
        <w:ind w:left="-284" w:right="46"/>
        <w:jc w:val="both"/>
        <w:rPr>
          <w:rFonts w:eastAsiaTheme="minorHAnsi"/>
          <w:b w:val="0"/>
          <w:bCs/>
          <w:szCs w:val="32"/>
          <w:lang w:val="en-US" w:eastAsia="en-US"/>
        </w:rPr>
      </w:pPr>
      <w:r>
        <w:rPr>
          <w:rFonts w:eastAsiaTheme="minorHAnsi"/>
          <w:b w:val="0"/>
          <w:bCs/>
          <w:szCs w:val="32"/>
          <w:lang w:val="en-US" w:eastAsia="en-US"/>
        </w:rPr>
        <w:t xml:space="preserve">Six of the fourteen balconies </w:t>
      </w:r>
      <w:r w:rsidRPr="00E04FA1">
        <w:rPr>
          <w:rFonts w:eastAsiaTheme="minorHAnsi"/>
          <w:b w:val="0"/>
          <w:bCs/>
          <w:szCs w:val="32"/>
          <w:lang w:val="en-US" w:eastAsia="en-US"/>
        </w:rPr>
        <w:t xml:space="preserve">feature reduced setbacks, primarily to the western </w:t>
      </w:r>
      <w:r>
        <w:rPr>
          <w:rFonts w:eastAsiaTheme="minorHAnsi"/>
          <w:b w:val="0"/>
          <w:bCs/>
          <w:szCs w:val="32"/>
          <w:lang w:val="en-US" w:eastAsia="en-US"/>
        </w:rPr>
        <w:t xml:space="preserve">side </w:t>
      </w:r>
      <w:r w:rsidRPr="00E04FA1">
        <w:rPr>
          <w:rFonts w:eastAsiaTheme="minorHAnsi"/>
          <w:b w:val="0"/>
          <w:bCs/>
          <w:szCs w:val="32"/>
          <w:lang w:val="en-US" w:eastAsia="en-US"/>
        </w:rPr>
        <w:t>boundary. The minimum approved setback of the</w:t>
      </w:r>
      <w:r>
        <w:rPr>
          <w:rFonts w:eastAsiaTheme="minorHAnsi"/>
          <w:b w:val="0"/>
          <w:bCs/>
          <w:szCs w:val="32"/>
          <w:lang w:val="en-US" w:eastAsia="en-US"/>
        </w:rPr>
        <w:t xml:space="preserve"> six</w:t>
      </w:r>
      <w:r w:rsidRPr="00E04FA1">
        <w:rPr>
          <w:rFonts w:eastAsiaTheme="minorHAnsi"/>
          <w:b w:val="0"/>
          <w:bCs/>
          <w:szCs w:val="32"/>
          <w:lang w:val="en-US" w:eastAsia="en-US"/>
        </w:rPr>
        <w:t xml:space="preserve"> balconies to the western boundary is 1.5m. The proposed minimum setback to the western boundary is 1.1m.</w:t>
      </w:r>
      <w:r w:rsidRPr="00C52FB5">
        <w:rPr>
          <w:rFonts w:cs="Arial"/>
          <w:color w:val="000000" w:themeColor="text1"/>
          <w:sz w:val="22"/>
          <w:szCs w:val="22"/>
        </w:rPr>
        <w:t xml:space="preserve"> </w:t>
      </w:r>
      <w:r w:rsidRPr="00C52FB5">
        <w:rPr>
          <w:rFonts w:eastAsiaTheme="minorHAnsi"/>
          <w:b w:val="0"/>
          <w:bCs/>
          <w:szCs w:val="32"/>
          <w:lang w:val="en-US" w:eastAsia="en-US"/>
        </w:rPr>
        <w:t>The setbacks ensure sufficient separation and opportunity for ventilation is provided between the development and adjacent buildings. This is largely due to the City’s endorsement of the Waratah Avenue Laneway Requirements LPP which makes provision for a 7m wide laneway to be established along the eastern boundary of the adjoining lot and the northern boundary of the subject lot.</w:t>
      </w:r>
    </w:p>
    <w:p w14:paraId="0153409B" w14:textId="77777777" w:rsidR="002D6FCF" w:rsidRDefault="002D6FCF" w:rsidP="002D6FCF">
      <w:pPr>
        <w:pStyle w:val="SubHead1"/>
        <w:ind w:left="-284" w:right="46"/>
        <w:jc w:val="both"/>
        <w:rPr>
          <w:rFonts w:eastAsiaTheme="minorHAnsi"/>
          <w:b w:val="0"/>
          <w:bCs/>
          <w:szCs w:val="32"/>
          <w:lang w:val="en-US" w:eastAsia="en-US"/>
        </w:rPr>
      </w:pPr>
    </w:p>
    <w:p w14:paraId="71E21F5C" w14:textId="77777777" w:rsidR="002D6FCF" w:rsidRPr="00017BDB" w:rsidRDefault="002D6FCF" w:rsidP="002D6FCF">
      <w:pPr>
        <w:pStyle w:val="SubHead1"/>
        <w:ind w:left="-284" w:right="46"/>
        <w:jc w:val="both"/>
        <w:rPr>
          <w:rFonts w:eastAsiaTheme="minorHAnsi"/>
          <w:b w:val="0"/>
          <w:szCs w:val="32"/>
          <w:lang w:val="en-US" w:eastAsia="en-US"/>
        </w:rPr>
      </w:pPr>
      <w:r w:rsidRPr="00017BDB">
        <w:rPr>
          <w:rFonts w:eastAsiaTheme="minorHAnsi"/>
          <w:b w:val="0"/>
          <w:szCs w:val="32"/>
          <w:lang w:val="en-US" w:eastAsia="en-US"/>
        </w:rPr>
        <w:t>The changes to the feature artwork on the eastern wall do not require assessment against the R-Codes. It is noted that the element objective of providing visual interest on the western elevation of the development is maintained.</w:t>
      </w:r>
    </w:p>
    <w:p w14:paraId="0AD9F297" w14:textId="77777777" w:rsidR="002D6FCF" w:rsidRDefault="002D6FCF" w:rsidP="002D6FCF">
      <w:pPr>
        <w:pStyle w:val="SubHead1"/>
        <w:ind w:left="-284" w:right="46"/>
        <w:jc w:val="both"/>
        <w:rPr>
          <w:rFonts w:eastAsiaTheme="minorHAnsi"/>
          <w:b w:val="0"/>
          <w:bCs/>
          <w:szCs w:val="32"/>
          <w:lang w:val="en-US" w:eastAsia="en-US"/>
        </w:rPr>
      </w:pPr>
    </w:p>
    <w:p w14:paraId="663C5050" w14:textId="77777777" w:rsidR="002D6FCF" w:rsidRPr="00AB614D" w:rsidRDefault="002D6FCF" w:rsidP="002D6FCF">
      <w:pPr>
        <w:pStyle w:val="SubHead1"/>
        <w:ind w:left="-284" w:right="46"/>
        <w:jc w:val="both"/>
        <w:rPr>
          <w:rFonts w:cs="Arial"/>
          <w:b w:val="0"/>
          <w:lang w:val="en-US"/>
        </w:rPr>
      </w:pPr>
      <w:r w:rsidRPr="00AB614D">
        <w:rPr>
          <w:rFonts w:cs="Arial"/>
          <w:b w:val="0"/>
          <w:lang w:val="en-US"/>
        </w:rPr>
        <w:t xml:space="preserve">The </w:t>
      </w:r>
      <w:r>
        <w:rPr>
          <w:rFonts w:cs="Arial"/>
          <w:b w:val="0"/>
          <w:lang w:val="en-US"/>
        </w:rPr>
        <w:t xml:space="preserve">alterations to the </w:t>
      </w:r>
      <w:r w:rsidRPr="00AB614D">
        <w:rPr>
          <w:rFonts w:cs="Arial"/>
          <w:b w:val="0"/>
          <w:lang w:val="en-US"/>
        </w:rPr>
        <w:t>development meet the</w:t>
      </w:r>
      <w:r>
        <w:rPr>
          <w:rFonts w:cs="Arial"/>
          <w:b w:val="0"/>
          <w:lang w:val="en-US"/>
        </w:rPr>
        <w:t xml:space="preserve"> applicable</w:t>
      </w:r>
      <w:r w:rsidRPr="00AB614D">
        <w:rPr>
          <w:rFonts w:cs="Arial"/>
          <w:b w:val="0"/>
          <w:lang w:val="en-US"/>
        </w:rPr>
        <w:t xml:space="preserve"> Element Objectives and </w:t>
      </w:r>
      <w:r>
        <w:rPr>
          <w:rFonts w:cs="Arial"/>
          <w:b w:val="0"/>
          <w:lang w:val="en-US"/>
        </w:rPr>
        <w:t>are</w:t>
      </w:r>
      <w:r w:rsidRPr="00AB614D">
        <w:rPr>
          <w:rFonts w:cs="Arial"/>
          <w:b w:val="0"/>
          <w:lang w:val="en-US"/>
        </w:rPr>
        <w:t xml:space="preserve"> supported.</w:t>
      </w:r>
    </w:p>
    <w:p w14:paraId="32E1F583" w14:textId="77777777" w:rsidR="002D6FCF" w:rsidRPr="00501424" w:rsidRDefault="002D6FCF" w:rsidP="002D6FCF">
      <w:pPr>
        <w:ind w:left="-284" w:right="46"/>
        <w:jc w:val="both"/>
        <w:rPr>
          <w:rFonts w:ascii="Arial" w:hAnsi="Arial" w:cs="Arial"/>
          <w:b/>
          <w:color w:val="17365D" w:themeColor="text2" w:themeShade="BF"/>
          <w:szCs w:val="24"/>
          <w:lang w:val="en-US"/>
        </w:rPr>
      </w:pPr>
    </w:p>
    <w:p w14:paraId="21948460" w14:textId="77777777" w:rsidR="002D6FCF" w:rsidRPr="00501424" w:rsidRDefault="002D6FCF" w:rsidP="002D6FCF">
      <w:pPr>
        <w:ind w:left="-284" w:right="46"/>
        <w:jc w:val="both"/>
        <w:rPr>
          <w:rFonts w:ascii="Arial" w:hAnsi="Arial" w:cs="Arial"/>
          <w:b/>
          <w:color w:val="17365D" w:themeColor="text2" w:themeShade="BF"/>
          <w:szCs w:val="24"/>
          <w:lang w:val="en-US"/>
        </w:rPr>
      </w:pPr>
    </w:p>
    <w:p w14:paraId="59A70BEC" w14:textId="77777777" w:rsidR="002D6FCF"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8814DA6" w14:textId="77777777" w:rsidR="002D6FCF" w:rsidRDefault="002D6FCF" w:rsidP="002D6FCF">
      <w:pPr>
        <w:ind w:left="-284" w:right="46"/>
        <w:jc w:val="both"/>
        <w:rPr>
          <w:rFonts w:ascii="Arial" w:hAnsi="Arial" w:cs="Arial"/>
          <w:b/>
          <w:color w:val="17365D" w:themeColor="text2" w:themeShade="BF"/>
          <w:sz w:val="28"/>
          <w:szCs w:val="32"/>
          <w:lang w:val="en-US"/>
        </w:rPr>
      </w:pPr>
    </w:p>
    <w:p w14:paraId="138CCF3F" w14:textId="77777777" w:rsidR="002D6FCF" w:rsidRPr="00215B24" w:rsidRDefault="002D6FCF" w:rsidP="002D6FCF">
      <w:pPr>
        <w:ind w:left="-284" w:right="46"/>
        <w:jc w:val="both"/>
        <w:rPr>
          <w:rFonts w:ascii="Arial" w:hAnsi="Arial" w:cs="Arial"/>
          <w:szCs w:val="32"/>
          <w:lang w:val="en-US"/>
        </w:rPr>
      </w:pPr>
      <w:r w:rsidRPr="00215B24">
        <w:rPr>
          <w:rFonts w:ascii="Arial" w:hAnsi="Arial" w:cs="Arial"/>
          <w:szCs w:val="32"/>
          <w:lang w:val="en-US"/>
        </w:rPr>
        <w:t>The application was advertised for a period of 28 days from 7 October 2022 until 4 November 2022. The application was advertised in the following manner:</w:t>
      </w:r>
    </w:p>
    <w:p w14:paraId="7A5562A9"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 xml:space="preserve">Letters sent to all landowners and occupiers within a 200m radius of the subject </w:t>
      </w:r>
      <w:proofErr w:type="gramStart"/>
      <w:r w:rsidRPr="009114C8">
        <w:rPr>
          <w:rFonts w:ascii="Arial" w:hAnsi="Arial" w:cs="Arial"/>
          <w:szCs w:val="24"/>
        </w:rPr>
        <w:t>site;</w:t>
      </w:r>
      <w:proofErr w:type="gramEnd"/>
    </w:p>
    <w:p w14:paraId="38B6F324"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 xml:space="preserve">A notice was published on the City’s website with all documents relevant to the application made available for viewing during the advertising </w:t>
      </w:r>
      <w:proofErr w:type="gramStart"/>
      <w:r w:rsidRPr="009114C8">
        <w:rPr>
          <w:rFonts w:ascii="Arial" w:hAnsi="Arial" w:cs="Arial"/>
          <w:szCs w:val="24"/>
        </w:rPr>
        <w:t>period;</w:t>
      </w:r>
      <w:proofErr w:type="gramEnd"/>
    </w:p>
    <w:p w14:paraId="5D9A8EC2"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 xml:space="preserve">A notice was placed in The Post newspaper published on 14 October </w:t>
      </w:r>
      <w:proofErr w:type="gramStart"/>
      <w:r w:rsidRPr="009114C8">
        <w:rPr>
          <w:rFonts w:ascii="Arial" w:hAnsi="Arial" w:cs="Arial"/>
          <w:szCs w:val="24"/>
        </w:rPr>
        <w:t>2022;</w:t>
      </w:r>
      <w:proofErr w:type="gramEnd"/>
    </w:p>
    <w:p w14:paraId="0D638AC9"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A social media post was made on one of the City’s Social Media platforms; and</w:t>
      </w:r>
    </w:p>
    <w:p w14:paraId="3ED0007C" w14:textId="77777777" w:rsidR="002D6FCF" w:rsidRPr="009114C8" w:rsidRDefault="002D6FCF" w:rsidP="00AD1212">
      <w:pPr>
        <w:pStyle w:val="ListParagraph"/>
        <w:numPr>
          <w:ilvl w:val="0"/>
          <w:numId w:val="52"/>
        </w:numPr>
        <w:ind w:left="142" w:right="46"/>
        <w:jc w:val="both"/>
        <w:rPr>
          <w:rFonts w:ascii="Arial" w:hAnsi="Arial" w:cs="Arial"/>
          <w:szCs w:val="24"/>
        </w:rPr>
      </w:pPr>
      <w:r w:rsidRPr="009114C8">
        <w:rPr>
          <w:rFonts w:ascii="Arial" w:hAnsi="Arial" w:cs="Arial"/>
          <w:szCs w:val="24"/>
        </w:rPr>
        <w:t>A community information session was held at the City’s Offices on 19 October 2022.</w:t>
      </w:r>
    </w:p>
    <w:p w14:paraId="4CAF691E" w14:textId="77777777" w:rsidR="002D6FCF" w:rsidRDefault="002D6FCF" w:rsidP="002D6FCF">
      <w:pPr>
        <w:shd w:val="clear" w:color="auto" w:fill="FFFFFF" w:themeFill="background1"/>
        <w:ind w:left="-284" w:right="46"/>
        <w:jc w:val="both"/>
        <w:rPr>
          <w:rFonts w:ascii="Arial" w:hAnsi="Arial" w:cs="Arial"/>
          <w:szCs w:val="24"/>
        </w:rPr>
      </w:pPr>
    </w:p>
    <w:p w14:paraId="00607619" w14:textId="77777777" w:rsidR="002D6FCF" w:rsidRDefault="002D6FCF" w:rsidP="002D6FCF">
      <w:pPr>
        <w:ind w:left="-284" w:right="46"/>
        <w:jc w:val="both"/>
        <w:rPr>
          <w:rFonts w:ascii="Arial" w:hAnsi="Arial" w:cs="Arial"/>
          <w:szCs w:val="24"/>
        </w:rPr>
      </w:pPr>
      <w:r w:rsidRPr="004D2C13">
        <w:rPr>
          <w:rFonts w:ascii="Arial" w:hAnsi="Arial" w:cs="Arial"/>
          <w:szCs w:val="24"/>
        </w:rPr>
        <w:t>At the close of advertising, no submissions had been received.</w:t>
      </w:r>
    </w:p>
    <w:p w14:paraId="0F9F5A87" w14:textId="77777777" w:rsidR="002D6FCF" w:rsidRDefault="002D6FCF" w:rsidP="002D6FCF">
      <w:pPr>
        <w:ind w:left="-284" w:right="46"/>
        <w:jc w:val="both"/>
        <w:rPr>
          <w:rFonts w:ascii="Arial" w:hAnsi="Arial" w:cs="Arial"/>
          <w:szCs w:val="24"/>
        </w:rPr>
      </w:pPr>
    </w:p>
    <w:p w14:paraId="6F609E6B" w14:textId="77777777" w:rsidR="002D6FCF" w:rsidRPr="004D2C13" w:rsidRDefault="002D6FCF" w:rsidP="002D6FCF">
      <w:pPr>
        <w:ind w:left="-284" w:right="46"/>
        <w:jc w:val="both"/>
        <w:rPr>
          <w:rFonts w:ascii="Arial" w:hAnsi="Arial" w:cs="Arial"/>
          <w:szCs w:val="24"/>
        </w:rPr>
      </w:pPr>
    </w:p>
    <w:p w14:paraId="68AA71FA" w14:textId="77777777" w:rsidR="002D6FCF" w:rsidRPr="00C832D2"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DE360A7" w14:textId="77777777" w:rsidR="002D6FCF" w:rsidRDefault="002D6FCF" w:rsidP="002D6FCF">
      <w:pPr>
        <w:ind w:left="-284" w:right="46"/>
        <w:jc w:val="both"/>
        <w:rPr>
          <w:rFonts w:ascii="Arial" w:hAnsi="Arial" w:cs="Arial"/>
          <w:szCs w:val="32"/>
          <w:lang w:val="en-US"/>
        </w:rPr>
      </w:pPr>
    </w:p>
    <w:p w14:paraId="46FFE8E5" w14:textId="77777777" w:rsidR="002D6FCF" w:rsidRPr="005F77A2" w:rsidRDefault="002D6FCF" w:rsidP="002D6FCF">
      <w:pPr>
        <w:ind w:left="-284" w:right="46"/>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62966757" w14:textId="77777777" w:rsidR="002D6FCF" w:rsidRPr="005F77A2" w:rsidRDefault="002D6FCF" w:rsidP="002D6FCF">
      <w:pPr>
        <w:ind w:right="46"/>
        <w:jc w:val="both"/>
        <w:rPr>
          <w:rFonts w:ascii="Arial" w:hAnsi="Arial" w:cs="Arial"/>
          <w:b/>
          <w:color w:val="17365D" w:themeColor="text2" w:themeShade="BF"/>
          <w:szCs w:val="24"/>
          <w:lang w:val="en-US"/>
        </w:rPr>
      </w:pPr>
    </w:p>
    <w:p w14:paraId="3F075FC1" w14:textId="77777777" w:rsidR="002D6FCF" w:rsidRPr="005F77A2" w:rsidRDefault="002D6FCF" w:rsidP="002D6FCF">
      <w:pPr>
        <w:ind w:left="-284" w:right="46"/>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18F13F37" w14:textId="77777777" w:rsidR="002D6FCF" w:rsidRPr="005F77A2" w:rsidRDefault="002D6FCF" w:rsidP="002D6FCF">
      <w:pPr>
        <w:ind w:left="-567" w:right="46"/>
        <w:jc w:val="both"/>
        <w:rPr>
          <w:rFonts w:ascii="Arial" w:hAnsi="Arial" w:cs="Arial"/>
          <w:szCs w:val="24"/>
          <w:lang w:val="en-US"/>
        </w:rPr>
      </w:pPr>
    </w:p>
    <w:p w14:paraId="7A12DB1F" w14:textId="77777777" w:rsidR="002D6FCF" w:rsidRPr="005F77A2" w:rsidRDefault="002D6FCF" w:rsidP="002D6FCF">
      <w:pPr>
        <w:ind w:left="-284" w:right="46"/>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406D32AB" w14:textId="77777777" w:rsidR="002D6FCF" w:rsidRPr="005F77A2" w:rsidRDefault="002D6FCF" w:rsidP="002D6FCF">
      <w:pPr>
        <w:ind w:left="1440" w:right="46"/>
        <w:jc w:val="both"/>
        <w:rPr>
          <w:rFonts w:ascii="Arial" w:hAnsi="Arial" w:cs="Arial"/>
          <w:bCs/>
          <w:szCs w:val="28"/>
          <w:lang w:val="en-US"/>
        </w:rPr>
      </w:pPr>
      <w:r w:rsidRPr="005F77A2">
        <w:rPr>
          <w:rFonts w:ascii="Arial" w:hAnsi="Arial" w:cs="Arial"/>
          <w:bCs/>
          <w:szCs w:val="28"/>
          <w:lang w:val="en-US"/>
        </w:rPr>
        <w:t xml:space="preserve">We protect our enhanced, engaging community spaces, heritage, the natural </w:t>
      </w:r>
      <w:proofErr w:type="gramStart"/>
      <w:r w:rsidRPr="005F77A2">
        <w:rPr>
          <w:rFonts w:ascii="Arial" w:hAnsi="Arial" w:cs="Arial"/>
          <w:bCs/>
          <w:szCs w:val="28"/>
          <w:lang w:val="en-US"/>
        </w:rPr>
        <w:t>environment</w:t>
      </w:r>
      <w:proofErr w:type="gramEnd"/>
      <w:r w:rsidRPr="005F77A2">
        <w:rPr>
          <w:rFonts w:ascii="Arial" w:hAnsi="Arial" w:cs="Arial"/>
          <w:bCs/>
          <w:szCs w:val="28"/>
          <w:lang w:val="en-US"/>
        </w:rPr>
        <w:t xml:space="preserve"> and our biodiversity through well-planned and managed development.</w:t>
      </w:r>
    </w:p>
    <w:p w14:paraId="383D8E15" w14:textId="77777777" w:rsidR="002D6FCF" w:rsidRPr="005F77A2" w:rsidRDefault="002D6FCF" w:rsidP="002D6FCF">
      <w:pPr>
        <w:ind w:left="-284" w:right="46"/>
        <w:jc w:val="both"/>
        <w:rPr>
          <w:rFonts w:ascii="Arial" w:hAnsi="Arial" w:cs="Arial"/>
          <w:bCs/>
          <w:szCs w:val="28"/>
          <w:lang w:val="en-US"/>
        </w:rPr>
      </w:pPr>
    </w:p>
    <w:p w14:paraId="2C808BCE" w14:textId="77777777" w:rsidR="002D6FCF" w:rsidRPr="00B75917" w:rsidRDefault="002D6FCF" w:rsidP="002D6FCF">
      <w:pPr>
        <w:ind w:left="-284" w:right="46"/>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r>
        <w:rPr>
          <w:rFonts w:ascii="Arial" w:hAnsi="Arial" w:cs="Arial"/>
          <w:b/>
          <w:bCs/>
          <w:color w:val="17365D" w:themeColor="text2" w:themeShade="BF"/>
          <w:szCs w:val="24"/>
          <w:lang w:val="en-US"/>
        </w:rPr>
        <w:tab/>
      </w:r>
      <w:r w:rsidRPr="00B75917">
        <w:rPr>
          <w:rFonts w:ascii="Arial" w:hAnsi="Arial" w:cs="Arial"/>
          <w:szCs w:val="24"/>
          <w:lang w:val="en-US"/>
        </w:rPr>
        <w:t>Urban form – protecting our quality living environment</w:t>
      </w:r>
    </w:p>
    <w:p w14:paraId="5A801EF3" w14:textId="77777777" w:rsidR="002D6FCF" w:rsidRDefault="002D6FCF" w:rsidP="002D6FCF">
      <w:pPr>
        <w:ind w:left="-567" w:right="46"/>
        <w:jc w:val="both"/>
        <w:rPr>
          <w:rFonts w:ascii="Arial" w:hAnsi="Arial" w:cs="Arial"/>
          <w:b/>
          <w:sz w:val="28"/>
          <w:szCs w:val="32"/>
          <w:lang w:val="en-US"/>
        </w:rPr>
      </w:pPr>
    </w:p>
    <w:p w14:paraId="00302434" w14:textId="77777777" w:rsidR="002D6FCF" w:rsidRPr="005F77A2" w:rsidRDefault="002D6FCF" w:rsidP="002D6FCF">
      <w:pPr>
        <w:ind w:left="-567" w:right="46"/>
        <w:jc w:val="both"/>
        <w:rPr>
          <w:rFonts w:ascii="Arial" w:hAnsi="Arial" w:cs="Arial"/>
          <w:b/>
          <w:sz w:val="28"/>
          <w:szCs w:val="32"/>
          <w:lang w:val="en-US"/>
        </w:rPr>
      </w:pPr>
    </w:p>
    <w:p w14:paraId="51E97CC9" w14:textId="77777777" w:rsidR="002D6FCF" w:rsidRPr="005F77A2" w:rsidRDefault="002D6FCF" w:rsidP="002D6FCF">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05651712" w14:textId="77777777" w:rsidR="002D6FCF" w:rsidRDefault="002D6FCF" w:rsidP="002D6FCF">
      <w:pPr>
        <w:ind w:left="-284" w:right="46"/>
        <w:jc w:val="both"/>
        <w:rPr>
          <w:rFonts w:ascii="Arial" w:hAnsi="Arial" w:cs="Arial"/>
          <w:b/>
          <w:szCs w:val="32"/>
          <w:highlight w:val="yellow"/>
          <w:lang w:val="en-US"/>
        </w:rPr>
      </w:pPr>
    </w:p>
    <w:p w14:paraId="1232CC8F" w14:textId="77777777" w:rsidR="002D6FCF" w:rsidRPr="00D9173C" w:rsidRDefault="002D6FCF" w:rsidP="002D6FCF">
      <w:pPr>
        <w:ind w:left="-284" w:right="46"/>
        <w:jc w:val="both"/>
        <w:rPr>
          <w:rFonts w:ascii="Arial" w:hAnsi="Arial" w:cs="Arial"/>
          <w:bCs/>
          <w:szCs w:val="32"/>
          <w:lang w:val="en-US"/>
        </w:rPr>
      </w:pPr>
      <w:r w:rsidRPr="00D9173C">
        <w:rPr>
          <w:rFonts w:ascii="Arial" w:hAnsi="Arial" w:cs="Arial"/>
          <w:bCs/>
          <w:szCs w:val="32"/>
          <w:lang w:val="en-US"/>
        </w:rPr>
        <w:t>N/A</w:t>
      </w:r>
    </w:p>
    <w:p w14:paraId="41DE3436" w14:textId="77777777" w:rsidR="002D6FCF" w:rsidRDefault="002D6FCF" w:rsidP="002D6FCF">
      <w:pPr>
        <w:ind w:left="-284" w:right="46"/>
        <w:jc w:val="both"/>
        <w:rPr>
          <w:rFonts w:ascii="Arial" w:hAnsi="Arial" w:cs="Arial"/>
          <w:szCs w:val="24"/>
          <w:highlight w:val="yellow"/>
          <w:lang w:val="en-US"/>
        </w:rPr>
      </w:pPr>
    </w:p>
    <w:p w14:paraId="0485C02E" w14:textId="77777777" w:rsidR="002D6FCF" w:rsidRPr="005F77A2" w:rsidRDefault="002D6FCF" w:rsidP="002D6FCF">
      <w:pPr>
        <w:ind w:left="-284" w:right="46"/>
        <w:jc w:val="both"/>
        <w:rPr>
          <w:rFonts w:ascii="Arial" w:hAnsi="Arial" w:cs="Arial"/>
          <w:szCs w:val="24"/>
          <w:highlight w:val="yellow"/>
          <w:lang w:val="en-US"/>
        </w:rPr>
      </w:pPr>
    </w:p>
    <w:p w14:paraId="1A2A5FE8" w14:textId="77777777" w:rsidR="002D6FCF" w:rsidRPr="005F77A2"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66AE0DC9" w14:textId="77777777" w:rsidR="002D6FCF" w:rsidRPr="005F77A2" w:rsidRDefault="002D6FCF" w:rsidP="002D6FCF">
      <w:pPr>
        <w:ind w:left="-284" w:right="46"/>
        <w:jc w:val="both"/>
        <w:rPr>
          <w:rFonts w:ascii="Arial" w:hAnsi="Arial" w:cs="Arial"/>
          <w:b/>
          <w:sz w:val="28"/>
          <w:szCs w:val="32"/>
          <w:lang w:val="en-US"/>
        </w:rPr>
      </w:pPr>
    </w:p>
    <w:p w14:paraId="3E53D54D" w14:textId="77777777" w:rsidR="002D6FCF" w:rsidRPr="00EF6E7B" w:rsidRDefault="002D6FCF" w:rsidP="002D6FCF">
      <w:pPr>
        <w:ind w:left="-284" w:right="46"/>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1</w:t>
      </w:r>
      <w:r>
        <w:rPr>
          <w:rFonts w:ascii="Arial" w:hAnsi="Arial" w:cs="Arial"/>
          <w:bCs/>
          <w:szCs w:val="24"/>
          <w:lang w:val="en-US"/>
        </w:rPr>
        <w:t>7</w:t>
      </w:r>
      <w:r w:rsidRPr="00EF6E7B">
        <w:rPr>
          <w:rFonts w:ascii="Arial" w:hAnsi="Arial" w:cs="Arial"/>
          <w:bCs/>
          <w:szCs w:val="24"/>
          <w:lang w:val="en-US"/>
        </w:rPr>
        <w:t xml:space="preserve"> of the </w:t>
      </w:r>
      <w:hyperlink r:id="rId37" w:history="1">
        <w:r w:rsidRPr="008F0CE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w:t>
      </w:r>
      <w:proofErr w:type="gramStart"/>
      <w:r w:rsidRPr="00EF6E7B">
        <w:rPr>
          <w:rFonts w:ascii="Arial" w:hAnsi="Arial" w:cs="Arial"/>
          <w:bCs/>
          <w:szCs w:val="24"/>
          <w:lang w:val="en-US"/>
        </w:rPr>
        <w:t>to approve</w:t>
      </w:r>
      <w:proofErr w:type="gramEnd"/>
      <w:r w:rsidRPr="00EF6E7B">
        <w:rPr>
          <w:rFonts w:ascii="Arial" w:hAnsi="Arial" w:cs="Arial"/>
          <w:bCs/>
          <w:szCs w:val="24"/>
          <w:lang w:val="en-US"/>
        </w:rPr>
        <w:t xml:space="preserve">, refuse or defer the application. </w:t>
      </w:r>
    </w:p>
    <w:p w14:paraId="312AB96C" w14:textId="77777777" w:rsidR="002D6FCF" w:rsidRDefault="002D6FCF" w:rsidP="002D6FCF">
      <w:pPr>
        <w:ind w:left="-284" w:right="46"/>
        <w:jc w:val="both"/>
        <w:rPr>
          <w:rFonts w:ascii="Arial" w:hAnsi="Arial" w:cs="Arial"/>
          <w:bCs/>
          <w:szCs w:val="24"/>
          <w:lang w:val="en-US"/>
        </w:rPr>
      </w:pPr>
    </w:p>
    <w:p w14:paraId="4F1844E4" w14:textId="77777777" w:rsidR="002D6FCF" w:rsidRDefault="002D6FCF" w:rsidP="002D6FCF">
      <w:pPr>
        <w:ind w:left="-284" w:right="46"/>
        <w:jc w:val="both"/>
        <w:rPr>
          <w:rFonts w:ascii="Arial" w:hAnsi="Arial" w:cs="Arial"/>
          <w:bCs/>
          <w:szCs w:val="24"/>
          <w:lang w:val="en-US"/>
        </w:rPr>
      </w:pPr>
    </w:p>
    <w:p w14:paraId="7117C4CE" w14:textId="77777777" w:rsidR="002D6FCF" w:rsidRPr="005F77A2" w:rsidRDefault="002D6FCF" w:rsidP="002D6FCF">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7E5F4D8" w14:textId="77777777" w:rsidR="002D6FCF" w:rsidRPr="005F77A2" w:rsidRDefault="002D6FCF" w:rsidP="002D6FCF">
      <w:pPr>
        <w:ind w:left="-284" w:right="46"/>
        <w:jc w:val="both"/>
        <w:rPr>
          <w:rFonts w:ascii="Arial" w:hAnsi="Arial" w:cs="Arial"/>
          <w:b/>
          <w:sz w:val="28"/>
          <w:szCs w:val="32"/>
          <w:lang w:val="en-US"/>
        </w:rPr>
      </w:pPr>
    </w:p>
    <w:p w14:paraId="0BEECC6D" w14:textId="77777777" w:rsidR="002D6FCF" w:rsidRPr="002C6389" w:rsidRDefault="002D6FCF" w:rsidP="002D6FCF">
      <w:pPr>
        <w:ind w:left="-284" w:right="46"/>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Responsible Authority Report (RAR) and lodged with the DAP Secretariat </w:t>
      </w:r>
      <w:r>
        <w:rPr>
          <w:rFonts w:ascii="Arial" w:hAnsi="Arial" w:cs="Arial"/>
          <w:bCs/>
          <w:szCs w:val="24"/>
          <w:lang w:val="en-US"/>
        </w:rPr>
        <w:t xml:space="preserve">by </w:t>
      </w:r>
      <w:r w:rsidRPr="005D4B66">
        <w:rPr>
          <w:rFonts w:ascii="Arial" w:hAnsi="Arial" w:cs="Arial"/>
          <w:bCs/>
          <w:szCs w:val="24"/>
          <w:lang w:val="en-US"/>
        </w:rPr>
        <w:t>23 November 2022.</w:t>
      </w:r>
      <w:r w:rsidRPr="002C6389">
        <w:rPr>
          <w:rFonts w:ascii="Arial" w:hAnsi="Arial" w:cs="Arial"/>
          <w:bCs/>
          <w:szCs w:val="24"/>
          <w:lang w:val="en-US"/>
        </w:rPr>
        <w:t xml:space="preserve"> The </w:t>
      </w:r>
      <w:r>
        <w:rPr>
          <w:rFonts w:ascii="Arial" w:hAnsi="Arial" w:cs="Arial"/>
          <w:bCs/>
          <w:szCs w:val="24"/>
          <w:lang w:val="en-US"/>
        </w:rPr>
        <w:t xml:space="preserve">recommendation noted above is </w:t>
      </w:r>
      <w:r w:rsidRPr="002C6389">
        <w:rPr>
          <w:rFonts w:ascii="Arial" w:hAnsi="Arial" w:cs="Arial"/>
          <w:bCs/>
          <w:szCs w:val="24"/>
          <w:lang w:val="en-US"/>
        </w:rPr>
        <w:t xml:space="preserve">the officer recommendation that is </w:t>
      </w:r>
      <w:r>
        <w:rPr>
          <w:rFonts w:ascii="Arial" w:hAnsi="Arial" w:cs="Arial"/>
          <w:bCs/>
          <w:szCs w:val="24"/>
          <w:lang w:val="en-US"/>
        </w:rPr>
        <w:t xml:space="preserve">also </w:t>
      </w:r>
      <w:r w:rsidRPr="002C6389">
        <w:rPr>
          <w:rFonts w:ascii="Arial" w:hAnsi="Arial" w:cs="Arial"/>
          <w:bCs/>
          <w:szCs w:val="24"/>
          <w:lang w:val="en-US"/>
        </w:rPr>
        <w:t xml:space="preserve">included in the RAR. </w:t>
      </w:r>
      <w:proofErr w:type="gramStart"/>
      <w:r w:rsidRPr="002C6389">
        <w:rPr>
          <w:rFonts w:ascii="Arial" w:hAnsi="Arial" w:cs="Arial"/>
          <w:bCs/>
          <w:szCs w:val="24"/>
          <w:lang w:val="en-US"/>
        </w:rPr>
        <w:t>In the event that</w:t>
      </w:r>
      <w:proofErr w:type="gramEnd"/>
      <w:r w:rsidRPr="002C6389">
        <w:rPr>
          <w:rFonts w:ascii="Arial" w:hAnsi="Arial" w:cs="Arial"/>
          <w:bCs/>
          <w:szCs w:val="24"/>
          <w:lang w:val="en-US"/>
        </w:rPr>
        <w:t xml:space="preserve"> Council does not adopt the officer recommendation, Council’s recommendation will be located at the front of the RAR as the Responsible Authority Recommendation</w:t>
      </w:r>
      <w:r>
        <w:rPr>
          <w:rFonts w:ascii="Arial" w:hAnsi="Arial" w:cs="Arial"/>
          <w:bCs/>
          <w:szCs w:val="24"/>
          <w:lang w:val="en-US"/>
        </w:rPr>
        <w:t xml:space="preserve"> and</w:t>
      </w:r>
      <w:r w:rsidRPr="002C6389">
        <w:rPr>
          <w:rFonts w:ascii="Arial" w:hAnsi="Arial" w:cs="Arial"/>
          <w:bCs/>
          <w:szCs w:val="24"/>
          <w:lang w:val="en-US"/>
        </w:rPr>
        <w:t xml:space="preserve"> </w:t>
      </w:r>
      <w:r>
        <w:rPr>
          <w:rFonts w:ascii="Arial" w:hAnsi="Arial" w:cs="Arial"/>
          <w:bCs/>
          <w:szCs w:val="24"/>
          <w:lang w:val="en-US"/>
        </w:rPr>
        <w:t>t</w:t>
      </w:r>
      <w:r w:rsidRPr="002C6389">
        <w:rPr>
          <w:rFonts w:ascii="Arial" w:hAnsi="Arial" w:cs="Arial"/>
          <w:bCs/>
          <w:szCs w:val="24"/>
          <w:lang w:val="en-US"/>
        </w:rPr>
        <w:t>he officer recommendation will be contained in the rear of the report.</w:t>
      </w:r>
      <w:r>
        <w:rPr>
          <w:rFonts w:ascii="Arial" w:hAnsi="Arial" w:cs="Arial"/>
          <w:bCs/>
          <w:szCs w:val="24"/>
          <w:lang w:val="en-US"/>
        </w:rPr>
        <w:t xml:space="preserve"> </w:t>
      </w:r>
      <w:proofErr w:type="gramStart"/>
      <w:r>
        <w:rPr>
          <w:rFonts w:ascii="Arial" w:hAnsi="Arial" w:cs="Arial"/>
          <w:bCs/>
          <w:szCs w:val="24"/>
          <w:lang w:val="en-US"/>
        </w:rPr>
        <w:t>In the event that</w:t>
      </w:r>
      <w:proofErr w:type="gramEnd"/>
      <w:r>
        <w:rPr>
          <w:rFonts w:ascii="Arial" w:hAnsi="Arial" w:cs="Arial"/>
          <w:bCs/>
          <w:szCs w:val="24"/>
          <w:lang w:val="en-US"/>
        </w:rPr>
        <w:t xml:space="preserve"> Council does not make a recommendation, the RAR will be forwarded to DAP with the Officer Recommendation only. </w:t>
      </w:r>
    </w:p>
    <w:p w14:paraId="63252FC9" w14:textId="77777777" w:rsidR="002D6FCF" w:rsidRDefault="002D6FCF" w:rsidP="002D6FCF">
      <w:pPr>
        <w:ind w:left="-284" w:right="46"/>
        <w:jc w:val="both"/>
        <w:rPr>
          <w:rFonts w:ascii="Arial" w:hAnsi="Arial" w:cs="Arial"/>
          <w:szCs w:val="24"/>
        </w:rPr>
      </w:pPr>
    </w:p>
    <w:p w14:paraId="3BDFD628" w14:textId="77777777" w:rsidR="002D6FCF" w:rsidRPr="005F77A2"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152799F8" w14:textId="77777777" w:rsidR="002D6FCF" w:rsidRPr="005F77A2" w:rsidRDefault="002D6FCF" w:rsidP="002D6FCF">
      <w:pPr>
        <w:ind w:left="-284" w:right="46"/>
        <w:jc w:val="both"/>
        <w:rPr>
          <w:rFonts w:ascii="Arial" w:hAnsi="Arial" w:cs="Arial"/>
          <w:bCs/>
          <w:szCs w:val="28"/>
          <w:lang w:val="en-US"/>
        </w:rPr>
      </w:pPr>
    </w:p>
    <w:p w14:paraId="2B4A85FA" w14:textId="77777777" w:rsidR="002D6FCF" w:rsidRPr="00215B24" w:rsidRDefault="002D6FCF" w:rsidP="002D6FCF">
      <w:pPr>
        <w:ind w:left="-284" w:right="46"/>
        <w:jc w:val="both"/>
        <w:rPr>
          <w:rFonts w:ascii="Arial" w:hAnsi="Arial" w:cs="Arial"/>
          <w:szCs w:val="32"/>
          <w:lang w:val="en-US"/>
        </w:rPr>
      </w:pPr>
      <w:r w:rsidRPr="00215B24">
        <w:rPr>
          <w:rFonts w:ascii="Arial" w:hAnsi="Arial" w:cs="Arial"/>
          <w:szCs w:val="32"/>
          <w:lang w:val="en-US"/>
        </w:rPr>
        <w:t xml:space="preserve">The modifications to the setbacks of balconies and the feature artwork on the eastern wall are minor in nature. The modifications do not have an adverse impact on the adjoining lots or the locality and do not substantially alter the nature of the development.  </w:t>
      </w:r>
    </w:p>
    <w:p w14:paraId="65029B37" w14:textId="77777777" w:rsidR="002D6FCF" w:rsidRPr="00E06EEC" w:rsidRDefault="002D6FCF" w:rsidP="002D6FCF">
      <w:pPr>
        <w:ind w:left="-284" w:right="46"/>
        <w:jc w:val="both"/>
        <w:rPr>
          <w:rFonts w:ascii="Arial" w:hAnsi="Arial" w:cs="Arial"/>
          <w:bCs/>
          <w:szCs w:val="24"/>
        </w:rPr>
      </w:pPr>
    </w:p>
    <w:p w14:paraId="30096D31" w14:textId="77777777" w:rsidR="002D6FCF" w:rsidRDefault="002D6FCF" w:rsidP="002D6FCF">
      <w:pPr>
        <w:ind w:left="-284" w:right="46"/>
        <w:jc w:val="both"/>
        <w:rPr>
          <w:rFonts w:ascii="Arial" w:hAnsi="Arial" w:cs="Arial"/>
          <w:bCs/>
          <w:szCs w:val="24"/>
          <w:lang w:val="en-US"/>
        </w:rPr>
      </w:pPr>
      <w:r w:rsidRPr="002849CE">
        <w:rPr>
          <w:rFonts w:ascii="Arial" w:hAnsi="Arial" w:cs="Arial"/>
          <w:bCs/>
          <w:szCs w:val="24"/>
          <w:lang w:val="en-US"/>
        </w:rPr>
        <w:t>Council is requested to consider the proposed</w:t>
      </w:r>
      <w:r>
        <w:rPr>
          <w:rFonts w:ascii="Arial" w:hAnsi="Arial" w:cs="Arial"/>
          <w:bCs/>
          <w:szCs w:val="24"/>
          <w:lang w:val="en-US"/>
        </w:rPr>
        <w:t xml:space="preserve"> amendments to the approved</w:t>
      </w:r>
      <w:r w:rsidRPr="002849CE">
        <w:rPr>
          <w:rFonts w:ascii="Arial" w:hAnsi="Arial" w:cs="Arial"/>
          <w:bCs/>
          <w:szCs w:val="24"/>
          <w:lang w:val="en-US"/>
        </w:rPr>
        <w:t xml:space="preserve"> development as the Responsible Authority. It is requested that Council makes a recommendation to the JDAP to either approve</w:t>
      </w:r>
      <w:r>
        <w:rPr>
          <w:rFonts w:ascii="Arial" w:hAnsi="Arial" w:cs="Arial"/>
          <w:bCs/>
          <w:szCs w:val="24"/>
          <w:lang w:val="en-US"/>
        </w:rPr>
        <w:t xml:space="preserve">, </w:t>
      </w:r>
      <w:proofErr w:type="gramStart"/>
      <w:r w:rsidRPr="002849CE">
        <w:rPr>
          <w:rFonts w:ascii="Arial" w:hAnsi="Arial" w:cs="Arial"/>
          <w:bCs/>
          <w:szCs w:val="24"/>
          <w:lang w:val="en-US"/>
        </w:rPr>
        <w:t>refuse</w:t>
      </w:r>
      <w:proofErr w:type="gramEnd"/>
      <w:r w:rsidRPr="002849CE">
        <w:rPr>
          <w:rFonts w:ascii="Arial" w:hAnsi="Arial" w:cs="Arial"/>
          <w:bCs/>
          <w:szCs w:val="24"/>
          <w:lang w:val="en-US"/>
        </w:rPr>
        <w:t xml:space="preserve"> </w:t>
      </w:r>
      <w:r>
        <w:rPr>
          <w:rFonts w:ascii="Arial" w:hAnsi="Arial" w:cs="Arial"/>
          <w:bCs/>
          <w:szCs w:val="24"/>
          <w:lang w:val="en-US"/>
        </w:rPr>
        <w:t xml:space="preserve">or defer </w:t>
      </w:r>
      <w:r w:rsidRPr="002849CE">
        <w:rPr>
          <w:rFonts w:ascii="Arial" w:hAnsi="Arial" w:cs="Arial"/>
          <w:bCs/>
          <w:szCs w:val="24"/>
          <w:lang w:val="en-US"/>
        </w:rPr>
        <w:t xml:space="preserve">the application. </w:t>
      </w:r>
    </w:p>
    <w:p w14:paraId="74AEACF7" w14:textId="77777777" w:rsidR="002D6FCF" w:rsidRDefault="002D6FCF" w:rsidP="002D6FCF">
      <w:pPr>
        <w:ind w:left="-284" w:right="46"/>
        <w:jc w:val="both"/>
        <w:rPr>
          <w:rFonts w:ascii="Arial" w:hAnsi="Arial" w:cs="Arial"/>
          <w:bCs/>
          <w:szCs w:val="24"/>
          <w:lang w:val="en-US"/>
        </w:rPr>
      </w:pPr>
    </w:p>
    <w:p w14:paraId="6C2E7A76" w14:textId="77777777" w:rsidR="002D6FCF" w:rsidRPr="001C3E43" w:rsidRDefault="002D6FCF" w:rsidP="002D6FCF">
      <w:pPr>
        <w:ind w:left="-284" w:right="46"/>
        <w:jc w:val="both"/>
        <w:rPr>
          <w:rFonts w:ascii="Arial" w:hAnsi="Arial" w:cs="Arial"/>
          <w:bCs/>
          <w:szCs w:val="24"/>
        </w:rPr>
      </w:pPr>
    </w:p>
    <w:p w14:paraId="4E1CEF16" w14:textId="77777777" w:rsidR="002D6FCF" w:rsidRPr="005F77A2" w:rsidRDefault="002D6FCF" w:rsidP="002D6FCF">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470D0053" w14:textId="77777777" w:rsidR="002D6FCF" w:rsidRDefault="002D6FCF" w:rsidP="002D6FCF">
      <w:pPr>
        <w:ind w:left="-284" w:right="46"/>
        <w:jc w:val="both"/>
        <w:rPr>
          <w:rFonts w:ascii="Arial" w:hAnsi="Arial" w:cs="Arial"/>
          <w:b/>
          <w:sz w:val="28"/>
          <w:szCs w:val="32"/>
          <w:lang w:val="en-US"/>
        </w:rPr>
      </w:pPr>
    </w:p>
    <w:p w14:paraId="58D2481E" w14:textId="77777777" w:rsidR="002D6FCF" w:rsidRPr="00966052" w:rsidRDefault="002D6FCF" w:rsidP="002D6FCF">
      <w:pPr>
        <w:ind w:left="-284" w:right="46"/>
        <w:jc w:val="both"/>
        <w:rPr>
          <w:rFonts w:ascii="Arial" w:hAnsi="Arial" w:cs="Arial"/>
          <w:bCs/>
          <w:szCs w:val="24"/>
          <w:lang w:val="en-US"/>
        </w:rPr>
      </w:pPr>
      <w:r w:rsidRPr="00966052">
        <w:rPr>
          <w:rFonts w:ascii="Arial" w:hAnsi="Arial" w:cs="Arial"/>
          <w:bCs/>
          <w:szCs w:val="24"/>
          <w:lang w:val="en-US"/>
        </w:rPr>
        <w:t>N</w:t>
      </w:r>
      <w:r>
        <w:rPr>
          <w:rFonts w:ascii="Arial" w:hAnsi="Arial" w:cs="Arial"/>
          <w:bCs/>
          <w:szCs w:val="24"/>
          <w:lang w:val="en-US"/>
        </w:rPr>
        <w:t>il.</w:t>
      </w:r>
    </w:p>
    <w:p w14:paraId="174FF9DF" w14:textId="77777777" w:rsidR="0066230C" w:rsidRPr="0066230C" w:rsidRDefault="0066230C" w:rsidP="0066230C">
      <w:pPr>
        <w:ind w:left="-284"/>
      </w:pPr>
    </w:p>
    <w:p w14:paraId="6185BBB6" w14:textId="77777777" w:rsidR="00DA45E4" w:rsidRPr="00957735" w:rsidRDefault="00DA45E4" w:rsidP="00DA45E4">
      <w:pPr>
        <w:tabs>
          <w:tab w:val="left" w:pos="1440"/>
          <w:tab w:val="left" w:pos="2410"/>
          <w:tab w:val="left" w:pos="2977"/>
          <w:tab w:val="right" w:pos="8335"/>
          <w:tab w:val="right" w:pos="8505"/>
        </w:tabs>
        <w:ind w:left="-284" w:right="-52"/>
        <w:jc w:val="both"/>
        <w:rPr>
          <w:rFonts w:ascii="Arial" w:hAnsi="Arial" w:cs="Arial"/>
          <w:bCs/>
        </w:rPr>
      </w:pPr>
    </w:p>
    <w:p w14:paraId="587C7A49" w14:textId="42813B3E" w:rsidR="00DA45E4" w:rsidRDefault="00DA45E4" w:rsidP="003A7040">
      <w:pPr>
        <w:ind w:right="187"/>
      </w:pPr>
    </w:p>
    <w:p w14:paraId="6BC054FF" w14:textId="77777777" w:rsidR="00DA45E4" w:rsidRDefault="00DA45E4">
      <w:pPr>
        <w:rPr>
          <w:rFonts w:ascii="Arial" w:hAnsi="Arial" w:cs="Arial"/>
          <w:b/>
          <w:color w:val="244061" w:themeColor="accent1" w:themeShade="80"/>
          <w:kern w:val="28"/>
          <w:sz w:val="28"/>
        </w:rPr>
      </w:pPr>
      <w:r>
        <w:rPr>
          <w:rFonts w:ascii="Arial" w:hAnsi="Arial" w:cs="Arial"/>
          <w:caps/>
          <w:color w:val="244061" w:themeColor="accent1" w:themeShade="80"/>
        </w:rPr>
        <w:br w:type="page"/>
      </w:r>
    </w:p>
    <w:p w14:paraId="38F815EE" w14:textId="7F4F0325" w:rsidR="00DA45E4" w:rsidRDefault="00DA45E4" w:rsidP="00DA45E4">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244061" w:themeColor="accent1" w:themeShade="80"/>
          <w:u w:val="none"/>
        </w:rPr>
      </w:pPr>
      <w:bookmarkStart w:id="62" w:name="_Toc119593021"/>
      <w:r w:rsidRPr="17081DDF">
        <w:rPr>
          <w:rFonts w:ascii="Arial" w:hAnsi="Arial" w:cs="Arial"/>
          <w:caps w:val="0"/>
          <w:color w:val="244061" w:themeColor="accent1" w:themeShade="80"/>
          <w:u w:val="none"/>
        </w:rPr>
        <w:t>PD</w:t>
      </w:r>
      <w:r w:rsidR="008825ED" w:rsidRPr="008825ED">
        <w:rPr>
          <w:rFonts w:ascii="Arial" w:hAnsi="Arial" w:cs="Arial"/>
          <w:caps w:val="0"/>
          <w:color w:val="244061" w:themeColor="accent1" w:themeShade="80"/>
          <w:szCs w:val="28"/>
          <w:u w:val="none"/>
        </w:rPr>
        <w:t>79.11.22</w:t>
      </w:r>
      <w:r w:rsidRPr="17081DDF">
        <w:rPr>
          <w:rFonts w:ascii="Arial" w:hAnsi="Arial" w:cs="Arial"/>
          <w:caps w:val="0"/>
          <w:color w:val="244061" w:themeColor="accent1" w:themeShade="80"/>
          <w:u w:val="none"/>
        </w:rPr>
        <w:t xml:space="preserve"> – </w:t>
      </w:r>
      <w:r w:rsidR="00301323" w:rsidRPr="00301323">
        <w:rPr>
          <w:rFonts w:ascii="Arial" w:hAnsi="Arial" w:cs="Arial"/>
          <w:caps w:val="0"/>
          <w:color w:val="244061" w:themeColor="accent1" w:themeShade="80"/>
          <w:u w:val="none"/>
        </w:rPr>
        <w:t>Consideration of Responsible Authority Report for Amendments to Approved Mixed Use Development at 1A Thomas Street, Nedlands</w:t>
      </w:r>
      <w:bookmarkEnd w:id="62"/>
    </w:p>
    <w:p w14:paraId="15388C65" w14:textId="356EAC2D" w:rsidR="00301323" w:rsidRDefault="00301323" w:rsidP="00301323"/>
    <w:tbl>
      <w:tblPr>
        <w:tblStyle w:val="TableGrid"/>
        <w:tblW w:w="9640" w:type="dxa"/>
        <w:tblInd w:w="-289" w:type="dxa"/>
        <w:tblLook w:val="04A0" w:firstRow="1" w:lastRow="0" w:firstColumn="1" w:lastColumn="0" w:noHBand="0" w:noVBand="1"/>
      </w:tblPr>
      <w:tblGrid>
        <w:gridCol w:w="2349"/>
        <w:gridCol w:w="7291"/>
      </w:tblGrid>
      <w:tr w:rsidR="00144B02" w:rsidRPr="005F77A2" w14:paraId="420C2BF5" w14:textId="77777777" w:rsidTr="007F7149">
        <w:tc>
          <w:tcPr>
            <w:tcW w:w="2349" w:type="dxa"/>
          </w:tcPr>
          <w:p w14:paraId="4BCB9DDC"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Meeting &amp; Date</w:t>
            </w:r>
          </w:p>
        </w:tc>
        <w:tc>
          <w:tcPr>
            <w:tcW w:w="7291" w:type="dxa"/>
          </w:tcPr>
          <w:p w14:paraId="5D73E45A" w14:textId="77777777" w:rsidR="00144B02" w:rsidRPr="005F77A2" w:rsidRDefault="00144B02" w:rsidP="007F7149">
            <w:pPr>
              <w:ind w:right="39"/>
              <w:jc w:val="both"/>
              <w:rPr>
                <w:rFonts w:ascii="Arial" w:hAnsi="Arial" w:cs="Arial"/>
                <w:szCs w:val="24"/>
              </w:rPr>
            </w:pPr>
            <w:r>
              <w:rPr>
                <w:rFonts w:ascii="Arial" w:hAnsi="Arial" w:cs="Arial"/>
                <w:szCs w:val="24"/>
              </w:rPr>
              <w:t>Council – 22 November 2022</w:t>
            </w:r>
          </w:p>
        </w:tc>
      </w:tr>
      <w:tr w:rsidR="00144B02" w:rsidRPr="005F77A2" w14:paraId="5B3A0C21" w14:textId="77777777" w:rsidTr="007F7149">
        <w:tc>
          <w:tcPr>
            <w:tcW w:w="2349" w:type="dxa"/>
          </w:tcPr>
          <w:p w14:paraId="67FF38FB"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Applicant</w:t>
            </w:r>
          </w:p>
        </w:tc>
        <w:tc>
          <w:tcPr>
            <w:tcW w:w="7291" w:type="dxa"/>
          </w:tcPr>
          <w:p w14:paraId="4539F35D" w14:textId="77777777" w:rsidR="00144B02" w:rsidRPr="005F77A2" w:rsidRDefault="00144B02" w:rsidP="007F7149">
            <w:pPr>
              <w:ind w:right="39"/>
              <w:jc w:val="both"/>
              <w:rPr>
                <w:rFonts w:ascii="Arial" w:hAnsi="Arial" w:cs="Arial"/>
                <w:szCs w:val="24"/>
              </w:rPr>
            </w:pPr>
            <w:r>
              <w:rPr>
                <w:rFonts w:ascii="Arial" w:hAnsi="Arial" w:cs="Arial"/>
                <w:szCs w:val="24"/>
              </w:rPr>
              <w:t>RAD Architecture</w:t>
            </w:r>
          </w:p>
        </w:tc>
      </w:tr>
      <w:tr w:rsidR="00144B02" w:rsidRPr="005F77A2" w14:paraId="6B1B2ABE" w14:textId="77777777" w:rsidTr="007F7149">
        <w:tc>
          <w:tcPr>
            <w:tcW w:w="2349" w:type="dxa"/>
          </w:tcPr>
          <w:p w14:paraId="5CF0238E" w14:textId="77777777" w:rsidR="00144B02" w:rsidRPr="00E87554" w:rsidRDefault="00144B02" w:rsidP="007F7149">
            <w:pPr>
              <w:ind w:right="110"/>
              <w:rPr>
                <w:rFonts w:ascii="Arial" w:hAnsi="Arial" w:cs="Arial"/>
                <w:b/>
                <w:bCs/>
                <w:color w:val="244061" w:themeColor="accent1" w:themeShade="80"/>
                <w:szCs w:val="24"/>
              </w:rPr>
            </w:pPr>
            <w:r w:rsidRPr="00E87554">
              <w:rPr>
                <w:rFonts w:ascii="Arial" w:hAnsi="Arial" w:cs="Arial"/>
                <w:b/>
                <w:bCs/>
                <w:color w:val="244061" w:themeColor="accent1" w:themeShade="80"/>
                <w:szCs w:val="24"/>
              </w:rPr>
              <w:t xml:space="preserve">Employee Disclosure under section 5.70 Local Government Act 1995 </w:t>
            </w:r>
          </w:p>
        </w:tc>
        <w:tc>
          <w:tcPr>
            <w:tcW w:w="7291" w:type="dxa"/>
          </w:tcPr>
          <w:p w14:paraId="0390E910" w14:textId="77777777" w:rsidR="00144B02" w:rsidRDefault="00144B02" w:rsidP="007F7149">
            <w:pPr>
              <w:pStyle w:val="Subsection"/>
              <w:tabs>
                <w:tab w:val="clear" w:pos="879"/>
              </w:tabs>
              <w:spacing w:before="0" w:line="240" w:lineRule="auto"/>
              <w:ind w:left="0" w:right="39" w:firstLine="0"/>
              <w:rPr>
                <w:rFonts w:ascii="Arial" w:hAnsi="Arial" w:cs="Arial"/>
                <w:szCs w:val="24"/>
              </w:rPr>
            </w:pPr>
            <w:r w:rsidRPr="002017AD">
              <w:rPr>
                <w:rFonts w:ascii="Arial" w:hAnsi="Arial" w:cs="Arial"/>
                <w:szCs w:val="24"/>
              </w:rPr>
              <w:t>The author, reviewers and authoriser of this report declare they have no financial or impartiality interest with this matter.</w:t>
            </w:r>
          </w:p>
          <w:p w14:paraId="6949C28F" w14:textId="77777777" w:rsidR="00144B02" w:rsidRPr="002017AD" w:rsidRDefault="00144B02" w:rsidP="007F7149">
            <w:pPr>
              <w:pStyle w:val="Subsection"/>
              <w:tabs>
                <w:tab w:val="clear" w:pos="879"/>
              </w:tabs>
              <w:spacing w:before="0" w:line="240" w:lineRule="auto"/>
              <w:ind w:left="0" w:right="39" w:firstLine="0"/>
              <w:rPr>
                <w:rFonts w:ascii="Arial" w:hAnsi="Arial" w:cs="Arial"/>
                <w:szCs w:val="24"/>
              </w:rPr>
            </w:pPr>
          </w:p>
          <w:p w14:paraId="4DB9C72F" w14:textId="77777777" w:rsidR="00144B02" w:rsidRPr="005F77A2" w:rsidRDefault="00144B02" w:rsidP="007F7149">
            <w:pPr>
              <w:pStyle w:val="Subsection"/>
              <w:tabs>
                <w:tab w:val="clear" w:pos="595"/>
                <w:tab w:val="clear" w:pos="879"/>
              </w:tabs>
              <w:spacing w:before="0" w:line="240" w:lineRule="auto"/>
              <w:ind w:left="0" w:right="39" w:firstLine="0"/>
              <w:rPr>
                <w:rFonts w:ascii="Arial" w:hAnsi="Arial" w:cs="Arial"/>
                <w:szCs w:val="24"/>
              </w:rPr>
            </w:pPr>
            <w:r w:rsidRPr="002017AD">
              <w:rPr>
                <w:rFonts w:ascii="Arial" w:hAnsi="Arial" w:cs="Arial"/>
                <w:szCs w:val="24"/>
              </w:rPr>
              <w:t>There is no financial or personal relationship between City staff involved in the preparation of this report and the proponents or their consultants.</w:t>
            </w:r>
          </w:p>
        </w:tc>
      </w:tr>
      <w:tr w:rsidR="00144B02" w:rsidRPr="005F77A2" w14:paraId="3D733D0D" w14:textId="77777777" w:rsidTr="007F7149">
        <w:tc>
          <w:tcPr>
            <w:tcW w:w="2349" w:type="dxa"/>
          </w:tcPr>
          <w:p w14:paraId="0C439E9B"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Report Author</w:t>
            </w:r>
          </w:p>
        </w:tc>
        <w:tc>
          <w:tcPr>
            <w:tcW w:w="7291" w:type="dxa"/>
          </w:tcPr>
          <w:p w14:paraId="19286339" w14:textId="77777777" w:rsidR="00144B02" w:rsidRPr="005F77A2" w:rsidRDefault="00144B02" w:rsidP="007F7149">
            <w:pPr>
              <w:ind w:right="39"/>
              <w:jc w:val="both"/>
              <w:rPr>
                <w:rFonts w:ascii="Arial" w:hAnsi="Arial" w:cs="Arial"/>
                <w:szCs w:val="24"/>
              </w:rPr>
            </w:pPr>
            <w:r w:rsidRPr="002017AD">
              <w:rPr>
                <w:rFonts w:ascii="Arial" w:hAnsi="Arial" w:cs="Arial"/>
                <w:szCs w:val="24"/>
              </w:rPr>
              <w:t>Roy Winslow – Manager Urban Planning</w:t>
            </w:r>
          </w:p>
        </w:tc>
      </w:tr>
      <w:tr w:rsidR="00144B02" w:rsidRPr="005F77A2" w14:paraId="6F03E2CE" w14:textId="77777777" w:rsidTr="007F7149">
        <w:tc>
          <w:tcPr>
            <w:tcW w:w="2349" w:type="dxa"/>
          </w:tcPr>
          <w:p w14:paraId="08F9F02C"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Director/CEO</w:t>
            </w:r>
          </w:p>
        </w:tc>
        <w:tc>
          <w:tcPr>
            <w:tcW w:w="7291" w:type="dxa"/>
          </w:tcPr>
          <w:p w14:paraId="777F704B" w14:textId="77777777" w:rsidR="00144B02" w:rsidRPr="005F77A2" w:rsidRDefault="00144B02" w:rsidP="007F7149">
            <w:pPr>
              <w:ind w:right="39"/>
              <w:jc w:val="both"/>
              <w:rPr>
                <w:rFonts w:ascii="Arial" w:hAnsi="Arial" w:cs="Arial"/>
                <w:szCs w:val="24"/>
              </w:rPr>
            </w:pPr>
            <w:r w:rsidRPr="002017AD">
              <w:rPr>
                <w:rFonts w:ascii="Arial" w:hAnsi="Arial" w:cs="Arial"/>
                <w:szCs w:val="24"/>
              </w:rPr>
              <w:t>Tony Free – Director Planning and Development</w:t>
            </w:r>
          </w:p>
        </w:tc>
      </w:tr>
      <w:tr w:rsidR="00144B02" w:rsidRPr="005F77A2" w14:paraId="468083D1" w14:textId="77777777" w:rsidTr="007F7149">
        <w:tc>
          <w:tcPr>
            <w:tcW w:w="2349" w:type="dxa"/>
          </w:tcPr>
          <w:p w14:paraId="0320F8E4" w14:textId="77777777" w:rsidR="00144B02" w:rsidRPr="00E87554" w:rsidRDefault="00144B02" w:rsidP="007F7149">
            <w:pPr>
              <w:ind w:right="110"/>
              <w:jc w:val="both"/>
              <w:rPr>
                <w:rFonts w:ascii="Arial" w:hAnsi="Arial" w:cs="Arial"/>
                <w:b/>
                <w:color w:val="244061" w:themeColor="accent1" w:themeShade="80"/>
                <w:szCs w:val="24"/>
              </w:rPr>
            </w:pPr>
            <w:r w:rsidRPr="00E87554">
              <w:rPr>
                <w:rFonts w:ascii="Arial" w:hAnsi="Arial" w:cs="Arial"/>
                <w:b/>
                <w:color w:val="244061" w:themeColor="accent1" w:themeShade="80"/>
                <w:szCs w:val="24"/>
              </w:rPr>
              <w:t>Attachments</w:t>
            </w:r>
          </w:p>
        </w:tc>
        <w:tc>
          <w:tcPr>
            <w:tcW w:w="7291" w:type="dxa"/>
          </w:tcPr>
          <w:p w14:paraId="22F906A4" w14:textId="26492487" w:rsidR="00144B02" w:rsidRPr="004D48D1" w:rsidRDefault="00144B02" w:rsidP="004D48D1">
            <w:pPr>
              <w:pStyle w:val="ListParagraph"/>
              <w:numPr>
                <w:ilvl w:val="3"/>
                <w:numId w:val="14"/>
              </w:numPr>
              <w:tabs>
                <w:tab w:val="clear" w:pos="2880"/>
              </w:tabs>
              <w:ind w:left="383"/>
              <w:jc w:val="both"/>
              <w:rPr>
                <w:rFonts w:ascii="Arial" w:eastAsia="Calibri" w:hAnsi="Arial" w:cs="Arial"/>
                <w:szCs w:val="24"/>
              </w:rPr>
            </w:pPr>
            <w:r w:rsidRPr="004D48D1">
              <w:rPr>
                <w:rFonts w:ascii="Arial" w:eastAsia="Calibri" w:hAnsi="Arial" w:cs="Arial"/>
                <w:szCs w:val="24"/>
              </w:rPr>
              <w:t>Responsible Authority Report and Attachments</w:t>
            </w:r>
          </w:p>
        </w:tc>
      </w:tr>
    </w:tbl>
    <w:p w14:paraId="4B4DC948" w14:textId="77777777" w:rsidR="00144B02" w:rsidRPr="005F77A2" w:rsidRDefault="00144B02" w:rsidP="00144B02">
      <w:pPr>
        <w:ind w:right="-330"/>
        <w:jc w:val="both"/>
        <w:rPr>
          <w:rFonts w:ascii="Arial" w:hAnsi="Arial" w:cs="Arial"/>
          <w:b/>
          <w:szCs w:val="32"/>
          <w:lang w:val="en-US"/>
        </w:rPr>
      </w:pPr>
    </w:p>
    <w:p w14:paraId="022FBFA1" w14:textId="77777777" w:rsidR="00144B02" w:rsidRPr="00E87554" w:rsidRDefault="00144B02" w:rsidP="00144B02">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7CD72940" w14:textId="77777777" w:rsidR="00144B02" w:rsidRDefault="00144B02" w:rsidP="00144B02">
      <w:pPr>
        <w:ind w:right="46"/>
        <w:jc w:val="both"/>
        <w:rPr>
          <w:rFonts w:ascii="Arial" w:hAnsi="Arial" w:cs="Arial"/>
          <w:szCs w:val="32"/>
        </w:rPr>
      </w:pPr>
    </w:p>
    <w:p w14:paraId="65566B12" w14:textId="77777777" w:rsidR="00144B02" w:rsidRPr="0062486E" w:rsidRDefault="00144B02" w:rsidP="00144B02">
      <w:pPr>
        <w:ind w:left="-284" w:right="46"/>
        <w:jc w:val="both"/>
        <w:rPr>
          <w:rFonts w:ascii="Arial" w:hAnsi="Arial" w:cs="Arial"/>
          <w:bCs/>
          <w:szCs w:val="32"/>
          <w:lang w:val="en-US"/>
        </w:rPr>
      </w:pPr>
      <w:r w:rsidRPr="00E90522">
        <w:rPr>
          <w:rFonts w:ascii="Arial" w:hAnsi="Arial" w:cs="Arial"/>
          <w:szCs w:val="32"/>
          <w:lang w:val="en-GB"/>
        </w:rPr>
        <w:t xml:space="preserve">The purpose of this report is for Council to consider a Joint Development Assessment Panel (JDAP) </w:t>
      </w:r>
      <w:r w:rsidRPr="0062486E">
        <w:rPr>
          <w:rFonts w:ascii="Arial" w:hAnsi="Arial" w:cs="Arial"/>
          <w:bCs/>
          <w:szCs w:val="32"/>
          <w:lang w:val="en-US"/>
        </w:rPr>
        <w:t xml:space="preserve">application at </w:t>
      </w:r>
      <w:r>
        <w:rPr>
          <w:rFonts w:ascii="Arial" w:hAnsi="Arial" w:cs="Arial"/>
          <w:bCs/>
          <w:szCs w:val="32"/>
          <w:lang w:val="en-US"/>
        </w:rPr>
        <w:t>1A Thomas Street, Nedlands</w:t>
      </w:r>
      <w:r w:rsidRPr="0062486E">
        <w:rPr>
          <w:rFonts w:ascii="Arial" w:hAnsi="Arial" w:cs="Arial"/>
          <w:bCs/>
          <w:szCs w:val="32"/>
          <w:lang w:val="en-US"/>
        </w:rPr>
        <w:t xml:space="preserve">. Amendments are proposed to the previously approved mixed-use development of </w:t>
      </w:r>
      <w:r>
        <w:rPr>
          <w:rFonts w:ascii="Arial" w:hAnsi="Arial" w:cs="Arial"/>
          <w:bCs/>
          <w:szCs w:val="24"/>
          <w:lang w:val="en-US"/>
        </w:rPr>
        <w:t>27</w:t>
      </w:r>
      <w:r w:rsidRPr="00AB478E">
        <w:rPr>
          <w:rFonts w:ascii="Arial" w:hAnsi="Arial" w:cs="Arial"/>
          <w:bCs/>
          <w:szCs w:val="24"/>
          <w:lang w:val="en-US"/>
        </w:rPr>
        <w:t xml:space="preserve"> multiple dwellings at the subject site. </w:t>
      </w:r>
    </w:p>
    <w:p w14:paraId="3F5674D2" w14:textId="77777777" w:rsidR="00144B02" w:rsidRPr="00E90522" w:rsidRDefault="00144B02" w:rsidP="00144B02">
      <w:pPr>
        <w:ind w:left="-284" w:right="46"/>
        <w:jc w:val="both"/>
        <w:rPr>
          <w:rFonts w:ascii="Arial" w:hAnsi="Arial" w:cs="Arial"/>
          <w:szCs w:val="32"/>
          <w:lang w:val="en-GB"/>
        </w:rPr>
      </w:pPr>
    </w:p>
    <w:p w14:paraId="72CC699D" w14:textId="77777777" w:rsidR="00144B02" w:rsidRPr="00E90522" w:rsidRDefault="00144B02" w:rsidP="00144B02">
      <w:pPr>
        <w:ind w:left="-284" w:right="46"/>
        <w:jc w:val="both"/>
        <w:rPr>
          <w:rFonts w:ascii="Arial" w:hAnsi="Arial" w:cs="Arial"/>
          <w:szCs w:val="32"/>
          <w:lang w:val="en-GB"/>
        </w:rPr>
      </w:pPr>
      <w:r w:rsidRPr="00E90522">
        <w:rPr>
          <w:rFonts w:ascii="Arial" w:hAnsi="Arial" w:cs="Arial"/>
          <w:szCs w:val="32"/>
          <w:lang w:val="en-GB"/>
        </w:rPr>
        <w:t xml:space="preserve">Council is requested to make its recommendation to the Metro Inner-North Joint Development Assessment Panel as the Responsible Authority. Council’s recommendation will be incorporated into the Responsible Authority Report </w:t>
      </w:r>
      <w:r w:rsidRPr="00E90522">
        <w:rPr>
          <w:rFonts w:ascii="Arial" w:hAnsi="Arial" w:cs="Arial"/>
          <w:szCs w:val="32"/>
          <w:lang w:val="en-US"/>
        </w:rPr>
        <w:t xml:space="preserve">(RAR) </w:t>
      </w:r>
      <w:r w:rsidRPr="00E90522">
        <w:rPr>
          <w:rFonts w:ascii="Arial" w:hAnsi="Arial" w:cs="Arial"/>
          <w:szCs w:val="32"/>
          <w:lang w:val="en-GB"/>
        </w:rPr>
        <w:t xml:space="preserve">and lodged with the DAP Secretariat on </w:t>
      </w:r>
      <w:r>
        <w:rPr>
          <w:rFonts w:ascii="Arial" w:hAnsi="Arial" w:cs="Arial"/>
          <w:szCs w:val="32"/>
          <w:lang w:val="en-GB"/>
        </w:rPr>
        <w:t>23 November 2022</w:t>
      </w:r>
      <w:r w:rsidRPr="00E90522">
        <w:rPr>
          <w:rFonts w:ascii="Arial" w:hAnsi="Arial" w:cs="Arial"/>
          <w:szCs w:val="32"/>
          <w:lang w:val="en-GB"/>
        </w:rPr>
        <w:t xml:space="preserve">. </w:t>
      </w:r>
    </w:p>
    <w:p w14:paraId="26FC9742" w14:textId="77777777" w:rsidR="00144B02" w:rsidRPr="00E90522" w:rsidRDefault="00144B02" w:rsidP="00144B02">
      <w:pPr>
        <w:ind w:left="-284" w:right="46"/>
        <w:jc w:val="both"/>
        <w:rPr>
          <w:rFonts w:ascii="Arial" w:hAnsi="Arial" w:cs="Arial"/>
          <w:szCs w:val="32"/>
          <w:lang w:val="en-GB"/>
        </w:rPr>
      </w:pPr>
    </w:p>
    <w:p w14:paraId="4343961E" w14:textId="77777777" w:rsidR="00144B02" w:rsidRPr="00E90522" w:rsidRDefault="00144B02" w:rsidP="00144B02">
      <w:pPr>
        <w:ind w:left="-284" w:right="46"/>
        <w:jc w:val="both"/>
        <w:rPr>
          <w:rFonts w:ascii="Arial" w:hAnsi="Arial" w:cs="Arial"/>
          <w:szCs w:val="32"/>
          <w:lang w:val="en-GB"/>
        </w:rPr>
      </w:pPr>
      <w:r w:rsidRPr="00E90522">
        <w:rPr>
          <w:rFonts w:ascii="Arial" w:hAnsi="Arial" w:cs="Arial"/>
          <w:szCs w:val="32"/>
          <w:lang w:val="en-GB"/>
        </w:rPr>
        <w:t>Administration recommends Council adopt the Officer Recommendation for approval.</w:t>
      </w:r>
    </w:p>
    <w:p w14:paraId="12E2E042" w14:textId="4948359B" w:rsidR="00144B02" w:rsidRDefault="00144B02" w:rsidP="00144B02">
      <w:pPr>
        <w:ind w:left="-284" w:right="46"/>
        <w:jc w:val="both"/>
        <w:rPr>
          <w:rFonts w:ascii="Arial" w:hAnsi="Arial" w:cs="Arial"/>
          <w:b/>
          <w:szCs w:val="32"/>
          <w:lang w:val="en-US"/>
        </w:rPr>
      </w:pPr>
    </w:p>
    <w:p w14:paraId="723D5884" w14:textId="77777777" w:rsidR="00144B02" w:rsidRPr="005F77A2" w:rsidRDefault="00144B02" w:rsidP="00144B02">
      <w:pPr>
        <w:ind w:left="-284" w:right="46"/>
        <w:jc w:val="both"/>
        <w:rPr>
          <w:rFonts w:ascii="Arial" w:hAnsi="Arial" w:cs="Arial"/>
          <w:b/>
          <w:szCs w:val="32"/>
          <w:lang w:val="en-US"/>
        </w:rPr>
      </w:pPr>
    </w:p>
    <w:p w14:paraId="24C1F1E9" w14:textId="77777777" w:rsidR="00144B02" w:rsidRPr="00E87554" w:rsidRDefault="00144B02" w:rsidP="00144B02">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3F6A3862" w14:textId="77777777" w:rsidR="00144B02" w:rsidRDefault="00144B02" w:rsidP="00144B02">
      <w:pPr>
        <w:ind w:left="-284" w:right="46"/>
        <w:jc w:val="both"/>
        <w:rPr>
          <w:rFonts w:ascii="Arial" w:hAnsi="Arial" w:cs="Arial"/>
          <w:b/>
          <w:color w:val="244061" w:themeColor="accent1" w:themeShade="80"/>
          <w:sz w:val="28"/>
          <w:szCs w:val="32"/>
          <w:lang w:val="en-US"/>
        </w:rPr>
      </w:pPr>
    </w:p>
    <w:p w14:paraId="6901DF0A" w14:textId="77777777" w:rsidR="00144B02" w:rsidRDefault="00144B02" w:rsidP="00144B02">
      <w:pPr>
        <w:ind w:left="-284" w:right="46"/>
        <w:jc w:val="both"/>
        <w:rPr>
          <w:rFonts w:ascii="Arial" w:hAnsi="Arial" w:cs="Arial"/>
          <w:b/>
          <w:color w:val="244061" w:themeColor="accent1" w:themeShade="80"/>
          <w:szCs w:val="24"/>
          <w:lang w:val="en-US"/>
        </w:rPr>
      </w:pPr>
      <w:r w:rsidRPr="00966DCF">
        <w:rPr>
          <w:rFonts w:ascii="Arial" w:hAnsi="Arial" w:cs="Arial"/>
          <w:b/>
          <w:color w:val="244061" w:themeColor="accent1" w:themeShade="80"/>
          <w:szCs w:val="24"/>
          <w:lang w:val="en-US"/>
        </w:rPr>
        <w:t>Tha</w:t>
      </w:r>
      <w:r>
        <w:rPr>
          <w:rFonts w:ascii="Arial" w:hAnsi="Arial" w:cs="Arial"/>
          <w:b/>
          <w:color w:val="244061" w:themeColor="accent1" w:themeShade="80"/>
          <w:szCs w:val="24"/>
          <w:lang w:val="en-US"/>
        </w:rPr>
        <w:t>t Council:</w:t>
      </w:r>
    </w:p>
    <w:p w14:paraId="07D681DD" w14:textId="77777777" w:rsidR="00144B02" w:rsidRDefault="00144B02" w:rsidP="00144B02">
      <w:pPr>
        <w:ind w:left="-284" w:right="46"/>
        <w:jc w:val="both"/>
        <w:rPr>
          <w:rFonts w:ascii="Arial" w:hAnsi="Arial" w:cs="Arial"/>
          <w:b/>
          <w:color w:val="244061" w:themeColor="accent1" w:themeShade="80"/>
          <w:szCs w:val="24"/>
          <w:lang w:val="en-US"/>
        </w:rPr>
      </w:pPr>
    </w:p>
    <w:p w14:paraId="4B40BF18" w14:textId="77777777" w:rsidR="00144B02" w:rsidRDefault="00144B02" w:rsidP="00144B02">
      <w:pPr>
        <w:ind w:left="-284" w:right="46"/>
        <w:jc w:val="both"/>
        <w:rPr>
          <w:rFonts w:ascii="Arial" w:hAnsi="Arial" w:cs="Arial"/>
          <w:b/>
          <w:color w:val="244061" w:themeColor="accent1" w:themeShade="80"/>
          <w:szCs w:val="24"/>
          <w:lang w:val="en-US"/>
        </w:rPr>
      </w:pPr>
      <w:r w:rsidRPr="002849CE">
        <w:rPr>
          <w:rFonts w:ascii="Arial" w:hAnsi="Arial" w:cs="Arial"/>
          <w:b/>
          <w:color w:val="244061" w:themeColor="accent1" w:themeShade="80"/>
          <w:szCs w:val="24"/>
          <w:lang w:val="en-US"/>
        </w:rPr>
        <w:t xml:space="preserve">Adopts as the Responsible Authority the Officer Recommendation contained in the Responsible Authority Report for the </w:t>
      </w:r>
      <w:r>
        <w:rPr>
          <w:rFonts w:ascii="Arial" w:hAnsi="Arial" w:cs="Arial"/>
          <w:b/>
          <w:color w:val="244061" w:themeColor="accent1" w:themeShade="80"/>
          <w:szCs w:val="24"/>
          <w:lang w:val="en-US"/>
        </w:rPr>
        <w:t xml:space="preserve">amendments to the approved mixed-use development at 1A Thomas Street, Nedlands as follows: </w:t>
      </w:r>
    </w:p>
    <w:p w14:paraId="0DEFE452" w14:textId="77777777" w:rsidR="00144B02" w:rsidRDefault="00144B02" w:rsidP="00144B02">
      <w:pPr>
        <w:ind w:left="-284" w:right="46"/>
        <w:jc w:val="both"/>
        <w:rPr>
          <w:rFonts w:ascii="Arial" w:hAnsi="Arial" w:cs="Arial"/>
          <w:b/>
          <w:color w:val="244061" w:themeColor="accent1" w:themeShade="80"/>
          <w:szCs w:val="24"/>
          <w:lang w:val="en-US"/>
        </w:rPr>
      </w:pPr>
    </w:p>
    <w:p w14:paraId="4716E725" w14:textId="77777777" w:rsidR="00144B02" w:rsidRDefault="00144B02" w:rsidP="00144B02">
      <w:pPr>
        <w:ind w:left="142" w:right="46" w:hanging="426"/>
        <w:jc w:val="both"/>
        <w:rPr>
          <w:rFonts w:ascii="Arial" w:hAnsi="Arial" w:cs="Arial"/>
          <w:b/>
          <w:color w:val="244061" w:themeColor="accent1" w:themeShade="80"/>
          <w:szCs w:val="24"/>
          <w:lang w:val="en-US"/>
        </w:rPr>
      </w:pPr>
      <w:r w:rsidRPr="00031DBF">
        <w:rPr>
          <w:rFonts w:ascii="Arial" w:hAnsi="Arial" w:cs="Arial"/>
          <w:b/>
          <w:color w:val="244061" w:themeColor="accent1" w:themeShade="80"/>
          <w:szCs w:val="24"/>
          <w:lang w:val="en-US"/>
        </w:rPr>
        <w:t>It is recommended that the Metro Inner-North JDAP resolves to:</w:t>
      </w:r>
    </w:p>
    <w:p w14:paraId="54AE499C" w14:textId="77777777" w:rsidR="00144B02" w:rsidRDefault="00144B02" w:rsidP="00144B02">
      <w:pPr>
        <w:ind w:left="142" w:right="46" w:hanging="426"/>
        <w:jc w:val="both"/>
        <w:rPr>
          <w:rFonts w:ascii="Arial" w:hAnsi="Arial" w:cs="Arial"/>
          <w:b/>
          <w:color w:val="244061" w:themeColor="accent1" w:themeShade="80"/>
          <w:szCs w:val="24"/>
          <w:lang w:val="en-US"/>
        </w:rPr>
      </w:pPr>
    </w:p>
    <w:p w14:paraId="3D4AD757" w14:textId="77777777" w:rsidR="00144B02" w:rsidRPr="005E2468" w:rsidRDefault="00144B02" w:rsidP="00AD1212">
      <w:pPr>
        <w:numPr>
          <w:ilvl w:val="0"/>
          <w:numId w:val="54"/>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Accept that the DAP Application reference DAP/22/02163 as detailed on the DAP Form 2 dated 29 September 2022 is appropriate for consideration in accordance with regulation 17 of the </w:t>
      </w:r>
      <w:r w:rsidRPr="005E2468">
        <w:rPr>
          <w:rFonts w:ascii="Arial" w:hAnsi="Arial" w:cs="Arial"/>
          <w:b/>
          <w:i/>
          <w:color w:val="244061" w:themeColor="accent1" w:themeShade="80"/>
          <w:szCs w:val="24"/>
        </w:rPr>
        <w:t xml:space="preserve">Planning and Development (Development Assessment Panels) Regulations </w:t>
      </w:r>
      <w:proofErr w:type="gramStart"/>
      <w:r w:rsidRPr="005E2468">
        <w:rPr>
          <w:rFonts w:ascii="Arial" w:hAnsi="Arial" w:cs="Arial"/>
          <w:b/>
          <w:i/>
          <w:color w:val="244061" w:themeColor="accent1" w:themeShade="80"/>
          <w:szCs w:val="24"/>
        </w:rPr>
        <w:t>2011</w:t>
      </w:r>
      <w:r w:rsidRPr="005E2468">
        <w:rPr>
          <w:rFonts w:ascii="Arial" w:hAnsi="Arial" w:cs="Arial"/>
          <w:b/>
          <w:color w:val="244061" w:themeColor="accent1" w:themeShade="80"/>
          <w:szCs w:val="24"/>
        </w:rPr>
        <w:t>;</w:t>
      </w:r>
      <w:proofErr w:type="gramEnd"/>
    </w:p>
    <w:p w14:paraId="7B33ED22" w14:textId="77777777" w:rsidR="00144B02" w:rsidRPr="005E2468" w:rsidRDefault="00144B02" w:rsidP="00144B02">
      <w:pPr>
        <w:ind w:left="284" w:right="46" w:hanging="568"/>
        <w:jc w:val="both"/>
        <w:rPr>
          <w:rFonts w:ascii="Arial" w:hAnsi="Arial" w:cs="Arial"/>
          <w:b/>
          <w:color w:val="244061" w:themeColor="accent1" w:themeShade="80"/>
          <w:szCs w:val="24"/>
        </w:rPr>
      </w:pPr>
    </w:p>
    <w:p w14:paraId="121D2AF7" w14:textId="77777777" w:rsidR="00144B02" w:rsidRPr="005E2468" w:rsidRDefault="00144B02" w:rsidP="00AD1212">
      <w:pPr>
        <w:numPr>
          <w:ilvl w:val="0"/>
          <w:numId w:val="54"/>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Approve DAP Application reference DAP/22/02163 and accompanying plans dated stamped </w:t>
      </w:r>
      <w:r>
        <w:rPr>
          <w:rFonts w:ascii="Arial" w:hAnsi="Arial" w:cs="Arial"/>
          <w:b/>
          <w:color w:val="244061" w:themeColor="accent1" w:themeShade="80"/>
          <w:szCs w:val="24"/>
        </w:rPr>
        <w:t>8 November 2022</w:t>
      </w:r>
      <w:r w:rsidRPr="005E2468">
        <w:rPr>
          <w:rFonts w:ascii="Arial" w:hAnsi="Arial" w:cs="Arial"/>
          <w:b/>
          <w:color w:val="244061" w:themeColor="accent1" w:themeShade="80"/>
          <w:szCs w:val="24"/>
        </w:rPr>
        <w:t xml:space="preserve"> (Attachment 2) in accordance with Clause 68 of Schedule 2 (Deemed Provisions) of the </w:t>
      </w:r>
      <w:r w:rsidRPr="005E2468">
        <w:rPr>
          <w:rFonts w:ascii="Arial" w:hAnsi="Arial" w:cs="Arial"/>
          <w:b/>
          <w:i/>
          <w:color w:val="244061" w:themeColor="accent1" w:themeShade="80"/>
          <w:szCs w:val="24"/>
        </w:rPr>
        <w:t>Planning and Development (Local Planning Schemes) Regulations 2015</w:t>
      </w:r>
      <w:r w:rsidRPr="005E2468">
        <w:rPr>
          <w:rFonts w:ascii="Arial" w:hAnsi="Arial" w:cs="Arial"/>
          <w:b/>
          <w:color w:val="244061" w:themeColor="accent1" w:themeShade="80"/>
          <w:szCs w:val="24"/>
        </w:rPr>
        <w:t>, and the provisions of Clause 16 of the City of Nedlands Local Planning Scheme No. 3, for the proposed amendments to the approved development of 27 multiple dwellings at 1A Thomas Street, Nedlands.</w:t>
      </w:r>
    </w:p>
    <w:p w14:paraId="0405F1B8" w14:textId="77777777" w:rsidR="00144B02" w:rsidRPr="005E2468" w:rsidRDefault="00144B02" w:rsidP="00144B02">
      <w:pPr>
        <w:ind w:left="142" w:right="46" w:hanging="426"/>
        <w:jc w:val="both"/>
        <w:rPr>
          <w:rFonts w:ascii="Arial" w:hAnsi="Arial" w:cs="Arial"/>
          <w:b/>
          <w:color w:val="244061" w:themeColor="accent1" w:themeShade="80"/>
          <w:szCs w:val="24"/>
        </w:rPr>
      </w:pPr>
    </w:p>
    <w:p w14:paraId="7316C4DB" w14:textId="77777777" w:rsidR="00144B02" w:rsidRPr="005E2468" w:rsidRDefault="00144B02" w:rsidP="00144B02">
      <w:pPr>
        <w:ind w:left="142" w:right="46" w:hanging="426"/>
        <w:jc w:val="both"/>
        <w:rPr>
          <w:rFonts w:ascii="Arial" w:hAnsi="Arial" w:cs="Arial"/>
          <w:b/>
          <w:color w:val="244061" w:themeColor="accent1" w:themeShade="80"/>
          <w:szCs w:val="24"/>
        </w:rPr>
      </w:pPr>
      <w:bookmarkStart w:id="63" w:name="_Hlk4675266"/>
      <w:r w:rsidRPr="005E2468">
        <w:rPr>
          <w:rFonts w:ascii="Arial" w:hAnsi="Arial" w:cs="Arial"/>
          <w:b/>
          <w:color w:val="244061" w:themeColor="accent1" w:themeShade="80"/>
          <w:szCs w:val="24"/>
        </w:rPr>
        <w:t xml:space="preserve">Amended Conditions </w:t>
      </w:r>
    </w:p>
    <w:bookmarkEnd w:id="63"/>
    <w:p w14:paraId="4B8AFB6C" w14:textId="77777777" w:rsidR="00144B02" w:rsidRPr="005E2468" w:rsidRDefault="00144B02" w:rsidP="00144B02">
      <w:pPr>
        <w:ind w:left="142" w:right="46" w:hanging="426"/>
        <w:jc w:val="both"/>
        <w:rPr>
          <w:rFonts w:ascii="Arial" w:hAnsi="Arial" w:cs="Arial"/>
          <w:b/>
          <w:color w:val="244061" w:themeColor="accent1" w:themeShade="80"/>
          <w:szCs w:val="24"/>
        </w:rPr>
      </w:pPr>
    </w:p>
    <w:p w14:paraId="2DDC2D6F" w14:textId="77777777" w:rsidR="00144B02" w:rsidRPr="005E2468" w:rsidRDefault="00144B02" w:rsidP="00AD1212">
      <w:pPr>
        <w:numPr>
          <w:ilvl w:val="0"/>
          <w:numId w:val="56"/>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Prior to occupation, landscaping shall be completed in accordance with the approved plans prepared by Plan \ E received 12 October 2022 or any approved modifications to the satisfaction of the City of Nedlands. All landscaped areas are to be maintained on an ongoing basis for the life of the development on the site to the satisfaction of the City of Nedlands.</w:t>
      </w:r>
    </w:p>
    <w:p w14:paraId="72C7D4F0" w14:textId="77777777" w:rsidR="00144B02" w:rsidRPr="005E2468" w:rsidRDefault="00144B02" w:rsidP="00144B02">
      <w:pPr>
        <w:ind w:left="284" w:right="46" w:hanging="568"/>
        <w:jc w:val="both"/>
        <w:rPr>
          <w:rFonts w:ascii="Arial" w:hAnsi="Arial" w:cs="Arial"/>
          <w:b/>
          <w:color w:val="244061" w:themeColor="accent1" w:themeShade="80"/>
          <w:szCs w:val="24"/>
        </w:rPr>
      </w:pPr>
    </w:p>
    <w:p w14:paraId="7740DE51" w14:textId="77777777" w:rsidR="00144B02" w:rsidRPr="005E2468" w:rsidRDefault="00144B02" w:rsidP="00AD1212">
      <w:pPr>
        <w:numPr>
          <w:ilvl w:val="0"/>
          <w:numId w:val="57"/>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Prior to occupation, the direct southern elevations of balconies of units 402, 403, 502, 602 and 702; and the direct northern elevations of balconies of units 501, 601 and 701 as shown in red on the approved plans, shall be screened in accordance with the Residential Design Codes by </w:t>
      </w:r>
      <w:proofErr w:type="gramStart"/>
      <w:r w:rsidRPr="005E2468">
        <w:rPr>
          <w:rFonts w:ascii="Arial" w:hAnsi="Arial" w:cs="Arial"/>
          <w:b/>
          <w:color w:val="244061" w:themeColor="accent1" w:themeShade="80"/>
          <w:szCs w:val="24"/>
        </w:rPr>
        <w:t>either;</w:t>
      </w:r>
      <w:proofErr w:type="gramEnd"/>
      <w:r w:rsidRPr="005E2468">
        <w:rPr>
          <w:rFonts w:ascii="Arial" w:hAnsi="Arial" w:cs="Arial"/>
          <w:b/>
          <w:color w:val="244061" w:themeColor="accent1" w:themeShade="80"/>
          <w:szCs w:val="24"/>
        </w:rPr>
        <w:t xml:space="preserve"> </w:t>
      </w:r>
    </w:p>
    <w:p w14:paraId="0E9DAF42" w14:textId="77777777" w:rsidR="00144B02" w:rsidRPr="005E2468" w:rsidRDefault="00144B02" w:rsidP="00144B02">
      <w:pPr>
        <w:ind w:left="142" w:right="46" w:hanging="426"/>
        <w:jc w:val="both"/>
        <w:rPr>
          <w:rFonts w:ascii="Arial" w:hAnsi="Arial" w:cs="Arial"/>
          <w:b/>
          <w:color w:val="244061" w:themeColor="accent1" w:themeShade="80"/>
          <w:szCs w:val="24"/>
        </w:rPr>
      </w:pPr>
    </w:p>
    <w:p w14:paraId="525924C2" w14:textId="77777777" w:rsidR="00144B02" w:rsidRPr="005E2468" w:rsidRDefault="00144B02" w:rsidP="00AD1212">
      <w:pPr>
        <w:numPr>
          <w:ilvl w:val="1"/>
          <w:numId w:val="57"/>
        </w:numPr>
        <w:ind w:left="851" w:right="46" w:hanging="567"/>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fixed and obscured glass to a height of 1.6 metres above finished floor level; or </w:t>
      </w:r>
    </w:p>
    <w:p w14:paraId="40E3FFA4" w14:textId="77777777" w:rsidR="00144B02" w:rsidRPr="005E2468" w:rsidRDefault="00144B02" w:rsidP="00AD1212">
      <w:pPr>
        <w:numPr>
          <w:ilvl w:val="1"/>
          <w:numId w:val="57"/>
        </w:numPr>
        <w:ind w:left="851" w:right="46" w:hanging="567"/>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fixed screening devices to a height of 1.6 meters above finished floor level that are at least 75% obscure and made of a durable </w:t>
      </w:r>
      <w:proofErr w:type="gramStart"/>
      <w:r w:rsidRPr="005E2468">
        <w:rPr>
          <w:rFonts w:ascii="Arial" w:hAnsi="Arial" w:cs="Arial"/>
          <w:b/>
          <w:color w:val="244061" w:themeColor="accent1" w:themeShade="80"/>
          <w:szCs w:val="24"/>
        </w:rPr>
        <w:t>material;</w:t>
      </w:r>
      <w:proofErr w:type="gramEnd"/>
      <w:r w:rsidRPr="005E2468">
        <w:rPr>
          <w:rFonts w:ascii="Arial" w:hAnsi="Arial" w:cs="Arial"/>
          <w:b/>
          <w:color w:val="244061" w:themeColor="accent1" w:themeShade="80"/>
          <w:szCs w:val="24"/>
        </w:rPr>
        <w:t xml:space="preserve"> or </w:t>
      </w:r>
    </w:p>
    <w:p w14:paraId="05D31644" w14:textId="77777777" w:rsidR="00144B02" w:rsidRPr="005E2468" w:rsidRDefault="00144B02" w:rsidP="00AD1212">
      <w:pPr>
        <w:numPr>
          <w:ilvl w:val="1"/>
          <w:numId w:val="57"/>
        </w:numPr>
        <w:ind w:left="851" w:right="46" w:hanging="567"/>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a minimum sill height of 1.6 metres above the finished floor level; or </w:t>
      </w:r>
    </w:p>
    <w:p w14:paraId="0E09E075" w14:textId="77777777" w:rsidR="00144B02" w:rsidRPr="005E2468" w:rsidRDefault="00144B02" w:rsidP="00AD1212">
      <w:pPr>
        <w:numPr>
          <w:ilvl w:val="1"/>
          <w:numId w:val="57"/>
        </w:numPr>
        <w:ind w:left="851" w:right="46" w:hanging="567"/>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an alternative method of screening approved by the City of Nedlands. </w:t>
      </w:r>
    </w:p>
    <w:p w14:paraId="2BF4B35C" w14:textId="77777777" w:rsidR="00144B02" w:rsidRPr="005E2468" w:rsidRDefault="00144B02" w:rsidP="00144B02">
      <w:pPr>
        <w:ind w:left="142" w:right="46" w:hanging="426"/>
        <w:jc w:val="both"/>
        <w:rPr>
          <w:rFonts w:ascii="Arial" w:hAnsi="Arial" w:cs="Arial"/>
          <w:b/>
          <w:color w:val="244061" w:themeColor="accent1" w:themeShade="80"/>
          <w:szCs w:val="24"/>
        </w:rPr>
      </w:pPr>
      <w:r w:rsidRPr="005E2468">
        <w:rPr>
          <w:rFonts w:ascii="Arial" w:hAnsi="Arial" w:cs="Arial"/>
          <w:b/>
          <w:color w:val="244061" w:themeColor="accent1" w:themeShade="80"/>
          <w:szCs w:val="24"/>
        </w:rPr>
        <w:br/>
        <w:t>The required screening shall be thereafter maintained to the satisfaction of the City of Nedlands.</w:t>
      </w:r>
    </w:p>
    <w:p w14:paraId="65919581" w14:textId="77777777" w:rsidR="00144B02" w:rsidRPr="005E2468" w:rsidRDefault="00144B02" w:rsidP="00144B02">
      <w:pPr>
        <w:ind w:left="142" w:right="46" w:hanging="426"/>
        <w:jc w:val="both"/>
        <w:rPr>
          <w:rFonts w:ascii="Arial" w:hAnsi="Arial" w:cs="Arial"/>
          <w:b/>
          <w:color w:val="244061" w:themeColor="accent1" w:themeShade="80"/>
          <w:szCs w:val="24"/>
        </w:rPr>
      </w:pPr>
    </w:p>
    <w:p w14:paraId="1D2161D6" w14:textId="77777777" w:rsidR="00144B02" w:rsidRPr="005E2468" w:rsidRDefault="00144B02" w:rsidP="00144B02">
      <w:pPr>
        <w:ind w:left="142" w:right="46" w:hanging="426"/>
        <w:jc w:val="both"/>
        <w:rPr>
          <w:rFonts w:ascii="Arial" w:hAnsi="Arial" w:cs="Arial"/>
          <w:b/>
          <w:color w:val="244061" w:themeColor="accent1" w:themeShade="80"/>
          <w:szCs w:val="24"/>
        </w:rPr>
      </w:pPr>
      <w:r w:rsidRPr="005E2468">
        <w:rPr>
          <w:rFonts w:ascii="Arial" w:hAnsi="Arial" w:cs="Arial"/>
          <w:b/>
          <w:color w:val="244061" w:themeColor="accent1" w:themeShade="80"/>
          <w:szCs w:val="24"/>
        </w:rPr>
        <w:t xml:space="preserve">Deleted Conditions </w:t>
      </w:r>
    </w:p>
    <w:p w14:paraId="24B31EC5" w14:textId="77777777" w:rsidR="00144B02" w:rsidRPr="005E2468" w:rsidRDefault="00144B02" w:rsidP="00144B02">
      <w:pPr>
        <w:ind w:left="142" w:right="46" w:hanging="426"/>
        <w:jc w:val="both"/>
        <w:rPr>
          <w:rFonts w:ascii="Arial" w:hAnsi="Arial" w:cs="Arial"/>
          <w:b/>
          <w:color w:val="244061" w:themeColor="accent1" w:themeShade="80"/>
          <w:szCs w:val="24"/>
        </w:rPr>
      </w:pPr>
    </w:p>
    <w:p w14:paraId="06B01EBF" w14:textId="77777777" w:rsidR="00144B02" w:rsidRPr="005E2468" w:rsidRDefault="00144B02" w:rsidP="00AD1212">
      <w:pPr>
        <w:numPr>
          <w:ilvl w:val="0"/>
          <w:numId w:val="55"/>
        </w:numPr>
        <w:ind w:left="284" w:right="46" w:hanging="568"/>
        <w:jc w:val="both"/>
        <w:rPr>
          <w:rFonts w:ascii="Arial" w:hAnsi="Arial" w:cs="Arial"/>
          <w:b/>
          <w:color w:val="244061" w:themeColor="accent1" w:themeShade="80"/>
          <w:szCs w:val="24"/>
        </w:rPr>
      </w:pPr>
      <w:r w:rsidRPr="005E2468">
        <w:rPr>
          <w:rFonts w:ascii="Arial" w:hAnsi="Arial" w:cs="Arial"/>
          <w:b/>
          <w:color w:val="244061" w:themeColor="accent1" w:themeShade="80"/>
          <w:szCs w:val="24"/>
        </w:rPr>
        <w:t>The car stacking equipment depicted on the plans shall comply with Australian Standard AS5124:2017 (as amended) and be maintained for the life of the development.</w:t>
      </w:r>
    </w:p>
    <w:p w14:paraId="2D983B30" w14:textId="77777777" w:rsidR="00144B02" w:rsidRPr="005E2468" w:rsidRDefault="00144B02" w:rsidP="00144B02">
      <w:pPr>
        <w:ind w:left="142" w:right="46" w:hanging="426"/>
        <w:jc w:val="both"/>
        <w:rPr>
          <w:rFonts w:ascii="Arial" w:hAnsi="Arial" w:cs="Arial"/>
          <w:b/>
          <w:color w:val="244061" w:themeColor="accent1" w:themeShade="80"/>
          <w:szCs w:val="24"/>
        </w:rPr>
      </w:pPr>
    </w:p>
    <w:p w14:paraId="442363F3" w14:textId="77777777" w:rsidR="00144B02" w:rsidRPr="005E2468" w:rsidRDefault="00144B02" w:rsidP="00144B02">
      <w:pPr>
        <w:ind w:left="142" w:right="46" w:hanging="426"/>
        <w:jc w:val="both"/>
        <w:rPr>
          <w:rFonts w:ascii="Arial" w:hAnsi="Arial" w:cs="Arial"/>
          <w:b/>
          <w:color w:val="244061" w:themeColor="accent1" w:themeShade="80"/>
          <w:szCs w:val="24"/>
        </w:rPr>
      </w:pPr>
      <w:r w:rsidRPr="005E2468">
        <w:rPr>
          <w:rFonts w:ascii="Arial" w:hAnsi="Arial" w:cs="Arial"/>
          <w:b/>
          <w:color w:val="244061" w:themeColor="accent1" w:themeShade="80"/>
          <w:szCs w:val="24"/>
        </w:rPr>
        <w:t>Re-number conditions 27 and 28 accordingly.</w:t>
      </w:r>
    </w:p>
    <w:p w14:paraId="1CBE2E02" w14:textId="77777777" w:rsidR="00144B02" w:rsidRPr="005E2468" w:rsidRDefault="00144B02" w:rsidP="00144B02">
      <w:pPr>
        <w:ind w:right="46"/>
        <w:jc w:val="both"/>
        <w:rPr>
          <w:rFonts w:ascii="Arial" w:hAnsi="Arial" w:cs="Arial"/>
          <w:b/>
          <w:color w:val="244061" w:themeColor="accent1" w:themeShade="80"/>
          <w:szCs w:val="24"/>
        </w:rPr>
      </w:pPr>
    </w:p>
    <w:p w14:paraId="46F7B634" w14:textId="77777777" w:rsidR="00144B02" w:rsidRPr="005E2468" w:rsidRDefault="00144B02" w:rsidP="00144B02">
      <w:pPr>
        <w:ind w:left="-284" w:right="46"/>
        <w:jc w:val="both"/>
        <w:rPr>
          <w:rFonts w:ascii="Arial" w:hAnsi="Arial" w:cs="Arial"/>
          <w:b/>
          <w:color w:val="244061" w:themeColor="accent1" w:themeShade="80"/>
          <w:szCs w:val="24"/>
        </w:rPr>
      </w:pPr>
      <w:r w:rsidRPr="005E2468">
        <w:rPr>
          <w:rFonts w:ascii="Arial" w:hAnsi="Arial" w:cs="Arial"/>
          <w:b/>
          <w:color w:val="244061" w:themeColor="accent1" w:themeShade="80"/>
          <w:szCs w:val="24"/>
        </w:rPr>
        <w:t>All other conditions and requirements detailed on the previous approval dated 22 April 2022 shall remain unless altered by this application.</w:t>
      </w:r>
    </w:p>
    <w:p w14:paraId="2815BA90" w14:textId="77777777" w:rsidR="00144B02" w:rsidRDefault="00144B02" w:rsidP="00144B02">
      <w:pPr>
        <w:ind w:right="46"/>
        <w:jc w:val="both"/>
        <w:rPr>
          <w:rFonts w:ascii="Arial" w:hAnsi="Arial" w:cs="Arial"/>
          <w:b/>
          <w:sz w:val="28"/>
          <w:szCs w:val="32"/>
          <w:lang w:val="en-US"/>
        </w:rPr>
      </w:pPr>
    </w:p>
    <w:p w14:paraId="64A2FFB3" w14:textId="77777777" w:rsidR="00144B02" w:rsidRPr="005F77A2" w:rsidRDefault="00144B02" w:rsidP="00144B02">
      <w:pPr>
        <w:ind w:right="46"/>
        <w:jc w:val="both"/>
        <w:rPr>
          <w:rFonts w:ascii="Arial" w:hAnsi="Arial" w:cs="Arial"/>
          <w:b/>
          <w:sz w:val="28"/>
          <w:szCs w:val="32"/>
          <w:lang w:val="en-US"/>
        </w:rPr>
      </w:pPr>
    </w:p>
    <w:p w14:paraId="5C386A9D" w14:textId="77777777" w:rsidR="00144B02" w:rsidRPr="005F77A2" w:rsidRDefault="00144B02" w:rsidP="00144B02">
      <w:pPr>
        <w:ind w:left="-284" w:right="46"/>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7B5EFB26" w14:textId="77777777" w:rsidR="00144B02" w:rsidRPr="005F77A2" w:rsidRDefault="00144B02" w:rsidP="00144B02">
      <w:pPr>
        <w:ind w:left="-284" w:right="46"/>
        <w:jc w:val="both"/>
        <w:rPr>
          <w:rFonts w:ascii="Arial" w:hAnsi="Arial" w:cs="Arial"/>
          <w:color w:val="000000" w:themeColor="text1"/>
          <w:szCs w:val="24"/>
        </w:rPr>
      </w:pPr>
    </w:p>
    <w:p w14:paraId="05D5D326" w14:textId="77777777" w:rsidR="00144B02" w:rsidRPr="005F77A2" w:rsidRDefault="00144B02" w:rsidP="00144B02">
      <w:pPr>
        <w:ind w:left="-284" w:right="46"/>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p>
    <w:p w14:paraId="77121378" w14:textId="77777777" w:rsidR="00144B02" w:rsidRDefault="00144B02" w:rsidP="00144B02">
      <w:pPr>
        <w:ind w:left="-284" w:right="46"/>
        <w:jc w:val="both"/>
        <w:rPr>
          <w:rFonts w:ascii="Arial" w:hAnsi="Arial" w:cs="Arial"/>
          <w:b/>
          <w:sz w:val="28"/>
          <w:szCs w:val="32"/>
          <w:lang w:val="en-US"/>
        </w:rPr>
      </w:pPr>
    </w:p>
    <w:p w14:paraId="0B81EB6B" w14:textId="77777777" w:rsidR="00144B02" w:rsidRPr="005F77A2" w:rsidRDefault="00144B02" w:rsidP="00144B02">
      <w:pPr>
        <w:ind w:left="-284" w:right="46"/>
        <w:jc w:val="both"/>
        <w:rPr>
          <w:rFonts w:ascii="Arial" w:hAnsi="Arial" w:cs="Arial"/>
          <w:b/>
          <w:sz w:val="28"/>
          <w:szCs w:val="32"/>
          <w:lang w:val="en-US"/>
        </w:rPr>
      </w:pPr>
    </w:p>
    <w:p w14:paraId="12310F10" w14:textId="77777777" w:rsidR="00144B02" w:rsidRDefault="00144B02" w:rsidP="00144B02">
      <w:pPr>
        <w:ind w:right="46"/>
        <w:jc w:val="both"/>
        <w:rPr>
          <w:rFonts w:ascii="Arial" w:hAnsi="Arial" w:cs="Arial"/>
          <w:b/>
          <w:color w:val="244061" w:themeColor="accent1" w:themeShade="80"/>
          <w:sz w:val="28"/>
          <w:szCs w:val="32"/>
          <w:lang w:val="en-US"/>
        </w:rPr>
      </w:pPr>
      <w:r>
        <w:rPr>
          <w:rFonts w:ascii="Arial" w:hAnsi="Arial" w:cs="Arial"/>
          <w:b/>
          <w:color w:val="244061" w:themeColor="accent1" w:themeShade="80"/>
          <w:sz w:val="28"/>
          <w:szCs w:val="32"/>
          <w:lang w:val="en-US"/>
        </w:rPr>
        <w:br w:type="page"/>
      </w:r>
    </w:p>
    <w:p w14:paraId="7F1B8C36" w14:textId="77777777" w:rsidR="00144B02" w:rsidRPr="00E87554" w:rsidRDefault="00144B02" w:rsidP="00144B02">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5EDEE4AF" w14:textId="77777777" w:rsidR="00144B02" w:rsidRPr="005F77A2" w:rsidRDefault="00144B02" w:rsidP="00144B02">
      <w:pPr>
        <w:ind w:left="-284" w:right="46"/>
        <w:jc w:val="both"/>
        <w:rPr>
          <w:rFonts w:ascii="Arial" w:hAnsi="Arial" w:cs="Arial"/>
          <w:b/>
          <w:sz w:val="28"/>
          <w:szCs w:val="32"/>
          <w:lang w:val="en-US"/>
        </w:rPr>
      </w:pPr>
    </w:p>
    <w:p w14:paraId="27F7EB29" w14:textId="77777777" w:rsidR="00144B02" w:rsidRPr="00EB152F" w:rsidRDefault="00144B02" w:rsidP="00144B02">
      <w:pPr>
        <w:ind w:left="-284" w:right="46"/>
        <w:jc w:val="both"/>
        <w:rPr>
          <w:rFonts w:ascii="Arial" w:hAnsi="Arial" w:cs="Arial"/>
          <w:b/>
          <w:bCs/>
          <w:color w:val="000000" w:themeColor="text1"/>
        </w:rPr>
      </w:pPr>
      <w:r w:rsidRPr="00EB152F">
        <w:rPr>
          <w:rFonts w:ascii="Arial" w:hAnsi="Arial" w:cs="Arial"/>
          <w:b/>
          <w:bCs/>
          <w:color w:val="000000" w:themeColor="text1"/>
        </w:rPr>
        <w:t>Land Details</w:t>
      </w:r>
    </w:p>
    <w:tbl>
      <w:tblPr>
        <w:tblStyle w:val="TableGrid"/>
        <w:tblW w:w="9782" w:type="dxa"/>
        <w:tblInd w:w="-289" w:type="dxa"/>
        <w:tblLook w:val="04A0" w:firstRow="1" w:lastRow="0" w:firstColumn="1" w:lastColumn="0" w:noHBand="0" w:noVBand="1"/>
      </w:tblPr>
      <w:tblGrid>
        <w:gridCol w:w="5246"/>
        <w:gridCol w:w="4536"/>
      </w:tblGrid>
      <w:tr w:rsidR="00144B02" w:rsidRPr="00EB152F" w14:paraId="24153AE3" w14:textId="77777777" w:rsidTr="007F7149">
        <w:tc>
          <w:tcPr>
            <w:tcW w:w="5246" w:type="dxa"/>
            <w:vAlign w:val="center"/>
          </w:tcPr>
          <w:p w14:paraId="6D0558B6"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Metropolitan Region Scheme Zone</w:t>
            </w:r>
          </w:p>
        </w:tc>
        <w:tc>
          <w:tcPr>
            <w:tcW w:w="4536" w:type="dxa"/>
            <w:vAlign w:val="center"/>
          </w:tcPr>
          <w:p w14:paraId="01292FA3" w14:textId="77777777" w:rsidR="00144B02" w:rsidRPr="00E767BC" w:rsidRDefault="00144B02" w:rsidP="00144B02">
            <w:pPr>
              <w:ind w:right="46"/>
              <w:jc w:val="both"/>
              <w:rPr>
                <w:rFonts w:ascii="Arial" w:hAnsi="Arial" w:cs="Arial"/>
                <w:color w:val="000000" w:themeColor="text1"/>
                <w:szCs w:val="24"/>
              </w:rPr>
            </w:pPr>
            <w:r w:rsidRPr="00E767BC">
              <w:rPr>
                <w:rFonts w:ascii="Arial" w:hAnsi="Arial" w:cs="Arial"/>
                <w:color w:val="000000" w:themeColor="text1"/>
                <w:szCs w:val="24"/>
              </w:rPr>
              <w:t>Urban</w:t>
            </w:r>
          </w:p>
        </w:tc>
      </w:tr>
      <w:tr w:rsidR="00144B02" w:rsidRPr="00EB152F" w14:paraId="4033D5B6" w14:textId="77777777" w:rsidTr="007F7149">
        <w:tc>
          <w:tcPr>
            <w:tcW w:w="5246" w:type="dxa"/>
            <w:vAlign w:val="center"/>
          </w:tcPr>
          <w:p w14:paraId="5D80D28F"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Local Planning Scheme Zone</w:t>
            </w:r>
          </w:p>
        </w:tc>
        <w:tc>
          <w:tcPr>
            <w:tcW w:w="4536" w:type="dxa"/>
            <w:vAlign w:val="center"/>
          </w:tcPr>
          <w:p w14:paraId="321A90DA" w14:textId="77777777" w:rsidR="00144B02" w:rsidRPr="00E767BC" w:rsidRDefault="00144B02" w:rsidP="00144B02">
            <w:pPr>
              <w:ind w:right="46"/>
              <w:jc w:val="both"/>
              <w:rPr>
                <w:rFonts w:ascii="Arial" w:hAnsi="Arial" w:cs="Arial"/>
                <w:color w:val="000000" w:themeColor="text1"/>
                <w:szCs w:val="24"/>
              </w:rPr>
            </w:pPr>
            <w:r w:rsidRPr="00F86BDC">
              <w:rPr>
                <w:rFonts w:ascii="Arial" w:hAnsi="Arial" w:cs="Arial"/>
                <w:szCs w:val="24"/>
              </w:rPr>
              <w:t>Mixed Use R-AC1</w:t>
            </w:r>
          </w:p>
        </w:tc>
      </w:tr>
      <w:tr w:rsidR="00144B02" w:rsidRPr="00EB152F" w14:paraId="35B93E9A" w14:textId="77777777" w:rsidTr="007F7149">
        <w:tc>
          <w:tcPr>
            <w:tcW w:w="5246" w:type="dxa"/>
            <w:vAlign w:val="center"/>
          </w:tcPr>
          <w:p w14:paraId="1F9A6AC8"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R-Code</w:t>
            </w:r>
          </w:p>
        </w:tc>
        <w:tc>
          <w:tcPr>
            <w:tcW w:w="4536" w:type="dxa"/>
            <w:vAlign w:val="center"/>
          </w:tcPr>
          <w:p w14:paraId="01FF2EF6" w14:textId="77777777" w:rsidR="00144B02" w:rsidRPr="00E767BC" w:rsidRDefault="00144B02" w:rsidP="00144B02">
            <w:pPr>
              <w:ind w:right="46"/>
              <w:jc w:val="both"/>
              <w:rPr>
                <w:rFonts w:ascii="Arial" w:hAnsi="Arial" w:cs="Arial"/>
                <w:color w:val="000000" w:themeColor="text1"/>
                <w:szCs w:val="24"/>
              </w:rPr>
            </w:pPr>
            <w:r w:rsidRPr="00F86BDC">
              <w:rPr>
                <w:rFonts w:ascii="Arial" w:hAnsi="Arial" w:cs="Arial"/>
                <w:szCs w:val="24"/>
              </w:rPr>
              <w:t>R-AC1</w:t>
            </w:r>
          </w:p>
        </w:tc>
      </w:tr>
      <w:tr w:rsidR="00144B02" w:rsidRPr="00EB152F" w14:paraId="3ED45FD0" w14:textId="77777777" w:rsidTr="007F7149">
        <w:tc>
          <w:tcPr>
            <w:tcW w:w="5246" w:type="dxa"/>
            <w:vAlign w:val="center"/>
          </w:tcPr>
          <w:p w14:paraId="1EA36C5F"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Land area</w:t>
            </w:r>
          </w:p>
        </w:tc>
        <w:tc>
          <w:tcPr>
            <w:tcW w:w="4536" w:type="dxa"/>
            <w:vAlign w:val="center"/>
          </w:tcPr>
          <w:p w14:paraId="7E813B7E" w14:textId="77777777" w:rsidR="00144B02" w:rsidRPr="00E767BC" w:rsidRDefault="00144B02" w:rsidP="00144B02">
            <w:pPr>
              <w:ind w:right="46"/>
              <w:jc w:val="both"/>
              <w:rPr>
                <w:rFonts w:ascii="Arial" w:hAnsi="Arial" w:cs="Arial"/>
                <w:color w:val="000000" w:themeColor="text1"/>
                <w:szCs w:val="24"/>
              </w:rPr>
            </w:pPr>
            <w:r w:rsidRPr="00F774B3">
              <w:rPr>
                <w:rFonts w:ascii="Arial" w:hAnsi="Arial" w:cs="Arial"/>
                <w:szCs w:val="24"/>
              </w:rPr>
              <w:t>1014m</w:t>
            </w:r>
            <w:r w:rsidRPr="00F774B3">
              <w:rPr>
                <w:rFonts w:ascii="Arial" w:hAnsi="Arial" w:cs="Arial"/>
                <w:szCs w:val="24"/>
                <w:vertAlign w:val="superscript"/>
              </w:rPr>
              <w:t>2</w:t>
            </w:r>
          </w:p>
        </w:tc>
      </w:tr>
      <w:tr w:rsidR="00144B02" w:rsidRPr="00EB152F" w14:paraId="60F09285" w14:textId="77777777" w:rsidTr="007F7149">
        <w:tc>
          <w:tcPr>
            <w:tcW w:w="5246" w:type="dxa"/>
            <w:vAlign w:val="center"/>
          </w:tcPr>
          <w:p w14:paraId="746C7EF5"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Land Use</w:t>
            </w:r>
          </w:p>
        </w:tc>
        <w:tc>
          <w:tcPr>
            <w:tcW w:w="4536" w:type="dxa"/>
            <w:vAlign w:val="center"/>
          </w:tcPr>
          <w:p w14:paraId="014F7964" w14:textId="77777777" w:rsidR="00144B02" w:rsidRPr="009C194D" w:rsidRDefault="00144B02" w:rsidP="00144B02">
            <w:pPr>
              <w:shd w:val="clear" w:color="auto" w:fill="FFFFFF" w:themeFill="background1"/>
              <w:ind w:right="46"/>
              <w:jc w:val="both"/>
              <w:rPr>
                <w:rFonts w:ascii="Arial" w:hAnsi="Arial" w:cs="Arial"/>
                <w:szCs w:val="24"/>
              </w:rPr>
            </w:pPr>
            <w:r w:rsidRPr="00E767BC">
              <w:rPr>
                <w:rFonts w:ascii="Arial" w:hAnsi="Arial" w:cs="Arial"/>
                <w:szCs w:val="24"/>
              </w:rPr>
              <w:t xml:space="preserve">Residential (Multiple Dwellings) </w:t>
            </w:r>
          </w:p>
        </w:tc>
      </w:tr>
      <w:tr w:rsidR="00144B02" w:rsidRPr="00EB152F" w14:paraId="1666BE5D" w14:textId="77777777" w:rsidTr="007F7149">
        <w:tc>
          <w:tcPr>
            <w:tcW w:w="5246" w:type="dxa"/>
            <w:vAlign w:val="center"/>
          </w:tcPr>
          <w:p w14:paraId="0831E411" w14:textId="77777777" w:rsidR="00144B02" w:rsidRPr="00EB152F" w:rsidRDefault="00144B02" w:rsidP="00144B02">
            <w:pPr>
              <w:ind w:right="46"/>
              <w:jc w:val="both"/>
              <w:rPr>
                <w:rFonts w:ascii="Arial" w:hAnsi="Arial" w:cs="Arial"/>
                <w:b/>
                <w:color w:val="000000" w:themeColor="text1"/>
                <w:szCs w:val="24"/>
              </w:rPr>
            </w:pPr>
            <w:r w:rsidRPr="00EB152F">
              <w:rPr>
                <w:rFonts w:ascii="Arial" w:hAnsi="Arial" w:cs="Arial"/>
                <w:b/>
                <w:color w:val="000000" w:themeColor="text1"/>
                <w:szCs w:val="24"/>
              </w:rPr>
              <w:t>Use Class</w:t>
            </w:r>
          </w:p>
        </w:tc>
        <w:tc>
          <w:tcPr>
            <w:tcW w:w="4536" w:type="dxa"/>
            <w:shd w:val="clear" w:color="auto" w:fill="FFFFFF" w:themeFill="background1"/>
            <w:vAlign w:val="center"/>
          </w:tcPr>
          <w:p w14:paraId="7D0726C1" w14:textId="77777777" w:rsidR="00144B02" w:rsidRPr="00E767BC" w:rsidRDefault="00144B02" w:rsidP="00144B02">
            <w:pPr>
              <w:ind w:right="46"/>
              <w:jc w:val="both"/>
              <w:rPr>
                <w:rFonts w:ascii="Arial" w:hAnsi="Arial" w:cs="Arial"/>
                <w:color w:val="000000" w:themeColor="text1"/>
                <w:szCs w:val="24"/>
              </w:rPr>
            </w:pPr>
            <w:r w:rsidRPr="00E767BC">
              <w:rPr>
                <w:rFonts w:ascii="Arial" w:hAnsi="Arial" w:cs="Arial"/>
                <w:color w:val="000000" w:themeColor="text1"/>
                <w:szCs w:val="24"/>
              </w:rPr>
              <w:t>‘P’ – Permitted Use</w:t>
            </w:r>
          </w:p>
        </w:tc>
      </w:tr>
    </w:tbl>
    <w:p w14:paraId="7EA1C02F" w14:textId="77777777" w:rsidR="00144B02" w:rsidRDefault="00144B02" w:rsidP="00144B02">
      <w:pPr>
        <w:ind w:left="-142" w:right="46"/>
        <w:jc w:val="both"/>
        <w:rPr>
          <w:rFonts w:ascii="Arial" w:hAnsi="Arial" w:cs="Arial"/>
          <w:b/>
          <w:sz w:val="28"/>
          <w:szCs w:val="32"/>
          <w:lang w:val="en-US"/>
        </w:rPr>
      </w:pPr>
    </w:p>
    <w:p w14:paraId="1E56D971" w14:textId="77777777" w:rsidR="00144B02" w:rsidRDefault="00144B02" w:rsidP="00144B02">
      <w:pPr>
        <w:pStyle w:val="CommentText"/>
        <w:ind w:left="-284" w:right="46"/>
        <w:jc w:val="both"/>
        <w:rPr>
          <w:rFonts w:ascii="Arial" w:hAnsi="Arial" w:cs="Arial"/>
          <w:b/>
          <w:bCs/>
          <w:sz w:val="24"/>
          <w:szCs w:val="24"/>
        </w:rPr>
      </w:pPr>
      <w:r w:rsidRPr="00EB152F">
        <w:rPr>
          <w:rFonts w:ascii="Arial" w:hAnsi="Arial" w:cs="Arial"/>
          <w:b/>
          <w:bCs/>
          <w:sz w:val="24"/>
          <w:szCs w:val="24"/>
        </w:rPr>
        <w:t>Application Details</w:t>
      </w:r>
    </w:p>
    <w:p w14:paraId="04E07C07" w14:textId="77777777" w:rsidR="00144B02" w:rsidRPr="00EF3B95" w:rsidRDefault="00144B02" w:rsidP="00144B02">
      <w:pPr>
        <w:pStyle w:val="CommentText"/>
        <w:ind w:left="-284" w:right="46"/>
        <w:jc w:val="both"/>
        <w:rPr>
          <w:rFonts w:ascii="Arial" w:hAnsi="Arial" w:cs="Arial"/>
          <w:b/>
          <w:bCs/>
          <w:sz w:val="24"/>
          <w:szCs w:val="24"/>
        </w:rPr>
      </w:pPr>
      <w:r w:rsidRPr="00EF3B95">
        <w:rPr>
          <w:rFonts w:ascii="Arial" w:eastAsia="Times New Roman" w:hAnsi="Arial" w:cs="Arial"/>
          <w:bCs/>
          <w:sz w:val="24"/>
          <w:szCs w:val="24"/>
          <w:lang w:eastAsia="en-AU"/>
        </w:rPr>
        <w:t xml:space="preserve">The </w:t>
      </w:r>
      <w:r>
        <w:rPr>
          <w:rFonts w:ascii="Arial" w:eastAsia="Times New Roman" w:hAnsi="Arial" w:cs="Arial"/>
          <w:bCs/>
          <w:sz w:val="24"/>
          <w:szCs w:val="24"/>
          <w:lang w:eastAsia="en-AU"/>
        </w:rPr>
        <w:t xml:space="preserve">“Form 2” </w:t>
      </w:r>
      <w:r w:rsidRPr="00EF3B95">
        <w:rPr>
          <w:rFonts w:ascii="Arial" w:eastAsia="Times New Roman" w:hAnsi="Arial" w:cs="Arial"/>
          <w:bCs/>
          <w:sz w:val="24"/>
          <w:szCs w:val="24"/>
          <w:lang w:eastAsia="en-AU"/>
        </w:rPr>
        <w:t xml:space="preserve">application </w:t>
      </w:r>
      <w:r>
        <w:rPr>
          <w:rFonts w:ascii="Arial" w:eastAsia="Times New Roman" w:hAnsi="Arial" w:cs="Arial"/>
          <w:bCs/>
          <w:sz w:val="24"/>
          <w:szCs w:val="24"/>
          <w:lang w:eastAsia="en-AU"/>
        </w:rPr>
        <w:t xml:space="preserve">under regulation 17 of the Development Assessment Panel Regulations 2011 </w:t>
      </w:r>
      <w:r w:rsidRPr="00EF3B95">
        <w:rPr>
          <w:rFonts w:ascii="Arial" w:eastAsia="Times New Roman" w:hAnsi="Arial" w:cs="Arial"/>
          <w:bCs/>
          <w:sz w:val="24"/>
          <w:szCs w:val="24"/>
          <w:lang w:eastAsia="en-AU"/>
        </w:rPr>
        <w:t>proposes:</w:t>
      </w:r>
    </w:p>
    <w:p w14:paraId="3302BFF5"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 xml:space="preserve">Reduction in number of apartments from 27 apartments to 26 </w:t>
      </w:r>
      <w:proofErr w:type="gramStart"/>
      <w:r w:rsidRPr="00C14FA8">
        <w:rPr>
          <w:rFonts w:ascii="Arial" w:hAnsi="Arial" w:cs="Arial"/>
          <w:bCs/>
          <w:szCs w:val="24"/>
          <w:lang w:eastAsia="en-AU"/>
        </w:rPr>
        <w:t>apartments</w:t>
      </w:r>
      <w:r>
        <w:rPr>
          <w:rFonts w:ascii="Arial" w:hAnsi="Arial" w:cs="Arial"/>
          <w:bCs/>
          <w:szCs w:val="24"/>
          <w:lang w:eastAsia="en-AU"/>
        </w:rPr>
        <w:t>;</w:t>
      </w:r>
      <w:proofErr w:type="gramEnd"/>
    </w:p>
    <w:p w14:paraId="0B8AE250"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 xml:space="preserve">Parking and basement level </w:t>
      </w:r>
      <w:proofErr w:type="gramStart"/>
      <w:r w:rsidRPr="00C14FA8">
        <w:rPr>
          <w:rFonts w:ascii="Arial" w:hAnsi="Arial" w:cs="Arial"/>
          <w:bCs/>
          <w:szCs w:val="24"/>
          <w:lang w:eastAsia="en-AU"/>
        </w:rPr>
        <w:t>changes</w:t>
      </w:r>
      <w:r>
        <w:rPr>
          <w:rFonts w:ascii="Arial" w:hAnsi="Arial" w:cs="Arial"/>
          <w:bCs/>
          <w:szCs w:val="24"/>
          <w:lang w:eastAsia="en-AU"/>
        </w:rPr>
        <w:t>;</w:t>
      </w:r>
      <w:proofErr w:type="gramEnd"/>
    </w:p>
    <w:p w14:paraId="6A18D567"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 xml:space="preserve">Increase in overall height by </w:t>
      </w:r>
      <w:r>
        <w:rPr>
          <w:rFonts w:ascii="Arial" w:hAnsi="Arial" w:cs="Arial"/>
          <w:bCs/>
          <w:szCs w:val="24"/>
          <w:lang w:eastAsia="en-AU"/>
        </w:rPr>
        <w:t>0.</w:t>
      </w:r>
      <w:proofErr w:type="gramStart"/>
      <w:r>
        <w:rPr>
          <w:rFonts w:ascii="Arial" w:hAnsi="Arial" w:cs="Arial"/>
          <w:bCs/>
          <w:szCs w:val="24"/>
          <w:lang w:eastAsia="en-AU"/>
        </w:rPr>
        <w:t>4</w:t>
      </w:r>
      <w:r w:rsidRPr="00C14FA8">
        <w:rPr>
          <w:rFonts w:ascii="Arial" w:hAnsi="Arial" w:cs="Arial"/>
          <w:bCs/>
          <w:szCs w:val="24"/>
          <w:lang w:eastAsia="en-AU"/>
        </w:rPr>
        <w:t>m</w:t>
      </w:r>
      <w:r>
        <w:rPr>
          <w:rFonts w:ascii="Arial" w:hAnsi="Arial" w:cs="Arial"/>
          <w:bCs/>
          <w:szCs w:val="24"/>
          <w:lang w:eastAsia="en-AU"/>
        </w:rPr>
        <w:t>;</w:t>
      </w:r>
      <w:proofErr w:type="gramEnd"/>
    </w:p>
    <w:p w14:paraId="55BFAF0D"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 xml:space="preserve">Changes to internal ceiling </w:t>
      </w:r>
      <w:proofErr w:type="gramStart"/>
      <w:r w:rsidRPr="00C14FA8">
        <w:rPr>
          <w:rFonts w:ascii="Arial" w:hAnsi="Arial" w:cs="Arial"/>
          <w:bCs/>
          <w:szCs w:val="24"/>
          <w:lang w:eastAsia="en-AU"/>
        </w:rPr>
        <w:t>heights</w:t>
      </w:r>
      <w:r>
        <w:rPr>
          <w:rFonts w:ascii="Arial" w:hAnsi="Arial" w:cs="Arial"/>
          <w:bCs/>
          <w:szCs w:val="24"/>
          <w:lang w:eastAsia="en-AU"/>
        </w:rPr>
        <w:t>;</w:t>
      </w:r>
      <w:proofErr w:type="gramEnd"/>
    </w:p>
    <w:p w14:paraId="35AB6F5F"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Increase in number of units which are designed to meet Silver Level</w:t>
      </w:r>
      <w:r>
        <w:rPr>
          <w:rFonts w:ascii="Arial" w:hAnsi="Arial" w:cs="Arial"/>
          <w:bCs/>
          <w:szCs w:val="24"/>
          <w:lang w:eastAsia="en-AU"/>
        </w:rPr>
        <w:t xml:space="preserve"> </w:t>
      </w:r>
      <w:r w:rsidRPr="00C14FA8">
        <w:rPr>
          <w:rFonts w:ascii="Arial" w:hAnsi="Arial" w:cs="Arial"/>
          <w:bCs/>
          <w:szCs w:val="24"/>
          <w:lang w:eastAsia="en-AU"/>
        </w:rPr>
        <w:t xml:space="preserve">requirements under the Liveable Housing Design </w:t>
      </w:r>
      <w:proofErr w:type="gramStart"/>
      <w:r w:rsidRPr="00C14FA8">
        <w:rPr>
          <w:rFonts w:ascii="Arial" w:hAnsi="Arial" w:cs="Arial"/>
          <w:bCs/>
          <w:szCs w:val="24"/>
          <w:lang w:eastAsia="en-AU"/>
        </w:rPr>
        <w:t>Guidelines</w:t>
      </w:r>
      <w:r>
        <w:rPr>
          <w:rFonts w:ascii="Arial" w:hAnsi="Arial" w:cs="Arial"/>
          <w:bCs/>
          <w:szCs w:val="24"/>
          <w:lang w:eastAsia="en-AU"/>
        </w:rPr>
        <w:t>;</w:t>
      </w:r>
      <w:proofErr w:type="gramEnd"/>
    </w:p>
    <w:p w14:paraId="0CDC6DB3" w14:textId="77777777" w:rsidR="00144B02" w:rsidRPr="00C14FA8"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Landscaping changes</w:t>
      </w:r>
      <w:r>
        <w:rPr>
          <w:rFonts w:ascii="Arial" w:hAnsi="Arial" w:cs="Arial"/>
          <w:bCs/>
          <w:szCs w:val="24"/>
          <w:lang w:eastAsia="en-AU"/>
        </w:rPr>
        <w:t>; and</w:t>
      </w:r>
    </w:p>
    <w:p w14:paraId="7F692BDD" w14:textId="77777777" w:rsidR="00144B02" w:rsidRDefault="00144B02" w:rsidP="00AD1212">
      <w:pPr>
        <w:pStyle w:val="ListParagraph"/>
        <w:numPr>
          <w:ilvl w:val="0"/>
          <w:numId w:val="58"/>
        </w:numPr>
        <w:ind w:left="284" w:right="46" w:hanging="568"/>
        <w:jc w:val="both"/>
        <w:rPr>
          <w:rFonts w:ascii="Arial" w:hAnsi="Arial" w:cs="Arial"/>
          <w:bCs/>
          <w:szCs w:val="24"/>
          <w:lang w:eastAsia="en-AU"/>
        </w:rPr>
      </w:pPr>
      <w:r w:rsidRPr="00C14FA8">
        <w:rPr>
          <w:rFonts w:ascii="Arial" w:hAnsi="Arial" w:cs="Arial"/>
          <w:bCs/>
          <w:szCs w:val="24"/>
          <w:lang w:eastAsia="en-AU"/>
        </w:rPr>
        <w:t>Balcony changes</w:t>
      </w:r>
      <w:r>
        <w:rPr>
          <w:rFonts w:ascii="Arial" w:hAnsi="Arial" w:cs="Arial"/>
          <w:bCs/>
          <w:szCs w:val="24"/>
          <w:lang w:eastAsia="en-AU"/>
        </w:rPr>
        <w:t>.</w:t>
      </w:r>
    </w:p>
    <w:p w14:paraId="00C4B433" w14:textId="77777777" w:rsidR="00144B02" w:rsidRDefault="00144B02" w:rsidP="00144B02">
      <w:pPr>
        <w:pStyle w:val="ListParagraph"/>
        <w:ind w:left="284" w:right="46"/>
        <w:jc w:val="both"/>
        <w:rPr>
          <w:rFonts w:ascii="Arial" w:hAnsi="Arial" w:cs="Arial"/>
          <w:bCs/>
          <w:szCs w:val="24"/>
          <w:lang w:eastAsia="en-AU"/>
        </w:rPr>
      </w:pPr>
    </w:p>
    <w:p w14:paraId="1541C632" w14:textId="77777777" w:rsidR="00144B02" w:rsidRDefault="00144B02" w:rsidP="00144B02">
      <w:pPr>
        <w:ind w:left="-284" w:right="46"/>
        <w:jc w:val="both"/>
        <w:rPr>
          <w:rFonts w:ascii="Arial" w:hAnsi="Arial" w:cs="Arial"/>
          <w:bCs/>
          <w:szCs w:val="24"/>
        </w:rPr>
      </w:pPr>
      <w:r w:rsidRPr="00A47EDF">
        <w:rPr>
          <w:rFonts w:ascii="Arial" w:hAnsi="Arial" w:cs="Arial"/>
          <w:bCs/>
          <w:szCs w:val="24"/>
        </w:rPr>
        <w:t xml:space="preserve">An application under </w:t>
      </w:r>
      <w:r>
        <w:rPr>
          <w:rFonts w:ascii="Arial" w:hAnsi="Arial" w:cs="Arial"/>
          <w:bCs/>
          <w:szCs w:val="24"/>
        </w:rPr>
        <w:t xml:space="preserve">regulation 17 </w:t>
      </w:r>
      <w:r w:rsidRPr="00A47EDF">
        <w:rPr>
          <w:rFonts w:ascii="Arial" w:hAnsi="Arial" w:cs="Arial"/>
          <w:bCs/>
          <w:szCs w:val="24"/>
        </w:rPr>
        <w:t>is not an application for a review or reconsideration of the original decision. The proposed modifications sought are deemed minor in nature. The proposal appropriately address</w:t>
      </w:r>
      <w:r>
        <w:rPr>
          <w:rFonts w:ascii="Arial" w:hAnsi="Arial" w:cs="Arial"/>
          <w:bCs/>
          <w:szCs w:val="24"/>
        </w:rPr>
        <w:t>es</w:t>
      </w:r>
      <w:r w:rsidRPr="00A47EDF">
        <w:rPr>
          <w:rFonts w:ascii="Arial" w:hAnsi="Arial" w:cs="Arial"/>
          <w:bCs/>
          <w:szCs w:val="24"/>
        </w:rPr>
        <w:t xml:space="preserve"> the Element Objectives of the R-Codes</w:t>
      </w:r>
      <w:r>
        <w:rPr>
          <w:rFonts w:ascii="Arial" w:hAnsi="Arial" w:cs="Arial"/>
          <w:bCs/>
          <w:szCs w:val="24"/>
        </w:rPr>
        <w:t xml:space="preserve"> </w:t>
      </w:r>
      <w:r w:rsidRPr="00A47EDF">
        <w:rPr>
          <w:rFonts w:ascii="Arial" w:hAnsi="Arial" w:cs="Arial"/>
          <w:bCs/>
          <w:szCs w:val="24"/>
        </w:rPr>
        <w:t xml:space="preserve">and matters to be considered under clause 67 of the </w:t>
      </w:r>
      <w:r w:rsidRPr="00A47EDF">
        <w:rPr>
          <w:rFonts w:ascii="Arial" w:hAnsi="Arial" w:cs="Arial"/>
          <w:bCs/>
          <w:i/>
          <w:iCs/>
          <w:szCs w:val="24"/>
        </w:rPr>
        <w:t>Planning and Development (Local Planning Schemes) Regulations 2015</w:t>
      </w:r>
      <w:r w:rsidRPr="00A47EDF">
        <w:rPr>
          <w:rFonts w:ascii="Arial" w:hAnsi="Arial" w:cs="Arial"/>
          <w:bCs/>
          <w:szCs w:val="24"/>
        </w:rPr>
        <w:t xml:space="preserve">. Approval of the amendments is recommended. </w:t>
      </w:r>
    </w:p>
    <w:p w14:paraId="175D3273" w14:textId="77777777" w:rsidR="00144B02" w:rsidRPr="00EE5031" w:rsidRDefault="00144B02" w:rsidP="00144B02">
      <w:pPr>
        <w:ind w:left="-284" w:right="46"/>
        <w:jc w:val="both"/>
        <w:rPr>
          <w:rFonts w:ascii="Arial" w:hAnsi="Arial" w:cs="Arial"/>
          <w:szCs w:val="24"/>
          <w:lang w:val="en-GB" w:eastAsia="en-AU"/>
        </w:rPr>
      </w:pPr>
    </w:p>
    <w:p w14:paraId="6D65334A" w14:textId="77777777" w:rsidR="00144B02" w:rsidRPr="00F05CC1" w:rsidRDefault="00144B02" w:rsidP="00144B02">
      <w:pPr>
        <w:ind w:left="-284" w:right="46"/>
        <w:jc w:val="both"/>
        <w:rPr>
          <w:rFonts w:ascii="Arial" w:hAnsi="Arial" w:cs="Arial"/>
          <w:b/>
          <w:bCs/>
          <w:szCs w:val="24"/>
        </w:rPr>
      </w:pPr>
      <w:r w:rsidRPr="00F05CC1">
        <w:rPr>
          <w:rFonts w:ascii="Arial" w:hAnsi="Arial" w:cs="Arial"/>
          <w:b/>
          <w:bCs/>
          <w:szCs w:val="24"/>
        </w:rPr>
        <w:t xml:space="preserve">Existing Approvals </w:t>
      </w:r>
    </w:p>
    <w:p w14:paraId="5E6D8758" w14:textId="77777777" w:rsidR="00144B02" w:rsidRDefault="00144B02" w:rsidP="00144B02">
      <w:pPr>
        <w:pStyle w:val="NormalWeb"/>
        <w:ind w:left="-284" w:right="46"/>
        <w:jc w:val="both"/>
        <w:rPr>
          <w:rFonts w:ascii="Arial" w:hAnsi="Arial" w:cs="Arial"/>
          <w:bCs/>
        </w:rPr>
      </w:pPr>
      <w:r w:rsidRPr="005870BD">
        <w:rPr>
          <w:rFonts w:ascii="Arial" w:hAnsi="Arial" w:cs="Arial"/>
          <w:bCs/>
        </w:rPr>
        <w:t>An application for the development of 27 multiple dwellings at this subject site was previously considered by the Joint Development Assessment Panel (JDAP). The JDAP resolved to approve the application, subject to conditions on 22 April 2022</w:t>
      </w:r>
      <w:r>
        <w:rPr>
          <w:rFonts w:ascii="Arial" w:hAnsi="Arial" w:cs="Arial"/>
          <w:bCs/>
        </w:rPr>
        <w:t>.</w:t>
      </w:r>
      <w:r w:rsidRPr="005870BD">
        <w:rPr>
          <w:rFonts w:ascii="Arial" w:hAnsi="Arial" w:cs="Arial"/>
          <w:bCs/>
        </w:rPr>
        <w:t xml:space="preserve"> </w:t>
      </w:r>
    </w:p>
    <w:p w14:paraId="2AEE1AF4" w14:textId="77777777" w:rsidR="00144B02" w:rsidRPr="00C832D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0B8CD045" w14:textId="77777777" w:rsidR="00144B02" w:rsidRPr="00C832D2" w:rsidRDefault="00144B02" w:rsidP="00144B02">
      <w:pPr>
        <w:spacing w:before="240"/>
        <w:ind w:left="-284" w:right="46"/>
        <w:jc w:val="both"/>
        <w:rPr>
          <w:rFonts w:ascii="Arial" w:hAnsi="Arial" w:cs="Arial"/>
          <w:b/>
          <w:bCs/>
          <w:szCs w:val="32"/>
          <w:lang w:val="en-US"/>
        </w:rPr>
      </w:pPr>
      <w:r w:rsidRPr="00C832D2">
        <w:rPr>
          <w:rFonts w:ascii="Arial" w:hAnsi="Arial" w:cs="Arial"/>
          <w:b/>
          <w:bCs/>
          <w:szCs w:val="32"/>
          <w:lang w:val="en-US"/>
        </w:rPr>
        <w:t>Assessment of Statutory Provisions</w:t>
      </w:r>
    </w:p>
    <w:p w14:paraId="341EA170" w14:textId="77777777" w:rsidR="00144B02" w:rsidRDefault="00144B02" w:rsidP="00144B02">
      <w:pPr>
        <w:ind w:left="-284" w:right="46"/>
        <w:jc w:val="both"/>
        <w:rPr>
          <w:rFonts w:ascii="Arial" w:hAnsi="Arial" w:cs="Arial"/>
          <w:szCs w:val="32"/>
          <w:lang w:val="en-US"/>
        </w:rPr>
      </w:pPr>
    </w:p>
    <w:p w14:paraId="16240C46" w14:textId="77777777" w:rsidR="00144B02" w:rsidRDefault="00144B02" w:rsidP="00144B02">
      <w:pPr>
        <w:ind w:left="-284" w:right="46"/>
        <w:jc w:val="both"/>
        <w:rPr>
          <w:bCs/>
          <w:szCs w:val="32"/>
          <w:lang w:val="en-US"/>
        </w:rPr>
      </w:pPr>
      <w:r w:rsidRPr="00143E64">
        <w:rPr>
          <w:rFonts w:ascii="Arial" w:hAnsi="Arial" w:cs="Arial"/>
          <w:szCs w:val="32"/>
          <w:lang w:val="en-US"/>
        </w:rPr>
        <w:t>The proposal has been assessed against all relevant legislative requirements</w:t>
      </w:r>
      <w:r>
        <w:rPr>
          <w:rFonts w:ascii="Arial" w:hAnsi="Arial" w:cs="Arial"/>
          <w:szCs w:val="32"/>
          <w:lang w:val="en-US"/>
        </w:rPr>
        <w:t xml:space="preserve"> including</w:t>
      </w:r>
      <w:r w:rsidRPr="00143E64">
        <w:rPr>
          <w:rFonts w:ascii="Arial" w:hAnsi="Arial" w:cs="Arial"/>
          <w:szCs w:val="32"/>
          <w:lang w:val="en-US"/>
        </w:rPr>
        <w:t xml:space="preserve"> L</w:t>
      </w:r>
      <w:r>
        <w:rPr>
          <w:rFonts w:ascii="Arial" w:hAnsi="Arial" w:cs="Arial"/>
          <w:szCs w:val="32"/>
          <w:lang w:val="en-US"/>
        </w:rPr>
        <w:t>ocal Planning Scheme No.</w:t>
      </w:r>
      <w:r w:rsidRPr="00143E64">
        <w:rPr>
          <w:rFonts w:ascii="Arial" w:hAnsi="Arial" w:cs="Arial"/>
          <w:szCs w:val="32"/>
          <w:lang w:val="en-US"/>
        </w:rPr>
        <w:t>3</w:t>
      </w:r>
      <w:r>
        <w:rPr>
          <w:rFonts w:ascii="Arial" w:hAnsi="Arial" w:cs="Arial"/>
          <w:szCs w:val="32"/>
          <w:lang w:val="en-US"/>
        </w:rPr>
        <w:t xml:space="preserve"> (LPS3)</w:t>
      </w:r>
      <w:r w:rsidRPr="00143E64">
        <w:rPr>
          <w:rFonts w:ascii="Arial" w:hAnsi="Arial" w:cs="Arial"/>
          <w:szCs w:val="32"/>
          <w:lang w:val="en-US"/>
        </w:rPr>
        <w:t xml:space="preserve">, </w:t>
      </w:r>
      <w:r w:rsidRPr="00824B07">
        <w:rPr>
          <w:rFonts w:ascii="Arial" w:hAnsi="Arial" w:cs="Arial"/>
          <w:szCs w:val="32"/>
          <w:lang w:val="en-US"/>
        </w:rPr>
        <w:t xml:space="preserve">Residential Design Codes Volume 2 – Apartments </w:t>
      </w:r>
    </w:p>
    <w:p w14:paraId="7FF790F3" w14:textId="77777777" w:rsidR="00144B02" w:rsidRDefault="00144B02" w:rsidP="00144B02">
      <w:pPr>
        <w:ind w:left="-284" w:right="46"/>
        <w:jc w:val="both"/>
        <w:rPr>
          <w:rFonts w:ascii="Arial" w:hAnsi="Arial" w:cs="Arial"/>
          <w:b/>
          <w:color w:val="17365D" w:themeColor="text2" w:themeShade="BF"/>
          <w:sz w:val="28"/>
          <w:szCs w:val="32"/>
          <w:lang w:val="en-US"/>
        </w:rPr>
      </w:pPr>
    </w:p>
    <w:p w14:paraId="5780AAF8" w14:textId="77777777" w:rsidR="00144B0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7E2BCD1F" w14:textId="77777777" w:rsidR="00144B02" w:rsidRDefault="00144B02" w:rsidP="00144B02">
      <w:pPr>
        <w:ind w:left="-284" w:right="46"/>
        <w:jc w:val="both"/>
        <w:rPr>
          <w:rFonts w:ascii="Arial" w:hAnsi="Arial" w:cs="Arial"/>
          <w:b/>
          <w:color w:val="17365D" w:themeColor="text2" w:themeShade="BF"/>
          <w:sz w:val="28"/>
          <w:szCs w:val="32"/>
          <w:lang w:val="en-US"/>
        </w:rPr>
      </w:pPr>
    </w:p>
    <w:p w14:paraId="71692714" w14:textId="77777777" w:rsidR="00144B02" w:rsidRPr="0020359F" w:rsidRDefault="00144B02" w:rsidP="00144B02">
      <w:pPr>
        <w:ind w:left="-284" w:right="46"/>
        <w:jc w:val="both"/>
        <w:rPr>
          <w:rFonts w:ascii="Arial" w:hAnsi="Arial" w:cs="Arial"/>
          <w:szCs w:val="24"/>
        </w:rPr>
      </w:pPr>
      <w:r w:rsidRPr="0020359F">
        <w:rPr>
          <w:rFonts w:ascii="Arial" w:hAnsi="Arial" w:cs="Arial"/>
          <w:szCs w:val="24"/>
        </w:rPr>
        <w:t>The application was advertised for 28 days from 12 October 2022 until 9 November 2022. The application was advertised in the following manner:</w:t>
      </w:r>
    </w:p>
    <w:p w14:paraId="6A0D1E2D" w14:textId="77777777" w:rsidR="00144B02" w:rsidRPr="0020359F" w:rsidRDefault="00144B02" w:rsidP="00144B02">
      <w:pPr>
        <w:ind w:left="-284" w:right="46"/>
        <w:jc w:val="both"/>
        <w:rPr>
          <w:rFonts w:ascii="Arial" w:hAnsi="Arial" w:cs="Arial"/>
          <w:szCs w:val="24"/>
        </w:rPr>
      </w:pPr>
    </w:p>
    <w:p w14:paraId="144BA48E"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 xml:space="preserve">Letters sent to all landowners and occupiers within a 200m radius of the subject </w:t>
      </w:r>
      <w:proofErr w:type="gramStart"/>
      <w:r w:rsidRPr="00F21055">
        <w:rPr>
          <w:rFonts w:ascii="Arial" w:hAnsi="Arial" w:cs="Arial"/>
          <w:bCs/>
          <w:szCs w:val="24"/>
          <w:lang w:eastAsia="en-AU"/>
        </w:rPr>
        <w:t>site;</w:t>
      </w:r>
      <w:proofErr w:type="gramEnd"/>
    </w:p>
    <w:p w14:paraId="34F486E5"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 xml:space="preserve">A sign on site was installed at the site’s street </w:t>
      </w:r>
      <w:proofErr w:type="gramStart"/>
      <w:r w:rsidRPr="00F21055">
        <w:rPr>
          <w:rFonts w:ascii="Arial" w:hAnsi="Arial" w:cs="Arial"/>
          <w:bCs/>
          <w:szCs w:val="24"/>
          <w:lang w:eastAsia="en-AU"/>
        </w:rPr>
        <w:t>frontage;</w:t>
      </w:r>
      <w:proofErr w:type="gramEnd"/>
    </w:p>
    <w:p w14:paraId="23E7D895"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 xml:space="preserve">A notice was published on the City’s website with all documents relevant to the application made available for viewing during the advertising </w:t>
      </w:r>
      <w:proofErr w:type="gramStart"/>
      <w:r w:rsidRPr="00F21055">
        <w:rPr>
          <w:rFonts w:ascii="Arial" w:hAnsi="Arial" w:cs="Arial"/>
          <w:bCs/>
          <w:szCs w:val="24"/>
          <w:lang w:eastAsia="en-AU"/>
        </w:rPr>
        <w:t>period;</w:t>
      </w:r>
      <w:proofErr w:type="gramEnd"/>
    </w:p>
    <w:p w14:paraId="106C9A5B"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 xml:space="preserve">A notice was placed in The Post newspaper published on 22 October </w:t>
      </w:r>
      <w:proofErr w:type="gramStart"/>
      <w:r w:rsidRPr="00F21055">
        <w:rPr>
          <w:rFonts w:ascii="Arial" w:hAnsi="Arial" w:cs="Arial"/>
          <w:bCs/>
          <w:szCs w:val="24"/>
          <w:lang w:eastAsia="en-AU"/>
        </w:rPr>
        <w:t>2022;</w:t>
      </w:r>
      <w:proofErr w:type="gramEnd"/>
    </w:p>
    <w:p w14:paraId="316A60D0"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A social media post was made on one of the City’s Social Media platforms; and</w:t>
      </w:r>
    </w:p>
    <w:p w14:paraId="5910D78A" w14:textId="77777777" w:rsidR="00144B02" w:rsidRPr="00F21055" w:rsidRDefault="00144B02" w:rsidP="00AD1212">
      <w:pPr>
        <w:pStyle w:val="ListParagraph"/>
        <w:numPr>
          <w:ilvl w:val="0"/>
          <w:numId w:val="58"/>
        </w:numPr>
        <w:ind w:left="284" w:right="46" w:hanging="568"/>
        <w:jc w:val="both"/>
        <w:rPr>
          <w:rFonts w:ascii="Arial" w:hAnsi="Arial" w:cs="Arial"/>
          <w:bCs/>
          <w:szCs w:val="24"/>
          <w:lang w:eastAsia="en-AU"/>
        </w:rPr>
      </w:pPr>
      <w:r w:rsidRPr="00F21055">
        <w:rPr>
          <w:rFonts w:ascii="Arial" w:hAnsi="Arial" w:cs="Arial"/>
          <w:bCs/>
          <w:szCs w:val="24"/>
          <w:lang w:eastAsia="en-AU"/>
        </w:rPr>
        <w:t>A community information session was held at the City’s Offices on 26 October 2022.</w:t>
      </w:r>
    </w:p>
    <w:p w14:paraId="7629AA03" w14:textId="77777777" w:rsidR="00144B02" w:rsidRPr="0020359F" w:rsidRDefault="00144B02" w:rsidP="00144B02">
      <w:pPr>
        <w:ind w:left="-284" w:right="46"/>
        <w:jc w:val="both"/>
        <w:rPr>
          <w:rFonts w:ascii="Arial" w:hAnsi="Arial" w:cs="Arial"/>
          <w:szCs w:val="24"/>
        </w:rPr>
      </w:pPr>
    </w:p>
    <w:p w14:paraId="376C2FF9" w14:textId="77777777" w:rsidR="00144B02" w:rsidRDefault="00144B02" w:rsidP="00144B02">
      <w:pPr>
        <w:ind w:left="-284" w:right="46"/>
        <w:jc w:val="both"/>
        <w:rPr>
          <w:rFonts w:ascii="Arial" w:hAnsi="Arial" w:cs="Arial"/>
          <w:szCs w:val="24"/>
        </w:rPr>
      </w:pPr>
      <w:r w:rsidRPr="00347F78">
        <w:rPr>
          <w:rFonts w:ascii="Arial" w:hAnsi="Arial" w:cs="Arial"/>
          <w:szCs w:val="24"/>
        </w:rPr>
        <w:t xml:space="preserve">Upon conclusion of advertising, a total of </w:t>
      </w:r>
      <w:r>
        <w:rPr>
          <w:rFonts w:ascii="Arial" w:hAnsi="Arial" w:cs="Arial"/>
          <w:szCs w:val="24"/>
        </w:rPr>
        <w:t>three</w:t>
      </w:r>
      <w:r w:rsidRPr="00347F78">
        <w:rPr>
          <w:rFonts w:ascii="Arial" w:hAnsi="Arial" w:cs="Arial"/>
          <w:szCs w:val="24"/>
        </w:rPr>
        <w:t xml:space="preserve"> responses were received comprising </w:t>
      </w:r>
      <w:r>
        <w:rPr>
          <w:rFonts w:ascii="Arial" w:hAnsi="Arial" w:cs="Arial"/>
          <w:szCs w:val="24"/>
        </w:rPr>
        <w:t>three</w:t>
      </w:r>
      <w:r w:rsidRPr="00347F78">
        <w:rPr>
          <w:rFonts w:ascii="Arial" w:hAnsi="Arial" w:cs="Arial"/>
          <w:szCs w:val="24"/>
        </w:rPr>
        <w:t xml:space="preserve"> objections. </w:t>
      </w:r>
    </w:p>
    <w:p w14:paraId="4C79391A" w14:textId="77777777" w:rsidR="00144B02" w:rsidRPr="00347F78" w:rsidRDefault="00144B02" w:rsidP="00144B02">
      <w:pPr>
        <w:ind w:left="-284" w:right="46"/>
        <w:jc w:val="both"/>
        <w:rPr>
          <w:rFonts w:ascii="Arial" w:hAnsi="Arial" w:cs="Arial"/>
          <w:szCs w:val="24"/>
        </w:rPr>
      </w:pPr>
    </w:p>
    <w:p w14:paraId="61906586" w14:textId="77777777" w:rsidR="00144B02" w:rsidRDefault="00144B02" w:rsidP="00144B02">
      <w:pPr>
        <w:ind w:left="-284" w:right="46"/>
        <w:jc w:val="both"/>
        <w:rPr>
          <w:rFonts w:ascii="Arial" w:hAnsi="Arial" w:cs="Arial"/>
          <w:szCs w:val="24"/>
        </w:rPr>
      </w:pPr>
      <w:r w:rsidRPr="00347F78">
        <w:rPr>
          <w:rFonts w:ascii="Arial" w:hAnsi="Arial" w:cs="Arial"/>
          <w:szCs w:val="24"/>
        </w:rPr>
        <w:t xml:space="preserve">A summary of the key issues and </w:t>
      </w:r>
      <w:r>
        <w:rPr>
          <w:rFonts w:ascii="Arial" w:hAnsi="Arial" w:cs="Arial"/>
          <w:szCs w:val="24"/>
        </w:rPr>
        <w:t>comments are</w:t>
      </w:r>
      <w:r w:rsidRPr="00347F78">
        <w:rPr>
          <w:rFonts w:ascii="Arial" w:hAnsi="Arial" w:cs="Arial"/>
          <w:szCs w:val="24"/>
        </w:rPr>
        <w:t xml:space="preserve"> provided below:</w:t>
      </w:r>
    </w:p>
    <w:p w14:paraId="7B939FAA" w14:textId="77777777" w:rsidR="00144B02" w:rsidRPr="00347F78" w:rsidRDefault="00144B02" w:rsidP="00144B02">
      <w:pPr>
        <w:ind w:left="-284" w:right="46"/>
        <w:jc w:val="both"/>
        <w:rPr>
          <w:rFonts w:ascii="Arial" w:hAnsi="Arial" w:cs="Arial"/>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815"/>
      </w:tblGrid>
      <w:tr w:rsidR="00144B02" w:rsidRPr="009E3D44" w14:paraId="51E6E19A" w14:textId="77777777" w:rsidTr="004B1496">
        <w:trPr>
          <w:jc w:val="center"/>
        </w:trPr>
        <w:tc>
          <w:tcPr>
            <w:tcW w:w="4825" w:type="dxa"/>
            <w:shd w:val="clear" w:color="auto" w:fill="auto"/>
          </w:tcPr>
          <w:p w14:paraId="696142BA" w14:textId="77777777" w:rsidR="00144B02" w:rsidRPr="00F21055" w:rsidRDefault="00144B02" w:rsidP="00144B02">
            <w:pPr>
              <w:shd w:val="clear" w:color="auto" w:fill="FFFFFF" w:themeFill="background1"/>
              <w:ind w:right="46"/>
              <w:jc w:val="both"/>
              <w:rPr>
                <w:rFonts w:ascii="Arial" w:hAnsi="Arial" w:cs="Arial"/>
                <w:b/>
                <w:szCs w:val="24"/>
              </w:rPr>
            </w:pPr>
            <w:r w:rsidRPr="00F21055">
              <w:rPr>
                <w:rFonts w:ascii="Arial" w:hAnsi="Arial" w:cs="Arial"/>
                <w:szCs w:val="24"/>
              </w:rPr>
              <w:t xml:space="preserve"> </w:t>
            </w:r>
            <w:r w:rsidRPr="00F21055">
              <w:rPr>
                <w:rFonts w:ascii="Arial" w:hAnsi="Arial" w:cs="Arial"/>
                <w:b/>
                <w:szCs w:val="24"/>
              </w:rPr>
              <w:t>Issue Raised</w:t>
            </w:r>
          </w:p>
        </w:tc>
        <w:tc>
          <w:tcPr>
            <w:tcW w:w="4815" w:type="dxa"/>
            <w:shd w:val="clear" w:color="auto" w:fill="auto"/>
          </w:tcPr>
          <w:p w14:paraId="5349D115" w14:textId="77777777" w:rsidR="00144B02" w:rsidRPr="00F21055" w:rsidRDefault="00144B02" w:rsidP="00144B02">
            <w:pPr>
              <w:shd w:val="clear" w:color="auto" w:fill="FFFFFF" w:themeFill="background1"/>
              <w:ind w:right="46"/>
              <w:jc w:val="both"/>
              <w:rPr>
                <w:rFonts w:ascii="Arial" w:hAnsi="Arial" w:cs="Arial"/>
                <w:b/>
                <w:szCs w:val="24"/>
              </w:rPr>
            </w:pPr>
            <w:r w:rsidRPr="00F21055">
              <w:rPr>
                <w:rFonts w:ascii="Arial" w:hAnsi="Arial" w:cs="Arial"/>
                <w:b/>
                <w:szCs w:val="24"/>
              </w:rPr>
              <w:t xml:space="preserve">Officer comments </w:t>
            </w:r>
          </w:p>
        </w:tc>
      </w:tr>
      <w:tr w:rsidR="00144B02" w:rsidRPr="009E3D44" w14:paraId="7573FA89" w14:textId="77777777" w:rsidTr="004B1496">
        <w:trPr>
          <w:trHeight w:val="3813"/>
          <w:jc w:val="center"/>
        </w:trPr>
        <w:tc>
          <w:tcPr>
            <w:tcW w:w="4825" w:type="dxa"/>
            <w:shd w:val="clear" w:color="auto" w:fill="auto"/>
          </w:tcPr>
          <w:p w14:paraId="2169BC05" w14:textId="77777777" w:rsidR="00144B02" w:rsidRPr="00F21055" w:rsidRDefault="00144B02" w:rsidP="00144B02">
            <w:pPr>
              <w:shd w:val="clear" w:color="auto" w:fill="FFFFFF" w:themeFill="background1"/>
              <w:ind w:right="46"/>
              <w:jc w:val="both"/>
              <w:rPr>
                <w:rFonts w:ascii="Arial" w:hAnsi="Arial" w:cs="Arial"/>
                <w:szCs w:val="24"/>
              </w:rPr>
            </w:pPr>
            <w:bookmarkStart w:id="64" w:name="_Hlk24630577"/>
            <w:r w:rsidRPr="00F21055">
              <w:rPr>
                <w:rFonts w:ascii="Arial" w:hAnsi="Arial" w:cs="Arial"/>
                <w:szCs w:val="24"/>
              </w:rPr>
              <w:t>Concerns with addition of third basement level and impacts upon vibrations due to the compaction and excavation.</w:t>
            </w:r>
          </w:p>
        </w:tc>
        <w:tc>
          <w:tcPr>
            <w:tcW w:w="4815" w:type="dxa"/>
            <w:shd w:val="clear" w:color="auto" w:fill="FFFFFF" w:themeFill="background1"/>
          </w:tcPr>
          <w:p w14:paraId="705ED4F2"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An additional basement level is proposed, the third basement level proposes an extra 31% excavation in addition to the excavation which is required for the approved development with the two basement levels below natural ground level.</w:t>
            </w:r>
          </w:p>
          <w:p w14:paraId="011C2C8C" w14:textId="77777777" w:rsidR="00144B02" w:rsidRPr="00F21055" w:rsidRDefault="00144B02" w:rsidP="00144B02">
            <w:pPr>
              <w:shd w:val="clear" w:color="auto" w:fill="FFFFFF" w:themeFill="background1"/>
              <w:ind w:right="46"/>
              <w:jc w:val="both"/>
              <w:rPr>
                <w:rFonts w:ascii="Arial" w:hAnsi="Arial" w:cs="Arial"/>
                <w:szCs w:val="24"/>
              </w:rPr>
            </w:pPr>
          </w:p>
          <w:p w14:paraId="30E5A83D"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 xml:space="preserve">A condition of the original application (Condition 7) </w:t>
            </w:r>
            <w:proofErr w:type="gramStart"/>
            <w:r w:rsidRPr="00F21055">
              <w:rPr>
                <w:rFonts w:ascii="Arial" w:hAnsi="Arial" w:cs="Arial"/>
                <w:szCs w:val="24"/>
              </w:rPr>
              <w:t>still remains</w:t>
            </w:r>
            <w:proofErr w:type="gramEnd"/>
            <w:r w:rsidRPr="00F21055">
              <w:rPr>
                <w:rFonts w:ascii="Arial" w:hAnsi="Arial" w:cs="Arial"/>
                <w:szCs w:val="24"/>
              </w:rPr>
              <w:t xml:space="preserve"> which ensures that a Dilapidation Report is to be prepared for surrounding properties, detailing the condition and status of adjoining buildings.</w:t>
            </w:r>
          </w:p>
        </w:tc>
      </w:tr>
      <w:tr w:rsidR="00144B02" w:rsidRPr="009E3D44" w14:paraId="5EC238AC" w14:textId="77777777" w:rsidTr="004B1496">
        <w:trPr>
          <w:trHeight w:val="1277"/>
          <w:jc w:val="center"/>
        </w:trPr>
        <w:tc>
          <w:tcPr>
            <w:tcW w:w="4825" w:type="dxa"/>
            <w:shd w:val="clear" w:color="auto" w:fill="auto"/>
          </w:tcPr>
          <w:p w14:paraId="7D5F3EF5"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 xml:space="preserve">The development is large and negatively affects the public health amenity of the broader community. </w:t>
            </w:r>
          </w:p>
        </w:tc>
        <w:tc>
          <w:tcPr>
            <w:tcW w:w="4815" w:type="dxa"/>
            <w:shd w:val="clear" w:color="auto" w:fill="FFFFFF" w:themeFill="background1"/>
          </w:tcPr>
          <w:p w14:paraId="49FF35DD"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The development has been assessed against all relevant planning requirements and is consistent with orderly and proper planning principles.</w:t>
            </w:r>
          </w:p>
        </w:tc>
      </w:tr>
      <w:tr w:rsidR="00144B02" w:rsidRPr="009E3D44" w14:paraId="6E2F7802" w14:textId="77777777" w:rsidTr="004B1496">
        <w:trPr>
          <w:trHeight w:val="900"/>
          <w:jc w:val="center"/>
        </w:trPr>
        <w:tc>
          <w:tcPr>
            <w:tcW w:w="4825" w:type="dxa"/>
            <w:shd w:val="clear" w:color="auto" w:fill="auto"/>
          </w:tcPr>
          <w:p w14:paraId="5C051312"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Comments on Joint Development Assessment Panel operation and impact</w:t>
            </w:r>
          </w:p>
        </w:tc>
        <w:tc>
          <w:tcPr>
            <w:tcW w:w="4815" w:type="dxa"/>
            <w:shd w:val="clear" w:color="auto" w:fill="FFFFFF" w:themeFill="background1"/>
          </w:tcPr>
          <w:p w14:paraId="49B98BA8" w14:textId="77777777" w:rsidR="00144B02" w:rsidRPr="00F21055" w:rsidRDefault="00144B02" w:rsidP="00144B02">
            <w:pPr>
              <w:shd w:val="clear" w:color="auto" w:fill="FFFFFF" w:themeFill="background1"/>
              <w:ind w:right="46"/>
              <w:jc w:val="both"/>
              <w:rPr>
                <w:rFonts w:ascii="Arial" w:hAnsi="Arial" w:cs="Arial"/>
                <w:szCs w:val="24"/>
              </w:rPr>
            </w:pPr>
            <w:r w:rsidRPr="00F21055">
              <w:rPr>
                <w:rFonts w:ascii="Arial" w:hAnsi="Arial" w:cs="Arial"/>
                <w:szCs w:val="24"/>
              </w:rPr>
              <w:t>Noted.</w:t>
            </w:r>
          </w:p>
        </w:tc>
      </w:tr>
      <w:bookmarkEnd w:id="64"/>
    </w:tbl>
    <w:p w14:paraId="2E1BC59C" w14:textId="77777777" w:rsidR="00144B02" w:rsidRDefault="00144B02" w:rsidP="00144B02">
      <w:pPr>
        <w:ind w:left="-284" w:right="46"/>
        <w:jc w:val="both"/>
        <w:rPr>
          <w:rFonts w:ascii="Arial" w:hAnsi="Arial" w:cs="Arial"/>
          <w:szCs w:val="24"/>
        </w:rPr>
      </w:pPr>
    </w:p>
    <w:p w14:paraId="7A78C643" w14:textId="77777777" w:rsidR="00144B02" w:rsidRPr="00C832D2" w:rsidRDefault="00144B02" w:rsidP="00144B02">
      <w:pPr>
        <w:spacing w:before="240"/>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65AFB51" w14:textId="77777777" w:rsidR="00144B02" w:rsidRDefault="00144B02" w:rsidP="00144B02">
      <w:pPr>
        <w:ind w:left="-284" w:right="46"/>
        <w:jc w:val="both"/>
        <w:rPr>
          <w:rFonts w:ascii="Arial" w:hAnsi="Arial" w:cs="Arial"/>
          <w:szCs w:val="32"/>
          <w:lang w:val="en-US"/>
        </w:rPr>
      </w:pPr>
    </w:p>
    <w:p w14:paraId="6B681961" w14:textId="77777777" w:rsidR="00144B02" w:rsidRPr="005F77A2" w:rsidRDefault="00144B02" w:rsidP="00144B02">
      <w:pPr>
        <w:ind w:left="-284" w:right="46"/>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13A29EF8" w14:textId="77777777" w:rsidR="00144B02" w:rsidRPr="005F77A2" w:rsidRDefault="00144B02" w:rsidP="00144B02">
      <w:pPr>
        <w:ind w:right="46"/>
        <w:jc w:val="both"/>
        <w:rPr>
          <w:rFonts w:ascii="Arial" w:hAnsi="Arial" w:cs="Arial"/>
          <w:b/>
          <w:color w:val="17365D" w:themeColor="text2" w:themeShade="BF"/>
          <w:szCs w:val="24"/>
          <w:lang w:val="en-US"/>
        </w:rPr>
      </w:pPr>
    </w:p>
    <w:p w14:paraId="60B945F7" w14:textId="77777777" w:rsidR="00144B02" w:rsidRPr="005F77A2" w:rsidRDefault="00144B02" w:rsidP="00144B02">
      <w:pPr>
        <w:ind w:left="-284" w:right="46"/>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3EBE0593" w14:textId="77777777" w:rsidR="00144B02" w:rsidRPr="005F77A2" w:rsidRDefault="00144B02" w:rsidP="00144B02">
      <w:pPr>
        <w:ind w:left="-567" w:right="46"/>
        <w:jc w:val="both"/>
        <w:rPr>
          <w:rFonts w:ascii="Arial" w:hAnsi="Arial" w:cs="Arial"/>
          <w:szCs w:val="24"/>
          <w:lang w:val="en-US"/>
        </w:rPr>
      </w:pPr>
    </w:p>
    <w:p w14:paraId="1AE8A103" w14:textId="77777777" w:rsidR="00144B02" w:rsidRPr="005F77A2" w:rsidRDefault="00144B02" w:rsidP="00144B02">
      <w:pPr>
        <w:ind w:left="-284" w:right="46"/>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Natural and Built Environment</w:t>
      </w:r>
    </w:p>
    <w:p w14:paraId="6975A3F0" w14:textId="77777777" w:rsidR="00144B02" w:rsidRPr="005F77A2" w:rsidRDefault="00144B02" w:rsidP="00144B02">
      <w:pPr>
        <w:ind w:left="1440" w:right="46"/>
        <w:jc w:val="both"/>
        <w:rPr>
          <w:rFonts w:ascii="Arial" w:hAnsi="Arial" w:cs="Arial"/>
          <w:bCs/>
          <w:szCs w:val="28"/>
          <w:lang w:val="en-US"/>
        </w:rPr>
      </w:pPr>
      <w:r w:rsidRPr="005F77A2">
        <w:rPr>
          <w:rFonts w:ascii="Arial" w:hAnsi="Arial" w:cs="Arial"/>
          <w:bCs/>
          <w:szCs w:val="28"/>
          <w:lang w:val="en-US"/>
        </w:rPr>
        <w:t xml:space="preserve">We protect our enhanced, engaging community spaces, heritage, the natural </w:t>
      </w:r>
      <w:proofErr w:type="gramStart"/>
      <w:r w:rsidRPr="005F77A2">
        <w:rPr>
          <w:rFonts w:ascii="Arial" w:hAnsi="Arial" w:cs="Arial"/>
          <w:bCs/>
          <w:szCs w:val="28"/>
          <w:lang w:val="en-US"/>
        </w:rPr>
        <w:t>environment</w:t>
      </w:r>
      <w:proofErr w:type="gramEnd"/>
      <w:r w:rsidRPr="005F77A2">
        <w:rPr>
          <w:rFonts w:ascii="Arial" w:hAnsi="Arial" w:cs="Arial"/>
          <w:bCs/>
          <w:szCs w:val="28"/>
          <w:lang w:val="en-US"/>
        </w:rPr>
        <w:t xml:space="preserve"> and our biodiversity through well-planned and managed development.</w:t>
      </w:r>
    </w:p>
    <w:p w14:paraId="611F22B3" w14:textId="77777777" w:rsidR="00144B02" w:rsidRPr="005F77A2" w:rsidRDefault="00144B02" w:rsidP="00144B02">
      <w:pPr>
        <w:ind w:left="-284" w:right="46"/>
        <w:jc w:val="both"/>
        <w:rPr>
          <w:rFonts w:ascii="Arial" w:hAnsi="Arial" w:cs="Arial"/>
          <w:bCs/>
          <w:szCs w:val="28"/>
          <w:lang w:val="en-US"/>
        </w:rPr>
      </w:pPr>
    </w:p>
    <w:p w14:paraId="0283182E" w14:textId="77777777" w:rsidR="00144B02" w:rsidRPr="00B75917" w:rsidRDefault="00144B02" w:rsidP="00144B02">
      <w:pPr>
        <w:ind w:left="-284" w:right="46"/>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r>
        <w:rPr>
          <w:rFonts w:ascii="Arial" w:hAnsi="Arial" w:cs="Arial"/>
          <w:b/>
          <w:bCs/>
          <w:color w:val="17365D" w:themeColor="text2" w:themeShade="BF"/>
          <w:szCs w:val="24"/>
          <w:lang w:val="en-US"/>
        </w:rPr>
        <w:tab/>
      </w:r>
      <w:r w:rsidRPr="00B75917">
        <w:rPr>
          <w:rFonts w:ascii="Arial" w:hAnsi="Arial" w:cs="Arial"/>
          <w:szCs w:val="24"/>
          <w:lang w:val="en-US"/>
        </w:rPr>
        <w:t>Urban form – protecting our quality living environment</w:t>
      </w:r>
    </w:p>
    <w:p w14:paraId="4AF043DA" w14:textId="77777777" w:rsidR="00144B02" w:rsidRPr="005F77A2" w:rsidRDefault="00144B02" w:rsidP="00144B02">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E67EA58" w14:textId="77777777" w:rsidR="00144B02" w:rsidRDefault="00144B02" w:rsidP="00144B02">
      <w:pPr>
        <w:ind w:left="-284" w:right="46"/>
        <w:jc w:val="both"/>
        <w:rPr>
          <w:rFonts w:ascii="Arial" w:hAnsi="Arial" w:cs="Arial"/>
          <w:b/>
          <w:szCs w:val="32"/>
          <w:highlight w:val="yellow"/>
          <w:lang w:val="en-US"/>
        </w:rPr>
      </w:pPr>
    </w:p>
    <w:p w14:paraId="7396353E" w14:textId="77777777" w:rsidR="00144B02" w:rsidRPr="00D9173C" w:rsidRDefault="00144B02" w:rsidP="00144B02">
      <w:pPr>
        <w:ind w:left="-284" w:right="46"/>
        <w:jc w:val="both"/>
        <w:rPr>
          <w:rFonts w:ascii="Arial" w:hAnsi="Arial" w:cs="Arial"/>
          <w:bCs/>
          <w:szCs w:val="32"/>
          <w:lang w:val="en-US"/>
        </w:rPr>
      </w:pPr>
      <w:r w:rsidRPr="00D9173C">
        <w:rPr>
          <w:rFonts w:ascii="Arial" w:hAnsi="Arial" w:cs="Arial"/>
          <w:bCs/>
          <w:szCs w:val="32"/>
          <w:lang w:val="en-US"/>
        </w:rPr>
        <w:t>N/A</w:t>
      </w:r>
    </w:p>
    <w:p w14:paraId="64856E5A" w14:textId="77777777" w:rsidR="00144B02" w:rsidRDefault="00144B02" w:rsidP="00144B02">
      <w:pPr>
        <w:ind w:left="-284" w:right="46"/>
        <w:jc w:val="both"/>
        <w:rPr>
          <w:rFonts w:ascii="Arial" w:hAnsi="Arial" w:cs="Arial"/>
          <w:szCs w:val="24"/>
          <w:highlight w:val="yellow"/>
          <w:lang w:val="en-US"/>
        </w:rPr>
      </w:pPr>
    </w:p>
    <w:p w14:paraId="6DE76303" w14:textId="77777777" w:rsidR="00144B02" w:rsidRPr="005F77A2" w:rsidRDefault="00144B02" w:rsidP="00144B02">
      <w:pPr>
        <w:ind w:left="-284" w:right="46"/>
        <w:jc w:val="both"/>
        <w:rPr>
          <w:rFonts w:ascii="Arial" w:hAnsi="Arial" w:cs="Arial"/>
          <w:szCs w:val="24"/>
          <w:highlight w:val="yellow"/>
          <w:lang w:val="en-US"/>
        </w:rPr>
      </w:pPr>
    </w:p>
    <w:p w14:paraId="60CE4EA4" w14:textId="77777777" w:rsidR="00144B02" w:rsidRPr="005F77A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65ABE0C9" w14:textId="77777777" w:rsidR="00144B02" w:rsidRPr="005F77A2" w:rsidRDefault="00144B02" w:rsidP="00144B02">
      <w:pPr>
        <w:ind w:left="-284" w:right="46"/>
        <w:jc w:val="both"/>
        <w:rPr>
          <w:rFonts w:ascii="Arial" w:hAnsi="Arial" w:cs="Arial"/>
          <w:b/>
          <w:sz w:val="28"/>
          <w:szCs w:val="32"/>
          <w:lang w:val="en-US"/>
        </w:rPr>
      </w:pPr>
    </w:p>
    <w:p w14:paraId="0DDB7EDA" w14:textId="77777777" w:rsidR="00144B02" w:rsidRPr="00EF6E7B" w:rsidRDefault="00144B02" w:rsidP="00144B02">
      <w:pPr>
        <w:ind w:left="-284" w:right="46"/>
        <w:jc w:val="both"/>
        <w:rPr>
          <w:rFonts w:ascii="Arial" w:hAnsi="Arial" w:cs="Arial"/>
          <w:bCs/>
          <w:szCs w:val="24"/>
          <w:lang w:val="en-US"/>
        </w:rPr>
      </w:pPr>
      <w:r w:rsidRPr="00835D18">
        <w:rPr>
          <w:rFonts w:ascii="Arial" w:hAnsi="Arial" w:cs="Arial"/>
          <w:bCs/>
          <w:szCs w:val="24"/>
          <w:lang w:val="en-US"/>
        </w:rPr>
        <w:t xml:space="preserve">Council is requested to make a recommendation to the JDAP in accordance with Regulation </w:t>
      </w:r>
      <w:r w:rsidRPr="00EF6E7B">
        <w:rPr>
          <w:rFonts w:ascii="Arial" w:hAnsi="Arial" w:cs="Arial"/>
          <w:bCs/>
          <w:szCs w:val="24"/>
          <w:lang w:val="en-US"/>
        </w:rPr>
        <w:t>1</w:t>
      </w:r>
      <w:r>
        <w:rPr>
          <w:rFonts w:ascii="Arial" w:hAnsi="Arial" w:cs="Arial"/>
          <w:bCs/>
          <w:szCs w:val="24"/>
          <w:lang w:val="en-US"/>
        </w:rPr>
        <w:t>7</w:t>
      </w:r>
      <w:r w:rsidRPr="00EF6E7B">
        <w:rPr>
          <w:rFonts w:ascii="Arial" w:hAnsi="Arial" w:cs="Arial"/>
          <w:bCs/>
          <w:szCs w:val="24"/>
          <w:lang w:val="en-US"/>
        </w:rPr>
        <w:t xml:space="preserve"> of the </w:t>
      </w:r>
      <w:hyperlink r:id="rId38" w:history="1">
        <w:r w:rsidRPr="008F0CE6">
          <w:rPr>
            <w:rStyle w:val="Hyperlink"/>
            <w:rFonts w:ascii="Arial" w:hAnsi="Arial" w:cs="Arial"/>
            <w:bCs/>
            <w:i/>
            <w:iCs/>
            <w:szCs w:val="24"/>
            <w:lang w:val="en-US"/>
          </w:rPr>
          <w:t>Planning and Development (Development Assessment Panels) Regulations 2011</w:t>
        </w:r>
      </w:hyperlink>
      <w:r w:rsidRPr="00EF6E7B">
        <w:rPr>
          <w:rFonts w:ascii="Arial" w:hAnsi="Arial" w:cs="Arial"/>
          <w:bCs/>
          <w:i/>
          <w:iCs/>
          <w:szCs w:val="24"/>
          <w:lang w:val="en-US"/>
        </w:rPr>
        <w:t>.</w:t>
      </w:r>
      <w:r w:rsidRPr="00EF6E7B">
        <w:rPr>
          <w:rFonts w:ascii="Arial" w:hAnsi="Arial" w:cs="Arial"/>
          <w:bCs/>
          <w:szCs w:val="24"/>
          <w:lang w:val="en-US"/>
        </w:rPr>
        <w:t xml:space="preserve"> Council may recommend </w:t>
      </w:r>
      <w:proofErr w:type="gramStart"/>
      <w:r w:rsidRPr="00EF6E7B">
        <w:rPr>
          <w:rFonts w:ascii="Arial" w:hAnsi="Arial" w:cs="Arial"/>
          <w:bCs/>
          <w:szCs w:val="24"/>
          <w:lang w:val="en-US"/>
        </w:rPr>
        <w:t>to approve</w:t>
      </w:r>
      <w:proofErr w:type="gramEnd"/>
      <w:r w:rsidRPr="00EF6E7B">
        <w:rPr>
          <w:rFonts w:ascii="Arial" w:hAnsi="Arial" w:cs="Arial"/>
          <w:bCs/>
          <w:szCs w:val="24"/>
          <w:lang w:val="en-US"/>
        </w:rPr>
        <w:t xml:space="preserve">, refuse or defer the application. </w:t>
      </w:r>
    </w:p>
    <w:p w14:paraId="389E2007" w14:textId="77777777" w:rsidR="00144B02" w:rsidRDefault="00144B02" w:rsidP="00144B02">
      <w:pPr>
        <w:ind w:left="-284" w:right="46"/>
        <w:jc w:val="both"/>
        <w:rPr>
          <w:rFonts w:ascii="Arial" w:hAnsi="Arial" w:cs="Arial"/>
          <w:bCs/>
          <w:szCs w:val="24"/>
          <w:lang w:val="en-US"/>
        </w:rPr>
      </w:pPr>
    </w:p>
    <w:p w14:paraId="253F742D" w14:textId="77777777" w:rsidR="00144B02" w:rsidRDefault="00144B02" w:rsidP="00144B02">
      <w:pPr>
        <w:ind w:left="-284" w:right="46"/>
        <w:jc w:val="both"/>
        <w:rPr>
          <w:rFonts w:ascii="Arial" w:hAnsi="Arial" w:cs="Arial"/>
          <w:bCs/>
          <w:szCs w:val="24"/>
          <w:lang w:val="en-US"/>
        </w:rPr>
      </w:pPr>
    </w:p>
    <w:p w14:paraId="0E58AEB4" w14:textId="77777777" w:rsidR="00144B02" w:rsidRPr="005F77A2" w:rsidRDefault="00144B02" w:rsidP="00144B02">
      <w:pPr>
        <w:ind w:left="-284" w:right="46"/>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B32E662" w14:textId="77777777" w:rsidR="00144B02" w:rsidRPr="005F77A2" w:rsidRDefault="00144B02" w:rsidP="00144B02">
      <w:pPr>
        <w:ind w:left="-284" w:right="46"/>
        <w:jc w:val="both"/>
        <w:rPr>
          <w:rFonts w:ascii="Arial" w:hAnsi="Arial" w:cs="Arial"/>
          <w:b/>
          <w:sz w:val="28"/>
          <w:szCs w:val="32"/>
          <w:lang w:val="en-US"/>
        </w:rPr>
      </w:pPr>
    </w:p>
    <w:p w14:paraId="6ABD4A3D" w14:textId="77777777" w:rsidR="00144B02" w:rsidRPr="002C6389" w:rsidRDefault="00144B02" w:rsidP="00144B02">
      <w:pPr>
        <w:ind w:left="-284" w:right="46"/>
        <w:jc w:val="both"/>
        <w:rPr>
          <w:rFonts w:ascii="Arial" w:hAnsi="Arial" w:cs="Arial"/>
          <w:bCs/>
          <w:szCs w:val="24"/>
          <w:lang w:val="en-US"/>
        </w:rPr>
      </w:pPr>
      <w:r w:rsidRPr="002C6389">
        <w:rPr>
          <w:rFonts w:ascii="Arial" w:hAnsi="Arial" w:cs="Arial"/>
          <w:bCs/>
          <w:szCs w:val="24"/>
          <w:lang w:val="en-US"/>
        </w:rPr>
        <w:t xml:space="preserve">Council’s recommendation will be incorporated into the Responsible Authority Report (RAR) and lodged with the DAP Secretariat </w:t>
      </w:r>
      <w:r>
        <w:rPr>
          <w:rFonts w:ascii="Arial" w:hAnsi="Arial" w:cs="Arial"/>
          <w:bCs/>
          <w:szCs w:val="24"/>
          <w:lang w:val="en-US"/>
        </w:rPr>
        <w:t xml:space="preserve">by </w:t>
      </w:r>
      <w:r w:rsidRPr="00754885">
        <w:rPr>
          <w:rFonts w:ascii="Arial" w:hAnsi="Arial" w:cs="Arial"/>
          <w:bCs/>
          <w:szCs w:val="24"/>
          <w:lang w:val="en-US"/>
        </w:rPr>
        <w:t xml:space="preserve">23 November 2022. The recommendation noted above is the officer recommendation that is also included in the RAR. </w:t>
      </w:r>
      <w:proofErr w:type="gramStart"/>
      <w:r w:rsidRPr="00754885">
        <w:rPr>
          <w:rFonts w:ascii="Arial" w:hAnsi="Arial" w:cs="Arial"/>
          <w:bCs/>
          <w:szCs w:val="24"/>
          <w:lang w:val="en-US"/>
        </w:rPr>
        <w:t>In the event that</w:t>
      </w:r>
      <w:proofErr w:type="gramEnd"/>
      <w:r w:rsidRPr="00754885">
        <w:rPr>
          <w:rFonts w:ascii="Arial" w:hAnsi="Arial" w:cs="Arial"/>
          <w:bCs/>
          <w:szCs w:val="24"/>
          <w:lang w:val="en-US"/>
        </w:rPr>
        <w:t xml:space="preserve"> Council does not adopt the officer recommendation, Council’s recommendation will be located at the front of the RAR as the Responsible Authority Recommendation and the officer recommendation will be contained in the rear of the report. </w:t>
      </w:r>
      <w:proofErr w:type="gramStart"/>
      <w:r w:rsidRPr="00754885">
        <w:rPr>
          <w:rFonts w:ascii="Arial" w:hAnsi="Arial" w:cs="Arial"/>
          <w:bCs/>
          <w:szCs w:val="24"/>
          <w:lang w:val="en-US"/>
        </w:rPr>
        <w:t>In the event that</w:t>
      </w:r>
      <w:proofErr w:type="gramEnd"/>
      <w:r w:rsidRPr="00754885">
        <w:rPr>
          <w:rFonts w:ascii="Arial" w:hAnsi="Arial" w:cs="Arial"/>
          <w:bCs/>
          <w:szCs w:val="24"/>
          <w:lang w:val="en-US"/>
        </w:rPr>
        <w:t xml:space="preserve"> Council does not make a recommendation, the RAR will be forwarded to DAP with the Officer Recommendation only.</w:t>
      </w:r>
      <w:r>
        <w:rPr>
          <w:rFonts w:ascii="Arial" w:hAnsi="Arial" w:cs="Arial"/>
          <w:bCs/>
          <w:szCs w:val="24"/>
          <w:lang w:val="en-US"/>
        </w:rPr>
        <w:t xml:space="preserve"> </w:t>
      </w:r>
    </w:p>
    <w:p w14:paraId="7AD6041D" w14:textId="77777777" w:rsidR="00144B02" w:rsidRDefault="00144B02" w:rsidP="00144B02">
      <w:pPr>
        <w:ind w:left="-284" w:right="46"/>
        <w:jc w:val="both"/>
        <w:rPr>
          <w:rFonts w:ascii="Arial" w:hAnsi="Arial" w:cs="Arial"/>
          <w:szCs w:val="24"/>
        </w:rPr>
      </w:pPr>
    </w:p>
    <w:p w14:paraId="7F68B355" w14:textId="77777777" w:rsidR="00144B02" w:rsidRDefault="00144B02" w:rsidP="00144B02">
      <w:pPr>
        <w:ind w:left="-284" w:right="46"/>
        <w:jc w:val="both"/>
        <w:rPr>
          <w:rFonts w:ascii="Arial" w:hAnsi="Arial" w:cs="Arial"/>
          <w:szCs w:val="24"/>
        </w:rPr>
      </w:pPr>
    </w:p>
    <w:p w14:paraId="6EB4CC2C" w14:textId="77777777" w:rsidR="00144B02" w:rsidRPr="005F77A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29099D69" w14:textId="77777777" w:rsidR="00144B02" w:rsidRPr="00E124FE" w:rsidRDefault="00144B02" w:rsidP="00144B02">
      <w:pPr>
        <w:ind w:left="-284" w:right="46"/>
        <w:jc w:val="both"/>
        <w:rPr>
          <w:rFonts w:ascii="Arial" w:hAnsi="Arial" w:cs="Arial"/>
          <w:bCs/>
          <w:szCs w:val="24"/>
        </w:rPr>
      </w:pPr>
    </w:p>
    <w:p w14:paraId="70E88E7F" w14:textId="77777777" w:rsidR="00144B02" w:rsidRPr="00E124FE" w:rsidRDefault="00144B02" w:rsidP="00144B02">
      <w:pPr>
        <w:ind w:left="-284" w:right="46"/>
        <w:jc w:val="both"/>
        <w:rPr>
          <w:rFonts w:ascii="Arial" w:hAnsi="Arial" w:cs="Arial"/>
          <w:bCs/>
          <w:szCs w:val="24"/>
        </w:rPr>
      </w:pPr>
      <w:r w:rsidRPr="00E124FE">
        <w:rPr>
          <w:rFonts w:ascii="Arial" w:hAnsi="Arial" w:cs="Arial"/>
          <w:bCs/>
          <w:szCs w:val="24"/>
        </w:rPr>
        <w:t xml:space="preserve">An application under r.17 of the Development Assessment Panel Regulations 2011 is not an application for a review or reconsideration of the original decision. The proposed modifications sought are deemed minor in nature. The proposal is considered to appropriately address the Element Objectives of the R-Codes, objectives of the ‘Residential’ zone and matters to be considered under clause 67 of the </w:t>
      </w:r>
      <w:r w:rsidRPr="00E124FE">
        <w:rPr>
          <w:rFonts w:ascii="Arial" w:hAnsi="Arial" w:cs="Arial"/>
          <w:bCs/>
          <w:i/>
          <w:iCs/>
          <w:szCs w:val="24"/>
        </w:rPr>
        <w:t>Planning and Development (Local Planning Schemes) Regulations 2015</w:t>
      </w:r>
      <w:r w:rsidRPr="00E124FE">
        <w:rPr>
          <w:rFonts w:ascii="Arial" w:hAnsi="Arial" w:cs="Arial"/>
          <w:bCs/>
          <w:szCs w:val="24"/>
        </w:rPr>
        <w:t>. Approval of the amendments is recommended.</w:t>
      </w:r>
    </w:p>
    <w:p w14:paraId="24AF97AC" w14:textId="77777777" w:rsidR="00144B02" w:rsidRPr="00267A2B" w:rsidRDefault="00144B02" w:rsidP="00144B02">
      <w:pPr>
        <w:ind w:left="-284" w:right="46"/>
        <w:jc w:val="both"/>
        <w:rPr>
          <w:rFonts w:ascii="Arial" w:hAnsi="Arial" w:cs="Arial"/>
          <w:bCs/>
          <w:szCs w:val="24"/>
        </w:rPr>
      </w:pPr>
    </w:p>
    <w:p w14:paraId="7F5A6CEF" w14:textId="77777777" w:rsidR="00144B02" w:rsidRPr="001C3E43" w:rsidRDefault="00144B02" w:rsidP="00144B02">
      <w:pPr>
        <w:ind w:left="-284" w:right="46"/>
        <w:jc w:val="both"/>
        <w:rPr>
          <w:rFonts w:ascii="Arial" w:hAnsi="Arial" w:cs="Arial"/>
          <w:bCs/>
          <w:szCs w:val="24"/>
        </w:rPr>
      </w:pPr>
    </w:p>
    <w:p w14:paraId="4B1209A8" w14:textId="77777777" w:rsidR="00144B02" w:rsidRPr="005F77A2" w:rsidRDefault="00144B02" w:rsidP="00144B02">
      <w:pPr>
        <w:ind w:left="-284" w:right="46"/>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0E093D30" w14:textId="77777777" w:rsidR="00144B02" w:rsidRDefault="00144B02" w:rsidP="00144B02">
      <w:pPr>
        <w:ind w:left="-284" w:right="46"/>
        <w:jc w:val="both"/>
        <w:rPr>
          <w:rFonts w:ascii="Arial" w:hAnsi="Arial" w:cs="Arial"/>
          <w:b/>
          <w:sz w:val="28"/>
          <w:szCs w:val="32"/>
          <w:lang w:val="en-US"/>
        </w:rPr>
      </w:pPr>
    </w:p>
    <w:p w14:paraId="137D1509" w14:textId="2155E3A3" w:rsidR="00144B02" w:rsidRPr="00966052" w:rsidRDefault="00144B02" w:rsidP="00144B02">
      <w:pPr>
        <w:ind w:left="-284" w:right="46"/>
        <w:jc w:val="both"/>
        <w:rPr>
          <w:rFonts w:ascii="Arial" w:hAnsi="Arial" w:cs="Arial"/>
          <w:bCs/>
          <w:szCs w:val="24"/>
          <w:lang w:val="en-US"/>
        </w:rPr>
      </w:pPr>
      <w:r>
        <w:rPr>
          <w:rFonts w:ascii="Arial" w:hAnsi="Arial" w:cs="Arial"/>
          <w:bCs/>
          <w:szCs w:val="24"/>
          <w:lang w:val="en-US"/>
        </w:rPr>
        <w:t>Nil.</w:t>
      </w:r>
    </w:p>
    <w:p w14:paraId="71CFF7A3" w14:textId="77777777" w:rsidR="00301323" w:rsidRPr="00301323" w:rsidRDefault="00301323" w:rsidP="00301323">
      <w:pPr>
        <w:ind w:left="-284"/>
        <w:rPr>
          <w:rFonts w:ascii="Arial" w:hAnsi="Arial" w:cs="Arial"/>
        </w:rPr>
      </w:pPr>
    </w:p>
    <w:p w14:paraId="206E0C47" w14:textId="77777777" w:rsidR="00DA45E4" w:rsidRPr="00957735" w:rsidRDefault="00DA45E4" w:rsidP="00DA45E4">
      <w:pPr>
        <w:tabs>
          <w:tab w:val="left" w:pos="1440"/>
          <w:tab w:val="left" w:pos="2410"/>
          <w:tab w:val="left" w:pos="2977"/>
          <w:tab w:val="right" w:pos="8335"/>
          <w:tab w:val="right" w:pos="8505"/>
        </w:tabs>
        <w:ind w:left="-284" w:right="-52"/>
        <w:jc w:val="both"/>
        <w:rPr>
          <w:rFonts w:ascii="Arial" w:hAnsi="Arial" w:cs="Arial"/>
          <w:bCs/>
        </w:rPr>
      </w:pPr>
    </w:p>
    <w:p w14:paraId="72CA8247" w14:textId="77777777" w:rsidR="00DA45E4" w:rsidRPr="005949FF" w:rsidRDefault="00DA45E4" w:rsidP="003A7040">
      <w:pPr>
        <w:ind w:right="187"/>
      </w:pPr>
    </w:p>
    <w:p w14:paraId="1DBB369E" w14:textId="77716631" w:rsidR="002C3D42" w:rsidRDefault="00730F85" w:rsidP="002C3D42">
      <w:pPr>
        <w:pStyle w:val="Heading1"/>
        <w:numPr>
          <w:ilvl w:val="1"/>
          <w:numId w:val="1"/>
        </w:numPr>
        <w:tabs>
          <w:tab w:val="clear" w:pos="720"/>
          <w:tab w:val="clear" w:pos="2410"/>
          <w:tab w:val="clear" w:pos="2977"/>
          <w:tab w:val="clear" w:pos="8335"/>
          <w:tab w:val="clear" w:pos="8505"/>
        </w:tabs>
        <w:spacing w:before="0" w:after="0"/>
        <w:ind w:left="-284" w:right="-52" w:hanging="850"/>
        <w:rPr>
          <w:rFonts w:ascii="Arial" w:hAnsi="Arial" w:cs="Arial"/>
          <w:caps w:val="0"/>
          <w:color w:val="244061" w:themeColor="accent1" w:themeShade="80"/>
          <w:u w:val="none"/>
        </w:rPr>
      </w:pPr>
      <w:r w:rsidRPr="00AA7CEB">
        <w:rPr>
          <w:rFonts w:ascii="Arial" w:hAnsi="Arial" w:cs="Arial"/>
          <w:color w:val="17365D" w:themeColor="text2" w:themeShade="BF"/>
          <w:szCs w:val="28"/>
        </w:rPr>
        <w:br w:type="page"/>
      </w:r>
      <w:bookmarkStart w:id="65" w:name="_Toc119593022"/>
      <w:r w:rsidR="003F56DE" w:rsidRPr="00AA7CEB">
        <w:rPr>
          <w:rFonts w:ascii="Arial" w:hAnsi="Arial" w:cs="Arial"/>
          <w:color w:val="17365D" w:themeColor="text2" w:themeShade="BF"/>
          <w:szCs w:val="28"/>
          <w:u w:val="none"/>
        </w:rPr>
        <w:t>TS</w:t>
      </w:r>
      <w:r w:rsidR="003F56DE">
        <w:rPr>
          <w:rFonts w:ascii="Arial" w:hAnsi="Arial" w:cs="Arial"/>
          <w:color w:val="17365D" w:themeColor="text2" w:themeShade="BF"/>
          <w:szCs w:val="28"/>
          <w:u w:val="none"/>
        </w:rPr>
        <w:t>24.11.22 RFT 2022-23.15 F</w:t>
      </w:r>
      <w:r w:rsidR="003F56DE">
        <w:rPr>
          <w:rFonts w:ascii="Arial" w:hAnsi="Arial" w:cs="Arial"/>
          <w:caps w:val="0"/>
          <w:color w:val="244061" w:themeColor="accent1" w:themeShade="80"/>
          <w:u w:val="none"/>
        </w:rPr>
        <w:t>leet Assets and Workshop Operational Review</w:t>
      </w:r>
      <w:bookmarkEnd w:id="65"/>
    </w:p>
    <w:p w14:paraId="546A4C27" w14:textId="37E4A3F2" w:rsidR="002C3D42" w:rsidRDefault="002C3D42" w:rsidP="002C3D42">
      <w:pPr>
        <w:ind w:left="-284"/>
        <w:rPr>
          <w:rFonts w:ascii="Arial" w:hAnsi="Arial" w:cs="Arial"/>
          <w:b/>
          <w:caps/>
          <w:color w:val="17365D" w:themeColor="text2" w:themeShade="BF"/>
          <w:kern w:val="28"/>
          <w:sz w:val="28"/>
          <w:szCs w:val="28"/>
          <w:u w:val="single"/>
        </w:rPr>
      </w:pPr>
    </w:p>
    <w:tbl>
      <w:tblPr>
        <w:tblStyle w:val="TableGrid"/>
        <w:tblW w:w="9640" w:type="dxa"/>
        <w:tblInd w:w="-289" w:type="dxa"/>
        <w:tblLook w:val="04A0" w:firstRow="1" w:lastRow="0" w:firstColumn="1" w:lastColumn="0" w:noHBand="0" w:noVBand="1"/>
      </w:tblPr>
      <w:tblGrid>
        <w:gridCol w:w="2349"/>
        <w:gridCol w:w="7291"/>
      </w:tblGrid>
      <w:tr w:rsidR="002C3D42" w:rsidRPr="00C02867" w14:paraId="28F058BA" w14:textId="77777777" w:rsidTr="008D47B1">
        <w:tc>
          <w:tcPr>
            <w:tcW w:w="2349" w:type="dxa"/>
          </w:tcPr>
          <w:p w14:paraId="655198B7" w14:textId="77777777" w:rsidR="002C3D42" w:rsidRPr="00E95DDF" w:rsidRDefault="002C3D42" w:rsidP="008D47B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Meeting &amp; Date</w:t>
            </w:r>
          </w:p>
        </w:tc>
        <w:tc>
          <w:tcPr>
            <w:tcW w:w="7291" w:type="dxa"/>
          </w:tcPr>
          <w:p w14:paraId="065C95ED" w14:textId="77777777" w:rsidR="002C3D42" w:rsidRPr="00E95DDF" w:rsidRDefault="002C3D42" w:rsidP="008D47B1">
            <w:pPr>
              <w:ind w:right="39"/>
              <w:jc w:val="both"/>
              <w:rPr>
                <w:rFonts w:ascii="Arial" w:hAnsi="Arial" w:cs="Arial"/>
                <w:szCs w:val="24"/>
                <w:lang w:val="en-AU"/>
              </w:rPr>
            </w:pPr>
            <w:r>
              <w:rPr>
                <w:rFonts w:ascii="Arial" w:hAnsi="Arial" w:cs="Arial"/>
                <w:szCs w:val="24"/>
                <w:lang w:val="en-AU"/>
              </w:rPr>
              <w:t>22 November 2022</w:t>
            </w:r>
          </w:p>
        </w:tc>
      </w:tr>
      <w:tr w:rsidR="002C3D42" w:rsidRPr="00C02867" w14:paraId="53D36EE0" w14:textId="77777777" w:rsidTr="008D47B1">
        <w:tc>
          <w:tcPr>
            <w:tcW w:w="2349" w:type="dxa"/>
          </w:tcPr>
          <w:p w14:paraId="278890D1" w14:textId="77777777" w:rsidR="002C3D42" w:rsidRPr="00E95DDF" w:rsidRDefault="002C3D42" w:rsidP="008D47B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Applicant</w:t>
            </w:r>
          </w:p>
        </w:tc>
        <w:tc>
          <w:tcPr>
            <w:tcW w:w="7291" w:type="dxa"/>
          </w:tcPr>
          <w:p w14:paraId="3D287313" w14:textId="77777777" w:rsidR="002C3D42" w:rsidRPr="00E95DDF" w:rsidRDefault="002C3D42" w:rsidP="008D47B1">
            <w:pPr>
              <w:ind w:right="39"/>
              <w:jc w:val="both"/>
              <w:rPr>
                <w:rFonts w:ascii="Arial" w:hAnsi="Arial" w:cs="Arial"/>
                <w:szCs w:val="24"/>
                <w:lang w:val="en-AU"/>
              </w:rPr>
            </w:pPr>
            <w:r w:rsidRPr="00E95DDF">
              <w:rPr>
                <w:rFonts w:ascii="Arial" w:hAnsi="Arial" w:cs="Arial"/>
                <w:szCs w:val="24"/>
                <w:lang w:val="en-AU"/>
              </w:rPr>
              <w:t>City of Nedlands</w:t>
            </w:r>
          </w:p>
        </w:tc>
      </w:tr>
      <w:tr w:rsidR="002C3D42" w:rsidRPr="00C02867" w14:paraId="11CB9EEA" w14:textId="77777777" w:rsidTr="008D47B1">
        <w:tc>
          <w:tcPr>
            <w:tcW w:w="2349" w:type="dxa"/>
          </w:tcPr>
          <w:p w14:paraId="71517272" w14:textId="77777777" w:rsidR="002C3D42" w:rsidRPr="00E95DDF" w:rsidRDefault="002C3D42" w:rsidP="008D47B1">
            <w:pPr>
              <w:ind w:right="110"/>
              <w:rPr>
                <w:rFonts w:ascii="Arial" w:hAnsi="Arial" w:cs="Arial"/>
                <w:b/>
                <w:bCs/>
                <w:color w:val="244061" w:themeColor="accent1" w:themeShade="80"/>
                <w:szCs w:val="24"/>
                <w:lang w:val="en-AU"/>
              </w:rPr>
            </w:pPr>
            <w:r w:rsidRPr="00E95DDF">
              <w:rPr>
                <w:rFonts w:ascii="Arial" w:hAnsi="Arial" w:cs="Arial"/>
                <w:b/>
                <w:bCs/>
                <w:color w:val="244061" w:themeColor="accent1" w:themeShade="80"/>
                <w:szCs w:val="24"/>
                <w:lang w:val="en-AU"/>
              </w:rPr>
              <w:t xml:space="preserve">Employee Disclosure under section 5.70 Local Government Act 1995 </w:t>
            </w:r>
          </w:p>
        </w:tc>
        <w:tc>
          <w:tcPr>
            <w:tcW w:w="7291" w:type="dxa"/>
          </w:tcPr>
          <w:p w14:paraId="5CA06EE8" w14:textId="77777777" w:rsidR="002C3D42" w:rsidRPr="00E95DDF" w:rsidRDefault="002C3D42" w:rsidP="008D47B1">
            <w:pPr>
              <w:pStyle w:val="Subsection"/>
              <w:tabs>
                <w:tab w:val="clear" w:pos="595"/>
                <w:tab w:val="clear" w:pos="879"/>
              </w:tabs>
              <w:spacing w:before="0" w:line="240" w:lineRule="auto"/>
              <w:ind w:left="0" w:right="39" w:firstLine="0"/>
              <w:rPr>
                <w:rFonts w:ascii="Arial" w:hAnsi="Arial" w:cs="Arial"/>
                <w:szCs w:val="24"/>
              </w:rPr>
            </w:pPr>
            <w:r>
              <w:rPr>
                <w:rFonts w:ascii="Arial" w:hAnsi="Arial" w:cs="Arial"/>
                <w:szCs w:val="24"/>
              </w:rPr>
              <w:t>Nil.</w:t>
            </w:r>
          </w:p>
        </w:tc>
      </w:tr>
      <w:tr w:rsidR="002C3D42" w:rsidRPr="00C02867" w14:paraId="1F597568" w14:textId="77777777" w:rsidTr="008D47B1">
        <w:tc>
          <w:tcPr>
            <w:tcW w:w="2349" w:type="dxa"/>
          </w:tcPr>
          <w:p w14:paraId="4B9C284F" w14:textId="77777777" w:rsidR="002C3D42" w:rsidRPr="00E95DDF" w:rsidRDefault="002C3D42" w:rsidP="008D47B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Report Author</w:t>
            </w:r>
          </w:p>
        </w:tc>
        <w:tc>
          <w:tcPr>
            <w:tcW w:w="7291" w:type="dxa"/>
          </w:tcPr>
          <w:p w14:paraId="40C34C78" w14:textId="77777777" w:rsidR="002C3D42" w:rsidRPr="00E95DDF" w:rsidRDefault="002C3D42" w:rsidP="008D47B1">
            <w:pPr>
              <w:ind w:right="39"/>
              <w:jc w:val="both"/>
              <w:rPr>
                <w:rFonts w:ascii="Arial" w:hAnsi="Arial" w:cs="Arial"/>
                <w:szCs w:val="24"/>
                <w:lang w:val="en-AU"/>
              </w:rPr>
            </w:pPr>
            <w:r>
              <w:rPr>
                <w:rFonts w:ascii="Arial" w:hAnsi="Arial" w:cs="Arial"/>
                <w:szCs w:val="24"/>
                <w:lang w:val="en-AU"/>
              </w:rPr>
              <w:t>Steve Crossman - Coordinator Fleet</w:t>
            </w:r>
          </w:p>
        </w:tc>
      </w:tr>
      <w:tr w:rsidR="002C3D42" w:rsidRPr="00C02867" w14:paraId="34D4C584" w14:textId="77777777" w:rsidTr="008D47B1">
        <w:tc>
          <w:tcPr>
            <w:tcW w:w="2349" w:type="dxa"/>
          </w:tcPr>
          <w:p w14:paraId="45F9DA24" w14:textId="28968B33" w:rsidR="002C3D42" w:rsidRPr="00E95DDF" w:rsidRDefault="002C3D42" w:rsidP="008D47B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Director</w:t>
            </w:r>
          </w:p>
        </w:tc>
        <w:tc>
          <w:tcPr>
            <w:tcW w:w="7291" w:type="dxa"/>
          </w:tcPr>
          <w:p w14:paraId="1D327C3C" w14:textId="77777777" w:rsidR="002C3D42" w:rsidRPr="00E95DDF" w:rsidRDefault="002C3D42" w:rsidP="008D47B1">
            <w:pPr>
              <w:ind w:right="39"/>
              <w:jc w:val="both"/>
              <w:rPr>
                <w:rFonts w:ascii="Arial" w:hAnsi="Arial" w:cs="Arial"/>
                <w:szCs w:val="24"/>
                <w:lang w:val="en-AU"/>
              </w:rPr>
            </w:pPr>
            <w:r>
              <w:rPr>
                <w:rFonts w:ascii="Arial" w:hAnsi="Arial" w:cs="Arial"/>
                <w:szCs w:val="24"/>
                <w:lang w:val="en-AU"/>
              </w:rPr>
              <w:t>Daniel Kennedy-Stiff – Acting Director Technical Services</w:t>
            </w:r>
          </w:p>
        </w:tc>
      </w:tr>
      <w:tr w:rsidR="002C3D42" w:rsidRPr="00C02867" w14:paraId="45B01446" w14:textId="77777777" w:rsidTr="00B67138">
        <w:trPr>
          <w:trHeight w:val="217"/>
        </w:trPr>
        <w:tc>
          <w:tcPr>
            <w:tcW w:w="2349" w:type="dxa"/>
          </w:tcPr>
          <w:p w14:paraId="61AA29E0" w14:textId="77777777" w:rsidR="002C3D42" w:rsidRPr="00E95DDF" w:rsidRDefault="002C3D42" w:rsidP="008D47B1">
            <w:pPr>
              <w:ind w:right="110"/>
              <w:jc w:val="both"/>
              <w:rPr>
                <w:rFonts w:ascii="Arial" w:hAnsi="Arial" w:cs="Arial"/>
                <w:b/>
                <w:color w:val="244061" w:themeColor="accent1" w:themeShade="80"/>
                <w:szCs w:val="24"/>
                <w:lang w:val="en-AU"/>
              </w:rPr>
            </w:pPr>
            <w:r w:rsidRPr="00E95DDF">
              <w:rPr>
                <w:rFonts w:ascii="Arial" w:hAnsi="Arial" w:cs="Arial"/>
                <w:b/>
                <w:color w:val="244061" w:themeColor="accent1" w:themeShade="80"/>
                <w:szCs w:val="24"/>
                <w:lang w:val="en-AU"/>
              </w:rPr>
              <w:t>Attachments</w:t>
            </w:r>
          </w:p>
        </w:tc>
        <w:tc>
          <w:tcPr>
            <w:tcW w:w="7291" w:type="dxa"/>
          </w:tcPr>
          <w:p w14:paraId="581556CE" w14:textId="77777777" w:rsidR="002C3D42" w:rsidRPr="009538CB" w:rsidRDefault="002C3D42" w:rsidP="00AD1212">
            <w:pPr>
              <w:pStyle w:val="ListParagraph"/>
              <w:numPr>
                <w:ilvl w:val="0"/>
                <w:numId w:val="65"/>
              </w:numPr>
              <w:ind w:left="373" w:right="39" w:hanging="373"/>
              <w:jc w:val="both"/>
              <w:rPr>
                <w:rFonts w:ascii="Arial" w:hAnsi="Arial" w:cs="Arial"/>
                <w:szCs w:val="24"/>
                <w:lang w:val="en-US"/>
              </w:rPr>
            </w:pPr>
            <w:r w:rsidRPr="009538CB">
              <w:rPr>
                <w:rFonts w:ascii="Arial" w:hAnsi="Arial" w:cs="Arial"/>
                <w:szCs w:val="32"/>
                <w:lang w:val="en-AU"/>
              </w:rPr>
              <w:t>CONFIDENTIAL Evaluation and Recommendation Report –Award RFQ 2022-23.15 Fleet Assets and Workshop Operational Review</w:t>
            </w:r>
          </w:p>
        </w:tc>
      </w:tr>
    </w:tbl>
    <w:p w14:paraId="0F068970" w14:textId="77777777" w:rsidR="002C3D42" w:rsidRPr="00C1421E" w:rsidRDefault="002C3D42" w:rsidP="002C3D42">
      <w:pPr>
        <w:ind w:right="-330"/>
        <w:jc w:val="both"/>
        <w:rPr>
          <w:rFonts w:ascii="Arial" w:hAnsi="Arial" w:cs="Arial"/>
          <w:b/>
          <w:szCs w:val="24"/>
          <w:lang w:val="en-US"/>
        </w:rPr>
      </w:pPr>
    </w:p>
    <w:p w14:paraId="08D35686" w14:textId="77777777" w:rsidR="002C3D42" w:rsidRPr="00E87554" w:rsidRDefault="002C3D42" w:rsidP="00B6713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Purpose</w:t>
      </w:r>
    </w:p>
    <w:p w14:paraId="2EAAF513" w14:textId="77777777" w:rsidR="002C3D42" w:rsidRPr="00C1421E" w:rsidRDefault="002C3D42" w:rsidP="00B67138">
      <w:pPr>
        <w:ind w:left="-567" w:right="46"/>
        <w:jc w:val="both"/>
        <w:rPr>
          <w:rFonts w:ascii="Arial" w:hAnsi="Arial" w:cs="Arial"/>
          <w:b/>
          <w:szCs w:val="24"/>
          <w:lang w:val="en-US"/>
        </w:rPr>
      </w:pPr>
    </w:p>
    <w:p w14:paraId="6F889BB0" w14:textId="77777777" w:rsidR="002C3D42" w:rsidRPr="00C1421E" w:rsidRDefault="002C3D42" w:rsidP="00B67138">
      <w:pPr>
        <w:ind w:left="-284" w:right="46"/>
        <w:jc w:val="both"/>
        <w:rPr>
          <w:rFonts w:ascii="Arial" w:hAnsi="Arial" w:cs="Arial"/>
          <w:b/>
          <w:szCs w:val="24"/>
          <w:lang w:val="en-US"/>
        </w:rPr>
      </w:pPr>
      <w:r w:rsidRPr="009538CB">
        <w:rPr>
          <w:rFonts w:ascii="Arial" w:hAnsi="Arial" w:cs="Arial"/>
          <w:szCs w:val="24"/>
          <w:lang w:val="en-US"/>
        </w:rPr>
        <w:t xml:space="preserve">The purpose of the report is for Council to accept the evaluation and recommendation for the award of </w:t>
      </w:r>
      <w:r w:rsidRPr="009538CB">
        <w:rPr>
          <w:rFonts w:ascii="Arial" w:hAnsi="Arial" w:cs="Arial"/>
          <w:szCs w:val="32"/>
        </w:rPr>
        <w:t>RFQ 2022-23.15 Fleet Assets and Workshop Operational Review</w:t>
      </w:r>
      <w:r>
        <w:rPr>
          <w:rFonts w:ascii="Arial" w:hAnsi="Arial" w:cs="Arial"/>
          <w:szCs w:val="32"/>
        </w:rPr>
        <w:t xml:space="preserve"> contract to </w:t>
      </w:r>
      <w:proofErr w:type="spellStart"/>
      <w:r w:rsidRPr="009538CB">
        <w:rPr>
          <w:rFonts w:ascii="Arial" w:hAnsi="Arial" w:cs="Arial"/>
          <w:szCs w:val="32"/>
        </w:rPr>
        <w:t>Uniqco</w:t>
      </w:r>
      <w:proofErr w:type="spellEnd"/>
      <w:r w:rsidRPr="009538CB">
        <w:rPr>
          <w:rFonts w:ascii="Arial" w:hAnsi="Arial" w:cs="Arial"/>
          <w:szCs w:val="32"/>
        </w:rPr>
        <w:t xml:space="preserve"> (WA) Pty. Ltd.</w:t>
      </w:r>
    </w:p>
    <w:p w14:paraId="66C99B35" w14:textId="0264A4B4" w:rsidR="002C3D42" w:rsidRDefault="002C3D42" w:rsidP="00B67138">
      <w:pPr>
        <w:ind w:left="-567" w:right="46"/>
        <w:jc w:val="both"/>
        <w:rPr>
          <w:rFonts w:ascii="Arial" w:hAnsi="Arial" w:cs="Arial"/>
          <w:b/>
          <w:szCs w:val="24"/>
          <w:lang w:val="en-US"/>
        </w:rPr>
      </w:pPr>
    </w:p>
    <w:p w14:paraId="6A0F3EB1" w14:textId="77777777" w:rsidR="00B67138" w:rsidRPr="00C1421E" w:rsidRDefault="00B67138" w:rsidP="00B67138">
      <w:pPr>
        <w:ind w:left="-567" w:right="46"/>
        <w:jc w:val="both"/>
        <w:rPr>
          <w:rFonts w:ascii="Arial" w:hAnsi="Arial" w:cs="Arial"/>
          <w:b/>
          <w:szCs w:val="24"/>
          <w:lang w:val="en-US"/>
        </w:rPr>
      </w:pPr>
    </w:p>
    <w:p w14:paraId="5F542C39" w14:textId="77777777" w:rsidR="002C3D42" w:rsidRDefault="002C3D42" w:rsidP="00B6713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Recommendation</w:t>
      </w:r>
    </w:p>
    <w:p w14:paraId="3B317D18" w14:textId="77777777" w:rsidR="002C3D42" w:rsidRDefault="002C3D42" w:rsidP="00B67138">
      <w:pPr>
        <w:ind w:left="-284" w:right="46"/>
        <w:jc w:val="both"/>
        <w:rPr>
          <w:rFonts w:ascii="Arial" w:hAnsi="Arial" w:cs="Arial"/>
          <w:b/>
          <w:color w:val="244061" w:themeColor="accent1" w:themeShade="80"/>
          <w:sz w:val="28"/>
          <w:szCs w:val="32"/>
          <w:lang w:val="en-US"/>
        </w:rPr>
      </w:pPr>
    </w:p>
    <w:p w14:paraId="7498DB41" w14:textId="77777777" w:rsidR="002C3D42" w:rsidRPr="00BC14F3" w:rsidRDefault="002C3D42" w:rsidP="00B67138">
      <w:pPr>
        <w:ind w:left="-284" w:right="46"/>
        <w:jc w:val="both"/>
        <w:rPr>
          <w:rFonts w:ascii="Arial" w:hAnsi="Arial" w:cs="Arial"/>
          <w:b/>
          <w:color w:val="244061" w:themeColor="accent1" w:themeShade="80"/>
          <w:szCs w:val="24"/>
        </w:rPr>
      </w:pPr>
      <w:r w:rsidRPr="00800A45">
        <w:rPr>
          <w:rFonts w:ascii="Arial" w:hAnsi="Arial" w:cs="Arial"/>
          <w:b/>
          <w:color w:val="244061" w:themeColor="accent1" w:themeShade="80"/>
          <w:szCs w:val="24"/>
        </w:rPr>
        <w:t>That Council</w:t>
      </w:r>
      <w:r>
        <w:rPr>
          <w:rFonts w:ascii="Arial" w:hAnsi="Arial" w:cs="Arial"/>
          <w:b/>
          <w:color w:val="244061" w:themeColor="accent1" w:themeShade="80"/>
          <w:szCs w:val="24"/>
        </w:rPr>
        <w:t>:</w:t>
      </w:r>
      <w:r w:rsidRPr="00800A45">
        <w:rPr>
          <w:rFonts w:ascii="Arial" w:hAnsi="Arial" w:cs="Arial"/>
          <w:b/>
          <w:color w:val="244061" w:themeColor="accent1" w:themeShade="80"/>
          <w:szCs w:val="24"/>
        </w:rPr>
        <w:t xml:space="preserve"> </w:t>
      </w:r>
    </w:p>
    <w:p w14:paraId="27204F24" w14:textId="77777777" w:rsidR="002C3D42" w:rsidRPr="00C1421E" w:rsidRDefault="002C3D42" w:rsidP="00B67138">
      <w:pPr>
        <w:ind w:right="46"/>
        <w:jc w:val="both"/>
        <w:rPr>
          <w:rFonts w:ascii="Arial" w:hAnsi="Arial" w:cs="Arial"/>
          <w:bCs/>
          <w:color w:val="244061" w:themeColor="accent1" w:themeShade="80"/>
          <w:szCs w:val="24"/>
          <w:lang w:val="en-US"/>
        </w:rPr>
      </w:pPr>
    </w:p>
    <w:p w14:paraId="1D88DBBE" w14:textId="39EDB4E6" w:rsidR="002C3D42" w:rsidRPr="00767D9C" w:rsidRDefault="00B67138" w:rsidP="00AD1212">
      <w:pPr>
        <w:pStyle w:val="paragraph"/>
        <w:numPr>
          <w:ilvl w:val="0"/>
          <w:numId w:val="67"/>
        </w:numPr>
        <w:tabs>
          <w:tab w:val="clear" w:pos="720"/>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a</w:t>
      </w:r>
      <w:r w:rsidR="002C3D42" w:rsidRPr="00767D9C">
        <w:rPr>
          <w:rStyle w:val="normaltextrun"/>
          <w:rFonts w:ascii="Arial" w:hAnsi="Arial" w:cs="Arial"/>
          <w:b/>
          <w:color w:val="244061" w:themeColor="accent1" w:themeShade="80"/>
        </w:rPr>
        <w:t xml:space="preserve">pproves the award of the contract for </w:t>
      </w:r>
      <w:r w:rsidR="002C3D42">
        <w:rPr>
          <w:rStyle w:val="normaltextrun"/>
          <w:rFonts w:ascii="Arial" w:hAnsi="Arial" w:cs="Arial"/>
          <w:b/>
          <w:color w:val="244061" w:themeColor="accent1" w:themeShade="80"/>
        </w:rPr>
        <w:t xml:space="preserve">the reviews of the City’s fleet assets and workshop operations </w:t>
      </w:r>
      <w:r w:rsidR="002C3D42" w:rsidRPr="00767D9C">
        <w:rPr>
          <w:rStyle w:val="normaltextrun"/>
          <w:rFonts w:ascii="Arial" w:hAnsi="Arial" w:cs="Arial"/>
          <w:b/>
          <w:color w:val="244061" w:themeColor="accent1" w:themeShade="80"/>
        </w:rPr>
        <w:t xml:space="preserve">with the City’s Request for </w:t>
      </w:r>
      <w:r w:rsidR="002C3D42">
        <w:rPr>
          <w:rStyle w:val="normaltextrun"/>
          <w:rFonts w:ascii="Arial" w:hAnsi="Arial" w:cs="Arial"/>
          <w:b/>
          <w:color w:val="244061" w:themeColor="accent1" w:themeShade="80"/>
        </w:rPr>
        <w:t>Quote</w:t>
      </w:r>
      <w:r w:rsidR="002C3D42" w:rsidRPr="00767D9C">
        <w:rPr>
          <w:rStyle w:val="normaltextrun"/>
          <w:rFonts w:ascii="Arial" w:hAnsi="Arial" w:cs="Arial"/>
          <w:b/>
          <w:color w:val="244061" w:themeColor="accent1" w:themeShade="80"/>
        </w:rPr>
        <w:t xml:space="preserve"> number </w:t>
      </w:r>
      <w:r w:rsidR="002C3D42" w:rsidRPr="009538CB">
        <w:rPr>
          <w:rStyle w:val="normaltextrun"/>
          <w:rFonts w:ascii="Arial" w:hAnsi="Arial" w:cs="Arial"/>
          <w:b/>
          <w:color w:val="244061" w:themeColor="accent1" w:themeShade="80"/>
        </w:rPr>
        <w:t xml:space="preserve">RFQ 2022-23.15 </w:t>
      </w:r>
      <w:r w:rsidR="002C3D42" w:rsidRPr="00767D9C">
        <w:rPr>
          <w:rStyle w:val="normaltextrun"/>
          <w:rFonts w:ascii="Arial" w:hAnsi="Arial" w:cs="Arial"/>
          <w:b/>
          <w:color w:val="244061" w:themeColor="accent1" w:themeShade="80"/>
        </w:rPr>
        <w:t>and comprising of that request, the City’s Conditions of Contract</w:t>
      </w:r>
      <w:r w:rsidR="002C3D42">
        <w:rPr>
          <w:rStyle w:val="normaltextrun"/>
          <w:rFonts w:ascii="Arial" w:hAnsi="Arial" w:cs="Arial"/>
          <w:b/>
          <w:color w:val="244061" w:themeColor="accent1" w:themeShade="80"/>
        </w:rPr>
        <w:t xml:space="preserve"> to </w:t>
      </w:r>
      <w:proofErr w:type="spellStart"/>
      <w:r w:rsidR="002C3D42" w:rsidRPr="0058581B">
        <w:rPr>
          <w:rStyle w:val="normaltextrun"/>
          <w:rFonts w:ascii="Arial" w:hAnsi="Arial" w:cs="Arial"/>
          <w:b/>
          <w:color w:val="244061" w:themeColor="accent1" w:themeShade="80"/>
        </w:rPr>
        <w:t>Uniqco</w:t>
      </w:r>
      <w:proofErr w:type="spellEnd"/>
      <w:r w:rsidR="002C3D42" w:rsidRPr="0058581B">
        <w:rPr>
          <w:rStyle w:val="normaltextrun"/>
          <w:rFonts w:ascii="Arial" w:hAnsi="Arial" w:cs="Arial"/>
          <w:b/>
          <w:color w:val="244061" w:themeColor="accent1" w:themeShade="80"/>
        </w:rPr>
        <w:t xml:space="preserve"> (WA) Pty. </w:t>
      </w:r>
      <w:proofErr w:type="gramStart"/>
      <w:r w:rsidR="002C3D42" w:rsidRPr="0058581B">
        <w:rPr>
          <w:rStyle w:val="normaltextrun"/>
          <w:rFonts w:ascii="Arial" w:hAnsi="Arial" w:cs="Arial"/>
          <w:b/>
          <w:color w:val="244061" w:themeColor="accent1" w:themeShade="80"/>
        </w:rPr>
        <w:t>Ltd.</w:t>
      </w:r>
      <w:r w:rsidR="002C3D42">
        <w:rPr>
          <w:rStyle w:val="normaltextrun"/>
          <w:rFonts w:ascii="Arial" w:hAnsi="Arial" w:cs="Arial"/>
          <w:b/>
          <w:color w:val="244061" w:themeColor="accent1" w:themeShade="80"/>
        </w:rPr>
        <w:t xml:space="preserve"> ;</w:t>
      </w:r>
      <w:proofErr w:type="gramEnd"/>
      <w:r w:rsidR="002C3D42">
        <w:rPr>
          <w:rStyle w:val="normaltextrun"/>
          <w:rFonts w:ascii="Arial" w:hAnsi="Arial" w:cs="Arial"/>
          <w:b/>
          <w:color w:val="244061" w:themeColor="accent1" w:themeShade="80"/>
        </w:rPr>
        <w:t xml:space="preserve"> and</w:t>
      </w:r>
    </w:p>
    <w:p w14:paraId="2662BC53" w14:textId="77777777" w:rsidR="002C3D42" w:rsidRPr="00767D9C" w:rsidRDefault="002C3D42" w:rsidP="00B67138">
      <w:pPr>
        <w:pStyle w:val="paragraph"/>
        <w:tabs>
          <w:tab w:val="num" w:pos="284"/>
        </w:tabs>
        <w:spacing w:before="0" w:beforeAutospacing="0" w:after="0" w:afterAutospacing="0"/>
        <w:ind w:left="284" w:right="46" w:hanging="568"/>
        <w:jc w:val="both"/>
        <w:textAlignment w:val="baseline"/>
        <w:rPr>
          <w:rFonts w:ascii="Arial" w:hAnsi="Arial" w:cs="Arial"/>
          <w:b/>
          <w:bCs/>
          <w:color w:val="244061" w:themeColor="accent1" w:themeShade="80"/>
        </w:rPr>
      </w:pPr>
    </w:p>
    <w:p w14:paraId="34DF8DC0" w14:textId="48964151" w:rsidR="002C3D42" w:rsidRPr="00767D9C" w:rsidRDefault="00B67138" w:rsidP="00AD1212">
      <w:pPr>
        <w:pStyle w:val="paragraph"/>
        <w:numPr>
          <w:ilvl w:val="0"/>
          <w:numId w:val="67"/>
        </w:numPr>
        <w:tabs>
          <w:tab w:val="clear" w:pos="720"/>
          <w:tab w:val="num" w:pos="284"/>
        </w:tabs>
        <w:spacing w:before="0" w:beforeAutospacing="0" w:after="0" w:afterAutospacing="0"/>
        <w:ind w:left="284" w:right="46" w:hanging="568"/>
        <w:jc w:val="both"/>
        <w:textAlignment w:val="baseline"/>
        <w:rPr>
          <w:rStyle w:val="normaltextrun"/>
          <w:b/>
          <w:color w:val="244061" w:themeColor="accent1" w:themeShade="80"/>
        </w:rPr>
      </w:pPr>
      <w:r>
        <w:rPr>
          <w:rStyle w:val="normaltextrun"/>
          <w:rFonts w:ascii="Arial" w:hAnsi="Arial" w:cs="Arial"/>
          <w:b/>
          <w:color w:val="244061" w:themeColor="accent1" w:themeShade="80"/>
        </w:rPr>
        <w:t>i</w:t>
      </w:r>
      <w:r w:rsidR="002C3D42" w:rsidRPr="00767D9C">
        <w:rPr>
          <w:rStyle w:val="normaltextrun"/>
          <w:rFonts w:ascii="Arial" w:hAnsi="Arial" w:cs="Arial"/>
          <w:b/>
          <w:color w:val="244061" w:themeColor="accent1" w:themeShade="80"/>
        </w:rPr>
        <w:t xml:space="preserve">nstructs the CEO to arrange for a Letter of Acceptance and a Contract document be sent to </w:t>
      </w:r>
      <w:proofErr w:type="spellStart"/>
      <w:r w:rsidR="002C3D42" w:rsidRPr="0058581B">
        <w:rPr>
          <w:rStyle w:val="normaltextrun"/>
          <w:rFonts w:ascii="Arial" w:hAnsi="Arial" w:cs="Arial"/>
          <w:b/>
          <w:color w:val="244061" w:themeColor="accent1" w:themeShade="80"/>
          <w:shd w:val="clear" w:color="auto" w:fill="FFFFFF"/>
        </w:rPr>
        <w:t>Uniqco</w:t>
      </w:r>
      <w:proofErr w:type="spellEnd"/>
      <w:r w:rsidR="002C3D42" w:rsidRPr="0058581B">
        <w:rPr>
          <w:rStyle w:val="normaltextrun"/>
          <w:rFonts w:ascii="Arial" w:hAnsi="Arial" w:cs="Arial"/>
          <w:b/>
          <w:color w:val="244061" w:themeColor="accent1" w:themeShade="80"/>
          <w:shd w:val="clear" w:color="auto" w:fill="FFFFFF"/>
        </w:rPr>
        <w:t xml:space="preserve"> (WA) Pty. Ltd.</w:t>
      </w:r>
      <w:r w:rsidR="002C3D42">
        <w:rPr>
          <w:rStyle w:val="normaltextrun"/>
          <w:rFonts w:ascii="Arial" w:hAnsi="Arial" w:cs="Arial"/>
          <w:b/>
          <w:color w:val="244061" w:themeColor="accent1" w:themeShade="80"/>
          <w:shd w:val="clear" w:color="auto" w:fill="FFFFFF"/>
        </w:rPr>
        <w:t xml:space="preserve"> </w:t>
      </w:r>
      <w:r w:rsidR="002C3D42" w:rsidRPr="00767D9C">
        <w:rPr>
          <w:rStyle w:val="normaltextrun"/>
          <w:rFonts w:ascii="Arial" w:hAnsi="Arial" w:cs="Arial"/>
          <w:b/>
          <w:color w:val="244061" w:themeColor="accent1" w:themeShade="80"/>
        </w:rPr>
        <w:t>for execution</w:t>
      </w:r>
      <w:r w:rsidR="002C3D42">
        <w:rPr>
          <w:rStyle w:val="normaltextrun"/>
          <w:rFonts w:ascii="Arial" w:hAnsi="Arial" w:cs="Arial"/>
          <w:b/>
          <w:color w:val="244061" w:themeColor="accent1" w:themeShade="80"/>
        </w:rPr>
        <w:t>.</w:t>
      </w:r>
    </w:p>
    <w:p w14:paraId="7F4DD12B" w14:textId="77777777" w:rsidR="002C3D42" w:rsidRPr="00C1421E" w:rsidRDefault="002C3D42" w:rsidP="00B67138">
      <w:pPr>
        <w:ind w:left="-567" w:right="46"/>
        <w:jc w:val="both"/>
        <w:rPr>
          <w:rFonts w:ascii="Arial" w:hAnsi="Arial" w:cs="Arial"/>
          <w:bCs/>
          <w:szCs w:val="24"/>
          <w:lang w:val="en-US"/>
        </w:rPr>
      </w:pPr>
    </w:p>
    <w:p w14:paraId="675E5754" w14:textId="77777777" w:rsidR="002C3D42" w:rsidRPr="001C2B78" w:rsidRDefault="002C3D42" w:rsidP="00B67138">
      <w:pPr>
        <w:ind w:left="-567" w:right="46"/>
        <w:jc w:val="both"/>
        <w:rPr>
          <w:rFonts w:ascii="Arial" w:hAnsi="Arial" w:cs="Arial"/>
          <w:b/>
          <w:szCs w:val="24"/>
          <w:lang w:val="en-US"/>
        </w:rPr>
      </w:pPr>
    </w:p>
    <w:p w14:paraId="29492355"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Voting Requirement</w:t>
      </w:r>
    </w:p>
    <w:p w14:paraId="75DD4A58" w14:textId="77777777" w:rsidR="002C3D42" w:rsidRPr="00C1421E" w:rsidRDefault="002C3D42" w:rsidP="00B67138">
      <w:pPr>
        <w:ind w:left="-284" w:right="46"/>
        <w:jc w:val="both"/>
        <w:rPr>
          <w:rFonts w:ascii="Arial" w:hAnsi="Arial" w:cs="Arial"/>
          <w:color w:val="000000" w:themeColor="text1"/>
          <w:szCs w:val="24"/>
        </w:rPr>
      </w:pPr>
    </w:p>
    <w:p w14:paraId="457A0356" w14:textId="77777777" w:rsidR="002C3D42" w:rsidRPr="00C1421E" w:rsidRDefault="002C3D42" w:rsidP="00B67138">
      <w:pPr>
        <w:ind w:left="-284" w:right="46"/>
        <w:jc w:val="both"/>
        <w:rPr>
          <w:rFonts w:ascii="Arial" w:hAnsi="Arial" w:cs="Arial"/>
          <w:b/>
          <w:bCs/>
          <w:szCs w:val="24"/>
          <w:lang w:val="en-US"/>
        </w:rPr>
      </w:pPr>
      <w:r w:rsidRPr="00C1421E">
        <w:rPr>
          <w:rFonts w:ascii="Arial" w:hAnsi="Arial" w:cs="Arial"/>
          <w:color w:val="000000" w:themeColor="text1"/>
          <w:szCs w:val="24"/>
        </w:rPr>
        <w:t xml:space="preserve">Simple </w:t>
      </w:r>
      <w:r>
        <w:rPr>
          <w:rFonts w:ascii="Arial" w:hAnsi="Arial" w:cs="Arial"/>
          <w:color w:val="000000" w:themeColor="text1"/>
          <w:szCs w:val="24"/>
        </w:rPr>
        <w:t>Majority</w:t>
      </w:r>
    </w:p>
    <w:p w14:paraId="74DECD56" w14:textId="4754A74D" w:rsidR="002C3D42" w:rsidRDefault="002C3D42" w:rsidP="00B67138">
      <w:pPr>
        <w:ind w:left="-284" w:right="46"/>
        <w:jc w:val="both"/>
        <w:rPr>
          <w:rFonts w:ascii="Arial" w:hAnsi="Arial" w:cs="Arial"/>
          <w:bCs/>
          <w:szCs w:val="24"/>
          <w:lang w:val="en-US"/>
        </w:rPr>
      </w:pPr>
    </w:p>
    <w:p w14:paraId="15A31DE0" w14:textId="77777777" w:rsidR="00B67138" w:rsidRPr="00C1421E" w:rsidRDefault="00B67138" w:rsidP="00B67138">
      <w:pPr>
        <w:ind w:left="-284" w:right="46"/>
        <w:jc w:val="both"/>
        <w:rPr>
          <w:rFonts w:ascii="Arial" w:hAnsi="Arial" w:cs="Arial"/>
          <w:bCs/>
          <w:szCs w:val="24"/>
          <w:lang w:val="en-US"/>
        </w:rPr>
      </w:pPr>
    </w:p>
    <w:p w14:paraId="227846F1" w14:textId="77777777" w:rsidR="002C3D42" w:rsidRPr="00E87554" w:rsidRDefault="002C3D42" w:rsidP="00B67138">
      <w:pPr>
        <w:ind w:left="-284" w:right="46"/>
        <w:jc w:val="both"/>
        <w:rPr>
          <w:rFonts w:ascii="Arial" w:hAnsi="Arial" w:cs="Arial"/>
          <w:b/>
          <w:color w:val="244061" w:themeColor="accent1" w:themeShade="80"/>
          <w:sz w:val="28"/>
          <w:szCs w:val="32"/>
          <w:lang w:val="en-US"/>
        </w:rPr>
      </w:pPr>
      <w:r w:rsidRPr="00E87554">
        <w:rPr>
          <w:rFonts w:ascii="Arial" w:hAnsi="Arial" w:cs="Arial"/>
          <w:b/>
          <w:color w:val="244061" w:themeColor="accent1" w:themeShade="80"/>
          <w:sz w:val="28"/>
          <w:szCs w:val="32"/>
          <w:lang w:val="en-US"/>
        </w:rPr>
        <w:t xml:space="preserve">Background </w:t>
      </w:r>
    </w:p>
    <w:p w14:paraId="7B465833" w14:textId="77777777" w:rsidR="002C3D42" w:rsidRPr="00C1421E" w:rsidRDefault="002C3D42" w:rsidP="00B67138">
      <w:pPr>
        <w:ind w:left="-284" w:right="46"/>
        <w:jc w:val="both"/>
        <w:rPr>
          <w:rFonts w:ascii="Arial" w:hAnsi="Arial" w:cs="Arial"/>
          <w:b/>
          <w:szCs w:val="24"/>
          <w:lang w:val="en-US"/>
        </w:rPr>
      </w:pPr>
    </w:p>
    <w:p w14:paraId="54B295C3" w14:textId="77777777" w:rsidR="002C3D42" w:rsidRDefault="002C3D42" w:rsidP="00B67138">
      <w:pPr>
        <w:ind w:left="-284" w:right="46"/>
        <w:jc w:val="both"/>
        <w:rPr>
          <w:rFonts w:ascii="Arial" w:hAnsi="Arial" w:cs="Arial"/>
          <w:szCs w:val="24"/>
          <w:lang w:val="en-US"/>
        </w:rPr>
      </w:pPr>
      <w:r w:rsidRPr="68D0F24D">
        <w:rPr>
          <w:rFonts w:ascii="Arial" w:hAnsi="Arial" w:cs="Arial"/>
          <w:szCs w:val="24"/>
          <w:lang w:val="en-US"/>
        </w:rPr>
        <w:t>In the financial year 2021-22, Council assigned five (5) Key Result Area’s (KRA’s) for the Chief Executive Officer (CEO). One of those KRA’s is to develop a Workforce Plan (WFP) as per the Integrated Planning and Reporting Framework. This WFP was adopted at the ordinary council meeting held on the 26 July 2022</w:t>
      </w:r>
    </w:p>
    <w:p w14:paraId="3ABDF29C" w14:textId="77777777" w:rsidR="002C3D42" w:rsidRDefault="002C3D42" w:rsidP="00B67138">
      <w:pPr>
        <w:ind w:left="-284" w:right="46"/>
        <w:jc w:val="both"/>
        <w:rPr>
          <w:rFonts w:ascii="Arial" w:hAnsi="Arial" w:cs="Arial"/>
          <w:bCs/>
          <w:szCs w:val="24"/>
          <w:lang w:val="en-US"/>
        </w:rPr>
      </w:pPr>
      <w:r>
        <w:rPr>
          <w:rFonts w:ascii="Arial" w:hAnsi="Arial" w:cs="Arial"/>
          <w:bCs/>
          <w:szCs w:val="24"/>
          <w:lang w:val="en-US"/>
        </w:rPr>
        <w:t>One of the recommendations of the WFP is to undertake a full review of the City’s current fleet and workshop operations.</w:t>
      </w:r>
    </w:p>
    <w:p w14:paraId="2411142E" w14:textId="77777777" w:rsidR="002C3D42" w:rsidRDefault="002C3D42" w:rsidP="00B67138">
      <w:pPr>
        <w:ind w:left="-284" w:right="46"/>
        <w:jc w:val="both"/>
        <w:rPr>
          <w:rFonts w:ascii="Arial" w:hAnsi="Arial" w:cs="Arial"/>
          <w:bCs/>
          <w:szCs w:val="24"/>
          <w:lang w:val="en-US"/>
        </w:rPr>
      </w:pPr>
    </w:p>
    <w:p w14:paraId="3E3FE375" w14:textId="77777777" w:rsidR="002C3D42" w:rsidRDefault="002C3D42" w:rsidP="00B67138">
      <w:pPr>
        <w:ind w:left="-284" w:right="46"/>
        <w:jc w:val="both"/>
        <w:rPr>
          <w:rFonts w:ascii="Arial" w:hAnsi="Arial" w:cs="Arial"/>
          <w:bCs/>
          <w:szCs w:val="24"/>
          <w:lang w:val="en-US"/>
        </w:rPr>
      </w:pPr>
      <w:r w:rsidRPr="00E00433">
        <w:rPr>
          <w:rFonts w:ascii="Arial" w:hAnsi="Arial" w:cs="Arial"/>
          <w:bCs/>
          <w:szCs w:val="24"/>
          <w:lang w:val="en-US"/>
        </w:rPr>
        <w:t>The City does not have the internal resources or expertise to undertake th</w:t>
      </w:r>
      <w:r>
        <w:rPr>
          <w:rFonts w:ascii="Arial" w:hAnsi="Arial" w:cs="Arial"/>
          <w:bCs/>
          <w:szCs w:val="24"/>
          <w:lang w:val="en-US"/>
        </w:rPr>
        <w:t xml:space="preserve">is type of review and it was decided to appoint an external consultant to undertake this review.  </w:t>
      </w:r>
    </w:p>
    <w:p w14:paraId="3405C291" w14:textId="77777777" w:rsidR="002C3D42" w:rsidRDefault="002C3D42" w:rsidP="00B67138">
      <w:pPr>
        <w:ind w:left="-284" w:right="46"/>
        <w:jc w:val="both"/>
        <w:rPr>
          <w:rFonts w:ascii="Arial" w:hAnsi="Arial" w:cs="Arial"/>
          <w:bCs/>
          <w:szCs w:val="24"/>
          <w:lang w:val="en-US"/>
        </w:rPr>
      </w:pPr>
    </w:p>
    <w:p w14:paraId="5C05FDF4" w14:textId="77777777" w:rsidR="002C3D42" w:rsidRDefault="002C3D42" w:rsidP="00B67138">
      <w:pPr>
        <w:ind w:left="-284" w:right="46"/>
        <w:jc w:val="both"/>
        <w:rPr>
          <w:rFonts w:ascii="Arial" w:hAnsi="Arial" w:cs="Arial"/>
          <w:bCs/>
          <w:szCs w:val="24"/>
          <w:lang w:val="en-US"/>
        </w:rPr>
      </w:pPr>
      <w:r>
        <w:rPr>
          <w:rFonts w:ascii="Arial" w:hAnsi="Arial" w:cs="Arial"/>
          <w:bCs/>
          <w:szCs w:val="24"/>
          <w:lang w:val="en-US"/>
        </w:rPr>
        <w:t xml:space="preserve">The City released a Request for Quotation (RFQ) to three (3) qualified </w:t>
      </w:r>
      <w:proofErr w:type="spellStart"/>
      <w:r>
        <w:rPr>
          <w:rFonts w:ascii="Arial" w:hAnsi="Arial" w:cs="Arial"/>
          <w:bCs/>
          <w:szCs w:val="24"/>
          <w:lang w:val="en-US"/>
        </w:rPr>
        <w:t>organiastion</w:t>
      </w:r>
      <w:proofErr w:type="spellEnd"/>
      <w:r>
        <w:rPr>
          <w:rFonts w:ascii="Arial" w:hAnsi="Arial" w:cs="Arial"/>
          <w:bCs/>
          <w:szCs w:val="24"/>
          <w:lang w:val="en-US"/>
        </w:rPr>
        <w:t xml:space="preserve"> via the WALGA preferred supplier panel, </w:t>
      </w:r>
      <w:r w:rsidRPr="0085492E">
        <w:rPr>
          <w:rFonts w:ascii="Arial" w:hAnsi="Arial" w:cs="Arial"/>
          <w:bCs/>
          <w:szCs w:val="24"/>
          <w:lang w:val="en-US"/>
        </w:rPr>
        <w:t>Fleet Management Advisory Services</w:t>
      </w:r>
      <w:r>
        <w:rPr>
          <w:rFonts w:ascii="Arial" w:hAnsi="Arial" w:cs="Arial"/>
          <w:bCs/>
          <w:szCs w:val="24"/>
          <w:lang w:val="en-US"/>
        </w:rPr>
        <w:t xml:space="preserve">, contract number </w:t>
      </w:r>
      <w:r w:rsidRPr="0085492E">
        <w:rPr>
          <w:rFonts w:ascii="Arial" w:hAnsi="Arial" w:cs="Arial"/>
          <w:bCs/>
          <w:szCs w:val="24"/>
          <w:lang w:val="en-US"/>
        </w:rPr>
        <w:t>PSP006-022</w:t>
      </w:r>
      <w:r>
        <w:rPr>
          <w:rFonts w:ascii="Arial" w:hAnsi="Arial" w:cs="Arial"/>
          <w:bCs/>
          <w:szCs w:val="24"/>
          <w:lang w:val="en-US"/>
        </w:rPr>
        <w:t>.</w:t>
      </w:r>
    </w:p>
    <w:p w14:paraId="6CEC6C34" w14:textId="745DAE68" w:rsidR="002C3D42" w:rsidRDefault="002C3D42" w:rsidP="00B67138">
      <w:pPr>
        <w:ind w:left="-284" w:right="46"/>
        <w:jc w:val="both"/>
        <w:rPr>
          <w:rFonts w:ascii="Arial" w:hAnsi="Arial" w:cs="Arial"/>
          <w:b/>
          <w:szCs w:val="24"/>
          <w:lang w:val="en-US"/>
        </w:rPr>
      </w:pPr>
    </w:p>
    <w:p w14:paraId="48F8B701" w14:textId="77777777" w:rsidR="00B67138" w:rsidRPr="00C1421E" w:rsidRDefault="00B67138" w:rsidP="00B67138">
      <w:pPr>
        <w:ind w:left="-284" w:right="46"/>
        <w:jc w:val="both"/>
        <w:rPr>
          <w:rFonts w:ascii="Arial" w:hAnsi="Arial" w:cs="Arial"/>
          <w:b/>
          <w:szCs w:val="24"/>
          <w:lang w:val="en-US"/>
        </w:rPr>
      </w:pPr>
    </w:p>
    <w:p w14:paraId="44FFFCAE"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Discussion</w:t>
      </w:r>
    </w:p>
    <w:p w14:paraId="2B8D675E" w14:textId="77777777" w:rsidR="002C3D42" w:rsidRPr="00C1421E" w:rsidRDefault="002C3D42" w:rsidP="00B67138">
      <w:pPr>
        <w:ind w:left="-284" w:right="46"/>
        <w:jc w:val="both"/>
        <w:rPr>
          <w:rFonts w:ascii="Arial" w:hAnsi="Arial" w:cs="Arial"/>
          <w:szCs w:val="24"/>
          <w:lang w:val="en-US"/>
        </w:rPr>
      </w:pPr>
    </w:p>
    <w:p w14:paraId="6AC357EA" w14:textId="77777777" w:rsidR="002C3D42" w:rsidRDefault="002C3D42" w:rsidP="00B67138">
      <w:pPr>
        <w:ind w:left="-284" w:right="46"/>
        <w:jc w:val="both"/>
        <w:rPr>
          <w:rFonts w:ascii="Arial" w:hAnsi="Arial" w:cs="Arial"/>
          <w:szCs w:val="24"/>
        </w:rPr>
      </w:pPr>
      <w:r w:rsidRPr="68D0F24D">
        <w:rPr>
          <w:rFonts w:ascii="Arial" w:hAnsi="Arial" w:cs="Arial"/>
          <w:szCs w:val="24"/>
          <w:lang w:eastAsia="en-AU"/>
        </w:rPr>
        <w:t xml:space="preserve">After the closure of the tender period, only one (1) one of the three (3) organisations provided a submission. The lone submission was received from </w:t>
      </w:r>
      <w:proofErr w:type="spellStart"/>
      <w:r w:rsidRPr="68D0F24D">
        <w:rPr>
          <w:rFonts w:ascii="Arial" w:hAnsi="Arial" w:cs="Arial"/>
          <w:szCs w:val="24"/>
        </w:rPr>
        <w:t>Uniqco</w:t>
      </w:r>
      <w:proofErr w:type="spellEnd"/>
      <w:r w:rsidRPr="68D0F24D">
        <w:rPr>
          <w:rFonts w:ascii="Arial" w:hAnsi="Arial" w:cs="Arial"/>
          <w:szCs w:val="24"/>
        </w:rPr>
        <w:t xml:space="preserve"> (WA) Pty. Ltd. (</w:t>
      </w:r>
      <w:proofErr w:type="spellStart"/>
      <w:r w:rsidRPr="68D0F24D">
        <w:rPr>
          <w:rFonts w:ascii="Arial" w:hAnsi="Arial" w:cs="Arial"/>
          <w:szCs w:val="24"/>
        </w:rPr>
        <w:t>Uniqco</w:t>
      </w:r>
      <w:proofErr w:type="spellEnd"/>
      <w:r w:rsidRPr="68D0F24D">
        <w:rPr>
          <w:rFonts w:ascii="Arial" w:hAnsi="Arial" w:cs="Arial"/>
          <w:szCs w:val="24"/>
        </w:rPr>
        <w:t>).</w:t>
      </w:r>
    </w:p>
    <w:p w14:paraId="631092E2" w14:textId="77777777" w:rsidR="002C3D42" w:rsidRDefault="002C3D42" w:rsidP="00B67138">
      <w:pPr>
        <w:ind w:left="-284" w:right="46"/>
        <w:jc w:val="both"/>
        <w:rPr>
          <w:rFonts w:ascii="Arial" w:hAnsi="Arial" w:cs="Arial"/>
          <w:szCs w:val="32"/>
        </w:rPr>
      </w:pPr>
    </w:p>
    <w:p w14:paraId="0DDFD101" w14:textId="77777777" w:rsidR="002C3D42" w:rsidRDefault="002C3D42" w:rsidP="00B67138">
      <w:pPr>
        <w:ind w:left="-284" w:right="46"/>
        <w:jc w:val="both"/>
        <w:rPr>
          <w:rFonts w:ascii="Arial" w:hAnsi="Arial" w:cs="Arial"/>
          <w:szCs w:val="24"/>
          <w:lang w:eastAsia="en-AU"/>
        </w:rPr>
      </w:pPr>
      <w:r>
        <w:rPr>
          <w:rFonts w:ascii="Arial" w:hAnsi="Arial" w:cs="Arial"/>
          <w:szCs w:val="24"/>
          <w:lang w:eastAsia="en-AU"/>
        </w:rPr>
        <w:t xml:space="preserve">An </w:t>
      </w:r>
      <w:bookmarkStart w:id="66" w:name="_Hlk118977926"/>
      <w:r>
        <w:rPr>
          <w:rFonts w:ascii="Arial" w:hAnsi="Arial" w:cs="Arial"/>
          <w:szCs w:val="24"/>
          <w:lang w:eastAsia="en-AU"/>
        </w:rPr>
        <w:t xml:space="preserve">evaluation panel </w:t>
      </w:r>
      <w:bookmarkEnd w:id="66"/>
      <w:r>
        <w:rPr>
          <w:rFonts w:ascii="Arial" w:hAnsi="Arial" w:cs="Arial"/>
          <w:szCs w:val="24"/>
          <w:lang w:eastAsia="en-AU"/>
        </w:rPr>
        <w:t>completed the analysis and evaluation of this submission. It was rated against the following criteria:</w:t>
      </w:r>
    </w:p>
    <w:p w14:paraId="5E61D23A" w14:textId="77777777" w:rsidR="002C3D42" w:rsidRDefault="002C3D42" w:rsidP="00B67138">
      <w:pPr>
        <w:ind w:left="-284" w:right="46"/>
        <w:jc w:val="both"/>
        <w:rPr>
          <w:rFonts w:ascii="Arial" w:hAnsi="Arial" w:cs="Arial"/>
          <w:szCs w:val="24"/>
          <w:lang w:eastAsia="en-AU"/>
        </w:rPr>
      </w:pPr>
    </w:p>
    <w:p w14:paraId="69CAE41E" w14:textId="77777777" w:rsidR="002C3D42" w:rsidRDefault="002C3D42" w:rsidP="00AD1212">
      <w:pPr>
        <w:pStyle w:val="ListParagraph"/>
        <w:numPr>
          <w:ilvl w:val="0"/>
          <w:numId w:val="66"/>
        </w:numPr>
        <w:ind w:left="142" w:right="46"/>
        <w:jc w:val="both"/>
        <w:rPr>
          <w:rFonts w:ascii="Arial" w:hAnsi="Arial" w:cs="Arial"/>
          <w:szCs w:val="24"/>
          <w:lang w:eastAsia="en-AU"/>
        </w:rPr>
      </w:pPr>
      <w:r>
        <w:rPr>
          <w:rFonts w:ascii="Arial" w:hAnsi="Arial" w:cs="Arial"/>
          <w:szCs w:val="24"/>
          <w:lang w:eastAsia="en-AU"/>
        </w:rPr>
        <w:t>Relevant Experience (50%),</w:t>
      </w:r>
    </w:p>
    <w:p w14:paraId="279E4611" w14:textId="77777777" w:rsidR="002C3D42" w:rsidRDefault="002C3D42" w:rsidP="00AD1212">
      <w:pPr>
        <w:pStyle w:val="ListParagraph"/>
        <w:numPr>
          <w:ilvl w:val="0"/>
          <w:numId w:val="66"/>
        </w:numPr>
        <w:ind w:left="142" w:right="46"/>
        <w:jc w:val="both"/>
        <w:rPr>
          <w:rFonts w:ascii="Arial" w:hAnsi="Arial" w:cs="Arial"/>
          <w:szCs w:val="24"/>
          <w:lang w:eastAsia="en-AU"/>
        </w:rPr>
      </w:pPr>
      <w:r w:rsidRPr="00407683">
        <w:rPr>
          <w:rFonts w:ascii="Arial" w:hAnsi="Arial" w:cs="Arial"/>
          <w:szCs w:val="24"/>
          <w:lang w:eastAsia="en-AU"/>
        </w:rPr>
        <w:t>Key Personnel Skills and Experience</w:t>
      </w:r>
      <w:r>
        <w:rPr>
          <w:rFonts w:ascii="Arial" w:hAnsi="Arial" w:cs="Arial"/>
          <w:szCs w:val="24"/>
          <w:lang w:eastAsia="en-AU"/>
        </w:rPr>
        <w:t xml:space="preserve"> (10%),</w:t>
      </w:r>
    </w:p>
    <w:p w14:paraId="7DF2B49E" w14:textId="77777777" w:rsidR="002C3D42" w:rsidRDefault="002C3D42" w:rsidP="00AD1212">
      <w:pPr>
        <w:pStyle w:val="ListParagraph"/>
        <w:numPr>
          <w:ilvl w:val="0"/>
          <w:numId w:val="66"/>
        </w:numPr>
        <w:ind w:left="142" w:right="46"/>
        <w:jc w:val="both"/>
        <w:rPr>
          <w:rFonts w:ascii="Arial" w:hAnsi="Arial" w:cs="Arial"/>
          <w:szCs w:val="24"/>
          <w:lang w:eastAsia="en-AU"/>
        </w:rPr>
      </w:pPr>
      <w:r w:rsidRPr="00407683">
        <w:rPr>
          <w:rFonts w:ascii="Arial" w:hAnsi="Arial" w:cs="Arial"/>
          <w:szCs w:val="24"/>
          <w:lang w:eastAsia="en-AU"/>
        </w:rPr>
        <w:t>Tenderers Resources</w:t>
      </w:r>
      <w:r>
        <w:rPr>
          <w:rFonts w:ascii="Arial" w:hAnsi="Arial" w:cs="Arial"/>
          <w:szCs w:val="24"/>
          <w:lang w:eastAsia="en-AU"/>
        </w:rPr>
        <w:t xml:space="preserve"> (10%); and</w:t>
      </w:r>
    </w:p>
    <w:p w14:paraId="63080550" w14:textId="77777777" w:rsidR="002C3D42" w:rsidRPr="00614BC8" w:rsidRDefault="002C3D42" w:rsidP="00AD1212">
      <w:pPr>
        <w:pStyle w:val="ListParagraph"/>
        <w:numPr>
          <w:ilvl w:val="0"/>
          <w:numId w:val="66"/>
        </w:numPr>
        <w:ind w:left="142" w:right="46"/>
        <w:jc w:val="both"/>
        <w:rPr>
          <w:rFonts w:ascii="Arial" w:hAnsi="Arial" w:cs="Arial"/>
          <w:szCs w:val="24"/>
          <w:lang w:eastAsia="en-AU"/>
        </w:rPr>
      </w:pPr>
      <w:r>
        <w:rPr>
          <w:rFonts w:ascii="Arial" w:hAnsi="Arial" w:cs="Arial"/>
          <w:szCs w:val="24"/>
          <w:lang w:eastAsia="en-AU"/>
        </w:rPr>
        <w:t>Demonstrated Understanding (30%)</w:t>
      </w:r>
    </w:p>
    <w:p w14:paraId="45C0A7E7" w14:textId="77777777" w:rsidR="002C3D42" w:rsidRPr="00C1421E" w:rsidRDefault="002C3D42" w:rsidP="00B67138">
      <w:pPr>
        <w:ind w:left="-284" w:right="46"/>
        <w:jc w:val="both"/>
        <w:rPr>
          <w:rFonts w:ascii="Arial" w:hAnsi="Arial" w:cs="Arial"/>
          <w:szCs w:val="24"/>
          <w:lang w:val="en-US"/>
        </w:rPr>
      </w:pPr>
    </w:p>
    <w:p w14:paraId="0AF61A98" w14:textId="77777777" w:rsidR="002C3D42" w:rsidRDefault="002C3D42" w:rsidP="00B67138">
      <w:pPr>
        <w:ind w:left="-284" w:right="46"/>
        <w:jc w:val="both"/>
        <w:rPr>
          <w:rFonts w:ascii="Arial" w:hAnsi="Arial" w:cs="Arial"/>
          <w:szCs w:val="24"/>
          <w:lang w:eastAsia="en-AU"/>
        </w:rPr>
      </w:pPr>
      <w:proofErr w:type="spellStart"/>
      <w:r>
        <w:rPr>
          <w:rFonts w:ascii="Arial" w:hAnsi="Arial" w:cs="Arial"/>
          <w:szCs w:val="24"/>
          <w:lang w:val="en-US"/>
        </w:rPr>
        <w:t>Uniqco</w:t>
      </w:r>
      <w:proofErr w:type="spellEnd"/>
      <w:r>
        <w:rPr>
          <w:rFonts w:ascii="Arial" w:hAnsi="Arial" w:cs="Arial"/>
          <w:szCs w:val="24"/>
          <w:lang w:val="en-US"/>
        </w:rPr>
        <w:t xml:space="preserve"> provided sound list of </w:t>
      </w:r>
      <w:r>
        <w:rPr>
          <w:rFonts w:ascii="Arial" w:hAnsi="Arial" w:cs="Arial"/>
          <w:szCs w:val="24"/>
          <w:lang w:eastAsia="en-AU"/>
        </w:rPr>
        <w:t>similar works that they have recently undertaken, successfully demonstrating an ability to complete the requirements of this request</w:t>
      </w:r>
    </w:p>
    <w:p w14:paraId="1E66EC3F" w14:textId="77777777" w:rsidR="002C3D42" w:rsidRDefault="002C3D42" w:rsidP="00B67138">
      <w:pPr>
        <w:ind w:left="-284" w:right="46"/>
        <w:jc w:val="both"/>
        <w:rPr>
          <w:rFonts w:ascii="Arial" w:hAnsi="Arial" w:cs="Arial"/>
          <w:szCs w:val="24"/>
          <w:lang w:eastAsia="en-AU"/>
        </w:rPr>
      </w:pPr>
    </w:p>
    <w:p w14:paraId="6D81FB1C" w14:textId="77777777" w:rsidR="002C3D42" w:rsidRDefault="002C3D42" w:rsidP="00B67138">
      <w:pPr>
        <w:ind w:left="-285" w:right="46"/>
        <w:jc w:val="both"/>
        <w:textAlignment w:val="baseline"/>
        <w:rPr>
          <w:rFonts w:ascii="Arial" w:hAnsi="Arial" w:cs="Arial"/>
          <w:szCs w:val="24"/>
          <w:lang w:eastAsia="en-AU"/>
        </w:rPr>
      </w:pPr>
      <w:r>
        <w:rPr>
          <w:rFonts w:ascii="Arial" w:hAnsi="Arial" w:cs="Arial"/>
          <w:szCs w:val="24"/>
          <w:lang w:eastAsia="en-AU"/>
        </w:rPr>
        <w:t xml:space="preserve">Key personnel listed were experienced, suitably skilled and have experience delivering similar works. </w:t>
      </w:r>
    </w:p>
    <w:p w14:paraId="2E8B534A" w14:textId="77777777" w:rsidR="002C3D42" w:rsidRDefault="002C3D42" w:rsidP="00B67138">
      <w:pPr>
        <w:ind w:left="-284" w:right="46"/>
        <w:jc w:val="both"/>
        <w:rPr>
          <w:rFonts w:ascii="Arial" w:hAnsi="Arial" w:cs="Arial"/>
          <w:szCs w:val="24"/>
          <w:lang w:val="en-US"/>
        </w:rPr>
      </w:pPr>
    </w:p>
    <w:p w14:paraId="320709F0" w14:textId="77777777" w:rsidR="002C3D42" w:rsidRDefault="002C3D42" w:rsidP="00B67138">
      <w:pPr>
        <w:ind w:left="-285" w:right="46"/>
        <w:jc w:val="both"/>
        <w:textAlignment w:val="baseline"/>
        <w:rPr>
          <w:rFonts w:ascii="Arial" w:hAnsi="Arial" w:cs="Arial"/>
          <w:szCs w:val="24"/>
          <w:lang w:eastAsia="en-AU"/>
        </w:rPr>
      </w:pPr>
      <w:r>
        <w:rPr>
          <w:rFonts w:ascii="Arial" w:hAnsi="Arial" w:cs="Arial"/>
          <w:szCs w:val="24"/>
          <w:lang w:eastAsia="en-AU"/>
        </w:rPr>
        <w:t xml:space="preserve">The Respondent’s resources </w:t>
      </w:r>
      <w:r w:rsidRPr="00980505">
        <w:rPr>
          <w:rFonts w:ascii="Arial" w:hAnsi="Arial" w:cs="Arial"/>
          <w:szCs w:val="24"/>
          <w:lang w:eastAsia="en-AU"/>
        </w:rPr>
        <w:t>w</w:t>
      </w:r>
      <w:r>
        <w:rPr>
          <w:rFonts w:ascii="Arial" w:hAnsi="Arial" w:cs="Arial"/>
          <w:szCs w:val="24"/>
          <w:lang w:eastAsia="en-AU"/>
        </w:rPr>
        <w:t>ere</w:t>
      </w:r>
      <w:r w:rsidRPr="00980505">
        <w:rPr>
          <w:rFonts w:ascii="Arial" w:hAnsi="Arial" w:cs="Arial"/>
          <w:szCs w:val="24"/>
          <w:lang w:eastAsia="en-AU"/>
        </w:rPr>
        <w:t xml:space="preserve"> detailed and provided good information </w:t>
      </w:r>
      <w:r>
        <w:rPr>
          <w:rFonts w:ascii="Arial" w:hAnsi="Arial" w:cs="Arial"/>
          <w:szCs w:val="24"/>
          <w:lang w:eastAsia="en-AU"/>
        </w:rPr>
        <w:t>project timeline and deliverables.</w:t>
      </w:r>
    </w:p>
    <w:p w14:paraId="5314FDAD" w14:textId="77777777" w:rsidR="002C3D42" w:rsidRDefault="002C3D42" w:rsidP="00B67138">
      <w:pPr>
        <w:ind w:left="-285" w:right="46"/>
        <w:jc w:val="both"/>
        <w:textAlignment w:val="baseline"/>
        <w:rPr>
          <w:rFonts w:ascii="Arial" w:hAnsi="Arial" w:cs="Arial"/>
          <w:szCs w:val="24"/>
          <w:lang w:eastAsia="en-AU"/>
        </w:rPr>
      </w:pPr>
    </w:p>
    <w:p w14:paraId="6754A63E" w14:textId="77777777" w:rsidR="002C3D42" w:rsidRDefault="002C3D42" w:rsidP="00B67138">
      <w:pPr>
        <w:ind w:left="-285" w:right="46"/>
        <w:jc w:val="both"/>
        <w:textAlignment w:val="baseline"/>
        <w:rPr>
          <w:rFonts w:ascii="Arial" w:hAnsi="Arial" w:cs="Arial"/>
          <w:szCs w:val="24"/>
          <w:lang w:eastAsia="en-AU"/>
        </w:rPr>
      </w:pPr>
      <w:proofErr w:type="spellStart"/>
      <w:r>
        <w:rPr>
          <w:rFonts w:ascii="Arial" w:hAnsi="Arial" w:cs="Arial"/>
          <w:szCs w:val="24"/>
          <w:lang w:eastAsia="en-AU"/>
        </w:rPr>
        <w:t>Uniqco</w:t>
      </w:r>
      <w:proofErr w:type="spellEnd"/>
      <w:r>
        <w:rPr>
          <w:rFonts w:ascii="Arial" w:hAnsi="Arial" w:cs="Arial"/>
          <w:szCs w:val="24"/>
          <w:lang w:eastAsia="en-AU"/>
        </w:rPr>
        <w:t xml:space="preserve"> </w:t>
      </w:r>
      <w:r w:rsidRPr="00614BC8">
        <w:rPr>
          <w:rFonts w:ascii="Arial" w:hAnsi="Arial" w:cs="Arial"/>
          <w:szCs w:val="24"/>
          <w:lang w:eastAsia="en-AU"/>
        </w:rPr>
        <w:t>comprehensive understanding of the City’s requirements.</w:t>
      </w:r>
      <w:r>
        <w:rPr>
          <w:rFonts w:ascii="Arial" w:hAnsi="Arial" w:cs="Arial"/>
          <w:szCs w:val="24"/>
          <w:lang w:eastAsia="en-AU"/>
        </w:rPr>
        <w:t xml:space="preserve"> Listing each of the requirements and providing a methodology on how to achieve the requirement.</w:t>
      </w:r>
    </w:p>
    <w:p w14:paraId="357A94E8" w14:textId="77777777" w:rsidR="002C3D42" w:rsidRDefault="002C3D42" w:rsidP="00B67138">
      <w:pPr>
        <w:ind w:left="-285" w:right="46"/>
        <w:jc w:val="both"/>
        <w:textAlignment w:val="baseline"/>
        <w:rPr>
          <w:rFonts w:ascii="Arial" w:hAnsi="Arial" w:cs="Arial"/>
          <w:szCs w:val="24"/>
          <w:lang w:eastAsia="en-AU"/>
        </w:rPr>
      </w:pPr>
    </w:p>
    <w:p w14:paraId="3AAF4FD7" w14:textId="77777777" w:rsidR="002C3D42" w:rsidRDefault="002C3D42" w:rsidP="00B67138">
      <w:pPr>
        <w:ind w:left="-284" w:right="46"/>
        <w:jc w:val="both"/>
        <w:rPr>
          <w:rFonts w:ascii="Arial" w:hAnsi="Arial" w:cs="Arial"/>
          <w:szCs w:val="24"/>
          <w:lang w:val="en-US"/>
        </w:rPr>
      </w:pPr>
      <w:r>
        <w:rPr>
          <w:rFonts w:ascii="Arial" w:hAnsi="Arial" w:cs="Arial"/>
          <w:szCs w:val="24"/>
          <w:lang w:val="en-US"/>
        </w:rPr>
        <w:t xml:space="preserve">Each of these criteria are further investigated in the attached </w:t>
      </w:r>
      <w:r w:rsidRPr="00614BC8">
        <w:rPr>
          <w:rFonts w:ascii="Arial" w:hAnsi="Arial" w:cs="Arial"/>
          <w:szCs w:val="24"/>
          <w:lang w:val="en-US"/>
        </w:rPr>
        <w:t>Confidential Evaluation and Recommendation Report</w:t>
      </w:r>
      <w:r>
        <w:rPr>
          <w:rFonts w:ascii="Arial" w:hAnsi="Arial" w:cs="Arial"/>
          <w:szCs w:val="24"/>
          <w:lang w:val="en-US"/>
        </w:rPr>
        <w:t xml:space="preserve"> (Attachment 1).</w:t>
      </w:r>
    </w:p>
    <w:p w14:paraId="7296B07C" w14:textId="77777777" w:rsidR="002C3D42" w:rsidRDefault="002C3D42" w:rsidP="00B67138">
      <w:pPr>
        <w:ind w:left="-284" w:right="46"/>
        <w:jc w:val="both"/>
        <w:rPr>
          <w:rFonts w:ascii="Arial" w:hAnsi="Arial" w:cs="Arial"/>
          <w:szCs w:val="24"/>
          <w:lang w:val="en-US"/>
        </w:rPr>
      </w:pPr>
    </w:p>
    <w:p w14:paraId="19FD8CE5" w14:textId="77777777" w:rsidR="002C3D42" w:rsidRPr="00800A45" w:rsidRDefault="002C3D42" w:rsidP="00B67138">
      <w:pPr>
        <w:ind w:left="-285" w:right="46"/>
        <w:jc w:val="both"/>
        <w:textAlignment w:val="baseline"/>
        <w:rPr>
          <w:rFonts w:ascii="Arial" w:hAnsi="Arial" w:cs="Arial"/>
          <w:szCs w:val="24"/>
          <w:lang w:eastAsia="en-AU"/>
        </w:rPr>
      </w:pPr>
      <w:r w:rsidRPr="00800A45">
        <w:rPr>
          <w:rFonts w:ascii="Arial" w:hAnsi="Arial" w:cs="Arial"/>
          <w:szCs w:val="24"/>
          <w:lang w:eastAsia="en-AU"/>
        </w:rPr>
        <w:t xml:space="preserve">Following the due diligence processes that the City has undertaken, the City is confident that </w:t>
      </w:r>
      <w:proofErr w:type="spellStart"/>
      <w:r>
        <w:rPr>
          <w:rStyle w:val="normaltextrun"/>
          <w:rFonts w:ascii="Arial" w:hAnsi="Arial" w:cs="Arial"/>
          <w:color w:val="000000"/>
          <w:szCs w:val="24"/>
          <w:shd w:val="clear" w:color="auto" w:fill="FFFFFF"/>
        </w:rPr>
        <w:t>Uniqco</w:t>
      </w:r>
      <w:proofErr w:type="spellEnd"/>
      <w:r w:rsidRPr="00800A45">
        <w:rPr>
          <w:rFonts w:ascii="Arial" w:hAnsi="Arial" w:cs="Arial"/>
          <w:szCs w:val="24"/>
          <w:lang w:eastAsia="en-AU"/>
        </w:rPr>
        <w:t xml:space="preserve"> can complete the scope of work to the required standards, and that their offer represents good value for money to the City within the market. </w:t>
      </w:r>
    </w:p>
    <w:p w14:paraId="2F12ECCF" w14:textId="77777777" w:rsidR="002C3D42" w:rsidRPr="00C1421E" w:rsidRDefault="002C3D42" w:rsidP="00B67138">
      <w:pPr>
        <w:ind w:left="-284" w:right="46"/>
        <w:jc w:val="both"/>
        <w:rPr>
          <w:rFonts w:ascii="Arial" w:hAnsi="Arial" w:cs="Arial"/>
          <w:szCs w:val="24"/>
          <w:lang w:val="en-US"/>
        </w:rPr>
      </w:pPr>
    </w:p>
    <w:p w14:paraId="04137CD9" w14:textId="77777777" w:rsidR="002C3D42" w:rsidRPr="00C1421E" w:rsidRDefault="002C3D42" w:rsidP="00B67138">
      <w:pPr>
        <w:ind w:left="-284" w:right="46"/>
        <w:jc w:val="both"/>
        <w:rPr>
          <w:rFonts w:ascii="Arial" w:hAnsi="Arial" w:cs="Arial"/>
          <w:szCs w:val="24"/>
          <w:lang w:val="en-US"/>
        </w:rPr>
      </w:pPr>
    </w:p>
    <w:p w14:paraId="7AA9346B"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Consultation</w:t>
      </w:r>
    </w:p>
    <w:p w14:paraId="484CF7CA" w14:textId="77777777" w:rsidR="002C3D42" w:rsidRPr="00C1421E" w:rsidRDefault="002C3D42" w:rsidP="00B67138">
      <w:pPr>
        <w:ind w:left="-284" w:right="46"/>
        <w:jc w:val="both"/>
        <w:rPr>
          <w:rFonts w:ascii="Arial" w:hAnsi="Arial" w:cs="Arial"/>
          <w:b/>
          <w:szCs w:val="24"/>
          <w:lang w:val="en-US"/>
        </w:rPr>
      </w:pPr>
    </w:p>
    <w:p w14:paraId="4BCAD13B" w14:textId="08917882" w:rsidR="002C3D42" w:rsidRDefault="002C3D42" w:rsidP="00B67138">
      <w:pPr>
        <w:ind w:left="-284" w:right="46"/>
        <w:jc w:val="both"/>
        <w:rPr>
          <w:rFonts w:ascii="Arial" w:hAnsi="Arial" w:cs="Arial"/>
          <w:szCs w:val="24"/>
          <w:lang w:val="en-US"/>
        </w:rPr>
      </w:pPr>
      <w:r>
        <w:rPr>
          <w:rFonts w:ascii="Arial" w:hAnsi="Arial" w:cs="Arial"/>
          <w:szCs w:val="24"/>
          <w:lang w:val="en-US"/>
        </w:rPr>
        <w:t>Not Required</w:t>
      </w:r>
      <w:r w:rsidR="00B67138">
        <w:rPr>
          <w:rFonts w:ascii="Arial" w:hAnsi="Arial" w:cs="Arial"/>
          <w:szCs w:val="24"/>
          <w:lang w:val="en-US"/>
        </w:rPr>
        <w:t>.</w:t>
      </w:r>
    </w:p>
    <w:p w14:paraId="3EC99DE6" w14:textId="77777777" w:rsidR="002C3D42" w:rsidRDefault="002C3D42" w:rsidP="00B67138">
      <w:pPr>
        <w:ind w:left="-284" w:right="46"/>
        <w:jc w:val="both"/>
        <w:rPr>
          <w:rFonts w:ascii="Arial" w:hAnsi="Arial" w:cs="Arial"/>
          <w:szCs w:val="24"/>
          <w:lang w:val="en-US"/>
        </w:rPr>
      </w:pPr>
    </w:p>
    <w:p w14:paraId="57BB55BF" w14:textId="77777777" w:rsidR="002C3D42" w:rsidRPr="00CA6DFB" w:rsidRDefault="002C3D42" w:rsidP="00B67138">
      <w:pPr>
        <w:ind w:left="-284" w:right="46"/>
        <w:jc w:val="both"/>
        <w:rPr>
          <w:rFonts w:ascii="Arial" w:hAnsi="Arial" w:cs="Arial"/>
          <w:szCs w:val="24"/>
          <w:lang w:val="en-US"/>
        </w:rPr>
      </w:pPr>
      <w:r w:rsidRPr="001F5D65">
        <w:rPr>
          <w:rFonts w:ascii="Arial" w:hAnsi="Arial" w:cs="Arial"/>
          <w:b/>
          <w:color w:val="244061" w:themeColor="accent1" w:themeShade="80"/>
          <w:sz w:val="28"/>
          <w:szCs w:val="32"/>
          <w:lang w:val="en-US"/>
        </w:rPr>
        <w:t>Strategic Implications</w:t>
      </w:r>
    </w:p>
    <w:p w14:paraId="48D56E62" w14:textId="77777777" w:rsidR="002C3D42" w:rsidRPr="00C1421E" w:rsidRDefault="002C3D42" w:rsidP="00B67138">
      <w:pPr>
        <w:ind w:left="-284" w:right="46"/>
        <w:jc w:val="both"/>
        <w:rPr>
          <w:rFonts w:ascii="Arial" w:hAnsi="Arial" w:cs="Arial"/>
          <w:szCs w:val="24"/>
          <w:highlight w:val="red"/>
          <w:lang w:val="en-US"/>
        </w:rPr>
      </w:pPr>
    </w:p>
    <w:p w14:paraId="3EF871F4" w14:textId="77777777" w:rsidR="002C3D42" w:rsidRPr="00CA6DFB" w:rsidRDefault="002C3D42" w:rsidP="00B67138">
      <w:pPr>
        <w:ind w:left="-284" w:right="46"/>
        <w:jc w:val="both"/>
        <w:rPr>
          <w:rFonts w:ascii="Arial" w:hAnsi="Arial" w:cs="Arial"/>
          <w:szCs w:val="24"/>
          <w:lang w:val="en-US"/>
        </w:rPr>
      </w:pPr>
      <w:r w:rsidRPr="00C1421E">
        <w:rPr>
          <w:rFonts w:ascii="Arial" w:hAnsi="Arial" w:cs="Arial"/>
          <w:szCs w:val="24"/>
          <w:lang w:val="en-US"/>
        </w:rPr>
        <w:t xml:space="preserve">This item relates to the following elements from the City’s Strategic Community Plan. </w:t>
      </w:r>
    </w:p>
    <w:p w14:paraId="5C387B00" w14:textId="77777777" w:rsidR="002C3D42" w:rsidRPr="00C1421E" w:rsidRDefault="002C3D42" w:rsidP="00B67138">
      <w:pPr>
        <w:ind w:left="-567" w:right="46"/>
        <w:jc w:val="both"/>
        <w:rPr>
          <w:rFonts w:ascii="Arial" w:hAnsi="Arial" w:cs="Arial"/>
          <w:szCs w:val="24"/>
          <w:lang w:val="en-US"/>
        </w:rPr>
      </w:pPr>
    </w:p>
    <w:p w14:paraId="7DD39546" w14:textId="77777777" w:rsidR="002C3D42" w:rsidRPr="00C1421E" w:rsidRDefault="002C3D42" w:rsidP="00B67138">
      <w:pPr>
        <w:ind w:left="-284" w:right="46"/>
        <w:jc w:val="both"/>
        <w:rPr>
          <w:rFonts w:ascii="Arial" w:hAnsi="Arial" w:cs="Arial"/>
          <w:bCs/>
          <w:szCs w:val="24"/>
          <w:lang w:val="en-US"/>
        </w:rPr>
      </w:pPr>
      <w:r w:rsidRPr="00C1421E">
        <w:rPr>
          <w:rFonts w:ascii="Arial" w:hAnsi="Arial" w:cs="Arial"/>
          <w:b/>
          <w:color w:val="17365D" w:themeColor="text2" w:themeShade="BF"/>
          <w:szCs w:val="24"/>
          <w:lang w:val="en-US"/>
        </w:rPr>
        <w:t>Values</w:t>
      </w:r>
    </w:p>
    <w:p w14:paraId="39129C4F" w14:textId="77777777" w:rsidR="002C3D42" w:rsidRPr="00C1421E" w:rsidRDefault="002C3D42" w:rsidP="00B67138">
      <w:pPr>
        <w:ind w:left="-131" w:right="46" w:firstLine="1549"/>
        <w:jc w:val="both"/>
        <w:rPr>
          <w:rFonts w:ascii="Arial" w:hAnsi="Arial" w:cs="Arial"/>
          <w:b/>
          <w:szCs w:val="24"/>
          <w:lang w:val="en-US"/>
        </w:rPr>
      </w:pPr>
      <w:r w:rsidRPr="00C1421E">
        <w:rPr>
          <w:rFonts w:ascii="Arial" w:hAnsi="Arial" w:cs="Arial"/>
          <w:b/>
          <w:szCs w:val="24"/>
          <w:lang w:val="en-US"/>
        </w:rPr>
        <w:t>High standard of services</w:t>
      </w:r>
    </w:p>
    <w:p w14:paraId="1A036289" w14:textId="77777777" w:rsidR="002C3D42" w:rsidRPr="00C1421E" w:rsidRDefault="002C3D42" w:rsidP="00B67138">
      <w:pPr>
        <w:ind w:left="1418" w:right="46"/>
        <w:jc w:val="both"/>
        <w:rPr>
          <w:rFonts w:ascii="Arial" w:hAnsi="Arial" w:cs="Arial"/>
          <w:bCs/>
          <w:szCs w:val="24"/>
          <w:lang w:val="en-US"/>
        </w:rPr>
      </w:pPr>
      <w:r w:rsidRPr="00C1421E">
        <w:rPr>
          <w:rFonts w:ascii="Arial" w:hAnsi="Arial" w:cs="Arial"/>
          <w:bCs/>
          <w:szCs w:val="24"/>
          <w:lang w:val="en-US"/>
        </w:rPr>
        <w:t>We have local services delivered to a high standard that take the needs of our diverse community into account.</w:t>
      </w:r>
    </w:p>
    <w:p w14:paraId="0EE7E176" w14:textId="77777777" w:rsidR="002C3D42" w:rsidRPr="00C1421E" w:rsidRDefault="002C3D42" w:rsidP="00B67138">
      <w:pPr>
        <w:ind w:left="-567" w:right="46"/>
        <w:jc w:val="both"/>
        <w:rPr>
          <w:rFonts w:ascii="Arial" w:hAnsi="Arial" w:cs="Arial"/>
          <w:bCs/>
          <w:szCs w:val="24"/>
          <w:lang w:val="en-US"/>
        </w:rPr>
      </w:pPr>
    </w:p>
    <w:p w14:paraId="70C12E7A" w14:textId="77777777" w:rsidR="002C3D42" w:rsidRPr="00C1421E" w:rsidRDefault="002C3D42" w:rsidP="00B67138">
      <w:pPr>
        <w:ind w:left="-131" w:right="46" w:firstLine="1549"/>
        <w:jc w:val="both"/>
        <w:rPr>
          <w:rFonts w:ascii="Arial" w:hAnsi="Arial" w:cs="Arial"/>
          <w:b/>
          <w:szCs w:val="24"/>
          <w:lang w:val="en-US"/>
        </w:rPr>
      </w:pPr>
      <w:r w:rsidRPr="00C1421E">
        <w:rPr>
          <w:rFonts w:ascii="Arial" w:hAnsi="Arial" w:cs="Arial"/>
          <w:b/>
          <w:szCs w:val="24"/>
          <w:lang w:val="en-US"/>
        </w:rPr>
        <w:t>Great Governance and Civic Leadership</w:t>
      </w:r>
    </w:p>
    <w:p w14:paraId="3E20EA84" w14:textId="77777777" w:rsidR="002C3D42" w:rsidRPr="00C1421E" w:rsidRDefault="002C3D42" w:rsidP="00B67138">
      <w:pPr>
        <w:ind w:left="1418" w:right="46"/>
        <w:jc w:val="both"/>
        <w:rPr>
          <w:rFonts w:ascii="Arial" w:hAnsi="Arial" w:cs="Arial"/>
          <w:bCs/>
          <w:szCs w:val="24"/>
          <w:lang w:val="en-US"/>
        </w:rPr>
      </w:pPr>
      <w:r w:rsidRPr="00C1421E">
        <w:rPr>
          <w:rFonts w:ascii="Arial" w:hAnsi="Arial" w:cs="Arial"/>
          <w:bCs/>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FD1AEE3" w14:textId="77777777" w:rsidR="002C3D42" w:rsidRPr="00C1421E" w:rsidRDefault="002C3D42" w:rsidP="00B67138">
      <w:pPr>
        <w:ind w:right="46"/>
        <w:jc w:val="both"/>
        <w:rPr>
          <w:rFonts w:ascii="Arial" w:hAnsi="Arial" w:cs="Arial"/>
          <w:bCs/>
          <w:szCs w:val="24"/>
          <w:lang w:val="en-US"/>
        </w:rPr>
      </w:pPr>
    </w:p>
    <w:p w14:paraId="7A2EE146" w14:textId="77777777" w:rsidR="002C3D42" w:rsidRPr="00C1421E" w:rsidRDefault="002C3D42" w:rsidP="00B67138">
      <w:pPr>
        <w:ind w:left="-284" w:right="46"/>
        <w:jc w:val="both"/>
        <w:rPr>
          <w:rFonts w:ascii="Arial" w:hAnsi="Arial" w:cs="Arial"/>
          <w:b/>
          <w:bCs/>
          <w:color w:val="17365D" w:themeColor="text2" w:themeShade="BF"/>
          <w:szCs w:val="24"/>
          <w:lang w:val="en-US"/>
        </w:rPr>
      </w:pPr>
      <w:r w:rsidRPr="00C1421E">
        <w:rPr>
          <w:rFonts w:ascii="Arial" w:eastAsia="Acumin Pro" w:hAnsi="Arial" w:cs="Arial"/>
          <w:b/>
          <w:bCs/>
          <w:color w:val="17365D" w:themeColor="text2" w:themeShade="BF"/>
          <w:szCs w:val="24"/>
          <w:lang w:val="en-US"/>
        </w:rPr>
        <w:t>Priority</w:t>
      </w:r>
      <w:r w:rsidRPr="00C1421E">
        <w:rPr>
          <w:rFonts w:ascii="Arial" w:hAnsi="Arial" w:cs="Arial"/>
          <w:b/>
          <w:bCs/>
          <w:color w:val="17365D" w:themeColor="text2" w:themeShade="BF"/>
          <w:szCs w:val="24"/>
          <w:lang w:val="en-US"/>
        </w:rPr>
        <w:t xml:space="preserve"> Area</w:t>
      </w:r>
    </w:p>
    <w:p w14:paraId="73853E13" w14:textId="77777777" w:rsidR="002C3D42" w:rsidRPr="00C1421E" w:rsidRDefault="002C3D42" w:rsidP="00B67138">
      <w:pPr>
        <w:ind w:left="-567" w:right="46"/>
        <w:jc w:val="both"/>
        <w:rPr>
          <w:rFonts w:ascii="Arial" w:hAnsi="Arial" w:cs="Arial"/>
          <w:b/>
          <w:color w:val="17365D" w:themeColor="text2" w:themeShade="BF"/>
          <w:szCs w:val="24"/>
          <w:lang w:val="en-US"/>
        </w:rPr>
      </w:pPr>
    </w:p>
    <w:p w14:paraId="59AB64A6" w14:textId="77777777" w:rsidR="002C3D42" w:rsidRPr="00C1421E" w:rsidRDefault="002C3D42" w:rsidP="00B67138">
      <w:pPr>
        <w:pStyle w:val="ListParagraph"/>
        <w:numPr>
          <w:ilvl w:val="0"/>
          <w:numId w:val="12"/>
        </w:numPr>
        <w:ind w:left="284" w:right="46" w:hanging="567"/>
        <w:jc w:val="both"/>
        <w:rPr>
          <w:rFonts w:ascii="Arial" w:hAnsi="Arial" w:cs="Arial"/>
          <w:szCs w:val="24"/>
          <w:lang w:val="en-US"/>
        </w:rPr>
      </w:pPr>
      <w:r w:rsidRPr="00C1421E">
        <w:rPr>
          <w:rFonts w:ascii="Arial" w:hAnsi="Arial" w:cs="Arial"/>
          <w:szCs w:val="24"/>
          <w:lang w:val="en-US"/>
        </w:rPr>
        <w:t xml:space="preserve">Renewal of community infrastructure such as roads, footpaths, </w:t>
      </w:r>
      <w:proofErr w:type="gramStart"/>
      <w:r w:rsidRPr="00C1421E">
        <w:rPr>
          <w:rFonts w:ascii="Arial" w:hAnsi="Arial" w:cs="Arial"/>
          <w:szCs w:val="24"/>
          <w:lang w:val="en-US"/>
        </w:rPr>
        <w:t>community</w:t>
      </w:r>
      <w:proofErr w:type="gramEnd"/>
      <w:r w:rsidRPr="00C1421E">
        <w:rPr>
          <w:rFonts w:ascii="Arial" w:hAnsi="Arial" w:cs="Arial"/>
          <w:szCs w:val="24"/>
          <w:lang w:val="en-US"/>
        </w:rPr>
        <w:t xml:space="preserve"> and sports facilities</w:t>
      </w:r>
    </w:p>
    <w:p w14:paraId="1F4116FD" w14:textId="77777777" w:rsidR="002C3D42" w:rsidRDefault="002C3D42" w:rsidP="00B67138">
      <w:pPr>
        <w:ind w:left="-567" w:right="46"/>
        <w:jc w:val="both"/>
        <w:rPr>
          <w:rFonts w:ascii="Arial" w:hAnsi="Arial" w:cs="Arial"/>
          <w:b/>
          <w:szCs w:val="24"/>
          <w:lang w:val="en-US"/>
        </w:rPr>
      </w:pPr>
    </w:p>
    <w:p w14:paraId="1F1BA3DB" w14:textId="77777777" w:rsidR="002C3D42" w:rsidRPr="00C1421E" w:rsidRDefault="002C3D42" w:rsidP="00B67138">
      <w:pPr>
        <w:ind w:left="-567" w:right="46"/>
        <w:jc w:val="both"/>
        <w:rPr>
          <w:rFonts w:ascii="Arial" w:hAnsi="Arial" w:cs="Arial"/>
          <w:bCs/>
          <w:szCs w:val="24"/>
          <w:lang w:val="en-US"/>
        </w:rPr>
      </w:pPr>
    </w:p>
    <w:p w14:paraId="0269C807" w14:textId="77777777" w:rsidR="002C3D42" w:rsidRPr="001F5D65" w:rsidRDefault="002C3D42" w:rsidP="00B67138">
      <w:pPr>
        <w:ind w:left="-284" w:right="46"/>
        <w:jc w:val="both"/>
        <w:rPr>
          <w:rFonts w:ascii="Arial" w:hAnsi="Arial" w:cs="Arial"/>
          <w:b/>
          <w:color w:val="244061" w:themeColor="accent1" w:themeShade="80"/>
          <w:sz w:val="28"/>
          <w:szCs w:val="28"/>
          <w:lang w:val="en-US"/>
        </w:rPr>
      </w:pPr>
      <w:r w:rsidRPr="7378AC6E">
        <w:rPr>
          <w:rFonts w:ascii="Arial" w:hAnsi="Arial" w:cs="Arial"/>
          <w:b/>
          <w:color w:val="244061" w:themeColor="accent1" w:themeShade="80"/>
          <w:sz w:val="28"/>
          <w:szCs w:val="28"/>
          <w:lang w:val="en-US"/>
        </w:rPr>
        <w:t>Budget/Financial Implications</w:t>
      </w:r>
    </w:p>
    <w:p w14:paraId="2F2B6240" w14:textId="77777777" w:rsidR="002C3D42" w:rsidRPr="00C1421E" w:rsidRDefault="002C3D42" w:rsidP="00B67138">
      <w:pPr>
        <w:ind w:left="-284" w:right="46"/>
        <w:jc w:val="both"/>
        <w:rPr>
          <w:rFonts w:ascii="Arial" w:hAnsi="Arial" w:cs="Arial"/>
          <w:b/>
          <w:szCs w:val="24"/>
          <w:highlight w:val="yellow"/>
          <w:lang w:val="en-US"/>
        </w:rPr>
      </w:pPr>
    </w:p>
    <w:p w14:paraId="2E650373" w14:textId="77777777" w:rsidR="002C3D42" w:rsidRDefault="002C3D42" w:rsidP="00B67138">
      <w:pPr>
        <w:ind w:left="-284" w:right="46"/>
        <w:jc w:val="both"/>
        <w:rPr>
          <w:rFonts w:ascii="Arial" w:hAnsi="Arial" w:cs="Arial"/>
          <w:szCs w:val="24"/>
          <w:lang w:val="en-US"/>
        </w:rPr>
      </w:pPr>
      <w:r w:rsidRPr="25267907">
        <w:rPr>
          <w:rFonts w:ascii="Arial" w:hAnsi="Arial" w:cs="Arial"/>
          <w:szCs w:val="24"/>
          <w:lang w:val="en-US"/>
        </w:rPr>
        <w:t xml:space="preserve">The total cost for this contract is $64,449 </w:t>
      </w:r>
      <w:proofErr w:type="spellStart"/>
      <w:r w:rsidRPr="25267907">
        <w:rPr>
          <w:rFonts w:ascii="Arial" w:hAnsi="Arial" w:cs="Arial"/>
          <w:szCs w:val="24"/>
          <w:lang w:val="en-US"/>
        </w:rPr>
        <w:t>exc</w:t>
      </w:r>
      <w:proofErr w:type="spellEnd"/>
      <w:r w:rsidRPr="25267907">
        <w:rPr>
          <w:rFonts w:ascii="Arial" w:hAnsi="Arial" w:cs="Arial"/>
          <w:szCs w:val="24"/>
          <w:lang w:val="en-US"/>
        </w:rPr>
        <w:t xml:space="preserve"> GST.</w:t>
      </w:r>
    </w:p>
    <w:p w14:paraId="74422738" w14:textId="77777777" w:rsidR="002C3D42" w:rsidRDefault="002C3D42" w:rsidP="00B67138">
      <w:pPr>
        <w:ind w:left="-284" w:right="46"/>
        <w:jc w:val="both"/>
        <w:rPr>
          <w:rFonts w:ascii="Arial" w:hAnsi="Arial" w:cs="Arial"/>
          <w:szCs w:val="24"/>
          <w:lang w:val="en-US"/>
        </w:rPr>
      </w:pPr>
    </w:p>
    <w:p w14:paraId="28E78462" w14:textId="77777777" w:rsidR="002C3D42" w:rsidRDefault="002C3D42" w:rsidP="00B67138">
      <w:pPr>
        <w:ind w:left="-284" w:right="46"/>
        <w:jc w:val="both"/>
        <w:rPr>
          <w:rFonts w:ascii="Arial" w:hAnsi="Arial" w:cs="Arial"/>
          <w:szCs w:val="24"/>
          <w:lang w:val="en-US"/>
        </w:rPr>
      </w:pPr>
      <w:r w:rsidRPr="5867B2F2">
        <w:rPr>
          <w:rFonts w:ascii="Arial" w:hAnsi="Arial" w:cs="Arial"/>
          <w:szCs w:val="24"/>
          <w:lang w:val="en-US"/>
        </w:rPr>
        <w:t>There</w:t>
      </w:r>
      <w:r w:rsidRPr="269335C4">
        <w:rPr>
          <w:rFonts w:ascii="Arial" w:hAnsi="Arial" w:cs="Arial"/>
          <w:szCs w:val="24"/>
          <w:lang w:val="en-US"/>
        </w:rPr>
        <w:t xml:space="preserve"> are</w:t>
      </w:r>
      <w:r w:rsidRPr="5867B2F2">
        <w:rPr>
          <w:rFonts w:ascii="Arial" w:hAnsi="Arial" w:cs="Arial"/>
          <w:szCs w:val="24"/>
          <w:lang w:val="en-US"/>
        </w:rPr>
        <w:t xml:space="preserve"> sufficient funds within the Asset Management and Technical Services consultants budgets for this project.</w:t>
      </w:r>
    </w:p>
    <w:p w14:paraId="54CE72F3" w14:textId="77777777" w:rsidR="002C3D42" w:rsidRDefault="002C3D42" w:rsidP="00B67138">
      <w:pPr>
        <w:ind w:left="-284" w:right="46"/>
        <w:jc w:val="both"/>
        <w:rPr>
          <w:rFonts w:ascii="Arial" w:hAnsi="Arial" w:cs="Arial"/>
          <w:szCs w:val="24"/>
          <w:lang w:val="en-US"/>
        </w:rPr>
      </w:pPr>
    </w:p>
    <w:p w14:paraId="0F1CBBD5" w14:textId="77777777" w:rsidR="002C3D42" w:rsidRPr="00C1421E" w:rsidRDefault="002C3D42" w:rsidP="00B67138">
      <w:pPr>
        <w:ind w:left="-284" w:right="46"/>
        <w:jc w:val="both"/>
        <w:rPr>
          <w:rFonts w:ascii="Arial" w:hAnsi="Arial" w:cs="Arial"/>
          <w:szCs w:val="24"/>
          <w:lang w:val="en-US"/>
        </w:rPr>
      </w:pPr>
      <w:r>
        <w:rPr>
          <w:rFonts w:ascii="Arial" w:hAnsi="Arial" w:cs="Arial"/>
          <w:szCs w:val="24"/>
          <w:lang w:val="en-US"/>
        </w:rPr>
        <w:t>As described in Attachment 1, due to using the WALGA preferred suppliers’ program, the submitted price is below current market value. This represents good value for money for the City.</w:t>
      </w:r>
    </w:p>
    <w:p w14:paraId="5C5E8EE7" w14:textId="4FC8D038" w:rsidR="002C3D42" w:rsidRDefault="002C3D42" w:rsidP="00B67138">
      <w:pPr>
        <w:ind w:left="-284" w:right="46"/>
        <w:jc w:val="both"/>
        <w:rPr>
          <w:rFonts w:ascii="Arial" w:hAnsi="Arial" w:cs="Arial"/>
          <w:szCs w:val="24"/>
          <w:highlight w:val="yellow"/>
          <w:lang w:val="en-US"/>
        </w:rPr>
      </w:pPr>
    </w:p>
    <w:p w14:paraId="65E8C8A3" w14:textId="77777777" w:rsidR="00B67138" w:rsidRPr="00C1421E" w:rsidRDefault="00B67138" w:rsidP="00B67138">
      <w:pPr>
        <w:ind w:left="-284" w:right="46"/>
        <w:jc w:val="both"/>
        <w:rPr>
          <w:rFonts w:ascii="Arial" w:hAnsi="Arial" w:cs="Arial"/>
          <w:szCs w:val="24"/>
          <w:highlight w:val="yellow"/>
          <w:lang w:val="en-US"/>
        </w:rPr>
      </w:pPr>
    </w:p>
    <w:p w14:paraId="329D1A6C"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Legislative and Policy Implications</w:t>
      </w:r>
    </w:p>
    <w:p w14:paraId="500B674B" w14:textId="77777777" w:rsidR="002C3D42" w:rsidRPr="00C1421E" w:rsidRDefault="002C3D42" w:rsidP="00B67138">
      <w:pPr>
        <w:ind w:left="-284" w:right="46"/>
        <w:jc w:val="both"/>
        <w:rPr>
          <w:rFonts w:ascii="Arial" w:hAnsi="Arial" w:cs="Arial"/>
          <w:b/>
          <w:szCs w:val="24"/>
          <w:lang w:val="en-US"/>
        </w:rPr>
      </w:pPr>
    </w:p>
    <w:p w14:paraId="60867BB7" w14:textId="77777777" w:rsidR="002C3D42" w:rsidRDefault="002C3D42" w:rsidP="00B67138">
      <w:pPr>
        <w:ind w:left="-284" w:right="46"/>
        <w:jc w:val="both"/>
        <w:rPr>
          <w:rFonts w:ascii="Arial" w:hAnsi="Arial" w:cs="Arial"/>
          <w:bCs/>
          <w:szCs w:val="24"/>
          <w:lang w:val="en-US"/>
        </w:rPr>
      </w:pPr>
      <w:r>
        <w:rPr>
          <w:rFonts w:ascii="Arial" w:hAnsi="Arial" w:cs="Arial"/>
          <w:bCs/>
          <w:szCs w:val="24"/>
          <w:lang w:val="en-US"/>
        </w:rPr>
        <w:t>The need for this review came about as part of the City’s compliance with its legislated obligations under the Integrated Planning and Reporting Framework (IPRF).</w:t>
      </w:r>
    </w:p>
    <w:p w14:paraId="224502A9" w14:textId="77777777" w:rsidR="002C3D42" w:rsidRDefault="002C3D42" w:rsidP="00B67138">
      <w:pPr>
        <w:ind w:left="-284" w:right="46"/>
        <w:jc w:val="both"/>
        <w:rPr>
          <w:rFonts w:ascii="Arial" w:hAnsi="Arial" w:cs="Arial"/>
          <w:bCs/>
          <w:szCs w:val="24"/>
          <w:lang w:val="en-US"/>
        </w:rPr>
      </w:pPr>
    </w:p>
    <w:p w14:paraId="4C83C571" w14:textId="77777777" w:rsidR="002C3D42" w:rsidRDefault="002C3D42" w:rsidP="00B67138">
      <w:pPr>
        <w:ind w:left="-284" w:right="46"/>
        <w:jc w:val="both"/>
        <w:rPr>
          <w:rFonts w:ascii="Arial" w:hAnsi="Arial" w:cs="Arial"/>
          <w:szCs w:val="24"/>
          <w:lang w:val="en-US"/>
        </w:rPr>
      </w:pPr>
      <w:r w:rsidRPr="58654BC3">
        <w:rPr>
          <w:rFonts w:ascii="Arial" w:hAnsi="Arial" w:cs="Arial"/>
          <w:szCs w:val="24"/>
        </w:rPr>
        <w:t xml:space="preserve">The award of this quote is governed by the </w:t>
      </w:r>
      <w:hyperlink r:id="rId39">
        <w:r w:rsidRPr="58654BC3">
          <w:rPr>
            <w:rStyle w:val="Hyperlink"/>
            <w:rFonts w:ascii="Arial" w:hAnsi="Arial" w:cs="Arial"/>
            <w:szCs w:val="24"/>
          </w:rPr>
          <w:t>City of Nedlands Procurement Policy</w:t>
        </w:r>
      </w:hyperlink>
      <w:r w:rsidRPr="58654BC3">
        <w:rPr>
          <w:rStyle w:val="Hyperlink"/>
          <w:rFonts w:ascii="Arial" w:hAnsi="Arial" w:cs="Arial"/>
          <w:szCs w:val="24"/>
        </w:rPr>
        <w:t>.</w:t>
      </w:r>
    </w:p>
    <w:p w14:paraId="763A54CB" w14:textId="2E65FC51" w:rsidR="002C3D42" w:rsidRDefault="002C3D42" w:rsidP="00B67138">
      <w:pPr>
        <w:ind w:left="-284" w:right="46"/>
        <w:jc w:val="both"/>
        <w:rPr>
          <w:rFonts w:ascii="Arial" w:hAnsi="Arial" w:cs="Arial"/>
          <w:b/>
          <w:color w:val="17365D" w:themeColor="text2" w:themeShade="BF"/>
          <w:sz w:val="28"/>
          <w:szCs w:val="32"/>
          <w:lang w:val="en-US"/>
        </w:rPr>
      </w:pPr>
    </w:p>
    <w:p w14:paraId="198D86DF" w14:textId="77777777" w:rsidR="00B67138" w:rsidRDefault="00B67138" w:rsidP="00B67138">
      <w:pPr>
        <w:ind w:left="-284" w:right="46"/>
        <w:jc w:val="both"/>
        <w:rPr>
          <w:rFonts w:ascii="Arial" w:hAnsi="Arial" w:cs="Arial"/>
          <w:b/>
          <w:color w:val="17365D" w:themeColor="text2" w:themeShade="BF"/>
          <w:sz w:val="28"/>
          <w:szCs w:val="32"/>
          <w:lang w:val="en-US"/>
        </w:rPr>
      </w:pPr>
    </w:p>
    <w:p w14:paraId="36D3DA4C"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Decision Implications</w:t>
      </w:r>
    </w:p>
    <w:p w14:paraId="786A5479" w14:textId="77777777" w:rsidR="002C3D42" w:rsidRPr="00C1421E" w:rsidRDefault="002C3D42" w:rsidP="00B67138">
      <w:pPr>
        <w:ind w:left="-284" w:right="46"/>
        <w:jc w:val="both"/>
        <w:rPr>
          <w:rFonts w:ascii="Arial" w:hAnsi="Arial" w:cs="Arial"/>
          <w:b/>
          <w:szCs w:val="24"/>
          <w:lang w:val="en-US"/>
        </w:rPr>
      </w:pPr>
    </w:p>
    <w:p w14:paraId="22378F02" w14:textId="77777777" w:rsidR="002C3D42" w:rsidRDefault="002C3D42" w:rsidP="00B67138">
      <w:pPr>
        <w:ind w:left="-284" w:right="46"/>
        <w:jc w:val="both"/>
        <w:rPr>
          <w:rFonts w:ascii="Arial" w:hAnsi="Arial" w:cs="Arial"/>
          <w:szCs w:val="24"/>
          <w:lang w:eastAsia="en-AU"/>
        </w:rPr>
      </w:pPr>
      <w:r>
        <w:rPr>
          <w:rFonts w:ascii="Arial" w:hAnsi="Arial" w:cs="Arial"/>
          <w:bCs/>
          <w:szCs w:val="24"/>
          <w:lang w:val="en-US"/>
        </w:rPr>
        <w:t xml:space="preserve">By endorsing the recommendation of the </w:t>
      </w:r>
      <w:r>
        <w:rPr>
          <w:rFonts w:ascii="Arial" w:hAnsi="Arial" w:cs="Arial"/>
          <w:szCs w:val="24"/>
          <w:lang w:eastAsia="en-AU"/>
        </w:rPr>
        <w:t>evaluation panel, the City will be able to undertake a comprehensive review of its Fleet, leading to improvements in its operational efficiencies and potential cost savings, as well as further strengthening its IPRF compliance.</w:t>
      </w:r>
    </w:p>
    <w:p w14:paraId="48760CAD" w14:textId="77777777" w:rsidR="002C3D42" w:rsidRDefault="002C3D42" w:rsidP="00B67138">
      <w:pPr>
        <w:ind w:left="-284" w:right="46"/>
        <w:jc w:val="both"/>
        <w:rPr>
          <w:rFonts w:ascii="Arial" w:hAnsi="Arial" w:cs="Arial"/>
          <w:szCs w:val="24"/>
          <w:lang w:eastAsia="en-AU"/>
        </w:rPr>
      </w:pPr>
    </w:p>
    <w:p w14:paraId="73D13797" w14:textId="77777777" w:rsidR="002C3D42" w:rsidRPr="00C1421E" w:rsidRDefault="002C3D42" w:rsidP="00B67138">
      <w:pPr>
        <w:ind w:left="-284" w:right="46"/>
        <w:jc w:val="both"/>
        <w:rPr>
          <w:rFonts w:ascii="Arial" w:hAnsi="Arial" w:cs="Arial"/>
          <w:bCs/>
          <w:szCs w:val="24"/>
          <w:lang w:val="en-US"/>
        </w:rPr>
      </w:pPr>
      <w:r>
        <w:rPr>
          <w:rFonts w:ascii="Arial" w:hAnsi="Arial" w:cs="Arial"/>
          <w:szCs w:val="24"/>
          <w:lang w:eastAsia="en-AU"/>
        </w:rPr>
        <w:t xml:space="preserve">If Council decides not to endorse the recommendation, the review of the City’s fleet will be unable to progress.  </w:t>
      </w:r>
    </w:p>
    <w:p w14:paraId="3C4E8787" w14:textId="77777777" w:rsidR="002C3D42" w:rsidRPr="00C1421E" w:rsidRDefault="002C3D42" w:rsidP="00B67138">
      <w:pPr>
        <w:ind w:left="-284" w:right="46"/>
        <w:jc w:val="both"/>
        <w:rPr>
          <w:rFonts w:ascii="Arial" w:hAnsi="Arial" w:cs="Arial"/>
          <w:szCs w:val="24"/>
        </w:rPr>
      </w:pPr>
    </w:p>
    <w:p w14:paraId="2BB220A2" w14:textId="77777777" w:rsidR="002C3D42" w:rsidRPr="00C1421E" w:rsidRDefault="002C3D42" w:rsidP="00B67138">
      <w:pPr>
        <w:ind w:left="-284" w:right="46"/>
        <w:jc w:val="both"/>
        <w:rPr>
          <w:rFonts w:ascii="Arial" w:hAnsi="Arial" w:cs="Arial"/>
          <w:szCs w:val="24"/>
        </w:rPr>
      </w:pPr>
    </w:p>
    <w:p w14:paraId="6B9AB17A"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Conclusion</w:t>
      </w:r>
    </w:p>
    <w:p w14:paraId="2897923A" w14:textId="77777777" w:rsidR="002C3D42" w:rsidRPr="00C1421E" w:rsidRDefault="002C3D42" w:rsidP="00B67138">
      <w:pPr>
        <w:ind w:left="-284" w:right="46"/>
        <w:jc w:val="both"/>
        <w:rPr>
          <w:rFonts w:ascii="Arial" w:hAnsi="Arial" w:cs="Arial"/>
          <w:bCs/>
          <w:szCs w:val="24"/>
          <w:lang w:val="en-US"/>
        </w:rPr>
      </w:pPr>
    </w:p>
    <w:p w14:paraId="59D18D1E" w14:textId="77777777" w:rsidR="002C3D42" w:rsidRDefault="002C3D42" w:rsidP="00B67138">
      <w:pPr>
        <w:ind w:left="-284" w:right="46"/>
        <w:jc w:val="both"/>
        <w:rPr>
          <w:rFonts w:ascii="Arial" w:hAnsi="Arial" w:cs="Arial"/>
          <w:bCs/>
          <w:szCs w:val="24"/>
        </w:rPr>
      </w:pPr>
      <w:r>
        <w:rPr>
          <w:rFonts w:ascii="Arial" w:hAnsi="Arial" w:cs="Arial"/>
          <w:bCs/>
          <w:szCs w:val="24"/>
        </w:rPr>
        <w:t xml:space="preserve">Unico has undertaken fleets services reviews for government clients large and small, State and Local. They utilise industry standard tools and techniques to assist clients better understand their fleet assets and operations. </w:t>
      </w:r>
    </w:p>
    <w:p w14:paraId="571F8DC4" w14:textId="77777777" w:rsidR="002C3D42" w:rsidRDefault="002C3D42" w:rsidP="00B67138">
      <w:pPr>
        <w:ind w:left="-284" w:right="46"/>
        <w:jc w:val="both"/>
        <w:rPr>
          <w:rFonts w:ascii="Arial" w:hAnsi="Arial" w:cs="Arial"/>
          <w:bCs/>
          <w:szCs w:val="24"/>
        </w:rPr>
      </w:pPr>
    </w:p>
    <w:p w14:paraId="708E782F" w14:textId="77777777" w:rsidR="002C3D42" w:rsidRDefault="002C3D42" w:rsidP="00B67138">
      <w:pPr>
        <w:ind w:left="-284" w:right="46"/>
        <w:jc w:val="both"/>
        <w:rPr>
          <w:rFonts w:ascii="Arial" w:hAnsi="Arial" w:cs="Arial"/>
          <w:bCs/>
          <w:szCs w:val="24"/>
        </w:rPr>
      </w:pPr>
      <w:r>
        <w:rPr>
          <w:rFonts w:ascii="Arial" w:hAnsi="Arial" w:cs="Arial"/>
          <w:bCs/>
          <w:szCs w:val="24"/>
        </w:rPr>
        <w:t xml:space="preserve">Their offer provides value for money when compared to the open market. This means value for money for the </w:t>
      </w:r>
      <w:proofErr w:type="gramStart"/>
      <w:r>
        <w:rPr>
          <w:rFonts w:ascii="Arial" w:hAnsi="Arial" w:cs="Arial"/>
          <w:bCs/>
          <w:szCs w:val="24"/>
        </w:rPr>
        <w:t>City</w:t>
      </w:r>
      <w:proofErr w:type="gramEnd"/>
      <w:r>
        <w:rPr>
          <w:rFonts w:ascii="Arial" w:hAnsi="Arial" w:cs="Arial"/>
          <w:bCs/>
          <w:szCs w:val="24"/>
        </w:rPr>
        <w:t xml:space="preserve"> for this project.</w:t>
      </w:r>
    </w:p>
    <w:p w14:paraId="24A59711" w14:textId="77777777" w:rsidR="002C3D42" w:rsidRDefault="002C3D42" w:rsidP="00B67138">
      <w:pPr>
        <w:ind w:left="-284" w:right="46"/>
        <w:jc w:val="both"/>
        <w:rPr>
          <w:rFonts w:ascii="Arial" w:hAnsi="Arial" w:cs="Arial"/>
          <w:bCs/>
          <w:szCs w:val="24"/>
        </w:rPr>
      </w:pPr>
    </w:p>
    <w:p w14:paraId="7FA1218B" w14:textId="77777777" w:rsidR="002C3D42" w:rsidRPr="00C1421E" w:rsidRDefault="002C3D42" w:rsidP="00B67138">
      <w:pPr>
        <w:ind w:left="-284" w:right="46"/>
        <w:jc w:val="both"/>
        <w:rPr>
          <w:rFonts w:ascii="Arial" w:hAnsi="Arial" w:cs="Arial"/>
          <w:bCs/>
          <w:szCs w:val="24"/>
        </w:rPr>
      </w:pPr>
      <w:r w:rsidRPr="00AD4754">
        <w:rPr>
          <w:rFonts w:ascii="Arial" w:hAnsi="Arial" w:cs="Arial"/>
          <w:bCs/>
          <w:szCs w:val="24"/>
        </w:rPr>
        <w:t xml:space="preserve">Their submission demonstrated suitable organisational capabilities, high quality outcomes from similar work backed up by references and an excellent understanding of the requirements of the contract. Assessment officers agreed that </w:t>
      </w:r>
      <w:proofErr w:type="spellStart"/>
      <w:r>
        <w:rPr>
          <w:rFonts w:ascii="Arial" w:hAnsi="Arial" w:cs="Arial"/>
          <w:bCs/>
          <w:szCs w:val="24"/>
        </w:rPr>
        <w:t>Uniqco</w:t>
      </w:r>
      <w:proofErr w:type="spellEnd"/>
      <w:r w:rsidRPr="00AD4754">
        <w:rPr>
          <w:rFonts w:ascii="Arial" w:hAnsi="Arial" w:cs="Arial"/>
          <w:bCs/>
          <w:szCs w:val="24"/>
        </w:rPr>
        <w:t xml:space="preserve"> offered the best overall value for money.</w:t>
      </w:r>
    </w:p>
    <w:p w14:paraId="6390BE71" w14:textId="77777777" w:rsidR="002C3D42" w:rsidRPr="00C1421E" w:rsidRDefault="002C3D42" w:rsidP="00B67138">
      <w:pPr>
        <w:ind w:left="-284" w:right="46"/>
        <w:jc w:val="both"/>
        <w:rPr>
          <w:rFonts w:ascii="Arial" w:hAnsi="Arial" w:cs="Arial"/>
          <w:bCs/>
          <w:szCs w:val="24"/>
        </w:rPr>
      </w:pPr>
    </w:p>
    <w:p w14:paraId="42E6D316" w14:textId="77777777" w:rsidR="002C3D42" w:rsidRPr="00C1421E" w:rsidRDefault="002C3D42" w:rsidP="00B67138">
      <w:pPr>
        <w:ind w:left="-284" w:right="46"/>
        <w:jc w:val="both"/>
        <w:rPr>
          <w:rFonts w:ascii="Arial" w:hAnsi="Arial" w:cs="Arial"/>
          <w:bCs/>
          <w:szCs w:val="24"/>
        </w:rPr>
      </w:pPr>
    </w:p>
    <w:p w14:paraId="2C3CCB42" w14:textId="77777777" w:rsidR="002C3D42" w:rsidRPr="001F5D65" w:rsidRDefault="002C3D42" w:rsidP="00B67138">
      <w:pPr>
        <w:ind w:left="-284" w:right="46"/>
        <w:jc w:val="both"/>
        <w:rPr>
          <w:rFonts w:ascii="Arial" w:hAnsi="Arial" w:cs="Arial"/>
          <w:b/>
          <w:color w:val="244061" w:themeColor="accent1" w:themeShade="80"/>
          <w:sz w:val="28"/>
          <w:szCs w:val="32"/>
          <w:lang w:val="en-US"/>
        </w:rPr>
      </w:pPr>
      <w:r w:rsidRPr="001F5D65">
        <w:rPr>
          <w:rFonts w:ascii="Arial" w:hAnsi="Arial" w:cs="Arial"/>
          <w:b/>
          <w:color w:val="244061" w:themeColor="accent1" w:themeShade="80"/>
          <w:sz w:val="28"/>
          <w:szCs w:val="32"/>
          <w:lang w:val="en-US"/>
        </w:rPr>
        <w:t>Further Information</w:t>
      </w:r>
    </w:p>
    <w:p w14:paraId="334E7BC5" w14:textId="77777777" w:rsidR="002C3D42" w:rsidRPr="00C1421E" w:rsidRDefault="002C3D42" w:rsidP="00B67138">
      <w:pPr>
        <w:ind w:left="-284" w:right="46"/>
        <w:jc w:val="both"/>
        <w:rPr>
          <w:rFonts w:ascii="Arial" w:hAnsi="Arial" w:cs="Arial"/>
          <w:b/>
          <w:szCs w:val="24"/>
          <w:lang w:val="en-US"/>
        </w:rPr>
      </w:pPr>
    </w:p>
    <w:p w14:paraId="64EEF168" w14:textId="77777777" w:rsidR="002C3D42" w:rsidRPr="00C1421E" w:rsidRDefault="002C3D42" w:rsidP="00B67138">
      <w:pPr>
        <w:ind w:left="-284" w:right="46"/>
        <w:jc w:val="both"/>
        <w:rPr>
          <w:rFonts w:ascii="Arial" w:hAnsi="Arial" w:cs="Arial"/>
          <w:bCs/>
          <w:szCs w:val="24"/>
        </w:rPr>
      </w:pPr>
      <w:r>
        <w:rPr>
          <w:rFonts w:ascii="Arial" w:hAnsi="Arial" w:cs="Arial"/>
          <w:bCs/>
          <w:szCs w:val="24"/>
          <w:lang w:val="en-US"/>
        </w:rPr>
        <w:t>Nil.</w:t>
      </w:r>
    </w:p>
    <w:p w14:paraId="59725EDE" w14:textId="77777777" w:rsidR="002C3D42" w:rsidRPr="002C3D42" w:rsidRDefault="002C3D42" w:rsidP="002C3D42">
      <w:pPr>
        <w:ind w:left="-284"/>
      </w:pPr>
    </w:p>
    <w:p w14:paraId="2E677A5A" w14:textId="77777777" w:rsidR="003F56DE" w:rsidRPr="003F56DE" w:rsidRDefault="003F56DE" w:rsidP="003F56DE">
      <w:pPr>
        <w:rPr>
          <w:rFonts w:ascii="Arial" w:hAnsi="Arial" w:cs="Arial"/>
          <w:color w:val="17365D" w:themeColor="text2" w:themeShade="BF"/>
          <w:szCs w:val="28"/>
          <w:u w:val="single"/>
        </w:rPr>
      </w:pPr>
    </w:p>
    <w:p w14:paraId="396ED7A7" w14:textId="77777777" w:rsidR="003F56DE" w:rsidRDefault="003F56DE">
      <w:pPr>
        <w:rPr>
          <w:rFonts w:ascii="Arial" w:hAnsi="Arial" w:cs="Arial"/>
          <w:b/>
          <w:caps/>
          <w:color w:val="17365D" w:themeColor="text2" w:themeShade="BF"/>
          <w:kern w:val="28"/>
          <w:sz w:val="28"/>
          <w:szCs w:val="28"/>
        </w:rPr>
      </w:pPr>
      <w:r>
        <w:rPr>
          <w:rFonts w:ascii="Arial" w:hAnsi="Arial" w:cs="Arial"/>
          <w:color w:val="17365D" w:themeColor="text2" w:themeShade="BF"/>
          <w:szCs w:val="28"/>
        </w:rPr>
        <w:br w:type="page"/>
      </w:r>
    </w:p>
    <w:p w14:paraId="0F5ABE57" w14:textId="3DF27D56" w:rsidR="00F50013" w:rsidRPr="009346C2" w:rsidRDefault="00F5001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67" w:name="_Toc119593023"/>
      <w:r w:rsidRPr="17081DDF">
        <w:rPr>
          <w:rFonts w:ascii="Arial" w:hAnsi="Arial" w:cs="Arial"/>
          <w:caps w:val="0"/>
          <w:color w:val="17365D" w:themeColor="text2" w:themeShade="BF"/>
          <w:u w:val="none"/>
        </w:rPr>
        <w:t>Confidential Items</w:t>
      </w:r>
      <w:bookmarkEnd w:id="67"/>
    </w:p>
    <w:p w14:paraId="185BA878" w14:textId="4DEB361E" w:rsidR="00F50013" w:rsidRDefault="00F50013" w:rsidP="003A7040">
      <w:pPr>
        <w:pStyle w:val="CouncilHeading"/>
        <w:ind w:right="187"/>
      </w:pPr>
    </w:p>
    <w:p w14:paraId="5387FE01" w14:textId="57C94993" w:rsidR="00B40CA6" w:rsidRPr="00F50013" w:rsidRDefault="00B40CA6" w:rsidP="003A7040">
      <w:pPr>
        <w:pStyle w:val="CouncilHeading"/>
        <w:ind w:right="187"/>
      </w:pPr>
      <w:r>
        <w:t>Confidential items to be discussed at this point.</w:t>
      </w:r>
    </w:p>
    <w:p w14:paraId="4CCF64A6" w14:textId="7A6A893F" w:rsidR="00F50013" w:rsidRDefault="00F50013" w:rsidP="003A7040">
      <w:pPr>
        <w:pStyle w:val="CouncilHeading"/>
        <w:ind w:right="187"/>
      </w:pPr>
    </w:p>
    <w:p w14:paraId="438B594F" w14:textId="245B0818" w:rsidR="006F25AE" w:rsidRDefault="006F25AE" w:rsidP="006F25AE">
      <w:pPr>
        <w:pStyle w:val="Heading1"/>
        <w:numPr>
          <w:ilvl w:val="1"/>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u w:val="none"/>
        </w:rPr>
      </w:pPr>
      <w:bookmarkStart w:id="68" w:name="_Toc119593024"/>
      <w:r>
        <w:rPr>
          <w:rFonts w:ascii="Arial" w:hAnsi="Arial" w:cs="Arial"/>
          <w:caps w:val="0"/>
          <w:color w:val="17365D" w:themeColor="text2" w:themeShade="BF"/>
          <w:u w:val="none"/>
        </w:rPr>
        <w:t>CPRC</w:t>
      </w:r>
      <w:r w:rsidR="00B7264C">
        <w:rPr>
          <w:rFonts w:ascii="Arial" w:hAnsi="Arial" w:cs="Arial"/>
          <w:caps w:val="0"/>
          <w:color w:val="17365D" w:themeColor="text2" w:themeShade="BF"/>
          <w:u w:val="none"/>
        </w:rPr>
        <w:t>0</w:t>
      </w:r>
      <w:r w:rsidR="00CF6915">
        <w:rPr>
          <w:rFonts w:ascii="Arial" w:hAnsi="Arial" w:cs="Arial"/>
          <w:caps w:val="0"/>
          <w:color w:val="17365D" w:themeColor="text2" w:themeShade="BF"/>
          <w:u w:val="none"/>
        </w:rPr>
        <w:t>5</w:t>
      </w:r>
      <w:r w:rsidR="00B7264C">
        <w:rPr>
          <w:rFonts w:ascii="Arial" w:hAnsi="Arial" w:cs="Arial"/>
          <w:caps w:val="0"/>
          <w:color w:val="17365D" w:themeColor="text2" w:themeShade="BF"/>
          <w:u w:val="none"/>
        </w:rPr>
        <w:t>.</w:t>
      </w:r>
      <w:r>
        <w:rPr>
          <w:rFonts w:ascii="Arial" w:hAnsi="Arial" w:cs="Arial"/>
          <w:caps w:val="0"/>
          <w:color w:val="17365D" w:themeColor="text2" w:themeShade="BF"/>
          <w:u w:val="none"/>
        </w:rPr>
        <w:t>11.22 – CEO Performance Appraisal</w:t>
      </w:r>
      <w:bookmarkEnd w:id="68"/>
    </w:p>
    <w:p w14:paraId="53EE005E" w14:textId="77777777" w:rsidR="006F25AE" w:rsidRDefault="006F25AE" w:rsidP="006F25AE"/>
    <w:p w14:paraId="64203B2F" w14:textId="3391FF62" w:rsidR="006F25AE" w:rsidRDefault="00B7264C" w:rsidP="003A7040">
      <w:pPr>
        <w:pStyle w:val="CouncilHeading"/>
        <w:ind w:right="187"/>
      </w:pPr>
      <w:r>
        <w:t xml:space="preserve">Confidential report circulated to </w:t>
      </w:r>
      <w:r w:rsidR="00520AAE">
        <w:t>Council Members.</w:t>
      </w:r>
    </w:p>
    <w:p w14:paraId="3670F365" w14:textId="77777777" w:rsidR="00B40CA6" w:rsidRPr="00671F60" w:rsidRDefault="00B40CA6" w:rsidP="003A7040">
      <w:pPr>
        <w:pStyle w:val="CouncilHeading"/>
        <w:ind w:right="187"/>
      </w:pPr>
    </w:p>
    <w:p w14:paraId="27046538" w14:textId="77777777" w:rsidR="006F25AE" w:rsidRDefault="006F25AE">
      <w:pPr>
        <w:rPr>
          <w:rFonts w:ascii="Arial" w:hAnsi="Arial" w:cs="Arial"/>
          <w:b/>
          <w:color w:val="17365D" w:themeColor="text2" w:themeShade="BF"/>
          <w:kern w:val="28"/>
          <w:sz w:val="28"/>
        </w:rPr>
      </w:pPr>
      <w:r>
        <w:rPr>
          <w:rFonts w:ascii="Arial" w:hAnsi="Arial" w:cs="Arial"/>
          <w:caps/>
          <w:color w:val="17365D" w:themeColor="text2" w:themeShade="BF"/>
        </w:rPr>
        <w:br w:type="page"/>
      </w:r>
    </w:p>
    <w:p w14:paraId="49C764D8" w14:textId="06C74DE8" w:rsidR="00D05D60" w:rsidRPr="009346C2" w:rsidRDefault="00A53BD3" w:rsidP="003A7040">
      <w:pPr>
        <w:pStyle w:val="Heading1"/>
        <w:numPr>
          <w:ilvl w:val="0"/>
          <w:numId w:val="1"/>
        </w:numPr>
        <w:tabs>
          <w:tab w:val="clear" w:pos="720"/>
          <w:tab w:val="clear" w:pos="2410"/>
          <w:tab w:val="clear" w:pos="2977"/>
          <w:tab w:val="clear" w:pos="8335"/>
          <w:tab w:val="clear" w:pos="8505"/>
        </w:tabs>
        <w:spacing w:before="0" w:after="0"/>
        <w:ind w:left="-284" w:right="187" w:hanging="850"/>
        <w:rPr>
          <w:rFonts w:ascii="Arial" w:hAnsi="Arial" w:cs="Arial"/>
          <w:caps w:val="0"/>
          <w:color w:val="17365D" w:themeColor="text2" w:themeShade="BF"/>
          <w:szCs w:val="28"/>
          <w:u w:val="none"/>
        </w:rPr>
      </w:pPr>
      <w:bookmarkStart w:id="69" w:name="_Toc119593025"/>
      <w:r w:rsidRPr="17081DDF">
        <w:rPr>
          <w:rFonts w:ascii="Arial" w:hAnsi="Arial" w:cs="Arial"/>
          <w:caps w:val="0"/>
          <w:color w:val="17365D" w:themeColor="text2" w:themeShade="BF"/>
          <w:u w:val="none"/>
        </w:rPr>
        <w:t>Declaration of Closure</w:t>
      </w:r>
      <w:bookmarkEnd w:id="69"/>
    </w:p>
    <w:p w14:paraId="49C764D9" w14:textId="77777777" w:rsidR="00D05D60" w:rsidRPr="00046B3A" w:rsidRDefault="00D05D60" w:rsidP="003A7040">
      <w:pPr>
        <w:ind w:left="-1134" w:right="187"/>
        <w:jc w:val="both"/>
        <w:rPr>
          <w:rFonts w:ascii="Arial" w:hAnsi="Arial" w:cs="Arial"/>
          <w:szCs w:val="24"/>
        </w:rPr>
      </w:pPr>
    </w:p>
    <w:p w14:paraId="49C764DA" w14:textId="77777777" w:rsidR="00D05D60" w:rsidRPr="00046B3A" w:rsidRDefault="00D05D60" w:rsidP="003A7040">
      <w:pPr>
        <w:pStyle w:val="CouncilHeading"/>
        <w:ind w:right="187"/>
      </w:pPr>
      <w:r w:rsidRPr="00046B3A">
        <w:t xml:space="preserve">There </w:t>
      </w:r>
      <w:r w:rsidRPr="00164E62">
        <w:t>being</w:t>
      </w:r>
      <w:r w:rsidRPr="00046B3A">
        <w:t xml:space="preserve"> no further business, the Presiding Member will declare the meeting closed.</w:t>
      </w:r>
    </w:p>
    <w:p w14:paraId="49C764DB" w14:textId="77777777" w:rsidR="00D05D60" w:rsidRPr="00046B3A" w:rsidRDefault="00D05D60" w:rsidP="003A7040">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E1" w14:textId="77777777" w:rsidR="00B60CB0" w:rsidRPr="00046B3A" w:rsidRDefault="00B60CB0" w:rsidP="003A7040">
      <w:pPr>
        <w:tabs>
          <w:tab w:val="left" w:pos="720"/>
          <w:tab w:val="left" w:pos="1440"/>
          <w:tab w:val="left" w:pos="2410"/>
          <w:tab w:val="left" w:pos="2977"/>
          <w:tab w:val="right" w:pos="8335"/>
          <w:tab w:val="right" w:pos="8505"/>
        </w:tabs>
        <w:ind w:left="-1134" w:right="187"/>
        <w:jc w:val="both"/>
        <w:rPr>
          <w:rFonts w:ascii="Arial" w:hAnsi="Arial" w:cs="Arial"/>
          <w:szCs w:val="24"/>
        </w:rPr>
      </w:pPr>
    </w:p>
    <w:sectPr w:rsidR="00B60CB0" w:rsidRPr="00046B3A" w:rsidSect="003A7040">
      <w:headerReference w:type="default" r:id="rId40"/>
      <w:footerReference w:type="even" r:id="rId41"/>
      <w:footerReference w:type="default" r:id="rId42"/>
      <w:headerReference w:type="first" r:id="rId43"/>
      <w:footerReference w:type="first" r:id="rId44"/>
      <w:pgSz w:w="11907" w:h="16840" w:code="9"/>
      <w:pgMar w:top="1440" w:right="708" w:bottom="1440" w:left="1797" w:header="0"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9262" w14:textId="77777777" w:rsidR="00221A87" w:rsidRDefault="00221A87" w:rsidP="00D05D60">
      <w:pPr>
        <w:pStyle w:val="TOC3"/>
      </w:pPr>
      <w:r>
        <w:separator/>
      </w:r>
    </w:p>
  </w:endnote>
  <w:endnote w:type="continuationSeparator" w:id="0">
    <w:p w14:paraId="3B52AE56" w14:textId="77777777" w:rsidR="00221A87" w:rsidRDefault="00221A87" w:rsidP="00D05D60">
      <w:pPr>
        <w:pStyle w:val="TOC3"/>
      </w:pPr>
      <w:r>
        <w:continuationSeparator/>
      </w:r>
    </w:p>
  </w:endnote>
  <w:endnote w:type="continuationNotice" w:id="1">
    <w:p w14:paraId="33C75619" w14:textId="77777777" w:rsidR="00221A87" w:rsidRDefault="00221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 w:name="Larsseit Thin">
    <w:panose1 w:val="00000000000000000000"/>
    <w:charset w:val="00"/>
    <w:family w:val="modern"/>
    <w:notTrueType/>
    <w:pitch w:val="variable"/>
    <w:sig w:usb0="00000001"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7F97D4B4"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3CD8D8FA" w14:textId="77777777" w:rsidR="000A2D15" w:rsidRDefault="000A2D15"/>
  <w:p w14:paraId="66E94D6C" w14:textId="77777777" w:rsidR="000A2D15" w:rsidRDefault="000A2D15"/>
  <w:p w14:paraId="707242EB" w14:textId="77777777" w:rsidR="000A2D15" w:rsidRDefault="000A2D15"/>
  <w:p w14:paraId="2DDB25BD" w14:textId="77777777" w:rsidR="000A2D15" w:rsidRDefault="000A2D15"/>
  <w:p w14:paraId="2CB30116" w14:textId="77777777" w:rsidR="000A2D15" w:rsidRDefault="000A2D15"/>
  <w:p w14:paraId="4EBF7DD8" w14:textId="77777777" w:rsidR="000A2D15" w:rsidRDefault="000A2D15"/>
  <w:p w14:paraId="4FB0A76A" w14:textId="77777777" w:rsidR="000A2D15" w:rsidRDefault="000A2D15"/>
  <w:p w14:paraId="63D70F3C" w14:textId="77777777" w:rsidR="000A2D15" w:rsidRDefault="000A2D15"/>
  <w:p w14:paraId="4A9246EA" w14:textId="77777777" w:rsidR="000A2D15" w:rsidRDefault="000A2D15"/>
  <w:p w14:paraId="14DBC42D" w14:textId="77777777" w:rsidR="000A2D15" w:rsidRDefault="000A2D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F23A" w14:textId="77777777" w:rsidR="00173B1C" w:rsidRPr="00C240B8" w:rsidRDefault="00173B1C" w:rsidP="00173B1C">
    <w:pPr>
      <w:pStyle w:val="Footer"/>
      <w:framePr w:h="292" w:hRule="exact" w:wrap="around" w:vAnchor="text" w:hAnchor="page" w:x="10774" w:y="82"/>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5118A9FC" w:rsidR="00714DCA" w:rsidRPr="00180419" w:rsidRDefault="00714DCA" w:rsidP="00173B1C">
    <w:pPr>
      <w:pStyle w:val="Footer"/>
      <w:tabs>
        <w:tab w:val="left" w:pos="729"/>
      </w:tabs>
      <w:ind w:right="360"/>
      <w:rPr>
        <w:rFonts w:ascii="Arial" w:hAnsi="Arial" w:cs="Arial"/>
        <w:sz w:val="22"/>
        <w:szCs w:val="22"/>
      </w:rPr>
    </w:pPr>
    <w:r w:rsidRPr="00180419">
      <w:rPr>
        <w:rFonts w:ascii="Arial" w:hAnsi="Arial" w:cs="Arial"/>
        <w:sz w:val="22"/>
        <w:szCs w:val="22"/>
      </w:rPr>
      <w:tab/>
    </w:r>
  </w:p>
  <w:p w14:paraId="236706A6" w14:textId="77777777" w:rsidR="000A2D15" w:rsidRDefault="000A2D15"/>
  <w:p w14:paraId="566637B0" w14:textId="77777777" w:rsidR="000A2D15" w:rsidRDefault="000A2D15"/>
  <w:p w14:paraId="3A5507CF" w14:textId="77777777" w:rsidR="000A2D15" w:rsidRDefault="000A2D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15F4CA14" w:rsidR="00714DCA" w:rsidRPr="00180419" w:rsidRDefault="004A39E6" w:rsidP="008214B9">
    <w:pPr>
      <w:pStyle w:val="Footer"/>
      <w:framePr w:wrap="around" w:vAnchor="text" w:hAnchor="page" w:x="11011" w:y="-322"/>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76811634" w14:textId="77777777" w:rsidR="000A2D15" w:rsidRDefault="000A2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F9EB" w14:textId="77777777" w:rsidR="00221A87" w:rsidRDefault="00221A87" w:rsidP="00D05D60">
      <w:pPr>
        <w:pStyle w:val="TOC3"/>
      </w:pPr>
      <w:r>
        <w:separator/>
      </w:r>
    </w:p>
  </w:footnote>
  <w:footnote w:type="continuationSeparator" w:id="0">
    <w:p w14:paraId="3110EF4A" w14:textId="77777777" w:rsidR="00221A87" w:rsidRDefault="00221A87" w:rsidP="00D05D60">
      <w:pPr>
        <w:pStyle w:val="TOC3"/>
      </w:pPr>
      <w:r>
        <w:continuationSeparator/>
      </w:r>
    </w:p>
  </w:footnote>
  <w:footnote w:type="continuationNotice" w:id="1">
    <w:p w14:paraId="555C62DB" w14:textId="77777777" w:rsidR="00221A87" w:rsidRDefault="00221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62"/>
      <w:gridCol w:w="3254"/>
    </w:tblGrid>
    <w:tr w:rsidR="00EA432A" w14:paraId="2A684974" w14:textId="77777777" w:rsidTr="000E2B1E">
      <w:trPr>
        <w:trHeight w:val="170"/>
        <w:jc w:val="right"/>
      </w:trPr>
      <w:tc>
        <w:tcPr>
          <w:tcW w:w="0" w:type="auto"/>
          <w:shd w:val="clear" w:color="auto" w:fill="FFFFFF"/>
          <w:vAlign w:val="center"/>
        </w:tcPr>
        <w:p w14:paraId="66423EEF" w14:textId="1393F886"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428D24EB" w:rsidR="00EA432A" w:rsidRPr="00046B3A" w:rsidRDefault="00EA432A" w:rsidP="008E4E99">
    <w:pPr>
      <w:pStyle w:val="Header"/>
      <w:jc w:val="right"/>
      <w:rPr>
        <w:rFonts w:ascii="Arial" w:hAnsi="Arial" w:cs="Arial"/>
        <w:color w:val="1F497D"/>
      </w:rPr>
    </w:pPr>
    <w:r w:rsidRPr="00046B3A">
      <w:rPr>
        <w:rFonts w:ascii="Arial" w:hAnsi="Arial" w:cs="Arial"/>
        <w:color w:val="1F497D"/>
      </w:rPr>
      <w:t>Council Meeting</w:t>
    </w:r>
    <w:r w:rsidR="00960418">
      <w:rPr>
        <w:rFonts w:ascii="Arial" w:hAnsi="Arial" w:cs="Arial"/>
        <w:color w:val="1F497D"/>
      </w:rPr>
      <w:t xml:space="preserve"> Agenda</w:t>
    </w:r>
  </w:p>
  <w:p w14:paraId="33098B1B" w14:textId="6B31224C" w:rsidR="00EA432A" w:rsidRPr="00046B3A" w:rsidRDefault="00B45C52" w:rsidP="008E4E99">
    <w:pPr>
      <w:pStyle w:val="Header"/>
      <w:jc w:val="right"/>
      <w:rPr>
        <w:rFonts w:ascii="Arial" w:hAnsi="Arial" w:cs="Arial"/>
        <w:color w:val="1F497D"/>
      </w:rPr>
    </w:pPr>
    <w:r>
      <w:rPr>
        <w:rFonts w:ascii="Arial" w:hAnsi="Arial" w:cs="Arial"/>
        <w:color w:val="1F497D"/>
      </w:rPr>
      <w:t>22</w:t>
    </w:r>
    <w:r w:rsidR="008F046D">
      <w:rPr>
        <w:rFonts w:ascii="Arial" w:hAnsi="Arial" w:cs="Arial"/>
        <w:color w:val="1F497D"/>
      </w:rPr>
      <w:t xml:space="preserve"> November 2022</w:t>
    </w:r>
  </w:p>
  <w:p w14:paraId="37F43220" w14:textId="56297E64" w:rsidR="000A2D15" w:rsidRDefault="00186632" w:rsidP="00F05B1B">
    <w:pPr>
      <w:pStyle w:val="Header"/>
      <w:tabs>
        <w:tab w:val="clear" w:pos="8306"/>
      </w:tabs>
      <w:ind w:left="-1418" w:right="-238"/>
      <w:jc w:val="right"/>
    </w:pPr>
    <w:r>
      <w:rPr>
        <w:rFonts w:ascii="Acumin Pro" w:hAnsi="Acumin Pro"/>
        <w:color w:val="548DD4" w:themeColor="text2" w:themeTint="99"/>
        <w:shd w:val="clear" w:color="auto" w:fill="E6E6E6"/>
      </w:rPr>
      <w:pict w14:anchorId="4518DF7B">
        <v:rect id="_x0000_i1025" style="width:546.25pt;height:3.2pt" o:hrpct="988" o:hralign="center" o:hrstd="t" o:hrnoshade="t" o:hr="t" fillcolor="#243f60 [1604]" stroked="f"/>
      </w:pict>
    </w:r>
  </w:p>
  <w:p w14:paraId="6DF13398" w14:textId="77777777" w:rsidR="000A2D15" w:rsidRDefault="000A2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86F3" w14:textId="14EEB4A3" w:rsidR="000A2D15" w:rsidRDefault="00BA59BA" w:rsidP="00BA59BA">
    <w:pPr>
      <w:pStyle w:val="Header"/>
      <w:tabs>
        <w:tab w:val="clear" w:pos="8306"/>
      </w:tabs>
      <w:jc w:val="center"/>
    </w:pPr>
    <w:r>
      <w:rPr>
        <w:noProof/>
        <w:color w:val="2B579A"/>
        <w:shd w:val="clear" w:color="auto" w:fill="E6E6E6"/>
      </w:rPr>
      <w:drawing>
        <wp:anchor distT="0" distB="0" distL="114300" distR="114300" simplePos="0" relativeHeight="251658240" behindDoc="1" locked="0" layoutInCell="1" allowOverlap="1" wp14:anchorId="06265DE1" wp14:editId="23646556">
          <wp:simplePos x="0" y="0"/>
          <wp:positionH relativeFrom="page">
            <wp:posOffset>-157134</wp:posOffset>
          </wp:positionH>
          <wp:positionV relativeFrom="paragraph">
            <wp:posOffset>981</wp:posOffset>
          </wp:positionV>
          <wp:extent cx="7823835" cy="1021080"/>
          <wp:effectExtent l="0" t="0" r="5715" b="7620"/>
          <wp:wrapTight wrapText="bothSides">
            <wp:wrapPolygon edited="0">
              <wp:start x="0" y="0"/>
              <wp:lineTo x="0" y="21358"/>
              <wp:lineTo x="21563" y="21358"/>
              <wp:lineTo x="21563" y="0"/>
              <wp:lineTo x="0" y="0"/>
            </wp:wrapPolygon>
          </wp:wrapTight>
          <wp:docPr id="68" name="Picture 6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5075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DD8D0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1014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D0B1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DA907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B0F8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C4FF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32D4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406D8E"/>
    <w:lvl w:ilvl="0">
      <w:start w:val="1"/>
      <w:numFmt w:val="decimal"/>
      <w:pStyle w:val="ListNumber"/>
      <w:lvlText w:val="%1."/>
      <w:lvlJc w:val="left"/>
      <w:pPr>
        <w:tabs>
          <w:tab w:val="num" w:pos="360"/>
        </w:tabs>
        <w:ind w:left="360" w:hanging="360"/>
      </w:pPr>
    </w:lvl>
  </w:abstractNum>
  <w:abstractNum w:abstractNumId="9" w15:restartNumberingAfterBreak="0">
    <w:nsid w:val="003F2725"/>
    <w:multiLevelType w:val="hybridMultilevel"/>
    <w:tmpl w:val="E2045F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0945B45"/>
    <w:multiLevelType w:val="hybridMultilevel"/>
    <w:tmpl w:val="F5685C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DB7BFC"/>
    <w:multiLevelType w:val="hybridMultilevel"/>
    <w:tmpl w:val="6ACA57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4B00880"/>
    <w:multiLevelType w:val="hybridMultilevel"/>
    <w:tmpl w:val="8F706604"/>
    <w:lvl w:ilvl="0" w:tplc="01FC6C96">
      <w:numFmt w:val="bullet"/>
      <w:lvlText w:val=""/>
      <w:lvlJc w:val="left"/>
      <w:pPr>
        <w:ind w:left="832" w:hanging="360"/>
      </w:pPr>
      <w:rPr>
        <w:rFonts w:ascii="Symbol" w:eastAsia="Symbol" w:hAnsi="Symbol" w:cs="Symbol" w:hint="default"/>
        <w:b w:val="0"/>
        <w:bCs w:val="0"/>
        <w:i w:val="0"/>
        <w:iCs w:val="0"/>
        <w:w w:val="100"/>
        <w:sz w:val="24"/>
        <w:szCs w:val="24"/>
        <w:lang w:val="en-US" w:eastAsia="en-US" w:bidi="ar-SA"/>
      </w:rPr>
    </w:lvl>
    <w:lvl w:ilvl="1" w:tplc="3D626136">
      <w:numFmt w:val="bullet"/>
      <w:lvlText w:val="•"/>
      <w:lvlJc w:val="left"/>
      <w:pPr>
        <w:ind w:left="1756" w:hanging="360"/>
      </w:pPr>
      <w:rPr>
        <w:rFonts w:hint="default"/>
        <w:lang w:val="en-US" w:eastAsia="en-US" w:bidi="ar-SA"/>
      </w:rPr>
    </w:lvl>
    <w:lvl w:ilvl="2" w:tplc="ED36E61C">
      <w:numFmt w:val="bullet"/>
      <w:lvlText w:val="•"/>
      <w:lvlJc w:val="left"/>
      <w:pPr>
        <w:ind w:left="2673" w:hanging="360"/>
      </w:pPr>
      <w:rPr>
        <w:rFonts w:hint="default"/>
        <w:lang w:val="en-US" w:eastAsia="en-US" w:bidi="ar-SA"/>
      </w:rPr>
    </w:lvl>
    <w:lvl w:ilvl="3" w:tplc="561A89B4">
      <w:numFmt w:val="bullet"/>
      <w:lvlText w:val="•"/>
      <w:lvlJc w:val="left"/>
      <w:pPr>
        <w:ind w:left="3589" w:hanging="360"/>
      </w:pPr>
      <w:rPr>
        <w:rFonts w:hint="default"/>
        <w:lang w:val="en-US" w:eastAsia="en-US" w:bidi="ar-SA"/>
      </w:rPr>
    </w:lvl>
    <w:lvl w:ilvl="4" w:tplc="522E1C0E">
      <w:numFmt w:val="bullet"/>
      <w:lvlText w:val="•"/>
      <w:lvlJc w:val="left"/>
      <w:pPr>
        <w:ind w:left="4506" w:hanging="360"/>
      </w:pPr>
      <w:rPr>
        <w:rFonts w:hint="default"/>
        <w:lang w:val="en-US" w:eastAsia="en-US" w:bidi="ar-SA"/>
      </w:rPr>
    </w:lvl>
    <w:lvl w:ilvl="5" w:tplc="D048EB36">
      <w:numFmt w:val="bullet"/>
      <w:lvlText w:val="•"/>
      <w:lvlJc w:val="left"/>
      <w:pPr>
        <w:ind w:left="5423" w:hanging="360"/>
      </w:pPr>
      <w:rPr>
        <w:rFonts w:hint="default"/>
        <w:lang w:val="en-US" w:eastAsia="en-US" w:bidi="ar-SA"/>
      </w:rPr>
    </w:lvl>
    <w:lvl w:ilvl="6" w:tplc="2B5CC314">
      <w:numFmt w:val="bullet"/>
      <w:lvlText w:val="•"/>
      <w:lvlJc w:val="left"/>
      <w:pPr>
        <w:ind w:left="6339" w:hanging="360"/>
      </w:pPr>
      <w:rPr>
        <w:rFonts w:hint="default"/>
        <w:lang w:val="en-US" w:eastAsia="en-US" w:bidi="ar-SA"/>
      </w:rPr>
    </w:lvl>
    <w:lvl w:ilvl="7" w:tplc="48509B02">
      <w:numFmt w:val="bullet"/>
      <w:lvlText w:val="•"/>
      <w:lvlJc w:val="left"/>
      <w:pPr>
        <w:ind w:left="7256" w:hanging="360"/>
      </w:pPr>
      <w:rPr>
        <w:rFonts w:hint="default"/>
        <w:lang w:val="en-US" w:eastAsia="en-US" w:bidi="ar-SA"/>
      </w:rPr>
    </w:lvl>
    <w:lvl w:ilvl="8" w:tplc="0A90A62A">
      <w:numFmt w:val="bullet"/>
      <w:lvlText w:val="•"/>
      <w:lvlJc w:val="left"/>
      <w:pPr>
        <w:ind w:left="8173" w:hanging="360"/>
      </w:pPr>
      <w:rPr>
        <w:rFonts w:hint="default"/>
        <w:lang w:val="en-US" w:eastAsia="en-US" w:bidi="ar-SA"/>
      </w:rPr>
    </w:lvl>
  </w:abstractNum>
  <w:abstractNum w:abstractNumId="13" w15:restartNumberingAfterBreak="0">
    <w:nsid w:val="05B63EB3"/>
    <w:multiLevelType w:val="hybridMultilevel"/>
    <w:tmpl w:val="4B8480EC"/>
    <w:lvl w:ilvl="0" w:tplc="60C2481E">
      <w:numFmt w:val="bullet"/>
      <w:lvlText w:val=""/>
      <w:lvlJc w:val="left"/>
      <w:pPr>
        <w:ind w:left="823" w:hanging="567"/>
      </w:pPr>
      <w:rPr>
        <w:rFonts w:ascii="Symbol" w:eastAsia="Symbol" w:hAnsi="Symbol" w:cs="Symbol" w:hint="default"/>
        <w:b w:val="0"/>
        <w:bCs w:val="0"/>
        <w:i w:val="0"/>
        <w:iCs w:val="0"/>
        <w:w w:val="100"/>
        <w:sz w:val="24"/>
        <w:szCs w:val="24"/>
        <w:lang w:val="en-US" w:eastAsia="en-US" w:bidi="ar-SA"/>
      </w:rPr>
    </w:lvl>
    <w:lvl w:ilvl="1" w:tplc="0D363B48">
      <w:numFmt w:val="bullet"/>
      <w:lvlText w:val="•"/>
      <w:lvlJc w:val="left"/>
      <w:pPr>
        <w:ind w:left="1738" w:hanging="567"/>
      </w:pPr>
      <w:rPr>
        <w:rFonts w:hint="default"/>
        <w:lang w:val="en-US" w:eastAsia="en-US" w:bidi="ar-SA"/>
      </w:rPr>
    </w:lvl>
    <w:lvl w:ilvl="2" w:tplc="B73C0E94">
      <w:numFmt w:val="bullet"/>
      <w:lvlText w:val="•"/>
      <w:lvlJc w:val="left"/>
      <w:pPr>
        <w:ind w:left="2657" w:hanging="567"/>
      </w:pPr>
      <w:rPr>
        <w:rFonts w:hint="default"/>
        <w:lang w:val="en-US" w:eastAsia="en-US" w:bidi="ar-SA"/>
      </w:rPr>
    </w:lvl>
    <w:lvl w:ilvl="3" w:tplc="8C52C9D2">
      <w:numFmt w:val="bullet"/>
      <w:lvlText w:val="•"/>
      <w:lvlJc w:val="left"/>
      <w:pPr>
        <w:ind w:left="3575" w:hanging="567"/>
      </w:pPr>
      <w:rPr>
        <w:rFonts w:hint="default"/>
        <w:lang w:val="en-US" w:eastAsia="en-US" w:bidi="ar-SA"/>
      </w:rPr>
    </w:lvl>
    <w:lvl w:ilvl="4" w:tplc="23B2DB74">
      <w:numFmt w:val="bullet"/>
      <w:lvlText w:val="•"/>
      <w:lvlJc w:val="left"/>
      <w:pPr>
        <w:ind w:left="4494" w:hanging="567"/>
      </w:pPr>
      <w:rPr>
        <w:rFonts w:hint="default"/>
        <w:lang w:val="en-US" w:eastAsia="en-US" w:bidi="ar-SA"/>
      </w:rPr>
    </w:lvl>
    <w:lvl w:ilvl="5" w:tplc="B36E1C12">
      <w:numFmt w:val="bullet"/>
      <w:lvlText w:val="•"/>
      <w:lvlJc w:val="left"/>
      <w:pPr>
        <w:ind w:left="5413" w:hanging="567"/>
      </w:pPr>
      <w:rPr>
        <w:rFonts w:hint="default"/>
        <w:lang w:val="en-US" w:eastAsia="en-US" w:bidi="ar-SA"/>
      </w:rPr>
    </w:lvl>
    <w:lvl w:ilvl="6" w:tplc="4E441ED6">
      <w:numFmt w:val="bullet"/>
      <w:lvlText w:val="•"/>
      <w:lvlJc w:val="left"/>
      <w:pPr>
        <w:ind w:left="6331" w:hanging="567"/>
      </w:pPr>
      <w:rPr>
        <w:rFonts w:hint="default"/>
        <w:lang w:val="en-US" w:eastAsia="en-US" w:bidi="ar-SA"/>
      </w:rPr>
    </w:lvl>
    <w:lvl w:ilvl="7" w:tplc="5B30C75C">
      <w:numFmt w:val="bullet"/>
      <w:lvlText w:val="•"/>
      <w:lvlJc w:val="left"/>
      <w:pPr>
        <w:ind w:left="7250" w:hanging="567"/>
      </w:pPr>
      <w:rPr>
        <w:rFonts w:hint="default"/>
        <w:lang w:val="en-US" w:eastAsia="en-US" w:bidi="ar-SA"/>
      </w:rPr>
    </w:lvl>
    <w:lvl w:ilvl="8" w:tplc="96B0856A">
      <w:numFmt w:val="bullet"/>
      <w:lvlText w:val="•"/>
      <w:lvlJc w:val="left"/>
      <w:pPr>
        <w:ind w:left="8169" w:hanging="567"/>
      </w:pPr>
      <w:rPr>
        <w:rFonts w:hint="default"/>
        <w:lang w:val="en-US" w:eastAsia="en-US" w:bidi="ar-SA"/>
      </w:rPr>
    </w:lvl>
  </w:abstractNum>
  <w:abstractNum w:abstractNumId="14" w15:restartNumberingAfterBreak="0">
    <w:nsid w:val="063147B8"/>
    <w:multiLevelType w:val="hybridMultilevel"/>
    <w:tmpl w:val="6456D76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0A4B2263"/>
    <w:multiLevelType w:val="hybridMultilevel"/>
    <w:tmpl w:val="A224D2AC"/>
    <w:lvl w:ilvl="0" w:tplc="56764B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AC85EFA"/>
    <w:multiLevelType w:val="hybridMultilevel"/>
    <w:tmpl w:val="BA84DFDA"/>
    <w:lvl w:ilvl="0" w:tplc="EE165D00">
      <w:start w:val="2"/>
      <w:numFmt w:val="decimal"/>
      <w:lvlText w:val="%1."/>
      <w:lvlJc w:val="left"/>
      <w:pPr>
        <w:ind w:left="436"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0B417B68"/>
    <w:multiLevelType w:val="hybridMultilevel"/>
    <w:tmpl w:val="048EF54E"/>
    <w:lvl w:ilvl="0" w:tplc="4CC0D6FA">
      <w:start w:val="1"/>
      <w:numFmt w:val="decimal"/>
      <w:lvlText w:val="%1."/>
      <w:lvlJc w:val="left"/>
      <w:pPr>
        <w:ind w:left="76" w:hanging="360"/>
      </w:pPr>
      <w:rPr>
        <w:rFonts w:hint="default"/>
        <w:b/>
        <w:bCs w:val="0"/>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8" w15:restartNumberingAfterBreak="0">
    <w:nsid w:val="0C9C7DB1"/>
    <w:multiLevelType w:val="hybridMultilevel"/>
    <w:tmpl w:val="0ABC3DB2"/>
    <w:lvl w:ilvl="0" w:tplc="FFFFFFFF">
      <w:start w:val="1"/>
      <w:numFmt w:val="decimal"/>
      <w:lvlText w:val="%1."/>
      <w:lvlJc w:val="left"/>
      <w:pPr>
        <w:ind w:left="436" w:hanging="360"/>
      </w:pPr>
    </w:lvl>
    <w:lvl w:ilvl="1" w:tplc="FFFFFFFF" w:tentative="1">
      <w:start w:val="1"/>
      <w:numFmt w:val="lowerLetter"/>
      <w:lvlText w:val="%2."/>
      <w:lvlJc w:val="left"/>
      <w:pPr>
        <w:ind w:left="1156" w:hanging="360"/>
      </w:pPr>
    </w:lvl>
    <w:lvl w:ilvl="2" w:tplc="FFFFFFFF" w:tentative="1">
      <w:start w:val="1"/>
      <w:numFmt w:val="lowerRoman"/>
      <w:lvlText w:val="%3."/>
      <w:lvlJc w:val="right"/>
      <w:pPr>
        <w:ind w:left="1876" w:hanging="180"/>
      </w:pPr>
    </w:lvl>
    <w:lvl w:ilvl="3" w:tplc="FFFFFFFF" w:tentative="1">
      <w:start w:val="1"/>
      <w:numFmt w:val="decimal"/>
      <w:lvlText w:val="%4."/>
      <w:lvlJc w:val="left"/>
      <w:pPr>
        <w:ind w:left="2596" w:hanging="360"/>
      </w:p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19" w15:restartNumberingAfterBreak="0">
    <w:nsid w:val="13C073F9"/>
    <w:multiLevelType w:val="hybridMultilevel"/>
    <w:tmpl w:val="A61E5C70"/>
    <w:lvl w:ilvl="0" w:tplc="0C09000F">
      <w:start w:val="1"/>
      <w:numFmt w:val="decimal"/>
      <w:lvlText w:val="%1."/>
      <w:lvlJc w:val="left"/>
      <w:pPr>
        <w:ind w:left="502" w:hanging="360"/>
      </w:pPr>
    </w:lvl>
    <w:lvl w:ilvl="1" w:tplc="47AE5066">
      <w:numFmt w:val="bullet"/>
      <w:lvlText w:val="•"/>
      <w:lvlJc w:val="left"/>
      <w:pPr>
        <w:ind w:left="1222" w:hanging="360"/>
      </w:pPr>
      <w:rPr>
        <w:rFonts w:ascii="Arial" w:eastAsia="Times New Roman" w:hAnsi="Arial" w:cs="Arial" w:hint="default"/>
      </w:r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14CE4F51"/>
    <w:multiLevelType w:val="hybridMultilevel"/>
    <w:tmpl w:val="3D6CDFC4"/>
    <w:lvl w:ilvl="0" w:tplc="B92C7F2E">
      <w:start w:val="15"/>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7B52CD9"/>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8647A5B"/>
    <w:multiLevelType w:val="hybridMultilevel"/>
    <w:tmpl w:val="E7DEEB58"/>
    <w:lvl w:ilvl="0" w:tplc="1F50B48A">
      <w:start w:val="1"/>
      <w:numFmt w:val="decimal"/>
      <w:lvlText w:val="%1."/>
      <w:lvlJc w:val="left"/>
      <w:pPr>
        <w:ind w:left="720" w:hanging="360"/>
      </w:pPr>
      <w:rPr>
        <w:rFonts w:ascii="Arial" w:hAnsi="Arial" w:cs="Arial"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D236F1"/>
    <w:multiLevelType w:val="hybridMultilevel"/>
    <w:tmpl w:val="9626A1F0"/>
    <w:lvl w:ilvl="0" w:tplc="2556DAA4">
      <w:start w:val="1"/>
      <w:numFmt w:val="decimal"/>
      <w:lvlText w:val="%1."/>
      <w:lvlJc w:val="left"/>
      <w:pPr>
        <w:ind w:left="1260" w:hanging="360"/>
      </w:pPr>
      <w:rPr>
        <w:rFonts w:ascii="Arial" w:eastAsia="Calibri" w:hAnsi="Arial" w:cs="Arial" w:hint="default"/>
        <w:b/>
        <w:bCs/>
        <w:i w:val="0"/>
        <w:iCs w:val="0"/>
        <w:color w:val="234060"/>
        <w:w w:val="100"/>
        <w:sz w:val="24"/>
        <w:szCs w:val="24"/>
        <w:lang w:val="en-US" w:eastAsia="en-US" w:bidi="ar-SA"/>
      </w:rPr>
    </w:lvl>
    <w:lvl w:ilvl="1" w:tplc="9B6AC20C">
      <w:numFmt w:val="bullet"/>
      <w:lvlText w:val="•"/>
      <w:lvlJc w:val="left"/>
      <w:pPr>
        <w:ind w:left="2134" w:hanging="360"/>
      </w:pPr>
      <w:rPr>
        <w:rFonts w:hint="default"/>
        <w:lang w:val="en-US" w:eastAsia="en-US" w:bidi="ar-SA"/>
      </w:rPr>
    </w:lvl>
    <w:lvl w:ilvl="2" w:tplc="E3AA8A28">
      <w:numFmt w:val="bullet"/>
      <w:lvlText w:val="•"/>
      <w:lvlJc w:val="left"/>
      <w:pPr>
        <w:ind w:left="3009" w:hanging="360"/>
      </w:pPr>
      <w:rPr>
        <w:rFonts w:hint="default"/>
        <w:lang w:val="en-US" w:eastAsia="en-US" w:bidi="ar-SA"/>
      </w:rPr>
    </w:lvl>
    <w:lvl w:ilvl="3" w:tplc="B510A6CC">
      <w:numFmt w:val="bullet"/>
      <w:lvlText w:val="•"/>
      <w:lvlJc w:val="left"/>
      <w:pPr>
        <w:ind w:left="3883" w:hanging="360"/>
      </w:pPr>
      <w:rPr>
        <w:rFonts w:hint="default"/>
        <w:lang w:val="en-US" w:eastAsia="en-US" w:bidi="ar-SA"/>
      </w:rPr>
    </w:lvl>
    <w:lvl w:ilvl="4" w:tplc="571086CA">
      <w:numFmt w:val="bullet"/>
      <w:lvlText w:val="•"/>
      <w:lvlJc w:val="left"/>
      <w:pPr>
        <w:ind w:left="4758" w:hanging="360"/>
      </w:pPr>
      <w:rPr>
        <w:rFonts w:hint="default"/>
        <w:lang w:val="en-US" w:eastAsia="en-US" w:bidi="ar-SA"/>
      </w:rPr>
    </w:lvl>
    <w:lvl w:ilvl="5" w:tplc="7C400388">
      <w:numFmt w:val="bullet"/>
      <w:lvlText w:val="•"/>
      <w:lvlJc w:val="left"/>
      <w:pPr>
        <w:ind w:left="5633" w:hanging="360"/>
      </w:pPr>
      <w:rPr>
        <w:rFonts w:hint="default"/>
        <w:lang w:val="en-US" w:eastAsia="en-US" w:bidi="ar-SA"/>
      </w:rPr>
    </w:lvl>
    <w:lvl w:ilvl="6" w:tplc="F8E298D4">
      <w:numFmt w:val="bullet"/>
      <w:lvlText w:val="•"/>
      <w:lvlJc w:val="left"/>
      <w:pPr>
        <w:ind w:left="6507" w:hanging="360"/>
      </w:pPr>
      <w:rPr>
        <w:rFonts w:hint="default"/>
        <w:lang w:val="en-US" w:eastAsia="en-US" w:bidi="ar-SA"/>
      </w:rPr>
    </w:lvl>
    <w:lvl w:ilvl="7" w:tplc="7B863046">
      <w:numFmt w:val="bullet"/>
      <w:lvlText w:val="•"/>
      <w:lvlJc w:val="left"/>
      <w:pPr>
        <w:ind w:left="7382" w:hanging="360"/>
      </w:pPr>
      <w:rPr>
        <w:rFonts w:hint="default"/>
        <w:lang w:val="en-US" w:eastAsia="en-US" w:bidi="ar-SA"/>
      </w:rPr>
    </w:lvl>
    <w:lvl w:ilvl="8" w:tplc="3F5612FA">
      <w:numFmt w:val="bullet"/>
      <w:lvlText w:val="•"/>
      <w:lvlJc w:val="left"/>
      <w:pPr>
        <w:ind w:left="8257" w:hanging="360"/>
      </w:pPr>
      <w:rPr>
        <w:rFonts w:hint="default"/>
        <w:lang w:val="en-US" w:eastAsia="en-US" w:bidi="ar-SA"/>
      </w:rPr>
    </w:lvl>
  </w:abstractNum>
  <w:abstractNum w:abstractNumId="24" w15:restartNumberingAfterBreak="0">
    <w:nsid w:val="1A1E2950"/>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084682"/>
    <w:multiLevelType w:val="hybridMultilevel"/>
    <w:tmpl w:val="FEC2F8EE"/>
    <w:lvl w:ilvl="0" w:tplc="816ECF9A">
      <w:start w:val="1"/>
      <w:numFmt w:val="decimal"/>
      <w:lvlText w:val="%1."/>
      <w:lvlJc w:val="left"/>
      <w:pPr>
        <w:ind w:left="502" w:hanging="360"/>
      </w:pPr>
    </w:lvl>
    <w:lvl w:ilvl="1" w:tplc="FFFFFFFF">
      <w:numFmt w:val="bullet"/>
      <w:lvlText w:val="•"/>
      <w:lvlJc w:val="left"/>
      <w:pPr>
        <w:ind w:left="1222" w:hanging="360"/>
      </w:pPr>
      <w:rPr>
        <w:rFonts w:ascii="Arial" w:eastAsia="Times New Roman" w:hAnsi="Arial" w:cs="Arial" w:hint="default"/>
      </w:r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 w15:restartNumberingAfterBreak="0">
    <w:nsid w:val="1C872347"/>
    <w:multiLevelType w:val="hybridMultilevel"/>
    <w:tmpl w:val="4CD2A8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1DBF4CC5"/>
    <w:multiLevelType w:val="hybridMultilevel"/>
    <w:tmpl w:val="D3AAE0F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8" w15:restartNumberingAfterBreak="0">
    <w:nsid w:val="207266DD"/>
    <w:multiLevelType w:val="multilevel"/>
    <w:tmpl w:val="BD06321A"/>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086735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5556EA4"/>
    <w:multiLevelType w:val="hybridMultilevel"/>
    <w:tmpl w:val="835AAF1A"/>
    <w:lvl w:ilvl="0" w:tplc="FFFFFFF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6F11D09"/>
    <w:multiLevelType w:val="hybridMultilevel"/>
    <w:tmpl w:val="412C8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79656DE"/>
    <w:multiLevelType w:val="hybridMultilevel"/>
    <w:tmpl w:val="B0066680"/>
    <w:lvl w:ilvl="0" w:tplc="AFFCFAF6">
      <w:start w:val="1"/>
      <w:numFmt w:val="lowerLetter"/>
      <w:lvlText w:val="%1."/>
      <w:lvlJc w:val="left"/>
      <w:pPr>
        <w:ind w:left="1260" w:hanging="360"/>
      </w:pPr>
      <w:rPr>
        <w:rFonts w:hint="default"/>
        <w:w w:val="100"/>
        <w:lang w:val="en-US" w:eastAsia="en-US" w:bidi="ar-SA"/>
      </w:rPr>
    </w:lvl>
    <w:lvl w:ilvl="1" w:tplc="61100178">
      <w:numFmt w:val="bullet"/>
      <w:lvlText w:val="•"/>
      <w:lvlJc w:val="left"/>
      <w:pPr>
        <w:ind w:left="2134" w:hanging="360"/>
      </w:pPr>
      <w:rPr>
        <w:rFonts w:hint="default"/>
        <w:lang w:val="en-US" w:eastAsia="en-US" w:bidi="ar-SA"/>
      </w:rPr>
    </w:lvl>
    <w:lvl w:ilvl="2" w:tplc="CE563F16">
      <w:numFmt w:val="bullet"/>
      <w:lvlText w:val="•"/>
      <w:lvlJc w:val="left"/>
      <w:pPr>
        <w:ind w:left="3009" w:hanging="360"/>
      </w:pPr>
      <w:rPr>
        <w:rFonts w:hint="default"/>
        <w:lang w:val="en-US" w:eastAsia="en-US" w:bidi="ar-SA"/>
      </w:rPr>
    </w:lvl>
    <w:lvl w:ilvl="3" w:tplc="B0BEE9A8">
      <w:numFmt w:val="bullet"/>
      <w:lvlText w:val="•"/>
      <w:lvlJc w:val="left"/>
      <w:pPr>
        <w:ind w:left="3883" w:hanging="360"/>
      </w:pPr>
      <w:rPr>
        <w:rFonts w:hint="default"/>
        <w:lang w:val="en-US" w:eastAsia="en-US" w:bidi="ar-SA"/>
      </w:rPr>
    </w:lvl>
    <w:lvl w:ilvl="4" w:tplc="97DC4346">
      <w:numFmt w:val="bullet"/>
      <w:lvlText w:val="•"/>
      <w:lvlJc w:val="left"/>
      <w:pPr>
        <w:ind w:left="4758" w:hanging="360"/>
      </w:pPr>
      <w:rPr>
        <w:rFonts w:hint="default"/>
        <w:lang w:val="en-US" w:eastAsia="en-US" w:bidi="ar-SA"/>
      </w:rPr>
    </w:lvl>
    <w:lvl w:ilvl="5" w:tplc="3DB22D94">
      <w:numFmt w:val="bullet"/>
      <w:lvlText w:val="•"/>
      <w:lvlJc w:val="left"/>
      <w:pPr>
        <w:ind w:left="5633" w:hanging="360"/>
      </w:pPr>
      <w:rPr>
        <w:rFonts w:hint="default"/>
        <w:lang w:val="en-US" w:eastAsia="en-US" w:bidi="ar-SA"/>
      </w:rPr>
    </w:lvl>
    <w:lvl w:ilvl="6" w:tplc="048256B2">
      <w:numFmt w:val="bullet"/>
      <w:lvlText w:val="•"/>
      <w:lvlJc w:val="left"/>
      <w:pPr>
        <w:ind w:left="6507" w:hanging="360"/>
      </w:pPr>
      <w:rPr>
        <w:rFonts w:hint="default"/>
        <w:lang w:val="en-US" w:eastAsia="en-US" w:bidi="ar-SA"/>
      </w:rPr>
    </w:lvl>
    <w:lvl w:ilvl="7" w:tplc="47249ABC">
      <w:numFmt w:val="bullet"/>
      <w:lvlText w:val="•"/>
      <w:lvlJc w:val="left"/>
      <w:pPr>
        <w:ind w:left="7382" w:hanging="360"/>
      </w:pPr>
      <w:rPr>
        <w:rFonts w:hint="default"/>
        <w:lang w:val="en-US" w:eastAsia="en-US" w:bidi="ar-SA"/>
      </w:rPr>
    </w:lvl>
    <w:lvl w:ilvl="8" w:tplc="CBCCD654">
      <w:numFmt w:val="bullet"/>
      <w:lvlText w:val="•"/>
      <w:lvlJc w:val="left"/>
      <w:pPr>
        <w:ind w:left="8257" w:hanging="360"/>
      </w:pPr>
      <w:rPr>
        <w:rFonts w:hint="default"/>
        <w:lang w:val="en-US" w:eastAsia="en-US" w:bidi="ar-SA"/>
      </w:rPr>
    </w:lvl>
  </w:abstractNum>
  <w:abstractNum w:abstractNumId="33" w15:restartNumberingAfterBreak="0">
    <w:nsid w:val="2CB42424"/>
    <w:multiLevelType w:val="hybridMultilevel"/>
    <w:tmpl w:val="6FB03A7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4" w15:restartNumberingAfterBreak="0">
    <w:nsid w:val="3157240F"/>
    <w:multiLevelType w:val="multilevel"/>
    <w:tmpl w:val="4DC856BA"/>
    <w:lvl w:ilvl="0">
      <w:start w:val="1"/>
      <w:numFmt w:val="decimal"/>
      <w:lvlText w:val="%1."/>
      <w:lvlJc w:val="left"/>
      <w:pPr>
        <w:tabs>
          <w:tab w:val="num" w:pos="720"/>
        </w:tabs>
        <w:ind w:left="720" w:hanging="360"/>
      </w:pPr>
      <w:rPr>
        <w:rFonts w:ascii="Arial" w:hAnsi="Arial" w:cs="Arial" w:hint="default"/>
        <w:b w:val="0"/>
        <w:bCs w:val="0"/>
        <w:color w:val="auto"/>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161220D"/>
    <w:multiLevelType w:val="hybridMultilevel"/>
    <w:tmpl w:val="FC30713E"/>
    <w:lvl w:ilvl="0" w:tplc="FFFFFFF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31C169E5"/>
    <w:multiLevelType w:val="hybridMultilevel"/>
    <w:tmpl w:val="77405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1EC775C"/>
    <w:multiLevelType w:val="hybridMultilevel"/>
    <w:tmpl w:val="644C38C8"/>
    <w:lvl w:ilvl="0" w:tplc="FFFFFFFF">
      <w:start w:val="1"/>
      <w:numFmt w:val="lowerLetter"/>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38" w15:restartNumberingAfterBreak="0">
    <w:nsid w:val="327A2F32"/>
    <w:multiLevelType w:val="multilevel"/>
    <w:tmpl w:val="2B06E5B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9" w15:restartNumberingAfterBreak="0">
    <w:nsid w:val="358446E0"/>
    <w:multiLevelType w:val="multilevel"/>
    <w:tmpl w:val="4DC856BA"/>
    <w:lvl w:ilvl="0">
      <w:start w:val="1"/>
      <w:numFmt w:val="decimal"/>
      <w:lvlText w:val="%1."/>
      <w:lvlJc w:val="left"/>
      <w:pPr>
        <w:tabs>
          <w:tab w:val="num" w:pos="720"/>
        </w:tabs>
        <w:ind w:left="720" w:hanging="360"/>
      </w:pPr>
      <w:rPr>
        <w:rFonts w:ascii="Arial" w:hAnsi="Arial" w:cs="Arial" w:hint="default"/>
        <w:b w:val="0"/>
        <w:bCs w:val="0"/>
        <w:color w:val="auto"/>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5C61C09"/>
    <w:multiLevelType w:val="hybridMultilevel"/>
    <w:tmpl w:val="4FB8C48C"/>
    <w:lvl w:ilvl="0" w:tplc="A90839F2">
      <w:start w:val="26"/>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991362A"/>
    <w:multiLevelType w:val="hybridMultilevel"/>
    <w:tmpl w:val="25B017CA"/>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2" w15:restartNumberingAfterBreak="0">
    <w:nsid w:val="3CD57C38"/>
    <w:multiLevelType w:val="hybridMultilevel"/>
    <w:tmpl w:val="8A9E56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418A189E"/>
    <w:multiLevelType w:val="hybridMultilevel"/>
    <w:tmpl w:val="3A263366"/>
    <w:lvl w:ilvl="0" w:tplc="3440D5E4">
      <w:start w:val="1"/>
      <w:numFmt w:val="decimal"/>
      <w:lvlText w:val="%1."/>
      <w:lvlJc w:val="left"/>
      <w:pPr>
        <w:ind w:left="683" w:hanging="567"/>
      </w:pPr>
      <w:rPr>
        <w:rFonts w:ascii="Arial" w:eastAsia="Arial" w:hAnsi="Arial" w:cs="Arial" w:hint="default"/>
        <w:b/>
        <w:bCs/>
        <w:i w:val="0"/>
        <w:iCs w:val="0"/>
        <w:color w:val="234060"/>
        <w:w w:val="100"/>
        <w:sz w:val="24"/>
        <w:szCs w:val="24"/>
        <w:lang w:val="en-US" w:eastAsia="en-US" w:bidi="ar-SA"/>
      </w:rPr>
    </w:lvl>
    <w:lvl w:ilvl="1" w:tplc="3856A882">
      <w:numFmt w:val="bullet"/>
      <w:lvlText w:val="•"/>
      <w:lvlJc w:val="left"/>
      <w:pPr>
        <w:ind w:left="1598" w:hanging="567"/>
      </w:pPr>
      <w:rPr>
        <w:rFonts w:hint="default"/>
        <w:lang w:val="en-US" w:eastAsia="en-US" w:bidi="ar-SA"/>
      </w:rPr>
    </w:lvl>
    <w:lvl w:ilvl="2" w:tplc="0ACA45F2">
      <w:numFmt w:val="bullet"/>
      <w:lvlText w:val="•"/>
      <w:lvlJc w:val="left"/>
      <w:pPr>
        <w:ind w:left="2517" w:hanging="567"/>
      </w:pPr>
      <w:rPr>
        <w:rFonts w:hint="default"/>
        <w:lang w:val="en-US" w:eastAsia="en-US" w:bidi="ar-SA"/>
      </w:rPr>
    </w:lvl>
    <w:lvl w:ilvl="3" w:tplc="A7BE967C">
      <w:numFmt w:val="bullet"/>
      <w:lvlText w:val="•"/>
      <w:lvlJc w:val="left"/>
      <w:pPr>
        <w:ind w:left="3435" w:hanging="567"/>
      </w:pPr>
      <w:rPr>
        <w:rFonts w:hint="default"/>
        <w:lang w:val="en-US" w:eastAsia="en-US" w:bidi="ar-SA"/>
      </w:rPr>
    </w:lvl>
    <w:lvl w:ilvl="4" w:tplc="A100073C">
      <w:numFmt w:val="bullet"/>
      <w:lvlText w:val="•"/>
      <w:lvlJc w:val="left"/>
      <w:pPr>
        <w:ind w:left="4354" w:hanging="567"/>
      </w:pPr>
      <w:rPr>
        <w:rFonts w:hint="default"/>
        <w:lang w:val="en-US" w:eastAsia="en-US" w:bidi="ar-SA"/>
      </w:rPr>
    </w:lvl>
    <w:lvl w:ilvl="5" w:tplc="0DC0F5B4">
      <w:numFmt w:val="bullet"/>
      <w:lvlText w:val="•"/>
      <w:lvlJc w:val="left"/>
      <w:pPr>
        <w:ind w:left="5273" w:hanging="567"/>
      </w:pPr>
      <w:rPr>
        <w:rFonts w:hint="default"/>
        <w:lang w:val="en-US" w:eastAsia="en-US" w:bidi="ar-SA"/>
      </w:rPr>
    </w:lvl>
    <w:lvl w:ilvl="6" w:tplc="A8069280">
      <w:numFmt w:val="bullet"/>
      <w:lvlText w:val="•"/>
      <w:lvlJc w:val="left"/>
      <w:pPr>
        <w:ind w:left="6191" w:hanging="567"/>
      </w:pPr>
      <w:rPr>
        <w:rFonts w:hint="default"/>
        <w:lang w:val="en-US" w:eastAsia="en-US" w:bidi="ar-SA"/>
      </w:rPr>
    </w:lvl>
    <w:lvl w:ilvl="7" w:tplc="BDAAA4FC">
      <w:numFmt w:val="bullet"/>
      <w:lvlText w:val="•"/>
      <w:lvlJc w:val="left"/>
      <w:pPr>
        <w:ind w:left="7110" w:hanging="567"/>
      </w:pPr>
      <w:rPr>
        <w:rFonts w:hint="default"/>
        <w:lang w:val="en-US" w:eastAsia="en-US" w:bidi="ar-SA"/>
      </w:rPr>
    </w:lvl>
    <w:lvl w:ilvl="8" w:tplc="D6BC7658">
      <w:numFmt w:val="bullet"/>
      <w:lvlText w:val="•"/>
      <w:lvlJc w:val="left"/>
      <w:pPr>
        <w:ind w:left="8029" w:hanging="567"/>
      </w:pPr>
      <w:rPr>
        <w:rFonts w:hint="default"/>
        <w:lang w:val="en-US" w:eastAsia="en-US" w:bidi="ar-SA"/>
      </w:rPr>
    </w:lvl>
  </w:abstractNum>
  <w:abstractNum w:abstractNumId="44" w15:restartNumberingAfterBreak="0">
    <w:nsid w:val="42114732"/>
    <w:multiLevelType w:val="hybridMultilevel"/>
    <w:tmpl w:val="09E4F00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5" w15:restartNumberingAfterBreak="0">
    <w:nsid w:val="42351A26"/>
    <w:multiLevelType w:val="hybridMultilevel"/>
    <w:tmpl w:val="BF40968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6" w15:restartNumberingAfterBreak="0">
    <w:nsid w:val="4AFC655F"/>
    <w:multiLevelType w:val="hybridMultilevel"/>
    <w:tmpl w:val="693211C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7" w15:restartNumberingAfterBreak="0">
    <w:nsid w:val="4C064382"/>
    <w:multiLevelType w:val="hybridMultilevel"/>
    <w:tmpl w:val="1102C1D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8" w15:restartNumberingAfterBreak="0">
    <w:nsid w:val="4C203159"/>
    <w:multiLevelType w:val="multilevel"/>
    <w:tmpl w:val="38FC6D76"/>
    <w:lvl w:ilvl="0">
      <w:start w:val="1"/>
      <w:numFmt w:val="decimal"/>
      <w:lvlText w:val="%1."/>
      <w:lvlJc w:val="left"/>
      <w:pPr>
        <w:tabs>
          <w:tab w:val="num" w:pos="720"/>
        </w:tabs>
        <w:ind w:left="720" w:hanging="720"/>
      </w:pPr>
      <w:rPr>
        <w:rFonts w:ascii="Arial" w:hAnsi="Arial" w:cs="Arial" w:hint="default"/>
        <w:b/>
        <w:i w:val="0"/>
        <w:color w:val="244061" w:themeColor="accent1" w:themeShade="80"/>
        <w:sz w:val="28"/>
        <w:szCs w:val="28"/>
        <w:u w:val="none"/>
      </w:rPr>
    </w:lvl>
    <w:lvl w:ilvl="1">
      <w:start w:val="1"/>
      <w:numFmt w:val="decimal"/>
      <w:lvlText w:val="%1.%2"/>
      <w:lvlJc w:val="left"/>
      <w:pPr>
        <w:tabs>
          <w:tab w:val="num" w:pos="720"/>
        </w:tabs>
        <w:ind w:left="720" w:hanging="720"/>
      </w:pPr>
      <w:rPr>
        <w:rFonts w:ascii="Arial" w:hAnsi="Arial" w:cs="Arial" w:hint="default"/>
        <w:b/>
        <w:i w:val="0"/>
        <w:color w:val="17365D" w:themeColor="text2" w:themeShade="BF"/>
        <w:sz w:val="28"/>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9" w15:restartNumberingAfterBreak="0">
    <w:nsid w:val="4F9553E5"/>
    <w:multiLevelType w:val="multilevel"/>
    <w:tmpl w:val="BD06321A"/>
    <w:lvl w:ilvl="0">
      <w:start w:val="1"/>
      <w:numFmt w:val="decimal"/>
      <w:lvlText w:val="%1."/>
      <w:lvlJc w:val="left"/>
      <w:pPr>
        <w:tabs>
          <w:tab w:val="num" w:pos="720"/>
        </w:tabs>
        <w:ind w:left="720" w:hanging="360"/>
      </w:pPr>
      <w:rPr>
        <w:rFonts w:ascii="Arial" w:hAnsi="Arial" w:cs="Arial" w:hint="default"/>
        <w:b/>
        <w:bCs/>
        <w:color w:val="244061" w:themeColor="accent1" w:themeShade="80"/>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021212"/>
    <w:multiLevelType w:val="hybridMultilevel"/>
    <w:tmpl w:val="42BC7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52" w15:restartNumberingAfterBreak="0">
    <w:nsid w:val="568D3717"/>
    <w:multiLevelType w:val="hybridMultilevel"/>
    <w:tmpl w:val="32600CC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3" w15:restartNumberingAfterBreak="0">
    <w:nsid w:val="58113CE4"/>
    <w:multiLevelType w:val="hybridMultilevel"/>
    <w:tmpl w:val="567EA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98C0B94"/>
    <w:multiLevelType w:val="hybridMultilevel"/>
    <w:tmpl w:val="C6427BEE"/>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55" w15:restartNumberingAfterBreak="0">
    <w:nsid w:val="59F95F9C"/>
    <w:multiLevelType w:val="hybridMultilevel"/>
    <w:tmpl w:val="74D6A964"/>
    <w:lvl w:ilvl="0" w:tplc="061E1B22">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6FCC79E2">
      <w:numFmt w:val="bullet"/>
      <w:lvlText w:val="•"/>
      <w:lvlJc w:val="left"/>
      <w:pPr>
        <w:ind w:left="1214" w:hanging="428"/>
      </w:pPr>
      <w:rPr>
        <w:rFonts w:hint="default"/>
        <w:lang w:val="en-US" w:eastAsia="en-US" w:bidi="ar-SA"/>
      </w:rPr>
    </w:lvl>
    <w:lvl w:ilvl="2" w:tplc="52A604CC">
      <w:numFmt w:val="bullet"/>
      <w:lvlText w:val="•"/>
      <w:lvlJc w:val="left"/>
      <w:pPr>
        <w:ind w:left="1888" w:hanging="428"/>
      </w:pPr>
      <w:rPr>
        <w:rFonts w:hint="default"/>
        <w:lang w:val="en-US" w:eastAsia="en-US" w:bidi="ar-SA"/>
      </w:rPr>
    </w:lvl>
    <w:lvl w:ilvl="3" w:tplc="860621D4">
      <w:numFmt w:val="bullet"/>
      <w:lvlText w:val="•"/>
      <w:lvlJc w:val="left"/>
      <w:pPr>
        <w:ind w:left="2562" w:hanging="428"/>
      </w:pPr>
      <w:rPr>
        <w:rFonts w:hint="default"/>
        <w:lang w:val="en-US" w:eastAsia="en-US" w:bidi="ar-SA"/>
      </w:rPr>
    </w:lvl>
    <w:lvl w:ilvl="4" w:tplc="19D8FB4E">
      <w:numFmt w:val="bullet"/>
      <w:lvlText w:val="•"/>
      <w:lvlJc w:val="left"/>
      <w:pPr>
        <w:ind w:left="3236" w:hanging="428"/>
      </w:pPr>
      <w:rPr>
        <w:rFonts w:hint="default"/>
        <w:lang w:val="en-US" w:eastAsia="en-US" w:bidi="ar-SA"/>
      </w:rPr>
    </w:lvl>
    <w:lvl w:ilvl="5" w:tplc="64406C4A">
      <w:numFmt w:val="bullet"/>
      <w:lvlText w:val="•"/>
      <w:lvlJc w:val="left"/>
      <w:pPr>
        <w:ind w:left="3910" w:hanging="428"/>
      </w:pPr>
      <w:rPr>
        <w:rFonts w:hint="default"/>
        <w:lang w:val="en-US" w:eastAsia="en-US" w:bidi="ar-SA"/>
      </w:rPr>
    </w:lvl>
    <w:lvl w:ilvl="6" w:tplc="E5F23326">
      <w:numFmt w:val="bullet"/>
      <w:lvlText w:val="•"/>
      <w:lvlJc w:val="left"/>
      <w:pPr>
        <w:ind w:left="4584" w:hanging="428"/>
      </w:pPr>
      <w:rPr>
        <w:rFonts w:hint="default"/>
        <w:lang w:val="en-US" w:eastAsia="en-US" w:bidi="ar-SA"/>
      </w:rPr>
    </w:lvl>
    <w:lvl w:ilvl="7" w:tplc="99A6F2FE">
      <w:numFmt w:val="bullet"/>
      <w:lvlText w:val="•"/>
      <w:lvlJc w:val="left"/>
      <w:pPr>
        <w:ind w:left="5258" w:hanging="428"/>
      </w:pPr>
      <w:rPr>
        <w:rFonts w:hint="default"/>
        <w:lang w:val="en-US" w:eastAsia="en-US" w:bidi="ar-SA"/>
      </w:rPr>
    </w:lvl>
    <w:lvl w:ilvl="8" w:tplc="96908CFE">
      <w:numFmt w:val="bullet"/>
      <w:lvlText w:val="•"/>
      <w:lvlJc w:val="left"/>
      <w:pPr>
        <w:ind w:left="5932" w:hanging="428"/>
      </w:pPr>
      <w:rPr>
        <w:rFonts w:hint="default"/>
        <w:lang w:val="en-US" w:eastAsia="en-US" w:bidi="ar-SA"/>
      </w:rPr>
    </w:lvl>
  </w:abstractNum>
  <w:abstractNum w:abstractNumId="56" w15:restartNumberingAfterBreak="0">
    <w:nsid w:val="5B337410"/>
    <w:multiLevelType w:val="hybridMultilevel"/>
    <w:tmpl w:val="0E148F0E"/>
    <w:lvl w:ilvl="0" w:tplc="152817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DA36EBA"/>
    <w:multiLevelType w:val="hybridMultilevel"/>
    <w:tmpl w:val="4E5A3EA0"/>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58" w15:restartNumberingAfterBreak="0">
    <w:nsid w:val="5E506A8B"/>
    <w:multiLevelType w:val="hybridMultilevel"/>
    <w:tmpl w:val="31A62688"/>
    <w:lvl w:ilvl="0" w:tplc="CD5E3358">
      <w:start w:val="12"/>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EAD595B"/>
    <w:multiLevelType w:val="hybridMultilevel"/>
    <w:tmpl w:val="609831D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0" w15:restartNumberingAfterBreak="0">
    <w:nsid w:val="5F603565"/>
    <w:multiLevelType w:val="hybridMultilevel"/>
    <w:tmpl w:val="650CE0A4"/>
    <w:lvl w:ilvl="0" w:tplc="B3F44FE0">
      <w:start w:val="1"/>
      <w:numFmt w:val="decimal"/>
      <w:lvlText w:val="%1."/>
      <w:lvlJc w:val="left"/>
      <w:pPr>
        <w:ind w:left="535" w:hanging="428"/>
      </w:pPr>
      <w:rPr>
        <w:rFonts w:ascii="Arial" w:eastAsia="Arial" w:hAnsi="Arial" w:cs="Arial" w:hint="default"/>
        <w:b w:val="0"/>
        <w:bCs w:val="0"/>
        <w:i w:val="0"/>
        <w:iCs w:val="0"/>
        <w:w w:val="100"/>
        <w:sz w:val="24"/>
        <w:szCs w:val="24"/>
        <w:lang w:val="en-US" w:eastAsia="en-US" w:bidi="ar-SA"/>
      </w:rPr>
    </w:lvl>
    <w:lvl w:ilvl="1" w:tplc="CA9C5178">
      <w:numFmt w:val="bullet"/>
      <w:lvlText w:val="•"/>
      <w:lvlJc w:val="left"/>
      <w:pPr>
        <w:ind w:left="1214" w:hanging="428"/>
      </w:pPr>
      <w:rPr>
        <w:rFonts w:hint="default"/>
        <w:lang w:val="en-US" w:eastAsia="en-US" w:bidi="ar-SA"/>
      </w:rPr>
    </w:lvl>
    <w:lvl w:ilvl="2" w:tplc="E83AB42E">
      <w:numFmt w:val="bullet"/>
      <w:lvlText w:val="•"/>
      <w:lvlJc w:val="left"/>
      <w:pPr>
        <w:ind w:left="1888" w:hanging="428"/>
      </w:pPr>
      <w:rPr>
        <w:rFonts w:hint="default"/>
        <w:lang w:val="en-US" w:eastAsia="en-US" w:bidi="ar-SA"/>
      </w:rPr>
    </w:lvl>
    <w:lvl w:ilvl="3" w:tplc="D92AB70A">
      <w:numFmt w:val="bullet"/>
      <w:lvlText w:val="•"/>
      <w:lvlJc w:val="left"/>
      <w:pPr>
        <w:ind w:left="2562" w:hanging="428"/>
      </w:pPr>
      <w:rPr>
        <w:rFonts w:hint="default"/>
        <w:lang w:val="en-US" w:eastAsia="en-US" w:bidi="ar-SA"/>
      </w:rPr>
    </w:lvl>
    <w:lvl w:ilvl="4" w:tplc="A7CCEF48">
      <w:numFmt w:val="bullet"/>
      <w:lvlText w:val="•"/>
      <w:lvlJc w:val="left"/>
      <w:pPr>
        <w:ind w:left="3236" w:hanging="428"/>
      </w:pPr>
      <w:rPr>
        <w:rFonts w:hint="default"/>
        <w:lang w:val="en-US" w:eastAsia="en-US" w:bidi="ar-SA"/>
      </w:rPr>
    </w:lvl>
    <w:lvl w:ilvl="5" w:tplc="521440D4">
      <w:numFmt w:val="bullet"/>
      <w:lvlText w:val="•"/>
      <w:lvlJc w:val="left"/>
      <w:pPr>
        <w:ind w:left="3910" w:hanging="428"/>
      </w:pPr>
      <w:rPr>
        <w:rFonts w:hint="default"/>
        <w:lang w:val="en-US" w:eastAsia="en-US" w:bidi="ar-SA"/>
      </w:rPr>
    </w:lvl>
    <w:lvl w:ilvl="6" w:tplc="7924F7F4">
      <w:numFmt w:val="bullet"/>
      <w:lvlText w:val="•"/>
      <w:lvlJc w:val="left"/>
      <w:pPr>
        <w:ind w:left="4584" w:hanging="428"/>
      </w:pPr>
      <w:rPr>
        <w:rFonts w:hint="default"/>
        <w:lang w:val="en-US" w:eastAsia="en-US" w:bidi="ar-SA"/>
      </w:rPr>
    </w:lvl>
    <w:lvl w:ilvl="7" w:tplc="F30249DE">
      <w:numFmt w:val="bullet"/>
      <w:lvlText w:val="•"/>
      <w:lvlJc w:val="left"/>
      <w:pPr>
        <w:ind w:left="5258" w:hanging="428"/>
      </w:pPr>
      <w:rPr>
        <w:rFonts w:hint="default"/>
        <w:lang w:val="en-US" w:eastAsia="en-US" w:bidi="ar-SA"/>
      </w:rPr>
    </w:lvl>
    <w:lvl w:ilvl="8" w:tplc="431AD342">
      <w:numFmt w:val="bullet"/>
      <w:lvlText w:val="•"/>
      <w:lvlJc w:val="left"/>
      <w:pPr>
        <w:ind w:left="5932" w:hanging="428"/>
      </w:pPr>
      <w:rPr>
        <w:rFonts w:hint="default"/>
        <w:lang w:val="en-US" w:eastAsia="en-US" w:bidi="ar-SA"/>
      </w:rPr>
    </w:lvl>
  </w:abstractNum>
  <w:abstractNum w:abstractNumId="61" w15:restartNumberingAfterBreak="0">
    <w:nsid w:val="5F69AFCD"/>
    <w:multiLevelType w:val="hybridMultilevel"/>
    <w:tmpl w:val="EF3C9328"/>
    <w:lvl w:ilvl="0" w:tplc="E24AB554">
      <w:start w:val="1"/>
      <w:numFmt w:val="decimal"/>
      <w:lvlText w:val="%1."/>
      <w:lvlJc w:val="left"/>
      <w:pPr>
        <w:ind w:left="720" w:hanging="360"/>
      </w:pPr>
    </w:lvl>
    <w:lvl w:ilvl="1" w:tplc="06BEF2F0">
      <w:start w:val="1"/>
      <w:numFmt w:val="lowerLetter"/>
      <w:lvlText w:val="%2."/>
      <w:lvlJc w:val="left"/>
      <w:pPr>
        <w:ind w:left="1440" w:hanging="360"/>
      </w:pPr>
      <w:rPr>
        <w:b w:val="0"/>
        <w:bCs w:val="0"/>
      </w:rPr>
    </w:lvl>
    <w:lvl w:ilvl="2" w:tplc="108AF968">
      <w:start w:val="1"/>
      <w:numFmt w:val="lowerRoman"/>
      <w:lvlText w:val="%3."/>
      <w:lvlJc w:val="right"/>
      <w:pPr>
        <w:ind w:left="2160" w:hanging="180"/>
      </w:pPr>
    </w:lvl>
    <w:lvl w:ilvl="3" w:tplc="920A0896">
      <w:start w:val="1"/>
      <w:numFmt w:val="decimal"/>
      <w:lvlText w:val="%4."/>
      <w:lvlJc w:val="left"/>
      <w:pPr>
        <w:ind w:left="2880" w:hanging="360"/>
      </w:pPr>
    </w:lvl>
    <w:lvl w:ilvl="4" w:tplc="C576E4FC">
      <w:start w:val="1"/>
      <w:numFmt w:val="lowerLetter"/>
      <w:lvlText w:val="%5."/>
      <w:lvlJc w:val="left"/>
      <w:pPr>
        <w:ind w:left="3600" w:hanging="360"/>
      </w:pPr>
    </w:lvl>
    <w:lvl w:ilvl="5" w:tplc="21FC35B8">
      <w:start w:val="1"/>
      <w:numFmt w:val="lowerRoman"/>
      <w:lvlText w:val="%6."/>
      <w:lvlJc w:val="right"/>
      <w:pPr>
        <w:ind w:left="4320" w:hanging="180"/>
      </w:pPr>
    </w:lvl>
    <w:lvl w:ilvl="6" w:tplc="66040A2A">
      <w:start w:val="1"/>
      <w:numFmt w:val="decimal"/>
      <w:lvlText w:val="%7."/>
      <w:lvlJc w:val="left"/>
      <w:pPr>
        <w:ind w:left="5040" w:hanging="360"/>
      </w:pPr>
    </w:lvl>
    <w:lvl w:ilvl="7" w:tplc="407AD37A">
      <w:start w:val="1"/>
      <w:numFmt w:val="lowerLetter"/>
      <w:lvlText w:val="%8."/>
      <w:lvlJc w:val="left"/>
      <w:pPr>
        <w:ind w:left="5760" w:hanging="360"/>
      </w:pPr>
    </w:lvl>
    <w:lvl w:ilvl="8" w:tplc="AA1A560C">
      <w:start w:val="1"/>
      <w:numFmt w:val="lowerRoman"/>
      <w:lvlText w:val="%9."/>
      <w:lvlJc w:val="right"/>
      <w:pPr>
        <w:ind w:left="6480" w:hanging="180"/>
      </w:pPr>
    </w:lvl>
  </w:abstractNum>
  <w:abstractNum w:abstractNumId="62" w15:restartNumberingAfterBreak="0">
    <w:nsid w:val="607D788B"/>
    <w:multiLevelType w:val="hybridMultilevel"/>
    <w:tmpl w:val="EEFCBC1A"/>
    <w:lvl w:ilvl="0" w:tplc="27CC0DC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1E37ABF"/>
    <w:multiLevelType w:val="hybridMultilevel"/>
    <w:tmpl w:val="D2909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15:restartNumberingAfterBreak="0">
    <w:nsid w:val="62FC1EE3"/>
    <w:multiLevelType w:val="hybridMultilevel"/>
    <w:tmpl w:val="39CE0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6547D94"/>
    <w:multiLevelType w:val="hybridMultilevel"/>
    <w:tmpl w:val="DFB480D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6" w15:restartNumberingAfterBreak="0">
    <w:nsid w:val="676B4FA0"/>
    <w:multiLevelType w:val="hybridMultilevel"/>
    <w:tmpl w:val="08143CA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67"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C4C7908"/>
    <w:multiLevelType w:val="hybridMultilevel"/>
    <w:tmpl w:val="11AEA66A"/>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69" w15:restartNumberingAfterBreak="0">
    <w:nsid w:val="6E260518"/>
    <w:multiLevelType w:val="hybridMultilevel"/>
    <w:tmpl w:val="139C9F1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72044D18"/>
    <w:multiLevelType w:val="hybridMultilevel"/>
    <w:tmpl w:val="FD9E3684"/>
    <w:lvl w:ilvl="0" w:tplc="C5A85784">
      <w:start w:val="1"/>
      <w:numFmt w:val="bullet"/>
      <w:lvlText w:val=""/>
      <w:lvlJc w:val="left"/>
      <w:pPr>
        <w:ind w:left="436" w:hanging="360"/>
      </w:pPr>
      <w:rPr>
        <w:rFonts w:ascii="Symbol" w:hAnsi="Symbol" w:hint="default"/>
        <w:color w:val="auto"/>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2"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73" w15:restartNumberingAfterBreak="0">
    <w:nsid w:val="75B606C7"/>
    <w:multiLevelType w:val="hybridMultilevel"/>
    <w:tmpl w:val="644C38C8"/>
    <w:lvl w:ilvl="0" w:tplc="BFC681F0">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4" w15:restartNumberingAfterBreak="0">
    <w:nsid w:val="78982711"/>
    <w:multiLevelType w:val="hybridMultilevel"/>
    <w:tmpl w:val="32D2F536"/>
    <w:lvl w:ilvl="0" w:tplc="B2388208">
      <w:start w:val="1"/>
      <w:numFmt w:val="decimal"/>
      <w:lvlText w:val="%1."/>
      <w:lvlJc w:val="left"/>
      <w:pPr>
        <w:ind w:left="502" w:hanging="360"/>
      </w:pPr>
      <w:rPr>
        <w:rFonts w:ascii="Arial" w:hAnsi="Arial" w:cs="Arial" w:hint="default"/>
        <w:b/>
        <w:bCs/>
        <w:color w:val="17365D" w:themeColor="text2" w:themeShade="B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7D493553"/>
    <w:multiLevelType w:val="hybridMultilevel"/>
    <w:tmpl w:val="FC30713E"/>
    <w:lvl w:ilvl="0" w:tplc="0C09000F">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7EF26BB9"/>
    <w:multiLevelType w:val="hybridMultilevel"/>
    <w:tmpl w:val="E8EAE57A"/>
    <w:lvl w:ilvl="0" w:tplc="F54C0134">
      <w:start w:val="1"/>
      <w:numFmt w:val="decimal"/>
      <w:lvlText w:val="%1."/>
      <w:lvlJc w:val="left"/>
      <w:pPr>
        <w:ind w:left="153" w:hanging="360"/>
      </w:pPr>
      <w:rPr>
        <w:b w:val="0"/>
        <w:sz w:val="24"/>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num w:numId="1" w16cid:durableId="78063666">
    <w:abstractNumId w:val="48"/>
  </w:num>
  <w:num w:numId="2" w16cid:durableId="1127355154">
    <w:abstractNumId w:val="51"/>
  </w:num>
  <w:num w:numId="3" w16cid:durableId="153838215">
    <w:abstractNumId w:val="38"/>
  </w:num>
  <w:num w:numId="4" w16cid:durableId="1996227852">
    <w:abstractNumId w:val="70"/>
  </w:num>
  <w:num w:numId="5" w16cid:durableId="274169832">
    <w:abstractNumId w:val="75"/>
  </w:num>
  <w:num w:numId="6" w16cid:durableId="758480859">
    <w:abstractNumId w:val="17"/>
  </w:num>
  <w:num w:numId="7" w16cid:durableId="1480655047">
    <w:abstractNumId w:val="46"/>
  </w:num>
  <w:num w:numId="8" w16cid:durableId="1988196539">
    <w:abstractNumId w:val="45"/>
  </w:num>
  <w:num w:numId="9" w16cid:durableId="667854">
    <w:abstractNumId w:val="69"/>
  </w:num>
  <w:num w:numId="10" w16cid:durableId="120076074">
    <w:abstractNumId w:val="44"/>
  </w:num>
  <w:num w:numId="11" w16cid:durableId="804660225">
    <w:abstractNumId w:val="18"/>
  </w:num>
  <w:num w:numId="12" w16cid:durableId="2036880877">
    <w:abstractNumId w:val="72"/>
  </w:num>
  <w:num w:numId="13" w16cid:durableId="742676483">
    <w:abstractNumId w:val="56"/>
  </w:num>
  <w:num w:numId="14" w16cid:durableId="901141071">
    <w:abstractNumId w:val="49"/>
  </w:num>
  <w:num w:numId="15" w16cid:durableId="1501774058">
    <w:abstractNumId w:val="57"/>
  </w:num>
  <w:num w:numId="16" w16cid:durableId="551968097">
    <w:abstractNumId w:val="71"/>
  </w:num>
  <w:num w:numId="17" w16cid:durableId="101458866">
    <w:abstractNumId w:val="60"/>
  </w:num>
  <w:num w:numId="18" w16cid:durableId="562253277">
    <w:abstractNumId w:val="43"/>
  </w:num>
  <w:num w:numId="19" w16cid:durableId="1340814339">
    <w:abstractNumId w:val="66"/>
  </w:num>
  <w:num w:numId="20" w16cid:durableId="488252837">
    <w:abstractNumId w:val="11"/>
  </w:num>
  <w:num w:numId="21" w16cid:durableId="2024942112">
    <w:abstractNumId w:val="62"/>
  </w:num>
  <w:num w:numId="22" w16cid:durableId="1531913772">
    <w:abstractNumId w:val="52"/>
  </w:num>
  <w:num w:numId="23" w16cid:durableId="389302481">
    <w:abstractNumId w:val="35"/>
  </w:num>
  <w:num w:numId="24" w16cid:durableId="2121339896">
    <w:abstractNumId w:val="41"/>
  </w:num>
  <w:num w:numId="25" w16cid:durableId="1361128439">
    <w:abstractNumId w:val="65"/>
  </w:num>
  <w:num w:numId="26" w16cid:durableId="1450276210">
    <w:abstractNumId w:val="33"/>
  </w:num>
  <w:num w:numId="27" w16cid:durableId="1546916757">
    <w:abstractNumId w:val="10"/>
  </w:num>
  <w:num w:numId="28" w16cid:durableId="2118401835">
    <w:abstractNumId w:val="21"/>
  </w:num>
  <w:num w:numId="29" w16cid:durableId="178471006">
    <w:abstractNumId w:val="67"/>
  </w:num>
  <w:num w:numId="30" w16cid:durableId="2137790939">
    <w:abstractNumId w:val="30"/>
  </w:num>
  <w:num w:numId="31" w16cid:durableId="519130144">
    <w:abstractNumId w:val="68"/>
  </w:num>
  <w:num w:numId="32" w16cid:durableId="730808549">
    <w:abstractNumId w:val="27"/>
  </w:num>
  <w:num w:numId="33" w16cid:durableId="291130302">
    <w:abstractNumId w:val="55"/>
  </w:num>
  <w:num w:numId="34" w16cid:durableId="1379625860">
    <w:abstractNumId w:val="23"/>
  </w:num>
  <w:num w:numId="35" w16cid:durableId="5207780">
    <w:abstractNumId w:val="12"/>
  </w:num>
  <w:num w:numId="36" w16cid:durableId="1306741848">
    <w:abstractNumId w:val="32"/>
  </w:num>
  <w:num w:numId="37" w16cid:durableId="242108934">
    <w:abstractNumId w:val="13"/>
  </w:num>
  <w:num w:numId="38" w16cid:durableId="782576823">
    <w:abstractNumId w:val="61"/>
  </w:num>
  <w:num w:numId="39" w16cid:durableId="1400177619">
    <w:abstractNumId w:val="15"/>
  </w:num>
  <w:num w:numId="40" w16cid:durableId="1492336014">
    <w:abstractNumId w:val="54"/>
  </w:num>
  <w:num w:numId="41" w16cid:durableId="852960466">
    <w:abstractNumId w:val="14"/>
  </w:num>
  <w:num w:numId="42" w16cid:durableId="990907847">
    <w:abstractNumId w:val="22"/>
  </w:num>
  <w:num w:numId="43" w16cid:durableId="1417744753">
    <w:abstractNumId w:val="47"/>
  </w:num>
  <w:num w:numId="44" w16cid:durableId="238947395">
    <w:abstractNumId w:val="63"/>
  </w:num>
  <w:num w:numId="45" w16cid:durableId="488055172">
    <w:abstractNumId w:val="42"/>
  </w:num>
  <w:num w:numId="46" w16cid:durableId="1984037789">
    <w:abstractNumId w:val="19"/>
  </w:num>
  <w:num w:numId="47" w16cid:durableId="1042363587">
    <w:abstractNumId w:val="73"/>
  </w:num>
  <w:num w:numId="48" w16cid:durableId="1475413154">
    <w:abstractNumId w:val="26"/>
  </w:num>
  <w:num w:numId="49" w16cid:durableId="1676229769">
    <w:abstractNumId w:val="25"/>
  </w:num>
  <w:num w:numId="50" w16cid:durableId="240408088">
    <w:abstractNumId w:val="37"/>
  </w:num>
  <w:num w:numId="51" w16cid:durableId="1275795608">
    <w:abstractNumId w:val="74"/>
  </w:num>
  <w:num w:numId="52" w16cid:durableId="712538052">
    <w:abstractNumId w:val="36"/>
  </w:num>
  <w:num w:numId="53" w16cid:durableId="1623881244">
    <w:abstractNumId w:val="31"/>
  </w:num>
  <w:num w:numId="54" w16cid:durableId="1502814264">
    <w:abstractNumId w:val="53"/>
  </w:num>
  <w:num w:numId="55" w16cid:durableId="904678520">
    <w:abstractNumId w:val="40"/>
  </w:num>
  <w:num w:numId="56" w16cid:durableId="1787390307">
    <w:abstractNumId w:val="58"/>
  </w:num>
  <w:num w:numId="57" w16cid:durableId="1165393828">
    <w:abstractNumId w:val="20"/>
  </w:num>
  <w:num w:numId="58" w16cid:durableId="2026859951">
    <w:abstractNumId w:val="64"/>
  </w:num>
  <w:num w:numId="59" w16cid:durableId="642127350">
    <w:abstractNumId w:val="76"/>
  </w:num>
  <w:num w:numId="60" w16cid:durableId="1117220825">
    <w:abstractNumId w:val="29"/>
  </w:num>
  <w:num w:numId="61" w16cid:durableId="166094846">
    <w:abstractNumId w:val="39"/>
  </w:num>
  <w:num w:numId="62" w16cid:durableId="438330522">
    <w:abstractNumId w:val="34"/>
  </w:num>
  <w:num w:numId="63" w16cid:durableId="5843439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15341346">
    <w:abstractNumId w:val="16"/>
  </w:num>
  <w:num w:numId="65" w16cid:durableId="1761442161">
    <w:abstractNumId w:val="50"/>
  </w:num>
  <w:num w:numId="66" w16cid:durableId="1070074772">
    <w:abstractNumId w:val="59"/>
  </w:num>
  <w:num w:numId="67" w16cid:durableId="201678535">
    <w:abstractNumId w:val="28"/>
  </w:num>
  <w:num w:numId="68" w16cid:durableId="330722109">
    <w:abstractNumId w:val="24"/>
  </w:num>
  <w:num w:numId="69" w16cid:durableId="1147478343">
    <w:abstractNumId w:val="7"/>
  </w:num>
  <w:num w:numId="70" w16cid:durableId="744573939">
    <w:abstractNumId w:val="6"/>
  </w:num>
  <w:num w:numId="71" w16cid:durableId="827132702">
    <w:abstractNumId w:val="5"/>
  </w:num>
  <w:num w:numId="72" w16cid:durableId="846747928">
    <w:abstractNumId w:val="4"/>
  </w:num>
  <w:num w:numId="73" w16cid:durableId="1811560315">
    <w:abstractNumId w:val="8"/>
  </w:num>
  <w:num w:numId="74" w16cid:durableId="1234318140">
    <w:abstractNumId w:val="3"/>
  </w:num>
  <w:num w:numId="75" w16cid:durableId="1767072751">
    <w:abstractNumId w:val="2"/>
  </w:num>
  <w:num w:numId="76" w16cid:durableId="1872692819">
    <w:abstractNumId w:val="1"/>
  </w:num>
  <w:num w:numId="77" w16cid:durableId="281503593">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3VbjCLEpFcd/Xg88X1z6MWdOP6AajZKg+m4u18WwjHxljjfW9dMtZJ5d+sejJN2H6QjmNX9zxrd9B0JioXMWQ==" w:salt="UfLUT2tBhTWFFy7i8jl5wg=="/>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FAD"/>
    <w:rsid w:val="00010422"/>
    <w:rsid w:val="0001189F"/>
    <w:rsid w:val="0001298D"/>
    <w:rsid w:val="00012C59"/>
    <w:rsid w:val="00013F59"/>
    <w:rsid w:val="00014A9D"/>
    <w:rsid w:val="00014B70"/>
    <w:rsid w:val="00015392"/>
    <w:rsid w:val="000166A1"/>
    <w:rsid w:val="00021070"/>
    <w:rsid w:val="0002728D"/>
    <w:rsid w:val="00032BE7"/>
    <w:rsid w:val="00033CAD"/>
    <w:rsid w:val="0004480E"/>
    <w:rsid w:val="00045059"/>
    <w:rsid w:val="00046B3A"/>
    <w:rsid w:val="00047F52"/>
    <w:rsid w:val="00051D8E"/>
    <w:rsid w:val="00057F0C"/>
    <w:rsid w:val="0006633E"/>
    <w:rsid w:val="00066B1E"/>
    <w:rsid w:val="00070A69"/>
    <w:rsid w:val="00071042"/>
    <w:rsid w:val="0007235E"/>
    <w:rsid w:val="00077A8A"/>
    <w:rsid w:val="00080C4B"/>
    <w:rsid w:val="00085B7F"/>
    <w:rsid w:val="00085F1D"/>
    <w:rsid w:val="000912BF"/>
    <w:rsid w:val="0009482C"/>
    <w:rsid w:val="00096B9B"/>
    <w:rsid w:val="000A2D15"/>
    <w:rsid w:val="000A64DA"/>
    <w:rsid w:val="000A793C"/>
    <w:rsid w:val="000B2A5C"/>
    <w:rsid w:val="000B309E"/>
    <w:rsid w:val="000C31E2"/>
    <w:rsid w:val="000C5314"/>
    <w:rsid w:val="000C7739"/>
    <w:rsid w:val="000D26B3"/>
    <w:rsid w:val="000E0501"/>
    <w:rsid w:val="000E2B1E"/>
    <w:rsid w:val="000E3029"/>
    <w:rsid w:val="000E6245"/>
    <w:rsid w:val="000E6876"/>
    <w:rsid w:val="000E7452"/>
    <w:rsid w:val="000F2002"/>
    <w:rsid w:val="000F6BB5"/>
    <w:rsid w:val="00102DF7"/>
    <w:rsid w:val="00105BA1"/>
    <w:rsid w:val="0011117B"/>
    <w:rsid w:val="001115BB"/>
    <w:rsid w:val="001126B8"/>
    <w:rsid w:val="001162A1"/>
    <w:rsid w:val="0012062C"/>
    <w:rsid w:val="00124523"/>
    <w:rsid w:val="00124B02"/>
    <w:rsid w:val="00124DD7"/>
    <w:rsid w:val="0012557A"/>
    <w:rsid w:val="00125605"/>
    <w:rsid w:val="001303DF"/>
    <w:rsid w:val="00144B02"/>
    <w:rsid w:val="0014635E"/>
    <w:rsid w:val="00146D00"/>
    <w:rsid w:val="00164E62"/>
    <w:rsid w:val="00167CF2"/>
    <w:rsid w:val="00171DAC"/>
    <w:rsid w:val="0017296A"/>
    <w:rsid w:val="00173B1C"/>
    <w:rsid w:val="0017649D"/>
    <w:rsid w:val="00180419"/>
    <w:rsid w:val="00181BF9"/>
    <w:rsid w:val="00182CC1"/>
    <w:rsid w:val="00186632"/>
    <w:rsid w:val="001905E6"/>
    <w:rsid w:val="00193211"/>
    <w:rsid w:val="00197EA6"/>
    <w:rsid w:val="001A64DA"/>
    <w:rsid w:val="001A6D76"/>
    <w:rsid w:val="001B0C54"/>
    <w:rsid w:val="001B266B"/>
    <w:rsid w:val="001B2B8C"/>
    <w:rsid w:val="001B5429"/>
    <w:rsid w:val="001B66F3"/>
    <w:rsid w:val="001C23DF"/>
    <w:rsid w:val="001C2E22"/>
    <w:rsid w:val="001C683B"/>
    <w:rsid w:val="001D0611"/>
    <w:rsid w:val="001E33A4"/>
    <w:rsid w:val="001E3F17"/>
    <w:rsid w:val="001F006B"/>
    <w:rsid w:val="0020029F"/>
    <w:rsid w:val="0020090F"/>
    <w:rsid w:val="00207A51"/>
    <w:rsid w:val="00221A87"/>
    <w:rsid w:val="00226DD0"/>
    <w:rsid w:val="0023480C"/>
    <w:rsid w:val="00236389"/>
    <w:rsid w:val="00241570"/>
    <w:rsid w:val="002432A4"/>
    <w:rsid w:val="002436AC"/>
    <w:rsid w:val="00247C56"/>
    <w:rsid w:val="00254662"/>
    <w:rsid w:val="0025583A"/>
    <w:rsid w:val="00257F09"/>
    <w:rsid w:val="00260AC9"/>
    <w:rsid w:val="0026304C"/>
    <w:rsid w:val="00264274"/>
    <w:rsid w:val="00266ACD"/>
    <w:rsid w:val="00267EE6"/>
    <w:rsid w:val="0026C5D7"/>
    <w:rsid w:val="00272A75"/>
    <w:rsid w:val="002774C3"/>
    <w:rsid w:val="00282DCE"/>
    <w:rsid w:val="0028600A"/>
    <w:rsid w:val="00290460"/>
    <w:rsid w:val="002911F1"/>
    <w:rsid w:val="00293316"/>
    <w:rsid w:val="002A0E3F"/>
    <w:rsid w:val="002A4CC7"/>
    <w:rsid w:val="002B1437"/>
    <w:rsid w:val="002B4681"/>
    <w:rsid w:val="002B6245"/>
    <w:rsid w:val="002C3933"/>
    <w:rsid w:val="002C3D42"/>
    <w:rsid w:val="002C9638"/>
    <w:rsid w:val="002D1ECB"/>
    <w:rsid w:val="002D6FCF"/>
    <w:rsid w:val="002E1DA6"/>
    <w:rsid w:val="002E3158"/>
    <w:rsid w:val="002E7831"/>
    <w:rsid w:val="002F18C7"/>
    <w:rsid w:val="002F71B3"/>
    <w:rsid w:val="00301323"/>
    <w:rsid w:val="00307CFE"/>
    <w:rsid w:val="00315DD2"/>
    <w:rsid w:val="003161A5"/>
    <w:rsid w:val="003205F8"/>
    <w:rsid w:val="00324B35"/>
    <w:rsid w:val="00326B11"/>
    <w:rsid w:val="003311C9"/>
    <w:rsid w:val="00331E33"/>
    <w:rsid w:val="00331E8F"/>
    <w:rsid w:val="0033529B"/>
    <w:rsid w:val="0033564A"/>
    <w:rsid w:val="00342141"/>
    <w:rsid w:val="00347EBE"/>
    <w:rsid w:val="0035074A"/>
    <w:rsid w:val="00351683"/>
    <w:rsid w:val="00355804"/>
    <w:rsid w:val="003573CF"/>
    <w:rsid w:val="00370C4C"/>
    <w:rsid w:val="003757D2"/>
    <w:rsid w:val="00381496"/>
    <w:rsid w:val="00384760"/>
    <w:rsid w:val="0038D723"/>
    <w:rsid w:val="00390518"/>
    <w:rsid w:val="00391204"/>
    <w:rsid w:val="0039680A"/>
    <w:rsid w:val="003975EA"/>
    <w:rsid w:val="003A7040"/>
    <w:rsid w:val="003B0DA6"/>
    <w:rsid w:val="003B23FB"/>
    <w:rsid w:val="003B6478"/>
    <w:rsid w:val="003B65B2"/>
    <w:rsid w:val="003B6675"/>
    <w:rsid w:val="003C572C"/>
    <w:rsid w:val="003C592A"/>
    <w:rsid w:val="003C7F96"/>
    <w:rsid w:val="003D03FA"/>
    <w:rsid w:val="003D10A2"/>
    <w:rsid w:val="003D3FDB"/>
    <w:rsid w:val="003D51B4"/>
    <w:rsid w:val="003D5C4C"/>
    <w:rsid w:val="003D613E"/>
    <w:rsid w:val="003E364F"/>
    <w:rsid w:val="003E516E"/>
    <w:rsid w:val="003E5733"/>
    <w:rsid w:val="003E6B87"/>
    <w:rsid w:val="003F34CE"/>
    <w:rsid w:val="003F4684"/>
    <w:rsid w:val="003F56DE"/>
    <w:rsid w:val="0040737A"/>
    <w:rsid w:val="00414CEC"/>
    <w:rsid w:val="00421399"/>
    <w:rsid w:val="004216E6"/>
    <w:rsid w:val="00421D7A"/>
    <w:rsid w:val="00422B65"/>
    <w:rsid w:val="0042546B"/>
    <w:rsid w:val="0042672C"/>
    <w:rsid w:val="004307E1"/>
    <w:rsid w:val="00430BE0"/>
    <w:rsid w:val="00445968"/>
    <w:rsid w:val="0044714C"/>
    <w:rsid w:val="004527E4"/>
    <w:rsid w:val="00452F7E"/>
    <w:rsid w:val="00453EA2"/>
    <w:rsid w:val="004565B8"/>
    <w:rsid w:val="0045775C"/>
    <w:rsid w:val="00461CB2"/>
    <w:rsid w:val="00463BE6"/>
    <w:rsid w:val="00465A04"/>
    <w:rsid w:val="0047347D"/>
    <w:rsid w:val="00473D32"/>
    <w:rsid w:val="00477C38"/>
    <w:rsid w:val="004831A4"/>
    <w:rsid w:val="0049137A"/>
    <w:rsid w:val="0049617C"/>
    <w:rsid w:val="004A0883"/>
    <w:rsid w:val="004A39E6"/>
    <w:rsid w:val="004A601F"/>
    <w:rsid w:val="004B1496"/>
    <w:rsid w:val="004B684D"/>
    <w:rsid w:val="004B7518"/>
    <w:rsid w:val="004C5F20"/>
    <w:rsid w:val="004D4709"/>
    <w:rsid w:val="004D48D1"/>
    <w:rsid w:val="004E2B08"/>
    <w:rsid w:val="004E52B1"/>
    <w:rsid w:val="004F008F"/>
    <w:rsid w:val="00507879"/>
    <w:rsid w:val="0051411D"/>
    <w:rsid w:val="00516A8D"/>
    <w:rsid w:val="00520AAE"/>
    <w:rsid w:val="00533003"/>
    <w:rsid w:val="005345B3"/>
    <w:rsid w:val="005368FB"/>
    <w:rsid w:val="00547F34"/>
    <w:rsid w:val="00550A22"/>
    <w:rsid w:val="00551112"/>
    <w:rsid w:val="00554319"/>
    <w:rsid w:val="00557FFA"/>
    <w:rsid w:val="00562866"/>
    <w:rsid w:val="005711FF"/>
    <w:rsid w:val="00573CCE"/>
    <w:rsid w:val="00574E45"/>
    <w:rsid w:val="0058091C"/>
    <w:rsid w:val="00581FE8"/>
    <w:rsid w:val="0058576F"/>
    <w:rsid w:val="005949FF"/>
    <w:rsid w:val="005A213C"/>
    <w:rsid w:val="005A296C"/>
    <w:rsid w:val="005A5CBA"/>
    <w:rsid w:val="005A7227"/>
    <w:rsid w:val="005B0B8E"/>
    <w:rsid w:val="005B2909"/>
    <w:rsid w:val="005B3E88"/>
    <w:rsid w:val="005B46D2"/>
    <w:rsid w:val="005B5918"/>
    <w:rsid w:val="005B6BE0"/>
    <w:rsid w:val="005C0B27"/>
    <w:rsid w:val="005C3F8C"/>
    <w:rsid w:val="005C690E"/>
    <w:rsid w:val="005F07F4"/>
    <w:rsid w:val="005F3C46"/>
    <w:rsid w:val="005F624C"/>
    <w:rsid w:val="00601A4A"/>
    <w:rsid w:val="006176FF"/>
    <w:rsid w:val="00621005"/>
    <w:rsid w:val="00622A1E"/>
    <w:rsid w:val="006230C9"/>
    <w:rsid w:val="0062378E"/>
    <w:rsid w:val="00624306"/>
    <w:rsid w:val="00636FDA"/>
    <w:rsid w:val="006420CA"/>
    <w:rsid w:val="006430EB"/>
    <w:rsid w:val="00652DE6"/>
    <w:rsid w:val="0066230C"/>
    <w:rsid w:val="0066677C"/>
    <w:rsid w:val="00671F60"/>
    <w:rsid w:val="00683A50"/>
    <w:rsid w:val="00684E96"/>
    <w:rsid w:val="0068513C"/>
    <w:rsid w:val="00686C2B"/>
    <w:rsid w:val="00686E3B"/>
    <w:rsid w:val="0069679E"/>
    <w:rsid w:val="006A0BB6"/>
    <w:rsid w:val="006A61F4"/>
    <w:rsid w:val="006B1038"/>
    <w:rsid w:val="006B1822"/>
    <w:rsid w:val="006C2DB7"/>
    <w:rsid w:val="006D3A2F"/>
    <w:rsid w:val="006D4562"/>
    <w:rsid w:val="006D51AE"/>
    <w:rsid w:val="006D5C7A"/>
    <w:rsid w:val="006D6271"/>
    <w:rsid w:val="006E51CB"/>
    <w:rsid w:val="006E6CE9"/>
    <w:rsid w:val="006F25AE"/>
    <w:rsid w:val="006F4F75"/>
    <w:rsid w:val="006F7EBD"/>
    <w:rsid w:val="0070410F"/>
    <w:rsid w:val="00706427"/>
    <w:rsid w:val="00707012"/>
    <w:rsid w:val="0071406B"/>
    <w:rsid w:val="00714DCA"/>
    <w:rsid w:val="00730F85"/>
    <w:rsid w:val="007367F8"/>
    <w:rsid w:val="00737870"/>
    <w:rsid w:val="00742282"/>
    <w:rsid w:val="00744D75"/>
    <w:rsid w:val="00746E5A"/>
    <w:rsid w:val="007501E3"/>
    <w:rsid w:val="00751290"/>
    <w:rsid w:val="007609C8"/>
    <w:rsid w:val="00765E9D"/>
    <w:rsid w:val="00766474"/>
    <w:rsid w:val="007738D3"/>
    <w:rsid w:val="00780A6E"/>
    <w:rsid w:val="00786112"/>
    <w:rsid w:val="00791AD9"/>
    <w:rsid w:val="00792059"/>
    <w:rsid w:val="007A1A78"/>
    <w:rsid w:val="007A218F"/>
    <w:rsid w:val="007A2DF8"/>
    <w:rsid w:val="007A58A3"/>
    <w:rsid w:val="007A76C7"/>
    <w:rsid w:val="007B2AD2"/>
    <w:rsid w:val="007D162E"/>
    <w:rsid w:val="007D1C1B"/>
    <w:rsid w:val="007D1C45"/>
    <w:rsid w:val="007D5EF8"/>
    <w:rsid w:val="007D6CEA"/>
    <w:rsid w:val="007E1B14"/>
    <w:rsid w:val="007F0D34"/>
    <w:rsid w:val="007F2B31"/>
    <w:rsid w:val="007F7149"/>
    <w:rsid w:val="00803CBB"/>
    <w:rsid w:val="008050E4"/>
    <w:rsid w:val="00805AD9"/>
    <w:rsid w:val="00806BE0"/>
    <w:rsid w:val="008102B6"/>
    <w:rsid w:val="008214B9"/>
    <w:rsid w:val="00823302"/>
    <w:rsid w:val="00823B7E"/>
    <w:rsid w:val="008313F0"/>
    <w:rsid w:val="008326C6"/>
    <w:rsid w:val="008335E6"/>
    <w:rsid w:val="00835CAD"/>
    <w:rsid w:val="008365DE"/>
    <w:rsid w:val="00843CC4"/>
    <w:rsid w:val="00854283"/>
    <w:rsid w:val="0086268C"/>
    <w:rsid w:val="0086599E"/>
    <w:rsid w:val="00866182"/>
    <w:rsid w:val="00870954"/>
    <w:rsid w:val="008766D4"/>
    <w:rsid w:val="008809AC"/>
    <w:rsid w:val="008825ED"/>
    <w:rsid w:val="00887695"/>
    <w:rsid w:val="0088774A"/>
    <w:rsid w:val="00890BD9"/>
    <w:rsid w:val="00892010"/>
    <w:rsid w:val="00896DA3"/>
    <w:rsid w:val="008A07B0"/>
    <w:rsid w:val="008A243D"/>
    <w:rsid w:val="008A55C3"/>
    <w:rsid w:val="008B0846"/>
    <w:rsid w:val="008B4019"/>
    <w:rsid w:val="008B42AE"/>
    <w:rsid w:val="008B7894"/>
    <w:rsid w:val="008C3B1E"/>
    <w:rsid w:val="008C73AE"/>
    <w:rsid w:val="008D5B76"/>
    <w:rsid w:val="008D7F59"/>
    <w:rsid w:val="008E4E99"/>
    <w:rsid w:val="008E5A62"/>
    <w:rsid w:val="008F000F"/>
    <w:rsid w:val="008F046D"/>
    <w:rsid w:val="008F30A0"/>
    <w:rsid w:val="008F321D"/>
    <w:rsid w:val="008F4D20"/>
    <w:rsid w:val="008F51F1"/>
    <w:rsid w:val="00900481"/>
    <w:rsid w:val="00904842"/>
    <w:rsid w:val="0090538D"/>
    <w:rsid w:val="00911CE1"/>
    <w:rsid w:val="00914CD3"/>
    <w:rsid w:val="00916F71"/>
    <w:rsid w:val="00922C58"/>
    <w:rsid w:val="00922C64"/>
    <w:rsid w:val="009258DE"/>
    <w:rsid w:val="00927A88"/>
    <w:rsid w:val="0093262E"/>
    <w:rsid w:val="009346C2"/>
    <w:rsid w:val="0093606D"/>
    <w:rsid w:val="009368F4"/>
    <w:rsid w:val="009405FF"/>
    <w:rsid w:val="00940D44"/>
    <w:rsid w:val="00942527"/>
    <w:rsid w:val="0095033D"/>
    <w:rsid w:val="009507BB"/>
    <w:rsid w:val="00951A32"/>
    <w:rsid w:val="009529E3"/>
    <w:rsid w:val="0095739B"/>
    <w:rsid w:val="00960418"/>
    <w:rsid w:val="009646B3"/>
    <w:rsid w:val="0096791E"/>
    <w:rsid w:val="00970088"/>
    <w:rsid w:val="00977FCC"/>
    <w:rsid w:val="00980917"/>
    <w:rsid w:val="0098368E"/>
    <w:rsid w:val="0098728C"/>
    <w:rsid w:val="00994202"/>
    <w:rsid w:val="009955B2"/>
    <w:rsid w:val="009957F6"/>
    <w:rsid w:val="0099687E"/>
    <w:rsid w:val="009968EF"/>
    <w:rsid w:val="009A1794"/>
    <w:rsid w:val="009A1EE6"/>
    <w:rsid w:val="009B2A51"/>
    <w:rsid w:val="009E03D2"/>
    <w:rsid w:val="009E2251"/>
    <w:rsid w:val="009E2D4C"/>
    <w:rsid w:val="009F05B8"/>
    <w:rsid w:val="00A047BC"/>
    <w:rsid w:val="00A107BB"/>
    <w:rsid w:val="00A11DC0"/>
    <w:rsid w:val="00A160AA"/>
    <w:rsid w:val="00A16782"/>
    <w:rsid w:val="00A22413"/>
    <w:rsid w:val="00A23896"/>
    <w:rsid w:val="00A30455"/>
    <w:rsid w:val="00A43F90"/>
    <w:rsid w:val="00A44E6C"/>
    <w:rsid w:val="00A45BF9"/>
    <w:rsid w:val="00A46244"/>
    <w:rsid w:val="00A53261"/>
    <w:rsid w:val="00A53BD3"/>
    <w:rsid w:val="00A546D9"/>
    <w:rsid w:val="00A642EE"/>
    <w:rsid w:val="00A71ABD"/>
    <w:rsid w:val="00A773D3"/>
    <w:rsid w:val="00A77865"/>
    <w:rsid w:val="00A82003"/>
    <w:rsid w:val="00A85F23"/>
    <w:rsid w:val="00A9486B"/>
    <w:rsid w:val="00A964E4"/>
    <w:rsid w:val="00AA26A6"/>
    <w:rsid w:val="00AA39E3"/>
    <w:rsid w:val="00AA7CEB"/>
    <w:rsid w:val="00AB71CA"/>
    <w:rsid w:val="00AB7D23"/>
    <w:rsid w:val="00AC00E0"/>
    <w:rsid w:val="00AC5B1C"/>
    <w:rsid w:val="00AD1212"/>
    <w:rsid w:val="00AD1A48"/>
    <w:rsid w:val="00AE0EC1"/>
    <w:rsid w:val="00AE4443"/>
    <w:rsid w:val="00AE4E86"/>
    <w:rsid w:val="00AE59BD"/>
    <w:rsid w:val="00AE7A14"/>
    <w:rsid w:val="00AF38E7"/>
    <w:rsid w:val="00AF6655"/>
    <w:rsid w:val="00B1257B"/>
    <w:rsid w:val="00B269BB"/>
    <w:rsid w:val="00B31B09"/>
    <w:rsid w:val="00B341E8"/>
    <w:rsid w:val="00B40CA6"/>
    <w:rsid w:val="00B45C52"/>
    <w:rsid w:val="00B4740F"/>
    <w:rsid w:val="00B50C66"/>
    <w:rsid w:val="00B51CFD"/>
    <w:rsid w:val="00B53462"/>
    <w:rsid w:val="00B560B0"/>
    <w:rsid w:val="00B56875"/>
    <w:rsid w:val="00B60CB0"/>
    <w:rsid w:val="00B6165F"/>
    <w:rsid w:val="00B63CC9"/>
    <w:rsid w:val="00B662C3"/>
    <w:rsid w:val="00B67138"/>
    <w:rsid w:val="00B67B95"/>
    <w:rsid w:val="00B714A5"/>
    <w:rsid w:val="00B7264C"/>
    <w:rsid w:val="00B75A21"/>
    <w:rsid w:val="00B76BB0"/>
    <w:rsid w:val="00B82A6C"/>
    <w:rsid w:val="00BA0359"/>
    <w:rsid w:val="00BA3042"/>
    <w:rsid w:val="00BA59BA"/>
    <w:rsid w:val="00BA715B"/>
    <w:rsid w:val="00BB03E2"/>
    <w:rsid w:val="00BB19DE"/>
    <w:rsid w:val="00BB7A76"/>
    <w:rsid w:val="00BC5123"/>
    <w:rsid w:val="00BC563C"/>
    <w:rsid w:val="00BC6486"/>
    <w:rsid w:val="00BC72A7"/>
    <w:rsid w:val="00BD27D1"/>
    <w:rsid w:val="00BD577A"/>
    <w:rsid w:val="00BD76D1"/>
    <w:rsid w:val="00BE32FF"/>
    <w:rsid w:val="00BF2E66"/>
    <w:rsid w:val="00BF35FF"/>
    <w:rsid w:val="00C06047"/>
    <w:rsid w:val="00C07411"/>
    <w:rsid w:val="00C11636"/>
    <w:rsid w:val="00C13065"/>
    <w:rsid w:val="00C240B8"/>
    <w:rsid w:val="00C26B34"/>
    <w:rsid w:val="00C30DD8"/>
    <w:rsid w:val="00C31E76"/>
    <w:rsid w:val="00C341E0"/>
    <w:rsid w:val="00C3534C"/>
    <w:rsid w:val="00C45F12"/>
    <w:rsid w:val="00C531A6"/>
    <w:rsid w:val="00C60F0F"/>
    <w:rsid w:val="00C6315F"/>
    <w:rsid w:val="00C657E9"/>
    <w:rsid w:val="00C66BB9"/>
    <w:rsid w:val="00C7367D"/>
    <w:rsid w:val="00CA21CC"/>
    <w:rsid w:val="00CA3557"/>
    <w:rsid w:val="00CA3B5C"/>
    <w:rsid w:val="00CA4A22"/>
    <w:rsid w:val="00CA58DB"/>
    <w:rsid w:val="00CA79B9"/>
    <w:rsid w:val="00CB0878"/>
    <w:rsid w:val="00CB1694"/>
    <w:rsid w:val="00CB2CF3"/>
    <w:rsid w:val="00CB436D"/>
    <w:rsid w:val="00CB441A"/>
    <w:rsid w:val="00CC2734"/>
    <w:rsid w:val="00CC46CE"/>
    <w:rsid w:val="00CC7C31"/>
    <w:rsid w:val="00CE308D"/>
    <w:rsid w:val="00CE5CF7"/>
    <w:rsid w:val="00CE76CD"/>
    <w:rsid w:val="00CF228D"/>
    <w:rsid w:val="00CF43B1"/>
    <w:rsid w:val="00CF5796"/>
    <w:rsid w:val="00CF6915"/>
    <w:rsid w:val="00CF78F0"/>
    <w:rsid w:val="00D05D60"/>
    <w:rsid w:val="00D12546"/>
    <w:rsid w:val="00D14506"/>
    <w:rsid w:val="00D16D4D"/>
    <w:rsid w:val="00D23949"/>
    <w:rsid w:val="00D32AB1"/>
    <w:rsid w:val="00D35FB2"/>
    <w:rsid w:val="00D374C7"/>
    <w:rsid w:val="00D424A4"/>
    <w:rsid w:val="00D4398E"/>
    <w:rsid w:val="00D53C33"/>
    <w:rsid w:val="00D62A32"/>
    <w:rsid w:val="00D67694"/>
    <w:rsid w:val="00D762F5"/>
    <w:rsid w:val="00D80FAF"/>
    <w:rsid w:val="00D860AF"/>
    <w:rsid w:val="00D86777"/>
    <w:rsid w:val="00DA1B81"/>
    <w:rsid w:val="00DA33AE"/>
    <w:rsid w:val="00DA3A87"/>
    <w:rsid w:val="00DA45E4"/>
    <w:rsid w:val="00DA7266"/>
    <w:rsid w:val="00DB183A"/>
    <w:rsid w:val="00DC2869"/>
    <w:rsid w:val="00DC379F"/>
    <w:rsid w:val="00DC7847"/>
    <w:rsid w:val="00DD1C03"/>
    <w:rsid w:val="00DF186B"/>
    <w:rsid w:val="00DF4B00"/>
    <w:rsid w:val="00DF4B2E"/>
    <w:rsid w:val="00DF73B7"/>
    <w:rsid w:val="00DF7DE1"/>
    <w:rsid w:val="00E06DD2"/>
    <w:rsid w:val="00E12246"/>
    <w:rsid w:val="00E14D0B"/>
    <w:rsid w:val="00E16680"/>
    <w:rsid w:val="00E20B7C"/>
    <w:rsid w:val="00E22F52"/>
    <w:rsid w:val="00E24F6A"/>
    <w:rsid w:val="00E259FA"/>
    <w:rsid w:val="00E30098"/>
    <w:rsid w:val="00E30B83"/>
    <w:rsid w:val="00E3642A"/>
    <w:rsid w:val="00E36B56"/>
    <w:rsid w:val="00E40495"/>
    <w:rsid w:val="00E413BC"/>
    <w:rsid w:val="00E41782"/>
    <w:rsid w:val="00E45580"/>
    <w:rsid w:val="00E529FD"/>
    <w:rsid w:val="00E567FC"/>
    <w:rsid w:val="00E57413"/>
    <w:rsid w:val="00E576AF"/>
    <w:rsid w:val="00E606BE"/>
    <w:rsid w:val="00E60C5C"/>
    <w:rsid w:val="00E62556"/>
    <w:rsid w:val="00E6316A"/>
    <w:rsid w:val="00E7145A"/>
    <w:rsid w:val="00E76D1D"/>
    <w:rsid w:val="00E77B8E"/>
    <w:rsid w:val="00E91C8F"/>
    <w:rsid w:val="00E9360C"/>
    <w:rsid w:val="00E948FE"/>
    <w:rsid w:val="00EA432A"/>
    <w:rsid w:val="00EA6BF0"/>
    <w:rsid w:val="00EABCA6"/>
    <w:rsid w:val="00EC0B7B"/>
    <w:rsid w:val="00EC4540"/>
    <w:rsid w:val="00EC4DA6"/>
    <w:rsid w:val="00ED4960"/>
    <w:rsid w:val="00EE5E5A"/>
    <w:rsid w:val="00EF6714"/>
    <w:rsid w:val="00F03255"/>
    <w:rsid w:val="00F044EA"/>
    <w:rsid w:val="00F05B1B"/>
    <w:rsid w:val="00F100D8"/>
    <w:rsid w:val="00F133E0"/>
    <w:rsid w:val="00F17454"/>
    <w:rsid w:val="00F24CE3"/>
    <w:rsid w:val="00F30CB1"/>
    <w:rsid w:val="00F336C3"/>
    <w:rsid w:val="00F36DAD"/>
    <w:rsid w:val="00F42097"/>
    <w:rsid w:val="00F46E54"/>
    <w:rsid w:val="00F47226"/>
    <w:rsid w:val="00F4767F"/>
    <w:rsid w:val="00F50013"/>
    <w:rsid w:val="00F547FF"/>
    <w:rsid w:val="00F65733"/>
    <w:rsid w:val="00F67043"/>
    <w:rsid w:val="00F72851"/>
    <w:rsid w:val="00F74287"/>
    <w:rsid w:val="00F76155"/>
    <w:rsid w:val="00F8145C"/>
    <w:rsid w:val="00F81784"/>
    <w:rsid w:val="00F8244F"/>
    <w:rsid w:val="00F83EAB"/>
    <w:rsid w:val="00F844FE"/>
    <w:rsid w:val="00F8574F"/>
    <w:rsid w:val="00F90AD5"/>
    <w:rsid w:val="00F90D1C"/>
    <w:rsid w:val="00F90ED0"/>
    <w:rsid w:val="00F90F9A"/>
    <w:rsid w:val="00FA06C5"/>
    <w:rsid w:val="00FA5334"/>
    <w:rsid w:val="00FB6FEB"/>
    <w:rsid w:val="00FC5EBF"/>
    <w:rsid w:val="00FC7647"/>
    <w:rsid w:val="00FD2268"/>
    <w:rsid w:val="00FE3A5E"/>
    <w:rsid w:val="00FE5471"/>
    <w:rsid w:val="00FE5F6F"/>
    <w:rsid w:val="00FF1C2D"/>
    <w:rsid w:val="00FF352A"/>
    <w:rsid w:val="01290F04"/>
    <w:rsid w:val="0143EE5C"/>
    <w:rsid w:val="02916FDA"/>
    <w:rsid w:val="02BDEEF9"/>
    <w:rsid w:val="035F8E43"/>
    <w:rsid w:val="036EE60C"/>
    <w:rsid w:val="03A17334"/>
    <w:rsid w:val="03B0502B"/>
    <w:rsid w:val="043680ED"/>
    <w:rsid w:val="04AE905A"/>
    <w:rsid w:val="04E1EBD8"/>
    <w:rsid w:val="054B246D"/>
    <w:rsid w:val="05889378"/>
    <w:rsid w:val="059FACB4"/>
    <w:rsid w:val="05E294DD"/>
    <w:rsid w:val="05F30DA0"/>
    <w:rsid w:val="07DB810F"/>
    <w:rsid w:val="07E387BA"/>
    <w:rsid w:val="0826538D"/>
    <w:rsid w:val="084DDB22"/>
    <w:rsid w:val="0877530B"/>
    <w:rsid w:val="095568A2"/>
    <w:rsid w:val="09BFD803"/>
    <w:rsid w:val="09D4694D"/>
    <w:rsid w:val="0A30E467"/>
    <w:rsid w:val="0A3DE410"/>
    <w:rsid w:val="0A875481"/>
    <w:rsid w:val="0B7CF6E6"/>
    <w:rsid w:val="0D21B0EC"/>
    <w:rsid w:val="0D55962C"/>
    <w:rsid w:val="0D8ABBB8"/>
    <w:rsid w:val="0DB9FD15"/>
    <w:rsid w:val="0DC00B67"/>
    <w:rsid w:val="0DC23676"/>
    <w:rsid w:val="0E5C2ADA"/>
    <w:rsid w:val="0EA61F58"/>
    <w:rsid w:val="107F2BF3"/>
    <w:rsid w:val="10F03D11"/>
    <w:rsid w:val="11F586B6"/>
    <w:rsid w:val="12500718"/>
    <w:rsid w:val="126AF9E0"/>
    <w:rsid w:val="12788428"/>
    <w:rsid w:val="1295A799"/>
    <w:rsid w:val="12C68960"/>
    <w:rsid w:val="1316145A"/>
    <w:rsid w:val="134D51F2"/>
    <w:rsid w:val="138808CB"/>
    <w:rsid w:val="138B62CA"/>
    <w:rsid w:val="145688F1"/>
    <w:rsid w:val="147B99E8"/>
    <w:rsid w:val="151C056D"/>
    <w:rsid w:val="15331BC5"/>
    <w:rsid w:val="153D9901"/>
    <w:rsid w:val="15DBC665"/>
    <w:rsid w:val="16079B9A"/>
    <w:rsid w:val="1627A901"/>
    <w:rsid w:val="16CF6D5F"/>
    <w:rsid w:val="16F3BC1F"/>
    <w:rsid w:val="17081DDF"/>
    <w:rsid w:val="1729053B"/>
    <w:rsid w:val="174C59F2"/>
    <w:rsid w:val="1757139C"/>
    <w:rsid w:val="17B7873D"/>
    <w:rsid w:val="17F94160"/>
    <w:rsid w:val="181C2CDF"/>
    <w:rsid w:val="18DC4C51"/>
    <w:rsid w:val="19334860"/>
    <w:rsid w:val="195BA806"/>
    <w:rsid w:val="19F61C5A"/>
    <w:rsid w:val="1AE647E5"/>
    <w:rsid w:val="1AEB0D42"/>
    <w:rsid w:val="1AFA896E"/>
    <w:rsid w:val="1B0306AF"/>
    <w:rsid w:val="1B196C85"/>
    <w:rsid w:val="1BDB8F02"/>
    <w:rsid w:val="1CA4988C"/>
    <w:rsid w:val="1CBCC4CA"/>
    <w:rsid w:val="1CF1175F"/>
    <w:rsid w:val="1D4C0F7D"/>
    <w:rsid w:val="1D84BB61"/>
    <w:rsid w:val="1E15F0CC"/>
    <w:rsid w:val="1EE1007F"/>
    <w:rsid w:val="1F132FC4"/>
    <w:rsid w:val="1F381D57"/>
    <w:rsid w:val="1F5F268C"/>
    <w:rsid w:val="203A635B"/>
    <w:rsid w:val="213E38F3"/>
    <w:rsid w:val="21A3AB9B"/>
    <w:rsid w:val="226C3149"/>
    <w:rsid w:val="22C82586"/>
    <w:rsid w:val="23919998"/>
    <w:rsid w:val="23B1CFE4"/>
    <w:rsid w:val="23F62F5B"/>
    <w:rsid w:val="24CA7F31"/>
    <w:rsid w:val="24E462A8"/>
    <w:rsid w:val="259559BB"/>
    <w:rsid w:val="262836CB"/>
    <w:rsid w:val="271A5F9F"/>
    <w:rsid w:val="27227EFB"/>
    <w:rsid w:val="27C2691E"/>
    <w:rsid w:val="28A3C639"/>
    <w:rsid w:val="29265E09"/>
    <w:rsid w:val="2984E1FC"/>
    <w:rsid w:val="2A61700A"/>
    <w:rsid w:val="2BA151EF"/>
    <w:rsid w:val="2BF3C50F"/>
    <w:rsid w:val="2CB52DAB"/>
    <w:rsid w:val="2DCCD1AA"/>
    <w:rsid w:val="2DD523D7"/>
    <w:rsid w:val="2DF27A19"/>
    <w:rsid w:val="2E19E7F5"/>
    <w:rsid w:val="2E3E9445"/>
    <w:rsid w:val="2E5DFFAE"/>
    <w:rsid w:val="2EBB37C8"/>
    <w:rsid w:val="2EBC3322"/>
    <w:rsid w:val="2F48BC13"/>
    <w:rsid w:val="2F62E08F"/>
    <w:rsid w:val="2FACEE45"/>
    <w:rsid w:val="2FB4A232"/>
    <w:rsid w:val="304406EA"/>
    <w:rsid w:val="30DF5828"/>
    <w:rsid w:val="318FD9DC"/>
    <w:rsid w:val="330C4BED"/>
    <w:rsid w:val="333F34C0"/>
    <w:rsid w:val="3457BD78"/>
    <w:rsid w:val="3473DFA8"/>
    <w:rsid w:val="35189BAD"/>
    <w:rsid w:val="355DCFC2"/>
    <w:rsid w:val="361AAF6F"/>
    <w:rsid w:val="36434C3B"/>
    <w:rsid w:val="36CA12EB"/>
    <w:rsid w:val="3708682D"/>
    <w:rsid w:val="3896D245"/>
    <w:rsid w:val="3955C91B"/>
    <w:rsid w:val="39C016BD"/>
    <w:rsid w:val="3A0A6A81"/>
    <w:rsid w:val="3B8DA1C0"/>
    <w:rsid w:val="3B95FC2A"/>
    <w:rsid w:val="3B9D6A09"/>
    <w:rsid w:val="3C4C5012"/>
    <w:rsid w:val="3CDCFB8B"/>
    <w:rsid w:val="3CEA46F8"/>
    <w:rsid w:val="3D02F2B9"/>
    <w:rsid w:val="3E096880"/>
    <w:rsid w:val="3E36000C"/>
    <w:rsid w:val="3E5412AD"/>
    <w:rsid w:val="3E9EC31A"/>
    <w:rsid w:val="3EAF4A8B"/>
    <w:rsid w:val="3EC602CB"/>
    <w:rsid w:val="3F0EF924"/>
    <w:rsid w:val="3F8505BF"/>
    <w:rsid w:val="3FC58C87"/>
    <w:rsid w:val="400B8FAA"/>
    <w:rsid w:val="40624A10"/>
    <w:rsid w:val="4062E6BF"/>
    <w:rsid w:val="40926EC0"/>
    <w:rsid w:val="4123320F"/>
    <w:rsid w:val="41689E4B"/>
    <w:rsid w:val="421D044A"/>
    <w:rsid w:val="4223900F"/>
    <w:rsid w:val="423B24D5"/>
    <w:rsid w:val="42E42E62"/>
    <w:rsid w:val="43046EAC"/>
    <w:rsid w:val="43247D46"/>
    <w:rsid w:val="442D6BFD"/>
    <w:rsid w:val="4578D1B5"/>
    <w:rsid w:val="45C666AC"/>
    <w:rsid w:val="4632B68A"/>
    <w:rsid w:val="47426FA8"/>
    <w:rsid w:val="484EA4ED"/>
    <w:rsid w:val="48F5A054"/>
    <w:rsid w:val="4940A178"/>
    <w:rsid w:val="499EBFC9"/>
    <w:rsid w:val="4A29AD92"/>
    <w:rsid w:val="4A2A740F"/>
    <w:rsid w:val="4A4F1F64"/>
    <w:rsid w:val="4A8179BB"/>
    <w:rsid w:val="4AECFF50"/>
    <w:rsid w:val="4C24D2FB"/>
    <w:rsid w:val="4C34D460"/>
    <w:rsid w:val="4C40AD77"/>
    <w:rsid w:val="4CF4FE89"/>
    <w:rsid w:val="4D9C29DD"/>
    <w:rsid w:val="4E06FB11"/>
    <w:rsid w:val="4E10BC65"/>
    <w:rsid w:val="4E643905"/>
    <w:rsid w:val="4E6ADBD9"/>
    <w:rsid w:val="4E9C52DD"/>
    <w:rsid w:val="4EA5885D"/>
    <w:rsid w:val="4F1F04B2"/>
    <w:rsid w:val="5038233E"/>
    <w:rsid w:val="511A4700"/>
    <w:rsid w:val="513649A6"/>
    <w:rsid w:val="51A99FD8"/>
    <w:rsid w:val="52595CAB"/>
    <w:rsid w:val="526844F2"/>
    <w:rsid w:val="52B42C4D"/>
    <w:rsid w:val="53496B4D"/>
    <w:rsid w:val="53F33F23"/>
    <w:rsid w:val="54FBBA50"/>
    <w:rsid w:val="561F5656"/>
    <w:rsid w:val="567D75A2"/>
    <w:rsid w:val="56B16390"/>
    <w:rsid w:val="5727213F"/>
    <w:rsid w:val="5736A229"/>
    <w:rsid w:val="575F3375"/>
    <w:rsid w:val="577009A5"/>
    <w:rsid w:val="57D43E6C"/>
    <w:rsid w:val="5800CD42"/>
    <w:rsid w:val="5825F8E6"/>
    <w:rsid w:val="58451495"/>
    <w:rsid w:val="59BA5934"/>
    <w:rsid w:val="59EF2B70"/>
    <w:rsid w:val="59F9C07D"/>
    <w:rsid w:val="5A1BC44B"/>
    <w:rsid w:val="5A2B8457"/>
    <w:rsid w:val="5A99C16B"/>
    <w:rsid w:val="5B63F29C"/>
    <w:rsid w:val="5BF59A34"/>
    <w:rsid w:val="5C5BA60B"/>
    <w:rsid w:val="5C6102E0"/>
    <w:rsid w:val="5C8D69E5"/>
    <w:rsid w:val="5CE92B51"/>
    <w:rsid w:val="5DEA9C4B"/>
    <w:rsid w:val="5FA320DE"/>
    <w:rsid w:val="5FC841D2"/>
    <w:rsid w:val="602B3DFF"/>
    <w:rsid w:val="618D4112"/>
    <w:rsid w:val="61A4468D"/>
    <w:rsid w:val="61B26C48"/>
    <w:rsid w:val="629768E0"/>
    <w:rsid w:val="62A0D7D9"/>
    <w:rsid w:val="62AFF9C5"/>
    <w:rsid w:val="62B200DB"/>
    <w:rsid w:val="62CAA786"/>
    <w:rsid w:val="63162285"/>
    <w:rsid w:val="633F11A7"/>
    <w:rsid w:val="6376830C"/>
    <w:rsid w:val="64608260"/>
    <w:rsid w:val="6498ADA0"/>
    <w:rsid w:val="64A19745"/>
    <w:rsid w:val="64B1F2E6"/>
    <w:rsid w:val="65138BB6"/>
    <w:rsid w:val="65B0B741"/>
    <w:rsid w:val="65E23DB2"/>
    <w:rsid w:val="664C776E"/>
    <w:rsid w:val="666CF4DE"/>
    <w:rsid w:val="66B5E7DC"/>
    <w:rsid w:val="672FAED3"/>
    <w:rsid w:val="68355E1A"/>
    <w:rsid w:val="686B7717"/>
    <w:rsid w:val="68DEEC34"/>
    <w:rsid w:val="68E6AF7F"/>
    <w:rsid w:val="6937CC2E"/>
    <w:rsid w:val="694B3CAC"/>
    <w:rsid w:val="698356FF"/>
    <w:rsid w:val="69A79590"/>
    <w:rsid w:val="6A827FE0"/>
    <w:rsid w:val="6AB69B87"/>
    <w:rsid w:val="6AD1A356"/>
    <w:rsid w:val="6AE01CA1"/>
    <w:rsid w:val="6B36783B"/>
    <w:rsid w:val="6B8235C2"/>
    <w:rsid w:val="6BBC3E56"/>
    <w:rsid w:val="6BCE835C"/>
    <w:rsid w:val="6D4B0980"/>
    <w:rsid w:val="6D5BD9D5"/>
    <w:rsid w:val="6DB65F16"/>
    <w:rsid w:val="6DBA20A2"/>
    <w:rsid w:val="6E51D376"/>
    <w:rsid w:val="6E83EF5D"/>
    <w:rsid w:val="6E850279"/>
    <w:rsid w:val="6EBE49CC"/>
    <w:rsid w:val="6F268D0B"/>
    <w:rsid w:val="70833BDF"/>
    <w:rsid w:val="7089C7A4"/>
    <w:rsid w:val="70A2EF06"/>
    <w:rsid w:val="711F7937"/>
    <w:rsid w:val="71A2F804"/>
    <w:rsid w:val="72DB5475"/>
    <w:rsid w:val="732D6DC2"/>
    <w:rsid w:val="7350A2E5"/>
    <w:rsid w:val="7484A107"/>
    <w:rsid w:val="74989E65"/>
    <w:rsid w:val="74DE6D62"/>
    <w:rsid w:val="75BCE43E"/>
    <w:rsid w:val="761359DE"/>
    <w:rsid w:val="762C1D94"/>
    <w:rsid w:val="76506442"/>
    <w:rsid w:val="7706EA00"/>
    <w:rsid w:val="778AFDB0"/>
    <w:rsid w:val="7791A227"/>
    <w:rsid w:val="787EC36D"/>
    <w:rsid w:val="78D93900"/>
    <w:rsid w:val="78DA346E"/>
    <w:rsid w:val="7907CA19"/>
    <w:rsid w:val="7A597987"/>
    <w:rsid w:val="7A904592"/>
    <w:rsid w:val="7AFD957E"/>
    <w:rsid w:val="7BFA73EC"/>
    <w:rsid w:val="7CE4511B"/>
    <w:rsid w:val="7D65A0F1"/>
    <w:rsid w:val="7D95155D"/>
    <w:rsid w:val="7E3070E3"/>
    <w:rsid w:val="7E5F53B8"/>
    <w:rsid w:val="7E6B820E"/>
    <w:rsid w:val="7F0848F2"/>
    <w:rsid w:val="7FB120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25B0B8F8-3AF7-47CE-8168-B1126533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06633E"/>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663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6633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44D75"/>
    <w:pPr>
      <w:tabs>
        <w:tab w:val="left" w:pos="1440"/>
        <w:tab w:val="left" w:pos="2410"/>
        <w:tab w:val="left" w:pos="2977"/>
        <w:tab w:val="right" w:pos="8335"/>
        <w:tab w:val="right" w:pos="8505"/>
      </w:tabs>
      <w:spacing w:before="0" w:after="0"/>
      <w:ind w:left="-284" w:right="46"/>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071042"/>
    <w:pPr>
      <w:tabs>
        <w:tab w:val="left" w:pos="0"/>
        <w:tab w:val="right" w:leader="dot" w:pos="9392"/>
      </w:tabs>
      <w:ind w:left="-851"/>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styleId="ListParagraph">
    <w:name w:val="List Paragraph"/>
    <w:aliases w:val="Bulleted List,Bullet point,Bullet Point Level1,List Paragraph1,List Paragraph11,Recommendation,1 heading,Body Bullets 1,CV text,Content descriptions,Dot pt,F5 List Paragraph,L,List Bullet 1,List Paragraph Number,List Paragraph111,Numbered"/>
    <w:basedOn w:val="Normal"/>
    <w:link w:val="ListParagraphChar"/>
    <w:uiPriority w:val="34"/>
    <w:qFormat/>
    <w:rsid w:val="00F50013"/>
    <w:pPr>
      <w:ind w:left="720"/>
      <w:contextualSpacing/>
    </w:pPr>
  </w:style>
  <w:style w:type="table" w:styleId="TableGrid">
    <w:name w:val="Table Grid"/>
    <w:basedOn w:val="TableNormal"/>
    <w:uiPriority w:val="59"/>
    <w:rsid w:val="001463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ed List Char,Bullet point Char,Bullet Point Level1 Char,List Paragraph1 Char,List Paragraph11 Char,Recommendation Char,1 heading Char,Body Bullets 1 Char,CV text Char,Content descriptions Char,Dot pt Char,F5 List Paragraph Char"/>
    <w:basedOn w:val="DefaultParagraphFont"/>
    <w:link w:val="ListParagraph"/>
    <w:uiPriority w:val="34"/>
    <w:locked/>
    <w:rsid w:val="0014635E"/>
    <w:rPr>
      <w:sz w:val="24"/>
      <w:lang w:eastAsia="en-US"/>
    </w:rPr>
  </w:style>
  <w:style w:type="paragraph" w:customStyle="1" w:styleId="Subsection">
    <w:name w:val="Subsection"/>
    <w:rsid w:val="0035074A"/>
    <w:pPr>
      <w:tabs>
        <w:tab w:val="right" w:pos="595"/>
        <w:tab w:val="left" w:pos="879"/>
      </w:tabs>
      <w:spacing w:before="160" w:line="260" w:lineRule="atLeast"/>
      <w:ind w:left="879" w:hanging="879"/>
    </w:pPr>
    <w:rPr>
      <w:sz w:val="24"/>
    </w:rPr>
  </w:style>
  <w:style w:type="character" w:customStyle="1" w:styleId="normaltextrun">
    <w:name w:val="normaltextrun"/>
    <w:basedOn w:val="DefaultParagraphFont"/>
    <w:rsid w:val="00282DCE"/>
  </w:style>
  <w:style w:type="paragraph" w:customStyle="1" w:styleId="paragraph">
    <w:name w:val="paragraph"/>
    <w:basedOn w:val="Normal"/>
    <w:rsid w:val="00282DCE"/>
    <w:pPr>
      <w:spacing w:before="100" w:beforeAutospacing="1" w:after="100" w:afterAutospacing="1"/>
    </w:pPr>
    <w:rPr>
      <w:szCs w:val="24"/>
      <w:lang w:eastAsia="en-AU"/>
    </w:rPr>
  </w:style>
  <w:style w:type="paragraph" w:customStyle="1" w:styleId="TableParagraph">
    <w:name w:val="Table Paragraph"/>
    <w:basedOn w:val="Normal"/>
    <w:uiPriority w:val="1"/>
    <w:qFormat/>
    <w:rsid w:val="0058091C"/>
    <w:pPr>
      <w:widowControl w:val="0"/>
      <w:autoSpaceDE w:val="0"/>
      <w:autoSpaceDN w:val="0"/>
      <w:ind w:left="107"/>
    </w:pPr>
    <w:rPr>
      <w:rFonts w:ascii="Arial" w:eastAsia="Arial" w:hAnsi="Arial" w:cs="Arial"/>
      <w:sz w:val="22"/>
      <w:szCs w:val="22"/>
      <w:lang w:val="en-US"/>
    </w:rPr>
  </w:style>
  <w:style w:type="paragraph" w:styleId="TOCHeading">
    <w:name w:val="TOC Heading"/>
    <w:basedOn w:val="Heading1"/>
    <w:next w:val="Normal"/>
    <w:uiPriority w:val="39"/>
    <w:unhideWhenUsed/>
    <w:qFormat/>
    <w:rsid w:val="003D5C4C"/>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character" w:customStyle="1" w:styleId="BodyTextChar">
    <w:name w:val="Body Text Char"/>
    <w:basedOn w:val="DefaultParagraphFont"/>
    <w:link w:val="BodyText"/>
    <w:rsid w:val="00AF38E7"/>
    <w:rPr>
      <w:sz w:val="24"/>
      <w:lang w:eastAsia="en-US"/>
    </w:rPr>
  </w:style>
  <w:style w:type="paragraph" w:styleId="NoSpacing">
    <w:name w:val="No Spacing"/>
    <w:basedOn w:val="Normal"/>
    <w:uiPriority w:val="1"/>
    <w:qFormat/>
    <w:rsid w:val="007D1C1B"/>
    <w:rPr>
      <w:rFonts w:ascii="Calibri" w:eastAsiaTheme="minorHAnsi" w:hAnsi="Calibri" w:cs="Calibri"/>
      <w:sz w:val="22"/>
      <w:szCs w:val="22"/>
    </w:rPr>
  </w:style>
  <w:style w:type="paragraph" w:styleId="CommentText">
    <w:name w:val="annotation text"/>
    <w:basedOn w:val="Normal"/>
    <w:link w:val="CommentTextChar"/>
    <w:unhideWhenUsed/>
    <w:rsid w:val="002D6FC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rsid w:val="002D6FCF"/>
    <w:rPr>
      <w:rFonts w:asciiTheme="minorHAnsi" w:eastAsiaTheme="minorHAnsi" w:hAnsiTheme="minorHAnsi" w:cstheme="minorBidi"/>
      <w:lang w:eastAsia="en-US"/>
    </w:rPr>
  </w:style>
  <w:style w:type="paragraph" w:styleId="NormalWeb">
    <w:name w:val="Normal (Web)"/>
    <w:basedOn w:val="Normal"/>
    <w:uiPriority w:val="99"/>
    <w:unhideWhenUsed/>
    <w:rsid w:val="002D6FCF"/>
    <w:pPr>
      <w:spacing w:before="100" w:beforeAutospacing="1" w:after="100" w:afterAutospacing="1"/>
    </w:pPr>
    <w:rPr>
      <w:szCs w:val="24"/>
      <w:lang w:eastAsia="en-AU"/>
    </w:rPr>
  </w:style>
  <w:style w:type="character" w:customStyle="1" w:styleId="eop">
    <w:name w:val="eop"/>
    <w:basedOn w:val="DefaultParagraphFont"/>
    <w:rsid w:val="002D6FCF"/>
  </w:style>
  <w:style w:type="paragraph" w:customStyle="1" w:styleId="SubHead1">
    <w:name w:val="Sub Head1"/>
    <w:basedOn w:val="Normal"/>
    <w:qFormat/>
    <w:rsid w:val="002D6FCF"/>
    <w:rPr>
      <w:rFonts w:ascii="Arial" w:hAnsi="Arial"/>
      <w:b/>
      <w:szCs w:val="24"/>
      <w:lang w:eastAsia="en-AU"/>
    </w:rPr>
  </w:style>
  <w:style w:type="character" w:styleId="Mention">
    <w:name w:val="Mention"/>
    <w:basedOn w:val="DefaultParagraphFont"/>
    <w:uiPriority w:val="99"/>
    <w:unhideWhenUsed/>
    <w:rPr>
      <w:color w:val="2B579A"/>
      <w:shd w:val="clear" w:color="auto" w:fill="E6E6E6"/>
    </w:rPr>
  </w:style>
  <w:style w:type="paragraph" w:customStyle="1" w:styleId="xxmsonormal">
    <w:name w:val="x_x_msonormal"/>
    <w:basedOn w:val="Normal"/>
    <w:rsid w:val="0025583A"/>
    <w:rPr>
      <w:rFonts w:ascii="Calibri" w:eastAsiaTheme="minorHAnsi" w:hAnsi="Calibri" w:cs="Calibri"/>
      <w:sz w:val="22"/>
      <w:szCs w:val="22"/>
      <w:lang w:eastAsia="en-AU"/>
    </w:rPr>
  </w:style>
  <w:style w:type="character" w:styleId="Emphasis">
    <w:name w:val="Emphasis"/>
    <w:basedOn w:val="DefaultParagraphFont"/>
    <w:uiPriority w:val="20"/>
    <w:qFormat/>
    <w:rsid w:val="0001189F"/>
    <w:rPr>
      <w:i/>
      <w:iCs/>
    </w:rPr>
  </w:style>
  <w:style w:type="character" w:customStyle="1" w:styleId="tabchar">
    <w:name w:val="tabchar"/>
    <w:basedOn w:val="DefaultParagraphFont"/>
    <w:rsid w:val="009B2A51"/>
  </w:style>
  <w:style w:type="paragraph" w:styleId="CommentSubject">
    <w:name w:val="annotation subject"/>
    <w:basedOn w:val="CommentText"/>
    <w:next w:val="CommentText"/>
    <w:link w:val="CommentSubjectChar"/>
    <w:semiHidden/>
    <w:unhideWhenUsed/>
    <w:rsid w:val="000C531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0C5314"/>
    <w:rPr>
      <w:rFonts w:asciiTheme="minorHAnsi" w:eastAsiaTheme="minorHAnsi" w:hAnsiTheme="minorHAnsi" w:cstheme="minorBidi"/>
      <w:b/>
      <w:bCs/>
      <w:lang w:eastAsia="en-US"/>
    </w:rPr>
  </w:style>
  <w:style w:type="paragraph" w:styleId="Revision">
    <w:name w:val="Revision"/>
    <w:hidden/>
    <w:uiPriority w:val="99"/>
    <w:semiHidden/>
    <w:rsid w:val="000C5314"/>
    <w:rPr>
      <w:sz w:val="24"/>
      <w:lang w:eastAsia="en-US"/>
    </w:rPr>
  </w:style>
  <w:style w:type="paragraph" w:styleId="BalloonText">
    <w:name w:val="Balloon Text"/>
    <w:basedOn w:val="Normal"/>
    <w:link w:val="BalloonTextChar"/>
    <w:semiHidden/>
    <w:unhideWhenUsed/>
    <w:rsid w:val="0006633E"/>
    <w:rPr>
      <w:rFonts w:ascii="Segoe UI" w:hAnsi="Segoe UI" w:cs="Segoe UI"/>
      <w:sz w:val="18"/>
      <w:szCs w:val="18"/>
    </w:rPr>
  </w:style>
  <w:style w:type="character" w:customStyle="1" w:styleId="BalloonTextChar">
    <w:name w:val="Balloon Text Char"/>
    <w:basedOn w:val="DefaultParagraphFont"/>
    <w:link w:val="BalloonText"/>
    <w:semiHidden/>
    <w:rsid w:val="0006633E"/>
    <w:rPr>
      <w:rFonts w:ascii="Segoe UI" w:hAnsi="Segoe UI" w:cs="Segoe UI"/>
      <w:sz w:val="18"/>
      <w:szCs w:val="18"/>
      <w:lang w:eastAsia="en-US"/>
    </w:rPr>
  </w:style>
  <w:style w:type="paragraph" w:styleId="Bibliography">
    <w:name w:val="Bibliography"/>
    <w:basedOn w:val="Normal"/>
    <w:next w:val="Normal"/>
    <w:uiPriority w:val="37"/>
    <w:semiHidden/>
    <w:unhideWhenUsed/>
    <w:rsid w:val="0006633E"/>
  </w:style>
  <w:style w:type="paragraph" w:styleId="BlockText">
    <w:name w:val="Block Text"/>
    <w:basedOn w:val="Normal"/>
    <w:semiHidden/>
    <w:unhideWhenUsed/>
    <w:rsid w:val="0006633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06633E"/>
    <w:pPr>
      <w:spacing w:after="120"/>
    </w:pPr>
    <w:rPr>
      <w:sz w:val="16"/>
      <w:szCs w:val="16"/>
    </w:rPr>
  </w:style>
  <w:style w:type="character" w:customStyle="1" w:styleId="BodyText3Char">
    <w:name w:val="Body Text 3 Char"/>
    <w:basedOn w:val="DefaultParagraphFont"/>
    <w:link w:val="BodyText3"/>
    <w:semiHidden/>
    <w:rsid w:val="0006633E"/>
    <w:rPr>
      <w:sz w:val="16"/>
      <w:szCs w:val="16"/>
      <w:lang w:eastAsia="en-US"/>
    </w:rPr>
  </w:style>
  <w:style w:type="paragraph" w:styleId="BodyTextFirstIndent">
    <w:name w:val="Body Text First Indent"/>
    <w:basedOn w:val="BodyText"/>
    <w:link w:val="BodyTextFirstIndentChar"/>
    <w:rsid w:val="0006633E"/>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FirstIndentChar">
    <w:name w:val="Body Text First Indent Char"/>
    <w:basedOn w:val="BodyTextChar"/>
    <w:link w:val="BodyTextFirstIndent"/>
    <w:rsid w:val="0006633E"/>
    <w:rPr>
      <w:sz w:val="24"/>
      <w:lang w:eastAsia="en-US"/>
    </w:rPr>
  </w:style>
  <w:style w:type="paragraph" w:styleId="BodyTextFirstIndent2">
    <w:name w:val="Body Text First Indent 2"/>
    <w:basedOn w:val="BodyTextIndent"/>
    <w:link w:val="BodyTextFirstIndent2Char"/>
    <w:semiHidden/>
    <w:unhideWhenUsed/>
    <w:rsid w:val="0006633E"/>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06633E"/>
    <w:rPr>
      <w:sz w:val="24"/>
      <w:lang w:val="en-AU" w:eastAsia="en-US"/>
    </w:rPr>
  </w:style>
  <w:style w:type="paragraph" w:styleId="Caption">
    <w:name w:val="caption"/>
    <w:basedOn w:val="Normal"/>
    <w:next w:val="Normal"/>
    <w:semiHidden/>
    <w:unhideWhenUsed/>
    <w:qFormat/>
    <w:rsid w:val="0006633E"/>
    <w:pPr>
      <w:spacing w:after="200"/>
    </w:pPr>
    <w:rPr>
      <w:i/>
      <w:iCs/>
      <w:color w:val="1F497D" w:themeColor="text2"/>
      <w:sz w:val="18"/>
      <w:szCs w:val="18"/>
    </w:rPr>
  </w:style>
  <w:style w:type="paragraph" w:styleId="Closing">
    <w:name w:val="Closing"/>
    <w:basedOn w:val="Normal"/>
    <w:link w:val="ClosingChar"/>
    <w:semiHidden/>
    <w:unhideWhenUsed/>
    <w:rsid w:val="0006633E"/>
    <w:pPr>
      <w:ind w:left="4252"/>
    </w:pPr>
  </w:style>
  <w:style w:type="character" w:customStyle="1" w:styleId="ClosingChar">
    <w:name w:val="Closing Char"/>
    <w:basedOn w:val="DefaultParagraphFont"/>
    <w:link w:val="Closing"/>
    <w:semiHidden/>
    <w:rsid w:val="0006633E"/>
    <w:rPr>
      <w:sz w:val="24"/>
      <w:lang w:eastAsia="en-US"/>
    </w:rPr>
  </w:style>
  <w:style w:type="paragraph" w:styleId="Date">
    <w:name w:val="Date"/>
    <w:basedOn w:val="Normal"/>
    <w:next w:val="Normal"/>
    <w:link w:val="DateChar"/>
    <w:rsid w:val="0006633E"/>
  </w:style>
  <w:style w:type="character" w:customStyle="1" w:styleId="DateChar">
    <w:name w:val="Date Char"/>
    <w:basedOn w:val="DefaultParagraphFont"/>
    <w:link w:val="Date"/>
    <w:rsid w:val="0006633E"/>
    <w:rPr>
      <w:sz w:val="24"/>
      <w:lang w:eastAsia="en-US"/>
    </w:rPr>
  </w:style>
  <w:style w:type="paragraph" w:styleId="DocumentMap">
    <w:name w:val="Document Map"/>
    <w:basedOn w:val="Normal"/>
    <w:link w:val="DocumentMapChar"/>
    <w:semiHidden/>
    <w:unhideWhenUsed/>
    <w:rsid w:val="0006633E"/>
    <w:rPr>
      <w:rFonts w:ascii="Segoe UI" w:hAnsi="Segoe UI" w:cs="Segoe UI"/>
      <w:sz w:val="16"/>
      <w:szCs w:val="16"/>
    </w:rPr>
  </w:style>
  <w:style w:type="character" w:customStyle="1" w:styleId="DocumentMapChar">
    <w:name w:val="Document Map Char"/>
    <w:basedOn w:val="DefaultParagraphFont"/>
    <w:link w:val="DocumentMap"/>
    <w:semiHidden/>
    <w:rsid w:val="0006633E"/>
    <w:rPr>
      <w:rFonts w:ascii="Segoe UI" w:hAnsi="Segoe UI" w:cs="Segoe UI"/>
      <w:sz w:val="16"/>
      <w:szCs w:val="16"/>
      <w:lang w:eastAsia="en-US"/>
    </w:rPr>
  </w:style>
  <w:style w:type="paragraph" w:styleId="E-mailSignature">
    <w:name w:val="E-mail Signature"/>
    <w:basedOn w:val="Normal"/>
    <w:link w:val="E-mailSignatureChar"/>
    <w:semiHidden/>
    <w:unhideWhenUsed/>
    <w:rsid w:val="0006633E"/>
  </w:style>
  <w:style w:type="character" w:customStyle="1" w:styleId="E-mailSignatureChar">
    <w:name w:val="E-mail Signature Char"/>
    <w:basedOn w:val="DefaultParagraphFont"/>
    <w:link w:val="E-mailSignature"/>
    <w:semiHidden/>
    <w:rsid w:val="0006633E"/>
    <w:rPr>
      <w:sz w:val="24"/>
      <w:lang w:eastAsia="en-US"/>
    </w:rPr>
  </w:style>
  <w:style w:type="paragraph" w:styleId="EndnoteText">
    <w:name w:val="endnote text"/>
    <w:basedOn w:val="Normal"/>
    <w:link w:val="EndnoteTextChar"/>
    <w:semiHidden/>
    <w:unhideWhenUsed/>
    <w:rsid w:val="0006633E"/>
    <w:rPr>
      <w:sz w:val="20"/>
    </w:rPr>
  </w:style>
  <w:style w:type="character" w:customStyle="1" w:styleId="EndnoteTextChar">
    <w:name w:val="Endnote Text Char"/>
    <w:basedOn w:val="DefaultParagraphFont"/>
    <w:link w:val="EndnoteText"/>
    <w:semiHidden/>
    <w:rsid w:val="0006633E"/>
    <w:rPr>
      <w:lang w:eastAsia="en-US"/>
    </w:rPr>
  </w:style>
  <w:style w:type="paragraph" w:styleId="EnvelopeAddress">
    <w:name w:val="envelope address"/>
    <w:basedOn w:val="Normal"/>
    <w:semiHidden/>
    <w:unhideWhenUsed/>
    <w:rsid w:val="0006633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06633E"/>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06633E"/>
    <w:rPr>
      <w:sz w:val="20"/>
    </w:rPr>
  </w:style>
  <w:style w:type="character" w:customStyle="1" w:styleId="FootnoteTextChar">
    <w:name w:val="Footnote Text Char"/>
    <w:basedOn w:val="DefaultParagraphFont"/>
    <w:link w:val="FootnoteText"/>
    <w:semiHidden/>
    <w:rsid w:val="0006633E"/>
    <w:rPr>
      <w:lang w:eastAsia="en-US"/>
    </w:rPr>
  </w:style>
  <w:style w:type="character" w:customStyle="1" w:styleId="Heading7Char">
    <w:name w:val="Heading 7 Char"/>
    <w:basedOn w:val="DefaultParagraphFont"/>
    <w:link w:val="Heading7"/>
    <w:semiHidden/>
    <w:rsid w:val="0006633E"/>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06633E"/>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06633E"/>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06633E"/>
    <w:rPr>
      <w:i/>
      <w:iCs/>
    </w:rPr>
  </w:style>
  <w:style w:type="character" w:customStyle="1" w:styleId="HTMLAddressChar">
    <w:name w:val="HTML Address Char"/>
    <w:basedOn w:val="DefaultParagraphFont"/>
    <w:link w:val="HTMLAddress"/>
    <w:semiHidden/>
    <w:rsid w:val="0006633E"/>
    <w:rPr>
      <w:i/>
      <w:iCs/>
      <w:sz w:val="24"/>
      <w:lang w:eastAsia="en-US"/>
    </w:rPr>
  </w:style>
  <w:style w:type="paragraph" w:styleId="HTMLPreformatted">
    <w:name w:val="HTML Preformatted"/>
    <w:basedOn w:val="Normal"/>
    <w:link w:val="HTMLPreformattedChar"/>
    <w:semiHidden/>
    <w:unhideWhenUsed/>
    <w:rsid w:val="0006633E"/>
    <w:rPr>
      <w:rFonts w:ascii="Consolas" w:hAnsi="Consolas"/>
      <w:sz w:val="20"/>
    </w:rPr>
  </w:style>
  <w:style w:type="character" w:customStyle="1" w:styleId="HTMLPreformattedChar">
    <w:name w:val="HTML Preformatted Char"/>
    <w:basedOn w:val="DefaultParagraphFont"/>
    <w:link w:val="HTMLPreformatted"/>
    <w:semiHidden/>
    <w:rsid w:val="0006633E"/>
    <w:rPr>
      <w:rFonts w:ascii="Consolas" w:hAnsi="Consolas"/>
      <w:lang w:eastAsia="en-US"/>
    </w:rPr>
  </w:style>
  <w:style w:type="paragraph" w:styleId="Index1">
    <w:name w:val="index 1"/>
    <w:basedOn w:val="Normal"/>
    <w:next w:val="Normal"/>
    <w:autoRedefine/>
    <w:semiHidden/>
    <w:unhideWhenUsed/>
    <w:rsid w:val="0006633E"/>
    <w:pPr>
      <w:ind w:left="240" w:hanging="240"/>
    </w:pPr>
  </w:style>
  <w:style w:type="paragraph" w:styleId="Index2">
    <w:name w:val="index 2"/>
    <w:basedOn w:val="Normal"/>
    <w:next w:val="Normal"/>
    <w:autoRedefine/>
    <w:semiHidden/>
    <w:unhideWhenUsed/>
    <w:rsid w:val="0006633E"/>
    <w:pPr>
      <w:ind w:left="480" w:hanging="240"/>
    </w:pPr>
  </w:style>
  <w:style w:type="paragraph" w:styleId="Index3">
    <w:name w:val="index 3"/>
    <w:basedOn w:val="Normal"/>
    <w:next w:val="Normal"/>
    <w:autoRedefine/>
    <w:semiHidden/>
    <w:unhideWhenUsed/>
    <w:rsid w:val="0006633E"/>
    <w:pPr>
      <w:ind w:left="720" w:hanging="240"/>
    </w:pPr>
  </w:style>
  <w:style w:type="paragraph" w:styleId="Index4">
    <w:name w:val="index 4"/>
    <w:basedOn w:val="Normal"/>
    <w:next w:val="Normal"/>
    <w:autoRedefine/>
    <w:semiHidden/>
    <w:unhideWhenUsed/>
    <w:rsid w:val="0006633E"/>
    <w:pPr>
      <w:ind w:left="960" w:hanging="240"/>
    </w:pPr>
  </w:style>
  <w:style w:type="paragraph" w:styleId="Index5">
    <w:name w:val="index 5"/>
    <w:basedOn w:val="Normal"/>
    <w:next w:val="Normal"/>
    <w:autoRedefine/>
    <w:semiHidden/>
    <w:unhideWhenUsed/>
    <w:rsid w:val="0006633E"/>
    <w:pPr>
      <w:ind w:left="1200" w:hanging="240"/>
    </w:pPr>
  </w:style>
  <w:style w:type="paragraph" w:styleId="Index6">
    <w:name w:val="index 6"/>
    <w:basedOn w:val="Normal"/>
    <w:next w:val="Normal"/>
    <w:autoRedefine/>
    <w:semiHidden/>
    <w:unhideWhenUsed/>
    <w:rsid w:val="0006633E"/>
    <w:pPr>
      <w:ind w:left="1440" w:hanging="240"/>
    </w:pPr>
  </w:style>
  <w:style w:type="paragraph" w:styleId="Index7">
    <w:name w:val="index 7"/>
    <w:basedOn w:val="Normal"/>
    <w:next w:val="Normal"/>
    <w:autoRedefine/>
    <w:semiHidden/>
    <w:unhideWhenUsed/>
    <w:rsid w:val="0006633E"/>
    <w:pPr>
      <w:ind w:left="1680" w:hanging="240"/>
    </w:pPr>
  </w:style>
  <w:style w:type="paragraph" w:styleId="Index8">
    <w:name w:val="index 8"/>
    <w:basedOn w:val="Normal"/>
    <w:next w:val="Normal"/>
    <w:autoRedefine/>
    <w:semiHidden/>
    <w:unhideWhenUsed/>
    <w:rsid w:val="0006633E"/>
    <w:pPr>
      <w:ind w:left="1920" w:hanging="240"/>
    </w:pPr>
  </w:style>
  <w:style w:type="paragraph" w:styleId="Index9">
    <w:name w:val="index 9"/>
    <w:basedOn w:val="Normal"/>
    <w:next w:val="Normal"/>
    <w:autoRedefine/>
    <w:semiHidden/>
    <w:unhideWhenUsed/>
    <w:rsid w:val="0006633E"/>
    <w:pPr>
      <w:ind w:left="2160" w:hanging="240"/>
    </w:pPr>
  </w:style>
  <w:style w:type="paragraph" w:styleId="IndexHeading">
    <w:name w:val="index heading"/>
    <w:basedOn w:val="Normal"/>
    <w:next w:val="Index1"/>
    <w:semiHidden/>
    <w:unhideWhenUsed/>
    <w:rsid w:val="0006633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6633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633E"/>
    <w:rPr>
      <w:i/>
      <w:iCs/>
      <w:color w:val="4F81BD" w:themeColor="accent1"/>
      <w:sz w:val="24"/>
      <w:lang w:eastAsia="en-US"/>
    </w:rPr>
  </w:style>
  <w:style w:type="paragraph" w:styleId="List">
    <w:name w:val="List"/>
    <w:basedOn w:val="Normal"/>
    <w:semiHidden/>
    <w:unhideWhenUsed/>
    <w:rsid w:val="0006633E"/>
    <w:pPr>
      <w:ind w:left="283" w:hanging="283"/>
      <w:contextualSpacing/>
    </w:pPr>
  </w:style>
  <w:style w:type="paragraph" w:styleId="List2">
    <w:name w:val="List 2"/>
    <w:basedOn w:val="Normal"/>
    <w:semiHidden/>
    <w:unhideWhenUsed/>
    <w:rsid w:val="0006633E"/>
    <w:pPr>
      <w:ind w:left="566" w:hanging="283"/>
      <w:contextualSpacing/>
    </w:pPr>
  </w:style>
  <w:style w:type="paragraph" w:styleId="List3">
    <w:name w:val="List 3"/>
    <w:basedOn w:val="Normal"/>
    <w:semiHidden/>
    <w:unhideWhenUsed/>
    <w:rsid w:val="0006633E"/>
    <w:pPr>
      <w:ind w:left="849" w:hanging="283"/>
      <w:contextualSpacing/>
    </w:pPr>
  </w:style>
  <w:style w:type="paragraph" w:styleId="List4">
    <w:name w:val="List 4"/>
    <w:basedOn w:val="Normal"/>
    <w:rsid w:val="0006633E"/>
    <w:pPr>
      <w:ind w:left="1132" w:hanging="283"/>
      <w:contextualSpacing/>
    </w:pPr>
  </w:style>
  <w:style w:type="paragraph" w:styleId="List5">
    <w:name w:val="List 5"/>
    <w:basedOn w:val="Normal"/>
    <w:rsid w:val="0006633E"/>
    <w:pPr>
      <w:ind w:left="1415" w:hanging="283"/>
      <w:contextualSpacing/>
    </w:pPr>
  </w:style>
  <w:style w:type="paragraph" w:styleId="ListBullet2">
    <w:name w:val="List Bullet 2"/>
    <w:basedOn w:val="Normal"/>
    <w:semiHidden/>
    <w:unhideWhenUsed/>
    <w:rsid w:val="0006633E"/>
    <w:pPr>
      <w:numPr>
        <w:numId w:val="69"/>
      </w:numPr>
      <w:contextualSpacing/>
    </w:pPr>
  </w:style>
  <w:style w:type="paragraph" w:styleId="ListBullet3">
    <w:name w:val="List Bullet 3"/>
    <w:basedOn w:val="Normal"/>
    <w:semiHidden/>
    <w:unhideWhenUsed/>
    <w:rsid w:val="0006633E"/>
    <w:pPr>
      <w:numPr>
        <w:numId w:val="70"/>
      </w:numPr>
      <w:contextualSpacing/>
    </w:pPr>
  </w:style>
  <w:style w:type="paragraph" w:styleId="ListBullet4">
    <w:name w:val="List Bullet 4"/>
    <w:basedOn w:val="Normal"/>
    <w:semiHidden/>
    <w:unhideWhenUsed/>
    <w:rsid w:val="0006633E"/>
    <w:pPr>
      <w:numPr>
        <w:numId w:val="71"/>
      </w:numPr>
      <w:contextualSpacing/>
    </w:pPr>
  </w:style>
  <w:style w:type="paragraph" w:styleId="ListBullet5">
    <w:name w:val="List Bullet 5"/>
    <w:basedOn w:val="Normal"/>
    <w:semiHidden/>
    <w:unhideWhenUsed/>
    <w:rsid w:val="0006633E"/>
    <w:pPr>
      <w:numPr>
        <w:numId w:val="72"/>
      </w:numPr>
      <w:contextualSpacing/>
    </w:pPr>
  </w:style>
  <w:style w:type="paragraph" w:styleId="ListContinue">
    <w:name w:val="List Continue"/>
    <w:basedOn w:val="Normal"/>
    <w:semiHidden/>
    <w:unhideWhenUsed/>
    <w:rsid w:val="0006633E"/>
    <w:pPr>
      <w:spacing w:after="120"/>
      <w:ind w:left="283"/>
      <w:contextualSpacing/>
    </w:pPr>
  </w:style>
  <w:style w:type="paragraph" w:styleId="ListContinue2">
    <w:name w:val="List Continue 2"/>
    <w:basedOn w:val="Normal"/>
    <w:semiHidden/>
    <w:unhideWhenUsed/>
    <w:rsid w:val="0006633E"/>
    <w:pPr>
      <w:spacing w:after="120"/>
      <w:ind w:left="566"/>
      <w:contextualSpacing/>
    </w:pPr>
  </w:style>
  <w:style w:type="paragraph" w:styleId="ListContinue3">
    <w:name w:val="List Continue 3"/>
    <w:basedOn w:val="Normal"/>
    <w:semiHidden/>
    <w:unhideWhenUsed/>
    <w:rsid w:val="0006633E"/>
    <w:pPr>
      <w:spacing w:after="120"/>
      <w:ind w:left="849"/>
      <w:contextualSpacing/>
    </w:pPr>
  </w:style>
  <w:style w:type="paragraph" w:styleId="ListContinue4">
    <w:name w:val="List Continue 4"/>
    <w:basedOn w:val="Normal"/>
    <w:semiHidden/>
    <w:unhideWhenUsed/>
    <w:rsid w:val="0006633E"/>
    <w:pPr>
      <w:spacing w:after="120"/>
      <w:ind w:left="1132"/>
      <w:contextualSpacing/>
    </w:pPr>
  </w:style>
  <w:style w:type="paragraph" w:styleId="ListContinue5">
    <w:name w:val="List Continue 5"/>
    <w:basedOn w:val="Normal"/>
    <w:semiHidden/>
    <w:unhideWhenUsed/>
    <w:rsid w:val="0006633E"/>
    <w:pPr>
      <w:spacing w:after="120"/>
      <w:ind w:left="1415"/>
      <w:contextualSpacing/>
    </w:pPr>
  </w:style>
  <w:style w:type="paragraph" w:styleId="ListNumber">
    <w:name w:val="List Number"/>
    <w:basedOn w:val="Normal"/>
    <w:rsid w:val="0006633E"/>
    <w:pPr>
      <w:numPr>
        <w:numId w:val="73"/>
      </w:numPr>
      <w:contextualSpacing/>
    </w:pPr>
  </w:style>
  <w:style w:type="paragraph" w:styleId="ListNumber2">
    <w:name w:val="List Number 2"/>
    <w:basedOn w:val="Normal"/>
    <w:semiHidden/>
    <w:unhideWhenUsed/>
    <w:rsid w:val="0006633E"/>
    <w:pPr>
      <w:numPr>
        <w:numId w:val="74"/>
      </w:numPr>
      <w:contextualSpacing/>
    </w:pPr>
  </w:style>
  <w:style w:type="paragraph" w:styleId="ListNumber3">
    <w:name w:val="List Number 3"/>
    <w:basedOn w:val="Normal"/>
    <w:semiHidden/>
    <w:unhideWhenUsed/>
    <w:rsid w:val="0006633E"/>
    <w:pPr>
      <w:numPr>
        <w:numId w:val="75"/>
      </w:numPr>
      <w:contextualSpacing/>
    </w:pPr>
  </w:style>
  <w:style w:type="paragraph" w:styleId="ListNumber4">
    <w:name w:val="List Number 4"/>
    <w:basedOn w:val="Normal"/>
    <w:semiHidden/>
    <w:unhideWhenUsed/>
    <w:rsid w:val="0006633E"/>
    <w:pPr>
      <w:numPr>
        <w:numId w:val="76"/>
      </w:numPr>
      <w:contextualSpacing/>
    </w:pPr>
  </w:style>
  <w:style w:type="paragraph" w:styleId="ListNumber5">
    <w:name w:val="List Number 5"/>
    <w:basedOn w:val="Normal"/>
    <w:semiHidden/>
    <w:unhideWhenUsed/>
    <w:rsid w:val="0006633E"/>
    <w:pPr>
      <w:numPr>
        <w:numId w:val="77"/>
      </w:numPr>
      <w:contextualSpacing/>
    </w:pPr>
  </w:style>
  <w:style w:type="paragraph" w:styleId="MacroText">
    <w:name w:val="macro"/>
    <w:link w:val="MacroTextChar"/>
    <w:semiHidden/>
    <w:unhideWhenUsed/>
    <w:rsid w:val="0006633E"/>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06633E"/>
    <w:rPr>
      <w:rFonts w:ascii="Consolas" w:hAnsi="Consolas"/>
      <w:lang w:eastAsia="en-US"/>
    </w:rPr>
  </w:style>
  <w:style w:type="paragraph" w:styleId="MessageHeader">
    <w:name w:val="Message Header"/>
    <w:basedOn w:val="Normal"/>
    <w:link w:val="MessageHeaderChar"/>
    <w:semiHidden/>
    <w:unhideWhenUsed/>
    <w:rsid w:val="0006633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06633E"/>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semiHidden/>
    <w:unhideWhenUsed/>
    <w:rsid w:val="0006633E"/>
    <w:pPr>
      <w:ind w:left="720"/>
    </w:pPr>
  </w:style>
  <w:style w:type="paragraph" w:styleId="NoteHeading">
    <w:name w:val="Note Heading"/>
    <w:basedOn w:val="Normal"/>
    <w:next w:val="Normal"/>
    <w:link w:val="NoteHeadingChar"/>
    <w:semiHidden/>
    <w:unhideWhenUsed/>
    <w:rsid w:val="0006633E"/>
  </w:style>
  <w:style w:type="character" w:customStyle="1" w:styleId="NoteHeadingChar">
    <w:name w:val="Note Heading Char"/>
    <w:basedOn w:val="DefaultParagraphFont"/>
    <w:link w:val="NoteHeading"/>
    <w:semiHidden/>
    <w:rsid w:val="0006633E"/>
    <w:rPr>
      <w:sz w:val="24"/>
      <w:lang w:eastAsia="en-US"/>
    </w:rPr>
  </w:style>
  <w:style w:type="paragraph" w:styleId="PlainText">
    <w:name w:val="Plain Text"/>
    <w:basedOn w:val="Normal"/>
    <w:link w:val="PlainTextChar"/>
    <w:semiHidden/>
    <w:unhideWhenUsed/>
    <w:rsid w:val="0006633E"/>
    <w:rPr>
      <w:rFonts w:ascii="Consolas" w:hAnsi="Consolas"/>
      <w:sz w:val="21"/>
      <w:szCs w:val="21"/>
    </w:rPr>
  </w:style>
  <w:style w:type="character" w:customStyle="1" w:styleId="PlainTextChar">
    <w:name w:val="Plain Text Char"/>
    <w:basedOn w:val="DefaultParagraphFont"/>
    <w:link w:val="PlainText"/>
    <w:semiHidden/>
    <w:rsid w:val="0006633E"/>
    <w:rPr>
      <w:rFonts w:ascii="Consolas" w:hAnsi="Consolas"/>
      <w:sz w:val="21"/>
      <w:szCs w:val="21"/>
      <w:lang w:eastAsia="en-US"/>
    </w:rPr>
  </w:style>
  <w:style w:type="paragraph" w:styleId="Quote">
    <w:name w:val="Quote"/>
    <w:basedOn w:val="Normal"/>
    <w:next w:val="Normal"/>
    <w:link w:val="QuoteChar"/>
    <w:uiPriority w:val="29"/>
    <w:qFormat/>
    <w:rsid w:val="0006633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633E"/>
    <w:rPr>
      <w:i/>
      <w:iCs/>
      <w:color w:val="404040" w:themeColor="text1" w:themeTint="BF"/>
      <w:sz w:val="24"/>
      <w:lang w:eastAsia="en-US"/>
    </w:rPr>
  </w:style>
  <w:style w:type="paragraph" w:styleId="Salutation">
    <w:name w:val="Salutation"/>
    <w:basedOn w:val="Normal"/>
    <w:next w:val="Normal"/>
    <w:link w:val="SalutationChar"/>
    <w:rsid w:val="0006633E"/>
  </w:style>
  <w:style w:type="character" w:customStyle="1" w:styleId="SalutationChar">
    <w:name w:val="Salutation Char"/>
    <w:basedOn w:val="DefaultParagraphFont"/>
    <w:link w:val="Salutation"/>
    <w:rsid w:val="0006633E"/>
    <w:rPr>
      <w:sz w:val="24"/>
      <w:lang w:eastAsia="en-US"/>
    </w:rPr>
  </w:style>
  <w:style w:type="paragraph" w:styleId="Signature">
    <w:name w:val="Signature"/>
    <w:basedOn w:val="Normal"/>
    <w:link w:val="SignatureChar"/>
    <w:semiHidden/>
    <w:unhideWhenUsed/>
    <w:rsid w:val="0006633E"/>
    <w:pPr>
      <w:ind w:left="4252"/>
    </w:pPr>
  </w:style>
  <w:style w:type="character" w:customStyle="1" w:styleId="SignatureChar">
    <w:name w:val="Signature Char"/>
    <w:basedOn w:val="DefaultParagraphFont"/>
    <w:link w:val="Signature"/>
    <w:semiHidden/>
    <w:rsid w:val="0006633E"/>
    <w:rPr>
      <w:sz w:val="24"/>
      <w:lang w:eastAsia="en-US"/>
    </w:rPr>
  </w:style>
  <w:style w:type="paragraph" w:styleId="Subtitle">
    <w:name w:val="Subtitle"/>
    <w:basedOn w:val="Normal"/>
    <w:next w:val="Normal"/>
    <w:link w:val="SubtitleChar"/>
    <w:qFormat/>
    <w:rsid w:val="000663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633E"/>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06633E"/>
    <w:pPr>
      <w:ind w:left="240" w:hanging="240"/>
    </w:pPr>
  </w:style>
  <w:style w:type="paragraph" w:styleId="TableofFigures">
    <w:name w:val="table of figures"/>
    <w:basedOn w:val="Normal"/>
    <w:next w:val="Normal"/>
    <w:semiHidden/>
    <w:unhideWhenUsed/>
    <w:rsid w:val="0006633E"/>
  </w:style>
  <w:style w:type="paragraph" w:styleId="TOAHeading">
    <w:name w:val="toa heading"/>
    <w:basedOn w:val="Normal"/>
    <w:next w:val="Normal"/>
    <w:semiHidden/>
    <w:unhideWhenUsed/>
    <w:rsid w:val="0006633E"/>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06633E"/>
    <w:pPr>
      <w:spacing w:after="100"/>
      <w:ind w:left="720"/>
    </w:pPr>
  </w:style>
  <w:style w:type="paragraph" w:styleId="TOC5">
    <w:name w:val="toc 5"/>
    <w:basedOn w:val="Normal"/>
    <w:next w:val="Normal"/>
    <w:autoRedefine/>
    <w:semiHidden/>
    <w:unhideWhenUsed/>
    <w:rsid w:val="0006633E"/>
    <w:pPr>
      <w:spacing w:after="100"/>
      <w:ind w:left="960"/>
    </w:pPr>
  </w:style>
  <w:style w:type="paragraph" w:styleId="TOC6">
    <w:name w:val="toc 6"/>
    <w:basedOn w:val="Normal"/>
    <w:next w:val="Normal"/>
    <w:autoRedefine/>
    <w:semiHidden/>
    <w:unhideWhenUsed/>
    <w:rsid w:val="0006633E"/>
    <w:pPr>
      <w:spacing w:after="100"/>
      <w:ind w:left="1200"/>
    </w:pPr>
  </w:style>
  <w:style w:type="paragraph" w:styleId="TOC7">
    <w:name w:val="toc 7"/>
    <w:basedOn w:val="Normal"/>
    <w:next w:val="Normal"/>
    <w:autoRedefine/>
    <w:semiHidden/>
    <w:unhideWhenUsed/>
    <w:rsid w:val="0006633E"/>
    <w:pPr>
      <w:spacing w:after="100"/>
      <w:ind w:left="1440"/>
    </w:pPr>
  </w:style>
  <w:style w:type="paragraph" w:styleId="TOC8">
    <w:name w:val="toc 8"/>
    <w:basedOn w:val="Normal"/>
    <w:next w:val="Normal"/>
    <w:autoRedefine/>
    <w:semiHidden/>
    <w:unhideWhenUsed/>
    <w:rsid w:val="0006633E"/>
    <w:pPr>
      <w:spacing w:after="100"/>
      <w:ind w:left="1680"/>
    </w:pPr>
  </w:style>
  <w:style w:type="paragraph" w:styleId="TOC9">
    <w:name w:val="toc 9"/>
    <w:basedOn w:val="Normal"/>
    <w:next w:val="Normal"/>
    <w:autoRedefine/>
    <w:semiHidden/>
    <w:unhideWhenUsed/>
    <w:rsid w:val="0006633E"/>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3907">
      <w:bodyDiv w:val="1"/>
      <w:marLeft w:val="0"/>
      <w:marRight w:val="0"/>
      <w:marTop w:val="0"/>
      <w:marBottom w:val="0"/>
      <w:divBdr>
        <w:top w:val="none" w:sz="0" w:space="0" w:color="auto"/>
        <w:left w:val="none" w:sz="0" w:space="0" w:color="auto"/>
        <w:bottom w:val="none" w:sz="0" w:space="0" w:color="auto"/>
        <w:right w:val="none" w:sz="0" w:space="0" w:color="auto"/>
      </w:divBdr>
    </w:div>
    <w:div w:id="575476143">
      <w:bodyDiv w:val="1"/>
      <w:marLeft w:val="0"/>
      <w:marRight w:val="0"/>
      <w:marTop w:val="0"/>
      <w:marBottom w:val="0"/>
      <w:divBdr>
        <w:top w:val="none" w:sz="0" w:space="0" w:color="auto"/>
        <w:left w:val="none" w:sz="0" w:space="0" w:color="auto"/>
        <w:bottom w:val="none" w:sz="0" w:space="0" w:color="auto"/>
        <w:right w:val="none" w:sz="0" w:space="0" w:color="auto"/>
      </w:divBdr>
    </w:div>
    <w:div w:id="604308569">
      <w:bodyDiv w:val="1"/>
      <w:marLeft w:val="0"/>
      <w:marRight w:val="0"/>
      <w:marTop w:val="0"/>
      <w:marBottom w:val="0"/>
      <w:divBdr>
        <w:top w:val="none" w:sz="0" w:space="0" w:color="auto"/>
        <w:left w:val="none" w:sz="0" w:space="0" w:color="auto"/>
        <w:bottom w:val="none" w:sz="0" w:space="0" w:color="auto"/>
        <w:right w:val="none" w:sz="0" w:space="0" w:color="auto"/>
      </w:divBdr>
    </w:div>
    <w:div w:id="661353507">
      <w:bodyDiv w:val="1"/>
      <w:marLeft w:val="0"/>
      <w:marRight w:val="0"/>
      <w:marTop w:val="0"/>
      <w:marBottom w:val="0"/>
      <w:divBdr>
        <w:top w:val="none" w:sz="0" w:space="0" w:color="auto"/>
        <w:left w:val="none" w:sz="0" w:space="0" w:color="auto"/>
        <w:bottom w:val="none" w:sz="0" w:space="0" w:color="auto"/>
        <w:right w:val="none" w:sz="0" w:space="0" w:color="auto"/>
      </w:divBdr>
    </w:div>
    <w:div w:id="803741588">
      <w:bodyDiv w:val="1"/>
      <w:marLeft w:val="0"/>
      <w:marRight w:val="0"/>
      <w:marTop w:val="0"/>
      <w:marBottom w:val="0"/>
      <w:divBdr>
        <w:top w:val="none" w:sz="0" w:space="0" w:color="auto"/>
        <w:left w:val="none" w:sz="0" w:space="0" w:color="auto"/>
        <w:bottom w:val="none" w:sz="0" w:space="0" w:color="auto"/>
        <w:right w:val="none" w:sz="0" w:space="0" w:color="auto"/>
      </w:divBdr>
    </w:div>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 w:id="1430008839">
      <w:bodyDiv w:val="1"/>
      <w:marLeft w:val="0"/>
      <w:marRight w:val="0"/>
      <w:marTop w:val="0"/>
      <w:marBottom w:val="0"/>
      <w:divBdr>
        <w:top w:val="none" w:sz="0" w:space="0" w:color="auto"/>
        <w:left w:val="none" w:sz="0" w:space="0" w:color="auto"/>
        <w:bottom w:val="none" w:sz="0" w:space="0" w:color="auto"/>
        <w:right w:val="none" w:sz="0" w:space="0" w:color="auto"/>
      </w:divBdr>
    </w:div>
    <w:div w:id="1534152447">
      <w:bodyDiv w:val="1"/>
      <w:marLeft w:val="0"/>
      <w:marRight w:val="0"/>
      <w:marTop w:val="0"/>
      <w:marBottom w:val="0"/>
      <w:divBdr>
        <w:top w:val="none" w:sz="0" w:space="0" w:color="auto"/>
        <w:left w:val="none" w:sz="0" w:space="0" w:color="auto"/>
        <w:bottom w:val="none" w:sz="0" w:space="0" w:color="auto"/>
        <w:right w:val="none" w:sz="0" w:space="0" w:color="auto"/>
      </w:divBdr>
    </w:div>
    <w:div w:id="19118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dplh.wa.gov.au/getmedia/6e4785e3-d40f-45cd-95e8-85d3115ee32e/PD_LPS_Deemed_Provisions" TargetMode="External"/><Relationship Id="rId26" Type="http://schemas.openxmlformats.org/officeDocument/2006/relationships/hyperlink" Target="https://www.legislation.wa.gov.au/legislation/prod/filestore.nsf/FileURL/mrdoc_43454.pdf/$FILE/Local%20Government%20Act%201995%20-%20%5B07-t0-00%5D.pdf?OpenElement" TargetMode="External"/><Relationship Id="rId39" Type="http://schemas.openxmlformats.org/officeDocument/2006/relationships/hyperlink" Target="https://nedlands365.sharepoint.com/:w:/r/sites/controlled_documents/Council_Policies_Procedures/Published/Procurement%20of%20Good%20and%20Services%20Council%20Policy.docx?d=w41db85e762b5419bbb03a8b786773f2c&amp;csf=1&amp;web=1" TargetMode="External"/><Relationship Id="rId21" Type="http://schemas.openxmlformats.org/officeDocument/2006/relationships/hyperlink" Target="https://www.nedlands.wa.gov.au/documents/608/procurement-of-good-and-services-council-policy" TargetMode="External"/><Relationship Id="rId34" Type="http://schemas.openxmlformats.org/officeDocument/2006/relationships/hyperlink" Target="https://www.legislation.wa.gov.au/legislation/prod/filestore.nsf/FileURL/mrdoc_43454.pdf/$FILE/Local%20Government%20Act%201995%20-%20%5B07-t0-00%5D.pdf?OpenElement"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edlands.wa.gov.au/public-address-registration-form" TargetMode="External"/><Relationship Id="rId29" Type="http://schemas.openxmlformats.org/officeDocument/2006/relationships/hyperlink" Target="https://www.nedlands.wa.gov.au/documents/285/investment-of-council-fund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edlands.wa.gov.au/documents/276/footpaths-construction-and-maintenance" TargetMode="External"/><Relationship Id="rId32" Type="http://schemas.openxmlformats.org/officeDocument/2006/relationships/hyperlink" Target="https://www.legislation.wa.gov.au/legislation/prod/filestore.nsf/FileURL/mrdoc_43454.pdf/$FILE/Local%20Government%20Act%201995%20-%20%5B07-t0-00%5D.pdf?OpenElement" TargetMode="External"/><Relationship Id="rId37" Type="http://schemas.openxmlformats.org/officeDocument/2006/relationships/hyperlink" Target="https://www.legislation.wa.gov.au/legislation/prod/filestore.nsf/FileURL/mrdoc_44190.pdf/$FILE/Planning%20and%20Development%20(Development%20Assessment%20Panels)%20Regulations%202011%20-%20%5B00-n0-00%5D.pdf?OpenElement" TargetMode="External"/><Relationship Id="rId40" Type="http://schemas.openxmlformats.org/officeDocument/2006/relationships/header" Target="header1.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edlands.wa.gov.au/public-question-time" TargetMode="External"/><Relationship Id="rId23" Type="http://schemas.openxmlformats.org/officeDocument/2006/relationships/hyperlink" Target="https://www.nedlands.wa.gov.au/documents/237/stormwater-council-policy" TargetMode="External"/><Relationship Id="rId28" Type="http://schemas.openxmlformats.org/officeDocument/2006/relationships/image" Target="media/image2.png"/><Relationship Id="rId36" Type="http://schemas.openxmlformats.org/officeDocument/2006/relationships/hyperlink" Target="https://www.legislation.wa.gov.au/legislation/statutes.nsf/law_s42531.html" TargetMode="External"/><Relationship Id="rId10" Type="http://schemas.openxmlformats.org/officeDocument/2006/relationships/footnotes" Target="footnotes.xml"/><Relationship Id="rId19" Type="http://schemas.openxmlformats.org/officeDocument/2006/relationships/hyperlink" Target="https://www.dplh.wa.gov.au/getmedia/6e4785e3-d40f-45cd-95e8-85d3115ee32e/PD_LPS_Deemed_Provisions" TargetMode="External"/><Relationship Id="rId31" Type="http://schemas.openxmlformats.org/officeDocument/2006/relationships/hyperlink" Target="https://www.legislation.wa.gov.au/legislation/prod/filestore.nsf/FileURL/mrdoc_43454.pdf/$FILE/Local%20Government%20Act%201995%20-%20%5B07-t0-00%5D.pdf?OpenElement"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uncil@nedlands.wa.gov.au" TargetMode="External"/><Relationship Id="rId22" Type="http://schemas.openxmlformats.org/officeDocument/2006/relationships/hyperlink" Target="https://www.nedlands.wa.gov.au/documents/251/asset-management-council-policy" TargetMode="External"/><Relationship Id="rId27" Type="http://schemas.openxmlformats.org/officeDocument/2006/relationships/hyperlink" Target="https://www.legislation.wa.gov.au/legislation/prod/filestore.nsf/FileURL/mrdoc_45568.pdf/$FILE/Local%20Government%20(Financial%20Management)%20Regulations%201996%20-%20%5B03-k0-00%5D.pdf?OpenElement" TargetMode="External"/><Relationship Id="rId30" Type="http://schemas.openxmlformats.org/officeDocument/2006/relationships/hyperlink" Target="https://www.legislation.wa.gov.au/legislation/prod/filestore.nsf/FileURL/mrdoc_45568.pdf/$FILE/Local%20Government%20(Financial%20Management)%20Regulations%201996%20-%20%5B03-k0-00%5D.pdf?OpenElement" TargetMode="External"/><Relationship Id="rId35" Type="http://schemas.openxmlformats.org/officeDocument/2006/relationships/hyperlink" Target="https://www.nedlands.wa.gov.au/documents/763/ceo-performance-review" TargetMode="External"/><Relationship Id="rId43" Type="http://schemas.openxmlformats.org/officeDocument/2006/relationships/header" Target="header2.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nedlands.wa.gov.au/council/council-meetings/livestreaming-council-committee-meetings.aspx" TargetMode="External"/><Relationship Id="rId17" Type="http://schemas.openxmlformats.org/officeDocument/2006/relationships/hyperlink" Target="https://www.dplh.wa.gov.au/getmedia/6e4785e3-d40f-45cd-95e8-85d3115ee32e/PD_LPS_Deemed_Provisions" TargetMode="External"/><Relationship Id="rId25" Type="http://schemas.openxmlformats.org/officeDocument/2006/relationships/hyperlink" Target="https://www.nedlands.wa.gov.au/documents/238/street-trees-policy-and-approved-street-tree-species" TargetMode="External"/><Relationship Id="rId33" Type="http://schemas.openxmlformats.org/officeDocument/2006/relationships/hyperlink" Target="https://www.legislation.wa.gov.au/legislation/prod/filestore.nsf/FileURL/mrdoc_43667.pdf/$FILE/Local%20Government%20(Administration)%20Regulations%201996%20-%20%5B03-m0-00%5D.pdf?OpenElement" TargetMode="External"/><Relationship Id="rId38" Type="http://schemas.openxmlformats.org/officeDocument/2006/relationships/hyperlink" Target="https://www.legislation.wa.gov.au/legislation/prod/filestore.nsf/FileURL/mrdoc_44190.pdf/$FILE/Planning%20and%20Development%20(Development%20Assessment%20Panels)%20Regulations%202011%20-%20%5B00-n0-00%5D.pdf?OpenElement" TargetMode="External"/><Relationship Id="rId46" Type="http://schemas.openxmlformats.org/officeDocument/2006/relationships/glossaryDocument" Target="glossary/document.xml"/><Relationship Id="rId20" Type="http://schemas.openxmlformats.org/officeDocument/2006/relationships/hyperlink" Target="https://www.legislation.wa.gov.au/legislation/prod/filestore.nsf/FileURL/mrdoc_44080.pdf/$FILE/Planning%20and%20Development%20(Local%20Planning%20Schemes)%20Regulations%202015%20-%20%5B00-l0-00%5D.pdf?OpenElement"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098C68EEC45C78BA0621A1940A368"/>
        <w:category>
          <w:name w:val="General"/>
          <w:gallery w:val="placeholder"/>
        </w:category>
        <w:types>
          <w:type w:val="bbPlcHdr"/>
        </w:types>
        <w:behaviors>
          <w:behavior w:val="content"/>
        </w:behaviors>
        <w:guid w:val="{0C5D71FE-A32F-43E1-A99A-851263BD7464}"/>
      </w:docPartPr>
      <w:docPartBody>
        <w:p w:rsidR="001054D2" w:rsidRDefault="00D4398E" w:rsidP="00D4398E">
          <w:pPr>
            <w:pStyle w:val="E63098C68EEC45C78BA0621A1940A368"/>
          </w:pPr>
          <w:r w:rsidRPr="00374EF2">
            <w:rPr>
              <w:rStyle w:val="PlaceholderText"/>
              <w:rFonts w:ascii="Arial" w:hAnsi="Arial" w:cs="Arial"/>
              <w:color w:val="000000" w:themeColor="text1"/>
              <w:highlight w:val="yellow"/>
            </w:rPr>
            <w:t>Date of Stamped Plans</w:t>
          </w:r>
        </w:p>
        <w:bookmarkStart w:id="0" w:name="_Hlk30493696"/>
        <w:bookmarkStart w:id="1" w:name="_Hlk49346463"/>
        <w:bookmarkStart w:id="2" w:name="_Hlk43119815"/>
        <w:bookmarkStart w:id="3" w:name="_Hlk43119634"/>
        <w:bookmarkStart w:id="4" w:name="_Hlk43120634"/>
        <w:bookmarkStart w:id="5" w:name="_Hlk42766315"/>
        <w:bookmarkStart w:id="6" w:name="_Hlk49347013"/>
        <w:bookmarkStart w:id="7" w:name="_Hlk49345612"/>
        <w:bookmarkStart w:id="8" w:name="_Hlk43120849"/>
        <w:bookmarkStart w:id="9" w:name="_Hlk49346867"/>
        <w:bookmarkStart w:id="10" w:name="_Hlk43122603"/>
        <w:bookmarkStart w:id="11" w:name="_Hlk49347350"/>
        <w:bookmarkEnd w:id="0"/>
        <w:bookmarkEnd w:id="1"/>
        <w:bookmarkEnd w:id="2"/>
        <w:bookmarkEnd w:id="3"/>
        <w:bookmarkEnd w:id="4"/>
        <w:bookmarkEnd w:id="5"/>
        <w:bookmarkEnd w:id="6"/>
        <w:bookmarkEnd w:id="7"/>
        <w:bookmarkEnd w:id="8"/>
        <w:bookmarkEnd w:id="9"/>
        <w:bookmarkEnd w:id="10"/>
        <w:bookmarkEnd w:id="11"/>
      </w:docPartBody>
    </w:docPart>
    <w:docPart>
      <w:docPartPr>
        <w:name w:val="DC8A32A0B8A843CEB002ED4D1188040B"/>
        <w:category>
          <w:name w:val="General"/>
          <w:gallery w:val="placeholder"/>
        </w:category>
        <w:types>
          <w:type w:val="bbPlcHdr"/>
        </w:types>
        <w:behaviors>
          <w:behavior w:val="content"/>
        </w:behaviors>
        <w:guid w:val="{1FF34532-A005-4173-8C4C-66770BE5A28E}"/>
      </w:docPartPr>
      <w:docPartBody>
        <w:p w:rsidR="003C6AE2" w:rsidRDefault="00370C4C" w:rsidP="00370C4C">
          <w:pPr>
            <w:pStyle w:val="DC8A32A0B8A843CEB002ED4D1188040B"/>
          </w:pPr>
          <w:r w:rsidRPr="00DD4720">
            <w:rPr>
              <w:rStyle w:val="PlaceholderText"/>
            </w:rPr>
            <w:t>Choose scheme details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altName w:val="Calibri"/>
    <w:panose1 w:val="020B0504020202020204"/>
    <w:charset w:val="00"/>
    <w:family w:val="swiss"/>
    <w:notTrueType/>
    <w:pitch w:val="variable"/>
    <w:sig w:usb0="20000007" w:usb1="00000001" w:usb2="00000000" w:usb3="00000000" w:csb0="00000193" w:csb1="00000000"/>
  </w:font>
  <w:font w:name="Larsseit Thin">
    <w:panose1 w:val="00000000000000000000"/>
    <w:charset w:val="00"/>
    <w:family w:val="modern"/>
    <w:notTrueType/>
    <w:pitch w:val="variable"/>
    <w:sig w:usb0="00000001" w:usb1="5000204B"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8E"/>
    <w:rsid w:val="00024E91"/>
    <w:rsid w:val="00094CF9"/>
    <w:rsid w:val="001054D2"/>
    <w:rsid w:val="00370C4C"/>
    <w:rsid w:val="003C6AE2"/>
    <w:rsid w:val="0053475C"/>
    <w:rsid w:val="005E11DD"/>
    <w:rsid w:val="007A6244"/>
    <w:rsid w:val="007B48B4"/>
    <w:rsid w:val="009360DF"/>
    <w:rsid w:val="009E73C9"/>
    <w:rsid w:val="00D36AC8"/>
    <w:rsid w:val="00D439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0C4C"/>
    <w:rPr>
      <w:color w:val="808080"/>
    </w:rPr>
  </w:style>
  <w:style w:type="paragraph" w:customStyle="1" w:styleId="E63098C68EEC45C78BA0621A1940A368">
    <w:name w:val="E63098C68EEC45C78BA0621A1940A368"/>
    <w:rsid w:val="00D4398E"/>
  </w:style>
  <w:style w:type="paragraph" w:customStyle="1" w:styleId="DC8A32A0B8A843CEB002ED4D1188040B">
    <w:name w:val="DC8A32A0B8A843CEB002ED4D1188040B"/>
    <w:rsid w:val="00370C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2" ma:contentTypeDescription="" ma:contentTypeScope="" ma:versionID="0e1687c03c0b95f71a0489df9f5f6d5e">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d284cc92ea46cb4fbcfe416cccf0536a"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ORGN-317801165-11175</_dlc_DocId>
    <_dlc_DocIdUrl xmlns="02b462e0-950b-4d18-8f56-efe6ec8fd98e">
      <Url>https://nedlands365.sharepoint.com/sites/organisation/council/_layouts/15/DocIdRedir.aspx?ID=ORGN-317801165-11175</Url>
      <Description>ORGN-317801165-11175</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C71E3FA7-FC43-4540-8411-5E00D4E67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FA06AE-8375-4AD1-AE09-9CFE816099EF}">
  <ds:schemaRefs>
    <ds:schemaRef ds:uri="http://schemas.microsoft.com/sharepoint/events"/>
  </ds:schemaRefs>
</ds:datastoreItem>
</file>

<file path=customXml/itemProps5.xml><?xml version="1.0" encoding="utf-8"?>
<ds:datastoreItem xmlns:ds="http://schemas.openxmlformats.org/officeDocument/2006/customXml" ds:itemID="{6C23A3C0-10B7-4721-AB15-9813D7C71C59}">
  <ds:schemaRefs>
    <ds:schemaRef ds:uri="http://purl.org/dc/dcmitype/"/>
    <ds:schemaRef ds:uri="http://schemas.microsoft.com/sharepoint/v3"/>
    <ds:schemaRef ds:uri="99f90307-c380-4349-a4d3-52955e408d9d"/>
    <ds:schemaRef ds:uri="02b462e0-950b-4d18-8f56-efe6ec8fd98e"/>
    <ds:schemaRef ds:uri="http://schemas.microsoft.com/office/2006/documentManagement/types"/>
    <ds:schemaRef ds:uri="http://schemas.microsoft.com/office/infopath/2007/PartnerControls"/>
    <ds:schemaRef ds:uri="http://schemas.openxmlformats.org/package/2006/metadata/core-properties"/>
    <ds:schemaRef ds:uri="b3dba301-5620-44c7-a8fe-21bd50c42e00"/>
    <ds:schemaRef ds:uri="82dc8473-40ba-4f11-b935-f34260e482de"/>
    <ds:schemaRef ds:uri="a4569545-3f5c-4d76-b5ef-e21c01e673e6"/>
    <ds:schemaRef ds:uri="7dce4f99-cff1-4fd8-801c-290f26aab7b1"/>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32877</Words>
  <Characters>189340</Characters>
  <Application>Microsoft Office Word</Application>
  <DocSecurity>8</DocSecurity>
  <Lines>1577</Lines>
  <Paragraphs>443</Paragraphs>
  <ScaleCrop>false</ScaleCrop>
  <Company>City of Nedlands</Company>
  <LinksUpToDate>false</LinksUpToDate>
  <CharactersWithSpaces>221774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 Agenda Forum</dc:title>
  <dc:subject/>
  <dc:creator>slove</dc:creator>
  <cp:keywords/>
  <dc:description/>
  <cp:lastModifiedBy>Nicole Ceric</cp:lastModifiedBy>
  <cp:revision>3</cp:revision>
  <cp:lastPrinted>2022-11-17T08:06:00Z</cp:lastPrinted>
  <dcterms:created xsi:type="dcterms:W3CDTF">2022-11-17T08:33:00Z</dcterms:created>
  <dcterms:modified xsi:type="dcterms:W3CDTF">2022-11-17T08:34:00Z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d7e2f9d9-9fe4-4615-a4e9-ad649605591d</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