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38BE" w14:textId="77777777" w:rsidR="00430BE0" w:rsidRDefault="00430BE0" w:rsidP="001C23DF">
      <w:pPr>
        <w:tabs>
          <w:tab w:val="left" w:pos="720"/>
          <w:tab w:val="left" w:pos="1440"/>
          <w:tab w:val="left" w:pos="2410"/>
          <w:tab w:val="left" w:pos="2977"/>
          <w:tab w:val="right" w:pos="8335"/>
          <w:tab w:val="right" w:pos="8505"/>
        </w:tabs>
        <w:ind w:left="-1134" w:right="-238"/>
        <w:rPr>
          <w:rFonts w:ascii="Arial" w:hAnsi="Arial" w:cs="Arial"/>
          <w:b/>
          <w:color w:val="003876"/>
          <w:sz w:val="72"/>
          <w:szCs w:val="160"/>
          <w:lang w:val="en-US" w:eastAsia="en-GB"/>
        </w:rPr>
      </w:pPr>
    </w:p>
    <w:p w14:paraId="1AA3291B" w14:textId="77777777" w:rsidR="00DF4B00" w:rsidRPr="00E76D1D" w:rsidRDefault="00DF4B00" w:rsidP="001C23DF">
      <w:pPr>
        <w:tabs>
          <w:tab w:val="left" w:pos="720"/>
          <w:tab w:val="left" w:pos="1440"/>
          <w:tab w:val="left" w:pos="2410"/>
          <w:tab w:val="left" w:pos="2977"/>
          <w:tab w:val="right" w:pos="8335"/>
          <w:tab w:val="right" w:pos="8505"/>
        </w:tabs>
        <w:ind w:left="-1134" w:right="-238"/>
        <w:rPr>
          <w:rFonts w:ascii="Arial" w:hAnsi="Arial" w:cs="Arial"/>
          <w:b/>
          <w:color w:val="003876"/>
          <w:sz w:val="72"/>
          <w:szCs w:val="160"/>
          <w:lang w:val="en-US" w:eastAsia="en-GB"/>
        </w:rPr>
      </w:pPr>
    </w:p>
    <w:p w14:paraId="49C7646E" w14:textId="703199E4" w:rsidR="00180419" w:rsidRPr="00046B3A" w:rsidRDefault="00ED4A62" w:rsidP="001C23DF">
      <w:pPr>
        <w:tabs>
          <w:tab w:val="left" w:pos="720"/>
          <w:tab w:val="left" w:pos="1440"/>
          <w:tab w:val="left" w:pos="2410"/>
          <w:tab w:val="left" w:pos="2977"/>
          <w:tab w:val="right" w:pos="8335"/>
          <w:tab w:val="right" w:pos="8505"/>
        </w:tabs>
        <w:ind w:left="-1134" w:right="-238"/>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6A6F1FC2"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70D10D53"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49C7646F" w14:textId="089D5411" w:rsidR="00180419" w:rsidRDefault="00180419"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w:t>
      </w:r>
    </w:p>
    <w:p w14:paraId="2525B1B8" w14:textId="77777777" w:rsidR="00E3642A" w:rsidRPr="00046B3A" w:rsidRDefault="00E3642A"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p>
    <w:p w14:paraId="49C76471" w14:textId="5F787A6F" w:rsidR="00180419" w:rsidRPr="00046B3A" w:rsidRDefault="00B45C52"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Pr>
          <w:rFonts w:ascii="Arial" w:hAnsi="Arial" w:cs="Arial"/>
          <w:b/>
          <w:color w:val="003876"/>
          <w:sz w:val="40"/>
          <w:szCs w:val="56"/>
          <w:lang w:val="en-GB" w:eastAsia="en-GB"/>
        </w:rPr>
        <w:t>22</w:t>
      </w:r>
      <w:r w:rsidR="00B63CC9">
        <w:rPr>
          <w:rFonts w:ascii="Arial" w:hAnsi="Arial" w:cs="Arial"/>
          <w:b/>
          <w:color w:val="003876"/>
          <w:sz w:val="40"/>
          <w:szCs w:val="56"/>
          <w:lang w:val="en-GB" w:eastAsia="en-GB"/>
        </w:rPr>
        <w:t xml:space="preserve"> November 2022</w:t>
      </w:r>
    </w:p>
    <w:p w14:paraId="49C76472" w14:textId="77777777" w:rsidR="00180419" w:rsidRPr="00046B3A" w:rsidRDefault="00180419" w:rsidP="001C23DF">
      <w:pPr>
        <w:tabs>
          <w:tab w:val="left" w:pos="720"/>
          <w:tab w:val="left" w:pos="1440"/>
          <w:tab w:val="left" w:pos="2410"/>
          <w:tab w:val="left" w:pos="2977"/>
          <w:tab w:val="right" w:pos="8335"/>
          <w:tab w:val="right" w:pos="8505"/>
        </w:tabs>
        <w:ind w:left="-1134" w:right="-238"/>
        <w:jc w:val="center"/>
        <w:rPr>
          <w:rFonts w:ascii="Arial" w:hAnsi="Arial" w:cs="Arial"/>
          <w:b/>
          <w:u w:val="single"/>
        </w:rPr>
      </w:pPr>
    </w:p>
    <w:p w14:paraId="49C76473" w14:textId="77777777"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49C76474" w14:textId="77777777"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56474A27"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4BDCDDA3"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02741DBD"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68507340" w14:textId="77777777" w:rsidR="007738D3" w:rsidRDefault="007738D3"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0AAAE664"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33FD72DB"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3F7CF8E2"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0C623B0F" w14:textId="69D9AB0E"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5E8433A4" w14:textId="10BE0893" w:rsidR="00ED4A62" w:rsidRDefault="00ED4A62"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655BBBC1" w14:textId="0B3EB87A" w:rsidR="00ED4A62" w:rsidRDefault="00ED4A62"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0037E03D" w14:textId="7AA2354F" w:rsidR="00ED4A62" w:rsidRDefault="00ED4A62"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3BE41DE6" w14:textId="395BCEB5" w:rsidR="00ED4A62" w:rsidRDefault="00ED4A62"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1215BA8B" w14:textId="66A2103B" w:rsidR="00ED4A62" w:rsidRDefault="00ED4A62"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725587F0" w14:textId="564D0097" w:rsidR="00ED4A62" w:rsidRDefault="00ED4A62"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631C8B2D" w14:textId="77777777" w:rsidR="00ED4A62" w:rsidRDefault="00ED4A62"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63B4D1FF" w14:textId="2E3B54D4" w:rsidR="007738D3" w:rsidRDefault="007738D3"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42173AFD" w14:textId="77777777" w:rsidR="00ED4A62" w:rsidRPr="00FE0C3A" w:rsidRDefault="00ED4A62" w:rsidP="00ED4A62">
      <w:p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Cs w:val="24"/>
        </w:rPr>
      </w:pPr>
      <w:r w:rsidRPr="00FE0C3A">
        <w:rPr>
          <w:rFonts w:ascii="Arial" w:hAnsi="Arial" w:cs="Arial"/>
          <w:b/>
          <w:color w:val="17365D" w:themeColor="text2" w:themeShade="BF"/>
          <w:szCs w:val="24"/>
        </w:rPr>
        <w:t>Attention</w:t>
      </w:r>
    </w:p>
    <w:p w14:paraId="103EDE38" w14:textId="77777777" w:rsidR="00ED4A62" w:rsidRPr="00FE0C3A" w:rsidRDefault="00ED4A62" w:rsidP="00ED4A62">
      <w:pPr>
        <w:tabs>
          <w:tab w:val="left" w:pos="720"/>
          <w:tab w:val="left" w:pos="1440"/>
          <w:tab w:val="left" w:pos="2410"/>
          <w:tab w:val="left" w:pos="2977"/>
          <w:tab w:val="right" w:pos="8335"/>
          <w:tab w:val="right" w:pos="8505"/>
        </w:tabs>
        <w:ind w:left="-1134"/>
        <w:jc w:val="both"/>
        <w:rPr>
          <w:rFonts w:ascii="Arial" w:hAnsi="Arial" w:cs="Arial"/>
          <w:color w:val="17365D" w:themeColor="text2" w:themeShade="BF"/>
          <w:szCs w:val="24"/>
        </w:rPr>
      </w:pPr>
    </w:p>
    <w:p w14:paraId="56DFC9CF" w14:textId="77777777" w:rsidR="00ED4A62" w:rsidRPr="00FE0C3A" w:rsidRDefault="00ED4A62" w:rsidP="00ED4A62">
      <w:p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Cs w:val="24"/>
        </w:rPr>
      </w:pPr>
      <w:r w:rsidRPr="00FE0C3A">
        <w:rPr>
          <w:rFonts w:ascii="Arial" w:hAnsi="Arial" w:cs="Arial"/>
          <w:b/>
          <w:color w:val="17365D" w:themeColor="text2" w:themeShade="BF"/>
          <w:szCs w:val="24"/>
        </w:rPr>
        <w:t>These Minutes are subject to confirmation.</w:t>
      </w:r>
    </w:p>
    <w:p w14:paraId="624DDE44" w14:textId="77777777" w:rsidR="00ED4A62" w:rsidRPr="00FE0C3A" w:rsidRDefault="00ED4A62" w:rsidP="00ED4A62">
      <w:pPr>
        <w:tabs>
          <w:tab w:val="left" w:pos="720"/>
          <w:tab w:val="left" w:pos="1440"/>
          <w:tab w:val="left" w:pos="2410"/>
          <w:tab w:val="left" w:pos="2977"/>
          <w:tab w:val="right" w:pos="8335"/>
          <w:tab w:val="right" w:pos="8505"/>
        </w:tabs>
        <w:ind w:left="-1134"/>
        <w:jc w:val="both"/>
        <w:rPr>
          <w:rFonts w:ascii="Arial" w:hAnsi="Arial" w:cs="Arial"/>
          <w:color w:val="17365D" w:themeColor="text2" w:themeShade="BF"/>
          <w:szCs w:val="24"/>
        </w:rPr>
      </w:pPr>
    </w:p>
    <w:p w14:paraId="6054CF43" w14:textId="77777777" w:rsidR="00ED4A62" w:rsidRPr="00FE0C3A" w:rsidRDefault="00ED4A62" w:rsidP="00ED4A62">
      <w:pPr>
        <w:tabs>
          <w:tab w:val="left" w:pos="720"/>
          <w:tab w:val="left" w:pos="1440"/>
          <w:tab w:val="left" w:pos="2410"/>
          <w:tab w:val="left" w:pos="2977"/>
          <w:tab w:val="right" w:pos="8335"/>
          <w:tab w:val="right" w:pos="8505"/>
        </w:tabs>
        <w:ind w:left="-1134"/>
        <w:jc w:val="both"/>
        <w:rPr>
          <w:rFonts w:ascii="Arial" w:hAnsi="Arial" w:cs="Arial"/>
          <w:sz w:val="22"/>
          <w:szCs w:val="18"/>
        </w:rPr>
      </w:pPr>
      <w:r w:rsidRPr="00FE0C3A">
        <w:rPr>
          <w:rFonts w:ascii="Arial" w:hAnsi="Arial" w:cs="Arial"/>
          <w:color w:val="17365D" w:themeColor="text2" w:themeShade="BF"/>
          <w:szCs w:val="24"/>
        </w:rPr>
        <w:t>Prior to acting on any resolution of the Council contained in these minutes, a check should be made of the Ordinary Meeting of Council following this meeting to ensure that there has not been a correction made to any resolution</w:t>
      </w:r>
      <w:r w:rsidRPr="00FE0C3A">
        <w:rPr>
          <w:rFonts w:ascii="Arial" w:hAnsi="Arial" w:cs="Arial"/>
          <w:sz w:val="22"/>
          <w:szCs w:val="18"/>
        </w:rPr>
        <w:t>.</w:t>
      </w:r>
    </w:p>
    <w:p w14:paraId="233D7EEA" w14:textId="77777777" w:rsidR="00AF38E7" w:rsidRPr="00046B3A" w:rsidRDefault="00180419" w:rsidP="00AF38E7">
      <w:pPr>
        <w:tabs>
          <w:tab w:val="left" w:pos="9356"/>
        </w:tabs>
        <w:ind w:left="-1134" w:right="187"/>
        <w:jc w:val="both"/>
        <w:rPr>
          <w:rFonts w:ascii="Arial" w:hAnsi="Arial" w:cs="Arial"/>
          <w:b/>
          <w:color w:val="17365D" w:themeColor="text2" w:themeShade="BF"/>
          <w:sz w:val="32"/>
          <w:szCs w:val="24"/>
        </w:rPr>
      </w:pPr>
      <w:r w:rsidRPr="00046B3A">
        <w:rPr>
          <w:rFonts w:ascii="Arial" w:hAnsi="Arial" w:cs="Arial"/>
          <w:b/>
          <w:u w:val="single"/>
        </w:rPr>
        <w:br w:type="page"/>
      </w:r>
      <w:r w:rsidR="00AF38E7" w:rsidRPr="00046B3A">
        <w:rPr>
          <w:rFonts w:ascii="Arial" w:hAnsi="Arial" w:cs="Arial"/>
          <w:b/>
          <w:color w:val="17365D" w:themeColor="text2" w:themeShade="BF"/>
          <w:sz w:val="32"/>
          <w:szCs w:val="24"/>
        </w:rPr>
        <w:lastRenderedPageBreak/>
        <w:t>Information</w:t>
      </w:r>
    </w:p>
    <w:p w14:paraId="093A9B32" w14:textId="77777777" w:rsidR="00AF38E7" w:rsidRPr="00046B3A" w:rsidRDefault="00AF38E7" w:rsidP="00AF38E7">
      <w:pPr>
        <w:tabs>
          <w:tab w:val="left" w:pos="9356"/>
        </w:tabs>
        <w:ind w:left="-1134" w:right="187"/>
        <w:jc w:val="both"/>
        <w:rPr>
          <w:rFonts w:ascii="Arial" w:hAnsi="Arial" w:cs="Arial"/>
          <w:b/>
          <w:color w:val="17365D" w:themeColor="text2" w:themeShade="BF"/>
        </w:rPr>
      </w:pPr>
    </w:p>
    <w:p w14:paraId="28608BE1" w14:textId="77777777" w:rsidR="00AF38E7" w:rsidRPr="00046B3A" w:rsidRDefault="00AF38E7" w:rsidP="00AF38E7">
      <w:pPr>
        <w:tabs>
          <w:tab w:val="left" w:pos="9356"/>
        </w:tabs>
        <w:ind w:left="-1134"/>
        <w:jc w:val="both"/>
        <w:rPr>
          <w:rFonts w:ascii="Arial" w:hAnsi="Arial" w:cs="Arial"/>
          <w:bCs/>
        </w:rPr>
      </w:pPr>
      <w:r w:rsidRPr="00046B3A">
        <w:rPr>
          <w:rFonts w:ascii="Arial" w:hAnsi="Arial" w:cs="Arial"/>
          <w:bCs/>
        </w:rPr>
        <w:t xml:space="preserve">Council Meetings are run in accordance with the City of Nedlands Standing Orders Local Law. If you have any questions in relation to items on the agenda, procedural matters, public question time, addressing Council or attending meetings please contact the Executive Officer on 9273 3500 or </w:t>
      </w:r>
      <w:hyperlink r:id="rId12" w:history="1">
        <w:r w:rsidRPr="00046B3A">
          <w:rPr>
            <w:rStyle w:val="Hyperlink"/>
            <w:rFonts w:ascii="Arial" w:hAnsi="Arial" w:cs="Arial"/>
            <w:bCs/>
            <w:color w:val="548DD4" w:themeColor="text2" w:themeTint="99"/>
          </w:rPr>
          <w:t>council@nedlands.wa.gov.au</w:t>
        </w:r>
      </w:hyperlink>
      <w:r w:rsidRPr="00046B3A">
        <w:rPr>
          <w:rFonts w:ascii="Arial" w:hAnsi="Arial" w:cs="Arial"/>
          <w:bCs/>
        </w:rPr>
        <w:t xml:space="preserve"> </w:t>
      </w:r>
    </w:p>
    <w:p w14:paraId="1AE311DB" w14:textId="77777777" w:rsidR="00AF38E7" w:rsidRDefault="00AF38E7" w:rsidP="00AF38E7">
      <w:pPr>
        <w:tabs>
          <w:tab w:val="left" w:pos="9356"/>
        </w:tabs>
        <w:ind w:left="-1134" w:right="187"/>
        <w:jc w:val="both"/>
        <w:rPr>
          <w:rFonts w:ascii="Arial" w:hAnsi="Arial" w:cs="Arial"/>
          <w:bCs/>
          <w:color w:val="17365D" w:themeColor="text2" w:themeShade="BF"/>
        </w:rPr>
      </w:pPr>
    </w:p>
    <w:p w14:paraId="1430AD3E" w14:textId="77777777" w:rsidR="00AF38E7" w:rsidRPr="00046B3A" w:rsidRDefault="00AF38E7" w:rsidP="00AF38E7">
      <w:pPr>
        <w:tabs>
          <w:tab w:val="left" w:pos="9356"/>
        </w:tabs>
        <w:ind w:left="-1134" w:right="187"/>
        <w:jc w:val="both"/>
        <w:rPr>
          <w:rFonts w:ascii="Arial" w:hAnsi="Arial" w:cs="Arial"/>
          <w:bCs/>
          <w:color w:val="17365D" w:themeColor="text2" w:themeShade="BF"/>
        </w:rPr>
      </w:pPr>
    </w:p>
    <w:p w14:paraId="2A72DD38" w14:textId="77777777" w:rsidR="00AF38E7" w:rsidRPr="00046B3A" w:rsidRDefault="00AF38E7" w:rsidP="00AF38E7">
      <w:pPr>
        <w:tabs>
          <w:tab w:val="left" w:pos="9356"/>
        </w:tabs>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139D81F1" w14:textId="77777777" w:rsidR="00AF38E7" w:rsidRPr="00046B3A" w:rsidRDefault="00AF38E7" w:rsidP="00AF38E7">
      <w:pPr>
        <w:tabs>
          <w:tab w:val="left" w:pos="9356"/>
        </w:tabs>
        <w:ind w:left="-1134"/>
        <w:jc w:val="both"/>
        <w:rPr>
          <w:rFonts w:ascii="Arial" w:hAnsi="Arial" w:cs="Arial"/>
          <w:bCs/>
          <w:color w:val="17365D" w:themeColor="text2" w:themeShade="BF"/>
        </w:rPr>
      </w:pPr>
    </w:p>
    <w:p w14:paraId="1C8EB0CD" w14:textId="77777777" w:rsidR="00AF38E7" w:rsidRPr="00046B3A" w:rsidRDefault="00AF38E7" w:rsidP="00AF38E7">
      <w:pPr>
        <w:tabs>
          <w:tab w:val="left" w:pos="9356"/>
        </w:tabs>
        <w:ind w:left="-1134"/>
        <w:jc w:val="both"/>
        <w:rPr>
          <w:rFonts w:ascii="Arial" w:hAnsi="Arial" w:cs="Arial"/>
          <w:bCs/>
        </w:rPr>
      </w:pPr>
      <w:r w:rsidRPr="00046B3A">
        <w:rPr>
          <w:rFonts w:ascii="Arial" w:hAnsi="Arial" w:cs="Arial"/>
          <w:bCs/>
        </w:rPr>
        <w:t>Public question time at a Council Meeting is available for members of the public to ask a question about items on the agenda. Questions asked by members of the public are not to be accompanied by any statement reflecting adversely upon any Council Member or Employee.</w:t>
      </w:r>
    </w:p>
    <w:p w14:paraId="29216F6E" w14:textId="77777777" w:rsidR="00AF38E7" w:rsidRPr="00046B3A" w:rsidRDefault="00AF38E7" w:rsidP="00AF38E7">
      <w:pPr>
        <w:tabs>
          <w:tab w:val="left" w:pos="9356"/>
        </w:tabs>
        <w:ind w:left="-1134"/>
        <w:jc w:val="both"/>
        <w:rPr>
          <w:rFonts w:ascii="Arial" w:hAnsi="Arial" w:cs="Arial"/>
          <w:bCs/>
        </w:rPr>
      </w:pPr>
    </w:p>
    <w:p w14:paraId="02BCA954" w14:textId="77777777" w:rsidR="00AF38E7" w:rsidRPr="00046B3A" w:rsidRDefault="00AF38E7" w:rsidP="00AF38E7">
      <w:pPr>
        <w:tabs>
          <w:tab w:val="left" w:pos="9356"/>
        </w:tabs>
        <w:ind w:left="-1134"/>
        <w:jc w:val="both"/>
        <w:rPr>
          <w:rFonts w:ascii="Arial" w:hAnsi="Arial" w:cs="Arial"/>
          <w:bCs/>
          <w:color w:val="1F497D"/>
        </w:rPr>
      </w:pPr>
      <w:r w:rsidRPr="00046B3A">
        <w:rPr>
          <w:rFonts w:ascii="Arial" w:hAnsi="Arial" w:cs="Arial"/>
          <w:bCs/>
        </w:rPr>
        <w:t xml:space="preserve">Questions should be submitted as early as possible via the online form available on the City’s website: </w:t>
      </w:r>
      <w:hyperlink r:id="rId13" w:history="1">
        <w:r w:rsidRPr="00046B3A">
          <w:rPr>
            <w:rStyle w:val="Hyperlink"/>
            <w:rFonts w:ascii="Arial" w:hAnsi="Arial" w:cs="Arial"/>
            <w:color w:val="1F497D"/>
          </w:rPr>
          <w:t>Public question time | City of Nedlands</w:t>
        </w:r>
      </w:hyperlink>
    </w:p>
    <w:p w14:paraId="1AB8B13E" w14:textId="77777777" w:rsidR="00AF38E7" w:rsidRPr="00046B3A" w:rsidRDefault="00AF38E7" w:rsidP="00AF38E7">
      <w:pPr>
        <w:tabs>
          <w:tab w:val="left" w:pos="9356"/>
        </w:tabs>
        <w:ind w:left="-1134"/>
        <w:jc w:val="both"/>
        <w:rPr>
          <w:rFonts w:ascii="Arial" w:hAnsi="Arial" w:cs="Arial"/>
          <w:bCs/>
        </w:rPr>
      </w:pPr>
    </w:p>
    <w:p w14:paraId="3A745412" w14:textId="77777777" w:rsidR="00AF38E7" w:rsidRPr="00046B3A" w:rsidRDefault="00AF38E7" w:rsidP="00AF38E7">
      <w:pPr>
        <w:tabs>
          <w:tab w:val="left" w:pos="9356"/>
        </w:tabs>
        <w:ind w:left="-1134"/>
        <w:jc w:val="both"/>
        <w:rPr>
          <w:rFonts w:ascii="Arial" w:hAnsi="Arial" w:cs="Arial"/>
          <w:bCs/>
        </w:rPr>
      </w:pPr>
      <w:r w:rsidRPr="00046B3A">
        <w:rPr>
          <w:rFonts w:ascii="Arial" w:hAnsi="Arial" w:cs="Arial"/>
          <w:bCs/>
        </w:rPr>
        <w:t>Questions may be taken on notice to allow adequate time to prepare a response and all answers will be published in the minutes of the meeting.</w:t>
      </w:r>
    </w:p>
    <w:p w14:paraId="1BC9F807" w14:textId="77777777" w:rsidR="00AF38E7" w:rsidRDefault="00AF38E7" w:rsidP="00AF38E7">
      <w:pPr>
        <w:tabs>
          <w:tab w:val="left" w:pos="9356"/>
        </w:tabs>
        <w:ind w:left="-1134"/>
        <w:jc w:val="both"/>
        <w:rPr>
          <w:rFonts w:ascii="Arial" w:hAnsi="Arial" w:cs="Arial"/>
          <w:bCs/>
        </w:rPr>
      </w:pPr>
    </w:p>
    <w:p w14:paraId="2E3CF4F1" w14:textId="77777777" w:rsidR="00AF38E7" w:rsidRPr="00046B3A" w:rsidRDefault="00AF38E7" w:rsidP="00AF38E7">
      <w:pPr>
        <w:tabs>
          <w:tab w:val="left" w:pos="9356"/>
        </w:tabs>
        <w:ind w:left="-1134"/>
        <w:jc w:val="both"/>
        <w:rPr>
          <w:rFonts w:ascii="Arial" w:hAnsi="Arial" w:cs="Arial"/>
          <w:bCs/>
        </w:rPr>
      </w:pPr>
    </w:p>
    <w:p w14:paraId="738D9791" w14:textId="77777777" w:rsidR="00AF38E7" w:rsidRPr="00046B3A" w:rsidRDefault="00AF38E7" w:rsidP="00AF38E7">
      <w:pPr>
        <w:tabs>
          <w:tab w:val="left" w:pos="9356"/>
        </w:tabs>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Addresses by Members of the Public</w:t>
      </w:r>
    </w:p>
    <w:p w14:paraId="19FC8399" w14:textId="77777777" w:rsidR="00AF38E7" w:rsidRPr="00046B3A" w:rsidRDefault="00AF38E7" w:rsidP="00AF38E7">
      <w:pPr>
        <w:tabs>
          <w:tab w:val="left" w:pos="9356"/>
        </w:tabs>
        <w:ind w:left="-1134"/>
        <w:jc w:val="both"/>
        <w:rPr>
          <w:rFonts w:ascii="Arial" w:hAnsi="Arial" w:cs="Arial"/>
          <w:b/>
          <w:color w:val="17365D" w:themeColor="text2" w:themeShade="BF"/>
          <w:sz w:val="28"/>
          <w:szCs w:val="22"/>
        </w:rPr>
      </w:pPr>
    </w:p>
    <w:p w14:paraId="07514A0B" w14:textId="77777777" w:rsidR="00AF38E7" w:rsidRPr="00046B3A" w:rsidRDefault="00AF38E7" w:rsidP="00AF38E7">
      <w:pPr>
        <w:tabs>
          <w:tab w:val="left" w:pos="9356"/>
        </w:tabs>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Council in relation to an item on the agenda must complete the online registration form available on the City’s website: </w:t>
      </w:r>
      <w:hyperlink r:id="rId14" w:history="1">
        <w:r w:rsidRPr="00046B3A">
          <w:rPr>
            <w:rStyle w:val="Hyperlink"/>
            <w:rFonts w:ascii="Arial" w:hAnsi="Arial" w:cs="Arial"/>
            <w:color w:val="1F497D" w:themeColor="text2"/>
          </w:rPr>
          <w:t>Public Address Registration Form | City of Nedlands</w:t>
        </w:r>
      </w:hyperlink>
    </w:p>
    <w:p w14:paraId="54924A15" w14:textId="77777777" w:rsidR="00AF38E7" w:rsidRPr="00046B3A" w:rsidRDefault="00AF38E7" w:rsidP="00AF38E7">
      <w:pPr>
        <w:tabs>
          <w:tab w:val="left" w:pos="9356"/>
        </w:tabs>
        <w:ind w:left="-1134"/>
        <w:jc w:val="both"/>
        <w:rPr>
          <w:rFonts w:ascii="Arial" w:hAnsi="Arial" w:cs="Arial"/>
          <w:b/>
          <w:color w:val="17365D" w:themeColor="text2" w:themeShade="BF"/>
          <w:sz w:val="28"/>
          <w:szCs w:val="22"/>
        </w:rPr>
      </w:pPr>
    </w:p>
    <w:p w14:paraId="0B30E96A" w14:textId="77777777" w:rsidR="00AF38E7" w:rsidRPr="00046B3A" w:rsidRDefault="00AF38E7" w:rsidP="00AF38E7">
      <w:pPr>
        <w:tabs>
          <w:tab w:val="left" w:pos="9356"/>
        </w:tabs>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a Special Council Meeting Agenda. The Public address session will be restricted to 15 minutes unless the Council, by resolution decides otherwise.</w:t>
      </w:r>
    </w:p>
    <w:p w14:paraId="6E773C8E" w14:textId="77777777" w:rsidR="00AF38E7" w:rsidRPr="00046B3A" w:rsidRDefault="00AF38E7" w:rsidP="00AF38E7">
      <w:pPr>
        <w:tabs>
          <w:tab w:val="left" w:pos="9356"/>
        </w:tabs>
        <w:ind w:left="-1134"/>
        <w:jc w:val="both"/>
        <w:rPr>
          <w:rFonts w:ascii="Arial" w:hAnsi="Arial" w:cs="Arial"/>
        </w:rPr>
      </w:pPr>
    </w:p>
    <w:p w14:paraId="6F5B0480" w14:textId="77777777" w:rsidR="00AF38E7" w:rsidRPr="00046B3A" w:rsidRDefault="00AF38E7" w:rsidP="00AF38E7">
      <w:pPr>
        <w:tabs>
          <w:tab w:val="left" w:pos="9356"/>
        </w:tabs>
        <w:ind w:left="-1134"/>
        <w:jc w:val="both"/>
        <w:rPr>
          <w:rFonts w:ascii="Arial" w:hAnsi="Arial" w:cs="Arial"/>
          <w:bCs/>
        </w:rPr>
      </w:pPr>
    </w:p>
    <w:p w14:paraId="11C89884" w14:textId="77777777" w:rsidR="00AF38E7" w:rsidRPr="00046B3A" w:rsidRDefault="00AF38E7" w:rsidP="00AF38E7">
      <w:pPr>
        <w:numPr>
          <w:ilvl w:val="12"/>
          <w:numId w:val="0"/>
        </w:numPr>
        <w:tabs>
          <w:tab w:val="left" w:pos="720"/>
          <w:tab w:val="left" w:pos="1440"/>
          <w:tab w:val="left" w:pos="2410"/>
          <w:tab w:val="left" w:pos="2977"/>
          <w:tab w:val="right" w:pos="8335"/>
          <w:tab w:val="right" w:pos="8505"/>
          <w:tab w:val="left" w:pos="9356"/>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578FB6B9" w14:textId="77777777" w:rsidR="00AF38E7" w:rsidRPr="00046B3A" w:rsidRDefault="00AF38E7" w:rsidP="00AF38E7">
      <w:pPr>
        <w:pStyle w:val="BodyText"/>
        <w:tabs>
          <w:tab w:val="left" w:pos="9356"/>
        </w:tabs>
        <w:ind w:left="-1134"/>
        <w:rPr>
          <w:rFonts w:ascii="Arial" w:hAnsi="Arial" w:cs="Arial"/>
          <w:sz w:val="22"/>
          <w:szCs w:val="24"/>
        </w:rPr>
      </w:pPr>
    </w:p>
    <w:p w14:paraId="3F61CEF1" w14:textId="77777777" w:rsidR="00AF38E7" w:rsidRPr="00046B3A" w:rsidRDefault="00AF38E7" w:rsidP="00AF38E7">
      <w:pPr>
        <w:pStyle w:val="BodyText2"/>
        <w:tabs>
          <w:tab w:val="left" w:pos="9356"/>
        </w:tabs>
        <w:ind w:left="-1134"/>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64CD76F" w14:textId="77777777" w:rsidR="00AF38E7" w:rsidRPr="00046B3A" w:rsidRDefault="00AF38E7" w:rsidP="00AF38E7">
      <w:pPr>
        <w:pStyle w:val="BodyText2"/>
        <w:tabs>
          <w:tab w:val="left" w:pos="9356"/>
        </w:tabs>
        <w:ind w:left="-1134"/>
        <w:rPr>
          <w:rFonts w:ascii="Arial" w:hAnsi="Arial" w:cs="Arial"/>
          <w:i w:val="0"/>
          <w:szCs w:val="28"/>
        </w:rPr>
      </w:pPr>
    </w:p>
    <w:p w14:paraId="6CF175AB" w14:textId="77777777" w:rsidR="00AF38E7" w:rsidRPr="00046B3A" w:rsidRDefault="00AF38E7" w:rsidP="00AF38E7">
      <w:pPr>
        <w:pStyle w:val="BodyText2"/>
        <w:tabs>
          <w:tab w:val="left" w:pos="9356"/>
        </w:tabs>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4756620D" w14:textId="77777777" w:rsidR="00AF38E7" w:rsidRDefault="00AF38E7" w:rsidP="00AF38E7">
      <w:pPr>
        <w:ind w:left="-1134" w:right="187"/>
        <w:jc w:val="both"/>
        <w:rPr>
          <w:rFonts w:ascii="Arial" w:hAnsi="Arial" w:cs="Arial"/>
          <w:b/>
          <w:color w:val="17365D" w:themeColor="text2" w:themeShade="BF"/>
          <w:sz w:val="28"/>
          <w:szCs w:val="22"/>
        </w:rPr>
      </w:pPr>
    </w:p>
    <w:p w14:paraId="0BC053EA" w14:textId="77777777" w:rsidR="00AF38E7" w:rsidRDefault="00AF38E7" w:rsidP="00AF38E7">
      <w:pPr>
        <w:ind w:left="-1134" w:right="187"/>
        <w:jc w:val="both"/>
        <w:rPr>
          <w:rFonts w:ascii="Arial" w:hAnsi="Arial" w:cs="Arial"/>
          <w:b/>
          <w:color w:val="17365D" w:themeColor="text2" w:themeShade="BF"/>
          <w:sz w:val="28"/>
          <w:szCs w:val="22"/>
        </w:rPr>
      </w:pPr>
    </w:p>
    <w:p w14:paraId="38D96EB3" w14:textId="77777777" w:rsidR="00AF38E7" w:rsidRDefault="00AF38E7" w:rsidP="00AF38E7">
      <w:pPr>
        <w:ind w:left="-1134" w:right="187"/>
        <w:jc w:val="both"/>
        <w:rPr>
          <w:rFonts w:ascii="Arial" w:hAnsi="Arial" w:cs="Arial"/>
          <w:b/>
          <w:color w:val="17365D" w:themeColor="text2" w:themeShade="BF"/>
          <w:sz w:val="28"/>
          <w:szCs w:val="22"/>
        </w:rPr>
      </w:pPr>
    </w:p>
    <w:p w14:paraId="1649791E" w14:textId="77777777" w:rsidR="00AF38E7" w:rsidRDefault="00AF38E7" w:rsidP="00AF38E7">
      <w:pPr>
        <w:ind w:left="-1134" w:right="187"/>
        <w:jc w:val="both"/>
        <w:rPr>
          <w:rFonts w:ascii="Arial" w:hAnsi="Arial" w:cs="Arial"/>
          <w:b/>
          <w:color w:val="17365D" w:themeColor="text2" w:themeShade="BF"/>
          <w:sz w:val="28"/>
          <w:szCs w:val="22"/>
        </w:rPr>
      </w:pPr>
    </w:p>
    <w:p w14:paraId="5ED5E253" w14:textId="77777777" w:rsidR="00AF38E7" w:rsidRDefault="00AF38E7" w:rsidP="00AF38E7">
      <w:pPr>
        <w:ind w:left="-1134" w:right="187"/>
        <w:jc w:val="both"/>
        <w:rPr>
          <w:rFonts w:ascii="Arial" w:hAnsi="Arial" w:cs="Arial"/>
          <w:b/>
          <w:color w:val="17365D" w:themeColor="text2" w:themeShade="BF"/>
          <w:sz w:val="28"/>
          <w:szCs w:val="22"/>
        </w:rPr>
      </w:pPr>
    </w:p>
    <w:p w14:paraId="49C76481" w14:textId="1867BD4D" w:rsidR="003205F8" w:rsidRDefault="00180419" w:rsidP="00AF38E7">
      <w:pPr>
        <w:ind w:left="-1134" w:right="187"/>
        <w:jc w:val="center"/>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Table of Contents</w:t>
      </w:r>
    </w:p>
    <w:sdt>
      <w:sdtPr>
        <w:rPr>
          <w:color w:val="2B579A"/>
          <w:shd w:val="clear" w:color="auto" w:fill="E6E6E6"/>
        </w:rPr>
        <w:id w:val="1907576042"/>
        <w:docPartObj>
          <w:docPartGallery w:val="Table of Contents"/>
          <w:docPartUnique/>
        </w:docPartObj>
      </w:sdtPr>
      <w:sdtEndPr>
        <w:rPr>
          <w:b/>
          <w:bCs/>
          <w:noProof/>
          <w:color w:val="auto"/>
          <w:shd w:val="clear" w:color="auto" w:fill="auto"/>
        </w:rPr>
      </w:sdtEndPr>
      <w:sdtContent>
        <w:p w14:paraId="0850ED7A" w14:textId="4317BA0B" w:rsidR="003D5C4C" w:rsidRPr="003205F8" w:rsidRDefault="003D5C4C" w:rsidP="00BE32FF">
          <w:pPr>
            <w:tabs>
              <w:tab w:val="left" w:pos="720"/>
              <w:tab w:val="left" w:pos="1440"/>
              <w:tab w:val="left" w:pos="2410"/>
              <w:tab w:val="left" w:pos="2977"/>
              <w:tab w:val="right" w:pos="8335"/>
              <w:tab w:val="right" w:pos="8505"/>
            </w:tabs>
            <w:ind w:left="-1134" w:right="187"/>
            <w:jc w:val="center"/>
            <w:rPr>
              <w:rFonts w:ascii="Arial" w:hAnsi="Arial" w:cs="Arial"/>
              <w:b/>
              <w:color w:val="17365D" w:themeColor="text2" w:themeShade="BF"/>
            </w:rPr>
          </w:pPr>
        </w:p>
        <w:p w14:paraId="01CEB160" w14:textId="12721F42" w:rsidR="00C7501E" w:rsidRPr="00C7501E" w:rsidRDefault="003D5C4C" w:rsidP="00C7501E">
          <w:pPr>
            <w:pStyle w:val="TOC2"/>
            <w:tabs>
              <w:tab w:val="clear" w:pos="8222"/>
              <w:tab w:val="right" w:leader="dot" w:pos="9356"/>
            </w:tabs>
            <w:ind w:left="0" w:right="46"/>
            <w:rPr>
              <w:rFonts w:ascii="Arial" w:eastAsiaTheme="minorEastAsia" w:hAnsi="Arial" w:cs="Arial"/>
              <w:szCs w:val="24"/>
              <w:lang w:eastAsia="en-AU"/>
            </w:rPr>
          </w:pPr>
          <w:r w:rsidRPr="003205F8">
            <w:rPr>
              <w:rFonts w:ascii="Arial" w:hAnsi="Arial" w:cs="Arial"/>
              <w:noProof w:val="0"/>
              <w:color w:val="2B579A"/>
              <w:szCs w:val="24"/>
              <w:shd w:val="clear" w:color="auto" w:fill="E6E6E6"/>
            </w:rPr>
            <w:fldChar w:fldCharType="begin"/>
          </w:r>
          <w:r w:rsidRPr="003205F8">
            <w:rPr>
              <w:rFonts w:ascii="Arial" w:hAnsi="Arial" w:cs="Arial"/>
              <w:szCs w:val="24"/>
            </w:rPr>
            <w:instrText xml:space="preserve"> TOC \o "1-3" \h \z \u </w:instrText>
          </w:r>
          <w:r w:rsidRPr="003205F8">
            <w:rPr>
              <w:rFonts w:ascii="Arial" w:hAnsi="Arial" w:cs="Arial"/>
              <w:noProof w:val="0"/>
              <w:color w:val="2B579A"/>
              <w:szCs w:val="24"/>
              <w:shd w:val="clear" w:color="auto" w:fill="E6E6E6"/>
            </w:rPr>
            <w:fldChar w:fldCharType="separate"/>
          </w:r>
          <w:hyperlink w:anchor="_Toc121817387" w:history="1">
            <w:r w:rsidR="00C7501E" w:rsidRPr="00C7501E">
              <w:rPr>
                <w:rStyle w:val="Hyperlink"/>
                <w:rFonts w:ascii="Arial" w:hAnsi="Arial" w:cs="Arial"/>
                <w:szCs w:val="24"/>
              </w:rPr>
              <w:t>1.</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Declaration of Opening</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_Toc121817387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5</w:t>
            </w:r>
            <w:r w:rsidR="00C7501E" w:rsidRPr="00C7501E">
              <w:rPr>
                <w:rFonts w:ascii="Arial" w:hAnsi="Arial" w:cs="Arial"/>
                <w:webHidden/>
                <w:szCs w:val="24"/>
              </w:rPr>
              <w:fldChar w:fldCharType="end"/>
            </w:r>
          </w:hyperlink>
        </w:p>
        <w:p w14:paraId="71776DB0" w14:textId="48A9050E"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388" w:history="1">
            <w:r w:rsidR="00C7501E" w:rsidRPr="00C7501E">
              <w:rPr>
                <w:rStyle w:val="Hyperlink"/>
                <w:rFonts w:ascii="Arial" w:hAnsi="Arial" w:cs="Arial"/>
                <w:szCs w:val="24"/>
              </w:rPr>
              <w:t>2.</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Present and Apologies and Leave of Absence (Previously Approved)</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_Toc121817388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5</w:t>
            </w:r>
            <w:r w:rsidR="00C7501E" w:rsidRPr="00C7501E">
              <w:rPr>
                <w:rFonts w:ascii="Arial" w:hAnsi="Arial" w:cs="Arial"/>
                <w:webHidden/>
                <w:szCs w:val="24"/>
              </w:rPr>
              <w:fldChar w:fldCharType="end"/>
            </w:r>
          </w:hyperlink>
        </w:p>
        <w:p w14:paraId="0DB7F387" w14:textId="39829AAA"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389" w:history="1">
            <w:r w:rsidR="00C7501E" w:rsidRPr="00C7501E">
              <w:rPr>
                <w:rStyle w:val="Hyperlink"/>
                <w:rFonts w:ascii="Arial" w:hAnsi="Arial" w:cs="Arial"/>
                <w:szCs w:val="24"/>
              </w:rPr>
              <w:t>3.</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Public Question Time</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_Toc121817389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6</w:t>
            </w:r>
            <w:r w:rsidR="00C7501E" w:rsidRPr="00C7501E">
              <w:rPr>
                <w:rFonts w:ascii="Arial" w:hAnsi="Arial" w:cs="Arial"/>
                <w:webHidden/>
                <w:szCs w:val="24"/>
              </w:rPr>
              <w:fldChar w:fldCharType="end"/>
            </w:r>
          </w:hyperlink>
        </w:p>
        <w:p w14:paraId="65062C86" w14:textId="2154139E"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390" w:history="1">
            <w:r w:rsidR="00C7501E" w:rsidRPr="00C7501E">
              <w:rPr>
                <w:rStyle w:val="Hyperlink"/>
                <w:rFonts w:ascii="Arial" w:hAnsi="Arial" w:cs="Arial"/>
                <w:szCs w:val="24"/>
              </w:rPr>
              <w:t>3.1</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Ms Martina Bovell</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_Toc121817390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6</w:t>
            </w:r>
            <w:r w:rsidR="00C7501E" w:rsidRPr="00C7501E">
              <w:rPr>
                <w:rFonts w:ascii="Arial" w:hAnsi="Arial" w:cs="Arial"/>
                <w:webHidden/>
                <w:szCs w:val="24"/>
              </w:rPr>
              <w:fldChar w:fldCharType="end"/>
            </w:r>
          </w:hyperlink>
        </w:p>
        <w:p w14:paraId="38E71082" w14:textId="4C2CFA51"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391" w:history="1">
            <w:r w:rsidR="00C7501E" w:rsidRPr="00C7501E">
              <w:rPr>
                <w:rStyle w:val="Hyperlink"/>
                <w:rFonts w:ascii="Arial" w:hAnsi="Arial" w:cs="Arial"/>
                <w:szCs w:val="24"/>
              </w:rPr>
              <w:t>3.2</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Mr Paul Sharman</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_Toc121817391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8</w:t>
            </w:r>
            <w:r w:rsidR="00C7501E" w:rsidRPr="00C7501E">
              <w:rPr>
                <w:rFonts w:ascii="Arial" w:hAnsi="Arial" w:cs="Arial"/>
                <w:webHidden/>
                <w:szCs w:val="24"/>
              </w:rPr>
              <w:fldChar w:fldCharType="end"/>
            </w:r>
          </w:hyperlink>
        </w:p>
        <w:p w14:paraId="1371206C" w14:textId="32B7F415"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392" w:history="1">
            <w:r w:rsidR="00C7501E" w:rsidRPr="00C7501E">
              <w:rPr>
                <w:rStyle w:val="Hyperlink"/>
                <w:rFonts w:ascii="Arial" w:hAnsi="Arial" w:cs="Arial"/>
                <w:szCs w:val="24"/>
              </w:rPr>
              <w:t>3.3</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Mr Peter Robins</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_Toc121817392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8</w:t>
            </w:r>
            <w:r w:rsidR="00C7501E" w:rsidRPr="00C7501E">
              <w:rPr>
                <w:rFonts w:ascii="Arial" w:hAnsi="Arial" w:cs="Arial"/>
                <w:webHidden/>
                <w:szCs w:val="24"/>
              </w:rPr>
              <w:fldChar w:fldCharType="end"/>
            </w:r>
          </w:hyperlink>
        </w:p>
        <w:p w14:paraId="75F596DD" w14:textId="7CDC89F4"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393" w:history="1">
            <w:r w:rsidR="00C7501E" w:rsidRPr="00C7501E">
              <w:rPr>
                <w:rStyle w:val="Hyperlink"/>
                <w:rFonts w:ascii="Arial" w:hAnsi="Arial" w:cs="Arial"/>
                <w:szCs w:val="24"/>
              </w:rPr>
              <w:t>4</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Addresses by Members of the Public</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_Toc121817393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11</w:t>
            </w:r>
            <w:r w:rsidR="00C7501E" w:rsidRPr="00C7501E">
              <w:rPr>
                <w:rFonts w:ascii="Arial" w:hAnsi="Arial" w:cs="Arial"/>
                <w:webHidden/>
                <w:szCs w:val="24"/>
              </w:rPr>
              <w:fldChar w:fldCharType="end"/>
            </w:r>
          </w:hyperlink>
        </w:p>
        <w:p w14:paraId="69A98F00" w14:textId="67376418"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394" w:history="1">
            <w:r w:rsidR="00C7501E" w:rsidRPr="00C7501E">
              <w:rPr>
                <w:rStyle w:val="Hyperlink"/>
                <w:rFonts w:ascii="Arial" w:hAnsi="Arial" w:cs="Arial"/>
                <w:szCs w:val="24"/>
              </w:rPr>
              <w:t>5</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Requests for Leave of Absence</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_Toc121817394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11</w:t>
            </w:r>
            <w:r w:rsidR="00C7501E" w:rsidRPr="00C7501E">
              <w:rPr>
                <w:rFonts w:ascii="Arial" w:hAnsi="Arial" w:cs="Arial"/>
                <w:webHidden/>
                <w:szCs w:val="24"/>
              </w:rPr>
              <w:fldChar w:fldCharType="end"/>
            </w:r>
          </w:hyperlink>
        </w:p>
        <w:p w14:paraId="28DFD070" w14:textId="7141551A"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395" w:history="1">
            <w:r w:rsidR="00C7501E" w:rsidRPr="00C7501E">
              <w:rPr>
                <w:rStyle w:val="Hyperlink"/>
                <w:rFonts w:ascii="Arial" w:hAnsi="Arial" w:cs="Arial"/>
                <w:szCs w:val="24"/>
              </w:rPr>
              <w:t>6</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Petitions</w:t>
            </w:r>
            <w:r w:rsidR="00C7501E" w:rsidRPr="00C7501E">
              <w:rPr>
                <w:rFonts w:ascii="Arial" w:hAnsi="Arial" w:cs="Arial"/>
                <w:webHidden/>
                <w:szCs w:val="24"/>
              </w:rPr>
              <w:tab/>
            </w:r>
            <w:r w:rsid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_Toc121817395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12</w:t>
            </w:r>
            <w:r w:rsidR="00C7501E" w:rsidRPr="00C7501E">
              <w:rPr>
                <w:rFonts w:ascii="Arial" w:hAnsi="Arial" w:cs="Arial"/>
                <w:webHidden/>
                <w:szCs w:val="24"/>
              </w:rPr>
              <w:fldChar w:fldCharType="end"/>
            </w:r>
          </w:hyperlink>
        </w:p>
        <w:p w14:paraId="2D4C1F92" w14:textId="0595BD28"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396" w:history="1">
            <w:r w:rsidR="00C7501E" w:rsidRPr="00C7501E">
              <w:rPr>
                <w:rStyle w:val="Hyperlink"/>
                <w:rFonts w:ascii="Arial" w:hAnsi="Arial" w:cs="Arial"/>
                <w:szCs w:val="24"/>
              </w:rPr>
              <w:t>6.1</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Mr Daniel Tydde &amp; 14 others Requesting access to Christ Church Playing Fields from Blenheim Lane</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_Toc121817396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12</w:t>
            </w:r>
            <w:r w:rsidR="00C7501E" w:rsidRPr="00C7501E">
              <w:rPr>
                <w:rFonts w:ascii="Arial" w:hAnsi="Arial" w:cs="Arial"/>
                <w:webHidden/>
                <w:szCs w:val="24"/>
              </w:rPr>
              <w:fldChar w:fldCharType="end"/>
            </w:r>
          </w:hyperlink>
        </w:p>
        <w:p w14:paraId="5C63F76F" w14:textId="28B1B529"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397" w:history="1">
            <w:r w:rsidR="00C7501E" w:rsidRPr="00C7501E">
              <w:rPr>
                <w:rStyle w:val="Hyperlink"/>
                <w:rFonts w:ascii="Arial" w:hAnsi="Arial" w:cs="Arial"/>
                <w:szCs w:val="24"/>
              </w:rPr>
              <w:t>7</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Disclosures of Financial Interest</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_Toc121817397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12</w:t>
            </w:r>
            <w:r w:rsidR="00C7501E" w:rsidRPr="00C7501E">
              <w:rPr>
                <w:rFonts w:ascii="Arial" w:hAnsi="Arial" w:cs="Arial"/>
                <w:webHidden/>
                <w:szCs w:val="24"/>
              </w:rPr>
              <w:fldChar w:fldCharType="end"/>
            </w:r>
          </w:hyperlink>
        </w:p>
        <w:p w14:paraId="02183D89" w14:textId="70A9C678"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398" w:history="1">
            <w:r w:rsidR="00C7501E" w:rsidRPr="00C7501E">
              <w:rPr>
                <w:rStyle w:val="Hyperlink"/>
                <w:rFonts w:ascii="Arial" w:hAnsi="Arial" w:cs="Arial"/>
                <w:szCs w:val="24"/>
              </w:rPr>
              <w:t>7.3</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Councillor Basson – Item 16.3 - PD75.11.22 Consideration of Development Application – Single House at 5 Hobbs Avenue, Dalkeith</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_Toc121817398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12</w:t>
            </w:r>
            <w:r w:rsidR="00C7501E" w:rsidRPr="00C7501E">
              <w:rPr>
                <w:rFonts w:ascii="Arial" w:hAnsi="Arial" w:cs="Arial"/>
                <w:webHidden/>
                <w:szCs w:val="24"/>
              </w:rPr>
              <w:fldChar w:fldCharType="end"/>
            </w:r>
          </w:hyperlink>
        </w:p>
        <w:p w14:paraId="76FD6CEF" w14:textId="15F7FF8C"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399" w:history="1">
            <w:r w:rsidR="00C7501E" w:rsidRPr="00C7501E">
              <w:rPr>
                <w:rStyle w:val="Hyperlink"/>
                <w:rFonts w:ascii="Arial" w:hAnsi="Arial" w:cs="Arial"/>
                <w:szCs w:val="24"/>
              </w:rPr>
              <w:t>8</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Disclosures of Interests Affecting Impartiality</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_Toc121817399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12</w:t>
            </w:r>
            <w:r w:rsidR="00C7501E" w:rsidRPr="00C7501E">
              <w:rPr>
                <w:rFonts w:ascii="Arial" w:hAnsi="Arial" w:cs="Arial"/>
                <w:webHidden/>
                <w:szCs w:val="24"/>
              </w:rPr>
              <w:fldChar w:fldCharType="end"/>
            </w:r>
          </w:hyperlink>
        </w:p>
        <w:p w14:paraId="7349078E" w14:textId="10A52514"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00" w:history="1">
            <w:r w:rsidR="00C7501E" w:rsidRPr="00C7501E">
              <w:rPr>
                <w:rStyle w:val="Hyperlink"/>
                <w:rFonts w:ascii="Arial" w:hAnsi="Arial" w:cs="Arial"/>
                <w:szCs w:val="24"/>
              </w:rPr>
              <w:t>9</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Declarations by Members That They Have Not Given Due Consideration to Papers</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_Toc121817400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12</w:t>
            </w:r>
            <w:r w:rsidR="00C7501E" w:rsidRPr="00C7501E">
              <w:rPr>
                <w:rFonts w:ascii="Arial" w:hAnsi="Arial" w:cs="Arial"/>
                <w:webHidden/>
                <w:szCs w:val="24"/>
              </w:rPr>
              <w:fldChar w:fldCharType="end"/>
            </w:r>
          </w:hyperlink>
        </w:p>
        <w:p w14:paraId="53B3D7BC" w14:textId="5D74DF7F"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01" w:history="1">
            <w:r w:rsidR="00C7501E" w:rsidRPr="00C7501E">
              <w:rPr>
                <w:rStyle w:val="Hyperlink"/>
                <w:rFonts w:ascii="Arial" w:hAnsi="Arial" w:cs="Arial"/>
                <w:szCs w:val="24"/>
              </w:rPr>
              <w:t>10</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Confirmation of Minutes</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_Toc121817401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13</w:t>
            </w:r>
            <w:r w:rsidR="00C7501E" w:rsidRPr="00C7501E">
              <w:rPr>
                <w:rFonts w:ascii="Arial" w:hAnsi="Arial" w:cs="Arial"/>
                <w:webHidden/>
                <w:szCs w:val="24"/>
              </w:rPr>
              <w:fldChar w:fldCharType="end"/>
            </w:r>
          </w:hyperlink>
        </w:p>
        <w:p w14:paraId="35681898" w14:textId="3C81B1C2"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02" w:history="1">
            <w:r w:rsidR="00C7501E" w:rsidRPr="00C7501E">
              <w:rPr>
                <w:rStyle w:val="Hyperlink"/>
                <w:rFonts w:ascii="Arial" w:hAnsi="Arial" w:cs="Arial"/>
                <w:szCs w:val="24"/>
              </w:rPr>
              <w:t>11</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Announcements of the Presiding Member without discussion.</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_Toc121817402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13</w:t>
            </w:r>
            <w:r w:rsidR="00C7501E" w:rsidRPr="00C7501E">
              <w:rPr>
                <w:rFonts w:ascii="Arial" w:hAnsi="Arial" w:cs="Arial"/>
                <w:webHidden/>
                <w:szCs w:val="24"/>
              </w:rPr>
              <w:fldChar w:fldCharType="end"/>
            </w:r>
          </w:hyperlink>
        </w:p>
        <w:p w14:paraId="75845C20" w14:textId="03470551"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03" w:history="1">
            <w:r w:rsidR="00C7501E" w:rsidRPr="00C7501E">
              <w:rPr>
                <w:rStyle w:val="Hyperlink"/>
                <w:rFonts w:ascii="Arial" w:hAnsi="Arial" w:cs="Arial"/>
                <w:szCs w:val="24"/>
              </w:rPr>
              <w:t>12</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Members Announcements without discussion.</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_Toc121817403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15</w:t>
            </w:r>
            <w:r w:rsidR="00C7501E" w:rsidRPr="00C7501E">
              <w:rPr>
                <w:rFonts w:ascii="Arial" w:hAnsi="Arial" w:cs="Arial"/>
                <w:webHidden/>
                <w:szCs w:val="24"/>
              </w:rPr>
              <w:fldChar w:fldCharType="end"/>
            </w:r>
          </w:hyperlink>
        </w:p>
        <w:p w14:paraId="71CF40D1" w14:textId="5F8139AF"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04" w:history="1">
            <w:r w:rsidR="00C7501E" w:rsidRPr="00C7501E">
              <w:rPr>
                <w:rStyle w:val="Hyperlink"/>
                <w:rFonts w:ascii="Arial" w:hAnsi="Arial" w:cs="Arial"/>
                <w:szCs w:val="24"/>
              </w:rPr>
              <w:t>12.3</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Councillor McManus</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_Toc121817404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15</w:t>
            </w:r>
            <w:r w:rsidR="00C7501E" w:rsidRPr="00C7501E">
              <w:rPr>
                <w:rFonts w:ascii="Arial" w:hAnsi="Arial" w:cs="Arial"/>
                <w:webHidden/>
                <w:szCs w:val="24"/>
              </w:rPr>
              <w:fldChar w:fldCharType="end"/>
            </w:r>
          </w:hyperlink>
        </w:p>
        <w:p w14:paraId="36F6823F" w14:textId="3479A4D4"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05" w:history="1">
            <w:r w:rsidR="00C7501E" w:rsidRPr="00C7501E">
              <w:rPr>
                <w:rStyle w:val="Hyperlink"/>
                <w:rFonts w:ascii="Arial" w:hAnsi="Arial" w:cs="Arial"/>
                <w:szCs w:val="24"/>
              </w:rPr>
              <w:t>13</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Matters for Which the Meeting May Be Closed</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_Toc121817405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15</w:t>
            </w:r>
            <w:r w:rsidR="00C7501E" w:rsidRPr="00C7501E">
              <w:rPr>
                <w:rFonts w:ascii="Arial" w:hAnsi="Arial" w:cs="Arial"/>
                <w:webHidden/>
                <w:szCs w:val="24"/>
              </w:rPr>
              <w:fldChar w:fldCharType="end"/>
            </w:r>
          </w:hyperlink>
        </w:p>
        <w:p w14:paraId="29EF6927" w14:textId="7783CC31"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06" w:history="1">
            <w:r w:rsidR="00C7501E" w:rsidRPr="00C7501E">
              <w:rPr>
                <w:rStyle w:val="Hyperlink"/>
                <w:rFonts w:ascii="Arial" w:hAnsi="Arial" w:cs="Arial"/>
                <w:szCs w:val="24"/>
              </w:rPr>
              <w:t>14</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En Bloc Items</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_Toc121817406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15</w:t>
            </w:r>
            <w:r w:rsidR="00C7501E" w:rsidRPr="00C7501E">
              <w:rPr>
                <w:rFonts w:ascii="Arial" w:hAnsi="Arial" w:cs="Arial"/>
                <w:webHidden/>
                <w:szCs w:val="24"/>
              </w:rPr>
              <w:fldChar w:fldCharType="end"/>
            </w:r>
          </w:hyperlink>
        </w:p>
        <w:p w14:paraId="60A1D4D5" w14:textId="4F55D393"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07" w:history="1">
            <w:r w:rsidR="00C7501E" w:rsidRPr="00C7501E">
              <w:rPr>
                <w:rStyle w:val="Hyperlink"/>
                <w:rFonts w:ascii="Arial" w:hAnsi="Arial" w:cs="Arial"/>
                <w:szCs w:val="24"/>
              </w:rPr>
              <w:t>15</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Minutes of Council Committees and Administrative Liaison Working Groups</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_Toc121817407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16</w:t>
            </w:r>
            <w:r w:rsidR="00C7501E" w:rsidRPr="00C7501E">
              <w:rPr>
                <w:rFonts w:ascii="Arial" w:hAnsi="Arial" w:cs="Arial"/>
                <w:webHidden/>
                <w:szCs w:val="24"/>
              </w:rPr>
              <w:fldChar w:fldCharType="end"/>
            </w:r>
          </w:hyperlink>
        </w:p>
        <w:p w14:paraId="3B6EDD26" w14:textId="38C75EE5"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08" w:history="1">
            <w:r w:rsidR="00C7501E" w:rsidRPr="00C7501E">
              <w:rPr>
                <w:rStyle w:val="Hyperlink"/>
                <w:rFonts w:ascii="Arial" w:hAnsi="Arial" w:cs="Arial"/>
                <w:szCs w:val="24"/>
              </w:rPr>
              <w:t>15.1</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Minutes of the following Committee Meetings (in date order) are to be received:</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_Toc121817408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16</w:t>
            </w:r>
            <w:r w:rsidR="00C7501E" w:rsidRPr="00C7501E">
              <w:rPr>
                <w:rFonts w:ascii="Arial" w:hAnsi="Arial" w:cs="Arial"/>
                <w:webHidden/>
                <w:szCs w:val="24"/>
              </w:rPr>
              <w:fldChar w:fldCharType="end"/>
            </w:r>
          </w:hyperlink>
        </w:p>
        <w:p w14:paraId="2726D89E" w14:textId="601D2D1F"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09" w:history="1">
            <w:r w:rsidR="00C7501E" w:rsidRPr="00C7501E">
              <w:rPr>
                <w:rStyle w:val="Hyperlink"/>
                <w:rFonts w:ascii="Arial" w:hAnsi="Arial" w:cs="Arial"/>
                <w:szCs w:val="24"/>
              </w:rPr>
              <w:t>16</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Divisional Reports - Planning &amp; Development Report No’s PD73.11.22 to PD76.11.22</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_Toc121817409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17</w:t>
            </w:r>
            <w:r w:rsidR="00C7501E" w:rsidRPr="00C7501E">
              <w:rPr>
                <w:rFonts w:ascii="Arial" w:hAnsi="Arial" w:cs="Arial"/>
                <w:webHidden/>
                <w:szCs w:val="24"/>
              </w:rPr>
              <w:fldChar w:fldCharType="end"/>
            </w:r>
          </w:hyperlink>
        </w:p>
        <w:p w14:paraId="1850E8C3" w14:textId="22665592"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10" w:history="1">
            <w:r w:rsidR="00C7501E" w:rsidRPr="00C7501E">
              <w:rPr>
                <w:rStyle w:val="Hyperlink"/>
                <w:rFonts w:ascii="Arial" w:hAnsi="Arial" w:cs="Arial"/>
                <w:szCs w:val="24"/>
              </w:rPr>
              <w:t>16.1</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PD73.11.22 Consideration of Development Application – 5 Grouped Dwellings at 16 Tyrell Street, Nedlands</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_Toc121817410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17</w:t>
            </w:r>
            <w:r w:rsidR="00C7501E" w:rsidRPr="00C7501E">
              <w:rPr>
                <w:rFonts w:ascii="Arial" w:hAnsi="Arial" w:cs="Arial"/>
                <w:webHidden/>
                <w:szCs w:val="24"/>
              </w:rPr>
              <w:fldChar w:fldCharType="end"/>
            </w:r>
          </w:hyperlink>
        </w:p>
        <w:p w14:paraId="72FE3FA1" w14:textId="13D32E58"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11" w:history="1">
            <w:r w:rsidR="00C7501E" w:rsidRPr="00C7501E">
              <w:rPr>
                <w:rStyle w:val="Hyperlink"/>
                <w:rFonts w:ascii="Arial" w:hAnsi="Arial" w:cs="Arial"/>
                <w:szCs w:val="24"/>
              </w:rPr>
              <w:t>16.2</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PD74.11.22 Consideration of Development Application – Four Multiple Dwellings at 5A &amp; 5B Alexander Road, Dalkeith</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_Toc121817411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29</w:t>
            </w:r>
            <w:r w:rsidR="00C7501E" w:rsidRPr="00C7501E">
              <w:rPr>
                <w:rFonts w:ascii="Arial" w:hAnsi="Arial" w:cs="Arial"/>
                <w:webHidden/>
                <w:szCs w:val="24"/>
              </w:rPr>
              <w:fldChar w:fldCharType="end"/>
            </w:r>
          </w:hyperlink>
        </w:p>
        <w:p w14:paraId="1EDBE592" w14:textId="15BD6A72"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12" w:history="1">
            <w:r w:rsidR="00C7501E" w:rsidRPr="00C7501E">
              <w:rPr>
                <w:rStyle w:val="Hyperlink"/>
                <w:rFonts w:ascii="Arial" w:hAnsi="Arial" w:cs="Arial"/>
                <w:szCs w:val="24"/>
              </w:rPr>
              <w:t>16.3</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PD75.11.22 Consideration of Development Application – Single House at 5 Hobbs Avenue, Dalkeith</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_Toc121817412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41</w:t>
            </w:r>
            <w:r w:rsidR="00C7501E" w:rsidRPr="00C7501E">
              <w:rPr>
                <w:rFonts w:ascii="Arial" w:hAnsi="Arial" w:cs="Arial"/>
                <w:webHidden/>
                <w:szCs w:val="24"/>
              </w:rPr>
              <w:fldChar w:fldCharType="end"/>
            </w:r>
          </w:hyperlink>
        </w:p>
        <w:p w14:paraId="7502E309" w14:textId="5F298451"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13" w:history="1">
            <w:r w:rsidR="00C7501E" w:rsidRPr="00C7501E">
              <w:rPr>
                <w:rStyle w:val="Hyperlink"/>
                <w:rFonts w:ascii="Arial" w:hAnsi="Arial" w:cs="Arial"/>
                <w:szCs w:val="24"/>
              </w:rPr>
              <w:t>16.4</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PD76.11.22 Consideration of Local Development Plan for Hollywood Hospital at 101 Monash Avenue, Nedlands</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_Toc121817413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49</w:t>
            </w:r>
            <w:r w:rsidR="00C7501E" w:rsidRPr="00C7501E">
              <w:rPr>
                <w:rFonts w:ascii="Arial" w:hAnsi="Arial" w:cs="Arial"/>
                <w:webHidden/>
                <w:szCs w:val="24"/>
              </w:rPr>
              <w:fldChar w:fldCharType="end"/>
            </w:r>
          </w:hyperlink>
        </w:p>
        <w:p w14:paraId="0ACCB7AD" w14:textId="077FB8EF"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14" w:history="1">
            <w:r w:rsidR="00C7501E" w:rsidRPr="00C7501E">
              <w:rPr>
                <w:rStyle w:val="Hyperlink"/>
                <w:rFonts w:ascii="Arial" w:hAnsi="Arial" w:cs="Arial"/>
                <w:szCs w:val="24"/>
              </w:rPr>
              <w:t>17</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Divisional Reports - Technical Services Report No’s TS23.11.22</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_Toc121817414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56</w:t>
            </w:r>
            <w:r w:rsidR="00C7501E" w:rsidRPr="00C7501E">
              <w:rPr>
                <w:rFonts w:ascii="Arial" w:hAnsi="Arial" w:cs="Arial"/>
                <w:webHidden/>
                <w:szCs w:val="24"/>
              </w:rPr>
              <w:fldChar w:fldCharType="end"/>
            </w:r>
          </w:hyperlink>
        </w:p>
        <w:p w14:paraId="6AAF0E6F" w14:textId="2413F74C"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15" w:history="1">
            <w:r w:rsidR="00C7501E" w:rsidRPr="00C7501E">
              <w:rPr>
                <w:rStyle w:val="Hyperlink"/>
                <w:rFonts w:ascii="Arial" w:hAnsi="Arial" w:cs="Arial"/>
                <w:szCs w:val="24"/>
              </w:rPr>
              <w:t>17.1</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TS23.11.22 RFT 2022-23.05 – Provision of Traffic Management Services</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_Toc121817415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56</w:t>
            </w:r>
            <w:r w:rsidR="00C7501E" w:rsidRPr="00C7501E">
              <w:rPr>
                <w:rFonts w:ascii="Arial" w:hAnsi="Arial" w:cs="Arial"/>
                <w:webHidden/>
                <w:szCs w:val="24"/>
              </w:rPr>
              <w:fldChar w:fldCharType="end"/>
            </w:r>
          </w:hyperlink>
        </w:p>
        <w:p w14:paraId="58C9A711" w14:textId="602E4891"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16" w:history="1">
            <w:r w:rsidR="00C7501E" w:rsidRPr="00C7501E">
              <w:rPr>
                <w:rStyle w:val="Hyperlink"/>
                <w:rFonts w:ascii="Arial" w:hAnsi="Arial" w:cs="Arial"/>
                <w:szCs w:val="24"/>
              </w:rPr>
              <w:t>18</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Divisional Reports - Corporate &amp; Strategy Report No’s CPS50.11.22 to CPS56.22.11</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_Toc121817416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61</w:t>
            </w:r>
            <w:r w:rsidR="00C7501E" w:rsidRPr="00C7501E">
              <w:rPr>
                <w:rFonts w:ascii="Arial" w:hAnsi="Arial" w:cs="Arial"/>
                <w:webHidden/>
                <w:szCs w:val="24"/>
              </w:rPr>
              <w:fldChar w:fldCharType="end"/>
            </w:r>
          </w:hyperlink>
        </w:p>
        <w:p w14:paraId="4B1B22D9" w14:textId="0468549D"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17" w:history="1">
            <w:r w:rsidR="00C7501E" w:rsidRPr="00C7501E">
              <w:rPr>
                <w:rStyle w:val="Hyperlink"/>
                <w:rFonts w:ascii="Arial" w:hAnsi="Arial" w:cs="Arial"/>
                <w:szCs w:val="24"/>
              </w:rPr>
              <w:t>18.1</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CPS50.11.22 Lease to Leo Heaney Pty Ltd – Portion of Reserve 45054 John XXIII Depot in Mt Claremont</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_Toc121817417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61</w:t>
            </w:r>
            <w:r w:rsidR="00C7501E" w:rsidRPr="00C7501E">
              <w:rPr>
                <w:rFonts w:ascii="Arial" w:hAnsi="Arial" w:cs="Arial"/>
                <w:webHidden/>
                <w:szCs w:val="24"/>
              </w:rPr>
              <w:fldChar w:fldCharType="end"/>
            </w:r>
          </w:hyperlink>
        </w:p>
        <w:p w14:paraId="6B14B958" w14:textId="0168C708"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18" w:history="1">
            <w:r w:rsidR="00C7501E" w:rsidRPr="00C7501E">
              <w:rPr>
                <w:rStyle w:val="Hyperlink"/>
                <w:rFonts w:ascii="Arial" w:hAnsi="Arial" w:cs="Arial"/>
                <w:szCs w:val="24"/>
              </w:rPr>
              <w:t>18.2</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CPS51.11.22 Lease to WMRC – City of Nedlands John XXIII Depot in Mount Claremont, Portion of Reserve 45054, Lot 502 on Deposited Plan 73830, Mount Claremont</w:t>
            </w:r>
            <w:r w:rsidR="00C7501E" w:rsidRPr="00C7501E">
              <w:rPr>
                <w:rFonts w:ascii="Arial" w:hAnsi="Arial" w:cs="Arial"/>
                <w:webHidden/>
                <w:szCs w:val="24"/>
              </w:rPr>
              <w:tab/>
            </w:r>
            <w:r w:rsid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_Toc121817418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68</w:t>
            </w:r>
            <w:r w:rsidR="00C7501E" w:rsidRPr="00C7501E">
              <w:rPr>
                <w:rFonts w:ascii="Arial" w:hAnsi="Arial" w:cs="Arial"/>
                <w:webHidden/>
                <w:szCs w:val="24"/>
              </w:rPr>
              <w:fldChar w:fldCharType="end"/>
            </w:r>
          </w:hyperlink>
        </w:p>
        <w:p w14:paraId="15174EFF" w14:textId="6D9278BF"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19" w:history="1">
            <w:r w:rsidR="00C7501E" w:rsidRPr="00C7501E">
              <w:rPr>
                <w:rStyle w:val="Hyperlink"/>
                <w:rFonts w:ascii="Arial" w:hAnsi="Arial" w:cs="Arial"/>
                <w:szCs w:val="24"/>
              </w:rPr>
              <w:t>18.3</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CPS52.11.22 Underground Power – Hollywood East, Nedlands North and Nedlands West</w:t>
            </w:r>
            <w:r w:rsidR="00C7501E" w:rsidRPr="00C7501E">
              <w:rPr>
                <w:rFonts w:ascii="Arial" w:hAnsi="Arial" w:cs="Arial"/>
                <w:webHidden/>
                <w:szCs w:val="24"/>
              </w:rPr>
              <w:tab/>
            </w:r>
            <w:r w:rsid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_Toc121817419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79</w:t>
            </w:r>
            <w:r w:rsidR="00C7501E" w:rsidRPr="00C7501E">
              <w:rPr>
                <w:rFonts w:ascii="Arial" w:hAnsi="Arial" w:cs="Arial"/>
                <w:webHidden/>
                <w:szCs w:val="24"/>
              </w:rPr>
              <w:fldChar w:fldCharType="end"/>
            </w:r>
          </w:hyperlink>
        </w:p>
        <w:p w14:paraId="3A3E4103" w14:textId="59649E46"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20" w:history="1">
            <w:r w:rsidR="00C7501E" w:rsidRPr="00C7501E">
              <w:rPr>
                <w:rStyle w:val="Hyperlink"/>
                <w:rFonts w:ascii="Arial" w:hAnsi="Arial" w:cs="Arial"/>
                <w:szCs w:val="24"/>
              </w:rPr>
              <w:t>18.4</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CPS53.11.22 Rate Exemption – Kindy in the Park</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_Toc121817420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88</w:t>
            </w:r>
            <w:r w:rsidR="00C7501E" w:rsidRPr="00C7501E">
              <w:rPr>
                <w:rFonts w:ascii="Arial" w:hAnsi="Arial" w:cs="Arial"/>
                <w:webHidden/>
                <w:szCs w:val="24"/>
              </w:rPr>
              <w:fldChar w:fldCharType="end"/>
            </w:r>
          </w:hyperlink>
        </w:p>
        <w:p w14:paraId="0150E8A9" w14:textId="47FBC561"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21" w:history="1">
            <w:r w:rsidR="00C7501E" w:rsidRPr="00C7501E">
              <w:rPr>
                <w:rStyle w:val="Hyperlink"/>
                <w:rFonts w:ascii="Arial" w:hAnsi="Arial" w:cs="Arial"/>
                <w:szCs w:val="24"/>
              </w:rPr>
              <w:t>18.5</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CPS54.11.22 Monthly Financial Report – October 2022</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_Toc121817421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91</w:t>
            </w:r>
            <w:r w:rsidR="00C7501E" w:rsidRPr="00C7501E">
              <w:rPr>
                <w:rFonts w:ascii="Arial" w:hAnsi="Arial" w:cs="Arial"/>
                <w:webHidden/>
                <w:szCs w:val="24"/>
              </w:rPr>
              <w:fldChar w:fldCharType="end"/>
            </w:r>
          </w:hyperlink>
        </w:p>
        <w:p w14:paraId="17FA4356" w14:textId="65A54B7F"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22" w:history="1">
            <w:r w:rsidR="00C7501E" w:rsidRPr="00C7501E">
              <w:rPr>
                <w:rStyle w:val="Hyperlink"/>
                <w:rFonts w:ascii="Arial" w:hAnsi="Arial" w:cs="Arial"/>
                <w:szCs w:val="24"/>
              </w:rPr>
              <w:t>18.6</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CPS55.11.22 Monthly Investment Report – October 2022</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_Toc121817422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97</w:t>
            </w:r>
            <w:r w:rsidR="00C7501E" w:rsidRPr="00C7501E">
              <w:rPr>
                <w:rFonts w:ascii="Arial" w:hAnsi="Arial" w:cs="Arial"/>
                <w:webHidden/>
                <w:szCs w:val="24"/>
              </w:rPr>
              <w:fldChar w:fldCharType="end"/>
            </w:r>
          </w:hyperlink>
        </w:p>
        <w:p w14:paraId="76F5E699" w14:textId="7E2B7ECA"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23" w:history="1">
            <w:r w:rsidR="00C7501E" w:rsidRPr="00C7501E">
              <w:rPr>
                <w:rStyle w:val="Hyperlink"/>
                <w:rFonts w:ascii="Arial" w:hAnsi="Arial" w:cs="Arial"/>
                <w:szCs w:val="24"/>
              </w:rPr>
              <w:t>18.7</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CPS56.11.22 List of Accounts Paid – October 2022</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_Toc121817423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101</w:t>
            </w:r>
            <w:r w:rsidR="00C7501E" w:rsidRPr="00C7501E">
              <w:rPr>
                <w:rFonts w:ascii="Arial" w:hAnsi="Arial" w:cs="Arial"/>
                <w:webHidden/>
                <w:szCs w:val="24"/>
              </w:rPr>
              <w:fldChar w:fldCharType="end"/>
            </w:r>
          </w:hyperlink>
        </w:p>
        <w:p w14:paraId="529C754D" w14:textId="13E0AFB2"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24" w:history="1">
            <w:r w:rsidR="00C7501E" w:rsidRPr="00C7501E">
              <w:rPr>
                <w:rStyle w:val="Hyperlink"/>
                <w:rFonts w:ascii="Arial" w:hAnsi="Arial" w:cs="Arial"/>
                <w:szCs w:val="24"/>
              </w:rPr>
              <w:t>19</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Reports by the Chief Executive Officer CEO14.11.22</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_Toc121817424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104</w:t>
            </w:r>
            <w:r w:rsidR="00C7501E" w:rsidRPr="00C7501E">
              <w:rPr>
                <w:rFonts w:ascii="Arial" w:hAnsi="Arial" w:cs="Arial"/>
                <w:webHidden/>
                <w:szCs w:val="24"/>
              </w:rPr>
              <w:fldChar w:fldCharType="end"/>
            </w:r>
          </w:hyperlink>
        </w:p>
        <w:p w14:paraId="574CFAFD" w14:textId="5CC9AE6E"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25" w:history="1">
            <w:r w:rsidR="00C7501E" w:rsidRPr="00C7501E">
              <w:rPr>
                <w:rStyle w:val="Hyperlink"/>
                <w:rFonts w:ascii="Arial" w:hAnsi="Arial" w:cs="Arial"/>
                <w:szCs w:val="24"/>
              </w:rPr>
              <w:t>19.1</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CEO14.11.22 Foreshore Management Steering Committee Replacement Member</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_Toc121817425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104</w:t>
            </w:r>
            <w:r w:rsidR="00C7501E" w:rsidRPr="00C7501E">
              <w:rPr>
                <w:rFonts w:ascii="Arial" w:hAnsi="Arial" w:cs="Arial"/>
                <w:webHidden/>
                <w:szCs w:val="24"/>
              </w:rPr>
              <w:fldChar w:fldCharType="end"/>
            </w:r>
          </w:hyperlink>
        </w:p>
        <w:p w14:paraId="3F45AAF4" w14:textId="661DB125"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26" w:history="1">
            <w:r w:rsidR="00C7501E" w:rsidRPr="00C7501E">
              <w:rPr>
                <w:rStyle w:val="Hyperlink"/>
                <w:rFonts w:ascii="Arial" w:hAnsi="Arial" w:cs="Arial"/>
                <w:szCs w:val="24"/>
              </w:rPr>
              <w:t>20</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Council Members Notice of Motions of Which Previous Notice Has Been Given</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_Toc121817426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108</w:t>
            </w:r>
            <w:r w:rsidR="00C7501E" w:rsidRPr="00C7501E">
              <w:rPr>
                <w:rFonts w:ascii="Arial" w:hAnsi="Arial" w:cs="Arial"/>
                <w:webHidden/>
                <w:szCs w:val="24"/>
              </w:rPr>
              <w:fldChar w:fldCharType="end"/>
            </w:r>
          </w:hyperlink>
        </w:p>
        <w:p w14:paraId="6EBC33D2" w14:textId="567BC667"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27" w:history="1">
            <w:r w:rsidR="00C7501E" w:rsidRPr="00C7501E">
              <w:rPr>
                <w:rStyle w:val="Hyperlink"/>
                <w:rFonts w:ascii="Arial" w:hAnsi="Arial" w:cs="Arial"/>
                <w:szCs w:val="24"/>
              </w:rPr>
              <w:t>20.1</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Councillor Mangano – Reimbursement of Local Government Elected Members Association Membership Fee</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_Toc121817427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108</w:t>
            </w:r>
            <w:r w:rsidR="00C7501E" w:rsidRPr="00C7501E">
              <w:rPr>
                <w:rFonts w:ascii="Arial" w:hAnsi="Arial" w:cs="Arial"/>
                <w:webHidden/>
                <w:szCs w:val="24"/>
              </w:rPr>
              <w:fldChar w:fldCharType="end"/>
            </w:r>
          </w:hyperlink>
        </w:p>
        <w:p w14:paraId="451CEFAE" w14:textId="28E61848"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28" w:history="1">
            <w:r w:rsidR="00C7501E" w:rsidRPr="00C7501E">
              <w:rPr>
                <w:rStyle w:val="Hyperlink"/>
                <w:rFonts w:ascii="Arial" w:hAnsi="Arial" w:cs="Arial"/>
                <w:szCs w:val="24"/>
              </w:rPr>
              <w:t>20.2</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Councillor Mangano – Real Estate Sign Placement</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_Toc121817428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110</w:t>
            </w:r>
            <w:r w:rsidR="00C7501E" w:rsidRPr="00C7501E">
              <w:rPr>
                <w:rFonts w:ascii="Arial" w:hAnsi="Arial" w:cs="Arial"/>
                <w:webHidden/>
                <w:szCs w:val="24"/>
              </w:rPr>
              <w:fldChar w:fldCharType="end"/>
            </w:r>
          </w:hyperlink>
        </w:p>
        <w:p w14:paraId="0223D1BD" w14:textId="557C63ED"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29" w:history="1">
            <w:r w:rsidR="00C7501E" w:rsidRPr="00C7501E">
              <w:rPr>
                <w:rStyle w:val="Hyperlink"/>
                <w:rFonts w:ascii="Arial" w:hAnsi="Arial" w:cs="Arial"/>
                <w:szCs w:val="24"/>
              </w:rPr>
              <w:t>20.3</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Councillor Mangano – 40km/h limit on Waratah Avenue, Dalkeith</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_Toc121817429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112</w:t>
            </w:r>
            <w:r w:rsidR="00C7501E" w:rsidRPr="00C7501E">
              <w:rPr>
                <w:rFonts w:ascii="Arial" w:hAnsi="Arial" w:cs="Arial"/>
                <w:webHidden/>
                <w:szCs w:val="24"/>
              </w:rPr>
              <w:fldChar w:fldCharType="end"/>
            </w:r>
          </w:hyperlink>
        </w:p>
        <w:p w14:paraId="3331E5E0" w14:textId="7A99299F"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30" w:history="1">
            <w:r w:rsidR="00C7501E" w:rsidRPr="00C7501E">
              <w:rPr>
                <w:rStyle w:val="Hyperlink"/>
                <w:rFonts w:ascii="Arial" w:hAnsi="Arial" w:cs="Arial"/>
                <w:szCs w:val="24"/>
              </w:rPr>
              <w:t>21</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Urgent Business Approved By the Presiding Member or By Decision</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_Toc121817430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114</w:t>
            </w:r>
            <w:r w:rsidR="00C7501E" w:rsidRPr="00C7501E">
              <w:rPr>
                <w:rFonts w:ascii="Arial" w:hAnsi="Arial" w:cs="Arial"/>
                <w:webHidden/>
                <w:szCs w:val="24"/>
              </w:rPr>
              <w:fldChar w:fldCharType="end"/>
            </w:r>
          </w:hyperlink>
        </w:p>
        <w:p w14:paraId="1C4C8E48" w14:textId="5D283981"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31" w:history="1">
            <w:r w:rsidR="00C7501E" w:rsidRPr="00C7501E">
              <w:rPr>
                <w:rStyle w:val="Hyperlink"/>
                <w:rFonts w:ascii="Arial" w:hAnsi="Arial" w:cs="Arial"/>
                <w:szCs w:val="24"/>
              </w:rPr>
              <w:t>21.1</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CPRC06.11.22 – Key Results Areas and Key Performance Indicators for 2022/23</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_Toc121817431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114</w:t>
            </w:r>
            <w:r w:rsidR="00C7501E" w:rsidRPr="00C7501E">
              <w:rPr>
                <w:rFonts w:ascii="Arial" w:hAnsi="Arial" w:cs="Arial"/>
                <w:webHidden/>
                <w:szCs w:val="24"/>
              </w:rPr>
              <w:fldChar w:fldCharType="end"/>
            </w:r>
          </w:hyperlink>
        </w:p>
        <w:p w14:paraId="3FFB2AB6" w14:textId="1E5E33A3"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32" w:history="1">
            <w:r w:rsidR="00C7501E" w:rsidRPr="00C7501E">
              <w:rPr>
                <w:rStyle w:val="Hyperlink"/>
                <w:rFonts w:ascii="Arial" w:hAnsi="Arial" w:cs="Arial"/>
                <w:szCs w:val="24"/>
              </w:rPr>
              <w:t>21.2</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PD77.11.22 Consideration of Responsible Authority Report for Mixed Use Development at 37- 43 Stirling Highway, Nedlands</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_Toc121817432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117</w:t>
            </w:r>
            <w:r w:rsidR="00C7501E" w:rsidRPr="00C7501E">
              <w:rPr>
                <w:rFonts w:ascii="Arial" w:hAnsi="Arial" w:cs="Arial"/>
                <w:webHidden/>
                <w:szCs w:val="24"/>
              </w:rPr>
              <w:fldChar w:fldCharType="end"/>
            </w:r>
          </w:hyperlink>
        </w:p>
        <w:p w14:paraId="21A257B1" w14:textId="6D73A6C7"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33" w:history="1">
            <w:r w:rsidR="00C7501E" w:rsidRPr="00C7501E">
              <w:rPr>
                <w:rStyle w:val="Hyperlink"/>
                <w:rFonts w:ascii="Arial" w:hAnsi="Arial" w:cs="Arial"/>
                <w:szCs w:val="24"/>
              </w:rPr>
              <w:t>21.3</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PD78.11.22 Consideration of Responsible Authority Report for Amendments to Approved Mixed Use Development at 95A Waratah Avenue, Dalkeith</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_Toc121817433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129</w:t>
            </w:r>
            <w:r w:rsidR="00C7501E" w:rsidRPr="00C7501E">
              <w:rPr>
                <w:rFonts w:ascii="Arial" w:hAnsi="Arial" w:cs="Arial"/>
                <w:webHidden/>
                <w:szCs w:val="24"/>
              </w:rPr>
              <w:fldChar w:fldCharType="end"/>
            </w:r>
          </w:hyperlink>
        </w:p>
        <w:p w14:paraId="6C0AF764" w14:textId="7DBD1655"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34" w:history="1">
            <w:r w:rsidR="00C7501E" w:rsidRPr="00C7501E">
              <w:rPr>
                <w:rStyle w:val="Hyperlink"/>
                <w:rFonts w:ascii="Arial" w:hAnsi="Arial" w:cs="Arial"/>
                <w:szCs w:val="24"/>
              </w:rPr>
              <w:t>21.4</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PD79.11.22 – Consideration of Responsible Authority Report for Amendments to Approved Mixed Use Development at 1A Thomas Street, Nedlands</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_Toc121817434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135</w:t>
            </w:r>
            <w:r w:rsidR="00C7501E" w:rsidRPr="00C7501E">
              <w:rPr>
                <w:rFonts w:ascii="Arial" w:hAnsi="Arial" w:cs="Arial"/>
                <w:webHidden/>
                <w:szCs w:val="24"/>
              </w:rPr>
              <w:fldChar w:fldCharType="end"/>
            </w:r>
          </w:hyperlink>
        </w:p>
        <w:p w14:paraId="7BC1AC37" w14:textId="01099384"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35" w:history="1">
            <w:r w:rsidR="00C7501E" w:rsidRPr="00C7501E">
              <w:rPr>
                <w:rStyle w:val="Hyperlink"/>
                <w:rFonts w:ascii="Arial" w:hAnsi="Arial" w:cs="Arial"/>
                <w:szCs w:val="24"/>
              </w:rPr>
              <w:t>21.5</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TS24.11.22 RFT 2022-23.15 Fleet Assets and Workshop Operational Review</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_Toc121817435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140</w:t>
            </w:r>
            <w:r w:rsidR="00C7501E" w:rsidRPr="00C7501E">
              <w:rPr>
                <w:rFonts w:ascii="Arial" w:hAnsi="Arial" w:cs="Arial"/>
                <w:webHidden/>
                <w:szCs w:val="24"/>
              </w:rPr>
              <w:fldChar w:fldCharType="end"/>
            </w:r>
          </w:hyperlink>
        </w:p>
        <w:p w14:paraId="4FF8A19B" w14:textId="585F7A50"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36" w:history="1">
            <w:r w:rsidR="00C7501E" w:rsidRPr="00C7501E">
              <w:rPr>
                <w:rStyle w:val="Hyperlink"/>
                <w:rFonts w:ascii="Arial" w:hAnsi="Arial" w:cs="Arial"/>
                <w:szCs w:val="24"/>
              </w:rPr>
              <w:t>22</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Confidential Items</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_Toc121817436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144</w:t>
            </w:r>
            <w:r w:rsidR="00C7501E" w:rsidRPr="00C7501E">
              <w:rPr>
                <w:rFonts w:ascii="Arial" w:hAnsi="Arial" w:cs="Arial"/>
                <w:webHidden/>
                <w:szCs w:val="24"/>
              </w:rPr>
              <w:fldChar w:fldCharType="end"/>
            </w:r>
          </w:hyperlink>
        </w:p>
        <w:p w14:paraId="105C993E" w14:textId="0A49A8DA"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37" w:history="1">
            <w:r w:rsidR="00C7501E" w:rsidRPr="00C7501E">
              <w:rPr>
                <w:rStyle w:val="Hyperlink"/>
                <w:rFonts w:ascii="Arial" w:hAnsi="Arial" w:cs="Arial"/>
                <w:szCs w:val="24"/>
              </w:rPr>
              <w:t>22.1</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CPRC05.11.22 – CEO Performance Appraisal</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_Toc121817437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144</w:t>
            </w:r>
            <w:r w:rsidR="00C7501E" w:rsidRPr="00C7501E">
              <w:rPr>
                <w:rFonts w:ascii="Arial" w:hAnsi="Arial" w:cs="Arial"/>
                <w:webHidden/>
                <w:szCs w:val="24"/>
              </w:rPr>
              <w:fldChar w:fldCharType="end"/>
            </w:r>
          </w:hyperlink>
        </w:p>
        <w:p w14:paraId="4B6FA282" w14:textId="01F7373B" w:rsidR="00C7501E" w:rsidRPr="00C7501E" w:rsidRDefault="007C1434" w:rsidP="00C7501E">
          <w:pPr>
            <w:pStyle w:val="TOC2"/>
            <w:tabs>
              <w:tab w:val="clear" w:pos="8222"/>
              <w:tab w:val="right" w:leader="dot" w:pos="9356"/>
            </w:tabs>
            <w:ind w:left="0" w:right="46"/>
            <w:rPr>
              <w:rFonts w:ascii="Arial" w:eastAsiaTheme="minorEastAsia" w:hAnsi="Arial" w:cs="Arial"/>
              <w:szCs w:val="24"/>
              <w:lang w:eastAsia="en-AU"/>
            </w:rPr>
          </w:pPr>
          <w:hyperlink w:anchor="_Toc121817438" w:history="1">
            <w:r w:rsidR="00C7501E" w:rsidRPr="00C7501E">
              <w:rPr>
                <w:rStyle w:val="Hyperlink"/>
                <w:rFonts w:ascii="Arial" w:hAnsi="Arial" w:cs="Arial"/>
                <w:szCs w:val="24"/>
              </w:rPr>
              <w:t>23</w:t>
            </w:r>
            <w:r w:rsidR="00C7501E" w:rsidRPr="00C7501E">
              <w:rPr>
                <w:rFonts w:ascii="Arial" w:eastAsiaTheme="minorEastAsia" w:hAnsi="Arial" w:cs="Arial"/>
                <w:szCs w:val="24"/>
                <w:lang w:eastAsia="en-AU"/>
              </w:rPr>
              <w:tab/>
            </w:r>
            <w:r w:rsidR="00C7501E" w:rsidRPr="00C7501E">
              <w:rPr>
                <w:rStyle w:val="Hyperlink"/>
                <w:rFonts w:ascii="Arial" w:hAnsi="Arial" w:cs="Arial"/>
                <w:szCs w:val="24"/>
              </w:rPr>
              <w:t>Declaration of Closure</w:t>
            </w:r>
            <w:r w:rsidR="00C7501E" w:rsidRPr="00C7501E">
              <w:rPr>
                <w:rFonts w:ascii="Arial" w:hAnsi="Arial" w:cs="Arial"/>
                <w:webHidden/>
                <w:szCs w:val="24"/>
              </w:rPr>
              <w:tab/>
            </w:r>
            <w:r w:rsidR="00C7501E" w:rsidRPr="00C7501E">
              <w:rPr>
                <w:rFonts w:ascii="Arial" w:hAnsi="Arial" w:cs="Arial"/>
                <w:webHidden/>
                <w:szCs w:val="24"/>
              </w:rPr>
              <w:fldChar w:fldCharType="begin"/>
            </w:r>
            <w:r w:rsidR="00C7501E" w:rsidRPr="00C7501E">
              <w:rPr>
                <w:rFonts w:ascii="Arial" w:hAnsi="Arial" w:cs="Arial"/>
                <w:webHidden/>
                <w:szCs w:val="24"/>
              </w:rPr>
              <w:instrText xml:space="preserve"> PAGEREF _Toc121817438 \h </w:instrText>
            </w:r>
            <w:r w:rsidR="00C7501E" w:rsidRPr="00C7501E">
              <w:rPr>
                <w:rFonts w:ascii="Arial" w:hAnsi="Arial" w:cs="Arial"/>
                <w:webHidden/>
                <w:szCs w:val="24"/>
              </w:rPr>
            </w:r>
            <w:r w:rsidR="00C7501E" w:rsidRPr="00C7501E">
              <w:rPr>
                <w:rFonts w:ascii="Arial" w:hAnsi="Arial" w:cs="Arial"/>
                <w:webHidden/>
                <w:szCs w:val="24"/>
              </w:rPr>
              <w:fldChar w:fldCharType="separate"/>
            </w:r>
            <w:r w:rsidR="00A72D39">
              <w:rPr>
                <w:rFonts w:ascii="Arial" w:hAnsi="Arial" w:cs="Arial"/>
                <w:webHidden/>
                <w:szCs w:val="24"/>
              </w:rPr>
              <w:t>144</w:t>
            </w:r>
            <w:r w:rsidR="00C7501E" w:rsidRPr="00C7501E">
              <w:rPr>
                <w:rFonts w:ascii="Arial" w:hAnsi="Arial" w:cs="Arial"/>
                <w:webHidden/>
                <w:szCs w:val="24"/>
              </w:rPr>
              <w:fldChar w:fldCharType="end"/>
            </w:r>
          </w:hyperlink>
        </w:p>
        <w:p w14:paraId="23B30909" w14:textId="14BA3DE8" w:rsidR="003D5C4C" w:rsidRDefault="003D5C4C" w:rsidP="00BE32FF">
          <w:pPr>
            <w:tabs>
              <w:tab w:val="left" w:pos="0"/>
            </w:tabs>
            <w:ind w:left="-851" w:right="187"/>
          </w:pPr>
          <w:r w:rsidRPr="003205F8">
            <w:rPr>
              <w:rFonts w:ascii="Arial" w:hAnsi="Arial" w:cs="Arial"/>
              <w:b/>
              <w:bCs/>
              <w:noProof/>
              <w:color w:val="2B579A"/>
              <w:szCs w:val="24"/>
              <w:shd w:val="clear" w:color="auto" w:fill="E6E6E6"/>
            </w:rPr>
            <w:fldChar w:fldCharType="end"/>
          </w:r>
        </w:p>
      </w:sdtContent>
    </w:sdt>
    <w:p w14:paraId="4D6E2EF9" w14:textId="77777777" w:rsidR="00071042" w:rsidRPr="00071042" w:rsidRDefault="00071042" w:rsidP="00071042">
      <w:pPr>
        <w:tabs>
          <w:tab w:val="left" w:pos="720"/>
          <w:tab w:val="left" w:pos="1440"/>
          <w:tab w:val="left" w:pos="2410"/>
          <w:tab w:val="left" w:pos="2977"/>
          <w:tab w:val="right" w:pos="8335"/>
          <w:tab w:val="right" w:pos="8505"/>
        </w:tabs>
        <w:ind w:left="-1134" w:right="187"/>
        <w:jc w:val="both"/>
        <w:rPr>
          <w:rFonts w:ascii="Arial" w:hAnsi="Arial" w:cs="Arial"/>
          <w:caps/>
          <w:color w:val="17365D" w:themeColor="text2" w:themeShade="BF"/>
          <w:szCs w:val="24"/>
        </w:rPr>
      </w:pPr>
    </w:p>
    <w:p w14:paraId="26B743F0" w14:textId="77777777" w:rsidR="001A64DA" w:rsidRDefault="001A64DA">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9C76492" w14:textId="3530A85A" w:rsidR="00683A50" w:rsidRPr="00046B3A"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themeColor="text2" w:themeShade="BF"/>
          <w:sz w:val="24"/>
          <w:szCs w:val="24"/>
          <w:u w:val="none"/>
        </w:rPr>
      </w:pPr>
      <w:bookmarkStart w:id="0" w:name="_Toc121817387"/>
      <w:r w:rsidRPr="00164E62">
        <w:rPr>
          <w:rFonts w:ascii="Arial" w:hAnsi="Arial" w:cs="Arial"/>
          <w:caps w:val="0"/>
          <w:color w:val="17365D" w:themeColor="text2" w:themeShade="BF"/>
          <w:szCs w:val="28"/>
          <w:u w:val="none"/>
        </w:rPr>
        <w:t>Declaration o</w:t>
      </w:r>
      <w:r w:rsidR="00180419" w:rsidRPr="00164E62">
        <w:rPr>
          <w:rFonts w:ascii="Arial" w:hAnsi="Arial" w:cs="Arial"/>
          <w:caps w:val="0"/>
          <w:color w:val="17365D" w:themeColor="text2" w:themeShade="BF"/>
          <w:szCs w:val="28"/>
          <w:u w:val="none"/>
        </w:rPr>
        <w:t>f Opening</w:t>
      </w:r>
      <w:bookmarkEnd w:id="0"/>
    </w:p>
    <w:p w14:paraId="49C76493" w14:textId="77777777" w:rsidR="00683A50" w:rsidRPr="00046B3A" w:rsidRDefault="00683A50" w:rsidP="00BE32FF">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94" w14:textId="7C6DEA60" w:rsidR="00683A50" w:rsidRDefault="00683A50" w:rsidP="00BE32FF">
      <w:pPr>
        <w:ind w:left="-284" w:right="187"/>
        <w:jc w:val="both"/>
        <w:rPr>
          <w:rFonts w:ascii="Arial" w:hAnsi="Arial" w:cs="Arial"/>
          <w:szCs w:val="24"/>
        </w:rPr>
      </w:pPr>
      <w:r w:rsidRPr="00046B3A">
        <w:rPr>
          <w:rFonts w:ascii="Arial" w:hAnsi="Arial" w:cs="Arial"/>
          <w:szCs w:val="24"/>
        </w:rPr>
        <w:t>The Presiding Member declare</w:t>
      </w:r>
      <w:r w:rsidR="00ED4A62">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F46E54">
        <w:rPr>
          <w:rFonts w:ascii="Arial" w:hAnsi="Arial" w:cs="Arial"/>
          <w:szCs w:val="24"/>
        </w:rPr>
        <w:t>6.00 pm</w:t>
      </w:r>
      <w:r w:rsidR="00094F63">
        <w:rPr>
          <w:rFonts w:ascii="Arial" w:hAnsi="Arial" w:cs="Arial"/>
          <w:szCs w:val="24"/>
        </w:rPr>
        <w:t xml:space="preserve">, </w:t>
      </w:r>
      <w:r w:rsidRPr="00046B3A">
        <w:rPr>
          <w:rFonts w:ascii="Arial" w:hAnsi="Arial" w:cs="Arial"/>
          <w:szCs w:val="24"/>
        </w:rPr>
        <w:t>dr</w:t>
      </w:r>
      <w:r w:rsidR="00ED4A62">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870954">
        <w:rPr>
          <w:rFonts w:ascii="Arial" w:hAnsi="Arial" w:cs="Arial"/>
          <w:szCs w:val="24"/>
        </w:rPr>
        <w:t>on page 2</w:t>
      </w:r>
      <w:r w:rsidR="00094F63">
        <w:rPr>
          <w:rFonts w:ascii="Arial" w:hAnsi="Arial" w:cs="Arial"/>
          <w:szCs w:val="24"/>
        </w:rPr>
        <w:t xml:space="preserve"> and</w:t>
      </w:r>
      <w:r w:rsidR="00D778B9">
        <w:rPr>
          <w:rFonts w:ascii="Arial" w:hAnsi="Arial" w:cs="Arial"/>
          <w:szCs w:val="24"/>
        </w:rPr>
        <w:t xml:space="preserve"> advised the meeting </w:t>
      </w:r>
      <w:r w:rsidR="002069CC">
        <w:rPr>
          <w:rFonts w:ascii="Arial" w:hAnsi="Arial" w:cs="Arial"/>
          <w:szCs w:val="24"/>
        </w:rPr>
        <w:t>was</w:t>
      </w:r>
      <w:r w:rsidR="0089317E">
        <w:rPr>
          <w:rFonts w:ascii="Arial" w:hAnsi="Arial" w:cs="Arial"/>
          <w:szCs w:val="24"/>
        </w:rPr>
        <w:t xml:space="preserve"> being livestreamed.</w:t>
      </w:r>
    </w:p>
    <w:p w14:paraId="2B5CBDAC" w14:textId="77777777" w:rsidR="006E51CB" w:rsidRDefault="006E51CB" w:rsidP="00BE32FF">
      <w:pPr>
        <w:ind w:left="-284" w:right="187"/>
        <w:jc w:val="both"/>
        <w:rPr>
          <w:rFonts w:ascii="Arial" w:hAnsi="Arial" w:cs="Arial"/>
          <w:szCs w:val="24"/>
        </w:rPr>
      </w:pPr>
    </w:p>
    <w:p w14:paraId="5CE3F108" w14:textId="77777777" w:rsidR="0020090F" w:rsidRPr="00046B3A" w:rsidRDefault="0020090F" w:rsidP="00BE32FF">
      <w:pPr>
        <w:tabs>
          <w:tab w:val="left" w:pos="720"/>
          <w:tab w:val="left" w:pos="1440"/>
          <w:tab w:val="left" w:pos="2410"/>
          <w:tab w:val="left" w:pos="2977"/>
          <w:tab w:val="right" w:pos="8335"/>
          <w:tab w:val="right" w:pos="8505"/>
        </w:tabs>
        <w:ind w:left="-1134" w:right="187"/>
        <w:jc w:val="both"/>
        <w:rPr>
          <w:rFonts w:ascii="Arial" w:hAnsi="Arial" w:cs="Arial"/>
          <w:sz w:val="22"/>
        </w:rPr>
      </w:pPr>
    </w:p>
    <w:p w14:paraId="49C76498" w14:textId="2535DEC7" w:rsidR="00D05D60" w:rsidRPr="00164E62"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 w:name="_Toc121817388"/>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6B870541" w14:textId="77777777"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b/>
          <w:color w:val="244061" w:themeColor="accent1" w:themeShade="80"/>
          <w:szCs w:val="24"/>
        </w:rPr>
        <w:t>Councillors</w:t>
      </w:r>
      <w:r w:rsidRPr="00E02B84">
        <w:rPr>
          <w:rFonts w:ascii="Arial" w:hAnsi="Arial" w:cs="Arial"/>
          <w:szCs w:val="24"/>
        </w:rPr>
        <w:tab/>
      </w:r>
      <w:bookmarkStart w:id="2" w:name="_Hlk108599141"/>
      <w:r w:rsidRPr="00E02B84">
        <w:rPr>
          <w:rFonts w:ascii="Arial" w:hAnsi="Arial" w:cs="Arial"/>
          <w:szCs w:val="24"/>
        </w:rPr>
        <w:t>Mayor F E M Argyle</w:t>
      </w:r>
      <w:bookmarkEnd w:id="2"/>
      <w:r w:rsidRPr="00E02B84">
        <w:rPr>
          <w:rFonts w:ascii="Arial" w:hAnsi="Arial" w:cs="Arial"/>
          <w:szCs w:val="24"/>
        </w:rPr>
        <w:t xml:space="preserve"> (Presiding Member)</w:t>
      </w:r>
    </w:p>
    <w:p w14:paraId="35E17F02" w14:textId="77777777"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szCs w:val="24"/>
        </w:rPr>
        <w:tab/>
        <w:t>Councillor B Brackenridge</w:t>
      </w:r>
      <w:r w:rsidRPr="00E02B84">
        <w:rPr>
          <w:rFonts w:ascii="Arial" w:hAnsi="Arial" w:cs="Arial"/>
          <w:szCs w:val="24"/>
        </w:rPr>
        <w:tab/>
      </w:r>
      <w:proofErr w:type="spellStart"/>
      <w:r w:rsidRPr="00E02B84">
        <w:rPr>
          <w:rFonts w:ascii="Arial" w:hAnsi="Arial" w:cs="Arial"/>
          <w:szCs w:val="24"/>
        </w:rPr>
        <w:t>Melvista</w:t>
      </w:r>
      <w:proofErr w:type="spellEnd"/>
      <w:r w:rsidRPr="00E02B84">
        <w:rPr>
          <w:rFonts w:ascii="Arial" w:hAnsi="Arial" w:cs="Arial"/>
          <w:szCs w:val="24"/>
        </w:rPr>
        <w:t xml:space="preserve"> Ward</w:t>
      </w:r>
    </w:p>
    <w:p w14:paraId="26D234E3" w14:textId="77777777"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szCs w:val="24"/>
        </w:rPr>
        <w:tab/>
        <w:t xml:space="preserve">Councillor R A Coghlan </w:t>
      </w:r>
      <w:r w:rsidRPr="00E02B84">
        <w:rPr>
          <w:rFonts w:ascii="Arial" w:hAnsi="Arial" w:cs="Arial"/>
          <w:szCs w:val="24"/>
        </w:rPr>
        <w:tab/>
      </w:r>
      <w:proofErr w:type="spellStart"/>
      <w:r w:rsidRPr="00E02B84">
        <w:rPr>
          <w:rFonts w:ascii="Arial" w:hAnsi="Arial" w:cs="Arial"/>
          <w:szCs w:val="24"/>
        </w:rPr>
        <w:t>Melvista</w:t>
      </w:r>
      <w:proofErr w:type="spellEnd"/>
      <w:r w:rsidRPr="00E02B84">
        <w:rPr>
          <w:rFonts w:ascii="Arial" w:hAnsi="Arial" w:cs="Arial"/>
          <w:szCs w:val="24"/>
        </w:rPr>
        <w:t xml:space="preserve"> Ward</w:t>
      </w:r>
    </w:p>
    <w:p w14:paraId="6943B50A" w14:textId="77777777"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szCs w:val="24"/>
        </w:rPr>
        <w:tab/>
        <w:t>Councillor R Senathirajah</w:t>
      </w:r>
      <w:r w:rsidRPr="00E02B84">
        <w:rPr>
          <w:rFonts w:ascii="Arial" w:hAnsi="Arial" w:cs="Arial"/>
          <w:szCs w:val="24"/>
        </w:rPr>
        <w:tab/>
      </w:r>
      <w:proofErr w:type="spellStart"/>
      <w:r w:rsidRPr="00E02B84">
        <w:rPr>
          <w:rFonts w:ascii="Arial" w:hAnsi="Arial" w:cs="Arial"/>
          <w:szCs w:val="24"/>
        </w:rPr>
        <w:t>Melvista</w:t>
      </w:r>
      <w:proofErr w:type="spellEnd"/>
      <w:r w:rsidRPr="00E02B84">
        <w:rPr>
          <w:rFonts w:ascii="Arial" w:hAnsi="Arial" w:cs="Arial"/>
          <w:szCs w:val="24"/>
        </w:rPr>
        <w:t xml:space="preserve"> Ward</w:t>
      </w:r>
    </w:p>
    <w:p w14:paraId="658532E6" w14:textId="77777777"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szCs w:val="24"/>
        </w:rPr>
        <w:tab/>
        <w:t>Councillor H Amiry</w:t>
      </w:r>
      <w:r w:rsidRPr="00E02B84">
        <w:rPr>
          <w:rFonts w:ascii="Arial" w:hAnsi="Arial" w:cs="Arial"/>
          <w:szCs w:val="24"/>
        </w:rPr>
        <w:tab/>
        <w:t>Coastal Districts Ward</w:t>
      </w:r>
    </w:p>
    <w:p w14:paraId="41FE7B78" w14:textId="77777777"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szCs w:val="24"/>
        </w:rPr>
        <w:tab/>
        <w:t>Councillor L J McManus</w:t>
      </w:r>
      <w:r w:rsidRPr="00E02B84">
        <w:rPr>
          <w:rFonts w:ascii="Arial" w:hAnsi="Arial" w:cs="Arial"/>
          <w:szCs w:val="24"/>
        </w:rPr>
        <w:tab/>
        <w:t>Coastal Districts Ward</w:t>
      </w:r>
    </w:p>
    <w:p w14:paraId="5AD3833C" w14:textId="77777777"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szCs w:val="24"/>
        </w:rPr>
        <w:tab/>
        <w:t>Councillor K A Smyth</w:t>
      </w:r>
      <w:r w:rsidRPr="00E02B84">
        <w:rPr>
          <w:rFonts w:ascii="Arial" w:hAnsi="Arial" w:cs="Arial"/>
          <w:szCs w:val="24"/>
        </w:rPr>
        <w:tab/>
        <w:t>Coastal Districts Ward</w:t>
      </w:r>
    </w:p>
    <w:p w14:paraId="7F5E6A10" w14:textId="77777777"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szCs w:val="24"/>
        </w:rPr>
        <w:tab/>
        <w:t>Councillor F J O Bennett</w:t>
      </w:r>
      <w:r w:rsidRPr="00E02B84">
        <w:rPr>
          <w:rFonts w:ascii="Arial" w:hAnsi="Arial" w:cs="Arial"/>
          <w:szCs w:val="24"/>
        </w:rPr>
        <w:tab/>
        <w:t>Dalkeith Ward</w:t>
      </w:r>
    </w:p>
    <w:p w14:paraId="6417DCC6" w14:textId="77777777"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szCs w:val="24"/>
        </w:rPr>
        <w:tab/>
        <w:t>Councillor A W Mangano</w:t>
      </w:r>
      <w:r w:rsidRPr="00E02B84">
        <w:rPr>
          <w:rFonts w:ascii="Arial" w:hAnsi="Arial" w:cs="Arial"/>
          <w:szCs w:val="24"/>
        </w:rPr>
        <w:tab/>
        <w:t>Dalkeith Ward</w:t>
      </w:r>
    </w:p>
    <w:p w14:paraId="027D869A" w14:textId="77777777" w:rsidR="00ED4A62" w:rsidRDefault="00ED4A62" w:rsidP="002069CC">
      <w:pPr>
        <w:tabs>
          <w:tab w:val="left" w:pos="1418"/>
          <w:tab w:val="right" w:pos="9214"/>
        </w:tabs>
        <w:ind w:left="-284"/>
        <w:jc w:val="both"/>
        <w:rPr>
          <w:rFonts w:ascii="Arial" w:hAnsi="Arial" w:cs="Arial"/>
          <w:szCs w:val="24"/>
        </w:rPr>
      </w:pPr>
      <w:r w:rsidRPr="00E02B84">
        <w:rPr>
          <w:rFonts w:ascii="Arial" w:hAnsi="Arial" w:cs="Arial"/>
          <w:szCs w:val="24"/>
        </w:rPr>
        <w:tab/>
        <w:t>Councillor N R Youngman</w:t>
      </w:r>
      <w:r w:rsidRPr="00E02B84">
        <w:rPr>
          <w:rFonts w:ascii="Arial" w:hAnsi="Arial" w:cs="Arial"/>
          <w:szCs w:val="24"/>
        </w:rPr>
        <w:tab/>
        <w:t>Dalkeith Ward</w:t>
      </w:r>
    </w:p>
    <w:p w14:paraId="24A1804A" w14:textId="77777777" w:rsidR="00ED4A62" w:rsidRPr="00E02B84" w:rsidRDefault="00ED4A62" w:rsidP="002069CC">
      <w:pPr>
        <w:tabs>
          <w:tab w:val="left" w:pos="1418"/>
          <w:tab w:val="right" w:pos="9214"/>
        </w:tabs>
        <w:ind w:left="-284"/>
        <w:jc w:val="both"/>
        <w:rPr>
          <w:rFonts w:ascii="Arial" w:hAnsi="Arial" w:cs="Arial"/>
          <w:szCs w:val="24"/>
        </w:rPr>
      </w:pPr>
      <w:r>
        <w:rPr>
          <w:rFonts w:ascii="Arial" w:hAnsi="Arial" w:cs="Arial"/>
          <w:szCs w:val="24"/>
        </w:rPr>
        <w:tab/>
        <w:t>Councillor O J Basson</w:t>
      </w:r>
      <w:r w:rsidRPr="00E02B84">
        <w:rPr>
          <w:rFonts w:ascii="Arial" w:hAnsi="Arial" w:cs="Arial"/>
          <w:szCs w:val="24"/>
        </w:rPr>
        <w:tab/>
        <w:t>Hollywood Ward</w:t>
      </w:r>
    </w:p>
    <w:p w14:paraId="62C34F28" w14:textId="77777777"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szCs w:val="24"/>
        </w:rPr>
        <w:tab/>
        <w:t>Councillor O Combes</w:t>
      </w:r>
      <w:r w:rsidRPr="00E02B84">
        <w:rPr>
          <w:rFonts w:ascii="Arial" w:hAnsi="Arial" w:cs="Arial"/>
          <w:szCs w:val="24"/>
        </w:rPr>
        <w:tab/>
        <w:t>Hollywood Ward</w:t>
      </w:r>
    </w:p>
    <w:p w14:paraId="79C08BD1" w14:textId="77777777" w:rsidR="00ED4A62" w:rsidRDefault="00ED4A62" w:rsidP="002069CC">
      <w:pPr>
        <w:tabs>
          <w:tab w:val="left" w:pos="1418"/>
          <w:tab w:val="left" w:pos="4967"/>
          <w:tab w:val="right" w:pos="9214"/>
        </w:tabs>
        <w:ind w:left="-284"/>
        <w:jc w:val="both"/>
        <w:rPr>
          <w:rFonts w:ascii="Arial" w:hAnsi="Arial" w:cs="Arial"/>
          <w:szCs w:val="24"/>
        </w:rPr>
      </w:pPr>
      <w:r w:rsidRPr="00E02B84">
        <w:rPr>
          <w:rFonts w:ascii="Arial" w:hAnsi="Arial" w:cs="Arial"/>
          <w:szCs w:val="24"/>
        </w:rPr>
        <w:tab/>
        <w:t>Councillor B G Hodsdon</w:t>
      </w:r>
      <w:r>
        <w:rPr>
          <w:rFonts w:ascii="Arial" w:hAnsi="Arial" w:cs="Arial"/>
          <w:szCs w:val="24"/>
        </w:rPr>
        <w:tab/>
      </w:r>
      <w:r w:rsidRPr="00E02B84">
        <w:rPr>
          <w:rFonts w:ascii="Arial" w:hAnsi="Arial" w:cs="Arial"/>
          <w:szCs w:val="24"/>
        </w:rPr>
        <w:tab/>
        <w:t>Hollywood Ward</w:t>
      </w:r>
    </w:p>
    <w:p w14:paraId="6AC0CC68" w14:textId="77777777" w:rsidR="00ED4A62" w:rsidRPr="00E02B84" w:rsidRDefault="00ED4A62" w:rsidP="002069CC">
      <w:pPr>
        <w:tabs>
          <w:tab w:val="left" w:pos="1418"/>
          <w:tab w:val="left" w:pos="4967"/>
          <w:tab w:val="right" w:pos="9214"/>
        </w:tabs>
        <w:ind w:left="-284"/>
        <w:jc w:val="both"/>
        <w:rPr>
          <w:rFonts w:ascii="Arial" w:hAnsi="Arial" w:cs="Arial"/>
          <w:szCs w:val="24"/>
        </w:rPr>
      </w:pPr>
    </w:p>
    <w:p w14:paraId="016E98D0" w14:textId="77777777"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b/>
          <w:color w:val="244061" w:themeColor="accent1" w:themeShade="80"/>
          <w:szCs w:val="24"/>
        </w:rPr>
        <w:t>Staff</w:t>
      </w:r>
      <w:r w:rsidRPr="00E02B84">
        <w:rPr>
          <w:rFonts w:ascii="Arial" w:hAnsi="Arial" w:cs="Arial"/>
          <w:szCs w:val="24"/>
        </w:rPr>
        <w:tab/>
        <w:t>Mr W R Parker</w:t>
      </w:r>
      <w:r w:rsidRPr="00E02B84">
        <w:rPr>
          <w:rFonts w:ascii="Arial" w:hAnsi="Arial" w:cs="Arial"/>
          <w:szCs w:val="24"/>
        </w:rPr>
        <w:tab/>
        <w:t>Chief Executive Officer</w:t>
      </w:r>
    </w:p>
    <w:p w14:paraId="0AE90DAD" w14:textId="77777777"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szCs w:val="24"/>
        </w:rPr>
        <w:tab/>
        <w:t>Mr M R Cole</w:t>
      </w:r>
      <w:r w:rsidRPr="00E02B84">
        <w:rPr>
          <w:rFonts w:ascii="Arial" w:hAnsi="Arial" w:cs="Arial"/>
          <w:szCs w:val="24"/>
        </w:rPr>
        <w:tab/>
        <w:t>Director Corporate Services</w:t>
      </w:r>
    </w:p>
    <w:p w14:paraId="29BE5C79" w14:textId="77777777"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szCs w:val="24"/>
        </w:rPr>
        <w:tab/>
        <w:t>Mr T G Free</w:t>
      </w:r>
      <w:r w:rsidRPr="00E02B84">
        <w:rPr>
          <w:rFonts w:ascii="Arial" w:hAnsi="Arial" w:cs="Arial"/>
          <w:szCs w:val="24"/>
        </w:rPr>
        <w:tab/>
        <w:t>Director Planning &amp; Development</w:t>
      </w:r>
    </w:p>
    <w:p w14:paraId="06EE5CE6" w14:textId="342FD3EA"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szCs w:val="24"/>
        </w:rPr>
        <w:tab/>
        <w:t xml:space="preserve">Mr </w:t>
      </w:r>
      <w:r w:rsidR="00A6297A">
        <w:rPr>
          <w:rFonts w:ascii="Arial" w:hAnsi="Arial" w:cs="Arial"/>
          <w:szCs w:val="24"/>
        </w:rPr>
        <w:t>D</w:t>
      </w:r>
      <w:r w:rsidR="00B5465C">
        <w:rPr>
          <w:rFonts w:ascii="Arial" w:hAnsi="Arial" w:cs="Arial"/>
          <w:szCs w:val="24"/>
        </w:rPr>
        <w:t xml:space="preserve"> </w:t>
      </w:r>
      <w:r w:rsidR="0088392D">
        <w:rPr>
          <w:rFonts w:ascii="Arial" w:hAnsi="Arial" w:cs="Arial"/>
          <w:szCs w:val="24"/>
        </w:rPr>
        <w:t xml:space="preserve">J </w:t>
      </w:r>
      <w:r w:rsidR="00B5465C">
        <w:rPr>
          <w:rFonts w:ascii="Arial" w:hAnsi="Arial" w:cs="Arial"/>
          <w:szCs w:val="24"/>
        </w:rPr>
        <w:t>Kennedy-Stiff</w:t>
      </w:r>
      <w:r w:rsidRPr="00E02B84">
        <w:rPr>
          <w:rFonts w:ascii="Arial" w:hAnsi="Arial" w:cs="Arial"/>
          <w:szCs w:val="24"/>
        </w:rPr>
        <w:tab/>
        <w:t>Acting Director Technical Services</w:t>
      </w:r>
    </w:p>
    <w:p w14:paraId="016E919A" w14:textId="77777777" w:rsidR="00ED4A62" w:rsidRPr="00E02B84" w:rsidRDefault="00ED4A62" w:rsidP="002069CC">
      <w:pPr>
        <w:tabs>
          <w:tab w:val="left" w:pos="1418"/>
          <w:tab w:val="right" w:pos="9214"/>
        </w:tabs>
        <w:ind w:left="-284"/>
        <w:jc w:val="both"/>
        <w:rPr>
          <w:rFonts w:ascii="Arial" w:hAnsi="Arial" w:cs="Arial"/>
          <w:szCs w:val="24"/>
        </w:rPr>
      </w:pPr>
      <w:r w:rsidRPr="00E02B84">
        <w:rPr>
          <w:rFonts w:ascii="Arial" w:hAnsi="Arial" w:cs="Arial"/>
          <w:szCs w:val="24"/>
        </w:rPr>
        <w:tab/>
        <w:t>Mrs N M Ceric</w:t>
      </w:r>
      <w:r w:rsidRPr="00E02B84">
        <w:rPr>
          <w:rFonts w:ascii="Arial" w:hAnsi="Arial" w:cs="Arial"/>
          <w:szCs w:val="24"/>
        </w:rPr>
        <w:tab/>
        <w:t>Executive Officer</w:t>
      </w:r>
    </w:p>
    <w:p w14:paraId="09D478F5" w14:textId="77777777" w:rsidR="00ED4A62" w:rsidRPr="00E02B84" w:rsidRDefault="00ED4A62" w:rsidP="002069CC">
      <w:pPr>
        <w:tabs>
          <w:tab w:val="left" w:pos="1418"/>
        </w:tabs>
        <w:ind w:left="-284"/>
        <w:jc w:val="both"/>
        <w:rPr>
          <w:rFonts w:ascii="Arial" w:hAnsi="Arial" w:cs="Arial"/>
          <w:szCs w:val="24"/>
        </w:rPr>
      </w:pPr>
    </w:p>
    <w:p w14:paraId="37310D16" w14:textId="54B528CA" w:rsidR="00ED4A62" w:rsidRPr="00E02B84" w:rsidRDefault="00ED4A62" w:rsidP="002069CC">
      <w:pPr>
        <w:tabs>
          <w:tab w:val="left" w:pos="1418"/>
        </w:tabs>
        <w:ind w:left="-284" w:right="-238"/>
        <w:jc w:val="both"/>
        <w:rPr>
          <w:rFonts w:ascii="Arial" w:hAnsi="Arial" w:cs="Arial"/>
          <w:szCs w:val="24"/>
        </w:rPr>
      </w:pPr>
      <w:r w:rsidRPr="00E02B84">
        <w:rPr>
          <w:rFonts w:ascii="Arial" w:hAnsi="Arial" w:cs="Arial"/>
          <w:b/>
          <w:color w:val="244061" w:themeColor="accent1" w:themeShade="80"/>
          <w:szCs w:val="24"/>
        </w:rPr>
        <w:t>Public</w:t>
      </w:r>
      <w:r w:rsidRPr="00E02B84">
        <w:rPr>
          <w:rFonts w:ascii="Arial" w:hAnsi="Arial" w:cs="Arial"/>
          <w:szCs w:val="24"/>
        </w:rPr>
        <w:tab/>
        <w:t xml:space="preserve">There were </w:t>
      </w:r>
      <w:r w:rsidR="004B72A4">
        <w:rPr>
          <w:rFonts w:ascii="Arial" w:hAnsi="Arial" w:cs="Arial"/>
          <w:szCs w:val="24"/>
        </w:rPr>
        <w:t>1</w:t>
      </w:r>
      <w:r w:rsidR="00FB718A">
        <w:rPr>
          <w:rFonts w:ascii="Arial" w:hAnsi="Arial" w:cs="Arial"/>
          <w:szCs w:val="24"/>
        </w:rPr>
        <w:t>4</w:t>
      </w:r>
      <w:r w:rsidRPr="00E02B84">
        <w:rPr>
          <w:rFonts w:ascii="Arial" w:hAnsi="Arial" w:cs="Arial"/>
          <w:szCs w:val="24"/>
        </w:rPr>
        <w:t xml:space="preserve"> members of the public present and </w:t>
      </w:r>
      <w:r w:rsidR="004B72A4">
        <w:rPr>
          <w:rFonts w:ascii="Arial" w:hAnsi="Arial" w:cs="Arial"/>
          <w:szCs w:val="24"/>
        </w:rPr>
        <w:t>3</w:t>
      </w:r>
      <w:r w:rsidRPr="00E02B84">
        <w:rPr>
          <w:rFonts w:ascii="Arial" w:hAnsi="Arial" w:cs="Arial"/>
          <w:szCs w:val="24"/>
        </w:rPr>
        <w:t xml:space="preserve"> online.</w:t>
      </w:r>
    </w:p>
    <w:p w14:paraId="6FCFC38E" w14:textId="77777777" w:rsidR="00ED4A62" w:rsidRPr="00E02B84" w:rsidRDefault="00ED4A62" w:rsidP="002069CC">
      <w:pPr>
        <w:tabs>
          <w:tab w:val="left" w:pos="1418"/>
          <w:tab w:val="left" w:pos="1985"/>
          <w:tab w:val="right" w:pos="8335"/>
        </w:tabs>
        <w:ind w:left="-284"/>
        <w:jc w:val="both"/>
        <w:rPr>
          <w:rFonts w:ascii="Arial" w:hAnsi="Arial" w:cs="Arial"/>
          <w:szCs w:val="24"/>
        </w:rPr>
      </w:pPr>
    </w:p>
    <w:p w14:paraId="6065B3B1" w14:textId="77777777" w:rsidR="00ED4A62" w:rsidRPr="00E02B84" w:rsidRDefault="00ED4A62" w:rsidP="002069CC">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szCs w:val="24"/>
        </w:rPr>
      </w:pPr>
      <w:r w:rsidRPr="00E02B84">
        <w:rPr>
          <w:rFonts w:ascii="Arial" w:hAnsi="Arial" w:cs="Arial"/>
          <w:b/>
          <w:color w:val="244061" w:themeColor="accent1" w:themeShade="80"/>
          <w:szCs w:val="24"/>
        </w:rPr>
        <w:t>Leave of Absence</w:t>
      </w:r>
      <w:r w:rsidRPr="00E02B84">
        <w:rPr>
          <w:rFonts w:ascii="Arial" w:hAnsi="Arial" w:cs="Arial"/>
          <w:szCs w:val="24"/>
        </w:rPr>
        <w:t xml:space="preserve"> </w:t>
      </w:r>
      <w:r w:rsidRPr="00E02B84">
        <w:rPr>
          <w:rFonts w:ascii="Arial" w:hAnsi="Arial" w:cs="Arial"/>
          <w:szCs w:val="24"/>
        </w:rPr>
        <w:tab/>
      </w:r>
      <w:r w:rsidRPr="00E02B84">
        <w:rPr>
          <w:rFonts w:ascii="Arial" w:hAnsi="Arial" w:cs="Arial"/>
          <w:szCs w:val="24"/>
        </w:rPr>
        <w:tab/>
      </w:r>
      <w:r w:rsidRPr="00E02B84">
        <w:rPr>
          <w:rFonts w:ascii="Arial" w:hAnsi="Arial" w:cs="Arial"/>
          <w:szCs w:val="24"/>
        </w:rPr>
        <w:tab/>
        <w:t>Nil.</w:t>
      </w:r>
    </w:p>
    <w:p w14:paraId="38AB870F" w14:textId="77777777" w:rsidR="00ED4A62" w:rsidRPr="00E02B84" w:rsidRDefault="00ED4A62" w:rsidP="002069CC">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b/>
          <w:szCs w:val="24"/>
        </w:rPr>
      </w:pPr>
      <w:r w:rsidRPr="00E02B84">
        <w:rPr>
          <w:rFonts w:ascii="Arial" w:hAnsi="Arial" w:cs="Arial"/>
          <w:b/>
          <w:bCs/>
          <w:color w:val="244061" w:themeColor="accent1" w:themeShade="80"/>
          <w:szCs w:val="24"/>
        </w:rPr>
        <w:t>(Previously Approved)</w:t>
      </w:r>
      <w:r w:rsidRPr="00E02B84">
        <w:rPr>
          <w:rFonts w:ascii="Arial" w:hAnsi="Arial" w:cs="Arial"/>
          <w:color w:val="244061" w:themeColor="accent1" w:themeShade="80"/>
          <w:szCs w:val="24"/>
        </w:rPr>
        <w:tab/>
      </w:r>
    </w:p>
    <w:p w14:paraId="27692AA9" w14:textId="77777777" w:rsidR="00ED4A62" w:rsidRPr="00E02B84" w:rsidRDefault="00ED4A62" w:rsidP="002069CC">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szCs w:val="24"/>
        </w:rPr>
      </w:pPr>
    </w:p>
    <w:p w14:paraId="08965191" w14:textId="77777777" w:rsidR="00ED4A62" w:rsidRPr="00E02B84" w:rsidRDefault="00ED4A62" w:rsidP="002069CC">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szCs w:val="24"/>
        </w:rPr>
      </w:pPr>
      <w:r w:rsidRPr="00E02B84">
        <w:rPr>
          <w:rFonts w:ascii="Arial" w:hAnsi="Arial" w:cs="Arial"/>
          <w:b/>
          <w:color w:val="244061" w:themeColor="accent1" w:themeShade="80"/>
          <w:szCs w:val="24"/>
        </w:rPr>
        <w:t>Apologies</w:t>
      </w:r>
      <w:r w:rsidRPr="00E02B84">
        <w:rPr>
          <w:rFonts w:ascii="Arial" w:hAnsi="Arial" w:cs="Arial"/>
          <w:szCs w:val="24"/>
        </w:rPr>
        <w:tab/>
      </w:r>
      <w:r w:rsidRPr="00E02B84">
        <w:rPr>
          <w:rFonts w:ascii="Arial" w:hAnsi="Arial" w:cs="Arial"/>
          <w:szCs w:val="24"/>
        </w:rPr>
        <w:tab/>
      </w:r>
      <w:r w:rsidRPr="00E02B84">
        <w:rPr>
          <w:rFonts w:ascii="Arial" w:hAnsi="Arial" w:cs="Arial"/>
          <w:szCs w:val="24"/>
        </w:rPr>
        <w:tab/>
      </w:r>
      <w:r w:rsidRPr="00E02B84">
        <w:rPr>
          <w:rFonts w:ascii="Arial" w:hAnsi="Arial" w:cs="Arial"/>
          <w:szCs w:val="24"/>
        </w:rPr>
        <w:tab/>
        <w:t>Nil.</w:t>
      </w:r>
    </w:p>
    <w:p w14:paraId="49C7649D" w14:textId="53BBED2F" w:rsidR="00180419" w:rsidRPr="0088774A" w:rsidRDefault="00180419" w:rsidP="00BE32F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color w:val="244061" w:themeColor="accent1" w:themeShade="80"/>
        </w:rPr>
      </w:pPr>
    </w:p>
    <w:p w14:paraId="49C764A6" w14:textId="77777777" w:rsidR="00D05D60" w:rsidRPr="00046B3A" w:rsidRDefault="00D05D60"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2E8EF191" w14:textId="77777777" w:rsidR="00DE5FE8" w:rsidRDefault="00DE5FE8">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9C764A7" w14:textId="7DD9FB69" w:rsidR="00683A50" w:rsidRPr="00046B3A" w:rsidRDefault="00562866" w:rsidP="006D28E3">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olor w:val="17365D" w:themeColor="text2" w:themeShade="BF"/>
          <w:sz w:val="24"/>
          <w:szCs w:val="24"/>
          <w:u w:val="none"/>
        </w:rPr>
      </w:pPr>
      <w:bookmarkStart w:id="3" w:name="_Toc121817389"/>
      <w:r w:rsidRPr="00164E62">
        <w:rPr>
          <w:rFonts w:ascii="Arial" w:hAnsi="Arial" w:cs="Arial"/>
          <w:caps w:val="0"/>
          <w:color w:val="17365D" w:themeColor="text2" w:themeShade="BF"/>
          <w:szCs w:val="28"/>
          <w:u w:val="none"/>
        </w:rPr>
        <w:t>Public Question Time</w:t>
      </w:r>
      <w:bookmarkEnd w:id="3"/>
    </w:p>
    <w:p w14:paraId="49C764A8" w14:textId="0AF6E939" w:rsidR="00683A50" w:rsidRPr="00046B3A" w:rsidRDefault="00683A50" w:rsidP="006D28E3">
      <w:pPr>
        <w:tabs>
          <w:tab w:val="left" w:pos="1440"/>
          <w:tab w:val="left" w:pos="2410"/>
          <w:tab w:val="left" w:pos="2977"/>
          <w:tab w:val="right" w:pos="8505"/>
        </w:tabs>
        <w:ind w:left="-1134" w:right="46"/>
        <w:jc w:val="both"/>
        <w:rPr>
          <w:rFonts w:ascii="Arial" w:hAnsi="Arial" w:cs="Arial"/>
          <w:szCs w:val="24"/>
        </w:rPr>
      </w:pPr>
    </w:p>
    <w:p w14:paraId="5E065DFE" w14:textId="77777777" w:rsidR="0026304C" w:rsidRPr="009141E0" w:rsidRDefault="0026304C" w:rsidP="006D28E3">
      <w:pPr>
        <w:numPr>
          <w:ilvl w:val="12"/>
          <w:numId w:val="0"/>
        </w:numPr>
        <w:tabs>
          <w:tab w:val="left" w:pos="1440"/>
          <w:tab w:val="left" w:pos="2410"/>
          <w:tab w:val="left" w:pos="2977"/>
          <w:tab w:val="right" w:pos="9356"/>
        </w:tabs>
        <w:ind w:left="-284" w:right="46"/>
        <w:jc w:val="both"/>
        <w:rPr>
          <w:rFonts w:ascii="Arial" w:hAnsi="Arial" w:cs="Arial"/>
          <w:szCs w:val="24"/>
        </w:rPr>
      </w:pPr>
      <w:r w:rsidRPr="009141E0">
        <w:rPr>
          <w:rFonts w:ascii="Arial" w:hAnsi="Arial" w:cs="Arial"/>
          <w:szCs w:val="24"/>
        </w:rPr>
        <w:t xml:space="preserve">Questions received from members of the public will be read at this point. </w:t>
      </w:r>
    </w:p>
    <w:p w14:paraId="3550C58C" w14:textId="77777777" w:rsidR="0026304C" w:rsidRPr="009141E0" w:rsidRDefault="0026304C" w:rsidP="006D28E3">
      <w:pPr>
        <w:numPr>
          <w:ilvl w:val="12"/>
          <w:numId w:val="0"/>
        </w:numPr>
        <w:tabs>
          <w:tab w:val="left" w:pos="1440"/>
          <w:tab w:val="left" w:pos="2410"/>
          <w:tab w:val="left" w:pos="2977"/>
          <w:tab w:val="right" w:pos="9356"/>
        </w:tabs>
        <w:ind w:right="46"/>
        <w:jc w:val="both"/>
        <w:rPr>
          <w:rFonts w:ascii="Arial" w:hAnsi="Arial" w:cs="Arial"/>
          <w:szCs w:val="24"/>
        </w:rPr>
      </w:pPr>
    </w:p>
    <w:p w14:paraId="76B75164" w14:textId="77777777" w:rsidR="0026304C" w:rsidRPr="00765E9D" w:rsidRDefault="0026304C" w:rsidP="006D28E3">
      <w:pPr>
        <w:numPr>
          <w:ilvl w:val="12"/>
          <w:numId w:val="0"/>
        </w:numPr>
        <w:tabs>
          <w:tab w:val="left" w:pos="1440"/>
          <w:tab w:val="left" w:pos="2410"/>
          <w:tab w:val="left" w:pos="2977"/>
          <w:tab w:val="right" w:pos="9356"/>
        </w:tabs>
        <w:ind w:left="-284" w:right="46"/>
        <w:jc w:val="both"/>
        <w:rPr>
          <w:rFonts w:ascii="Arial" w:hAnsi="Arial" w:cs="Arial"/>
          <w:szCs w:val="24"/>
        </w:rPr>
      </w:pPr>
      <w:r w:rsidRPr="009141E0">
        <w:rPr>
          <w:rFonts w:ascii="Arial" w:hAnsi="Arial" w:cs="Arial"/>
          <w:szCs w:val="24"/>
        </w:rPr>
        <w:t xml:space="preserve">The order in which the CEO receives questions shall determine the order of questions unless the </w:t>
      </w:r>
      <w:proofErr w:type="gramStart"/>
      <w:r w:rsidRPr="009141E0">
        <w:rPr>
          <w:rFonts w:ascii="Arial" w:hAnsi="Arial" w:cs="Arial"/>
          <w:szCs w:val="24"/>
        </w:rPr>
        <w:t>Mayor</w:t>
      </w:r>
      <w:proofErr w:type="gramEnd"/>
      <w:r w:rsidRPr="009141E0">
        <w:rPr>
          <w:rFonts w:ascii="Arial" w:hAnsi="Arial" w:cs="Arial"/>
          <w:szCs w:val="24"/>
        </w:rPr>
        <w:t xml:space="preserve"> determines otherwise. Questions must relate to a matter affecting the City of Nedlands.</w:t>
      </w:r>
    </w:p>
    <w:p w14:paraId="21CFE1A7" w14:textId="11DB7D46" w:rsidR="00452F7E" w:rsidRDefault="00452F7E" w:rsidP="006D28E3">
      <w:pPr>
        <w:ind w:left="-709" w:right="46"/>
        <w:jc w:val="both"/>
        <w:rPr>
          <w:rFonts w:ascii="Arial" w:hAnsi="Arial" w:cs="Arial"/>
          <w:szCs w:val="24"/>
        </w:rPr>
      </w:pPr>
    </w:p>
    <w:p w14:paraId="0A503802" w14:textId="290A817A" w:rsidR="003614D8" w:rsidRDefault="006912AD" w:rsidP="006D28E3">
      <w:pPr>
        <w:keepNext/>
        <w:tabs>
          <w:tab w:val="right" w:pos="8335"/>
          <w:tab w:val="right" w:pos="8505"/>
        </w:tabs>
        <w:ind w:left="-284" w:right="46" w:hanging="850"/>
        <w:jc w:val="both"/>
        <w:outlineLvl w:val="1"/>
        <w:rPr>
          <w:rFonts w:ascii="Arial" w:hAnsi="Arial" w:cs="Arial"/>
          <w:b/>
          <w:color w:val="244061" w:themeColor="accent1" w:themeShade="80"/>
          <w:sz w:val="28"/>
          <w:szCs w:val="28"/>
        </w:rPr>
      </w:pPr>
      <w:bookmarkStart w:id="4" w:name="_Toc121817390"/>
      <w:r>
        <w:rPr>
          <w:rFonts w:ascii="Arial" w:hAnsi="Arial" w:cs="Arial"/>
          <w:b/>
          <w:color w:val="244061" w:themeColor="accent1" w:themeShade="80"/>
          <w:sz w:val="28"/>
          <w:szCs w:val="28"/>
        </w:rPr>
        <w:t>3.1</w:t>
      </w:r>
      <w:r>
        <w:rPr>
          <w:rFonts w:ascii="Arial" w:hAnsi="Arial" w:cs="Arial"/>
          <w:b/>
          <w:color w:val="244061" w:themeColor="accent1" w:themeShade="80"/>
          <w:sz w:val="28"/>
          <w:szCs w:val="28"/>
        </w:rPr>
        <w:tab/>
      </w:r>
      <w:r w:rsidR="003614D8">
        <w:rPr>
          <w:rFonts w:ascii="Arial" w:hAnsi="Arial" w:cs="Arial"/>
          <w:b/>
          <w:color w:val="244061" w:themeColor="accent1" w:themeShade="80"/>
          <w:sz w:val="28"/>
          <w:szCs w:val="28"/>
        </w:rPr>
        <w:t>Ms Martina Bovell</w:t>
      </w:r>
      <w:bookmarkEnd w:id="4"/>
    </w:p>
    <w:p w14:paraId="57D3CE76" w14:textId="77777777" w:rsidR="003C1D45" w:rsidRPr="003614D8" w:rsidRDefault="003C1D45" w:rsidP="006D28E3">
      <w:pPr>
        <w:keepNext/>
        <w:tabs>
          <w:tab w:val="right" w:pos="8335"/>
          <w:tab w:val="right" w:pos="8505"/>
        </w:tabs>
        <w:ind w:left="-284" w:right="46" w:hanging="850"/>
        <w:jc w:val="both"/>
        <w:outlineLvl w:val="1"/>
        <w:rPr>
          <w:rFonts w:ascii="Arial" w:hAnsi="Arial" w:cs="Arial"/>
          <w:b/>
          <w:color w:val="244061" w:themeColor="accent1" w:themeShade="80"/>
          <w:sz w:val="28"/>
          <w:szCs w:val="28"/>
        </w:rPr>
      </w:pPr>
    </w:p>
    <w:p w14:paraId="77DE4786" w14:textId="77777777" w:rsidR="003C1D45" w:rsidRPr="00DE5FE8" w:rsidRDefault="003C1D45" w:rsidP="006D28E3">
      <w:pPr>
        <w:tabs>
          <w:tab w:val="left" w:pos="-284"/>
        </w:tabs>
        <w:ind w:left="-284" w:right="46"/>
        <w:jc w:val="both"/>
        <w:rPr>
          <w:rFonts w:ascii="Arial" w:hAnsi="Arial" w:cs="Arial"/>
          <w:b/>
          <w:bCs/>
          <w:color w:val="244061" w:themeColor="accent1" w:themeShade="80"/>
        </w:rPr>
      </w:pPr>
      <w:r w:rsidRPr="00DE5FE8">
        <w:rPr>
          <w:rFonts w:ascii="Arial" w:hAnsi="Arial" w:cs="Arial"/>
          <w:b/>
          <w:bCs/>
          <w:color w:val="244061" w:themeColor="accent1" w:themeShade="80"/>
        </w:rPr>
        <w:t>Question 1</w:t>
      </w:r>
    </w:p>
    <w:p w14:paraId="256AE787" w14:textId="672E3C20" w:rsidR="003C1D45" w:rsidRDefault="003C1D45" w:rsidP="006D28E3">
      <w:pPr>
        <w:tabs>
          <w:tab w:val="left" w:pos="-284"/>
        </w:tabs>
        <w:ind w:left="-284" w:right="46"/>
        <w:jc w:val="both"/>
        <w:rPr>
          <w:rFonts w:ascii="Arial" w:hAnsi="Arial" w:cs="Arial"/>
        </w:rPr>
      </w:pPr>
      <w:r w:rsidRPr="003C1D45">
        <w:rPr>
          <w:rFonts w:ascii="Arial" w:hAnsi="Arial" w:cs="Arial"/>
        </w:rPr>
        <w:t xml:space="preserve">In keeping with the City of Nedlands Community Vison 2028, as described in the City’s Urban Forest Strategy, that ‘Our gardens, streets, parks and bushlands will be clean, green and tree-lined and we will live sustainably within the natural environment’, what planning for street tree planting in 2023 season has occurred? </w:t>
      </w:r>
    </w:p>
    <w:p w14:paraId="73C5840B" w14:textId="7B6793D4" w:rsidR="00100C3A" w:rsidRDefault="00100C3A" w:rsidP="006D28E3">
      <w:pPr>
        <w:tabs>
          <w:tab w:val="left" w:pos="-284"/>
        </w:tabs>
        <w:ind w:left="-284" w:right="46"/>
        <w:jc w:val="both"/>
        <w:rPr>
          <w:rFonts w:ascii="Arial" w:hAnsi="Arial" w:cs="Arial"/>
        </w:rPr>
      </w:pPr>
    </w:p>
    <w:p w14:paraId="24B5DD07" w14:textId="77777777" w:rsidR="00100C3A" w:rsidRPr="00DE5FE8" w:rsidRDefault="00100C3A" w:rsidP="00100C3A">
      <w:pPr>
        <w:tabs>
          <w:tab w:val="left" w:pos="-284"/>
        </w:tabs>
        <w:ind w:left="-284" w:right="46"/>
        <w:jc w:val="both"/>
        <w:rPr>
          <w:rFonts w:ascii="Arial" w:hAnsi="Arial" w:cs="Arial"/>
          <w:b/>
          <w:bCs/>
          <w:color w:val="244061" w:themeColor="accent1" w:themeShade="80"/>
        </w:rPr>
      </w:pPr>
      <w:r w:rsidRPr="00DE5FE8">
        <w:rPr>
          <w:rFonts w:ascii="Arial" w:hAnsi="Arial" w:cs="Arial"/>
          <w:b/>
          <w:bCs/>
          <w:color w:val="244061" w:themeColor="accent1" w:themeShade="80"/>
        </w:rPr>
        <w:t xml:space="preserve">Answer </w:t>
      </w:r>
    </w:p>
    <w:p w14:paraId="3A065F49" w14:textId="1FEFA7CF" w:rsidR="00737FDB" w:rsidRDefault="00737FDB" w:rsidP="00737FDB">
      <w:pPr>
        <w:tabs>
          <w:tab w:val="left" w:pos="-284"/>
        </w:tabs>
        <w:ind w:left="-284" w:right="46"/>
        <w:jc w:val="both"/>
        <w:rPr>
          <w:rFonts w:ascii="Arial" w:hAnsi="Arial" w:cs="Arial"/>
        </w:rPr>
      </w:pPr>
      <w:r w:rsidRPr="00737FDB">
        <w:rPr>
          <w:rFonts w:ascii="Arial" w:hAnsi="Arial" w:cs="Arial"/>
        </w:rPr>
        <w:t xml:space="preserve">There is an ongoing program that relies on budgetary approval. The ordering for street trees for planting in 2023 is in progress currently with availability of stock for ordering confirmed and selections finalised. The quotes have been assessed and an order is imminent. The </w:t>
      </w:r>
      <w:proofErr w:type="gramStart"/>
      <w:r w:rsidRPr="00737FDB">
        <w:rPr>
          <w:rFonts w:ascii="Arial" w:hAnsi="Arial" w:cs="Arial"/>
        </w:rPr>
        <w:t>City</w:t>
      </w:r>
      <w:proofErr w:type="gramEnd"/>
      <w:r w:rsidRPr="00737FDB">
        <w:rPr>
          <w:rFonts w:ascii="Arial" w:hAnsi="Arial" w:cs="Arial"/>
        </w:rPr>
        <w:t xml:space="preserve"> is continuing to review the Polyphagous Shot Hole Borer host species information provided by DPIRD, to ensure at risk species are minimised.</w:t>
      </w:r>
    </w:p>
    <w:p w14:paraId="480581B9" w14:textId="77777777" w:rsidR="00737FDB" w:rsidRPr="00737FDB" w:rsidRDefault="00737FDB" w:rsidP="00737FDB">
      <w:pPr>
        <w:tabs>
          <w:tab w:val="left" w:pos="-284"/>
        </w:tabs>
        <w:ind w:left="-284" w:right="46"/>
        <w:jc w:val="both"/>
        <w:rPr>
          <w:rFonts w:ascii="Arial" w:hAnsi="Arial" w:cs="Arial"/>
        </w:rPr>
      </w:pPr>
    </w:p>
    <w:p w14:paraId="4F9F1357" w14:textId="2182547B" w:rsidR="00100C3A" w:rsidRDefault="00737FDB" w:rsidP="00737FDB">
      <w:pPr>
        <w:tabs>
          <w:tab w:val="left" w:pos="-284"/>
        </w:tabs>
        <w:ind w:left="-284" w:right="46"/>
        <w:jc w:val="both"/>
        <w:rPr>
          <w:rFonts w:ascii="Arial" w:hAnsi="Arial" w:cs="Arial"/>
        </w:rPr>
      </w:pPr>
      <w:r w:rsidRPr="00737FDB">
        <w:rPr>
          <w:rFonts w:ascii="Arial" w:hAnsi="Arial" w:cs="Arial"/>
        </w:rPr>
        <w:t>The street tree planting is directed by strategy with planting sites identified on an ongoing basis. This is informed by ward tree planting statistics that continue to be compiled.</w:t>
      </w:r>
    </w:p>
    <w:p w14:paraId="7A54FE7F" w14:textId="29B44ECA" w:rsidR="00DE5FE8" w:rsidRDefault="00DE5FE8" w:rsidP="006D28E3">
      <w:pPr>
        <w:tabs>
          <w:tab w:val="left" w:pos="-284"/>
        </w:tabs>
        <w:ind w:left="-284" w:right="46"/>
        <w:rPr>
          <w:rFonts w:ascii="Arial" w:hAnsi="Arial" w:cs="Arial"/>
        </w:rPr>
      </w:pPr>
    </w:p>
    <w:p w14:paraId="01B7400B" w14:textId="52C2DA87" w:rsidR="003C1D45" w:rsidRPr="00DE5FE8" w:rsidRDefault="003C1D45" w:rsidP="006D28E3">
      <w:pPr>
        <w:tabs>
          <w:tab w:val="left" w:pos="-284"/>
        </w:tabs>
        <w:ind w:left="-284" w:right="46"/>
        <w:jc w:val="both"/>
        <w:rPr>
          <w:rFonts w:ascii="Arial" w:hAnsi="Arial" w:cs="Arial"/>
          <w:b/>
          <w:bCs/>
          <w:color w:val="244061" w:themeColor="accent1" w:themeShade="80"/>
        </w:rPr>
      </w:pPr>
      <w:r w:rsidRPr="00DE5FE8">
        <w:rPr>
          <w:rFonts w:ascii="Arial" w:hAnsi="Arial" w:cs="Arial"/>
          <w:b/>
          <w:bCs/>
          <w:color w:val="244061" w:themeColor="accent1" w:themeShade="80"/>
        </w:rPr>
        <w:t>Question 2</w:t>
      </w:r>
    </w:p>
    <w:p w14:paraId="6E208996" w14:textId="646DDAFE" w:rsidR="003C1D45" w:rsidRDefault="003C1D45" w:rsidP="006D28E3">
      <w:pPr>
        <w:tabs>
          <w:tab w:val="left" w:pos="-284"/>
        </w:tabs>
        <w:ind w:left="-284" w:right="46"/>
        <w:jc w:val="both"/>
        <w:rPr>
          <w:rFonts w:ascii="Arial" w:hAnsi="Arial" w:cs="Arial"/>
        </w:rPr>
      </w:pPr>
      <w:r w:rsidRPr="003C1D45">
        <w:rPr>
          <w:rFonts w:ascii="Arial" w:hAnsi="Arial" w:cs="Arial"/>
        </w:rPr>
        <w:t xml:space="preserve">What species of trees, and how many of each, does the </w:t>
      </w:r>
      <w:proofErr w:type="gramStart"/>
      <w:r w:rsidRPr="003C1D45">
        <w:rPr>
          <w:rFonts w:ascii="Arial" w:hAnsi="Arial" w:cs="Arial"/>
        </w:rPr>
        <w:t>City</w:t>
      </w:r>
      <w:proofErr w:type="gramEnd"/>
      <w:r w:rsidRPr="003C1D45">
        <w:rPr>
          <w:rFonts w:ascii="Arial" w:hAnsi="Arial" w:cs="Arial"/>
        </w:rPr>
        <w:t xml:space="preserve"> currently have in stock? </w:t>
      </w:r>
    </w:p>
    <w:p w14:paraId="657739B5" w14:textId="29EDC320" w:rsidR="00100C3A" w:rsidRDefault="00100C3A" w:rsidP="006D28E3">
      <w:pPr>
        <w:tabs>
          <w:tab w:val="left" w:pos="-284"/>
        </w:tabs>
        <w:ind w:left="-284" w:right="46"/>
        <w:jc w:val="both"/>
        <w:rPr>
          <w:rFonts w:ascii="Arial" w:hAnsi="Arial" w:cs="Arial"/>
        </w:rPr>
      </w:pPr>
    </w:p>
    <w:p w14:paraId="7E1E3041" w14:textId="77777777" w:rsidR="00100C3A" w:rsidRPr="00DE5FE8" w:rsidRDefault="00100C3A" w:rsidP="00100C3A">
      <w:pPr>
        <w:tabs>
          <w:tab w:val="left" w:pos="-284"/>
        </w:tabs>
        <w:ind w:left="-284" w:right="46"/>
        <w:jc w:val="both"/>
        <w:rPr>
          <w:rFonts w:ascii="Arial" w:hAnsi="Arial" w:cs="Arial"/>
          <w:b/>
          <w:bCs/>
          <w:color w:val="244061" w:themeColor="accent1" w:themeShade="80"/>
        </w:rPr>
      </w:pPr>
      <w:r w:rsidRPr="00DE5FE8">
        <w:rPr>
          <w:rFonts w:ascii="Arial" w:hAnsi="Arial" w:cs="Arial"/>
          <w:b/>
          <w:bCs/>
          <w:color w:val="244061" w:themeColor="accent1" w:themeShade="80"/>
        </w:rPr>
        <w:t xml:space="preserve">Answer </w:t>
      </w:r>
    </w:p>
    <w:p w14:paraId="486658AA" w14:textId="580B1079" w:rsidR="00737FDB" w:rsidRDefault="00737FDB" w:rsidP="00737FDB">
      <w:pPr>
        <w:ind w:left="-284"/>
        <w:rPr>
          <w:rFonts w:ascii="Arial" w:hAnsi="Arial" w:cs="Arial"/>
          <w:szCs w:val="24"/>
        </w:rPr>
      </w:pPr>
      <w:r w:rsidRPr="00737FDB">
        <w:rPr>
          <w:rFonts w:ascii="Arial" w:hAnsi="Arial" w:cs="Arial"/>
          <w:szCs w:val="24"/>
        </w:rPr>
        <w:t>Stock is sourced and acquired annually and generally delivered at the commencement of the winter planting program. There are 122 trees remaining in stock</w:t>
      </w:r>
      <w:r>
        <w:rPr>
          <w:rFonts w:ascii="Arial" w:hAnsi="Arial" w:cs="Arial"/>
          <w:szCs w:val="24"/>
        </w:rPr>
        <w:t>:</w:t>
      </w:r>
    </w:p>
    <w:p w14:paraId="3B83E679" w14:textId="77777777" w:rsidR="00737FDB" w:rsidRPr="00737FDB" w:rsidRDefault="00737FDB" w:rsidP="00737FDB">
      <w:pPr>
        <w:ind w:left="-284"/>
        <w:rPr>
          <w:rFonts w:ascii="Arial" w:hAnsi="Arial" w:cs="Arial"/>
          <w:szCs w:val="24"/>
          <w:lang w:eastAsia="en-AU"/>
        </w:rPr>
      </w:pPr>
    </w:p>
    <w:tbl>
      <w:tblPr>
        <w:tblW w:w="9356" w:type="dxa"/>
        <w:tblInd w:w="-294" w:type="dxa"/>
        <w:tblCellMar>
          <w:left w:w="0" w:type="dxa"/>
          <w:right w:w="0" w:type="dxa"/>
        </w:tblCellMar>
        <w:tblLook w:val="04A0" w:firstRow="1" w:lastRow="0" w:firstColumn="1" w:lastColumn="0" w:noHBand="0" w:noVBand="1"/>
      </w:tblPr>
      <w:tblGrid>
        <w:gridCol w:w="4200"/>
        <w:gridCol w:w="3124"/>
        <w:gridCol w:w="2032"/>
      </w:tblGrid>
      <w:tr w:rsidR="00737FDB" w:rsidRPr="00737FDB" w14:paraId="2E6E5521" w14:textId="77777777" w:rsidTr="00737FDB">
        <w:trPr>
          <w:trHeight w:val="563"/>
        </w:trPr>
        <w:tc>
          <w:tcPr>
            <w:tcW w:w="4200" w:type="dxa"/>
            <w:tcBorders>
              <w:top w:val="single" w:sz="8" w:space="0" w:color="000000"/>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19645A36" w14:textId="77777777" w:rsidR="00737FDB" w:rsidRPr="00737FDB" w:rsidRDefault="00737FDB">
            <w:pPr>
              <w:rPr>
                <w:rFonts w:ascii="Arial" w:hAnsi="Arial" w:cs="Arial"/>
                <w:b/>
                <w:bCs/>
                <w:szCs w:val="24"/>
              </w:rPr>
            </w:pPr>
            <w:r w:rsidRPr="00737FDB">
              <w:rPr>
                <w:rFonts w:ascii="Arial" w:hAnsi="Arial" w:cs="Arial"/>
                <w:b/>
                <w:bCs/>
                <w:szCs w:val="24"/>
              </w:rPr>
              <w:t>Botanical tree name</w:t>
            </w:r>
          </w:p>
        </w:tc>
        <w:tc>
          <w:tcPr>
            <w:tcW w:w="3124" w:type="dxa"/>
            <w:tcBorders>
              <w:top w:val="single" w:sz="8" w:space="0" w:color="000000"/>
              <w:left w:val="nil"/>
              <w:bottom w:val="single" w:sz="8" w:space="0" w:color="000000"/>
              <w:right w:val="single" w:sz="8" w:space="0" w:color="000000"/>
            </w:tcBorders>
            <w:tcMar>
              <w:top w:w="8" w:type="dxa"/>
              <w:left w:w="107" w:type="dxa"/>
              <w:bottom w:w="9" w:type="dxa"/>
              <w:right w:w="40" w:type="dxa"/>
            </w:tcMar>
            <w:vAlign w:val="center"/>
            <w:hideMark/>
          </w:tcPr>
          <w:p w14:paraId="39E58509" w14:textId="77777777" w:rsidR="00737FDB" w:rsidRPr="00737FDB" w:rsidRDefault="00737FDB">
            <w:pPr>
              <w:ind w:left="1"/>
              <w:rPr>
                <w:rFonts w:ascii="Arial" w:hAnsi="Arial" w:cs="Arial"/>
                <w:b/>
                <w:bCs/>
                <w:szCs w:val="24"/>
              </w:rPr>
            </w:pPr>
            <w:r w:rsidRPr="00737FDB">
              <w:rPr>
                <w:rFonts w:ascii="Arial" w:hAnsi="Arial" w:cs="Arial"/>
                <w:b/>
                <w:bCs/>
                <w:szCs w:val="24"/>
              </w:rPr>
              <w:t>Common tree name</w:t>
            </w:r>
          </w:p>
        </w:tc>
        <w:tc>
          <w:tcPr>
            <w:tcW w:w="2032" w:type="dxa"/>
            <w:tcBorders>
              <w:top w:val="single" w:sz="8" w:space="0" w:color="000000"/>
              <w:left w:val="nil"/>
              <w:bottom w:val="single" w:sz="8" w:space="0" w:color="000000"/>
              <w:right w:val="single" w:sz="8" w:space="0" w:color="000000"/>
            </w:tcBorders>
            <w:tcMar>
              <w:top w:w="8" w:type="dxa"/>
              <w:left w:w="107" w:type="dxa"/>
              <w:bottom w:w="9" w:type="dxa"/>
              <w:right w:w="40" w:type="dxa"/>
            </w:tcMar>
            <w:vAlign w:val="center"/>
            <w:hideMark/>
          </w:tcPr>
          <w:p w14:paraId="352D85AF" w14:textId="77777777" w:rsidR="00737FDB" w:rsidRPr="00737FDB" w:rsidRDefault="00737FDB">
            <w:pPr>
              <w:ind w:right="61"/>
              <w:jc w:val="center"/>
              <w:rPr>
                <w:rFonts w:ascii="Arial" w:hAnsi="Arial" w:cs="Arial"/>
                <w:b/>
                <w:bCs/>
                <w:szCs w:val="24"/>
              </w:rPr>
            </w:pPr>
            <w:r w:rsidRPr="00737FDB">
              <w:rPr>
                <w:rFonts w:ascii="Arial" w:hAnsi="Arial" w:cs="Arial"/>
                <w:b/>
                <w:bCs/>
                <w:szCs w:val="24"/>
              </w:rPr>
              <w:t>Quantity</w:t>
            </w:r>
          </w:p>
        </w:tc>
      </w:tr>
      <w:tr w:rsidR="00737FDB" w:rsidRPr="00737FDB" w14:paraId="5CEF4FF6" w14:textId="77777777" w:rsidTr="00737FDB">
        <w:trPr>
          <w:trHeight w:val="565"/>
        </w:trPr>
        <w:tc>
          <w:tcPr>
            <w:tcW w:w="4200" w:type="dxa"/>
            <w:tcBorders>
              <w:top w:val="nil"/>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59C4A290" w14:textId="77777777" w:rsidR="00737FDB" w:rsidRPr="00737FDB" w:rsidRDefault="00737FDB">
            <w:pPr>
              <w:rPr>
                <w:rFonts w:ascii="Arial" w:hAnsi="Arial" w:cs="Arial"/>
                <w:b/>
                <w:bCs/>
                <w:i/>
                <w:iCs/>
                <w:szCs w:val="24"/>
              </w:rPr>
            </w:pPr>
            <w:r w:rsidRPr="00737FDB">
              <w:rPr>
                <w:rFonts w:ascii="Arial" w:hAnsi="Arial" w:cs="Arial"/>
                <w:b/>
                <w:bCs/>
                <w:i/>
                <w:iCs/>
                <w:szCs w:val="24"/>
              </w:rPr>
              <w:t>Agonis flexuosa</w:t>
            </w:r>
          </w:p>
        </w:tc>
        <w:tc>
          <w:tcPr>
            <w:tcW w:w="3124"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679D4467" w14:textId="77777777" w:rsidR="00737FDB" w:rsidRPr="00737FDB" w:rsidRDefault="00737FDB">
            <w:pPr>
              <w:ind w:left="1"/>
              <w:rPr>
                <w:rFonts w:ascii="Arial" w:hAnsi="Arial" w:cs="Arial"/>
                <w:szCs w:val="24"/>
              </w:rPr>
            </w:pPr>
            <w:r w:rsidRPr="00737FDB">
              <w:rPr>
                <w:rFonts w:ascii="Arial" w:hAnsi="Arial" w:cs="Arial"/>
                <w:szCs w:val="24"/>
              </w:rPr>
              <w:t>WA Peppermint Willow</w:t>
            </w:r>
          </w:p>
        </w:tc>
        <w:tc>
          <w:tcPr>
            <w:tcW w:w="2032"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1756184F" w14:textId="77777777" w:rsidR="00737FDB" w:rsidRPr="00737FDB" w:rsidRDefault="00737FDB">
            <w:pPr>
              <w:ind w:right="61"/>
              <w:jc w:val="center"/>
              <w:rPr>
                <w:rFonts w:ascii="Arial" w:hAnsi="Arial" w:cs="Arial"/>
                <w:szCs w:val="24"/>
              </w:rPr>
            </w:pPr>
            <w:r w:rsidRPr="00737FDB">
              <w:rPr>
                <w:rFonts w:ascii="Arial" w:hAnsi="Arial" w:cs="Arial"/>
                <w:szCs w:val="24"/>
              </w:rPr>
              <w:t>3</w:t>
            </w:r>
          </w:p>
        </w:tc>
      </w:tr>
      <w:tr w:rsidR="00737FDB" w:rsidRPr="00737FDB" w14:paraId="1B043C55" w14:textId="77777777" w:rsidTr="00737FDB">
        <w:trPr>
          <w:trHeight w:val="562"/>
        </w:trPr>
        <w:tc>
          <w:tcPr>
            <w:tcW w:w="4200" w:type="dxa"/>
            <w:tcBorders>
              <w:top w:val="nil"/>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63DB7239" w14:textId="77777777" w:rsidR="00737FDB" w:rsidRPr="00737FDB" w:rsidRDefault="00737FDB">
            <w:pPr>
              <w:rPr>
                <w:rFonts w:ascii="Arial" w:hAnsi="Arial" w:cs="Arial"/>
                <w:b/>
                <w:bCs/>
                <w:i/>
                <w:iCs/>
                <w:szCs w:val="24"/>
              </w:rPr>
            </w:pPr>
            <w:r w:rsidRPr="00737FDB">
              <w:rPr>
                <w:rFonts w:ascii="Arial" w:hAnsi="Arial" w:cs="Arial"/>
                <w:b/>
                <w:bCs/>
                <w:i/>
                <w:iCs/>
                <w:szCs w:val="24"/>
              </w:rPr>
              <w:t xml:space="preserve">Eucalyptus torquata </w:t>
            </w:r>
          </w:p>
        </w:tc>
        <w:tc>
          <w:tcPr>
            <w:tcW w:w="3124"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74B9D716" w14:textId="77777777" w:rsidR="00737FDB" w:rsidRPr="00737FDB" w:rsidRDefault="00737FDB">
            <w:pPr>
              <w:ind w:left="1"/>
              <w:rPr>
                <w:rFonts w:ascii="Arial" w:hAnsi="Arial" w:cs="Arial"/>
                <w:szCs w:val="24"/>
              </w:rPr>
            </w:pPr>
            <w:r w:rsidRPr="00737FDB">
              <w:rPr>
                <w:rFonts w:ascii="Arial" w:hAnsi="Arial" w:cs="Arial"/>
                <w:szCs w:val="24"/>
              </w:rPr>
              <w:t xml:space="preserve">Coral Gum </w:t>
            </w:r>
          </w:p>
        </w:tc>
        <w:tc>
          <w:tcPr>
            <w:tcW w:w="2032"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187D53CA" w14:textId="77777777" w:rsidR="00737FDB" w:rsidRPr="00737FDB" w:rsidRDefault="00737FDB">
            <w:pPr>
              <w:ind w:right="61"/>
              <w:jc w:val="center"/>
              <w:rPr>
                <w:rFonts w:ascii="Arial" w:hAnsi="Arial" w:cs="Arial"/>
                <w:szCs w:val="24"/>
              </w:rPr>
            </w:pPr>
            <w:r w:rsidRPr="00737FDB">
              <w:rPr>
                <w:rFonts w:ascii="Arial" w:hAnsi="Arial" w:cs="Arial"/>
                <w:szCs w:val="24"/>
              </w:rPr>
              <w:t>3</w:t>
            </w:r>
          </w:p>
        </w:tc>
      </w:tr>
      <w:tr w:rsidR="00737FDB" w:rsidRPr="00737FDB" w14:paraId="37C38587" w14:textId="77777777" w:rsidTr="00737FDB">
        <w:trPr>
          <w:trHeight w:val="564"/>
        </w:trPr>
        <w:tc>
          <w:tcPr>
            <w:tcW w:w="4200" w:type="dxa"/>
            <w:tcBorders>
              <w:top w:val="nil"/>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0C8B5B74" w14:textId="77777777" w:rsidR="00737FDB" w:rsidRPr="00737FDB" w:rsidRDefault="00737FDB">
            <w:pPr>
              <w:rPr>
                <w:rFonts w:ascii="Arial" w:hAnsi="Arial" w:cs="Arial"/>
                <w:b/>
                <w:bCs/>
                <w:i/>
                <w:iCs/>
                <w:szCs w:val="24"/>
              </w:rPr>
            </w:pPr>
            <w:r w:rsidRPr="00737FDB">
              <w:rPr>
                <w:rFonts w:ascii="Arial" w:hAnsi="Arial" w:cs="Arial"/>
                <w:b/>
                <w:bCs/>
                <w:i/>
                <w:iCs/>
                <w:szCs w:val="24"/>
              </w:rPr>
              <w:t xml:space="preserve">Cupaniopsis anacardioides </w:t>
            </w:r>
          </w:p>
        </w:tc>
        <w:tc>
          <w:tcPr>
            <w:tcW w:w="3124"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59402B0F" w14:textId="77777777" w:rsidR="00737FDB" w:rsidRPr="00737FDB" w:rsidRDefault="00737FDB">
            <w:pPr>
              <w:ind w:left="1"/>
              <w:rPr>
                <w:rFonts w:ascii="Arial" w:hAnsi="Arial" w:cs="Arial"/>
                <w:szCs w:val="24"/>
              </w:rPr>
            </w:pPr>
            <w:r w:rsidRPr="00737FDB">
              <w:rPr>
                <w:rFonts w:ascii="Arial" w:hAnsi="Arial" w:cs="Arial"/>
                <w:szCs w:val="24"/>
              </w:rPr>
              <w:t>Tuckeroo</w:t>
            </w:r>
          </w:p>
        </w:tc>
        <w:tc>
          <w:tcPr>
            <w:tcW w:w="2032"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0DC0C7F4" w14:textId="77777777" w:rsidR="00737FDB" w:rsidRPr="00737FDB" w:rsidRDefault="00737FDB">
            <w:pPr>
              <w:ind w:right="61"/>
              <w:jc w:val="center"/>
              <w:rPr>
                <w:rFonts w:ascii="Arial" w:hAnsi="Arial" w:cs="Arial"/>
                <w:szCs w:val="24"/>
              </w:rPr>
            </w:pPr>
            <w:r w:rsidRPr="00737FDB">
              <w:rPr>
                <w:rFonts w:ascii="Arial" w:hAnsi="Arial" w:cs="Arial"/>
                <w:szCs w:val="24"/>
              </w:rPr>
              <w:t>5</w:t>
            </w:r>
          </w:p>
        </w:tc>
      </w:tr>
      <w:tr w:rsidR="00737FDB" w:rsidRPr="00737FDB" w14:paraId="47E588F5" w14:textId="77777777" w:rsidTr="00737FDB">
        <w:trPr>
          <w:trHeight w:val="564"/>
        </w:trPr>
        <w:tc>
          <w:tcPr>
            <w:tcW w:w="4200" w:type="dxa"/>
            <w:tcBorders>
              <w:top w:val="nil"/>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62E6541F" w14:textId="77777777" w:rsidR="00737FDB" w:rsidRPr="00737FDB" w:rsidRDefault="00737FDB">
            <w:pPr>
              <w:rPr>
                <w:rFonts w:ascii="Arial" w:hAnsi="Arial" w:cs="Arial"/>
                <w:b/>
                <w:bCs/>
                <w:i/>
                <w:iCs/>
                <w:szCs w:val="24"/>
              </w:rPr>
            </w:pPr>
            <w:r w:rsidRPr="00737FDB">
              <w:rPr>
                <w:rFonts w:ascii="Arial" w:hAnsi="Arial" w:cs="Arial"/>
                <w:b/>
                <w:bCs/>
                <w:i/>
                <w:iCs/>
                <w:szCs w:val="24"/>
              </w:rPr>
              <w:t>Corymbia maculata</w:t>
            </w:r>
          </w:p>
        </w:tc>
        <w:tc>
          <w:tcPr>
            <w:tcW w:w="3124"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39361F6D" w14:textId="77777777" w:rsidR="00737FDB" w:rsidRPr="00737FDB" w:rsidRDefault="00737FDB">
            <w:pPr>
              <w:ind w:left="1"/>
              <w:rPr>
                <w:rFonts w:ascii="Arial" w:hAnsi="Arial" w:cs="Arial"/>
                <w:szCs w:val="24"/>
              </w:rPr>
            </w:pPr>
            <w:r w:rsidRPr="00737FDB">
              <w:rPr>
                <w:rFonts w:ascii="Arial" w:hAnsi="Arial" w:cs="Arial"/>
                <w:szCs w:val="24"/>
              </w:rPr>
              <w:t>Spotted Gum</w:t>
            </w:r>
          </w:p>
        </w:tc>
        <w:tc>
          <w:tcPr>
            <w:tcW w:w="2032"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6C605D3B" w14:textId="77777777" w:rsidR="00737FDB" w:rsidRPr="00737FDB" w:rsidRDefault="00737FDB">
            <w:pPr>
              <w:ind w:right="61"/>
              <w:jc w:val="center"/>
              <w:rPr>
                <w:rFonts w:ascii="Arial" w:hAnsi="Arial" w:cs="Arial"/>
                <w:szCs w:val="24"/>
              </w:rPr>
            </w:pPr>
            <w:r w:rsidRPr="00737FDB">
              <w:rPr>
                <w:rFonts w:ascii="Arial" w:hAnsi="Arial" w:cs="Arial"/>
                <w:szCs w:val="24"/>
              </w:rPr>
              <w:t>4</w:t>
            </w:r>
          </w:p>
        </w:tc>
      </w:tr>
      <w:tr w:rsidR="00737FDB" w:rsidRPr="00737FDB" w14:paraId="3910805F" w14:textId="77777777" w:rsidTr="00737FDB">
        <w:trPr>
          <w:trHeight w:val="562"/>
        </w:trPr>
        <w:tc>
          <w:tcPr>
            <w:tcW w:w="4200" w:type="dxa"/>
            <w:tcBorders>
              <w:top w:val="nil"/>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4BC407D4" w14:textId="77777777" w:rsidR="00737FDB" w:rsidRPr="00737FDB" w:rsidRDefault="00737FDB">
            <w:pPr>
              <w:rPr>
                <w:rFonts w:ascii="Arial" w:hAnsi="Arial" w:cs="Arial"/>
                <w:b/>
                <w:bCs/>
                <w:i/>
                <w:iCs/>
                <w:szCs w:val="24"/>
              </w:rPr>
            </w:pPr>
            <w:r w:rsidRPr="00737FDB">
              <w:rPr>
                <w:rFonts w:ascii="Arial" w:hAnsi="Arial" w:cs="Arial"/>
                <w:b/>
                <w:bCs/>
                <w:i/>
                <w:iCs/>
                <w:szCs w:val="24"/>
              </w:rPr>
              <w:t xml:space="preserve">Eucalyptus sideroxylon ‘Rosea’ </w:t>
            </w:r>
          </w:p>
        </w:tc>
        <w:tc>
          <w:tcPr>
            <w:tcW w:w="3124"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3A6D2E47" w14:textId="77777777" w:rsidR="00737FDB" w:rsidRPr="00737FDB" w:rsidRDefault="00737FDB">
            <w:pPr>
              <w:ind w:left="1"/>
              <w:rPr>
                <w:rFonts w:ascii="Arial" w:hAnsi="Arial" w:cs="Arial"/>
                <w:szCs w:val="24"/>
              </w:rPr>
            </w:pPr>
            <w:r w:rsidRPr="00737FDB">
              <w:rPr>
                <w:rFonts w:ascii="Arial" w:hAnsi="Arial" w:cs="Arial"/>
                <w:szCs w:val="24"/>
              </w:rPr>
              <w:t xml:space="preserve">Red Flowering Ironbark </w:t>
            </w:r>
          </w:p>
        </w:tc>
        <w:tc>
          <w:tcPr>
            <w:tcW w:w="2032"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0995209B" w14:textId="77777777" w:rsidR="00737FDB" w:rsidRPr="00737FDB" w:rsidRDefault="00737FDB">
            <w:pPr>
              <w:ind w:right="61"/>
              <w:jc w:val="center"/>
              <w:rPr>
                <w:rFonts w:ascii="Arial" w:hAnsi="Arial" w:cs="Arial"/>
                <w:szCs w:val="24"/>
              </w:rPr>
            </w:pPr>
            <w:r w:rsidRPr="00737FDB">
              <w:rPr>
                <w:rFonts w:ascii="Arial" w:hAnsi="Arial" w:cs="Arial"/>
                <w:szCs w:val="24"/>
              </w:rPr>
              <w:t>3</w:t>
            </w:r>
          </w:p>
        </w:tc>
      </w:tr>
      <w:tr w:rsidR="00737FDB" w:rsidRPr="00737FDB" w14:paraId="330D57D2" w14:textId="77777777" w:rsidTr="00871A10">
        <w:trPr>
          <w:trHeight w:val="564"/>
        </w:trPr>
        <w:tc>
          <w:tcPr>
            <w:tcW w:w="4200" w:type="dxa"/>
            <w:tcBorders>
              <w:top w:val="nil"/>
              <w:left w:val="single" w:sz="8" w:space="0" w:color="000000"/>
              <w:bottom w:val="single" w:sz="4" w:space="0" w:color="auto"/>
              <w:right w:val="single" w:sz="8" w:space="0" w:color="000000"/>
            </w:tcBorders>
            <w:tcMar>
              <w:top w:w="8" w:type="dxa"/>
              <w:left w:w="107" w:type="dxa"/>
              <w:bottom w:w="9" w:type="dxa"/>
              <w:right w:w="40" w:type="dxa"/>
            </w:tcMar>
            <w:vAlign w:val="center"/>
            <w:hideMark/>
          </w:tcPr>
          <w:p w14:paraId="4919A0D7" w14:textId="77777777" w:rsidR="00737FDB" w:rsidRPr="00737FDB" w:rsidRDefault="00737FDB">
            <w:pPr>
              <w:rPr>
                <w:rFonts w:ascii="Arial" w:hAnsi="Arial" w:cs="Arial"/>
                <w:b/>
                <w:bCs/>
                <w:i/>
                <w:iCs/>
                <w:szCs w:val="24"/>
              </w:rPr>
            </w:pPr>
            <w:r w:rsidRPr="00737FDB">
              <w:rPr>
                <w:rFonts w:ascii="Arial" w:hAnsi="Arial" w:cs="Arial"/>
                <w:b/>
                <w:bCs/>
                <w:i/>
                <w:iCs/>
                <w:szCs w:val="24"/>
              </w:rPr>
              <w:t xml:space="preserve">Melaleuca quinquinervia </w:t>
            </w:r>
          </w:p>
        </w:tc>
        <w:tc>
          <w:tcPr>
            <w:tcW w:w="3124" w:type="dxa"/>
            <w:tcBorders>
              <w:top w:val="nil"/>
              <w:left w:val="nil"/>
              <w:bottom w:val="single" w:sz="4" w:space="0" w:color="auto"/>
              <w:right w:val="single" w:sz="8" w:space="0" w:color="000000"/>
            </w:tcBorders>
            <w:tcMar>
              <w:top w:w="8" w:type="dxa"/>
              <w:left w:w="107" w:type="dxa"/>
              <w:bottom w:w="9" w:type="dxa"/>
              <w:right w:w="40" w:type="dxa"/>
            </w:tcMar>
            <w:vAlign w:val="center"/>
            <w:hideMark/>
          </w:tcPr>
          <w:p w14:paraId="773C3A42" w14:textId="77777777" w:rsidR="00737FDB" w:rsidRPr="00737FDB" w:rsidRDefault="00737FDB">
            <w:pPr>
              <w:ind w:left="1"/>
              <w:rPr>
                <w:rFonts w:ascii="Arial" w:hAnsi="Arial" w:cs="Arial"/>
                <w:szCs w:val="24"/>
              </w:rPr>
            </w:pPr>
            <w:r w:rsidRPr="00737FDB">
              <w:rPr>
                <w:rFonts w:ascii="Arial" w:hAnsi="Arial" w:cs="Arial"/>
                <w:szCs w:val="24"/>
              </w:rPr>
              <w:t xml:space="preserve">Broadleaf Paperbark </w:t>
            </w:r>
          </w:p>
        </w:tc>
        <w:tc>
          <w:tcPr>
            <w:tcW w:w="2032" w:type="dxa"/>
            <w:tcBorders>
              <w:top w:val="nil"/>
              <w:left w:val="nil"/>
              <w:bottom w:val="single" w:sz="4" w:space="0" w:color="auto"/>
              <w:right w:val="single" w:sz="8" w:space="0" w:color="000000"/>
            </w:tcBorders>
            <w:tcMar>
              <w:top w:w="8" w:type="dxa"/>
              <w:left w:w="107" w:type="dxa"/>
              <w:bottom w:w="9" w:type="dxa"/>
              <w:right w:w="40" w:type="dxa"/>
            </w:tcMar>
            <w:vAlign w:val="center"/>
            <w:hideMark/>
          </w:tcPr>
          <w:p w14:paraId="5C93F43B" w14:textId="77777777" w:rsidR="00737FDB" w:rsidRPr="00737FDB" w:rsidRDefault="00737FDB">
            <w:pPr>
              <w:ind w:right="61"/>
              <w:jc w:val="center"/>
              <w:rPr>
                <w:rFonts w:ascii="Arial" w:hAnsi="Arial" w:cs="Arial"/>
                <w:szCs w:val="24"/>
              </w:rPr>
            </w:pPr>
            <w:r w:rsidRPr="00737FDB">
              <w:rPr>
                <w:rFonts w:ascii="Arial" w:hAnsi="Arial" w:cs="Arial"/>
                <w:szCs w:val="24"/>
              </w:rPr>
              <w:t>19</w:t>
            </w:r>
          </w:p>
        </w:tc>
      </w:tr>
      <w:tr w:rsidR="00737FDB" w:rsidRPr="00737FDB" w14:paraId="68A2B164" w14:textId="77777777" w:rsidTr="00871A10">
        <w:trPr>
          <w:trHeight w:val="464"/>
        </w:trPr>
        <w:tc>
          <w:tcPr>
            <w:tcW w:w="4200" w:type="dxa"/>
            <w:tcBorders>
              <w:top w:val="single" w:sz="4" w:space="0" w:color="auto"/>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21EEEBB5" w14:textId="77777777" w:rsidR="00737FDB" w:rsidRPr="00737FDB" w:rsidRDefault="00737FDB">
            <w:pPr>
              <w:rPr>
                <w:rFonts w:ascii="Arial" w:hAnsi="Arial" w:cs="Arial"/>
                <w:b/>
                <w:bCs/>
                <w:i/>
                <w:iCs/>
                <w:szCs w:val="24"/>
              </w:rPr>
            </w:pPr>
            <w:r w:rsidRPr="00737FDB">
              <w:rPr>
                <w:rFonts w:ascii="Arial" w:hAnsi="Arial" w:cs="Arial"/>
                <w:b/>
                <w:bCs/>
                <w:i/>
                <w:iCs/>
                <w:szCs w:val="24"/>
              </w:rPr>
              <w:t>Acer rubrum</w:t>
            </w:r>
          </w:p>
        </w:tc>
        <w:tc>
          <w:tcPr>
            <w:tcW w:w="3124" w:type="dxa"/>
            <w:tcBorders>
              <w:top w:val="single" w:sz="4" w:space="0" w:color="auto"/>
              <w:left w:val="nil"/>
              <w:bottom w:val="single" w:sz="8" w:space="0" w:color="000000"/>
              <w:right w:val="single" w:sz="8" w:space="0" w:color="000000"/>
            </w:tcBorders>
            <w:tcMar>
              <w:top w:w="8" w:type="dxa"/>
              <w:left w:w="107" w:type="dxa"/>
              <w:bottom w:w="9" w:type="dxa"/>
              <w:right w:w="40" w:type="dxa"/>
            </w:tcMar>
            <w:vAlign w:val="center"/>
            <w:hideMark/>
          </w:tcPr>
          <w:p w14:paraId="65D53F1E" w14:textId="77777777" w:rsidR="00737FDB" w:rsidRPr="00737FDB" w:rsidRDefault="00737FDB">
            <w:pPr>
              <w:ind w:left="1"/>
              <w:rPr>
                <w:rFonts w:ascii="Arial" w:hAnsi="Arial" w:cs="Arial"/>
                <w:szCs w:val="24"/>
              </w:rPr>
            </w:pPr>
            <w:r w:rsidRPr="00737FDB">
              <w:rPr>
                <w:rFonts w:ascii="Arial" w:hAnsi="Arial" w:cs="Arial"/>
                <w:szCs w:val="24"/>
              </w:rPr>
              <w:t>Red Maple</w:t>
            </w:r>
          </w:p>
        </w:tc>
        <w:tc>
          <w:tcPr>
            <w:tcW w:w="2032" w:type="dxa"/>
            <w:tcBorders>
              <w:top w:val="single" w:sz="4" w:space="0" w:color="auto"/>
              <w:left w:val="nil"/>
              <w:bottom w:val="single" w:sz="8" w:space="0" w:color="000000"/>
              <w:right w:val="single" w:sz="8" w:space="0" w:color="000000"/>
            </w:tcBorders>
            <w:tcMar>
              <w:top w:w="8" w:type="dxa"/>
              <w:left w:w="107" w:type="dxa"/>
              <w:bottom w:w="9" w:type="dxa"/>
              <w:right w:w="40" w:type="dxa"/>
            </w:tcMar>
            <w:vAlign w:val="center"/>
            <w:hideMark/>
          </w:tcPr>
          <w:p w14:paraId="40E33CDD" w14:textId="77777777" w:rsidR="00737FDB" w:rsidRPr="00737FDB" w:rsidRDefault="00737FDB">
            <w:pPr>
              <w:ind w:right="66"/>
              <w:jc w:val="center"/>
              <w:rPr>
                <w:rFonts w:ascii="Arial" w:hAnsi="Arial" w:cs="Arial"/>
                <w:szCs w:val="24"/>
              </w:rPr>
            </w:pPr>
            <w:r w:rsidRPr="00737FDB">
              <w:rPr>
                <w:rFonts w:ascii="Arial" w:hAnsi="Arial" w:cs="Arial"/>
                <w:szCs w:val="24"/>
              </w:rPr>
              <w:t>3</w:t>
            </w:r>
          </w:p>
        </w:tc>
      </w:tr>
      <w:tr w:rsidR="00737FDB" w:rsidRPr="00737FDB" w14:paraId="250CFABA" w14:textId="77777777" w:rsidTr="00737FDB">
        <w:trPr>
          <w:trHeight w:val="563"/>
        </w:trPr>
        <w:tc>
          <w:tcPr>
            <w:tcW w:w="4200" w:type="dxa"/>
            <w:tcBorders>
              <w:top w:val="nil"/>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447C31A1" w14:textId="77777777" w:rsidR="00737FDB" w:rsidRPr="00737FDB" w:rsidRDefault="00737FDB">
            <w:pPr>
              <w:rPr>
                <w:rFonts w:ascii="Arial" w:hAnsi="Arial" w:cs="Arial"/>
                <w:b/>
                <w:bCs/>
                <w:i/>
                <w:iCs/>
                <w:szCs w:val="24"/>
              </w:rPr>
            </w:pPr>
            <w:r w:rsidRPr="00737FDB">
              <w:rPr>
                <w:rFonts w:ascii="Arial" w:hAnsi="Arial" w:cs="Arial"/>
                <w:b/>
                <w:bCs/>
                <w:i/>
                <w:iCs/>
                <w:szCs w:val="24"/>
              </w:rPr>
              <w:t>Fraxinus angustifolia ‘Raywood’</w:t>
            </w:r>
          </w:p>
        </w:tc>
        <w:tc>
          <w:tcPr>
            <w:tcW w:w="3124"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6B88C155" w14:textId="77777777" w:rsidR="00737FDB" w:rsidRPr="00737FDB" w:rsidRDefault="00737FDB">
            <w:pPr>
              <w:ind w:left="1"/>
              <w:rPr>
                <w:rFonts w:ascii="Arial" w:hAnsi="Arial" w:cs="Arial"/>
                <w:szCs w:val="24"/>
              </w:rPr>
            </w:pPr>
            <w:r w:rsidRPr="00737FDB">
              <w:rPr>
                <w:rFonts w:ascii="Arial" w:hAnsi="Arial" w:cs="Arial"/>
                <w:szCs w:val="24"/>
              </w:rPr>
              <w:t>Claret Ash</w:t>
            </w:r>
          </w:p>
        </w:tc>
        <w:tc>
          <w:tcPr>
            <w:tcW w:w="2032"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786DBD88" w14:textId="77777777" w:rsidR="00737FDB" w:rsidRPr="00737FDB" w:rsidRDefault="00737FDB">
            <w:pPr>
              <w:ind w:right="66"/>
              <w:jc w:val="center"/>
              <w:rPr>
                <w:rFonts w:ascii="Arial" w:hAnsi="Arial" w:cs="Arial"/>
                <w:szCs w:val="24"/>
              </w:rPr>
            </w:pPr>
            <w:r w:rsidRPr="00737FDB">
              <w:rPr>
                <w:rFonts w:ascii="Arial" w:hAnsi="Arial" w:cs="Arial"/>
                <w:szCs w:val="24"/>
              </w:rPr>
              <w:t>3</w:t>
            </w:r>
          </w:p>
        </w:tc>
      </w:tr>
      <w:tr w:rsidR="00737FDB" w:rsidRPr="00737FDB" w14:paraId="66DE71C6" w14:textId="77777777" w:rsidTr="00737FDB">
        <w:trPr>
          <w:trHeight w:val="562"/>
        </w:trPr>
        <w:tc>
          <w:tcPr>
            <w:tcW w:w="4200" w:type="dxa"/>
            <w:tcBorders>
              <w:top w:val="nil"/>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7DFB6FD5" w14:textId="77777777" w:rsidR="00737FDB" w:rsidRPr="00737FDB" w:rsidRDefault="00737FDB">
            <w:pPr>
              <w:rPr>
                <w:rFonts w:ascii="Arial" w:hAnsi="Arial" w:cs="Arial"/>
                <w:b/>
                <w:bCs/>
                <w:szCs w:val="24"/>
              </w:rPr>
            </w:pPr>
            <w:r w:rsidRPr="00737FDB">
              <w:rPr>
                <w:rFonts w:ascii="Arial" w:hAnsi="Arial" w:cs="Arial"/>
                <w:b/>
                <w:bCs/>
                <w:i/>
                <w:iCs/>
                <w:szCs w:val="24"/>
              </w:rPr>
              <w:t xml:space="preserve">Liquidambar styraciflua </w:t>
            </w:r>
          </w:p>
        </w:tc>
        <w:tc>
          <w:tcPr>
            <w:tcW w:w="3124"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31FE3C69" w14:textId="77777777" w:rsidR="00737FDB" w:rsidRPr="00737FDB" w:rsidRDefault="00737FDB">
            <w:pPr>
              <w:ind w:left="1"/>
              <w:rPr>
                <w:rFonts w:ascii="Arial" w:hAnsi="Arial" w:cs="Arial"/>
                <w:szCs w:val="24"/>
              </w:rPr>
            </w:pPr>
            <w:r w:rsidRPr="00737FDB">
              <w:rPr>
                <w:rFonts w:ascii="Arial" w:hAnsi="Arial" w:cs="Arial"/>
                <w:szCs w:val="24"/>
              </w:rPr>
              <w:t>American Sweet Gum</w:t>
            </w:r>
          </w:p>
        </w:tc>
        <w:tc>
          <w:tcPr>
            <w:tcW w:w="2032"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01604FB5" w14:textId="77777777" w:rsidR="00737FDB" w:rsidRPr="00737FDB" w:rsidRDefault="00737FDB">
            <w:pPr>
              <w:ind w:right="61"/>
              <w:jc w:val="center"/>
              <w:rPr>
                <w:rFonts w:ascii="Arial" w:hAnsi="Arial" w:cs="Arial"/>
                <w:szCs w:val="24"/>
              </w:rPr>
            </w:pPr>
            <w:r w:rsidRPr="00737FDB">
              <w:rPr>
                <w:rFonts w:ascii="Arial" w:hAnsi="Arial" w:cs="Arial"/>
                <w:szCs w:val="24"/>
              </w:rPr>
              <w:t>3</w:t>
            </w:r>
          </w:p>
        </w:tc>
      </w:tr>
      <w:tr w:rsidR="00737FDB" w:rsidRPr="00737FDB" w14:paraId="67741F45" w14:textId="77777777" w:rsidTr="00737FDB">
        <w:trPr>
          <w:trHeight w:val="562"/>
        </w:trPr>
        <w:tc>
          <w:tcPr>
            <w:tcW w:w="4200" w:type="dxa"/>
            <w:tcBorders>
              <w:top w:val="nil"/>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7EBF9A69" w14:textId="77777777" w:rsidR="00737FDB" w:rsidRPr="00737FDB" w:rsidRDefault="00737FDB">
            <w:pPr>
              <w:rPr>
                <w:rFonts w:ascii="Arial" w:hAnsi="Arial" w:cs="Arial"/>
                <w:b/>
                <w:bCs/>
                <w:szCs w:val="24"/>
              </w:rPr>
            </w:pPr>
            <w:r w:rsidRPr="00737FDB">
              <w:rPr>
                <w:rFonts w:ascii="Arial" w:hAnsi="Arial" w:cs="Arial"/>
                <w:b/>
                <w:bCs/>
                <w:i/>
                <w:iCs/>
                <w:szCs w:val="24"/>
              </w:rPr>
              <w:t xml:space="preserve">Pistacia chinensis </w:t>
            </w:r>
          </w:p>
        </w:tc>
        <w:tc>
          <w:tcPr>
            <w:tcW w:w="3124"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17939F84" w14:textId="77777777" w:rsidR="00737FDB" w:rsidRPr="00737FDB" w:rsidRDefault="00737FDB">
            <w:pPr>
              <w:ind w:left="1"/>
              <w:rPr>
                <w:rFonts w:ascii="Arial" w:hAnsi="Arial" w:cs="Arial"/>
                <w:szCs w:val="24"/>
              </w:rPr>
            </w:pPr>
            <w:r w:rsidRPr="00737FDB">
              <w:rPr>
                <w:rFonts w:ascii="Arial" w:hAnsi="Arial" w:cs="Arial"/>
                <w:szCs w:val="24"/>
              </w:rPr>
              <w:t xml:space="preserve">Chinese Pistachio </w:t>
            </w:r>
          </w:p>
        </w:tc>
        <w:tc>
          <w:tcPr>
            <w:tcW w:w="2032"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155B37B0" w14:textId="77777777" w:rsidR="00737FDB" w:rsidRPr="00737FDB" w:rsidRDefault="00737FDB">
            <w:pPr>
              <w:ind w:right="66"/>
              <w:jc w:val="center"/>
              <w:rPr>
                <w:rFonts w:ascii="Arial" w:hAnsi="Arial" w:cs="Arial"/>
                <w:szCs w:val="24"/>
              </w:rPr>
            </w:pPr>
            <w:r w:rsidRPr="00737FDB">
              <w:rPr>
                <w:rFonts w:ascii="Arial" w:hAnsi="Arial" w:cs="Arial"/>
                <w:szCs w:val="24"/>
              </w:rPr>
              <w:t>25</w:t>
            </w:r>
          </w:p>
        </w:tc>
      </w:tr>
      <w:tr w:rsidR="00737FDB" w:rsidRPr="00737FDB" w14:paraId="0D83C315" w14:textId="77777777" w:rsidTr="00737FDB">
        <w:trPr>
          <w:trHeight w:val="463"/>
        </w:trPr>
        <w:tc>
          <w:tcPr>
            <w:tcW w:w="4200" w:type="dxa"/>
            <w:tcBorders>
              <w:top w:val="nil"/>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6CE08D14" w14:textId="77777777" w:rsidR="00737FDB" w:rsidRPr="00737FDB" w:rsidRDefault="00737FDB">
            <w:pPr>
              <w:rPr>
                <w:rFonts w:ascii="Arial" w:hAnsi="Arial" w:cs="Arial"/>
                <w:b/>
                <w:bCs/>
                <w:szCs w:val="24"/>
              </w:rPr>
            </w:pPr>
            <w:r w:rsidRPr="00737FDB">
              <w:rPr>
                <w:rFonts w:ascii="Arial" w:hAnsi="Arial" w:cs="Arial"/>
                <w:b/>
                <w:bCs/>
                <w:i/>
                <w:iCs/>
                <w:szCs w:val="24"/>
              </w:rPr>
              <w:t xml:space="preserve">Ulmus parvifolia </w:t>
            </w:r>
          </w:p>
        </w:tc>
        <w:tc>
          <w:tcPr>
            <w:tcW w:w="3124"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7D91317F" w14:textId="77777777" w:rsidR="00737FDB" w:rsidRPr="00737FDB" w:rsidRDefault="00737FDB">
            <w:pPr>
              <w:ind w:left="1"/>
              <w:rPr>
                <w:rFonts w:ascii="Arial" w:hAnsi="Arial" w:cs="Arial"/>
                <w:szCs w:val="24"/>
              </w:rPr>
            </w:pPr>
            <w:r w:rsidRPr="00737FDB">
              <w:rPr>
                <w:rFonts w:ascii="Arial" w:hAnsi="Arial" w:cs="Arial"/>
                <w:szCs w:val="24"/>
              </w:rPr>
              <w:t xml:space="preserve">Chinese Elm </w:t>
            </w:r>
          </w:p>
        </w:tc>
        <w:tc>
          <w:tcPr>
            <w:tcW w:w="2032"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4624D171" w14:textId="77777777" w:rsidR="00737FDB" w:rsidRPr="00737FDB" w:rsidRDefault="00737FDB">
            <w:pPr>
              <w:ind w:right="61"/>
              <w:jc w:val="center"/>
              <w:rPr>
                <w:rFonts w:ascii="Arial" w:hAnsi="Arial" w:cs="Arial"/>
                <w:szCs w:val="24"/>
              </w:rPr>
            </w:pPr>
            <w:r w:rsidRPr="00737FDB">
              <w:rPr>
                <w:rFonts w:ascii="Arial" w:hAnsi="Arial" w:cs="Arial"/>
                <w:szCs w:val="24"/>
              </w:rPr>
              <w:t>20</w:t>
            </w:r>
          </w:p>
        </w:tc>
      </w:tr>
      <w:tr w:rsidR="00737FDB" w:rsidRPr="00737FDB" w14:paraId="441E9AC8" w14:textId="77777777" w:rsidTr="00737FDB">
        <w:trPr>
          <w:trHeight w:val="463"/>
        </w:trPr>
        <w:tc>
          <w:tcPr>
            <w:tcW w:w="4200" w:type="dxa"/>
            <w:tcBorders>
              <w:top w:val="nil"/>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12DFA6BE" w14:textId="77777777" w:rsidR="00737FDB" w:rsidRPr="00737FDB" w:rsidRDefault="00737FDB">
            <w:pPr>
              <w:rPr>
                <w:rFonts w:ascii="Arial" w:hAnsi="Arial" w:cs="Arial"/>
                <w:b/>
                <w:bCs/>
                <w:i/>
                <w:iCs/>
                <w:szCs w:val="24"/>
              </w:rPr>
            </w:pPr>
            <w:r w:rsidRPr="00737FDB">
              <w:rPr>
                <w:rFonts w:ascii="Arial" w:hAnsi="Arial" w:cs="Arial"/>
                <w:b/>
                <w:bCs/>
                <w:i/>
                <w:iCs/>
                <w:szCs w:val="24"/>
              </w:rPr>
              <w:t>Eucalyptus todtiana</w:t>
            </w:r>
          </w:p>
        </w:tc>
        <w:tc>
          <w:tcPr>
            <w:tcW w:w="3124"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290C7DA6" w14:textId="77777777" w:rsidR="00737FDB" w:rsidRPr="00737FDB" w:rsidRDefault="00737FDB">
            <w:pPr>
              <w:ind w:left="1"/>
              <w:rPr>
                <w:rFonts w:ascii="Arial" w:hAnsi="Arial" w:cs="Arial"/>
                <w:szCs w:val="24"/>
              </w:rPr>
            </w:pPr>
            <w:r w:rsidRPr="00737FDB">
              <w:rPr>
                <w:rFonts w:ascii="Arial" w:hAnsi="Arial" w:cs="Arial"/>
                <w:szCs w:val="24"/>
              </w:rPr>
              <w:t>Coastal Black</w:t>
            </w:r>
          </w:p>
        </w:tc>
        <w:tc>
          <w:tcPr>
            <w:tcW w:w="2032"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5F3D0CBD" w14:textId="77777777" w:rsidR="00737FDB" w:rsidRPr="00737FDB" w:rsidRDefault="00737FDB">
            <w:pPr>
              <w:ind w:right="61"/>
              <w:jc w:val="center"/>
              <w:rPr>
                <w:rFonts w:ascii="Arial" w:hAnsi="Arial" w:cs="Arial"/>
                <w:szCs w:val="24"/>
              </w:rPr>
            </w:pPr>
            <w:r w:rsidRPr="00737FDB">
              <w:rPr>
                <w:rFonts w:ascii="Arial" w:hAnsi="Arial" w:cs="Arial"/>
                <w:szCs w:val="24"/>
              </w:rPr>
              <w:t>2</w:t>
            </w:r>
          </w:p>
        </w:tc>
      </w:tr>
      <w:tr w:rsidR="00737FDB" w:rsidRPr="00737FDB" w14:paraId="277A853C" w14:textId="77777777" w:rsidTr="00737FDB">
        <w:trPr>
          <w:trHeight w:val="562"/>
        </w:trPr>
        <w:tc>
          <w:tcPr>
            <w:tcW w:w="4200" w:type="dxa"/>
            <w:tcBorders>
              <w:top w:val="nil"/>
              <w:left w:val="single" w:sz="8" w:space="0" w:color="000000"/>
              <w:bottom w:val="single" w:sz="8" w:space="0" w:color="000000"/>
              <w:right w:val="single" w:sz="8" w:space="0" w:color="000000"/>
            </w:tcBorders>
            <w:tcMar>
              <w:top w:w="8" w:type="dxa"/>
              <w:left w:w="107" w:type="dxa"/>
              <w:bottom w:w="9" w:type="dxa"/>
              <w:right w:w="40" w:type="dxa"/>
            </w:tcMar>
            <w:hideMark/>
          </w:tcPr>
          <w:p w14:paraId="6524C89D" w14:textId="77777777" w:rsidR="00737FDB" w:rsidRPr="00737FDB" w:rsidRDefault="00737FDB">
            <w:pPr>
              <w:rPr>
                <w:rFonts w:ascii="Arial" w:hAnsi="Arial" w:cs="Arial"/>
                <w:b/>
                <w:bCs/>
                <w:i/>
                <w:iCs/>
                <w:szCs w:val="24"/>
              </w:rPr>
            </w:pPr>
            <w:r w:rsidRPr="00737FDB">
              <w:rPr>
                <w:rFonts w:ascii="Arial" w:hAnsi="Arial" w:cs="Arial"/>
                <w:b/>
                <w:bCs/>
                <w:i/>
                <w:iCs/>
                <w:szCs w:val="24"/>
              </w:rPr>
              <w:t xml:space="preserve">Callistemon ‘Kings Park Special’ </w:t>
            </w:r>
          </w:p>
        </w:tc>
        <w:tc>
          <w:tcPr>
            <w:tcW w:w="3124"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4F3126B2" w14:textId="77777777" w:rsidR="00737FDB" w:rsidRPr="00737FDB" w:rsidRDefault="00737FDB">
            <w:pPr>
              <w:ind w:left="1"/>
              <w:rPr>
                <w:rFonts w:ascii="Arial" w:hAnsi="Arial" w:cs="Arial"/>
                <w:szCs w:val="24"/>
              </w:rPr>
            </w:pPr>
            <w:r w:rsidRPr="00737FDB">
              <w:rPr>
                <w:rFonts w:ascii="Arial" w:hAnsi="Arial" w:cs="Arial"/>
                <w:szCs w:val="24"/>
              </w:rPr>
              <w:t xml:space="preserve">Bottlebrush </w:t>
            </w:r>
          </w:p>
        </w:tc>
        <w:tc>
          <w:tcPr>
            <w:tcW w:w="2032"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2BA65794" w14:textId="77777777" w:rsidR="00737FDB" w:rsidRPr="00737FDB" w:rsidRDefault="00737FDB">
            <w:pPr>
              <w:ind w:right="61"/>
              <w:jc w:val="center"/>
              <w:rPr>
                <w:rFonts w:ascii="Arial" w:hAnsi="Arial" w:cs="Arial"/>
                <w:szCs w:val="24"/>
              </w:rPr>
            </w:pPr>
            <w:r w:rsidRPr="00737FDB">
              <w:rPr>
                <w:rFonts w:ascii="Arial" w:hAnsi="Arial" w:cs="Arial"/>
                <w:szCs w:val="24"/>
              </w:rPr>
              <w:t>3</w:t>
            </w:r>
          </w:p>
        </w:tc>
      </w:tr>
      <w:tr w:rsidR="00737FDB" w:rsidRPr="00737FDB" w14:paraId="3575A398" w14:textId="77777777" w:rsidTr="00737FDB">
        <w:trPr>
          <w:trHeight w:val="451"/>
        </w:trPr>
        <w:tc>
          <w:tcPr>
            <w:tcW w:w="4200" w:type="dxa"/>
            <w:tcBorders>
              <w:top w:val="nil"/>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225618AE" w14:textId="77777777" w:rsidR="00737FDB" w:rsidRPr="00737FDB" w:rsidRDefault="00737FDB">
            <w:pPr>
              <w:rPr>
                <w:rFonts w:ascii="Arial" w:hAnsi="Arial" w:cs="Arial"/>
                <w:b/>
                <w:bCs/>
                <w:szCs w:val="24"/>
              </w:rPr>
            </w:pPr>
            <w:r w:rsidRPr="00737FDB">
              <w:rPr>
                <w:rFonts w:ascii="Arial" w:hAnsi="Arial" w:cs="Arial"/>
                <w:b/>
                <w:bCs/>
                <w:i/>
                <w:iCs/>
                <w:szCs w:val="24"/>
              </w:rPr>
              <w:t xml:space="preserve">Eucalyptus victrix </w:t>
            </w:r>
          </w:p>
        </w:tc>
        <w:tc>
          <w:tcPr>
            <w:tcW w:w="3124"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5BFD826F" w14:textId="77777777" w:rsidR="00737FDB" w:rsidRPr="00737FDB" w:rsidRDefault="00737FDB">
            <w:pPr>
              <w:ind w:left="1"/>
              <w:rPr>
                <w:rFonts w:ascii="Arial" w:hAnsi="Arial" w:cs="Arial"/>
                <w:szCs w:val="24"/>
              </w:rPr>
            </w:pPr>
            <w:r w:rsidRPr="00737FDB">
              <w:rPr>
                <w:rFonts w:ascii="Arial" w:hAnsi="Arial" w:cs="Arial"/>
                <w:szCs w:val="24"/>
              </w:rPr>
              <w:t xml:space="preserve">Western Coolabah </w:t>
            </w:r>
          </w:p>
        </w:tc>
        <w:tc>
          <w:tcPr>
            <w:tcW w:w="2032"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2781B125" w14:textId="77777777" w:rsidR="00737FDB" w:rsidRPr="00737FDB" w:rsidRDefault="00737FDB">
            <w:pPr>
              <w:ind w:right="61"/>
              <w:jc w:val="center"/>
              <w:rPr>
                <w:rFonts w:ascii="Arial" w:hAnsi="Arial" w:cs="Arial"/>
                <w:szCs w:val="24"/>
              </w:rPr>
            </w:pPr>
            <w:r w:rsidRPr="00737FDB">
              <w:rPr>
                <w:rFonts w:ascii="Arial" w:hAnsi="Arial" w:cs="Arial"/>
                <w:szCs w:val="24"/>
              </w:rPr>
              <w:t>5</w:t>
            </w:r>
          </w:p>
        </w:tc>
      </w:tr>
      <w:tr w:rsidR="00737FDB" w:rsidRPr="00737FDB" w14:paraId="3A03CF07" w14:textId="77777777" w:rsidTr="00737FDB">
        <w:trPr>
          <w:trHeight w:val="461"/>
        </w:trPr>
        <w:tc>
          <w:tcPr>
            <w:tcW w:w="4200" w:type="dxa"/>
            <w:tcBorders>
              <w:top w:val="nil"/>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7D11DF2C" w14:textId="77777777" w:rsidR="00737FDB" w:rsidRPr="00737FDB" w:rsidRDefault="00737FDB">
            <w:pPr>
              <w:rPr>
                <w:rFonts w:ascii="Arial" w:hAnsi="Arial" w:cs="Arial"/>
                <w:b/>
                <w:bCs/>
                <w:i/>
                <w:iCs/>
                <w:szCs w:val="24"/>
              </w:rPr>
            </w:pPr>
            <w:r w:rsidRPr="00737FDB">
              <w:rPr>
                <w:rFonts w:ascii="Arial" w:hAnsi="Arial" w:cs="Arial"/>
                <w:b/>
                <w:bCs/>
                <w:i/>
                <w:iCs/>
                <w:szCs w:val="24"/>
              </w:rPr>
              <w:t>Lagerstroma indica</w:t>
            </w:r>
          </w:p>
        </w:tc>
        <w:tc>
          <w:tcPr>
            <w:tcW w:w="3124"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31AB9CD6" w14:textId="77777777" w:rsidR="00737FDB" w:rsidRPr="00737FDB" w:rsidRDefault="00737FDB">
            <w:pPr>
              <w:rPr>
                <w:rFonts w:ascii="Arial" w:hAnsi="Arial" w:cs="Arial"/>
                <w:szCs w:val="24"/>
              </w:rPr>
            </w:pPr>
            <w:r w:rsidRPr="00737FDB">
              <w:rPr>
                <w:rFonts w:ascii="Arial" w:hAnsi="Arial" w:cs="Arial"/>
                <w:szCs w:val="24"/>
              </w:rPr>
              <w:t>Crepe Myrtle</w:t>
            </w:r>
          </w:p>
        </w:tc>
        <w:tc>
          <w:tcPr>
            <w:tcW w:w="2032"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1FAC8F57" w14:textId="77777777" w:rsidR="00737FDB" w:rsidRPr="00737FDB" w:rsidRDefault="00737FDB">
            <w:pPr>
              <w:jc w:val="center"/>
              <w:rPr>
                <w:rFonts w:ascii="Arial" w:hAnsi="Arial" w:cs="Arial"/>
                <w:szCs w:val="24"/>
              </w:rPr>
            </w:pPr>
            <w:r w:rsidRPr="00737FDB">
              <w:rPr>
                <w:rFonts w:ascii="Arial" w:hAnsi="Arial" w:cs="Arial"/>
                <w:szCs w:val="24"/>
              </w:rPr>
              <w:t>9</w:t>
            </w:r>
          </w:p>
        </w:tc>
      </w:tr>
      <w:tr w:rsidR="00737FDB" w:rsidRPr="00737FDB" w14:paraId="2FCAF63D" w14:textId="77777777" w:rsidTr="00737FDB">
        <w:trPr>
          <w:trHeight w:val="562"/>
        </w:trPr>
        <w:tc>
          <w:tcPr>
            <w:tcW w:w="4200" w:type="dxa"/>
            <w:tcBorders>
              <w:top w:val="nil"/>
              <w:left w:val="single" w:sz="8" w:space="0" w:color="000000"/>
              <w:bottom w:val="single" w:sz="8" w:space="0" w:color="000000"/>
              <w:right w:val="single" w:sz="8" w:space="0" w:color="000000"/>
            </w:tcBorders>
            <w:tcMar>
              <w:top w:w="8" w:type="dxa"/>
              <w:left w:w="107" w:type="dxa"/>
              <w:bottom w:w="9" w:type="dxa"/>
              <w:right w:w="40" w:type="dxa"/>
            </w:tcMar>
            <w:vAlign w:val="center"/>
            <w:hideMark/>
          </w:tcPr>
          <w:p w14:paraId="3F2A11E4" w14:textId="77777777" w:rsidR="00737FDB" w:rsidRPr="00737FDB" w:rsidRDefault="00737FDB">
            <w:pPr>
              <w:rPr>
                <w:rFonts w:ascii="Arial" w:hAnsi="Arial" w:cs="Arial"/>
                <w:b/>
                <w:bCs/>
                <w:szCs w:val="24"/>
              </w:rPr>
            </w:pPr>
            <w:r w:rsidRPr="00737FDB">
              <w:rPr>
                <w:rFonts w:ascii="Arial" w:hAnsi="Arial" w:cs="Arial"/>
                <w:b/>
                <w:bCs/>
                <w:i/>
                <w:iCs/>
                <w:szCs w:val="24"/>
              </w:rPr>
              <w:t xml:space="preserve">Pyrus calleryana 'Chanticleer'  </w:t>
            </w:r>
          </w:p>
        </w:tc>
        <w:tc>
          <w:tcPr>
            <w:tcW w:w="3124"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4BFD2335" w14:textId="77777777" w:rsidR="00737FDB" w:rsidRPr="00737FDB" w:rsidRDefault="00737FDB">
            <w:pPr>
              <w:ind w:left="1"/>
              <w:rPr>
                <w:rFonts w:ascii="Arial" w:hAnsi="Arial" w:cs="Arial"/>
                <w:szCs w:val="24"/>
              </w:rPr>
            </w:pPr>
            <w:r w:rsidRPr="00737FDB">
              <w:rPr>
                <w:rFonts w:ascii="Arial" w:hAnsi="Arial" w:cs="Arial"/>
                <w:szCs w:val="24"/>
              </w:rPr>
              <w:t xml:space="preserve">Ornamental Pear </w:t>
            </w:r>
          </w:p>
        </w:tc>
        <w:tc>
          <w:tcPr>
            <w:tcW w:w="2032" w:type="dxa"/>
            <w:tcBorders>
              <w:top w:val="nil"/>
              <w:left w:val="nil"/>
              <w:bottom w:val="single" w:sz="8" w:space="0" w:color="000000"/>
              <w:right w:val="single" w:sz="8" w:space="0" w:color="000000"/>
            </w:tcBorders>
            <w:tcMar>
              <w:top w:w="8" w:type="dxa"/>
              <w:left w:w="107" w:type="dxa"/>
              <w:bottom w:w="9" w:type="dxa"/>
              <w:right w:w="40" w:type="dxa"/>
            </w:tcMar>
            <w:vAlign w:val="center"/>
            <w:hideMark/>
          </w:tcPr>
          <w:p w14:paraId="493C77C1" w14:textId="77777777" w:rsidR="00737FDB" w:rsidRPr="00737FDB" w:rsidRDefault="00737FDB">
            <w:pPr>
              <w:ind w:right="61"/>
              <w:jc w:val="center"/>
              <w:rPr>
                <w:rFonts w:ascii="Arial" w:hAnsi="Arial" w:cs="Arial"/>
                <w:szCs w:val="24"/>
              </w:rPr>
            </w:pPr>
            <w:r w:rsidRPr="00737FDB">
              <w:rPr>
                <w:rFonts w:ascii="Arial" w:hAnsi="Arial" w:cs="Arial"/>
                <w:szCs w:val="24"/>
              </w:rPr>
              <w:t>12</w:t>
            </w:r>
          </w:p>
        </w:tc>
      </w:tr>
    </w:tbl>
    <w:p w14:paraId="21636B75" w14:textId="77777777" w:rsidR="00100C3A" w:rsidRPr="003C1D45" w:rsidRDefault="00100C3A" w:rsidP="006D28E3">
      <w:pPr>
        <w:tabs>
          <w:tab w:val="left" w:pos="-284"/>
        </w:tabs>
        <w:ind w:left="-284" w:right="46"/>
        <w:jc w:val="both"/>
        <w:rPr>
          <w:rFonts w:ascii="Arial" w:hAnsi="Arial" w:cs="Arial"/>
        </w:rPr>
      </w:pPr>
    </w:p>
    <w:p w14:paraId="714B240C" w14:textId="5FDFF635" w:rsidR="003C1D45" w:rsidRDefault="003C1D45" w:rsidP="006D28E3">
      <w:pPr>
        <w:tabs>
          <w:tab w:val="left" w:pos="-284"/>
        </w:tabs>
        <w:ind w:left="-284" w:right="46"/>
        <w:jc w:val="both"/>
        <w:rPr>
          <w:rFonts w:ascii="Arial" w:hAnsi="Arial" w:cs="Arial"/>
        </w:rPr>
      </w:pPr>
    </w:p>
    <w:p w14:paraId="6AB2C822" w14:textId="18465891" w:rsidR="003C1D45" w:rsidRPr="00DE5FE8" w:rsidRDefault="003C1D45" w:rsidP="006D28E3">
      <w:pPr>
        <w:tabs>
          <w:tab w:val="left" w:pos="-284"/>
        </w:tabs>
        <w:ind w:left="-284" w:right="46"/>
        <w:jc w:val="both"/>
        <w:rPr>
          <w:rFonts w:ascii="Arial" w:hAnsi="Arial" w:cs="Arial"/>
          <w:b/>
          <w:bCs/>
          <w:color w:val="244061" w:themeColor="accent1" w:themeShade="80"/>
        </w:rPr>
      </w:pPr>
      <w:r w:rsidRPr="00DE5FE8">
        <w:rPr>
          <w:rFonts w:ascii="Arial" w:hAnsi="Arial" w:cs="Arial"/>
          <w:b/>
          <w:bCs/>
          <w:color w:val="244061" w:themeColor="accent1" w:themeShade="80"/>
        </w:rPr>
        <w:t>Question 3</w:t>
      </w:r>
    </w:p>
    <w:p w14:paraId="67B4B038" w14:textId="6200BC5C" w:rsidR="003C1D45" w:rsidRDefault="003C1D45" w:rsidP="006D28E3">
      <w:pPr>
        <w:tabs>
          <w:tab w:val="left" w:pos="-284"/>
        </w:tabs>
        <w:ind w:left="-284" w:right="46"/>
        <w:jc w:val="both"/>
        <w:rPr>
          <w:rFonts w:ascii="Arial" w:hAnsi="Arial" w:cs="Arial"/>
        </w:rPr>
      </w:pPr>
      <w:r w:rsidRPr="003C1D45">
        <w:rPr>
          <w:rFonts w:ascii="Arial" w:hAnsi="Arial" w:cs="Arial"/>
        </w:rPr>
        <w:t xml:space="preserve">How many default tree species from the preferred tree species list does the </w:t>
      </w:r>
      <w:proofErr w:type="gramStart"/>
      <w:r w:rsidRPr="003C1D45">
        <w:rPr>
          <w:rFonts w:ascii="Arial" w:hAnsi="Arial" w:cs="Arial"/>
        </w:rPr>
        <w:t>City</w:t>
      </w:r>
      <w:proofErr w:type="gramEnd"/>
      <w:r w:rsidRPr="003C1D45">
        <w:rPr>
          <w:rFonts w:ascii="Arial" w:hAnsi="Arial" w:cs="Arial"/>
        </w:rPr>
        <w:t xml:space="preserve"> have on order for the 2023 street tree planting season?</w:t>
      </w:r>
    </w:p>
    <w:p w14:paraId="5146F6D4" w14:textId="2A781056" w:rsidR="00E21D34" w:rsidRDefault="00E21D34" w:rsidP="006D28E3">
      <w:pPr>
        <w:tabs>
          <w:tab w:val="left" w:pos="-284"/>
        </w:tabs>
        <w:ind w:left="-284" w:right="46"/>
        <w:jc w:val="both"/>
        <w:rPr>
          <w:rFonts w:ascii="Arial" w:hAnsi="Arial" w:cs="Arial"/>
        </w:rPr>
      </w:pPr>
    </w:p>
    <w:p w14:paraId="31A04F66" w14:textId="77777777" w:rsidR="00E21D34" w:rsidRPr="00DE5FE8" w:rsidRDefault="00E21D34" w:rsidP="00E21D34">
      <w:pPr>
        <w:tabs>
          <w:tab w:val="left" w:pos="-284"/>
        </w:tabs>
        <w:ind w:left="-284" w:right="46"/>
        <w:jc w:val="both"/>
        <w:rPr>
          <w:rFonts w:ascii="Arial" w:hAnsi="Arial" w:cs="Arial"/>
          <w:b/>
          <w:bCs/>
          <w:color w:val="244061" w:themeColor="accent1" w:themeShade="80"/>
        </w:rPr>
      </w:pPr>
      <w:r w:rsidRPr="00DE5FE8">
        <w:rPr>
          <w:rFonts w:ascii="Arial" w:hAnsi="Arial" w:cs="Arial"/>
          <w:b/>
          <w:bCs/>
          <w:color w:val="244061" w:themeColor="accent1" w:themeShade="80"/>
        </w:rPr>
        <w:t xml:space="preserve">Answer </w:t>
      </w:r>
    </w:p>
    <w:p w14:paraId="3263270A" w14:textId="4E77B457" w:rsidR="00100C3A" w:rsidRDefault="00100C3A" w:rsidP="00100C3A">
      <w:pPr>
        <w:ind w:left="-284"/>
        <w:rPr>
          <w:rFonts w:ascii="Arial" w:hAnsi="Arial" w:cs="Arial"/>
          <w:szCs w:val="24"/>
        </w:rPr>
      </w:pPr>
      <w:r w:rsidRPr="00100C3A">
        <w:rPr>
          <w:rFonts w:ascii="Arial" w:hAnsi="Arial" w:cs="Arial"/>
          <w:szCs w:val="24"/>
        </w:rPr>
        <w:t xml:space="preserve">There are 30 default trees currently on order. The </w:t>
      </w:r>
      <w:proofErr w:type="gramStart"/>
      <w:r w:rsidRPr="00100C3A">
        <w:rPr>
          <w:rFonts w:ascii="Arial" w:hAnsi="Arial" w:cs="Arial"/>
          <w:szCs w:val="24"/>
        </w:rPr>
        <w:t>City</w:t>
      </w:r>
      <w:proofErr w:type="gramEnd"/>
      <w:r w:rsidRPr="00100C3A">
        <w:rPr>
          <w:rFonts w:ascii="Arial" w:hAnsi="Arial" w:cs="Arial"/>
          <w:szCs w:val="24"/>
        </w:rPr>
        <w:t xml:space="preserve"> expects to order additional during the planting season.</w:t>
      </w:r>
    </w:p>
    <w:p w14:paraId="614E5754" w14:textId="77777777" w:rsidR="00100C3A" w:rsidRPr="00100C3A" w:rsidRDefault="00100C3A" w:rsidP="00100C3A">
      <w:pPr>
        <w:ind w:left="-284"/>
        <w:rPr>
          <w:rFonts w:ascii="Arial" w:hAnsi="Arial" w:cs="Arial"/>
          <w:szCs w:val="24"/>
          <w:lang w:eastAsia="en-AU"/>
        </w:rPr>
      </w:pPr>
    </w:p>
    <w:tbl>
      <w:tblPr>
        <w:tblW w:w="9356" w:type="dxa"/>
        <w:tblInd w:w="-294" w:type="dxa"/>
        <w:tblCellMar>
          <w:left w:w="0" w:type="dxa"/>
          <w:right w:w="0" w:type="dxa"/>
        </w:tblCellMar>
        <w:tblLook w:val="04A0" w:firstRow="1" w:lastRow="0" w:firstColumn="1" w:lastColumn="0" w:noHBand="0" w:noVBand="1"/>
      </w:tblPr>
      <w:tblGrid>
        <w:gridCol w:w="4134"/>
        <w:gridCol w:w="3238"/>
        <w:gridCol w:w="1984"/>
      </w:tblGrid>
      <w:tr w:rsidR="00100C3A" w:rsidRPr="00100C3A" w14:paraId="39C5102D" w14:textId="77777777" w:rsidTr="00A575F3">
        <w:trPr>
          <w:trHeight w:val="341"/>
        </w:trPr>
        <w:tc>
          <w:tcPr>
            <w:tcW w:w="4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DD6F1F" w14:textId="77777777" w:rsidR="00100C3A" w:rsidRPr="00100C3A" w:rsidRDefault="00100C3A" w:rsidP="00846FCE">
            <w:pPr>
              <w:rPr>
                <w:rFonts w:ascii="Arial" w:hAnsi="Arial" w:cs="Arial"/>
                <w:b/>
                <w:bCs/>
                <w:i/>
                <w:iCs/>
                <w:szCs w:val="24"/>
              </w:rPr>
            </w:pPr>
            <w:r w:rsidRPr="00100C3A">
              <w:rPr>
                <w:rFonts w:ascii="Arial" w:hAnsi="Arial" w:cs="Arial"/>
                <w:b/>
                <w:bCs/>
                <w:i/>
                <w:iCs/>
                <w:szCs w:val="24"/>
              </w:rPr>
              <w:t>Corymbia calophylla</w:t>
            </w:r>
          </w:p>
        </w:tc>
        <w:tc>
          <w:tcPr>
            <w:tcW w:w="32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FCAC7C" w14:textId="77777777" w:rsidR="00100C3A" w:rsidRPr="00100C3A" w:rsidRDefault="00100C3A" w:rsidP="00846FCE">
            <w:pPr>
              <w:ind w:left="14"/>
              <w:rPr>
                <w:rFonts w:ascii="Arial" w:hAnsi="Arial" w:cs="Arial"/>
                <w:szCs w:val="24"/>
              </w:rPr>
            </w:pPr>
            <w:r w:rsidRPr="00100C3A">
              <w:rPr>
                <w:rFonts w:ascii="Arial" w:hAnsi="Arial" w:cs="Arial"/>
                <w:szCs w:val="24"/>
              </w:rPr>
              <w:t>Marri</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72020B" w14:textId="77777777" w:rsidR="00100C3A" w:rsidRPr="00100C3A" w:rsidRDefault="00100C3A" w:rsidP="00846FCE">
            <w:pPr>
              <w:ind w:left="-284"/>
              <w:jc w:val="center"/>
              <w:rPr>
                <w:rFonts w:ascii="Arial" w:hAnsi="Arial" w:cs="Arial"/>
                <w:szCs w:val="24"/>
              </w:rPr>
            </w:pPr>
            <w:r w:rsidRPr="00100C3A">
              <w:rPr>
                <w:rFonts w:ascii="Arial" w:hAnsi="Arial" w:cs="Arial"/>
                <w:szCs w:val="24"/>
              </w:rPr>
              <w:t>10</w:t>
            </w:r>
          </w:p>
        </w:tc>
      </w:tr>
      <w:tr w:rsidR="00100C3A" w:rsidRPr="00100C3A" w14:paraId="7509DF3F" w14:textId="77777777" w:rsidTr="00A575F3">
        <w:trPr>
          <w:trHeight w:val="402"/>
        </w:trPr>
        <w:tc>
          <w:tcPr>
            <w:tcW w:w="4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A6051" w14:textId="77777777" w:rsidR="00100C3A" w:rsidRPr="00100C3A" w:rsidRDefault="00100C3A" w:rsidP="00846FCE">
            <w:pPr>
              <w:rPr>
                <w:rFonts w:ascii="Arial" w:hAnsi="Arial" w:cs="Arial"/>
                <w:b/>
                <w:bCs/>
                <w:i/>
                <w:iCs/>
                <w:szCs w:val="24"/>
              </w:rPr>
            </w:pPr>
            <w:r w:rsidRPr="00100C3A">
              <w:rPr>
                <w:rFonts w:ascii="Arial" w:hAnsi="Arial" w:cs="Arial"/>
                <w:b/>
                <w:bCs/>
                <w:i/>
                <w:iCs/>
                <w:szCs w:val="24"/>
              </w:rPr>
              <w:t>Eucalyptus gomphocephala</w:t>
            </w:r>
          </w:p>
        </w:tc>
        <w:tc>
          <w:tcPr>
            <w:tcW w:w="3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DF8B1" w14:textId="77777777" w:rsidR="00100C3A" w:rsidRPr="00100C3A" w:rsidRDefault="00100C3A" w:rsidP="00846FCE">
            <w:pPr>
              <w:ind w:left="14"/>
              <w:rPr>
                <w:rFonts w:ascii="Arial" w:hAnsi="Arial" w:cs="Arial"/>
                <w:szCs w:val="24"/>
              </w:rPr>
            </w:pPr>
            <w:r w:rsidRPr="00100C3A">
              <w:rPr>
                <w:rFonts w:ascii="Arial" w:hAnsi="Arial" w:cs="Arial"/>
                <w:szCs w:val="24"/>
              </w:rPr>
              <w:t>Tuart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A5C0B" w14:textId="77777777" w:rsidR="00100C3A" w:rsidRPr="00100C3A" w:rsidRDefault="00100C3A" w:rsidP="00846FCE">
            <w:pPr>
              <w:ind w:left="-284"/>
              <w:jc w:val="center"/>
              <w:rPr>
                <w:rFonts w:ascii="Arial" w:hAnsi="Arial" w:cs="Arial"/>
                <w:szCs w:val="24"/>
              </w:rPr>
            </w:pPr>
            <w:r w:rsidRPr="00100C3A">
              <w:rPr>
                <w:rFonts w:ascii="Arial" w:hAnsi="Arial" w:cs="Arial"/>
                <w:szCs w:val="24"/>
              </w:rPr>
              <w:t>10</w:t>
            </w:r>
          </w:p>
        </w:tc>
      </w:tr>
      <w:tr w:rsidR="00100C3A" w:rsidRPr="00100C3A" w14:paraId="24107033" w14:textId="77777777" w:rsidTr="00A575F3">
        <w:trPr>
          <w:trHeight w:val="408"/>
        </w:trPr>
        <w:tc>
          <w:tcPr>
            <w:tcW w:w="4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C65825" w14:textId="77777777" w:rsidR="00100C3A" w:rsidRPr="00100C3A" w:rsidRDefault="00100C3A" w:rsidP="00846FCE">
            <w:pPr>
              <w:rPr>
                <w:rFonts w:ascii="Arial" w:hAnsi="Arial" w:cs="Arial"/>
                <w:b/>
                <w:bCs/>
                <w:i/>
                <w:iCs/>
                <w:szCs w:val="24"/>
              </w:rPr>
            </w:pPr>
            <w:r w:rsidRPr="00100C3A">
              <w:rPr>
                <w:rFonts w:ascii="Arial" w:hAnsi="Arial" w:cs="Arial"/>
                <w:b/>
                <w:bCs/>
                <w:i/>
                <w:iCs/>
                <w:szCs w:val="24"/>
              </w:rPr>
              <w:t>Melaleuca preissiana</w:t>
            </w:r>
          </w:p>
        </w:tc>
        <w:tc>
          <w:tcPr>
            <w:tcW w:w="3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0386A" w14:textId="77777777" w:rsidR="00100C3A" w:rsidRPr="00100C3A" w:rsidRDefault="00100C3A" w:rsidP="00846FCE">
            <w:pPr>
              <w:ind w:left="14"/>
              <w:rPr>
                <w:rFonts w:ascii="Arial" w:hAnsi="Arial" w:cs="Arial"/>
                <w:szCs w:val="24"/>
              </w:rPr>
            </w:pPr>
            <w:r w:rsidRPr="00100C3A">
              <w:rPr>
                <w:rFonts w:ascii="Arial" w:hAnsi="Arial" w:cs="Arial"/>
                <w:szCs w:val="24"/>
              </w:rPr>
              <w:t>Modong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12475" w14:textId="77777777" w:rsidR="00100C3A" w:rsidRPr="00100C3A" w:rsidRDefault="00100C3A" w:rsidP="00846FCE">
            <w:pPr>
              <w:ind w:left="-284"/>
              <w:jc w:val="center"/>
              <w:rPr>
                <w:rFonts w:ascii="Arial" w:hAnsi="Arial" w:cs="Arial"/>
                <w:szCs w:val="24"/>
              </w:rPr>
            </w:pPr>
            <w:r w:rsidRPr="00100C3A">
              <w:rPr>
                <w:rFonts w:ascii="Arial" w:hAnsi="Arial" w:cs="Arial"/>
                <w:szCs w:val="24"/>
              </w:rPr>
              <w:t>10</w:t>
            </w:r>
          </w:p>
        </w:tc>
      </w:tr>
    </w:tbl>
    <w:p w14:paraId="19D93574" w14:textId="6765B70A" w:rsidR="003C1D45" w:rsidRDefault="003C1D45" w:rsidP="006D28E3">
      <w:pPr>
        <w:tabs>
          <w:tab w:val="left" w:pos="-284"/>
        </w:tabs>
        <w:ind w:left="-284" w:right="46"/>
        <w:jc w:val="both"/>
        <w:rPr>
          <w:rFonts w:ascii="Arial" w:hAnsi="Arial" w:cs="Arial"/>
        </w:rPr>
      </w:pPr>
    </w:p>
    <w:p w14:paraId="3CE46634" w14:textId="5DC07F40" w:rsidR="003C1D45" w:rsidRPr="00DE5FE8" w:rsidRDefault="003C1D45" w:rsidP="006D28E3">
      <w:pPr>
        <w:tabs>
          <w:tab w:val="left" w:pos="-284"/>
        </w:tabs>
        <w:ind w:left="-284" w:right="46"/>
        <w:jc w:val="both"/>
        <w:rPr>
          <w:rFonts w:ascii="Arial" w:hAnsi="Arial" w:cs="Arial"/>
          <w:b/>
          <w:bCs/>
          <w:color w:val="244061" w:themeColor="accent1" w:themeShade="80"/>
        </w:rPr>
      </w:pPr>
      <w:r w:rsidRPr="00DE5FE8">
        <w:rPr>
          <w:rFonts w:ascii="Arial" w:hAnsi="Arial" w:cs="Arial"/>
          <w:b/>
          <w:bCs/>
          <w:color w:val="244061" w:themeColor="accent1" w:themeShade="80"/>
        </w:rPr>
        <w:t>Question 4</w:t>
      </w:r>
    </w:p>
    <w:p w14:paraId="2131A22C" w14:textId="1BC04DB4" w:rsidR="003C1D45" w:rsidRDefault="003C1D45" w:rsidP="006D28E3">
      <w:pPr>
        <w:tabs>
          <w:tab w:val="left" w:pos="-284"/>
        </w:tabs>
        <w:ind w:left="-284" w:right="46"/>
        <w:jc w:val="both"/>
        <w:rPr>
          <w:rFonts w:ascii="Arial" w:hAnsi="Arial" w:cs="Arial"/>
        </w:rPr>
      </w:pPr>
      <w:r w:rsidRPr="003C1D45">
        <w:rPr>
          <w:rFonts w:ascii="Arial" w:hAnsi="Arial" w:cs="Arial"/>
        </w:rPr>
        <w:t xml:space="preserve">How is the </w:t>
      </w:r>
      <w:proofErr w:type="gramStart"/>
      <w:r w:rsidRPr="003C1D45">
        <w:rPr>
          <w:rFonts w:ascii="Arial" w:hAnsi="Arial" w:cs="Arial"/>
        </w:rPr>
        <w:t>City</w:t>
      </w:r>
      <w:proofErr w:type="gramEnd"/>
      <w:r w:rsidRPr="003C1D45">
        <w:rPr>
          <w:rFonts w:ascii="Arial" w:hAnsi="Arial" w:cs="Arial"/>
        </w:rPr>
        <w:t xml:space="preserve"> deciding which particular streets to target in the 2023 planting season?</w:t>
      </w:r>
    </w:p>
    <w:p w14:paraId="3B71AD49" w14:textId="13119A85" w:rsidR="00E21D34" w:rsidRDefault="00E21D34" w:rsidP="006D28E3">
      <w:pPr>
        <w:tabs>
          <w:tab w:val="left" w:pos="-284"/>
        </w:tabs>
        <w:ind w:left="-284" w:right="46"/>
        <w:jc w:val="both"/>
        <w:rPr>
          <w:rFonts w:ascii="Arial" w:hAnsi="Arial" w:cs="Arial"/>
        </w:rPr>
      </w:pPr>
    </w:p>
    <w:p w14:paraId="2D77ED03" w14:textId="77777777" w:rsidR="00E21D34" w:rsidRPr="00DE5FE8" w:rsidRDefault="00E21D34" w:rsidP="00E21D34">
      <w:pPr>
        <w:tabs>
          <w:tab w:val="left" w:pos="-284"/>
        </w:tabs>
        <w:ind w:left="-284" w:right="46"/>
        <w:jc w:val="both"/>
        <w:rPr>
          <w:rFonts w:ascii="Arial" w:hAnsi="Arial" w:cs="Arial"/>
          <w:b/>
          <w:bCs/>
          <w:color w:val="244061" w:themeColor="accent1" w:themeShade="80"/>
        </w:rPr>
      </w:pPr>
      <w:r w:rsidRPr="00DE5FE8">
        <w:rPr>
          <w:rFonts w:ascii="Arial" w:hAnsi="Arial" w:cs="Arial"/>
          <w:b/>
          <w:bCs/>
          <w:color w:val="244061" w:themeColor="accent1" w:themeShade="80"/>
        </w:rPr>
        <w:t xml:space="preserve">Answer </w:t>
      </w:r>
    </w:p>
    <w:p w14:paraId="2561A15B" w14:textId="106B23B5" w:rsidR="00E21D34" w:rsidRPr="003C1D45" w:rsidRDefault="00E21D34" w:rsidP="006D28E3">
      <w:pPr>
        <w:tabs>
          <w:tab w:val="left" w:pos="-284"/>
        </w:tabs>
        <w:ind w:left="-284" w:right="46"/>
        <w:jc w:val="both"/>
        <w:rPr>
          <w:rFonts w:ascii="Arial" w:hAnsi="Arial" w:cs="Arial"/>
        </w:rPr>
      </w:pPr>
      <w:r w:rsidRPr="00E21D34">
        <w:rPr>
          <w:rFonts w:ascii="Arial" w:hAnsi="Arial" w:cs="Arial"/>
        </w:rPr>
        <w:t>The list of planting sites for each financial year is then collated from: resident requests; replacements for removed trees; locations in conjunction with upcoming roadworks; and priority infill areas.</w:t>
      </w:r>
    </w:p>
    <w:p w14:paraId="6D12F218" w14:textId="77777777" w:rsidR="00B143BE" w:rsidRPr="003C1D45" w:rsidRDefault="00B143BE" w:rsidP="006D28E3">
      <w:pPr>
        <w:tabs>
          <w:tab w:val="left" w:pos="-284"/>
        </w:tabs>
        <w:ind w:left="-284" w:right="46"/>
        <w:jc w:val="both"/>
        <w:rPr>
          <w:rFonts w:ascii="Arial" w:hAnsi="Arial" w:cs="Arial"/>
        </w:rPr>
      </w:pPr>
    </w:p>
    <w:p w14:paraId="648986DC" w14:textId="3CDEAC84" w:rsidR="003C1D45" w:rsidRPr="003C1D45" w:rsidRDefault="003C1D45" w:rsidP="006D28E3">
      <w:pPr>
        <w:tabs>
          <w:tab w:val="left" w:pos="-284"/>
        </w:tabs>
        <w:ind w:left="-284" w:right="46"/>
        <w:jc w:val="both"/>
        <w:rPr>
          <w:rFonts w:ascii="Arial" w:hAnsi="Arial" w:cs="Arial"/>
        </w:rPr>
      </w:pPr>
      <w:r w:rsidRPr="00DE5FE8">
        <w:rPr>
          <w:rFonts w:ascii="Arial" w:hAnsi="Arial" w:cs="Arial"/>
          <w:b/>
          <w:bCs/>
          <w:color w:val="244061" w:themeColor="accent1" w:themeShade="80"/>
        </w:rPr>
        <w:t>Question 5</w:t>
      </w:r>
    </w:p>
    <w:p w14:paraId="0B079472" w14:textId="39859EDC" w:rsidR="003C1D45" w:rsidRDefault="003C1D45" w:rsidP="006D28E3">
      <w:pPr>
        <w:tabs>
          <w:tab w:val="left" w:pos="-284"/>
        </w:tabs>
        <w:ind w:left="-284" w:right="46"/>
        <w:jc w:val="both"/>
        <w:rPr>
          <w:rFonts w:ascii="Arial" w:hAnsi="Arial" w:cs="Arial"/>
        </w:rPr>
      </w:pPr>
      <w:r w:rsidRPr="003C1D45">
        <w:rPr>
          <w:rFonts w:ascii="Arial" w:hAnsi="Arial" w:cs="Arial"/>
        </w:rPr>
        <w:t xml:space="preserve">How many tree-watering trucks does the </w:t>
      </w:r>
      <w:proofErr w:type="gramStart"/>
      <w:r w:rsidRPr="003C1D45">
        <w:rPr>
          <w:rFonts w:ascii="Arial" w:hAnsi="Arial" w:cs="Arial"/>
        </w:rPr>
        <w:t>City</w:t>
      </w:r>
      <w:proofErr w:type="gramEnd"/>
      <w:r w:rsidRPr="003C1D45">
        <w:rPr>
          <w:rFonts w:ascii="Arial" w:hAnsi="Arial" w:cs="Arial"/>
        </w:rPr>
        <w:t xml:space="preserve"> have?</w:t>
      </w:r>
    </w:p>
    <w:p w14:paraId="562C3224" w14:textId="2AE213F7" w:rsidR="00A648B3" w:rsidRDefault="00A648B3" w:rsidP="006D28E3">
      <w:pPr>
        <w:tabs>
          <w:tab w:val="left" w:pos="-284"/>
        </w:tabs>
        <w:ind w:left="-284" w:right="46"/>
        <w:jc w:val="both"/>
        <w:rPr>
          <w:rFonts w:ascii="Arial" w:hAnsi="Arial" w:cs="Arial"/>
        </w:rPr>
      </w:pPr>
    </w:p>
    <w:p w14:paraId="32F82B5A" w14:textId="77777777" w:rsidR="00A648B3" w:rsidRPr="00DE5FE8" w:rsidRDefault="00A648B3" w:rsidP="00A648B3">
      <w:pPr>
        <w:tabs>
          <w:tab w:val="left" w:pos="-284"/>
        </w:tabs>
        <w:ind w:left="-284" w:right="46"/>
        <w:jc w:val="both"/>
        <w:rPr>
          <w:rFonts w:ascii="Arial" w:hAnsi="Arial" w:cs="Arial"/>
          <w:b/>
          <w:bCs/>
          <w:color w:val="244061" w:themeColor="accent1" w:themeShade="80"/>
        </w:rPr>
      </w:pPr>
      <w:r w:rsidRPr="00DE5FE8">
        <w:rPr>
          <w:rFonts w:ascii="Arial" w:hAnsi="Arial" w:cs="Arial"/>
          <w:b/>
          <w:bCs/>
          <w:color w:val="244061" w:themeColor="accent1" w:themeShade="80"/>
        </w:rPr>
        <w:t xml:space="preserve">Answer </w:t>
      </w:r>
    </w:p>
    <w:p w14:paraId="3E93462E" w14:textId="7AA619A4" w:rsidR="00A648B3" w:rsidRPr="003C1D45" w:rsidRDefault="00E21D34" w:rsidP="006D28E3">
      <w:pPr>
        <w:tabs>
          <w:tab w:val="left" w:pos="-284"/>
        </w:tabs>
        <w:ind w:left="-284" w:right="46"/>
        <w:jc w:val="both"/>
        <w:rPr>
          <w:rFonts w:ascii="Arial" w:hAnsi="Arial" w:cs="Arial"/>
        </w:rPr>
      </w:pPr>
      <w:r w:rsidRPr="00E21D34">
        <w:rPr>
          <w:rFonts w:ascii="Arial" w:hAnsi="Arial" w:cs="Arial"/>
        </w:rPr>
        <w:t>The Parks Department has one tree-watering truck.</w:t>
      </w:r>
    </w:p>
    <w:p w14:paraId="3CD689D1" w14:textId="144626E3" w:rsidR="003C1D45" w:rsidRDefault="003C1D45" w:rsidP="006D28E3">
      <w:pPr>
        <w:tabs>
          <w:tab w:val="left" w:pos="-284"/>
        </w:tabs>
        <w:ind w:left="-284" w:right="46"/>
        <w:jc w:val="both"/>
        <w:rPr>
          <w:rFonts w:ascii="Arial" w:hAnsi="Arial" w:cs="Arial"/>
        </w:rPr>
      </w:pPr>
    </w:p>
    <w:p w14:paraId="0D71FDCE" w14:textId="458D1DDE" w:rsidR="003C1D45" w:rsidRPr="00DE5FE8" w:rsidRDefault="003C1D45" w:rsidP="006D28E3">
      <w:pPr>
        <w:tabs>
          <w:tab w:val="left" w:pos="-284"/>
        </w:tabs>
        <w:ind w:left="-284" w:right="46"/>
        <w:jc w:val="both"/>
        <w:rPr>
          <w:rFonts w:ascii="Arial" w:hAnsi="Arial" w:cs="Arial"/>
          <w:b/>
          <w:bCs/>
          <w:color w:val="244061" w:themeColor="accent1" w:themeShade="80"/>
        </w:rPr>
      </w:pPr>
      <w:r w:rsidRPr="00DE5FE8">
        <w:rPr>
          <w:rFonts w:ascii="Arial" w:hAnsi="Arial" w:cs="Arial"/>
          <w:b/>
          <w:bCs/>
          <w:color w:val="244061" w:themeColor="accent1" w:themeShade="80"/>
        </w:rPr>
        <w:t>Question 6</w:t>
      </w:r>
    </w:p>
    <w:p w14:paraId="773BA6A7" w14:textId="40FA21AD" w:rsidR="00452F7E" w:rsidRDefault="003C1D45" w:rsidP="006D28E3">
      <w:pPr>
        <w:tabs>
          <w:tab w:val="left" w:pos="-284"/>
        </w:tabs>
        <w:ind w:left="-284" w:right="46"/>
        <w:jc w:val="both"/>
        <w:rPr>
          <w:rFonts w:ascii="Arial" w:hAnsi="Arial" w:cs="Arial"/>
        </w:rPr>
      </w:pPr>
      <w:r w:rsidRPr="003C1D45">
        <w:rPr>
          <w:rFonts w:ascii="Arial" w:hAnsi="Arial" w:cs="Arial"/>
        </w:rPr>
        <w:t xml:space="preserve">How often will these </w:t>
      </w:r>
      <w:proofErr w:type="gramStart"/>
      <w:r w:rsidRPr="003C1D45">
        <w:rPr>
          <w:rFonts w:ascii="Arial" w:hAnsi="Arial" w:cs="Arial"/>
        </w:rPr>
        <w:t>deployed</w:t>
      </w:r>
      <w:proofErr w:type="gramEnd"/>
      <w:r w:rsidRPr="003C1D45">
        <w:rPr>
          <w:rFonts w:ascii="Arial" w:hAnsi="Arial" w:cs="Arial"/>
        </w:rPr>
        <w:t xml:space="preserve"> over the coming summer to water street trees planted in 2022?</w:t>
      </w:r>
    </w:p>
    <w:p w14:paraId="56EAAE7B" w14:textId="7AC67FB6" w:rsidR="00DE5FE8" w:rsidRDefault="00DE5FE8" w:rsidP="006D28E3">
      <w:pPr>
        <w:tabs>
          <w:tab w:val="left" w:pos="-284"/>
        </w:tabs>
        <w:ind w:left="-284" w:right="46"/>
        <w:jc w:val="both"/>
        <w:rPr>
          <w:rFonts w:ascii="Arial" w:hAnsi="Arial" w:cs="Arial"/>
        </w:rPr>
      </w:pPr>
    </w:p>
    <w:p w14:paraId="6A8F09F7" w14:textId="51A0DD0A" w:rsidR="00DE5FE8" w:rsidRPr="00DE5FE8" w:rsidRDefault="00DE5FE8" w:rsidP="006D28E3">
      <w:pPr>
        <w:tabs>
          <w:tab w:val="left" w:pos="-284"/>
        </w:tabs>
        <w:ind w:left="-284" w:right="46"/>
        <w:jc w:val="both"/>
        <w:rPr>
          <w:rFonts w:ascii="Arial" w:hAnsi="Arial" w:cs="Arial"/>
          <w:b/>
          <w:bCs/>
          <w:color w:val="244061" w:themeColor="accent1" w:themeShade="80"/>
        </w:rPr>
      </w:pPr>
      <w:r w:rsidRPr="00DE5FE8">
        <w:rPr>
          <w:rFonts w:ascii="Arial" w:hAnsi="Arial" w:cs="Arial"/>
          <w:b/>
          <w:bCs/>
          <w:color w:val="244061" w:themeColor="accent1" w:themeShade="80"/>
        </w:rPr>
        <w:t xml:space="preserve">Answer </w:t>
      </w:r>
    </w:p>
    <w:p w14:paraId="6329100E" w14:textId="31FA050F" w:rsidR="00B143BE" w:rsidRDefault="00A648B3" w:rsidP="006D28E3">
      <w:pPr>
        <w:ind w:left="-284" w:right="46"/>
        <w:jc w:val="both"/>
        <w:rPr>
          <w:rFonts w:ascii="Arial" w:hAnsi="Arial" w:cs="Arial"/>
          <w:szCs w:val="28"/>
        </w:rPr>
      </w:pPr>
      <w:r w:rsidRPr="00A648B3">
        <w:rPr>
          <w:rFonts w:ascii="Arial" w:hAnsi="Arial" w:cs="Arial"/>
          <w:szCs w:val="24"/>
        </w:rPr>
        <w:t>The truck is currently in active service throughout the week. This continues during the hotter months – the focus is on juvenile trees planted in 2022, that are generally watered twice a week through to April/May depending on weather conditions.</w:t>
      </w:r>
    </w:p>
    <w:p w14:paraId="4535BD26" w14:textId="77777777" w:rsidR="00B143BE" w:rsidRDefault="00B143BE" w:rsidP="006D28E3">
      <w:pPr>
        <w:ind w:left="-284" w:right="46"/>
        <w:jc w:val="both"/>
        <w:rPr>
          <w:rFonts w:ascii="Arial" w:hAnsi="Arial" w:cs="Arial"/>
          <w:szCs w:val="24"/>
        </w:rPr>
      </w:pPr>
    </w:p>
    <w:p w14:paraId="77AA1978" w14:textId="20269603" w:rsidR="00671BE5" w:rsidRDefault="00671BE5" w:rsidP="006D28E3">
      <w:pPr>
        <w:keepNext/>
        <w:tabs>
          <w:tab w:val="right" w:pos="8335"/>
          <w:tab w:val="right" w:pos="8505"/>
        </w:tabs>
        <w:ind w:left="-284" w:right="46" w:hanging="850"/>
        <w:jc w:val="both"/>
        <w:outlineLvl w:val="1"/>
        <w:rPr>
          <w:rFonts w:ascii="Arial" w:hAnsi="Arial" w:cs="Arial"/>
          <w:b/>
          <w:color w:val="244061" w:themeColor="accent1" w:themeShade="80"/>
          <w:sz w:val="28"/>
          <w:szCs w:val="28"/>
        </w:rPr>
      </w:pPr>
      <w:bookmarkStart w:id="5" w:name="_Toc121817391"/>
      <w:r>
        <w:rPr>
          <w:rFonts w:ascii="Arial" w:hAnsi="Arial" w:cs="Arial"/>
          <w:b/>
          <w:color w:val="244061" w:themeColor="accent1" w:themeShade="80"/>
          <w:sz w:val="28"/>
          <w:szCs w:val="28"/>
        </w:rPr>
        <w:t>3.</w:t>
      </w:r>
      <w:r w:rsidR="006912AD">
        <w:rPr>
          <w:rFonts w:ascii="Arial" w:hAnsi="Arial" w:cs="Arial"/>
          <w:b/>
          <w:color w:val="244061" w:themeColor="accent1" w:themeShade="80"/>
          <w:sz w:val="28"/>
          <w:szCs w:val="28"/>
        </w:rPr>
        <w:t>2</w:t>
      </w:r>
      <w:r w:rsidR="006912AD">
        <w:rPr>
          <w:rFonts w:ascii="Arial" w:hAnsi="Arial" w:cs="Arial"/>
          <w:b/>
          <w:color w:val="244061" w:themeColor="accent1" w:themeShade="80"/>
          <w:sz w:val="28"/>
          <w:szCs w:val="28"/>
        </w:rPr>
        <w:tab/>
      </w:r>
      <w:r>
        <w:rPr>
          <w:rFonts w:ascii="Arial" w:hAnsi="Arial" w:cs="Arial"/>
          <w:b/>
          <w:color w:val="244061" w:themeColor="accent1" w:themeShade="80"/>
          <w:sz w:val="28"/>
          <w:szCs w:val="28"/>
        </w:rPr>
        <w:t xml:space="preserve">Mr </w:t>
      </w:r>
      <w:r w:rsidR="006912AD">
        <w:rPr>
          <w:rFonts w:ascii="Arial" w:hAnsi="Arial" w:cs="Arial"/>
          <w:b/>
          <w:color w:val="244061" w:themeColor="accent1" w:themeShade="80"/>
          <w:sz w:val="28"/>
          <w:szCs w:val="28"/>
        </w:rPr>
        <w:t>Paul Sharman</w:t>
      </w:r>
      <w:bookmarkEnd w:id="5"/>
    </w:p>
    <w:p w14:paraId="652D70E3" w14:textId="77777777" w:rsidR="006912AD" w:rsidRDefault="006912AD" w:rsidP="006D28E3">
      <w:pPr>
        <w:ind w:left="-284" w:right="46"/>
        <w:jc w:val="both"/>
        <w:rPr>
          <w:rFonts w:ascii="Arial" w:hAnsi="Arial" w:cs="Arial"/>
          <w:b/>
          <w:color w:val="244061" w:themeColor="accent1" w:themeShade="80"/>
          <w:sz w:val="28"/>
          <w:szCs w:val="28"/>
        </w:rPr>
      </w:pPr>
    </w:p>
    <w:p w14:paraId="158A59F7" w14:textId="4CAFB58D" w:rsidR="00671BE5" w:rsidRPr="006912AD" w:rsidRDefault="006912AD" w:rsidP="006D28E3">
      <w:pPr>
        <w:ind w:left="-284" w:right="46"/>
        <w:jc w:val="both"/>
        <w:rPr>
          <w:rFonts w:ascii="Arial" w:hAnsi="Arial" w:cs="Arial"/>
          <w:b/>
          <w:bCs/>
          <w:color w:val="244061" w:themeColor="accent1" w:themeShade="80"/>
          <w:szCs w:val="24"/>
        </w:rPr>
      </w:pPr>
      <w:r w:rsidRPr="006912AD">
        <w:rPr>
          <w:rFonts w:ascii="Arial" w:hAnsi="Arial" w:cs="Arial"/>
          <w:b/>
          <w:bCs/>
          <w:color w:val="244061" w:themeColor="accent1" w:themeShade="80"/>
          <w:szCs w:val="24"/>
        </w:rPr>
        <w:t>Question</w:t>
      </w:r>
    </w:p>
    <w:p w14:paraId="507E7636" w14:textId="53539535" w:rsidR="006912AD" w:rsidRDefault="006912AD" w:rsidP="006D28E3">
      <w:pPr>
        <w:pStyle w:val="xmsoplaintext"/>
        <w:ind w:left="-284" w:right="46"/>
        <w:jc w:val="both"/>
      </w:pPr>
      <w:r>
        <w:t xml:space="preserve">We take exception to Item 3 of the recommendations in respect to underground powering the remainder of the </w:t>
      </w:r>
      <w:proofErr w:type="gramStart"/>
      <w:r>
        <w:t>City</w:t>
      </w:r>
      <w:proofErr w:type="gramEnd"/>
      <w:r>
        <w:t xml:space="preserve"> with the reasoning,</w:t>
      </w:r>
      <w:r w:rsidR="00CB4B19">
        <w:t xml:space="preserve"> </w:t>
      </w:r>
      <w:r>
        <w:t>quote: "to validate the support level from the wider community to go ahead with the project" unquote</w:t>
      </w:r>
    </w:p>
    <w:p w14:paraId="1E89E1E4" w14:textId="77777777" w:rsidR="006912AD" w:rsidRDefault="006912AD" w:rsidP="006D28E3">
      <w:pPr>
        <w:pStyle w:val="xmsoplaintext"/>
        <w:ind w:left="-284" w:right="46"/>
        <w:jc w:val="both"/>
      </w:pPr>
      <w:r>
        <w:t> </w:t>
      </w:r>
    </w:p>
    <w:p w14:paraId="172691D8" w14:textId="0BD4C97A" w:rsidR="006912AD" w:rsidRDefault="006912AD" w:rsidP="006D28E3">
      <w:pPr>
        <w:pStyle w:val="xmsoplaintext"/>
        <w:ind w:left="-284" w:right="46"/>
        <w:jc w:val="both"/>
      </w:pPr>
      <w:r>
        <w:t>Was the entire City community consulted for their support level prior to the provision of underground power to the City south of Stirling Highway? If this was not the case, why now is up to $100,000 to be expended to obtain the wider community's support?</w:t>
      </w:r>
    </w:p>
    <w:p w14:paraId="200765A9" w14:textId="77777777" w:rsidR="006D28E3" w:rsidRDefault="006D28E3" w:rsidP="006D28E3">
      <w:pPr>
        <w:tabs>
          <w:tab w:val="left" w:pos="-284"/>
        </w:tabs>
        <w:ind w:left="-284" w:right="46"/>
        <w:jc w:val="both"/>
        <w:rPr>
          <w:rFonts w:ascii="Arial" w:hAnsi="Arial" w:cs="Arial"/>
          <w:b/>
          <w:bCs/>
          <w:color w:val="244061" w:themeColor="accent1" w:themeShade="80"/>
        </w:rPr>
      </w:pPr>
    </w:p>
    <w:p w14:paraId="110C0CDC" w14:textId="77840D84" w:rsidR="00D50B34" w:rsidRPr="00DE5FE8" w:rsidRDefault="00D50B34" w:rsidP="006D28E3">
      <w:pPr>
        <w:tabs>
          <w:tab w:val="left" w:pos="-284"/>
        </w:tabs>
        <w:ind w:left="-284" w:right="46"/>
        <w:jc w:val="both"/>
        <w:rPr>
          <w:rFonts w:ascii="Arial" w:hAnsi="Arial" w:cs="Arial"/>
          <w:b/>
          <w:bCs/>
          <w:color w:val="244061" w:themeColor="accent1" w:themeShade="80"/>
        </w:rPr>
      </w:pPr>
      <w:r w:rsidRPr="00DE5FE8">
        <w:rPr>
          <w:rFonts w:ascii="Arial" w:hAnsi="Arial" w:cs="Arial"/>
          <w:b/>
          <w:bCs/>
          <w:color w:val="244061" w:themeColor="accent1" w:themeShade="80"/>
        </w:rPr>
        <w:t xml:space="preserve">Answer </w:t>
      </w:r>
    </w:p>
    <w:p w14:paraId="5243BEE5" w14:textId="77777777" w:rsidR="00585AB0" w:rsidRDefault="00585AB0" w:rsidP="00585AB0">
      <w:pPr>
        <w:pStyle w:val="xmsoplaintext"/>
        <w:ind w:left="-284"/>
        <w:jc w:val="both"/>
      </w:pPr>
      <w:r>
        <w:t xml:space="preserve">The entire community was not consulted for the earlier underground power schemes.  </w:t>
      </w:r>
    </w:p>
    <w:p w14:paraId="0BFF3A53" w14:textId="77777777" w:rsidR="00585AB0" w:rsidRDefault="00585AB0" w:rsidP="00585AB0">
      <w:pPr>
        <w:pStyle w:val="xmsoplaintext"/>
        <w:ind w:left="-284"/>
        <w:jc w:val="both"/>
      </w:pPr>
      <w:r>
        <w:t>However, it is noted that State Government funded 50% of the cost with ratepayers in the initial State Underground Power Schemes 1, 2 and 3 paying the remaining 50% of the total cost.</w:t>
      </w:r>
    </w:p>
    <w:p w14:paraId="3C07F295" w14:textId="17F210B4" w:rsidR="00671BE5" w:rsidRDefault="00671BE5" w:rsidP="006D28E3">
      <w:pPr>
        <w:ind w:left="-284" w:right="46"/>
        <w:jc w:val="both"/>
        <w:rPr>
          <w:rFonts w:ascii="Arial" w:hAnsi="Arial" w:cs="Arial"/>
          <w:szCs w:val="24"/>
        </w:rPr>
      </w:pPr>
    </w:p>
    <w:p w14:paraId="3C778350" w14:textId="4FF55733" w:rsidR="00671BE5" w:rsidRDefault="00671BE5" w:rsidP="006D28E3">
      <w:pPr>
        <w:ind w:left="-284" w:right="46"/>
        <w:jc w:val="both"/>
        <w:rPr>
          <w:rFonts w:ascii="Arial" w:hAnsi="Arial" w:cs="Arial"/>
          <w:szCs w:val="24"/>
        </w:rPr>
      </w:pPr>
    </w:p>
    <w:p w14:paraId="74EFCFDB" w14:textId="77777777" w:rsidR="00A81FAA" w:rsidRDefault="00671BE5" w:rsidP="006D28E3">
      <w:pPr>
        <w:pStyle w:val="ListParagraph"/>
        <w:keepNext/>
        <w:numPr>
          <w:ilvl w:val="1"/>
          <w:numId w:val="79"/>
        </w:numPr>
        <w:tabs>
          <w:tab w:val="left" w:pos="-284"/>
          <w:tab w:val="right" w:pos="8335"/>
          <w:tab w:val="right" w:pos="8505"/>
        </w:tabs>
        <w:ind w:left="0" w:right="46" w:hanging="1134"/>
        <w:jc w:val="both"/>
        <w:outlineLvl w:val="1"/>
        <w:rPr>
          <w:rFonts w:ascii="Arial" w:hAnsi="Arial" w:cs="Arial"/>
          <w:b/>
          <w:color w:val="244061" w:themeColor="accent1" w:themeShade="80"/>
          <w:sz w:val="28"/>
          <w:szCs w:val="28"/>
        </w:rPr>
      </w:pPr>
      <w:bookmarkStart w:id="6" w:name="_Toc121817392"/>
      <w:r w:rsidRPr="006912AD">
        <w:rPr>
          <w:rFonts w:ascii="Arial" w:hAnsi="Arial" w:cs="Arial"/>
          <w:b/>
          <w:color w:val="244061" w:themeColor="accent1" w:themeShade="80"/>
          <w:sz w:val="28"/>
          <w:szCs w:val="28"/>
        </w:rPr>
        <w:t>Mr Peter Robins</w:t>
      </w:r>
      <w:bookmarkEnd w:id="6"/>
    </w:p>
    <w:p w14:paraId="13CC4BC8" w14:textId="77777777" w:rsidR="00A81FAA" w:rsidRDefault="00A81FAA" w:rsidP="006D28E3">
      <w:pPr>
        <w:ind w:left="-284" w:right="46"/>
        <w:jc w:val="both"/>
        <w:rPr>
          <w:rFonts w:ascii="Arial" w:hAnsi="Arial" w:cs="Arial"/>
          <w:b/>
          <w:color w:val="244061" w:themeColor="accent1" w:themeShade="80"/>
          <w:sz w:val="28"/>
          <w:szCs w:val="28"/>
        </w:rPr>
      </w:pPr>
    </w:p>
    <w:p w14:paraId="5FFFA1B7" w14:textId="77777777" w:rsidR="00030EB4" w:rsidRDefault="00A81FAA" w:rsidP="00A575F3">
      <w:pPr>
        <w:ind w:left="-284" w:right="46"/>
        <w:jc w:val="both"/>
        <w:rPr>
          <w:rFonts w:ascii="Arial" w:hAnsi="Arial"/>
          <w:b/>
          <w:bCs/>
          <w:color w:val="244061" w:themeColor="accent1" w:themeShade="80"/>
        </w:rPr>
      </w:pPr>
      <w:r w:rsidRPr="00A81FAA">
        <w:rPr>
          <w:rFonts w:ascii="Arial" w:hAnsi="Arial"/>
          <w:b/>
          <w:bCs/>
          <w:color w:val="244061" w:themeColor="accent1" w:themeShade="80"/>
        </w:rPr>
        <w:t>Question</w:t>
      </w:r>
      <w:r w:rsidR="00671BE5" w:rsidRPr="00A81FAA">
        <w:rPr>
          <w:rFonts w:ascii="Arial" w:hAnsi="Arial"/>
          <w:b/>
          <w:bCs/>
          <w:color w:val="244061" w:themeColor="accent1" w:themeShade="80"/>
        </w:rPr>
        <w:t>1</w:t>
      </w:r>
      <w:r>
        <w:rPr>
          <w:rFonts w:ascii="Arial" w:hAnsi="Arial"/>
          <w:b/>
          <w:bCs/>
          <w:color w:val="244061" w:themeColor="accent1" w:themeShade="80"/>
        </w:rPr>
        <w:t>a</w:t>
      </w:r>
    </w:p>
    <w:p w14:paraId="156F59FD" w14:textId="1838A852" w:rsidR="00671BE5" w:rsidRDefault="00671BE5" w:rsidP="00A575F3">
      <w:pPr>
        <w:ind w:left="-284" w:right="46"/>
        <w:jc w:val="both"/>
        <w:rPr>
          <w:rFonts w:ascii="Arial" w:hAnsi="Arial"/>
        </w:rPr>
      </w:pPr>
      <w:proofErr w:type="gramStart"/>
      <w:r w:rsidRPr="00A81FAA">
        <w:rPr>
          <w:rFonts w:ascii="Arial" w:hAnsi="Arial"/>
        </w:rPr>
        <w:t>In regard to</w:t>
      </w:r>
      <w:proofErr w:type="gramEnd"/>
      <w:r w:rsidRPr="00A81FAA">
        <w:rPr>
          <w:rFonts w:ascii="Arial" w:hAnsi="Arial"/>
        </w:rPr>
        <w:t xml:space="preserve"> Clause 26 (3) of Nedlands LPS3 the capitalized term "Acceptable Requirement" is used. This term does not appear in SPP 7.3 RDC Volume 2 Apartments, nor in any other state or local planning policy or document. What does this term mean and how has that meaning been arrived at by the City of Nedlands staff?</w:t>
      </w:r>
    </w:p>
    <w:p w14:paraId="509E1D51" w14:textId="77777777" w:rsidR="00793BF3" w:rsidRDefault="00793BF3" w:rsidP="00A575F3">
      <w:pPr>
        <w:ind w:left="-284" w:right="46"/>
        <w:jc w:val="both"/>
        <w:rPr>
          <w:rFonts w:ascii="Arial" w:hAnsi="Arial"/>
        </w:rPr>
      </w:pPr>
    </w:p>
    <w:p w14:paraId="24322C42" w14:textId="77777777" w:rsidR="00793BF3" w:rsidRPr="00DE5FE8" w:rsidRDefault="00793BF3" w:rsidP="00A575F3">
      <w:pPr>
        <w:tabs>
          <w:tab w:val="left" w:pos="-284"/>
        </w:tabs>
        <w:ind w:left="-284" w:right="46"/>
        <w:jc w:val="both"/>
        <w:rPr>
          <w:rFonts w:ascii="Arial" w:hAnsi="Arial" w:cs="Arial"/>
          <w:b/>
          <w:bCs/>
          <w:color w:val="244061" w:themeColor="accent1" w:themeShade="80"/>
        </w:rPr>
      </w:pPr>
      <w:r w:rsidRPr="00030EB4">
        <w:rPr>
          <w:rFonts w:ascii="Arial" w:hAnsi="Arial"/>
          <w:b/>
          <w:color w:val="244061" w:themeColor="accent1" w:themeShade="80"/>
        </w:rPr>
        <w:t xml:space="preserve">Answer </w:t>
      </w:r>
    </w:p>
    <w:p w14:paraId="33BB31AF" w14:textId="77777777" w:rsidR="00DD6913" w:rsidRPr="00DD6913" w:rsidRDefault="00DD6913" w:rsidP="00A575F3">
      <w:pPr>
        <w:ind w:left="-284" w:right="46"/>
        <w:jc w:val="both"/>
        <w:rPr>
          <w:rFonts w:ascii="Arial" w:hAnsi="Arial" w:cs="Arial"/>
          <w:szCs w:val="24"/>
        </w:rPr>
      </w:pPr>
      <w:r w:rsidRPr="00DD6913">
        <w:rPr>
          <w:rFonts w:ascii="Arial" w:hAnsi="Arial" w:cs="Arial"/>
          <w:szCs w:val="24"/>
        </w:rPr>
        <w:t xml:space="preserve">When clause 26(3) of the City of Nedlands is read in full, its meaning is clear. In relation to building height on land coded R-AC1, “Table 2.1: Primary Controls Table does not apply” for building height limits. </w:t>
      </w:r>
    </w:p>
    <w:p w14:paraId="2F6DCAE9" w14:textId="77777777" w:rsidR="00DD6913" w:rsidRPr="00DD6913" w:rsidRDefault="00DD6913" w:rsidP="00A575F3">
      <w:pPr>
        <w:ind w:left="-284" w:right="46"/>
        <w:jc w:val="both"/>
        <w:rPr>
          <w:rFonts w:ascii="Arial" w:hAnsi="Arial" w:cs="Arial"/>
          <w:szCs w:val="24"/>
        </w:rPr>
      </w:pPr>
    </w:p>
    <w:p w14:paraId="549CCA80" w14:textId="35861529" w:rsidR="00030EB4" w:rsidRDefault="00DD6913" w:rsidP="00A575F3">
      <w:pPr>
        <w:ind w:left="-284" w:right="46"/>
        <w:jc w:val="both"/>
        <w:rPr>
          <w:rFonts w:ascii="Arial" w:hAnsi="Arial" w:cs="Arial"/>
          <w:szCs w:val="24"/>
        </w:rPr>
      </w:pPr>
      <w:r w:rsidRPr="00DD6913">
        <w:rPr>
          <w:rFonts w:ascii="Arial" w:hAnsi="Arial" w:cs="Arial"/>
          <w:szCs w:val="24"/>
        </w:rPr>
        <w:t>This position is supported by senior members of the S</w:t>
      </w:r>
      <w:r w:rsidR="00846FCE">
        <w:rPr>
          <w:rFonts w:ascii="Arial" w:hAnsi="Arial" w:cs="Arial"/>
          <w:szCs w:val="24"/>
        </w:rPr>
        <w:t>t</w:t>
      </w:r>
      <w:r w:rsidRPr="00DD6913">
        <w:rPr>
          <w:rFonts w:ascii="Arial" w:hAnsi="Arial" w:cs="Arial"/>
          <w:szCs w:val="24"/>
        </w:rPr>
        <w:t>ate Government’s Department of Planning, Land and Heritage, the Western Australian Planning Commission, and Ken Pettit SC, who provided legal advice to the City following the Chellingworth JDAP approval in early 2021.</w:t>
      </w:r>
    </w:p>
    <w:p w14:paraId="27E24E6F" w14:textId="3E7FC9B7" w:rsidR="00DD6913" w:rsidRDefault="00DD6913" w:rsidP="00A575F3">
      <w:pPr>
        <w:ind w:left="-284" w:right="46"/>
        <w:jc w:val="both"/>
        <w:rPr>
          <w:rFonts w:ascii="Arial" w:hAnsi="Arial"/>
        </w:rPr>
      </w:pPr>
    </w:p>
    <w:p w14:paraId="4D67B760" w14:textId="61BAEAED" w:rsidR="00030EB4" w:rsidRDefault="00030EB4" w:rsidP="00A575F3">
      <w:pPr>
        <w:ind w:left="-284" w:right="46"/>
        <w:jc w:val="both"/>
        <w:rPr>
          <w:rFonts w:ascii="Arial" w:hAnsi="Arial"/>
          <w:b/>
          <w:bCs/>
          <w:color w:val="244061" w:themeColor="accent1" w:themeShade="80"/>
        </w:rPr>
      </w:pPr>
      <w:r w:rsidRPr="00A81FAA">
        <w:rPr>
          <w:rFonts w:ascii="Arial" w:hAnsi="Arial"/>
          <w:b/>
          <w:bCs/>
          <w:color w:val="244061" w:themeColor="accent1" w:themeShade="80"/>
        </w:rPr>
        <w:t>Question1</w:t>
      </w:r>
      <w:r>
        <w:rPr>
          <w:rFonts w:ascii="Arial" w:hAnsi="Arial"/>
          <w:b/>
          <w:bCs/>
          <w:color w:val="244061" w:themeColor="accent1" w:themeShade="80"/>
        </w:rPr>
        <w:t>b</w:t>
      </w:r>
    </w:p>
    <w:p w14:paraId="73CB70A6" w14:textId="581C999A" w:rsidR="00671BE5" w:rsidRDefault="00671BE5" w:rsidP="00A575F3">
      <w:pPr>
        <w:ind w:left="-284" w:right="46"/>
        <w:jc w:val="both"/>
        <w:rPr>
          <w:rFonts w:ascii="Arial" w:hAnsi="Arial"/>
        </w:rPr>
      </w:pPr>
      <w:r>
        <w:rPr>
          <w:rFonts w:ascii="Arial" w:hAnsi="Arial"/>
        </w:rPr>
        <w:t xml:space="preserve">If the answer to Question 1. is "Acceptable Outcome" and it is merely the City's own interpretation, then this seems ambiguous as the meaning of "requirement" and "outcome" are very different. The former is something that is needed or wanted, while the latter is the way something turns out, or a consequence. </w:t>
      </w:r>
      <w:r w:rsidR="00571864">
        <w:rPr>
          <w:rFonts w:ascii="Arial" w:hAnsi="Arial"/>
        </w:rPr>
        <w:t>Thus,</w:t>
      </w:r>
      <w:r>
        <w:rPr>
          <w:rFonts w:ascii="Arial" w:hAnsi="Arial"/>
        </w:rPr>
        <w:t xml:space="preserve"> the wording used in Clause 26 (3) is undefined and confusing and open to very different interpretations by the City staff, community members and Counci</w:t>
      </w:r>
      <w:r w:rsidR="00E2407E">
        <w:rPr>
          <w:rFonts w:ascii="Arial" w:hAnsi="Arial"/>
        </w:rPr>
        <w:t>l</w:t>
      </w:r>
      <w:r>
        <w:rPr>
          <w:rFonts w:ascii="Arial" w:hAnsi="Arial"/>
        </w:rPr>
        <w:t xml:space="preserve">lors whose opinions all carry weight. </w:t>
      </w:r>
      <w:r w:rsidR="00571864">
        <w:rPr>
          <w:rFonts w:ascii="Arial" w:hAnsi="Arial"/>
        </w:rPr>
        <w:t>Therefore,</w:t>
      </w:r>
      <w:r>
        <w:rPr>
          <w:rFonts w:ascii="Arial" w:hAnsi="Arial"/>
        </w:rPr>
        <w:t xml:space="preserve"> how can the City act on their own opinion of an ambiguous clause, and this action be justified without seeking clarification and a formal interpretation from the relevant authority?</w:t>
      </w:r>
    </w:p>
    <w:p w14:paraId="5C3D8EC5" w14:textId="409B1600" w:rsidR="00793BF3" w:rsidRDefault="00793BF3" w:rsidP="00A575F3">
      <w:pPr>
        <w:ind w:left="-284" w:right="46"/>
        <w:jc w:val="both"/>
        <w:rPr>
          <w:rFonts w:ascii="Arial" w:hAnsi="Arial"/>
        </w:rPr>
      </w:pPr>
    </w:p>
    <w:p w14:paraId="78EAF1F7" w14:textId="77777777" w:rsidR="00793BF3" w:rsidRPr="00DE5FE8" w:rsidRDefault="00793BF3" w:rsidP="00A575F3">
      <w:pPr>
        <w:tabs>
          <w:tab w:val="left" w:pos="-284"/>
        </w:tabs>
        <w:ind w:left="-284" w:right="46"/>
        <w:jc w:val="both"/>
        <w:rPr>
          <w:rFonts w:ascii="Arial" w:hAnsi="Arial" w:cs="Arial"/>
          <w:b/>
          <w:bCs/>
          <w:color w:val="244061" w:themeColor="accent1" w:themeShade="80"/>
        </w:rPr>
      </w:pPr>
      <w:r w:rsidRPr="00030EB4">
        <w:rPr>
          <w:rFonts w:ascii="Arial" w:hAnsi="Arial"/>
          <w:b/>
          <w:color w:val="244061" w:themeColor="accent1" w:themeShade="80"/>
        </w:rPr>
        <w:t xml:space="preserve">Answer </w:t>
      </w:r>
    </w:p>
    <w:p w14:paraId="7FF23B7C" w14:textId="77777777" w:rsidR="00DD6913" w:rsidRDefault="00DD6913" w:rsidP="00A575F3">
      <w:pPr>
        <w:ind w:left="-284" w:right="46"/>
        <w:jc w:val="both"/>
        <w:rPr>
          <w:rFonts w:ascii="Arial" w:hAnsi="Arial" w:cs="Arial"/>
          <w:szCs w:val="24"/>
        </w:rPr>
      </w:pPr>
      <w:r w:rsidRPr="00DD6913">
        <w:rPr>
          <w:rFonts w:ascii="Arial" w:hAnsi="Arial" w:cs="Arial"/>
          <w:szCs w:val="24"/>
        </w:rPr>
        <w:t xml:space="preserve">The </w:t>
      </w:r>
      <w:proofErr w:type="gramStart"/>
      <w:r w:rsidRPr="00DD6913">
        <w:rPr>
          <w:rFonts w:ascii="Arial" w:hAnsi="Arial" w:cs="Arial"/>
          <w:szCs w:val="24"/>
        </w:rPr>
        <w:t>City</w:t>
      </w:r>
      <w:proofErr w:type="gramEnd"/>
      <w:r w:rsidRPr="00DD6913">
        <w:rPr>
          <w:rFonts w:ascii="Arial" w:hAnsi="Arial" w:cs="Arial"/>
          <w:szCs w:val="24"/>
        </w:rPr>
        <w:t xml:space="preserve"> is not alone in its interpretation of Clause 26(3) of the City’s Local Planning </w:t>
      </w:r>
      <w:r>
        <w:rPr>
          <w:rFonts w:ascii="Arial" w:hAnsi="Arial" w:cs="Arial"/>
          <w:szCs w:val="24"/>
        </w:rPr>
        <w:t>S</w:t>
      </w:r>
      <w:r w:rsidRPr="00DD6913">
        <w:rPr>
          <w:rFonts w:ascii="Arial" w:hAnsi="Arial" w:cs="Arial"/>
          <w:szCs w:val="24"/>
        </w:rPr>
        <w:t>cheme.</w:t>
      </w:r>
    </w:p>
    <w:p w14:paraId="5EAD7A2D" w14:textId="7A5A9425" w:rsidR="00671BE5" w:rsidRDefault="00DD6913" w:rsidP="00A575F3">
      <w:pPr>
        <w:ind w:left="-284" w:right="46"/>
        <w:jc w:val="both"/>
        <w:rPr>
          <w:rFonts w:ascii="Arial" w:hAnsi="Arial"/>
        </w:rPr>
      </w:pPr>
      <w:r w:rsidRPr="00DD6913">
        <w:rPr>
          <w:rFonts w:ascii="Arial" w:hAnsi="Arial" w:cs="Arial"/>
          <w:szCs w:val="24"/>
        </w:rPr>
        <w:t xml:space="preserve">  </w:t>
      </w:r>
    </w:p>
    <w:p w14:paraId="12F6959B" w14:textId="77777777" w:rsidR="00030EB4" w:rsidRDefault="00030EB4" w:rsidP="00A575F3">
      <w:pPr>
        <w:ind w:left="-284" w:right="46"/>
        <w:jc w:val="both"/>
        <w:rPr>
          <w:rFonts w:ascii="Arial" w:hAnsi="Arial"/>
          <w:b/>
          <w:bCs/>
          <w:color w:val="244061" w:themeColor="accent1" w:themeShade="80"/>
        </w:rPr>
      </w:pPr>
      <w:r w:rsidRPr="00A81FAA">
        <w:rPr>
          <w:rFonts w:ascii="Arial" w:hAnsi="Arial"/>
          <w:b/>
          <w:bCs/>
          <w:color w:val="244061" w:themeColor="accent1" w:themeShade="80"/>
        </w:rPr>
        <w:t>Question</w:t>
      </w:r>
      <w:r>
        <w:rPr>
          <w:rFonts w:ascii="Arial" w:hAnsi="Arial"/>
          <w:b/>
          <w:bCs/>
          <w:color w:val="244061" w:themeColor="accent1" w:themeShade="80"/>
        </w:rPr>
        <w:t xml:space="preserve"> 2</w:t>
      </w:r>
    </w:p>
    <w:p w14:paraId="4CD49966" w14:textId="46CF4E1D" w:rsidR="00671BE5" w:rsidRDefault="00671BE5" w:rsidP="00A575F3">
      <w:pPr>
        <w:ind w:left="-284" w:right="46"/>
        <w:jc w:val="both"/>
        <w:rPr>
          <w:rFonts w:ascii="Arial" w:hAnsi="Arial"/>
        </w:rPr>
      </w:pPr>
      <w:proofErr w:type="gramStart"/>
      <w:r>
        <w:rPr>
          <w:rFonts w:ascii="Arial" w:hAnsi="Arial"/>
        </w:rPr>
        <w:t>In regard to</w:t>
      </w:r>
      <w:proofErr w:type="gramEnd"/>
      <w:r>
        <w:rPr>
          <w:rFonts w:ascii="Arial" w:hAnsi="Arial"/>
        </w:rPr>
        <w:t xml:space="preserve"> the RAR on the development application for 37-43 Stirling Hwy and Clause 26 (3) of Nedlands LPS3, this clause purports to remove the "deemed to comply" pathway of the Acceptable Outcome for height, leaving only the performance assessment pathway. It does not however in any way address nor affect the Element Objective for height, which is what in fact needs to be achieved by either pathway for approval. Given that the Nedlands Strategic Plan 2017 and the Local Planning Policy - Primary Controls for Apartment Developments both describe a desired height limit of 7-9 storeys as the "Element Objective" for that section of Stirling Hwy, how does 17 storeys at 37-43 Stirling Hwy achieve that Element Objective </w:t>
      </w:r>
      <w:proofErr w:type="gramStart"/>
      <w:r>
        <w:rPr>
          <w:rFonts w:ascii="Arial" w:hAnsi="Arial"/>
        </w:rPr>
        <w:t>on the basis of</w:t>
      </w:r>
      <w:proofErr w:type="gramEnd"/>
      <w:r>
        <w:rPr>
          <w:rFonts w:ascii="Arial" w:hAnsi="Arial"/>
        </w:rPr>
        <w:t xml:space="preserve"> the City's performance assessment?</w:t>
      </w:r>
    </w:p>
    <w:p w14:paraId="66610DEE" w14:textId="0AE1018E" w:rsidR="00030EB4" w:rsidRDefault="00030EB4" w:rsidP="00A575F3">
      <w:pPr>
        <w:ind w:left="-284" w:right="46"/>
        <w:jc w:val="both"/>
        <w:rPr>
          <w:rFonts w:ascii="Arial" w:hAnsi="Arial"/>
        </w:rPr>
      </w:pPr>
    </w:p>
    <w:p w14:paraId="72A3A118" w14:textId="3118E29A" w:rsidR="00D50B34" w:rsidRPr="00DE5FE8" w:rsidRDefault="00D50B34" w:rsidP="00A575F3">
      <w:pPr>
        <w:tabs>
          <w:tab w:val="left" w:pos="-284"/>
        </w:tabs>
        <w:ind w:left="-284" w:right="46"/>
        <w:jc w:val="both"/>
        <w:rPr>
          <w:rFonts w:ascii="Arial" w:hAnsi="Arial" w:cs="Arial"/>
          <w:b/>
          <w:bCs/>
          <w:color w:val="244061" w:themeColor="accent1" w:themeShade="80"/>
        </w:rPr>
      </w:pPr>
      <w:r w:rsidRPr="00030EB4">
        <w:rPr>
          <w:rFonts w:ascii="Arial" w:hAnsi="Arial"/>
          <w:b/>
          <w:color w:val="244061" w:themeColor="accent1" w:themeShade="80"/>
        </w:rPr>
        <w:t xml:space="preserve">Answer </w:t>
      </w:r>
    </w:p>
    <w:p w14:paraId="78CAD085" w14:textId="77777777" w:rsidR="00150B9D" w:rsidRPr="00150B9D" w:rsidRDefault="00150B9D" w:rsidP="00A575F3">
      <w:pPr>
        <w:ind w:left="-284" w:right="46"/>
        <w:jc w:val="both"/>
        <w:rPr>
          <w:rFonts w:ascii="Arial" w:hAnsi="Arial" w:cs="Arial"/>
          <w:szCs w:val="24"/>
        </w:rPr>
      </w:pPr>
      <w:r w:rsidRPr="00150B9D">
        <w:rPr>
          <w:rFonts w:ascii="Arial" w:hAnsi="Arial" w:cs="Arial"/>
          <w:szCs w:val="24"/>
        </w:rPr>
        <w:t>The Responsibility Authority Report has been prepared with the following the following context:</w:t>
      </w:r>
    </w:p>
    <w:p w14:paraId="17AE8411" w14:textId="77777777" w:rsidR="00150B9D" w:rsidRPr="00150B9D" w:rsidRDefault="00150B9D" w:rsidP="00A575F3">
      <w:pPr>
        <w:ind w:left="-284" w:right="46"/>
        <w:jc w:val="both"/>
        <w:rPr>
          <w:rFonts w:ascii="Arial" w:hAnsi="Arial" w:cs="Arial"/>
          <w:szCs w:val="24"/>
        </w:rPr>
      </w:pPr>
    </w:p>
    <w:p w14:paraId="1D0D3C7F" w14:textId="22B4C05B" w:rsidR="00150B9D" w:rsidRDefault="00150B9D" w:rsidP="00A575F3">
      <w:pPr>
        <w:pStyle w:val="NormalWeb"/>
        <w:spacing w:before="0" w:beforeAutospacing="0" w:after="0" w:afterAutospacing="0"/>
        <w:ind w:left="-284" w:right="46"/>
        <w:jc w:val="both"/>
        <w:rPr>
          <w:rFonts w:ascii="Arial" w:hAnsi="Arial" w:cs="Arial"/>
        </w:rPr>
      </w:pPr>
      <w:r w:rsidRPr="00150B9D">
        <w:rPr>
          <w:rFonts w:ascii="Arial" w:hAnsi="Arial" w:cs="Arial"/>
        </w:rPr>
        <w:t>The R-Codes Volume 2 state on page (iv)</w:t>
      </w:r>
    </w:p>
    <w:p w14:paraId="0B441989" w14:textId="77777777" w:rsidR="00A575F3" w:rsidRPr="00150B9D" w:rsidRDefault="00A575F3" w:rsidP="00A575F3">
      <w:pPr>
        <w:pStyle w:val="NormalWeb"/>
        <w:spacing w:before="0" w:beforeAutospacing="0" w:after="0" w:afterAutospacing="0"/>
        <w:ind w:left="-284" w:right="46"/>
        <w:jc w:val="both"/>
        <w:rPr>
          <w:rFonts w:ascii="Arial" w:hAnsi="Arial" w:cs="Arial"/>
        </w:rPr>
      </w:pPr>
    </w:p>
    <w:p w14:paraId="1FD69015" w14:textId="03461B7F" w:rsidR="00150B9D" w:rsidRDefault="00150B9D" w:rsidP="00A575F3">
      <w:pPr>
        <w:pStyle w:val="NormalWeb"/>
        <w:spacing w:before="0" w:beforeAutospacing="0" w:after="0" w:afterAutospacing="0"/>
        <w:ind w:left="-284" w:right="46"/>
        <w:jc w:val="both"/>
        <w:rPr>
          <w:rFonts w:ascii="Arial" w:hAnsi="Arial" w:cs="Arial"/>
        </w:rPr>
      </w:pPr>
      <w:r w:rsidRPr="00150B9D">
        <w:rPr>
          <w:rFonts w:ascii="Arial" w:hAnsi="Arial" w:cs="Arial"/>
        </w:rPr>
        <w:t xml:space="preserve">‘This is a performance-based policy. Applications for development approval need to demonstrate the design that achieves the objectives of each Design Element. While addressing the Acceptable Outcomes is likely to achieve the objectives, they are not a deemed-to-comply </w:t>
      </w:r>
      <w:proofErr w:type="gramStart"/>
      <w:r w:rsidRPr="00150B9D">
        <w:rPr>
          <w:rFonts w:ascii="Arial" w:hAnsi="Arial" w:cs="Arial"/>
        </w:rPr>
        <w:t>pathway</w:t>
      </w:r>
      <w:proofErr w:type="gramEnd"/>
      <w:r w:rsidRPr="00150B9D">
        <w:rPr>
          <w:rFonts w:ascii="Arial" w:hAnsi="Arial" w:cs="Arial"/>
        </w:rPr>
        <w:t xml:space="preserve"> and the proposal will be assessed in context of the entire design solution to ensure the objectives are achieved. Proposals may also satisfy the objectives by alternative means or solutions.’</w:t>
      </w:r>
    </w:p>
    <w:p w14:paraId="33998F69" w14:textId="77777777" w:rsidR="00A575F3" w:rsidRPr="00150B9D" w:rsidRDefault="00A575F3" w:rsidP="00A575F3">
      <w:pPr>
        <w:pStyle w:val="NormalWeb"/>
        <w:spacing w:before="0" w:beforeAutospacing="0" w:after="0" w:afterAutospacing="0"/>
        <w:ind w:left="-284" w:right="46"/>
        <w:jc w:val="both"/>
        <w:rPr>
          <w:rFonts w:ascii="Arial" w:hAnsi="Arial" w:cs="Arial"/>
        </w:rPr>
      </w:pPr>
    </w:p>
    <w:p w14:paraId="05623519" w14:textId="7A8C4D1D" w:rsidR="00150B9D" w:rsidRDefault="00150B9D" w:rsidP="00A575F3">
      <w:pPr>
        <w:pStyle w:val="NormalWeb"/>
        <w:spacing w:before="0" w:beforeAutospacing="0" w:after="0" w:afterAutospacing="0"/>
        <w:ind w:left="-284" w:right="46"/>
        <w:jc w:val="both"/>
        <w:rPr>
          <w:rFonts w:ascii="Arial" w:hAnsi="Arial" w:cs="Arial"/>
        </w:rPr>
      </w:pPr>
      <w:r w:rsidRPr="00150B9D">
        <w:rPr>
          <w:rFonts w:ascii="Arial" w:hAnsi="Arial" w:cs="Arial"/>
        </w:rPr>
        <w:t xml:space="preserve">Whether or not a particular aspect of a proposed development achieves the Acceptable Outcomes for that Design Element does not determine </w:t>
      </w:r>
      <w:proofErr w:type="gramStart"/>
      <w:r w:rsidRPr="00150B9D">
        <w:rPr>
          <w:rFonts w:ascii="Arial" w:hAnsi="Arial" w:cs="Arial"/>
        </w:rPr>
        <w:t>whether or not</w:t>
      </w:r>
      <w:proofErr w:type="gramEnd"/>
      <w:r w:rsidRPr="00150B9D">
        <w:rPr>
          <w:rFonts w:ascii="Arial" w:hAnsi="Arial" w:cs="Arial"/>
        </w:rPr>
        <w:t xml:space="preserve"> that aspect of the development is acceptable. Rather, in each case a determination must be made as to whether the Element Objective is achieved. For a variety of reasons, an Acceptable Outcome may be appropriate on certain lots but not on others (topography, existing land uses, adjacent development, lot configuration etc).</w:t>
      </w:r>
    </w:p>
    <w:p w14:paraId="73774047" w14:textId="77777777" w:rsidR="00A575F3" w:rsidRPr="00150B9D" w:rsidRDefault="00A575F3" w:rsidP="00A575F3">
      <w:pPr>
        <w:pStyle w:val="NormalWeb"/>
        <w:spacing w:before="0" w:beforeAutospacing="0" w:after="0" w:afterAutospacing="0"/>
        <w:ind w:left="-284" w:right="46"/>
        <w:jc w:val="both"/>
        <w:rPr>
          <w:rFonts w:ascii="Arial" w:hAnsi="Arial" w:cs="Arial"/>
        </w:rPr>
      </w:pPr>
    </w:p>
    <w:p w14:paraId="239BADCA" w14:textId="712588E1" w:rsidR="00150B9D" w:rsidRDefault="00150B9D" w:rsidP="00A575F3">
      <w:pPr>
        <w:pStyle w:val="NormalWeb"/>
        <w:spacing w:before="0" w:beforeAutospacing="0" w:after="0" w:afterAutospacing="0"/>
        <w:ind w:left="-284" w:right="46"/>
        <w:jc w:val="both"/>
        <w:rPr>
          <w:rFonts w:ascii="Arial" w:hAnsi="Arial" w:cs="Arial"/>
        </w:rPr>
      </w:pPr>
      <w:r w:rsidRPr="00150B9D">
        <w:rPr>
          <w:rFonts w:ascii="Arial" w:hAnsi="Arial" w:cs="Arial"/>
        </w:rPr>
        <w:t>As stated in a State Administrative Tribunal decision of 2020 (WASAT 115):</w:t>
      </w:r>
    </w:p>
    <w:p w14:paraId="48010411" w14:textId="77777777" w:rsidR="00A575F3" w:rsidRPr="00150B9D" w:rsidRDefault="00A575F3" w:rsidP="00A575F3">
      <w:pPr>
        <w:pStyle w:val="NormalWeb"/>
        <w:spacing w:before="0" w:beforeAutospacing="0" w:after="0" w:afterAutospacing="0"/>
        <w:ind w:left="-284" w:right="46"/>
        <w:jc w:val="both"/>
        <w:rPr>
          <w:rFonts w:ascii="Arial" w:hAnsi="Arial" w:cs="Arial"/>
        </w:rPr>
      </w:pPr>
    </w:p>
    <w:p w14:paraId="2666F095" w14:textId="49142DBB" w:rsidR="00150B9D" w:rsidRDefault="00150B9D" w:rsidP="00A575F3">
      <w:pPr>
        <w:pStyle w:val="NormalWeb"/>
        <w:spacing w:before="0" w:beforeAutospacing="0" w:after="0" w:afterAutospacing="0"/>
        <w:ind w:left="-284" w:right="46"/>
        <w:jc w:val="both"/>
        <w:rPr>
          <w:rFonts w:ascii="Arial" w:hAnsi="Arial" w:cs="Arial"/>
        </w:rPr>
      </w:pPr>
      <w:r w:rsidRPr="00150B9D">
        <w:rPr>
          <w:rFonts w:ascii="Arial" w:hAnsi="Arial" w:cs="Arial"/>
        </w:rPr>
        <w:t xml:space="preserve">82 “The R Codes are primarily focused on whether the Element Objectives are achieved or demonstrated. The answer to that question, regardless of what the Acceptable Outcomes may provide, is always as an assessment of the proposed development in its context. A proposed development must demonstrate how the relevant Element Objectives are demonstrated, </w:t>
      </w:r>
      <w:proofErr w:type="gramStart"/>
      <w:r w:rsidRPr="00150B9D">
        <w:rPr>
          <w:rFonts w:ascii="Arial" w:hAnsi="Arial" w:cs="Arial"/>
        </w:rPr>
        <w:t>achieved</w:t>
      </w:r>
      <w:proofErr w:type="gramEnd"/>
      <w:r w:rsidRPr="00150B9D">
        <w:rPr>
          <w:rFonts w:ascii="Arial" w:hAnsi="Arial" w:cs="Arial"/>
        </w:rPr>
        <w:t xml:space="preserve"> or met.”</w:t>
      </w:r>
    </w:p>
    <w:p w14:paraId="262B4AFB" w14:textId="77777777" w:rsidR="00846FCE" w:rsidRPr="00150B9D" w:rsidRDefault="00846FCE" w:rsidP="00A575F3">
      <w:pPr>
        <w:pStyle w:val="NormalWeb"/>
        <w:spacing w:before="0" w:beforeAutospacing="0" w:after="0" w:afterAutospacing="0"/>
        <w:ind w:left="-284" w:right="46"/>
        <w:jc w:val="both"/>
        <w:rPr>
          <w:rFonts w:ascii="Arial" w:hAnsi="Arial" w:cs="Arial"/>
        </w:rPr>
      </w:pPr>
    </w:p>
    <w:p w14:paraId="56284192" w14:textId="77777777" w:rsidR="00150B9D" w:rsidRPr="00150B9D" w:rsidRDefault="00150B9D" w:rsidP="00A575F3">
      <w:pPr>
        <w:ind w:left="-284" w:right="46"/>
        <w:jc w:val="both"/>
        <w:rPr>
          <w:rFonts w:ascii="Arial" w:hAnsi="Arial" w:cs="Arial"/>
          <w:szCs w:val="24"/>
        </w:rPr>
      </w:pPr>
      <w:r w:rsidRPr="00150B9D">
        <w:rPr>
          <w:rFonts w:ascii="Arial" w:hAnsi="Arial" w:cs="Arial"/>
          <w:szCs w:val="24"/>
        </w:rPr>
        <w:t>Thus, the ultimate assessment must always be carried out against the performance-based Element Objectives.</w:t>
      </w:r>
    </w:p>
    <w:p w14:paraId="616855C7" w14:textId="77777777" w:rsidR="00150B9D" w:rsidRPr="00150B9D" w:rsidRDefault="00150B9D" w:rsidP="00A575F3">
      <w:pPr>
        <w:ind w:left="-284" w:right="46"/>
        <w:jc w:val="both"/>
        <w:rPr>
          <w:rFonts w:ascii="Arial" w:hAnsi="Arial" w:cs="Arial"/>
          <w:i/>
          <w:iCs/>
          <w:szCs w:val="24"/>
        </w:rPr>
      </w:pPr>
    </w:p>
    <w:p w14:paraId="7AAFA807" w14:textId="77777777" w:rsidR="00150B9D" w:rsidRPr="006D28E3" w:rsidRDefault="00150B9D" w:rsidP="00A575F3">
      <w:pPr>
        <w:ind w:left="-284" w:right="46"/>
        <w:jc w:val="both"/>
        <w:rPr>
          <w:rFonts w:ascii="Arial" w:hAnsi="Arial" w:cs="Arial"/>
          <w:szCs w:val="24"/>
        </w:rPr>
      </w:pPr>
      <w:r w:rsidRPr="006D28E3">
        <w:rPr>
          <w:rFonts w:ascii="Arial" w:hAnsi="Arial" w:cs="Arial"/>
          <w:szCs w:val="24"/>
        </w:rPr>
        <w:t>The Responsible Authority Report outlines the following in relation to the proposal height:</w:t>
      </w:r>
    </w:p>
    <w:p w14:paraId="5FF8F564" w14:textId="77777777" w:rsidR="00150B9D" w:rsidRPr="006D28E3" w:rsidRDefault="00150B9D" w:rsidP="00A575F3">
      <w:pPr>
        <w:ind w:left="-284" w:right="46"/>
        <w:jc w:val="both"/>
        <w:rPr>
          <w:rFonts w:ascii="Arial" w:hAnsi="Arial" w:cs="Arial"/>
          <w:szCs w:val="24"/>
        </w:rPr>
      </w:pPr>
    </w:p>
    <w:p w14:paraId="6CEAE5ED" w14:textId="77777777" w:rsidR="00150B9D" w:rsidRPr="006D28E3" w:rsidRDefault="00150B9D" w:rsidP="00A575F3">
      <w:pPr>
        <w:ind w:left="-284" w:right="46"/>
        <w:jc w:val="both"/>
        <w:rPr>
          <w:rStyle w:val="normaltextrun"/>
          <w:rFonts w:ascii="Arial" w:hAnsi="Arial" w:cs="Arial"/>
          <w:szCs w:val="24"/>
          <w:shd w:val="clear" w:color="auto" w:fill="FFFFFF"/>
        </w:rPr>
      </w:pPr>
      <w:r w:rsidRPr="006D28E3">
        <w:rPr>
          <w:rStyle w:val="normaltextrun"/>
          <w:rFonts w:ascii="Arial" w:hAnsi="Arial" w:cs="Arial"/>
          <w:szCs w:val="24"/>
          <w:shd w:val="clear" w:color="auto" w:fill="FFFFFF"/>
        </w:rPr>
        <w:t>“In relation to existing buildings which are unlikely to change, the proposal appropriately responds to the immediately adjacent Nedlands Post Office (fmr). This building is listed on the State Heritage Register which is the highest heritage recognition afforded at the State level.”</w:t>
      </w:r>
    </w:p>
    <w:p w14:paraId="0A83A4D2" w14:textId="77777777" w:rsidR="00150B9D" w:rsidRPr="006D28E3" w:rsidRDefault="00150B9D" w:rsidP="00A575F3">
      <w:pPr>
        <w:ind w:left="-284" w:right="46"/>
        <w:jc w:val="both"/>
        <w:rPr>
          <w:rStyle w:val="normaltextrun"/>
          <w:rFonts w:ascii="Arial" w:hAnsi="Arial" w:cs="Arial"/>
          <w:szCs w:val="24"/>
          <w:shd w:val="clear" w:color="auto" w:fill="FFFFFF"/>
        </w:rPr>
      </w:pPr>
    </w:p>
    <w:p w14:paraId="7756B92B" w14:textId="77777777" w:rsidR="00150B9D" w:rsidRPr="006D28E3" w:rsidRDefault="00150B9D" w:rsidP="00A575F3">
      <w:pPr>
        <w:ind w:left="-284" w:right="46"/>
        <w:jc w:val="both"/>
        <w:rPr>
          <w:rStyle w:val="eop"/>
          <w:rFonts w:ascii="Arial" w:hAnsi="Arial" w:cs="Arial"/>
          <w:szCs w:val="24"/>
        </w:rPr>
      </w:pPr>
      <w:r w:rsidRPr="006D28E3">
        <w:rPr>
          <w:rStyle w:val="normaltextrun"/>
          <w:rFonts w:ascii="Arial" w:hAnsi="Arial" w:cs="Arial"/>
          <w:szCs w:val="24"/>
          <w:shd w:val="clear" w:color="auto" w:fill="FFFFFF"/>
        </w:rPr>
        <w:t>“The large tower setbacks minimise the impact of building bulk to the Post Office and ensures the Post Office is clearly able to be read and recognised for its cultural heritage significance. As confirmed by the Heritage Council WA advice, the proposed building “is not considered to detract from the setting or cultural heritage significance” of the Post Office.”</w:t>
      </w:r>
      <w:r w:rsidRPr="006D28E3">
        <w:rPr>
          <w:rStyle w:val="eop"/>
          <w:rFonts w:ascii="Arial" w:hAnsi="Arial" w:cs="Arial"/>
          <w:szCs w:val="24"/>
          <w:shd w:val="clear" w:color="auto" w:fill="FFFFFF"/>
        </w:rPr>
        <w:t> </w:t>
      </w:r>
    </w:p>
    <w:p w14:paraId="550A9F41" w14:textId="77777777" w:rsidR="00150B9D" w:rsidRPr="006D28E3" w:rsidRDefault="00150B9D" w:rsidP="00A575F3">
      <w:pPr>
        <w:pStyle w:val="paragraph"/>
        <w:spacing w:before="0" w:beforeAutospacing="0" w:after="0" w:afterAutospacing="0"/>
        <w:ind w:left="-284" w:right="46"/>
        <w:jc w:val="both"/>
        <w:textAlignment w:val="baseline"/>
        <w:rPr>
          <w:rFonts w:ascii="Arial" w:hAnsi="Arial" w:cs="Arial"/>
        </w:rPr>
      </w:pPr>
      <w:r w:rsidRPr="006D28E3">
        <w:rPr>
          <w:rStyle w:val="eop"/>
          <w:rFonts w:ascii="Arial" w:hAnsi="Arial" w:cs="Arial"/>
        </w:rPr>
        <w:t> </w:t>
      </w:r>
    </w:p>
    <w:p w14:paraId="138C6B8A" w14:textId="77777777" w:rsidR="00150B9D" w:rsidRPr="006D28E3" w:rsidRDefault="00150B9D" w:rsidP="00A575F3">
      <w:pPr>
        <w:pStyle w:val="paragraph"/>
        <w:spacing w:before="0" w:beforeAutospacing="0" w:after="0" w:afterAutospacing="0"/>
        <w:ind w:left="-284" w:right="46"/>
        <w:jc w:val="both"/>
        <w:textAlignment w:val="baseline"/>
        <w:rPr>
          <w:rFonts w:ascii="Arial" w:hAnsi="Arial" w:cs="Arial"/>
        </w:rPr>
      </w:pPr>
      <w:r w:rsidRPr="006D28E3">
        <w:rPr>
          <w:rStyle w:val="normaltextrun"/>
          <w:rFonts w:ascii="Arial" w:hAnsi="Arial" w:cs="Arial"/>
        </w:rPr>
        <w:t xml:space="preserve">“The proposed building has a high regard to its context, particularly with relation to the Post Office building. Where the Acceptable Outcome would typically allow nine storeys across the whole site and directly abutting the Post Office, this proposal has instead kept the development at two storeys to the east and relocated the potential building mass to the south-western tower form. Whilst this results in the tower component being higher than the normal acceptable outcome for R-AC1 zoning, the height is well sited and appropriately responds to the immediate context. The concentration of building mass to the south-west of the site, as opposed to a lower building over the entire site, alleviates the sense of bulk and scale and improves access to outlook, visual privacy, solar and daylight </w:t>
      </w:r>
      <w:proofErr w:type="gramStart"/>
      <w:r w:rsidRPr="006D28E3">
        <w:rPr>
          <w:rStyle w:val="normaltextrun"/>
          <w:rFonts w:ascii="Arial" w:hAnsi="Arial" w:cs="Arial"/>
        </w:rPr>
        <w:t>access</w:t>
      </w:r>
      <w:proofErr w:type="gramEnd"/>
      <w:r w:rsidRPr="006D28E3">
        <w:rPr>
          <w:rStyle w:val="normaltextrun"/>
          <w:rFonts w:ascii="Arial" w:hAnsi="Arial" w:cs="Arial"/>
        </w:rPr>
        <w:t xml:space="preserve"> and ventilation for both the residents of the building and adjoining properties. Given the concentration of the built form, the shadow cast at midday on 21 June is kept to a functional minimum and will not adversely affect adjoining properties. The tower has been designed to minimise the perception of building bulk via varying setbacks and a high level of articulation to all facades. The architectural language of the tower has been supported by the DRP, noting that it “provides a high level of visual interest” as viewed from the public realm. </w:t>
      </w:r>
      <w:r w:rsidRPr="006D28E3">
        <w:rPr>
          <w:rStyle w:val="eop"/>
          <w:rFonts w:ascii="Arial" w:hAnsi="Arial" w:cs="Arial"/>
        </w:rPr>
        <w:t> </w:t>
      </w:r>
    </w:p>
    <w:p w14:paraId="0D064854" w14:textId="77777777" w:rsidR="00150B9D" w:rsidRPr="006D28E3" w:rsidRDefault="00150B9D" w:rsidP="00A575F3">
      <w:pPr>
        <w:pStyle w:val="paragraph"/>
        <w:spacing w:before="0" w:beforeAutospacing="0" w:after="0" w:afterAutospacing="0"/>
        <w:ind w:left="-284" w:right="46"/>
        <w:jc w:val="both"/>
        <w:textAlignment w:val="baseline"/>
        <w:rPr>
          <w:rFonts w:ascii="Arial" w:hAnsi="Arial" w:cs="Arial"/>
        </w:rPr>
      </w:pPr>
      <w:r w:rsidRPr="006D28E3">
        <w:rPr>
          <w:rStyle w:val="eop"/>
          <w:rFonts w:ascii="Arial" w:hAnsi="Arial" w:cs="Arial"/>
        </w:rPr>
        <w:t> </w:t>
      </w:r>
    </w:p>
    <w:p w14:paraId="45118506" w14:textId="5680D578" w:rsidR="00150B9D" w:rsidRDefault="00150B9D" w:rsidP="00A575F3">
      <w:pPr>
        <w:pStyle w:val="paragraph"/>
        <w:spacing w:before="0" w:beforeAutospacing="0" w:after="0" w:afterAutospacing="0"/>
        <w:ind w:left="-284" w:right="46"/>
        <w:jc w:val="both"/>
        <w:textAlignment w:val="baseline"/>
        <w:rPr>
          <w:rStyle w:val="eop"/>
          <w:rFonts w:ascii="Arial" w:hAnsi="Arial" w:cs="Arial"/>
          <w:color w:val="0070C0"/>
        </w:rPr>
      </w:pPr>
      <w:r w:rsidRPr="006D28E3">
        <w:rPr>
          <w:rStyle w:val="normaltextrun"/>
          <w:rFonts w:ascii="Arial" w:hAnsi="Arial" w:cs="Arial"/>
        </w:rPr>
        <w:t xml:space="preserve">The development to the north of the site currently consists of low-density residential development reflective of the previous R25 zoning. The lots are now zoned </w:t>
      </w:r>
      <w:proofErr w:type="gramStart"/>
      <w:r w:rsidRPr="006D28E3">
        <w:rPr>
          <w:rStyle w:val="normaltextrun"/>
          <w:rFonts w:ascii="Arial" w:hAnsi="Arial" w:cs="Arial"/>
        </w:rPr>
        <w:t>R160</w:t>
      </w:r>
      <w:proofErr w:type="gramEnd"/>
      <w:r w:rsidRPr="006D28E3">
        <w:rPr>
          <w:rStyle w:val="normaltextrun"/>
          <w:rFonts w:ascii="Arial" w:hAnsi="Arial" w:cs="Arial"/>
        </w:rPr>
        <w:t xml:space="preserve"> and it can be reasonably expected that they will be redeveloped at some point in the future. Notwithstanding the rezoning, the proposed development respects the existing development to the north by proposing northern setbacks which meet or exceed the Acceptable Outcome. The proposed northern setbacks do not result in any visual privacy intrusions or undue overshadowing and are considered to respect the amenity of the northern properties. The transition to the northern properties is further buffered by Hibbertia Lane, which is proposed to be widened by 2.1m to improve vehicle access and circulation.” </w:t>
      </w:r>
      <w:r w:rsidRPr="006D28E3">
        <w:rPr>
          <w:rStyle w:val="eop"/>
          <w:rFonts w:ascii="Arial" w:hAnsi="Arial" w:cs="Arial"/>
          <w:color w:val="0070C0"/>
        </w:rPr>
        <w:t> </w:t>
      </w:r>
    </w:p>
    <w:p w14:paraId="278A35FC" w14:textId="65E8562C" w:rsidR="006D28E3" w:rsidRDefault="006D28E3" w:rsidP="006D28E3">
      <w:pPr>
        <w:pStyle w:val="paragraph"/>
        <w:spacing w:before="0" w:beforeAutospacing="0" w:after="0" w:afterAutospacing="0"/>
        <w:ind w:left="-284" w:right="46"/>
        <w:jc w:val="both"/>
        <w:textAlignment w:val="baseline"/>
        <w:rPr>
          <w:rStyle w:val="eop"/>
          <w:rFonts w:ascii="Arial" w:hAnsi="Arial" w:cs="Arial"/>
          <w:color w:val="0070C0"/>
        </w:rPr>
      </w:pPr>
    </w:p>
    <w:p w14:paraId="1D3ED1C5" w14:textId="0E0228BE" w:rsidR="00846FCE" w:rsidRDefault="00846FCE" w:rsidP="006D28E3">
      <w:pPr>
        <w:pStyle w:val="paragraph"/>
        <w:spacing w:before="0" w:beforeAutospacing="0" w:after="0" w:afterAutospacing="0"/>
        <w:ind w:left="-284" w:right="46"/>
        <w:jc w:val="both"/>
        <w:textAlignment w:val="baseline"/>
        <w:rPr>
          <w:rStyle w:val="eop"/>
          <w:rFonts w:ascii="Arial" w:hAnsi="Arial" w:cs="Arial"/>
          <w:color w:val="0070C0"/>
        </w:rPr>
      </w:pPr>
    </w:p>
    <w:p w14:paraId="03E1C104" w14:textId="06B66E94" w:rsidR="00846FCE" w:rsidRDefault="00846FCE" w:rsidP="006D28E3">
      <w:pPr>
        <w:pStyle w:val="paragraph"/>
        <w:spacing w:before="0" w:beforeAutospacing="0" w:after="0" w:afterAutospacing="0"/>
        <w:ind w:left="-284" w:right="46"/>
        <w:jc w:val="both"/>
        <w:textAlignment w:val="baseline"/>
        <w:rPr>
          <w:rStyle w:val="eop"/>
          <w:rFonts w:ascii="Arial" w:hAnsi="Arial" w:cs="Arial"/>
          <w:color w:val="0070C0"/>
        </w:rPr>
      </w:pPr>
    </w:p>
    <w:p w14:paraId="1FBCD91E" w14:textId="5EEDADEB" w:rsidR="00846FCE" w:rsidRDefault="00846FCE" w:rsidP="006D28E3">
      <w:pPr>
        <w:pStyle w:val="paragraph"/>
        <w:spacing w:before="0" w:beforeAutospacing="0" w:after="0" w:afterAutospacing="0"/>
        <w:ind w:left="-284" w:right="46"/>
        <w:jc w:val="both"/>
        <w:textAlignment w:val="baseline"/>
        <w:rPr>
          <w:rStyle w:val="eop"/>
          <w:rFonts w:ascii="Arial" w:hAnsi="Arial" w:cs="Arial"/>
          <w:color w:val="0070C0"/>
        </w:rPr>
      </w:pPr>
    </w:p>
    <w:p w14:paraId="5F35E82F" w14:textId="32194EC8" w:rsidR="00A575F3" w:rsidRDefault="00A575F3" w:rsidP="006D28E3">
      <w:pPr>
        <w:pStyle w:val="paragraph"/>
        <w:spacing w:before="0" w:beforeAutospacing="0" w:after="0" w:afterAutospacing="0"/>
        <w:ind w:left="-284" w:right="46"/>
        <w:jc w:val="both"/>
        <w:textAlignment w:val="baseline"/>
        <w:rPr>
          <w:rStyle w:val="eop"/>
          <w:rFonts w:ascii="Arial" w:hAnsi="Arial" w:cs="Arial"/>
          <w:color w:val="0070C0"/>
        </w:rPr>
      </w:pPr>
    </w:p>
    <w:p w14:paraId="0FF0243A" w14:textId="0AAA892F" w:rsidR="00A575F3" w:rsidRDefault="00A575F3" w:rsidP="006D28E3">
      <w:pPr>
        <w:pStyle w:val="paragraph"/>
        <w:spacing w:before="0" w:beforeAutospacing="0" w:after="0" w:afterAutospacing="0"/>
        <w:ind w:left="-284" w:right="46"/>
        <w:jc w:val="both"/>
        <w:textAlignment w:val="baseline"/>
        <w:rPr>
          <w:rStyle w:val="eop"/>
          <w:rFonts w:ascii="Arial" w:hAnsi="Arial" w:cs="Arial"/>
          <w:color w:val="0070C0"/>
        </w:rPr>
      </w:pPr>
    </w:p>
    <w:p w14:paraId="4B5D87D2" w14:textId="77777777" w:rsidR="00A575F3" w:rsidRDefault="00A575F3" w:rsidP="006D28E3">
      <w:pPr>
        <w:pStyle w:val="paragraph"/>
        <w:spacing w:before="0" w:beforeAutospacing="0" w:after="0" w:afterAutospacing="0"/>
        <w:ind w:left="-284" w:right="46"/>
        <w:jc w:val="both"/>
        <w:textAlignment w:val="baseline"/>
        <w:rPr>
          <w:rStyle w:val="eop"/>
          <w:rFonts w:ascii="Arial" w:hAnsi="Arial" w:cs="Arial"/>
          <w:color w:val="0070C0"/>
        </w:rPr>
      </w:pPr>
    </w:p>
    <w:p w14:paraId="2664A2E5" w14:textId="77777777" w:rsidR="006D28E3" w:rsidRDefault="006D28E3" w:rsidP="006D28E3">
      <w:pPr>
        <w:pStyle w:val="paragraph"/>
        <w:spacing w:before="0" w:beforeAutospacing="0" w:after="0" w:afterAutospacing="0"/>
        <w:ind w:left="-284" w:right="46"/>
        <w:jc w:val="both"/>
        <w:textAlignment w:val="baseline"/>
        <w:rPr>
          <w:rStyle w:val="eop"/>
          <w:rFonts w:ascii="Arial" w:hAnsi="Arial" w:cs="Arial"/>
          <w:color w:val="0070C0"/>
        </w:rPr>
      </w:pPr>
    </w:p>
    <w:p w14:paraId="4259C428" w14:textId="52FEB46F" w:rsidR="00342141" w:rsidRPr="00164E62" w:rsidRDefault="00342141" w:rsidP="006D28E3">
      <w:pPr>
        <w:pStyle w:val="Heading1"/>
        <w:numPr>
          <w:ilvl w:val="0"/>
          <w:numId w:val="79"/>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7" w:name="_Toc109311676"/>
      <w:bookmarkStart w:id="8" w:name="_Toc111730412"/>
      <w:bookmarkStart w:id="9" w:name="_Toc114686824"/>
      <w:bookmarkStart w:id="10" w:name="_Toc117169758"/>
      <w:bookmarkStart w:id="11" w:name="_Toc117169374"/>
      <w:bookmarkStart w:id="12" w:name="_Toc121817393"/>
      <w:r>
        <w:rPr>
          <w:rFonts w:ascii="Arial" w:hAnsi="Arial" w:cs="Arial"/>
          <w:caps w:val="0"/>
          <w:color w:val="17365D" w:themeColor="text2" w:themeShade="BF"/>
          <w:szCs w:val="28"/>
          <w:u w:val="none"/>
        </w:rPr>
        <w:t>Addresses by Members of the Public</w:t>
      </w:r>
      <w:bookmarkEnd w:id="7"/>
      <w:bookmarkEnd w:id="8"/>
      <w:bookmarkEnd w:id="9"/>
      <w:bookmarkEnd w:id="10"/>
      <w:bookmarkEnd w:id="11"/>
      <w:bookmarkEnd w:id="12"/>
    </w:p>
    <w:p w14:paraId="08C6FE70" w14:textId="77777777" w:rsidR="00342141" w:rsidRPr="00046B3A" w:rsidRDefault="00342141" w:rsidP="006D28E3">
      <w:pPr>
        <w:tabs>
          <w:tab w:val="left" w:pos="720"/>
          <w:tab w:val="left" w:pos="1440"/>
          <w:tab w:val="left" w:pos="2410"/>
          <w:tab w:val="left" w:pos="2977"/>
          <w:tab w:val="right" w:pos="8505"/>
        </w:tabs>
        <w:ind w:left="-1134" w:right="46"/>
        <w:jc w:val="both"/>
        <w:rPr>
          <w:rFonts w:ascii="Arial" w:hAnsi="Arial" w:cs="Arial"/>
          <w:szCs w:val="24"/>
        </w:rPr>
      </w:pPr>
    </w:p>
    <w:p w14:paraId="551BC23D" w14:textId="5231EC88" w:rsidR="00342141" w:rsidRDefault="00342141"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r w:rsidRPr="00B41A18">
        <w:rPr>
          <w:rFonts w:ascii="Arial" w:hAnsi="Arial" w:cs="Arial"/>
        </w:rPr>
        <w:t>Addresses by members of the public who ha</w:t>
      </w:r>
      <w:r w:rsidR="0089303D">
        <w:rPr>
          <w:rFonts w:ascii="Arial" w:hAnsi="Arial" w:cs="Arial"/>
        </w:rPr>
        <w:t>d</w:t>
      </w:r>
      <w:r w:rsidRPr="00B41A18">
        <w:rPr>
          <w:rFonts w:ascii="Arial" w:hAnsi="Arial" w:cs="Arial"/>
        </w:rPr>
        <w:t xml:space="preserve"> completed Public Address Registration Forms to be made at this point.</w:t>
      </w:r>
    </w:p>
    <w:p w14:paraId="604BFB71" w14:textId="53F66A0A" w:rsidR="006D44FA" w:rsidRDefault="006D44FA" w:rsidP="006D28E3">
      <w:pPr>
        <w:numPr>
          <w:ilvl w:val="12"/>
          <w:numId w:val="0"/>
        </w:numPr>
        <w:tabs>
          <w:tab w:val="left" w:pos="720"/>
          <w:tab w:val="left" w:pos="1440"/>
          <w:tab w:val="left" w:pos="2410"/>
          <w:tab w:val="left" w:pos="2977"/>
          <w:tab w:val="right" w:pos="8335"/>
          <w:tab w:val="right" w:pos="8505"/>
        </w:tabs>
        <w:ind w:right="46"/>
        <w:jc w:val="both"/>
        <w:rPr>
          <w:rFonts w:ascii="Arial" w:hAnsi="Arial" w:cs="Arial"/>
        </w:rPr>
      </w:pPr>
    </w:p>
    <w:p w14:paraId="71AF015D" w14:textId="3B7432B1" w:rsidR="004D337C" w:rsidRDefault="00672CD1"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r w:rsidRPr="00402041">
        <w:rPr>
          <w:rFonts w:ascii="Arial" w:hAnsi="Arial" w:cs="Arial"/>
        </w:rPr>
        <w:t xml:space="preserve">The Presiding Member read an address on behalf of </w:t>
      </w:r>
      <w:r w:rsidR="004D337C" w:rsidRPr="00402041">
        <w:rPr>
          <w:rFonts w:ascii="Arial" w:hAnsi="Arial" w:cs="Arial"/>
        </w:rPr>
        <w:t>Ms Kerry Sanderson</w:t>
      </w:r>
      <w:r w:rsidR="001B03A1" w:rsidRPr="00402041">
        <w:rPr>
          <w:rFonts w:ascii="Arial" w:hAnsi="Arial" w:cs="Arial"/>
        </w:rPr>
        <w:t xml:space="preserve"> in </w:t>
      </w:r>
      <w:r w:rsidR="00167F78" w:rsidRPr="00402041">
        <w:rPr>
          <w:rFonts w:ascii="Arial" w:hAnsi="Arial" w:cs="Arial"/>
        </w:rPr>
        <w:t>opposition to item 16.1 - PD73.11.22 Consideration of Development Application – 5 Grouped Dwellings at 16 Tyrell Street, Nedlands.</w:t>
      </w:r>
      <w:r w:rsidR="00322542">
        <w:rPr>
          <w:rFonts w:ascii="Arial" w:hAnsi="Arial" w:cs="Arial"/>
        </w:rPr>
        <w:t xml:space="preserve"> </w:t>
      </w:r>
    </w:p>
    <w:p w14:paraId="220FD90D" w14:textId="4B306042" w:rsidR="004D337C" w:rsidRDefault="004D337C"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p>
    <w:p w14:paraId="1FD6B6E1" w14:textId="2C16B7A6" w:rsidR="00402041" w:rsidRDefault="00402041"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r>
        <w:rPr>
          <w:rFonts w:ascii="Arial" w:hAnsi="Arial" w:cs="Arial"/>
        </w:rPr>
        <w:t xml:space="preserve">Mr Geoff Bosich, spoke in opposition to item 16.1 - </w:t>
      </w:r>
      <w:r w:rsidRPr="00167F78">
        <w:rPr>
          <w:rFonts w:ascii="Arial" w:hAnsi="Arial" w:cs="Arial"/>
        </w:rPr>
        <w:t>PD73.11.22 Consideration of Development Application – 5 Grouped Dwellings at 16 Tyrell Street, Nedlands</w:t>
      </w:r>
      <w:r>
        <w:rPr>
          <w:rFonts w:ascii="Arial" w:hAnsi="Arial" w:cs="Arial"/>
        </w:rPr>
        <w:t>.</w:t>
      </w:r>
    </w:p>
    <w:p w14:paraId="47AA56FE" w14:textId="77777777" w:rsidR="00634C07" w:rsidRDefault="00634C07"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p>
    <w:p w14:paraId="3DFAED3F" w14:textId="1EEEBBE1" w:rsidR="00634C07" w:rsidRDefault="00634C07"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r>
        <w:rPr>
          <w:rFonts w:ascii="Arial" w:hAnsi="Arial" w:cs="Arial"/>
        </w:rPr>
        <w:t xml:space="preserve">Mr Ben Carter, Pinnacle Planning, spoke in support of the recommendation for item 16.1 - </w:t>
      </w:r>
      <w:r w:rsidRPr="00167F78">
        <w:rPr>
          <w:rFonts w:ascii="Arial" w:hAnsi="Arial" w:cs="Arial"/>
        </w:rPr>
        <w:t>PD73.11.22 Consideration of Development Application – 5 Grouped Dwellings at 16 Tyrell Street, Nedlands</w:t>
      </w:r>
      <w:r>
        <w:rPr>
          <w:rFonts w:ascii="Arial" w:hAnsi="Arial" w:cs="Arial"/>
        </w:rPr>
        <w:t>.</w:t>
      </w:r>
    </w:p>
    <w:p w14:paraId="79710E7E" w14:textId="7E902A0D" w:rsidR="004D337C" w:rsidRDefault="004D337C"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p>
    <w:p w14:paraId="596B5A37" w14:textId="09C7DBBF" w:rsidR="006D44FA" w:rsidRDefault="006D44FA"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r>
        <w:rPr>
          <w:rFonts w:ascii="Arial" w:hAnsi="Arial" w:cs="Arial"/>
        </w:rPr>
        <w:t xml:space="preserve">Mr </w:t>
      </w:r>
      <w:r w:rsidR="0076384E">
        <w:rPr>
          <w:rFonts w:ascii="Arial" w:hAnsi="Arial" w:cs="Arial"/>
        </w:rPr>
        <w:t>Re</w:t>
      </w:r>
      <w:r>
        <w:rPr>
          <w:rFonts w:ascii="Arial" w:hAnsi="Arial" w:cs="Arial"/>
        </w:rPr>
        <w:t>x Hubbard</w:t>
      </w:r>
      <w:r w:rsidR="007F260E">
        <w:rPr>
          <w:rFonts w:ascii="Arial" w:hAnsi="Arial" w:cs="Arial"/>
        </w:rPr>
        <w:t xml:space="preserve">, spoke in </w:t>
      </w:r>
      <w:r w:rsidR="006D10DE">
        <w:rPr>
          <w:rFonts w:ascii="Arial" w:hAnsi="Arial" w:cs="Arial"/>
        </w:rPr>
        <w:t xml:space="preserve">opposition to the recommendation for item 16.2 - </w:t>
      </w:r>
      <w:r w:rsidR="006D10DE" w:rsidRPr="006D10DE">
        <w:rPr>
          <w:rFonts w:ascii="Arial" w:hAnsi="Arial" w:cs="Arial"/>
        </w:rPr>
        <w:t>PD74.11.22 Consideration of Development Application – Four Multiple Dwellings at 5A &amp; 5B Alexander Road, Dalkeith</w:t>
      </w:r>
      <w:r w:rsidR="006D10DE">
        <w:rPr>
          <w:rFonts w:ascii="Arial" w:hAnsi="Arial" w:cs="Arial"/>
        </w:rPr>
        <w:t>.</w:t>
      </w:r>
    </w:p>
    <w:p w14:paraId="5345E84E" w14:textId="3BEDE1D6" w:rsidR="005C3932" w:rsidRDefault="005C3932"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p>
    <w:p w14:paraId="17FEF67C" w14:textId="77777777" w:rsidR="005C3932" w:rsidRDefault="005C3932"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r>
        <w:rPr>
          <w:rFonts w:ascii="Arial" w:hAnsi="Arial" w:cs="Arial"/>
        </w:rPr>
        <w:t xml:space="preserve">Ms Kylie Bennett, spoke in relation to item 16.2 - </w:t>
      </w:r>
      <w:r w:rsidRPr="006D10DE">
        <w:rPr>
          <w:rFonts w:ascii="Arial" w:hAnsi="Arial" w:cs="Arial"/>
        </w:rPr>
        <w:t>PD74.11.22 Consideration of Development Application – Four Multiple Dwellings at 5A &amp; 5B Alexander Road, Dalkeith</w:t>
      </w:r>
      <w:r>
        <w:rPr>
          <w:rFonts w:ascii="Arial" w:hAnsi="Arial" w:cs="Arial"/>
        </w:rPr>
        <w:t>.</w:t>
      </w:r>
    </w:p>
    <w:p w14:paraId="24F776CD" w14:textId="2B42AD1E" w:rsidR="00342141" w:rsidRDefault="00342141"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szCs w:val="24"/>
        </w:rPr>
      </w:pPr>
    </w:p>
    <w:p w14:paraId="6135A83B" w14:textId="49B5EF15" w:rsidR="006A2584" w:rsidRDefault="006A2584"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szCs w:val="24"/>
        </w:rPr>
      </w:pPr>
      <w:r>
        <w:rPr>
          <w:rFonts w:ascii="Arial" w:hAnsi="Arial" w:cs="Arial"/>
          <w:szCs w:val="24"/>
        </w:rPr>
        <w:t xml:space="preserve">Mr Eric Pegrum, spoke in relation to item </w:t>
      </w:r>
      <w:r w:rsidR="00A67D0A">
        <w:rPr>
          <w:rFonts w:ascii="Arial" w:hAnsi="Arial" w:cs="Arial"/>
          <w:szCs w:val="24"/>
        </w:rPr>
        <w:t xml:space="preserve">18.3 - </w:t>
      </w:r>
      <w:r w:rsidR="00A67D0A" w:rsidRPr="00A67D0A">
        <w:rPr>
          <w:rFonts w:ascii="Arial" w:hAnsi="Arial" w:cs="Arial"/>
          <w:szCs w:val="24"/>
        </w:rPr>
        <w:t xml:space="preserve">CPS52.11.22 Underground Power – Hollywood East, Nedlands </w:t>
      </w:r>
      <w:proofErr w:type="gramStart"/>
      <w:r w:rsidR="00A67D0A" w:rsidRPr="00A67D0A">
        <w:rPr>
          <w:rFonts w:ascii="Arial" w:hAnsi="Arial" w:cs="Arial"/>
          <w:szCs w:val="24"/>
        </w:rPr>
        <w:t>North</w:t>
      </w:r>
      <w:proofErr w:type="gramEnd"/>
      <w:r w:rsidR="00A67D0A" w:rsidRPr="00A67D0A">
        <w:rPr>
          <w:rFonts w:ascii="Arial" w:hAnsi="Arial" w:cs="Arial"/>
          <w:szCs w:val="24"/>
        </w:rPr>
        <w:t xml:space="preserve"> and Nedlands West</w:t>
      </w:r>
      <w:r w:rsidR="00A67D0A">
        <w:rPr>
          <w:rFonts w:ascii="Arial" w:hAnsi="Arial" w:cs="Arial"/>
          <w:szCs w:val="24"/>
        </w:rPr>
        <w:t>.</w:t>
      </w:r>
    </w:p>
    <w:p w14:paraId="10E30982" w14:textId="3C80506A" w:rsidR="00CF6A0A" w:rsidRDefault="00CF6A0A"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szCs w:val="24"/>
        </w:rPr>
      </w:pPr>
    </w:p>
    <w:p w14:paraId="2199C6A8" w14:textId="559214C7" w:rsidR="0074082F" w:rsidRDefault="0074082F"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szCs w:val="24"/>
        </w:rPr>
      </w:pPr>
      <w:r>
        <w:rPr>
          <w:rFonts w:ascii="Arial" w:hAnsi="Arial" w:cs="Arial"/>
          <w:szCs w:val="24"/>
        </w:rPr>
        <w:t>Mr Ken Perry, spoke in opposition to item</w:t>
      </w:r>
      <w:r w:rsidR="00571864">
        <w:rPr>
          <w:rFonts w:ascii="Arial" w:hAnsi="Arial" w:cs="Arial"/>
          <w:szCs w:val="24"/>
        </w:rPr>
        <w:t xml:space="preserve"> 21.2 - </w:t>
      </w:r>
      <w:r w:rsidR="00571864" w:rsidRPr="00571864">
        <w:rPr>
          <w:rFonts w:ascii="Arial" w:hAnsi="Arial" w:cs="Arial"/>
          <w:szCs w:val="24"/>
        </w:rPr>
        <w:t>PD77.11.22 Consideration of Responsible Authority Report for Mixed Use Development at 37- 43 Stirling Highway, Nedlands</w:t>
      </w:r>
      <w:r w:rsidR="00571864">
        <w:rPr>
          <w:rFonts w:ascii="Arial" w:hAnsi="Arial" w:cs="Arial"/>
          <w:szCs w:val="24"/>
        </w:rPr>
        <w:t>.</w:t>
      </w:r>
    </w:p>
    <w:p w14:paraId="486E9E50" w14:textId="76ECD99C" w:rsidR="00571864" w:rsidRDefault="00571864" w:rsidP="006A2584">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p>
    <w:p w14:paraId="10286832" w14:textId="727CAC53" w:rsidR="00571864" w:rsidRDefault="00F46245"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szCs w:val="24"/>
        </w:rPr>
      </w:pPr>
      <w:r>
        <w:rPr>
          <w:rFonts w:ascii="Arial" w:hAnsi="Arial" w:cs="Arial"/>
          <w:szCs w:val="24"/>
        </w:rPr>
        <w:t>Mr Ian Lunt</w:t>
      </w:r>
      <w:r w:rsidR="003433FF">
        <w:rPr>
          <w:rFonts w:ascii="Arial" w:hAnsi="Arial" w:cs="Arial"/>
          <w:szCs w:val="24"/>
        </w:rPr>
        <w:t xml:space="preserve">, spoke in relation to SAS </w:t>
      </w:r>
      <w:r w:rsidR="004554C5">
        <w:rPr>
          <w:rFonts w:ascii="Arial" w:hAnsi="Arial" w:cs="Arial"/>
          <w:szCs w:val="24"/>
        </w:rPr>
        <w:t>s</w:t>
      </w:r>
      <w:r w:rsidR="003433FF">
        <w:rPr>
          <w:rFonts w:ascii="Arial" w:hAnsi="Arial" w:cs="Arial"/>
          <w:szCs w:val="24"/>
        </w:rPr>
        <w:t xml:space="preserve">afety and </w:t>
      </w:r>
      <w:r w:rsidR="004554C5">
        <w:rPr>
          <w:rFonts w:ascii="Arial" w:hAnsi="Arial" w:cs="Arial"/>
          <w:szCs w:val="24"/>
        </w:rPr>
        <w:t>f</w:t>
      </w:r>
      <w:r w:rsidR="003433FF">
        <w:rPr>
          <w:rFonts w:ascii="Arial" w:hAnsi="Arial" w:cs="Arial"/>
          <w:szCs w:val="24"/>
        </w:rPr>
        <w:t xml:space="preserve">unctionality </w:t>
      </w:r>
      <w:r w:rsidR="00C6478E">
        <w:rPr>
          <w:rFonts w:ascii="Arial" w:hAnsi="Arial" w:cs="Arial"/>
          <w:szCs w:val="24"/>
        </w:rPr>
        <w:t xml:space="preserve">and granting of a liquor licence to the X Golf </w:t>
      </w:r>
      <w:r w:rsidR="004554C5">
        <w:rPr>
          <w:rFonts w:ascii="Arial" w:hAnsi="Arial" w:cs="Arial"/>
          <w:szCs w:val="24"/>
        </w:rPr>
        <w:t>b</w:t>
      </w:r>
      <w:r w:rsidR="00C6478E">
        <w:rPr>
          <w:rFonts w:ascii="Arial" w:hAnsi="Arial" w:cs="Arial"/>
          <w:szCs w:val="24"/>
        </w:rPr>
        <w:t>usiness on Bulimba Road.</w:t>
      </w:r>
    </w:p>
    <w:p w14:paraId="7035BC07" w14:textId="587B3933" w:rsidR="00C6478E" w:rsidRDefault="00C6478E"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szCs w:val="24"/>
        </w:rPr>
      </w:pPr>
    </w:p>
    <w:p w14:paraId="6B9B2D38" w14:textId="35D2169A" w:rsidR="0049676A" w:rsidRDefault="00CF6A0A"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szCs w:val="24"/>
        </w:rPr>
      </w:pPr>
      <w:r>
        <w:rPr>
          <w:rFonts w:ascii="Arial" w:hAnsi="Arial" w:cs="Arial"/>
          <w:szCs w:val="24"/>
        </w:rPr>
        <w:t>Mrs Val Moller, spoke in relation to r</w:t>
      </w:r>
      <w:r w:rsidRPr="00CF6A0A">
        <w:rPr>
          <w:rFonts w:ascii="Arial" w:hAnsi="Arial" w:cs="Arial"/>
          <w:szCs w:val="24"/>
        </w:rPr>
        <w:t xml:space="preserve">esurfacing </w:t>
      </w:r>
      <w:r>
        <w:rPr>
          <w:rFonts w:ascii="Arial" w:hAnsi="Arial" w:cs="Arial"/>
          <w:szCs w:val="24"/>
        </w:rPr>
        <w:t>r</w:t>
      </w:r>
      <w:r w:rsidRPr="00CF6A0A">
        <w:rPr>
          <w:rFonts w:ascii="Arial" w:hAnsi="Arial" w:cs="Arial"/>
          <w:szCs w:val="24"/>
        </w:rPr>
        <w:t xml:space="preserve">oad and replace kerb </w:t>
      </w:r>
      <w:r>
        <w:rPr>
          <w:rFonts w:ascii="Arial" w:hAnsi="Arial" w:cs="Arial"/>
          <w:szCs w:val="24"/>
        </w:rPr>
        <w:t xml:space="preserve">on </w:t>
      </w:r>
      <w:r w:rsidRPr="00CF6A0A">
        <w:rPr>
          <w:rFonts w:ascii="Arial" w:hAnsi="Arial" w:cs="Arial"/>
          <w:szCs w:val="24"/>
        </w:rPr>
        <w:t>Minora Road between Adelma and Hynes Road</w:t>
      </w:r>
      <w:r>
        <w:rPr>
          <w:rFonts w:ascii="Arial" w:hAnsi="Arial" w:cs="Arial"/>
          <w:szCs w:val="24"/>
        </w:rPr>
        <w:t>.</w:t>
      </w:r>
    </w:p>
    <w:p w14:paraId="38A811BD" w14:textId="77777777" w:rsidR="00672CE3" w:rsidRDefault="00672CE3"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szCs w:val="24"/>
        </w:rPr>
      </w:pPr>
    </w:p>
    <w:p w14:paraId="5692247D" w14:textId="77777777" w:rsidR="00672CE3" w:rsidRDefault="00672CE3" w:rsidP="006D28E3">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szCs w:val="24"/>
        </w:rPr>
      </w:pPr>
    </w:p>
    <w:p w14:paraId="335326A0" w14:textId="22C8E02B" w:rsidR="00342141" w:rsidRPr="00164E62" w:rsidRDefault="00342141" w:rsidP="006D28E3">
      <w:pPr>
        <w:pStyle w:val="Heading1"/>
        <w:numPr>
          <w:ilvl w:val="0"/>
          <w:numId w:val="79"/>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13" w:name="_Toc117169759"/>
      <w:bookmarkStart w:id="14" w:name="_Toc117169375"/>
      <w:bookmarkStart w:id="15" w:name="_Toc121817394"/>
      <w:r w:rsidRPr="00164E62">
        <w:rPr>
          <w:rFonts w:ascii="Arial" w:hAnsi="Arial" w:cs="Arial"/>
          <w:caps w:val="0"/>
          <w:color w:val="17365D" w:themeColor="text2" w:themeShade="BF"/>
          <w:szCs w:val="28"/>
          <w:u w:val="none"/>
        </w:rPr>
        <w:t>Requests for Leave of Absence</w:t>
      </w:r>
      <w:bookmarkEnd w:id="13"/>
      <w:bookmarkEnd w:id="14"/>
      <w:bookmarkEnd w:id="15"/>
    </w:p>
    <w:p w14:paraId="17FD905C" w14:textId="77777777" w:rsidR="00342141" w:rsidRPr="00F46E54" w:rsidRDefault="00342141" w:rsidP="006D28E3">
      <w:pPr>
        <w:tabs>
          <w:tab w:val="left" w:pos="720"/>
          <w:tab w:val="left" w:pos="1440"/>
          <w:tab w:val="left" w:pos="2410"/>
          <w:tab w:val="left" w:pos="2977"/>
          <w:tab w:val="right" w:pos="8335"/>
          <w:tab w:val="right" w:pos="8505"/>
        </w:tabs>
        <w:ind w:left="-1134" w:right="46"/>
        <w:jc w:val="both"/>
        <w:rPr>
          <w:rFonts w:ascii="Arial" w:hAnsi="Arial" w:cs="Arial"/>
          <w:szCs w:val="24"/>
        </w:rPr>
      </w:pPr>
    </w:p>
    <w:p w14:paraId="7597D0CA" w14:textId="77777777" w:rsidR="00342141" w:rsidRDefault="00342141" w:rsidP="006D28E3">
      <w:pPr>
        <w:tabs>
          <w:tab w:val="left" w:pos="720"/>
          <w:tab w:val="left" w:pos="1440"/>
          <w:tab w:val="left" w:pos="2410"/>
          <w:tab w:val="left" w:pos="2977"/>
          <w:tab w:val="right" w:pos="8335"/>
          <w:tab w:val="right" w:pos="8505"/>
        </w:tabs>
        <w:ind w:left="-284" w:right="46"/>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this point.</w:t>
      </w:r>
    </w:p>
    <w:p w14:paraId="7FF59885" w14:textId="41AE5076" w:rsidR="00F46E54" w:rsidRDefault="006D28E3" w:rsidP="006D28E3">
      <w:pPr>
        <w:tabs>
          <w:tab w:val="left" w:pos="720"/>
          <w:tab w:val="left" w:pos="1440"/>
          <w:tab w:val="left" w:pos="2410"/>
          <w:tab w:val="left" w:pos="2977"/>
          <w:tab w:val="right" w:pos="8335"/>
          <w:tab w:val="right" w:pos="8505"/>
        </w:tabs>
        <w:ind w:left="-567" w:right="46"/>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1" locked="0" layoutInCell="1" allowOverlap="1" wp14:anchorId="575189F2" wp14:editId="6EE10D2E">
                <wp:simplePos x="0" y="0"/>
                <wp:positionH relativeFrom="column">
                  <wp:posOffset>-209762</wp:posOffset>
                </wp:positionH>
                <wp:positionV relativeFrom="paragraph">
                  <wp:posOffset>146050</wp:posOffset>
                </wp:positionV>
                <wp:extent cx="6248400" cy="1134533"/>
                <wp:effectExtent l="0" t="0" r="19050" b="27940"/>
                <wp:wrapNone/>
                <wp:docPr id="2" name="Rectangle 2" descr="P375#y1"/>
                <wp:cNvGraphicFramePr/>
                <a:graphic xmlns:a="http://schemas.openxmlformats.org/drawingml/2006/main">
                  <a:graphicData uri="http://schemas.microsoft.com/office/word/2010/wordprocessingShape">
                    <wps:wsp>
                      <wps:cNvSpPr/>
                      <wps:spPr>
                        <a:xfrm>
                          <a:off x="0" y="0"/>
                          <a:ext cx="6248400" cy="1134533"/>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EC3F70" id="Rectangle 2" o:spid="_x0000_s1026" alt="P375#y1" style="position:absolute;margin-left:-16.5pt;margin-top:11.5pt;width:492pt;height:89.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" filled="f" strokecolor="#243f60 [1604]" strokeweight="2pt"/>
            </w:pict>
          </mc:Fallback>
        </mc:AlternateContent>
      </w:r>
    </w:p>
    <w:p w14:paraId="575023B3" w14:textId="7282D89E" w:rsidR="00ED4A62" w:rsidRPr="00147AEA" w:rsidRDefault="00ED4A62" w:rsidP="006D28E3">
      <w:pPr>
        <w:ind w:left="-284" w:right="46"/>
        <w:jc w:val="both"/>
        <w:rPr>
          <w:rFonts w:ascii="Arial" w:hAnsi="Arial" w:cs="Arial"/>
          <w:szCs w:val="24"/>
        </w:rPr>
      </w:pPr>
      <w:r w:rsidRPr="00147AEA">
        <w:rPr>
          <w:rFonts w:ascii="Arial" w:hAnsi="Arial" w:cs="Arial"/>
          <w:szCs w:val="24"/>
        </w:rPr>
        <w:t xml:space="preserve">Moved – Councillor </w:t>
      </w:r>
      <w:r w:rsidR="006914D9">
        <w:rPr>
          <w:rFonts w:ascii="Arial" w:hAnsi="Arial" w:cs="Arial"/>
          <w:szCs w:val="24"/>
        </w:rPr>
        <w:t>McManus</w:t>
      </w:r>
    </w:p>
    <w:p w14:paraId="38766F1B" w14:textId="37719E1D" w:rsidR="00ED4A62" w:rsidRPr="00147AEA" w:rsidRDefault="00ED4A62" w:rsidP="006D28E3">
      <w:pPr>
        <w:ind w:left="-284" w:right="46"/>
        <w:jc w:val="both"/>
        <w:rPr>
          <w:rFonts w:ascii="Arial" w:hAnsi="Arial" w:cs="Arial"/>
          <w:szCs w:val="24"/>
        </w:rPr>
      </w:pPr>
      <w:r w:rsidRPr="00147AEA">
        <w:rPr>
          <w:rFonts w:ascii="Arial" w:hAnsi="Arial" w:cs="Arial"/>
          <w:szCs w:val="24"/>
        </w:rPr>
        <w:t xml:space="preserve">Seconded – Councillor </w:t>
      </w:r>
      <w:r w:rsidR="006914D9">
        <w:rPr>
          <w:rFonts w:ascii="Arial" w:hAnsi="Arial" w:cs="Arial"/>
          <w:szCs w:val="24"/>
        </w:rPr>
        <w:t>Bennett</w:t>
      </w:r>
    </w:p>
    <w:p w14:paraId="329139EC" w14:textId="77777777" w:rsidR="00ED4A62" w:rsidRPr="00147AEA" w:rsidRDefault="00ED4A62" w:rsidP="006D28E3">
      <w:pPr>
        <w:ind w:left="-284" w:right="46"/>
        <w:jc w:val="both"/>
        <w:rPr>
          <w:rFonts w:ascii="Arial" w:hAnsi="Arial" w:cs="Arial"/>
          <w:szCs w:val="24"/>
        </w:rPr>
      </w:pPr>
    </w:p>
    <w:p w14:paraId="0867E7C8" w14:textId="35A020D2" w:rsidR="00ED4A62" w:rsidRDefault="00ED4A62" w:rsidP="006D28E3">
      <w:pPr>
        <w:ind w:left="-284" w:right="46"/>
        <w:jc w:val="both"/>
        <w:rPr>
          <w:rFonts w:ascii="Arial" w:hAnsi="Arial" w:cs="Arial"/>
          <w:b/>
          <w:color w:val="1F3864"/>
          <w:szCs w:val="24"/>
        </w:rPr>
      </w:pPr>
      <w:r w:rsidRPr="00EF0C36">
        <w:rPr>
          <w:rFonts w:ascii="Arial" w:hAnsi="Arial" w:cs="Arial"/>
          <w:b/>
          <w:color w:val="1F3864"/>
          <w:szCs w:val="24"/>
        </w:rPr>
        <w:t xml:space="preserve">Councillor </w:t>
      </w:r>
      <w:r w:rsidR="00963DDC">
        <w:rPr>
          <w:rFonts w:ascii="Arial" w:hAnsi="Arial" w:cs="Arial"/>
          <w:b/>
          <w:color w:val="1F3864"/>
          <w:szCs w:val="24"/>
        </w:rPr>
        <w:t>Youngman</w:t>
      </w:r>
      <w:r w:rsidRPr="00EF0C36">
        <w:rPr>
          <w:rFonts w:ascii="Arial" w:hAnsi="Arial" w:cs="Arial"/>
          <w:b/>
          <w:color w:val="1F3864"/>
          <w:szCs w:val="24"/>
        </w:rPr>
        <w:t xml:space="preserve"> be granted leave of absence for </w:t>
      </w:r>
      <w:r w:rsidR="00963DDC">
        <w:rPr>
          <w:rFonts w:ascii="Arial" w:hAnsi="Arial" w:cs="Arial"/>
          <w:b/>
          <w:color w:val="1F3864"/>
          <w:szCs w:val="24"/>
        </w:rPr>
        <w:t>February &amp; March 2023</w:t>
      </w:r>
      <w:r w:rsidRPr="00EF0C36">
        <w:rPr>
          <w:rFonts w:ascii="Arial" w:hAnsi="Arial" w:cs="Arial"/>
          <w:b/>
          <w:color w:val="1F3864"/>
          <w:szCs w:val="24"/>
        </w:rPr>
        <w:t>.</w:t>
      </w:r>
    </w:p>
    <w:p w14:paraId="41DE8015" w14:textId="77777777" w:rsidR="00963DDC" w:rsidRPr="00EF0C36" w:rsidRDefault="00963DDC" w:rsidP="006D28E3">
      <w:pPr>
        <w:ind w:left="-284" w:right="46"/>
        <w:jc w:val="both"/>
        <w:rPr>
          <w:rFonts w:ascii="Arial" w:hAnsi="Arial" w:cs="Arial"/>
          <w:b/>
          <w:color w:val="1F3864"/>
          <w:szCs w:val="24"/>
        </w:rPr>
      </w:pPr>
    </w:p>
    <w:p w14:paraId="749B6A10" w14:textId="77777777" w:rsidR="006D28E3" w:rsidRPr="00147AEA" w:rsidRDefault="006D28E3" w:rsidP="006D28E3">
      <w:pPr>
        <w:ind w:right="46"/>
        <w:jc w:val="right"/>
        <w:rPr>
          <w:rFonts w:ascii="Arial" w:hAnsi="Arial" w:cs="Arial"/>
          <w:b/>
          <w:szCs w:val="24"/>
        </w:rPr>
      </w:pPr>
      <w:r w:rsidRPr="00147AEA">
        <w:rPr>
          <w:rFonts w:ascii="Arial" w:hAnsi="Arial" w:cs="Arial"/>
          <w:b/>
          <w:szCs w:val="24"/>
        </w:rPr>
        <w:t>CARRIED UNANIMOUSLY 13/-</w:t>
      </w:r>
    </w:p>
    <w:p w14:paraId="78285A49" w14:textId="3A19388E" w:rsidR="00ED4A62" w:rsidRPr="00147AEA" w:rsidRDefault="00ED4A62" w:rsidP="006D28E3">
      <w:pPr>
        <w:ind w:left="-284" w:right="46"/>
        <w:jc w:val="right"/>
        <w:rPr>
          <w:rFonts w:ascii="Arial" w:hAnsi="Arial" w:cs="Arial"/>
          <w:b/>
          <w:szCs w:val="24"/>
        </w:rPr>
      </w:pPr>
    </w:p>
    <w:p w14:paraId="4C65CA8D" w14:textId="14F35D54" w:rsidR="00ED4A62" w:rsidRDefault="00ED4A62" w:rsidP="00ED4A62">
      <w:pPr>
        <w:tabs>
          <w:tab w:val="left" w:pos="720"/>
          <w:tab w:val="left" w:pos="1440"/>
          <w:tab w:val="left" w:pos="2410"/>
          <w:tab w:val="left" w:pos="2977"/>
          <w:tab w:val="right" w:pos="8335"/>
          <w:tab w:val="right" w:pos="8505"/>
        </w:tabs>
        <w:ind w:left="-567" w:right="46"/>
        <w:jc w:val="both"/>
        <w:rPr>
          <w:rFonts w:ascii="Arial" w:hAnsi="Arial" w:cs="Arial"/>
          <w:szCs w:val="24"/>
        </w:rPr>
      </w:pPr>
    </w:p>
    <w:p w14:paraId="1BD6B113" w14:textId="0C384A8F" w:rsidR="00F46E54" w:rsidRPr="00164E62" w:rsidRDefault="00F46E54" w:rsidP="009538FD">
      <w:pPr>
        <w:pStyle w:val="Heading1"/>
        <w:numPr>
          <w:ilvl w:val="0"/>
          <w:numId w:val="79"/>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16" w:name="_Toc121817395"/>
      <w:r w:rsidRPr="00164E62">
        <w:rPr>
          <w:rFonts w:ascii="Arial" w:hAnsi="Arial" w:cs="Arial"/>
          <w:caps w:val="0"/>
          <w:color w:val="17365D" w:themeColor="text2" w:themeShade="BF"/>
          <w:szCs w:val="28"/>
          <w:u w:val="none"/>
        </w:rPr>
        <w:t>Petitions</w:t>
      </w:r>
      <w:bookmarkEnd w:id="16"/>
    </w:p>
    <w:p w14:paraId="7DFE3225" w14:textId="77777777" w:rsidR="00F46E54"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44DEA375" w14:textId="77777777" w:rsidR="00124DD7" w:rsidRPr="00046B3A" w:rsidRDefault="00124DD7" w:rsidP="00124DD7">
      <w:pPr>
        <w:tabs>
          <w:tab w:val="left" w:pos="720"/>
          <w:tab w:val="left" w:pos="1440"/>
          <w:tab w:val="left" w:pos="2410"/>
          <w:tab w:val="left" w:pos="2977"/>
          <w:tab w:val="right" w:pos="8335"/>
          <w:tab w:val="right" w:pos="8505"/>
        </w:tabs>
        <w:ind w:left="-284" w:right="-238"/>
        <w:jc w:val="both"/>
        <w:rPr>
          <w:rFonts w:ascii="Arial" w:hAnsi="Arial" w:cs="Arial"/>
          <w:szCs w:val="24"/>
        </w:rPr>
      </w:pPr>
      <w:r w:rsidRPr="000464B4">
        <w:rPr>
          <w:rFonts w:ascii="Arial" w:hAnsi="Arial" w:cs="Arial"/>
          <w:szCs w:val="24"/>
        </w:rPr>
        <w:t>Petitions to be tabled at this point.</w:t>
      </w:r>
    </w:p>
    <w:p w14:paraId="66332CD0" w14:textId="7AA952FF" w:rsidR="00F46E54"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62AE05FF" w14:textId="1948BFFC" w:rsidR="00ED4A62" w:rsidRPr="00ED4A62" w:rsidRDefault="00ED4A62" w:rsidP="00FC4013">
      <w:pPr>
        <w:keepNext/>
        <w:numPr>
          <w:ilvl w:val="1"/>
          <w:numId w:val="78"/>
        </w:numPr>
        <w:tabs>
          <w:tab w:val="left" w:pos="-284"/>
          <w:tab w:val="right" w:pos="8335"/>
          <w:tab w:val="right" w:pos="8505"/>
        </w:tabs>
        <w:ind w:left="-284" w:right="46" w:hanging="850"/>
        <w:jc w:val="both"/>
        <w:outlineLvl w:val="1"/>
        <w:rPr>
          <w:rFonts w:ascii="Arial" w:hAnsi="Arial" w:cs="Arial"/>
          <w:b/>
          <w:color w:val="244061" w:themeColor="accent1" w:themeShade="80"/>
          <w:sz w:val="28"/>
          <w:szCs w:val="28"/>
        </w:rPr>
      </w:pPr>
      <w:bookmarkStart w:id="17" w:name="_Toc121817396"/>
      <w:r>
        <w:rPr>
          <w:rFonts w:ascii="Arial" w:hAnsi="Arial" w:cs="Arial"/>
          <w:b/>
          <w:color w:val="244061" w:themeColor="accent1" w:themeShade="80"/>
          <w:sz w:val="28"/>
          <w:szCs w:val="28"/>
        </w:rPr>
        <w:t xml:space="preserve">Mr </w:t>
      </w:r>
      <w:r w:rsidR="00B146D7">
        <w:rPr>
          <w:rFonts w:ascii="Arial" w:hAnsi="Arial" w:cs="Arial"/>
          <w:b/>
          <w:color w:val="244061" w:themeColor="accent1" w:themeShade="80"/>
          <w:sz w:val="28"/>
          <w:szCs w:val="28"/>
        </w:rPr>
        <w:t xml:space="preserve">Daniel Tydde </w:t>
      </w:r>
      <w:r w:rsidR="0089303D">
        <w:rPr>
          <w:rFonts w:ascii="Arial" w:hAnsi="Arial" w:cs="Arial"/>
          <w:b/>
          <w:color w:val="244061" w:themeColor="accent1" w:themeShade="80"/>
          <w:sz w:val="28"/>
          <w:szCs w:val="28"/>
        </w:rPr>
        <w:t>&amp; 14 others Requesting a</w:t>
      </w:r>
      <w:r w:rsidR="00FC4013">
        <w:rPr>
          <w:rFonts w:ascii="Arial" w:hAnsi="Arial" w:cs="Arial"/>
          <w:b/>
          <w:color w:val="244061" w:themeColor="accent1" w:themeShade="80"/>
          <w:sz w:val="28"/>
          <w:szCs w:val="28"/>
        </w:rPr>
        <w:t>ccess to Christ Church Playing Fields from Blenheim Lane</w:t>
      </w:r>
      <w:bookmarkEnd w:id="17"/>
    </w:p>
    <w:p w14:paraId="4928E1C6" w14:textId="77777777" w:rsidR="00ED4A62" w:rsidRPr="00147AEA" w:rsidRDefault="00ED4A62" w:rsidP="00FC4013">
      <w:pPr>
        <w:tabs>
          <w:tab w:val="left" w:pos="-284"/>
        </w:tabs>
        <w:ind w:left="-284" w:right="46"/>
      </w:pPr>
    </w:p>
    <w:p w14:paraId="0B1C3212" w14:textId="6AA68E01" w:rsidR="00ED4A62" w:rsidRDefault="00ED4A62" w:rsidP="00EB4616">
      <w:pPr>
        <w:tabs>
          <w:tab w:val="left" w:pos="-284"/>
        </w:tabs>
        <w:ind w:left="-284" w:right="46"/>
        <w:rPr>
          <w:rFonts w:ascii="Arial" w:hAnsi="Arial" w:cs="Arial"/>
          <w:szCs w:val="24"/>
        </w:rPr>
      </w:pPr>
      <w:r>
        <w:rPr>
          <w:rFonts w:ascii="Arial" w:hAnsi="Arial" w:cs="Arial"/>
          <w:szCs w:val="24"/>
        </w:rPr>
        <w:t>Councillor Smyth tabled a petition on behalf of Mr</w:t>
      </w:r>
      <w:r w:rsidR="00FC4013">
        <w:rPr>
          <w:rFonts w:ascii="Arial" w:hAnsi="Arial" w:cs="Arial"/>
          <w:szCs w:val="24"/>
        </w:rPr>
        <w:t xml:space="preserve"> Tydde </w:t>
      </w:r>
      <w:r>
        <w:rPr>
          <w:rFonts w:ascii="Arial" w:hAnsi="Arial" w:cs="Arial"/>
          <w:szCs w:val="24"/>
        </w:rPr>
        <w:t xml:space="preserve">and 14 others requesting </w:t>
      </w:r>
      <w:r w:rsidR="00EB4616">
        <w:rPr>
          <w:rFonts w:ascii="Arial" w:hAnsi="Arial" w:cs="Arial"/>
          <w:szCs w:val="24"/>
        </w:rPr>
        <w:t>Council open access to the Christ Church Playing Fields located at Stephenson Avenue, via the laneway on Blenheim Lane.</w:t>
      </w:r>
    </w:p>
    <w:p w14:paraId="1180537F" w14:textId="5C312E3E" w:rsidR="00ED4A62" w:rsidRDefault="00776A01" w:rsidP="00BE32FF">
      <w:pPr>
        <w:tabs>
          <w:tab w:val="left" w:pos="720"/>
          <w:tab w:val="left" w:pos="1440"/>
          <w:tab w:val="left" w:pos="2410"/>
          <w:tab w:val="left" w:pos="2977"/>
          <w:tab w:val="right" w:pos="8335"/>
          <w:tab w:val="right" w:pos="8505"/>
        </w:tabs>
        <w:ind w:left="-567" w:right="187"/>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1312" behindDoc="1" locked="0" layoutInCell="1" allowOverlap="1" wp14:anchorId="0A216DF2" wp14:editId="7B0C0E68">
                <wp:simplePos x="0" y="0"/>
                <wp:positionH relativeFrom="column">
                  <wp:posOffset>-201295</wp:posOffset>
                </wp:positionH>
                <wp:positionV relativeFrom="paragraph">
                  <wp:posOffset>158115</wp:posOffset>
                </wp:positionV>
                <wp:extent cx="6206067" cy="922867"/>
                <wp:effectExtent l="0" t="0" r="23495" b="10795"/>
                <wp:wrapNone/>
                <wp:docPr id="3" name="Rectangle 3" descr="P391#y1"/>
                <wp:cNvGraphicFramePr/>
                <a:graphic xmlns:a="http://schemas.openxmlformats.org/drawingml/2006/main">
                  <a:graphicData uri="http://schemas.microsoft.com/office/word/2010/wordprocessingShape">
                    <wps:wsp>
                      <wps:cNvSpPr/>
                      <wps:spPr>
                        <a:xfrm>
                          <a:off x="0" y="0"/>
                          <a:ext cx="6206067" cy="922867"/>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BE963" id="Rectangle 3" o:spid="_x0000_s1026" alt="P391#y1" style="position:absolute;margin-left:-15.85pt;margin-top:12.45pt;width:488.65pt;height:7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" filled="f" strokecolor="#243f60 [1604]" strokeweight="2pt"/>
            </w:pict>
          </mc:Fallback>
        </mc:AlternateContent>
      </w:r>
    </w:p>
    <w:p w14:paraId="72223541" w14:textId="01600875" w:rsidR="00EB4616" w:rsidRPr="00147AEA" w:rsidRDefault="00EB4616" w:rsidP="006D28E3">
      <w:pPr>
        <w:ind w:left="-284"/>
        <w:jc w:val="both"/>
        <w:rPr>
          <w:rFonts w:ascii="Arial" w:hAnsi="Arial" w:cs="Arial"/>
          <w:szCs w:val="24"/>
        </w:rPr>
      </w:pPr>
      <w:r w:rsidRPr="00147AEA">
        <w:rPr>
          <w:rFonts w:ascii="Arial" w:hAnsi="Arial" w:cs="Arial"/>
          <w:szCs w:val="24"/>
        </w:rPr>
        <w:t xml:space="preserve">Moved – Councillor </w:t>
      </w:r>
      <w:r w:rsidR="00F66F8E">
        <w:rPr>
          <w:rFonts w:ascii="Arial" w:hAnsi="Arial" w:cs="Arial"/>
          <w:szCs w:val="24"/>
        </w:rPr>
        <w:t>Smyth</w:t>
      </w:r>
    </w:p>
    <w:p w14:paraId="2561FF44" w14:textId="12D69B0B" w:rsidR="00EB4616" w:rsidRDefault="00EB4616" w:rsidP="006D28E3">
      <w:pPr>
        <w:ind w:left="-284"/>
        <w:jc w:val="both"/>
        <w:rPr>
          <w:rFonts w:ascii="Arial" w:hAnsi="Arial" w:cs="Arial"/>
          <w:szCs w:val="24"/>
        </w:rPr>
      </w:pPr>
      <w:r w:rsidRPr="00147AEA">
        <w:rPr>
          <w:rFonts w:ascii="Arial" w:hAnsi="Arial" w:cs="Arial"/>
          <w:szCs w:val="24"/>
        </w:rPr>
        <w:t xml:space="preserve">Seconded – Councillor </w:t>
      </w:r>
      <w:r w:rsidR="00F66F8E">
        <w:rPr>
          <w:rFonts w:ascii="Arial" w:hAnsi="Arial" w:cs="Arial"/>
          <w:szCs w:val="24"/>
        </w:rPr>
        <w:t>McManus</w:t>
      </w:r>
    </w:p>
    <w:p w14:paraId="3B8AA8E6" w14:textId="77777777" w:rsidR="00EB4616" w:rsidRDefault="00EB4616" w:rsidP="006D28E3">
      <w:pPr>
        <w:ind w:left="-284"/>
        <w:jc w:val="both"/>
        <w:rPr>
          <w:rFonts w:ascii="Arial" w:hAnsi="Arial" w:cs="Arial"/>
          <w:szCs w:val="24"/>
        </w:rPr>
      </w:pPr>
    </w:p>
    <w:p w14:paraId="517E472F" w14:textId="1FF98090" w:rsidR="00EB4616" w:rsidRPr="008A3C1D" w:rsidRDefault="00EB4616" w:rsidP="006D28E3">
      <w:pPr>
        <w:ind w:left="-284"/>
        <w:jc w:val="both"/>
        <w:rPr>
          <w:rFonts w:ascii="Arial" w:hAnsi="Arial" w:cs="Arial"/>
          <w:b/>
          <w:bCs/>
          <w:color w:val="244061" w:themeColor="accent1" w:themeShade="80"/>
          <w:szCs w:val="24"/>
        </w:rPr>
      </w:pPr>
      <w:r>
        <w:rPr>
          <w:rFonts w:ascii="Arial" w:hAnsi="Arial" w:cs="Arial"/>
          <w:b/>
          <w:bCs/>
          <w:color w:val="244061" w:themeColor="accent1" w:themeShade="80"/>
          <w:szCs w:val="24"/>
        </w:rPr>
        <w:t>That the petition be received.</w:t>
      </w:r>
    </w:p>
    <w:p w14:paraId="2C9A0EAB" w14:textId="77777777" w:rsidR="006D28E3" w:rsidRPr="00147AEA" w:rsidRDefault="006D28E3" w:rsidP="006D28E3">
      <w:pPr>
        <w:jc w:val="right"/>
        <w:rPr>
          <w:rFonts w:ascii="Arial" w:hAnsi="Arial" w:cs="Arial"/>
          <w:b/>
          <w:szCs w:val="24"/>
        </w:rPr>
      </w:pPr>
      <w:r w:rsidRPr="00147AEA">
        <w:rPr>
          <w:rFonts w:ascii="Arial" w:hAnsi="Arial" w:cs="Arial"/>
          <w:b/>
          <w:szCs w:val="24"/>
        </w:rPr>
        <w:t>CARRIED UNANIMOUSLY 13/-</w:t>
      </w:r>
    </w:p>
    <w:p w14:paraId="6C4AC173" w14:textId="3A2EB31C" w:rsidR="00EB4616" w:rsidRPr="00147AEA" w:rsidRDefault="00EB4616" w:rsidP="00EB4616">
      <w:pPr>
        <w:ind w:left="-284"/>
        <w:jc w:val="right"/>
        <w:rPr>
          <w:rFonts w:ascii="Arial" w:hAnsi="Arial" w:cs="Arial"/>
          <w:b/>
          <w:szCs w:val="24"/>
        </w:rPr>
      </w:pPr>
    </w:p>
    <w:p w14:paraId="3C32BB31" w14:textId="77777777" w:rsidR="00ED4A62" w:rsidRPr="00046B3A" w:rsidRDefault="00ED4A62"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49C764B3" w14:textId="77777777" w:rsidR="00D05D60" w:rsidRPr="00164E62" w:rsidRDefault="00562866" w:rsidP="009538FD">
      <w:pPr>
        <w:pStyle w:val="Heading1"/>
        <w:numPr>
          <w:ilvl w:val="0"/>
          <w:numId w:val="79"/>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8" w:name="_Toc121817397"/>
      <w:r w:rsidRPr="00164E62">
        <w:rPr>
          <w:rFonts w:ascii="Arial" w:hAnsi="Arial" w:cs="Arial"/>
          <w:caps w:val="0"/>
          <w:color w:val="17365D" w:themeColor="text2" w:themeShade="BF"/>
          <w:szCs w:val="28"/>
          <w:u w:val="none"/>
        </w:rPr>
        <w:t>Disclosures of Financial Interest</w:t>
      </w:r>
      <w:bookmarkEnd w:id="18"/>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BE32FF">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B5" w14:textId="1C8519A2" w:rsidR="00D05D60" w:rsidRPr="00046B3A" w:rsidRDefault="00D05D60" w:rsidP="00BE32FF">
      <w:pPr>
        <w:ind w:left="-284" w:right="187"/>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remind</w:t>
      </w:r>
      <w:r w:rsidR="0089303D">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49C764B6" w14:textId="4FA400E5" w:rsidR="00D05D60" w:rsidRDefault="00D05D60" w:rsidP="00BE32FF">
      <w:pPr>
        <w:ind w:left="-284" w:right="187"/>
        <w:jc w:val="both"/>
        <w:rPr>
          <w:rFonts w:ascii="Arial" w:hAnsi="Arial" w:cs="Arial"/>
          <w:szCs w:val="24"/>
        </w:rPr>
      </w:pPr>
    </w:p>
    <w:p w14:paraId="61C338AA" w14:textId="77777777" w:rsidR="00776A01" w:rsidRPr="00046B3A" w:rsidRDefault="00776A01" w:rsidP="00BE32FF">
      <w:pPr>
        <w:ind w:left="-284" w:right="187"/>
        <w:jc w:val="both"/>
        <w:rPr>
          <w:rFonts w:ascii="Arial" w:hAnsi="Arial" w:cs="Arial"/>
          <w:szCs w:val="24"/>
        </w:rPr>
      </w:pPr>
    </w:p>
    <w:p w14:paraId="62E74042" w14:textId="77777777" w:rsidR="00866EE7" w:rsidRPr="00DC7268" w:rsidRDefault="00866EE7" w:rsidP="009538FD">
      <w:pPr>
        <w:pStyle w:val="ListParagraph"/>
        <w:keepNext/>
        <w:numPr>
          <w:ilvl w:val="1"/>
          <w:numId w:val="79"/>
        </w:numPr>
        <w:tabs>
          <w:tab w:val="left" w:pos="-284"/>
          <w:tab w:val="right" w:pos="8335"/>
          <w:tab w:val="right" w:pos="8505"/>
        </w:tabs>
        <w:ind w:left="-284" w:right="46" w:hanging="850"/>
        <w:jc w:val="both"/>
        <w:outlineLvl w:val="1"/>
        <w:rPr>
          <w:rFonts w:ascii="Arial" w:hAnsi="Arial" w:cs="Arial"/>
          <w:b/>
          <w:color w:val="244061" w:themeColor="accent1" w:themeShade="80"/>
          <w:sz w:val="28"/>
          <w:szCs w:val="28"/>
        </w:rPr>
      </w:pPr>
      <w:bookmarkStart w:id="19" w:name="_Toc118926587"/>
      <w:bookmarkStart w:id="20" w:name="_Toc121817398"/>
      <w:r w:rsidRPr="00DC7268">
        <w:rPr>
          <w:rFonts w:ascii="Arial" w:hAnsi="Arial" w:cs="Arial"/>
          <w:b/>
          <w:color w:val="244061" w:themeColor="accent1" w:themeShade="80"/>
          <w:sz w:val="28"/>
          <w:szCs w:val="28"/>
        </w:rPr>
        <w:t xml:space="preserve">Councillor </w:t>
      </w:r>
      <w:r>
        <w:rPr>
          <w:rFonts w:ascii="Arial" w:hAnsi="Arial" w:cs="Arial"/>
          <w:b/>
          <w:color w:val="244061" w:themeColor="accent1" w:themeShade="80"/>
          <w:sz w:val="28"/>
          <w:szCs w:val="28"/>
        </w:rPr>
        <w:t>Basson</w:t>
      </w:r>
      <w:r w:rsidRPr="00DC7268">
        <w:rPr>
          <w:rFonts w:ascii="Arial" w:hAnsi="Arial" w:cs="Arial"/>
          <w:b/>
          <w:color w:val="244061" w:themeColor="accent1" w:themeShade="80"/>
          <w:sz w:val="28"/>
          <w:szCs w:val="28"/>
        </w:rPr>
        <w:t xml:space="preserve"> – </w:t>
      </w:r>
      <w:r>
        <w:rPr>
          <w:rFonts w:ascii="Arial" w:hAnsi="Arial" w:cs="Arial"/>
          <w:b/>
          <w:color w:val="244061" w:themeColor="accent1" w:themeShade="80"/>
          <w:sz w:val="28"/>
          <w:szCs w:val="28"/>
        </w:rPr>
        <w:t xml:space="preserve">Item 16.3 </w:t>
      </w:r>
      <w:r w:rsidRPr="00DC7268">
        <w:rPr>
          <w:rFonts w:ascii="Arial" w:hAnsi="Arial" w:cs="Arial"/>
          <w:b/>
          <w:color w:val="244061" w:themeColor="accent1" w:themeShade="80"/>
          <w:sz w:val="28"/>
          <w:szCs w:val="28"/>
        </w:rPr>
        <w:t xml:space="preserve">- </w:t>
      </w:r>
      <w:r w:rsidRPr="00450F50">
        <w:rPr>
          <w:rFonts w:ascii="Arial" w:hAnsi="Arial" w:cs="Arial"/>
          <w:b/>
          <w:color w:val="244061" w:themeColor="accent1" w:themeShade="80"/>
          <w:sz w:val="28"/>
          <w:szCs w:val="28"/>
        </w:rPr>
        <w:t>PD75.11.22 Consideration of Development Application – Single House at 5 Hobbs Avenue, Dalkeith</w:t>
      </w:r>
      <w:bookmarkEnd w:id="19"/>
      <w:bookmarkEnd w:id="20"/>
    </w:p>
    <w:p w14:paraId="5C991BC9" w14:textId="77777777" w:rsidR="00866EE7" w:rsidRPr="00147AEA" w:rsidRDefault="00866EE7" w:rsidP="00866EE7">
      <w:pPr>
        <w:keepNext/>
        <w:tabs>
          <w:tab w:val="left" w:pos="0"/>
          <w:tab w:val="right" w:pos="8335"/>
          <w:tab w:val="right" w:pos="8505"/>
        </w:tabs>
        <w:ind w:right="46"/>
        <w:jc w:val="both"/>
        <w:outlineLvl w:val="1"/>
        <w:rPr>
          <w:rFonts w:ascii="Arial" w:hAnsi="Arial" w:cs="Arial"/>
          <w:b/>
          <w:szCs w:val="24"/>
        </w:rPr>
      </w:pPr>
    </w:p>
    <w:p w14:paraId="78CBD8DD" w14:textId="77777777" w:rsidR="00866EE7" w:rsidRPr="00147AEA" w:rsidRDefault="00866EE7" w:rsidP="00866EE7">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szCs w:val="24"/>
        </w:rPr>
      </w:pPr>
      <w:r w:rsidRPr="00147AEA">
        <w:rPr>
          <w:rFonts w:ascii="Arial" w:hAnsi="Arial" w:cs="Arial"/>
          <w:szCs w:val="24"/>
        </w:rPr>
        <w:t xml:space="preserve">Councillor </w:t>
      </w:r>
      <w:r>
        <w:rPr>
          <w:rFonts w:ascii="Arial" w:hAnsi="Arial" w:cs="Arial"/>
          <w:szCs w:val="24"/>
        </w:rPr>
        <w:t>Basson</w:t>
      </w:r>
      <w:r w:rsidRPr="00147AEA">
        <w:rPr>
          <w:rFonts w:ascii="Arial" w:hAnsi="Arial" w:cs="Arial"/>
          <w:szCs w:val="24"/>
        </w:rPr>
        <w:t xml:space="preserve"> disclosed a financial interest in Item </w:t>
      </w:r>
      <w:r>
        <w:rPr>
          <w:rFonts w:ascii="Arial" w:hAnsi="Arial" w:cs="Arial"/>
          <w:szCs w:val="24"/>
        </w:rPr>
        <w:t xml:space="preserve">16.3 </w:t>
      </w:r>
      <w:r w:rsidRPr="00147AEA">
        <w:rPr>
          <w:rFonts w:ascii="Arial" w:hAnsi="Arial" w:cs="Arial"/>
          <w:szCs w:val="24"/>
        </w:rPr>
        <w:t xml:space="preserve">– </w:t>
      </w:r>
      <w:r w:rsidRPr="00450F50">
        <w:rPr>
          <w:rFonts w:ascii="Arial" w:hAnsi="Arial" w:cs="Arial"/>
          <w:szCs w:val="24"/>
        </w:rPr>
        <w:t>PD75.11.22 Consideration of Development Application – Single House at 5 Hobbs Avenue, Dalkeith</w:t>
      </w:r>
      <w:r w:rsidRPr="00147AEA">
        <w:rPr>
          <w:rFonts w:ascii="Arial" w:hAnsi="Arial" w:cs="Arial"/>
          <w:szCs w:val="24"/>
        </w:rPr>
        <w:t xml:space="preserve">, his interest being that </w:t>
      </w:r>
      <w:r>
        <w:rPr>
          <w:rFonts w:ascii="Arial" w:hAnsi="Arial" w:cs="Arial"/>
          <w:szCs w:val="24"/>
        </w:rPr>
        <w:t>he is employed by Planning Solutions who is the applicant</w:t>
      </w:r>
      <w:r w:rsidRPr="00147AEA">
        <w:rPr>
          <w:rFonts w:ascii="Arial" w:hAnsi="Arial" w:cs="Arial"/>
          <w:szCs w:val="24"/>
        </w:rPr>
        <w:t xml:space="preserve">. Councillor </w:t>
      </w:r>
      <w:r>
        <w:rPr>
          <w:rFonts w:ascii="Arial" w:hAnsi="Arial" w:cs="Arial"/>
          <w:szCs w:val="24"/>
        </w:rPr>
        <w:t xml:space="preserve">Basson </w:t>
      </w:r>
      <w:r w:rsidRPr="00147AEA">
        <w:rPr>
          <w:rFonts w:ascii="Arial" w:hAnsi="Arial" w:cs="Arial"/>
          <w:szCs w:val="24"/>
        </w:rPr>
        <w:fldChar w:fldCharType="begin">
          <w:ffData>
            <w:name w:val="Text2"/>
            <w:enabled/>
            <w:calcOnExit w:val="0"/>
            <w:textInput/>
          </w:ffData>
        </w:fldChar>
      </w:r>
      <w:r w:rsidRPr="00147AEA">
        <w:rPr>
          <w:rFonts w:ascii="Arial" w:hAnsi="Arial" w:cs="Arial"/>
          <w:szCs w:val="24"/>
        </w:rPr>
        <w:instrText xml:space="preserve"> FORMTEXT </w:instrText>
      </w:r>
      <w:r w:rsidR="007C1434">
        <w:rPr>
          <w:rFonts w:ascii="Arial" w:hAnsi="Arial" w:cs="Arial"/>
          <w:szCs w:val="24"/>
        </w:rPr>
      </w:r>
      <w:r w:rsidR="007C1434">
        <w:rPr>
          <w:rFonts w:ascii="Arial" w:hAnsi="Arial" w:cs="Arial"/>
          <w:szCs w:val="24"/>
        </w:rPr>
        <w:fldChar w:fldCharType="separate"/>
      </w:r>
      <w:r w:rsidRPr="00147AEA">
        <w:rPr>
          <w:rFonts w:ascii="Arial" w:hAnsi="Arial" w:cs="Arial"/>
          <w:szCs w:val="24"/>
        </w:rPr>
        <w:fldChar w:fldCharType="end"/>
      </w:r>
      <w:r w:rsidRPr="00147AEA">
        <w:rPr>
          <w:rFonts w:ascii="Arial" w:hAnsi="Arial" w:cs="Arial"/>
          <w:szCs w:val="24"/>
        </w:rPr>
        <w:t>declared that he would leave the room during discussion on this item.</w:t>
      </w:r>
    </w:p>
    <w:p w14:paraId="2F79318C" w14:textId="576EA392" w:rsidR="009346C2" w:rsidRDefault="009346C2" w:rsidP="00BE32FF">
      <w:pPr>
        <w:ind w:left="-284" w:right="187"/>
        <w:jc w:val="both"/>
        <w:rPr>
          <w:rFonts w:ascii="Arial" w:hAnsi="Arial" w:cs="Arial"/>
          <w:szCs w:val="24"/>
        </w:rPr>
      </w:pPr>
    </w:p>
    <w:p w14:paraId="4A85FE77" w14:textId="77777777" w:rsidR="009346C2" w:rsidRPr="00A46244" w:rsidRDefault="009346C2" w:rsidP="00BE32FF">
      <w:pPr>
        <w:ind w:left="-284" w:right="187"/>
        <w:jc w:val="both"/>
        <w:rPr>
          <w:rFonts w:ascii="Arial" w:hAnsi="Arial" w:cs="Arial"/>
          <w:szCs w:val="24"/>
        </w:rPr>
      </w:pPr>
    </w:p>
    <w:p w14:paraId="49C764BC" w14:textId="77777777" w:rsidR="00683A50" w:rsidRPr="00164E62" w:rsidRDefault="00562866" w:rsidP="009538FD">
      <w:pPr>
        <w:pStyle w:val="Heading1"/>
        <w:numPr>
          <w:ilvl w:val="0"/>
          <w:numId w:val="79"/>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21" w:name="_Toc121817399"/>
      <w:r w:rsidRPr="00164E62">
        <w:rPr>
          <w:rFonts w:ascii="Arial" w:hAnsi="Arial" w:cs="Arial"/>
          <w:caps w:val="0"/>
          <w:color w:val="17365D" w:themeColor="text2" w:themeShade="BF"/>
          <w:szCs w:val="28"/>
          <w:u w:val="none"/>
        </w:rPr>
        <w:t>Disclosures of Interests Affecting Impartiality</w:t>
      </w:r>
      <w:bookmarkEnd w:id="21"/>
    </w:p>
    <w:p w14:paraId="49C764BD" w14:textId="77777777" w:rsidR="00D05D60" w:rsidRPr="00046B3A" w:rsidRDefault="00D05D60" w:rsidP="00BE32FF">
      <w:pPr>
        <w:pStyle w:val="BodyTextIndent"/>
        <w:ind w:left="-1134" w:right="187"/>
        <w:rPr>
          <w:rFonts w:ascii="Arial" w:hAnsi="Arial" w:cs="Arial"/>
          <w:szCs w:val="24"/>
        </w:rPr>
      </w:pPr>
    </w:p>
    <w:p w14:paraId="18F930D4" w14:textId="78FB3917" w:rsidR="003757D2" w:rsidRPr="00046B3A" w:rsidRDefault="003757D2" w:rsidP="00BE32FF">
      <w:pPr>
        <w:ind w:left="-284" w:right="187"/>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 remind</w:t>
      </w:r>
      <w:r w:rsidR="004E09C6">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BE32FF">
      <w:pPr>
        <w:ind w:left="-284" w:right="187"/>
        <w:jc w:val="both"/>
        <w:rPr>
          <w:rFonts w:ascii="Arial" w:hAnsi="Arial" w:cs="Arial"/>
          <w:szCs w:val="24"/>
        </w:rPr>
      </w:pPr>
    </w:p>
    <w:p w14:paraId="1C8818BB" w14:textId="77777777" w:rsidR="004E09C6" w:rsidRPr="00147AEA" w:rsidRDefault="004E09C6" w:rsidP="002069CC">
      <w:pPr>
        <w:tabs>
          <w:tab w:val="left" w:pos="-284"/>
        </w:tabs>
        <w:ind w:left="-284" w:right="-330"/>
        <w:rPr>
          <w:rFonts w:ascii="Arial" w:hAnsi="Arial" w:cs="Arial"/>
          <w:b/>
          <w:szCs w:val="24"/>
        </w:rPr>
      </w:pPr>
      <w:r w:rsidRPr="00147AEA">
        <w:rPr>
          <w:rFonts w:ascii="Arial" w:hAnsi="Arial" w:cs="Arial"/>
          <w:szCs w:val="24"/>
        </w:rPr>
        <w:t>There were no disclosures affecting impartiality.</w:t>
      </w:r>
    </w:p>
    <w:p w14:paraId="65FB70F5" w14:textId="0E3A40E7" w:rsidR="003757D2" w:rsidRPr="00684E96" w:rsidRDefault="003757D2" w:rsidP="00BE32FF">
      <w:pPr>
        <w:ind w:left="-284" w:right="187"/>
        <w:jc w:val="both"/>
        <w:rPr>
          <w:rFonts w:ascii="Arial" w:hAnsi="Arial" w:cs="Arial"/>
          <w:szCs w:val="24"/>
        </w:rPr>
      </w:pPr>
    </w:p>
    <w:p w14:paraId="27D00D68" w14:textId="77777777" w:rsidR="00E24F6A" w:rsidRPr="00046B3A" w:rsidRDefault="00E24F6A" w:rsidP="00BE32FF">
      <w:pPr>
        <w:pStyle w:val="BodyTextIndent"/>
        <w:ind w:left="-1134" w:right="187"/>
        <w:rPr>
          <w:rFonts w:ascii="Arial" w:hAnsi="Arial" w:cs="Arial"/>
          <w:sz w:val="22"/>
          <w:szCs w:val="24"/>
        </w:rPr>
      </w:pPr>
    </w:p>
    <w:p w14:paraId="49C764C9" w14:textId="2A85B4A4" w:rsidR="00D05D60" w:rsidRPr="00164E62" w:rsidRDefault="00562866" w:rsidP="009538FD">
      <w:pPr>
        <w:pStyle w:val="Heading1"/>
        <w:numPr>
          <w:ilvl w:val="0"/>
          <w:numId w:val="79"/>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22" w:name="_Toc121817400"/>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w:t>
      </w:r>
      <w:proofErr w:type="gramStart"/>
      <w:r w:rsidRPr="00164E62">
        <w:rPr>
          <w:rFonts w:ascii="Arial" w:hAnsi="Arial" w:cs="Arial"/>
          <w:caps w:val="0"/>
          <w:color w:val="17365D" w:themeColor="text2" w:themeShade="BF"/>
          <w:szCs w:val="28"/>
          <w:u w:val="none"/>
        </w:rPr>
        <w:t>Given Due Consideration to</w:t>
      </w:r>
      <w:proofErr w:type="gramEnd"/>
      <w:r w:rsidRPr="00164E62">
        <w:rPr>
          <w:rFonts w:ascii="Arial" w:hAnsi="Arial" w:cs="Arial"/>
          <w:caps w:val="0"/>
          <w:color w:val="17365D" w:themeColor="text2" w:themeShade="BF"/>
          <w:szCs w:val="28"/>
          <w:u w:val="none"/>
        </w:rPr>
        <w:t xml:space="preserve"> Papers</w:t>
      </w:r>
      <w:bookmarkEnd w:id="22"/>
    </w:p>
    <w:p w14:paraId="49C764CA" w14:textId="77777777"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7CE208A1" w14:textId="32FB2DD7" w:rsidR="001B5429" w:rsidRPr="00046B3A" w:rsidRDefault="00234936" w:rsidP="001B5429">
      <w:pPr>
        <w:ind w:left="-284" w:right="-238"/>
        <w:jc w:val="both"/>
        <w:rPr>
          <w:rFonts w:ascii="Arial" w:hAnsi="Arial" w:cs="Arial"/>
          <w:szCs w:val="24"/>
        </w:rPr>
      </w:pPr>
      <w:r>
        <w:rPr>
          <w:rFonts w:ascii="Arial" w:hAnsi="Arial" w:cs="Arial"/>
          <w:szCs w:val="24"/>
        </w:rPr>
        <w:t>Nil.</w:t>
      </w:r>
    </w:p>
    <w:p w14:paraId="49C764CC" w14:textId="739F14D6"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786548EA" w14:textId="77777777" w:rsidR="00E24F6A" w:rsidRPr="00046B3A" w:rsidRDefault="00E24F6A"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CE" w14:textId="649E2316" w:rsidR="00D05D60" w:rsidRPr="00164E62" w:rsidRDefault="00F46E54" w:rsidP="009538FD">
      <w:pPr>
        <w:pStyle w:val="Heading1"/>
        <w:numPr>
          <w:ilvl w:val="0"/>
          <w:numId w:val="79"/>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23" w:name="_Toc121817401"/>
      <w:r w:rsidRPr="00164E62">
        <w:rPr>
          <w:rFonts w:ascii="Arial" w:hAnsi="Arial" w:cs="Arial"/>
          <w:caps w:val="0"/>
          <w:color w:val="17365D" w:themeColor="text2" w:themeShade="BF"/>
          <w:szCs w:val="28"/>
          <w:u w:val="none"/>
        </w:rPr>
        <w:t>Confirmation of Minutes</w:t>
      </w:r>
      <w:bookmarkEnd w:id="23"/>
    </w:p>
    <w:p w14:paraId="49C764CF" w14:textId="77777777"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39DD1D2B" w14:textId="514D0698" w:rsidR="004565B8" w:rsidRPr="00705A50" w:rsidRDefault="004565B8" w:rsidP="004565B8">
      <w:pPr>
        <w:numPr>
          <w:ilvl w:val="12"/>
          <w:numId w:val="0"/>
        </w:numPr>
        <w:tabs>
          <w:tab w:val="left" w:pos="-284"/>
          <w:tab w:val="left" w:pos="1440"/>
          <w:tab w:val="left" w:pos="2410"/>
          <w:tab w:val="left" w:pos="2977"/>
          <w:tab w:val="right" w:pos="8335"/>
          <w:tab w:val="right" w:pos="8505"/>
        </w:tabs>
        <w:ind w:left="-1134" w:right="-238"/>
        <w:jc w:val="both"/>
        <w:rPr>
          <w:rFonts w:ascii="Arial" w:hAnsi="Arial" w:cs="Arial"/>
          <w:b/>
          <w:color w:val="244061" w:themeColor="accent1" w:themeShade="80"/>
          <w:sz w:val="28"/>
          <w:szCs w:val="28"/>
        </w:rPr>
      </w:pPr>
      <w:r w:rsidRPr="00705A50">
        <w:rPr>
          <w:rFonts w:ascii="Arial" w:hAnsi="Arial" w:cs="Arial"/>
          <w:b/>
          <w:color w:val="244061" w:themeColor="accent1" w:themeShade="80"/>
          <w:sz w:val="28"/>
          <w:szCs w:val="28"/>
        </w:rPr>
        <w:t>10.1</w:t>
      </w:r>
      <w:r w:rsidRPr="00705A50">
        <w:rPr>
          <w:rFonts w:ascii="Arial" w:hAnsi="Arial" w:cs="Arial"/>
          <w:b/>
          <w:color w:val="244061" w:themeColor="accent1" w:themeShade="80"/>
          <w:sz w:val="28"/>
          <w:szCs w:val="28"/>
        </w:rPr>
        <w:tab/>
        <w:t xml:space="preserve">Ordinary Council Meeting Minutes – </w:t>
      </w:r>
      <w:r>
        <w:rPr>
          <w:rFonts w:ascii="Arial" w:hAnsi="Arial" w:cs="Arial"/>
          <w:b/>
          <w:color w:val="244061" w:themeColor="accent1" w:themeShade="80"/>
          <w:sz w:val="28"/>
          <w:szCs w:val="28"/>
        </w:rPr>
        <w:t>25 October</w:t>
      </w:r>
      <w:r w:rsidRPr="00705A50">
        <w:rPr>
          <w:rFonts w:ascii="Arial" w:hAnsi="Arial" w:cs="Arial"/>
          <w:b/>
          <w:color w:val="244061" w:themeColor="accent1" w:themeShade="80"/>
          <w:sz w:val="28"/>
          <w:szCs w:val="28"/>
        </w:rPr>
        <w:t xml:space="preserve"> 2022</w:t>
      </w:r>
    </w:p>
    <w:p w14:paraId="72B4D3DC" w14:textId="207F4A35" w:rsidR="004565B8" w:rsidRDefault="00776A01" w:rsidP="004565B8">
      <w:pPr>
        <w:numPr>
          <w:ilvl w:val="12"/>
          <w:numId w:val="0"/>
        </w:numPr>
        <w:tabs>
          <w:tab w:val="left" w:pos="-284"/>
          <w:tab w:val="left" w:pos="1440"/>
          <w:tab w:val="left" w:pos="2410"/>
          <w:tab w:val="left" w:pos="2977"/>
          <w:tab w:val="right" w:pos="8335"/>
          <w:tab w:val="right" w:pos="8505"/>
        </w:tabs>
        <w:ind w:left="-1134" w:right="-238"/>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63360" behindDoc="1" locked="0" layoutInCell="1" allowOverlap="1" wp14:anchorId="57DD8641" wp14:editId="18AA7BC7">
                <wp:simplePos x="0" y="0"/>
                <wp:positionH relativeFrom="margin">
                  <wp:posOffset>-243628</wp:posOffset>
                </wp:positionH>
                <wp:positionV relativeFrom="paragraph">
                  <wp:posOffset>145414</wp:posOffset>
                </wp:positionV>
                <wp:extent cx="6273800" cy="1303867"/>
                <wp:effectExtent l="0" t="0" r="12700" b="10795"/>
                <wp:wrapNone/>
                <wp:docPr id="4" name="Rectangle 4" descr="P424#y1"/>
                <wp:cNvGraphicFramePr/>
                <a:graphic xmlns:a="http://schemas.openxmlformats.org/drawingml/2006/main">
                  <a:graphicData uri="http://schemas.microsoft.com/office/word/2010/wordprocessingShape">
                    <wps:wsp>
                      <wps:cNvSpPr/>
                      <wps:spPr>
                        <a:xfrm>
                          <a:off x="0" y="0"/>
                          <a:ext cx="6273800" cy="1303867"/>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EA974" id="Rectangle 4" o:spid="_x0000_s1026" alt="P424#y1" style="position:absolute;margin-left:-19.2pt;margin-top:11.45pt;width:494pt;height:102.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" filled="f" strokecolor="#243f60 [1604]" strokeweight="2pt">
                <w10:wrap anchorx="margin"/>
              </v:rect>
            </w:pict>
          </mc:Fallback>
        </mc:AlternateContent>
      </w:r>
    </w:p>
    <w:p w14:paraId="453F546A" w14:textId="064858B2" w:rsidR="00234936" w:rsidRPr="00147AEA" w:rsidRDefault="00234936" w:rsidP="00776A01">
      <w:pPr>
        <w:ind w:left="-284"/>
        <w:jc w:val="both"/>
        <w:rPr>
          <w:rFonts w:ascii="Arial" w:hAnsi="Arial" w:cs="Arial"/>
          <w:szCs w:val="24"/>
        </w:rPr>
      </w:pPr>
      <w:r w:rsidRPr="00147AEA">
        <w:rPr>
          <w:rFonts w:ascii="Arial" w:hAnsi="Arial" w:cs="Arial"/>
          <w:szCs w:val="24"/>
        </w:rPr>
        <w:t xml:space="preserve">Moved – Councillor </w:t>
      </w:r>
      <w:r w:rsidR="00CB7029">
        <w:rPr>
          <w:rFonts w:ascii="Arial" w:hAnsi="Arial" w:cs="Arial"/>
          <w:szCs w:val="24"/>
        </w:rPr>
        <w:t>Coghlan</w:t>
      </w:r>
    </w:p>
    <w:p w14:paraId="2996491D" w14:textId="406970C4" w:rsidR="00234936" w:rsidRDefault="00234936" w:rsidP="00776A01">
      <w:pPr>
        <w:ind w:left="-284"/>
        <w:jc w:val="both"/>
        <w:rPr>
          <w:rFonts w:ascii="Arial" w:hAnsi="Arial" w:cs="Arial"/>
          <w:szCs w:val="24"/>
        </w:rPr>
      </w:pPr>
      <w:r w:rsidRPr="00147AEA">
        <w:rPr>
          <w:rFonts w:ascii="Arial" w:hAnsi="Arial" w:cs="Arial"/>
          <w:szCs w:val="24"/>
        </w:rPr>
        <w:t xml:space="preserve">Seconded – Councillor </w:t>
      </w:r>
      <w:r w:rsidR="00CB7029">
        <w:rPr>
          <w:rFonts w:ascii="Arial" w:hAnsi="Arial" w:cs="Arial"/>
          <w:szCs w:val="24"/>
        </w:rPr>
        <w:t>Senathirajah</w:t>
      </w:r>
    </w:p>
    <w:p w14:paraId="057FB8E0" w14:textId="77777777" w:rsidR="00234936" w:rsidRDefault="00234936" w:rsidP="00776A01">
      <w:pPr>
        <w:ind w:left="-284"/>
        <w:jc w:val="both"/>
        <w:rPr>
          <w:rFonts w:ascii="Arial" w:hAnsi="Arial" w:cs="Arial"/>
          <w:szCs w:val="24"/>
        </w:rPr>
      </w:pPr>
    </w:p>
    <w:p w14:paraId="00DAABC8" w14:textId="24045891" w:rsidR="00234936" w:rsidRPr="00234936" w:rsidRDefault="00234936" w:rsidP="00776A01">
      <w:pPr>
        <w:numPr>
          <w:ilvl w:val="12"/>
          <w:numId w:val="0"/>
        </w:numPr>
        <w:tabs>
          <w:tab w:val="left" w:pos="720"/>
          <w:tab w:val="left" w:pos="1440"/>
          <w:tab w:val="left" w:pos="2410"/>
          <w:tab w:val="left" w:pos="2977"/>
          <w:tab w:val="right" w:pos="8335"/>
          <w:tab w:val="right" w:pos="8505"/>
        </w:tabs>
        <w:ind w:left="-284"/>
        <w:jc w:val="both"/>
        <w:rPr>
          <w:rFonts w:ascii="Arial" w:hAnsi="Arial" w:cs="Arial"/>
          <w:b/>
          <w:color w:val="244061" w:themeColor="accent1" w:themeShade="80"/>
          <w:szCs w:val="24"/>
        </w:rPr>
      </w:pPr>
      <w:r w:rsidRPr="00234936">
        <w:rPr>
          <w:rFonts w:ascii="Arial" w:hAnsi="Arial" w:cs="Arial"/>
          <w:b/>
          <w:color w:val="244061" w:themeColor="accent1" w:themeShade="80"/>
          <w:szCs w:val="24"/>
        </w:rPr>
        <w:t>The minutes of the Ordinary Council Meeting held 25 October 2022 be confirmed.</w:t>
      </w:r>
    </w:p>
    <w:p w14:paraId="3F9DAD10" w14:textId="77777777" w:rsidR="00234936" w:rsidRPr="00147AEA" w:rsidRDefault="00234936" w:rsidP="00776A01">
      <w:pPr>
        <w:ind w:left="-284"/>
        <w:jc w:val="both"/>
        <w:rPr>
          <w:rFonts w:ascii="Arial" w:hAnsi="Arial" w:cs="Arial"/>
          <w:szCs w:val="24"/>
        </w:rPr>
      </w:pPr>
    </w:p>
    <w:p w14:paraId="1F051488" w14:textId="1A8F708C" w:rsidR="00234936" w:rsidRPr="00147AEA" w:rsidRDefault="00CB7029" w:rsidP="00776A01">
      <w:pPr>
        <w:ind w:left="-284"/>
        <w:jc w:val="right"/>
        <w:rPr>
          <w:rFonts w:ascii="Arial" w:hAnsi="Arial" w:cs="Arial"/>
          <w:b/>
          <w:szCs w:val="24"/>
        </w:rPr>
      </w:pPr>
      <w:r>
        <w:rPr>
          <w:rFonts w:ascii="Arial" w:hAnsi="Arial" w:cs="Arial"/>
          <w:b/>
          <w:szCs w:val="24"/>
        </w:rPr>
        <w:t>CARRIED 12/1</w:t>
      </w:r>
    </w:p>
    <w:p w14:paraId="20F17774" w14:textId="0BDD6BAD" w:rsidR="00234936" w:rsidRPr="00147AEA" w:rsidRDefault="00234936" w:rsidP="00776A01">
      <w:pPr>
        <w:ind w:left="-284"/>
        <w:jc w:val="right"/>
        <w:rPr>
          <w:rFonts w:ascii="Arial" w:hAnsi="Arial" w:cs="Arial"/>
          <w:b/>
          <w:szCs w:val="24"/>
        </w:rPr>
      </w:pPr>
      <w:r w:rsidRPr="00147AEA">
        <w:rPr>
          <w:rFonts w:ascii="Arial" w:hAnsi="Arial" w:cs="Arial"/>
          <w:b/>
          <w:szCs w:val="24"/>
        </w:rPr>
        <w:t xml:space="preserve">(Against: Cr. </w:t>
      </w:r>
      <w:r w:rsidR="00CB7029">
        <w:rPr>
          <w:rFonts w:ascii="Arial" w:hAnsi="Arial" w:cs="Arial"/>
          <w:b/>
          <w:szCs w:val="24"/>
        </w:rPr>
        <w:t>Youngman</w:t>
      </w:r>
      <w:r w:rsidRPr="00147AEA">
        <w:rPr>
          <w:rFonts w:ascii="Arial" w:hAnsi="Arial" w:cs="Arial"/>
          <w:b/>
          <w:szCs w:val="24"/>
        </w:rPr>
        <w:t>)</w:t>
      </w:r>
    </w:p>
    <w:p w14:paraId="31F66095" w14:textId="55C67AC1" w:rsidR="00234936" w:rsidRDefault="00234936" w:rsidP="004565B8">
      <w:pPr>
        <w:numPr>
          <w:ilvl w:val="12"/>
          <w:numId w:val="0"/>
        </w:numPr>
        <w:tabs>
          <w:tab w:val="left" w:pos="-284"/>
          <w:tab w:val="left" w:pos="1440"/>
          <w:tab w:val="left" w:pos="2410"/>
          <w:tab w:val="left" w:pos="2977"/>
          <w:tab w:val="right" w:pos="8335"/>
          <w:tab w:val="right" w:pos="8505"/>
        </w:tabs>
        <w:ind w:left="-1134" w:right="-238"/>
        <w:jc w:val="both"/>
        <w:rPr>
          <w:rFonts w:ascii="Arial" w:hAnsi="Arial" w:cs="Arial"/>
          <w:b/>
          <w:szCs w:val="24"/>
        </w:rPr>
      </w:pPr>
    </w:p>
    <w:p w14:paraId="318A63D9" w14:textId="25253BB6" w:rsidR="00A575F3" w:rsidRDefault="00A575F3" w:rsidP="00BE32FF">
      <w:pPr>
        <w:pStyle w:val="CouncilHeading"/>
        <w:ind w:right="187"/>
      </w:pPr>
    </w:p>
    <w:p w14:paraId="49C764D3" w14:textId="0790716B" w:rsidR="003D10A2" w:rsidRPr="00164E62" w:rsidRDefault="00F46E54" w:rsidP="009538FD">
      <w:pPr>
        <w:pStyle w:val="Heading1"/>
        <w:numPr>
          <w:ilvl w:val="0"/>
          <w:numId w:val="79"/>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24" w:name="_Toc121817402"/>
      <w:r w:rsidRPr="00164E62">
        <w:rPr>
          <w:rFonts w:ascii="Arial" w:hAnsi="Arial" w:cs="Arial"/>
          <w:caps w:val="0"/>
          <w:color w:val="17365D" w:themeColor="text2" w:themeShade="BF"/>
          <w:szCs w:val="28"/>
          <w:u w:val="none"/>
        </w:rPr>
        <w:t>Announcements of the Presiding Member without discussion.</w:t>
      </w:r>
      <w:bookmarkEnd w:id="24"/>
    </w:p>
    <w:p w14:paraId="49C764D4" w14:textId="77777777" w:rsidR="003D10A2" w:rsidRPr="00046B3A" w:rsidRDefault="003D10A2"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683BE867" w14:textId="4B32D8D9" w:rsidR="002E1DA6" w:rsidRPr="00CF0E3A" w:rsidRDefault="007F1040" w:rsidP="008048CF">
      <w:pPr>
        <w:pStyle w:val="CouncilHeading"/>
        <w:rPr>
          <w:szCs w:val="24"/>
        </w:rPr>
      </w:pPr>
      <w:r w:rsidRPr="00CF0E3A">
        <w:rPr>
          <w:szCs w:val="24"/>
        </w:rPr>
        <w:t xml:space="preserve">The </w:t>
      </w:r>
      <w:proofErr w:type="gramStart"/>
      <w:r w:rsidRPr="00CF0E3A">
        <w:rPr>
          <w:szCs w:val="24"/>
        </w:rPr>
        <w:t>Mayor</w:t>
      </w:r>
      <w:proofErr w:type="gramEnd"/>
      <w:r w:rsidRPr="00CF0E3A">
        <w:rPr>
          <w:szCs w:val="24"/>
        </w:rPr>
        <w:t xml:space="preserve"> read the following announcement:</w:t>
      </w:r>
    </w:p>
    <w:p w14:paraId="70D72EBA" w14:textId="77777777" w:rsidR="007F1040" w:rsidRPr="00CF0E3A" w:rsidRDefault="007F1040" w:rsidP="008048CF">
      <w:pPr>
        <w:pStyle w:val="CouncilHeading"/>
        <w:rPr>
          <w:szCs w:val="24"/>
        </w:rPr>
      </w:pPr>
    </w:p>
    <w:p w14:paraId="5BE91204" w14:textId="77777777" w:rsidR="00CF0E3A" w:rsidRPr="00CF0E3A" w:rsidRDefault="00CF0E3A" w:rsidP="008048CF">
      <w:pPr>
        <w:ind w:left="-284" w:right="46"/>
        <w:jc w:val="both"/>
        <w:rPr>
          <w:rFonts w:ascii="Arial" w:hAnsi="Arial" w:cs="Arial"/>
          <w:szCs w:val="24"/>
          <w:lang w:val="en-SG" w:eastAsia="en-AU"/>
        </w:rPr>
      </w:pPr>
      <w:r w:rsidRPr="00CF0E3A">
        <w:rPr>
          <w:rFonts w:ascii="Arial" w:hAnsi="Arial" w:cs="Arial"/>
          <w:szCs w:val="24"/>
          <w:lang w:val="en-SG"/>
        </w:rPr>
        <w:t xml:space="preserve">Good </w:t>
      </w:r>
      <w:proofErr w:type="gramStart"/>
      <w:r w:rsidRPr="00CF0E3A">
        <w:rPr>
          <w:rFonts w:ascii="Arial" w:hAnsi="Arial" w:cs="Arial"/>
          <w:szCs w:val="24"/>
          <w:lang w:val="en-SG"/>
        </w:rPr>
        <w:t>evening</w:t>
      </w:r>
      <w:proofErr w:type="gramEnd"/>
      <w:r w:rsidRPr="00CF0E3A">
        <w:rPr>
          <w:rFonts w:ascii="Arial" w:hAnsi="Arial" w:cs="Arial"/>
          <w:szCs w:val="24"/>
          <w:lang w:val="en-SG"/>
        </w:rPr>
        <w:t xml:space="preserve"> Ladies and Gentlemen,</w:t>
      </w:r>
    </w:p>
    <w:p w14:paraId="1765028A"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w:t>
      </w:r>
    </w:p>
    <w:p w14:paraId="028B29C3" w14:textId="1C0F6922" w:rsidR="00CF0E3A" w:rsidRDefault="00CF0E3A" w:rsidP="008048CF">
      <w:pPr>
        <w:ind w:left="-284" w:right="46"/>
        <w:jc w:val="both"/>
        <w:rPr>
          <w:rFonts w:ascii="Arial" w:hAnsi="Arial" w:cs="Arial"/>
          <w:szCs w:val="24"/>
          <w:lang w:val="en-SG"/>
        </w:rPr>
      </w:pPr>
      <w:r w:rsidRPr="00CF0E3A">
        <w:rPr>
          <w:rFonts w:ascii="Arial" w:hAnsi="Arial" w:cs="Arial"/>
          <w:szCs w:val="24"/>
          <w:lang w:val="en-SG"/>
        </w:rPr>
        <w:t>It never stops in the City of Nedlands. An amazing month</w:t>
      </w:r>
      <w:r w:rsidR="008048CF">
        <w:rPr>
          <w:rFonts w:ascii="Arial" w:hAnsi="Arial" w:cs="Arial"/>
          <w:szCs w:val="24"/>
          <w:lang w:val="en-SG"/>
        </w:rPr>
        <w:t>:</w:t>
      </w:r>
    </w:p>
    <w:p w14:paraId="16410BF4" w14:textId="77777777" w:rsidR="008048CF" w:rsidRPr="00CF0E3A" w:rsidRDefault="008048CF" w:rsidP="008048CF">
      <w:pPr>
        <w:ind w:left="-284" w:right="46"/>
        <w:jc w:val="both"/>
        <w:rPr>
          <w:rFonts w:ascii="Arial" w:hAnsi="Arial" w:cs="Arial"/>
          <w:szCs w:val="24"/>
          <w:lang w:val="en-SG"/>
        </w:rPr>
      </w:pPr>
    </w:p>
    <w:p w14:paraId="2FCDD2E4"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In Financials, things are slowly on the improve. The operating expense at the end of October 2022 was $11, 049, 342 which represents over $2.</w:t>
      </w:r>
      <w:proofErr w:type="gramStart"/>
      <w:r w:rsidRPr="00CF0E3A">
        <w:rPr>
          <w:rFonts w:ascii="Arial" w:hAnsi="Arial" w:cs="Arial"/>
          <w:szCs w:val="24"/>
          <w:lang w:val="en-SG"/>
        </w:rPr>
        <w:t>3  million</w:t>
      </w:r>
      <w:proofErr w:type="gramEnd"/>
      <w:r w:rsidRPr="00CF0E3A">
        <w:rPr>
          <w:rFonts w:ascii="Arial" w:hAnsi="Arial" w:cs="Arial"/>
          <w:szCs w:val="24"/>
          <w:lang w:val="en-SG"/>
        </w:rPr>
        <w:t xml:space="preserve"> favourable variance compared to the year to date budget, primarily in employee costs. </w:t>
      </w:r>
    </w:p>
    <w:p w14:paraId="06203F63"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w:t>
      </w:r>
    </w:p>
    <w:p w14:paraId="1E2C792E"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The FTE at today date is 166.15, against a budget of 169.04.</w:t>
      </w:r>
    </w:p>
    <w:p w14:paraId="2B31A6BD"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w:t>
      </w:r>
    </w:p>
    <w:p w14:paraId="2AD67003"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xml:space="preserve">We have been planting trees. Public land, Waratah Ave, Ave and Masons Gardens under a grant from Her late Majesty Queen Elizabeth 11, the </w:t>
      </w:r>
      <w:proofErr w:type="gramStart"/>
      <w:r w:rsidRPr="00CF0E3A">
        <w:rPr>
          <w:rFonts w:ascii="Arial" w:hAnsi="Arial" w:cs="Arial"/>
          <w:szCs w:val="24"/>
          <w:lang w:val="en-SG"/>
        </w:rPr>
        <w:t>City</w:t>
      </w:r>
      <w:proofErr w:type="gramEnd"/>
      <w:r w:rsidRPr="00CF0E3A">
        <w:rPr>
          <w:rFonts w:ascii="Arial" w:hAnsi="Arial" w:cs="Arial"/>
          <w:szCs w:val="24"/>
          <w:lang w:val="en-SG"/>
        </w:rPr>
        <w:t xml:space="preserve"> planted four Purple Beech Trees. We have an allocated tree budget of $177, 220 an increase on the previous budget. City Planting on public land will begin in April 2023. </w:t>
      </w:r>
    </w:p>
    <w:p w14:paraId="7F93E446"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w:t>
      </w:r>
    </w:p>
    <w:p w14:paraId="67A952AE" w14:textId="302EC35B"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Working on protecting our green canopy on private lan</w:t>
      </w:r>
      <w:r w:rsidR="008048CF">
        <w:rPr>
          <w:rFonts w:ascii="Arial" w:hAnsi="Arial" w:cs="Arial"/>
          <w:szCs w:val="24"/>
          <w:lang w:val="en-SG"/>
        </w:rPr>
        <w:t>d.</w:t>
      </w:r>
    </w:p>
    <w:p w14:paraId="65D5C3C9"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w:t>
      </w:r>
    </w:p>
    <w:p w14:paraId="54C4E968"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xml:space="preserve">Scheme amendment 12 is now out for advertising, this will bring us in line with other states, and other cities around the world where you will need a DA to take down a tree, on zoned blocks up to R 20. Submissions close on December 11. I will be meeting the WAPC on Monday to advocate for this. </w:t>
      </w:r>
    </w:p>
    <w:p w14:paraId="213B307F"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w:t>
      </w:r>
    </w:p>
    <w:p w14:paraId="76C03952"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xml:space="preserve">Work on our </w:t>
      </w:r>
      <w:proofErr w:type="gramStart"/>
      <w:r w:rsidRPr="00CF0E3A">
        <w:rPr>
          <w:rFonts w:ascii="Arial" w:hAnsi="Arial" w:cs="Arial"/>
          <w:szCs w:val="24"/>
          <w:lang w:val="en-SG"/>
        </w:rPr>
        <w:t>Long Term</w:t>
      </w:r>
      <w:proofErr w:type="gramEnd"/>
      <w:r w:rsidRPr="00CF0E3A">
        <w:rPr>
          <w:rFonts w:ascii="Arial" w:hAnsi="Arial" w:cs="Arial"/>
          <w:szCs w:val="24"/>
          <w:lang w:val="en-SG"/>
        </w:rPr>
        <w:t xml:space="preserve"> Financial Plan is drawing to a close, coming to council in Feb 2023, this is a blueprint for our sustainable financial future. </w:t>
      </w:r>
    </w:p>
    <w:p w14:paraId="4764000A"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w:t>
      </w:r>
    </w:p>
    <w:p w14:paraId="62626635"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xml:space="preserve">In other matters, a working group of council has been looking at resource allocation across the 44 key services, delivered by the </w:t>
      </w:r>
      <w:proofErr w:type="gramStart"/>
      <w:r w:rsidRPr="00CF0E3A">
        <w:rPr>
          <w:rFonts w:ascii="Arial" w:hAnsi="Arial" w:cs="Arial"/>
          <w:szCs w:val="24"/>
          <w:lang w:val="en-SG"/>
        </w:rPr>
        <w:t>City</w:t>
      </w:r>
      <w:proofErr w:type="gramEnd"/>
      <w:r w:rsidRPr="00CF0E3A">
        <w:rPr>
          <w:rFonts w:ascii="Arial" w:hAnsi="Arial" w:cs="Arial"/>
          <w:szCs w:val="24"/>
          <w:lang w:val="en-SG"/>
        </w:rPr>
        <w:t xml:space="preserve">. This will form part of the City’s corporate business plan. </w:t>
      </w:r>
    </w:p>
    <w:p w14:paraId="73F7F2A4" w14:textId="59A74B87" w:rsidR="00CF0E3A" w:rsidRDefault="00CF0E3A" w:rsidP="008048CF">
      <w:pPr>
        <w:ind w:left="-284" w:right="46"/>
        <w:jc w:val="both"/>
        <w:rPr>
          <w:rFonts w:ascii="Arial" w:hAnsi="Arial" w:cs="Arial"/>
          <w:szCs w:val="24"/>
          <w:lang w:val="en-SG"/>
        </w:rPr>
      </w:pPr>
      <w:r w:rsidRPr="00CF0E3A">
        <w:rPr>
          <w:rFonts w:ascii="Arial" w:hAnsi="Arial" w:cs="Arial"/>
          <w:szCs w:val="24"/>
          <w:lang w:val="en-SG"/>
        </w:rPr>
        <w:t> </w:t>
      </w:r>
    </w:p>
    <w:p w14:paraId="0209674B" w14:textId="3DCC5547" w:rsidR="00612621" w:rsidRDefault="00612621" w:rsidP="008048CF">
      <w:pPr>
        <w:ind w:left="-284" w:right="46"/>
        <w:jc w:val="both"/>
        <w:rPr>
          <w:rFonts w:ascii="Arial" w:hAnsi="Arial" w:cs="Arial"/>
          <w:szCs w:val="24"/>
          <w:lang w:val="en-SG"/>
        </w:rPr>
      </w:pPr>
    </w:p>
    <w:p w14:paraId="62F06500" w14:textId="3B5FAA89" w:rsidR="00612621" w:rsidRDefault="00612621" w:rsidP="008048CF">
      <w:pPr>
        <w:ind w:left="-284" w:right="46"/>
        <w:jc w:val="both"/>
        <w:rPr>
          <w:rFonts w:ascii="Arial" w:hAnsi="Arial" w:cs="Arial"/>
          <w:szCs w:val="24"/>
          <w:lang w:val="en-SG"/>
        </w:rPr>
      </w:pPr>
    </w:p>
    <w:p w14:paraId="601E1512" w14:textId="77777777" w:rsidR="00612621" w:rsidRPr="00CF0E3A" w:rsidRDefault="00612621" w:rsidP="008048CF">
      <w:pPr>
        <w:ind w:left="-284" w:right="46"/>
        <w:jc w:val="both"/>
        <w:rPr>
          <w:rFonts w:ascii="Arial" w:hAnsi="Arial" w:cs="Arial"/>
          <w:szCs w:val="24"/>
          <w:lang w:val="en-SG"/>
        </w:rPr>
      </w:pPr>
    </w:p>
    <w:p w14:paraId="0A24734B"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xml:space="preserve">In sport news, I have met with Sailing Australia, WAIS, and the Nedlands Yacht Club, to facilitate an Olympic pathway – training program at the yacht club. This is an opportunity for sailors to stretch their skills. Not about winning a medal at the Olympics, well sometimes, but it’s mostly about participation. An Olympic pathway strategy will increase the opportunities at NYC. </w:t>
      </w:r>
    </w:p>
    <w:p w14:paraId="3367C582"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w:t>
      </w:r>
    </w:p>
    <w:p w14:paraId="2F10EE16"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xml:space="preserve">A very moving Remembrance Day Service was held by the Nedlands </w:t>
      </w:r>
      <w:proofErr w:type="gramStart"/>
      <w:r w:rsidRPr="00CF0E3A">
        <w:rPr>
          <w:rFonts w:ascii="Arial" w:hAnsi="Arial" w:cs="Arial"/>
          <w:szCs w:val="24"/>
          <w:lang w:val="en-SG"/>
        </w:rPr>
        <w:t>Sub Branch</w:t>
      </w:r>
      <w:proofErr w:type="gramEnd"/>
      <w:r w:rsidRPr="00CF0E3A">
        <w:rPr>
          <w:rFonts w:ascii="Arial" w:hAnsi="Arial" w:cs="Arial"/>
          <w:szCs w:val="24"/>
          <w:lang w:val="en-SG"/>
        </w:rPr>
        <w:t xml:space="preserve"> of the RSL, and the City of Nedlands at Perth War Cemetery on 11/11/ 2022. </w:t>
      </w:r>
    </w:p>
    <w:p w14:paraId="378A7E03"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w:t>
      </w:r>
    </w:p>
    <w:p w14:paraId="5CEE87F1" w14:textId="77777777" w:rsidR="008048CF" w:rsidRDefault="00CF0E3A" w:rsidP="008048CF">
      <w:pPr>
        <w:ind w:left="-284" w:right="46"/>
        <w:jc w:val="both"/>
        <w:rPr>
          <w:rFonts w:ascii="Arial" w:hAnsi="Arial" w:cs="Arial"/>
          <w:szCs w:val="24"/>
          <w:lang w:val="en-SG"/>
        </w:rPr>
      </w:pPr>
      <w:r w:rsidRPr="00CF0E3A">
        <w:rPr>
          <w:rFonts w:ascii="Arial" w:hAnsi="Arial" w:cs="Arial"/>
          <w:szCs w:val="24"/>
          <w:lang w:val="en-SG"/>
        </w:rPr>
        <w:t xml:space="preserve">In Flanders Fields, by John McCrae, was read out by one of the Prefects at Dalkeith PS. The </w:t>
      </w:r>
      <w:proofErr w:type="gramStart"/>
      <w:r w:rsidRPr="00CF0E3A">
        <w:rPr>
          <w:rFonts w:ascii="Arial" w:hAnsi="Arial" w:cs="Arial"/>
          <w:szCs w:val="24"/>
          <w:lang w:val="en-SG"/>
        </w:rPr>
        <w:t>world famous</w:t>
      </w:r>
      <w:proofErr w:type="gramEnd"/>
      <w:r w:rsidRPr="00CF0E3A">
        <w:rPr>
          <w:rFonts w:ascii="Arial" w:hAnsi="Arial" w:cs="Arial"/>
          <w:szCs w:val="24"/>
          <w:lang w:val="en-SG"/>
        </w:rPr>
        <w:t xml:space="preserve"> poem speaks of the dead and encourages the living to press on. It was written by Canadian, John McCrae, a </w:t>
      </w:r>
      <w:proofErr w:type="gramStart"/>
      <w:r w:rsidRPr="00CF0E3A">
        <w:rPr>
          <w:rFonts w:ascii="Arial" w:hAnsi="Arial" w:cs="Arial"/>
          <w:szCs w:val="24"/>
          <w:lang w:val="en-SG"/>
        </w:rPr>
        <w:t>Doctor</w:t>
      </w:r>
      <w:proofErr w:type="gramEnd"/>
      <w:r w:rsidRPr="00CF0E3A">
        <w:rPr>
          <w:rFonts w:ascii="Arial" w:hAnsi="Arial" w:cs="Arial"/>
          <w:szCs w:val="24"/>
          <w:lang w:val="en-SG"/>
        </w:rPr>
        <w:t xml:space="preserve"> and teacher. It was originally thrown away by the writer. The poem was written for McCrae’s friend, who died in battle, and is now one of the most famous war poems in the world. </w:t>
      </w:r>
    </w:p>
    <w:p w14:paraId="0B294081" w14:textId="19F7DC23" w:rsidR="008048CF" w:rsidRDefault="008048CF" w:rsidP="008048CF">
      <w:pPr>
        <w:ind w:left="-284" w:right="46"/>
        <w:jc w:val="both"/>
        <w:rPr>
          <w:rFonts w:ascii="Arial" w:hAnsi="Arial" w:cs="Arial"/>
          <w:szCs w:val="24"/>
          <w:lang w:val="en-SG"/>
        </w:rPr>
      </w:pPr>
    </w:p>
    <w:p w14:paraId="14033BE1" w14:textId="6C550662" w:rsidR="00690653" w:rsidRDefault="00690653" w:rsidP="00690653">
      <w:pPr>
        <w:ind w:left="-284" w:right="46"/>
        <w:jc w:val="both"/>
        <w:rPr>
          <w:rFonts w:ascii="Arial" w:hAnsi="Arial" w:cs="Arial"/>
          <w:b/>
          <w:bCs/>
          <w:color w:val="202122"/>
          <w:szCs w:val="24"/>
          <w:shd w:val="clear" w:color="auto" w:fill="FFFFFF"/>
          <w:lang w:val="en-SG"/>
        </w:rPr>
      </w:pPr>
      <w:r w:rsidRPr="00690653">
        <w:rPr>
          <w:rFonts w:ascii="Arial" w:hAnsi="Arial" w:cs="Arial"/>
          <w:b/>
          <w:bCs/>
          <w:color w:val="202122"/>
          <w:szCs w:val="24"/>
          <w:shd w:val="clear" w:color="auto" w:fill="FFFFFF"/>
          <w:lang w:val="en-SG"/>
        </w:rPr>
        <w:t xml:space="preserve">In Flanders Fields </w:t>
      </w:r>
    </w:p>
    <w:p w14:paraId="14E2CF58" w14:textId="77777777" w:rsidR="00612621" w:rsidRPr="00690653" w:rsidRDefault="00612621" w:rsidP="00690653">
      <w:pPr>
        <w:ind w:left="-284" w:right="46"/>
        <w:jc w:val="both"/>
        <w:rPr>
          <w:rFonts w:ascii="Arial" w:hAnsi="Arial" w:cs="Arial"/>
          <w:b/>
          <w:bCs/>
          <w:color w:val="202122"/>
          <w:szCs w:val="24"/>
          <w:shd w:val="clear" w:color="auto" w:fill="FFFFFF"/>
          <w:lang w:val="en-SG"/>
        </w:rPr>
      </w:pPr>
    </w:p>
    <w:p w14:paraId="5B1CDA10" w14:textId="56EA8545"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In Flanders Fields, the poppies blow</w:t>
      </w:r>
    </w:p>
    <w:p w14:paraId="7CE681E8" w14:textId="67324D3A"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Between the crosses, row on row,</w:t>
      </w:r>
    </w:p>
    <w:p w14:paraId="3212A947" w14:textId="239A8A30"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 xml:space="preserve">That mark our </w:t>
      </w:r>
      <w:proofErr w:type="gramStart"/>
      <w:r w:rsidRPr="00690653">
        <w:rPr>
          <w:rFonts w:ascii="Arial" w:hAnsi="Arial" w:cs="Arial"/>
          <w:color w:val="202122"/>
          <w:szCs w:val="24"/>
          <w:shd w:val="clear" w:color="auto" w:fill="FFFFFF"/>
          <w:lang w:val="en-SG"/>
        </w:rPr>
        <w:t>place;</w:t>
      </w:r>
      <w:proofErr w:type="gramEnd"/>
      <w:r w:rsidRPr="00690653">
        <w:rPr>
          <w:rFonts w:ascii="Arial" w:hAnsi="Arial" w:cs="Arial"/>
          <w:color w:val="202122"/>
          <w:szCs w:val="24"/>
          <w:shd w:val="clear" w:color="auto" w:fill="FFFFFF"/>
          <w:lang w:val="en-SG"/>
        </w:rPr>
        <w:t xml:space="preserve"> and in the sky</w:t>
      </w:r>
    </w:p>
    <w:p w14:paraId="10F4D659" w14:textId="75003267"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The larks, still bravely singing, fly</w:t>
      </w:r>
    </w:p>
    <w:p w14:paraId="1BCFC7BC" w14:textId="7E99B4B1"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Scarce heard amid the guns below.</w:t>
      </w:r>
    </w:p>
    <w:p w14:paraId="0D2E4201" w14:textId="77777777" w:rsidR="00690653" w:rsidRPr="00690653" w:rsidRDefault="00690653" w:rsidP="00690653">
      <w:pPr>
        <w:ind w:left="-284" w:right="46"/>
        <w:jc w:val="both"/>
        <w:rPr>
          <w:rFonts w:ascii="Arial" w:hAnsi="Arial" w:cs="Arial"/>
          <w:color w:val="202122"/>
          <w:szCs w:val="24"/>
          <w:shd w:val="clear" w:color="auto" w:fill="FFFFFF"/>
          <w:lang w:val="en-SG"/>
        </w:rPr>
      </w:pPr>
    </w:p>
    <w:p w14:paraId="42A6D783" w14:textId="0BBFB5E3"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We are the dead. Short days ago</w:t>
      </w:r>
    </w:p>
    <w:p w14:paraId="15A68A71" w14:textId="49CF2B9B"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We lived, felt dawn, saw sunset glow,</w:t>
      </w:r>
    </w:p>
    <w:p w14:paraId="3119E053" w14:textId="5FD5F659"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Loved and were loved, and now we lie,</w:t>
      </w:r>
    </w:p>
    <w:p w14:paraId="48BFB0BC" w14:textId="18164B5B"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In Flanders fields.</w:t>
      </w:r>
    </w:p>
    <w:p w14:paraId="7CEBFB4D" w14:textId="77777777" w:rsidR="00690653" w:rsidRPr="00690653" w:rsidRDefault="00690653" w:rsidP="00690653">
      <w:pPr>
        <w:ind w:left="-284" w:right="46"/>
        <w:jc w:val="both"/>
        <w:rPr>
          <w:rFonts w:ascii="Arial" w:hAnsi="Arial" w:cs="Arial"/>
          <w:color w:val="202122"/>
          <w:szCs w:val="24"/>
          <w:shd w:val="clear" w:color="auto" w:fill="FFFFFF"/>
          <w:lang w:val="en-SG"/>
        </w:rPr>
      </w:pPr>
    </w:p>
    <w:p w14:paraId="0414C578" w14:textId="12468B33"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Take up our quarrel with the foe:</w:t>
      </w:r>
    </w:p>
    <w:p w14:paraId="2BE82FE3" w14:textId="62FCB9AD"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To you from failing hands we throw</w:t>
      </w:r>
    </w:p>
    <w:p w14:paraId="0581E026" w14:textId="7DF6535B"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 xml:space="preserve">The </w:t>
      </w:r>
      <w:proofErr w:type="gramStart"/>
      <w:r w:rsidRPr="00690653">
        <w:rPr>
          <w:rFonts w:ascii="Arial" w:hAnsi="Arial" w:cs="Arial"/>
          <w:color w:val="202122"/>
          <w:szCs w:val="24"/>
          <w:shd w:val="clear" w:color="auto" w:fill="FFFFFF"/>
          <w:lang w:val="en-SG"/>
        </w:rPr>
        <w:t>torch;</w:t>
      </w:r>
      <w:proofErr w:type="gramEnd"/>
      <w:r w:rsidRPr="00690653">
        <w:rPr>
          <w:rFonts w:ascii="Arial" w:hAnsi="Arial" w:cs="Arial"/>
          <w:color w:val="202122"/>
          <w:szCs w:val="24"/>
          <w:shd w:val="clear" w:color="auto" w:fill="FFFFFF"/>
          <w:lang w:val="en-SG"/>
        </w:rPr>
        <w:t xml:space="preserve"> be yours to hold it high.</w:t>
      </w:r>
    </w:p>
    <w:p w14:paraId="6280CC9F" w14:textId="790DBEF4"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If ye break faith with us who die</w:t>
      </w:r>
    </w:p>
    <w:p w14:paraId="0236E029" w14:textId="66A8443E"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We shall not sleep, though poppies grow</w:t>
      </w:r>
    </w:p>
    <w:p w14:paraId="0E4223B2" w14:textId="1C59ADEE" w:rsidR="00690653" w:rsidRPr="00690653" w:rsidRDefault="00690653" w:rsidP="00690653">
      <w:pPr>
        <w:ind w:left="-284" w:right="46"/>
        <w:jc w:val="both"/>
        <w:rPr>
          <w:rFonts w:ascii="Arial" w:hAnsi="Arial" w:cs="Arial"/>
          <w:color w:val="202122"/>
          <w:szCs w:val="24"/>
          <w:shd w:val="clear" w:color="auto" w:fill="FFFFFF"/>
          <w:lang w:val="en-SG"/>
        </w:rPr>
      </w:pPr>
      <w:r w:rsidRPr="00690653">
        <w:rPr>
          <w:rFonts w:ascii="Arial" w:hAnsi="Arial" w:cs="Arial"/>
          <w:color w:val="202122"/>
          <w:szCs w:val="24"/>
          <w:shd w:val="clear" w:color="auto" w:fill="FFFFFF"/>
          <w:lang w:val="en-SG"/>
        </w:rPr>
        <w:t>In Flanders fields.</w:t>
      </w:r>
    </w:p>
    <w:p w14:paraId="03E8A070" w14:textId="77777777" w:rsidR="00CF0E3A" w:rsidRPr="00CF0E3A" w:rsidRDefault="00CF0E3A" w:rsidP="008048CF">
      <w:pPr>
        <w:ind w:left="-284" w:right="46"/>
        <w:jc w:val="both"/>
        <w:rPr>
          <w:rFonts w:ascii="Arial" w:hAnsi="Arial" w:cs="Arial"/>
          <w:szCs w:val="24"/>
          <w:lang w:val="en-SG"/>
        </w:rPr>
      </w:pPr>
      <w:r w:rsidRPr="00CF0E3A">
        <w:rPr>
          <w:rFonts w:ascii="Arial" w:hAnsi="Arial" w:cs="Arial"/>
          <w:szCs w:val="24"/>
          <w:lang w:val="en-SG"/>
        </w:rPr>
        <w:t> </w:t>
      </w:r>
    </w:p>
    <w:p w14:paraId="0E5F9E0A" w14:textId="37724E04" w:rsidR="00CF0E3A" w:rsidRDefault="00CF0E3A" w:rsidP="008048CF">
      <w:pPr>
        <w:ind w:left="-284" w:right="46"/>
        <w:jc w:val="both"/>
        <w:rPr>
          <w:rFonts w:ascii="Arial" w:hAnsi="Arial" w:cs="Arial"/>
          <w:szCs w:val="24"/>
          <w:lang w:val="en-SG"/>
        </w:rPr>
      </w:pPr>
      <w:r w:rsidRPr="00CF0E3A">
        <w:rPr>
          <w:rFonts w:ascii="Arial" w:hAnsi="Arial" w:cs="Arial"/>
          <w:szCs w:val="24"/>
          <w:lang w:val="en-SG"/>
        </w:rPr>
        <w:t xml:space="preserve">Lest we forget. </w:t>
      </w:r>
    </w:p>
    <w:p w14:paraId="3727BF07" w14:textId="0AD845A4" w:rsidR="00800684" w:rsidRDefault="00800684" w:rsidP="008048CF">
      <w:pPr>
        <w:ind w:left="-284" w:right="46"/>
        <w:jc w:val="both"/>
        <w:rPr>
          <w:rFonts w:ascii="Arial" w:hAnsi="Arial" w:cs="Arial"/>
          <w:szCs w:val="24"/>
          <w:lang w:val="en-SG"/>
        </w:rPr>
      </w:pPr>
    </w:p>
    <w:p w14:paraId="25F44CBE" w14:textId="2830D64A" w:rsidR="00800684" w:rsidRDefault="00800684" w:rsidP="008048CF">
      <w:pPr>
        <w:ind w:left="-284" w:right="46"/>
        <w:jc w:val="both"/>
        <w:rPr>
          <w:rFonts w:ascii="Arial" w:hAnsi="Arial" w:cs="Arial"/>
          <w:szCs w:val="24"/>
          <w:lang w:val="en-SG"/>
        </w:rPr>
      </w:pPr>
    </w:p>
    <w:p w14:paraId="1957B476" w14:textId="77777777" w:rsidR="00612621" w:rsidRDefault="00612621">
      <w:pPr>
        <w:rPr>
          <w:rFonts w:ascii="Arial" w:hAnsi="Arial" w:cs="Arial"/>
          <w:b/>
          <w:color w:val="17365D" w:themeColor="text2" w:themeShade="BF"/>
          <w:kern w:val="28"/>
          <w:sz w:val="28"/>
          <w:szCs w:val="28"/>
        </w:rPr>
      </w:pPr>
      <w:bookmarkStart w:id="25" w:name="_Toc121817403"/>
      <w:r>
        <w:rPr>
          <w:rFonts w:ascii="Arial" w:hAnsi="Arial" w:cs="Arial"/>
          <w:caps/>
          <w:color w:val="17365D" w:themeColor="text2" w:themeShade="BF"/>
          <w:szCs w:val="28"/>
        </w:rPr>
        <w:br w:type="page"/>
      </w:r>
    </w:p>
    <w:p w14:paraId="4F478938" w14:textId="5C39329E" w:rsidR="00F46E54" w:rsidRPr="00164E62" w:rsidRDefault="00F46E54" w:rsidP="009538FD">
      <w:pPr>
        <w:pStyle w:val="Heading1"/>
        <w:numPr>
          <w:ilvl w:val="0"/>
          <w:numId w:val="79"/>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r w:rsidRPr="00164E62">
        <w:rPr>
          <w:rFonts w:ascii="Arial" w:hAnsi="Arial" w:cs="Arial"/>
          <w:caps w:val="0"/>
          <w:color w:val="17365D" w:themeColor="text2" w:themeShade="BF"/>
          <w:szCs w:val="28"/>
          <w:u w:val="none"/>
        </w:rPr>
        <w:t>Members Announcements without discussion.</w:t>
      </w:r>
      <w:bookmarkEnd w:id="25"/>
    </w:p>
    <w:p w14:paraId="0667F9AC" w14:textId="77777777" w:rsidR="00F46E54" w:rsidRPr="00046B3A" w:rsidRDefault="00F46E54"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105C636D" w14:textId="3E263B77" w:rsidR="00FC5EBF" w:rsidRDefault="00FC5EBF" w:rsidP="00FC5EBF">
      <w:pPr>
        <w:ind w:left="-284" w:right="283"/>
        <w:jc w:val="both"/>
        <w:rPr>
          <w:rFonts w:ascii="Arial" w:hAnsi="Arial" w:cs="Arial"/>
          <w:noProof/>
        </w:rPr>
      </w:pPr>
      <w:r w:rsidRPr="00231309">
        <w:rPr>
          <w:rFonts w:ascii="Arial" w:hAnsi="Arial" w:cs="Arial"/>
          <w:noProof/>
        </w:rPr>
        <w:t>Written announcements by Council Members</w:t>
      </w:r>
      <w:r w:rsidR="00234936">
        <w:rPr>
          <w:rFonts w:ascii="Arial" w:hAnsi="Arial" w:cs="Arial"/>
          <w:noProof/>
        </w:rPr>
        <w:t xml:space="preserve"> were</w:t>
      </w:r>
      <w:r w:rsidRPr="00231309">
        <w:rPr>
          <w:rFonts w:ascii="Arial" w:hAnsi="Arial" w:cs="Arial"/>
          <w:noProof/>
        </w:rPr>
        <w:t xml:space="preserve"> tabled at this point. </w:t>
      </w:r>
    </w:p>
    <w:p w14:paraId="5BC4105B" w14:textId="0BB461E2" w:rsidR="00234936" w:rsidRDefault="00234936" w:rsidP="00FC5EBF">
      <w:pPr>
        <w:ind w:left="-284" w:right="283"/>
        <w:jc w:val="both"/>
        <w:rPr>
          <w:rFonts w:ascii="Arial" w:hAnsi="Arial" w:cs="Arial"/>
          <w:noProof/>
        </w:rPr>
      </w:pPr>
    </w:p>
    <w:p w14:paraId="291995F5" w14:textId="5EC0325F" w:rsidR="00234936" w:rsidRPr="00234936" w:rsidRDefault="00234936" w:rsidP="009538FD">
      <w:pPr>
        <w:pStyle w:val="ListParagraph"/>
        <w:keepNext/>
        <w:numPr>
          <w:ilvl w:val="1"/>
          <w:numId w:val="79"/>
        </w:numPr>
        <w:tabs>
          <w:tab w:val="left" w:pos="-284"/>
          <w:tab w:val="right" w:pos="8335"/>
          <w:tab w:val="right" w:pos="8505"/>
        </w:tabs>
        <w:ind w:left="-284" w:right="-330" w:hanging="850"/>
        <w:jc w:val="both"/>
        <w:outlineLvl w:val="1"/>
        <w:rPr>
          <w:rFonts w:ascii="Arial" w:hAnsi="Arial" w:cs="Arial"/>
          <w:b/>
          <w:color w:val="244061" w:themeColor="accent1" w:themeShade="80"/>
          <w:sz w:val="28"/>
          <w:szCs w:val="28"/>
        </w:rPr>
      </w:pPr>
      <w:bookmarkStart w:id="26" w:name="_Toc121817404"/>
      <w:r w:rsidRPr="00234936">
        <w:rPr>
          <w:rFonts w:ascii="Arial" w:hAnsi="Arial" w:cs="Arial"/>
          <w:b/>
          <w:color w:val="244061" w:themeColor="accent1" w:themeShade="80"/>
          <w:sz w:val="28"/>
          <w:szCs w:val="28"/>
        </w:rPr>
        <w:t xml:space="preserve">Councillor </w:t>
      </w:r>
      <w:r w:rsidR="008D7C07">
        <w:rPr>
          <w:rFonts w:ascii="Arial" w:hAnsi="Arial" w:cs="Arial"/>
          <w:b/>
          <w:color w:val="244061" w:themeColor="accent1" w:themeShade="80"/>
          <w:sz w:val="28"/>
          <w:szCs w:val="28"/>
        </w:rPr>
        <w:t>McManus</w:t>
      </w:r>
      <w:bookmarkEnd w:id="26"/>
    </w:p>
    <w:p w14:paraId="559A98D1" w14:textId="77777777" w:rsidR="00234936" w:rsidRPr="00147AEA" w:rsidRDefault="00234936" w:rsidP="002069CC">
      <w:pPr>
        <w:tabs>
          <w:tab w:val="left" w:pos="-284"/>
        </w:tabs>
        <w:ind w:left="-284" w:right="-330"/>
      </w:pPr>
    </w:p>
    <w:p w14:paraId="3BCA8AE5" w14:textId="77777777" w:rsidR="00483BAC" w:rsidRDefault="00483BAC" w:rsidP="00FC5EBF">
      <w:pPr>
        <w:ind w:left="-284" w:right="283"/>
        <w:jc w:val="both"/>
        <w:rPr>
          <w:rFonts w:ascii="Arial" w:hAnsi="Arial" w:cs="Arial"/>
          <w:noProof/>
          <w:szCs w:val="28"/>
        </w:rPr>
      </w:pPr>
      <w:r>
        <w:rPr>
          <w:rFonts w:ascii="Arial" w:hAnsi="Arial" w:cs="Arial"/>
          <w:noProof/>
          <w:szCs w:val="28"/>
        </w:rPr>
        <w:t>Councillor McManus gave the following speech:</w:t>
      </w:r>
    </w:p>
    <w:p w14:paraId="6D104B57" w14:textId="77777777" w:rsidR="00483BAC" w:rsidRDefault="00483BAC" w:rsidP="00FC5EBF">
      <w:pPr>
        <w:ind w:left="-284" w:right="283"/>
        <w:jc w:val="both"/>
        <w:rPr>
          <w:rFonts w:ascii="Arial" w:hAnsi="Arial" w:cs="Arial"/>
          <w:noProof/>
          <w:szCs w:val="28"/>
        </w:rPr>
      </w:pPr>
    </w:p>
    <w:p w14:paraId="221BC104" w14:textId="643F5798" w:rsidR="00234936" w:rsidRDefault="000D672B" w:rsidP="00FC5EBF">
      <w:pPr>
        <w:ind w:left="-284" w:right="283"/>
        <w:jc w:val="both"/>
        <w:rPr>
          <w:rFonts w:ascii="Arial" w:hAnsi="Arial" w:cs="Arial"/>
          <w:noProof/>
        </w:rPr>
      </w:pPr>
      <w:r>
        <w:rPr>
          <w:rFonts w:ascii="Arial" w:hAnsi="Arial" w:cs="Arial"/>
          <w:noProof/>
          <w:szCs w:val="28"/>
        </w:rPr>
        <w:t xml:space="preserve">Mayor and Councillors, I wish to pay my respects on the passing of Mrs Betty Ryan a long time resident of Melvista Avenue and </w:t>
      </w:r>
      <w:r w:rsidR="0081139B">
        <w:rPr>
          <w:rFonts w:ascii="Arial" w:hAnsi="Arial" w:cs="Arial"/>
          <w:noProof/>
          <w:szCs w:val="28"/>
        </w:rPr>
        <w:t xml:space="preserve">wife of former City of Nedlands Deputy Mayor Tom Ryan. Betty devoted her life to helping others particularly mirgrants. She was a long </w:t>
      </w:r>
      <w:r w:rsidR="00EB219B">
        <w:rPr>
          <w:rFonts w:ascii="Arial" w:hAnsi="Arial" w:cs="Arial"/>
          <w:noProof/>
          <w:szCs w:val="28"/>
        </w:rPr>
        <w:t>tiem devoted parishioner of Holy Rosary Nedlands Parish, member of the Catenians, Catholic Woman’s League</w:t>
      </w:r>
      <w:r w:rsidR="007D21F1">
        <w:rPr>
          <w:rFonts w:ascii="Arial" w:hAnsi="Arial" w:cs="Arial"/>
          <w:noProof/>
          <w:szCs w:val="28"/>
        </w:rPr>
        <w:t xml:space="preserve"> and the Nedlands St Vincent de Paul Society. Betty was also an active member of the Nedlands RSL. Betty was a wonderful</w:t>
      </w:r>
      <w:r w:rsidR="008313E8">
        <w:rPr>
          <w:rFonts w:ascii="Arial" w:hAnsi="Arial" w:cs="Arial"/>
          <w:noProof/>
          <w:szCs w:val="28"/>
        </w:rPr>
        <w:t xml:space="preserve"> lady that everyone spoke highly of. In my lifetime, along with my mother, she was the most lovely woman who put others first. She was also a devoted and loving wife to husband Tom. A life well lived. Rest in peace Betty.</w:t>
      </w:r>
    </w:p>
    <w:p w14:paraId="1737FB1E" w14:textId="59A96053" w:rsidR="002E1DA6" w:rsidRDefault="002E1DA6" w:rsidP="00BE32FF">
      <w:pPr>
        <w:ind w:left="-284" w:right="187"/>
        <w:jc w:val="both"/>
        <w:rPr>
          <w:rFonts w:ascii="Arial" w:hAnsi="Arial" w:cs="Arial"/>
          <w:noProof/>
        </w:rPr>
      </w:pPr>
    </w:p>
    <w:p w14:paraId="42FC666C" w14:textId="77777777" w:rsidR="00234936" w:rsidRPr="00046B3A" w:rsidRDefault="00234936" w:rsidP="00BE32FF">
      <w:pPr>
        <w:ind w:left="-284" w:right="187"/>
        <w:jc w:val="both"/>
        <w:rPr>
          <w:rFonts w:ascii="Arial" w:hAnsi="Arial" w:cs="Arial"/>
          <w:noProof/>
        </w:rPr>
      </w:pPr>
    </w:p>
    <w:p w14:paraId="418B7B73" w14:textId="383CB70A" w:rsidR="00F46E54" w:rsidRPr="00164E62" w:rsidRDefault="00F46E54" w:rsidP="009538FD">
      <w:pPr>
        <w:pStyle w:val="Heading1"/>
        <w:numPr>
          <w:ilvl w:val="0"/>
          <w:numId w:val="79"/>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27" w:name="_Toc121817405"/>
      <w:r w:rsidRPr="00164E62">
        <w:rPr>
          <w:rFonts w:ascii="Arial" w:hAnsi="Arial" w:cs="Arial"/>
          <w:caps w:val="0"/>
          <w:color w:val="17365D" w:themeColor="text2" w:themeShade="BF"/>
          <w:szCs w:val="28"/>
          <w:u w:val="none"/>
        </w:rPr>
        <w:t>Matters for Which the Meeting May Be Closed</w:t>
      </w:r>
      <w:bookmarkEnd w:id="27"/>
    </w:p>
    <w:p w14:paraId="2362BD7A" w14:textId="1E0BA6AC" w:rsidR="00F46E54" w:rsidRDefault="00F46E54" w:rsidP="00BE32FF">
      <w:pPr>
        <w:pStyle w:val="CouncilHeading"/>
        <w:ind w:right="187"/>
      </w:pPr>
    </w:p>
    <w:p w14:paraId="388970F1" w14:textId="77777777" w:rsidR="00351683" w:rsidRDefault="00351683" w:rsidP="00351683">
      <w:pPr>
        <w:ind w:left="-284" w:right="-238"/>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 xml:space="preserve">the following Confidential items are identified to be discussed </w:t>
      </w:r>
      <w:r w:rsidRPr="009E2D4C">
        <w:rPr>
          <w:rFonts w:ascii="Arial" w:hAnsi="Arial" w:cs="Arial"/>
          <w:szCs w:val="24"/>
        </w:rPr>
        <w:t>behind closed doors</w:t>
      </w:r>
      <w:r>
        <w:rPr>
          <w:rFonts w:ascii="Arial" w:hAnsi="Arial" w:cs="Arial"/>
          <w:szCs w:val="24"/>
        </w:rPr>
        <w:t>,</w:t>
      </w:r>
      <w:r w:rsidRPr="009E2D4C">
        <w:rPr>
          <w:rFonts w:ascii="Arial" w:hAnsi="Arial" w:cs="Arial"/>
          <w:szCs w:val="24"/>
        </w:rPr>
        <w:t xml:space="preserve"> a</w:t>
      </w:r>
      <w:r>
        <w:rPr>
          <w:rFonts w:ascii="Arial" w:hAnsi="Arial" w:cs="Arial"/>
          <w:szCs w:val="24"/>
        </w:rPr>
        <w:t xml:space="preserve">s the last items of business at </w:t>
      </w:r>
      <w:r w:rsidRPr="009E2D4C">
        <w:rPr>
          <w:rFonts w:ascii="Arial" w:hAnsi="Arial" w:cs="Arial"/>
          <w:szCs w:val="24"/>
        </w:rPr>
        <w:t>this meeting</w:t>
      </w:r>
      <w:r>
        <w:rPr>
          <w:rFonts w:ascii="Arial" w:hAnsi="Arial" w:cs="Arial"/>
          <w:szCs w:val="24"/>
        </w:rPr>
        <w:t>.</w:t>
      </w:r>
    </w:p>
    <w:p w14:paraId="0BBEAAC4" w14:textId="77777777" w:rsidR="00351683" w:rsidRDefault="00351683" w:rsidP="00351683">
      <w:pPr>
        <w:ind w:left="-567" w:right="-238"/>
        <w:jc w:val="both"/>
        <w:rPr>
          <w:rFonts w:ascii="Arial" w:hAnsi="Arial" w:cs="Arial"/>
          <w:szCs w:val="24"/>
        </w:rPr>
      </w:pPr>
    </w:p>
    <w:p w14:paraId="733195E2" w14:textId="017B8D99" w:rsidR="005949FF" w:rsidRDefault="00234936" w:rsidP="00234936">
      <w:pPr>
        <w:ind w:left="-284" w:right="187"/>
        <w:jc w:val="both"/>
        <w:rPr>
          <w:rFonts w:ascii="Arial" w:hAnsi="Arial" w:cs="Arial"/>
          <w:szCs w:val="24"/>
        </w:rPr>
      </w:pPr>
      <w:r>
        <w:rPr>
          <w:rFonts w:ascii="Arial" w:hAnsi="Arial" w:cs="Arial"/>
          <w:szCs w:val="24"/>
        </w:rPr>
        <w:t xml:space="preserve">Item </w:t>
      </w:r>
      <w:r w:rsidRPr="00234936">
        <w:rPr>
          <w:rFonts w:ascii="Arial" w:hAnsi="Arial" w:cs="Arial"/>
          <w:szCs w:val="24"/>
        </w:rPr>
        <w:t>22.1</w:t>
      </w:r>
      <w:r w:rsidRPr="00234936">
        <w:rPr>
          <w:rFonts w:ascii="Arial" w:hAnsi="Arial" w:cs="Arial"/>
          <w:szCs w:val="24"/>
        </w:rPr>
        <w:tab/>
      </w:r>
      <w:r w:rsidR="00DC5194">
        <w:rPr>
          <w:rFonts w:ascii="Arial" w:hAnsi="Arial" w:cs="Arial"/>
          <w:szCs w:val="24"/>
        </w:rPr>
        <w:t xml:space="preserve"> </w:t>
      </w:r>
      <w:r w:rsidRPr="00234936">
        <w:rPr>
          <w:rFonts w:ascii="Arial" w:hAnsi="Arial" w:cs="Arial"/>
          <w:szCs w:val="24"/>
        </w:rPr>
        <w:t>CPRC05.11.22 – CEO Performance Appraisal</w:t>
      </w:r>
      <w:r w:rsidRPr="00234936">
        <w:rPr>
          <w:rFonts w:ascii="Arial" w:hAnsi="Arial" w:cs="Arial"/>
          <w:szCs w:val="24"/>
        </w:rPr>
        <w:tab/>
      </w:r>
    </w:p>
    <w:p w14:paraId="632B0A9D" w14:textId="6D036F85" w:rsidR="00A546D9" w:rsidRDefault="00A546D9" w:rsidP="00BE32FF">
      <w:pPr>
        <w:ind w:left="-567" w:right="187"/>
        <w:jc w:val="both"/>
        <w:rPr>
          <w:rFonts w:ascii="Arial" w:hAnsi="Arial" w:cs="Arial"/>
          <w:szCs w:val="24"/>
        </w:rPr>
      </w:pPr>
    </w:p>
    <w:p w14:paraId="0EC02CA7" w14:textId="77777777" w:rsidR="00D54857" w:rsidRDefault="00D54857" w:rsidP="00BE32FF">
      <w:pPr>
        <w:ind w:left="-567" w:right="187"/>
        <w:jc w:val="both"/>
        <w:rPr>
          <w:rFonts w:ascii="Arial" w:hAnsi="Arial" w:cs="Arial"/>
          <w:szCs w:val="24"/>
        </w:rPr>
      </w:pPr>
    </w:p>
    <w:p w14:paraId="1244FF27" w14:textId="1E64E2FC" w:rsidR="00D54857" w:rsidRDefault="00D54857" w:rsidP="00483BAC">
      <w:pPr>
        <w:ind w:left="-1134"/>
        <w:jc w:val="both"/>
        <w:rPr>
          <w:rFonts w:ascii="Arial" w:hAnsi="Arial" w:cs="Arial"/>
          <w:szCs w:val="24"/>
        </w:rPr>
      </w:pPr>
      <w:r>
        <w:rPr>
          <w:rFonts w:ascii="Arial" w:hAnsi="Arial" w:cs="Arial"/>
          <w:szCs w:val="24"/>
        </w:rPr>
        <w:t>Councillor Hodsdon left the meeting at 6.50pm.</w:t>
      </w:r>
    </w:p>
    <w:p w14:paraId="5C2BAAD1" w14:textId="77777777" w:rsidR="00D54857" w:rsidRDefault="00D54857" w:rsidP="00BE32FF">
      <w:pPr>
        <w:ind w:left="-567" w:right="187"/>
        <w:jc w:val="both"/>
        <w:rPr>
          <w:rFonts w:ascii="Arial" w:hAnsi="Arial" w:cs="Arial"/>
          <w:szCs w:val="24"/>
        </w:rPr>
      </w:pPr>
    </w:p>
    <w:p w14:paraId="4DFF367F" w14:textId="77777777" w:rsidR="00234936" w:rsidRDefault="00234936" w:rsidP="00BE32FF">
      <w:pPr>
        <w:ind w:left="-567" w:right="187"/>
        <w:jc w:val="both"/>
        <w:rPr>
          <w:rFonts w:ascii="Arial" w:hAnsi="Arial" w:cs="Arial"/>
          <w:szCs w:val="24"/>
        </w:rPr>
      </w:pPr>
    </w:p>
    <w:p w14:paraId="433389E7" w14:textId="219852B8" w:rsidR="005949FF" w:rsidRPr="00164E62" w:rsidRDefault="005949FF" w:rsidP="009538FD">
      <w:pPr>
        <w:pStyle w:val="Heading1"/>
        <w:numPr>
          <w:ilvl w:val="0"/>
          <w:numId w:val="79"/>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28" w:name="_Toc121817406"/>
      <w:r w:rsidRPr="00164E62">
        <w:rPr>
          <w:rFonts w:ascii="Arial" w:hAnsi="Arial" w:cs="Arial"/>
          <w:caps w:val="0"/>
          <w:color w:val="17365D" w:themeColor="text2" w:themeShade="BF"/>
          <w:szCs w:val="28"/>
          <w:u w:val="none"/>
        </w:rPr>
        <w:t>En Bloc Items</w:t>
      </w:r>
      <w:bookmarkEnd w:id="28"/>
    </w:p>
    <w:p w14:paraId="26A9349B" w14:textId="77496E8B" w:rsidR="005949FF" w:rsidRDefault="00E30A62" w:rsidP="00BE32FF">
      <w:pPr>
        <w:ind w:left="-567" w:right="187"/>
        <w:jc w:val="both"/>
        <w:rPr>
          <w:rFonts w:ascii="Arial" w:hAnsi="Arial" w:cs="Arial"/>
          <w:b/>
          <w:bCs/>
          <w:szCs w:val="24"/>
        </w:rPr>
      </w:pPr>
      <w:r>
        <w:rPr>
          <w:rFonts w:ascii="Arial" w:hAnsi="Arial" w:cs="Arial"/>
          <w:noProof/>
          <w:szCs w:val="24"/>
        </w:rPr>
        <mc:AlternateContent>
          <mc:Choice Requires="wps">
            <w:drawing>
              <wp:anchor distT="0" distB="0" distL="114300" distR="114300" simplePos="0" relativeHeight="251668480" behindDoc="1" locked="0" layoutInCell="1" allowOverlap="1" wp14:anchorId="2AD8B5BE" wp14:editId="79FB4689">
                <wp:simplePos x="0" y="0"/>
                <wp:positionH relativeFrom="margin">
                  <wp:posOffset>-226695</wp:posOffset>
                </wp:positionH>
                <wp:positionV relativeFrom="paragraph">
                  <wp:posOffset>143510</wp:posOffset>
                </wp:positionV>
                <wp:extent cx="6273800" cy="1517073"/>
                <wp:effectExtent l="0" t="0" r="12700" b="26035"/>
                <wp:wrapNone/>
                <wp:docPr id="7" name="Rectangle 7" descr="P511#y1"/>
                <wp:cNvGraphicFramePr/>
                <a:graphic xmlns:a="http://schemas.openxmlformats.org/drawingml/2006/main">
                  <a:graphicData uri="http://schemas.microsoft.com/office/word/2010/wordprocessingShape">
                    <wps:wsp>
                      <wps:cNvSpPr/>
                      <wps:spPr>
                        <a:xfrm>
                          <a:off x="0" y="0"/>
                          <a:ext cx="6273800" cy="1517073"/>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5E69E" id="Rectangle 7" o:spid="_x0000_s1026" alt="P511#y1" style="position:absolute;margin-left:-17.85pt;margin-top:11.3pt;width:494pt;height:119.4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" filled="f" strokecolor="#243f60 [1604]" strokeweight="2pt">
                <w10:wrap anchorx="margin"/>
              </v:rect>
            </w:pict>
          </mc:Fallback>
        </mc:AlternateContent>
      </w:r>
    </w:p>
    <w:p w14:paraId="606F6798" w14:textId="61FE63D9" w:rsidR="00583D67" w:rsidRPr="00147AEA" w:rsidRDefault="00583D67" w:rsidP="00583D67">
      <w:pPr>
        <w:ind w:left="-284"/>
        <w:jc w:val="both"/>
        <w:rPr>
          <w:rFonts w:ascii="Arial" w:hAnsi="Arial" w:cs="Arial"/>
          <w:szCs w:val="24"/>
        </w:rPr>
      </w:pPr>
      <w:r w:rsidRPr="00147AEA">
        <w:rPr>
          <w:rFonts w:ascii="Arial" w:hAnsi="Arial" w:cs="Arial"/>
          <w:szCs w:val="24"/>
        </w:rPr>
        <w:t xml:space="preserve">Moved – Councillor </w:t>
      </w:r>
      <w:r w:rsidR="00D54857">
        <w:rPr>
          <w:rFonts w:ascii="Arial" w:hAnsi="Arial" w:cs="Arial"/>
          <w:szCs w:val="24"/>
        </w:rPr>
        <w:t>Youngman</w:t>
      </w:r>
    </w:p>
    <w:p w14:paraId="2CE61D98" w14:textId="4D976116" w:rsidR="00583D67" w:rsidRDefault="00583D67" w:rsidP="00583D67">
      <w:pPr>
        <w:ind w:left="-284"/>
        <w:jc w:val="both"/>
        <w:rPr>
          <w:rFonts w:ascii="Arial" w:hAnsi="Arial" w:cs="Arial"/>
          <w:szCs w:val="24"/>
        </w:rPr>
      </w:pPr>
      <w:r w:rsidRPr="00147AEA">
        <w:rPr>
          <w:rFonts w:ascii="Arial" w:hAnsi="Arial" w:cs="Arial"/>
          <w:szCs w:val="24"/>
        </w:rPr>
        <w:t xml:space="preserve">Seconded – Councillor </w:t>
      </w:r>
      <w:r w:rsidR="00D54857">
        <w:rPr>
          <w:rFonts w:ascii="Arial" w:hAnsi="Arial" w:cs="Arial"/>
          <w:szCs w:val="24"/>
        </w:rPr>
        <w:t>Senathirajah</w:t>
      </w:r>
    </w:p>
    <w:p w14:paraId="130A0EDD" w14:textId="77777777" w:rsidR="00583D67" w:rsidRPr="00583D67" w:rsidRDefault="00583D67" w:rsidP="00583D67">
      <w:pPr>
        <w:ind w:left="-284"/>
        <w:jc w:val="both"/>
        <w:rPr>
          <w:rFonts w:ascii="Arial" w:hAnsi="Arial" w:cs="Arial"/>
          <w:b/>
          <w:bCs/>
          <w:color w:val="244061" w:themeColor="accent1" w:themeShade="80"/>
          <w:szCs w:val="24"/>
        </w:rPr>
      </w:pPr>
    </w:p>
    <w:p w14:paraId="4C33BB40" w14:textId="59193095" w:rsidR="00583D67" w:rsidRPr="00583D67" w:rsidRDefault="00583D67" w:rsidP="00583D67">
      <w:pPr>
        <w:ind w:left="-284"/>
        <w:jc w:val="both"/>
        <w:rPr>
          <w:rFonts w:ascii="Arial" w:hAnsi="Arial" w:cs="Arial"/>
          <w:b/>
          <w:bCs/>
          <w:color w:val="244061" w:themeColor="accent1" w:themeShade="80"/>
          <w:szCs w:val="24"/>
        </w:rPr>
      </w:pPr>
      <w:bookmarkStart w:id="29" w:name="_Hlk117169568"/>
      <w:r w:rsidRPr="00583D67">
        <w:rPr>
          <w:rFonts w:ascii="Arial" w:hAnsi="Arial" w:cs="Arial"/>
          <w:b/>
          <w:bCs/>
          <w:color w:val="244061" w:themeColor="accent1" w:themeShade="80"/>
        </w:rPr>
        <w:t xml:space="preserve">That the officer recommendations for Items </w:t>
      </w:r>
      <w:r w:rsidRPr="00583D67">
        <w:rPr>
          <w:rFonts w:ascii="Arial" w:hAnsi="Arial" w:cs="Arial"/>
          <w:b/>
          <w:bCs/>
          <w:color w:val="244061" w:themeColor="accent1" w:themeShade="80"/>
          <w:szCs w:val="24"/>
        </w:rPr>
        <w:t>15.1, 17.1</w:t>
      </w:r>
      <w:r w:rsidR="00557305">
        <w:rPr>
          <w:rFonts w:ascii="Arial" w:hAnsi="Arial" w:cs="Arial"/>
          <w:b/>
          <w:bCs/>
          <w:color w:val="244061" w:themeColor="accent1" w:themeShade="80"/>
          <w:szCs w:val="24"/>
        </w:rPr>
        <w:t xml:space="preserve"> and </w:t>
      </w:r>
      <w:r w:rsidRPr="00583D67">
        <w:rPr>
          <w:rFonts w:ascii="Arial" w:hAnsi="Arial" w:cs="Arial"/>
          <w:b/>
          <w:bCs/>
          <w:color w:val="244061" w:themeColor="accent1" w:themeShade="80"/>
          <w:szCs w:val="24"/>
        </w:rPr>
        <w:t xml:space="preserve">18.6, </w:t>
      </w:r>
      <w:r w:rsidRPr="00583D67">
        <w:rPr>
          <w:rFonts w:ascii="Arial" w:hAnsi="Arial" w:cs="Arial"/>
          <w:b/>
          <w:bCs/>
          <w:color w:val="244061" w:themeColor="accent1" w:themeShade="80"/>
        </w:rPr>
        <w:t>be adopted en bloc and the remaining items</w:t>
      </w:r>
      <w:r w:rsidR="005B1194" w:rsidRPr="00583D67">
        <w:rPr>
          <w:rFonts w:ascii="Arial" w:hAnsi="Arial" w:cs="Arial"/>
          <w:b/>
          <w:bCs/>
          <w:color w:val="244061" w:themeColor="accent1" w:themeShade="80"/>
          <w:szCs w:val="24"/>
        </w:rPr>
        <w:t>16.1, 16.3, 16.4,</w:t>
      </w:r>
      <w:r w:rsidR="00557305" w:rsidRPr="00557305">
        <w:rPr>
          <w:rFonts w:ascii="Arial" w:hAnsi="Arial" w:cs="Arial"/>
          <w:b/>
          <w:bCs/>
          <w:color w:val="244061" w:themeColor="accent1" w:themeShade="80"/>
          <w:szCs w:val="24"/>
        </w:rPr>
        <w:t xml:space="preserve"> </w:t>
      </w:r>
      <w:r w:rsidR="00557305" w:rsidRPr="00583D67">
        <w:rPr>
          <w:rFonts w:ascii="Arial" w:hAnsi="Arial" w:cs="Arial"/>
          <w:b/>
          <w:bCs/>
          <w:color w:val="244061" w:themeColor="accent1" w:themeShade="80"/>
          <w:szCs w:val="24"/>
        </w:rPr>
        <w:t>18.1, 18.2, 18.3, 18.4, 18.5</w:t>
      </w:r>
      <w:r w:rsidR="00557305">
        <w:rPr>
          <w:rFonts w:ascii="Arial" w:hAnsi="Arial" w:cs="Arial"/>
          <w:b/>
          <w:bCs/>
          <w:color w:val="244061" w:themeColor="accent1" w:themeShade="80"/>
          <w:szCs w:val="24"/>
        </w:rPr>
        <w:t>,</w:t>
      </w:r>
      <w:r w:rsidRPr="00583D67">
        <w:rPr>
          <w:rFonts w:ascii="Arial" w:hAnsi="Arial" w:cs="Arial"/>
          <w:b/>
          <w:bCs/>
          <w:color w:val="244061" w:themeColor="accent1" w:themeShade="80"/>
        </w:rPr>
        <w:t xml:space="preserve"> </w:t>
      </w:r>
      <w:r w:rsidR="00557305" w:rsidRPr="00583D67">
        <w:rPr>
          <w:rFonts w:ascii="Arial" w:hAnsi="Arial" w:cs="Arial"/>
          <w:b/>
          <w:bCs/>
          <w:color w:val="244061" w:themeColor="accent1" w:themeShade="80"/>
          <w:szCs w:val="24"/>
        </w:rPr>
        <w:t>18.7</w:t>
      </w:r>
      <w:r w:rsidR="00557305">
        <w:rPr>
          <w:rFonts w:ascii="Arial" w:hAnsi="Arial" w:cs="Arial"/>
          <w:b/>
          <w:bCs/>
          <w:color w:val="244061" w:themeColor="accent1" w:themeShade="80"/>
          <w:szCs w:val="24"/>
        </w:rPr>
        <w:t xml:space="preserve">, </w:t>
      </w:r>
      <w:r w:rsidRPr="00583D67">
        <w:rPr>
          <w:rFonts w:ascii="Arial" w:hAnsi="Arial" w:cs="Arial"/>
          <w:b/>
          <w:bCs/>
          <w:color w:val="244061" w:themeColor="accent1" w:themeShade="80"/>
        </w:rPr>
        <w:t>19.1, 20.1, 20.2, 20.3, 21.1, 21.2, 21.3, 21.4, 21.5, and 21.6 will be dealt with separately.</w:t>
      </w:r>
    </w:p>
    <w:bookmarkEnd w:id="29"/>
    <w:p w14:paraId="18357F58" w14:textId="77A36A80" w:rsidR="00583D67" w:rsidRPr="00147AEA" w:rsidRDefault="00583D67" w:rsidP="00583D67">
      <w:pPr>
        <w:ind w:left="-284"/>
        <w:jc w:val="both"/>
        <w:rPr>
          <w:rFonts w:ascii="Arial" w:hAnsi="Arial" w:cs="Arial"/>
          <w:szCs w:val="24"/>
        </w:rPr>
      </w:pPr>
    </w:p>
    <w:p w14:paraId="15F0FF66" w14:textId="2C6C1669" w:rsidR="00483BAC" w:rsidRPr="00147AEA" w:rsidRDefault="00483BAC" w:rsidP="00483BAC">
      <w:pPr>
        <w:ind w:right="46"/>
        <w:jc w:val="right"/>
        <w:rPr>
          <w:rFonts w:ascii="Arial" w:hAnsi="Arial" w:cs="Arial"/>
          <w:b/>
          <w:szCs w:val="24"/>
        </w:rPr>
      </w:pPr>
      <w:r w:rsidRPr="00147AEA">
        <w:rPr>
          <w:rFonts w:ascii="Arial" w:hAnsi="Arial" w:cs="Arial"/>
          <w:b/>
          <w:szCs w:val="24"/>
        </w:rPr>
        <w:t>CARRIED UNANIMOUSLY 1</w:t>
      </w:r>
      <w:r>
        <w:rPr>
          <w:rFonts w:ascii="Arial" w:hAnsi="Arial" w:cs="Arial"/>
          <w:b/>
          <w:szCs w:val="24"/>
        </w:rPr>
        <w:t>2</w:t>
      </w:r>
      <w:r w:rsidRPr="00147AEA">
        <w:rPr>
          <w:rFonts w:ascii="Arial" w:hAnsi="Arial" w:cs="Arial"/>
          <w:b/>
          <w:szCs w:val="24"/>
        </w:rPr>
        <w:t>/-</w:t>
      </w:r>
    </w:p>
    <w:p w14:paraId="0DDB4B00" w14:textId="6C626607" w:rsidR="00583D67" w:rsidRPr="00147AEA" w:rsidRDefault="00583D67" w:rsidP="00583D67">
      <w:pPr>
        <w:ind w:left="-284"/>
        <w:jc w:val="right"/>
        <w:rPr>
          <w:rFonts w:ascii="Arial" w:hAnsi="Arial" w:cs="Arial"/>
          <w:b/>
          <w:szCs w:val="24"/>
        </w:rPr>
      </w:pPr>
    </w:p>
    <w:p w14:paraId="158756C0" w14:textId="428416E7" w:rsidR="00583D67" w:rsidRPr="005949FF" w:rsidRDefault="00583D67" w:rsidP="00BE32FF">
      <w:pPr>
        <w:ind w:left="-567" w:right="187"/>
        <w:jc w:val="both"/>
        <w:rPr>
          <w:rFonts w:ascii="Arial" w:hAnsi="Arial" w:cs="Arial"/>
          <w:b/>
          <w:bCs/>
          <w:szCs w:val="24"/>
        </w:rPr>
      </w:pPr>
    </w:p>
    <w:p w14:paraId="1104E231" w14:textId="036619AB" w:rsidR="005949FF" w:rsidRDefault="005949FF" w:rsidP="00BE32FF">
      <w:pPr>
        <w:ind w:left="-567" w:right="187"/>
        <w:jc w:val="both"/>
        <w:rPr>
          <w:rFonts w:ascii="Arial" w:hAnsi="Arial" w:cs="Arial"/>
          <w:szCs w:val="24"/>
        </w:rPr>
      </w:pPr>
    </w:p>
    <w:p w14:paraId="7EF35A82" w14:textId="77777777" w:rsidR="005949FF" w:rsidRPr="009E2D4C" w:rsidRDefault="005949FF" w:rsidP="00BE32FF">
      <w:pPr>
        <w:ind w:left="-567" w:right="187"/>
        <w:jc w:val="both"/>
        <w:rPr>
          <w:rFonts w:ascii="Arial" w:hAnsi="Arial" w:cs="Arial"/>
          <w:szCs w:val="24"/>
        </w:rPr>
      </w:pPr>
    </w:p>
    <w:p w14:paraId="58A67A90" w14:textId="77777777" w:rsidR="00583D67" w:rsidRDefault="00583D67">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69294AC1" w14:textId="53E6CF2B" w:rsidR="00F46E54" w:rsidRPr="00164E62" w:rsidRDefault="00671F60" w:rsidP="009538FD">
      <w:pPr>
        <w:pStyle w:val="Heading1"/>
        <w:numPr>
          <w:ilvl w:val="0"/>
          <w:numId w:val="79"/>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0" w:name="_Toc121817407"/>
      <w:r w:rsidRPr="00164E62">
        <w:rPr>
          <w:rFonts w:ascii="Arial" w:hAnsi="Arial" w:cs="Arial"/>
          <w:caps w:val="0"/>
          <w:color w:val="17365D" w:themeColor="text2" w:themeShade="BF"/>
          <w:szCs w:val="28"/>
          <w:u w:val="none"/>
        </w:rPr>
        <w:t>Minutes of Council Committees and Administrative Liaison Working Groups</w:t>
      </w:r>
      <w:bookmarkEnd w:id="30"/>
    </w:p>
    <w:p w14:paraId="4005D48C" w14:textId="42C38225" w:rsidR="00F46E54" w:rsidRDefault="00F46E54" w:rsidP="00BE32FF">
      <w:pPr>
        <w:pStyle w:val="CouncilHeading"/>
        <w:ind w:right="187"/>
      </w:pPr>
    </w:p>
    <w:p w14:paraId="768C2B97" w14:textId="1786D943" w:rsidR="00671F60" w:rsidRPr="00164E62" w:rsidRDefault="00671F60" w:rsidP="009538FD">
      <w:pPr>
        <w:pStyle w:val="Heading1"/>
        <w:numPr>
          <w:ilvl w:val="1"/>
          <w:numId w:val="80"/>
        </w:numPr>
        <w:tabs>
          <w:tab w:val="clear" w:pos="720"/>
          <w:tab w:val="clear" w:pos="2410"/>
          <w:tab w:val="clear" w:pos="2977"/>
          <w:tab w:val="clear" w:pos="8335"/>
          <w:tab w:val="clear" w:pos="8505"/>
        </w:tabs>
        <w:spacing w:before="0" w:after="0"/>
        <w:ind w:left="-284" w:right="187" w:hanging="850"/>
        <w:rPr>
          <w:color w:val="17365D" w:themeColor="text2" w:themeShade="BF"/>
          <w:sz w:val="32"/>
          <w:szCs w:val="22"/>
        </w:rPr>
      </w:pPr>
      <w:bookmarkStart w:id="31" w:name="_Toc121817408"/>
      <w:r w:rsidRPr="00164E62">
        <w:rPr>
          <w:rFonts w:ascii="Arial" w:hAnsi="Arial" w:cs="Arial"/>
          <w:caps w:val="0"/>
          <w:color w:val="17365D" w:themeColor="text2" w:themeShade="BF"/>
          <w:szCs w:val="28"/>
          <w:u w:val="none"/>
        </w:rPr>
        <w:t>Minutes of the following Committee Meetings (in date order) are to be received:</w:t>
      </w:r>
      <w:bookmarkEnd w:id="31"/>
    </w:p>
    <w:p w14:paraId="2EA863D5" w14:textId="77777777" w:rsidR="00671F60" w:rsidRPr="00671F60" w:rsidRDefault="00671F60" w:rsidP="00BE32FF">
      <w:pPr>
        <w:ind w:right="187"/>
      </w:pPr>
    </w:p>
    <w:p w14:paraId="35974315" w14:textId="77777777" w:rsidR="00671F60" w:rsidRPr="007A1A78" w:rsidRDefault="00671F60" w:rsidP="00BE32FF">
      <w:pPr>
        <w:tabs>
          <w:tab w:val="left" w:pos="1440"/>
          <w:tab w:val="left" w:pos="2410"/>
          <w:tab w:val="left" w:pos="2977"/>
          <w:tab w:val="right" w:pos="8505"/>
        </w:tabs>
        <w:ind w:left="-284" w:right="187"/>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2F03E1C0" w:rsidR="00671F60" w:rsidRDefault="00621F25" w:rsidP="00BE32FF">
      <w:pPr>
        <w:pStyle w:val="CouncilHeading"/>
        <w:ind w:right="187"/>
      </w:pPr>
      <w:r>
        <w:rPr>
          <w:noProof/>
          <w:szCs w:val="24"/>
        </w:rPr>
        <mc:AlternateContent>
          <mc:Choice Requires="wps">
            <w:drawing>
              <wp:anchor distT="0" distB="0" distL="114300" distR="114300" simplePos="0" relativeHeight="251670528" behindDoc="1" locked="0" layoutInCell="1" allowOverlap="1" wp14:anchorId="6929C4B0" wp14:editId="141C3A45">
                <wp:simplePos x="0" y="0"/>
                <wp:positionH relativeFrom="margin">
                  <wp:posOffset>-226695</wp:posOffset>
                </wp:positionH>
                <wp:positionV relativeFrom="paragraph">
                  <wp:posOffset>159096</wp:posOffset>
                </wp:positionV>
                <wp:extent cx="6273800" cy="3138055"/>
                <wp:effectExtent l="0" t="0" r="12700" b="24765"/>
                <wp:wrapNone/>
                <wp:docPr id="8" name="Rectangle 8" descr="P528#y1"/>
                <wp:cNvGraphicFramePr/>
                <a:graphic xmlns:a="http://schemas.openxmlformats.org/drawingml/2006/main">
                  <a:graphicData uri="http://schemas.microsoft.com/office/word/2010/wordprocessingShape">
                    <wps:wsp>
                      <wps:cNvSpPr/>
                      <wps:spPr>
                        <a:xfrm>
                          <a:off x="0" y="0"/>
                          <a:ext cx="6273800" cy="313805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2D855" id="Rectangle 8" o:spid="_x0000_s1026" alt="P528#y1" style="position:absolute;margin-left:-17.85pt;margin-top:12.55pt;width:494pt;height:247.1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" filled="f" strokecolor="#243f60 [1604]" strokeweight="2pt">
                <w10:wrap anchorx="margin"/>
              </v:rect>
            </w:pict>
          </mc:Fallback>
        </mc:AlternateContent>
      </w:r>
    </w:p>
    <w:p w14:paraId="256E65B2" w14:textId="03B76E01" w:rsidR="00583D67" w:rsidRPr="00147AEA" w:rsidRDefault="00583D67" w:rsidP="00583D67">
      <w:pPr>
        <w:ind w:left="-284"/>
        <w:jc w:val="both"/>
        <w:rPr>
          <w:rFonts w:ascii="Arial" w:hAnsi="Arial" w:cs="Arial"/>
          <w:szCs w:val="24"/>
        </w:rPr>
      </w:pPr>
      <w:r w:rsidRPr="00147AEA">
        <w:rPr>
          <w:rFonts w:ascii="Arial" w:hAnsi="Arial" w:cs="Arial"/>
          <w:szCs w:val="24"/>
        </w:rPr>
        <w:t xml:space="preserve">Moved – Councillor </w:t>
      </w:r>
      <w:r w:rsidR="00621F25">
        <w:rPr>
          <w:rFonts w:ascii="Arial" w:hAnsi="Arial" w:cs="Arial"/>
          <w:szCs w:val="24"/>
        </w:rPr>
        <w:t>Youngman</w:t>
      </w:r>
    </w:p>
    <w:p w14:paraId="1740156A" w14:textId="53F04FDB" w:rsidR="00583D67" w:rsidRDefault="00583D67" w:rsidP="00583D67">
      <w:pPr>
        <w:ind w:left="-284"/>
        <w:jc w:val="both"/>
        <w:rPr>
          <w:rFonts w:ascii="Arial" w:hAnsi="Arial" w:cs="Arial"/>
          <w:szCs w:val="24"/>
        </w:rPr>
      </w:pPr>
      <w:r w:rsidRPr="00147AEA">
        <w:rPr>
          <w:rFonts w:ascii="Arial" w:hAnsi="Arial" w:cs="Arial"/>
          <w:szCs w:val="24"/>
        </w:rPr>
        <w:t xml:space="preserve">Seconded – Councillor </w:t>
      </w:r>
      <w:r w:rsidR="00621F25">
        <w:rPr>
          <w:rFonts w:ascii="Arial" w:hAnsi="Arial" w:cs="Arial"/>
          <w:szCs w:val="24"/>
        </w:rPr>
        <w:t>Senathirajah</w:t>
      </w:r>
    </w:p>
    <w:p w14:paraId="0AE24499" w14:textId="77777777" w:rsidR="00583D67" w:rsidRDefault="00583D67" w:rsidP="00BE32FF">
      <w:pPr>
        <w:pStyle w:val="CouncilHeading"/>
        <w:ind w:right="187"/>
      </w:pPr>
    </w:p>
    <w:p w14:paraId="2C16F67D" w14:textId="77777777" w:rsidR="002B1437" w:rsidRDefault="002B1437" w:rsidP="002B1437">
      <w:pPr>
        <w:tabs>
          <w:tab w:val="left" w:pos="1440"/>
          <w:tab w:val="left" w:pos="2410"/>
          <w:tab w:val="left" w:pos="2977"/>
          <w:tab w:val="right" w:pos="8505"/>
        </w:tabs>
        <w:ind w:left="-284" w:right="-238"/>
        <w:jc w:val="both"/>
        <w:rPr>
          <w:rFonts w:ascii="Arial" w:hAnsi="Arial" w:cs="Arial"/>
          <w:b/>
          <w:color w:val="244061" w:themeColor="accent1" w:themeShade="80"/>
          <w:szCs w:val="24"/>
        </w:rPr>
      </w:pPr>
      <w:r w:rsidRPr="009E0E4E">
        <w:rPr>
          <w:rFonts w:ascii="Arial" w:hAnsi="Arial" w:cs="Arial"/>
          <w:b/>
          <w:color w:val="244061" w:themeColor="accent1" w:themeShade="80"/>
          <w:szCs w:val="24"/>
        </w:rPr>
        <w:t>The Minutes of the following Committee Meetings (in date order) are to be received:</w:t>
      </w:r>
    </w:p>
    <w:p w14:paraId="79092682" w14:textId="77777777" w:rsidR="002B1437" w:rsidRDefault="002B1437" w:rsidP="00BE32FF">
      <w:pPr>
        <w:pStyle w:val="CouncilHeading"/>
        <w:ind w:right="187"/>
      </w:pPr>
    </w:p>
    <w:p w14:paraId="72347A48" w14:textId="4827FE3A" w:rsidR="00FA06C5" w:rsidRPr="00AE7A14" w:rsidRDefault="00FA06C5" w:rsidP="00FA06C5">
      <w:pPr>
        <w:tabs>
          <w:tab w:val="left" w:pos="1440"/>
          <w:tab w:val="left" w:pos="2410"/>
          <w:tab w:val="left" w:pos="2977"/>
          <w:tab w:val="right" w:pos="9356"/>
        </w:tabs>
        <w:ind w:left="-284" w:right="-238"/>
        <w:rPr>
          <w:rFonts w:ascii="Arial" w:hAnsi="Arial" w:cs="Arial"/>
          <w:b/>
          <w:bCs/>
          <w:color w:val="244061" w:themeColor="accent1" w:themeShade="80"/>
          <w:szCs w:val="28"/>
        </w:rPr>
      </w:pPr>
      <w:r>
        <w:rPr>
          <w:rFonts w:ascii="Arial" w:hAnsi="Arial" w:cs="Arial"/>
          <w:b/>
          <w:bCs/>
          <w:color w:val="244061" w:themeColor="accent1" w:themeShade="80"/>
          <w:szCs w:val="28"/>
        </w:rPr>
        <w:t>Audit &amp; Risk</w:t>
      </w:r>
      <w:r w:rsidRPr="00AE7A14">
        <w:rPr>
          <w:rFonts w:ascii="Arial" w:hAnsi="Arial" w:cs="Arial"/>
          <w:b/>
          <w:bCs/>
          <w:color w:val="244061" w:themeColor="accent1" w:themeShade="80"/>
          <w:szCs w:val="28"/>
        </w:rPr>
        <w:t xml:space="preserve"> Committee Meeting </w:t>
      </w:r>
      <w:r w:rsidRPr="00AE7A14">
        <w:tab/>
      </w:r>
      <w:r w:rsidR="005F624C">
        <w:rPr>
          <w:rFonts w:ascii="Arial" w:hAnsi="Arial" w:cs="Arial"/>
          <w:b/>
          <w:bCs/>
          <w:color w:val="244061" w:themeColor="accent1" w:themeShade="80"/>
          <w:szCs w:val="28"/>
        </w:rPr>
        <w:t>17 October</w:t>
      </w:r>
      <w:r w:rsidRPr="00AE7A14">
        <w:rPr>
          <w:rFonts w:ascii="Arial" w:hAnsi="Arial" w:cs="Arial"/>
          <w:b/>
          <w:bCs/>
          <w:color w:val="244061" w:themeColor="accent1" w:themeShade="80"/>
          <w:szCs w:val="28"/>
        </w:rPr>
        <w:t xml:space="preserve"> 2022</w:t>
      </w:r>
    </w:p>
    <w:p w14:paraId="62440534" w14:textId="45A33080" w:rsidR="00FA06C5" w:rsidRDefault="00FA06C5" w:rsidP="00FA06C5">
      <w:pPr>
        <w:tabs>
          <w:tab w:val="left" w:pos="1440"/>
          <w:tab w:val="left" w:pos="2410"/>
          <w:tab w:val="left" w:pos="2977"/>
          <w:tab w:val="right" w:pos="8222"/>
        </w:tabs>
        <w:ind w:left="-284" w:right="-238"/>
        <w:rPr>
          <w:rFonts w:ascii="Arial" w:hAnsi="Arial" w:cs="Arial"/>
          <w:color w:val="244061" w:themeColor="accent1" w:themeShade="80"/>
          <w:sz w:val="22"/>
          <w:szCs w:val="22"/>
        </w:rPr>
      </w:pPr>
      <w:r w:rsidRPr="00AE7A14">
        <w:rPr>
          <w:rFonts w:ascii="Arial" w:hAnsi="Arial" w:cs="Arial"/>
          <w:color w:val="244061" w:themeColor="accent1" w:themeShade="80"/>
          <w:sz w:val="22"/>
          <w:szCs w:val="22"/>
        </w:rPr>
        <w:t xml:space="preserve">Unconfirmed, circulated to Councillors on </w:t>
      </w:r>
      <w:r w:rsidR="005F624C">
        <w:rPr>
          <w:rFonts w:ascii="Arial" w:hAnsi="Arial" w:cs="Arial"/>
          <w:color w:val="244061" w:themeColor="accent1" w:themeShade="80"/>
          <w:sz w:val="22"/>
          <w:szCs w:val="22"/>
        </w:rPr>
        <w:t>24 October</w:t>
      </w:r>
      <w:r w:rsidRPr="00AE7A14">
        <w:rPr>
          <w:rFonts w:ascii="Arial" w:hAnsi="Arial" w:cs="Arial"/>
          <w:color w:val="244061" w:themeColor="accent1" w:themeShade="80"/>
          <w:sz w:val="22"/>
          <w:szCs w:val="22"/>
        </w:rPr>
        <w:t xml:space="preserve"> 2022</w:t>
      </w:r>
    </w:p>
    <w:p w14:paraId="208870A0" w14:textId="3F67A972" w:rsidR="00FA5334" w:rsidRDefault="00FA5334" w:rsidP="00FA06C5">
      <w:pPr>
        <w:tabs>
          <w:tab w:val="left" w:pos="1440"/>
          <w:tab w:val="left" w:pos="2410"/>
          <w:tab w:val="left" w:pos="2977"/>
          <w:tab w:val="right" w:pos="8222"/>
        </w:tabs>
        <w:ind w:left="-284" w:right="-238"/>
        <w:rPr>
          <w:rFonts w:ascii="Arial" w:hAnsi="Arial" w:cs="Arial"/>
          <w:color w:val="244061" w:themeColor="accent1" w:themeShade="80"/>
          <w:sz w:val="22"/>
          <w:szCs w:val="22"/>
        </w:rPr>
      </w:pPr>
    </w:p>
    <w:p w14:paraId="0EC728D6" w14:textId="1CB65099" w:rsidR="00FA5334" w:rsidRPr="00AE7A14" w:rsidRDefault="00FA5334" w:rsidP="00FA5334">
      <w:pPr>
        <w:tabs>
          <w:tab w:val="left" w:pos="1440"/>
          <w:tab w:val="left" w:pos="2410"/>
          <w:tab w:val="left" w:pos="2977"/>
          <w:tab w:val="right" w:pos="9356"/>
        </w:tabs>
        <w:ind w:left="-284" w:right="-238"/>
        <w:rPr>
          <w:rFonts w:ascii="Arial" w:hAnsi="Arial" w:cs="Arial"/>
          <w:b/>
          <w:bCs/>
          <w:color w:val="244061" w:themeColor="accent1" w:themeShade="80"/>
          <w:szCs w:val="28"/>
        </w:rPr>
      </w:pPr>
      <w:r>
        <w:rPr>
          <w:rFonts w:ascii="Arial" w:hAnsi="Arial" w:cs="Arial"/>
          <w:b/>
          <w:bCs/>
          <w:color w:val="244061" w:themeColor="accent1" w:themeShade="80"/>
          <w:szCs w:val="28"/>
        </w:rPr>
        <w:t xml:space="preserve">Integrated Transport Strategy Steering </w:t>
      </w:r>
      <w:r w:rsidRPr="00AE7A14">
        <w:rPr>
          <w:rFonts w:ascii="Arial" w:hAnsi="Arial" w:cs="Arial"/>
          <w:b/>
          <w:bCs/>
          <w:color w:val="244061" w:themeColor="accent1" w:themeShade="80"/>
          <w:szCs w:val="28"/>
        </w:rPr>
        <w:t xml:space="preserve">Committee Meeting </w:t>
      </w:r>
      <w:r w:rsidRPr="00AE7A14">
        <w:tab/>
      </w:r>
      <w:r>
        <w:rPr>
          <w:rFonts w:ascii="Arial" w:hAnsi="Arial" w:cs="Arial"/>
          <w:b/>
          <w:bCs/>
          <w:color w:val="244061" w:themeColor="accent1" w:themeShade="80"/>
          <w:szCs w:val="28"/>
        </w:rPr>
        <w:t>31 October</w:t>
      </w:r>
      <w:r w:rsidRPr="00AE7A14">
        <w:rPr>
          <w:rFonts w:ascii="Arial" w:hAnsi="Arial" w:cs="Arial"/>
          <w:b/>
          <w:bCs/>
          <w:color w:val="244061" w:themeColor="accent1" w:themeShade="80"/>
          <w:szCs w:val="28"/>
        </w:rPr>
        <w:t xml:space="preserve"> 2022</w:t>
      </w:r>
    </w:p>
    <w:p w14:paraId="0976529E" w14:textId="6BCE62D7" w:rsidR="00FA5334" w:rsidRPr="00AE7A14" w:rsidRDefault="00FA5334" w:rsidP="00FA5334">
      <w:pPr>
        <w:tabs>
          <w:tab w:val="left" w:pos="1440"/>
          <w:tab w:val="left" w:pos="2410"/>
          <w:tab w:val="left" w:pos="2977"/>
          <w:tab w:val="right" w:pos="8222"/>
        </w:tabs>
        <w:ind w:left="-284" w:right="-238"/>
        <w:rPr>
          <w:rFonts w:ascii="Arial" w:hAnsi="Arial" w:cs="Arial"/>
          <w:color w:val="244061" w:themeColor="accent1" w:themeShade="80"/>
          <w:sz w:val="22"/>
          <w:szCs w:val="22"/>
        </w:rPr>
      </w:pPr>
      <w:r w:rsidRPr="00AE7A14">
        <w:rPr>
          <w:rFonts w:ascii="Arial" w:hAnsi="Arial" w:cs="Arial"/>
          <w:color w:val="244061" w:themeColor="accent1" w:themeShade="80"/>
          <w:sz w:val="22"/>
          <w:szCs w:val="22"/>
        </w:rPr>
        <w:t xml:space="preserve">Unconfirmed, circulated to Councillors on </w:t>
      </w:r>
      <w:r>
        <w:rPr>
          <w:rFonts w:ascii="Arial" w:hAnsi="Arial" w:cs="Arial"/>
          <w:color w:val="244061" w:themeColor="accent1" w:themeShade="80"/>
          <w:sz w:val="22"/>
          <w:szCs w:val="22"/>
        </w:rPr>
        <w:t>1</w:t>
      </w:r>
      <w:r w:rsidRPr="00AE7A14">
        <w:rPr>
          <w:rFonts w:ascii="Arial" w:hAnsi="Arial" w:cs="Arial"/>
          <w:color w:val="244061" w:themeColor="accent1" w:themeShade="80"/>
          <w:sz w:val="22"/>
          <w:szCs w:val="22"/>
        </w:rPr>
        <w:t xml:space="preserve"> November 2022</w:t>
      </w:r>
    </w:p>
    <w:p w14:paraId="06DC486B" w14:textId="77777777" w:rsidR="00FA5334" w:rsidRPr="00AE7A14" w:rsidRDefault="00FA5334" w:rsidP="00FA06C5">
      <w:pPr>
        <w:tabs>
          <w:tab w:val="left" w:pos="1440"/>
          <w:tab w:val="left" w:pos="2410"/>
          <w:tab w:val="left" w:pos="2977"/>
          <w:tab w:val="right" w:pos="8222"/>
        </w:tabs>
        <w:ind w:left="-284" w:right="-238"/>
        <w:rPr>
          <w:rFonts w:ascii="Arial" w:hAnsi="Arial" w:cs="Arial"/>
          <w:color w:val="244061" w:themeColor="accent1" w:themeShade="80"/>
          <w:sz w:val="22"/>
          <w:szCs w:val="22"/>
        </w:rPr>
      </w:pPr>
    </w:p>
    <w:p w14:paraId="482D562A" w14:textId="53C48382" w:rsidR="00E06DD2" w:rsidRPr="00AE7A14" w:rsidRDefault="00E06DD2" w:rsidP="00E06DD2">
      <w:pPr>
        <w:tabs>
          <w:tab w:val="left" w:pos="1440"/>
          <w:tab w:val="left" w:pos="2410"/>
          <w:tab w:val="left" w:pos="2977"/>
          <w:tab w:val="right" w:pos="9356"/>
        </w:tabs>
        <w:ind w:left="-284" w:right="-238"/>
        <w:rPr>
          <w:rFonts w:ascii="Arial" w:hAnsi="Arial" w:cs="Arial"/>
          <w:b/>
          <w:bCs/>
          <w:color w:val="244061" w:themeColor="accent1" w:themeShade="80"/>
          <w:szCs w:val="28"/>
        </w:rPr>
      </w:pPr>
      <w:r w:rsidRPr="00AE7A14">
        <w:rPr>
          <w:rFonts w:ascii="Arial" w:hAnsi="Arial" w:cs="Arial"/>
          <w:b/>
          <w:bCs/>
          <w:color w:val="244061" w:themeColor="accent1" w:themeShade="80"/>
          <w:szCs w:val="28"/>
        </w:rPr>
        <w:t xml:space="preserve">CEO Performance Review Committee Meeting </w:t>
      </w:r>
      <w:r w:rsidRPr="00AE7A14">
        <w:tab/>
      </w:r>
      <w:r w:rsidR="004E2B08" w:rsidRPr="00AE7A14">
        <w:rPr>
          <w:rFonts w:ascii="Arial" w:hAnsi="Arial" w:cs="Arial"/>
          <w:b/>
          <w:bCs/>
          <w:color w:val="244061" w:themeColor="accent1" w:themeShade="80"/>
          <w:szCs w:val="28"/>
        </w:rPr>
        <w:t>7 November</w:t>
      </w:r>
      <w:r w:rsidRPr="00AE7A14">
        <w:rPr>
          <w:rFonts w:ascii="Arial" w:hAnsi="Arial" w:cs="Arial"/>
          <w:b/>
          <w:bCs/>
          <w:color w:val="244061" w:themeColor="accent1" w:themeShade="80"/>
          <w:szCs w:val="28"/>
        </w:rPr>
        <w:t xml:space="preserve"> 2022</w:t>
      </w:r>
    </w:p>
    <w:p w14:paraId="0E4F69FE" w14:textId="3D891C3F" w:rsidR="00E06DD2" w:rsidRPr="00AE7A14" w:rsidRDefault="00E06DD2" w:rsidP="00E06DD2">
      <w:pPr>
        <w:tabs>
          <w:tab w:val="left" w:pos="1440"/>
          <w:tab w:val="left" w:pos="2410"/>
          <w:tab w:val="left" w:pos="2977"/>
          <w:tab w:val="right" w:pos="8222"/>
        </w:tabs>
        <w:ind w:left="-284" w:right="-238"/>
        <w:rPr>
          <w:rFonts w:ascii="Arial" w:hAnsi="Arial" w:cs="Arial"/>
          <w:color w:val="244061" w:themeColor="accent1" w:themeShade="80"/>
          <w:sz w:val="22"/>
          <w:szCs w:val="22"/>
        </w:rPr>
      </w:pPr>
      <w:r w:rsidRPr="00AE7A14">
        <w:rPr>
          <w:rFonts w:ascii="Arial" w:hAnsi="Arial" w:cs="Arial"/>
          <w:color w:val="244061" w:themeColor="accent1" w:themeShade="80"/>
          <w:sz w:val="22"/>
          <w:szCs w:val="22"/>
        </w:rPr>
        <w:t xml:space="preserve">Unconfirmed, circulated to Councillors on </w:t>
      </w:r>
      <w:r w:rsidR="00AE7A14" w:rsidRPr="00AE7A14">
        <w:rPr>
          <w:rFonts w:ascii="Arial" w:hAnsi="Arial" w:cs="Arial"/>
          <w:color w:val="244061" w:themeColor="accent1" w:themeShade="80"/>
          <w:sz w:val="22"/>
          <w:szCs w:val="22"/>
        </w:rPr>
        <w:t xml:space="preserve">9 November </w:t>
      </w:r>
      <w:r w:rsidRPr="00AE7A14">
        <w:rPr>
          <w:rFonts w:ascii="Arial" w:hAnsi="Arial" w:cs="Arial"/>
          <w:color w:val="244061" w:themeColor="accent1" w:themeShade="80"/>
          <w:sz w:val="22"/>
          <w:szCs w:val="22"/>
        </w:rPr>
        <w:t>2022</w:t>
      </w:r>
    </w:p>
    <w:p w14:paraId="3786CABE" w14:textId="77777777" w:rsidR="00671F60" w:rsidRPr="00AE7A14" w:rsidRDefault="00671F60" w:rsidP="00744D75">
      <w:pPr>
        <w:pStyle w:val="CouncilHeading"/>
      </w:pPr>
    </w:p>
    <w:p w14:paraId="65CBBDD7" w14:textId="340636EE" w:rsidR="0007235E" w:rsidRPr="00AE7A14" w:rsidRDefault="0007235E" w:rsidP="0007235E">
      <w:pPr>
        <w:tabs>
          <w:tab w:val="left" w:pos="1440"/>
          <w:tab w:val="left" w:pos="2410"/>
          <w:tab w:val="left" w:pos="2977"/>
          <w:tab w:val="right" w:pos="9356"/>
        </w:tabs>
        <w:ind w:left="-284" w:right="-238"/>
        <w:rPr>
          <w:rFonts w:ascii="Arial" w:hAnsi="Arial" w:cs="Arial"/>
          <w:b/>
          <w:bCs/>
          <w:color w:val="244061" w:themeColor="accent1" w:themeShade="80"/>
          <w:szCs w:val="28"/>
        </w:rPr>
      </w:pPr>
      <w:r w:rsidRPr="00AE7A14">
        <w:rPr>
          <w:rFonts w:ascii="Arial" w:hAnsi="Arial" w:cs="Arial"/>
          <w:b/>
          <w:bCs/>
          <w:color w:val="244061" w:themeColor="accent1" w:themeShade="80"/>
          <w:szCs w:val="28"/>
        </w:rPr>
        <w:t xml:space="preserve">CEO Performance Review Committee Meeting </w:t>
      </w:r>
      <w:r w:rsidRPr="00AE7A14">
        <w:tab/>
      </w:r>
      <w:r w:rsidR="004E2B08" w:rsidRPr="00AE7A14">
        <w:rPr>
          <w:rFonts w:ascii="Arial" w:hAnsi="Arial" w:cs="Arial"/>
          <w:b/>
          <w:bCs/>
          <w:color w:val="244061" w:themeColor="accent1" w:themeShade="80"/>
          <w:szCs w:val="28"/>
        </w:rPr>
        <w:t>15 November</w:t>
      </w:r>
      <w:r w:rsidRPr="00AE7A14">
        <w:rPr>
          <w:rFonts w:ascii="Arial" w:hAnsi="Arial" w:cs="Arial"/>
          <w:b/>
          <w:bCs/>
          <w:color w:val="244061" w:themeColor="accent1" w:themeShade="80"/>
          <w:szCs w:val="28"/>
        </w:rPr>
        <w:t xml:space="preserve"> 2022</w:t>
      </w:r>
    </w:p>
    <w:p w14:paraId="543EC37C" w14:textId="29B7ACA9" w:rsidR="0007235E" w:rsidRDefault="0007235E" w:rsidP="0007235E">
      <w:pPr>
        <w:tabs>
          <w:tab w:val="left" w:pos="1440"/>
          <w:tab w:val="left" w:pos="2410"/>
          <w:tab w:val="left" w:pos="2977"/>
          <w:tab w:val="right" w:pos="8222"/>
        </w:tabs>
        <w:ind w:left="-284" w:right="-238"/>
        <w:rPr>
          <w:rFonts w:ascii="Arial" w:hAnsi="Arial" w:cs="Arial"/>
          <w:color w:val="244061" w:themeColor="accent1" w:themeShade="80"/>
          <w:sz w:val="22"/>
          <w:szCs w:val="22"/>
        </w:rPr>
      </w:pPr>
      <w:r w:rsidRPr="00AE7A14">
        <w:rPr>
          <w:rFonts w:ascii="Arial" w:hAnsi="Arial" w:cs="Arial"/>
          <w:color w:val="244061" w:themeColor="accent1" w:themeShade="80"/>
          <w:sz w:val="22"/>
          <w:szCs w:val="22"/>
        </w:rPr>
        <w:t xml:space="preserve">Unconfirmed, circulated to Councillors on </w:t>
      </w:r>
      <w:r w:rsidR="00AE7A14" w:rsidRPr="00AE7A14">
        <w:rPr>
          <w:rFonts w:ascii="Arial" w:hAnsi="Arial" w:cs="Arial"/>
          <w:color w:val="244061" w:themeColor="accent1" w:themeShade="80"/>
          <w:sz w:val="22"/>
          <w:szCs w:val="22"/>
        </w:rPr>
        <w:t>17 November</w:t>
      </w:r>
      <w:r w:rsidRPr="00AE7A14">
        <w:rPr>
          <w:rFonts w:ascii="Arial" w:hAnsi="Arial" w:cs="Arial"/>
          <w:color w:val="244061" w:themeColor="accent1" w:themeShade="80"/>
          <w:sz w:val="22"/>
          <w:szCs w:val="22"/>
        </w:rPr>
        <w:t xml:space="preserve"> 2022</w:t>
      </w:r>
    </w:p>
    <w:p w14:paraId="06679382" w14:textId="77777777" w:rsidR="00621F25" w:rsidRDefault="00621F25" w:rsidP="0007235E">
      <w:pPr>
        <w:tabs>
          <w:tab w:val="left" w:pos="1440"/>
          <w:tab w:val="left" w:pos="2410"/>
          <w:tab w:val="left" w:pos="2977"/>
          <w:tab w:val="right" w:pos="8222"/>
        </w:tabs>
        <w:ind w:left="-284" w:right="-238"/>
        <w:rPr>
          <w:rFonts w:ascii="Arial" w:hAnsi="Arial" w:cs="Arial"/>
          <w:color w:val="244061" w:themeColor="accent1" w:themeShade="80"/>
          <w:sz w:val="22"/>
          <w:szCs w:val="22"/>
        </w:rPr>
      </w:pPr>
    </w:p>
    <w:p w14:paraId="7F3FAEB9" w14:textId="6829FB9B" w:rsidR="00621F25" w:rsidRPr="00147AEA" w:rsidRDefault="00621F25" w:rsidP="00621F25">
      <w:pPr>
        <w:ind w:right="46"/>
        <w:jc w:val="right"/>
        <w:rPr>
          <w:rFonts w:ascii="Arial" w:hAnsi="Arial" w:cs="Arial"/>
          <w:b/>
          <w:szCs w:val="24"/>
        </w:rPr>
      </w:pPr>
      <w:r w:rsidRPr="00147AEA">
        <w:rPr>
          <w:rFonts w:ascii="Arial" w:hAnsi="Arial" w:cs="Arial"/>
          <w:b/>
          <w:szCs w:val="24"/>
        </w:rPr>
        <w:t>CARRIED UNANIMOUSLY</w:t>
      </w:r>
      <w:r w:rsidR="00A45B9A">
        <w:rPr>
          <w:rFonts w:ascii="Arial" w:hAnsi="Arial" w:cs="Arial"/>
          <w:b/>
          <w:szCs w:val="24"/>
        </w:rPr>
        <w:t xml:space="preserve"> EN BLOC</w:t>
      </w:r>
      <w:r w:rsidRPr="00147AEA">
        <w:rPr>
          <w:rFonts w:ascii="Arial" w:hAnsi="Arial" w:cs="Arial"/>
          <w:b/>
          <w:szCs w:val="24"/>
        </w:rPr>
        <w:t xml:space="preserve"> 1</w:t>
      </w:r>
      <w:r>
        <w:rPr>
          <w:rFonts w:ascii="Arial" w:hAnsi="Arial" w:cs="Arial"/>
          <w:b/>
          <w:szCs w:val="24"/>
        </w:rPr>
        <w:t>2</w:t>
      </w:r>
      <w:r w:rsidRPr="00147AEA">
        <w:rPr>
          <w:rFonts w:ascii="Arial" w:hAnsi="Arial" w:cs="Arial"/>
          <w:b/>
          <w:szCs w:val="24"/>
        </w:rPr>
        <w:t>/-</w:t>
      </w:r>
    </w:p>
    <w:p w14:paraId="72D7BD31" w14:textId="090AD2A5" w:rsidR="00583D67" w:rsidRPr="00147AEA" w:rsidRDefault="00583D67" w:rsidP="00583D67">
      <w:pPr>
        <w:ind w:left="-284"/>
        <w:jc w:val="right"/>
        <w:rPr>
          <w:rFonts w:ascii="Arial" w:hAnsi="Arial" w:cs="Arial"/>
          <w:b/>
          <w:szCs w:val="24"/>
        </w:rPr>
      </w:pPr>
    </w:p>
    <w:p w14:paraId="1B5D8DBF" w14:textId="10577E86" w:rsidR="007A1A78" w:rsidRDefault="007A1A78" w:rsidP="001C23DF">
      <w:pPr>
        <w:ind w:right="-238"/>
        <w:rPr>
          <w:rFonts w:ascii="Arial" w:hAnsi="Arial" w:cs="Arial"/>
          <w:b/>
          <w:color w:val="17365D" w:themeColor="text2" w:themeShade="BF"/>
          <w:kern w:val="28"/>
          <w:szCs w:val="24"/>
        </w:rPr>
      </w:pPr>
    </w:p>
    <w:p w14:paraId="079D962E" w14:textId="77777777" w:rsidR="00583D67" w:rsidRDefault="00583D67" w:rsidP="001C23DF">
      <w:pPr>
        <w:ind w:right="-238"/>
        <w:rPr>
          <w:rFonts w:ascii="Arial" w:hAnsi="Arial" w:cs="Arial"/>
          <w:b/>
          <w:color w:val="17365D" w:themeColor="text2" w:themeShade="BF"/>
          <w:kern w:val="28"/>
          <w:szCs w:val="24"/>
        </w:rPr>
      </w:pPr>
    </w:p>
    <w:p w14:paraId="4D790B38" w14:textId="77777777" w:rsidR="00583D67" w:rsidRDefault="00583D67">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2AE0FEE0" w14:textId="27644A09" w:rsidR="00F50013" w:rsidRPr="00164E62" w:rsidRDefault="0095739B" w:rsidP="009538FD">
      <w:pPr>
        <w:pStyle w:val="Heading1"/>
        <w:numPr>
          <w:ilvl w:val="0"/>
          <w:numId w:val="80"/>
        </w:numPr>
        <w:tabs>
          <w:tab w:val="clear" w:pos="720"/>
          <w:tab w:val="clear" w:pos="2410"/>
          <w:tab w:val="clear" w:pos="2977"/>
          <w:tab w:val="clear" w:pos="8335"/>
          <w:tab w:val="clear" w:pos="8505"/>
        </w:tabs>
        <w:spacing w:before="0" w:after="0"/>
        <w:ind w:left="-284" w:right="46" w:hanging="850"/>
        <w:rPr>
          <w:sz w:val="32"/>
          <w:szCs w:val="22"/>
        </w:rPr>
      </w:pPr>
      <w:bookmarkStart w:id="32" w:name="_Toc121817409"/>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CF5796">
        <w:rPr>
          <w:rFonts w:ascii="Arial" w:hAnsi="Arial" w:cs="Arial"/>
          <w:caps w:val="0"/>
          <w:color w:val="17365D" w:themeColor="text2" w:themeShade="BF"/>
          <w:szCs w:val="28"/>
          <w:u w:val="none"/>
        </w:rPr>
        <w:t>73.11.22</w:t>
      </w:r>
      <w:r w:rsidR="00F50013" w:rsidRPr="00164E62">
        <w:rPr>
          <w:rFonts w:ascii="Arial" w:hAnsi="Arial" w:cs="Arial"/>
          <w:caps w:val="0"/>
          <w:color w:val="17365D" w:themeColor="text2" w:themeShade="BF"/>
          <w:szCs w:val="28"/>
          <w:u w:val="none"/>
        </w:rPr>
        <w:t xml:space="preserve"> to PD</w:t>
      </w:r>
      <w:r w:rsidR="00CF5796">
        <w:rPr>
          <w:rFonts w:ascii="Arial" w:hAnsi="Arial" w:cs="Arial"/>
          <w:caps w:val="0"/>
          <w:color w:val="17365D" w:themeColor="text2" w:themeShade="BF"/>
          <w:szCs w:val="28"/>
          <w:u w:val="none"/>
        </w:rPr>
        <w:t>76.11.22</w:t>
      </w:r>
      <w:bookmarkEnd w:id="32"/>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744D75">
      <w:pPr>
        <w:pStyle w:val="CouncilHeading"/>
      </w:pPr>
    </w:p>
    <w:p w14:paraId="3F486264" w14:textId="2A1579B2" w:rsidR="00B40CA6" w:rsidRPr="00B40CA6" w:rsidRDefault="00942527" w:rsidP="009538FD">
      <w:pPr>
        <w:pStyle w:val="Heading1"/>
        <w:numPr>
          <w:ilvl w:val="1"/>
          <w:numId w:val="80"/>
        </w:numPr>
        <w:tabs>
          <w:tab w:val="clear" w:pos="720"/>
          <w:tab w:val="clear" w:pos="2410"/>
          <w:tab w:val="clear" w:pos="2977"/>
          <w:tab w:val="clear" w:pos="8335"/>
          <w:tab w:val="clear" w:pos="8505"/>
        </w:tabs>
        <w:spacing w:before="0" w:after="0"/>
        <w:ind w:left="-284" w:right="46" w:hanging="850"/>
        <w:rPr>
          <w:rFonts w:ascii="Arial" w:hAnsi="Arial" w:cs="Arial"/>
          <w:color w:val="17365D" w:themeColor="text2" w:themeShade="BF"/>
          <w:sz w:val="24"/>
          <w:szCs w:val="18"/>
          <w:u w:val="none"/>
        </w:rPr>
      </w:pPr>
      <w:bookmarkStart w:id="33" w:name="_Toc121817410"/>
      <w:r>
        <w:rPr>
          <w:rFonts w:ascii="Arial" w:hAnsi="Arial" w:cs="Arial"/>
          <w:caps w:val="0"/>
          <w:color w:val="17365D" w:themeColor="text2" w:themeShade="BF"/>
          <w:u w:val="none"/>
        </w:rPr>
        <w:t xml:space="preserve">PD73.11.22 </w:t>
      </w:r>
      <w:r w:rsidR="00CF5796">
        <w:rPr>
          <w:rFonts w:ascii="Arial" w:hAnsi="Arial" w:cs="Arial"/>
          <w:caps w:val="0"/>
          <w:color w:val="17365D" w:themeColor="text2" w:themeShade="BF"/>
          <w:u w:val="none"/>
        </w:rPr>
        <w:t>Consideration of Development Application – 5 Grouped Dwellings at 16 Tyrell Street, Nedlands</w:t>
      </w:r>
      <w:bookmarkEnd w:id="33"/>
    </w:p>
    <w:p w14:paraId="558CD7D6" w14:textId="5F4B3338" w:rsidR="00F50013" w:rsidRDefault="00F50013" w:rsidP="00124523">
      <w:pPr>
        <w:ind w:right="-238"/>
        <w:rPr>
          <w:rFonts w:ascii="Arial" w:hAnsi="Arial" w:cs="Arial"/>
          <w:b/>
          <w:color w:val="17365D" w:themeColor="text2" w:themeShade="BF"/>
          <w:kern w:val="28"/>
          <w:szCs w:val="24"/>
        </w:rPr>
      </w:pPr>
    </w:p>
    <w:tbl>
      <w:tblPr>
        <w:tblStyle w:val="TableGrid"/>
        <w:tblW w:w="9640" w:type="dxa"/>
        <w:tblInd w:w="-289" w:type="dxa"/>
        <w:tblLook w:val="04A0" w:firstRow="1" w:lastRow="0" w:firstColumn="1" w:lastColumn="0" w:noHBand="0" w:noVBand="1"/>
      </w:tblPr>
      <w:tblGrid>
        <w:gridCol w:w="2349"/>
        <w:gridCol w:w="7291"/>
      </w:tblGrid>
      <w:tr w:rsidR="0014635E" w:rsidRPr="003170DF" w14:paraId="237597E1" w14:textId="77777777" w:rsidTr="00014A9D">
        <w:tc>
          <w:tcPr>
            <w:tcW w:w="2349" w:type="dxa"/>
          </w:tcPr>
          <w:p w14:paraId="555D2D28" w14:textId="77777777"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Meeting &amp; Date</w:t>
            </w:r>
          </w:p>
        </w:tc>
        <w:tc>
          <w:tcPr>
            <w:tcW w:w="7291" w:type="dxa"/>
          </w:tcPr>
          <w:p w14:paraId="729A45D3" w14:textId="77777777" w:rsidR="0014635E" w:rsidRPr="003170DF" w:rsidRDefault="0014635E" w:rsidP="00124523">
            <w:pPr>
              <w:tabs>
                <w:tab w:val="right" w:pos="595"/>
                <w:tab w:val="left" w:pos="879"/>
              </w:tabs>
              <w:ind w:left="879" w:hanging="879"/>
              <w:jc w:val="both"/>
              <w:rPr>
                <w:rFonts w:ascii="Arial" w:eastAsia="Times New Roman" w:hAnsi="Arial" w:cs="Arial"/>
                <w:szCs w:val="24"/>
                <w:lang w:eastAsia="en-AU"/>
              </w:rPr>
            </w:pPr>
            <w:r w:rsidRPr="003170DF">
              <w:rPr>
                <w:rFonts w:ascii="Arial" w:eastAsia="Times New Roman" w:hAnsi="Arial" w:cs="Arial"/>
                <w:szCs w:val="24"/>
                <w:lang w:eastAsia="en-AU"/>
              </w:rPr>
              <w:t>Council Meeting – 22 November 2022</w:t>
            </w:r>
          </w:p>
        </w:tc>
      </w:tr>
      <w:tr w:rsidR="0014635E" w:rsidRPr="003170DF" w14:paraId="7D3FEC08" w14:textId="77777777" w:rsidTr="00014A9D">
        <w:tc>
          <w:tcPr>
            <w:tcW w:w="2349" w:type="dxa"/>
          </w:tcPr>
          <w:p w14:paraId="71505FB0" w14:textId="77777777"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Applicant</w:t>
            </w:r>
          </w:p>
        </w:tc>
        <w:tc>
          <w:tcPr>
            <w:tcW w:w="7291" w:type="dxa"/>
          </w:tcPr>
          <w:p w14:paraId="3373D1AF" w14:textId="77777777" w:rsidR="0014635E" w:rsidRPr="003170DF" w:rsidRDefault="0014635E" w:rsidP="00124523">
            <w:pPr>
              <w:tabs>
                <w:tab w:val="right" w:pos="595"/>
                <w:tab w:val="left" w:pos="879"/>
              </w:tabs>
              <w:ind w:left="879" w:hanging="879"/>
              <w:jc w:val="both"/>
              <w:rPr>
                <w:rFonts w:ascii="Arial" w:eastAsia="Times New Roman" w:hAnsi="Arial" w:cs="Arial"/>
                <w:szCs w:val="24"/>
                <w:lang w:eastAsia="en-AU"/>
              </w:rPr>
            </w:pPr>
            <w:r w:rsidRPr="003170DF">
              <w:rPr>
                <w:rFonts w:ascii="Arial" w:eastAsia="Times New Roman" w:hAnsi="Arial" w:cs="Arial"/>
                <w:szCs w:val="24"/>
                <w:lang w:eastAsia="en-AU"/>
              </w:rPr>
              <w:t>Pinnacle Planning</w:t>
            </w:r>
          </w:p>
        </w:tc>
      </w:tr>
      <w:tr w:rsidR="0014635E" w:rsidRPr="003170DF" w14:paraId="1DE7B8FE" w14:textId="77777777" w:rsidTr="00014A9D">
        <w:tc>
          <w:tcPr>
            <w:tcW w:w="2349" w:type="dxa"/>
          </w:tcPr>
          <w:p w14:paraId="184ED75C" w14:textId="77777777" w:rsidR="0014635E" w:rsidRPr="003170DF" w:rsidRDefault="0014635E" w:rsidP="00124523">
            <w:pPr>
              <w:ind w:right="-238"/>
              <w:rPr>
                <w:rFonts w:ascii="Arial" w:eastAsia="Times New Roman" w:hAnsi="Arial" w:cs="Arial"/>
                <w:b/>
                <w:bCs/>
                <w:color w:val="244061"/>
                <w:szCs w:val="24"/>
                <w:lang w:eastAsia="en-AU"/>
              </w:rPr>
            </w:pPr>
            <w:r w:rsidRPr="003170DF">
              <w:rPr>
                <w:rFonts w:ascii="Arial" w:eastAsia="Times New Roman" w:hAnsi="Arial" w:cs="Arial"/>
                <w:b/>
                <w:bCs/>
                <w:color w:val="244061"/>
                <w:szCs w:val="24"/>
                <w:lang w:eastAsia="en-AU"/>
              </w:rPr>
              <w:t xml:space="preserve">Employee Disclosure under section 5.70 Local Government Act 1995 </w:t>
            </w:r>
          </w:p>
        </w:tc>
        <w:tc>
          <w:tcPr>
            <w:tcW w:w="7291" w:type="dxa"/>
          </w:tcPr>
          <w:p w14:paraId="23A89FFE" w14:textId="77777777" w:rsidR="0014635E" w:rsidRPr="003170DF" w:rsidRDefault="0014635E" w:rsidP="00124523">
            <w:pPr>
              <w:tabs>
                <w:tab w:val="right" w:pos="595"/>
              </w:tabs>
              <w:rPr>
                <w:rFonts w:ascii="Arial" w:eastAsia="Times New Roman" w:hAnsi="Arial" w:cs="Arial"/>
                <w:szCs w:val="24"/>
                <w:lang w:eastAsia="en-AU"/>
              </w:rPr>
            </w:pPr>
            <w:r w:rsidRPr="003170DF">
              <w:rPr>
                <w:rFonts w:ascii="Arial" w:eastAsia="Times New Roman" w:hAnsi="Arial" w:cs="Arial"/>
                <w:szCs w:val="24"/>
                <w:lang w:eastAsia="en-AU"/>
              </w:rPr>
              <w:t>The author, reviewers and authoriser of this report declare they have no financial or impartiality interest with this matter.</w:t>
            </w:r>
          </w:p>
          <w:p w14:paraId="170E9643" w14:textId="77777777" w:rsidR="0014635E" w:rsidRPr="003170DF" w:rsidRDefault="0014635E" w:rsidP="00124523">
            <w:pPr>
              <w:tabs>
                <w:tab w:val="right" w:pos="595"/>
              </w:tabs>
              <w:rPr>
                <w:rFonts w:ascii="Arial" w:eastAsia="Times New Roman" w:hAnsi="Arial" w:cs="Arial"/>
                <w:szCs w:val="24"/>
                <w:lang w:eastAsia="en-AU"/>
              </w:rPr>
            </w:pPr>
          </w:p>
          <w:p w14:paraId="25A74AA7" w14:textId="77777777" w:rsidR="0014635E" w:rsidRPr="003170DF" w:rsidRDefault="0014635E" w:rsidP="00124523">
            <w:pPr>
              <w:rPr>
                <w:rFonts w:ascii="Arial" w:eastAsia="Times New Roman" w:hAnsi="Arial" w:cs="Arial"/>
                <w:szCs w:val="24"/>
                <w:lang w:eastAsia="en-AU"/>
              </w:rPr>
            </w:pPr>
            <w:r w:rsidRPr="003170DF">
              <w:rPr>
                <w:rFonts w:ascii="Arial" w:eastAsia="Times New Roman" w:hAnsi="Arial" w:cs="Arial"/>
                <w:szCs w:val="24"/>
                <w:lang w:eastAsia="en-AU"/>
              </w:rPr>
              <w:t>There is no financial or personal relationship between City staff involved in the preparation of this report and the proponents or their consultants.</w:t>
            </w:r>
          </w:p>
        </w:tc>
      </w:tr>
      <w:tr w:rsidR="0014635E" w:rsidRPr="003170DF" w14:paraId="41F3CE63" w14:textId="77777777" w:rsidTr="00014A9D">
        <w:tc>
          <w:tcPr>
            <w:tcW w:w="2349" w:type="dxa"/>
          </w:tcPr>
          <w:p w14:paraId="5DB0B752" w14:textId="77777777"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Report Author</w:t>
            </w:r>
          </w:p>
        </w:tc>
        <w:tc>
          <w:tcPr>
            <w:tcW w:w="7291" w:type="dxa"/>
          </w:tcPr>
          <w:p w14:paraId="5F75B6D4" w14:textId="77777777" w:rsidR="0014635E" w:rsidRPr="003170DF" w:rsidRDefault="0014635E" w:rsidP="00124523">
            <w:pPr>
              <w:tabs>
                <w:tab w:val="right" w:pos="595"/>
                <w:tab w:val="left" w:pos="879"/>
              </w:tabs>
              <w:ind w:left="879" w:hanging="879"/>
              <w:jc w:val="both"/>
              <w:rPr>
                <w:rFonts w:ascii="Arial" w:eastAsia="Times New Roman" w:hAnsi="Arial" w:cs="Arial"/>
                <w:szCs w:val="24"/>
                <w:lang w:eastAsia="en-AU"/>
              </w:rPr>
            </w:pPr>
            <w:r w:rsidRPr="003170DF">
              <w:rPr>
                <w:rFonts w:ascii="Arial" w:eastAsia="Times New Roman" w:hAnsi="Arial" w:cs="Arial"/>
                <w:szCs w:val="24"/>
                <w:lang w:eastAsia="en-AU"/>
              </w:rPr>
              <w:t>Roy Winslow – Manager Urban Planning</w:t>
            </w:r>
          </w:p>
        </w:tc>
      </w:tr>
      <w:tr w:rsidR="0014635E" w:rsidRPr="003170DF" w14:paraId="7BBD5352" w14:textId="77777777" w:rsidTr="00014A9D">
        <w:tc>
          <w:tcPr>
            <w:tcW w:w="2349" w:type="dxa"/>
          </w:tcPr>
          <w:p w14:paraId="414190F8" w14:textId="656DAFEE"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Director</w:t>
            </w:r>
          </w:p>
        </w:tc>
        <w:tc>
          <w:tcPr>
            <w:tcW w:w="7291" w:type="dxa"/>
          </w:tcPr>
          <w:p w14:paraId="0B634E3E" w14:textId="77777777" w:rsidR="0014635E" w:rsidRPr="003170DF" w:rsidRDefault="0014635E" w:rsidP="00124523">
            <w:pPr>
              <w:tabs>
                <w:tab w:val="right" w:pos="595"/>
                <w:tab w:val="left" w:pos="879"/>
              </w:tabs>
              <w:ind w:left="879" w:hanging="879"/>
              <w:jc w:val="both"/>
              <w:rPr>
                <w:rFonts w:ascii="Arial" w:eastAsia="Times New Roman" w:hAnsi="Arial" w:cs="Arial"/>
                <w:szCs w:val="24"/>
                <w:lang w:eastAsia="en-AU"/>
              </w:rPr>
            </w:pPr>
            <w:r w:rsidRPr="003170DF">
              <w:rPr>
                <w:rFonts w:ascii="Arial" w:eastAsia="Times New Roman" w:hAnsi="Arial" w:cs="Arial"/>
                <w:szCs w:val="24"/>
                <w:lang w:eastAsia="en-AU"/>
              </w:rPr>
              <w:t>Tony Free – Director Planning and Development</w:t>
            </w:r>
          </w:p>
        </w:tc>
      </w:tr>
      <w:tr w:rsidR="0014635E" w:rsidRPr="003170DF" w14:paraId="52CD4466" w14:textId="77777777" w:rsidTr="00014A9D">
        <w:tc>
          <w:tcPr>
            <w:tcW w:w="2349" w:type="dxa"/>
          </w:tcPr>
          <w:p w14:paraId="293276D6" w14:textId="77777777"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Attachments</w:t>
            </w:r>
          </w:p>
        </w:tc>
        <w:tc>
          <w:tcPr>
            <w:tcW w:w="7291" w:type="dxa"/>
          </w:tcPr>
          <w:p w14:paraId="1005C7F0" w14:textId="77777777" w:rsidR="0014635E" w:rsidRPr="003170DF"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Aerial Image and Zoning Map</w:t>
            </w:r>
            <w:r w:rsidRPr="003170DF">
              <w:rPr>
                <w:rFonts w:ascii="Arial" w:eastAsia="Times New Roman" w:hAnsi="Arial" w:cs="Arial"/>
                <w:szCs w:val="32"/>
                <w:highlight w:val="yellow"/>
                <w:lang w:eastAsia="en-AU"/>
              </w:rPr>
              <w:t xml:space="preserve"> </w:t>
            </w:r>
          </w:p>
          <w:p w14:paraId="48D3EDA5" w14:textId="77777777" w:rsidR="0014635E" w:rsidRPr="003170DF"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Development Plans</w:t>
            </w:r>
          </w:p>
          <w:p w14:paraId="0550BA45" w14:textId="77777777" w:rsidR="0014635E" w:rsidRPr="003170DF"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Landscaping Plan</w:t>
            </w:r>
          </w:p>
          <w:p w14:paraId="0506AF0E" w14:textId="77777777" w:rsidR="0014635E" w:rsidRPr="003170DF"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Architectural Perspectives</w:t>
            </w:r>
          </w:p>
          <w:p w14:paraId="6C765239" w14:textId="77777777" w:rsidR="0014635E"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Summary of Submissions</w:t>
            </w:r>
          </w:p>
          <w:p w14:paraId="123D4002" w14:textId="77777777" w:rsidR="0014635E" w:rsidRPr="003170DF" w:rsidRDefault="0014635E" w:rsidP="00124523">
            <w:pPr>
              <w:numPr>
                <w:ilvl w:val="0"/>
                <w:numId w:val="5"/>
              </w:numPr>
              <w:tabs>
                <w:tab w:val="right" w:pos="595"/>
                <w:tab w:val="left" w:pos="879"/>
              </w:tabs>
              <w:contextualSpacing/>
              <w:jc w:val="both"/>
              <w:rPr>
                <w:rFonts w:ascii="Arial" w:eastAsia="Times New Roman" w:hAnsi="Arial" w:cs="Arial"/>
                <w:szCs w:val="24"/>
                <w:lang w:val="en-US" w:eastAsia="en-AU"/>
              </w:rPr>
            </w:pPr>
            <w:r w:rsidRPr="003170DF">
              <w:rPr>
                <w:rFonts w:ascii="Arial" w:eastAsia="Calibri" w:hAnsi="Arial" w:cs="Arial"/>
                <w:color w:val="000000"/>
                <w:szCs w:val="24"/>
                <w:lang w:eastAsia="en-AU"/>
              </w:rPr>
              <w:t>CONFIDENTIAL ATTACHMENT - Submissions</w:t>
            </w:r>
          </w:p>
        </w:tc>
      </w:tr>
    </w:tbl>
    <w:p w14:paraId="27C5D552" w14:textId="37B035EA" w:rsidR="0014635E" w:rsidRDefault="0014635E" w:rsidP="00124523">
      <w:pPr>
        <w:ind w:right="-238"/>
        <w:jc w:val="both"/>
        <w:rPr>
          <w:rFonts w:ascii="Arial" w:eastAsia="Calibri" w:hAnsi="Arial" w:cs="Arial"/>
          <w:b/>
          <w:szCs w:val="24"/>
          <w:lang w:val="en-US"/>
        </w:rPr>
      </w:pPr>
    </w:p>
    <w:p w14:paraId="5A8CA9CD" w14:textId="1D379C41" w:rsidR="00583D67" w:rsidRPr="00147AEA" w:rsidRDefault="00583D67" w:rsidP="00583D67">
      <w:pPr>
        <w:ind w:left="-284"/>
        <w:jc w:val="both"/>
        <w:rPr>
          <w:rFonts w:ascii="Arial" w:hAnsi="Arial" w:cs="Arial"/>
          <w:szCs w:val="24"/>
        </w:rPr>
      </w:pPr>
      <w:r w:rsidRPr="00147AEA">
        <w:rPr>
          <w:rFonts w:ascii="Arial" w:hAnsi="Arial" w:cs="Arial"/>
          <w:szCs w:val="24"/>
        </w:rPr>
        <w:t xml:space="preserve">Moved – </w:t>
      </w:r>
      <w:r w:rsidR="0019288F">
        <w:rPr>
          <w:rFonts w:ascii="Arial" w:hAnsi="Arial" w:cs="Arial"/>
          <w:szCs w:val="24"/>
        </w:rPr>
        <w:t>Mayor Argyle</w:t>
      </w:r>
    </w:p>
    <w:p w14:paraId="615AF7D6" w14:textId="6141FDDA" w:rsidR="00583D67" w:rsidRPr="00147AEA" w:rsidRDefault="00583D67" w:rsidP="00583D67">
      <w:pPr>
        <w:ind w:left="-284"/>
        <w:jc w:val="both"/>
        <w:rPr>
          <w:rFonts w:ascii="Arial" w:hAnsi="Arial" w:cs="Arial"/>
          <w:szCs w:val="24"/>
        </w:rPr>
      </w:pPr>
      <w:r w:rsidRPr="00147AEA">
        <w:rPr>
          <w:rFonts w:ascii="Arial" w:hAnsi="Arial" w:cs="Arial"/>
          <w:szCs w:val="24"/>
        </w:rPr>
        <w:t xml:space="preserve">Seconded – Councillor </w:t>
      </w:r>
      <w:r w:rsidR="0019288F">
        <w:rPr>
          <w:rFonts w:ascii="Arial" w:hAnsi="Arial" w:cs="Arial"/>
          <w:szCs w:val="24"/>
        </w:rPr>
        <w:t>Coghlan</w:t>
      </w:r>
    </w:p>
    <w:p w14:paraId="79E2A8D3" w14:textId="77777777" w:rsidR="00583D67" w:rsidRPr="00147AEA" w:rsidRDefault="00583D67" w:rsidP="00583D67">
      <w:pPr>
        <w:ind w:left="-284"/>
        <w:jc w:val="both"/>
        <w:rPr>
          <w:rFonts w:ascii="Arial" w:hAnsi="Arial" w:cs="Arial"/>
          <w:szCs w:val="24"/>
        </w:rPr>
      </w:pPr>
    </w:p>
    <w:p w14:paraId="470D46A7" w14:textId="77777777" w:rsidR="0019288F" w:rsidRPr="00CC7925" w:rsidRDefault="0019288F" w:rsidP="0019288F">
      <w:pPr>
        <w:ind w:left="-284" w:right="46"/>
        <w:jc w:val="both"/>
        <w:rPr>
          <w:rFonts w:ascii="Arial" w:hAnsi="Arial" w:cs="Arial"/>
          <w:color w:val="244061" w:themeColor="accent1" w:themeShade="80"/>
          <w:szCs w:val="24"/>
        </w:rPr>
      </w:pPr>
      <w:r w:rsidRPr="00CC7925">
        <w:rPr>
          <w:rFonts w:ascii="Arial" w:hAnsi="Arial" w:cs="Arial"/>
          <w:color w:val="244061" w:themeColor="accent1" w:themeShade="80"/>
          <w:szCs w:val="24"/>
        </w:rPr>
        <w:t xml:space="preserve">That Council defer consideration of the application for five group dwellings at 16 Tyrell Street, Nedlands, until a traffic management plan and a waste management plan have been submitted for Council’s consideration.  </w:t>
      </w:r>
    </w:p>
    <w:p w14:paraId="4AE5E0A0" w14:textId="77777777" w:rsidR="009270DC" w:rsidRPr="00CC7925" w:rsidRDefault="009270DC" w:rsidP="0019288F">
      <w:pPr>
        <w:ind w:left="-284" w:right="46"/>
        <w:jc w:val="both"/>
        <w:rPr>
          <w:rFonts w:ascii="Arial" w:hAnsi="Arial" w:cs="Arial"/>
          <w:color w:val="244061" w:themeColor="accent1" w:themeShade="80"/>
          <w:szCs w:val="24"/>
        </w:rPr>
      </w:pPr>
    </w:p>
    <w:p w14:paraId="11E9F19D" w14:textId="77777777" w:rsidR="009270DC" w:rsidRPr="00CC7925" w:rsidRDefault="009270DC" w:rsidP="0019288F">
      <w:pPr>
        <w:ind w:left="-284" w:right="46"/>
        <w:jc w:val="both"/>
        <w:rPr>
          <w:rFonts w:ascii="Arial" w:hAnsi="Arial" w:cs="Arial"/>
          <w:color w:val="244061" w:themeColor="accent1" w:themeShade="80"/>
          <w:szCs w:val="24"/>
        </w:rPr>
      </w:pPr>
    </w:p>
    <w:p w14:paraId="3A1C7482" w14:textId="684CD081" w:rsidR="009270DC" w:rsidRPr="00CC7925" w:rsidRDefault="009270DC" w:rsidP="009270DC">
      <w:pPr>
        <w:ind w:left="-1134"/>
        <w:jc w:val="both"/>
        <w:rPr>
          <w:rFonts w:ascii="Arial" w:hAnsi="Arial" w:cs="Arial"/>
          <w:szCs w:val="24"/>
        </w:rPr>
      </w:pPr>
      <w:r w:rsidRPr="00CC7925">
        <w:rPr>
          <w:rFonts w:ascii="Arial" w:hAnsi="Arial" w:cs="Arial"/>
          <w:szCs w:val="24"/>
        </w:rPr>
        <w:t>Councillor Hodsdon returned to the meeting at 6.52pm.</w:t>
      </w:r>
    </w:p>
    <w:p w14:paraId="720195E9" w14:textId="77777777" w:rsidR="009270DC" w:rsidRPr="00CC7925" w:rsidRDefault="009270DC" w:rsidP="0019288F">
      <w:pPr>
        <w:ind w:left="-284" w:right="46"/>
        <w:jc w:val="both"/>
        <w:rPr>
          <w:rFonts w:ascii="Arial" w:hAnsi="Arial" w:cs="Arial"/>
          <w:color w:val="244061" w:themeColor="accent1" w:themeShade="80"/>
          <w:szCs w:val="24"/>
        </w:rPr>
      </w:pPr>
    </w:p>
    <w:p w14:paraId="5478D1FB" w14:textId="77777777" w:rsidR="009270DC" w:rsidRPr="00CC7925" w:rsidRDefault="009270DC" w:rsidP="0019288F">
      <w:pPr>
        <w:ind w:left="-284" w:right="46"/>
        <w:jc w:val="both"/>
        <w:rPr>
          <w:rFonts w:ascii="Arial" w:hAnsi="Arial" w:cs="Arial"/>
          <w:color w:val="244061" w:themeColor="accent1" w:themeShade="80"/>
          <w:szCs w:val="24"/>
        </w:rPr>
      </w:pPr>
    </w:p>
    <w:p w14:paraId="757F4A97" w14:textId="1550BA51" w:rsidR="00583D67" w:rsidRPr="00CC7925" w:rsidRDefault="002D2C20" w:rsidP="0019288F">
      <w:pPr>
        <w:ind w:left="-284" w:right="46"/>
        <w:jc w:val="right"/>
        <w:rPr>
          <w:rFonts w:ascii="Arial" w:hAnsi="Arial" w:cs="Arial"/>
          <w:szCs w:val="24"/>
        </w:rPr>
      </w:pPr>
      <w:r w:rsidRPr="00CC7925">
        <w:rPr>
          <w:rFonts w:ascii="Arial" w:hAnsi="Arial" w:cs="Arial"/>
          <w:szCs w:val="24"/>
        </w:rPr>
        <w:t>Lost 5/8</w:t>
      </w:r>
    </w:p>
    <w:p w14:paraId="0FEB8FB4" w14:textId="77777777" w:rsidR="00E3009A" w:rsidRDefault="00583D67" w:rsidP="00E3009A">
      <w:pPr>
        <w:ind w:left="-284" w:right="46"/>
        <w:jc w:val="right"/>
        <w:rPr>
          <w:rFonts w:ascii="Arial" w:hAnsi="Arial" w:cs="Arial"/>
          <w:szCs w:val="24"/>
        </w:rPr>
      </w:pPr>
      <w:r w:rsidRPr="00CC7925">
        <w:rPr>
          <w:rFonts w:ascii="Arial" w:hAnsi="Arial" w:cs="Arial"/>
          <w:szCs w:val="24"/>
        </w:rPr>
        <w:t xml:space="preserve">(Against: Crs. </w:t>
      </w:r>
      <w:r w:rsidR="002D2C20" w:rsidRPr="00CC7925">
        <w:rPr>
          <w:rFonts w:ascii="Arial" w:hAnsi="Arial" w:cs="Arial"/>
          <w:szCs w:val="24"/>
        </w:rPr>
        <w:t>Brackenridge Senathirajah Amiry McManus Youngman Basson Combes &amp; Hodsdon</w:t>
      </w:r>
      <w:r w:rsidRPr="00CC7925">
        <w:rPr>
          <w:rFonts w:ascii="Arial" w:hAnsi="Arial" w:cs="Arial"/>
          <w:szCs w:val="24"/>
        </w:rPr>
        <w:t>)</w:t>
      </w:r>
    </w:p>
    <w:p w14:paraId="73EBE04A" w14:textId="77777777" w:rsidR="00E3009A" w:rsidRDefault="00E3009A" w:rsidP="00E3009A">
      <w:pPr>
        <w:ind w:left="-284" w:right="46"/>
        <w:jc w:val="both"/>
        <w:rPr>
          <w:rFonts w:ascii="Arial" w:hAnsi="Arial" w:cs="Arial"/>
          <w:szCs w:val="24"/>
        </w:rPr>
      </w:pPr>
    </w:p>
    <w:p w14:paraId="314E9029" w14:textId="77777777" w:rsidR="00CC7925" w:rsidRPr="00CC7925" w:rsidRDefault="00CC7925">
      <w:pPr>
        <w:rPr>
          <w:rFonts w:ascii="Arial" w:hAnsi="Arial" w:cs="Arial"/>
          <w:szCs w:val="24"/>
        </w:rPr>
      </w:pPr>
    </w:p>
    <w:p w14:paraId="50995BBB" w14:textId="5FC1F21C" w:rsidR="001C7107" w:rsidRPr="00147AEA" w:rsidRDefault="001C7107" w:rsidP="001C7107">
      <w:pPr>
        <w:ind w:left="-284"/>
        <w:jc w:val="both"/>
        <w:rPr>
          <w:rFonts w:ascii="Arial" w:hAnsi="Arial" w:cs="Arial"/>
          <w:szCs w:val="24"/>
        </w:rPr>
      </w:pPr>
      <w:r w:rsidRPr="00147AEA">
        <w:rPr>
          <w:rFonts w:ascii="Arial" w:hAnsi="Arial" w:cs="Arial"/>
          <w:szCs w:val="24"/>
        </w:rPr>
        <w:t xml:space="preserve">Moved – Councillor </w:t>
      </w:r>
      <w:r>
        <w:rPr>
          <w:rFonts w:ascii="Arial" w:hAnsi="Arial" w:cs="Arial"/>
          <w:szCs w:val="24"/>
        </w:rPr>
        <w:t>Coghlan</w:t>
      </w:r>
    </w:p>
    <w:p w14:paraId="2660FC30" w14:textId="4C8F8B0A" w:rsidR="001C7107" w:rsidRPr="00147AEA" w:rsidRDefault="001C7107" w:rsidP="001C7107">
      <w:pPr>
        <w:ind w:left="-284"/>
        <w:jc w:val="both"/>
        <w:rPr>
          <w:rFonts w:ascii="Arial" w:hAnsi="Arial" w:cs="Arial"/>
          <w:szCs w:val="24"/>
        </w:rPr>
      </w:pPr>
      <w:r w:rsidRPr="00147AEA">
        <w:rPr>
          <w:rFonts w:ascii="Arial" w:hAnsi="Arial" w:cs="Arial"/>
          <w:szCs w:val="24"/>
        </w:rPr>
        <w:t xml:space="preserve">Seconded – Councillor </w:t>
      </w:r>
      <w:r>
        <w:rPr>
          <w:rFonts w:ascii="Arial" w:hAnsi="Arial" w:cs="Arial"/>
          <w:szCs w:val="24"/>
        </w:rPr>
        <w:t>Mangano</w:t>
      </w:r>
    </w:p>
    <w:p w14:paraId="7E11324A" w14:textId="2C7894D0" w:rsidR="00583D67" w:rsidRDefault="00583D67" w:rsidP="00124523">
      <w:pPr>
        <w:ind w:right="-238"/>
        <w:jc w:val="both"/>
        <w:rPr>
          <w:rFonts w:ascii="Arial" w:eastAsia="Calibri" w:hAnsi="Arial" w:cs="Arial"/>
          <w:b/>
          <w:szCs w:val="24"/>
          <w:lang w:val="en-US"/>
        </w:rPr>
      </w:pPr>
    </w:p>
    <w:p w14:paraId="1DA8FF92" w14:textId="77777777" w:rsidR="001C7107" w:rsidRPr="00E3009A" w:rsidRDefault="001C7107" w:rsidP="001C7107">
      <w:pPr>
        <w:ind w:left="-284" w:right="46"/>
        <w:jc w:val="both"/>
        <w:rPr>
          <w:rFonts w:ascii="Arial" w:hAnsi="Arial" w:cs="Arial"/>
          <w:bCs/>
          <w:color w:val="244061" w:themeColor="accent1" w:themeShade="80"/>
          <w:szCs w:val="24"/>
        </w:rPr>
      </w:pPr>
      <w:r w:rsidRPr="00E3009A">
        <w:rPr>
          <w:rFonts w:ascii="Arial" w:hAnsi="Arial" w:cs="Arial"/>
          <w:bCs/>
          <w:color w:val="244061" w:themeColor="accent1" w:themeShade="80"/>
          <w:szCs w:val="24"/>
        </w:rPr>
        <w:t xml:space="preserve">In accordance with Clause 68(2)(c) of the Deemed Provisions of the </w:t>
      </w:r>
      <w:r w:rsidRPr="00E3009A">
        <w:rPr>
          <w:rFonts w:ascii="Arial" w:hAnsi="Arial" w:cs="Arial"/>
          <w:bCs/>
          <w:i/>
          <w:iCs/>
          <w:color w:val="244061" w:themeColor="accent1" w:themeShade="80"/>
          <w:szCs w:val="24"/>
        </w:rPr>
        <w:t>Planning and Development (Local Planning Schemes) Regulations 2015,</w:t>
      </w:r>
      <w:r w:rsidRPr="00E3009A">
        <w:rPr>
          <w:rFonts w:ascii="Arial" w:hAnsi="Arial" w:cs="Arial"/>
          <w:bCs/>
          <w:color w:val="244061" w:themeColor="accent1" w:themeShade="80"/>
          <w:szCs w:val="24"/>
        </w:rPr>
        <w:t xml:space="preserve"> Council refuses the development application in accordance with the plans date stamped 6 October 2022 for Five Grouped Dwellings at 16 Tyrell Street, Nedlands for the following reasons:</w:t>
      </w:r>
    </w:p>
    <w:p w14:paraId="7761508A" w14:textId="77777777" w:rsidR="001C7107" w:rsidRPr="00E3009A" w:rsidRDefault="001C7107" w:rsidP="001C7107">
      <w:pPr>
        <w:ind w:right="-330"/>
        <w:jc w:val="both"/>
        <w:rPr>
          <w:rFonts w:ascii="Arial" w:hAnsi="Arial" w:cs="Arial"/>
          <w:bCs/>
          <w:color w:val="244061" w:themeColor="accent1" w:themeShade="80"/>
          <w:szCs w:val="24"/>
        </w:rPr>
      </w:pPr>
    </w:p>
    <w:p w14:paraId="6B5BA96E" w14:textId="77777777" w:rsidR="001C7107" w:rsidRPr="00E3009A" w:rsidRDefault="001C7107" w:rsidP="009538FD">
      <w:pPr>
        <w:pStyle w:val="ListParagraph"/>
        <w:numPr>
          <w:ilvl w:val="0"/>
          <w:numId w:val="81"/>
        </w:numPr>
        <w:ind w:left="284" w:right="46" w:hanging="568"/>
        <w:jc w:val="both"/>
        <w:rPr>
          <w:rFonts w:ascii="Arial" w:hAnsi="Arial" w:cs="Arial"/>
          <w:bCs/>
          <w:color w:val="244061" w:themeColor="accent1" w:themeShade="80"/>
          <w:szCs w:val="24"/>
        </w:rPr>
      </w:pPr>
      <w:r w:rsidRPr="00E3009A">
        <w:rPr>
          <w:rFonts w:ascii="Arial" w:hAnsi="Arial" w:cs="Arial"/>
          <w:bCs/>
          <w:color w:val="244061" w:themeColor="accent1" w:themeShade="80"/>
          <w:szCs w:val="24"/>
        </w:rPr>
        <w:t xml:space="preserve">The development does not meet the design principles of the R-Codes in relation to vehicle access. The development proposes two vehicle access points which increases the vehicle access points on the streetscape from the pre-development condition. The proposed vehicle access points reduce the ability to provide high quality landscaping features on site and compromises the landscape character of the street. </w:t>
      </w:r>
    </w:p>
    <w:p w14:paraId="367FBEFF" w14:textId="77777777" w:rsidR="001C7107" w:rsidRPr="00E3009A" w:rsidRDefault="001C7107" w:rsidP="001C7107">
      <w:pPr>
        <w:pStyle w:val="ListParagraph"/>
        <w:ind w:right="46"/>
        <w:jc w:val="both"/>
        <w:rPr>
          <w:rFonts w:ascii="Arial" w:hAnsi="Arial" w:cs="Arial"/>
          <w:bCs/>
          <w:color w:val="244061" w:themeColor="accent1" w:themeShade="80"/>
          <w:szCs w:val="24"/>
        </w:rPr>
      </w:pPr>
    </w:p>
    <w:p w14:paraId="5DCF14FA" w14:textId="77777777" w:rsidR="001C7107" w:rsidRPr="00E3009A" w:rsidRDefault="001C7107" w:rsidP="009538FD">
      <w:pPr>
        <w:pStyle w:val="ListParagraph"/>
        <w:numPr>
          <w:ilvl w:val="0"/>
          <w:numId w:val="81"/>
        </w:numPr>
        <w:ind w:left="284" w:right="46" w:hanging="568"/>
        <w:jc w:val="both"/>
        <w:rPr>
          <w:rFonts w:ascii="Arial" w:hAnsi="Arial" w:cs="Arial"/>
          <w:bCs/>
          <w:color w:val="244061" w:themeColor="accent1" w:themeShade="80"/>
          <w:szCs w:val="24"/>
        </w:rPr>
      </w:pPr>
      <w:r w:rsidRPr="00E3009A">
        <w:rPr>
          <w:rFonts w:ascii="Arial" w:hAnsi="Arial" w:cs="Arial"/>
          <w:bCs/>
          <w:color w:val="244061" w:themeColor="accent1" w:themeShade="80"/>
          <w:szCs w:val="24"/>
        </w:rPr>
        <w:t>The street setback to Units 3 &amp; 4 does not meet the design principles of the R-Codes and are inconsistent with the future development context.</w:t>
      </w:r>
    </w:p>
    <w:p w14:paraId="6C649A94" w14:textId="77777777" w:rsidR="001C7107" w:rsidRPr="00E3009A" w:rsidRDefault="001C7107" w:rsidP="001C7107">
      <w:pPr>
        <w:pStyle w:val="ListParagraph"/>
        <w:ind w:right="46"/>
        <w:jc w:val="both"/>
        <w:rPr>
          <w:rFonts w:ascii="Arial" w:hAnsi="Arial" w:cs="Arial"/>
          <w:bCs/>
          <w:color w:val="244061" w:themeColor="accent1" w:themeShade="80"/>
          <w:szCs w:val="24"/>
          <w:highlight w:val="yellow"/>
        </w:rPr>
      </w:pPr>
    </w:p>
    <w:p w14:paraId="6A8AFED9" w14:textId="77777777" w:rsidR="001C7107" w:rsidRPr="00E3009A" w:rsidRDefault="001C7107" w:rsidP="009538FD">
      <w:pPr>
        <w:pStyle w:val="ListParagraph"/>
        <w:numPr>
          <w:ilvl w:val="0"/>
          <w:numId w:val="81"/>
        </w:numPr>
        <w:ind w:left="284" w:right="46" w:hanging="568"/>
        <w:jc w:val="both"/>
        <w:rPr>
          <w:rFonts w:ascii="Arial" w:hAnsi="Arial" w:cs="Arial"/>
          <w:bCs/>
          <w:color w:val="244061" w:themeColor="accent1" w:themeShade="80"/>
          <w:szCs w:val="24"/>
        </w:rPr>
      </w:pPr>
      <w:r w:rsidRPr="00E3009A">
        <w:rPr>
          <w:rFonts w:ascii="Arial" w:hAnsi="Arial" w:cs="Arial"/>
          <w:bCs/>
          <w:color w:val="244061" w:themeColor="accent1" w:themeShade="80"/>
          <w:szCs w:val="24"/>
        </w:rPr>
        <w:t>The development does satisfy Clause 67(2) of the Planning and Development (Local Planning Schemes) Regulations 2015 in terms of compatibility with its setting. The development does not appropriately interface with the streetscape or neighbouring lots and will have an adverse impact on neighbouring amenity and the streetscape.</w:t>
      </w:r>
    </w:p>
    <w:p w14:paraId="79C5C244" w14:textId="77777777" w:rsidR="001C7107" w:rsidRPr="00E3009A" w:rsidRDefault="001C7107" w:rsidP="00124523">
      <w:pPr>
        <w:ind w:right="-238"/>
        <w:jc w:val="both"/>
        <w:rPr>
          <w:rFonts w:ascii="Arial" w:eastAsia="Calibri" w:hAnsi="Arial" w:cs="Arial"/>
          <w:bCs/>
          <w:szCs w:val="24"/>
          <w:lang w:val="en-US"/>
        </w:rPr>
      </w:pPr>
    </w:p>
    <w:p w14:paraId="3846C4A6" w14:textId="4CD4DAC7" w:rsidR="00E26B46" w:rsidRPr="00E3009A" w:rsidRDefault="00E85412" w:rsidP="00E26B46">
      <w:pPr>
        <w:ind w:left="-284" w:right="46"/>
        <w:jc w:val="right"/>
        <w:rPr>
          <w:rFonts w:ascii="Arial" w:hAnsi="Arial" w:cs="Arial"/>
          <w:bCs/>
          <w:szCs w:val="28"/>
        </w:rPr>
      </w:pPr>
      <w:r w:rsidRPr="00E3009A">
        <w:rPr>
          <w:rFonts w:ascii="Arial" w:hAnsi="Arial" w:cs="Arial"/>
          <w:bCs/>
          <w:szCs w:val="28"/>
        </w:rPr>
        <w:t xml:space="preserve">Lost </w:t>
      </w:r>
      <w:r w:rsidR="002B7180">
        <w:rPr>
          <w:rFonts w:ascii="Arial" w:hAnsi="Arial" w:cs="Arial"/>
          <w:bCs/>
          <w:szCs w:val="28"/>
        </w:rPr>
        <w:t>5/8</w:t>
      </w:r>
    </w:p>
    <w:p w14:paraId="0DF2F6D7" w14:textId="6F74A677" w:rsidR="00E26B46" w:rsidRPr="00E3009A" w:rsidRDefault="00E26B46" w:rsidP="00E26B46">
      <w:pPr>
        <w:ind w:left="-284" w:right="46"/>
        <w:jc w:val="right"/>
        <w:rPr>
          <w:rFonts w:ascii="Arial" w:hAnsi="Arial" w:cs="Arial"/>
          <w:bCs/>
          <w:szCs w:val="28"/>
        </w:rPr>
      </w:pPr>
      <w:r w:rsidRPr="00E3009A">
        <w:rPr>
          <w:rFonts w:ascii="Arial" w:hAnsi="Arial" w:cs="Arial"/>
          <w:bCs/>
          <w:szCs w:val="28"/>
        </w:rPr>
        <w:t xml:space="preserve">(Against: Crs. </w:t>
      </w:r>
      <w:r w:rsidR="00E85412" w:rsidRPr="00E3009A">
        <w:rPr>
          <w:rFonts w:ascii="Arial" w:hAnsi="Arial" w:cs="Arial"/>
          <w:bCs/>
          <w:szCs w:val="28"/>
        </w:rPr>
        <w:t>Brackenridge Senathirajah Amiry McManus Youngman Basson Combes &amp; Hodsdon</w:t>
      </w:r>
      <w:r w:rsidRPr="00E3009A">
        <w:rPr>
          <w:rFonts w:ascii="Arial" w:hAnsi="Arial" w:cs="Arial"/>
          <w:bCs/>
          <w:szCs w:val="28"/>
        </w:rPr>
        <w:t>)</w:t>
      </w:r>
    </w:p>
    <w:p w14:paraId="3D8BFFFE" w14:textId="77777777" w:rsidR="001C7107" w:rsidRDefault="001C7107" w:rsidP="00124523">
      <w:pPr>
        <w:ind w:right="-238"/>
        <w:jc w:val="both"/>
        <w:rPr>
          <w:rFonts w:ascii="Arial" w:eastAsia="Calibri" w:hAnsi="Arial" w:cs="Arial"/>
          <w:b/>
          <w:szCs w:val="24"/>
          <w:lang w:val="en-US"/>
        </w:rPr>
      </w:pPr>
    </w:p>
    <w:p w14:paraId="4B6FCBDF" w14:textId="77777777" w:rsidR="00D6387B" w:rsidRDefault="00D6387B" w:rsidP="00124523">
      <w:pPr>
        <w:ind w:right="-238"/>
        <w:jc w:val="both"/>
        <w:rPr>
          <w:rFonts w:ascii="Arial" w:eastAsia="Calibri" w:hAnsi="Arial" w:cs="Arial"/>
          <w:b/>
          <w:szCs w:val="24"/>
          <w:lang w:val="en-US"/>
        </w:rPr>
      </w:pPr>
    </w:p>
    <w:p w14:paraId="04A09D63" w14:textId="066D7899" w:rsidR="009549EC" w:rsidRDefault="009549EC" w:rsidP="00AD6F16">
      <w:pPr>
        <w:ind w:left="-1134"/>
        <w:jc w:val="both"/>
        <w:rPr>
          <w:rFonts w:ascii="Arial" w:hAnsi="Arial" w:cs="Arial"/>
          <w:szCs w:val="24"/>
        </w:rPr>
      </w:pPr>
      <w:r>
        <w:rPr>
          <w:rFonts w:ascii="Arial" w:hAnsi="Arial" w:cs="Arial"/>
          <w:szCs w:val="24"/>
        </w:rPr>
        <w:t>Councillor Mangano left the meeting at 7.17pm.</w:t>
      </w:r>
    </w:p>
    <w:p w14:paraId="25919036" w14:textId="77777777" w:rsidR="009549EC" w:rsidRDefault="009549EC" w:rsidP="00AD6F16">
      <w:pPr>
        <w:ind w:left="-1134"/>
        <w:jc w:val="both"/>
        <w:rPr>
          <w:rFonts w:ascii="Arial" w:hAnsi="Arial" w:cs="Arial"/>
          <w:szCs w:val="24"/>
        </w:rPr>
      </w:pPr>
    </w:p>
    <w:p w14:paraId="66E67059" w14:textId="77777777" w:rsidR="00D6387B" w:rsidRDefault="00D6387B" w:rsidP="00AD6F16">
      <w:pPr>
        <w:ind w:left="-1134"/>
        <w:jc w:val="both"/>
        <w:rPr>
          <w:rFonts w:ascii="Arial" w:hAnsi="Arial" w:cs="Arial"/>
          <w:szCs w:val="24"/>
        </w:rPr>
      </w:pPr>
    </w:p>
    <w:p w14:paraId="7076A113" w14:textId="0DDD3EC6" w:rsidR="009549EC" w:rsidRDefault="00D6387B" w:rsidP="00AD6F16">
      <w:pPr>
        <w:ind w:left="-1134"/>
        <w:jc w:val="both"/>
        <w:rPr>
          <w:rFonts w:ascii="Arial" w:hAnsi="Arial" w:cs="Arial"/>
          <w:szCs w:val="24"/>
        </w:rPr>
      </w:pPr>
      <w:r>
        <w:rPr>
          <w:rFonts w:ascii="Arial" w:hAnsi="Arial" w:cs="Arial"/>
          <w:szCs w:val="24"/>
        </w:rPr>
        <w:t>The Presiding Member</w:t>
      </w:r>
      <w:r w:rsidR="009549EC">
        <w:rPr>
          <w:rFonts w:ascii="Arial" w:hAnsi="Arial" w:cs="Arial"/>
          <w:szCs w:val="24"/>
        </w:rPr>
        <w:t xml:space="preserve"> left the meeting at 7.18pm and the Deputy Mayor assumed the Chair.</w:t>
      </w:r>
    </w:p>
    <w:p w14:paraId="224CB48C" w14:textId="5CDC63D8" w:rsidR="009549EC" w:rsidRDefault="009549EC" w:rsidP="009549EC">
      <w:pPr>
        <w:ind w:left="-567"/>
        <w:jc w:val="both"/>
        <w:rPr>
          <w:rFonts w:ascii="Arial" w:hAnsi="Arial" w:cs="Arial"/>
          <w:szCs w:val="24"/>
        </w:rPr>
      </w:pPr>
    </w:p>
    <w:p w14:paraId="532F3FD4" w14:textId="5939D71C" w:rsidR="00D6387B" w:rsidRDefault="00D6387B" w:rsidP="009549EC">
      <w:pPr>
        <w:ind w:left="-567"/>
        <w:jc w:val="both"/>
        <w:rPr>
          <w:rFonts w:ascii="Arial" w:hAnsi="Arial" w:cs="Arial"/>
          <w:szCs w:val="24"/>
        </w:rPr>
      </w:pPr>
    </w:p>
    <w:p w14:paraId="40512393" w14:textId="39180AF4" w:rsidR="00AD6F16" w:rsidRDefault="00AD6F16" w:rsidP="00AD6F16">
      <w:pPr>
        <w:ind w:left="-1134"/>
        <w:jc w:val="both"/>
        <w:rPr>
          <w:rFonts w:ascii="Arial" w:hAnsi="Arial" w:cs="Arial"/>
          <w:szCs w:val="24"/>
        </w:rPr>
      </w:pPr>
      <w:r>
        <w:rPr>
          <w:rFonts w:ascii="Arial" w:hAnsi="Arial" w:cs="Arial"/>
          <w:szCs w:val="24"/>
        </w:rPr>
        <w:t>Councillor Mangano returned to the meeting at 7.19pm.</w:t>
      </w:r>
    </w:p>
    <w:p w14:paraId="0EB491FC" w14:textId="77777777" w:rsidR="00AD6F16" w:rsidRDefault="00AD6F16" w:rsidP="009549EC">
      <w:pPr>
        <w:ind w:left="-567"/>
        <w:jc w:val="both"/>
        <w:rPr>
          <w:rFonts w:ascii="Arial" w:hAnsi="Arial" w:cs="Arial"/>
          <w:szCs w:val="24"/>
        </w:rPr>
      </w:pPr>
    </w:p>
    <w:p w14:paraId="2EB49FCE" w14:textId="77777777" w:rsidR="0064558E" w:rsidRDefault="0064558E" w:rsidP="00124523">
      <w:pPr>
        <w:ind w:right="-238"/>
        <w:jc w:val="both"/>
        <w:rPr>
          <w:rFonts w:ascii="Arial" w:eastAsia="Calibri" w:hAnsi="Arial" w:cs="Arial"/>
          <w:b/>
          <w:szCs w:val="24"/>
          <w:lang w:val="en-US"/>
        </w:rPr>
      </w:pPr>
    </w:p>
    <w:p w14:paraId="004553BF" w14:textId="31DBFC70" w:rsidR="0064558E" w:rsidRPr="007D2701" w:rsidRDefault="0064558E" w:rsidP="0064558E">
      <w:pPr>
        <w:ind w:left="-284" w:right="46"/>
        <w:jc w:val="both"/>
        <w:rPr>
          <w:rFonts w:ascii="Arial" w:hAnsi="Arial" w:cs="Arial"/>
          <w:szCs w:val="28"/>
        </w:rPr>
      </w:pPr>
      <w:r w:rsidRPr="007D2701">
        <w:rPr>
          <w:rFonts w:ascii="Arial" w:hAnsi="Arial" w:cs="Arial"/>
          <w:szCs w:val="28"/>
        </w:rPr>
        <w:t xml:space="preserve">Moved – Councillor </w:t>
      </w:r>
      <w:r>
        <w:rPr>
          <w:rFonts w:ascii="Arial" w:hAnsi="Arial" w:cs="Arial"/>
          <w:szCs w:val="28"/>
        </w:rPr>
        <w:t>Youngman</w:t>
      </w:r>
    </w:p>
    <w:p w14:paraId="7EAA87DF" w14:textId="28B2D1B6" w:rsidR="0064558E" w:rsidRPr="007D2701" w:rsidRDefault="0064558E" w:rsidP="0064558E">
      <w:pPr>
        <w:ind w:left="-284" w:right="46"/>
        <w:jc w:val="both"/>
        <w:rPr>
          <w:rFonts w:ascii="Arial" w:hAnsi="Arial" w:cs="Arial"/>
          <w:szCs w:val="28"/>
        </w:rPr>
      </w:pPr>
      <w:r w:rsidRPr="007D2701">
        <w:rPr>
          <w:rFonts w:ascii="Arial" w:hAnsi="Arial" w:cs="Arial"/>
          <w:szCs w:val="28"/>
        </w:rPr>
        <w:t xml:space="preserve">Seconded – Councillor </w:t>
      </w:r>
      <w:r w:rsidR="00AD6F16">
        <w:rPr>
          <w:rFonts w:ascii="Arial" w:hAnsi="Arial" w:cs="Arial"/>
          <w:szCs w:val="28"/>
        </w:rPr>
        <w:t>Basson</w:t>
      </w:r>
    </w:p>
    <w:p w14:paraId="6F2B6CC6" w14:textId="77777777" w:rsidR="0064558E" w:rsidRDefault="0064558E" w:rsidP="00AD6F16">
      <w:pPr>
        <w:ind w:left="-284" w:right="46"/>
        <w:rPr>
          <w:rFonts w:ascii="Arial" w:hAnsi="Arial" w:cs="Arial"/>
          <w:b/>
          <w:bCs/>
          <w:color w:val="244061" w:themeColor="accent1" w:themeShade="80"/>
          <w:szCs w:val="24"/>
          <w:lang w:val="en-US"/>
        </w:rPr>
      </w:pPr>
    </w:p>
    <w:p w14:paraId="418D1C14" w14:textId="6D04B2A7" w:rsidR="00AD6F16" w:rsidRDefault="00AD6F16" w:rsidP="00AD6F16">
      <w:pPr>
        <w:ind w:left="-284" w:right="46"/>
        <w:rPr>
          <w:rFonts w:ascii="Arial" w:hAnsi="Arial" w:cs="Arial"/>
          <w:b/>
          <w:bCs/>
          <w:color w:val="244061" w:themeColor="accent1" w:themeShade="80"/>
          <w:szCs w:val="24"/>
          <w:lang w:val="en-US"/>
        </w:rPr>
      </w:pPr>
      <w:r>
        <w:rPr>
          <w:rFonts w:ascii="Arial" w:hAnsi="Arial" w:cs="Arial"/>
          <w:b/>
          <w:bCs/>
          <w:color w:val="244061" w:themeColor="accent1" w:themeShade="80"/>
          <w:szCs w:val="24"/>
          <w:lang w:val="en-US"/>
        </w:rPr>
        <w:t xml:space="preserve">That the recommendation be adopted subject to the </w:t>
      </w:r>
      <w:r w:rsidRPr="00AA02EC">
        <w:rPr>
          <w:rFonts w:ascii="Arial" w:hAnsi="Arial" w:cs="Arial"/>
          <w:b/>
          <w:bCs/>
          <w:color w:val="244061" w:themeColor="accent1" w:themeShade="80"/>
          <w:szCs w:val="24"/>
          <w:lang w:val="en-US"/>
        </w:rPr>
        <w:t>following conditions be</w:t>
      </w:r>
      <w:r>
        <w:rPr>
          <w:rFonts w:ascii="Arial" w:hAnsi="Arial" w:cs="Arial"/>
          <w:b/>
          <w:bCs/>
          <w:color w:val="244061" w:themeColor="accent1" w:themeShade="80"/>
          <w:szCs w:val="24"/>
          <w:lang w:val="en-US"/>
        </w:rPr>
        <w:t>ing</w:t>
      </w:r>
      <w:r w:rsidRPr="00AA02EC">
        <w:rPr>
          <w:rFonts w:ascii="Arial" w:hAnsi="Arial" w:cs="Arial"/>
          <w:b/>
          <w:bCs/>
          <w:color w:val="244061" w:themeColor="accent1" w:themeShade="80"/>
          <w:szCs w:val="24"/>
          <w:lang w:val="en-US"/>
        </w:rPr>
        <w:t xml:space="preserve"> added:</w:t>
      </w:r>
    </w:p>
    <w:p w14:paraId="5D7B13A4" w14:textId="77777777" w:rsidR="00AD6F16" w:rsidRPr="00AA02EC" w:rsidRDefault="00AD6F16" w:rsidP="00AD6F16">
      <w:pPr>
        <w:ind w:right="46"/>
        <w:rPr>
          <w:rFonts w:ascii="Arial" w:hAnsi="Arial" w:cs="Arial"/>
          <w:b/>
          <w:bCs/>
          <w:color w:val="244061" w:themeColor="accent1" w:themeShade="80"/>
          <w:szCs w:val="24"/>
          <w:lang w:val="en-US"/>
        </w:rPr>
      </w:pPr>
    </w:p>
    <w:p w14:paraId="55AD5564" w14:textId="7E5EFEA8" w:rsidR="00AD6F16" w:rsidRPr="00AA02EC" w:rsidRDefault="00AD6F16" w:rsidP="009538FD">
      <w:pPr>
        <w:pStyle w:val="ListParagraph"/>
        <w:numPr>
          <w:ilvl w:val="0"/>
          <w:numId w:val="82"/>
        </w:numPr>
        <w:ind w:left="284" w:right="46" w:hanging="568"/>
        <w:contextualSpacing w:val="0"/>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Rubbish bins are not to be stored within common property, or within locations visible from Tyrell Street.</w:t>
      </w:r>
    </w:p>
    <w:p w14:paraId="75B1BCDC" w14:textId="77777777" w:rsidR="00AD6F16" w:rsidRPr="00AA02EC" w:rsidRDefault="00AD6F16" w:rsidP="00AD6F16">
      <w:pPr>
        <w:pStyle w:val="ListParagraph"/>
        <w:ind w:left="284" w:right="46" w:hanging="568"/>
        <w:jc w:val="both"/>
        <w:rPr>
          <w:rFonts w:ascii="Arial" w:hAnsi="Arial" w:cs="Arial"/>
          <w:b/>
          <w:bCs/>
          <w:color w:val="244061" w:themeColor="accent1" w:themeShade="80"/>
          <w:szCs w:val="24"/>
        </w:rPr>
      </w:pPr>
    </w:p>
    <w:p w14:paraId="3EA73477" w14:textId="0C41A3A8" w:rsidR="00AD6F16" w:rsidRPr="00AA02EC" w:rsidRDefault="00AD6F16" w:rsidP="009538FD">
      <w:pPr>
        <w:pStyle w:val="ListParagraph"/>
        <w:numPr>
          <w:ilvl w:val="0"/>
          <w:numId w:val="82"/>
        </w:numPr>
        <w:ind w:left="284" w:right="46" w:hanging="568"/>
        <w:contextualSpacing w:val="0"/>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 xml:space="preserve">Prior to occupation, the garage to Unit 1 is to be fitted with a door of a concealed type which ties into the material applied to the ground floor of the dwelling surrounding the garage door, to the satisfaction of the City of Nedlands. </w:t>
      </w:r>
    </w:p>
    <w:p w14:paraId="2F948C7A" w14:textId="77777777" w:rsidR="00AD6F16" w:rsidRPr="00AA02EC" w:rsidRDefault="00AD6F16" w:rsidP="00AD6F16">
      <w:pPr>
        <w:pStyle w:val="ListParagraph"/>
        <w:ind w:left="284" w:right="46" w:hanging="568"/>
        <w:jc w:val="both"/>
        <w:rPr>
          <w:rFonts w:ascii="Arial" w:hAnsi="Arial" w:cs="Arial"/>
          <w:b/>
          <w:bCs/>
          <w:color w:val="244061" w:themeColor="accent1" w:themeShade="80"/>
          <w:szCs w:val="24"/>
        </w:rPr>
      </w:pPr>
    </w:p>
    <w:p w14:paraId="70DDF697" w14:textId="6C035B8B" w:rsidR="00AD6F16" w:rsidRDefault="00AD6F16" w:rsidP="009538FD">
      <w:pPr>
        <w:pStyle w:val="ListParagraph"/>
        <w:numPr>
          <w:ilvl w:val="0"/>
          <w:numId w:val="82"/>
        </w:numPr>
        <w:ind w:left="284" w:right="46" w:hanging="568"/>
        <w:contextualSpacing w:val="0"/>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Prior to occupation, the balconies located on the north elevation to Units 2-5 on the approved plans shall be screened in accordance with the Residential Design Codes Deemed to Comply provision, with the required screening being thereafter maintained to the satisfaction of the City of Nedlands.</w:t>
      </w:r>
    </w:p>
    <w:p w14:paraId="0E49E9A2" w14:textId="6FEE9EE3" w:rsidR="00AD6F16" w:rsidRDefault="00AD6F16" w:rsidP="00AD6F16">
      <w:pPr>
        <w:pStyle w:val="ListParagraph"/>
        <w:ind w:right="46"/>
        <w:rPr>
          <w:rFonts w:ascii="Arial" w:hAnsi="Arial" w:cs="Arial"/>
          <w:b/>
          <w:bCs/>
          <w:color w:val="244061" w:themeColor="accent1" w:themeShade="80"/>
          <w:szCs w:val="24"/>
        </w:rPr>
      </w:pPr>
    </w:p>
    <w:p w14:paraId="305253E4" w14:textId="1DB71531" w:rsidR="00A37F60" w:rsidRDefault="00A37F60" w:rsidP="00AD6F16">
      <w:pPr>
        <w:pStyle w:val="ListParagraph"/>
        <w:ind w:right="46"/>
        <w:rPr>
          <w:rFonts w:ascii="Arial" w:hAnsi="Arial" w:cs="Arial"/>
          <w:b/>
          <w:bCs/>
          <w:color w:val="244061" w:themeColor="accent1" w:themeShade="80"/>
          <w:szCs w:val="24"/>
        </w:rPr>
      </w:pPr>
    </w:p>
    <w:p w14:paraId="13B4C156" w14:textId="77777777" w:rsidR="00A37F60" w:rsidRPr="00135E01" w:rsidRDefault="00A37F60" w:rsidP="00AD6F16">
      <w:pPr>
        <w:pStyle w:val="ListParagraph"/>
        <w:ind w:right="46"/>
        <w:rPr>
          <w:rFonts w:ascii="Arial" w:hAnsi="Arial" w:cs="Arial"/>
          <w:b/>
          <w:bCs/>
          <w:color w:val="244061" w:themeColor="accent1" w:themeShade="80"/>
          <w:szCs w:val="24"/>
        </w:rPr>
      </w:pPr>
    </w:p>
    <w:p w14:paraId="4494992F" w14:textId="62861100" w:rsidR="00AD6F16" w:rsidRPr="00AD5D49" w:rsidRDefault="00AD6F16" w:rsidP="009538FD">
      <w:pPr>
        <w:pStyle w:val="ListParagraph"/>
        <w:numPr>
          <w:ilvl w:val="0"/>
          <w:numId w:val="82"/>
        </w:numPr>
        <w:ind w:left="284" w:right="46" w:hanging="568"/>
        <w:contextualSpacing w:val="0"/>
        <w:jc w:val="both"/>
        <w:rPr>
          <w:rFonts w:ascii="Arial" w:hAnsi="Arial" w:cs="Arial"/>
          <w:b/>
          <w:bCs/>
          <w:color w:val="244061" w:themeColor="accent1" w:themeShade="80"/>
          <w:szCs w:val="24"/>
        </w:rPr>
      </w:pPr>
      <w:r w:rsidRPr="00AD5D49">
        <w:rPr>
          <w:rFonts w:ascii="Arial" w:hAnsi="Arial" w:cs="Arial"/>
          <w:b/>
          <w:bCs/>
          <w:color w:val="244061" w:themeColor="accent1" w:themeShade="80"/>
          <w:szCs w:val="24"/>
        </w:rPr>
        <w:t xml:space="preserve">Prior to the issue of a building permit, a Waste Management Plan shall be prepared and approved by the City of Nedlands. The approved Waste Management Plan shall be </w:t>
      </w:r>
      <w:proofErr w:type="gramStart"/>
      <w:r w:rsidRPr="00AD5D49">
        <w:rPr>
          <w:rFonts w:ascii="Arial" w:hAnsi="Arial" w:cs="Arial"/>
          <w:b/>
          <w:bCs/>
          <w:color w:val="244061" w:themeColor="accent1" w:themeShade="80"/>
          <w:szCs w:val="24"/>
        </w:rPr>
        <w:t>complied with at all times</w:t>
      </w:r>
      <w:proofErr w:type="gramEnd"/>
      <w:r w:rsidRPr="00AD5D49">
        <w:rPr>
          <w:rFonts w:ascii="Arial" w:hAnsi="Arial" w:cs="Arial"/>
          <w:b/>
          <w:bCs/>
          <w:color w:val="244061" w:themeColor="accent1" w:themeShade="80"/>
          <w:szCs w:val="24"/>
        </w:rPr>
        <w:t xml:space="preserve"> to the satisfaction of the City of Nedlands.</w:t>
      </w:r>
    </w:p>
    <w:p w14:paraId="13C575CC" w14:textId="77777777" w:rsidR="00AD6F16" w:rsidRPr="00AD5D49" w:rsidRDefault="00AD6F16" w:rsidP="00AD6F16">
      <w:pPr>
        <w:pStyle w:val="ListParagraph"/>
        <w:ind w:left="284" w:right="46" w:hanging="568"/>
        <w:jc w:val="both"/>
        <w:rPr>
          <w:rFonts w:ascii="Arial" w:hAnsi="Arial" w:cs="Arial"/>
          <w:b/>
          <w:bCs/>
          <w:color w:val="244061" w:themeColor="accent1" w:themeShade="80"/>
          <w:szCs w:val="24"/>
        </w:rPr>
      </w:pPr>
    </w:p>
    <w:p w14:paraId="1944BECC" w14:textId="77777777" w:rsidR="00AD6F16" w:rsidRPr="00AD5D49" w:rsidRDefault="00AD6F16" w:rsidP="009538FD">
      <w:pPr>
        <w:pStyle w:val="ListParagraph"/>
        <w:numPr>
          <w:ilvl w:val="0"/>
          <w:numId w:val="82"/>
        </w:numPr>
        <w:ind w:left="284" w:right="46" w:hanging="568"/>
        <w:contextualSpacing w:val="0"/>
        <w:jc w:val="both"/>
        <w:rPr>
          <w:rFonts w:ascii="Arial" w:hAnsi="Arial" w:cs="Arial"/>
          <w:b/>
          <w:bCs/>
          <w:color w:val="244061" w:themeColor="accent1" w:themeShade="80"/>
          <w:szCs w:val="24"/>
        </w:rPr>
      </w:pPr>
      <w:r w:rsidRPr="00AD5D49">
        <w:rPr>
          <w:rFonts w:ascii="Arial" w:hAnsi="Arial" w:cs="Arial"/>
          <w:b/>
          <w:bCs/>
          <w:color w:val="244061" w:themeColor="accent1" w:themeShade="80"/>
          <w:szCs w:val="24"/>
        </w:rPr>
        <w:t>Prior the issue of a building permit, a Traffic Management Plan shall be prepared by a suitably qualified practitioner and submitted to the City of Nedlands certifying that the proposal incorporates sufficient parking to mitigate impacts on adjoining properties and road network. The measures and recommendations identified in the report shall be implemented and thereafter maintained to the satisfaction of the City of Nedlands. </w:t>
      </w:r>
    </w:p>
    <w:p w14:paraId="7D58479C" w14:textId="77777777" w:rsidR="00AD6F16" w:rsidRPr="00AD5D49" w:rsidRDefault="00AD6F16" w:rsidP="00AD6F16">
      <w:pPr>
        <w:pStyle w:val="ListParagraph"/>
        <w:ind w:left="284" w:right="46" w:hanging="568"/>
        <w:jc w:val="both"/>
        <w:rPr>
          <w:rFonts w:ascii="Arial" w:hAnsi="Arial" w:cs="Arial"/>
          <w:b/>
          <w:bCs/>
          <w:color w:val="244061" w:themeColor="accent1" w:themeShade="80"/>
          <w:szCs w:val="24"/>
        </w:rPr>
      </w:pPr>
    </w:p>
    <w:p w14:paraId="3EC03205" w14:textId="77777777" w:rsidR="00AD6F16" w:rsidRDefault="00AD6F16" w:rsidP="009538FD">
      <w:pPr>
        <w:pStyle w:val="ListParagraph"/>
        <w:numPr>
          <w:ilvl w:val="0"/>
          <w:numId w:val="82"/>
        </w:numPr>
        <w:ind w:left="284" w:right="46" w:hanging="568"/>
        <w:contextualSpacing w:val="0"/>
        <w:jc w:val="both"/>
        <w:rPr>
          <w:rFonts w:ascii="Arial" w:hAnsi="Arial" w:cs="Arial"/>
          <w:b/>
          <w:bCs/>
          <w:color w:val="244061" w:themeColor="accent1" w:themeShade="80"/>
          <w:szCs w:val="24"/>
        </w:rPr>
      </w:pPr>
      <w:r w:rsidRPr="00AD5D49">
        <w:rPr>
          <w:rFonts w:ascii="Arial" w:hAnsi="Arial" w:cs="Arial"/>
          <w:b/>
          <w:bCs/>
          <w:color w:val="244061" w:themeColor="accent1" w:themeShade="80"/>
          <w:szCs w:val="24"/>
        </w:rPr>
        <w:t>Prior to occupation, the new southern vehicle crossover to Tyrell Street shall be constructed with a pervious paving material that allows for turf growth, or similar ‘greening’ outcome, with the crossover thereafter maintained to the satisfaction of the City of Nedlands.</w:t>
      </w:r>
    </w:p>
    <w:p w14:paraId="199B93A2" w14:textId="77777777" w:rsidR="00230379" w:rsidRPr="00230379" w:rsidRDefault="00230379" w:rsidP="00230379">
      <w:pPr>
        <w:pStyle w:val="ListParagraph"/>
        <w:rPr>
          <w:rFonts w:ascii="Arial" w:hAnsi="Arial" w:cs="Arial"/>
          <w:b/>
          <w:bCs/>
          <w:color w:val="244061" w:themeColor="accent1" w:themeShade="80"/>
          <w:szCs w:val="24"/>
        </w:rPr>
      </w:pPr>
    </w:p>
    <w:p w14:paraId="129BBB42" w14:textId="0A43DA8D" w:rsidR="00230379" w:rsidRPr="00230379" w:rsidRDefault="00230379" w:rsidP="009538FD">
      <w:pPr>
        <w:pStyle w:val="ListParagraph"/>
        <w:numPr>
          <w:ilvl w:val="0"/>
          <w:numId w:val="82"/>
        </w:numPr>
        <w:ind w:left="284" w:right="46" w:hanging="568"/>
        <w:contextualSpacing w:val="0"/>
        <w:jc w:val="both"/>
        <w:rPr>
          <w:rFonts w:ascii="Arial" w:hAnsi="Arial" w:cs="Arial"/>
          <w:b/>
          <w:bCs/>
          <w:color w:val="244061" w:themeColor="accent1" w:themeShade="80"/>
          <w:szCs w:val="28"/>
        </w:rPr>
      </w:pPr>
      <w:r w:rsidRPr="00230379">
        <w:rPr>
          <w:rFonts w:ascii="Arial" w:hAnsi="Arial" w:cs="Arial"/>
          <w:b/>
          <w:bCs/>
          <w:color w:val="244061" w:themeColor="accent1" w:themeShade="80"/>
          <w:szCs w:val="28"/>
        </w:rPr>
        <w:t xml:space="preserve">That at least 50% of the tree plantings are to be of an endemic species to the satisfaction of the </w:t>
      </w:r>
      <w:proofErr w:type="gramStart"/>
      <w:r w:rsidRPr="00230379">
        <w:rPr>
          <w:rFonts w:ascii="Arial" w:hAnsi="Arial" w:cs="Arial"/>
          <w:b/>
          <w:bCs/>
          <w:color w:val="244061" w:themeColor="accent1" w:themeShade="80"/>
          <w:szCs w:val="28"/>
        </w:rPr>
        <w:t>City</w:t>
      </w:r>
      <w:proofErr w:type="gramEnd"/>
      <w:r w:rsidRPr="00230379">
        <w:rPr>
          <w:rFonts w:ascii="Arial" w:hAnsi="Arial" w:cs="Arial"/>
          <w:b/>
          <w:bCs/>
          <w:color w:val="244061" w:themeColor="accent1" w:themeShade="80"/>
          <w:szCs w:val="28"/>
        </w:rPr>
        <w:t>.</w:t>
      </w:r>
    </w:p>
    <w:p w14:paraId="0018697E" w14:textId="77777777" w:rsidR="00DD0556" w:rsidRDefault="00DD0556" w:rsidP="00AD6F16">
      <w:pPr>
        <w:ind w:left="-284" w:right="46"/>
        <w:jc w:val="right"/>
        <w:rPr>
          <w:rFonts w:ascii="Arial" w:hAnsi="Arial" w:cs="Arial"/>
          <w:b/>
          <w:szCs w:val="28"/>
        </w:rPr>
      </w:pPr>
    </w:p>
    <w:p w14:paraId="146B85CA" w14:textId="77777777" w:rsidR="00DD0556" w:rsidRDefault="00DD0556" w:rsidP="00DD0556">
      <w:pPr>
        <w:ind w:left="-1134" w:right="46"/>
        <w:jc w:val="both"/>
        <w:rPr>
          <w:rFonts w:ascii="Arial" w:hAnsi="Arial" w:cs="Arial"/>
          <w:b/>
          <w:szCs w:val="28"/>
        </w:rPr>
      </w:pPr>
    </w:p>
    <w:p w14:paraId="19BE3C75" w14:textId="2F851FA8" w:rsidR="00DD0556" w:rsidRPr="00AA1AFC" w:rsidRDefault="00AA1AFC" w:rsidP="00DD0556">
      <w:pPr>
        <w:ind w:left="-1134" w:right="46"/>
        <w:jc w:val="both"/>
        <w:rPr>
          <w:rFonts w:ascii="Arial" w:hAnsi="Arial" w:cs="Arial"/>
          <w:bCs/>
          <w:szCs w:val="28"/>
        </w:rPr>
      </w:pPr>
      <w:r w:rsidRPr="00AA1AFC">
        <w:rPr>
          <w:rFonts w:ascii="Arial" w:hAnsi="Arial" w:cs="Arial"/>
          <w:bCs/>
          <w:szCs w:val="28"/>
        </w:rPr>
        <w:t>The Presiding Member returned to the meeting at 7.22pm and resumed the chair.</w:t>
      </w:r>
    </w:p>
    <w:p w14:paraId="0152B649" w14:textId="77777777" w:rsidR="00DD0556" w:rsidRDefault="00DD0556" w:rsidP="00AD6F16">
      <w:pPr>
        <w:ind w:left="-284" w:right="46"/>
        <w:jc w:val="right"/>
        <w:rPr>
          <w:rFonts w:ascii="Arial" w:hAnsi="Arial" w:cs="Arial"/>
          <w:b/>
          <w:szCs w:val="28"/>
        </w:rPr>
      </w:pPr>
    </w:p>
    <w:p w14:paraId="45FCAF19" w14:textId="77777777" w:rsidR="00166FCA" w:rsidRDefault="00166FCA" w:rsidP="00AD6F16">
      <w:pPr>
        <w:ind w:left="-284" w:right="46"/>
        <w:jc w:val="right"/>
        <w:rPr>
          <w:rFonts w:ascii="Arial" w:hAnsi="Arial" w:cs="Arial"/>
          <w:b/>
          <w:szCs w:val="28"/>
        </w:rPr>
      </w:pPr>
    </w:p>
    <w:p w14:paraId="6E4BB784" w14:textId="528E3383" w:rsidR="00AD6F16" w:rsidRPr="007D2701" w:rsidRDefault="00230379" w:rsidP="00AD6F16">
      <w:pPr>
        <w:ind w:left="-284" w:right="46"/>
        <w:jc w:val="right"/>
        <w:rPr>
          <w:rFonts w:ascii="Arial" w:hAnsi="Arial" w:cs="Arial"/>
          <w:b/>
          <w:szCs w:val="28"/>
        </w:rPr>
      </w:pPr>
      <w:r>
        <w:rPr>
          <w:rFonts w:ascii="Arial" w:hAnsi="Arial" w:cs="Arial"/>
          <w:b/>
          <w:szCs w:val="28"/>
        </w:rPr>
        <w:t>CARRIED 8/5</w:t>
      </w:r>
    </w:p>
    <w:p w14:paraId="69CC2AA7" w14:textId="1E4F075C" w:rsidR="00AD6F16" w:rsidRPr="007D2701" w:rsidRDefault="00AD6F16" w:rsidP="00AD6F16">
      <w:pPr>
        <w:ind w:left="-284" w:right="46"/>
        <w:jc w:val="right"/>
        <w:rPr>
          <w:rFonts w:ascii="Arial" w:hAnsi="Arial" w:cs="Arial"/>
          <w:b/>
          <w:szCs w:val="28"/>
        </w:rPr>
      </w:pPr>
      <w:r w:rsidRPr="007D2701">
        <w:rPr>
          <w:rFonts w:ascii="Arial" w:hAnsi="Arial" w:cs="Arial"/>
          <w:b/>
          <w:szCs w:val="28"/>
        </w:rPr>
        <w:t xml:space="preserve">(Against: </w:t>
      </w:r>
      <w:r w:rsidR="00230379">
        <w:rPr>
          <w:rFonts w:ascii="Arial" w:hAnsi="Arial" w:cs="Arial"/>
          <w:b/>
          <w:szCs w:val="28"/>
        </w:rPr>
        <w:t xml:space="preserve">Mayor Argyle </w:t>
      </w:r>
      <w:r w:rsidRPr="007D2701">
        <w:rPr>
          <w:rFonts w:ascii="Arial" w:hAnsi="Arial" w:cs="Arial"/>
          <w:b/>
          <w:szCs w:val="28"/>
        </w:rPr>
        <w:t xml:space="preserve">Crs. </w:t>
      </w:r>
      <w:r w:rsidR="00230379">
        <w:rPr>
          <w:rFonts w:ascii="Arial" w:hAnsi="Arial" w:cs="Arial"/>
          <w:b/>
          <w:szCs w:val="28"/>
        </w:rPr>
        <w:t>Coghlan Smyth Bennett &amp; Mangano</w:t>
      </w:r>
      <w:r w:rsidRPr="007D2701">
        <w:rPr>
          <w:rFonts w:ascii="Arial" w:hAnsi="Arial" w:cs="Arial"/>
          <w:b/>
          <w:szCs w:val="28"/>
        </w:rPr>
        <w:t>)</w:t>
      </w:r>
    </w:p>
    <w:p w14:paraId="48424B3B" w14:textId="415C51F5" w:rsidR="001C7107" w:rsidRDefault="001C7107" w:rsidP="00124523">
      <w:pPr>
        <w:ind w:right="-238"/>
        <w:jc w:val="both"/>
        <w:rPr>
          <w:rFonts w:ascii="Arial" w:eastAsia="Calibri" w:hAnsi="Arial" w:cs="Arial"/>
          <w:b/>
          <w:szCs w:val="24"/>
          <w:lang w:val="en-US"/>
        </w:rPr>
      </w:pPr>
    </w:p>
    <w:p w14:paraId="0DC0EAF7" w14:textId="7BBDE567" w:rsidR="00D30D85" w:rsidRDefault="00CB480A" w:rsidP="00124523">
      <w:pPr>
        <w:ind w:right="-238"/>
        <w:jc w:val="both"/>
        <w:rPr>
          <w:rFonts w:ascii="Arial" w:eastAsia="Calibri" w:hAnsi="Arial" w:cs="Arial"/>
          <w:b/>
          <w:szCs w:val="24"/>
          <w:lang w:val="en-US"/>
        </w:rPr>
      </w:pPr>
      <w:r>
        <w:rPr>
          <w:rFonts w:ascii="Arial" w:hAnsi="Arial" w:cs="Arial"/>
          <w:noProof/>
          <w:szCs w:val="24"/>
        </w:rPr>
        <mc:AlternateContent>
          <mc:Choice Requires="wps">
            <w:drawing>
              <wp:anchor distT="0" distB="0" distL="114300" distR="114300" simplePos="0" relativeHeight="251672576" behindDoc="1" locked="0" layoutInCell="1" allowOverlap="1" wp14:anchorId="05070033" wp14:editId="574200D1">
                <wp:simplePos x="0" y="0"/>
                <wp:positionH relativeFrom="margin">
                  <wp:posOffset>-237086</wp:posOffset>
                </wp:positionH>
                <wp:positionV relativeFrom="paragraph">
                  <wp:posOffset>184439</wp:posOffset>
                </wp:positionV>
                <wp:extent cx="6273800" cy="3740324"/>
                <wp:effectExtent l="0" t="0" r="12700" b="12700"/>
                <wp:wrapNone/>
                <wp:docPr id="9" name="Rectangle 9" descr="P646#y1"/>
                <wp:cNvGraphicFramePr/>
                <a:graphic xmlns:a="http://schemas.openxmlformats.org/drawingml/2006/main">
                  <a:graphicData uri="http://schemas.microsoft.com/office/word/2010/wordprocessingShape">
                    <wps:wsp>
                      <wps:cNvSpPr/>
                      <wps:spPr>
                        <a:xfrm>
                          <a:off x="0" y="0"/>
                          <a:ext cx="6273800" cy="374032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48C9B" id="Rectangle 9" o:spid="_x0000_s1026" alt="P646#y1" style="position:absolute;margin-left:-18.65pt;margin-top:14.5pt;width:494pt;height:294.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" filled="f" strokecolor="#243f60 [1604]" strokeweight="2pt">
                <w10:wrap anchorx="margin"/>
              </v:rect>
            </w:pict>
          </mc:Fallback>
        </mc:AlternateContent>
      </w:r>
    </w:p>
    <w:p w14:paraId="7CAE5ED7" w14:textId="23FA725B" w:rsidR="00E3009A" w:rsidRPr="00E3009A" w:rsidRDefault="00E3009A" w:rsidP="00E3009A">
      <w:pPr>
        <w:ind w:left="-284" w:right="-238"/>
        <w:rPr>
          <w:rFonts w:ascii="Arial" w:eastAsia="Calibri" w:hAnsi="Arial" w:cs="Arial"/>
          <w:b/>
          <w:color w:val="244061" w:themeColor="accent1" w:themeShade="80"/>
          <w:sz w:val="28"/>
          <w:szCs w:val="28"/>
          <w:lang w:val="en-US"/>
        </w:rPr>
      </w:pPr>
      <w:r w:rsidRPr="00E3009A">
        <w:rPr>
          <w:rFonts w:ascii="Arial" w:eastAsia="Calibri" w:hAnsi="Arial" w:cs="Arial"/>
          <w:b/>
          <w:color w:val="244061" w:themeColor="accent1" w:themeShade="80"/>
          <w:sz w:val="28"/>
          <w:szCs w:val="28"/>
          <w:lang w:val="en-US"/>
        </w:rPr>
        <w:t>Council Resolution</w:t>
      </w:r>
    </w:p>
    <w:p w14:paraId="4D6B1670" w14:textId="078EC6E6" w:rsidR="001C7107" w:rsidRDefault="001C7107" w:rsidP="00124523">
      <w:pPr>
        <w:ind w:right="-238"/>
        <w:jc w:val="both"/>
        <w:rPr>
          <w:rFonts w:ascii="Arial" w:eastAsia="Calibri" w:hAnsi="Arial" w:cs="Arial"/>
          <w:b/>
          <w:szCs w:val="24"/>
          <w:lang w:val="en-US"/>
        </w:rPr>
      </w:pPr>
    </w:p>
    <w:p w14:paraId="77D22087" w14:textId="56D1FE5A" w:rsidR="00E3009A" w:rsidRPr="003170DF" w:rsidRDefault="00E3009A" w:rsidP="00E3009A">
      <w:pPr>
        <w:ind w:left="-284" w:right="46"/>
        <w:jc w:val="both"/>
        <w:rPr>
          <w:rFonts w:ascii="Arial" w:eastAsia="Calibri" w:hAnsi="Arial" w:cs="Arial"/>
          <w:b/>
          <w:color w:val="244061"/>
          <w:szCs w:val="24"/>
          <w:lang w:val="en-US"/>
        </w:rPr>
      </w:pPr>
      <w:r w:rsidRPr="003170DF">
        <w:rPr>
          <w:rFonts w:ascii="Arial" w:eastAsia="Calibri" w:hAnsi="Arial" w:cs="Arial"/>
          <w:b/>
          <w:color w:val="244061"/>
          <w:szCs w:val="24"/>
          <w:lang w:val="en-US"/>
        </w:rPr>
        <w:t>That Council</w:t>
      </w:r>
      <w:r>
        <w:rPr>
          <w:rFonts w:ascii="Arial" w:eastAsia="Calibri" w:hAnsi="Arial" w:cs="Arial"/>
          <w:b/>
          <w:color w:val="244061"/>
          <w:szCs w:val="24"/>
          <w:lang w:val="en-US"/>
        </w:rPr>
        <w:t>, i</w:t>
      </w:r>
      <w:r w:rsidRPr="003170DF">
        <w:rPr>
          <w:rFonts w:ascii="Arial" w:eastAsia="Calibri" w:hAnsi="Arial" w:cs="Arial"/>
          <w:b/>
          <w:color w:val="244061"/>
          <w:szCs w:val="24"/>
          <w:lang w:val="en-US"/>
        </w:rPr>
        <w:t>n accordance with Clause 68(2)(b) of the Deemed Provisions of the Planning and Development (Local Planning Schemes) Regulations 2015, approves the development application in accordance with the plans date stamped 6 October 2022 for five grouped dwellings at 16 Tyrell Street, Nedlands, subject to the following conditions:</w:t>
      </w:r>
    </w:p>
    <w:p w14:paraId="5336E0B7" w14:textId="2081EBCD" w:rsidR="00E3009A" w:rsidRPr="003170DF" w:rsidRDefault="00E3009A" w:rsidP="00E3009A">
      <w:pPr>
        <w:ind w:left="-284" w:right="46"/>
        <w:jc w:val="both"/>
        <w:rPr>
          <w:rFonts w:ascii="Arial" w:eastAsia="Calibri" w:hAnsi="Arial" w:cs="Arial"/>
          <w:b/>
          <w:color w:val="244061"/>
          <w:szCs w:val="24"/>
          <w:lang w:val="en-US"/>
        </w:rPr>
      </w:pPr>
    </w:p>
    <w:p w14:paraId="7B57A81D" w14:textId="7795C1BF" w:rsidR="00E3009A" w:rsidRPr="00C30905" w:rsidRDefault="00E3009A" w:rsidP="00E3009A">
      <w:pPr>
        <w:pStyle w:val="ListParagraph"/>
        <w:numPr>
          <w:ilvl w:val="0"/>
          <w:numId w:val="6"/>
        </w:numPr>
        <w:ind w:left="284" w:right="46" w:hanging="567"/>
        <w:jc w:val="both"/>
        <w:rPr>
          <w:rFonts w:ascii="Arial" w:hAnsi="Arial" w:cs="Arial"/>
          <w:b/>
          <w:color w:val="244061" w:themeColor="accent1" w:themeShade="80"/>
          <w:szCs w:val="24"/>
          <w:lang w:val="en-GB"/>
        </w:rPr>
      </w:pPr>
      <w:r w:rsidRPr="00C30905">
        <w:rPr>
          <w:rFonts w:ascii="Arial" w:hAnsi="Arial" w:cs="Arial"/>
          <w:b/>
          <w:color w:val="244061" w:themeColor="accent1" w:themeShade="80"/>
          <w:szCs w:val="24"/>
          <w:lang w:val="en-GB"/>
        </w:rPr>
        <w:t>This approval relates only to the development as indicated on the approved plans dated 5 October 2022. It does not relate to any other development on this lot and must substantially commence within 2 years from the date of the decision letter.</w:t>
      </w:r>
    </w:p>
    <w:p w14:paraId="6CD9665B" w14:textId="77777777" w:rsidR="00E3009A" w:rsidRPr="003170DF" w:rsidRDefault="00E3009A" w:rsidP="00E3009A">
      <w:pPr>
        <w:ind w:left="76" w:right="46"/>
        <w:contextualSpacing/>
        <w:jc w:val="both"/>
        <w:rPr>
          <w:rFonts w:ascii="Arial" w:eastAsia="Calibri" w:hAnsi="Arial" w:cs="Arial"/>
          <w:b/>
          <w:color w:val="244061"/>
          <w:szCs w:val="24"/>
          <w:lang w:val="en-US"/>
        </w:rPr>
      </w:pPr>
    </w:p>
    <w:p w14:paraId="6B389AC8" w14:textId="77777777" w:rsidR="00E3009A" w:rsidRDefault="00E3009A" w:rsidP="00E3009A">
      <w:pPr>
        <w:pStyle w:val="ListParagraph"/>
        <w:numPr>
          <w:ilvl w:val="0"/>
          <w:numId w:val="6"/>
        </w:numPr>
        <w:ind w:left="284" w:right="46" w:hanging="567"/>
        <w:jc w:val="both"/>
        <w:rPr>
          <w:rFonts w:ascii="Arial" w:hAnsi="Arial" w:cs="Arial"/>
          <w:b/>
          <w:color w:val="244061" w:themeColor="accent1" w:themeShade="80"/>
          <w:szCs w:val="24"/>
          <w:lang w:val="en-GB"/>
        </w:rPr>
      </w:pPr>
      <w:r w:rsidRPr="00C30905">
        <w:rPr>
          <w:rFonts w:ascii="Arial" w:hAnsi="Arial" w:cs="Arial"/>
          <w:b/>
          <w:color w:val="244061" w:themeColor="accent1" w:themeShade="80"/>
          <w:szCs w:val="24"/>
          <w:lang w:val="en-GB"/>
        </w:rPr>
        <w:t>All works indicated on the approved plans shall be wholly located within the lot boundaries of the subject site.</w:t>
      </w:r>
    </w:p>
    <w:p w14:paraId="7596CFE2" w14:textId="77777777" w:rsidR="00E3009A" w:rsidRPr="001E33A4" w:rsidRDefault="00E3009A" w:rsidP="00E3009A">
      <w:pPr>
        <w:pStyle w:val="ListParagraph"/>
        <w:ind w:right="46"/>
        <w:rPr>
          <w:rFonts w:ascii="Arial" w:hAnsi="Arial" w:cs="Arial"/>
          <w:b/>
          <w:color w:val="244061" w:themeColor="accent1" w:themeShade="80"/>
          <w:szCs w:val="24"/>
          <w:lang w:val="en-GB"/>
        </w:rPr>
      </w:pPr>
    </w:p>
    <w:p w14:paraId="35B1FA3A" w14:textId="77777777" w:rsidR="00E3009A" w:rsidRPr="00F002E6" w:rsidRDefault="00E3009A" w:rsidP="00E3009A">
      <w:pPr>
        <w:pStyle w:val="ListParagraph"/>
        <w:numPr>
          <w:ilvl w:val="0"/>
          <w:numId w:val="6"/>
        </w:numPr>
        <w:ind w:left="284" w:right="46" w:hanging="567"/>
        <w:jc w:val="both"/>
        <w:rPr>
          <w:rFonts w:ascii="Arial" w:hAnsi="Arial" w:cs="Arial"/>
          <w:b/>
          <w:color w:val="244061" w:themeColor="accent1" w:themeShade="80"/>
          <w:szCs w:val="24"/>
          <w:lang w:val="en-GB"/>
        </w:rPr>
      </w:pPr>
      <w:r w:rsidRPr="00C30905">
        <w:rPr>
          <w:rFonts w:ascii="Arial" w:hAnsi="Arial" w:cs="Arial"/>
          <w:b/>
          <w:color w:val="244061" w:themeColor="accent1" w:themeShade="80"/>
          <w:szCs w:val="24"/>
          <w:lang w:val="en-GB"/>
        </w:rPr>
        <w:t xml:space="preserve">Prior to the issue of a demolition permit and a building permit, a Demolition and Construction Management Plan (as appropriate) shall be submitted and approved to the satisfaction of the City. The </w:t>
      </w:r>
      <w:r w:rsidRPr="00F002E6">
        <w:rPr>
          <w:rFonts w:ascii="Arial" w:hAnsi="Arial" w:cs="Arial"/>
          <w:b/>
          <w:color w:val="244061" w:themeColor="accent1" w:themeShade="80"/>
          <w:szCs w:val="24"/>
          <w:lang w:val="en-GB"/>
        </w:rPr>
        <w:t xml:space="preserve">approved Demolition and Construction Management Plans shall be </w:t>
      </w:r>
      <w:proofErr w:type="gramStart"/>
      <w:r w:rsidRPr="00F002E6">
        <w:rPr>
          <w:rFonts w:ascii="Arial" w:hAnsi="Arial" w:cs="Arial"/>
          <w:b/>
          <w:color w:val="244061" w:themeColor="accent1" w:themeShade="80"/>
          <w:szCs w:val="24"/>
          <w:lang w:val="en-GB"/>
        </w:rPr>
        <w:t>observed at all times</w:t>
      </w:r>
      <w:proofErr w:type="gramEnd"/>
      <w:r w:rsidRPr="00F002E6">
        <w:rPr>
          <w:rFonts w:ascii="Arial" w:hAnsi="Arial" w:cs="Arial"/>
          <w:b/>
          <w:color w:val="244061" w:themeColor="accent1" w:themeShade="80"/>
          <w:szCs w:val="24"/>
          <w:lang w:val="en-GB"/>
        </w:rPr>
        <w:t xml:space="preserve"> throughout the construction and demolition processes to the satisfaction of the City.</w:t>
      </w:r>
    </w:p>
    <w:p w14:paraId="37E832AA" w14:textId="59A876AB" w:rsidR="00E3009A" w:rsidRPr="00F002E6" w:rsidRDefault="00CB480A" w:rsidP="00E3009A">
      <w:pPr>
        <w:pStyle w:val="ListParagraph"/>
        <w:numPr>
          <w:ilvl w:val="0"/>
          <w:numId w:val="6"/>
        </w:numPr>
        <w:ind w:left="284" w:right="46" w:hanging="567"/>
        <w:jc w:val="both"/>
        <w:rPr>
          <w:rFonts w:ascii="Arial" w:hAnsi="Arial" w:cs="Arial"/>
          <w:b/>
          <w:color w:val="244061" w:themeColor="accent1" w:themeShade="80"/>
          <w:szCs w:val="24"/>
          <w:lang w:val="en-GB"/>
        </w:rPr>
      </w:pPr>
      <w:r>
        <w:rPr>
          <w:rFonts w:ascii="Arial" w:hAnsi="Arial" w:cs="Arial"/>
          <w:noProof/>
          <w:szCs w:val="24"/>
        </w:rPr>
        <mc:AlternateContent>
          <mc:Choice Requires="wps">
            <w:drawing>
              <wp:anchor distT="0" distB="0" distL="114300" distR="114300" simplePos="0" relativeHeight="251674624" behindDoc="1" locked="0" layoutInCell="1" allowOverlap="1" wp14:anchorId="2EDD696B" wp14:editId="053C1AC0">
                <wp:simplePos x="0" y="0"/>
                <wp:positionH relativeFrom="margin">
                  <wp:posOffset>-257868</wp:posOffset>
                </wp:positionH>
                <wp:positionV relativeFrom="paragraph">
                  <wp:posOffset>-19858</wp:posOffset>
                </wp:positionV>
                <wp:extent cx="6273800" cy="8364682"/>
                <wp:effectExtent l="0" t="0" r="12700" b="17780"/>
                <wp:wrapNone/>
                <wp:docPr id="10" name="Rectangle 10" descr="P656#y1"/>
                <wp:cNvGraphicFramePr/>
                <a:graphic xmlns:a="http://schemas.openxmlformats.org/drawingml/2006/main">
                  <a:graphicData uri="http://schemas.microsoft.com/office/word/2010/wordprocessingShape">
                    <wps:wsp>
                      <wps:cNvSpPr/>
                      <wps:spPr>
                        <a:xfrm>
                          <a:off x="0" y="0"/>
                          <a:ext cx="6273800" cy="8364682"/>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642C1" id="Rectangle 10" o:spid="_x0000_s1026" alt="P656#y1" style="position:absolute;margin-left:-20.3pt;margin-top:-1.55pt;width:494pt;height:658.6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" filled="f" strokecolor="#243f60 [1604]" strokeweight="2pt">
                <w10:wrap anchorx="margin"/>
              </v:rect>
            </w:pict>
          </mc:Fallback>
        </mc:AlternateContent>
      </w:r>
      <w:r w:rsidR="00E3009A" w:rsidRPr="00F002E6">
        <w:rPr>
          <w:rFonts w:ascii="Arial" w:hAnsi="Arial" w:cs="Arial"/>
          <w:b/>
          <w:color w:val="244061" w:themeColor="accent1" w:themeShade="80"/>
          <w:szCs w:val="24"/>
          <w:lang w:val="en-GB"/>
        </w:rPr>
        <w:t>Prior to occupation, walls on or adjacent to lot boundaries are to be finished externally to the same standard as the rest of the development in:</w:t>
      </w:r>
    </w:p>
    <w:p w14:paraId="61EC6D8F" w14:textId="77777777" w:rsidR="00E3009A" w:rsidRPr="00F002E6" w:rsidRDefault="00E3009A" w:rsidP="00E3009A">
      <w:pPr>
        <w:ind w:left="720" w:right="46"/>
        <w:contextualSpacing/>
        <w:rPr>
          <w:rFonts w:ascii="Arial" w:eastAsia="Calibri" w:hAnsi="Arial" w:cs="Arial"/>
          <w:b/>
          <w:color w:val="244061"/>
          <w:szCs w:val="24"/>
          <w:lang w:val="en-US"/>
        </w:rPr>
      </w:pPr>
    </w:p>
    <w:p w14:paraId="463403EE" w14:textId="77777777" w:rsidR="00E3009A" w:rsidRPr="00F002E6" w:rsidRDefault="00E3009A" w:rsidP="00E3009A">
      <w:pPr>
        <w:numPr>
          <w:ilvl w:val="1"/>
          <w:numId w:val="6"/>
        </w:num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Face </w:t>
      </w:r>
      <w:proofErr w:type="gramStart"/>
      <w:r w:rsidRPr="00F002E6">
        <w:rPr>
          <w:rFonts w:ascii="Arial" w:hAnsi="Arial" w:cs="Arial"/>
          <w:b/>
          <w:color w:val="244061" w:themeColor="accent1" w:themeShade="80"/>
          <w:szCs w:val="24"/>
          <w:lang w:val="en-GB"/>
        </w:rPr>
        <w:t>brick;</w:t>
      </w:r>
      <w:proofErr w:type="gramEnd"/>
    </w:p>
    <w:p w14:paraId="54879A66" w14:textId="77777777" w:rsidR="00E3009A" w:rsidRPr="00F002E6" w:rsidRDefault="00E3009A" w:rsidP="00E3009A">
      <w:pPr>
        <w:numPr>
          <w:ilvl w:val="1"/>
          <w:numId w:val="6"/>
        </w:num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Painted </w:t>
      </w:r>
      <w:proofErr w:type="gramStart"/>
      <w:r w:rsidRPr="00F002E6">
        <w:rPr>
          <w:rFonts w:ascii="Arial" w:hAnsi="Arial" w:cs="Arial"/>
          <w:b/>
          <w:color w:val="244061" w:themeColor="accent1" w:themeShade="80"/>
          <w:szCs w:val="24"/>
          <w:lang w:val="en-GB"/>
        </w:rPr>
        <w:t>render;</w:t>
      </w:r>
      <w:proofErr w:type="gramEnd"/>
    </w:p>
    <w:p w14:paraId="713B2C32" w14:textId="77777777" w:rsidR="00E3009A" w:rsidRPr="00F002E6" w:rsidRDefault="00E3009A" w:rsidP="00E3009A">
      <w:pPr>
        <w:numPr>
          <w:ilvl w:val="1"/>
          <w:numId w:val="6"/>
        </w:num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Painted brickwork; or</w:t>
      </w:r>
    </w:p>
    <w:p w14:paraId="061B5EA6" w14:textId="77777777" w:rsidR="00E3009A" w:rsidRPr="00F002E6" w:rsidRDefault="00E3009A" w:rsidP="00E3009A">
      <w:pPr>
        <w:numPr>
          <w:ilvl w:val="1"/>
          <w:numId w:val="6"/>
        </w:num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Other clean finish as specified on the approved plans</w:t>
      </w:r>
    </w:p>
    <w:p w14:paraId="630AA9BE" w14:textId="77777777" w:rsidR="00E3009A" w:rsidRPr="00F002E6" w:rsidRDefault="00E3009A" w:rsidP="00E3009A">
      <w:pPr>
        <w:ind w:left="76" w:right="46"/>
        <w:contextualSpacing/>
        <w:jc w:val="both"/>
        <w:rPr>
          <w:rFonts w:ascii="Arial" w:eastAsia="Calibri" w:hAnsi="Arial" w:cs="Arial"/>
          <w:b/>
          <w:color w:val="244061"/>
          <w:szCs w:val="24"/>
          <w:lang w:val="en-US"/>
        </w:rPr>
      </w:pPr>
    </w:p>
    <w:p w14:paraId="2B1EDB01" w14:textId="77777777" w:rsidR="00E3009A" w:rsidRPr="00F002E6" w:rsidRDefault="00E3009A" w:rsidP="00E3009A">
      <w:pPr>
        <w:ind w:left="284" w:right="46"/>
        <w:contextualSpacing/>
        <w:jc w:val="both"/>
        <w:rPr>
          <w:rFonts w:ascii="Arial" w:eastAsia="Calibri" w:hAnsi="Arial" w:cs="Arial"/>
          <w:b/>
          <w:color w:val="244061"/>
          <w:szCs w:val="24"/>
          <w:lang w:val="en-US"/>
        </w:rPr>
      </w:pPr>
      <w:r w:rsidRPr="00F002E6">
        <w:rPr>
          <w:rFonts w:ascii="Arial" w:eastAsia="Calibri" w:hAnsi="Arial" w:cs="Arial"/>
          <w:b/>
          <w:color w:val="244061"/>
          <w:szCs w:val="24"/>
          <w:lang w:val="en-US"/>
        </w:rPr>
        <w:t>And are to be thereafter maintained to the satisfaction of the City of Nedlands</w:t>
      </w:r>
    </w:p>
    <w:p w14:paraId="59C48E4D" w14:textId="77777777" w:rsidR="00E3009A" w:rsidRPr="00F002E6" w:rsidRDefault="00E3009A" w:rsidP="00E3009A">
      <w:pPr>
        <w:ind w:right="46"/>
        <w:jc w:val="both"/>
        <w:rPr>
          <w:rFonts w:ascii="Arial" w:eastAsia="Calibri" w:hAnsi="Arial" w:cs="Arial"/>
          <w:b/>
          <w:color w:val="244061"/>
          <w:szCs w:val="24"/>
          <w:lang w:val="en-US"/>
        </w:rPr>
      </w:pPr>
    </w:p>
    <w:p w14:paraId="6494111D" w14:textId="77777777" w:rsidR="00E3009A" w:rsidRPr="00F002E6" w:rsidRDefault="00E3009A" w:rsidP="00E3009A">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Prior to occupation, all air-conditioning plant, satellite dishes, antennae and any other plant and equipment on the roof of the building shall be located or screened to the satisfaction of the City of Nedlands.</w:t>
      </w:r>
    </w:p>
    <w:p w14:paraId="1F616A04" w14:textId="77777777" w:rsidR="00E3009A" w:rsidRPr="00F002E6" w:rsidRDefault="00E3009A" w:rsidP="00E3009A">
      <w:pPr>
        <w:ind w:left="-283" w:right="46"/>
        <w:jc w:val="both"/>
        <w:rPr>
          <w:rFonts w:ascii="Arial" w:hAnsi="Arial" w:cs="Arial"/>
          <w:b/>
          <w:color w:val="244061" w:themeColor="accent1" w:themeShade="80"/>
          <w:szCs w:val="24"/>
          <w:lang w:val="en-GB"/>
        </w:rPr>
      </w:pPr>
    </w:p>
    <w:p w14:paraId="772CE52E" w14:textId="51DC3EC7" w:rsidR="00E3009A" w:rsidRPr="00F002E6" w:rsidRDefault="00E3009A" w:rsidP="00E3009A">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of the development the visitor parking bay must be clearly </w:t>
      </w:r>
      <w:proofErr w:type="gramStart"/>
      <w:r w:rsidRPr="00F002E6">
        <w:rPr>
          <w:rFonts w:ascii="Arial" w:hAnsi="Arial" w:cs="Arial"/>
          <w:b/>
          <w:color w:val="244061" w:themeColor="accent1" w:themeShade="80"/>
          <w:szCs w:val="24"/>
          <w:lang w:val="en-GB"/>
        </w:rPr>
        <w:t>marked</w:t>
      </w:r>
      <w:proofErr w:type="gramEnd"/>
      <w:r w:rsidRPr="00F002E6">
        <w:rPr>
          <w:rFonts w:ascii="Arial" w:hAnsi="Arial" w:cs="Arial"/>
          <w:b/>
          <w:color w:val="244061" w:themeColor="accent1" w:themeShade="80"/>
          <w:szCs w:val="24"/>
          <w:lang w:val="en-GB"/>
        </w:rPr>
        <w:t xml:space="preserve"> or signage </w:t>
      </w:r>
      <w:r w:rsidR="004675D2" w:rsidRPr="00F002E6">
        <w:rPr>
          <w:rFonts w:ascii="Arial" w:hAnsi="Arial" w:cs="Arial"/>
          <w:b/>
          <w:color w:val="244061" w:themeColor="accent1" w:themeShade="80"/>
          <w:szCs w:val="24"/>
          <w:lang w:val="en-GB"/>
        </w:rPr>
        <w:t>provided and</w:t>
      </w:r>
      <w:r w:rsidRPr="00F002E6">
        <w:rPr>
          <w:rFonts w:ascii="Arial" w:hAnsi="Arial" w:cs="Arial"/>
          <w:b/>
          <w:color w:val="244061" w:themeColor="accent1" w:themeShade="80"/>
          <w:szCs w:val="24"/>
          <w:lang w:val="en-GB"/>
        </w:rPr>
        <w:t xml:space="preserve"> maintained thereafter by the landowner to the satisfaction of the City of Nedlands.</w:t>
      </w:r>
    </w:p>
    <w:p w14:paraId="10610BBA" w14:textId="77777777" w:rsidR="00E3009A" w:rsidRPr="00F002E6" w:rsidRDefault="00E3009A" w:rsidP="00E3009A">
      <w:pPr>
        <w:ind w:left="-283" w:right="46"/>
        <w:jc w:val="both"/>
        <w:rPr>
          <w:rFonts w:ascii="Arial" w:hAnsi="Arial" w:cs="Arial"/>
          <w:b/>
          <w:color w:val="244061" w:themeColor="accent1" w:themeShade="80"/>
          <w:szCs w:val="24"/>
          <w:lang w:val="en-GB"/>
        </w:rPr>
      </w:pPr>
    </w:p>
    <w:p w14:paraId="760B9557" w14:textId="77777777" w:rsidR="00E3009A" w:rsidRPr="00F002E6" w:rsidRDefault="00E3009A" w:rsidP="00E3009A">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landscaping shall be completed in accordance with the approved plans dated 6 October 2022 or any approved modifications to the satisfaction of the City of Nedlands.  All landscaped areas are to be maintained on an ongoing basis for the life of the development on the site to the satisfaction of the City of Nedlands. </w:t>
      </w:r>
    </w:p>
    <w:p w14:paraId="356D2258" w14:textId="77777777" w:rsidR="00E3009A" w:rsidRPr="00F002E6" w:rsidRDefault="00E3009A" w:rsidP="00E3009A">
      <w:pPr>
        <w:ind w:left="-283" w:right="46"/>
        <w:jc w:val="both"/>
        <w:rPr>
          <w:rFonts w:ascii="Arial" w:hAnsi="Arial" w:cs="Arial"/>
          <w:b/>
          <w:color w:val="244061" w:themeColor="accent1" w:themeShade="80"/>
          <w:szCs w:val="24"/>
          <w:lang w:val="en-GB"/>
        </w:rPr>
      </w:pPr>
    </w:p>
    <w:p w14:paraId="36CB47A3" w14:textId="77777777" w:rsidR="00E3009A" w:rsidRPr="00F002E6" w:rsidRDefault="00E3009A" w:rsidP="00E3009A">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The street tree(s) within the verge in front of the lot are to be protected and maintained through the duration of the demolition and construction processes to the satisfaction of the City of Nedlands. Should the tree(s) die or be damaged, they are to be replaced with a specified species at the owner’s expense and to the satisfaction of the City of Nedlands.</w:t>
      </w:r>
    </w:p>
    <w:p w14:paraId="2F87FE80" w14:textId="77777777" w:rsidR="00E3009A" w:rsidRPr="00F002E6" w:rsidRDefault="00E3009A" w:rsidP="00E3009A">
      <w:pPr>
        <w:ind w:left="-283" w:right="46"/>
        <w:jc w:val="both"/>
        <w:rPr>
          <w:rFonts w:ascii="Arial" w:hAnsi="Arial" w:cs="Arial"/>
          <w:b/>
          <w:color w:val="244061" w:themeColor="accent1" w:themeShade="80"/>
          <w:szCs w:val="24"/>
          <w:lang w:val="en-GB"/>
        </w:rPr>
      </w:pPr>
    </w:p>
    <w:p w14:paraId="0F3B3684" w14:textId="77777777" w:rsidR="00E3009A" w:rsidRPr="00F002E6" w:rsidRDefault="00E3009A" w:rsidP="00E3009A">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One (1) additional street tree shall be planted prior to occupation in the verge area to the specification and satisfaction of the City of Nedlands.</w:t>
      </w:r>
    </w:p>
    <w:p w14:paraId="6DA71A67" w14:textId="77777777" w:rsidR="00E3009A" w:rsidRPr="00F002E6" w:rsidRDefault="00E3009A" w:rsidP="00E3009A">
      <w:pPr>
        <w:ind w:left="-283" w:right="46"/>
        <w:jc w:val="both"/>
        <w:rPr>
          <w:rFonts w:ascii="Arial" w:hAnsi="Arial" w:cs="Arial"/>
          <w:b/>
          <w:color w:val="244061" w:themeColor="accent1" w:themeShade="80"/>
          <w:szCs w:val="24"/>
          <w:lang w:val="en-GB"/>
        </w:rPr>
      </w:pPr>
    </w:p>
    <w:p w14:paraId="3EACC0F4" w14:textId="77777777" w:rsidR="00E3009A" w:rsidRPr="00F002E6" w:rsidRDefault="00E3009A" w:rsidP="00E3009A">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stormwater discharge from the development shall be contained and disposed of on-site unless otherwise approved by the City of Nedlands.</w:t>
      </w:r>
    </w:p>
    <w:p w14:paraId="04731AE6" w14:textId="77777777" w:rsidR="00E3009A" w:rsidRPr="00F002E6" w:rsidRDefault="00E3009A" w:rsidP="00E3009A">
      <w:pPr>
        <w:ind w:left="720" w:right="46"/>
        <w:contextualSpacing/>
        <w:rPr>
          <w:rFonts w:ascii="Arial" w:eastAsia="Calibri" w:hAnsi="Arial" w:cs="Arial"/>
          <w:b/>
          <w:color w:val="244061"/>
          <w:szCs w:val="24"/>
          <w:lang w:val="en-US"/>
        </w:rPr>
      </w:pPr>
    </w:p>
    <w:p w14:paraId="19BC9BD9" w14:textId="77777777" w:rsidR="00E3009A" w:rsidRPr="00AA02EC" w:rsidRDefault="00E3009A" w:rsidP="00E521FE">
      <w:pPr>
        <w:pStyle w:val="ListParagraph"/>
        <w:numPr>
          <w:ilvl w:val="0"/>
          <w:numId w:val="6"/>
        </w:numPr>
        <w:ind w:left="284" w:right="46" w:hanging="567"/>
        <w:jc w:val="both"/>
        <w:rPr>
          <w:rFonts w:ascii="Arial" w:hAnsi="Arial" w:cs="Arial"/>
          <w:b/>
          <w:bCs/>
          <w:color w:val="244061" w:themeColor="accent1" w:themeShade="80"/>
          <w:szCs w:val="24"/>
        </w:rPr>
      </w:pPr>
      <w:r w:rsidRPr="00E521FE">
        <w:rPr>
          <w:rFonts w:ascii="Arial" w:hAnsi="Arial" w:cs="Arial"/>
          <w:b/>
          <w:color w:val="244061" w:themeColor="accent1" w:themeShade="80"/>
          <w:szCs w:val="24"/>
          <w:lang w:val="en-GB"/>
        </w:rPr>
        <w:t>Rubbish</w:t>
      </w:r>
      <w:r w:rsidRPr="00AA02EC">
        <w:rPr>
          <w:rFonts w:ascii="Arial" w:hAnsi="Arial" w:cs="Arial"/>
          <w:b/>
          <w:bCs/>
          <w:color w:val="244061" w:themeColor="accent1" w:themeShade="80"/>
          <w:szCs w:val="24"/>
        </w:rPr>
        <w:t xml:space="preserve"> bins are not to be stored within common property, or within locations visible from Tyrell Street.</w:t>
      </w:r>
    </w:p>
    <w:p w14:paraId="73B39BC3" w14:textId="77777777" w:rsidR="00E3009A" w:rsidRPr="00AA02EC" w:rsidRDefault="00E3009A" w:rsidP="00E3009A">
      <w:pPr>
        <w:pStyle w:val="ListParagraph"/>
        <w:ind w:left="284" w:right="46" w:hanging="568"/>
        <w:jc w:val="both"/>
        <w:rPr>
          <w:rFonts w:ascii="Arial" w:hAnsi="Arial" w:cs="Arial"/>
          <w:b/>
          <w:bCs/>
          <w:color w:val="244061" w:themeColor="accent1" w:themeShade="80"/>
          <w:szCs w:val="24"/>
        </w:rPr>
      </w:pPr>
    </w:p>
    <w:p w14:paraId="4C6B7011" w14:textId="77777777" w:rsidR="00E3009A" w:rsidRPr="00AA02EC" w:rsidRDefault="00E3009A" w:rsidP="00E521FE">
      <w:pPr>
        <w:pStyle w:val="ListParagraph"/>
        <w:numPr>
          <w:ilvl w:val="0"/>
          <w:numId w:val="6"/>
        </w:numPr>
        <w:ind w:left="284" w:right="46" w:hanging="567"/>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 xml:space="preserve">Prior to occupation, the garage to Unit 1 is to be fitted with a door of a concealed type </w:t>
      </w:r>
      <w:r w:rsidRPr="00E521FE">
        <w:rPr>
          <w:rFonts w:ascii="Arial" w:hAnsi="Arial" w:cs="Arial"/>
          <w:b/>
          <w:color w:val="244061" w:themeColor="accent1" w:themeShade="80"/>
          <w:szCs w:val="24"/>
          <w:lang w:val="en-GB"/>
        </w:rPr>
        <w:t>which</w:t>
      </w:r>
      <w:r w:rsidRPr="00AA02EC">
        <w:rPr>
          <w:rFonts w:ascii="Arial" w:hAnsi="Arial" w:cs="Arial"/>
          <w:b/>
          <w:bCs/>
          <w:color w:val="244061" w:themeColor="accent1" w:themeShade="80"/>
          <w:szCs w:val="24"/>
        </w:rPr>
        <w:t xml:space="preserve"> ties into the material applied to the ground floor of the dwelling surrounding the garage door, to the satisfaction of the City of Nedlands. </w:t>
      </w:r>
    </w:p>
    <w:p w14:paraId="50B70920" w14:textId="77777777" w:rsidR="00E3009A" w:rsidRPr="00AA02EC" w:rsidRDefault="00E3009A" w:rsidP="00E3009A">
      <w:pPr>
        <w:pStyle w:val="ListParagraph"/>
        <w:ind w:left="284" w:right="46" w:hanging="568"/>
        <w:jc w:val="both"/>
        <w:rPr>
          <w:rFonts w:ascii="Arial" w:hAnsi="Arial" w:cs="Arial"/>
          <w:b/>
          <w:bCs/>
          <w:color w:val="244061" w:themeColor="accent1" w:themeShade="80"/>
          <w:szCs w:val="24"/>
        </w:rPr>
      </w:pPr>
    </w:p>
    <w:p w14:paraId="18E5FF5F" w14:textId="77777777" w:rsidR="00E3009A" w:rsidRDefault="00E3009A" w:rsidP="00E521FE">
      <w:pPr>
        <w:pStyle w:val="ListParagraph"/>
        <w:numPr>
          <w:ilvl w:val="0"/>
          <w:numId w:val="6"/>
        </w:numPr>
        <w:ind w:left="284" w:right="46" w:hanging="567"/>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Prior to occupation, the balconies located on the north elevation to Units 2-5 on the approved plans shall be screened in accordance with the Residential Design Codes Deemed to Comply provision, with the required screening being thereafter maintained to the satisfaction of the City of Nedlands.</w:t>
      </w:r>
    </w:p>
    <w:p w14:paraId="4A82A4D2" w14:textId="77777777" w:rsidR="00E3009A" w:rsidRPr="00135E01" w:rsidRDefault="00E3009A" w:rsidP="00E3009A">
      <w:pPr>
        <w:pStyle w:val="ListParagraph"/>
        <w:ind w:right="46"/>
        <w:rPr>
          <w:rFonts w:ascii="Arial" w:hAnsi="Arial" w:cs="Arial"/>
          <w:b/>
          <w:bCs/>
          <w:color w:val="244061" w:themeColor="accent1" w:themeShade="80"/>
          <w:szCs w:val="24"/>
        </w:rPr>
      </w:pPr>
    </w:p>
    <w:p w14:paraId="10F9E6CE" w14:textId="6DF2AD28" w:rsidR="00E3009A" w:rsidRPr="00AD5D49" w:rsidRDefault="00CB480A" w:rsidP="00E521FE">
      <w:pPr>
        <w:pStyle w:val="ListParagraph"/>
        <w:numPr>
          <w:ilvl w:val="0"/>
          <w:numId w:val="6"/>
        </w:numPr>
        <w:ind w:left="284" w:right="46" w:hanging="567"/>
        <w:jc w:val="both"/>
        <w:rPr>
          <w:rFonts w:ascii="Arial" w:hAnsi="Arial" w:cs="Arial"/>
          <w:b/>
          <w:bCs/>
          <w:color w:val="244061" w:themeColor="accent1" w:themeShade="80"/>
          <w:szCs w:val="24"/>
        </w:rPr>
      </w:pPr>
      <w:r>
        <w:rPr>
          <w:rFonts w:ascii="Arial" w:hAnsi="Arial" w:cs="Arial"/>
          <w:noProof/>
          <w:szCs w:val="24"/>
        </w:rPr>
        <mc:AlternateContent>
          <mc:Choice Requires="wps">
            <w:drawing>
              <wp:anchor distT="0" distB="0" distL="114300" distR="114300" simplePos="0" relativeHeight="251676672" behindDoc="1" locked="0" layoutInCell="1" allowOverlap="1" wp14:anchorId="7FA4C296" wp14:editId="1BD285BA">
                <wp:simplePos x="0" y="0"/>
                <wp:positionH relativeFrom="margin">
                  <wp:posOffset>-320213</wp:posOffset>
                </wp:positionH>
                <wp:positionV relativeFrom="paragraph">
                  <wp:posOffset>-71813</wp:posOffset>
                </wp:positionV>
                <wp:extent cx="6369627" cy="3480955"/>
                <wp:effectExtent l="0" t="0" r="12700" b="24765"/>
                <wp:wrapNone/>
                <wp:docPr id="11" name="Rectangle 11" descr="P683#y1"/>
                <wp:cNvGraphicFramePr/>
                <a:graphic xmlns:a="http://schemas.openxmlformats.org/drawingml/2006/main">
                  <a:graphicData uri="http://schemas.microsoft.com/office/word/2010/wordprocessingShape">
                    <wps:wsp>
                      <wps:cNvSpPr/>
                      <wps:spPr>
                        <a:xfrm>
                          <a:off x="0" y="0"/>
                          <a:ext cx="6369627" cy="348095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D12A5" id="Rectangle 11" o:spid="_x0000_s1026" alt="P683#y1" style="position:absolute;margin-left:-25.2pt;margin-top:-5.65pt;width:501.55pt;height:274.1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" filled="f" strokecolor="#243f60 [1604]" strokeweight="2pt">
                <w10:wrap anchorx="margin"/>
              </v:rect>
            </w:pict>
          </mc:Fallback>
        </mc:AlternateContent>
      </w:r>
      <w:r w:rsidR="00E3009A" w:rsidRPr="00AD5D49">
        <w:rPr>
          <w:rFonts w:ascii="Arial" w:hAnsi="Arial" w:cs="Arial"/>
          <w:b/>
          <w:bCs/>
          <w:color w:val="244061" w:themeColor="accent1" w:themeShade="80"/>
          <w:szCs w:val="24"/>
        </w:rPr>
        <w:t xml:space="preserve">Prior to the issue of a building permit, a Waste Management Plan shall be </w:t>
      </w:r>
      <w:r w:rsidR="00E3009A" w:rsidRPr="00E521FE">
        <w:rPr>
          <w:rFonts w:ascii="Arial" w:hAnsi="Arial" w:cs="Arial"/>
          <w:b/>
          <w:color w:val="244061" w:themeColor="accent1" w:themeShade="80"/>
          <w:szCs w:val="24"/>
          <w:lang w:val="en-GB"/>
        </w:rPr>
        <w:t>prepared</w:t>
      </w:r>
      <w:r w:rsidR="00E3009A" w:rsidRPr="00AD5D49">
        <w:rPr>
          <w:rFonts w:ascii="Arial" w:hAnsi="Arial" w:cs="Arial"/>
          <w:b/>
          <w:bCs/>
          <w:color w:val="244061" w:themeColor="accent1" w:themeShade="80"/>
          <w:szCs w:val="24"/>
        </w:rPr>
        <w:t xml:space="preserve"> and approved by the City of Nedlands. The approved Waste Management Plan shall be complied with at all times to the satisfaction of the City of Nedlands.</w:t>
      </w:r>
    </w:p>
    <w:p w14:paraId="5E18307F" w14:textId="415F5FFC" w:rsidR="00E3009A" w:rsidRPr="00AD5D49" w:rsidRDefault="00E3009A" w:rsidP="00E3009A">
      <w:pPr>
        <w:pStyle w:val="ListParagraph"/>
        <w:ind w:left="284" w:right="46" w:hanging="568"/>
        <w:jc w:val="both"/>
        <w:rPr>
          <w:rFonts w:ascii="Arial" w:hAnsi="Arial" w:cs="Arial"/>
          <w:b/>
          <w:bCs/>
          <w:color w:val="244061" w:themeColor="accent1" w:themeShade="80"/>
          <w:szCs w:val="24"/>
        </w:rPr>
      </w:pPr>
    </w:p>
    <w:p w14:paraId="610952CC" w14:textId="5690035A" w:rsidR="00E3009A" w:rsidRPr="00AD5D49" w:rsidRDefault="00E3009A" w:rsidP="00E521FE">
      <w:pPr>
        <w:pStyle w:val="ListParagraph"/>
        <w:numPr>
          <w:ilvl w:val="0"/>
          <w:numId w:val="6"/>
        </w:numPr>
        <w:ind w:left="284" w:right="46" w:hanging="567"/>
        <w:jc w:val="both"/>
        <w:rPr>
          <w:rFonts w:ascii="Arial" w:hAnsi="Arial" w:cs="Arial"/>
          <w:b/>
          <w:bCs/>
          <w:color w:val="244061" w:themeColor="accent1" w:themeShade="80"/>
          <w:szCs w:val="24"/>
        </w:rPr>
      </w:pPr>
      <w:r w:rsidRPr="00AD5D49">
        <w:rPr>
          <w:rFonts w:ascii="Arial" w:hAnsi="Arial" w:cs="Arial"/>
          <w:b/>
          <w:bCs/>
          <w:color w:val="244061" w:themeColor="accent1" w:themeShade="80"/>
          <w:szCs w:val="24"/>
        </w:rPr>
        <w:t>Prior the issue of a building permit, a Traffic Management Plan shall be prepared by a suitably qualified practitioner and submitted to the City of Nedlands certifying that the proposal incorporates sufficient parking to mitigate impacts on adjoining properties and road network. The measures and recommendations identified in the report shall be implemented and thereafter maintained to the satisfaction of the City of Nedlands. </w:t>
      </w:r>
    </w:p>
    <w:p w14:paraId="3DBA5412" w14:textId="29192823" w:rsidR="00E3009A" w:rsidRPr="00AD5D49" w:rsidRDefault="00E3009A" w:rsidP="00E3009A">
      <w:pPr>
        <w:pStyle w:val="ListParagraph"/>
        <w:ind w:left="284" w:right="46" w:hanging="568"/>
        <w:jc w:val="both"/>
        <w:rPr>
          <w:rFonts w:ascii="Arial" w:hAnsi="Arial" w:cs="Arial"/>
          <w:b/>
          <w:bCs/>
          <w:color w:val="244061" w:themeColor="accent1" w:themeShade="80"/>
          <w:szCs w:val="24"/>
        </w:rPr>
      </w:pPr>
    </w:p>
    <w:p w14:paraId="303808F6" w14:textId="77777777" w:rsidR="00E3009A" w:rsidRDefault="00E3009A" w:rsidP="00E521FE">
      <w:pPr>
        <w:pStyle w:val="ListParagraph"/>
        <w:numPr>
          <w:ilvl w:val="0"/>
          <w:numId w:val="6"/>
        </w:numPr>
        <w:ind w:left="284" w:right="46" w:hanging="567"/>
        <w:jc w:val="both"/>
        <w:rPr>
          <w:rFonts w:ascii="Arial" w:hAnsi="Arial" w:cs="Arial"/>
          <w:b/>
          <w:bCs/>
          <w:color w:val="244061" w:themeColor="accent1" w:themeShade="80"/>
          <w:szCs w:val="24"/>
        </w:rPr>
      </w:pPr>
      <w:r w:rsidRPr="00AD5D49">
        <w:rPr>
          <w:rFonts w:ascii="Arial" w:hAnsi="Arial" w:cs="Arial"/>
          <w:b/>
          <w:bCs/>
          <w:color w:val="244061" w:themeColor="accent1" w:themeShade="80"/>
          <w:szCs w:val="24"/>
        </w:rPr>
        <w:t xml:space="preserve">Prior to occupation, the new southern vehicle crossover to Tyrell Street shall be </w:t>
      </w:r>
      <w:r w:rsidRPr="00E521FE">
        <w:rPr>
          <w:rFonts w:ascii="Arial" w:hAnsi="Arial" w:cs="Arial"/>
          <w:b/>
          <w:color w:val="244061" w:themeColor="accent1" w:themeShade="80"/>
          <w:szCs w:val="24"/>
          <w:lang w:val="en-GB"/>
        </w:rPr>
        <w:t>constructed</w:t>
      </w:r>
      <w:r w:rsidRPr="00AD5D49">
        <w:rPr>
          <w:rFonts w:ascii="Arial" w:hAnsi="Arial" w:cs="Arial"/>
          <w:b/>
          <w:bCs/>
          <w:color w:val="244061" w:themeColor="accent1" w:themeShade="80"/>
          <w:szCs w:val="24"/>
        </w:rPr>
        <w:t xml:space="preserve"> with a pervious paving material that allows for turf growth, or similar ‘greening’ outcome, with the crossover thereafter maintained to the satisfaction of the City of Nedlands.</w:t>
      </w:r>
    </w:p>
    <w:p w14:paraId="70BC97B6" w14:textId="2D14D959" w:rsidR="00E3009A" w:rsidRPr="00230379" w:rsidRDefault="00E3009A" w:rsidP="00E3009A">
      <w:pPr>
        <w:pStyle w:val="ListParagraph"/>
        <w:rPr>
          <w:rFonts w:ascii="Arial" w:hAnsi="Arial" w:cs="Arial"/>
          <w:b/>
          <w:bCs/>
          <w:color w:val="244061" w:themeColor="accent1" w:themeShade="80"/>
          <w:szCs w:val="24"/>
        </w:rPr>
      </w:pPr>
    </w:p>
    <w:p w14:paraId="0E1512DD" w14:textId="5AA7AF08" w:rsidR="00E3009A" w:rsidRPr="00230379" w:rsidRDefault="00E3009A" w:rsidP="00E521FE">
      <w:pPr>
        <w:pStyle w:val="ListParagraph"/>
        <w:numPr>
          <w:ilvl w:val="0"/>
          <w:numId w:val="6"/>
        </w:numPr>
        <w:ind w:left="284" w:right="46" w:hanging="567"/>
        <w:jc w:val="both"/>
        <w:rPr>
          <w:rFonts w:ascii="Arial" w:hAnsi="Arial" w:cs="Arial"/>
          <w:b/>
          <w:bCs/>
          <w:color w:val="244061" w:themeColor="accent1" w:themeShade="80"/>
          <w:szCs w:val="28"/>
        </w:rPr>
      </w:pPr>
      <w:r w:rsidRPr="00230379">
        <w:rPr>
          <w:rFonts w:ascii="Arial" w:hAnsi="Arial" w:cs="Arial"/>
          <w:b/>
          <w:bCs/>
          <w:color w:val="244061" w:themeColor="accent1" w:themeShade="80"/>
          <w:szCs w:val="28"/>
        </w:rPr>
        <w:t>That at least 50% of the tree plantings are to be of an endemic species to the satisfaction of the City.</w:t>
      </w:r>
      <w:r w:rsidR="00CB480A" w:rsidRPr="00CB480A">
        <w:rPr>
          <w:rFonts w:ascii="Arial" w:hAnsi="Arial" w:cs="Arial"/>
          <w:noProof/>
          <w:szCs w:val="24"/>
        </w:rPr>
        <w:t xml:space="preserve"> </w:t>
      </w:r>
    </w:p>
    <w:p w14:paraId="1C0F9A8E" w14:textId="77777777" w:rsidR="001C7107" w:rsidRDefault="001C7107" w:rsidP="00124523">
      <w:pPr>
        <w:ind w:right="-238"/>
        <w:jc w:val="both"/>
        <w:rPr>
          <w:rFonts w:ascii="Arial" w:eastAsia="Calibri" w:hAnsi="Arial" w:cs="Arial"/>
          <w:b/>
          <w:szCs w:val="24"/>
          <w:lang w:val="en-US"/>
        </w:rPr>
      </w:pPr>
    </w:p>
    <w:p w14:paraId="55045170" w14:textId="77777777" w:rsidR="0014635E" w:rsidRPr="003170DF" w:rsidRDefault="0014635E" w:rsidP="00BE32FF">
      <w:pPr>
        <w:ind w:left="-284" w:right="46"/>
        <w:jc w:val="both"/>
        <w:rPr>
          <w:rFonts w:ascii="Arial" w:eastAsia="Calibri" w:hAnsi="Arial" w:cs="Arial"/>
          <w:b/>
          <w:szCs w:val="24"/>
          <w:lang w:val="en-US"/>
        </w:rPr>
      </w:pPr>
    </w:p>
    <w:p w14:paraId="21B529AE" w14:textId="77777777" w:rsidR="0014635E" w:rsidRPr="00E3009A" w:rsidRDefault="0014635E" w:rsidP="00BE32FF">
      <w:pPr>
        <w:ind w:left="-284" w:right="46"/>
        <w:jc w:val="both"/>
        <w:rPr>
          <w:rFonts w:ascii="Arial" w:eastAsia="Calibri" w:hAnsi="Arial" w:cs="Arial"/>
          <w:bCs/>
          <w:color w:val="244061"/>
          <w:sz w:val="28"/>
          <w:szCs w:val="32"/>
          <w:lang w:val="en-US"/>
        </w:rPr>
      </w:pPr>
      <w:r w:rsidRPr="00E3009A">
        <w:rPr>
          <w:rFonts w:ascii="Arial" w:eastAsia="Calibri" w:hAnsi="Arial" w:cs="Arial"/>
          <w:bCs/>
          <w:color w:val="244061"/>
          <w:sz w:val="28"/>
          <w:szCs w:val="32"/>
          <w:lang w:val="en-US"/>
        </w:rPr>
        <w:t>Recommendation</w:t>
      </w:r>
    </w:p>
    <w:p w14:paraId="3E0CB295" w14:textId="77777777" w:rsidR="0014635E" w:rsidRPr="003170DF" w:rsidRDefault="0014635E" w:rsidP="00BE32FF">
      <w:pPr>
        <w:ind w:left="-567" w:right="46"/>
        <w:jc w:val="both"/>
        <w:rPr>
          <w:rFonts w:ascii="Arial" w:eastAsia="Calibri" w:hAnsi="Arial" w:cs="Arial"/>
          <w:b/>
          <w:color w:val="244061"/>
          <w:szCs w:val="24"/>
          <w:lang w:val="en-US"/>
        </w:rPr>
      </w:pPr>
    </w:p>
    <w:p w14:paraId="082BC4B7" w14:textId="77777777" w:rsidR="0014635E" w:rsidRPr="00E3009A" w:rsidRDefault="0014635E" w:rsidP="00BE32FF">
      <w:pPr>
        <w:ind w:left="-284" w:right="46"/>
        <w:jc w:val="both"/>
        <w:rPr>
          <w:rFonts w:ascii="Arial" w:eastAsia="Calibri" w:hAnsi="Arial" w:cs="Arial"/>
          <w:bCs/>
          <w:color w:val="244061"/>
          <w:szCs w:val="24"/>
          <w:lang w:val="en-US"/>
        </w:rPr>
      </w:pPr>
      <w:r w:rsidRPr="00E3009A">
        <w:rPr>
          <w:rFonts w:ascii="Arial" w:eastAsia="Calibri" w:hAnsi="Arial" w:cs="Arial"/>
          <w:bCs/>
          <w:color w:val="244061"/>
          <w:szCs w:val="24"/>
          <w:lang w:val="en-US"/>
        </w:rPr>
        <w:t>That Council, in accordance with Clause 68(2)(b) of the Deemed Provisions of the Planning and Development (Local Planning Schemes) Regulations 2015, approves the development application in accordance with the plans date stamped 6 October 2022 for five grouped dwellings at 16 Tyrell Street, Nedlands, subject to the following conditions:</w:t>
      </w:r>
    </w:p>
    <w:p w14:paraId="12265801" w14:textId="77777777" w:rsidR="0014635E" w:rsidRPr="00E3009A" w:rsidRDefault="0014635E" w:rsidP="00BE32FF">
      <w:pPr>
        <w:ind w:left="-284" w:right="46"/>
        <w:jc w:val="both"/>
        <w:rPr>
          <w:rFonts w:ascii="Arial" w:eastAsia="Calibri" w:hAnsi="Arial" w:cs="Arial"/>
          <w:bCs/>
          <w:color w:val="244061"/>
          <w:szCs w:val="24"/>
          <w:lang w:val="en-US"/>
        </w:rPr>
      </w:pPr>
    </w:p>
    <w:p w14:paraId="640AE8B1" w14:textId="77777777" w:rsidR="0014635E" w:rsidRPr="00E3009A" w:rsidRDefault="0014635E" w:rsidP="004675D2">
      <w:pPr>
        <w:pStyle w:val="ListParagraph"/>
        <w:numPr>
          <w:ilvl w:val="0"/>
          <w:numId w:val="92"/>
        </w:numPr>
        <w:ind w:left="284" w:right="46" w:hanging="568"/>
        <w:jc w:val="both"/>
        <w:rPr>
          <w:rFonts w:ascii="Arial" w:hAnsi="Arial" w:cs="Arial"/>
          <w:bCs/>
          <w:color w:val="244061" w:themeColor="accent1" w:themeShade="80"/>
          <w:szCs w:val="24"/>
          <w:lang w:val="en-GB"/>
        </w:rPr>
      </w:pPr>
      <w:r w:rsidRPr="00E3009A">
        <w:rPr>
          <w:rFonts w:ascii="Arial" w:hAnsi="Arial" w:cs="Arial"/>
          <w:bCs/>
          <w:color w:val="244061" w:themeColor="accent1" w:themeShade="80"/>
          <w:szCs w:val="24"/>
          <w:lang w:val="en-GB"/>
        </w:rPr>
        <w:t>This approval relates only to the development as indicated on the approved plans dated 5 October 2022. It does not relate to any other development on this lot and must substantially commence within 2 years from the date of the decision letter.</w:t>
      </w:r>
    </w:p>
    <w:p w14:paraId="118DAF56" w14:textId="77777777" w:rsidR="0014635E" w:rsidRPr="00E3009A" w:rsidRDefault="0014635E" w:rsidP="00BE32FF">
      <w:pPr>
        <w:ind w:left="76" w:right="46"/>
        <w:contextualSpacing/>
        <w:jc w:val="both"/>
        <w:rPr>
          <w:rFonts w:ascii="Arial" w:eastAsia="Calibri" w:hAnsi="Arial" w:cs="Arial"/>
          <w:bCs/>
          <w:color w:val="244061"/>
          <w:szCs w:val="24"/>
          <w:lang w:val="en-US"/>
        </w:rPr>
      </w:pPr>
    </w:p>
    <w:p w14:paraId="038C3257" w14:textId="77777777" w:rsidR="0014635E" w:rsidRPr="00E3009A" w:rsidRDefault="0014635E" w:rsidP="004675D2">
      <w:pPr>
        <w:pStyle w:val="ListParagraph"/>
        <w:numPr>
          <w:ilvl w:val="0"/>
          <w:numId w:val="92"/>
        </w:numPr>
        <w:ind w:left="284" w:right="46" w:hanging="567"/>
        <w:jc w:val="both"/>
        <w:rPr>
          <w:rFonts w:ascii="Arial" w:hAnsi="Arial" w:cs="Arial"/>
          <w:bCs/>
          <w:color w:val="244061" w:themeColor="accent1" w:themeShade="80"/>
          <w:szCs w:val="24"/>
          <w:lang w:val="en-GB"/>
        </w:rPr>
      </w:pPr>
      <w:r w:rsidRPr="00E3009A">
        <w:rPr>
          <w:rFonts w:ascii="Arial" w:hAnsi="Arial" w:cs="Arial"/>
          <w:bCs/>
          <w:color w:val="244061" w:themeColor="accent1" w:themeShade="80"/>
          <w:szCs w:val="24"/>
          <w:lang w:val="en-GB"/>
        </w:rPr>
        <w:t>All works indicated on the approved plans shall be wholly located within the lot boundaries of the subject site.</w:t>
      </w:r>
    </w:p>
    <w:p w14:paraId="0E083E84" w14:textId="77777777" w:rsidR="001E33A4" w:rsidRPr="00E3009A" w:rsidRDefault="001E33A4" w:rsidP="00BE32FF">
      <w:pPr>
        <w:pStyle w:val="ListParagraph"/>
        <w:ind w:right="46"/>
        <w:rPr>
          <w:rFonts w:ascii="Arial" w:hAnsi="Arial" w:cs="Arial"/>
          <w:bCs/>
          <w:color w:val="244061" w:themeColor="accent1" w:themeShade="80"/>
          <w:szCs w:val="24"/>
          <w:lang w:val="en-GB"/>
        </w:rPr>
      </w:pPr>
    </w:p>
    <w:p w14:paraId="5B97B7C4" w14:textId="77777777" w:rsidR="0014635E" w:rsidRPr="00E3009A" w:rsidRDefault="0014635E" w:rsidP="004675D2">
      <w:pPr>
        <w:pStyle w:val="ListParagraph"/>
        <w:numPr>
          <w:ilvl w:val="0"/>
          <w:numId w:val="92"/>
        </w:numPr>
        <w:ind w:left="284" w:right="46" w:hanging="567"/>
        <w:jc w:val="both"/>
        <w:rPr>
          <w:rFonts w:ascii="Arial" w:hAnsi="Arial" w:cs="Arial"/>
          <w:bCs/>
          <w:color w:val="244061" w:themeColor="accent1" w:themeShade="80"/>
          <w:szCs w:val="24"/>
          <w:lang w:val="en-GB"/>
        </w:rPr>
      </w:pPr>
      <w:r w:rsidRPr="00E3009A">
        <w:rPr>
          <w:rFonts w:ascii="Arial" w:hAnsi="Arial" w:cs="Arial"/>
          <w:bCs/>
          <w:color w:val="244061" w:themeColor="accent1" w:themeShade="80"/>
          <w:szCs w:val="24"/>
          <w:lang w:val="en-GB"/>
        </w:rPr>
        <w:t>Prior to the issue of a demolition permit and a building permit, a Demolition and Construction Management Plan (as appropriate) shall be submitted and approved to the satisfaction of the City. The approved Demolition and Construction Management Plans shall be observed at all times throughout the construction and demolition processes to the satisfaction of the City.</w:t>
      </w:r>
    </w:p>
    <w:p w14:paraId="6671D383" w14:textId="77777777" w:rsidR="0014635E" w:rsidRPr="00E3009A" w:rsidRDefault="0014635E" w:rsidP="00BE32FF">
      <w:pPr>
        <w:ind w:left="-283" w:right="46"/>
        <w:jc w:val="both"/>
        <w:rPr>
          <w:rFonts w:ascii="Arial" w:hAnsi="Arial" w:cs="Arial"/>
          <w:bCs/>
          <w:color w:val="244061" w:themeColor="accent1" w:themeShade="80"/>
          <w:szCs w:val="24"/>
          <w:lang w:val="en-GB"/>
        </w:rPr>
      </w:pPr>
    </w:p>
    <w:p w14:paraId="37CC255A" w14:textId="77777777" w:rsidR="0014635E" w:rsidRPr="00E3009A" w:rsidRDefault="0014635E" w:rsidP="004675D2">
      <w:pPr>
        <w:pStyle w:val="ListParagraph"/>
        <w:numPr>
          <w:ilvl w:val="0"/>
          <w:numId w:val="92"/>
        </w:numPr>
        <w:ind w:left="284" w:right="46" w:hanging="567"/>
        <w:jc w:val="both"/>
        <w:rPr>
          <w:rFonts w:ascii="Arial" w:hAnsi="Arial" w:cs="Arial"/>
          <w:bCs/>
          <w:color w:val="244061" w:themeColor="accent1" w:themeShade="80"/>
          <w:szCs w:val="24"/>
          <w:lang w:val="en-GB"/>
        </w:rPr>
      </w:pPr>
      <w:r w:rsidRPr="00E3009A">
        <w:rPr>
          <w:rFonts w:ascii="Arial" w:hAnsi="Arial" w:cs="Arial"/>
          <w:bCs/>
          <w:color w:val="244061" w:themeColor="accent1" w:themeShade="80"/>
          <w:szCs w:val="24"/>
          <w:lang w:val="en-GB"/>
        </w:rPr>
        <w:t>Prior to occupation, walls on or adjacent to lot boundaries are to be finished externally to the same standard as the rest of the development in:</w:t>
      </w:r>
    </w:p>
    <w:p w14:paraId="2DC1C297" w14:textId="77777777" w:rsidR="0014635E" w:rsidRPr="00E3009A" w:rsidRDefault="0014635E" w:rsidP="00BE32FF">
      <w:pPr>
        <w:ind w:left="720" w:right="46"/>
        <w:contextualSpacing/>
        <w:rPr>
          <w:rFonts w:ascii="Arial" w:eastAsia="Calibri" w:hAnsi="Arial" w:cs="Arial"/>
          <w:bCs/>
          <w:color w:val="244061"/>
          <w:szCs w:val="24"/>
          <w:lang w:val="en-US"/>
        </w:rPr>
      </w:pPr>
    </w:p>
    <w:p w14:paraId="7D52ECF9" w14:textId="77777777" w:rsidR="0014635E" w:rsidRPr="00E3009A" w:rsidRDefault="0014635E" w:rsidP="004675D2">
      <w:pPr>
        <w:numPr>
          <w:ilvl w:val="1"/>
          <w:numId w:val="92"/>
        </w:numPr>
        <w:ind w:left="851" w:right="46" w:hanging="567"/>
        <w:jc w:val="both"/>
        <w:rPr>
          <w:rFonts w:ascii="Arial" w:hAnsi="Arial" w:cs="Arial"/>
          <w:bCs/>
          <w:color w:val="244061" w:themeColor="accent1" w:themeShade="80"/>
          <w:szCs w:val="24"/>
          <w:lang w:val="en-GB"/>
        </w:rPr>
      </w:pPr>
      <w:r w:rsidRPr="00E3009A">
        <w:rPr>
          <w:rFonts w:ascii="Arial" w:hAnsi="Arial" w:cs="Arial"/>
          <w:bCs/>
          <w:color w:val="244061" w:themeColor="accent1" w:themeShade="80"/>
          <w:szCs w:val="24"/>
          <w:lang w:val="en-GB"/>
        </w:rPr>
        <w:t>Face brick;</w:t>
      </w:r>
    </w:p>
    <w:p w14:paraId="715A0FA7" w14:textId="77777777" w:rsidR="0014635E" w:rsidRPr="00E3009A" w:rsidRDefault="0014635E" w:rsidP="004675D2">
      <w:pPr>
        <w:numPr>
          <w:ilvl w:val="1"/>
          <w:numId w:val="92"/>
        </w:numPr>
        <w:ind w:left="851" w:right="46" w:hanging="567"/>
        <w:jc w:val="both"/>
        <w:rPr>
          <w:rFonts w:ascii="Arial" w:hAnsi="Arial" w:cs="Arial"/>
          <w:bCs/>
          <w:color w:val="244061" w:themeColor="accent1" w:themeShade="80"/>
          <w:szCs w:val="24"/>
          <w:lang w:val="en-GB"/>
        </w:rPr>
      </w:pPr>
      <w:r w:rsidRPr="00E3009A">
        <w:rPr>
          <w:rFonts w:ascii="Arial" w:hAnsi="Arial" w:cs="Arial"/>
          <w:bCs/>
          <w:color w:val="244061" w:themeColor="accent1" w:themeShade="80"/>
          <w:szCs w:val="24"/>
          <w:lang w:val="en-GB"/>
        </w:rPr>
        <w:t>Painted render;</w:t>
      </w:r>
    </w:p>
    <w:p w14:paraId="27177BF8" w14:textId="77777777" w:rsidR="0014635E" w:rsidRPr="00E3009A" w:rsidRDefault="0014635E" w:rsidP="004675D2">
      <w:pPr>
        <w:numPr>
          <w:ilvl w:val="1"/>
          <w:numId w:val="92"/>
        </w:numPr>
        <w:ind w:left="851" w:right="46" w:hanging="567"/>
        <w:jc w:val="both"/>
        <w:rPr>
          <w:rFonts w:ascii="Arial" w:hAnsi="Arial" w:cs="Arial"/>
          <w:bCs/>
          <w:color w:val="244061" w:themeColor="accent1" w:themeShade="80"/>
          <w:szCs w:val="24"/>
          <w:lang w:val="en-GB"/>
        </w:rPr>
      </w:pPr>
      <w:r w:rsidRPr="00E3009A">
        <w:rPr>
          <w:rFonts w:ascii="Arial" w:hAnsi="Arial" w:cs="Arial"/>
          <w:bCs/>
          <w:color w:val="244061" w:themeColor="accent1" w:themeShade="80"/>
          <w:szCs w:val="24"/>
          <w:lang w:val="en-GB"/>
        </w:rPr>
        <w:t>Painted brickwork; or</w:t>
      </w:r>
    </w:p>
    <w:p w14:paraId="4AFBAE23" w14:textId="77777777" w:rsidR="0014635E" w:rsidRPr="00E3009A" w:rsidRDefault="0014635E" w:rsidP="004675D2">
      <w:pPr>
        <w:numPr>
          <w:ilvl w:val="1"/>
          <w:numId w:val="92"/>
        </w:numPr>
        <w:ind w:left="851" w:right="46" w:hanging="567"/>
        <w:jc w:val="both"/>
        <w:rPr>
          <w:rFonts w:ascii="Arial" w:hAnsi="Arial" w:cs="Arial"/>
          <w:bCs/>
          <w:color w:val="244061" w:themeColor="accent1" w:themeShade="80"/>
          <w:szCs w:val="24"/>
          <w:lang w:val="en-GB"/>
        </w:rPr>
      </w:pPr>
      <w:r w:rsidRPr="00E3009A">
        <w:rPr>
          <w:rFonts w:ascii="Arial" w:hAnsi="Arial" w:cs="Arial"/>
          <w:bCs/>
          <w:color w:val="244061" w:themeColor="accent1" w:themeShade="80"/>
          <w:szCs w:val="24"/>
          <w:lang w:val="en-GB"/>
        </w:rPr>
        <w:t>Other clean finish as specified on the approved plans</w:t>
      </w:r>
    </w:p>
    <w:p w14:paraId="345454C6" w14:textId="77777777" w:rsidR="0014635E" w:rsidRPr="00E3009A" w:rsidRDefault="0014635E" w:rsidP="00BE32FF">
      <w:pPr>
        <w:ind w:left="76" w:right="46"/>
        <w:contextualSpacing/>
        <w:jc w:val="both"/>
        <w:rPr>
          <w:rFonts w:ascii="Arial" w:eastAsia="Calibri" w:hAnsi="Arial" w:cs="Arial"/>
          <w:bCs/>
          <w:color w:val="244061"/>
          <w:szCs w:val="24"/>
          <w:lang w:val="en-US"/>
        </w:rPr>
      </w:pPr>
    </w:p>
    <w:p w14:paraId="22450487" w14:textId="77777777" w:rsidR="0014635E" w:rsidRPr="00E3009A" w:rsidRDefault="0014635E" w:rsidP="00BE32FF">
      <w:pPr>
        <w:ind w:left="284" w:right="46"/>
        <w:contextualSpacing/>
        <w:jc w:val="both"/>
        <w:rPr>
          <w:rFonts w:ascii="Arial" w:eastAsia="Calibri" w:hAnsi="Arial" w:cs="Arial"/>
          <w:bCs/>
          <w:color w:val="244061"/>
          <w:szCs w:val="24"/>
          <w:lang w:val="en-US"/>
        </w:rPr>
      </w:pPr>
      <w:r w:rsidRPr="00E3009A">
        <w:rPr>
          <w:rFonts w:ascii="Arial" w:eastAsia="Calibri" w:hAnsi="Arial" w:cs="Arial"/>
          <w:bCs/>
          <w:color w:val="244061"/>
          <w:szCs w:val="24"/>
          <w:lang w:val="en-US"/>
        </w:rPr>
        <w:t>And are to be thereafter maintained to the satisfaction of the City of Nedlands</w:t>
      </w:r>
    </w:p>
    <w:p w14:paraId="4CCB654A" w14:textId="77777777" w:rsidR="0014635E" w:rsidRPr="00E3009A" w:rsidRDefault="0014635E" w:rsidP="00BE32FF">
      <w:pPr>
        <w:ind w:right="46"/>
        <w:jc w:val="both"/>
        <w:rPr>
          <w:rFonts w:ascii="Arial" w:eastAsia="Calibri" w:hAnsi="Arial" w:cs="Arial"/>
          <w:bCs/>
          <w:color w:val="244061"/>
          <w:szCs w:val="24"/>
          <w:lang w:val="en-US"/>
        </w:rPr>
      </w:pPr>
    </w:p>
    <w:p w14:paraId="31F9B534" w14:textId="77777777" w:rsidR="0014635E" w:rsidRPr="00E3009A" w:rsidRDefault="0014635E" w:rsidP="004675D2">
      <w:pPr>
        <w:pStyle w:val="ListParagraph"/>
        <w:numPr>
          <w:ilvl w:val="0"/>
          <w:numId w:val="92"/>
        </w:numPr>
        <w:ind w:left="284" w:right="46" w:hanging="567"/>
        <w:jc w:val="both"/>
        <w:rPr>
          <w:rFonts w:ascii="Arial" w:hAnsi="Arial" w:cs="Arial"/>
          <w:bCs/>
          <w:color w:val="244061" w:themeColor="accent1" w:themeShade="80"/>
          <w:szCs w:val="24"/>
          <w:lang w:val="en-GB"/>
        </w:rPr>
      </w:pPr>
      <w:r w:rsidRPr="00E3009A">
        <w:rPr>
          <w:rFonts w:ascii="Arial" w:hAnsi="Arial" w:cs="Arial"/>
          <w:bCs/>
          <w:color w:val="244061" w:themeColor="accent1" w:themeShade="80"/>
          <w:szCs w:val="24"/>
          <w:lang w:val="en-GB"/>
        </w:rPr>
        <w:t>Prior to occupation, all air-conditioning plant, satellite dishes, antennae and any other plant and equipment on the roof of the building shall be located or screened to the satisfaction of the City of Nedlands.</w:t>
      </w:r>
    </w:p>
    <w:p w14:paraId="53A96641" w14:textId="77777777" w:rsidR="0014635E" w:rsidRPr="00E3009A" w:rsidRDefault="0014635E" w:rsidP="00BE32FF">
      <w:pPr>
        <w:ind w:left="-283" w:right="46"/>
        <w:jc w:val="both"/>
        <w:rPr>
          <w:rFonts w:ascii="Arial" w:hAnsi="Arial" w:cs="Arial"/>
          <w:bCs/>
          <w:color w:val="244061" w:themeColor="accent1" w:themeShade="80"/>
          <w:szCs w:val="24"/>
          <w:lang w:val="en-GB"/>
        </w:rPr>
      </w:pPr>
    </w:p>
    <w:p w14:paraId="24C4A7B4" w14:textId="463E99D3" w:rsidR="0014635E" w:rsidRPr="00E3009A" w:rsidRDefault="0014635E" w:rsidP="004675D2">
      <w:pPr>
        <w:pStyle w:val="ListParagraph"/>
        <w:numPr>
          <w:ilvl w:val="0"/>
          <w:numId w:val="92"/>
        </w:numPr>
        <w:ind w:left="284" w:right="46" w:hanging="567"/>
        <w:jc w:val="both"/>
        <w:rPr>
          <w:rFonts w:ascii="Arial" w:hAnsi="Arial" w:cs="Arial"/>
          <w:bCs/>
          <w:color w:val="244061" w:themeColor="accent1" w:themeShade="80"/>
          <w:szCs w:val="24"/>
          <w:lang w:val="en-GB"/>
        </w:rPr>
      </w:pPr>
      <w:r w:rsidRPr="00E3009A">
        <w:rPr>
          <w:rFonts w:ascii="Arial" w:hAnsi="Arial" w:cs="Arial"/>
          <w:bCs/>
          <w:color w:val="244061" w:themeColor="accent1" w:themeShade="80"/>
          <w:szCs w:val="24"/>
          <w:lang w:val="en-GB"/>
        </w:rPr>
        <w:t xml:space="preserve">Prior to occupation of the development the visitor parking bay must be clearly marked or signage </w:t>
      </w:r>
      <w:r w:rsidR="004675D2" w:rsidRPr="00E3009A">
        <w:rPr>
          <w:rFonts w:ascii="Arial" w:hAnsi="Arial" w:cs="Arial"/>
          <w:bCs/>
          <w:color w:val="244061" w:themeColor="accent1" w:themeShade="80"/>
          <w:szCs w:val="24"/>
          <w:lang w:val="en-GB"/>
        </w:rPr>
        <w:t>provided and</w:t>
      </w:r>
      <w:r w:rsidRPr="00E3009A">
        <w:rPr>
          <w:rFonts w:ascii="Arial" w:hAnsi="Arial" w:cs="Arial"/>
          <w:bCs/>
          <w:color w:val="244061" w:themeColor="accent1" w:themeShade="80"/>
          <w:szCs w:val="24"/>
          <w:lang w:val="en-GB"/>
        </w:rPr>
        <w:t xml:space="preserve"> maintained thereafter by the landowner to the satisfaction of the City of Nedlands.</w:t>
      </w:r>
    </w:p>
    <w:p w14:paraId="276260EF" w14:textId="77777777" w:rsidR="0014635E" w:rsidRPr="00E3009A" w:rsidRDefault="0014635E" w:rsidP="00BE32FF">
      <w:pPr>
        <w:ind w:left="-283" w:right="46"/>
        <w:jc w:val="both"/>
        <w:rPr>
          <w:rFonts w:ascii="Arial" w:hAnsi="Arial" w:cs="Arial"/>
          <w:bCs/>
          <w:color w:val="244061" w:themeColor="accent1" w:themeShade="80"/>
          <w:szCs w:val="24"/>
          <w:lang w:val="en-GB"/>
        </w:rPr>
      </w:pPr>
    </w:p>
    <w:p w14:paraId="042D81AD" w14:textId="77777777" w:rsidR="0014635E" w:rsidRPr="00E3009A" w:rsidRDefault="0014635E" w:rsidP="004675D2">
      <w:pPr>
        <w:pStyle w:val="ListParagraph"/>
        <w:numPr>
          <w:ilvl w:val="0"/>
          <w:numId w:val="92"/>
        </w:numPr>
        <w:ind w:left="284" w:right="46" w:hanging="567"/>
        <w:jc w:val="both"/>
        <w:rPr>
          <w:rFonts w:ascii="Arial" w:hAnsi="Arial" w:cs="Arial"/>
          <w:bCs/>
          <w:color w:val="244061" w:themeColor="accent1" w:themeShade="80"/>
          <w:szCs w:val="24"/>
          <w:lang w:val="en-GB"/>
        </w:rPr>
      </w:pPr>
      <w:r w:rsidRPr="00E3009A">
        <w:rPr>
          <w:rFonts w:ascii="Arial" w:hAnsi="Arial" w:cs="Arial"/>
          <w:bCs/>
          <w:color w:val="244061" w:themeColor="accent1" w:themeShade="80"/>
          <w:szCs w:val="24"/>
          <w:lang w:val="en-GB"/>
        </w:rPr>
        <w:t xml:space="preserve">Prior to occupation, landscaping shall be completed in accordance with the approved plans dated 6 October 2022 or any approved modifications to the satisfaction of the City of Nedlands.  All landscaped areas are to be maintained on an ongoing basis for the life of the development on the site to the satisfaction of the City of Nedlands. </w:t>
      </w:r>
    </w:p>
    <w:p w14:paraId="60D47CF2" w14:textId="77777777" w:rsidR="0014635E" w:rsidRPr="00E3009A" w:rsidRDefault="0014635E" w:rsidP="00BE32FF">
      <w:pPr>
        <w:ind w:left="-283" w:right="46"/>
        <w:jc w:val="both"/>
        <w:rPr>
          <w:rFonts w:ascii="Arial" w:hAnsi="Arial" w:cs="Arial"/>
          <w:bCs/>
          <w:color w:val="244061" w:themeColor="accent1" w:themeShade="80"/>
          <w:szCs w:val="24"/>
          <w:lang w:val="en-GB"/>
        </w:rPr>
      </w:pPr>
    </w:p>
    <w:p w14:paraId="52CA4B78" w14:textId="77777777" w:rsidR="0014635E" w:rsidRPr="00E3009A" w:rsidRDefault="0014635E" w:rsidP="004675D2">
      <w:pPr>
        <w:pStyle w:val="ListParagraph"/>
        <w:numPr>
          <w:ilvl w:val="0"/>
          <w:numId w:val="92"/>
        </w:numPr>
        <w:ind w:left="284" w:right="46" w:hanging="567"/>
        <w:jc w:val="both"/>
        <w:rPr>
          <w:rFonts w:ascii="Arial" w:hAnsi="Arial" w:cs="Arial"/>
          <w:bCs/>
          <w:color w:val="244061" w:themeColor="accent1" w:themeShade="80"/>
          <w:szCs w:val="24"/>
          <w:lang w:val="en-GB"/>
        </w:rPr>
      </w:pPr>
      <w:r w:rsidRPr="00E3009A">
        <w:rPr>
          <w:rFonts w:ascii="Arial" w:hAnsi="Arial" w:cs="Arial"/>
          <w:bCs/>
          <w:color w:val="244061" w:themeColor="accent1" w:themeShade="80"/>
          <w:szCs w:val="24"/>
          <w:lang w:val="en-GB"/>
        </w:rPr>
        <w:t>The street tree(s) within the verge in front of the lot are to be protected and maintained through the duration of the demolition and construction processes to the satisfaction of the City of Nedlands. Should the tree(s) die or be damaged, they are to be replaced with a specified species at the owner’s expense and to the satisfaction of the City of Nedlands.</w:t>
      </w:r>
    </w:p>
    <w:p w14:paraId="35BE2897" w14:textId="77777777" w:rsidR="0014635E" w:rsidRPr="00E3009A" w:rsidRDefault="0014635E" w:rsidP="00BE32FF">
      <w:pPr>
        <w:ind w:left="-283" w:right="46"/>
        <w:jc w:val="both"/>
        <w:rPr>
          <w:rFonts w:ascii="Arial" w:hAnsi="Arial" w:cs="Arial"/>
          <w:bCs/>
          <w:color w:val="244061" w:themeColor="accent1" w:themeShade="80"/>
          <w:szCs w:val="24"/>
          <w:lang w:val="en-GB"/>
        </w:rPr>
      </w:pPr>
    </w:p>
    <w:p w14:paraId="5B27F535" w14:textId="77777777" w:rsidR="0014635E" w:rsidRPr="00E3009A" w:rsidRDefault="0014635E" w:rsidP="004675D2">
      <w:pPr>
        <w:pStyle w:val="ListParagraph"/>
        <w:numPr>
          <w:ilvl w:val="0"/>
          <w:numId w:val="92"/>
        </w:numPr>
        <w:ind w:left="284" w:right="46" w:hanging="567"/>
        <w:jc w:val="both"/>
        <w:rPr>
          <w:rFonts w:ascii="Arial" w:hAnsi="Arial" w:cs="Arial"/>
          <w:bCs/>
          <w:color w:val="244061" w:themeColor="accent1" w:themeShade="80"/>
          <w:szCs w:val="24"/>
          <w:lang w:val="en-GB"/>
        </w:rPr>
      </w:pPr>
      <w:r w:rsidRPr="00E3009A">
        <w:rPr>
          <w:rFonts w:ascii="Arial" w:hAnsi="Arial" w:cs="Arial"/>
          <w:bCs/>
          <w:color w:val="244061" w:themeColor="accent1" w:themeShade="80"/>
          <w:szCs w:val="24"/>
          <w:lang w:val="en-GB"/>
        </w:rPr>
        <w:t>One (1) additional street tree shall be planted prior to occupation in the verge area to the specification and satisfaction of the City of Nedlands.</w:t>
      </w:r>
    </w:p>
    <w:p w14:paraId="26F6CF9E" w14:textId="77777777" w:rsidR="0014635E" w:rsidRPr="00E3009A" w:rsidRDefault="0014635E" w:rsidP="00BE32FF">
      <w:pPr>
        <w:ind w:left="-283" w:right="46"/>
        <w:jc w:val="both"/>
        <w:rPr>
          <w:rFonts w:ascii="Arial" w:hAnsi="Arial" w:cs="Arial"/>
          <w:bCs/>
          <w:color w:val="244061" w:themeColor="accent1" w:themeShade="80"/>
          <w:szCs w:val="24"/>
          <w:lang w:val="en-GB"/>
        </w:rPr>
      </w:pPr>
    </w:p>
    <w:p w14:paraId="6587A04F" w14:textId="77777777" w:rsidR="0014635E" w:rsidRPr="00E3009A" w:rsidRDefault="0014635E" w:rsidP="004675D2">
      <w:pPr>
        <w:pStyle w:val="ListParagraph"/>
        <w:numPr>
          <w:ilvl w:val="0"/>
          <w:numId w:val="92"/>
        </w:numPr>
        <w:ind w:left="284" w:right="46" w:hanging="567"/>
        <w:jc w:val="both"/>
        <w:rPr>
          <w:rFonts w:ascii="Arial" w:hAnsi="Arial" w:cs="Arial"/>
          <w:bCs/>
          <w:color w:val="244061" w:themeColor="accent1" w:themeShade="80"/>
          <w:szCs w:val="24"/>
          <w:lang w:val="en-GB"/>
        </w:rPr>
      </w:pPr>
      <w:r w:rsidRPr="00E3009A">
        <w:rPr>
          <w:rFonts w:ascii="Arial" w:hAnsi="Arial" w:cs="Arial"/>
          <w:bCs/>
          <w:color w:val="244061" w:themeColor="accent1" w:themeShade="80"/>
          <w:szCs w:val="24"/>
          <w:lang w:val="en-GB"/>
        </w:rPr>
        <w:t>All stormwater discharge from the development shall be contained and disposed of on-site unless otherwise approved by the City of Nedlands.</w:t>
      </w:r>
    </w:p>
    <w:p w14:paraId="1F1DF495" w14:textId="77777777" w:rsidR="0014635E" w:rsidRPr="00E3009A" w:rsidRDefault="0014635E" w:rsidP="00BE32FF">
      <w:pPr>
        <w:ind w:left="720" w:right="46"/>
        <w:contextualSpacing/>
        <w:rPr>
          <w:rFonts w:ascii="Arial" w:eastAsia="Calibri" w:hAnsi="Arial" w:cs="Arial"/>
          <w:bCs/>
          <w:color w:val="244061"/>
          <w:szCs w:val="24"/>
          <w:lang w:val="en-US"/>
        </w:rPr>
      </w:pPr>
    </w:p>
    <w:p w14:paraId="782BB581" w14:textId="77777777" w:rsidR="00583D67" w:rsidRDefault="00583D67" w:rsidP="00BE32FF">
      <w:pPr>
        <w:ind w:left="720" w:right="46"/>
        <w:contextualSpacing/>
        <w:rPr>
          <w:rFonts w:ascii="Arial" w:eastAsia="Calibri" w:hAnsi="Arial" w:cs="Arial"/>
          <w:b/>
          <w:color w:val="244061"/>
          <w:szCs w:val="24"/>
          <w:lang w:val="en-US"/>
        </w:rPr>
      </w:pPr>
    </w:p>
    <w:p w14:paraId="7CBD9D8E" w14:textId="77777777" w:rsidR="00583D67" w:rsidRPr="003170DF" w:rsidRDefault="00583D67" w:rsidP="00583D67">
      <w:pPr>
        <w:ind w:left="-284" w:right="46"/>
        <w:jc w:val="both"/>
        <w:rPr>
          <w:rFonts w:ascii="Arial" w:eastAsia="Calibri" w:hAnsi="Arial" w:cs="Arial"/>
          <w:b/>
          <w:color w:val="244061"/>
          <w:sz w:val="28"/>
          <w:szCs w:val="32"/>
          <w:lang w:val="en-US"/>
        </w:rPr>
      </w:pPr>
      <w:r w:rsidRPr="003170DF">
        <w:rPr>
          <w:rFonts w:ascii="Arial" w:eastAsia="Calibri" w:hAnsi="Arial" w:cs="Arial"/>
          <w:b/>
          <w:color w:val="244061"/>
          <w:sz w:val="28"/>
          <w:szCs w:val="32"/>
          <w:lang w:val="en-US"/>
        </w:rPr>
        <w:t>Purpose</w:t>
      </w:r>
    </w:p>
    <w:p w14:paraId="115243E7" w14:textId="77777777" w:rsidR="00583D67" w:rsidRPr="003170DF" w:rsidRDefault="00583D67" w:rsidP="00583D67">
      <w:pPr>
        <w:ind w:left="-567" w:right="46"/>
        <w:jc w:val="both"/>
        <w:rPr>
          <w:rFonts w:ascii="Arial" w:eastAsia="Calibri" w:hAnsi="Arial" w:cs="Arial"/>
          <w:b/>
          <w:szCs w:val="24"/>
          <w:lang w:val="en-US"/>
        </w:rPr>
      </w:pPr>
    </w:p>
    <w:p w14:paraId="1C03BD60" w14:textId="77777777" w:rsidR="00583D67" w:rsidRPr="003170DF" w:rsidRDefault="00583D67" w:rsidP="00583D67">
      <w:pPr>
        <w:ind w:left="-284" w:right="46"/>
        <w:jc w:val="both"/>
        <w:rPr>
          <w:rFonts w:ascii="Arial" w:eastAsia="Calibri" w:hAnsi="Arial" w:cs="Arial"/>
          <w:b/>
          <w:szCs w:val="24"/>
          <w:lang w:val="en-US"/>
        </w:rPr>
      </w:pPr>
      <w:r w:rsidRPr="003170DF">
        <w:rPr>
          <w:rFonts w:ascii="Arial" w:eastAsia="Calibri" w:hAnsi="Arial" w:cs="Arial"/>
          <w:szCs w:val="24"/>
          <w:lang w:val="en-US"/>
        </w:rPr>
        <w:t xml:space="preserve">The purpose of this report is for Council to consider a development application for five, two storey grouped dwellings at 16 Tyrell Street, Nedlands. This proposal is being presented to Council for consideration due to the number of dwellings exceeding four and the proposal receiving objections within the consultation period. </w:t>
      </w:r>
    </w:p>
    <w:p w14:paraId="1C86DC49" w14:textId="3FDF0AE7" w:rsidR="00583D67" w:rsidRDefault="00583D67" w:rsidP="00BE32FF">
      <w:pPr>
        <w:ind w:left="720" w:right="46"/>
        <w:contextualSpacing/>
        <w:rPr>
          <w:rFonts w:ascii="Arial" w:eastAsia="Calibri" w:hAnsi="Arial" w:cs="Arial"/>
          <w:b/>
          <w:color w:val="244061"/>
          <w:szCs w:val="24"/>
          <w:lang w:val="en-US"/>
        </w:rPr>
      </w:pPr>
    </w:p>
    <w:p w14:paraId="6AB20F44" w14:textId="77777777" w:rsidR="00583D67" w:rsidRPr="00F002E6" w:rsidRDefault="00583D67" w:rsidP="00BE32FF">
      <w:pPr>
        <w:ind w:left="720" w:right="46"/>
        <w:contextualSpacing/>
        <w:rPr>
          <w:rFonts w:ascii="Arial" w:eastAsia="Calibri" w:hAnsi="Arial" w:cs="Arial"/>
          <w:b/>
          <w:color w:val="244061"/>
          <w:szCs w:val="24"/>
          <w:lang w:val="en-US"/>
        </w:rPr>
      </w:pPr>
    </w:p>
    <w:p w14:paraId="427620A2"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Voting Requirement</w:t>
      </w:r>
    </w:p>
    <w:p w14:paraId="48CECFD3" w14:textId="77777777" w:rsidR="0014635E" w:rsidRPr="00F002E6" w:rsidRDefault="0014635E" w:rsidP="00BE32FF">
      <w:pPr>
        <w:ind w:left="-284" w:right="46"/>
        <w:jc w:val="both"/>
        <w:rPr>
          <w:rFonts w:ascii="Arial" w:eastAsia="Calibri" w:hAnsi="Arial" w:cs="Arial"/>
          <w:color w:val="000000"/>
          <w:szCs w:val="24"/>
          <w:lang w:val="en-GB"/>
        </w:rPr>
      </w:pPr>
    </w:p>
    <w:p w14:paraId="4107BDD9" w14:textId="77777777" w:rsidR="0014635E" w:rsidRPr="00F002E6" w:rsidRDefault="0014635E" w:rsidP="00BE32FF">
      <w:pPr>
        <w:ind w:left="-284" w:right="46"/>
        <w:jc w:val="both"/>
        <w:rPr>
          <w:rFonts w:ascii="Arial" w:hAnsi="Arial" w:cs="Arial"/>
          <w:bCs/>
          <w:szCs w:val="24"/>
          <w:lang w:val="en-US"/>
        </w:rPr>
      </w:pPr>
      <w:r w:rsidRPr="00F002E6">
        <w:rPr>
          <w:rFonts w:ascii="Arial" w:hAnsi="Arial" w:cs="Arial"/>
          <w:bCs/>
          <w:szCs w:val="24"/>
          <w:lang w:val="en-US"/>
        </w:rPr>
        <w:t xml:space="preserve">Simple Majority. </w:t>
      </w:r>
    </w:p>
    <w:p w14:paraId="610B12C2" w14:textId="77777777" w:rsidR="0014635E" w:rsidRDefault="0014635E" w:rsidP="00BE32FF">
      <w:pPr>
        <w:ind w:left="-284" w:right="46"/>
        <w:jc w:val="both"/>
        <w:rPr>
          <w:rFonts w:ascii="Arial" w:hAnsi="Arial" w:cs="Arial"/>
          <w:bCs/>
          <w:szCs w:val="24"/>
          <w:lang w:val="en-US"/>
        </w:rPr>
      </w:pPr>
    </w:p>
    <w:p w14:paraId="00DB9005" w14:textId="77777777" w:rsidR="0014635E" w:rsidRPr="00F002E6" w:rsidRDefault="0014635E" w:rsidP="00BE32FF">
      <w:pPr>
        <w:ind w:left="-284" w:right="46"/>
        <w:jc w:val="both"/>
        <w:rPr>
          <w:rFonts w:ascii="Arial" w:hAnsi="Arial" w:cs="Arial"/>
          <w:bCs/>
          <w:szCs w:val="24"/>
          <w:lang w:val="en-US"/>
        </w:rPr>
      </w:pPr>
      <w:r w:rsidRPr="00F002E6">
        <w:rPr>
          <w:rFonts w:ascii="Arial" w:hAnsi="Arial" w:cs="Arial"/>
          <w:bCs/>
          <w:szCs w:val="24"/>
          <w:lang w:val="en-US"/>
        </w:rPr>
        <w:t>This report is of a quasi-judicial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0230C6BE" w14:textId="77777777" w:rsidR="0014635E" w:rsidRPr="00F002E6" w:rsidRDefault="0014635E" w:rsidP="00BE32FF">
      <w:pPr>
        <w:ind w:left="-284" w:right="46"/>
        <w:jc w:val="both"/>
        <w:rPr>
          <w:rFonts w:ascii="Arial" w:hAnsi="Arial" w:cs="Arial"/>
          <w:bCs/>
          <w:szCs w:val="24"/>
          <w:lang w:val="en-US"/>
        </w:rPr>
      </w:pPr>
    </w:p>
    <w:p w14:paraId="24451FF9" w14:textId="77777777" w:rsidR="0014635E" w:rsidRPr="00F002E6" w:rsidRDefault="0014635E" w:rsidP="00BE32FF">
      <w:pPr>
        <w:ind w:left="-284" w:right="46"/>
        <w:jc w:val="both"/>
        <w:rPr>
          <w:rFonts w:ascii="Arial" w:hAnsi="Arial" w:cs="Arial"/>
          <w:bCs/>
          <w:szCs w:val="24"/>
          <w:lang w:val="en-US"/>
        </w:rPr>
      </w:pPr>
      <w:r w:rsidRPr="00F002E6">
        <w:rPr>
          <w:rFonts w:ascii="Arial" w:hAnsi="Arial" w:cs="Arial"/>
          <w:bCs/>
          <w:szCs w:val="24"/>
          <w:lang w:val="en-US"/>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0AE8543C" w14:textId="77777777" w:rsidR="0014635E" w:rsidRPr="00F002E6" w:rsidRDefault="0014635E" w:rsidP="00BE32FF">
      <w:pPr>
        <w:ind w:left="-284" w:right="46"/>
        <w:jc w:val="both"/>
        <w:rPr>
          <w:rFonts w:ascii="Arial" w:hAnsi="Arial" w:cs="Arial"/>
          <w:bCs/>
          <w:szCs w:val="24"/>
          <w:lang w:val="en-US"/>
        </w:rPr>
      </w:pPr>
    </w:p>
    <w:p w14:paraId="0DF4328B" w14:textId="77777777" w:rsidR="0014635E" w:rsidRPr="00F002E6" w:rsidRDefault="0014635E" w:rsidP="00BE32FF">
      <w:pPr>
        <w:ind w:left="-284" w:right="46"/>
        <w:jc w:val="both"/>
        <w:rPr>
          <w:rFonts w:ascii="Arial" w:eastAsia="Calibri" w:hAnsi="Arial" w:cs="Arial"/>
          <w:b/>
          <w:sz w:val="28"/>
          <w:szCs w:val="32"/>
          <w:lang w:val="en-US"/>
        </w:rPr>
      </w:pPr>
      <w:r w:rsidRPr="00F002E6">
        <w:rPr>
          <w:rFonts w:ascii="Arial" w:eastAsia="Calibri" w:hAnsi="Arial" w:cs="Arial"/>
          <w:color w:val="000000"/>
          <w:szCs w:val="24"/>
          <w:lang w:val="en-GB"/>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6C43A4D2" w14:textId="77777777" w:rsidR="0014635E" w:rsidRPr="00F002E6" w:rsidRDefault="0014635E" w:rsidP="00BE32FF">
      <w:pPr>
        <w:ind w:left="-284" w:right="46"/>
        <w:jc w:val="both"/>
        <w:rPr>
          <w:rFonts w:ascii="Arial" w:eastAsia="Calibri" w:hAnsi="Arial" w:cs="Arial"/>
          <w:bCs/>
          <w:szCs w:val="24"/>
          <w:lang w:val="en-US"/>
        </w:rPr>
      </w:pPr>
    </w:p>
    <w:p w14:paraId="7A16F5D3" w14:textId="77777777" w:rsidR="0014635E" w:rsidRPr="00F002E6" w:rsidRDefault="0014635E" w:rsidP="00BE32FF">
      <w:pPr>
        <w:ind w:left="-284" w:right="46"/>
        <w:jc w:val="both"/>
        <w:rPr>
          <w:rFonts w:ascii="Arial" w:eastAsia="Calibri" w:hAnsi="Arial" w:cs="Arial"/>
          <w:bCs/>
          <w:szCs w:val="24"/>
          <w:lang w:val="en-US"/>
        </w:rPr>
      </w:pPr>
    </w:p>
    <w:p w14:paraId="5DE186AD"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 xml:space="preserve">Background </w:t>
      </w:r>
    </w:p>
    <w:p w14:paraId="2FF891C3" w14:textId="77777777" w:rsidR="0014635E" w:rsidRPr="00F002E6" w:rsidRDefault="0014635E" w:rsidP="00BE32FF">
      <w:pPr>
        <w:ind w:left="-284" w:right="46"/>
        <w:jc w:val="both"/>
        <w:rPr>
          <w:rFonts w:ascii="Arial" w:eastAsia="Calibri" w:hAnsi="Arial" w:cs="Arial"/>
          <w:b/>
          <w:szCs w:val="24"/>
          <w:lang w:val="en-US"/>
        </w:rPr>
      </w:pPr>
    </w:p>
    <w:p w14:paraId="6DFCA36E" w14:textId="053547B4" w:rsidR="0014635E" w:rsidRDefault="0014635E" w:rsidP="00BE32FF">
      <w:pPr>
        <w:ind w:left="-284" w:right="46"/>
        <w:jc w:val="both"/>
        <w:rPr>
          <w:rFonts w:ascii="Arial" w:eastAsia="Calibri" w:hAnsi="Arial" w:cs="Arial"/>
          <w:b/>
          <w:bCs/>
          <w:color w:val="000000"/>
          <w:lang w:val="en-GB"/>
        </w:rPr>
      </w:pPr>
      <w:r w:rsidRPr="00F002E6">
        <w:rPr>
          <w:rFonts w:ascii="Arial" w:eastAsia="Calibri" w:hAnsi="Arial" w:cs="Arial"/>
          <w:b/>
          <w:bCs/>
          <w:color w:val="000000"/>
          <w:lang w:val="en-GB"/>
        </w:rPr>
        <w:t>Land Details</w:t>
      </w:r>
    </w:p>
    <w:p w14:paraId="680C8859" w14:textId="77777777" w:rsidR="00124523" w:rsidRPr="00F002E6" w:rsidRDefault="00124523" w:rsidP="00BE32FF">
      <w:pPr>
        <w:ind w:left="-284" w:right="46"/>
        <w:jc w:val="both"/>
        <w:rPr>
          <w:rFonts w:ascii="Arial" w:eastAsia="Calibri" w:hAnsi="Arial" w:cs="Arial"/>
          <w:b/>
          <w:bCs/>
          <w:color w:val="000000"/>
          <w:lang w:val="en-GB"/>
        </w:rPr>
      </w:pPr>
    </w:p>
    <w:tbl>
      <w:tblPr>
        <w:tblStyle w:val="TableGrid"/>
        <w:tblW w:w="9640" w:type="dxa"/>
        <w:tblInd w:w="-289" w:type="dxa"/>
        <w:tblLook w:val="04A0" w:firstRow="1" w:lastRow="0" w:firstColumn="1" w:lastColumn="0" w:noHBand="0" w:noVBand="1"/>
      </w:tblPr>
      <w:tblGrid>
        <w:gridCol w:w="5104"/>
        <w:gridCol w:w="4536"/>
      </w:tblGrid>
      <w:tr w:rsidR="0014635E" w:rsidRPr="00F002E6" w14:paraId="3AE7AD6D" w14:textId="77777777" w:rsidTr="005C0B27">
        <w:tc>
          <w:tcPr>
            <w:tcW w:w="5104" w:type="dxa"/>
            <w:vAlign w:val="center"/>
          </w:tcPr>
          <w:p w14:paraId="101698A4"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Metropolitan Region Scheme Zone</w:t>
            </w:r>
          </w:p>
        </w:tc>
        <w:tc>
          <w:tcPr>
            <w:tcW w:w="4536" w:type="dxa"/>
            <w:vAlign w:val="center"/>
          </w:tcPr>
          <w:p w14:paraId="4DEA91C9"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Urban</w:t>
            </w:r>
          </w:p>
        </w:tc>
      </w:tr>
      <w:tr w:rsidR="0014635E" w:rsidRPr="00F002E6" w14:paraId="47B6FD60" w14:textId="77777777" w:rsidTr="005C0B27">
        <w:tc>
          <w:tcPr>
            <w:tcW w:w="5104" w:type="dxa"/>
            <w:vAlign w:val="center"/>
          </w:tcPr>
          <w:p w14:paraId="64F50D88"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Local Planning Scheme Zone</w:t>
            </w:r>
          </w:p>
        </w:tc>
        <w:tc>
          <w:tcPr>
            <w:tcW w:w="4536" w:type="dxa"/>
            <w:vAlign w:val="center"/>
          </w:tcPr>
          <w:p w14:paraId="2814F991"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Residential</w:t>
            </w:r>
          </w:p>
        </w:tc>
      </w:tr>
      <w:tr w:rsidR="0014635E" w:rsidRPr="00F002E6" w14:paraId="2DB0CA55" w14:textId="77777777" w:rsidTr="005C0B27">
        <w:tc>
          <w:tcPr>
            <w:tcW w:w="5104" w:type="dxa"/>
            <w:vAlign w:val="center"/>
          </w:tcPr>
          <w:p w14:paraId="52233393"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R-Code</w:t>
            </w:r>
          </w:p>
        </w:tc>
        <w:tc>
          <w:tcPr>
            <w:tcW w:w="4536" w:type="dxa"/>
            <w:vAlign w:val="center"/>
          </w:tcPr>
          <w:p w14:paraId="2B7E773B"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R60</w:t>
            </w:r>
          </w:p>
        </w:tc>
      </w:tr>
      <w:tr w:rsidR="0014635E" w:rsidRPr="00F002E6" w14:paraId="22E09D1E" w14:textId="77777777" w:rsidTr="005C0B27">
        <w:tc>
          <w:tcPr>
            <w:tcW w:w="5104" w:type="dxa"/>
            <w:vAlign w:val="center"/>
          </w:tcPr>
          <w:p w14:paraId="724EE5AF"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Land area</w:t>
            </w:r>
          </w:p>
        </w:tc>
        <w:tc>
          <w:tcPr>
            <w:tcW w:w="4536" w:type="dxa"/>
            <w:vAlign w:val="center"/>
          </w:tcPr>
          <w:p w14:paraId="57CE5D5D"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809m</w:t>
            </w:r>
            <w:r w:rsidRPr="00F002E6">
              <w:rPr>
                <w:rFonts w:ascii="Arial" w:eastAsia="Times New Roman" w:hAnsi="Arial" w:cs="Arial"/>
                <w:color w:val="000000"/>
                <w:szCs w:val="24"/>
                <w:vertAlign w:val="superscript"/>
                <w:lang w:eastAsia="en-AU"/>
              </w:rPr>
              <w:t>2</w:t>
            </w:r>
          </w:p>
        </w:tc>
      </w:tr>
      <w:tr w:rsidR="0014635E" w:rsidRPr="00F002E6" w14:paraId="1EB8F51D" w14:textId="77777777" w:rsidTr="005C0B27">
        <w:tc>
          <w:tcPr>
            <w:tcW w:w="5104" w:type="dxa"/>
            <w:vAlign w:val="center"/>
          </w:tcPr>
          <w:p w14:paraId="1DF843B2"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Land Use</w:t>
            </w:r>
          </w:p>
        </w:tc>
        <w:tc>
          <w:tcPr>
            <w:tcW w:w="4536" w:type="dxa"/>
            <w:vAlign w:val="center"/>
          </w:tcPr>
          <w:p w14:paraId="5849B531" w14:textId="77777777" w:rsidR="0014635E" w:rsidRPr="00F002E6" w:rsidRDefault="0014635E" w:rsidP="00BE32FF">
            <w:pPr>
              <w:tabs>
                <w:tab w:val="right" w:pos="595"/>
                <w:tab w:val="left" w:pos="879"/>
              </w:tabs>
              <w:ind w:left="879" w:right="46" w:hanging="879"/>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Residential Grouped Dwellings</w:t>
            </w:r>
          </w:p>
        </w:tc>
      </w:tr>
      <w:tr w:rsidR="0014635E" w:rsidRPr="00F002E6" w14:paraId="075C6F80" w14:textId="77777777" w:rsidTr="005C0B27">
        <w:tc>
          <w:tcPr>
            <w:tcW w:w="5104" w:type="dxa"/>
            <w:vAlign w:val="center"/>
          </w:tcPr>
          <w:p w14:paraId="38A02AFC"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Use Class</w:t>
            </w:r>
          </w:p>
        </w:tc>
        <w:tc>
          <w:tcPr>
            <w:tcW w:w="4536" w:type="dxa"/>
            <w:shd w:val="clear" w:color="auto" w:fill="auto"/>
            <w:vAlign w:val="center"/>
          </w:tcPr>
          <w:p w14:paraId="739DCA07"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‘P’ – Permitted Use</w:t>
            </w:r>
          </w:p>
        </w:tc>
      </w:tr>
    </w:tbl>
    <w:p w14:paraId="002E25D8" w14:textId="77777777" w:rsidR="0014635E" w:rsidRPr="00F002E6" w:rsidRDefault="0014635E" w:rsidP="00BE32FF">
      <w:pPr>
        <w:ind w:left="-142" w:right="46"/>
        <w:jc w:val="both"/>
        <w:rPr>
          <w:rFonts w:ascii="Arial" w:eastAsia="Calibri" w:hAnsi="Arial" w:cs="Arial"/>
          <w:b/>
          <w:szCs w:val="24"/>
          <w:lang w:val="en-US"/>
        </w:rPr>
      </w:pPr>
    </w:p>
    <w:p w14:paraId="056E869F" w14:textId="77777777" w:rsidR="0014635E" w:rsidRPr="00F002E6" w:rsidRDefault="0014635E" w:rsidP="00BE32FF">
      <w:pPr>
        <w:ind w:left="-284" w:right="46"/>
        <w:jc w:val="both"/>
        <w:rPr>
          <w:rFonts w:ascii="Arial" w:eastAsia="Calibri" w:hAnsi="Arial" w:cs="Arial"/>
          <w:szCs w:val="24"/>
        </w:rPr>
      </w:pPr>
      <w:r w:rsidRPr="00F002E6">
        <w:rPr>
          <w:rFonts w:ascii="Arial" w:eastAsia="Calibri" w:hAnsi="Arial" w:cs="Arial"/>
          <w:szCs w:val="24"/>
        </w:rPr>
        <w:t xml:space="preserve">The subject lot is located at 16 Tyrell Street, Nedlands and is 200m south of Stirling Highway. The site is located on the east side of Tyrell Street, north of Edward Street. </w:t>
      </w:r>
    </w:p>
    <w:p w14:paraId="7C2F293F" w14:textId="77777777" w:rsidR="0014635E" w:rsidRPr="00F002E6" w:rsidRDefault="0014635E" w:rsidP="00BE32FF">
      <w:pPr>
        <w:ind w:left="-284" w:right="46"/>
        <w:jc w:val="both"/>
        <w:rPr>
          <w:rFonts w:ascii="Arial" w:eastAsia="Calibri" w:hAnsi="Arial" w:cs="Arial"/>
          <w:szCs w:val="24"/>
        </w:rPr>
      </w:pPr>
    </w:p>
    <w:p w14:paraId="384E59E6" w14:textId="77777777" w:rsidR="0014635E" w:rsidRPr="00F002E6" w:rsidRDefault="0014635E" w:rsidP="00BE32FF">
      <w:pPr>
        <w:ind w:left="-284" w:right="46"/>
        <w:jc w:val="both"/>
        <w:rPr>
          <w:rFonts w:ascii="Arial" w:eastAsia="Calibri" w:hAnsi="Arial" w:cs="Arial"/>
          <w:szCs w:val="24"/>
        </w:rPr>
      </w:pPr>
      <w:r w:rsidRPr="00F002E6">
        <w:rPr>
          <w:rFonts w:ascii="Arial" w:eastAsia="Calibri" w:hAnsi="Arial" w:cs="Arial"/>
          <w:szCs w:val="24"/>
        </w:rPr>
        <w:t>The site has a lot area of 809m</w:t>
      </w:r>
      <w:r w:rsidRPr="00F002E6">
        <w:rPr>
          <w:rFonts w:ascii="Arial" w:eastAsia="Calibri" w:hAnsi="Arial" w:cs="Arial"/>
          <w:szCs w:val="24"/>
          <w:vertAlign w:val="superscript"/>
        </w:rPr>
        <w:t>2</w:t>
      </w:r>
      <w:r w:rsidRPr="00F002E6">
        <w:rPr>
          <w:rFonts w:ascii="Arial" w:eastAsia="Calibri" w:hAnsi="Arial" w:cs="Arial"/>
          <w:szCs w:val="24"/>
        </w:rPr>
        <w:t xml:space="preserve"> and has an existing single house which is to be demolished. The site is relatively flat with a slight crossfall of around 0.7m from southwest (front) to northeast (rear). The lot is regular in shape, with a 20m frontage. </w:t>
      </w:r>
    </w:p>
    <w:p w14:paraId="30DB9191" w14:textId="77777777" w:rsidR="0014635E" w:rsidRPr="00F002E6" w:rsidRDefault="0014635E" w:rsidP="00BE32FF">
      <w:pPr>
        <w:ind w:left="-284" w:right="46"/>
        <w:jc w:val="both"/>
        <w:rPr>
          <w:rFonts w:ascii="Arial" w:eastAsia="Calibri" w:hAnsi="Arial" w:cs="Arial"/>
          <w:szCs w:val="24"/>
        </w:rPr>
      </w:pPr>
    </w:p>
    <w:p w14:paraId="726C2650" w14:textId="77777777" w:rsidR="0014635E" w:rsidRPr="00F002E6" w:rsidRDefault="0014635E" w:rsidP="00BE32FF">
      <w:pPr>
        <w:ind w:left="-284" w:right="46"/>
        <w:jc w:val="both"/>
        <w:rPr>
          <w:rFonts w:ascii="Arial" w:eastAsia="Calibri" w:hAnsi="Arial" w:cs="Arial"/>
          <w:bCs/>
          <w:szCs w:val="24"/>
        </w:rPr>
      </w:pPr>
      <w:r w:rsidRPr="00F002E6">
        <w:rPr>
          <w:rFonts w:ascii="Arial" w:eastAsia="Calibri" w:hAnsi="Arial" w:cs="Arial"/>
          <w:bCs/>
          <w:szCs w:val="24"/>
        </w:rPr>
        <w:t>The area is surrounded by existing single residential houses that are predominantly one storey. The properties in this area are coded R60 (Attachment 1).</w:t>
      </w:r>
    </w:p>
    <w:p w14:paraId="3A06C592" w14:textId="77777777" w:rsidR="0014635E" w:rsidRPr="00F002E6" w:rsidRDefault="0014635E" w:rsidP="00BE32FF">
      <w:pPr>
        <w:ind w:left="-284" w:right="46"/>
        <w:jc w:val="both"/>
        <w:rPr>
          <w:rFonts w:ascii="Arial" w:eastAsia="Calibri" w:hAnsi="Arial" w:cs="Arial"/>
          <w:bCs/>
          <w:szCs w:val="24"/>
        </w:rPr>
      </w:pPr>
    </w:p>
    <w:p w14:paraId="30D64B48" w14:textId="77777777" w:rsidR="0014635E" w:rsidRPr="00F002E6" w:rsidRDefault="0014635E" w:rsidP="00BE32FF">
      <w:pPr>
        <w:ind w:left="-284" w:right="46"/>
        <w:jc w:val="both"/>
        <w:rPr>
          <w:rFonts w:ascii="Arial" w:eastAsia="Calibri" w:hAnsi="Arial" w:cs="Arial"/>
          <w:szCs w:val="24"/>
        </w:rPr>
      </w:pPr>
      <w:r w:rsidRPr="00F002E6">
        <w:rPr>
          <w:rFonts w:ascii="Arial" w:eastAsia="Calibri" w:hAnsi="Arial" w:cs="Arial"/>
          <w:szCs w:val="24"/>
        </w:rPr>
        <w:t xml:space="preserve">A grouped dwelling development has been approved at the site immediately to the south of the subject site, at 18 Tyrell Street, Nedlands. The development has received approval from the State Administrative Tribunal for five grouped dwellings (a combination of both two and three-storeys). </w:t>
      </w:r>
    </w:p>
    <w:p w14:paraId="2812C972" w14:textId="77777777" w:rsidR="0014635E" w:rsidRPr="00F002E6" w:rsidRDefault="0014635E" w:rsidP="00BE32FF">
      <w:pPr>
        <w:ind w:left="-284" w:right="46"/>
        <w:jc w:val="both"/>
        <w:rPr>
          <w:rFonts w:ascii="Arial" w:eastAsia="Calibri" w:hAnsi="Arial" w:cs="Arial"/>
          <w:szCs w:val="24"/>
        </w:rPr>
      </w:pPr>
    </w:p>
    <w:p w14:paraId="73C6EE68" w14:textId="77777777" w:rsidR="0014635E" w:rsidRPr="00F002E6" w:rsidRDefault="0014635E" w:rsidP="00BE32FF">
      <w:pPr>
        <w:ind w:left="-284" w:right="46"/>
        <w:jc w:val="both"/>
        <w:rPr>
          <w:rFonts w:ascii="Arial" w:eastAsia="Calibri" w:hAnsi="Arial" w:cs="Arial"/>
          <w:b/>
          <w:bCs/>
          <w:szCs w:val="24"/>
        </w:rPr>
      </w:pPr>
      <w:r w:rsidRPr="00F002E6">
        <w:rPr>
          <w:rFonts w:ascii="Arial" w:eastAsia="Calibri" w:hAnsi="Arial" w:cs="Arial"/>
          <w:b/>
          <w:bCs/>
          <w:szCs w:val="24"/>
        </w:rPr>
        <w:t>Application Details</w:t>
      </w:r>
    </w:p>
    <w:p w14:paraId="31B4FD60" w14:textId="77777777" w:rsidR="0014635E" w:rsidRPr="00F002E6" w:rsidRDefault="0014635E" w:rsidP="00BE32FF">
      <w:pPr>
        <w:ind w:left="-284" w:right="46"/>
        <w:jc w:val="both"/>
        <w:rPr>
          <w:rFonts w:ascii="Arial" w:eastAsia="Calibri" w:hAnsi="Arial" w:cs="Arial"/>
          <w:b/>
          <w:bCs/>
          <w:szCs w:val="24"/>
        </w:rPr>
      </w:pPr>
    </w:p>
    <w:p w14:paraId="07690D71"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 xml:space="preserve">The proposed five grouped dwellings are two-storeys in height and contain three bedrooms and two bathrooms each. </w:t>
      </w:r>
    </w:p>
    <w:p w14:paraId="6435590D" w14:textId="77777777" w:rsidR="0014635E" w:rsidRPr="00F002E6" w:rsidRDefault="0014635E" w:rsidP="00BE32FF">
      <w:pPr>
        <w:ind w:left="-284" w:right="46"/>
        <w:jc w:val="both"/>
        <w:rPr>
          <w:rFonts w:ascii="Arial" w:eastAsia="Calibri" w:hAnsi="Arial" w:cs="Arial"/>
          <w:szCs w:val="24"/>
          <w:lang w:val="en-GB"/>
        </w:rPr>
      </w:pPr>
    </w:p>
    <w:p w14:paraId="6DA63FFB"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 xml:space="preserve">Unit 1 is proposed to have independent pedestrian and vehicle access directly from Tyrell Street, with the remaining four units obtaining access through a common property driveway. The total width of driveways at the street boundary is 6.0m. </w:t>
      </w:r>
    </w:p>
    <w:p w14:paraId="5228268B"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The development includes a single visitor parking bay located towards the centre of the development, behind Unit 2. This has been located to reduce the visual impact of parking on the streetscape.</w:t>
      </w:r>
    </w:p>
    <w:p w14:paraId="695B95BC" w14:textId="77777777" w:rsidR="0014635E" w:rsidRPr="00F002E6" w:rsidRDefault="0014635E" w:rsidP="00BE32FF">
      <w:pPr>
        <w:ind w:left="-284" w:right="46"/>
        <w:jc w:val="both"/>
        <w:rPr>
          <w:rFonts w:ascii="Arial" w:eastAsia="Calibri" w:hAnsi="Arial" w:cs="Arial"/>
          <w:szCs w:val="24"/>
          <w:lang w:val="en-GB"/>
        </w:rPr>
      </w:pPr>
    </w:p>
    <w:p w14:paraId="798C3512"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Amended plans were received on 6 October 2022 (Attachment 2) including the following changes to the original advertised plans:</w:t>
      </w:r>
    </w:p>
    <w:p w14:paraId="12DCE356" w14:textId="77777777" w:rsidR="0014635E" w:rsidRPr="00F002E6" w:rsidRDefault="0014635E" w:rsidP="00BE32FF">
      <w:pPr>
        <w:ind w:left="-284" w:right="46"/>
        <w:jc w:val="both"/>
        <w:rPr>
          <w:rFonts w:ascii="Arial" w:eastAsia="Calibri" w:hAnsi="Arial" w:cs="Arial"/>
          <w:szCs w:val="24"/>
          <w:lang w:val="en-GB"/>
        </w:rPr>
      </w:pPr>
    </w:p>
    <w:p w14:paraId="3F0A0E05" w14:textId="77777777" w:rsidR="0014635E" w:rsidRPr="00F002E6" w:rsidRDefault="0014635E" w:rsidP="00BE32FF">
      <w:pPr>
        <w:numPr>
          <w:ilvl w:val="0"/>
          <w:numId w:val="10"/>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Increase to landscaping within the development, with an emphasis on the front setback area;</w:t>
      </w:r>
    </w:p>
    <w:p w14:paraId="7FC89CFF" w14:textId="77777777" w:rsidR="0014635E" w:rsidRPr="00F002E6" w:rsidRDefault="0014635E" w:rsidP="00BE32FF">
      <w:pPr>
        <w:numPr>
          <w:ilvl w:val="0"/>
          <w:numId w:val="10"/>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Removal of the visitor parking bay from the front setback area and relocation to the rear (east) of Unit 2;</w:t>
      </w:r>
    </w:p>
    <w:p w14:paraId="4E3BD1E8" w14:textId="77777777" w:rsidR="0014635E" w:rsidRPr="00F002E6" w:rsidRDefault="0014635E" w:rsidP="00BE32FF">
      <w:pPr>
        <w:numPr>
          <w:ilvl w:val="0"/>
          <w:numId w:val="10"/>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Reductions to the primary street setback; and  </w:t>
      </w:r>
    </w:p>
    <w:p w14:paraId="67F08114" w14:textId="77777777" w:rsidR="0014635E" w:rsidRPr="00F002E6" w:rsidRDefault="0014635E" w:rsidP="00BE32FF">
      <w:pPr>
        <w:numPr>
          <w:ilvl w:val="0"/>
          <w:numId w:val="10"/>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Removal of the existing hardstand from the verge.</w:t>
      </w:r>
    </w:p>
    <w:p w14:paraId="1094C744" w14:textId="77777777" w:rsidR="0014635E" w:rsidRPr="00F002E6" w:rsidRDefault="0014635E" w:rsidP="00BE32FF">
      <w:pPr>
        <w:ind w:left="-284" w:right="46"/>
        <w:jc w:val="both"/>
        <w:rPr>
          <w:rFonts w:ascii="Arial" w:eastAsia="Calibri" w:hAnsi="Arial" w:cs="Arial"/>
          <w:szCs w:val="24"/>
          <w:lang w:val="en-GB"/>
        </w:rPr>
      </w:pPr>
    </w:p>
    <w:p w14:paraId="36AD3DDE" w14:textId="77777777" w:rsidR="0014635E" w:rsidRPr="00F002E6" w:rsidRDefault="0014635E" w:rsidP="00BE32FF">
      <w:pPr>
        <w:ind w:left="-284" w:right="46"/>
        <w:jc w:val="both"/>
        <w:rPr>
          <w:rFonts w:ascii="Arial" w:eastAsia="Calibri" w:hAnsi="Arial" w:cs="Arial"/>
          <w:szCs w:val="24"/>
          <w:lang w:val="en-GB"/>
        </w:rPr>
      </w:pPr>
    </w:p>
    <w:p w14:paraId="2F2B3009"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Discussion</w:t>
      </w:r>
    </w:p>
    <w:p w14:paraId="26DEA090" w14:textId="77777777" w:rsidR="0014635E" w:rsidRPr="00F002E6" w:rsidRDefault="0014635E" w:rsidP="00BE32FF">
      <w:pPr>
        <w:ind w:left="-284" w:right="46"/>
        <w:jc w:val="both"/>
        <w:rPr>
          <w:rFonts w:ascii="Arial" w:eastAsia="Calibri" w:hAnsi="Arial" w:cs="Arial"/>
          <w:b/>
          <w:color w:val="244061"/>
          <w:szCs w:val="24"/>
          <w:lang w:val="en-US"/>
        </w:rPr>
      </w:pPr>
    </w:p>
    <w:p w14:paraId="45C27F3E" w14:textId="77777777" w:rsidR="0014635E" w:rsidRPr="00F002E6" w:rsidRDefault="0014635E" w:rsidP="00BE32FF">
      <w:pPr>
        <w:ind w:left="-284" w:right="46"/>
        <w:jc w:val="both"/>
        <w:rPr>
          <w:rFonts w:ascii="Arial" w:eastAsia="Calibri" w:hAnsi="Arial" w:cs="Arial"/>
          <w:b/>
          <w:bCs/>
          <w:szCs w:val="32"/>
          <w:lang w:val="en-US"/>
        </w:rPr>
      </w:pPr>
      <w:r w:rsidRPr="00F002E6">
        <w:rPr>
          <w:rFonts w:ascii="Arial" w:eastAsia="Calibri" w:hAnsi="Arial" w:cs="Arial"/>
          <w:b/>
          <w:bCs/>
          <w:szCs w:val="32"/>
          <w:lang w:val="en-US"/>
        </w:rPr>
        <w:t>Assessment of Statutory Provisions</w:t>
      </w:r>
    </w:p>
    <w:p w14:paraId="51983993" w14:textId="77777777" w:rsidR="0014635E" w:rsidRPr="00F002E6" w:rsidRDefault="0014635E" w:rsidP="00BE32FF">
      <w:pPr>
        <w:ind w:left="-284" w:right="46"/>
        <w:jc w:val="both"/>
        <w:rPr>
          <w:rFonts w:ascii="Arial" w:eastAsia="Calibri" w:hAnsi="Arial" w:cs="Arial"/>
          <w:b/>
          <w:bCs/>
          <w:szCs w:val="32"/>
          <w:lang w:val="en-US"/>
        </w:rPr>
      </w:pPr>
    </w:p>
    <w:p w14:paraId="57E5A440" w14:textId="77777777" w:rsidR="0014635E" w:rsidRPr="00F002E6" w:rsidRDefault="0014635E" w:rsidP="00BE32FF">
      <w:pPr>
        <w:ind w:left="-284" w:right="46"/>
        <w:jc w:val="both"/>
        <w:rPr>
          <w:rFonts w:ascii="Arial" w:hAnsi="Arial" w:cs="Arial"/>
          <w:bCs/>
          <w:szCs w:val="24"/>
          <w:lang w:val="en-US"/>
        </w:rPr>
      </w:pPr>
      <w:r w:rsidRPr="00F002E6">
        <w:rPr>
          <w:rFonts w:ascii="Arial" w:hAnsi="Arial" w:cs="Arial"/>
          <w:bCs/>
          <w:szCs w:val="24"/>
          <w:lang w:val="en-US"/>
        </w:rPr>
        <w:t>If a proposal does not satisfy the deemed to-comply provisions of the State Planning Policy 7.3: Residential Design Codes (R-Codes), Council is required to exercise a judgement of merit to determine the proposal against the design principles of the R-Codes. The R-Codes require the assessment to consider the relevant design principle only and to not apply the corresponding deemed-to-comply provisions. It is recommended that the application be approved by Council as it is considered to satisfy the design principles of the R-Codes. Further, it is considered unlikely that the development will have a significant adverse impact on the local amenity and character of the locality.</w:t>
      </w:r>
    </w:p>
    <w:p w14:paraId="1FDB2203" w14:textId="77777777" w:rsidR="0014635E" w:rsidRPr="00F002E6" w:rsidRDefault="0014635E" w:rsidP="00BE32FF">
      <w:pPr>
        <w:ind w:left="-284" w:right="46"/>
        <w:jc w:val="both"/>
        <w:rPr>
          <w:rFonts w:ascii="Arial" w:eastAsia="Calibri" w:hAnsi="Arial" w:cs="Arial"/>
          <w:szCs w:val="32"/>
          <w:lang w:val="en-US"/>
        </w:rPr>
      </w:pPr>
    </w:p>
    <w:p w14:paraId="34B4A31C" w14:textId="77777777" w:rsidR="0014635E" w:rsidRPr="00F002E6" w:rsidRDefault="0014635E" w:rsidP="00BE32FF">
      <w:pPr>
        <w:ind w:left="-284" w:right="46"/>
        <w:jc w:val="both"/>
        <w:rPr>
          <w:rFonts w:ascii="Arial" w:eastAsia="Calibri" w:hAnsi="Arial" w:cs="Arial"/>
          <w:b/>
          <w:bCs/>
          <w:szCs w:val="32"/>
          <w:lang w:val="en-US"/>
        </w:rPr>
      </w:pPr>
      <w:r w:rsidRPr="00F002E6">
        <w:rPr>
          <w:rFonts w:ascii="Arial" w:eastAsia="Calibri" w:hAnsi="Arial" w:cs="Arial"/>
          <w:b/>
          <w:bCs/>
          <w:szCs w:val="32"/>
          <w:lang w:val="en-US"/>
        </w:rPr>
        <w:t>Local Planning Scheme No. 3</w:t>
      </w:r>
    </w:p>
    <w:p w14:paraId="10E230BB" w14:textId="77777777" w:rsidR="0014635E" w:rsidRPr="00F002E6" w:rsidRDefault="0014635E" w:rsidP="00BE32FF">
      <w:pPr>
        <w:ind w:left="-284" w:right="46"/>
        <w:jc w:val="both"/>
        <w:rPr>
          <w:rFonts w:ascii="Arial" w:eastAsia="Calibri" w:hAnsi="Arial" w:cs="Arial"/>
          <w:b/>
          <w:bCs/>
          <w:szCs w:val="32"/>
          <w:lang w:val="en-US"/>
        </w:rPr>
      </w:pPr>
    </w:p>
    <w:p w14:paraId="50743B51" w14:textId="77777777" w:rsidR="0014635E" w:rsidRPr="00F002E6" w:rsidRDefault="0014635E" w:rsidP="00BE32FF">
      <w:pPr>
        <w:ind w:left="-284" w:right="46"/>
        <w:jc w:val="both"/>
        <w:rPr>
          <w:rFonts w:ascii="Arial" w:eastAsia="Calibri" w:hAnsi="Arial" w:cs="Arial"/>
          <w:szCs w:val="32"/>
          <w:lang w:val="en-US"/>
        </w:rPr>
      </w:pPr>
      <w:r w:rsidRPr="00F002E6">
        <w:rPr>
          <w:rFonts w:ascii="Arial" w:eastAsia="Calibri" w:hAnsi="Arial" w:cs="Arial"/>
          <w:szCs w:val="32"/>
          <w:lang w:val="en-US"/>
        </w:rPr>
        <w:t>Schedule 2, Clause 67(2) (Consideration of application by Local Government) – identifies those matters that are required to be given due regard to the extent relevant to the application.  Where relevant, these matters are discussed in the following sections. Overall, the development is considered to meet these objectives, particularly in regard to height, scale, bulk and appearance, and the potential impact it will have on the local amenity.</w:t>
      </w:r>
    </w:p>
    <w:p w14:paraId="161473E9" w14:textId="77777777" w:rsidR="0014635E" w:rsidRPr="00F002E6" w:rsidRDefault="0014635E" w:rsidP="00BE32FF">
      <w:pPr>
        <w:ind w:left="-284" w:right="46"/>
        <w:jc w:val="both"/>
        <w:rPr>
          <w:rFonts w:ascii="Arial" w:eastAsia="Calibri" w:hAnsi="Arial" w:cs="Arial"/>
          <w:szCs w:val="32"/>
          <w:lang w:val="en-US"/>
        </w:rPr>
      </w:pPr>
    </w:p>
    <w:p w14:paraId="29AF712F" w14:textId="77777777" w:rsidR="0014635E" w:rsidRPr="00F002E6" w:rsidRDefault="0014635E" w:rsidP="00BE32FF">
      <w:pPr>
        <w:ind w:left="-284" w:right="46"/>
        <w:jc w:val="both"/>
        <w:rPr>
          <w:rFonts w:ascii="Arial" w:eastAsia="Calibri" w:hAnsi="Arial" w:cs="Arial"/>
          <w:b/>
          <w:bCs/>
          <w:iCs/>
          <w:color w:val="000000"/>
          <w:szCs w:val="24"/>
          <w:lang w:val="en-GB"/>
        </w:rPr>
      </w:pPr>
      <w:r w:rsidRPr="00F002E6">
        <w:rPr>
          <w:rFonts w:ascii="Arial" w:eastAsia="Calibri" w:hAnsi="Arial" w:cs="Arial"/>
          <w:b/>
          <w:bCs/>
          <w:iCs/>
          <w:color w:val="000000"/>
          <w:szCs w:val="24"/>
          <w:lang w:val="en-GB"/>
        </w:rPr>
        <w:t xml:space="preserve">Sustainability </w:t>
      </w:r>
    </w:p>
    <w:p w14:paraId="4A95F31D" w14:textId="77777777" w:rsidR="0014635E" w:rsidRPr="00F002E6" w:rsidRDefault="0014635E" w:rsidP="00BE32FF">
      <w:pPr>
        <w:ind w:left="-284" w:right="46"/>
        <w:jc w:val="both"/>
        <w:rPr>
          <w:rFonts w:ascii="Arial" w:eastAsia="Calibri" w:hAnsi="Arial" w:cs="Arial"/>
          <w:b/>
          <w:bCs/>
          <w:iCs/>
          <w:color w:val="000000"/>
          <w:szCs w:val="24"/>
          <w:lang w:val="en-GB"/>
        </w:rPr>
      </w:pPr>
    </w:p>
    <w:p w14:paraId="759C6D9C" w14:textId="77777777" w:rsidR="0014635E" w:rsidRPr="00F002E6" w:rsidRDefault="0014635E" w:rsidP="00BE32FF">
      <w:pPr>
        <w:ind w:left="-284" w:right="46"/>
        <w:jc w:val="both"/>
        <w:rPr>
          <w:rFonts w:ascii="Arial" w:eastAsia="Calibri" w:hAnsi="Arial" w:cs="Arial"/>
          <w:iCs/>
          <w:color w:val="000000"/>
          <w:szCs w:val="24"/>
          <w:lang w:val="en-GB"/>
        </w:rPr>
      </w:pPr>
      <w:r w:rsidRPr="00F002E6">
        <w:rPr>
          <w:rFonts w:ascii="Arial" w:eastAsia="Calibri" w:hAnsi="Arial" w:cs="Arial"/>
          <w:iCs/>
          <w:color w:val="000000"/>
          <w:szCs w:val="24"/>
          <w:lang w:val="en-GB"/>
        </w:rPr>
        <w:t>The development proposes multiple sustainability initiatives including:</w:t>
      </w:r>
    </w:p>
    <w:p w14:paraId="0D25DDDB" w14:textId="77777777" w:rsidR="0014635E" w:rsidRPr="00F002E6" w:rsidRDefault="0014635E" w:rsidP="00BE32FF">
      <w:pPr>
        <w:ind w:left="-284" w:right="46"/>
        <w:jc w:val="both"/>
        <w:rPr>
          <w:rFonts w:ascii="Arial" w:eastAsia="Calibri" w:hAnsi="Arial" w:cs="Arial"/>
          <w:iCs/>
          <w:color w:val="000000"/>
          <w:szCs w:val="24"/>
          <w:lang w:val="en-GB"/>
        </w:rPr>
      </w:pPr>
    </w:p>
    <w:p w14:paraId="00BCC87E" w14:textId="77777777" w:rsidR="0014635E" w:rsidRPr="00F002E6" w:rsidRDefault="0014635E" w:rsidP="00BE32FF">
      <w:pPr>
        <w:numPr>
          <w:ilvl w:val="0"/>
          <w:numId w:val="7"/>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rainwater tanks to each unit;</w:t>
      </w:r>
    </w:p>
    <w:p w14:paraId="65644A82" w14:textId="77777777" w:rsidR="0014635E" w:rsidRPr="00F002E6" w:rsidRDefault="0014635E" w:rsidP="00BE32FF">
      <w:pPr>
        <w:numPr>
          <w:ilvl w:val="0"/>
          <w:numId w:val="7"/>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minimised western and eastern glazing; and</w:t>
      </w:r>
    </w:p>
    <w:p w14:paraId="538B5B08" w14:textId="77777777" w:rsidR="0014635E" w:rsidRPr="00F002E6" w:rsidRDefault="0014635E" w:rsidP="00BE32FF">
      <w:pPr>
        <w:numPr>
          <w:ilvl w:val="0"/>
          <w:numId w:val="7"/>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waterwise plants are proposed to be planted throughout the development, including the use of Australian native tree and plant species.</w:t>
      </w:r>
    </w:p>
    <w:p w14:paraId="2430263D" w14:textId="77777777" w:rsidR="0014635E" w:rsidRPr="00F002E6" w:rsidRDefault="0014635E" w:rsidP="00BE32FF">
      <w:pPr>
        <w:ind w:left="76" w:right="46"/>
        <w:contextualSpacing/>
        <w:jc w:val="both"/>
        <w:rPr>
          <w:rFonts w:ascii="Arial" w:eastAsia="Calibri" w:hAnsi="Arial" w:cs="Arial"/>
          <w:iCs/>
          <w:color w:val="000000"/>
          <w:szCs w:val="24"/>
          <w:lang w:val="en-GB"/>
        </w:rPr>
      </w:pPr>
    </w:p>
    <w:p w14:paraId="6637ADF3" w14:textId="77777777" w:rsidR="0014635E" w:rsidRPr="00F002E6" w:rsidRDefault="0014635E" w:rsidP="00BE32FF">
      <w:pPr>
        <w:ind w:left="-284" w:right="46"/>
        <w:jc w:val="both"/>
        <w:rPr>
          <w:rFonts w:ascii="Arial" w:eastAsia="Calibri" w:hAnsi="Arial" w:cs="Arial"/>
          <w:iCs/>
          <w:color w:val="000000"/>
          <w:szCs w:val="24"/>
          <w:lang w:val="en-GB"/>
        </w:rPr>
      </w:pPr>
      <w:r w:rsidRPr="00F002E6">
        <w:rPr>
          <w:rFonts w:ascii="Arial" w:eastAsia="Calibri" w:hAnsi="Arial" w:cs="Arial"/>
          <w:iCs/>
          <w:color w:val="000000"/>
          <w:szCs w:val="24"/>
          <w:lang w:val="en-GB"/>
        </w:rPr>
        <w:t>It is important to note that the above exceed the planning framework for the R-Codes Volume 1 and cannot be ‘required’ but are encouraged.</w:t>
      </w:r>
    </w:p>
    <w:p w14:paraId="01194189" w14:textId="77777777" w:rsidR="0014635E" w:rsidRDefault="0014635E" w:rsidP="00BE32FF">
      <w:pPr>
        <w:ind w:left="-284" w:right="46"/>
        <w:jc w:val="both"/>
        <w:rPr>
          <w:rFonts w:ascii="Arial" w:eastAsia="Calibri" w:hAnsi="Arial" w:cs="Arial"/>
          <w:iCs/>
          <w:color w:val="000000"/>
          <w:szCs w:val="24"/>
          <w:lang w:val="en-GB"/>
        </w:rPr>
      </w:pPr>
    </w:p>
    <w:p w14:paraId="374E51D3" w14:textId="77777777" w:rsidR="00940D44" w:rsidRPr="00F002E6" w:rsidRDefault="00940D44" w:rsidP="00BE32FF">
      <w:pPr>
        <w:ind w:left="-284" w:right="46"/>
        <w:jc w:val="both"/>
        <w:rPr>
          <w:rFonts w:ascii="Arial" w:eastAsia="Calibri" w:hAnsi="Arial" w:cs="Arial"/>
          <w:iCs/>
          <w:color w:val="000000"/>
          <w:szCs w:val="24"/>
          <w:lang w:val="en-GB"/>
        </w:rPr>
      </w:pPr>
    </w:p>
    <w:p w14:paraId="40F3DAB8" w14:textId="77777777" w:rsidR="0014635E" w:rsidRPr="00F002E6" w:rsidRDefault="0014635E" w:rsidP="00BE32FF">
      <w:pPr>
        <w:ind w:right="46" w:hanging="284"/>
        <w:jc w:val="both"/>
        <w:rPr>
          <w:rFonts w:ascii="Arial" w:eastAsia="Calibri" w:hAnsi="Arial" w:cs="Arial"/>
          <w:b/>
          <w:bCs/>
          <w:iCs/>
          <w:color w:val="000000"/>
          <w:szCs w:val="24"/>
          <w:lang w:val="en-GB"/>
        </w:rPr>
      </w:pPr>
      <w:r w:rsidRPr="00F002E6">
        <w:rPr>
          <w:rFonts w:ascii="Arial" w:eastAsia="Calibri" w:hAnsi="Arial" w:cs="Arial"/>
          <w:b/>
          <w:bCs/>
          <w:iCs/>
          <w:color w:val="000000"/>
          <w:szCs w:val="24"/>
          <w:lang w:val="en-GB"/>
        </w:rPr>
        <w:t>Landscaping</w:t>
      </w:r>
    </w:p>
    <w:p w14:paraId="661A964A" w14:textId="77777777" w:rsidR="0014635E" w:rsidRPr="00F002E6" w:rsidRDefault="0014635E" w:rsidP="00BE32FF">
      <w:pPr>
        <w:ind w:right="46" w:hanging="284"/>
        <w:jc w:val="both"/>
        <w:rPr>
          <w:rFonts w:ascii="Arial" w:eastAsia="Calibri" w:hAnsi="Arial" w:cs="Arial"/>
          <w:b/>
          <w:bCs/>
          <w:iCs/>
          <w:color w:val="000000"/>
          <w:szCs w:val="24"/>
          <w:lang w:val="en-GB"/>
        </w:rPr>
      </w:pPr>
    </w:p>
    <w:p w14:paraId="25048B32" w14:textId="77777777" w:rsidR="0014635E" w:rsidRDefault="0014635E" w:rsidP="00BE32FF">
      <w:pPr>
        <w:ind w:left="-284" w:right="46"/>
        <w:jc w:val="both"/>
        <w:rPr>
          <w:rFonts w:ascii="Arial" w:eastAsia="Calibri" w:hAnsi="Arial" w:cs="Arial"/>
          <w:iCs/>
          <w:color w:val="000000"/>
          <w:szCs w:val="24"/>
          <w:lang w:val="en-GB"/>
        </w:rPr>
      </w:pPr>
      <w:r w:rsidRPr="00F002E6">
        <w:rPr>
          <w:rFonts w:ascii="Arial" w:eastAsia="Calibri" w:hAnsi="Arial" w:cs="Arial"/>
          <w:iCs/>
          <w:color w:val="000000"/>
          <w:szCs w:val="24"/>
          <w:lang w:val="en-GB"/>
        </w:rPr>
        <w:t>The landscaping requirements for grouped housing have been exceeded throughout the development. The Residential Design Codes require the designation of a single tree planting zone for each residential lot, which would result in a minimum of 5 trees being planted across the development. The development proposes a landscaping outcome which includes the following:</w:t>
      </w:r>
    </w:p>
    <w:p w14:paraId="3DDB4D0E" w14:textId="77777777" w:rsidR="00940D44" w:rsidRPr="00F002E6" w:rsidRDefault="00940D44" w:rsidP="00BE32FF">
      <w:pPr>
        <w:ind w:left="-284" w:right="46"/>
        <w:jc w:val="both"/>
        <w:rPr>
          <w:rFonts w:ascii="Arial" w:eastAsia="Calibri" w:hAnsi="Arial" w:cs="Arial"/>
          <w:iCs/>
          <w:color w:val="000000"/>
          <w:szCs w:val="24"/>
          <w:lang w:val="en-GB"/>
        </w:rPr>
      </w:pPr>
    </w:p>
    <w:p w14:paraId="3A5CCFBC"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7 small trees planted across the subject lots; </w:t>
      </w:r>
    </w:p>
    <w:p w14:paraId="159A3F95"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4 medium trees planted along the northern lot boundary;</w:t>
      </w:r>
    </w:p>
    <w:p w14:paraId="5985FA43"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Shrubs and smaller plants installed throughout the development site;</w:t>
      </w:r>
    </w:p>
    <w:p w14:paraId="03DED2F5"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Shrubs installed within the verge to the west of the subject site; and</w:t>
      </w:r>
    </w:p>
    <w:p w14:paraId="164FA2B9"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Removal of hardstand within the verge and reinstatement of the verge with turf. </w:t>
      </w:r>
    </w:p>
    <w:p w14:paraId="08226302" w14:textId="77777777" w:rsidR="0014635E" w:rsidRPr="00F002E6" w:rsidRDefault="0014635E" w:rsidP="00BE32FF">
      <w:pPr>
        <w:ind w:left="-284" w:right="46"/>
        <w:jc w:val="both"/>
        <w:rPr>
          <w:rFonts w:ascii="Arial" w:eastAsia="Calibri" w:hAnsi="Arial" w:cs="Arial"/>
          <w:iCs/>
          <w:color w:val="000000"/>
          <w:szCs w:val="24"/>
          <w:lang w:val="en-GB"/>
        </w:rPr>
      </w:pPr>
    </w:p>
    <w:p w14:paraId="2A3D085D" w14:textId="77777777" w:rsidR="0014635E" w:rsidRPr="00F002E6" w:rsidRDefault="0014635E" w:rsidP="00BE32FF">
      <w:pPr>
        <w:ind w:left="-284" w:right="46"/>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The existing verge tree is to be retained (refer to recommended Condition 8).  </w:t>
      </w:r>
    </w:p>
    <w:p w14:paraId="027699F3" w14:textId="77777777" w:rsidR="0014635E" w:rsidRPr="00F002E6" w:rsidRDefault="0014635E" w:rsidP="00BE32FF">
      <w:pPr>
        <w:ind w:left="-284" w:right="46"/>
        <w:jc w:val="both"/>
        <w:rPr>
          <w:rFonts w:ascii="Arial" w:eastAsia="Calibri" w:hAnsi="Arial" w:cs="Arial"/>
          <w:iCs/>
          <w:color w:val="000000"/>
          <w:szCs w:val="24"/>
          <w:lang w:val="en-GB"/>
        </w:rPr>
      </w:pPr>
    </w:p>
    <w:p w14:paraId="1AFCC1AB" w14:textId="77777777" w:rsidR="0014635E" w:rsidRPr="00F002E6" w:rsidRDefault="0014635E" w:rsidP="00BE32FF">
      <w:pPr>
        <w:ind w:left="-284" w:right="46"/>
        <w:jc w:val="both"/>
        <w:rPr>
          <w:rFonts w:ascii="Arial" w:eastAsia="Calibri" w:hAnsi="Arial" w:cs="Arial"/>
          <w:b/>
          <w:bCs/>
          <w:color w:val="000000"/>
          <w:szCs w:val="24"/>
          <w:lang w:val="en-GB"/>
        </w:rPr>
      </w:pPr>
      <w:r w:rsidRPr="00F002E6">
        <w:rPr>
          <w:rFonts w:ascii="Arial" w:eastAsia="Calibri" w:hAnsi="Arial" w:cs="Arial"/>
          <w:b/>
          <w:bCs/>
          <w:color w:val="000000"/>
          <w:szCs w:val="24"/>
          <w:lang w:val="en-GB"/>
        </w:rPr>
        <w:t xml:space="preserve">Design Review Panel </w:t>
      </w:r>
    </w:p>
    <w:p w14:paraId="6D9E6E0D" w14:textId="77777777" w:rsidR="0014635E" w:rsidRPr="00F002E6" w:rsidRDefault="0014635E" w:rsidP="00BE32FF">
      <w:pPr>
        <w:ind w:left="-284" w:right="46"/>
        <w:jc w:val="both"/>
        <w:rPr>
          <w:rFonts w:ascii="Arial" w:eastAsia="Calibri" w:hAnsi="Arial" w:cs="Arial"/>
          <w:b/>
          <w:bCs/>
          <w:color w:val="000000"/>
          <w:szCs w:val="24"/>
          <w:lang w:val="en-GB"/>
        </w:rPr>
      </w:pPr>
    </w:p>
    <w:p w14:paraId="71F0CAA7" w14:textId="77777777" w:rsidR="0014635E" w:rsidRPr="00F002E6" w:rsidRDefault="0014635E" w:rsidP="00BE32FF">
      <w:pPr>
        <w:ind w:left="-284" w:right="46"/>
        <w:jc w:val="both"/>
        <w:rPr>
          <w:rFonts w:ascii="Arial" w:eastAsia="Calibri" w:hAnsi="Arial" w:cs="Arial"/>
          <w:color w:val="000000"/>
          <w:szCs w:val="24"/>
          <w:lang w:val="en-GB"/>
        </w:rPr>
      </w:pPr>
      <w:r w:rsidRPr="00F002E6">
        <w:rPr>
          <w:rFonts w:ascii="Arial" w:eastAsia="Calibri" w:hAnsi="Arial" w:cs="Arial"/>
          <w:color w:val="000000"/>
          <w:szCs w:val="24"/>
          <w:lang w:val="en-GB"/>
        </w:rPr>
        <w:t>The application has not been presented to the Design Review Panel (DRP) for consideration as there was no trigger for a mandatory referral through to the DRP at the time of lodgement. The trigger for applications containing 4 or more grouped dwellings to be presented to the DRP was introduced after the application’s formal lodgement with the City.</w:t>
      </w:r>
    </w:p>
    <w:p w14:paraId="3D9B5218" w14:textId="77777777" w:rsidR="0014635E" w:rsidRPr="00F002E6" w:rsidRDefault="0014635E" w:rsidP="00BE32FF">
      <w:pPr>
        <w:ind w:left="-284" w:right="46"/>
        <w:jc w:val="both"/>
        <w:rPr>
          <w:rFonts w:ascii="Arial" w:eastAsia="Calibri" w:hAnsi="Arial" w:cs="Arial"/>
          <w:color w:val="000000"/>
          <w:szCs w:val="24"/>
          <w:lang w:val="en-GB"/>
        </w:rPr>
      </w:pPr>
    </w:p>
    <w:p w14:paraId="0AA92C14" w14:textId="77777777" w:rsidR="0014635E" w:rsidRPr="00F002E6" w:rsidRDefault="0014635E" w:rsidP="00BE32FF">
      <w:pPr>
        <w:ind w:left="-284" w:right="46"/>
        <w:jc w:val="both"/>
        <w:rPr>
          <w:rFonts w:ascii="Arial" w:eastAsia="Calibri" w:hAnsi="Arial" w:cs="Arial"/>
          <w:b/>
          <w:color w:val="000000"/>
          <w:szCs w:val="24"/>
          <w:lang w:val="en-GB"/>
        </w:rPr>
      </w:pPr>
      <w:r w:rsidRPr="00F002E6">
        <w:rPr>
          <w:rFonts w:ascii="Arial" w:eastAsia="Calibri" w:hAnsi="Arial" w:cs="Arial"/>
          <w:b/>
          <w:color w:val="000000"/>
          <w:szCs w:val="24"/>
          <w:lang w:val="en-GB"/>
        </w:rPr>
        <w:t>State Planning Policy 7.3 - Residential Design Codes – Volume 1</w:t>
      </w:r>
    </w:p>
    <w:p w14:paraId="170CA813" w14:textId="77777777" w:rsidR="0014635E" w:rsidRPr="00F002E6" w:rsidRDefault="0014635E" w:rsidP="00BE32FF">
      <w:pPr>
        <w:ind w:left="-284" w:right="46"/>
        <w:jc w:val="both"/>
        <w:rPr>
          <w:rFonts w:ascii="Arial" w:eastAsia="Calibri" w:hAnsi="Arial" w:cs="Arial"/>
          <w:b/>
          <w:color w:val="000000"/>
          <w:szCs w:val="24"/>
          <w:lang w:val="en-GB"/>
        </w:rPr>
      </w:pPr>
    </w:p>
    <w:p w14:paraId="5B98AC34" w14:textId="77777777" w:rsidR="0014635E" w:rsidRPr="00F002E6" w:rsidRDefault="0014635E" w:rsidP="00BE32FF">
      <w:pPr>
        <w:ind w:left="-284" w:right="46"/>
        <w:jc w:val="both"/>
        <w:rPr>
          <w:rFonts w:ascii="Arial" w:eastAsia="Calibri" w:hAnsi="Arial" w:cs="Arial"/>
          <w:bCs/>
          <w:szCs w:val="24"/>
          <w:lang w:val="en-GB"/>
        </w:rPr>
      </w:pPr>
      <w:r w:rsidRPr="00F002E6">
        <w:rPr>
          <w:rFonts w:ascii="Arial" w:eastAsia="Calibri" w:hAnsi="Arial" w:cs="Arial"/>
          <w:bCs/>
          <w:szCs w:val="24"/>
          <w:lang w:val="en-GB"/>
        </w:rPr>
        <w:t xml:space="preserve">The R-Codes apply to all single and grouped dwelling developments. An approval under the R-Codes can be obtained in one of two ways. This is by either meeting the deemed-to-comply provisions or via a design principle assessment pathway. </w:t>
      </w:r>
    </w:p>
    <w:p w14:paraId="0B1335CA" w14:textId="77777777" w:rsidR="0014635E" w:rsidRPr="00F002E6" w:rsidRDefault="0014635E" w:rsidP="00BE32FF">
      <w:pPr>
        <w:ind w:left="-284" w:right="46"/>
        <w:jc w:val="both"/>
        <w:rPr>
          <w:rFonts w:ascii="Arial" w:eastAsia="Calibri" w:hAnsi="Arial" w:cs="Arial"/>
          <w:bCs/>
          <w:szCs w:val="24"/>
          <w:lang w:val="en-GB"/>
        </w:rPr>
      </w:pPr>
    </w:p>
    <w:p w14:paraId="7B033343" w14:textId="77777777" w:rsidR="0014635E" w:rsidRPr="00F002E6" w:rsidRDefault="0014635E" w:rsidP="00BE32FF">
      <w:pPr>
        <w:ind w:left="-284" w:right="46"/>
        <w:jc w:val="both"/>
        <w:rPr>
          <w:rFonts w:ascii="Arial" w:eastAsia="Calibri" w:hAnsi="Arial" w:cs="Arial"/>
          <w:bCs/>
          <w:szCs w:val="24"/>
          <w:lang w:val="en-GB"/>
        </w:rPr>
      </w:pPr>
      <w:r w:rsidRPr="00F002E6">
        <w:rPr>
          <w:rFonts w:ascii="Arial" w:eastAsia="Calibri" w:hAnsi="Arial" w:cs="Arial"/>
          <w:bCs/>
          <w:szCs w:val="24"/>
          <w:lang w:val="en-GB"/>
        </w:rPr>
        <w:t>The proposed development is seeking a design principle assessment pathway for parts of this proposal relating to lot boundary setbacks and vehicle access. As required by the R-Codes, Council, in assessing the proposal against the design principles, should not apply the corresponding deemed-to-comply provisions.</w:t>
      </w:r>
    </w:p>
    <w:p w14:paraId="44D289F9" w14:textId="77777777" w:rsidR="0014635E" w:rsidRPr="00F002E6" w:rsidRDefault="0014635E" w:rsidP="00BE32FF">
      <w:pPr>
        <w:ind w:left="-284" w:right="46"/>
        <w:jc w:val="both"/>
        <w:rPr>
          <w:rFonts w:ascii="Arial" w:eastAsia="Calibri" w:hAnsi="Arial" w:cs="Arial"/>
          <w:bCs/>
          <w:szCs w:val="24"/>
          <w:lang w:val="en-GB"/>
        </w:rPr>
      </w:pPr>
    </w:p>
    <w:p w14:paraId="5C040061" w14:textId="77777777" w:rsidR="0014635E" w:rsidRPr="00F002E6" w:rsidRDefault="0014635E" w:rsidP="00BE32FF">
      <w:pPr>
        <w:ind w:left="-284" w:right="46"/>
        <w:jc w:val="both"/>
        <w:rPr>
          <w:rFonts w:ascii="Arial" w:eastAsia="Calibri" w:hAnsi="Arial" w:cs="Arial"/>
          <w:b/>
          <w:szCs w:val="24"/>
          <w:lang w:val="en-GB"/>
        </w:rPr>
      </w:pPr>
      <w:r w:rsidRPr="00F002E6">
        <w:rPr>
          <w:rFonts w:ascii="Arial" w:eastAsia="Calibri" w:hAnsi="Arial" w:cs="Arial"/>
          <w:b/>
          <w:szCs w:val="24"/>
          <w:lang w:val="en-GB"/>
        </w:rPr>
        <w:t>Clause 5.1.2 – Street Setback</w:t>
      </w:r>
    </w:p>
    <w:p w14:paraId="208F6ACC" w14:textId="77777777" w:rsidR="0014635E" w:rsidRPr="00F002E6" w:rsidRDefault="0014635E" w:rsidP="00BE32FF">
      <w:pPr>
        <w:ind w:left="-284" w:right="46"/>
        <w:jc w:val="both"/>
        <w:rPr>
          <w:rFonts w:ascii="Arial" w:eastAsia="Calibri" w:hAnsi="Arial" w:cs="Arial"/>
          <w:b/>
          <w:szCs w:val="24"/>
          <w:lang w:val="en-GB"/>
        </w:rPr>
      </w:pPr>
    </w:p>
    <w:p w14:paraId="3900DA9E"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 xml:space="preserve">Units 3 and 4 propose a 0.5m – 2.1m setback to the common property. The design principles for communal street setbacks consider the streetscape, privacy site planning requirements, and building mass. The development meets the design principles as: </w:t>
      </w:r>
    </w:p>
    <w:p w14:paraId="70CFB650" w14:textId="77777777" w:rsidR="0014635E" w:rsidRPr="00F002E6" w:rsidRDefault="0014635E" w:rsidP="00BE32FF">
      <w:pPr>
        <w:ind w:left="-284" w:right="46"/>
        <w:jc w:val="both"/>
        <w:rPr>
          <w:rFonts w:ascii="Arial" w:eastAsia="Calibri" w:hAnsi="Arial" w:cs="Arial"/>
          <w:b/>
          <w:szCs w:val="24"/>
          <w:lang w:val="en-GB"/>
        </w:rPr>
      </w:pPr>
    </w:p>
    <w:p w14:paraId="6B920FE0" w14:textId="77777777" w:rsidR="0014635E" w:rsidRPr="00F002E6" w:rsidRDefault="0014635E" w:rsidP="00BE32FF">
      <w:pPr>
        <w:numPr>
          <w:ilvl w:val="0"/>
          <w:numId w:val="9"/>
        </w:numPr>
        <w:ind w:left="142" w:right="46"/>
        <w:contextualSpacing/>
        <w:jc w:val="both"/>
        <w:rPr>
          <w:rFonts w:ascii="Arial" w:eastAsia="Calibri" w:hAnsi="Arial" w:cs="Arial"/>
          <w:b/>
          <w:szCs w:val="24"/>
          <w:lang w:val="en-GB"/>
        </w:rPr>
      </w:pPr>
      <w:r w:rsidRPr="00F002E6">
        <w:rPr>
          <w:rFonts w:ascii="Arial" w:eastAsia="Calibri" w:hAnsi="Arial" w:cs="Arial"/>
          <w:szCs w:val="24"/>
          <w:lang w:val="en-GB"/>
        </w:rPr>
        <w:t xml:space="preserve">No visual privacy impacts are created by the proposed setback reduction. </w:t>
      </w:r>
    </w:p>
    <w:p w14:paraId="5D77E51B"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Open space achieves the ‘deemed-to-comply’ development provisions of the R-Codes.  </w:t>
      </w:r>
    </w:p>
    <w:p w14:paraId="5B9D29D4"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The proposed design responds to site planning requirements including vehicle access, parking, landscaping, and utility services. These site planning requirements are appropriately screened from the street interface where possible. </w:t>
      </w:r>
    </w:p>
    <w:p w14:paraId="375A8EDF"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The development provides a functional 4.5m setback to the northern neighbouring lot. </w:t>
      </w:r>
    </w:p>
    <w:p w14:paraId="2827C739"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The variation is internal to the development and does not have an adverse impact on any external lots or the streetscape. </w:t>
      </w:r>
    </w:p>
    <w:p w14:paraId="191290C1"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Articulation of built form has been utilised to reduce the perceived impact of building bulk presented to adjoining lots.  </w:t>
      </w:r>
    </w:p>
    <w:p w14:paraId="7847F4AE" w14:textId="77777777" w:rsidR="0014635E" w:rsidRPr="00F002E6" w:rsidRDefault="0014635E" w:rsidP="00BE32FF">
      <w:pPr>
        <w:ind w:left="76" w:right="46"/>
        <w:contextualSpacing/>
        <w:jc w:val="both"/>
        <w:rPr>
          <w:rFonts w:ascii="Arial" w:eastAsia="Calibri" w:hAnsi="Arial" w:cs="Arial"/>
          <w:szCs w:val="24"/>
          <w:lang w:val="en-GB"/>
        </w:rPr>
      </w:pPr>
    </w:p>
    <w:p w14:paraId="7B82BCBB" w14:textId="77777777" w:rsidR="0014635E" w:rsidRPr="00F002E6" w:rsidRDefault="0014635E" w:rsidP="00BE32FF">
      <w:pPr>
        <w:ind w:left="-284" w:right="46"/>
        <w:jc w:val="both"/>
        <w:rPr>
          <w:rFonts w:ascii="Arial" w:eastAsia="Calibri" w:hAnsi="Arial" w:cs="Arial"/>
          <w:b/>
          <w:szCs w:val="24"/>
          <w:lang w:val="en-GB"/>
        </w:rPr>
      </w:pPr>
      <w:r w:rsidRPr="00F002E6">
        <w:rPr>
          <w:rFonts w:ascii="Arial" w:eastAsia="Calibri" w:hAnsi="Arial" w:cs="Arial"/>
          <w:b/>
          <w:szCs w:val="24"/>
          <w:lang w:val="en-GB"/>
        </w:rPr>
        <w:t>Clause 5.3.5 – Vehicle Access</w:t>
      </w:r>
    </w:p>
    <w:p w14:paraId="618F4625" w14:textId="77777777" w:rsidR="0014635E" w:rsidRPr="00F002E6" w:rsidRDefault="0014635E" w:rsidP="00BE32FF">
      <w:pPr>
        <w:autoSpaceDE w:val="0"/>
        <w:autoSpaceDN w:val="0"/>
        <w:adjustRightInd w:val="0"/>
        <w:ind w:left="-284" w:right="46"/>
        <w:jc w:val="both"/>
        <w:rPr>
          <w:rFonts w:ascii="Arial" w:eastAsia="Calibri" w:hAnsi="Arial" w:cs="Arial"/>
          <w:b/>
          <w:bCs/>
          <w:color w:val="000000"/>
          <w:szCs w:val="24"/>
          <w:lang w:val="en-GB" w:eastAsia="en-AU"/>
        </w:rPr>
      </w:pPr>
    </w:p>
    <w:p w14:paraId="5082EF27"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 xml:space="preserve">The development proposes independent vehicle access for Unit 1, in addition to a common property driveway located to the north of the development. </w:t>
      </w:r>
    </w:p>
    <w:p w14:paraId="4A1D92B8" w14:textId="77777777" w:rsidR="0014635E" w:rsidRPr="00F002E6" w:rsidRDefault="0014635E" w:rsidP="00BE32FF">
      <w:pPr>
        <w:ind w:left="-284" w:right="46"/>
        <w:jc w:val="both"/>
        <w:rPr>
          <w:rFonts w:ascii="Arial" w:eastAsia="Calibri" w:hAnsi="Arial" w:cs="Arial"/>
          <w:szCs w:val="24"/>
          <w:lang w:val="en-GB"/>
        </w:rPr>
      </w:pPr>
    </w:p>
    <w:p w14:paraId="6B9277BB"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The design principles for vehicle access consider vehicle safety, the impact of the access points on the streetscape, legible access, and landscape features. The proposed vehicle access arrangements meet the design principles for the following reasons:</w:t>
      </w:r>
    </w:p>
    <w:p w14:paraId="6D08276F" w14:textId="77777777" w:rsidR="0014635E" w:rsidRPr="00F002E6" w:rsidRDefault="0014635E" w:rsidP="00BE32FF">
      <w:pPr>
        <w:ind w:left="-284" w:right="46"/>
        <w:jc w:val="both"/>
        <w:rPr>
          <w:rFonts w:ascii="Arial" w:eastAsia="Calibri" w:hAnsi="Arial" w:cs="Arial"/>
          <w:szCs w:val="24"/>
          <w:lang w:val="en-GB"/>
        </w:rPr>
      </w:pPr>
    </w:p>
    <w:p w14:paraId="6CDDB9BE"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The development has kept driveways and crossovers to a functional minimum width of 3.0m each. The combined access width is 6.0m fronting to Tyrell Street, across a 20m frontage. </w:t>
      </w:r>
    </w:p>
    <w:p w14:paraId="112BA7EF"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The development proposes the inclusion of landscaping within the front setback area of the front units and common property. Eleven new trees are proposed to be planted within the development, with 2 trees being planted within the front setback area. The inclusion of high quality landscaping at the front of the development and additional landscaping on the verge assists in minimising the impacts of additional vehicle access points from the development and softens the development’s interface to the street.</w:t>
      </w:r>
    </w:p>
    <w:p w14:paraId="52D643AE" w14:textId="77777777" w:rsidR="0014635E" w:rsidRPr="00F002E6" w:rsidRDefault="0014635E" w:rsidP="00BE32FF">
      <w:pPr>
        <w:autoSpaceDE w:val="0"/>
        <w:autoSpaceDN w:val="0"/>
        <w:adjustRightInd w:val="0"/>
        <w:ind w:left="76" w:right="46"/>
        <w:contextualSpacing/>
        <w:jc w:val="both"/>
        <w:rPr>
          <w:rFonts w:ascii="Arial" w:eastAsia="Calibri" w:hAnsi="Arial" w:cs="Arial"/>
          <w:color w:val="000000"/>
          <w:szCs w:val="24"/>
          <w:lang w:val="en-GB" w:eastAsia="en-AU"/>
        </w:rPr>
      </w:pPr>
    </w:p>
    <w:p w14:paraId="00EF4B79" w14:textId="77777777" w:rsidR="0014635E" w:rsidRPr="00F002E6" w:rsidRDefault="0014635E" w:rsidP="00BE32FF">
      <w:pPr>
        <w:ind w:left="-284" w:right="46"/>
        <w:jc w:val="both"/>
        <w:rPr>
          <w:rFonts w:ascii="Arial" w:eastAsia="Calibri" w:hAnsi="Arial" w:cs="Arial"/>
          <w:b/>
          <w:color w:val="000000"/>
          <w:szCs w:val="24"/>
          <w:lang w:val="en-GB"/>
        </w:rPr>
      </w:pPr>
      <w:r w:rsidRPr="00F002E6">
        <w:rPr>
          <w:rFonts w:ascii="Arial" w:eastAsia="Calibri" w:hAnsi="Arial" w:cs="Arial"/>
          <w:b/>
          <w:color w:val="000000"/>
          <w:szCs w:val="24"/>
          <w:lang w:val="en-GB"/>
        </w:rPr>
        <w:t>State Planning Policy 5.4 – Road and Rail Noise</w:t>
      </w:r>
    </w:p>
    <w:p w14:paraId="772F0B97" w14:textId="77777777" w:rsidR="0014635E" w:rsidRPr="00F002E6" w:rsidRDefault="0014635E" w:rsidP="00BE32FF">
      <w:pPr>
        <w:ind w:left="-284" w:right="46"/>
        <w:jc w:val="both"/>
        <w:rPr>
          <w:rFonts w:ascii="Arial" w:eastAsia="Calibri" w:hAnsi="Arial" w:cs="Arial"/>
          <w:b/>
          <w:color w:val="000000"/>
          <w:szCs w:val="24"/>
          <w:lang w:val="en-GB"/>
        </w:rPr>
      </w:pPr>
    </w:p>
    <w:p w14:paraId="62DC8742" w14:textId="77777777" w:rsidR="0014635E" w:rsidRPr="00F002E6" w:rsidRDefault="0014635E" w:rsidP="00BE32FF">
      <w:pPr>
        <w:ind w:left="-284" w:right="46"/>
        <w:jc w:val="both"/>
        <w:rPr>
          <w:rFonts w:ascii="Arial" w:eastAsia="Calibri" w:hAnsi="Arial" w:cs="Arial"/>
          <w:bCs/>
          <w:color w:val="000000"/>
          <w:szCs w:val="24"/>
          <w:lang w:val="en-GB"/>
        </w:rPr>
      </w:pPr>
      <w:r w:rsidRPr="00F002E6">
        <w:rPr>
          <w:rFonts w:ascii="Arial" w:eastAsia="Calibri" w:hAnsi="Arial" w:cs="Arial"/>
          <w:bCs/>
          <w:color w:val="000000"/>
          <w:szCs w:val="24"/>
          <w:lang w:val="en-GB"/>
        </w:rPr>
        <w:t>As the site is located within 200m of Stirling Highway an assessment is required against this Policy. This is to identify if additional noise mitigation measures and/or management may be required as part of the development. Based on Table 2, no additional measures are needed as the proposal meets the acceptable noise levels.</w:t>
      </w:r>
    </w:p>
    <w:p w14:paraId="413DC778" w14:textId="77777777" w:rsidR="0014635E" w:rsidRPr="00F002E6" w:rsidRDefault="0014635E" w:rsidP="00BE32FF">
      <w:pPr>
        <w:ind w:left="-284" w:right="46"/>
        <w:jc w:val="both"/>
        <w:rPr>
          <w:rFonts w:ascii="Arial" w:eastAsia="Calibri" w:hAnsi="Arial" w:cs="Arial"/>
          <w:bCs/>
          <w:color w:val="000000"/>
          <w:szCs w:val="24"/>
          <w:lang w:val="en-GB"/>
        </w:rPr>
      </w:pPr>
    </w:p>
    <w:p w14:paraId="7A1A0DEC" w14:textId="77777777" w:rsidR="0014635E" w:rsidRPr="00F002E6" w:rsidRDefault="0014635E" w:rsidP="00BE32FF">
      <w:pPr>
        <w:ind w:left="-284" w:right="46"/>
        <w:jc w:val="both"/>
        <w:rPr>
          <w:rFonts w:ascii="Arial" w:eastAsia="Calibri" w:hAnsi="Arial" w:cs="Arial"/>
          <w:bCs/>
          <w:color w:val="000000"/>
          <w:szCs w:val="24"/>
          <w:lang w:val="en-GB"/>
        </w:rPr>
      </w:pPr>
    </w:p>
    <w:p w14:paraId="549513F0" w14:textId="77777777" w:rsidR="0014635E" w:rsidRPr="00F002E6" w:rsidRDefault="0014635E" w:rsidP="00BE32FF">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Consultation</w:t>
      </w:r>
    </w:p>
    <w:p w14:paraId="762ACC1B" w14:textId="77777777" w:rsidR="0014635E" w:rsidRPr="00F002E6" w:rsidRDefault="0014635E" w:rsidP="00BE32FF">
      <w:pPr>
        <w:ind w:left="-284" w:right="46"/>
        <w:jc w:val="both"/>
        <w:rPr>
          <w:rFonts w:ascii="Arial" w:eastAsia="Calibri" w:hAnsi="Arial" w:cs="Arial"/>
          <w:b/>
          <w:color w:val="17365D"/>
          <w:sz w:val="28"/>
          <w:szCs w:val="32"/>
          <w:lang w:val="en-US"/>
        </w:rPr>
      </w:pPr>
    </w:p>
    <w:p w14:paraId="62E5138E" w14:textId="77777777" w:rsidR="0014635E" w:rsidRPr="00F002E6" w:rsidRDefault="0014635E" w:rsidP="00BE32FF">
      <w:pPr>
        <w:ind w:left="-284" w:right="46"/>
        <w:jc w:val="both"/>
        <w:rPr>
          <w:rFonts w:ascii="Arial" w:eastAsia="Calibri" w:hAnsi="Arial" w:cs="Arial"/>
          <w:szCs w:val="32"/>
          <w:lang w:val="en-US"/>
        </w:rPr>
      </w:pPr>
      <w:r w:rsidRPr="00F002E6">
        <w:rPr>
          <w:rFonts w:ascii="Arial" w:eastAsia="Calibri" w:hAnsi="Arial" w:cs="Arial"/>
          <w:szCs w:val="32"/>
          <w:lang w:val="en-US"/>
        </w:rPr>
        <w:t xml:space="preserve">The application is seeking assessment under the design principles of the R-Codes for vehicle access. </w:t>
      </w:r>
    </w:p>
    <w:p w14:paraId="092C1039" w14:textId="77777777" w:rsidR="0014635E" w:rsidRPr="00F002E6" w:rsidRDefault="0014635E" w:rsidP="00BE32FF">
      <w:pPr>
        <w:ind w:left="-284" w:right="46"/>
        <w:jc w:val="both"/>
        <w:rPr>
          <w:rFonts w:ascii="Arial" w:eastAsia="Calibri" w:hAnsi="Arial" w:cs="Arial"/>
          <w:szCs w:val="32"/>
          <w:lang w:val="en-US"/>
        </w:rPr>
      </w:pPr>
    </w:p>
    <w:p w14:paraId="7A7701D1" w14:textId="77777777" w:rsidR="0014635E" w:rsidRPr="00F002E6" w:rsidRDefault="0014635E" w:rsidP="00BE32FF">
      <w:pPr>
        <w:ind w:left="-284" w:right="46"/>
        <w:jc w:val="both"/>
        <w:rPr>
          <w:rFonts w:ascii="Arial" w:eastAsia="Calibri" w:hAnsi="Arial" w:cs="Arial"/>
          <w:szCs w:val="32"/>
          <w:lang w:val="en-US"/>
        </w:rPr>
      </w:pPr>
      <w:r w:rsidRPr="00F002E6">
        <w:rPr>
          <w:rFonts w:ascii="Arial" w:eastAsia="Calibri" w:hAnsi="Arial" w:cs="Arial"/>
          <w:szCs w:val="32"/>
          <w:lang w:val="en-US"/>
        </w:rPr>
        <w:t>The development application was advertised in accordance with the City’s Local Planning Policy - Consultation of Planning Proposals to 17 adjoining properties.  The application was advertised for a period of 14 days from 19 August 2022 to 2 September 2022. At the close of the advertising period, 11 objections were received. 1 submission of support was received for the development proposal.</w:t>
      </w:r>
    </w:p>
    <w:p w14:paraId="428DA816" w14:textId="77777777" w:rsidR="0014635E" w:rsidRPr="00F002E6" w:rsidRDefault="0014635E" w:rsidP="00BE32FF">
      <w:pPr>
        <w:ind w:left="-284" w:right="46"/>
        <w:jc w:val="both"/>
        <w:rPr>
          <w:rFonts w:ascii="Arial" w:eastAsia="Calibri" w:hAnsi="Arial" w:cs="Arial"/>
          <w:szCs w:val="24"/>
          <w:lang w:val="en-US"/>
        </w:rPr>
      </w:pPr>
    </w:p>
    <w:p w14:paraId="4F7622E4" w14:textId="77777777" w:rsidR="0014635E" w:rsidRPr="00F002E6" w:rsidRDefault="0014635E" w:rsidP="00BE32FF">
      <w:pPr>
        <w:ind w:left="-284" w:right="46"/>
        <w:jc w:val="both"/>
        <w:rPr>
          <w:rFonts w:ascii="Arial" w:eastAsia="Calibri" w:hAnsi="Arial" w:cs="Arial"/>
          <w:szCs w:val="24"/>
          <w:lang w:val="en-US"/>
        </w:rPr>
      </w:pPr>
      <w:r w:rsidRPr="00F002E6">
        <w:rPr>
          <w:rFonts w:ascii="Arial" w:eastAsia="Calibri" w:hAnsi="Arial" w:cs="Arial"/>
          <w:szCs w:val="24"/>
          <w:lang w:val="en-US"/>
        </w:rPr>
        <w:t xml:space="preserve">Submissions raised concerns in relation to setbacks, vehicle access, parking, traffic, building bulk and landscaping. Please see Attachment 6 for a summary of submissions and Administration’s response to the concerns raised. </w:t>
      </w:r>
    </w:p>
    <w:p w14:paraId="61AFE207" w14:textId="77777777" w:rsidR="00940D44" w:rsidRDefault="00940D44" w:rsidP="00BE32FF">
      <w:pPr>
        <w:ind w:left="-284" w:right="46"/>
        <w:jc w:val="both"/>
        <w:rPr>
          <w:rFonts w:ascii="Arial" w:eastAsia="Calibri" w:hAnsi="Arial" w:cs="Arial"/>
          <w:szCs w:val="24"/>
          <w:lang w:val="en-US"/>
        </w:rPr>
      </w:pPr>
    </w:p>
    <w:p w14:paraId="2F23C8E4" w14:textId="77777777" w:rsidR="00940D44" w:rsidRPr="00F002E6" w:rsidRDefault="00940D44" w:rsidP="00BE32FF">
      <w:pPr>
        <w:ind w:left="-284" w:right="46"/>
        <w:jc w:val="both"/>
        <w:rPr>
          <w:rFonts w:ascii="Arial" w:eastAsia="Calibri" w:hAnsi="Arial" w:cs="Arial"/>
          <w:szCs w:val="24"/>
          <w:lang w:val="en-US"/>
        </w:rPr>
      </w:pPr>
    </w:p>
    <w:p w14:paraId="1853CB29"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 xml:space="preserve">Strategic Implications </w:t>
      </w:r>
    </w:p>
    <w:p w14:paraId="61A5AFCC" w14:textId="77777777" w:rsidR="0014635E" w:rsidRPr="00F002E6" w:rsidRDefault="0014635E" w:rsidP="00BE32FF">
      <w:pPr>
        <w:ind w:left="-284" w:right="46"/>
        <w:jc w:val="both"/>
        <w:rPr>
          <w:rFonts w:ascii="Arial" w:eastAsia="Calibri" w:hAnsi="Arial" w:cs="Arial"/>
          <w:szCs w:val="24"/>
          <w:lang w:val="en-US"/>
        </w:rPr>
      </w:pPr>
    </w:p>
    <w:p w14:paraId="2C55FF06" w14:textId="77777777" w:rsidR="0014635E" w:rsidRPr="00F002E6" w:rsidRDefault="0014635E" w:rsidP="00BE32FF">
      <w:pPr>
        <w:ind w:left="-284" w:right="46"/>
        <w:jc w:val="both"/>
        <w:rPr>
          <w:rFonts w:ascii="Arial" w:eastAsia="Calibri" w:hAnsi="Arial" w:cs="Arial"/>
          <w:szCs w:val="24"/>
          <w:lang w:val="en-US"/>
        </w:rPr>
      </w:pPr>
      <w:r w:rsidRPr="00F002E6">
        <w:rPr>
          <w:rFonts w:ascii="Arial" w:eastAsia="Calibri" w:hAnsi="Arial" w:cs="Arial"/>
          <w:szCs w:val="24"/>
          <w:lang w:val="en-US"/>
        </w:rPr>
        <w:t xml:space="preserve">This item relates to the following elements from the City’s Strategic Community Plan. </w:t>
      </w:r>
    </w:p>
    <w:p w14:paraId="7A2561D1" w14:textId="77777777" w:rsidR="0014635E" w:rsidRPr="00F002E6" w:rsidRDefault="0014635E" w:rsidP="00BE32FF">
      <w:pPr>
        <w:ind w:left="-284" w:right="46"/>
        <w:jc w:val="both"/>
        <w:rPr>
          <w:rFonts w:ascii="Arial" w:eastAsia="Calibri" w:hAnsi="Arial" w:cs="Arial"/>
          <w:szCs w:val="24"/>
          <w:lang w:val="en-US"/>
        </w:rPr>
      </w:pPr>
    </w:p>
    <w:p w14:paraId="07268A90" w14:textId="77777777" w:rsidR="0014635E" w:rsidRPr="00F002E6" w:rsidRDefault="0014635E" w:rsidP="00BE32FF">
      <w:pPr>
        <w:ind w:left="-284" w:right="46"/>
        <w:jc w:val="both"/>
        <w:rPr>
          <w:rFonts w:ascii="Arial" w:eastAsia="Calibri" w:hAnsi="Arial" w:cs="Arial"/>
          <w:szCs w:val="24"/>
          <w:lang w:val="en-US"/>
        </w:rPr>
      </w:pPr>
      <w:r w:rsidRPr="00F002E6">
        <w:rPr>
          <w:rFonts w:ascii="Arial" w:eastAsia="Calibri" w:hAnsi="Arial" w:cs="Arial"/>
          <w:b/>
          <w:color w:val="17365D"/>
          <w:szCs w:val="24"/>
          <w:lang w:val="en-US"/>
        </w:rPr>
        <w:t>Vision</w:t>
      </w:r>
      <w:r w:rsidRPr="00F002E6">
        <w:rPr>
          <w:rFonts w:ascii="Arial" w:eastAsia="Calibri" w:hAnsi="Arial" w:cs="Arial"/>
          <w:szCs w:val="24"/>
          <w:lang w:val="en-US"/>
        </w:rPr>
        <w:t xml:space="preserve"> </w:t>
      </w:r>
      <w:r w:rsidRPr="00F002E6">
        <w:rPr>
          <w:rFonts w:ascii="Arial" w:eastAsia="Calibri" w:hAnsi="Arial" w:cs="Arial"/>
          <w:szCs w:val="24"/>
          <w:lang w:val="en-GB"/>
        </w:rPr>
        <w:tab/>
      </w:r>
      <w:r w:rsidRPr="00F002E6">
        <w:rPr>
          <w:rFonts w:ascii="Arial" w:eastAsia="Calibri" w:hAnsi="Arial" w:cs="Arial"/>
          <w:szCs w:val="24"/>
          <w:lang w:val="en-GB"/>
        </w:rPr>
        <w:tab/>
      </w:r>
      <w:r w:rsidRPr="00F002E6">
        <w:rPr>
          <w:rFonts w:ascii="Arial" w:eastAsia="Calibri" w:hAnsi="Arial" w:cs="Arial"/>
          <w:szCs w:val="24"/>
          <w:lang w:val="en-US"/>
        </w:rPr>
        <w:t>Our city will be an environmentally-sensitive, beautiful and inclusive place.</w:t>
      </w:r>
    </w:p>
    <w:p w14:paraId="6C9E5EB2" w14:textId="77777777" w:rsidR="0014635E" w:rsidRPr="00F002E6" w:rsidRDefault="0014635E" w:rsidP="00BE32FF">
      <w:pPr>
        <w:ind w:left="-567" w:right="46"/>
        <w:jc w:val="both"/>
        <w:rPr>
          <w:rFonts w:ascii="Arial" w:eastAsia="Calibri" w:hAnsi="Arial" w:cs="Arial"/>
          <w:szCs w:val="24"/>
          <w:lang w:val="en-US"/>
        </w:rPr>
      </w:pPr>
    </w:p>
    <w:p w14:paraId="12A3CF33" w14:textId="77777777" w:rsidR="0014635E" w:rsidRPr="00F002E6" w:rsidRDefault="0014635E" w:rsidP="00BE32FF">
      <w:pPr>
        <w:ind w:left="-284" w:right="46"/>
        <w:jc w:val="both"/>
        <w:rPr>
          <w:rFonts w:ascii="Arial" w:eastAsia="Calibri" w:hAnsi="Arial" w:cs="Arial"/>
          <w:b/>
          <w:szCs w:val="24"/>
          <w:lang w:val="en-US"/>
        </w:rPr>
      </w:pPr>
      <w:r w:rsidRPr="00F002E6">
        <w:rPr>
          <w:rFonts w:ascii="Arial" w:eastAsia="Calibri" w:hAnsi="Arial" w:cs="Arial"/>
          <w:b/>
          <w:color w:val="17365D"/>
          <w:szCs w:val="24"/>
          <w:lang w:val="en-US"/>
        </w:rPr>
        <w:t>Values</w:t>
      </w:r>
      <w:r w:rsidRPr="00F002E6">
        <w:rPr>
          <w:rFonts w:ascii="Arial" w:eastAsia="Calibri" w:hAnsi="Arial" w:cs="Arial"/>
          <w:bCs/>
          <w:szCs w:val="24"/>
          <w:lang w:val="en-US"/>
        </w:rPr>
        <w:tab/>
      </w:r>
      <w:r w:rsidRPr="00F002E6">
        <w:rPr>
          <w:rFonts w:ascii="Arial" w:eastAsia="Calibri" w:hAnsi="Arial" w:cs="Arial"/>
          <w:bCs/>
          <w:szCs w:val="24"/>
          <w:lang w:val="en-US"/>
        </w:rPr>
        <w:tab/>
      </w:r>
      <w:r w:rsidRPr="00F002E6">
        <w:rPr>
          <w:rFonts w:ascii="Arial" w:eastAsia="Calibri" w:hAnsi="Arial" w:cs="Arial"/>
          <w:b/>
          <w:szCs w:val="24"/>
          <w:lang w:val="en-US"/>
        </w:rPr>
        <w:t>Great Natural and Built Environment</w:t>
      </w:r>
    </w:p>
    <w:p w14:paraId="315086CF" w14:textId="77777777" w:rsidR="0014635E" w:rsidRPr="00F002E6" w:rsidRDefault="0014635E" w:rsidP="00BE32FF">
      <w:pPr>
        <w:ind w:left="1418" w:right="46"/>
        <w:jc w:val="both"/>
        <w:rPr>
          <w:rFonts w:ascii="Arial" w:eastAsia="Calibri" w:hAnsi="Arial" w:cs="Arial"/>
          <w:bCs/>
          <w:szCs w:val="24"/>
          <w:lang w:val="en-US"/>
        </w:rPr>
      </w:pPr>
      <w:r w:rsidRPr="00F002E6">
        <w:rPr>
          <w:rFonts w:ascii="Arial" w:eastAsia="Calibri" w:hAnsi="Arial" w:cs="Arial"/>
          <w:bCs/>
          <w:szCs w:val="24"/>
          <w:lang w:val="en-US"/>
        </w:rPr>
        <w:t>We protect our enhanced, engaging community spaces, heritage, the natural environment and our biodiversity through well-planned and managed development.</w:t>
      </w:r>
    </w:p>
    <w:p w14:paraId="79507E46" w14:textId="77777777" w:rsidR="0014635E" w:rsidRPr="00F002E6" w:rsidRDefault="0014635E" w:rsidP="00BE32FF">
      <w:pPr>
        <w:ind w:left="-567" w:right="46"/>
        <w:jc w:val="both"/>
        <w:rPr>
          <w:rFonts w:ascii="Arial" w:eastAsia="Calibri" w:hAnsi="Arial" w:cs="Arial"/>
          <w:bCs/>
          <w:szCs w:val="24"/>
          <w:lang w:val="en-US"/>
        </w:rPr>
      </w:pPr>
    </w:p>
    <w:p w14:paraId="200943C9" w14:textId="77777777" w:rsidR="0014635E" w:rsidRPr="00F002E6" w:rsidRDefault="0014635E" w:rsidP="00BE32FF">
      <w:pPr>
        <w:ind w:left="-284" w:right="46"/>
        <w:jc w:val="both"/>
        <w:rPr>
          <w:rFonts w:ascii="Arial" w:eastAsia="Calibri" w:hAnsi="Arial" w:cs="Arial"/>
          <w:b/>
          <w:bCs/>
          <w:color w:val="17365D"/>
          <w:szCs w:val="24"/>
          <w:lang w:val="en-US"/>
        </w:rPr>
      </w:pPr>
      <w:r w:rsidRPr="00F002E6">
        <w:rPr>
          <w:rFonts w:ascii="Arial" w:eastAsia="Acumin Pro" w:hAnsi="Arial" w:cs="Arial"/>
          <w:b/>
          <w:bCs/>
          <w:color w:val="17365D"/>
          <w:szCs w:val="24"/>
          <w:lang w:val="en-US"/>
        </w:rPr>
        <w:t>Priority</w:t>
      </w:r>
      <w:r w:rsidRPr="00F002E6">
        <w:rPr>
          <w:rFonts w:ascii="Arial" w:eastAsia="Calibri" w:hAnsi="Arial" w:cs="Arial"/>
          <w:b/>
          <w:bCs/>
          <w:color w:val="17365D"/>
          <w:szCs w:val="24"/>
          <w:lang w:val="en-US"/>
        </w:rPr>
        <w:t xml:space="preserve"> Area</w:t>
      </w:r>
      <w:r w:rsidRPr="00F002E6">
        <w:rPr>
          <w:rFonts w:ascii="Arial" w:eastAsia="Calibri" w:hAnsi="Arial" w:cs="Arial"/>
          <w:b/>
          <w:bCs/>
          <w:color w:val="17365D"/>
          <w:szCs w:val="24"/>
          <w:lang w:val="en-US"/>
        </w:rPr>
        <w:tab/>
      </w:r>
      <w:r w:rsidRPr="00F002E6">
        <w:rPr>
          <w:rFonts w:ascii="Arial" w:eastAsia="Calibri" w:hAnsi="Arial" w:cs="Arial"/>
          <w:szCs w:val="24"/>
          <w:lang w:val="en-US"/>
        </w:rPr>
        <w:t>Urban form - protecting our quality living environment</w:t>
      </w:r>
    </w:p>
    <w:p w14:paraId="1E7A2F58" w14:textId="77777777" w:rsidR="0014635E" w:rsidRPr="00F002E6" w:rsidRDefault="0014635E" w:rsidP="00BE32FF">
      <w:pPr>
        <w:ind w:left="-567" w:right="46"/>
        <w:jc w:val="both"/>
        <w:rPr>
          <w:rFonts w:ascii="Arial" w:eastAsia="Calibri" w:hAnsi="Arial" w:cs="Arial"/>
          <w:b/>
          <w:szCs w:val="24"/>
          <w:lang w:val="en-US"/>
        </w:rPr>
      </w:pPr>
    </w:p>
    <w:p w14:paraId="5076F4B8" w14:textId="77777777" w:rsidR="0014635E" w:rsidRPr="00F002E6" w:rsidRDefault="0014635E" w:rsidP="00BE32FF">
      <w:pPr>
        <w:ind w:left="-567" w:right="46"/>
        <w:jc w:val="both"/>
        <w:rPr>
          <w:rFonts w:ascii="Arial" w:eastAsia="Calibri" w:hAnsi="Arial" w:cs="Arial"/>
          <w:bCs/>
          <w:szCs w:val="24"/>
          <w:lang w:val="en-US"/>
        </w:rPr>
      </w:pPr>
    </w:p>
    <w:p w14:paraId="7E97280F"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Budget/Financial Implications</w:t>
      </w:r>
    </w:p>
    <w:p w14:paraId="07E8B2E6" w14:textId="77777777" w:rsidR="0014635E" w:rsidRPr="00F002E6" w:rsidRDefault="0014635E" w:rsidP="00BE32FF">
      <w:pPr>
        <w:ind w:right="46"/>
        <w:jc w:val="both"/>
        <w:rPr>
          <w:rFonts w:ascii="Arial" w:eastAsia="Calibri" w:hAnsi="Arial" w:cs="Arial"/>
          <w:b/>
          <w:szCs w:val="24"/>
          <w:lang w:val="en-US"/>
        </w:rPr>
      </w:pPr>
    </w:p>
    <w:p w14:paraId="0523E751" w14:textId="21BA3C12" w:rsidR="0014635E" w:rsidRPr="00F002E6" w:rsidRDefault="0014635E" w:rsidP="00BE32FF">
      <w:pPr>
        <w:ind w:left="-284" w:right="46"/>
        <w:jc w:val="both"/>
        <w:rPr>
          <w:rFonts w:ascii="Arial" w:eastAsia="Calibri" w:hAnsi="Arial" w:cs="Arial"/>
          <w:szCs w:val="24"/>
          <w:lang w:val="en-US"/>
        </w:rPr>
      </w:pPr>
      <w:r w:rsidRPr="00F002E6">
        <w:rPr>
          <w:rFonts w:ascii="Arial" w:eastAsia="Calibri" w:hAnsi="Arial" w:cs="Arial"/>
          <w:szCs w:val="24"/>
          <w:lang w:val="en-US"/>
        </w:rPr>
        <w:t>Nil</w:t>
      </w:r>
      <w:r w:rsidR="0088774A">
        <w:rPr>
          <w:rFonts w:ascii="Arial" w:eastAsia="Calibri" w:hAnsi="Arial" w:cs="Arial"/>
          <w:szCs w:val="24"/>
          <w:lang w:val="en-US"/>
        </w:rPr>
        <w:t>.</w:t>
      </w:r>
    </w:p>
    <w:p w14:paraId="4D6DC606" w14:textId="77777777" w:rsidR="0014635E" w:rsidRPr="00F002E6" w:rsidRDefault="0014635E" w:rsidP="00BE32FF">
      <w:pPr>
        <w:ind w:left="-284" w:right="46"/>
        <w:jc w:val="both"/>
        <w:rPr>
          <w:rFonts w:ascii="Arial" w:eastAsia="Calibri" w:hAnsi="Arial" w:cs="Arial"/>
          <w:szCs w:val="24"/>
          <w:lang w:val="en-US"/>
        </w:rPr>
      </w:pPr>
    </w:p>
    <w:p w14:paraId="0752A57B" w14:textId="77777777" w:rsidR="0014635E" w:rsidRPr="00F002E6" w:rsidRDefault="0014635E" w:rsidP="00BE32FF">
      <w:pPr>
        <w:ind w:left="-284" w:right="46"/>
        <w:jc w:val="both"/>
        <w:rPr>
          <w:rFonts w:ascii="Arial" w:eastAsia="Calibri" w:hAnsi="Arial" w:cs="Arial"/>
          <w:szCs w:val="24"/>
          <w:lang w:val="en-US"/>
        </w:rPr>
      </w:pPr>
    </w:p>
    <w:p w14:paraId="08A3163C"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Legislative and Policy Implications</w:t>
      </w:r>
    </w:p>
    <w:p w14:paraId="7398B843" w14:textId="77777777" w:rsidR="0014635E" w:rsidRPr="00F002E6" w:rsidRDefault="0014635E" w:rsidP="00BE32FF">
      <w:pPr>
        <w:ind w:left="-284" w:right="46"/>
        <w:jc w:val="both"/>
        <w:rPr>
          <w:rFonts w:ascii="Arial" w:eastAsia="Calibri" w:hAnsi="Arial" w:cs="Arial"/>
          <w:b/>
          <w:szCs w:val="24"/>
          <w:lang w:val="en-US"/>
        </w:rPr>
      </w:pPr>
    </w:p>
    <w:p w14:paraId="44E1D295" w14:textId="77777777" w:rsidR="0014635E" w:rsidRPr="00F002E6" w:rsidRDefault="0014635E" w:rsidP="00BE32FF">
      <w:pPr>
        <w:ind w:left="-284" w:right="46"/>
        <w:jc w:val="both"/>
        <w:rPr>
          <w:rFonts w:ascii="Arial" w:eastAsia="Calibri" w:hAnsi="Arial" w:cs="Arial"/>
          <w:bCs/>
          <w:szCs w:val="24"/>
          <w:lang w:val="en-US"/>
        </w:rPr>
      </w:pPr>
      <w:r w:rsidRPr="00F002E6">
        <w:rPr>
          <w:rFonts w:ascii="Arial" w:eastAsia="Calibri" w:hAnsi="Arial" w:cs="Arial"/>
          <w:bCs/>
          <w:szCs w:val="24"/>
          <w:lang w:val="en-US"/>
        </w:rPr>
        <w:t xml:space="preserve">Council is requested to make a decision in accordance with clause 68(2) of the </w:t>
      </w:r>
      <w:hyperlink r:id="rId15" w:history="1">
        <w:r w:rsidRPr="00F002E6">
          <w:rPr>
            <w:rFonts w:ascii="Arial" w:eastAsia="Calibri" w:hAnsi="Arial" w:cs="Arial"/>
            <w:bCs/>
            <w:color w:val="0000FF"/>
            <w:szCs w:val="24"/>
            <w:u w:val="single"/>
            <w:lang w:val="en-US"/>
          </w:rPr>
          <w:t>Deemed Provisions</w:t>
        </w:r>
      </w:hyperlink>
      <w:r w:rsidRPr="00F002E6">
        <w:rPr>
          <w:rFonts w:ascii="Arial" w:eastAsia="Calibri" w:hAnsi="Arial" w:cs="Arial"/>
          <w:bCs/>
          <w:szCs w:val="24"/>
          <w:lang w:val="en-US"/>
        </w:rPr>
        <w:t>. Council may determine to approve the development without conditions (cl.68(2)(a)), approve with development with conditions (cl.68(2)(b)), or refuse the development (cl.68(2)(c)).</w:t>
      </w:r>
    </w:p>
    <w:p w14:paraId="26587BDE" w14:textId="77777777" w:rsidR="0014635E" w:rsidRPr="00F002E6" w:rsidRDefault="0014635E" w:rsidP="00BE32FF">
      <w:pPr>
        <w:ind w:left="-284" w:right="46"/>
        <w:jc w:val="both"/>
        <w:rPr>
          <w:rFonts w:ascii="Arial" w:eastAsia="Calibri" w:hAnsi="Arial" w:cs="Arial"/>
          <w:bCs/>
          <w:szCs w:val="24"/>
          <w:lang w:val="en-US"/>
        </w:rPr>
      </w:pPr>
    </w:p>
    <w:p w14:paraId="2B94B00B" w14:textId="77777777" w:rsidR="0014635E" w:rsidRPr="00F002E6" w:rsidRDefault="0014635E" w:rsidP="00BE32FF">
      <w:pPr>
        <w:ind w:left="-284" w:right="46"/>
        <w:jc w:val="both"/>
        <w:rPr>
          <w:rFonts w:ascii="Arial" w:eastAsia="Calibri" w:hAnsi="Arial" w:cs="Arial"/>
          <w:bCs/>
          <w:szCs w:val="24"/>
          <w:lang w:val="en-US"/>
        </w:rPr>
      </w:pPr>
    </w:p>
    <w:p w14:paraId="023258E9"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Decision Implications</w:t>
      </w:r>
    </w:p>
    <w:p w14:paraId="60899DFC" w14:textId="77777777" w:rsidR="0014635E" w:rsidRPr="00F002E6" w:rsidRDefault="0014635E" w:rsidP="00BE32FF">
      <w:pPr>
        <w:ind w:left="-284" w:right="46"/>
        <w:jc w:val="both"/>
        <w:rPr>
          <w:rFonts w:ascii="Arial" w:eastAsia="Calibri" w:hAnsi="Arial" w:cs="Arial"/>
          <w:b/>
          <w:szCs w:val="24"/>
          <w:lang w:val="en-US"/>
        </w:rPr>
      </w:pPr>
    </w:p>
    <w:p w14:paraId="1A7EC75C" w14:textId="77777777" w:rsidR="0014635E" w:rsidRPr="00F002E6" w:rsidRDefault="0014635E" w:rsidP="00BE32FF">
      <w:pPr>
        <w:ind w:left="-284" w:right="46"/>
        <w:jc w:val="both"/>
        <w:rPr>
          <w:rFonts w:ascii="Arial" w:eastAsia="Calibri" w:hAnsi="Arial" w:cs="Arial"/>
          <w:bCs/>
          <w:szCs w:val="24"/>
          <w:lang w:val="en-US"/>
        </w:rPr>
      </w:pPr>
      <w:r w:rsidRPr="00F002E6">
        <w:rPr>
          <w:rFonts w:ascii="Arial" w:eastAsia="Calibri" w:hAnsi="Arial" w:cs="Arial"/>
          <w:bCs/>
          <w:szCs w:val="24"/>
          <w:lang w:val="en-US"/>
        </w:rPr>
        <w:t>If Council resolves to approve the proposal, development can proceed after receiving a Building Permit and necessary clearances.</w:t>
      </w:r>
    </w:p>
    <w:p w14:paraId="0CB2D3BD" w14:textId="77777777" w:rsidR="0014635E" w:rsidRPr="00F002E6" w:rsidRDefault="0014635E" w:rsidP="00BE32FF">
      <w:pPr>
        <w:ind w:left="-284" w:right="46"/>
        <w:jc w:val="both"/>
        <w:rPr>
          <w:rFonts w:ascii="Arial" w:eastAsia="Calibri" w:hAnsi="Arial" w:cs="Arial"/>
          <w:bCs/>
          <w:szCs w:val="24"/>
          <w:lang w:val="en-US"/>
        </w:rPr>
      </w:pPr>
    </w:p>
    <w:p w14:paraId="4371BFCB" w14:textId="77777777" w:rsidR="0014635E" w:rsidRPr="00F002E6" w:rsidRDefault="0014635E" w:rsidP="00BE32FF">
      <w:pPr>
        <w:ind w:left="-284" w:right="46"/>
        <w:jc w:val="both"/>
        <w:rPr>
          <w:rFonts w:ascii="Arial" w:eastAsia="Calibri" w:hAnsi="Arial" w:cs="Arial"/>
          <w:bCs/>
          <w:szCs w:val="24"/>
          <w:lang w:val="en-US"/>
        </w:rPr>
      </w:pPr>
      <w:r w:rsidRPr="00F002E6">
        <w:rPr>
          <w:rFonts w:ascii="Arial" w:eastAsia="Calibri" w:hAnsi="Arial" w:cs="Arial"/>
          <w:bCs/>
          <w:szCs w:val="24"/>
          <w:lang w:val="en-US"/>
        </w:rPr>
        <w:t>In the event of a refusal, the applicant will have a right of review to the State Administrative Tribunal. The Tribunal will have regard to the R-Codes as a State Planning Policy. Similarly, should an applicant be aggrieved by one or more conditions of approval, this can be reviewed by the Tribunal.</w:t>
      </w:r>
    </w:p>
    <w:p w14:paraId="7DD7A92E" w14:textId="77777777" w:rsidR="0014635E" w:rsidRPr="00F002E6" w:rsidRDefault="0014635E" w:rsidP="00BE32FF">
      <w:pPr>
        <w:ind w:left="-284" w:right="46"/>
        <w:jc w:val="both"/>
        <w:rPr>
          <w:rFonts w:ascii="Arial" w:eastAsia="Calibri" w:hAnsi="Arial" w:cs="Arial"/>
          <w:szCs w:val="24"/>
          <w:lang w:val="en-GB"/>
        </w:rPr>
      </w:pPr>
    </w:p>
    <w:p w14:paraId="7DDF6996" w14:textId="77777777" w:rsidR="0088774A" w:rsidRPr="00F002E6" w:rsidRDefault="0088774A" w:rsidP="00BE32FF">
      <w:pPr>
        <w:ind w:left="-284" w:right="46"/>
        <w:jc w:val="both"/>
        <w:rPr>
          <w:rFonts w:ascii="Arial" w:eastAsia="Calibri" w:hAnsi="Arial" w:cs="Arial"/>
          <w:szCs w:val="24"/>
          <w:lang w:val="en-GB"/>
        </w:rPr>
      </w:pPr>
    </w:p>
    <w:p w14:paraId="03BBF7ED"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Conclusion</w:t>
      </w:r>
    </w:p>
    <w:p w14:paraId="5D22F7E4" w14:textId="77777777" w:rsidR="0014635E" w:rsidRPr="00F002E6" w:rsidRDefault="0014635E" w:rsidP="00BE32FF">
      <w:pPr>
        <w:ind w:left="-284" w:right="46"/>
        <w:jc w:val="both"/>
        <w:rPr>
          <w:rFonts w:ascii="Arial" w:eastAsia="Calibri" w:hAnsi="Arial" w:cs="Arial"/>
          <w:bCs/>
          <w:szCs w:val="24"/>
          <w:lang w:val="en-US"/>
        </w:rPr>
      </w:pPr>
    </w:p>
    <w:p w14:paraId="218CD9E5" w14:textId="77777777" w:rsidR="0014635E" w:rsidRPr="00F002E6" w:rsidRDefault="0014635E" w:rsidP="00BE32FF">
      <w:pPr>
        <w:ind w:left="-284" w:right="46"/>
        <w:jc w:val="both"/>
        <w:rPr>
          <w:rFonts w:ascii="Arial" w:eastAsia="Calibri" w:hAnsi="Arial" w:cs="Arial"/>
          <w:bCs/>
          <w:szCs w:val="24"/>
          <w:lang w:val="en-GB"/>
        </w:rPr>
      </w:pPr>
      <w:r w:rsidRPr="00F002E6">
        <w:rPr>
          <w:rFonts w:ascii="Arial" w:eastAsia="Calibri" w:hAnsi="Arial" w:cs="Arial"/>
          <w:bCs/>
          <w:szCs w:val="24"/>
          <w:lang w:val="en-GB"/>
        </w:rPr>
        <w:t xml:space="preserve">The application for five grouped dwellings has been presented for Council consideration due to the number of dwellings exceeding four and the application receiving objections during the consultation period. The proposal is considered to meet the key amenity related elements of R-Codes Volume 1 and, as such, is unlikely to have a significant adverse impact on the local amenity of the area. The proposal appropriately interfaces with two other development sites to the south. The proposal has been assessed and satisfies the design principles of the R-Codes in relation to being consistent with the immediate locality, and future streetscape character. </w:t>
      </w:r>
    </w:p>
    <w:p w14:paraId="32B20EDE" w14:textId="77777777" w:rsidR="0014635E" w:rsidRPr="00F002E6" w:rsidRDefault="0014635E" w:rsidP="00BE32FF">
      <w:pPr>
        <w:ind w:left="-284" w:right="46"/>
        <w:jc w:val="both"/>
        <w:rPr>
          <w:rFonts w:ascii="Arial" w:eastAsia="Calibri" w:hAnsi="Arial" w:cs="Arial"/>
          <w:bCs/>
          <w:lang w:val="en-GB"/>
        </w:rPr>
      </w:pPr>
      <w:r w:rsidRPr="00F002E6">
        <w:rPr>
          <w:rFonts w:ascii="Arial" w:eastAsia="Calibri" w:hAnsi="Arial" w:cs="Arial"/>
          <w:bCs/>
          <w:szCs w:val="24"/>
          <w:lang w:val="en-GB"/>
        </w:rPr>
        <w:t>Accordingly, it is recommended that the application be approved by Council, subject to conditions of Administration’s recommendation.</w:t>
      </w:r>
    </w:p>
    <w:p w14:paraId="73F138E8" w14:textId="77777777" w:rsidR="0014635E" w:rsidRPr="00F002E6" w:rsidRDefault="0014635E" w:rsidP="00BE32FF">
      <w:pPr>
        <w:ind w:left="-284" w:right="46"/>
        <w:jc w:val="both"/>
        <w:rPr>
          <w:rFonts w:ascii="Arial" w:eastAsia="Calibri" w:hAnsi="Arial" w:cs="Arial"/>
          <w:bCs/>
          <w:szCs w:val="24"/>
          <w:lang w:val="en-GB"/>
        </w:rPr>
      </w:pPr>
    </w:p>
    <w:p w14:paraId="08210975" w14:textId="77777777" w:rsidR="0014635E" w:rsidRPr="00F002E6" w:rsidRDefault="0014635E" w:rsidP="00BE32FF">
      <w:pPr>
        <w:ind w:left="-284" w:right="46"/>
        <w:jc w:val="both"/>
        <w:rPr>
          <w:rFonts w:ascii="Arial" w:eastAsia="Calibri" w:hAnsi="Arial" w:cs="Arial"/>
          <w:bCs/>
          <w:szCs w:val="24"/>
          <w:lang w:val="en-GB"/>
        </w:rPr>
      </w:pPr>
    </w:p>
    <w:p w14:paraId="767473A4"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Further Information</w:t>
      </w:r>
    </w:p>
    <w:p w14:paraId="6C8545DF" w14:textId="77777777" w:rsidR="0014635E" w:rsidRPr="00F002E6" w:rsidRDefault="0014635E" w:rsidP="00BE32FF">
      <w:pPr>
        <w:ind w:left="-284" w:right="46"/>
        <w:jc w:val="both"/>
        <w:rPr>
          <w:rFonts w:ascii="Arial" w:eastAsia="Calibri" w:hAnsi="Arial" w:cs="Arial"/>
          <w:b/>
          <w:szCs w:val="24"/>
          <w:lang w:val="en-US"/>
        </w:rPr>
      </w:pPr>
    </w:p>
    <w:p w14:paraId="7073702F" w14:textId="77777777" w:rsidR="0049137A" w:rsidRDefault="0049137A" w:rsidP="0049137A">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17A3A16E" w14:textId="77777777" w:rsidR="0049137A" w:rsidRDefault="0049137A" w:rsidP="0049137A">
      <w:pPr>
        <w:ind w:left="-284" w:right="46"/>
        <w:jc w:val="both"/>
        <w:rPr>
          <w:rFonts w:ascii="Arial" w:eastAsia="Calibri" w:hAnsi="Arial" w:cs="Arial"/>
          <w:b/>
          <w:color w:val="17365D"/>
          <w:szCs w:val="24"/>
        </w:rPr>
      </w:pPr>
    </w:p>
    <w:p w14:paraId="50FA3D04" w14:textId="77777777" w:rsidR="004A601F" w:rsidRPr="00152A71" w:rsidRDefault="004A601F" w:rsidP="004A601F">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7B74B13B" w14:textId="77777777" w:rsidR="0049137A" w:rsidRDefault="0049137A" w:rsidP="0049137A">
      <w:pPr>
        <w:ind w:left="-284" w:right="46"/>
        <w:jc w:val="both"/>
        <w:rPr>
          <w:rFonts w:ascii="Arial" w:eastAsia="Calibri" w:hAnsi="Arial" w:cs="Arial"/>
          <w:bCs/>
          <w:szCs w:val="24"/>
        </w:rPr>
      </w:pPr>
      <w:r>
        <w:rPr>
          <w:rFonts w:ascii="Arial" w:eastAsia="Calibri" w:hAnsi="Arial" w:cs="Arial"/>
          <w:bCs/>
          <w:szCs w:val="24"/>
        </w:rPr>
        <w:t xml:space="preserve">Councillor Mangano – request for additional information in regard to bin storage and placement on verge. </w:t>
      </w:r>
    </w:p>
    <w:p w14:paraId="46C00E15" w14:textId="1E045A5F" w:rsidR="0049137A" w:rsidRDefault="0049137A" w:rsidP="0049137A">
      <w:pPr>
        <w:ind w:left="-284" w:right="46"/>
        <w:jc w:val="both"/>
        <w:rPr>
          <w:rFonts w:ascii="Arial" w:eastAsia="Calibri" w:hAnsi="Arial" w:cs="Arial"/>
          <w:bCs/>
          <w:szCs w:val="24"/>
        </w:rPr>
      </w:pPr>
    </w:p>
    <w:p w14:paraId="280BABBB" w14:textId="69B3EA2F" w:rsidR="001A6D76" w:rsidRDefault="001A6D76" w:rsidP="0049137A">
      <w:pPr>
        <w:ind w:left="-284" w:right="46"/>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Officer Response</w:t>
      </w:r>
    </w:p>
    <w:p w14:paraId="03EA1786" w14:textId="072DFAE4" w:rsidR="001A6D76" w:rsidRDefault="74DE6D62" w:rsidP="17081DDF">
      <w:pPr>
        <w:ind w:left="-284" w:right="46"/>
        <w:jc w:val="both"/>
        <w:rPr>
          <w:rFonts w:ascii="Arial" w:eastAsia="Arial" w:hAnsi="Arial" w:cs="Arial"/>
          <w:noProof/>
          <w:szCs w:val="24"/>
        </w:rPr>
      </w:pPr>
      <w:r w:rsidRPr="17081DDF">
        <w:rPr>
          <w:rFonts w:ascii="Arial" w:eastAsia="Arial" w:hAnsi="Arial" w:cs="Arial"/>
          <w:noProof/>
          <w:szCs w:val="24"/>
        </w:rPr>
        <w:t xml:space="preserve">The bins are </w:t>
      </w:r>
      <w:r w:rsidR="778AFDB0" w:rsidRPr="17081DDF">
        <w:rPr>
          <w:rFonts w:ascii="Arial" w:eastAsia="Arial" w:hAnsi="Arial" w:cs="Arial"/>
          <w:noProof/>
          <w:szCs w:val="24"/>
        </w:rPr>
        <w:t>expected to be stored within the garage of each dwelling.</w:t>
      </w:r>
    </w:p>
    <w:p w14:paraId="38F03D93" w14:textId="06CB68B7" w:rsidR="001A6D76" w:rsidRDefault="001A6D76" w:rsidP="17081DDF">
      <w:pPr>
        <w:ind w:left="-284" w:right="46"/>
        <w:jc w:val="both"/>
        <w:rPr>
          <w:rFonts w:ascii="Arial" w:eastAsia="Arial" w:hAnsi="Arial" w:cs="Arial"/>
          <w:noProof/>
          <w:szCs w:val="24"/>
        </w:rPr>
      </w:pPr>
    </w:p>
    <w:p w14:paraId="74E196F0" w14:textId="65968C75" w:rsidR="001A6D76" w:rsidRDefault="6D4B0980" w:rsidP="3473DFA8">
      <w:pPr>
        <w:ind w:left="-284" w:right="46"/>
        <w:jc w:val="both"/>
        <w:rPr>
          <w:rFonts w:ascii="Arial" w:eastAsia="Arial" w:hAnsi="Arial" w:cs="Arial"/>
          <w:noProof/>
        </w:rPr>
      </w:pPr>
      <w:r w:rsidRPr="3473DFA8">
        <w:rPr>
          <w:rFonts w:ascii="Arial" w:eastAsia="Arial" w:hAnsi="Arial" w:cs="Arial"/>
          <w:noProof/>
        </w:rPr>
        <w:t xml:space="preserve">The assessment </w:t>
      </w:r>
      <w:r w:rsidR="732D6DC2" w:rsidRPr="3473DFA8">
        <w:rPr>
          <w:rFonts w:ascii="Arial" w:eastAsia="Arial" w:hAnsi="Arial" w:cs="Arial"/>
          <w:noProof/>
        </w:rPr>
        <w:t xml:space="preserve">is that </w:t>
      </w:r>
      <w:r w:rsidR="23919998" w:rsidRPr="3473DFA8">
        <w:rPr>
          <w:rFonts w:ascii="Arial" w:eastAsia="Arial" w:hAnsi="Arial" w:cs="Arial"/>
          <w:noProof/>
        </w:rPr>
        <w:t xml:space="preserve">there is sufficient space for </w:t>
      </w:r>
      <w:r w:rsidR="4C34D460" w:rsidRPr="3473DFA8">
        <w:rPr>
          <w:rFonts w:ascii="Arial" w:eastAsia="Arial" w:hAnsi="Arial" w:cs="Arial"/>
          <w:noProof/>
        </w:rPr>
        <w:t xml:space="preserve">10 bins </w:t>
      </w:r>
      <w:r w:rsidR="3B8DA1C0" w:rsidRPr="3473DFA8">
        <w:rPr>
          <w:rFonts w:ascii="Arial" w:eastAsia="Arial" w:hAnsi="Arial" w:cs="Arial"/>
          <w:noProof/>
        </w:rPr>
        <w:t xml:space="preserve">to be placed along the verge of the property to allow for collection. </w:t>
      </w:r>
    </w:p>
    <w:p w14:paraId="5E986B15" w14:textId="77777777" w:rsidR="001A6D76" w:rsidRDefault="001A6D76" w:rsidP="0049137A">
      <w:pPr>
        <w:ind w:left="-284" w:right="46"/>
        <w:jc w:val="both"/>
        <w:rPr>
          <w:rFonts w:ascii="Arial" w:eastAsia="Calibri" w:hAnsi="Arial" w:cs="Arial"/>
          <w:bCs/>
          <w:szCs w:val="24"/>
        </w:rPr>
      </w:pPr>
    </w:p>
    <w:p w14:paraId="7F83E019" w14:textId="77777777" w:rsidR="004A601F" w:rsidRPr="00152A71" w:rsidRDefault="004A601F" w:rsidP="004A601F">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50E919F7" w14:textId="1850EB22" w:rsidR="0049137A" w:rsidRDefault="0049137A" w:rsidP="0049137A">
      <w:pPr>
        <w:ind w:left="-284" w:right="46"/>
        <w:jc w:val="both"/>
        <w:rPr>
          <w:rFonts w:ascii="Arial" w:eastAsia="Calibri" w:hAnsi="Arial" w:cs="Arial"/>
          <w:bCs/>
          <w:szCs w:val="24"/>
        </w:rPr>
      </w:pPr>
      <w:r>
        <w:rPr>
          <w:rFonts w:ascii="Arial" w:eastAsia="Calibri" w:hAnsi="Arial" w:cs="Arial"/>
          <w:bCs/>
          <w:szCs w:val="24"/>
        </w:rPr>
        <w:t>Councillor Senathirajah – Could the full SAT ruling for 18 Tyrell Street be circulated to Council Members.</w:t>
      </w:r>
    </w:p>
    <w:p w14:paraId="73593D68" w14:textId="77777777" w:rsidR="001A6D76" w:rsidRDefault="001A6D76" w:rsidP="0049137A">
      <w:pPr>
        <w:ind w:left="-284" w:right="46"/>
        <w:jc w:val="both"/>
        <w:rPr>
          <w:rFonts w:ascii="Arial" w:eastAsia="Calibri" w:hAnsi="Arial" w:cs="Arial"/>
          <w:bCs/>
          <w:szCs w:val="24"/>
        </w:rPr>
      </w:pPr>
    </w:p>
    <w:p w14:paraId="19390912" w14:textId="77777777" w:rsidR="001A6D76" w:rsidRDefault="001A6D76" w:rsidP="001A6D76">
      <w:pPr>
        <w:ind w:left="-284" w:right="46"/>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Officer Response</w:t>
      </w:r>
    </w:p>
    <w:p w14:paraId="457B1AE1" w14:textId="4125245C" w:rsidR="04E1EBD8" w:rsidRPr="009529E3" w:rsidRDefault="04E1EBD8" w:rsidP="17081DDF">
      <w:pPr>
        <w:ind w:left="-284" w:right="46"/>
        <w:jc w:val="both"/>
        <w:rPr>
          <w:rFonts w:ascii="Arial" w:eastAsia="Calibri" w:hAnsi="Arial" w:cs="Arial"/>
          <w:noProof/>
        </w:rPr>
      </w:pPr>
      <w:r w:rsidRPr="009529E3">
        <w:rPr>
          <w:rFonts w:ascii="Arial" w:eastAsia="Calibri" w:hAnsi="Arial" w:cs="Arial"/>
          <w:noProof/>
        </w:rPr>
        <w:t>The SAT decision has been provided to Elected Members.</w:t>
      </w:r>
    </w:p>
    <w:p w14:paraId="1995E682" w14:textId="77777777" w:rsidR="0049137A" w:rsidRDefault="0049137A" w:rsidP="0049137A">
      <w:pPr>
        <w:ind w:left="-284" w:right="46"/>
        <w:jc w:val="both"/>
        <w:rPr>
          <w:rFonts w:ascii="Arial" w:eastAsia="Calibri" w:hAnsi="Arial" w:cs="Arial"/>
          <w:bCs/>
          <w:szCs w:val="24"/>
        </w:rPr>
      </w:pPr>
    </w:p>
    <w:p w14:paraId="5BFE7E4D" w14:textId="77777777" w:rsidR="004A601F" w:rsidRPr="00152A71" w:rsidRDefault="004A601F" w:rsidP="004A601F">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26B8D189" w14:textId="77777777" w:rsidR="0049137A" w:rsidRDefault="0049137A" w:rsidP="0049137A">
      <w:pPr>
        <w:ind w:left="-284" w:right="46"/>
        <w:jc w:val="both"/>
        <w:rPr>
          <w:rFonts w:ascii="Arial" w:eastAsia="Calibri" w:hAnsi="Arial" w:cs="Arial"/>
          <w:bCs/>
          <w:szCs w:val="24"/>
        </w:rPr>
      </w:pPr>
      <w:r>
        <w:rPr>
          <w:rFonts w:ascii="Arial" w:eastAsia="Calibri" w:hAnsi="Arial" w:cs="Arial"/>
          <w:bCs/>
          <w:szCs w:val="24"/>
        </w:rPr>
        <w:t xml:space="preserve">Councillor Youngman – Lot 1 garage door material treatment to be confirmed. Minimum width of garage to be confirmed. </w:t>
      </w:r>
    </w:p>
    <w:p w14:paraId="1B4B331D" w14:textId="5BD44BFE" w:rsidR="0049137A" w:rsidRDefault="0049137A" w:rsidP="0049137A">
      <w:pPr>
        <w:ind w:left="-284" w:right="46"/>
        <w:jc w:val="both"/>
        <w:rPr>
          <w:rFonts w:ascii="Arial" w:eastAsia="Calibri" w:hAnsi="Arial" w:cs="Arial"/>
          <w:bCs/>
          <w:szCs w:val="24"/>
        </w:rPr>
      </w:pPr>
    </w:p>
    <w:p w14:paraId="551DB1EC" w14:textId="77777777" w:rsidR="001A6D76" w:rsidRDefault="001A6D76" w:rsidP="001A6D76">
      <w:pPr>
        <w:ind w:left="-284" w:right="46"/>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Officer Response</w:t>
      </w:r>
    </w:p>
    <w:p w14:paraId="37E09107" w14:textId="55143BC3" w:rsidR="001A6D76" w:rsidRDefault="400B8FAA" w:rsidP="4632B68A">
      <w:pPr>
        <w:ind w:left="-284" w:right="46"/>
        <w:jc w:val="both"/>
        <w:rPr>
          <w:rFonts w:ascii="Arial" w:eastAsia="Arial" w:hAnsi="Arial" w:cs="Arial"/>
          <w:noProof/>
          <w:szCs w:val="24"/>
        </w:rPr>
      </w:pPr>
      <w:r w:rsidRPr="4632B68A">
        <w:rPr>
          <w:rFonts w:ascii="Arial" w:eastAsia="Arial" w:hAnsi="Arial" w:cs="Arial"/>
          <w:noProof/>
          <w:szCs w:val="24"/>
        </w:rPr>
        <w:t>In terms of the garage door, the intention is the front street facing unit would have a concealed garage door which ties into the cladding material of the building, the col</w:t>
      </w:r>
      <w:r w:rsidR="1EE1007F" w:rsidRPr="4632B68A">
        <w:rPr>
          <w:rFonts w:ascii="Arial" w:eastAsia="Arial" w:hAnsi="Arial" w:cs="Arial"/>
          <w:noProof/>
          <w:szCs w:val="24"/>
        </w:rPr>
        <w:t>o</w:t>
      </w:r>
      <w:r w:rsidRPr="4632B68A">
        <w:rPr>
          <w:rFonts w:ascii="Arial" w:eastAsia="Arial" w:hAnsi="Arial" w:cs="Arial"/>
          <w:noProof/>
          <w:szCs w:val="24"/>
        </w:rPr>
        <w:t>ur perspective seeks to represent this</w:t>
      </w:r>
      <w:r w:rsidR="6376830C" w:rsidRPr="4632B68A">
        <w:rPr>
          <w:rFonts w:ascii="Arial" w:eastAsia="Arial" w:hAnsi="Arial" w:cs="Arial"/>
          <w:noProof/>
          <w:szCs w:val="24"/>
        </w:rPr>
        <w:t>. Th</w:t>
      </w:r>
      <w:r w:rsidRPr="4632B68A">
        <w:rPr>
          <w:rFonts w:ascii="Arial" w:eastAsia="Arial" w:hAnsi="Arial" w:cs="Arial"/>
          <w:noProof/>
          <w:szCs w:val="24"/>
        </w:rPr>
        <w:t>e balance of the garage doors to the common property driveway w</w:t>
      </w:r>
      <w:r w:rsidR="6EBE49CC" w:rsidRPr="4632B68A">
        <w:rPr>
          <w:rFonts w:ascii="Arial" w:eastAsia="Arial" w:hAnsi="Arial" w:cs="Arial"/>
          <w:noProof/>
          <w:szCs w:val="24"/>
        </w:rPr>
        <w:t>ill standard door</w:t>
      </w:r>
      <w:r w:rsidRPr="4632B68A">
        <w:rPr>
          <w:rFonts w:ascii="Arial" w:eastAsia="Arial" w:hAnsi="Arial" w:cs="Arial"/>
          <w:noProof/>
          <w:szCs w:val="24"/>
        </w:rPr>
        <w:t xml:space="preserve"> as per the elevations</w:t>
      </w:r>
      <w:r w:rsidR="5736A229" w:rsidRPr="4632B68A">
        <w:rPr>
          <w:rFonts w:ascii="Arial" w:eastAsia="Arial" w:hAnsi="Arial" w:cs="Arial"/>
          <w:noProof/>
          <w:szCs w:val="24"/>
        </w:rPr>
        <w:t>.</w:t>
      </w:r>
    </w:p>
    <w:p w14:paraId="615AF163" w14:textId="1A9D45B0" w:rsidR="4632B68A" w:rsidRDefault="4632B68A" w:rsidP="4632B68A">
      <w:pPr>
        <w:ind w:left="-284" w:right="46"/>
        <w:jc w:val="both"/>
        <w:rPr>
          <w:rFonts w:ascii="Arial" w:eastAsia="Arial" w:hAnsi="Arial" w:cs="Arial"/>
          <w:noProof/>
          <w:szCs w:val="24"/>
        </w:rPr>
      </w:pPr>
    </w:p>
    <w:p w14:paraId="706235F9" w14:textId="2C843F20" w:rsidR="001A6D76" w:rsidRDefault="2EBC3322" w:rsidP="17081DDF">
      <w:pPr>
        <w:ind w:left="-284" w:right="46"/>
        <w:jc w:val="both"/>
        <w:rPr>
          <w:rFonts w:ascii="Arial" w:eastAsia="Arial" w:hAnsi="Arial" w:cs="Arial"/>
          <w:noProof/>
          <w:szCs w:val="24"/>
        </w:rPr>
      </w:pPr>
      <w:r w:rsidRPr="17081DDF">
        <w:rPr>
          <w:rFonts w:ascii="Arial" w:eastAsia="Arial" w:hAnsi="Arial" w:cs="Arial"/>
          <w:noProof/>
          <w:szCs w:val="24"/>
        </w:rPr>
        <w:t>The minimum internal double garage width in accordance with the Australian Standard is 5.4m. This application proposes minimum internal widths between 5.4m (Lot 5) – 6.0m (Lot 2).</w:t>
      </w:r>
    </w:p>
    <w:p w14:paraId="7A742789" w14:textId="77777777" w:rsidR="001A6D76" w:rsidRDefault="001A6D76" w:rsidP="0049137A">
      <w:pPr>
        <w:ind w:left="-284" w:right="46"/>
        <w:jc w:val="both"/>
        <w:rPr>
          <w:rFonts w:ascii="Arial" w:eastAsia="Calibri" w:hAnsi="Arial" w:cs="Arial"/>
          <w:bCs/>
          <w:szCs w:val="24"/>
        </w:rPr>
      </w:pPr>
    </w:p>
    <w:p w14:paraId="0322F86F" w14:textId="77777777" w:rsidR="004A601F" w:rsidRPr="00152A71" w:rsidRDefault="004A601F" w:rsidP="004A601F">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2EF497CF" w14:textId="77777777" w:rsidR="0049137A" w:rsidRDefault="0049137A" w:rsidP="0049137A">
      <w:pPr>
        <w:ind w:left="-284" w:right="46"/>
        <w:jc w:val="both"/>
        <w:rPr>
          <w:rFonts w:ascii="Arial" w:eastAsia="Calibri" w:hAnsi="Arial" w:cs="Arial"/>
          <w:bCs/>
          <w:szCs w:val="24"/>
        </w:rPr>
      </w:pPr>
      <w:r>
        <w:rPr>
          <w:rFonts w:ascii="Arial" w:eastAsia="Calibri" w:hAnsi="Arial" w:cs="Arial"/>
          <w:bCs/>
          <w:szCs w:val="24"/>
        </w:rPr>
        <w:t>Councillor Amiry – how many visitors bays are required?</w:t>
      </w:r>
    </w:p>
    <w:p w14:paraId="7870A37B" w14:textId="7437FCC7" w:rsidR="0049137A" w:rsidRDefault="0049137A" w:rsidP="0049137A">
      <w:pPr>
        <w:ind w:left="-284" w:right="46"/>
        <w:jc w:val="both"/>
        <w:rPr>
          <w:rFonts w:ascii="Arial" w:eastAsia="Calibri" w:hAnsi="Arial" w:cs="Arial"/>
          <w:bCs/>
          <w:szCs w:val="24"/>
        </w:rPr>
      </w:pPr>
    </w:p>
    <w:p w14:paraId="6AB62418" w14:textId="77777777" w:rsidR="001A6D76" w:rsidRDefault="001A6D76" w:rsidP="001A6D76">
      <w:pPr>
        <w:ind w:left="-284" w:right="46"/>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Officer Response</w:t>
      </w:r>
    </w:p>
    <w:p w14:paraId="7EEC6B4C" w14:textId="4328F77C" w:rsidR="001A6D76" w:rsidRDefault="05F30DA0" w:rsidP="3473DFA8">
      <w:pPr>
        <w:ind w:left="-284" w:right="46"/>
        <w:jc w:val="both"/>
        <w:rPr>
          <w:rFonts w:ascii="Arial" w:eastAsia="Arial" w:hAnsi="Arial" w:cs="Arial"/>
          <w:noProof/>
        </w:rPr>
      </w:pPr>
      <w:r w:rsidRPr="3473DFA8">
        <w:rPr>
          <w:rFonts w:ascii="Arial" w:eastAsia="Arial" w:hAnsi="Arial" w:cs="Arial"/>
          <w:noProof/>
        </w:rPr>
        <w:t xml:space="preserve">The R-Codes Volume 1 Clause 5.3.3 Parking C3.2 states “On-site visitors’ car parking spaces for grouped and multiple dwelling developments provided at a rate of one space for each four dwellings, or part thereof in excess of four dwellings, </w:t>
      </w:r>
      <w:r w:rsidRPr="3473DFA8">
        <w:rPr>
          <w:rFonts w:ascii="Arial" w:eastAsia="Arial" w:hAnsi="Arial" w:cs="Arial"/>
          <w:noProof/>
          <w:u w:val="single"/>
        </w:rPr>
        <w:t>served by a common access</w:t>
      </w:r>
      <w:r w:rsidRPr="3473DFA8">
        <w:rPr>
          <w:rFonts w:ascii="Arial" w:eastAsia="Arial" w:hAnsi="Arial" w:cs="Arial"/>
          <w:noProof/>
        </w:rPr>
        <w:t>”. The subject development proposes four dwellings served by a common access, and one dwelling with its own individual access. One visitor car parking bay is required for the four dwellings served by a common access. No visitor parking is required for the dwelling with its own individual access.</w:t>
      </w:r>
    </w:p>
    <w:p w14:paraId="4B47E748" w14:textId="6574B09D" w:rsidR="17081DDF" w:rsidRDefault="17081DDF" w:rsidP="17081DDF">
      <w:pPr>
        <w:ind w:left="-284" w:right="46"/>
        <w:jc w:val="both"/>
        <w:rPr>
          <w:rFonts w:ascii="Arial" w:eastAsia="Calibri" w:hAnsi="Arial" w:cs="Arial"/>
          <w:b/>
          <w:bCs/>
          <w:noProof/>
          <w:color w:val="244061" w:themeColor="accent1" w:themeShade="80"/>
        </w:rPr>
      </w:pPr>
    </w:p>
    <w:p w14:paraId="6257BA0C" w14:textId="77777777" w:rsidR="004A601F" w:rsidRPr="00152A71" w:rsidRDefault="004A601F" w:rsidP="004A601F">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143CAA3C" w14:textId="35B8E4F9" w:rsidR="0049137A" w:rsidRDefault="0049137A" w:rsidP="0049137A">
      <w:pPr>
        <w:ind w:left="-284" w:right="46"/>
        <w:jc w:val="both"/>
        <w:rPr>
          <w:rFonts w:ascii="Arial" w:eastAsia="Calibri" w:hAnsi="Arial" w:cs="Arial"/>
          <w:bCs/>
          <w:szCs w:val="24"/>
        </w:rPr>
      </w:pPr>
      <w:r>
        <w:rPr>
          <w:rFonts w:ascii="Arial" w:eastAsia="Calibri" w:hAnsi="Arial" w:cs="Arial"/>
          <w:bCs/>
          <w:szCs w:val="24"/>
        </w:rPr>
        <w:t>Mayor Argyle – is there an option for mediation between parties prior to the Council Meeting to resolve some of the issues identified?</w:t>
      </w:r>
    </w:p>
    <w:p w14:paraId="1134F7EE" w14:textId="232EF1DA" w:rsidR="001A6D76" w:rsidRDefault="001A6D76" w:rsidP="0049137A">
      <w:pPr>
        <w:ind w:left="-284" w:right="46"/>
        <w:jc w:val="both"/>
        <w:rPr>
          <w:rFonts w:ascii="Arial" w:eastAsia="Calibri" w:hAnsi="Arial" w:cs="Arial"/>
          <w:bCs/>
          <w:szCs w:val="24"/>
        </w:rPr>
      </w:pPr>
    </w:p>
    <w:p w14:paraId="60E75E25" w14:textId="77777777" w:rsidR="001A6D76" w:rsidRDefault="001A6D76" w:rsidP="001A6D76">
      <w:pPr>
        <w:ind w:left="-284" w:right="46"/>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Officer Response</w:t>
      </w:r>
    </w:p>
    <w:p w14:paraId="243EF4A0" w14:textId="61120732" w:rsidR="17B7873D" w:rsidRPr="009529E3" w:rsidRDefault="17B7873D" w:rsidP="17081DDF">
      <w:pPr>
        <w:ind w:left="-284" w:right="46"/>
        <w:jc w:val="both"/>
        <w:rPr>
          <w:rFonts w:ascii="Arial" w:eastAsia="Calibri" w:hAnsi="Arial" w:cs="Arial"/>
          <w:noProof/>
        </w:rPr>
      </w:pPr>
      <w:r w:rsidRPr="009529E3">
        <w:rPr>
          <w:rFonts w:ascii="Arial" w:eastAsia="Calibri" w:hAnsi="Arial" w:cs="Arial"/>
          <w:noProof/>
        </w:rPr>
        <w:t xml:space="preserve">Officers have reached out to </w:t>
      </w:r>
      <w:r w:rsidR="61B26C48" w:rsidRPr="009529E3">
        <w:rPr>
          <w:rFonts w:ascii="Arial" w:eastAsia="Calibri" w:hAnsi="Arial" w:cs="Arial"/>
          <w:noProof/>
        </w:rPr>
        <w:t>Dr</w:t>
      </w:r>
      <w:r w:rsidRPr="009529E3">
        <w:rPr>
          <w:rFonts w:ascii="Arial" w:eastAsia="Calibri" w:hAnsi="Arial" w:cs="Arial"/>
          <w:noProof/>
        </w:rPr>
        <w:t xml:space="preserve"> Skull</w:t>
      </w:r>
      <w:r w:rsidR="0026C5D7" w:rsidRPr="009529E3">
        <w:rPr>
          <w:rFonts w:ascii="Arial" w:eastAsia="Calibri" w:hAnsi="Arial" w:cs="Arial"/>
          <w:noProof/>
        </w:rPr>
        <w:t xml:space="preserve"> following her presentation at the Agenda Forum, offering to meet.</w:t>
      </w:r>
    </w:p>
    <w:p w14:paraId="40A04E44" w14:textId="1A7B5C19" w:rsidR="001A6D76" w:rsidRDefault="001A6D76">
      <w:pPr>
        <w:rPr>
          <w:rFonts w:ascii="Arial" w:hAnsi="Arial" w:cs="Arial"/>
          <w:b/>
          <w:color w:val="17365D" w:themeColor="text2" w:themeShade="BF"/>
          <w:kern w:val="28"/>
          <w:sz w:val="28"/>
        </w:rPr>
      </w:pPr>
    </w:p>
    <w:p w14:paraId="0988DFE9" w14:textId="6302A34B" w:rsidR="001A6D76" w:rsidRDefault="001A6D76">
      <w:pPr>
        <w:rPr>
          <w:rFonts w:ascii="Arial" w:hAnsi="Arial" w:cs="Arial"/>
          <w:b/>
          <w:color w:val="17365D" w:themeColor="text2" w:themeShade="BF"/>
          <w:kern w:val="28"/>
          <w:sz w:val="28"/>
        </w:rPr>
      </w:pPr>
    </w:p>
    <w:p w14:paraId="0461FDA7" w14:textId="37462016" w:rsidR="00B40CA6" w:rsidRDefault="00942527" w:rsidP="009538FD">
      <w:pPr>
        <w:pStyle w:val="Heading1"/>
        <w:numPr>
          <w:ilvl w:val="1"/>
          <w:numId w:val="80"/>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34" w:name="_Toc121817411"/>
      <w:r w:rsidRPr="17081DDF">
        <w:rPr>
          <w:rFonts w:ascii="Arial" w:hAnsi="Arial" w:cs="Arial"/>
          <w:caps w:val="0"/>
          <w:color w:val="17365D" w:themeColor="text2" w:themeShade="BF"/>
          <w:u w:val="none"/>
        </w:rPr>
        <w:t xml:space="preserve">PD74.11.22 </w:t>
      </w:r>
      <w:r w:rsidR="0014635E" w:rsidRPr="17081DDF">
        <w:rPr>
          <w:rFonts w:ascii="Arial" w:hAnsi="Arial" w:cs="Arial"/>
          <w:caps w:val="0"/>
          <w:color w:val="17365D" w:themeColor="text2" w:themeShade="BF"/>
          <w:u w:val="none"/>
        </w:rPr>
        <w:t xml:space="preserve">Consideration </w:t>
      </w:r>
      <w:r w:rsidR="005C0B27" w:rsidRPr="17081DDF">
        <w:rPr>
          <w:rFonts w:ascii="Arial" w:hAnsi="Arial" w:cs="Arial"/>
          <w:caps w:val="0"/>
          <w:color w:val="17365D" w:themeColor="text2" w:themeShade="BF"/>
          <w:u w:val="none"/>
        </w:rPr>
        <w:t xml:space="preserve">of Development Application – Four Multiple </w:t>
      </w:r>
      <w:r w:rsidR="00D12546" w:rsidRPr="17081DDF">
        <w:rPr>
          <w:rFonts w:ascii="Arial" w:hAnsi="Arial" w:cs="Arial"/>
          <w:caps w:val="0"/>
          <w:color w:val="17365D" w:themeColor="text2" w:themeShade="BF"/>
          <w:u w:val="none"/>
        </w:rPr>
        <w:t>Dwellings at 5A &amp; 5B Alexander Road, Dalkeith</w:t>
      </w:r>
      <w:bookmarkEnd w:id="34"/>
    </w:p>
    <w:p w14:paraId="1849CBE7" w14:textId="62202393" w:rsidR="00940938" w:rsidRDefault="00940938" w:rsidP="00940938"/>
    <w:p w14:paraId="07E0E130" w14:textId="77777777" w:rsidR="00940938" w:rsidRPr="00940938" w:rsidRDefault="00940938" w:rsidP="00940938">
      <w:pPr>
        <w:ind w:left="-284"/>
        <w:jc w:val="both"/>
        <w:rPr>
          <w:rFonts w:ascii="Arial" w:hAnsi="Arial" w:cs="Arial"/>
          <w:b/>
          <w:sz w:val="28"/>
          <w:szCs w:val="28"/>
        </w:rPr>
      </w:pPr>
      <w:r w:rsidRPr="00940938">
        <w:rPr>
          <w:rFonts w:ascii="Arial" w:eastAsia="Calibri" w:hAnsi="Arial" w:cs="Arial"/>
          <w:b/>
          <w:sz w:val="28"/>
          <w:szCs w:val="36"/>
          <w:lang w:val="en-US"/>
        </w:rPr>
        <w:t>PLEASE NOTE: This item has been withdrawn by the applicant.</w:t>
      </w:r>
    </w:p>
    <w:p w14:paraId="1D3B32B1" w14:textId="36331FCF" w:rsidR="00B40CA6" w:rsidRDefault="00B40CA6" w:rsidP="00D12546">
      <w:pPr>
        <w:ind w:right="46"/>
        <w:rPr>
          <w:rFonts w:ascii="Arial" w:hAnsi="Arial" w:cs="Arial"/>
          <w:caps/>
          <w:color w:val="17365D" w:themeColor="text2" w:themeShade="BF"/>
          <w:szCs w:val="24"/>
        </w:rPr>
      </w:pPr>
    </w:p>
    <w:tbl>
      <w:tblPr>
        <w:tblStyle w:val="TableGrid"/>
        <w:tblW w:w="9640" w:type="dxa"/>
        <w:tblInd w:w="-289" w:type="dxa"/>
        <w:tblLook w:val="04A0" w:firstRow="1" w:lastRow="0" w:firstColumn="1" w:lastColumn="0" w:noHBand="0" w:noVBand="1"/>
      </w:tblPr>
      <w:tblGrid>
        <w:gridCol w:w="2334"/>
        <w:gridCol w:w="7306"/>
      </w:tblGrid>
      <w:tr w:rsidR="00904842" w:rsidRPr="00F002E6" w14:paraId="3BF15ADC" w14:textId="77777777" w:rsidTr="002436AC">
        <w:tc>
          <w:tcPr>
            <w:tcW w:w="2329" w:type="dxa"/>
          </w:tcPr>
          <w:p w14:paraId="41358141" w14:textId="77777777" w:rsidR="00904842" w:rsidRPr="00F002E6" w:rsidRDefault="00904842" w:rsidP="007F7149">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Meeting &amp; Date</w:t>
            </w:r>
          </w:p>
        </w:tc>
        <w:tc>
          <w:tcPr>
            <w:tcW w:w="7306" w:type="dxa"/>
          </w:tcPr>
          <w:p w14:paraId="3CAC6026" w14:textId="77777777" w:rsidR="00904842" w:rsidRPr="00F002E6" w:rsidRDefault="00904842" w:rsidP="007F7149">
            <w:pPr>
              <w:tabs>
                <w:tab w:val="right" w:pos="595"/>
                <w:tab w:val="left" w:pos="879"/>
              </w:tabs>
              <w:ind w:left="879" w:right="39" w:hanging="879"/>
              <w:jc w:val="both"/>
              <w:rPr>
                <w:rFonts w:ascii="Arial" w:eastAsia="Times New Roman" w:hAnsi="Arial" w:cs="Arial"/>
                <w:szCs w:val="24"/>
                <w:lang w:eastAsia="en-AU"/>
              </w:rPr>
            </w:pPr>
            <w:r w:rsidRPr="00F002E6">
              <w:rPr>
                <w:rFonts w:ascii="Arial" w:eastAsia="Times New Roman" w:hAnsi="Arial" w:cs="Arial"/>
                <w:szCs w:val="24"/>
                <w:lang w:eastAsia="en-AU"/>
              </w:rPr>
              <w:t>Council Meeting – 22 November 2022</w:t>
            </w:r>
          </w:p>
        </w:tc>
      </w:tr>
      <w:tr w:rsidR="00904842" w:rsidRPr="00F002E6" w14:paraId="30361068" w14:textId="77777777" w:rsidTr="002436AC">
        <w:tc>
          <w:tcPr>
            <w:tcW w:w="2329" w:type="dxa"/>
          </w:tcPr>
          <w:p w14:paraId="35378795" w14:textId="77777777" w:rsidR="00904842" w:rsidRPr="00F002E6" w:rsidRDefault="00904842" w:rsidP="007F7149">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Applicant</w:t>
            </w:r>
          </w:p>
        </w:tc>
        <w:tc>
          <w:tcPr>
            <w:tcW w:w="7306" w:type="dxa"/>
          </w:tcPr>
          <w:p w14:paraId="2E593AEB" w14:textId="77777777" w:rsidR="00904842" w:rsidRPr="00F002E6" w:rsidRDefault="00904842" w:rsidP="007F7149">
            <w:pPr>
              <w:tabs>
                <w:tab w:val="right" w:pos="595"/>
                <w:tab w:val="left" w:pos="879"/>
              </w:tabs>
              <w:ind w:left="879" w:right="39" w:hanging="879"/>
              <w:jc w:val="both"/>
              <w:rPr>
                <w:rFonts w:ascii="Arial" w:eastAsia="Times New Roman" w:hAnsi="Arial" w:cs="Arial"/>
                <w:szCs w:val="24"/>
                <w:lang w:eastAsia="en-AU"/>
              </w:rPr>
            </w:pPr>
            <w:r w:rsidRPr="00F002E6">
              <w:rPr>
                <w:rFonts w:ascii="Arial" w:eastAsia="Times New Roman" w:hAnsi="Arial" w:cs="Arial"/>
                <w:szCs w:val="24"/>
                <w:lang w:eastAsia="en-AU"/>
              </w:rPr>
              <w:t>B Brackenridge</w:t>
            </w:r>
          </w:p>
        </w:tc>
      </w:tr>
      <w:tr w:rsidR="00904842" w:rsidRPr="00F002E6" w14:paraId="56BE9E2A" w14:textId="77777777" w:rsidTr="002436AC">
        <w:tc>
          <w:tcPr>
            <w:tcW w:w="2329" w:type="dxa"/>
          </w:tcPr>
          <w:p w14:paraId="252020C0" w14:textId="77777777" w:rsidR="00904842" w:rsidRPr="00F002E6" w:rsidRDefault="00904842" w:rsidP="007F7149">
            <w:pPr>
              <w:ind w:right="110"/>
              <w:rPr>
                <w:rFonts w:ascii="Arial" w:eastAsia="Times New Roman" w:hAnsi="Arial" w:cs="Arial"/>
                <w:b/>
                <w:bCs/>
                <w:color w:val="244061"/>
                <w:szCs w:val="24"/>
                <w:lang w:eastAsia="en-AU"/>
              </w:rPr>
            </w:pPr>
            <w:r w:rsidRPr="00F002E6">
              <w:rPr>
                <w:rFonts w:ascii="Arial" w:eastAsia="Times New Roman" w:hAnsi="Arial" w:cs="Arial"/>
                <w:b/>
                <w:bCs/>
                <w:color w:val="244061"/>
                <w:szCs w:val="24"/>
                <w:lang w:eastAsia="en-AU"/>
              </w:rPr>
              <w:t xml:space="preserve">Employee Disclosure under section 5.70 Local Government Act 1995 </w:t>
            </w:r>
          </w:p>
        </w:tc>
        <w:tc>
          <w:tcPr>
            <w:tcW w:w="7306" w:type="dxa"/>
          </w:tcPr>
          <w:p w14:paraId="5C953DB7" w14:textId="0D7042A2" w:rsidR="00904842" w:rsidRDefault="00904842" w:rsidP="007F7149">
            <w:pPr>
              <w:tabs>
                <w:tab w:val="right" w:pos="595"/>
              </w:tabs>
              <w:ind w:right="39"/>
              <w:rPr>
                <w:rFonts w:ascii="Arial" w:eastAsia="Times New Roman" w:hAnsi="Arial" w:cs="Arial"/>
                <w:szCs w:val="24"/>
                <w:lang w:eastAsia="en-AU"/>
              </w:rPr>
            </w:pPr>
            <w:r w:rsidRPr="00F002E6">
              <w:rPr>
                <w:rFonts w:ascii="Arial" w:eastAsia="Times New Roman" w:hAnsi="Arial" w:cs="Arial"/>
                <w:szCs w:val="24"/>
                <w:lang w:eastAsia="en-AU"/>
              </w:rPr>
              <w:t>The author, reviewers and authoriser of this report declare they have no financial or impartiality interest with this matter.</w:t>
            </w:r>
          </w:p>
          <w:p w14:paraId="26B8F9CD" w14:textId="77777777" w:rsidR="006A61F4" w:rsidRPr="00F002E6" w:rsidRDefault="006A61F4" w:rsidP="007F7149">
            <w:pPr>
              <w:tabs>
                <w:tab w:val="right" w:pos="595"/>
              </w:tabs>
              <w:ind w:right="39"/>
              <w:rPr>
                <w:rFonts w:ascii="Arial" w:eastAsia="Times New Roman" w:hAnsi="Arial" w:cs="Arial"/>
                <w:szCs w:val="24"/>
                <w:lang w:eastAsia="en-AU"/>
              </w:rPr>
            </w:pPr>
          </w:p>
          <w:p w14:paraId="646D78C2" w14:textId="77777777" w:rsidR="00904842" w:rsidRPr="00F002E6" w:rsidRDefault="00904842" w:rsidP="007F7149">
            <w:pPr>
              <w:ind w:right="39"/>
              <w:rPr>
                <w:rFonts w:ascii="Arial" w:eastAsia="Times New Roman" w:hAnsi="Arial" w:cs="Arial"/>
                <w:szCs w:val="24"/>
                <w:lang w:eastAsia="en-AU"/>
              </w:rPr>
            </w:pPr>
            <w:r w:rsidRPr="00F002E6">
              <w:rPr>
                <w:rFonts w:ascii="Arial" w:eastAsia="Times New Roman" w:hAnsi="Arial" w:cs="Arial"/>
                <w:szCs w:val="24"/>
                <w:lang w:eastAsia="en-AU"/>
              </w:rPr>
              <w:t>There is no financial or personal relationship between City staff involved in the preparation of this report and the proponents or their consultants.</w:t>
            </w:r>
          </w:p>
        </w:tc>
      </w:tr>
      <w:tr w:rsidR="00904842" w:rsidRPr="00F002E6" w14:paraId="2BE02F23" w14:textId="77777777" w:rsidTr="002436AC">
        <w:tc>
          <w:tcPr>
            <w:tcW w:w="2329" w:type="dxa"/>
          </w:tcPr>
          <w:p w14:paraId="69C69C7A" w14:textId="77777777" w:rsidR="00904842" w:rsidRPr="00F002E6" w:rsidRDefault="00904842" w:rsidP="007F7149">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Report Author</w:t>
            </w:r>
          </w:p>
        </w:tc>
        <w:tc>
          <w:tcPr>
            <w:tcW w:w="7306" w:type="dxa"/>
          </w:tcPr>
          <w:p w14:paraId="036DF1C1" w14:textId="77777777" w:rsidR="00904842" w:rsidRPr="00F002E6" w:rsidRDefault="00904842" w:rsidP="007F7149">
            <w:pPr>
              <w:tabs>
                <w:tab w:val="right" w:pos="595"/>
                <w:tab w:val="left" w:pos="879"/>
              </w:tabs>
              <w:ind w:left="879" w:right="39" w:hanging="879"/>
              <w:jc w:val="both"/>
              <w:rPr>
                <w:rFonts w:ascii="Arial" w:eastAsia="Times New Roman" w:hAnsi="Arial" w:cs="Arial"/>
                <w:szCs w:val="24"/>
                <w:lang w:eastAsia="en-AU"/>
              </w:rPr>
            </w:pPr>
            <w:r w:rsidRPr="00F002E6">
              <w:rPr>
                <w:rFonts w:ascii="Arial" w:eastAsia="Times New Roman" w:hAnsi="Arial" w:cs="Arial"/>
                <w:szCs w:val="24"/>
                <w:lang w:eastAsia="en-AU"/>
              </w:rPr>
              <w:t>Roy Winslow – Manager Urban Planning</w:t>
            </w:r>
          </w:p>
        </w:tc>
      </w:tr>
      <w:tr w:rsidR="00904842" w:rsidRPr="00F002E6" w14:paraId="18FBB972" w14:textId="77777777" w:rsidTr="002436AC">
        <w:tc>
          <w:tcPr>
            <w:tcW w:w="2334" w:type="dxa"/>
            <w:tcBorders>
              <w:bottom w:val="single" w:sz="4" w:space="0" w:color="auto"/>
            </w:tcBorders>
          </w:tcPr>
          <w:p w14:paraId="527D2A21" w14:textId="47672AC4" w:rsidR="00904842" w:rsidRPr="00F002E6" w:rsidRDefault="00904842" w:rsidP="007F7149">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Director</w:t>
            </w:r>
          </w:p>
        </w:tc>
        <w:tc>
          <w:tcPr>
            <w:tcW w:w="7306" w:type="dxa"/>
            <w:tcBorders>
              <w:bottom w:val="single" w:sz="4" w:space="0" w:color="auto"/>
            </w:tcBorders>
          </w:tcPr>
          <w:p w14:paraId="26C61AB8" w14:textId="77777777" w:rsidR="00904842" w:rsidRPr="00F002E6" w:rsidRDefault="00904842" w:rsidP="007F7149">
            <w:pPr>
              <w:tabs>
                <w:tab w:val="right" w:pos="595"/>
                <w:tab w:val="left" w:pos="879"/>
              </w:tabs>
              <w:ind w:left="879" w:right="39" w:hanging="879"/>
              <w:jc w:val="both"/>
              <w:rPr>
                <w:rFonts w:ascii="Arial" w:eastAsia="Times New Roman" w:hAnsi="Arial" w:cs="Arial"/>
                <w:szCs w:val="24"/>
                <w:lang w:eastAsia="en-AU"/>
              </w:rPr>
            </w:pPr>
            <w:r w:rsidRPr="00F002E6">
              <w:rPr>
                <w:rFonts w:ascii="Arial" w:eastAsia="Times New Roman" w:hAnsi="Arial" w:cs="Arial"/>
                <w:szCs w:val="24"/>
                <w:lang w:eastAsia="en-AU"/>
              </w:rPr>
              <w:t>Tony Free – Director Planning and Development</w:t>
            </w:r>
          </w:p>
        </w:tc>
      </w:tr>
      <w:tr w:rsidR="00904842" w:rsidRPr="00F002E6" w14:paraId="7301AA4F" w14:textId="77777777" w:rsidTr="002436AC">
        <w:tc>
          <w:tcPr>
            <w:tcW w:w="2334" w:type="dxa"/>
            <w:tcBorders>
              <w:bottom w:val="single" w:sz="4" w:space="0" w:color="auto"/>
            </w:tcBorders>
          </w:tcPr>
          <w:p w14:paraId="0C061186" w14:textId="77777777" w:rsidR="00904842" w:rsidRPr="00F002E6" w:rsidRDefault="00904842" w:rsidP="007F7149">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Attachments</w:t>
            </w:r>
          </w:p>
        </w:tc>
        <w:tc>
          <w:tcPr>
            <w:tcW w:w="7306" w:type="dxa"/>
            <w:tcBorders>
              <w:bottom w:val="single" w:sz="4" w:space="0" w:color="auto"/>
            </w:tcBorders>
          </w:tcPr>
          <w:p w14:paraId="5FDB039D" w14:textId="77777777" w:rsidR="00904842" w:rsidRPr="00F002E6" w:rsidRDefault="00904842" w:rsidP="00AD1212">
            <w:pPr>
              <w:numPr>
                <w:ilvl w:val="0"/>
                <w:numId w:val="23"/>
              </w:numPr>
              <w:tabs>
                <w:tab w:val="right" w:pos="595"/>
                <w:tab w:val="left" w:pos="879"/>
              </w:tabs>
              <w:contextualSpacing/>
              <w:jc w:val="both"/>
              <w:rPr>
                <w:rFonts w:ascii="Arial" w:eastAsia="Calibri" w:hAnsi="Arial" w:cs="Arial"/>
                <w:szCs w:val="24"/>
                <w:lang w:eastAsia="en-AU"/>
              </w:rPr>
            </w:pPr>
            <w:r w:rsidRPr="00F002E6">
              <w:rPr>
                <w:rFonts w:ascii="Arial" w:eastAsia="Calibri" w:hAnsi="Arial" w:cs="Arial"/>
                <w:szCs w:val="24"/>
                <w:lang w:eastAsia="en-AU"/>
              </w:rPr>
              <w:t>Aerial Image and Zoning Map</w:t>
            </w:r>
            <w:r w:rsidRPr="00F002E6">
              <w:rPr>
                <w:rFonts w:ascii="Arial" w:eastAsia="Times New Roman" w:hAnsi="Arial" w:cs="Arial"/>
                <w:szCs w:val="32"/>
                <w:lang w:eastAsia="en-AU"/>
              </w:rPr>
              <w:t xml:space="preserve"> </w:t>
            </w:r>
          </w:p>
          <w:p w14:paraId="7026983E" w14:textId="77777777" w:rsidR="00904842" w:rsidRPr="00F002E6" w:rsidRDefault="00904842" w:rsidP="00AD1212">
            <w:pPr>
              <w:numPr>
                <w:ilvl w:val="0"/>
                <w:numId w:val="23"/>
              </w:numPr>
              <w:tabs>
                <w:tab w:val="right" w:pos="595"/>
                <w:tab w:val="left" w:pos="879"/>
              </w:tabs>
              <w:contextualSpacing/>
              <w:jc w:val="both"/>
              <w:rPr>
                <w:rFonts w:ascii="Arial" w:eastAsia="Calibri" w:hAnsi="Arial" w:cs="Arial"/>
                <w:szCs w:val="24"/>
                <w:lang w:eastAsia="en-AU"/>
              </w:rPr>
            </w:pPr>
            <w:r w:rsidRPr="00F002E6">
              <w:rPr>
                <w:rFonts w:ascii="Arial" w:eastAsia="Calibri" w:hAnsi="Arial" w:cs="Arial"/>
                <w:szCs w:val="24"/>
                <w:lang w:eastAsia="en-AU"/>
              </w:rPr>
              <w:t>Development Plans</w:t>
            </w:r>
          </w:p>
          <w:p w14:paraId="13AB662E" w14:textId="77777777" w:rsidR="00904842" w:rsidRPr="00F002E6" w:rsidRDefault="00904842" w:rsidP="00AD1212">
            <w:pPr>
              <w:numPr>
                <w:ilvl w:val="0"/>
                <w:numId w:val="23"/>
              </w:numPr>
              <w:tabs>
                <w:tab w:val="right" w:pos="595"/>
                <w:tab w:val="left" w:pos="879"/>
              </w:tabs>
              <w:contextualSpacing/>
              <w:jc w:val="both"/>
              <w:rPr>
                <w:rFonts w:ascii="Arial" w:eastAsia="Calibri" w:hAnsi="Arial" w:cs="Arial"/>
                <w:szCs w:val="24"/>
                <w:lang w:eastAsia="en-AU"/>
              </w:rPr>
            </w:pPr>
            <w:r w:rsidRPr="00F002E6">
              <w:rPr>
                <w:rFonts w:ascii="Arial" w:eastAsia="Calibri" w:hAnsi="Arial" w:cs="Arial"/>
                <w:szCs w:val="24"/>
                <w:lang w:eastAsia="en-AU"/>
              </w:rPr>
              <w:t>R-Codes Volume 2 Assessment</w:t>
            </w:r>
          </w:p>
          <w:p w14:paraId="317BBCAB" w14:textId="77777777" w:rsidR="00904842" w:rsidRPr="00F002E6" w:rsidRDefault="00904842" w:rsidP="00AD1212">
            <w:pPr>
              <w:numPr>
                <w:ilvl w:val="0"/>
                <w:numId w:val="23"/>
              </w:numPr>
              <w:tabs>
                <w:tab w:val="right" w:pos="595"/>
                <w:tab w:val="left" w:pos="879"/>
              </w:tabs>
              <w:contextualSpacing/>
              <w:jc w:val="both"/>
              <w:rPr>
                <w:rFonts w:ascii="Arial" w:eastAsia="Times New Roman" w:hAnsi="Arial" w:cs="Arial"/>
                <w:szCs w:val="32"/>
                <w:lang w:val="en-US" w:eastAsia="en-AU"/>
              </w:rPr>
            </w:pPr>
            <w:r w:rsidRPr="00F002E6">
              <w:rPr>
                <w:rFonts w:ascii="Arial" w:eastAsia="Calibri" w:hAnsi="Arial" w:cs="Arial"/>
                <w:color w:val="000000"/>
                <w:szCs w:val="24"/>
                <w:lang w:eastAsia="en-AU"/>
              </w:rPr>
              <w:t>CONFIDENTIAL ATTACHMENT - Submissions</w:t>
            </w:r>
          </w:p>
        </w:tc>
      </w:tr>
    </w:tbl>
    <w:p w14:paraId="21EF8FC3" w14:textId="7C4B58C9" w:rsidR="00904842" w:rsidRPr="00FD556A" w:rsidRDefault="00904842" w:rsidP="00904842">
      <w:pPr>
        <w:ind w:right="-330"/>
        <w:jc w:val="both"/>
        <w:rPr>
          <w:rFonts w:ascii="Arial" w:eastAsia="Calibri" w:hAnsi="Arial" w:cs="Arial"/>
          <w:b/>
          <w:color w:val="244061" w:themeColor="accent1" w:themeShade="80"/>
          <w:szCs w:val="32"/>
          <w:lang w:val="en-US"/>
        </w:rPr>
      </w:pPr>
    </w:p>
    <w:p w14:paraId="39CE2701" w14:textId="77C64FC3" w:rsidR="0038090F" w:rsidRPr="00940938" w:rsidRDefault="0038090F" w:rsidP="0038090F">
      <w:pPr>
        <w:ind w:left="-284" w:right="46"/>
        <w:jc w:val="both"/>
        <w:rPr>
          <w:rFonts w:ascii="Arial" w:eastAsia="Calibri" w:hAnsi="Arial" w:cs="Arial"/>
          <w:bCs/>
          <w:color w:val="244061"/>
          <w:sz w:val="28"/>
          <w:szCs w:val="32"/>
          <w:lang w:val="en-US"/>
        </w:rPr>
      </w:pPr>
      <w:r w:rsidRPr="00940938">
        <w:rPr>
          <w:rFonts w:ascii="Arial" w:eastAsia="Calibri" w:hAnsi="Arial" w:cs="Arial"/>
          <w:bCs/>
          <w:color w:val="244061"/>
          <w:sz w:val="28"/>
          <w:szCs w:val="32"/>
          <w:lang w:val="en-US"/>
        </w:rPr>
        <w:t>Revised Officer Recommendation</w:t>
      </w:r>
    </w:p>
    <w:p w14:paraId="4CFA56DE" w14:textId="79CDB088" w:rsidR="00904842" w:rsidRPr="00940938" w:rsidRDefault="00904842" w:rsidP="00904842">
      <w:pPr>
        <w:ind w:left="-567" w:right="46"/>
        <w:jc w:val="both"/>
        <w:rPr>
          <w:rFonts w:ascii="Arial" w:eastAsia="Calibri" w:hAnsi="Arial" w:cs="Arial"/>
          <w:bCs/>
          <w:szCs w:val="32"/>
          <w:lang w:val="en-US"/>
        </w:rPr>
      </w:pPr>
    </w:p>
    <w:p w14:paraId="3730C9F8" w14:textId="77777777" w:rsidR="0038090F" w:rsidRPr="00940938" w:rsidRDefault="0038090F" w:rsidP="0038090F">
      <w:pPr>
        <w:ind w:left="-284"/>
        <w:jc w:val="both"/>
        <w:rPr>
          <w:rFonts w:ascii="Arial" w:eastAsia="Arial" w:hAnsi="Arial" w:cs="Arial"/>
          <w:bCs/>
          <w:noProof/>
          <w:color w:val="1F3864"/>
          <w:szCs w:val="24"/>
          <w:lang w:val="en-US"/>
        </w:rPr>
      </w:pPr>
      <w:r w:rsidRPr="00940938">
        <w:rPr>
          <w:rFonts w:ascii="Arial" w:eastAsia="Arial" w:hAnsi="Arial" w:cs="Arial"/>
          <w:bCs/>
          <w:noProof/>
          <w:color w:val="1F3864"/>
          <w:szCs w:val="24"/>
          <w:lang w:val="en-US"/>
        </w:rPr>
        <w:t>That Council defer the application for four multiple dwellings at 5A and 5B Alexander Road, Dalkeith to the next appropriate Council meeting.</w:t>
      </w:r>
    </w:p>
    <w:p w14:paraId="62FA4B8A" w14:textId="0DEEEC32" w:rsidR="0038090F" w:rsidRPr="00940938" w:rsidRDefault="0038090F" w:rsidP="00904842">
      <w:pPr>
        <w:ind w:left="-567" w:right="46"/>
        <w:jc w:val="both"/>
        <w:rPr>
          <w:rFonts w:ascii="Arial" w:eastAsia="Calibri" w:hAnsi="Arial" w:cs="Arial"/>
          <w:bCs/>
          <w:szCs w:val="32"/>
          <w:lang w:val="en-US"/>
        </w:rPr>
      </w:pPr>
    </w:p>
    <w:p w14:paraId="21E7F37D" w14:textId="77777777" w:rsidR="0038090F" w:rsidRPr="00940938" w:rsidRDefault="0038090F" w:rsidP="00904842">
      <w:pPr>
        <w:ind w:left="-567" w:right="46"/>
        <w:jc w:val="both"/>
        <w:rPr>
          <w:rFonts w:ascii="Arial" w:eastAsia="Calibri" w:hAnsi="Arial" w:cs="Arial"/>
          <w:bCs/>
          <w:szCs w:val="32"/>
          <w:lang w:val="en-US"/>
        </w:rPr>
      </w:pPr>
    </w:p>
    <w:p w14:paraId="3AE358E4" w14:textId="77777777" w:rsidR="00904842" w:rsidRPr="00940938" w:rsidRDefault="00904842" w:rsidP="00904842">
      <w:pPr>
        <w:ind w:left="-284" w:right="46"/>
        <w:jc w:val="both"/>
        <w:rPr>
          <w:rFonts w:ascii="Arial" w:eastAsia="Calibri" w:hAnsi="Arial" w:cs="Arial"/>
          <w:bCs/>
          <w:color w:val="244061"/>
          <w:sz w:val="28"/>
          <w:szCs w:val="32"/>
          <w:lang w:val="en-US"/>
        </w:rPr>
      </w:pPr>
      <w:r w:rsidRPr="00940938">
        <w:rPr>
          <w:rFonts w:ascii="Arial" w:eastAsia="Calibri" w:hAnsi="Arial" w:cs="Arial"/>
          <w:bCs/>
          <w:color w:val="244061"/>
          <w:sz w:val="28"/>
          <w:szCs w:val="32"/>
          <w:lang w:val="en-US"/>
        </w:rPr>
        <w:t>Recommendation</w:t>
      </w:r>
    </w:p>
    <w:p w14:paraId="3ED5FF4A" w14:textId="77777777" w:rsidR="00904842" w:rsidRPr="00940938" w:rsidRDefault="00904842" w:rsidP="00904842">
      <w:pPr>
        <w:ind w:left="-567" w:right="46"/>
        <w:jc w:val="both"/>
        <w:rPr>
          <w:rFonts w:ascii="Arial" w:eastAsia="Calibri" w:hAnsi="Arial" w:cs="Arial"/>
          <w:bCs/>
          <w:color w:val="244061"/>
          <w:sz w:val="28"/>
          <w:szCs w:val="32"/>
          <w:lang w:val="en-US"/>
        </w:rPr>
      </w:pPr>
    </w:p>
    <w:p w14:paraId="32AF9945" w14:textId="77777777" w:rsidR="00904842" w:rsidRPr="00940938" w:rsidRDefault="00904842" w:rsidP="00904842">
      <w:pPr>
        <w:ind w:left="-284" w:right="46"/>
        <w:jc w:val="both"/>
        <w:rPr>
          <w:rFonts w:ascii="Arial" w:eastAsia="Calibri" w:hAnsi="Arial" w:cs="Arial"/>
          <w:bCs/>
          <w:color w:val="244061"/>
          <w:szCs w:val="24"/>
          <w:lang w:val="en-US"/>
        </w:rPr>
      </w:pPr>
      <w:r w:rsidRPr="00940938">
        <w:rPr>
          <w:rFonts w:ascii="Arial" w:eastAsia="Calibri" w:hAnsi="Arial" w:cs="Arial"/>
          <w:bCs/>
          <w:color w:val="244061"/>
          <w:szCs w:val="24"/>
          <w:lang w:val="en-US"/>
        </w:rPr>
        <w:t>That Council, in accordance with Clause 68(2)(b) of the Deemed Provisions of the Planning and Development (Local Planning Schemes) Regulations 2015, approves the development application in accordance with the plans date stamped 13 September 2022 for four multiple dwellings at 5A and 5B Alexander Road, Dalkeith, subject to the following conditions:</w:t>
      </w:r>
    </w:p>
    <w:p w14:paraId="1597A850" w14:textId="77777777" w:rsidR="00904842" w:rsidRPr="00940938" w:rsidRDefault="00904842" w:rsidP="00904842">
      <w:pPr>
        <w:ind w:right="46"/>
        <w:jc w:val="both"/>
        <w:rPr>
          <w:rFonts w:ascii="Arial" w:eastAsia="Calibri" w:hAnsi="Arial" w:cs="Arial"/>
          <w:bCs/>
          <w:color w:val="244061"/>
          <w:szCs w:val="24"/>
          <w:lang w:val="en-US"/>
        </w:rPr>
      </w:pPr>
    </w:p>
    <w:p w14:paraId="7620BA09"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 xml:space="preserve">This approval relates only to the development as indicated on the approved plans dated 13 September 2022. It does not relate to any other development on this lot and must substantially commence within 2 years from the date of the decision letter. </w:t>
      </w:r>
    </w:p>
    <w:p w14:paraId="608DD537" w14:textId="77777777" w:rsidR="00904842" w:rsidRPr="00940938" w:rsidRDefault="00904842" w:rsidP="00904842">
      <w:pPr>
        <w:ind w:left="-283" w:right="46"/>
        <w:jc w:val="both"/>
        <w:rPr>
          <w:rFonts w:ascii="Arial" w:hAnsi="Arial" w:cs="Arial"/>
          <w:bCs/>
          <w:color w:val="244061" w:themeColor="accent1" w:themeShade="80"/>
          <w:szCs w:val="24"/>
          <w:lang w:val="en-GB"/>
        </w:rPr>
      </w:pPr>
    </w:p>
    <w:p w14:paraId="3C399930"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All works indicated on the approved plans shall be wholly located within the lot boundaries of the subject site.</w:t>
      </w:r>
    </w:p>
    <w:p w14:paraId="08B6AA19" w14:textId="77777777" w:rsidR="00904842" w:rsidRPr="00940938" w:rsidRDefault="00904842" w:rsidP="00904842">
      <w:pPr>
        <w:ind w:left="-283" w:right="46"/>
        <w:jc w:val="both"/>
        <w:rPr>
          <w:rFonts w:ascii="Arial" w:hAnsi="Arial" w:cs="Arial"/>
          <w:bCs/>
          <w:color w:val="244061" w:themeColor="accent1" w:themeShade="80"/>
          <w:szCs w:val="24"/>
          <w:lang w:val="en-GB"/>
        </w:rPr>
      </w:pPr>
    </w:p>
    <w:p w14:paraId="62A82485"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 xml:space="preserve">All stormwater discharge from the development shall be contained and disposed of on-site unless otherwise approved by the City of Nedlands. </w:t>
      </w:r>
    </w:p>
    <w:p w14:paraId="678DFF4B" w14:textId="2153E2C0" w:rsidR="00904842" w:rsidRPr="00940938" w:rsidRDefault="00904842" w:rsidP="00904842">
      <w:pPr>
        <w:ind w:left="426" w:right="46"/>
        <w:contextualSpacing/>
        <w:jc w:val="both"/>
        <w:rPr>
          <w:rFonts w:ascii="Arial" w:eastAsia="Calibri" w:hAnsi="Arial" w:cs="Arial"/>
          <w:bCs/>
          <w:color w:val="244061"/>
          <w:szCs w:val="24"/>
          <w:lang w:val="en-US"/>
        </w:rPr>
      </w:pPr>
    </w:p>
    <w:p w14:paraId="4D87DF8C" w14:textId="77777777" w:rsidR="00904842" w:rsidRPr="00940938" w:rsidRDefault="00904842" w:rsidP="00904842">
      <w:pPr>
        <w:ind w:left="567" w:right="46" w:hanging="851"/>
        <w:jc w:val="both"/>
        <w:rPr>
          <w:rFonts w:ascii="Arial" w:eastAsia="Calibri" w:hAnsi="Arial" w:cs="Arial"/>
          <w:bCs/>
          <w:color w:val="244061"/>
          <w:szCs w:val="24"/>
          <w:lang w:val="en-US"/>
        </w:rPr>
      </w:pPr>
      <w:r w:rsidRPr="00940938">
        <w:rPr>
          <w:rFonts w:ascii="Arial" w:eastAsia="Calibri" w:hAnsi="Arial" w:cs="Arial"/>
          <w:bCs/>
          <w:color w:val="244061"/>
          <w:szCs w:val="24"/>
          <w:lang w:val="en-US"/>
        </w:rPr>
        <w:t xml:space="preserve">Engineering and Design </w:t>
      </w:r>
    </w:p>
    <w:p w14:paraId="7097EF00" w14:textId="77777777" w:rsidR="00904842" w:rsidRPr="00940938" w:rsidRDefault="00904842" w:rsidP="00904842">
      <w:pPr>
        <w:ind w:left="426" w:right="46"/>
        <w:jc w:val="both"/>
        <w:rPr>
          <w:rFonts w:ascii="Arial" w:eastAsia="Calibri" w:hAnsi="Arial" w:cs="Arial"/>
          <w:bCs/>
          <w:color w:val="244061"/>
          <w:szCs w:val="24"/>
          <w:lang w:val="en-US"/>
        </w:rPr>
      </w:pPr>
    </w:p>
    <w:p w14:paraId="0FB8B77B"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 xml:space="preserve">Prior to the issue of a building permit, a Construction Management Plan shall be submitted and approved to the satisfaction of the City. The approved Construction Management Plan shall be observed at all times throughout the construction and demolition processes to the satisfaction of the City. </w:t>
      </w:r>
    </w:p>
    <w:p w14:paraId="3C63B37D" w14:textId="77777777" w:rsidR="00904842" w:rsidRPr="00940938" w:rsidRDefault="00904842" w:rsidP="00904842">
      <w:pPr>
        <w:ind w:left="-283" w:right="46"/>
        <w:jc w:val="both"/>
        <w:rPr>
          <w:rFonts w:ascii="Arial" w:hAnsi="Arial" w:cs="Arial"/>
          <w:bCs/>
          <w:color w:val="244061" w:themeColor="accent1" w:themeShade="80"/>
          <w:szCs w:val="24"/>
          <w:lang w:val="en-GB"/>
        </w:rPr>
      </w:pPr>
    </w:p>
    <w:p w14:paraId="57E99907"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 xml:space="preserve">Prior to the issue of a building permit, a minimum of 20% of units (1 unit) are to be designed at building permit stage to the Silver Level requirements as defined in the Liveable Housing Design Guidelines (Liveable Housing Australia) and implemented prior to occupation to the satisfaction of the City of Nedlands. </w:t>
      </w:r>
    </w:p>
    <w:p w14:paraId="37A07A7C" w14:textId="77777777" w:rsidR="00904842" w:rsidRPr="00940938" w:rsidRDefault="00904842" w:rsidP="00904842">
      <w:pPr>
        <w:ind w:left="-283" w:right="46"/>
        <w:jc w:val="both"/>
        <w:rPr>
          <w:rFonts w:ascii="Arial" w:hAnsi="Arial" w:cs="Arial"/>
          <w:bCs/>
          <w:color w:val="244061" w:themeColor="accent1" w:themeShade="80"/>
          <w:szCs w:val="24"/>
          <w:lang w:val="en-GB"/>
        </w:rPr>
      </w:pPr>
    </w:p>
    <w:p w14:paraId="2287B1D4"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 xml:space="preserve">Prior to the issue of a building permit and the commencement of excavation works, a Dilapidation Report shall be submitted to the City of Nedlands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4ABDD021" w14:textId="77777777" w:rsidR="00904842" w:rsidRPr="00940938" w:rsidRDefault="00904842" w:rsidP="00904842">
      <w:pPr>
        <w:ind w:left="426" w:right="46" w:hanging="710"/>
        <w:contextualSpacing/>
        <w:jc w:val="both"/>
        <w:rPr>
          <w:rFonts w:ascii="Arial" w:eastAsia="Calibri" w:hAnsi="Arial" w:cs="Arial"/>
          <w:bCs/>
          <w:color w:val="244061"/>
          <w:szCs w:val="24"/>
          <w:lang w:val="en-US"/>
        </w:rPr>
      </w:pPr>
    </w:p>
    <w:p w14:paraId="6EE67214" w14:textId="77777777" w:rsidR="00904842" w:rsidRPr="00940938" w:rsidRDefault="00904842" w:rsidP="00904842">
      <w:pPr>
        <w:ind w:left="851"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a.</w:t>
      </w:r>
      <w:r w:rsidRPr="00940938">
        <w:rPr>
          <w:rFonts w:ascii="Arial" w:hAnsi="Arial" w:cs="Arial"/>
          <w:bCs/>
          <w:color w:val="244061" w:themeColor="accent1" w:themeShade="80"/>
          <w:szCs w:val="24"/>
          <w:lang w:val="en-GB"/>
        </w:rPr>
        <w:tab/>
        <w:t xml:space="preserve">Lot 101 (No. 7A) Alexander Road, Dalkeith </w:t>
      </w:r>
    </w:p>
    <w:p w14:paraId="19B35F48" w14:textId="77777777" w:rsidR="00904842" w:rsidRPr="00940938" w:rsidRDefault="00904842" w:rsidP="00904842">
      <w:pPr>
        <w:ind w:left="851"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b.</w:t>
      </w:r>
      <w:r w:rsidRPr="00940938">
        <w:rPr>
          <w:rFonts w:ascii="Arial" w:hAnsi="Arial" w:cs="Arial"/>
          <w:bCs/>
          <w:color w:val="244061" w:themeColor="accent1" w:themeShade="80"/>
          <w:szCs w:val="24"/>
          <w:lang w:val="en-GB"/>
        </w:rPr>
        <w:tab/>
        <w:t xml:space="preserve">Lot 1 (No. 3A) Alexander Road, Dalkeith </w:t>
      </w:r>
    </w:p>
    <w:p w14:paraId="115B03EF" w14:textId="77777777" w:rsidR="00904842" w:rsidRPr="00940938" w:rsidRDefault="00904842" w:rsidP="00904842">
      <w:pPr>
        <w:ind w:left="426" w:right="46" w:hanging="710"/>
        <w:jc w:val="both"/>
        <w:rPr>
          <w:rFonts w:ascii="Arial" w:eastAsia="Calibri" w:hAnsi="Arial" w:cs="Arial"/>
          <w:bCs/>
          <w:color w:val="244061"/>
          <w:szCs w:val="24"/>
          <w:lang w:val="en-US"/>
        </w:rPr>
      </w:pPr>
    </w:p>
    <w:p w14:paraId="6BB292D5" w14:textId="77777777" w:rsidR="00904842" w:rsidRPr="00940938" w:rsidRDefault="00904842" w:rsidP="00904842">
      <w:pPr>
        <w:ind w:left="284" w:right="46"/>
        <w:jc w:val="both"/>
        <w:rPr>
          <w:rFonts w:ascii="Arial" w:eastAsia="Calibri" w:hAnsi="Arial" w:cs="Arial"/>
          <w:bCs/>
          <w:color w:val="244061"/>
          <w:szCs w:val="24"/>
          <w:lang w:val="en-US"/>
        </w:rPr>
      </w:pPr>
      <w:r w:rsidRPr="00940938">
        <w:rPr>
          <w:rFonts w:ascii="Arial" w:eastAsia="Calibri" w:hAnsi="Arial" w:cs="Arial"/>
          <w:bCs/>
          <w:color w:val="244061"/>
          <w:szCs w:val="24"/>
          <w:lang w:val="en-US"/>
        </w:rPr>
        <w:t xml:space="preserve">In the event that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 </w:t>
      </w:r>
    </w:p>
    <w:p w14:paraId="3CB7D942" w14:textId="77777777" w:rsidR="00904842" w:rsidRPr="00940938" w:rsidRDefault="00904842" w:rsidP="00904842">
      <w:pPr>
        <w:ind w:right="46" w:hanging="710"/>
        <w:jc w:val="both"/>
        <w:rPr>
          <w:rFonts w:ascii="Arial" w:eastAsia="Calibri" w:hAnsi="Arial" w:cs="Arial"/>
          <w:bCs/>
          <w:color w:val="244061"/>
          <w:szCs w:val="24"/>
          <w:lang w:val="en-US"/>
        </w:rPr>
      </w:pPr>
    </w:p>
    <w:p w14:paraId="741697C2"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 xml:space="preserve">Prior to occupation, walls on or adjacent to lot boundaries are to be finished externally to the same standard as the rest of the development in: </w:t>
      </w:r>
    </w:p>
    <w:p w14:paraId="21C8E510" w14:textId="77777777" w:rsidR="00904842" w:rsidRPr="00940938" w:rsidRDefault="00904842" w:rsidP="00904842">
      <w:pPr>
        <w:ind w:left="360" w:right="46" w:hanging="710"/>
        <w:contextualSpacing/>
        <w:jc w:val="both"/>
        <w:rPr>
          <w:rFonts w:ascii="Arial" w:eastAsia="Calibri" w:hAnsi="Arial" w:cs="Arial"/>
          <w:bCs/>
          <w:color w:val="244061"/>
          <w:szCs w:val="24"/>
          <w:lang w:val="en-US"/>
        </w:rPr>
      </w:pPr>
    </w:p>
    <w:p w14:paraId="33086CC2" w14:textId="77777777" w:rsidR="00904842" w:rsidRPr="00940938" w:rsidRDefault="00904842" w:rsidP="00904842">
      <w:pPr>
        <w:ind w:left="851"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a.</w:t>
      </w:r>
      <w:r w:rsidRPr="00940938">
        <w:rPr>
          <w:rFonts w:ascii="Arial" w:hAnsi="Arial" w:cs="Arial"/>
          <w:bCs/>
          <w:color w:val="244061" w:themeColor="accent1" w:themeShade="80"/>
          <w:szCs w:val="24"/>
          <w:lang w:val="en-GB"/>
        </w:rPr>
        <w:tab/>
        <w:t xml:space="preserve">Face brick; </w:t>
      </w:r>
    </w:p>
    <w:p w14:paraId="65410F10" w14:textId="77777777" w:rsidR="00904842" w:rsidRPr="00940938" w:rsidRDefault="00904842" w:rsidP="00904842">
      <w:pPr>
        <w:ind w:left="851"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b.</w:t>
      </w:r>
      <w:r w:rsidRPr="00940938">
        <w:rPr>
          <w:rFonts w:ascii="Arial" w:hAnsi="Arial" w:cs="Arial"/>
          <w:bCs/>
          <w:color w:val="244061" w:themeColor="accent1" w:themeShade="80"/>
          <w:szCs w:val="24"/>
          <w:lang w:val="en-GB"/>
        </w:rPr>
        <w:tab/>
        <w:t xml:space="preserve">Painted render; </w:t>
      </w:r>
    </w:p>
    <w:p w14:paraId="0BEBC8AF" w14:textId="77777777" w:rsidR="00904842" w:rsidRPr="00940938" w:rsidRDefault="00904842" w:rsidP="00904842">
      <w:pPr>
        <w:ind w:left="851"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c.</w:t>
      </w:r>
      <w:r w:rsidRPr="00940938">
        <w:rPr>
          <w:rFonts w:ascii="Arial" w:hAnsi="Arial" w:cs="Arial"/>
          <w:bCs/>
          <w:color w:val="244061" w:themeColor="accent1" w:themeShade="80"/>
          <w:szCs w:val="24"/>
          <w:lang w:val="en-GB"/>
        </w:rPr>
        <w:tab/>
        <w:t xml:space="preserve">Painted brickwork; or </w:t>
      </w:r>
    </w:p>
    <w:p w14:paraId="6F7E9C51" w14:textId="77777777" w:rsidR="00904842" w:rsidRPr="00940938" w:rsidRDefault="00904842" w:rsidP="00904842">
      <w:pPr>
        <w:ind w:left="851"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d.</w:t>
      </w:r>
      <w:r w:rsidRPr="00940938">
        <w:rPr>
          <w:rFonts w:ascii="Arial" w:hAnsi="Arial" w:cs="Arial"/>
          <w:bCs/>
          <w:color w:val="244061" w:themeColor="accent1" w:themeShade="80"/>
          <w:szCs w:val="24"/>
          <w:lang w:val="en-GB"/>
        </w:rPr>
        <w:tab/>
        <w:t>Other clean finish as specified on the approved plans</w:t>
      </w:r>
    </w:p>
    <w:p w14:paraId="673FB8D9" w14:textId="77777777" w:rsidR="00904842" w:rsidRPr="00940938" w:rsidRDefault="00904842" w:rsidP="00904842">
      <w:pPr>
        <w:ind w:left="426" w:right="46"/>
        <w:jc w:val="both"/>
        <w:rPr>
          <w:rFonts w:ascii="Arial" w:eastAsia="Calibri" w:hAnsi="Arial" w:cs="Arial"/>
          <w:bCs/>
          <w:color w:val="244061"/>
          <w:szCs w:val="24"/>
          <w:lang w:val="en-US"/>
        </w:rPr>
      </w:pPr>
    </w:p>
    <w:p w14:paraId="12A34C8E" w14:textId="77777777" w:rsidR="00904842" w:rsidRPr="00940938" w:rsidRDefault="00904842" w:rsidP="00904842">
      <w:pPr>
        <w:ind w:left="284" w:right="46"/>
        <w:jc w:val="both"/>
        <w:rPr>
          <w:rFonts w:ascii="Arial" w:eastAsia="Calibri" w:hAnsi="Arial" w:cs="Arial"/>
          <w:bCs/>
          <w:color w:val="244061"/>
          <w:szCs w:val="24"/>
          <w:lang w:val="en-US"/>
        </w:rPr>
      </w:pPr>
      <w:r w:rsidRPr="00940938">
        <w:rPr>
          <w:rFonts w:ascii="Arial" w:eastAsia="Calibri" w:hAnsi="Arial" w:cs="Arial"/>
          <w:bCs/>
          <w:color w:val="244061"/>
          <w:szCs w:val="24"/>
          <w:lang w:val="en-US"/>
        </w:rPr>
        <w:t>And are to be thereafter maintained to the satisfaction of the City of Nedlands</w:t>
      </w:r>
    </w:p>
    <w:p w14:paraId="1DBC9065" w14:textId="77777777" w:rsidR="00904842" w:rsidRPr="00940938" w:rsidRDefault="00904842" w:rsidP="00904842">
      <w:pPr>
        <w:ind w:left="426" w:right="46" w:hanging="710"/>
        <w:jc w:val="both"/>
        <w:rPr>
          <w:rFonts w:ascii="Arial" w:eastAsia="Calibri" w:hAnsi="Arial" w:cs="Arial"/>
          <w:bCs/>
          <w:color w:val="244061"/>
          <w:szCs w:val="24"/>
          <w:lang w:val="en-US"/>
        </w:rPr>
      </w:pPr>
    </w:p>
    <w:p w14:paraId="65FC3DFE" w14:textId="77777777" w:rsidR="00904842" w:rsidRPr="00940938" w:rsidRDefault="00904842" w:rsidP="00904842">
      <w:pPr>
        <w:ind w:left="567" w:right="46" w:hanging="851"/>
        <w:jc w:val="both"/>
        <w:rPr>
          <w:rFonts w:ascii="Arial" w:eastAsia="Calibri" w:hAnsi="Arial" w:cs="Arial"/>
          <w:bCs/>
          <w:color w:val="244061"/>
          <w:szCs w:val="24"/>
          <w:lang w:val="en-US"/>
        </w:rPr>
      </w:pPr>
      <w:r w:rsidRPr="00940938">
        <w:rPr>
          <w:rFonts w:ascii="Arial" w:eastAsia="Calibri" w:hAnsi="Arial" w:cs="Arial"/>
          <w:bCs/>
          <w:color w:val="244061"/>
          <w:szCs w:val="24"/>
          <w:lang w:val="en-US"/>
        </w:rPr>
        <w:t xml:space="preserve">Landscaping </w:t>
      </w:r>
    </w:p>
    <w:p w14:paraId="18E3282C" w14:textId="77777777" w:rsidR="00904842" w:rsidRPr="00940938" w:rsidRDefault="00904842" w:rsidP="00904842">
      <w:pPr>
        <w:ind w:left="426" w:right="46" w:hanging="710"/>
        <w:jc w:val="both"/>
        <w:rPr>
          <w:rFonts w:ascii="Arial" w:eastAsia="Calibri" w:hAnsi="Arial" w:cs="Arial"/>
          <w:bCs/>
          <w:color w:val="244061"/>
          <w:szCs w:val="24"/>
          <w:lang w:val="en-US"/>
        </w:rPr>
      </w:pPr>
    </w:p>
    <w:p w14:paraId="5D88CCDD"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 xml:space="preserve">Prior to occupation, landscaping shall be completed in accordance with the plans dated 13 September 2022 to the satisfaction of the City of Nedlands. All landscaped areas are to be maintained on an ongoing basis for the life of the development on the site to the satisfaction of the City of Nedlands. </w:t>
      </w:r>
    </w:p>
    <w:p w14:paraId="642832EB" w14:textId="77777777" w:rsidR="00904842" w:rsidRPr="00940938" w:rsidRDefault="00904842" w:rsidP="00904842">
      <w:pPr>
        <w:ind w:left="-283" w:right="46"/>
        <w:jc w:val="both"/>
        <w:rPr>
          <w:rFonts w:ascii="Arial" w:hAnsi="Arial" w:cs="Arial"/>
          <w:bCs/>
          <w:color w:val="244061" w:themeColor="accent1" w:themeShade="80"/>
          <w:szCs w:val="24"/>
          <w:lang w:val="en-GB"/>
        </w:rPr>
      </w:pPr>
    </w:p>
    <w:p w14:paraId="75364C24"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 xml:space="preserve">The street tree(s) within the verge in front of the lot are to be protected and maintained through the duration of the demolition and construction processes to the satisfaction of the City of Nedlands. Should the tree(s) die or be damaged, they are to be replaced with a specified species at the owner’s expense and to the satisfaction of the City of Nedlands. </w:t>
      </w:r>
    </w:p>
    <w:p w14:paraId="3F13FB10" w14:textId="77777777" w:rsidR="00904842" w:rsidRPr="00940938" w:rsidRDefault="00904842" w:rsidP="00904842">
      <w:pPr>
        <w:ind w:left="-283" w:right="46"/>
        <w:jc w:val="both"/>
        <w:rPr>
          <w:rFonts w:ascii="Arial" w:hAnsi="Arial" w:cs="Arial"/>
          <w:bCs/>
          <w:color w:val="244061" w:themeColor="accent1" w:themeShade="80"/>
          <w:szCs w:val="24"/>
          <w:lang w:val="en-GB"/>
        </w:rPr>
      </w:pPr>
    </w:p>
    <w:p w14:paraId="7C93638F"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 xml:space="preserve">Prior to occupation, all communal and private open space areas with landscaping shall include a tap connected to an adequate water supply for the purpose of irrigation. </w:t>
      </w:r>
    </w:p>
    <w:p w14:paraId="3D5F617B" w14:textId="77777777" w:rsidR="00904842" w:rsidRPr="00940938" w:rsidRDefault="00904842" w:rsidP="00904842">
      <w:pPr>
        <w:ind w:left="720" w:right="46"/>
        <w:contextualSpacing/>
        <w:rPr>
          <w:rFonts w:ascii="Arial" w:eastAsia="Calibri" w:hAnsi="Arial" w:cs="Arial"/>
          <w:bCs/>
          <w:color w:val="244061"/>
          <w:szCs w:val="24"/>
          <w:lang w:val="en-US"/>
        </w:rPr>
      </w:pPr>
    </w:p>
    <w:p w14:paraId="0F2B8154"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eastAsia="Calibri" w:hAnsi="Arial" w:cs="Arial"/>
          <w:bCs/>
          <w:color w:val="244061"/>
          <w:szCs w:val="24"/>
          <w:lang w:val="en-US"/>
        </w:rPr>
        <w:t>One (1) street tree shall be planted prior to occupation in the Alexander Road verge area to the specification and satisfaction of the City of Nedlands.</w:t>
      </w:r>
    </w:p>
    <w:p w14:paraId="130D3E99" w14:textId="77777777" w:rsidR="00904842" w:rsidRPr="00940938" w:rsidRDefault="00904842" w:rsidP="00904842">
      <w:pPr>
        <w:ind w:left="426" w:right="46" w:hanging="710"/>
        <w:contextualSpacing/>
        <w:jc w:val="both"/>
        <w:rPr>
          <w:rFonts w:ascii="Arial" w:eastAsia="Calibri" w:hAnsi="Arial" w:cs="Arial"/>
          <w:bCs/>
          <w:color w:val="244061"/>
          <w:szCs w:val="24"/>
          <w:lang w:val="en-US"/>
        </w:rPr>
      </w:pPr>
    </w:p>
    <w:p w14:paraId="7E272734" w14:textId="77777777" w:rsidR="00904842" w:rsidRPr="00940938" w:rsidRDefault="00904842" w:rsidP="00904842">
      <w:pPr>
        <w:ind w:left="426" w:right="46" w:hanging="710"/>
        <w:jc w:val="both"/>
        <w:rPr>
          <w:rFonts w:ascii="Arial" w:eastAsia="Calibri" w:hAnsi="Arial" w:cs="Arial"/>
          <w:bCs/>
          <w:color w:val="244061"/>
          <w:szCs w:val="24"/>
          <w:lang w:val="en-US"/>
        </w:rPr>
      </w:pPr>
      <w:r w:rsidRPr="00940938">
        <w:rPr>
          <w:rFonts w:ascii="Arial" w:eastAsia="Calibri" w:hAnsi="Arial" w:cs="Arial"/>
          <w:bCs/>
          <w:color w:val="244061"/>
          <w:szCs w:val="24"/>
          <w:lang w:val="en-US"/>
        </w:rPr>
        <w:t>Acoustics and Sustainability</w:t>
      </w:r>
    </w:p>
    <w:p w14:paraId="3F17FBDD" w14:textId="77777777" w:rsidR="00904842" w:rsidRPr="00940938" w:rsidRDefault="00904842" w:rsidP="00904842">
      <w:pPr>
        <w:ind w:left="426" w:right="46" w:hanging="710"/>
        <w:jc w:val="both"/>
        <w:rPr>
          <w:rFonts w:ascii="Arial" w:eastAsia="Calibri" w:hAnsi="Arial" w:cs="Arial"/>
          <w:bCs/>
          <w:color w:val="244061"/>
          <w:szCs w:val="24"/>
          <w:lang w:val="en-US"/>
        </w:rPr>
      </w:pPr>
    </w:p>
    <w:p w14:paraId="16261E6F"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 xml:space="preserve">Prior to the issue of a Building Permit the applicant is to lodge with the City of Nedlands an acoustic report prepared by a suitably qualified and licensed acoustic consultant demonstrating compliance of mechanical plants with the requirements of the Environmental Protection (Noise) Regulations 1997 to the satisfaction of the City of Nedlands. </w:t>
      </w:r>
    </w:p>
    <w:p w14:paraId="4F6A574C" w14:textId="77777777" w:rsidR="00904842" w:rsidRPr="00940938" w:rsidRDefault="00904842" w:rsidP="00904842">
      <w:pPr>
        <w:ind w:left="-283" w:right="46"/>
        <w:jc w:val="both"/>
        <w:rPr>
          <w:rFonts w:ascii="Arial" w:hAnsi="Arial" w:cs="Arial"/>
          <w:bCs/>
          <w:color w:val="244061" w:themeColor="accent1" w:themeShade="80"/>
          <w:szCs w:val="24"/>
          <w:lang w:val="en-GB"/>
        </w:rPr>
      </w:pPr>
    </w:p>
    <w:p w14:paraId="3DA3E9AF"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 xml:space="preserve">Prior to occupation, the recommendations contained within the Kellett Design Group Energy Assessment Report dated 9 July 2021, or any approved modifications, are to be carried out and maintained for the lifetime of the development to the satisfaction of the City of Nedlands. </w:t>
      </w:r>
    </w:p>
    <w:p w14:paraId="5448A7B4" w14:textId="77777777" w:rsidR="00904842" w:rsidRPr="00940938" w:rsidRDefault="00904842" w:rsidP="00904842">
      <w:pPr>
        <w:ind w:left="426" w:right="46" w:hanging="710"/>
        <w:contextualSpacing/>
        <w:jc w:val="both"/>
        <w:rPr>
          <w:rFonts w:ascii="Arial" w:eastAsia="Calibri" w:hAnsi="Arial" w:cs="Arial"/>
          <w:bCs/>
          <w:color w:val="244061"/>
          <w:szCs w:val="24"/>
          <w:lang w:val="en-US"/>
        </w:rPr>
      </w:pPr>
    </w:p>
    <w:p w14:paraId="02568906" w14:textId="77777777" w:rsidR="00904842" w:rsidRPr="00940938" w:rsidRDefault="00904842" w:rsidP="00904842">
      <w:pPr>
        <w:ind w:left="426" w:right="46" w:hanging="710"/>
        <w:jc w:val="both"/>
        <w:rPr>
          <w:rFonts w:ascii="Arial" w:eastAsia="Calibri" w:hAnsi="Arial" w:cs="Arial"/>
          <w:bCs/>
          <w:color w:val="244061"/>
          <w:szCs w:val="24"/>
          <w:lang w:val="en-US"/>
        </w:rPr>
      </w:pPr>
      <w:r w:rsidRPr="00940938">
        <w:rPr>
          <w:rFonts w:ascii="Arial" w:eastAsia="Calibri" w:hAnsi="Arial" w:cs="Arial"/>
          <w:bCs/>
          <w:color w:val="244061"/>
          <w:szCs w:val="24"/>
          <w:lang w:val="en-US"/>
        </w:rPr>
        <w:t xml:space="preserve">Waste </w:t>
      </w:r>
    </w:p>
    <w:p w14:paraId="4CD35C7B" w14:textId="77777777" w:rsidR="00904842" w:rsidRPr="00940938" w:rsidRDefault="00904842" w:rsidP="00904842">
      <w:pPr>
        <w:ind w:left="426" w:right="46" w:hanging="710"/>
        <w:jc w:val="both"/>
        <w:rPr>
          <w:rFonts w:ascii="Arial" w:eastAsia="Calibri" w:hAnsi="Arial" w:cs="Arial"/>
          <w:bCs/>
          <w:color w:val="244061"/>
          <w:szCs w:val="24"/>
          <w:lang w:val="en-US"/>
        </w:rPr>
      </w:pPr>
    </w:p>
    <w:p w14:paraId="638FC874"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 xml:space="preserve">The development shall comply with the approved Waste Management Plan prepared by Instant Waste Management date stamped 21 April 2022 to the satisfaction of the City of Nedlands. Any modification to the approved Waste Management Plan will require further approval by the City. </w:t>
      </w:r>
    </w:p>
    <w:p w14:paraId="1E09FEF5" w14:textId="77777777" w:rsidR="00904842" w:rsidRPr="00940938" w:rsidRDefault="00904842" w:rsidP="00904842">
      <w:pPr>
        <w:ind w:left="-283" w:right="46"/>
        <w:jc w:val="both"/>
        <w:rPr>
          <w:rFonts w:ascii="Arial" w:hAnsi="Arial" w:cs="Arial"/>
          <w:bCs/>
          <w:color w:val="244061" w:themeColor="accent1" w:themeShade="80"/>
          <w:szCs w:val="24"/>
          <w:lang w:val="en-GB"/>
        </w:rPr>
      </w:pPr>
    </w:p>
    <w:p w14:paraId="0086B74D"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Prior to occupation of the development, all car parking bays and visitor bicycle bays are to be clearly line marked, drained and with visitor car parking clearly marked or signage provided, and maintained thereafter by the landowner to the satisfaction of the City of Nedlands.</w:t>
      </w:r>
    </w:p>
    <w:p w14:paraId="4B32C496" w14:textId="77777777" w:rsidR="00904842" w:rsidRPr="00940938" w:rsidRDefault="00904842" w:rsidP="00904842">
      <w:pPr>
        <w:ind w:left="-283" w:right="46"/>
        <w:jc w:val="both"/>
        <w:rPr>
          <w:rFonts w:ascii="Arial" w:hAnsi="Arial" w:cs="Arial"/>
          <w:bCs/>
          <w:color w:val="244061" w:themeColor="accent1" w:themeShade="80"/>
          <w:szCs w:val="24"/>
          <w:lang w:val="en-GB"/>
        </w:rPr>
      </w:pPr>
    </w:p>
    <w:p w14:paraId="75AC907F"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All car parking dimensions (including associated wheel stops and headroom clearance), manoeuvring areas, ramps, crossovers and driveways shall comply with Australian Standard 2890.1-2004 - Off-street car parking and Australian Standard 2890.6:2009 - Off-street parking for people with disabilities (where applicable) to the satisfaction of the City of Nedlands.</w:t>
      </w:r>
    </w:p>
    <w:p w14:paraId="783053EA" w14:textId="77777777" w:rsidR="00904842" w:rsidRPr="00940938" w:rsidRDefault="00904842" w:rsidP="00904842">
      <w:pPr>
        <w:ind w:left="-283" w:right="46"/>
        <w:jc w:val="both"/>
        <w:rPr>
          <w:rFonts w:ascii="Arial" w:hAnsi="Arial" w:cs="Arial"/>
          <w:bCs/>
          <w:color w:val="244061" w:themeColor="accent1" w:themeShade="80"/>
          <w:szCs w:val="24"/>
          <w:lang w:val="en-GB"/>
        </w:rPr>
      </w:pPr>
    </w:p>
    <w:p w14:paraId="71103AE8"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 xml:space="preserve">Prior to occupation, all bicycle racks shall be provided and installed to the satisfaction of the City of Nedlands and maintained for the lifetime of the development. </w:t>
      </w:r>
    </w:p>
    <w:p w14:paraId="16B0BCB6" w14:textId="3BF8CF16" w:rsidR="00904842" w:rsidRPr="00940938" w:rsidRDefault="00904842" w:rsidP="00904842">
      <w:pPr>
        <w:ind w:left="426" w:right="46" w:hanging="710"/>
        <w:contextualSpacing/>
        <w:jc w:val="both"/>
        <w:rPr>
          <w:rFonts w:ascii="Arial" w:eastAsia="Calibri" w:hAnsi="Arial" w:cs="Arial"/>
          <w:bCs/>
          <w:color w:val="244061"/>
          <w:szCs w:val="24"/>
          <w:lang w:val="en-US"/>
        </w:rPr>
      </w:pPr>
    </w:p>
    <w:p w14:paraId="15445149" w14:textId="61B50E1B" w:rsidR="00904842" w:rsidRPr="00940938" w:rsidRDefault="00904842" w:rsidP="00904842">
      <w:pPr>
        <w:ind w:left="426" w:right="46" w:hanging="710"/>
        <w:jc w:val="both"/>
        <w:rPr>
          <w:rFonts w:ascii="Arial" w:eastAsia="Calibri" w:hAnsi="Arial" w:cs="Arial"/>
          <w:bCs/>
          <w:color w:val="244061"/>
          <w:szCs w:val="24"/>
          <w:lang w:val="en-US"/>
        </w:rPr>
      </w:pPr>
      <w:r w:rsidRPr="00940938">
        <w:rPr>
          <w:rFonts w:ascii="Arial" w:eastAsia="Calibri" w:hAnsi="Arial" w:cs="Arial"/>
          <w:bCs/>
          <w:color w:val="244061"/>
          <w:szCs w:val="24"/>
          <w:lang w:val="en-US"/>
        </w:rPr>
        <w:t xml:space="preserve">Screening and Lighting </w:t>
      </w:r>
    </w:p>
    <w:p w14:paraId="78EF15B6" w14:textId="77777777" w:rsidR="00904842" w:rsidRPr="00940938" w:rsidRDefault="00904842" w:rsidP="00904842">
      <w:pPr>
        <w:ind w:left="426" w:right="46" w:hanging="710"/>
        <w:jc w:val="both"/>
        <w:rPr>
          <w:rFonts w:ascii="Arial" w:eastAsia="Calibri" w:hAnsi="Arial" w:cs="Arial"/>
          <w:bCs/>
          <w:color w:val="244061"/>
          <w:szCs w:val="24"/>
          <w:lang w:val="en-US"/>
        </w:rPr>
      </w:pPr>
    </w:p>
    <w:p w14:paraId="0720F02A" w14:textId="77777777" w:rsidR="00904842" w:rsidRPr="00940938" w:rsidRDefault="00904842" w:rsidP="00AD1212">
      <w:pPr>
        <w:pStyle w:val="ListParagraph"/>
        <w:numPr>
          <w:ilvl w:val="0"/>
          <w:numId w:val="21"/>
        </w:numPr>
        <w:ind w:left="284" w:right="46" w:hanging="567"/>
        <w:jc w:val="both"/>
        <w:rPr>
          <w:rFonts w:ascii="Arial" w:hAnsi="Arial" w:cs="Arial"/>
          <w:bCs/>
          <w:color w:val="244061" w:themeColor="accent1" w:themeShade="80"/>
          <w:szCs w:val="24"/>
          <w:lang w:val="en-GB"/>
        </w:rPr>
      </w:pPr>
      <w:r w:rsidRPr="00940938">
        <w:rPr>
          <w:rFonts w:ascii="Arial" w:hAnsi="Arial" w:cs="Arial"/>
          <w:bCs/>
          <w:color w:val="244061" w:themeColor="accent1" w:themeShade="80"/>
          <w:szCs w:val="24"/>
          <w:lang w:val="en-GB"/>
        </w:rPr>
        <w:t xml:space="preserve">Prior to occupation, all air-conditioning plant, satellite dishes, antennae and any other plant and equipment on the roof of the building shall be located or screened to the satisfaction of the City of Nedlands. </w:t>
      </w:r>
    </w:p>
    <w:p w14:paraId="15AA3747" w14:textId="1EF3A45F" w:rsidR="00904842" w:rsidRDefault="00904842" w:rsidP="00904842">
      <w:pPr>
        <w:ind w:left="-567" w:right="46"/>
        <w:jc w:val="both"/>
        <w:rPr>
          <w:rFonts w:ascii="Arial" w:eastAsia="Calibri" w:hAnsi="Arial" w:cs="Arial"/>
          <w:b/>
          <w:sz w:val="28"/>
          <w:szCs w:val="32"/>
          <w:lang w:val="en-US"/>
        </w:rPr>
      </w:pPr>
    </w:p>
    <w:p w14:paraId="03F58065" w14:textId="77777777" w:rsidR="00583D67" w:rsidRPr="00F002E6" w:rsidRDefault="00583D67" w:rsidP="00904842">
      <w:pPr>
        <w:ind w:left="-567" w:right="46"/>
        <w:jc w:val="both"/>
        <w:rPr>
          <w:rFonts w:ascii="Arial" w:eastAsia="Calibri" w:hAnsi="Arial" w:cs="Arial"/>
          <w:b/>
          <w:sz w:val="28"/>
          <w:szCs w:val="32"/>
          <w:lang w:val="en-US"/>
        </w:rPr>
      </w:pPr>
    </w:p>
    <w:p w14:paraId="0DED4AF2" w14:textId="77777777" w:rsidR="00583D67" w:rsidRPr="00F002E6" w:rsidRDefault="00583D67" w:rsidP="00583D67">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Purpose</w:t>
      </w:r>
    </w:p>
    <w:p w14:paraId="6360E3F4" w14:textId="77777777" w:rsidR="00583D67" w:rsidRPr="00F002E6" w:rsidRDefault="00583D67" w:rsidP="00583D67">
      <w:pPr>
        <w:ind w:left="-567" w:right="46"/>
        <w:jc w:val="both"/>
        <w:rPr>
          <w:rFonts w:ascii="Arial" w:eastAsia="Calibri" w:hAnsi="Arial" w:cs="Arial"/>
          <w:b/>
          <w:szCs w:val="32"/>
          <w:lang w:val="en-US"/>
        </w:rPr>
      </w:pPr>
    </w:p>
    <w:p w14:paraId="1715F0C5" w14:textId="77777777" w:rsidR="00583D67" w:rsidRPr="00F002E6" w:rsidRDefault="00583D67" w:rsidP="00583D67">
      <w:pPr>
        <w:ind w:left="-284" w:right="46"/>
        <w:jc w:val="both"/>
        <w:rPr>
          <w:rFonts w:ascii="Arial" w:eastAsia="Calibri" w:hAnsi="Arial" w:cs="Arial"/>
          <w:b/>
          <w:szCs w:val="32"/>
          <w:lang w:val="en-US"/>
        </w:rPr>
      </w:pPr>
      <w:r w:rsidRPr="00F002E6">
        <w:rPr>
          <w:rFonts w:ascii="Arial" w:eastAsia="Calibri" w:hAnsi="Arial" w:cs="Arial"/>
          <w:szCs w:val="32"/>
          <w:lang w:val="en-US"/>
        </w:rPr>
        <w:t>The purpose of this report is for Council to consider a development application for four multiple dwellings at 5A and 5B Alexander Road, Dalkeith.</w:t>
      </w:r>
    </w:p>
    <w:p w14:paraId="3E17653A" w14:textId="3FC262F9" w:rsidR="00904842" w:rsidRDefault="00904842" w:rsidP="00904842">
      <w:pPr>
        <w:ind w:left="-567" w:right="46"/>
        <w:jc w:val="both"/>
        <w:rPr>
          <w:rFonts w:ascii="Arial" w:eastAsia="Calibri" w:hAnsi="Arial" w:cs="Arial"/>
          <w:b/>
          <w:sz w:val="28"/>
          <w:szCs w:val="32"/>
          <w:lang w:val="en-US"/>
        </w:rPr>
      </w:pPr>
    </w:p>
    <w:p w14:paraId="22933205" w14:textId="77777777" w:rsidR="00904842" w:rsidRPr="00F002E6" w:rsidRDefault="00904842" w:rsidP="00904842">
      <w:pPr>
        <w:ind w:left="-284" w:right="46"/>
        <w:jc w:val="both"/>
        <w:rPr>
          <w:rFonts w:ascii="Arial" w:eastAsia="Calibri" w:hAnsi="Arial" w:cs="Arial"/>
          <w:b/>
          <w:bCs/>
          <w:color w:val="000000"/>
          <w:sz w:val="28"/>
          <w:szCs w:val="28"/>
        </w:rPr>
      </w:pPr>
      <w:r w:rsidRPr="00F002E6">
        <w:rPr>
          <w:rFonts w:ascii="Arial" w:eastAsia="Calibri" w:hAnsi="Arial" w:cs="Arial"/>
          <w:b/>
          <w:color w:val="17365D"/>
          <w:sz w:val="28"/>
          <w:szCs w:val="32"/>
          <w:lang w:val="en-US"/>
        </w:rPr>
        <w:t>Voting Requirement</w:t>
      </w:r>
    </w:p>
    <w:p w14:paraId="03F2BC64" w14:textId="77777777" w:rsidR="00904842" w:rsidRPr="00F002E6" w:rsidRDefault="00904842" w:rsidP="00904842">
      <w:pPr>
        <w:ind w:left="-284" w:right="46"/>
        <w:jc w:val="both"/>
        <w:rPr>
          <w:rFonts w:ascii="Arial" w:eastAsia="Calibri" w:hAnsi="Arial" w:cs="Arial"/>
          <w:color w:val="000000"/>
          <w:szCs w:val="24"/>
        </w:rPr>
      </w:pPr>
    </w:p>
    <w:p w14:paraId="12320240" w14:textId="48826CEE" w:rsidR="00904842" w:rsidRDefault="00904842" w:rsidP="00904842">
      <w:pPr>
        <w:ind w:left="-284" w:right="46"/>
        <w:jc w:val="both"/>
        <w:rPr>
          <w:rFonts w:ascii="Arial" w:eastAsia="Calibri" w:hAnsi="Arial" w:cs="Arial"/>
          <w:color w:val="000000"/>
          <w:szCs w:val="24"/>
        </w:rPr>
      </w:pPr>
      <w:r w:rsidRPr="00F002E6">
        <w:rPr>
          <w:rFonts w:ascii="Arial" w:eastAsia="Calibri" w:hAnsi="Arial" w:cs="Arial"/>
          <w:color w:val="000000"/>
          <w:szCs w:val="24"/>
        </w:rPr>
        <w:t xml:space="preserve">Simple Majority. </w:t>
      </w:r>
    </w:p>
    <w:p w14:paraId="4E99CD56" w14:textId="77777777" w:rsidR="0088774A" w:rsidRPr="00F002E6" w:rsidRDefault="0088774A" w:rsidP="00904842">
      <w:pPr>
        <w:ind w:left="-284" w:right="46"/>
        <w:jc w:val="both"/>
        <w:rPr>
          <w:rFonts w:ascii="Arial" w:eastAsia="Calibri" w:hAnsi="Arial" w:cs="Arial"/>
          <w:color w:val="000000"/>
          <w:szCs w:val="24"/>
        </w:rPr>
      </w:pPr>
    </w:p>
    <w:p w14:paraId="238D1463" w14:textId="77777777" w:rsidR="00904842" w:rsidRDefault="00904842" w:rsidP="00904842">
      <w:pPr>
        <w:ind w:left="-284" w:right="46"/>
        <w:jc w:val="both"/>
        <w:rPr>
          <w:rFonts w:ascii="Arial" w:eastAsia="Calibri" w:hAnsi="Arial" w:cs="Arial"/>
          <w:color w:val="000000"/>
          <w:szCs w:val="24"/>
        </w:rPr>
      </w:pPr>
      <w:r w:rsidRPr="00F002E6">
        <w:rPr>
          <w:rFonts w:ascii="Arial" w:eastAsia="Calibri" w:hAnsi="Arial" w:cs="Arial"/>
          <w:color w:val="000000"/>
          <w:szCs w:val="24"/>
        </w:rPr>
        <w:t>This report is of a quasi-judicial nature as it is a matter that directly affects a person’s rights and interests. The judicial character arises from the obligation</w:t>
      </w:r>
      <w:r w:rsidRPr="00D43B63">
        <w:rPr>
          <w:rFonts w:ascii="Arial" w:eastAsia="Calibri" w:hAnsi="Arial" w:cs="Arial"/>
          <w:color w:val="000000"/>
          <w:szCs w:val="24"/>
        </w:rPr>
        <w:t xml:space="preserve"> to abide by the principles of natural justice. Examples of Quasi-Judicial authority include town planning applications and other decisions that may be appealable to the State Administrative Tribunal.</w:t>
      </w:r>
    </w:p>
    <w:p w14:paraId="7653EA36" w14:textId="77777777" w:rsidR="00904842" w:rsidRPr="00D43B63" w:rsidRDefault="00904842" w:rsidP="00904842">
      <w:pPr>
        <w:ind w:left="-284" w:right="46"/>
        <w:jc w:val="both"/>
        <w:rPr>
          <w:rFonts w:ascii="Arial" w:eastAsia="Calibri" w:hAnsi="Arial" w:cs="Arial"/>
          <w:color w:val="000000"/>
          <w:szCs w:val="24"/>
        </w:rPr>
      </w:pPr>
    </w:p>
    <w:p w14:paraId="0C4D0811" w14:textId="77777777" w:rsidR="00904842" w:rsidRDefault="00904842" w:rsidP="00904842">
      <w:pPr>
        <w:ind w:left="-284" w:right="46"/>
        <w:jc w:val="both"/>
        <w:rPr>
          <w:rFonts w:ascii="Arial" w:eastAsia="Calibri" w:hAnsi="Arial" w:cs="Arial"/>
          <w:color w:val="000000"/>
          <w:szCs w:val="24"/>
        </w:rPr>
      </w:pPr>
      <w:r w:rsidRPr="00D43B63">
        <w:rPr>
          <w:rFonts w:ascii="Arial" w:eastAsia="Calibri" w:hAnsi="Arial" w:cs="Arial"/>
          <w:color w:val="000000"/>
          <w:szCs w:val="24"/>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023B1DC4" w14:textId="77777777" w:rsidR="00904842" w:rsidRPr="00D43B63" w:rsidRDefault="00904842" w:rsidP="00904842">
      <w:pPr>
        <w:ind w:left="-284" w:right="46"/>
        <w:jc w:val="both"/>
        <w:rPr>
          <w:rFonts w:ascii="Arial" w:eastAsia="Calibri" w:hAnsi="Arial" w:cs="Arial"/>
          <w:color w:val="000000"/>
          <w:szCs w:val="24"/>
        </w:rPr>
      </w:pPr>
    </w:p>
    <w:p w14:paraId="30F19469" w14:textId="77777777" w:rsidR="00904842" w:rsidRPr="00D43B63" w:rsidRDefault="00904842" w:rsidP="00904842">
      <w:pPr>
        <w:ind w:left="-284" w:right="46"/>
        <w:jc w:val="both"/>
        <w:rPr>
          <w:rFonts w:ascii="Arial" w:eastAsia="Calibri" w:hAnsi="Arial" w:cs="Arial"/>
          <w:b/>
          <w:sz w:val="28"/>
          <w:szCs w:val="32"/>
          <w:lang w:val="en-US"/>
        </w:rPr>
      </w:pPr>
      <w:r w:rsidRPr="00D43B63">
        <w:rPr>
          <w:rFonts w:ascii="Arial" w:eastAsia="Calibri" w:hAnsi="Arial" w:cs="Arial"/>
          <w:color w:val="000000"/>
          <w:szCs w:val="24"/>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3ED7606E" w14:textId="77777777" w:rsidR="00904842" w:rsidRPr="006C2DB7" w:rsidRDefault="00904842" w:rsidP="00904842">
      <w:pPr>
        <w:ind w:left="-284" w:right="46"/>
        <w:jc w:val="both"/>
        <w:rPr>
          <w:rFonts w:ascii="Arial" w:eastAsia="Calibri" w:hAnsi="Arial" w:cs="Arial"/>
          <w:b/>
          <w:szCs w:val="28"/>
          <w:lang w:val="en-US"/>
        </w:rPr>
      </w:pPr>
    </w:p>
    <w:p w14:paraId="679B3619" w14:textId="77777777" w:rsidR="00904842" w:rsidRPr="006C2DB7" w:rsidRDefault="00904842" w:rsidP="00904842">
      <w:pPr>
        <w:ind w:left="-284" w:right="46"/>
        <w:jc w:val="both"/>
        <w:rPr>
          <w:rFonts w:ascii="Arial" w:eastAsia="Calibri" w:hAnsi="Arial" w:cs="Arial"/>
          <w:b/>
          <w:szCs w:val="28"/>
          <w:lang w:val="en-US"/>
        </w:rPr>
      </w:pPr>
    </w:p>
    <w:p w14:paraId="48774AA1" w14:textId="77777777" w:rsidR="00904842" w:rsidRPr="00D43B63" w:rsidRDefault="00904842" w:rsidP="00904842">
      <w:pPr>
        <w:ind w:left="-284" w:right="46"/>
        <w:jc w:val="both"/>
        <w:rPr>
          <w:rFonts w:ascii="Arial" w:eastAsia="Calibri" w:hAnsi="Arial" w:cs="Arial"/>
          <w:b/>
          <w:color w:val="244061"/>
          <w:sz w:val="28"/>
          <w:szCs w:val="32"/>
          <w:lang w:val="en-US"/>
        </w:rPr>
      </w:pPr>
      <w:r w:rsidRPr="00D43B63">
        <w:rPr>
          <w:rFonts w:ascii="Arial" w:eastAsia="Calibri" w:hAnsi="Arial" w:cs="Arial"/>
          <w:b/>
          <w:color w:val="244061"/>
          <w:sz w:val="28"/>
          <w:szCs w:val="32"/>
          <w:lang w:val="en-US"/>
        </w:rPr>
        <w:t xml:space="preserve">Background </w:t>
      </w:r>
    </w:p>
    <w:p w14:paraId="2376CB65" w14:textId="77777777" w:rsidR="00904842" w:rsidRPr="00D43B63" w:rsidRDefault="00904842" w:rsidP="00904842">
      <w:pPr>
        <w:ind w:left="-284" w:right="46"/>
        <w:jc w:val="both"/>
        <w:rPr>
          <w:rFonts w:ascii="Arial" w:eastAsia="Calibri" w:hAnsi="Arial" w:cs="Arial"/>
          <w:b/>
          <w:sz w:val="28"/>
          <w:szCs w:val="32"/>
          <w:lang w:val="en-US"/>
        </w:rPr>
      </w:pPr>
    </w:p>
    <w:p w14:paraId="1F65B16B" w14:textId="77777777" w:rsidR="00904842" w:rsidRPr="00D43B63" w:rsidRDefault="00904842" w:rsidP="00904842">
      <w:pPr>
        <w:ind w:left="-284" w:right="46"/>
        <w:jc w:val="both"/>
        <w:rPr>
          <w:rFonts w:ascii="Arial" w:eastAsia="Calibri" w:hAnsi="Arial" w:cs="Arial"/>
          <w:b/>
          <w:bCs/>
          <w:color w:val="000000"/>
        </w:rPr>
      </w:pPr>
      <w:r w:rsidRPr="00D43B63">
        <w:rPr>
          <w:rFonts w:ascii="Arial" w:eastAsia="Calibri" w:hAnsi="Arial" w:cs="Arial"/>
          <w:b/>
          <w:bCs/>
          <w:color w:val="000000"/>
        </w:rPr>
        <w:t>Land Details</w:t>
      </w:r>
    </w:p>
    <w:tbl>
      <w:tblPr>
        <w:tblStyle w:val="TableGrid"/>
        <w:tblW w:w="0" w:type="auto"/>
        <w:tblInd w:w="-289" w:type="dxa"/>
        <w:tblLook w:val="04A0" w:firstRow="1" w:lastRow="0" w:firstColumn="1" w:lastColumn="0" w:noHBand="0" w:noVBand="1"/>
      </w:tblPr>
      <w:tblGrid>
        <w:gridCol w:w="5671"/>
        <w:gridCol w:w="3969"/>
      </w:tblGrid>
      <w:tr w:rsidR="00904842" w:rsidRPr="00D43B63" w14:paraId="2185D9E3" w14:textId="77777777" w:rsidTr="006A61F4">
        <w:tc>
          <w:tcPr>
            <w:tcW w:w="5671" w:type="dxa"/>
            <w:vAlign w:val="center"/>
          </w:tcPr>
          <w:p w14:paraId="1B54138A"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Metropolitan Region Scheme Zone</w:t>
            </w:r>
          </w:p>
        </w:tc>
        <w:tc>
          <w:tcPr>
            <w:tcW w:w="3969" w:type="dxa"/>
            <w:vAlign w:val="center"/>
          </w:tcPr>
          <w:p w14:paraId="037E5B6B"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Urban</w:t>
            </w:r>
          </w:p>
        </w:tc>
      </w:tr>
      <w:tr w:rsidR="00904842" w:rsidRPr="00D43B63" w14:paraId="4AD783AD" w14:textId="77777777" w:rsidTr="006A61F4">
        <w:tc>
          <w:tcPr>
            <w:tcW w:w="5671" w:type="dxa"/>
            <w:vAlign w:val="center"/>
          </w:tcPr>
          <w:p w14:paraId="27048DEB"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Local Planning Scheme Zone</w:t>
            </w:r>
          </w:p>
        </w:tc>
        <w:tc>
          <w:tcPr>
            <w:tcW w:w="3969" w:type="dxa"/>
            <w:vAlign w:val="center"/>
          </w:tcPr>
          <w:p w14:paraId="74C5298A"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Residential</w:t>
            </w:r>
          </w:p>
        </w:tc>
      </w:tr>
      <w:tr w:rsidR="00904842" w:rsidRPr="00D43B63" w14:paraId="5A9FA5AF" w14:textId="77777777" w:rsidTr="006A61F4">
        <w:tc>
          <w:tcPr>
            <w:tcW w:w="5671" w:type="dxa"/>
            <w:vAlign w:val="center"/>
          </w:tcPr>
          <w:p w14:paraId="48E35718"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R-Code</w:t>
            </w:r>
          </w:p>
        </w:tc>
        <w:tc>
          <w:tcPr>
            <w:tcW w:w="3969" w:type="dxa"/>
            <w:vAlign w:val="center"/>
          </w:tcPr>
          <w:p w14:paraId="549105FD"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R40</w:t>
            </w:r>
          </w:p>
        </w:tc>
      </w:tr>
      <w:tr w:rsidR="00904842" w:rsidRPr="00D43B63" w14:paraId="4B1FF12D" w14:textId="77777777" w:rsidTr="006A61F4">
        <w:tc>
          <w:tcPr>
            <w:tcW w:w="5671" w:type="dxa"/>
            <w:vAlign w:val="center"/>
          </w:tcPr>
          <w:p w14:paraId="39A3FE32"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Land area</w:t>
            </w:r>
          </w:p>
        </w:tc>
        <w:tc>
          <w:tcPr>
            <w:tcW w:w="3969" w:type="dxa"/>
            <w:vAlign w:val="center"/>
          </w:tcPr>
          <w:p w14:paraId="635B92E9"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948m</w:t>
            </w:r>
            <w:r w:rsidRPr="00D43B63">
              <w:rPr>
                <w:rFonts w:ascii="Arial" w:eastAsia="Times New Roman" w:hAnsi="Arial" w:cs="Arial"/>
                <w:color w:val="000000"/>
                <w:szCs w:val="24"/>
                <w:vertAlign w:val="superscript"/>
                <w:lang w:eastAsia="en-AU"/>
              </w:rPr>
              <w:t>2</w:t>
            </w:r>
            <w:r w:rsidRPr="00D43B63">
              <w:rPr>
                <w:rFonts w:ascii="Arial" w:eastAsia="Times New Roman" w:hAnsi="Arial" w:cs="Arial"/>
                <w:color w:val="000000"/>
                <w:szCs w:val="24"/>
                <w:lang w:eastAsia="en-AU"/>
              </w:rPr>
              <w:t xml:space="preserve"> (combined)</w:t>
            </w:r>
          </w:p>
        </w:tc>
      </w:tr>
      <w:tr w:rsidR="00904842" w:rsidRPr="00D43B63" w14:paraId="1E5631E8" w14:textId="77777777" w:rsidTr="006A61F4">
        <w:tc>
          <w:tcPr>
            <w:tcW w:w="5671" w:type="dxa"/>
            <w:vAlign w:val="center"/>
          </w:tcPr>
          <w:p w14:paraId="237420D8"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Land Use</w:t>
            </w:r>
          </w:p>
        </w:tc>
        <w:tc>
          <w:tcPr>
            <w:tcW w:w="3969" w:type="dxa"/>
            <w:vAlign w:val="center"/>
          </w:tcPr>
          <w:p w14:paraId="391CBB9C"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Residential – Multiple Dwellings</w:t>
            </w:r>
          </w:p>
        </w:tc>
      </w:tr>
      <w:tr w:rsidR="00904842" w:rsidRPr="00D43B63" w14:paraId="0AA679F2" w14:textId="77777777" w:rsidTr="006A61F4">
        <w:tc>
          <w:tcPr>
            <w:tcW w:w="5671" w:type="dxa"/>
            <w:vAlign w:val="center"/>
          </w:tcPr>
          <w:p w14:paraId="6BC549C6"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Use Class</w:t>
            </w:r>
          </w:p>
        </w:tc>
        <w:tc>
          <w:tcPr>
            <w:tcW w:w="3969" w:type="dxa"/>
            <w:shd w:val="clear" w:color="auto" w:fill="auto"/>
            <w:vAlign w:val="center"/>
          </w:tcPr>
          <w:p w14:paraId="0AAC2F7D"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highlight w:val="yellow"/>
                <w:lang w:eastAsia="en-AU"/>
              </w:rPr>
            </w:pPr>
            <w:r w:rsidRPr="00D43B63">
              <w:rPr>
                <w:rFonts w:ascii="Arial" w:eastAsia="Times New Roman" w:hAnsi="Arial" w:cs="Arial"/>
                <w:color w:val="000000"/>
                <w:szCs w:val="24"/>
                <w:lang w:eastAsia="en-AU"/>
              </w:rPr>
              <w:t>‘P’ – Permitted Use</w:t>
            </w:r>
          </w:p>
        </w:tc>
      </w:tr>
    </w:tbl>
    <w:p w14:paraId="2FA100D9" w14:textId="77777777" w:rsidR="00904842" w:rsidRPr="00D43B63" w:rsidRDefault="00904842" w:rsidP="00904842">
      <w:pPr>
        <w:ind w:left="-142" w:right="46"/>
        <w:jc w:val="both"/>
        <w:rPr>
          <w:rFonts w:ascii="Arial" w:eastAsia="Calibri" w:hAnsi="Arial" w:cs="Arial"/>
          <w:b/>
          <w:sz w:val="28"/>
          <w:szCs w:val="32"/>
          <w:lang w:val="en-US"/>
        </w:rPr>
      </w:pPr>
    </w:p>
    <w:p w14:paraId="4EAA46B2" w14:textId="77777777" w:rsidR="00904842" w:rsidRDefault="00904842" w:rsidP="00904842">
      <w:pPr>
        <w:ind w:left="-284" w:right="46"/>
        <w:jc w:val="both"/>
        <w:rPr>
          <w:rFonts w:ascii="Arial" w:eastAsia="Calibri" w:hAnsi="Arial" w:cs="Arial"/>
          <w:szCs w:val="24"/>
        </w:rPr>
      </w:pPr>
      <w:r w:rsidRPr="00D43B63">
        <w:rPr>
          <w:rFonts w:ascii="Arial" w:eastAsia="Calibri" w:hAnsi="Arial" w:cs="Arial"/>
          <w:szCs w:val="24"/>
        </w:rPr>
        <w:t>The site is comprised</w:t>
      </w:r>
      <w:r>
        <w:rPr>
          <w:rFonts w:ascii="Arial" w:eastAsia="Calibri" w:hAnsi="Arial" w:cs="Arial"/>
          <w:szCs w:val="24"/>
        </w:rPr>
        <w:t xml:space="preserve"> of</w:t>
      </w:r>
      <w:r w:rsidRPr="00D43B63">
        <w:rPr>
          <w:rFonts w:ascii="Arial" w:eastAsia="Calibri" w:hAnsi="Arial" w:cs="Arial"/>
          <w:szCs w:val="24"/>
        </w:rPr>
        <w:t xml:space="preserve"> two lots, 5A and 5B Alexander Road, Dalkeith, 130m west of the Dalkeith Village Shopping Centre. The site is rectangular, has a 20m frontage and a total area of 948m</w:t>
      </w:r>
      <w:r w:rsidRPr="00D43B63">
        <w:rPr>
          <w:rFonts w:ascii="Arial" w:eastAsia="Calibri" w:hAnsi="Arial" w:cs="Arial"/>
          <w:szCs w:val="24"/>
          <w:vertAlign w:val="superscript"/>
        </w:rPr>
        <w:t>2</w:t>
      </w:r>
      <w:r w:rsidRPr="00D43B63">
        <w:rPr>
          <w:rFonts w:ascii="Arial" w:eastAsia="Calibri" w:hAnsi="Arial" w:cs="Arial"/>
          <w:szCs w:val="24"/>
        </w:rPr>
        <w:t xml:space="preserve">. The site has dual street access from Alexander Road to the east and Shrike Lane to the west. The site has an approximate fall of 0.5m from north to south. The site is currently vacant. </w:t>
      </w:r>
    </w:p>
    <w:p w14:paraId="7566E78A" w14:textId="7D674523" w:rsidR="00904842" w:rsidRDefault="00904842" w:rsidP="00904842">
      <w:pPr>
        <w:ind w:left="-284" w:right="46"/>
        <w:jc w:val="both"/>
        <w:rPr>
          <w:rFonts w:ascii="Arial" w:eastAsia="Calibri" w:hAnsi="Arial" w:cs="Arial"/>
          <w:szCs w:val="24"/>
        </w:rPr>
      </w:pPr>
    </w:p>
    <w:p w14:paraId="07CD80EA" w14:textId="77777777" w:rsidR="00904842" w:rsidRDefault="00904842" w:rsidP="00904842">
      <w:pPr>
        <w:ind w:left="-284" w:right="46"/>
        <w:jc w:val="both"/>
        <w:rPr>
          <w:rFonts w:ascii="Arial" w:eastAsia="Calibri" w:hAnsi="Arial" w:cs="Arial"/>
          <w:b/>
          <w:bCs/>
          <w:szCs w:val="32"/>
        </w:rPr>
      </w:pPr>
      <w:r w:rsidRPr="00D43B63">
        <w:rPr>
          <w:rFonts w:ascii="Arial" w:eastAsia="Calibri" w:hAnsi="Arial" w:cs="Arial"/>
          <w:b/>
          <w:bCs/>
          <w:szCs w:val="32"/>
        </w:rPr>
        <w:t>Background</w:t>
      </w:r>
    </w:p>
    <w:p w14:paraId="71D73425" w14:textId="77777777" w:rsidR="00904842" w:rsidRPr="00D43B63" w:rsidRDefault="00904842" w:rsidP="00904842">
      <w:pPr>
        <w:ind w:left="-284" w:right="46"/>
        <w:jc w:val="both"/>
        <w:rPr>
          <w:rFonts w:ascii="Arial" w:eastAsia="Calibri" w:hAnsi="Arial" w:cs="Arial"/>
          <w:b/>
          <w:bCs/>
          <w:szCs w:val="32"/>
        </w:rPr>
      </w:pPr>
    </w:p>
    <w:p w14:paraId="67F876E9" w14:textId="77777777" w:rsidR="00904842" w:rsidRDefault="00904842" w:rsidP="00904842">
      <w:pPr>
        <w:ind w:left="-284" w:right="46"/>
        <w:jc w:val="both"/>
        <w:rPr>
          <w:rFonts w:ascii="Arial" w:eastAsia="Calibri" w:hAnsi="Arial" w:cs="Arial"/>
          <w:szCs w:val="32"/>
        </w:rPr>
      </w:pPr>
      <w:r w:rsidRPr="00D43B63">
        <w:rPr>
          <w:rFonts w:ascii="Arial" w:eastAsia="Calibri" w:hAnsi="Arial" w:cs="Arial"/>
          <w:szCs w:val="32"/>
        </w:rPr>
        <w:t xml:space="preserve">Local Planning Scheme No. 3 (LPS3) was gazetted on 16 April 2019. From this time, a residential density coding of R60 was applicable to the western side of Alexander Road, including the subject site. On 4 February 2022, LPS3 was amended (Amendment No. 8) to reduce the density coding of the western side of Alexander Road, including the subject site, from R60 to R40.  </w:t>
      </w:r>
    </w:p>
    <w:p w14:paraId="41F6B212" w14:textId="77777777" w:rsidR="00904842" w:rsidRPr="00D43B63" w:rsidRDefault="00904842" w:rsidP="00904842">
      <w:pPr>
        <w:ind w:left="-284" w:right="46"/>
        <w:jc w:val="both"/>
        <w:rPr>
          <w:rFonts w:ascii="Arial" w:eastAsia="Calibri" w:hAnsi="Arial" w:cs="Arial"/>
          <w:szCs w:val="32"/>
        </w:rPr>
      </w:pPr>
    </w:p>
    <w:p w14:paraId="301A25D2" w14:textId="77777777" w:rsidR="00904842" w:rsidRPr="005A5325" w:rsidRDefault="00904842" w:rsidP="00904842">
      <w:pPr>
        <w:ind w:left="-284" w:right="46"/>
        <w:jc w:val="both"/>
        <w:rPr>
          <w:rFonts w:ascii="Arial" w:eastAsia="Calibri" w:hAnsi="Arial" w:cs="Arial"/>
          <w:szCs w:val="32"/>
        </w:rPr>
      </w:pPr>
      <w:r w:rsidRPr="005A5325">
        <w:rPr>
          <w:rFonts w:ascii="Arial" w:eastAsia="Calibri" w:hAnsi="Arial" w:cs="Arial"/>
          <w:szCs w:val="32"/>
        </w:rPr>
        <w:t xml:space="preserve">The development application was lodged on 30 October 2020, when the density coding was R60. The proposal is now subject to the current applicable density coding of R40.  </w:t>
      </w:r>
    </w:p>
    <w:p w14:paraId="7629B57D" w14:textId="77777777" w:rsidR="00904842" w:rsidRDefault="00904842" w:rsidP="00904842">
      <w:pPr>
        <w:ind w:left="-284" w:right="46"/>
        <w:jc w:val="both"/>
        <w:rPr>
          <w:rFonts w:ascii="Arial" w:eastAsia="Calibri" w:hAnsi="Arial" w:cs="Arial"/>
          <w:szCs w:val="32"/>
        </w:rPr>
      </w:pPr>
    </w:p>
    <w:p w14:paraId="027D9C06" w14:textId="77777777" w:rsidR="006C2DB7" w:rsidRDefault="006C2DB7" w:rsidP="00904842">
      <w:pPr>
        <w:ind w:left="-284" w:right="46"/>
        <w:jc w:val="both"/>
        <w:rPr>
          <w:rFonts w:ascii="Arial" w:eastAsia="Calibri" w:hAnsi="Arial" w:cs="Arial"/>
          <w:szCs w:val="32"/>
        </w:rPr>
      </w:pPr>
    </w:p>
    <w:p w14:paraId="08DA2CBC" w14:textId="77777777" w:rsidR="006C2DB7" w:rsidRPr="005A5325" w:rsidRDefault="006C2DB7" w:rsidP="00904842">
      <w:pPr>
        <w:ind w:left="-284" w:right="46"/>
        <w:jc w:val="both"/>
        <w:rPr>
          <w:rFonts w:ascii="Arial" w:eastAsia="Calibri" w:hAnsi="Arial" w:cs="Arial"/>
          <w:szCs w:val="32"/>
        </w:rPr>
      </w:pPr>
    </w:p>
    <w:p w14:paraId="39247233" w14:textId="77777777" w:rsidR="00904842" w:rsidRPr="005A5325" w:rsidRDefault="00904842" w:rsidP="00BE32FF">
      <w:pPr>
        <w:ind w:left="-284" w:right="46"/>
        <w:jc w:val="both"/>
        <w:rPr>
          <w:rFonts w:ascii="Arial" w:eastAsia="Calibri" w:hAnsi="Arial" w:cs="Arial"/>
          <w:b/>
          <w:bCs/>
          <w:szCs w:val="24"/>
        </w:rPr>
      </w:pPr>
      <w:r w:rsidRPr="005A5325">
        <w:rPr>
          <w:rFonts w:ascii="Arial" w:eastAsia="Calibri" w:hAnsi="Arial" w:cs="Arial"/>
          <w:b/>
          <w:bCs/>
          <w:szCs w:val="24"/>
        </w:rPr>
        <w:t>Application Details</w:t>
      </w:r>
    </w:p>
    <w:p w14:paraId="463DD6AF" w14:textId="77777777" w:rsidR="00904842" w:rsidRPr="005A5325" w:rsidRDefault="00904842" w:rsidP="00BE32FF">
      <w:pPr>
        <w:ind w:left="-284" w:right="46"/>
        <w:jc w:val="both"/>
        <w:rPr>
          <w:rFonts w:ascii="Arial" w:eastAsia="Calibri" w:hAnsi="Arial" w:cs="Arial"/>
          <w:b/>
          <w:bCs/>
          <w:szCs w:val="24"/>
        </w:rPr>
      </w:pPr>
    </w:p>
    <w:p w14:paraId="4D61CE57" w14:textId="77777777" w:rsidR="00904842" w:rsidRPr="00D43B63" w:rsidRDefault="00904842" w:rsidP="00BE32FF">
      <w:pPr>
        <w:ind w:left="-284" w:right="46"/>
        <w:jc w:val="both"/>
        <w:rPr>
          <w:rFonts w:ascii="Arial" w:eastAsia="Calibri" w:hAnsi="Arial" w:cs="Arial"/>
          <w:szCs w:val="32"/>
        </w:rPr>
      </w:pPr>
      <w:r w:rsidRPr="005A5325">
        <w:rPr>
          <w:rFonts w:ascii="Arial" w:eastAsia="Calibri" w:hAnsi="Arial" w:cs="Arial"/>
          <w:szCs w:val="32"/>
        </w:rPr>
        <w:t>The application seeks development approval for the construction of a two storey building consisting of four multiple dwellings with basement car parking. Vehicle access will be obtained from a ramped driveway off Shrike Lane. All resident parking, visitor parking and resident stores are located within the basement.</w:t>
      </w:r>
    </w:p>
    <w:p w14:paraId="3C35C67C" w14:textId="77777777" w:rsidR="00904842" w:rsidRDefault="00904842" w:rsidP="00BE32FF">
      <w:pPr>
        <w:ind w:left="-284" w:right="46"/>
        <w:jc w:val="both"/>
        <w:rPr>
          <w:rFonts w:ascii="Arial" w:eastAsia="Calibri" w:hAnsi="Arial" w:cs="Arial"/>
          <w:szCs w:val="32"/>
        </w:rPr>
      </w:pPr>
    </w:p>
    <w:p w14:paraId="760C4595" w14:textId="77777777" w:rsidR="00904842" w:rsidRPr="00D43B63" w:rsidRDefault="00904842" w:rsidP="00BE32FF">
      <w:pPr>
        <w:ind w:left="-284" w:right="46"/>
        <w:jc w:val="both"/>
        <w:rPr>
          <w:rFonts w:ascii="Arial" w:eastAsia="Calibri" w:hAnsi="Arial" w:cs="Arial"/>
          <w:szCs w:val="32"/>
        </w:rPr>
      </w:pPr>
    </w:p>
    <w:p w14:paraId="4FD64A5B" w14:textId="77777777" w:rsidR="00904842" w:rsidRPr="00D43B63" w:rsidRDefault="00904842" w:rsidP="00BE32FF">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Discussion</w:t>
      </w:r>
    </w:p>
    <w:p w14:paraId="6AEF6E2E" w14:textId="77777777" w:rsidR="00904842" w:rsidRDefault="00904842" w:rsidP="00BE32FF">
      <w:pPr>
        <w:ind w:left="-284" w:right="46"/>
        <w:jc w:val="both"/>
        <w:rPr>
          <w:rFonts w:ascii="Arial" w:eastAsia="Calibri" w:hAnsi="Arial" w:cs="Arial"/>
          <w:b/>
          <w:bCs/>
          <w:szCs w:val="32"/>
          <w:lang w:val="en-US"/>
        </w:rPr>
      </w:pPr>
    </w:p>
    <w:p w14:paraId="7E62D4D7" w14:textId="77777777" w:rsidR="00904842" w:rsidRDefault="00904842" w:rsidP="00BE32FF">
      <w:pPr>
        <w:ind w:left="-284" w:right="46"/>
        <w:jc w:val="both"/>
        <w:rPr>
          <w:rFonts w:ascii="Arial" w:eastAsia="Calibri" w:hAnsi="Arial" w:cs="Arial"/>
          <w:b/>
          <w:bCs/>
          <w:szCs w:val="32"/>
          <w:lang w:val="en-US"/>
        </w:rPr>
      </w:pPr>
      <w:r w:rsidRPr="00D43B63">
        <w:rPr>
          <w:rFonts w:ascii="Arial" w:eastAsia="Calibri" w:hAnsi="Arial" w:cs="Arial"/>
          <w:b/>
          <w:bCs/>
          <w:szCs w:val="32"/>
          <w:lang w:val="en-US"/>
        </w:rPr>
        <w:t>Assessment of Statutory Provisions</w:t>
      </w:r>
    </w:p>
    <w:p w14:paraId="308C3F4E" w14:textId="77777777" w:rsidR="00904842" w:rsidRPr="00D43B63" w:rsidRDefault="00904842" w:rsidP="00BE32FF">
      <w:pPr>
        <w:ind w:left="-284" w:right="46"/>
        <w:jc w:val="both"/>
        <w:rPr>
          <w:rFonts w:ascii="Arial" w:eastAsia="Calibri" w:hAnsi="Arial" w:cs="Arial"/>
          <w:b/>
          <w:bCs/>
          <w:szCs w:val="32"/>
          <w:lang w:val="en-US"/>
        </w:rPr>
      </w:pPr>
    </w:p>
    <w:p w14:paraId="0F656F47" w14:textId="77777777" w:rsidR="00904842" w:rsidRDefault="00904842" w:rsidP="00BE32FF">
      <w:pPr>
        <w:ind w:left="-284" w:right="46"/>
        <w:jc w:val="both"/>
        <w:rPr>
          <w:rFonts w:ascii="Arial" w:eastAsia="Calibri" w:hAnsi="Arial" w:cs="Arial"/>
          <w:szCs w:val="32"/>
          <w:lang w:val="en-US"/>
        </w:rPr>
      </w:pPr>
      <w:r w:rsidRPr="00D43B63">
        <w:rPr>
          <w:rFonts w:ascii="Arial" w:eastAsia="Calibri" w:hAnsi="Arial" w:cs="Arial"/>
          <w:szCs w:val="32"/>
          <w:lang w:val="en-US"/>
        </w:rPr>
        <w:t>The proposal has been assessed against all relevant legislative requirements including Local Planning Scheme No.3 (LPS3), Residential Design Codes Volume 2 – Apartments (R-Codes) and Local Planning Policies. The matters below have been identified as key considerations for the determination of this application</w:t>
      </w:r>
      <w:r>
        <w:rPr>
          <w:rFonts w:ascii="Arial" w:eastAsia="Calibri" w:hAnsi="Arial" w:cs="Arial"/>
          <w:szCs w:val="32"/>
          <w:lang w:val="en-US"/>
        </w:rPr>
        <w:t>:</w:t>
      </w:r>
    </w:p>
    <w:p w14:paraId="416AA566" w14:textId="77777777" w:rsidR="00904842" w:rsidRPr="00D43B63" w:rsidRDefault="00904842" w:rsidP="00BE32FF">
      <w:pPr>
        <w:ind w:left="-284" w:right="46"/>
        <w:jc w:val="both"/>
        <w:rPr>
          <w:rFonts w:ascii="Arial" w:eastAsia="Calibri" w:hAnsi="Arial" w:cs="Arial"/>
          <w:szCs w:val="32"/>
          <w:lang w:val="en-US"/>
        </w:rPr>
      </w:pPr>
    </w:p>
    <w:p w14:paraId="33581325" w14:textId="77777777" w:rsidR="00904842" w:rsidRPr="00D43B63" w:rsidRDefault="00904842" w:rsidP="00BE32FF">
      <w:pPr>
        <w:numPr>
          <w:ilvl w:val="0"/>
          <w:numId w:val="19"/>
        </w:numPr>
        <w:ind w:left="142" w:right="46" w:hanging="426"/>
        <w:contextualSpacing/>
        <w:jc w:val="both"/>
        <w:rPr>
          <w:rFonts w:ascii="Arial" w:eastAsia="Calibri" w:hAnsi="Arial" w:cs="Arial"/>
          <w:szCs w:val="32"/>
          <w:lang w:val="en-US"/>
        </w:rPr>
      </w:pPr>
      <w:r w:rsidRPr="00D43B63">
        <w:rPr>
          <w:rFonts w:ascii="Arial" w:eastAsia="Calibri" w:hAnsi="Arial" w:cs="Arial"/>
          <w:szCs w:val="32"/>
          <w:lang w:val="en-US"/>
        </w:rPr>
        <w:t>Street Setbacks</w:t>
      </w:r>
    </w:p>
    <w:p w14:paraId="54E34B28" w14:textId="77777777" w:rsidR="00904842" w:rsidRPr="00D43B63" w:rsidRDefault="00904842" w:rsidP="00BE32FF">
      <w:pPr>
        <w:numPr>
          <w:ilvl w:val="0"/>
          <w:numId w:val="19"/>
        </w:numPr>
        <w:ind w:left="142" w:right="46" w:hanging="426"/>
        <w:contextualSpacing/>
        <w:jc w:val="both"/>
        <w:rPr>
          <w:rFonts w:ascii="Arial" w:eastAsia="Calibri" w:hAnsi="Arial" w:cs="Arial"/>
          <w:szCs w:val="32"/>
          <w:lang w:val="en-US"/>
        </w:rPr>
      </w:pPr>
      <w:r w:rsidRPr="00D43B63">
        <w:rPr>
          <w:rFonts w:ascii="Arial" w:eastAsia="Calibri" w:hAnsi="Arial" w:cs="Arial"/>
          <w:szCs w:val="32"/>
          <w:lang w:val="en-US"/>
        </w:rPr>
        <w:t>Side &amp; Rear Setbacks</w:t>
      </w:r>
    </w:p>
    <w:p w14:paraId="2EC719C5" w14:textId="77777777" w:rsidR="00904842" w:rsidRPr="00D43B63" w:rsidRDefault="00904842" w:rsidP="00BE32FF">
      <w:pPr>
        <w:numPr>
          <w:ilvl w:val="0"/>
          <w:numId w:val="19"/>
        </w:numPr>
        <w:ind w:left="142" w:right="46" w:hanging="426"/>
        <w:contextualSpacing/>
        <w:jc w:val="both"/>
        <w:rPr>
          <w:rFonts w:ascii="Arial" w:eastAsia="Calibri" w:hAnsi="Arial" w:cs="Arial"/>
          <w:szCs w:val="32"/>
          <w:lang w:val="en-US"/>
        </w:rPr>
      </w:pPr>
      <w:r w:rsidRPr="00D43B63">
        <w:rPr>
          <w:rFonts w:ascii="Arial" w:eastAsia="Calibri" w:hAnsi="Arial" w:cs="Arial"/>
          <w:szCs w:val="32"/>
          <w:lang w:val="en-US"/>
        </w:rPr>
        <w:t>Plot Ratio</w:t>
      </w:r>
    </w:p>
    <w:p w14:paraId="2734650C" w14:textId="77777777" w:rsidR="00904842" w:rsidRPr="00D43B63" w:rsidRDefault="00904842" w:rsidP="00BE32FF">
      <w:pPr>
        <w:numPr>
          <w:ilvl w:val="0"/>
          <w:numId w:val="19"/>
        </w:numPr>
        <w:ind w:left="142" w:right="46" w:hanging="426"/>
        <w:contextualSpacing/>
        <w:jc w:val="both"/>
        <w:rPr>
          <w:rFonts w:ascii="Arial" w:eastAsia="Calibri" w:hAnsi="Arial" w:cs="Arial"/>
          <w:szCs w:val="32"/>
          <w:lang w:val="en-US"/>
        </w:rPr>
      </w:pPr>
      <w:r w:rsidRPr="00D43B63">
        <w:rPr>
          <w:rFonts w:ascii="Arial" w:eastAsia="Calibri" w:hAnsi="Arial" w:cs="Arial"/>
          <w:szCs w:val="32"/>
          <w:lang w:val="en-US"/>
        </w:rPr>
        <w:t>Orientation</w:t>
      </w:r>
    </w:p>
    <w:p w14:paraId="201545F8" w14:textId="77777777" w:rsidR="00904842" w:rsidRDefault="00904842" w:rsidP="00BE32FF">
      <w:pPr>
        <w:ind w:left="-284" w:right="46"/>
        <w:jc w:val="both"/>
        <w:rPr>
          <w:rFonts w:ascii="Arial" w:eastAsia="Calibri" w:hAnsi="Arial" w:cs="Arial"/>
          <w:szCs w:val="32"/>
          <w:lang w:val="en-US"/>
        </w:rPr>
      </w:pPr>
    </w:p>
    <w:p w14:paraId="6B29EEF1" w14:textId="77777777" w:rsidR="00904842" w:rsidRDefault="00904842" w:rsidP="00BE32FF">
      <w:pPr>
        <w:ind w:left="-284" w:right="46"/>
        <w:jc w:val="both"/>
        <w:rPr>
          <w:rFonts w:ascii="Arial" w:eastAsia="Calibri" w:hAnsi="Arial" w:cs="Arial"/>
          <w:szCs w:val="32"/>
          <w:lang w:val="en-US"/>
        </w:rPr>
      </w:pPr>
      <w:r w:rsidRPr="00D43B63">
        <w:rPr>
          <w:rFonts w:ascii="Arial" w:eastAsia="Calibri" w:hAnsi="Arial" w:cs="Arial"/>
          <w:szCs w:val="32"/>
          <w:lang w:val="en-US"/>
        </w:rPr>
        <w:t xml:space="preserve">The development meets the Element Objectives for the above matters subject to conditions of approval and is supported. Please refer to the assessment provided below and as attached at Attachment 3.  </w:t>
      </w:r>
    </w:p>
    <w:p w14:paraId="42C08810" w14:textId="77777777" w:rsidR="00904842" w:rsidRPr="00D43B63" w:rsidRDefault="00904842" w:rsidP="00BE32FF">
      <w:pPr>
        <w:ind w:left="-284" w:right="46"/>
        <w:jc w:val="both"/>
        <w:rPr>
          <w:rFonts w:ascii="Arial" w:eastAsia="Calibri" w:hAnsi="Arial" w:cs="Arial"/>
          <w:szCs w:val="32"/>
          <w:lang w:val="en-US"/>
        </w:rPr>
      </w:pPr>
    </w:p>
    <w:p w14:paraId="6F30B908" w14:textId="77777777" w:rsidR="00904842" w:rsidRDefault="00904842" w:rsidP="00BE32FF">
      <w:pPr>
        <w:ind w:left="-284" w:right="46"/>
        <w:jc w:val="both"/>
        <w:rPr>
          <w:rFonts w:ascii="Arial" w:eastAsia="Calibri" w:hAnsi="Arial" w:cs="Arial"/>
          <w:b/>
          <w:bCs/>
          <w:szCs w:val="32"/>
          <w:lang w:val="en-US"/>
        </w:rPr>
      </w:pPr>
      <w:r w:rsidRPr="00D43B63">
        <w:rPr>
          <w:rFonts w:ascii="Arial" w:eastAsia="Calibri" w:hAnsi="Arial" w:cs="Arial"/>
          <w:b/>
          <w:bCs/>
          <w:szCs w:val="32"/>
          <w:lang w:val="en-US"/>
        </w:rPr>
        <w:t>Local Planning Scheme No. 3</w:t>
      </w:r>
    </w:p>
    <w:p w14:paraId="3B376556" w14:textId="77777777" w:rsidR="00904842" w:rsidRPr="00D43B63" w:rsidRDefault="00904842" w:rsidP="00BE32FF">
      <w:pPr>
        <w:ind w:left="-284" w:right="46"/>
        <w:jc w:val="both"/>
        <w:rPr>
          <w:rFonts w:ascii="Arial" w:eastAsia="Calibri" w:hAnsi="Arial" w:cs="Arial"/>
          <w:b/>
          <w:bCs/>
          <w:szCs w:val="32"/>
          <w:lang w:val="en-US"/>
        </w:rPr>
      </w:pPr>
    </w:p>
    <w:p w14:paraId="573770C7" w14:textId="77777777" w:rsidR="00904842" w:rsidRPr="00D43B63" w:rsidRDefault="00904842" w:rsidP="00BE32FF">
      <w:pPr>
        <w:ind w:left="-284" w:right="46"/>
        <w:jc w:val="both"/>
        <w:rPr>
          <w:rFonts w:ascii="Arial" w:eastAsia="Calibri" w:hAnsi="Arial" w:cs="Arial"/>
          <w:szCs w:val="32"/>
          <w:lang w:val="en-US"/>
        </w:rPr>
      </w:pPr>
      <w:r w:rsidRPr="00D43B63">
        <w:rPr>
          <w:rFonts w:ascii="Arial" w:eastAsia="Calibri" w:hAnsi="Arial" w:cs="Arial"/>
          <w:szCs w:val="32"/>
          <w:lang w:val="en-US"/>
        </w:rPr>
        <w:t>Schedule 2, Clause 67(2) (Consideration of application by Local Government) – identifies those matters that are required to be given due regard to the extent relevant to the application.  Where relevant, these matters are discussed in the following sections. Overall, the development is considered to meet these objectives, particularly in regard to height, scale, bulk and appearance, and the potential impact it will have on the local amenity.</w:t>
      </w:r>
    </w:p>
    <w:p w14:paraId="04EE68A6" w14:textId="0C9459F3" w:rsidR="00904842" w:rsidRDefault="00904842" w:rsidP="00BE32FF">
      <w:pPr>
        <w:ind w:left="-284" w:right="46"/>
        <w:jc w:val="both"/>
        <w:rPr>
          <w:rFonts w:ascii="Arial" w:eastAsia="Calibri" w:hAnsi="Arial" w:cs="Arial"/>
          <w:b/>
          <w:bCs/>
          <w:iCs/>
          <w:color w:val="000000"/>
          <w:szCs w:val="24"/>
          <w:highlight w:val="lightGray"/>
        </w:rPr>
      </w:pPr>
    </w:p>
    <w:p w14:paraId="4931606D" w14:textId="77777777" w:rsidR="00904842" w:rsidRDefault="00904842" w:rsidP="00BE32FF">
      <w:pPr>
        <w:ind w:left="-284" w:right="46"/>
        <w:jc w:val="both"/>
        <w:rPr>
          <w:rFonts w:ascii="Arial" w:eastAsia="Calibri" w:hAnsi="Arial" w:cs="Arial"/>
          <w:b/>
          <w:bCs/>
          <w:szCs w:val="32"/>
          <w:lang w:val="en-US"/>
        </w:rPr>
      </w:pPr>
      <w:r w:rsidRPr="00D43B63">
        <w:rPr>
          <w:rFonts w:ascii="Arial" w:eastAsia="Calibri" w:hAnsi="Arial" w:cs="Arial"/>
          <w:b/>
          <w:bCs/>
          <w:szCs w:val="32"/>
          <w:lang w:val="en-US"/>
        </w:rPr>
        <w:t>State Planning Policy 7.3 - Residential Design Codes – Volume 2 –</w:t>
      </w:r>
      <w:r w:rsidRPr="00D43B63">
        <w:rPr>
          <w:rFonts w:ascii="Arial" w:eastAsia="Calibri" w:hAnsi="Arial" w:cs="Arial"/>
          <w:szCs w:val="32"/>
          <w:lang w:val="en-US"/>
        </w:rPr>
        <w:t xml:space="preserve"> </w:t>
      </w:r>
      <w:r w:rsidRPr="00D43B63">
        <w:rPr>
          <w:rFonts w:ascii="Arial" w:eastAsia="Calibri" w:hAnsi="Arial" w:cs="Arial"/>
          <w:b/>
          <w:bCs/>
          <w:szCs w:val="32"/>
          <w:lang w:val="en-US"/>
        </w:rPr>
        <w:t xml:space="preserve">Apartments </w:t>
      </w:r>
    </w:p>
    <w:p w14:paraId="064D1150" w14:textId="77777777" w:rsidR="00904842" w:rsidRPr="00D43B63" w:rsidRDefault="00904842" w:rsidP="00BE32FF">
      <w:pPr>
        <w:ind w:left="-284" w:right="46"/>
        <w:jc w:val="both"/>
        <w:rPr>
          <w:rFonts w:ascii="Arial" w:eastAsia="Calibri" w:hAnsi="Arial" w:cs="Arial"/>
          <w:szCs w:val="32"/>
          <w:lang w:val="en-US"/>
        </w:rPr>
      </w:pPr>
    </w:p>
    <w:p w14:paraId="559DEA20" w14:textId="77777777" w:rsidR="00904842" w:rsidRPr="00740C4E" w:rsidRDefault="00904842" w:rsidP="00BE32FF">
      <w:pPr>
        <w:ind w:left="-284" w:right="46"/>
        <w:jc w:val="both"/>
        <w:rPr>
          <w:rFonts w:ascii="Arial" w:hAnsi="Arial" w:cs="Arial"/>
          <w:bCs/>
          <w:szCs w:val="24"/>
          <w:lang w:val="en-US"/>
        </w:rPr>
      </w:pPr>
      <w:r w:rsidRPr="00740C4E">
        <w:rPr>
          <w:rFonts w:ascii="Arial" w:hAnsi="Arial" w:cs="Arial"/>
          <w:bCs/>
          <w:szCs w:val="24"/>
          <w:lang w:val="en-US"/>
        </w:rPr>
        <w:t>The proposal has been assessed against all relevant design elements of the Residential Design Codes Volume 2 – Apartments (R-Codes) which provides a comprehensive basis for the control of residential development. Those elements which require key consideration are detailed below.</w:t>
      </w:r>
    </w:p>
    <w:p w14:paraId="262BB314" w14:textId="77777777" w:rsidR="00904842" w:rsidRPr="00D43B63" w:rsidRDefault="00904842" w:rsidP="00BE32FF">
      <w:pPr>
        <w:ind w:left="-284" w:right="46"/>
        <w:jc w:val="both"/>
        <w:rPr>
          <w:rFonts w:ascii="Arial" w:eastAsia="Calibri" w:hAnsi="Arial" w:cs="Arial"/>
          <w:szCs w:val="32"/>
          <w:lang w:val="en-US"/>
        </w:rPr>
      </w:pPr>
    </w:p>
    <w:p w14:paraId="7581DDDB" w14:textId="77777777" w:rsidR="00904842" w:rsidRDefault="00904842" w:rsidP="00BE32FF">
      <w:pPr>
        <w:ind w:left="-284" w:right="46"/>
        <w:jc w:val="both"/>
        <w:rPr>
          <w:rFonts w:ascii="Arial" w:eastAsia="Calibri" w:hAnsi="Arial" w:cs="Arial"/>
          <w:b/>
          <w:color w:val="000000"/>
          <w:szCs w:val="24"/>
        </w:rPr>
      </w:pPr>
      <w:r w:rsidRPr="00D43B63">
        <w:rPr>
          <w:rFonts w:ascii="Arial" w:eastAsia="Calibri" w:hAnsi="Arial" w:cs="Arial"/>
          <w:b/>
          <w:color w:val="000000"/>
          <w:szCs w:val="24"/>
        </w:rPr>
        <w:t>Element 2.3 – Street setbacks</w:t>
      </w:r>
    </w:p>
    <w:p w14:paraId="1229015D" w14:textId="77777777" w:rsidR="00904842" w:rsidRPr="00D43B63" w:rsidRDefault="00904842" w:rsidP="00BE32FF">
      <w:pPr>
        <w:ind w:left="-284" w:right="46"/>
        <w:jc w:val="both"/>
        <w:rPr>
          <w:rFonts w:ascii="Arial" w:eastAsia="Calibri" w:hAnsi="Arial" w:cs="Arial"/>
          <w:b/>
          <w:color w:val="000000"/>
          <w:szCs w:val="24"/>
        </w:rPr>
      </w:pPr>
    </w:p>
    <w:p w14:paraId="4A26085A" w14:textId="77777777" w:rsidR="00904842" w:rsidRPr="00740C4E" w:rsidRDefault="00904842" w:rsidP="00BE32FF">
      <w:pPr>
        <w:ind w:left="-284" w:right="46"/>
        <w:jc w:val="both"/>
        <w:rPr>
          <w:rFonts w:ascii="Arial" w:hAnsi="Arial" w:cs="Arial"/>
          <w:bCs/>
          <w:szCs w:val="24"/>
          <w:lang w:val="en-US"/>
        </w:rPr>
      </w:pPr>
      <w:r w:rsidRPr="00740C4E">
        <w:rPr>
          <w:rFonts w:ascii="Arial" w:hAnsi="Arial" w:cs="Arial"/>
          <w:bCs/>
          <w:szCs w:val="24"/>
          <w:lang w:val="en-US"/>
        </w:rPr>
        <w:t xml:space="preserve">The proposal meets the Acceptable Outcome for primary street setback on the ground floor. The primary street setback on the upper floor contributes to the existing streetscape and complements the proposed character of the street as: </w:t>
      </w:r>
    </w:p>
    <w:p w14:paraId="301B4E0C" w14:textId="77777777" w:rsidR="00904842" w:rsidRPr="00D43B63" w:rsidRDefault="00904842" w:rsidP="00BE32FF">
      <w:pPr>
        <w:ind w:left="-284" w:right="46"/>
        <w:jc w:val="both"/>
        <w:rPr>
          <w:rFonts w:ascii="Arial" w:eastAsia="Calibri" w:hAnsi="Arial" w:cs="Arial"/>
          <w:bCs/>
          <w:color w:val="000000"/>
          <w:szCs w:val="24"/>
        </w:rPr>
      </w:pPr>
    </w:p>
    <w:p w14:paraId="228DE4AC"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The upper floor setback is comparable to the setback of a single house in the R40 code. For R40 areas, the R-Codes Volume 1 establishes a deemed-to-comply primary street setback of 4m for single houses, with balconies able to be setback 2m as a deemed-to-comply outcome. The proposed building achieves these setbacks and would qualify as deemed-to-comply if it were a single house. </w:t>
      </w:r>
    </w:p>
    <w:p w14:paraId="388A6ACF"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The balcony projecting forward of the main building line achieves a desirable balance between privacy and street surveillance as the internal living spaces are setback sufficiently and partially screened while the balcony provides an uninterrupted visual outlook to the street. </w:t>
      </w:r>
    </w:p>
    <w:p w14:paraId="31305640" w14:textId="77777777" w:rsidR="00904842" w:rsidRPr="00D43B63" w:rsidRDefault="00904842" w:rsidP="00BE32FF">
      <w:pPr>
        <w:ind w:right="46"/>
        <w:jc w:val="both"/>
        <w:textAlignment w:val="baseline"/>
        <w:rPr>
          <w:rFonts w:ascii="Arial" w:hAnsi="Arial" w:cs="Arial"/>
          <w:color w:val="000000"/>
          <w:szCs w:val="24"/>
          <w:lang w:eastAsia="en-AU"/>
        </w:rPr>
      </w:pPr>
    </w:p>
    <w:p w14:paraId="2669A0EE" w14:textId="77777777" w:rsidR="00904842" w:rsidRDefault="00904842" w:rsidP="00BE32FF">
      <w:pPr>
        <w:ind w:left="-284" w:right="46"/>
        <w:jc w:val="both"/>
        <w:rPr>
          <w:rFonts w:ascii="Arial" w:eastAsia="Calibri" w:hAnsi="Arial" w:cs="Arial"/>
          <w:b/>
          <w:color w:val="000000"/>
          <w:szCs w:val="24"/>
        </w:rPr>
      </w:pPr>
      <w:r w:rsidRPr="00D43B63">
        <w:rPr>
          <w:rFonts w:ascii="Arial" w:eastAsia="Calibri" w:hAnsi="Arial" w:cs="Arial"/>
          <w:b/>
          <w:bCs/>
          <w:color w:val="000000"/>
          <w:szCs w:val="24"/>
        </w:rPr>
        <w:t>Element 2.4 – Side and rear setbacks</w:t>
      </w:r>
      <w:r w:rsidRPr="00D43B63">
        <w:rPr>
          <w:rFonts w:ascii="Arial" w:eastAsia="Calibri" w:hAnsi="Arial" w:cs="Arial"/>
          <w:b/>
          <w:color w:val="000000"/>
          <w:szCs w:val="24"/>
        </w:rPr>
        <w:t xml:space="preserve"> </w:t>
      </w:r>
    </w:p>
    <w:p w14:paraId="3D4F8F78" w14:textId="77777777" w:rsidR="00904842" w:rsidRPr="00D43B63" w:rsidRDefault="00904842" w:rsidP="00BE32FF">
      <w:pPr>
        <w:ind w:left="-284" w:right="46"/>
        <w:jc w:val="both"/>
        <w:rPr>
          <w:rFonts w:ascii="Arial" w:eastAsia="Calibri" w:hAnsi="Arial" w:cs="Arial"/>
          <w:b/>
          <w:color w:val="000000"/>
          <w:szCs w:val="24"/>
        </w:rPr>
      </w:pPr>
    </w:p>
    <w:p w14:paraId="303FD399" w14:textId="77777777" w:rsidR="00904842" w:rsidRPr="00740C4E" w:rsidRDefault="00904842" w:rsidP="00BE32FF">
      <w:pPr>
        <w:ind w:left="-284" w:right="46"/>
        <w:jc w:val="both"/>
        <w:rPr>
          <w:rFonts w:ascii="Arial" w:hAnsi="Arial" w:cs="Arial"/>
          <w:bCs/>
          <w:szCs w:val="24"/>
          <w:lang w:val="en-US"/>
        </w:rPr>
      </w:pPr>
      <w:r w:rsidRPr="00740C4E">
        <w:rPr>
          <w:rFonts w:ascii="Arial" w:hAnsi="Arial" w:cs="Arial"/>
          <w:bCs/>
          <w:szCs w:val="24"/>
          <w:lang w:val="en-US"/>
        </w:rPr>
        <w:t>The side setbacks to the north and south provide adequate separation to the neighbouring properties as: </w:t>
      </w:r>
    </w:p>
    <w:p w14:paraId="1BA568BB" w14:textId="77777777" w:rsidR="00904842" w:rsidRPr="00D43B63" w:rsidRDefault="00904842" w:rsidP="00BE32FF">
      <w:pPr>
        <w:ind w:left="-284" w:right="46"/>
        <w:jc w:val="both"/>
        <w:textAlignment w:val="baseline"/>
        <w:rPr>
          <w:rFonts w:ascii="Arial" w:hAnsi="Arial" w:cs="Arial"/>
          <w:color w:val="000000"/>
          <w:szCs w:val="24"/>
          <w:shd w:val="clear" w:color="auto" w:fill="FFFFFF"/>
          <w:lang w:eastAsia="en-AU"/>
        </w:rPr>
      </w:pPr>
    </w:p>
    <w:p w14:paraId="33AF80BC"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The setbacks proposed do not result in adverse building bulk as the development is not excessive in height. The setbacks are appropriate for a two storey design with a 7.0m maximum wall height. </w:t>
      </w:r>
    </w:p>
    <w:p w14:paraId="6EEA8BFA"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The building is well articulated to ensure that the separation between the development and adjoining houses is consistent with the expected built form of the R40 code. The development includes side setbacks that achieve or exceed the deemed-to-comply setbacks that would apply to a single house. </w:t>
      </w:r>
    </w:p>
    <w:p w14:paraId="3708F44D"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The proposed boundary wall is a single storey in height. The majority of the boundary wall is built up to existing boundary walls on the adjoining northern lot. </w:t>
      </w:r>
    </w:p>
    <w:p w14:paraId="6D90F8D3"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The setbacks from side boundaries enable the provision of deep soil zones, particularly in the northern half of the site. </w:t>
      </w:r>
    </w:p>
    <w:p w14:paraId="6DA6A219"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Due to the two storey height, future solar collectors on the neighbouring southern lot will not be affected by shadow cast from the development.</w:t>
      </w:r>
    </w:p>
    <w:p w14:paraId="2CA58534" w14:textId="77777777" w:rsidR="00904842" w:rsidRPr="00D43B63" w:rsidRDefault="00904842" w:rsidP="00BE32FF">
      <w:pPr>
        <w:ind w:left="436" w:right="46"/>
        <w:jc w:val="both"/>
        <w:textAlignment w:val="baseline"/>
        <w:rPr>
          <w:rFonts w:ascii="Arial" w:hAnsi="Arial" w:cs="Arial"/>
          <w:szCs w:val="24"/>
          <w:lang w:eastAsia="en-AU"/>
        </w:rPr>
      </w:pPr>
    </w:p>
    <w:p w14:paraId="64F3F9EC" w14:textId="77777777" w:rsidR="00904842" w:rsidRDefault="00904842" w:rsidP="00BE32FF">
      <w:pPr>
        <w:ind w:left="-284" w:right="46"/>
        <w:jc w:val="both"/>
        <w:rPr>
          <w:rFonts w:ascii="Arial" w:eastAsia="Calibri" w:hAnsi="Arial" w:cs="Arial"/>
          <w:b/>
          <w:color w:val="000000"/>
          <w:szCs w:val="24"/>
        </w:rPr>
      </w:pPr>
      <w:r w:rsidRPr="00D43B63">
        <w:rPr>
          <w:rFonts w:ascii="Arial" w:eastAsia="Calibri" w:hAnsi="Arial" w:cs="Arial"/>
          <w:b/>
          <w:bCs/>
          <w:color w:val="000000"/>
          <w:szCs w:val="24"/>
        </w:rPr>
        <w:t>Element 2.5 – Plot ratio</w:t>
      </w:r>
      <w:r w:rsidRPr="00D43B63">
        <w:rPr>
          <w:rFonts w:ascii="Arial" w:eastAsia="Calibri" w:hAnsi="Arial" w:cs="Arial"/>
          <w:b/>
          <w:color w:val="000000"/>
          <w:szCs w:val="24"/>
        </w:rPr>
        <w:t xml:space="preserve"> </w:t>
      </w:r>
    </w:p>
    <w:p w14:paraId="7EC7D15C" w14:textId="77777777" w:rsidR="00904842" w:rsidRPr="00D43B63" w:rsidRDefault="00904842" w:rsidP="00BE32FF">
      <w:pPr>
        <w:ind w:left="-284" w:right="46"/>
        <w:jc w:val="both"/>
        <w:rPr>
          <w:rFonts w:ascii="Arial" w:eastAsia="Calibri" w:hAnsi="Arial" w:cs="Arial"/>
          <w:b/>
          <w:color w:val="000000"/>
          <w:szCs w:val="24"/>
        </w:rPr>
      </w:pPr>
    </w:p>
    <w:p w14:paraId="52B7B593" w14:textId="77777777" w:rsidR="00904842" w:rsidRPr="00740C4E" w:rsidRDefault="00904842" w:rsidP="00BE32FF">
      <w:pPr>
        <w:ind w:left="-284" w:right="46"/>
        <w:jc w:val="both"/>
        <w:rPr>
          <w:rFonts w:ascii="Arial" w:hAnsi="Arial" w:cs="Arial"/>
          <w:bCs/>
          <w:szCs w:val="24"/>
          <w:lang w:val="en-US"/>
        </w:rPr>
      </w:pPr>
      <w:r w:rsidRPr="00740C4E">
        <w:rPr>
          <w:rFonts w:ascii="Arial" w:hAnsi="Arial" w:cs="Arial"/>
          <w:bCs/>
          <w:szCs w:val="24"/>
          <w:lang w:val="en-US"/>
        </w:rPr>
        <w:t xml:space="preserve">The overall bulk and scale of the development is appropriate for the existing and future character of the area as: </w:t>
      </w:r>
    </w:p>
    <w:p w14:paraId="6CBDABAE" w14:textId="77777777" w:rsidR="00904842" w:rsidRPr="00D43B63" w:rsidRDefault="00904842" w:rsidP="00BE32FF">
      <w:pPr>
        <w:ind w:left="-284" w:right="46"/>
        <w:jc w:val="both"/>
        <w:rPr>
          <w:rFonts w:ascii="Arial" w:eastAsia="Calibri" w:hAnsi="Arial" w:cs="Arial"/>
          <w:b/>
          <w:color w:val="000000"/>
          <w:szCs w:val="24"/>
        </w:rPr>
      </w:pPr>
    </w:p>
    <w:p w14:paraId="437025E6"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The proposed building footprint results in 19% of the site being deep soil area, which exceeds the Acceptable Outcome of 10%. This allows for extensive and attractive landscaped spaces, particularly towards the front of the site within view from the street.    </w:t>
      </w:r>
    </w:p>
    <w:p w14:paraId="406AD3C7"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The plot ratio does not detrimentally impact other adjoining properties in terms of overshadowing, visual privacy or building bulk due to the building’s two storey height, articulated wall lengths and typical side boundary setbacks.</w:t>
      </w:r>
    </w:p>
    <w:p w14:paraId="5D4B505C"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The existing character of the western side of Alexander Road is typified by one and two storey single houses with varying architectural styles. The overall proposed scale and built form of the development results in a sympathetic design that presents as a two storey single house. The materiality and detail of the design appropriately reflects the existing context of low intensity residential development.  </w:t>
      </w:r>
    </w:p>
    <w:p w14:paraId="2D56B5CF" w14:textId="77777777" w:rsidR="00904842" w:rsidRPr="00D43B63" w:rsidRDefault="00904842" w:rsidP="00BE32FF">
      <w:pPr>
        <w:ind w:right="46"/>
        <w:jc w:val="both"/>
        <w:textAlignment w:val="baseline"/>
        <w:rPr>
          <w:rFonts w:ascii="Arial" w:eastAsia="Calibri" w:hAnsi="Arial" w:cs="Arial"/>
          <w:szCs w:val="24"/>
        </w:rPr>
      </w:pPr>
    </w:p>
    <w:p w14:paraId="72899E9D" w14:textId="77777777" w:rsidR="00904842" w:rsidRDefault="00904842" w:rsidP="00BE32FF">
      <w:pPr>
        <w:ind w:left="-284" w:right="46"/>
        <w:jc w:val="both"/>
        <w:rPr>
          <w:rFonts w:ascii="Arial" w:eastAsia="Calibri" w:hAnsi="Arial" w:cs="Arial"/>
          <w:b/>
          <w:bCs/>
          <w:color w:val="000000"/>
          <w:szCs w:val="24"/>
        </w:rPr>
      </w:pPr>
      <w:r w:rsidRPr="00D43B63">
        <w:rPr>
          <w:rFonts w:ascii="Arial" w:eastAsia="Calibri" w:hAnsi="Arial" w:cs="Arial"/>
          <w:b/>
          <w:bCs/>
          <w:color w:val="000000"/>
          <w:szCs w:val="24"/>
        </w:rPr>
        <w:t>Element 3.2 – Orientation</w:t>
      </w:r>
    </w:p>
    <w:p w14:paraId="2496D3C4" w14:textId="77777777" w:rsidR="00904842" w:rsidRPr="00D43B63" w:rsidRDefault="00904842" w:rsidP="00BE32FF">
      <w:pPr>
        <w:ind w:left="-284" w:right="46"/>
        <w:jc w:val="both"/>
        <w:rPr>
          <w:rFonts w:ascii="Arial" w:eastAsia="Calibri" w:hAnsi="Arial" w:cs="Arial"/>
          <w:b/>
          <w:bCs/>
          <w:color w:val="000000"/>
          <w:szCs w:val="24"/>
        </w:rPr>
      </w:pPr>
    </w:p>
    <w:p w14:paraId="4946BAE1" w14:textId="77777777" w:rsidR="00904842" w:rsidRDefault="00904842" w:rsidP="00BE32FF">
      <w:pPr>
        <w:ind w:left="-284" w:right="46"/>
        <w:jc w:val="both"/>
        <w:rPr>
          <w:rFonts w:ascii="Arial" w:hAnsi="Arial" w:cs="Arial"/>
          <w:bCs/>
          <w:szCs w:val="24"/>
          <w:lang w:val="en-US"/>
        </w:rPr>
      </w:pPr>
      <w:r w:rsidRPr="00740C4E">
        <w:rPr>
          <w:rFonts w:ascii="Arial" w:hAnsi="Arial" w:cs="Arial"/>
          <w:bCs/>
          <w:szCs w:val="24"/>
          <w:lang w:val="en-US"/>
        </w:rPr>
        <w:t xml:space="preserve">The building design optimises solar access for the dwellings within the development and reasonably minimises overshadowing of neighbouring properties as: </w:t>
      </w:r>
    </w:p>
    <w:p w14:paraId="397C17D0" w14:textId="77777777" w:rsidR="00904842" w:rsidRPr="00740C4E" w:rsidRDefault="00904842" w:rsidP="00BE32FF">
      <w:pPr>
        <w:ind w:left="-284" w:right="46"/>
        <w:jc w:val="both"/>
        <w:rPr>
          <w:rFonts w:ascii="Arial" w:hAnsi="Arial" w:cs="Arial"/>
          <w:bCs/>
          <w:szCs w:val="24"/>
          <w:lang w:val="en-US"/>
        </w:rPr>
      </w:pPr>
    </w:p>
    <w:p w14:paraId="68AA6ABD"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The built form design maximises the ability for light to penetrate habitable rooms through significant articulation of the northern wall and windows to the majority of rooms which permit northern light. </w:t>
      </w:r>
    </w:p>
    <w:p w14:paraId="6CCDCF3E"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Overshadowing to the alfresco area and family room of the adjoining house at 7A Alexander Road is minimal and for the majority of the year these rooms will be almost completely unaffected by overshadowing. </w:t>
      </w:r>
    </w:p>
    <w:p w14:paraId="2E945DA8"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Overshadowing of the dining room has been reasonably minimised as it would be impractical to design a development that completely avoids overshadowing of any adjoining major openings while still providing a functional, legible lift and services core as well as an adequate outdoor living space or internal living area for the upper floor units. </w:t>
      </w:r>
    </w:p>
    <w:p w14:paraId="0CD9D1AC" w14:textId="77777777" w:rsidR="00904842" w:rsidRDefault="00904842" w:rsidP="00BE32FF">
      <w:pPr>
        <w:ind w:left="-284" w:right="46"/>
        <w:jc w:val="both"/>
        <w:rPr>
          <w:rFonts w:ascii="Arial" w:eastAsia="Calibri" w:hAnsi="Arial" w:cs="Arial"/>
          <w:b/>
          <w:bCs/>
          <w:iCs/>
          <w:color w:val="000000"/>
          <w:szCs w:val="24"/>
        </w:rPr>
      </w:pPr>
    </w:p>
    <w:p w14:paraId="1B4D6C95" w14:textId="77777777" w:rsidR="00904842" w:rsidRDefault="00904842" w:rsidP="00BE32FF">
      <w:pPr>
        <w:ind w:left="-284" w:right="46"/>
        <w:jc w:val="both"/>
        <w:rPr>
          <w:rFonts w:ascii="Arial" w:eastAsia="Calibri" w:hAnsi="Arial" w:cs="Arial"/>
          <w:b/>
          <w:bCs/>
          <w:iCs/>
          <w:color w:val="000000"/>
          <w:szCs w:val="24"/>
        </w:rPr>
      </w:pPr>
      <w:r w:rsidRPr="00D43B63">
        <w:rPr>
          <w:rFonts w:ascii="Arial" w:eastAsia="Calibri" w:hAnsi="Arial" w:cs="Arial"/>
          <w:b/>
          <w:bCs/>
          <w:iCs/>
          <w:color w:val="000000"/>
          <w:szCs w:val="24"/>
        </w:rPr>
        <w:t xml:space="preserve">Sustainability </w:t>
      </w:r>
    </w:p>
    <w:p w14:paraId="044B5358" w14:textId="77777777" w:rsidR="00904842" w:rsidRPr="00D43B63" w:rsidRDefault="00904842" w:rsidP="00BE32FF">
      <w:pPr>
        <w:ind w:left="-284" w:right="46"/>
        <w:jc w:val="both"/>
        <w:rPr>
          <w:rFonts w:ascii="Arial" w:eastAsia="Calibri" w:hAnsi="Arial" w:cs="Arial"/>
          <w:b/>
          <w:bCs/>
          <w:iCs/>
          <w:color w:val="000000"/>
          <w:szCs w:val="24"/>
        </w:rPr>
      </w:pPr>
    </w:p>
    <w:p w14:paraId="58C907D2" w14:textId="77777777" w:rsidR="00904842" w:rsidRDefault="00904842" w:rsidP="00BE32FF">
      <w:pPr>
        <w:ind w:left="-284" w:right="46"/>
        <w:jc w:val="both"/>
        <w:rPr>
          <w:rFonts w:ascii="Arial" w:eastAsia="Calibri" w:hAnsi="Arial" w:cs="Arial"/>
          <w:szCs w:val="24"/>
        </w:rPr>
      </w:pPr>
      <w:r w:rsidRPr="00D43B63">
        <w:rPr>
          <w:rFonts w:ascii="Arial" w:eastAsia="Calibri" w:hAnsi="Arial" w:cs="Arial"/>
          <w:szCs w:val="24"/>
        </w:rPr>
        <w:t xml:space="preserve">The following sustainability initiatives are incorporated in the development: </w:t>
      </w:r>
    </w:p>
    <w:p w14:paraId="2464D6F3" w14:textId="77777777" w:rsidR="009968EF" w:rsidRPr="00D43B63" w:rsidRDefault="009968EF" w:rsidP="00BE32FF">
      <w:pPr>
        <w:ind w:left="-284" w:right="46"/>
        <w:jc w:val="both"/>
        <w:rPr>
          <w:rFonts w:ascii="Arial" w:eastAsia="Calibri" w:hAnsi="Arial" w:cs="Arial"/>
          <w:szCs w:val="24"/>
        </w:rPr>
      </w:pPr>
    </w:p>
    <w:p w14:paraId="333DED9D"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Solar panels </w:t>
      </w:r>
    </w:p>
    <w:p w14:paraId="69D17035"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A minimum NatHERS rating of 5.9 stars and an overall average NatHERS rating of 6.1 stars. </w:t>
      </w:r>
    </w:p>
    <w:p w14:paraId="22CA88BB"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R4.0 insulation to external ceilings</w:t>
      </w:r>
    </w:p>
    <w:p w14:paraId="4EEC41DA"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Waterwise, native plants </w:t>
      </w:r>
    </w:p>
    <w:p w14:paraId="58A732D1"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Natural cross-ventilation </w:t>
      </w:r>
    </w:p>
    <w:p w14:paraId="215567F9"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Water efficient plumbing fixtures and fittings </w:t>
      </w:r>
    </w:p>
    <w:p w14:paraId="64829272"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Electric vehicle charging stations</w:t>
      </w:r>
    </w:p>
    <w:p w14:paraId="00391B33" w14:textId="77777777" w:rsidR="00904842" w:rsidRPr="00AD1898" w:rsidRDefault="00904842" w:rsidP="00BE32FF">
      <w:pPr>
        <w:ind w:left="-284" w:right="46"/>
        <w:jc w:val="both"/>
        <w:rPr>
          <w:rFonts w:ascii="Arial" w:eastAsia="Calibri" w:hAnsi="Arial" w:cs="Arial"/>
          <w:b/>
          <w:bCs/>
          <w:color w:val="000000"/>
          <w:szCs w:val="24"/>
        </w:rPr>
      </w:pPr>
    </w:p>
    <w:p w14:paraId="29D529B4" w14:textId="77777777" w:rsidR="00904842" w:rsidRPr="00AD1898" w:rsidRDefault="00904842" w:rsidP="00BE32FF">
      <w:pPr>
        <w:ind w:left="-284" w:right="46"/>
        <w:jc w:val="both"/>
        <w:rPr>
          <w:rFonts w:ascii="Arial" w:eastAsia="Calibri" w:hAnsi="Arial" w:cs="Arial"/>
          <w:b/>
          <w:bCs/>
          <w:color w:val="000000"/>
          <w:szCs w:val="24"/>
        </w:rPr>
      </w:pPr>
      <w:r w:rsidRPr="00D43B63">
        <w:rPr>
          <w:rFonts w:ascii="Arial" w:eastAsia="Calibri" w:hAnsi="Arial" w:cs="Arial"/>
          <w:b/>
          <w:bCs/>
          <w:color w:val="000000"/>
          <w:szCs w:val="24"/>
        </w:rPr>
        <w:t xml:space="preserve">Design Review Panel </w:t>
      </w:r>
    </w:p>
    <w:p w14:paraId="71AD9E61" w14:textId="77777777" w:rsidR="00904842" w:rsidRPr="00D43B63" w:rsidRDefault="00904842" w:rsidP="00BE32FF">
      <w:pPr>
        <w:ind w:left="-284" w:right="46"/>
        <w:jc w:val="both"/>
        <w:rPr>
          <w:rFonts w:ascii="Arial" w:eastAsia="Calibri" w:hAnsi="Arial" w:cs="Arial"/>
          <w:b/>
          <w:bCs/>
          <w:color w:val="000000"/>
          <w:szCs w:val="24"/>
        </w:rPr>
      </w:pPr>
    </w:p>
    <w:p w14:paraId="2CA1DC1C" w14:textId="5F782274" w:rsidR="00904842" w:rsidRPr="00D43B63" w:rsidRDefault="00904842" w:rsidP="00BE32FF">
      <w:pPr>
        <w:ind w:left="-284" w:right="46"/>
        <w:jc w:val="both"/>
        <w:rPr>
          <w:rFonts w:ascii="Arial" w:eastAsia="Calibri" w:hAnsi="Arial" w:cs="Arial"/>
          <w:szCs w:val="24"/>
        </w:rPr>
      </w:pPr>
      <w:r w:rsidRPr="00D43B63">
        <w:rPr>
          <w:rFonts w:ascii="Arial" w:eastAsia="Calibri" w:hAnsi="Arial" w:cs="Arial"/>
          <w:szCs w:val="24"/>
        </w:rPr>
        <w:t xml:space="preserve">The application was reviewed by the City’s Design Review Panel (DRP) on 13 June 2022. A summary of the DRP advice is provided in the table </w:t>
      </w:r>
      <w:r w:rsidR="0088774A">
        <w:rPr>
          <w:rFonts w:ascii="Arial" w:eastAsia="Calibri" w:hAnsi="Arial" w:cs="Arial"/>
          <w:szCs w:val="24"/>
        </w:rPr>
        <w:t>following</w:t>
      </w:r>
      <w:r w:rsidRPr="00D43B63">
        <w:rPr>
          <w:rFonts w:ascii="Arial" w:eastAsia="Calibri" w:hAnsi="Arial" w:cs="Arial"/>
          <w:szCs w:val="24"/>
        </w:rPr>
        <w:t>.</w:t>
      </w:r>
    </w:p>
    <w:p w14:paraId="799D63CC" w14:textId="260A71F0" w:rsidR="0088774A" w:rsidRDefault="0088774A" w:rsidP="00904842">
      <w:pPr>
        <w:ind w:left="-284" w:right="46"/>
        <w:jc w:val="both"/>
        <w:rPr>
          <w:rFonts w:ascii="Arial" w:eastAsia="Calibri" w:hAnsi="Arial" w:cs="Arial"/>
          <w:szCs w:val="24"/>
        </w:rPr>
      </w:pPr>
    </w:p>
    <w:tbl>
      <w:tblPr>
        <w:tblStyle w:val="TableGrid"/>
        <w:tblW w:w="9644" w:type="dxa"/>
        <w:tblInd w:w="-289" w:type="dxa"/>
        <w:tblLook w:val="04A0" w:firstRow="1" w:lastRow="0" w:firstColumn="1" w:lastColumn="0" w:noHBand="0" w:noVBand="1"/>
      </w:tblPr>
      <w:tblGrid>
        <w:gridCol w:w="4679"/>
        <w:gridCol w:w="4965"/>
      </w:tblGrid>
      <w:tr w:rsidR="00904842" w:rsidRPr="00D43B63" w14:paraId="79E7C662" w14:textId="77777777" w:rsidTr="006A61F4">
        <w:tc>
          <w:tcPr>
            <w:tcW w:w="9644" w:type="dxa"/>
            <w:gridSpan w:val="2"/>
            <w:shd w:val="clear" w:color="auto" w:fill="D9D9D9"/>
          </w:tcPr>
          <w:p w14:paraId="261B21AE" w14:textId="77777777" w:rsidR="00904842" w:rsidRPr="00D43B63" w:rsidRDefault="00904842" w:rsidP="00904842">
            <w:pPr>
              <w:tabs>
                <w:tab w:val="right" w:pos="595"/>
                <w:tab w:val="left" w:pos="879"/>
              </w:tabs>
              <w:ind w:left="879" w:right="46" w:hanging="879"/>
              <w:jc w:val="center"/>
              <w:rPr>
                <w:rFonts w:ascii="Arial" w:eastAsia="Times New Roman" w:hAnsi="Arial" w:cs="Arial"/>
                <w:b/>
                <w:bCs/>
                <w:szCs w:val="24"/>
                <w:lang w:eastAsia="en-AU"/>
              </w:rPr>
            </w:pPr>
            <w:r w:rsidRPr="00D43B63">
              <w:rPr>
                <w:rFonts w:ascii="Arial" w:eastAsia="Times New Roman" w:hAnsi="Arial" w:cs="Arial"/>
                <w:b/>
                <w:bCs/>
                <w:szCs w:val="24"/>
                <w:lang w:eastAsia="en-AU"/>
              </w:rPr>
              <w:t>DRP Design Quality Evaluation</w:t>
            </w:r>
          </w:p>
        </w:tc>
      </w:tr>
      <w:tr w:rsidR="00904842" w:rsidRPr="00D43B63" w14:paraId="49669514" w14:textId="77777777" w:rsidTr="006A61F4">
        <w:tc>
          <w:tcPr>
            <w:tcW w:w="4679" w:type="dxa"/>
            <w:shd w:val="clear" w:color="auto" w:fill="92D050"/>
          </w:tcPr>
          <w:p w14:paraId="4BB283F4"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p>
        </w:tc>
        <w:tc>
          <w:tcPr>
            <w:tcW w:w="4965" w:type="dxa"/>
          </w:tcPr>
          <w:p w14:paraId="1A7D0647"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r w:rsidRPr="00D43B63">
              <w:rPr>
                <w:rFonts w:ascii="Arial" w:eastAsia="Times New Roman" w:hAnsi="Arial" w:cs="Arial"/>
                <w:szCs w:val="24"/>
                <w:lang w:eastAsia="en-AU"/>
              </w:rPr>
              <w:t>Supported</w:t>
            </w:r>
          </w:p>
        </w:tc>
      </w:tr>
      <w:tr w:rsidR="00904842" w:rsidRPr="00D43B63" w14:paraId="2910D8BC" w14:textId="77777777" w:rsidTr="006A61F4">
        <w:tc>
          <w:tcPr>
            <w:tcW w:w="4679" w:type="dxa"/>
            <w:shd w:val="clear" w:color="auto" w:fill="FFC000"/>
          </w:tcPr>
          <w:p w14:paraId="7F71FE72"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p>
        </w:tc>
        <w:tc>
          <w:tcPr>
            <w:tcW w:w="4965" w:type="dxa"/>
          </w:tcPr>
          <w:p w14:paraId="533B67FB"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r w:rsidRPr="00D43B63">
              <w:rPr>
                <w:rFonts w:ascii="Arial" w:eastAsia="Times New Roman" w:hAnsi="Arial" w:cs="Arial"/>
                <w:szCs w:val="24"/>
                <w:lang w:eastAsia="en-AU"/>
              </w:rPr>
              <w:t>Further Information Required</w:t>
            </w:r>
          </w:p>
        </w:tc>
      </w:tr>
      <w:tr w:rsidR="00904842" w:rsidRPr="00D43B63" w14:paraId="4E117C93" w14:textId="77777777" w:rsidTr="006A61F4">
        <w:tc>
          <w:tcPr>
            <w:tcW w:w="4679" w:type="dxa"/>
            <w:shd w:val="clear" w:color="auto" w:fill="FF0000"/>
          </w:tcPr>
          <w:p w14:paraId="065761E4"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p>
        </w:tc>
        <w:tc>
          <w:tcPr>
            <w:tcW w:w="4965" w:type="dxa"/>
          </w:tcPr>
          <w:p w14:paraId="61532724"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r w:rsidRPr="00D43B63">
              <w:rPr>
                <w:rFonts w:ascii="Arial" w:eastAsia="Times New Roman" w:hAnsi="Arial" w:cs="Arial"/>
                <w:szCs w:val="24"/>
                <w:lang w:eastAsia="en-AU"/>
              </w:rPr>
              <w:t>Not supported</w:t>
            </w:r>
          </w:p>
        </w:tc>
      </w:tr>
      <w:tr w:rsidR="00904842" w:rsidRPr="00D43B63" w14:paraId="7D2EE7AD" w14:textId="77777777" w:rsidTr="006A61F4">
        <w:tc>
          <w:tcPr>
            <w:tcW w:w="4679" w:type="dxa"/>
          </w:tcPr>
          <w:p w14:paraId="0FE4EDD8"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r w:rsidRPr="00D43B63">
              <w:rPr>
                <w:rFonts w:ascii="Arial" w:eastAsia="Times New Roman" w:hAnsi="Arial" w:cs="Arial"/>
                <w:szCs w:val="24"/>
                <w:lang w:eastAsia="en-AU"/>
              </w:rPr>
              <w:t>SPP 7.0 Principles</w:t>
            </w:r>
          </w:p>
        </w:tc>
        <w:tc>
          <w:tcPr>
            <w:tcW w:w="4965" w:type="dxa"/>
          </w:tcPr>
          <w:p w14:paraId="5C853429" w14:textId="77777777" w:rsidR="00904842" w:rsidRPr="00D43B63" w:rsidRDefault="00904842" w:rsidP="00904842">
            <w:pPr>
              <w:tabs>
                <w:tab w:val="right" w:pos="595"/>
                <w:tab w:val="left" w:pos="879"/>
              </w:tabs>
              <w:ind w:left="879" w:right="46" w:hanging="879"/>
              <w:jc w:val="center"/>
              <w:rPr>
                <w:rFonts w:ascii="Arial" w:eastAsia="Times New Roman" w:hAnsi="Arial" w:cs="Arial"/>
                <w:szCs w:val="24"/>
                <w:lang w:eastAsia="en-AU"/>
              </w:rPr>
            </w:pPr>
            <w:r w:rsidRPr="00D43B63">
              <w:rPr>
                <w:rFonts w:ascii="Arial" w:eastAsia="Times New Roman" w:hAnsi="Arial" w:cs="Arial"/>
                <w:szCs w:val="24"/>
                <w:lang w:eastAsia="en-AU"/>
              </w:rPr>
              <w:t>13 June 2022</w:t>
            </w:r>
          </w:p>
        </w:tc>
      </w:tr>
      <w:tr w:rsidR="00904842" w:rsidRPr="00D43B63" w14:paraId="73DB36A7" w14:textId="77777777" w:rsidTr="006A61F4">
        <w:tc>
          <w:tcPr>
            <w:tcW w:w="4679" w:type="dxa"/>
          </w:tcPr>
          <w:p w14:paraId="0B7ACF70"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Context and Character</w:t>
            </w:r>
          </w:p>
        </w:tc>
        <w:tc>
          <w:tcPr>
            <w:tcW w:w="4965" w:type="dxa"/>
            <w:shd w:val="clear" w:color="auto" w:fill="FFC000"/>
          </w:tcPr>
          <w:p w14:paraId="0174AB45"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566302C1" w14:textId="77777777" w:rsidTr="006A61F4">
        <w:tc>
          <w:tcPr>
            <w:tcW w:w="4679" w:type="dxa"/>
          </w:tcPr>
          <w:p w14:paraId="3BCC948A"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Landscape Quality</w:t>
            </w:r>
          </w:p>
        </w:tc>
        <w:tc>
          <w:tcPr>
            <w:tcW w:w="4965" w:type="dxa"/>
            <w:shd w:val="clear" w:color="auto" w:fill="FFC000"/>
          </w:tcPr>
          <w:p w14:paraId="326B387E"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0DC3C80C" w14:textId="77777777" w:rsidTr="006A61F4">
        <w:trPr>
          <w:trHeight w:val="170"/>
        </w:trPr>
        <w:tc>
          <w:tcPr>
            <w:tcW w:w="4679" w:type="dxa"/>
          </w:tcPr>
          <w:p w14:paraId="2F6D7CCF"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Built Form and Scale</w:t>
            </w:r>
          </w:p>
        </w:tc>
        <w:tc>
          <w:tcPr>
            <w:tcW w:w="4965" w:type="dxa"/>
            <w:shd w:val="clear" w:color="auto" w:fill="FFC000"/>
          </w:tcPr>
          <w:p w14:paraId="1659CABF"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3AC39FD3" w14:textId="77777777" w:rsidTr="006A61F4">
        <w:tc>
          <w:tcPr>
            <w:tcW w:w="4679" w:type="dxa"/>
          </w:tcPr>
          <w:p w14:paraId="2ADE32DA"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Functionality and Built Quality</w:t>
            </w:r>
          </w:p>
        </w:tc>
        <w:tc>
          <w:tcPr>
            <w:tcW w:w="4965" w:type="dxa"/>
            <w:shd w:val="clear" w:color="auto" w:fill="92D050"/>
          </w:tcPr>
          <w:p w14:paraId="29519B68"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2E746985" w14:textId="77777777" w:rsidTr="006A61F4">
        <w:trPr>
          <w:trHeight w:val="70"/>
        </w:trPr>
        <w:tc>
          <w:tcPr>
            <w:tcW w:w="4679" w:type="dxa"/>
          </w:tcPr>
          <w:p w14:paraId="7DD74095"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Sustainability</w:t>
            </w:r>
          </w:p>
        </w:tc>
        <w:tc>
          <w:tcPr>
            <w:tcW w:w="4965" w:type="dxa"/>
            <w:shd w:val="clear" w:color="auto" w:fill="92D050"/>
          </w:tcPr>
          <w:p w14:paraId="45D599A7"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1CB4F6B3" w14:textId="77777777" w:rsidTr="006A61F4">
        <w:tc>
          <w:tcPr>
            <w:tcW w:w="4679" w:type="dxa"/>
          </w:tcPr>
          <w:p w14:paraId="4300E297"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Amenity</w:t>
            </w:r>
          </w:p>
        </w:tc>
        <w:tc>
          <w:tcPr>
            <w:tcW w:w="4965" w:type="dxa"/>
            <w:shd w:val="clear" w:color="auto" w:fill="FFC000"/>
          </w:tcPr>
          <w:p w14:paraId="14019B71"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0C3E093B" w14:textId="77777777" w:rsidTr="006A61F4">
        <w:tc>
          <w:tcPr>
            <w:tcW w:w="4679" w:type="dxa"/>
          </w:tcPr>
          <w:p w14:paraId="6568F0CA"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Legibility</w:t>
            </w:r>
          </w:p>
        </w:tc>
        <w:tc>
          <w:tcPr>
            <w:tcW w:w="4965" w:type="dxa"/>
            <w:shd w:val="clear" w:color="auto" w:fill="FFC000"/>
          </w:tcPr>
          <w:p w14:paraId="05EA6554"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39771916" w14:textId="77777777" w:rsidTr="006A61F4">
        <w:tc>
          <w:tcPr>
            <w:tcW w:w="4679" w:type="dxa"/>
          </w:tcPr>
          <w:p w14:paraId="42F4DB60"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Safety</w:t>
            </w:r>
          </w:p>
        </w:tc>
        <w:tc>
          <w:tcPr>
            <w:tcW w:w="4965" w:type="dxa"/>
            <w:shd w:val="clear" w:color="auto" w:fill="FFC000"/>
          </w:tcPr>
          <w:p w14:paraId="4690BB88"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612B8865" w14:textId="77777777" w:rsidTr="006A61F4">
        <w:tc>
          <w:tcPr>
            <w:tcW w:w="4679" w:type="dxa"/>
          </w:tcPr>
          <w:p w14:paraId="290A422D"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Community</w:t>
            </w:r>
          </w:p>
        </w:tc>
        <w:tc>
          <w:tcPr>
            <w:tcW w:w="4965" w:type="dxa"/>
            <w:shd w:val="clear" w:color="auto" w:fill="92D050"/>
          </w:tcPr>
          <w:p w14:paraId="09998261"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27F47507" w14:textId="77777777" w:rsidTr="006A61F4">
        <w:trPr>
          <w:trHeight w:val="70"/>
        </w:trPr>
        <w:tc>
          <w:tcPr>
            <w:tcW w:w="4679" w:type="dxa"/>
          </w:tcPr>
          <w:p w14:paraId="5E1C7DA1"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Aesthetics</w:t>
            </w:r>
          </w:p>
        </w:tc>
        <w:tc>
          <w:tcPr>
            <w:tcW w:w="4965" w:type="dxa"/>
            <w:shd w:val="clear" w:color="auto" w:fill="FFC000"/>
          </w:tcPr>
          <w:p w14:paraId="060C7BC2"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bl>
    <w:p w14:paraId="683A662E" w14:textId="77777777" w:rsidR="00904842" w:rsidRPr="00D43B63" w:rsidRDefault="00904842" w:rsidP="00904842">
      <w:pPr>
        <w:shd w:val="clear" w:color="auto" w:fill="FFFFFF"/>
        <w:ind w:left="-284" w:right="46"/>
        <w:jc w:val="both"/>
        <w:textAlignment w:val="baseline"/>
        <w:rPr>
          <w:rFonts w:ascii="Arial" w:hAnsi="Arial" w:cs="Arial"/>
          <w:lang w:eastAsia="en-AU"/>
        </w:rPr>
      </w:pPr>
    </w:p>
    <w:p w14:paraId="7EB720E0" w14:textId="77777777" w:rsidR="006C2DB7" w:rsidRDefault="006C2DB7" w:rsidP="00BE32FF">
      <w:pPr>
        <w:rPr>
          <w:rFonts w:ascii="Arial" w:hAnsi="Arial" w:cs="Arial"/>
          <w:bCs/>
          <w:szCs w:val="24"/>
          <w:lang w:val="en-US"/>
        </w:rPr>
      </w:pPr>
      <w:r>
        <w:rPr>
          <w:rFonts w:ascii="Arial" w:hAnsi="Arial" w:cs="Arial"/>
          <w:bCs/>
          <w:szCs w:val="24"/>
          <w:lang w:val="en-US"/>
        </w:rPr>
        <w:br w:type="page"/>
      </w:r>
    </w:p>
    <w:p w14:paraId="236EEE58"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Amended plans were subsequently submitted in response to the specific recommendations by DRP. The proposal is considered to satisfy the SPP 7.0 design principles for the reasons below: </w:t>
      </w:r>
    </w:p>
    <w:p w14:paraId="71BA7491"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 </w:t>
      </w:r>
    </w:p>
    <w:p w14:paraId="1916CD46"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Context and Character </w:t>
      </w:r>
    </w:p>
    <w:p w14:paraId="1ACDADCE" w14:textId="77777777" w:rsidR="00904842" w:rsidRPr="00740C4E" w:rsidRDefault="00904842" w:rsidP="00BE32FF">
      <w:pPr>
        <w:ind w:left="-284"/>
        <w:jc w:val="both"/>
        <w:rPr>
          <w:rFonts w:ascii="Arial" w:hAnsi="Arial" w:cs="Arial"/>
          <w:bCs/>
          <w:szCs w:val="24"/>
          <w:lang w:val="en-US"/>
        </w:rPr>
      </w:pPr>
    </w:p>
    <w:p w14:paraId="5F91743A"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 xml:space="preserve">The amended design is considered to appropriately respond to the characteristics of the local area as the setback from the primary street has increased. The height and setback of the development in relation to the street is equivalent to that of a single house. </w:t>
      </w:r>
    </w:p>
    <w:p w14:paraId="6A24BE58"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 </w:t>
      </w:r>
    </w:p>
    <w:p w14:paraId="1EA717AD"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Landscape Quality </w:t>
      </w:r>
    </w:p>
    <w:p w14:paraId="0B441C4C" w14:textId="77777777" w:rsidR="00904842" w:rsidRPr="00740C4E" w:rsidRDefault="00904842" w:rsidP="00BE32FF">
      <w:pPr>
        <w:ind w:left="-284"/>
        <w:jc w:val="both"/>
        <w:rPr>
          <w:rFonts w:ascii="Arial" w:hAnsi="Arial" w:cs="Arial"/>
          <w:bCs/>
          <w:szCs w:val="24"/>
          <w:lang w:val="en-US"/>
        </w:rPr>
      </w:pPr>
    </w:p>
    <w:p w14:paraId="4EFE37EC"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The proposal demonstrates an appropriate balance of hard features and soft landscaping which provides good external amenity as:</w:t>
      </w:r>
    </w:p>
    <w:p w14:paraId="09B427F0" w14:textId="77777777" w:rsidR="00904842" w:rsidRPr="00D43B63" w:rsidRDefault="00904842" w:rsidP="00BE32FF">
      <w:pPr>
        <w:shd w:val="clear" w:color="auto" w:fill="FFFFFF"/>
        <w:ind w:left="-284"/>
        <w:textAlignment w:val="baseline"/>
        <w:rPr>
          <w:rFonts w:ascii="Arial" w:eastAsia="Calibri" w:hAnsi="Arial" w:cs="Arial"/>
          <w:szCs w:val="24"/>
        </w:rPr>
      </w:pPr>
    </w:p>
    <w:p w14:paraId="5F6CD570" w14:textId="77777777" w:rsidR="00904842" w:rsidRPr="00D43B63" w:rsidRDefault="00904842" w:rsidP="00AD1212">
      <w:pPr>
        <w:numPr>
          <w:ilvl w:val="0"/>
          <w:numId w:val="22"/>
        </w:numPr>
        <w:ind w:left="284" w:right="46" w:hanging="568"/>
        <w:jc w:val="both"/>
        <w:textAlignment w:val="baseline"/>
        <w:rPr>
          <w:rFonts w:ascii="Arial" w:eastAsia="Calibri" w:hAnsi="Arial" w:cs="Arial"/>
          <w:szCs w:val="24"/>
        </w:rPr>
      </w:pPr>
      <w:r w:rsidRPr="00D43B63">
        <w:rPr>
          <w:rFonts w:ascii="Arial" w:eastAsia="Calibri" w:hAnsi="Arial" w:cs="Arial"/>
          <w:szCs w:val="24"/>
        </w:rPr>
        <w:t>The paved entry path is defined by a landscaping strip along the southern boundary. </w:t>
      </w:r>
    </w:p>
    <w:p w14:paraId="6D450CD1" w14:textId="77777777" w:rsidR="00904842" w:rsidRPr="00D43B63" w:rsidRDefault="00904842" w:rsidP="00AD1212">
      <w:pPr>
        <w:numPr>
          <w:ilvl w:val="0"/>
          <w:numId w:val="22"/>
        </w:numPr>
        <w:ind w:left="284" w:right="46" w:hanging="568"/>
        <w:jc w:val="both"/>
        <w:textAlignment w:val="baseline"/>
        <w:rPr>
          <w:rFonts w:ascii="Arial" w:eastAsia="Calibri" w:hAnsi="Arial" w:cs="Arial"/>
          <w:szCs w:val="24"/>
        </w:rPr>
      </w:pPr>
      <w:r w:rsidRPr="00D43B63">
        <w:rPr>
          <w:rFonts w:ascii="Arial" w:eastAsia="Calibri" w:hAnsi="Arial" w:cs="Arial"/>
          <w:szCs w:val="24"/>
        </w:rPr>
        <w:t xml:space="preserve">Landscaped </w:t>
      </w:r>
      <w:r w:rsidRPr="009968EF">
        <w:rPr>
          <w:rFonts w:ascii="Arial" w:hAnsi="Arial" w:cs="Arial"/>
          <w:szCs w:val="24"/>
          <w:lang w:eastAsia="en-AU"/>
        </w:rPr>
        <w:t>areas</w:t>
      </w:r>
      <w:r w:rsidRPr="00D43B63">
        <w:rPr>
          <w:rFonts w:ascii="Arial" w:eastAsia="Calibri" w:hAnsi="Arial" w:cs="Arial"/>
          <w:szCs w:val="24"/>
        </w:rPr>
        <w:t xml:space="preserve"> incorporate native plants and provide a lawn for outdoor area use.  </w:t>
      </w:r>
    </w:p>
    <w:p w14:paraId="0D0993AF" w14:textId="77777777" w:rsidR="00904842" w:rsidRPr="00D43B63" w:rsidRDefault="00904842" w:rsidP="00BE32FF">
      <w:pPr>
        <w:shd w:val="clear" w:color="auto" w:fill="FFFFFF"/>
        <w:ind w:left="-284" w:hanging="338"/>
        <w:jc w:val="both"/>
        <w:textAlignment w:val="baseline"/>
        <w:rPr>
          <w:rFonts w:ascii="Arial" w:eastAsia="Calibri" w:hAnsi="Arial" w:cs="Arial"/>
          <w:szCs w:val="24"/>
        </w:rPr>
      </w:pPr>
      <w:r w:rsidRPr="00D43B63">
        <w:rPr>
          <w:rFonts w:ascii="Arial" w:eastAsia="Calibri" w:hAnsi="Arial" w:cs="Arial"/>
          <w:szCs w:val="24"/>
        </w:rPr>
        <w:t> </w:t>
      </w:r>
    </w:p>
    <w:p w14:paraId="43734776" w14:textId="77777777" w:rsidR="00904842" w:rsidRPr="00D43B63"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Built Form and Scale</w:t>
      </w:r>
    </w:p>
    <w:p w14:paraId="38895E1F" w14:textId="77777777" w:rsidR="00904842" w:rsidRPr="00D43B63" w:rsidRDefault="00904842" w:rsidP="00BE32FF">
      <w:pPr>
        <w:shd w:val="clear" w:color="auto" w:fill="FFFFFF"/>
        <w:ind w:left="-284"/>
        <w:jc w:val="both"/>
        <w:textAlignment w:val="baseline"/>
        <w:rPr>
          <w:rFonts w:ascii="Arial" w:eastAsia="Calibri" w:hAnsi="Arial" w:cs="Arial"/>
          <w:szCs w:val="24"/>
        </w:rPr>
      </w:pPr>
    </w:p>
    <w:p w14:paraId="08ECA674" w14:textId="77777777" w:rsidR="00904842" w:rsidRPr="00AD1898"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The massing and height of the development complements the existing built form and does not adversely impact adjoining neighbours as:</w:t>
      </w:r>
    </w:p>
    <w:p w14:paraId="79BA65C9" w14:textId="77777777" w:rsidR="00904842" w:rsidRPr="00D43B63" w:rsidRDefault="00904842" w:rsidP="00BE32FF">
      <w:pPr>
        <w:shd w:val="clear" w:color="auto" w:fill="FFFFFF"/>
        <w:ind w:left="-284"/>
        <w:jc w:val="both"/>
        <w:textAlignment w:val="baseline"/>
        <w:rPr>
          <w:rFonts w:ascii="Arial" w:eastAsia="Calibri" w:hAnsi="Arial" w:cs="Arial"/>
          <w:szCs w:val="24"/>
        </w:rPr>
      </w:pPr>
    </w:p>
    <w:p w14:paraId="7EDFD251"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Overshadowing over the adjoining southern lot is reasonably minimised and equivalent to that of a single house. </w:t>
      </w:r>
    </w:p>
    <w:p w14:paraId="6B9468D5"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The southern wall is articulated to break up the bulk of the wall length.  </w:t>
      </w:r>
    </w:p>
    <w:p w14:paraId="37869383" w14:textId="77777777" w:rsidR="00904842" w:rsidRPr="00D43B63"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 </w:t>
      </w:r>
    </w:p>
    <w:p w14:paraId="40D5E43A" w14:textId="77777777" w:rsidR="00904842" w:rsidRPr="00D43B63" w:rsidRDefault="00904842" w:rsidP="00BE32FF">
      <w:pPr>
        <w:shd w:val="clear" w:color="auto" w:fill="FFFFFF"/>
        <w:ind w:left="-284"/>
        <w:textAlignment w:val="baseline"/>
        <w:rPr>
          <w:rFonts w:ascii="Arial" w:eastAsia="Calibri" w:hAnsi="Arial" w:cs="Arial"/>
          <w:szCs w:val="24"/>
        </w:rPr>
      </w:pPr>
      <w:r w:rsidRPr="00D43B63">
        <w:rPr>
          <w:rFonts w:ascii="Arial" w:eastAsia="Calibri" w:hAnsi="Arial" w:cs="Arial"/>
          <w:szCs w:val="24"/>
        </w:rPr>
        <w:t>Amenity </w:t>
      </w:r>
    </w:p>
    <w:p w14:paraId="68A16487" w14:textId="77777777" w:rsidR="00904842" w:rsidRPr="00D43B63" w:rsidRDefault="00904842" w:rsidP="00BE32FF">
      <w:pPr>
        <w:shd w:val="clear" w:color="auto" w:fill="FFFFFF"/>
        <w:ind w:left="-284"/>
        <w:textAlignment w:val="baseline"/>
        <w:rPr>
          <w:rFonts w:ascii="Arial" w:eastAsia="Calibri" w:hAnsi="Arial" w:cs="Arial"/>
          <w:szCs w:val="24"/>
        </w:rPr>
      </w:pPr>
    </w:p>
    <w:p w14:paraId="129A789F" w14:textId="77777777" w:rsidR="00904842" w:rsidRDefault="00904842" w:rsidP="00BE32FF">
      <w:pPr>
        <w:ind w:left="-284"/>
        <w:jc w:val="both"/>
        <w:textAlignment w:val="baseline"/>
        <w:rPr>
          <w:rFonts w:ascii="Arial" w:eastAsia="Calibri" w:hAnsi="Arial" w:cs="Arial"/>
          <w:szCs w:val="24"/>
        </w:rPr>
      </w:pPr>
      <w:r w:rsidRPr="00D43B63">
        <w:rPr>
          <w:rFonts w:ascii="Arial" w:eastAsia="Calibri" w:hAnsi="Arial" w:cs="Arial"/>
          <w:szCs w:val="24"/>
        </w:rPr>
        <w:t xml:space="preserve">External and internal amenity is optimised for the occupants while reducing the impact on adjoining neighbours and the street as: </w:t>
      </w:r>
    </w:p>
    <w:p w14:paraId="3505A856" w14:textId="77777777" w:rsidR="00766474" w:rsidRPr="00AD1898" w:rsidRDefault="00766474" w:rsidP="00BE32FF">
      <w:pPr>
        <w:ind w:left="-284"/>
        <w:jc w:val="both"/>
        <w:textAlignment w:val="baseline"/>
        <w:rPr>
          <w:rFonts w:ascii="Arial" w:eastAsia="Calibri" w:hAnsi="Arial" w:cs="Arial"/>
          <w:szCs w:val="24"/>
        </w:rPr>
      </w:pPr>
    </w:p>
    <w:p w14:paraId="10E09D5D"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Overlooking of outdoor living areas on the ground floor is minimised by horizontal privacy screens. </w:t>
      </w:r>
    </w:p>
    <w:p w14:paraId="1401A299"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Visitor parking is located in the basement. An additional parking bay at ground level would result in an unnecessary increase in paved surface and reduce the amount of landscaping on site.</w:t>
      </w:r>
    </w:p>
    <w:p w14:paraId="25C69446" w14:textId="77777777" w:rsidR="006A61F4" w:rsidRPr="00D43B63" w:rsidRDefault="006A61F4" w:rsidP="00BE32FF">
      <w:pPr>
        <w:shd w:val="clear" w:color="auto" w:fill="FFFFFF"/>
        <w:ind w:left="-284"/>
        <w:jc w:val="both"/>
        <w:textAlignment w:val="baseline"/>
        <w:rPr>
          <w:rFonts w:ascii="Arial" w:eastAsia="Calibri" w:hAnsi="Arial" w:cs="Arial"/>
          <w:szCs w:val="24"/>
        </w:rPr>
      </w:pPr>
    </w:p>
    <w:p w14:paraId="0AD3E896" w14:textId="77777777" w:rsidR="00904842" w:rsidRPr="00D43B63"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Legibility </w:t>
      </w:r>
    </w:p>
    <w:p w14:paraId="7E8E86C0" w14:textId="77777777" w:rsidR="00904842" w:rsidRPr="00D43B63" w:rsidRDefault="00904842" w:rsidP="00BE32FF">
      <w:pPr>
        <w:shd w:val="clear" w:color="auto" w:fill="FFFFFF"/>
        <w:ind w:left="-284"/>
        <w:jc w:val="both"/>
        <w:textAlignment w:val="baseline"/>
        <w:rPr>
          <w:rFonts w:ascii="Arial" w:eastAsia="Calibri" w:hAnsi="Arial" w:cs="Arial"/>
          <w:szCs w:val="24"/>
        </w:rPr>
      </w:pPr>
    </w:p>
    <w:p w14:paraId="3CD45FCC" w14:textId="77777777" w:rsidR="00904842" w:rsidRPr="00AD1898"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 xml:space="preserve">The design is intuitive and easy to navigate as: </w:t>
      </w:r>
    </w:p>
    <w:p w14:paraId="3A6BEC40" w14:textId="77777777" w:rsidR="00904842" w:rsidRPr="00D43B63" w:rsidRDefault="00904842" w:rsidP="00BE32FF">
      <w:pPr>
        <w:shd w:val="clear" w:color="auto" w:fill="FFFFFF"/>
        <w:ind w:left="-284"/>
        <w:jc w:val="both"/>
        <w:textAlignment w:val="baseline"/>
        <w:rPr>
          <w:rFonts w:ascii="Arial" w:eastAsia="Calibri" w:hAnsi="Arial" w:cs="Arial"/>
          <w:szCs w:val="24"/>
        </w:rPr>
      </w:pPr>
    </w:p>
    <w:p w14:paraId="5953369B"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Front fencing provides a clear distinction between the public and private realm. </w:t>
      </w:r>
    </w:p>
    <w:p w14:paraId="6862AC9A"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The break in the front fencing and landscape strip along the southern boundary help delineate the entrance to the development. </w:t>
      </w:r>
    </w:p>
    <w:p w14:paraId="2C84770C" w14:textId="77777777" w:rsidR="00904842" w:rsidRDefault="00904842" w:rsidP="00904842">
      <w:pPr>
        <w:shd w:val="clear" w:color="auto" w:fill="FFFFFF"/>
        <w:ind w:left="-284" w:right="46"/>
        <w:jc w:val="both"/>
        <w:textAlignment w:val="baseline"/>
        <w:rPr>
          <w:rFonts w:ascii="Arial" w:eastAsia="Calibri" w:hAnsi="Arial" w:cs="Arial"/>
          <w:szCs w:val="24"/>
        </w:rPr>
      </w:pPr>
    </w:p>
    <w:p w14:paraId="6808354E" w14:textId="77777777" w:rsidR="00766474" w:rsidRDefault="00766474" w:rsidP="00904842">
      <w:pPr>
        <w:shd w:val="clear" w:color="auto" w:fill="FFFFFF"/>
        <w:ind w:left="-284" w:right="46"/>
        <w:jc w:val="both"/>
        <w:textAlignment w:val="baseline"/>
        <w:rPr>
          <w:rFonts w:ascii="Arial" w:eastAsia="Calibri" w:hAnsi="Arial" w:cs="Arial"/>
          <w:szCs w:val="24"/>
        </w:rPr>
      </w:pPr>
    </w:p>
    <w:p w14:paraId="622E7672" w14:textId="77777777" w:rsidR="00766474" w:rsidRDefault="00766474" w:rsidP="00904842">
      <w:pPr>
        <w:shd w:val="clear" w:color="auto" w:fill="FFFFFF"/>
        <w:ind w:left="-284" w:right="46"/>
        <w:jc w:val="both"/>
        <w:textAlignment w:val="baseline"/>
        <w:rPr>
          <w:rFonts w:ascii="Arial" w:eastAsia="Calibri" w:hAnsi="Arial" w:cs="Arial"/>
          <w:szCs w:val="24"/>
        </w:rPr>
      </w:pPr>
    </w:p>
    <w:p w14:paraId="575BE201" w14:textId="77777777" w:rsidR="00766474" w:rsidRPr="00D43B63" w:rsidRDefault="00766474" w:rsidP="00904842">
      <w:pPr>
        <w:shd w:val="clear" w:color="auto" w:fill="FFFFFF"/>
        <w:ind w:left="-284" w:right="46"/>
        <w:jc w:val="both"/>
        <w:textAlignment w:val="baseline"/>
        <w:rPr>
          <w:rFonts w:ascii="Arial" w:eastAsia="Calibri" w:hAnsi="Arial" w:cs="Arial"/>
          <w:szCs w:val="24"/>
        </w:rPr>
      </w:pPr>
    </w:p>
    <w:p w14:paraId="70D7DECC" w14:textId="77777777" w:rsidR="00904842" w:rsidRPr="00D43B63" w:rsidRDefault="00904842" w:rsidP="00A160AA">
      <w:pPr>
        <w:shd w:val="clear" w:color="auto" w:fill="FFFFFF"/>
        <w:ind w:left="-284" w:right="46"/>
        <w:jc w:val="both"/>
        <w:textAlignment w:val="baseline"/>
        <w:rPr>
          <w:rFonts w:ascii="Arial" w:eastAsia="Calibri" w:hAnsi="Arial" w:cs="Arial"/>
          <w:szCs w:val="24"/>
        </w:rPr>
      </w:pPr>
      <w:r w:rsidRPr="00D43B63">
        <w:rPr>
          <w:rFonts w:ascii="Arial" w:eastAsia="Calibri" w:hAnsi="Arial" w:cs="Arial"/>
          <w:szCs w:val="24"/>
        </w:rPr>
        <w:t>Safety</w:t>
      </w:r>
    </w:p>
    <w:p w14:paraId="248B3757" w14:textId="77777777" w:rsidR="00904842" w:rsidRPr="00D43B63" w:rsidRDefault="00904842" w:rsidP="00A160AA">
      <w:pPr>
        <w:shd w:val="clear" w:color="auto" w:fill="FFFFFF"/>
        <w:ind w:left="-284" w:right="46"/>
        <w:jc w:val="both"/>
        <w:textAlignment w:val="baseline"/>
        <w:rPr>
          <w:rFonts w:ascii="Arial" w:eastAsia="Calibri" w:hAnsi="Arial" w:cs="Arial"/>
          <w:szCs w:val="24"/>
        </w:rPr>
      </w:pPr>
    </w:p>
    <w:p w14:paraId="0BD6C892" w14:textId="77777777" w:rsidR="00904842" w:rsidRPr="00E86E39" w:rsidRDefault="00904842" w:rsidP="00A160AA">
      <w:pPr>
        <w:ind w:left="-284" w:right="46"/>
        <w:jc w:val="both"/>
        <w:rPr>
          <w:rFonts w:ascii="Arial" w:hAnsi="Arial" w:cs="Arial"/>
          <w:bCs/>
          <w:szCs w:val="24"/>
          <w:lang w:val="en-US"/>
        </w:rPr>
      </w:pPr>
      <w:r w:rsidRPr="00E86E39">
        <w:rPr>
          <w:rFonts w:ascii="Arial" w:hAnsi="Arial" w:cs="Arial"/>
          <w:bCs/>
          <w:szCs w:val="24"/>
          <w:lang w:val="en-US"/>
        </w:rPr>
        <w:t xml:space="preserve">The amened design ensures security as an intercom system has been added to the entrance of </w:t>
      </w:r>
      <w:r>
        <w:rPr>
          <w:rFonts w:ascii="Arial" w:hAnsi="Arial" w:cs="Arial"/>
          <w:bCs/>
          <w:szCs w:val="24"/>
          <w:lang w:val="en-US"/>
        </w:rPr>
        <w:t xml:space="preserve">the </w:t>
      </w:r>
      <w:r w:rsidRPr="00E86E39">
        <w:rPr>
          <w:rFonts w:ascii="Arial" w:hAnsi="Arial" w:cs="Arial"/>
          <w:bCs/>
          <w:szCs w:val="24"/>
          <w:lang w:val="en-US"/>
        </w:rPr>
        <w:t xml:space="preserve">basement carpark at the top of the vehicle entrance ramp. </w:t>
      </w:r>
    </w:p>
    <w:p w14:paraId="49D932D9" w14:textId="77777777" w:rsidR="00904842" w:rsidRPr="00E86E39" w:rsidRDefault="00904842" w:rsidP="00A160AA">
      <w:pPr>
        <w:ind w:left="-284" w:right="46"/>
        <w:jc w:val="both"/>
        <w:rPr>
          <w:rFonts w:ascii="Arial" w:hAnsi="Arial" w:cs="Arial"/>
          <w:bCs/>
          <w:szCs w:val="24"/>
          <w:lang w:val="en-US"/>
        </w:rPr>
      </w:pPr>
    </w:p>
    <w:p w14:paraId="2C80964F" w14:textId="77777777" w:rsidR="00904842" w:rsidRPr="00E86E39" w:rsidRDefault="00904842" w:rsidP="00A160AA">
      <w:pPr>
        <w:ind w:left="-284" w:right="46"/>
        <w:jc w:val="both"/>
        <w:rPr>
          <w:rFonts w:ascii="Arial" w:hAnsi="Arial" w:cs="Arial"/>
          <w:bCs/>
          <w:szCs w:val="24"/>
          <w:lang w:val="en-US"/>
        </w:rPr>
      </w:pPr>
      <w:r w:rsidRPr="00E86E39">
        <w:rPr>
          <w:rFonts w:ascii="Arial" w:hAnsi="Arial" w:cs="Arial"/>
          <w:bCs/>
          <w:szCs w:val="24"/>
          <w:lang w:val="en-US"/>
        </w:rPr>
        <w:t>Aesthetics </w:t>
      </w:r>
    </w:p>
    <w:p w14:paraId="5C13289E" w14:textId="77777777" w:rsidR="00904842" w:rsidRPr="00E86E39" w:rsidRDefault="00904842" w:rsidP="00A160AA">
      <w:pPr>
        <w:ind w:left="-284" w:right="46"/>
        <w:jc w:val="both"/>
        <w:rPr>
          <w:rFonts w:ascii="Arial" w:hAnsi="Arial" w:cs="Arial"/>
          <w:bCs/>
          <w:szCs w:val="24"/>
          <w:lang w:val="en-US"/>
        </w:rPr>
      </w:pPr>
    </w:p>
    <w:p w14:paraId="660A2005" w14:textId="77777777" w:rsidR="00904842" w:rsidRPr="00E86E39" w:rsidRDefault="00904842" w:rsidP="00A160AA">
      <w:pPr>
        <w:ind w:left="-284" w:right="46"/>
        <w:jc w:val="both"/>
        <w:rPr>
          <w:rFonts w:ascii="Arial" w:hAnsi="Arial" w:cs="Arial"/>
          <w:bCs/>
          <w:szCs w:val="24"/>
          <w:lang w:val="en-US"/>
        </w:rPr>
      </w:pPr>
      <w:r w:rsidRPr="00E86E39">
        <w:rPr>
          <w:rFonts w:ascii="Arial" w:hAnsi="Arial" w:cs="Arial"/>
          <w:bCs/>
          <w:szCs w:val="24"/>
          <w:lang w:val="en-US"/>
        </w:rPr>
        <w:t xml:space="preserve">In the context of the locality, the design is coherent and integrated as the area is characterised by varied architectural styles. The proposal is a contemporary design lacking intricate detailing and finished in a smooth render. The façade also features a flat and skillion roof. The design largely complements the local area as it reflects other contemporary facades in close proximity – 4B Alexander Road, 7B Alexander Road and 8A Alexander Road directly across the street.   </w:t>
      </w:r>
    </w:p>
    <w:p w14:paraId="2D7B4BDD" w14:textId="77777777" w:rsidR="00904842" w:rsidRDefault="00904842" w:rsidP="00A160AA">
      <w:pPr>
        <w:shd w:val="clear" w:color="auto" w:fill="FFFFFF"/>
        <w:ind w:left="-284" w:right="46"/>
        <w:jc w:val="both"/>
        <w:textAlignment w:val="baseline"/>
        <w:rPr>
          <w:rFonts w:ascii="Arial" w:hAnsi="Arial" w:cs="Arial"/>
          <w:szCs w:val="24"/>
          <w:lang w:eastAsia="en-AU"/>
        </w:rPr>
      </w:pPr>
    </w:p>
    <w:p w14:paraId="6E1A3446" w14:textId="77777777" w:rsidR="00904842" w:rsidRPr="00D43B63" w:rsidRDefault="00904842" w:rsidP="00A160AA">
      <w:pPr>
        <w:shd w:val="clear" w:color="auto" w:fill="FFFFFF"/>
        <w:ind w:left="-284" w:right="46"/>
        <w:jc w:val="both"/>
        <w:textAlignment w:val="baseline"/>
        <w:rPr>
          <w:rFonts w:ascii="Arial" w:hAnsi="Arial" w:cs="Arial"/>
          <w:szCs w:val="24"/>
          <w:lang w:eastAsia="en-AU"/>
        </w:rPr>
      </w:pPr>
    </w:p>
    <w:p w14:paraId="7E545D35" w14:textId="77777777"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Consultation</w:t>
      </w:r>
    </w:p>
    <w:p w14:paraId="0588BD28" w14:textId="77777777" w:rsidR="00904842" w:rsidRPr="00D43B63" w:rsidRDefault="00904842" w:rsidP="00A160AA">
      <w:pPr>
        <w:ind w:left="-284" w:right="46"/>
        <w:jc w:val="both"/>
        <w:rPr>
          <w:rFonts w:ascii="Arial" w:eastAsia="Calibri" w:hAnsi="Arial" w:cs="Arial"/>
          <w:b/>
          <w:color w:val="17365D"/>
          <w:sz w:val="28"/>
          <w:szCs w:val="32"/>
          <w:lang w:val="en-US"/>
        </w:rPr>
      </w:pPr>
    </w:p>
    <w:p w14:paraId="69CD6798" w14:textId="77777777" w:rsidR="00904842" w:rsidRPr="00D43B63" w:rsidRDefault="00904842" w:rsidP="00A160AA">
      <w:pPr>
        <w:ind w:left="-284" w:right="46"/>
        <w:jc w:val="both"/>
        <w:rPr>
          <w:rFonts w:ascii="Arial" w:eastAsia="Calibri" w:hAnsi="Arial" w:cs="Arial"/>
          <w:szCs w:val="24"/>
        </w:rPr>
      </w:pPr>
      <w:r w:rsidRPr="00D43B63">
        <w:rPr>
          <w:rFonts w:ascii="Arial" w:eastAsia="Calibri" w:hAnsi="Arial" w:cs="Arial"/>
          <w:szCs w:val="24"/>
        </w:rPr>
        <w:t xml:space="preserve">The application was advertised for 28 days from 13 May 2022 to 10 June 2022 by the following:  </w:t>
      </w:r>
    </w:p>
    <w:p w14:paraId="080C17AD" w14:textId="77777777" w:rsidR="00904842" w:rsidRPr="00D43B63" w:rsidRDefault="00904842" w:rsidP="00A160AA">
      <w:pPr>
        <w:ind w:left="-284" w:right="46"/>
        <w:jc w:val="both"/>
        <w:rPr>
          <w:rFonts w:ascii="Arial" w:eastAsia="Calibri" w:hAnsi="Arial" w:cs="Arial"/>
          <w:szCs w:val="24"/>
        </w:rPr>
      </w:pPr>
    </w:p>
    <w:p w14:paraId="52F4F913"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Letters posted to all landowners and occupiers within a 200m radius of the site; </w:t>
      </w:r>
    </w:p>
    <w:p w14:paraId="1B0434B5"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A sign on site was installed at the site’s street frontage for the duration of the advertising period; </w:t>
      </w:r>
    </w:p>
    <w:p w14:paraId="0B66BF53"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An advertisement was published on the City’s website with all documents relevant to the application made available for viewing during the advertising period; </w:t>
      </w:r>
    </w:p>
    <w:p w14:paraId="7FC69622"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An advertisement was placed in The Post newspaper; </w:t>
      </w:r>
    </w:p>
    <w:p w14:paraId="007AA565"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Notice was given on the City’s social media platforms; and </w:t>
      </w:r>
    </w:p>
    <w:p w14:paraId="7C27BDB9"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Community information session held on 1 June 2022.</w:t>
      </w:r>
    </w:p>
    <w:p w14:paraId="1BA65E97" w14:textId="77777777" w:rsidR="00904842" w:rsidRPr="00D43B63" w:rsidRDefault="00904842" w:rsidP="00A160AA">
      <w:pPr>
        <w:ind w:left="-284" w:right="46"/>
        <w:jc w:val="both"/>
        <w:rPr>
          <w:rFonts w:ascii="Arial" w:eastAsia="Calibri" w:hAnsi="Arial" w:cs="Arial"/>
          <w:bCs/>
          <w:szCs w:val="24"/>
        </w:rPr>
      </w:pPr>
    </w:p>
    <w:p w14:paraId="588799F3" w14:textId="77777777" w:rsidR="00904842" w:rsidRPr="00D43B63" w:rsidRDefault="00904842" w:rsidP="00A160AA">
      <w:pPr>
        <w:ind w:left="-284" w:right="46"/>
        <w:jc w:val="both"/>
        <w:rPr>
          <w:rFonts w:ascii="Arial" w:eastAsia="Calibri" w:hAnsi="Arial" w:cs="Arial"/>
          <w:szCs w:val="24"/>
        </w:rPr>
      </w:pPr>
      <w:r w:rsidRPr="00D43B63">
        <w:rPr>
          <w:rFonts w:ascii="Arial" w:eastAsia="Calibri" w:hAnsi="Arial" w:cs="Arial"/>
          <w:szCs w:val="24"/>
        </w:rPr>
        <w:t xml:space="preserve">Upon conclusion of advertising, a total of 17 responses were received. 14 submissions objected to at least one aspect of the development. 3 submissions stated support for the proposal. The key concerns raised by the objections related to: </w:t>
      </w:r>
    </w:p>
    <w:p w14:paraId="6529E9F9" w14:textId="77777777" w:rsidR="00904842" w:rsidRPr="00D43B63" w:rsidRDefault="00904842" w:rsidP="00A160AA">
      <w:pPr>
        <w:ind w:left="-284" w:right="46"/>
        <w:jc w:val="both"/>
        <w:rPr>
          <w:rFonts w:ascii="Arial" w:eastAsia="Calibri" w:hAnsi="Arial" w:cs="Arial"/>
          <w:szCs w:val="24"/>
        </w:rPr>
      </w:pPr>
    </w:p>
    <w:p w14:paraId="1401E87A"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Traffic and parking</w:t>
      </w:r>
    </w:p>
    <w:p w14:paraId="28403CD4"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Street setback</w:t>
      </w:r>
    </w:p>
    <w:p w14:paraId="436A66CF"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Overshadowing</w:t>
      </w:r>
    </w:p>
    <w:p w14:paraId="63F6EC36"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Plot ratio </w:t>
      </w:r>
    </w:p>
    <w:p w14:paraId="12D0CBBB" w14:textId="77777777" w:rsidR="00904842" w:rsidRPr="00D43B63" w:rsidRDefault="00904842" w:rsidP="00A160AA">
      <w:pPr>
        <w:ind w:right="46"/>
        <w:jc w:val="both"/>
        <w:rPr>
          <w:rFonts w:ascii="Arial" w:eastAsia="Calibri" w:hAnsi="Arial" w:cs="Arial"/>
          <w:szCs w:val="24"/>
        </w:rPr>
      </w:pPr>
    </w:p>
    <w:tbl>
      <w:tblPr>
        <w:tblStyle w:val="TableGrid"/>
        <w:tblW w:w="9635" w:type="dxa"/>
        <w:tblInd w:w="-284" w:type="dxa"/>
        <w:tblLook w:val="04A0" w:firstRow="1" w:lastRow="0" w:firstColumn="1" w:lastColumn="0" w:noHBand="0" w:noVBand="1"/>
      </w:tblPr>
      <w:tblGrid>
        <w:gridCol w:w="2547"/>
        <w:gridCol w:w="7088"/>
      </w:tblGrid>
      <w:tr w:rsidR="00904842" w:rsidRPr="00D43B63" w14:paraId="63A198E0" w14:textId="77777777" w:rsidTr="00BE32FF">
        <w:tc>
          <w:tcPr>
            <w:tcW w:w="2547" w:type="dxa"/>
          </w:tcPr>
          <w:p w14:paraId="6F247EED" w14:textId="77777777" w:rsidR="00904842" w:rsidRPr="00D43B63" w:rsidRDefault="00904842" w:rsidP="00A160AA">
            <w:pPr>
              <w:tabs>
                <w:tab w:val="right" w:pos="595"/>
                <w:tab w:val="left" w:pos="879"/>
              </w:tabs>
              <w:ind w:left="879" w:right="46" w:hanging="879"/>
              <w:jc w:val="both"/>
              <w:rPr>
                <w:rFonts w:ascii="Arial" w:eastAsia="Times New Roman" w:hAnsi="Arial" w:cs="Arial"/>
                <w:b/>
                <w:bCs/>
                <w:szCs w:val="24"/>
                <w:lang w:eastAsia="en-AU"/>
              </w:rPr>
            </w:pPr>
            <w:r w:rsidRPr="00D43B63">
              <w:rPr>
                <w:rFonts w:ascii="Arial" w:eastAsia="Times New Roman" w:hAnsi="Arial" w:cs="Arial"/>
                <w:b/>
                <w:bCs/>
                <w:szCs w:val="24"/>
                <w:lang w:eastAsia="en-AU"/>
              </w:rPr>
              <w:t>Issue Raised</w:t>
            </w:r>
          </w:p>
        </w:tc>
        <w:tc>
          <w:tcPr>
            <w:tcW w:w="7088" w:type="dxa"/>
          </w:tcPr>
          <w:p w14:paraId="66263A90" w14:textId="77777777" w:rsidR="00904842" w:rsidRPr="00D43B63" w:rsidRDefault="00904842" w:rsidP="00A160AA">
            <w:pPr>
              <w:tabs>
                <w:tab w:val="right" w:pos="595"/>
                <w:tab w:val="left" w:pos="879"/>
              </w:tabs>
              <w:ind w:left="879" w:right="46" w:hanging="879"/>
              <w:jc w:val="both"/>
              <w:rPr>
                <w:rFonts w:ascii="Arial" w:eastAsia="Times New Roman" w:hAnsi="Arial" w:cs="Arial"/>
                <w:b/>
                <w:bCs/>
                <w:szCs w:val="24"/>
                <w:lang w:eastAsia="en-AU"/>
              </w:rPr>
            </w:pPr>
            <w:r w:rsidRPr="00D43B63">
              <w:rPr>
                <w:rFonts w:ascii="Arial" w:eastAsia="Times New Roman" w:hAnsi="Arial" w:cs="Arial"/>
                <w:b/>
                <w:bCs/>
                <w:szCs w:val="24"/>
                <w:lang w:eastAsia="en-AU"/>
              </w:rPr>
              <w:t>Officer Comments</w:t>
            </w:r>
          </w:p>
        </w:tc>
      </w:tr>
      <w:tr w:rsidR="00904842" w:rsidRPr="00D43B63" w14:paraId="3D733F4F" w14:textId="77777777" w:rsidTr="00BE32FF">
        <w:tc>
          <w:tcPr>
            <w:tcW w:w="2547" w:type="dxa"/>
          </w:tcPr>
          <w:p w14:paraId="4972BF29" w14:textId="77777777" w:rsidR="00904842" w:rsidRPr="00D43B63" w:rsidRDefault="00904842" w:rsidP="00A160AA">
            <w:pPr>
              <w:tabs>
                <w:tab w:val="right" w:pos="595"/>
                <w:tab w:val="left" w:pos="879"/>
              </w:tabs>
              <w:ind w:left="879" w:right="46" w:hanging="879"/>
              <w:jc w:val="both"/>
              <w:rPr>
                <w:rFonts w:ascii="Arial" w:eastAsia="Times New Roman" w:hAnsi="Arial" w:cs="Arial"/>
                <w:b/>
                <w:bCs/>
                <w:szCs w:val="24"/>
                <w:lang w:eastAsia="en-AU"/>
              </w:rPr>
            </w:pPr>
            <w:r w:rsidRPr="00D43B63">
              <w:rPr>
                <w:rFonts w:ascii="Arial" w:eastAsia="Times New Roman" w:hAnsi="Arial" w:cs="Arial"/>
                <w:b/>
                <w:bCs/>
                <w:szCs w:val="24"/>
                <w:lang w:eastAsia="en-AU"/>
              </w:rPr>
              <w:t>Traffic</w:t>
            </w:r>
          </w:p>
          <w:p w14:paraId="521C766A" w14:textId="77777777" w:rsidR="00904842" w:rsidRPr="00D43B63" w:rsidRDefault="00904842" w:rsidP="00A160AA">
            <w:pPr>
              <w:tabs>
                <w:tab w:val="left" w:pos="879"/>
              </w:tabs>
              <w:ind w:right="46"/>
              <w:rPr>
                <w:rFonts w:ascii="Arial" w:eastAsia="Times New Roman" w:hAnsi="Arial" w:cs="Arial"/>
                <w:szCs w:val="24"/>
                <w:lang w:eastAsia="en-AU"/>
              </w:rPr>
            </w:pPr>
            <w:r w:rsidRPr="00D43B63">
              <w:rPr>
                <w:rFonts w:ascii="Arial" w:eastAsia="Times New Roman" w:hAnsi="Arial" w:cs="Arial"/>
                <w:szCs w:val="24"/>
                <w:lang w:eastAsia="en-AU"/>
              </w:rPr>
              <w:t>Increased traffic congestion</w:t>
            </w:r>
          </w:p>
        </w:tc>
        <w:tc>
          <w:tcPr>
            <w:tcW w:w="7088" w:type="dxa"/>
          </w:tcPr>
          <w:p w14:paraId="28F79747" w14:textId="77777777" w:rsidR="00904842" w:rsidRPr="00D43B63" w:rsidRDefault="00904842" w:rsidP="00A160AA">
            <w:pPr>
              <w:ind w:right="46"/>
              <w:jc w:val="both"/>
              <w:rPr>
                <w:rFonts w:ascii="Arial" w:eastAsia="Times New Roman" w:hAnsi="Arial" w:cs="Arial"/>
                <w:szCs w:val="24"/>
                <w:lang w:eastAsia="en-AU"/>
              </w:rPr>
            </w:pPr>
            <w:r w:rsidRPr="00D43B63">
              <w:rPr>
                <w:rFonts w:ascii="Arial" w:eastAsia="Times New Roman" w:hAnsi="Arial" w:cs="Arial"/>
                <w:szCs w:val="24"/>
                <w:lang w:eastAsia="en-AU"/>
              </w:rPr>
              <w:t xml:space="preserve">The Traffic Impact Statement accompanying the proposal states that the development will generate 3.2 vehicle trips during peak times. This is an amount of traffic that is consistent with and expected for the scale of the development and the site’s density coding. </w:t>
            </w:r>
          </w:p>
        </w:tc>
      </w:tr>
      <w:tr w:rsidR="00904842" w:rsidRPr="00D43B63" w14:paraId="090C7E63" w14:textId="77777777" w:rsidTr="00BE32FF">
        <w:tc>
          <w:tcPr>
            <w:tcW w:w="2547" w:type="dxa"/>
          </w:tcPr>
          <w:p w14:paraId="09507C3D" w14:textId="77777777" w:rsidR="00904842" w:rsidRPr="00D43B63" w:rsidRDefault="00904842" w:rsidP="00A160AA">
            <w:pPr>
              <w:tabs>
                <w:tab w:val="right" w:pos="595"/>
                <w:tab w:val="left" w:pos="879"/>
              </w:tabs>
              <w:ind w:left="879" w:right="46" w:hanging="879"/>
              <w:jc w:val="both"/>
              <w:rPr>
                <w:rFonts w:ascii="Arial" w:eastAsia="Times New Roman" w:hAnsi="Arial" w:cs="Arial"/>
                <w:b/>
                <w:bCs/>
                <w:szCs w:val="24"/>
                <w:lang w:eastAsia="en-AU"/>
              </w:rPr>
            </w:pPr>
            <w:r w:rsidRPr="00D43B63">
              <w:rPr>
                <w:rFonts w:ascii="Arial" w:eastAsia="Times New Roman" w:hAnsi="Arial" w:cs="Arial"/>
                <w:b/>
                <w:bCs/>
                <w:szCs w:val="24"/>
                <w:lang w:eastAsia="en-AU"/>
              </w:rPr>
              <w:t>Parking</w:t>
            </w:r>
          </w:p>
          <w:p w14:paraId="6FBAEF06" w14:textId="77777777" w:rsidR="00904842" w:rsidRPr="00D43B63" w:rsidRDefault="00904842" w:rsidP="00A160AA">
            <w:pPr>
              <w:tabs>
                <w:tab w:val="left" w:pos="879"/>
              </w:tabs>
              <w:ind w:right="46"/>
              <w:rPr>
                <w:rFonts w:ascii="Arial" w:eastAsia="Times New Roman" w:hAnsi="Arial" w:cs="Arial"/>
                <w:szCs w:val="24"/>
                <w:lang w:eastAsia="en-AU"/>
              </w:rPr>
            </w:pPr>
            <w:r w:rsidRPr="00D43B63">
              <w:rPr>
                <w:rFonts w:ascii="Arial" w:eastAsia="Times New Roman" w:hAnsi="Arial" w:cs="Arial"/>
                <w:szCs w:val="24"/>
                <w:lang w:eastAsia="en-AU"/>
              </w:rPr>
              <w:t>Visitor parking is inadequate and should be directly accessible from the primary street</w:t>
            </w:r>
          </w:p>
        </w:tc>
        <w:tc>
          <w:tcPr>
            <w:tcW w:w="7088" w:type="dxa"/>
          </w:tcPr>
          <w:p w14:paraId="7170A23A" w14:textId="77777777" w:rsidR="00904842" w:rsidRPr="00D43B63" w:rsidRDefault="00904842" w:rsidP="00A160AA">
            <w:pPr>
              <w:tabs>
                <w:tab w:val="left" w:pos="879"/>
              </w:tabs>
              <w:ind w:right="46"/>
              <w:jc w:val="both"/>
              <w:rPr>
                <w:rFonts w:ascii="Arial" w:eastAsia="Times New Roman" w:hAnsi="Arial" w:cs="Arial"/>
                <w:szCs w:val="24"/>
                <w:lang w:eastAsia="en-AU"/>
              </w:rPr>
            </w:pPr>
            <w:r w:rsidRPr="00D43B63">
              <w:rPr>
                <w:rFonts w:ascii="Arial" w:eastAsia="Times New Roman" w:hAnsi="Arial" w:cs="Arial"/>
                <w:szCs w:val="24"/>
                <w:lang w:eastAsia="en-AU"/>
              </w:rPr>
              <w:t xml:space="preserve">The development meets the Acceptable Outcomes in relation to parking by providing two bays for every unit and one visitor bay. An additional parking bay at ground level would result in an unnecessary increase in paved surface and reduce the amount of landscaping on site. </w:t>
            </w:r>
          </w:p>
        </w:tc>
      </w:tr>
      <w:tr w:rsidR="00904842" w:rsidRPr="00D43B63" w14:paraId="3A96C995" w14:textId="77777777" w:rsidTr="00BE32FF">
        <w:tc>
          <w:tcPr>
            <w:tcW w:w="2547" w:type="dxa"/>
          </w:tcPr>
          <w:p w14:paraId="3F59646C" w14:textId="77777777" w:rsidR="00904842" w:rsidRPr="00D43B63" w:rsidRDefault="00904842" w:rsidP="00A160AA">
            <w:pPr>
              <w:tabs>
                <w:tab w:val="left" w:pos="879"/>
              </w:tabs>
              <w:ind w:right="46"/>
              <w:jc w:val="both"/>
              <w:rPr>
                <w:rFonts w:ascii="Arial" w:eastAsia="Times New Roman" w:hAnsi="Arial" w:cs="Arial"/>
                <w:b/>
                <w:bCs/>
                <w:szCs w:val="24"/>
                <w:lang w:eastAsia="en-AU"/>
              </w:rPr>
            </w:pPr>
            <w:r w:rsidRPr="00D43B63">
              <w:rPr>
                <w:rFonts w:ascii="Arial" w:eastAsia="Times New Roman" w:hAnsi="Arial" w:cs="Arial"/>
                <w:b/>
                <w:bCs/>
                <w:szCs w:val="24"/>
                <w:lang w:eastAsia="en-AU"/>
              </w:rPr>
              <w:t>Overshadowing</w:t>
            </w:r>
          </w:p>
          <w:p w14:paraId="636E4F82" w14:textId="77777777" w:rsidR="00904842" w:rsidRPr="00D43B63" w:rsidRDefault="00904842" w:rsidP="00A160AA">
            <w:pPr>
              <w:tabs>
                <w:tab w:val="left" w:pos="879"/>
              </w:tabs>
              <w:ind w:right="46"/>
              <w:rPr>
                <w:rFonts w:ascii="Arial" w:eastAsia="Times New Roman" w:hAnsi="Arial" w:cs="Arial"/>
                <w:b/>
                <w:bCs/>
                <w:szCs w:val="24"/>
                <w:lang w:eastAsia="en-AU"/>
              </w:rPr>
            </w:pPr>
            <w:r w:rsidRPr="00D43B63">
              <w:rPr>
                <w:rFonts w:ascii="Arial" w:eastAsia="Times New Roman" w:hAnsi="Arial" w:cs="Arial"/>
                <w:szCs w:val="24"/>
                <w:lang w:eastAsia="en-AU"/>
              </w:rPr>
              <w:t>The development will overshadow neighbouring properties</w:t>
            </w:r>
            <w:r w:rsidRPr="00D43B63">
              <w:rPr>
                <w:rFonts w:ascii="Times New Roman" w:eastAsia="Times New Roman" w:hAnsi="Times New Roman" w:cs="Times New Roman"/>
                <w:szCs w:val="20"/>
                <w:lang w:eastAsia="en-AU"/>
              </w:rPr>
              <w:t>.</w:t>
            </w:r>
          </w:p>
        </w:tc>
        <w:tc>
          <w:tcPr>
            <w:tcW w:w="7088" w:type="dxa"/>
          </w:tcPr>
          <w:p w14:paraId="19ED2AFC" w14:textId="77777777" w:rsidR="00904842" w:rsidRPr="00D43B63" w:rsidRDefault="00904842" w:rsidP="00A160AA">
            <w:pPr>
              <w:tabs>
                <w:tab w:val="left" w:pos="879"/>
              </w:tabs>
              <w:ind w:right="46"/>
              <w:jc w:val="both"/>
              <w:rPr>
                <w:rFonts w:ascii="Arial" w:eastAsia="Times New Roman" w:hAnsi="Arial" w:cs="Arial"/>
                <w:szCs w:val="24"/>
                <w:lang w:eastAsia="en-AU"/>
              </w:rPr>
            </w:pPr>
            <w:r w:rsidRPr="00D43B63">
              <w:rPr>
                <w:rFonts w:ascii="Arial" w:eastAsia="Times New Roman" w:hAnsi="Arial" w:cs="Arial"/>
                <w:szCs w:val="24"/>
                <w:lang w:eastAsia="en-AU"/>
              </w:rPr>
              <w:t xml:space="preserve">The bulk, scale and height of the development is appropriate as it results in overshadowing that is commensurate with that of a two storey single house. </w:t>
            </w:r>
          </w:p>
        </w:tc>
      </w:tr>
      <w:tr w:rsidR="00904842" w:rsidRPr="00D43B63" w14:paraId="066CB339" w14:textId="77777777" w:rsidTr="00BE32FF">
        <w:trPr>
          <w:trHeight w:val="1485"/>
        </w:trPr>
        <w:tc>
          <w:tcPr>
            <w:tcW w:w="2547" w:type="dxa"/>
          </w:tcPr>
          <w:p w14:paraId="45C03045" w14:textId="77777777" w:rsidR="00904842" w:rsidRPr="00D43B63" w:rsidRDefault="00904842" w:rsidP="00A160AA">
            <w:pPr>
              <w:tabs>
                <w:tab w:val="left" w:pos="879"/>
              </w:tabs>
              <w:ind w:right="46"/>
              <w:jc w:val="both"/>
              <w:rPr>
                <w:rFonts w:ascii="Arial" w:eastAsia="Times New Roman" w:hAnsi="Arial" w:cs="Arial"/>
                <w:b/>
                <w:bCs/>
                <w:szCs w:val="24"/>
                <w:lang w:eastAsia="en-AU"/>
              </w:rPr>
            </w:pPr>
            <w:r w:rsidRPr="00D43B63">
              <w:rPr>
                <w:rFonts w:ascii="Arial" w:eastAsia="Times New Roman" w:hAnsi="Arial" w:cs="Arial"/>
                <w:b/>
                <w:bCs/>
                <w:szCs w:val="24"/>
                <w:lang w:eastAsia="en-AU"/>
              </w:rPr>
              <w:t xml:space="preserve">Plot ratio </w:t>
            </w:r>
          </w:p>
          <w:p w14:paraId="7908AA6B" w14:textId="77777777" w:rsidR="00904842" w:rsidRPr="00D43B63" w:rsidRDefault="00904842" w:rsidP="00A160AA">
            <w:pPr>
              <w:tabs>
                <w:tab w:val="left" w:pos="879"/>
              </w:tabs>
              <w:ind w:right="46"/>
              <w:rPr>
                <w:rFonts w:ascii="Arial" w:eastAsia="Times New Roman" w:hAnsi="Arial" w:cs="Arial"/>
                <w:szCs w:val="24"/>
                <w:lang w:eastAsia="en-AU"/>
              </w:rPr>
            </w:pPr>
            <w:r w:rsidRPr="00D43B63">
              <w:rPr>
                <w:rFonts w:ascii="Arial" w:eastAsia="Times New Roman" w:hAnsi="Arial" w:cs="Arial"/>
                <w:szCs w:val="24"/>
                <w:lang w:eastAsia="en-AU"/>
              </w:rPr>
              <w:t>Plot ratio should comply</w:t>
            </w:r>
          </w:p>
        </w:tc>
        <w:tc>
          <w:tcPr>
            <w:tcW w:w="7088" w:type="dxa"/>
          </w:tcPr>
          <w:p w14:paraId="5C7EC587" w14:textId="77777777" w:rsidR="00904842" w:rsidRPr="00D43B63" w:rsidRDefault="00904842" w:rsidP="00A160AA">
            <w:pPr>
              <w:tabs>
                <w:tab w:val="left" w:pos="879"/>
              </w:tabs>
              <w:ind w:right="46"/>
              <w:jc w:val="both"/>
              <w:textAlignment w:val="baseline"/>
              <w:rPr>
                <w:rFonts w:ascii="Arial" w:eastAsia="Times New Roman" w:hAnsi="Arial" w:cs="Arial"/>
                <w:szCs w:val="24"/>
                <w:lang w:eastAsia="en-AU"/>
              </w:rPr>
            </w:pPr>
            <w:r w:rsidRPr="00D43B63">
              <w:rPr>
                <w:rFonts w:ascii="Arial" w:eastAsia="Arial" w:hAnsi="Arial" w:cs="Arial"/>
                <w:color w:val="000000"/>
                <w:szCs w:val="24"/>
                <w:lang w:eastAsia="en-AU"/>
              </w:rPr>
              <w:t>The plot ratio achieves the Element Objective as the development is not considered to detrimentally impact other adjoining properties in terms of overshadowing, visual privacy or building bulk due to the building’s two storey height, articulated wall lengths and typical side boundary setbacks.</w:t>
            </w:r>
          </w:p>
        </w:tc>
      </w:tr>
    </w:tbl>
    <w:p w14:paraId="132449C2" w14:textId="77777777" w:rsidR="00904842" w:rsidRDefault="00904842" w:rsidP="00A160AA">
      <w:pPr>
        <w:ind w:left="-284" w:right="46"/>
        <w:jc w:val="both"/>
        <w:rPr>
          <w:rFonts w:ascii="Arial" w:eastAsia="Calibri" w:hAnsi="Arial" w:cs="Arial"/>
          <w:szCs w:val="24"/>
        </w:rPr>
      </w:pPr>
    </w:p>
    <w:p w14:paraId="743ACD1B" w14:textId="77777777"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Strategic Implications</w:t>
      </w:r>
    </w:p>
    <w:p w14:paraId="0EDB6A0A" w14:textId="77777777" w:rsidR="00904842" w:rsidRPr="00D43B63" w:rsidRDefault="00904842" w:rsidP="00A160AA">
      <w:pPr>
        <w:ind w:left="-284" w:right="46"/>
        <w:jc w:val="both"/>
        <w:rPr>
          <w:rFonts w:ascii="Arial" w:eastAsia="Calibri" w:hAnsi="Arial" w:cs="Arial"/>
          <w:szCs w:val="32"/>
          <w:lang w:val="en-US"/>
        </w:rPr>
      </w:pPr>
    </w:p>
    <w:p w14:paraId="127FC466" w14:textId="77777777" w:rsidR="00904842" w:rsidRPr="00D43B63" w:rsidRDefault="00904842" w:rsidP="00A160AA">
      <w:pPr>
        <w:ind w:left="-284" w:right="46"/>
        <w:jc w:val="both"/>
        <w:rPr>
          <w:rFonts w:ascii="Arial" w:eastAsia="Calibri" w:hAnsi="Arial" w:cs="Arial"/>
          <w:szCs w:val="32"/>
          <w:lang w:val="en-US"/>
        </w:rPr>
      </w:pPr>
      <w:r w:rsidRPr="00D43B63">
        <w:rPr>
          <w:rFonts w:ascii="Arial" w:eastAsia="Calibri" w:hAnsi="Arial" w:cs="Arial"/>
          <w:szCs w:val="32"/>
          <w:lang w:val="en-US"/>
        </w:rPr>
        <w:t xml:space="preserve">This item relates to the following elements from the City’s Strategic Community Plan. </w:t>
      </w:r>
    </w:p>
    <w:p w14:paraId="4A9E2A76" w14:textId="77777777" w:rsidR="00904842" w:rsidRPr="00D43B63" w:rsidRDefault="00904842" w:rsidP="00A160AA">
      <w:pPr>
        <w:ind w:right="46"/>
        <w:jc w:val="both"/>
        <w:rPr>
          <w:rFonts w:ascii="Arial" w:eastAsia="Calibri" w:hAnsi="Arial" w:cs="Arial"/>
          <w:b/>
          <w:color w:val="17365D"/>
          <w:szCs w:val="24"/>
          <w:lang w:val="en-US"/>
        </w:rPr>
      </w:pPr>
    </w:p>
    <w:p w14:paraId="30CFCD8E" w14:textId="77777777" w:rsidR="00904842" w:rsidRPr="00D43B63" w:rsidRDefault="00904842" w:rsidP="00A160AA">
      <w:pPr>
        <w:ind w:left="-284" w:right="46"/>
        <w:jc w:val="both"/>
        <w:rPr>
          <w:rFonts w:ascii="Arial" w:eastAsia="Calibri" w:hAnsi="Arial" w:cs="Arial"/>
          <w:szCs w:val="24"/>
          <w:lang w:val="en-US"/>
        </w:rPr>
      </w:pPr>
      <w:r w:rsidRPr="00D43B63">
        <w:rPr>
          <w:rFonts w:ascii="Arial" w:eastAsia="Calibri" w:hAnsi="Arial" w:cs="Arial"/>
          <w:b/>
          <w:color w:val="17365D"/>
          <w:szCs w:val="24"/>
          <w:lang w:val="en-US"/>
        </w:rPr>
        <w:t>Vision</w:t>
      </w:r>
      <w:r w:rsidRPr="00D43B63">
        <w:rPr>
          <w:rFonts w:ascii="Arial" w:eastAsia="Calibri" w:hAnsi="Arial" w:cs="Arial"/>
          <w:szCs w:val="24"/>
          <w:lang w:val="en-US"/>
        </w:rPr>
        <w:t xml:space="preserve"> </w:t>
      </w:r>
      <w:r w:rsidRPr="00D43B63">
        <w:rPr>
          <w:rFonts w:ascii="Arial" w:eastAsia="Calibri" w:hAnsi="Arial" w:cs="Arial"/>
        </w:rPr>
        <w:tab/>
      </w:r>
      <w:r w:rsidRPr="00D43B63">
        <w:rPr>
          <w:rFonts w:ascii="Arial" w:eastAsia="Calibri" w:hAnsi="Arial" w:cs="Arial"/>
        </w:rPr>
        <w:tab/>
      </w:r>
      <w:r w:rsidRPr="00D43B63">
        <w:rPr>
          <w:rFonts w:ascii="Arial" w:eastAsia="Calibri" w:hAnsi="Arial" w:cs="Arial"/>
          <w:szCs w:val="24"/>
          <w:lang w:val="en-US"/>
        </w:rPr>
        <w:t>Our city will be an environmentally-sensitive, beautiful and inclusive place.</w:t>
      </w:r>
    </w:p>
    <w:p w14:paraId="2F0D8E83" w14:textId="77777777" w:rsidR="00904842" w:rsidRPr="00D43B63" w:rsidRDefault="00904842" w:rsidP="00A160AA">
      <w:pPr>
        <w:ind w:left="-567" w:right="46"/>
        <w:jc w:val="both"/>
        <w:rPr>
          <w:rFonts w:ascii="Arial" w:eastAsia="Calibri" w:hAnsi="Arial" w:cs="Arial"/>
          <w:szCs w:val="24"/>
          <w:lang w:val="en-US"/>
        </w:rPr>
      </w:pPr>
    </w:p>
    <w:p w14:paraId="36210DD5" w14:textId="77777777" w:rsidR="00904842" w:rsidRPr="00D43B63" w:rsidRDefault="00904842" w:rsidP="00A160AA">
      <w:pPr>
        <w:ind w:left="-284" w:right="46"/>
        <w:jc w:val="both"/>
        <w:rPr>
          <w:rFonts w:ascii="Arial" w:eastAsia="Calibri" w:hAnsi="Arial" w:cs="Arial"/>
          <w:b/>
          <w:szCs w:val="28"/>
          <w:lang w:val="en-US"/>
        </w:rPr>
      </w:pPr>
      <w:r w:rsidRPr="00D43B63">
        <w:rPr>
          <w:rFonts w:ascii="Arial" w:eastAsia="Calibri" w:hAnsi="Arial" w:cs="Arial"/>
          <w:b/>
          <w:color w:val="17365D"/>
          <w:szCs w:val="28"/>
          <w:lang w:val="en-US"/>
        </w:rPr>
        <w:t>Values</w:t>
      </w:r>
      <w:r w:rsidRPr="00D43B63">
        <w:rPr>
          <w:rFonts w:ascii="Arial" w:eastAsia="Calibri" w:hAnsi="Arial" w:cs="Arial"/>
          <w:bCs/>
          <w:szCs w:val="28"/>
          <w:lang w:val="en-US"/>
        </w:rPr>
        <w:tab/>
      </w:r>
      <w:r w:rsidRPr="00D43B63">
        <w:rPr>
          <w:rFonts w:ascii="Arial" w:eastAsia="Calibri" w:hAnsi="Arial" w:cs="Arial"/>
          <w:bCs/>
          <w:szCs w:val="28"/>
          <w:lang w:val="en-US"/>
        </w:rPr>
        <w:tab/>
      </w:r>
      <w:r w:rsidRPr="00D43B63">
        <w:rPr>
          <w:rFonts w:ascii="Arial" w:eastAsia="Calibri" w:hAnsi="Arial" w:cs="Arial"/>
          <w:b/>
          <w:szCs w:val="28"/>
          <w:lang w:val="en-US"/>
        </w:rPr>
        <w:t>Great Natural and Built Environment</w:t>
      </w:r>
    </w:p>
    <w:p w14:paraId="2D1C80D8" w14:textId="77777777" w:rsidR="00904842" w:rsidRPr="00D43B63" w:rsidRDefault="00904842" w:rsidP="00A160AA">
      <w:pPr>
        <w:ind w:left="1440" w:right="46"/>
        <w:jc w:val="both"/>
        <w:rPr>
          <w:rFonts w:ascii="Arial" w:eastAsia="Calibri" w:hAnsi="Arial" w:cs="Arial"/>
          <w:bCs/>
          <w:szCs w:val="28"/>
          <w:lang w:val="en-US"/>
        </w:rPr>
      </w:pPr>
      <w:r w:rsidRPr="00D43B63">
        <w:rPr>
          <w:rFonts w:ascii="Arial" w:eastAsia="Calibri" w:hAnsi="Arial" w:cs="Arial"/>
          <w:bCs/>
          <w:szCs w:val="28"/>
          <w:lang w:val="en-US"/>
        </w:rPr>
        <w:t>We protect our enhanced, engaging community spaces, heritage, the natural environment and our biodiversity through well-planned and managed development.</w:t>
      </w:r>
    </w:p>
    <w:p w14:paraId="3987977D" w14:textId="77777777" w:rsidR="00904842" w:rsidRPr="00D43B63" w:rsidRDefault="00904842" w:rsidP="00A160AA">
      <w:pPr>
        <w:ind w:left="-284" w:right="46"/>
        <w:jc w:val="both"/>
        <w:rPr>
          <w:rFonts w:ascii="Arial" w:eastAsia="Calibri" w:hAnsi="Arial" w:cs="Arial"/>
          <w:bCs/>
          <w:szCs w:val="28"/>
          <w:lang w:val="en-US"/>
        </w:rPr>
      </w:pPr>
    </w:p>
    <w:p w14:paraId="21CB7905" w14:textId="77777777" w:rsidR="00904842" w:rsidRPr="00D43B63" w:rsidRDefault="00904842" w:rsidP="00A160AA">
      <w:pPr>
        <w:ind w:left="-284" w:right="46"/>
        <w:jc w:val="both"/>
        <w:rPr>
          <w:rFonts w:ascii="Arial" w:eastAsia="Calibri" w:hAnsi="Arial" w:cs="Arial"/>
          <w:b/>
          <w:bCs/>
          <w:color w:val="17365D"/>
          <w:szCs w:val="24"/>
          <w:lang w:val="en-US"/>
        </w:rPr>
      </w:pPr>
      <w:r w:rsidRPr="00D43B63">
        <w:rPr>
          <w:rFonts w:ascii="Arial" w:eastAsia="Acumin Pro" w:hAnsi="Arial" w:cs="Arial"/>
          <w:b/>
          <w:bCs/>
          <w:color w:val="17365D"/>
          <w:szCs w:val="24"/>
          <w:lang w:val="en-US"/>
        </w:rPr>
        <w:t>Priority</w:t>
      </w:r>
      <w:r w:rsidRPr="00D43B63">
        <w:rPr>
          <w:rFonts w:ascii="Arial" w:eastAsia="Calibri" w:hAnsi="Arial" w:cs="Arial"/>
          <w:b/>
          <w:bCs/>
          <w:color w:val="17365D"/>
          <w:szCs w:val="24"/>
          <w:lang w:val="en-US"/>
        </w:rPr>
        <w:t xml:space="preserve"> Area</w:t>
      </w:r>
      <w:r w:rsidRPr="00D43B63">
        <w:rPr>
          <w:rFonts w:ascii="Arial" w:eastAsia="Calibri" w:hAnsi="Arial" w:cs="Arial"/>
          <w:b/>
          <w:bCs/>
          <w:color w:val="17365D"/>
          <w:szCs w:val="24"/>
          <w:lang w:val="en-US"/>
        </w:rPr>
        <w:tab/>
      </w:r>
      <w:r w:rsidRPr="00D43B63">
        <w:rPr>
          <w:rFonts w:ascii="Arial" w:eastAsia="Calibri" w:hAnsi="Arial" w:cs="Arial"/>
          <w:szCs w:val="24"/>
          <w:lang w:val="en-US"/>
        </w:rPr>
        <w:t>Urban form - protecting our quality living environment</w:t>
      </w:r>
    </w:p>
    <w:p w14:paraId="15EE69CB" w14:textId="77777777" w:rsidR="00904842" w:rsidRDefault="00904842" w:rsidP="00A160AA">
      <w:pPr>
        <w:ind w:left="-567" w:right="46"/>
        <w:jc w:val="both"/>
        <w:rPr>
          <w:rFonts w:ascii="Arial" w:eastAsia="Calibri" w:hAnsi="Arial" w:cs="Arial"/>
          <w:b/>
          <w:sz w:val="28"/>
          <w:szCs w:val="32"/>
          <w:lang w:val="en-US"/>
        </w:rPr>
      </w:pPr>
    </w:p>
    <w:p w14:paraId="765D5454" w14:textId="77777777" w:rsidR="00904842" w:rsidRPr="00D43B63" w:rsidRDefault="00904842" w:rsidP="00A160AA">
      <w:pPr>
        <w:ind w:left="-567" w:right="46"/>
        <w:jc w:val="both"/>
        <w:rPr>
          <w:rFonts w:ascii="Arial" w:eastAsia="Calibri" w:hAnsi="Arial" w:cs="Arial"/>
          <w:b/>
          <w:sz w:val="28"/>
          <w:szCs w:val="32"/>
          <w:lang w:val="en-US"/>
        </w:rPr>
      </w:pPr>
    </w:p>
    <w:p w14:paraId="75791492" w14:textId="77777777" w:rsidR="00904842" w:rsidRPr="00D43B63" w:rsidRDefault="00904842" w:rsidP="00A160AA">
      <w:pPr>
        <w:ind w:left="-284" w:right="46"/>
        <w:jc w:val="both"/>
        <w:rPr>
          <w:rFonts w:ascii="Arial" w:eastAsia="Calibri" w:hAnsi="Arial" w:cs="Arial"/>
          <w:b/>
          <w:sz w:val="28"/>
          <w:szCs w:val="32"/>
          <w:lang w:val="en-US"/>
        </w:rPr>
      </w:pPr>
      <w:r w:rsidRPr="00D43B63">
        <w:rPr>
          <w:rFonts w:ascii="Arial" w:eastAsia="Calibri" w:hAnsi="Arial" w:cs="Arial"/>
          <w:b/>
          <w:color w:val="17365D"/>
          <w:sz w:val="28"/>
          <w:szCs w:val="32"/>
          <w:lang w:val="en-US"/>
        </w:rPr>
        <w:t>Budget/Financial Implications</w:t>
      </w:r>
    </w:p>
    <w:p w14:paraId="41172132" w14:textId="77777777" w:rsidR="00904842" w:rsidRPr="00D43B63" w:rsidRDefault="00904842" w:rsidP="00A160AA">
      <w:pPr>
        <w:ind w:left="-284" w:right="46"/>
        <w:jc w:val="both"/>
        <w:rPr>
          <w:rFonts w:ascii="Arial" w:eastAsia="Calibri" w:hAnsi="Arial" w:cs="Arial"/>
          <w:b/>
          <w:szCs w:val="32"/>
          <w:highlight w:val="yellow"/>
          <w:lang w:val="en-US"/>
        </w:rPr>
      </w:pPr>
    </w:p>
    <w:p w14:paraId="2F615441" w14:textId="7E1A7954" w:rsidR="00904842" w:rsidRPr="00D43B63" w:rsidRDefault="00E30098" w:rsidP="00A160AA">
      <w:pPr>
        <w:ind w:left="-284" w:right="46"/>
        <w:jc w:val="both"/>
        <w:rPr>
          <w:rFonts w:ascii="Arial" w:eastAsia="Calibri" w:hAnsi="Arial" w:cs="Arial"/>
          <w:bCs/>
          <w:szCs w:val="32"/>
          <w:lang w:val="en-US"/>
        </w:rPr>
      </w:pPr>
      <w:r>
        <w:rPr>
          <w:rFonts w:ascii="Arial" w:eastAsia="Calibri" w:hAnsi="Arial" w:cs="Arial"/>
          <w:bCs/>
          <w:szCs w:val="32"/>
          <w:lang w:val="en-US"/>
        </w:rPr>
        <w:t>Nil.</w:t>
      </w:r>
    </w:p>
    <w:p w14:paraId="43EA1A54" w14:textId="77777777" w:rsidR="00904842" w:rsidRDefault="00904842" w:rsidP="00A160AA">
      <w:pPr>
        <w:ind w:left="-284" w:right="46"/>
        <w:jc w:val="both"/>
        <w:rPr>
          <w:rFonts w:ascii="Arial" w:eastAsia="Calibri" w:hAnsi="Arial" w:cs="Arial"/>
          <w:szCs w:val="24"/>
          <w:highlight w:val="yellow"/>
          <w:lang w:val="en-US"/>
        </w:rPr>
      </w:pPr>
    </w:p>
    <w:p w14:paraId="2414F562" w14:textId="77777777" w:rsidR="00E529FD" w:rsidRDefault="00E529FD" w:rsidP="00A160AA">
      <w:pPr>
        <w:ind w:left="-284" w:right="46"/>
        <w:jc w:val="both"/>
        <w:rPr>
          <w:rFonts w:ascii="Arial" w:eastAsia="Calibri" w:hAnsi="Arial" w:cs="Arial"/>
          <w:szCs w:val="24"/>
          <w:highlight w:val="yellow"/>
          <w:lang w:val="en-US"/>
        </w:rPr>
      </w:pPr>
    </w:p>
    <w:p w14:paraId="48548A98" w14:textId="12BAF0F5"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Legislative and Policy Implications</w:t>
      </w:r>
    </w:p>
    <w:p w14:paraId="6E55B1D2" w14:textId="77777777" w:rsidR="00904842" w:rsidRPr="00D43B63" w:rsidRDefault="00904842" w:rsidP="00A160AA">
      <w:pPr>
        <w:ind w:left="-284" w:right="46"/>
        <w:jc w:val="both"/>
        <w:rPr>
          <w:rFonts w:ascii="Arial" w:eastAsia="Calibri" w:hAnsi="Arial" w:cs="Arial"/>
          <w:b/>
          <w:sz w:val="28"/>
          <w:szCs w:val="32"/>
          <w:lang w:val="en-US"/>
        </w:rPr>
      </w:pPr>
    </w:p>
    <w:p w14:paraId="6893C5DD" w14:textId="77777777" w:rsidR="00904842" w:rsidRPr="00D43B63" w:rsidRDefault="00904842" w:rsidP="00A160AA">
      <w:pPr>
        <w:ind w:left="-284" w:right="46"/>
        <w:jc w:val="both"/>
        <w:rPr>
          <w:rFonts w:ascii="Arial" w:eastAsia="Calibri" w:hAnsi="Arial" w:cs="Arial"/>
          <w:bCs/>
          <w:szCs w:val="24"/>
          <w:lang w:val="en-US"/>
        </w:rPr>
      </w:pPr>
      <w:r w:rsidRPr="00D43B63">
        <w:rPr>
          <w:rFonts w:ascii="Arial" w:eastAsia="Calibri" w:hAnsi="Arial" w:cs="Arial"/>
          <w:bCs/>
          <w:szCs w:val="24"/>
          <w:lang w:val="en-US"/>
        </w:rPr>
        <w:t xml:space="preserve">Council is requested to make a decision in accordance with clause 68(2) of the </w:t>
      </w:r>
      <w:hyperlink r:id="rId16" w:history="1">
        <w:r w:rsidRPr="00D43B63">
          <w:rPr>
            <w:rFonts w:ascii="Arial" w:eastAsia="Calibri" w:hAnsi="Arial" w:cs="Arial"/>
            <w:bCs/>
            <w:color w:val="0000FF"/>
            <w:szCs w:val="24"/>
            <w:u w:val="single"/>
            <w:lang w:val="en-US"/>
          </w:rPr>
          <w:t>Deemed Provisions</w:t>
        </w:r>
      </w:hyperlink>
      <w:r w:rsidRPr="00D43B63">
        <w:rPr>
          <w:rFonts w:ascii="Arial" w:eastAsia="Calibri" w:hAnsi="Arial" w:cs="Arial"/>
          <w:bCs/>
          <w:szCs w:val="24"/>
          <w:lang w:val="en-US"/>
        </w:rPr>
        <w:t>. Council may determine to approve the development without conditions (cl.68(2)(a)), approve with development with conditions (cl.68(2)(b)), or refuse the development (cl.68(2)(c)).</w:t>
      </w:r>
    </w:p>
    <w:p w14:paraId="081AA3CD" w14:textId="77777777" w:rsidR="00904842" w:rsidRDefault="00904842" w:rsidP="00A160AA">
      <w:pPr>
        <w:ind w:left="-284" w:right="46"/>
        <w:jc w:val="both"/>
        <w:rPr>
          <w:rFonts w:ascii="Arial" w:eastAsia="Calibri" w:hAnsi="Arial" w:cs="Arial"/>
          <w:bCs/>
          <w:szCs w:val="24"/>
          <w:lang w:val="en-US"/>
        </w:rPr>
      </w:pPr>
    </w:p>
    <w:p w14:paraId="010AB443" w14:textId="77777777" w:rsidR="00904842" w:rsidRDefault="00904842" w:rsidP="00A160AA">
      <w:pPr>
        <w:ind w:left="-284" w:right="46"/>
        <w:jc w:val="both"/>
        <w:rPr>
          <w:rFonts w:ascii="Arial" w:eastAsia="Calibri" w:hAnsi="Arial" w:cs="Arial"/>
          <w:bCs/>
          <w:szCs w:val="24"/>
          <w:lang w:val="en-US"/>
        </w:rPr>
      </w:pPr>
      <w:r w:rsidRPr="007849AE">
        <w:rPr>
          <w:rFonts w:ascii="Arial" w:eastAsia="Calibri" w:hAnsi="Arial" w:cs="Arial"/>
          <w:bCs/>
          <w:szCs w:val="24"/>
          <w:lang w:val="en-US"/>
        </w:rPr>
        <w:t xml:space="preserve">The City’s Primary Controls for Apartment Developments Local Planning Policy has not been used to assess this development application, </w:t>
      </w:r>
      <w:r>
        <w:rPr>
          <w:rFonts w:ascii="Arial" w:eastAsia="Calibri" w:hAnsi="Arial" w:cs="Arial"/>
          <w:bCs/>
          <w:szCs w:val="24"/>
          <w:lang w:val="en-US"/>
        </w:rPr>
        <w:t>due to the following reasons</w:t>
      </w:r>
      <w:r w:rsidRPr="007849AE">
        <w:rPr>
          <w:rFonts w:ascii="Arial" w:eastAsia="Calibri" w:hAnsi="Arial" w:cs="Arial"/>
          <w:bCs/>
          <w:szCs w:val="24"/>
          <w:lang w:val="en-US"/>
        </w:rPr>
        <w:t>. The Policy attempts to fetter the exercise of discretion in a manner contrary to the R-Codes and the broader discretion available in clause 67(2) of the Deemed Provisions. A policy instrument that seeks to fetter the exercise of discretion as provided by the Deemed Provisions and R-Codes could not be considered to be based upon sound town planning principles. Clause 3(3) of the Deemed Provisions requires a local planning policy to be based on sound town planning principles.</w:t>
      </w:r>
    </w:p>
    <w:p w14:paraId="12B21814" w14:textId="1A26EDF6" w:rsidR="00904842" w:rsidRDefault="00904842" w:rsidP="00A160AA">
      <w:pPr>
        <w:ind w:left="-284" w:right="46"/>
        <w:jc w:val="both"/>
        <w:rPr>
          <w:rFonts w:ascii="Arial" w:eastAsia="Calibri" w:hAnsi="Arial" w:cs="Arial"/>
          <w:bCs/>
          <w:szCs w:val="24"/>
          <w:lang w:val="en-US"/>
        </w:rPr>
      </w:pPr>
    </w:p>
    <w:p w14:paraId="55527169" w14:textId="77777777" w:rsidR="00904842" w:rsidRPr="00D43B63" w:rsidRDefault="00904842" w:rsidP="00A160AA">
      <w:pPr>
        <w:ind w:left="-284" w:right="46"/>
        <w:jc w:val="both"/>
        <w:rPr>
          <w:rFonts w:ascii="Arial" w:eastAsia="Calibri" w:hAnsi="Arial" w:cs="Arial"/>
          <w:b/>
          <w:sz w:val="28"/>
          <w:szCs w:val="32"/>
          <w:lang w:val="en-US"/>
        </w:rPr>
      </w:pPr>
      <w:r w:rsidRPr="00D43B63">
        <w:rPr>
          <w:rFonts w:ascii="Arial" w:eastAsia="Calibri" w:hAnsi="Arial" w:cs="Arial"/>
          <w:b/>
          <w:color w:val="17365D"/>
          <w:sz w:val="28"/>
          <w:szCs w:val="32"/>
          <w:lang w:val="en-US"/>
        </w:rPr>
        <w:t>Decision Implications</w:t>
      </w:r>
    </w:p>
    <w:p w14:paraId="56D5ACB0" w14:textId="77777777" w:rsidR="00904842" w:rsidRPr="00D43B63" w:rsidRDefault="00904842" w:rsidP="00A160AA">
      <w:pPr>
        <w:ind w:left="-284" w:right="46"/>
        <w:jc w:val="both"/>
        <w:rPr>
          <w:rFonts w:ascii="Arial" w:eastAsia="Calibri" w:hAnsi="Arial" w:cs="Arial"/>
          <w:b/>
          <w:sz w:val="28"/>
          <w:szCs w:val="32"/>
          <w:lang w:val="en-US"/>
        </w:rPr>
      </w:pPr>
    </w:p>
    <w:p w14:paraId="5E4EAE82" w14:textId="77777777" w:rsidR="00904842" w:rsidRPr="00D43B63" w:rsidRDefault="00904842" w:rsidP="00A160AA">
      <w:pPr>
        <w:ind w:left="-284" w:right="46"/>
        <w:jc w:val="both"/>
        <w:rPr>
          <w:rFonts w:ascii="Arial" w:eastAsia="Calibri" w:hAnsi="Arial" w:cs="Arial"/>
          <w:bCs/>
          <w:szCs w:val="24"/>
          <w:lang w:val="en-US"/>
        </w:rPr>
      </w:pPr>
      <w:r w:rsidRPr="00D43B63">
        <w:rPr>
          <w:rFonts w:ascii="Arial" w:eastAsia="Calibri" w:hAnsi="Arial" w:cs="Arial"/>
          <w:bCs/>
          <w:szCs w:val="24"/>
          <w:lang w:val="en-US"/>
        </w:rPr>
        <w:t>If Council resolves to approve the proposal, development can proceed after receiving a Building Permit and necessary clearances.</w:t>
      </w:r>
    </w:p>
    <w:p w14:paraId="0B899183" w14:textId="77777777" w:rsidR="00904842" w:rsidRPr="00D43B63" w:rsidRDefault="00904842" w:rsidP="00A160AA">
      <w:pPr>
        <w:ind w:left="-284" w:right="46"/>
        <w:jc w:val="both"/>
        <w:rPr>
          <w:rFonts w:ascii="Arial" w:eastAsia="Calibri" w:hAnsi="Arial" w:cs="Arial"/>
          <w:bCs/>
          <w:szCs w:val="24"/>
          <w:lang w:val="en-US"/>
        </w:rPr>
      </w:pPr>
    </w:p>
    <w:p w14:paraId="37A011BA" w14:textId="77777777" w:rsidR="00904842" w:rsidRPr="00D43B63" w:rsidRDefault="00904842" w:rsidP="00A160AA">
      <w:pPr>
        <w:ind w:left="-284" w:right="46"/>
        <w:jc w:val="both"/>
        <w:rPr>
          <w:rFonts w:ascii="Arial" w:eastAsia="Calibri" w:hAnsi="Arial" w:cs="Arial"/>
          <w:szCs w:val="24"/>
        </w:rPr>
      </w:pPr>
      <w:r w:rsidRPr="00D43B63">
        <w:rPr>
          <w:rFonts w:ascii="Arial" w:eastAsia="Calibri" w:hAnsi="Arial" w:cs="Arial"/>
          <w:bCs/>
          <w:szCs w:val="24"/>
          <w:lang w:val="en-US"/>
        </w:rPr>
        <w:t>In the event of a refusal, the applicant will have a right of review to the State Administrative Tribunal. The Tribunal will have regard to the R-Codes as a State Planning Policy. Similarly, should an applicant be aggrieved by one or more conditions of approval, this can be reviewed by the Tribunal.</w:t>
      </w:r>
    </w:p>
    <w:p w14:paraId="12D4DCD2" w14:textId="77777777" w:rsidR="00904842" w:rsidRDefault="00904842" w:rsidP="00A160AA">
      <w:pPr>
        <w:ind w:left="-284" w:right="46"/>
        <w:jc w:val="both"/>
        <w:rPr>
          <w:rFonts w:ascii="Arial" w:eastAsia="Calibri" w:hAnsi="Arial" w:cs="Arial"/>
          <w:szCs w:val="24"/>
        </w:rPr>
      </w:pPr>
    </w:p>
    <w:p w14:paraId="0B282C60" w14:textId="77777777" w:rsidR="00904842" w:rsidRPr="00D43B63" w:rsidRDefault="00904842" w:rsidP="00A160AA">
      <w:pPr>
        <w:ind w:left="-284" w:right="46"/>
        <w:jc w:val="both"/>
        <w:rPr>
          <w:rFonts w:ascii="Arial" w:eastAsia="Calibri" w:hAnsi="Arial" w:cs="Arial"/>
          <w:szCs w:val="24"/>
        </w:rPr>
      </w:pPr>
    </w:p>
    <w:p w14:paraId="1F3B0850" w14:textId="77777777"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Conclusion</w:t>
      </w:r>
    </w:p>
    <w:p w14:paraId="36BAA9B3" w14:textId="77777777" w:rsidR="00904842" w:rsidRPr="00D43B63" w:rsidRDefault="00904842" w:rsidP="00A160AA">
      <w:pPr>
        <w:ind w:left="-284" w:right="46"/>
        <w:jc w:val="both"/>
        <w:rPr>
          <w:rFonts w:ascii="Arial" w:eastAsia="Calibri" w:hAnsi="Arial" w:cs="Arial"/>
          <w:bCs/>
          <w:szCs w:val="28"/>
          <w:lang w:val="en-US"/>
        </w:rPr>
      </w:pPr>
    </w:p>
    <w:p w14:paraId="320CFA31" w14:textId="77777777" w:rsidR="00904842" w:rsidRPr="00D43B63" w:rsidRDefault="00904842" w:rsidP="00A160AA">
      <w:pPr>
        <w:ind w:left="-284" w:right="46"/>
        <w:jc w:val="both"/>
        <w:rPr>
          <w:rFonts w:ascii="Calibri" w:eastAsia="Calibri" w:hAnsi="Calibri" w:cs="Arial"/>
        </w:rPr>
      </w:pPr>
      <w:r w:rsidRPr="00D43B63">
        <w:rPr>
          <w:rFonts w:ascii="Arial" w:eastAsia="Calibri" w:hAnsi="Arial" w:cs="Arial"/>
          <w:bCs/>
          <w:szCs w:val="24"/>
        </w:rPr>
        <w:t>The application for</w:t>
      </w:r>
      <w:r w:rsidRPr="00D43B63">
        <w:rPr>
          <w:rFonts w:ascii="Arial" w:eastAsia="Calibri" w:hAnsi="Arial" w:cs="Arial"/>
          <w:szCs w:val="24"/>
        </w:rPr>
        <w:t xml:space="preserve"> four multiple dwellings has been presented to Council for consideration due to objections being received</w:t>
      </w:r>
      <w:r w:rsidRPr="00D43B63">
        <w:rPr>
          <w:rFonts w:ascii="Arial" w:eastAsia="Calibri" w:hAnsi="Arial" w:cs="Arial"/>
          <w:bCs/>
          <w:szCs w:val="24"/>
        </w:rPr>
        <w:t xml:space="preserve">. </w:t>
      </w:r>
      <w:r w:rsidRPr="00D43B63">
        <w:rPr>
          <w:rFonts w:ascii="Arial" w:eastAsia="Calibri" w:hAnsi="Arial" w:cs="Arial"/>
          <w:szCs w:val="24"/>
        </w:rPr>
        <w:t xml:space="preserve">The objections received relate to street setback, traffic and parking, plot ratio and overshadowing. </w:t>
      </w:r>
      <w:r w:rsidRPr="00D43B63">
        <w:rPr>
          <w:rFonts w:ascii="Arial" w:eastAsia="Calibri" w:hAnsi="Arial" w:cs="Arial"/>
          <w:bCs/>
          <w:szCs w:val="24"/>
        </w:rPr>
        <w:t>An assessment against the relevant Element Objectives has identified that the proposal can be supported</w:t>
      </w:r>
      <w:r w:rsidRPr="00D43B63" w:rsidDel="003664C7">
        <w:rPr>
          <w:rFonts w:ascii="Arial" w:eastAsia="Calibri" w:hAnsi="Arial" w:cs="Arial"/>
          <w:szCs w:val="24"/>
        </w:rPr>
        <w:t xml:space="preserve"> </w:t>
      </w:r>
    </w:p>
    <w:p w14:paraId="36E6EC30" w14:textId="77777777" w:rsidR="00904842" w:rsidRPr="00D43B63" w:rsidRDefault="00904842" w:rsidP="00A160AA">
      <w:pPr>
        <w:ind w:left="-284" w:right="46"/>
        <w:jc w:val="both"/>
        <w:rPr>
          <w:rFonts w:ascii="Calibri" w:eastAsia="Calibri" w:hAnsi="Calibri" w:cs="Arial"/>
        </w:rPr>
      </w:pPr>
    </w:p>
    <w:p w14:paraId="53FFC4BA" w14:textId="77777777" w:rsidR="00904842" w:rsidRPr="00D43B63" w:rsidRDefault="00904842" w:rsidP="00A160AA">
      <w:pPr>
        <w:ind w:left="-284" w:right="46"/>
        <w:jc w:val="both"/>
        <w:rPr>
          <w:rFonts w:ascii="Arial" w:eastAsia="Calibri" w:hAnsi="Arial" w:cs="Arial"/>
          <w:bCs/>
        </w:rPr>
      </w:pPr>
      <w:r w:rsidRPr="00D43B63">
        <w:rPr>
          <w:rFonts w:ascii="Arial" w:eastAsia="Calibri" w:hAnsi="Arial" w:cs="Arial"/>
          <w:szCs w:val="24"/>
        </w:rPr>
        <w:t>The siting, mass</w:t>
      </w:r>
      <w:r>
        <w:rPr>
          <w:rFonts w:ascii="Arial" w:eastAsia="Calibri" w:hAnsi="Arial" w:cs="Arial"/>
          <w:szCs w:val="24"/>
        </w:rPr>
        <w:t>,</w:t>
      </w:r>
      <w:r w:rsidRPr="00D43B63">
        <w:rPr>
          <w:rFonts w:ascii="Arial" w:eastAsia="Calibri" w:hAnsi="Arial" w:cs="Arial"/>
          <w:szCs w:val="24"/>
        </w:rPr>
        <w:t xml:space="preserve"> and scale of the development </w:t>
      </w:r>
      <w:r>
        <w:rPr>
          <w:rFonts w:ascii="Arial" w:eastAsia="Calibri" w:hAnsi="Arial" w:cs="Arial"/>
          <w:szCs w:val="24"/>
        </w:rPr>
        <w:t>are</w:t>
      </w:r>
      <w:r w:rsidRPr="00D43B63">
        <w:rPr>
          <w:rFonts w:ascii="Arial" w:eastAsia="Calibri" w:hAnsi="Arial" w:cs="Arial"/>
          <w:szCs w:val="24"/>
        </w:rPr>
        <w:t xml:space="preserve"> sympathetic to the streetscape. The proposal presents with a similar bulk, scale and height to a two-storey single house as viewed from the street and adjoining lots. </w:t>
      </w:r>
      <w:r w:rsidRPr="00D43B63">
        <w:rPr>
          <w:rFonts w:ascii="Arial" w:eastAsia="Calibri" w:hAnsi="Arial" w:cs="Arial"/>
          <w:bCs/>
          <w:szCs w:val="24"/>
        </w:rPr>
        <w:t>Accordingly, it is recommended that the application be approved by Council, subject to conditions of Administration’s recommendation.</w:t>
      </w:r>
    </w:p>
    <w:p w14:paraId="162B04DD" w14:textId="77777777" w:rsidR="00904842" w:rsidRDefault="00904842" w:rsidP="00A160AA">
      <w:pPr>
        <w:ind w:left="-284" w:right="46"/>
        <w:jc w:val="both"/>
        <w:rPr>
          <w:rFonts w:ascii="Arial" w:eastAsia="Calibri" w:hAnsi="Arial" w:cs="Arial"/>
          <w:bCs/>
        </w:rPr>
      </w:pPr>
    </w:p>
    <w:p w14:paraId="0B665E57" w14:textId="77777777" w:rsidR="00904842" w:rsidRPr="00D43B63" w:rsidRDefault="00904842" w:rsidP="00A160AA">
      <w:pPr>
        <w:ind w:left="-284" w:right="46"/>
        <w:jc w:val="both"/>
        <w:rPr>
          <w:rFonts w:ascii="Arial" w:eastAsia="Calibri" w:hAnsi="Arial" w:cs="Arial"/>
          <w:bCs/>
        </w:rPr>
      </w:pPr>
    </w:p>
    <w:p w14:paraId="713DF117" w14:textId="77777777"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Further Information</w:t>
      </w:r>
    </w:p>
    <w:p w14:paraId="7056F61D" w14:textId="44565152" w:rsidR="00904842" w:rsidRDefault="00904842" w:rsidP="00A160AA">
      <w:pPr>
        <w:ind w:left="-284" w:right="46"/>
        <w:jc w:val="both"/>
        <w:rPr>
          <w:rFonts w:ascii="Arial" w:eastAsia="Calibri" w:hAnsi="Arial" w:cs="Arial"/>
          <w:b/>
          <w:sz w:val="28"/>
          <w:szCs w:val="32"/>
          <w:lang w:val="en-US"/>
        </w:rPr>
      </w:pPr>
    </w:p>
    <w:p w14:paraId="7D2E17A0" w14:textId="77777777" w:rsidR="00896DA3" w:rsidRDefault="00896DA3" w:rsidP="00896DA3">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3E7A8431" w14:textId="3557BF83" w:rsidR="00896DA3" w:rsidRDefault="00896DA3" w:rsidP="17081DDF">
      <w:pPr>
        <w:ind w:left="-284" w:right="46"/>
        <w:jc w:val="both"/>
        <w:rPr>
          <w:rFonts w:ascii="Arial" w:eastAsia="Calibri" w:hAnsi="Arial" w:cs="Arial"/>
          <w:b/>
          <w:bCs/>
          <w:sz w:val="28"/>
          <w:szCs w:val="28"/>
          <w:lang w:val="en-US"/>
        </w:rPr>
      </w:pPr>
    </w:p>
    <w:p w14:paraId="0E7B65CB" w14:textId="35550655" w:rsidR="05E294DD" w:rsidRDefault="05E294DD" w:rsidP="17081DDF">
      <w:pPr>
        <w:spacing w:line="259" w:lineRule="auto"/>
        <w:ind w:left="-284" w:right="46"/>
        <w:jc w:val="both"/>
        <w:rPr>
          <w:rFonts w:ascii="Arial" w:eastAsia="Arial" w:hAnsi="Arial" w:cs="Arial"/>
          <w:szCs w:val="24"/>
          <w:lang w:val="en-US"/>
        </w:rPr>
      </w:pPr>
      <w:r w:rsidRPr="17081DDF">
        <w:rPr>
          <w:rFonts w:ascii="Arial" w:eastAsia="Arial" w:hAnsi="Arial" w:cs="Arial"/>
          <w:szCs w:val="24"/>
          <w:lang w:val="en-US"/>
        </w:rPr>
        <w:t xml:space="preserve">The applicant has requested that </w:t>
      </w:r>
      <w:r w:rsidR="6E51D376" w:rsidRPr="17081DDF">
        <w:rPr>
          <w:rFonts w:ascii="Arial" w:eastAsia="Arial" w:hAnsi="Arial" w:cs="Arial"/>
          <w:szCs w:val="24"/>
          <w:lang w:val="en-US"/>
        </w:rPr>
        <w:t>consideration of the applicat</w:t>
      </w:r>
      <w:r w:rsidR="2FACEE45" w:rsidRPr="17081DDF">
        <w:rPr>
          <w:rFonts w:ascii="Arial" w:eastAsia="Arial" w:hAnsi="Arial" w:cs="Arial"/>
          <w:szCs w:val="24"/>
          <w:lang w:val="en-US"/>
        </w:rPr>
        <w:t>ion</w:t>
      </w:r>
      <w:r w:rsidR="6E51D376" w:rsidRPr="17081DDF">
        <w:rPr>
          <w:rFonts w:ascii="Arial" w:eastAsia="Arial" w:hAnsi="Arial" w:cs="Arial"/>
          <w:szCs w:val="24"/>
          <w:lang w:val="en-US"/>
        </w:rPr>
        <w:t xml:space="preserve"> be deferred, hence the question raised at the Agenda Forum will be incorporated </w:t>
      </w:r>
      <w:r w:rsidR="57D43E6C" w:rsidRPr="17081DDF">
        <w:rPr>
          <w:rFonts w:ascii="Arial" w:eastAsia="Arial" w:hAnsi="Arial" w:cs="Arial"/>
          <w:szCs w:val="24"/>
          <w:lang w:val="en-US"/>
        </w:rPr>
        <w:t>into a future report to Council</w:t>
      </w:r>
    </w:p>
    <w:p w14:paraId="375B725F" w14:textId="46F299FC" w:rsidR="17081DDF" w:rsidRPr="00CF78F0" w:rsidRDefault="17081DDF" w:rsidP="17081DDF">
      <w:pPr>
        <w:ind w:left="-284" w:right="46"/>
        <w:jc w:val="both"/>
        <w:rPr>
          <w:rFonts w:ascii="Arial" w:eastAsia="Calibri" w:hAnsi="Arial" w:cs="Arial"/>
          <w:szCs w:val="24"/>
          <w:lang w:val="en-US"/>
        </w:rPr>
      </w:pPr>
    </w:p>
    <w:p w14:paraId="171E07B7" w14:textId="77777777" w:rsidR="00887695" w:rsidRPr="00152A71" w:rsidRDefault="00887695" w:rsidP="00887695">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27703BCE" w14:textId="51F81261" w:rsidR="00EC4DA6" w:rsidRDefault="00EC4DA6" w:rsidP="00EC4DA6">
      <w:pPr>
        <w:ind w:left="-284" w:right="46"/>
        <w:jc w:val="both"/>
        <w:rPr>
          <w:rFonts w:ascii="Arial" w:eastAsia="Calibri" w:hAnsi="Arial" w:cs="Arial"/>
          <w:bCs/>
          <w:szCs w:val="28"/>
        </w:rPr>
      </w:pPr>
      <w:r>
        <w:rPr>
          <w:rFonts w:ascii="Arial" w:eastAsia="Calibri" w:hAnsi="Arial" w:cs="Arial"/>
          <w:bCs/>
          <w:szCs w:val="24"/>
        </w:rPr>
        <w:t xml:space="preserve">Councillor </w:t>
      </w:r>
      <w:r>
        <w:rPr>
          <w:rFonts w:ascii="Arial" w:eastAsia="Calibri" w:hAnsi="Arial" w:cs="Arial"/>
          <w:bCs/>
          <w:szCs w:val="28"/>
        </w:rPr>
        <w:t>Mangano – Could the Director please visit the site to consider building heights and overshadowing?</w:t>
      </w:r>
    </w:p>
    <w:p w14:paraId="34E602F5" w14:textId="770C442C" w:rsidR="007A58A3" w:rsidRDefault="007A58A3" w:rsidP="00EC4DA6">
      <w:pPr>
        <w:ind w:left="-284" w:right="46"/>
        <w:jc w:val="both"/>
        <w:rPr>
          <w:rFonts w:ascii="Arial" w:eastAsia="Calibri" w:hAnsi="Arial" w:cs="Arial"/>
          <w:bCs/>
          <w:szCs w:val="28"/>
        </w:rPr>
      </w:pPr>
    </w:p>
    <w:p w14:paraId="75D37744" w14:textId="77777777" w:rsidR="00887695" w:rsidRPr="00152A71" w:rsidRDefault="00887695" w:rsidP="00887695">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4AE9D8DA" w14:textId="65EAFE11" w:rsidR="00EC4DA6" w:rsidRDefault="00EC4DA6" w:rsidP="00EC4DA6">
      <w:pPr>
        <w:ind w:left="-284" w:right="46"/>
        <w:jc w:val="both"/>
        <w:rPr>
          <w:rFonts w:ascii="Arial" w:eastAsia="Calibri" w:hAnsi="Arial" w:cs="Arial"/>
          <w:bCs/>
          <w:szCs w:val="28"/>
        </w:rPr>
      </w:pPr>
      <w:r w:rsidRPr="17081DDF">
        <w:rPr>
          <w:rFonts w:ascii="Arial" w:eastAsia="Calibri" w:hAnsi="Arial" w:cs="Arial"/>
        </w:rPr>
        <w:t xml:space="preserve">Could further information be provided on the carparking for visitors </w:t>
      </w:r>
      <w:r w:rsidR="0040737A" w:rsidRPr="17081DDF">
        <w:rPr>
          <w:rFonts w:ascii="Arial" w:eastAsia="Calibri" w:hAnsi="Arial" w:cs="Arial"/>
        </w:rPr>
        <w:t>i.e.,</w:t>
      </w:r>
      <w:r w:rsidRPr="17081DDF">
        <w:rPr>
          <w:rFonts w:ascii="Arial" w:eastAsia="Calibri" w:hAnsi="Arial" w:cs="Arial"/>
        </w:rPr>
        <w:t xml:space="preserve"> where is this located / provided? Could off street parking be a condition of approval?</w:t>
      </w:r>
    </w:p>
    <w:p w14:paraId="156115BE" w14:textId="772B467C" w:rsidR="17081DDF" w:rsidRDefault="17081DDF" w:rsidP="17081DDF">
      <w:pPr>
        <w:ind w:left="-284" w:right="46"/>
        <w:jc w:val="both"/>
        <w:rPr>
          <w:rFonts w:ascii="Arial" w:eastAsia="Calibri" w:hAnsi="Arial" w:cs="Arial"/>
          <w:b/>
          <w:bCs/>
          <w:color w:val="244061" w:themeColor="accent1" w:themeShade="80"/>
        </w:rPr>
      </w:pPr>
    </w:p>
    <w:p w14:paraId="5BCF290C" w14:textId="625D7924" w:rsidR="00887695" w:rsidRPr="00152A71" w:rsidRDefault="00887695" w:rsidP="17081DDF">
      <w:pPr>
        <w:ind w:left="-284" w:right="46"/>
        <w:jc w:val="both"/>
        <w:rPr>
          <w:rFonts w:ascii="Arial" w:eastAsia="Calibri" w:hAnsi="Arial" w:cs="Arial"/>
          <w:b/>
          <w:bCs/>
          <w:color w:val="244061" w:themeColor="accent1" w:themeShade="80"/>
        </w:rPr>
      </w:pPr>
      <w:r w:rsidRPr="17081DDF">
        <w:rPr>
          <w:rFonts w:ascii="Arial" w:eastAsia="Calibri" w:hAnsi="Arial" w:cs="Arial"/>
          <w:b/>
          <w:bCs/>
          <w:color w:val="244061" w:themeColor="accent1" w:themeShade="80"/>
        </w:rPr>
        <w:t>Question</w:t>
      </w:r>
    </w:p>
    <w:p w14:paraId="5C287FC4" w14:textId="42C78214" w:rsidR="00EC4DA6" w:rsidRDefault="00EC4DA6" w:rsidP="00EC4DA6">
      <w:pPr>
        <w:ind w:left="-284" w:right="46"/>
        <w:jc w:val="both"/>
        <w:rPr>
          <w:rFonts w:ascii="Arial" w:eastAsia="Calibri" w:hAnsi="Arial" w:cs="Arial"/>
          <w:bCs/>
          <w:szCs w:val="28"/>
        </w:rPr>
      </w:pPr>
      <w:r w:rsidRPr="17081DDF">
        <w:rPr>
          <w:rFonts w:ascii="Arial" w:eastAsia="Calibri" w:hAnsi="Arial" w:cs="Arial"/>
        </w:rPr>
        <w:t>Councillor Youngman – Could further information be provided in relation to bin storage location and number of bins?</w:t>
      </w:r>
    </w:p>
    <w:p w14:paraId="5D19C77F" w14:textId="1903DEB9" w:rsidR="17081DDF" w:rsidRDefault="17081DDF" w:rsidP="17081DDF">
      <w:pPr>
        <w:ind w:left="-284" w:right="46"/>
        <w:jc w:val="both"/>
        <w:rPr>
          <w:rFonts w:ascii="Arial" w:eastAsia="Calibri" w:hAnsi="Arial" w:cs="Arial"/>
          <w:b/>
          <w:bCs/>
          <w:color w:val="244061" w:themeColor="accent1" w:themeShade="80"/>
        </w:rPr>
      </w:pPr>
    </w:p>
    <w:p w14:paraId="0706C9BE" w14:textId="5B36F035" w:rsidR="00887695" w:rsidRPr="00152A71" w:rsidRDefault="00887695" w:rsidP="17081DDF">
      <w:pPr>
        <w:ind w:left="-284" w:right="46"/>
        <w:jc w:val="both"/>
        <w:rPr>
          <w:rFonts w:ascii="Arial" w:eastAsia="Calibri" w:hAnsi="Arial" w:cs="Arial"/>
          <w:b/>
          <w:bCs/>
          <w:color w:val="244061" w:themeColor="accent1" w:themeShade="80"/>
        </w:rPr>
      </w:pPr>
      <w:r w:rsidRPr="17081DDF">
        <w:rPr>
          <w:rFonts w:ascii="Arial" w:eastAsia="Calibri" w:hAnsi="Arial" w:cs="Arial"/>
          <w:b/>
          <w:bCs/>
          <w:color w:val="244061" w:themeColor="accent1" w:themeShade="80"/>
        </w:rPr>
        <w:t>Question</w:t>
      </w:r>
    </w:p>
    <w:p w14:paraId="41BD1468" w14:textId="2CB6CF2C" w:rsidR="00EC4DA6" w:rsidRDefault="00EC4DA6" w:rsidP="00EC4DA6">
      <w:pPr>
        <w:ind w:left="-284" w:right="46"/>
        <w:jc w:val="both"/>
        <w:rPr>
          <w:rFonts w:ascii="Arial" w:eastAsia="Calibri" w:hAnsi="Arial" w:cs="Arial"/>
          <w:bCs/>
          <w:szCs w:val="28"/>
        </w:rPr>
      </w:pPr>
      <w:r w:rsidRPr="17081DDF">
        <w:rPr>
          <w:rFonts w:ascii="Arial" w:eastAsia="Calibri" w:hAnsi="Arial" w:cs="Arial"/>
        </w:rPr>
        <w:t>Councillor Mangano – Could the bins be collected from the laneway?</w:t>
      </w:r>
    </w:p>
    <w:p w14:paraId="1E38C019" w14:textId="43F4BE8A" w:rsidR="17081DDF" w:rsidRDefault="17081DDF" w:rsidP="17081DDF">
      <w:pPr>
        <w:ind w:left="-284" w:right="46"/>
        <w:jc w:val="both"/>
        <w:rPr>
          <w:rFonts w:ascii="Arial" w:eastAsia="Calibri" w:hAnsi="Arial" w:cs="Arial"/>
          <w:b/>
          <w:bCs/>
          <w:color w:val="244061" w:themeColor="accent1" w:themeShade="80"/>
        </w:rPr>
      </w:pPr>
    </w:p>
    <w:p w14:paraId="1F3E8043" w14:textId="3BCB52CC" w:rsidR="00CF78F0" w:rsidRDefault="00CF78F0" w:rsidP="17081DDF">
      <w:pPr>
        <w:ind w:left="-284" w:right="46"/>
        <w:jc w:val="both"/>
        <w:rPr>
          <w:rFonts w:ascii="Arial" w:eastAsia="Calibri" w:hAnsi="Arial" w:cs="Arial"/>
          <w:b/>
          <w:bCs/>
          <w:color w:val="244061" w:themeColor="accent1" w:themeShade="80"/>
        </w:rPr>
      </w:pPr>
    </w:p>
    <w:p w14:paraId="02342864" w14:textId="77777777" w:rsidR="00CF78F0" w:rsidRDefault="00CF78F0" w:rsidP="17081DDF">
      <w:pPr>
        <w:ind w:left="-284" w:right="46"/>
        <w:jc w:val="both"/>
        <w:rPr>
          <w:rFonts w:ascii="Arial" w:eastAsia="Calibri" w:hAnsi="Arial" w:cs="Arial"/>
          <w:b/>
          <w:bCs/>
          <w:color w:val="244061" w:themeColor="accent1" w:themeShade="80"/>
        </w:rPr>
      </w:pPr>
    </w:p>
    <w:p w14:paraId="2BDE3EE6" w14:textId="4177D430" w:rsidR="00887695" w:rsidRPr="00152A71" w:rsidRDefault="00887695" w:rsidP="17081DDF">
      <w:pPr>
        <w:ind w:left="-284" w:right="46"/>
        <w:jc w:val="both"/>
        <w:rPr>
          <w:rFonts w:ascii="Arial" w:eastAsia="Calibri" w:hAnsi="Arial" w:cs="Arial"/>
          <w:b/>
          <w:bCs/>
          <w:color w:val="244061" w:themeColor="accent1" w:themeShade="80"/>
        </w:rPr>
      </w:pPr>
      <w:r w:rsidRPr="17081DDF">
        <w:rPr>
          <w:rFonts w:ascii="Arial" w:eastAsia="Calibri" w:hAnsi="Arial" w:cs="Arial"/>
          <w:b/>
          <w:bCs/>
          <w:color w:val="244061" w:themeColor="accent1" w:themeShade="80"/>
        </w:rPr>
        <w:t>Question</w:t>
      </w:r>
    </w:p>
    <w:p w14:paraId="4FF797BE" w14:textId="491ADA6B" w:rsidR="00EC4DA6" w:rsidRDefault="00EC4DA6" w:rsidP="00EC4DA6">
      <w:pPr>
        <w:ind w:left="-284" w:right="46"/>
        <w:jc w:val="both"/>
        <w:rPr>
          <w:rFonts w:ascii="Arial" w:eastAsia="Calibri" w:hAnsi="Arial" w:cs="Arial"/>
          <w:bCs/>
          <w:szCs w:val="28"/>
        </w:rPr>
      </w:pPr>
      <w:r>
        <w:rPr>
          <w:rFonts w:ascii="Arial" w:eastAsia="Calibri" w:hAnsi="Arial" w:cs="Arial"/>
          <w:bCs/>
          <w:szCs w:val="28"/>
        </w:rPr>
        <w:t>Is there a risk of flooding the basement of this development from the City’s laneway? Should sealing of the laneway be a condition of approval to prevent gravel and dirt entering basement of the development?</w:t>
      </w:r>
    </w:p>
    <w:p w14:paraId="263A1A68" w14:textId="1E13D1F6" w:rsidR="007A58A3" w:rsidRDefault="007A58A3" w:rsidP="00EC4DA6">
      <w:pPr>
        <w:ind w:left="-284" w:right="46"/>
        <w:jc w:val="both"/>
        <w:rPr>
          <w:rFonts w:ascii="Arial" w:eastAsia="Calibri" w:hAnsi="Arial" w:cs="Arial"/>
          <w:bCs/>
          <w:szCs w:val="28"/>
        </w:rPr>
      </w:pPr>
    </w:p>
    <w:p w14:paraId="7E688370" w14:textId="77777777" w:rsidR="00887695" w:rsidRPr="00152A71" w:rsidRDefault="00887695" w:rsidP="00887695">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57181626" w14:textId="3AA97064" w:rsidR="00EC4DA6" w:rsidRDefault="00EC4DA6" w:rsidP="00EC4DA6">
      <w:pPr>
        <w:ind w:left="-284" w:right="46"/>
        <w:jc w:val="both"/>
        <w:rPr>
          <w:rFonts w:ascii="Arial" w:eastAsia="Calibri" w:hAnsi="Arial" w:cs="Arial"/>
          <w:bCs/>
          <w:szCs w:val="28"/>
        </w:rPr>
      </w:pPr>
      <w:r>
        <w:rPr>
          <w:rFonts w:ascii="Arial" w:eastAsia="Calibri" w:hAnsi="Arial" w:cs="Arial"/>
          <w:bCs/>
          <w:szCs w:val="28"/>
        </w:rPr>
        <w:t>Councillor Amiry – air conditioning noise?</w:t>
      </w:r>
    </w:p>
    <w:p w14:paraId="11496E58" w14:textId="77777777" w:rsidR="007A58A3" w:rsidRDefault="007A58A3" w:rsidP="00EC4DA6">
      <w:pPr>
        <w:ind w:left="-284" w:right="46"/>
        <w:jc w:val="both"/>
        <w:rPr>
          <w:rFonts w:ascii="Arial" w:eastAsia="Calibri" w:hAnsi="Arial" w:cs="Arial"/>
          <w:bCs/>
          <w:szCs w:val="28"/>
        </w:rPr>
      </w:pPr>
    </w:p>
    <w:p w14:paraId="587F1326" w14:textId="77777777" w:rsidR="007A58A3" w:rsidRDefault="007A58A3" w:rsidP="007A58A3">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394D3B8C" w14:textId="0A48E8E3" w:rsidR="181C2CDF" w:rsidRDefault="181C2CDF" w:rsidP="17081DDF">
      <w:pPr>
        <w:ind w:left="-284" w:right="-238"/>
        <w:jc w:val="both"/>
        <w:rPr>
          <w:rFonts w:ascii="Arial" w:eastAsia="Calibri" w:hAnsi="Arial" w:cs="Arial"/>
          <w:noProof/>
        </w:rPr>
      </w:pPr>
      <w:r w:rsidRPr="17081DDF">
        <w:rPr>
          <w:rFonts w:ascii="Arial" w:eastAsia="Calibri" w:hAnsi="Arial" w:cs="Arial"/>
          <w:noProof/>
        </w:rPr>
        <w:t>All these questions will be addressed in a future Council report.</w:t>
      </w:r>
    </w:p>
    <w:p w14:paraId="31908DE9" w14:textId="7E527BB0" w:rsidR="17081DDF" w:rsidRDefault="17081DDF" w:rsidP="17081DDF">
      <w:pPr>
        <w:ind w:left="-284" w:right="-238"/>
        <w:jc w:val="both"/>
        <w:rPr>
          <w:rFonts w:ascii="Arial" w:eastAsia="Calibri" w:hAnsi="Arial" w:cs="Arial"/>
          <w:noProof/>
        </w:rPr>
      </w:pPr>
    </w:p>
    <w:p w14:paraId="2FE59AFD" w14:textId="2CA98ED0" w:rsidR="181C2CDF" w:rsidRDefault="181C2CDF" w:rsidP="4632B68A">
      <w:pPr>
        <w:ind w:left="-284" w:right="-238"/>
        <w:jc w:val="both"/>
        <w:rPr>
          <w:rFonts w:ascii="Arial" w:eastAsia="Calibri" w:hAnsi="Arial" w:cs="Arial"/>
          <w:noProof/>
        </w:rPr>
      </w:pPr>
      <w:r w:rsidRPr="4632B68A">
        <w:rPr>
          <w:rFonts w:ascii="Arial" w:eastAsia="Calibri" w:hAnsi="Arial" w:cs="Arial"/>
          <w:noProof/>
        </w:rPr>
        <w:t>Based on the applicants request it is recomme</w:t>
      </w:r>
      <w:r w:rsidR="35189BAD" w:rsidRPr="4632B68A">
        <w:rPr>
          <w:rFonts w:ascii="Arial" w:eastAsia="Calibri" w:hAnsi="Arial" w:cs="Arial"/>
          <w:noProof/>
        </w:rPr>
        <w:t>n</w:t>
      </w:r>
      <w:r w:rsidRPr="4632B68A">
        <w:rPr>
          <w:rFonts w:ascii="Arial" w:eastAsia="Calibri" w:hAnsi="Arial" w:cs="Arial"/>
          <w:noProof/>
        </w:rPr>
        <w:t>ded that Council adopted the following revised officer recommendation;</w:t>
      </w:r>
    </w:p>
    <w:p w14:paraId="4EC6E387" w14:textId="2B444B6F" w:rsidR="4632B68A" w:rsidRDefault="4632B68A" w:rsidP="4632B68A">
      <w:pPr>
        <w:ind w:left="-284" w:right="-238"/>
        <w:jc w:val="both"/>
        <w:rPr>
          <w:rFonts w:ascii="Arial" w:eastAsia="Calibri" w:hAnsi="Arial" w:cs="Arial"/>
          <w:noProof/>
          <w:highlight w:val="yellow"/>
        </w:rPr>
      </w:pPr>
    </w:p>
    <w:p w14:paraId="6D7AD717" w14:textId="537B0AD6" w:rsidR="3FC58C87" w:rsidRDefault="3FC58C87" w:rsidP="0040737A">
      <w:pPr>
        <w:ind w:left="-284"/>
        <w:jc w:val="both"/>
        <w:rPr>
          <w:rFonts w:ascii="Arial" w:eastAsia="Arial" w:hAnsi="Arial" w:cs="Arial"/>
          <w:b/>
          <w:bCs/>
          <w:noProof/>
          <w:color w:val="1F3864"/>
          <w:szCs w:val="24"/>
          <w:lang w:val="en-US"/>
        </w:rPr>
      </w:pPr>
      <w:r w:rsidRPr="4632B68A">
        <w:rPr>
          <w:rFonts w:ascii="Arial" w:eastAsia="Arial" w:hAnsi="Arial" w:cs="Arial"/>
          <w:b/>
          <w:bCs/>
          <w:noProof/>
          <w:color w:val="1F3864"/>
          <w:szCs w:val="24"/>
          <w:lang w:val="en-US"/>
        </w:rPr>
        <w:t>That Council</w:t>
      </w:r>
      <w:r w:rsidR="0040737A">
        <w:rPr>
          <w:rFonts w:ascii="Arial" w:eastAsia="Arial" w:hAnsi="Arial" w:cs="Arial"/>
          <w:b/>
          <w:bCs/>
          <w:noProof/>
          <w:color w:val="1F3864"/>
          <w:szCs w:val="24"/>
          <w:lang w:val="en-US"/>
        </w:rPr>
        <w:t xml:space="preserve"> d</w:t>
      </w:r>
      <w:r w:rsidRPr="4632B68A">
        <w:rPr>
          <w:rFonts w:ascii="Arial" w:eastAsia="Arial" w:hAnsi="Arial" w:cs="Arial"/>
          <w:b/>
          <w:bCs/>
          <w:noProof/>
          <w:color w:val="1F3864"/>
          <w:szCs w:val="24"/>
          <w:lang w:val="en-US"/>
        </w:rPr>
        <w:t>efer the application for four multiple dwellings at 5A and 5B Alexander Road, Dalkeith to the next appropriate Council meeting.</w:t>
      </w:r>
    </w:p>
    <w:p w14:paraId="325B8D95" w14:textId="7D535ECC" w:rsidR="0038090F" w:rsidRDefault="0038090F" w:rsidP="0040737A">
      <w:pPr>
        <w:ind w:left="-284"/>
        <w:jc w:val="both"/>
        <w:rPr>
          <w:rFonts w:ascii="Arial" w:eastAsia="Arial" w:hAnsi="Arial" w:cs="Arial"/>
          <w:b/>
          <w:bCs/>
          <w:noProof/>
          <w:color w:val="1F3864"/>
          <w:szCs w:val="24"/>
          <w:lang w:val="en-US"/>
        </w:rPr>
      </w:pPr>
    </w:p>
    <w:p w14:paraId="0268B7DE" w14:textId="06626797" w:rsidR="0038090F" w:rsidRDefault="0038090F" w:rsidP="0040737A">
      <w:pPr>
        <w:ind w:left="-284"/>
        <w:jc w:val="both"/>
        <w:rPr>
          <w:rFonts w:ascii="Arial" w:eastAsia="Arial" w:hAnsi="Arial" w:cs="Arial"/>
          <w:b/>
          <w:bCs/>
          <w:noProof/>
          <w:color w:val="1F3864"/>
          <w:szCs w:val="24"/>
          <w:lang w:val="en-US"/>
        </w:rPr>
      </w:pPr>
    </w:p>
    <w:p w14:paraId="4AF45850" w14:textId="2DF5A72F" w:rsidR="0038090F" w:rsidRPr="0038090F" w:rsidRDefault="0038090F" w:rsidP="0040737A">
      <w:pPr>
        <w:ind w:left="-284"/>
        <w:jc w:val="both"/>
        <w:rPr>
          <w:rFonts w:ascii="Arial" w:eastAsia="Arial" w:hAnsi="Arial" w:cs="Arial"/>
          <w:noProof/>
          <w:color w:val="1F3864"/>
          <w:szCs w:val="24"/>
          <w:lang w:val="en-US"/>
        </w:rPr>
      </w:pPr>
    </w:p>
    <w:p w14:paraId="2376FCDF" w14:textId="714C0753" w:rsidR="4632B68A" w:rsidRDefault="4632B68A" w:rsidP="4632B68A">
      <w:pPr>
        <w:ind w:left="-284" w:right="-238"/>
        <w:jc w:val="both"/>
        <w:rPr>
          <w:rFonts w:ascii="Arial" w:eastAsia="Calibri" w:hAnsi="Arial" w:cs="Arial"/>
          <w:noProof/>
          <w:highlight w:val="yellow"/>
        </w:rPr>
      </w:pPr>
    </w:p>
    <w:p w14:paraId="1EA71402" w14:textId="0437E5C9" w:rsidR="17081DDF" w:rsidRDefault="17081DDF" w:rsidP="17081DDF">
      <w:pPr>
        <w:ind w:left="-284" w:right="-238"/>
        <w:jc w:val="both"/>
        <w:rPr>
          <w:rFonts w:ascii="Arial" w:eastAsia="Calibri" w:hAnsi="Arial" w:cs="Arial"/>
          <w:noProof/>
          <w:highlight w:val="yellow"/>
        </w:rPr>
      </w:pPr>
    </w:p>
    <w:p w14:paraId="25DADDE3" w14:textId="77777777" w:rsidR="007A58A3" w:rsidRDefault="007A58A3" w:rsidP="00EC4DA6">
      <w:pPr>
        <w:ind w:left="-284" w:right="46"/>
        <w:jc w:val="both"/>
        <w:rPr>
          <w:rFonts w:ascii="Arial" w:eastAsia="Calibri" w:hAnsi="Arial" w:cs="Arial"/>
          <w:bCs/>
          <w:szCs w:val="28"/>
        </w:rPr>
      </w:pPr>
    </w:p>
    <w:p w14:paraId="74DB88DF" w14:textId="77777777" w:rsidR="00904842" w:rsidRPr="00D43B63" w:rsidRDefault="00904842" w:rsidP="00904842">
      <w:pPr>
        <w:ind w:left="-284" w:right="-330"/>
        <w:jc w:val="both"/>
        <w:rPr>
          <w:rFonts w:ascii="Arial" w:eastAsia="Calibri" w:hAnsi="Arial" w:cs="Arial"/>
          <w:b/>
          <w:sz w:val="28"/>
          <w:szCs w:val="32"/>
          <w:lang w:val="en-US"/>
        </w:rPr>
      </w:pPr>
    </w:p>
    <w:p w14:paraId="251EC19C" w14:textId="77777777" w:rsidR="00904842" w:rsidRPr="00D43B63" w:rsidRDefault="00904842" w:rsidP="00904842">
      <w:pPr>
        <w:ind w:left="-284" w:right="-330"/>
        <w:jc w:val="both"/>
        <w:rPr>
          <w:rFonts w:ascii="Arial" w:eastAsia="Calibri" w:hAnsi="Arial" w:cs="Arial"/>
          <w:bCs/>
          <w:szCs w:val="24"/>
        </w:rPr>
      </w:pPr>
    </w:p>
    <w:p w14:paraId="4D1F26AE" w14:textId="77777777" w:rsidR="00E529FD" w:rsidRDefault="00E529FD">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031482BA" w14:textId="604B8AF8" w:rsidR="00B40CA6" w:rsidRPr="00164E62" w:rsidRDefault="00E30098" w:rsidP="009538FD">
      <w:pPr>
        <w:pStyle w:val="Heading1"/>
        <w:numPr>
          <w:ilvl w:val="1"/>
          <w:numId w:val="80"/>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35" w:name="_Toc121817412"/>
      <w:r w:rsidRPr="17081DDF">
        <w:rPr>
          <w:rFonts w:ascii="Arial" w:hAnsi="Arial" w:cs="Arial"/>
          <w:caps w:val="0"/>
          <w:color w:val="17365D" w:themeColor="text2" w:themeShade="BF"/>
          <w:u w:val="none"/>
        </w:rPr>
        <w:t>PD75.11.22 Consideration of Development Application – Single House at 5 Hobbs Avenue, Dalkeith</w:t>
      </w:r>
      <w:bookmarkEnd w:id="35"/>
    </w:p>
    <w:p w14:paraId="47583ED6" w14:textId="43EA6888" w:rsidR="00B40CA6" w:rsidRDefault="00B40CA6" w:rsidP="00D12546">
      <w:pPr>
        <w:pStyle w:val="Heading1"/>
        <w:numPr>
          <w:ilvl w:val="0"/>
          <w:numId w:val="0"/>
        </w:numPr>
        <w:tabs>
          <w:tab w:val="clear" w:pos="720"/>
          <w:tab w:val="clear" w:pos="2410"/>
          <w:tab w:val="clear" w:pos="2977"/>
          <w:tab w:val="clear" w:pos="8335"/>
          <w:tab w:val="clear" w:pos="8505"/>
        </w:tabs>
        <w:spacing w:before="0" w:after="0"/>
        <w:ind w:right="46"/>
        <w:rPr>
          <w:rFonts w:ascii="Arial" w:hAnsi="Arial" w:cs="Arial"/>
          <w:color w:val="17365D" w:themeColor="text2" w:themeShade="BF"/>
          <w:sz w:val="24"/>
          <w:szCs w:val="18"/>
          <w:u w:val="none"/>
        </w:rPr>
      </w:pPr>
    </w:p>
    <w:tbl>
      <w:tblPr>
        <w:tblStyle w:val="TableGrid"/>
        <w:tblW w:w="9640" w:type="dxa"/>
        <w:tblInd w:w="-289" w:type="dxa"/>
        <w:tblLook w:val="04A0" w:firstRow="1" w:lastRow="0" w:firstColumn="1" w:lastColumn="0" w:noHBand="0" w:noVBand="1"/>
      </w:tblPr>
      <w:tblGrid>
        <w:gridCol w:w="2349"/>
        <w:gridCol w:w="7291"/>
      </w:tblGrid>
      <w:tr w:rsidR="0099687E" w:rsidRPr="00F002E6" w14:paraId="11E6D967" w14:textId="77777777" w:rsidTr="00014A9D">
        <w:tc>
          <w:tcPr>
            <w:tcW w:w="2349" w:type="dxa"/>
          </w:tcPr>
          <w:p w14:paraId="4D85B695" w14:textId="77777777" w:rsidR="0099687E" w:rsidRPr="00F002E6" w:rsidRDefault="0099687E" w:rsidP="007F7149">
            <w:pPr>
              <w:ind w:right="110"/>
              <w:jc w:val="both"/>
              <w:rPr>
                <w:rFonts w:ascii="Arial" w:eastAsia="Calibri" w:hAnsi="Arial" w:cs="Arial"/>
                <w:b/>
                <w:color w:val="244061"/>
                <w:szCs w:val="24"/>
              </w:rPr>
            </w:pPr>
            <w:r w:rsidRPr="00F002E6">
              <w:rPr>
                <w:rFonts w:ascii="Arial" w:eastAsia="Calibri" w:hAnsi="Arial" w:cs="Arial"/>
                <w:b/>
                <w:color w:val="244061"/>
                <w:szCs w:val="24"/>
              </w:rPr>
              <w:t>Meeting &amp; Date</w:t>
            </w:r>
          </w:p>
        </w:tc>
        <w:tc>
          <w:tcPr>
            <w:tcW w:w="7291" w:type="dxa"/>
          </w:tcPr>
          <w:p w14:paraId="1DBA5F4D" w14:textId="77777777" w:rsidR="0099687E" w:rsidRPr="00F002E6" w:rsidRDefault="0099687E" w:rsidP="007F7149">
            <w:pPr>
              <w:ind w:right="39"/>
              <w:jc w:val="both"/>
              <w:rPr>
                <w:rFonts w:ascii="Arial" w:eastAsia="Calibri" w:hAnsi="Arial" w:cs="Arial"/>
                <w:szCs w:val="24"/>
              </w:rPr>
            </w:pPr>
            <w:r w:rsidRPr="00F002E6">
              <w:rPr>
                <w:rFonts w:ascii="Arial" w:eastAsia="Calibri" w:hAnsi="Arial" w:cs="Arial"/>
                <w:szCs w:val="24"/>
              </w:rPr>
              <w:t>22 November 2022</w:t>
            </w:r>
          </w:p>
        </w:tc>
      </w:tr>
      <w:tr w:rsidR="0099687E" w:rsidRPr="00F002E6" w14:paraId="4316295E" w14:textId="77777777" w:rsidTr="00014A9D">
        <w:tc>
          <w:tcPr>
            <w:tcW w:w="2349" w:type="dxa"/>
          </w:tcPr>
          <w:p w14:paraId="602F0262" w14:textId="77777777" w:rsidR="0099687E" w:rsidRPr="00F002E6" w:rsidRDefault="0099687E" w:rsidP="007F7149">
            <w:pPr>
              <w:ind w:right="110"/>
              <w:jc w:val="both"/>
              <w:rPr>
                <w:rFonts w:ascii="Arial" w:eastAsia="Calibri" w:hAnsi="Arial" w:cs="Arial"/>
                <w:b/>
                <w:color w:val="244061"/>
                <w:szCs w:val="24"/>
              </w:rPr>
            </w:pPr>
            <w:r w:rsidRPr="00F002E6">
              <w:rPr>
                <w:rFonts w:ascii="Arial" w:eastAsia="Calibri" w:hAnsi="Arial" w:cs="Arial"/>
                <w:b/>
                <w:color w:val="244061"/>
                <w:szCs w:val="24"/>
              </w:rPr>
              <w:t>Applicant</w:t>
            </w:r>
          </w:p>
        </w:tc>
        <w:tc>
          <w:tcPr>
            <w:tcW w:w="7291" w:type="dxa"/>
          </w:tcPr>
          <w:p w14:paraId="067B4BC3" w14:textId="77777777" w:rsidR="0099687E" w:rsidRPr="00F002E6" w:rsidRDefault="0099687E" w:rsidP="007F7149">
            <w:pPr>
              <w:ind w:right="39"/>
              <w:jc w:val="both"/>
              <w:rPr>
                <w:rFonts w:ascii="Arial" w:eastAsia="Calibri" w:hAnsi="Arial" w:cs="Arial"/>
                <w:szCs w:val="24"/>
              </w:rPr>
            </w:pPr>
            <w:r w:rsidRPr="00F002E6">
              <w:rPr>
                <w:rFonts w:ascii="Arial" w:eastAsia="Calibri" w:hAnsi="Arial" w:cs="Arial"/>
                <w:szCs w:val="24"/>
              </w:rPr>
              <w:t>Planning Solutions</w:t>
            </w:r>
          </w:p>
        </w:tc>
      </w:tr>
      <w:tr w:rsidR="0099687E" w:rsidRPr="00F002E6" w14:paraId="4F25633B" w14:textId="77777777" w:rsidTr="00014A9D">
        <w:tc>
          <w:tcPr>
            <w:tcW w:w="2349" w:type="dxa"/>
          </w:tcPr>
          <w:p w14:paraId="443DD776" w14:textId="77777777" w:rsidR="0099687E" w:rsidRPr="00F002E6" w:rsidRDefault="0099687E" w:rsidP="007F7149">
            <w:pPr>
              <w:ind w:right="110"/>
              <w:rPr>
                <w:rFonts w:ascii="Arial" w:eastAsia="Calibri" w:hAnsi="Arial" w:cs="Arial"/>
                <w:b/>
                <w:bCs/>
                <w:color w:val="244061"/>
                <w:szCs w:val="24"/>
              </w:rPr>
            </w:pPr>
            <w:bookmarkStart w:id="36" w:name="_Hlk117775797"/>
            <w:r w:rsidRPr="00F002E6">
              <w:rPr>
                <w:rFonts w:ascii="Arial" w:eastAsia="Calibri" w:hAnsi="Arial" w:cs="Arial"/>
                <w:b/>
                <w:bCs/>
                <w:color w:val="244061"/>
                <w:szCs w:val="24"/>
              </w:rPr>
              <w:t xml:space="preserve">Employee Disclosure under section 5.70 Local Government Act 1995 </w:t>
            </w:r>
          </w:p>
        </w:tc>
        <w:tc>
          <w:tcPr>
            <w:tcW w:w="7291" w:type="dxa"/>
          </w:tcPr>
          <w:p w14:paraId="137F9B51" w14:textId="6D943791" w:rsidR="0099687E" w:rsidRDefault="0099687E" w:rsidP="007F7149">
            <w:pPr>
              <w:tabs>
                <w:tab w:val="right" w:pos="595"/>
              </w:tabs>
              <w:ind w:right="39"/>
              <w:rPr>
                <w:rFonts w:ascii="Arial" w:eastAsia="Times New Roman" w:hAnsi="Arial" w:cs="Arial"/>
                <w:szCs w:val="24"/>
                <w:lang w:eastAsia="en-AU"/>
              </w:rPr>
            </w:pPr>
            <w:r w:rsidRPr="00F002E6">
              <w:rPr>
                <w:rFonts w:ascii="Arial" w:eastAsia="Times New Roman" w:hAnsi="Arial" w:cs="Arial"/>
                <w:szCs w:val="24"/>
                <w:lang w:eastAsia="en-AU"/>
              </w:rPr>
              <w:t>The author, reviewers and authoriser of this report declare they have no financial or impartiality interest with this matter.</w:t>
            </w:r>
          </w:p>
          <w:p w14:paraId="6A24AF35" w14:textId="77777777" w:rsidR="0099687E" w:rsidRPr="00F002E6" w:rsidRDefault="0099687E" w:rsidP="007F7149">
            <w:pPr>
              <w:tabs>
                <w:tab w:val="right" w:pos="595"/>
              </w:tabs>
              <w:ind w:right="39"/>
              <w:rPr>
                <w:rFonts w:ascii="Arial" w:eastAsia="Times New Roman" w:hAnsi="Arial" w:cs="Arial"/>
                <w:szCs w:val="24"/>
                <w:lang w:eastAsia="en-AU"/>
              </w:rPr>
            </w:pPr>
          </w:p>
          <w:p w14:paraId="217636EA" w14:textId="77777777" w:rsidR="0099687E" w:rsidRPr="00F002E6" w:rsidRDefault="0099687E" w:rsidP="007F7149">
            <w:pPr>
              <w:ind w:right="39"/>
              <w:rPr>
                <w:rFonts w:ascii="Arial" w:eastAsia="Times New Roman" w:hAnsi="Arial" w:cs="Arial"/>
                <w:szCs w:val="24"/>
                <w:lang w:eastAsia="en-AU"/>
              </w:rPr>
            </w:pPr>
            <w:r w:rsidRPr="00F002E6">
              <w:rPr>
                <w:rFonts w:ascii="Arial" w:eastAsia="Times New Roman" w:hAnsi="Arial" w:cs="Arial"/>
                <w:szCs w:val="24"/>
                <w:lang w:eastAsia="en-AU"/>
              </w:rPr>
              <w:t>There is no financial or personal relationship between City staff involved in the preparation of this report and the proponents or their consultants.</w:t>
            </w:r>
          </w:p>
        </w:tc>
      </w:tr>
      <w:bookmarkEnd w:id="36"/>
      <w:tr w:rsidR="0099687E" w:rsidRPr="00F002E6" w14:paraId="34082A0D" w14:textId="77777777" w:rsidTr="00014A9D">
        <w:tc>
          <w:tcPr>
            <w:tcW w:w="2349" w:type="dxa"/>
          </w:tcPr>
          <w:p w14:paraId="685CBF6C" w14:textId="77777777" w:rsidR="0099687E" w:rsidRPr="00F002E6" w:rsidRDefault="0099687E" w:rsidP="007F7149">
            <w:pPr>
              <w:ind w:right="110"/>
              <w:jc w:val="both"/>
              <w:rPr>
                <w:rFonts w:ascii="Arial" w:eastAsia="Calibri" w:hAnsi="Arial" w:cs="Arial"/>
                <w:b/>
                <w:color w:val="244061"/>
                <w:szCs w:val="24"/>
              </w:rPr>
            </w:pPr>
            <w:r w:rsidRPr="00F002E6">
              <w:rPr>
                <w:rFonts w:ascii="Arial" w:eastAsia="Calibri" w:hAnsi="Arial" w:cs="Arial"/>
                <w:b/>
                <w:color w:val="244061"/>
                <w:szCs w:val="24"/>
              </w:rPr>
              <w:t>Report Author</w:t>
            </w:r>
          </w:p>
        </w:tc>
        <w:tc>
          <w:tcPr>
            <w:tcW w:w="7291" w:type="dxa"/>
          </w:tcPr>
          <w:p w14:paraId="49288F24" w14:textId="77777777" w:rsidR="0099687E" w:rsidRPr="00F002E6" w:rsidRDefault="0099687E" w:rsidP="007F7149">
            <w:pPr>
              <w:ind w:right="39"/>
              <w:jc w:val="both"/>
              <w:rPr>
                <w:rFonts w:ascii="Arial" w:eastAsia="Calibri" w:hAnsi="Arial" w:cs="Arial"/>
                <w:szCs w:val="24"/>
              </w:rPr>
            </w:pPr>
            <w:r w:rsidRPr="00F002E6">
              <w:rPr>
                <w:rFonts w:ascii="Arial" w:eastAsia="Calibri" w:hAnsi="Arial" w:cs="Arial"/>
                <w:szCs w:val="24"/>
              </w:rPr>
              <w:t>Roy Winslow – Manager Urban Planning</w:t>
            </w:r>
          </w:p>
        </w:tc>
      </w:tr>
      <w:tr w:rsidR="0099687E" w:rsidRPr="00F002E6" w14:paraId="0FB9E7E7" w14:textId="77777777" w:rsidTr="00014A9D">
        <w:tc>
          <w:tcPr>
            <w:tcW w:w="2349" w:type="dxa"/>
          </w:tcPr>
          <w:p w14:paraId="3842039F" w14:textId="168D2A72" w:rsidR="0099687E" w:rsidRPr="00F002E6" w:rsidRDefault="0099687E" w:rsidP="007F7149">
            <w:pPr>
              <w:ind w:right="110"/>
              <w:jc w:val="both"/>
              <w:rPr>
                <w:rFonts w:ascii="Arial" w:eastAsia="Calibri" w:hAnsi="Arial" w:cs="Arial"/>
                <w:b/>
                <w:color w:val="244061"/>
                <w:szCs w:val="24"/>
              </w:rPr>
            </w:pPr>
            <w:r w:rsidRPr="00F002E6">
              <w:rPr>
                <w:rFonts w:ascii="Arial" w:eastAsia="Calibri" w:hAnsi="Arial" w:cs="Arial"/>
                <w:b/>
                <w:color w:val="244061"/>
                <w:szCs w:val="24"/>
              </w:rPr>
              <w:t>Director</w:t>
            </w:r>
          </w:p>
        </w:tc>
        <w:tc>
          <w:tcPr>
            <w:tcW w:w="7291" w:type="dxa"/>
          </w:tcPr>
          <w:p w14:paraId="5791CEDD" w14:textId="77777777" w:rsidR="0099687E" w:rsidRPr="00F002E6" w:rsidRDefault="0099687E" w:rsidP="007F7149">
            <w:pPr>
              <w:ind w:right="39"/>
              <w:jc w:val="both"/>
              <w:rPr>
                <w:rFonts w:ascii="Arial" w:eastAsia="Calibri" w:hAnsi="Arial" w:cs="Arial"/>
                <w:szCs w:val="24"/>
              </w:rPr>
            </w:pPr>
            <w:r w:rsidRPr="00F002E6">
              <w:rPr>
                <w:rFonts w:ascii="Arial" w:eastAsia="Calibri" w:hAnsi="Arial" w:cs="Arial"/>
                <w:szCs w:val="24"/>
              </w:rPr>
              <w:t>Tony Free – Director Planning and Development</w:t>
            </w:r>
          </w:p>
        </w:tc>
      </w:tr>
      <w:tr w:rsidR="0099687E" w:rsidRPr="00F002E6" w14:paraId="62E93072" w14:textId="77777777" w:rsidTr="00014A9D">
        <w:tc>
          <w:tcPr>
            <w:tcW w:w="2349" w:type="dxa"/>
          </w:tcPr>
          <w:p w14:paraId="6A0246CE" w14:textId="77777777" w:rsidR="0099687E" w:rsidRPr="00F002E6" w:rsidRDefault="0099687E" w:rsidP="007F7149">
            <w:pPr>
              <w:ind w:right="110"/>
              <w:jc w:val="both"/>
              <w:rPr>
                <w:rFonts w:ascii="Arial" w:eastAsia="Calibri" w:hAnsi="Arial" w:cs="Arial"/>
                <w:b/>
                <w:color w:val="244061"/>
                <w:szCs w:val="24"/>
              </w:rPr>
            </w:pPr>
            <w:r w:rsidRPr="00F002E6">
              <w:rPr>
                <w:rFonts w:ascii="Arial" w:eastAsia="Calibri" w:hAnsi="Arial" w:cs="Arial"/>
                <w:b/>
                <w:color w:val="244061"/>
                <w:szCs w:val="24"/>
              </w:rPr>
              <w:t>Attachments</w:t>
            </w:r>
          </w:p>
        </w:tc>
        <w:tc>
          <w:tcPr>
            <w:tcW w:w="7291" w:type="dxa"/>
          </w:tcPr>
          <w:p w14:paraId="74634E62" w14:textId="77777777" w:rsidR="0099687E" w:rsidRPr="00F002E6" w:rsidRDefault="0099687E" w:rsidP="00AD1212">
            <w:pPr>
              <w:numPr>
                <w:ilvl w:val="0"/>
                <w:numId w:val="28"/>
              </w:numPr>
              <w:contextualSpacing/>
              <w:jc w:val="both"/>
              <w:rPr>
                <w:rFonts w:ascii="Arial" w:eastAsia="Calibri" w:hAnsi="Arial" w:cs="Arial"/>
                <w:szCs w:val="24"/>
              </w:rPr>
            </w:pPr>
            <w:r w:rsidRPr="00F002E6">
              <w:rPr>
                <w:rFonts w:ascii="Arial" w:eastAsia="Calibri" w:hAnsi="Arial" w:cs="Arial"/>
                <w:szCs w:val="24"/>
              </w:rPr>
              <w:t>Aerial Image and Zoning Map</w:t>
            </w:r>
            <w:r w:rsidRPr="00F002E6">
              <w:rPr>
                <w:rFonts w:ascii="Arial" w:eastAsia="Calibri" w:hAnsi="Arial" w:cs="Arial"/>
                <w:szCs w:val="32"/>
                <w:highlight w:val="yellow"/>
              </w:rPr>
              <w:t xml:space="preserve"> </w:t>
            </w:r>
          </w:p>
          <w:p w14:paraId="20C307FB" w14:textId="77777777" w:rsidR="0099687E" w:rsidRDefault="0099687E" w:rsidP="00AD1212">
            <w:pPr>
              <w:numPr>
                <w:ilvl w:val="0"/>
                <w:numId w:val="28"/>
              </w:numPr>
              <w:contextualSpacing/>
              <w:jc w:val="both"/>
              <w:rPr>
                <w:rFonts w:ascii="Arial" w:eastAsia="Calibri" w:hAnsi="Arial" w:cs="Arial"/>
                <w:szCs w:val="24"/>
              </w:rPr>
            </w:pPr>
            <w:r w:rsidRPr="00F002E6">
              <w:rPr>
                <w:rFonts w:ascii="Arial" w:eastAsia="Calibri" w:hAnsi="Arial" w:cs="Arial"/>
                <w:szCs w:val="24"/>
              </w:rPr>
              <w:t>Development Plans and Perspectives</w:t>
            </w:r>
          </w:p>
          <w:p w14:paraId="7515DDC1" w14:textId="77777777" w:rsidR="0099687E" w:rsidRPr="00F002E6" w:rsidRDefault="0099687E" w:rsidP="00AD1212">
            <w:pPr>
              <w:numPr>
                <w:ilvl w:val="0"/>
                <w:numId w:val="28"/>
              </w:numPr>
              <w:contextualSpacing/>
              <w:jc w:val="both"/>
              <w:rPr>
                <w:rFonts w:ascii="Arial" w:eastAsia="Calibri" w:hAnsi="Arial" w:cs="Arial"/>
                <w:szCs w:val="32"/>
                <w:lang w:val="en-US"/>
              </w:rPr>
            </w:pPr>
            <w:r w:rsidRPr="00F002E6">
              <w:rPr>
                <w:rFonts w:ascii="Arial" w:eastAsia="Calibri" w:hAnsi="Arial" w:cs="Arial"/>
                <w:color w:val="000000"/>
                <w:szCs w:val="24"/>
              </w:rPr>
              <w:t>CONFIDENTIAL ATTACHMENT - Submissions</w:t>
            </w:r>
          </w:p>
        </w:tc>
      </w:tr>
    </w:tbl>
    <w:p w14:paraId="26F45EA8" w14:textId="44130D63" w:rsidR="0099687E" w:rsidRDefault="0099687E" w:rsidP="0099687E">
      <w:pPr>
        <w:ind w:left="-284" w:right="-330"/>
        <w:jc w:val="both"/>
        <w:rPr>
          <w:rFonts w:ascii="Arial" w:eastAsia="Calibri" w:hAnsi="Arial" w:cs="Arial"/>
          <w:b/>
          <w:szCs w:val="32"/>
          <w:lang w:val="en-US"/>
        </w:rPr>
      </w:pPr>
    </w:p>
    <w:p w14:paraId="45E24298" w14:textId="57BB9CCB" w:rsidR="0038090F" w:rsidRPr="00FD556A" w:rsidRDefault="0038090F" w:rsidP="0038090F">
      <w:pPr>
        <w:ind w:left="-284" w:right="-330"/>
        <w:jc w:val="both"/>
        <w:rPr>
          <w:rFonts w:ascii="Arial" w:eastAsia="Calibri" w:hAnsi="Arial" w:cs="Arial"/>
          <w:b/>
          <w:color w:val="244061" w:themeColor="accent1" w:themeShade="80"/>
          <w:szCs w:val="32"/>
          <w:lang w:val="en-US"/>
        </w:rPr>
      </w:pPr>
      <w:r w:rsidRPr="00FD556A">
        <w:rPr>
          <w:rFonts w:ascii="Arial" w:eastAsia="Calibri" w:hAnsi="Arial" w:cs="Arial"/>
          <w:b/>
          <w:color w:val="244061" w:themeColor="accent1" w:themeShade="80"/>
          <w:szCs w:val="32"/>
          <w:lang w:val="en-US"/>
        </w:rPr>
        <w:t>Councillor B</w:t>
      </w:r>
      <w:r>
        <w:rPr>
          <w:rFonts w:ascii="Arial" w:eastAsia="Calibri" w:hAnsi="Arial" w:cs="Arial"/>
          <w:b/>
          <w:color w:val="244061" w:themeColor="accent1" w:themeShade="80"/>
          <w:szCs w:val="32"/>
          <w:lang w:val="en-US"/>
        </w:rPr>
        <w:t>asson</w:t>
      </w:r>
      <w:r w:rsidRPr="00FD556A">
        <w:rPr>
          <w:rFonts w:ascii="Arial" w:eastAsia="Calibri" w:hAnsi="Arial" w:cs="Arial"/>
          <w:b/>
          <w:color w:val="244061" w:themeColor="accent1" w:themeShade="80"/>
          <w:szCs w:val="32"/>
          <w:lang w:val="en-US"/>
        </w:rPr>
        <w:t xml:space="preserve"> – Financial Interest</w:t>
      </w:r>
    </w:p>
    <w:p w14:paraId="1421A926" w14:textId="77777777" w:rsidR="0038090F" w:rsidRDefault="0038090F" w:rsidP="0038090F">
      <w:pPr>
        <w:ind w:left="-284" w:right="-330"/>
        <w:jc w:val="both"/>
        <w:rPr>
          <w:rFonts w:ascii="Arial" w:eastAsia="Calibri" w:hAnsi="Arial" w:cs="Arial"/>
          <w:b/>
          <w:szCs w:val="32"/>
          <w:lang w:val="en-US"/>
        </w:rPr>
      </w:pPr>
    </w:p>
    <w:p w14:paraId="12B1544F" w14:textId="57ECF63C" w:rsidR="00645A52" w:rsidRPr="00147AEA" w:rsidRDefault="00645A52" w:rsidP="00645A52">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szCs w:val="24"/>
        </w:rPr>
      </w:pPr>
      <w:r w:rsidRPr="00147AEA">
        <w:rPr>
          <w:rFonts w:ascii="Arial" w:hAnsi="Arial" w:cs="Arial"/>
          <w:szCs w:val="24"/>
        </w:rPr>
        <w:t xml:space="preserve">Councillor </w:t>
      </w:r>
      <w:r>
        <w:rPr>
          <w:rFonts w:ascii="Arial" w:hAnsi="Arial" w:cs="Arial"/>
          <w:szCs w:val="24"/>
        </w:rPr>
        <w:t>Basson</w:t>
      </w:r>
      <w:r w:rsidRPr="00147AEA">
        <w:rPr>
          <w:rFonts w:ascii="Arial" w:hAnsi="Arial" w:cs="Arial"/>
          <w:szCs w:val="24"/>
        </w:rPr>
        <w:t xml:space="preserve"> disclosed a financial interest his interest being that </w:t>
      </w:r>
      <w:r>
        <w:rPr>
          <w:rFonts w:ascii="Arial" w:hAnsi="Arial" w:cs="Arial"/>
          <w:szCs w:val="24"/>
        </w:rPr>
        <w:t>he is employed by Planning Solutions who is the applicant</w:t>
      </w:r>
      <w:r w:rsidRPr="00147AEA">
        <w:rPr>
          <w:rFonts w:ascii="Arial" w:hAnsi="Arial" w:cs="Arial"/>
          <w:szCs w:val="24"/>
        </w:rPr>
        <w:t xml:space="preserve">. Councillor </w:t>
      </w:r>
      <w:r>
        <w:rPr>
          <w:rFonts w:ascii="Arial" w:hAnsi="Arial" w:cs="Arial"/>
          <w:szCs w:val="24"/>
        </w:rPr>
        <w:t xml:space="preserve">Basson </w:t>
      </w:r>
      <w:r w:rsidRPr="00147AEA">
        <w:rPr>
          <w:rFonts w:ascii="Arial" w:hAnsi="Arial" w:cs="Arial"/>
          <w:szCs w:val="24"/>
        </w:rPr>
        <w:fldChar w:fldCharType="begin">
          <w:ffData>
            <w:name w:val="Text2"/>
            <w:enabled/>
            <w:calcOnExit w:val="0"/>
            <w:textInput/>
          </w:ffData>
        </w:fldChar>
      </w:r>
      <w:r w:rsidRPr="00147AEA">
        <w:rPr>
          <w:rFonts w:ascii="Arial" w:hAnsi="Arial" w:cs="Arial"/>
          <w:szCs w:val="24"/>
        </w:rPr>
        <w:instrText xml:space="preserve"> FORMTEXT </w:instrText>
      </w:r>
      <w:r w:rsidR="007C1434">
        <w:rPr>
          <w:rFonts w:ascii="Arial" w:hAnsi="Arial" w:cs="Arial"/>
          <w:szCs w:val="24"/>
        </w:rPr>
      </w:r>
      <w:r w:rsidR="007C1434">
        <w:rPr>
          <w:rFonts w:ascii="Arial" w:hAnsi="Arial" w:cs="Arial"/>
          <w:szCs w:val="24"/>
        </w:rPr>
        <w:fldChar w:fldCharType="separate"/>
      </w:r>
      <w:r w:rsidRPr="00147AEA">
        <w:rPr>
          <w:rFonts w:ascii="Arial" w:hAnsi="Arial" w:cs="Arial"/>
          <w:szCs w:val="24"/>
        </w:rPr>
        <w:fldChar w:fldCharType="end"/>
      </w:r>
      <w:r w:rsidRPr="00147AEA">
        <w:rPr>
          <w:rFonts w:ascii="Arial" w:hAnsi="Arial" w:cs="Arial"/>
          <w:szCs w:val="24"/>
        </w:rPr>
        <w:t>declared that he would leave the room during discussion on this item.</w:t>
      </w:r>
    </w:p>
    <w:p w14:paraId="6A982218" w14:textId="77777777" w:rsidR="0038090F" w:rsidRDefault="0038090F" w:rsidP="0038090F">
      <w:pPr>
        <w:ind w:left="-284" w:right="-330"/>
        <w:jc w:val="both"/>
        <w:rPr>
          <w:rFonts w:ascii="Arial" w:eastAsia="Calibri" w:hAnsi="Arial" w:cs="Arial"/>
          <w:b/>
          <w:szCs w:val="32"/>
          <w:lang w:val="en-US"/>
        </w:rPr>
      </w:pPr>
    </w:p>
    <w:p w14:paraId="11D795E5" w14:textId="77777777" w:rsidR="006A7C5B" w:rsidRDefault="006A7C5B" w:rsidP="0038090F">
      <w:pPr>
        <w:ind w:left="-284" w:right="-330"/>
        <w:jc w:val="both"/>
        <w:rPr>
          <w:rFonts w:ascii="Arial" w:eastAsia="Calibri" w:hAnsi="Arial" w:cs="Arial"/>
          <w:b/>
          <w:szCs w:val="32"/>
          <w:lang w:val="en-US"/>
        </w:rPr>
      </w:pPr>
    </w:p>
    <w:p w14:paraId="6960E103" w14:textId="3878BCB2" w:rsidR="0038090F" w:rsidRPr="00FD556A" w:rsidRDefault="0038090F" w:rsidP="0038090F">
      <w:pPr>
        <w:ind w:left="-1134" w:right="-330"/>
        <w:jc w:val="both"/>
        <w:rPr>
          <w:rFonts w:ascii="Arial" w:eastAsia="Calibri" w:hAnsi="Arial" w:cs="Arial"/>
          <w:bCs/>
          <w:szCs w:val="32"/>
          <w:lang w:val="en-US"/>
        </w:rPr>
      </w:pPr>
      <w:r w:rsidRPr="00FD556A">
        <w:rPr>
          <w:rFonts w:ascii="Arial" w:eastAsia="Calibri" w:hAnsi="Arial" w:cs="Arial"/>
          <w:bCs/>
          <w:szCs w:val="32"/>
          <w:lang w:val="en-US"/>
        </w:rPr>
        <w:t xml:space="preserve">Councillor </w:t>
      </w:r>
      <w:r w:rsidR="007F27D5">
        <w:rPr>
          <w:rFonts w:ascii="Arial" w:eastAsia="Calibri" w:hAnsi="Arial" w:cs="Arial"/>
          <w:bCs/>
          <w:szCs w:val="32"/>
          <w:lang w:val="en-US"/>
        </w:rPr>
        <w:t>Basson</w:t>
      </w:r>
      <w:r w:rsidRPr="00FD556A">
        <w:rPr>
          <w:rFonts w:ascii="Arial" w:eastAsia="Calibri" w:hAnsi="Arial" w:cs="Arial"/>
          <w:bCs/>
          <w:szCs w:val="32"/>
          <w:lang w:val="en-US"/>
        </w:rPr>
        <w:t xml:space="preserve"> left the room at </w:t>
      </w:r>
      <w:r w:rsidR="00FA3539">
        <w:rPr>
          <w:rFonts w:ascii="Arial" w:eastAsia="Calibri" w:hAnsi="Arial" w:cs="Arial"/>
          <w:bCs/>
          <w:szCs w:val="28"/>
          <w:lang w:val="en-US"/>
        </w:rPr>
        <w:t>7.28</w:t>
      </w:r>
      <w:r w:rsidRPr="00FD556A">
        <w:rPr>
          <w:rFonts w:ascii="Arial" w:eastAsia="Calibri" w:hAnsi="Arial" w:cs="Arial"/>
          <w:bCs/>
          <w:szCs w:val="32"/>
          <w:lang w:val="en-US"/>
        </w:rPr>
        <w:t>pm.</w:t>
      </w:r>
    </w:p>
    <w:p w14:paraId="29F562F6" w14:textId="38AF2F7E" w:rsidR="0038090F" w:rsidRDefault="0038090F" w:rsidP="0099687E">
      <w:pPr>
        <w:ind w:left="-284" w:right="-330"/>
        <w:jc w:val="both"/>
        <w:rPr>
          <w:rFonts w:ascii="Arial" w:eastAsia="Calibri" w:hAnsi="Arial" w:cs="Arial"/>
          <w:b/>
          <w:szCs w:val="32"/>
          <w:lang w:val="en-US"/>
        </w:rPr>
      </w:pPr>
    </w:p>
    <w:p w14:paraId="33BDCA7E" w14:textId="77777777" w:rsidR="00645A52" w:rsidRDefault="00645A52" w:rsidP="0099687E">
      <w:pPr>
        <w:ind w:left="-284" w:right="-330"/>
        <w:jc w:val="both"/>
        <w:rPr>
          <w:rFonts w:ascii="Arial" w:eastAsia="Calibri" w:hAnsi="Arial" w:cs="Arial"/>
          <w:b/>
          <w:szCs w:val="32"/>
          <w:lang w:val="en-US"/>
        </w:rPr>
      </w:pPr>
    </w:p>
    <w:p w14:paraId="07A39B22" w14:textId="1DD86F3F" w:rsidR="00645A52" w:rsidRPr="00147AEA" w:rsidRDefault="00645A52" w:rsidP="00645A52">
      <w:pPr>
        <w:ind w:left="-284"/>
        <w:jc w:val="both"/>
        <w:rPr>
          <w:rFonts w:ascii="Arial" w:hAnsi="Arial" w:cs="Arial"/>
          <w:b/>
          <w:szCs w:val="24"/>
        </w:rPr>
      </w:pPr>
      <w:r w:rsidRPr="00147AEA">
        <w:rPr>
          <w:rFonts w:ascii="Arial" w:hAnsi="Arial" w:cs="Arial"/>
          <w:b/>
          <w:szCs w:val="24"/>
        </w:rPr>
        <w:t xml:space="preserve">Regulation 11(da) </w:t>
      </w:r>
      <w:r w:rsidR="00940938">
        <w:rPr>
          <w:rFonts w:ascii="Arial" w:hAnsi="Arial" w:cs="Arial"/>
          <w:b/>
          <w:szCs w:val="24"/>
        </w:rPr>
        <w:t>–</w:t>
      </w:r>
      <w:r w:rsidRPr="00147AEA">
        <w:rPr>
          <w:rFonts w:ascii="Arial" w:hAnsi="Arial" w:cs="Arial"/>
          <w:b/>
          <w:szCs w:val="24"/>
        </w:rPr>
        <w:t xml:space="preserve"> </w:t>
      </w:r>
      <w:r w:rsidR="00940938">
        <w:rPr>
          <w:rFonts w:ascii="Arial" w:hAnsi="Arial" w:cs="Arial"/>
          <w:b/>
          <w:szCs w:val="24"/>
        </w:rPr>
        <w:t>Not Applicable – Recommendation Adopted</w:t>
      </w:r>
    </w:p>
    <w:p w14:paraId="2A832ADD" w14:textId="77777777" w:rsidR="00645A52" w:rsidRPr="00147AEA" w:rsidRDefault="00645A52" w:rsidP="00645A52">
      <w:pPr>
        <w:ind w:left="-284"/>
        <w:jc w:val="both"/>
        <w:rPr>
          <w:rFonts w:ascii="Arial" w:hAnsi="Arial" w:cs="Arial"/>
          <w:szCs w:val="24"/>
        </w:rPr>
      </w:pPr>
    </w:p>
    <w:p w14:paraId="05102D04" w14:textId="75A4BCFD" w:rsidR="00645A52" w:rsidRPr="00147AEA" w:rsidRDefault="00645A52" w:rsidP="00645A52">
      <w:pPr>
        <w:ind w:left="-284"/>
        <w:jc w:val="both"/>
        <w:rPr>
          <w:rFonts w:ascii="Arial" w:hAnsi="Arial" w:cs="Arial"/>
          <w:szCs w:val="24"/>
        </w:rPr>
      </w:pPr>
      <w:r w:rsidRPr="00147AEA">
        <w:rPr>
          <w:rFonts w:ascii="Arial" w:hAnsi="Arial" w:cs="Arial"/>
          <w:szCs w:val="24"/>
        </w:rPr>
        <w:t xml:space="preserve">Moved – Councillor </w:t>
      </w:r>
      <w:r w:rsidR="00FA3539">
        <w:rPr>
          <w:rFonts w:ascii="Arial" w:hAnsi="Arial" w:cs="Arial"/>
          <w:szCs w:val="24"/>
        </w:rPr>
        <w:t>Youngman</w:t>
      </w:r>
    </w:p>
    <w:p w14:paraId="589BA5ED" w14:textId="19B3E356" w:rsidR="00645A52" w:rsidRPr="00147AEA" w:rsidRDefault="00645A52" w:rsidP="00645A52">
      <w:pPr>
        <w:ind w:left="-284"/>
        <w:jc w:val="both"/>
        <w:rPr>
          <w:rFonts w:ascii="Arial" w:hAnsi="Arial" w:cs="Arial"/>
          <w:szCs w:val="24"/>
        </w:rPr>
      </w:pPr>
      <w:r w:rsidRPr="00147AEA">
        <w:rPr>
          <w:rFonts w:ascii="Arial" w:hAnsi="Arial" w:cs="Arial"/>
          <w:szCs w:val="24"/>
        </w:rPr>
        <w:t xml:space="preserve">Seconded – Councillor </w:t>
      </w:r>
      <w:r w:rsidR="001D59F2">
        <w:rPr>
          <w:rFonts w:ascii="Arial" w:hAnsi="Arial" w:cs="Arial"/>
          <w:szCs w:val="24"/>
        </w:rPr>
        <w:t>Combes</w:t>
      </w:r>
    </w:p>
    <w:p w14:paraId="66396D21" w14:textId="77777777" w:rsidR="00645A52" w:rsidRPr="00147AEA" w:rsidRDefault="00645A52" w:rsidP="00645A52">
      <w:pPr>
        <w:ind w:left="-284"/>
        <w:jc w:val="both"/>
        <w:rPr>
          <w:rFonts w:ascii="Arial" w:hAnsi="Arial" w:cs="Arial"/>
          <w:szCs w:val="24"/>
        </w:rPr>
      </w:pPr>
    </w:p>
    <w:p w14:paraId="441C8ABE" w14:textId="3C761F5A" w:rsidR="00645A52" w:rsidRPr="00422EC0" w:rsidRDefault="00645A52" w:rsidP="00645A52">
      <w:pPr>
        <w:ind w:left="-284"/>
        <w:jc w:val="both"/>
        <w:rPr>
          <w:rFonts w:ascii="Arial" w:hAnsi="Arial" w:cs="Arial"/>
          <w:b/>
          <w:color w:val="1F3864"/>
          <w:szCs w:val="24"/>
        </w:rPr>
      </w:pPr>
      <w:r w:rsidRPr="00422EC0">
        <w:rPr>
          <w:rFonts w:ascii="Arial" w:hAnsi="Arial" w:cs="Arial"/>
          <w:b/>
          <w:color w:val="1F3864"/>
          <w:szCs w:val="24"/>
        </w:rPr>
        <w:t>That the Recommendation be adopted.</w:t>
      </w:r>
    </w:p>
    <w:p w14:paraId="16036940" w14:textId="77777777" w:rsidR="00645A52" w:rsidRPr="00422EC0" w:rsidRDefault="00645A52" w:rsidP="00645A52">
      <w:pPr>
        <w:ind w:left="-284"/>
        <w:jc w:val="both"/>
        <w:rPr>
          <w:rFonts w:ascii="Arial" w:hAnsi="Arial" w:cs="Arial"/>
          <w:color w:val="1F3864"/>
          <w:szCs w:val="24"/>
        </w:rPr>
      </w:pPr>
      <w:r w:rsidRPr="00422EC0">
        <w:rPr>
          <w:rFonts w:ascii="Arial" w:hAnsi="Arial" w:cs="Arial"/>
          <w:color w:val="1F3864"/>
          <w:szCs w:val="24"/>
        </w:rPr>
        <w:t>(Printed below for ease of reference)</w:t>
      </w:r>
    </w:p>
    <w:p w14:paraId="1BE98801" w14:textId="07CBFFE4" w:rsidR="00645A52" w:rsidRPr="00147AEA" w:rsidRDefault="00075A77" w:rsidP="00645A52">
      <w:pPr>
        <w:ind w:left="-284"/>
        <w:jc w:val="right"/>
        <w:rPr>
          <w:rFonts w:ascii="Arial" w:hAnsi="Arial" w:cs="Arial"/>
          <w:b/>
          <w:szCs w:val="24"/>
        </w:rPr>
      </w:pPr>
      <w:r>
        <w:rPr>
          <w:rFonts w:ascii="Arial" w:hAnsi="Arial" w:cs="Arial"/>
          <w:b/>
          <w:szCs w:val="24"/>
        </w:rPr>
        <w:t>CARRIED8/4</w:t>
      </w:r>
    </w:p>
    <w:p w14:paraId="69135A57" w14:textId="5036F971" w:rsidR="00645A52" w:rsidRPr="00147AEA" w:rsidRDefault="00645A52" w:rsidP="00645A52">
      <w:pPr>
        <w:ind w:left="-284"/>
        <w:jc w:val="right"/>
        <w:rPr>
          <w:rFonts w:ascii="Arial" w:hAnsi="Arial" w:cs="Arial"/>
          <w:b/>
          <w:szCs w:val="24"/>
        </w:rPr>
      </w:pPr>
      <w:r w:rsidRPr="00147AEA">
        <w:rPr>
          <w:rFonts w:ascii="Arial" w:hAnsi="Arial" w:cs="Arial"/>
          <w:b/>
          <w:szCs w:val="24"/>
        </w:rPr>
        <w:t>(Against:</w:t>
      </w:r>
      <w:r w:rsidR="00075A77">
        <w:rPr>
          <w:rFonts w:ascii="Arial" w:hAnsi="Arial" w:cs="Arial"/>
          <w:b/>
          <w:szCs w:val="24"/>
        </w:rPr>
        <w:t xml:space="preserve"> Mayor Argyle</w:t>
      </w:r>
      <w:r w:rsidRPr="00147AEA">
        <w:rPr>
          <w:rFonts w:ascii="Arial" w:hAnsi="Arial" w:cs="Arial"/>
          <w:b/>
          <w:szCs w:val="24"/>
        </w:rPr>
        <w:t xml:space="preserve"> Crs. </w:t>
      </w:r>
      <w:r w:rsidR="00075A77">
        <w:rPr>
          <w:rFonts w:ascii="Arial" w:hAnsi="Arial" w:cs="Arial"/>
          <w:b/>
          <w:szCs w:val="24"/>
        </w:rPr>
        <w:t>Smyth Bennett &amp; Mangano</w:t>
      </w:r>
      <w:r w:rsidRPr="00147AEA">
        <w:rPr>
          <w:rFonts w:ascii="Arial" w:hAnsi="Arial" w:cs="Arial"/>
          <w:b/>
          <w:szCs w:val="24"/>
        </w:rPr>
        <w:t>)</w:t>
      </w:r>
    </w:p>
    <w:p w14:paraId="778E5E3F" w14:textId="4F18DB58" w:rsidR="0099687E" w:rsidRDefault="0099687E" w:rsidP="0099687E">
      <w:pPr>
        <w:ind w:left="-284" w:right="46"/>
        <w:jc w:val="both"/>
        <w:rPr>
          <w:rFonts w:ascii="Arial" w:eastAsia="Calibri" w:hAnsi="Arial" w:cs="Arial"/>
          <w:b/>
          <w:szCs w:val="32"/>
          <w:lang w:val="en-US"/>
        </w:rPr>
      </w:pPr>
    </w:p>
    <w:p w14:paraId="539008BE" w14:textId="1B4C9E83" w:rsidR="00D46CDB" w:rsidRDefault="00940938" w:rsidP="0099687E">
      <w:pPr>
        <w:ind w:left="-284" w:right="46"/>
        <w:jc w:val="both"/>
        <w:rPr>
          <w:rFonts w:ascii="Arial" w:eastAsia="Calibri"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677696" behindDoc="1" locked="0" layoutInCell="1" allowOverlap="1" wp14:anchorId="6569C16F" wp14:editId="5ABB7A70">
                <wp:simplePos x="0" y="0"/>
                <wp:positionH relativeFrom="column">
                  <wp:posOffset>-237086</wp:posOffset>
                </wp:positionH>
                <wp:positionV relativeFrom="paragraph">
                  <wp:posOffset>178550</wp:posOffset>
                </wp:positionV>
                <wp:extent cx="6255327" cy="1683328"/>
                <wp:effectExtent l="0" t="0" r="12700" b="12700"/>
                <wp:wrapNone/>
                <wp:docPr id="12" name="Rectangle 12" descr="P1406#y1"/>
                <wp:cNvGraphicFramePr/>
                <a:graphic xmlns:a="http://schemas.openxmlformats.org/drawingml/2006/main">
                  <a:graphicData uri="http://schemas.microsoft.com/office/word/2010/wordprocessingShape">
                    <wps:wsp>
                      <wps:cNvSpPr/>
                      <wps:spPr>
                        <a:xfrm>
                          <a:off x="0" y="0"/>
                          <a:ext cx="6255327" cy="1683328"/>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6CB78" id="Rectangle 12" o:spid="_x0000_s1026" alt="P1406#y1" style="position:absolute;margin-left:-18.65pt;margin-top:14.05pt;width:492.55pt;height:132.5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" filled="f" strokecolor="#243f60 [1604]" strokeweight="2pt"/>
            </w:pict>
          </mc:Fallback>
        </mc:AlternateContent>
      </w:r>
    </w:p>
    <w:p w14:paraId="7737043A" w14:textId="78A05B7B" w:rsidR="0099687E" w:rsidRPr="00F002E6" w:rsidRDefault="00940938" w:rsidP="0099687E">
      <w:pPr>
        <w:ind w:left="-284" w:right="46"/>
        <w:jc w:val="both"/>
        <w:rPr>
          <w:rFonts w:ascii="Arial" w:eastAsia="Calibri" w:hAnsi="Arial" w:cs="Arial"/>
          <w:b/>
          <w:color w:val="244061"/>
          <w:sz w:val="28"/>
          <w:szCs w:val="32"/>
          <w:lang w:val="en-US"/>
        </w:rPr>
      </w:pPr>
      <w:r>
        <w:rPr>
          <w:rFonts w:ascii="Arial" w:eastAsia="Calibri" w:hAnsi="Arial" w:cs="Arial"/>
          <w:b/>
          <w:color w:val="244061"/>
          <w:sz w:val="28"/>
          <w:szCs w:val="32"/>
          <w:lang w:val="en-US"/>
        </w:rPr>
        <w:t xml:space="preserve">Council Resolution / </w:t>
      </w:r>
      <w:r w:rsidR="0099687E" w:rsidRPr="00F002E6">
        <w:rPr>
          <w:rFonts w:ascii="Arial" w:eastAsia="Calibri" w:hAnsi="Arial" w:cs="Arial"/>
          <w:b/>
          <w:color w:val="244061"/>
          <w:sz w:val="28"/>
          <w:szCs w:val="32"/>
          <w:lang w:val="en-US"/>
        </w:rPr>
        <w:t>Recommendation</w:t>
      </w:r>
    </w:p>
    <w:p w14:paraId="14AA0F3F" w14:textId="77777777" w:rsidR="0099687E" w:rsidRPr="00F002E6" w:rsidRDefault="0099687E" w:rsidP="0099687E">
      <w:pPr>
        <w:ind w:left="-567" w:right="46"/>
        <w:jc w:val="both"/>
        <w:rPr>
          <w:rFonts w:ascii="Arial" w:eastAsia="Calibri" w:hAnsi="Arial" w:cs="Arial"/>
          <w:b/>
          <w:bCs/>
          <w:color w:val="0F243E"/>
          <w:sz w:val="28"/>
          <w:szCs w:val="32"/>
          <w:lang w:val="en-US"/>
        </w:rPr>
      </w:pPr>
    </w:p>
    <w:p w14:paraId="5B17A632" w14:textId="77777777" w:rsidR="0099687E" w:rsidRPr="00F002E6" w:rsidRDefault="0099687E" w:rsidP="0099687E">
      <w:pPr>
        <w:ind w:left="-284" w:right="46"/>
        <w:jc w:val="both"/>
        <w:rPr>
          <w:rFonts w:ascii="Arial" w:eastAsia="Calibri" w:hAnsi="Arial" w:cs="Arial"/>
          <w:b/>
          <w:bCs/>
          <w:color w:val="244061"/>
          <w:szCs w:val="24"/>
        </w:rPr>
      </w:pPr>
      <w:r w:rsidRPr="00F002E6">
        <w:rPr>
          <w:rFonts w:ascii="Arial" w:eastAsia="Calibri" w:hAnsi="Arial" w:cs="Arial"/>
          <w:b/>
          <w:bCs/>
          <w:color w:val="244061"/>
          <w:szCs w:val="24"/>
        </w:rPr>
        <w:t>In accordance with Clause 68(2)(b) of the Deemed Provisions of the Planning and Development (Local Planning Schemes) Regulations 2015, Council approves the development application in accordance with the plans date stamped 13 October 2022 for a single house at 5 Hobbs Avenue, Dalkeith, subject to the following conditions:</w:t>
      </w:r>
    </w:p>
    <w:p w14:paraId="354FC2DA"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4FF2F43E" w14:textId="0D077A58" w:rsidR="0099687E" w:rsidRPr="00F002E6" w:rsidRDefault="0099687E" w:rsidP="00AD1212">
      <w:pPr>
        <w:pStyle w:val="ListParagraph"/>
        <w:numPr>
          <w:ilvl w:val="0"/>
          <w:numId w:val="27"/>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This approval relates only to the development as indicated on the approved plans dated </w:t>
      </w:r>
      <w:sdt>
        <w:sdtPr>
          <w:rPr>
            <w:rFonts w:ascii="Arial" w:hAnsi="Arial" w:cs="Arial"/>
            <w:b/>
            <w:color w:val="244061" w:themeColor="accent1" w:themeShade="80"/>
            <w:szCs w:val="24"/>
            <w:shd w:val="clear" w:color="auto" w:fill="E6E6E6"/>
            <w:lang w:val="en-GB"/>
          </w:rPr>
          <w:id w:val="1769960542"/>
          <w:placeholder>
            <w:docPart w:val="E63098C68EEC45C78BA0621A1940A368"/>
          </w:placeholder>
          <w:date w:fullDate="2022-10-13T00:00:00Z">
            <w:dateFormat w:val="d MMMM yyyy"/>
            <w:lid w:val="en-AU"/>
            <w:storeMappedDataAs w:val="dateTime"/>
            <w:calendar w:val="gregorian"/>
          </w:date>
        </w:sdtPr>
        <w:sdtEndPr/>
        <w:sdtContent>
          <w:r w:rsidRPr="00F002E6">
            <w:rPr>
              <w:rFonts w:ascii="Arial" w:hAnsi="Arial" w:cs="Arial"/>
              <w:b/>
              <w:color w:val="244061" w:themeColor="accent1" w:themeShade="80"/>
              <w:szCs w:val="24"/>
              <w:lang w:val="en-GB"/>
            </w:rPr>
            <w:t>13 October 2022</w:t>
          </w:r>
        </w:sdtContent>
      </w:sdt>
      <w:r w:rsidRPr="00F002E6">
        <w:rPr>
          <w:rFonts w:ascii="Arial" w:hAnsi="Arial" w:cs="Arial"/>
          <w:b/>
          <w:color w:val="244061" w:themeColor="accent1" w:themeShade="80"/>
          <w:szCs w:val="24"/>
          <w:lang w:val="en-GB"/>
        </w:rPr>
        <w:t xml:space="preserve">. It does not relate to any other development on this </w:t>
      </w:r>
      <w:r w:rsidR="00940938">
        <w:rPr>
          <w:rFonts w:ascii="Arial" w:eastAsia="Calibri" w:hAnsi="Arial" w:cs="Arial"/>
          <w:b/>
          <w:noProof/>
          <w:szCs w:val="32"/>
          <w:lang w:val="en-US"/>
        </w:rPr>
        <mc:AlternateContent>
          <mc:Choice Requires="wps">
            <w:drawing>
              <wp:anchor distT="0" distB="0" distL="114300" distR="114300" simplePos="0" relativeHeight="251679744" behindDoc="1" locked="0" layoutInCell="1" allowOverlap="1" wp14:anchorId="5AB39426" wp14:editId="7AD1CB48">
                <wp:simplePos x="0" y="0"/>
                <wp:positionH relativeFrom="column">
                  <wp:posOffset>-247477</wp:posOffset>
                </wp:positionH>
                <wp:positionV relativeFrom="paragraph">
                  <wp:posOffset>-71814</wp:posOffset>
                </wp:positionV>
                <wp:extent cx="6255327" cy="5247409"/>
                <wp:effectExtent l="0" t="0" r="12700" b="10795"/>
                <wp:wrapNone/>
                <wp:docPr id="13" name="Rectangle 13" descr="P1411L20#y1"/>
                <wp:cNvGraphicFramePr/>
                <a:graphic xmlns:a="http://schemas.openxmlformats.org/drawingml/2006/main">
                  <a:graphicData uri="http://schemas.microsoft.com/office/word/2010/wordprocessingShape">
                    <wps:wsp>
                      <wps:cNvSpPr/>
                      <wps:spPr>
                        <a:xfrm>
                          <a:off x="0" y="0"/>
                          <a:ext cx="6255327" cy="5247409"/>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B41716" id="Rectangle 13" o:spid="_x0000_s1026" alt="P1411L20#y1" style="position:absolute;margin-left:-19.5pt;margin-top:-5.65pt;width:492.55pt;height:413.2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" filled="f" strokecolor="#243f60 [1604]" strokeweight="2pt"/>
            </w:pict>
          </mc:Fallback>
        </mc:AlternateContent>
      </w:r>
      <w:r w:rsidRPr="00F002E6">
        <w:rPr>
          <w:rFonts w:ascii="Arial" w:hAnsi="Arial" w:cs="Arial"/>
          <w:b/>
          <w:color w:val="244061" w:themeColor="accent1" w:themeShade="80"/>
          <w:szCs w:val="24"/>
          <w:lang w:val="en-GB"/>
        </w:rPr>
        <w:t>lot and must substantially commence within 2 years from the date of the decision letter.</w:t>
      </w:r>
    </w:p>
    <w:p w14:paraId="3690E091"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6F03DFAF" w14:textId="77777777" w:rsidR="0099687E" w:rsidRPr="00F002E6" w:rsidRDefault="0099687E" w:rsidP="00AD1212">
      <w:pPr>
        <w:pStyle w:val="ListParagraph"/>
        <w:numPr>
          <w:ilvl w:val="0"/>
          <w:numId w:val="27"/>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works indicated on the approved plans shall be wholly located within the lot boundaries of the subject site.</w:t>
      </w:r>
    </w:p>
    <w:p w14:paraId="02A92195"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2D79FEE9" w14:textId="77777777" w:rsidR="0099687E" w:rsidRPr="00F002E6" w:rsidRDefault="0099687E" w:rsidP="00AD1212">
      <w:pPr>
        <w:pStyle w:val="ListParagraph"/>
        <w:numPr>
          <w:ilvl w:val="0"/>
          <w:numId w:val="27"/>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car parking dimensions (including associated wheel stops and headroom clearance), manoeuvring areas, ramps, crossovers and driveways shall comply with Australian Standard 2890.1-2004 - Off-street car parking to the satisfaction of the City of Nedlands.</w:t>
      </w:r>
    </w:p>
    <w:p w14:paraId="3C3509D0"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59C640E2" w14:textId="77777777" w:rsidR="0099687E" w:rsidRDefault="0099687E" w:rsidP="00AD1212">
      <w:pPr>
        <w:pStyle w:val="ListParagraph"/>
        <w:numPr>
          <w:ilvl w:val="0"/>
          <w:numId w:val="27"/>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Prior to occupation, new or modified vehicle crossovers shall be constructed to the City’s specification and thereafter maintained to the satisfaction of the City of Nedlands.</w:t>
      </w:r>
    </w:p>
    <w:p w14:paraId="71CC9D12" w14:textId="77777777" w:rsidR="001C2E22" w:rsidRPr="001C2E22" w:rsidRDefault="001C2E22" w:rsidP="001C2E22">
      <w:pPr>
        <w:pStyle w:val="ListParagraph"/>
        <w:rPr>
          <w:rFonts w:ascii="Arial" w:hAnsi="Arial" w:cs="Arial"/>
          <w:b/>
          <w:color w:val="244061" w:themeColor="accent1" w:themeShade="80"/>
          <w:szCs w:val="24"/>
          <w:lang w:val="en-GB"/>
        </w:rPr>
      </w:pPr>
    </w:p>
    <w:p w14:paraId="15618E20" w14:textId="77777777" w:rsidR="001C2E22" w:rsidRPr="00F002E6" w:rsidRDefault="001C2E22" w:rsidP="001C2E22">
      <w:pPr>
        <w:pStyle w:val="ListParagraph"/>
        <w:ind w:left="284" w:right="46"/>
        <w:jc w:val="both"/>
        <w:rPr>
          <w:rFonts w:ascii="Arial" w:hAnsi="Arial" w:cs="Arial"/>
          <w:b/>
          <w:color w:val="244061" w:themeColor="accent1" w:themeShade="80"/>
          <w:szCs w:val="24"/>
          <w:lang w:val="en-GB"/>
        </w:rPr>
      </w:pPr>
    </w:p>
    <w:p w14:paraId="085D7AA2" w14:textId="77777777" w:rsidR="0099687E" w:rsidRPr="00F002E6" w:rsidRDefault="0099687E" w:rsidP="00AD1212">
      <w:pPr>
        <w:pStyle w:val="ListParagraph"/>
        <w:numPr>
          <w:ilvl w:val="0"/>
          <w:numId w:val="27"/>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Prior to the issue of a demolition permit and a building permit, a Demolition or Construction Management Plan (as appropriate) shall be submitted and approved to the satisfaction of the City. The approved Demolition and Construction Management Plans shall be observed at all times throughout the construction and demolition processes to the satisfaction of the City.</w:t>
      </w:r>
    </w:p>
    <w:p w14:paraId="05365DDD"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11BBA5EE" w14:textId="77777777" w:rsidR="0099687E" w:rsidRPr="00F002E6" w:rsidRDefault="0099687E" w:rsidP="00AD1212">
      <w:pPr>
        <w:pStyle w:val="ListParagraph"/>
        <w:numPr>
          <w:ilvl w:val="0"/>
          <w:numId w:val="27"/>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stormwater discharge from the development shall be contained and disposed of on-site unless otherwise approved by the City of Nedlands.</w:t>
      </w:r>
    </w:p>
    <w:p w14:paraId="66D9493D"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38DBA8B0" w14:textId="77777777" w:rsidR="0099687E" w:rsidRPr="00F002E6" w:rsidRDefault="0099687E" w:rsidP="00AD1212">
      <w:pPr>
        <w:pStyle w:val="ListParagraph"/>
        <w:numPr>
          <w:ilvl w:val="0"/>
          <w:numId w:val="27"/>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Tree protection measures to the satisfaction of the City of Nedlands are to be utilised during demolition and construction, including the engagement of a qualified arborist to monitor the health of the tree and to provide direction on any necessary measures to protect the tree during and after construction.</w:t>
      </w:r>
    </w:p>
    <w:p w14:paraId="5DE3479F" w14:textId="7F49560F" w:rsidR="0099687E" w:rsidRDefault="0099687E" w:rsidP="0099687E">
      <w:pPr>
        <w:ind w:left="-284" w:right="46"/>
        <w:jc w:val="both"/>
        <w:rPr>
          <w:rFonts w:ascii="Arial" w:eastAsia="Calibri" w:hAnsi="Arial" w:cs="Arial"/>
          <w:b/>
          <w:color w:val="244061"/>
          <w:szCs w:val="24"/>
          <w:lang w:val="en-US"/>
        </w:rPr>
      </w:pPr>
    </w:p>
    <w:p w14:paraId="3B778572" w14:textId="77777777" w:rsidR="00645A52" w:rsidRDefault="00645A52" w:rsidP="0099687E">
      <w:pPr>
        <w:ind w:left="-284" w:right="46"/>
        <w:jc w:val="both"/>
        <w:rPr>
          <w:rFonts w:ascii="Arial" w:eastAsia="Calibri" w:hAnsi="Arial" w:cs="Arial"/>
          <w:b/>
          <w:color w:val="244061"/>
          <w:szCs w:val="24"/>
          <w:lang w:val="en-US"/>
        </w:rPr>
      </w:pPr>
    </w:p>
    <w:p w14:paraId="3568E9D9" w14:textId="77777777" w:rsidR="00645A52" w:rsidRPr="00F002E6" w:rsidRDefault="00645A52" w:rsidP="00645A52">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Purpose</w:t>
      </w:r>
    </w:p>
    <w:p w14:paraId="14DFE8DA" w14:textId="77777777" w:rsidR="00645A52" w:rsidRPr="00F002E6" w:rsidRDefault="00645A52" w:rsidP="00645A52">
      <w:pPr>
        <w:ind w:left="-567" w:right="46"/>
        <w:jc w:val="both"/>
        <w:rPr>
          <w:rFonts w:ascii="Arial" w:eastAsia="Calibri" w:hAnsi="Arial" w:cs="Arial"/>
          <w:b/>
          <w:szCs w:val="32"/>
          <w:lang w:val="en-US"/>
        </w:rPr>
      </w:pPr>
    </w:p>
    <w:p w14:paraId="6CF49D74" w14:textId="77777777" w:rsidR="00645A52" w:rsidRPr="00F002E6" w:rsidRDefault="00645A52" w:rsidP="00645A52">
      <w:pPr>
        <w:ind w:left="-284" w:right="46"/>
        <w:jc w:val="both"/>
        <w:rPr>
          <w:rFonts w:ascii="Arial" w:eastAsia="Calibri" w:hAnsi="Arial" w:cs="Arial"/>
          <w:b/>
          <w:szCs w:val="32"/>
          <w:lang w:val="en-US"/>
        </w:rPr>
      </w:pPr>
      <w:r w:rsidRPr="00F002E6">
        <w:rPr>
          <w:rFonts w:ascii="Arial" w:eastAsia="Calibri" w:hAnsi="Arial" w:cs="Arial"/>
          <w:szCs w:val="32"/>
          <w:lang w:val="en-US"/>
        </w:rPr>
        <w:t>The purpose of this report is for Council to consider a development application for a two-storey single house at 5 Hobbs Avenue, Dalkeith.</w:t>
      </w:r>
    </w:p>
    <w:p w14:paraId="37E3B379" w14:textId="77777777" w:rsidR="00645A52" w:rsidRDefault="00645A52" w:rsidP="0099687E">
      <w:pPr>
        <w:ind w:left="-284" w:right="46"/>
        <w:jc w:val="both"/>
        <w:rPr>
          <w:rFonts w:ascii="Arial" w:eastAsia="Calibri" w:hAnsi="Arial" w:cs="Arial"/>
          <w:b/>
          <w:color w:val="244061"/>
          <w:szCs w:val="24"/>
          <w:lang w:val="en-US"/>
        </w:rPr>
      </w:pPr>
    </w:p>
    <w:p w14:paraId="733F76E0" w14:textId="77777777" w:rsidR="0099687E" w:rsidRPr="00F002E6" w:rsidRDefault="0099687E" w:rsidP="0099687E">
      <w:pPr>
        <w:ind w:left="-284" w:right="46"/>
        <w:jc w:val="both"/>
        <w:rPr>
          <w:rFonts w:ascii="Arial" w:eastAsia="Calibri" w:hAnsi="Arial" w:cs="Arial"/>
          <w:b/>
          <w:color w:val="244061"/>
          <w:szCs w:val="24"/>
          <w:lang w:val="en-US"/>
        </w:rPr>
      </w:pPr>
    </w:p>
    <w:p w14:paraId="64C06097" w14:textId="77777777" w:rsidR="0099687E" w:rsidRPr="00F002E6" w:rsidRDefault="0099687E" w:rsidP="0099687E">
      <w:pPr>
        <w:ind w:left="-284" w:right="46"/>
        <w:jc w:val="both"/>
        <w:rPr>
          <w:rFonts w:ascii="Arial" w:eastAsia="Calibri" w:hAnsi="Arial" w:cs="Arial"/>
          <w:b/>
          <w:bCs/>
          <w:color w:val="000000"/>
          <w:sz w:val="28"/>
          <w:szCs w:val="28"/>
        </w:rPr>
      </w:pPr>
      <w:r w:rsidRPr="00F002E6">
        <w:rPr>
          <w:rFonts w:ascii="Arial" w:eastAsia="Calibri" w:hAnsi="Arial" w:cs="Arial"/>
          <w:b/>
          <w:color w:val="17365D"/>
          <w:sz w:val="28"/>
          <w:szCs w:val="32"/>
          <w:lang w:val="en-US"/>
        </w:rPr>
        <w:t>Voting Requirement</w:t>
      </w:r>
    </w:p>
    <w:p w14:paraId="43466C61" w14:textId="77777777" w:rsidR="0099687E" w:rsidRPr="00F002E6" w:rsidRDefault="0099687E" w:rsidP="0099687E">
      <w:pPr>
        <w:ind w:left="-284" w:right="46"/>
        <w:jc w:val="both"/>
        <w:rPr>
          <w:rFonts w:ascii="Arial" w:eastAsia="Calibri" w:hAnsi="Arial" w:cs="Arial"/>
          <w:color w:val="000000"/>
          <w:szCs w:val="24"/>
        </w:rPr>
      </w:pPr>
    </w:p>
    <w:p w14:paraId="7FB891D0" w14:textId="77777777" w:rsidR="0099687E" w:rsidRPr="00F002E6" w:rsidRDefault="0099687E" w:rsidP="0099687E">
      <w:pPr>
        <w:ind w:left="-284" w:right="46"/>
        <w:jc w:val="both"/>
        <w:rPr>
          <w:rFonts w:ascii="Arial" w:eastAsia="Calibri" w:hAnsi="Arial" w:cs="Arial"/>
          <w:color w:val="000000"/>
          <w:szCs w:val="24"/>
        </w:rPr>
      </w:pPr>
      <w:r w:rsidRPr="00F002E6">
        <w:rPr>
          <w:rFonts w:ascii="Arial" w:eastAsia="Calibri" w:hAnsi="Arial" w:cs="Arial"/>
          <w:color w:val="000000"/>
          <w:szCs w:val="24"/>
        </w:rPr>
        <w:t xml:space="preserve">Simple Majority. </w:t>
      </w:r>
    </w:p>
    <w:p w14:paraId="66BECAD3" w14:textId="77777777" w:rsidR="0099687E" w:rsidRPr="00F002E6" w:rsidRDefault="0099687E" w:rsidP="0099687E">
      <w:pPr>
        <w:ind w:left="-284" w:right="46"/>
        <w:jc w:val="both"/>
        <w:rPr>
          <w:rFonts w:ascii="Arial" w:eastAsia="Calibri" w:hAnsi="Arial" w:cs="Arial"/>
          <w:color w:val="000000"/>
          <w:szCs w:val="24"/>
        </w:rPr>
      </w:pPr>
      <w:r w:rsidRPr="00F002E6">
        <w:rPr>
          <w:rFonts w:ascii="Arial" w:eastAsia="Calibri" w:hAnsi="Arial" w:cs="Arial"/>
          <w:color w:val="000000"/>
          <w:szCs w:val="24"/>
        </w:rPr>
        <w:t>This report is of a quasi-judicial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40780101" w14:textId="77777777" w:rsidR="0099687E" w:rsidRPr="00F002E6" w:rsidRDefault="0099687E" w:rsidP="0099687E">
      <w:pPr>
        <w:ind w:left="-284" w:right="46"/>
        <w:jc w:val="both"/>
        <w:rPr>
          <w:rFonts w:ascii="Arial" w:eastAsia="Calibri" w:hAnsi="Arial" w:cs="Arial"/>
          <w:color w:val="000000"/>
          <w:szCs w:val="24"/>
        </w:rPr>
      </w:pPr>
    </w:p>
    <w:p w14:paraId="56CB62F9" w14:textId="77777777" w:rsidR="0099687E" w:rsidRPr="00F002E6" w:rsidRDefault="0099687E" w:rsidP="0099687E">
      <w:pPr>
        <w:ind w:left="-284" w:right="46"/>
        <w:jc w:val="both"/>
        <w:rPr>
          <w:rFonts w:ascii="Arial" w:eastAsia="Calibri" w:hAnsi="Arial" w:cs="Arial"/>
          <w:color w:val="000000"/>
          <w:szCs w:val="24"/>
        </w:rPr>
      </w:pPr>
      <w:r w:rsidRPr="00F002E6">
        <w:rPr>
          <w:rFonts w:ascii="Arial" w:eastAsia="Calibri" w:hAnsi="Arial" w:cs="Arial"/>
          <w:color w:val="000000"/>
          <w:szCs w:val="24"/>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5849F848" w14:textId="77777777" w:rsidR="0099687E" w:rsidRPr="00F002E6" w:rsidRDefault="0099687E" w:rsidP="0099687E">
      <w:pPr>
        <w:ind w:left="-284" w:right="46"/>
        <w:jc w:val="both"/>
        <w:rPr>
          <w:rFonts w:ascii="Arial" w:eastAsia="Calibri" w:hAnsi="Arial" w:cs="Arial"/>
          <w:b/>
          <w:sz w:val="28"/>
          <w:szCs w:val="32"/>
          <w:lang w:val="en-US"/>
        </w:rPr>
      </w:pPr>
      <w:r w:rsidRPr="00F002E6">
        <w:rPr>
          <w:rFonts w:ascii="Arial" w:eastAsia="Calibri" w:hAnsi="Arial" w:cs="Arial"/>
          <w:color w:val="000000"/>
          <w:szCs w:val="24"/>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6DBC1990" w14:textId="77777777" w:rsidR="0099687E" w:rsidRPr="00F002E6" w:rsidRDefault="0099687E" w:rsidP="0099687E">
      <w:pPr>
        <w:ind w:left="-284" w:right="46"/>
        <w:jc w:val="both"/>
        <w:rPr>
          <w:rFonts w:ascii="Arial" w:eastAsia="Calibri" w:hAnsi="Arial" w:cs="Arial"/>
          <w:b/>
          <w:sz w:val="28"/>
          <w:szCs w:val="32"/>
          <w:lang w:val="en-US"/>
        </w:rPr>
      </w:pPr>
    </w:p>
    <w:p w14:paraId="642D8DF0" w14:textId="77777777" w:rsidR="0099687E" w:rsidRPr="00F002E6" w:rsidRDefault="0099687E" w:rsidP="0099687E">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 xml:space="preserve">Background </w:t>
      </w:r>
    </w:p>
    <w:p w14:paraId="42AB2E4B" w14:textId="77777777" w:rsidR="0099687E" w:rsidRPr="00F002E6" w:rsidRDefault="0099687E" w:rsidP="0099687E">
      <w:pPr>
        <w:ind w:left="-284" w:right="46"/>
        <w:jc w:val="both"/>
        <w:rPr>
          <w:rFonts w:ascii="Arial" w:eastAsia="Calibri" w:hAnsi="Arial" w:cs="Arial"/>
          <w:b/>
          <w:sz w:val="28"/>
          <w:szCs w:val="32"/>
          <w:lang w:val="en-US"/>
        </w:rPr>
      </w:pPr>
    </w:p>
    <w:p w14:paraId="3C1BC19F" w14:textId="77777777" w:rsidR="0099687E" w:rsidRPr="00F002E6" w:rsidRDefault="0099687E" w:rsidP="0099687E">
      <w:pPr>
        <w:ind w:left="-284" w:right="46"/>
        <w:jc w:val="both"/>
        <w:rPr>
          <w:rFonts w:ascii="Arial" w:eastAsia="Calibri" w:hAnsi="Arial" w:cs="Arial"/>
          <w:b/>
          <w:bCs/>
          <w:color w:val="000000"/>
        </w:rPr>
      </w:pPr>
      <w:r w:rsidRPr="00F002E6">
        <w:rPr>
          <w:rFonts w:ascii="Arial" w:eastAsia="Calibri" w:hAnsi="Arial" w:cs="Arial"/>
          <w:b/>
          <w:bCs/>
          <w:color w:val="000000"/>
        </w:rPr>
        <w:t>Land Details</w:t>
      </w:r>
    </w:p>
    <w:tbl>
      <w:tblPr>
        <w:tblStyle w:val="TableGrid"/>
        <w:tblW w:w="0" w:type="auto"/>
        <w:tblInd w:w="-289" w:type="dxa"/>
        <w:tblLook w:val="04A0" w:firstRow="1" w:lastRow="0" w:firstColumn="1" w:lastColumn="0" w:noHBand="0" w:noVBand="1"/>
      </w:tblPr>
      <w:tblGrid>
        <w:gridCol w:w="6096"/>
        <w:gridCol w:w="3544"/>
      </w:tblGrid>
      <w:tr w:rsidR="0099687E" w:rsidRPr="00F002E6" w14:paraId="53777E01" w14:textId="77777777" w:rsidTr="0099687E">
        <w:tc>
          <w:tcPr>
            <w:tcW w:w="6096" w:type="dxa"/>
            <w:vAlign w:val="center"/>
          </w:tcPr>
          <w:p w14:paraId="0FDFCA74"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Metropolitan Region Scheme Zone</w:t>
            </w:r>
          </w:p>
        </w:tc>
        <w:tc>
          <w:tcPr>
            <w:tcW w:w="3544" w:type="dxa"/>
            <w:vAlign w:val="center"/>
          </w:tcPr>
          <w:p w14:paraId="176687E1"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Urban</w:t>
            </w:r>
          </w:p>
        </w:tc>
      </w:tr>
      <w:tr w:rsidR="0099687E" w:rsidRPr="00F002E6" w14:paraId="263317C4" w14:textId="77777777" w:rsidTr="0099687E">
        <w:tc>
          <w:tcPr>
            <w:tcW w:w="6096" w:type="dxa"/>
            <w:vAlign w:val="center"/>
          </w:tcPr>
          <w:p w14:paraId="2A29E034"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Local Planning Scheme Zone</w:t>
            </w:r>
          </w:p>
        </w:tc>
        <w:tc>
          <w:tcPr>
            <w:tcW w:w="3544" w:type="dxa"/>
            <w:vAlign w:val="center"/>
          </w:tcPr>
          <w:p w14:paraId="238AFDB0"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Residential</w:t>
            </w:r>
          </w:p>
        </w:tc>
      </w:tr>
      <w:tr w:rsidR="0099687E" w:rsidRPr="00F002E6" w14:paraId="218B53AF" w14:textId="77777777" w:rsidTr="0099687E">
        <w:tc>
          <w:tcPr>
            <w:tcW w:w="6096" w:type="dxa"/>
            <w:vAlign w:val="center"/>
          </w:tcPr>
          <w:p w14:paraId="112370FB"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R-Code</w:t>
            </w:r>
          </w:p>
        </w:tc>
        <w:tc>
          <w:tcPr>
            <w:tcW w:w="3544" w:type="dxa"/>
            <w:vAlign w:val="center"/>
          </w:tcPr>
          <w:p w14:paraId="17B1F832"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R10</w:t>
            </w:r>
          </w:p>
        </w:tc>
      </w:tr>
      <w:tr w:rsidR="0099687E" w:rsidRPr="00F002E6" w14:paraId="6B8BC70C" w14:textId="77777777" w:rsidTr="0099687E">
        <w:tc>
          <w:tcPr>
            <w:tcW w:w="6096" w:type="dxa"/>
            <w:vAlign w:val="center"/>
          </w:tcPr>
          <w:p w14:paraId="791618EB"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Land area</w:t>
            </w:r>
          </w:p>
        </w:tc>
        <w:tc>
          <w:tcPr>
            <w:tcW w:w="3544" w:type="dxa"/>
            <w:vAlign w:val="center"/>
          </w:tcPr>
          <w:p w14:paraId="5FC6DFFD"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1012m</w:t>
            </w:r>
            <w:r w:rsidRPr="00F002E6">
              <w:rPr>
                <w:rFonts w:ascii="Arial" w:eastAsia="Calibri" w:hAnsi="Arial" w:cs="Arial"/>
                <w:color w:val="000000"/>
                <w:szCs w:val="24"/>
                <w:vertAlign w:val="superscript"/>
              </w:rPr>
              <w:t>2</w:t>
            </w:r>
          </w:p>
        </w:tc>
      </w:tr>
      <w:tr w:rsidR="0099687E" w:rsidRPr="00F002E6" w14:paraId="00A51DFB" w14:textId="77777777" w:rsidTr="0099687E">
        <w:tc>
          <w:tcPr>
            <w:tcW w:w="6096" w:type="dxa"/>
            <w:vAlign w:val="center"/>
          </w:tcPr>
          <w:p w14:paraId="6C6004E7"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Land Use</w:t>
            </w:r>
          </w:p>
        </w:tc>
        <w:tc>
          <w:tcPr>
            <w:tcW w:w="3544" w:type="dxa"/>
            <w:vAlign w:val="center"/>
          </w:tcPr>
          <w:p w14:paraId="3AA90156"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Residential (Single House)</w:t>
            </w:r>
          </w:p>
        </w:tc>
      </w:tr>
      <w:tr w:rsidR="0099687E" w:rsidRPr="00F002E6" w14:paraId="7C967C04" w14:textId="77777777" w:rsidTr="0099687E">
        <w:tc>
          <w:tcPr>
            <w:tcW w:w="6096" w:type="dxa"/>
            <w:vAlign w:val="center"/>
          </w:tcPr>
          <w:p w14:paraId="597BE293"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Use Class</w:t>
            </w:r>
          </w:p>
        </w:tc>
        <w:tc>
          <w:tcPr>
            <w:tcW w:w="3544" w:type="dxa"/>
            <w:shd w:val="clear" w:color="auto" w:fill="auto"/>
            <w:vAlign w:val="center"/>
          </w:tcPr>
          <w:p w14:paraId="00B00AAF" w14:textId="77777777" w:rsidR="0099687E" w:rsidRPr="00F002E6" w:rsidRDefault="0099687E" w:rsidP="0099687E">
            <w:pPr>
              <w:ind w:right="46"/>
              <w:jc w:val="both"/>
              <w:rPr>
                <w:rFonts w:ascii="Arial" w:eastAsia="Calibri" w:hAnsi="Arial" w:cs="Arial"/>
                <w:color w:val="000000"/>
                <w:szCs w:val="24"/>
                <w:highlight w:val="yellow"/>
              </w:rPr>
            </w:pPr>
            <w:r w:rsidRPr="00F002E6">
              <w:rPr>
                <w:rFonts w:ascii="Arial" w:eastAsia="Calibri" w:hAnsi="Arial" w:cs="Arial"/>
                <w:color w:val="000000"/>
                <w:szCs w:val="24"/>
              </w:rPr>
              <w:t>‘P’ – Permitted Use</w:t>
            </w:r>
          </w:p>
        </w:tc>
      </w:tr>
    </w:tbl>
    <w:p w14:paraId="3420983F" w14:textId="4807BA04" w:rsidR="0099687E" w:rsidRDefault="0099687E" w:rsidP="0099687E">
      <w:pPr>
        <w:ind w:left="-142" w:right="46"/>
        <w:jc w:val="both"/>
        <w:rPr>
          <w:rFonts w:ascii="Arial" w:eastAsia="Calibri" w:hAnsi="Arial" w:cs="Arial"/>
          <w:b/>
          <w:sz w:val="28"/>
          <w:szCs w:val="32"/>
          <w:lang w:val="en-US"/>
        </w:rPr>
      </w:pPr>
    </w:p>
    <w:p w14:paraId="617D7264" w14:textId="77777777" w:rsidR="0099687E" w:rsidRPr="00F002E6" w:rsidRDefault="0099687E" w:rsidP="0099687E">
      <w:pPr>
        <w:ind w:left="-284" w:right="46"/>
        <w:jc w:val="both"/>
        <w:rPr>
          <w:rFonts w:ascii="Arial" w:eastAsia="Calibri" w:hAnsi="Arial" w:cs="Arial"/>
          <w:szCs w:val="24"/>
        </w:rPr>
      </w:pPr>
      <w:r w:rsidRPr="00F002E6">
        <w:rPr>
          <w:rFonts w:ascii="Arial" w:eastAsia="Calibri" w:hAnsi="Arial" w:cs="Arial"/>
          <w:szCs w:val="24"/>
        </w:rPr>
        <w:t xml:space="preserve">The site is located at 5 Hobbs Avenue, Dalkeith, 70m south of Melvista Golf Course and tennis courts. The site is located on the western side of Hobbs Avenue and has an existing single storey house on the lot, which is to be demolished. The lot is regular in shape with a 20m frontage. The property has frontage to Hobbs Avenue to the east and Tern Lane to the west. </w:t>
      </w:r>
    </w:p>
    <w:p w14:paraId="249A4770" w14:textId="77777777" w:rsidR="0099687E" w:rsidRPr="00F002E6" w:rsidRDefault="0099687E" w:rsidP="0099687E">
      <w:pPr>
        <w:ind w:left="-284" w:right="46"/>
        <w:jc w:val="both"/>
        <w:rPr>
          <w:rFonts w:ascii="Arial" w:eastAsia="Calibri" w:hAnsi="Arial" w:cs="Arial"/>
          <w:szCs w:val="24"/>
        </w:rPr>
      </w:pPr>
    </w:p>
    <w:p w14:paraId="4DB356BF" w14:textId="77777777" w:rsidR="0099687E" w:rsidRPr="00F002E6" w:rsidRDefault="0099687E" w:rsidP="0099687E">
      <w:pPr>
        <w:ind w:left="-284" w:right="46"/>
        <w:jc w:val="both"/>
        <w:rPr>
          <w:rFonts w:ascii="Arial" w:eastAsia="Calibri" w:hAnsi="Arial" w:cs="Arial"/>
          <w:szCs w:val="24"/>
        </w:rPr>
      </w:pPr>
      <w:r w:rsidRPr="00F002E6">
        <w:rPr>
          <w:rFonts w:ascii="Arial" w:eastAsia="Calibri" w:hAnsi="Arial" w:cs="Arial"/>
          <w:szCs w:val="24"/>
        </w:rPr>
        <w:t xml:space="preserve">Hobbs Avenue is characterised by both single and two storey single houses along its length, with landscaped verges and gardens. </w:t>
      </w:r>
    </w:p>
    <w:p w14:paraId="7413CD07" w14:textId="77777777" w:rsidR="0099687E" w:rsidRPr="00F002E6" w:rsidRDefault="0099687E" w:rsidP="0099687E">
      <w:pPr>
        <w:ind w:left="-284" w:right="46"/>
        <w:jc w:val="both"/>
        <w:rPr>
          <w:rFonts w:ascii="Arial" w:eastAsia="Calibri" w:hAnsi="Arial" w:cs="Arial"/>
          <w:b/>
          <w:bCs/>
          <w:szCs w:val="24"/>
        </w:rPr>
      </w:pPr>
    </w:p>
    <w:p w14:paraId="36AD781C" w14:textId="77777777" w:rsidR="0099687E" w:rsidRPr="00F002E6" w:rsidRDefault="0099687E" w:rsidP="0099687E">
      <w:pPr>
        <w:ind w:left="-284" w:right="46"/>
        <w:jc w:val="both"/>
        <w:rPr>
          <w:rFonts w:ascii="Arial" w:eastAsia="Calibri" w:hAnsi="Arial" w:cs="Arial"/>
          <w:szCs w:val="24"/>
        </w:rPr>
      </w:pPr>
      <w:r w:rsidRPr="00F002E6">
        <w:rPr>
          <w:rFonts w:ascii="Arial" w:eastAsia="Calibri" w:hAnsi="Arial" w:cs="Arial"/>
          <w:szCs w:val="24"/>
        </w:rPr>
        <w:t>It is proposed to construct a new two-storey dwelling at the property.</w:t>
      </w:r>
    </w:p>
    <w:p w14:paraId="37E599AC" w14:textId="77777777" w:rsidR="0099687E" w:rsidRDefault="0099687E" w:rsidP="0099687E">
      <w:pPr>
        <w:ind w:left="-284" w:right="46"/>
        <w:jc w:val="both"/>
        <w:rPr>
          <w:rFonts w:ascii="Arial" w:eastAsia="Calibri" w:hAnsi="Arial" w:cs="Arial"/>
          <w:szCs w:val="24"/>
        </w:rPr>
      </w:pPr>
    </w:p>
    <w:p w14:paraId="7E452A9B" w14:textId="77777777" w:rsidR="0099687E" w:rsidRPr="00F002E6" w:rsidRDefault="0099687E" w:rsidP="0099687E">
      <w:pPr>
        <w:ind w:left="-284" w:right="46"/>
        <w:jc w:val="both"/>
        <w:rPr>
          <w:rFonts w:ascii="Arial" w:eastAsia="Calibri" w:hAnsi="Arial" w:cs="Arial"/>
          <w:szCs w:val="24"/>
        </w:rPr>
      </w:pPr>
    </w:p>
    <w:p w14:paraId="3E807551"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Discussion</w:t>
      </w:r>
    </w:p>
    <w:p w14:paraId="61218BC0" w14:textId="77777777" w:rsidR="0099687E" w:rsidRPr="00F002E6" w:rsidRDefault="0099687E" w:rsidP="0099687E">
      <w:pPr>
        <w:ind w:left="-284" w:right="46"/>
        <w:jc w:val="both"/>
        <w:rPr>
          <w:rFonts w:ascii="Arial" w:eastAsia="Calibri" w:hAnsi="Arial" w:cs="Arial"/>
          <w:b/>
          <w:color w:val="17365D"/>
          <w:sz w:val="28"/>
          <w:szCs w:val="32"/>
          <w:lang w:val="en-US"/>
        </w:rPr>
      </w:pPr>
    </w:p>
    <w:p w14:paraId="5EFB3118" w14:textId="77777777" w:rsidR="0099687E" w:rsidRPr="00F002E6" w:rsidRDefault="0099687E" w:rsidP="0099687E">
      <w:pPr>
        <w:ind w:left="-284" w:right="46"/>
        <w:jc w:val="both"/>
        <w:rPr>
          <w:rFonts w:ascii="Arial" w:eastAsia="Calibri" w:hAnsi="Arial" w:cs="Arial"/>
          <w:b/>
          <w:bCs/>
          <w:szCs w:val="32"/>
          <w:lang w:val="en-US"/>
        </w:rPr>
      </w:pPr>
      <w:r w:rsidRPr="00F002E6">
        <w:rPr>
          <w:rFonts w:ascii="Arial" w:eastAsia="Calibri" w:hAnsi="Arial" w:cs="Arial"/>
          <w:b/>
          <w:bCs/>
          <w:szCs w:val="32"/>
          <w:lang w:val="en-US"/>
        </w:rPr>
        <w:t>Assessment of Statutory Provisions</w:t>
      </w:r>
    </w:p>
    <w:p w14:paraId="65975895"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If a proposal does not satisfy the deemed to-comply provisions of the State Planning Policy 7.3: Residential Design Codes (R-Codes), Council is required to exercise a judgement of merit to determine the proposal against the design principles of the R-Codes. The R-Codes require the assessment to consider the relevant design principle only and to not apply the corresponding deemed-to-comply provisions.</w:t>
      </w:r>
    </w:p>
    <w:p w14:paraId="7A2E376C" w14:textId="77777777" w:rsidR="0099687E" w:rsidRPr="00F002E6" w:rsidRDefault="0099687E" w:rsidP="0099687E">
      <w:pPr>
        <w:ind w:left="-284" w:right="46"/>
        <w:jc w:val="both"/>
        <w:rPr>
          <w:rFonts w:ascii="Arial" w:eastAsia="Calibri" w:hAnsi="Arial" w:cs="Arial"/>
          <w:szCs w:val="24"/>
          <w:highlight w:val="yellow"/>
          <w:lang w:val="en-US"/>
        </w:rPr>
      </w:pPr>
    </w:p>
    <w:p w14:paraId="5A112EA2" w14:textId="77777777" w:rsidR="0099687E" w:rsidRPr="00F002E6" w:rsidRDefault="0099687E" w:rsidP="0099687E">
      <w:pPr>
        <w:ind w:left="-284" w:right="46"/>
        <w:jc w:val="both"/>
        <w:rPr>
          <w:rFonts w:ascii="Arial" w:eastAsia="Calibri" w:hAnsi="Arial" w:cs="Arial"/>
          <w:b/>
          <w:bCs/>
          <w:szCs w:val="32"/>
          <w:lang w:val="en-US"/>
        </w:rPr>
      </w:pPr>
      <w:r w:rsidRPr="00F002E6">
        <w:rPr>
          <w:rFonts w:ascii="Arial" w:eastAsia="Calibri" w:hAnsi="Arial" w:cs="Arial"/>
          <w:b/>
          <w:bCs/>
          <w:szCs w:val="32"/>
          <w:lang w:val="en-US"/>
        </w:rPr>
        <w:t>Local Planning Scheme No. 3</w:t>
      </w:r>
    </w:p>
    <w:p w14:paraId="6036D531" w14:textId="7F96120F" w:rsidR="0099687E" w:rsidRPr="00F002E6" w:rsidRDefault="003B6675" w:rsidP="0099687E">
      <w:pPr>
        <w:ind w:left="-284" w:right="46"/>
        <w:jc w:val="both"/>
        <w:rPr>
          <w:rFonts w:ascii="Arial" w:eastAsia="Calibri" w:hAnsi="Arial" w:cs="Arial"/>
          <w:szCs w:val="32"/>
          <w:lang w:val="en-US"/>
        </w:rPr>
      </w:pPr>
      <w:r w:rsidRPr="003B6675">
        <w:rPr>
          <w:rFonts w:ascii="Arial" w:eastAsia="Calibri" w:hAnsi="Arial" w:cs="Arial"/>
          <w:szCs w:val="32"/>
          <w:lang w:val="en-US"/>
        </w:rPr>
        <w:t xml:space="preserve">Schedule 2, Clause 67(2) (Consideration of application by Local Government) – identifies those matters that are required to be given due regard to the extent relevant to the application.  Where relevant, these matters are discussed in the following sections. Overall, the development meets these objectives and will not detrimentally impact on the amenity of the locality. </w:t>
      </w:r>
      <w:r w:rsidR="0099687E" w:rsidRPr="00F002E6">
        <w:rPr>
          <w:rFonts w:ascii="Arial" w:eastAsia="Calibri" w:hAnsi="Arial" w:cs="Arial"/>
          <w:szCs w:val="32"/>
          <w:lang w:val="en-US"/>
        </w:rPr>
        <w:t xml:space="preserve"> </w:t>
      </w:r>
    </w:p>
    <w:p w14:paraId="329D988F" w14:textId="77777777" w:rsidR="0099687E" w:rsidRPr="00F002E6" w:rsidRDefault="0099687E" w:rsidP="0099687E">
      <w:pPr>
        <w:ind w:left="-284" w:right="46"/>
        <w:jc w:val="both"/>
        <w:rPr>
          <w:rFonts w:ascii="Arial" w:eastAsia="Calibri" w:hAnsi="Arial" w:cs="Arial"/>
          <w:szCs w:val="32"/>
          <w:lang w:val="en-US"/>
        </w:rPr>
      </w:pPr>
    </w:p>
    <w:p w14:paraId="62F28508" w14:textId="77777777" w:rsidR="0099687E" w:rsidRPr="00F002E6" w:rsidRDefault="0099687E" w:rsidP="0099687E">
      <w:pPr>
        <w:ind w:left="-284" w:right="46"/>
        <w:jc w:val="both"/>
        <w:rPr>
          <w:rFonts w:ascii="Arial" w:eastAsia="Calibri" w:hAnsi="Arial" w:cs="Arial"/>
          <w:b/>
          <w:color w:val="000000"/>
          <w:szCs w:val="24"/>
        </w:rPr>
      </w:pPr>
      <w:r w:rsidRPr="00F002E6">
        <w:rPr>
          <w:rFonts w:ascii="Arial" w:eastAsia="Calibri" w:hAnsi="Arial" w:cs="Arial"/>
          <w:b/>
          <w:color w:val="000000"/>
          <w:szCs w:val="24"/>
        </w:rPr>
        <w:t>State Planning Policy 7.3 – Residential Design Codes – Volume 1</w:t>
      </w:r>
    </w:p>
    <w:p w14:paraId="0CE67101" w14:textId="77777777"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 xml:space="preserve">The R-Codes apply to all single and grouped dwelling developments. An approval under the R-Codes can be obtained in one of two ways. This is by either meeting the deemed-to-comply provisions or via a design principle assessment pathway. </w:t>
      </w:r>
    </w:p>
    <w:p w14:paraId="7F89F8D1" w14:textId="77777777" w:rsidR="0099687E" w:rsidRPr="00F002E6" w:rsidRDefault="0099687E" w:rsidP="0099687E">
      <w:pPr>
        <w:ind w:left="-284" w:right="46"/>
        <w:jc w:val="both"/>
        <w:rPr>
          <w:rFonts w:ascii="Arial" w:eastAsia="Calibri" w:hAnsi="Arial" w:cs="Arial"/>
          <w:bCs/>
          <w:szCs w:val="24"/>
        </w:rPr>
      </w:pPr>
    </w:p>
    <w:p w14:paraId="6B1B78BD" w14:textId="77777777"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The proposed development is seeking a design principle assessment pathway for parts of this proposal relating to street setbacks and open space. As required by the R-Codes, Council, in assessing the proposal against the design principles, should not apply the corresponding deemed-to-comply provisions.</w:t>
      </w:r>
    </w:p>
    <w:p w14:paraId="17F3CC98" w14:textId="77777777" w:rsidR="0099687E" w:rsidRPr="00F002E6" w:rsidRDefault="0099687E" w:rsidP="0099687E">
      <w:pPr>
        <w:autoSpaceDE w:val="0"/>
        <w:autoSpaceDN w:val="0"/>
        <w:adjustRightInd w:val="0"/>
        <w:ind w:left="-284" w:right="46"/>
        <w:jc w:val="both"/>
        <w:rPr>
          <w:rFonts w:ascii="Arial" w:eastAsia="Calibri" w:hAnsi="Arial" w:cs="Arial"/>
          <w:color w:val="000000"/>
          <w:szCs w:val="24"/>
          <w:u w:val="single"/>
          <w:lang w:eastAsia="en-AU"/>
        </w:rPr>
      </w:pPr>
    </w:p>
    <w:p w14:paraId="7EFCA647" w14:textId="77777777" w:rsidR="0099687E" w:rsidRPr="00F002E6" w:rsidRDefault="0099687E" w:rsidP="0099687E">
      <w:pPr>
        <w:autoSpaceDE w:val="0"/>
        <w:autoSpaceDN w:val="0"/>
        <w:adjustRightInd w:val="0"/>
        <w:ind w:left="-284" w:right="46"/>
        <w:jc w:val="both"/>
        <w:rPr>
          <w:rFonts w:ascii="Arial" w:eastAsia="Calibri" w:hAnsi="Arial" w:cs="Arial"/>
          <w:b/>
          <w:bCs/>
          <w:color w:val="000000"/>
          <w:szCs w:val="24"/>
          <w:lang w:eastAsia="en-AU"/>
        </w:rPr>
      </w:pPr>
      <w:r w:rsidRPr="00F002E6">
        <w:rPr>
          <w:rFonts w:ascii="Arial" w:eastAsia="Calibri" w:hAnsi="Arial" w:cs="Arial"/>
          <w:b/>
          <w:bCs/>
          <w:color w:val="000000"/>
          <w:szCs w:val="24"/>
          <w:lang w:eastAsia="en-AU"/>
        </w:rPr>
        <w:t>Clause 5.1.2 Street Setbacks</w:t>
      </w:r>
    </w:p>
    <w:p w14:paraId="3D83E170"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076C520B"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The application is seeking a design principles assessment of the street setbacks for the dwelling. A minimum street setback from Hobbs Avenue of 8.5m to the front wall and 7.8m to the eaves projection is proposed. Tern Lane acts as a secondary street to the development. A minimum setback of 2m to Tern Lane is proposed.</w:t>
      </w:r>
    </w:p>
    <w:p w14:paraId="619426FE"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0BA8C48E"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The design principles for street setback require setbacks that contribute to and are consistent with an established streetscape; provide adequate privacy and open space for dwellings; and accommodate parking, landscaping and utilities. The design principles also require the mass and form of buildings that use design features that affect the size and scale of buildings; use appropriate minor projections that do not detract from the streetscape character; and positively contribute to the prevailing or future development context and streetscape.</w:t>
      </w:r>
    </w:p>
    <w:p w14:paraId="64892CBD"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7D862E7D"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 xml:space="preserve">In relation to street setbacks, the street block along Hobbs Avenue is characterised by dwellings that are setback at least 9m. However, there are a number of properties where carports are located closer to the road. The proposed dwelling will have a main wall at 9m setback, with a 2.5m portion of wall at 8.5m setback. In addition to the wall, a ‘façade element’ will project 1.2m into the setback area by a maximum of 1.2m to provide an ‘effective setback of 7.8m. </w:t>
      </w:r>
    </w:p>
    <w:p w14:paraId="1FB27DD4"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1D91F0C7"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The proposed building setback to Hobbs Avenue is assessed as consistent with the design principles in the following manner:</w:t>
      </w:r>
    </w:p>
    <w:p w14:paraId="02CED611"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53F7007F" w14:textId="77777777" w:rsidR="0099687E" w:rsidRPr="00F002E6" w:rsidRDefault="0099687E" w:rsidP="00AD1212">
      <w:pPr>
        <w:numPr>
          <w:ilvl w:val="0"/>
          <w:numId w:val="25"/>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The established streetscape provides for relatively large, landscaped front yards where vehicle parking is not dominant. The proposed dwelling will include landscaping with a number of trees. The proposed garage will be lower than road level, thereby reducing the dominance of the garage on the streetscape. The driveway and crossover has been designed to be the minimum width that is practical. </w:t>
      </w:r>
    </w:p>
    <w:p w14:paraId="45DAFC6E" w14:textId="77777777" w:rsidR="0099687E" w:rsidRPr="00F002E6" w:rsidRDefault="0099687E" w:rsidP="00AD1212">
      <w:pPr>
        <w:numPr>
          <w:ilvl w:val="0"/>
          <w:numId w:val="25"/>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The front yard provides for approximately 170m² of open space, which is the equivalent of approximately 15% of the total site area. The setback provides for the visual privacy of neighbouring properties given that the building line is slightly in front of the adjoining dwellings, with resultant views from front windows out onto the street and across the front yards of the neighbouring lots.</w:t>
      </w:r>
    </w:p>
    <w:p w14:paraId="7D12CED7" w14:textId="77777777" w:rsidR="0099687E" w:rsidRPr="00F002E6" w:rsidRDefault="0099687E" w:rsidP="00AD1212">
      <w:pPr>
        <w:numPr>
          <w:ilvl w:val="0"/>
          <w:numId w:val="25"/>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Adequate provision is made for parking, landscaping and utilities within the front setback and on the façade of the dwelling.</w:t>
      </w:r>
    </w:p>
    <w:p w14:paraId="559607DD" w14:textId="77777777" w:rsidR="0099687E" w:rsidRPr="00F002E6" w:rsidRDefault="0099687E" w:rsidP="00AD1212">
      <w:pPr>
        <w:numPr>
          <w:ilvl w:val="0"/>
          <w:numId w:val="25"/>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The dwelling is located away from any service corridors, including power, water and sewer.</w:t>
      </w:r>
    </w:p>
    <w:p w14:paraId="77B88991" w14:textId="77777777" w:rsidR="0099687E" w:rsidRPr="00F002E6" w:rsidRDefault="0099687E" w:rsidP="00AD1212">
      <w:pPr>
        <w:numPr>
          <w:ilvl w:val="0"/>
          <w:numId w:val="25"/>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The front façade incorporates a range of design elements to break up the bulk of the building. These include horizontal and vertical projections as shown on the attached plans and perspectives.</w:t>
      </w:r>
    </w:p>
    <w:p w14:paraId="7D82692C" w14:textId="77777777" w:rsidR="0099687E" w:rsidRPr="00F002E6" w:rsidRDefault="0099687E" w:rsidP="00AD1212">
      <w:pPr>
        <w:numPr>
          <w:ilvl w:val="0"/>
          <w:numId w:val="25"/>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The basement garage allows for the proportion of the ground level utilised for parking and utilities to be reduced when viewed from the street. The dominant elements of the front yard will be the dwelling and the landscaping rather than the parking arrangements or services to the site.</w:t>
      </w:r>
    </w:p>
    <w:p w14:paraId="0F09B399" w14:textId="77777777" w:rsidR="0099687E" w:rsidRPr="00F002E6" w:rsidRDefault="0099687E" w:rsidP="0099687E">
      <w:pPr>
        <w:autoSpaceDE w:val="0"/>
        <w:autoSpaceDN w:val="0"/>
        <w:adjustRightInd w:val="0"/>
        <w:ind w:right="46"/>
        <w:jc w:val="both"/>
        <w:rPr>
          <w:rFonts w:ascii="Arial" w:eastAsia="Calibri" w:hAnsi="Arial" w:cs="Arial"/>
          <w:szCs w:val="24"/>
        </w:rPr>
      </w:pPr>
    </w:p>
    <w:p w14:paraId="023BBCBE"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On balance, the proposed setback to Hobbs Avenue is supportable. The architectural style and overall bulk and scale of the dwelling will introduce a new form to the local streetscape. However, the locality in which the site is situated is subject to change with examples of modern, large dwellings with similar proportions to that proposed.</w:t>
      </w:r>
    </w:p>
    <w:p w14:paraId="48C4756D" w14:textId="7C362478" w:rsidR="0099687E" w:rsidRDefault="0099687E" w:rsidP="0099687E">
      <w:pPr>
        <w:autoSpaceDE w:val="0"/>
        <w:autoSpaceDN w:val="0"/>
        <w:adjustRightInd w:val="0"/>
        <w:ind w:left="-284" w:right="46"/>
        <w:jc w:val="both"/>
        <w:rPr>
          <w:rFonts w:ascii="Arial" w:eastAsia="Calibri" w:hAnsi="Arial" w:cs="Arial"/>
          <w:szCs w:val="24"/>
        </w:rPr>
      </w:pPr>
    </w:p>
    <w:p w14:paraId="33D9BD7A"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 xml:space="preserve">The setback to the secondary street (Tern Lane) is proposed at 2m for the rear garage. This has been assessed appropriate as it is consistent with the prevailing streetscape of Tern Lane. There are currently five properties with garages setback approximately 1m-2.5m to the Tern Lane boundary. The laneway presents as a service road to the rear of properties rather than as a conventional street. Permitting the garage setback as proposed will be consistent with the dwelling immediately to the south. The garage has been located to allow for the retaining of the large tree in the north-western corner of the site close to Tern Lane. </w:t>
      </w:r>
    </w:p>
    <w:p w14:paraId="3C5BB5FB" w14:textId="77777777" w:rsidR="00940938" w:rsidRDefault="00940938" w:rsidP="0099687E">
      <w:pPr>
        <w:autoSpaceDE w:val="0"/>
        <w:autoSpaceDN w:val="0"/>
        <w:adjustRightInd w:val="0"/>
        <w:ind w:left="-284" w:right="46"/>
        <w:jc w:val="both"/>
        <w:rPr>
          <w:rFonts w:ascii="Arial" w:eastAsia="Calibri" w:hAnsi="Arial" w:cs="Arial"/>
          <w:b/>
          <w:bCs/>
          <w:color w:val="000000"/>
          <w:szCs w:val="24"/>
          <w:lang w:eastAsia="en-AU"/>
        </w:rPr>
      </w:pPr>
    </w:p>
    <w:p w14:paraId="0DE13616" w14:textId="7A2A1B06" w:rsidR="0099687E" w:rsidRPr="00F002E6" w:rsidRDefault="0099687E" w:rsidP="0099687E">
      <w:pPr>
        <w:autoSpaceDE w:val="0"/>
        <w:autoSpaceDN w:val="0"/>
        <w:adjustRightInd w:val="0"/>
        <w:ind w:left="-284" w:right="46"/>
        <w:jc w:val="both"/>
        <w:rPr>
          <w:rFonts w:ascii="Arial" w:eastAsia="Calibri" w:hAnsi="Arial" w:cs="Arial"/>
          <w:b/>
          <w:bCs/>
          <w:color w:val="000000"/>
          <w:szCs w:val="24"/>
          <w:lang w:eastAsia="en-AU"/>
        </w:rPr>
      </w:pPr>
      <w:r w:rsidRPr="00F002E6">
        <w:rPr>
          <w:rFonts w:ascii="Arial" w:eastAsia="Calibri" w:hAnsi="Arial" w:cs="Arial"/>
          <w:b/>
          <w:bCs/>
          <w:color w:val="000000"/>
          <w:szCs w:val="24"/>
          <w:lang w:eastAsia="en-AU"/>
        </w:rPr>
        <w:t>Clause 5.1.4 Open Space</w:t>
      </w:r>
    </w:p>
    <w:p w14:paraId="46E0FA97"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This application is seeking a design principles assessment for open space. The design principles require development to incorporate suitable open space for its context to reflect the streetscape character; provide natural sunlight access; reduce building bulk; provide an attractive setting; allow for outdoor pursuits and access within and around the site; and provide space for external fixtures and essential facilities.</w:t>
      </w:r>
    </w:p>
    <w:p w14:paraId="3FFA4CB2"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005D1A57"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City officers have calculated open space at 51% of the total site area. The proposed open space provision for the development is considered to meet the design principles in the following manner:</w:t>
      </w:r>
    </w:p>
    <w:p w14:paraId="0EC82EA3"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30B1CB14" w14:textId="77777777" w:rsidR="0099687E" w:rsidRPr="00F002E6" w:rsidRDefault="0099687E" w:rsidP="00AD1212">
      <w:pPr>
        <w:numPr>
          <w:ilvl w:val="0"/>
          <w:numId w:val="26"/>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The large, landscaped primary street setback is provided that reflects the prevailing streetscape character of Hobbs Avenue (see above).</w:t>
      </w:r>
    </w:p>
    <w:p w14:paraId="2FC89863" w14:textId="77777777" w:rsidR="0099687E" w:rsidRPr="00F002E6" w:rsidRDefault="0099687E" w:rsidP="00AD1212">
      <w:pPr>
        <w:numPr>
          <w:ilvl w:val="0"/>
          <w:numId w:val="26"/>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Appropriate setbacks are provided that allow natural sunlight into the dwelling. It is further noted that the overshadowing of the property to the south meets the deemed-to-comply provisions of the R-Codes.</w:t>
      </w:r>
    </w:p>
    <w:p w14:paraId="3D8ADD04" w14:textId="77777777" w:rsidR="0099687E" w:rsidRPr="00F002E6" w:rsidRDefault="0099687E" w:rsidP="00AD1212">
      <w:pPr>
        <w:numPr>
          <w:ilvl w:val="0"/>
          <w:numId w:val="26"/>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Building bulk has been reduced by adoption of a predominantly single-storey design with the upper floor limited to the front third of the dwelling. This reduces the overall bulk of the dwelling when viewed from neighbouring properties. The general layout of the dwelling is similar to that employed for the property to the south, with a two-storey element on the front half of the lot and a long single storey element at the rear. </w:t>
      </w:r>
    </w:p>
    <w:p w14:paraId="134DAE22" w14:textId="77777777" w:rsidR="0099687E" w:rsidRPr="00F002E6" w:rsidRDefault="0099687E" w:rsidP="00AD1212">
      <w:pPr>
        <w:numPr>
          <w:ilvl w:val="0"/>
          <w:numId w:val="26"/>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The dwelling will be located in an attractive setting. Landscaping of the site is integrated into the architectural design with the location of trees identified. The large Liquidambar tree in the north-western corner of the site is to be retained. This tree has a significant canopy diameter that is intended to overhang the single-storey rear portion of the dwelling. An arborist report has been provided for the tree that provides advice on how to protect this tree during and after construction. Critically, the finished levels of the development have been determined in order to protect the tree roots (i.e. the finished level of the dwelling will be similar to that of the base of the tree, which is currently higher than the existing floor level of the house). </w:t>
      </w:r>
    </w:p>
    <w:p w14:paraId="261E135D" w14:textId="77777777" w:rsidR="0099687E" w:rsidRPr="00F002E6" w:rsidRDefault="0099687E" w:rsidP="00AD1212">
      <w:pPr>
        <w:numPr>
          <w:ilvl w:val="0"/>
          <w:numId w:val="26"/>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The development provides adequate opportunity for the residents to enjoy outdoor pursuits. The dwelling is designed around a central courtyard that provides an outdoor entertainment / alfresco area and swimming pool and spa. This area is directly connected to the dwelling’s internal living areas and is approximately 150m² in area, inclusive of roofed and unroofed portions. An additional unroofed rear garden area is located in the north-western portion of the property and incorporates the large Liquidambar tree. </w:t>
      </w:r>
    </w:p>
    <w:p w14:paraId="6AD9956C"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38464ABE"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The retaining of the Liquidambar tree in the rear of the property is a significant addition to the open space and landscaping outcome for the dwelling. In addition to contributing to the locality’s tree canopy coverage, the size and scale of the tree will reduce the bulk of the dwelling. An arborist report has been provided that identifies that the tree is in good health and approximately 50-60 years old. The useful life expectancy of the tree is 50 to 100+ years. The report recommends that the tree is monitored during construction and during excavation in particular. The proposed development will reduce the amount of excavation around the tree and in the structural root zone as the finished level of the dwelling will be higher than that for the existing house. The base of the tree is currently raised higher than the finished floor level of the existing house. The new finished level will be consistent with the level at the base of the tree. In the even</w:t>
      </w:r>
      <w:r>
        <w:rPr>
          <w:rFonts w:ascii="Arial" w:eastAsia="Calibri" w:hAnsi="Arial" w:cs="Arial"/>
          <w:szCs w:val="24"/>
        </w:rPr>
        <w:t>t</w:t>
      </w:r>
      <w:r w:rsidRPr="00F002E6">
        <w:rPr>
          <w:rFonts w:ascii="Arial" w:eastAsia="Calibri" w:hAnsi="Arial" w:cs="Arial"/>
          <w:szCs w:val="24"/>
        </w:rPr>
        <w:t xml:space="preserve"> that approval for the dwelling is granted, a condition is recommended that requires tree protection measures to be utilised during construction, including the engagement of a qualified arborist to monitor the health of the tree and to provide direction on mitigation measures.</w:t>
      </w:r>
    </w:p>
    <w:p w14:paraId="7BAE3442" w14:textId="77777777" w:rsidR="0099687E" w:rsidRDefault="0099687E" w:rsidP="0099687E">
      <w:pPr>
        <w:autoSpaceDE w:val="0"/>
        <w:autoSpaceDN w:val="0"/>
        <w:adjustRightInd w:val="0"/>
        <w:ind w:left="-284" w:right="46"/>
        <w:jc w:val="both"/>
        <w:rPr>
          <w:rFonts w:ascii="Arial" w:eastAsia="Calibri" w:hAnsi="Arial" w:cs="Arial"/>
          <w:szCs w:val="24"/>
        </w:rPr>
      </w:pPr>
    </w:p>
    <w:p w14:paraId="6517D4FD"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5E52E86B" w14:textId="77777777" w:rsidR="0099687E" w:rsidRPr="00F002E6" w:rsidRDefault="0099687E" w:rsidP="0099687E">
      <w:pPr>
        <w:ind w:left="-284" w:right="46"/>
        <w:jc w:val="both"/>
        <w:rPr>
          <w:rFonts w:ascii="Arial" w:eastAsia="Calibri" w:hAnsi="Arial" w:cs="Arial"/>
          <w:b/>
          <w:color w:val="17365D"/>
          <w:sz w:val="28"/>
          <w:szCs w:val="32"/>
        </w:rPr>
      </w:pPr>
      <w:r w:rsidRPr="00F002E6">
        <w:rPr>
          <w:rFonts w:ascii="Arial" w:eastAsia="Calibri" w:hAnsi="Arial" w:cs="Arial"/>
          <w:b/>
          <w:color w:val="17365D"/>
          <w:sz w:val="28"/>
          <w:szCs w:val="32"/>
          <w:lang w:val="en-US"/>
        </w:rPr>
        <w:t>Consultation</w:t>
      </w:r>
    </w:p>
    <w:p w14:paraId="2DAB2A0A" w14:textId="77777777" w:rsidR="0099687E" w:rsidRPr="00F002E6" w:rsidRDefault="0099687E" w:rsidP="0099687E">
      <w:pPr>
        <w:ind w:left="-284" w:right="46"/>
        <w:jc w:val="both"/>
        <w:rPr>
          <w:rFonts w:ascii="Arial" w:eastAsia="Calibri" w:hAnsi="Arial" w:cs="Arial"/>
          <w:b/>
          <w:color w:val="17365D"/>
          <w:sz w:val="28"/>
          <w:szCs w:val="32"/>
          <w:lang w:val="en-US"/>
        </w:rPr>
      </w:pPr>
    </w:p>
    <w:p w14:paraId="1A787AF5"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The application is seeking assessment under the design principles of the R-Codes for street setbacks, lot boundary setbacks and open space.</w:t>
      </w:r>
    </w:p>
    <w:p w14:paraId="1B11BAC2" w14:textId="77777777" w:rsidR="0099687E" w:rsidRPr="00F002E6" w:rsidRDefault="0099687E" w:rsidP="0099687E">
      <w:pPr>
        <w:ind w:left="-284" w:right="46"/>
        <w:jc w:val="both"/>
        <w:rPr>
          <w:rFonts w:ascii="Arial" w:eastAsia="Calibri" w:hAnsi="Arial" w:cs="Arial"/>
          <w:szCs w:val="32"/>
          <w:lang w:val="en-US"/>
        </w:rPr>
      </w:pPr>
    </w:p>
    <w:p w14:paraId="12366F55"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 xml:space="preserve">The development application was advertised in accordance with the City’s Local Planning Policy - Consultation of Planning Proposals to 17 adjoining properties. The application was advertised for a period of 14 days from 29 June to 13 July 2022. At the close of the advertising period, two objections were received. </w:t>
      </w:r>
    </w:p>
    <w:p w14:paraId="4D59D4F6" w14:textId="77777777" w:rsidR="0099687E" w:rsidRPr="00F002E6" w:rsidRDefault="0099687E" w:rsidP="0099687E">
      <w:pPr>
        <w:ind w:left="-284" w:right="46"/>
        <w:jc w:val="both"/>
        <w:rPr>
          <w:rFonts w:ascii="Arial" w:eastAsia="Calibri" w:hAnsi="Arial" w:cs="Arial"/>
          <w:szCs w:val="32"/>
          <w:lang w:val="en-US"/>
        </w:rPr>
      </w:pPr>
    </w:p>
    <w:p w14:paraId="0A4BCD58"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The following is a summary of the concerns raised and the Administration’s response and action taken in relation to each issue:</w:t>
      </w:r>
    </w:p>
    <w:p w14:paraId="191152A2" w14:textId="77777777" w:rsidR="0099687E" w:rsidRPr="00F002E6" w:rsidRDefault="0099687E" w:rsidP="0099687E">
      <w:pPr>
        <w:ind w:left="-284" w:right="46"/>
        <w:jc w:val="both"/>
        <w:rPr>
          <w:rFonts w:ascii="Arial" w:eastAsia="Calibri" w:hAnsi="Arial" w:cs="Arial"/>
          <w:szCs w:val="32"/>
          <w:lang w:val="en-US"/>
        </w:rPr>
      </w:pPr>
    </w:p>
    <w:p w14:paraId="489BC407" w14:textId="77777777" w:rsidR="0099687E" w:rsidRPr="00F002E6" w:rsidRDefault="0099687E" w:rsidP="00AD1212">
      <w:pPr>
        <w:numPr>
          <w:ilvl w:val="0"/>
          <w:numId w:val="24"/>
        </w:numPr>
        <w:ind w:left="142" w:right="46"/>
        <w:contextualSpacing/>
        <w:jc w:val="both"/>
        <w:rPr>
          <w:rFonts w:ascii="Arial" w:eastAsia="Calibri" w:hAnsi="Arial" w:cs="Arial"/>
          <w:szCs w:val="32"/>
          <w:lang w:val="en-US"/>
        </w:rPr>
      </w:pPr>
      <w:r w:rsidRPr="00F002E6">
        <w:rPr>
          <w:rFonts w:ascii="Arial" w:eastAsia="Calibri" w:hAnsi="Arial" w:cs="Arial"/>
          <w:szCs w:val="32"/>
          <w:lang w:val="en-US"/>
        </w:rPr>
        <w:t xml:space="preserve">Lack of Open Space and Large Building Envelope </w:t>
      </w:r>
    </w:p>
    <w:p w14:paraId="1ABC1CB5" w14:textId="77777777" w:rsidR="0099687E" w:rsidRPr="00F002E6" w:rsidRDefault="0099687E" w:rsidP="0099687E">
      <w:pPr>
        <w:ind w:left="142" w:right="46"/>
        <w:jc w:val="both"/>
        <w:rPr>
          <w:rFonts w:ascii="Arial" w:eastAsia="Calibri" w:hAnsi="Arial" w:cs="Arial"/>
          <w:szCs w:val="24"/>
          <w:lang w:val="en-US"/>
        </w:rPr>
      </w:pPr>
      <w:r w:rsidRPr="00F002E6">
        <w:rPr>
          <w:rFonts w:ascii="Arial" w:eastAsia="Calibri" w:hAnsi="Arial" w:cs="Arial"/>
          <w:szCs w:val="24"/>
          <w:lang w:val="en-US"/>
        </w:rPr>
        <w:t xml:space="preserve">The proposed open space or building envelope are not supported. The site coverage and lack of open space is likely to have a negative impact on the immediate neighboring properties and the streetscape. </w:t>
      </w:r>
    </w:p>
    <w:p w14:paraId="3DA60F44" w14:textId="77777777" w:rsidR="0099687E" w:rsidRPr="00F002E6" w:rsidRDefault="0099687E" w:rsidP="0099687E">
      <w:pPr>
        <w:ind w:left="142" w:right="46"/>
        <w:jc w:val="both"/>
        <w:rPr>
          <w:rFonts w:ascii="Arial" w:eastAsia="Calibri" w:hAnsi="Arial" w:cs="Arial"/>
          <w:szCs w:val="24"/>
          <w:lang w:val="en-US"/>
        </w:rPr>
      </w:pPr>
    </w:p>
    <w:p w14:paraId="26A4706E" w14:textId="77777777" w:rsidR="0099687E" w:rsidRPr="00F002E6" w:rsidRDefault="0099687E" w:rsidP="0099687E">
      <w:pPr>
        <w:ind w:left="142" w:right="46"/>
        <w:jc w:val="both"/>
        <w:rPr>
          <w:rFonts w:ascii="Arial" w:eastAsia="Calibri" w:hAnsi="Arial" w:cs="Arial"/>
          <w:b/>
          <w:bCs/>
          <w:szCs w:val="24"/>
          <w:lang w:val="en-US"/>
        </w:rPr>
      </w:pPr>
      <w:r w:rsidRPr="00F002E6">
        <w:rPr>
          <w:rFonts w:ascii="Arial" w:eastAsia="Calibri" w:hAnsi="Arial" w:cs="Arial"/>
          <w:b/>
          <w:bCs/>
          <w:szCs w:val="24"/>
          <w:lang w:val="en-US"/>
        </w:rPr>
        <w:t>Officer Response:</w:t>
      </w:r>
    </w:p>
    <w:p w14:paraId="0D7A05CE" w14:textId="77777777" w:rsidR="0099687E" w:rsidRPr="00F002E6" w:rsidRDefault="0099687E" w:rsidP="0099687E">
      <w:pPr>
        <w:ind w:left="142" w:right="46"/>
        <w:jc w:val="both"/>
        <w:rPr>
          <w:rFonts w:ascii="Arial" w:eastAsia="Calibri" w:hAnsi="Arial" w:cs="Arial"/>
          <w:b/>
          <w:bCs/>
          <w:szCs w:val="24"/>
          <w:lang w:val="en-US"/>
        </w:rPr>
      </w:pPr>
    </w:p>
    <w:p w14:paraId="1D3D5B26" w14:textId="77777777" w:rsidR="0099687E" w:rsidRPr="00F002E6" w:rsidRDefault="0099687E" w:rsidP="0099687E">
      <w:pPr>
        <w:ind w:left="142" w:right="46"/>
        <w:jc w:val="both"/>
        <w:rPr>
          <w:rFonts w:ascii="Arial" w:eastAsia="Calibri" w:hAnsi="Arial" w:cs="Arial"/>
          <w:szCs w:val="32"/>
          <w:lang w:val="en-US"/>
        </w:rPr>
      </w:pPr>
      <w:r w:rsidRPr="00F002E6">
        <w:rPr>
          <w:rFonts w:ascii="Arial" w:eastAsia="Calibri" w:hAnsi="Arial" w:cs="Arial"/>
          <w:szCs w:val="32"/>
          <w:lang w:val="en-US"/>
        </w:rPr>
        <w:t>Open space has been assessed against the design principles, as outlined above.</w:t>
      </w:r>
    </w:p>
    <w:p w14:paraId="55DE73D4" w14:textId="77777777" w:rsidR="0099687E" w:rsidRPr="00F002E6" w:rsidRDefault="0099687E" w:rsidP="0099687E">
      <w:pPr>
        <w:ind w:left="142" w:right="46"/>
        <w:jc w:val="both"/>
        <w:rPr>
          <w:rFonts w:ascii="Arial" w:eastAsia="Calibri" w:hAnsi="Arial" w:cs="Arial"/>
          <w:szCs w:val="32"/>
          <w:lang w:val="en-US"/>
        </w:rPr>
      </w:pPr>
    </w:p>
    <w:p w14:paraId="520E809A" w14:textId="77777777" w:rsidR="0099687E" w:rsidRPr="00F002E6" w:rsidRDefault="0099687E" w:rsidP="00AD1212">
      <w:pPr>
        <w:numPr>
          <w:ilvl w:val="0"/>
          <w:numId w:val="24"/>
        </w:numPr>
        <w:ind w:left="142" w:right="46"/>
        <w:contextualSpacing/>
        <w:jc w:val="both"/>
        <w:rPr>
          <w:rFonts w:ascii="Arial" w:eastAsia="Calibri" w:hAnsi="Arial" w:cs="Arial"/>
          <w:szCs w:val="32"/>
          <w:lang w:val="en-US"/>
        </w:rPr>
      </w:pPr>
      <w:r w:rsidRPr="00F002E6">
        <w:rPr>
          <w:rFonts w:ascii="Arial" w:eastAsia="Calibri" w:hAnsi="Arial" w:cs="Arial"/>
          <w:szCs w:val="32"/>
          <w:lang w:val="en-US"/>
        </w:rPr>
        <w:t>Reduction to Street Setbacks</w:t>
      </w:r>
    </w:p>
    <w:p w14:paraId="11688610" w14:textId="77777777" w:rsidR="0099687E" w:rsidRPr="00F002E6" w:rsidRDefault="0099687E" w:rsidP="0099687E">
      <w:pPr>
        <w:ind w:left="142" w:right="46"/>
        <w:contextualSpacing/>
        <w:jc w:val="both"/>
        <w:rPr>
          <w:rFonts w:ascii="Arial" w:eastAsia="Calibri" w:hAnsi="Arial" w:cs="Arial"/>
          <w:szCs w:val="32"/>
          <w:lang w:val="en-US"/>
        </w:rPr>
      </w:pPr>
      <w:r w:rsidRPr="00F002E6">
        <w:rPr>
          <w:rFonts w:ascii="Arial" w:eastAsia="Calibri" w:hAnsi="Arial" w:cs="Arial"/>
          <w:szCs w:val="32"/>
          <w:lang w:val="en-US"/>
        </w:rPr>
        <w:t>The proposed street setbacks to the east or west of the subject site are not supported. Seeking discretion for both primary and secondary street setbacks, combined with open space is characteristic of an overdevelopment of a lot. The reduction to street setbacks and open space is likely to have a negative impact on the immediate neighboring properties and the streetscape, resulting in a negative presentation of building bulk.</w:t>
      </w:r>
    </w:p>
    <w:p w14:paraId="71EBDFC9" w14:textId="66411F68" w:rsidR="0099687E" w:rsidRDefault="0099687E" w:rsidP="0099687E">
      <w:pPr>
        <w:ind w:left="142" w:right="46"/>
        <w:contextualSpacing/>
        <w:jc w:val="both"/>
        <w:rPr>
          <w:rFonts w:ascii="Arial" w:eastAsia="Calibri" w:hAnsi="Arial" w:cs="Arial"/>
          <w:szCs w:val="32"/>
          <w:lang w:val="en-US"/>
        </w:rPr>
      </w:pPr>
    </w:p>
    <w:p w14:paraId="00F52945" w14:textId="77777777" w:rsidR="0099687E" w:rsidRPr="00F002E6" w:rsidRDefault="0099687E" w:rsidP="0099687E">
      <w:pPr>
        <w:ind w:left="142" w:right="46"/>
        <w:contextualSpacing/>
        <w:jc w:val="both"/>
        <w:rPr>
          <w:rFonts w:ascii="Arial" w:eastAsia="Calibri" w:hAnsi="Arial" w:cs="Arial"/>
          <w:b/>
          <w:bCs/>
          <w:szCs w:val="24"/>
          <w:lang w:val="en-US"/>
        </w:rPr>
      </w:pPr>
      <w:r w:rsidRPr="00F002E6">
        <w:rPr>
          <w:rFonts w:ascii="Arial" w:eastAsia="Calibri" w:hAnsi="Arial" w:cs="Arial"/>
          <w:b/>
          <w:bCs/>
          <w:szCs w:val="24"/>
          <w:lang w:val="en-US"/>
        </w:rPr>
        <w:t>Officer response:</w:t>
      </w:r>
    </w:p>
    <w:p w14:paraId="583CEA4C" w14:textId="77777777" w:rsidR="0099687E" w:rsidRPr="00F002E6" w:rsidRDefault="0099687E" w:rsidP="0099687E">
      <w:pPr>
        <w:ind w:left="142" w:right="46"/>
        <w:contextualSpacing/>
        <w:jc w:val="both"/>
        <w:rPr>
          <w:rFonts w:ascii="Arial" w:eastAsia="Calibri" w:hAnsi="Arial" w:cs="Arial"/>
          <w:szCs w:val="24"/>
          <w:lang w:val="en-US"/>
        </w:rPr>
      </w:pPr>
    </w:p>
    <w:p w14:paraId="33F54239" w14:textId="77777777" w:rsidR="0099687E" w:rsidRPr="00F002E6" w:rsidRDefault="0099687E" w:rsidP="0099687E">
      <w:pPr>
        <w:ind w:left="142" w:right="46"/>
        <w:contextualSpacing/>
        <w:jc w:val="both"/>
        <w:rPr>
          <w:rFonts w:ascii="Arial" w:eastAsia="Calibri" w:hAnsi="Arial" w:cs="Arial"/>
          <w:szCs w:val="24"/>
          <w:lang w:val="en-US"/>
        </w:rPr>
      </w:pPr>
      <w:r w:rsidRPr="00F002E6">
        <w:rPr>
          <w:rFonts w:ascii="Arial" w:eastAsia="Calibri" w:hAnsi="Arial" w:cs="Arial"/>
          <w:szCs w:val="24"/>
          <w:lang w:val="en-US"/>
        </w:rPr>
        <w:t xml:space="preserve">The primary street setback to Hobbs Avenue has since been increased as a result of the submissions received. A design principles assessment of the revised street setback is outlined above. </w:t>
      </w:r>
    </w:p>
    <w:p w14:paraId="62FA5720" w14:textId="77777777" w:rsidR="0099687E" w:rsidRPr="00F002E6" w:rsidRDefault="0099687E" w:rsidP="0099687E">
      <w:pPr>
        <w:ind w:left="142" w:right="46"/>
        <w:contextualSpacing/>
        <w:jc w:val="both"/>
        <w:rPr>
          <w:rFonts w:ascii="Arial" w:eastAsia="Calibri" w:hAnsi="Arial" w:cs="Arial"/>
          <w:szCs w:val="32"/>
          <w:lang w:val="en-US"/>
        </w:rPr>
      </w:pPr>
    </w:p>
    <w:p w14:paraId="38ED5F56" w14:textId="77777777" w:rsidR="0099687E" w:rsidRPr="00F002E6" w:rsidRDefault="0099687E" w:rsidP="0099687E">
      <w:pPr>
        <w:ind w:left="142" w:right="46"/>
        <w:contextualSpacing/>
        <w:jc w:val="both"/>
        <w:rPr>
          <w:rFonts w:ascii="Arial" w:eastAsia="Calibri" w:hAnsi="Arial" w:cs="Arial"/>
          <w:szCs w:val="32"/>
          <w:lang w:val="en-US"/>
        </w:rPr>
      </w:pPr>
      <w:r w:rsidRPr="00F002E6">
        <w:rPr>
          <w:rFonts w:ascii="Arial" w:eastAsia="Calibri" w:hAnsi="Arial" w:cs="Arial"/>
          <w:szCs w:val="32"/>
          <w:lang w:val="en-US"/>
        </w:rPr>
        <w:t xml:space="preserve">The garage setback to Tern Lane is similar to that employed on other properties in Tern Lane, as discussed above. The Tern Lane setback area will include the retention of the large Liquidambar tree, which will provide an overhanging canopy for the laneway. </w:t>
      </w:r>
    </w:p>
    <w:p w14:paraId="056F31A0" w14:textId="77777777" w:rsidR="0099687E" w:rsidRDefault="0099687E" w:rsidP="0099687E">
      <w:pPr>
        <w:ind w:left="142" w:right="46"/>
        <w:contextualSpacing/>
        <w:jc w:val="both"/>
        <w:rPr>
          <w:rFonts w:ascii="Arial" w:eastAsia="Calibri" w:hAnsi="Arial" w:cs="Arial"/>
          <w:szCs w:val="32"/>
          <w:lang w:val="en-US"/>
        </w:rPr>
      </w:pPr>
    </w:p>
    <w:p w14:paraId="15CF7043" w14:textId="77777777" w:rsidR="0099687E" w:rsidRPr="00F002E6" w:rsidRDefault="0099687E" w:rsidP="00AD1212">
      <w:pPr>
        <w:numPr>
          <w:ilvl w:val="0"/>
          <w:numId w:val="24"/>
        </w:numPr>
        <w:ind w:left="142" w:right="46"/>
        <w:contextualSpacing/>
        <w:jc w:val="both"/>
        <w:rPr>
          <w:rFonts w:ascii="Arial" w:eastAsia="Calibri" w:hAnsi="Arial" w:cs="Arial"/>
          <w:szCs w:val="32"/>
          <w:lang w:val="en-US"/>
        </w:rPr>
      </w:pPr>
      <w:r w:rsidRPr="00F002E6">
        <w:rPr>
          <w:rFonts w:ascii="Arial" w:eastAsia="Calibri" w:hAnsi="Arial" w:cs="Arial"/>
          <w:szCs w:val="32"/>
          <w:lang w:val="en-US"/>
        </w:rPr>
        <w:t xml:space="preserve">Reduction to Lot Boundary Setbacks </w:t>
      </w:r>
    </w:p>
    <w:p w14:paraId="52128977" w14:textId="77777777" w:rsidR="0099687E" w:rsidRPr="00F002E6" w:rsidRDefault="0099687E" w:rsidP="0099687E">
      <w:pPr>
        <w:ind w:left="142" w:right="46"/>
        <w:jc w:val="both"/>
        <w:rPr>
          <w:rFonts w:ascii="Arial" w:eastAsia="Calibri" w:hAnsi="Arial" w:cs="Arial"/>
          <w:szCs w:val="32"/>
          <w:lang w:val="en-US"/>
        </w:rPr>
      </w:pPr>
      <w:r w:rsidRPr="00F002E6">
        <w:rPr>
          <w:rFonts w:ascii="Arial" w:eastAsia="Calibri" w:hAnsi="Arial" w:cs="Arial"/>
          <w:szCs w:val="24"/>
          <w:lang w:val="en-US"/>
        </w:rPr>
        <w:t>The development is seeking discretion for lot boundary setbacks affecting the northern lot boundary. The presence of lot boundary setbacks, street setbacks and a reduction to open space is representative of overdevelopment of the lot for its R10 density coding. The development presents adverse building bulk to adjoining lots and the streetscape.</w:t>
      </w:r>
    </w:p>
    <w:p w14:paraId="2C306CE1" w14:textId="77777777" w:rsidR="0099687E" w:rsidRPr="00F002E6" w:rsidRDefault="0099687E" w:rsidP="0099687E">
      <w:pPr>
        <w:ind w:left="142" w:right="46"/>
        <w:jc w:val="both"/>
        <w:rPr>
          <w:rFonts w:ascii="Arial" w:eastAsia="Calibri" w:hAnsi="Arial" w:cs="Arial"/>
          <w:szCs w:val="24"/>
          <w:lang w:val="en-US"/>
        </w:rPr>
      </w:pPr>
    </w:p>
    <w:p w14:paraId="58CDB4A0" w14:textId="77777777" w:rsidR="0099687E" w:rsidRPr="00F002E6" w:rsidRDefault="0099687E" w:rsidP="0099687E">
      <w:pPr>
        <w:ind w:left="142" w:right="46"/>
        <w:jc w:val="both"/>
        <w:rPr>
          <w:rFonts w:ascii="Arial" w:eastAsia="Calibri" w:hAnsi="Arial" w:cs="Arial"/>
          <w:b/>
          <w:bCs/>
          <w:szCs w:val="24"/>
          <w:lang w:val="en-US"/>
        </w:rPr>
      </w:pPr>
      <w:r w:rsidRPr="00F002E6">
        <w:rPr>
          <w:rFonts w:ascii="Arial" w:eastAsia="Calibri" w:hAnsi="Arial" w:cs="Arial"/>
          <w:b/>
          <w:bCs/>
          <w:szCs w:val="24"/>
          <w:lang w:val="en-US"/>
        </w:rPr>
        <w:t>Officer response:</w:t>
      </w:r>
    </w:p>
    <w:p w14:paraId="66974380" w14:textId="77777777" w:rsidR="0099687E" w:rsidRPr="00F002E6" w:rsidRDefault="0099687E" w:rsidP="0099687E">
      <w:pPr>
        <w:ind w:left="142" w:right="46"/>
        <w:jc w:val="both"/>
        <w:rPr>
          <w:rFonts w:ascii="Arial" w:eastAsia="Calibri" w:hAnsi="Arial" w:cs="Arial"/>
          <w:szCs w:val="24"/>
          <w:lang w:val="en-US"/>
        </w:rPr>
      </w:pPr>
    </w:p>
    <w:p w14:paraId="54057C7C" w14:textId="77777777" w:rsidR="0099687E" w:rsidRPr="00F002E6" w:rsidRDefault="0099687E" w:rsidP="0099687E">
      <w:pPr>
        <w:ind w:left="142" w:right="46"/>
        <w:jc w:val="both"/>
        <w:rPr>
          <w:rFonts w:ascii="Arial" w:eastAsia="Calibri" w:hAnsi="Arial" w:cs="Arial"/>
          <w:szCs w:val="32"/>
          <w:lang w:val="en-US"/>
        </w:rPr>
      </w:pPr>
      <w:r w:rsidRPr="00F002E6">
        <w:rPr>
          <w:rFonts w:ascii="Arial" w:eastAsia="Calibri" w:hAnsi="Arial" w:cs="Arial"/>
          <w:szCs w:val="32"/>
          <w:lang w:val="en-US"/>
        </w:rPr>
        <w:t>The side lot boundary setbacks have been modified to meet deemed-to-comply provisions.</w:t>
      </w:r>
    </w:p>
    <w:p w14:paraId="71858BF8" w14:textId="056325C3" w:rsidR="0099687E" w:rsidRDefault="0099687E" w:rsidP="0099687E">
      <w:pPr>
        <w:ind w:left="426" w:right="46"/>
        <w:jc w:val="both"/>
        <w:rPr>
          <w:rFonts w:ascii="Arial" w:eastAsia="Calibri" w:hAnsi="Arial" w:cs="Arial"/>
          <w:szCs w:val="32"/>
          <w:lang w:val="en-US"/>
        </w:rPr>
      </w:pPr>
    </w:p>
    <w:p w14:paraId="47AC5287" w14:textId="77777777" w:rsidR="0099687E" w:rsidRPr="00F002E6" w:rsidRDefault="0099687E" w:rsidP="0099687E">
      <w:pPr>
        <w:ind w:left="426" w:right="46"/>
        <w:jc w:val="both"/>
        <w:rPr>
          <w:rFonts w:ascii="Arial" w:eastAsia="Calibri" w:hAnsi="Arial" w:cs="Arial"/>
          <w:szCs w:val="32"/>
          <w:lang w:val="en-US"/>
        </w:rPr>
      </w:pPr>
    </w:p>
    <w:p w14:paraId="2B578AA7"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Strategic Implications</w:t>
      </w:r>
    </w:p>
    <w:p w14:paraId="586EEF53" w14:textId="77777777" w:rsidR="0099687E" w:rsidRPr="00F002E6" w:rsidRDefault="0099687E" w:rsidP="0099687E">
      <w:pPr>
        <w:ind w:left="-284" w:right="46"/>
        <w:jc w:val="both"/>
        <w:rPr>
          <w:rFonts w:ascii="Arial" w:eastAsia="Calibri" w:hAnsi="Arial" w:cs="Arial"/>
          <w:szCs w:val="32"/>
          <w:lang w:val="en-US"/>
        </w:rPr>
      </w:pPr>
    </w:p>
    <w:p w14:paraId="32E02802"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 xml:space="preserve">This item relates to the following elements from the City’s Strategic Community Plan. </w:t>
      </w:r>
    </w:p>
    <w:p w14:paraId="5C6B9AEF" w14:textId="77777777" w:rsidR="0099687E" w:rsidRPr="00F002E6" w:rsidRDefault="0099687E" w:rsidP="0099687E">
      <w:pPr>
        <w:ind w:right="46"/>
        <w:jc w:val="both"/>
        <w:rPr>
          <w:rFonts w:ascii="Arial" w:eastAsia="Calibri" w:hAnsi="Arial" w:cs="Arial"/>
          <w:b/>
          <w:color w:val="17365D"/>
          <w:szCs w:val="24"/>
          <w:lang w:val="en-US"/>
        </w:rPr>
      </w:pPr>
    </w:p>
    <w:p w14:paraId="2723A43C" w14:textId="77777777" w:rsidR="0099687E" w:rsidRPr="00F002E6" w:rsidRDefault="0099687E" w:rsidP="0099687E">
      <w:pPr>
        <w:ind w:left="-284" w:right="46"/>
        <w:jc w:val="both"/>
        <w:rPr>
          <w:rFonts w:ascii="Arial" w:eastAsia="Calibri" w:hAnsi="Arial" w:cs="Arial"/>
          <w:szCs w:val="24"/>
          <w:lang w:val="en-US"/>
        </w:rPr>
      </w:pPr>
      <w:r w:rsidRPr="00F002E6">
        <w:rPr>
          <w:rFonts w:ascii="Arial" w:eastAsia="Calibri" w:hAnsi="Arial" w:cs="Arial"/>
          <w:b/>
          <w:color w:val="17365D"/>
          <w:szCs w:val="24"/>
          <w:lang w:val="en-US"/>
        </w:rPr>
        <w:t>Vision</w:t>
      </w:r>
      <w:r w:rsidRPr="00F002E6">
        <w:rPr>
          <w:rFonts w:ascii="Arial" w:eastAsia="Calibri" w:hAnsi="Arial" w:cs="Arial"/>
          <w:szCs w:val="24"/>
          <w:lang w:val="en-US"/>
        </w:rPr>
        <w:t xml:space="preserve"> </w:t>
      </w:r>
      <w:r w:rsidRPr="00F002E6">
        <w:rPr>
          <w:rFonts w:ascii="Arial" w:eastAsia="Calibri" w:hAnsi="Arial" w:cs="Arial"/>
        </w:rPr>
        <w:tab/>
      </w:r>
      <w:r w:rsidRPr="00F002E6">
        <w:rPr>
          <w:rFonts w:ascii="Arial" w:eastAsia="Calibri" w:hAnsi="Arial" w:cs="Arial"/>
        </w:rPr>
        <w:tab/>
      </w:r>
      <w:r w:rsidRPr="00F002E6">
        <w:rPr>
          <w:rFonts w:ascii="Arial" w:eastAsia="Calibri" w:hAnsi="Arial" w:cs="Arial"/>
          <w:szCs w:val="24"/>
          <w:lang w:val="en-US"/>
        </w:rPr>
        <w:t>Our city will be an environmentally-sensitive, beautiful and inclusive place.</w:t>
      </w:r>
    </w:p>
    <w:p w14:paraId="1D604A5F" w14:textId="77777777" w:rsidR="0099687E" w:rsidRPr="00F002E6" w:rsidRDefault="0099687E" w:rsidP="0099687E">
      <w:pPr>
        <w:ind w:left="-567" w:right="46"/>
        <w:jc w:val="both"/>
        <w:rPr>
          <w:rFonts w:ascii="Arial" w:eastAsia="Calibri" w:hAnsi="Arial" w:cs="Arial"/>
          <w:szCs w:val="24"/>
        </w:rPr>
      </w:pPr>
    </w:p>
    <w:p w14:paraId="1211D74F" w14:textId="77777777" w:rsidR="0099687E" w:rsidRPr="00F002E6" w:rsidRDefault="0099687E" w:rsidP="0099687E">
      <w:pPr>
        <w:ind w:left="-284" w:right="46"/>
        <w:jc w:val="both"/>
        <w:rPr>
          <w:rFonts w:ascii="Arial" w:eastAsia="Calibri" w:hAnsi="Arial" w:cs="Arial"/>
          <w:b/>
          <w:szCs w:val="28"/>
          <w:lang w:val="en-US"/>
        </w:rPr>
      </w:pPr>
      <w:r w:rsidRPr="00F002E6">
        <w:rPr>
          <w:rFonts w:ascii="Arial" w:eastAsia="Calibri" w:hAnsi="Arial" w:cs="Arial"/>
          <w:b/>
          <w:color w:val="17365D"/>
          <w:szCs w:val="28"/>
          <w:lang w:val="en-US"/>
        </w:rPr>
        <w:t>Values</w:t>
      </w:r>
      <w:r w:rsidRPr="00F002E6">
        <w:rPr>
          <w:rFonts w:ascii="Arial" w:eastAsia="Calibri" w:hAnsi="Arial" w:cs="Arial"/>
          <w:bCs/>
          <w:szCs w:val="28"/>
          <w:lang w:val="en-US"/>
        </w:rPr>
        <w:tab/>
      </w:r>
      <w:r w:rsidRPr="00F002E6">
        <w:rPr>
          <w:rFonts w:ascii="Arial" w:eastAsia="Calibri" w:hAnsi="Arial" w:cs="Arial"/>
          <w:bCs/>
          <w:szCs w:val="28"/>
          <w:lang w:val="en-US"/>
        </w:rPr>
        <w:tab/>
      </w:r>
      <w:r w:rsidRPr="00F002E6">
        <w:rPr>
          <w:rFonts w:ascii="Arial" w:eastAsia="Calibri" w:hAnsi="Arial" w:cs="Arial"/>
          <w:b/>
          <w:szCs w:val="28"/>
          <w:lang w:val="en-US"/>
        </w:rPr>
        <w:t>Great Natural and Built Environment</w:t>
      </w:r>
    </w:p>
    <w:p w14:paraId="517DBF66" w14:textId="77777777" w:rsidR="0099687E" w:rsidRPr="00F002E6" w:rsidRDefault="0099687E" w:rsidP="0099687E">
      <w:pPr>
        <w:ind w:left="1440" w:right="46"/>
        <w:jc w:val="both"/>
        <w:rPr>
          <w:rFonts w:ascii="Arial" w:eastAsia="Calibri" w:hAnsi="Arial" w:cs="Arial"/>
          <w:bCs/>
          <w:szCs w:val="28"/>
          <w:lang w:val="en-US"/>
        </w:rPr>
      </w:pPr>
      <w:r w:rsidRPr="00F002E6">
        <w:rPr>
          <w:rFonts w:ascii="Arial" w:eastAsia="Calibri" w:hAnsi="Arial" w:cs="Arial"/>
          <w:bCs/>
          <w:szCs w:val="28"/>
          <w:lang w:val="en-US"/>
        </w:rPr>
        <w:t>We protect our enhanced, engaging community spaces, heritage, the natural environment and our biodiversity through well-planned and managed development.</w:t>
      </w:r>
    </w:p>
    <w:p w14:paraId="602493C1" w14:textId="77777777" w:rsidR="0099687E" w:rsidRPr="00F002E6" w:rsidRDefault="0099687E" w:rsidP="0099687E">
      <w:pPr>
        <w:ind w:left="-284" w:right="46"/>
        <w:jc w:val="both"/>
        <w:rPr>
          <w:rFonts w:ascii="Arial" w:eastAsia="Calibri" w:hAnsi="Arial" w:cs="Arial"/>
          <w:bCs/>
          <w:szCs w:val="28"/>
          <w:lang w:val="en-US"/>
        </w:rPr>
      </w:pPr>
    </w:p>
    <w:p w14:paraId="76453BEF" w14:textId="77777777" w:rsidR="0099687E" w:rsidRPr="00F002E6" w:rsidRDefault="0099687E" w:rsidP="0099687E">
      <w:pPr>
        <w:ind w:left="-284" w:right="46"/>
        <w:jc w:val="both"/>
        <w:rPr>
          <w:rFonts w:ascii="Arial" w:eastAsia="Calibri" w:hAnsi="Arial" w:cs="Arial"/>
          <w:b/>
          <w:bCs/>
          <w:color w:val="17365D"/>
          <w:szCs w:val="24"/>
          <w:lang w:val="en-US"/>
        </w:rPr>
      </w:pPr>
      <w:r w:rsidRPr="00F002E6">
        <w:rPr>
          <w:rFonts w:ascii="Arial" w:eastAsia="Acumin Pro" w:hAnsi="Arial" w:cs="Arial"/>
          <w:b/>
          <w:bCs/>
          <w:color w:val="17365D"/>
          <w:szCs w:val="24"/>
          <w:lang w:val="en-US"/>
        </w:rPr>
        <w:t>Priority</w:t>
      </w:r>
      <w:r w:rsidRPr="00F002E6">
        <w:rPr>
          <w:rFonts w:ascii="Arial" w:eastAsia="Calibri" w:hAnsi="Arial" w:cs="Arial"/>
          <w:b/>
          <w:bCs/>
          <w:color w:val="17365D"/>
          <w:szCs w:val="24"/>
          <w:lang w:val="en-US"/>
        </w:rPr>
        <w:t xml:space="preserve"> Area</w:t>
      </w:r>
      <w:r w:rsidRPr="00F002E6">
        <w:rPr>
          <w:rFonts w:ascii="Arial" w:eastAsia="Calibri" w:hAnsi="Arial" w:cs="Arial"/>
          <w:b/>
          <w:bCs/>
          <w:color w:val="17365D"/>
          <w:szCs w:val="24"/>
          <w:lang w:val="en-US"/>
        </w:rPr>
        <w:tab/>
      </w:r>
      <w:r w:rsidRPr="00F002E6">
        <w:rPr>
          <w:rFonts w:ascii="Arial" w:eastAsia="Calibri" w:hAnsi="Arial" w:cs="Arial"/>
          <w:szCs w:val="24"/>
          <w:lang w:val="en-US"/>
        </w:rPr>
        <w:t>Urban form - protecting our quality living environment</w:t>
      </w:r>
    </w:p>
    <w:p w14:paraId="59194472" w14:textId="38E6D0B9" w:rsidR="0099687E" w:rsidRDefault="0099687E" w:rsidP="0099687E">
      <w:pPr>
        <w:ind w:left="-567" w:right="46"/>
        <w:jc w:val="both"/>
        <w:rPr>
          <w:rFonts w:ascii="Arial" w:eastAsia="Calibri" w:hAnsi="Arial" w:cs="Arial"/>
          <w:b/>
          <w:sz w:val="28"/>
          <w:szCs w:val="32"/>
          <w:lang w:val="en-US"/>
        </w:rPr>
      </w:pPr>
    </w:p>
    <w:p w14:paraId="09E20E38" w14:textId="77777777" w:rsidR="0099687E" w:rsidRPr="00F002E6" w:rsidRDefault="0099687E" w:rsidP="0099687E">
      <w:pPr>
        <w:ind w:left="-567" w:right="46"/>
        <w:jc w:val="both"/>
        <w:rPr>
          <w:rFonts w:ascii="Arial" w:eastAsia="Calibri" w:hAnsi="Arial" w:cs="Arial"/>
          <w:b/>
          <w:sz w:val="28"/>
          <w:szCs w:val="32"/>
          <w:lang w:val="en-US"/>
        </w:rPr>
      </w:pPr>
    </w:p>
    <w:p w14:paraId="3963B6BC"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Legislative and Policy Implications</w:t>
      </w:r>
    </w:p>
    <w:p w14:paraId="416624A9" w14:textId="77777777" w:rsidR="0099687E" w:rsidRPr="00F002E6" w:rsidRDefault="0099687E" w:rsidP="0099687E">
      <w:pPr>
        <w:ind w:left="-284" w:right="46"/>
        <w:jc w:val="both"/>
        <w:rPr>
          <w:rFonts w:ascii="Arial" w:eastAsia="Calibri" w:hAnsi="Arial" w:cs="Arial"/>
          <w:b/>
          <w:sz w:val="28"/>
          <w:szCs w:val="32"/>
          <w:lang w:val="en-US"/>
        </w:rPr>
      </w:pPr>
    </w:p>
    <w:p w14:paraId="0699437C" w14:textId="77777777" w:rsidR="0099687E" w:rsidRPr="00F002E6" w:rsidRDefault="0099687E" w:rsidP="0099687E">
      <w:pPr>
        <w:ind w:left="-284" w:right="46"/>
        <w:jc w:val="both"/>
        <w:rPr>
          <w:rFonts w:ascii="Arial" w:eastAsia="Calibri" w:hAnsi="Arial" w:cs="Arial"/>
          <w:bCs/>
          <w:szCs w:val="24"/>
          <w:lang w:val="en-US"/>
        </w:rPr>
      </w:pPr>
      <w:r w:rsidRPr="00F002E6">
        <w:rPr>
          <w:rFonts w:ascii="Arial" w:eastAsia="Calibri" w:hAnsi="Arial" w:cs="Arial"/>
          <w:bCs/>
          <w:szCs w:val="24"/>
          <w:lang w:val="en-US"/>
        </w:rPr>
        <w:t xml:space="preserve">Council is requested to make a decision in accordance with clause 68(2) of the </w:t>
      </w:r>
      <w:hyperlink r:id="rId17" w:history="1">
        <w:r w:rsidRPr="00F002E6">
          <w:rPr>
            <w:rFonts w:ascii="Arial" w:eastAsia="Calibri" w:hAnsi="Arial" w:cs="Arial"/>
            <w:bCs/>
            <w:color w:val="0000FF"/>
            <w:szCs w:val="24"/>
            <w:u w:val="single"/>
            <w:lang w:val="en-US"/>
          </w:rPr>
          <w:t>Deemed Provisions</w:t>
        </w:r>
      </w:hyperlink>
      <w:r w:rsidRPr="00F002E6">
        <w:rPr>
          <w:rFonts w:ascii="Arial" w:eastAsia="Calibri" w:hAnsi="Arial" w:cs="Arial"/>
          <w:bCs/>
          <w:szCs w:val="24"/>
          <w:lang w:val="en-US"/>
        </w:rPr>
        <w:t>. Council may determine to approve the development without conditions (cl.68(2)(a)), approve with development with conditions (cl.68(2)(b)), or refuse the development (cl.68(2)(c)).</w:t>
      </w:r>
    </w:p>
    <w:p w14:paraId="40BEA897" w14:textId="404838FC" w:rsidR="0099687E" w:rsidRDefault="0099687E" w:rsidP="0099687E">
      <w:pPr>
        <w:ind w:left="-284" w:right="46"/>
        <w:jc w:val="both"/>
        <w:rPr>
          <w:rFonts w:ascii="Arial" w:eastAsia="Calibri" w:hAnsi="Arial" w:cs="Arial"/>
          <w:bCs/>
          <w:szCs w:val="24"/>
          <w:lang w:val="en-US"/>
        </w:rPr>
      </w:pPr>
    </w:p>
    <w:p w14:paraId="2491DB8C" w14:textId="25614151" w:rsidR="0099687E" w:rsidRDefault="0099687E" w:rsidP="0099687E">
      <w:pPr>
        <w:ind w:left="-284" w:right="46"/>
        <w:jc w:val="both"/>
        <w:rPr>
          <w:rFonts w:ascii="Arial" w:eastAsia="Calibri" w:hAnsi="Arial" w:cs="Arial"/>
          <w:bCs/>
          <w:szCs w:val="24"/>
          <w:lang w:val="en-US"/>
        </w:rPr>
      </w:pPr>
    </w:p>
    <w:p w14:paraId="1F137FD1" w14:textId="4A1B4207" w:rsidR="00940938" w:rsidRDefault="00940938" w:rsidP="0099687E">
      <w:pPr>
        <w:ind w:left="-284" w:right="46"/>
        <w:jc w:val="both"/>
        <w:rPr>
          <w:rFonts w:ascii="Arial" w:eastAsia="Calibri" w:hAnsi="Arial" w:cs="Arial"/>
          <w:bCs/>
          <w:szCs w:val="24"/>
          <w:lang w:val="en-US"/>
        </w:rPr>
      </w:pPr>
    </w:p>
    <w:p w14:paraId="12C0DCDD" w14:textId="0BE5C75B" w:rsidR="00940938" w:rsidRDefault="00940938" w:rsidP="0099687E">
      <w:pPr>
        <w:ind w:left="-284" w:right="46"/>
        <w:jc w:val="both"/>
        <w:rPr>
          <w:rFonts w:ascii="Arial" w:eastAsia="Calibri" w:hAnsi="Arial" w:cs="Arial"/>
          <w:bCs/>
          <w:szCs w:val="24"/>
          <w:lang w:val="en-US"/>
        </w:rPr>
      </w:pPr>
    </w:p>
    <w:p w14:paraId="091DA2F6" w14:textId="77777777" w:rsidR="00940938" w:rsidRPr="00F002E6" w:rsidRDefault="00940938" w:rsidP="0099687E">
      <w:pPr>
        <w:ind w:left="-284" w:right="46"/>
        <w:jc w:val="both"/>
        <w:rPr>
          <w:rFonts w:ascii="Arial" w:eastAsia="Calibri" w:hAnsi="Arial" w:cs="Arial"/>
          <w:bCs/>
          <w:szCs w:val="24"/>
          <w:lang w:val="en-US"/>
        </w:rPr>
      </w:pPr>
    </w:p>
    <w:p w14:paraId="6D5679B3" w14:textId="77777777" w:rsidR="0099687E" w:rsidRPr="00F002E6" w:rsidRDefault="0099687E" w:rsidP="0099687E">
      <w:pPr>
        <w:ind w:left="-284" w:right="46"/>
        <w:jc w:val="both"/>
        <w:rPr>
          <w:rFonts w:ascii="Arial" w:eastAsia="Calibri" w:hAnsi="Arial" w:cs="Arial"/>
          <w:b/>
          <w:sz w:val="28"/>
          <w:szCs w:val="32"/>
          <w:lang w:val="en-US"/>
        </w:rPr>
      </w:pPr>
      <w:r w:rsidRPr="00F002E6">
        <w:rPr>
          <w:rFonts w:ascii="Arial" w:eastAsia="Calibri" w:hAnsi="Arial" w:cs="Arial"/>
          <w:b/>
          <w:color w:val="17365D"/>
          <w:sz w:val="28"/>
          <w:szCs w:val="32"/>
          <w:lang w:val="en-US"/>
        </w:rPr>
        <w:t>Decision Implications</w:t>
      </w:r>
    </w:p>
    <w:p w14:paraId="2987C7DB" w14:textId="77777777" w:rsidR="0099687E" w:rsidRPr="00F002E6" w:rsidRDefault="0099687E" w:rsidP="0099687E">
      <w:pPr>
        <w:ind w:left="-284" w:right="46"/>
        <w:jc w:val="both"/>
        <w:rPr>
          <w:rFonts w:ascii="Arial" w:eastAsia="Calibri" w:hAnsi="Arial" w:cs="Arial"/>
          <w:b/>
          <w:sz w:val="28"/>
          <w:szCs w:val="32"/>
          <w:lang w:val="en-US"/>
        </w:rPr>
      </w:pPr>
    </w:p>
    <w:p w14:paraId="590AF1E7" w14:textId="77777777" w:rsidR="0099687E" w:rsidRPr="00F002E6" w:rsidRDefault="0099687E" w:rsidP="0099687E">
      <w:pPr>
        <w:ind w:left="-284" w:right="46"/>
        <w:jc w:val="both"/>
        <w:rPr>
          <w:rFonts w:ascii="Arial" w:eastAsia="Calibri" w:hAnsi="Arial" w:cs="Arial"/>
          <w:bCs/>
          <w:szCs w:val="24"/>
          <w:lang w:val="en-US"/>
        </w:rPr>
      </w:pPr>
      <w:r w:rsidRPr="00F002E6">
        <w:rPr>
          <w:rFonts w:ascii="Arial" w:eastAsia="Calibri" w:hAnsi="Arial" w:cs="Arial"/>
          <w:bCs/>
          <w:szCs w:val="24"/>
          <w:lang w:val="en-US"/>
        </w:rPr>
        <w:t>Should Council resolve to approve the proposal as recommended, development can proceed after receiving a building permit and necessary clearances.</w:t>
      </w:r>
    </w:p>
    <w:p w14:paraId="13EF007D" w14:textId="77777777" w:rsidR="0099687E" w:rsidRPr="00F002E6" w:rsidRDefault="0099687E" w:rsidP="0099687E">
      <w:pPr>
        <w:ind w:left="-284" w:right="46"/>
        <w:jc w:val="both"/>
        <w:rPr>
          <w:rFonts w:ascii="Arial" w:eastAsia="Calibri" w:hAnsi="Arial" w:cs="Arial"/>
          <w:bCs/>
          <w:szCs w:val="24"/>
          <w:lang w:val="en-US"/>
        </w:rPr>
      </w:pPr>
    </w:p>
    <w:p w14:paraId="52F27F85" w14:textId="77777777" w:rsidR="0099687E" w:rsidRPr="00F002E6" w:rsidRDefault="0099687E" w:rsidP="0099687E">
      <w:pPr>
        <w:ind w:left="-284" w:right="46"/>
        <w:jc w:val="both"/>
        <w:rPr>
          <w:rFonts w:ascii="Arial" w:eastAsia="Calibri" w:hAnsi="Arial" w:cs="Arial"/>
          <w:bCs/>
          <w:szCs w:val="24"/>
          <w:lang w:val="en-US"/>
        </w:rPr>
      </w:pPr>
      <w:r w:rsidRPr="00F002E6">
        <w:rPr>
          <w:rFonts w:ascii="Arial" w:eastAsia="Calibri" w:hAnsi="Arial" w:cs="Arial"/>
          <w:bCs/>
          <w:szCs w:val="24"/>
          <w:lang w:val="en-US"/>
        </w:rPr>
        <w:t>If Council resolves to refuse the application, the applicant will have a right of review to the State Administrative Tribunal. The Tribunal will have regard to the R-Codes as a State Planning Policy. Similarly, should an applicant be aggrieved by one or more conditions of approval, this can be reviewed by the Tribunal.</w:t>
      </w:r>
    </w:p>
    <w:p w14:paraId="3C12EF6D" w14:textId="0AA061AE" w:rsidR="0099687E" w:rsidRDefault="0099687E" w:rsidP="0099687E">
      <w:pPr>
        <w:ind w:left="-284" w:right="46"/>
        <w:jc w:val="both"/>
        <w:rPr>
          <w:rFonts w:ascii="Arial" w:eastAsia="Calibri" w:hAnsi="Arial" w:cs="Arial"/>
          <w:bCs/>
          <w:szCs w:val="24"/>
          <w:lang w:val="en-US"/>
        </w:rPr>
      </w:pPr>
    </w:p>
    <w:p w14:paraId="0F627ABB" w14:textId="77777777" w:rsidR="001C2E22" w:rsidRPr="00F002E6" w:rsidRDefault="001C2E22" w:rsidP="0099687E">
      <w:pPr>
        <w:ind w:left="-284" w:right="46"/>
        <w:jc w:val="both"/>
        <w:rPr>
          <w:rFonts w:ascii="Arial" w:eastAsia="Calibri" w:hAnsi="Arial" w:cs="Arial"/>
          <w:bCs/>
          <w:szCs w:val="24"/>
          <w:lang w:val="en-US"/>
        </w:rPr>
      </w:pPr>
    </w:p>
    <w:p w14:paraId="3D7807D5"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Conclusion</w:t>
      </w:r>
    </w:p>
    <w:p w14:paraId="40D14B0C" w14:textId="77777777" w:rsidR="0099687E" w:rsidRPr="00F002E6" w:rsidRDefault="0099687E" w:rsidP="0099687E">
      <w:pPr>
        <w:ind w:left="-284" w:right="46"/>
        <w:jc w:val="both"/>
        <w:rPr>
          <w:rFonts w:ascii="Arial" w:eastAsia="Calibri" w:hAnsi="Arial" w:cs="Arial"/>
          <w:bCs/>
          <w:szCs w:val="28"/>
          <w:lang w:val="en-US"/>
        </w:rPr>
      </w:pPr>
    </w:p>
    <w:p w14:paraId="3838EEF1" w14:textId="77777777"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The proposal for a single house at 5 Hobbs Avenue, Dalkeith requires design principle assessment for primary and secondary street setbacks and open space. All other matters meet the relevant deemed-to-comply provisions of the Residential Design Codes Volume 1.</w:t>
      </w:r>
    </w:p>
    <w:p w14:paraId="7B335662" w14:textId="77777777" w:rsidR="0099687E" w:rsidRPr="00F002E6" w:rsidRDefault="0099687E" w:rsidP="0099687E">
      <w:pPr>
        <w:ind w:left="-284" w:right="46"/>
        <w:jc w:val="both"/>
        <w:rPr>
          <w:rFonts w:ascii="Arial" w:eastAsia="Calibri" w:hAnsi="Arial" w:cs="Arial"/>
          <w:bCs/>
          <w:szCs w:val="24"/>
        </w:rPr>
      </w:pPr>
    </w:p>
    <w:p w14:paraId="7B85EEB3" w14:textId="1623F23C"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A notable factor for this development is the retention of the Liquidambar tree in the north-western corner of the property. This tree will provide a large overhanging canopy to the dwelling and the adjacent laneway. This will work with the landscaping of the property to ensure the new dwelling is consistent with the prevailing character of the locality.</w:t>
      </w:r>
    </w:p>
    <w:p w14:paraId="5C234808" w14:textId="77777777" w:rsidR="0099687E" w:rsidRPr="00F002E6" w:rsidRDefault="0099687E" w:rsidP="0099687E">
      <w:pPr>
        <w:ind w:left="-284" w:right="46"/>
        <w:jc w:val="both"/>
        <w:rPr>
          <w:rFonts w:ascii="Arial" w:eastAsia="Calibri" w:hAnsi="Arial" w:cs="Arial"/>
          <w:bCs/>
          <w:szCs w:val="24"/>
        </w:rPr>
      </w:pPr>
    </w:p>
    <w:p w14:paraId="508F3040" w14:textId="77777777"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Conditional approval of the development is recommended.</w:t>
      </w:r>
    </w:p>
    <w:p w14:paraId="203ADCD2" w14:textId="577DD05E" w:rsidR="0099687E" w:rsidRDefault="0099687E" w:rsidP="0099687E">
      <w:pPr>
        <w:ind w:left="-284" w:right="46"/>
        <w:jc w:val="both"/>
        <w:rPr>
          <w:rFonts w:ascii="Arial" w:eastAsia="Calibri" w:hAnsi="Arial" w:cs="Arial"/>
          <w:bCs/>
        </w:rPr>
      </w:pPr>
    </w:p>
    <w:p w14:paraId="10AF90A0" w14:textId="77777777" w:rsidR="0099687E" w:rsidRPr="00F002E6" w:rsidRDefault="0099687E" w:rsidP="0099687E">
      <w:pPr>
        <w:ind w:left="-284" w:right="46"/>
        <w:jc w:val="both"/>
        <w:rPr>
          <w:rFonts w:ascii="Arial" w:eastAsia="Calibri" w:hAnsi="Arial" w:cs="Arial"/>
          <w:bCs/>
        </w:rPr>
      </w:pPr>
    </w:p>
    <w:p w14:paraId="0D362867"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Further Information</w:t>
      </w:r>
    </w:p>
    <w:p w14:paraId="71B8AF29" w14:textId="77777777" w:rsidR="0099687E" w:rsidRPr="00F002E6" w:rsidRDefault="0099687E" w:rsidP="0099687E">
      <w:pPr>
        <w:ind w:left="-284" w:right="46"/>
        <w:jc w:val="both"/>
        <w:rPr>
          <w:rFonts w:ascii="Arial" w:eastAsia="Calibri" w:hAnsi="Arial" w:cs="Arial"/>
          <w:b/>
          <w:sz w:val="28"/>
          <w:szCs w:val="32"/>
          <w:lang w:val="en-US"/>
        </w:rPr>
      </w:pPr>
    </w:p>
    <w:p w14:paraId="5524BD7E" w14:textId="35774388" w:rsidR="0099687E" w:rsidRPr="00F002E6" w:rsidRDefault="0099687E" w:rsidP="0099687E">
      <w:pPr>
        <w:ind w:left="-284" w:right="46"/>
        <w:jc w:val="both"/>
        <w:rPr>
          <w:rFonts w:ascii="Arial" w:eastAsia="Calibri" w:hAnsi="Arial" w:cs="Arial"/>
          <w:bCs/>
          <w:szCs w:val="24"/>
          <w:lang w:val="en-US"/>
        </w:rPr>
      </w:pPr>
      <w:r>
        <w:rPr>
          <w:rFonts w:ascii="Arial" w:eastAsia="Calibri" w:hAnsi="Arial" w:cs="Arial"/>
          <w:bCs/>
          <w:szCs w:val="24"/>
          <w:lang w:val="en-US"/>
        </w:rPr>
        <w:t>Nil.</w:t>
      </w:r>
    </w:p>
    <w:p w14:paraId="12B906EB" w14:textId="33B8B400" w:rsidR="00B40CA6" w:rsidRDefault="00B40CA6" w:rsidP="0099687E">
      <w:pPr>
        <w:ind w:left="-284" w:right="46"/>
      </w:pPr>
    </w:p>
    <w:p w14:paraId="4FDE4029" w14:textId="1C504EC5" w:rsidR="00645A52" w:rsidRDefault="00645A52" w:rsidP="0099687E">
      <w:pPr>
        <w:ind w:left="-284" w:right="46"/>
      </w:pPr>
    </w:p>
    <w:p w14:paraId="4C2A0A06" w14:textId="43150FC8" w:rsidR="00645A52" w:rsidRPr="00147AEA" w:rsidRDefault="00645A52" w:rsidP="00940938">
      <w:pPr>
        <w:ind w:left="-1134"/>
        <w:rPr>
          <w:rFonts w:ascii="Arial" w:hAnsi="Arial" w:cs="Arial"/>
          <w:szCs w:val="24"/>
        </w:rPr>
      </w:pPr>
      <w:r w:rsidRPr="00147AEA">
        <w:rPr>
          <w:rFonts w:ascii="Arial" w:hAnsi="Arial" w:cs="Arial"/>
          <w:szCs w:val="24"/>
        </w:rPr>
        <w:t xml:space="preserve">Councillor </w:t>
      </w:r>
      <w:r>
        <w:rPr>
          <w:rFonts w:ascii="Arial" w:hAnsi="Arial" w:cs="Arial"/>
          <w:szCs w:val="24"/>
        </w:rPr>
        <w:t>Basson</w:t>
      </w:r>
      <w:r w:rsidRPr="00147AEA">
        <w:rPr>
          <w:rFonts w:ascii="Arial" w:hAnsi="Arial" w:cs="Arial"/>
          <w:szCs w:val="24"/>
        </w:rPr>
        <w:t xml:space="preserve"> returned to the room at </w:t>
      </w:r>
      <w:r w:rsidR="00075A77">
        <w:rPr>
          <w:rFonts w:ascii="Arial" w:hAnsi="Arial" w:cs="Arial"/>
          <w:szCs w:val="24"/>
        </w:rPr>
        <w:t>7.35</w:t>
      </w:r>
      <w:r w:rsidRPr="00147AEA">
        <w:rPr>
          <w:rFonts w:ascii="Arial" w:hAnsi="Arial" w:cs="Arial"/>
          <w:szCs w:val="24"/>
        </w:rPr>
        <w:t xml:space="preserve"> pm.</w:t>
      </w:r>
    </w:p>
    <w:p w14:paraId="6701C6C5" w14:textId="6FB6A021" w:rsidR="00645A52" w:rsidRPr="00B40CA6" w:rsidRDefault="00645A52" w:rsidP="0099687E">
      <w:pPr>
        <w:ind w:left="-284" w:right="46"/>
      </w:pPr>
    </w:p>
    <w:p w14:paraId="4EE2FA15" w14:textId="77777777" w:rsidR="0099687E" w:rsidRDefault="0099687E">
      <w:pPr>
        <w:rPr>
          <w:rFonts w:ascii="Arial" w:hAnsi="Arial" w:cs="Arial"/>
          <w:b/>
          <w:color w:val="17365D" w:themeColor="text2" w:themeShade="BF"/>
          <w:kern w:val="28"/>
          <w:sz w:val="28"/>
        </w:rPr>
      </w:pPr>
      <w:r>
        <w:rPr>
          <w:rFonts w:ascii="Arial" w:hAnsi="Arial" w:cs="Arial"/>
          <w:caps/>
          <w:color w:val="17365D" w:themeColor="text2" w:themeShade="BF"/>
        </w:rPr>
        <w:br w:type="page"/>
      </w:r>
    </w:p>
    <w:p w14:paraId="36A9213C" w14:textId="56567C14" w:rsidR="00B40CA6" w:rsidRPr="00164E62" w:rsidRDefault="00070A69" w:rsidP="009538FD">
      <w:pPr>
        <w:pStyle w:val="Heading1"/>
        <w:numPr>
          <w:ilvl w:val="1"/>
          <w:numId w:val="80"/>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37" w:name="_Toc121817413"/>
      <w:r w:rsidRPr="17081DDF">
        <w:rPr>
          <w:rFonts w:ascii="Arial" w:hAnsi="Arial" w:cs="Arial"/>
          <w:caps w:val="0"/>
          <w:color w:val="17365D" w:themeColor="text2" w:themeShade="BF"/>
          <w:u w:val="none"/>
        </w:rPr>
        <w:t xml:space="preserve">PD76.11.22 Consideration of Local Development Plan for Hollywood Hospital at 101 Monash Avenue, </w:t>
      </w:r>
      <w:r w:rsidR="00BA715B" w:rsidRPr="17081DDF">
        <w:rPr>
          <w:rFonts w:ascii="Arial" w:hAnsi="Arial" w:cs="Arial"/>
          <w:caps w:val="0"/>
          <w:color w:val="17365D" w:themeColor="text2" w:themeShade="BF"/>
          <w:u w:val="none"/>
        </w:rPr>
        <w:t>Nedlands</w:t>
      </w:r>
      <w:bookmarkEnd w:id="37"/>
    </w:p>
    <w:p w14:paraId="142F6508" w14:textId="77777777" w:rsidR="00B40CA6" w:rsidRDefault="00B40CA6" w:rsidP="00D12546">
      <w:pPr>
        <w:ind w:right="46"/>
        <w:rPr>
          <w:rFonts w:ascii="Arial" w:hAnsi="Arial" w:cs="Arial"/>
          <w:caps/>
          <w:color w:val="17365D" w:themeColor="text2" w:themeShade="BF"/>
          <w:szCs w:val="24"/>
        </w:rPr>
      </w:pPr>
    </w:p>
    <w:tbl>
      <w:tblPr>
        <w:tblStyle w:val="TableGrid"/>
        <w:tblW w:w="9640" w:type="dxa"/>
        <w:tblInd w:w="-289" w:type="dxa"/>
        <w:tblLook w:val="04A0" w:firstRow="1" w:lastRow="0" w:firstColumn="1" w:lastColumn="0" w:noHBand="0" w:noVBand="1"/>
      </w:tblPr>
      <w:tblGrid>
        <w:gridCol w:w="2349"/>
        <w:gridCol w:w="7291"/>
      </w:tblGrid>
      <w:tr w:rsidR="000C31E2" w:rsidRPr="00755458" w14:paraId="12395AAA" w14:textId="77777777" w:rsidTr="4632B68A">
        <w:tc>
          <w:tcPr>
            <w:tcW w:w="2349" w:type="dxa"/>
          </w:tcPr>
          <w:p w14:paraId="70A72043" w14:textId="77777777" w:rsidR="000C31E2" w:rsidRPr="00755458" w:rsidRDefault="000C31E2" w:rsidP="007F7149">
            <w:pPr>
              <w:tabs>
                <w:tab w:val="right" w:pos="595"/>
                <w:tab w:val="left" w:pos="879"/>
              </w:tabs>
              <w:ind w:left="879" w:right="110" w:hanging="879"/>
              <w:jc w:val="both"/>
              <w:rPr>
                <w:rFonts w:ascii="Arial" w:eastAsia="Times New Roman" w:hAnsi="Arial" w:cs="Arial"/>
                <w:b/>
                <w:color w:val="244061"/>
                <w:szCs w:val="24"/>
                <w:lang w:eastAsia="en-AU"/>
              </w:rPr>
            </w:pPr>
            <w:r w:rsidRPr="00755458">
              <w:rPr>
                <w:rFonts w:ascii="Arial" w:eastAsia="Times New Roman" w:hAnsi="Arial" w:cs="Arial"/>
                <w:b/>
                <w:color w:val="244061"/>
                <w:szCs w:val="24"/>
                <w:lang w:eastAsia="en-AU"/>
              </w:rPr>
              <w:t>Meeting &amp; Date</w:t>
            </w:r>
          </w:p>
        </w:tc>
        <w:tc>
          <w:tcPr>
            <w:tcW w:w="7291" w:type="dxa"/>
          </w:tcPr>
          <w:p w14:paraId="568D9FD4" w14:textId="77777777" w:rsidR="000C31E2" w:rsidRPr="00755458" w:rsidRDefault="000C31E2" w:rsidP="007F7149">
            <w:pPr>
              <w:tabs>
                <w:tab w:val="right" w:pos="595"/>
                <w:tab w:val="left" w:pos="879"/>
              </w:tabs>
              <w:ind w:left="879" w:right="39" w:hanging="879"/>
              <w:jc w:val="both"/>
              <w:rPr>
                <w:rFonts w:ascii="Arial" w:eastAsia="Times New Roman" w:hAnsi="Arial" w:cs="Arial"/>
                <w:szCs w:val="24"/>
                <w:lang w:eastAsia="en-AU"/>
              </w:rPr>
            </w:pPr>
            <w:r w:rsidRPr="00755458">
              <w:rPr>
                <w:rFonts w:ascii="Arial" w:eastAsia="Times New Roman" w:hAnsi="Arial" w:cs="Arial"/>
                <w:szCs w:val="24"/>
                <w:lang w:eastAsia="en-AU"/>
              </w:rPr>
              <w:t>Council - 22 November 2022</w:t>
            </w:r>
          </w:p>
        </w:tc>
      </w:tr>
      <w:tr w:rsidR="000C31E2" w:rsidRPr="00755458" w14:paraId="34A2296A" w14:textId="77777777" w:rsidTr="4632B68A">
        <w:tc>
          <w:tcPr>
            <w:tcW w:w="2349" w:type="dxa"/>
          </w:tcPr>
          <w:p w14:paraId="3D57ECA5" w14:textId="77777777" w:rsidR="000C31E2" w:rsidRPr="00755458" w:rsidRDefault="000C31E2" w:rsidP="007F7149">
            <w:pPr>
              <w:tabs>
                <w:tab w:val="right" w:pos="595"/>
                <w:tab w:val="left" w:pos="879"/>
              </w:tabs>
              <w:ind w:left="879" w:right="110" w:hanging="879"/>
              <w:jc w:val="both"/>
              <w:rPr>
                <w:rFonts w:ascii="Arial" w:eastAsia="Times New Roman" w:hAnsi="Arial" w:cs="Arial"/>
                <w:b/>
                <w:color w:val="244061"/>
                <w:szCs w:val="24"/>
                <w:lang w:eastAsia="en-AU"/>
              </w:rPr>
            </w:pPr>
            <w:r w:rsidRPr="00755458">
              <w:rPr>
                <w:rFonts w:ascii="Arial" w:eastAsia="Times New Roman" w:hAnsi="Arial" w:cs="Arial"/>
                <w:b/>
                <w:color w:val="244061"/>
                <w:szCs w:val="24"/>
                <w:lang w:eastAsia="en-AU"/>
              </w:rPr>
              <w:t>Applicant</w:t>
            </w:r>
          </w:p>
        </w:tc>
        <w:tc>
          <w:tcPr>
            <w:tcW w:w="7291" w:type="dxa"/>
          </w:tcPr>
          <w:p w14:paraId="711E5B51" w14:textId="77777777" w:rsidR="000C31E2" w:rsidRPr="00755458" w:rsidRDefault="000C31E2" w:rsidP="007F7149">
            <w:pPr>
              <w:tabs>
                <w:tab w:val="right" w:pos="595"/>
                <w:tab w:val="left" w:pos="879"/>
              </w:tabs>
              <w:ind w:left="879" w:right="39" w:hanging="879"/>
              <w:jc w:val="both"/>
              <w:rPr>
                <w:rFonts w:ascii="Arial" w:eastAsia="Times New Roman" w:hAnsi="Arial" w:cs="Arial"/>
                <w:szCs w:val="24"/>
                <w:lang w:eastAsia="en-AU"/>
              </w:rPr>
            </w:pPr>
            <w:r w:rsidRPr="00755458">
              <w:rPr>
                <w:rFonts w:ascii="Arial" w:eastAsia="Times New Roman" w:hAnsi="Arial" w:cs="Arial"/>
                <w:szCs w:val="24"/>
                <w:lang w:eastAsia="en-AU"/>
              </w:rPr>
              <w:t xml:space="preserve">City of Nedlands </w:t>
            </w:r>
          </w:p>
        </w:tc>
      </w:tr>
      <w:tr w:rsidR="000C31E2" w:rsidRPr="00755458" w14:paraId="45EE77CE" w14:textId="77777777" w:rsidTr="4632B68A">
        <w:tc>
          <w:tcPr>
            <w:tcW w:w="2349" w:type="dxa"/>
          </w:tcPr>
          <w:p w14:paraId="4C1B8C11" w14:textId="77777777" w:rsidR="000C31E2" w:rsidRPr="00755458" w:rsidRDefault="000C31E2" w:rsidP="007F7149">
            <w:pPr>
              <w:ind w:right="110"/>
              <w:rPr>
                <w:rFonts w:ascii="Arial" w:eastAsia="Times New Roman" w:hAnsi="Arial" w:cs="Arial"/>
                <w:b/>
                <w:bCs/>
                <w:color w:val="244061"/>
                <w:szCs w:val="24"/>
                <w:lang w:eastAsia="en-AU"/>
              </w:rPr>
            </w:pPr>
            <w:r w:rsidRPr="00755458">
              <w:rPr>
                <w:rFonts w:ascii="Arial" w:eastAsia="Times New Roman" w:hAnsi="Arial" w:cs="Arial"/>
                <w:b/>
                <w:bCs/>
                <w:color w:val="244061"/>
                <w:szCs w:val="24"/>
                <w:lang w:eastAsia="en-AU"/>
              </w:rPr>
              <w:t xml:space="preserve">Employee Disclosure under section 5.70 Local Government Act 1995 </w:t>
            </w:r>
          </w:p>
        </w:tc>
        <w:tc>
          <w:tcPr>
            <w:tcW w:w="7291" w:type="dxa"/>
          </w:tcPr>
          <w:p w14:paraId="57D949BB" w14:textId="77777777" w:rsidR="000C31E2" w:rsidRPr="00755458" w:rsidRDefault="000C31E2" w:rsidP="007F7149">
            <w:pPr>
              <w:ind w:right="39"/>
              <w:rPr>
                <w:rFonts w:ascii="Arial" w:eastAsia="Times New Roman" w:hAnsi="Arial" w:cs="Arial"/>
                <w:szCs w:val="24"/>
                <w:lang w:eastAsia="en-AU"/>
              </w:rPr>
            </w:pPr>
            <w:r w:rsidRPr="00755458">
              <w:rPr>
                <w:rFonts w:ascii="Arial" w:eastAsia="MS Gothic" w:hAnsi="Arial" w:cs="Arial"/>
                <w:color w:val="000000"/>
                <w:szCs w:val="20"/>
                <w:shd w:val="clear" w:color="auto" w:fill="FFFFFF"/>
                <w:lang w:eastAsia="en-AU"/>
              </w:rPr>
              <w:t>The author, reviewers and authoriser of this report declare they have no financial or impartiality interest with this matter.</w:t>
            </w:r>
            <w:r w:rsidRPr="00755458">
              <w:rPr>
                <w:rFonts w:ascii="Arial" w:eastAsia="Times New Roman" w:hAnsi="Arial" w:cs="Arial"/>
                <w:color w:val="000000"/>
                <w:szCs w:val="20"/>
                <w:shd w:val="clear" w:color="auto" w:fill="FFFFFF"/>
                <w:lang w:eastAsia="en-AU"/>
              </w:rPr>
              <w:t> </w:t>
            </w:r>
          </w:p>
        </w:tc>
      </w:tr>
      <w:tr w:rsidR="000C31E2" w:rsidRPr="00755458" w14:paraId="0F7976F9" w14:textId="77777777" w:rsidTr="4632B68A">
        <w:tc>
          <w:tcPr>
            <w:tcW w:w="2349" w:type="dxa"/>
          </w:tcPr>
          <w:p w14:paraId="6876F0C0" w14:textId="77777777" w:rsidR="000C31E2" w:rsidRPr="00755458" w:rsidRDefault="000C31E2" w:rsidP="007F7149">
            <w:pPr>
              <w:tabs>
                <w:tab w:val="right" w:pos="595"/>
                <w:tab w:val="left" w:pos="879"/>
              </w:tabs>
              <w:ind w:left="879" w:right="110" w:hanging="879"/>
              <w:jc w:val="both"/>
              <w:rPr>
                <w:rFonts w:ascii="Arial" w:eastAsia="Times New Roman" w:hAnsi="Arial" w:cs="Arial"/>
                <w:b/>
                <w:color w:val="244061"/>
                <w:szCs w:val="24"/>
                <w:lang w:eastAsia="en-AU"/>
              </w:rPr>
            </w:pPr>
            <w:r w:rsidRPr="00755458">
              <w:rPr>
                <w:rFonts w:ascii="Arial" w:eastAsia="Times New Roman" w:hAnsi="Arial" w:cs="Arial"/>
                <w:b/>
                <w:color w:val="244061"/>
                <w:szCs w:val="24"/>
                <w:lang w:eastAsia="en-AU"/>
              </w:rPr>
              <w:t>Report Author</w:t>
            </w:r>
          </w:p>
        </w:tc>
        <w:tc>
          <w:tcPr>
            <w:tcW w:w="7291" w:type="dxa"/>
          </w:tcPr>
          <w:p w14:paraId="35FEEA90" w14:textId="77777777" w:rsidR="000C31E2" w:rsidRPr="00755458" w:rsidRDefault="000C31E2" w:rsidP="007F7149">
            <w:pPr>
              <w:tabs>
                <w:tab w:val="right" w:pos="595"/>
                <w:tab w:val="left" w:pos="879"/>
              </w:tabs>
              <w:ind w:left="879" w:right="39" w:hanging="879"/>
              <w:jc w:val="both"/>
              <w:rPr>
                <w:rFonts w:ascii="Arial" w:eastAsia="Times New Roman" w:hAnsi="Arial" w:cs="Arial"/>
                <w:szCs w:val="24"/>
                <w:lang w:eastAsia="en-AU"/>
              </w:rPr>
            </w:pPr>
            <w:r w:rsidRPr="00755458">
              <w:rPr>
                <w:rFonts w:ascii="Arial" w:eastAsia="Times New Roman" w:hAnsi="Arial" w:cs="Arial"/>
                <w:szCs w:val="24"/>
                <w:lang w:eastAsia="en-AU"/>
              </w:rPr>
              <w:t>Roy Winslow, Manager Urban Planning</w:t>
            </w:r>
          </w:p>
        </w:tc>
      </w:tr>
      <w:tr w:rsidR="000C31E2" w:rsidRPr="00755458" w14:paraId="737066D0" w14:textId="77777777" w:rsidTr="4632B68A">
        <w:tc>
          <w:tcPr>
            <w:tcW w:w="2349" w:type="dxa"/>
          </w:tcPr>
          <w:p w14:paraId="41D5EE12" w14:textId="3470C821" w:rsidR="000C31E2" w:rsidRPr="00755458" w:rsidRDefault="000C31E2" w:rsidP="007F7149">
            <w:pPr>
              <w:tabs>
                <w:tab w:val="right" w:pos="595"/>
                <w:tab w:val="left" w:pos="879"/>
              </w:tabs>
              <w:ind w:left="879" w:right="110" w:hanging="879"/>
              <w:jc w:val="both"/>
              <w:rPr>
                <w:rFonts w:ascii="Arial" w:eastAsia="Times New Roman" w:hAnsi="Arial" w:cs="Arial"/>
                <w:b/>
                <w:color w:val="244061"/>
                <w:szCs w:val="24"/>
                <w:lang w:eastAsia="en-AU"/>
              </w:rPr>
            </w:pPr>
            <w:r w:rsidRPr="00755458">
              <w:rPr>
                <w:rFonts w:ascii="Arial" w:eastAsia="Times New Roman" w:hAnsi="Arial" w:cs="Arial"/>
                <w:b/>
                <w:color w:val="244061"/>
                <w:szCs w:val="24"/>
                <w:lang w:eastAsia="en-AU"/>
              </w:rPr>
              <w:t>Director</w:t>
            </w:r>
          </w:p>
        </w:tc>
        <w:tc>
          <w:tcPr>
            <w:tcW w:w="7291" w:type="dxa"/>
          </w:tcPr>
          <w:p w14:paraId="471B0A8C" w14:textId="77777777" w:rsidR="000C31E2" w:rsidRPr="00755458" w:rsidRDefault="000C31E2" w:rsidP="007F7149">
            <w:pPr>
              <w:tabs>
                <w:tab w:val="right" w:pos="595"/>
                <w:tab w:val="left" w:pos="879"/>
              </w:tabs>
              <w:ind w:left="879" w:right="39" w:hanging="879"/>
              <w:jc w:val="both"/>
              <w:rPr>
                <w:rFonts w:ascii="Arial" w:eastAsia="Times New Roman" w:hAnsi="Arial" w:cs="Arial"/>
                <w:szCs w:val="24"/>
                <w:lang w:eastAsia="en-AU"/>
              </w:rPr>
            </w:pPr>
            <w:r w:rsidRPr="00755458">
              <w:rPr>
                <w:rFonts w:ascii="Arial" w:eastAsia="Times New Roman" w:hAnsi="Arial" w:cs="Arial"/>
                <w:szCs w:val="24"/>
                <w:lang w:eastAsia="en-AU"/>
              </w:rPr>
              <w:t>Tony Free, Director Planning and Development</w:t>
            </w:r>
          </w:p>
        </w:tc>
      </w:tr>
      <w:tr w:rsidR="000C31E2" w:rsidRPr="00755458" w14:paraId="7621B563" w14:textId="77777777" w:rsidTr="4632B68A">
        <w:tc>
          <w:tcPr>
            <w:tcW w:w="2349" w:type="dxa"/>
          </w:tcPr>
          <w:p w14:paraId="3A251E1E" w14:textId="77777777" w:rsidR="000C31E2" w:rsidRPr="00E57413" w:rsidRDefault="000C31E2" w:rsidP="007F7149">
            <w:pPr>
              <w:tabs>
                <w:tab w:val="right" w:pos="595"/>
                <w:tab w:val="left" w:pos="879"/>
              </w:tabs>
              <w:ind w:left="879" w:right="110" w:hanging="879"/>
              <w:jc w:val="both"/>
              <w:rPr>
                <w:rFonts w:ascii="Arial" w:eastAsia="Times New Roman" w:hAnsi="Arial" w:cs="Arial"/>
                <w:b/>
                <w:color w:val="244061"/>
                <w:szCs w:val="24"/>
                <w:lang w:eastAsia="en-AU"/>
              </w:rPr>
            </w:pPr>
            <w:r w:rsidRPr="00E57413">
              <w:rPr>
                <w:rFonts w:ascii="Arial" w:eastAsia="Times New Roman" w:hAnsi="Arial" w:cs="Arial"/>
                <w:b/>
                <w:color w:val="244061"/>
                <w:szCs w:val="24"/>
                <w:lang w:eastAsia="en-AU"/>
              </w:rPr>
              <w:t>Attachments</w:t>
            </w:r>
          </w:p>
        </w:tc>
        <w:tc>
          <w:tcPr>
            <w:tcW w:w="7291" w:type="dxa"/>
          </w:tcPr>
          <w:p w14:paraId="3D0135BF" w14:textId="77777777" w:rsidR="000C31E2" w:rsidRPr="00E57413" w:rsidRDefault="000C31E2" w:rsidP="00AD1212">
            <w:pPr>
              <w:numPr>
                <w:ilvl w:val="0"/>
                <w:numId w:val="29"/>
              </w:numPr>
              <w:tabs>
                <w:tab w:val="right" w:pos="595"/>
                <w:tab w:val="left" w:pos="879"/>
              </w:tabs>
              <w:ind w:left="426" w:right="39" w:hanging="426"/>
              <w:jc w:val="both"/>
              <w:rPr>
                <w:rFonts w:ascii="Arial" w:eastAsia="Times New Roman" w:hAnsi="Arial" w:cs="Arial"/>
                <w:szCs w:val="24"/>
                <w:lang w:val="en-US" w:eastAsia="en-AU"/>
              </w:rPr>
            </w:pPr>
            <w:r w:rsidRPr="00E57413">
              <w:rPr>
                <w:rFonts w:ascii="Arial" w:eastAsia="Times New Roman" w:hAnsi="Arial" w:cs="Arial"/>
                <w:szCs w:val="24"/>
                <w:lang w:val="en-US" w:eastAsia="en-AU"/>
              </w:rPr>
              <w:t>Proposed Local Development Plan</w:t>
            </w:r>
          </w:p>
          <w:p w14:paraId="4E5A5FC8" w14:textId="218C75DE" w:rsidR="000C31E2" w:rsidRPr="00E57413" w:rsidRDefault="000C31E2" w:rsidP="00AD1212">
            <w:pPr>
              <w:numPr>
                <w:ilvl w:val="0"/>
                <w:numId w:val="29"/>
              </w:numPr>
              <w:tabs>
                <w:tab w:val="right" w:pos="595"/>
                <w:tab w:val="left" w:pos="879"/>
              </w:tabs>
              <w:ind w:left="426" w:right="39" w:hanging="426"/>
              <w:jc w:val="both"/>
              <w:rPr>
                <w:rFonts w:ascii="Arial" w:eastAsia="Times New Roman" w:hAnsi="Arial" w:cs="Arial"/>
                <w:lang w:val="en-US" w:eastAsia="en-AU"/>
              </w:rPr>
            </w:pPr>
            <w:r w:rsidRPr="00E57413">
              <w:rPr>
                <w:rFonts w:ascii="Arial" w:eastAsia="Times New Roman" w:hAnsi="Arial" w:cs="Arial"/>
                <w:lang w:val="en-US" w:eastAsia="en-AU"/>
              </w:rPr>
              <w:t>Summary of submissions</w:t>
            </w:r>
          </w:p>
          <w:p w14:paraId="7277B9D9" w14:textId="56C438ED" w:rsidR="000C31E2" w:rsidRPr="00E57413" w:rsidRDefault="330C4BED" w:rsidP="00AD1212">
            <w:pPr>
              <w:numPr>
                <w:ilvl w:val="0"/>
                <w:numId w:val="29"/>
              </w:numPr>
              <w:tabs>
                <w:tab w:val="right" w:pos="595"/>
                <w:tab w:val="left" w:pos="879"/>
              </w:tabs>
              <w:ind w:left="426" w:right="39" w:hanging="426"/>
              <w:jc w:val="both"/>
              <w:rPr>
                <w:rFonts w:ascii="Arial" w:eastAsia="Times New Roman" w:hAnsi="Arial" w:cs="Arial"/>
                <w:lang w:val="en-US" w:eastAsia="en-AU"/>
              </w:rPr>
            </w:pPr>
            <w:r w:rsidRPr="00E57413">
              <w:rPr>
                <w:rFonts w:ascii="Arial" w:eastAsia="Times New Roman" w:hAnsi="Arial" w:cs="Arial"/>
                <w:lang w:val="en-US" w:eastAsia="en-AU"/>
              </w:rPr>
              <w:t>Revised Local Development Plan</w:t>
            </w:r>
          </w:p>
        </w:tc>
      </w:tr>
    </w:tbl>
    <w:p w14:paraId="0638850A" w14:textId="77777777" w:rsidR="000C31E2" w:rsidRDefault="000C31E2" w:rsidP="000C31E2">
      <w:pPr>
        <w:ind w:right="-330"/>
        <w:jc w:val="both"/>
        <w:rPr>
          <w:rFonts w:ascii="Arial" w:eastAsia="Calibri" w:hAnsi="Arial" w:cs="Arial"/>
          <w:b/>
          <w:szCs w:val="32"/>
          <w:lang w:val="en-US"/>
        </w:rPr>
      </w:pPr>
    </w:p>
    <w:p w14:paraId="1CC7EF23" w14:textId="34D64641" w:rsidR="00645A52" w:rsidRPr="00147AEA" w:rsidRDefault="00645A52" w:rsidP="00645A52">
      <w:pPr>
        <w:ind w:left="-284"/>
        <w:jc w:val="both"/>
        <w:rPr>
          <w:rFonts w:ascii="Arial" w:hAnsi="Arial" w:cs="Arial"/>
          <w:b/>
          <w:szCs w:val="24"/>
        </w:rPr>
      </w:pPr>
      <w:r w:rsidRPr="00147AEA">
        <w:rPr>
          <w:rFonts w:ascii="Arial" w:hAnsi="Arial" w:cs="Arial"/>
          <w:b/>
          <w:szCs w:val="24"/>
        </w:rPr>
        <w:t xml:space="preserve">Regulation 11(da) </w:t>
      </w:r>
      <w:r w:rsidR="00940938">
        <w:rPr>
          <w:rFonts w:ascii="Arial" w:hAnsi="Arial" w:cs="Arial"/>
          <w:b/>
          <w:szCs w:val="24"/>
        </w:rPr>
        <w:t>–</w:t>
      </w:r>
      <w:r w:rsidRPr="00147AEA">
        <w:rPr>
          <w:rFonts w:ascii="Arial" w:hAnsi="Arial" w:cs="Arial"/>
          <w:b/>
          <w:szCs w:val="24"/>
        </w:rPr>
        <w:t xml:space="preserve"> </w:t>
      </w:r>
      <w:r w:rsidR="00940938">
        <w:rPr>
          <w:rFonts w:ascii="Arial" w:hAnsi="Arial" w:cs="Arial"/>
          <w:b/>
          <w:szCs w:val="24"/>
        </w:rPr>
        <w:t>Not Applicable – Recommendation Adopted</w:t>
      </w:r>
    </w:p>
    <w:p w14:paraId="3D2DC7AA" w14:textId="77777777" w:rsidR="00645A52" w:rsidRPr="00147AEA" w:rsidRDefault="00645A52" w:rsidP="00645A52">
      <w:pPr>
        <w:ind w:left="-284"/>
        <w:jc w:val="both"/>
        <w:rPr>
          <w:rFonts w:ascii="Arial" w:hAnsi="Arial" w:cs="Arial"/>
          <w:szCs w:val="24"/>
        </w:rPr>
      </w:pPr>
    </w:p>
    <w:p w14:paraId="20519635" w14:textId="09E8BC2F" w:rsidR="00645A52" w:rsidRPr="00147AEA" w:rsidRDefault="00645A52" w:rsidP="00645A52">
      <w:pPr>
        <w:ind w:left="-284"/>
        <w:jc w:val="both"/>
        <w:rPr>
          <w:rFonts w:ascii="Arial" w:hAnsi="Arial" w:cs="Arial"/>
          <w:szCs w:val="24"/>
        </w:rPr>
      </w:pPr>
      <w:r w:rsidRPr="00147AEA">
        <w:rPr>
          <w:rFonts w:ascii="Arial" w:hAnsi="Arial" w:cs="Arial"/>
          <w:szCs w:val="24"/>
        </w:rPr>
        <w:t xml:space="preserve">Moved – Councillor </w:t>
      </w:r>
      <w:r w:rsidR="00E134FD">
        <w:rPr>
          <w:rFonts w:ascii="Arial" w:hAnsi="Arial" w:cs="Arial"/>
          <w:szCs w:val="24"/>
        </w:rPr>
        <w:t>McManus</w:t>
      </w:r>
    </w:p>
    <w:p w14:paraId="74FC33BC" w14:textId="3E151461" w:rsidR="00645A52" w:rsidRPr="00147AEA" w:rsidRDefault="00645A52" w:rsidP="00645A52">
      <w:pPr>
        <w:ind w:left="-284"/>
        <w:jc w:val="both"/>
        <w:rPr>
          <w:rFonts w:ascii="Arial" w:hAnsi="Arial" w:cs="Arial"/>
          <w:szCs w:val="24"/>
        </w:rPr>
      </w:pPr>
      <w:r w:rsidRPr="00147AEA">
        <w:rPr>
          <w:rFonts w:ascii="Arial" w:hAnsi="Arial" w:cs="Arial"/>
          <w:szCs w:val="24"/>
        </w:rPr>
        <w:t xml:space="preserve">Seconded – Councillor </w:t>
      </w:r>
      <w:r w:rsidR="00E134FD">
        <w:rPr>
          <w:rFonts w:ascii="Arial" w:hAnsi="Arial" w:cs="Arial"/>
          <w:szCs w:val="24"/>
        </w:rPr>
        <w:t>Senathirajah</w:t>
      </w:r>
    </w:p>
    <w:p w14:paraId="0A59B441" w14:textId="77777777" w:rsidR="00645A52" w:rsidRPr="00147AEA" w:rsidRDefault="00645A52" w:rsidP="00645A52">
      <w:pPr>
        <w:ind w:left="-284"/>
        <w:jc w:val="both"/>
        <w:rPr>
          <w:rFonts w:ascii="Arial" w:hAnsi="Arial" w:cs="Arial"/>
          <w:szCs w:val="24"/>
        </w:rPr>
      </w:pPr>
    </w:p>
    <w:p w14:paraId="2E64C5F4" w14:textId="003EF707" w:rsidR="00645A52" w:rsidRPr="00422EC0" w:rsidRDefault="00645A52" w:rsidP="00645A52">
      <w:pPr>
        <w:ind w:left="-284"/>
        <w:jc w:val="both"/>
        <w:rPr>
          <w:rFonts w:ascii="Arial" w:hAnsi="Arial" w:cs="Arial"/>
          <w:b/>
          <w:color w:val="1F3864"/>
          <w:szCs w:val="24"/>
        </w:rPr>
      </w:pPr>
      <w:r w:rsidRPr="00422EC0">
        <w:rPr>
          <w:rFonts w:ascii="Arial" w:hAnsi="Arial" w:cs="Arial"/>
          <w:b/>
          <w:color w:val="1F3864"/>
          <w:szCs w:val="24"/>
        </w:rPr>
        <w:t xml:space="preserve">That the </w:t>
      </w:r>
      <w:r w:rsidR="00E71A02">
        <w:rPr>
          <w:rFonts w:ascii="Arial" w:hAnsi="Arial" w:cs="Arial"/>
          <w:b/>
          <w:color w:val="1F3864"/>
          <w:szCs w:val="24"/>
        </w:rPr>
        <w:t xml:space="preserve">Revised Officer </w:t>
      </w:r>
      <w:r w:rsidRPr="00422EC0">
        <w:rPr>
          <w:rFonts w:ascii="Arial" w:hAnsi="Arial" w:cs="Arial"/>
          <w:b/>
          <w:color w:val="1F3864"/>
          <w:szCs w:val="24"/>
        </w:rPr>
        <w:t>Recommendation be adopted.</w:t>
      </w:r>
    </w:p>
    <w:p w14:paraId="6B0AFF26" w14:textId="77777777" w:rsidR="00645A52" w:rsidRPr="00422EC0" w:rsidRDefault="00645A52" w:rsidP="00645A52">
      <w:pPr>
        <w:ind w:left="-284"/>
        <w:jc w:val="both"/>
        <w:rPr>
          <w:rFonts w:ascii="Arial" w:hAnsi="Arial" w:cs="Arial"/>
          <w:color w:val="1F3864"/>
          <w:szCs w:val="24"/>
        </w:rPr>
      </w:pPr>
      <w:r w:rsidRPr="00422EC0">
        <w:rPr>
          <w:rFonts w:ascii="Arial" w:hAnsi="Arial" w:cs="Arial"/>
          <w:color w:val="1F3864"/>
          <w:szCs w:val="24"/>
        </w:rPr>
        <w:t>(Printed below for ease of reference)</w:t>
      </w:r>
    </w:p>
    <w:p w14:paraId="1FEB4905" w14:textId="173086DB" w:rsidR="00645A52" w:rsidRPr="00147AEA" w:rsidRDefault="00854FA5" w:rsidP="00645A52">
      <w:pPr>
        <w:ind w:left="-284"/>
        <w:jc w:val="right"/>
        <w:rPr>
          <w:rFonts w:ascii="Arial" w:hAnsi="Arial" w:cs="Arial"/>
          <w:b/>
          <w:szCs w:val="24"/>
        </w:rPr>
      </w:pPr>
      <w:r>
        <w:rPr>
          <w:rFonts w:ascii="Arial" w:hAnsi="Arial" w:cs="Arial"/>
          <w:b/>
          <w:szCs w:val="24"/>
        </w:rPr>
        <w:t>CARRIED 10/3</w:t>
      </w:r>
    </w:p>
    <w:p w14:paraId="205D142B" w14:textId="5D19DD7A" w:rsidR="00645A52" w:rsidRPr="00147AEA" w:rsidRDefault="00645A52" w:rsidP="00645A52">
      <w:pPr>
        <w:ind w:left="-284"/>
        <w:jc w:val="right"/>
        <w:rPr>
          <w:rFonts w:ascii="Arial" w:hAnsi="Arial" w:cs="Arial"/>
          <w:b/>
          <w:szCs w:val="24"/>
        </w:rPr>
      </w:pPr>
      <w:r w:rsidRPr="00147AEA">
        <w:rPr>
          <w:rFonts w:ascii="Arial" w:hAnsi="Arial" w:cs="Arial"/>
          <w:b/>
          <w:szCs w:val="24"/>
        </w:rPr>
        <w:t xml:space="preserve">(Against: Crs. </w:t>
      </w:r>
      <w:r w:rsidR="00854FA5">
        <w:rPr>
          <w:rFonts w:ascii="Arial" w:hAnsi="Arial" w:cs="Arial"/>
          <w:b/>
          <w:szCs w:val="24"/>
        </w:rPr>
        <w:t>Coghlan Bennett &amp; Mangano</w:t>
      </w:r>
      <w:r w:rsidRPr="00147AEA">
        <w:rPr>
          <w:rFonts w:ascii="Arial" w:hAnsi="Arial" w:cs="Arial"/>
          <w:b/>
          <w:szCs w:val="24"/>
        </w:rPr>
        <w:t>)</w:t>
      </w:r>
    </w:p>
    <w:p w14:paraId="7C90FEE6" w14:textId="77777777" w:rsidR="00C82E9D" w:rsidRDefault="00C82E9D" w:rsidP="00A160AA">
      <w:pPr>
        <w:ind w:right="46"/>
        <w:jc w:val="both"/>
        <w:rPr>
          <w:rFonts w:ascii="Arial" w:eastAsia="Calibri" w:hAnsi="Arial" w:cs="Arial"/>
          <w:b/>
          <w:szCs w:val="32"/>
          <w:lang w:val="en-US"/>
        </w:rPr>
      </w:pPr>
    </w:p>
    <w:p w14:paraId="6EF313D2" w14:textId="0448EBF6" w:rsidR="000C31E2" w:rsidRDefault="00C82E9D" w:rsidP="00A160AA">
      <w:pPr>
        <w:ind w:right="46"/>
        <w:jc w:val="both"/>
        <w:rPr>
          <w:rFonts w:ascii="Arial" w:eastAsia="Calibri"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681792" behindDoc="1" locked="0" layoutInCell="1" allowOverlap="1" wp14:anchorId="72C2CB91" wp14:editId="53DFA9C7">
                <wp:simplePos x="0" y="0"/>
                <wp:positionH relativeFrom="column">
                  <wp:posOffset>-226695</wp:posOffset>
                </wp:positionH>
                <wp:positionV relativeFrom="paragraph">
                  <wp:posOffset>175087</wp:posOffset>
                </wp:positionV>
                <wp:extent cx="6255327" cy="1153391"/>
                <wp:effectExtent l="0" t="0" r="12700" b="27940"/>
                <wp:wrapNone/>
                <wp:docPr id="14" name="Rectangle 14" descr="P1626#y1"/>
                <wp:cNvGraphicFramePr/>
                <a:graphic xmlns:a="http://schemas.openxmlformats.org/drawingml/2006/main">
                  <a:graphicData uri="http://schemas.microsoft.com/office/word/2010/wordprocessingShape">
                    <wps:wsp>
                      <wps:cNvSpPr/>
                      <wps:spPr>
                        <a:xfrm>
                          <a:off x="0" y="0"/>
                          <a:ext cx="6255327" cy="1153391"/>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5C7361" id="Rectangle 14" o:spid="_x0000_s1026" alt="P1626#y1" style="position:absolute;margin-left:-17.85pt;margin-top:13.8pt;width:492.55pt;height:90.8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" filled="f" strokecolor="#243f60 [1604]" strokeweight="2pt"/>
            </w:pict>
          </mc:Fallback>
        </mc:AlternateContent>
      </w:r>
    </w:p>
    <w:p w14:paraId="70E0842B" w14:textId="740563F6" w:rsidR="00E71A02" w:rsidRPr="00755458" w:rsidRDefault="00C82E9D" w:rsidP="00E71A02">
      <w:pPr>
        <w:ind w:left="-284" w:right="46"/>
        <w:jc w:val="both"/>
        <w:rPr>
          <w:rFonts w:ascii="Arial" w:eastAsia="Calibri" w:hAnsi="Arial" w:cs="Arial"/>
          <w:b/>
          <w:color w:val="244061"/>
          <w:sz w:val="28"/>
          <w:szCs w:val="32"/>
          <w:lang w:val="en-US"/>
        </w:rPr>
      </w:pPr>
      <w:r>
        <w:rPr>
          <w:rFonts w:ascii="Arial" w:eastAsia="Calibri" w:hAnsi="Arial" w:cs="Arial"/>
          <w:b/>
          <w:color w:val="244061"/>
          <w:sz w:val="28"/>
          <w:szCs w:val="32"/>
          <w:lang w:val="en-US"/>
        </w:rPr>
        <w:t xml:space="preserve">Council Resolution / </w:t>
      </w:r>
      <w:r w:rsidR="00E71A02">
        <w:rPr>
          <w:rFonts w:ascii="Arial" w:eastAsia="Calibri" w:hAnsi="Arial" w:cs="Arial"/>
          <w:b/>
          <w:color w:val="244061"/>
          <w:sz w:val="28"/>
          <w:szCs w:val="32"/>
          <w:lang w:val="en-US"/>
        </w:rPr>
        <w:t xml:space="preserve">Revised Officer </w:t>
      </w:r>
      <w:r w:rsidR="00E71A02" w:rsidRPr="00755458">
        <w:rPr>
          <w:rFonts w:ascii="Arial" w:eastAsia="Calibri" w:hAnsi="Arial" w:cs="Arial"/>
          <w:b/>
          <w:color w:val="244061"/>
          <w:sz w:val="28"/>
          <w:szCs w:val="32"/>
          <w:lang w:val="en-US"/>
        </w:rPr>
        <w:t>Recommendation</w:t>
      </w:r>
    </w:p>
    <w:p w14:paraId="4476BE6C" w14:textId="77777777" w:rsidR="00E71A02" w:rsidRDefault="00E71A02" w:rsidP="00A160AA">
      <w:pPr>
        <w:ind w:right="46"/>
        <w:jc w:val="both"/>
        <w:rPr>
          <w:rFonts w:ascii="Arial" w:eastAsia="Calibri" w:hAnsi="Arial" w:cs="Arial"/>
          <w:b/>
          <w:szCs w:val="32"/>
          <w:lang w:val="en-US"/>
        </w:rPr>
      </w:pPr>
    </w:p>
    <w:p w14:paraId="4A924BE5" w14:textId="77777777" w:rsidR="00E71A02" w:rsidRDefault="00E71A02" w:rsidP="00E71A02">
      <w:pPr>
        <w:ind w:left="-284" w:right="46"/>
        <w:jc w:val="both"/>
        <w:rPr>
          <w:rFonts w:ascii="Arial" w:eastAsia="Calibri" w:hAnsi="Arial" w:cs="Arial"/>
          <w:b/>
          <w:bCs/>
          <w:color w:val="244061" w:themeColor="accent1" w:themeShade="80"/>
          <w:lang w:val="en-US"/>
        </w:rPr>
      </w:pPr>
      <w:r w:rsidRPr="4632B68A">
        <w:rPr>
          <w:rFonts w:ascii="Arial" w:eastAsia="Calibri" w:hAnsi="Arial" w:cs="Arial"/>
          <w:b/>
          <w:bCs/>
          <w:color w:val="244061" w:themeColor="accent1" w:themeShade="80"/>
          <w:lang w:val="en-US"/>
        </w:rPr>
        <w:t xml:space="preserve">That Council, pursuant to Clause 52 (1)(a) of the Deemed Provisions of the </w:t>
      </w:r>
      <w:r w:rsidRPr="4632B68A">
        <w:rPr>
          <w:rFonts w:ascii="Arial" w:eastAsia="Calibri" w:hAnsi="Arial" w:cs="Arial"/>
          <w:b/>
          <w:bCs/>
          <w:i/>
          <w:iCs/>
          <w:color w:val="244061" w:themeColor="accent1" w:themeShade="80"/>
          <w:lang w:val="en-US"/>
        </w:rPr>
        <w:t xml:space="preserve">Planning and Development (Local Planning Regulations), </w:t>
      </w:r>
      <w:r w:rsidRPr="4632B68A">
        <w:rPr>
          <w:rFonts w:ascii="Arial" w:eastAsia="Calibri" w:hAnsi="Arial" w:cs="Arial"/>
          <w:b/>
          <w:bCs/>
          <w:color w:val="244061" w:themeColor="accent1" w:themeShade="80"/>
          <w:lang w:val="en-US"/>
        </w:rPr>
        <w:t>approves the Local Development Plan dated 15 November 2022 for Lot 565 (No.101) Monash Avenue, Nedlands (Attachment 3).</w:t>
      </w:r>
    </w:p>
    <w:p w14:paraId="70AD7C9B" w14:textId="77777777" w:rsidR="00E71A02" w:rsidRDefault="00E71A02" w:rsidP="00A160AA">
      <w:pPr>
        <w:ind w:right="46"/>
        <w:jc w:val="both"/>
        <w:rPr>
          <w:rFonts w:ascii="Arial" w:eastAsia="Calibri" w:hAnsi="Arial" w:cs="Arial"/>
          <w:b/>
          <w:szCs w:val="32"/>
          <w:lang w:val="en-US"/>
        </w:rPr>
      </w:pPr>
    </w:p>
    <w:p w14:paraId="7E4C58F8" w14:textId="77777777" w:rsidR="000C31E2" w:rsidRPr="00755458" w:rsidRDefault="000C31E2" w:rsidP="00A160AA">
      <w:pPr>
        <w:ind w:right="46"/>
        <w:jc w:val="both"/>
        <w:rPr>
          <w:rFonts w:ascii="Arial" w:eastAsia="Calibri" w:hAnsi="Arial" w:cs="Arial"/>
          <w:b/>
          <w:szCs w:val="32"/>
          <w:lang w:val="en-US"/>
        </w:rPr>
      </w:pPr>
    </w:p>
    <w:p w14:paraId="51FE21B2" w14:textId="77777777" w:rsidR="000C31E2" w:rsidRPr="00C82E9D" w:rsidRDefault="000C31E2" w:rsidP="00A160AA">
      <w:pPr>
        <w:ind w:left="-284" w:right="46"/>
        <w:jc w:val="both"/>
        <w:rPr>
          <w:rFonts w:ascii="Arial" w:eastAsia="Calibri" w:hAnsi="Arial" w:cs="Arial"/>
          <w:bCs/>
          <w:color w:val="244061"/>
          <w:sz w:val="28"/>
          <w:szCs w:val="32"/>
          <w:lang w:val="en-US"/>
        </w:rPr>
      </w:pPr>
      <w:r w:rsidRPr="00C82E9D">
        <w:rPr>
          <w:rFonts w:ascii="Arial" w:eastAsia="Calibri" w:hAnsi="Arial" w:cs="Arial"/>
          <w:bCs/>
          <w:color w:val="244061"/>
          <w:sz w:val="28"/>
          <w:szCs w:val="32"/>
          <w:lang w:val="en-US"/>
        </w:rPr>
        <w:t>Recommendation</w:t>
      </w:r>
    </w:p>
    <w:p w14:paraId="1D5F9065" w14:textId="77777777" w:rsidR="000C31E2" w:rsidRPr="00C82E9D" w:rsidRDefault="000C31E2" w:rsidP="00A160AA">
      <w:pPr>
        <w:ind w:left="-567" w:right="46"/>
        <w:jc w:val="both"/>
        <w:rPr>
          <w:rFonts w:ascii="Arial" w:eastAsia="Calibri" w:hAnsi="Arial" w:cs="Arial"/>
          <w:bCs/>
          <w:color w:val="244061"/>
          <w:sz w:val="28"/>
          <w:szCs w:val="32"/>
          <w:lang w:val="en-US"/>
        </w:rPr>
      </w:pPr>
    </w:p>
    <w:p w14:paraId="7633274A" w14:textId="77777777" w:rsidR="000C31E2" w:rsidRPr="00C82E9D" w:rsidRDefault="000C31E2" w:rsidP="00A160AA">
      <w:pPr>
        <w:ind w:left="-284" w:right="46"/>
        <w:jc w:val="both"/>
        <w:rPr>
          <w:rFonts w:ascii="Arial" w:eastAsia="Calibri" w:hAnsi="Arial" w:cs="Arial"/>
          <w:bCs/>
          <w:color w:val="244061"/>
          <w:szCs w:val="24"/>
          <w:lang w:val="en-US"/>
        </w:rPr>
      </w:pPr>
      <w:r w:rsidRPr="00C82E9D">
        <w:rPr>
          <w:rFonts w:ascii="Arial" w:eastAsia="Calibri" w:hAnsi="Arial" w:cs="Arial"/>
          <w:bCs/>
          <w:color w:val="244061"/>
          <w:szCs w:val="24"/>
          <w:lang w:val="en-US"/>
        </w:rPr>
        <w:t xml:space="preserve">That Council, pursuant to Clause 52 (1)(a) of the Deemed Provisions of the </w:t>
      </w:r>
      <w:r w:rsidRPr="00C82E9D">
        <w:rPr>
          <w:rFonts w:ascii="Arial" w:eastAsia="Calibri" w:hAnsi="Arial" w:cs="Arial"/>
          <w:bCs/>
          <w:i/>
          <w:iCs/>
          <w:color w:val="244061"/>
          <w:szCs w:val="24"/>
          <w:lang w:val="en-US"/>
        </w:rPr>
        <w:t xml:space="preserve">Planning and Development (Local Planning Regulations), </w:t>
      </w:r>
      <w:r w:rsidRPr="00C82E9D">
        <w:rPr>
          <w:rFonts w:ascii="Arial" w:eastAsia="Calibri" w:hAnsi="Arial" w:cs="Arial"/>
          <w:bCs/>
          <w:color w:val="244061"/>
          <w:szCs w:val="24"/>
          <w:lang w:val="en-US"/>
        </w:rPr>
        <w:t>approves the Local Development Plan dated 10 August 2022 for Lot 565 (No.101) Monash Avenue, Nedlands (Attachment 1).</w:t>
      </w:r>
    </w:p>
    <w:p w14:paraId="23772F5B" w14:textId="3E9B69F1" w:rsidR="000C31E2" w:rsidRDefault="000C31E2" w:rsidP="00A160AA">
      <w:pPr>
        <w:ind w:left="-284" w:right="46"/>
        <w:jc w:val="both"/>
        <w:rPr>
          <w:rFonts w:ascii="Arial" w:eastAsia="Calibri" w:hAnsi="Arial" w:cs="Arial"/>
          <w:b/>
          <w:color w:val="244061"/>
          <w:szCs w:val="24"/>
          <w:highlight w:val="yellow"/>
          <w:lang w:val="en-US"/>
        </w:rPr>
      </w:pPr>
    </w:p>
    <w:p w14:paraId="6B3C1173" w14:textId="77777777" w:rsidR="00645A52" w:rsidRDefault="00645A52" w:rsidP="00A160AA">
      <w:pPr>
        <w:ind w:left="-284" w:right="46"/>
        <w:jc w:val="both"/>
        <w:rPr>
          <w:rFonts w:ascii="Arial" w:eastAsia="Calibri" w:hAnsi="Arial" w:cs="Arial"/>
          <w:b/>
          <w:color w:val="244061"/>
          <w:szCs w:val="24"/>
          <w:highlight w:val="yellow"/>
          <w:lang w:val="en-US"/>
        </w:rPr>
      </w:pPr>
    </w:p>
    <w:p w14:paraId="0FEBC245" w14:textId="77777777" w:rsidR="00645A52" w:rsidRPr="00755458" w:rsidRDefault="00645A52" w:rsidP="00645A52">
      <w:pPr>
        <w:ind w:left="-284" w:right="46"/>
        <w:jc w:val="both"/>
        <w:rPr>
          <w:rFonts w:ascii="Arial" w:eastAsia="Calibri" w:hAnsi="Arial" w:cs="Arial"/>
          <w:b/>
          <w:color w:val="244061"/>
          <w:sz w:val="28"/>
          <w:szCs w:val="32"/>
          <w:lang w:val="en-US"/>
        </w:rPr>
      </w:pPr>
      <w:r w:rsidRPr="00755458">
        <w:rPr>
          <w:rFonts w:ascii="Arial" w:eastAsia="Calibri" w:hAnsi="Arial" w:cs="Arial"/>
          <w:b/>
          <w:color w:val="244061"/>
          <w:sz w:val="28"/>
          <w:szCs w:val="32"/>
          <w:lang w:val="en-US"/>
        </w:rPr>
        <w:t>Purpose</w:t>
      </w:r>
    </w:p>
    <w:p w14:paraId="6288958D" w14:textId="77777777" w:rsidR="00645A52" w:rsidRPr="00755458" w:rsidRDefault="00645A52" w:rsidP="00645A52">
      <w:pPr>
        <w:ind w:left="-567" w:right="46"/>
        <w:jc w:val="both"/>
        <w:rPr>
          <w:rFonts w:ascii="Arial" w:eastAsia="Calibri" w:hAnsi="Arial" w:cs="Arial"/>
          <w:b/>
          <w:szCs w:val="32"/>
          <w:lang w:val="en-US"/>
        </w:rPr>
      </w:pPr>
    </w:p>
    <w:p w14:paraId="2CDE1CD0" w14:textId="77777777" w:rsidR="00645A52" w:rsidRPr="00755458" w:rsidRDefault="00645A52" w:rsidP="00645A52">
      <w:pPr>
        <w:ind w:left="-284" w:right="46"/>
        <w:jc w:val="both"/>
        <w:rPr>
          <w:rFonts w:ascii="Arial" w:eastAsia="Calibri" w:hAnsi="Arial" w:cs="Arial"/>
          <w:b/>
          <w:bCs/>
          <w:szCs w:val="24"/>
          <w:lang w:val="en-US"/>
        </w:rPr>
      </w:pPr>
      <w:r w:rsidRPr="00755458">
        <w:rPr>
          <w:rFonts w:ascii="Arial" w:eastAsia="Calibri" w:hAnsi="Arial" w:cs="Arial"/>
          <w:szCs w:val="24"/>
          <w:lang w:val="en-US"/>
        </w:rPr>
        <w:t>The purpose of this report is for Council to receive the results of consultation and to consider the proposed Hollywood Hospital Local Development Plan (LDP).</w:t>
      </w:r>
    </w:p>
    <w:p w14:paraId="06A5564F" w14:textId="60042230" w:rsidR="00E14D0B" w:rsidRDefault="00E14D0B" w:rsidP="00A160AA">
      <w:pPr>
        <w:ind w:left="-284" w:right="46"/>
        <w:jc w:val="both"/>
        <w:rPr>
          <w:rFonts w:ascii="Arial" w:eastAsia="Calibri" w:hAnsi="Arial" w:cs="Arial"/>
          <w:b/>
          <w:color w:val="244061"/>
          <w:szCs w:val="24"/>
          <w:highlight w:val="yellow"/>
          <w:lang w:val="en-US"/>
        </w:rPr>
      </w:pPr>
    </w:p>
    <w:p w14:paraId="2E607812" w14:textId="77777777" w:rsidR="000C31E2" w:rsidRPr="00755458" w:rsidRDefault="000C31E2" w:rsidP="00A160AA">
      <w:pPr>
        <w:ind w:left="-284" w:right="46"/>
        <w:jc w:val="both"/>
        <w:rPr>
          <w:rFonts w:ascii="Arial" w:eastAsia="Calibri" w:hAnsi="Arial" w:cs="Arial"/>
          <w:b/>
          <w:bCs/>
          <w:color w:val="000000"/>
          <w:sz w:val="28"/>
          <w:szCs w:val="28"/>
          <w:lang w:val="en-GB"/>
        </w:rPr>
      </w:pPr>
      <w:r w:rsidRPr="00755458">
        <w:rPr>
          <w:rFonts w:ascii="Arial" w:eastAsia="Calibri" w:hAnsi="Arial" w:cs="Arial"/>
          <w:b/>
          <w:color w:val="17365D"/>
          <w:sz w:val="28"/>
          <w:szCs w:val="32"/>
          <w:lang w:val="en-US"/>
        </w:rPr>
        <w:t>Voting Requirement</w:t>
      </w:r>
    </w:p>
    <w:p w14:paraId="45EB255A" w14:textId="77777777" w:rsidR="000C31E2" w:rsidRPr="00755458" w:rsidRDefault="000C31E2" w:rsidP="00A160AA">
      <w:pPr>
        <w:ind w:left="-284" w:right="46"/>
        <w:jc w:val="both"/>
        <w:rPr>
          <w:rFonts w:ascii="Arial" w:eastAsia="Calibri" w:hAnsi="Arial" w:cs="Arial"/>
          <w:color w:val="000000"/>
          <w:szCs w:val="24"/>
          <w:lang w:val="en-GB"/>
        </w:rPr>
      </w:pPr>
    </w:p>
    <w:p w14:paraId="6904CD3A" w14:textId="77777777" w:rsidR="000C31E2" w:rsidRPr="00755458" w:rsidRDefault="000C31E2" w:rsidP="00A160AA">
      <w:pPr>
        <w:ind w:left="-284" w:right="46"/>
        <w:jc w:val="both"/>
        <w:rPr>
          <w:rFonts w:ascii="Arial" w:eastAsia="Calibri" w:hAnsi="Arial" w:cs="Arial"/>
          <w:color w:val="000000"/>
          <w:szCs w:val="24"/>
          <w:lang w:val="en-GB"/>
        </w:rPr>
      </w:pPr>
      <w:r w:rsidRPr="00755458">
        <w:rPr>
          <w:rFonts w:ascii="Arial" w:eastAsia="Calibri" w:hAnsi="Arial" w:cs="Arial"/>
          <w:color w:val="000000"/>
          <w:szCs w:val="24"/>
          <w:lang w:val="en-GB"/>
        </w:rPr>
        <w:t xml:space="preserve">Simple Majority. </w:t>
      </w:r>
    </w:p>
    <w:p w14:paraId="78421A9C" w14:textId="77777777" w:rsidR="000C31E2" w:rsidRPr="00755458" w:rsidRDefault="000C31E2" w:rsidP="00A160AA">
      <w:pPr>
        <w:ind w:left="-284" w:right="46"/>
        <w:jc w:val="both"/>
        <w:rPr>
          <w:rFonts w:ascii="Arial" w:eastAsia="Calibri" w:hAnsi="Arial" w:cs="Arial"/>
          <w:color w:val="000000"/>
          <w:szCs w:val="24"/>
          <w:lang w:val="en-GB"/>
        </w:rPr>
      </w:pPr>
    </w:p>
    <w:p w14:paraId="1B03CC22" w14:textId="77777777" w:rsidR="000C31E2" w:rsidRPr="00755458" w:rsidRDefault="000C31E2" w:rsidP="00A160AA">
      <w:pPr>
        <w:ind w:left="-284" w:right="46"/>
        <w:jc w:val="both"/>
        <w:rPr>
          <w:rFonts w:ascii="Arial" w:eastAsia="Calibri" w:hAnsi="Arial" w:cs="Arial"/>
          <w:color w:val="000000"/>
          <w:szCs w:val="24"/>
          <w:lang w:val="en-GB"/>
        </w:rPr>
      </w:pPr>
      <w:r w:rsidRPr="00755458">
        <w:rPr>
          <w:rFonts w:ascii="Arial" w:eastAsia="Calibri" w:hAnsi="Arial" w:cs="Arial"/>
          <w:color w:val="000000"/>
          <w:szCs w:val="24"/>
          <w:lang w:val="en-GB"/>
        </w:rPr>
        <w:t>This report is of a quasi-judicial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7BBAF8C2" w14:textId="77777777" w:rsidR="000C31E2" w:rsidRPr="00755458" w:rsidRDefault="000C31E2" w:rsidP="00A160AA">
      <w:pPr>
        <w:ind w:left="-284" w:right="46"/>
        <w:jc w:val="both"/>
        <w:rPr>
          <w:rFonts w:ascii="Arial" w:eastAsia="Calibri" w:hAnsi="Arial" w:cs="Arial"/>
          <w:color w:val="000000"/>
          <w:szCs w:val="24"/>
          <w:lang w:val="en-GB"/>
        </w:rPr>
      </w:pPr>
    </w:p>
    <w:p w14:paraId="4EE62476" w14:textId="77777777" w:rsidR="000C31E2" w:rsidRPr="00755458" w:rsidRDefault="000C31E2" w:rsidP="00A160AA">
      <w:pPr>
        <w:ind w:left="-284" w:right="46"/>
        <w:jc w:val="both"/>
        <w:rPr>
          <w:rFonts w:ascii="Calibri" w:eastAsia="Calibri" w:hAnsi="Calibri" w:cs="Arial"/>
          <w:lang w:val="en-GB"/>
        </w:rPr>
      </w:pPr>
      <w:r w:rsidRPr="00755458">
        <w:rPr>
          <w:rFonts w:ascii="Arial" w:eastAsia="Calibri" w:hAnsi="Arial" w:cs="Arial"/>
          <w:color w:val="000000"/>
          <w:szCs w:val="24"/>
          <w:lang w:val="en-GB"/>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6E11919D" w14:textId="77777777" w:rsidR="000C31E2" w:rsidRPr="00755458" w:rsidRDefault="000C31E2" w:rsidP="00A160AA">
      <w:pPr>
        <w:ind w:left="-284" w:right="46"/>
        <w:jc w:val="both"/>
        <w:rPr>
          <w:rFonts w:ascii="Arial" w:eastAsia="Calibri" w:hAnsi="Arial" w:cs="Arial"/>
          <w:color w:val="000000"/>
          <w:szCs w:val="24"/>
          <w:lang w:val="en-GB"/>
        </w:rPr>
      </w:pPr>
    </w:p>
    <w:p w14:paraId="330C3091" w14:textId="77777777" w:rsidR="000C31E2" w:rsidRPr="00755458" w:rsidRDefault="000C31E2" w:rsidP="00A160AA">
      <w:pPr>
        <w:ind w:left="-284" w:right="46"/>
        <w:jc w:val="both"/>
        <w:rPr>
          <w:rFonts w:ascii="Calibri" w:eastAsia="Calibri" w:hAnsi="Calibri" w:cs="Arial"/>
          <w:lang w:val="en-GB"/>
        </w:rPr>
      </w:pPr>
      <w:r w:rsidRPr="00755458">
        <w:rPr>
          <w:rFonts w:ascii="Arial" w:eastAsia="Calibri" w:hAnsi="Arial" w:cs="Arial"/>
          <w:color w:val="000000"/>
          <w:szCs w:val="24"/>
          <w:lang w:val="en-GB"/>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1F73E6F2" w14:textId="77777777" w:rsidR="00C82E9D" w:rsidRDefault="00C82E9D" w:rsidP="00A160AA">
      <w:pPr>
        <w:ind w:left="-284" w:right="46"/>
        <w:jc w:val="both"/>
        <w:rPr>
          <w:rFonts w:ascii="Arial" w:eastAsia="Calibri" w:hAnsi="Arial" w:cs="Arial"/>
          <w:b/>
          <w:color w:val="244061"/>
          <w:sz w:val="28"/>
          <w:szCs w:val="32"/>
          <w:lang w:val="en-US"/>
        </w:rPr>
      </w:pPr>
    </w:p>
    <w:p w14:paraId="037262CB" w14:textId="7CE2AF81" w:rsidR="000C31E2" w:rsidRPr="00755458" w:rsidRDefault="000C31E2" w:rsidP="00A160AA">
      <w:pPr>
        <w:ind w:left="-284" w:right="46"/>
        <w:jc w:val="both"/>
        <w:rPr>
          <w:rFonts w:ascii="Arial" w:eastAsia="Calibri" w:hAnsi="Arial" w:cs="Arial"/>
          <w:b/>
          <w:color w:val="244061"/>
          <w:sz w:val="28"/>
          <w:szCs w:val="32"/>
          <w:lang w:val="en-US"/>
        </w:rPr>
      </w:pPr>
      <w:r w:rsidRPr="00755458">
        <w:rPr>
          <w:rFonts w:ascii="Arial" w:eastAsia="Calibri" w:hAnsi="Arial" w:cs="Arial"/>
          <w:b/>
          <w:color w:val="244061"/>
          <w:sz w:val="28"/>
          <w:szCs w:val="32"/>
          <w:lang w:val="en-US"/>
        </w:rPr>
        <w:t xml:space="preserve">Background </w:t>
      </w:r>
    </w:p>
    <w:p w14:paraId="5644A6A3" w14:textId="77777777" w:rsidR="000C31E2" w:rsidRPr="00755458" w:rsidRDefault="000C31E2" w:rsidP="00A160AA">
      <w:pPr>
        <w:ind w:left="-284" w:right="46"/>
        <w:jc w:val="both"/>
        <w:rPr>
          <w:rFonts w:ascii="Arial" w:eastAsia="Calibri" w:hAnsi="Arial" w:cs="Arial"/>
          <w:b/>
          <w:sz w:val="28"/>
          <w:szCs w:val="32"/>
          <w:lang w:val="en-US"/>
        </w:rPr>
      </w:pPr>
    </w:p>
    <w:p w14:paraId="22B9B174" w14:textId="77777777" w:rsidR="000C31E2" w:rsidRPr="00755458" w:rsidDel="002C4536" w:rsidRDefault="000C31E2" w:rsidP="00A160AA">
      <w:pPr>
        <w:ind w:left="-284" w:right="46"/>
        <w:jc w:val="both"/>
        <w:rPr>
          <w:rFonts w:ascii="Calibri" w:eastAsia="Calibri" w:hAnsi="Calibri" w:cs="Arial"/>
          <w:lang w:val="en-GB"/>
        </w:rPr>
      </w:pPr>
      <w:r w:rsidRPr="00755458" w:rsidDel="002C4536">
        <w:rPr>
          <w:rFonts w:ascii="Arial" w:eastAsia="Calibri" w:hAnsi="Arial" w:cs="Arial"/>
          <w:bCs/>
          <w:szCs w:val="24"/>
          <w:lang w:val="en-US"/>
        </w:rPr>
        <w:t xml:space="preserve">A LDP is a mechanism used to achieve a desired built form outcome by supplementing the development standards of the local planning framework. The </w:t>
      </w:r>
      <w:r w:rsidRPr="00755458" w:rsidDel="002C4536">
        <w:rPr>
          <w:rFonts w:ascii="Arial" w:eastAsia="Calibri" w:hAnsi="Arial" w:cs="Arial"/>
          <w:bCs/>
          <w:i/>
          <w:iCs/>
          <w:szCs w:val="24"/>
          <w:lang w:val="en-US"/>
        </w:rPr>
        <w:t>Planning and Development (Local Planning Schemes) Regulations 2015</w:t>
      </w:r>
      <w:r w:rsidRPr="00755458" w:rsidDel="002C4536">
        <w:rPr>
          <w:rFonts w:ascii="Arial" w:eastAsia="Calibri" w:hAnsi="Arial" w:cs="Arial"/>
          <w:szCs w:val="24"/>
          <w:lang w:val="en-GB"/>
        </w:rPr>
        <w:t xml:space="preserve"> provide for the legislative context for how an LDP is applied for, advertised and approved by a local government.</w:t>
      </w:r>
      <w:r w:rsidRPr="00755458" w:rsidDel="002C4536">
        <w:rPr>
          <w:rFonts w:ascii="Calibri" w:eastAsia="Calibri" w:hAnsi="Calibri" w:cs="Arial"/>
          <w:lang w:val="en-GB"/>
        </w:rPr>
        <w:t xml:space="preserve"> </w:t>
      </w:r>
    </w:p>
    <w:p w14:paraId="48D97ABE" w14:textId="77777777" w:rsidR="000C31E2" w:rsidRPr="00755458" w:rsidRDefault="000C31E2" w:rsidP="00A160AA">
      <w:pPr>
        <w:ind w:left="-284" w:right="46"/>
        <w:jc w:val="both"/>
        <w:rPr>
          <w:rFonts w:ascii="Arial" w:eastAsia="Calibri" w:hAnsi="Arial" w:cs="Arial"/>
          <w:b/>
          <w:bCs/>
          <w:szCs w:val="24"/>
          <w:lang w:val="en-US"/>
        </w:rPr>
      </w:pPr>
    </w:p>
    <w:p w14:paraId="5A46AF6D" w14:textId="77777777" w:rsidR="000C31E2" w:rsidRPr="00755458" w:rsidRDefault="000C31E2" w:rsidP="00A160AA">
      <w:pPr>
        <w:ind w:left="-284" w:right="46"/>
        <w:jc w:val="both"/>
        <w:rPr>
          <w:rFonts w:ascii="Arial" w:eastAsia="Calibri" w:hAnsi="Arial" w:cs="Arial"/>
          <w:b/>
          <w:bCs/>
          <w:szCs w:val="24"/>
          <w:lang w:val="en-US"/>
        </w:rPr>
      </w:pPr>
      <w:r w:rsidRPr="00755458">
        <w:rPr>
          <w:rFonts w:ascii="Arial" w:eastAsia="Calibri" w:hAnsi="Arial" w:cs="Arial"/>
          <w:b/>
          <w:bCs/>
          <w:szCs w:val="24"/>
          <w:lang w:val="en-US"/>
        </w:rPr>
        <w:t xml:space="preserve">Existing site context  </w:t>
      </w:r>
    </w:p>
    <w:p w14:paraId="64C4D1B8" w14:textId="77777777" w:rsidR="000C31E2" w:rsidRPr="00755458" w:rsidRDefault="000C31E2" w:rsidP="00A160AA">
      <w:pPr>
        <w:ind w:left="-284" w:right="46"/>
        <w:jc w:val="both"/>
        <w:rPr>
          <w:rFonts w:ascii="Arial" w:eastAsia="Calibri" w:hAnsi="Arial" w:cs="Arial"/>
          <w:szCs w:val="24"/>
          <w:lang w:val="en-US"/>
        </w:rPr>
      </w:pPr>
    </w:p>
    <w:p w14:paraId="6DAE79F9"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site is bound to the east by the larger QEII hospital complex, west by the Hollywood Bowling Club and Hollywood Primary School, south by mixed use and high density residential and to the north by low density residential. </w:t>
      </w:r>
    </w:p>
    <w:p w14:paraId="598A4881" w14:textId="77777777" w:rsidR="000C31E2" w:rsidRPr="00755458" w:rsidRDefault="000C31E2" w:rsidP="00A160AA">
      <w:pPr>
        <w:ind w:left="-284" w:right="46"/>
        <w:jc w:val="both"/>
        <w:rPr>
          <w:rFonts w:ascii="Arial" w:eastAsia="Calibri" w:hAnsi="Arial" w:cs="Arial"/>
          <w:szCs w:val="24"/>
          <w:lang w:val="en-US"/>
        </w:rPr>
      </w:pPr>
    </w:p>
    <w:p w14:paraId="290C713B"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dwellings to the north of the site are a mix of single and two storey original and contemporary dwellings. Most buildings opposite the site do not have a primary frontage to Verdun Street. However, most have some visual interaction from windows facing onto the site. Most properties which share a boundary to Verdun Street have solid boundary fencing for the entirety of the boundary facing the hospital site, with two properties having part solid fencing approximately 1.8m high and part solid low fencing allowing views out of their property. </w:t>
      </w:r>
    </w:p>
    <w:p w14:paraId="5D609B48" w14:textId="77777777" w:rsidR="000C31E2" w:rsidRPr="00755458" w:rsidRDefault="000C31E2" w:rsidP="00A160AA">
      <w:pPr>
        <w:ind w:left="-284" w:right="46"/>
        <w:jc w:val="both"/>
        <w:rPr>
          <w:rFonts w:ascii="Arial" w:eastAsia="Calibri" w:hAnsi="Arial" w:cs="Arial"/>
          <w:szCs w:val="24"/>
          <w:lang w:val="en-US"/>
        </w:rPr>
      </w:pPr>
    </w:p>
    <w:p w14:paraId="5E31F17F"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subject site and the properties to the north are separated by </w:t>
      </w:r>
      <w:r>
        <w:rPr>
          <w:rFonts w:ascii="Arial" w:eastAsia="Calibri" w:hAnsi="Arial" w:cs="Arial"/>
          <w:szCs w:val="24"/>
          <w:lang w:val="en-US"/>
        </w:rPr>
        <w:t>a 20m wide road reserve (Verdun Street)</w:t>
      </w:r>
      <w:r w:rsidRPr="00755458">
        <w:rPr>
          <w:rFonts w:ascii="Arial" w:eastAsia="Calibri" w:hAnsi="Arial" w:cs="Arial"/>
          <w:szCs w:val="24"/>
          <w:lang w:val="en-US"/>
        </w:rPr>
        <w:t xml:space="preserve">.  The northern part of the site is predominately used for parking, administration, and training for staff, with the southern portion of the site primarily used for patient care and direct medical operations. </w:t>
      </w:r>
    </w:p>
    <w:p w14:paraId="3D0A74E5" w14:textId="77777777" w:rsidR="000C31E2" w:rsidRPr="00755458" w:rsidRDefault="000C31E2" w:rsidP="00A160AA">
      <w:pPr>
        <w:ind w:left="-284" w:right="46"/>
        <w:jc w:val="both"/>
        <w:rPr>
          <w:rFonts w:ascii="Arial" w:eastAsia="Calibri" w:hAnsi="Arial" w:cs="Arial"/>
          <w:szCs w:val="24"/>
          <w:lang w:val="en-US"/>
        </w:rPr>
      </w:pPr>
    </w:p>
    <w:p w14:paraId="55335446"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changes proposed by the LDP only affect the northern portion of the site, adjacent to Verdun Street. </w:t>
      </w:r>
    </w:p>
    <w:p w14:paraId="2D34EE87" w14:textId="3C6F87CA" w:rsidR="000C31E2" w:rsidRDefault="000C31E2" w:rsidP="00A160AA">
      <w:pPr>
        <w:ind w:left="-284" w:right="46"/>
        <w:jc w:val="both"/>
        <w:rPr>
          <w:rFonts w:ascii="Arial" w:eastAsia="Calibri" w:hAnsi="Arial" w:cs="Arial"/>
          <w:szCs w:val="24"/>
          <w:lang w:val="en-US"/>
        </w:rPr>
      </w:pPr>
    </w:p>
    <w:p w14:paraId="1DB91ADD" w14:textId="614858E4" w:rsidR="00C82E9D" w:rsidRDefault="00C82E9D" w:rsidP="00A160AA">
      <w:pPr>
        <w:ind w:left="-284" w:right="46"/>
        <w:jc w:val="both"/>
        <w:rPr>
          <w:rFonts w:ascii="Arial" w:eastAsia="Calibri" w:hAnsi="Arial" w:cs="Arial"/>
          <w:szCs w:val="24"/>
          <w:lang w:val="en-US"/>
        </w:rPr>
      </w:pPr>
    </w:p>
    <w:p w14:paraId="2F86FD0B" w14:textId="77777777" w:rsidR="00C82E9D" w:rsidRPr="00755458" w:rsidRDefault="00C82E9D" w:rsidP="00A160AA">
      <w:pPr>
        <w:ind w:left="-284" w:right="46"/>
        <w:jc w:val="both"/>
        <w:rPr>
          <w:rFonts w:ascii="Arial" w:eastAsia="Calibri" w:hAnsi="Arial" w:cs="Arial"/>
          <w:szCs w:val="24"/>
          <w:lang w:val="en-US"/>
        </w:rPr>
      </w:pPr>
    </w:p>
    <w:p w14:paraId="62AF7680" w14:textId="77777777" w:rsidR="000C31E2" w:rsidRPr="00755458" w:rsidRDefault="000C31E2" w:rsidP="00A160AA">
      <w:pPr>
        <w:ind w:left="-284" w:right="46"/>
        <w:jc w:val="both"/>
        <w:rPr>
          <w:rFonts w:ascii="Arial" w:eastAsia="Calibri" w:hAnsi="Arial" w:cs="Arial"/>
          <w:b/>
          <w:bCs/>
          <w:szCs w:val="24"/>
          <w:lang w:val="en-US"/>
        </w:rPr>
      </w:pPr>
      <w:r w:rsidRPr="00755458">
        <w:rPr>
          <w:rFonts w:ascii="Arial" w:eastAsia="Calibri" w:hAnsi="Arial" w:cs="Arial"/>
          <w:b/>
          <w:bCs/>
          <w:szCs w:val="24"/>
          <w:lang w:val="en-US"/>
        </w:rPr>
        <w:t xml:space="preserve">Existing framework versus proposed </w:t>
      </w:r>
    </w:p>
    <w:p w14:paraId="0061F4F4" w14:textId="77777777" w:rsidR="000C31E2" w:rsidRPr="00755458" w:rsidRDefault="000C31E2" w:rsidP="00A160AA">
      <w:pPr>
        <w:ind w:left="-284" w:right="46"/>
        <w:jc w:val="both"/>
        <w:rPr>
          <w:rFonts w:ascii="Arial" w:eastAsia="Calibri" w:hAnsi="Arial" w:cs="Arial"/>
          <w:b/>
          <w:bCs/>
          <w:szCs w:val="24"/>
          <w:lang w:val="en-US"/>
        </w:rPr>
      </w:pPr>
    </w:p>
    <w:p w14:paraId="48FEF00F"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Hollywood Hospital site is zoned ‘Special Use’ by the City’s Local Planning Scheme No.3 and has specific development requirements within clause 21, Table 5 of the Scheme. These provisions are: </w:t>
      </w:r>
    </w:p>
    <w:p w14:paraId="774C4ADC" w14:textId="77777777" w:rsidR="000C31E2" w:rsidRPr="00755458" w:rsidRDefault="000C31E2" w:rsidP="00A160AA">
      <w:pPr>
        <w:ind w:left="-284" w:right="46"/>
        <w:jc w:val="both"/>
        <w:rPr>
          <w:rFonts w:ascii="Arial" w:eastAsia="Calibri" w:hAnsi="Arial" w:cs="Arial"/>
          <w:szCs w:val="24"/>
          <w:lang w:val="en-US"/>
        </w:rPr>
      </w:pPr>
    </w:p>
    <w:p w14:paraId="44E0D93A" w14:textId="77777777" w:rsidR="000C31E2" w:rsidRDefault="000C31E2" w:rsidP="00AD1212">
      <w:pPr>
        <w:numPr>
          <w:ilvl w:val="0"/>
          <w:numId w:val="30"/>
        </w:numPr>
        <w:ind w:left="284" w:right="46" w:hanging="568"/>
        <w:contextualSpacing/>
        <w:jc w:val="both"/>
        <w:rPr>
          <w:rFonts w:ascii="Arial" w:eastAsia="Calibri" w:hAnsi="Arial" w:cs="Arial"/>
          <w:szCs w:val="24"/>
          <w:lang w:val="en-US"/>
        </w:rPr>
      </w:pPr>
      <w:r w:rsidRPr="00755458">
        <w:rPr>
          <w:rFonts w:ascii="Arial" w:eastAsia="Calibri" w:hAnsi="Arial" w:cs="Arial"/>
          <w:szCs w:val="24"/>
          <w:lang w:val="en-US"/>
        </w:rPr>
        <w:t xml:space="preserve">All development and uses are to be consistent and not detrimental to the primary function of the area being medical and hospital related. </w:t>
      </w:r>
    </w:p>
    <w:p w14:paraId="00FA50EE" w14:textId="77777777" w:rsidR="000C31E2" w:rsidRPr="00755458" w:rsidRDefault="000C31E2" w:rsidP="00A160AA">
      <w:pPr>
        <w:ind w:left="-218" w:right="46"/>
        <w:contextualSpacing/>
        <w:jc w:val="both"/>
        <w:rPr>
          <w:rFonts w:ascii="Arial" w:eastAsia="Calibri" w:hAnsi="Arial" w:cs="Arial"/>
          <w:szCs w:val="24"/>
          <w:lang w:val="en-US"/>
        </w:rPr>
      </w:pPr>
    </w:p>
    <w:p w14:paraId="1DFF592F" w14:textId="4A63387E" w:rsidR="000C31E2" w:rsidRDefault="000C31E2" w:rsidP="00AD1212">
      <w:pPr>
        <w:numPr>
          <w:ilvl w:val="0"/>
          <w:numId w:val="30"/>
        </w:numPr>
        <w:ind w:left="284" w:right="46" w:hanging="568"/>
        <w:contextualSpacing/>
        <w:jc w:val="both"/>
        <w:rPr>
          <w:rFonts w:ascii="Arial" w:eastAsia="Calibri" w:hAnsi="Arial" w:cs="Arial"/>
          <w:szCs w:val="24"/>
          <w:lang w:val="en-US"/>
        </w:rPr>
      </w:pPr>
      <w:r w:rsidRPr="00755458">
        <w:rPr>
          <w:rFonts w:ascii="Arial" w:eastAsia="Calibri" w:hAnsi="Arial" w:cs="Arial"/>
          <w:szCs w:val="24"/>
          <w:lang w:val="en-US"/>
        </w:rPr>
        <w:t xml:space="preserve">Where there is no approved structure plan, local development plan and/or activity centre plan, development shall comply with the following provisions: </w:t>
      </w:r>
    </w:p>
    <w:p w14:paraId="1E0504AE" w14:textId="77777777" w:rsidR="003D613E" w:rsidRDefault="003D613E" w:rsidP="00A160AA">
      <w:pPr>
        <w:pStyle w:val="ListParagraph"/>
        <w:ind w:right="46"/>
        <w:rPr>
          <w:rFonts w:ascii="Arial" w:eastAsia="Calibri" w:hAnsi="Arial" w:cs="Arial"/>
          <w:szCs w:val="24"/>
          <w:lang w:val="en-US"/>
        </w:rPr>
      </w:pPr>
    </w:p>
    <w:p w14:paraId="680D25AF" w14:textId="77777777" w:rsidR="000C31E2" w:rsidRPr="00755458" w:rsidRDefault="000C31E2" w:rsidP="00AD1212">
      <w:pPr>
        <w:numPr>
          <w:ilvl w:val="1"/>
          <w:numId w:val="30"/>
        </w:numPr>
        <w:ind w:left="851" w:right="46" w:hanging="567"/>
        <w:contextualSpacing/>
        <w:jc w:val="both"/>
        <w:rPr>
          <w:rFonts w:ascii="Arial" w:eastAsia="Calibri" w:hAnsi="Arial" w:cs="Arial"/>
          <w:szCs w:val="24"/>
          <w:lang w:val="en-US"/>
        </w:rPr>
      </w:pPr>
      <w:r w:rsidRPr="00755458">
        <w:rPr>
          <w:rFonts w:ascii="Arial" w:eastAsia="Calibri" w:hAnsi="Arial" w:cs="Arial"/>
          <w:szCs w:val="24"/>
          <w:lang w:val="en-US"/>
        </w:rPr>
        <w:t xml:space="preserve">Setbacks </w:t>
      </w:r>
    </w:p>
    <w:p w14:paraId="5B6B8619" w14:textId="77777777" w:rsidR="000C31E2" w:rsidRPr="00755458" w:rsidRDefault="000C31E2" w:rsidP="00AD1212">
      <w:pPr>
        <w:numPr>
          <w:ilvl w:val="2"/>
          <w:numId w:val="30"/>
        </w:numPr>
        <w:ind w:left="1418" w:right="46" w:hanging="284"/>
        <w:contextualSpacing/>
        <w:jc w:val="both"/>
        <w:rPr>
          <w:rFonts w:ascii="Arial" w:eastAsia="Calibri" w:hAnsi="Arial" w:cs="Arial"/>
          <w:szCs w:val="24"/>
          <w:lang w:val="en-US"/>
        </w:rPr>
      </w:pPr>
      <w:r w:rsidRPr="00755458">
        <w:rPr>
          <w:rFonts w:ascii="Arial" w:eastAsia="Calibri" w:hAnsi="Arial" w:cs="Arial"/>
          <w:szCs w:val="24"/>
          <w:lang w:val="en-US"/>
        </w:rPr>
        <w:t xml:space="preserve">Monash Avenue: 10m </w:t>
      </w:r>
    </w:p>
    <w:p w14:paraId="4704553B" w14:textId="77777777" w:rsidR="000C31E2" w:rsidRPr="00755458" w:rsidRDefault="000C31E2" w:rsidP="00AD1212">
      <w:pPr>
        <w:numPr>
          <w:ilvl w:val="2"/>
          <w:numId w:val="30"/>
        </w:numPr>
        <w:ind w:left="1418" w:right="46" w:hanging="284"/>
        <w:contextualSpacing/>
        <w:jc w:val="both"/>
        <w:rPr>
          <w:rFonts w:ascii="Arial" w:eastAsia="Calibri" w:hAnsi="Arial" w:cs="Arial"/>
          <w:szCs w:val="24"/>
          <w:lang w:val="en-US"/>
        </w:rPr>
      </w:pPr>
      <w:r w:rsidRPr="00755458">
        <w:rPr>
          <w:rFonts w:ascii="Arial" w:eastAsia="Calibri" w:hAnsi="Arial" w:cs="Arial"/>
          <w:szCs w:val="24"/>
          <w:lang w:val="en-US"/>
        </w:rPr>
        <w:t xml:space="preserve">Verdun Street: 10m </w:t>
      </w:r>
    </w:p>
    <w:p w14:paraId="0C46A4B5" w14:textId="77777777" w:rsidR="000C31E2" w:rsidRPr="00755458" w:rsidRDefault="000C31E2" w:rsidP="00AD1212">
      <w:pPr>
        <w:numPr>
          <w:ilvl w:val="2"/>
          <w:numId w:val="30"/>
        </w:numPr>
        <w:ind w:left="1418" w:right="46" w:hanging="284"/>
        <w:contextualSpacing/>
        <w:jc w:val="both"/>
        <w:rPr>
          <w:rFonts w:ascii="Arial" w:eastAsia="Calibri" w:hAnsi="Arial" w:cs="Arial"/>
          <w:szCs w:val="24"/>
          <w:lang w:val="en-US"/>
        </w:rPr>
      </w:pPr>
      <w:r w:rsidRPr="00755458">
        <w:rPr>
          <w:rFonts w:ascii="Arial" w:eastAsia="Calibri" w:hAnsi="Arial" w:cs="Arial"/>
          <w:szCs w:val="24"/>
          <w:lang w:val="en-US"/>
        </w:rPr>
        <w:t>Western boundary: 10m</w:t>
      </w:r>
    </w:p>
    <w:p w14:paraId="0D29794A" w14:textId="77777777" w:rsidR="000C31E2" w:rsidRDefault="000C31E2" w:rsidP="00AD1212">
      <w:pPr>
        <w:numPr>
          <w:ilvl w:val="2"/>
          <w:numId w:val="30"/>
        </w:numPr>
        <w:ind w:left="1418" w:right="46" w:hanging="284"/>
        <w:contextualSpacing/>
        <w:jc w:val="both"/>
        <w:rPr>
          <w:rFonts w:ascii="Arial" w:eastAsia="Calibri" w:hAnsi="Arial" w:cs="Arial"/>
          <w:szCs w:val="24"/>
          <w:lang w:val="en-US"/>
        </w:rPr>
      </w:pPr>
      <w:r w:rsidRPr="00755458">
        <w:rPr>
          <w:rFonts w:ascii="Arial" w:eastAsia="Calibri" w:hAnsi="Arial" w:cs="Arial"/>
          <w:szCs w:val="24"/>
          <w:lang w:val="en-US"/>
        </w:rPr>
        <w:t xml:space="preserve">Eastern boundary: Nil. </w:t>
      </w:r>
    </w:p>
    <w:p w14:paraId="0B1ED4F1" w14:textId="77777777" w:rsidR="000C31E2" w:rsidRPr="00755458" w:rsidRDefault="000C31E2" w:rsidP="00A160AA">
      <w:pPr>
        <w:ind w:left="813" w:right="46"/>
        <w:contextualSpacing/>
        <w:jc w:val="both"/>
        <w:rPr>
          <w:rFonts w:ascii="Arial" w:eastAsia="Calibri" w:hAnsi="Arial" w:cs="Arial"/>
          <w:szCs w:val="24"/>
          <w:lang w:val="en-US"/>
        </w:rPr>
      </w:pPr>
    </w:p>
    <w:p w14:paraId="38DBD8D9" w14:textId="77777777" w:rsidR="000C31E2" w:rsidRPr="00755458" w:rsidRDefault="000C31E2" w:rsidP="00AD1212">
      <w:pPr>
        <w:numPr>
          <w:ilvl w:val="1"/>
          <w:numId w:val="30"/>
        </w:numPr>
        <w:ind w:left="851" w:right="46" w:hanging="567"/>
        <w:contextualSpacing/>
        <w:jc w:val="both"/>
        <w:rPr>
          <w:rFonts w:ascii="Arial" w:eastAsia="Calibri" w:hAnsi="Arial" w:cs="Arial"/>
          <w:szCs w:val="24"/>
          <w:lang w:val="en-US"/>
        </w:rPr>
      </w:pPr>
      <w:r w:rsidRPr="00755458">
        <w:rPr>
          <w:rFonts w:ascii="Arial" w:eastAsia="Calibri" w:hAnsi="Arial" w:cs="Arial"/>
          <w:szCs w:val="24"/>
          <w:lang w:val="en-US"/>
        </w:rPr>
        <w:t xml:space="preserve">Wall height: </w:t>
      </w:r>
    </w:p>
    <w:p w14:paraId="651AD89E" w14:textId="77777777" w:rsidR="000C31E2" w:rsidRPr="00755458" w:rsidRDefault="000C31E2" w:rsidP="00AD1212">
      <w:pPr>
        <w:numPr>
          <w:ilvl w:val="2"/>
          <w:numId w:val="30"/>
        </w:numPr>
        <w:ind w:left="1560" w:right="46" w:hanging="426"/>
        <w:contextualSpacing/>
        <w:jc w:val="both"/>
        <w:rPr>
          <w:rFonts w:ascii="Arial" w:eastAsia="Calibri" w:hAnsi="Arial" w:cs="Arial"/>
          <w:szCs w:val="24"/>
          <w:lang w:val="en-US"/>
        </w:rPr>
      </w:pPr>
      <w:r w:rsidRPr="00755458">
        <w:rPr>
          <w:rFonts w:ascii="Arial" w:eastAsia="Calibri" w:hAnsi="Arial" w:cs="Arial"/>
          <w:szCs w:val="24"/>
          <w:lang w:val="en-US"/>
        </w:rPr>
        <w:t xml:space="preserve">Maximum of 26.7m except in the following instances: </w:t>
      </w:r>
    </w:p>
    <w:p w14:paraId="51F512CB" w14:textId="77777777" w:rsidR="000C31E2" w:rsidRPr="00755458" w:rsidRDefault="000C31E2" w:rsidP="00AD1212">
      <w:pPr>
        <w:numPr>
          <w:ilvl w:val="0"/>
          <w:numId w:val="31"/>
        </w:numPr>
        <w:ind w:left="1418" w:right="46"/>
        <w:contextualSpacing/>
        <w:jc w:val="both"/>
        <w:rPr>
          <w:rFonts w:ascii="Arial" w:eastAsia="Calibri" w:hAnsi="Arial" w:cs="Arial"/>
          <w:szCs w:val="24"/>
          <w:lang w:val="en-US"/>
        </w:rPr>
      </w:pPr>
      <w:r w:rsidRPr="00755458">
        <w:rPr>
          <w:rFonts w:ascii="Arial" w:eastAsia="Calibri" w:hAnsi="Arial" w:cs="Arial"/>
          <w:szCs w:val="24"/>
          <w:lang w:val="en-US"/>
        </w:rPr>
        <w:t xml:space="preserve">No more than 10m where development is located less than 80m from Verdun Street; and </w:t>
      </w:r>
    </w:p>
    <w:p w14:paraId="41DED714" w14:textId="77777777" w:rsidR="000C31E2" w:rsidRPr="00755458" w:rsidRDefault="000C31E2" w:rsidP="00AD1212">
      <w:pPr>
        <w:numPr>
          <w:ilvl w:val="0"/>
          <w:numId w:val="31"/>
        </w:numPr>
        <w:ind w:left="1418" w:right="46"/>
        <w:contextualSpacing/>
        <w:jc w:val="both"/>
        <w:rPr>
          <w:rFonts w:ascii="Arial" w:eastAsia="Calibri" w:hAnsi="Arial" w:cs="Arial"/>
          <w:szCs w:val="24"/>
          <w:lang w:val="en-US"/>
        </w:rPr>
      </w:pPr>
      <w:r w:rsidRPr="00755458">
        <w:rPr>
          <w:rFonts w:ascii="Arial" w:eastAsia="Calibri" w:hAnsi="Arial" w:cs="Arial"/>
          <w:szCs w:val="24"/>
          <w:lang w:val="en-US"/>
        </w:rPr>
        <w:t>No more than 18.3m where the development is located less 60m from Monash Avenue.</w:t>
      </w:r>
    </w:p>
    <w:p w14:paraId="1CEDF23C" w14:textId="77777777" w:rsidR="000C31E2" w:rsidRPr="00755458" w:rsidRDefault="000C31E2" w:rsidP="00A160AA">
      <w:pPr>
        <w:ind w:left="-284" w:right="46"/>
        <w:jc w:val="both"/>
        <w:rPr>
          <w:rFonts w:ascii="Arial" w:eastAsia="Calibri" w:hAnsi="Arial" w:cs="Arial"/>
          <w:szCs w:val="24"/>
          <w:lang w:val="en-US"/>
        </w:rPr>
      </w:pPr>
    </w:p>
    <w:p w14:paraId="6F72A4B6"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Clause 21(2) provides default height settings in the absence of a LDP, or similar mechanism. These settings can be modified by preparation of a LDP, which is the subject of this report. </w:t>
      </w:r>
    </w:p>
    <w:p w14:paraId="1C25CDCF" w14:textId="77777777" w:rsidR="000C31E2" w:rsidRPr="00755458" w:rsidRDefault="000C31E2" w:rsidP="00A160AA">
      <w:pPr>
        <w:ind w:left="-284" w:right="46"/>
        <w:jc w:val="both"/>
        <w:rPr>
          <w:rFonts w:ascii="Arial" w:eastAsia="Calibri" w:hAnsi="Arial" w:cs="Arial"/>
          <w:szCs w:val="24"/>
          <w:lang w:val="en-US"/>
        </w:rPr>
      </w:pPr>
    </w:p>
    <w:p w14:paraId="7155430E" w14:textId="77777777" w:rsidR="000C31E2" w:rsidRPr="00755458" w:rsidRDefault="000C31E2" w:rsidP="00A160AA">
      <w:pPr>
        <w:ind w:left="-284" w:right="46"/>
        <w:jc w:val="both"/>
        <w:rPr>
          <w:rFonts w:ascii="Calibri" w:eastAsia="Calibri" w:hAnsi="Calibri" w:cs="Arial"/>
          <w:lang w:val="en-GB"/>
        </w:rPr>
      </w:pPr>
      <w:r w:rsidRPr="00755458">
        <w:rPr>
          <w:rFonts w:ascii="Arial" w:eastAsia="Calibri" w:hAnsi="Arial" w:cs="Arial"/>
          <w:szCs w:val="24"/>
          <w:lang w:val="en-US"/>
        </w:rPr>
        <w:t xml:space="preserve">A LDP is a mechanism used to achieve a desired built form outcome by supplementing the development standards of the local planning framework. The </w:t>
      </w:r>
      <w:r w:rsidRPr="00755458">
        <w:rPr>
          <w:rFonts w:ascii="Arial" w:eastAsia="Calibri" w:hAnsi="Arial" w:cs="Arial"/>
          <w:i/>
          <w:iCs/>
          <w:szCs w:val="24"/>
          <w:lang w:val="en-US"/>
        </w:rPr>
        <w:t>Planning and Development (Local Planning Schemes) Regulations 2015</w:t>
      </w:r>
      <w:r w:rsidRPr="00755458">
        <w:rPr>
          <w:rFonts w:ascii="Arial" w:eastAsia="Calibri" w:hAnsi="Arial" w:cs="Arial"/>
          <w:szCs w:val="24"/>
          <w:lang w:val="en-GB"/>
        </w:rPr>
        <w:t xml:space="preserve"> </w:t>
      </w:r>
      <w:r w:rsidRPr="00D96D58">
        <w:rPr>
          <w:rFonts w:ascii="Arial" w:eastAsia="Calibri" w:hAnsi="Arial" w:cs="Arial"/>
          <w:szCs w:val="24"/>
          <w:lang w:val="en-GB"/>
        </w:rPr>
        <w:t>provide the legislative</w:t>
      </w:r>
      <w:r w:rsidRPr="00755458">
        <w:rPr>
          <w:rFonts w:ascii="Arial" w:eastAsia="Calibri" w:hAnsi="Arial" w:cs="Arial"/>
          <w:szCs w:val="24"/>
          <w:lang w:val="en-GB"/>
        </w:rPr>
        <w:t xml:space="preserve"> context for how an LDP is applied for, advertised and approved by a local government.</w:t>
      </w:r>
      <w:r w:rsidRPr="00755458">
        <w:rPr>
          <w:rFonts w:ascii="Calibri" w:eastAsia="Calibri" w:hAnsi="Calibri" w:cs="Arial"/>
          <w:lang w:val="en-GB"/>
        </w:rPr>
        <w:t xml:space="preserve"> </w:t>
      </w:r>
    </w:p>
    <w:p w14:paraId="6EFA6D83" w14:textId="77777777" w:rsidR="000C31E2" w:rsidRPr="00755458" w:rsidRDefault="000C31E2" w:rsidP="00A160AA">
      <w:pPr>
        <w:ind w:left="-284" w:right="46"/>
        <w:jc w:val="both"/>
        <w:rPr>
          <w:rFonts w:ascii="Arial" w:eastAsia="Calibri" w:hAnsi="Arial" w:cs="Arial"/>
          <w:szCs w:val="24"/>
          <w:lang w:val="en-US"/>
        </w:rPr>
      </w:pPr>
    </w:p>
    <w:p w14:paraId="18483D7E"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Under the proposed LDP, all building height and setback provisions are consistent between the LDP and the Scheme, except for building height within 80m of Verdun Street (Area 1, refer plan </w:t>
      </w:r>
      <w:r>
        <w:rPr>
          <w:rFonts w:ascii="Arial" w:eastAsia="Calibri" w:hAnsi="Arial" w:cs="Arial"/>
          <w:szCs w:val="24"/>
          <w:lang w:val="en-US"/>
        </w:rPr>
        <w:t>at Attachment 1</w:t>
      </w:r>
      <w:r w:rsidRPr="00755458">
        <w:rPr>
          <w:rFonts w:ascii="Arial" w:eastAsia="Calibri" w:hAnsi="Arial" w:cs="Arial"/>
          <w:szCs w:val="24"/>
          <w:lang w:val="en-US"/>
        </w:rPr>
        <w:t xml:space="preserve">). While the existing development criteria permits a 10m wall height maximum, the LDP is proposing to increase this to 13m in height. </w:t>
      </w:r>
    </w:p>
    <w:p w14:paraId="266BCAD7" w14:textId="77777777" w:rsidR="000C31E2" w:rsidRPr="00755458" w:rsidRDefault="000C31E2" w:rsidP="00A160AA">
      <w:pPr>
        <w:ind w:left="-284" w:right="46"/>
        <w:jc w:val="both"/>
        <w:rPr>
          <w:rFonts w:ascii="Arial" w:eastAsia="Calibri" w:hAnsi="Arial" w:cs="Arial"/>
          <w:szCs w:val="24"/>
          <w:lang w:val="en-US"/>
        </w:rPr>
      </w:pPr>
    </w:p>
    <w:p w14:paraId="10515933"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There are no other changes to the Scheme provisions that are proposed under this LDP. </w:t>
      </w:r>
    </w:p>
    <w:p w14:paraId="1BD7AAC2" w14:textId="77777777" w:rsidR="000C31E2" w:rsidRDefault="000C31E2" w:rsidP="00A160AA">
      <w:pPr>
        <w:ind w:left="-284" w:right="46"/>
        <w:jc w:val="both"/>
        <w:rPr>
          <w:rFonts w:ascii="Arial" w:eastAsia="Calibri" w:hAnsi="Arial" w:cs="Arial"/>
          <w:szCs w:val="24"/>
          <w:lang w:val="en-US"/>
        </w:rPr>
      </w:pPr>
    </w:p>
    <w:p w14:paraId="3BBE94EA" w14:textId="77777777" w:rsidR="000C31E2" w:rsidRPr="00755458" w:rsidRDefault="000C31E2" w:rsidP="00A160AA">
      <w:pPr>
        <w:ind w:left="-284" w:right="46"/>
        <w:jc w:val="both"/>
        <w:rPr>
          <w:rFonts w:ascii="Arial" w:eastAsia="Calibri" w:hAnsi="Arial" w:cs="Arial"/>
          <w:szCs w:val="24"/>
          <w:lang w:val="en-US"/>
        </w:rPr>
      </w:pPr>
    </w:p>
    <w:p w14:paraId="1963B6F1"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28"/>
          <w:lang w:val="en-US"/>
        </w:rPr>
        <w:t>Discussion</w:t>
      </w:r>
    </w:p>
    <w:p w14:paraId="216DFE8A" w14:textId="77777777" w:rsidR="000C31E2" w:rsidRPr="00755458" w:rsidRDefault="000C31E2" w:rsidP="00A160AA">
      <w:pPr>
        <w:ind w:left="-284" w:right="46"/>
        <w:jc w:val="both"/>
        <w:rPr>
          <w:rFonts w:ascii="Arial" w:eastAsia="Calibri" w:hAnsi="Arial" w:cs="Arial"/>
          <w:b/>
          <w:szCs w:val="24"/>
          <w:lang w:val="en-US"/>
        </w:rPr>
      </w:pPr>
    </w:p>
    <w:p w14:paraId="13CAB673" w14:textId="77777777" w:rsidR="000C31E2" w:rsidRPr="00755458" w:rsidRDefault="000C31E2" w:rsidP="00A160AA">
      <w:pPr>
        <w:ind w:left="-284" w:right="46"/>
        <w:jc w:val="both"/>
        <w:rPr>
          <w:rFonts w:ascii="Arial" w:eastAsia="Calibri" w:hAnsi="Arial" w:cs="Arial"/>
          <w:b/>
          <w:bCs/>
          <w:szCs w:val="24"/>
          <w:lang w:val="en-US"/>
        </w:rPr>
      </w:pPr>
      <w:r w:rsidRPr="00755458">
        <w:rPr>
          <w:rFonts w:ascii="Arial" w:eastAsia="Calibri" w:hAnsi="Arial" w:cs="Arial"/>
          <w:b/>
          <w:bCs/>
          <w:szCs w:val="24"/>
          <w:lang w:val="en-US"/>
        </w:rPr>
        <w:t xml:space="preserve">Justification for height increase </w:t>
      </w:r>
    </w:p>
    <w:p w14:paraId="62C603BC" w14:textId="77777777" w:rsidR="000C31E2" w:rsidRPr="00755458" w:rsidRDefault="000C31E2" w:rsidP="00A160AA">
      <w:pPr>
        <w:ind w:left="-284" w:right="46"/>
        <w:jc w:val="both"/>
        <w:rPr>
          <w:rFonts w:ascii="Arial" w:eastAsia="Calibri" w:hAnsi="Arial" w:cs="Arial"/>
          <w:b/>
          <w:bCs/>
          <w:szCs w:val="32"/>
          <w:lang w:val="en-US"/>
        </w:rPr>
      </w:pPr>
    </w:p>
    <w:p w14:paraId="618A38B5"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applicant gives several reasons why the increase in height is required, including: </w:t>
      </w:r>
    </w:p>
    <w:p w14:paraId="0EAE69CC" w14:textId="77777777" w:rsidR="000C31E2" w:rsidRPr="00755458" w:rsidRDefault="000C31E2" w:rsidP="00A160AA">
      <w:pPr>
        <w:ind w:left="-284" w:right="46"/>
        <w:jc w:val="both"/>
        <w:rPr>
          <w:rFonts w:ascii="Arial" w:eastAsia="Calibri" w:hAnsi="Arial" w:cs="Arial"/>
          <w:szCs w:val="24"/>
          <w:lang w:val="en-US"/>
        </w:rPr>
      </w:pPr>
    </w:p>
    <w:p w14:paraId="541D7C1E" w14:textId="77777777" w:rsidR="000C31E2" w:rsidRPr="00755458" w:rsidRDefault="000C31E2" w:rsidP="00AD1212">
      <w:pPr>
        <w:numPr>
          <w:ilvl w:val="0"/>
          <w:numId w:val="32"/>
        </w:numPr>
        <w:ind w:left="142" w:right="46"/>
        <w:contextualSpacing/>
        <w:jc w:val="both"/>
        <w:rPr>
          <w:rFonts w:ascii="Arial" w:eastAsia="Calibri" w:hAnsi="Arial" w:cs="Arial"/>
          <w:szCs w:val="24"/>
          <w:lang w:val="en-US"/>
        </w:rPr>
      </w:pPr>
      <w:r w:rsidRPr="00755458">
        <w:rPr>
          <w:rFonts w:ascii="Arial" w:eastAsia="Calibri" w:hAnsi="Arial" w:cs="Arial"/>
          <w:szCs w:val="24"/>
          <w:lang w:val="en-US"/>
        </w:rPr>
        <w:t xml:space="preserve">The topography of the site would result in a split-level design should a 10m maximum wall height be proposed. Due to the accessibility requirements of a hospital, this is not possible; </w:t>
      </w:r>
    </w:p>
    <w:p w14:paraId="0A2F6FE8" w14:textId="77777777" w:rsidR="000C31E2" w:rsidRPr="00755458" w:rsidRDefault="000C31E2" w:rsidP="00AD1212">
      <w:pPr>
        <w:numPr>
          <w:ilvl w:val="0"/>
          <w:numId w:val="32"/>
        </w:numPr>
        <w:ind w:left="142" w:right="46"/>
        <w:contextualSpacing/>
        <w:jc w:val="both"/>
        <w:rPr>
          <w:rFonts w:ascii="Arial" w:eastAsia="Calibri" w:hAnsi="Arial" w:cs="Arial"/>
          <w:szCs w:val="24"/>
          <w:lang w:val="en-US"/>
        </w:rPr>
      </w:pPr>
      <w:r w:rsidRPr="00755458">
        <w:rPr>
          <w:rFonts w:ascii="Arial" w:eastAsia="Calibri" w:hAnsi="Arial" w:cs="Arial"/>
          <w:szCs w:val="24"/>
          <w:lang w:val="en-US"/>
        </w:rPr>
        <w:t>Current height limitations reflect a three-storey maximum commercial building height. However, medical buildings require increased floor to ceiling heights of 4.2m to accommodate infrastructure and services; and</w:t>
      </w:r>
    </w:p>
    <w:p w14:paraId="58E4C510" w14:textId="77777777" w:rsidR="000C31E2" w:rsidRPr="00755458" w:rsidRDefault="000C31E2" w:rsidP="00AD1212">
      <w:pPr>
        <w:numPr>
          <w:ilvl w:val="0"/>
          <w:numId w:val="32"/>
        </w:numPr>
        <w:ind w:left="142" w:right="46"/>
        <w:contextualSpacing/>
        <w:jc w:val="both"/>
        <w:rPr>
          <w:rFonts w:ascii="Arial" w:eastAsia="Calibri" w:hAnsi="Arial" w:cs="Arial"/>
          <w:szCs w:val="24"/>
          <w:lang w:val="en-US"/>
        </w:rPr>
      </w:pPr>
      <w:r w:rsidRPr="00755458">
        <w:rPr>
          <w:rFonts w:ascii="Arial" w:eastAsia="Calibri" w:hAnsi="Arial" w:cs="Arial"/>
          <w:szCs w:val="24"/>
          <w:lang w:val="en-US"/>
        </w:rPr>
        <w:t xml:space="preserve">The site is burdened with an existing easement across the site which complicates redevelopment. </w:t>
      </w:r>
    </w:p>
    <w:p w14:paraId="5B68CFFA" w14:textId="77777777" w:rsidR="000C31E2" w:rsidRPr="00755458" w:rsidRDefault="000C31E2" w:rsidP="00A160AA">
      <w:pPr>
        <w:ind w:left="-284" w:right="46"/>
        <w:jc w:val="both"/>
        <w:rPr>
          <w:rFonts w:ascii="Arial" w:eastAsia="Calibri" w:hAnsi="Arial" w:cs="Arial"/>
          <w:szCs w:val="32"/>
          <w:lang w:val="en-US"/>
        </w:rPr>
      </w:pPr>
    </w:p>
    <w:p w14:paraId="5EFF8981" w14:textId="77777777" w:rsidR="000C31E2" w:rsidRPr="00755458" w:rsidRDefault="000C31E2" w:rsidP="00A160AA">
      <w:pPr>
        <w:ind w:left="-284" w:right="46"/>
        <w:jc w:val="both"/>
        <w:rPr>
          <w:rFonts w:ascii="Arial" w:eastAsia="Calibri" w:hAnsi="Arial" w:cs="Arial"/>
          <w:b/>
          <w:bCs/>
          <w:szCs w:val="24"/>
          <w:lang w:val="en-US"/>
        </w:rPr>
      </w:pPr>
      <w:r w:rsidRPr="00755458">
        <w:rPr>
          <w:rFonts w:ascii="Arial" w:eastAsia="Calibri" w:hAnsi="Arial" w:cs="Arial"/>
          <w:b/>
          <w:bCs/>
          <w:szCs w:val="24"/>
          <w:lang w:val="en-US"/>
        </w:rPr>
        <w:t xml:space="preserve">Impact of proposed change </w:t>
      </w:r>
    </w:p>
    <w:p w14:paraId="0C4AF1FC" w14:textId="77777777" w:rsidR="000C31E2" w:rsidRPr="00755458" w:rsidRDefault="000C31E2" w:rsidP="00A160AA">
      <w:pPr>
        <w:ind w:left="-284" w:right="46"/>
        <w:jc w:val="both"/>
        <w:rPr>
          <w:rFonts w:ascii="Arial" w:eastAsia="Calibri" w:hAnsi="Arial" w:cs="Arial"/>
          <w:b/>
          <w:bCs/>
          <w:szCs w:val="32"/>
          <w:lang w:val="en-US"/>
        </w:rPr>
      </w:pPr>
    </w:p>
    <w:p w14:paraId="3231F50A"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As the scope of the change to the site is limited to an increase in height of 3m for a portion of the site, it is valid to consider the amenity impacts on the residential area to the north of the hospital site. </w:t>
      </w:r>
    </w:p>
    <w:p w14:paraId="419245B8" w14:textId="77777777" w:rsidR="000C31E2" w:rsidRPr="00755458" w:rsidRDefault="000C31E2" w:rsidP="00A160AA">
      <w:pPr>
        <w:ind w:left="-284" w:right="46"/>
        <w:jc w:val="both"/>
        <w:rPr>
          <w:rFonts w:ascii="Arial" w:eastAsia="Calibri" w:hAnsi="Arial" w:cs="Arial"/>
          <w:szCs w:val="32"/>
          <w:lang w:val="en-US"/>
        </w:rPr>
      </w:pPr>
    </w:p>
    <w:p w14:paraId="23896974"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site has been in operation as a hospital for over 70 years. Ongoing growth and development of the hospital to meet the </w:t>
      </w:r>
      <w:r w:rsidRPr="00D96D58">
        <w:rPr>
          <w:rFonts w:ascii="Arial" w:eastAsia="Calibri" w:hAnsi="Arial" w:cs="Arial"/>
          <w:szCs w:val="24"/>
          <w:lang w:val="en-US"/>
        </w:rPr>
        <w:t>community’s needs is recognised.</w:t>
      </w:r>
      <w:r w:rsidRPr="00755458">
        <w:rPr>
          <w:rFonts w:ascii="Arial" w:eastAsia="Calibri" w:hAnsi="Arial" w:cs="Arial"/>
          <w:szCs w:val="24"/>
          <w:lang w:val="en-US"/>
        </w:rPr>
        <w:t xml:space="preserve"> </w:t>
      </w:r>
    </w:p>
    <w:p w14:paraId="699F5729" w14:textId="77777777" w:rsidR="000C31E2" w:rsidRPr="00755458" w:rsidRDefault="000C31E2" w:rsidP="00A160AA">
      <w:pPr>
        <w:ind w:left="-284" w:right="46"/>
        <w:jc w:val="both"/>
        <w:rPr>
          <w:rFonts w:ascii="Arial" w:eastAsia="Calibri" w:hAnsi="Arial" w:cs="Arial"/>
          <w:szCs w:val="32"/>
          <w:lang w:val="en-US"/>
        </w:rPr>
      </w:pPr>
    </w:p>
    <w:p w14:paraId="20DFBFCD"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height increase is largely to accommodate infrastructure specifically required for hospital grade buildings such as large air-conditioning units, ventilation and other services, and higher floor to ceiling heights. This additional height is a necessary requirement in order to be able to develop hospital-grade buildings that are fit for purpose. </w:t>
      </w:r>
    </w:p>
    <w:p w14:paraId="6CE22DF0"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In terms of the amenity of the locality to the north, there is a 20-metre wide road reservation, existing vegetation on site and within the verge, and an additional on-site 10m setback to Verdun Street. The nearest properties will be no closer than 30 metres from any new development under the existing provisions in the Scheme. The proposed additional 3 metre increase in height will be largely unnoticeable and will be mitigated through a combination of existing setbacks and vegetation on site. </w:t>
      </w:r>
    </w:p>
    <w:p w14:paraId="3C094347" w14:textId="77777777" w:rsidR="000C31E2" w:rsidRDefault="000C31E2" w:rsidP="00A160AA">
      <w:pPr>
        <w:ind w:left="-284" w:right="46"/>
        <w:jc w:val="both"/>
        <w:rPr>
          <w:rFonts w:ascii="Arial" w:eastAsia="Calibri" w:hAnsi="Arial" w:cs="Arial"/>
          <w:szCs w:val="32"/>
          <w:lang w:val="en-US"/>
        </w:rPr>
      </w:pPr>
    </w:p>
    <w:p w14:paraId="4A66D4A2" w14:textId="77777777" w:rsidR="000C31E2" w:rsidRPr="00755458" w:rsidRDefault="000C31E2" w:rsidP="00A160AA">
      <w:pPr>
        <w:ind w:left="-284" w:right="46"/>
        <w:jc w:val="both"/>
        <w:rPr>
          <w:rFonts w:ascii="Arial" w:eastAsia="Calibri" w:hAnsi="Arial" w:cs="Arial"/>
          <w:szCs w:val="32"/>
          <w:lang w:val="en-US"/>
        </w:rPr>
      </w:pPr>
    </w:p>
    <w:p w14:paraId="65F81C85"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Consultation</w:t>
      </w:r>
    </w:p>
    <w:p w14:paraId="7A6B1A11" w14:textId="77777777" w:rsidR="000C31E2" w:rsidRPr="00755458" w:rsidRDefault="000C31E2" w:rsidP="00A160AA">
      <w:pPr>
        <w:ind w:left="-284" w:right="46"/>
        <w:jc w:val="both"/>
        <w:rPr>
          <w:rFonts w:ascii="Arial" w:eastAsia="Calibri" w:hAnsi="Arial" w:cs="Arial"/>
          <w:b/>
          <w:szCs w:val="32"/>
          <w:lang w:val="en-US"/>
        </w:rPr>
      </w:pPr>
    </w:p>
    <w:p w14:paraId="79D3F2C3" w14:textId="4E305C01" w:rsidR="000C31E2" w:rsidRPr="00755458" w:rsidRDefault="000C31E2" w:rsidP="00A160AA">
      <w:pPr>
        <w:ind w:left="-284" w:right="46"/>
        <w:jc w:val="both"/>
        <w:rPr>
          <w:rFonts w:ascii="Arial" w:eastAsia="Calibri" w:hAnsi="Arial" w:cs="Arial"/>
          <w:szCs w:val="32"/>
          <w:lang w:val="en-US"/>
        </w:rPr>
      </w:pPr>
      <w:r w:rsidRPr="00755458">
        <w:rPr>
          <w:rFonts w:ascii="Arial" w:eastAsia="Calibri" w:hAnsi="Arial" w:cs="Arial"/>
          <w:szCs w:val="32"/>
          <w:lang w:val="en-US"/>
        </w:rPr>
        <w:t xml:space="preserve">The LDP was advertised from 1 September to 15 September 2022 (14 days) and included the following advertising methods, consistent with the City’s Consultation of Planning Proposals policy: </w:t>
      </w:r>
    </w:p>
    <w:p w14:paraId="531514F4" w14:textId="77777777" w:rsidR="000C31E2" w:rsidRPr="00755458" w:rsidRDefault="000C31E2" w:rsidP="00A160AA">
      <w:pPr>
        <w:ind w:left="-284" w:right="46"/>
        <w:jc w:val="both"/>
        <w:rPr>
          <w:rFonts w:ascii="Arial" w:eastAsia="Calibri" w:hAnsi="Arial" w:cs="Arial"/>
          <w:szCs w:val="32"/>
          <w:lang w:val="en-US"/>
        </w:rPr>
      </w:pPr>
    </w:p>
    <w:p w14:paraId="6AD1C70E" w14:textId="77777777" w:rsidR="000C31E2" w:rsidRPr="00B76BB0" w:rsidRDefault="000C31E2" w:rsidP="00AD1212">
      <w:pPr>
        <w:pStyle w:val="ListParagraph"/>
        <w:numPr>
          <w:ilvl w:val="0"/>
          <w:numId w:val="43"/>
        </w:numPr>
        <w:ind w:left="284" w:right="46" w:hanging="568"/>
        <w:jc w:val="both"/>
        <w:rPr>
          <w:rFonts w:ascii="Arial" w:eastAsia="Calibri" w:hAnsi="Arial" w:cs="Arial"/>
          <w:szCs w:val="24"/>
          <w:lang w:val="en-US"/>
        </w:rPr>
      </w:pPr>
      <w:r w:rsidRPr="00B76BB0">
        <w:rPr>
          <w:rFonts w:ascii="Arial" w:eastAsia="Calibri" w:hAnsi="Arial" w:cs="Arial"/>
          <w:szCs w:val="24"/>
          <w:lang w:val="en-US"/>
        </w:rPr>
        <w:t>Letters to the surrounding landowners (90 in total); and</w:t>
      </w:r>
    </w:p>
    <w:p w14:paraId="0CCE4BF1" w14:textId="77777777" w:rsidR="000C31E2" w:rsidRPr="00B76BB0" w:rsidRDefault="000C31E2" w:rsidP="00AD1212">
      <w:pPr>
        <w:pStyle w:val="ListParagraph"/>
        <w:numPr>
          <w:ilvl w:val="0"/>
          <w:numId w:val="43"/>
        </w:numPr>
        <w:ind w:left="284" w:right="46" w:hanging="568"/>
        <w:jc w:val="both"/>
        <w:rPr>
          <w:rFonts w:ascii="Arial" w:eastAsia="Calibri" w:hAnsi="Arial" w:cs="Arial"/>
          <w:szCs w:val="24"/>
          <w:lang w:val="en-US"/>
        </w:rPr>
      </w:pPr>
      <w:r w:rsidRPr="00B76BB0">
        <w:rPr>
          <w:rFonts w:ascii="Arial" w:eastAsia="Calibri" w:hAnsi="Arial" w:cs="Arial"/>
          <w:szCs w:val="24"/>
          <w:lang w:val="en-US"/>
        </w:rPr>
        <w:t>YourVoice Nedlands page which included all advertising material.</w:t>
      </w:r>
    </w:p>
    <w:p w14:paraId="614406BC" w14:textId="77777777" w:rsidR="000C31E2" w:rsidRPr="00755458" w:rsidRDefault="000C31E2" w:rsidP="00A160AA">
      <w:pPr>
        <w:ind w:right="46" w:hanging="284"/>
        <w:jc w:val="both"/>
        <w:rPr>
          <w:rFonts w:ascii="Arial" w:eastAsia="Calibri" w:hAnsi="Arial" w:cs="Arial"/>
          <w:szCs w:val="24"/>
          <w:lang w:val="en-US"/>
        </w:rPr>
      </w:pPr>
    </w:p>
    <w:p w14:paraId="09C33E41"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Four submissions were received, objecting to the proposed LDP. A summary of these submissions and the applicant’s response is included in </w:t>
      </w:r>
      <w:r w:rsidRPr="00755458">
        <w:rPr>
          <w:rFonts w:ascii="Arial" w:eastAsia="Calibri" w:hAnsi="Arial" w:cs="Arial"/>
          <w:b/>
          <w:bCs/>
          <w:szCs w:val="24"/>
          <w:lang w:val="en-US"/>
        </w:rPr>
        <w:t>Attachment 2</w:t>
      </w:r>
      <w:r w:rsidRPr="00755458">
        <w:rPr>
          <w:rFonts w:ascii="Arial" w:eastAsia="Calibri" w:hAnsi="Arial" w:cs="Arial"/>
          <w:szCs w:val="24"/>
          <w:lang w:val="en-US"/>
        </w:rPr>
        <w:t xml:space="preserve">. A summary of concerns raised is provided below followed by City Officer comments: </w:t>
      </w:r>
    </w:p>
    <w:p w14:paraId="223802EE" w14:textId="77777777" w:rsidR="000C31E2" w:rsidRPr="00755458" w:rsidRDefault="000C31E2" w:rsidP="00A160AA">
      <w:pPr>
        <w:ind w:left="-284" w:right="46"/>
        <w:jc w:val="both"/>
        <w:rPr>
          <w:rFonts w:ascii="Arial" w:eastAsia="Calibri" w:hAnsi="Arial" w:cs="Arial"/>
          <w:szCs w:val="32"/>
          <w:lang w:val="en-US"/>
        </w:rPr>
      </w:pPr>
    </w:p>
    <w:p w14:paraId="59D52A98" w14:textId="77777777" w:rsidR="000C31E2" w:rsidRPr="00755458" w:rsidRDefault="000C31E2" w:rsidP="00AD1212">
      <w:pPr>
        <w:pStyle w:val="ListParagraph"/>
        <w:numPr>
          <w:ilvl w:val="0"/>
          <w:numId w:val="43"/>
        </w:numPr>
        <w:ind w:left="284" w:right="46" w:hanging="568"/>
        <w:jc w:val="both"/>
        <w:rPr>
          <w:rFonts w:ascii="Arial" w:eastAsia="Calibri" w:hAnsi="Arial" w:cs="Arial"/>
          <w:szCs w:val="24"/>
          <w:lang w:val="en-US"/>
        </w:rPr>
      </w:pPr>
      <w:r w:rsidRPr="00755458">
        <w:rPr>
          <w:rFonts w:ascii="Arial" w:eastAsia="Calibri" w:hAnsi="Arial" w:cs="Arial"/>
          <w:szCs w:val="24"/>
          <w:lang w:val="en-US"/>
        </w:rPr>
        <w:t>The unacceptable direct and indirect disruption to amenity that an increase in building height will bring to this area including visual amenity loss and increased traffic movement.</w:t>
      </w:r>
    </w:p>
    <w:p w14:paraId="61CFE3A8" w14:textId="77777777" w:rsidR="000C31E2" w:rsidRPr="00755458" w:rsidRDefault="000C31E2" w:rsidP="00A160AA">
      <w:pPr>
        <w:ind w:left="-284" w:right="46"/>
        <w:contextualSpacing/>
        <w:jc w:val="both"/>
        <w:rPr>
          <w:rFonts w:ascii="Arial" w:eastAsia="Calibri" w:hAnsi="Arial" w:cs="Arial"/>
          <w:szCs w:val="24"/>
          <w:lang w:val="en-US"/>
        </w:rPr>
      </w:pPr>
    </w:p>
    <w:p w14:paraId="7F5D8715" w14:textId="77777777" w:rsidR="000C31E2" w:rsidRPr="00755458" w:rsidRDefault="000C31E2" w:rsidP="00A160AA">
      <w:pPr>
        <w:ind w:left="-284" w:right="46"/>
        <w:contextualSpacing/>
        <w:jc w:val="both"/>
        <w:rPr>
          <w:rFonts w:ascii="Arial" w:eastAsia="Calibri" w:hAnsi="Arial" w:cs="Arial"/>
          <w:szCs w:val="24"/>
          <w:lang w:val="en-US"/>
        </w:rPr>
      </w:pPr>
      <w:r w:rsidRPr="00755458">
        <w:rPr>
          <w:rFonts w:ascii="Arial" w:eastAsia="Calibri" w:hAnsi="Arial" w:cs="Arial"/>
          <w:szCs w:val="24"/>
          <w:lang w:val="en-US"/>
        </w:rPr>
        <w:t xml:space="preserve">As discussed earlier in this report, owing to the approximate 30 metre distance between private lot boundaries to the north and existing vegetation, the increase in height will be largely unnoticeable over this space. Vehicle movement and traffic management will be limited to existing access points off Verdun Street and are not likely to detrimentally impact adjacent landowners. </w:t>
      </w:r>
    </w:p>
    <w:p w14:paraId="421435C7" w14:textId="77777777" w:rsidR="000C31E2" w:rsidRPr="00755458" w:rsidRDefault="000C31E2" w:rsidP="00A160AA">
      <w:pPr>
        <w:ind w:left="-284" w:right="46"/>
        <w:contextualSpacing/>
        <w:jc w:val="both"/>
        <w:rPr>
          <w:rFonts w:ascii="Arial" w:eastAsia="Calibri" w:hAnsi="Arial" w:cs="Arial"/>
          <w:szCs w:val="24"/>
          <w:lang w:val="en-US"/>
        </w:rPr>
      </w:pPr>
    </w:p>
    <w:p w14:paraId="1C5FE498" w14:textId="77777777" w:rsidR="000C31E2" w:rsidRPr="00755458" w:rsidRDefault="000C31E2" w:rsidP="00AD1212">
      <w:pPr>
        <w:pStyle w:val="ListParagraph"/>
        <w:numPr>
          <w:ilvl w:val="0"/>
          <w:numId w:val="43"/>
        </w:numPr>
        <w:ind w:left="284" w:right="46" w:hanging="568"/>
        <w:jc w:val="both"/>
        <w:rPr>
          <w:rFonts w:ascii="Arial" w:eastAsia="Calibri" w:hAnsi="Arial" w:cs="Arial"/>
          <w:szCs w:val="24"/>
          <w:lang w:val="en-US"/>
        </w:rPr>
      </w:pPr>
      <w:r w:rsidRPr="00755458">
        <w:rPr>
          <w:rFonts w:ascii="Arial" w:eastAsia="Calibri" w:hAnsi="Arial" w:cs="Arial"/>
          <w:szCs w:val="24"/>
          <w:lang w:val="en-US"/>
        </w:rPr>
        <w:t xml:space="preserve">The total of ‘area 1’ being included for increased height is significant and varied in terms of topography. An increase in wall height will have different impacts across the total area. </w:t>
      </w:r>
    </w:p>
    <w:p w14:paraId="25D151C5" w14:textId="77777777" w:rsidR="000C31E2" w:rsidRPr="00755458" w:rsidRDefault="000C31E2" w:rsidP="00A160AA">
      <w:pPr>
        <w:ind w:right="46"/>
        <w:jc w:val="both"/>
        <w:rPr>
          <w:rFonts w:ascii="Arial" w:eastAsia="Calibri" w:hAnsi="Arial" w:cs="Arial"/>
          <w:szCs w:val="24"/>
          <w:lang w:val="en-US"/>
        </w:rPr>
      </w:pPr>
    </w:p>
    <w:p w14:paraId="6A3AAF08" w14:textId="77777777" w:rsidR="000C31E2"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While the site has a slight slope across the area, the distance from adjoining properties and existing vegetation will result in minimal amenity impacts. </w:t>
      </w:r>
    </w:p>
    <w:p w14:paraId="6859B626" w14:textId="77777777" w:rsidR="000C31E2" w:rsidRPr="00755458" w:rsidRDefault="000C31E2" w:rsidP="00A160AA">
      <w:pPr>
        <w:ind w:left="-284" w:right="46"/>
        <w:jc w:val="both"/>
        <w:rPr>
          <w:rFonts w:ascii="Arial" w:eastAsia="Calibri" w:hAnsi="Arial" w:cs="Arial"/>
          <w:szCs w:val="24"/>
          <w:lang w:val="en-US"/>
        </w:rPr>
      </w:pPr>
    </w:p>
    <w:p w14:paraId="54ADAD64" w14:textId="77777777" w:rsidR="000C31E2" w:rsidRPr="00755458" w:rsidRDefault="000C31E2" w:rsidP="00AD1212">
      <w:pPr>
        <w:pStyle w:val="ListParagraph"/>
        <w:numPr>
          <w:ilvl w:val="0"/>
          <w:numId w:val="43"/>
        </w:numPr>
        <w:ind w:left="284" w:right="46" w:hanging="568"/>
        <w:jc w:val="both"/>
        <w:rPr>
          <w:rFonts w:ascii="Arial" w:eastAsia="Calibri" w:hAnsi="Arial" w:cs="Arial"/>
          <w:szCs w:val="24"/>
          <w:lang w:val="en-US"/>
        </w:rPr>
      </w:pPr>
      <w:r w:rsidRPr="00755458">
        <w:rPr>
          <w:rFonts w:ascii="Arial" w:eastAsia="Calibri" w:hAnsi="Arial" w:cs="Arial"/>
          <w:szCs w:val="24"/>
          <w:lang w:val="en-US"/>
        </w:rPr>
        <w:t>The increase in height will have a significant negative impact on landscaping, which is important to the sensitive land uses to the north of the site.</w:t>
      </w:r>
    </w:p>
    <w:p w14:paraId="25E1AA26" w14:textId="77777777" w:rsidR="000C31E2" w:rsidRPr="00755458" w:rsidRDefault="000C31E2" w:rsidP="00A160AA">
      <w:pPr>
        <w:ind w:right="46"/>
        <w:jc w:val="both"/>
        <w:rPr>
          <w:rFonts w:ascii="Arial" w:eastAsia="Calibri" w:hAnsi="Arial" w:cs="Arial"/>
          <w:szCs w:val="24"/>
          <w:lang w:val="en-US"/>
        </w:rPr>
      </w:pPr>
    </w:p>
    <w:p w14:paraId="5D493EF5"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application does not involve the removal of any existing vegetation. Provision of additional vegetation may be addressed in a future development application. </w:t>
      </w:r>
    </w:p>
    <w:p w14:paraId="5E011DF6" w14:textId="77777777" w:rsidR="000C31E2" w:rsidRPr="00755458" w:rsidRDefault="000C31E2" w:rsidP="00A160AA">
      <w:pPr>
        <w:ind w:right="46"/>
        <w:jc w:val="both"/>
        <w:rPr>
          <w:rFonts w:ascii="Arial" w:eastAsia="Calibri" w:hAnsi="Arial" w:cs="Arial"/>
          <w:szCs w:val="24"/>
          <w:lang w:val="en-US"/>
        </w:rPr>
      </w:pPr>
    </w:p>
    <w:p w14:paraId="6BE741DA" w14:textId="77777777" w:rsidR="000C31E2" w:rsidRPr="00755458" w:rsidRDefault="000C31E2" w:rsidP="00AD1212">
      <w:pPr>
        <w:pStyle w:val="ListParagraph"/>
        <w:numPr>
          <w:ilvl w:val="0"/>
          <w:numId w:val="43"/>
        </w:numPr>
        <w:ind w:left="284" w:right="46" w:hanging="568"/>
        <w:jc w:val="both"/>
        <w:rPr>
          <w:rFonts w:ascii="Arial" w:eastAsia="Calibri" w:hAnsi="Arial" w:cs="Arial"/>
          <w:szCs w:val="24"/>
          <w:lang w:val="en-US"/>
        </w:rPr>
      </w:pPr>
      <w:r w:rsidRPr="00755458">
        <w:rPr>
          <w:rFonts w:ascii="Arial" w:eastAsia="Calibri" w:hAnsi="Arial" w:cs="Arial"/>
          <w:szCs w:val="24"/>
          <w:lang w:val="en-US"/>
        </w:rPr>
        <w:t>There are other areas across the site and in the greater QEII complex that should be able to accommodate increased development that would have no impact on the surrounding area.</w:t>
      </w:r>
    </w:p>
    <w:p w14:paraId="105465E7" w14:textId="77777777" w:rsidR="00B76BB0" w:rsidRPr="00755458" w:rsidRDefault="00B76BB0" w:rsidP="00A160AA">
      <w:pPr>
        <w:ind w:right="46"/>
        <w:jc w:val="both"/>
        <w:rPr>
          <w:rFonts w:ascii="Arial" w:eastAsia="Calibri" w:hAnsi="Arial" w:cs="Arial"/>
          <w:szCs w:val="24"/>
          <w:lang w:val="en-US"/>
        </w:rPr>
      </w:pPr>
    </w:p>
    <w:p w14:paraId="33653115"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QEII hospital site to the east is a state government asset and is separate to the owners of the subject site. The site has consistently operated as a health care facility for over 70 years. It is not likely that the proposed building height change will have a negative impact on the surrounding area. </w:t>
      </w:r>
    </w:p>
    <w:p w14:paraId="4C18C919" w14:textId="77777777" w:rsidR="000C31E2" w:rsidRPr="00755458" w:rsidRDefault="000C31E2" w:rsidP="00A160AA">
      <w:pPr>
        <w:ind w:right="46"/>
        <w:jc w:val="both"/>
        <w:rPr>
          <w:rFonts w:ascii="Arial" w:eastAsia="Calibri" w:hAnsi="Arial" w:cs="Arial"/>
          <w:szCs w:val="24"/>
          <w:lang w:val="en-US"/>
        </w:rPr>
      </w:pPr>
    </w:p>
    <w:p w14:paraId="6DE78F15" w14:textId="77777777" w:rsidR="000C31E2" w:rsidRPr="00755458" w:rsidRDefault="000C31E2" w:rsidP="00AD1212">
      <w:pPr>
        <w:pStyle w:val="ListParagraph"/>
        <w:numPr>
          <w:ilvl w:val="0"/>
          <w:numId w:val="43"/>
        </w:numPr>
        <w:ind w:left="284" w:right="46" w:hanging="568"/>
        <w:jc w:val="both"/>
        <w:rPr>
          <w:rFonts w:ascii="Arial" w:eastAsia="Calibri" w:hAnsi="Arial" w:cs="Arial"/>
          <w:szCs w:val="24"/>
          <w:lang w:val="en-US"/>
        </w:rPr>
      </w:pPr>
      <w:r w:rsidRPr="00755458">
        <w:rPr>
          <w:rFonts w:ascii="Arial" w:eastAsia="Calibri" w:hAnsi="Arial" w:cs="Arial"/>
          <w:szCs w:val="24"/>
          <w:lang w:val="en-US"/>
        </w:rPr>
        <w:t xml:space="preserve">Noise, traffic, rubbish and light spill will continue to have an impact on surrounding landowners. </w:t>
      </w:r>
    </w:p>
    <w:p w14:paraId="67691203" w14:textId="77777777" w:rsidR="000C31E2" w:rsidRPr="00755458" w:rsidRDefault="000C31E2" w:rsidP="00A160AA">
      <w:pPr>
        <w:ind w:right="46"/>
        <w:jc w:val="both"/>
        <w:rPr>
          <w:rFonts w:ascii="Arial" w:eastAsia="Calibri" w:hAnsi="Arial" w:cs="Arial"/>
          <w:szCs w:val="24"/>
          <w:lang w:val="en-US"/>
        </w:rPr>
      </w:pPr>
    </w:p>
    <w:p w14:paraId="44E4E0D2"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An increase in height of 3 metres is unlikely to have an impact on these issues. The submission notes that when raised with the operators of the hospital, these issues are generally resolved. Additionally, any future development application will be subject to consideration of all impacts notwithstanding the LDP being adopted or not. </w:t>
      </w:r>
    </w:p>
    <w:p w14:paraId="1B91A910" w14:textId="77777777" w:rsidR="000C31E2" w:rsidRDefault="000C31E2" w:rsidP="00A160AA">
      <w:pPr>
        <w:ind w:left="-284" w:right="46"/>
        <w:jc w:val="both"/>
        <w:rPr>
          <w:rFonts w:ascii="Arial" w:eastAsia="Calibri" w:hAnsi="Arial" w:cs="Arial"/>
          <w:szCs w:val="32"/>
          <w:lang w:val="en-US"/>
        </w:rPr>
      </w:pPr>
    </w:p>
    <w:p w14:paraId="3E0F9D4F" w14:textId="77777777" w:rsidR="000C31E2" w:rsidRPr="00755458" w:rsidRDefault="000C31E2" w:rsidP="00A160AA">
      <w:pPr>
        <w:ind w:left="-284" w:right="46"/>
        <w:jc w:val="both"/>
        <w:rPr>
          <w:rFonts w:ascii="Arial" w:eastAsia="Calibri" w:hAnsi="Arial" w:cs="Arial"/>
          <w:szCs w:val="32"/>
          <w:lang w:val="en-US"/>
        </w:rPr>
      </w:pPr>
    </w:p>
    <w:p w14:paraId="7812B903"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Strategic Implications</w:t>
      </w:r>
    </w:p>
    <w:p w14:paraId="015095B7" w14:textId="77777777" w:rsidR="000C31E2" w:rsidRPr="00755458" w:rsidRDefault="000C31E2" w:rsidP="00A160AA">
      <w:pPr>
        <w:ind w:left="-284" w:right="46"/>
        <w:jc w:val="both"/>
        <w:rPr>
          <w:rFonts w:ascii="Arial" w:eastAsia="Calibri" w:hAnsi="Arial" w:cs="Arial"/>
          <w:szCs w:val="32"/>
          <w:highlight w:val="red"/>
          <w:lang w:val="en-US"/>
        </w:rPr>
      </w:pPr>
    </w:p>
    <w:p w14:paraId="0B8C3712" w14:textId="77777777" w:rsidR="000C31E2" w:rsidRPr="00755458" w:rsidRDefault="000C31E2" w:rsidP="00A160AA">
      <w:pPr>
        <w:ind w:left="-284" w:right="46"/>
        <w:jc w:val="both"/>
        <w:rPr>
          <w:rFonts w:ascii="Arial" w:eastAsia="Calibri" w:hAnsi="Arial" w:cs="Arial"/>
          <w:szCs w:val="32"/>
          <w:lang w:val="en-US"/>
        </w:rPr>
      </w:pPr>
      <w:r w:rsidRPr="00755458">
        <w:rPr>
          <w:rFonts w:ascii="Arial" w:eastAsia="Calibri" w:hAnsi="Arial" w:cs="Arial"/>
          <w:szCs w:val="32"/>
          <w:lang w:val="en-US"/>
        </w:rPr>
        <w:t xml:space="preserve">This item relates to the following elements from the City’s Strategic Community Plan. </w:t>
      </w:r>
    </w:p>
    <w:p w14:paraId="1D2959C0" w14:textId="77777777" w:rsidR="000C31E2" w:rsidRPr="00755458" w:rsidRDefault="000C31E2" w:rsidP="00A160AA">
      <w:pPr>
        <w:ind w:right="46"/>
        <w:jc w:val="both"/>
        <w:rPr>
          <w:rFonts w:ascii="Arial" w:eastAsia="Calibri" w:hAnsi="Arial" w:cs="Arial"/>
          <w:b/>
          <w:color w:val="17365D"/>
          <w:szCs w:val="24"/>
          <w:lang w:val="en-US"/>
        </w:rPr>
      </w:pPr>
    </w:p>
    <w:p w14:paraId="5664E02C"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b/>
          <w:color w:val="17365D"/>
          <w:szCs w:val="24"/>
          <w:lang w:val="en-US"/>
        </w:rPr>
        <w:t>Vision</w:t>
      </w:r>
      <w:r w:rsidRPr="00755458">
        <w:rPr>
          <w:rFonts w:ascii="Arial" w:eastAsia="Calibri" w:hAnsi="Arial" w:cs="Arial"/>
          <w:szCs w:val="24"/>
          <w:lang w:val="en-US"/>
        </w:rPr>
        <w:t xml:space="preserve"> </w:t>
      </w:r>
      <w:r w:rsidRPr="00755458">
        <w:rPr>
          <w:rFonts w:ascii="Arial" w:eastAsia="Calibri" w:hAnsi="Arial" w:cs="Arial"/>
          <w:lang w:val="en-GB"/>
        </w:rPr>
        <w:tab/>
      </w:r>
      <w:r w:rsidRPr="00755458">
        <w:rPr>
          <w:rFonts w:ascii="Arial" w:eastAsia="Calibri" w:hAnsi="Arial" w:cs="Arial"/>
          <w:lang w:val="en-GB"/>
        </w:rPr>
        <w:tab/>
      </w:r>
      <w:r w:rsidRPr="00755458">
        <w:rPr>
          <w:rFonts w:ascii="Arial" w:eastAsia="Calibri" w:hAnsi="Arial" w:cs="Arial"/>
          <w:szCs w:val="24"/>
          <w:lang w:val="en-US"/>
        </w:rPr>
        <w:t>Our city will be an environmentally-sensitive, beautiful and inclusive place.</w:t>
      </w:r>
    </w:p>
    <w:p w14:paraId="76F8C9C4" w14:textId="77777777" w:rsidR="000C31E2" w:rsidRPr="00755458" w:rsidRDefault="000C31E2" w:rsidP="00A160AA">
      <w:pPr>
        <w:ind w:left="-567" w:right="46"/>
        <w:jc w:val="both"/>
        <w:rPr>
          <w:rFonts w:ascii="Arial" w:eastAsia="Calibri" w:hAnsi="Arial" w:cs="Arial"/>
          <w:szCs w:val="24"/>
          <w:lang w:val="en-US"/>
        </w:rPr>
      </w:pPr>
    </w:p>
    <w:p w14:paraId="41615B31" w14:textId="77777777" w:rsidR="000C31E2" w:rsidRPr="00755458" w:rsidRDefault="000C31E2" w:rsidP="00A160AA">
      <w:pPr>
        <w:ind w:left="-284" w:right="46"/>
        <w:jc w:val="both"/>
        <w:rPr>
          <w:rFonts w:ascii="Arial" w:eastAsia="Calibri" w:hAnsi="Arial" w:cs="Arial"/>
          <w:b/>
          <w:szCs w:val="28"/>
          <w:lang w:val="en-US"/>
        </w:rPr>
      </w:pPr>
      <w:r w:rsidRPr="00755458">
        <w:rPr>
          <w:rFonts w:ascii="Arial" w:eastAsia="Calibri" w:hAnsi="Arial" w:cs="Arial"/>
          <w:b/>
          <w:color w:val="17365D"/>
          <w:szCs w:val="28"/>
          <w:lang w:val="en-US"/>
        </w:rPr>
        <w:t>Values</w:t>
      </w:r>
      <w:r w:rsidRPr="00755458">
        <w:rPr>
          <w:rFonts w:ascii="Arial" w:eastAsia="Calibri" w:hAnsi="Arial" w:cs="Arial"/>
          <w:bCs/>
          <w:szCs w:val="28"/>
          <w:lang w:val="en-US"/>
        </w:rPr>
        <w:tab/>
      </w:r>
      <w:r w:rsidRPr="00755458">
        <w:rPr>
          <w:rFonts w:ascii="Arial" w:eastAsia="Calibri" w:hAnsi="Arial" w:cs="Arial"/>
          <w:bCs/>
          <w:szCs w:val="28"/>
          <w:lang w:val="en-US"/>
        </w:rPr>
        <w:tab/>
      </w:r>
      <w:r w:rsidRPr="00755458">
        <w:rPr>
          <w:rFonts w:ascii="Arial" w:eastAsia="Calibri" w:hAnsi="Arial" w:cs="Arial"/>
          <w:b/>
          <w:szCs w:val="28"/>
          <w:lang w:val="en-US"/>
        </w:rPr>
        <w:t>Great Natural and Built Environment</w:t>
      </w:r>
    </w:p>
    <w:p w14:paraId="4EF42B5C" w14:textId="77777777" w:rsidR="000C31E2" w:rsidRPr="00755458" w:rsidRDefault="000C31E2" w:rsidP="00A160AA">
      <w:pPr>
        <w:ind w:left="1440" w:right="46"/>
        <w:jc w:val="both"/>
        <w:rPr>
          <w:rFonts w:ascii="Arial" w:eastAsia="Calibri" w:hAnsi="Arial" w:cs="Arial"/>
          <w:bCs/>
          <w:szCs w:val="28"/>
          <w:lang w:val="en-US"/>
        </w:rPr>
      </w:pPr>
      <w:r w:rsidRPr="00755458">
        <w:rPr>
          <w:rFonts w:ascii="Arial" w:eastAsia="Calibri" w:hAnsi="Arial" w:cs="Arial"/>
          <w:bCs/>
          <w:szCs w:val="28"/>
          <w:lang w:val="en-US"/>
        </w:rPr>
        <w:t>We protect our enhanced, engaging community spaces, heritage, the natural environment and our biodiversity through well-planned and managed development.</w:t>
      </w:r>
    </w:p>
    <w:p w14:paraId="083049FB" w14:textId="77777777" w:rsidR="000C31E2" w:rsidRPr="00755458" w:rsidRDefault="000C31E2" w:rsidP="00A160AA">
      <w:pPr>
        <w:ind w:right="46"/>
        <w:jc w:val="both"/>
        <w:rPr>
          <w:rFonts w:ascii="Arial" w:eastAsia="Calibri" w:hAnsi="Arial" w:cs="Arial"/>
          <w:bCs/>
          <w:szCs w:val="28"/>
          <w:lang w:val="en-US"/>
        </w:rPr>
      </w:pPr>
    </w:p>
    <w:p w14:paraId="3F92E8B1" w14:textId="77777777" w:rsidR="000C31E2" w:rsidRPr="00755458" w:rsidRDefault="000C31E2" w:rsidP="00A160AA">
      <w:pPr>
        <w:ind w:left="-284" w:right="46"/>
        <w:jc w:val="both"/>
        <w:rPr>
          <w:rFonts w:ascii="Arial" w:eastAsia="Calibri" w:hAnsi="Arial" w:cs="Arial"/>
          <w:b/>
          <w:bCs/>
          <w:color w:val="17365D"/>
          <w:szCs w:val="24"/>
          <w:lang w:val="en-US"/>
        </w:rPr>
      </w:pPr>
      <w:r w:rsidRPr="00755458">
        <w:rPr>
          <w:rFonts w:ascii="Arial" w:eastAsia="Acumin Pro" w:hAnsi="Arial" w:cs="Arial"/>
          <w:b/>
          <w:bCs/>
          <w:color w:val="17365D"/>
          <w:szCs w:val="24"/>
          <w:lang w:val="en-US"/>
        </w:rPr>
        <w:t>Priority</w:t>
      </w:r>
      <w:r w:rsidRPr="00755458">
        <w:rPr>
          <w:rFonts w:ascii="Arial" w:eastAsia="Calibri" w:hAnsi="Arial" w:cs="Arial"/>
          <w:b/>
          <w:bCs/>
          <w:color w:val="17365D"/>
          <w:szCs w:val="24"/>
          <w:lang w:val="en-US"/>
        </w:rPr>
        <w:t xml:space="preserve"> Area</w:t>
      </w:r>
      <w:r w:rsidRPr="00755458">
        <w:rPr>
          <w:rFonts w:ascii="Arial" w:eastAsia="Calibri" w:hAnsi="Arial" w:cs="Arial"/>
          <w:b/>
          <w:bCs/>
          <w:color w:val="17365D"/>
          <w:szCs w:val="24"/>
          <w:lang w:val="en-US"/>
        </w:rPr>
        <w:tab/>
      </w:r>
      <w:r w:rsidRPr="00755458">
        <w:rPr>
          <w:rFonts w:ascii="Arial" w:eastAsia="Calibri" w:hAnsi="Arial" w:cs="Arial"/>
          <w:szCs w:val="24"/>
          <w:lang w:val="en-US"/>
        </w:rPr>
        <w:t>Urban form - protecting our quality living environment</w:t>
      </w:r>
    </w:p>
    <w:p w14:paraId="01F5A539" w14:textId="77777777" w:rsidR="000C31E2" w:rsidRDefault="000C31E2" w:rsidP="00A160AA">
      <w:pPr>
        <w:ind w:left="-567" w:right="46"/>
        <w:jc w:val="both"/>
        <w:rPr>
          <w:rFonts w:ascii="Arial" w:eastAsia="Calibri" w:hAnsi="Arial" w:cs="Arial"/>
          <w:b/>
          <w:sz w:val="28"/>
          <w:szCs w:val="32"/>
          <w:lang w:val="en-US"/>
        </w:rPr>
      </w:pPr>
    </w:p>
    <w:p w14:paraId="16FA0369" w14:textId="77777777" w:rsidR="000C31E2" w:rsidRPr="00755458" w:rsidRDefault="000C31E2" w:rsidP="00A160AA">
      <w:pPr>
        <w:ind w:left="-284" w:right="46"/>
        <w:jc w:val="both"/>
        <w:rPr>
          <w:rFonts w:ascii="Arial" w:eastAsia="Calibri" w:hAnsi="Arial" w:cs="Arial"/>
          <w:b/>
          <w:sz w:val="28"/>
          <w:szCs w:val="32"/>
          <w:lang w:val="en-US"/>
        </w:rPr>
      </w:pPr>
      <w:r w:rsidRPr="00755458">
        <w:rPr>
          <w:rFonts w:ascii="Arial" w:eastAsia="Calibri" w:hAnsi="Arial" w:cs="Arial"/>
          <w:b/>
          <w:color w:val="17365D"/>
          <w:sz w:val="28"/>
          <w:szCs w:val="32"/>
          <w:lang w:val="en-US"/>
        </w:rPr>
        <w:t>Budget/Financial Implications</w:t>
      </w:r>
    </w:p>
    <w:p w14:paraId="10618367" w14:textId="77777777" w:rsidR="000C31E2" w:rsidRPr="00755458" w:rsidRDefault="000C31E2" w:rsidP="00A160AA">
      <w:pPr>
        <w:ind w:left="-284" w:right="46"/>
        <w:jc w:val="both"/>
        <w:rPr>
          <w:rFonts w:ascii="Arial" w:eastAsia="Calibri" w:hAnsi="Arial" w:cs="Arial"/>
          <w:b/>
          <w:szCs w:val="24"/>
          <w:lang w:val="en-US"/>
        </w:rPr>
      </w:pPr>
    </w:p>
    <w:p w14:paraId="07FAB900"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Nil. </w:t>
      </w:r>
    </w:p>
    <w:p w14:paraId="3897D96A" w14:textId="77777777" w:rsidR="000C31E2" w:rsidRDefault="000C31E2" w:rsidP="00A160AA">
      <w:pPr>
        <w:ind w:left="-284" w:right="46"/>
        <w:jc w:val="both"/>
        <w:rPr>
          <w:rFonts w:ascii="Arial" w:eastAsia="Calibri" w:hAnsi="Arial" w:cs="Arial"/>
          <w:szCs w:val="24"/>
          <w:highlight w:val="yellow"/>
          <w:lang w:val="en-US"/>
        </w:rPr>
      </w:pPr>
    </w:p>
    <w:p w14:paraId="347C9BFD" w14:textId="77777777" w:rsidR="000C31E2" w:rsidRPr="00755458" w:rsidRDefault="000C31E2" w:rsidP="00A160AA">
      <w:pPr>
        <w:ind w:left="-284" w:right="46"/>
        <w:jc w:val="both"/>
        <w:rPr>
          <w:rFonts w:ascii="Arial" w:eastAsia="Calibri" w:hAnsi="Arial" w:cs="Arial"/>
          <w:szCs w:val="24"/>
          <w:highlight w:val="yellow"/>
          <w:lang w:val="en-US"/>
        </w:rPr>
      </w:pPr>
    </w:p>
    <w:p w14:paraId="2B7902A4"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Legislative and Policy Implications</w:t>
      </w:r>
    </w:p>
    <w:p w14:paraId="5C671D3A" w14:textId="77777777" w:rsidR="000C31E2" w:rsidRPr="00755458" w:rsidRDefault="000C31E2" w:rsidP="00A160AA">
      <w:pPr>
        <w:ind w:left="-284" w:right="46"/>
        <w:jc w:val="both"/>
        <w:rPr>
          <w:rFonts w:ascii="Arial" w:eastAsia="Calibri" w:hAnsi="Arial" w:cs="Arial"/>
          <w:b/>
          <w:sz w:val="28"/>
          <w:szCs w:val="32"/>
          <w:lang w:val="en-US"/>
        </w:rPr>
      </w:pPr>
    </w:p>
    <w:p w14:paraId="7AD91721" w14:textId="77777777" w:rsidR="000C31E2" w:rsidRPr="00755458" w:rsidRDefault="000C31E2" w:rsidP="00A160AA">
      <w:pPr>
        <w:ind w:left="-284" w:right="46"/>
        <w:jc w:val="both"/>
        <w:rPr>
          <w:rFonts w:ascii="Arial" w:eastAsia="Calibri" w:hAnsi="Arial" w:cs="Arial"/>
          <w:bCs/>
          <w:szCs w:val="24"/>
          <w:lang w:val="en-US"/>
        </w:rPr>
      </w:pPr>
      <w:r w:rsidRPr="00755458">
        <w:rPr>
          <w:rFonts w:ascii="Arial" w:eastAsia="Calibri" w:hAnsi="Arial" w:cs="Arial"/>
          <w:bCs/>
          <w:szCs w:val="24"/>
          <w:lang w:val="en-US"/>
        </w:rPr>
        <w:t xml:space="preserve">Schedule 2, Part 6, Clause 46 of the </w:t>
      </w:r>
      <w:r w:rsidRPr="00755458">
        <w:rPr>
          <w:rFonts w:ascii="Arial" w:eastAsia="Calibri" w:hAnsi="Arial" w:cs="Arial"/>
          <w:bCs/>
          <w:i/>
          <w:iCs/>
          <w:szCs w:val="24"/>
          <w:lang w:val="en-US"/>
        </w:rPr>
        <w:t xml:space="preserve"> </w:t>
      </w:r>
      <w:hyperlink r:id="rId18" w:history="1">
        <w:r w:rsidRPr="00755458">
          <w:rPr>
            <w:rFonts w:ascii="Arial" w:eastAsia="Calibri" w:hAnsi="Arial" w:cs="Arial"/>
            <w:bCs/>
            <w:i/>
            <w:iCs/>
            <w:color w:val="0000FF"/>
            <w:szCs w:val="24"/>
            <w:u w:val="single"/>
            <w:lang w:val="en-US"/>
          </w:rPr>
          <w:t>Planning and Development (Local Planning Schemes) Regulations 2015</w:t>
        </w:r>
      </w:hyperlink>
      <w:r w:rsidRPr="00755458">
        <w:rPr>
          <w:rFonts w:ascii="Arial" w:eastAsia="Calibri" w:hAnsi="Arial" w:cs="Arial"/>
          <w:bCs/>
          <w:i/>
          <w:iCs/>
          <w:szCs w:val="24"/>
          <w:lang w:val="en-US"/>
        </w:rPr>
        <w:t xml:space="preserve">, </w:t>
      </w:r>
      <w:r w:rsidRPr="00755458">
        <w:rPr>
          <w:rFonts w:ascii="Arial" w:eastAsia="Calibri" w:hAnsi="Arial" w:cs="Arial"/>
          <w:bCs/>
          <w:szCs w:val="24"/>
          <w:lang w:val="en-US"/>
        </w:rPr>
        <w:t xml:space="preserve">outlines the steps relating the assessment, advertising and consideration of Local Development Plans. </w:t>
      </w:r>
    </w:p>
    <w:p w14:paraId="75593DC1" w14:textId="77777777" w:rsidR="000C31E2" w:rsidRDefault="000C31E2" w:rsidP="00A160AA">
      <w:pPr>
        <w:ind w:left="-284" w:right="46"/>
        <w:jc w:val="both"/>
        <w:rPr>
          <w:rFonts w:ascii="Arial" w:eastAsia="Calibri" w:hAnsi="Arial" w:cs="Arial"/>
          <w:bCs/>
          <w:szCs w:val="24"/>
          <w:lang w:val="en-US"/>
        </w:rPr>
      </w:pPr>
    </w:p>
    <w:p w14:paraId="23D56A5D" w14:textId="77777777" w:rsidR="00557FFA" w:rsidRPr="00755458" w:rsidRDefault="00557FFA" w:rsidP="00A160AA">
      <w:pPr>
        <w:ind w:left="-284" w:right="46"/>
        <w:jc w:val="both"/>
        <w:rPr>
          <w:rFonts w:ascii="Arial" w:eastAsia="Calibri" w:hAnsi="Arial" w:cs="Arial"/>
          <w:bCs/>
          <w:szCs w:val="24"/>
          <w:lang w:val="en-US"/>
        </w:rPr>
      </w:pPr>
    </w:p>
    <w:p w14:paraId="36D7FFD1" w14:textId="77777777" w:rsidR="000C31E2" w:rsidRPr="00755458" w:rsidRDefault="000C31E2" w:rsidP="00A160AA">
      <w:pPr>
        <w:ind w:left="-284" w:right="46"/>
        <w:jc w:val="both"/>
        <w:rPr>
          <w:rFonts w:ascii="Arial" w:eastAsia="Calibri" w:hAnsi="Arial" w:cs="Arial"/>
          <w:b/>
          <w:sz w:val="28"/>
          <w:szCs w:val="32"/>
          <w:lang w:val="en-US"/>
        </w:rPr>
      </w:pPr>
      <w:r w:rsidRPr="00755458">
        <w:rPr>
          <w:rFonts w:ascii="Arial" w:eastAsia="Calibri" w:hAnsi="Arial" w:cs="Arial"/>
          <w:b/>
          <w:color w:val="17365D"/>
          <w:sz w:val="28"/>
          <w:szCs w:val="32"/>
          <w:lang w:val="en-US"/>
        </w:rPr>
        <w:t>Decision Implications</w:t>
      </w:r>
    </w:p>
    <w:p w14:paraId="177DC5A0" w14:textId="77777777" w:rsidR="000C31E2" w:rsidRPr="00755458" w:rsidRDefault="000C31E2" w:rsidP="00A160AA">
      <w:pPr>
        <w:ind w:left="-284" w:right="46"/>
        <w:jc w:val="both"/>
        <w:rPr>
          <w:rFonts w:ascii="Arial" w:eastAsia="Calibri" w:hAnsi="Arial" w:cs="Arial"/>
          <w:b/>
          <w:sz w:val="28"/>
          <w:szCs w:val="32"/>
          <w:lang w:val="en-US"/>
        </w:rPr>
      </w:pPr>
    </w:p>
    <w:p w14:paraId="4F1356A7" w14:textId="77777777" w:rsidR="000C31E2" w:rsidRPr="00755458" w:rsidRDefault="000C31E2" w:rsidP="00A160AA">
      <w:pPr>
        <w:ind w:left="-284" w:right="46"/>
        <w:jc w:val="both"/>
        <w:rPr>
          <w:rFonts w:ascii="Arial" w:eastAsia="Calibri" w:hAnsi="Arial" w:cs="Arial"/>
          <w:bCs/>
          <w:szCs w:val="24"/>
          <w:lang w:val="en-US"/>
        </w:rPr>
      </w:pPr>
      <w:r w:rsidRPr="00755458">
        <w:rPr>
          <w:rFonts w:ascii="Arial" w:eastAsia="Calibri" w:hAnsi="Arial" w:cs="Arial"/>
          <w:bCs/>
          <w:szCs w:val="24"/>
          <w:lang w:val="en-US"/>
        </w:rPr>
        <w:t>Should Council approve the LDP, the height provisions will replace those currently within Table 5 clause 21 of the Scheme for the site.</w:t>
      </w:r>
    </w:p>
    <w:p w14:paraId="33F0221B" w14:textId="77777777" w:rsidR="000C31E2" w:rsidRPr="00755458" w:rsidRDefault="000C31E2" w:rsidP="00A160AA">
      <w:pPr>
        <w:ind w:left="-284" w:right="46"/>
        <w:jc w:val="both"/>
        <w:rPr>
          <w:rFonts w:ascii="Arial" w:eastAsia="Calibri" w:hAnsi="Arial" w:cs="Arial"/>
          <w:bCs/>
          <w:szCs w:val="24"/>
          <w:lang w:val="en-US"/>
        </w:rPr>
      </w:pPr>
    </w:p>
    <w:p w14:paraId="1E592CB1" w14:textId="77777777" w:rsidR="000C31E2"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Should Council refuse the LDP</w:t>
      </w:r>
      <w:r>
        <w:rPr>
          <w:rFonts w:ascii="Arial" w:eastAsia="Calibri" w:hAnsi="Arial" w:cs="Arial"/>
          <w:szCs w:val="24"/>
          <w:lang w:val="en-US"/>
        </w:rPr>
        <w:t xml:space="preserve"> </w:t>
      </w:r>
      <w:r w:rsidRPr="00755458">
        <w:rPr>
          <w:rFonts w:ascii="Arial" w:eastAsia="Calibri" w:hAnsi="Arial" w:cs="Arial"/>
          <w:szCs w:val="24"/>
          <w:lang w:val="en-US"/>
        </w:rPr>
        <w:t xml:space="preserve">or make modifications that are not acceptable to the applicant, the applicant may seek review by the State Administrative Tribunal. </w:t>
      </w:r>
      <w:r w:rsidRPr="00755458">
        <w:rPr>
          <w:rFonts w:ascii="Calibri" w:eastAsia="Calibri" w:hAnsi="Calibri" w:cs="Arial"/>
          <w:lang w:val="en-GB"/>
        </w:rPr>
        <w:br/>
      </w:r>
    </w:p>
    <w:p w14:paraId="4D286DDF"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Conclusion</w:t>
      </w:r>
    </w:p>
    <w:p w14:paraId="230BE68B" w14:textId="77777777" w:rsidR="000C31E2" w:rsidRPr="00755458" w:rsidRDefault="000C31E2" w:rsidP="00A160AA">
      <w:pPr>
        <w:ind w:left="-284" w:right="46"/>
        <w:jc w:val="both"/>
        <w:rPr>
          <w:rFonts w:ascii="Arial" w:eastAsia="Calibri" w:hAnsi="Arial" w:cs="Arial"/>
          <w:bCs/>
          <w:szCs w:val="28"/>
          <w:lang w:val="en-US"/>
        </w:rPr>
      </w:pPr>
    </w:p>
    <w:p w14:paraId="1A9836DE" w14:textId="77777777" w:rsidR="000C31E2" w:rsidRPr="00755458" w:rsidRDefault="000C31E2" w:rsidP="00A160AA">
      <w:pPr>
        <w:ind w:left="-284" w:right="46"/>
        <w:jc w:val="both"/>
        <w:rPr>
          <w:rFonts w:ascii="Arial" w:eastAsia="Calibri" w:hAnsi="Arial" w:cs="Arial"/>
          <w:szCs w:val="24"/>
        </w:rPr>
      </w:pPr>
      <w:r w:rsidRPr="00755458">
        <w:rPr>
          <w:rFonts w:ascii="Arial" w:eastAsia="Calibri" w:hAnsi="Arial" w:cs="Arial"/>
          <w:szCs w:val="24"/>
        </w:rPr>
        <w:t xml:space="preserve">The proposed Local Development Plan for 101 Monash Avenue, Nedlands seeks to vary the maximum wall height for the northern portion of the lot. It is acknowledged that, contextually, the affected area of the site is adjacent to low density residential properties. </w:t>
      </w:r>
    </w:p>
    <w:p w14:paraId="5C7DAA5A" w14:textId="77777777" w:rsidR="000C31E2" w:rsidRPr="00755458" w:rsidRDefault="000C31E2" w:rsidP="00A160AA">
      <w:pPr>
        <w:ind w:left="-284" w:right="46"/>
        <w:jc w:val="both"/>
        <w:rPr>
          <w:rFonts w:ascii="Arial" w:eastAsia="Calibri" w:hAnsi="Arial" w:cs="Arial"/>
          <w:bCs/>
          <w:szCs w:val="24"/>
        </w:rPr>
      </w:pPr>
    </w:p>
    <w:p w14:paraId="5BFD3861" w14:textId="77777777" w:rsidR="000C31E2" w:rsidRPr="00755458" w:rsidRDefault="000C31E2" w:rsidP="00A160AA">
      <w:pPr>
        <w:ind w:left="-284" w:right="46"/>
        <w:jc w:val="both"/>
        <w:rPr>
          <w:rFonts w:ascii="Arial" w:eastAsia="Calibri" w:hAnsi="Arial" w:cs="Arial"/>
          <w:bCs/>
        </w:rPr>
      </w:pPr>
      <w:r w:rsidRPr="00755458">
        <w:rPr>
          <w:rFonts w:ascii="Arial" w:eastAsia="Calibri" w:hAnsi="Arial" w:cs="Arial"/>
          <w:bCs/>
          <w:szCs w:val="24"/>
        </w:rPr>
        <w:t xml:space="preserve">However, owing to the continued operation of the site as an approved hospital complex, the existing </w:t>
      </w:r>
      <w:r w:rsidRPr="00755458">
        <w:rPr>
          <w:rFonts w:ascii="Arial" w:eastAsia="Calibri" w:hAnsi="Arial" w:cs="Arial"/>
          <w:szCs w:val="24"/>
        </w:rPr>
        <w:t>on</w:t>
      </w:r>
      <w:r w:rsidRPr="00755458">
        <w:rPr>
          <w:rFonts w:ascii="Arial" w:eastAsia="Calibri" w:hAnsi="Arial" w:cs="Arial"/>
          <w:bCs/>
          <w:szCs w:val="24"/>
        </w:rPr>
        <w:t xml:space="preserve">-site and verge vegetation, significant setback from sensitive land uses to the north, as well as a comparatively minimal increase in wall height overall, </w:t>
      </w:r>
      <w:r w:rsidRPr="00755458" w:rsidDel="00B314CD">
        <w:rPr>
          <w:rFonts w:ascii="Arial" w:eastAsia="Calibri" w:hAnsi="Arial" w:cs="Arial"/>
          <w:bCs/>
          <w:szCs w:val="24"/>
        </w:rPr>
        <w:t xml:space="preserve">the </w:t>
      </w:r>
      <w:r w:rsidRPr="00755458">
        <w:rPr>
          <w:rFonts w:ascii="Arial" w:eastAsia="Calibri" w:hAnsi="Arial" w:cs="Arial"/>
          <w:bCs/>
          <w:szCs w:val="24"/>
        </w:rPr>
        <w:t xml:space="preserve">LDP is recommended for approval. </w:t>
      </w:r>
    </w:p>
    <w:p w14:paraId="1C68BA7B" w14:textId="77777777" w:rsidR="000C31E2" w:rsidRPr="00755458" w:rsidRDefault="000C31E2" w:rsidP="00A160AA">
      <w:pPr>
        <w:ind w:left="-284" w:right="46"/>
        <w:jc w:val="both"/>
        <w:rPr>
          <w:rFonts w:ascii="Arial" w:eastAsia="Calibri" w:hAnsi="Arial" w:cs="Arial"/>
          <w:bCs/>
        </w:rPr>
      </w:pPr>
    </w:p>
    <w:p w14:paraId="78C6C0F8" w14:textId="77777777" w:rsidR="000C31E2" w:rsidRPr="00755458" w:rsidRDefault="000C31E2" w:rsidP="00A160AA">
      <w:pPr>
        <w:ind w:left="-284" w:right="46"/>
        <w:jc w:val="both"/>
        <w:rPr>
          <w:rFonts w:ascii="Arial" w:eastAsia="Calibri" w:hAnsi="Arial" w:cs="Arial"/>
          <w:bCs/>
        </w:rPr>
      </w:pPr>
    </w:p>
    <w:p w14:paraId="7BE5E473"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Further Information</w:t>
      </w:r>
    </w:p>
    <w:p w14:paraId="3D7A0172" w14:textId="77777777" w:rsidR="000C31E2" w:rsidRPr="00755458" w:rsidRDefault="000C31E2" w:rsidP="00A160AA">
      <w:pPr>
        <w:ind w:left="-284" w:right="46"/>
        <w:jc w:val="both"/>
        <w:rPr>
          <w:rFonts w:ascii="Arial" w:eastAsia="Calibri" w:hAnsi="Arial" w:cs="Arial"/>
          <w:b/>
          <w:sz w:val="28"/>
          <w:szCs w:val="32"/>
          <w:lang w:val="en-US"/>
        </w:rPr>
      </w:pPr>
    </w:p>
    <w:p w14:paraId="5E57BBB5" w14:textId="77777777" w:rsidR="00C11636" w:rsidRDefault="00C11636" w:rsidP="00C11636">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13065ACD" w14:textId="77777777" w:rsidR="00C11636" w:rsidRDefault="00C11636" w:rsidP="006B1822">
      <w:pPr>
        <w:ind w:left="-284" w:right="-238"/>
        <w:jc w:val="both"/>
        <w:rPr>
          <w:rFonts w:ascii="Arial" w:eastAsia="Calibri" w:hAnsi="Arial" w:cs="Arial"/>
          <w:bCs/>
          <w:szCs w:val="28"/>
        </w:rPr>
      </w:pPr>
    </w:p>
    <w:p w14:paraId="355593A1" w14:textId="77777777" w:rsidR="0039680A" w:rsidRPr="00152A71" w:rsidRDefault="0039680A" w:rsidP="0039680A">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75D62237" w14:textId="4F463A0D" w:rsidR="00C11636" w:rsidRDefault="00C11636" w:rsidP="00C11636">
      <w:pPr>
        <w:ind w:left="-284" w:right="46"/>
        <w:jc w:val="both"/>
        <w:rPr>
          <w:rFonts w:ascii="Arial" w:eastAsia="Calibri" w:hAnsi="Arial" w:cs="Arial"/>
          <w:bCs/>
          <w:szCs w:val="28"/>
        </w:rPr>
      </w:pPr>
      <w:r>
        <w:rPr>
          <w:rFonts w:ascii="Arial" w:eastAsia="Calibri" w:hAnsi="Arial" w:cs="Arial"/>
          <w:bCs/>
          <w:szCs w:val="28"/>
        </w:rPr>
        <w:t>Councillor Hodsdon – Confirm the status of the Hollywood Hospital Master Plan and if available to the public?</w:t>
      </w:r>
    </w:p>
    <w:p w14:paraId="542DEDD9" w14:textId="77777777" w:rsidR="00453EA2" w:rsidRDefault="00453EA2" w:rsidP="00C11636">
      <w:pPr>
        <w:ind w:left="-284" w:right="46"/>
        <w:jc w:val="both"/>
        <w:rPr>
          <w:rFonts w:ascii="Arial" w:eastAsia="Calibri" w:hAnsi="Arial" w:cs="Arial"/>
          <w:bCs/>
          <w:szCs w:val="28"/>
        </w:rPr>
      </w:pPr>
    </w:p>
    <w:p w14:paraId="78EC967A" w14:textId="77777777" w:rsidR="00453EA2" w:rsidRDefault="00453EA2" w:rsidP="00453EA2">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2755AFD2" w14:textId="0BFA160C" w:rsidR="00453EA2" w:rsidRPr="004710D0" w:rsidRDefault="00453EA2" w:rsidP="4632B68A">
      <w:pPr>
        <w:ind w:left="-284" w:right="-238"/>
        <w:jc w:val="both"/>
        <w:rPr>
          <w:rFonts w:ascii="Arial" w:eastAsia="Calibri" w:hAnsi="Arial" w:cs="Arial"/>
        </w:rPr>
      </w:pPr>
    </w:p>
    <w:p w14:paraId="28E41F38" w14:textId="65F7B380" w:rsidR="0A30E467" w:rsidRDefault="0A30E467" w:rsidP="4632B68A">
      <w:pPr>
        <w:spacing w:line="259" w:lineRule="auto"/>
        <w:ind w:left="-284" w:right="-238"/>
        <w:jc w:val="both"/>
        <w:rPr>
          <w:rFonts w:ascii="Arial" w:eastAsia="Arial" w:hAnsi="Arial" w:cs="Arial"/>
          <w:noProof/>
          <w:szCs w:val="24"/>
        </w:rPr>
      </w:pPr>
      <w:r w:rsidRPr="4632B68A">
        <w:rPr>
          <w:rFonts w:ascii="Arial" w:eastAsia="Arial" w:hAnsi="Arial" w:cs="Arial"/>
          <w:noProof/>
          <w:szCs w:val="24"/>
          <w:lang w:val="en-GB"/>
        </w:rPr>
        <w:t>Under the</w:t>
      </w:r>
      <w:r w:rsidR="698356FF" w:rsidRPr="4632B68A">
        <w:rPr>
          <w:rFonts w:ascii="Arial" w:eastAsia="Arial" w:hAnsi="Arial" w:cs="Arial"/>
          <w:noProof/>
          <w:szCs w:val="24"/>
          <w:lang w:val="en-GB"/>
        </w:rPr>
        <w:t xml:space="preserve"> </w:t>
      </w:r>
      <w:r w:rsidRPr="4632B68A">
        <w:rPr>
          <w:rFonts w:ascii="Arial" w:eastAsia="Arial" w:hAnsi="Arial" w:cs="Arial"/>
          <w:noProof/>
          <w:szCs w:val="24"/>
          <w:lang w:val="en-GB"/>
        </w:rPr>
        <w:t xml:space="preserve">City’s </w:t>
      </w:r>
      <w:r w:rsidR="1729053B" w:rsidRPr="4632B68A">
        <w:rPr>
          <w:rFonts w:ascii="Arial" w:eastAsia="Arial" w:hAnsi="Arial" w:cs="Arial"/>
          <w:noProof/>
          <w:szCs w:val="24"/>
          <w:lang w:val="en-GB"/>
        </w:rPr>
        <w:t>pr</w:t>
      </w:r>
      <w:r w:rsidRPr="4632B68A">
        <w:rPr>
          <w:rFonts w:ascii="Arial" w:eastAsia="Arial" w:hAnsi="Arial" w:cs="Arial"/>
          <w:noProof/>
          <w:szCs w:val="24"/>
          <w:lang w:val="en-GB"/>
        </w:rPr>
        <w:t>evious Planning Scheme</w:t>
      </w:r>
      <w:r w:rsidR="002E3158">
        <w:rPr>
          <w:rFonts w:ascii="Arial" w:eastAsia="Arial" w:hAnsi="Arial" w:cs="Arial"/>
          <w:noProof/>
          <w:szCs w:val="24"/>
          <w:lang w:val="en-GB"/>
        </w:rPr>
        <w:t>,</w:t>
      </w:r>
      <w:r w:rsidRPr="4632B68A">
        <w:rPr>
          <w:rFonts w:ascii="Arial" w:eastAsia="Arial" w:hAnsi="Arial" w:cs="Arial"/>
          <w:noProof/>
          <w:szCs w:val="24"/>
          <w:lang w:val="en-GB"/>
        </w:rPr>
        <w:t xml:space="preserve"> development of the Hospital site was to be in accordance with an approved Master Plan. The latest version of this </w:t>
      </w:r>
      <w:r w:rsidR="3EC602CB" w:rsidRPr="4632B68A">
        <w:rPr>
          <w:rFonts w:ascii="Arial" w:eastAsia="Arial" w:hAnsi="Arial" w:cs="Arial"/>
          <w:noProof/>
          <w:szCs w:val="24"/>
          <w:lang w:val="en-GB"/>
        </w:rPr>
        <w:t>M</w:t>
      </w:r>
      <w:r w:rsidRPr="4632B68A">
        <w:rPr>
          <w:rFonts w:ascii="Arial" w:eastAsia="Arial" w:hAnsi="Arial" w:cs="Arial"/>
          <w:noProof/>
          <w:szCs w:val="24"/>
          <w:lang w:val="en-GB"/>
        </w:rPr>
        <w:t xml:space="preserve">aster </w:t>
      </w:r>
      <w:r w:rsidR="6BCE835C" w:rsidRPr="4632B68A">
        <w:rPr>
          <w:rFonts w:ascii="Arial" w:eastAsia="Arial" w:hAnsi="Arial" w:cs="Arial"/>
          <w:noProof/>
          <w:szCs w:val="24"/>
          <w:lang w:val="en-GB"/>
        </w:rPr>
        <w:t>P</w:t>
      </w:r>
      <w:r w:rsidRPr="4632B68A">
        <w:rPr>
          <w:rFonts w:ascii="Arial" w:eastAsia="Arial" w:hAnsi="Arial" w:cs="Arial"/>
          <w:noProof/>
          <w:szCs w:val="24"/>
          <w:lang w:val="en-GB"/>
        </w:rPr>
        <w:t xml:space="preserve">lan was endorsed in February 2014 by the City. When the new Local Planning Scheme was gazetted in 2019, this provision was removed which made this </w:t>
      </w:r>
      <w:r w:rsidR="262836CB" w:rsidRPr="4632B68A">
        <w:rPr>
          <w:rFonts w:ascii="Arial" w:eastAsia="Arial" w:hAnsi="Arial" w:cs="Arial"/>
          <w:noProof/>
          <w:szCs w:val="24"/>
          <w:lang w:val="en-GB"/>
        </w:rPr>
        <w:t>M</w:t>
      </w:r>
      <w:r w:rsidRPr="4632B68A">
        <w:rPr>
          <w:rFonts w:ascii="Arial" w:eastAsia="Arial" w:hAnsi="Arial" w:cs="Arial"/>
          <w:noProof/>
          <w:szCs w:val="24"/>
          <w:lang w:val="en-GB"/>
        </w:rPr>
        <w:t xml:space="preserve">aster </w:t>
      </w:r>
      <w:r w:rsidR="61A4468D" w:rsidRPr="4632B68A">
        <w:rPr>
          <w:rFonts w:ascii="Arial" w:eastAsia="Arial" w:hAnsi="Arial" w:cs="Arial"/>
          <w:noProof/>
          <w:szCs w:val="24"/>
          <w:lang w:val="en-GB"/>
        </w:rPr>
        <w:t>P</w:t>
      </w:r>
      <w:r w:rsidRPr="4632B68A">
        <w:rPr>
          <w:rFonts w:ascii="Arial" w:eastAsia="Arial" w:hAnsi="Arial" w:cs="Arial"/>
          <w:noProof/>
          <w:szCs w:val="24"/>
          <w:lang w:val="en-GB"/>
        </w:rPr>
        <w:t>lan no longer relevant in guiding the overall development of the hospital site</w:t>
      </w:r>
      <w:r w:rsidR="2A61700A" w:rsidRPr="4632B68A">
        <w:rPr>
          <w:rFonts w:ascii="Arial" w:eastAsia="Arial" w:hAnsi="Arial" w:cs="Arial"/>
          <w:noProof/>
          <w:szCs w:val="24"/>
          <w:lang w:val="en-GB"/>
        </w:rPr>
        <w:t>from a staturtory planning perspective.</w:t>
      </w:r>
    </w:p>
    <w:p w14:paraId="2F7B0D8C" w14:textId="77777777" w:rsidR="0039680A" w:rsidRPr="00152A71" w:rsidRDefault="0039680A" w:rsidP="0039680A">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14090B83" w14:textId="010A719B" w:rsidR="00C11636" w:rsidRDefault="00C11636" w:rsidP="00C11636">
      <w:pPr>
        <w:ind w:left="-284" w:right="46"/>
        <w:jc w:val="both"/>
        <w:rPr>
          <w:rFonts w:ascii="Arial" w:eastAsia="Calibri" w:hAnsi="Arial" w:cs="Arial"/>
          <w:bCs/>
          <w:szCs w:val="28"/>
        </w:rPr>
      </w:pPr>
      <w:r>
        <w:rPr>
          <w:rFonts w:ascii="Arial" w:eastAsia="Calibri" w:hAnsi="Arial" w:cs="Arial"/>
          <w:bCs/>
          <w:szCs w:val="28"/>
        </w:rPr>
        <w:t xml:space="preserve">Could the City preform a noise assessment? </w:t>
      </w:r>
    </w:p>
    <w:p w14:paraId="53964832" w14:textId="77777777" w:rsidR="00453EA2" w:rsidRDefault="00453EA2" w:rsidP="00453EA2">
      <w:pPr>
        <w:ind w:left="-284" w:right="-238"/>
        <w:jc w:val="both"/>
        <w:rPr>
          <w:rFonts w:ascii="Arial" w:eastAsia="Calibri" w:hAnsi="Arial" w:cs="Arial"/>
          <w:b/>
          <w:bCs/>
          <w:color w:val="244061" w:themeColor="accent1" w:themeShade="80"/>
          <w:szCs w:val="24"/>
        </w:rPr>
      </w:pPr>
    </w:p>
    <w:p w14:paraId="2272FDC8" w14:textId="57A0EC4E" w:rsidR="00453EA2" w:rsidRDefault="00453EA2" w:rsidP="00453EA2">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53E1121B" w14:textId="619A3A12" w:rsidR="6DB65F16" w:rsidRDefault="6DB65F16" w:rsidP="3473DFA8">
      <w:pPr>
        <w:ind w:left="-284" w:right="-238"/>
        <w:jc w:val="both"/>
        <w:rPr>
          <w:rFonts w:ascii="Arial" w:eastAsia="Calibri" w:hAnsi="Arial" w:cs="Arial"/>
          <w:noProof/>
        </w:rPr>
      </w:pPr>
      <w:r w:rsidRPr="4632B68A">
        <w:rPr>
          <w:rFonts w:ascii="Arial" w:eastAsia="Calibri" w:hAnsi="Arial" w:cs="Arial"/>
          <w:noProof/>
        </w:rPr>
        <w:t>The offer has been made to the Ho</w:t>
      </w:r>
      <w:r w:rsidR="71A2F804" w:rsidRPr="4632B68A">
        <w:rPr>
          <w:rFonts w:ascii="Arial" w:eastAsia="Calibri" w:hAnsi="Arial" w:cs="Arial"/>
          <w:noProof/>
        </w:rPr>
        <w:t>l</w:t>
      </w:r>
      <w:r w:rsidRPr="4632B68A">
        <w:rPr>
          <w:rFonts w:ascii="Arial" w:eastAsia="Calibri" w:hAnsi="Arial" w:cs="Arial"/>
          <w:noProof/>
        </w:rPr>
        <w:t>mes for a noise monitoring device to be placed in their house to allow for noise monitoring to occur.</w:t>
      </w:r>
    </w:p>
    <w:p w14:paraId="08B4FDA3" w14:textId="77777777" w:rsidR="00453EA2" w:rsidRDefault="00453EA2" w:rsidP="4632B68A">
      <w:pPr>
        <w:ind w:left="-284" w:right="46"/>
        <w:jc w:val="both"/>
        <w:rPr>
          <w:rFonts w:ascii="Arial" w:eastAsia="Calibri" w:hAnsi="Arial" w:cs="Arial"/>
        </w:rPr>
      </w:pPr>
    </w:p>
    <w:p w14:paraId="54924ECB" w14:textId="77777777" w:rsidR="00B40CA6" w:rsidRDefault="203A635B" w:rsidP="4632B68A">
      <w:pPr>
        <w:ind w:left="-284" w:right="-238"/>
        <w:jc w:val="both"/>
        <w:rPr>
          <w:rFonts w:ascii="Arial" w:eastAsia="Calibri" w:hAnsi="Arial" w:cs="Arial"/>
          <w:b/>
          <w:bCs/>
          <w:color w:val="244061" w:themeColor="accent1" w:themeShade="80"/>
        </w:rPr>
      </w:pPr>
      <w:r w:rsidRPr="4632B68A">
        <w:rPr>
          <w:rFonts w:ascii="Arial" w:eastAsia="Calibri" w:hAnsi="Arial" w:cs="Arial"/>
          <w:b/>
          <w:bCs/>
          <w:color w:val="244061" w:themeColor="accent1" w:themeShade="80"/>
        </w:rPr>
        <w:t>Question</w:t>
      </w:r>
    </w:p>
    <w:p w14:paraId="5EF9AA8A" w14:textId="13D49CAA" w:rsidR="00B40CA6" w:rsidRDefault="203A635B" w:rsidP="4632B68A">
      <w:pPr>
        <w:ind w:left="-284" w:right="46"/>
        <w:jc w:val="both"/>
        <w:rPr>
          <w:rFonts w:ascii="Arial" w:eastAsia="Calibri" w:hAnsi="Arial" w:cs="Arial"/>
        </w:rPr>
      </w:pPr>
      <w:r w:rsidRPr="4632B68A">
        <w:rPr>
          <w:rFonts w:ascii="Arial" w:eastAsia="Calibri" w:hAnsi="Arial" w:cs="Arial"/>
        </w:rPr>
        <w:t>Councillor McManus – Could the proposed development height be 13m and the remainder at 10m - alternate motion be prepared.</w:t>
      </w:r>
    </w:p>
    <w:p w14:paraId="5FB0B5E0" w14:textId="1057DD7D" w:rsidR="00B40CA6" w:rsidRDefault="00B40CA6" w:rsidP="4632B68A">
      <w:pPr>
        <w:ind w:left="-284" w:right="46"/>
        <w:jc w:val="both"/>
        <w:rPr>
          <w:rFonts w:ascii="Arial" w:eastAsia="Calibri" w:hAnsi="Arial" w:cs="Arial"/>
        </w:rPr>
      </w:pPr>
    </w:p>
    <w:p w14:paraId="78A837C1" w14:textId="77777777" w:rsidR="00B40CA6" w:rsidRDefault="203A635B" w:rsidP="4632B68A">
      <w:pPr>
        <w:ind w:left="-284" w:right="-238"/>
        <w:jc w:val="both"/>
        <w:rPr>
          <w:rFonts w:ascii="Arial" w:eastAsia="Calibri" w:hAnsi="Arial" w:cs="Arial"/>
          <w:b/>
          <w:bCs/>
          <w:color w:val="0F243E" w:themeColor="text2" w:themeShade="80"/>
        </w:rPr>
      </w:pPr>
      <w:r w:rsidRPr="4632B68A">
        <w:rPr>
          <w:rFonts w:ascii="Arial" w:eastAsia="Calibri" w:hAnsi="Arial" w:cs="Arial"/>
          <w:b/>
          <w:bCs/>
          <w:color w:val="244061" w:themeColor="accent1" w:themeShade="80"/>
        </w:rPr>
        <w:t>Officer Response</w:t>
      </w:r>
    </w:p>
    <w:p w14:paraId="4C1CC2FE" w14:textId="433E5E19" w:rsidR="00B40CA6" w:rsidRDefault="00B40CA6" w:rsidP="4632B68A">
      <w:pPr>
        <w:ind w:left="-284" w:right="-238"/>
        <w:jc w:val="both"/>
        <w:rPr>
          <w:rFonts w:ascii="Arial" w:eastAsia="Arial" w:hAnsi="Arial" w:cs="Arial"/>
          <w:szCs w:val="24"/>
          <w:lang w:val="en-GB"/>
        </w:rPr>
      </w:pPr>
    </w:p>
    <w:p w14:paraId="71B4E2AB" w14:textId="5B58938D" w:rsidR="00B40CA6" w:rsidRDefault="6E850279" w:rsidP="4632B68A">
      <w:pPr>
        <w:ind w:left="-284" w:right="-238"/>
        <w:jc w:val="both"/>
        <w:rPr>
          <w:rFonts w:ascii="Arial" w:eastAsia="Arial" w:hAnsi="Arial" w:cs="Arial"/>
          <w:szCs w:val="24"/>
          <w:lang w:val="en-GB"/>
        </w:rPr>
      </w:pPr>
      <w:r w:rsidRPr="4632B68A">
        <w:rPr>
          <w:rFonts w:ascii="Arial" w:eastAsia="Arial" w:hAnsi="Arial" w:cs="Arial"/>
          <w:szCs w:val="24"/>
          <w:lang w:val="en-GB"/>
        </w:rPr>
        <w:t>The applicant has amended the Local Development Plan to further divide ‘Area 1’ into an additional two areas; Areas 1a and 1b</w:t>
      </w:r>
      <w:r w:rsidR="3E5412AD" w:rsidRPr="4632B68A">
        <w:rPr>
          <w:rFonts w:ascii="Arial" w:eastAsia="Arial" w:hAnsi="Arial" w:cs="Arial"/>
          <w:szCs w:val="24"/>
          <w:lang w:val="en-GB"/>
        </w:rPr>
        <w:t xml:space="preserve"> (refer to </w:t>
      </w:r>
      <w:r w:rsidR="3E5412AD" w:rsidRPr="4632B68A">
        <w:rPr>
          <w:rFonts w:ascii="Arial" w:eastAsia="Arial" w:hAnsi="Arial" w:cs="Arial"/>
          <w:b/>
          <w:bCs/>
          <w:szCs w:val="24"/>
          <w:lang w:val="en-GB"/>
        </w:rPr>
        <w:t>Attachment 3</w:t>
      </w:r>
      <w:r w:rsidR="3E5412AD" w:rsidRPr="4632B68A">
        <w:rPr>
          <w:rFonts w:ascii="Arial" w:eastAsia="Arial" w:hAnsi="Arial" w:cs="Arial"/>
          <w:szCs w:val="24"/>
          <w:lang w:val="en-GB"/>
        </w:rPr>
        <w:t xml:space="preserve">)       </w:t>
      </w:r>
      <w:r w:rsidRPr="4632B68A">
        <w:rPr>
          <w:rFonts w:ascii="Arial" w:eastAsia="Arial" w:hAnsi="Arial" w:cs="Arial"/>
          <w:szCs w:val="24"/>
          <w:lang w:val="en-GB"/>
        </w:rPr>
        <w:t>.</w:t>
      </w:r>
    </w:p>
    <w:p w14:paraId="1337D020" w14:textId="77777777" w:rsidR="006B1822" w:rsidRDefault="6E850279" w:rsidP="4632B68A">
      <w:pPr>
        <w:ind w:left="-284" w:right="-238"/>
        <w:jc w:val="both"/>
        <w:rPr>
          <w:rFonts w:ascii="Arial" w:eastAsia="Arial" w:hAnsi="Arial" w:cs="Arial"/>
          <w:szCs w:val="24"/>
          <w:lang w:val="en-GB"/>
        </w:rPr>
      </w:pPr>
      <w:r w:rsidRPr="4632B68A">
        <w:rPr>
          <w:rFonts w:ascii="Arial" w:eastAsia="Arial" w:hAnsi="Arial" w:cs="Arial"/>
          <w:szCs w:val="24"/>
          <w:lang w:val="en-GB"/>
        </w:rPr>
        <w:t xml:space="preserve"> </w:t>
      </w:r>
    </w:p>
    <w:p w14:paraId="7A32E028" w14:textId="04C4E8D4" w:rsidR="00B40CA6" w:rsidRDefault="6E850279" w:rsidP="4632B68A">
      <w:pPr>
        <w:ind w:left="-284" w:right="-238"/>
        <w:jc w:val="both"/>
        <w:rPr>
          <w:rFonts w:ascii="Arial" w:eastAsia="Arial" w:hAnsi="Arial" w:cs="Arial"/>
          <w:szCs w:val="24"/>
          <w:lang w:val="en-GB"/>
        </w:rPr>
      </w:pPr>
      <w:r w:rsidRPr="4632B68A">
        <w:rPr>
          <w:rFonts w:ascii="Arial" w:eastAsia="Arial" w:hAnsi="Arial" w:cs="Arial"/>
          <w:szCs w:val="24"/>
          <w:lang w:val="en-GB"/>
        </w:rPr>
        <w:t xml:space="preserve">Area 1b will remain at 10m in building height with Area 1a proposing the 13m building height. </w:t>
      </w:r>
    </w:p>
    <w:p w14:paraId="55FE9789" w14:textId="2D4DE446" w:rsidR="00B40CA6" w:rsidRDefault="035F8E43" w:rsidP="4632B68A">
      <w:pPr>
        <w:ind w:left="-284" w:right="-238"/>
        <w:jc w:val="both"/>
        <w:rPr>
          <w:rFonts w:ascii="Arial" w:eastAsia="Arial" w:hAnsi="Arial" w:cs="Arial"/>
          <w:szCs w:val="24"/>
          <w:lang w:val="en-GB"/>
        </w:rPr>
      </w:pPr>
      <w:r w:rsidRPr="4632B68A">
        <w:rPr>
          <w:rFonts w:ascii="Arial" w:eastAsia="Arial" w:hAnsi="Arial" w:cs="Arial"/>
          <w:szCs w:val="24"/>
          <w:lang w:val="en-GB"/>
        </w:rPr>
        <w:t>Based on the revised Local Development Plan being submitted a revised officer recommendation is as follows:</w:t>
      </w:r>
    </w:p>
    <w:p w14:paraId="5E189AAB" w14:textId="3FEFC739" w:rsidR="00B40CA6" w:rsidRDefault="00B40CA6" w:rsidP="4632B68A">
      <w:pPr>
        <w:ind w:left="-284" w:right="-238"/>
        <w:jc w:val="both"/>
        <w:rPr>
          <w:rFonts w:ascii="Arial" w:eastAsia="Calibri" w:hAnsi="Arial" w:cs="Arial"/>
          <w:b/>
          <w:bCs/>
          <w:color w:val="244061" w:themeColor="accent1" w:themeShade="80"/>
        </w:rPr>
      </w:pPr>
    </w:p>
    <w:p w14:paraId="2F6D37C9" w14:textId="29662CDC" w:rsidR="00B40CA6" w:rsidRDefault="213E38F3" w:rsidP="4632B68A">
      <w:pPr>
        <w:ind w:left="-284" w:right="46"/>
        <w:jc w:val="both"/>
        <w:rPr>
          <w:rFonts w:ascii="Arial" w:eastAsia="Calibri" w:hAnsi="Arial" w:cs="Arial"/>
          <w:b/>
          <w:bCs/>
          <w:color w:val="244061" w:themeColor="accent1" w:themeShade="80"/>
          <w:lang w:val="en-US"/>
        </w:rPr>
      </w:pPr>
      <w:r w:rsidRPr="4632B68A">
        <w:rPr>
          <w:rFonts w:ascii="Arial" w:eastAsia="Calibri" w:hAnsi="Arial" w:cs="Arial"/>
          <w:b/>
          <w:bCs/>
          <w:color w:val="244061" w:themeColor="accent1" w:themeShade="80"/>
          <w:lang w:val="en-US"/>
        </w:rPr>
        <w:t xml:space="preserve">That Council, pursuant to Clause 52 (1)(a) of the Deemed Provisions of the </w:t>
      </w:r>
      <w:r w:rsidRPr="4632B68A">
        <w:rPr>
          <w:rFonts w:ascii="Arial" w:eastAsia="Calibri" w:hAnsi="Arial" w:cs="Arial"/>
          <w:b/>
          <w:bCs/>
          <w:i/>
          <w:iCs/>
          <w:color w:val="244061" w:themeColor="accent1" w:themeShade="80"/>
          <w:lang w:val="en-US"/>
        </w:rPr>
        <w:t xml:space="preserve">Planning and Development (Local Planning Regulations), </w:t>
      </w:r>
      <w:r w:rsidRPr="4632B68A">
        <w:rPr>
          <w:rFonts w:ascii="Arial" w:eastAsia="Calibri" w:hAnsi="Arial" w:cs="Arial"/>
          <w:b/>
          <w:bCs/>
          <w:color w:val="244061" w:themeColor="accent1" w:themeShade="80"/>
          <w:lang w:val="en-US"/>
        </w:rPr>
        <w:t>approves the Local Development Plan dated 1</w:t>
      </w:r>
      <w:r w:rsidR="62B200DB" w:rsidRPr="4632B68A">
        <w:rPr>
          <w:rFonts w:ascii="Arial" w:eastAsia="Calibri" w:hAnsi="Arial" w:cs="Arial"/>
          <w:b/>
          <w:bCs/>
          <w:color w:val="244061" w:themeColor="accent1" w:themeShade="80"/>
          <w:lang w:val="en-US"/>
        </w:rPr>
        <w:t>5</w:t>
      </w:r>
      <w:r w:rsidRPr="4632B68A">
        <w:rPr>
          <w:rFonts w:ascii="Arial" w:eastAsia="Calibri" w:hAnsi="Arial" w:cs="Arial"/>
          <w:b/>
          <w:bCs/>
          <w:color w:val="244061" w:themeColor="accent1" w:themeShade="80"/>
          <w:lang w:val="en-US"/>
        </w:rPr>
        <w:t xml:space="preserve"> </w:t>
      </w:r>
      <w:r w:rsidR="0877530B" w:rsidRPr="4632B68A">
        <w:rPr>
          <w:rFonts w:ascii="Arial" w:eastAsia="Calibri" w:hAnsi="Arial" w:cs="Arial"/>
          <w:b/>
          <w:bCs/>
          <w:color w:val="244061" w:themeColor="accent1" w:themeShade="80"/>
          <w:lang w:val="en-US"/>
        </w:rPr>
        <w:t xml:space="preserve">November </w:t>
      </w:r>
      <w:r w:rsidRPr="4632B68A">
        <w:rPr>
          <w:rFonts w:ascii="Arial" w:eastAsia="Calibri" w:hAnsi="Arial" w:cs="Arial"/>
          <w:b/>
          <w:bCs/>
          <w:color w:val="244061" w:themeColor="accent1" w:themeShade="80"/>
          <w:lang w:val="en-US"/>
        </w:rPr>
        <w:t xml:space="preserve">2022 for Lot 565 (No.101) Monash Avenue, Nedlands (Attachment </w:t>
      </w:r>
      <w:r w:rsidR="12500718" w:rsidRPr="4632B68A">
        <w:rPr>
          <w:rFonts w:ascii="Arial" w:eastAsia="Calibri" w:hAnsi="Arial" w:cs="Arial"/>
          <w:b/>
          <w:bCs/>
          <w:color w:val="244061" w:themeColor="accent1" w:themeShade="80"/>
          <w:lang w:val="en-US"/>
        </w:rPr>
        <w:t>3</w:t>
      </w:r>
      <w:r w:rsidRPr="4632B68A">
        <w:rPr>
          <w:rFonts w:ascii="Arial" w:eastAsia="Calibri" w:hAnsi="Arial" w:cs="Arial"/>
          <w:b/>
          <w:bCs/>
          <w:color w:val="244061" w:themeColor="accent1" w:themeShade="80"/>
          <w:lang w:val="en-US"/>
        </w:rPr>
        <w:t>).</w:t>
      </w:r>
    </w:p>
    <w:p w14:paraId="33130541" w14:textId="066D54B8" w:rsidR="00B40CA6" w:rsidRDefault="00B40CA6" w:rsidP="4632B68A">
      <w:pPr>
        <w:ind w:left="-284" w:right="46"/>
        <w:rPr>
          <w:rFonts w:ascii="Arial" w:hAnsi="Arial" w:cs="Arial"/>
          <w:caps/>
          <w:color w:val="17365D" w:themeColor="text2" w:themeShade="BF"/>
        </w:rPr>
      </w:pPr>
    </w:p>
    <w:p w14:paraId="5219A853" w14:textId="77777777" w:rsidR="0014635E" w:rsidRDefault="0014635E" w:rsidP="00D12546">
      <w:pPr>
        <w:ind w:right="46"/>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61739A1E" w14:textId="425EA727" w:rsidR="00F50013" w:rsidRPr="009346C2" w:rsidRDefault="0095739B" w:rsidP="009538FD">
      <w:pPr>
        <w:pStyle w:val="Heading1"/>
        <w:numPr>
          <w:ilvl w:val="0"/>
          <w:numId w:val="80"/>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38" w:name="_Toc121817414"/>
      <w:r w:rsidRPr="17081DDF">
        <w:rPr>
          <w:rFonts w:ascii="Arial" w:hAnsi="Arial" w:cs="Arial"/>
          <w:caps w:val="0"/>
          <w:color w:val="17365D" w:themeColor="text2" w:themeShade="BF"/>
          <w:u w:val="none"/>
        </w:rPr>
        <w:t xml:space="preserve">Divisional Reports - </w:t>
      </w:r>
      <w:r w:rsidR="00F50013" w:rsidRPr="17081DDF">
        <w:rPr>
          <w:rFonts w:ascii="Arial" w:hAnsi="Arial" w:cs="Arial"/>
          <w:caps w:val="0"/>
          <w:color w:val="17365D" w:themeColor="text2" w:themeShade="BF"/>
          <w:u w:val="none"/>
        </w:rPr>
        <w:t>Technical Services Report No’s TS</w:t>
      </w:r>
      <w:r w:rsidR="00032BE7" w:rsidRPr="17081DDF">
        <w:rPr>
          <w:rFonts w:ascii="Arial" w:hAnsi="Arial" w:cs="Arial"/>
          <w:caps w:val="0"/>
          <w:color w:val="17365D" w:themeColor="text2" w:themeShade="BF"/>
          <w:u w:val="none"/>
        </w:rPr>
        <w:t>23.11.22</w:t>
      </w:r>
      <w:bookmarkEnd w:id="38"/>
      <w:r w:rsidR="00F50013" w:rsidRPr="17081DDF">
        <w:rPr>
          <w:rFonts w:ascii="Arial" w:hAnsi="Arial" w:cs="Arial"/>
          <w:caps w:val="0"/>
          <w:color w:val="17365D" w:themeColor="text2" w:themeShade="BF"/>
          <w:u w:val="none"/>
        </w:rPr>
        <w:t xml:space="preserve"> </w:t>
      </w:r>
    </w:p>
    <w:p w14:paraId="09F7D477" w14:textId="77777777" w:rsidR="00F50013" w:rsidRDefault="00F50013" w:rsidP="00A160AA">
      <w:pPr>
        <w:tabs>
          <w:tab w:val="left" w:pos="1440"/>
          <w:tab w:val="left" w:pos="2410"/>
          <w:tab w:val="left" w:pos="2977"/>
          <w:tab w:val="right" w:pos="8505"/>
        </w:tabs>
        <w:ind w:right="46"/>
        <w:jc w:val="both"/>
        <w:rPr>
          <w:rFonts w:ascii="Arial" w:hAnsi="Arial" w:cs="Arial"/>
          <w:color w:val="17365D" w:themeColor="text2" w:themeShade="BF"/>
          <w:sz w:val="22"/>
          <w:szCs w:val="24"/>
        </w:rPr>
      </w:pPr>
    </w:p>
    <w:p w14:paraId="0DD78737" w14:textId="13F9B477" w:rsidR="00B40CA6" w:rsidRPr="00164E62" w:rsidRDefault="004307E1" w:rsidP="009538FD">
      <w:pPr>
        <w:pStyle w:val="Heading1"/>
        <w:numPr>
          <w:ilvl w:val="1"/>
          <w:numId w:val="80"/>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39" w:name="_Toc121817415"/>
      <w:r w:rsidRPr="17081DDF">
        <w:rPr>
          <w:rFonts w:ascii="Arial" w:hAnsi="Arial" w:cs="Arial"/>
          <w:caps w:val="0"/>
          <w:color w:val="17365D" w:themeColor="text2" w:themeShade="BF"/>
          <w:u w:val="none"/>
        </w:rPr>
        <w:t xml:space="preserve">TS23.11.22 </w:t>
      </w:r>
      <w:r w:rsidR="00032BE7" w:rsidRPr="17081DDF">
        <w:rPr>
          <w:rFonts w:ascii="Arial" w:hAnsi="Arial" w:cs="Arial"/>
          <w:caps w:val="0"/>
          <w:color w:val="17365D" w:themeColor="text2" w:themeShade="BF"/>
          <w:u w:val="none"/>
        </w:rPr>
        <w:t>RFT 2022-23.05 – Provision of Traffic Management Services</w:t>
      </w:r>
      <w:bookmarkEnd w:id="39"/>
    </w:p>
    <w:p w14:paraId="5A0A7164" w14:textId="15AA4315" w:rsidR="00B40CA6" w:rsidRDefault="00B40CA6" w:rsidP="001C23DF">
      <w:pPr>
        <w:ind w:right="-238"/>
      </w:pPr>
    </w:p>
    <w:tbl>
      <w:tblPr>
        <w:tblStyle w:val="TableGrid"/>
        <w:tblW w:w="9640" w:type="dxa"/>
        <w:tblInd w:w="-289" w:type="dxa"/>
        <w:tblLook w:val="04A0" w:firstRow="1" w:lastRow="0" w:firstColumn="1" w:lastColumn="0" w:noHBand="0" w:noVBand="1"/>
      </w:tblPr>
      <w:tblGrid>
        <w:gridCol w:w="2349"/>
        <w:gridCol w:w="7291"/>
      </w:tblGrid>
      <w:tr w:rsidR="00282DCE" w:rsidRPr="00C02867" w14:paraId="724A6EA5" w14:textId="77777777" w:rsidTr="00014A9D">
        <w:tc>
          <w:tcPr>
            <w:tcW w:w="2349" w:type="dxa"/>
          </w:tcPr>
          <w:p w14:paraId="33AF97FF" w14:textId="77777777" w:rsidR="00282DCE" w:rsidRPr="00E95DDF" w:rsidRDefault="00282DC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7266F178" w14:textId="77777777" w:rsidR="00282DCE" w:rsidRPr="00E95DDF" w:rsidRDefault="00282DCE" w:rsidP="007F7149">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282DCE" w:rsidRPr="00C02867" w14:paraId="7A2BA478" w14:textId="77777777" w:rsidTr="00014A9D">
        <w:tc>
          <w:tcPr>
            <w:tcW w:w="2349" w:type="dxa"/>
          </w:tcPr>
          <w:p w14:paraId="2C839911" w14:textId="77777777" w:rsidR="00282DCE" w:rsidRPr="00E95DDF" w:rsidRDefault="00282DC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4F93F505" w14:textId="77777777" w:rsidR="00282DCE" w:rsidRPr="00E95DDF" w:rsidRDefault="00282DCE" w:rsidP="007F7149">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282DCE" w:rsidRPr="00C02867" w14:paraId="24BEA8F5" w14:textId="77777777" w:rsidTr="00014A9D">
        <w:tc>
          <w:tcPr>
            <w:tcW w:w="2349" w:type="dxa"/>
          </w:tcPr>
          <w:p w14:paraId="77517FC2" w14:textId="77777777" w:rsidR="00282DCE" w:rsidRPr="00E95DDF" w:rsidRDefault="00282DCE" w:rsidP="007F714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0C9F3289" w14:textId="77777777" w:rsidR="00282DCE" w:rsidRPr="00E95DDF" w:rsidRDefault="00282DCE" w:rsidP="007F7149">
            <w:pPr>
              <w:pStyle w:val="Subsection"/>
              <w:tabs>
                <w:tab w:val="clear" w:pos="595"/>
                <w:tab w:val="clear" w:pos="879"/>
              </w:tabs>
              <w:spacing w:before="0" w:line="240" w:lineRule="auto"/>
              <w:ind w:left="0" w:right="39" w:firstLine="0"/>
              <w:rPr>
                <w:rFonts w:ascii="Arial" w:hAnsi="Arial" w:cs="Arial"/>
                <w:szCs w:val="24"/>
              </w:rPr>
            </w:pPr>
          </w:p>
          <w:p w14:paraId="52626B63" w14:textId="77777777" w:rsidR="00282DCE" w:rsidRPr="00E95DDF" w:rsidRDefault="00282DCE" w:rsidP="007F7149">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282DCE" w:rsidRPr="00C02867" w14:paraId="484A4C64" w14:textId="77777777" w:rsidTr="00014A9D">
        <w:tc>
          <w:tcPr>
            <w:tcW w:w="2349" w:type="dxa"/>
          </w:tcPr>
          <w:p w14:paraId="41647960" w14:textId="77777777" w:rsidR="00282DCE" w:rsidRPr="00E95DDF" w:rsidRDefault="00282DC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46911E75" w14:textId="77777777" w:rsidR="00282DCE" w:rsidRPr="00E95DDF" w:rsidRDefault="00282DCE" w:rsidP="007F7149">
            <w:pPr>
              <w:ind w:right="39"/>
              <w:jc w:val="both"/>
              <w:rPr>
                <w:rFonts w:ascii="Arial" w:hAnsi="Arial" w:cs="Arial"/>
                <w:szCs w:val="24"/>
                <w:lang w:val="en-AU"/>
              </w:rPr>
            </w:pPr>
            <w:r>
              <w:rPr>
                <w:rFonts w:ascii="Arial" w:hAnsi="Arial" w:cs="Arial"/>
                <w:szCs w:val="24"/>
                <w:lang w:val="en-AU"/>
              </w:rPr>
              <w:t>Jason Spyker – Coordinator Civil Maintenance</w:t>
            </w:r>
          </w:p>
        </w:tc>
      </w:tr>
      <w:tr w:rsidR="00282DCE" w:rsidRPr="00C02867" w14:paraId="3AC65045" w14:textId="77777777" w:rsidTr="00014A9D">
        <w:tc>
          <w:tcPr>
            <w:tcW w:w="2349" w:type="dxa"/>
          </w:tcPr>
          <w:p w14:paraId="656162A8" w14:textId="77777777" w:rsidR="00282DCE" w:rsidRPr="00E95DDF" w:rsidRDefault="00282DC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6412A810" w14:textId="77777777" w:rsidR="00282DCE" w:rsidRPr="00E95DDF" w:rsidRDefault="00282DCE" w:rsidP="007F7149">
            <w:pPr>
              <w:ind w:right="39"/>
              <w:jc w:val="both"/>
              <w:rPr>
                <w:rFonts w:ascii="Arial" w:hAnsi="Arial" w:cs="Arial"/>
                <w:szCs w:val="24"/>
                <w:lang w:val="en-AU"/>
              </w:rPr>
            </w:pPr>
            <w:r>
              <w:rPr>
                <w:rFonts w:ascii="Arial" w:hAnsi="Arial" w:cs="Arial"/>
                <w:szCs w:val="24"/>
                <w:lang w:val="en-AU"/>
              </w:rPr>
              <w:t>Daniel Kennedy-Stiff – Acting Director Technical Services</w:t>
            </w:r>
          </w:p>
        </w:tc>
      </w:tr>
      <w:tr w:rsidR="00282DCE" w:rsidRPr="00C02867" w14:paraId="41F4212E" w14:textId="77777777" w:rsidTr="00014A9D">
        <w:tc>
          <w:tcPr>
            <w:tcW w:w="2349" w:type="dxa"/>
          </w:tcPr>
          <w:p w14:paraId="65023477" w14:textId="77777777" w:rsidR="00282DCE" w:rsidRPr="00E95DDF" w:rsidRDefault="00282DC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20A3AB6C" w14:textId="77777777" w:rsidR="00282DCE" w:rsidRPr="00FE77EA" w:rsidRDefault="00282DCE" w:rsidP="00282DCE">
            <w:pPr>
              <w:numPr>
                <w:ilvl w:val="0"/>
                <w:numId w:val="13"/>
              </w:numPr>
              <w:ind w:left="382" w:right="39"/>
              <w:jc w:val="both"/>
              <w:rPr>
                <w:rFonts w:ascii="Arial" w:hAnsi="Arial" w:cs="Arial"/>
                <w:szCs w:val="32"/>
                <w:lang w:val="en-AU"/>
              </w:rPr>
            </w:pPr>
            <w:r w:rsidRPr="00800A45">
              <w:rPr>
                <w:rFonts w:ascii="Arial" w:hAnsi="Arial" w:cs="Arial"/>
                <w:szCs w:val="32"/>
                <w:lang w:val="en-AU"/>
              </w:rPr>
              <w:t>CONFIDENTIAL Evaluation and Recommendation Report – Tender Award RFT 202</w:t>
            </w:r>
            <w:r>
              <w:rPr>
                <w:rFonts w:ascii="Arial" w:hAnsi="Arial" w:cs="Arial"/>
                <w:szCs w:val="32"/>
                <w:lang w:val="en-AU"/>
              </w:rPr>
              <w:t>2</w:t>
            </w:r>
            <w:r w:rsidRPr="00800A45">
              <w:rPr>
                <w:rFonts w:ascii="Arial" w:hAnsi="Arial" w:cs="Arial"/>
                <w:szCs w:val="32"/>
                <w:lang w:val="en-AU"/>
              </w:rPr>
              <w:t>-2</w:t>
            </w:r>
            <w:r>
              <w:rPr>
                <w:rFonts w:ascii="Arial" w:hAnsi="Arial" w:cs="Arial"/>
                <w:szCs w:val="32"/>
                <w:lang w:val="en-AU"/>
              </w:rPr>
              <w:t>3.05</w:t>
            </w:r>
            <w:r w:rsidRPr="00800A45">
              <w:rPr>
                <w:rFonts w:ascii="Arial" w:hAnsi="Arial" w:cs="Arial"/>
                <w:szCs w:val="32"/>
                <w:lang w:val="en-AU"/>
              </w:rPr>
              <w:t xml:space="preserve"> </w:t>
            </w:r>
            <w:r>
              <w:rPr>
                <w:rFonts w:ascii="Arial" w:hAnsi="Arial" w:cs="Arial"/>
                <w:szCs w:val="32"/>
                <w:lang w:val="en-AU"/>
              </w:rPr>
              <w:t>Provision of Traffic Management Services</w:t>
            </w:r>
          </w:p>
        </w:tc>
      </w:tr>
    </w:tbl>
    <w:p w14:paraId="4DA9BE79" w14:textId="77777777" w:rsidR="00282DCE" w:rsidRPr="00C1421E" w:rsidRDefault="00282DCE" w:rsidP="00282DCE">
      <w:pPr>
        <w:ind w:right="-330"/>
        <w:jc w:val="both"/>
        <w:rPr>
          <w:rFonts w:ascii="Arial" w:hAnsi="Arial" w:cs="Arial"/>
          <w:b/>
          <w:szCs w:val="24"/>
          <w:lang w:val="en-US"/>
        </w:rPr>
      </w:pPr>
    </w:p>
    <w:p w14:paraId="74FCB48D" w14:textId="50AC5395" w:rsidR="00CD33B7" w:rsidRPr="00147AEA" w:rsidRDefault="00CD33B7" w:rsidP="00CD33B7">
      <w:pPr>
        <w:ind w:left="-284"/>
        <w:jc w:val="both"/>
        <w:rPr>
          <w:rFonts w:ascii="Arial" w:hAnsi="Arial" w:cs="Arial"/>
          <w:b/>
          <w:szCs w:val="24"/>
        </w:rPr>
      </w:pPr>
      <w:r w:rsidRPr="00147AEA">
        <w:rPr>
          <w:rFonts w:ascii="Arial" w:hAnsi="Arial" w:cs="Arial"/>
          <w:b/>
          <w:szCs w:val="24"/>
        </w:rPr>
        <w:t xml:space="preserve">Regulation 11(da) </w:t>
      </w:r>
      <w:r w:rsidR="0012483C">
        <w:rPr>
          <w:rFonts w:ascii="Arial" w:hAnsi="Arial" w:cs="Arial"/>
          <w:b/>
          <w:szCs w:val="24"/>
        </w:rPr>
        <w:t>–</w:t>
      </w:r>
      <w:r w:rsidRPr="00147AEA">
        <w:rPr>
          <w:rFonts w:ascii="Arial" w:hAnsi="Arial" w:cs="Arial"/>
          <w:b/>
          <w:szCs w:val="24"/>
        </w:rPr>
        <w:t xml:space="preserve"> </w:t>
      </w:r>
      <w:r w:rsidR="0012483C">
        <w:rPr>
          <w:rFonts w:ascii="Arial" w:hAnsi="Arial" w:cs="Arial"/>
          <w:b/>
          <w:szCs w:val="24"/>
        </w:rPr>
        <w:t>Not Applicable – Recommendation Adopted</w:t>
      </w:r>
    </w:p>
    <w:p w14:paraId="1DA76EA6" w14:textId="77777777" w:rsidR="00CD33B7" w:rsidRPr="00147AEA" w:rsidRDefault="00CD33B7" w:rsidP="00CD33B7">
      <w:pPr>
        <w:ind w:left="-284"/>
        <w:jc w:val="both"/>
        <w:rPr>
          <w:rFonts w:ascii="Arial" w:hAnsi="Arial" w:cs="Arial"/>
          <w:szCs w:val="24"/>
        </w:rPr>
      </w:pPr>
    </w:p>
    <w:p w14:paraId="3B4C9FA9" w14:textId="047B7B1E" w:rsidR="00CD33B7" w:rsidRPr="00147AEA" w:rsidRDefault="00CD33B7" w:rsidP="00CD33B7">
      <w:pPr>
        <w:ind w:left="-284"/>
        <w:jc w:val="both"/>
        <w:rPr>
          <w:rFonts w:ascii="Arial" w:hAnsi="Arial" w:cs="Arial"/>
          <w:szCs w:val="24"/>
        </w:rPr>
      </w:pPr>
      <w:r w:rsidRPr="00147AEA">
        <w:rPr>
          <w:rFonts w:ascii="Arial" w:hAnsi="Arial" w:cs="Arial"/>
          <w:szCs w:val="24"/>
        </w:rPr>
        <w:t xml:space="preserve">Moved – Councillor </w:t>
      </w:r>
      <w:r w:rsidR="0012483C">
        <w:rPr>
          <w:rFonts w:ascii="Arial" w:hAnsi="Arial" w:cs="Arial"/>
          <w:szCs w:val="24"/>
        </w:rPr>
        <w:t>Youngman</w:t>
      </w:r>
    </w:p>
    <w:p w14:paraId="0595E992" w14:textId="21B458DD" w:rsidR="00CD33B7" w:rsidRPr="00147AEA" w:rsidRDefault="00CD33B7" w:rsidP="00CD33B7">
      <w:pPr>
        <w:ind w:left="-284"/>
        <w:jc w:val="both"/>
        <w:rPr>
          <w:rFonts w:ascii="Arial" w:hAnsi="Arial" w:cs="Arial"/>
          <w:szCs w:val="24"/>
        </w:rPr>
      </w:pPr>
      <w:r w:rsidRPr="00147AEA">
        <w:rPr>
          <w:rFonts w:ascii="Arial" w:hAnsi="Arial" w:cs="Arial"/>
          <w:szCs w:val="24"/>
        </w:rPr>
        <w:t xml:space="preserve">Seconded – Councillor </w:t>
      </w:r>
      <w:r w:rsidR="0012483C">
        <w:rPr>
          <w:rFonts w:ascii="Arial" w:hAnsi="Arial" w:cs="Arial"/>
          <w:szCs w:val="24"/>
        </w:rPr>
        <w:t>Senathirajah</w:t>
      </w:r>
    </w:p>
    <w:p w14:paraId="632E2AFA" w14:textId="77777777" w:rsidR="00CD33B7" w:rsidRPr="00147AEA" w:rsidRDefault="00CD33B7" w:rsidP="00CD33B7">
      <w:pPr>
        <w:ind w:left="-284"/>
        <w:jc w:val="both"/>
        <w:rPr>
          <w:rFonts w:ascii="Arial" w:hAnsi="Arial" w:cs="Arial"/>
          <w:szCs w:val="24"/>
        </w:rPr>
      </w:pPr>
    </w:p>
    <w:p w14:paraId="7D33A7B6" w14:textId="77777777" w:rsidR="00CD33B7" w:rsidRPr="00422EC0" w:rsidRDefault="00CD33B7" w:rsidP="00CD33B7">
      <w:pPr>
        <w:ind w:left="-284"/>
        <w:jc w:val="both"/>
        <w:rPr>
          <w:rFonts w:ascii="Arial" w:hAnsi="Arial" w:cs="Arial"/>
          <w:b/>
          <w:color w:val="1F3864"/>
          <w:szCs w:val="24"/>
        </w:rPr>
      </w:pPr>
      <w:r w:rsidRPr="00422EC0">
        <w:rPr>
          <w:rFonts w:ascii="Arial" w:hAnsi="Arial" w:cs="Arial"/>
          <w:b/>
          <w:color w:val="1F3864"/>
          <w:szCs w:val="24"/>
        </w:rPr>
        <w:t>That the Recommendation be adopted.</w:t>
      </w:r>
    </w:p>
    <w:p w14:paraId="41B5EABA" w14:textId="77777777" w:rsidR="00CD33B7" w:rsidRPr="00422EC0" w:rsidRDefault="00CD33B7" w:rsidP="00CD33B7">
      <w:pPr>
        <w:ind w:left="-284"/>
        <w:jc w:val="both"/>
        <w:rPr>
          <w:rFonts w:ascii="Arial" w:hAnsi="Arial" w:cs="Arial"/>
          <w:color w:val="1F3864"/>
          <w:szCs w:val="24"/>
        </w:rPr>
      </w:pPr>
      <w:r w:rsidRPr="00422EC0">
        <w:rPr>
          <w:rFonts w:ascii="Arial" w:hAnsi="Arial" w:cs="Arial"/>
          <w:color w:val="1F3864"/>
          <w:szCs w:val="24"/>
        </w:rPr>
        <w:t>(Printed below for ease of reference)</w:t>
      </w:r>
    </w:p>
    <w:p w14:paraId="7ED509BF" w14:textId="0CB45EE8" w:rsidR="00CD33B7" w:rsidRPr="00147AEA" w:rsidRDefault="0012483C" w:rsidP="0012483C">
      <w:pPr>
        <w:ind w:right="46"/>
        <w:jc w:val="right"/>
        <w:rPr>
          <w:rFonts w:ascii="Arial" w:hAnsi="Arial" w:cs="Arial"/>
          <w:b/>
          <w:szCs w:val="24"/>
        </w:rPr>
      </w:pPr>
      <w:r w:rsidRPr="00147AEA">
        <w:rPr>
          <w:rFonts w:ascii="Arial" w:hAnsi="Arial" w:cs="Arial"/>
          <w:b/>
          <w:szCs w:val="24"/>
        </w:rPr>
        <w:t xml:space="preserve">CARRIED UNANIMOUSLY </w:t>
      </w:r>
      <w:r w:rsidR="007E78C3">
        <w:rPr>
          <w:rFonts w:ascii="Arial" w:hAnsi="Arial" w:cs="Arial"/>
          <w:b/>
          <w:szCs w:val="24"/>
        </w:rPr>
        <w:t xml:space="preserve">EN BLOC </w:t>
      </w:r>
      <w:r w:rsidRPr="00147AEA">
        <w:rPr>
          <w:rFonts w:ascii="Arial" w:hAnsi="Arial" w:cs="Arial"/>
          <w:b/>
          <w:szCs w:val="24"/>
        </w:rPr>
        <w:t>1</w:t>
      </w:r>
      <w:r>
        <w:rPr>
          <w:rFonts w:ascii="Arial" w:hAnsi="Arial" w:cs="Arial"/>
          <w:b/>
          <w:szCs w:val="24"/>
        </w:rPr>
        <w:t>2</w:t>
      </w:r>
      <w:r w:rsidRPr="00147AEA">
        <w:rPr>
          <w:rFonts w:ascii="Arial" w:hAnsi="Arial" w:cs="Arial"/>
          <w:b/>
          <w:szCs w:val="24"/>
        </w:rPr>
        <w:t>/-</w:t>
      </w:r>
    </w:p>
    <w:p w14:paraId="26DB4544" w14:textId="6940C61A" w:rsidR="00282DCE" w:rsidRPr="00F27A38" w:rsidRDefault="00282DCE" w:rsidP="00A160AA">
      <w:pPr>
        <w:ind w:left="-284" w:right="46"/>
        <w:jc w:val="both"/>
        <w:rPr>
          <w:rStyle w:val="normaltextrun"/>
          <w:rFonts w:ascii="Arial" w:hAnsi="Arial" w:cs="Arial"/>
          <w:color w:val="000000"/>
          <w:szCs w:val="24"/>
          <w:shd w:val="clear" w:color="auto" w:fill="FFFFFF"/>
        </w:rPr>
      </w:pPr>
    </w:p>
    <w:p w14:paraId="44FCF734" w14:textId="77777777" w:rsidR="00282DCE" w:rsidRPr="00C1421E" w:rsidRDefault="00282DCE" w:rsidP="00A160AA">
      <w:pPr>
        <w:ind w:left="-567" w:right="46"/>
        <w:jc w:val="both"/>
        <w:rPr>
          <w:rFonts w:ascii="Arial" w:hAnsi="Arial" w:cs="Arial"/>
          <w:b/>
          <w:szCs w:val="24"/>
          <w:lang w:val="en-US"/>
        </w:rPr>
      </w:pPr>
    </w:p>
    <w:p w14:paraId="37A453E4" w14:textId="6B4B9298" w:rsidR="00282DCE" w:rsidRPr="00C1421E" w:rsidRDefault="0012483C" w:rsidP="00A160AA">
      <w:pPr>
        <w:ind w:left="-567" w:right="46"/>
        <w:jc w:val="both"/>
        <w:rPr>
          <w:rFonts w:ascii="Arial" w:hAnsi="Arial" w:cs="Arial"/>
          <w:b/>
          <w:szCs w:val="24"/>
          <w:lang w:val="en-US"/>
        </w:rPr>
      </w:pPr>
      <w:r>
        <w:rPr>
          <w:rFonts w:ascii="Arial" w:eastAsia="Calibri" w:hAnsi="Arial" w:cs="Arial"/>
          <w:b/>
          <w:noProof/>
          <w:szCs w:val="32"/>
          <w:lang w:val="en-US"/>
        </w:rPr>
        <mc:AlternateContent>
          <mc:Choice Requires="wps">
            <w:drawing>
              <wp:anchor distT="0" distB="0" distL="114300" distR="114300" simplePos="0" relativeHeight="251683840" behindDoc="1" locked="0" layoutInCell="1" allowOverlap="1" wp14:anchorId="0B3AF175" wp14:editId="24173FC0">
                <wp:simplePos x="0" y="0"/>
                <wp:positionH relativeFrom="column">
                  <wp:posOffset>-205913</wp:posOffset>
                </wp:positionH>
                <wp:positionV relativeFrom="paragraph">
                  <wp:posOffset>159905</wp:posOffset>
                </wp:positionV>
                <wp:extent cx="6255327" cy="2566554"/>
                <wp:effectExtent l="0" t="0" r="12700" b="24765"/>
                <wp:wrapNone/>
                <wp:docPr id="15" name="Rectangle 15" descr="P1841#y1"/>
                <wp:cNvGraphicFramePr/>
                <a:graphic xmlns:a="http://schemas.openxmlformats.org/drawingml/2006/main">
                  <a:graphicData uri="http://schemas.microsoft.com/office/word/2010/wordprocessingShape">
                    <wps:wsp>
                      <wps:cNvSpPr/>
                      <wps:spPr>
                        <a:xfrm>
                          <a:off x="0" y="0"/>
                          <a:ext cx="6255327" cy="256655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197C63" id="Rectangle 15" o:spid="_x0000_s1026" alt="P1841#y1" style="position:absolute;margin-left:-16.2pt;margin-top:12.6pt;width:492.55pt;height:202.1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" filled="f" strokecolor="#243f60 [1604]" strokeweight="2pt"/>
            </w:pict>
          </mc:Fallback>
        </mc:AlternateContent>
      </w:r>
    </w:p>
    <w:p w14:paraId="36332F0A" w14:textId="5FFF96DD" w:rsidR="00282DCE" w:rsidRPr="00E87554" w:rsidRDefault="004A2EE2" w:rsidP="00A160AA">
      <w:pPr>
        <w:ind w:left="-284" w:right="46"/>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Council Resolution / </w:t>
      </w:r>
      <w:r w:rsidR="00282DCE" w:rsidRPr="00E87554">
        <w:rPr>
          <w:rFonts w:ascii="Arial" w:hAnsi="Arial" w:cs="Arial"/>
          <w:b/>
          <w:color w:val="244061" w:themeColor="accent1" w:themeShade="80"/>
          <w:sz w:val="28"/>
          <w:szCs w:val="32"/>
          <w:lang w:val="en-US"/>
        </w:rPr>
        <w:t>Recommendation</w:t>
      </w:r>
    </w:p>
    <w:p w14:paraId="64A06AF9" w14:textId="77777777" w:rsidR="00282DCE" w:rsidRPr="00C1421E" w:rsidRDefault="00282DCE" w:rsidP="00A160AA">
      <w:pPr>
        <w:ind w:left="-567" w:right="46"/>
        <w:jc w:val="both"/>
        <w:rPr>
          <w:rFonts w:ascii="Arial" w:hAnsi="Arial" w:cs="Arial"/>
          <w:b/>
          <w:color w:val="244061" w:themeColor="accent1" w:themeShade="80"/>
          <w:szCs w:val="24"/>
          <w:lang w:val="en-US"/>
        </w:rPr>
      </w:pPr>
    </w:p>
    <w:p w14:paraId="7934B236" w14:textId="77777777" w:rsidR="00282DCE" w:rsidRPr="00BC14F3" w:rsidRDefault="00282DCE" w:rsidP="00A160AA">
      <w:pPr>
        <w:ind w:left="-284" w:right="46"/>
        <w:jc w:val="both"/>
        <w:rPr>
          <w:rFonts w:ascii="Arial" w:hAnsi="Arial" w:cs="Arial"/>
          <w:b/>
          <w:color w:val="244061" w:themeColor="accent1" w:themeShade="80"/>
          <w:szCs w:val="24"/>
        </w:rPr>
      </w:pPr>
      <w:r w:rsidRPr="00800A45">
        <w:rPr>
          <w:rFonts w:ascii="Arial" w:hAnsi="Arial" w:cs="Arial"/>
          <w:b/>
          <w:color w:val="244061" w:themeColor="accent1" w:themeShade="80"/>
          <w:szCs w:val="24"/>
        </w:rPr>
        <w:t>That Council</w:t>
      </w:r>
      <w:r>
        <w:rPr>
          <w:rFonts w:ascii="Arial" w:hAnsi="Arial" w:cs="Arial"/>
          <w:b/>
          <w:color w:val="244061" w:themeColor="accent1" w:themeShade="80"/>
          <w:szCs w:val="24"/>
        </w:rPr>
        <w:t>:</w:t>
      </w:r>
      <w:r w:rsidRPr="00800A45">
        <w:rPr>
          <w:rFonts w:ascii="Arial" w:hAnsi="Arial" w:cs="Arial"/>
          <w:b/>
          <w:color w:val="244061" w:themeColor="accent1" w:themeShade="80"/>
          <w:szCs w:val="24"/>
        </w:rPr>
        <w:t xml:space="preserve"> </w:t>
      </w:r>
    </w:p>
    <w:p w14:paraId="75A5C710" w14:textId="77777777" w:rsidR="00282DCE" w:rsidRPr="001462FB" w:rsidRDefault="00282DCE" w:rsidP="00A160AA">
      <w:pPr>
        <w:pStyle w:val="paragraph"/>
        <w:spacing w:before="0" w:beforeAutospacing="0" w:after="0" w:afterAutospacing="0"/>
        <w:ind w:left="1080" w:right="46"/>
        <w:jc w:val="both"/>
        <w:textAlignment w:val="baseline"/>
        <w:rPr>
          <w:rStyle w:val="normaltextrun"/>
          <w:rFonts w:ascii="Arial" w:hAnsi="Arial" w:cs="Arial"/>
          <w:b/>
          <w:bCs/>
        </w:rPr>
      </w:pPr>
    </w:p>
    <w:p w14:paraId="73D29DFB" w14:textId="77777777" w:rsidR="00282DCE" w:rsidRPr="00767D9C" w:rsidRDefault="00282DCE" w:rsidP="00A160AA">
      <w:pPr>
        <w:pStyle w:val="paragraph"/>
        <w:numPr>
          <w:ilvl w:val="0"/>
          <w:numId w:val="14"/>
        </w:numPr>
        <w:tabs>
          <w:tab w:val="clear" w:pos="720"/>
          <w:tab w:val="num" w:pos="284"/>
        </w:tabs>
        <w:spacing w:before="0" w:beforeAutospacing="0" w:after="0" w:afterAutospacing="0"/>
        <w:ind w:left="284" w:right="46" w:hanging="568"/>
        <w:jc w:val="both"/>
        <w:textAlignment w:val="baseline"/>
        <w:rPr>
          <w:rStyle w:val="normaltextrun"/>
          <w:b/>
          <w:color w:val="244061" w:themeColor="accent1" w:themeShade="80"/>
        </w:rPr>
      </w:pPr>
      <w:r>
        <w:rPr>
          <w:rStyle w:val="normaltextrun"/>
          <w:rFonts w:ascii="Arial" w:hAnsi="Arial" w:cs="Arial"/>
          <w:b/>
          <w:color w:val="244061" w:themeColor="accent1" w:themeShade="80"/>
        </w:rPr>
        <w:t>a</w:t>
      </w:r>
      <w:r w:rsidRPr="00767D9C">
        <w:rPr>
          <w:rStyle w:val="normaltextrun"/>
          <w:rFonts w:ascii="Arial" w:hAnsi="Arial" w:cs="Arial"/>
          <w:b/>
          <w:color w:val="244061" w:themeColor="accent1" w:themeShade="80"/>
        </w:rPr>
        <w:t xml:space="preserve">pproves the award of the contract for Provision of </w:t>
      </w:r>
      <w:r>
        <w:rPr>
          <w:rStyle w:val="normaltextrun"/>
          <w:rFonts w:ascii="Arial" w:hAnsi="Arial" w:cs="Arial"/>
          <w:b/>
          <w:color w:val="244061" w:themeColor="accent1" w:themeShade="80"/>
        </w:rPr>
        <w:t>Traffic Management Services</w:t>
      </w:r>
      <w:r w:rsidRPr="00767D9C">
        <w:rPr>
          <w:rStyle w:val="normaltextrun"/>
          <w:rFonts w:ascii="Arial" w:hAnsi="Arial" w:cs="Arial"/>
          <w:b/>
          <w:color w:val="244061" w:themeColor="accent1" w:themeShade="80"/>
        </w:rPr>
        <w:t xml:space="preserve"> in accordance with the City’s</w:t>
      </w:r>
      <w:r>
        <w:rPr>
          <w:rStyle w:val="normaltextrun"/>
          <w:rFonts w:ascii="Arial" w:hAnsi="Arial" w:cs="Arial"/>
          <w:b/>
          <w:color w:val="244061" w:themeColor="accent1" w:themeShade="80"/>
        </w:rPr>
        <w:t xml:space="preserve"> </w:t>
      </w:r>
      <w:r w:rsidRPr="00767D9C">
        <w:rPr>
          <w:rStyle w:val="normaltextrun"/>
          <w:rFonts w:ascii="Arial" w:hAnsi="Arial" w:cs="Arial"/>
          <w:b/>
          <w:color w:val="244061" w:themeColor="accent1" w:themeShade="80"/>
        </w:rPr>
        <w:t xml:space="preserve">Request for Tender number RFT </w:t>
      </w:r>
      <w:r>
        <w:rPr>
          <w:rStyle w:val="normaltextrun"/>
          <w:rFonts w:ascii="Arial" w:hAnsi="Arial" w:cs="Arial"/>
          <w:b/>
          <w:color w:val="244061" w:themeColor="accent1" w:themeShade="80"/>
        </w:rPr>
        <w:t>2022-23.05</w:t>
      </w:r>
      <w:r w:rsidRPr="00767D9C">
        <w:rPr>
          <w:rStyle w:val="normaltextrun"/>
          <w:rFonts w:ascii="Arial" w:hAnsi="Arial" w:cs="Arial"/>
          <w:b/>
          <w:color w:val="244061" w:themeColor="accent1" w:themeShade="80"/>
        </w:rPr>
        <w:t xml:space="preserve"> and comprising of that request, the City’s Conditions of Contract and the </w:t>
      </w:r>
      <w:r>
        <w:rPr>
          <w:rStyle w:val="normaltextrun"/>
          <w:rFonts w:ascii="Arial" w:hAnsi="Arial" w:cs="Arial"/>
          <w:b/>
          <w:color w:val="244061" w:themeColor="accent1" w:themeShade="80"/>
          <w:shd w:val="clear" w:color="auto" w:fill="FFFFFF"/>
        </w:rPr>
        <w:t>Vigilant Traffic Management Group</w:t>
      </w:r>
      <w:r w:rsidRPr="00767D9C">
        <w:rPr>
          <w:rStyle w:val="normaltextrun"/>
          <w:rFonts w:ascii="Arial" w:hAnsi="Arial" w:cs="Arial"/>
          <w:b/>
          <w:color w:val="244061" w:themeColor="accent1" w:themeShade="80"/>
          <w:shd w:val="clear" w:color="auto" w:fill="FFFFFF"/>
        </w:rPr>
        <w:t xml:space="preserve"> Pty Ltd</w:t>
      </w:r>
      <w:r w:rsidRPr="00767D9C">
        <w:rPr>
          <w:rStyle w:val="normaltextrun"/>
          <w:rFonts w:ascii="Arial" w:hAnsi="Arial" w:cs="Arial"/>
          <w:b/>
          <w:color w:val="244061" w:themeColor="accent1" w:themeShade="80"/>
        </w:rPr>
        <w:t xml:space="preserve"> tender submission</w:t>
      </w:r>
      <w:r>
        <w:rPr>
          <w:rStyle w:val="normaltextrun"/>
          <w:rFonts w:ascii="Arial" w:hAnsi="Arial" w:cs="Arial"/>
          <w:b/>
          <w:color w:val="244061" w:themeColor="accent1" w:themeShade="80"/>
        </w:rPr>
        <w:t>;</w:t>
      </w:r>
    </w:p>
    <w:p w14:paraId="7203990C" w14:textId="77777777" w:rsidR="00282DCE" w:rsidRPr="00767D9C" w:rsidRDefault="00282DCE" w:rsidP="00A160AA">
      <w:pPr>
        <w:pStyle w:val="paragraph"/>
        <w:tabs>
          <w:tab w:val="num" w:pos="284"/>
        </w:tabs>
        <w:spacing w:before="0" w:beforeAutospacing="0" w:after="0" w:afterAutospacing="0"/>
        <w:ind w:left="284" w:right="46" w:hanging="568"/>
        <w:jc w:val="both"/>
        <w:textAlignment w:val="baseline"/>
        <w:rPr>
          <w:rFonts w:ascii="Arial" w:hAnsi="Arial" w:cs="Arial"/>
          <w:b/>
          <w:bCs/>
          <w:color w:val="244061" w:themeColor="accent1" w:themeShade="80"/>
        </w:rPr>
      </w:pPr>
    </w:p>
    <w:p w14:paraId="0F134CBC" w14:textId="77777777" w:rsidR="00282DCE" w:rsidRPr="00767D9C" w:rsidRDefault="00282DCE" w:rsidP="00A160AA">
      <w:pPr>
        <w:pStyle w:val="paragraph"/>
        <w:numPr>
          <w:ilvl w:val="0"/>
          <w:numId w:val="14"/>
        </w:numPr>
        <w:tabs>
          <w:tab w:val="clear" w:pos="720"/>
          <w:tab w:val="num" w:pos="284"/>
        </w:tabs>
        <w:spacing w:before="0" w:beforeAutospacing="0" w:after="0" w:afterAutospacing="0"/>
        <w:ind w:left="284" w:right="46" w:hanging="568"/>
        <w:jc w:val="both"/>
        <w:textAlignment w:val="baseline"/>
        <w:rPr>
          <w:rStyle w:val="normaltextrun"/>
          <w:b/>
          <w:color w:val="244061" w:themeColor="accent1" w:themeShade="80"/>
        </w:rPr>
      </w:pPr>
      <w:r>
        <w:rPr>
          <w:rStyle w:val="normaltextrun"/>
          <w:rFonts w:ascii="Arial" w:hAnsi="Arial" w:cs="Arial"/>
          <w:b/>
          <w:color w:val="244061" w:themeColor="accent1" w:themeShade="80"/>
        </w:rPr>
        <w:t>i</w:t>
      </w:r>
      <w:r w:rsidRPr="00767D9C">
        <w:rPr>
          <w:rStyle w:val="normaltextrun"/>
          <w:rFonts w:ascii="Arial" w:hAnsi="Arial" w:cs="Arial"/>
          <w:b/>
          <w:color w:val="244061" w:themeColor="accent1" w:themeShade="80"/>
        </w:rPr>
        <w:t xml:space="preserve">nstructs the CEO to arrange for a Letter of Acceptance and a Contract document be sent to </w:t>
      </w:r>
      <w:r>
        <w:rPr>
          <w:rStyle w:val="normaltextrun"/>
          <w:rFonts w:ascii="Arial" w:hAnsi="Arial" w:cs="Arial"/>
          <w:b/>
          <w:color w:val="244061" w:themeColor="accent1" w:themeShade="80"/>
          <w:shd w:val="clear" w:color="auto" w:fill="FFFFFF"/>
        </w:rPr>
        <w:t>Vigilant Traffic Management Group</w:t>
      </w:r>
      <w:r w:rsidRPr="00767D9C">
        <w:rPr>
          <w:rStyle w:val="normaltextrun"/>
          <w:rFonts w:ascii="Arial" w:hAnsi="Arial" w:cs="Arial"/>
          <w:b/>
          <w:color w:val="244061" w:themeColor="accent1" w:themeShade="80"/>
          <w:shd w:val="clear" w:color="auto" w:fill="FFFFFF"/>
        </w:rPr>
        <w:t xml:space="preserve"> Pty Ltd</w:t>
      </w:r>
      <w:r w:rsidRPr="00767D9C">
        <w:rPr>
          <w:rStyle w:val="normaltextrun"/>
          <w:rFonts w:ascii="Arial" w:hAnsi="Arial" w:cs="Arial"/>
          <w:b/>
          <w:color w:val="244061" w:themeColor="accent1" w:themeShade="80"/>
        </w:rPr>
        <w:t xml:space="preserve"> for execution</w:t>
      </w:r>
      <w:r>
        <w:rPr>
          <w:rStyle w:val="normaltextrun"/>
          <w:rFonts w:ascii="Arial" w:hAnsi="Arial" w:cs="Arial"/>
          <w:b/>
          <w:color w:val="244061" w:themeColor="accent1" w:themeShade="80"/>
        </w:rPr>
        <w:t>; and</w:t>
      </w:r>
    </w:p>
    <w:p w14:paraId="72738702" w14:textId="77777777" w:rsidR="00282DCE" w:rsidRPr="00767D9C" w:rsidRDefault="00282DCE" w:rsidP="00A160AA">
      <w:pPr>
        <w:pStyle w:val="paragraph"/>
        <w:tabs>
          <w:tab w:val="num" w:pos="284"/>
        </w:tabs>
        <w:spacing w:before="0" w:beforeAutospacing="0" w:after="0" w:afterAutospacing="0"/>
        <w:ind w:left="284" w:right="46" w:hanging="568"/>
        <w:jc w:val="both"/>
        <w:textAlignment w:val="baseline"/>
        <w:rPr>
          <w:rStyle w:val="normaltextrun"/>
          <w:b/>
          <w:color w:val="244061" w:themeColor="accent1" w:themeShade="80"/>
        </w:rPr>
      </w:pPr>
    </w:p>
    <w:p w14:paraId="550F5934" w14:textId="77777777" w:rsidR="00282DCE" w:rsidRPr="003A5A5C" w:rsidRDefault="00282DCE" w:rsidP="00A160AA">
      <w:pPr>
        <w:pStyle w:val="paragraph"/>
        <w:numPr>
          <w:ilvl w:val="0"/>
          <w:numId w:val="14"/>
        </w:numPr>
        <w:tabs>
          <w:tab w:val="clear" w:pos="720"/>
          <w:tab w:val="num" w:pos="284"/>
        </w:tabs>
        <w:spacing w:before="0" w:beforeAutospacing="0" w:after="0" w:afterAutospacing="0"/>
        <w:ind w:left="284" w:right="46" w:hanging="568"/>
        <w:jc w:val="both"/>
        <w:textAlignment w:val="baseline"/>
        <w:rPr>
          <w:rStyle w:val="normaltextrun"/>
          <w:rFonts w:ascii="Arial" w:hAnsi="Arial" w:cs="Arial"/>
          <w:b/>
          <w:bCs/>
        </w:rPr>
      </w:pPr>
      <w:r>
        <w:rPr>
          <w:rStyle w:val="normaltextrun"/>
          <w:rFonts w:ascii="Arial" w:hAnsi="Arial" w:cs="Arial"/>
          <w:b/>
          <w:color w:val="244061" w:themeColor="accent1" w:themeShade="80"/>
        </w:rPr>
        <w:t>i</w:t>
      </w:r>
      <w:r w:rsidRPr="00767D9C">
        <w:rPr>
          <w:rStyle w:val="normaltextrun"/>
          <w:rFonts w:ascii="Arial" w:hAnsi="Arial" w:cs="Arial"/>
          <w:b/>
          <w:color w:val="244061" w:themeColor="accent1" w:themeShade="80"/>
        </w:rPr>
        <w:t>nstructs the CEO to arrange for all other tender respondents to be advised of the tender outcome.</w:t>
      </w:r>
      <w:r w:rsidRPr="00FA06F9">
        <w:rPr>
          <w:rStyle w:val="normaltextrun"/>
          <w:rFonts w:ascii="Arial" w:hAnsi="Arial" w:cs="Arial"/>
          <w:b/>
        </w:rPr>
        <w:t xml:space="preserve"> </w:t>
      </w:r>
    </w:p>
    <w:p w14:paraId="48DDF4EF" w14:textId="77777777" w:rsidR="00282DCE" w:rsidRPr="00C1421E" w:rsidRDefault="00282DCE" w:rsidP="00A160AA">
      <w:pPr>
        <w:ind w:left="-567" w:right="46"/>
        <w:jc w:val="both"/>
        <w:rPr>
          <w:rFonts w:ascii="Arial" w:hAnsi="Arial" w:cs="Arial"/>
          <w:bCs/>
          <w:szCs w:val="24"/>
          <w:lang w:val="en-US"/>
        </w:rPr>
      </w:pPr>
    </w:p>
    <w:p w14:paraId="060A54E3" w14:textId="7C97407B" w:rsidR="00282DCE" w:rsidRDefault="00282DCE" w:rsidP="00A160AA">
      <w:pPr>
        <w:ind w:left="-567" w:right="46"/>
        <w:jc w:val="both"/>
        <w:rPr>
          <w:rFonts w:ascii="Arial" w:hAnsi="Arial" w:cs="Arial"/>
          <w:b/>
          <w:szCs w:val="24"/>
          <w:lang w:val="en-US"/>
        </w:rPr>
      </w:pPr>
    </w:p>
    <w:p w14:paraId="51919F60" w14:textId="2AF5704F" w:rsidR="00CD33B7" w:rsidRDefault="00CD33B7" w:rsidP="00A160AA">
      <w:pPr>
        <w:ind w:left="-567" w:right="46"/>
        <w:jc w:val="both"/>
        <w:rPr>
          <w:rFonts w:ascii="Arial" w:hAnsi="Arial" w:cs="Arial"/>
          <w:b/>
          <w:szCs w:val="24"/>
          <w:lang w:val="en-US"/>
        </w:rPr>
      </w:pPr>
    </w:p>
    <w:p w14:paraId="24E24C16" w14:textId="77777777" w:rsidR="0012483C" w:rsidRDefault="0012483C" w:rsidP="00A160AA">
      <w:pPr>
        <w:ind w:left="-567" w:right="46"/>
        <w:jc w:val="both"/>
        <w:rPr>
          <w:rFonts w:ascii="Arial" w:hAnsi="Arial" w:cs="Arial"/>
          <w:b/>
          <w:szCs w:val="24"/>
          <w:lang w:val="en-US"/>
        </w:rPr>
      </w:pPr>
    </w:p>
    <w:p w14:paraId="2EC1D4BD" w14:textId="77777777" w:rsidR="00CD33B7" w:rsidRDefault="00CD33B7" w:rsidP="00A160AA">
      <w:pPr>
        <w:ind w:left="-567" w:right="46"/>
        <w:jc w:val="both"/>
        <w:rPr>
          <w:rFonts w:ascii="Arial" w:hAnsi="Arial" w:cs="Arial"/>
          <w:b/>
          <w:szCs w:val="24"/>
          <w:lang w:val="en-US"/>
        </w:rPr>
      </w:pPr>
    </w:p>
    <w:p w14:paraId="0B58802D" w14:textId="77777777" w:rsidR="00CD33B7" w:rsidRPr="00E87554" w:rsidRDefault="00CD33B7" w:rsidP="00CD33B7">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5D39F8B7" w14:textId="77777777" w:rsidR="00CD33B7" w:rsidRPr="00C1421E" w:rsidRDefault="00CD33B7" w:rsidP="00CD33B7">
      <w:pPr>
        <w:ind w:left="-567" w:right="46"/>
        <w:jc w:val="both"/>
        <w:rPr>
          <w:rFonts w:ascii="Arial" w:hAnsi="Arial" w:cs="Arial"/>
          <w:b/>
          <w:szCs w:val="24"/>
          <w:lang w:val="en-US"/>
        </w:rPr>
      </w:pPr>
    </w:p>
    <w:p w14:paraId="1407716E" w14:textId="77777777" w:rsidR="00CD33B7" w:rsidRPr="00F27A38" w:rsidRDefault="00CD33B7" w:rsidP="00CD33B7">
      <w:pPr>
        <w:ind w:left="-284" w:right="46"/>
        <w:jc w:val="both"/>
        <w:rPr>
          <w:rStyle w:val="normaltextrun"/>
          <w:rFonts w:ascii="Arial" w:hAnsi="Arial" w:cs="Arial"/>
          <w:color w:val="000000"/>
          <w:szCs w:val="24"/>
          <w:shd w:val="clear" w:color="auto" w:fill="FFFFFF"/>
        </w:rPr>
      </w:pPr>
      <w:r w:rsidRPr="00F27A38">
        <w:rPr>
          <w:rStyle w:val="normaltextrun"/>
          <w:rFonts w:ascii="Arial" w:hAnsi="Arial" w:cs="Arial"/>
          <w:color w:val="000000"/>
          <w:szCs w:val="24"/>
          <w:shd w:val="clear" w:color="auto" w:fill="FFFFFF"/>
        </w:rPr>
        <w:t>The purpose of the report is for Council to accept the evaluation and recommendation for the award of RFT</w:t>
      </w:r>
      <w:r w:rsidRPr="00800A45">
        <w:rPr>
          <w:rFonts w:ascii="Arial" w:hAnsi="Arial" w:cs="Arial"/>
          <w:szCs w:val="32"/>
        </w:rPr>
        <w:t xml:space="preserve"> </w:t>
      </w:r>
      <w:r>
        <w:rPr>
          <w:rFonts w:ascii="Arial" w:hAnsi="Arial" w:cs="Arial"/>
          <w:szCs w:val="32"/>
        </w:rPr>
        <w:t>2022-23.05</w:t>
      </w:r>
      <w:r w:rsidRPr="00800A45">
        <w:rPr>
          <w:rFonts w:ascii="Arial" w:hAnsi="Arial" w:cs="Arial"/>
          <w:szCs w:val="32"/>
        </w:rPr>
        <w:t xml:space="preserve"> </w:t>
      </w:r>
      <w:r>
        <w:rPr>
          <w:rFonts w:ascii="Arial" w:hAnsi="Arial" w:cs="Arial"/>
          <w:szCs w:val="32"/>
        </w:rPr>
        <w:t>Provision of Traffic Management Services to Vigilant</w:t>
      </w:r>
      <w:r>
        <w:rPr>
          <w:rStyle w:val="normaltextrun"/>
          <w:rFonts w:ascii="Arial" w:hAnsi="Arial" w:cs="Arial"/>
          <w:color w:val="000000"/>
          <w:szCs w:val="24"/>
          <w:shd w:val="clear" w:color="auto" w:fill="FFFFFF"/>
        </w:rPr>
        <w:t xml:space="preserve"> Traffic Management Group Pty. Ltd.</w:t>
      </w:r>
    </w:p>
    <w:p w14:paraId="7F76CB0C" w14:textId="5D0B240F" w:rsidR="00CD33B7" w:rsidRDefault="00CD33B7" w:rsidP="00A160AA">
      <w:pPr>
        <w:ind w:left="-567" w:right="46"/>
        <w:jc w:val="both"/>
        <w:rPr>
          <w:rFonts w:ascii="Arial" w:hAnsi="Arial" w:cs="Arial"/>
          <w:b/>
          <w:szCs w:val="24"/>
          <w:lang w:val="en-US"/>
        </w:rPr>
      </w:pPr>
    </w:p>
    <w:p w14:paraId="0F7345A5" w14:textId="77777777" w:rsidR="00CD33B7" w:rsidRPr="001C2B78" w:rsidRDefault="00CD33B7" w:rsidP="00A160AA">
      <w:pPr>
        <w:ind w:left="-567" w:right="46"/>
        <w:jc w:val="both"/>
        <w:rPr>
          <w:rFonts w:ascii="Arial" w:hAnsi="Arial" w:cs="Arial"/>
          <w:b/>
          <w:szCs w:val="24"/>
          <w:lang w:val="en-US"/>
        </w:rPr>
      </w:pPr>
    </w:p>
    <w:p w14:paraId="556736B2"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73AA2746" w14:textId="77777777" w:rsidR="00282DCE" w:rsidRPr="00C1421E" w:rsidRDefault="00282DCE" w:rsidP="00A160AA">
      <w:pPr>
        <w:ind w:left="-284" w:right="46"/>
        <w:jc w:val="both"/>
        <w:rPr>
          <w:rFonts w:ascii="Arial" w:hAnsi="Arial" w:cs="Arial"/>
          <w:color w:val="000000" w:themeColor="text1"/>
          <w:szCs w:val="24"/>
        </w:rPr>
      </w:pPr>
    </w:p>
    <w:p w14:paraId="61B195C0" w14:textId="77777777" w:rsidR="00282DCE" w:rsidRDefault="00282DCE" w:rsidP="00A160AA">
      <w:pPr>
        <w:ind w:left="-284" w:right="46"/>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36FF197C" w14:textId="77777777" w:rsidR="00AE0EC1" w:rsidRPr="00C1421E" w:rsidRDefault="00AE0EC1" w:rsidP="00A160AA">
      <w:pPr>
        <w:ind w:left="-284" w:right="46"/>
        <w:jc w:val="both"/>
        <w:rPr>
          <w:rFonts w:ascii="Arial" w:hAnsi="Arial" w:cs="Arial"/>
          <w:color w:val="000000" w:themeColor="text1"/>
          <w:szCs w:val="24"/>
        </w:rPr>
      </w:pPr>
    </w:p>
    <w:p w14:paraId="2162317F" w14:textId="77777777" w:rsidR="00282DCE" w:rsidRPr="00C1421E" w:rsidRDefault="00282DCE" w:rsidP="00A160AA">
      <w:pPr>
        <w:ind w:left="-284" w:right="46"/>
        <w:jc w:val="both"/>
        <w:rPr>
          <w:rFonts w:ascii="Arial" w:hAnsi="Arial" w:cs="Arial"/>
          <w:bCs/>
          <w:szCs w:val="24"/>
          <w:lang w:val="en-US"/>
        </w:rPr>
      </w:pPr>
    </w:p>
    <w:p w14:paraId="4F118DB5" w14:textId="77777777" w:rsidR="00282DCE" w:rsidRDefault="00282DCE" w:rsidP="00A160AA">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6F7637E9" w14:textId="77777777" w:rsidR="00282DCE" w:rsidRDefault="00282DCE" w:rsidP="00A160AA">
      <w:pPr>
        <w:ind w:left="-284" w:right="46"/>
        <w:jc w:val="both"/>
        <w:rPr>
          <w:rFonts w:ascii="Arial" w:hAnsi="Arial" w:cs="Arial"/>
          <w:b/>
          <w:color w:val="244061" w:themeColor="accent1" w:themeShade="80"/>
          <w:sz w:val="28"/>
          <w:szCs w:val="32"/>
          <w:lang w:val="en-US"/>
        </w:rPr>
      </w:pPr>
    </w:p>
    <w:p w14:paraId="254BD9B6"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 xml:space="preserve">The City has a requirement to maintain and upgrade the civil infrastructure within the public realm and road reserves. Typical works include: </w:t>
      </w:r>
    </w:p>
    <w:p w14:paraId="69EBDC87" w14:textId="77777777" w:rsidR="00282DCE" w:rsidRDefault="00282DCE" w:rsidP="00A160AA">
      <w:pPr>
        <w:ind w:left="-285" w:right="46"/>
        <w:jc w:val="both"/>
        <w:textAlignment w:val="baseline"/>
        <w:rPr>
          <w:rFonts w:ascii="Arial" w:hAnsi="Arial" w:cs="Arial"/>
          <w:szCs w:val="24"/>
          <w:lang w:eastAsia="en-AU"/>
        </w:rPr>
      </w:pPr>
    </w:p>
    <w:p w14:paraId="187816D7"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bookmarkStart w:id="40" w:name="_Hlk116991806"/>
      <w:r>
        <w:rPr>
          <w:rFonts w:ascii="Arial" w:hAnsi="Arial" w:cs="Arial"/>
          <w:szCs w:val="24"/>
          <w:lang w:eastAsia="en-AU"/>
        </w:rPr>
        <w:t>Maintenance of drainage infrastructure including pit lids and frames</w:t>
      </w:r>
      <w:bookmarkEnd w:id="40"/>
      <w:r>
        <w:rPr>
          <w:rFonts w:ascii="Arial" w:hAnsi="Arial" w:cs="Arial"/>
          <w:szCs w:val="24"/>
          <w:lang w:eastAsia="en-AU"/>
        </w:rPr>
        <w:t>;</w:t>
      </w:r>
    </w:p>
    <w:p w14:paraId="5210E9E1"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Maintenance of footpath infrastructure;</w:t>
      </w:r>
    </w:p>
    <w:p w14:paraId="6DE94A48"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Maintenance of road infrastructure including road surface and kerbs,</w:t>
      </w:r>
    </w:p>
    <w:p w14:paraId="29D39B6D"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Maintenance of irrigation infrastructure;</w:t>
      </w:r>
    </w:p>
    <w:p w14:paraId="35FE7466"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Maintenance of median island vegetation and street trees.</w:t>
      </w:r>
    </w:p>
    <w:p w14:paraId="7DC431B0" w14:textId="77777777" w:rsidR="00282DCE" w:rsidRDefault="00282DCE" w:rsidP="00A160AA">
      <w:pPr>
        <w:pStyle w:val="ListParagraph"/>
        <w:ind w:left="284" w:right="46"/>
        <w:jc w:val="both"/>
        <w:textAlignment w:val="baseline"/>
        <w:rPr>
          <w:rFonts w:ascii="Arial" w:hAnsi="Arial" w:cs="Arial"/>
          <w:szCs w:val="24"/>
          <w:lang w:eastAsia="en-AU"/>
        </w:rPr>
      </w:pPr>
    </w:p>
    <w:p w14:paraId="6AB31576" w14:textId="77777777" w:rsidR="00282DCE" w:rsidRPr="007C3170"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Under Section 297(1) of the Road Traffic Code 2000 (RTC2000) the Commissioner of Main Roads (CMR) is listed as the only person with authority to erect, establish, or display, alter or take down any road sign or traffic signal on the State's road network.</w:t>
      </w:r>
    </w:p>
    <w:p w14:paraId="734B38B0" w14:textId="77777777" w:rsidR="00282DCE" w:rsidRPr="007C3170" w:rsidRDefault="00282DCE" w:rsidP="00A160AA">
      <w:pPr>
        <w:ind w:left="-285" w:right="46"/>
        <w:jc w:val="both"/>
        <w:textAlignment w:val="baseline"/>
        <w:rPr>
          <w:rFonts w:ascii="Arial" w:hAnsi="Arial" w:cs="Arial"/>
          <w:szCs w:val="24"/>
          <w:lang w:eastAsia="en-AU"/>
        </w:rPr>
      </w:pPr>
    </w:p>
    <w:p w14:paraId="27CABC90" w14:textId="77777777" w:rsidR="00282DCE" w:rsidRPr="007C3170"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 xml:space="preserve">Under Section 297(2) of the RTC2000 the CMR can delegate this authority to 'Authorised Bodies' such as Local Government, utility service providers and Main Roads' Integrated Services Providers, subject to the terms and conditions set out in an Instrument of Authorisation. </w:t>
      </w:r>
    </w:p>
    <w:p w14:paraId="27B0A745" w14:textId="77777777" w:rsidR="00282DCE" w:rsidRPr="007C3170" w:rsidRDefault="00282DCE" w:rsidP="00A160AA">
      <w:pPr>
        <w:ind w:left="-285" w:right="46"/>
        <w:jc w:val="both"/>
        <w:textAlignment w:val="baseline"/>
        <w:rPr>
          <w:rFonts w:ascii="Arial" w:hAnsi="Arial" w:cs="Arial"/>
          <w:szCs w:val="24"/>
          <w:lang w:eastAsia="en-AU"/>
        </w:rPr>
      </w:pPr>
    </w:p>
    <w:p w14:paraId="3F0DDC6E" w14:textId="77777777" w:rsidR="00282DCE" w:rsidRPr="004A42F0" w:rsidRDefault="00282DCE" w:rsidP="00A160AA">
      <w:pPr>
        <w:ind w:left="-285" w:right="46"/>
        <w:jc w:val="both"/>
        <w:textAlignment w:val="baseline"/>
        <w:rPr>
          <w:rFonts w:ascii="Arial" w:hAnsi="Arial" w:cs="Arial"/>
          <w:b/>
          <w:bCs/>
          <w:szCs w:val="24"/>
          <w:lang w:eastAsia="en-AU"/>
        </w:rPr>
      </w:pPr>
      <w:r w:rsidRPr="004A42F0">
        <w:rPr>
          <w:rFonts w:ascii="Arial" w:hAnsi="Arial" w:cs="Arial"/>
          <w:b/>
          <w:bCs/>
          <w:szCs w:val="24"/>
          <w:lang w:eastAsia="en-AU"/>
        </w:rPr>
        <w:t>Work Health and Safety</w:t>
      </w:r>
    </w:p>
    <w:p w14:paraId="11CE440D" w14:textId="77777777" w:rsidR="00282DCE" w:rsidRPr="007C3170"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 xml:space="preserve"> </w:t>
      </w:r>
    </w:p>
    <w:p w14:paraId="31156344" w14:textId="77777777" w:rsidR="00282DCE" w:rsidRPr="007C3170"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Under Section 19 of the Work Health and Safety Act (2020), the CMR as a person conducting a business or undertaking (PCBU) must ensure, so far as reasonably practicable, the health and safety of workers, as well as other persons that may be put at risk from the work being carried out (road users).</w:t>
      </w:r>
    </w:p>
    <w:p w14:paraId="1C8DF88E" w14:textId="77777777" w:rsidR="00282DCE" w:rsidRPr="007C3170" w:rsidRDefault="00282DCE" w:rsidP="00A160AA">
      <w:pPr>
        <w:ind w:left="-285" w:right="46"/>
        <w:jc w:val="both"/>
        <w:textAlignment w:val="baseline"/>
        <w:rPr>
          <w:rFonts w:ascii="Arial" w:hAnsi="Arial" w:cs="Arial"/>
          <w:szCs w:val="24"/>
          <w:lang w:eastAsia="en-AU"/>
        </w:rPr>
      </w:pPr>
    </w:p>
    <w:p w14:paraId="0D8512B1" w14:textId="77777777" w:rsidR="00282DCE"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The above legislation places considerable responsibility on the CMR to ensure that traffic management is conducted in a safe manner for road workers and road users, including those managing and participation in events on roads.</w:t>
      </w:r>
    </w:p>
    <w:p w14:paraId="452ABF22" w14:textId="77777777" w:rsidR="00282DCE" w:rsidRPr="007C3170" w:rsidRDefault="00282DCE" w:rsidP="00A160AA">
      <w:pPr>
        <w:ind w:left="-285" w:right="46"/>
        <w:jc w:val="both"/>
        <w:textAlignment w:val="baseline"/>
        <w:rPr>
          <w:rFonts w:ascii="Arial" w:hAnsi="Arial" w:cs="Arial"/>
          <w:szCs w:val="24"/>
          <w:lang w:eastAsia="en-AU"/>
        </w:rPr>
      </w:pPr>
    </w:p>
    <w:p w14:paraId="13F342FC" w14:textId="77777777" w:rsidR="00282DCE" w:rsidRPr="00914EA4"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To encourage uniform, safe and appropriate traffic management, the CMR requires all traffic management (whether carried out by Main Roads or others) to be carried out in accordance with the requirements of the Traffic Management for Works on Roads and/or the Traffic Management for Events on Roads Code of Practice, as applicable.</w:t>
      </w:r>
    </w:p>
    <w:p w14:paraId="765D89E5" w14:textId="77777777" w:rsidR="00282DCE" w:rsidRDefault="00282DCE" w:rsidP="00A160AA">
      <w:pPr>
        <w:ind w:left="-285" w:right="46"/>
        <w:jc w:val="both"/>
        <w:textAlignment w:val="baseline"/>
        <w:rPr>
          <w:rFonts w:ascii="Arial" w:hAnsi="Arial" w:cs="Arial"/>
          <w:szCs w:val="24"/>
          <w:lang w:eastAsia="en-AU"/>
        </w:rPr>
      </w:pPr>
    </w:p>
    <w:p w14:paraId="7D8019E9"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 xml:space="preserve">Due to the specialised skill set and equipment requirements for the provision of Traffic Management the City is required to engage the services of an experienced contractor to undertake such works.  </w:t>
      </w:r>
    </w:p>
    <w:p w14:paraId="366F0C70" w14:textId="77777777" w:rsidR="00282DCE" w:rsidRDefault="00282DCE" w:rsidP="00A160AA">
      <w:pPr>
        <w:ind w:left="-285" w:right="46"/>
        <w:jc w:val="both"/>
        <w:textAlignment w:val="baseline"/>
        <w:rPr>
          <w:rFonts w:ascii="Arial" w:hAnsi="Arial" w:cs="Arial"/>
          <w:szCs w:val="24"/>
          <w:lang w:eastAsia="en-AU"/>
        </w:rPr>
      </w:pPr>
    </w:p>
    <w:p w14:paraId="5D3CE3DA"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 xml:space="preserve">The City does not have the internal resources or expertise to undertake these types of works.  </w:t>
      </w:r>
    </w:p>
    <w:p w14:paraId="03FE00C2" w14:textId="77777777" w:rsidR="00282DCE" w:rsidRDefault="00282DCE" w:rsidP="00A160AA">
      <w:pPr>
        <w:ind w:left="-285" w:right="46"/>
        <w:jc w:val="both"/>
        <w:textAlignment w:val="baseline"/>
        <w:rPr>
          <w:rFonts w:ascii="Arial" w:hAnsi="Arial" w:cs="Arial"/>
          <w:szCs w:val="24"/>
          <w:lang w:eastAsia="en-AU"/>
        </w:rPr>
      </w:pPr>
    </w:p>
    <w:p w14:paraId="426FCECB"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To ensure that the City can continue to undertake these vital works, a</w:t>
      </w:r>
      <w:r w:rsidRPr="00800A45">
        <w:rPr>
          <w:rFonts w:ascii="Arial" w:hAnsi="Arial" w:cs="Arial"/>
          <w:szCs w:val="24"/>
          <w:lang w:eastAsia="en-AU"/>
        </w:rPr>
        <w:t xml:space="preserve"> </w:t>
      </w:r>
      <w:r>
        <w:rPr>
          <w:rFonts w:ascii="Arial" w:hAnsi="Arial" w:cs="Arial"/>
          <w:szCs w:val="24"/>
          <w:lang w:eastAsia="en-AU"/>
        </w:rPr>
        <w:t>R</w:t>
      </w:r>
      <w:r w:rsidRPr="00800A45">
        <w:rPr>
          <w:rFonts w:ascii="Arial" w:hAnsi="Arial" w:cs="Arial"/>
          <w:szCs w:val="24"/>
          <w:lang w:eastAsia="en-AU"/>
        </w:rPr>
        <w:t xml:space="preserve">equest for </w:t>
      </w:r>
      <w:r>
        <w:rPr>
          <w:rFonts w:ascii="Arial" w:hAnsi="Arial" w:cs="Arial"/>
          <w:szCs w:val="24"/>
          <w:lang w:eastAsia="en-AU"/>
        </w:rPr>
        <w:t>T</w:t>
      </w:r>
      <w:r w:rsidRPr="00800A45">
        <w:rPr>
          <w:rFonts w:ascii="Arial" w:hAnsi="Arial" w:cs="Arial"/>
          <w:szCs w:val="24"/>
          <w:lang w:eastAsia="en-AU"/>
        </w:rPr>
        <w:t xml:space="preserve">ender was publicly advertised on Tenderlink during the period </w:t>
      </w:r>
      <w:r>
        <w:rPr>
          <w:rFonts w:ascii="Arial" w:hAnsi="Arial" w:cs="Arial"/>
          <w:szCs w:val="24"/>
          <w:lang w:eastAsia="en-AU"/>
        </w:rPr>
        <w:t>27 October</w:t>
      </w:r>
      <w:r w:rsidRPr="00800A45">
        <w:rPr>
          <w:rFonts w:ascii="Arial" w:hAnsi="Arial" w:cs="Arial"/>
          <w:szCs w:val="24"/>
          <w:lang w:eastAsia="en-AU"/>
        </w:rPr>
        <w:t xml:space="preserve"> 2022</w:t>
      </w:r>
      <w:r>
        <w:rPr>
          <w:rFonts w:ascii="Arial" w:hAnsi="Arial" w:cs="Arial"/>
          <w:szCs w:val="24"/>
          <w:lang w:eastAsia="en-AU"/>
        </w:rPr>
        <w:t xml:space="preserve"> – 12 September 2022</w:t>
      </w:r>
      <w:r w:rsidRPr="00800A45">
        <w:rPr>
          <w:rFonts w:ascii="Arial" w:hAnsi="Arial" w:cs="Arial"/>
          <w:szCs w:val="24"/>
          <w:lang w:eastAsia="en-AU"/>
        </w:rPr>
        <w:t xml:space="preserve">. The City received a total of </w:t>
      </w:r>
      <w:r>
        <w:rPr>
          <w:rFonts w:ascii="Arial" w:hAnsi="Arial" w:cs="Arial"/>
          <w:szCs w:val="24"/>
          <w:lang w:eastAsia="en-AU"/>
        </w:rPr>
        <w:t>four</w:t>
      </w:r>
      <w:r w:rsidRPr="00800A45">
        <w:rPr>
          <w:rFonts w:ascii="Arial" w:hAnsi="Arial" w:cs="Arial"/>
          <w:szCs w:val="24"/>
          <w:lang w:eastAsia="en-AU"/>
        </w:rPr>
        <w:t xml:space="preserve"> submissions. </w:t>
      </w:r>
      <w:r w:rsidRPr="00BE1607">
        <w:rPr>
          <w:rFonts w:ascii="Arial" w:hAnsi="Arial" w:cs="Arial"/>
          <w:szCs w:val="24"/>
          <w:lang w:eastAsia="en-AU"/>
        </w:rPr>
        <w:t> </w:t>
      </w:r>
    </w:p>
    <w:p w14:paraId="565D240D" w14:textId="77777777" w:rsidR="00282DCE" w:rsidRDefault="00282DCE" w:rsidP="00A160AA">
      <w:pPr>
        <w:ind w:left="-284" w:right="46"/>
        <w:jc w:val="both"/>
        <w:rPr>
          <w:rFonts w:ascii="Arial" w:hAnsi="Arial" w:cs="Arial"/>
          <w:b/>
          <w:szCs w:val="24"/>
          <w:lang w:val="en-US"/>
        </w:rPr>
      </w:pPr>
    </w:p>
    <w:p w14:paraId="4E3CEC8D" w14:textId="77777777" w:rsidR="00282DCE" w:rsidRDefault="00282DCE" w:rsidP="00A160AA">
      <w:pPr>
        <w:ind w:left="-284" w:right="46"/>
        <w:jc w:val="both"/>
        <w:rPr>
          <w:rFonts w:ascii="Arial" w:hAnsi="Arial" w:cs="Arial"/>
          <w:b/>
          <w:szCs w:val="24"/>
          <w:lang w:val="en-US"/>
        </w:rPr>
      </w:pPr>
    </w:p>
    <w:p w14:paraId="4B6564DC" w14:textId="77777777" w:rsidR="00AE0EC1" w:rsidRPr="00C1421E" w:rsidRDefault="00AE0EC1" w:rsidP="00A160AA">
      <w:pPr>
        <w:ind w:left="-284" w:right="46"/>
        <w:jc w:val="both"/>
        <w:rPr>
          <w:rFonts w:ascii="Arial" w:hAnsi="Arial" w:cs="Arial"/>
          <w:b/>
          <w:szCs w:val="24"/>
          <w:lang w:val="en-US"/>
        </w:rPr>
      </w:pPr>
    </w:p>
    <w:p w14:paraId="124BB14C"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7CDD5C70" w14:textId="77777777" w:rsidR="00282DCE" w:rsidRPr="00C1421E" w:rsidRDefault="00282DCE" w:rsidP="00A160AA">
      <w:pPr>
        <w:ind w:left="-284" w:right="46"/>
        <w:jc w:val="both"/>
        <w:rPr>
          <w:rFonts w:ascii="Arial" w:hAnsi="Arial" w:cs="Arial"/>
          <w:szCs w:val="24"/>
          <w:lang w:val="en-US"/>
        </w:rPr>
      </w:pPr>
    </w:p>
    <w:p w14:paraId="53303EDB" w14:textId="77777777" w:rsidR="00282DCE" w:rsidRPr="00800A45" w:rsidRDefault="00282DCE" w:rsidP="00A160AA">
      <w:pPr>
        <w:ind w:left="-285" w:right="46"/>
        <w:jc w:val="both"/>
        <w:textAlignment w:val="baseline"/>
        <w:rPr>
          <w:rFonts w:ascii="Arial" w:hAnsi="Arial" w:cs="Arial"/>
          <w:szCs w:val="24"/>
          <w:lang w:eastAsia="en-AU"/>
        </w:rPr>
      </w:pPr>
      <w:r w:rsidRPr="00800A45">
        <w:rPr>
          <w:rFonts w:ascii="Arial" w:hAnsi="Arial" w:cs="Arial"/>
          <w:szCs w:val="24"/>
          <w:lang w:eastAsia="en-AU"/>
        </w:rPr>
        <w:t xml:space="preserve">After the closure of the tender period, the evaluation panel completed the analysis and evaluation of the </w:t>
      </w:r>
      <w:r>
        <w:rPr>
          <w:rFonts w:ascii="Arial" w:hAnsi="Arial" w:cs="Arial"/>
          <w:szCs w:val="24"/>
          <w:lang w:eastAsia="en-AU"/>
        </w:rPr>
        <w:t xml:space="preserve">four </w:t>
      </w:r>
      <w:r w:rsidRPr="00800A45">
        <w:rPr>
          <w:rFonts w:ascii="Arial" w:hAnsi="Arial" w:cs="Arial"/>
          <w:szCs w:val="24"/>
          <w:lang w:eastAsia="en-AU"/>
        </w:rPr>
        <w:t xml:space="preserve">submissions.  At the conclusion of the process </w:t>
      </w:r>
      <w:r w:rsidRPr="001C1A01">
        <w:rPr>
          <w:rStyle w:val="normaltextrun"/>
          <w:rFonts w:ascii="Arial" w:hAnsi="Arial" w:cs="Arial"/>
          <w:color w:val="000000"/>
          <w:szCs w:val="24"/>
          <w:shd w:val="clear" w:color="auto" w:fill="FFFFFF"/>
        </w:rPr>
        <w:t>Vigilant Traffic Management Group</w:t>
      </w:r>
      <w:r>
        <w:rPr>
          <w:rStyle w:val="normaltextrun"/>
          <w:rFonts w:ascii="Arial" w:hAnsi="Arial" w:cs="Arial"/>
          <w:color w:val="000000"/>
          <w:szCs w:val="24"/>
          <w:shd w:val="clear" w:color="auto" w:fill="FFFFFF"/>
        </w:rPr>
        <w:t xml:space="preserve"> Pty Ltd </w:t>
      </w:r>
      <w:r w:rsidRPr="00800A45">
        <w:rPr>
          <w:rFonts w:ascii="Arial" w:hAnsi="Arial" w:cs="Arial"/>
          <w:szCs w:val="24"/>
          <w:lang w:eastAsia="en-AU"/>
        </w:rPr>
        <w:t>was nominated as the preferred supplier for this package of works. The submissions were rated against the following criteria:</w:t>
      </w:r>
    </w:p>
    <w:p w14:paraId="7CE82F4C" w14:textId="77777777" w:rsidR="00282DCE" w:rsidRPr="00800A45" w:rsidRDefault="00282DCE" w:rsidP="00A160AA">
      <w:pPr>
        <w:ind w:left="-285" w:right="46"/>
        <w:jc w:val="both"/>
        <w:textAlignment w:val="baseline"/>
        <w:rPr>
          <w:rFonts w:ascii="Arial" w:hAnsi="Arial" w:cs="Arial"/>
          <w:szCs w:val="24"/>
          <w:lang w:eastAsia="en-AU"/>
        </w:rPr>
      </w:pPr>
    </w:p>
    <w:p w14:paraId="726B6B58" w14:textId="77777777" w:rsidR="00282DCE" w:rsidRPr="00AF0E32"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Organisational capabilities</w:t>
      </w:r>
      <w:r w:rsidRPr="00800A45">
        <w:rPr>
          <w:rFonts w:ascii="Arial" w:hAnsi="Arial" w:cs="Arial"/>
          <w:szCs w:val="24"/>
          <w:lang w:eastAsia="en-AU"/>
        </w:rPr>
        <w:t xml:space="preserve"> (</w:t>
      </w:r>
      <w:r>
        <w:rPr>
          <w:rFonts w:ascii="Arial" w:hAnsi="Arial" w:cs="Arial"/>
          <w:szCs w:val="24"/>
          <w:lang w:eastAsia="en-AU"/>
        </w:rPr>
        <w:t>50</w:t>
      </w:r>
      <w:r w:rsidRPr="00800A45">
        <w:rPr>
          <w:rFonts w:ascii="Arial" w:hAnsi="Arial" w:cs="Arial"/>
          <w:szCs w:val="24"/>
          <w:lang w:eastAsia="en-AU"/>
        </w:rPr>
        <w:t>%),</w:t>
      </w:r>
      <w:r>
        <w:rPr>
          <w:rFonts w:ascii="Arial" w:hAnsi="Arial" w:cs="Arial"/>
          <w:szCs w:val="24"/>
          <w:lang w:eastAsia="en-AU"/>
        </w:rPr>
        <w:t xml:space="preserve"> and </w:t>
      </w:r>
    </w:p>
    <w:p w14:paraId="1E020F2C" w14:textId="77777777" w:rsidR="00282DCE" w:rsidRPr="00423FF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Demonstrated Understanding (50%).</w:t>
      </w:r>
    </w:p>
    <w:p w14:paraId="500CDCBB" w14:textId="77777777" w:rsidR="00282DCE" w:rsidRDefault="00282DCE" w:rsidP="00A160AA">
      <w:pPr>
        <w:ind w:right="46"/>
        <w:jc w:val="both"/>
        <w:textAlignment w:val="baseline"/>
        <w:rPr>
          <w:rFonts w:ascii="Arial" w:hAnsi="Arial" w:cs="Arial"/>
          <w:szCs w:val="24"/>
          <w:lang w:eastAsia="en-AU"/>
        </w:rPr>
      </w:pPr>
    </w:p>
    <w:p w14:paraId="187CD24B"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 xml:space="preserve">Organisational capabilities </w:t>
      </w:r>
      <w:r w:rsidRPr="00980505">
        <w:rPr>
          <w:rFonts w:ascii="Arial" w:hAnsi="Arial" w:cs="Arial"/>
          <w:szCs w:val="24"/>
          <w:lang w:eastAsia="en-AU"/>
        </w:rPr>
        <w:t>w</w:t>
      </w:r>
      <w:r>
        <w:rPr>
          <w:rFonts w:ascii="Arial" w:hAnsi="Arial" w:cs="Arial"/>
          <w:szCs w:val="24"/>
          <w:lang w:eastAsia="en-AU"/>
        </w:rPr>
        <w:t>ere</w:t>
      </w:r>
      <w:r w:rsidRPr="00980505">
        <w:rPr>
          <w:rFonts w:ascii="Arial" w:hAnsi="Arial" w:cs="Arial"/>
          <w:szCs w:val="24"/>
          <w:lang w:eastAsia="en-AU"/>
        </w:rPr>
        <w:t xml:space="preserve"> detailed and provided good information on how the </w:t>
      </w:r>
      <w:r>
        <w:rPr>
          <w:rFonts w:ascii="Arial" w:hAnsi="Arial" w:cs="Arial"/>
          <w:szCs w:val="24"/>
          <w:lang w:eastAsia="en-AU"/>
        </w:rPr>
        <w:t>services</w:t>
      </w:r>
      <w:r w:rsidRPr="00980505">
        <w:rPr>
          <w:rFonts w:ascii="Arial" w:hAnsi="Arial" w:cs="Arial"/>
          <w:szCs w:val="24"/>
          <w:lang w:eastAsia="en-AU"/>
        </w:rPr>
        <w:t xml:space="preserve"> would be </w:t>
      </w:r>
      <w:r>
        <w:rPr>
          <w:rFonts w:ascii="Arial" w:hAnsi="Arial" w:cs="Arial"/>
          <w:szCs w:val="24"/>
          <w:lang w:eastAsia="en-AU"/>
        </w:rPr>
        <w:t>provided</w:t>
      </w:r>
      <w:r w:rsidRPr="00980505">
        <w:rPr>
          <w:rFonts w:ascii="Arial" w:hAnsi="Arial" w:cs="Arial"/>
          <w:szCs w:val="24"/>
          <w:lang w:eastAsia="en-AU"/>
        </w:rPr>
        <w:t xml:space="preserve">. </w:t>
      </w:r>
      <w:r w:rsidRPr="001C1A01">
        <w:rPr>
          <w:rFonts w:ascii="Arial" w:hAnsi="Arial" w:cs="Arial"/>
          <w:szCs w:val="24"/>
          <w:lang w:eastAsia="en-AU"/>
        </w:rPr>
        <w:t xml:space="preserve">They currently </w:t>
      </w:r>
      <w:r>
        <w:rPr>
          <w:rFonts w:ascii="Arial" w:hAnsi="Arial" w:cs="Arial"/>
          <w:szCs w:val="24"/>
          <w:lang w:eastAsia="en-AU"/>
        </w:rPr>
        <w:t>deliver</w:t>
      </w:r>
      <w:r w:rsidRPr="001C1A01">
        <w:rPr>
          <w:rFonts w:ascii="Arial" w:hAnsi="Arial" w:cs="Arial"/>
          <w:szCs w:val="24"/>
          <w:lang w:eastAsia="en-AU"/>
        </w:rPr>
        <w:t xml:space="preserve"> similar services for other local authorities in the Perth Metropolitan region and can guarantee availability within acceptable timeframe</w:t>
      </w:r>
      <w:r>
        <w:rPr>
          <w:rFonts w:ascii="Arial" w:hAnsi="Arial" w:cs="Arial"/>
          <w:szCs w:val="24"/>
          <w:lang w:eastAsia="en-AU"/>
        </w:rPr>
        <w:t>s.</w:t>
      </w:r>
    </w:p>
    <w:p w14:paraId="079C515B" w14:textId="77777777" w:rsidR="00282DCE" w:rsidRDefault="00282DCE" w:rsidP="00A160AA">
      <w:pPr>
        <w:ind w:left="-285" w:right="46"/>
        <w:jc w:val="both"/>
        <w:textAlignment w:val="baseline"/>
        <w:rPr>
          <w:rFonts w:ascii="Arial" w:hAnsi="Arial" w:cs="Arial"/>
          <w:szCs w:val="24"/>
          <w:lang w:eastAsia="en-AU"/>
        </w:rPr>
      </w:pPr>
    </w:p>
    <w:p w14:paraId="12E9B5D3" w14:textId="77777777" w:rsidR="00282DCE" w:rsidRDefault="00282DCE" w:rsidP="00A160AA">
      <w:pPr>
        <w:ind w:left="-285" w:right="46"/>
        <w:jc w:val="both"/>
        <w:textAlignment w:val="baseline"/>
        <w:rPr>
          <w:rFonts w:ascii="Arial" w:hAnsi="Arial" w:cs="Arial"/>
          <w:szCs w:val="24"/>
          <w:lang w:eastAsia="en-AU"/>
        </w:rPr>
      </w:pPr>
      <w:r w:rsidRPr="001C1A01">
        <w:rPr>
          <w:rFonts w:ascii="Arial" w:hAnsi="Arial" w:cs="Arial"/>
          <w:szCs w:val="24"/>
          <w:lang w:eastAsia="en-AU"/>
        </w:rPr>
        <w:t>The Respondent provided details of their internal processes and methodology, including details of personnel that will be used throughout the process. They have demonstrated a good understanding of roles and responsibilities, including management of emergency responses</w:t>
      </w:r>
      <w:r>
        <w:rPr>
          <w:rFonts w:ascii="Arial" w:hAnsi="Arial" w:cs="Arial"/>
          <w:szCs w:val="24"/>
          <w:lang w:eastAsia="en-AU"/>
        </w:rPr>
        <w:t xml:space="preserve"> if required</w:t>
      </w:r>
      <w:r w:rsidRPr="001C1A01">
        <w:rPr>
          <w:rFonts w:ascii="Arial" w:hAnsi="Arial" w:cs="Arial"/>
          <w:szCs w:val="24"/>
          <w:lang w:eastAsia="en-AU"/>
        </w:rPr>
        <w:t xml:space="preserve">. </w:t>
      </w:r>
    </w:p>
    <w:p w14:paraId="2AF1281C" w14:textId="77777777" w:rsidR="00282DCE" w:rsidRPr="00C60225" w:rsidRDefault="00282DCE" w:rsidP="00A160AA">
      <w:pPr>
        <w:ind w:right="46"/>
        <w:jc w:val="both"/>
        <w:textAlignment w:val="baseline"/>
        <w:rPr>
          <w:rFonts w:ascii="Segoe UI" w:hAnsi="Segoe UI" w:cs="Segoe UI"/>
          <w:sz w:val="18"/>
          <w:szCs w:val="18"/>
          <w:lang w:eastAsia="en-AU"/>
        </w:rPr>
      </w:pPr>
    </w:p>
    <w:p w14:paraId="009C8674" w14:textId="77777777" w:rsidR="00282DCE" w:rsidRPr="00800A45" w:rsidRDefault="00282DCE" w:rsidP="00A160AA">
      <w:pPr>
        <w:ind w:left="-285" w:right="46"/>
        <w:jc w:val="both"/>
        <w:textAlignment w:val="baseline"/>
        <w:rPr>
          <w:rFonts w:ascii="Arial" w:hAnsi="Arial" w:cs="Arial"/>
          <w:szCs w:val="24"/>
          <w:lang w:eastAsia="en-AU"/>
        </w:rPr>
      </w:pPr>
      <w:r w:rsidRPr="00800A45">
        <w:rPr>
          <w:rFonts w:ascii="Arial" w:hAnsi="Arial" w:cs="Arial"/>
          <w:szCs w:val="24"/>
          <w:lang w:eastAsia="en-AU"/>
        </w:rPr>
        <w:t xml:space="preserve">Following the due diligence processes that the City has undertaken, the City is confident that </w:t>
      </w:r>
      <w:r w:rsidRPr="001C1A01">
        <w:rPr>
          <w:rStyle w:val="normaltextrun"/>
          <w:rFonts w:ascii="Arial" w:hAnsi="Arial" w:cs="Arial"/>
          <w:color w:val="000000"/>
          <w:szCs w:val="24"/>
          <w:shd w:val="clear" w:color="auto" w:fill="FFFFFF"/>
        </w:rPr>
        <w:t>Vigilant Traffic Management Group</w:t>
      </w:r>
      <w:r>
        <w:rPr>
          <w:rStyle w:val="normaltextrun"/>
          <w:rFonts w:ascii="Arial" w:hAnsi="Arial" w:cs="Arial"/>
          <w:color w:val="000000"/>
          <w:szCs w:val="24"/>
          <w:shd w:val="clear" w:color="auto" w:fill="FFFFFF"/>
        </w:rPr>
        <w:t xml:space="preserve"> Pty Ltd</w:t>
      </w:r>
      <w:r w:rsidRPr="00800A45">
        <w:rPr>
          <w:rFonts w:ascii="Arial" w:hAnsi="Arial" w:cs="Arial"/>
          <w:szCs w:val="24"/>
          <w:lang w:eastAsia="en-AU"/>
        </w:rPr>
        <w:t xml:space="preserve"> can complete the scope of work to the required standards, and that their offer represents good value for money to the City within the market. </w:t>
      </w:r>
    </w:p>
    <w:p w14:paraId="0FDEC02C" w14:textId="77777777" w:rsidR="00282DCE" w:rsidRPr="00C1421E" w:rsidRDefault="00282DCE" w:rsidP="00A160AA">
      <w:pPr>
        <w:ind w:left="-284" w:right="46"/>
        <w:jc w:val="both"/>
        <w:rPr>
          <w:rFonts w:ascii="Arial" w:hAnsi="Arial" w:cs="Arial"/>
          <w:szCs w:val="24"/>
          <w:lang w:val="en-US"/>
        </w:rPr>
      </w:pPr>
    </w:p>
    <w:p w14:paraId="6F7F1C05" w14:textId="77777777" w:rsidR="00282DCE" w:rsidRPr="00C1421E" w:rsidRDefault="00282DCE" w:rsidP="00A160AA">
      <w:pPr>
        <w:ind w:left="-284" w:right="46"/>
        <w:jc w:val="both"/>
        <w:rPr>
          <w:rFonts w:ascii="Arial" w:hAnsi="Arial" w:cs="Arial"/>
          <w:szCs w:val="24"/>
          <w:lang w:val="en-US"/>
        </w:rPr>
      </w:pPr>
    </w:p>
    <w:p w14:paraId="7A62CE75"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3B97509F" w14:textId="77777777" w:rsidR="00282DCE" w:rsidRPr="00C1421E" w:rsidRDefault="00282DCE" w:rsidP="00A160AA">
      <w:pPr>
        <w:ind w:left="-284" w:right="46"/>
        <w:jc w:val="both"/>
        <w:rPr>
          <w:rFonts w:ascii="Arial" w:hAnsi="Arial" w:cs="Arial"/>
          <w:b/>
          <w:szCs w:val="24"/>
          <w:lang w:val="en-US"/>
        </w:rPr>
      </w:pPr>
    </w:p>
    <w:p w14:paraId="36FCAFD1" w14:textId="3A69F596" w:rsidR="00282DCE" w:rsidRPr="00C1421E" w:rsidRDefault="00282DCE" w:rsidP="00A160AA">
      <w:pPr>
        <w:ind w:left="-284" w:right="46"/>
        <w:jc w:val="both"/>
        <w:rPr>
          <w:rFonts w:ascii="Arial" w:hAnsi="Arial" w:cs="Arial"/>
          <w:szCs w:val="24"/>
          <w:lang w:val="en-US"/>
        </w:rPr>
      </w:pPr>
      <w:r>
        <w:rPr>
          <w:rFonts w:ascii="Arial" w:hAnsi="Arial" w:cs="Arial"/>
          <w:szCs w:val="24"/>
          <w:lang w:val="en-US"/>
        </w:rPr>
        <w:t>Not Required</w:t>
      </w:r>
      <w:r w:rsidR="00A107BB">
        <w:rPr>
          <w:rFonts w:ascii="Arial" w:hAnsi="Arial" w:cs="Arial"/>
          <w:szCs w:val="24"/>
          <w:lang w:val="en-US"/>
        </w:rPr>
        <w:t>.</w:t>
      </w:r>
    </w:p>
    <w:p w14:paraId="16F1A66A" w14:textId="77777777" w:rsidR="00282DCE" w:rsidRPr="00C1421E" w:rsidRDefault="00282DCE" w:rsidP="00A160AA">
      <w:pPr>
        <w:ind w:left="-284" w:right="46"/>
        <w:jc w:val="both"/>
        <w:rPr>
          <w:rFonts w:ascii="Arial" w:hAnsi="Arial" w:cs="Arial"/>
          <w:szCs w:val="24"/>
          <w:lang w:val="en-US"/>
        </w:rPr>
      </w:pPr>
    </w:p>
    <w:p w14:paraId="4F8A00E8" w14:textId="77777777" w:rsidR="00282DCE" w:rsidRPr="00C1421E" w:rsidRDefault="00282DCE" w:rsidP="00A160AA">
      <w:pPr>
        <w:ind w:left="-284" w:right="46"/>
        <w:jc w:val="both"/>
        <w:rPr>
          <w:rFonts w:ascii="Arial" w:hAnsi="Arial" w:cs="Arial"/>
          <w:szCs w:val="24"/>
          <w:lang w:val="en-US"/>
        </w:rPr>
      </w:pPr>
    </w:p>
    <w:p w14:paraId="7C519A4C"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61994387" w14:textId="77777777" w:rsidR="00282DCE" w:rsidRPr="00E26D18" w:rsidRDefault="00282DCE" w:rsidP="00A160AA">
      <w:pPr>
        <w:ind w:left="-284" w:right="46"/>
        <w:jc w:val="both"/>
        <w:rPr>
          <w:rFonts w:ascii="Arial" w:hAnsi="Arial" w:cs="Arial"/>
          <w:szCs w:val="24"/>
          <w:lang w:val="en-US"/>
        </w:rPr>
      </w:pPr>
    </w:p>
    <w:p w14:paraId="4FC07DDD" w14:textId="77777777" w:rsidR="00282DCE" w:rsidRPr="00E26D18" w:rsidRDefault="00282DCE" w:rsidP="00A160AA">
      <w:pPr>
        <w:ind w:left="-284" w:right="46"/>
        <w:jc w:val="both"/>
        <w:rPr>
          <w:rFonts w:ascii="Arial" w:hAnsi="Arial" w:cs="Arial"/>
          <w:szCs w:val="24"/>
          <w:lang w:val="en-US"/>
        </w:rPr>
      </w:pPr>
      <w:r w:rsidRPr="00E26D18">
        <w:rPr>
          <w:rFonts w:ascii="Arial" w:hAnsi="Arial" w:cs="Arial"/>
          <w:szCs w:val="24"/>
          <w:lang w:val="en-US"/>
        </w:rPr>
        <w:t xml:space="preserve">This item relates to the following elements from the City’s Strategic Community Plan. </w:t>
      </w:r>
    </w:p>
    <w:p w14:paraId="26A96FBD" w14:textId="77777777" w:rsidR="00282DCE" w:rsidRPr="00E26D18" w:rsidRDefault="00282DCE" w:rsidP="00A160AA">
      <w:pPr>
        <w:ind w:left="-284" w:right="46"/>
        <w:jc w:val="both"/>
        <w:rPr>
          <w:rFonts w:ascii="Arial" w:hAnsi="Arial" w:cs="Arial"/>
          <w:szCs w:val="24"/>
          <w:lang w:val="en-US"/>
        </w:rPr>
      </w:pPr>
    </w:p>
    <w:p w14:paraId="4D306114" w14:textId="77777777" w:rsidR="00282DCE" w:rsidRPr="00E26D18" w:rsidRDefault="00282DCE" w:rsidP="00A160AA">
      <w:pPr>
        <w:ind w:left="-284" w:right="46"/>
        <w:jc w:val="both"/>
        <w:rPr>
          <w:rFonts w:ascii="Arial" w:hAnsi="Arial" w:cs="Arial"/>
          <w:b/>
          <w:szCs w:val="24"/>
          <w:lang w:val="en-US"/>
        </w:rPr>
      </w:pPr>
      <w:r w:rsidRPr="00E26D18">
        <w:rPr>
          <w:rFonts w:ascii="Arial" w:hAnsi="Arial" w:cs="Arial"/>
          <w:b/>
          <w:color w:val="17365D" w:themeColor="text2" w:themeShade="BF"/>
          <w:szCs w:val="24"/>
          <w:lang w:val="en-US"/>
        </w:rPr>
        <w:t>Values</w:t>
      </w:r>
      <w:r w:rsidRPr="00E26D18">
        <w:rPr>
          <w:rFonts w:ascii="Arial" w:hAnsi="Arial" w:cs="Arial"/>
          <w:bCs/>
          <w:szCs w:val="24"/>
          <w:lang w:val="en-US"/>
        </w:rPr>
        <w:tab/>
      </w:r>
      <w:r w:rsidRPr="00E26D18">
        <w:rPr>
          <w:rFonts w:ascii="Arial" w:hAnsi="Arial" w:cs="Arial"/>
          <w:bCs/>
          <w:szCs w:val="24"/>
          <w:lang w:val="en-US"/>
        </w:rPr>
        <w:tab/>
      </w:r>
      <w:r w:rsidRPr="00E26D18">
        <w:rPr>
          <w:rFonts w:ascii="Arial" w:hAnsi="Arial" w:cs="Arial"/>
          <w:b/>
          <w:szCs w:val="24"/>
          <w:lang w:val="en-US"/>
        </w:rPr>
        <w:t xml:space="preserve">Healthy and Safe </w:t>
      </w:r>
    </w:p>
    <w:p w14:paraId="540917AD" w14:textId="77777777" w:rsidR="00282DCE" w:rsidRPr="00E26D18" w:rsidRDefault="00282DCE" w:rsidP="00A160AA">
      <w:pPr>
        <w:ind w:left="1418" w:right="46"/>
        <w:jc w:val="both"/>
        <w:rPr>
          <w:rFonts w:ascii="Arial" w:hAnsi="Arial" w:cs="Arial"/>
          <w:szCs w:val="24"/>
          <w:lang w:val="en-US"/>
        </w:rPr>
      </w:pPr>
      <w:r w:rsidRPr="00E26D18">
        <w:rPr>
          <w:rFonts w:ascii="Arial" w:hAnsi="Arial" w:cs="Arial"/>
          <w:szCs w:val="24"/>
          <w:lang w:val="en-US"/>
        </w:rPr>
        <w:t>Our City has clean, safe neighbourhoods where public health is protected and promoted.</w:t>
      </w:r>
    </w:p>
    <w:p w14:paraId="7BDE38C3" w14:textId="77777777" w:rsidR="00282DCE" w:rsidRPr="00E26D18" w:rsidRDefault="00282DCE" w:rsidP="00A160AA">
      <w:pPr>
        <w:ind w:left="1418" w:right="46"/>
        <w:jc w:val="both"/>
        <w:rPr>
          <w:rFonts w:ascii="Arial" w:hAnsi="Arial" w:cs="Arial"/>
          <w:szCs w:val="24"/>
          <w:lang w:val="en-US"/>
        </w:rPr>
      </w:pPr>
    </w:p>
    <w:p w14:paraId="173486C8" w14:textId="77777777" w:rsidR="00282DCE" w:rsidRPr="00E26D18" w:rsidRDefault="00282DCE" w:rsidP="00A160AA">
      <w:pPr>
        <w:ind w:left="-131" w:right="46" w:firstLine="1571"/>
        <w:jc w:val="both"/>
        <w:rPr>
          <w:rFonts w:ascii="Arial" w:hAnsi="Arial" w:cs="Arial"/>
          <w:b/>
          <w:bCs/>
          <w:szCs w:val="24"/>
          <w:lang w:val="en-US"/>
        </w:rPr>
      </w:pPr>
      <w:r w:rsidRPr="00E26D18">
        <w:rPr>
          <w:rFonts w:ascii="Arial" w:hAnsi="Arial" w:cs="Arial"/>
          <w:b/>
          <w:bCs/>
          <w:szCs w:val="24"/>
          <w:lang w:val="en-US"/>
        </w:rPr>
        <w:t>High Standard of Service</w:t>
      </w:r>
    </w:p>
    <w:p w14:paraId="55235689" w14:textId="77777777" w:rsidR="00282DCE" w:rsidRPr="00E26D18" w:rsidRDefault="00282DCE" w:rsidP="00A160AA">
      <w:pPr>
        <w:ind w:left="1440" w:right="46"/>
        <w:jc w:val="both"/>
        <w:rPr>
          <w:rFonts w:ascii="Arial" w:hAnsi="Arial" w:cs="Arial"/>
          <w:szCs w:val="24"/>
          <w:lang w:val="en-US"/>
        </w:rPr>
      </w:pPr>
      <w:r w:rsidRPr="00E26D18">
        <w:rPr>
          <w:rFonts w:ascii="Arial" w:hAnsi="Arial" w:cs="Arial"/>
          <w:szCs w:val="24"/>
          <w:lang w:val="en-US"/>
        </w:rPr>
        <w:t>We have local services delivered to a high standard that take the needs of our diverse community into account.</w:t>
      </w:r>
    </w:p>
    <w:p w14:paraId="47BBA23B" w14:textId="77777777" w:rsidR="00282DCE" w:rsidRPr="00E26D18" w:rsidRDefault="00282DCE" w:rsidP="00A160AA">
      <w:pPr>
        <w:ind w:right="46"/>
        <w:jc w:val="both"/>
        <w:rPr>
          <w:rFonts w:ascii="Arial" w:hAnsi="Arial" w:cs="Arial"/>
          <w:szCs w:val="24"/>
          <w:lang w:val="en-US"/>
        </w:rPr>
      </w:pPr>
    </w:p>
    <w:p w14:paraId="044B90D2" w14:textId="77777777" w:rsidR="00282DCE" w:rsidRPr="00E26D18" w:rsidRDefault="00282DCE" w:rsidP="00A160AA">
      <w:pPr>
        <w:ind w:left="-284" w:right="46"/>
        <w:jc w:val="both"/>
        <w:rPr>
          <w:rFonts w:ascii="Arial" w:hAnsi="Arial" w:cs="Arial"/>
          <w:b/>
          <w:bCs/>
          <w:color w:val="17365D" w:themeColor="text2" w:themeShade="BF"/>
          <w:szCs w:val="24"/>
          <w:lang w:val="en-US"/>
        </w:rPr>
      </w:pPr>
      <w:r w:rsidRPr="00E26D18">
        <w:rPr>
          <w:rFonts w:ascii="Arial" w:hAnsi="Arial" w:cs="Arial"/>
          <w:b/>
          <w:bCs/>
          <w:color w:val="17365D" w:themeColor="text2" w:themeShade="BF"/>
          <w:szCs w:val="24"/>
          <w:lang w:val="en-US"/>
        </w:rPr>
        <w:t xml:space="preserve">Priority area </w:t>
      </w:r>
      <w:r w:rsidRPr="00E26D18">
        <w:rPr>
          <w:szCs w:val="24"/>
        </w:rPr>
        <w:tab/>
      </w:r>
    </w:p>
    <w:p w14:paraId="61FF8488" w14:textId="77777777" w:rsidR="00282DCE" w:rsidRPr="00E26D18" w:rsidRDefault="00282DCE" w:rsidP="00A160AA">
      <w:pPr>
        <w:ind w:left="-284" w:right="46"/>
        <w:jc w:val="both"/>
        <w:rPr>
          <w:rFonts w:ascii="Arial" w:hAnsi="Arial" w:cs="Arial"/>
          <w:b/>
          <w:bCs/>
          <w:color w:val="17365D" w:themeColor="text2" w:themeShade="BF"/>
          <w:szCs w:val="24"/>
          <w:lang w:val="en-US"/>
        </w:rPr>
      </w:pPr>
    </w:p>
    <w:p w14:paraId="228C30BF" w14:textId="77777777" w:rsidR="00282DCE" w:rsidRPr="00E26D18" w:rsidRDefault="00282DCE" w:rsidP="00A160AA">
      <w:pPr>
        <w:pStyle w:val="ListParagraph"/>
        <w:numPr>
          <w:ilvl w:val="0"/>
          <w:numId w:val="12"/>
        </w:numPr>
        <w:ind w:left="284" w:right="46" w:hanging="567"/>
        <w:jc w:val="both"/>
        <w:rPr>
          <w:rFonts w:ascii="Arial" w:hAnsi="Arial" w:cs="Arial"/>
          <w:szCs w:val="24"/>
          <w:lang w:val="en-US"/>
        </w:rPr>
      </w:pPr>
      <w:r w:rsidRPr="00E26D18">
        <w:rPr>
          <w:rFonts w:ascii="Arial" w:hAnsi="Arial" w:cs="Arial"/>
          <w:szCs w:val="24"/>
          <w:lang w:val="en-US"/>
        </w:rPr>
        <w:t>Renewal of community infrastructure such as roads, footpaths, community and sports facilities.</w:t>
      </w:r>
    </w:p>
    <w:p w14:paraId="7736D2F8" w14:textId="77777777" w:rsidR="00282DCE" w:rsidRDefault="00282DCE" w:rsidP="00A160AA">
      <w:pPr>
        <w:pStyle w:val="ListParagraph"/>
        <w:ind w:left="284" w:right="46"/>
        <w:rPr>
          <w:rFonts w:ascii="Arial" w:hAnsi="Arial" w:cs="Arial"/>
          <w:lang w:val="en-US"/>
        </w:rPr>
      </w:pPr>
    </w:p>
    <w:p w14:paraId="71F0F3C0" w14:textId="77777777" w:rsidR="00AE0EC1" w:rsidRDefault="00AE0EC1" w:rsidP="00A160AA">
      <w:pPr>
        <w:pStyle w:val="ListParagraph"/>
        <w:ind w:left="284" w:right="46"/>
        <w:rPr>
          <w:rFonts w:ascii="Arial" w:hAnsi="Arial" w:cs="Arial"/>
          <w:lang w:val="en-US"/>
        </w:rPr>
      </w:pPr>
    </w:p>
    <w:p w14:paraId="2EB6A3F6"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2FBCED62" w14:textId="77777777" w:rsidR="00282DCE" w:rsidRPr="00AE0EC1" w:rsidRDefault="00282DCE" w:rsidP="00A160AA">
      <w:pPr>
        <w:ind w:left="-284" w:right="46"/>
        <w:jc w:val="both"/>
        <w:rPr>
          <w:rFonts w:ascii="Arial" w:hAnsi="Arial" w:cs="Arial"/>
          <w:b/>
          <w:sz w:val="22"/>
          <w:szCs w:val="22"/>
          <w:highlight w:val="yellow"/>
          <w:lang w:val="en-US"/>
        </w:rPr>
      </w:pPr>
    </w:p>
    <w:p w14:paraId="7DEB9A58" w14:textId="59176886" w:rsidR="00282DCE" w:rsidRDefault="00282DCE" w:rsidP="00A160AA">
      <w:pPr>
        <w:ind w:left="-284" w:right="46"/>
        <w:jc w:val="both"/>
        <w:rPr>
          <w:rFonts w:ascii="Arial" w:hAnsi="Arial" w:cs="Arial"/>
          <w:szCs w:val="24"/>
          <w:lang w:eastAsia="en-AU"/>
        </w:rPr>
      </w:pPr>
      <w:r w:rsidRPr="696EA0F7">
        <w:rPr>
          <w:rFonts w:ascii="Arial" w:hAnsi="Arial" w:cs="Arial"/>
          <w:szCs w:val="24"/>
          <w:lang w:eastAsia="en-AU"/>
        </w:rPr>
        <w:t xml:space="preserve">Council provides funding for the operation and maintenance of the transport, drainage networks and street trees within the City’s annual operational budget. </w:t>
      </w:r>
      <w:r w:rsidRPr="696EA0F7">
        <w:rPr>
          <w:rFonts w:ascii="Arial" w:hAnsi="Arial" w:cs="Arial"/>
          <w:szCs w:val="24"/>
          <w:lang w:val="en-US"/>
        </w:rPr>
        <w:t xml:space="preserve">Currently, the annual operational budget provides for inspections, minor improvements, operating the existing transport and drainage networks, and funding for maintenance of the City’s existing transport, drainage networks and street trees. </w:t>
      </w:r>
      <w:r w:rsidRPr="696EA0F7">
        <w:rPr>
          <w:rFonts w:ascii="Arial" w:hAnsi="Arial" w:cs="Arial"/>
          <w:szCs w:val="24"/>
          <w:lang w:eastAsia="en-AU"/>
        </w:rPr>
        <w:t xml:space="preserve"> The works covered by this tender will be undertaken within the annual operational budget allocation for Road, Footpath, Drainage and Street Tree Maintenance. </w:t>
      </w:r>
    </w:p>
    <w:p w14:paraId="7211D250" w14:textId="77777777" w:rsidR="00A107BB" w:rsidRPr="007C3170" w:rsidRDefault="00A107BB" w:rsidP="00A160AA">
      <w:pPr>
        <w:ind w:left="-284" w:right="46"/>
        <w:jc w:val="both"/>
        <w:rPr>
          <w:rFonts w:ascii="Arial" w:hAnsi="Arial" w:cs="Arial"/>
          <w:szCs w:val="24"/>
          <w:lang w:eastAsia="en-AU"/>
        </w:rPr>
      </w:pPr>
    </w:p>
    <w:p w14:paraId="528D28B0" w14:textId="77777777" w:rsidR="00282DCE" w:rsidRPr="007C3170" w:rsidRDefault="00282DCE" w:rsidP="00A160AA">
      <w:pPr>
        <w:ind w:left="-284" w:right="46"/>
        <w:jc w:val="both"/>
        <w:rPr>
          <w:rFonts w:ascii="Arial" w:hAnsi="Arial" w:cs="Arial"/>
          <w:szCs w:val="24"/>
          <w:lang w:eastAsia="en-AU"/>
        </w:rPr>
      </w:pPr>
      <w:r w:rsidRPr="007C3170">
        <w:rPr>
          <w:rFonts w:ascii="Arial" w:hAnsi="Arial" w:cs="Arial"/>
          <w:szCs w:val="24"/>
          <w:lang w:eastAsia="en-AU"/>
        </w:rPr>
        <w:t>The forecast annual expenditure under this contract is $100,000</w:t>
      </w:r>
      <w:r>
        <w:rPr>
          <w:rFonts w:ascii="Arial" w:hAnsi="Arial" w:cs="Arial"/>
          <w:szCs w:val="24"/>
          <w:lang w:eastAsia="en-AU"/>
        </w:rPr>
        <w:t>.</w:t>
      </w:r>
    </w:p>
    <w:p w14:paraId="0C5ED88F" w14:textId="77777777" w:rsidR="00282DCE" w:rsidRPr="00AE0EC1" w:rsidRDefault="00282DCE" w:rsidP="00A160AA">
      <w:pPr>
        <w:ind w:left="-284" w:right="46"/>
        <w:jc w:val="both"/>
        <w:rPr>
          <w:rFonts w:ascii="Arial" w:hAnsi="Arial" w:cs="Arial"/>
          <w:sz w:val="22"/>
          <w:szCs w:val="22"/>
          <w:lang w:val="en-US"/>
        </w:rPr>
      </w:pPr>
    </w:p>
    <w:p w14:paraId="2DA699A7" w14:textId="77777777" w:rsidR="00282DCE" w:rsidRPr="00AE0EC1" w:rsidRDefault="00282DCE" w:rsidP="00A160AA">
      <w:pPr>
        <w:ind w:left="-284" w:right="46"/>
        <w:jc w:val="both"/>
        <w:rPr>
          <w:rFonts w:ascii="Arial" w:hAnsi="Arial" w:cs="Arial"/>
          <w:sz w:val="22"/>
          <w:szCs w:val="22"/>
          <w:highlight w:val="yellow"/>
          <w:lang w:val="en-US"/>
        </w:rPr>
      </w:pPr>
    </w:p>
    <w:p w14:paraId="6B615BE1" w14:textId="77777777" w:rsidR="00282DCE" w:rsidRDefault="00282DCE" w:rsidP="00A160AA">
      <w:pPr>
        <w:ind w:left="-284" w:right="46"/>
        <w:jc w:val="both"/>
        <w:rPr>
          <w:rFonts w:ascii="Arial" w:hAnsi="Arial" w:cs="Arial"/>
          <w:b/>
          <w:bCs/>
          <w:color w:val="244061" w:themeColor="accent1" w:themeShade="80"/>
          <w:sz w:val="28"/>
          <w:szCs w:val="28"/>
          <w:lang w:val="en-US"/>
        </w:rPr>
      </w:pPr>
      <w:r w:rsidRPr="696EA0F7">
        <w:rPr>
          <w:rFonts w:ascii="Arial" w:hAnsi="Arial" w:cs="Arial"/>
          <w:b/>
          <w:bCs/>
          <w:color w:val="244061" w:themeColor="accent1" w:themeShade="80"/>
          <w:sz w:val="28"/>
          <w:szCs w:val="28"/>
          <w:lang w:val="en-US"/>
        </w:rPr>
        <w:t>Legislative and Policy Implications</w:t>
      </w:r>
    </w:p>
    <w:p w14:paraId="110EBA22" w14:textId="77777777" w:rsidR="00282DCE" w:rsidRPr="001F5D65" w:rsidRDefault="00282DCE" w:rsidP="00A160AA">
      <w:pPr>
        <w:ind w:left="-284" w:right="46"/>
        <w:jc w:val="both"/>
        <w:rPr>
          <w:rFonts w:ascii="Arial" w:hAnsi="Arial" w:cs="Arial"/>
          <w:b/>
          <w:bCs/>
          <w:color w:val="244061" w:themeColor="accent1" w:themeShade="80"/>
          <w:sz w:val="28"/>
          <w:szCs w:val="28"/>
          <w:lang w:val="en-US"/>
        </w:rPr>
      </w:pPr>
    </w:p>
    <w:p w14:paraId="7D075355" w14:textId="77777777" w:rsidR="00282DCE" w:rsidRDefault="00282DCE" w:rsidP="00A160AA">
      <w:pPr>
        <w:ind w:left="-284" w:right="46"/>
        <w:jc w:val="both"/>
        <w:rPr>
          <w:rFonts w:ascii="Arial" w:hAnsi="Arial" w:cs="Arial"/>
          <w:szCs w:val="24"/>
          <w:lang w:eastAsia="en-AU"/>
        </w:rPr>
      </w:pPr>
      <w:r w:rsidRPr="006E5C9D">
        <w:rPr>
          <w:rFonts w:ascii="Arial" w:hAnsi="Arial" w:cs="Arial"/>
          <w:szCs w:val="24"/>
          <w:lang w:eastAsia="en-AU"/>
        </w:rPr>
        <w:t xml:space="preserve">Works under this contract will be governed by the following </w:t>
      </w:r>
      <w:r>
        <w:rPr>
          <w:rFonts w:ascii="Arial" w:hAnsi="Arial" w:cs="Arial"/>
          <w:szCs w:val="24"/>
          <w:lang w:eastAsia="en-AU"/>
        </w:rPr>
        <w:t xml:space="preserve">City of Nedlands </w:t>
      </w:r>
      <w:r w:rsidRPr="006E5C9D">
        <w:rPr>
          <w:rFonts w:ascii="Arial" w:hAnsi="Arial" w:cs="Arial"/>
          <w:szCs w:val="24"/>
          <w:lang w:eastAsia="en-AU"/>
        </w:rPr>
        <w:t xml:space="preserve">Policy’s: </w:t>
      </w:r>
    </w:p>
    <w:p w14:paraId="1D14F1CC" w14:textId="77777777" w:rsidR="00282DCE" w:rsidRDefault="00282DCE" w:rsidP="00A160AA">
      <w:pPr>
        <w:ind w:left="-284" w:right="46"/>
        <w:jc w:val="both"/>
        <w:rPr>
          <w:rFonts w:ascii="Arial" w:hAnsi="Arial" w:cs="Arial"/>
          <w:szCs w:val="24"/>
          <w:lang w:eastAsia="en-AU"/>
        </w:rPr>
      </w:pPr>
    </w:p>
    <w:p w14:paraId="478CD3C9" w14:textId="77777777" w:rsidR="00282DCE" w:rsidRPr="004C050C" w:rsidRDefault="007C1434" w:rsidP="00A160AA">
      <w:pPr>
        <w:pStyle w:val="ListParagraph"/>
        <w:numPr>
          <w:ilvl w:val="0"/>
          <w:numId w:val="16"/>
        </w:numPr>
        <w:ind w:left="284" w:right="46" w:hanging="568"/>
        <w:jc w:val="both"/>
        <w:rPr>
          <w:rStyle w:val="Hyperlink"/>
          <w:rFonts w:ascii="Arial" w:hAnsi="Arial" w:cs="Arial"/>
          <w:szCs w:val="24"/>
          <w:lang w:eastAsia="en-AU"/>
        </w:rPr>
      </w:pPr>
      <w:hyperlink r:id="rId19" w:history="1">
        <w:r w:rsidR="00282DCE" w:rsidRPr="004C050C">
          <w:rPr>
            <w:rStyle w:val="Hyperlink"/>
            <w:rFonts w:ascii="Arial" w:eastAsia="Arial" w:hAnsi="Arial" w:cs="Arial"/>
            <w:szCs w:val="24"/>
            <w:lang w:val="en-US"/>
          </w:rPr>
          <w:t>Procurement of Goods and Services Policy</w:t>
        </w:r>
      </w:hyperlink>
    </w:p>
    <w:p w14:paraId="00A59419" w14:textId="77777777" w:rsidR="00282DCE" w:rsidRPr="004C050C" w:rsidRDefault="007C1434" w:rsidP="00A160AA">
      <w:pPr>
        <w:pStyle w:val="ListParagraph"/>
        <w:numPr>
          <w:ilvl w:val="0"/>
          <w:numId w:val="16"/>
        </w:numPr>
        <w:ind w:left="284" w:right="46" w:hanging="568"/>
        <w:jc w:val="both"/>
        <w:rPr>
          <w:rFonts w:ascii="Arial" w:hAnsi="Arial" w:cs="Arial"/>
          <w:szCs w:val="24"/>
          <w:lang w:val="en-US"/>
        </w:rPr>
      </w:pPr>
      <w:hyperlink r:id="rId20" w:history="1">
        <w:r w:rsidR="00282DCE" w:rsidRPr="004C050C">
          <w:rPr>
            <w:rStyle w:val="Hyperlink"/>
            <w:rFonts w:ascii="Arial" w:hAnsi="Arial" w:cs="Arial"/>
            <w:szCs w:val="24"/>
            <w:lang w:val="en-US"/>
          </w:rPr>
          <w:t>Asset Management Council Policy</w:t>
        </w:r>
      </w:hyperlink>
    </w:p>
    <w:p w14:paraId="6B2F40E5" w14:textId="77777777" w:rsidR="00282DCE" w:rsidRPr="004C050C" w:rsidRDefault="007C1434" w:rsidP="00A160AA">
      <w:pPr>
        <w:pStyle w:val="ListParagraph"/>
        <w:numPr>
          <w:ilvl w:val="0"/>
          <w:numId w:val="16"/>
        </w:numPr>
        <w:ind w:left="284" w:right="46" w:hanging="568"/>
        <w:jc w:val="both"/>
        <w:rPr>
          <w:rFonts w:ascii="Arial" w:hAnsi="Arial" w:cs="Arial"/>
          <w:szCs w:val="24"/>
          <w:lang w:val="en-US"/>
        </w:rPr>
      </w:pPr>
      <w:hyperlink r:id="rId21" w:history="1">
        <w:r w:rsidR="00282DCE" w:rsidRPr="00147DAD">
          <w:rPr>
            <w:rStyle w:val="Hyperlink"/>
            <w:rFonts w:ascii="Arial" w:hAnsi="Arial" w:cs="Arial"/>
            <w:szCs w:val="24"/>
            <w:lang w:val="en-US"/>
          </w:rPr>
          <w:t>Stormwater Council Policy</w:t>
        </w:r>
      </w:hyperlink>
    </w:p>
    <w:p w14:paraId="0ED98BC7" w14:textId="77777777" w:rsidR="00282DCE" w:rsidRPr="004C050C" w:rsidRDefault="007C1434" w:rsidP="00A160AA">
      <w:pPr>
        <w:pStyle w:val="ListParagraph"/>
        <w:numPr>
          <w:ilvl w:val="0"/>
          <w:numId w:val="16"/>
        </w:numPr>
        <w:ind w:left="284" w:right="46" w:hanging="568"/>
        <w:jc w:val="both"/>
        <w:rPr>
          <w:rFonts w:ascii="Arial" w:hAnsi="Arial" w:cs="Arial"/>
          <w:szCs w:val="24"/>
          <w:lang w:val="en-US"/>
        </w:rPr>
      </w:pPr>
      <w:hyperlink r:id="rId22" w:history="1">
        <w:r w:rsidR="00282DCE" w:rsidRPr="00147DAD">
          <w:rPr>
            <w:rStyle w:val="Hyperlink"/>
            <w:rFonts w:ascii="Arial" w:hAnsi="Arial" w:cs="Arial"/>
            <w:szCs w:val="24"/>
            <w:lang w:val="en-US"/>
          </w:rPr>
          <w:t>Footpath Council Policy</w:t>
        </w:r>
      </w:hyperlink>
    </w:p>
    <w:p w14:paraId="4AD4169A" w14:textId="77777777" w:rsidR="00282DCE" w:rsidRPr="004C050C" w:rsidRDefault="007C1434" w:rsidP="00A160AA">
      <w:pPr>
        <w:pStyle w:val="ListParagraph"/>
        <w:numPr>
          <w:ilvl w:val="0"/>
          <w:numId w:val="16"/>
        </w:numPr>
        <w:ind w:left="284" w:right="46" w:hanging="568"/>
        <w:jc w:val="both"/>
        <w:rPr>
          <w:rFonts w:ascii="Arial" w:hAnsi="Arial" w:cs="Arial"/>
          <w:szCs w:val="24"/>
          <w:lang w:val="en-US"/>
        </w:rPr>
      </w:pPr>
      <w:hyperlink r:id="rId23" w:history="1">
        <w:r w:rsidR="00282DCE" w:rsidRPr="00B513DC">
          <w:rPr>
            <w:rStyle w:val="Hyperlink"/>
            <w:rFonts w:ascii="Arial" w:hAnsi="Arial" w:cs="Arial"/>
            <w:szCs w:val="24"/>
            <w:lang w:val="en-US"/>
          </w:rPr>
          <w:t>Street Tree Council Policy</w:t>
        </w:r>
      </w:hyperlink>
    </w:p>
    <w:p w14:paraId="4573EC75" w14:textId="77777777" w:rsidR="00282DCE" w:rsidRPr="00AE0EC1" w:rsidRDefault="00282DCE" w:rsidP="00A160AA">
      <w:pPr>
        <w:ind w:left="-284" w:right="46"/>
        <w:jc w:val="both"/>
        <w:rPr>
          <w:rFonts w:ascii="Arial" w:eastAsia="Arial" w:hAnsi="Arial" w:cs="Arial"/>
          <w:color w:val="0000FF"/>
          <w:sz w:val="22"/>
          <w:szCs w:val="22"/>
          <w:lang w:val="en-US"/>
        </w:rPr>
      </w:pPr>
    </w:p>
    <w:p w14:paraId="0B432E88" w14:textId="77777777" w:rsidR="00282DCE" w:rsidRPr="00AE0EC1" w:rsidRDefault="00282DCE" w:rsidP="00A160AA">
      <w:pPr>
        <w:ind w:left="-284" w:right="46"/>
        <w:jc w:val="both"/>
        <w:rPr>
          <w:rFonts w:ascii="Arial" w:hAnsi="Arial" w:cs="Arial"/>
          <w:bCs/>
          <w:color w:val="17365D" w:themeColor="text2" w:themeShade="BF"/>
          <w:sz w:val="22"/>
          <w:szCs w:val="24"/>
          <w:lang w:val="en-US"/>
        </w:rPr>
      </w:pPr>
    </w:p>
    <w:p w14:paraId="2B5CCBB5"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21FFB05A" w14:textId="77777777" w:rsidR="00282DCE" w:rsidRPr="00C1421E" w:rsidRDefault="00282DCE" w:rsidP="00A160AA">
      <w:pPr>
        <w:ind w:left="-284" w:right="46"/>
        <w:jc w:val="both"/>
        <w:rPr>
          <w:rFonts w:ascii="Arial" w:hAnsi="Arial" w:cs="Arial"/>
          <w:b/>
          <w:szCs w:val="24"/>
          <w:lang w:val="en-US"/>
        </w:rPr>
      </w:pPr>
    </w:p>
    <w:p w14:paraId="691D3F1D" w14:textId="77777777" w:rsidR="00282DCE" w:rsidRPr="007C3170" w:rsidRDefault="00282DCE" w:rsidP="00A160AA">
      <w:pPr>
        <w:ind w:left="-284" w:right="46"/>
        <w:jc w:val="both"/>
        <w:rPr>
          <w:rFonts w:ascii="Arial" w:hAnsi="Arial" w:cs="Arial"/>
          <w:bCs/>
          <w:szCs w:val="24"/>
          <w:lang w:val="en-US"/>
        </w:rPr>
      </w:pPr>
      <w:r w:rsidRPr="007C3170">
        <w:rPr>
          <w:rFonts w:ascii="Arial" w:hAnsi="Arial" w:cs="Arial"/>
          <w:bCs/>
          <w:szCs w:val="24"/>
          <w:lang w:val="en-US"/>
        </w:rPr>
        <w:t>By endorsing the officer recommendation, a contractor will be appointed to provide the required service</w:t>
      </w:r>
      <w:r>
        <w:rPr>
          <w:rFonts w:ascii="Arial" w:hAnsi="Arial" w:cs="Arial"/>
          <w:bCs/>
          <w:szCs w:val="24"/>
          <w:lang w:val="en-US"/>
        </w:rPr>
        <w:t>s</w:t>
      </w:r>
      <w:r w:rsidRPr="007C3170">
        <w:rPr>
          <w:rFonts w:ascii="Arial" w:hAnsi="Arial" w:cs="Arial"/>
          <w:bCs/>
          <w:szCs w:val="24"/>
          <w:lang w:val="en-US"/>
        </w:rPr>
        <w:t xml:space="preserve"> to enable the City to </w:t>
      </w:r>
      <w:r>
        <w:rPr>
          <w:rFonts w:ascii="Arial" w:hAnsi="Arial" w:cs="Arial"/>
          <w:bCs/>
          <w:szCs w:val="24"/>
          <w:lang w:val="en-US"/>
        </w:rPr>
        <w:t xml:space="preserve">support </w:t>
      </w:r>
      <w:r w:rsidRPr="007C3170">
        <w:rPr>
          <w:rFonts w:ascii="Arial" w:hAnsi="Arial" w:cs="Arial"/>
          <w:bCs/>
          <w:szCs w:val="24"/>
          <w:lang w:val="en-US"/>
        </w:rPr>
        <w:t>deliver</w:t>
      </w:r>
      <w:r>
        <w:rPr>
          <w:rFonts w:ascii="Arial" w:hAnsi="Arial" w:cs="Arial"/>
          <w:bCs/>
          <w:szCs w:val="24"/>
          <w:lang w:val="en-US"/>
        </w:rPr>
        <w:t>y of</w:t>
      </w:r>
      <w:r w:rsidRPr="007C3170">
        <w:rPr>
          <w:rFonts w:ascii="Arial" w:hAnsi="Arial" w:cs="Arial"/>
          <w:bCs/>
          <w:szCs w:val="24"/>
          <w:lang w:val="en-US"/>
        </w:rPr>
        <w:t xml:space="preserve"> the continuous improvements, along with the operational and maintenance activities required to ensure that the </w:t>
      </w:r>
      <w:r>
        <w:rPr>
          <w:rFonts w:ascii="Arial" w:hAnsi="Arial" w:cs="Arial"/>
          <w:bCs/>
          <w:szCs w:val="24"/>
          <w:lang w:val="en-US"/>
        </w:rPr>
        <w:t>transport</w:t>
      </w:r>
      <w:r w:rsidRPr="007C3170">
        <w:rPr>
          <w:rFonts w:ascii="Arial" w:hAnsi="Arial" w:cs="Arial"/>
          <w:bCs/>
          <w:szCs w:val="24"/>
          <w:lang w:val="en-US"/>
        </w:rPr>
        <w:t xml:space="preserve"> and </w:t>
      </w:r>
      <w:r>
        <w:rPr>
          <w:rFonts w:ascii="Arial" w:hAnsi="Arial" w:cs="Arial"/>
          <w:bCs/>
          <w:szCs w:val="24"/>
          <w:lang w:val="en-US"/>
        </w:rPr>
        <w:t>drainage networks</w:t>
      </w:r>
      <w:r w:rsidRPr="007C3170">
        <w:rPr>
          <w:rFonts w:ascii="Arial" w:hAnsi="Arial" w:cs="Arial"/>
          <w:bCs/>
          <w:szCs w:val="24"/>
          <w:lang w:val="en-US"/>
        </w:rPr>
        <w:t xml:space="preserve"> operates at maximum efficiency.</w:t>
      </w:r>
    </w:p>
    <w:p w14:paraId="220B343F" w14:textId="77777777" w:rsidR="00282DCE" w:rsidRPr="007C3170" w:rsidRDefault="00282DCE" w:rsidP="00A160AA">
      <w:pPr>
        <w:ind w:left="-284" w:right="46"/>
        <w:jc w:val="both"/>
        <w:rPr>
          <w:rFonts w:ascii="Arial" w:hAnsi="Arial" w:cs="Arial"/>
          <w:bCs/>
          <w:szCs w:val="24"/>
          <w:lang w:val="en-US"/>
        </w:rPr>
      </w:pPr>
    </w:p>
    <w:p w14:paraId="22E02044" w14:textId="77777777" w:rsidR="00282DCE" w:rsidRPr="00C1421E" w:rsidRDefault="00282DCE" w:rsidP="00A160AA">
      <w:pPr>
        <w:ind w:left="-284" w:right="46"/>
        <w:jc w:val="both"/>
        <w:rPr>
          <w:rFonts w:ascii="Arial" w:hAnsi="Arial" w:cs="Arial"/>
          <w:szCs w:val="24"/>
        </w:rPr>
      </w:pPr>
      <w:r w:rsidRPr="007C3170">
        <w:rPr>
          <w:rFonts w:ascii="Arial" w:hAnsi="Arial" w:cs="Arial"/>
          <w:bCs/>
          <w:szCs w:val="24"/>
          <w:lang w:val="en-US"/>
        </w:rPr>
        <w:t xml:space="preserve">By not endorsing the recommendation, ongoing </w:t>
      </w:r>
      <w:r>
        <w:rPr>
          <w:rFonts w:ascii="Arial" w:hAnsi="Arial" w:cs="Arial"/>
          <w:bCs/>
          <w:szCs w:val="24"/>
          <w:lang w:val="en-US"/>
        </w:rPr>
        <w:t>transport and drainage networks</w:t>
      </w:r>
      <w:r w:rsidRPr="007C3170">
        <w:rPr>
          <w:rFonts w:ascii="Arial" w:hAnsi="Arial" w:cs="Arial"/>
          <w:bCs/>
          <w:szCs w:val="24"/>
          <w:lang w:val="en-US"/>
        </w:rPr>
        <w:t xml:space="preserve"> will be unable to be upgraded or maintained, and the</w:t>
      </w:r>
      <w:r>
        <w:rPr>
          <w:rFonts w:ascii="Arial" w:hAnsi="Arial" w:cs="Arial"/>
          <w:bCs/>
          <w:szCs w:val="24"/>
          <w:lang w:val="en-US"/>
        </w:rPr>
        <w:t>se</w:t>
      </w:r>
      <w:r w:rsidRPr="007C3170">
        <w:rPr>
          <w:rFonts w:ascii="Arial" w:hAnsi="Arial" w:cs="Arial"/>
          <w:bCs/>
          <w:szCs w:val="24"/>
          <w:lang w:val="en-US"/>
        </w:rPr>
        <w:t xml:space="preserve"> network</w:t>
      </w:r>
      <w:r>
        <w:rPr>
          <w:rFonts w:ascii="Arial" w:hAnsi="Arial" w:cs="Arial"/>
          <w:bCs/>
          <w:szCs w:val="24"/>
          <w:lang w:val="en-US"/>
        </w:rPr>
        <w:t>s</w:t>
      </w:r>
      <w:r w:rsidRPr="007C3170">
        <w:rPr>
          <w:rFonts w:ascii="Arial" w:hAnsi="Arial" w:cs="Arial"/>
          <w:bCs/>
          <w:szCs w:val="24"/>
          <w:lang w:val="en-US"/>
        </w:rPr>
        <w:t xml:space="preserve"> will remain at a substandard level, negatively impacting private property and business owners.</w:t>
      </w:r>
    </w:p>
    <w:p w14:paraId="0B42A035" w14:textId="77777777" w:rsidR="00282DCE" w:rsidRPr="00AE0EC1" w:rsidRDefault="00282DCE" w:rsidP="00A160AA">
      <w:pPr>
        <w:ind w:left="-284" w:right="46"/>
        <w:jc w:val="both"/>
        <w:rPr>
          <w:rFonts w:ascii="Arial" w:hAnsi="Arial" w:cs="Arial"/>
          <w:sz w:val="22"/>
          <w:szCs w:val="22"/>
        </w:rPr>
      </w:pPr>
    </w:p>
    <w:p w14:paraId="1608BA05" w14:textId="06B6F9A1" w:rsidR="00282DCE" w:rsidRDefault="00282DCE" w:rsidP="00A160AA">
      <w:pPr>
        <w:ind w:left="-284" w:right="46"/>
        <w:jc w:val="both"/>
        <w:rPr>
          <w:rFonts w:ascii="Arial" w:hAnsi="Arial" w:cs="Arial"/>
          <w:b/>
          <w:color w:val="244061" w:themeColor="accent1" w:themeShade="80"/>
          <w:szCs w:val="28"/>
          <w:lang w:val="en-US"/>
        </w:rPr>
      </w:pPr>
    </w:p>
    <w:p w14:paraId="34935374" w14:textId="12F56B4D" w:rsidR="0012483C" w:rsidRDefault="0012483C" w:rsidP="00A160AA">
      <w:pPr>
        <w:ind w:left="-284" w:right="46"/>
        <w:jc w:val="both"/>
        <w:rPr>
          <w:rFonts w:ascii="Arial" w:hAnsi="Arial" w:cs="Arial"/>
          <w:b/>
          <w:color w:val="244061" w:themeColor="accent1" w:themeShade="80"/>
          <w:szCs w:val="28"/>
          <w:lang w:val="en-US"/>
        </w:rPr>
      </w:pPr>
    </w:p>
    <w:p w14:paraId="6C221A7F" w14:textId="77777777" w:rsidR="0012483C" w:rsidRPr="00AE0EC1" w:rsidRDefault="0012483C" w:rsidP="00A160AA">
      <w:pPr>
        <w:ind w:left="-284" w:right="46"/>
        <w:jc w:val="both"/>
        <w:rPr>
          <w:rFonts w:ascii="Arial" w:hAnsi="Arial" w:cs="Arial"/>
          <w:b/>
          <w:color w:val="244061" w:themeColor="accent1" w:themeShade="80"/>
          <w:szCs w:val="28"/>
          <w:lang w:val="en-US"/>
        </w:rPr>
      </w:pPr>
    </w:p>
    <w:p w14:paraId="67D4FE19"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7124EC55" w14:textId="77777777" w:rsidR="00282DCE" w:rsidRPr="00C1421E" w:rsidRDefault="00282DCE" w:rsidP="00A160AA">
      <w:pPr>
        <w:ind w:left="-284" w:right="46"/>
        <w:jc w:val="both"/>
        <w:rPr>
          <w:rFonts w:ascii="Arial" w:hAnsi="Arial" w:cs="Arial"/>
          <w:bCs/>
          <w:szCs w:val="24"/>
          <w:lang w:val="en-US"/>
        </w:rPr>
      </w:pPr>
    </w:p>
    <w:p w14:paraId="308B5E42" w14:textId="77777777" w:rsidR="00282DCE" w:rsidRPr="00BB5232" w:rsidRDefault="00282DCE" w:rsidP="00A160AA">
      <w:pPr>
        <w:ind w:left="-284" w:right="46"/>
        <w:jc w:val="both"/>
        <w:rPr>
          <w:rFonts w:ascii="Arial" w:hAnsi="Arial" w:cs="Arial"/>
          <w:bCs/>
          <w:szCs w:val="24"/>
        </w:rPr>
      </w:pPr>
      <w:r>
        <w:rPr>
          <w:rFonts w:ascii="Arial" w:hAnsi="Arial" w:cs="Arial"/>
          <w:bCs/>
          <w:szCs w:val="24"/>
        </w:rPr>
        <w:t>Vigilant Traffic Management Group</w:t>
      </w:r>
      <w:r w:rsidRPr="00BB5232">
        <w:rPr>
          <w:rFonts w:ascii="Arial" w:hAnsi="Arial" w:cs="Arial"/>
          <w:bCs/>
          <w:szCs w:val="24"/>
        </w:rPr>
        <w:t xml:space="preserve"> Pty Ltd have </w:t>
      </w:r>
      <w:r>
        <w:rPr>
          <w:rFonts w:ascii="Arial" w:hAnsi="Arial" w:cs="Arial"/>
          <w:bCs/>
          <w:szCs w:val="24"/>
        </w:rPr>
        <w:t>delivered traffic management services</w:t>
      </w:r>
      <w:r w:rsidRPr="00BB5232">
        <w:rPr>
          <w:rFonts w:ascii="Arial" w:hAnsi="Arial" w:cs="Arial"/>
          <w:bCs/>
          <w:szCs w:val="24"/>
        </w:rPr>
        <w:t xml:space="preserve"> for other metropolitan local governments, have the required skills and experience necessary to complete the works, and are therefore the recommended tenderer for this contract of works.   </w:t>
      </w:r>
    </w:p>
    <w:p w14:paraId="6DABDAAC" w14:textId="77777777" w:rsidR="00282DCE" w:rsidRPr="00BB5232" w:rsidRDefault="00282DCE" w:rsidP="00A160AA">
      <w:pPr>
        <w:ind w:left="-284" w:right="46"/>
        <w:jc w:val="both"/>
        <w:rPr>
          <w:rFonts w:ascii="Arial" w:hAnsi="Arial" w:cs="Arial"/>
          <w:bCs/>
          <w:szCs w:val="24"/>
        </w:rPr>
      </w:pPr>
    </w:p>
    <w:p w14:paraId="74F0EA5F" w14:textId="20B671CB" w:rsidR="00282DCE" w:rsidRDefault="00282DCE" w:rsidP="00A160AA">
      <w:pPr>
        <w:ind w:left="-284" w:right="46"/>
        <w:jc w:val="both"/>
        <w:rPr>
          <w:rFonts w:ascii="Arial" w:hAnsi="Arial" w:cs="Arial"/>
          <w:bCs/>
          <w:szCs w:val="24"/>
        </w:rPr>
      </w:pPr>
      <w:r>
        <w:rPr>
          <w:rFonts w:ascii="Arial" w:hAnsi="Arial" w:cs="Arial"/>
          <w:bCs/>
          <w:szCs w:val="24"/>
        </w:rPr>
        <w:t>Vigilant Traffic Management Group</w:t>
      </w:r>
      <w:r w:rsidRPr="00BB5232">
        <w:rPr>
          <w:rFonts w:ascii="Arial" w:hAnsi="Arial" w:cs="Arial"/>
          <w:bCs/>
          <w:szCs w:val="24"/>
        </w:rPr>
        <w:t xml:space="preserve"> Pty Ltd scored highly in a number of areas. The price schedule provided by </w:t>
      </w:r>
      <w:r>
        <w:rPr>
          <w:rFonts w:ascii="Arial" w:hAnsi="Arial" w:cs="Arial"/>
          <w:bCs/>
          <w:szCs w:val="24"/>
        </w:rPr>
        <w:t>Vigilant Traffic Management Group</w:t>
      </w:r>
      <w:r w:rsidRPr="00BB5232">
        <w:rPr>
          <w:rFonts w:ascii="Arial" w:hAnsi="Arial" w:cs="Arial"/>
          <w:bCs/>
          <w:szCs w:val="24"/>
        </w:rPr>
        <w:t xml:space="preserve"> Pty Ltd was the lowest of the assessed submissions. Their submission demonstrated excellent organisational capabilities, high quality outcomes from similar work backed up by references and an excellent understanding of the requirements of the contract. Assessment officers were in agreement that </w:t>
      </w:r>
      <w:r>
        <w:rPr>
          <w:rFonts w:ascii="Arial" w:hAnsi="Arial" w:cs="Arial"/>
          <w:bCs/>
          <w:szCs w:val="24"/>
        </w:rPr>
        <w:t>Vigilant Traffic Management Group</w:t>
      </w:r>
      <w:r w:rsidRPr="00BB5232">
        <w:rPr>
          <w:rFonts w:ascii="Arial" w:hAnsi="Arial" w:cs="Arial"/>
          <w:bCs/>
          <w:szCs w:val="24"/>
        </w:rPr>
        <w:t xml:space="preserve"> Pty Ltd offered the best overall value for money.</w:t>
      </w:r>
    </w:p>
    <w:p w14:paraId="1238404E" w14:textId="1307B5B9" w:rsidR="00CD33B7" w:rsidRDefault="00CD33B7" w:rsidP="00A160AA">
      <w:pPr>
        <w:ind w:left="-284" w:right="46"/>
        <w:jc w:val="both"/>
        <w:rPr>
          <w:rFonts w:ascii="Arial" w:hAnsi="Arial" w:cs="Arial"/>
          <w:bCs/>
          <w:szCs w:val="24"/>
        </w:rPr>
      </w:pPr>
    </w:p>
    <w:p w14:paraId="29D33554" w14:textId="77777777" w:rsidR="00CD33B7" w:rsidRPr="00C1421E" w:rsidRDefault="00CD33B7" w:rsidP="00A160AA">
      <w:pPr>
        <w:ind w:left="-284" w:right="46"/>
        <w:jc w:val="both"/>
        <w:rPr>
          <w:rFonts w:ascii="Arial" w:hAnsi="Arial" w:cs="Arial"/>
          <w:bCs/>
          <w:szCs w:val="24"/>
        </w:rPr>
      </w:pPr>
    </w:p>
    <w:p w14:paraId="244EA02F"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7763E0CB" w14:textId="77777777" w:rsidR="00282DCE" w:rsidRPr="00C1421E" w:rsidRDefault="00282DCE" w:rsidP="00A160AA">
      <w:pPr>
        <w:ind w:left="-284" w:right="46"/>
        <w:jc w:val="both"/>
        <w:rPr>
          <w:rFonts w:ascii="Arial" w:hAnsi="Arial" w:cs="Arial"/>
          <w:b/>
          <w:szCs w:val="24"/>
          <w:lang w:val="en-US"/>
        </w:rPr>
      </w:pPr>
    </w:p>
    <w:p w14:paraId="4DB3D504" w14:textId="451AE867" w:rsidR="00282DCE" w:rsidRPr="00C1421E" w:rsidRDefault="00282DCE" w:rsidP="00A160AA">
      <w:pPr>
        <w:ind w:left="-284" w:right="46"/>
        <w:jc w:val="both"/>
        <w:rPr>
          <w:rFonts w:ascii="Arial" w:hAnsi="Arial" w:cs="Arial"/>
          <w:bCs/>
          <w:szCs w:val="24"/>
          <w:lang w:val="en-US"/>
        </w:rPr>
      </w:pPr>
      <w:r>
        <w:rPr>
          <w:rFonts w:ascii="Arial" w:hAnsi="Arial" w:cs="Arial"/>
          <w:bCs/>
          <w:szCs w:val="24"/>
          <w:lang w:val="en-US"/>
        </w:rPr>
        <w:t>Nil.</w:t>
      </w:r>
    </w:p>
    <w:p w14:paraId="06FFCB4E" w14:textId="77777777" w:rsidR="00282DCE" w:rsidRPr="00C1421E" w:rsidRDefault="00282DCE" w:rsidP="00282DCE">
      <w:pPr>
        <w:ind w:left="-284" w:right="-330"/>
        <w:jc w:val="both"/>
        <w:rPr>
          <w:rFonts w:ascii="Arial" w:hAnsi="Arial" w:cs="Arial"/>
          <w:bCs/>
          <w:szCs w:val="24"/>
          <w:lang w:val="en-US"/>
        </w:rPr>
      </w:pPr>
    </w:p>
    <w:p w14:paraId="1E272270" w14:textId="77777777" w:rsidR="00282DCE" w:rsidRPr="00C1421E" w:rsidRDefault="00282DCE" w:rsidP="00282DCE">
      <w:pPr>
        <w:ind w:left="-284" w:right="-330"/>
        <w:jc w:val="both"/>
        <w:rPr>
          <w:rFonts w:ascii="Arial" w:hAnsi="Arial" w:cs="Arial"/>
          <w:bCs/>
          <w:szCs w:val="24"/>
        </w:rPr>
      </w:pPr>
    </w:p>
    <w:p w14:paraId="7743F6AC" w14:textId="77777777" w:rsidR="009E03D2" w:rsidRDefault="009E03D2">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55DF241" w14:textId="2667CD84" w:rsidR="00F50013" w:rsidRPr="009346C2" w:rsidRDefault="0095739B" w:rsidP="009538FD">
      <w:pPr>
        <w:pStyle w:val="Heading1"/>
        <w:numPr>
          <w:ilvl w:val="0"/>
          <w:numId w:val="80"/>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41" w:name="_Toc121817416"/>
      <w:r w:rsidRPr="17081DDF">
        <w:rPr>
          <w:rFonts w:ascii="Arial" w:hAnsi="Arial" w:cs="Arial"/>
          <w:caps w:val="0"/>
          <w:color w:val="17365D" w:themeColor="text2" w:themeShade="BF"/>
          <w:u w:val="none"/>
        </w:rPr>
        <w:t xml:space="preserve">Divisional Reports - </w:t>
      </w:r>
      <w:r w:rsidR="00F50013" w:rsidRPr="17081DDF">
        <w:rPr>
          <w:rFonts w:ascii="Arial" w:hAnsi="Arial" w:cs="Arial"/>
          <w:caps w:val="0"/>
          <w:color w:val="17365D" w:themeColor="text2" w:themeShade="BF"/>
          <w:u w:val="none"/>
        </w:rPr>
        <w:t>Corporate &amp; Strategy Report No’s CPS</w:t>
      </w:r>
      <w:r w:rsidR="0047347D" w:rsidRPr="17081DDF">
        <w:rPr>
          <w:rFonts w:ascii="Arial" w:hAnsi="Arial" w:cs="Arial"/>
          <w:caps w:val="0"/>
          <w:color w:val="17365D" w:themeColor="text2" w:themeShade="BF"/>
          <w:u w:val="none"/>
        </w:rPr>
        <w:t>50.11.22</w:t>
      </w:r>
      <w:r w:rsidR="00F50013" w:rsidRPr="17081DDF">
        <w:rPr>
          <w:rFonts w:ascii="Arial" w:hAnsi="Arial" w:cs="Arial"/>
          <w:caps w:val="0"/>
          <w:color w:val="17365D" w:themeColor="text2" w:themeShade="BF"/>
          <w:u w:val="none"/>
        </w:rPr>
        <w:t xml:space="preserve"> to CPS</w:t>
      </w:r>
      <w:r w:rsidR="0047347D" w:rsidRPr="17081DDF">
        <w:rPr>
          <w:rFonts w:ascii="Arial" w:hAnsi="Arial" w:cs="Arial"/>
          <w:caps w:val="0"/>
          <w:color w:val="17365D" w:themeColor="text2" w:themeShade="BF"/>
          <w:u w:val="none"/>
        </w:rPr>
        <w:t>56.22.11</w:t>
      </w:r>
      <w:bookmarkEnd w:id="41"/>
      <w:r w:rsidR="00F50013" w:rsidRPr="17081DDF">
        <w:rPr>
          <w:rFonts w:ascii="Arial" w:hAnsi="Arial" w:cs="Arial"/>
          <w:caps w:val="0"/>
          <w:color w:val="17365D" w:themeColor="text2" w:themeShade="BF"/>
          <w:u w:val="none"/>
        </w:rPr>
        <w:t xml:space="preserve"> </w:t>
      </w:r>
    </w:p>
    <w:p w14:paraId="4023874C" w14:textId="77777777" w:rsidR="00F50013" w:rsidRDefault="00F50013" w:rsidP="00744D75">
      <w:pPr>
        <w:pStyle w:val="CouncilHeading"/>
      </w:pPr>
    </w:p>
    <w:p w14:paraId="6BAE9319" w14:textId="6858815D" w:rsidR="00B40CA6" w:rsidRPr="00B40CA6" w:rsidRDefault="00D80FAF" w:rsidP="009538FD">
      <w:pPr>
        <w:pStyle w:val="Heading1"/>
        <w:numPr>
          <w:ilvl w:val="1"/>
          <w:numId w:val="80"/>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bookmarkStart w:id="42" w:name="_Toc121817417"/>
      <w:r w:rsidRPr="17081DDF">
        <w:rPr>
          <w:rFonts w:ascii="Arial" w:hAnsi="Arial" w:cs="Arial"/>
          <w:caps w:val="0"/>
          <w:color w:val="17365D" w:themeColor="text2" w:themeShade="BF"/>
          <w:u w:val="none"/>
        </w:rPr>
        <w:t xml:space="preserve">CPS50.11.22 Lease to Leo Heaney Pty Ltd – Portion of Reserve 45054 John </w:t>
      </w:r>
      <w:r w:rsidR="00096B9B" w:rsidRPr="17081DDF">
        <w:rPr>
          <w:rFonts w:ascii="Arial" w:hAnsi="Arial" w:cs="Arial"/>
          <w:caps w:val="0"/>
          <w:color w:val="17365D" w:themeColor="text2" w:themeShade="BF"/>
          <w:u w:val="none"/>
        </w:rPr>
        <w:t>XXIII Depot in Mt Claremon</w:t>
      </w:r>
      <w:r w:rsidR="009E03D2" w:rsidRPr="17081DDF">
        <w:rPr>
          <w:rFonts w:ascii="Arial" w:hAnsi="Arial" w:cs="Arial"/>
          <w:caps w:val="0"/>
          <w:color w:val="17365D" w:themeColor="text2" w:themeShade="BF"/>
          <w:u w:val="none"/>
        </w:rPr>
        <w:t>t</w:t>
      </w:r>
      <w:bookmarkEnd w:id="42"/>
    </w:p>
    <w:p w14:paraId="046A3798" w14:textId="2A1C65D6" w:rsidR="00671F60" w:rsidRDefault="00671F60" w:rsidP="00744D75">
      <w:pPr>
        <w:pStyle w:val="CouncilHeading"/>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7371"/>
      </w:tblGrid>
      <w:tr w:rsidR="0058091C" w14:paraId="088548B9" w14:textId="77777777" w:rsidTr="0058091C">
        <w:trPr>
          <w:trHeight w:val="275"/>
        </w:trPr>
        <w:tc>
          <w:tcPr>
            <w:tcW w:w="2269" w:type="dxa"/>
          </w:tcPr>
          <w:p w14:paraId="2195BA17" w14:textId="77777777" w:rsidR="0058091C" w:rsidRDefault="0058091C" w:rsidP="007F7149">
            <w:pPr>
              <w:pStyle w:val="TableParagraph"/>
              <w:spacing w:line="255" w:lineRule="exact"/>
              <w:rPr>
                <w:b/>
                <w:sz w:val="24"/>
              </w:rPr>
            </w:pPr>
            <w:r>
              <w:rPr>
                <w:b/>
                <w:color w:val="234060"/>
                <w:sz w:val="24"/>
              </w:rPr>
              <w:t>Meeting</w:t>
            </w:r>
            <w:r>
              <w:rPr>
                <w:b/>
                <w:color w:val="234060"/>
                <w:spacing w:val="-4"/>
                <w:sz w:val="24"/>
              </w:rPr>
              <w:t xml:space="preserve"> </w:t>
            </w:r>
            <w:r>
              <w:rPr>
                <w:b/>
                <w:color w:val="234060"/>
                <w:sz w:val="24"/>
              </w:rPr>
              <w:t>&amp;</w:t>
            </w:r>
            <w:r>
              <w:rPr>
                <w:b/>
                <w:color w:val="234060"/>
                <w:spacing w:val="-1"/>
                <w:sz w:val="24"/>
              </w:rPr>
              <w:t xml:space="preserve"> </w:t>
            </w:r>
            <w:r>
              <w:rPr>
                <w:b/>
                <w:color w:val="234060"/>
                <w:spacing w:val="-4"/>
                <w:sz w:val="24"/>
              </w:rPr>
              <w:t>Date</w:t>
            </w:r>
          </w:p>
        </w:tc>
        <w:tc>
          <w:tcPr>
            <w:tcW w:w="7371" w:type="dxa"/>
          </w:tcPr>
          <w:p w14:paraId="0810D342" w14:textId="77777777" w:rsidR="0058091C" w:rsidRDefault="0058091C" w:rsidP="007F7149">
            <w:pPr>
              <w:pStyle w:val="TableParagraph"/>
              <w:spacing w:line="255" w:lineRule="exact"/>
              <w:ind w:left="108"/>
              <w:rPr>
                <w:sz w:val="24"/>
              </w:rPr>
            </w:pPr>
            <w:r>
              <w:rPr>
                <w:sz w:val="24"/>
              </w:rPr>
              <w:t>Council</w:t>
            </w:r>
            <w:r>
              <w:rPr>
                <w:spacing w:val="-2"/>
                <w:sz w:val="24"/>
              </w:rPr>
              <w:t xml:space="preserve"> </w:t>
            </w:r>
            <w:r>
              <w:rPr>
                <w:sz w:val="24"/>
              </w:rPr>
              <w:t>–</w:t>
            </w:r>
            <w:r>
              <w:rPr>
                <w:spacing w:val="-3"/>
                <w:sz w:val="24"/>
              </w:rPr>
              <w:t xml:space="preserve"> </w:t>
            </w:r>
            <w:r>
              <w:rPr>
                <w:sz w:val="24"/>
              </w:rPr>
              <w:t>2 November</w:t>
            </w:r>
            <w:r>
              <w:rPr>
                <w:spacing w:val="-2"/>
                <w:sz w:val="24"/>
              </w:rPr>
              <w:t xml:space="preserve"> </w:t>
            </w:r>
            <w:r>
              <w:rPr>
                <w:spacing w:val="-4"/>
                <w:sz w:val="24"/>
              </w:rPr>
              <w:t>2022</w:t>
            </w:r>
          </w:p>
        </w:tc>
      </w:tr>
      <w:tr w:rsidR="0058091C" w14:paraId="4704FFCB" w14:textId="77777777" w:rsidTr="0058091C">
        <w:trPr>
          <w:trHeight w:val="277"/>
        </w:trPr>
        <w:tc>
          <w:tcPr>
            <w:tcW w:w="2269" w:type="dxa"/>
          </w:tcPr>
          <w:p w14:paraId="7C438817" w14:textId="77777777" w:rsidR="0058091C" w:rsidRDefault="0058091C" w:rsidP="007F7149">
            <w:pPr>
              <w:pStyle w:val="TableParagraph"/>
              <w:spacing w:before="2" w:line="255" w:lineRule="exact"/>
              <w:rPr>
                <w:b/>
                <w:sz w:val="24"/>
              </w:rPr>
            </w:pPr>
            <w:r>
              <w:rPr>
                <w:b/>
                <w:color w:val="234060"/>
                <w:spacing w:val="-2"/>
                <w:sz w:val="24"/>
              </w:rPr>
              <w:t>Applicant</w:t>
            </w:r>
          </w:p>
        </w:tc>
        <w:tc>
          <w:tcPr>
            <w:tcW w:w="7371" w:type="dxa"/>
          </w:tcPr>
          <w:p w14:paraId="45C8E4F9" w14:textId="77777777" w:rsidR="0058091C" w:rsidRDefault="0058091C" w:rsidP="007F7149">
            <w:pPr>
              <w:pStyle w:val="TableParagraph"/>
              <w:spacing w:before="2" w:line="255" w:lineRule="exact"/>
              <w:ind w:left="108"/>
              <w:rPr>
                <w:sz w:val="24"/>
              </w:rPr>
            </w:pPr>
            <w:r>
              <w:rPr>
                <w:sz w:val="24"/>
              </w:rPr>
              <w:t>Leo</w:t>
            </w:r>
            <w:r>
              <w:rPr>
                <w:spacing w:val="-1"/>
                <w:sz w:val="24"/>
              </w:rPr>
              <w:t xml:space="preserve"> </w:t>
            </w:r>
            <w:r>
              <w:rPr>
                <w:sz w:val="24"/>
              </w:rPr>
              <w:t>Heaney</w:t>
            </w:r>
            <w:r>
              <w:rPr>
                <w:spacing w:val="-2"/>
                <w:sz w:val="24"/>
              </w:rPr>
              <w:t xml:space="preserve"> </w:t>
            </w:r>
            <w:r>
              <w:rPr>
                <w:sz w:val="24"/>
              </w:rPr>
              <w:t>Pty</w:t>
            </w:r>
            <w:r>
              <w:rPr>
                <w:spacing w:val="-3"/>
                <w:sz w:val="24"/>
              </w:rPr>
              <w:t xml:space="preserve"> </w:t>
            </w:r>
            <w:r>
              <w:rPr>
                <w:spacing w:val="-5"/>
                <w:sz w:val="24"/>
              </w:rPr>
              <w:t>Ltd</w:t>
            </w:r>
          </w:p>
        </w:tc>
      </w:tr>
      <w:tr w:rsidR="0058091C" w14:paraId="0A8BD725" w14:textId="77777777" w:rsidTr="0058091C">
        <w:trPr>
          <w:trHeight w:val="1655"/>
        </w:trPr>
        <w:tc>
          <w:tcPr>
            <w:tcW w:w="2269" w:type="dxa"/>
          </w:tcPr>
          <w:p w14:paraId="25D5F8B2" w14:textId="77777777" w:rsidR="0058091C" w:rsidRDefault="0058091C" w:rsidP="007F7149">
            <w:pPr>
              <w:pStyle w:val="TableParagraph"/>
              <w:spacing w:line="270" w:lineRule="atLeast"/>
              <w:ind w:right="264"/>
              <w:rPr>
                <w:b/>
                <w:sz w:val="24"/>
              </w:rPr>
            </w:pPr>
            <w:r>
              <w:rPr>
                <w:b/>
                <w:color w:val="234060"/>
                <w:spacing w:val="-2"/>
                <w:sz w:val="24"/>
              </w:rPr>
              <w:t xml:space="preserve">Employee </w:t>
            </w:r>
            <w:r>
              <w:rPr>
                <w:b/>
                <w:color w:val="234060"/>
                <w:sz w:val="24"/>
              </w:rPr>
              <w:t>Disclosure</w:t>
            </w:r>
            <w:r>
              <w:rPr>
                <w:b/>
                <w:color w:val="234060"/>
                <w:spacing w:val="-17"/>
                <w:sz w:val="24"/>
              </w:rPr>
              <w:t xml:space="preserve"> </w:t>
            </w:r>
            <w:r>
              <w:rPr>
                <w:b/>
                <w:color w:val="234060"/>
                <w:sz w:val="24"/>
              </w:rPr>
              <w:t xml:space="preserve">under section 5.70 </w:t>
            </w:r>
            <w:r>
              <w:rPr>
                <w:b/>
                <w:color w:val="234060"/>
                <w:spacing w:val="-4"/>
                <w:sz w:val="24"/>
              </w:rPr>
              <w:t xml:space="preserve">Local </w:t>
            </w:r>
            <w:r>
              <w:rPr>
                <w:b/>
                <w:color w:val="234060"/>
                <w:sz w:val="24"/>
              </w:rPr>
              <w:t xml:space="preserve">Government Act </w:t>
            </w:r>
            <w:r>
              <w:rPr>
                <w:b/>
                <w:color w:val="234060"/>
                <w:spacing w:val="-4"/>
                <w:sz w:val="24"/>
              </w:rPr>
              <w:t>1995</w:t>
            </w:r>
          </w:p>
        </w:tc>
        <w:tc>
          <w:tcPr>
            <w:tcW w:w="7371" w:type="dxa"/>
          </w:tcPr>
          <w:p w14:paraId="1CB2985D" w14:textId="77777777" w:rsidR="0058091C" w:rsidRDefault="0058091C" w:rsidP="007F7149">
            <w:pPr>
              <w:pStyle w:val="TableParagraph"/>
              <w:spacing w:before="120"/>
              <w:ind w:left="108"/>
              <w:rPr>
                <w:sz w:val="24"/>
              </w:rPr>
            </w:pPr>
            <w:r>
              <w:rPr>
                <w:spacing w:val="-4"/>
                <w:sz w:val="24"/>
              </w:rPr>
              <w:t>Nil.</w:t>
            </w:r>
          </w:p>
        </w:tc>
      </w:tr>
      <w:tr w:rsidR="0058091C" w14:paraId="7508A0C1" w14:textId="77777777" w:rsidTr="0058091C">
        <w:trPr>
          <w:trHeight w:val="275"/>
        </w:trPr>
        <w:tc>
          <w:tcPr>
            <w:tcW w:w="2269" w:type="dxa"/>
          </w:tcPr>
          <w:p w14:paraId="31C95220" w14:textId="77777777" w:rsidR="0058091C" w:rsidRDefault="0058091C" w:rsidP="007F7149">
            <w:pPr>
              <w:pStyle w:val="TableParagraph"/>
              <w:spacing w:line="255" w:lineRule="exact"/>
              <w:rPr>
                <w:b/>
                <w:sz w:val="24"/>
              </w:rPr>
            </w:pPr>
            <w:r>
              <w:rPr>
                <w:b/>
                <w:color w:val="234060"/>
                <w:sz w:val="24"/>
              </w:rPr>
              <w:t>Report</w:t>
            </w:r>
            <w:r>
              <w:rPr>
                <w:b/>
                <w:color w:val="234060"/>
                <w:spacing w:val="-4"/>
                <w:sz w:val="24"/>
              </w:rPr>
              <w:t xml:space="preserve"> </w:t>
            </w:r>
            <w:r>
              <w:rPr>
                <w:b/>
                <w:color w:val="234060"/>
                <w:spacing w:val="-2"/>
                <w:sz w:val="24"/>
              </w:rPr>
              <w:t>Author</w:t>
            </w:r>
          </w:p>
        </w:tc>
        <w:tc>
          <w:tcPr>
            <w:tcW w:w="7371" w:type="dxa"/>
          </w:tcPr>
          <w:p w14:paraId="13606B7F" w14:textId="77777777" w:rsidR="0058091C" w:rsidRDefault="0058091C" w:rsidP="007F7149">
            <w:pPr>
              <w:pStyle w:val="TableParagraph"/>
              <w:spacing w:line="255" w:lineRule="exact"/>
              <w:ind w:left="108"/>
              <w:rPr>
                <w:sz w:val="24"/>
              </w:rPr>
            </w:pPr>
            <w:r>
              <w:rPr>
                <w:sz w:val="24"/>
              </w:rPr>
              <w:t>Peter Scasserra – Coordinator Land and Property</w:t>
            </w:r>
          </w:p>
        </w:tc>
      </w:tr>
      <w:tr w:rsidR="0058091C" w14:paraId="31FB994B" w14:textId="77777777" w:rsidTr="0058091C">
        <w:trPr>
          <w:trHeight w:val="275"/>
        </w:trPr>
        <w:tc>
          <w:tcPr>
            <w:tcW w:w="2269" w:type="dxa"/>
          </w:tcPr>
          <w:p w14:paraId="670C001A" w14:textId="75B85C11" w:rsidR="0058091C" w:rsidRDefault="0058091C" w:rsidP="007F7149">
            <w:pPr>
              <w:pStyle w:val="TableParagraph"/>
              <w:spacing w:line="255" w:lineRule="exact"/>
              <w:rPr>
                <w:b/>
                <w:sz w:val="24"/>
              </w:rPr>
            </w:pPr>
            <w:r>
              <w:rPr>
                <w:b/>
                <w:color w:val="234060"/>
                <w:spacing w:val="-2"/>
                <w:sz w:val="24"/>
              </w:rPr>
              <w:t>Director</w:t>
            </w:r>
          </w:p>
        </w:tc>
        <w:tc>
          <w:tcPr>
            <w:tcW w:w="7371" w:type="dxa"/>
          </w:tcPr>
          <w:p w14:paraId="526CC62D" w14:textId="77777777" w:rsidR="0058091C" w:rsidRDefault="0058091C" w:rsidP="007F7149">
            <w:pPr>
              <w:pStyle w:val="TableParagraph"/>
              <w:spacing w:line="255" w:lineRule="exact"/>
              <w:ind w:left="108"/>
              <w:rPr>
                <w:sz w:val="24"/>
              </w:rPr>
            </w:pPr>
            <w:r>
              <w:rPr>
                <w:sz w:val="24"/>
              </w:rPr>
              <w:t>Michael</w:t>
            </w:r>
            <w:r>
              <w:rPr>
                <w:spacing w:val="-3"/>
                <w:sz w:val="24"/>
              </w:rPr>
              <w:t xml:space="preserve"> </w:t>
            </w:r>
            <w:r>
              <w:rPr>
                <w:sz w:val="24"/>
              </w:rPr>
              <w:t>Cole</w:t>
            </w:r>
            <w:r>
              <w:rPr>
                <w:spacing w:val="-4"/>
                <w:sz w:val="24"/>
              </w:rPr>
              <w:t xml:space="preserve"> </w:t>
            </w:r>
            <w:r>
              <w:rPr>
                <w:sz w:val="24"/>
              </w:rPr>
              <w:t>–</w:t>
            </w:r>
            <w:r>
              <w:rPr>
                <w:spacing w:val="-1"/>
                <w:sz w:val="24"/>
              </w:rPr>
              <w:t xml:space="preserve"> </w:t>
            </w:r>
            <w:r>
              <w:rPr>
                <w:sz w:val="24"/>
              </w:rPr>
              <w:t>Director</w:t>
            </w:r>
            <w:r>
              <w:rPr>
                <w:spacing w:val="-4"/>
                <w:sz w:val="24"/>
              </w:rPr>
              <w:t xml:space="preserve"> </w:t>
            </w:r>
            <w:r>
              <w:rPr>
                <w:sz w:val="24"/>
              </w:rPr>
              <w:t>Corporate</w:t>
            </w:r>
            <w:r>
              <w:rPr>
                <w:spacing w:val="-3"/>
                <w:sz w:val="24"/>
              </w:rPr>
              <w:t xml:space="preserve"> </w:t>
            </w:r>
            <w:r>
              <w:rPr>
                <w:spacing w:val="-2"/>
                <w:sz w:val="24"/>
              </w:rPr>
              <w:t>Services</w:t>
            </w:r>
          </w:p>
        </w:tc>
      </w:tr>
      <w:tr w:rsidR="0058091C" w14:paraId="73803E3E" w14:textId="77777777" w:rsidTr="0058091C">
        <w:trPr>
          <w:trHeight w:val="620"/>
        </w:trPr>
        <w:tc>
          <w:tcPr>
            <w:tcW w:w="2269" w:type="dxa"/>
          </w:tcPr>
          <w:p w14:paraId="1C34B022" w14:textId="77777777" w:rsidR="0058091C" w:rsidRDefault="0058091C" w:rsidP="007F7149">
            <w:pPr>
              <w:pStyle w:val="TableParagraph"/>
              <w:rPr>
                <w:b/>
                <w:sz w:val="24"/>
              </w:rPr>
            </w:pPr>
            <w:r>
              <w:rPr>
                <w:b/>
                <w:color w:val="234060"/>
                <w:spacing w:val="-2"/>
                <w:sz w:val="24"/>
              </w:rPr>
              <w:t>Attachments</w:t>
            </w:r>
          </w:p>
        </w:tc>
        <w:tc>
          <w:tcPr>
            <w:tcW w:w="7371" w:type="dxa"/>
          </w:tcPr>
          <w:p w14:paraId="2C55D2AF" w14:textId="77777777" w:rsidR="0058091C" w:rsidRDefault="0058091C" w:rsidP="0058091C">
            <w:pPr>
              <w:pStyle w:val="TableParagraph"/>
              <w:numPr>
                <w:ilvl w:val="0"/>
                <w:numId w:val="17"/>
              </w:numPr>
              <w:tabs>
                <w:tab w:val="left" w:pos="535"/>
                <w:tab w:val="left" w:pos="536"/>
              </w:tabs>
              <w:spacing w:line="270" w:lineRule="atLeast"/>
              <w:ind w:right="131"/>
            </w:pPr>
            <w:r w:rsidRPr="24060817">
              <w:rPr>
                <w:color w:val="000000" w:themeColor="text1"/>
                <w:sz w:val="24"/>
                <w:szCs w:val="24"/>
              </w:rPr>
              <w:t>Safety Inspection – City of Nedlands John XXIII Depot Access Road, Mt Claremont</w:t>
            </w:r>
          </w:p>
        </w:tc>
      </w:tr>
    </w:tbl>
    <w:p w14:paraId="1E7B7D7D" w14:textId="26B1970F" w:rsidR="00B40CA6" w:rsidRDefault="00B40CA6" w:rsidP="00744D75">
      <w:pPr>
        <w:pStyle w:val="CouncilHeading"/>
      </w:pPr>
    </w:p>
    <w:p w14:paraId="4EA2CCB3" w14:textId="31E11221" w:rsidR="00CD33B7" w:rsidRPr="00147AEA" w:rsidRDefault="00CD33B7" w:rsidP="00CD33B7">
      <w:pPr>
        <w:ind w:left="-284"/>
        <w:jc w:val="both"/>
        <w:rPr>
          <w:rFonts w:ascii="Arial" w:hAnsi="Arial" w:cs="Arial"/>
          <w:b/>
          <w:szCs w:val="24"/>
        </w:rPr>
      </w:pPr>
      <w:r w:rsidRPr="00147AEA">
        <w:rPr>
          <w:rFonts w:ascii="Arial" w:hAnsi="Arial" w:cs="Arial"/>
          <w:b/>
          <w:szCs w:val="24"/>
        </w:rPr>
        <w:t xml:space="preserve">Regulation 11(da) </w:t>
      </w:r>
      <w:r w:rsidR="000A1ED2">
        <w:rPr>
          <w:rFonts w:ascii="Arial" w:hAnsi="Arial" w:cs="Arial"/>
          <w:b/>
          <w:szCs w:val="24"/>
        </w:rPr>
        <w:t>–</w:t>
      </w:r>
      <w:r w:rsidRPr="00147AEA">
        <w:rPr>
          <w:rFonts w:ascii="Arial" w:hAnsi="Arial" w:cs="Arial"/>
          <w:b/>
          <w:szCs w:val="24"/>
        </w:rPr>
        <w:t xml:space="preserve"> </w:t>
      </w:r>
      <w:r w:rsidR="000A1ED2">
        <w:rPr>
          <w:rFonts w:ascii="Arial" w:hAnsi="Arial" w:cs="Arial"/>
          <w:b/>
          <w:szCs w:val="24"/>
        </w:rPr>
        <w:t>Council agreed a risk assessment was required to outline any risk prior to the signing of the lease.</w:t>
      </w:r>
    </w:p>
    <w:p w14:paraId="5693D335" w14:textId="77777777" w:rsidR="00CD33B7" w:rsidRPr="00147AEA" w:rsidRDefault="00CD33B7" w:rsidP="00CD33B7">
      <w:pPr>
        <w:ind w:left="-284"/>
        <w:jc w:val="both"/>
        <w:rPr>
          <w:rFonts w:ascii="Arial" w:hAnsi="Arial" w:cs="Arial"/>
          <w:szCs w:val="24"/>
        </w:rPr>
      </w:pPr>
    </w:p>
    <w:p w14:paraId="001A6C7A" w14:textId="69B03F8A" w:rsidR="00CD33B7" w:rsidRPr="00147AEA" w:rsidRDefault="00CD33B7" w:rsidP="00CD33B7">
      <w:pPr>
        <w:ind w:left="-284"/>
        <w:jc w:val="both"/>
        <w:rPr>
          <w:rFonts w:ascii="Arial" w:hAnsi="Arial" w:cs="Arial"/>
          <w:szCs w:val="24"/>
        </w:rPr>
      </w:pPr>
      <w:r w:rsidRPr="00147AEA">
        <w:rPr>
          <w:rFonts w:ascii="Arial" w:hAnsi="Arial" w:cs="Arial"/>
          <w:szCs w:val="24"/>
        </w:rPr>
        <w:t xml:space="preserve">Moved – Councillor </w:t>
      </w:r>
      <w:r w:rsidR="008B2B3C">
        <w:rPr>
          <w:rFonts w:ascii="Arial" w:hAnsi="Arial" w:cs="Arial"/>
          <w:szCs w:val="24"/>
        </w:rPr>
        <w:t>Smyth</w:t>
      </w:r>
    </w:p>
    <w:p w14:paraId="10C03E18" w14:textId="1D4F1152" w:rsidR="00CD33B7" w:rsidRPr="00147AEA" w:rsidRDefault="00CD33B7" w:rsidP="00CD33B7">
      <w:pPr>
        <w:ind w:left="-284"/>
        <w:jc w:val="both"/>
        <w:rPr>
          <w:rFonts w:ascii="Arial" w:hAnsi="Arial" w:cs="Arial"/>
          <w:szCs w:val="24"/>
        </w:rPr>
      </w:pPr>
      <w:r w:rsidRPr="00147AEA">
        <w:rPr>
          <w:rFonts w:ascii="Arial" w:hAnsi="Arial" w:cs="Arial"/>
          <w:szCs w:val="24"/>
        </w:rPr>
        <w:t xml:space="preserve">Seconded – Councillor </w:t>
      </w:r>
      <w:r w:rsidR="00DA1D81">
        <w:rPr>
          <w:rFonts w:ascii="Arial" w:hAnsi="Arial" w:cs="Arial"/>
          <w:szCs w:val="24"/>
        </w:rPr>
        <w:t>Amiry</w:t>
      </w:r>
    </w:p>
    <w:p w14:paraId="3A1AD3EC" w14:textId="77777777" w:rsidR="00CD33B7" w:rsidRPr="00147AEA" w:rsidRDefault="00CD33B7" w:rsidP="001D3511">
      <w:pPr>
        <w:ind w:left="-284"/>
        <w:jc w:val="both"/>
        <w:rPr>
          <w:rFonts w:ascii="Arial" w:hAnsi="Arial" w:cs="Arial"/>
          <w:szCs w:val="24"/>
        </w:rPr>
      </w:pPr>
    </w:p>
    <w:p w14:paraId="7875DFF7" w14:textId="194DF879" w:rsidR="008B2B3C" w:rsidRPr="00586396" w:rsidRDefault="00CD33B7" w:rsidP="001D3511">
      <w:pPr>
        <w:ind w:left="-284"/>
        <w:jc w:val="both"/>
        <w:rPr>
          <w:rFonts w:ascii="Arial" w:hAnsi="Arial" w:cs="Arial"/>
          <w:b/>
          <w:bCs/>
          <w:color w:val="244061" w:themeColor="accent1" w:themeShade="80"/>
          <w:szCs w:val="24"/>
        </w:rPr>
      </w:pPr>
      <w:r w:rsidRPr="00422EC0">
        <w:rPr>
          <w:rFonts w:ascii="Arial" w:hAnsi="Arial" w:cs="Arial"/>
          <w:b/>
          <w:color w:val="1F3864"/>
          <w:szCs w:val="24"/>
        </w:rPr>
        <w:t>That the Recommendation be adopted</w:t>
      </w:r>
      <w:r w:rsidR="008B2B3C">
        <w:rPr>
          <w:rFonts w:ascii="Arial" w:hAnsi="Arial" w:cs="Arial"/>
          <w:b/>
          <w:color w:val="1F3864"/>
          <w:szCs w:val="24"/>
        </w:rPr>
        <w:t xml:space="preserve"> subject to </w:t>
      </w:r>
      <w:r w:rsidR="008B2B3C" w:rsidRPr="00586396">
        <w:rPr>
          <w:rFonts w:ascii="Arial" w:hAnsi="Arial" w:cs="Arial"/>
          <w:b/>
          <w:bCs/>
          <w:color w:val="244061" w:themeColor="accent1" w:themeShade="80"/>
          <w:szCs w:val="24"/>
        </w:rPr>
        <w:t>clause 1 be replaced with the following:</w:t>
      </w:r>
    </w:p>
    <w:p w14:paraId="5D1DFC97" w14:textId="77777777" w:rsidR="008B2B3C" w:rsidRPr="00586396" w:rsidRDefault="008B2B3C" w:rsidP="001D3511">
      <w:pPr>
        <w:ind w:left="-284"/>
        <w:jc w:val="both"/>
        <w:rPr>
          <w:rFonts w:ascii="Arial" w:hAnsi="Arial" w:cs="Arial"/>
          <w:b/>
          <w:bCs/>
          <w:color w:val="244061" w:themeColor="accent1" w:themeShade="80"/>
          <w:szCs w:val="24"/>
        </w:rPr>
      </w:pPr>
    </w:p>
    <w:p w14:paraId="6270226B" w14:textId="77777777" w:rsidR="008B2B3C" w:rsidRPr="00586396" w:rsidRDefault="008B2B3C" w:rsidP="001D3511">
      <w:pPr>
        <w:ind w:left="284" w:hanging="568"/>
        <w:jc w:val="both"/>
        <w:rPr>
          <w:rFonts w:ascii="Arial" w:hAnsi="Arial" w:cs="Arial"/>
          <w:b/>
          <w:bCs/>
          <w:color w:val="244061" w:themeColor="accent1" w:themeShade="80"/>
          <w:szCs w:val="24"/>
        </w:rPr>
      </w:pPr>
      <w:r w:rsidRPr="00586396">
        <w:rPr>
          <w:rFonts w:ascii="Arial" w:hAnsi="Arial" w:cs="Arial"/>
          <w:b/>
          <w:bCs/>
          <w:color w:val="244061" w:themeColor="accent1" w:themeShade="80"/>
          <w:szCs w:val="24"/>
        </w:rPr>
        <w:t xml:space="preserve">1. </w:t>
      </w:r>
      <w:r>
        <w:rPr>
          <w:rFonts w:ascii="Arial" w:hAnsi="Arial" w:cs="Arial"/>
          <w:b/>
          <w:bCs/>
          <w:color w:val="244061" w:themeColor="accent1" w:themeShade="80"/>
          <w:szCs w:val="24"/>
        </w:rPr>
        <w:tab/>
      </w:r>
      <w:r w:rsidRPr="00586396">
        <w:rPr>
          <w:rFonts w:ascii="Arial" w:hAnsi="Arial" w:cs="Arial"/>
          <w:b/>
          <w:bCs/>
          <w:color w:val="244061" w:themeColor="accent1" w:themeShade="80"/>
          <w:szCs w:val="24"/>
        </w:rPr>
        <w:t>notes the risk assessment for the service road and instructs the CEO to address the identified risks prior to proceeding with the lease.</w:t>
      </w:r>
    </w:p>
    <w:p w14:paraId="2A0E0F83" w14:textId="77777777" w:rsidR="008B2B3C" w:rsidRPr="00422EC0" w:rsidRDefault="008B2B3C" w:rsidP="001D3511">
      <w:pPr>
        <w:ind w:left="-284"/>
        <w:jc w:val="both"/>
        <w:rPr>
          <w:rFonts w:ascii="Arial" w:hAnsi="Arial" w:cs="Arial"/>
          <w:b/>
          <w:color w:val="1F3864"/>
          <w:szCs w:val="24"/>
        </w:rPr>
      </w:pPr>
    </w:p>
    <w:p w14:paraId="693A23BE" w14:textId="3AC9F2A8" w:rsidR="00CD33B7" w:rsidRPr="00147AEA" w:rsidRDefault="000E0B78" w:rsidP="001D3511">
      <w:pPr>
        <w:ind w:left="-284"/>
        <w:jc w:val="right"/>
        <w:rPr>
          <w:rFonts w:ascii="Arial" w:hAnsi="Arial" w:cs="Arial"/>
          <w:b/>
          <w:szCs w:val="24"/>
        </w:rPr>
      </w:pPr>
      <w:r>
        <w:rPr>
          <w:rFonts w:ascii="Arial" w:hAnsi="Arial" w:cs="Arial"/>
          <w:b/>
          <w:szCs w:val="24"/>
        </w:rPr>
        <w:t>CARRIED 11/2</w:t>
      </w:r>
    </w:p>
    <w:p w14:paraId="767A0E5B" w14:textId="04A5F6CA" w:rsidR="00CD33B7" w:rsidRPr="00147AEA" w:rsidRDefault="00CD33B7" w:rsidP="001D3511">
      <w:pPr>
        <w:ind w:left="-284"/>
        <w:jc w:val="right"/>
        <w:rPr>
          <w:rFonts w:ascii="Arial" w:hAnsi="Arial" w:cs="Arial"/>
          <w:b/>
          <w:szCs w:val="24"/>
        </w:rPr>
      </w:pPr>
      <w:r w:rsidRPr="00147AEA">
        <w:rPr>
          <w:rFonts w:ascii="Arial" w:hAnsi="Arial" w:cs="Arial"/>
          <w:b/>
          <w:szCs w:val="24"/>
        </w:rPr>
        <w:t xml:space="preserve">(Against: Crs. </w:t>
      </w:r>
      <w:r w:rsidR="004C7649">
        <w:rPr>
          <w:rFonts w:ascii="Arial" w:hAnsi="Arial" w:cs="Arial"/>
          <w:b/>
          <w:szCs w:val="24"/>
        </w:rPr>
        <w:t>Coghlan &amp; Mang</w:t>
      </w:r>
      <w:r w:rsidR="000E0B78">
        <w:rPr>
          <w:rFonts w:ascii="Arial" w:hAnsi="Arial" w:cs="Arial"/>
          <w:b/>
          <w:szCs w:val="24"/>
        </w:rPr>
        <w:t>ano</w:t>
      </w:r>
      <w:r w:rsidRPr="00147AEA">
        <w:rPr>
          <w:rFonts w:ascii="Arial" w:hAnsi="Arial" w:cs="Arial"/>
          <w:b/>
          <w:szCs w:val="24"/>
        </w:rPr>
        <w:t>)</w:t>
      </w:r>
    </w:p>
    <w:p w14:paraId="3437C4FB" w14:textId="5EBD1345" w:rsidR="00F60716" w:rsidRDefault="00CA06CC" w:rsidP="00F60716">
      <w:pPr>
        <w:widowControl w:val="0"/>
        <w:autoSpaceDE w:val="0"/>
        <w:autoSpaceDN w:val="0"/>
        <w:ind w:left="-284"/>
        <w:rPr>
          <w:rFonts w:ascii="Arial" w:eastAsia="Arial" w:hAnsi="Arial" w:cs="Arial"/>
          <w:b/>
          <w:color w:val="234060"/>
          <w:spacing w:val="-2"/>
          <w:sz w:val="28"/>
          <w:szCs w:val="22"/>
          <w:lang w:val="en-US"/>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684864" behindDoc="1" locked="0" layoutInCell="1" allowOverlap="1" wp14:anchorId="1699391A" wp14:editId="35F2D81B">
                <wp:simplePos x="0" y="0"/>
                <wp:positionH relativeFrom="column">
                  <wp:posOffset>-237086</wp:posOffset>
                </wp:positionH>
                <wp:positionV relativeFrom="paragraph">
                  <wp:posOffset>197370</wp:posOffset>
                </wp:positionV>
                <wp:extent cx="6203373" cy="2618509"/>
                <wp:effectExtent l="0" t="0" r="26035" b="10795"/>
                <wp:wrapNone/>
                <wp:docPr id="16" name="Rectangle 16" descr="P2004#y1"/>
                <wp:cNvGraphicFramePr/>
                <a:graphic xmlns:a="http://schemas.openxmlformats.org/drawingml/2006/main">
                  <a:graphicData uri="http://schemas.microsoft.com/office/word/2010/wordprocessingShape">
                    <wps:wsp>
                      <wps:cNvSpPr/>
                      <wps:spPr>
                        <a:xfrm>
                          <a:off x="0" y="0"/>
                          <a:ext cx="6203373" cy="2618509"/>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04AAD" id="Rectangle 16" o:spid="_x0000_s1026" alt="P2004#y1" style="position:absolute;margin-left:-18.65pt;margin-top:15.55pt;width:488.45pt;height:206.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" filled="f" strokecolor="#243f60 [1604]" strokeweight="2pt"/>
            </w:pict>
          </mc:Fallback>
        </mc:AlternateContent>
      </w:r>
    </w:p>
    <w:p w14:paraId="76529557" w14:textId="26D0D2E8" w:rsidR="00F60716" w:rsidRPr="001C683B" w:rsidRDefault="00F60716" w:rsidP="00F60716">
      <w:pPr>
        <w:widowControl w:val="0"/>
        <w:autoSpaceDE w:val="0"/>
        <w:autoSpaceDN w:val="0"/>
        <w:ind w:left="-284"/>
        <w:rPr>
          <w:rFonts w:ascii="Arial" w:eastAsia="Arial" w:hAnsi="Arial" w:cs="Arial"/>
          <w:b/>
          <w:sz w:val="28"/>
          <w:szCs w:val="22"/>
          <w:lang w:val="en-US"/>
        </w:rPr>
      </w:pPr>
      <w:r>
        <w:rPr>
          <w:rFonts w:ascii="Arial" w:eastAsia="Arial" w:hAnsi="Arial" w:cs="Arial"/>
          <w:b/>
          <w:color w:val="234060"/>
          <w:spacing w:val="-2"/>
          <w:sz w:val="28"/>
          <w:szCs w:val="22"/>
          <w:lang w:val="en-US"/>
        </w:rPr>
        <w:t>Council Resolution</w:t>
      </w:r>
    </w:p>
    <w:p w14:paraId="5938221D" w14:textId="77777777" w:rsidR="00F60716" w:rsidRPr="001C683B" w:rsidRDefault="00F60716" w:rsidP="00F60716">
      <w:pPr>
        <w:widowControl w:val="0"/>
        <w:autoSpaceDE w:val="0"/>
        <w:autoSpaceDN w:val="0"/>
        <w:spacing w:before="3"/>
        <w:rPr>
          <w:rFonts w:ascii="Arial" w:eastAsia="Arial" w:hAnsi="Arial" w:cs="Arial"/>
          <w:b/>
          <w:sz w:val="28"/>
          <w:szCs w:val="24"/>
          <w:lang w:val="en-US"/>
        </w:rPr>
      </w:pPr>
    </w:p>
    <w:p w14:paraId="5981A7F2" w14:textId="77777777" w:rsidR="00F60716" w:rsidRPr="001C683B" w:rsidRDefault="00F60716" w:rsidP="00F60716">
      <w:pPr>
        <w:widowControl w:val="0"/>
        <w:autoSpaceDE w:val="0"/>
        <w:autoSpaceDN w:val="0"/>
        <w:ind w:left="-284"/>
        <w:jc w:val="both"/>
        <w:rPr>
          <w:rFonts w:ascii="Arial" w:eastAsia="Arial" w:hAnsi="Arial" w:cs="Arial"/>
          <w:b/>
          <w:szCs w:val="22"/>
          <w:lang w:val="en-US"/>
        </w:rPr>
      </w:pPr>
      <w:r w:rsidRPr="001C683B">
        <w:rPr>
          <w:rFonts w:ascii="Arial" w:eastAsia="Arial" w:hAnsi="Arial" w:cs="Arial"/>
          <w:b/>
          <w:color w:val="234060"/>
          <w:szCs w:val="22"/>
          <w:lang w:val="en-US"/>
        </w:rPr>
        <w:t>That</w:t>
      </w:r>
      <w:r w:rsidRPr="001C683B">
        <w:rPr>
          <w:rFonts w:ascii="Arial" w:eastAsia="Arial" w:hAnsi="Arial" w:cs="Arial"/>
          <w:b/>
          <w:color w:val="234060"/>
          <w:spacing w:val="1"/>
          <w:szCs w:val="22"/>
          <w:lang w:val="en-US"/>
        </w:rPr>
        <w:t xml:space="preserve"> </w:t>
      </w:r>
      <w:r w:rsidRPr="001C683B">
        <w:rPr>
          <w:rFonts w:ascii="Arial" w:eastAsia="Arial" w:hAnsi="Arial" w:cs="Arial"/>
          <w:b/>
          <w:color w:val="234060"/>
          <w:spacing w:val="-2"/>
          <w:szCs w:val="22"/>
          <w:lang w:val="en-US"/>
        </w:rPr>
        <w:t>Council:</w:t>
      </w:r>
    </w:p>
    <w:p w14:paraId="5E14E0F4" w14:textId="77777777" w:rsidR="00F60716" w:rsidRPr="001C683B" w:rsidRDefault="00F60716" w:rsidP="00F60716">
      <w:pPr>
        <w:widowControl w:val="0"/>
        <w:autoSpaceDE w:val="0"/>
        <w:autoSpaceDN w:val="0"/>
        <w:rPr>
          <w:rFonts w:ascii="Arial" w:eastAsia="Arial" w:hAnsi="Arial" w:cs="Arial"/>
          <w:b/>
          <w:szCs w:val="24"/>
          <w:lang w:val="en-US"/>
        </w:rPr>
      </w:pPr>
    </w:p>
    <w:p w14:paraId="3C334418" w14:textId="5291024A" w:rsidR="00F60716" w:rsidRPr="00F60716" w:rsidRDefault="00F60716" w:rsidP="00F60716">
      <w:pPr>
        <w:widowControl w:val="0"/>
        <w:numPr>
          <w:ilvl w:val="0"/>
          <w:numId w:val="18"/>
        </w:numPr>
        <w:autoSpaceDE w:val="0"/>
        <w:autoSpaceDN w:val="0"/>
        <w:ind w:left="284" w:right="105"/>
        <w:jc w:val="both"/>
        <w:rPr>
          <w:rFonts w:ascii="Arial" w:eastAsia="Arial" w:hAnsi="Arial" w:cs="Arial"/>
          <w:b/>
          <w:bCs/>
          <w:szCs w:val="24"/>
          <w:lang w:val="en-US"/>
        </w:rPr>
      </w:pPr>
      <w:r w:rsidRPr="00586396">
        <w:rPr>
          <w:rFonts w:ascii="Arial" w:hAnsi="Arial" w:cs="Arial"/>
          <w:b/>
          <w:bCs/>
          <w:color w:val="244061" w:themeColor="accent1" w:themeShade="80"/>
          <w:szCs w:val="24"/>
        </w:rPr>
        <w:t xml:space="preserve">notes the risk assessment for the service road and instructs the CEO to address the </w:t>
      </w:r>
      <w:r w:rsidRPr="00F60716">
        <w:rPr>
          <w:rFonts w:ascii="Arial" w:eastAsia="Arial" w:hAnsi="Arial" w:cs="Arial"/>
          <w:b/>
          <w:bCs/>
          <w:color w:val="234060"/>
          <w:szCs w:val="24"/>
          <w:lang w:val="en-US"/>
        </w:rPr>
        <w:t>identified</w:t>
      </w:r>
      <w:r w:rsidRPr="00586396">
        <w:rPr>
          <w:rFonts w:ascii="Arial" w:hAnsi="Arial" w:cs="Arial"/>
          <w:b/>
          <w:bCs/>
          <w:color w:val="244061" w:themeColor="accent1" w:themeShade="80"/>
          <w:szCs w:val="24"/>
        </w:rPr>
        <w:t xml:space="preserve"> risks prior to proceeding with the lease</w:t>
      </w:r>
      <w:r>
        <w:rPr>
          <w:rFonts w:ascii="Arial" w:hAnsi="Arial" w:cs="Arial"/>
          <w:b/>
          <w:bCs/>
          <w:color w:val="244061" w:themeColor="accent1" w:themeShade="80"/>
          <w:szCs w:val="24"/>
        </w:rPr>
        <w:t>;</w:t>
      </w:r>
    </w:p>
    <w:p w14:paraId="2011B524" w14:textId="77777777" w:rsidR="00F60716" w:rsidRPr="001C683B" w:rsidRDefault="00F60716" w:rsidP="00F60716">
      <w:pPr>
        <w:widowControl w:val="0"/>
        <w:autoSpaceDE w:val="0"/>
        <w:autoSpaceDN w:val="0"/>
        <w:ind w:left="284" w:right="105"/>
        <w:jc w:val="both"/>
        <w:rPr>
          <w:rFonts w:ascii="Arial" w:eastAsia="Arial" w:hAnsi="Arial" w:cs="Arial"/>
          <w:b/>
          <w:bCs/>
          <w:szCs w:val="24"/>
          <w:lang w:val="en-US"/>
        </w:rPr>
      </w:pPr>
    </w:p>
    <w:p w14:paraId="15C820DE" w14:textId="15F475D0" w:rsidR="00F60716" w:rsidRPr="00C93B2E" w:rsidRDefault="00F60716" w:rsidP="00F60716">
      <w:pPr>
        <w:widowControl w:val="0"/>
        <w:numPr>
          <w:ilvl w:val="0"/>
          <w:numId w:val="18"/>
        </w:numPr>
        <w:autoSpaceDE w:val="0"/>
        <w:autoSpaceDN w:val="0"/>
        <w:ind w:left="284" w:right="105"/>
        <w:jc w:val="both"/>
        <w:rPr>
          <w:rFonts w:ascii="Arial" w:eastAsia="Arial" w:hAnsi="Arial" w:cs="Arial"/>
          <w:b/>
          <w:szCs w:val="22"/>
          <w:lang w:val="en-US"/>
        </w:rPr>
      </w:pPr>
      <w:r>
        <w:rPr>
          <w:rFonts w:ascii="Arial" w:eastAsia="Arial" w:hAnsi="Arial" w:cs="Arial"/>
          <w:b/>
          <w:bCs/>
          <w:color w:val="234060"/>
          <w:szCs w:val="24"/>
          <w:lang w:val="en-US"/>
        </w:rPr>
        <w:t>i</w:t>
      </w:r>
      <w:r w:rsidRPr="001C683B">
        <w:rPr>
          <w:rFonts w:ascii="Arial" w:eastAsia="Arial" w:hAnsi="Arial" w:cs="Arial"/>
          <w:b/>
          <w:bCs/>
          <w:color w:val="234060"/>
          <w:szCs w:val="24"/>
          <w:lang w:val="en-US"/>
        </w:rPr>
        <w:t xml:space="preserve">n accordance with section 3.58 of the </w:t>
      </w:r>
      <w:r w:rsidRPr="001C683B">
        <w:rPr>
          <w:rFonts w:ascii="Arial" w:eastAsia="Arial" w:hAnsi="Arial" w:cs="Arial"/>
          <w:b/>
          <w:bCs/>
          <w:i/>
          <w:iCs/>
          <w:color w:val="234060"/>
          <w:szCs w:val="24"/>
          <w:lang w:val="en-US"/>
        </w:rPr>
        <w:t>Local Government Act 1995</w:t>
      </w:r>
      <w:r w:rsidRPr="001C683B">
        <w:rPr>
          <w:rFonts w:ascii="Arial" w:eastAsia="Arial" w:hAnsi="Arial" w:cs="Arial"/>
          <w:b/>
          <w:bCs/>
          <w:color w:val="234060"/>
          <w:szCs w:val="24"/>
          <w:lang w:val="en-US"/>
        </w:rPr>
        <w:t>, notes that each</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of</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the</w:t>
      </w:r>
      <w:r w:rsidRPr="001C683B">
        <w:rPr>
          <w:rFonts w:ascii="Arial" w:eastAsia="Arial" w:hAnsi="Arial" w:cs="Arial"/>
          <w:b/>
          <w:bCs/>
          <w:color w:val="234060"/>
          <w:spacing w:val="-5"/>
          <w:szCs w:val="24"/>
          <w:lang w:val="en-US"/>
        </w:rPr>
        <w:t xml:space="preserve"> </w:t>
      </w:r>
      <w:r w:rsidRPr="001C683B">
        <w:rPr>
          <w:rFonts w:ascii="Arial" w:eastAsia="Arial" w:hAnsi="Arial" w:cs="Arial"/>
          <w:b/>
          <w:bCs/>
          <w:color w:val="234060"/>
          <w:szCs w:val="24"/>
          <w:lang w:val="en-US"/>
        </w:rPr>
        <w:t>public</w:t>
      </w:r>
      <w:r w:rsidRPr="001C683B">
        <w:rPr>
          <w:rFonts w:ascii="Arial" w:eastAsia="Arial" w:hAnsi="Arial" w:cs="Arial"/>
          <w:b/>
          <w:bCs/>
          <w:color w:val="234060"/>
          <w:spacing w:val="-5"/>
          <w:szCs w:val="24"/>
          <w:lang w:val="en-US"/>
        </w:rPr>
        <w:t xml:space="preserve"> </w:t>
      </w:r>
      <w:r w:rsidRPr="001C683B">
        <w:rPr>
          <w:rFonts w:ascii="Arial" w:eastAsia="Arial" w:hAnsi="Arial" w:cs="Arial"/>
          <w:b/>
          <w:bCs/>
          <w:color w:val="234060"/>
          <w:szCs w:val="24"/>
          <w:lang w:val="en-US"/>
        </w:rPr>
        <w:t>submissions</w:t>
      </w:r>
      <w:r w:rsidRPr="001C683B">
        <w:rPr>
          <w:rFonts w:ascii="Arial" w:eastAsia="Arial" w:hAnsi="Arial" w:cs="Arial"/>
          <w:b/>
          <w:bCs/>
          <w:color w:val="234060"/>
          <w:spacing w:val="-7"/>
          <w:szCs w:val="24"/>
          <w:lang w:val="en-US"/>
        </w:rPr>
        <w:t xml:space="preserve"> </w:t>
      </w:r>
      <w:r w:rsidRPr="001C683B">
        <w:rPr>
          <w:rFonts w:ascii="Arial" w:eastAsia="Arial" w:hAnsi="Arial" w:cs="Arial"/>
          <w:b/>
          <w:bCs/>
          <w:color w:val="234060"/>
          <w:szCs w:val="24"/>
          <w:lang w:val="en-US"/>
        </w:rPr>
        <w:t>received</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during</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the</w:t>
      </w:r>
      <w:r w:rsidRPr="001C683B">
        <w:rPr>
          <w:rFonts w:ascii="Arial" w:eastAsia="Arial" w:hAnsi="Arial" w:cs="Arial"/>
          <w:b/>
          <w:bCs/>
          <w:color w:val="234060"/>
          <w:spacing w:val="-5"/>
          <w:szCs w:val="24"/>
          <w:lang w:val="en-US"/>
        </w:rPr>
        <w:t xml:space="preserve"> </w:t>
      </w:r>
      <w:r w:rsidRPr="001C683B">
        <w:rPr>
          <w:rFonts w:ascii="Arial" w:eastAsia="Arial" w:hAnsi="Arial" w:cs="Arial"/>
          <w:b/>
          <w:bCs/>
          <w:color w:val="234060"/>
          <w:szCs w:val="24"/>
          <w:lang w:val="en-US"/>
        </w:rPr>
        <w:t>statutory</w:t>
      </w:r>
      <w:r w:rsidRPr="001C683B">
        <w:rPr>
          <w:rFonts w:ascii="Arial" w:eastAsia="Arial" w:hAnsi="Arial" w:cs="Arial"/>
          <w:b/>
          <w:bCs/>
          <w:color w:val="234060"/>
          <w:spacing w:val="-5"/>
          <w:szCs w:val="24"/>
          <w:lang w:val="en-US"/>
        </w:rPr>
        <w:t xml:space="preserve"> </w:t>
      </w:r>
      <w:r w:rsidRPr="001C683B">
        <w:rPr>
          <w:rFonts w:ascii="Arial" w:eastAsia="Arial" w:hAnsi="Arial" w:cs="Arial"/>
          <w:b/>
          <w:bCs/>
          <w:color w:val="234060"/>
          <w:szCs w:val="24"/>
          <w:lang w:val="en-US"/>
        </w:rPr>
        <w:t>advertising</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period has been considered;</w:t>
      </w:r>
      <w:r>
        <w:rPr>
          <w:rFonts w:ascii="Arial" w:eastAsia="Arial" w:hAnsi="Arial" w:cs="Arial"/>
          <w:b/>
          <w:bCs/>
          <w:color w:val="234060"/>
          <w:szCs w:val="24"/>
          <w:lang w:val="en-US"/>
        </w:rPr>
        <w:t xml:space="preserve"> and</w:t>
      </w:r>
    </w:p>
    <w:p w14:paraId="39A19773" w14:textId="77777777" w:rsidR="00F60716" w:rsidRDefault="00F60716" w:rsidP="00F60716">
      <w:pPr>
        <w:pStyle w:val="ListParagraph"/>
        <w:rPr>
          <w:rFonts w:ascii="Arial" w:eastAsia="Arial" w:hAnsi="Arial" w:cs="Arial"/>
          <w:b/>
          <w:szCs w:val="22"/>
          <w:lang w:val="en-US"/>
        </w:rPr>
      </w:pPr>
    </w:p>
    <w:p w14:paraId="073BF677" w14:textId="02FFC65E" w:rsidR="00F60716" w:rsidRPr="00F60716" w:rsidRDefault="00F60716" w:rsidP="00F60716">
      <w:pPr>
        <w:widowControl w:val="0"/>
        <w:numPr>
          <w:ilvl w:val="0"/>
          <w:numId w:val="18"/>
        </w:numPr>
        <w:autoSpaceDE w:val="0"/>
        <w:autoSpaceDN w:val="0"/>
        <w:ind w:left="284" w:right="105"/>
        <w:jc w:val="both"/>
        <w:rPr>
          <w:rFonts w:ascii="Arial" w:eastAsia="Arial" w:hAnsi="Arial" w:cs="Arial"/>
          <w:b/>
          <w:szCs w:val="22"/>
          <w:lang w:val="en-US"/>
        </w:rPr>
      </w:pPr>
      <w:r>
        <w:rPr>
          <w:rFonts w:ascii="Arial" w:eastAsia="Arial" w:hAnsi="Arial" w:cs="Arial"/>
          <w:b/>
          <w:bCs/>
          <w:color w:val="234060"/>
          <w:szCs w:val="24"/>
          <w:lang w:val="en-US"/>
        </w:rPr>
        <w:t>r</w:t>
      </w:r>
      <w:r w:rsidRPr="001C683B">
        <w:rPr>
          <w:rFonts w:ascii="Arial" w:eastAsia="Arial" w:hAnsi="Arial" w:cs="Arial"/>
          <w:b/>
          <w:bCs/>
          <w:color w:val="234060"/>
          <w:szCs w:val="24"/>
          <w:lang w:val="en-US"/>
        </w:rPr>
        <w:t>equests the Chief Executive Officer proceed with the proposed new lease for Leo</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Heaney</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Pty</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Ltd</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for</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portion</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of</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the</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currently</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vacant</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area</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within</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Reserve</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45054 at the City’s John XXIII Depot in Mount Claremont; and</w:t>
      </w:r>
    </w:p>
    <w:p w14:paraId="262FDCDD" w14:textId="799F4A8C" w:rsidR="00F60716" w:rsidRPr="00F60716" w:rsidRDefault="00CA06CC" w:rsidP="00F60716">
      <w:pPr>
        <w:widowControl w:val="0"/>
        <w:numPr>
          <w:ilvl w:val="0"/>
          <w:numId w:val="18"/>
        </w:numPr>
        <w:autoSpaceDE w:val="0"/>
        <w:autoSpaceDN w:val="0"/>
        <w:ind w:left="284" w:right="105"/>
        <w:jc w:val="both"/>
        <w:rPr>
          <w:rFonts w:ascii="Arial" w:eastAsia="Arial" w:hAnsi="Arial" w:cs="Arial"/>
          <w:b/>
          <w:bCs/>
          <w:color w:val="234060"/>
          <w:szCs w:val="24"/>
          <w:lang w:val="en-US"/>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686912" behindDoc="1" locked="0" layoutInCell="1" allowOverlap="1" wp14:anchorId="6EFBD0EC" wp14:editId="0F559BBB">
                <wp:simplePos x="0" y="0"/>
                <wp:positionH relativeFrom="margin">
                  <wp:align>right</wp:align>
                </wp:positionH>
                <wp:positionV relativeFrom="paragraph">
                  <wp:posOffset>-114935</wp:posOffset>
                </wp:positionV>
                <wp:extent cx="6203373" cy="519545"/>
                <wp:effectExtent l="0" t="0" r="26035" b="13970"/>
                <wp:wrapNone/>
                <wp:docPr id="17" name="Rectangle 17" descr="P2014#y1"/>
                <wp:cNvGraphicFramePr/>
                <a:graphic xmlns:a="http://schemas.openxmlformats.org/drawingml/2006/main">
                  <a:graphicData uri="http://schemas.microsoft.com/office/word/2010/wordprocessingShape">
                    <wps:wsp>
                      <wps:cNvSpPr/>
                      <wps:spPr>
                        <a:xfrm>
                          <a:off x="0" y="0"/>
                          <a:ext cx="6203373" cy="51954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7BFCB" id="Rectangle 17" o:spid="_x0000_s1026" alt="P2014#y1" style="position:absolute;margin-left:437.25pt;margin-top:-9.05pt;width:488.45pt;height:40.9pt;z-index:-2516295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" filled="f" strokecolor="#243f60 [1604]" strokeweight="2pt">
                <w10:wrap anchorx="margin"/>
              </v:rect>
            </w:pict>
          </mc:Fallback>
        </mc:AlternateContent>
      </w:r>
      <w:r w:rsidR="00F60716" w:rsidRPr="00F60716">
        <w:rPr>
          <w:rFonts w:ascii="Arial" w:eastAsia="Arial" w:hAnsi="Arial" w:cs="Arial"/>
          <w:b/>
          <w:bCs/>
          <w:color w:val="234060"/>
          <w:szCs w:val="24"/>
          <w:lang w:val="en-US"/>
        </w:rPr>
        <w:t>authorises the Chief Executive Officer and Mayor to execute the agreements and apply the City’s Common Seal.</w:t>
      </w:r>
    </w:p>
    <w:p w14:paraId="2969A7D1" w14:textId="77777777" w:rsidR="00F60716" w:rsidRPr="001C683B" w:rsidRDefault="00F60716" w:rsidP="00F60716">
      <w:pPr>
        <w:widowControl w:val="0"/>
        <w:autoSpaceDE w:val="0"/>
        <w:autoSpaceDN w:val="0"/>
        <w:ind w:left="284" w:right="105"/>
        <w:jc w:val="both"/>
        <w:rPr>
          <w:rFonts w:ascii="Arial" w:eastAsia="Arial" w:hAnsi="Arial" w:cs="Arial"/>
          <w:b/>
          <w:szCs w:val="22"/>
          <w:lang w:val="en-US"/>
        </w:rPr>
      </w:pPr>
    </w:p>
    <w:p w14:paraId="05FCCF21" w14:textId="226AE4FC" w:rsidR="00CD33B7" w:rsidRDefault="00CD33B7" w:rsidP="00744D75">
      <w:pPr>
        <w:pStyle w:val="CouncilHeading"/>
      </w:pPr>
    </w:p>
    <w:p w14:paraId="1BCD3C11" w14:textId="77777777" w:rsidR="001C683B" w:rsidRPr="00F60716" w:rsidRDefault="001C683B" w:rsidP="001C683B">
      <w:pPr>
        <w:widowControl w:val="0"/>
        <w:autoSpaceDE w:val="0"/>
        <w:autoSpaceDN w:val="0"/>
        <w:ind w:left="-284"/>
        <w:rPr>
          <w:rFonts w:ascii="Arial" w:eastAsia="Arial" w:hAnsi="Arial" w:cs="Arial"/>
          <w:bCs/>
          <w:sz w:val="28"/>
          <w:szCs w:val="22"/>
          <w:lang w:val="en-US"/>
        </w:rPr>
      </w:pPr>
      <w:r w:rsidRPr="00F60716">
        <w:rPr>
          <w:rFonts w:ascii="Arial" w:eastAsia="Arial" w:hAnsi="Arial" w:cs="Arial"/>
          <w:bCs/>
          <w:color w:val="234060"/>
          <w:spacing w:val="-2"/>
          <w:sz w:val="28"/>
          <w:szCs w:val="22"/>
          <w:lang w:val="en-US"/>
        </w:rPr>
        <w:t>Recommendation</w:t>
      </w:r>
    </w:p>
    <w:p w14:paraId="2B8609A1" w14:textId="77777777" w:rsidR="001C683B" w:rsidRPr="00F60716" w:rsidRDefault="001C683B" w:rsidP="001C683B">
      <w:pPr>
        <w:widowControl w:val="0"/>
        <w:autoSpaceDE w:val="0"/>
        <w:autoSpaceDN w:val="0"/>
        <w:spacing w:before="3"/>
        <w:rPr>
          <w:rFonts w:ascii="Arial" w:eastAsia="Arial" w:hAnsi="Arial" w:cs="Arial"/>
          <w:bCs/>
          <w:sz w:val="28"/>
          <w:szCs w:val="24"/>
          <w:lang w:val="en-US"/>
        </w:rPr>
      </w:pPr>
    </w:p>
    <w:p w14:paraId="502C3AD5" w14:textId="77777777" w:rsidR="001C683B" w:rsidRPr="00F60716" w:rsidRDefault="001C683B" w:rsidP="001C683B">
      <w:pPr>
        <w:widowControl w:val="0"/>
        <w:autoSpaceDE w:val="0"/>
        <w:autoSpaceDN w:val="0"/>
        <w:ind w:left="-284"/>
        <w:jc w:val="both"/>
        <w:rPr>
          <w:rFonts w:ascii="Arial" w:eastAsia="Arial" w:hAnsi="Arial" w:cs="Arial"/>
          <w:bCs/>
          <w:szCs w:val="22"/>
          <w:lang w:val="en-US"/>
        </w:rPr>
      </w:pPr>
      <w:r w:rsidRPr="00F60716">
        <w:rPr>
          <w:rFonts w:ascii="Arial" w:eastAsia="Arial" w:hAnsi="Arial" w:cs="Arial"/>
          <w:bCs/>
          <w:color w:val="234060"/>
          <w:szCs w:val="22"/>
          <w:lang w:val="en-US"/>
        </w:rPr>
        <w:t>That</w:t>
      </w:r>
      <w:r w:rsidRPr="00F60716">
        <w:rPr>
          <w:rFonts w:ascii="Arial" w:eastAsia="Arial" w:hAnsi="Arial" w:cs="Arial"/>
          <w:bCs/>
          <w:color w:val="234060"/>
          <w:spacing w:val="1"/>
          <w:szCs w:val="22"/>
          <w:lang w:val="en-US"/>
        </w:rPr>
        <w:t xml:space="preserve"> </w:t>
      </w:r>
      <w:r w:rsidRPr="00F60716">
        <w:rPr>
          <w:rFonts w:ascii="Arial" w:eastAsia="Arial" w:hAnsi="Arial" w:cs="Arial"/>
          <w:bCs/>
          <w:color w:val="234060"/>
          <w:spacing w:val="-2"/>
          <w:szCs w:val="22"/>
          <w:lang w:val="en-US"/>
        </w:rPr>
        <w:t>Council:</w:t>
      </w:r>
    </w:p>
    <w:p w14:paraId="4BD9D2F2" w14:textId="77777777" w:rsidR="001C683B" w:rsidRPr="00F60716" w:rsidRDefault="001C683B" w:rsidP="001C683B">
      <w:pPr>
        <w:widowControl w:val="0"/>
        <w:autoSpaceDE w:val="0"/>
        <w:autoSpaceDN w:val="0"/>
        <w:rPr>
          <w:rFonts w:ascii="Arial" w:eastAsia="Arial" w:hAnsi="Arial" w:cs="Arial"/>
          <w:bCs/>
          <w:szCs w:val="24"/>
          <w:lang w:val="en-US"/>
        </w:rPr>
      </w:pPr>
    </w:p>
    <w:p w14:paraId="7E7E7862" w14:textId="3FB5AACF" w:rsidR="001C683B" w:rsidRPr="00F60716" w:rsidRDefault="001C683B" w:rsidP="00F60716">
      <w:pPr>
        <w:widowControl w:val="0"/>
        <w:numPr>
          <w:ilvl w:val="0"/>
          <w:numId w:val="89"/>
        </w:numPr>
        <w:autoSpaceDE w:val="0"/>
        <w:autoSpaceDN w:val="0"/>
        <w:ind w:left="284" w:right="105"/>
        <w:jc w:val="both"/>
        <w:rPr>
          <w:rFonts w:ascii="Arial" w:eastAsia="Arial" w:hAnsi="Arial" w:cs="Arial"/>
          <w:bCs/>
          <w:szCs w:val="24"/>
          <w:lang w:val="en-US"/>
        </w:rPr>
      </w:pPr>
      <w:r w:rsidRPr="00F60716">
        <w:rPr>
          <w:rFonts w:ascii="Arial" w:eastAsia="Arial" w:hAnsi="Arial" w:cs="Arial"/>
          <w:bCs/>
          <w:color w:val="234060"/>
          <w:szCs w:val="24"/>
          <w:lang w:val="en-US"/>
        </w:rPr>
        <w:t>notes the risk assessment for the service road</w:t>
      </w:r>
      <w:r w:rsidR="00C93B2E" w:rsidRPr="00F60716">
        <w:rPr>
          <w:rFonts w:ascii="Arial" w:eastAsia="Arial" w:hAnsi="Arial" w:cs="Arial"/>
          <w:bCs/>
          <w:color w:val="234060"/>
          <w:szCs w:val="24"/>
          <w:lang w:val="en-US"/>
        </w:rPr>
        <w:t>;</w:t>
      </w:r>
    </w:p>
    <w:p w14:paraId="106CBA77" w14:textId="77777777" w:rsidR="00A71ABD" w:rsidRPr="00F60716" w:rsidRDefault="00A71ABD" w:rsidP="001C683B">
      <w:pPr>
        <w:widowControl w:val="0"/>
        <w:tabs>
          <w:tab w:val="left" w:pos="684"/>
        </w:tabs>
        <w:autoSpaceDE w:val="0"/>
        <w:autoSpaceDN w:val="0"/>
        <w:jc w:val="both"/>
        <w:rPr>
          <w:rFonts w:ascii="Arial" w:eastAsia="Arial" w:hAnsi="Arial" w:cs="Arial"/>
          <w:bCs/>
          <w:szCs w:val="24"/>
          <w:lang w:val="en-US"/>
        </w:rPr>
      </w:pPr>
    </w:p>
    <w:p w14:paraId="48BC5423" w14:textId="65D09EC6" w:rsidR="001C683B" w:rsidRPr="00F60716" w:rsidRDefault="001C683B" w:rsidP="00F60716">
      <w:pPr>
        <w:widowControl w:val="0"/>
        <w:numPr>
          <w:ilvl w:val="0"/>
          <w:numId w:val="89"/>
        </w:numPr>
        <w:autoSpaceDE w:val="0"/>
        <w:autoSpaceDN w:val="0"/>
        <w:ind w:left="284" w:right="105"/>
        <w:jc w:val="both"/>
        <w:rPr>
          <w:rFonts w:ascii="Arial" w:eastAsia="Arial" w:hAnsi="Arial" w:cs="Arial"/>
          <w:bCs/>
          <w:szCs w:val="22"/>
          <w:lang w:val="en-US"/>
        </w:rPr>
      </w:pPr>
      <w:r w:rsidRPr="00F60716">
        <w:rPr>
          <w:rFonts w:ascii="Arial" w:eastAsia="Arial" w:hAnsi="Arial" w:cs="Arial"/>
          <w:bCs/>
          <w:color w:val="234060"/>
          <w:szCs w:val="24"/>
          <w:lang w:val="en-US"/>
        </w:rPr>
        <w:t xml:space="preserve">in accordance with section 3.58 of the </w:t>
      </w:r>
      <w:r w:rsidRPr="00F60716">
        <w:rPr>
          <w:rFonts w:ascii="Arial" w:eastAsia="Arial" w:hAnsi="Arial" w:cs="Arial"/>
          <w:bCs/>
          <w:i/>
          <w:iCs/>
          <w:color w:val="234060"/>
          <w:szCs w:val="24"/>
          <w:lang w:val="en-US"/>
        </w:rPr>
        <w:t>Local Government Act 1995</w:t>
      </w:r>
      <w:r w:rsidRPr="00F60716">
        <w:rPr>
          <w:rFonts w:ascii="Arial" w:eastAsia="Arial" w:hAnsi="Arial" w:cs="Arial"/>
          <w:bCs/>
          <w:color w:val="234060"/>
          <w:szCs w:val="24"/>
          <w:lang w:val="en-US"/>
        </w:rPr>
        <w:t>, notes that each</w:t>
      </w:r>
      <w:r w:rsidRPr="00F60716">
        <w:rPr>
          <w:rFonts w:ascii="Arial" w:eastAsia="Arial" w:hAnsi="Arial" w:cs="Arial"/>
          <w:bCs/>
          <w:color w:val="234060"/>
          <w:spacing w:val="-6"/>
          <w:szCs w:val="24"/>
          <w:lang w:val="en-US"/>
        </w:rPr>
        <w:t xml:space="preserve"> </w:t>
      </w:r>
      <w:r w:rsidRPr="00F60716">
        <w:rPr>
          <w:rFonts w:ascii="Arial" w:eastAsia="Arial" w:hAnsi="Arial" w:cs="Arial"/>
          <w:bCs/>
          <w:color w:val="234060"/>
          <w:szCs w:val="24"/>
          <w:lang w:val="en-US"/>
        </w:rPr>
        <w:t>of</w:t>
      </w:r>
      <w:r w:rsidRPr="00F60716">
        <w:rPr>
          <w:rFonts w:ascii="Arial" w:eastAsia="Arial" w:hAnsi="Arial" w:cs="Arial"/>
          <w:bCs/>
          <w:color w:val="234060"/>
          <w:spacing w:val="-6"/>
          <w:szCs w:val="24"/>
          <w:lang w:val="en-US"/>
        </w:rPr>
        <w:t xml:space="preserve"> </w:t>
      </w:r>
      <w:r w:rsidRPr="00F60716">
        <w:rPr>
          <w:rFonts w:ascii="Arial" w:eastAsia="Arial" w:hAnsi="Arial" w:cs="Arial"/>
          <w:bCs/>
          <w:color w:val="234060"/>
          <w:szCs w:val="24"/>
          <w:lang w:val="en-US"/>
        </w:rPr>
        <w:t>the</w:t>
      </w:r>
      <w:r w:rsidRPr="00F60716">
        <w:rPr>
          <w:rFonts w:ascii="Arial" w:eastAsia="Arial" w:hAnsi="Arial" w:cs="Arial"/>
          <w:bCs/>
          <w:color w:val="234060"/>
          <w:spacing w:val="-5"/>
          <w:szCs w:val="24"/>
          <w:lang w:val="en-US"/>
        </w:rPr>
        <w:t xml:space="preserve"> </w:t>
      </w:r>
      <w:r w:rsidRPr="00F60716">
        <w:rPr>
          <w:rFonts w:ascii="Arial" w:eastAsia="Arial" w:hAnsi="Arial" w:cs="Arial"/>
          <w:bCs/>
          <w:color w:val="234060"/>
          <w:szCs w:val="24"/>
          <w:lang w:val="en-US"/>
        </w:rPr>
        <w:t>public</w:t>
      </w:r>
      <w:r w:rsidRPr="00F60716">
        <w:rPr>
          <w:rFonts w:ascii="Arial" w:eastAsia="Arial" w:hAnsi="Arial" w:cs="Arial"/>
          <w:bCs/>
          <w:color w:val="234060"/>
          <w:spacing w:val="-5"/>
          <w:szCs w:val="24"/>
          <w:lang w:val="en-US"/>
        </w:rPr>
        <w:t xml:space="preserve"> </w:t>
      </w:r>
      <w:r w:rsidRPr="00F60716">
        <w:rPr>
          <w:rFonts w:ascii="Arial" w:eastAsia="Arial" w:hAnsi="Arial" w:cs="Arial"/>
          <w:bCs/>
          <w:color w:val="234060"/>
          <w:szCs w:val="24"/>
          <w:lang w:val="en-US"/>
        </w:rPr>
        <w:t>submissions</w:t>
      </w:r>
      <w:r w:rsidRPr="00F60716">
        <w:rPr>
          <w:rFonts w:ascii="Arial" w:eastAsia="Arial" w:hAnsi="Arial" w:cs="Arial"/>
          <w:bCs/>
          <w:color w:val="234060"/>
          <w:spacing w:val="-7"/>
          <w:szCs w:val="24"/>
          <w:lang w:val="en-US"/>
        </w:rPr>
        <w:t xml:space="preserve"> </w:t>
      </w:r>
      <w:r w:rsidRPr="00F60716">
        <w:rPr>
          <w:rFonts w:ascii="Arial" w:eastAsia="Arial" w:hAnsi="Arial" w:cs="Arial"/>
          <w:bCs/>
          <w:color w:val="234060"/>
          <w:szCs w:val="24"/>
          <w:lang w:val="en-US"/>
        </w:rPr>
        <w:t>received</w:t>
      </w:r>
      <w:r w:rsidRPr="00F60716">
        <w:rPr>
          <w:rFonts w:ascii="Arial" w:eastAsia="Arial" w:hAnsi="Arial" w:cs="Arial"/>
          <w:bCs/>
          <w:color w:val="234060"/>
          <w:spacing w:val="-6"/>
          <w:szCs w:val="24"/>
          <w:lang w:val="en-US"/>
        </w:rPr>
        <w:t xml:space="preserve"> </w:t>
      </w:r>
      <w:r w:rsidRPr="00F60716">
        <w:rPr>
          <w:rFonts w:ascii="Arial" w:eastAsia="Arial" w:hAnsi="Arial" w:cs="Arial"/>
          <w:bCs/>
          <w:color w:val="234060"/>
          <w:szCs w:val="24"/>
          <w:lang w:val="en-US"/>
        </w:rPr>
        <w:t>during</w:t>
      </w:r>
      <w:r w:rsidRPr="00F60716">
        <w:rPr>
          <w:rFonts w:ascii="Arial" w:eastAsia="Arial" w:hAnsi="Arial" w:cs="Arial"/>
          <w:bCs/>
          <w:color w:val="234060"/>
          <w:spacing w:val="-6"/>
          <w:szCs w:val="24"/>
          <w:lang w:val="en-US"/>
        </w:rPr>
        <w:t xml:space="preserve"> </w:t>
      </w:r>
      <w:r w:rsidRPr="00F60716">
        <w:rPr>
          <w:rFonts w:ascii="Arial" w:eastAsia="Arial" w:hAnsi="Arial" w:cs="Arial"/>
          <w:bCs/>
          <w:color w:val="234060"/>
          <w:szCs w:val="24"/>
          <w:lang w:val="en-US"/>
        </w:rPr>
        <w:t>the</w:t>
      </w:r>
      <w:r w:rsidRPr="00F60716">
        <w:rPr>
          <w:rFonts w:ascii="Arial" w:eastAsia="Arial" w:hAnsi="Arial" w:cs="Arial"/>
          <w:bCs/>
          <w:color w:val="234060"/>
          <w:spacing w:val="-5"/>
          <w:szCs w:val="24"/>
          <w:lang w:val="en-US"/>
        </w:rPr>
        <w:t xml:space="preserve"> </w:t>
      </w:r>
      <w:r w:rsidRPr="00F60716">
        <w:rPr>
          <w:rFonts w:ascii="Arial" w:eastAsia="Arial" w:hAnsi="Arial" w:cs="Arial"/>
          <w:bCs/>
          <w:color w:val="234060"/>
          <w:szCs w:val="24"/>
          <w:lang w:val="en-US"/>
        </w:rPr>
        <w:t>statutory</w:t>
      </w:r>
      <w:r w:rsidRPr="00F60716">
        <w:rPr>
          <w:rFonts w:ascii="Arial" w:eastAsia="Arial" w:hAnsi="Arial" w:cs="Arial"/>
          <w:bCs/>
          <w:color w:val="234060"/>
          <w:spacing w:val="-5"/>
          <w:szCs w:val="24"/>
          <w:lang w:val="en-US"/>
        </w:rPr>
        <w:t xml:space="preserve"> </w:t>
      </w:r>
      <w:r w:rsidRPr="00F60716">
        <w:rPr>
          <w:rFonts w:ascii="Arial" w:eastAsia="Arial" w:hAnsi="Arial" w:cs="Arial"/>
          <w:bCs/>
          <w:color w:val="234060"/>
          <w:szCs w:val="24"/>
          <w:lang w:val="en-US"/>
        </w:rPr>
        <w:t>advertising</w:t>
      </w:r>
      <w:r w:rsidRPr="00F60716">
        <w:rPr>
          <w:rFonts w:ascii="Arial" w:eastAsia="Arial" w:hAnsi="Arial" w:cs="Arial"/>
          <w:bCs/>
          <w:color w:val="234060"/>
          <w:spacing w:val="-6"/>
          <w:szCs w:val="24"/>
          <w:lang w:val="en-US"/>
        </w:rPr>
        <w:t xml:space="preserve"> </w:t>
      </w:r>
      <w:r w:rsidRPr="00F60716">
        <w:rPr>
          <w:rFonts w:ascii="Arial" w:eastAsia="Arial" w:hAnsi="Arial" w:cs="Arial"/>
          <w:bCs/>
          <w:color w:val="234060"/>
          <w:szCs w:val="24"/>
          <w:lang w:val="en-US"/>
        </w:rPr>
        <w:t>period has been considered;</w:t>
      </w:r>
    </w:p>
    <w:p w14:paraId="6364DA96" w14:textId="77777777" w:rsidR="00C93B2E" w:rsidRPr="00F60716" w:rsidRDefault="00C93B2E" w:rsidP="00C93B2E">
      <w:pPr>
        <w:pStyle w:val="ListParagraph"/>
        <w:rPr>
          <w:rFonts w:ascii="Arial" w:eastAsia="Arial" w:hAnsi="Arial" w:cs="Arial"/>
          <w:bCs/>
          <w:szCs w:val="22"/>
          <w:lang w:val="en-US"/>
        </w:rPr>
      </w:pPr>
    </w:p>
    <w:p w14:paraId="71606E2E" w14:textId="25953F26" w:rsidR="001C683B" w:rsidRPr="00F60716" w:rsidRDefault="001C683B" w:rsidP="00F60716">
      <w:pPr>
        <w:widowControl w:val="0"/>
        <w:numPr>
          <w:ilvl w:val="0"/>
          <w:numId w:val="89"/>
        </w:numPr>
        <w:autoSpaceDE w:val="0"/>
        <w:autoSpaceDN w:val="0"/>
        <w:ind w:left="284" w:right="105"/>
        <w:jc w:val="both"/>
        <w:rPr>
          <w:rFonts w:ascii="Arial" w:eastAsia="Arial" w:hAnsi="Arial" w:cs="Arial"/>
          <w:bCs/>
          <w:szCs w:val="22"/>
          <w:lang w:val="en-US"/>
        </w:rPr>
      </w:pPr>
      <w:r w:rsidRPr="00F60716">
        <w:rPr>
          <w:rFonts w:ascii="Arial" w:eastAsia="Arial" w:hAnsi="Arial" w:cs="Arial"/>
          <w:bCs/>
          <w:color w:val="234060"/>
          <w:szCs w:val="24"/>
          <w:lang w:val="en-US"/>
        </w:rPr>
        <w:t>requests the Chief Executive Officer proceed with the proposed new lease for Leo</w:t>
      </w:r>
      <w:r w:rsidRPr="00F60716">
        <w:rPr>
          <w:rFonts w:ascii="Arial" w:eastAsia="Arial" w:hAnsi="Arial" w:cs="Arial"/>
          <w:bCs/>
          <w:color w:val="234060"/>
          <w:spacing w:val="-13"/>
          <w:szCs w:val="24"/>
          <w:lang w:val="en-US"/>
        </w:rPr>
        <w:t xml:space="preserve"> </w:t>
      </w:r>
      <w:r w:rsidRPr="00F60716">
        <w:rPr>
          <w:rFonts w:ascii="Arial" w:eastAsia="Arial" w:hAnsi="Arial" w:cs="Arial"/>
          <w:bCs/>
          <w:color w:val="234060"/>
          <w:szCs w:val="24"/>
          <w:lang w:val="en-US"/>
        </w:rPr>
        <w:t>Heaney</w:t>
      </w:r>
      <w:r w:rsidRPr="00F60716">
        <w:rPr>
          <w:rFonts w:ascii="Arial" w:eastAsia="Arial" w:hAnsi="Arial" w:cs="Arial"/>
          <w:bCs/>
          <w:color w:val="234060"/>
          <w:spacing w:val="-14"/>
          <w:szCs w:val="24"/>
          <w:lang w:val="en-US"/>
        </w:rPr>
        <w:t xml:space="preserve"> </w:t>
      </w:r>
      <w:r w:rsidRPr="00F60716">
        <w:rPr>
          <w:rFonts w:ascii="Arial" w:eastAsia="Arial" w:hAnsi="Arial" w:cs="Arial"/>
          <w:bCs/>
          <w:color w:val="234060"/>
          <w:szCs w:val="24"/>
          <w:lang w:val="en-US"/>
        </w:rPr>
        <w:t>Pty</w:t>
      </w:r>
      <w:r w:rsidRPr="00F60716">
        <w:rPr>
          <w:rFonts w:ascii="Arial" w:eastAsia="Arial" w:hAnsi="Arial" w:cs="Arial"/>
          <w:bCs/>
          <w:color w:val="234060"/>
          <w:spacing w:val="-12"/>
          <w:szCs w:val="24"/>
          <w:lang w:val="en-US"/>
        </w:rPr>
        <w:t xml:space="preserve"> </w:t>
      </w:r>
      <w:r w:rsidRPr="00F60716">
        <w:rPr>
          <w:rFonts w:ascii="Arial" w:eastAsia="Arial" w:hAnsi="Arial" w:cs="Arial"/>
          <w:bCs/>
          <w:color w:val="234060"/>
          <w:szCs w:val="24"/>
          <w:lang w:val="en-US"/>
        </w:rPr>
        <w:t>Ltd</w:t>
      </w:r>
      <w:r w:rsidRPr="00F60716">
        <w:rPr>
          <w:rFonts w:ascii="Arial" w:eastAsia="Arial" w:hAnsi="Arial" w:cs="Arial"/>
          <w:bCs/>
          <w:color w:val="234060"/>
          <w:spacing w:val="-13"/>
          <w:szCs w:val="24"/>
          <w:lang w:val="en-US"/>
        </w:rPr>
        <w:t xml:space="preserve"> </w:t>
      </w:r>
      <w:r w:rsidRPr="00F60716">
        <w:rPr>
          <w:rFonts w:ascii="Arial" w:eastAsia="Arial" w:hAnsi="Arial" w:cs="Arial"/>
          <w:bCs/>
          <w:color w:val="234060"/>
          <w:szCs w:val="24"/>
          <w:lang w:val="en-US"/>
        </w:rPr>
        <w:t>for</w:t>
      </w:r>
      <w:r w:rsidRPr="00F60716">
        <w:rPr>
          <w:rFonts w:ascii="Arial" w:eastAsia="Arial" w:hAnsi="Arial" w:cs="Arial"/>
          <w:bCs/>
          <w:color w:val="234060"/>
          <w:spacing w:val="-12"/>
          <w:szCs w:val="24"/>
          <w:lang w:val="en-US"/>
        </w:rPr>
        <w:t xml:space="preserve"> </w:t>
      </w:r>
      <w:r w:rsidRPr="00F60716">
        <w:rPr>
          <w:rFonts w:ascii="Arial" w:eastAsia="Arial" w:hAnsi="Arial" w:cs="Arial"/>
          <w:bCs/>
          <w:color w:val="234060"/>
          <w:szCs w:val="24"/>
          <w:lang w:val="en-US"/>
        </w:rPr>
        <w:t>portion</w:t>
      </w:r>
      <w:r w:rsidRPr="00F60716">
        <w:rPr>
          <w:rFonts w:ascii="Arial" w:eastAsia="Arial" w:hAnsi="Arial" w:cs="Arial"/>
          <w:bCs/>
          <w:color w:val="234060"/>
          <w:spacing w:val="-13"/>
          <w:szCs w:val="24"/>
          <w:lang w:val="en-US"/>
        </w:rPr>
        <w:t xml:space="preserve"> </w:t>
      </w:r>
      <w:r w:rsidRPr="00F60716">
        <w:rPr>
          <w:rFonts w:ascii="Arial" w:eastAsia="Arial" w:hAnsi="Arial" w:cs="Arial"/>
          <w:bCs/>
          <w:color w:val="234060"/>
          <w:szCs w:val="24"/>
          <w:lang w:val="en-US"/>
        </w:rPr>
        <w:t>of</w:t>
      </w:r>
      <w:r w:rsidRPr="00F60716">
        <w:rPr>
          <w:rFonts w:ascii="Arial" w:eastAsia="Arial" w:hAnsi="Arial" w:cs="Arial"/>
          <w:bCs/>
          <w:color w:val="234060"/>
          <w:spacing w:val="-13"/>
          <w:szCs w:val="24"/>
          <w:lang w:val="en-US"/>
        </w:rPr>
        <w:t xml:space="preserve"> </w:t>
      </w:r>
      <w:r w:rsidRPr="00F60716">
        <w:rPr>
          <w:rFonts w:ascii="Arial" w:eastAsia="Arial" w:hAnsi="Arial" w:cs="Arial"/>
          <w:bCs/>
          <w:color w:val="234060"/>
          <w:szCs w:val="24"/>
          <w:lang w:val="en-US"/>
        </w:rPr>
        <w:t>the</w:t>
      </w:r>
      <w:r w:rsidRPr="00F60716">
        <w:rPr>
          <w:rFonts w:ascii="Arial" w:eastAsia="Arial" w:hAnsi="Arial" w:cs="Arial"/>
          <w:bCs/>
          <w:color w:val="234060"/>
          <w:spacing w:val="-12"/>
          <w:szCs w:val="24"/>
          <w:lang w:val="en-US"/>
        </w:rPr>
        <w:t xml:space="preserve"> </w:t>
      </w:r>
      <w:r w:rsidRPr="00F60716">
        <w:rPr>
          <w:rFonts w:ascii="Arial" w:eastAsia="Arial" w:hAnsi="Arial" w:cs="Arial"/>
          <w:bCs/>
          <w:color w:val="234060"/>
          <w:szCs w:val="24"/>
          <w:lang w:val="en-US"/>
        </w:rPr>
        <w:t>currently</w:t>
      </w:r>
      <w:r w:rsidRPr="00F60716">
        <w:rPr>
          <w:rFonts w:ascii="Arial" w:eastAsia="Arial" w:hAnsi="Arial" w:cs="Arial"/>
          <w:bCs/>
          <w:color w:val="234060"/>
          <w:spacing w:val="-12"/>
          <w:szCs w:val="24"/>
          <w:lang w:val="en-US"/>
        </w:rPr>
        <w:t xml:space="preserve"> </w:t>
      </w:r>
      <w:r w:rsidRPr="00F60716">
        <w:rPr>
          <w:rFonts w:ascii="Arial" w:eastAsia="Arial" w:hAnsi="Arial" w:cs="Arial"/>
          <w:bCs/>
          <w:color w:val="234060"/>
          <w:szCs w:val="24"/>
          <w:lang w:val="en-US"/>
        </w:rPr>
        <w:t>vacant</w:t>
      </w:r>
      <w:r w:rsidRPr="00F60716">
        <w:rPr>
          <w:rFonts w:ascii="Arial" w:eastAsia="Arial" w:hAnsi="Arial" w:cs="Arial"/>
          <w:bCs/>
          <w:color w:val="234060"/>
          <w:spacing w:val="-13"/>
          <w:szCs w:val="24"/>
          <w:lang w:val="en-US"/>
        </w:rPr>
        <w:t xml:space="preserve"> </w:t>
      </w:r>
      <w:r w:rsidRPr="00F60716">
        <w:rPr>
          <w:rFonts w:ascii="Arial" w:eastAsia="Arial" w:hAnsi="Arial" w:cs="Arial"/>
          <w:bCs/>
          <w:color w:val="234060"/>
          <w:szCs w:val="24"/>
          <w:lang w:val="en-US"/>
        </w:rPr>
        <w:t>area</w:t>
      </w:r>
      <w:r w:rsidRPr="00F60716">
        <w:rPr>
          <w:rFonts w:ascii="Arial" w:eastAsia="Arial" w:hAnsi="Arial" w:cs="Arial"/>
          <w:bCs/>
          <w:color w:val="234060"/>
          <w:spacing w:val="-12"/>
          <w:szCs w:val="24"/>
          <w:lang w:val="en-US"/>
        </w:rPr>
        <w:t xml:space="preserve"> </w:t>
      </w:r>
      <w:r w:rsidRPr="00F60716">
        <w:rPr>
          <w:rFonts w:ascii="Arial" w:eastAsia="Arial" w:hAnsi="Arial" w:cs="Arial"/>
          <w:bCs/>
          <w:color w:val="234060"/>
          <w:szCs w:val="24"/>
          <w:lang w:val="en-US"/>
        </w:rPr>
        <w:t>within</w:t>
      </w:r>
      <w:r w:rsidRPr="00F60716">
        <w:rPr>
          <w:rFonts w:ascii="Arial" w:eastAsia="Arial" w:hAnsi="Arial" w:cs="Arial"/>
          <w:bCs/>
          <w:color w:val="234060"/>
          <w:spacing w:val="-13"/>
          <w:szCs w:val="24"/>
          <w:lang w:val="en-US"/>
        </w:rPr>
        <w:t xml:space="preserve"> </w:t>
      </w:r>
      <w:r w:rsidRPr="00F60716">
        <w:rPr>
          <w:rFonts w:ascii="Arial" w:eastAsia="Arial" w:hAnsi="Arial" w:cs="Arial"/>
          <w:bCs/>
          <w:color w:val="234060"/>
          <w:szCs w:val="24"/>
          <w:lang w:val="en-US"/>
        </w:rPr>
        <w:t>Reserve</w:t>
      </w:r>
      <w:r w:rsidRPr="00F60716">
        <w:rPr>
          <w:rFonts w:ascii="Arial" w:eastAsia="Arial" w:hAnsi="Arial" w:cs="Arial"/>
          <w:bCs/>
          <w:color w:val="234060"/>
          <w:spacing w:val="-14"/>
          <w:szCs w:val="24"/>
          <w:lang w:val="en-US"/>
        </w:rPr>
        <w:t xml:space="preserve"> </w:t>
      </w:r>
      <w:r w:rsidRPr="00F60716">
        <w:rPr>
          <w:rFonts w:ascii="Arial" w:eastAsia="Arial" w:hAnsi="Arial" w:cs="Arial"/>
          <w:bCs/>
          <w:color w:val="234060"/>
          <w:szCs w:val="24"/>
          <w:lang w:val="en-US"/>
        </w:rPr>
        <w:t>45054 at the City’s John XXIII Depot in Mount Claremont; and</w:t>
      </w:r>
    </w:p>
    <w:p w14:paraId="1B6FC3FD" w14:textId="77777777" w:rsidR="001C683B" w:rsidRPr="00F60716" w:rsidRDefault="001C683B" w:rsidP="001C683B">
      <w:pPr>
        <w:widowControl w:val="0"/>
        <w:autoSpaceDE w:val="0"/>
        <w:autoSpaceDN w:val="0"/>
        <w:spacing w:before="2"/>
        <w:rPr>
          <w:rFonts w:ascii="Arial" w:eastAsia="Arial" w:hAnsi="Arial" w:cs="Arial"/>
          <w:bCs/>
          <w:sz w:val="29"/>
          <w:szCs w:val="24"/>
          <w:lang w:val="en-US"/>
        </w:rPr>
      </w:pPr>
    </w:p>
    <w:p w14:paraId="29BE7C54" w14:textId="5FC334D3" w:rsidR="001C683B" w:rsidRPr="00F60716" w:rsidRDefault="001C683B" w:rsidP="00F60716">
      <w:pPr>
        <w:widowControl w:val="0"/>
        <w:numPr>
          <w:ilvl w:val="0"/>
          <w:numId w:val="89"/>
        </w:numPr>
        <w:autoSpaceDE w:val="0"/>
        <w:autoSpaceDN w:val="0"/>
        <w:ind w:left="284" w:right="105"/>
        <w:jc w:val="both"/>
        <w:rPr>
          <w:rFonts w:ascii="Arial" w:eastAsia="Arial" w:hAnsi="Arial" w:cs="Arial"/>
          <w:bCs/>
          <w:sz w:val="22"/>
          <w:szCs w:val="22"/>
          <w:lang w:val="en-US"/>
        </w:rPr>
      </w:pPr>
      <w:r w:rsidRPr="00F60716">
        <w:rPr>
          <w:rFonts w:ascii="Arial" w:eastAsia="Arial" w:hAnsi="Arial" w:cs="Arial"/>
          <w:bCs/>
          <w:color w:val="234060"/>
          <w:szCs w:val="24"/>
          <w:lang w:val="en-US"/>
        </w:rPr>
        <w:t>authorises</w:t>
      </w:r>
      <w:r w:rsidRPr="00F60716">
        <w:rPr>
          <w:rFonts w:ascii="Arial" w:eastAsia="Arial" w:hAnsi="Arial" w:cs="Arial"/>
          <w:bCs/>
          <w:color w:val="234060"/>
          <w:spacing w:val="-14"/>
          <w:szCs w:val="24"/>
          <w:lang w:val="en-US"/>
        </w:rPr>
        <w:t xml:space="preserve"> </w:t>
      </w:r>
      <w:r w:rsidRPr="00F60716">
        <w:rPr>
          <w:rFonts w:ascii="Arial" w:eastAsia="Arial" w:hAnsi="Arial" w:cs="Arial"/>
          <w:bCs/>
          <w:color w:val="234060"/>
          <w:szCs w:val="24"/>
          <w:lang w:val="en-US"/>
        </w:rPr>
        <w:t>the</w:t>
      </w:r>
      <w:r w:rsidRPr="00F60716">
        <w:rPr>
          <w:rFonts w:ascii="Arial" w:eastAsia="Arial" w:hAnsi="Arial" w:cs="Arial"/>
          <w:bCs/>
          <w:color w:val="234060"/>
          <w:spacing w:val="-14"/>
          <w:szCs w:val="24"/>
          <w:lang w:val="en-US"/>
        </w:rPr>
        <w:t xml:space="preserve"> </w:t>
      </w:r>
      <w:r w:rsidRPr="00F60716">
        <w:rPr>
          <w:rFonts w:ascii="Arial" w:eastAsia="Arial" w:hAnsi="Arial" w:cs="Arial"/>
          <w:bCs/>
          <w:color w:val="234060"/>
          <w:szCs w:val="24"/>
          <w:lang w:val="en-US"/>
        </w:rPr>
        <w:t>Chief</w:t>
      </w:r>
      <w:r w:rsidRPr="00F60716">
        <w:rPr>
          <w:rFonts w:ascii="Arial" w:eastAsia="Arial" w:hAnsi="Arial" w:cs="Arial"/>
          <w:bCs/>
          <w:color w:val="234060"/>
          <w:spacing w:val="-16"/>
          <w:szCs w:val="24"/>
          <w:lang w:val="en-US"/>
        </w:rPr>
        <w:t xml:space="preserve"> </w:t>
      </w:r>
      <w:r w:rsidRPr="00F60716">
        <w:rPr>
          <w:rFonts w:ascii="Arial" w:eastAsia="Arial" w:hAnsi="Arial" w:cs="Arial"/>
          <w:bCs/>
          <w:color w:val="234060"/>
          <w:szCs w:val="24"/>
          <w:lang w:val="en-US"/>
        </w:rPr>
        <w:t>Executive</w:t>
      </w:r>
      <w:r w:rsidRPr="00F60716">
        <w:rPr>
          <w:rFonts w:ascii="Arial" w:eastAsia="Arial" w:hAnsi="Arial" w:cs="Arial"/>
          <w:bCs/>
          <w:color w:val="234060"/>
          <w:spacing w:val="-14"/>
          <w:szCs w:val="24"/>
          <w:lang w:val="en-US"/>
        </w:rPr>
        <w:t xml:space="preserve"> </w:t>
      </w:r>
      <w:r w:rsidRPr="00F60716">
        <w:rPr>
          <w:rFonts w:ascii="Arial" w:eastAsia="Arial" w:hAnsi="Arial" w:cs="Arial"/>
          <w:bCs/>
          <w:color w:val="234060"/>
          <w:szCs w:val="24"/>
          <w:lang w:val="en-US"/>
        </w:rPr>
        <w:t>Officer</w:t>
      </w:r>
      <w:r w:rsidRPr="00F60716">
        <w:rPr>
          <w:rFonts w:ascii="Arial" w:eastAsia="Arial" w:hAnsi="Arial" w:cs="Arial"/>
          <w:bCs/>
          <w:color w:val="234060"/>
          <w:spacing w:val="-15"/>
          <w:szCs w:val="24"/>
          <w:lang w:val="en-US"/>
        </w:rPr>
        <w:t xml:space="preserve"> </w:t>
      </w:r>
      <w:r w:rsidRPr="00F60716">
        <w:rPr>
          <w:rFonts w:ascii="Arial" w:eastAsia="Arial" w:hAnsi="Arial" w:cs="Arial"/>
          <w:bCs/>
          <w:color w:val="234060"/>
          <w:szCs w:val="24"/>
          <w:lang w:val="en-US"/>
        </w:rPr>
        <w:t>and</w:t>
      </w:r>
      <w:r w:rsidRPr="00F60716">
        <w:rPr>
          <w:rFonts w:ascii="Arial" w:eastAsia="Arial" w:hAnsi="Arial" w:cs="Arial"/>
          <w:bCs/>
          <w:color w:val="234060"/>
          <w:spacing w:val="-15"/>
          <w:szCs w:val="24"/>
          <w:lang w:val="en-US"/>
        </w:rPr>
        <w:t xml:space="preserve"> </w:t>
      </w:r>
      <w:r w:rsidRPr="00F60716">
        <w:rPr>
          <w:rFonts w:ascii="Arial" w:eastAsia="Arial" w:hAnsi="Arial" w:cs="Arial"/>
          <w:bCs/>
          <w:color w:val="234060"/>
          <w:szCs w:val="24"/>
          <w:lang w:val="en-US"/>
        </w:rPr>
        <w:t>Mayor</w:t>
      </w:r>
      <w:r w:rsidRPr="00F60716">
        <w:rPr>
          <w:rFonts w:ascii="Arial" w:eastAsia="Arial" w:hAnsi="Arial" w:cs="Arial"/>
          <w:bCs/>
          <w:color w:val="234060"/>
          <w:spacing w:val="-15"/>
          <w:szCs w:val="24"/>
          <w:lang w:val="en-US"/>
        </w:rPr>
        <w:t xml:space="preserve"> </w:t>
      </w:r>
      <w:r w:rsidRPr="00F60716">
        <w:rPr>
          <w:rFonts w:ascii="Arial" w:eastAsia="Arial" w:hAnsi="Arial" w:cs="Arial"/>
          <w:bCs/>
          <w:color w:val="234060"/>
          <w:szCs w:val="24"/>
          <w:lang w:val="en-US"/>
        </w:rPr>
        <w:t>to</w:t>
      </w:r>
      <w:r w:rsidRPr="00F60716">
        <w:rPr>
          <w:rFonts w:ascii="Arial" w:eastAsia="Arial" w:hAnsi="Arial" w:cs="Arial"/>
          <w:bCs/>
          <w:color w:val="234060"/>
          <w:spacing w:val="-13"/>
          <w:szCs w:val="24"/>
          <w:lang w:val="en-US"/>
        </w:rPr>
        <w:t xml:space="preserve"> </w:t>
      </w:r>
      <w:r w:rsidRPr="00F60716">
        <w:rPr>
          <w:rFonts w:ascii="Arial" w:eastAsia="Arial" w:hAnsi="Arial" w:cs="Arial"/>
          <w:bCs/>
          <w:color w:val="234060"/>
          <w:szCs w:val="24"/>
          <w:lang w:val="en-US"/>
        </w:rPr>
        <w:t>execute</w:t>
      </w:r>
      <w:r w:rsidRPr="00F60716">
        <w:rPr>
          <w:rFonts w:ascii="Arial" w:eastAsia="Arial" w:hAnsi="Arial" w:cs="Arial"/>
          <w:bCs/>
          <w:color w:val="234060"/>
          <w:spacing w:val="-12"/>
          <w:szCs w:val="24"/>
          <w:lang w:val="en-US"/>
        </w:rPr>
        <w:t xml:space="preserve"> </w:t>
      </w:r>
      <w:r w:rsidRPr="00F60716">
        <w:rPr>
          <w:rFonts w:ascii="Arial" w:eastAsia="Arial" w:hAnsi="Arial" w:cs="Arial"/>
          <w:bCs/>
          <w:color w:val="234060"/>
          <w:szCs w:val="24"/>
          <w:lang w:val="en-US"/>
        </w:rPr>
        <w:t>the</w:t>
      </w:r>
      <w:r w:rsidRPr="00F60716">
        <w:rPr>
          <w:rFonts w:ascii="Arial" w:eastAsia="Arial" w:hAnsi="Arial" w:cs="Arial"/>
          <w:bCs/>
          <w:color w:val="234060"/>
          <w:spacing w:val="-14"/>
          <w:szCs w:val="24"/>
          <w:lang w:val="en-US"/>
        </w:rPr>
        <w:t xml:space="preserve"> </w:t>
      </w:r>
      <w:r w:rsidRPr="00F60716">
        <w:rPr>
          <w:rFonts w:ascii="Arial" w:eastAsia="Arial" w:hAnsi="Arial" w:cs="Arial"/>
          <w:bCs/>
          <w:color w:val="234060"/>
          <w:szCs w:val="24"/>
          <w:lang w:val="en-US"/>
        </w:rPr>
        <w:t>agreements</w:t>
      </w:r>
      <w:r w:rsidRPr="00F60716">
        <w:rPr>
          <w:rFonts w:ascii="Arial" w:eastAsia="Arial" w:hAnsi="Arial" w:cs="Arial"/>
          <w:bCs/>
          <w:color w:val="234060"/>
          <w:spacing w:val="-14"/>
          <w:szCs w:val="24"/>
          <w:lang w:val="en-US"/>
        </w:rPr>
        <w:t xml:space="preserve"> </w:t>
      </w:r>
      <w:r w:rsidRPr="00F60716">
        <w:rPr>
          <w:rFonts w:ascii="Arial" w:eastAsia="Arial" w:hAnsi="Arial" w:cs="Arial"/>
          <w:bCs/>
          <w:color w:val="234060"/>
          <w:szCs w:val="24"/>
          <w:lang w:val="en-US"/>
        </w:rPr>
        <w:t>and apply the City’s Common Seal.</w:t>
      </w:r>
    </w:p>
    <w:p w14:paraId="0BB47DEF" w14:textId="664E52FA" w:rsidR="001C683B" w:rsidRDefault="001C683B" w:rsidP="001C683B">
      <w:pPr>
        <w:widowControl w:val="0"/>
        <w:tabs>
          <w:tab w:val="left" w:pos="684"/>
        </w:tabs>
        <w:autoSpaceDE w:val="0"/>
        <w:autoSpaceDN w:val="0"/>
        <w:spacing w:before="62"/>
        <w:ind w:left="683" w:right="107"/>
        <w:jc w:val="both"/>
        <w:rPr>
          <w:rFonts w:ascii="Arial" w:eastAsia="Arial" w:hAnsi="Arial" w:cs="Arial"/>
          <w:b/>
          <w:bCs/>
          <w:color w:val="234060"/>
          <w:szCs w:val="24"/>
          <w:lang w:val="en-US"/>
        </w:rPr>
      </w:pPr>
    </w:p>
    <w:p w14:paraId="65D22A64" w14:textId="77777777" w:rsidR="001C683B" w:rsidRPr="001C683B" w:rsidRDefault="001C683B" w:rsidP="001C683B">
      <w:pPr>
        <w:widowControl w:val="0"/>
        <w:tabs>
          <w:tab w:val="left" w:pos="684"/>
        </w:tabs>
        <w:autoSpaceDE w:val="0"/>
        <w:autoSpaceDN w:val="0"/>
        <w:spacing w:before="62"/>
        <w:ind w:left="683" w:right="107"/>
        <w:jc w:val="both"/>
        <w:rPr>
          <w:rFonts w:ascii="Arial" w:eastAsia="Arial" w:hAnsi="Arial" w:cs="Arial"/>
          <w:b/>
          <w:bCs/>
          <w:color w:val="234060"/>
          <w:szCs w:val="24"/>
          <w:lang w:val="en-US"/>
        </w:rPr>
      </w:pPr>
    </w:p>
    <w:p w14:paraId="264143C4" w14:textId="77777777" w:rsidR="00CD33B7" w:rsidRPr="004B684D" w:rsidRDefault="00CD33B7" w:rsidP="00CD33B7">
      <w:pPr>
        <w:widowControl w:val="0"/>
        <w:autoSpaceDE w:val="0"/>
        <w:autoSpaceDN w:val="0"/>
        <w:ind w:left="-284"/>
        <w:rPr>
          <w:rFonts w:ascii="Arial" w:eastAsia="Arial" w:hAnsi="Arial" w:cs="Arial"/>
          <w:b/>
          <w:sz w:val="28"/>
          <w:szCs w:val="22"/>
          <w:lang w:val="en-US"/>
        </w:rPr>
      </w:pPr>
      <w:r w:rsidRPr="004B684D">
        <w:rPr>
          <w:rFonts w:ascii="Arial" w:eastAsia="Arial" w:hAnsi="Arial" w:cs="Arial"/>
          <w:b/>
          <w:color w:val="234060"/>
          <w:spacing w:val="-2"/>
          <w:sz w:val="28"/>
          <w:szCs w:val="22"/>
          <w:lang w:val="en-US"/>
        </w:rPr>
        <w:t>Purpose</w:t>
      </w:r>
    </w:p>
    <w:p w14:paraId="30D16F3A" w14:textId="77777777" w:rsidR="00CD33B7" w:rsidRPr="004B684D" w:rsidRDefault="00CD33B7" w:rsidP="00CD33B7">
      <w:pPr>
        <w:widowControl w:val="0"/>
        <w:autoSpaceDE w:val="0"/>
        <w:autoSpaceDN w:val="0"/>
        <w:ind w:left="-284"/>
        <w:rPr>
          <w:rFonts w:ascii="Arial" w:eastAsia="Arial" w:hAnsi="Arial" w:cs="Arial"/>
          <w:b/>
          <w:szCs w:val="24"/>
          <w:lang w:val="en-US"/>
        </w:rPr>
      </w:pPr>
    </w:p>
    <w:p w14:paraId="6DA4C04F" w14:textId="77777777" w:rsidR="00CD33B7" w:rsidRPr="004B684D" w:rsidRDefault="00CD33B7" w:rsidP="00CD33B7">
      <w:pPr>
        <w:widowControl w:val="0"/>
        <w:autoSpaceDE w:val="0"/>
        <w:autoSpaceDN w:val="0"/>
        <w:ind w:left="-284" w:right="104"/>
        <w:jc w:val="both"/>
        <w:rPr>
          <w:rFonts w:ascii="Arial" w:eastAsia="Arial" w:hAnsi="Arial" w:cs="Arial"/>
          <w:szCs w:val="24"/>
          <w:lang w:val="en-US"/>
        </w:rPr>
      </w:pPr>
      <w:r w:rsidRPr="004B684D">
        <w:rPr>
          <w:rFonts w:ascii="Arial" w:eastAsia="Arial" w:hAnsi="Arial" w:cs="Arial"/>
          <w:szCs w:val="24"/>
          <w:lang w:val="en-US"/>
        </w:rPr>
        <w:t>At</w:t>
      </w:r>
      <w:r w:rsidRPr="004B684D">
        <w:rPr>
          <w:rFonts w:ascii="Arial" w:eastAsia="Arial" w:hAnsi="Arial" w:cs="Arial"/>
          <w:spacing w:val="-1"/>
          <w:szCs w:val="24"/>
          <w:lang w:val="en-US"/>
        </w:rPr>
        <w:t xml:space="preserve"> </w:t>
      </w:r>
      <w:r w:rsidRPr="004B684D">
        <w:rPr>
          <w:rFonts w:ascii="Arial" w:eastAsia="Arial" w:hAnsi="Arial" w:cs="Arial"/>
          <w:szCs w:val="24"/>
          <w:lang w:val="en-US"/>
        </w:rPr>
        <w:t>its</w:t>
      </w:r>
      <w:r w:rsidRPr="004B684D">
        <w:rPr>
          <w:rFonts w:ascii="Arial" w:eastAsia="Arial" w:hAnsi="Arial" w:cs="Arial"/>
          <w:spacing w:val="-7"/>
          <w:szCs w:val="24"/>
          <w:lang w:val="en-US"/>
        </w:rPr>
        <w:t xml:space="preserve"> </w:t>
      </w:r>
      <w:r w:rsidRPr="004B684D">
        <w:rPr>
          <w:rFonts w:ascii="Arial" w:eastAsia="Arial" w:hAnsi="Arial" w:cs="Arial"/>
          <w:szCs w:val="24"/>
          <w:lang w:val="en-US"/>
        </w:rPr>
        <w:t>meeting</w:t>
      </w:r>
      <w:r w:rsidRPr="004B684D">
        <w:rPr>
          <w:rFonts w:ascii="Arial" w:eastAsia="Arial" w:hAnsi="Arial" w:cs="Arial"/>
          <w:spacing w:val="-3"/>
          <w:szCs w:val="24"/>
          <w:lang w:val="en-US"/>
        </w:rPr>
        <w:t xml:space="preserve"> </w:t>
      </w:r>
      <w:r w:rsidRPr="004B684D">
        <w:rPr>
          <w:rFonts w:ascii="Arial" w:eastAsia="Arial" w:hAnsi="Arial" w:cs="Arial"/>
          <w:szCs w:val="24"/>
          <w:lang w:val="en-US"/>
        </w:rPr>
        <w:t>of</w:t>
      </w:r>
      <w:r w:rsidRPr="004B684D">
        <w:rPr>
          <w:rFonts w:ascii="Arial" w:eastAsia="Arial" w:hAnsi="Arial" w:cs="Arial"/>
          <w:spacing w:val="-4"/>
          <w:szCs w:val="24"/>
          <w:lang w:val="en-US"/>
        </w:rPr>
        <w:t xml:space="preserve"> </w:t>
      </w:r>
      <w:r w:rsidRPr="004B684D">
        <w:rPr>
          <w:rFonts w:ascii="Arial" w:eastAsia="Arial" w:hAnsi="Arial" w:cs="Arial"/>
          <w:szCs w:val="24"/>
          <w:lang w:val="en-US"/>
        </w:rPr>
        <w:t>26</w:t>
      </w:r>
      <w:r w:rsidRPr="004B684D">
        <w:rPr>
          <w:rFonts w:ascii="Arial" w:eastAsia="Arial" w:hAnsi="Arial" w:cs="Arial"/>
          <w:spacing w:val="-3"/>
          <w:szCs w:val="24"/>
          <w:lang w:val="en-US"/>
        </w:rPr>
        <w:t xml:space="preserve"> </w:t>
      </w:r>
      <w:r w:rsidRPr="004B684D">
        <w:rPr>
          <w:rFonts w:ascii="Arial" w:eastAsia="Arial" w:hAnsi="Arial" w:cs="Arial"/>
          <w:szCs w:val="24"/>
          <w:lang w:val="en-US"/>
        </w:rPr>
        <w:t>April</w:t>
      </w:r>
      <w:r w:rsidRPr="004B684D">
        <w:rPr>
          <w:rFonts w:ascii="Arial" w:eastAsia="Arial" w:hAnsi="Arial" w:cs="Arial"/>
          <w:spacing w:val="-2"/>
          <w:szCs w:val="24"/>
          <w:lang w:val="en-US"/>
        </w:rPr>
        <w:t xml:space="preserve"> </w:t>
      </w:r>
      <w:r w:rsidRPr="004B684D">
        <w:rPr>
          <w:rFonts w:ascii="Arial" w:eastAsia="Arial" w:hAnsi="Arial" w:cs="Arial"/>
          <w:szCs w:val="24"/>
          <w:lang w:val="en-US"/>
        </w:rPr>
        <w:t>2022,</w:t>
      </w:r>
      <w:r w:rsidRPr="004B684D">
        <w:rPr>
          <w:rFonts w:ascii="Arial" w:eastAsia="Arial" w:hAnsi="Arial" w:cs="Arial"/>
          <w:spacing w:val="-1"/>
          <w:szCs w:val="24"/>
          <w:lang w:val="en-US"/>
        </w:rPr>
        <w:t xml:space="preserve"> </w:t>
      </w:r>
      <w:r w:rsidRPr="004B684D">
        <w:rPr>
          <w:rFonts w:ascii="Arial" w:eastAsia="Arial" w:hAnsi="Arial" w:cs="Arial"/>
          <w:szCs w:val="24"/>
          <w:lang w:val="en-US"/>
        </w:rPr>
        <w:t>Council</w:t>
      </w:r>
      <w:r w:rsidRPr="004B684D">
        <w:rPr>
          <w:rFonts w:ascii="Arial" w:eastAsia="Arial" w:hAnsi="Arial" w:cs="Arial"/>
          <w:spacing w:val="-5"/>
          <w:szCs w:val="24"/>
          <w:lang w:val="en-US"/>
        </w:rPr>
        <w:t xml:space="preserve"> </w:t>
      </w:r>
      <w:r w:rsidRPr="004B684D">
        <w:rPr>
          <w:rFonts w:ascii="Arial" w:eastAsia="Arial" w:hAnsi="Arial" w:cs="Arial"/>
          <w:szCs w:val="24"/>
          <w:lang w:val="en-US"/>
        </w:rPr>
        <w:t>approved</w:t>
      </w:r>
      <w:r w:rsidRPr="004B684D">
        <w:rPr>
          <w:rFonts w:ascii="Arial" w:eastAsia="Arial" w:hAnsi="Arial" w:cs="Arial"/>
          <w:spacing w:val="-3"/>
          <w:szCs w:val="24"/>
          <w:lang w:val="en-US"/>
        </w:rPr>
        <w:t xml:space="preserve"> </w:t>
      </w:r>
      <w:r w:rsidRPr="004B684D">
        <w:rPr>
          <w:rFonts w:ascii="Arial" w:eastAsia="Arial" w:hAnsi="Arial" w:cs="Arial"/>
          <w:szCs w:val="24"/>
          <w:lang w:val="en-US"/>
        </w:rPr>
        <w:t>Key</w:t>
      </w:r>
      <w:r w:rsidRPr="004B684D">
        <w:rPr>
          <w:rFonts w:ascii="Arial" w:eastAsia="Arial" w:hAnsi="Arial" w:cs="Arial"/>
          <w:spacing w:val="-4"/>
          <w:szCs w:val="24"/>
          <w:lang w:val="en-US"/>
        </w:rPr>
        <w:t xml:space="preserve"> </w:t>
      </w:r>
      <w:r w:rsidRPr="004B684D">
        <w:rPr>
          <w:rFonts w:ascii="Arial" w:eastAsia="Arial" w:hAnsi="Arial" w:cs="Arial"/>
          <w:szCs w:val="24"/>
          <w:lang w:val="en-US"/>
        </w:rPr>
        <w:t>Terms</w:t>
      </w:r>
      <w:r w:rsidRPr="004B684D">
        <w:rPr>
          <w:rFonts w:ascii="Arial" w:eastAsia="Arial" w:hAnsi="Arial" w:cs="Arial"/>
          <w:spacing w:val="-4"/>
          <w:szCs w:val="24"/>
          <w:lang w:val="en-US"/>
        </w:rPr>
        <w:t xml:space="preserve"> </w:t>
      </w:r>
      <w:r w:rsidRPr="004B684D">
        <w:rPr>
          <w:rFonts w:ascii="Arial" w:eastAsia="Arial" w:hAnsi="Arial" w:cs="Arial"/>
          <w:szCs w:val="24"/>
          <w:lang w:val="en-US"/>
        </w:rPr>
        <w:t>for</w:t>
      </w:r>
      <w:r w:rsidRPr="004B684D">
        <w:rPr>
          <w:rFonts w:ascii="Arial" w:eastAsia="Arial" w:hAnsi="Arial" w:cs="Arial"/>
          <w:spacing w:val="-3"/>
          <w:szCs w:val="24"/>
          <w:lang w:val="en-US"/>
        </w:rPr>
        <w:t xml:space="preserve"> </w:t>
      </w:r>
      <w:r w:rsidRPr="004B684D">
        <w:rPr>
          <w:rFonts w:ascii="Arial" w:eastAsia="Arial" w:hAnsi="Arial" w:cs="Arial"/>
          <w:szCs w:val="24"/>
          <w:lang w:val="en-US"/>
        </w:rPr>
        <w:t>a</w:t>
      </w:r>
      <w:r w:rsidRPr="004B684D">
        <w:rPr>
          <w:rFonts w:ascii="Arial" w:eastAsia="Arial" w:hAnsi="Arial" w:cs="Arial"/>
          <w:spacing w:val="-3"/>
          <w:szCs w:val="24"/>
          <w:lang w:val="en-US"/>
        </w:rPr>
        <w:t xml:space="preserve"> </w:t>
      </w:r>
      <w:r w:rsidRPr="004B684D">
        <w:rPr>
          <w:rFonts w:ascii="Arial" w:eastAsia="Arial" w:hAnsi="Arial" w:cs="Arial"/>
          <w:szCs w:val="24"/>
          <w:lang w:val="en-US"/>
        </w:rPr>
        <w:t>lease</w:t>
      </w:r>
      <w:r w:rsidRPr="004B684D">
        <w:rPr>
          <w:rFonts w:ascii="Arial" w:eastAsia="Arial" w:hAnsi="Arial" w:cs="Arial"/>
          <w:spacing w:val="-3"/>
          <w:szCs w:val="24"/>
          <w:lang w:val="en-US"/>
        </w:rPr>
        <w:t xml:space="preserve"> </w:t>
      </w:r>
      <w:r w:rsidRPr="004B684D">
        <w:rPr>
          <w:rFonts w:ascii="Arial" w:eastAsia="Arial" w:hAnsi="Arial" w:cs="Arial"/>
          <w:szCs w:val="24"/>
          <w:lang w:val="en-US"/>
        </w:rPr>
        <w:t>to</w:t>
      </w:r>
      <w:r w:rsidRPr="004B684D">
        <w:rPr>
          <w:rFonts w:ascii="Arial" w:eastAsia="Arial" w:hAnsi="Arial" w:cs="Arial"/>
          <w:spacing w:val="-3"/>
          <w:szCs w:val="24"/>
          <w:lang w:val="en-US"/>
        </w:rPr>
        <w:t xml:space="preserve"> </w:t>
      </w:r>
      <w:r w:rsidRPr="004B684D">
        <w:rPr>
          <w:rFonts w:ascii="Arial" w:eastAsia="Arial" w:hAnsi="Arial" w:cs="Arial"/>
          <w:szCs w:val="24"/>
          <w:lang w:val="en-US"/>
        </w:rPr>
        <w:t>Leo</w:t>
      </w:r>
      <w:r w:rsidRPr="004B684D">
        <w:rPr>
          <w:rFonts w:ascii="Arial" w:eastAsia="Arial" w:hAnsi="Arial" w:cs="Arial"/>
          <w:spacing w:val="-1"/>
          <w:szCs w:val="24"/>
          <w:lang w:val="en-US"/>
        </w:rPr>
        <w:t xml:space="preserve"> </w:t>
      </w:r>
      <w:r w:rsidRPr="004B684D">
        <w:rPr>
          <w:rFonts w:ascii="Arial" w:eastAsia="Arial" w:hAnsi="Arial" w:cs="Arial"/>
          <w:szCs w:val="24"/>
          <w:lang w:val="en-US"/>
        </w:rPr>
        <w:t>Heaney</w:t>
      </w:r>
      <w:r w:rsidRPr="004B684D">
        <w:rPr>
          <w:rFonts w:ascii="Arial" w:eastAsia="Arial" w:hAnsi="Arial" w:cs="Arial"/>
          <w:spacing w:val="-4"/>
          <w:szCs w:val="24"/>
          <w:lang w:val="en-US"/>
        </w:rPr>
        <w:t xml:space="preserve"> </w:t>
      </w:r>
      <w:r w:rsidRPr="004B684D">
        <w:rPr>
          <w:rFonts w:ascii="Arial" w:eastAsia="Arial" w:hAnsi="Arial" w:cs="Arial"/>
          <w:szCs w:val="24"/>
          <w:lang w:val="en-US"/>
        </w:rPr>
        <w:t xml:space="preserve">Pty Ltd for portion of the currently vacant area within the City’s John XXIII Depot in Mount Claremont and requested the CEO to commence public advertising of the proposed new </w:t>
      </w:r>
      <w:r w:rsidRPr="004B684D">
        <w:rPr>
          <w:rFonts w:ascii="Arial" w:eastAsia="Arial" w:hAnsi="Arial" w:cs="Arial"/>
          <w:spacing w:val="-2"/>
          <w:szCs w:val="24"/>
          <w:lang w:val="en-US"/>
        </w:rPr>
        <w:t>lease.</w:t>
      </w:r>
    </w:p>
    <w:p w14:paraId="64729866" w14:textId="77777777" w:rsidR="00CD33B7" w:rsidRPr="004B684D" w:rsidRDefault="00CD33B7" w:rsidP="00CD33B7">
      <w:pPr>
        <w:widowControl w:val="0"/>
        <w:autoSpaceDE w:val="0"/>
        <w:autoSpaceDN w:val="0"/>
        <w:ind w:left="-284"/>
        <w:rPr>
          <w:rFonts w:ascii="Arial" w:eastAsia="Arial" w:hAnsi="Arial" w:cs="Arial"/>
          <w:szCs w:val="24"/>
          <w:lang w:val="en-US"/>
        </w:rPr>
      </w:pPr>
    </w:p>
    <w:p w14:paraId="1B4D6B15" w14:textId="77777777" w:rsidR="00CD33B7" w:rsidRPr="004B684D" w:rsidRDefault="00CD33B7" w:rsidP="00CD33B7">
      <w:pPr>
        <w:widowControl w:val="0"/>
        <w:autoSpaceDE w:val="0"/>
        <w:autoSpaceDN w:val="0"/>
        <w:ind w:left="-284" w:right="107"/>
        <w:jc w:val="both"/>
        <w:rPr>
          <w:rFonts w:ascii="Arial" w:eastAsia="Arial" w:hAnsi="Arial" w:cs="Arial"/>
          <w:szCs w:val="24"/>
          <w:lang w:val="en-US"/>
        </w:rPr>
      </w:pPr>
      <w:r w:rsidRPr="004B684D">
        <w:rPr>
          <w:rFonts w:ascii="Arial" w:eastAsia="Arial" w:hAnsi="Arial" w:cs="Arial"/>
          <w:szCs w:val="24"/>
          <w:lang w:val="en-US"/>
        </w:rPr>
        <w:t>This report is presented to allow Council to consider submissions received during the advertising period.</w:t>
      </w:r>
    </w:p>
    <w:p w14:paraId="0411B8EF" w14:textId="77777777" w:rsidR="00CD33B7" w:rsidRPr="004B684D" w:rsidRDefault="00CD33B7" w:rsidP="00CD33B7">
      <w:pPr>
        <w:widowControl w:val="0"/>
        <w:autoSpaceDE w:val="0"/>
        <w:autoSpaceDN w:val="0"/>
        <w:ind w:left="-284"/>
        <w:rPr>
          <w:rFonts w:ascii="Arial" w:eastAsia="Arial" w:hAnsi="Arial" w:cs="Arial"/>
          <w:sz w:val="23"/>
          <w:szCs w:val="24"/>
          <w:lang w:val="en-US"/>
        </w:rPr>
      </w:pPr>
    </w:p>
    <w:p w14:paraId="36F0540F" w14:textId="77777777" w:rsidR="00CD33B7" w:rsidRPr="004B684D" w:rsidRDefault="00CD33B7" w:rsidP="00CD33B7">
      <w:pPr>
        <w:widowControl w:val="0"/>
        <w:autoSpaceDE w:val="0"/>
        <w:autoSpaceDN w:val="0"/>
        <w:ind w:left="-284" w:right="104"/>
        <w:jc w:val="both"/>
        <w:rPr>
          <w:rFonts w:ascii="Arial" w:eastAsia="Arial" w:hAnsi="Arial" w:cs="Arial"/>
          <w:szCs w:val="24"/>
          <w:lang w:val="en-US"/>
        </w:rPr>
      </w:pPr>
      <w:r w:rsidRPr="004B684D">
        <w:rPr>
          <w:rFonts w:ascii="Arial" w:eastAsia="Arial" w:hAnsi="Arial" w:cs="Arial"/>
          <w:szCs w:val="24"/>
          <w:lang w:val="en-US"/>
        </w:rPr>
        <w:t>This report was considered at the 23 August Council meeting and an alternative motion to refuse the lease was lost.</w:t>
      </w:r>
      <w:r w:rsidRPr="004B684D">
        <w:rPr>
          <w:rFonts w:ascii="Arial" w:eastAsia="Arial" w:hAnsi="Arial" w:cs="Arial"/>
          <w:spacing w:val="40"/>
          <w:szCs w:val="24"/>
          <w:lang w:val="en-US"/>
        </w:rPr>
        <w:t xml:space="preserve"> </w:t>
      </w:r>
      <w:r w:rsidRPr="004B684D">
        <w:rPr>
          <w:rFonts w:ascii="Arial" w:eastAsia="Arial" w:hAnsi="Arial" w:cs="Arial"/>
          <w:szCs w:val="24"/>
          <w:lang w:val="en-US"/>
        </w:rPr>
        <w:t>As a foreshadowing of the officer’s recommendation was not made, the report lapsed.</w:t>
      </w:r>
      <w:r w:rsidRPr="004B684D">
        <w:rPr>
          <w:rFonts w:ascii="Arial" w:eastAsia="Arial" w:hAnsi="Arial" w:cs="Arial"/>
          <w:spacing w:val="40"/>
          <w:szCs w:val="24"/>
          <w:lang w:val="en-US"/>
        </w:rPr>
        <w:t xml:space="preserve"> </w:t>
      </w:r>
      <w:r w:rsidRPr="004B684D">
        <w:rPr>
          <w:rFonts w:ascii="Arial" w:eastAsia="Arial" w:hAnsi="Arial" w:cs="Arial"/>
          <w:szCs w:val="24"/>
          <w:lang w:val="en-US"/>
        </w:rPr>
        <w:t>The matter is now referred to Council for consideration of the officer recommendation.</w:t>
      </w:r>
    </w:p>
    <w:p w14:paraId="3CD595DF" w14:textId="77777777" w:rsidR="00CD33B7" w:rsidRPr="004B684D" w:rsidRDefault="00CD33B7" w:rsidP="00CD33B7">
      <w:pPr>
        <w:widowControl w:val="0"/>
        <w:autoSpaceDE w:val="0"/>
        <w:autoSpaceDN w:val="0"/>
        <w:ind w:left="-284" w:right="104"/>
        <w:jc w:val="both"/>
        <w:rPr>
          <w:rFonts w:ascii="Arial" w:eastAsia="Arial" w:hAnsi="Arial" w:cs="Arial"/>
          <w:szCs w:val="24"/>
          <w:lang w:val="en-US"/>
        </w:rPr>
      </w:pPr>
    </w:p>
    <w:p w14:paraId="68E35E5B" w14:textId="77777777" w:rsidR="00CD33B7" w:rsidRDefault="00CD33B7" w:rsidP="00CD33B7">
      <w:pPr>
        <w:widowControl w:val="0"/>
        <w:autoSpaceDE w:val="0"/>
        <w:autoSpaceDN w:val="0"/>
        <w:ind w:left="-284" w:right="106"/>
        <w:jc w:val="both"/>
        <w:rPr>
          <w:rFonts w:ascii="Arial" w:eastAsia="Arial" w:hAnsi="Arial" w:cs="Arial"/>
          <w:color w:val="000000" w:themeColor="text1"/>
          <w:szCs w:val="24"/>
          <w:lang w:val="en-US"/>
        </w:rPr>
      </w:pPr>
      <w:r w:rsidRPr="004B684D">
        <w:rPr>
          <w:rFonts w:ascii="Arial" w:eastAsia="Arial" w:hAnsi="Arial" w:cs="Arial"/>
          <w:szCs w:val="24"/>
          <w:lang w:val="en-US"/>
        </w:rPr>
        <w:t>At the 27 September Council meeting, C</w:t>
      </w:r>
      <w:r w:rsidRPr="004B684D">
        <w:rPr>
          <w:rFonts w:ascii="Arial" w:eastAsia="Arial" w:hAnsi="Arial" w:cs="Arial"/>
          <w:color w:val="000000" w:themeColor="text1"/>
          <w:szCs w:val="24"/>
          <w:lang w:val="en-US"/>
        </w:rPr>
        <w:t>ouncil deferred this item until Council is provided with an adequate risk assessment of this service road usage. The risk assessment is now attached and addressed in Further Information at the end of this report.</w:t>
      </w:r>
    </w:p>
    <w:p w14:paraId="2668948A" w14:textId="77777777" w:rsidR="00CD33B7" w:rsidRDefault="00CD33B7" w:rsidP="001C683B">
      <w:pPr>
        <w:widowControl w:val="0"/>
        <w:autoSpaceDE w:val="0"/>
        <w:autoSpaceDN w:val="0"/>
        <w:ind w:left="-284"/>
        <w:rPr>
          <w:rFonts w:ascii="Arial" w:eastAsia="Arial" w:hAnsi="Arial" w:cs="Arial"/>
          <w:b/>
          <w:color w:val="234060"/>
          <w:spacing w:val="-2"/>
          <w:sz w:val="28"/>
          <w:szCs w:val="22"/>
          <w:lang w:val="en-US"/>
        </w:rPr>
      </w:pPr>
    </w:p>
    <w:p w14:paraId="380155B1" w14:textId="77777777" w:rsidR="00CD33B7" w:rsidRDefault="00CD33B7" w:rsidP="001C683B">
      <w:pPr>
        <w:widowControl w:val="0"/>
        <w:autoSpaceDE w:val="0"/>
        <w:autoSpaceDN w:val="0"/>
        <w:ind w:left="-284"/>
        <w:rPr>
          <w:rFonts w:ascii="Arial" w:eastAsia="Arial" w:hAnsi="Arial" w:cs="Arial"/>
          <w:b/>
          <w:color w:val="234060"/>
          <w:spacing w:val="-2"/>
          <w:sz w:val="28"/>
          <w:szCs w:val="22"/>
          <w:lang w:val="en-US"/>
        </w:rPr>
      </w:pPr>
    </w:p>
    <w:p w14:paraId="264FDE04" w14:textId="15174010" w:rsidR="001C683B" w:rsidRPr="001C683B" w:rsidRDefault="001C683B" w:rsidP="001C683B">
      <w:pPr>
        <w:widowControl w:val="0"/>
        <w:autoSpaceDE w:val="0"/>
        <w:autoSpaceDN w:val="0"/>
        <w:ind w:left="-284"/>
        <w:rPr>
          <w:rFonts w:ascii="Arial" w:eastAsia="Arial" w:hAnsi="Arial" w:cs="Arial"/>
          <w:b/>
          <w:color w:val="234060"/>
          <w:spacing w:val="-2"/>
          <w:sz w:val="28"/>
          <w:szCs w:val="22"/>
          <w:lang w:val="en-US"/>
        </w:rPr>
      </w:pPr>
      <w:r w:rsidRPr="001C683B">
        <w:rPr>
          <w:rFonts w:ascii="Arial" w:eastAsia="Arial" w:hAnsi="Arial" w:cs="Arial"/>
          <w:b/>
          <w:color w:val="234060"/>
          <w:spacing w:val="-2"/>
          <w:sz w:val="28"/>
          <w:szCs w:val="22"/>
          <w:lang w:val="en-US"/>
        </w:rPr>
        <w:t>Voting Requirement</w:t>
      </w:r>
    </w:p>
    <w:p w14:paraId="61050F06" w14:textId="77777777" w:rsidR="001C683B" w:rsidRPr="001C683B" w:rsidRDefault="001C683B" w:rsidP="001C683B">
      <w:pPr>
        <w:widowControl w:val="0"/>
        <w:autoSpaceDE w:val="0"/>
        <w:autoSpaceDN w:val="0"/>
        <w:spacing w:before="1"/>
        <w:rPr>
          <w:rFonts w:ascii="Arial" w:eastAsia="Arial" w:hAnsi="Arial" w:cs="Arial"/>
          <w:b/>
          <w:szCs w:val="24"/>
          <w:lang w:val="en-US"/>
        </w:rPr>
      </w:pPr>
    </w:p>
    <w:p w14:paraId="1A1E55A3" w14:textId="77777777" w:rsidR="001C683B" w:rsidRPr="001C683B" w:rsidRDefault="001C683B" w:rsidP="001C683B">
      <w:pPr>
        <w:widowControl w:val="0"/>
        <w:autoSpaceDE w:val="0"/>
        <w:autoSpaceDN w:val="0"/>
        <w:ind w:left="-284"/>
        <w:rPr>
          <w:rFonts w:ascii="Arial" w:eastAsia="Arial" w:hAnsi="Arial" w:cs="Arial"/>
          <w:szCs w:val="24"/>
          <w:lang w:val="en-US"/>
        </w:rPr>
      </w:pPr>
      <w:r w:rsidRPr="001C683B">
        <w:rPr>
          <w:rFonts w:ascii="Arial" w:eastAsia="Arial" w:hAnsi="Arial" w:cs="Arial"/>
          <w:szCs w:val="24"/>
          <w:lang w:val="en-US"/>
        </w:rPr>
        <w:t>Simple</w:t>
      </w:r>
      <w:r w:rsidRPr="001C683B">
        <w:rPr>
          <w:rFonts w:ascii="Arial" w:eastAsia="Arial" w:hAnsi="Arial" w:cs="Arial"/>
          <w:spacing w:val="-2"/>
          <w:szCs w:val="24"/>
          <w:lang w:val="en-US"/>
        </w:rPr>
        <w:t xml:space="preserve"> Majority.</w:t>
      </w:r>
    </w:p>
    <w:p w14:paraId="18C81CBE" w14:textId="77777777" w:rsidR="001C683B" w:rsidRPr="001C683B" w:rsidRDefault="001C683B" w:rsidP="001C683B">
      <w:pPr>
        <w:widowControl w:val="0"/>
        <w:autoSpaceDE w:val="0"/>
        <w:autoSpaceDN w:val="0"/>
        <w:rPr>
          <w:rFonts w:ascii="Arial" w:eastAsia="Arial" w:hAnsi="Arial" w:cs="Arial"/>
          <w:sz w:val="26"/>
          <w:szCs w:val="24"/>
          <w:lang w:val="en-US"/>
        </w:rPr>
      </w:pPr>
    </w:p>
    <w:p w14:paraId="50036649" w14:textId="77777777" w:rsidR="001C683B" w:rsidRPr="001C683B" w:rsidRDefault="001C683B" w:rsidP="001C683B">
      <w:pPr>
        <w:widowControl w:val="0"/>
        <w:autoSpaceDE w:val="0"/>
        <w:autoSpaceDN w:val="0"/>
        <w:rPr>
          <w:rFonts w:ascii="Arial" w:eastAsia="Arial" w:hAnsi="Arial" w:cs="Arial"/>
          <w:sz w:val="30"/>
          <w:szCs w:val="24"/>
          <w:lang w:val="en-US"/>
        </w:rPr>
      </w:pPr>
    </w:p>
    <w:p w14:paraId="2D77E061" w14:textId="77777777" w:rsidR="001C683B" w:rsidRPr="001C683B" w:rsidRDefault="001C683B" w:rsidP="001C683B">
      <w:pPr>
        <w:widowControl w:val="0"/>
        <w:autoSpaceDE w:val="0"/>
        <w:autoSpaceDN w:val="0"/>
        <w:ind w:left="-284"/>
        <w:rPr>
          <w:rFonts w:ascii="Arial" w:eastAsia="Arial" w:hAnsi="Arial" w:cs="Arial"/>
          <w:b/>
          <w:sz w:val="28"/>
          <w:szCs w:val="22"/>
          <w:lang w:val="en-US"/>
        </w:rPr>
      </w:pPr>
      <w:r w:rsidRPr="001C683B">
        <w:rPr>
          <w:rFonts w:ascii="Arial" w:eastAsia="Arial" w:hAnsi="Arial" w:cs="Arial"/>
          <w:b/>
          <w:color w:val="234060"/>
          <w:spacing w:val="-2"/>
          <w:sz w:val="28"/>
          <w:szCs w:val="22"/>
          <w:lang w:val="en-US"/>
        </w:rPr>
        <w:t>Background</w:t>
      </w:r>
    </w:p>
    <w:p w14:paraId="6AE7A541" w14:textId="77777777" w:rsidR="001C683B" w:rsidRPr="001C683B" w:rsidRDefault="001C683B" w:rsidP="001C683B">
      <w:pPr>
        <w:widowControl w:val="0"/>
        <w:autoSpaceDE w:val="0"/>
        <w:autoSpaceDN w:val="0"/>
        <w:spacing w:before="1"/>
        <w:rPr>
          <w:rFonts w:ascii="Arial" w:eastAsia="Arial" w:hAnsi="Arial" w:cs="Arial"/>
          <w:b/>
          <w:sz w:val="28"/>
          <w:szCs w:val="24"/>
          <w:lang w:val="en-US"/>
        </w:rPr>
      </w:pPr>
    </w:p>
    <w:p w14:paraId="53BB9B69" w14:textId="77777777" w:rsidR="001C683B" w:rsidRPr="001C683B" w:rsidRDefault="001C683B" w:rsidP="001C683B">
      <w:pPr>
        <w:widowControl w:val="0"/>
        <w:autoSpaceDE w:val="0"/>
        <w:autoSpaceDN w:val="0"/>
        <w:ind w:left="-284"/>
        <w:rPr>
          <w:rFonts w:ascii="Arial" w:eastAsia="Arial" w:hAnsi="Arial" w:cs="Arial"/>
          <w:szCs w:val="24"/>
          <w:lang w:val="en-US"/>
        </w:rPr>
      </w:pPr>
      <w:r w:rsidRPr="001C683B">
        <w:rPr>
          <w:rFonts w:ascii="Arial" w:eastAsia="Arial" w:hAnsi="Arial" w:cs="Arial"/>
          <w:szCs w:val="24"/>
          <w:lang w:val="en-US"/>
        </w:rPr>
        <w:t>On</w:t>
      </w:r>
      <w:r w:rsidRPr="001C683B">
        <w:rPr>
          <w:rFonts w:ascii="Arial" w:eastAsia="Arial" w:hAnsi="Arial" w:cs="Arial"/>
          <w:spacing w:val="27"/>
          <w:szCs w:val="24"/>
          <w:lang w:val="en-US"/>
        </w:rPr>
        <w:t xml:space="preserve"> </w:t>
      </w:r>
      <w:r w:rsidRPr="001C683B">
        <w:rPr>
          <w:rFonts w:ascii="Arial" w:eastAsia="Arial" w:hAnsi="Arial" w:cs="Arial"/>
          <w:szCs w:val="24"/>
          <w:lang w:val="en-US"/>
        </w:rPr>
        <w:t>17</w:t>
      </w:r>
      <w:r w:rsidRPr="001C683B">
        <w:rPr>
          <w:rFonts w:ascii="Arial" w:eastAsia="Arial" w:hAnsi="Arial" w:cs="Arial"/>
          <w:spacing w:val="27"/>
          <w:szCs w:val="24"/>
          <w:lang w:val="en-US"/>
        </w:rPr>
        <w:t xml:space="preserve"> </w:t>
      </w:r>
      <w:r w:rsidRPr="001C683B">
        <w:rPr>
          <w:rFonts w:ascii="Arial" w:eastAsia="Arial" w:hAnsi="Arial" w:cs="Arial"/>
          <w:szCs w:val="24"/>
          <w:lang w:val="en-US"/>
        </w:rPr>
        <w:t>February</w:t>
      </w:r>
      <w:r w:rsidRPr="001C683B">
        <w:rPr>
          <w:rFonts w:ascii="Arial" w:eastAsia="Arial" w:hAnsi="Arial" w:cs="Arial"/>
          <w:spacing w:val="24"/>
          <w:szCs w:val="24"/>
          <w:lang w:val="en-US"/>
        </w:rPr>
        <w:t xml:space="preserve"> </w:t>
      </w:r>
      <w:r w:rsidRPr="001C683B">
        <w:rPr>
          <w:rFonts w:ascii="Arial" w:eastAsia="Arial" w:hAnsi="Arial" w:cs="Arial"/>
          <w:szCs w:val="24"/>
          <w:lang w:val="en-US"/>
        </w:rPr>
        <w:t>2022</w:t>
      </w:r>
      <w:r w:rsidRPr="001C683B">
        <w:rPr>
          <w:rFonts w:ascii="Arial" w:eastAsia="Arial" w:hAnsi="Arial" w:cs="Arial"/>
          <w:spacing w:val="24"/>
          <w:szCs w:val="24"/>
          <w:lang w:val="en-US"/>
        </w:rPr>
        <w:t xml:space="preserve"> </w:t>
      </w:r>
      <w:r w:rsidRPr="001C683B">
        <w:rPr>
          <w:rFonts w:ascii="Arial" w:eastAsia="Arial" w:hAnsi="Arial" w:cs="Arial"/>
          <w:szCs w:val="24"/>
          <w:lang w:val="en-US"/>
        </w:rPr>
        <w:t>the</w:t>
      </w:r>
      <w:r w:rsidRPr="001C683B">
        <w:rPr>
          <w:rFonts w:ascii="Arial" w:eastAsia="Arial" w:hAnsi="Arial" w:cs="Arial"/>
          <w:spacing w:val="24"/>
          <w:szCs w:val="24"/>
          <w:lang w:val="en-US"/>
        </w:rPr>
        <w:t xml:space="preserve"> </w:t>
      </w:r>
      <w:r w:rsidRPr="001C683B">
        <w:rPr>
          <w:rFonts w:ascii="Arial" w:eastAsia="Arial" w:hAnsi="Arial" w:cs="Arial"/>
          <w:szCs w:val="24"/>
          <w:lang w:val="en-US"/>
        </w:rPr>
        <w:t>City</w:t>
      </w:r>
      <w:r w:rsidRPr="001C683B">
        <w:rPr>
          <w:rFonts w:ascii="Arial" w:eastAsia="Arial" w:hAnsi="Arial" w:cs="Arial"/>
          <w:spacing w:val="26"/>
          <w:szCs w:val="24"/>
          <w:lang w:val="en-US"/>
        </w:rPr>
        <w:t xml:space="preserve"> </w:t>
      </w:r>
      <w:r w:rsidRPr="001C683B">
        <w:rPr>
          <w:rFonts w:ascii="Arial" w:eastAsia="Arial" w:hAnsi="Arial" w:cs="Arial"/>
          <w:szCs w:val="24"/>
          <w:lang w:val="en-US"/>
        </w:rPr>
        <w:t>was</w:t>
      </w:r>
      <w:r w:rsidRPr="001C683B">
        <w:rPr>
          <w:rFonts w:ascii="Arial" w:eastAsia="Arial" w:hAnsi="Arial" w:cs="Arial"/>
          <w:spacing w:val="24"/>
          <w:szCs w:val="24"/>
          <w:lang w:val="en-US"/>
        </w:rPr>
        <w:t xml:space="preserve"> </w:t>
      </w:r>
      <w:r w:rsidRPr="001C683B">
        <w:rPr>
          <w:rFonts w:ascii="Arial" w:eastAsia="Arial" w:hAnsi="Arial" w:cs="Arial"/>
          <w:szCs w:val="24"/>
          <w:lang w:val="en-US"/>
        </w:rPr>
        <w:t>contacted</w:t>
      </w:r>
      <w:r w:rsidRPr="001C683B">
        <w:rPr>
          <w:rFonts w:ascii="Arial" w:eastAsia="Arial" w:hAnsi="Arial" w:cs="Arial"/>
          <w:spacing w:val="24"/>
          <w:szCs w:val="24"/>
          <w:lang w:val="en-US"/>
        </w:rPr>
        <w:t xml:space="preserve"> </w:t>
      </w:r>
      <w:r w:rsidRPr="001C683B">
        <w:rPr>
          <w:rFonts w:ascii="Arial" w:eastAsia="Arial" w:hAnsi="Arial" w:cs="Arial"/>
          <w:szCs w:val="24"/>
          <w:lang w:val="en-US"/>
        </w:rPr>
        <w:t>by</w:t>
      </w:r>
      <w:r w:rsidRPr="001C683B">
        <w:rPr>
          <w:rFonts w:ascii="Arial" w:eastAsia="Arial" w:hAnsi="Arial" w:cs="Arial"/>
          <w:spacing w:val="26"/>
          <w:szCs w:val="24"/>
          <w:lang w:val="en-US"/>
        </w:rPr>
        <w:t xml:space="preserve"> </w:t>
      </w:r>
      <w:r w:rsidRPr="001C683B">
        <w:rPr>
          <w:rFonts w:ascii="Arial" w:eastAsia="Arial" w:hAnsi="Arial" w:cs="Arial"/>
          <w:szCs w:val="24"/>
          <w:lang w:val="en-US"/>
        </w:rPr>
        <w:t>Leo</w:t>
      </w:r>
      <w:r w:rsidRPr="001C683B">
        <w:rPr>
          <w:rFonts w:ascii="Arial" w:eastAsia="Arial" w:hAnsi="Arial" w:cs="Arial"/>
          <w:spacing w:val="24"/>
          <w:szCs w:val="24"/>
          <w:lang w:val="en-US"/>
        </w:rPr>
        <w:t xml:space="preserve"> </w:t>
      </w:r>
      <w:r w:rsidRPr="001C683B">
        <w:rPr>
          <w:rFonts w:ascii="Arial" w:eastAsia="Arial" w:hAnsi="Arial" w:cs="Arial"/>
          <w:szCs w:val="24"/>
          <w:lang w:val="en-US"/>
        </w:rPr>
        <w:t>Heaney</w:t>
      </w:r>
      <w:r w:rsidRPr="001C683B">
        <w:rPr>
          <w:rFonts w:ascii="Arial" w:eastAsia="Arial" w:hAnsi="Arial" w:cs="Arial"/>
          <w:spacing w:val="24"/>
          <w:szCs w:val="24"/>
          <w:lang w:val="en-US"/>
        </w:rPr>
        <w:t xml:space="preserve"> </w:t>
      </w:r>
      <w:r w:rsidRPr="001C683B">
        <w:rPr>
          <w:rFonts w:ascii="Arial" w:eastAsia="Arial" w:hAnsi="Arial" w:cs="Arial"/>
          <w:szCs w:val="24"/>
          <w:lang w:val="en-US"/>
        </w:rPr>
        <w:t>Pty</w:t>
      </w:r>
      <w:r w:rsidRPr="001C683B">
        <w:rPr>
          <w:rFonts w:ascii="Arial" w:eastAsia="Arial" w:hAnsi="Arial" w:cs="Arial"/>
          <w:spacing w:val="26"/>
          <w:szCs w:val="24"/>
          <w:lang w:val="en-US"/>
        </w:rPr>
        <w:t xml:space="preserve"> </w:t>
      </w:r>
      <w:r w:rsidRPr="001C683B">
        <w:rPr>
          <w:rFonts w:ascii="Arial" w:eastAsia="Arial" w:hAnsi="Arial" w:cs="Arial"/>
          <w:szCs w:val="24"/>
          <w:lang w:val="en-US"/>
        </w:rPr>
        <w:t>Ltd</w:t>
      </w:r>
      <w:r w:rsidRPr="001C683B">
        <w:rPr>
          <w:rFonts w:ascii="Arial" w:eastAsia="Arial" w:hAnsi="Arial" w:cs="Arial"/>
          <w:spacing w:val="25"/>
          <w:szCs w:val="24"/>
          <w:lang w:val="en-US"/>
        </w:rPr>
        <w:t xml:space="preserve"> </w:t>
      </w:r>
      <w:r w:rsidRPr="001C683B">
        <w:rPr>
          <w:rFonts w:ascii="Arial" w:eastAsia="Arial" w:hAnsi="Arial" w:cs="Arial"/>
          <w:szCs w:val="24"/>
          <w:lang w:val="en-US"/>
        </w:rPr>
        <w:t>(‘Applicant’)</w:t>
      </w:r>
      <w:r w:rsidRPr="001C683B">
        <w:rPr>
          <w:rFonts w:ascii="Arial" w:eastAsia="Arial" w:hAnsi="Arial" w:cs="Arial"/>
          <w:spacing w:val="25"/>
          <w:szCs w:val="24"/>
          <w:lang w:val="en-US"/>
        </w:rPr>
        <w:t xml:space="preserve"> </w:t>
      </w:r>
      <w:r w:rsidRPr="001C683B">
        <w:rPr>
          <w:rFonts w:ascii="Arial" w:eastAsia="Arial" w:hAnsi="Arial" w:cs="Arial"/>
          <w:szCs w:val="24"/>
          <w:lang w:val="en-US"/>
        </w:rPr>
        <w:t>about potentially leasing the vacant portion of the City’s Mount Claremont Depot (‘Site’).</w:t>
      </w:r>
    </w:p>
    <w:p w14:paraId="5F45DB17" w14:textId="77777777" w:rsidR="001C683B" w:rsidRPr="001C683B" w:rsidRDefault="001C683B" w:rsidP="001C683B">
      <w:pPr>
        <w:widowControl w:val="0"/>
        <w:autoSpaceDE w:val="0"/>
        <w:autoSpaceDN w:val="0"/>
        <w:ind w:left="-284"/>
        <w:rPr>
          <w:rFonts w:ascii="Arial" w:eastAsia="Arial" w:hAnsi="Arial" w:cs="Arial"/>
          <w:szCs w:val="24"/>
          <w:lang w:val="en-US"/>
        </w:rPr>
      </w:pPr>
    </w:p>
    <w:p w14:paraId="15F2FA4B" w14:textId="77777777" w:rsidR="001C683B" w:rsidRPr="001C683B" w:rsidRDefault="001C683B" w:rsidP="001C683B">
      <w:pPr>
        <w:widowControl w:val="0"/>
        <w:autoSpaceDE w:val="0"/>
        <w:autoSpaceDN w:val="0"/>
        <w:ind w:left="-284"/>
        <w:rPr>
          <w:rFonts w:ascii="Arial" w:eastAsia="Arial" w:hAnsi="Arial" w:cs="Arial"/>
          <w:szCs w:val="24"/>
          <w:lang w:val="en-US"/>
        </w:rPr>
      </w:pPr>
      <w:r w:rsidRPr="001C683B">
        <w:rPr>
          <w:rFonts w:ascii="Arial" w:eastAsia="Arial" w:hAnsi="Arial" w:cs="Arial"/>
          <w:szCs w:val="24"/>
          <w:lang w:val="en-US"/>
        </w:rPr>
        <w:t>Reserve 45054 is vested to the City for care, control and management for the purposes of ‘Depot Site’.</w:t>
      </w:r>
    </w:p>
    <w:p w14:paraId="2578C92B" w14:textId="77777777" w:rsidR="001C683B" w:rsidRPr="001C683B" w:rsidRDefault="001C683B" w:rsidP="001C683B">
      <w:pPr>
        <w:widowControl w:val="0"/>
        <w:autoSpaceDE w:val="0"/>
        <w:autoSpaceDN w:val="0"/>
        <w:ind w:left="-284"/>
        <w:rPr>
          <w:rFonts w:ascii="Arial" w:eastAsia="Arial" w:hAnsi="Arial" w:cs="Arial"/>
          <w:szCs w:val="24"/>
          <w:lang w:val="en-US"/>
        </w:rPr>
      </w:pPr>
    </w:p>
    <w:p w14:paraId="25CA39C2" w14:textId="77777777" w:rsidR="001C683B" w:rsidRPr="001C683B" w:rsidRDefault="001C683B" w:rsidP="001C683B">
      <w:pPr>
        <w:widowControl w:val="0"/>
        <w:autoSpaceDE w:val="0"/>
        <w:autoSpaceDN w:val="0"/>
        <w:ind w:left="-284" w:right="105"/>
        <w:jc w:val="both"/>
        <w:rPr>
          <w:rFonts w:ascii="Arial" w:eastAsia="Arial" w:hAnsi="Arial" w:cs="Arial"/>
          <w:szCs w:val="24"/>
          <w:lang w:val="en-US"/>
        </w:rPr>
      </w:pPr>
      <w:r w:rsidRPr="001C683B">
        <w:rPr>
          <w:rFonts w:ascii="Arial" w:eastAsia="Arial" w:hAnsi="Arial" w:cs="Arial"/>
          <w:szCs w:val="24"/>
          <w:lang w:val="en-US"/>
        </w:rPr>
        <w:t>The</w:t>
      </w:r>
      <w:r w:rsidRPr="001C683B">
        <w:rPr>
          <w:rFonts w:ascii="Arial" w:eastAsia="Arial" w:hAnsi="Arial" w:cs="Arial"/>
          <w:spacing w:val="-6"/>
          <w:szCs w:val="24"/>
          <w:lang w:val="en-US"/>
        </w:rPr>
        <w:t xml:space="preserve"> </w:t>
      </w:r>
      <w:r w:rsidRPr="001C683B">
        <w:rPr>
          <w:rFonts w:ascii="Arial" w:eastAsia="Arial" w:hAnsi="Arial" w:cs="Arial"/>
          <w:szCs w:val="24"/>
          <w:lang w:val="en-US"/>
        </w:rPr>
        <w:t>portion</w:t>
      </w:r>
      <w:r w:rsidRPr="001C683B">
        <w:rPr>
          <w:rFonts w:ascii="Arial" w:eastAsia="Arial" w:hAnsi="Arial" w:cs="Arial"/>
          <w:spacing w:val="-6"/>
          <w:szCs w:val="24"/>
          <w:lang w:val="en-US"/>
        </w:rPr>
        <w:t xml:space="preserve"> </w:t>
      </w:r>
      <w:r w:rsidRPr="001C683B">
        <w:rPr>
          <w:rFonts w:ascii="Arial" w:eastAsia="Arial" w:hAnsi="Arial" w:cs="Arial"/>
          <w:szCs w:val="24"/>
          <w:lang w:val="en-US"/>
        </w:rPr>
        <w:t>of</w:t>
      </w:r>
      <w:r w:rsidRPr="001C683B">
        <w:rPr>
          <w:rFonts w:ascii="Arial" w:eastAsia="Arial" w:hAnsi="Arial" w:cs="Arial"/>
          <w:spacing w:val="-6"/>
          <w:szCs w:val="24"/>
          <w:lang w:val="en-US"/>
        </w:rPr>
        <w:t xml:space="preserve"> </w:t>
      </w:r>
      <w:r w:rsidRPr="001C683B">
        <w:rPr>
          <w:rFonts w:ascii="Arial" w:eastAsia="Arial" w:hAnsi="Arial" w:cs="Arial"/>
          <w:szCs w:val="24"/>
          <w:lang w:val="en-US"/>
        </w:rPr>
        <w:t>the</w:t>
      </w:r>
      <w:r w:rsidRPr="001C683B">
        <w:rPr>
          <w:rFonts w:ascii="Arial" w:eastAsia="Arial" w:hAnsi="Arial" w:cs="Arial"/>
          <w:spacing w:val="-6"/>
          <w:szCs w:val="24"/>
          <w:lang w:val="en-US"/>
        </w:rPr>
        <w:t xml:space="preserve"> </w:t>
      </w:r>
      <w:r w:rsidRPr="001C683B">
        <w:rPr>
          <w:rFonts w:ascii="Arial" w:eastAsia="Arial" w:hAnsi="Arial" w:cs="Arial"/>
          <w:szCs w:val="24"/>
          <w:lang w:val="en-US"/>
        </w:rPr>
        <w:t>Site</w:t>
      </w:r>
      <w:r w:rsidRPr="001C683B">
        <w:rPr>
          <w:rFonts w:ascii="Arial" w:eastAsia="Arial" w:hAnsi="Arial" w:cs="Arial"/>
          <w:spacing w:val="-6"/>
          <w:szCs w:val="24"/>
          <w:lang w:val="en-US"/>
        </w:rPr>
        <w:t xml:space="preserve"> </w:t>
      </w:r>
      <w:r w:rsidRPr="001C683B">
        <w:rPr>
          <w:rFonts w:ascii="Arial" w:eastAsia="Arial" w:hAnsi="Arial" w:cs="Arial"/>
          <w:szCs w:val="24"/>
          <w:lang w:val="en-US"/>
        </w:rPr>
        <w:t>that</w:t>
      </w:r>
      <w:r w:rsidRPr="001C683B">
        <w:rPr>
          <w:rFonts w:ascii="Arial" w:eastAsia="Arial" w:hAnsi="Arial" w:cs="Arial"/>
          <w:spacing w:val="-6"/>
          <w:szCs w:val="24"/>
          <w:lang w:val="en-US"/>
        </w:rPr>
        <w:t xml:space="preserve"> </w:t>
      </w:r>
      <w:r w:rsidRPr="001C683B">
        <w:rPr>
          <w:rFonts w:ascii="Arial" w:eastAsia="Arial" w:hAnsi="Arial" w:cs="Arial"/>
          <w:szCs w:val="24"/>
          <w:lang w:val="en-US"/>
        </w:rPr>
        <w:t>the</w:t>
      </w:r>
      <w:r w:rsidRPr="001C683B">
        <w:rPr>
          <w:rFonts w:ascii="Arial" w:eastAsia="Arial" w:hAnsi="Arial" w:cs="Arial"/>
          <w:spacing w:val="-6"/>
          <w:szCs w:val="24"/>
          <w:lang w:val="en-US"/>
        </w:rPr>
        <w:t xml:space="preserve"> </w:t>
      </w:r>
      <w:r w:rsidRPr="001C683B">
        <w:rPr>
          <w:rFonts w:ascii="Arial" w:eastAsia="Arial" w:hAnsi="Arial" w:cs="Arial"/>
          <w:szCs w:val="24"/>
          <w:lang w:val="en-US"/>
        </w:rPr>
        <w:t>Applicant</w:t>
      </w:r>
      <w:r w:rsidRPr="001C683B">
        <w:rPr>
          <w:rFonts w:ascii="Arial" w:eastAsia="Arial" w:hAnsi="Arial" w:cs="Arial"/>
          <w:spacing w:val="-6"/>
          <w:szCs w:val="24"/>
          <w:lang w:val="en-US"/>
        </w:rPr>
        <w:t xml:space="preserve"> </w:t>
      </w:r>
      <w:r w:rsidRPr="001C683B">
        <w:rPr>
          <w:rFonts w:ascii="Arial" w:eastAsia="Arial" w:hAnsi="Arial" w:cs="Arial"/>
          <w:szCs w:val="24"/>
          <w:lang w:val="en-US"/>
        </w:rPr>
        <w:t>seeks</w:t>
      </w:r>
      <w:r w:rsidRPr="001C683B">
        <w:rPr>
          <w:rFonts w:ascii="Arial" w:eastAsia="Arial" w:hAnsi="Arial" w:cs="Arial"/>
          <w:spacing w:val="-4"/>
          <w:szCs w:val="24"/>
          <w:lang w:val="en-US"/>
        </w:rPr>
        <w:t xml:space="preserve"> </w:t>
      </w:r>
      <w:r w:rsidRPr="001C683B">
        <w:rPr>
          <w:rFonts w:ascii="Arial" w:eastAsia="Arial" w:hAnsi="Arial" w:cs="Arial"/>
          <w:szCs w:val="24"/>
          <w:lang w:val="en-US"/>
        </w:rPr>
        <w:t>to</w:t>
      </w:r>
      <w:r w:rsidRPr="001C683B">
        <w:rPr>
          <w:rFonts w:ascii="Arial" w:eastAsia="Arial" w:hAnsi="Arial" w:cs="Arial"/>
          <w:spacing w:val="-6"/>
          <w:szCs w:val="24"/>
          <w:lang w:val="en-US"/>
        </w:rPr>
        <w:t xml:space="preserve"> </w:t>
      </w:r>
      <w:r w:rsidRPr="001C683B">
        <w:rPr>
          <w:rFonts w:ascii="Arial" w:eastAsia="Arial" w:hAnsi="Arial" w:cs="Arial"/>
          <w:szCs w:val="24"/>
          <w:lang w:val="en-US"/>
        </w:rPr>
        <w:t>lease</w:t>
      </w:r>
      <w:r w:rsidRPr="001C683B">
        <w:rPr>
          <w:rFonts w:ascii="Arial" w:eastAsia="Arial" w:hAnsi="Arial" w:cs="Arial"/>
          <w:spacing w:val="-3"/>
          <w:szCs w:val="24"/>
          <w:lang w:val="en-US"/>
        </w:rPr>
        <w:t xml:space="preserve"> </w:t>
      </w:r>
      <w:r w:rsidRPr="001C683B">
        <w:rPr>
          <w:rFonts w:ascii="Arial" w:eastAsia="Arial" w:hAnsi="Arial" w:cs="Arial"/>
          <w:szCs w:val="24"/>
          <w:lang w:val="en-US"/>
        </w:rPr>
        <w:t>was</w:t>
      </w:r>
      <w:r w:rsidRPr="001C683B">
        <w:rPr>
          <w:rFonts w:ascii="Arial" w:eastAsia="Arial" w:hAnsi="Arial" w:cs="Arial"/>
          <w:spacing w:val="-4"/>
          <w:szCs w:val="24"/>
          <w:lang w:val="en-US"/>
        </w:rPr>
        <w:t xml:space="preserve"> </w:t>
      </w:r>
      <w:r w:rsidRPr="001C683B">
        <w:rPr>
          <w:rFonts w:ascii="Arial" w:eastAsia="Arial" w:hAnsi="Arial" w:cs="Arial"/>
          <w:szCs w:val="24"/>
          <w:lang w:val="en-US"/>
        </w:rPr>
        <w:t>formally</w:t>
      </w:r>
      <w:r w:rsidRPr="001C683B">
        <w:rPr>
          <w:rFonts w:ascii="Arial" w:eastAsia="Arial" w:hAnsi="Arial" w:cs="Arial"/>
          <w:spacing w:val="-4"/>
          <w:szCs w:val="24"/>
          <w:lang w:val="en-US"/>
        </w:rPr>
        <w:t xml:space="preserve"> </w:t>
      </w:r>
      <w:r w:rsidRPr="001C683B">
        <w:rPr>
          <w:rFonts w:ascii="Arial" w:eastAsia="Arial" w:hAnsi="Arial" w:cs="Arial"/>
          <w:szCs w:val="24"/>
          <w:lang w:val="en-US"/>
        </w:rPr>
        <w:t>leased</w:t>
      </w:r>
      <w:r w:rsidRPr="001C683B">
        <w:rPr>
          <w:rFonts w:ascii="Arial" w:eastAsia="Arial" w:hAnsi="Arial" w:cs="Arial"/>
          <w:spacing w:val="-6"/>
          <w:szCs w:val="24"/>
          <w:lang w:val="en-US"/>
        </w:rPr>
        <w:t xml:space="preserve"> </w:t>
      </w:r>
      <w:r w:rsidRPr="001C683B">
        <w:rPr>
          <w:rFonts w:ascii="Arial" w:eastAsia="Arial" w:hAnsi="Arial" w:cs="Arial"/>
          <w:szCs w:val="24"/>
          <w:lang w:val="en-US"/>
        </w:rPr>
        <w:t>by</w:t>
      </w:r>
      <w:r w:rsidRPr="001C683B">
        <w:rPr>
          <w:rFonts w:ascii="Arial" w:eastAsia="Arial" w:hAnsi="Arial" w:cs="Arial"/>
          <w:spacing w:val="-7"/>
          <w:szCs w:val="24"/>
          <w:lang w:val="en-US"/>
        </w:rPr>
        <w:t xml:space="preserve"> </w:t>
      </w:r>
      <w:r w:rsidRPr="001C683B">
        <w:rPr>
          <w:rFonts w:ascii="Arial" w:eastAsia="Arial" w:hAnsi="Arial" w:cs="Arial"/>
          <w:szCs w:val="24"/>
          <w:lang w:val="en-US"/>
        </w:rPr>
        <w:t>the</w:t>
      </w:r>
      <w:r w:rsidRPr="001C683B">
        <w:rPr>
          <w:rFonts w:ascii="Arial" w:eastAsia="Arial" w:hAnsi="Arial" w:cs="Arial"/>
          <w:spacing w:val="-3"/>
          <w:szCs w:val="24"/>
          <w:lang w:val="en-US"/>
        </w:rPr>
        <w:t xml:space="preserve"> </w:t>
      </w:r>
      <w:r w:rsidRPr="001C683B">
        <w:rPr>
          <w:rFonts w:ascii="Arial" w:eastAsia="Arial" w:hAnsi="Arial" w:cs="Arial"/>
          <w:szCs w:val="24"/>
          <w:lang w:val="en-US"/>
        </w:rPr>
        <w:t>Town</w:t>
      </w:r>
      <w:r w:rsidRPr="001C683B">
        <w:rPr>
          <w:rFonts w:ascii="Arial" w:eastAsia="Arial" w:hAnsi="Arial" w:cs="Arial"/>
          <w:spacing w:val="-6"/>
          <w:szCs w:val="24"/>
          <w:lang w:val="en-US"/>
        </w:rPr>
        <w:t xml:space="preserve"> </w:t>
      </w:r>
      <w:r w:rsidRPr="001C683B">
        <w:rPr>
          <w:rFonts w:ascii="Arial" w:eastAsia="Arial" w:hAnsi="Arial" w:cs="Arial"/>
          <w:szCs w:val="24"/>
          <w:lang w:val="en-US"/>
        </w:rPr>
        <w:t>of Claremont until the arrangement was terminated in 2020. The Site has been vacant and unused since.</w:t>
      </w:r>
    </w:p>
    <w:p w14:paraId="5A1697B9" w14:textId="77777777" w:rsidR="001C683B" w:rsidRPr="001C683B" w:rsidRDefault="001C683B" w:rsidP="001C683B">
      <w:pPr>
        <w:widowControl w:val="0"/>
        <w:autoSpaceDE w:val="0"/>
        <w:autoSpaceDN w:val="0"/>
        <w:ind w:left="-284"/>
        <w:rPr>
          <w:rFonts w:ascii="Arial" w:eastAsia="Arial" w:hAnsi="Arial" w:cs="Arial"/>
          <w:szCs w:val="24"/>
          <w:lang w:val="en-US"/>
        </w:rPr>
      </w:pPr>
    </w:p>
    <w:p w14:paraId="2FC782A7" w14:textId="77777777" w:rsidR="001C683B" w:rsidRPr="001C683B" w:rsidRDefault="001C683B" w:rsidP="001C683B">
      <w:pPr>
        <w:widowControl w:val="0"/>
        <w:autoSpaceDE w:val="0"/>
        <w:autoSpaceDN w:val="0"/>
        <w:ind w:left="-284" w:right="103"/>
        <w:jc w:val="both"/>
        <w:rPr>
          <w:rFonts w:ascii="Arial" w:eastAsia="Arial" w:hAnsi="Arial" w:cs="Arial"/>
          <w:szCs w:val="24"/>
          <w:lang w:val="en-US"/>
        </w:rPr>
      </w:pPr>
      <w:r w:rsidRPr="001C683B">
        <w:rPr>
          <w:rFonts w:ascii="Arial" w:eastAsia="Arial" w:hAnsi="Arial" w:cs="Arial"/>
          <w:szCs w:val="24"/>
          <w:lang w:val="en-US"/>
        </w:rPr>
        <w:t>The</w:t>
      </w:r>
      <w:r w:rsidRPr="001C683B">
        <w:rPr>
          <w:rFonts w:ascii="Arial" w:eastAsia="Arial" w:hAnsi="Arial" w:cs="Arial"/>
          <w:spacing w:val="-17"/>
          <w:szCs w:val="24"/>
          <w:lang w:val="en-US"/>
        </w:rPr>
        <w:t xml:space="preserve"> </w:t>
      </w:r>
      <w:r w:rsidRPr="001C683B">
        <w:rPr>
          <w:rFonts w:ascii="Arial" w:eastAsia="Arial" w:hAnsi="Arial" w:cs="Arial"/>
          <w:szCs w:val="24"/>
          <w:lang w:val="en-US"/>
        </w:rPr>
        <w:t>Applicants</w:t>
      </w:r>
      <w:r w:rsidRPr="001C683B">
        <w:rPr>
          <w:rFonts w:ascii="Arial" w:eastAsia="Arial" w:hAnsi="Arial" w:cs="Arial"/>
          <w:spacing w:val="-17"/>
          <w:szCs w:val="24"/>
          <w:lang w:val="en-US"/>
        </w:rPr>
        <w:t xml:space="preserve"> </w:t>
      </w:r>
      <w:r w:rsidRPr="001C683B">
        <w:rPr>
          <w:rFonts w:ascii="Arial" w:eastAsia="Arial" w:hAnsi="Arial" w:cs="Arial"/>
          <w:szCs w:val="24"/>
          <w:lang w:val="en-US"/>
        </w:rPr>
        <w:t>are</w:t>
      </w:r>
      <w:r w:rsidRPr="001C683B">
        <w:rPr>
          <w:rFonts w:ascii="Arial" w:eastAsia="Arial" w:hAnsi="Arial" w:cs="Arial"/>
          <w:spacing w:val="-16"/>
          <w:szCs w:val="24"/>
          <w:lang w:val="en-US"/>
        </w:rPr>
        <w:t xml:space="preserve"> </w:t>
      </w:r>
      <w:r w:rsidRPr="001C683B">
        <w:rPr>
          <w:rFonts w:ascii="Arial" w:eastAsia="Arial" w:hAnsi="Arial" w:cs="Arial"/>
          <w:szCs w:val="24"/>
          <w:lang w:val="en-US"/>
        </w:rPr>
        <w:t>a</w:t>
      </w:r>
      <w:r w:rsidRPr="001C683B">
        <w:rPr>
          <w:rFonts w:ascii="Arial" w:eastAsia="Arial" w:hAnsi="Arial" w:cs="Arial"/>
          <w:spacing w:val="-17"/>
          <w:szCs w:val="24"/>
          <w:lang w:val="en-US"/>
        </w:rPr>
        <w:t xml:space="preserve"> </w:t>
      </w:r>
      <w:r w:rsidRPr="001C683B">
        <w:rPr>
          <w:rFonts w:ascii="Arial" w:eastAsia="Arial" w:hAnsi="Arial" w:cs="Arial"/>
          <w:szCs w:val="24"/>
          <w:lang w:val="en-US"/>
        </w:rPr>
        <w:t>street</w:t>
      </w:r>
      <w:r w:rsidRPr="001C683B">
        <w:rPr>
          <w:rFonts w:ascii="Arial" w:eastAsia="Arial" w:hAnsi="Arial" w:cs="Arial"/>
          <w:spacing w:val="-16"/>
          <w:szCs w:val="24"/>
          <w:lang w:val="en-US"/>
        </w:rPr>
        <w:t xml:space="preserve"> </w:t>
      </w:r>
      <w:r w:rsidRPr="001C683B">
        <w:rPr>
          <w:rFonts w:ascii="Arial" w:eastAsia="Arial" w:hAnsi="Arial" w:cs="Arial"/>
          <w:szCs w:val="24"/>
          <w:lang w:val="en-US"/>
        </w:rPr>
        <w:t>tree</w:t>
      </w:r>
      <w:r w:rsidRPr="001C683B">
        <w:rPr>
          <w:rFonts w:ascii="Arial" w:eastAsia="Arial" w:hAnsi="Arial" w:cs="Arial"/>
          <w:spacing w:val="-15"/>
          <w:szCs w:val="24"/>
          <w:lang w:val="en-US"/>
        </w:rPr>
        <w:t xml:space="preserve"> </w:t>
      </w:r>
      <w:r w:rsidRPr="001C683B">
        <w:rPr>
          <w:rFonts w:ascii="Arial" w:eastAsia="Arial" w:hAnsi="Arial" w:cs="Arial"/>
          <w:szCs w:val="24"/>
          <w:lang w:val="en-US"/>
        </w:rPr>
        <w:t>watering,</w:t>
      </w:r>
      <w:r w:rsidRPr="001C683B">
        <w:rPr>
          <w:rFonts w:ascii="Arial" w:eastAsia="Arial" w:hAnsi="Arial" w:cs="Arial"/>
          <w:spacing w:val="-17"/>
          <w:szCs w:val="24"/>
          <w:lang w:val="en-US"/>
        </w:rPr>
        <w:t xml:space="preserve"> </w:t>
      </w:r>
      <w:r w:rsidRPr="001C683B">
        <w:rPr>
          <w:rFonts w:ascii="Arial" w:eastAsia="Arial" w:hAnsi="Arial" w:cs="Arial"/>
          <w:szCs w:val="24"/>
          <w:lang w:val="en-US"/>
        </w:rPr>
        <w:t>planting</w:t>
      </w:r>
      <w:r w:rsidRPr="001C683B">
        <w:rPr>
          <w:rFonts w:ascii="Arial" w:eastAsia="Arial" w:hAnsi="Arial" w:cs="Arial"/>
          <w:spacing w:val="-15"/>
          <w:szCs w:val="24"/>
          <w:lang w:val="en-US"/>
        </w:rPr>
        <w:t xml:space="preserve"> </w:t>
      </w:r>
      <w:r w:rsidRPr="001C683B">
        <w:rPr>
          <w:rFonts w:ascii="Arial" w:eastAsia="Arial" w:hAnsi="Arial" w:cs="Arial"/>
          <w:szCs w:val="24"/>
          <w:lang w:val="en-US"/>
        </w:rPr>
        <w:t>and</w:t>
      </w:r>
      <w:r w:rsidRPr="001C683B">
        <w:rPr>
          <w:rFonts w:ascii="Arial" w:eastAsia="Arial" w:hAnsi="Arial" w:cs="Arial"/>
          <w:spacing w:val="-15"/>
          <w:szCs w:val="24"/>
          <w:lang w:val="en-US"/>
        </w:rPr>
        <w:t xml:space="preserve"> </w:t>
      </w:r>
      <w:r w:rsidRPr="001C683B">
        <w:rPr>
          <w:rFonts w:ascii="Arial" w:eastAsia="Arial" w:hAnsi="Arial" w:cs="Arial"/>
          <w:szCs w:val="24"/>
          <w:lang w:val="en-US"/>
        </w:rPr>
        <w:t>water</w:t>
      </w:r>
      <w:r w:rsidRPr="001C683B">
        <w:rPr>
          <w:rFonts w:ascii="Arial" w:eastAsia="Arial" w:hAnsi="Arial" w:cs="Arial"/>
          <w:spacing w:val="-17"/>
          <w:szCs w:val="24"/>
          <w:lang w:val="en-US"/>
        </w:rPr>
        <w:t xml:space="preserve"> </w:t>
      </w:r>
      <w:r w:rsidRPr="001C683B">
        <w:rPr>
          <w:rFonts w:ascii="Arial" w:eastAsia="Arial" w:hAnsi="Arial" w:cs="Arial"/>
          <w:szCs w:val="24"/>
          <w:lang w:val="en-US"/>
        </w:rPr>
        <w:t>cartage</w:t>
      </w:r>
      <w:r w:rsidRPr="001C683B">
        <w:rPr>
          <w:rFonts w:ascii="Arial" w:eastAsia="Arial" w:hAnsi="Arial" w:cs="Arial"/>
          <w:spacing w:val="-17"/>
          <w:szCs w:val="24"/>
          <w:lang w:val="en-US"/>
        </w:rPr>
        <w:t xml:space="preserve"> </w:t>
      </w:r>
      <w:r w:rsidRPr="001C683B">
        <w:rPr>
          <w:rFonts w:ascii="Arial" w:eastAsia="Arial" w:hAnsi="Arial" w:cs="Arial"/>
          <w:szCs w:val="24"/>
          <w:lang w:val="en-US"/>
        </w:rPr>
        <w:t>company</w:t>
      </w:r>
      <w:r w:rsidRPr="001C683B">
        <w:rPr>
          <w:rFonts w:ascii="Arial" w:eastAsia="Arial" w:hAnsi="Arial" w:cs="Arial"/>
          <w:spacing w:val="-16"/>
          <w:szCs w:val="24"/>
          <w:lang w:val="en-US"/>
        </w:rPr>
        <w:t xml:space="preserve"> </w:t>
      </w:r>
      <w:r w:rsidRPr="001C683B">
        <w:rPr>
          <w:rFonts w:ascii="Arial" w:eastAsia="Arial" w:hAnsi="Arial" w:cs="Arial"/>
          <w:szCs w:val="24"/>
          <w:lang w:val="en-US"/>
        </w:rPr>
        <w:t>who</w:t>
      </w:r>
      <w:r w:rsidRPr="001C683B">
        <w:rPr>
          <w:rFonts w:ascii="Arial" w:eastAsia="Arial" w:hAnsi="Arial" w:cs="Arial"/>
          <w:spacing w:val="-15"/>
          <w:szCs w:val="24"/>
          <w:lang w:val="en-US"/>
        </w:rPr>
        <w:t xml:space="preserve"> </w:t>
      </w:r>
      <w:r w:rsidRPr="001C683B">
        <w:rPr>
          <w:rFonts w:ascii="Arial" w:eastAsia="Arial" w:hAnsi="Arial" w:cs="Arial"/>
          <w:szCs w:val="24"/>
          <w:lang w:val="en-US"/>
        </w:rPr>
        <w:t>currently hold</w:t>
      </w:r>
      <w:r w:rsidRPr="001C683B">
        <w:rPr>
          <w:rFonts w:ascii="Arial" w:eastAsia="Arial" w:hAnsi="Arial" w:cs="Arial"/>
          <w:spacing w:val="-13"/>
          <w:szCs w:val="24"/>
          <w:lang w:val="en-US"/>
        </w:rPr>
        <w:t xml:space="preserve"> </w:t>
      </w:r>
      <w:r w:rsidRPr="001C683B">
        <w:rPr>
          <w:rFonts w:ascii="Arial" w:eastAsia="Arial" w:hAnsi="Arial" w:cs="Arial"/>
          <w:szCs w:val="24"/>
          <w:lang w:val="en-US"/>
        </w:rPr>
        <w:t>contracts</w:t>
      </w:r>
      <w:r w:rsidRPr="001C683B">
        <w:rPr>
          <w:rFonts w:ascii="Arial" w:eastAsia="Arial" w:hAnsi="Arial" w:cs="Arial"/>
          <w:spacing w:val="-14"/>
          <w:szCs w:val="24"/>
          <w:lang w:val="en-US"/>
        </w:rPr>
        <w:t xml:space="preserve"> </w:t>
      </w:r>
      <w:r w:rsidRPr="001C683B">
        <w:rPr>
          <w:rFonts w:ascii="Arial" w:eastAsia="Arial" w:hAnsi="Arial" w:cs="Arial"/>
          <w:szCs w:val="24"/>
          <w:lang w:val="en-US"/>
        </w:rPr>
        <w:t>with</w:t>
      </w:r>
      <w:r w:rsidRPr="001C683B">
        <w:rPr>
          <w:rFonts w:ascii="Arial" w:eastAsia="Arial" w:hAnsi="Arial" w:cs="Arial"/>
          <w:spacing w:val="-13"/>
          <w:szCs w:val="24"/>
          <w:lang w:val="en-US"/>
        </w:rPr>
        <w:t xml:space="preserve"> </w:t>
      </w:r>
      <w:r w:rsidRPr="001C683B">
        <w:rPr>
          <w:rFonts w:ascii="Arial" w:eastAsia="Arial" w:hAnsi="Arial" w:cs="Arial"/>
          <w:szCs w:val="24"/>
          <w:lang w:val="en-US"/>
        </w:rPr>
        <w:t>the</w:t>
      </w:r>
      <w:r w:rsidRPr="001C683B">
        <w:rPr>
          <w:rFonts w:ascii="Arial" w:eastAsia="Arial" w:hAnsi="Arial" w:cs="Arial"/>
          <w:spacing w:val="-13"/>
          <w:szCs w:val="24"/>
          <w:lang w:val="en-US"/>
        </w:rPr>
        <w:t xml:space="preserve"> </w:t>
      </w:r>
      <w:r w:rsidRPr="001C683B">
        <w:rPr>
          <w:rFonts w:ascii="Arial" w:eastAsia="Arial" w:hAnsi="Arial" w:cs="Arial"/>
          <w:szCs w:val="24"/>
          <w:lang w:val="en-US"/>
        </w:rPr>
        <w:t>City</w:t>
      </w:r>
      <w:r w:rsidRPr="001C683B">
        <w:rPr>
          <w:rFonts w:ascii="Arial" w:eastAsia="Arial" w:hAnsi="Arial" w:cs="Arial"/>
          <w:spacing w:val="-14"/>
          <w:szCs w:val="24"/>
          <w:lang w:val="en-US"/>
        </w:rPr>
        <w:t xml:space="preserve"> </w:t>
      </w:r>
      <w:r w:rsidRPr="001C683B">
        <w:rPr>
          <w:rFonts w:ascii="Arial" w:eastAsia="Arial" w:hAnsi="Arial" w:cs="Arial"/>
          <w:szCs w:val="24"/>
          <w:lang w:val="en-US"/>
        </w:rPr>
        <w:t>of</w:t>
      </w:r>
      <w:r w:rsidRPr="001C683B">
        <w:rPr>
          <w:rFonts w:ascii="Arial" w:eastAsia="Arial" w:hAnsi="Arial" w:cs="Arial"/>
          <w:spacing w:val="-14"/>
          <w:szCs w:val="24"/>
          <w:lang w:val="en-US"/>
        </w:rPr>
        <w:t xml:space="preserve"> </w:t>
      </w:r>
      <w:r w:rsidRPr="001C683B">
        <w:rPr>
          <w:rFonts w:ascii="Arial" w:eastAsia="Arial" w:hAnsi="Arial" w:cs="Arial"/>
          <w:szCs w:val="24"/>
          <w:lang w:val="en-US"/>
        </w:rPr>
        <w:t>Vincent</w:t>
      </w:r>
      <w:r w:rsidRPr="001C683B">
        <w:rPr>
          <w:rFonts w:ascii="Arial" w:eastAsia="Arial" w:hAnsi="Arial" w:cs="Arial"/>
          <w:spacing w:val="-16"/>
          <w:szCs w:val="24"/>
          <w:lang w:val="en-US"/>
        </w:rPr>
        <w:t xml:space="preserve"> </w:t>
      </w:r>
      <w:r w:rsidRPr="001C683B">
        <w:rPr>
          <w:rFonts w:ascii="Arial" w:eastAsia="Arial" w:hAnsi="Arial" w:cs="Arial"/>
          <w:szCs w:val="24"/>
          <w:lang w:val="en-US"/>
        </w:rPr>
        <w:t>and</w:t>
      </w:r>
      <w:r w:rsidRPr="001C683B">
        <w:rPr>
          <w:rFonts w:ascii="Arial" w:eastAsia="Arial" w:hAnsi="Arial" w:cs="Arial"/>
          <w:spacing w:val="-13"/>
          <w:szCs w:val="24"/>
          <w:lang w:val="en-US"/>
        </w:rPr>
        <w:t xml:space="preserve"> </w:t>
      </w:r>
      <w:r w:rsidRPr="001C683B">
        <w:rPr>
          <w:rFonts w:ascii="Arial" w:eastAsia="Arial" w:hAnsi="Arial" w:cs="Arial"/>
          <w:szCs w:val="24"/>
          <w:lang w:val="en-US"/>
        </w:rPr>
        <w:t>Town</w:t>
      </w:r>
      <w:r w:rsidRPr="001C683B">
        <w:rPr>
          <w:rFonts w:ascii="Arial" w:eastAsia="Arial" w:hAnsi="Arial" w:cs="Arial"/>
          <w:spacing w:val="-13"/>
          <w:szCs w:val="24"/>
          <w:lang w:val="en-US"/>
        </w:rPr>
        <w:t xml:space="preserve"> </w:t>
      </w:r>
      <w:r w:rsidRPr="001C683B">
        <w:rPr>
          <w:rFonts w:ascii="Arial" w:eastAsia="Arial" w:hAnsi="Arial" w:cs="Arial"/>
          <w:szCs w:val="24"/>
          <w:lang w:val="en-US"/>
        </w:rPr>
        <w:t>of</w:t>
      </w:r>
      <w:r w:rsidRPr="001C683B">
        <w:rPr>
          <w:rFonts w:ascii="Arial" w:eastAsia="Arial" w:hAnsi="Arial" w:cs="Arial"/>
          <w:spacing w:val="-14"/>
          <w:szCs w:val="24"/>
          <w:lang w:val="en-US"/>
        </w:rPr>
        <w:t xml:space="preserve"> </w:t>
      </w:r>
      <w:r w:rsidRPr="001C683B">
        <w:rPr>
          <w:rFonts w:ascii="Arial" w:eastAsia="Arial" w:hAnsi="Arial" w:cs="Arial"/>
          <w:szCs w:val="24"/>
          <w:lang w:val="en-US"/>
        </w:rPr>
        <w:t>Cambridge.</w:t>
      </w:r>
      <w:r w:rsidRPr="001C683B">
        <w:rPr>
          <w:rFonts w:ascii="Arial" w:eastAsia="Arial" w:hAnsi="Arial" w:cs="Arial"/>
          <w:spacing w:val="-14"/>
          <w:szCs w:val="24"/>
          <w:lang w:val="en-US"/>
        </w:rPr>
        <w:t xml:space="preserve"> </w:t>
      </w:r>
      <w:r w:rsidRPr="001C683B">
        <w:rPr>
          <w:rFonts w:ascii="Arial" w:eastAsia="Arial" w:hAnsi="Arial" w:cs="Arial"/>
          <w:szCs w:val="24"/>
          <w:lang w:val="en-US"/>
        </w:rPr>
        <w:t>The</w:t>
      </w:r>
      <w:r w:rsidRPr="001C683B">
        <w:rPr>
          <w:rFonts w:ascii="Arial" w:eastAsia="Arial" w:hAnsi="Arial" w:cs="Arial"/>
          <w:spacing w:val="-15"/>
          <w:szCs w:val="24"/>
          <w:lang w:val="en-US"/>
        </w:rPr>
        <w:t xml:space="preserve"> </w:t>
      </w:r>
      <w:r w:rsidRPr="001C683B">
        <w:rPr>
          <w:rFonts w:ascii="Arial" w:eastAsia="Arial" w:hAnsi="Arial" w:cs="Arial"/>
          <w:szCs w:val="24"/>
          <w:lang w:val="en-US"/>
        </w:rPr>
        <w:t>Applicant</w:t>
      </w:r>
      <w:r w:rsidRPr="001C683B">
        <w:rPr>
          <w:rFonts w:ascii="Arial" w:eastAsia="Arial" w:hAnsi="Arial" w:cs="Arial"/>
          <w:spacing w:val="-13"/>
          <w:szCs w:val="24"/>
          <w:lang w:val="en-US"/>
        </w:rPr>
        <w:t xml:space="preserve"> </w:t>
      </w:r>
      <w:r w:rsidRPr="001C683B">
        <w:rPr>
          <w:rFonts w:ascii="Arial" w:eastAsia="Arial" w:hAnsi="Arial" w:cs="Arial"/>
          <w:szCs w:val="24"/>
          <w:lang w:val="en-US"/>
        </w:rPr>
        <w:t>seeks</w:t>
      </w:r>
      <w:r w:rsidRPr="001C683B">
        <w:rPr>
          <w:rFonts w:ascii="Arial" w:eastAsia="Arial" w:hAnsi="Arial" w:cs="Arial"/>
          <w:spacing w:val="-14"/>
          <w:szCs w:val="24"/>
          <w:lang w:val="en-US"/>
        </w:rPr>
        <w:t xml:space="preserve"> </w:t>
      </w:r>
      <w:r w:rsidRPr="001C683B">
        <w:rPr>
          <w:rFonts w:ascii="Arial" w:eastAsia="Arial" w:hAnsi="Arial" w:cs="Arial"/>
          <w:szCs w:val="24"/>
          <w:lang w:val="en-US"/>
        </w:rPr>
        <w:t>a</w:t>
      </w:r>
      <w:r w:rsidRPr="001C683B">
        <w:rPr>
          <w:rFonts w:ascii="Arial" w:eastAsia="Arial" w:hAnsi="Arial" w:cs="Arial"/>
          <w:spacing w:val="-13"/>
          <w:szCs w:val="24"/>
          <w:lang w:val="en-US"/>
        </w:rPr>
        <w:t xml:space="preserve"> </w:t>
      </w:r>
      <w:r w:rsidRPr="001C683B">
        <w:rPr>
          <w:rFonts w:ascii="Arial" w:eastAsia="Arial" w:hAnsi="Arial" w:cs="Arial"/>
          <w:szCs w:val="24"/>
          <w:lang w:val="en-US"/>
        </w:rPr>
        <w:t>short- term lease on portion the Site for the purposes of storing the company vehicles and uses ancillary thereto.</w:t>
      </w:r>
    </w:p>
    <w:p w14:paraId="13EC1078" w14:textId="77777777" w:rsidR="001C683B" w:rsidRPr="001C683B" w:rsidRDefault="001C683B" w:rsidP="001C683B">
      <w:pPr>
        <w:widowControl w:val="0"/>
        <w:autoSpaceDE w:val="0"/>
        <w:autoSpaceDN w:val="0"/>
        <w:ind w:left="-284"/>
        <w:rPr>
          <w:rFonts w:ascii="Arial" w:eastAsia="Arial" w:hAnsi="Arial" w:cs="Arial"/>
          <w:szCs w:val="24"/>
          <w:lang w:val="en-US"/>
        </w:rPr>
      </w:pPr>
    </w:p>
    <w:p w14:paraId="6240903A" w14:textId="77777777" w:rsidR="001C683B" w:rsidRPr="001C683B" w:rsidRDefault="001C683B" w:rsidP="001C683B">
      <w:pPr>
        <w:widowControl w:val="0"/>
        <w:autoSpaceDE w:val="0"/>
        <w:autoSpaceDN w:val="0"/>
        <w:ind w:left="-284" w:right="104"/>
        <w:jc w:val="both"/>
        <w:rPr>
          <w:rFonts w:ascii="Arial" w:eastAsia="Arial" w:hAnsi="Arial" w:cs="Arial"/>
          <w:szCs w:val="24"/>
          <w:lang w:val="en-US"/>
        </w:rPr>
      </w:pPr>
      <w:r w:rsidRPr="001C683B">
        <w:rPr>
          <w:rFonts w:ascii="Arial" w:eastAsia="Arial" w:hAnsi="Arial" w:cs="Arial"/>
          <w:szCs w:val="24"/>
          <w:lang w:val="en-US"/>
        </w:rPr>
        <w:t xml:space="preserve">At its meeting of 26 April 2022, Council approved key terms for a lease to Leo Heaney Pty Ltd for portion of the currently vacant area within the City’s John XXIII Depot in Mount Claremont and requested the CEO to commence public advertising of the proposed new </w:t>
      </w:r>
      <w:r w:rsidRPr="001C683B">
        <w:rPr>
          <w:rFonts w:ascii="Arial" w:eastAsia="Arial" w:hAnsi="Arial" w:cs="Arial"/>
          <w:spacing w:val="-2"/>
          <w:szCs w:val="24"/>
          <w:lang w:val="en-US"/>
        </w:rPr>
        <w:t>lease.</w:t>
      </w:r>
    </w:p>
    <w:p w14:paraId="61E9E998" w14:textId="77777777" w:rsidR="001C683B" w:rsidRPr="001C683B" w:rsidRDefault="001C683B" w:rsidP="001C683B">
      <w:pPr>
        <w:widowControl w:val="0"/>
        <w:autoSpaceDE w:val="0"/>
        <w:autoSpaceDN w:val="0"/>
        <w:ind w:left="-284"/>
        <w:rPr>
          <w:rFonts w:ascii="Arial" w:eastAsia="Arial" w:hAnsi="Arial" w:cs="Arial"/>
          <w:szCs w:val="24"/>
          <w:lang w:val="en-US"/>
        </w:rPr>
      </w:pPr>
    </w:p>
    <w:p w14:paraId="65B354F7" w14:textId="5E53B3D6" w:rsidR="001C683B" w:rsidRDefault="001C683B" w:rsidP="001C683B">
      <w:pPr>
        <w:widowControl w:val="0"/>
        <w:autoSpaceDE w:val="0"/>
        <w:autoSpaceDN w:val="0"/>
        <w:ind w:left="-284" w:right="107"/>
        <w:jc w:val="both"/>
        <w:rPr>
          <w:rFonts w:ascii="Arial" w:eastAsia="Arial" w:hAnsi="Arial" w:cs="Arial"/>
          <w:szCs w:val="24"/>
          <w:lang w:val="en-US"/>
        </w:rPr>
      </w:pPr>
      <w:r w:rsidRPr="001C683B">
        <w:rPr>
          <w:rFonts w:ascii="Arial" w:eastAsia="Arial" w:hAnsi="Arial" w:cs="Arial"/>
          <w:szCs w:val="24"/>
          <w:lang w:val="en-US"/>
        </w:rPr>
        <w:t>This</w:t>
      </w:r>
      <w:r w:rsidRPr="001C683B">
        <w:rPr>
          <w:rFonts w:ascii="Arial" w:eastAsia="Arial" w:hAnsi="Arial" w:cs="Arial"/>
          <w:spacing w:val="-10"/>
          <w:szCs w:val="24"/>
          <w:lang w:val="en-US"/>
        </w:rPr>
        <w:t xml:space="preserve"> </w:t>
      </w:r>
      <w:r w:rsidRPr="001C683B">
        <w:rPr>
          <w:rFonts w:ascii="Arial" w:eastAsia="Arial" w:hAnsi="Arial" w:cs="Arial"/>
          <w:szCs w:val="24"/>
          <w:lang w:val="en-US"/>
        </w:rPr>
        <w:t>report</w:t>
      </w:r>
      <w:r w:rsidRPr="001C683B">
        <w:rPr>
          <w:rFonts w:ascii="Arial" w:eastAsia="Arial" w:hAnsi="Arial" w:cs="Arial"/>
          <w:spacing w:val="-10"/>
          <w:szCs w:val="24"/>
          <w:lang w:val="en-US"/>
        </w:rPr>
        <w:t xml:space="preserve"> </w:t>
      </w:r>
      <w:r w:rsidRPr="001C683B">
        <w:rPr>
          <w:rFonts w:ascii="Arial" w:eastAsia="Arial" w:hAnsi="Arial" w:cs="Arial"/>
          <w:szCs w:val="24"/>
          <w:lang w:val="en-US"/>
        </w:rPr>
        <w:t>was</w:t>
      </w:r>
      <w:r w:rsidRPr="001C683B">
        <w:rPr>
          <w:rFonts w:ascii="Arial" w:eastAsia="Arial" w:hAnsi="Arial" w:cs="Arial"/>
          <w:spacing w:val="-13"/>
          <w:szCs w:val="24"/>
          <w:lang w:val="en-US"/>
        </w:rPr>
        <w:t xml:space="preserve"> </w:t>
      </w:r>
      <w:r w:rsidRPr="001C683B">
        <w:rPr>
          <w:rFonts w:ascii="Arial" w:eastAsia="Arial" w:hAnsi="Arial" w:cs="Arial"/>
          <w:szCs w:val="24"/>
          <w:lang w:val="en-US"/>
        </w:rPr>
        <w:t>presented</w:t>
      </w:r>
      <w:r w:rsidRPr="001C683B">
        <w:rPr>
          <w:rFonts w:ascii="Arial" w:eastAsia="Arial" w:hAnsi="Arial" w:cs="Arial"/>
          <w:spacing w:val="-9"/>
          <w:szCs w:val="24"/>
          <w:lang w:val="en-US"/>
        </w:rPr>
        <w:t xml:space="preserve"> </w:t>
      </w:r>
      <w:r w:rsidRPr="001C683B">
        <w:rPr>
          <w:rFonts w:ascii="Arial" w:eastAsia="Arial" w:hAnsi="Arial" w:cs="Arial"/>
          <w:szCs w:val="24"/>
          <w:lang w:val="en-US"/>
        </w:rPr>
        <w:t>to</w:t>
      </w:r>
      <w:r w:rsidRPr="001C683B">
        <w:rPr>
          <w:rFonts w:ascii="Arial" w:eastAsia="Arial" w:hAnsi="Arial" w:cs="Arial"/>
          <w:spacing w:val="-9"/>
          <w:szCs w:val="24"/>
          <w:lang w:val="en-US"/>
        </w:rPr>
        <w:t xml:space="preserve"> </w:t>
      </w:r>
      <w:r w:rsidRPr="001C683B">
        <w:rPr>
          <w:rFonts w:ascii="Arial" w:eastAsia="Arial" w:hAnsi="Arial" w:cs="Arial"/>
          <w:szCs w:val="24"/>
          <w:lang w:val="en-US"/>
        </w:rPr>
        <w:t>the</w:t>
      </w:r>
      <w:r w:rsidRPr="001C683B">
        <w:rPr>
          <w:rFonts w:ascii="Arial" w:eastAsia="Arial" w:hAnsi="Arial" w:cs="Arial"/>
          <w:spacing w:val="-9"/>
          <w:szCs w:val="24"/>
          <w:lang w:val="en-US"/>
        </w:rPr>
        <w:t xml:space="preserve"> </w:t>
      </w:r>
      <w:r w:rsidRPr="001C683B">
        <w:rPr>
          <w:rFonts w:ascii="Arial" w:eastAsia="Arial" w:hAnsi="Arial" w:cs="Arial"/>
          <w:szCs w:val="24"/>
          <w:lang w:val="en-US"/>
        </w:rPr>
        <w:t>23</w:t>
      </w:r>
      <w:r w:rsidRPr="001C683B">
        <w:rPr>
          <w:rFonts w:ascii="Arial" w:eastAsia="Arial" w:hAnsi="Arial" w:cs="Arial"/>
          <w:spacing w:val="-9"/>
          <w:szCs w:val="24"/>
          <w:lang w:val="en-US"/>
        </w:rPr>
        <w:t xml:space="preserve"> </w:t>
      </w:r>
      <w:r w:rsidRPr="001C683B">
        <w:rPr>
          <w:rFonts w:ascii="Arial" w:eastAsia="Arial" w:hAnsi="Arial" w:cs="Arial"/>
          <w:szCs w:val="24"/>
          <w:lang w:val="en-US"/>
        </w:rPr>
        <w:t>August</w:t>
      </w:r>
      <w:r w:rsidRPr="001C683B">
        <w:rPr>
          <w:rFonts w:ascii="Arial" w:eastAsia="Arial" w:hAnsi="Arial" w:cs="Arial"/>
          <w:spacing w:val="-10"/>
          <w:szCs w:val="24"/>
          <w:lang w:val="en-US"/>
        </w:rPr>
        <w:t xml:space="preserve"> </w:t>
      </w:r>
      <w:r w:rsidRPr="001C683B">
        <w:rPr>
          <w:rFonts w:ascii="Arial" w:eastAsia="Arial" w:hAnsi="Arial" w:cs="Arial"/>
          <w:szCs w:val="24"/>
          <w:lang w:val="en-US"/>
        </w:rPr>
        <w:t>2022</w:t>
      </w:r>
      <w:r w:rsidRPr="001C683B">
        <w:rPr>
          <w:rFonts w:ascii="Arial" w:eastAsia="Arial" w:hAnsi="Arial" w:cs="Arial"/>
          <w:spacing w:val="-9"/>
          <w:szCs w:val="24"/>
          <w:lang w:val="en-US"/>
        </w:rPr>
        <w:t xml:space="preserve"> </w:t>
      </w:r>
      <w:r w:rsidRPr="001C683B">
        <w:rPr>
          <w:rFonts w:ascii="Arial" w:eastAsia="Arial" w:hAnsi="Arial" w:cs="Arial"/>
          <w:szCs w:val="24"/>
          <w:lang w:val="en-US"/>
        </w:rPr>
        <w:t>Council</w:t>
      </w:r>
      <w:r w:rsidRPr="001C683B">
        <w:rPr>
          <w:rFonts w:ascii="Arial" w:eastAsia="Arial" w:hAnsi="Arial" w:cs="Arial"/>
          <w:spacing w:val="-11"/>
          <w:szCs w:val="24"/>
          <w:lang w:val="en-US"/>
        </w:rPr>
        <w:t xml:space="preserve"> </w:t>
      </w:r>
      <w:r w:rsidRPr="001C683B">
        <w:rPr>
          <w:rFonts w:ascii="Arial" w:eastAsia="Arial" w:hAnsi="Arial" w:cs="Arial"/>
          <w:szCs w:val="24"/>
          <w:lang w:val="en-US"/>
        </w:rPr>
        <w:t>meeting</w:t>
      </w:r>
      <w:r w:rsidRPr="001C683B">
        <w:rPr>
          <w:rFonts w:ascii="Arial" w:eastAsia="Arial" w:hAnsi="Arial" w:cs="Arial"/>
          <w:spacing w:val="-9"/>
          <w:szCs w:val="24"/>
          <w:lang w:val="en-US"/>
        </w:rPr>
        <w:t xml:space="preserve"> </w:t>
      </w:r>
      <w:r w:rsidRPr="001C683B">
        <w:rPr>
          <w:rFonts w:ascii="Arial" w:eastAsia="Arial" w:hAnsi="Arial" w:cs="Arial"/>
          <w:szCs w:val="24"/>
          <w:lang w:val="en-US"/>
        </w:rPr>
        <w:t>and</w:t>
      </w:r>
      <w:r w:rsidRPr="001C683B">
        <w:rPr>
          <w:rFonts w:ascii="Arial" w:eastAsia="Arial" w:hAnsi="Arial" w:cs="Arial"/>
          <w:spacing w:val="-9"/>
          <w:szCs w:val="24"/>
          <w:lang w:val="en-US"/>
        </w:rPr>
        <w:t xml:space="preserve"> </w:t>
      </w:r>
      <w:r w:rsidRPr="001C683B">
        <w:rPr>
          <w:rFonts w:ascii="Arial" w:eastAsia="Arial" w:hAnsi="Arial" w:cs="Arial"/>
          <w:szCs w:val="24"/>
          <w:lang w:val="en-US"/>
        </w:rPr>
        <w:t>an</w:t>
      </w:r>
      <w:r w:rsidRPr="001C683B">
        <w:rPr>
          <w:rFonts w:ascii="Arial" w:eastAsia="Arial" w:hAnsi="Arial" w:cs="Arial"/>
          <w:spacing w:val="-12"/>
          <w:szCs w:val="24"/>
          <w:lang w:val="en-US"/>
        </w:rPr>
        <w:t xml:space="preserve"> </w:t>
      </w:r>
      <w:r w:rsidRPr="001C683B">
        <w:rPr>
          <w:rFonts w:ascii="Arial" w:eastAsia="Arial" w:hAnsi="Arial" w:cs="Arial"/>
          <w:szCs w:val="24"/>
          <w:lang w:val="en-US"/>
        </w:rPr>
        <w:t>alternative</w:t>
      </w:r>
      <w:r w:rsidRPr="001C683B">
        <w:rPr>
          <w:rFonts w:ascii="Arial" w:eastAsia="Arial" w:hAnsi="Arial" w:cs="Arial"/>
          <w:spacing w:val="-12"/>
          <w:szCs w:val="24"/>
          <w:lang w:val="en-US"/>
        </w:rPr>
        <w:t xml:space="preserve"> </w:t>
      </w:r>
      <w:r w:rsidRPr="001C683B">
        <w:rPr>
          <w:rFonts w:ascii="Arial" w:eastAsia="Arial" w:hAnsi="Arial" w:cs="Arial"/>
          <w:szCs w:val="24"/>
          <w:lang w:val="en-US"/>
        </w:rPr>
        <w:t>motion to refuse the lease was lost.</w:t>
      </w:r>
      <w:r w:rsidRPr="001C683B">
        <w:rPr>
          <w:rFonts w:ascii="Arial" w:eastAsia="Arial" w:hAnsi="Arial" w:cs="Arial"/>
          <w:spacing w:val="40"/>
          <w:szCs w:val="24"/>
          <w:lang w:val="en-US"/>
        </w:rPr>
        <w:t xml:space="preserve"> </w:t>
      </w:r>
      <w:r w:rsidRPr="001C683B">
        <w:rPr>
          <w:rFonts w:ascii="Arial" w:eastAsia="Arial" w:hAnsi="Arial" w:cs="Arial"/>
          <w:szCs w:val="24"/>
          <w:lang w:val="en-US"/>
        </w:rPr>
        <w:t>As a foreshadowing of the officer’s recommendation was not made, the report lapsed.</w:t>
      </w:r>
      <w:r w:rsidRPr="001C683B">
        <w:rPr>
          <w:rFonts w:ascii="Arial" w:eastAsia="Arial" w:hAnsi="Arial" w:cs="Arial"/>
          <w:spacing w:val="40"/>
          <w:szCs w:val="24"/>
          <w:lang w:val="en-US"/>
        </w:rPr>
        <w:t xml:space="preserve"> </w:t>
      </w:r>
      <w:r w:rsidRPr="001C683B">
        <w:rPr>
          <w:rFonts w:ascii="Arial" w:eastAsia="Arial" w:hAnsi="Arial" w:cs="Arial"/>
          <w:szCs w:val="24"/>
          <w:lang w:val="en-US"/>
        </w:rPr>
        <w:t>The matter is now referred to Council for consideration</w:t>
      </w:r>
      <w:r>
        <w:rPr>
          <w:rFonts w:ascii="Arial" w:eastAsia="Arial" w:hAnsi="Arial" w:cs="Arial"/>
          <w:szCs w:val="24"/>
          <w:lang w:val="en-US"/>
        </w:rPr>
        <w:t xml:space="preserve"> </w:t>
      </w:r>
      <w:r w:rsidRPr="001C683B">
        <w:rPr>
          <w:rFonts w:ascii="Arial" w:eastAsia="Arial" w:hAnsi="Arial" w:cs="Arial"/>
          <w:szCs w:val="24"/>
          <w:lang w:val="en-US"/>
        </w:rPr>
        <w:t>of the officer’s recommendation.</w:t>
      </w:r>
    </w:p>
    <w:p w14:paraId="4C270CE2" w14:textId="1126196A" w:rsidR="00E30B83" w:rsidRDefault="00E30B83" w:rsidP="001C683B">
      <w:pPr>
        <w:widowControl w:val="0"/>
        <w:autoSpaceDE w:val="0"/>
        <w:autoSpaceDN w:val="0"/>
        <w:ind w:left="-284" w:right="107"/>
        <w:jc w:val="both"/>
        <w:rPr>
          <w:rFonts w:ascii="Arial" w:eastAsia="Arial" w:hAnsi="Arial" w:cs="Arial"/>
          <w:szCs w:val="24"/>
          <w:lang w:val="en-US"/>
        </w:rPr>
      </w:pPr>
    </w:p>
    <w:p w14:paraId="6F44963B" w14:textId="77777777" w:rsidR="00A71ABD" w:rsidRDefault="00A71ABD" w:rsidP="001C683B">
      <w:pPr>
        <w:widowControl w:val="0"/>
        <w:autoSpaceDE w:val="0"/>
        <w:autoSpaceDN w:val="0"/>
        <w:ind w:left="-284"/>
        <w:rPr>
          <w:rFonts w:ascii="Arial" w:eastAsia="Arial" w:hAnsi="Arial" w:cs="Arial"/>
          <w:b/>
          <w:color w:val="234060"/>
          <w:spacing w:val="-2"/>
          <w:sz w:val="28"/>
          <w:szCs w:val="22"/>
          <w:lang w:val="en-US"/>
        </w:rPr>
      </w:pPr>
    </w:p>
    <w:p w14:paraId="533CF1E4" w14:textId="1171A448" w:rsidR="001C683B" w:rsidRPr="001C683B" w:rsidRDefault="001C683B" w:rsidP="001C683B">
      <w:pPr>
        <w:widowControl w:val="0"/>
        <w:autoSpaceDE w:val="0"/>
        <w:autoSpaceDN w:val="0"/>
        <w:ind w:left="-284"/>
        <w:rPr>
          <w:rFonts w:ascii="Arial" w:eastAsia="Arial" w:hAnsi="Arial" w:cs="Arial"/>
          <w:b/>
          <w:bCs/>
          <w:sz w:val="28"/>
          <w:szCs w:val="28"/>
          <w:lang w:val="en-US"/>
        </w:rPr>
      </w:pPr>
      <w:r w:rsidRPr="001C683B">
        <w:rPr>
          <w:rFonts w:ascii="Arial" w:eastAsia="Arial" w:hAnsi="Arial" w:cs="Arial"/>
          <w:b/>
          <w:color w:val="234060"/>
          <w:spacing w:val="-2"/>
          <w:sz w:val="28"/>
          <w:szCs w:val="22"/>
          <w:lang w:val="en-US"/>
        </w:rPr>
        <w:t>Discussion</w:t>
      </w:r>
    </w:p>
    <w:p w14:paraId="6418AA3E" w14:textId="77777777" w:rsidR="001C683B" w:rsidRPr="001C683B" w:rsidRDefault="001C683B" w:rsidP="001C683B">
      <w:pPr>
        <w:widowControl w:val="0"/>
        <w:autoSpaceDE w:val="0"/>
        <w:autoSpaceDN w:val="0"/>
        <w:spacing w:before="1"/>
        <w:rPr>
          <w:rFonts w:ascii="Arial" w:eastAsia="Arial" w:hAnsi="Arial" w:cs="Arial"/>
          <w:b/>
          <w:szCs w:val="24"/>
          <w:lang w:val="en-US"/>
        </w:rPr>
      </w:pPr>
    </w:p>
    <w:p w14:paraId="2147F460" w14:textId="77777777" w:rsidR="001C683B" w:rsidRPr="001C683B" w:rsidRDefault="001C683B" w:rsidP="001C683B">
      <w:pPr>
        <w:widowControl w:val="0"/>
        <w:autoSpaceDE w:val="0"/>
        <w:autoSpaceDN w:val="0"/>
        <w:ind w:left="-284" w:right="105"/>
        <w:jc w:val="both"/>
        <w:rPr>
          <w:rFonts w:ascii="Arial" w:eastAsia="Arial" w:hAnsi="Arial" w:cs="Arial"/>
          <w:i/>
          <w:szCs w:val="24"/>
          <w:lang w:val="en-US"/>
        </w:rPr>
      </w:pPr>
      <w:r w:rsidRPr="001C683B">
        <w:rPr>
          <w:rFonts w:ascii="Arial" w:eastAsia="Arial" w:hAnsi="Arial" w:cs="Arial"/>
          <w:szCs w:val="24"/>
          <w:lang w:val="en-US"/>
        </w:rPr>
        <w:t xml:space="preserve">Following Council’s resolution of 26 April 2022 (Item 17.1), the CEO commenced the statutory advertising of the disposition by negotiation in accordance with section 3.58(3) of the </w:t>
      </w:r>
      <w:r w:rsidRPr="001C683B">
        <w:rPr>
          <w:rFonts w:ascii="Arial" w:eastAsia="Arial" w:hAnsi="Arial" w:cs="Arial"/>
          <w:i/>
          <w:szCs w:val="24"/>
          <w:lang w:val="en-US"/>
        </w:rPr>
        <w:t>Local Government Act 1995.</w:t>
      </w:r>
    </w:p>
    <w:p w14:paraId="6076D745" w14:textId="77777777" w:rsidR="001C683B" w:rsidRPr="001C683B" w:rsidRDefault="001C683B" w:rsidP="001C683B">
      <w:pPr>
        <w:widowControl w:val="0"/>
        <w:autoSpaceDE w:val="0"/>
        <w:autoSpaceDN w:val="0"/>
        <w:ind w:left="-284"/>
        <w:rPr>
          <w:rFonts w:ascii="Arial" w:eastAsia="Arial" w:hAnsi="Arial" w:cs="Arial"/>
          <w:i/>
          <w:szCs w:val="24"/>
          <w:lang w:val="en-US"/>
        </w:rPr>
      </w:pPr>
    </w:p>
    <w:p w14:paraId="4A2D6E72" w14:textId="77777777" w:rsidR="001C683B" w:rsidRPr="001C683B" w:rsidRDefault="001C683B" w:rsidP="001C683B">
      <w:pPr>
        <w:widowControl w:val="0"/>
        <w:autoSpaceDE w:val="0"/>
        <w:autoSpaceDN w:val="0"/>
        <w:ind w:left="-284" w:right="104"/>
        <w:jc w:val="both"/>
        <w:rPr>
          <w:rFonts w:ascii="Arial" w:eastAsia="Arial" w:hAnsi="Arial" w:cs="Arial"/>
          <w:szCs w:val="24"/>
          <w:lang w:val="en-US"/>
        </w:rPr>
      </w:pPr>
      <w:r w:rsidRPr="001C683B">
        <w:rPr>
          <w:rFonts w:ascii="Arial" w:eastAsia="Arial" w:hAnsi="Arial" w:cs="Arial"/>
          <w:szCs w:val="24"/>
          <w:lang w:val="en-US"/>
        </w:rPr>
        <w:t>During the public advertising period, the City received a total of 3 submissions from the public.</w:t>
      </w:r>
      <w:r w:rsidRPr="001C683B">
        <w:rPr>
          <w:rFonts w:ascii="Arial" w:eastAsia="Arial" w:hAnsi="Arial" w:cs="Arial"/>
          <w:spacing w:val="-11"/>
          <w:szCs w:val="24"/>
          <w:lang w:val="en-US"/>
        </w:rPr>
        <w:t xml:space="preserve"> </w:t>
      </w:r>
      <w:r w:rsidRPr="001C683B">
        <w:rPr>
          <w:rFonts w:ascii="Arial" w:eastAsia="Arial" w:hAnsi="Arial" w:cs="Arial"/>
          <w:szCs w:val="24"/>
          <w:lang w:val="en-US"/>
        </w:rPr>
        <w:t>These</w:t>
      </w:r>
      <w:r w:rsidRPr="001C683B">
        <w:rPr>
          <w:rFonts w:ascii="Arial" w:eastAsia="Arial" w:hAnsi="Arial" w:cs="Arial"/>
          <w:spacing w:val="-11"/>
          <w:szCs w:val="24"/>
          <w:lang w:val="en-US"/>
        </w:rPr>
        <w:t xml:space="preserve"> </w:t>
      </w:r>
      <w:r w:rsidRPr="001C683B">
        <w:rPr>
          <w:rFonts w:ascii="Arial" w:eastAsia="Arial" w:hAnsi="Arial" w:cs="Arial"/>
          <w:szCs w:val="24"/>
          <w:lang w:val="en-US"/>
        </w:rPr>
        <w:t>submissions</w:t>
      </w:r>
      <w:r w:rsidRPr="001C683B">
        <w:rPr>
          <w:rFonts w:ascii="Arial" w:eastAsia="Arial" w:hAnsi="Arial" w:cs="Arial"/>
          <w:spacing w:val="-12"/>
          <w:szCs w:val="24"/>
          <w:lang w:val="en-US"/>
        </w:rPr>
        <w:t xml:space="preserve"> </w:t>
      </w:r>
      <w:r w:rsidRPr="001C683B">
        <w:rPr>
          <w:rFonts w:ascii="Arial" w:eastAsia="Arial" w:hAnsi="Arial" w:cs="Arial"/>
          <w:szCs w:val="24"/>
          <w:lang w:val="en-US"/>
        </w:rPr>
        <w:t>have</w:t>
      </w:r>
      <w:r w:rsidRPr="001C683B">
        <w:rPr>
          <w:rFonts w:ascii="Arial" w:eastAsia="Arial" w:hAnsi="Arial" w:cs="Arial"/>
          <w:spacing w:val="-11"/>
          <w:szCs w:val="24"/>
          <w:lang w:val="en-US"/>
        </w:rPr>
        <w:t xml:space="preserve"> </w:t>
      </w:r>
      <w:r w:rsidRPr="001C683B">
        <w:rPr>
          <w:rFonts w:ascii="Arial" w:eastAsia="Arial" w:hAnsi="Arial" w:cs="Arial"/>
          <w:szCs w:val="24"/>
          <w:lang w:val="en-US"/>
        </w:rPr>
        <w:t>been</w:t>
      </w:r>
      <w:r w:rsidRPr="001C683B">
        <w:rPr>
          <w:rFonts w:ascii="Arial" w:eastAsia="Arial" w:hAnsi="Arial" w:cs="Arial"/>
          <w:spacing w:val="-11"/>
          <w:szCs w:val="24"/>
          <w:lang w:val="en-US"/>
        </w:rPr>
        <w:t xml:space="preserve"> </w:t>
      </w:r>
      <w:r w:rsidRPr="001C683B">
        <w:rPr>
          <w:rFonts w:ascii="Arial" w:eastAsia="Arial" w:hAnsi="Arial" w:cs="Arial"/>
          <w:szCs w:val="24"/>
          <w:lang w:val="en-US"/>
        </w:rPr>
        <w:t>provided</w:t>
      </w:r>
      <w:r w:rsidRPr="001C683B">
        <w:rPr>
          <w:rFonts w:ascii="Arial" w:eastAsia="Arial" w:hAnsi="Arial" w:cs="Arial"/>
          <w:spacing w:val="-11"/>
          <w:szCs w:val="24"/>
          <w:lang w:val="en-US"/>
        </w:rPr>
        <w:t xml:space="preserve"> </w:t>
      </w:r>
      <w:r w:rsidRPr="001C683B">
        <w:rPr>
          <w:rFonts w:ascii="Arial" w:eastAsia="Arial" w:hAnsi="Arial" w:cs="Arial"/>
          <w:szCs w:val="24"/>
          <w:lang w:val="en-US"/>
        </w:rPr>
        <w:t>to</w:t>
      </w:r>
      <w:r w:rsidRPr="001C683B">
        <w:rPr>
          <w:rFonts w:ascii="Arial" w:eastAsia="Arial" w:hAnsi="Arial" w:cs="Arial"/>
          <w:spacing w:val="-11"/>
          <w:szCs w:val="24"/>
          <w:lang w:val="en-US"/>
        </w:rPr>
        <w:t xml:space="preserve"> </w:t>
      </w:r>
      <w:r w:rsidRPr="001C683B">
        <w:rPr>
          <w:rFonts w:ascii="Arial" w:eastAsia="Arial" w:hAnsi="Arial" w:cs="Arial"/>
          <w:szCs w:val="24"/>
          <w:lang w:val="en-US"/>
        </w:rPr>
        <w:t>Elected</w:t>
      </w:r>
      <w:r w:rsidRPr="001C683B">
        <w:rPr>
          <w:rFonts w:ascii="Arial" w:eastAsia="Arial" w:hAnsi="Arial" w:cs="Arial"/>
          <w:spacing w:val="-13"/>
          <w:szCs w:val="24"/>
          <w:lang w:val="en-US"/>
        </w:rPr>
        <w:t xml:space="preserve"> </w:t>
      </w:r>
      <w:r w:rsidRPr="001C683B">
        <w:rPr>
          <w:rFonts w:ascii="Arial" w:eastAsia="Arial" w:hAnsi="Arial" w:cs="Arial"/>
          <w:szCs w:val="24"/>
          <w:lang w:val="en-US"/>
        </w:rPr>
        <w:t>members</w:t>
      </w:r>
      <w:r w:rsidRPr="001C683B">
        <w:rPr>
          <w:rFonts w:ascii="Arial" w:eastAsia="Arial" w:hAnsi="Arial" w:cs="Arial"/>
          <w:spacing w:val="-12"/>
          <w:szCs w:val="24"/>
          <w:lang w:val="en-US"/>
        </w:rPr>
        <w:t xml:space="preserve"> </w:t>
      </w:r>
      <w:r w:rsidRPr="001C683B">
        <w:rPr>
          <w:rFonts w:ascii="Arial" w:eastAsia="Arial" w:hAnsi="Arial" w:cs="Arial"/>
          <w:szCs w:val="24"/>
          <w:lang w:val="en-US"/>
        </w:rPr>
        <w:t>in</w:t>
      </w:r>
      <w:r w:rsidRPr="001C683B">
        <w:rPr>
          <w:rFonts w:ascii="Arial" w:eastAsia="Arial" w:hAnsi="Arial" w:cs="Arial"/>
          <w:spacing w:val="-11"/>
          <w:szCs w:val="24"/>
          <w:lang w:val="en-US"/>
        </w:rPr>
        <w:t xml:space="preserve"> </w:t>
      </w:r>
      <w:r w:rsidRPr="001C683B">
        <w:rPr>
          <w:rFonts w:ascii="Arial" w:eastAsia="Arial" w:hAnsi="Arial" w:cs="Arial"/>
          <w:szCs w:val="24"/>
          <w:lang w:val="en-US"/>
        </w:rPr>
        <w:t>full</w:t>
      </w:r>
      <w:r w:rsidRPr="001C683B">
        <w:rPr>
          <w:rFonts w:ascii="Arial" w:eastAsia="Arial" w:hAnsi="Arial" w:cs="Arial"/>
          <w:spacing w:val="-12"/>
          <w:szCs w:val="24"/>
          <w:lang w:val="en-US"/>
        </w:rPr>
        <w:t xml:space="preserve"> </w:t>
      </w:r>
      <w:r w:rsidRPr="001C683B">
        <w:rPr>
          <w:rFonts w:ascii="Arial" w:eastAsia="Arial" w:hAnsi="Arial" w:cs="Arial"/>
          <w:szCs w:val="24"/>
          <w:lang w:val="en-US"/>
        </w:rPr>
        <w:t>in</w:t>
      </w:r>
      <w:r w:rsidRPr="001C683B">
        <w:rPr>
          <w:rFonts w:ascii="Arial" w:eastAsia="Arial" w:hAnsi="Arial" w:cs="Arial"/>
          <w:spacing w:val="-11"/>
          <w:szCs w:val="24"/>
          <w:lang w:val="en-US"/>
        </w:rPr>
        <w:t xml:space="preserve"> </w:t>
      </w:r>
      <w:r w:rsidRPr="001C683B">
        <w:rPr>
          <w:rFonts w:ascii="Arial" w:eastAsia="Arial" w:hAnsi="Arial" w:cs="Arial"/>
          <w:szCs w:val="24"/>
          <w:lang w:val="en-US"/>
        </w:rPr>
        <w:t>the</w:t>
      </w:r>
      <w:r w:rsidRPr="001C683B">
        <w:rPr>
          <w:rFonts w:ascii="Arial" w:eastAsia="Arial" w:hAnsi="Arial" w:cs="Arial"/>
          <w:spacing w:val="-11"/>
          <w:szCs w:val="24"/>
          <w:lang w:val="en-US"/>
        </w:rPr>
        <w:t xml:space="preserve"> </w:t>
      </w:r>
      <w:r w:rsidRPr="001C683B">
        <w:rPr>
          <w:rFonts w:ascii="Arial" w:eastAsia="Arial" w:hAnsi="Arial" w:cs="Arial"/>
          <w:szCs w:val="24"/>
          <w:lang w:val="en-US"/>
        </w:rPr>
        <w:t xml:space="preserve">confidential </w:t>
      </w:r>
      <w:r w:rsidRPr="001C683B">
        <w:rPr>
          <w:rFonts w:ascii="Arial" w:eastAsia="Arial" w:hAnsi="Arial" w:cs="Arial"/>
          <w:spacing w:val="-2"/>
          <w:szCs w:val="24"/>
          <w:lang w:val="en-US"/>
        </w:rPr>
        <w:t>attachment.</w:t>
      </w:r>
    </w:p>
    <w:p w14:paraId="4BF2F955" w14:textId="77777777" w:rsidR="001C683B" w:rsidRPr="001C683B" w:rsidRDefault="001C683B" w:rsidP="001C683B">
      <w:pPr>
        <w:widowControl w:val="0"/>
        <w:autoSpaceDE w:val="0"/>
        <w:autoSpaceDN w:val="0"/>
        <w:ind w:left="-284"/>
        <w:rPr>
          <w:rFonts w:ascii="Arial" w:eastAsia="Arial" w:hAnsi="Arial" w:cs="Arial"/>
          <w:szCs w:val="24"/>
          <w:lang w:val="en-US"/>
        </w:rPr>
      </w:pPr>
    </w:p>
    <w:p w14:paraId="43541DA0" w14:textId="676BD8C6" w:rsidR="001C683B" w:rsidRDefault="001C683B" w:rsidP="001C683B">
      <w:pPr>
        <w:widowControl w:val="0"/>
        <w:autoSpaceDE w:val="0"/>
        <w:autoSpaceDN w:val="0"/>
        <w:ind w:left="-284" w:right="108"/>
        <w:jc w:val="both"/>
        <w:rPr>
          <w:rFonts w:ascii="Arial" w:eastAsia="Arial" w:hAnsi="Arial" w:cs="Arial"/>
          <w:spacing w:val="-2"/>
          <w:szCs w:val="24"/>
          <w:lang w:val="en-US"/>
        </w:rPr>
      </w:pPr>
      <w:r w:rsidRPr="001C683B">
        <w:rPr>
          <w:rFonts w:ascii="Arial" w:eastAsia="Arial" w:hAnsi="Arial" w:cs="Arial"/>
          <w:szCs w:val="24"/>
          <w:lang w:val="en-US"/>
        </w:rPr>
        <w:t xml:space="preserve">The table </w:t>
      </w:r>
      <w:r>
        <w:rPr>
          <w:rFonts w:ascii="Arial" w:eastAsia="Arial" w:hAnsi="Arial" w:cs="Arial"/>
          <w:szCs w:val="24"/>
          <w:lang w:val="en-US"/>
        </w:rPr>
        <w:t xml:space="preserve">following </w:t>
      </w:r>
      <w:r w:rsidRPr="001C683B">
        <w:rPr>
          <w:rFonts w:ascii="Arial" w:eastAsia="Arial" w:hAnsi="Arial" w:cs="Arial"/>
          <w:szCs w:val="24"/>
          <w:lang w:val="en-US"/>
        </w:rPr>
        <w:t xml:space="preserve">shows a breakdown of the types of comments received within each of the </w:t>
      </w:r>
      <w:r w:rsidRPr="001C683B">
        <w:rPr>
          <w:rFonts w:ascii="Arial" w:eastAsia="Arial" w:hAnsi="Arial" w:cs="Arial"/>
          <w:spacing w:val="-2"/>
          <w:szCs w:val="24"/>
          <w:lang w:val="en-US"/>
        </w:rPr>
        <w:t>submissions.</w:t>
      </w:r>
    </w:p>
    <w:p w14:paraId="2F681D3D" w14:textId="62DC1567" w:rsidR="00E30B83" w:rsidRDefault="00E30B83" w:rsidP="001C683B">
      <w:pPr>
        <w:widowControl w:val="0"/>
        <w:autoSpaceDE w:val="0"/>
        <w:autoSpaceDN w:val="0"/>
        <w:ind w:left="-284" w:right="108"/>
        <w:jc w:val="both"/>
        <w:rPr>
          <w:rFonts w:ascii="Arial" w:eastAsia="Arial" w:hAnsi="Arial" w:cs="Arial"/>
          <w:spacing w:val="-2"/>
          <w:szCs w:val="24"/>
          <w:lang w:val="en-US"/>
        </w:rPr>
      </w:pPr>
    </w:p>
    <w:p w14:paraId="302DF0A1" w14:textId="6D750CA7" w:rsidR="0098388F" w:rsidRDefault="0098388F" w:rsidP="001C683B">
      <w:pPr>
        <w:widowControl w:val="0"/>
        <w:autoSpaceDE w:val="0"/>
        <w:autoSpaceDN w:val="0"/>
        <w:ind w:left="-284" w:right="108"/>
        <w:jc w:val="both"/>
        <w:rPr>
          <w:rFonts w:ascii="Arial" w:eastAsia="Arial" w:hAnsi="Arial" w:cs="Arial"/>
          <w:spacing w:val="-2"/>
          <w:szCs w:val="24"/>
          <w:lang w:val="en-US"/>
        </w:rPr>
      </w:pPr>
    </w:p>
    <w:p w14:paraId="3E735D67" w14:textId="6AD30046" w:rsidR="0098388F" w:rsidRDefault="0098388F" w:rsidP="001C683B">
      <w:pPr>
        <w:widowControl w:val="0"/>
        <w:autoSpaceDE w:val="0"/>
        <w:autoSpaceDN w:val="0"/>
        <w:ind w:left="-284" w:right="108"/>
        <w:jc w:val="both"/>
        <w:rPr>
          <w:rFonts w:ascii="Arial" w:eastAsia="Arial" w:hAnsi="Arial" w:cs="Arial"/>
          <w:spacing w:val="-2"/>
          <w:szCs w:val="24"/>
          <w:lang w:val="en-US"/>
        </w:rPr>
      </w:pPr>
    </w:p>
    <w:p w14:paraId="3BBE5EB0" w14:textId="11435717" w:rsidR="0098388F" w:rsidRDefault="0098388F" w:rsidP="001C683B">
      <w:pPr>
        <w:widowControl w:val="0"/>
        <w:autoSpaceDE w:val="0"/>
        <w:autoSpaceDN w:val="0"/>
        <w:ind w:left="-284" w:right="108"/>
        <w:jc w:val="both"/>
        <w:rPr>
          <w:rFonts w:ascii="Arial" w:eastAsia="Arial" w:hAnsi="Arial" w:cs="Arial"/>
          <w:spacing w:val="-2"/>
          <w:szCs w:val="24"/>
          <w:lang w:val="en-US"/>
        </w:rPr>
      </w:pPr>
    </w:p>
    <w:p w14:paraId="5F70B5F7" w14:textId="0201AFCF" w:rsidR="0098388F" w:rsidRDefault="0098388F" w:rsidP="001C683B">
      <w:pPr>
        <w:widowControl w:val="0"/>
        <w:autoSpaceDE w:val="0"/>
        <w:autoSpaceDN w:val="0"/>
        <w:ind w:left="-284" w:right="108"/>
        <w:jc w:val="both"/>
        <w:rPr>
          <w:rFonts w:ascii="Arial" w:eastAsia="Arial" w:hAnsi="Arial" w:cs="Arial"/>
          <w:spacing w:val="-2"/>
          <w:szCs w:val="24"/>
          <w:lang w:val="en-US"/>
        </w:rPr>
      </w:pPr>
    </w:p>
    <w:p w14:paraId="15C23AF8" w14:textId="575CFA5C" w:rsidR="0098388F" w:rsidRDefault="0098388F" w:rsidP="001C683B">
      <w:pPr>
        <w:widowControl w:val="0"/>
        <w:autoSpaceDE w:val="0"/>
        <w:autoSpaceDN w:val="0"/>
        <w:ind w:left="-284" w:right="108"/>
        <w:jc w:val="both"/>
        <w:rPr>
          <w:rFonts w:ascii="Arial" w:eastAsia="Arial" w:hAnsi="Arial" w:cs="Arial"/>
          <w:spacing w:val="-2"/>
          <w:szCs w:val="24"/>
          <w:lang w:val="en-US"/>
        </w:rPr>
      </w:pPr>
    </w:p>
    <w:p w14:paraId="24FD8A18" w14:textId="2DA7790F" w:rsidR="0098388F" w:rsidRDefault="0098388F" w:rsidP="001C683B">
      <w:pPr>
        <w:widowControl w:val="0"/>
        <w:autoSpaceDE w:val="0"/>
        <w:autoSpaceDN w:val="0"/>
        <w:ind w:left="-284" w:right="108"/>
        <w:jc w:val="both"/>
        <w:rPr>
          <w:rFonts w:ascii="Arial" w:eastAsia="Arial" w:hAnsi="Arial" w:cs="Arial"/>
          <w:spacing w:val="-2"/>
          <w:szCs w:val="24"/>
          <w:lang w:val="en-US"/>
        </w:rPr>
      </w:pPr>
    </w:p>
    <w:p w14:paraId="0CDC1316" w14:textId="77777777" w:rsidR="0098388F" w:rsidRDefault="0098388F" w:rsidP="001C683B">
      <w:pPr>
        <w:widowControl w:val="0"/>
        <w:autoSpaceDE w:val="0"/>
        <w:autoSpaceDN w:val="0"/>
        <w:ind w:left="-284" w:right="108"/>
        <w:jc w:val="both"/>
        <w:rPr>
          <w:rFonts w:ascii="Arial" w:eastAsia="Arial" w:hAnsi="Arial" w:cs="Arial"/>
          <w:spacing w:val="-2"/>
          <w:szCs w:val="24"/>
          <w:lang w:val="en-US"/>
        </w:rPr>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gridCol w:w="4434"/>
      </w:tblGrid>
      <w:tr w:rsidR="003D51B4" w14:paraId="12C81E55" w14:textId="77777777" w:rsidTr="003D51B4">
        <w:trPr>
          <w:trHeight w:val="275"/>
        </w:trPr>
        <w:tc>
          <w:tcPr>
            <w:tcW w:w="5064" w:type="dxa"/>
          </w:tcPr>
          <w:p w14:paraId="017ED20C" w14:textId="77777777" w:rsidR="003D51B4" w:rsidRDefault="003D51B4" w:rsidP="007F7149">
            <w:pPr>
              <w:pStyle w:val="TableParagraph"/>
              <w:spacing w:line="255" w:lineRule="exact"/>
              <w:rPr>
                <w:b/>
                <w:sz w:val="24"/>
              </w:rPr>
            </w:pPr>
            <w:r>
              <w:rPr>
                <w:b/>
                <w:spacing w:val="-2"/>
                <w:sz w:val="24"/>
              </w:rPr>
              <w:t>Submission</w:t>
            </w:r>
          </w:p>
        </w:tc>
        <w:tc>
          <w:tcPr>
            <w:tcW w:w="4434" w:type="dxa"/>
          </w:tcPr>
          <w:p w14:paraId="794CCFAD" w14:textId="77777777" w:rsidR="003D51B4" w:rsidRDefault="003D51B4" w:rsidP="007F7149">
            <w:pPr>
              <w:pStyle w:val="TableParagraph"/>
              <w:spacing w:line="255" w:lineRule="exact"/>
              <w:rPr>
                <w:b/>
                <w:sz w:val="24"/>
              </w:rPr>
            </w:pPr>
            <w:r>
              <w:rPr>
                <w:b/>
                <w:sz w:val="24"/>
              </w:rPr>
              <w:t>Officer</w:t>
            </w:r>
            <w:r>
              <w:rPr>
                <w:b/>
                <w:spacing w:val="-2"/>
                <w:sz w:val="24"/>
              </w:rPr>
              <w:t xml:space="preserve"> Comments</w:t>
            </w:r>
          </w:p>
        </w:tc>
      </w:tr>
      <w:tr w:rsidR="003D51B4" w14:paraId="42CD18E1" w14:textId="77777777" w:rsidTr="003D51B4">
        <w:trPr>
          <w:trHeight w:val="6071"/>
        </w:trPr>
        <w:tc>
          <w:tcPr>
            <w:tcW w:w="5064" w:type="dxa"/>
          </w:tcPr>
          <w:p w14:paraId="224052E9" w14:textId="77777777" w:rsidR="003D51B4" w:rsidRDefault="003D51B4" w:rsidP="007F7149">
            <w:pPr>
              <w:pStyle w:val="TableParagraph"/>
              <w:ind w:right="118"/>
              <w:rPr>
                <w:sz w:val="24"/>
              </w:rPr>
            </w:pPr>
            <w:r>
              <w:rPr>
                <w:sz w:val="24"/>
              </w:rPr>
              <w:t>Concerns</w:t>
            </w:r>
            <w:r>
              <w:rPr>
                <w:spacing w:val="-7"/>
                <w:sz w:val="24"/>
              </w:rPr>
              <w:t xml:space="preserve"> </w:t>
            </w:r>
            <w:r>
              <w:rPr>
                <w:sz w:val="24"/>
              </w:rPr>
              <w:t>raised</w:t>
            </w:r>
            <w:r>
              <w:rPr>
                <w:spacing w:val="-6"/>
                <w:sz w:val="24"/>
              </w:rPr>
              <w:t xml:space="preserve"> </w:t>
            </w:r>
            <w:r>
              <w:rPr>
                <w:sz w:val="24"/>
              </w:rPr>
              <w:t>about</w:t>
            </w:r>
            <w:r>
              <w:rPr>
                <w:spacing w:val="-9"/>
                <w:sz w:val="24"/>
              </w:rPr>
              <w:t xml:space="preserve"> </w:t>
            </w:r>
            <w:r>
              <w:rPr>
                <w:sz w:val="24"/>
              </w:rPr>
              <w:t>the</w:t>
            </w:r>
            <w:r>
              <w:rPr>
                <w:spacing w:val="-8"/>
                <w:sz w:val="24"/>
              </w:rPr>
              <w:t xml:space="preserve"> </w:t>
            </w:r>
            <w:r>
              <w:rPr>
                <w:sz w:val="24"/>
              </w:rPr>
              <w:t>traversing</w:t>
            </w:r>
            <w:r>
              <w:rPr>
                <w:spacing w:val="-8"/>
                <w:sz w:val="24"/>
              </w:rPr>
              <w:t xml:space="preserve"> </w:t>
            </w:r>
            <w:r>
              <w:rPr>
                <w:sz w:val="24"/>
              </w:rPr>
              <w:t>of heavy vehicles along the current non- gazetted road from the Depot to John XXIII Avenue.</w:t>
            </w:r>
          </w:p>
          <w:p w14:paraId="18B978AF" w14:textId="77777777" w:rsidR="003D51B4" w:rsidRDefault="003D51B4" w:rsidP="007F7149">
            <w:pPr>
              <w:pStyle w:val="TableParagraph"/>
              <w:ind w:left="0"/>
              <w:rPr>
                <w:sz w:val="24"/>
              </w:rPr>
            </w:pPr>
          </w:p>
          <w:p w14:paraId="1E57825B" w14:textId="77777777" w:rsidR="003D51B4" w:rsidRDefault="003D51B4" w:rsidP="007F7149">
            <w:pPr>
              <w:pStyle w:val="TableParagraph"/>
              <w:ind w:right="118"/>
              <w:rPr>
                <w:sz w:val="24"/>
              </w:rPr>
            </w:pPr>
            <w:r>
              <w:rPr>
                <w:sz w:val="24"/>
              </w:rPr>
              <w:t>Safety</w:t>
            </w:r>
            <w:r>
              <w:rPr>
                <w:spacing w:val="-8"/>
                <w:sz w:val="24"/>
              </w:rPr>
              <w:t xml:space="preserve"> </w:t>
            </w:r>
            <w:r>
              <w:rPr>
                <w:sz w:val="24"/>
              </w:rPr>
              <w:t>concerns</w:t>
            </w:r>
            <w:r>
              <w:rPr>
                <w:spacing w:val="-6"/>
                <w:sz w:val="24"/>
              </w:rPr>
              <w:t xml:space="preserve"> </w:t>
            </w:r>
            <w:r>
              <w:rPr>
                <w:sz w:val="24"/>
              </w:rPr>
              <w:t>for</w:t>
            </w:r>
            <w:r>
              <w:rPr>
                <w:spacing w:val="-7"/>
                <w:sz w:val="24"/>
              </w:rPr>
              <w:t xml:space="preserve"> </w:t>
            </w:r>
            <w:r>
              <w:rPr>
                <w:sz w:val="24"/>
              </w:rPr>
              <w:t>students</w:t>
            </w:r>
            <w:r>
              <w:rPr>
                <w:spacing w:val="-8"/>
                <w:sz w:val="24"/>
              </w:rPr>
              <w:t xml:space="preserve"> </w:t>
            </w:r>
            <w:r>
              <w:rPr>
                <w:sz w:val="24"/>
              </w:rPr>
              <w:t>who</w:t>
            </w:r>
            <w:r>
              <w:rPr>
                <w:spacing w:val="-7"/>
                <w:sz w:val="24"/>
              </w:rPr>
              <w:t xml:space="preserve"> </w:t>
            </w:r>
            <w:r>
              <w:rPr>
                <w:sz w:val="24"/>
              </w:rPr>
              <w:t>enter via the same road.</w:t>
            </w:r>
          </w:p>
          <w:p w14:paraId="1E309A0D" w14:textId="77777777" w:rsidR="003D51B4" w:rsidRDefault="003D51B4" w:rsidP="007F7149">
            <w:pPr>
              <w:pStyle w:val="TableParagraph"/>
              <w:ind w:left="0"/>
              <w:rPr>
                <w:sz w:val="24"/>
              </w:rPr>
            </w:pPr>
          </w:p>
          <w:p w14:paraId="4992B904" w14:textId="77777777" w:rsidR="003D51B4" w:rsidRDefault="003D51B4" w:rsidP="007F7149">
            <w:pPr>
              <w:pStyle w:val="TableParagraph"/>
              <w:rPr>
                <w:sz w:val="24"/>
              </w:rPr>
            </w:pPr>
            <w:r>
              <w:rPr>
                <w:sz w:val="24"/>
              </w:rPr>
              <w:t>Measures</w:t>
            </w:r>
            <w:r>
              <w:rPr>
                <w:spacing w:val="-5"/>
                <w:sz w:val="24"/>
              </w:rPr>
              <w:t xml:space="preserve"> </w:t>
            </w:r>
            <w:r>
              <w:rPr>
                <w:sz w:val="24"/>
              </w:rPr>
              <w:t>have</w:t>
            </w:r>
            <w:r>
              <w:rPr>
                <w:spacing w:val="-6"/>
                <w:sz w:val="24"/>
              </w:rPr>
              <w:t xml:space="preserve"> </w:t>
            </w:r>
            <w:r>
              <w:rPr>
                <w:sz w:val="24"/>
              </w:rPr>
              <w:t>been</w:t>
            </w:r>
            <w:r>
              <w:rPr>
                <w:spacing w:val="-6"/>
                <w:sz w:val="24"/>
              </w:rPr>
              <w:t xml:space="preserve"> </w:t>
            </w:r>
            <w:r>
              <w:rPr>
                <w:sz w:val="24"/>
              </w:rPr>
              <w:t>put</w:t>
            </w:r>
            <w:r>
              <w:rPr>
                <w:spacing w:val="-5"/>
                <w:sz w:val="24"/>
              </w:rPr>
              <w:t xml:space="preserve"> </w:t>
            </w:r>
            <w:r>
              <w:rPr>
                <w:sz w:val="24"/>
              </w:rPr>
              <w:t>in</w:t>
            </w:r>
            <w:r>
              <w:rPr>
                <w:spacing w:val="-6"/>
                <w:sz w:val="24"/>
              </w:rPr>
              <w:t xml:space="preserve"> </w:t>
            </w:r>
            <w:r>
              <w:rPr>
                <w:sz w:val="24"/>
              </w:rPr>
              <w:t>place</w:t>
            </w:r>
            <w:r>
              <w:rPr>
                <w:spacing w:val="-6"/>
                <w:sz w:val="24"/>
              </w:rPr>
              <w:t xml:space="preserve"> </w:t>
            </w:r>
            <w:r>
              <w:rPr>
                <w:sz w:val="24"/>
              </w:rPr>
              <w:t>to</w:t>
            </w:r>
            <w:r>
              <w:rPr>
                <w:spacing w:val="-6"/>
                <w:sz w:val="24"/>
              </w:rPr>
              <w:t xml:space="preserve"> </w:t>
            </w:r>
            <w:r>
              <w:rPr>
                <w:sz w:val="24"/>
              </w:rPr>
              <w:t>ease concerns and the use of heavy vehicles would seem counterproductive</w:t>
            </w:r>
          </w:p>
        </w:tc>
        <w:tc>
          <w:tcPr>
            <w:tcW w:w="4434" w:type="dxa"/>
          </w:tcPr>
          <w:p w14:paraId="1CD0B58F" w14:textId="77777777" w:rsidR="003D51B4" w:rsidRDefault="003D51B4" w:rsidP="007F7149">
            <w:pPr>
              <w:pStyle w:val="TableParagraph"/>
              <w:ind w:right="85"/>
              <w:rPr>
                <w:sz w:val="24"/>
              </w:rPr>
            </w:pPr>
            <w:r>
              <w:rPr>
                <w:sz w:val="24"/>
              </w:rPr>
              <w:t>The submission is noted and was raised when Council considered this in April 2022 when</w:t>
            </w:r>
            <w:r>
              <w:rPr>
                <w:spacing w:val="-6"/>
                <w:sz w:val="24"/>
              </w:rPr>
              <w:t xml:space="preserve"> </w:t>
            </w:r>
            <w:r>
              <w:rPr>
                <w:sz w:val="24"/>
              </w:rPr>
              <w:t>considering</w:t>
            </w:r>
            <w:r>
              <w:rPr>
                <w:spacing w:val="-6"/>
                <w:sz w:val="24"/>
              </w:rPr>
              <w:t xml:space="preserve"> </w:t>
            </w:r>
            <w:r>
              <w:rPr>
                <w:sz w:val="24"/>
              </w:rPr>
              <w:t>key</w:t>
            </w:r>
            <w:r>
              <w:rPr>
                <w:spacing w:val="-9"/>
                <w:sz w:val="24"/>
              </w:rPr>
              <w:t xml:space="preserve"> </w:t>
            </w:r>
            <w:r>
              <w:rPr>
                <w:sz w:val="24"/>
              </w:rPr>
              <w:t>terms</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 xml:space="preserve">proposed </w:t>
            </w:r>
            <w:r>
              <w:rPr>
                <w:spacing w:val="-2"/>
                <w:sz w:val="24"/>
              </w:rPr>
              <w:t>lease.</w:t>
            </w:r>
          </w:p>
          <w:p w14:paraId="0DD1E008" w14:textId="77777777" w:rsidR="003D51B4" w:rsidRDefault="003D51B4" w:rsidP="007F7149">
            <w:pPr>
              <w:pStyle w:val="TableParagraph"/>
              <w:ind w:left="0"/>
              <w:rPr>
                <w:sz w:val="24"/>
              </w:rPr>
            </w:pPr>
          </w:p>
          <w:p w14:paraId="478C4568" w14:textId="77777777" w:rsidR="003D51B4" w:rsidRDefault="003D51B4" w:rsidP="007F7149">
            <w:pPr>
              <w:pStyle w:val="TableParagraph"/>
              <w:ind w:right="85"/>
              <w:rPr>
                <w:sz w:val="24"/>
              </w:rPr>
            </w:pPr>
            <w:r>
              <w:rPr>
                <w:sz w:val="24"/>
              </w:rPr>
              <w:t>Leo Heaney Pty Ltd have advised the Site will</w:t>
            </w:r>
            <w:r>
              <w:rPr>
                <w:spacing w:val="-5"/>
                <w:sz w:val="24"/>
              </w:rPr>
              <w:t xml:space="preserve"> </w:t>
            </w:r>
            <w:r>
              <w:rPr>
                <w:sz w:val="24"/>
              </w:rPr>
              <w:t>be</w:t>
            </w:r>
            <w:r>
              <w:rPr>
                <w:spacing w:val="-3"/>
                <w:sz w:val="24"/>
              </w:rPr>
              <w:t xml:space="preserve"> </w:t>
            </w:r>
            <w:r>
              <w:rPr>
                <w:sz w:val="24"/>
              </w:rPr>
              <w:t>used</w:t>
            </w:r>
            <w:r>
              <w:rPr>
                <w:spacing w:val="-5"/>
                <w:sz w:val="24"/>
              </w:rPr>
              <w:t xml:space="preserve"> </w:t>
            </w:r>
            <w:r>
              <w:rPr>
                <w:sz w:val="24"/>
              </w:rPr>
              <w:t>primarily</w:t>
            </w:r>
            <w:r>
              <w:rPr>
                <w:spacing w:val="-4"/>
                <w:sz w:val="24"/>
              </w:rPr>
              <w:t xml:space="preserve"> </w:t>
            </w:r>
            <w:r>
              <w:rPr>
                <w:sz w:val="24"/>
              </w:rPr>
              <w:t>to</w:t>
            </w:r>
            <w:r>
              <w:rPr>
                <w:spacing w:val="-3"/>
                <w:sz w:val="24"/>
              </w:rPr>
              <w:t xml:space="preserve"> </w:t>
            </w:r>
            <w:r>
              <w:rPr>
                <w:sz w:val="24"/>
              </w:rPr>
              <w:t>store</w:t>
            </w:r>
            <w:r>
              <w:rPr>
                <w:spacing w:val="-5"/>
                <w:sz w:val="24"/>
              </w:rPr>
              <w:t xml:space="preserve"> </w:t>
            </w:r>
            <w:r>
              <w:rPr>
                <w:sz w:val="24"/>
              </w:rPr>
              <w:t>the</w:t>
            </w:r>
            <w:r>
              <w:rPr>
                <w:spacing w:val="-5"/>
                <w:sz w:val="24"/>
              </w:rPr>
              <w:t xml:space="preserve"> </w:t>
            </w:r>
            <w:r>
              <w:rPr>
                <w:sz w:val="24"/>
              </w:rPr>
              <w:t>trucks</w:t>
            </w:r>
            <w:r>
              <w:rPr>
                <w:spacing w:val="-4"/>
                <w:sz w:val="24"/>
              </w:rPr>
              <w:t xml:space="preserve"> </w:t>
            </w:r>
            <w:r>
              <w:rPr>
                <w:sz w:val="24"/>
              </w:rPr>
              <w:t>that are</w:t>
            </w:r>
            <w:r>
              <w:rPr>
                <w:spacing w:val="-4"/>
                <w:sz w:val="24"/>
              </w:rPr>
              <w:t xml:space="preserve"> </w:t>
            </w:r>
            <w:r>
              <w:rPr>
                <w:sz w:val="24"/>
              </w:rPr>
              <w:t>used</w:t>
            </w:r>
            <w:r>
              <w:rPr>
                <w:spacing w:val="-4"/>
                <w:sz w:val="24"/>
              </w:rPr>
              <w:t xml:space="preserve"> </w:t>
            </w:r>
            <w:r>
              <w:rPr>
                <w:sz w:val="24"/>
              </w:rPr>
              <w:t>the</w:t>
            </w:r>
            <w:r>
              <w:rPr>
                <w:spacing w:val="-4"/>
                <w:sz w:val="24"/>
              </w:rPr>
              <w:t xml:space="preserve"> </w:t>
            </w:r>
            <w:r>
              <w:rPr>
                <w:sz w:val="24"/>
              </w:rPr>
              <w:t>least</w:t>
            </w:r>
            <w:r>
              <w:rPr>
                <w:spacing w:val="-7"/>
                <w:sz w:val="24"/>
              </w:rPr>
              <w:t xml:space="preserve"> </w:t>
            </w:r>
            <w:r>
              <w:rPr>
                <w:sz w:val="24"/>
              </w:rPr>
              <w:t>amount</w:t>
            </w:r>
            <w:r>
              <w:rPr>
                <w:spacing w:val="-5"/>
                <w:sz w:val="24"/>
              </w:rPr>
              <w:t xml:space="preserve"> </w:t>
            </w:r>
            <w:r>
              <w:rPr>
                <w:sz w:val="24"/>
              </w:rPr>
              <w:t>(estimated</w:t>
            </w:r>
            <w:r>
              <w:rPr>
                <w:spacing w:val="-6"/>
                <w:sz w:val="24"/>
              </w:rPr>
              <w:t xml:space="preserve"> </w:t>
            </w:r>
            <w:r>
              <w:rPr>
                <w:sz w:val="24"/>
              </w:rPr>
              <w:t>at</w:t>
            </w:r>
            <w:r>
              <w:rPr>
                <w:spacing w:val="-7"/>
                <w:sz w:val="24"/>
              </w:rPr>
              <w:t xml:space="preserve"> </w:t>
            </w:r>
            <w:r>
              <w:rPr>
                <w:sz w:val="24"/>
              </w:rPr>
              <w:t>this time to be 3 or 4 water trucks). However, in the event these trucks need to be utilised, they are generally operated before school hours and would likely be back at the Site prior to school finishing for the day.</w:t>
            </w:r>
          </w:p>
          <w:p w14:paraId="6B4F90F4" w14:textId="77777777" w:rsidR="003D51B4" w:rsidRDefault="003D51B4" w:rsidP="007F7149">
            <w:pPr>
              <w:pStyle w:val="TableParagraph"/>
              <w:ind w:left="0"/>
              <w:rPr>
                <w:sz w:val="24"/>
              </w:rPr>
            </w:pPr>
          </w:p>
          <w:p w14:paraId="6678C93D" w14:textId="77777777" w:rsidR="003D51B4" w:rsidRDefault="003D51B4" w:rsidP="007F7149">
            <w:pPr>
              <w:pStyle w:val="TableParagraph"/>
              <w:rPr>
                <w:sz w:val="24"/>
              </w:rPr>
            </w:pPr>
            <w:r>
              <w:rPr>
                <w:sz w:val="24"/>
              </w:rPr>
              <w:t>Leo Heaney Pty Ltd advised they currently hold contracts with other Local Government entities.</w:t>
            </w:r>
            <w:r>
              <w:rPr>
                <w:spacing w:val="-7"/>
                <w:sz w:val="24"/>
              </w:rPr>
              <w:t xml:space="preserve"> </w:t>
            </w:r>
            <w:r>
              <w:rPr>
                <w:sz w:val="24"/>
              </w:rPr>
              <w:t>As</w:t>
            </w:r>
            <w:r>
              <w:rPr>
                <w:spacing w:val="-6"/>
                <w:sz w:val="24"/>
              </w:rPr>
              <w:t xml:space="preserve"> </w:t>
            </w:r>
            <w:r>
              <w:rPr>
                <w:sz w:val="24"/>
              </w:rPr>
              <w:t>such,</w:t>
            </w:r>
            <w:r>
              <w:rPr>
                <w:spacing w:val="-6"/>
                <w:sz w:val="24"/>
              </w:rPr>
              <w:t xml:space="preserve"> </w:t>
            </w:r>
            <w:r>
              <w:rPr>
                <w:sz w:val="24"/>
              </w:rPr>
              <w:t>they</w:t>
            </w:r>
            <w:r>
              <w:rPr>
                <w:spacing w:val="-7"/>
                <w:sz w:val="24"/>
              </w:rPr>
              <w:t xml:space="preserve"> </w:t>
            </w:r>
            <w:r>
              <w:rPr>
                <w:sz w:val="24"/>
              </w:rPr>
              <w:t>are</w:t>
            </w:r>
            <w:r>
              <w:rPr>
                <w:spacing w:val="-5"/>
                <w:sz w:val="24"/>
              </w:rPr>
              <w:t xml:space="preserve"> </w:t>
            </w:r>
            <w:r>
              <w:rPr>
                <w:sz w:val="24"/>
              </w:rPr>
              <w:t>generally</w:t>
            </w:r>
            <w:r>
              <w:rPr>
                <w:spacing w:val="-6"/>
                <w:sz w:val="24"/>
              </w:rPr>
              <w:t xml:space="preserve"> </w:t>
            </w:r>
            <w:r>
              <w:rPr>
                <w:sz w:val="24"/>
              </w:rPr>
              <w:t>required to undertake works early in the morning and have those works completed by early afternoon before school finishes and community sporting activities take place.</w:t>
            </w:r>
          </w:p>
        </w:tc>
      </w:tr>
      <w:tr w:rsidR="003D51B4" w14:paraId="5682AC81" w14:textId="77777777" w:rsidTr="0098388F">
        <w:trPr>
          <w:trHeight w:val="75"/>
        </w:trPr>
        <w:tc>
          <w:tcPr>
            <w:tcW w:w="5064" w:type="dxa"/>
          </w:tcPr>
          <w:p w14:paraId="514042E8" w14:textId="77777777" w:rsidR="003D51B4" w:rsidRDefault="003D51B4" w:rsidP="007F7149">
            <w:pPr>
              <w:pStyle w:val="TableParagraph"/>
              <w:ind w:right="118"/>
              <w:rPr>
                <w:sz w:val="24"/>
              </w:rPr>
            </w:pPr>
            <w:r>
              <w:rPr>
                <w:sz w:val="24"/>
              </w:rPr>
              <w:t>Concerns</w:t>
            </w:r>
            <w:r>
              <w:rPr>
                <w:spacing w:val="-8"/>
                <w:sz w:val="24"/>
              </w:rPr>
              <w:t xml:space="preserve"> </w:t>
            </w:r>
            <w:r>
              <w:rPr>
                <w:sz w:val="24"/>
              </w:rPr>
              <w:t>about</w:t>
            </w:r>
            <w:r>
              <w:rPr>
                <w:spacing w:val="-8"/>
                <w:sz w:val="24"/>
              </w:rPr>
              <w:t xml:space="preserve"> </w:t>
            </w:r>
            <w:r>
              <w:rPr>
                <w:sz w:val="24"/>
              </w:rPr>
              <w:t>daily</w:t>
            </w:r>
            <w:r>
              <w:rPr>
                <w:spacing w:val="-6"/>
                <w:sz w:val="24"/>
              </w:rPr>
              <w:t xml:space="preserve"> </w:t>
            </w:r>
            <w:r>
              <w:rPr>
                <w:sz w:val="24"/>
              </w:rPr>
              <w:t>traffic</w:t>
            </w:r>
            <w:r>
              <w:rPr>
                <w:spacing w:val="-6"/>
                <w:sz w:val="24"/>
              </w:rPr>
              <w:t xml:space="preserve"> </w:t>
            </w:r>
            <w:r>
              <w:rPr>
                <w:sz w:val="24"/>
              </w:rPr>
              <w:t>issues</w:t>
            </w:r>
            <w:r>
              <w:rPr>
                <w:spacing w:val="-6"/>
                <w:sz w:val="24"/>
              </w:rPr>
              <w:t xml:space="preserve"> </w:t>
            </w:r>
            <w:r>
              <w:rPr>
                <w:sz w:val="24"/>
              </w:rPr>
              <w:t>with students arriving between 6.45am and 6pm</w:t>
            </w:r>
            <w:r>
              <w:rPr>
                <w:spacing w:val="-6"/>
                <w:sz w:val="24"/>
              </w:rPr>
              <w:t xml:space="preserve"> </w:t>
            </w:r>
            <w:r>
              <w:rPr>
                <w:sz w:val="24"/>
              </w:rPr>
              <w:t>depending</w:t>
            </w:r>
            <w:r>
              <w:rPr>
                <w:spacing w:val="-6"/>
                <w:sz w:val="24"/>
              </w:rPr>
              <w:t xml:space="preserve"> </w:t>
            </w:r>
            <w:r>
              <w:rPr>
                <w:sz w:val="24"/>
              </w:rPr>
              <w:t>on</w:t>
            </w:r>
            <w:r>
              <w:rPr>
                <w:spacing w:val="-6"/>
                <w:sz w:val="24"/>
              </w:rPr>
              <w:t xml:space="preserve"> </w:t>
            </w:r>
            <w:r>
              <w:rPr>
                <w:sz w:val="24"/>
              </w:rPr>
              <w:t>pre</w:t>
            </w:r>
            <w:r>
              <w:rPr>
                <w:spacing w:val="-6"/>
                <w:sz w:val="24"/>
              </w:rPr>
              <w:t xml:space="preserve"> </w:t>
            </w:r>
            <w:r>
              <w:rPr>
                <w:sz w:val="24"/>
              </w:rPr>
              <w:t>and</w:t>
            </w:r>
            <w:r>
              <w:rPr>
                <w:spacing w:val="-6"/>
                <w:sz w:val="24"/>
              </w:rPr>
              <w:t xml:space="preserve"> </w:t>
            </w:r>
            <w:r>
              <w:rPr>
                <w:sz w:val="24"/>
              </w:rPr>
              <w:t>post</w:t>
            </w:r>
            <w:r>
              <w:rPr>
                <w:spacing w:val="-4"/>
                <w:sz w:val="24"/>
              </w:rPr>
              <w:t xml:space="preserve"> </w:t>
            </w:r>
            <w:r>
              <w:rPr>
                <w:sz w:val="24"/>
              </w:rPr>
              <w:t xml:space="preserve">school </w:t>
            </w:r>
            <w:r>
              <w:rPr>
                <w:spacing w:val="-2"/>
                <w:sz w:val="24"/>
              </w:rPr>
              <w:t>commitments.</w:t>
            </w:r>
          </w:p>
          <w:p w14:paraId="2953AFF3" w14:textId="77777777" w:rsidR="003D51B4" w:rsidRDefault="003D51B4" w:rsidP="007F7149">
            <w:pPr>
              <w:pStyle w:val="TableParagraph"/>
              <w:ind w:left="0"/>
              <w:rPr>
                <w:sz w:val="24"/>
              </w:rPr>
            </w:pPr>
          </w:p>
          <w:p w14:paraId="0A91C5D0" w14:textId="77777777" w:rsidR="003D51B4" w:rsidRDefault="003D51B4" w:rsidP="007F7149">
            <w:pPr>
              <w:pStyle w:val="TableParagraph"/>
              <w:rPr>
                <w:sz w:val="24"/>
              </w:rPr>
            </w:pPr>
            <w:r>
              <w:rPr>
                <w:sz w:val="24"/>
              </w:rPr>
              <w:t>Comment that Council should provide better paths interconnecting McGillivray and</w:t>
            </w:r>
            <w:r>
              <w:rPr>
                <w:spacing w:val="-7"/>
                <w:sz w:val="24"/>
              </w:rPr>
              <w:t xml:space="preserve"> </w:t>
            </w:r>
            <w:r>
              <w:rPr>
                <w:sz w:val="24"/>
              </w:rPr>
              <w:t>the</w:t>
            </w:r>
            <w:r>
              <w:rPr>
                <w:spacing w:val="-7"/>
                <w:sz w:val="24"/>
              </w:rPr>
              <w:t xml:space="preserve"> </w:t>
            </w:r>
            <w:r>
              <w:rPr>
                <w:sz w:val="24"/>
              </w:rPr>
              <w:t>hockey</w:t>
            </w:r>
            <w:r>
              <w:rPr>
                <w:spacing w:val="-6"/>
                <w:sz w:val="24"/>
              </w:rPr>
              <w:t xml:space="preserve"> </w:t>
            </w:r>
            <w:r>
              <w:rPr>
                <w:sz w:val="24"/>
              </w:rPr>
              <w:t>stadium</w:t>
            </w:r>
            <w:r>
              <w:rPr>
                <w:spacing w:val="-5"/>
                <w:sz w:val="24"/>
              </w:rPr>
              <w:t xml:space="preserve"> </w:t>
            </w:r>
            <w:r>
              <w:rPr>
                <w:sz w:val="24"/>
              </w:rPr>
              <w:t>to</w:t>
            </w:r>
            <w:r>
              <w:rPr>
                <w:spacing w:val="-5"/>
                <w:sz w:val="24"/>
              </w:rPr>
              <w:t xml:space="preserve"> </w:t>
            </w:r>
            <w:r>
              <w:rPr>
                <w:sz w:val="24"/>
              </w:rPr>
              <w:t>allow</w:t>
            </w:r>
            <w:r>
              <w:rPr>
                <w:spacing w:val="-6"/>
                <w:sz w:val="24"/>
              </w:rPr>
              <w:t xml:space="preserve"> </w:t>
            </w:r>
            <w:r>
              <w:rPr>
                <w:sz w:val="24"/>
              </w:rPr>
              <w:t>students to cycle safely there.</w:t>
            </w:r>
          </w:p>
          <w:p w14:paraId="155E6973" w14:textId="77777777" w:rsidR="003D51B4" w:rsidRDefault="003D51B4" w:rsidP="007F7149">
            <w:pPr>
              <w:pStyle w:val="TableParagraph"/>
              <w:ind w:left="0"/>
              <w:rPr>
                <w:sz w:val="24"/>
              </w:rPr>
            </w:pPr>
          </w:p>
          <w:p w14:paraId="62000CAF" w14:textId="77777777" w:rsidR="003D51B4" w:rsidRDefault="003D51B4" w:rsidP="007F7149">
            <w:pPr>
              <w:pStyle w:val="TableParagraph"/>
              <w:ind w:right="118"/>
              <w:rPr>
                <w:sz w:val="24"/>
              </w:rPr>
            </w:pPr>
            <w:r>
              <w:rPr>
                <w:sz w:val="24"/>
              </w:rPr>
              <w:t>The</w:t>
            </w:r>
            <w:r>
              <w:rPr>
                <w:spacing w:val="-4"/>
                <w:sz w:val="24"/>
              </w:rPr>
              <w:t xml:space="preserve"> </w:t>
            </w:r>
            <w:r>
              <w:rPr>
                <w:sz w:val="24"/>
              </w:rPr>
              <w:t>trucks</w:t>
            </w:r>
            <w:r>
              <w:rPr>
                <w:spacing w:val="-5"/>
                <w:sz w:val="24"/>
              </w:rPr>
              <w:t xml:space="preserve"> </w:t>
            </w:r>
            <w:r>
              <w:rPr>
                <w:sz w:val="24"/>
              </w:rPr>
              <w:t>will</w:t>
            </w:r>
            <w:r>
              <w:rPr>
                <w:spacing w:val="-5"/>
                <w:sz w:val="24"/>
              </w:rPr>
              <w:t xml:space="preserve"> </w:t>
            </w:r>
            <w:r>
              <w:rPr>
                <w:sz w:val="24"/>
              </w:rPr>
              <w:t>be</w:t>
            </w:r>
            <w:r>
              <w:rPr>
                <w:spacing w:val="-6"/>
                <w:sz w:val="24"/>
              </w:rPr>
              <w:t xml:space="preserve"> </w:t>
            </w:r>
            <w:r>
              <w:rPr>
                <w:sz w:val="24"/>
              </w:rPr>
              <w:t>using</w:t>
            </w:r>
            <w:r>
              <w:rPr>
                <w:spacing w:val="-4"/>
                <w:sz w:val="24"/>
              </w:rPr>
              <w:t xml:space="preserve"> </w:t>
            </w:r>
            <w:r>
              <w:rPr>
                <w:sz w:val="24"/>
              </w:rPr>
              <w:t>same</w:t>
            </w:r>
            <w:r>
              <w:rPr>
                <w:spacing w:val="-6"/>
                <w:sz w:val="24"/>
              </w:rPr>
              <w:t xml:space="preserve"> </w:t>
            </w:r>
            <w:r>
              <w:rPr>
                <w:sz w:val="24"/>
              </w:rPr>
              <w:t>entry</w:t>
            </w:r>
            <w:r>
              <w:rPr>
                <w:spacing w:val="-5"/>
                <w:sz w:val="24"/>
              </w:rPr>
              <w:t xml:space="preserve"> </w:t>
            </w:r>
            <w:r>
              <w:rPr>
                <w:sz w:val="24"/>
              </w:rPr>
              <w:t>road as new student car park.</w:t>
            </w:r>
          </w:p>
        </w:tc>
        <w:tc>
          <w:tcPr>
            <w:tcW w:w="4434" w:type="dxa"/>
          </w:tcPr>
          <w:p w14:paraId="36F38059" w14:textId="77777777" w:rsidR="003D51B4" w:rsidRDefault="003D51B4" w:rsidP="007F7149">
            <w:pPr>
              <w:pStyle w:val="TableParagraph"/>
              <w:ind w:right="178"/>
              <w:rPr>
                <w:sz w:val="24"/>
              </w:rPr>
            </w:pPr>
            <w:r>
              <w:rPr>
                <w:sz w:val="24"/>
              </w:rPr>
              <w:t>The submission is also noted and was raised</w:t>
            </w:r>
            <w:r>
              <w:rPr>
                <w:spacing w:val="-6"/>
                <w:sz w:val="24"/>
              </w:rPr>
              <w:t xml:space="preserve"> </w:t>
            </w:r>
            <w:r>
              <w:rPr>
                <w:sz w:val="24"/>
              </w:rPr>
              <w:t>when</w:t>
            </w:r>
            <w:r>
              <w:rPr>
                <w:spacing w:val="-6"/>
                <w:sz w:val="24"/>
              </w:rPr>
              <w:t xml:space="preserve"> </w:t>
            </w:r>
            <w:r>
              <w:rPr>
                <w:sz w:val="24"/>
              </w:rPr>
              <w:t>Council</w:t>
            </w:r>
            <w:r>
              <w:rPr>
                <w:spacing w:val="-7"/>
                <w:sz w:val="24"/>
              </w:rPr>
              <w:t xml:space="preserve"> </w:t>
            </w:r>
            <w:r>
              <w:rPr>
                <w:sz w:val="24"/>
              </w:rPr>
              <w:t>considered</w:t>
            </w:r>
            <w:r>
              <w:rPr>
                <w:spacing w:val="-6"/>
                <w:sz w:val="24"/>
              </w:rPr>
              <w:t xml:space="preserve"> </w:t>
            </w:r>
            <w:r>
              <w:rPr>
                <w:sz w:val="24"/>
              </w:rPr>
              <w:t>this</w:t>
            </w:r>
            <w:r>
              <w:rPr>
                <w:spacing w:val="-7"/>
                <w:sz w:val="24"/>
              </w:rPr>
              <w:t xml:space="preserve"> </w:t>
            </w:r>
            <w:r>
              <w:rPr>
                <w:sz w:val="24"/>
              </w:rPr>
              <w:t>in</w:t>
            </w:r>
            <w:r>
              <w:rPr>
                <w:spacing w:val="-6"/>
                <w:sz w:val="24"/>
              </w:rPr>
              <w:t xml:space="preserve"> </w:t>
            </w:r>
            <w:r>
              <w:rPr>
                <w:sz w:val="24"/>
              </w:rPr>
              <w:t>April 2022 when considering key terms of the proposed lease.</w:t>
            </w:r>
          </w:p>
          <w:p w14:paraId="368FA9F4" w14:textId="77777777" w:rsidR="003D51B4" w:rsidRDefault="003D51B4" w:rsidP="007F7149">
            <w:pPr>
              <w:pStyle w:val="TableParagraph"/>
              <w:ind w:left="0"/>
              <w:rPr>
                <w:sz w:val="24"/>
              </w:rPr>
            </w:pPr>
          </w:p>
          <w:p w14:paraId="4077C464" w14:textId="77777777" w:rsidR="003D51B4" w:rsidRDefault="003D51B4" w:rsidP="007F7149">
            <w:pPr>
              <w:pStyle w:val="TableParagraph"/>
              <w:ind w:right="85"/>
              <w:rPr>
                <w:sz w:val="24"/>
              </w:rPr>
            </w:pPr>
            <w:r>
              <w:rPr>
                <w:sz w:val="24"/>
              </w:rPr>
              <w:t>Leo Heaney Pty Ltd have advised the Site will</w:t>
            </w:r>
            <w:r>
              <w:rPr>
                <w:spacing w:val="-4"/>
                <w:sz w:val="24"/>
              </w:rPr>
              <w:t xml:space="preserve"> </w:t>
            </w:r>
            <w:r>
              <w:rPr>
                <w:sz w:val="24"/>
              </w:rPr>
              <w:t>be</w:t>
            </w:r>
            <w:r>
              <w:rPr>
                <w:spacing w:val="-4"/>
                <w:sz w:val="24"/>
              </w:rPr>
              <w:t xml:space="preserve"> </w:t>
            </w:r>
            <w:r>
              <w:rPr>
                <w:sz w:val="24"/>
              </w:rPr>
              <w:t>used</w:t>
            </w:r>
            <w:r>
              <w:rPr>
                <w:spacing w:val="-5"/>
                <w:sz w:val="24"/>
              </w:rPr>
              <w:t xml:space="preserve"> </w:t>
            </w:r>
            <w:r>
              <w:rPr>
                <w:sz w:val="24"/>
              </w:rPr>
              <w:t>primarily</w:t>
            </w:r>
            <w:r>
              <w:rPr>
                <w:spacing w:val="-4"/>
                <w:sz w:val="24"/>
              </w:rPr>
              <w:t xml:space="preserve"> </w:t>
            </w:r>
            <w:r>
              <w:rPr>
                <w:sz w:val="24"/>
              </w:rPr>
              <w:t>to</w:t>
            </w:r>
            <w:r>
              <w:rPr>
                <w:spacing w:val="-4"/>
                <w:sz w:val="24"/>
              </w:rPr>
              <w:t xml:space="preserve"> </w:t>
            </w:r>
            <w:r>
              <w:rPr>
                <w:sz w:val="24"/>
              </w:rPr>
              <w:t>store</w:t>
            </w:r>
            <w:r>
              <w:rPr>
                <w:spacing w:val="-5"/>
                <w:sz w:val="24"/>
              </w:rPr>
              <w:t xml:space="preserve"> </w:t>
            </w:r>
            <w:r>
              <w:rPr>
                <w:sz w:val="24"/>
              </w:rPr>
              <w:t>the</w:t>
            </w:r>
            <w:r>
              <w:rPr>
                <w:spacing w:val="-5"/>
                <w:sz w:val="24"/>
              </w:rPr>
              <w:t xml:space="preserve"> </w:t>
            </w:r>
            <w:r>
              <w:rPr>
                <w:sz w:val="24"/>
              </w:rPr>
              <w:t>trucks</w:t>
            </w:r>
            <w:r>
              <w:rPr>
                <w:spacing w:val="-4"/>
                <w:sz w:val="24"/>
              </w:rPr>
              <w:t xml:space="preserve"> </w:t>
            </w:r>
            <w:r>
              <w:rPr>
                <w:sz w:val="24"/>
              </w:rPr>
              <w:t>that are</w:t>
            </w:r>
            <w:r>
              <w:rPr>
                <w:spacing w:val="-4"/>
                <w:sz w:val="24"/>
              </w:rPr>
              <w:t xml:space="preserve"> </w:t>
            </w:r>
            <w:r>
              <w:rPr>
                <w:sz w:val="24"/>
              </w:rPr>
              <w:t>used</w:t>
            </w:r>
            <w:r>
              <w:rPr>
                <w:spacing w:val="-4"/>
                <w:sz w:val="24"/>
              </w:rPr>
              <w:t xml:space="preserve"> </w:t>
            </w:r>
            <w:r>
              <w:rPr>
                <w:sz w:val="24"/>
              </w:rPr>
              <w:t>the</w:t>
            </w:r>
            <w:r>
              <w:rPr>
                <w:spacing w:val="-4"/>
                <w:sz w:val="24"/>
              </w:rPr>
              <w:t xml:space="preserve"> </w:t>
            </w:r>
            <w:r>
              <w:rPr>
                <w:sz w:val="24"/>
              </w:rPr>
              <w:t>least</w:t>
            </w:r>
            <w:r>
              <w:rPr>
                <w:spacing w:val="-7"/>
                <w:sz w:val="24"/>
              </w:rPr>
              <w:t xml:space="preserve"> </w:t>
            </w:r>
            <w:r>
              <w:rPr>
                <w:sz w:val="24"/>
              </w:rPr>
              <w:t>amount</w:t>
            </w:r>
            <w:r>
              <w:rPr>
                <w:spacing w:val="-5"/>
                <w:sz w:val="24"/>
              </w:rPr>
              <w:t xml:space="preserve"> </w:t>
            </w:r>
            <w:r>
              <w:rPr>
                <w:sz w:val="24"/>
              </w:rPr>
              <w:t>(estimated</w:t>
            </w:r>
            <w:r>
              <w:rPr>
                <w:spacing w:val="-6"/>
                <w:sz w:val="24"/>
              </w:rPr>
              <w:t xml:space="preserve"> </w:t>
            </w:r>
            <w:r>
              <w:rPr>
                <w:sz w:val="24"/>
              </w:rPr>
              <w:t>at</w:t>
            </w:r>
            <w:r>
              <w:rPr>
                <w:spacing w:val="-7"/>
                <w:sz w:val="24"/>
              </w:rPr>
              <w:t xml:space="preserve"> </w:t>
            </w:r>
            <w:r>
              <w:rPr>
                <w:sz w:val="24"/>
              </w:rPr>
              <w:t>this time to be 3 or 4 water trucks). However, in the event these trucks need to be utilised, they are generally operated before school hours and would likely be back at the Site prior to school finishing for the day.</w:t>
            </w:r>
          </w:p>
          <w:p w14:paraId="5B240BA1" w14:textId="77777777" w:rsidR="003D51B4" w:rsidRDefault="003D51B4" w:rsidP="007F7149">
            <w:pPr>
              <w:pStyle w:val="TableParagraph"/>
              <w:rPr>
                <w:sz w:val="24"/>
              </w:rPr>
            </w:pPr>
            <w:r>
              <w:rPr>
                <w:sz w:val="24"/>
              </w:rPr>
              <w:t>Leo Heaney Pty Ltd advised they currently hold contracts with other Local Government entities.</w:t>
            </w:r>
            <w:r>
              <w:rPr>
                <w:spacing w:val="-7"/>
                <w:sz w:val="24"/>
              </w:rPr>
              <w:t xml:space="preserve"> </w:t>
            </w:r>
            <w:r>
              <w:rPr>
                <w:sz w:val="24"/>
              </w:rPr>
              <w:t>As</w:t>
            </w:r>
            <w:r>
              <w:rPr>
                <w:spacing w:val="-6"/>
                <w:sz w:val="24"/>
              </w:rPr>
              <w:t xml:space="preserve"> </w:t>
            </w:r>
            <w:r>
              <w:rPr>
                <w:sz w:val="24"/>
              </w:rPr>
              <w:t>such,</w:t>
            </w:r>
            <w:r>
              <w:rPr>
                <w:spacing w:val="-6"/>
                <w:sz w:val="24"/>
              </w:rPr>
              <w:t xml:space="preserve"> </w:t>
            </w:r>
            <w:r>
              <w:rPr>
                <w:sz w:val="24"/>
              </w:rPr>
              <w:t>they</w:t>
            </w:r>
            <w:r>
              <w:rPr>
                <w:spacing w:val="-7"/>
                <w:sz w:val="24"/>
              </w:rPr>
              <w:t xml:space="preserve"> </w:t>
            </w:r>
            <w:r>
              <w:rPr>
                <w:sz w:val="24"/>
              </w:rPr>
              <w:t>are</w:t>
            </w:r>
            <w:r>
              <w:rPr>
                <w:spacing w:val="-5"/>
                <w:sz w:val="24"/>
              </w:rPr>
              <w:t xml:space="preserve"> </w:t>
            </w:r>
            <w:r>
              <w:rPr>
                <w:sz w:val="24"/>
              </w:rPr>
              <w:t>generally</w:t>
            </w:r>
            <w:r>
              <w:rPr>
                <w:spacing w:val="-6"/>
                <w:sz w:val="24"/>
              </w:rPr>
              <w:t xml:space="preserve"> </w:t>
            </w:r>
            <w:r>
              <w:rPr>
                <w:sz w:val="24"/>
              </w:rPr>
              <w:t>required to undertake works early in the morning and have those works completed by early afternoon before school finishes and community sporting activities take place.</w:t>
            </w:r>
          </w:p>
          <w:p w14:paraId="10DF02FF" w14:textId="77777777" w:rsidR="003D51B4" w:rsidRDefault="003D51B4" w:rsidP="007F7149">
            <w:pPr>
              <w:pStyle w:val="TableParagraph"/>
              <w:rPr>
                <w:sz w:val="24"/>
              </w:rPr>
            </w:pPr>
            <w:r>
              <w:rPr>
                <w:sz w:val="24"/>
              </w:rPr>
              <w:t>Council has been considering connective paths</w:t>
            </w:r>
            <w:r>
              <w:rPr>
                <w:spacing w:val="-7"/>
                <w:sz w:val="24"/>
              </w:rPr>
              <w:t xml:space="preserve"> </w:t>
            </w:r>
            <w:r>
              <w:rPr>
                <w:sz w:val="24"/>
              </w:rPr>
              <w:t>in</w:t>
            </w:r>
            <w:r>
              <w:rPr>
                <w:spacing w:val="-4"/>
                <w:sz w:val="24"/>
              </w:rPr>
              <w:t xml:space="preserve"> </w:t>
            </w:r>
            <w:r>
              <w:rPr>
                <w:sz w:val="24"/>
              </w:rPr>
              <w:t>the</w:t>
            </w:r>
            <w:r>
              <w:rPr>
                <w:spacing w:val="-4"/>
                <w:sz w:val="24"/>
              </w:rPr>
              <w:t xml:space="preserve"> </w:t>
            </w:r>
            <w:r>
              <w:rPr>
                <w:sz w:val="24"/>
              </w:rPr>
              <w:t>location</w:t>
            </w:r>
            <w:r>
              <w:rPr>
                <w:spacing w:val="-6"/>
                <w:sz w:val="24"/>
              </w:rPr>
              <w:t xml:space="preserve"> </w:t>
            </w:r>
            <w:r>
              <w:rPr>
                <w:sz w:val="24"/>
              </w:rPr>
              <w:t>as</w:t>
            </w:r>
            <w:r>
              <w:rPr>
                <w:spacing w:val="-7"/>
                <w:sz w:val="24"/>
              </w:rPr>
              <w:t xml:space="preserve"> </w:t>
            </w:r>
            <w:r>
              <w:rPr>
                <w:sz w:val="24"/>
              </w:rPr>
              <w:t>part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Schools Sport Circuit concept.</w:t>
            </w:r>
          </w:p>
        </w:tc>
      </w:tr>
    </w:tbl>
    <w:p w14:paraId="686AF3C2" w14:textId="77777777" w:rsidR="009957F6" w:rsidRPr="009957F6" w:rsidRDefault="009957F6" w:rsidP="00A160AA">
      <w:pPr>
        <w:widowControl w:val="0"/>
        <w:autoSpaceDE w:val="0"/>
        <w:autoSpaceDN w:val="0"/>
        <w:spacing w:before="10"/>
        <w:ind w:left="-284" w:right="46"/>
        <w:jc w:val="both"/>
        <w:rPr>
          <w:rFonts w:ascii="Arial" w:eastAsia="Arial" w:hAnsi="Arial" w:cs="Arial"/>
          <w:b/>
          <w:bCs/>
          <w:color w:val="244061" w:themeColor="accent1" w:themeShade="80"/>
          <w:sz w:val="28"/>
          <w:szCs w:val="28"/>
          <w:lang w:val="en-US"/>
        </w:rPr>
      </w:pPr>
      <w:r w:rsidRPr="009957F6">
        <w:rPr>
          <w:rFonts w:ascii="Arial" w:eastAsia="Arial" w:hAnsi="Arial" w:cs="Arial"/>
          <w:b/>
          <w:bCs/>
          <w:color w:val="244061" w:themeColor="accent1" w:themeShade="80"/>
          <w:sz w:val="28"/>
          <w:szCs w:val="28"/>
          <w:lang w:val="en-US"/>
        </w:rPr>
        <w:t>Consultation</w:t>
      </w:r>
    </w:p>
    <w:p w14:paraId="6A163F60" w14:textId="77777777" w:rsidR="009957F6" w:rsidRPr="009957F6" w:rsidRDefault="009957F6" w:rsidP="00A160AA">
      <w:pPr>
        <w:widowControl w:val="0"/>
        <w:autoSpaceDE w:val="0"/>
        <w:autoSpaceDN w:val="0"/>
        <w:spacing w:before="1"/>
        <w:ind w:left="-284" w:right="46"/>
        <w:jc w:val="both"/>
        <w:rPr>
          <w:rFonts w:ascii="Arial" w:eastAsia="Arial" w:hAnsi="Arial" w:cs="Arial"/>
          <w:b/>
          <w:szCs w:val="24"/>
          <w:lang w:val="en-US"/>
        </w:rPr>
      </w:pPr>
    </w:p>
    <w:p w14:paraId="728A4746" w14:textId="77777777" w:rsidR="009957F6" w:rsidRPr="009957F6" w:rsidRDefault="009957F6" w:rsidP="00A160AA">
      <w:pPr>
        <w:widowControl w:val="0"/>
        <w:autoSpaceDE w:val="0"/>
        <w:autoSpaceDN w:val="0"/>
        <w:ind w:left="-284" w:right="46"/>
        <w:jc w:val="both"/>
        <w:rPr>
          <w:rFonts w:ascii="Arial" w:eastAsia="Arial" w:hAnsi="Arial" w:cs="Arial"/>
          <w:szCs w:val="24"/>
          <w:lang w:val="en-US"/>
        </w:rPr>
      </w:pPr>
      <w:r w:rsidRPr="009957F6">
        <w:rPr>
          <w:rFonts w:ascii="Arial" w:eastAsia="Arial" w:hAnsi="Arial" w:cs="Arial"/>
          <w:szCs w:val="24"/>
          <w:lang w:val="en-US"/>
        </w:rPr>
        <w:t>The proposed lease was advertised in the local Post Newspaper on 11 June and was readvertised again on 25 June 2022 due to an administrative error with the first advertisement.</w:t>
      </w:r>
      <w:r w:rsidRPr="009957F6">
        <w:rPr>
          <w:rFonts w:ascii="Arial" w:eastAsia="Arial" w:hAnsi="Arial" w:cs="Arial"/>
          <w:spacing w:val="40"/>
          <w:szCs w:val="24"/>
          <w:lang w:val="en-US"/>
        </w:rPr>
        <w:t xml:space="preserve"> </w:t>
      </w:r>
      <w:r w:rsidRPr="009957F6">
        <w:rPr>
          <w:rFonts w:ascii="Arial" w:eastAsia="Arial" w:hAnsi="Arial" w:cs="Arial"/>
          <w:szCs w:val="24"/>
          <w:lang w:val="en-US"/>
        </w:rPr>
        <w:t>Submissions</w:t>
      </w:r>
      <w:r w:rsidRPr="009957F6">
        <w:rPr>
          <w:rFonts w:ascii="Arial" w:eastAsia="Arial" w:hAnsi="Arial" w:cs="Arial"/>
          <w:spacing w:val="-3"/>
          <w:szCs w:val="24"/>
          <w:lang w:val="en-US"/>
        </w:rPr>
        <w:t xml:space="preserve"> </w:t>
      </w:r>
      <w:r w:rsidRPr="009957F6">
        <w:rPr>
          <w:rFonts w:ascii="Arial" w:eastAsia="Arial" w:hAnsi="Arial" w:cs="Arial"/>
          <w:szCs w:val="24"/>
          <w:lang w:val="en-US"/>
        </w:rPr>
        <w:t>closed</w:t>
      </w:r>
      <w:r w:rsidRPr="009957F6">
        <w:rPr>
          <w:rFonts w:ascii="Arial" w:eastAsia="Arial" w:hAnsi="Arial" w:cs="Arial"/>
          <w:spacing w:val="-2"/>
          <w:szCs w:val="24"/>
          <w:lang w:val="en-US"/>
        </w:rPr>
        <w:t xml:space="preserve"> </w:t>
      </w:r>
      <w:r w:rsidRPr="009957F6">
        <w:rPr>
          <w:rFonts w:ascii="Arial" w:eastAsia="Arial" w:hAnsi="Arial" w:cs="Arial"/>
          <w:szCs w:val="24"/>
          <w:lang w:val="en-US"/>
        </w:rPr>
        <w:t>on</w:t>
      </w:r>
      <w:r w:rsidRPr="009957F6">
        <w:rPr>
          <w:rFonts w:ascii="Arial" w:eastAsia="Arial" w:hAnsi="Arial" w:cs="Arial"/>
          <w:spacing w:val="-2"/>
          <w:szCs w:val="24"/>
          <w:lang w:val="en-US"/>
        </w:rPr>
        <w:t xml:space="preserve"> </w:t>
      </w:r>
      <w:r w:rsidRPr="009957F6">
        <w:rPr>
          <w:rFonts w:ascii="Arial" w:eastAsia="Arial" w:hAnsi="Arial" w:cs="Arial"/>
          <w:szCs w:val="24"/>
          <w:lang w:val="en-US"/>
        </w:rPr>
        <w:t>11</w:t>
      </w:r>
      <w:r w:rsidRPr="009957F6">
        <w:rPr>
          <w:rFonts w:ascii="Arial" w:eastAsia="Arial" w:hAnsi="Arial" w:cs="Arial"/>
          <w:spacing w:val="-2"/>
          <w:szCs w:val="24"/>
          <w:lang w:val="en-US"/>
        </w:rPr>
        <w:t xml:space="preserve"> </w:t>
      </w:r>
      <w:r w:rsidRPr="009957F6">
        <w:rPr>
          <w:rFonts w:ascii="Arial" w:eastAsia="Arial" w:hAnsi="Arial" w:cs="Arial"/>
          <w:szCs w:val="24"/>
          <w:lang w:val="en-US"/>
        </w:rPr>
        <w:t>July</w:t>
      </w:r>
      <w:r w:rsidRPr="009957F6">
        <w:rPr>
          <w:rFonts w:ascii="Arial" w:eastAsia="Arial" w:hAnsi="Arial" w:cs="Arial"/>
          <w:spacing w:val="-3"/>
          <w:szCs w:val="24"/>
          <w:lang w:val="en-US"/>
        </w:rPr>
        <w:t xml:space="preserve"> </w:t>
      </w:r>
      <w:r w:rsidRPr="009957F6">
        <w:rPr>
          <w:rFonts w:ascii="Arial" w:eastAsia="Arial" w:hAnsi="Arial" w:cs="Arial"/>
          <w:szCs w:val="24"/>
          <w:lang w:val="en-US"/>
        </w:rPr>
        <w:t>2022.</w:t>
      </w:r>
      <w:r w:rsidRPr="009957F6">
        <w:rPr>
          <w:rFonts w:ascii="Arial" w:eastAsia="Arial" w:hAnsi="Arial" w:cs="Arial"/>
          <w:spacing w:val="40"/>
          <w:szCs w:val="24"/>
          <w:lang w:val="en-US"/>
        </w:rPr>
        <w:t xml:space="preserve"> </w:t>
      </w:r>
      <w:r w:rsidRPr="009957F6">
        <w:rPr>
          <w:rFonts w:ascii="Arial" w:eastAsia="Arial" w:hAnsi="Arial" w:cs="Arial"/>
          <w:szCs w:val="24"/>
          <w:lang w:val="en-US"/>
        </w:rPr>
        <w:t>The</w:t>
      </w:r>
      <w:r w:rsidRPr="009957F6">
        <w:rPr>
          <w:rFonts w:ascii="Arial" w:eastAsia="Arial" w:hAnsi="Arial" w:cs="Arial"/>
          <w:spacing w:val="-2"/>
          <w:szCs w:val="24"/>
          <w:lang w:val="en-US"/>
        </w:rPr>
        <w:t xml:space="preserve"> </w:t>
      </w:r>
      <w:r w:rsidRPr="009957F6">
        <w:rPr>
          <w:rFonts w:ascii="Arial" w:eastAsia="Arial" w:hAnsi="Arial" w:cs="Arial"/>
          <w:szCs w:val="24"/>
          <w:lang w:val="en-US"/>
        </w:rPr>
        <w:t>notice</w:t>
      </w:r>
      <w:r w:rsidRPr="009957F6">
        <w:rPr>
          <w:rFonts w:ascii="Arial" w:eastAsia="Arial" w:hAnsi="Arial" w:cs="Arial"/>
          <w:spacing w:val="-2"/>
          <w:szCs w:val="24"/>
          <w:lang w:val="en-US"/>
        </w:rPr>
        <w:t xml:space="preserve"> </w:t>
      </w:r>
      <w:r w:rsidRPr="009957F6">
        <w:rPr>
          <w:rFonts w:ascii="Arial" w:eastAsia="Arial" w:hAnsi="Arial" w:cs="Arial"/>
          <w:szCs w:val="24"/>
          <w:lang w:val="en-US"/>
        </w:rPr>
        <w:t>was</w:t>
      </w:r>
      <w:r w:rsidRPr="009957F6">
        <w:rPr>
          <w:rFonts w:ascii="Arial" w:eastAsia="Arial" w:hAnsi="Arial" w:cs="Arial"/>
          <w:spacing w:val="-3"/>
          <w:szCs w:val="24"/>
          <w:lang w:val="en-US"/>
        </w:rPr>
        <w:t xml:space="preserve"> </w:t>
      </w:r>
      <w:r w:rsidRPr="009957F6">
        <w:rPr>
          <w:rFonts w:ascii="Arial" w:eastAsia="Arial" w:hAnsi="Arial" w:cs="Arial"/>
          <w:szCs w:val="24"/>
          <w:lang w:val="en-US"/>
        </w:rPr>
        <w:t>also</w:t>
      </w:r>
      <w:r w:rsidRPr="009957F6">
        <w:rPr>
          <w:rFonts w:ascii="Arial" w:eastAsia="Arial" w:hAnsi="Arial" w:cs="Arial"/>
          <w:spacing w:val="-4"/>
          <w:szCs w:val="24"/>
          <w:lang w:val="en-US"/>
        </w:rPr>
        <w:t xml:space="preserve"> </w:t>
      </w:r>
      <w:r w:rsidRPr="009957F6">
        <w:rPr>
          <w:rFonts w:ascii="Arial" w:eastAsia="Arial" w:hAnsi="Arial" w:cs="Arial"/>
          <w:szCs w:val="24"/>
          <w:lang w:val="en-US"/>
        </w:rPr>
        <w:t>available</w:t>
      </w:r>
      <w:r w:rsidRPr="009957F6">
        <w:rPr>
          <w:rFonts w:ascii="Arial" w:eastAsia="Arial" w:hAnsi="Arial" w:cs="Arial"/>
          <w:spacing w:val="-2"/>
          <w:szCs w:val="24"/>
          <w:lang w:val="en-US"/>
        </w:rPr>
        <w:t xml:space="preserve"> </w:t>
      </w:r>
      <w:r w:rsidRPr="009957F6">
        <w:rPr>
          <w:rFonts w:ascii="Arial" w:eastAsia="Arial" w:hAnsi="Arial" w:cs="Arial"/>
          <w:szCs w:val="24"/>
          <w:lang w:val="en-US"/>
        </w:rPr>
        <w:t>on the City’s website during this period.</w:t>
      </w:r>
    </w:p>
    <w:p w14:paraId="3DDD3CDE" w14:textId="77777777" w:rsidR="009957F6" w:rsidRPr="009957F6" w:rsidRDefault="009957F6" w:rsidP="00A160AA">
      <w:pPr>
        <w:widowControl w:val="0"/>
        <w:autoSpaceDE w:val="0"/>
        <w:autoSpaceDN w:val="0"/>
        <w:spacing w:before="10"/>
        <w:ind w:left="-284" w:right="46"/>
        <w:jc w:val="both"/>
        <w:rPr>
          <w:rFonts w:ascii="Arial" w:eastAsia="Arial" w:hAnsi="Arial" w:cs="Arial"/>
          <w:sz w:val="21"/>
          <w:szCs w:val="24"/>
          <w:lang w:val="en-US"/>
        </w:rPr>
      </w:pPr>
    </w:p>
    <w:p w14:paraId="6B74F4FA" w14:textId="77777777" w:rsidR="009957F6" w:rsidRPr="009957F6" w:rsidRDefault="009957F6" w:rsidP="00A160AA">
      <w:pPr>
        <w:widowControl w:val="0"/>
        <w:autoSpaceDE w:val="0"/>
        <w:autoSpaceDN w:val="0"/>
        <w:spacing w:before="10"/>
        <w:ind w:left="-284" w:right="46"/>
        <w:jc w:val="both"/>
        <w:rPr>
          <w:rFonts w:ascii="Arial" w:eastAsia="Arial" w:hAnsi="Arial" w:cs="Arial"/>
          <w:sz w:val="21"/>
          <w:szCs w:val="24"/>
          <w:lang w:val="en-US"/>
        </w:rPr>
      </w:pPr>
    </w:p>
    <w:p w14:paraId="00E6FCFB" w14:textId="77777777" w:rsidR="009957F6" w:rsidRPr="009957F6" w:rsidRDefault="009957F6" w:rsidP="00A160AA">
      <w:pPr>
        <w:widowControl w:val="0"/>
        <w:autoSpaceDE w:val="0"/>
        <w:autoSpaceDN w:val="0"/>
        <w:spacing w:before="10"/>
        <w:ind w:left="-284" w:right="46"/>
        <w:jc w:val="both"/>
        <w:rPr>
          <w:rFonts w:ascii="Arial" w:eastAsia="Arial" w:hAnsi="Arial" w:cs="Arial"/>
          <w:b/>
          <w:bCs/>
          <w:color w:val="244061" w:themeColor="accent1" w:themeShade="80"/>
          <w:sz w:val="28"/>
          <w:szCs w:val="28"/>
          <w:lang w:val="en-US"/>
        </w:rPr>
      </w:pPr>
      <w:r w:rsidRPr="009957F6">
        <w:rPr>
          <w:rFonts w:ascii="Arial" w:eastAsia="Arial" w:hAnsi="Arial" w:cs="Arial"/>
          <w:b/>
          <w:bCs/>
          <w:color w:val="244061" w:themeColor="accent1" w:themeShade="80"/>
          <w:sz w:val="28"/>
          <w:szCs w:val="28"/>
          <w:lang w:val="en-US"/>
        </w:rPr>
        <w:t>Strategic Implications</w:t>
      </w:r>
    </w:p>
    <w:p w14:paraId="3883DADD" w14:textId="77777777" w:rsidR="009957F6" w:rsidRPr="009957F6" w:rsidRDefault="009957F6" w:rsidP="00A160AA">
      <w:pPr>
        <w:widowControl w:val="0"/>
        <w:autoSpaceDE w:val="0"/>
        <w:autoSpaceDN w:val="0"/>
        <w:spacing w:before="1"/>
        <w:ind w:left="-284" w:right="46"/>
        <w:jc w:val="both"/>
        <w:rPr>
          <w:rFonts w:ascii="Arial" w:eastAsia="Arial" w:hAnsi="Arial" w:cs="Arial"/>
          <w:b/>
          <w:szCs w:val="24"/>
          <w:lang w:val="en-US"/>
        </w:rPr>
      </w:pPr>
    </w:p>
    <w:p w14:paraId="3570142C" w14:textId="77777777" w:rsidR="009957F6" w:rsidRPr="009957F6" w:rsidRDefault="009957F6" w:rsidP="00A160AA">
      <w:pPr>
        <w:widowControl w:val="0"/>
        <w:autoSpaceDE w:val="0"/>
        <w:autoSpaceDN w:val="0"/>
        <w:ind w:left="-284" w:right="46"/>
        <w:jc w:val="both"/>
        <w:rPr>
          <w:rFonts w:ascii="Arial" w:eastAsia="Arial" w:hAnsi="Arial" w:cs="Arial"/>
          <w:szCs w:val="24"/>
          <w:lang w:val="en-US"/>
        </w:rPr>
      </w:pPr>
      <w:r w:rsidRPr="009957F6">
        <w:rPr>
          <w:rFonts w:ascii="Arial" w:eastAsia="Arial" w:hAnsi="Arial" w:cs="Arial"/>
          <w:szCs w:val="24"/>
          <w:lang w:val="en-US"/>
        </w:rPr>
        <w:t>This</w:t>
      </w:r>
      <w:r w:rsidRPr="009957F6">
        <w:rPr>
          <w:rFonts w:ascii="Arial" w:eastAsia="Arial" w:hAnsi="Arial" w:cs="Arial"/>
          <w:spacing w:val="-5"/>
          <w:szCs w:val="24"/>
          <w:lang w:val="en-US"/>
        </w:rPr>
        <w:t xml:space="preserve"> </w:t>
      </w:r>
      <w:r w:rsidRPr="009957F6">
        <w:rPr>
          <w:rFonts w:ascii="Arial" w:eastAsia="Arial" w:hAnsi="Arial" w:cs="Arial"/>
          <w:szCs w:val="24"/>
          <w:lang w:val="en-US"/>
        </w:rPr>
        <w:t>item</w:t>
      </w:r>
      <w:r w:rsidRPr="009957F6">
        <w:rPr>
          <w:rFonts w:ascii="Arial" w:eastAsia="Arial" w:hAnsi="Arial" w:cs="Arial"/>
          <w:spacing w:val="-3"/>
          <w:szCs w:val="24"/>
          <w:lang w:val="en-US"/>
        </w:rPr>
        <w:t xml:space="preserve"> </w:t>
      </w:r>
      <w:r w:rsidRPr="009957F6">
        <w:rPr>
          <w:rFonts w:ascii="Arial" w:eastAsia="Arial" w:hAnsi="Arial" w:cs="Arial"/>
          <w:szCs w:val="24"/>
          <w:lang w:val="en-US"/>
        </w:rPr>
        <w:t>relates</w:t>
      </w:r>
      <w:r w:rsidRPr="009957F6">
        <w:rPr>
          <w:rFonts w:ascii="Arial" w:eastAsia="Arial" w:hAnsi="Arial" w:cs="Arial"/>
          <w:spacing w:val="-4"/>
          <w:szCs w:val="24"/>
          <w:lang w:val="en-US"/>
        </w:rPr>
        <w:t xml:space="preserve"> </w:t>
      </w:r>
      <w:r w:rsidRPr="009957F6">
        <w:rPr>
          <w:rFonts w:ascii="Arial" w:eastAsia="Arial" w:hAnsi="Arial" w:cs="Arial"/>
          <w:szCs w:val="24"/>
          <w:lang w:val="en-US"/>
        </w:rPr>
        <w:t>to</w:t>
      </w:r>
      <w:r w:rsidRPr="009957F6">
        <w:rPr>
          <w:rFonts w:ascii="Arial" w:eastAsia="Arial" w:hAnsi="Arial" w:cs="Arial"/>
          <w:spacing w:val="-3"/>
          <w:szCs w:val="24"/>
          <w:lang w:val="en-US"/>
        </w:rPr>
        <w:t xml:space="preserve"> </w:t>
      </w:r>
      <w:r w:rsidRPr="009957F6">
        <w:rPr>
          <w:rFonts w:ascii="Arial" w:eastAsia="Arial" w:hAnsi="Arial" w:cs="Arial"/>
          <w:szCs w:val="24"/>
          <w:lang w:val="en-US"/>
        </w:rPr>
        <w:t>the</w:t>
      </w:r>
      <w:r w:rsidRPr="009957F6">
        <w:rPr>
          <w:rFonts w:ascii="Arial" w:eastAsia="Arial" w:hAnsi="Arial" w:cs="Arial"/>
          <w:spacing w:val="-3"/>
          <w:szCs w:val="24"/>
          <w:lang w:val="en-US"/>
        </w:rPr>
        <w:t xml:space="preserve"> </w:t>
      </w:r>
      <w:r w:rsidRPr="009957F6">
        <w:rPr>
          <w:rFonts w:ascii="Arial" w:eastAsia="Arial" w:hAnsi="Arial" w:cs="Arial"/>
          <w:szCs w:val="24"/>
          <w:lang w:val="en-US"/>
        </w:rPr>
        <w:t>following</w:t>
      </w:r>
      <w:r w:rsidRPr="009957F6">
        <w:rPr>
          <w:rFonts w:ascii="Arial" w:eastAsia="Arial" w:hAnsi="Arial" w:cs="Arial"/>
          <w:spacing w:val="-3"/>
          <w:szCs w:val="24"/>
          <w:lang w:val="en-US"/>
        </w:rPr>
        <w:t xml:space="preserve"> </w:t>
      </w:r>
      <w:r w:rsidRPr="009957F6">
        <w:rPr>
          <w:rFonts w:ascii="Arial" w:eastAsia="Arial" w:hAnsi="Arial" w:cs="Arial"/>
          <w:szCs w:val="24"/>
          <w:lang w:val="en-US"/>
        </w:rPr>
        <w:t>elements</w:t>
      </w:r>
      <w:r w:rsidRPr="009957F6">
        <w:rPr>
          <w:rFonts w:ascii="Arial" w:eastAsia="Arial" w:hAnsi="Arial" w:cs="Arial"/>
          <w:spacing w:val="-4"/>
          <w:szCs w:val="24"/>
          <w:lang w:val="en-US"/>
        </w:rPr>
        <w:t xml:space="preserve"> </w:t>
      </w:r>
      <w:r w:rsidRPr="009957F6">
        <w:rPr>
          <w:rFonts w:ascii="Arial" w:eastAsia="Arial" w:hAnsi="Arial" w:cs="Arial"/>
          <w:szCs w:val="24"/>
          <w:lang w:val="en-US"/>
        </w:rPr>
        <w:t>from the</w:t>
      </w:r>
      <w:r w:rsidRPr="009957F6">
        <w:rPr>
          <w:rFonts w:ascii="Arial" w:eastAsia="Arial" w:hAnsi="Arial" w:cs="Arial"/>
          <w:spacing w:val="-1"/>
          <w:szCs w:val="24"/>
          <w:lang w:val="en-US"/>
        </w:rPr>
        <w:t xml:space="preserve"> </w:t>
      </w:r>
      <w:r w:rsidRPr="009957F6">
        <w:rPr>
          <w:rFonts w:ascii="Arial" w:eastAsia="Arial" w:hAnsi="Arial" w:cs="Arial"/>
          <w:szCs w:val="24"/>
          <w:lang w:val="en-US"/>
        </w:rPr>
        <w:t>City’s</w:t>
      </w:r>
      <w:r w:rsidRPr="009957F6">
        <w:rPr>
          <w:rFonts w:ascii="Arial" w:eastAsia="Arial" w:hAnsi="Arial" w:cs="Arial"/>
          <w:spacing w:val="-2"/>
          <w:szCs w:val="24"/>
          <w:lang w:val="en-US"/>
        </w:rPr>
        <w:t xml:space="preserve"> </w:t>
      </w:r>
      <w:r w:rsidRPr="009957F6">
        <w:rPr>
          <w:rFonts w:ascii="Arial" w:eastAsia="Arial" w:hAnsi="Arial" w:cs="Arial"/>
          <w:szCs w:val="24"/>
          <w:lang w:val="en-US"/>
        </w:rPr>
        <w:t>Strategic</w:t>
      </w:r>
      <w:r w:rsidRPr="009957F6">
        <w:rPr>
          <w:rFonts w:ascii="Arial" w:eastAsia="Arial" w:hAnsi="Arial" w:cs="Arial"/>
          <w:spacing w:val="-4"/>
          <w:szCs w:val="24"/>
          <w:lang w:val="en-US"/>
        </w:rPr>
        <w:t xml:space="preserve"> </w:t>
      </w:r>
      <w:r w:rsidRPr="009957F6">
        <w:rPr>
          <w:rFonts w:ascii="Arial" w:eastAsia="Arial" w:hAnsi="Arial" w:cs="Arial"/>
          <w:szCs w:val="24"/>
          <w:lang w:val="en-US"/>
        </w:rPr>
        <w:t>Community</w:t>
      </w:r>
      <w:r w:rsidRPr="009957F6">
        <w:rPr>
          <w:rFonts w:ascii="Arial" w:eastAsia="Arial" w:hAnsi="Arial" w:cs="Arial"/>
          <w:spacing w:val="-4"/>
          <w:szCs w:val="24"/>
          <w:lang w:val="en-US"/>
        </w:rPr>
        <w:t xml:space="preserve"> </w:t>
      </w:r>
      <w:r w:rsidRPr="009957F6">
        <w:rPr>
          <w:rFonts w:ascii="Arial" w:eastAsia="Arial" w:hAnsi="Arial" w:cs="Arial"/>
          <w:spacing w:val="-2"/>
          <w:szCs w:val="24"/>
          <w:lang w:val="en-US"/>
        </w:rPr>
        <w:t>Plan.</w:t>
      </w:r>
    </w:p>
    <w:p w14:paraId="27C2B0A8" w14:textId="77777777" w:rsidR="009957F6" w:rsidRPr="009957F6" w:rsidRDefault="009957F6" w:rsidP="00A160AA">
      <w:pPr>
        <w:widowControl w:val="0"/>
        <w:autoSpaceDE w:val="0"/>
        <w:autoSpaceDN w:val="0"/>
        <w:ind w:left="-284" w:right="46"/>
        <w:jc w:val="both"/>
        <w:rPr>
          <w:rFonts w:ascii="Arial" w:eastAsia="Arial" w:hAnsi="Arial" w:cs="Arial"/>
          <w:szCs w:val="24"/>
          <w:lang w:val="en-US"/>
        </w:rPr>
      </w:pPr>
    </w:p>
    <w:p w14:paraId="72FFDA3F" w14:textId="77777777" w:rsidR="009957F6" w:rsidRPr="009957F6" w:rsidRDefault="009957F6" w:rsidP="00A160AA">
      <w:pPr>
        <w:widowControl w:val="0"/>
        <w:tabs>
          <w:tab w:val="left" w:pos="1839"/>
        </w:tabs>
        <w:autoSpaceDE w:val="0"/>
        <w:autoSpaceDN w:val="0"/>
        <w:ind w:left="1134" w:right="46" w:hanging="1418"/>
        <w:jc w:val="both"/>
        <w:rPr>
          <w:rFonts w:ascii="Arial" w:eastAsia="Arial" w:hAnsi="Arial" w:cs="Arial"/>
          <w:spacing w:val="-2"/>
          <w:szCs w:val="24"/>
          <w:lang w:val="en-US"/>
        </w:rPr>
      </w:pPr>
      <w:r w:rsidRPr="009957F6">
        <w:rPr>
          <w:rFonts w:ascii="Arial" w:eastAsia="Arial" w:hAnsi="Arial" w:cs="Arial"/>
          <w:b/>
          <w:color w:val="16365D"/>
          <w:spacing w:val="-2"/>
          <w:szCs w:val="24"/>
          <w:lang w:val="en-US"/>
        </w:rPr>
        <w:t>Vision</w:t>
      </w:r>
      <w:r w:rsidRPr="009957F6">
        <w:rPr>
          <w:rFonts w:ascii="Arial" w:eastAsia="Arial" w:hAnsi="Arial" w:cs="Arial"/>
          <w:b/>
          <w:color w:val="16365D"/>
          <w:szCs w:val="24"/>
          <w:lang w:val="en-US"/>
        </w:rPr>
        <w:tab/>
      </w:r>
      <w:r w:rsidRPr="009957F6">
        <w:rPr>
          <w:rFonts w:ascii="Arial" w:eastAsia="Arial" w:hAnsi="Arial" w:cs="Arial"/>
          <w:szCs w:val="24"/>
          <w:lang w:val="en-US"/>
        </w:rPr>
        <w:t>Our</w:t>
      </w:r>
      <w:r w:rsidRPr="009957F6">
        <w:rPr>
          <w:rFonts w:ascii="Arial" w:eastAsia="Arial" w:hAnsi="Arial" w:cs="Arial"/>
          <w:spacing w:val="-7"/>
          <w:szCs w:val="24"/>
          <w:lang w:val="en-US"/>
        </w:rPr>
        <w:t xml:space="preserve"> </w:t>
      </w:r>
      <w:r w:rsidRPr="009957F6">
        <w:rPr>
          <w:rFonts w:ascii="Arial" w:eastAsia="Arial" w:hAnsi="Arial" w:cs="Arial"/>
          <w:szCs w:val="24"/>
          <w:lang w:val="en-US"/>
        </w:rPr>
        <w:t>city</w:t>
      </w:r>
      <w:r w:rsidRPr="009957F6">
        <w:rPr>
          <w:rFonts w:ascii="Arial" w:eastAsia="Arial" w:hAnsi="Arial" w:cs="Arial"/>
          <w:spacing w:val="-4"/>
          <w:szCs w:val="24"/>
          <w:lang w:val="en-US"/>
        </w:rPr>
        <w:t xml:space="preserve"> </w:t>
      </w:r>
      <w:r w:rsidRPr="009957F6">
        <w:rPr>
          <w:rFonts w:ascii="Arial" w:eastAsia="Arial" w:hAnsi="Arial" w:cs="Arial"/>
          <w:szCs w:val="24"/>
          <w:lang w:val="en-US"/>
        </w:rPr>
        <w:t>will</w:t>
      </w:r>
      <w:r w:rsidRPr="009957F6">
        <w:rPr>
          <w:rFonts w:ascii="Arial" w:eastAsia="Arial" w:hAnsi="Arial" w:cs="Arial"/>
          <w:spacing w:val="-4"/>
          <w:szCs w:val="24"/>
          <w:lang w:val="en-US"/>
        </w:rPr>
        <w:t xml:space="preserve"> </w:t>
      </w:r>
      <w:r w:rsidRPr="009957F6">
        <w:rPr>
          <w:rFonts w:ascii="Arial" w:eastAsia="Arial" w:hAnsi="Arial" w:cs="Arial"/>
          <w:szCs w:val="24"/>
          <w:lang w:val="en-US"/>
        </w:rPr>
        <w:t>be</w:t>
      </w:r>
      <w:r w:rsidRPr="009957F6">
        <w:rPr>
          <w:rFonts w:ascii="Arial" w:eastAsia="Arial" w:hAnsi="Arial" w:cs="Arial"/>
          <w:spacing w:val="-3"/>
          <w:szCs w:val="24"/>
          <w:lang w:val="en-US"/>
        </w:rPr>
        <w:t xml:space="preserve"> </w:t>
      </w:r>
      <w:r w:rsidRPr="009957F6">
        <w:rPr>
          <w:rFonts w:ascii="Arial" w:eastAsia="Arial" w:hAnsi="Arial" w:cs="Arial"/>
          <w:szCs w:val="24"/>
          <w:lang w:val="en-US"/>
        </w:rPr>
        <w:t>an</w:t>
      </w:r>
      <w:r w:rsidRPr="009957F6">
        <w:rPr>
          <w:rFonts w:ascii="Arial" w:eastAsia="Arial" w:hAnsi="Arial" w:cs="Arial"/>
          <w:spacing w:val="-2"/>
          <w:szCs w:val="24"/>
          <w:lang w:val="en-US"/>
        </w:rPr>
        <w:t xml:space="preserve"> </w:t>
      </w:r>
      <w:r w:rsidRPr="009957F6">
        <w:rPr>
          <w:rFonts w:ascii="Arial" w:eastAsia="Arial" w:hAnsi="Arial" w:cs="Arial"/>
          <w:szCs w:val="24"/>
          <w:lang w:val="en-US"/>
        </w:rPr>
        <w:t>environmentally-sensitive,</w:t>
      </w:r>
      <w:r w:rsidRPr="009957F6">
        <w:rPr>
          <w:rFonts w:ascii="Arial" w:eastAsia="Arial" w:hAnsi="Arial" w:cs="Arial"/>
          <w:spacing w:val="-6"/>
          <w:szCs w:val="24"/>
          <w:lang w:val="en-US"/>
        </w:rPr>
        <w:t xml:space="preserve"> </w:t>
      </w:r>
      <w:r w:rsidRPr="009957F6">
        <w:rPr>
          <w:rFonts w:ascii="Arial" w:eastAsia="Arial" w:hAnsi="Arial" w:cs="Arial"/>
          <w:szCs w:val="24"/>
          <w:lang w:val="en-US"/>
        </w:rPr>
        <w:t>beautiful</w:t>
      </w:r>
      <w:r w:rsidRPr="009957F6">
        <w:rPr>
          <w:rFonts w:ascii="Arial" w:eastAsia="Arial" w:hAnsi="Arial" w:cs="Arial"/>
          <w:spacing w:val="-4"/>
          <w:szCs w:val="24"/>
          <w:lang w:val="en-US"/>
        </w:rPr>
        <w:t xml:space="preserve"> </w:t>
      </w:r>
      <w:r w:rsidRPr="009957F6">
        <w:rPr>
          <w:rFonts w:ascii="Arial" w:eastAsia="Arial" w:hAnsi="Arial" w:cs="Arial"/>
          <w:szCs w:val="24"/>
          <w:lang w:val="en-US"/>
        </w:rPr>
        <w:t>and</w:t>
      </w:r>
      <w:r w:rsidRPr="009957F6">
        <w:rPr>
          <w:rFonts w:ascii="Arial" w:eastAsia="Arial" w:hAnsi="Arial" w:cs="Arial"/>
          <w:spacing w:val="-3"/>
          <w:szCs w:val="24"/>
          <w:lang w:val="en-US"/>
        </w:rPr>
        <w:t xml:space="preserve"> </w:t>
      </w:r>
      <w:r w:rsidRPr="009957F6">
        <w:rPr>
          <w:rFonts w:ascii="Arial" w:eastAsia="Arial" w:hAnsi="Arial" w:cs="Arial"/>
          <w:szCs w:val="24"/>
          <w:lang w:val="en-US"/>
        </w:rPr>
        <w:t>inclusive</w:t>
      </w:r>
      <w:r w:rsidRPr="009957F6">
        <w:rPr>
          <w:rFonts w:ascii="Arial" w:eastAsia="Arial" w:hAnsi="Arial" w:cs="Arial"/>
          <w:spacing w:val="-4"/>
          <w:szCs w:val="24"/>
          <w:lang w:val="en-US"/>
        </w:rPr>
        <w:t xml:space="preserve"> </w:t>
      </w:r>
      <w:r w:rsidRPr="009957F6">
        <w:rPr>
          <w:rFonts w:ascii="Arial" w:eastAsia="Arial" w:hAnsi="Arial" w:cs="Arial"/>
          <w:spacing w:val="-2"/>
          <w:szCs w:val="24"/>
          <w:lang w:val="en-US"/>
        </w:rPr>
        <w:t>place.</w:t>
      </w:r>
    </w:p>
    <w:p w14:paraId="5C648C16" w14:textId="77777777" w:rsidR="009957F6" w:rsidRPr="009957F6" w:rsidRDefault="009957F6" w:rsidP="00A160AA">
      <w:pPr>
        <w:widowControl w:val="0"/>
        <w:tabs>
          <w:tab w:val="left" w:pos="1839"/>
        </w:tabs>
        <w:autoSpaceDE w:val="0"/>
        <w:autoSpaceDN w:val="0"/>
        <w:ind w:left="-284" w:right="46"/>
        <w:jc w:val="both"/>
        <w:rPr>
          <w:rFonts w:ascii="Arial" w:eastAsia="Arial" w:hAnsi="Arial" w:cs="Arial"/>
          <w:szCs w:val="24"/>
          <w:lang w:val="en-US"/>
        </w:rPr>
      </w:pPr>
    </w:p>
    <w:p w14:paraId="185F02BC" w14:textId="77777777" w:rsidR="009957F6" w:rsidRPr="009957F6" w:rsidRDefault="009957F6" w:rsidP="00A160AA">
      <w:pPr>
        <w:widowControl w:val="0"/>
        <w:tabs>
          <w:tab w:val="left" w:pos="1134"/>
        </w:tabs>
        <w:autoSpaceDE w:val="0"/>
        <w:autoSpaceDN w:val="0"/>
        <w:ind w:left="-284" w:right="46"/>
        <w:jc w:val="both"/>
        <w:rPr>
          <w:rFonts w:ascii="Arial" w:eastAsia="Arial" w:hAnsi="Arial" w:cs="Arial"/>
          <w:b/>
          <w:szCs w:val="22"/>
          <w:lang w:val="en-US"/>
        </w:rPr>
      </w:pPr>
      <w:r w:rsidRPr="009957F6">
        <w:rPr>
          <w:rFonts w:ascii="Arial" w:eastAsia="Arial" w:hAnsi="Arial" w:cs="Arial"/>
          <w:b/>
          <w:color w:val="16365D"/>
          <w:spacing w:val="-2"/>
          <w:szCs w:val="22"/>
          <w:lang w:val="en-US"/>
        </w:rPr>
        <w:t>Values</w:t>
      </w:r>
      <w:r w:rsidRPr="009957F6">
        <w:rPr>
          <w:rFonts w:ascii="Arial" w:eastAsia="Arial" w:hAnsi="Arial" w:cs="Arial"/>
          <w:b/>
          <w:color w:val="16365D"/>
          <w:szCs w:val="22"/>
          <w:lang w:val="en-US"/>
        </w:rPr>
        <w:tab/>
      </w:r>
      <w:r w:rsidRPr="009957F6">
        <w:rPr>
          <w:rFonts w:ascii="Arial" w:eastAsia="Arial" w:hAnsi="Arial" w:cs="Arial"/>
          <w:b/>
          <w:szCs w:val="22"/>
          <w:lang w:val="en-US"/>
        </w:rPr>
        <w:t>Great</w:t>
      </w:r>
      <w:r w:rsidRPr="009957F6">
        <w:rPr>
          <w:rFonts w:ascii="Arial" w:eastAsia="Arial" w:hAnsi="Arial" w:cs="Arial"/>
          <w:b/>
          <w:spacing w:val="-6"/>
          <w:szCs w:val="22"/>
          <w:lang w:val="en-US"/>
        </w:rPr>
        <w:t xml:space="preserve"> </w:t>
      </w:r>
      <w:r w:rsidRPr="009957F6">
        <w:rPr>
          <w:rFonts w:ascii="Arial" w:eastAsia="Arial" w:hAnsi="Arial" w:cs="Arial"/>
          <w:b/>
          <w:szCs w:val="22"/>
          <w:lang w:val="en-US"/>
        </w:rPr>
        <w:t>Governance</w:t>
      </w:r>
      <w:r w:rsidRPr="009957F6">
        <w:rPr>
          <w:rFonts w:ascii="Arial" w:eastAsia="Arial" w:hAnsi="Arial" w:cs="Arial"/>
          <w:b/>
          <w:spacing w:val="-2"/>
          <w:szCs w:val="22"/>
          <w:lang w:val="en-US"/>
        </w:rPr>
        <w:t xml:space="preserve"> </w:t>
      </w:r>
      <w:r w:rsidRPr="009957F6">
        <w:rPr>
          <w:rFonts w:ascii="Arial" w:eastAsia="Arial" w:hAnsi="Arial" w:cs="Arial"/>
          <w:b/>
          <w:szCs w:val="22"/>
          <w:lang w:val="en-US"/>
        </w:rPr>
        <w:t>and</w:t>
      </w:r>
      <w:r w:rsidRPr="009957F6">
        <w:rPr>
          <w:rFonts w:ascii="Arial" w:eastAsia="Arial" w:hAnsi="Arial" w:cs="Arial"/>
          <w:b/>
          <w:spacing w:val="-3"/>
          <w:szCs w:val="22"/>
          <w:lang w:val="en-US"/>
        </w:rPr>
        <w:t xml:space="preserve"> </w:t>
      </w:r>
      <w:r w:rsidRPr="009957F6">
        <w:rPr>
          <w:rFonts w:ascii="Arial" w:eastAsia="Arial" w:hAnsi="Arial" w:cs="Arial"/>
          <w:b/>
          <w:szCs w:val="22"/>
          <w:lang w:val="en-US"/>
        </w:rPr>
        <w:t>Civic</w:t>
      </w:r>
      <w:r w:rsidRPr="009957F6">
        <w:rPr>
          <w:rFonts w:ascii="Arial" w:eastAsia="Arial" w:hAnsi="Arial" w:cs="Arial"/>
          <w:b/>
          <w:spacing w:val="-1"/>
          <w:szCs w:val="22"/>
          <w:lang w:val="en-US"/>
        </w:rPr>
        <w:t xml:space="preserve"> </w:t>
      </w:r>
      <w:r w:rsidRPr="009957F6">
        <w:rPr>
          <w:rFonts w:ascii="Arial" w:eastAsia="Arial" w:hAnsi="Arial" w:cs="Arial"/>
          <w:b/>
          <w:spacing w:val="-2"/>
          <w:szCs w:val="22"/>
          <w:lang w:val="en-US"/>
        </w:rPr>
        <w:t>Leadership</w:t>
      </w:r>
    </w:p>
    <w:p w14:paraId="0FF89881" w14:textId="77777777" w:rsidR="009957F6" w:rsidRPr="009957F6" w:rsidRDefault="009957F6" w:rsidP="00A160AA">
      <w:pPr>
        <w:widowControl w:val="0"/>
        <w:autoSpaceDE w:val="0"/>
        <w:autoSpaceDN w:val="0"/>
        <w:ind w:left="1134" w:right="46"/>
        <w:jc w:val="both"/>
        <w:rPr>
          <w:rFonts w:ascii="Arial" w:eastAsia="Arial" w:hAnsi="Arial" w:cs="Arial"/>
          <w:szCs w:val="24"/>
          <w:lang w:val="en-US"/>
        </w:rPr>
      </w:pPr>
      <w:r w:rsidRPr="009957F6">
        <w:rPr>
          <w:rFonts w:ascii="Arial" w:eastAsia="Arial" w:hAnsi="Arial" w:cs="Arial"/>
          <w:szCs w:val="24"/>
          <w:lang w:val="en-US"/>
        </w:rPr>
        <w:t>We value our Council’s quality decision-making, effective and innovative leadership, transparency, accountability, equity, integrity and wise stewardship</w:t>
      </w:r>
      <w:r w:rsidRPr="009957F6">
        <w:rPr>
          <w:rFonts w:ascii="Arial" w:eastAsia="Arial" w:hAnsi="Arial" w:cs="Arial"/>
          <w:spacing w:val="-17"/>
          <w:szCs w:val="24"/>
          <w:lang w:val="en-US"/>
        </w:rPr>
        <w:t xml:space="preserve"> </w:t>
      </w:r>
      <w:r w:rsidRPr="009957F6">
        <w:rPr>
          <w:rFonts w:ascii="Arial" w:eastAsia="Arial" w:hAnsi="Arial" w:cs="Arial"/>
          <w:szCs w:val="24"/>
          <w:lang w:val="en-US"/>
        </w:rPr>
        <w:t>of</w:t>
      </w:r>
      <w:r w:rsidRPr="009957F6">
        <w:rPr>
          <w:rFonts w:ascii="Arial" w:eastAsia="Arial" w:hAnsi="Arial" w:cs="Arial"/>
          <w:spacing w:val="-17"/>
          <w:szCs w:val="24"/>
          <w:lang w:val="en-US"/>
        </w:rPr>
        <w:t xml:space="preserve"> </w:t>
      </w:r>
      <w:r w:rsidRPr="009957F6">
        <w:rPr>
          <w:rFonts w:ascii="Arial" w:eastAsia="Arial" w:hAnsi="Arial" w:cs="Arial"/>
          <w:szCs w:val="24"/>
          <w:lang w:val="en-US"/>
        </w:rPr>
        <w:t>the</w:t>
      </w:r>
      <w:r w:rsidRPr="009957F6">
        <w:rPr>
          <w:rFonts w:ascii="Arial" w:eastAsia="Arial" w:hAnsi="Arial" w:cs="Arial"/>
          <w:spacing w:val="-16"/>
          <w:szCs w:val="24"/>
          <w:lang w:val="en-US"/>
        </w:rPr>
        <w:t xml:space="preserve"> </w:t>
      </w:r>
      <w:r w:rsidRPr="009957F6">
        <w:rPr>
          <w:rFonts w:ascii="Arial" w:eastAsia="Arial" w:hAnsi="Arial" w:cs="Arial"/>
          <w:szCs w:val="24"/>
          <w:lang w:val="en-US"/>
        </w:rPr>
        <w:t>community’s</w:t>
      </w:r>
      <w:r w:rsidRPr="009957F6">
        <w:rPr>
          <w:rFonts w:ascii="Arial" w:eastAsia="Arial" w:hAnsi="Arial" w:cs="Arial"/>
          <w:spacing w:val="-17"/>
          <w:szCs w:val="24"/>
          <w:lang w:val="en-US"/>
        </w:rPr>
        <w:t xml:space="preserve"> </w:t>
      </w:r>
      <w:r w:rsidRPr="009957F6">
        <w:rPr>
          <w:rFonts w:ascii="Arial" w:eastAsia="Arial" w:hAnsi="Arial" w:cs="Arial"/>
          <w:szCs w:val="24"/>
          <w:lang w:val="en-US"/>
        </w:rPr>
        <w:t>assets</w:t>
      </w:r>
      <w:r w:rsidRPr="009957F6">
        <w:rPr>
          <w:rFonts w:ascii="Arial" w:eastAsia="Arial" w:hAnsi="Arial" w:cs="Arial"/>
          <w:spacing w:val="-17"/>
          <w:szCs w:val="24"/>
          <w:lang w:val="en-US"/>
        </w:rPr>
        <w:t xml:space="preserve"> </w:t>
      </w:r>
      <w:r w:rsidRPr="009957F6">
        <w:rPr>
          <w:rFonts w:ascii="Arial" w:eastAsia="Arial" w:hAnsi="Arial" w:cs="Arial"/>
          <w:szCs w:val="24"/>
          <w:lang w:val="en-US"/>
        </w:rPr>
        <w:t>and</w:t>
      </w:r>
      <w:r w:rsidRPr="009957F6">
        <w:rPr>
          <w:rFonts w:ascii="Arial" w:eastAsia="Arial" w:hAnsi="Arial" w:cs="Arial"/>
          <w:spacing w:val="-17"/>
          <w:szCs w:val="24"/>
          <w:lang w:val="en-US"/>
        </w:rPr>
        <w:t xml:space="preserve"> </w:t>
      </w:r>
      <w:r w:rsidRPr="009957F6">
        <w:rPr>
          <w:rFonts w:ascii="Arial" w:eastAsia="Arial" w:hAnsi="Arial" w:cs="Arial"/>
          <w:szCs w:val="24"/>
          <w:lang w:val="en-US"/>
        </w:rPr>
        <w:t>resources.</w:t>
      </w:r>
      <w:r w:rsidRPr="009957F6">
        <w:rPr>
          <w:rFonts w:ascii="Arial" w:eastAsia="Arial" w:hAnsi="Arial" w:cs="Arial"/>
          <w:spacing w:val="-16"/>
          <w:szCs w:val="24"/>
          <w:lang w:val="en-US"/>
        </w:rPr>
        <w:t xml:space="preserve"> </w:t>
      </w:r>
      <w:r w:rsidRPr="009957F6">
        <w:rPr>
          <w:rFonts w:ascii="Arial" w:eastAsia="Arial" w:hAnsi="Arial" w:cs="Arial"/>
          <w:szCs w:val="24"/>
          <w:lang w:val="en-US"/>
        </w:rPr>
        <w:t>We</w:t>
      </w:r>
      <w:r w:rsidRPr="009957F6">
        <w:rPr>
          <w:rFonts w:ascii="Arial" w:eastAsia="Arial" w:hAnsi="Arial" w:cs="Arial"/>
          <w:spacing w:val="-17"/>
          <w:szCs w:val="24"/>
          <w:lang w:val="en-US"/>
        </w:rPr>
        <w:t xml:space="preserve"> </w:t>
      </w:r>
      <w:r w:rsidRPr="009957F6">
        <w:rPr>
          <w:rFonts w:ascii="Arial" w:eastAsia="Arial" w:hAnsi="Arial" w:cs="Arial"/>
          <w:szCs w:val="24"/>
          <w:lang w:val="en-US"/>
        </w:rPr>
        <w:t>have</w:t>
      </w:r>
      <w:r w:rsidRPr="009957F6">
        <w:rPr>
          <w:rFonts w:ascii="Arial" w:eastAsia="Arial" w:hAnsi="Arial" w:cs="Arial"/>
          <w:spacing w:val="-17"/>
          <w:szCs w:val="24"/>
          <w:lang w:val="en-US"/>
        </w:rPr>
        <w:t xml:space="preserve"> </w:t>
      </w:r>
      <w:r w:rsidRPr="009957F6">
        <w:rPr>
          <w:rFonts w:ascii="Arial" w:eastAsia="Arial" w:hAnsi="Arial" w:cs="Arial"/>
          <w:szCs w:val="24"/>
          <w:lang w:val="en-US"/>
        </w:rPr>
        <w:t>an</w:t>
      </w:r>
      <w:r w:rsidRPr="009957F6">
        <w:rPr>
          <w:rFonts w:ascii="Arial" w:eastAsia="Arial" w:hAnsi="Arial" w:cs="Arial"/>
          <w:spacing w:val="-16"/>
          <w:szCs w:val="24"/>
          <w:lang w:val="en-US"/>
        </w:rPr>
        <w:t xml:space="preserve"> </w:t>
      </w:r>
      <w:r w:rsidRPr="009957F6">
        <w:rPr>
          <w:rFonts w:ascii="Arial" w:eastAsia="Arial" w:hAnsi="Arial" w:cs="Arial"/>
          <w:szCs w:val="24"/>
          <w:lang w:val="en-US"/>
        </w:rPr>
        <w:t xml:space="preserve">involved community and collaborate with others, valuing respectful debate and </w:t>
      </w:r>
      <w:r w:rsidRPr="009957F6">
        <w:rPr>
          <w:rFonts w:ascii="Arial" w:eastAsia="Arial" w:hAnsi="Arial" w:cs="Arial"/>
          <w:spacing w:val="-2"/>
          <w:szCs w:val="24"/>
          <w:lang w:val="en-US"/>
        </w:rPr>
        <w:t>deliberation.</w:t>
      </w:r>
    </w:p>
    <w:p w14:paraId="3542970E" w14:textId="4900A91A" w:rsidR="001C683B" w:rsidRDefault="001C683B" w:rsidP="00A160AA">
      <w:pPr>
        <w:ind w:left="-284" w:right="46"/>
        <w:rPr>
          <w:rFonts w:ascii="Arial" w:hAnsi="Arial" w:cs="Arial"/>
          <w:b/>
          <w:color w:val="17365D" w:themeColor="text2" w:themeShade="BF"/>
          <w:kern w:val="28"/>
          <w:sz w:val="28"/>
        </w:rPr>
      </w:pPr>
    </w:p>
    <w:p w14:paraId="6A26B51E" w14:textId="77777777" w:rsidR="00AE0EC1" w:rsidRDefault="00AE0EC1" w:rsidP="00A160AA">
      <w:pPr>
        <w:ind w:left="-284" w:right="46"/>
        <w:rPr>
          <w:rFonts w:ascii="Arial" w:hAnsi="Arial" w:cs="Arial"/>
          <w:b/>
          <w:color w:val="17365D" w:themeColor="text2" w:themeShade="BF"/>
          <w:kern w:val="28"/>
          <w:sz w:val="28"/>
        </w:rPr>
      </w:pPr>
    </w:p>
    <w:p w14:paraId="6FEE56A4" w14:textId="77777777" w:rsidR="004F008F" w:rsidRPr="004F008F" w:rsidRDefault="004F008F" w:rsidP="00A160AA">
      <w:pPr>
        <w:pStyle w:val="BodyText"/>
        <w:ind w:left="-284" w:right="46"/>
        <w:rPr>
          <w:rFonts w:ascii="Arial" w:hAnsi="Arial" w:cs="Arial"/>
          <w:b/>
          <w:bCs/>
          <w:color w:val="244061" w:themeColor="accent1" w:themeShade="80"/>
          <w:sz w:val="28"/>
          <w:szCs w:val="28"/>
        </w:rPr>
      </w:pPr>
      <w:r w:rsidRPr="004F008F">
        <w:rPr>
          <w:rFonts w:ascii="Arial" w:hAnsi="Arial" w:cs="Arial"/>
          <w:b/>
          <w:bCs/>
          <w:color w:val="244061" w:themeColor="accent1" w:themeShade="80"/>
          <w:sz w:val="28"/>
          <w:szCs w:val="28"/>
        </w:rPr>
        <w:t>Budget/Financial Implications</w:t>
      </w:r>
    </w:p>
    <w:p w14:paraId="257EB6CF" w14:textId="77777777" w:rsidR="004F008F" w:rsidRPr="004F008F" w:rsidRDefault="004F008F" w:rsidP="00A160AA">
      <w:pPr>
        <w:pStyle w:val="BodyText"/>
        <w:ind w:left="-284" w:right="46"/>
        <w:rPr>
          <w:rFonts w:ascii="Arial" w:hAnsi="Arial" w:cs="Arial"/>
          <w:b/>
        </w:rPr>
      </w:pPr>
    </w:p>
    <w:p w14:paraId="0937E5F7" w14:textId="77777777" w:rsidR="004F008F" w:rsidRPr="004F008F" w:rsidRDefault="004F008F" w:rsidP="00A160AA">
      <w:pPr>
        <w:pStyle w:val="BodyText"/>
        <w:ind w:left="-284" w:right="46"/>
        <w:rPr>
          <w:rFonts w:ascii="Arial" w:hAnsi="Arial" w:cs="Arial"/>
          <w:color w:val="000000" w:themeColor="text1"/>
        </w:rPr>
      </w:pPr>
      <w:r w:rsidRPr="004F008F">
        <w:rPr>
          <w:rFonts w:ascii="Arial" w:hAnsi="Arial" w:cs="Arial"/>
        </w:rPr>
        <w:t>T</w:t>
      </w:r>
      <w:r w:rsidRPr="004F008F">
        <w:rPr>
          <w:rFonts w:ascii="Arial" w:hAnsi="Arial" w:cs="Arial"/>
          <w:color w:val="000000" w:themeColor="text1"/>
        </w:rPr>
        <w:t>he lease as proposed would be at no cost to Council.</w:t>
      </w:r>
    </w:p>
    <w:p w14:paraId="407DE223" w14:textId="77777777" w:rsidR="004F008F" w:rsidRPr="004F008F" w:rsidRDefault="004F008F" w:rsidP="00A160AA">
      <w:pPr>
        <w:pStyle w:val="BodyText"/>
        <w:ind w:left="-284" w:right="46"/>
        <w:rPr>
          <w:rFonts w:ascii="Arial" w:hAnsi="Arial" w:cs="Arial"/>
          <w:color w:val="000000" w:themeColor="text1"/>
        </w:rPr>
      </w:pPr>
    </w:p>
    <w:p w14:paraId="38593567" w14:textId="77777777" w:rsidR="004F008F" w:rsidRPr="004F008F" w:rsidRDefault="004F008F" w:rsidP="00A160AA">
      <w:pPr>
        <w:pStyle w:val="BodyText"/>
        <w:ind w:left="-284" w:right="46"/>
        <w:rPr>
          <w:rFonts w:ascii="Arial" w:hAnsi="Arial" w:cs="Arial"/>
          <w:color w:val="000000" w:themeColor="text1"/>
        </w:rPr>
      </w:pPr>
      <w:r w:rsidRPr="004F008F">
        <w:rPr>
          <w:rFonts w:ascii="Arial" w:hAnsi="Arial" w:cs="Arial"/>
          <w:color w:val="000000" w:themeColor="text1"/>
        </w:rPr>
        <w:t>Should elected members agree to the recommendation as proposed and the lease runs for the full 23-months, the City will receive revenue of $28,750 plus outgoings.</w:t>
      </w:r>
    </w:p>
    <w:p w14:paraId="51627E58" w14:textId="77777777" w:rsidR="004F008F" w:rsidRPr="004F008F" w:rsidRDefault="004F008F" w:rsidP="00A160AA">
      <w:pPr>
        <w:pStyle w:val="BodyText"/>
        <w:ind w:left="-284" w:right="46"/>
        <w:rPr>
          <w:rFonts w:ascii="Arial" w:hAnsi="Arial" w:cs="Arial"/>
          <w:sz w:val="21"/>
        </w:rPr>
      </w:pPr>
    </w:p>
    <w:p w14:paraId="4A95CC36" w14:textId="77777777" w:rsidR="004F008F" w:rsidRPr="004F008F" w:rsidRDefault="004F008F" w:rsidP="00A160AA">
      <w:pPr>
        <w:pStyle w:val="BodyText"/>
        <w:ind w:left="-284" w:right="46"/>
        <w:rPr>
          <w:rFonts w:ascii="Arial" w:hAnsi="Arial" w:cs="Arial"/>
          <w:sz w:val="21"/>
        </w:rPr>
      </w:pPr>
    </w:p>
    <w:p w14:paraId="6FC81013" w14:textId="77777777" w:rsidR="004F008F" w:rsidRPr="004F008F" w:rsidRDefault="004F008F" w:rsidP="00A160AA">
      <w:pPr>
        <w:pStyle w:val="BodyText"/>
        <w:ind w:left="-284" w:right="46"/>
        <w:rPr>
          <w:rFonts w:ascii="Arial" w:hAnsi="Arial" w:cs="Arial"/>
          <w:b/>
          <w:bCs/>
          <w:color w:val="244061" w:themeColor="accent1" w:themeShade="80"/>
          <w:sz w:val="28"/>
          <w:szCs w:val="28"/>
        </w:rPr>
      </w:pPr>
      <w:r w:rsidRPr="004F008F">
        <w:rPr>
          <w:rFonts w:ascii="Arial" w:hAnsi="Arial" w:cs="Arial"/>
          <w:b/>
          <w:bCs/>
          <w:color w:val="244061" w:themeColor="accent1" w:themeShade="80"/>
          <w:sz w:val="28"/>
          <w:szCs w:val="28"/>
        </w:rPr>
        <w:t>Legislative and Policy Implications</w:t>
      </w:r>
    </w:p>
    <w:p w14:paraId="691DAEA6" w14:textId="77777777" w:rsidR="004F008F" w:rsidRPr="004F008F" w:rsidRDefault="004F008F" w:rsidP="00A160AA">
      <w:pPr>
        <w:pStyle w:val="BodyText"/>
        <w:ind w:left="-284" w:right="46"/>
        <w:rPr>
          <w:rFonts w:ascii="Arial" w:hAnsi="Arial" w:cs="Arial"/>
          <w:b/>
          <w:sz w:val="28"/>
        </w:rPr>
      </w:pPr>
    </w:p>
    <w:p w14:paraId="32C1F8FD" w14:textId="77777777" w:rsidR="004F008F" w:rsidRPr="004F008F" w:rsidRDefault="004F008F" w:rsidP="00A160AA">
      <w:pPr>
        <w:pStyle w:val="BodyText"/>
        <w:ind w:left="-284" w:right="46"/>
        <w:rPr>
          <w:rFonts w:ascii="Arial" w:hAnsi="Arial" w:cs="Arial"/>
          <w:color w:val="000000" w:themeColor="text1"/>
        </w:rPr>
      </w:pPr>
      <w:r w:rsidRPr="004F008F">
        <w:rPr>
          <w:rFonts w:ascii="Arial" w:hAnsi="Arial" w:cs="Arial"/>
          <w:color w:val="000000" w:themeColor="text1"/>
        </w:rPr>
        <w:t>Section 3.58 of the Local Government Act 1995 (‘Act’) governs how Local Governments can dispose of property, in this case by way of lease.</w:t>
      </w:r>
    </w:p>
    <w:p w14:paraId="5679BDDA" w14:textId="77777777" w:rsidR="004F008F" w:rsidRPr="004F008F" w:rsidRDefault="004F008F" w:rsidP="00A160AA">
      <w:pPr>
        <w:pStyle w:val="BodyText"/>
        <w:ind w:left="-284" w:right="46"/>
        <w:rPr>
          <w:rFonts w:ascii="Arial" w:hAnsi="Arial" w:cs="Arial"/>
          <w:color w:val="000000" w:themeColor="text1"/>
        </w:rPr>
      </w:pPr>
    </w:p>
    <w:p w14:paraId="17753A07" w14:textId="2540A82E" w:rsidR="004F008F" w:rsidRDefault="004F008F" w:rsidP="00A160AA">
      <w:pPr>
        <w:pStyle w:val="BodyText"/>
        <w:ind w:left="-284" w:right="46"/>
        <w:rPr>
          <w:rFonts w:ascii="Arial" w:hAnsi="Arial" w:cs="Arial"/>
          <w:color w:val="000000" w:themeColor="text1"/>
        </w:rPr>
      </w:pPr>
      <w:r w:rsidRPr="004F008F">
        <w:rPr>
          <w:rFonts w:ascii="Arial" w:hAnsi="Arial" w:cs="Arial"/>
          <w:color w:val="000000" w:themeColor="text1"/>
        </w:rPr>
        <w:t>Given the Reserve is under the City’s care and control, consistent with s3.58 of the Act, an agreement of tenure is required to formalise the lease of the land.</w:t>
      </w:r>
    </w:p>
    <w:p w14:paraId="3C80C13B" w14:textId="3281CA14" w:rsidR="00A71ABD" w:rsidRDefault="00A71ABD" w:rsidP="00A160AA">
      <w:pPr>
        <w:pStyle w:val="BodyText"/>
        <w:ind w:left="-284" w:right="46"/>
        <w:rPr>
          <w:rFonts w:ascii="Arial" w:hAnsi="Arial" w:cs="Arial"/>
          <w:color w:val="000000" w:themeColor="text1"/>
        </w:rPr>
      </w:pPr>
    </w:p>
    <w:p w14:paraId="38322C58" w14:textId="77777777" w:rsidR="00A71ABD" w:rsidRPr="004F008F" w:rsidRDefault="00A71ABD" w:rsidP="00A160AA">
      <w:pPr>
        <w:pStyle w:val="BodyText"/>
        <w:ind w:left="-284" w:right="46"/>
        <w:rPr>
          <w:rFonts w:ascii="Arial" w:hAnsi="Arial" w:cs="Arial"/>
          <w:color w:val="000000" w:themeColor="text1"/>
        </w:rPr>
      </w:pPr>
    </w:p>
    <w:p w14:paraId="2B57323A" w14:textId="77777777" w:rsidR="00F72851" w:rsidRPr="00F72851" w:rsidRDefault="00F72851" w:rsidP="00A160AA">
      <w:pPr>
        <w:widowControl w:val="0"/>
        <w:autoSpaceDE w:val="0"/>
        <w:autoSpaceDN w:val="0"/>
        <w:ind w:left="-284" w:right="46"/>
        <w:jc w:val="both"/>
        <w:rPr>
          <w:rFonts w:ascii="Arial" w:eastAsia="Arial" w:hAnsi="Arial" w:cs="Arial"/>
          <w:b/>
          <w:bCs/>
          <w:color w:val="244061" w:themeColor="accent1" w:themeShade="80"/>
          <w:sz w:val="28"/>
          <w:szCs w:val="28"/>
          <w:lang w:val="en-US"/>
        </w:rPr>
      </w:pPr>
      <w:r w:rsidRPr="00F72851">
        <w:rPr>
          <w:rFonts w:ascii="Arial" w:eastAsia="Arial" w:hAnsi="Arial" w:cs="Arial"/>
          <w:b/>
          <w:bCs/>
          <w:color w:val="244061" w:themeColor="accent1" w:themeShade="80"/>
          <w:sz w:val="28"/>
          <w:szCs w:val="28"/>
          <w:lang w:val="en-US"/>
        </w:rPr>
        <w:t>Decision Implications</w:t>
      </w:r>
    </w:p>
    <w:p w14:paraId="4B2E96F0" w14:textId="77777777" w:rsidR="00F72851" w:rsidRPr="00F72851" w:rsidRDefault="00F72851" w:rsidP="00A160AA">
      <w:pPr>
        <w:widowControl w:val="0"/>
        <w:autoSpaceDE w:val="0"/>
        <w:autoSpaceDN w:val="0"/>
        <w:ind w:left="-284" w:right="46"/>
        <w:jc w:val="both"/>
        <w:rPr>
          <w:rFonts w:ascii="Arial" w:eastAsia="Arial" w:hAnsi="Arial" w:cs="Arial"/>
          <w:b/>
          <w:sz w:val="28"/>
          <w:szCs w:val="24"/>
          <w:lang w:val="en-US"/>
        </w:rPr>
      </w:pPr>
    </w:p>
    <w:p w14:paraId="5561540C" w14:textId="77777777" w:rsidR="00F72851" w:rsidRPr="00F72851" w:rsidRDefault="00F72851" w:rsidP="00A160AA">
      <w:pPr>
        <w:widowControl w:val="0"/>
        <w:autoSpaceDE w:val="0"/>
        <w:autoSpaceDN w:val="0"/>
        <w:ind w:left="-284" w:right="46"/>
        <w:jc w:val="both"/>
        <w:rPr>
          <w:rFonts w:ascii="Arial" w:eastAsia="Arial" w:hAnsi="Arial" w:cs="Arial"/>
          <w:color w:val="000000" w:themeColor="text1"/>
          <w:szCs w:val="24"/>
          <w:lang w:val="en-US"/>
        </w:rPr>
      </w:pPr>
      <w:r w:rsidRPr="00F72851">
        <w:rPr>
          <w:rFonts w:ascii="Arial" w:eastAsia="Arial" w:hAnsi="Arial" w:cs="Arial"/>
          <w:color w:val="000000" w:themeColor="text1"/>
          <w:szCs w:val="24"/>
          <w:lang w:val="en-US"/>
        </w:rPr>
        <w:t>Should elected members choose to endorse the recommendation as contained within this report, the Applicant would lease the Site in accordance with the Key Terms as noted above. Should the arrangement run for the full 23-months, following a market valuation the City would realise revenue of $28,750 plus outgoings plus GST.</w:t>
      </w:r>
    </w:p>
    <w:p w14:paraId="11E2288E" w14:textId="77777777" w:rsidR="00F72851" w:rsidRPr="00F72851" w:rsidRDefault="00F72851" w:rsidP="00A160AA">
      <w:pPr>
        <w:widowControl w:val="0"/>
        <w:autoSpaceDE w:val="0"/>
        <w:autoSpaceDN w:val="0"/>
        <w:ind w:left="-284" w:right="46"/>
        <w:jc w:val="both"/>
        <w:rPr>
          <w:rFonts w:ascii="Arial" w:eastAsia="Arial" w:hAnsi="Arial" w:cs="Arial"/>
          <w:color w:val="000000" w:themeColor="text1"/>
          <w:szCs w:val="24"/>
          <w:lang w:val="en-US"/>
        </w:rPr>
      </w:pPr>
    </w:p>
    <w:p w14:paraId="2C3A7B0C" w14:textId="565ECDDE" w:rsidR="00F72851" w:rsidRDefault="00F72851" w:rsidP="00A160AA">
      <w:pPr>
        <w:widowControl w:val="0"/>
        <w:autoSpaceDE w:val="0"/>
        <w:autoSpaceDN w:val="0"/>
        <w:ind w:left="-284" w:right="46"/>
        <w:jc w:val="both"/>
        <w:rPr>
          <w:rFonts w:ascii="Arial" w:eastAsia="Arial" w:hAnsi="Arial" w:cs="Arial"/>
          <w:color w:val="000000" w:themeColor="text1"/>
          <w:szCs w:val="24"/>
          <w:lang w:val="en-US"/>
        </w:rPr>
      </w:pPr>
      <w:r w:rsidRPr="00F72851">
        <w:rPr>
          <w:rFonts w:ascii="Arial" w:eastAsia="Arial" w:hAnsi="Arial" w:cs="Arial"/>
          <w:color w:val="000000" w:themeColor="text1"/>
          <w:szCs w:val="24"/>
          <w:lang w:val="en-US"/>
        </w:rPr>
        <w:t>Should elected members choose not to endorse the recommendation as contained within this report, the Site would remain vacant and/or available for the City’s depot activities.</w:t>
      </w:r>
    </w:p>
    <w:p w14:paraId="0E0CB17E" w14:textId="1801DB35" w:rsidR="001B66F3" w:rsidRDefault="001B66F3" w:rsidP="00A160AA">
      <w:pPr>
        <w:widowControl w:val="0"/>
        <w:autoSpaceDE w:val="0"/>
        <w:autoSpaceDN w:val="0"/>
        <w:ind w:left="-284" w:right="46"/>
        <w:jc w:val="both"/>
        <w:rPr>
          <w:rFonts w:ascii="Arial" w:eastAsia="Arial" w:hAnsi="Arial" w:cs="Arial"/>
          <w:color w:val="000000" w:themeColor="text1"/>
          <w:szCs w:val="24"/>
          <w:lang w:val="en-US"/>
        </w:rPr>
      </w:pPr>
    </w:p>
    <w:p w14:paraId="0D561C61" w14:textId="4DC1BA0F" w:rsidR="0093606D" w:rsidRPr="0093606D" w:rsidRDefault="0093606D" w:rsidP="00A160AA">
      <w:pPr>
        <w:pStyle w:val="BodyText"/>
        <w:spacing w:before="10"/>
        <w:ind w:left="-284" w:right="46"/>
        <w:rPr>
          <w:rFonts w:ascii="Arial" w:hAnsi="Arial" w:cs="Arial"/>
          <w:b/>
          <w:bCs/>
          <w:color w:val="244061" w:themeColor="accent1" w:themeShade="80"/>
          <w:szCs w:val="24"/>
        </w:rPr>
      </w:pPr>
      <w:r w:rsidRPr="0093606D">
        <w:rPr>
          <w:rFonts w:ascii="Arial" w:hAnsi="Arial" w:cs="Arial"/>
          <w:b/>
          <w:bCs/>
          <w:color w:val="244061" w:themeColor="accent1" w:themeShade="80"/>
          <w:sz w:val="28"/>
          <w:szCs w:val="28"/>
        </w:rPr>
        <w:t>Conclusion</w:t>
      </w:r>
    </w:p>
    <w:p w14:paraId="3B8B7BBF" w14:textId="77777777" w:rsidR="0093606D" w:rsidRPr="0093606D" w:rsidRDefault="0093606D" w:rsidP="00A160AA">
      <w:pPr>
        <w:pStyle w:val="BodyText"/>
        <w:spacing w:before="1"/>
        <w:ind w:left="-284" w:right="46"/>
        <w:rPr>
          <w:rFonts w:ascii="Arial" w:hAnsi="Arial" w:cs="Arial"/>
          <w:b/>
          <w:szCs w:val="24"/>
        </w:rPr>
      </w:pPr>
    </w:p>
    <w:p w14:paraId="7117254D"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szCs w:val="24"/>
        </w:rPr>
        <w:t>T</w:t>
      </w:r>
      <w:r w:rsidRPr="0093606D">
        <w:rPr>
          <w:rFonts w:ascii="Arial" w:hAnsi="Arial" w:cs="Arial"/>
          <w:color w:val="000000" w:themeColor="text1"/>
          <w:szCs w:val="24"/>
        </w:rPr>
        <w:t>he Applicant is proposing to lease a part of the Site which is currently vacant and unused.</w:t>
      </w:r>
    </w:p>
    <w:p w14:paraId="1FFEEFCA" w14:textId="77777777" w:rsidR="0093606D" w:rsidRPr="0093606D" w:rsidRDefault="0093606D" w:rsidP="00A160AA">
      <w:pPr>
        <w:pStyle w:val="BodyText"/>
        <w:spacing w:before="1"/>
        <w:ind w:left="-284" w:right="46"/>
        <w:rPr>
          <w:rFonts w:ascii="Arial" w:hAnsi="Arial" w:cs="Arial"/>
          <w:color w:val="000000" w:themeColor="text1"/>
          <w:szCs w:val="24"/>
        </w:rPr>
      </w:pPr>
    </w:p>
    <w:p w14:paraId="1241D2C1"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The City has negotiated clauses to ensure it is not locked into the arrangement for any more than 6-months at a time. This allows it to remain flexible for future decision making.</w:t>
      </w:r>
    </w:p>
    <w:p w14:paraId="023EFCB3" w14:textId="77777777" w:rsidR="0093606D" w:rsidRPr="0093606D" w:rsidRDefault="0093606D" w:rsidP="00A160AA">
      <w:pPr>
        <w:pStyle w:val="BodyText"/>
        <w:spacing w:before="1"/>
        <w:ind w:left="-284" w:right="46"/>
        <w:rPr>
          <w:rFonts w:ascii="Arial" w:hAnsi="Arial" w:cs="Arial"/>
          <w:color w:val="000000" w:themeColor="text1"/>
          <w:szCs w:val="24"/>
        </w:rPr>
      </w:pPr>
    </w:p>
    <w:p w14:paraId="4571168D"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The lease as proposed would be at no cost to Council and if endorsed, and runs for the full 23-months, would realise estimated revenue of between $23,000 and $29,000.</w:t>
      </w:r>
    </w:p>
    <w:p w14:paraId="1E7AE98E" w14:textId="77777777" w:rsidR="0093606D" w:rsidRPr="0093606D" w:rsidRDefault="0093606D" w:rsidP="00A160AA">
      <w:pPr>
        <w:pStyle w:val="BodyText"/>
        <w:spacing w:before="1"/>
        <w:ind w:left="-284" w:right="46"/>
        <w:rPr>
          <w:rFonts w:ascii="Arial" w:hAnsi="Arial" w:cs="Arial"/>
          <w:color w:val="000000" w:themeColor="text1"/>
          <w:szCs w:val="24"/>
        </w:rPr>
      </w:pPr>
    </w:p>
    <w:p w14:paraId="6C5EBE41"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Concerns about truck movements and safety of students using the same access have been raised during the public submission period. Similar concerns were considered by Council at its meeting in April 2022.</w:t>
      </w:r>
    </w:p>
    <w:p w14:paraId="09B5C35F" w14:textId="7E313D39" w:rsidR="0093606D" w:rsidRDefault="0093606D" w:rsidP="00A160AA">
      <w:pPr>
        <w:pStyle w:val="BodyText"/>
        <w:spacing w:before="9"/>
        <w:ind w:left="-284" w:right="46"/>
        <w:rPr>
          <w:rFonts w:ascii="Arial" w:hAnsi="Arial" w:cs="Arial"/>
          <w:szCs w:val="24"/>
        </w:rPr>
      </w:pPr>
    </w:p>
    <w:p w14:paraId="6E57E9E2" w14:textId="77777777" w:rsidR="001B66F3" w:rsidRPr="0093606D" w:rsidRDefault="001B66F3" w:rsidP="00A160AA">
      <w:pPr>
        <w:pStyle w:val="BodyText"/>
        <w:spacing w:before="9"/>
        <w:ind w:left="-284" w:right="46"/>
        <w:rPr>
          <w:rFonts w:ascii="Arial" w:hAnsi="Arial" w:cs="Arial"/>
          <w:szCs w:val="24"/>
        </w:rPr>
      </w:pPr>
    </w:p>
    <w:p w14:paraId="1D14BB73" w14:textId="77777777" w:rsidR="0093606D" w:rsidRPr="0093606D" w:rsidRDefault="0093606D" w:rsidP="00A160AA">
      <w:pPr>
        <w:pStyle w:val="BodyText"/>
        <w:spacing w:before="10"/>
        <w:ind w:left="-284" w:right="46"/>
        <w:rPr>
          <w:rFonts w:ascii="Arial" w:hAnsi="Arial" w:cs="Arial"/>
          <w:b/>
          <w:bCs/>
          <w:color w:val="244061" w:themeColor="accent1" w:themeShade="80"/>
          <w:sz w:val="28"/>
          <w:szCs w:val="28"/>
        </w:rPr>
      </w:pPr>
      <w:r w:rsidRPr="0093606D">
        <w:rPr>
          <w:rFonts w:ascii="Arial" w:hAnsi="Arial" w:cs="Arial"/>
          <w:b/>
          <w:bCs/>
          <w:color w:val="244061" w:themeColor="accent1" w:themeShade="80"/>
          <w:sz w:val="28"/>
          <w:szCs w:val="28"/>
        </w:rPr>
        <w:t>Further Information</w:t>
      </w:r>
    </w:p>
    <w:p w14:paraId="3F67FD80" w14:textId="77777777" w:rsidR="0093606D" w:rsidRPr="0093606D" w:rsidRDefault="0093606D" w:rsidP="00A160AA">
      <w:pPr>
        <w:pStyle w:val="BodyText"/>
        <w:spacing w:before="3"/>
        <w:ind w:left="-284" w:right="46"/>
        <w:rPr>
          <w:rFonts w:ascii="Arial" w:hAnsi="Arial" w:cs="Arial"/>
          <w:b/>
          <w:szCs w:val="24"/>
        </w:rPr>
      </w:pPr>
    </w:p>
    <w:p w14:paraId="1374DF5C"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At the September meeting, Council deferred this item until Council is provided with an adequate risk assessment of this service road usage.</w:t>
      </w:r>
    </w:p>
    <w:p w14:paraId="05A98752" w14:textId="77777777" w:rsidR="0093606D" w:rsidRPr="0093606D" w:rsidRDefault="0093606D" w:rsidP="00A160AA">
      <w:pPr>
        <w:spacing w:before="1"/>
        <w:ind w:left="-284" w:right="46"/>
        <w:jc w:val="both"/>
        <w:rPr>
          <w:rFonts w:ascii="Arial" w:hAnsi="Arial" w:cs="Arial"/>
          <w:color w:val="000000" w:themeColor="text1"/>
          <w:szCs w:val="24"/>
        </w:rPr>
      </w:pPr>
    </w:p>
    <w:p w14:paraId="53B8FF6C"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The attached Safety Inspection report has been completed by the City’s Transport and Development team following a site inspection on 29 September 2022. The inspection noted the six risks and provided recommendations to address each plus some further minor items to consider.</w:t>
      </w:r>
    </w:p>
    <w:p w14:paraId="7B2BB9A2" w14:textId="77777777" w:rsidR="0093606D" w:rsidRPr="0093606D" w:rsidRDefault="0093606D" w:rsidP="00A160AA">
      <w:pPr>
        <w:spacing w:before="1"/>
        <w:ind w:left="-284" w:right="46"/>
        <w:jc w:val="both"/>
        <w:rPr>
          <w:rFonts w:ascii="Arial" w:hAnsi="Arial" w:cs="Arial"/>
          <w:color w:val="000000" w:themeColor="text1"/>
          <w:szCs w:val="24"/>
        </w:rPr>
      </w:pPr>
    </w:p>
    <w:p w14:paraId="577D6F2A"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In summary there was 1 high priority, 1 low to medium priority and 4 low priorities. The first 2 matters should be addressed by the City regardless of the consideration of the WMRC lease proposal.</w:t>
      </w:r>
    </w:p>
    <w:p w14:paraId="021E8D15" w14:textId="77777777" w:rsidR="0093606D" w:rsidRPr="0093606D" w:rsidRDefault="0093606D" w:rsidP="00A160AA">
      <w:pPr>
        <w:pStyle w:val="BodyText"/>
        <w:spacing w:before="1"/>
        <w:ind w:left="-284" w:right="46"/>
        <w:rPr>
          <w:rFonts w:ascii="Arial" w:hAnsi="Arial" w:cs="Arial"/>
          <w:color w:val="000000" w:themeColor="text1"/>
          <w:szCs w:val="24"/>
        </w:rPr>
      </w:pPr>
    </w:p>
    <w:p w14:paraId="46D80C05" w14:textId="7FBFC213" w:rsidR="001C683B" w:rsidRDefault="0093606D" w:rsidP="00A160AA">
      <w:pPr>
        <w:ind w:left="-284" w:right="46"/>
        <w:jc w:val="both"/>
        <w:rPr>
          <w:rFonts w:ascii="Arial" w:hAnsi="Arial" w:cs="Arial"/>
          <w:color w:val="000000" w:themeColor="text1"/>
          <w:szCs w:val="24"/>
        </w:rPr>
      </w:pPr>
      <w:r w:rsidRPr="0093606D">
        <w:rPr>
          <w:rFonts w:ascii="Arial" w:hAnsi="Arial" w:cs="Arial"/>
          <w:color w:val="000000" w:themeColor="text1"/>
          <w:szCs w:val="24"/>
        </w:rPr>
        <w:t>The City will prepare cost estimates for these recommendations for inclusion in the Mid-Year Budget review.</w:t>
      </w:r>
    </w:p>
    <w:p w14:paraId="7A8541DE" w14:textId="22C8616C" w:rsidR="00F17454" w:rsidRDefault="00F17454" w:rsidP="00A160AA">
      <w:pPr>
        <w:ind w:left="-284" w:right="46"/>
        <w:jc w:val="both"/>
        <w:rPr>
          <w:rFonts w:ascii="Arial" w:hAnsi="Arial" w:cs="Arial"/>
          <w:color w:val="000000" w:themeColor="text1"/>
          <w:szCs w:val="24"/>
        </w:rPr>
      </w:pPr>
    </w:p>
    <w:p w14:paraId="7C4E1FA2" w14:textId="77777777" w:rsidR="00D32AB1" w:rsidRDefault="00D32AB1" w:rsidP="00A160AA">
      <w:pPr>
        <w:ind w:left="-284" w:right="46"/>
        <w:jc w:val="both"/>
        <w:rPr>
          <w:rFonts w:ascii="Arial" w:hAnsi="Arial" w:cs="Arial"/>
          <w:color w:val="000000" w:themeColor="text1"/>
          <w:szCs w:val="24"/>
        </w:rPr>
      </w:pPr>
    </w:p>
    <w:p w14:paraId="00052DDF" w14:textId="77777777" w:rsidR="00D32AB1" w:rsidRDefault="00D32AB1" w:rsidP="00D32AB1">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61BD777C" w14:textId="77777777" w:rsidR="00D32AB1" w:rsidRDefault="00D32AB1" w:rsidP="00D32AB1">
      <w:pPr>
        <w:ind w:left="-284" w:right="46"/>
        <w:jc w:val="both"/>
        <w:rPr>
          <w:rFonts w:ascii="Arial" w:eastAsia="Calibri" w:hAnsi="Arial" w:cs="Arial"/>
          <w:b/>
          <w:color w:val="17365D"/>
          <w:szCs w:val="24"/>
        </w:rPr>
      </w:pPr>
    </w:p>
    <w:p w14:paraId="641A0A11" w14:textId="77777777" w:rsidR="00916F71" w:rsidRPr="00152A71" w:rsidRDefault="00916F71" w:rsidP="00916F71">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3C9DC815" w14:textId="0A2209E3" w:rsidR="00D32AB1" w:rsidRDefault="00D32AB1" w:rsidP="618D4112">
      <w:pPr>
        <w:ind w:left="-284" w:right="46"/>
        <w:jc w:val="both"/>
        <w:rPr>
          <w:rFonts w:ascii="Arial" w:eastAsia="Calibri" w:hAnsi="Arial" w:cs="Arial"/>
        </w:rPr>
      </w:pPr>
      <w:r w:rsidRPr="618D4112">
        <w:rPr>
          <w:rFonts w:ascii="Arial" w:eastAsia="Calibri" w:hAnsi="Arial" w:cs="Arial"/>
        </w:rPr>
        <w:t xml:space="preserve">Councillor Smyth – Deferred for Risk Assessment - Has this Risk Assessment been provided to the Leo Heaney PL lease proponents? </w:t>
      </w:r>
    </w:p>
    <w:p w14:paraId="341851EA" w14:textId="240B5A9F" w:rsidR="00463BE6" w:rsidRDefault="00463BE6" w:rsidP="00D32AB1">
      <w:pPr>
        <w:ind w:left="-284" w:right="46"/>
        <w:jc w:val="both"/>
        <w:rPr>
          <w:rFonts w:ascii="Arial" w:eastAsia="Calibri" w:hAnsi="Arial" w:cs="Arial"/>
          <w:bCs/>
          <w:szCs w:val="24"/>
        </w:rPr>
      </w:pPr>
    </w:p>
    <w:p w14:paraId="3AAC0935" w14:textId="77777777" w:rsidR="00463BE6" w:rsidRDefault="00463BE6" w:rsidP="00463BE6">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74EA1256" w14:textId="2C8B4A01" w:rsidR="00463BE6" w:rsidRPr="004710D0" w:rsidRDefault="7484A107" w:rsidP="1AFA896E">
      <w:pPr>
        <w:ind w:left="-284" w:right="-238"/>
        <w:jc w:val="both"/>
        <w:rPr>
          <w:rFonts w:ascii="Arial" w:eastAsia="Calibri" w:hAnsi="Arial" w:cs="Arial"/>
        </w:rPr>
      </w:pPr>
      <w:r w:rsidRPr="1AFA896E">
        <w:rPr>
          <w:rFonts w:ascii="Arial" w:eastAsia="Calibri" w:hAnsi="Arial" w:cs="Arial"/>
        </w:rPr>
        <w:t>Yes</w:t>
      </w:r>
    </w:p>
    <w:p w14:paraId="0C11B4E2" w14:textId="77777777" w:rsidR="00D32AB1" w:rsidRPr="00AF0813" w:rsidRDefault="00D32AB1" w:rsidP="00D32AB1">
      <w:pPr>
        <w:ind w:left="-284" w:right="46"/>
        <w:jc w:val="both"/>
        <w:rPr>
          <w:rFonts w:ascii="Arial" w:eastAsia="Calibri" w:hAnsi="Arial" w:cs="Arial"/>
          <w:bCs/>
          <w:szCs w:val="24"/>
        </w:rPr>
      </w:pPr>
    </w:p>
    <w:p w14:paraId="5BAE3D64" w14:textId="77777777" w:rsidR="00916F71" w:rsidRPr="00152A71" w:rsidRDefault="00916F71" w:rsidP="00916F71">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1E55011E" w14:textId="77777777" w:rsidR="00D32AB1" w:rsidRDefault="00D32AB1" w:rsidP="00D32AB1">
      <w:pPr>
        <w:ind w:left="-284" w:right="46"/>
        <w:jc w:val="both"/>
        <w:rPr>
          <w:rFonts w:ascii="Arial" w:eastAsia="Calibri" w:hAnsi="Arial" w:cs="Arial"/>
          <w:bCs/>
          <w:szCs w:val="24"/>
        </w:rPr>
      </w:pPr>
      <w:r w:rsidRPr="00AF0813">
        <w:rPr>
          <w:rFonts w:ascii="Arial" w:eastAsia="Calibri" w:hAnsi="Arial" w:cs="Arial"/>
          <w:bCs/>
          <w:szCs w:val="24"/>
        </w:rPr>
        <w:t>If so, what comments have they provided relevant to the proposed lease?</w:t>
      </w:r>
    </w:p>
    <w:p w14:paraId="3E18AC86" w14:textId="7A48805C" w:rsidR="00D32AB1" w:rsidRDefault="00D32AB1" w:rsidP="00D32AB1">
      <w:pPr>
        <w:ind w:left="-284" w:right="46"/>
        <w:jc w:val="both"/>
        <w:rPr>
          <w:rFonts w:ascii="Arial" w:eastAsia="Calibri" w:hAnsi="Arial" w:cs="Arial"/>
          <w:bCs/>
          <w:szCs w:val="24"/>
        </w:rPr>
      </w:pPr>
    </w:p>
    <w:p w14:paraId="759882A9" w14:textId="77777777" w:rsidR="00463BE6" w:rsidRDefault="00463BE6" w:rsidP="00463BE6">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76D99037" w14:textId="5BD7B221" w:rsidR="00463BE6" w:rsidRPr="004710D0" w:rsidRDefault="711F7937" w:rsidP="1AFA896E">
      <w:pPr>
        <w:ind w:left="-284" w:right="-238"/>
        <w:jc w:val="both"/>
        <w:rPr>
          <w:rFonts w:ascii="Arial" w:eastAsia="Calibri" w:hAnsi="Arial" w:cs="Arial"/>
        </w:rPr>
      </w:pPr>
      <w:r w:rsidRPr="618D4112">
        <w:rPr>
          <w:rFonts w:ascii="Arial" w:eastAsia="Calibri" w:hAnsi="Arial" w:cs="Arial"/>
        </w:rPr>
        <w:t>Leo Heaney Pty Ltd ag</w:t>
      </w:r>
      <w:r w:rsidRPr="5C8D69E5">
        <w:rPr>
          <w:rFonts w:ascii="Arial" w:eastAsia="Calibri" w:hAnsi="Arial" w:cs="Arial"/>
        </w:rPr>
        <w:t>ree with the recommendations to reduce risk.</w:t>
      </w:r>
    </w:p>
    <w:p w14:paraId="4A713F5C" w14:textId="12155C69" w:rsidR="00463BE6" w:rsidRDefault="00463BE6" w:rsidP="00D32AB1">
      <w:pPr>
        <w:ind w:left="-284" w:right="46"/>
        <w:jc w:val="both"/>
        <w:rPr>
          <w:rFonts w:ascii="Arial" w:eastAsia="Calibri" w:hAnsi="Arial" w:cs="Arial"/>
          <w:bCs/>
          <w:szCs w:val="24"/>
        </w:rPr>
      </w:pPr>
    </w:p>
    <w:p w14:paraId="5886F0AD" w14:textId="77777777" w:rsidR="0098388F" w:rsidRDefault="0098388F" w:rsidP="00D32AB1">
      <w:pPr>
        <w:ind w:left="-284" w:right="46"/>
        <w:jc w:val="both"/>
        <w:rPr>
          <w:rFonts w:ascii="Arial" w:eastAsia="Calibri" w:hAnsi="Arial" w:cs="Arial"/>
          <w:bCs/>
          <w:szCs w:val="24"/>
        </w:rPr>
      </w:pPr>
    </w:p>
    <w:p w14:paraId="78E7A394" w14:textId="77777777" w:rsidR="00916F71" w:rsidRPr="00152A71" w:rsidRDefault="00916F71" w:rsidP="0098388F">
      <w:pPr>
        <w:ind w:left="-284" w:right="46"/>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539F553D" w14:textId="77777777" w:rsidR="00D32AB1" w:rsidRDefault="00D32AB1" w:rsidP="0098388F">
      <w:pPr>
        <w:ind w:left="-284" w:right="46"/>
        <w:jc w:val="both"/>
        <w:rPr>
          <w:rFonts w:ascii="Arial" w:hAnsi="Arial" w:cs="Arial"/>
          <w:bCs/>
          <w:kern w:val="28"/>
          <w:szCs w:val="24"/>
        </w:rPr>
      </w:pPr>
      <w:r w:rsidRPr="000E410A">
        <w:rPr>
          <w:rFonts w:ascii="Arial" w:hAnsi="Arial" w:cs="Arial"/>
          <w:bCs/>
          <w:kern w:val="28"/>
          <w:szCs w:val="24"/>
        </w:rPr>
        <w:t>Councillor Smyth - Risk Mitigation Costs - Can administration provide an estimate of the cost associated with each of the 7 Risk Factors identified?</w:t>
      </w:r>
    </w:p>
    <w:p w14:paraId="2295E6B8" w14:textId="1F2B2B1D" w:rsidR="00D32AB1" w:rsidRDefault="00D32AB1" w:rsidP="0098388F">
      <w:pPr>
        <w:ind w:left="-284" w:right="46"/>
        <w:jc w:val="both"/>
        <w:rPr>
          <w:rFonts w:ascii="Arial" w:hAnsi="Arial" w:cs="Arial"/>
          <w:bCs/>
          <w:kern w:val="28"/>
          <w:szCs w:val="24"/>
        </w:rPr>
      </w:pPr>
    </w:p>
    <w:p w14:paraId="64CCE235" w14:textId="77777777" w:rsidR="00463BE6" w:rsidRDefault="00463BE6" w:rsidP="0098388F">
      <w:pPr>
        <w:ind w:left="-284" w:right="46"/>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230EFFEB" w14:textId="7CD971BE" w:rsidR="00463BE6" w:rsidRPr="004710D0" w:rsidRDefault="16F3BC1F" w:rsidP="0098388F">
      <w:pPr>
        <w:ind w:left="-284" w:right="46"/>
        <w:jc w:val="both"/>
        <w:rPr>
          <w:rFonts w:ascii="Arial" w:eastAsia="Calibri" w:hAnsi="Arial" w:cs="Arial"/>
        </w:rPr>
      </w:pPr>
      <w:r w:rsidRPr="5C8D69E5">
        <w:rPr>
          <w:rFonts w:ascii="Arial" w:eastAsia="Calibri" w:hAnsi="Arial" w:cs="Arial"/>
        </w:rPr>
        <w:t>Initial estimate is $50,000 subject to final designs.  This amount will be included for consideration in the Mid-year Budget Review.</w:t>
      </w:r>
    </w:p>
    <w:p w14:paraId="5621ABE9" w14:textId="77777777" w:rsidR="00463BE6" w:rsidRDefault="00463BE6" w:rsidP="0098388F">
      <w:pPr>
        <w:ind w:left="-284" w:right="46"/>
        <w:jc w:val="both"/>
        <w:rPr>
          <w:rFonts w:ascii="Arial" w:hAnsi="Arial" w:cs="Arial"/>
          <w:bCs/>
          <w:kern w:val="28"/>
          <w:szCs w:val="24"/>
        </w:rPr>
      </w:pPr>
    </w:p>
    <w:p w14:paraId="7DC24D3F" w14:textId="77777777" w:rsidR="00916F71" w:rsidRPr="00152A71" w:rsidRDefault="00916F71" w:rsidP="0098388F">
      <w:pPr>
        <w:ind w:left="-284" w:right="46"/>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6BC0E759" w14:textId="10AA7096" w:rsidR="00D32AB1" w:rsidRDefault="00D32AB1" w:rsidP="0098388F">
      <w:pPr>
        <w:ind w:left="-284" w:right="46"/>
        <w:jc w:val="both"/>
        <w:rPr>
          <w:rFonts w:ascii="Arial" w:hAnsi="Arial" w:cs="Arial"/>
          <w:bCs/>
          <w:kern w:val="28"/>
          <w:szCs w:val="24"/>
        </w:rPr>
      </w:pPr>
      <w:r w:rsidRPr="001B16F8">
        <w:rPr>
          <w:rFonts w:ascii="Arial" w:hAnsi="Arial" w:cs="Arial"/>
          <w:bCs/>
          <w:kern w:val="28"/>
          <w:szCs w:val="24"/>
        </w:rPr>
        <w:t xml:space="preserve">Councillor Smyth – </w:t>
      </w:r>
      <w:r>
        <w:rPr>
          <w:rFonts w:ascii="Arial" w:hAnsi="Arial" w:cs="Arial"/>
          <w:bCs/>
          <w:kern w:val="28"/>
          <w:szCs w:val="24"/>
        </w:rPr>
        <w:t>Could</w:t>
      </w:r>
      <w:r w:rsidRPr="001B16F8">
        <w:rPr>
          <w:rFonts w:ascii="Arial" w:hAnsi="Arial" w:cs="Arial"/>
          <w:bCs/>
          <w:kern w:val="28"/>
          <w:szCs w:val="24"/>
        </w:rPr>
        <w:t xml:space="preserve"> administration assist with an amendment for the Council Meeting for adding the following clause 2: instructs the CEO to address the identified risks prior to proceeding with the lease.</w:t>
      </w:r>
    </w:p>
    <w:p w14:paraId="75ADF7BE" w14:textId="2E061847" w:rsidR="00463BE6" w:rsidRDefault="00463BE6" w:rsidP="0098388F">
      <w:pPr>
        <w:ind w:left="-284" w:right="46"/>
        <w:jc w:val="both"/>
        <w:rPr>
          <w:rFonts w:ascii="Arial" w:hAnsi="Arial" w:cs="Arial"/>
          <w:bCs/>
          <w:kern w:val="28"/>
          <w:szCs w:val="24"/>
        </w:rPr>
      </w:pPr>
    </w:p>
    <w:p w14:paraId="79F5D6EF" w14:textId="77777777" w:rsidR="00463BE6" w:rsidRDefault="00463BE6" w:rsidP="0098388F">
      <w:pPr>
        <w:ind w:left="-284" w:right="46"/>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3ADE3722" w14:textId="788AB84D" w:rsidR="00463BE6" w:rsidRDefault="00FE3A5E" w:rsidP="0098388F">
      <w:pPr>
        <w:ind w:left="-284" w:right="46"/>
        <w:jc w:val="both"/>
        <w:rPr>
          <w:rFonts w:ascii="Arial" w:hAnsi="Arial" w:cs="Arial"/>
          <w:bCs/>
          <w:kern w:val="28"/>
          <w:szCs w:val="24"/>
        </w:rPr>
      </w:pPr>
      <w:r>
        <w:rPr>
          <w:rFonts w:ascii="Arial" w:eastAsia="Calibri" w:hAnsi="Arial" w:cs="Arial"/>
        </w:rPr>
        <w:t xml:space="preserve">The City will prepare </w:t>
      </w:r>
      <w:r w:rsidR="000B2A5C">
        <w:rPr>
          <w:rFonts w:ascii="Arial" w:eastAsia="Calibri" w:hAnsi="Arial" w:cs="Arial"/>
        </w:rPr>
        <w:t xml:space="preserve">an amendment with supporting officer comments prior to the Council Meeting. </w:t>
      </w:r>
    </w:p>
    <w:p w14:paraId="62783E9C" w14:textId="77777777" w:rsidR="00D32AB1" w:rsidRDefault="00D32AB1" w:rsidP="00D32AB1">
      <w:pPr>
        <w:ind w:left="-284" w:right="46"/>
        <w:jc w:val="both"/>
        <w:rPr>
          <w:rFonts w:ascii="Arial" w:hAnsi="Arial" w:cs="Arial"/>
          <w:bCs/>
          <w:kern w:val="28"/>
          <w:szCs w:val="24"/>
        </w:rPr>
      </w:pPr>
    </w:p>
    <w:p w14:paraId="6BC2792A" w14:textId="77777777" w:rsidR="00F17454" w:rsidRDefault="00F17454" w:rsidP="00A160AA">
      <w:pPr>
        <w:ind w:left="-284" w:right="46"/>
        <w:jc w:val="both"/>
        <w:rPr>
          <w:rFonts w:ascii="Arial" w:hAnsi="Arial" w:cs="Arial"/>
          <w:color w:val="000000" w:themeColor="text1"/>
          <w:szCs w:val="24"/>
        </w:rPr>
      </w:pPr>
    </w:p>
    <w:p w14:paraId="6E17D148" w14:textId="640D47A1" w:rsidR="0093606D" w:rsidRDefault="0093606D" w:rsidP="00835CAD">
      <w:pPr>
        <w:ind w:left="-284" w:right="46"/>
        <w:jc w:val="both"/>
        <w:rPr>
          <w:rFonts w:ascii="Arial" w:hAnsi="Arial" w:cs="Arial"/>
          <w:color w:val="000000" w:themeColor="text1"/>
          <w:szCs w:val="24"/>
        </w:rPr>
      </w:pPr>
    </w:p>
    <w:p w14:paraId="6C81D223" w14:textId="77777777" w:rsidR="0093606D" w:rsidRPr="0093606D" w:rsidRDefault="0093606D" w:rsidP="00835CAD">
      <w:pPr>
        <w:ind w:left="-284" w:right="46"/>
        <w:jc w:val="both"/>
        <w:rPr>
          <w:rFonts w:ascii="Arial" w:hAnsi="Arial" w:cs="Arial"/>
          <w:b/>
          <w:color w:val="17365D" w:themeColor="text2" w:themeShade="BF"/>
          <w:kern w:val="28"/>
          <w:szCs w:val="24"/>
        </w:rPr>
      </w:pPr>
    </w:p>
    <w:p w14:paraId="5D1C3B34" w14:textId="77777777" w:rsidR="0093606D" w:rsidRDefault="0093606D" w:rsidP="00835CAD">
      <w:pPr>
        <w:ind w:right="46"/>
        <w:rPr>
          <w:rFonts w:ascii="Arial" w:hAnsi="Arial" w:cs="Arial"/>
          <w:b/>
          <w:color w:val="17365D" w:themeColor="text2" w:themeShade="BF"/>
          <w:kern w:val="28"/>
          <w:sz w:val="28"/>
        </w:rPr>
      </w:pPr>
      <w:r>
        <w:rPr>
          <w:rFonts w:ascii="Arial" w:hAnsi="Arial" w:cs="Arial"/>
          <w:caps/>
          <w:color w:val="17365D" w:themeColor="text2" w:themeShade="BF"/>
        </w:rPr>
        <w:br w:type="page"/>
      </w:r>
    </w:p>
    <w:p w14:paraId="3E48D883" w14:textId="5B11A727" w:rsidR="00B40CA6" w:rsidRPr="00164E62" w:rsidRDefault="000E7452" w:rsidP="009538FD">
      <w:pPr>
        <w:pStyle w:val="Heading1"/>
        <w:numPr>
          <w:ilvl w:val="1"/>
          <w:numId w:val="80"/>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43" w:name="_Toc121817418"/>
      <w:r w:rsidRPr="17081DDF">
        <w:rPr>
          <w:rFonts w:ascii="Arial" w:hAnsi="Arial" w:cs="Arial"/>
          <w:caps w:val="0"/>
          <w:color w:val="17365D" w:themeColor="text2" w:themeShade="BF"/>
          <w:u w:val="none"/>
        </w:rPr>
        <w:t>CPS51.11.22 Lease to WMRC – City of Nedlands John XXIII Depot in Mount Claremont, Portion of Reserve 45054, Lot 502 on Deposited Plan 73830, Mount Claremont</w:t>
      </w:r>
      <w:bookmarkEnd w:id="43"/>
    </w:p>
    <w:p w14:paraId="05EF096A" w14:textId="0BA6EB7D" w:rsidR="00B40CA6" w:rsidRDefault="00B40CA6" w:rsidP="00744D75">
      <w:pPr>
        <w:pStyle w:val="CouncilHeading"/>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3"/>
      </w:tblGrid>
      <w:tr w:rsidR="00744D75" w14:paraId="21574309" w14:textId="77777777" w:rsidTr="00744D75">
        <w:trPr>
          <w:trHeight w:val="275"/>
        </w:trPr>
        <w:tc>
          <w:tcPr>
            <w:tcW w:w="2127" w:type="dxa"/>
          </w:tcPr>
          <w:p w14:paraId="6F19A570" w14:textId="77777777" w:rsidR="00744D75" w:rsidRDefault="00744D75" w:rsidP="007F7149">
            <w:pPr>
              <w:pStyle w:val="TableParagraph"/>
              <w:rPr>
                <w:b/>
                <w:sz w:val="24"/>
              </w:rPr>
            </w:pPr>
            <w:r>
              <w:rPr>
                <w:b/>
                <w:color w:val="234060"/>
                <w:sz w:val="24"/>
              </w:rPr>
              <w:t>Meeting</w:t>
            </w:r>
            <w:r>
              <w:rPr>
                <w:b/>
                <w:color w:val="234060"/>
                <w:spacing w:val="-4"/>
                <w:sz w:val="24"/>
              </w:rPr>
              <w:t xml:space="preserve"> </w:t>
            </w:r>
            <w:r>
              <w:rPr>
                <w:b/>
                <w:color w:val="234060"/>
                <w:sz w:val="24"/>
              </w:rPr>
              <w:t>&amp;</w:t>
            </w:r>
            <w:r>
              <w:rPr>
                <w:b/>
                <w:color w:val="234060"/>
                <w:spacing w:val="-1"/>
                <w:sz w:val="24"/>
              </w:rPr>
              <w:t xml:space="preserve"> </w:t>
            </w:r>
            <w:r>
              <w:rPr>
                <w:b/>
                <w:color w:val="234060"/>
                <w:spacing w:val="-4"/>
                <w:sz w:val="24"/>
              </w:rPr>
              <w:t>Date</w:t>
            </w:r>
          </w:p>
        </w:tc>
        <w:tc>
          <w:tcPr>
            <w:tcW w:w="7513" w:type="dxa"/>
          </w:tcPr>
          <w:p w14:paraId="45EC9D31" w14:textId="77777777" w:rsidR="00744D75" w:rsidRDefault="00744D75" w:rsidP="007F7149">
            <w:pPr>
              <w:pStyle w:val="TableParagraph"/>
              <w:ind w:left="108"/>
              <w:rPr>
                <w:sz w:val="24"/>
              </w:rPr>
            </w:pPr>
            <w:r>
              <w:rPr>
                <w:sz w:val="24"/>
              </w:rPr>
              <w:t>Council</w:t>
            </w:r>
            <w:r>
              <w:rPr>
                <w:spacing w:val="-2"/>
                <w:sz w:val="24"/>
              </w:rPr>
              <w:t xml:space="preserve"> </w:t>
            </w:r>
            <w:r>
              <w:rPr>
                <w:sz w:val="24"/>
              </w:rPr>
              <w:t>–</w:t>
            </w:r>
            <w:r>
              <w:rPr>
                <w:spacing w:val="-3"/>
                <w:sz w:val="24"/>
              </w:rPr>
              <w:t xml:space="preserve"> </w:t>
            </w:r>
            <w:r>
              <w:rPr>
                <w:sz w:val="24"/>
              </w:rPr>
              <w:t>22 November</w:t>
            </w:r>
            <w:r>
              <w:rPr>
                <w:spacing w:val="-2"/>
                <w:sz w:val="24"/>
              </w:rPr>
              <w:t xml:space="preserve"> </w:t>
            </w:r>
            <w:r>
              <w:rPr>
                <w:spacing w:val="-4"/>
                <w:sz w:val="24"/>
              </w:rPr>
              <w:t>2022</w:t>
            </w:r>
          </w:p>
        </w:tc>
      </w:tr>
      <w:tr w:rsidR="00744D75" w14:paraId="19409784" w14:textId="77777777" w:rsidTr="00744D75">
        <w:trPr>
          <w:trHeight w:val="277"/>
        </w:trPr>
        <w:tc>
          <w:tcPr>
            <w:tcW w:w="2127" w:type="dxa"/>
          </w:tcPr>
          <w:p w14:paraId="2BB368C4" w14:textId="77777777" w:rsidR="00744D75" w:rsidRDefault="00744D75" w:rsidP="007F7149">
            <w:pPr>
              <w:pStyle w:val="TableParagraph"/>
              <w:spacing w:before="2"/>
              <w:rPr>
                <w:b/>
                <w:sz w:val="24"/>
              </w:rPr>
            </w:pPr>
            <w:r>
              <w:rPr>
                <w:b/>
                <w:color w:val="234060"/>
                <w:spacing w:val="-2"/>
                <w:sz w:val="24"/>
              </w:rPr>
              <w:t>Applicant</w:t>
            </w:r>
          </w:p>
        </w:tc>
        <w:tc>
          <w:tcPr>
            <w:tcW w:w="7513" w:type="dxa"/>
          </w:tcPr>
          <w:p w14:paraId="1CC6FF65" w14:textId="77777777" w:rsidR="00744D75" w:rsidRDefault="00744D75" w:rsidP="007F7149">
            <w:pPr>
              <w:pStyle w:val="TableParagraph"/>
              <w:spacing w:before="2"/>
              <w:ind w:left="108"/>
              <w:rPr>
                <w:sz w:val="24"/>
              </w:rPr>
            </w:pPr>
            <w:r>
              <w:rPr>
                <w:sz w:val="24"/>
              </w:rPr>
              <w:t>WMRC</w:t>
            </w:r>
            <w:r>
              <w:rPr>
                <w:spacing w:val="-5"/>
                <w:sz w:val="24"/>
              </w:rPr>
              <w:t xml:space="preserve"> </w:t>
            </w:r>
            <w:r>
              <w:rPr>
                <w:sz w:val="24"/>
              </w:rPr>
              <w:t>(Western</w:t>
            </w:r>
            <w:r>
              <w:rPr>
                <w:spacing w:val="-5"/>
                <w:sz w:val="24"/>
              </w:rPr>
              <w:t xml:space="preserve"> </w:t>
            </w:r>
            <w:r>
              <w:rPr>
                <w:sz w:val="24"/>
              </w:rPr>
              <w:t>Metropolitan</w:t>
            </w:r>
            <w:r>
              <w:rPr>
                <w:spacing w:val="-3"/>
                <w:sz w:val="24"/>
              </w:rPr>
              <w:t xml:space="preserve"> </w:t>
            </w:r>
            <w:r>
              <w:rPr>
                <w:sz w:val="24"/>
              </w:rPr>
              <w:t>Regional</w:t>
            </w:r>
            <w:r>
              <w:rPr>
                <w:spacing w:val="-4"/>
                <w:sz w:val="24"/>
              </w:rPr>
              <w:t xml:space="preserve"> </w:t>
            </w:r>
            <w:r>
              <w:rPr>
                <w:spacing w:val="-2"/>
                <w:sz w:val="24"/>
              </w:rPr>
              <w:t>Council)</w:t>
            </w:r>
          </w:p>
        </w:tc>
      </w:tr>
      <w:tr w:rsidR="00744D75" w14:paraId="4D45138F" w14:textId="77777777" w:rsidTr="00744D75">
        <w:trPr>
          <w:trHeight w:val="1655"/>
        </w:trPr>
        <w:tc>
          <w:tcPr>
            <w:tcW w:w="2127" w:type="dxa"/>
          </w:tcPr>
          <w:p w14:paraId="5E0163EA" w14:textId="77777777" w:rsidR="00744D75" w:rsidRDefault="00744D75" w:rsidP="007F7149">
            <w:pPr>
              <w:pStyle w:val="TableParagraph"/>
              <w:spacing w:line="270" w:lineRule="atLeast"/>
              <w:ind w:right="264"/>
              <w:rPr>
                <w:b/>
                <w:sz w:val="24"/>
              </w:rPr>
            </w:pPr>
            <w:r>
              <w:rPr>
                <w:b/>
                <w:color w:val="234060"/>
                <w:spacing w:val="-2"/>
                <w:sz w:val="24"/>
              </w:rPr>
              <w:t xml:space="preserve">Employee </w:t>
            </w:r>
            <w:r>
              <w:rPr>
                <w:b/>
                <w:color w:val="234060"/>
                <w:sz w:val="24"/>
              </w:rPr>
              <w:t>Disclosure</w:t>
            </w:r>
            <w:r>
              <w:rPr>
                <w:b/>
                <w:color w:val="234060"/>
                <w:spacing w:val="-17"/>
                <w:sz w:val="24"/>
              </w:rPr>
              <w:t xml:space="preserve"> </w:t>
            </w:r>
            <w:r>
              <w:rPr>
                <w:b/>
                <w:color w:val="234060"/>
                <w:sz w:val="24"/>
              </w:rPr>
              <w:t xml:space="preserve">under section 5.70 </w:t>
            </w:r>
            <w:r>
              <w:rPr>
                <w:b/>
                <w:color w:val="234060"/>
                <w:spacing w:val="-4"/>
                <w:sz w:val="24"/>
              </w:rPr>
              <w:t xml:space="preserve">Local </w:t>
            </w:r>
            <w:r>
              <w:rPr>
                <w:b/>
                <w:color w:val="234060"/>
                <w:sz w:val="24"/>
              </w:rPr>
              <w:t xml:space="preserve">Government Act </w:t>
            </w:r>
            <w:r>
              <w:rPr>
                <w:b/>
                <w:color w:val="234060"/>
                <w:spacing w:val="-4"/>
                <w:sz w:val="24"/>
              </w:rPr>
              <w:t>1995</w:t>
            </w:r>
          </w:p>
        </w:tc>
        <w:tc>
          <w:tcPr>
            <w:tcW w:w="7513" w:type="dxa"/>
          </w:tcPr>
          <w:p w14:paraId="7662F45A" w14:textId="437B1870" w:rsidR="00744D75" w:rsidRDefault="00744D75" w:rsidP="007F7149">
            <w:pPr>
              <w:pStyle w:val="TableParagraph"/>
              <w:ind w:left="0" w:firstLine="77"/>
              <w:rPr>
                <w:rFonts w:ascii="Times New Roman"/>
                <w:sz w:val="24"/>
              </w:rPr>
            </w:pPr>
            <w:r w:rsidRPr="00FC1109">
              <w:rPr>
                <w:sz w:val="24"/>
              </w:rPr>
              <w:t>N</w:t>
            </w:r>
            <w:r>
              <w:rPr>
                <w:sz w:val="24"/>
              </w:rPr>
              <w:t>il.</w:t>
            </w:r>
          </w:p>
        </w:tc>
      </w:tr>
      <w:tr w:rsidR="00744D75" w14:paraId="630335E4" w14:textId="77777777" w:rsidTr="00744D75">
        <w:trPr>
          <w:trHeight w:val="275"/>
        </w:trPr>
        <w:tc>
          <w:tcPr>
            <w:tcW w:w="2127" w:type="dxa"/>
          </w:tcPr>
          <w:p w14:paraId="6E0C4052" w14:textId="77777777" w:rsidR="00744D75" w:rsidRDefault="00744D75" w:rsidP="007F7149">
            <w:pPr>
              <w:pStyle w:val="TableParagraph"/>
              <w:rPr>
                <w:b/>
                <w:sz w:val="24"/>
              </w:rPr>
            </w:pPr>
            <w:r>
              <w:rPr>
                <w:b/>
                <w:color w:val="234060"/>
                <w:sz w:val="24"/>
              </w:rPr>
              <w:t>Report</w:t>
            </w:r>
            <w:r>
              <w:rPr>
                <w:b/>
                <w:color w:val="234060"/>
                <w:spacing w:val="-4"/>
                <w:sz w:val="24"/>
              </w:rPr>
              <w:t xml:space="preserve"> </w:t>
            </w:r>
            <w:r>
              <w:rPr>
                <w:b/>
                <w:color w:val="234060"/>
                <w:spacing w:val="-2"/>
                <w:sz w:val="24"/>
              </w:rPr>
              <w:t>Author</w:t>
            </w:r>
          </w:p>
        </w:tc>
        <w:tc>
          <w:tcPr>
            <w:tcW w:w="7513" w:type="dxa"/>
          </w:tcPr>
          <w:p w14:paraId="670C6ECA" w14:textId="77777777" w:rsidR="00744D75" w:rsidRDefault="00744D75" w:rsidP="007F7149">
            <w:pPr>
              <w:pStyle w:val="TableParagraph"/>
              <w:ind w:left="108"/>
              <w:rPr>
                <w:sz w:val="24"/>
              </w:rPr>
            </w:pPr>
            <w:r>
              <w:rPr>
                <w:sz w:val="24"/>
              </w:rPr>
              <w:t>Peter Scasserra - Coordinator Land and Property</w:t>
            </w:r>
          </w:p>
        </w:tc>
      </w:tr>
      <w:tr w:rsidR="00744D75" w14:paraId="75C4C61E" w14:textId="77777777" w:rsidTr="00744D75">
        <w:trPr>
          <w:trHeight w:val="275"/>
        </w:trPr>
        <w:tc>
          <w:tcPr>
            <w:tcW w:w="2127" w:type="dxa"/>
          </w:tcPr>
          <w:p w14:paraId="0D3744FF" w14:textId="553B7F7B" w:rsidR="00744D75" w:rsidRDefault="00744D75" w:rsidP="007F7149">
            <w:pPr>
              <w:pStyle w:val="TableParagraph"/>
              <w:rPr>
                <w:b/>
                <w:sz w:val="24"/>
              </w:rPr>
            </w:pPr>
            <w:r>
              <w:rPr>
                <w:b/>
                <w:color w:val="234060"/>
                <w:spacing w:val="-2"/>
                <w:sz w:val="24"/>
              </w:rPr>
              <w:t>Director</w:t>
            </w:r>
          </w:p>
        </w:tc>
        <w:tc>
          <w:tcPr>
            <w:tcW w:w="7513" w:type="dxa"/>
          </w:tcPr>
          <w:p w14:paraId="1C5EA3F6" w14:textId="77777777" w:rsidR="00744D75" w:rsidRDefault="00744D75" w:rsidP="007F7149">
            <w:pPr>
              <w:pStyle w:val="TableParagraph"/>
              <w:ind w:left="108"/>
              <w:rPr>
                <w:sz w:val="24"/>
              </w:rPr>
            </w:pPr>
            <w:r>
              <w:rPr>
                <w:sz w:val="24"/>
              </w:rPr>
              <w:t>Michael</w:t>
            </w:r>
            <w:r>
              <w:rPr>
                <w:spacing w:val="-4"/>
                <w:sz w:val="24"/>
              </w:rPr>
              <w:t xml:space="preserve"> </w:t>
            </w:r>
            <w:r>
              <w:rPr>
                <w:sz w:val="24"/>
              </w:rPr>
              <w:t>Cole</w:t>
            </w:r>
            <w:r>
              <w:rPr>
                <w:spacing w:val="-3"/>
                <w:sz w:val="24"/>
              </w:rPr>
              <w:t xml:space="preserve"> - </w:t>
            </w:r>
            <w:r>
              <w:rPr>
                <w:sz w:val="24"/>
              </w:rPr>
              <w:t>Director</w:t>
            </w:r>
            <w:r>
              <w:rPr>
                <w:spacing w:val="-5"/>
                <w:sz w:val="24"/>
              </w:rPr>
              <w:t xml:space="preserve"> </w:t>
            </w:r>
            <w:r>
              <w:rPr>
                <w:sz w:val="24"/>
              </w:rPr>
              <w:t>Corporate</w:t>
            </w:r>
            <w:r>
              <w:rPr>
                <w:spacing w:val="-4"/>
                <w:sz w:val="24"/>
              </w:rPr>
              <w:t xml:space="preserve"> </w:t>
            </w:r>
            <w:r>
              <w:rPr>
                <w:spacing w:val="-2"/>
                <w:sz w:val="24"/>
              </w:rPr>
              <w:t>Services</w:t>
            </w:r>
          </w:p>
        </w:tc>
      </w:tr>
      <w:tr w:rsidR="00744D75" w14:paraId="6A558E06" w14:textId="77777777" w:rsidTr="00744D75">
        <w:trPr>
          <w:trHeight w:val="610"/>
        </w:trPr>
        <w:tc>
          <w:tcPr>
            <w:tcW w:w="2127" w:type="dxa"/>
          </w:tcPr>
          <w:p w14:paraId="18F15E1E" w14:textId="77777777" w:rsidR="00744D75" w:rsidRDefault="00744D75" w:rsidP="007F7149">
            <w:pPr>
              <w:pStyle w:val="TableParagraph"/>
              <w:rPr>
                <w:b/>
                <w:sz w:val="24"/>
              </w:rPr>
            </w:pPr>
            <w:r>
              <w:rPr>
                <w:b/>
                <w:color w:val="234060"/>
                <w:spacing w:val="-2"/>
                <w:sz w:val="24"/>
              </w:rPr>
              <w:t>Attachments</w:t>
            </w:r>
          </w:p>
        </w:tc>
        <w:tc>
          <w:tcPr>
            <w:tcW w:w="7513" w:type="dxa"/>
          </w:tcPr>
          <w:p w14:paraId="7EB46A0E" w14:textId="77777777" w:rsidR="00744D75" w:rsidRDefault="00744D75" w:rsidP="00AD1212">
            <w:pPr>
              <w:pStyle w:val="TableParagraph"/>
              <w:numPr>
                <w:ilvl w:val="0"/>
                <w:numId w:val="33"/>
              </w:numPr>
              <w:tabs>
                <w:tab w:val="left" w:pos="535"/>
                <w:tab w:val="left" w:pos="536"/>
              </w:tabs>
              <w:rPr>
                <w:sz w:val="24"/>
                <w:szCs w:val="24"/>
              </w:rPr>
            </w:pPr>
            <w:r w:rsidRPr="457BD70E">
              <w:rPr>
                <w:sz w:val="24"/>
                <w:szCs w:val="24"/>
              </w:rPr>
              <w:t>Safety Inspection – City of Nedlands John XXIII Depot Access Road, Mt Claremont</w:t>
            </w:r>
          </w:p>
        </w:tc>
      </w:tr>
    </w:tbl>
    <w:p w14:paraId="093A8659" w14:textId="4FE05A67" w:rsidR="00737870" w:rsidRPr="00DF6EFE" w:rsidRDefault="00737870" w:rsidP="00737870">
      <w:pPr>
        <w:rPr>
          <w:rFonts w:ascii="Arial" w:hAnsi="Arial" w:cs="Arial"/>
          <w:b/>
          <w:color w:val="234060"/>
          <w:spacing w:val="-2"/>
          <w:sz w:val="10"/>
          <w:szCs w:val="4"/>
        </w:rPr>
      </w:pPr>
    </w:p>
    <w:p w14:paraId="733E5FC1" w14:textId="43544F7A" w:rsidR="00DD30F8" w:rsidRPr="00147AEA" w:rsidRDefault="00DD30F8" w:rsidP="00DD30F8">
      <w:pPr>
        <w:ind w:left="-284"/>
        <w:jc w:val="both"/>
        <w:rPr>
          <w:rFonts w:ascii="Arial" w:hAnsi="Arial" w:cs="Arial"/>
          <w:b/>
          <w:szCs w:val="24"/>
        </w:rPr>
      </w:pPr>
      <w:r w:rsidRPr="00147AEA">
        <w:rPr>
          <w:rFonts w:ascii="Arial" w:hAnsi="Arial" w:cs="Arial"/>
          <w:b/>
          <w:szCs w:val="24"/>
        </w:rPr>
        <w:t xml:space="preserve">Regulation 11(da) - </w:t>
      </w:r>
      <w:r w:rsidR="00DF6EFE">
        <w:rPr>
          <w:rFonts w:ascii="Arial" w:hAnsi="Arial" w:cs="Arial"/>
          <w:b/>
          <w:szCs w:val="24"/>
        </w:rPr>
        <w:t>Council agreed a risk assessment was required to outline any risk prior to the signing of the lease.</w:t>
      </w:r>
    </w:p>
    <w:p w14:paraId="3AEC72B0" w14:textId="77777777" w:rsidR="00DD30F8" w:rsidRPr="00DF6EFE" w:rsidRDefault="00DD30F8" w:rsidP="00DD30F8">
      <w:pPr>
        <w:ind w:left="-284"/>
        <w:jc w:val="both"/>
        <w:rPr>
          <w:rFonts w:ascii="Arial" w:hAnsi="Arial" w:cs="Arial"/>
          <w:sz w:val="18"/>
          <w:szCs w:val="18"/>
        </w:rPr>
      </w:pPr>
    </w:p>
    <w:p w14:paraId="1AC6B3D7" w14:textId="77777777" w:rsidR="00292706" w:rsidRPr="00147AEA" w:rsidRDefault="00292706" w:rsidP="00292706">
      <w:pPr>
        <w:ind w:left="-284"/>
        <w:jc w:val="both"/>
        <w:rPr>
          <w:rFonts w:ascii="Arial" w:hAnsi="Arial" w:cs="Arial"/>
          <w:szCs w:val="24"/>
        </w:rPr>
      </w:pPr>
      <w:r w:rsidRPr="00147AEA">
        <w:rPr>
          <w:rFonts w:ascii="Arial" w:hAnsi="Arial" w:cs="Arial"/>
          <w:szCs w:val="24"/>
        </w:rPr>
        <w:t xml:space="preserve">Moved – Councillor </w:t>
      </w:r>
      <w:r>
        <w:rPr>
          <w:rFonts w:ascii="Arial" w:hAnsi="Arial" w:cs="Arial"/>
          <w:szCs w:val="24"/>
        </w:rPr>
        <w:t>Smyth</w:t>
      </w:r>
    </w:p>
    <w:p w14:paraId="53EDFB46" w14:textId="692FDEF9" w:rsidR="00292706" w:rsidRPr="00147AEA" w:rsidRDefault="00292706" w:rsidP="00292706">
      <w:pPr>
        <w:ind w:left="-284"/>
        <w:jc w:val="both"/>
        <w:rPr>
          <w:rFonts w:ascii="Arial" w:hAnsi="Arial" w:cs="Arial"/>
          <w:szCs w:val="24"/>
        </w:rPr>
      </w:pPr>
      <w:r w:rsidRPr="00147AEA">
        <w:rPr>
          <w:rFonts w:ascii="Arial" w:hAnsi="Arial" w:cs="Arial"/>
          <w:szCs w:val="24"/>
        </w:rPr>
        <w:t xml:space="preserve">Seconded – Councillor </w:t>
      </w:r>
      <w:r>
        <w:rPr>
          <w:rFonts w:ascii="Arial" w:hAnsi="Arial" w:cs="Arial"/>
          <w:szCs w:val="24"/>
        </w:rPr>
        <w:t>Amiry</w:t>
      </w:r>
    </w:p>
    <w:p w14:paraId="6BCD80CC" w14:textId="77777777" w:rsidR="00292706" w:rsidRPr="00147AEA" w:rsidRDefault="00292706" w:rsidP="00292706">
      <w:pPr>
        <w:ind w:left="-284"/>
        <w:jc w:val="both"/>
        <w:rPr>
          <w:rFonts w:ascii="Arial" w:hAnsi="Arial" w:cs="Arial"/>
          <w:szCs w:val="24"/>
        </w:rPr>
      </w:pPr>
    </w:p>
    <w:p w14:paraId="45D3002E" w14:textId="77777777" w:rsidR="00292706" w:rsidRPr="00586396" w:rsidRDefault="00292706" w:rsidP="00292706">
      <w:pPr>
        <w:ind w:left="-284"/>
        <w:jc w:val="both"/>
        <w:rPr>
          <w:rFonts w:ascii="Arial" w:hAnsi="Arial" w:cs="Arial"/>
          <w:b/>
          <w:bCs/>
          <w:color w:val="244061" w:themeColor="accent1" w:themeShade="80"/>
          <w:szCs w:val="24"/>
        </w:rPr>
      </w:pPr>
      <w:r w:rsidRPr="00422EC0">
        <w:rPr>
          <w:rFonts w:ascii="Arial" w:hAnsi="Arial" w:cs="Arial"/>
          <w:b/>
          <w:color w:val="1F3864"/>
          <w:szCs w:val="24"/>
        </w:rPr>
        <w:t>That the Recommendation be adopted</w:t>
      </w:r>
      <w:r>
        <w:rPr>
          <w:rFonts w:ascii="Arial" w:hAnsi="Arial" w:cs="Arial"/>
          <w:b/>
          <w:color w:val="1F3864"/>
          <w:szCs w:val="24"/>
        </w:rPr>
        <w:t xml:space="preserve"> subject to </w:t>
      </w:r>
      <w:r w:rsidRPr="00586396">
        <w:rPr>
          <w:rFonts w:ascii="Arial" w:hAnsi="Arial" w:cs="Arial"/>
          <w:b/>
          <w:bCs/>
          <w:color w:val="244061" w:themeColor="accent1" w:themeShade="80"/>
          <w:szCs w:val="24"/>
        </w:rPr>
        <w:t>clause 1 be replaced with the following:</w:t>
      </w:r>
    </w:p>
    <w:p w14:paraId="4ABAB81B" w14:textId="77777777" w:rsidR="00292706" w:rsidRPr="00586396" w:rsidRDefault="00292706" w:rsidP="00292706">
      <w:pPr>
        <w:ind w:left="-284"/>
        <w:jc w:val="both"/>
        <w:rPr>
          <w:rFonts w:ascii="Arial" w:hAnsi="Arial" w:cs="Arial"/>
          <w:b/>
          <w:bCs/>
          <w:color w:val="244061" w:themeColor="accent1" w:themeShade="80"/>
          <w:szCs w:val="24"/>
        </w:rPr>
      </w:pPr>
    </w:p>
    <w:p w14:paraId="7835C403" w14:textId="77777777" w:rsidR="00292706" w:rsidRPr="00586396" w:rsidRDefault="00292706" w:rsidP="00292706">
      <w:pPr>
        <w:ind w:left="284" w:hanging="568"/>
        <w:jc w:val="both"/>
        <w:rPr>
          <w:rFonts w:ascii="Arial" w:hAnsi="Arial" w:cs="Arial"/>
          <w:b/>
          <w:bCs/>
          <w:color w:val="244061" w:themeColor="accent1" w:themeShade="80"/>
          <w:szCs w:val="24"/>
        </w:rPr>
      </w:pPr>
      <w:r w:rsidRPr="00586396">
        <w:rPr>
          <w:rFonts w:ascii="Arial" w:hAnsi="Arial" w:cs="Arial"/>
          <w:b/>
          <w:bCs/>
          <w:color w:val="244061" w:themeColor="accent1" w:themeShade="80"/>
          <w:szCs w:val="24"/>
        </w:rPr>
        <w:t xml:space="preserve">1. </w:t>
      </w:r>
      <w:r>
        <w:rPr>
          <w:rFonts w:ascii="Arial" w:hAnsi="Arial" w:cs="Arial"/>
          <w:b/>
          <w:bCs/>
          <w:color w:val="244061" w:themeColor="accent1" w:themeShade="80"/>
          <w:szCs w:val="24"/>
        </w:rPr>
        <w:tab/>
      </w:r>
      <w:r w:rsidRPr="00586396">
        <w:rPr>
          <w:rFonts w:ascii="Arial" w:hAnsi="Arial" w:cs="Arial"/>
          <w:b/>
          <w:bCs/>
          <w:color w:val="244061" w:themeColor="accent1" w:themeShade="80"/>
          <w:szCs w:val="24"/>
        </w:rPr>
        <w:t>notes the risk assessment for the service road and instructs the CEO to address the identified risks prior to proceeding with the lease.</w:t>
      </w:r>
    </w:p>
    <w:p w14:paraId="3F452AFE" w14:textId="14C6076B" w:rsidR="00292706" w:rsidRPr="00147AEA" w:rsidRDefault="00EA5C83" w:rsidP="00292706">
      <w:pPr>
        <w:ind w:left="-284"/>
        <w:jc w:val="right"/>
        <w:rPr>
          <w:rFonts w:ascii="Arial" w:hAnsi="Arial" w:cs="Arial"/>
          <w:b/>
          <w:szCs w:val="24"/>
        </w:rPr>
      </w:pPr>
      <w:r>
        <w:rPr>
          <w:rFonts w:ascii="Arial" w:hAnsi="Arial" w:cs="Arial"/>
          <w:b/>
          <w:szCs w:val="24"/>
        </w:rPr>
        <w:t xml:space="preserve">CARRIED </w:t>
      </w:r>
      <w:r w:rsidR="00A50C15">
        <w:rPr>
          <w:rFonts w:ascii="Arial" w:hAnsi="Arial" w:cs="Arial"/>
          <w:b/>
          <w:szCs w:val="24"/>
        </w:rPr>
        <w:t>9/4</w:t>
      </w:r>
    </w:p>
    <w:p w14:paraId="5B8F20F2" w14:textId="519E350B" w:rsidR="00292706" w:rsidRPr="00147AEA" w:rsidRDefault="00292706" w:rsidP="00292706">
      <w:pPr>
        <w:ind w:left="-284"/>
        <w:jc w:val="right"/>
        <w:rPr>
          <w:rFonts w:ascii="Arial" w:hAnsi="Arial" w:cs="Arial"/>
          <w:b/>
          <w:szCs w:val="24"/>
        </w:rPr>
      </w:pPr>
      <w:r w:rsidRPr="00147AEA">
        <w:rPr>
          <w:rFonts w:ascii="Arial" w:hAnsi="Arial" w:cs="Arial"/>
          <w:b/>
          <w:szCs w:val="24"/>
        </w:rPr>
        <w:t xml:space="preserve">(Against: Crs. </w:t>
      </w:r>
      <w:r w:rsidR="00EA5C83">
        <w:rPr>
          <w:rFonts w:ascii="Arial" w:hAnsi="Arial" w:cs="Arial"/>
          <w:b/>
          <w:szCs w:val="24"/>
        </w:rPr>
        <w:t>Coghlan Smyth Bennett &amp; Mangano</w:t>
      </w:r>
      <w:r w:rsidRPr="00147AEA">
        <w:rPr>
          <w:rFonts w:ascii="Arial" w:hAnsi="Arial" w:cs="Arial"/>
          <w:b/>
          <w:szCs w:val="24"/>
        </w:rPr>
        <w:t>)</w:t>
      </w:r>
    </w:p>
    <w:p w14:paraId="6CF90479" w14:textId="2739EE9B" w:rsidR="00DD30F8" w:rsidRDefault="0098388F" w:rsidP="00737870">
      <w:pPr>
        <w:rPr>
          <w:rFonts w:ascii="Arial" w:hAnsi="Arial" w:cs="Arial"/>
          <w:b/>
          <w:color w:val="234060"/>
          <w:spacing w:val="-2"/>
          <w:sz w:val="28"/>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688960" behindDoc="1" locked="0" layoutInCell="1" allowOverlap="1" wp14:anchorId="0334C6B0" wp14:editId="6629CE67">
                <wp:simplePos x="0" y="0"/>
                <wp:positionH relativeFrom="margin">
                  <wp:posOffset>-257868</wp:posOffset>
                </wp:positionH>
                <wp:positionV relativeFrom="paragraph">
                  <wp:posOffset>154074</wp:posOffset>
                </wp:positionV>
                <wp:extent cx="6265718" cy="3345296"/>
                <wp:effectExtent l="0" t="0" r="20955" b="26670"/>
                <wp:wrapNone/>
                <wp:docPr id="18" name="Rectangle 18" descr="P2220#y1"/>
                <wp:cNvGraphicFramePr/>
                <a:graphic xmlns:a="http://schemas.openxmlformats.org/drawingml/2006/main">
                  <a:graphicData uri="http://schemas.microsoft.com/office/word/2010/wordprocessingShape">
                    <wps:wsp>
                      <wps:cNvSpPr/>
                      <wps:spPr>
                        <a:xfrm>
                          <a:off x="0" y="0"/>
                          <a:ext cx="6265718" cy="3345296"/>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0FAA" id="Rectangle 18" o:spid="_x0000_s1026" alt="P2220#y1" style="position:absolute;margin-left:-20.3pt;margin-top:12.15pt;width:493.35pt;height:263.4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" filled="f" strokecolor="#243f60 [1604]" strokeweight="2pt">
                <w10:wrap anchorx="margin"/>
              </v:rect>
            </w:pict>
          </mc:Fallback>
        </mc:AlternateContent>
      </w:r>
    </w:p>
    <w:p w14:paraId="72FCD9CE" w14:textId="12D3E34F" w:rsidR="00874877" w:rsidRPr="00737870" w:rsidRDefault="00874877" w:rsidP="00874877">
      <w:pPr>
        <w:ind w:left="-284" w:right="46"/>
        <w:rPr>
          <w:rFonts w:ascii="Arial" w:hAnsi="Arial" w:cs="Arial"/>
          <w:b/>
          <w:sz w:val="28"/>
        </w:rPr>
      </w:pPr>
      <w:bookmarkStart w:id="44" w:name="_Hlk120083035"/>
      <w:r>
        <w:rPr>
          <w:rFonts w:ascii="Arial" w:hAnsi="Arial" w:cs="Arial"/>
          <w:b/>
          <w:color w:val="234060"/>
          <w:spacing w:val="-2"/>
          <w:sz w:val="28"/>
        </w:rPr>
        <w:t>Council Resolution</w:t>
      </w:r>
    </w:p>
    <w:p w14:paraId="693CAC3E" w14:textId="1F6CAD1D" w:rsidR="00874877" w:rsidRDefault="00874877" w:rsidP="00874877">
      <w:pPr>
        <w:pStyle w:val="BodyText"/>
        <w:spacing w:before="3"/>
        <w:ind w:right="46"/>
        <w:rPr>
          <w:rFonts w:ascii="Arial" w:hAnsi="Arial" w:cs="Arial"/>
          <w:b/>
          <w:sz w:val="28"/>
        </w:rPr>
      </w:pPr>
    </w:p>
    <w:p w14:paraId="17748A38" w14:textId="77777777" w:rsidR="008B7380" w:rsidRPr="00737870" w:rsidRDefault="008B7380" w:rsidP="00874877">
      <w:pPr>
        <w:pStyle w:val="BodyText"/>
        <w:spacing w:before="3"/>
        <w:ind w:right="46"/>
        <w:rPr>
          <w:rFonts w:ascii="Arial" w:hAnsi="Arial" w:cs="Arial"/>
          <w:b/>
          <w:sz w:val="28"/>
        </w:rPr>
      </w:pPr>
    </w:p>
    <w:p w14:paraId="57A8C2D4" w14:textId="77777777" w:rsidR="00874877" w:rsidRPr="00737870" w:rsidRDefault="00874877" w:rsidP="00874877">
      <w:pPr>
        <w:ind w:left="-284" w:right="46"/>
        <w:jc w:val="both"/>
        <w:rPr>
          <w:rFonts w:ascii="Arial" w:hAnsi="Arial" w:cs="Arial"/>
          <w:b/>
        </w:rPr>
      </w:pPr>
      <w:r w:rsidRPr="00737870">
        <w:rPr>
          <w:rFonts w:ascii="Arial" w:hAnsi="Arial" w:cs="Arial"/>
          <w:b/>
          <w:color w:val="234060"/>
        </w:rPr>
        <w:t>That</w:t>
      </w:r>
      <w:r w:rsidRPr="00737870">
        <w:rPr>
          <w:rFonts w:ascii="Arial" w:hAnsi="Arial" w:cs="Arial"/>
          <w:b/>
          <w:color w:val="234060"/>
          <w:spacing w:val="1"/>
        </w:rPr>
        <w:t xml:space="preserve"> </w:t>
      </w:r>
      <w:r w:rsidRPr="00737870">
        <w:rPr>
          <w:rFonts w:ascii="Arial" w:hAnsi="Arial" w:cs="Arial"/>
          <w:b/>
          <w:color w:val="234060"/>
          <w:spacing w:val="-2"/>
        </w:rPr>
        <w:t>Council:</w:t>
      </w:r>
    </w:p>
    <w:p w14:paraId="004725F9" w14:textId="77777777" w:rsidR="00874877" w:rsidRPr="00737870" w:rsidRDefault="00874877" w:rsidP="00874877">
      <w:pPr>
        <w:pStyle w:val="BodyText"/>
        <w:spacing w:before="3"/>
        <w:ind w:right="46"/>
        <w:rPr>
          <w:rFonts w:ascii="Arial" w:hAnsi="Arial" w:cs="Arial"/>
          <w:b/>
        </w:rPr>
      </w:pPr>
    </w:p>
    <w:p w14:paraId="778099AF" w14:textId="53773335" w:rsidR="00874877" w:rsidRPr="00586396" w:rsidRDefault="00874877" w:rsidP="00874877">
      <w:pPr>
        <w:pStyle w:val="ListParagraph"/>
        <w:widowControl w:val="0"/>
        <w:numPr>
          <w:ilvl w:val="0"/>
          <w:numId w:val="34"/>
        </w:numPr>
        <w:autoSpaceDE w:val="0"/>
        <w:autoSpaceDN w:val="0"/>
        <w:spacing w:line="235" w:lineRule="auto"/>
        <w:ind w:left="284" w:right="46" w:hanging="568"/>
        <w:contextualSpacing w:val="0"/>
        <w:jc w:val="both"/>
        <w:rPr>
          <w:rFonts w:ascii="Arial" w:hAnsi="Arial" w:cs="Arial"/>
          <w:b/>
          <w:bCs/>
          <w:color w:val="244061" w:themeColor="accent1" w:themeShade="80"/>
          <w:szCs w:val="24"/>
        </w:rPr>
      </w:pPr>
      <w:r w:rsidRPr="00874877">
        <w:rPr>
          <w:rFonts w:ascii="Arial" w:hAnsi="Arial" w:cs="Arial"/>
          <w:b/>
          <w:bCs/>
          <w:color w:val="234060"/>
          <w:szCs w:val="24"/>
        </w:rPr>
        <w:t>notes</w:t>
      </w:r>
      <w:r w:rsidRPr="00586396">
        <w:rPr>
          <w:rFonts w:ascii="Arial" w:hAnsi="Arial" w:cs="Arial"/>
          <w:b/>
          <w:bCs/>
          <w:color w:val="244061" w:themeColor="accent1" w:themeShade="80"/>
          <w:szCs w:val="24"/>
        </w:rPr>
        <w:t xml:space="preserve"> the risk assessment for the service road and instructs the CEO to address the identified risks prior to proceeding with the lease</w:t>
      </w:r>
      <w:r>
        <w:rPr>
          <w:rFonts w:ascii="Arial" w:hAnsi="Arial" w:cs="Arial"/>
          <w:b/>
          <w:bCs/>
          <w:color w:val="244061" w:themeColor="accent1" w:themeShade="80"/>
          <w:szCs w:val="24"/>
        </w:rPr>
        <w:t>;</w:t>
      </w:r>
    </w:p>
    <w:p w14:paraId="3F8822B1" w14:textId="77777777" w:rsidR="00874877" w:rsidRPr="00737870" w:rsidRDefault="00874877" w:rsidP="00874877">
      <w:pPr>
        <w:tabs>
          <w:tab w:val="left" w:pos="1260"/>
        </w:tabs>
        <w:spacing w:line="235" w:lineRule="auto"/>
        <w:ind w:left="540" w:right="46"/>
        <w:jc w:val="both"/>
        <w:rPr>
          <w:rFonts w:ascii="Arial" w:hAnsi="Arial" w:cs="Arial"/>
          <w:b/>
          <w:bCs/>
          <w:szCs w:val="24"/>
        </w:rPr>
      </w:pPr>
    </w:p>
    <w:p w14:paraId="64A7B1BF" w14:textId="1EF44F8C" w:rsidR="00874877" w:rsidRPr="00737870" w:rsidRDefault="00874877" w:rsidP="00874877">
      <w:pPr>
        <w:pStyle w:val="ListParagraph"/>
        <w:widowControl w:val="0"/>
        <w:numPr>
          <w:ilvl w:val="0"/>
          <w:numId w:val="34"/>
        </w:numPr>
        <w:autoSpaceDE w:val="0"/>
        <w:autoSpaceDN w:val="0"/>
        <w:spacing w:line="235" w:lineRule="auto"/>
        <w:ind w:left="284" w:right="46" w:hanging="568"/>
        <w:contextualSpacing w:val="0"/>
        <w:jc w:val="both"/>
        <w:rPr>
          <w:rFonts w:ascii="Arial" w:hAnsi="Arial" w:cs="Arial"/>
          <w:b/>
        </w:rPr>
      </w:pPr>
      <w:r>
        <w:rPr>
          <w:rFonts w:ascii="Arial" w:hAnsi="Arial" w:cs="Arial"/>
          <w:b/>
          <w:bCs/>
          <w:color w:val="234060"/>
          <w:szCs w:val="24"/>
        </w:rPr>
        <w:t>a</w:t>
      </w:r>
      <w:r w:rsidRPr="00737870">
        <w:rPr>
          <w:rFonts w:ascii="Arial" w:hAnsi="Arial" w:cs="Arial"/>
          <w:b/>
          <w:bCs/>
          <w:color w:val="234060"/>
          <w:szCs w:val="24"/>
        </w:rPr>
        <w:t>pprove in-principle the proposal to lease a 1105m² (approx.) portion of Reserve</w:t>
      </w:r>
      <w:r w:rsidRPr="00737870">
        <w:rPr>
          <w:rFonts w:ascii="Arial" w:hAnsi="Arial" w:cs="Arial"/>
          <w:b/>
          <w:bCs/>
          <w:color w:val="234060"/>
          <w:spacing w:val="-17"/>
          <w:szCs w:val="24"/>
        </w:rPr>
        <w:t xml:space="preserve"> </w:t>
      </w:r>
      <w:r w:rsidRPr="00737870">
        <w:rPr>
          <w:rFonts w:ascii="Arial" w:hAnsi="Arial" w:cs="Arial"/>
          <w:b/>
          <w:bCs/>
          <w:color w:val="234060"/>
          <w:szCs w:val="24"/>
        </w:rPr>
        <w:t>45054,</w:t>
      </w:r>
      <w:r w:rsidRPr="00737870">
        <w:rPr>
          <w:rFonts w:ascii="Arial" w:hAnsi="Arial" w:cs="Arial"/>
          <w:b/>
          <w:bCs/>
          <w:color w:val="234060"/>
          <w:spacing w:val="-17"/>
          <w:szCs w:val="24"/>
        </w:rPr>
        <w:t xml:space="preserve"> </w:t>
      </w:r>
      <w:r w:rsidRPr="00737870">
        <w:rPr>
          <w:rFonts w:ascii="Arial" w:hAnsi="Arial" w:cs="Arial"/>
          <w:b/>
          <w:bCs/>
          <w:color w:val="234060"/>
          <w:szCs w:val="24"/>
        </w:rPr>
        <w:t>Lot</w:t>
      </w:r>
      <w:r w:rsidRPr="00737870">
        <w:rPr>
          <w:rFonts w:ascii="Arial" w:hAnsi="Arial" w:cs="Arial"/>
          <w:b/>
          <w:bCs/>
          <w:color w:val="234060"/>
          <w:spacing w:val="-15"/>
          <w:szCs w:val="24"/>
        </w:rPr>
        <w:t xml:space="preserve"> </w:t>
      </w:r>
      <w:r w:rsidRPr="00737870">
        <w:rPr>
          <w:rFonts w:ascii="Arial" w:hAnsi="Arial" w:cs="Arial"/>
          <w:b/>
          <w:bCs/>
          <w:color w:val="234060"/>
          <w:szCs w:val="24"/>
        </w:rPr>
        <w:t>502</w:t>
      </w:r>
      <w:r w:rsidRPr="00737870">
        <w:rPr>
          <w:rFonts w:ascii="Arial" w:hAnsi="Arial" w:cs="Arial"/>
          <w:b/>
          <w:bCs/>
          <w:color w:val="234060"/>
          <w:spacing w:val="-14"/>
          <w:szCs w:val="24"/>
        </w:rPr>
        <w:t xml:space="preserve"> </w:t>
      </w:r>
      <w:r w:rsidRPr="00737870">
        <w:rPr>
          <w:rFonts w:ascii="Arial" w:hAnsi="Arial" w:cs="Arial"/>
          <w:b/>
          <w:bCs/>
          <w:color w:val="234060"/>
          <w:szCs w:val="24"/>
        </w:rPr>
        <w:t>on</w:t>
      </w:r>
      <w:r w:rsidRPr="00737870">
        <w:rPr>
          <w:rFonts w:ascii="Arial" w:hAnsi="Arial" w:cs="Arial"/>
          <w:b/>
          <w:bCs/>
          <w:color w:val="234060"/>
          <w:spacing w:val="-17"/>
          <w:szCs w:val="24"/>
        </w:rPr>
        <w:t xml:space="preserve"> </w:t>
      </w:r>
      <w:r w:rsidRPr="00737870">
        <w:rPr>
          <w:rFonts w:ascii="Arial" w:hAnsi="Arial" w:cs="Arial"/>
          <w:b/>
          <w:bCs/>
          <w:color w:val="234060"/>
          <w:szCs w:val="24"/>
        </w:rPr>
        <w:t>Deposited</w:t>
      </w:r>
      <w:r w:rsidRPr="00737870">
        <w:rPr>
          <w:rFonts w:ascii="Arial" w:hAnsi="Arial" w:cs="Arial"/>
          <w:b/>
          <w:bCs/>
          <w:color w:val="234060"/>
          <w:spacing w:val="-17"/>
          <w:szCs w:val="24"/>
        </w:rPr>
        <w:t xml:space="preserve"> </w:t>
      </w:r>
      <w:r w:rsidRPr="00737870">
        <w:rPr>
          <w:rFonts w:ascii="Arial" w:hAnsi="Arial" w:cs="Arial"/>
          <w:b/>
          <w:bCs/>
          <w:color w:val="234060"/>
          <w:szCs w:val="24"/>
        </w:rPr>
        <w:t>Plan</w:t>
      </w:r>
      <w:r w:rsidRPr="00737870">
        <w:rPr>
          <w:rFonts w:ascii="Arial" w:hAnsi="Arial" w:cs="Arial"/>
          <w:b/>
          <w:bCs/>
          <w:color w:val="234060"/>
          <w:spacing w:val="-16"/>
          <w:szCs w:val="24"/>
        </w:rPr>
        <w:t xml:space="preserve"> </w:t>
      </w:r>
      <w:r w:rsidRPr="00737870">
        <w:rPr>
          <w:rFonts w:ascii="Arial" w:hAnsi="Arial" w:cs="Arial"/>
          <w:b/>
          <w:bCs/>
          <w:color w:val="234060"/>
          <w:szCs w:val="24"/>
        </w:rPr>
        <w:t>73830,</w:t>
      </w:r>
      <w:r w:rsidRPr="00737870">
        <w:rPr>
          <w:rFonts w:ascii="Arial" w:hAnsi="Arial" w:cs="Arial"/>
          <w:b/>
          <w:bCs/>
          <w:color w:val="234060"/>
          <w:spacing w:val="-17"/>
          <w:szCs w:val="24"/>
        </w:rPr>
        <w:t xml:space="preserve"> </w:t>
      </w:r>
      <w:r w:rsidRPr="00737870">
        <w:rPr>
          <w:rFonts w:ascii="Arial" w:hAnsi="Arial" w:cs="Arial"/>
          <w:b/>
          <w:bCs/>
          <w:color w:val="234060"/>
          <w:szCs w:val="24"/>
        </w:rPr>
        <w:t>Mount</w:t>
      </w:r>
      <w:r w:rsidRPr="00737870">
        <w:rPr>
          <w:rFonts w:ascii="Arial" w:hAnsi="Arial" w:cs="Arial"/>
          <w:b/>
          <w:bCs/>
          <w:color w:val="234060"/>
          <w:spacing w:val="-16"/>
          <w:szCs w:val="24"/>
        </w:rPr>
        <w:t xml:space="preserve"> </w:t>
      </w:r>
      <w:r w:rsidRPr="00737870">
        <w:rPr>
          <w:rFonts w:ascii="Arial" w:hAnsi="Arial" w:cs="Arial"/>
          <w:b/>
          <w:bCs/>
          <w:color w:val="234060"/>
          <w:szCs w:val="24"/>
        </w:rPr>
        <w:t>Claremont</w:t>
      </w:r>
      <w:r w:rsidRPr="00737870">
        <w:rPr>
          <w:rFonts w:ascii="Arial" w:hAnsi="Arial" w:cs="Arial"/>
          <w:b/>
          <w:bCs/>
          <w:color w:val="234060"/>
          <w:spacing w:val="-16"/>
          <w:szCs w:val="24"/>
        </w:rPr>
        <w:t xml:space="preserve"> </w:t>
      </w:r>
      <w:r w:rsidRPr="00737870">
        <w:rPr>
          <w:rFonts w:ascii="Arial" w:hAnsi="Arial" w:cs="Arial"/>
          <w:b/>
          <w:bCs/>
          <w:color w:val="234060"/>
          <w:szCs w:val="24"/>
        </w:rPr>
        <w:t>to</w:t>
      </w:r>
      <w:r w:rsidRPr="00737870">
        <w:rPr>
          <w:rFonts w:ascii="Arial" w:hAnsi="Arial" w:cs="Arial"/>
          <w:b/>
          <w:bCs/>
          <w:color w:val="234060"/>
          <w:spacing w:val="-15"/>
          <w:szCs w:val="24"/>
        </w:rPr>
        <w:t xml:space="preserve"> </w:t>
      </w:r>
      <w:r w:rsidRPr="00737870">
        <w:rPr>
          <w:rFonts w:ascii="Arial" w:hAnsi="Arial" w:cs="Arial"/>
          <w:b/>
          <w:bCs/>
          <w:color w:val="234060"/>
          <w:szCs w:val="24"/>
        </w:rPr>
        <w:t>WMRC for a Green Waste Facility</w:t>
      </w:r>
      <w:r>
        <w:rPr>
          <w:rFonts w:ascii="Arial" w:hAnsi="Arial" w:cs="Arial"/>
          <w:b/>
          <w:bCs/>
          <w:color w:val="234060"/>
          <w:szCs w:val="24"/>
        </w:rPr>
        <w:t>;</w:t>
      </w:r>
    </w:p>
    <w:p w14:paraId="105AD73D" w14:textId="77777777" w:rsidR="00874877" w:rsidRPr="00737870" w:rsidRDefault="00874877" w:rsidP="00874877">
      <w:pPr>
        <w:pStyle w:val="BodyText"/>
        <w:spacing w:before="3"/>
        <w:ind w:right="46"/>
        <w:rPr>
          <w:rFonts w:ascii="Arial" w:hAnsi="Arial" w:cs="Arial"/>
          <w:b/>
        </w:rPr>
      </w:pPr>
    </w:p>
    <w:p w14:paraId="07FFF364" w14:textId="22190757" w:rsidR="00874877" w:rsidRPr="00737870" w:rsidRDefault="00874877" w:rsidP="00874877">
      <w:pPr>
        <w:pStyle w:val="ListParagraph"/>
        <w:widowControl w:val="0"/>
        <w:numPr>
          <w:ilvl w:val="0"/>
          <w:numId w:val="34"/>
        </w:numPr>
        <w:autoSpaceDE w:val="0"/>
        <w:autoSpaceDN w:val="0"/>
        <w:spacing w:line="235" w:lineRule="auto"/>
        <w:ind w:left="284" w:right="46" w:hanging="568"/>
        <w:contextualSpacing w:val="0"/>
        <w:jc w:val="both"/>
        <w:rPr>
          <w:rFonts w:ascii="Arial" w:hAnsi="Arial" w:cs="Arial"/>
          <w:b/>
        </w:rPr>
      </w:pPr>
      <w:r>
        <w:rPr>
          <w:rFonts w:ascii="Arial" w:hAnsi="Arial" w:cs="Arial"/>
          <w:b/>
          <w:bCs/>
          <w:color w:val="234060"/>
          <w:szCs w:val="24"/>
        </w:rPr>
        <w:t>d</w:t>
      </w:r>
      <w:r w:rsidRPr="00737870">
        <w:rPr>
          <w:rFonts w:ascii="Arial" w:hAnsi="Arial" w:cs="Arial"/>
          <w:b/>
          <w:bCs/>
          <w:color w:val="234060"/>
          <w:szCs w:val="24"/>
        </w:rPr>
        <w:t xml:space="preserve">elegates to the Chief Executive Officer the authority to negotiate the key terms of a lease with WMRC and refer the key terms back to Council for </w:t>
      </w:r>
      <w:r w:rsidRPr="00737870">
        <w:rPr>
          <w:rFonts w:ascii="Arial" w:hAnsi="Arial" w:cs="Arial"/>
          <w:b/>
          <w:bCs/>
          <w:color w:val="234060"/>
          <w:spacing w:val="-2"/>
          <w:szCs w:val="24"/>
        </w:rPr>
        <w:t>consideration</w:t>
      </w:r>
      <w:r>
        <w:rPr>
          <w:rFonts w:ascii="Arial" w:hAnsi="Arial" w:cs="Arial"/>
          <w:b/>
          <w:bCs/>
          <w:color w:val="234060"/>
          <w:spacing w:val="-2"/>
          <w:szCs w:val="24"/>
        </w:rPr>
        <w:t>; and</w:t>
      </w:r>
    </w:p>
    <w:p w14:paraId="0128E799" w14:textId="77777777" w:rsidR="00874877" w:rsidRPr="00737870" w:rsidRDefault="00874877" w:rsidP="00874877">
      <w:pPr>
        <w:pStyle w:val="BodyText"/>
        <w:spacing w:before="2"/>
        <w:ind w:right="46"/>
        <w:rPr>
          <w:rFonts w:ascii="Arial" w:hAnsi="Arial" w:cs="Arial"/>
          <w:b/>
        </w:rPr>
      </w:pPr>
    </w:p>
    <w:p w14:paraId="194988C3" w14:textId="77777777" w:rsidR="00874877" w:rsidRPr="00737870" w:rsidRDefault="00874877" w:rsidP="00874877">
      <w:pPr>
        <w:pStyle w:val="ListParagraph"/>
        <w:widowControl w:val="0"/>
        <w:numPr>
          <w:ilvl w:val="0"/>
          <w:numId w:val="34"/>
        </w:numPr>
        <w:autoSpaceDE w:val="0"/>
        <w:autoSpaceDN w:val="0"/>
        <w:spacing w:line="235" w:lineRule="auto"/>
        <w:ind w:left="284" w:right="46" w:hanging="568"/>
        <w:contextualSpacing w:val="0"/>
        <w:jc w:val="both"/>
        <w:rPr>
          <w:rFonts w:ascii="Arial" w:hAnsi="Arial" w:cs="Arial"/>
          <w:b/>
        </w:rPr>
      </w:pPr>
      <w:r>
        <w:rPr>
          <w:rFonts w:ascii="Arial" w:hAnsi="Arial" w:cs="Arial"/>
          <w:b/>
          <w:bCs/>
          <w:color w:val="234060"/>
          <w:szCs w:val="24"/>
        </w:rPr>
        <w:t>n</w:t>
      </w:r>
      <w:r w:rsidRPr="00737870">
        <w:rPr>
          <w:rFonts w:ascii="Arial" w:hAnsi="Arial" w:cs="Arial"/>
          <w:b/>
          <w:bCs/>
          <w:color w:val="234060"/>
          <w:szCs w:val="24"/>
        </w:rPr>
        <w:t>otes that the approval in-principle of the proposal does not create an agreement to lease or fetter the City’s discretion in the exercise of its statutory functions.</w:t>
      </w:r>
    </w:p>
    <w:bookmarkEnd w:id="44"/>
    <w:p w14:paraId="42615229" w14:textId="0A135F62" w:rsidR="00737870" w:rsidRPr="00874877" w:rsidRDefault="00737870" w:rsidP="00A160AA">
      <w:pPr>
        <w:ind w:left="-284" w:right="46"/>
        <w:rPr>
          <w:rFonts w:ascii="Arial" w:hAnsi="Arial" w:cs="Arial"/>
          <w:bCs/>
          <w:sz w:val="28"/>
        </w:rPr>
      </w:pPr>
      <w:r w:rsidRPr="00874877">
        <w:rPr>
          <w:rFonts w:ascii="Arial" w:hAnsi="Arial" w:cs="Arial"/>
          <w:bCs/>
          <w:color w:val="234060"/>
          <w:spacing w:val="-2"/>
          <w:sz w:val="28"/>
        </w:rPr>
        <w:t>Recommendation</w:t>
      </w:r>
    </w:p>
    <w:p w14:paraId="2A99C597" w14:textId="77777777" w:rsidR="00737870" w:rsidRPr="00874877" w:rsidRDefault="00737870" w:rsidP="00A160AA">
      <w:pPr>
        <w:pStyle w:val="BodyText"/>
        <w:spacing w:before="3"/>
        <w:ind w:right="46"/>
        <w:rPr>
          <w:rFonts w:ascii="Arial" w:hAnsi="Arial" w:cs="Arial"/>
          <w:bCs/>
          <w:sz w:val="28"/>
        </w:rPr>
      </w:pPr>
    </w:p>
    <w:p w14:paraId="683DEB66" w14:textId="77777777" w:rsidR="00737870" w:rsidRPr="00874877" w:rsidRDefault="00737870" w:rsidP="00A160AA">
      <w:pPr>
        <w:ind w:left="-284" w:right="46"/>
        <w:jc w:val="both"/>
        <w:rPr>
          <w:rFonts w:ascii="Arial" w:hAnsi="Arial" w:cs="Arial"/>
          <w:bCs/>
        </w:rPr>
      </w:pPr>
      <w:r w:rsidRPr="00874877">
        <w:rPr>
          <w:rFonts w:ascii="Arial" w:hAnsi="Arial" w:cs="Arial"/>
          <w:bCs/>
          <w:color w:val="234060"/>
        </w:rPr>
        <w:t>That</w:t>
      </w:r>
      <w:r w:rsidRPr="00874877">
        <w:rPr>
          <w:rFonts w:ascii="Arial" w:hAnsi="Arial" w:cs="Arial"/>
          <w:bCs/>
          <w:color w:val="234060"/>
          <w:spacing w:val="1"/>
        </w:rPr>
        <w:t xml:space="preserve"> </w:t>
      </w:r>
      <w:r w:rsidRPr="00874877">
        <w:rPr>
          <w:rFonts w:ascii="Arial" w:hAnsi="Arial" w:cs="Arial"/>
          <w:bCs/>
          <w:color w:val="234060"/>
          <w:spacing w:val="-2"/>
        </w:rPr>
        <w:t>Council:</w:t>
      </w:r>
    </w:p>
    <w:p w14:paraId="2A7C9514" w14:textId="77777777" w:rsidR="00737870" w:rsidRPr="00874877" w:rsidRDefault="00737870" w:rsidP="00A160AA">
      <w:pPr>
        <w:pStyle w:val="BodyText"/>
        <w:spacing w:before="3"/>
        <w:ind w:right="46"/>
        <w:rPr>
          <w:rFonts w:ascii="Arial" w:hAnsi="Arial" w:cs="Arial"/>
          <w:bCs/>
        </w:rPr>
      </w:pPr>
    </w:p>
    <w:p w14:paraId="086FDEC2" w14:textId="1031227A" w:rsidR="00737870" w:rsidRPr="00874877" w:rsidRDefault="00737870" w:rsidP="00DF6EFE">
      <w:pPr>
        <w:pStyle w:val="ListParagraph"/>
        <w:widowControl w:val="0"/>
        <w:numPr>
          <w:ilvl w:val="0"/>
          <w:numId w:val="94"/>
        </w:numPr>
        <w:autoSpaceDE w:val="0"/>
        <w:autoSpaceDN w:val="0"/>
        <w:spacing w:line="235" w:lineRule="auto"/>
        <w:ind w:left="284" w:right="46" w:hanging="568"/>
        <w:contextualSpacing w:val="0"/>
        <w:jc w:val="both"/>
        <w:rPr>
          <w:rFonts w:ascii="Arial" w:hAnsi="Arial" w:cs="Arial"/>
          <w:bCs/>
          <w:color w:val="234060"/>
          <w:szCs w:val="24"/>
        </w:rPr>
      </w:pPr>
      <w:r w:rsidRPr="00874877">
        <w:rPr>
          <w:rFonts w:ascii="Arial" w:hAnsi="Arial" w:cs="Arial"/>
          <w:bCs/>
          <w:color w:val="234060"/>
          <w:szCs w:val="24"/>
        </w:rPr>
        <w:t>notes the risk assessment of the service road</w:t>
      </w:r>
    </w:p>
    <w:p w14:paraId="46C17EAF" w14:textId="77777777" w:rsidR="00737870" w:rsidRPr="00874877" w:rsidRDefault="00737870" w:rsidP="00A160AA">
      <w:pPr>
        <w:tabs>
          <w:tab w:val="left" w:pos="1260"/>
        </w:tabs>
        <w:spacing w:line="235" w:lineRule="auto"/>
        <w:ind w:left="540" w:right="46"/>
        <w:jc w:val="both"/>
        <w:rPr>
          <w:rFonts w:ascii="Arial" w:hAnsi="Arial" w:cs="Arial"/>
          <w:bCs/>
          <w:szCs w:val="24"/>
        </w:rPr>
      </w:pPr>
    </w:p>
    <w:p w14:paraId="0825E0FC" w14:textId="6C4D62E5" w:rsidR="00737870" w:rsidRPr="00874877" w:rsidRDefault="00737870" w:rsidP="00DF6EFE">
      <w:pPr>
        <w:pStyle w:val="ListParagraph"/>
        <w:widowControl w:val="0"/>
        <w:numPr>
          <w:ilvl w:val="0"/>
          <w:numId w:val="94"/>
        </w:numPr>
        <w:autoSpaceDE w:val="0"/>
        <w:autoSpaceDN w:val="0"/>
        <w:spacing w:line="235" w:lineRule="auto"/>
        <w:ind w:left="284" w:right="46" w:hanging="568"/>
        <w:contextualSpacing w:val="0"/>
        <w:jc w:val="both"/>
        <w:rPr>
          <w:rFonts w:ascii="Arial" w:hAnsi="Arial" w:cs="Arial"/>
          <w:bCs/>
        </w:rPr>
      </w:pPr>
      <w:r w:rsidRPr="00874877">
        <w:rPr>
          <w:rFonts w:ascii="Arial" w:hAnsi="Arial" w:cs="Arial"/>
          <w:bCs/>
          <w:color w:val="234060"/>
          <w:szCs w:val="24"/>
        </w:rPr>
        <w:t>approve in-principle the proposal to lease a 1105m² (approx.) portion of Reserve</w:t>
      </w:r>
      <w:r w:rsidRPr="00874877">
        <w:rPr>
          <w:rFonts w:ascii="Arial" w:hAnsi="Arial" w:cs="Arial"/>
          <w:bCs/>
          <w:color w:val="234060"/>
          <w:spacing w:val="-17"/>
          <w:szCs w:val="24"/>
        </w:rPr>
        <w:t xml:space="preserve"> </w:t>
      </w:r>
      <w:r w:rsidRPr="00874877">
        <w:rPr>
          <w:rFonts w:ascii="Arial" w:hAnsi="Arial" w:cs="Arial"/>
          <w:bCs/>
          <w:color w:val="234060"/>
          <w:szCs w:val="24"/>
        </w:rPr>
        <w:t>45054,</w:t>
      </w:r>
      <w:r w:rsidRPr="00874877">
        <w:rPr>
          <w:rFonts w:ascii="Arial" w:hAnsi="Arial" w:cs="Arial"/>
          <w:bCs/>
          <w:color w:val="234060"/>
          <w:spacing w:val="-17"/>
          <w:szCs w:val="24"/>
        </w:rPr>
        <w:t xml:space="preserve"> </w:t>
      </w:r>
      <w:r w:rsidRPr="00874877">
        <w:rPr>
          <w:rFonts w:ascii="Arial" w:hAnsi="Arial" w:cs="Arial"/>
          <w:bCs/>
          <w:color w:val="234060"/>
          <w:szCs w:val="24"/>
        </w:rPr>
        <w:t>Lot</w:t>
      </w:r>
      <w:r w:rsidRPr="00874877">
        <w:rPr>
          <w:rFonts w:ascii="Arial" w:hAnsi="Arial" w:cs="Arial"/>
          <w:bCs/>
          <w:color w:val="234060"/>
          <w:spacing w:val="-15"/>
          <w:szCs w:val="24"/>
        </w:rPr>
        <w:t xml:space="preserve"> </w:t>
      </w:r>
      <w:r w:rsidRPr="00874877">
        <w:rPr>
          <w:rFonts w:ascii="Arial" w:hAnsi="Arial" w:cs="Arial"/>
          <w:bCs/>
          <w:color w:val="234060"/>
          <w:szCs w:val="24"/>
        </w:rPr>
        <w:t>502</w:t>
      </w:r>
      <w:r w:rsidRPr="00874877">
        <w:rPr>
          <w:rFonts w:ascii="Arial" w:hAnsi="Arial" w:cs="Arial"/>
          <w:bCs/>
          <w:color w:val="234060"/>
          <w:spacing w:val="-14"/>
          <w:szCs w:val="24"/>
        </w:rPr>
        <w:t xml:space="preserve"> </w:t>
      </w:r>
      <w:r w:rsidRPr="00874877">
        <w:rPr>
          <w:rFonts w:ascii="Arial" w:hAnsi="Arial" w:cs="Arial"/>
          <w:bCs/>
          <w:color w:val="234060"/>
          <w:szCs w:val="24"/>
        </w:rPr>
        <w:t>on</w:t>
      </w:r>
      <w:r w:rsidRPr="00874877">
        <w:rPr>
          <w:rFonts w:ascii="Arial" w:hAnsi="Arial" w:cs="Arial"/>
          <w:bCs/>
          <w:color w:val="234060"/>
          <w:spacing w:val="-17"/>
          <w:szCs w:val="24"/>
        </w:rPr>
        <w:t xml:space="preserve"> </w:t>
      </w:r>
      <w:r w:rsidRPr="00874877">
        <w:rPr>
          <w:rFonts w:ascii="Arial" w:hAnsi="Arial" w:cs="Arial"/>
          <w:bCs/>
          <w:color w:val="234060"/>
          <w:szCs w:val="24"/>
        </w:rPr>
        <w:t>Deposited</w:t>
      </w:r>
      <w:r w:rsidRPr="00874877">
        <w:rPr>
          <w:rFonts w:ascii="Arial" w:hAnsi="Arial" w:cs="Arial"/>
          <w:bCs/>
          <w:color w:val="234060"/>
          <w:spacing w:val="-17"/>
          <w:szCs w:val="24"/>
        </w:rPr>
        <w:t xml:space="preserve"> </w:t>
      </w:r>
      <w:r w:rsidRPr="00874877">
        <w:rPr>
          <w:rFonts w:ascii="Arial" w:hAnsi="Arial" w:cs="Arial"/>
          <w:bCs/>
          <w:color w:val="234060"/>
          <w:szCs w:val="24"/>
        </w:rPr>
        <w:t>Plan</w:t>
      </w:r>
      <w:r w:rsidRPr="00874877">
        <w:rPr>
          <w:rFonts w:ascii="Arial" w:hAnsi="Arial" w:cs="Arial"/>
          <w:bCs/>
          <w:color w:val="234060"/>
          <w:spacing w:val="-16"/>
          <w:szCs w:val="24"/>
        </w:rPr>
        <w:t xml:space="preserve"> </w:t>
      </w:r>
      <w:r w:rsidRPr="00874877">
        <w:rPr>
          <w:rFonts w:ascii="Arial" w:hAnsi="Arial" w:cs="Arial"/>
          <w:bCs/>
          <w:color w:val="234060"/>
          <w:szCs w:val="24"/>
        </w:rPr>
        <w:t>73830,</w:t>
      </w:r>
      <w:r w:rsidRPr="00874877">
        <w:rPr>
          <w:rFonts w:ascii="Arial" w:hAnsi="Arial" w:cs="Arial"/>
          <w:bCs/>
          <w:color w:val="234060"/>
          <w:spacing w:val="-17"/>
          <w:szCs w:val="24"/>
        </w:rPr>
        <w:t xml:space="preserve"> </w:t>
      </w:r>
      <w:r w:rsidRPr="00874877">
        <w:rPr>
          <w:rFonts w:ascii="Arial" w:hAnsi="Arial" w:cs="Arial"/>
          <w:bCs/>
          <w:color w:val="234060"/>
          <w:szCs w:val="24"/>
        </w:rPr>
        <w:t>Mount</w:t>
      </w:r>
      <w:r w:rsidRPr="00874877">
        <w:rPr>
          <w:rFonts w:ascii="Arial" w:hAnsi="Arial" w:cs="Arial"/>
          <w:bCs/>
          <w:color w:val="234060"/>
          <w:spacing w:val="-16"/>
          <w:szCs w:val="24"/>
        </w:rPr>
        <w:t xml:space="preserve"> </w:t>
      </w:r>
      <w:r w:rsidRPr="00874877">
        <w:rPr>
          <w:rFonts w:ascii="Arial" w:hAnsi="Arial" w:cs="Arial"/>
          <w:bCs/>
          <w:color w:val="234060"/>
          <w:szCs w:val="24"/>
        </w:rPr>
        <w:t>Claremont</w:t>
      </w:r>
      <w:r w:rsidRPr="00874877">
        <w:rPr>
          <w:rFonts w:ascii="Arial" w:hAnsi="Arial" w:cs="Arial"/>
          <w:bCs/>
          <w:color w:val="234060"/>
          <w:spacing w:val="-16"/>
          <w:szCs w:val="24"/>
        </w:rPr>
        <w:t xml:space="preserve"> </w:t>
      </w:r>
      <w:r w:rsidRPr="00874877">
        <w:rPr>
          <w:rFonts w:ascii="Arial" w:hAnsi="Arial" w:cs="Arial"/>
          <w:bCs/>
          <w:color w:val="234060"/>
          <w:szCs w:val="24"/>
        </w:rPr>
        <w:t>to</w:t>
      </w:r>
      <w:r w:rsidRPr="00874877">
        <w:rPr>
          <w:rFonts w:ascii="Arial" w:hAnsi="Arial" w:cs="Arial"/>
          <w:bCs/>
          <w:color w:val="234060"/>
          <w:spacing w:val="-15"/>
          <w:szCs w:val="24"/>
        </w:rPr>
        <w:t xml:space="preserve"> </w:t>
      </w:r>
      <w:r w:rsidRPr="00874877">
        <w:rPr>
          <w:rFonts w:ascii="Arial" w:hAnsi="Arial" w:cs="Arial"/>
          <w:bCs/>
          <w:color w:val="234060"/>
          <w:szCs w:val="24"/>
        </w:rPr>
        <w:t>WMRC for a Green Waste Facility</w:t>
      </w:r>
    </w:p>
    <w:p w14:paraId="3034DC1E" w14:textId="77777777" w:rsidR="00737870" w:rsidRPr="00874877" w:rsidRDefault="00737870" w:rsidP="00A160AA">
      <w:pPr>
        <w:pStyle w:val="BodyText"/>
        <w:spacing w:before="3"/>
        <w:ind w:right="46"/>
        <w:rPr>
          <w:rFonts w:ascii="Arial" w:hAnsi="Arial" w:cs="Arial"/>
          <w:bCs/>
        </w:rPr>
      </w:pPr>
    </w:p>
    <w:p w14:paraId="76ED4A0E" w14:textId="48885DC9" w:rsidR="00737870" w:rsidRPr="00874877" w:rsidRDefault="00737870" w:rsidP="00DF6EFE">
      <w:pPr>
        <w:pStyle w:val="ListParagraph"/>
        <w:widowControl w:val="0"/>
        <w:numPr>
          <w:ilvl w:val="0"/>
          <w:numId w:val="94"/>
        </w:numPr>
        <w:autoSpaceDE w:val="0"/>
        <w:autoSpaceDN w:val="0"/>
        <w:spacing w:line="235" w:lineRule="auto"/>
        <w:ind w:left="284" w:right="46" w:hanging="568"/>
        <w:contextualSpacing w:val="0"/>
        <w:jc w:val="both"/>
        <w:rPr>
          <w:rFonts w:ascii="Arial" w:hAnsi="Arial" w:cs="Arial"/>
          <w:bCs/>
        </w:rPr>
      </w:pPr>
      <w:r w:rsidRPr="00874877">
        <w:rPr>
          <w:rFonts w:ascii="Arial" w:hAnsi="Arial" w:cs="Arial"/>
          <w:bCs/>
          <w:color w:val="234060"/>
          <w:szCs w:val="24"/>
        </w:rPr>
        <w:t xml:space="preserve">delegates to the Chief Executive Officer the authority to negotiate the key terms of a lease with WMRC and refer the key terms back to Council for </w:t>
      </w:r>
      <w:r w:rsidRPr="00874877">
        <w:rPr>
          <w:rFonts w:ascii="Arial" w:hAnsi="Arial" w:cs="Arial"/>
          <w:bCs/>
          <w:color w:val="234060"/>
          <w:spacing w:val="-2"/>
          <w:szCs w:val="24"/>
        </w:rPr>
        <w:t>consideration.</w:t>
      </w:r>
    </w:p>
    <w:p w14:paraId="3E5E6527" w14:textId="77777777" w:rsidR="00737870" w:rsidRPr="00874877" w:rsidRDefault="00737870" w:rsidP="00A160AA">
      <w:pPr>
        <w:pStyle w:val="BodyText"/>
        <w:spacing w:before="2"/>
        <w:ind w:right="46"/>
        <w:rPr>
          <w:rFonts w:ascii="Arial" w:hAnsi="Arial" w:cs="Arial"/>
          <w:bCs/>
        </w:rPr>
      </w:pPr>
    </w:p>
    <w:p w14:paraId="71696C94" w14:textId="5BFAF61D" w:rsidR="00737870" w:rsidRPr="00874877" w:rsidRDefault="00737870" w:rsidP="00DF6EFE">
      <w:pPr>
        <w:pStyle w:val="ListParagraph"/>
        <w:widowControl w:val="0"/>
        <w:numPr>
          <w:ilvl w:val="0"/>
          <w:numId w:val="94"/>
        </w:numPr>
        <w:autoSpaceDE w:val="0"/>
        <w:autoSpaceDN w:val="0"/>
        <w:spacing w:line="235" w:lineRule="auto"/>
        <w:ind w:left="284" w:right="46" w:hanging="568"/>
        <w:contextualSpacing w:val="0"/>
        <w:jc w:val="both"/>
        <w:rPr>
          <w:rFonts w:ascii="Arial" w:hAnsi="Arial" w:cs="Arial"/>
          <w:bCs/>
        </w:rPr>
      </w:pPr>
      <w:r w:rsidRPr="00874877">
        <w:rPr>
          <w:rFonts w:ascii="Arial" w:hAnsi="Arial" w:cs="Arial"/>
          <w:bCs/>
          <w:color w:val="234060"/>
          <w:szCs w:val="24"/>
        </w:rPr>
        <w:t>notes that the approval in-principle of the proposal does not create an agreement to lease or fetter the City’s discretion in the exercise of its statutory functions.</w:t>
      </w:r>
    </w:p>
    <w:p w14:paraId="06BD4C92" w14:textId="4D875DA9" w:rsidR="00737870" w:rsidRDefault="00737870" w:rsidP="00A160AA">
      <w:pPr>
        <w:pStyle w:val="BodyText"/>
        <w:spacing w:before="11"/>
        <w:ind w:right="46"/>
        <w:rPr>
          <w:rFonts w:ascii="Arial" w:hAnsi="Arial" w:cs="Arial"/>
          <w:b/>
          <w:sz w:val="27"/>
        </w:rPr>
      </w:pPr>
    </w:p>
    <w:p w14:paraId="5D20FABA" w14:textId="77777777" w:rsidR="00796325" w:rsidRDefault="00796325" w:rsidP="00A160AA">
      <w:pPr>
        <w:pStyle w:val="BodyText"/>
        <w:spacing w:before="11"/>
        <w:ind w:right="46"/>
        <w:rPr>
          <w:rFonts w:ascii="Arial" w:hAnsi="Arial" w:cs="Arial"/>
          <w:b/>
          <w:sz w:val="27"/>
        </w:rPr>
      </w:pPr>
    </w:p>
    <w:p w14:paraId="4EA82A4F" w14:textId="77777777" w:rsidR="00DD30F8" w:rsidRPr="00737870" w:rsidRDefault="00DD30F8" w:rsidP="00DD30F8">
      <w:pPr>
        <w:ind w:left="-284" w:right="46"/>
        <w:rPr>
          <w:rFonts w:ascii="Arial" w:hAnsi="Arial" w:cs="Arial"/>
          <w:b/>
          <w:sz w:val="28"/>
        </w:rPr>
      </w:pPr>
      <w:r w:rsidRPr="00737870">
        <w:rPr>
          <w:rFonts w:ascii="Arial" w:hAnsi="Arial" w:cs="Arial"/>
          <w:b/>
          <w:color w:val="234060"/>
          <w:spacing w:val="-2"/>
          <w:sz w:val="28"/>
        </w:rPr>
        <w:t>Purpose</w:t>
      </w:r>
    </w:p>
    <w:p w14:paraId="246BF2B1" w14:textId="77777777" w:rsidR="00DD30F8" w:rsidRPr="00737870" w:rsidRDefault="00DD30F8" w:rsidP="00DD30F8">
      <w:pPr>
        <w:pStyle w:val="BodyText"/>
        <w:spacing w:before="1"/>
        <w:ind w:right="46"/>
        <w:rPr>
          <w:rFonts w:ascii="Arial" w:hAnsi="Arial" w:cs="Arial"/>
          <w:b/>
        </w:rPr>
      </w:pPr>
    </w:p>
    <w:p w14:paraId="5C4A298B" w14:textId="77777777" w:rsidR="00DD30F8" w:rsidRPr="00737870" w:rsidRDefault="00DD30F8" w:rsidP="00DD30F8">
      <w:pPr>
        <w:pStyle w:val="BodyText"/>
        <w:ind w:left="-284" w:right="46"/>
        <w:rPr>
          <w:rFonts w:ascii="Arial" w:hAnsi="Arial" w:cs="Arial"/>
        </w:rPr>
      </w:pPr>
      <w:r w:rsidRPr="00737870">
        <w:rPr>
          <w:rFonts w:ascii="Arial" w:hAnsi="Arial" w:cs="Arial"/>
        </w:rPr>
        <w:t>The</w:t>
      </w:r>
      <w:r w:rsidRPr="00737870">
        <w:rPr>
          <w:rFonts w:ascii="Arial" w:hAnsi="Arial" w:cs="Arial"/>
          <w:spacing w:val="-3"/>
        </w:rPr>
        <w:t xml:space="preserve"> </w:t>
      </w:r>
      <w:r w:rsidRPr="00737870">
        <w:rPr>
          <w:rFonts w:ascii="Arial" w:hAnsi="Arial" w:cs="Arial"/>
        </w:rPr>
        <w:t>purpose</w:t>
      </w:r>
      <w:r w:rsidRPr="00737870">
        <w:rPr>
          <w:rFonts w:ascii="Arial" w:hAnsi="Arial" w:cs="Arial"/>
          <w:spacing w:val="-3"/>
        </w:rPr>
        <w:t xml:space="preserve"> </w:t>
      </w:r>
      <w:r w:rsidRPr="00737870">
        <w:rPr>
          <w:rFonts w:ascii="Arial" w:hAnsi="Arial" w:cs="Arial"/>
        </w:rPr>
        <w:t>of</w:t>
      </w:r>
      <w:r w:rsidRPr="00737870">
        <w:rPr>
          <w:rFonts w:ascii="Arial" w:hAnsi="Arial" w:cs="Arial"/>
          <w:spacing w:val="-4"/>
        </w:rPr>
        <w:t xml:space="preserve"> </w:t>
      </w:r>
      <w:r w:rsidRPr="00737870">
        <w:rPr>
          <w:rFonts w:ascii="Arial" w:hAnsi="Arial" w:cs="Arial"/>
        </w:rPr>
        <w:t>this</w:t>
      </w:r>
      <w:r w:rsidRPr="00737870">
        <w:rPr>
          <w:rFonts w:ascii="Arial" w:hAnsi="Arial" w:cs="Arial"/>
          <w:spacing w:val="-4"/>
        </w:rPr>
        <w:t xml:space="preserve"> </w:t>
      </w:r>
      <w:r w:rsidRPr="00737870">
        <w:rPr>
          <w:rFonts w:ascii="Arial" w:hAnsi="Arial" w:cs="Arial"/>
        </w:rPr>
        <w:t>report</w:t>
      </w:r>
      <w:r w:rsidRPr="00737870">
        <w:rPr>
          <w:rFonts w:ascii="Arial" w:hAnsi="Arial" w:cs="Arial"/>
          <w:spacing w:val="-4"/>
        </w:rPr>
        <w:t xml:space="preserve"> </w:t>
      </w:r>
      <w:r w:rsidRPr="00737870">
        <w:rPr>
          <w:rFonts w:ascii="Arial" w:hAnsi="Arial" w:cs="Arial"/>
        </w:rPr>
        <w:t>is</w:t>
      </w:r>
      <w:r w:rsidRPr="00737870">
        <w:rPr>
          <w:rFonts w:ascii="Arial" w:hAnsi="Arial" w:cs="Arial"/>
          <w:spacing w:val="-4"/>
        </w:rPr>
        <w:t xml:space="preserve"> </w:t>
      </w:r>
      <w:r w:rsidRPr="00737870">
        <w:rPr>
          <w:rFonts w:ascii="Arial" w:hAnsi="Arial" w:cs="Arial"/>
        </w:rPr>
        <w:t>for</w:t>
      </w:r>
      <w:r w:rsidRPr="00737870">
        <w:rPr>
          <w:rFonts w:ascii="Arial" w:hAnsi="Arial" w:cs="Arial"/>
          <w:spacing w:val="-5"/>
        </w:rPr>
        <w:t xml:space="preserve"> </w:t>
      </w:r>
      <w:r w:rsidRPr="00737870">
        <w:rPr>
          <w:rFonts w:ascii="Arial" w:hAnsi="Arial" w:cs="Arial"/>
        </w:rPr>
        <w:t>Council</w:t>
      </w:r>
      <w:r w:rsidRPr="00737870">
        <w:rPr>
          <w:rFonts w:ascii="Arial" w:hAnsi="Arial" w:cs="Arial"/>
          <w:spacing w:val="-5"/>
        </w:rPr>
        <w:t xml:space="preserve"> </w:t>
      </w:r>
      <w:r w:rsidRPr="00737870">
        <w:rPr>
          <w:rFonts w:ascii="Arial" w:hAnsi="Arial" w:cs="Arial"/>
        </w:rPr>
        <w:t>to</w:t>
      </w:r>
      <w:r w:rsidRPr="00737870">
        <w:rPr>
          <w:rFonts w:ascii="Arial" w:hAnsi="Arial" w:cs="Arial"/>
          <w:spacing w:val="-3"/>
        </w:rPr>
        <w:t xml:space="preserve"> </w:t>
      </w:r>
      <w:r w:rsidRPr="00737870">
        <w:rPr>
          <w:rFonts w:ascii="Arial" w:hAnsi="Arial" w:cs="Arial"/>
        </w:rPr>
        <w:t>consider</w:t>
      </w:r>
      <w:r w:rsidRPr="00737870">
        <w:rPr>
          <w:rFonts w:ascii="Arial" w:hAnsi="Arial" w:cs="Arial"/>
          <w:spacing w:val="-5"/>
        </w:rPr>
        <w:t xml:space="preserve"> </w:t>
      </w:r>
      <w:r w:rsidRPr="00737870">
        <w:rPr>
          <w:rFonts w:ascii="Arial" w:hAnsi="Arial" w:cs="Arial"/>
        </w:rPr>
        <w:t>approving</w:t>
      </w:r>
      <w:r w:rsidRPr="00737870">
        <w:rPr>
          <w:rFonts w:ascii="Arial" w:hAnsi="Arial" w:cs="Arial"/>
          <w:spacing w:val="-3"/>
        </w:rPr>
        <w:t xml:space="preserve"> </w:t>
      </w:r>
      <w:r w:rsidRPr="00737870">
        <w:rPr>
          <w:rFonts w:ascii="Arial" w:hAnsi="Arial" w:cs="Arial"/>
        </w:rPr>
        <w:t>a</w:t>
      </w:r>
      <w:r w:rsidRPr="00737870">
        <w:rPr>
          <w:rFonts w:ascii="Arial" w:hAnsi="Arial" w:cs="Arial"/>
          <w:spacing w:val="-3"/>
        </w:rPr>
        <w:t xml:space="preserve"> </w:t>
      </w:r>
      <w:r w:rsidRPr="00737870">
        <w:rPr>
          <w:rFonts w:ascii="Arial" w:hAnsi="Arial" w:cs="Arial"/>
        </w:rPr>
        <w:t>proposal</w:t>
      </w:r>
      <w:r w:rsidRPr="00737870">
        <w:rPr>
          <w:rFonts w:ascii="Arial" w:hAnsi="Arial" w:cs="Arial"/>
          <w:spacing w:val="-5"/>
        </w:rPr>
        <w:t xml:space="preserve"> </w:t>
      </w:r>
      <w:r w:rsidRPr="00737870">
        <w:rPr>
          <w:rFonts w:ascii="Arial" w:hAnsi="Arial" w:cs="Arial"/>
        </w:rPr>
        <w:t>from</w:t>
      </w:r>
      <w:r w:rsidRPr="00737870">
        <w:rPr>
          <w:rFonts w:ascii="Arial" w:hAnsi="Arial" w:cs="Arial"/>
          <w:spacing w:val="-3"/>
        </w:rPr>
        <w:t xml:space="preserve"> </w:t>
      </w:r>
      <w:r w:rsidRPr="00737870">
        <w:rPr>
          <w:rFonts w:ascii="Arial" w:hAnsi="Arial" w:cs="Arial"/>
        </w:rPr>
        <w:t>the</w:t>
      </w:r>
      <w:r w:rsidRPr="00737870">
        <w:rPr>
          <w:rFonts w:ascii="Arial" w:hAnsi="Arial" w:cs="Arial"/>
          <w:spacing w:val="-6"/>
        </w:rPr>
        <w:t xml:space="preserve"> </w:t>
      </w:r>
      <w:r w:rsidRPr="00737870">
        <w:rPr>
          <w:rFonts w:ascii="Arial" w:hAnsi="Arial" w:cs="Arial"/>
        </w:rPr>
        <w:t>Western Metropolitan Regional Council (WMRC) for a Green Waste Facility at the City of Nedlands Mount Claremont Depot site, through a lease disposal of a 1105m² (approx.) portion of Reserve 45054, subject to the Council reviewing and approving the key terms of the lease following negotiations.</w:t>
      </w:r>
    </w:p>
    <w:p w14:paraId="2428B102" w14:textId="77777777" w:rsidR="00DD30F8" w:rsidRPr="00737870" w:rsidRDefault="00DD30F8" w:rsidP="00DD30F8">
      <w:pPr>
        <w:pStyle w:val="BodyText"/>
        <w:ind w:left="-284" w:right="46"/>
        <w:rPr>
          <w:rFonts w:ascii="Arial" w:hAnsi="Arial" w:cs="Arial"/>
        </w:rPr>
      </w:pPr>
    </w:p>
    <w:p w14:paraId="481B68B3" w14:textId="77777777" w:rsidR="00DD30F8" w:rsidRPr="00737870" w:rsidRDefault="00DD30F8" w:rsidP="00DD30F8">
      <w:pPr>
        <w:pStyle w:val="BodyText"/>
        <w:ind w:left="-284" w:right="46"/>
        <w:rPr>
          <w:rFonts w:ascii="Arial" w:hAnsi="Arial" w:cs="Arial"/>
        </w:rPr>
      </w:pPr>
      <w:r w:rsidRPr="00737870">
        <w:rPr>
          <w:rFonts w:ascii="Arial" w:hAnsi="Arial" w:cs="Arial"/>
        </w:rPr>
        <w:t>At the September OCM, Council deferred this item until Council is provided with an adequate risk assessment of this service road usage.  The risk assessment is now attached and addressed in Further Information at the end of this report.</w:t>
      </w:r>
    </w:p>
    <w:p w14:paraId="717C7A90" w14:textId="4850B18E" w:rsidR="00A160AA" w:rsidRDefault="00A160AA" w:rsidP="00A160AA">
      <w:pPr>
        <w:pStyle w:val="BodyText"/>
        <w:spacing w:before="11"/>
        <w:ind w:right="46"/>
        <w:rPr>
          <w:rFonts w:ascii="Arial" w:hAnsi="Arial" w:cs="Arial"/>
          <w:b/>
          <w:sz w:val="27"/>
        </w:rPr>
      </w:pPr>
    </w:p>
    <w:p w14:paraId="5AB87E62" w14:textId="77777777" w:rsidR="00DD30F8" w:rsidRDefault="00DD30F8" w:rsidP="00A160AA">
      <w:pPr>
        <w:pStyle w:val="BodyText"/>
        <w:spacing w:before="11"/>
        <w:ind w:right="46"/>
        <w:rPr>
          <w:rFonts w:ascii="Arial" w:hAnsi="Arial" w:cs="Arial"/>
          <w:b/>
          <w:sz w:val="27"/>
        </w:rPr>
      </w:pPr>
    </w:p>
    <w:p w14:paraId="21B39D17" w14:textId="77777777" w:rsidR="00737870" w:rsidRPr="00737870" w:rsidRDefault="00737870" w:rsidP="00A160AA">
      <w:pPr>
        <w:ind w:left="-284" w:right="46"/>
        <w:rPr>
          <w:rFonts w:ascii="Arial" w:hAnsi="Arial" w:cs="Arial"/>
          <w:b/>
          <w:color w:val="234060"/>
          <w:spacing w:val="-2"/>
          <w:sz w:val="28"/>
        </w:rPr>
      </w:pPr>
      <w:r w:rsidRPr="00737870">
        <w:rPr>
          <w:rFonts w:ascii="Arial" w:hAnsi="Arial" w:cs="Arial"/>
          <w:b/>
          <w:color w:val="234060"/>
          <w:spacing w:val="-2"/>
          <w:sz w:val="28"/>
        </w:rPr>
        <w:t>Voting Requirement</w:t>
      </w:r>
    </w:p>
    <w:p w14:paraId="029E429E" w14:textId="77777777" w:rsidR="00737870" w:rsidRPr="00737870" w:rsidRDefault="00737870" w:rsidP="00A160AA">
      <w:pPr>
        <w:pStyle w:val="BodyText"/>
        <w:spacing w:before="1"/>
        <w:ind w:right="46"/>
        <w:rPr>
          <w:rFonts w:ascii="Arial" w:hAnsi="Arial" w:cs="Arial"/>
          <w:b/>
        </w:rPr>
      </w:pPr>
    </w:p>
    <w:p w14:paraId="0C6E50EA" w14:textId="22DDE70C" w:rsidR="00737870" w:rsidRDefault="00737870" w:rsidP="00A160AA">
      <w:pPr>
        <w:pStyle w:val="BodyText"/>
        <w:ind w:left="-284" w:right="46"/>
        <w:rPr>
          <w:rFonts w:ascii="Arial" w:hAnsi="Arial" w:cs="Arial"/>
          <w:spacing w:val="-2"/>
        </w:rPr>
      </w:pPr>
      <w:r w:rsidRPr="00737870">
        <w:rPr>
          <w:rFonts w:ascii="Arial" w:hAnsi="Arial" w:cs="Arial"/>
        </w:rPr>
        <w:t>Simple</w:t>
      </w:r>
      <w:r w:rsidRPr="00737870">
        <w:rPr>
          <w:rFonts w:ascii="Arial" w:hAnsi="Arial" w:cs="Arial"/>
          <w:spacing w:val="-2"/>
        </w:rPr>
        <w:t xml:space="preserve"> Majority</w:t>
      </w:r>
      <w:r>
        <w:rPr>
          <w:rFonts w:ascii="Arial" w:hAnsi="Arial" w:cs="Arial"/>
          <w:spacing w:val="-2"/>
        </w:rPr>
        <w:t>.</w:t>
      </w:r>
    </w:p>
    <w:p w14:paraId="35F57DDE" w14:textId="6865786F" w:rsidR="00737870" w:rsidRDefault="00737870" w:rsidP="00A160AA">
      <w:pPr>
        <w:pStyle w:val="BodyText"/>
        <w:ind w:left="-284" w:right="46"/>
        <w:rPr>
          <w:rFonts w:ascii="Arial" w:hAnsi="Arial" w:cs="Arial"/>
          <w:spacing w:val="-2"/>
        </w:rPr>
      </w:pPr>
    </w:p>
    <w:p w14:paraId="17CA1FA1" w14:textId="77777777" w:rsidR="00B50C66" w:rsidRDefault="00B50C66" w:rsidP="00A160AA">
      <w:pPr>
        <w:pStyle w:val="BodyText"/>
        <w:ind w:left="-284" w:right="46"/>
        <w:rPr>
          <w:rFonts w:ascii="Arial" w:hAnsi="Arial" w:cs="Arial"/>
          <w:spacing w:val="-2"/>
        </w:rPr>
      </w:pPr>
    </w:p>
    <w:p w14:paraId="2DFB3CAD" w14:textId="77777777" w:rsidR="00B50C66" w:rsidRPr="00B50C66" w:rsidRDefault="00B50C66" w:rsidP="00A160AA">
      <w:pPr>
        <w:ind w:left="-284" w:right="46"/>
        <w:rPr>
          <w:rFonts w:ascii="Arial" w:hAnsi="Arial" w:cs="Arial"/>
          <w:b/>
          <w:color w:val="234060"/>
          <w:spacing w:val="-2"/>
          <w:sz w:val="28"/>
        </w:rPr>
      </w:pPr>
      <w:r w:rsidRPr="00B50C66">
        <w:rPr>
          <w:rFonts w:ascii="Arial" w:hAnsi="Arial" w:cs="Arial"/>
          <w:b/>
          <w:color w:val="234060"/>
          <w:spacing w:val="-2"/>
          <w:sz w:val="28"/>
        </w:rPr>
        <w:t>Background</w:t>
      </w:r>
    </w:p>
    <w:p w14:paraId="1A5372EB" w14:textId="77777777" w:rsidR="00B50C66" w:rsidRPr="00B50C66" w:rsidRDefault="00B50C66" w:rsidP="00A160AA">
      <w:pPr>
        <w:pStyle w:val="BodyText"/>
        <w:ind w:left="-284" w:right="46"/>
        <w:rPr>
          <w:rFonts w:ascii="Arial" w:hAnsi="Arial" w:cs="Arial"/>
          <w:b/>
          <w:lang w:val="en-US"/>
        </w:rPr>
      </w:pPr>
    </w:p>
    <w:p w14:paraId="0E6C7272" w14:textId="4CF35CD7" w:rsidR="00B50C66" w:rsidRDefault="00B50C66" w:rsidP="00A160AA">
      <w:pPr>
        <w:pStyle w:val="BodyText"/>
        <w:ind w:left="-284" w:right="46"/>
        <w:rPr>
          <w:rFonts w:ascii="Arial" w:hAnsi="Arial" w:cs="Arial"/>
          <w:lang w:val="en-US"/>
        </w:rPr>
      </w:pPr>
      <w:r w:rsidRPr="00B50C66">
        <w:rPr>
          <w:rFonts w:ascii="Arial" w:hAnsi="Arial" w:cs="Arial"/>
          <w:lang w:val="en-US"/>
        </w:rPr>
        <w:t>Reserve 45054 comprises Lot 502 on Deposited Plan 73830 and is land owned by the State of Western Australia that has been vested to the City of Nedlands (City) by way of a Management Order.</w:t>
      </w:r>
    </w:p>
    <w:p w14:paraId="2F3D940D" w14:textId="77777777" w:rsidR="00B50C66" w:rsidRPr="00B50C66" w:rsidRDefault="00B50C66" w:rsidP="00A160AA">
      <w:pPr>
        <w:pStyle w:val="BodyText"/>
        <w:ind w:left="-284" w:right="46"/>
        <w:rPr>
          <w:rFonts w:ascii="Arial" w:hAnsi="Arial" w:cs="Arial"/>
          <w:lang w:val="en-US"/>
        </w:rPr>
      </w:pPr>
    </w:p>
    <w:p w14:paraId="716F476B" w14:textId="553FA5B5" w:rsidR="00B50C66" w:rsidRDefault="00B50C66" w:rsidP="00A160AA">
      <w:pPr>
        <w:pStyle w:val="BodyText"/>
        <w:ind w:left="-284" w:right="46"/>
        <w:rPr>
          <w:rFonts w:ascii="Arial" w:hAnsi="Arial" w:cs="Arial"/>
          <w:lang w:val="en-US"/>
        </w:rPr>
      </w:pPr>
      <w:r w:rsidRPr="00B50C66">
        <w:rPr>
          <w:rFonts w:ascii="Arial" w:hAnsi="Arial" w:cs="Arial"/>
          <w:lang w:val="en-US"/>
        </w:rPr>
        <w:t>The Management Order for Reserve 45054 provides the City with a statutory right to manage and control the Crown land for the purpose of a Depot Site with power to lease for any term not exceeding 21 years, subject to consent of the Minister for Lands.</w:t>
      </w:r>
    </w:p>
    <w:p w14:paraId="05C4FF6D" w14:textId="7187B6EF" w:rsidR="00796325" w:rsidRDefault="00796325" w:rsidP="00A160AA">
      <w:pPr>
        <w:pStyle w:val="BodyText"/>
        <w:ind w:left="-284" w:right="46"/>
        <w:rPr>
          <w:rFonts w:ascii="Arial" w:hAnsi="Arial" w:cs="Arial"/>
          <w:lang w:val="en-US"/>
        </w:rPr>
      </w:pPr>
    </w:p>
    <w:p w14:paraId="7E81F3D2" w14:textId="5A73A903" w:rsidR="00796325" w:rsidRDefault="00796325" w:rsidP="00A160AA">
      <w:pPr>
        <w:pStyle w:val="BodyText"/>
        <w:ind w:left="-284" w:right="46"/>
        <w:rPr>
          <w:rFonts w:ascii="Arial" w:hAnsi="Arial" w:cs="Arial"/>
          <w:lang w:val="en-US"/>
        </w:rPr>
      </w:pPr>
    </w:p>
    <w:p w14:paraId="2227BD52" w14:textId="6996B579" w:rsidR="00796325" w:rsidRDefault="00796325" w:rsidP="00A160AA">
      <w:pPr>
        <w:pStyle w:val="BodyText"/>
        <w:ind w:left="-284" w:right="46"/>
        <w:rPr>
          <w:rFonts w:ascii="Arial" w:hAnsi="Arial" w:cs="Arial"/>
          <w:lang w:val="en-US"/>
        </w:rPr>
      </w:pPr>
    </w:p>
    <w:p w14:paraId="55BCD61F" w14:textId="77777777" w:rsidR="00796325" w:rsidRPr="00B50C66" w:rsidRDefault="00796325" w:rsidP="00A160AA">
      <w:pPr>
        <w:pStyle w:val="BodyText"/>
        <w:ind w:left="-284" w:right="46"/>
        <w:rPr>
          <w:rFonts w:ascii="Arial" w:hAnsi="Arial" w:cs="Arial"/>
          <w:lang w:val="en-US"/>
        </w:rPr>
      </w:pPr>
    </w:p>
    <w:p w14:paraId="5513C310" w14:textId="345CA995" w:rsidR="00B50C66" w:rsidRDefault="00B50C66" w:rsidP="00A160AA">
      <w:pPr>
        <w:pStyle w:val="BodyText"/>
        <w:ind w:left="-284" w:right="46"/>
        <w:rPr>
          <w:rFonts w:ascii="Arial" w:hAnsi="Arial" w:cs="Arial"/>
          <w:lang w:val="en-US"/>
        </w:rPr>
      </w:pPr>
      <w:r w:rsidRPr="00B50C66">
        <w:rPr>
          <w:rFonts w:ascii="Arial" w:hAnsi="Arial" w:cs="Arial"/>
          <w:lang w:val="en-US"/>
        </w:rPr>
        <w:t>Reserve 45054 currently consists of land used as the City of Nedlands Mount Claremont Depot, a vacant holding yard and a Depot Storage Facility. The Depot Storage Facility is subject to a lease with the City of Subiaco. This lease commenced on 1 September 2019 and provides rental revenue for the City.</w:t>
      </w:r>
    </w:p>
    <w:p w14:paraId="61E29823" w14:textId="77777777" w:rsidR="00B50C66" w:rsidRPr="00B50C66" w:rsidRDefault="00B50C66" w:rsidP="00A160AA">
      <w:pPr>
        <w:pStyle w:val="BodyText"/>
        <w:ind w:left="-284" w:right="46"/>
        <w:rPr>
          <w:rFonts w:ascii="Arial" w:hAnsi="Arial" w:cs="Arial"/>
          <w:lang w:val="en-US"/>
        </w:rPr>
      </w:pPr>
    </w:p>
    <w:p w14:paraId="722F2BEE" w14:textId="1D4A3502" w:rsidR="00B50C66" w:rsidRDefault="00B50C66" w:rsidP="00A160AA">
      <w:pPr>
        <w:pStyle w:val="BodyText"/>
        <w:ind w:left="-284" w:right="46"/>
        <w:rPr>
          <w:rFonts w:ascii="Arial" w:hAnsi="Arial" w:cs="Arial"/>
          <w:lang w:val="en-US"/>
        </w:rPr>
      </w:pPr>
      <w:r w:rsidRPr="00B50C66">
        <w:rPr>
          <w:rFonts w:ascii="Arial" w:hAnsi="Arial" w:cs="Arial"/>
          <w:lang w:val="en-US"/>
        </w:rPr>
        <w:t>The proposal seeks approval from the City to utilise a 1105m² (approx.) portion of Reserve 45054 to accommodate a Green Waste Facility utilised by WMRC. The proposed area required by WMRC will be within the existing City of Nedlands Mount Claremont Depot site and will be accessed through the existing entry gate from a driveway connecting onto John XXIII Avenue.</w:t>
      </w:r>
    </w:p>
    <w:p w14:paraId="42E05D00" w14:textId="77777777" w:rsidR="00B50C66" w:rsidRPr="00B50C66" w:rsidRDefault="00B50C66" w:rsidP="00A160AA">
      <w:pPr>
        <w:pStyle w:val="BodyText"/>
        <w:ind w:left="-284" w:right="46"/>
        <w:rPr>
          <w:rFonts w:ascii="Arial" w:hAnsi="Arial" w:cs="Arial"/>
          <w:lang w:val="en-US"/>
        </w:rPr>
      </w:pPr>
    </w:p>
    <w:p w14:paraId="16B5319D" w14:textId="010200E0" w:rsidR="00B50C66" w:rsidRDefault="00B50C66" w:rsidP="00A160AA">
      <w:pPr>
        <w:pStyle w:val="BodyText"/>
        <w:ind w:left="-284" w:right="46"/>
        <w:rPr>
          <w:rFonts w:ascii="Arial" w:hAnsi="Arial" w:cs="Arial"/>
          <w:lang w:val="en-US"/>
        </w:rPr>
      </w:pPr>
      <w:r w:rsidRPr="00B50C66">
        <w:rPr>
          <w:rFonts w:ascii="Arial" w:hAnsi="Arial" w:cs="Arial"/>
          <w:lang w:val="en-US"/>
        </w:rPr>
        <w:t>Reserve 45054 is land classified within the Metropolitan Region Scheme (MRS) area for public purposes. A use that is within the definition of “public purpose” can therefore be considered.</w:t>
      </w:r>
    </w:p>
    <w:p w14:paraId="44E84274" w14:textId="77777777" w:rsidR="00B50C66" w:rsidRPr="00B50C66" w:rsidRDefault="00B50C66" w:rsidP="00A160AA">
      <w:pPr>
        <w:pStyle w:val="BodyText"/>
        <w:ind w:left="-284" w:right="46"/>
        <w:rPr>
          <w:rFonts w:ascii="Arial" w:hAnsi="Arial" w:cs="Arial"/>
          <w:lang w:val="en-US"/>
        </w:rPr>
      </w:pPr>
    </w:p>
    <w:p w14:paraId="403D1A18" w14:textId="0825DF57" w:rsidR="00B50C66" w:rsidRDefault="00B50C66" w:rsidP="00A160AA">
      <w:pPr>
        <w:pStyle w:val="BodyText"/>
        <w:ind w:left="-284" w:right="46"/>
        <w:rPr>
          <w:rFonts w:ascii="Arial" w:hAnsi="Arial" w:cs="Arial"/>
          <w:lang w:val="en-US"/>
        </w:rPr>
      </w:pPr>
      <w:r w:rsidRPr="00B50C66">
        <w:rPr>
          <w:rFonts w:ascii="Arial" w:hAnsi="Arial" w:cs="Arial"/>
          <w:lang w:val="en-US"/>
        </w:rPr>
        <w:t>WMRC operates a Department of Water and Environmental Regulation (DWER) licenced Green Waste Facility for the storage and loading of Green Waste on land adjacent to the City’s Mount Claremont Depot site pursuant to a lease.</w:t>
      </w:r>
    </w:p>
    <w:p w14:paraId="2FF5BA8A" w14:textId="77777777" w:rsidR="00B50C66" w:rsidRPr="00B50C66" w:rsidRDefault="00B50C66" w:rsidP="00A160AA">
      <w:pPr>
        <w:pStyle w:val="BodyText"/>
        <w:ind w:left="-284" w:right="46"/>
        <w:rPr>
          <w:rFonts w:ascii="Arial" w:hAnsi="Arial" w:cs="Arial"/>
          <w:lang w:val="en-US"/>
        </w:rPr>
      </w:pPr>
    </w:p>
    <w:p w14:paraId="38D4ACDE" w14:textId="77777777" w:rsidR="00F05B1B" w:rsidRDefault="00F05B1B" w:rsidP="00A160AA">
      <w:pPr>
        <w:pStyle w:val="BodyText"/>
        <w:ind w:left="-284" w:right="46"/>
        <w:rPr>
          <w:rFonts w:ascii="Arial" w:hAnsi="Arial" w:cs="Arial"/>
          <w:lang w:val="en-US"/>
        </w:rPr>
      </w:pPr>
    </w:p>
    <w:p w14:paraId="031EDE31" w14:textId="21D30E34" w:rsidR="00B50C66" w:rsidRDefault="00B50C66" w:rsidP="00A160AA">
      <w:pPr>
        <w:pStyle w:val="BodyText"/>
        <w:ind w:left="-284" w:right="46"/>
        <w:rPr>
          <w:rFonts w:ascii="Arial" w:hAnsi="Arial" w:cs="Arial"/>
          <w:lang w:val="en-US"/>
        </w:rPr>
      </w:pPr>
      <w:r w:rsidRPr="00B50C66">
        <w:rPr>
          <w:rFonts w:ascii="Arial" w:hAnsi="Arial" w:cs="Arial"/>
          <w:lang w:val="en-US"/>
        </w:rPr>
        <w:t>Historically, the Parties to the lease were WMRC and the Department of Local Government, Sport and Cultural Industries, however on the 3rd May 2022 the State of Western Australia transferred the land to Christ Church Grammar School (CCGS) who subsequently became the Assignee to the lease. This lease will end on 31 December 2022 with no option for a further term or an opportunity for renewal.</w:t>
      </w:r>
    </w:p>
    <w:p w14:paraId="0D21E682" w14:textId="77777777" w:rsidR="00B50C66" w:rsidRPr="00B50C66" w:rsidRDefault="00B50C66" w:rsidP="00A160AA">
      <w:pPr>
        <w:pStyle w:val="BodyText"/>
        <w:ind w:left="-284" w:right="46"/>
        <w:rPr>
          <w:rFonts w:ascii="Arial" w:hAnsi="Arial" w:cs="Arial"/>
          <w:lang w:val="en-US"/>
        </w:rPr>
      </w:pPr>
    </w:p>
    <w:p w14:paraId="523EBE9D" w14:textId="321CD414" w:rsidR="00B50C66" w:rsidRDefault="00B50C66" w:rsidP="00A160AA">
      <w:pPr>
        <w:pStyle w:val="BodyText"/>
        <w:ind w:left="-284" w:right="46"/>
        <w:rPr>
          <w:rFonts w:ascii="Arial" w:hAnsi="Arial" w:cs="Arial"/>
          <w:lang w:val="en-US"/>
        </w:rPr>
      </w:pPr>
      <w:r w:rsidRPr="00B50C66">
        <w:rPr>
          <w:rFonts w:ascii="Arial" w:hAnsi="Arial" w:cs="Arial"/>
          <w:lang w:val="en-US"/>
        </w:rPr>
        <w:t>In order to allow current operation to continue in the precinct, WMRC is seeking to secure tenure for an alternative site to facilitate Green Waste storage for its member councils, other metropolitan councils, commercial operators, and residents from the western metropolitan area. Investigations by WMRC have identified a section of the City’s Mount Claremont Depot site as suitable.</w:t>
      </w:r>
    </w:p>
    <w:p w14:paraId="1700C3C8" w14:textId="5D3A8427" w:rsidR="00B50C66" w:rsidRDefault="00B50C66" w:rsidP="00A160AA">
      <w:pPr>
        <w:pStyle w:val="BodyText"/>
        <w:ind w:left="-284" w:right="46"/>
        <w:rPr>
          <w:rFonts w:ascii="Arial" w:hAnsi="Arial" w:cs="Arial"/>
          <w:lang w:val="en-US"/>
        </w:rPr>
      </w:pPr>
    </w:p>
    <w:p w14:paraId="3E12A1D8" w14:textId="77777777" w:rsidR="00DD30F8" w:rsidRDefault="00DD30F8" w:rsidP="00A160AA">
      <w:pPr>
        <w:ind w:left="-284" w:right="46"/>
        <w:rPr>
          <w:rFonts w:ascii="Arial" w:hAnsi="Arial" w:cs="Arial"/>
          <w:b/>
          <w:color w:val="234060"/>
          <w:spacing w:val="-2"/>
          <w:sz w:val="28"/>
        </w:rPr>
      </w:pPr>
    </w:p>
    <w:p w14:paraId="4C236B72" w14:textId="3B5B7134" w:rsidR="00B50C66" w:rsidRPr="00B50C66" w:rsidRDefault="00B50C66" w:rsidP="00A160AA">
      <w:pPr>
        <w:ind w:left="-284" w:right="46"/>
        <w:rPr>
          <w:rFonts w:ascii="Arial" w:hAnsi="Arial" w:cs="Arial"/>
          <w:b/>
          <w:color w:val="234060"/>
          <w:spacing w:val="-2"/>
          <w:sz w:val="28"/>
        </w:rPr>
      </w:pPr>
      <w:r w:rsidRPr="00B50C66">
        <w:rPr>
          <w:rFonts w:ascii="Arial" w:hAnsi="Arial" w:cs="Arial"/>
          <w:b/>
          <w:color w:val="234060"/>
          <w:spacing w:val="-2"/>
          <w:sz w:val="28"/>
        </w:rPr>
        <w:t>Discussion</w:t>
      </w:r>
    </w:p>
    <w:p w14:paraId="05DDE02A" w14:textId="77777777" w:rsidR="00B50C66" w:rsidRPr="00B50C66" w:rsidRDefault="00B50C66" w:rsidP="00A160AA">
      <w:pPr>
        <w:pStyle w:val="BodyText"/>
        <w:ind w:left="-284" w:right="46"/>
        <w:rPr>
          <w:rFonts w:ascii="Arial" w:hAnsi="Arial" w:cs="Arial"/>
          <w:b/>
          <w:lang w:val="en-US"/>
        </w:rPr>
      </w:pPr>
    </w:p>
    <w:p w14:paraId="2BED6661" w14:textId="77777777" w:rsidR="00B50C66" w:rsidRPr="00B50C66" w:rsidRDefault="00B50C66" w:rsidP="00A160AA">
      <w:pPr>
        <w:pStyle w:val="BodyText"/>
        <w:ind w:left="-284" w:right="46"/>
        <w:rPr>
          <w:rFonts w:ascii="Arial" w:hAnsi="Arial" w:cs="Arial"/>
          <w:lang w:val="en-US"/>
        </w:rPr>
      </w:pPr>
      <w:r w:rsidRPr="00B50C66">
        <w:rPr>
          <w:rFonts w:ascii="Arial" w:hAnsi="Arial" w:cs="Arial"/>
          <w:lang w:val="en-US"/>
        </w:rPr>
        <w:t>Reserve 45054 is located within the locality of Mount Claremont and is situated approximately 300m from John XXIII Avenue being the major thoroughfare connecting Mooro Drive to Brockway Road. Development surrounding Reserve 45054 comprises Graylands Hospital, John XXIII College and UWA Sports Park.</w:t>
      </w:r>
    </w:p>
    <w:p w14:paraId="30EC7D20" w14:textId="4E9718DE" w:rsidR="00737870" w:rsidRDefault="00737870" w:rsidP="00A160AA">
      <w:pPr>
        <w:pStyle w:val="BodyText"/>
        <w:ind w:left="-284" w:right="46"/>
        <w:rPr>
          <w:rFonts w:ascii="Arial" w:hAnsi="Arial" w:cs="Arial"/>
        </w:rPr>
      </w:pPr>
    </w:p>
    <w:p w14:paraId="5FE1428A" w14:textId="60A17398" w:rsidR="00293316" w:rsidRDefault="00293316" w:rsidP="00A160AA">
      <w:pPr>
        <w:ind w:left="-284" w:right="46"/>
        <w:jc w:val="both"/>
        <w:rPr>
          <w:rFonts w:ascii="Arial" w:hAnsi="Arial" w:cs="Arial"/>
          <w:bCs/>
          <w:kern w:val="28"/>
          <w:szCs w:val="18"/>
          <w:lang w:val="en-US"/>
        </w:rPr>
      </w:pPr>
      <w:r w:rsidRPr="00293316">
        <w:rPr>
          <w:rFonts w:ascii="Arial" w:hAnsi="Arial" w:cs="Arial"/>
          <w:bCs/>
          <w:kern w:val="28"/>
          <w:szCs w:val="18"/>
          <w:lang w:val="en-US"/>
        </w:rPr>
        <w:t>Reserve 45054 is an MRS Reserve classified for public purposes. Noting the current use of part of the site by the City of Nedlands and City of Subiaco, it is considered that a use that is within the definition of “public purpose” can continue to operate on the site. The MRS defines “public purpose” as “Land for public facilities such as hospitals, high schools, universities, car parks, and prisons, utilities for electricity and water, commonwealth government and other special uses”.</w:t>
      </w:r>
    </w:p>
    <w:p w14:paraId="2CDC667C" w14:textId="486F4412" w:rsidR="00E40495" w:rsidRDefault="00E40495" w:rsidP="00A160AA">
      <w:pPr>
        <w:ind w:left="-284" w:right="46"/>
        <w:jc w:val="both"/>
        <w:rPr>
          <w:rFonts w:ascii="Arial" w:hAnsi="Arial" w:cs="Arial"/>
          <w:bCs/>
          <w:kern w:val="28"/>
          <w:szCs w:val="18"/>
          <w:lang w:val="en-US"/>
        </w:rPr>
      </w:pPr>
    </w:p>
    <w:p w14:paraId="6F933416" w14:textId="77777777" w:rsidR="00796325" w:rsidRPr="00293316" w:rsidRDefault="00796325" w:rsidP="00A160AA">
      <w:pPr>
        <w:ind w:left="-284" w:right="46"/>
        <w:jc w:val="both"/>
        <w:rPr>
          <w:rFonts w:ascii="Arial" w:hAnsi="Arial" w:cs="Arial"/>
          <w:bCs/>
          <w:kern w:val="28"/>
          <w:szCs w:val="18"/>
          <w:lang w:val="en-US"/>
        </w:rPr>
      </w:pPr>
    </w:p>
    <w:p w14:paraId="5FC2A32A" w14:textId="1E547BD7" w:rsidR="00293316" w:rsidRDefault="00293316" w:rsidP="00A160AA">
      <w:pPr>
        <w:ind w:left="-284" w:right="46"/>
        <w:jc w:val="both"/>
        <w:rPr>
          <w:rFonts w:ascii="Arial" w:hAnsi="Arial" w:cs="Arial"/>
          <w:bCs/>
          <w:kern w:val="28"/>
          <w:szCs w:val="18"/>
          <w:lang w:val="en-US"/>
        </w:rPr>
      </w:pPr>
      <w:r w:rsidRPr="00293316">
        <w:rPr>
          <w:rFonts w:ascii="Arial" w:hAnsi="Arial" w:cs="Arial"/>
          <w:bCs/>
          <w:kern w:val="28"/>
          <w:szCs w:val="18"/>
          <w:lang w:val="en-US"/>
        </w:rPr>
        <w:t>Reserve 45054 is also Crown land vested to the City by way of a Management Order. A Management Order provides a nominated management body with a statutory right to care, control and manage Crown land in accordance with any conditions on the use and development of the reserve and may grant the management body certain powers to deal with the land, such as the power to lease.</w:t>
      </w:r>
    </w:p>
    <w:p w14:paraId="2A1FA3F3" w14:textId="77777777" w:rsidR="00E40495" w:rsidRPr="00293316" w:rsidRDefault="00E40495" w:rsidP="00A160AA">
      <w:pPr>
        <w:ind w:left="-284" w:right="46"/>
        <w:jc w:val="both"/>
        <w:rPr>
          <w:rFonts w:ascii="Arial" w:hAnsi="Arial" w:cs="Arial"/>
          <w:bCs/>
          <w:kern w:val="28"/>
          <w:szCs w:val="18"/>
          <w:lang w:val="en-US"/>
        </w:rPr>
      </w:pPr>
    </w:p>
    <w:p w14:paraId="48FA65D6" w14:textId="77777777" w:rsidR="00293316" w:rsidRPr="00293316" w:rsidRDefault="00293316" w:rsidP="00A160AA">
      <w:pPr>
        <w:ind w:left="-284" w:right="46"/>
        <w:jc w:val="both"/>
        <w:rPr>
          <w:rFonts w:ascii="Arial" w:hAnsi="Arial" w:cs="Arial"/>
          <w:bCs/>
          <w:kern w:val="28"/>
          <w:szCs w:val="18"/>
          <w:lang w:val="en-US"/>
        </w:rPr>
      </w:pPr>
      <w:r w:rsidRPr="00293316">
        <w:rPr>
          <w:rFonts w:ascii="Arial" w:hAnsi="Arial" w:cs="Arial"/>
          <w:bCs/>
          <w:kern w:val="28"/>
          <w:szCs w:val="18"/>
          <w:lang w:val="en-US"/>
        </w:rPr>
        <w:t>The Management Order for Reserve 45054 permits the land to be used for the purpose of a ‘Depot Site’ and requires the City to seek the consent of the Minister for Lands prior to formalising any agreement for lease over the Reserve.</w:t>
      </w:r>
    </w:p>
    <w:p w14:paraId="4921ABF1" w14:textId="77777777" w:rsidR="00293316" w:rsidRPr="00293316" w:rsidRDefault="00293316" w:rsidP="00A160AA">
      <w:pPr>
        <w:ind w:left="-284" w:right="46"/>
        <w:jc w:val="both"/>
        <w:rPr>
          <w:rFonts w:ascii="Arial" w:hAnsi="Arial" w:cs="Arial"/>
          <w:bCs/>
          <w:kern w:val="28"/>
          <w:szCs w:val="18"/>
          <w:lang w:val="en-US"/>
        </w:rPr>
      </w:pPr>
    </w:p>
    <w:p w14:paraId="2BCE174A" w14:textId="7ACB1004" w:rsidR="00293316" w:rsidRDefault="00293316" w:rsidP="00A160AA">
      <w:pPr>
        <w:ind w:left="-284" w:right="46"/>
        <w:jc w:val="both"/>
        <w:rPr>
          <w:rFonts w:ascii="Arial" w:hAnsi="Arial" w:cs="Arial"/>
          <w:bCs/>
          <w:kern w:val="28"/>
          <w:szCs w:val="24"/>
          <w:lang w:val="en-US"/>
        </w:rPr>
      </w:pPr>
      <w:r w:rsidRPr="00293316">
        <w:rPr>
          <w:rFonts w:ascii="Arial" w:hAnsi="Arial" w:cs="Arial"/>
          <w:bCs/>
          <w:kern w:val="28"/>
          <w:szCs w:val="24"/>
          <w:lang w:val="en-US"/>
        </w:rPr>
        <w:t>WMRC’s proposal will enable the current Green Waste Facility operations to continue in the precinct. These operations facilitate productive environmental use of land for storage, transfer and decontamination of green waste.</w:t>
      </w:r>
    </w:p>
    <w:p w14:paraId="5B326D67" w14:textId="77777777" w:rsidR="00E40495" w:rsidRPr="00293316" w:rsidRDefault="00E40495" w:rsidP="00A160AA">
      <w:pPr>
        <w:ind w:left="-284" w:right="46"/>
        <w:jc w:val="both"/>
        <w:rPr>
          <w:rFonts w:ascii="Arial" w:hAnsi="Arial" w:cs="Arial"/>
          <w:bCs/>
          <w:kern w:val="28"/>
          <w:szCs w:val="24"/>
          <w:lang w:val="en-US"/>
        </w:rPr>
      </w:pPr>
    </w:p>
    <w:p w14:paraId="1C604A73" w14:textId="77777777" w:rsidR="00293316" w:rsidRPr="00293316" w:rsidRDefault="00293316" w:rsidP="00A160AA">
      <w:pPr>
        <w:ind w:left="-284" w:right="46"/>
        <w:jc w:val="both"/>
        <w:rPr>
          <w:rFonts w:ascii="Arial" w:hAnsi="Arial" w:cs="Arial"/>
          <w:bCs/>
          <w:kern w:val="28"/>
          <w:szCs w:val="24"/>
          <w:lang w:val="en-US"/>
        </w:rPr>
      </w:pPr>
      <w:r w:rsidRPr="00293316">
        <w:rPr>
          <w:rFonts w:ascii="Arial" w:hAnsi="Arial" w:cs="Arial"/>
          <w:bCs/>
          <w:kern w:val="28"/>
          <w:szCs w:val="24"/>
          <w:lang w:val="en-US"/>
        </w:rPr>
        <w:t>In recent years WMRC have not undertaken any mulching or grinding on their existing site and have advised within their proposal that they are not planning to do this in future. This will help to limit the amount of dust produced as part of WMRC’s operations however further refinement of the proposal may be appropriately addressed and negotiated through the agreed key terms of any forthcoming lease should Council resolve to proceed with further negotiations.</w:t>
      </w:r>
    </w:p>
    <w:p w14:paraId="4B1DA6B3" w14:textId="77777777" w:rsidR="00AB7D23" w:rsidRDefault="00AB7D23" w:rsidP="00A160AA">
      <w:pPr>
        <w:ind w:left="-284" w:right="46"/>
        <w:jc w:val="both"/>
        <w:rPr>
          <w:rFonts w:ascii="Arial" w:hAnsi="Arial" w:cs="Arial"/>
          <w:bCs/>
          <w:kern w:val="28"/>
          <w:szCs w:val="24"/>
          <w:lang w:val="en-US"/>
        </w:rPr>
      </w:pPr>
    </w:p>
    <w:p w14:paraId="7EB18DFC" w14:textId="368BC4B5" w:rsidR="00293316" w:rsidRDefault="00293316" w:rsidP="00A160AA">
      <w:pPr>
        <w:ind w:left="-284" w:right="46"/>
        <w:jc w:val="both"/>
        <w:rPr>
          <w:rFonts w:ascii="Arial" w:hAnsi="Arial" w:cs="Arial"/>
          <w:bCs/>
          <w:kern w:val="28"/>
          <w:szCs w:val="24"/>
          <w:lang w:val="en-US"/>
        </w:rPr>
      </w:pPr>
      <w:r w:rsidRPr="00293316">
        <w:rPr>
          <w:rFonts w:ascii="Arial" w:hAnsi="Arial" w:cs="Arial"/>
          <w:bCs/>
          <w:kern w:val="28"/>
          <w:szCs w:val="24"/>
          <w:lang w:val="en-US"/>
        </w:rPr>
        <w:t>A summary of the current Green Waste Facility operation is detailed below:</w:t>
      </w:r>
    </w:p>
    <w:p w14:paraId="2B062B6C" w14:textId="77777777" w:rsidR="00AB7D23" w:rsidRPr="00293316" w:rsidRDefault="00AB7D23" w:rsidP="00A160AA">
      <w:pPr>
        <w:ind w:left="-284" w:right="46"/>
        <w:jc w:val="both"/>
        <w:rPr>
          <w:rFonts w:ascii="Arial" w:hAnsi="Arial" w:cs="Arial"/>
          <w:bCs/>
          <w:kern w:val="28"/>
          <w:szCs w:val="24"/>
          <w:lang w:val="en-US"/>
        </w:rPr>
      </w:pPr>
    </w:p>
    <w:p w14:paraId="445B4289" w14:textId="77777777" w:rsidR="00293316" w:rsidRPr="00293316" w:rsidRDefault="00293316" w:rsidP="00AD1212">
      <w:pPr>
        <w:numPr>
          <w:ilvl w:val="0"/>
          <w:numId w:val="35"/>
        </w:numPr>
        <w:ind w:left="284" w:right="46" w:hanging="568"/>
        <w:jc w:val="both"/>
        <w:rPr>
          <w:rFonts w:ascii="Arial" w:hAnsi="Arial" w:cs="Arial"/>
          <w:bCs/>
          <w:kern w:val="28"/>
          <w:szCs w:val="24"/>
          <w:lang w:val="en-US"/>
        </w:rPr>
      </w:pPr>
      <w:r w:rsidRPr="00293316">
        <w:rPr>
          <w:rFonts w:ascii="Arial" w:hAnsi="Arial" w:cs="Arial"/>
          <w:bCs/>
          <w:kern w:val="28"/>
          <w:szCs w:val="24"/>
          <w:lang w:val="en-US"/>
        </w:rPr>
        <w:t>Throughput FY21/22: 3000t of Garden Organic (GO) Bin Greenwaste and 4000t of Bulk Green waste. With more councils moving from GO to Food Organics Garden Organics (FOGO) the GO throughput is expected decrease in future years.</w:t>
      </w:r>
    </w:p>
    <w:p w14:paraId="7C1459CF" w14:textId="77777777" w:rsidR="00293316" w:rsidRPr="00293316" w:rsidRDefault="00293316" w:rsidP="00AD1212">
      <w:pPr>
        <w:numPr>
          <w:ilvl w:val="0"/>
          <w:numId w:val="35"/>
        </w:numPr>
        <w:ind w:left="284" w:right="46" w:hanging="568"/>
        <w:jc w:val="both"/>
        <w:rPr>
          <w:rFonts w:ascii="Arial" w:hAnsi="Arial" w:cs="Arial"/>
          <w:bCs/>
          <w:kern w:val="28"/>
          <w:szCs w:val="24"/>
          <w:lang w:val="en-US"/>
        </w:rPr>
      </w:pPr>
      <w:r w:rsidRPr="00293316">
        <w:rPr>
          <w:rFonts w:ascii="Arial" w:hAnsi="Arial" w:cs="Arial"/>
          <w:bCs/>
          <w:kern w:val="28"/>
          <w:szCs w:val="24"/>
          <w:lang w:val="en-US"/>
        </w:rPr>
        <w:t>FOGO is not being stored or processed on this site.</w:t>
      </w:r>
    </w:p>
    <w:p w14:paraId="33C64473" w14:textId="77777777" w:rsidR="00293316" w:rsidRPr="00293316" w:rsidRDefault="00293316" w:rsidP="00AD1212">
      <w:pPr>
        <w:numPr>
          <w:ilvl w:val="0"/>
          <w:numId w:val="35"/>
        </w:numPr>
        <w:ind w:left="284" w:right="46" w:hanging="568"/>
        <w:jc w:val="both"/>
        <w:rPr>
          <w:rFonts w:ascii="Arial" w:hAnsi="Arial" w:cs="Arial"/>
          <w:bCs/>
          <w:kern w:val="28"/>
          <w:szCs w:val="24"/>
          <w:lang w:val="en-US"/>
        </w:rPr>
      </w:pPr>
      <w:r w:rsidRPr="00293316">
        <w:rPr>
          <w:rFonts w:ascii="Arial" w:hAnsi="Arial" w:cs="Arial"/>
          <w:bCs/>
          <w:kern w:val="28"/>
          <w:szCs w:val="24"/>
          <w:lang w:val="en-US"/>
        </w:rPr>
        <w:t>Estimated throughput for FY22/23 is 5800t.</w:t>
      </w:r>
    </w:p>
    <w:p w14:paraId="583CB922" w14:textId="77777777" w:rsidR="00293316" w:rsidRPr="00293316" w:rsidRDefault="00293316" w:rsidP="00AD1212">
      <w:pPr>
        <w:numPr>
          <w:ilvl w:val="0"/>
          <w:numId w:val="35"/>
        </w:numPr>
        <w:ind w:left="284" w:right="46" w:hanging="568"/>
        <w:jc w:val="both"/>
        <w:rPr>
          <w:rFonts w:ascii="Arial" w:hAnsi="Arial" w:cs="Arial"/>
          <w:bCs/>
          <w:kern w:val="28"/>
          <w:szCs w:val="24"/>
          <w:lang w:val="en-US"/>
        </w:rPr>
      </w:pPr>
      <w:r w:rsidRPr="00293316">
        <w:rPr>
          <w:rFonts w:ascii="Arial" w:hAnsi="Arial" w:cs="Arial"/>
          <w:bCs/>
          <w:kern w:val="28"/>
          <w:szCs w:val="24"/>
          <w:lang w:val="en-US"/>
        </w:rPr>
        <w:t>City of Nedlands delivered 248t of Greenwaste in the last FY.</w:t>
      </w:r>
    </w:p>
    <w:p w14:paraId="53F5CCBE" w14:textId="3857F601" w:rsidR="00293316" w:rsidRDefault="762C1D94" w:rsidP="00AD1212">
      <w:pPr>
        <w:numPr>
          <w:ilvl w:val="0"/>
          <w:numId w:val="35"/>
        </w:numPr>
        <w:ind w:left="284" w:right="46" w:hanging="568"/>
        <w:jc w:val="both"/>
        <w:rPr>
          <w:rFonts w:ascii="Arial" w:hAnsi="Arial" w:cs="Arial"/>
          <w:kern w:val="28"/>
          <w:lang w:val="en-US"/>
        </w:rPr>
      </w:pPr>
      <w:r w:rsidRPr="484EA4ED">
        <w:rPr>
          <w:rFonts w:ascii="Arial" w:hAnsi="Arial" w:cs="Arial"/>
          <w:kern w:val="28"/>
          <w:lang w:val="en-US"/>
        </w:rPr>
        <w:t xml:space="preserve">Truck movement </w:t>
      </w:r>
      <w:r w:rsidR="423B24D5" w:rsidRPr="484EA4ED">
        <w:rPr>
          <w:rFonts w:ascii="Arial" w:hAnsi="Arial" w:cs="Arial"/>
          <w:kern w:val="28"/>
          <w:lang w:val="en-US"/>
        </w:rPr>
        <w:t xml:space="preserve">per week: </w:t>
      </w:r>
      <w:r w:rsidR="0DC00B67" w:rsidRPr="484EA4ED">
        <w:rPr>
          <w:rFonts w:ascii="Arial" w:hAnsi="Arial" w:cs="Arial"/>
          <w:kern w:val="28"/>
          <w:lang w:val="en-US"/>
        </w:rPr>
        <w:t xml:space="preserve">The number of truck movements average 80 per week, </w:t>
      </w:r>
      <w:r w:rsidR="1627A901" w:rsidRPr="484EA4ED">
        <w:rPr>
          <w:rFonts w:ascii="Arial" w:hAnsi="Arial" w:cs="Arial"/>
          <w:kern w:val="28"/>
          <w:lang w:val="en-US"/>
        </w:rPr>
        <w:t xml:space="preserve">including 7 </w:t>
      </w:r>
      <w:r w:rsidR="7CE4511B" w:rsidRPr="484EA4ED">
        <w:rPr>
          <w:rFonts w:ascii="Arial" w:hAnsi="Arial" w:cs="Arial"/>
          <w:kern w:val="28"/>
          <w:lang w:val="en-US"/>
        </w:rPr>
        <w:t>semi-trailers need to be loaded per week for transfer to processing sites.</w:t>
      </w:r>
    </w:p>
    <w:p w14:paraId="17BC8438"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Current opening hours: 7am to 4pm Monday to Friday</w:t>
      </w:r>
    </w:p>
    <w:p w14:paraId="3629211A" w14:textId="58DB4BD6" w:rsid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The current site is licenced for 20,000 tonnes annual throughput</w:t>
      </w:r>
    </w:p>
    <w:p w14:paraId="6FF93046" w14:textId="77777777" w:rsidR="00AB7D23" w:rsidRPr="00AB7D23" w:rsidRDefault="00AB7D23" w:rsidP="00A160AA">
      <w:pPr>
        <w:ind w:left="284" w:right="46"/>
        <w:jc w:val="both"/>
        <w:rPr>
          <w:rFonts w:ascii="Arial" w:hAnsi="Arial" w:cs="Arial"/>
          <w:bCs/>
          <w:kern w:val="28"/>
          <w:szCs w:val="24"/>
          <w:lang w:val="en-US"/>
        </w:rPr>
      </w:pPr>
    </w:p>
    <w:p w14:paraId="62E7A43B" w14:textId="2A76C4DE" w:rsidR="00AB7D23" w:rsidRDefault="00AB7D23" w:rsidP="00A160AA">
      <w:pPr>
        <w:ind w:left="-284" w:right="46"/>
        <w:jc w:val="both"/>
        <w:rPr>
          <w:rFonts w:ascii="Arial" w:hAnsi="Arial" w:cs="Arial"/>
          <w:bCs/>
          <w:kern w:val="28"/>
          <w:szCs w:val="24"/>
          <w:lang w:val="en-US"/>
        </w:rPr>
      </w:pPr>
      <w:r w:rsidRPr="00AB7D23">
        <w:rPr>
          <w:rFonts w:ascii="Arial" w:hAnsi="Arial" w:cs="Arial"/>
          <w:bCs/>
          <w:kern w:val="28"/>
          <w:szCs w:val="24"/>
          <w:lang w:val="en-US"/>
        </w:rPr>
        <w:t>Preliminary discussions with WMRC indicate they are seeking a 3 year lease term (subject to negotiation) for a lease that facilitates the following requirements:</w:t>
      </w:r>
    </w:p>
    <w:p w14:paraId="296B3B30" w14:textId="77777777" w:rsidR="00AB7D23" w:rsidRPr="00AB7D23" w:rsidRDefault="00AB7D23" w:rsidP="00A160AA">
      <w:pPr>
        <w:ind w:left="-284" w:right="46"/>
        <w:jc w:val="both"/>
        <w:rPr>
          <w:rFonts w:ascii="Arial" w:hAnsi="Arial" w:cs="Arial"/>
          <w:bCs/>
          <w:kern w:val="28"/>
          <w:szCs w:val="24"/>
          <w:lang w:val="en-US"/>
        </w:rPr>
      </w:pPr>
    </w:p>
    <w:p w14:paraId="6B9457B4"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Approx. 1100sqm storage and loading area.</w:t>
      </w:r>
    </w:p>
    <w:p w14:paraId="34F5804A"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Truck accessibility.</w:t>
      </w:r>
    </w:p>
    <w:p w14:paraId="49475FF0"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Opening hours from 7am – 4pm Monday to Friday with the option to load semi- trailers on weekends.</w:t>
      </w:r>
    </w:p>
    <w:p w14:paraId="523857D9"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Construction of 2.5m high loading ramp with a footprint of 12m*6.5m.</w:t>
      </w:r>
    </w:p>
    <w:p w14:paraId="568EFB9E"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Construction of L shaped storage bunker with concrete elements or road barriers.</w:t>
      </w:r>
    </w:p>
    <w:p w14:paraId="4657C9CB"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Accessible for 17-20 trucks per day.</w:t>
      </w:r>
    </w:p>
    <w:p w14:paraId="30E55214"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Access to nearest fire hydrant or alternatively we install water tank.</w:t>
      </w:r>
    </w:p>
    <w:p w14:paraId="688AA13B" w14:textId="1A918CA6" w:rsidR="00AB7D23" w:rsidRPr="00AB7D23" w:rsidRDefault="7CE4511B" w:rsidP="00AD1212">
      <w:pPr>
        <w:numPr>
          <w:ilvl w:val="0"/>
          <w:numId w:val="35"/>
        </w:numPr>
        <w:ind w:left="284" w:right="46" w:hanging="568"/>
        <w:jc w:val="both"/>
        <w:rPr>
          <w:rFonts w:ascii="Arial" w:hAnsi="Arial" w:cs="Arial"/>
          <w:kern w:val="28"/>
          <w:lang w:val="en-US"/>
        </w:rPr>
      </w:pPr>
      <w:r w:rsidRPr="484EA4ED">
        <w:rPr>
          <w:rFonts w:ascii="Arial" w:hAnsi="Arial" w:cs="Arial"/>
          <w:kern w:val="28"/>
          <w:lang w:val="en-US"/>
        </w:rPr>
        <w:t xml:space="preserve">WMRC staff </w:t>
      </w:r>
      <w:r w:rsidR="1B196C85" w:rsidRPr="484EA4ED">
        <w:rPr>
          <w:rFonts w:ascii="Arial" w:hAnsi="Arial" w:cs="Arial"/>
          <w:kern w:val="28"/>
          <w:lang w:val="en-US"/>
        </w:rPr>
        <w:t xml:space="preserve">are </w:t>
      </w:r>
      <w:r w:rsidRPr="484EA4ED">
        <w:rPr>
          <w:rFonts w:ascii="Arial" w:hAnsi="Arial" w:cs="Arial"/>
          <w:kern w:val="28"/>
          <w:lang w:val="en-US"/>
        </w:rPr>
        <w:t xml:space="preserve">loading </w:t>
      </w:r>
      <w:r w:rsidR="02916FDA" w:rsidRPr="484EA4ED">
        <w:rPr>
          <w:rFonts w:ascii="Arial" w:hAnsi="Arial" w:cs="Arial"/>
          <w:kern w:val="28"/>
          <w:lang w:val="en-US"/>
        </w:rPr>
        <w:t xml:space="preserve">7 </w:t>
      </w:r>
      <w:r w:rsidRPr="484EA4ED">
        <w:rPr>
          <w:rFonts w:ascii="Arial" w:hAnsi="Arial" w:cs="Arial"/>
          <w:kern w:val="28"/>
          <w:lang w:val="en-US"/>
        </w:rPr>
        <w:t>semi-trailers per week.</w:t>
      </w:r>
    </w:p>
    <w:p w14:paraId="295837B7" w14:textId="11CA5F4E" w:rsid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Estimated throughput for FY22/23 is 5800t.</w:t>
      </w:r>
    </w:p>
    <w:p w14:paraId="1BB6F606" w14:textId="77777777" w:rsidR="00AB7D23" w:rsidRPr="00AB7D23" w:rsidRDefault="00AB7D23" w:rsidP="00A160AA">
      <w:pPr>
        <w:ind w:left="284" w:right="46"/>
        <w:jc w:val="both"/>
        <w:rPr>
          <w:rFonts w:ascii="Arial" w:hAnsi="Arial" w:cs="Arial"/>
          <w:bCs/>
          <w:kern w:val="28"/>
          <w:szCs w:val="24"/>
          <w:lang w:val="en-US"/>
        </w:rPr>
      </w:pPr>
    </w:p>
    <w:p w14:paraId="385E34CF" w14:textId="4E70A791" w:rsidR="00AB7D23" w:rsidRPr="00AB7D23" w:rsidRDefault="00AB7D23" w:rsidP="11F586B6">
      <w:pPr>
        <w:ind w:left="-284" w:right="46"/>
        <w:jc w:val="both"/>
        <w:rPr>
          <w:rFonts w:ascii="Arial" w:hAnsi="Arial" w:cs="Arial"/>
          <w:kern w:val="28"/>
          <w:lang w:val="en-US"/>
        </w:rPr>
      </w:pPr>
      <w:r w:rsidRPr="11F586B6">
        <w:rPr>
          <w:rFonts w:ascii="Arial" w:hAnsi="Arial" w:cs="Arial"/>
          <w:kern w:val="28"/>
          <w:lang w:val="en-US"/>
        </w:rPr>
        <w:t>An overview of the proposed lease area is shown in attachment 2.</w:t>
      </w:r>
      <w:r w:rsidR="0826538D" w:rsidRPr="11F586B6">
        <w:rPr>
          <w:rFonts w:ascii="Arial" w:hAnsi="Arial" w:cs="Arial"/>
          <w:kern w:val="28"/>
          <w:lang w:val="en-US"/>
        </w:rPr>
        <w:t xml:space="preserve">  The summary above has been updated following advice from the CEO of the WMRC.</w:t>
      </w:r>
    </w:p>
    <w:p w14:paraId="111CAE10" w14:textId="77777777" w:rsidR="00AB7D23" w:rsidRPr="00AB7D23" w:rsidRDefault="00AB7D23" w:rsidP="00A160AA">
      <w:pPr>
        <w:ind w:left="-284" w:right="46"/>
        <w:jc w:val="both"/>
        <w:rPr>
          <w:rFonts w:ascii="Arial" w:hAnsi="Arial" w:cs="Arial"/>
          <w:bCs/>
          <w:kern w:val="28"/>
          <w:szCs w:val="24"/>
          <w:lang w:val="en-US"/>
        </w:rPr>
      </w:pPr>
    </w:p>
    <w:p w14:paraId="144E4C85" w14:textId="77777777" w:rsidR="00AB7D23" w:rsidRPr="00AB7D23" w:rsidRDefault="00AB7D23" w:rsidP="00A160AA">
      <w:pPr>
        <w:ind w:left="-284" w:right="46"/>
        <w:jc w:val="both"/>
        <w:rPr>
          <w:rFonts w:ascii="Arial" w:hAnsi="Arial" w:cs="Arial"/>
          <w:bCs/>
          <w:kern w:val="28"/>
          <w:szCs w:val="24"/>
          <w:lang w:val="en-US"/>
        </w:rPr>
      </w:pPr>
      <w:r w:rsidRPr="00AB7D23">
        <w:rPr>
          <w:rFonts w:ascii="Arial" w:hAnsi="Arial" w:cs="Arial"/>
          <w:bCs/>
          <w:kern w:val="28"/>
          <w:szCs w:val="24"/>
          <w:lang w:val="en-US"/>
        </w:rPr>
        <w:t>Officers believe WMRC’s requirements can be accommodated within the main section of the City’s Mount Claremont Depot sit with some slight modifications to the layout of the yard to mitigate any potential adverse impacts to the City’s operations and adjacent neighbours.</w:t>
      </w:r>
    </w:p>
    <w:p w14:paraId="1ADA4058" w14:textId="77777777" w:rsidR="00AB7D23" w:rsidRPr="00AB7D23" w:rsidRDefault="00AB7D23" w:rsidP="00A160AA">
      <w:pPr>
        <w:ind w:left="-284" w:right="46"/>
        <w:jc w:val="both"/>
        <w:rPr>
          <w:rFonts w:ascii="Arial" w:hAnsi="Arial" w:cs="Arial"/>
          <w:bCs/>
          <w:kern w:val="28"/>
          <w:szCs w:val="24"/>
          <w:lang w:val="en-US"/>
        </w:rPr>
      </w:pPr>
    </w:p>
    <w:p w14:paraId="41E32205" w14:textId="550910FB" w:rsidR="00AB7D23" w:rsidRDefault="00AB7D23" w:rsidP="00A160AA">
      <w:pPr>
        <w:ind w:left="-284" w:right="46"/>
        <w:jc w:val="both"/>
        <w:rPr>
          <w:rFonts w:ascii="Arial" w:hAnsi="Arial" w:cs="Arial"/>
          <w:bCs/>
          <w:kern w:val="28"/>
          <w:szCs w:val="24"/>
          <w:lang w:val="en-US"/>
        </w:rPr>
      </w:pPr>
      <w:r w:rsidRPr="00AB7D23">
        <w:rPr>
          <w:rFonts w:ascii="Arial" w:hAnsi="Arial" w:cs="Arial"/>
          <w:bCs/>
          <w:kern w:val="28"/>
          <w:szCs w:val="24"/>
          <w:lang w:val="en-US"/>
        </w:rPr>
        <w:t>The recommendation proposes granting in-principal approval for WMRC to lease a 1105m² (approx.) portion of Reserve 45054 for a Green Waste Facility subject to delegation to the City’s CEO to negotiate the key terms of a lease and the Council reviewing and approving the key terms following negotiations.</w:t>
      </w:r>
    </w:p>
    <w:p w14:paraId="419D008B" w14:textId="504143ED" w:rsidR="00AB7D23" w:rsidRDefault="00AB7D23" w:rsidP="00A160AA">
      <w:pPr>
        <w:ind w:left="-284" w:right="46"/>
        <w:jc w:val="both"/>
        <w:rPr>
          <w:rFonts w:ascii="Arial" w:hAnsi="Arial" w:cs="Arial"/>
          <w:bCs/>
          <w:kern w:val="28"/>
          <w:szCs w:val="24"/>
          <w:lang w:val="en-US"/>
        </w:rPr>
      </w:pPr>
      <w:r w:rsidRPr="00AB7D23">
        <w:rPr>
          <w:rFonts w:ascii="Arial" w:hAnsi="Arial" w:cs="Arial"/>
          <w:bCs/>
          <w:kern w:val="28"/>
          <w:szCs w:val="24"/>
          <w:lang w:val="en-US"/>
        </w:rPr>
        <w:t xml:space="preserve">If the Council is minded </w:t>
      </w:r>
      <w:r>
        <w:rPr>
          <w:rFonts w:ascii="Arial" w:hAnsi="Arial" w:cs="Arial"/>
          <w:bCs/>
          <w:kern w:val="28"/>
          <w:szCs w:val="24"/>
          <w:lang w:val="en-US"/>
        </w:rPr>
        <w:t xml:space="preserve">to </w:t>
      </w:r>
      <w:r w:rsidRPr="00AB7D23">
        <w:rPr>
          <w:rFonts w:ascii="Arial" w:hAnsi="Arial" w:cs="Arial"/>
          <w:bCs/>
          <w:kern w:val="28"/>
          <w:szCs w:val="24"/>
          <w:lang w:val="en-US"/>
        </w:rPr>
        <w:t>granting in-principal approval for WMRC’s proposal, it is recommended that the lease will be subject to but not limited to the following conditions:</w:t>
      </w:r>
    </w:p>
    <w:p w14:paraId="5B0F366A" w14:textId="77777777" w:rsidR="00AB7D23" w:rsidRPr="00AB7D23" w:rsidRDefault="00AB7D23" w:rsidP="00A160AA">
      <w:pPr>
        <w:ind w:left="-284" w:right="46"/>
        <w:jc w:val="both"/>
        <w:rPr>
          <w:rFonts w:ascii="Arial" w:hAnsi="Arial" w:cs="Arial"/>
          <w:bCs/>
          <w:kern w:val="28"/>
          <w:szCs w:val="24"/>
          <w:lang w:val="en-US"/>
        </w:rPr>
      </w:pPr>
    </w:p>
    <w:p w14:paraId="3F2AAF76" w14:textId="77777777" w:rsidR="00AB7D23" w:rsidRPr="00AB7D23" w:rsidRDefault="00AB7D23" w:rsidP="00AD1212">
      <w:pPr>
        <w:numPr>
          <w:ilvl w:val="0"/>
          <w:numId w:val="36"/>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Consent of the Minister for Lands.</w:t>
      </w:r>
    </w:p>
    <w:p w14:paraId="639A08F9" w14:textId="77777777" w:rsidR="00AB7D23" w:rsidRPr="00AB7D23" w:rsidRDefault="00AB7D23" w:rsidP="00AD1212">
      <w:pPr>
        <w:numPr>
          <w:ilvl w:val="0"/>
          <w:numId w:val="36"/>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All required regulatory approvals from the City of Nedlands being successfully obtained and any conditions thereon being complied with by the proponent, including but not limited to any applicable requirements for environmental health approval or other form of approval required by the City’s Local Laws or adopted Policies of Council.</w:t>
      </w:r>
    </w:p>
    <w:p w14:paraId="275720C2" w14:textId="77777777" w:rsidR="00AB7D23" w:rsidRPr="00AB7D23" w:rsidRDefault="00AB7D23" w:rsidP="00AD1212">
      <w:pPr>
        <w:numPr>
          <w:ilvl w:val="0"/>
          <w:numId w:val="36"/>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The rent being set at fair market rental in accordance with a market rental valuation assessment.</w:t>
      </w:r>
    </w:p>
    <w:p w14:paraId="54908652" w14:textId="77777777" w:rsidR="00AB7D23" w:rsidRPr="00AB7D23" w:rsidRDefault="00AB7D23" w:rsidP="00AD1212">
      <w:pPr>
        <w:numPr>
          <w:ilvl w:val="0"/>
          <w:numId w:val="36"/>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A redevelopment clause.</w:t>
      </w:r>
    </w:p>
    <w:p w14:paraId="477DDB72" w14:textId="77777777" w:rsidR="00AB7D23" w:rsidRPr="00AB7D23" w:rsidRDefault="00AB7D23" w:rsidP="00AD1212">
      <w:pPr>
        <w:numPr>
          <w:ilvl w:val="0"/>
          <w:numId w:val="36"/>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An insurance clause providing adequate insurance coverage (including public liability).</w:t>
      </w:r>
    </w:p>
    <w:p w14:paraId="42586E38" w14:textId="77777777" w:rsidR="00AB7D23" w:rsidRPr="00AB7D23" w:rsidRDefault="00AB7D23" w:rsidP="00AD1212">
      <w:pPr>
        <w:numPr>
          <w:ilvl w:val="0"/>
          <w:numId w:val="36"/>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An indemnity clause indemnifying the City.</w:t>
      </w:r>
    </w:p>
    <w:p w14:paraId="158F55D4" w14:textId="3BB07070" w:rsidR="006F4F75" w:rsidRPr="006F4F75" w:rsidRDefault="006F4F75" w:rsidP="00AD1212">
      <w:pPr>
        <w:numPr>
          <w:ilvl w:val="0"/>
          <w:numId w:val="36"/>
        </w:numPr>
        <w:tabs>
          <w:tab w:val="left" w:pos="9214"/>
        </w:tabs>
        <w:ind w:left="284" w:right="46" w:hanging="568"/>
        <w:jc w:val="both"/>
        <w:rPr>
          <w:rFonts w:ascii="Arial" w:hAnsi="Arial" w:cs="Arial"/>
          <w:bCs/>
          <w:kern w:val="28"/>
          <w:szCs w:val="24"/>
          <w:lang w:val="en-US"/>
        </w:rPr>
      </w:pPr>
      <w:r w:rsidRPr="006F4F75">
        <w:rPr>
          <w:rFonts w:ascii="Arial" w:hAnsi="Arial" w:cs="Arial"/>
          <w:bCs/>
          <w:kern w:val="28"/>
          <w:szCs w:val="24"/>
          <w:lang w:val="en-US"/>
        </w:rPr>
        <w:t>WMRC paying any and all legal costs which have been incurred in the preparation and registration of a lease agreement, and other agreements pertaining to this proposal.</w:t>
      </w:r>
    </w:p>
    <w:p w14:paraId="36DC50CD" w14:textId="2EA3FE18" w:rsidR="006F4F75" w:rsidRPr="006F4F75" w:rsidRDefault="006F4F75" w:rsidP="00AD1212">
      <w:pPr>
        <w:numPr>
          <w:ilvl w:val="0"/>
          <w:numId w:val="36"/>
        </w:numPr>
        <w:tabs>
          <w:tab w:val="left" w:pos="9214"/>
        </w:tabs>
        <w:ind w:left="284" w:right="46" w:hanging="568"/>
        <w:jc w:val="both"/>
        <w:rPr>
          <w:rFonts w:ascii="Arial" w:hAnsi="Arial" w:cs="Arial"/>
          <w:bCs/>
          <w:kern w:val="28"/>
          <w:szCs w:val="24"/>
          <w:lang w:val="en-US"/>
        </w:rPr>
      </w:pPr>
      <w:r w:rsidRPr="006F4F75">
        <w:rPr>
          <w:rFonts w:ascii="Arial" w:hAnsi="Arial" w:cs="Arial"/>
          <w:bCs/>
          <w:kern w:val="28"/>
          <w:szCs w:val="24"/>
          <w:lang w:val="en-US"/>
        </w:rPr>
        <w:t>WMRC being responsible for any capital costs (e.g. loading ramp construction, installation of barriers etc.)</w:t>
      </w:r>
    </w:p>
    <w:p w14:paraId="2F15BB86" w14:textId="7F537531" w:rsidR="00F8244F" w:rsidRDefault="006F4F75" w:rsidP="00AD1212">
      <w:pPr>
        <w:numPr>
          <w:ilvl w:val="0"/>
          <w:numId w:val="36"/>
        </w:numPr>
        <w:tabs>
          <w:tab w:val="left" w:pos="9214"/>
        </w:tabs>
        <w:ind w:left="284" w:right="46" w:hanging="568"/>
        <w:jc w:val="both"/>
        <w:rPr>
          <w:rFonts w:ascii="Arial" w:hAnsi="Arial" w:cs="Arial"/>
          <w:bCs/>
          <w:kern w:val="28"/>
          <w:szCs w:val="24"/>
          <w:lang w:val="en-US"/>
        </w:rPr>
      </w:pPr>
      <w:r w:rsidRPr="006F4F75">
        <w:rPr>
          <w:rFonts w:ascii="Arial" w:hAnsi="Arial" w:cs="Arial"/>
          <w:bCs/>
          <w:kern w:val="28"/>
          <w:szCs w:val="24"/>
          <w:lang w:val="en-US"/>
        </w:rPr>
        <w:t>WMRC remediating the lease area to its original state at the conclusion of the lease term.</w:t>
      </w:r>
    </w:p>
    <w:p w14:paraId="3FC3D03D" w14:textId="56187C51" w:rsidR="006F4F75" w:rsidRDefault="006F4F75" w:rsidP="00A160AA">
      <w:pPr>
        <w:tabs>
          <w:tab w:val="left" w:pos="9214"/>
        </w:tabs>
        <w:ind w:left="284" w:right="46"/>
        <w:jc w:val="both"/>
        <w:rPr>
          <w:rFonts w:ascii="Arial" w:hAnsi="Arial" w:cs="Arial"/>
          <w:bCs/>
          <w:kern w:val="28"/>
          <w:szCs w:val="24"/>
          <w:lang w:val="en-US"/>
        </w:rPr>
      </w:pPr>
    </w:p>
    <w:p w14:paraId="3F726A85" w14:textId="77777777" w:rsidR="00994202" w:rsidRPr="00994202" w:rsidRDefault="00994202" w:rsidP="00A160AA">
      <w:pPr>
        <w:tabs>
          <w:tab w:val="left" w:pos="9214"/>
        </w:tabs>
        <w:ind w:left="-284" w:right="46"/>
        <w:jc w:val="both"/>
        <w:rPr>
          <w:rFonts w:ascii="Arial" w:hAnsi="Arial" w:cs="Arial"/>
          <w:bCs/>
          <w:kern w:val="28"/>
          <w:szCs w:val="24"/>
          <w:lang w:val="en-US"/>
        </w:rPr>
      </w:pPr>
      <w:r w:rsidRPr="00994202">
        <w:rPr>
          <w:rFonts w:ascii="Arial" w:hAnsi="Arial" w:cs="Arial"/>
          <w:bCs/>
          <w:kern w:val="28"/>
          <w:szCs w:val="24"/>
          <w:lang w:val="en-US"/>
        </w:rPr>
        <w:t xml:space="preserve">The City will be required to advertise the proposed lease under section 3.58 of the </w:t>
      </w:r>
      <w:r w:rsidRPr="00994202">
        <w:rPr>
          <w:rFonts w:ascii="Arial" w:hAnsi="Arial" w:cs="Arial"/>
          <w:bCs/>
          <w:i/>
          <w:iCs/>
          <w:kern w:val="28"/>
          <w:szCs w:val="24"/>
          <w:lang w:val="en-US"/>
        </w:rPr>
        <w:t xml:space="preserve">Local Government Act 1995 </w:t>
      </w:r>
      <w:r w:rsidRPr="00994202">
        <w:rPr>
          <w:rFonts w:ascii="Arial" w:hAnsi="Arial" w:cs="Arial"/>
          <w:bCs/>
          <w:kern w:val="28"/>
          <w:szCs w:val="24"/>
          <w:lang w:val="en-US"/>
        </w:rPr>
        <w:t>and refer any submissions back to Council for consideration.</w:t>
      </w:r>
    </w:p>
    <w:p w14:paraId="04660632" w14:textId="63FF7ED6" w:rsidR="006F4F75" w:rsidRDefault="006F4F75" w:rsidP="00994202">
      <w:pPr>
        <w:tabs>
          <w:tab w:val="left" w:pos="9214"/>
        </w:tabs>
        <w:ind w:left="-284" w:right="46"/>
        <w:jc w:val="both"/>
        <w:rPr>
          <w:rFonts w:ascii="Arial" w:hAnsi="Arial" w:cs="Arial"/>
          <w:bCs/>
          <w:kern w:val="28"/>
          <w:szCs w:val="24"/>
          <w:lang w:val="en-US"/>
        </w:rPr>
      </w:pPr>
    </w:p>
    <w:p w14:paraId="4A3A0D3D" w14:textId="77777777" w:rsidR="006A0BB6" w:rsidRDefault="006A0BB6" w:rsidP="00994202">
      <w:pPr>
        <w:tabs>
          <w:tab w:val="left" w:pos="9214"/>
        </w:tabs>
        <w:ind w:left="-284" w:right="46"/>
        <w:jc w:val="both"/>
        <w:rPr>
          <w:rFonts w:ascii="Arial" w:hAnsi="Arial" w:cs="Arial"/>
          <w:bCs/>
          <w:kern w:val="28"/>
          <w:szCs w:val="24"/>
          <w:lang w:val="en-US"/>
        </w:rPr>
      </w:pPr>
    </w:p>
    <w:p w14:paraId="36077BB1" w14:textId="77777777" w:rsidR="008F321D" w:rsidRPr="008F321D" w:rsidRDefault="008F321D" w:rsidP="00A160AA">
      <w:pPr>
        <w:tabs>
          <w:tab w:val="left" w:pos="9214"/>
        </w:tabs>
        <w:ind w:left="-284" w:right="46"/>
        <w:jc w:val="both"/>
        <w:rPr>
          <w:rFonts w:ascii="Arial" w:hAnsi="Arial" w:cs="Arial"/>
          <w:b/>
          <w:color w:val="244061" w:themeColor="accent1" w:themeShade="80"/>
          <w:kern w:val="28"/>
          <w:sz w:val="28"/>
          <w:szCs w:val="28"/>
          <w:lang w:val="en-US"/>
        </w:rPr>
      </w:pPr>
      <w:r w:rsidRPr="008F321D">
        <w:rPr>
          <w:rFonts w:ascii="Arial" w:hAnsi="Arial" w:cs="Arial"/>
          <w:b/>
          <w:color w:val="244061" w:themeColor="accent1" w:themeShade="80"/>
          <w:kern w:val="28"/>
          <w:sz w:val="28"/>
          <w:szCs w:val="28"/>
          <w:lang w:val="en-US"/>
        </w:rPr>
        <w:t>Consultation</w:t>
      </w:r>
    </w:p>
    <w:p w14:paraId="5821119C"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07AD857C" w14:textId="77777777" w:rsidR="008F321D" w:rsidRPr="008F321D" w:rsidRDefault="008F321D" w:rsidP="00A160AA">
      <w:pPr>
        <w:tabs>
          <w:tab w:val="left" w:pos="9214"/>
        </w:tabs>
        <w:ind w:left="-284" w:right="46"/>
        <w:jc w:val="both"/>
        <w:rPr>
          <w:rFonts w:ascii="Arial" w:hAnsi="Arial" w:cs="Arial"/>
          <w:bCs/>
          <w:kern w:val="28"/>
          <w:szCs w:val="24"/>
          <w:lang w:val="en-US"/>
        </w:rPr>
      </w:pPr>
      <w:r w:rsidRPr="008F321D">
        <w:rPr>
          <w:rFonts w:ascii="Arial" w:hAnsi="Arial" w:cs="Arial"/>
          <w:bCs/>
          <w:kern w:val="28"/>
          <w:szCs w:val="24"/>
          <w:lang w:val="en-US"/>
        </w:rPr>
        <w:t>Consultation with WRMC has occurred on their initial proposal.</w:t>
      </w:r>
    </w:p>
    <w:p w14:paraId="26E6AA88"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7A28FDFE" w14:textId="77777777" w:rsidR="008F321D" w:rsidRPr="008F321D" w:rsidRDefault="008F321D" w:rsidP="00A160AA">
      <w:pPr>
        <w:tabs>
          <w:tab w:val="left" w:pos="9214"/>
        </w:tabs>
        <w:ind w:left="-284" w:right="46"/>
        <w:jc w:val="both"/>
        <w:rPr>
          <w:rFonts w:ascii="Arial" w:hAnsi="Arial" w:cs="Arial"/>
          <w:bCs/>
          <w:kern w:val="28"/>
          <w:szCs w:val="24"/>
          <w:lang w:val="en-US"/>
        </w:rPr>
      </w:pPr>
      <w:r w:rsidRPr="008F321D">
        <w:rPr>
          <w:rFonts w:ascii="Arial" w:hAnsi="Arial" w:cs="Arial"/>
          <w:bCs/>
          <w:kern w:val="28"/>
          <w:szCs w:val="24"/>
          <w:lang w:val="en-US"/>
        </w:rPr>
        <w:t>Internal engagement has also occurred. Officers believe the proposal aligns with the permitted use prescribed by the Management Order for Reserve 45054 and is consistent with the public purpose definition under the MRS. In this regard, it is considered that a proposal for a Green Waste Facility can be considered.</w:t>
      </w:r>
    </w:p>
    <w:p w14:paraId="11A4EA45"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7EBC093E" w14:textId="77777777" w:rsidR="008F321D" w:rsidRPr="008F321D" w:rsidRDefault="008F321D" w:rsidP="00A160AA">
      <w:pPr>
        <w:tabs>
          <w:tab w:val="left" w:pos="9214"/>
        </w:tabs>
        <w:ind w:left="-284" w:right="46"/>
        <w:jc w:val="both"/>
        <w:rPr>
          <w:rFonts w:ascii="Arial" w:hAnsi="Arial" w:cs="Arial"/>
          <w:bCs/>
          <w:kern w:val="28"/>
          <w:szCs w:val="24"/>
          <w:lang w:val="en-US"/>
        </w:rPr>
      </w:pPr>
      <w:r w:rsidRPr="008F321D">
        <w:rPr>
          <w:rFonts w:ascii="Arial" w:hAnsi="Arial" w:cs="Arial"/>
          <w:bCs/>
          <w:kern w:val="28"/>
          <w:szCs w:val="24"/>
          <w:lang w:val="en-US"/>
        </w:rPr>
        <w:t xml:space="preserve">Following the completion of the risk assessment for the access road, a copy of the assessment has been provided to the City of Subiaco, Town of Claremont and WMRC as current users of the access road.  A copy has also been provided to John XXIII College.  </w:t>
      </w:r>
    </w:p>
    <w:p w14:paraId="0EBB87DD" w14:textId="2039480B" w:rsidR="008F321D" w:rsidRDefault="008F321D" w:rsidP="00A160AA">
      <w:pPr>
        <w:tabs>
          <w:tab w:val="left" w:pos="9214"/>
        </w:tabs>
        <w:ind w:left="-284" w:right="46"/>
        <w:jc w:val="both"/>
        <w:rPr>
          <w:rFonts w:ascii="Arial" w:hAnsi="Arial" w:cs="Arial"/>
          <w:bCs/>
          <w:kern w:val="28"/>
          <w:szCs w:val="24"/>
          <w:lang w:val="en-US"/>
        </w:rPr>
      </w:pPr>
    </w:p>
    <w:p w14:paraId="508D9E52"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4B57D1F9" w14:textId="77777777" w:rsidR="008F321D" w:rsidRPr="008F321D" w:rsidRDefault="008F321D" w:rsidP="00A160AA">
      <w:pPr>
        <w:tabs>
          <w:tab w:val="left" w:pos="9214"/>
        </w:tabs>
        <w:ind w:left="-284" w:right="46"/>
        <w:jc w:val="both"/>
        <w:rPr>
          <w:rFonts w:ascii="Arial" w:hAnsi="Arial" w:cs="Arial"/>
          <w:b/>
          <w:color w:val="244061" w:themeColor="accent1" w:themeShade="80"/>
          <w:kern w:val="28"/>
          <w:sz w:val="28"/>
          <w:szCs w:val="28"/>
          <w:lang w:val="en-US"/>
        </w:rPr>
      </w:pPr>
      <w:r w:rsidRPr="008F321D">
        <w:rPr>
          <w:rFonts w:ascii="Arial" w:hAnsi="Arial" w:cs="Arial"/>
          <w:b/>
          <w:color w:val="244061" w:themeColor="accent1" w:themeShade="80"/>
          <w:kern w:val="28"/>
          <w:sz w:val="28"/>
          <w:szCs w:val="28"/>
          <w:lang w:val="en-US"/>
        </w:rPr>
        <w:t>Strategic Implications</w:t>
      </w:r>
    </w:p>
    <w:p w14:paraId="031F0923"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58AE48B9" w14:textId="4E96E907" w:rsidR="008F321D" w:rsidRPr="0086599E" w:rsidRDefault="008F321D" w:rsidP="00A160AA">
      <w:pPr>
        <w:tabs>
          <w:tab w:val="left" w:pos="9214"/>
        </w:tabs>
        <w:ind w:left="-284" w:right="46"/>
        <w:jc w:val="both"/>
        <w:rPr>
          <w:rFonts w:ascii="Arial" w:hAnsi="Arial" w:cs="Arial"/>
          <w:bCs/>
          <w:kern w:val="28"/>
          <w:szCs w:val="24"/>
          <w:lang w:val="en-US"/>
        </w:rPr>
      </w:pPr>
      <w:r w:rsidRPr="0086599E">
        <w:rPr>
          <w:rFonts w:ascii="Arial" w:hAnsi="Arial" w:cs="Arial"/>
          <w:bCs/>
          <w:kern w:val="28"/>
          <w:szCs w:val="24"/>
          <w:lang w:val="en-US"/>
        </w:rPr>
        <w:t>This item relates to the following elements from the City’s Strategic Community Plan.</w:t>
      </w:r>
    </w:p>
    <w:p w14:paraId="0E76968D" w14:textId="767A4D00" w:rsidR="008F321D" w:rsidRPr="0086599E" w:rsidRDefault="008F321D" w:rsidP="00A160AA">
      <w:pPr>
        <w:tabs>
          <w:tab w:val="left" w:pos="9214"/>
        </w:tabs>
        <w:ind w:left="-284" w:right="46"/>
        <w:jc w:val="both"/>
        <w:rPr>
          <w:rFonts w:ascii="Arial" w:hAnsi="Arial" w:cs="Arial"/>
          <w:bCs/>
          <w:kern w:val="28"/>
          <w:szCs w:val="24"/>
          <w:lang w:val="en-US"/>
        </w:rPr>
      </w:pPr>
    </w:p>
    <w:p w14:paraId="319FF53A" w14:textId="0001D9C0" w:rsidR="0086599E" w:rsidRPr="0086599E" w:rsidRDefault="0086599E" w:rsidP="00A160AA">
      <w:pPr>
        <w:pStyle w:val="BodyText"/>
        <w:tabs>
          <w:tab w:val="clear" w:pos="1440"/>
          <w:tab w:val="left" w:pos="1418"/>
          <w:tab w:val="left" w:pos="1979"/>
        </w:tabs>
        <w:ind w:left="-284" w:right="46"/>
        <w:rPr>
          <w:rFonts w:ascii="Arial" w:hAnsi="Arial" w:cs="Arial"/>
        </w:rPr>
      </w:pPr>
      <w:r w:rsidRPr="0086599E">
        <w:rPr>
          <w:rFonts w:ascii="Arial" w:hAnsi="Arial" w:cs="Arial"/>
          <w:b/>
          <w:bCs/>
          <w:color w:val="16365D"/>
          <w:spacing w:val="-2"/>
        </w:rPr>
        <w:t>Vision</w:t>
      </w:r>
      <w:r w:rsidRPr="0086599E">
        <w:rPr>
          <w:rFonts w:ascii="Arial" w:hAnsi="Arial" w:cs="Arial"/>
          <w:b/>
          <w:color w:val="16365D"/>
        </w:rPr>
        <w:tab/>
      </w:r>
      <w:r>
        <w:rPr>
          <w:rFonts w:ascii="Arial" w:hAnsi="Arial" w:cs="Arial"/>
          <w:b/>
          <w:color w:val="16365D"/>
        </w:rPr>
        <w:tab/>
      </w:r>
      <w:r w:rsidRPr="0086599E">
        <w:rPr>
          <w:rFonts w:ascii="Arial" w:hAnsi="Arial" w:cs="Arial"/>
        </w:rPr>
        <w:t>Our</w:t>
      </w:r>
      <w:r w:rsidRPr="0086599E">
        <w:rPr>
          <w:rFonts w:ascii="Arial" w:hAnsi="Arial" w:cs="Arial"/>
          <w:spacing w:val="-7"/>
        </w:rPr>
        <w:t xml:space="preserve"> </w:t>
      </w:r>
      <w:r w:rsidRPr="0086599E">
        <w:rPr>
          <w:rFonts w:ascii="Arial" w:hAnsi="Arial" w:cs="Arial"/>
        </w:rPr>
        <w:t>city</w:t>
      </w:r>
      <w:r w:rsidRPr="0086599E">
        <w:rPr>
          <w:rFonts w:ascii="Arial" w:hAnsi="Arial" w:cs="Arial"/>
          <w:spacing w:val="-4"/>
        </w:rPr>
        <w:t xml:space="preserve"> </w:t>
      </w:r>
      <w:r w:rsidRPr="0086599E">
        <w:rPr>
          <w:rFonts w:ascii="Arial" w:hAnsi="Arial" w:cs="Arial"/>
        </w:rPr>
        <w:t>will</w:t>
      </w:r>
      <w:r w:rsidRPr="0086599E">
        <w:rPr>
          <w:rFonts w:ascii="Arial" w:hAnsi="Arial" w:cs="Arial"/>
          <w:spacing w:val="-4"/>
        </w:rPr>
        <w:t xml:space="preserve"> </w:t>
      </w:r>
      <w:r w:rsidRPr="0086599E">
        <w:rPr>
          <w:rFonts w:ascii="Arial" w:hAnsi="Arial" w:cs="Arial"/>
        </w:rPr>
        <w:t>be</w:t>
      </w:r>
      <w:r w:rsidRPr="0086599E">
        <w:rPr>
          <w:rFonts w:ascii="Arial" w:hAnsi="Arial" w:cs="Arial"/>
          <w:spacing w:val="-3"/>
        </w:rPr>
        <w:t xml:space="preserve"> </w:t>
      </w:r>
      <w:r w:rsidRPr="0086599E">
        <w:rPr>
          <w:rFonts w:ascii="Arial" w:hAnsi="Arial" w:cs="Arial"/>
        </w:rPr>
        <w:t>an</w:t>
      </w:r>
      <w:r w:rsidRPr="0086599E">
        <w:rPr>
          <w:rFonts w:ascii="Arial" w:hAnsi="Arial" w:cs="Arial"/>
          <w:spacing w:val="-2"/>
        </w:rPr>
        <w:t xml:space="preserve"> </w:t>
      </w:r>
      <w:r w:rsidRPr="0086599E">
        <w:rPr>
          <w:rFonts w:ascii="Arial" w:hAnsi="Arial" w:cs="Arial"/>
        </w:rPr>
        <w:t>environmentally sensitive,</w:t>
      </w:r>
      <w:r w:rsidRPr="0086599E">
        <w:rPr>
          <w:rFonts w:ascii="Arial" w:hAnsi="Arial" w:cs="Arial"/>
          <w:spacing w:val="-6"/>
        </w:rPr>
        <w:t xml:space="preserve"> </w:t>
      </w:r>
      <w:r w:rsidRPr="0086599E">
        <w:rPr>
          <w:rFonts w:ascii="Arial" w:hAnsi="Arial" w:cs="Arial"/>
        </w:rPr>
        <w:t>beautiful</w:t>
      </w:r>
      <w:r w:rsidRPr="0086599E">
        <w:rPr>
          <w:rFonts w:ascii="Arial" w:hAnsi="Arial" w:cs="Arial"/>
          <w:spacing w:val="-4"/>
        </w:rPr>
        <w:t xml:space="preserve"> </w:t>
      </w:r>
      <w:r w:rsidRPr="0086599E">
        <w:rPr>
          <w:rFonts w:ascii="Arial" w:hAnsi="Arial" w:cs="Arial"/>
        </w:rPr>
        <w:t>and</w:t>
      </w:r>
      <w:r w:rsidRPr="0086599E">
        <w:rPr>
          <w:rFonts w:ascii="Arial" w:hAnsi="Arial" w:cs="Arial"/>
          <w:spacing w:val="-3"/>
        </w:rPr>
        <w:t xml:space="preserve"> </w:t>
      </w:r>
      <w:r w:rsidRPr="0086599E">
        <w:rPr>
          <w:rFonts w:ascii="Arial" w:hAnsi="Arial" w:cs="Arial"/>
        </w:rPr>
        <w:t>inclusive</w:t>
      </w:r>
      <w:r w:rsidRPr="0086599E">
        <w:rPr>
          <w:rFonts w:ascii="Arial" w:hAnsi="Arial" w:cs="Arial"/>
          <w:spacing w:val="-4"/>
        </w:rPr>
        <w:t xml:space="preserve"> </w:t>
      </w:r>
      <w:r w:rsidRPr="0086599E">
        <w:rPr>
          <w:rFonts w:ascii="Arial" w:hAnsi="Arial" w:cs="Arial"/>
          <w:spacing w:val="-2"/>
        </w:rPr>
        <w:t>place.</w:t>
      </w:r>
    </w:p>
    <w:p w14:paraId="608F90B4" w14:textId="77777777" w:rsidR="0086599E" w:rsidRPr="0086599E" w:rsidRDefault="0086599E" w:rsidP="00A160AA">
      <w:pPr>
        <w:pStyle w:val="BodyText"/>
        <w:ind w:right="46"/>
        <w:rPr>
          <w:rFonts w:ascii="Arial" w:hAnsi="Arial" w:cs="Arial"/>
        </w:rPr>
      </w:pPr>
    </w:p>
    <w:p w14:paraId="7EAF3309" w14:textId="77777777" w:rsidR="0086599E" w:rsidRPr="0086599E" w:rsidRDefault="0086599E" w:rsidP="00A160AA">
      <w:pPr>
        <w:tabs>
          <w:tab w:val="left" w:pos="1418"/>
        </w:tabs>
        <w:ind w:left="-284" w:right="46"/>
        <w:jc w:val="both"/>
        <w:rPr>
          <w:rFonts w:ascii="Arial" w:hAnsi="Arial" w:cs="Arial"/>
          <w:b/>
        </w:rPr>
      </w:pPr>
      <w:r w:rsidRPr="0086599E">
        <w:rPr>
          <w:rFonts w:ascii="Arial" w:hAnsi="Arial" w:cs="Arial"/>
          <w:b/>
          <w:color w:val="16365D"/>
          <w:spacing w:val="-2"/>
        </w:rPr>
        <w:t>Values</w:t>
      </w:r>
      <w:r w:rsidRPr="0086599E">
        <w:rPr>
          <w:rFonts w:ascii="Arial" w:hAnsi="Arial" w:cs="Arial"/>
          <w:b/>
          <w:color w:val="16365D"/>
        </w:rPr>
        <w:tab/>
      </w:r>
      <w:r w:rsidRPr="0086599E">
        <w:rPr>
          <w:rFonts w:ascii="Arial" w:hAnsi="Arial" w:cs="Arial"/>
          <w:b/>
        </w:rPr>
        <w:t>Healthy</w:t>
      </w:r>
      <w:r w:rsidRPr="0086599E">
        <w:rPr>
          <w:rFonts w:ascii="Arial" w:hAnsi="Arial" w:cs="Arial"/>
          <w:b/>
          <w:spacing w:val="-2"/>
        </w:rPr>
        <w:t xml:space="preserve"> </w:t>
      </w:r>
      <w:r w:rsidRPr="0086599E">
        <w:rPr>
          <w:rFonts w:ascii="Arial" w:hAnsi="Arial" w:cs="Arial"/>
          <w:b/>
        </w:rPr>
        <w:t>and</w:t>
      </w:r>
      <w:r w:rsidRPr="0086599E">
        <w:rPr>
          <w:rFonts w:ascii="Arial" w:hAnsi="Arial" w:cs="Arial"/>
          <w:b/>
          <w:spacing w:val="-4"/>
        </w:rPr>
        <w:t xml:space="preserve"> Safe</w:t>
      </w:r>
    </w:p>
    <w:p w14:paraId="2245E4D2" w14:textId="77777777" w:rsidR="0086599E" w:rsidRPr="0086599E" w:rsidRDefault="0086599E" w:rsidP="00A160AA">
      <w:pPr>
        <w:pStyle w:val="BodyText"/>
        <w:tabs>
          <w:tab w:val="clear" w:pos="1440"/>
          <w:tab w:val="left" w:pos="1418"/>
        </w:tabs>
        <w:ind w:left="1418" w:right="46"/>
        <w:rPr>
          <w:rFonts w:ascii="Arial" w:hAnsi="Arial" w:cs="Arial"/>
        </w:rPr>
      </w:pPr>
      <w:r w:rsidRPr="0086599E">
        <w:rPr>
          <w:rFonts w:ascii="Arial" w:hAnsi="Arial" w:cs="Arial"/>
        </w:rPr>
        <w:t>Our City has clean, safe neighbourhoods where public health is protected and promoted.</w:t>
      </w:r>
    </w:p>
    <w:p w14:paraId="6E680C33" w14:textId="77777777" w:rsidR="0086599E" w:rsidRPr="0086599E" w:rsidRDefault="0086599E" w:rsidP="00A160AA">
      <w:pPr>
        <w:pStyle w:val="BodyText"/>
        <w:tabs>
          <w:tab w:val="clear" w:pos="1440"/>
          <w:tab w:val="left" w:pos="1418"/>
        </w:tabs>
        <w:ind w:left="1418" w:right="46"/>
        <w:rPr>
          <w:rFonts w:ascii="Arial" w:hAnsi="Arial" w:cs="Arial"/>
        </w:rPr>
      </w:pPr>
    </w:p>
    <w:p w14:paraId="28A8FE69" w14:textId="77777777" w:rsidR="0086599E" w:rsidRPr="0086599E" w:rsidRDefault="0086599E" w:rsidP="00A160AA">
      <w:pPr>
        <w:tabs>
          <w:tab w:val="left" w:pos="1418"/>
        </w:tabs>
        <w:ind w:left="1418" w:right="46"/>
        <w:jc w:val="both"/>
        <w:rPr>
          <w:rFonts w:ascii="Arial" w:hAnsi="Arial" w:cs="Arial"/>
          <w:b/>
        </w:rPr>
      </w:pPr>
      <w:r w:rsidRPr="0086599E">
        <w:rPr>
          <w:rFonts w:ascii="Arial" w:hAnsi="Arial" w:cs="Arial"/>
          <w:b/>
        </w:rPr>
        <w:t>Great Natural and Built Environment</w:t>
      </w:r>
    </w:p>
    <w:p w14:paraId="7634BB9D" w14:textId="77777777" w:rsidR="0086599E" w:rsidRPr="0086599E" w:rsidRDefault="0086599E" w:rsidP="00A160AA">
      <w:pPr>
        <w:pStyle w:val="BodyText"/>
        <w:tabs>
          <w:tab w:val="clear" w:pos="1440"/>
          <w:tab w:val="left" w:pos="1418"/>
        </w:tabs>
        <w:ind w:left="1418" w:right="46"/>
        <w:rPr>
          <w:rFonts w:ascii="Arial" w:hAnsi="Arial" w:cs="Arial"/>
        </w:rPr>
      </w:pPr>
      <w:r w:rsidRPr="0086599E">
        <w:rPr>
          <w:rFonts w:ascii="Arial" w:hAnsi="Arial" w:cs="Arial"/>
        </w:rPr>
        <w:t>We protect our enhanced, engaging community spaces, heritage, the natural environment and our biodiversity through well-planned and managed development.</w:t>
      </w:r>
    </w:p>
    <w:p w14:paraId="600E5C16" w14:textId="77777777" w:rsidR="0086599E" w:rsidRPr="0086599E" w:rsidRDefault="0086599E" w:rsidP="00A160AA">
      <w:pPr>
        <w:pStyle w:val="BodyText"/>
        <w:tabs>
          <w:tab w:val="clear" w:pos="1440"/>
          <w:tab w:val="left" w:pos="1418"/>
        </w:tabs>
        <w:ind w:right="46"/>
        <w:rPr>
          <w:rFonts w:ascii="Arial" w:hAnsi="Arial" w:cs="Arial"/>
        </w:rPr>
      </w:pPr>
    </w:p>
    <w:p w14:paraId="21EFA11E" w14:textId="77777777" w:rsidR="0086599E" w:rsidRPr="0086599E" w:rsidRDefault="0086599E" w:rsidP="00A160AA">
      <w:pPr>
        <w:tabs>
          <w:tab w:val="left" w:pos="1418"/>
        </w:tabs>
        <w:ind w:left="1418" w:right="46"/>
        <w:jc w:val="both"/>
        <w:rPr>
          <w:rFonts w:ascii="Arial" w:hAnsi="Arial" w:cs="Arial"/>
          <w:b/>
        </w:rPr>
      </w:pPr>
      <w:r w:rsidRPr="0086599E">
        <w:rPr>
          <w:rFonts w:ascii="Arial" w:hAnsi="Arial" w:cs="Arial"/>
          <w:b/>
        </w:rPr>
        <w:t>High</w:t>
      </w:r>
      <w:r w:rsidRPr="0086599E">
        <w:rPr>
          <w:rFonts w:ascii="Arial" w:hAnsi="Arial" w:cs="Arial"/>
          <w:b/>
          <w:spacing w:val="-2"/>
        </w:rPr>
        <w:t xml:space="preserve"> </w:t>
      </w:r>
      <w:r w:rsidRPr="0086599E">
        <w:rPr>
          <w:rFonts w:ascii="Arial" w:hAnsi="Arial" w:cs="Arial"/>
          <w:b/>
        </w:rPr>
        <w:t>standard</w:t>
      </w:r>
      <w:r w:rsidRPr="0086599E">
        <w:rPr>
          <w:rFonts w:ascii="Arial" w:hAnsi="Arial" w:cs="Arial"/>
          <w:b/>
          <w:spacing w:val="-2"/>
        </w:rPr>
        <w:t xml:space="preserve"> </w:t>
      </w:r>
      <w:r w:rsidRPr="0086599E">
        <w:rPr>
          <w:rFonts w:ascii="Arial" w:hAnsi="Arial" w:cs="Arial"/>
          <w:b/>
        </w:rPr>
        <w:t>of</w:t>
      </w:r>
      <w:r w:rsidRPr="0086599E">
        <w:rPr>
          <w:rFonts w:ascii="Arial" w:hAnsi="Arial" w:cs="Arial"/>
          <w:b/>
          <w:spacing w:val="-2"/>
        </w:rPr>
        <w:t xml:space="preserve"> services</w:t>
      </w:r>
    </w:p>
    <w:p w14:paraId="0104CFAC" w14:textId="77777777" w:rsidR="0086599E" w:rsidRPr="0086599E" w:rsidRDefault="0086599E" w:rsidP="00A160AA">
      <w:pPr>
        <w:pStyle w:val="BodyText"/>
        <w:tabs>
          <w:tab w:val="clear" w:pos="1440"/>
          <w:tab w:val="left" w:pos="1418"/>
        </w:tabs>
        <w:ind w:left="1418" w:right="46"/>
        <w:rPr>
          <w:rFonts w:ascii="Arial" w:hAnsi="Arial" w:cs="Arial"/>
        </w:rPr>
      </w:pPr>
      <w:r w:rsidRPr="0086599E">
        <w:rPr>
          <w:rFonts w:ascii="Arial" w:hAnsi="Arial" w:cs="Arial"/>
        </w:rPr>
        <w:t>We have local services delivered to a high standard that take the needs of our diverse community into account.</w:t>
      </w:r>
    </w:p>
    <w:p w14:paraId="309FAFCF" w14:textId="77777777" w:rsidR="0086599E" w:rsidRPr="0086599E" w:rsidRDefault="0086599E" w:rsidP="00A160AA">
      <w:pPr>
        <w:pStyle w:val="BodyText"/>
        <w:tabs>
          <w:tab w:val="clear" w:pos="1440"/>
          <w:tab w:val="left" w:pos="1418"/>
        </w:tabs>
        <w:ind w:right="46"/>
        <w:rPr>
          <w:rFonts w:ascii="Arial" w:hAnsi="Arial" w:cs="Arial"/>
        </w:rPr>
      </w:pPr>
    </w:p>
    <w:p w14:paraId="7928661F" w14:textId="77777777" w:rsidR="0086599E" w:rsidRPr="0086599E" w:rsidRDefault="0086599E" w:rsidP="00A160AA">
      <w:pPr>
        <w:tabs>
          <w:tab w:val="left" w:pos="1418"/>
        </w:tabs>
        <w:ind w:left="1418" w:right="46"/>
        <w:jc w:val="both"/>
        <w:rPr>
          <w:rFonts w:ascii="Arial" w:hAnsi="Arial" w:cs="Arial"/>
          <w:b/>
        </w:rPr>
      </w:pPr>
      <w:r w:rsidRPr="0086599E">
        <w:rPr>
          <w:rFonts w:ascii="Arial" w:hAnsi="Arial" w:cs="Arial"/>
          <w:b/>
        </w:rPr>
        <w:t>Great</w:t>
      </w:r>
      <w:r w:rsidRPr="0086599E">
        <w:rPr>
          <w:rFonts w:ascii="Arial" w:hAnsi="Arial" w:cs="Arial"/>
          <w:b/>
          <w:spacing w:val="-4"/>
        </w:rPr>
        <w:t xml:space="preserve"> </w:t>
      </w:r>
      <w:r w:rsidRPr="0086599E">
        <w:rPr>
          <w:rFonts w:ascii="Arial" w:hAnsi="Arial" w:cs="Arial"/>
          <w:b/>
        </w:rPr>
        <w:t>Governance</w:t>
      </w:r>
      <w:r w:rsidRPr="0086599E">
        <w:rPr>
          <w:rFonts w:ascii="Arial" w:hAnsi="Arial" w:cs="Arial"/>
          <w:b/>
          <w:spacing w:val="-2"/>
        </w:rPr>
        <w:t xml:space="preserve"> </w:t>
      </w:r>
      <w:r w:rsidRPr="0086599E">
        <w:rPr>
          <w:rFonts w:ascii="Arial" w:hAnsi="Arial" w:cs="Arial"/>
          <w:b/>
        </w:rPr>
        <w:t>and</w:t>
      </w:r>
      <w:r w:rsidRPr="0086599E">
        <w:rPr>
          <w:rFonts w:ascii="Arial" w:hAnsi="Arial" w:cs="Arial"/>
          <w:b/>
          <w:spacing w:val="-3"/>
        </w:rPr>
        <w:t xml:space="preserve"> </w:t>
      </w:r>
      <w:r w:rsidRPr="0086599E">
        <w:rPr>
          <w:rFonts w:ascii="Arial" w:hAnsi="Arial" w:cs="Arial"/>
          <w:b/>
        </w:rPr>
        <w:t>Civic</w:t>
      </w:r>
      <w:r w:rsidRPr="0086599E">
        <w:rPr>
          <w:rFonts w:ascii="Arial" w:hAnsi="Arial" w:cs="Arial"/>
          <w:b/>
          <w:spacing w:val="-1"/>
        </w:rPr>
        <w:t xml:space="preserve"> </w:t>
      </w:r>
      <w:r w:rsidRPr="0086599E">
        <w:rPr>
          <w:rFonts w:ascii="Arial" w:hAnsi="Arial" w:cs="Arial"/>
          <w:b/>
          <w:spacing w:val="-2"/>
        </w:rPr>
        <w:t>Leadership</w:t>
      </w:r>
    </w:p>
    <w:p w14:paraId="1DE2BB5F" w14:textId="77777777" w:rsidR="0086599E" w:rsidRPr="0086599E" w:rsidRDefault="0086599E" w:rsidP="00A160AA">
      <w:pPr>
        <w:pStyle w:val="BodyText"/>
        <w:tabs>
          <w:tab w:val="clear" w:pos="1440"/>
          <w:tab w:val="left" w:pos="1418"/>
        </w:tabs>
        <w:ind w:left="1418" w:right="46"/>
        <w:rPr>
          <w:rFonts w:ascii="Arial" w:hAnsi="Arial" w:cs="Arial"/>
        </w:rPr>
      </w:pPr>
      <w:r w:rsidRPr="0086599E">
        <w:rPr>
          <w:rFonts w:ascii="Arial" w:hAnsi="Arial" w:cs="Arial"/>
        </w:rPr>
        <w:t>We value our Council’s quality decision-making, effective and innovative leadership, transparency, accountability, equity, integrity and wise stewardship</w:t>
      </w:r>
      <w:r w:rsidRPr="0086599E">
        <w:rPr>
          <w:rFonts w:ascii="Arial" w:hAnsi="Arial" w:cs="Arial"/>
          <w:spacing w:val="-17"/>
        </w:rPr>
        <w:t xml:space="preserve"> </w:t>
      </w:r>
      <w:r w:rsidRPr="0086599E">
        <w:rPr>
          <w:rFonts w:ascii="Arial" w:hAnsi="Arial" w:cs="Arial"/>
        </w:rPr>
        <w:t>of</w:t>
      </w:r>
      <w:r w:rsidRPr="0086599E">
        <w:rPr>
          <w:rFonts w:ascii="Arial" w:hAnsi="Arial" w:cs="Arial"/>
          <w:spacing w:val="-17"/>
        </w:rPr>
        <w:t xml:space="preserve"> </w:t>
      </w:r>
      <w:r w:rsidRPr="0086599E">
        <w:rPr>
          <w:rFonts w:ascii="Arial" w:hAnsi="Arial" w:cs="Arial"/>
        </w:rPr>
        <w:t>the</w:t>
      </w:r>
      <w:r w:rsidRPr="0086599E">
        <w:rPr>
          <w:rFonts w:ascii="Arial" w:hAnsi="Arial" w:cs="Arial"/>
          <w:spacing w:val="-16"/>
        </w:rPr>
        <w:t xml:space="preserve"> </w:t>
      </w:r>
      <w:r w:rsidRPr="0086599E">
        <w:rPr>
          <w:rFonts w:ascii="Arial" w:hAnsi="Arial" w:cs="Arial"/>
        </w:rPr>
        <w:t>community’s</w:t>
      </w:r>
      <w:r w:rsidRPr="0086599E">
        <w:rPr>
          <w:rFonts w:ascii="Arial" w:hAnsi="Arial" w:cs="Arial"/>
          <w:spacing w:val="-17"/>
        </w:rPr>
        <w:t xml:space="preserve"> </w:t>
      </w:r>
      <w:r w:rsidRPr="0086599E">
        <w:rPr>
          <w:rFonts w:ascii="Arial" w:hAnsi="Arial" w:cs="Arial"/>
        </w:rPr>
        <w:t>assets</w:t>
      </w:r>
      <w:r w:rsidRPr="0086599E">
        <w:rPr>
          <w:rFonts w:ascii="Arial" w:hAnsi="Arial" w:cs="Arial"/>
          <w:spacing w:val="-17"/>
        </w:rPr>
        <w:t xml:space="preserve"> </w:t>
      </w:r>
      <w:r w:rsidRPr="0086599E">
        <w:rPr>
          <w:rFonts w:ascii="Arial" w:hAnsi="Arial" w:cs="Arial"/>
        </w:rPr>
        <w:t>and</w:t>
      </w:r>
      <w:r w:rsidRPr="0086599E">
        <w:rPr>
          <w:rFonts w:ascii="Arial" w:hAnsi="Arial" w:cs="Arial"/>
          <w:spacing w:val="-17"/>
        </w:rPr>
        <w:t xml:space="preserve"> </w:t>
      </w:r>
      <w:r w:rsidRPr="0086599E">
        <w:rPr>
          <w:rFonts w:ascii="Arial" w:hAnsi="Arial" w:cs="Arial"/>
        </w:rPr>
        <w:t>resources.</w:t>
      </w:r>
      <w:r w:rsidRPr="0086599E">
        <w:rPr>
          <w:rFonts w:ascii="Arial" w:hAnsi="Arial" w:cs="Arial"/>
          <w:spacing w:val="-16"/>
        </w:rPr>
        <w:t xml:space="preserve"> </w:t>
      </w:r>
      <w:r w:rsidRPr="0086599E">
        <w:rPr>
          <w:rFonts w:ascii="Arial" w:hAnsi="Arial" w:cs="Arial"/>
        </w:rPr>
        <w:t>We</w:t>
      </w:r>
      <w:r w:rsidRPr="0086599E">
        <w:rPr>
          <w:rFonts w:ascii="Arial" w:hAnsi="Arial" w:cs="Arial"/>
          <w:spacing w:val="-17"/>
        </w:rPr>
        <w:t xml:space="preserve"> </w:t>
      </w:r>
      <w:r w:rsidRPr="0086599E">
        <w:rPr>
          <w:rFonts w:ascii="Arial" w:hAnsi="Arial" w:cs="Arial"/>
        </w:rPr>
        <w:t>have</w:t>
      </w:r>
      <w:r w:rsidRPr="0086599E">
        <w:rPr>
          <w:rFonts w:ascii="Arial" w:hAnsi="Arial" w:cs="Arial"/>
          <w:spacing w:val="-17"/>
        </w:rPr>
        <w:t xml:space="preserve"> </w:t>
      </w:r>
      <w:r w:rsidRPr="0086599E">
        <w:rPr>
          <w:rFonts w:ascii="Arial" w:hAnsi="Arial" w:cs="Arial"/>
        </w:rPr>
        <w:t>an</w:t>
      </w:r>
      <w:r w:rsidRPr="0086599E">
        <w:rPr>
          <w:rFonts w:ascii="Arial" w:hAnsi="Arial" w:cs="Arial"/>
          <w:spacing w:val="-16"/>
        </w:rPr>
        <w:t xml:space="preserve"> </w:t>
      </w:r>
      <w:r w:rsidRPr="0086599E">
        <w:rPr>
          <w:rFonts w:ascii="Arial" w:hAnsi="Arial" w:cs="Arial"/>
        </w:rPr>
        <w:t xml:space="preserve">involved community and collaborate with others, valuing respectful debate and </w:t>
      </w:r>
      <w:r w:rsidRPr="0086599E">
        <w:rPr>
          <w:rFonts w:ascii="Arial" w:hAnsi="Arial" w:cs="Arial"/>
          <w:spacing w:val="-2"/>
        </w:rPr>
        <w:t>deliberation.</w:t>
      </w:r>
    </w:p>
    <w:p w14:paraId="1E3AF060" w14:textId="77777777" w:rsidR="0086599E" w:rsidRPr="0086599E" w:rsidRDefault="0086599E" w:rsidP="00A160AA">
      <w:pPr>
        <w:pStyle w:val="BodyText"/>
        <w:tabs>
          <w:tab w:val="clear" w:pos="1440"/>
          <w:tab w:val="left" w:pos="1418"/>
        </w:tabs>
        <w:ind w:right="46"/>
        <w:rPr>
          <w:rFonts w:ascii="Arial" w:hAnsi="Arial" w:cs="Arial"/>
        </w:rPr>
      </w:pPr>
    </w:p>
    <w:p w14:paraId="4CE8F887" w14:textId="5BC9F4C4" w:rsidR="008F321D" w:rsidRDefault="0086599E" w:rsidP="00A160AA">
      <w:pPr>
        <w:tabs>
          <w:tab w:val="left" w:pos="1418"/>
        </w:tabs>
        <w:spacing w:before="1"/>
        <w:ind w:left="1418" w:right="46"/>
        <w:jc w:val="both"/>
        <w:rPr>
          <w:rFonts w:ascii="Arial" w:hAnsi="Arial" w:cs="Arial"/>
          <w:b/>
        </w:rPr>
      </w:pPr>
      <w:r w:rsidRPr="0086599E">
        <w:rPr>
          <w:rFonts w:ascii="Arial" w:hAnsi="Arial" w:cs="Arial"/>
          <w:b/>
        </w:rPr>
        <w:t>Great</w:t>
      </w:r>
      <w:r w:rsidRPr="0086599E">
        <w:rPr>
          <w:rFonts w:ascii="Arial" w:hAnsi="Arial" w:cs="Arial"/>
          <w:b/>
          <w:spacing w:val="-2"/>
        </w:rPr>
        <w:t xml:space="preserve"> </w:t>
      </w:r>
      <w:r w:rsidRPr="0086599E">
        <w:rPr>
          <w:rFonts w:ascii="Arial" w:hAnsi="Arial" w:cs="Arial"/>
          <w:b/>
        </w:rPr>
        <w:t>for</w:t>
      </w:r>
      <w:r w:rsidRPr="0086599E">
        <w:rPr>
          <w:rFonts w:ascii="Arial" w:hAnsi="Arial" w:cs="Arial"/>
          <w:b/>
          <w:spacing w:val="-1"/>
        </w:rPr>
        <w:t xml:space="preserve"> </w:t>
      </w:r>
      <w:r w:rsidRPr="0086599E">
        <w:rPr>
          <w:rFonts w:ascii="Arial" w:hAnsi="Arial" w:cs="Arial"/>
          <w:b/>
          <w:spacing w:val="-2"/>
        </w:rPr>
        <w:t>Business</w:t>
      </w:r>
    </w:p>
    <w:p w14:paraId="6DBFEE7F" w14:textId="6431733F" w:rsidR="00CE308D" w:rsidRDefault="007D6CEA" w:rsidP="00A160AA">
      <w:pPr>
        <w:tabs>
          <w:tab w:val="left" w:pos="1418"/>
        </w:tabs>
        <w:spacing w:before="1"/>
        <w:ind w:left="1418" w:right="46"/>
        <w:jc w:val="both"/>
        <w:rPr>
          <w:rFonts w:ascii="Arial" w:hAnsi="Arial" w:cs="Arial"/>
          <w:bCs/>
        </w:rPr>
      </w:pPr>
      <w:r w:rsidRPr="007D6CEA">
        <w:rPr>
          <w:rFonts w:ascii="Arial" w:hAnsi="Arial" w:cs="Arial"/>
          <w:bCs/>
        </w:rPr>
        <w:t>Our City has a strong economic base with renowned Centres of Excellence and is attractive to entrepreneurs and start-ups.</w:t>
      </w:r>
    </w:p>
    <w:p w14:paraId="581F3338" w14:textId="3FFCC46F" w:rsidR="007D6CEA" w:rsidRDefault="007D6CEA" w:rsidP="00A160AA">
      <w:pPr>
        <w:tabs>
          <w:tab w:val="left" w:pos="1418"/>
        </w:tabs>
        <w:spacing w:before="1"/>
        <w:ind w:left="1418" w:right="46"/>
        <w:jc w:val="both"/>
        <w:rPr>
          <w:rFonts w:ascii="Arial" w:hAnsi="Arial" w:cs="Arial"/>
          <w:bCs/>
        </w:rPr>
      </w:pPr>
    </w:p>
    <w:p w14:paraId="2672DC80" w14:textId="77777777" w:rsidR="0033564A" w:rsidRPr="0033564A" w:rsidRDefault="0033564A" w:rsidP="00A160AA">
      <w:pPr>
        <w:ind w:left="-284" w:right="46"/>
        <w:rPr>
          <w:rFonts w:ascii="Arial" w:hAnsi="Arial" w:cs="Arial"/>
          <w:b/>
        </w:rPr>
      </w:pPr>
      <w:r w:rsidRPr="0033564A">
        <w:rPr>
          <w:rFonts w:ascii="Arial" w:hAnsi="Arial" w:cs="Arial"/>
          <w:b/>
          <w:color w:val="16365D"/>
        </w:rPr>
        <w:t>Priority</w:t>
      </w:r>
      <w:r w:rsidRPr="0033564A">
        <w:rPr>
          <w:rFonts w:ascii="Arial" w:hAnsi="Arial" w:cs="Arial"/>
          <w:b/>
          <w:color w:val="16365D"/>
          <w:spacing w:val="-3"/>
        </w:rPr>
        <w:t xml:space="preserve"> </w:t>
      </w:r>
      <w:r w:rsidRPr="0033564A">
        <w:rPr>
          <w:rFonts w:ascii="Arial" w:hAnsi="Arial" w:cs="Arial"/>
          <w:b/>
          <w:color w:val="16365D"/>
          <w:spacing w:val="-4"/>
        </w:rPr>
        <w:t>Area</w:t>
      </w:r>
    </w:p>
    <w:p w14:paraId="1F81EA00" w14:textId="77777777" w:rsidR="0033564A" w:rsidRPr="0033564A" w:rsidRDefault="0033564A" w:rsidP="00A160AA">
      <w:pPr>
        <w:pStyle w:val="BodyText"/>
        <w:ind w:left="-284" w:right="46"/>
        <w:rPr>
          <w:rFonts w:ascii="Arial" w:hAnsi="Arial" w:cs="Arial"/>
          <w:b/>
        </w:rPr>
      </w:pPr>
    </w:p>
    <w:p w14:paraId="55FAD120" w14:textId="77777777" w:rsidR="0033564A" w:rsidRPr="0033564A" w:rsidRDefault="0033564A" w:rsidP="00AD1212">
      <w:pPr>
        <w:pStyle w:val="ListParagraph"/>
        <w:widowControl w:val="0"/>
        <w:numPr>
          <w:ilvl w:val="0"/>
          <w:numId w:val="37"/>
        </w:numPr>
        <w:tabs>
          <w:tab w:val="left" w:pos="823"/>
          <w:tab w:val="left" w:pos="824"/>
        </w:tabs>
        <w:autoSpaceDE w:val="0"/>
        <w:autoSpaceDN w:val="0"/>
        <w:spacing w:before="1"/>
        <w:ind w:left="284" w:right="46"/>
        <w:contextualSpacing w:val="0"/>
        <w:rPr>
          <w:rFonts w:ascii="Arial" w:hAnsi="Arial" w:cs="Arial"/>
        </w:rPr>
      </w:pPr>
      <w:r w:rsidRPr="0033564A">
        <w:rPr>
          <w:rFonts w:ascii="Arial" w:hAnsi="Arial" w:cs="Arial"/>
        </w:rPr>
        <w:t>Working</w:t>
      </w:r>
      <w:r w:rsidRPr="0033564A">
        <w:rPr>
          <w:rFonts w:ascii="Arial" w:hAnsi="Arial" w:cs="Arial"/>
          <w:spacing w:val="40"/>
        </w:rPr>
        <w:t xml:space="preserve"> </w:t>
      </w:r>
      <w:r w:rsidRPr="0033564A">
        <w:rPr>
          <w:rFonts w:ascii="Arial" w:hAnsi="Arial" w:cs="Arial"/>
        </w:rPr>
        <w:t>with</w:t>
      </w:r>
      <w:r w:rsidRPr="0033564A">
        <w:rPr>
          <w:rFonts w:ascii="Arial" w:hAnsi="Arial" w:cs="Arial"/>
          <w:spacing w:val="40"/>
        </w:rPr>
        <w:t xml:space="preserve"> </w:t>
      </w:r>
      <w:r w:rsidRPr="0033564A">
        <w:rPr>
          <w:rFonts w:ascii="Arial" w:hAnsi="Arial" w:cs="Arial"/>
        </w:rPr>
        <w:t>neighboring</w:t>
      </w:r>
      <w:r w:rsidRPr="0033564A">
        <w:rPr>
          <w:rFonts w:ascii="Arial" w:hAnsi="Arial" w:cs="Arial"/>
          <w:spacing w:val="40"/>
        </w:rPr>
        <w:t xml:space="preserve"> </w:t>
      </w:r>
      <w:r w:rsidRPr="0033564A">
        <w:rPr>
          <w:rFonts w:ascii="Arial" w:hAnsi="Arial" w:cs="Arial"/>
        </w:rPr>
        <w:t>Councils</w:t>
      </w:r>
      <w:r w:rsidRPr="0033564A">
        <w:rPr>
          <w:rFonts w:ascii="Arial" w:hAnsi="Arial" w:cs="Arial"/>
          <w:spacing w:val="40"/>
        </w:rPr>
        <w:t xml:space="preserve"> </w:t>
      </w:r>
      <w:r w:rsidRPr="0033564A">
        <w:rPr>
          <w:rFonts w:ascii="Arial" w:hAnsi="Arial" w:cs="Arial"/>
        </w:rPr>
        <w:t>to</w:t>
      </w:r>
      <w:r w:rsidRPr="0033564A">
        <w:rPr>
          <w:rFonts w:ascii="Arial" w:hAnsi="Arial" w:cs="Arial"/>
          <w:spacing w:val="40"/>
        </w:rPr>
        <w:t xml:space="preserve"> </w:t>
      </w:r>
      <w:r w:rsidRPr="0033564A">
        <w:rPr>
          <w:rFonts w:ascii="Arial" w:hAnsi="Arial" w:cs="Arial"/>
        </w:rPr>
        <w:t>achieve</w:t>
      </w:r>
      <w:r w:rsidRPr="0033564A">
        <w:rPr>
          <w:rFonts w:ascii="Arial" w:hAnsi="Arial" w:cs="Arial"/>
          <w:spacing w:val="40"/>
        </w:rPr>
        <w:t xml:space="preserve"> </w:t>
      </w:r>
      <w:r w:rsidRPr="0033564A">
        <w:rPr>
          <w:rFonts w:ascii="Arial" w:hAnsi="Arial" w:cs="Arial"/>
        </w:rPr>
        <w:t>the</w:t>
      </w:r>
      <w:r w:rsidRPr="0033564A">
        <w:rPr>
          <w:rFonts w:ascii="Arial" w:hAnsi="Arial" w:cs="Arial"/>
          <w:spacing w:val="40"/>
        </w:rPr>
        <w:t xml:space="preserve"> </w:t>
      </w:r>
      <w:r w:rsidRPr="0033564A">
        <w:rPr>
          <w:rFonts w:ascii="Arial" w:hAnsi="Arial" w:cs="Arial"/>
        </w:rPr>
        <w:t>best</w:t>
      </w:r>
      <w:r w:rsidRPr="0033564A">
        <w:rPr>
          <w:rFonts w:ascii="Arial" w:hAnsi="Arial" w:cs="Arial"/>
          <w:spacing w:val="40"/>
        </w:rPr>
        <w:t xml:space="preserve"> </w:t>
      </w:r>
      <w:r w:rsidRPr="0033564A">
        <w:rPr>
          <w:rFonts w:ascii="Arial" w:hAnsi="Arial" w:cs="Arial"/>
        </w:rPr>
        <w:t>outcomes</w:t>
      </w:r>
      <w:r w:rsidRPr="0033564A">
        <w:rPr>
          <w:rFonts w:ascii="Arial" w:hAnsi="Arial" w:cs="Arial"/>
          <w:spacing w:val="40"/>
        </w:rPr>
        <w:t xml:space="preserve"> </w:t>
      </w:r>
      <w:r w:rsidRPr="0033564A">
        <w:rPr>
          <w:rFonts w:ascii="Arial" w:hAnsi="Arial" w:cs="Arial"/>
        </w:rPr>
        <w:t>for</w:t>
      </w:r>
      <w:r w:rsidRPr="0033564A">
        <w:rPr>
          <w:rFonts w:ascii="Arial" w:hAnsi="Arial" w:cs="Arial"/>
          <w:spacing w:val="40"/>
        </w:rPr>
        <w:t xml:space="preserve"> </w:t>
      </w:r>
      <w:r w:rsidRPr="0033564A">
        <w:rPr>
          <w:rFonts w:ascii="Arial" w:hAnsi="Arial" w:cs="Arial"/>
        </w:rPr>
        <w:t>the</w:t>
      </w:r>
      <w:r w:rsidRPr="0033564A">
        <w:rPr>
          <w:rFonts w:ascii="Arial" w:hAnsi="Arial" w:cs="Arial"/>
          <w:spacing w:val="40"/>
        </w:rPr>
        <w:t xml:space="preserve"> </w:t>
      </w:r>
      <w:r w:rsidRPr="0033564A">
        <w:rPr>
          <w:rFonts w:ascii="Arial" w:hAnsi="Arial" w:cs="Arial"/>
        </w:rPr>
        <w:t>western suburbs as a whole</w:t>
      </w:r>
    </w:p>
    <w:p w14:paraId="12358B46" w14:textId="77777777" w:rsidR="0033564A" w:rsidRDefault="0033564A" w:rsidP="00A160AA">
      <w:pPr>
        <w:pStyle w:val="BodyText"/>
        <w:spacing w:before="7"/>
        <w:ind w:right="46"/>
        <w:rPr>
          <w:sz w:val="27"/>
        </w:rPr>
      </w:pPr>
    </w:p>
    <w:p w14:paraId="2B2CBD52" w14:textId="77777777" w:rsidR="0033564A" w:rsidRPr="0033564A" w:rsidRDefault="0033564A" w:rsidP="00A160AA">
      <w:pPr>
        <w:tabs>
          <w:tab w:val="left" w:pos="9214"/>
        </w:tabs>
        <w:ind w:left="-284" w:right="46"/>
        <w:jc w:val="both"/>
        <w:rPr>
          <w:rFonts w:ascii="Arial" w:hAnsi="Arial" w:cs="Arial"/>
          <w:b/>
          <w:color w:val="244061" w:themeColor="accent1" w:themeShade="80"/>
          <w:kern w:val="28"/>
          <w:sz w:val="28"/>
          <w:szCs w:val="28"/>
          <w:lang w:val="en-US"/>
        </w:rPr>
      </w:pPr>
      <w:r w:rsidRPr="0033564A">
        <w:rPr>
          <w:rFonts w:ascii="Arial" w:hAnsi="Arial" w:cs="Arial"/>
          <w:b/>
          <w:color w:val="244061" w:themeColor="accent1" w:themeShade="80"/>
          <w:kern w:val="28"/>
          <w:sz w:val="28"/>
          <w:szCs w:val="28"/>
          <w:lang w:val="en-US"/>
        </w:rPr>
        <w:t>Budget/Financial Implications</w:t>
      </w:r>
    </w:p>
    <w:p w14:paraId="6E67B1CD" w14:textId="77777777" w:rsidR="0033564A" w:rsidRDefault="0033564A" w:rsidP="00A160AA">
      <w:pPr>
        <w:pStyle w:val="BodyText"/>
        <w:spacing w:before="1"/>
        <w:ind w:right="46"/>
        <w:rPr>
          <w:b/>
        </w:rPr>
      </w:pPr>
    </w:p>
    <w:p w14:paraId="1B1CFC76" w14:textId="77777777" w:rsidR="0033564A" w:rsidRPr="0033564A" w:rsidRDefault="0033564A" w:rsidP="00A160AA">
      <w:pPr>
        <w:pStyle w:val="BodyText"/>
        <w:ind w:left="-284" w:right="46"/>
        <w:rPr>
          <w:rFonts w:ascii="Arial" w:hAnsi="Arial" w:cs="Arial"/>
        </w:rPr>
      </w:pPr>
      <w:r w:rsidRPr="0033564A">
        <w:rPr>
          <w:rFonts w:ascii="Arial" w:hAnsi="Arial" w:cs="Arial"/>
        </w:rPr>
        <w:t>The</w:t>
      </w:r>
      <w:r w:rsidRPr="0033564A">
        <w:rPr>
          <w:rFonts w:ascii="Arial" w:hAnsi="Arial" w:cs="Arial"/>
          <w:spacing w:val="-2"/>
        </w:rPr>
        <w:t xml:space="preserve"> </w:t>
      </w:r>
      <w:r w:rsidRPr="0033564A">
        <w:rPr>
          <w:rFonts w:ascii="Arial" w:hAnsi="Arial" w:cs="Arial"/>
        </w:rPr>
        <w:t>lease</w:t>
      </w:r>
      <w:r w:rsidRPr="0033564A">
        <w:rPr>
          <w:rFonts w:ascii="Arial" w:hAnsi="Arial" w:cs="Arial"/>
          <w:spacing w:val="-1"/>
        </w:rPr>
        <w:t xml:space="preserve"> </w:t>
      </w:r>
      <w:r w:rsidRPr="0033564A">
        <w:rPr>
          <w:rFonts w:ascii="Arial" w:hAnsi="Arial" w:cs="Arial"/>
        </w:rPr>
        <w:t>would</w:t>
      </w:r>
      <w:r w:rsidRPr="0033564A">
        <w:rPr>
          <w:rFonts w:ascii="Arial" w:hAnsi="Arial" w:cs="Arial"/>
          <w:spacing w:val="-1"/>
        </w:rPr>
        <w:t xml:space="preserve"> </w:t>
      </w:r>
      <w:r w:rsidRPr="0033564A">
        <w:rPr>
          <w:rFonts w:ascii="Arial" w:hAnsi="Arial" w:cs="Arial"/>
        </w:rPr>
        <w:t>be</w:t>
      </w:r>
      <w:r w:rsidRPr="0033564A">
        <w:rPr>
          <w:rFonts w:ascii="Arial" w:hAnsi="Arial" w:cs="Arial"/>
          <w:spacing w:val="-1"/>
        </w:rPr>
        <w:t xml:space="preserve"> </w:t>
      </w:r>
      <w:r w:rsidRPr="0033564A">
        <w:rPr>
          <w:rFonts w:ascii="Arial" w:hAnsi="Arial" w:cs="Arial"/>
        </w:rPr>
        <w:t>at</w:t>
      </w:r>
      <w:r w:rsidRPr="0033564A">
        <w:rPr>
          <w:rFonts w:ascii="Arial" w:hAnsi="Arial" w:cs="Arial"/>
          <w:spacing w:val="-3"/>
        </w:rPr>
        <w:t xml:space="preserve"> </w:t>
      </w:r>
      <w:r w:rsidRPr="0033564A">
        <w:rPr>
          <w:rFonts w:ascii="Arial" w:hAnsi="Arial" w:cs="Arial"/>
        </w:rPr>
        <w:t>no</w:t>
      </w:r>
      <w:r w:rsidRPr="0033564A">
        <w:rPr>
          <w:rFonts w:ascii="Arial" w:hAnsi="Arial" w:cs="Arial"/>
          <w:spacing w:val="-2"/>
        </w:rPr>
        <w:t xml:space="preserve"> </w:t>
      </w:r>
      <w:r w:rsidRPr="0033564A">
        <w:rPr>
          <w:rFonts w:ascii="Arial" w:hAnsi="Arial" w:cs="Arial"/>
        </w:rPr>
        <w:t>cost</w:t>
      </w:r>
      <w:r w:rsidRPr="0033564A">
        <w:rPr>
          <w:rFonts w:ascii="Arial" w:hAnsi="Arial" w:cs="Arial"/>
          <w:spacing w:val="-1"/>
        </w:rPr>
        <w:t xml:space="preserve"> </w:t>
      </w:r>
      <w:r w:rsidRPr="0033564A">
        <w:rPr>
          <w:rFonts w:ascii="Arial" w:hAnsi="Arial" w:cs="Arial"/>
        </w:rPr>
        <w:t>to</w:t>
      </w:r>
      <w:r w:rsidRPr="0033564A">
        <w:rPr>
          <w:rFonts w:ascii="Arial" w:hAnsi="Arial" w:cs="Arial"/>
          <w:spacing w:val="-2"/>
        </w:rPr>
        <w:t xml:space="preserve"> Council.</w:t>
      </w:r>
    </w:p>
    <w:p w14:paraId="420DFF6D" w14:textId="77777777" w:rsidR="0033564A" w:rsidRPr="0033564A" w:rsidRDefault="0033564A" w:rsidP="00A160AA">
      <w:pPr>
        <w:pStyle w:val="BodyText"/>
        <w:ind w:left="-284" w:right="46"/>
        <w:rPr>
          <w:rFonts w:ascii="Arial" w:hAnsi="Arial" w:cs="Arial"/>
        </w:rPr>
      </w:pPr>
    </w:p>
    <w:p w14:paraId="2E0CDA28" w14:textId="77777777" w:rsidR="0033564A" w:rsidRPr="0033564A" w:rsidRDefault="0033564A" w:rsidP="00A160AA">
      <w:pPr>
        <w:pStyle w:val="BodyText"/>
        <w:spacing w:before="1"/>
        <w:ind w:left="-284" w:right="46"/>
        <w:rPr>
          <w:rFonts w:ascii="Arial" w:hAnsi="Arial" w:cs="Arial"/>
        </w:rPr>
      </w:pPr>
      <w:r w:rsidRPr="0033564A">
        <w:rPr>
          <w:rFonts w:ascii="Arial" w:hAnsi="Arial" w:cs="Arial"/>
        </w:rPr>
        <w:t>Should</w:t>
      </w:r>
      <w:r w:rsidRPr="0033564A">
        <w:rPr>
          <w:rFonts w:ascii="Arial" w:hAnsi="Arial" w:cs="Arial"/>
          <w:spacing w:val="22"/>
        </w:rPr>
        <w:t xml:space="preserve"> </w:t>
      </w:r>
      <w:r w:rsidRPr="0033564A">
        <w:rPr>
          <w:rFonts w:ascii="Arial" w:hAnsi="Arial" w:cs="Arial"/>
        </w:rPr>
        <w:t>the</w:t>
      </w:r>
      <w:r w:rsidRPr="0033564A">
        <w:rPr>
          <w:rFonts w:ascii="Arial" w:hAnsi="Arial" w:cs="Arial"/>
          <w:spacing w:val="22"/>
        </w:rPr>
        <w:t xml:space="preserve"> </w:t>
      </w:r>
      <w:r w:rsidRPr="0033564A">
        <w:rPr>
          <w:rFonts w:ascii="Arial" w:hAnsi="Arial" w:cs="Arial"/>
        </w:rPr>
        <w:t>Council</w:t>
      </w:r>
      <w:r w:rsidRPr="0033564A">
        <w:rPr>
          <w:rFonts w:ascii="Arial" w:hAnsi="Arial" w:cs="Arial"/>
          <w:spacing w:val="21"/>
        </w:rPr>
        <w:t xml:space="preserve"> </w:t>
      </w:r>
      <w:r w:rsidRPr="0033564A">
        <w:rPr>
          <w:rFonts w:ascii="Arial" w:hAnsi="Arial" w:cs="Arial"/>
        </w:rPr>
        <w:t>agree</w:t>
      </w:r>
      <w:r w:rsidRPr="0033564A">
        <w:rPr>
          <w:rFonts w:ascii="Arial" w:hAnsi="Arial" w:cs="Arial"/>
          <w:spacing w:val="22"/>
        </w:rPr>
        <w:t xml:space="preserve"> </w:t>
      </w:r>
      <w:r w:rsidRPr="0033564A">
        <w:rPr>
          <w:rFonts w:ascii="Arial" w:hAnsi="Arial" w:cs="Arial"/>
        </w:rPr>
        <w:t>to</w:t>
      </w:r>
      <w:r w:rsidRPr="0033564A">
        <w:rPr>
          <w:rFonts w:ascii="Arial" w:hAnsi="Arial" w:cs="Arial"/>
          <w:spacing w:val="22"/>
        </w:rPr>
        <w:t xml:space="preserve"> </w:t>
      </w:r>
      <w:r w:rsidRPr="0033564A">
        <w:rPr>
          <w:rFonts w:ascii="Arial" w:hAnsi="Arial" w:cs="Arial"/>
        </w:rPr>
        <w:t>pursue a</w:t>
      </w:r>
      <w:r w:rsidRPr="0033564A">
        <w:rPr>
          <w:rFonts w:ascii="Arial" w:hAnsi="Arial" w:cs="Arial"/>
          <w:spacing w:val="22"/>
        </w:rPr>
        <w:t xml:space="preserve"> </w:t>
      </w:r>
      <w:r w:rsidRPr="0033564A">
        <w:rPr>
          <w:rFonts w:ascii="Arial" w:hAnsi="Arial" w:cs="Arial"/>
        </w:rPr>
        <w:t>lease with</w:t>
      </w:r>
      <w:r w:rsidRPr="0033564A">
        <w:rPr>
          <w:rFonts w:ascii="Arial" w:hAnsi="Arial" w:cs="Arial"/>
          <w:spacing w:val="22"/>
        </w:rPr>
        <w:t xml:space="preserve"> </w:t>
      </w:r>
      <w:r w:rsidRPr="0033564A">
        <w:rPr>
          <w:rFonts w:ascii="Arial" w:hAnsi="Arial" w:cs="Arial"/>
        </w:rPr>
        <w:t>WMRC,</w:t>
      </w:r>
      <w:r w:rsidRPr="0033564A">
        <w:rPr>
          <w:rFonts w:ascii="Arial" w:hAnsi="Arial" w:cs="Arial"/>
          <w:spacing w:val="22"/>
        </w:rPr>
        <w:t xml:space="preserve"> </w:t>
      </w:r>
      <w:r w:rsidRPr="0033564A">
        <w:rPr>
          <w:rFonts w:ascii="Arial" w:hAnsi="Arial" w:cs="Arial"/>
        </w:rPr>
        <w:t>the</w:t>
      </w:r>
      <w:r w:rsidRPr="0033564A">
        <w:rPr>
          <w:rFonts w:ascii="Arial" w:hAnsi="Arial" w:cs="Arial"/>
          <w:spacing w:val="22"/>
        </w:rPr>
        <w:t xml:space="preserve"> </w:t>
      </w:r>
      <w:r w:rsidRPr="0033564A">
        <w:rPr>
          <w:rFonts w:ascii="Arial" w:hAnsi="Arial" w:cs="Arial"/>
        </w:rPr>
        <w:t>City</w:t>
      </w:r>
      <w:r w:rsidRPr="0033564A">
        <w:rPr>
          <w:rFonts w:ascii="Arial" w:hAnsi="Arial" w:cs="Arial"/>
          <w:spacing w:val="21"/>
        </w:rPr>
        <w:t xml:space="preserve"> </w:t>
      </w:r>
      <w:r w:rsidRPr="0033564A">
        <w:rPr>
          <w:rFonts w:ascii="Arial" w:hAnsi="Arial" w:cs="Arial"/>
        </w:rPr>
        <w:t>is</w:t>
      </w:r>
      <w:r w:rsidRPr="0033564A">
        <w:rPr>
          <w:rFonts w:ascii="Arial" w:hAnsi="Arial" w:cs="Arial"/>
          <w:spacing w:val="21"/>
        </w:rPr>
        <w:t xml:space="preserve"> </w:t>
      </w:r>
      <w:r w:rsidRPr="0033564A">
        <w:rPr>
          <w:rFonts w:ascii="Arial" w:hAnsi="Arial" w:cs="Arial"/>
        </w:rPr>
        <w:t>expected</w:t>
      </w:r>
      <w:r w:rsidRPr="0033564A">
        <w:rPr>
          <w:rFonts w:ascii="Arial" w:hAnsi="Arial" w:cs="Arial"/>
          <w:spacing w:val="22"/>
        </w:rPr>
        <w:t xml:space="preserve"> </w:t>
      </w:r>
      <w:r w:rsidRPr="0033564A">
        <w:rPr>
          <w:rFonts w:ascii="Arial" w:hAnsi="Arial" w:cs="Arial"/>
        </w:rPr>
        <w:t>to</w:t>
      </w:r>
      <w:r w:rsidRPr="0033564A">
        <w:rPr>
          <w:rFonts w:ascii="Arial" w:hAnsi="Arial" w:cs="Arial"/>
          <w:spacing w:val="22"/>
        </w:rPr>
        <w:t xml:space="preserve"> </w:t>
      </w:r>
      <w:r w:rsidRPr="0033564A">
        <w:rPr>
          <w:rFonts w:ascii="Arial" w:hAnsi="Arial" w:cs="Arial"/>
        </w:rPr>
        <w:t>receive revenue equivalent to a market rental valuation assessment for the lease term.</w:t>
      </w:r>
    </w:p>
    <w:p w14:paraId="3E19F70A" w14:textId="77777777" w:rsidR="0033564A" w:rsidRPr="0033564A" w:rsidRDefault="0033564A" w:rsidP="00A160AA">
      <w:pPr>
        <w:pStyle w:val="BodyText"/>
        <w:spacing w:before="1"/>
        <w:ind w:left="-284" w:right="46"/>
        <w:rPr>
          <w:rFonts w:ascii="Arial" w:hAnsi="Arial" w:cs="Arial"/>
        </w:rPr>
      </w:pPr>
    </w:p>
    <w:p w14:paraId="0527118E" w14:textId="46292CAF" w:rsidR="0033564A" w:rsidRDefault="0033564A" w:rsidP="00A160AA">
      <w:pPr>
        <w:pStyle w:val="BodyText"/>
        <w:spacing w:before="1"/>
        <w:ind w:left="-284" w:right="46"/>
        <w:rPr>
          <w:rFonts w:ascii="Arial" w:hAnsi="Arial" w:cs="Arial"/>
        </w:rPr>
      </w:pPr>
      <w:r w:rsidRPr="0033564A">
        <w:rPr>
          <w:rFonts w:ascii="Arial" w:hAnsi="Arial" w:cs="Arial"/>
        </w:rPr>
        <w:t xml:space="preserve">Following the risk assessment of the access road, the City will prepare cost estimates for the recommendations for inclusion in the Mid-Year Budget Review.  </w:t>
      </w:r>
    </w:p>
    <w:p w14:paraId="34A4085F" w14:textId="560C7376" w:rsidR="0033564A" w:rsidRDefault="0033564A" w:rsidP="00A160AA">
      <w:pPr>
        <w:pStyle w:val="BodyText"/>
        <w:spacing w:before="1"/>
        <w:ind w:left="-284" w:right="46"/>
        <w:rPr>
          <w:rFonts w:ascii="Arial" w:hAnsi="Arial" w:cs="Arial"/>
        </w:rPr>
      </w:pPr>
    </w:p>
    <w:p w14:paraId="20257E3F" w14:textId="7D42301E" w:rsidR="00686E3B" w:rsidRDefault="00686E3B" w:rsidP="00A160AA">
      <w:pPr>
        <w:pStyle w:val="BodyText"/>
        <w:spacing w:before="1"/>
        <w:ind w:left="-284" w:right="46"/>
        <w:rPr>
          <w:rFonts w:ascii="Arial" w:hAnsi="Arial" w:cs="Arial"/>
        </w:rPr>
      </w:pPr>
    </w:p>
    <w:p w14:paraId="6F3CE01D" w14:textId="0D6EA410" w:rsidR="00796325" w:rsidRDefault="00796325" w:rsidP="00A160AA">
      <w:pPr>
        <w:pStyle w:val="BodyText"/>
        <w:spacing w:before="1"/>
        <w:ind w:left="-284" w:right="46"/>
        <w:rPr>
          <w:rFonts w:ascii="Arial" w:hAnsi="Arial" w:cs="Arial"/>
        </w:rPr>
      </w:pPr>
    </w:p>
    <w:p w14:paraId="6898A019" w14:textId="77777777" w:rsidR="00796325" w:rsidRDefault="00796325" w:rsidP="00A160AA">
      <w:pPr>
        <w:pStyle w:val="BodyText"/>
        <w:spacing w:before="1"/>
        <w:ind w:left="-284" w:right="46"/>
        <w:rPr>
          <w:rFonts w:ascii="Arial" w:hAnsi="Arial" w:cs="Arial"/>
        </w:rPr>
      </w:pPr>
    </w:p>
    <w:p w14:paraId="20C4F78F" w14:textId="77777777" w:rsidR="00686E3B" w:rsidRPr="00686E3B" w:rsidRDefault="00686E3B" w:rsidP="00A160AA">
      <w:pPr>
        <w:pStyle w:val="BodyText"/>
        <w:ind w:left="-284" w:right="46"/>
        <w:rPr>
          <w:rFonts w:ascii="Arial" w:hAnsi="Arial" w:cs="Arial"/>
          <w:b/>
          <w:bCs/>
          <w:color w:val="244061" w:themeColor="accent1" w:themeShade="80"/>
          <w:sz w:val="28"/>
          <w:szCs w:val="36"/>
        </w:rPr>
      </w:pPr>
      <w:r w:rsidRPr="00686E3B">
        <w:rPr>
          <w:rFonts w:ascii="Arial" w:hAnsi="Arial" w:cs="Arial"/>
          <w:b/>
          <w:bCs/>
          <w:color w:val="244061" w:themeColor="accent1" w:themeShade="80"/>
          <w:sz w:val="28"/>
          <w:szCs w:val="36"/>
        </w:rPr>
        <w:t>Legislative and Policy Implications</w:t>
      </w:r>
    </w:p>
    <w:p w14:paraId="3F59EAD0" w14:textId="77777777" w:rsidR="00686E3B" w:rsidRPr="00686E3B" w:rsidRDefault="00686E3B" w:rsidP="00A160AA">
      <w:pPr>
        <w:pStyle w:val="BodyText"/>
        <w:ind w:left="-284" w:right="46"/>
        <w:rPr>
          <w:rFonts w:ascii="Arial" w:hAnsi="Arial" w:cs="Arial"/>
          <w:b/>
          <w:sz w:val="28"/>
        </w:rPr>
      </w:pPr>
    </w:p>
    <w:p w14:paraId="7791FA70" w14:textId="77777777" w:rsidR="00686E3B" w:rsidRPr="00686E3B" w:rsidRDefault="00686E3B" w:rsidP="00A160AA">
      <w:pPr>
        <w:pStyle w:val="BodyText"/>
        <w:ind w:left="-284" w:right="46"/>
        <w:rPr>
          <w:rFonts w:ascii="Arial" w:hAnsi="Arial" w:cs="Arial"/>
        </w:rPr>
      </w:pPr>
      <w:r w:rsidRPr="00686E3B">
        <w:rPr>
          <w:rFonts w:ascii="Arial" w:hAnsi="Arial" w:cs="Arial"/>
        </w:rPr>
        <w:t xml:space="preserve">The City is bound by specific conditions under the </w:t>
      </w:r>
      <w:r w:rsidRPr="00686E3B">
        <w:rPr>
          <w:rFonts w:ascii="Arial" w:hAnsi="Arial" w:cs="Arial"/>
          <w:i/>
        </w:rPr>
        <w:t xml:space="preserve">Local Government Act 1995 </w:t>
      </w:r>
      <w:r w:rsidRPr="00686E3B">
        <w:rPr>
          <w:rFonts w:ascii="Arial" w:hAnsi="Arial" w:cs="Arial"/>
        </w:rPr>
        <w:t>with regard to the disposal of property. Section 3.58 of the Act enables a local government to dispose of a property to the highest bidder at a public auction, by way of a public tender</w:t>
      </w:r>
      <w:r w:rsidRPr="00686E3B">
        <w:rPr>
          <w:rFonts w:ascii="Arial" w:hAnsi="Arial" w:cs="Arial"/>
          <w:spacing w:val="-1"/>
        </w:rPr>
        <w:t xml:space="preserve"> </w:t>
      </w:r>
      <w:r w:rsidRPr="00686E3B">
        <w:rPr>
          <w:rFonts w:ascii="Arial" w:hAnsi="Arial" w:cs="Arial"/>
        </w:rPr>
        <w:t>process</w:t>
      </w:r>
      <w:r w:rsidRPr="00686E3B">
        <w:rPr>
          <w:rFonts w:ascii="Arial" w:hAnsi="Arial" w:cs="Arial"/>
          <w:spacing w:val="-2"/>
        </w:rPr>
        <w:t xml:space="preserve"> </w:t>
      </w:r>
      <w:r w:rsidRPr="00686E3B">
        <w:rPr>
          <w:rFonts w:ascii="Arial" w:hAnsi="Arial" w:cs="Arial"/>
        </w:rPr>
        <w:t>or</w:t>
      </w:r>
      <w:r w:rsidRPr="00686E3B">
        <w:rPr>
          <w:rFonts w:ascii="Arial" w:hAnsi="Arial" w:cs="Arial"/>
          <w:spacing w:val="-1"/>
        </w:rPr>
        <w:t xml:space="preserve"> </w:t>
      </w:r>
      <w:r w:rsidRPr="00686E3B">
        <w:rPr>
          <w:rFonts w:ascii="Arial" w:hAnsi="Arial" w:cs="Arial"/>
        </w:rPr>
        <w:t>by</w:t>
      </w:r>
      <w:r w:rsidRPr="00686E3B">
        <w:rPr>
          <w:rFonts w:ascii="Arial" w:hAnsi="Arial" w:cs="Arial"/>
          <w:spacing w:val="-2"/>
        </w:rPr>
        <w:t xml:space="preserve"> </w:t>
      </w:r>
      <w:r w:rsidRPr="00686E3B">
        <w:rPr>
          <w:rFonts w:ascii="Arial" w:hAnsi="Arial" w:cs="Arial"/>
        </w:rPr>
        <w:t>giving local</w:t>
      </w:r>
      <w:r w:rsidRPr="00686E3B">
        <w:rPr>
          <w:rFonts w:ascii="Arial" w:hAnsi="Arial" w:cs="Arial"/>
          <w:spacing w:val="-3"/>
        </w:rPr>
        <w:t xml:space="preserve"> </w:t>
      </w:r>
      <w:r w:rsidRPr="00686E3B">
        <w:rPr>
          <w:rFonts w:ascii="Arial" w:hAnsi="Arial" w:cs="Arial"/>
        </w:rPr>
        <w:t>public</w:t>
      </w:r>
      <w:r w:rsidRPr="00686E3B">
        <w:rPr>
          <w:rFonts w:ascii="Arial" w:hAnsi="Arial" w:cs="Arial"/>
          <w:spacing w:val="-2"/>
        </w:rPr>
        <w:t xml:space="preserve"> </w:t>
      </w:r>
      <w:r w:rsidRPr="00686E3B">
        <w:rPr>
          <w:rFonts w:ascii="Arial" w:hAnsi="Arial" w:cs="Arial"/>
        </w:rPr>
        <w:t>notice</w:t>
      </w:r>
      <w:r w:rsidRPr="00686E3B">
        <w:rPr>
          <w:rFonts w:ascii="Arial" w:hAnsi="Arial" w:cs="Arial"/>
          <w:spacing w:val="-1"/>
        </w:rPr>
        <w:t xml:space="preserve"> </w:t>
      </w:r>
      <w:r w:rsidRPr="00686E3B">
        <w:rPr>
          <w:rFonts w:ascii="Arial" w:hAnsi="Arial" w:cs="Arial"/>
        </w:rPr>
        <w:t>of the</w:t>
      </w:r>
      <w:r w:rsidRPr="00686E3B">
        <w:rPr>
          <w:rFonts w:ascii="Arial" w:hAnsi="Arial" w:cs="Arial"/>
          <w:spacing w:val="-1"/>
        </w:rPr>
        <w:t xml:space="preserve"> </w:t>
      </w:r>
      <w:r w:rsidRPr="00686E3B">
        <w:rPr>
          <w:rFonts w:ascii="Arial" w:hAnsi="Arial" w:cs="Arial"/>
        </w:rPr>
        <w:t>proposed</w:t>
      </w:r>
      <w:r w:rsidRPr="00686E3B">
        <w:rPr>
          <w:rFonts w:ascii="Arial" w:hAnsi="Arial" w:cs="Arial"/>
          <w:spacing w:val="-1"/>
        </w:rPr>
        <w:t xml:space="preserve"> </w:t>
      </w:r>
      <w:r w:rsidRPr="00686E3B">
        <w:rPr>
          <w:rFonts w:ascii="Arial" w:hAnsi="Arial" w:cs="Arial"/>
        </w:rPr>
        <w:t>disposition and following the</w:t>
      </w:r>
      <w:r w:rsidRPr="00686E3B">
        <w:rPr>
          <w:rFonts w:ascii="Arial" w:hAnsi="Arial" w:cs="Arial"/>
          <w:spacing w:val="-3"/>
        </w:rPr>
        <w:t xml:space="preserve"> </w:t>
      </w:r>
      <w:r w:rsidRPr="00686E3B">
        <w:rPr>
          <w:rFonts w:ascii="Arial" w:hAnsi="Arial" w:cs="Arial"/>
        </w:rPr>
        <w:t>public</w:t>
      </w:r>
      <w:r w:rsidRPr="00686E3B">
        <w:rPr>
          <w:rFonts w:ascii="Arial" w:hAnsi="Arial" w:cs="Arial"/>
          <w:spacing w:val="-2"/>
        </w:rPr>
        <w:t xml:space="preserve"> </w:t>
      </w:r>
      <w:r w:rsidRPr="00686E3B">
        <w:rPr>
          <w:rFonts w:ascii="Arial" w:hAnsi="Arial" w:cs="Arial"/>
        </w:rPr>
        <w:t>consultation</w:t>
      </w:r>
      <w:r w:rsidRPr="00686E3B">
        <w:rPr>
          <w:rFonts w:ascii="Arial" w:hAnsi="Arial" w:cs="Arial"/>
          <w:spacing w:val="-6"/>
        </w:rPr>
        <w:t xml:space="preserve"> </w:t>
      </w:r>
      <w:r w:rsidRPr="00686E3B">
        <w:rPr>
          <w:rFonts w:ascii="Arial" w:hAnsi="Arial" w:cs="Arial"/>
        </w:rPr>
        <w:t>process</w:t>
      </w:r>
      <w:r w:rsidRPr="00686E3B">
        <w:rPr>
          <w:rFonts w:ascii="Arial" w:hAnsi="Arial" w:cs="Arial"/>
          <w:spacing w:val="-2"/>
        </w:rPr>
        <w:t xml:space="preserve"> </w:t>
      </w:r>
      <w:r w:rsidRPr="00686E3B">
        <w:rPr>
          <w:rFonts w:ascii="Arial" w:hAnsi="Arial" w:cs="Arial"/>
        </w:rPr>
        <w:t>as</w:t>
      </w:r>
      <w:r w:rsidRPr="00686E3B">
        <w:rPr>
          <w:rFonts w:ascii="Arial" w:hAnsi="Arial" w:cs="Arial"/>
          <w:spacing w:val="-4"/>
        </w:rPr>
        <w:t xml:space="preserve"> </w:t>
      </w:r>
      <w:r w:rsidRPr="00686E3B">
        <w:rPr>
          <w:rFonts w:ascii="Arial" w:hAnsi="Arial" w:cs="Arial"/>
        </w:rPr>
        <w:t>prescribed</w:t>
      </w:r>
      <w:r w:rsidRPr="00686E3B">
        <w:rPr>
          <w:rFonts w:ascii="Arial" w:hAnsi="Arial" w:cs="Arial"/>
          <w:spacing w:val="-3"/>
        </w:rPr>
        <w:t xml:space="preserve"> </w:t>
      </w:r>
      <w:r w:rsidRPr="00686E3B">
        <w:rPr>
          <w:rFonts w:ascii="Arial" w:hAnsi="Arial" w:cs="Arial"/>
        </w:rPr>
        <w:t>by</w:t>
      </w:r>
      <w:r w:rsidRPr="00686E3B">
        <w:rPr>
          <w:rFonts w:ascii="Arial" w:hAnsi="Arial" w:cs="Arial"/>
          <w:spacing w:val="-2"/>
        </w:rPr>
        <w:t xml:space="preserve"> </w:t>
      </w:r>
      <w:r w:rsidRPr="00686E3B">
        <w:rPr>
          <w:rFonts w:ascii="Arial" w:hAnsi="Arial" w:cs="Arial"/>
        </w:rPr>
        <w:t>sub-section</w:t>
      </w:r>
      <w:r w:rsidRPr="00686E3B">
        <w:rPr>
          <w:rFonts w:ascii="Arial" w:hAnsi="Arial" w:cs="Arial"/>
          <w:spacing w:val="-1"/>
        </w:rPr>
        <w:t xml:space="preserve"> </w:t>
      </w:r>
      <w:r w:rsidRPr="00686E3B">
        <w:rPr>
          <w:rFonts w:ascii="Arial" w:hAnsi="Arial" w:cs="Arial"/>
        </w:rPr>
        <w:t>section</w:t>
      </w:r>
      <w:r w:rsidRPr="00686E3B">
        <w:rPr>
          <w:rFonts w:ascii="Arial" w:hAnsi="Arial" w:cs="Arial"/>
          <w:spacing w:val="-3"/>
        </w:rPr>
        <w:t xml:space="preserve"> </w:t>
      </w:r>
      <w:r w:rsidRPr="00686E3B">
        <w:rPr>
          <w:rFonts w:ascii="Arial" w:hAnsi="Arial" w:cs="Arial"/>
        </w:rPr>
        <w:t>3.58</w:t>
      </w:r>
      <w:r w:rsidRPr="00686E3B">
        <w:rPr>
          <w:rFonts w:ascii="Arial" w:hAnsi="Arial" w:cs="Arial"/>
          <w:spacing w:val="-3"/>
        </w:rPr>
        <w:t xml:space="preserve"> </w:t>
      </w:r>
      <w:r w:rsidRPr="00686E3B">
        <w:rPr>
          <w:rFonts w:ascii="Arial" w:hAnsi="Arial" w:cs="Arial"/>
        </w:rPr>
        <w:t>(3)</w:t>
      </w:r>
      <w:r w:rsidRPr="00686E3B">
        <w:rPr>
          <w:rFonts w:ascii="Arial" w:hAnsi="Arial" w:cs="Arial"/>
          <w:spacing w:val="-3"/>
        </w:rPr>
        <w:t xml:space="preserve"> </w:t>
      </w:r>
      <w:r w:rsidRPr="00686E3B">
        <w:rPr>
          <w:rFonts w:ascii="Arial" w:hAnsi="Arial" w:cs="Arial"/>
        </w:rPr>
        <w:t>of</w:t>
      </w:r>
      <w:r w:rsidRPr="00686E3B">
        <w:rPr>
          <w:rFonts w:ascii="Arial" w:hAnsi="Arial" w:cs="Arial"/>
          <w:spacing w:val="-4"/>
        </w:rPr>
        <w:t xml:space="preserve"> </w:t>
      </w:r>
      <w:r w:rsidRPr="00686E3B">
        <w:rPr>
          <w:rFonts w:ascii="Arial" w:hAnsi="Arial" w:cs="Arial"/>
        </w:rPr>
        <w:t>the</w:t>
      </w:r>
      <w:r w:rsidRPr="00686E3B">
        <w:rPr>
          <w:rFonts w:ascii="Arial" w:hAnsi="Arial" w:cs="Arial"/>
          <w:spacing w:val="-3"/>
        </w:rPr>
        <w:t xml:space="preserve"> </w:t>
      </w:r>
      <w:r w:rsidRPr="00686E3B">
        <w:rPr>
          <w:rFonts w:ascii="Arial" w:hAnsi="Arial" w:cs="Arial"/>
        </w:rPr>
        <w:t>Act. In this context, disposing of property means to ‘sell, lease or otherwise dispose of, whether absolutely or not’.</w:t>
      </w:r>
    </w:p>
    <w:p w14:paraId="36418277" w14:textId="77777777" w:rsidR="00686E3B" w:rsidRPr="00686E3B" w:rsidRDefault="00686E3B" w:rsidP="00A160AA">
      <w:pPr>
        <w:pStyle w:val="BodyText"/>
        <w:ind w:left="-284" w:right="46"/>
        <w:rPr>
          <w:rFonts w:ascii="Arial" w:hAnsi="Arial" w:cs="Arial"/>
        </w:rPr>
      </w:pPr>
    </w:p>
    <w:p w14:paraId="0A36D8BD" w14:textId="77777777" w:rsidR="00686E3B" w:rsidRPr="00686E3B" w:rsidRDefault="00686E3B" w:rsidP="00A160AA">
      <w:pPr>
        <w:pStyle w:val="BodyText"/>
        <w:ind w:left="-284" w:right="46"/>
        <w:rPr>
          <w:rFonts w:ascii="Arial" w:hAnsi="Arial" w:cs="Arial"/>
        </w:rPr>
      </w:pPr>
      <w:r w:rsidRPr="00686E3B">
        <w:rPr>
          <w:rFonts w:ascii="Arial" w:hAnsi="Arial" w:cs="Arial"/>
        </w:rPr>
        <w:t>Proposals</w:t>
      </w:r>
      <w:r w:rsidRPr="00686E3B">
        <w:rPr>
          <w:rFonts w:ascii="Arial" w:hAnsi="Arial" w:cs="Arial"/>
          <w:spacing w:val="-3"/>
        </w:rPr>
        <w:t xml:space="preserve"> </w:t>
      </w:r>
      <w:r w:rsidRPr="00686E3B">
        <w:rPr>
          <w:rFonts w:ascii="Arial" w:hAnsi="Arial" w:cs="Arial"/>
        </w:rPr>
        <w:t>to</w:t>
      </w:r>
      <w:r w:rsidRPr="00686E3B">
        <w:rPr>
          <w:rFonts w:ascii="Arial" w:hAnsi="Arial" w:cs="Arial"/>
          <w:spacing w:val="-2"/>
        </w:rPr>
        <w:t xml:space="preserve"> </w:t>
      </w:r>
      <w:r w:rsidRPr="00686E3B">
        <w:rPr>
          <w:rFonts w:ascii="Arial" w:hAnsi="Arial" w:cs="Arial"/>
        </w:rPr>
        <w:t>lease</w:t>
      </w:r>
      <w:r w:rsidRPr="00686E3B">
        <w:rPr>
          <w:rFonts w:ascii="Arial" w:hAnsi="Arial" w:cs="Arial"/>
          <w:spacing w:val="-4"/>
        </w:rPr>
        <w:t xml:space="preserve"> </w:t>
      </w:r>
      <w:r w:rsidRPr="00686E3B">
        <w:rPr>
          <w:rFonts w:ascii="Arial" w:hAnsi="Arial" w:cs="Arial"/>
        </w:rPr>
        <w:t>or</w:t>
      </w:r>
      <w:r w:rsidRPr="00686E3B">
        <w:rPr>
          <w:rFonts w:ascii="Arial" w:hAnsi="Arial" w:cs="Arial"/>
          <w:spacing w:val="-4"/>
        </w:rPr>
        <w:t xml:space="preserve"> </w:t>
      </w:r>
      <w:r w:rsidRPr="00686E3B">
        <w:rPr>
          <w:rFonts w:ascii="Arial" w:hAnsi="Arial" w:cs="Arial"/>
        </w:rPr>
        <w:t>licence</w:t>
      </w:r>
      <w:r w:rsidRPr="00686E3B">
        <w:rPr>
          <w:rFonts w:ascii="Arial" w:hAnsi="Arial" w:cs="Arial"/>
          <w:spacing w:val="-2"/>
        </w:rPr>
        <w:t xml:space="preserve"> </w:t>
      </w:r>
      <w:r w:rsidRPr="00686E3B">
        <w:rPr>
          <w:rFonts w:ascii="Arial" w:hAnsi="Arial" w:cs="Arial"/>
        </w:rPr>
        <w:t>land</w:t>
      </w:r>
      <w:r w:rsidRPr="00686E3B">
        <w:rPr>
          <w:rFonts w:ascii="Arial" w:hAnsi="Arial" w:cs="Arial"/>
          <w:spacing w:val="-2"/>
        </w:rPr>
        <w:t xml:space="preserve"> </w:t>
      </w:r>
      <w:r w:rsidRPr="00686E3B">
        <w:rPr>
          <w:rFonts w:ascii="Arial" w:hAnsi="Arial" w:cs="Arial"/>
        </w:rPr>
        <w:t>will</w:t>
      </w:r>
      <w:r w:rsidRPr="00686E3B">
        <w:rPr>
          <w:rFonts w:ascii="Arial" w:hAnsi="Arial" w:cs="Arial"/>
          <w:spacing w:val="-3"/>
        </w:rPr>
        <w:t xml:space="preserve"> </w:t>
      </w:r>
      <w:r w:rsidRPr="00686E3B">
        <w:rPr>
          <w:rFonts w:ascii="Arial" w:hAnsi="Arial" w:cs="Arial"/>
        </w:rPr>
        <w:t>be</w:t>
      </w:r>
      <w:r w:rsidRPr="00686E3B">
        <w:rPr>
          <w:rFonts w:ascii="Arial" w:hAnsi="Arial" w:cs="Arial"/>
          <w:spacing w:val="-2"/>
        </w:rPr>
        <w:t xml:space="preserve"> </w:t>
      </w:r>
      <w:r w:rsidRPr="00686E3B">
        <w:rPr>
          <w:rFonts w:ascii="Arial" w:hAnsi="Arial" w:cs="Arial"/>
        </w:rPr>
        <w:t>subject</w:t>
      </w:r>
      <w:r w:rsidRPr="00686E3B">
        <w:rPr>
          <w:rFonts w:ascii="Arial" w:hAnsi="Arial" w:cs="Arial"/>
          <w:spacing w:val="-2"/>
        </w:rPr>
        <w:t xml:space="preserve"> </w:t>
      </w:r>
      <w:r w:rsidRPr="00686E3B">
        <w:rPr>
          <w:rFonts w:ascii="Arial" w:hAnsi="Arial" w:cs="Arial"/>
        </w:rPr>
        <w:t>to</w:t>
      </w:r>
      <w:r w:rsidRPr="00686E3B">
        <w:rPr>
          <w:rFonts w:ascii="Arial" w:hAnsi="Arial" w:cs="Arial"/>
          <w:spacing w:val="-4"/>
        </w:rPr>
        <w:t xml:space="preserve"> </w:t>
      </w:r>
      <w:r w:rsidRPr="00686E3B">
        <w:rPr>
          <w:rFonts w:ascii="Arial" w:hAnsi="Arial" w:cs="Arial"/>
        </w:rPr>
        <w:t>the</w:t>
      </w:r>
      <w:r w:rsidRPr="00686E3B">
        <w:rPr>
          <w:rFonts w:ascii="Arial" w:hAnsi="Arial" w:cs="Arial"/>
          <w:spacing w:val="-2"/>
        </w:rPr>
        <w:t xml:space="preserve"> </w:t>
      </w:r>
      <w:r w:rsidRPr="00686E3B">
        <w:rPr>
          <w:rFonts w:ascii="Arial" w:hAnsi="Arial" w:cs="Arial"/>
        </w:rPr>
        <w:t>terms</w:t>
      </w:r>
      <w:r w:rsidRPr="00686E3B">
        <w:rPr>
          <w:rFonts w:ascii="Arial" w:hAnsi="Arial" w:cs="Arial"/>
          <w:spacing w:val="-3"/>
        </w:rPr>
        <w:t xml:space="preserve"> </w:t>
      </w:r>
      <w:r w:rsidRPr="00686E3B">
        <w:rPr>
          <w:rFonts w:ascii="Arial" w:hAnsi="Arial" w:cs="Arial"/>
        </w:rPr>
        <w:t>of</w:t>
      </w:r>
      <w:r w:rsidRPr="00686E3B">
        <w:rPr>
          <w:rFonts w:ascii="Arial" w:hAnsi="Arial" w:cs="Arial"/>
          <w:spacing w:val="-2"/>
        </w:rPr>
        <w:t xml:space="preserve"> </w:t>
      </w:r>
      <w:r w:rsidRPr="00686E3B">
        <w:rPr>
          <w:rFonts w:ascii="Arial" w:hAnsi="Arial" w:cs="Arial"/>
        </w:rPr>
        <w:t>the</w:t>
      </w:r>
      <w:r w:rsidRPr="00686E3B">
        <w:rPr>
          <w:rFonts w:ascii="Arial" w:hAnsi="Arial" w:cs="Arial"/>
          <w:spacing w:val="-4"/>
        </w:rPr>
        <w:t xml:space="preserve"> </w:t>
      </w:r>
      <w:r w:rsidRPr="00686E3B">
        <w:rPr>
          <w:rFonts w:ascii="Arial" w:hAnsi="Arial" w:cs="Arial"/>
        </w:rPr>
        <w:t>City’s</w:t>
      </w:r>
      <w:r w:rsidRPr="00686E3B">
        <w:rPr>
          <w:rFonts w:ascii="Arial" w:hAnsi="Arial" w:cs="Arial"/>
          <w:spacing w:val="-3"/>
        </w:rPr>
        <w:t xml:space="preserve"> </w:t>
      </w:r>
      <w:r w:rsidRPr="00686E3B">
        <w:rPr>
          <w:rFonts w:ascii="Arial" w:hAnsi="Arial" w:cs="Arial"/>
        </w:rPr>
        <w:t>Retention, Acquisition, Improvement and Disposal of Land Policy.</w:t>
      </w:r>
    </w:p>
    <w:p w14:paraId="75258567" w14:textId="77777777" w:rsidR="00686E3B" w:rsidRPr="00686E3B" w:rsidRDefault="00686E3B" w:rsidP="00A160AA">
      <w:pPr>
        <w:pStyle w:val="BodyText"/>
        <w:ind w:left="-284" w:right="46"/>
        <w:rPr>
          <w:rFonts w:ascii="Arial" w:hAnsi="Arial" w:cs="Arial"/>
        </w:rPr>
      </w:pPr>
    </w:p>
    <w:p w14:paraId="3B7BA9D8" w14:textId="39EA4A0E" w:rsidR="00686E3B" w:rsidRDefault="00686E3B" w:rsidP="00A160AA">
      <w:pPr>
        <w:pStyle w:val="BodyText"/>
        <w:ind w:left="-284" w:right="46"/>
        <w:rPr>
          <w:rFonts w:ascii="Arial" w:hAnsi="Arial" w:cs="Arial"/>
        </w:rPr>
      </w:pPr>
      <w:r w:rsidRPr="00686E3B">
        <w:rPr>
          <w:rFonts w:ascii="Arial" w:hAnsi="Arial" w:cs="Arial"/>
        </w:rPr>
        <w:t>Crown</w:t>
      </w:r>
      <w:r w:rsidRPr="00686E3B">
        <w:rPr>
          <w:rFonts w:ascii="Arial" w:hAnsi="Arial" w:cs="Arial"/>
          <w:spacing w:val="-1"/>
        </w:rPr>
        <w:t xml:space="preserve"> </w:t>
      </w:r>
      <w:r w:rsidRPr="00686E3B">
        <w:rPr>
          <w:rFonts w:ascii="Arial" w:hAnsi="Arial" w:cs="Arial"/>
        </w:rPr>
        <w:t>land</w:t>
      </w:r>
      <w:r w:rsidRPr="00686E3B">
        <w:rPr>
          <w:rFonts w:ascii="Arial" w:hAnsi="Arial" w:cs="Arial"/>
          <w:spacing w:val="-1"/>
        </w:rPr>
        <w:t xml:space="preserve"> </w:t>
      </w:r>
      <w:r w:rsidRPr="00686E3B">
        <w:rPr>
          <w:rFonts w:ascii="Arial" w:hAnsi="Arial" w:cs="Arial"/>
        </w:rPr>
        <w:t>reserves</w:t>
      </w:r>
      <w:r w:rsidRPr="00686E3B">
        <w:rPr>
          <w:rFonts w:ascii="Arial" w:hAnsi="Arial" w:cs="Arial"/>
          <w:spacing w:val="-2"/>
        </w:rPr>
        <w:t xml:space="preserve"> </w:t>
      </w:r>
      <w:r w:rsidRPr="00686E3B">
        <w:rPr>
          <w:rFonts w:ascii="Arial" w:hAnsi="Arial" w:cs="Arial"/>
        </w:rPr>
        <w:t>vested</w:t>
      </w:r>
      <w:r w:rsidRPr="00686E3B">
        <w:rPr>
          <w:rFonts w:ascii="Arial" w:hAnsi="Arial" w:cs="Arial"/>
          <w:spacing w:val="-3"/>
        </w:rPr>
        <w:t xml:space="preserve"> </w:t>
      </w:r>
      <w:r w:rsidRPr="00686E3B">
        <w:rPr>
          <w:rFonts w:ascii="Arial" w:hAnsi="Arial" w:cs="Arial"/>
        </w:rPr>
        <w:t>to</w:t>
      </w:r>
      <w:r w:rsidRPr="00686E3B">
        <w:rPr>
          <w:rFonts w:ascii="Arial" w:hAnsi="Arial" w:cs="Arial"/>
          <w:spacing w:val="-3"/>
        </w:rPr>
        <w:t xml:space="preserve"> </w:t>
      </w:r>
      <w:r w:rsidRPr="00686E3B">
        <w:rPr>
          <w:rFonts w:ascii="Arial" w:hAnsi="Arial" w:cs="Arial"/>
        </w:rPr>
        <w:t>the</w:t>
      </w:r>
      <w:r w:rsidRPr="00686E3B">
        <w:rPr>
          <w:rFonts w:ascii="Arial" w:hAnsi="Arial" w:cs="Arial"/>
          <w:spacing w:val="-3"/>
        </w:rPr>
        <w:t xml:space="preserve"> </w:t>
      </w:r>
      <w:r w:rsidRPr="00686E3B">
        <w:rPr>
          <w:rFonts w:ascii="Arial" w:hAnsi="Arial" w:cs="Arial"/>
        </w:rPr>
        <w:t>City</w:t>
      </w:r>
      <w:r w:rsidRPr="00686E3B">
        <w:rPr>
          <w:rFonts w:ascii="Arial" w:hAnsi="Arial" w:cs="Arial"/>
          <w:spacing w:val="-2"/>
        </w:rPr>
        <w:t xml:space="preserve"> </w:t>
      </w:r>
      <w:r w:rsidRPr="00686E3B">
        <w:rPr>
          <w:rFonts w:ascii="Arial" w:hAnsi="Arial" w:cs="Arial"/>
        </w:rPr>
        <w:t>by</w:t>
      </w:r>
      <w:r w:rsidRPr="00686E3B">
        <w:rPr>
          <w:rFonts w:ascii="Arial" w:hAnsi="Arial" w:cs="Arial"/>
          <w:spacing w:val="-2"/>
        </w:rPr>
        <w:t xml:space="preserve"> </w:t>
      </w:r>
      <w:r w:rsidRPr="00686E3B">
        <w:rPr>
          <w:rFonts w:ascii="Arial" w:hAnsi="Arial" w:cs="Arial"/>
        </w:rPr>
        <w:t>way</w:t>
      </w:r>
      <w:r w:rsidRPr="00686E3B">
        <w:rPr>
          <w:rFonts w:ascii="Arial" w:hAnsi="Arial" w:cs="Arial"/>
          <w:spacing w:val="-2"/>
        </w:rPr>
        <w:t xml:space="preserve"> </w:t>
      </w:r>
      <w:r w:rsidRPr="00686E3B">
        <w:rPr>
          <w:rFonts w:ascii="Arial" w:hAnsi="Arial" w:cs="Arial"/>
        </w:rPr>
        <w:t>of</w:t>
      </w:r>
      <w:r w:rsidRPr="00686E3B">
        <w:rPr>
          <w:rFonts w:ascii="Arial" w:hAnsi="Arial" w:cs="Arial"/>
          <w:spacing w:val="-2"/>
        </w:rPr>
        <w:t xml:space="preserve"> </w:t>
      </w:r>
      <w:r w:rsidRPr="00686E3B">
        <w:rPr>
          <w:rFonts w:ascii="Arial" w:hAnsi="Arial" w:cs="Arial"/>
        </w:rPr>
        <w:t>a</w:t>
      </w:r>
      <w:r w:rsidRPr="00686E3B">
        <w:rPr>
          <w:rFonts w:ascii="Arial" w:hAnsi="Arial" w:cs="Arial"/>
          <w:spacing w:val="-3"/>
        </w:rPr>
        <w:t xml:space="preserve"> </w:t>
      </w:r>
      <w:r w:rsidRPr="00686E3B">
        <w:rPr>
          <w:rFonts w:ascii="Arial" w:hAnsi="Arial" w:cs="Arial"/>
        </w:rPr>
        <w:t>Management</w:t>
      </w:r>
      <w:r w:rsidRPr="00686E3B">
        <w:rPr>
          <w:rFonts w:ascii="Arial" w:hAnsi="Arial" w:cs="Arial"/>
          <w:spacing w:val="-2"/>
        </w:rPr>
        <w:t xml:space="preserve"> </w:t>
      </w:r>
      <w:r w:rsidRPr="00686E3B">
        <w:rPr>
          <w:rFonts w:ascii="Arial" w:hAnsi="Arial" w:cs="Arial"/>
        </w:rPr>
        <w:t>Order</w:t>
      </w:r>
      <w:r w:rsidRPr="00686E3B">
        <w:rPr>
          <w:rFonts w:ascii="Arial" w:hAnsi="Arial" w:cs="Arial"/>
          <w:spacing w:val="-3"/>
        </w:rPr>
        <w:t xml:space="preserve"> </w:t>
      </w:r>
      <w:r w:rsidRPr="00686E3B">
        <w:rPr>
          <w:rFonts w:ascii="Arial" w:hAnsi="Arial" w:cs="Arial"/>
        </w:rPr>
        <w:t>are</w:t>
      </w:r>
      <w:r w:rsidRPr="00686E3B">
        <w:rPr>
          <w:rFonts w:ascii="Arial" w:hAnsi="Arial" w:cs="Arial"/>
          <w:spacing w:val="-3"/>
        </w:rPr>
        <w:t xml:space="preserve"> </w:t>
      </w:r>
      <w:r w:rsidRPr="00686E3B">
        <w:rPr>
          <w:rFonts w:ascii="Arial" w:hAnsi="Arial" w:cs="Arial"/>
        </w:rPr>
        <w:t>generally subject to conditions. Consent is required from the Minister for Lands prior to formalising any lease agreement for Reserve 45054.</w:t>
      </w:r>
    </w:p>
    <w:p w14:paraId="6C27D812" w14:textId="68183241" w:rsidR="00686E3B" w:rsidRDefault="00686E3B" w:rsidP="00A160AA">
      <w:pPr>
        <w:pStyle w:val="BodyText"/>
        <w:ind w:left="-284" w:right="46"/>
        <w:rPr>
          <w:rFonts w:ascii="Arial" w:hAnsi="Arial" w:cs="Arial"/>
        </w:rPr>
      </w:pPr>
    </w:p>
    <w:p w14:paraId="034CD6BC" w14:textId="77777777" w:rsidR="00E7145A" w:rsidRDefault="00E7145A" w:rsidP="00A160AA">
      <w:pPr>
        <w:pStyle w:val="BodyText"/>
        <w:ind w:left="-284" w:right="46"/>
        <w:rPr>
          <w:rFonts w:ascii="Arial" w:hAnsi="Arial" w:cs="Arial"/>
        </w:rPr>
      </w:pPr>
    </w:p>
    <w:p w14:paraId="61EA1F41" w14:textId="77777777" w:rsidR="00E7145A" w:rsidRPr="00E7145A" w:rsidRDefault="00E7145A" w:rsidP="00A160AA">
      <w:pPr>
        <w:pStyle w:val="BodyText"/>
        <w:ind w:left="-284" w:right="46"/>
        <w:rPr>
          <w:rFonts w:ascii="Arial" w:hAnsi="Arial" w:cs="Arial"/>
          <w:b/>
          <w:bCs/>
          <w:color w:val="244061" w:themeColor="accent1" w:themeShade="80"/>
          <w:sz w:val="28"/>
          <w:szCs w:val="22"/>
        </w:rPr>
      </w:pPr>
      <w:r w:rsidRPr="00E7145A">
        <w:rPr>
          <w:rFonts w:ascii="Arial" w:hAnsi="Arial" w:cs="Arial"/>
          <w:b/>
          <w:bCs/>
          <w:color w:val="244061" w:themeColor="accent1" w:themeShade="80"/>
          <w:sz w:val="28"/>
          <w:szCs w:val="22"/>
        </w:rPr>
        <w:t>Decision Implications</w:t>
      </w:r>
    </w:p>
    <w:p w14:paraId="6DBDE8D6" w14:textId="77777777" w:rsidR="00E7145A" w:rsidRPr="00E7145A" w:rsidRDefault="00E7145A" w:rsidP="00A160AA">
      <w:pPr>
        <w:pStyle w:val="BodyText"/>
        <w:ind w:left="-284" w:right="46"/>
        <w:rPr>
          <w:rFonts w:ascii="Arial" w:hAnsi="Arial" w:cs="Arial"/>
        </w:rPr>
      </w:pPr>
    </w:p>
    <w:p w14:paraId="299A4CFC" w14:textId="77777777" w:rsidR="00E7145A" w:rsidRPr="00E7145A" w:rsidRDefault="00E7145A" w:rsidP="00A160AA">
      <w:pPr>
        <w:pStyle w:val="BodyText"/>
        <w:ind w:left="-284" w:right="46"/>
        <w:rPr>
          <w:rFonts w:ascii="Arial" w:hAnsi="Arial" w:cs="Arial"/>
        </w:rPr>
      </w:pPr>
      <w:r w:rsidRPr="00E7145A">
        <w:rPr>
          <w:rFonts w:ascii="Arial" w:hAnsi="Arial" w:cs="Arial"/>
        </w:rPr>
        <w:t>Should Council resolve to grant in-principle approval for the disposal of a 1,105m² (approx.) portion of Reserve 45054 to WMRC by way of lease, Officers will arrange for a market rental valuation analysis to be undertaken by a licensed Valuer to determine the rental revenue that may be achieved, it is recommended that the rent is set in accordance with the valuation assessment.</w:t>
      </w:r>
    </w:p>
    <w:p w14:paraId="1F88211D" w14:textId="77777777" w:rsidR="00E7145A" w:rsidRPr="00E7145A" w:rsidRDefault="00E7145A" w:rsidP="00A160AA">
      <w:pPr>
        <w:pStyle w:val="BodyText"/>
        <w:ind w:left="-284" w:right="46"/>
        <w:rPr>
          <w:rFonts w:ascii="Arial" w:hAnsi="Arial" w:cs="Arial"/>
        </w:rPr>
      </w:pPr>
    </w:p>
    <w:p w14:paraId="446B068A" w14:textId="77777777" w:rsidR="00E7145A" w:rsidRPr="00E7145A" w:rsidRDefault="00E7145A" w:rsidP="00A160AA">
      <w:pPr>
        <w:pStyle w:val="BodyText"/>
        <w:ind w:left="-284" w:right="46"/>
        <w:rPr>
          <w:rFonts w:ascii="Arial" w:hAnsi="Arial" w:cs="Arial"/>
        </w:rPr>
      </w:pPr>
      <w:r w:rsidRPr="00E7145A">
        <w:rPr>
          <w:rFonts w:ascii="Arial" w:hAnsi="Arial" w:cs="Arial"/>
        </w:rPr>
        <w:t>Further to the above, Officers will work with WMRC to negotiate key terms for a lease and refer the key terms back to Council for review and approval.</w:t>
      </w:r>
    </w:p>
    <w:p w14:paraId="58E6AE07" w14:textId="77777777" w:rsidR="00E7145A" w:rsidRPr="00E7145A" w:rsidRDefault="00E7145A" w:rsidP="00A160AA">
      <w:pPr>
        <w:pStyle w:val="BodyText"/>
        <w:ind w:left="-284" w:right="46"/>
        <w:rPr>
          <w:rFonts w:ascii="Arial" w:hAnsi="Arial" w:cs="Arial"/>
        </w:rPr>
      </w:pPr>
    </w:p>
    <w:p w14:paraId="3EAE135D" w14:textId="35D6AC16" w:rsidR="00686E3B" w:rsidRDefault="00E7145A" w:rsidP="00A160AA">
      <w:pPr>
        <w:pStyle w:val="BodyText"/>
        <w:ind w:left="-284" w:right="46"/>
        <w:rPr>
          <w:rFonts w:ascii="Arial" w:hAnsi="Arial" w:cs="Arial"/>
        </w:rPr>
      </w:pPr>
      <w:r w:rsidRPr="00E7145A">
        <w:rPr>
          <w:rFonts w:ascii="Arial" w:hAnsi="Arial" w:cs="Arial"/>
        </w:rPr>
        <w:t>If Council do not resolve to grant in-principle approval for the disposal of a portion of Reserve 45054 to WMRC by way of lease, Officers will not progress this matter any further.</w:t>
      </w:r>
    </w:p>
    <w:p w14:paraId="07948DE8" w14:textId="6914B374" w:rsidR="00E7145A" w:rsidRDefault="00E7145A" w:rsidP="00A160AA">
      <w:pPr>
        <w:pStyle w:val="BodyText"/>
        <w:ind w:left="-284" w:right="46"/>
        <w:rPr>
          <w:rFonts w:ascii="Arial" w:hAnsi="Arial" w:cs="Arial"/>
        </w:rPr>
      </w:pPr>
    </w:p>
    <w:p w14:paraId="579FC857" w14:textId="77777777" w:rsidR="00331E33" w:rsidRDefault="00331E33" w:rsidP="00A160AA">
      <w:pPr>
        <w:pStyle w:val="BodyText"/>
        <w:ind w:left="-284" w:right="46"/>
        <w:rPr>
          <w:rFonts w:ascii="Arial" w:hAnsi="Arial" w:cs="Arial"/>
        </w:rPr>
      </w:pPr>
    </w:p>
    <w:p w14:paraId="1EE6FBA5" w14:textId="77777777" w:rsidR="008F30A0" w:rsidRPr="008F30A0" w:rsidRDefault="008F30A0" w:rsidP="00A160AA">
      <w:pPr>
        <w:pStyle w:val="BodyText"/>
        <w:spacing w:before="9"/>
        <w:ind w:left="-284" w:right="46"/>
        <w:rPr>
          <w:rFonts w:ascii="Arial" w:hAnsi="Arial" w:cs="Arial"/>
          <w:b/>
          <w:bCs/>
          <w:color w:val="244061" w:themeColor="accent1" w:themeShade="80"/>
          <w:sz w:val="28"/>
          <w:szCs w:val="36"/>
        </w:rPr>
      </w:pPr>
      <w:r w:rsidRPr="008F30A0">
        <w:rPr>
          <w:rFonts w:ascii="Arial" w:hAnsi="Arial" w:cs="Arial"/>
          <w:b/>
          <w:bCs/>
          <w:color w:val="244061" w:themeColor="accent1" w:themeShade="80"/>
          <w:sz w:val="28"/>
          <w:szCs w:val="36"/>
        </w:rPr>
        <w:t>Conclusion</w:t>
      </w:r>
    </w:p>
    <w:p w14:paraId="1E509CB8" w14:textId="77777777" w:rsidR="008F30A0" w:rsidRPr="008F30A0" w:rsidRDefault="008F30A0" w:rsidP="00A160AA">
      <w:pPr>
        <w:pStyle w:val="BodyText"/>
        <w:spacing w:before="1"/>
        <w:ind w:left="-284" w:right="46"/>
        <w:rPr>
          <w:rFonts w:ascii="Arial" w:hAnsi="Arial" w:cs="Arial"/>
          <w:b/>
        </w:rPr>
      </w:pPr>
    </w:p>
    <w:p w14:paraId="15990607" w14:textId="77777777" w:rsidR="008F30A0" w:rsidRPr="008F30A0" w:rsidRDefault="008F30A0" w:rsidP="00A160AA">
      <w:pPr>
        <w:pStyle w:val="BodyText"/>
        <w:ind w:left="-284" w:right="46"/>
        <w:rPr>
          <w:rFonts w:ascii="Arial" w:hAnsi="Arial" w:cs="Arial"/>
        </w:rPr>
      </w:pPr>
      <w:r w:rsidRPr="008F30A0">
        <w:rPr>
          <w:rFonts w:ascii="Arial" w:hAnsi="Arial" w:cs="Arial"/>
        </w:rPr>
        <w:t>WMRC’s</w:t>
      </w:r>
      <w:r w:rsidRPr="008F30A0">
        <w:rPr>
          <w:rFonts w:ascii="Arial" w:hAnsi="Arial" w:cs="Arial"/>
          <w:spacing w:val="-12"/>
        </w:rPr>
        <w:t xml:space="preserve"> </w:t>
      </w:r>
      <w:r w:rsidRPr="008F30A0">
        <w:rPr>
          <w:rFonts w:ascii="Arial" w:hAnsi="Arial" w:cs="Arial"/>
        </w:rPr>
        <w:t>current</w:t>
      </w:r>
      <w:r w:rsidRPr="008F30A0">
        <w:rPr>
          <w:rFonts w:ascii="Arial" w:hAnsi="Arial" w:cs="Arial"/>
          <w:spacing w:val="-11"/>
        </w:rPr>
        <w:t xml:space="preserve"> </w:t>
      </w:r>
      <w:r w:rsidRPr="008F30A0">
        <w:rPr>
          <w:rFonts w:ascii="Arial" w:hAnsi="Arial" w:cs="Arial"/>
        </w:rPr>
        <w:t>lease</w:t>
      </w:r>
      <w:r w:rsidRPr="008F30A0">
        <w:rPr>
          <w:rFonts w:ascii="Arial" w:hAnsi="Arial" w:cs="Arial"/>
          <w:spacing w:val="-15"/>
        </w:rPr>
        <w:t xml:space="preserve"> </w:t>
      </w:r>
      <w:r w:rsidRPr="008F30A0">
        <w:rPr>
          <w:rFonts w:ascii="Arial" w:hAnsi="Arial" w:cs="Arial"/>
        </w:rPr>
        <w:t>is</w:t>
      </w:r>
      <w:r w:rsidRPr="008F30A0">
        <w:rPr>
          <w:rFonts w:ascii="Arial" w:hAnsi="Arial" w:cs="Arial"/>
          <w:spacing w:val="-12"/>
        </w:rPr>
        <w:t xml:space="preserve"> </w:t>
      </w:r>
      <w:r w:rsidRPr="008F30A0">
        <w:rPr>
          <w:rFonts w:ascii="Arial" w:hAnsi="Arial" w:cs="Arial"/>
        </w:rPr>
        <w:t>due</w:t>
      </w:r>
      <w:r w:rsidRPr="008F30A0">
        <w:rPr>
          <w:rFonts w:ascii="Arial" w:hAnsi="Arial" w:cs="Arial"/>
          <w:spacing w:val="-13"/>
        </w:rPr>
        <w:t xml:space="preserve"> </w:t>
      </w:r>
      <w:r w:rsidRPr="008F30A0">
        <w:rPr>
          <w:rFonts w:ascii="Arial" w:hAnsi="Arial" w:cs="Arial"/>
        </w:rPr>
        <w:t>to</w:t>
      </w:r>
      <w:r w:rsidRPr="008F30A0">
        <w:rPr>
          <w:rFonts w:ascii="Arial" w:hAnsi="Arial" w:cs="Arial"/>
          <w:spacing w:val="-11"/>
        </w:rPr>
        <w:t xml:space="preserve"> </w:t>
      </w:r>
      <w:r w:rsidRPr="008F30A0">
        <w:rPr>
          <w:rFonts w:ascii="Arial" w:hAnsi="Arial" w:cs="Arial"/>
        </w:rPr>
        <w:t>expire</w:t>
      </w:r>
      <w:r w:rsidRPr="008F30A0">
        <w:rPr>
          <w:rFonts w:ascii="Arial" w:hAnsi="Arial" w:cs="Arial"/>
          <w:spacing w:val="-13"/>
        </w:rPr>
        <w:t xml:space="preserve"> </w:t>
      </w:r>
      <w:r w:rsidRPr="008F30A0">
        <w:rPr>
          <w:rFonts w:ascii="Arial" w:hAnsi="Arial" w:cs="Arial"/>
        </w:rPr>
        <w:t>on</w:t>
      </w:r>
      <w:r w:rsidRPr="008F30A0">
        <w:rPr>
          <w:rFonts w:ascii="Arial" w:hAnsi="Arial" w:cs="Arial"/>
          <w:spacing w:val="-13"/>
        </w:rPr>
        <w:t xml:space="preserve"> </w:t>
      </w:r>
      <w:r w:rsidRPr="008F30A0">
        <w:rPr>
          <w:rFonts w:ascii="Arial" w:hAnsi="Arial" w:cs="Arial"/>
        </w:rPr>
        <w:t>31</w:t>
      </w:r>
      <w:r w:rsidRPr="008F30A0">
        <w:rPr>
          <w:rFonts w:ascii="Arial" w:hAnsi="Arial" w:cs="Arial"/>
          <w:spacing w:val="-15"/>
        </w:rPr>
        <w:t xml:space="preserve"> </w:t>
      </w:r>
      <w:r w:rsidRPr="008F30A0">
        <w:rPr>
          <w:rFonts w:ascii="Arial" w:hAnsi="Arial" w:cs="Arial"/>
        </w:rPr>
        <w:t>December</w:t>
      </w:r>
      <w:r w:rsidRPr="008F30A0">
        <w:rPr>
          <w:rFonts w:ascii="Arial" w:hAnsi="Arial" w:cs="Arial"/>
          <w:spacing w:val="-15"/>
        </w:rPr>
        <w:t xml:space="preserve"> </w:t>
      </w:r>
      <w:r w:rsidRPr="008F30A0">
        <w:rPr>
          <w:rFonts w:ascii="Arial" w:hAnsi="Arial" w:cs="Arial"/>
        </w:rPr>
        <w:t>2022</w:t>
      </w:r>
      <w:r w:rsidRPr="008F30A0">
        <w:rPr>
          <w:rFonts w:ascii="Arial" w:hAnsi="Arial" w:cs="Arial"/>
          <w:spacing w:val="-13"/>
        </w:rPr>
        <w:t xml:space="preserve"> </w:t>
      </w:r>
      <w:r w:rsidRPr="008F30A0">
        <w:rPr>
          <w:rFonts w:ascii="Arial" w:hAnsi="Arial" w:cs="Arial"/>
        </w:rPr>
        <w:t>and</w:t>
      </w:r>
      <w:r w:rsidRPr="008F30A0">
        <w:rPr>
          <w:rFonts w:ascii="Arial" w:hAnsi="Arial" w:cs="Arial"/>
          <w:spacing w:val="-13"/>
        </w:rPr>
        <w:t xml:space="preserve"> </w:t>
      </w:r>
      <w:r w:rsidRPr="008F30A0">
        <w:rPr>
          <w:rFonts w:ascii="Arial" w:hAnsi="Arial" w:cs="Arial"/>
        </w:rPr>
        <w:t>does</w:t>
      </w:r>
      <w:r w:rsidRPr="008F30A0">
        <w:rPr>
          <w:rFonts w:ascii="Arial" w:hAnsi="Arial" w:cs="Arial"/>
          <w:spacing w:val="-14"/>
        </w:rPr>
        <w:t xml:space="preserve"> </w:t>
      </w:r>
      <w:r w:rsidRPr="008F30A0">
        <w:rPr>
          <w:rFonts w:ascii="Arial" w:hAnsi="Arial" w:cs="Arial"/>
        </w:rPr>
        <w:t>not</w:t>
      </w:r>
      <w:r w:rsidRPr="008F30A0">
        <w:rPr>
          <w:rFonts w:ascii="Arial" w:hAnsi="Arial" w:cs="Arial"/>
          <w:spacing w:val="-14"/>
        </w:rPr>
        <w:t xml:space="preserve"> </w:t>
      </w:r>
      <w:r w:rsidRPr="008F30A0">
        <w:rPr>
          <w:rFonts w:ascii="Arial" w:hAnsi="Arial" w:cs="Arial"/>
        </w:rPr>
        <w:t>provide</w:t>
      </w:r>
      <w:r w:rsidRPr="008F30A0">
        <w:rPr>
          <w:rFonts w:ascii="Arial" w:hAnsi="Arial" w:cs="Arial"/>
          <w:spacing w:val="-13"/>
        </w:rPr>
        <w:t xml:space="preserve"> </w:t>
      </w:r>
      <w:r w:rsidRPr="008F30A0">
        <w:rPr>
          <w:rFonts w:ascii="Arial" w:hAnsi="Arial" w:cs="Arial"/>
        </w:rPr>
        <w:t>a</w:t>
      </w:r>
      <w:r w:rsidRPr="008F30A0">
        <w:rPr>
          <w:rFonts w:ascii="Arial" w:hAnsi="Arial" w:cs="Arial"/>
          <w:spacing w:val="-11"/>
        </w:rPr>
        <w:t xml:space="preserve"> </w:t>
      </w:r>
      <w:r w:rsidRPr="008F30A0">
        <w:rPr>
          <w:rFonts w:ascii="Arial" w:hAnsi="Arial" w:cs="Arial"/>
        </w:rPr>
        <w:t>further term</w:t>
      </w:r>
      <w:r w:rsidRPr="008F30A0">
        <w:rPr>
          <w:rFonts w:ascii="Arial" w:hAnsi="Arial" w:cs="Arial"/>
          <w:spacing w:val="-17"/>
        </w:rPr>
        <w:t xml:space="preserve"> </w:t>
      </w:r>
      <w:r w:rsidRPr="008F30A0">
        <w:rPr>
          <w:rFonts w:ascii="Arial" w:hAnsi="Arial" w:cs="Arial"/>
        </w:rPr>
        <w:t>option</w:t>
      </w:r>
      <w:r w:rsidRPr="008F30A0">
        <w:rPr>
          <w:rFonts w:ascii="Arial" w:hAnsi="Arial" w:cs="Arial"/>
          <w:spacing w:val="-17"/>
        </w:rPr>
        <w:t xml:space="preserve"> </w:t>
      </w:r>
      <w:r w:rsidRPr="008F30A0">
        <w:rPr>
          <w:rFonts w:ascii="Arial" w:hAnsi="Arial" w:cs="Arial"/>
        </w:rPr>
        <w:t>or</w:t>
      </w:r>
      <w:r w:rsidRPr="008F30A0">
        <w:rPr>
          <w:rFonts w:ascii="Arial" w:hAnsi="Arial" w:cs="Arial"/>
          <w:spacing w:val="-16"/>
        </w:rPr>
        <w:t xml:space="preserve"> </w:t>
      </w:r>
      <w:r w:rsidRPr="008F30A0">
        <w:rPr>
          <w:rFonts w:ascii="Arial" w:hAnsi="Arial" w:cs="Arial"/>
        </w:rPr>
        <w:t>an</w:t>
      </w:r>
      <w:r w:rsidRPr="008F30A0">
        <w:rPr>
          <w:rFonts w:ascii="Arial" w:hAnsi="Arial" w:cs="Arial"/>
          <w:spacing w:val="-17"/>
        </w:rPr>
        <w:t xml:space="preserve"> </w:t>
      </w:r>
      <w:r w:rsidRPr="008F30A0">
        <w:rPr>
          <w:rFonts w:ascii="Arial" w:hAnsi="Arial" w:cs="Arial"/>
        </w:rPr>
        <w:t>opportunity</w:t>
      </w:r>
      <w:r w:rsidRPr="008F30A0">
        <w:rPr>
          <w:rFonts w:ascii="Arial" w:hAnsi="Arial" w:cs="Arial"/>
          <w:spacing w:val="-17"/>
        </w:rPr>
        <w:t xml:space="preserve"> </w:t>
      </w:r>
      <w:r w:rsidRPr="008F30A0">
        <w:rPr>
          <w:rFonts w:ascii="Arial" w:hAnsi="Arial" w:cs="Arial"/>
        </w:rPr>
        <w:t>for</w:t>
      </w:r>
      <w:r w:rsidRPr="008F30A0">
        <w:rPr>
          <w:rFonts w:ascii="Arial" w:hAnsi="Arial" w:cs="Arial"/>
          <w:spacing w:val="-17"/>
        </w:rPr>
        <w:t xml:space="preserve"> </w:t>
      </w:r>
      <w:r w:rsidRPr="008F30A0">
        <w:rPr>
          <w:rFonts w:ascii="Arial" w:hAnsi="Arial" w:cs="Arial"/>
        </w:rPr>
        <w:t>renewal.</w:t>
      </w:r>
      <w:r w:rsidRPr="008F30A0">
        <w:rPr>
          <w:rFonts w:ascii="Arial" w:hAnsi="Arial" w:cs="Arial"/>
          <w:spacing w:val="-16"/>
        </w:rPr>
        <w:t xml:space="preserve"> </w:t>
      </w:r>
      <w:r w:rsidRPr="008F30A0">
        <w:rPr>
          <w:rFonts w:ascii="Arial" w:hAnsi="Arial" w:cs="Arial"/>
        </w:rPr>
        <w:t>To</w:t>
      </w:r>
      <w:r w:rsidRPr="008F30A0">
        <w:rPr>
          <w:rFonts w:ascii="Arial" w:hAnsi="Arial" w:cs="Arial"/>
          <w:spacing w:val="-17"/>
        </w:rPr>
        <w:t xml:space="preserve"> </w:t>
      </w:r>
      <w:r w:rsidRPr="008F30A0">
        <w:rPr>
          <w:rFonts w:ascii="Arial" w:hAnsi="Arial" w:cs="Arial"/>
        </w:rPr>
        <w:t>allow</w:t>
      </w:r>
      <w:r w:rsidRPr="008F30A0">
        <w:rPr>
          <w:rFonts w:ascii="Arial" w:hAnsi="Arial" w:cs="Arial"/>
          <w:spacing w:val="-17"/>
        </w:rPr>
        <w:t xml:space="preserve"> </w:t>
      </w:r>
      <w:r w:rsidRPr="008F30A0">
        <w:rPr>
          <w:rFonts w:ascii="Arial" w:hAnsi="Arial" w:cs="Arial"/>
        </w:rPr>
        <w:t>their</w:t>
      </w:r>
      <w:r w:rsidRPr="008F30A0">
        <w:rPr>
          <w:rFonts w:ascii="Arial" w:hAnsi="Arial" w:cs="Arial"/>
          <w:spacing w:val="-16"/>
        </w:rPr>
        <w:t xml:space="preserve"> </w:t>
      </w:r>
      <w:r w:rsidRPr="008F30A0">
        <w:rPr>
          <w:rFonts w:ascii="Arial" w:hAnsi="Arial" w:cs="Arial"/>
        </w:rPr>
        <w:t>operations</w:t>
      </w:r>
      <w:r w:rsidRPr="008F30A0">
        <w:rPr>
          <w:rFonts w:ascii="Arial" w:hAnsi="Arial" w:cs="Arial"/>
          <w:spacing w:val="-17"/>
        </w:rPr>
        <w:t xml:space="preserve"> </w:t>
      </w:r>
      <w:r w:rsidRPr="008F30A0">
        <w:rPr>
          <w:rFonts w:ascii="Arial" w:hAnsi="Arial" w:cs="Arial"/>
        </w:rPr>
        <w:t>to</w:t>
      </w:r>
      <w:r w:rsidRPr="008F30A0">
        <w:rPr>
          <w:rFonts w:ascii="Arial" w:hAnsi="Arial" w:cs="Arial"/>
          <w:spacing w:val="-17"/>
        </w:rPr>
        <w:t xml:space="preserve"> </w:t>
      </w:r>
      <w:r w:rsidRPr="008F30A0">
        <w:rPr>
          <w:rFonts w:ascii="Arial" w:hAnsi="Arial" w:cs="Arial"/>
        </w:rPr>
        <w:t>continue</w:t>
      </w:r>
      <w:r w:rsidRPr="008F30A0">
        <w:rPr>
          <w:rFonts w:ascii="Arial" w:hAnsi="Arial" w:cs="Arial"/>
          <w:spacing w:val="-16"/>
        </w:rPr>
        <w:t xml:space="preserve"> </w:t>
      </w:r>
      <w:r w:rsidRPr="008F30A0">
        <w:rPr>
          <w:rFonts w:ascii="Arial" w:hAnsi="Arial" w:cs="Arial"/>
        </w:rPr>
        <w:t>in</w:t>
      </w:r>
      <w:r w:rsidRPr="008F30A0">
        <w:rPr>
          <w:rFonts w:ascii="Arial" w:hAnsi="Arial" w:cs="Arial"/>
          <w:spacing w:val="-17"/>
        </w:rPr>
        <w:t xml:space="preserve"> </w:t>
      </w:r>
      <w:r w:rsidRPr="008F30A0">
        <w:rPr>
          <w:rFonts w:ascii="Arial" w:hAnsi="Arial" w:cs="Arial"/>
        </w:rPr>
        <w:t>the</w:t>
      </w:r>
      <w:r w:rsidRPr="008F30A0">
        <w:rPr>
          <w:rFonts w:ascii="Arial" w:hAnsi="Arial" w:cs="Arial"/>
          <w:spacing w:val="-17"/>
        </w:rPr>
        <w:t xml:space="preserve"> </w:t>
      </w:r>
      <w:r w:rsidRPr="008F30A0">
        <w:rPr>
          <w:rFonts w:ascii="Arial" w:hAnsi="Arial" w:cs="Arial"/>
        </w:rPr>
        <w:t>precinct WRMC have requested the use of a 1,105m² (approx.) portion of Reserve 45054 located within the City’s Mount Claremont Depot site</w:t>
      </w:r>
      <w:r w:rsidRPr="008F30A0">
        <w:rPr>
          <w:rFonts w:ascii="Arial" w:hAnsi="Arial" w:cs="Arial"/>
          <w:spacing w:val="-1"/>
        </w:rPr>
        <w:t xml:space="preserve"> </w:t>
      </w:r>
      <w:r w:rsidRPr="008F30A0">
        <w:rPr>
          <w:rFonts w:ascii="Arial" w:hAnsi="Arial" w:cs="Arial"/>
        </w:rPr>
        <w:t>in accordance with a lease agreement for</w:t>
      </w:r>
      <w:r w:rsidRPr="008F30A0">
        <w:rPr>
          <w:rFonts w:ascii="Arial" w:hAnsi="Arial" w:cs="Arial"/>
          <w:spacing w:val="-1"/>
        </w:rPr>
        <w:t xml:space="preserve"> </w:t>
      </w:r>
      <w:r w:rsidRPr="008F30A0">
        <w:rPr>
          <w:rFonts w:ascii="Arial" w:hAnsi="Arial" w:cs="Arial"/>
        </w:rPr>
        <w:t>the purpose of Green Waste storage and handling.</w:t>
      </w:r>
      <w:r w:rsidRPr="008F30A0">
        <w:rPr>
          <w:rFonts w:ascii="Arial" w:hAnsi="Arial" w:cs="Arial"/>
          <w:spacing w:val="40"/>
        </w:rPr>
        <w:t xml:space="preserve"> </w:t>
      </w:r>
      <w:r w:rsidRPr="008F30A0">
        <w:rPr>
          <w:rFonts w:ascii="Arial" w:hAnsi="Arial" w:cs="Arial"/>
        </w:rPr>
        <w:t>Officers believe this request can be accommodated</w:t>
      </w:r>
      <w:r w:rsidRPr="008F30A0">
        <w:rPr>
          <w:rFonts w:ascii="Arial" w:hAnsi="Arial" w:cs="Arial"/>
          <w:spacing w:val="-6"/>
        </w:rPr>
        <w:t xml:space="preserve"> </w:t>
      </w:r>
      <w:r w:rsidRPr="008F30A0">
        <w:rPr>
          <w:rFonts w:ascii="Arial" w:hAnsi="Arial" w:cs="Arial"/>
        </w:rPr>
        <w:t>with</w:t>
      </w:r>
      <w:r w:rsidRPr="008F30A0">
        <w:rPr>
          <w:rFonts w:ascii="Arial" w:hAnsi="Arial" w:cs="Arial"/>
          <w:spacing w:val="-8"/>
        </w:rPr>
        <w:t xml:space="preserve"> </w:t>
      </w:r>
      <w:r w:rsidRPr="008F30A0">
        <w:rPr>
          <w:rFonts w:ascii="Arial" w:hAnsi="Arial" w:cs="Arial"/>
        </w:rPr>
        <w:t>minimal</w:t>
      </w:r>
      <w:r w:rsidRPr="008F30A0">
        <w:rPr>
          <w:rFonts w:ascii="Arial" w:hAnsi="Arial" w:cs="Arial"/>
          <w:spacing w:val="-7"/>
        </w:rPr>
        <w:t xml:space="preserve"> </w:t>
      </w:r>
      <w:r w:rsidRPr="008F30A0">
        <w:rPr>
          <w:rFonts w:ascii="Arial" w:hAnsi="Arial" w:cs="Arial"/>
        </w:rPr>
        <w:t>impact</w:t>
      </w:r>
      <w:r w:rsidRPr="008F30A0">
        <w:rPr>
          <w:rFonts w:ascii="Arial" w:hAnsi="Arial" w:cs="Arial"/>
          <w:spacing w:val="-6"/>
        </w:rPr>
        <w:t xml:space="preserve"> </w:t>
      </w:r>
      <w:r w:rsidRPr="008F30A0">
        <w:rPr>
          <w:rFonts w:ascii="Arial" w:hAnsi="Arial" w:cs="Arial"/>
        </w:rPr>
        <w:t>on</w:t>
      </w:r>
      <w:r w:rsidRPr="008F30A0">
        <w:rPr>
          <w:rFonts w:ascii="Arial" w:hAnsi="Arial" w:cs="Arial"/>
          <w:spacing w:val="-6"/>
        </w:rPr>
        <w:t xml:space="preserve"> </w:t>
      </w:r>
      <w:r w:rsidRPr="008F30A0">
        <w:rPr>
          <w:rFonts w:ascii="Arial" w:hAnsi="Arial" w:cs="Arial"/>
        </w:rPr>
        <w:t>the</w:t>
      </w:r>
      <w:r w:rsidRPr="008F30A0">
        <w:rPr>
          <w:rFonts w:ascii="Arial" w:hAnsi="Arial" w:cs="Arial"/>
          <w:spacing w:val="-6"/>
        </w:rPr>
        <w:t xml:space="preserve"> </w:t>
      </w:r>
      <w:r w:rsidRPr="008F30A0">
        <w:rPr>
          <w:rFonts w:ascii="Arial" w:hAnsi="Arial" w:cs="Arial"/>
        </w:rPr>
        <w:t>City’s</w:t>
      </w:r>
      <w:r w:rsidRPr="008F30A0">
        <w:rPr>
          <w:rFonts w:ascii="Arial" w:hAnsi="Arial" w:cs="Arial"/>
          <w:spacing w:val="-7"/>
        </w:rPr>
        <w:t xml:space="preserve"> </w:t>
      </w:r>
      <w:r w:rsidRPr="008F30A0">
        <w:rPr>
          <w:rFonts w:ascii="Arial" w:hAnsi="Arial" w:cs="Arial"/>
        </w:rPr>
        <w:t>operations</w:t>
      </w:r>
      <w:r w:rsidRPr="008F30A0">
        <w:rPr>
          <w:rFonts w:ascii="Arial" w:hAnsi="Arial" w:cs="Arial"/>
          <w:spacing w:val="-7"/>
        </w:rPr>
        <w:t xml:space="preserve"> </w:t>
      </w:r>
      <w:r w:rsidRPr="008F30A0">
        <w:rPr>
          <w:rFonts w:ascii="Arial" w:hAnsi="Arial" w:cs="Arial"/>
        </w:rPr>
        <w:t>and</w:t>
      </w:r>
      <w:r w:rsidRPr="008F30A0">
        <w:rPr>
          <w:rFonts w:ascii="Arial" w:hAnsi="Arial" w:cs="Arial"/>
          <w:spacing w:val="-8"/>
        </w:rPr>
        <w:t xml:space="preserve"> </w:t>
      </w:r>
      <w:r w:rsidRPr="008F30A0">
        <w:rPr>
          <w:rFonts w:ascii="Arial" w:hAnsi="Arial" w:cs="Arial"/>
        </w:rPr>
        <w:t>presents</w:t>
      </w:r>
      <w:r w:rsidRPr="008F30A0">
        <w:rPr>
          <w:rFonts w:ascii="Arial" w:hAnsi="Arial" w:cs="Arial"/>
          <w:spacing w:val="-7"/>
        </w:rPr>
        <w:t xml:space="preserve"> </w:t>
      </w:r>
      <w:r w:rsidRPr="008F30A0">
        <w:rPr>
          <w:rFonts w:ascii="Arial" w:hAnsi="Arial" w:cs="Arial"/>
        </w:rPr>
        <w:t>an</w:t>
      </w:r>
      <w:r w:rsidRPr="008F30A0">
        <w:rPr>
          <w:rFonts w:ascii="Arial" w:hAnsi="Arial" w:cs="Arial"/>
          <w:spacing w:val="-6"/>
        </w:rPr>
        <w:t xml:space="preserve"> </w:t>
      </w:r>
      <w:r w:rsidRPr="008F30A0">
        <w:rPr>
          <w:rFonts w:ascii="Arial" w:hAnsi="Arial" w:cs="Arial"/>
        </w:rPr>
        <w:t>opportunity</w:t>
      </w:r>
      <w:r w:rsidRPr="008F30A0">
        <w:rPr>
          <w:rFonts w:ascii="Arial" w:hAnsi="Arial" w:cs="Arial"/>
          <w:spacing w:val="-7"/>
        </w:rPr>
        <w:t xml:space="preserve"> </w:t>
      </w:r>
      <w:r w:rsidRPr="008F30A0">
        <w:rPr>
          <w:rFonts w:ascii="Arial" w:hAnsi="Arial" w:cs="Arial"/>
        </w:rPr>
        <w:t>to increase revenue generation from this site.</w:t>
      </w:r>
    </w:p>
    <w:p w14:paraId="2A890373" w14:textId="3299AFA7" w:rsidR="008F30A0" w:rsidRPr="00922C58" w:rsidRDefault="008F30A0" w:rsidP="00A160AA">
      <w:pPr>
        <w:pStyle w:val="BodyText"/>
        <w:ind w:left="-284" w:right="46"/>
        <w:rPr>
          <w:rFonts w:ascii="Arial" w:hAnsi="Arial" w:cs="Arial"/>
          <w:szCs w:val="24"/>
        </w:rPr>
      </w:pPr>
    </w:p>
    <w:p w14:paraId="65562280" w14:textId="77777777" w:rsidR="008F30A0" w:rsidRPr="008F30A0" w:rsidRDefault="008F30A0" w:rsidP="00A160AA">
      <w:pPr>
        <w:pStyle w:val="BodyText"/>
        <w:spacing w:before="9"/>
        <w:ind w:left="-284" w:right="46"/>
        <w:rPr>
          <w:rFonts w:ascii="Arial" w:hAnsi="Arial" w:cs="Arial"/>
          <w:b/>
          <w:bCs/>
          <w:color w:val="244061" w:themeColor="accent1" w:themeShade="80"/>
          <w:sz w:val="28"/>
          <w:szCs w:val="36"/>
        </w:rPr>
      </w:pPr>
      <w:r w:rsidRPr="008F30A0">
        <w:rPr>
          <w:rFonts w:ascii="Arial" w:hAnsi="Arial" w:cs="Arial"/>
          <w:b/>
          <w:bCs/>
          <w:color w:val="244061" w:themeColor="accent1" w:themeShade="80"/>
          <w:sz w:val="28"/>
          <w:szCs w:val="36"/>
        </w:rPr>
        <w:t>Further Information</w:t>
      </w:r>
    </w:p>
    <w:p w14:paraId="34766C88" w14:textId="77777777" w:rsidR="008F30A0" w:rsidRPr="008F30A0" w:rsidRDefault="008F30A0" w:rsidP="00A160AA">
      <w:pPr>
        <w:pStyle w:val="BodyText"/>
        <w:spacing w:before="1"/>
        <w:ind w:left="-284" w:right="46"/>
        <w:rPr>
          <w:rFonts w:ascii="Arial" w:hAnsi="Arial" w:cs="Arial"/>
        </w:rPr>
      </w:pPr>
    </w:p>
    <w:p w14:paraId="3E2E63B0" w14:textId="77777777" w:rsidR="008F30A0" w:rsidRPr="008F30A0" w:rsidRDefault="008F30A0" w:rsidP="00A160AA">
      <w:pPr>
        <w:pStyle w:val="BodyText"/>
        <w:spacing w:before="1"/>
        <w:ind w:left="-284" w:right="46"/>
        <w:rPr>
          <w:rFonts w:ascii="Arial" w:hAnsi="Arial" w:cs="Arial"/>
        </w:rPr>
      </w:pPr>
      <w:r w:rsidRPr="008F30A0">
        <w:rPr>
          <w:rFonts w:ascii="Arial" w:hAnsi="Arial" w:cs="Arial"/>
        </w:rPr>
        <w:t>At the September meeting, Council deferred this item until Council is provided with an adequate risk assessment of this service road usage.</w:t>
      </w:r>
    </w:p>
    <w:p w14:paraId="14B33F51" w14:textId="77777777" w:rsidR="008F30A0" w:rsidRPr="008F30A0" w:rsidRDefault="008F30A0" w:rsidP="00A160AA">
      <w:pPr>
        <w:pStyle w:val="BodyText"/>
        <w:spacing w:before="1"/>
        <w:ind w:left="-284" w:right="46"/>
        <w:rPr>
          <w:rFonts w:ascii="Arial" w:hAnsi="Arial" w:cs="Arial"/>
        </w:rPr>
      </w:pPr>
    </w:p>
    <w:p w14:paraId="3B90BAE0" w14:textId="77777777" w:rsidR="008F30A0" w:rsidRPr="008F30A0" w:rsidRDefault="008F30A0" w:rsidP="00A160AA">
      <w:pPr>
        <w:pStyle w:val="BodyText"/>
        <w:spacing w:before="1"/>
        <w:ind w:left="-284" w:right="46"/>
        <w:rPr>
          <w:rFonts w:ascii="Arial" w:hAnsi="Arial" w:cs="Arial"/>
        </w:rPr>
      </w:pPr>
      <w:r w:rsidRPr="008F30A0">
        <w:rPr>
          <w:rFonts w:ascii="Arial" w:hAnsi="Arial" w:cs="Arial"/>
        </w:rPr>
        <w:t>The attached Safety Inspection report has been completed by the City’s Transport and Development team following a site inspection on 29 September 2022.  The inspection noted the six risks and provided recommendations to address each plus some further minor items to consider.</w:t>
      </w:r>
    </w:p>
    <w:p w14:paraId="3A5E02E9" w14:textId="77777777" w:rsidR="008F30A0" w:rsidRPr="008F30A0" w:rsidRDefault="008F30A0" w:rsidP="00A160AA">
      <w:pPr>
        <w:pStyle w:val="BodyText"/>
        <w:spacing w:before="1"/>
        <w:ind w:left="-284" w:right="46"/>
        <w:rPr>
          <w:rFonts w:ascii="Arial" w:hAnsi="Arial" w:cs="Arial"/>
        </w:rPr>
      </w:pPr>
    </w:p>
    <w:p w14:paraId="43A26ED3" w14:textId="59A10CA8" w:rsidR="008F30A0" w:rsidRDefault="008F30A0" w:rsidP="00A160AA">
      <w:pPr>
        <w:pStyle w:val="BodyText"/>
        <w:spacing w:before="1"/>
        <w:ind w:left="-284" w:right="46"/>
        <w:rPr>
          <w:rFonts w:ascii="Arial" w:hAnsi="Arial" w:cs="Arial"/>
        </w:rPr>
      </w:pPr>
      <w:r w:rsidRPr="008F30A0">
        <w:rPr>
          <w:rFonts w:ascii="Arial" w:hAnsi="Arial" w:cs="Arial"/>
        </w:rPr>
        <w:t>In summary there was 1 high priority, 1 low to medium priority and 4 low priorities.  The first 2 matters will be addressed by the City regardless of the consideration of the WMRC lease proposal.</w:t>
      </w:r>
    </w:p>
    <w:p w14:paraId="126F61D3" w14:textId="5608987E" w:rsidR="008F30A0" w:rsidRPr="00BC72A7" w:rsidRDefault="008F30A0" w:rsidP="00A160AA">
      <w:pPr>
        <w:pStyle w:val="BodyText"/>
        <w:spacing w:before="1"/>
        <w:ind w:left="-284" w:right="46"/>
        <w:rPr>
          <w:rFonts w:ascii="Arial" w:hAnsi="Arial" w:cs="Arial"/>
          <w:szCs w:val="24"/>
        </w:rPr>
      </w:pPr>
    </w:p>
    <w:p w14:paraId="4DD6DA62" w14:textId="77777777" w:rsidR="002E7831" w:rsidRPr="002E7831" w:rsidRDefault="002E7831" w:rsidP="00AD1212">
      <w:pPr>
        <w:pStyle w:val="BodyText"/>
        <w:numPr>
          <w:ilvl w:val="0"/>
          <w:numId w:val="38"/>
        </w:numPr>
        <w:tabs>
          <w:tab w:val="clear" w:pos="720"/>
        </w:tabs>
        <w:ind w:left="284" w:right="46" w:hanging="568"/>
        <w:rPr>
          <w:rFonts w:ascii="Arial" w:hAnsi="Arial" w:cs="Arial"/>
          <w:b/>
          <w:bCs/>
          <w:szCs w:val="24"/>
          <w:lang w:val="en-US"/>
        </w:rPr>
      </w:pPr>
      <w:r w:rsidRPr="002E7831">
        <w:rPr>
          <w:rFonts w:ascii="Arial" w:hAnsi="Arial" w:cs="Arial"/>
          <w:b/>
          <w:bCs/>
          <w:szCs w:val="24"/>
          <w:lang w:val="en-US"/>
        </w:rPr>
        <w:t xml:space="preserve">Pedestrian Motorist conflicts and intersection of John XXIII Av and the Reserve.  </w:t>
      </w:r>
    </w:p>
    <w:p w14:paraId="4684D2AB" w14:textId="77777777" w:rsidR="002E7831" w:rsidRPr="002E7831" w:rsidRDefault="002E7831" w:rsidP="00A160AA">
      <w:pPr>
        <w:pStyle w:val="BodyText"/>
        <w:spacing w:before="1"/>
        <w:ind w:left="-284" w:right="46"/>
        <w:rPr>
          <w:rFonts w:ascii="Arial" w:hAnsi="Arial" w:cs="Arial"/>
          <w:szCs w:val="24"/>
          <w:lang w:val="en-US"/>
        </w:rPr>
      </w:pPr>
    </w:p>
    <w:p w14:paraId="7092C7A1" w14:textId="77777777" w:rsidR="002E7831" w:rsidRPr="002E7831" w:rsidRDefault="002E7831" w:rsidP="00AD1212">
      <w:pPr>
        <w:pStyle w:val="BodyText"/>
        <w:numPr>
          <w:ilvl w:val="1"/>
          <w:numId w:val="38"/>
        </w:numPr>
        <w:tabs>
          <w:tab w:val="clear" w:pos="720"/>
          <w:tab w:val="clear" w:pos="1440"/>
          <w:tab w:val="left" w:pos="851"/>
        </w:tabs>
        <w:spacing w:before="1"/>
        <w:ind w:left="851" w:right="46" w:hanging="567"/>
        <w:rPr>
          <w:rFonts w:ascii="Arial" w:hAnsi="Arial" w:cs="Arial"/>
          <w:szCs w:val="24"/>
          <w:lang w:val="en-US"/>
        </w:rPr>
      </w:pPr>
      <w:r w:rsidRPr="002E7831">
        <w:rPr>
          <w:rFonts w:ascii="Arial" w:hAnsi="Arial" w:cs="Arial"/>
          <w:szCs w:val="24"/>
          <w:lang w:val="en-US"/>
        </w:rPr>
        <w:t>The footpath along the northern verge of John XXIII continues through the intersection. It is perceived that pedestrians and cyclists using the footpath have priority over motorists. The footpath is well used on school days at school opening and finishing times. At other times the footpath may not be frequently used by pedestrians or cyclists.</w:t>
      </w:r>
    </w:p>
    <w:p w14:paraId="4A015FB4" w14:textId="77777777" w:rsidR="002E7831" w:rsidRPr="002E7831" w:rsidRDefault="002E7831" w:rsidP="00A160AA">
      <w:pPr>
        <w:pStyle w:val="BodyText"/>
        <w:spacing w:before="1"/>
        <w:ind w:left="-284" w:right="46"/>
        <w:rPr>
          <w:rFonts w:ascii="Arial" w:hAnsi="Arial" w:cs="Arial"/>
          <w:szCs w:val="24"/>
          <w:lang w:val="en-US"/>
        </w:rPr>
      </w:pPr>
    </w:p>
    <w:p w14:paraId="31C14BBE" w14:textId="77777777" w:rsidR="002E7831" w:rsidRPr="00331E33" w:rsidRDefault="002E7831" w:rsidP="00AD1212">
      <w:pPr>
        <w:pStyle w:val="BodyText"/>
        <w:numPr>
          <w:ilvl w:val="1"/>
          <w:numId w:val="38"/>
        </w:numPr>
        <w:tabs>
          <w:tab w:val="clear" w:pos="720"/>
          <w:tab w:val="clear" w:pos="1440"/>
          <w:tab w:val="left" w:pos="851"/>
        </w:tabs>
        <w:spacing w:before="1"/>
        <w:ind w:left="851" w:right="46" w:hanging="567"/>
        <w:rPr>
          <w:rFonts w:ascii="Arial" w:hAnsi="Arial" w:cs="Arial"/>
          <w:szCs w:val="24"/>
          <w:lang w:val="en-US"/>
        </w:rPr>
      </w:pPr>
      <w:r w:rsidRPr="002E7831">
        <w:rPr>
          <w:rFonts w:ascii="Arial" w:hAnsi="Arial" w:cs="Arial"/>
          <w:szCs w:val="24"/>
          <w:lang w:val="en-US"/>
        </w:rPr>
        <w:t>Assessment</w:t>
      </w:r>
      <w:r w:rsidRPr="002E7831">
        <w:rPr>
          <w:rFonts w:ascii="Arial" w:hAnsi="Arial" w:cs="Arial"/>
          <w:i/>
          <w:iCs/>
          <w:szCs w:val="24"/>
          <w:lang w:val="en-US"/>
        </w:rPr>
        <w:t>:</w:t>
      </w:r>
    </w:p>
    <w:p w14:paraId="5F837936" w14:textId="77777777" w:rsidR="002E7831" w:rsidRPr="002E7831" w:rsidRDefault="002E7831" w:rsidP="00A160AA">
      <w:pPr>
        <w:pStyle w:val="BodyText"/>
        <w:tabs>
          <w:tab w:val="clear" w:pos="1440"/>
        </w:tabs>
        <w:spacing w:before="1"/>
        <w:ind w:left="851" w:right="46"/>
        <w:rPr>
          <w:rFonts w:ascii="Arial" w:hAnsi="Arial" w:cs="Arial"/>
          <w:szCs w:val="24"/>
          <w:lang w:val="en-US"/>
        </w:rPr>
      </w:pPr>
      <w:r w:rsidRPr="002E7831">
        <w:rPr>
          <w:rFonts w:ascii="Arial" w:hAnsi="Arial" w:cs="Arial"/>
          <w:szCs w:val="24"/>
          <w:lang w:val="en-US"/>
        </w:rPr>
        <w:t xml:space="preserve">Crash likelihood: Possible; </w:t>
      </w:r>
    </w:p>
    <w:p w14:paraId="51CDE781" w14:textId="77777777" w:rsidR="002E7831" w:rsidRPr="002E7831" w:rsidRDefault="002E7831" w:rsidP="00A160AA">
      <w:pPr>
        <w:pStyle w:val="BodyText"/>
        <w:tabs>
          <w:tab w:val="clear" w:pos="1440"/>
        </w:tabs>
        <w:spacing w:before="1"/>
        <w:ind w:left="851" w:right="46"/>
        <w:rPr>
          <w:rFonts w:ascii="Arial" w:hAnsi="Arial" w:cs="Arial"/>
          <w:szCs w:val="24"/>
          <w:lang w:val="en-US"/>
        </w:rPr>
      </w:pPr>
      <w:r w:rsidRPr="002E7831">
        <w:rPr>
          <w:rFonts w:ascii="Arial" w:hAnsi="Arial" w:cs="Arial"/>
          <w:szCs w:val="24"/>
          <w:lang w:val="en-US"/>
        </w:rPr>
        <w:t>Severity: Serious.</w:t>
      </w:r>
    </w:p>
    <w:p w14:paraId="6337265D" w14:textId="77777777" w:rsidR="002E7831" w:rsidRPr="002E7831" w:rsidRDefault="002E7831" w:rsidP="00A160AA">
      <w:pPr>
        <w:pStyle w:val="BodyText"/>
        <w:tabs>
          <w:tab w:val="clear" w:pos="1440"/>
        </w:tabs>
        <w:spacing w:before="1"/>
        <w:ind w:left="851" w:right="46"/>
        <w:rPr>
          <w:rFonts w:ascii="Arial" w:hAnsi="Arial" w:cs="Arial"/>
          <w:szCs w:val="24"/>
          <w:lang w:val="en-US"/>
        </w:rPr>
      </w:pPr>
      <w:r w:rsidRPr="002E7831">
        <w:rPr>
          <w:rFonts w:ascii="Arial" w:hAnsi="Arial" w:cs="Arial"/>
          <w:szCs w:val="24"/>
          <w:lang w:val="en-US"/>
        </w:rPr>
        <w:t>Priority: High</w:t>
      </w:r>
    </w:p>
    <w:p w14:paraId="55C7AA35" w14:textId="77777777" w:rsidR="002E7831" w:rsidRPr="002E7831" w:rsidRDefault="002E7831" w:rsidP="00A160AA">
      <w:pPr>
        <w:pStyle w:val="BodyText"/>
        <w:spacing w:before="1"/>
        <w:ind w:left="-284" w:right="46"/>
        <w:rPr>
          <w:rFonts w:ascii="Arial" w:hAnsi="Arial" w:cs="Arial"/>
          <w:szCs w:val="24"/>
          <w:lang w:val="en-US"/>
        </w:rPr>
      </w:pPr>
    </w:p>
    <w:p w14:paraId="67D986B9" w14:textId="77777777" w:rsidR="002E7831" w:rsidRPr="002E7831" w:rsidRDefault="002E7831" w:rsidP="00AD1212">
      <w:pPr>
        <w:pStyle w:val="BodyText"/>
        <w:numPr>
          <w:ilvl w:val="1"/>
          <w:numId w:val="38"/>
        </w:numPr>
        <w:tabs>
          <w:tab w:val="clear" w:pos="720"/>
          <w:tab w:val="clear" w:pos="1440"/>
          <w:tab w:val="left" w:pos="851"/>
        </w:tabs>
        <w:spacing w:before="1"/>
        <w:ind w:left="851" w:right="46" w:hanging="567"/>
        <w:rPr>
          <w:rFonts w:ascii="Arial" w:hAnsi="Arial" w:cs="Arial"/>
          <w:szCs w:val="24"/>
          <w:lang w:val="en-US"/>
        </w:rPr>
      </w:pPr>
      <w:r w:rsidRPr="002E7831">
        <w:rPr>
          <w:rFonts w:ascii="Arial" w:hAnsi="Arial" w:cs="Arial"/>
          <w:szCs w:val="24"/>
          <w:lang w:val="en-US"/>
        </w:rPr>
        <w:t>Recommendation - The priority of the intersection should be changed to give cars priority over pedestrians, as would be the case if the Reserve were a Gazetted Road.  This would include removing the portion of footpath in the intersection and installing pram ramps</w:t>
      </w:r>
    </w:p>
    <w:p w14:paraId="1F124E63" w14:textId="77777777" w:rsidR="002E7831" w:rsidRPr="002E7831" w:rsidRDefault="002E7831" w:rsidP="00A160AA">
      <w:pPr>
        <w:pStyle w:val="BodyText"/>
        <w:spacing w:before="1"/>
        <w:ind w:left="-284" w:right="46"/>
        <w:rPr>
          <w:rFonts w:ascii="Arial" w:hAnsi="Arial" w:cs="Arial"/>
          <w:szCs w:val="24"/>
          <w:lang w:val="en-US"/>
        </w:rPr>
      </w:pPr>
    </w:p>
    <w:p w14:paraId="1C55E404" w14:textId="77777777" w:rsidR="002E7831" w:rsidRPr="002E7831" w:rsidRDefault="002E7831" w:rsidP="00AD1212">
      <w:pPr>
        <w:pStyle w:val="BodyText"/>
        <w:numPr>
          <w:ilvl w:val="0"/>
          <w:numId w:val="38"/>
        </w:numPr>
        <w:tabs>
          <w:tab w:val="clear" w:pos="720"/>
        </w:tabs>
        <w:ind w:left="284" w:right="46" w:hanging="568"/>
        <w:rPr>
          <w:rFonts w:ascii="Arial" w:hAnsi="Arial" w:cs="Arial"/>
          <w:b/>
          <w:bCs/>
          <w:szCs w:val="24"/>
          <w:lang w:val="en-US"/>
        </w:rPr>
      </w:pPr>
      <w:r w:rsidRPr="002E7831">
        <w:rPr>
          <w:rFonts w:ascii="Arial" w:hAnsi="Arial" w:cs="Arial"/>
          <w:b/>
          <w:bCs/>
          <w:szCs w:val="24"/>
          <w:lang w:val="en-US"/>
        </w:rPr>
        <w:t xml:space="preserve">Delineation of auxiliary left lane. </w:t>
      </w:r>
    </w:p>
    <w:p w14:paraId="26191BD6" w14:textId="77777777" w:rsidR="002E7831" w:rsidRPr="002E7831" w:rsidRDefault="002E7831" w:rsidP="00A160AA">
      <w:pPr>
        <w:pStyle w:val="BodyText"/>
        <w:spacing w:before="1"/>
        <w:ind w:left="-284" w:right="46"/>
        <w:rPr>
          <w:rFonts w:ascii="Arial" w:hAnsi="Arial" w:cs="Arial"/>
          <w:szCs w:val="24"/>
          <w:lang w:val="en-US"/>
        </w:rPr>
      </w:pPr>
    </w:p>
    <w:p w14:paraId="2C4DA4EE" w14:textId="6F65B583" w:rsidR="002E7831" w:rsidRPr="002E7831" w:rsidRDefault="002E7831" w:rsidP="00AD1212">
      <w:pPr>
        <w:pStyle w:val="BodyText"/>
        <w:numPr>
          <w:ilvl w:val="1"/>
          <w:numId w:val="38"/>
        </w:numPr>
        <w:tabs>
          <w:tab w:val="clear" w:pos="720"/>
          <w:tab w:val="clear" w:pos="1440"/>
          <w:tab w:val="left" w:pos="851"/>
        </w:tabs>
        <w:spacing w:before="1"/>
        <w:ind w:left="851" w:right="46" w:hanging="568"/>
        <w:rPr>
          <w:rFonts w:ascii="Arial" w:hAnsi="Arial" w:cs="Arial"/>
          <w:szCs w:val="24"/>
          <w:lang w:val="en-US"/>
        </w:rPr>
      </w:pPr>
      <w:r w:rsidRPr="002E7831">
        <w:rPr>
          <w:rFonts w:ascii="Arial" w:hAnsi="Arial" w:cs="Arial"/>
          <w:szCs w:val="24"/>
          <w:lang w:val="en-US"/>
        </w:rPr>
        <w:t>There is an existing ‘Left Turn’ pavement marking prior to the entrance of the</w:t>
      </w:r>
      <w:r w:rsidR="00BC72A7">
        <w:rPr>
          <w:rFonts w:ascii="Arial" w:hAnsi="Arial" w:cs="Arial"/>
          <w:szCs w:val="24"/>
          <w:lang w:val="en-US"/>
        </w:rPr>
        <w:t xml:space="preserve"> </w:t>
      </w:r>
      <w:r w:rsidRPr="002E7831">
        <w:rPr>
          <w:rFonts w:ascii="Arial" w:hAnsi="Arial" w:cs="Arial"/>
          <w:szCs w:val="24"/>
          <w:lang w:val="en-US"/>
        </w:rPr>
        <w:t xml:space="preserve">carparking area. The line marking delineating the auxiliary left lane is missing. This can misguide a driver new to the area and cause confusion for road users.  </w:t>
      </w:r>
    </w:p>
    <w:p w14:paraId="39BCFD2D" w14:textId="77777777" w:rsidR="002E7831" w:rsidRPr="002E7831" w:rsidRDefault="002E7831" w:rsidP="00A160AA">
      <w:pPr>
        <w:pStyle w:val="BodyText"/>
        <w:spacing w:before="1"/>
        <w:ind w:left="-284" w:right="46"/>
        <w:rPr>
          <w:rFonts w:ascii="Arial" w:hAnsi="Arial" w:cs="Arial"/>
          <w:szCs w:val="24"/>
          <w:lang w:val="en-US"/>
        </w:rPr>
      </w:pPr>
    </w:p>
    <w:p w14:paraId="22498276" w14:textId="77777777" w:rsidR="002E7831" w:rsidRPr="002E7831" w:rsidRDefault="002E7831" w:rsidP="00AD1212">
      <w:pPr>
        <w:pStyle w:val="BodyText"/>
        <w:numPr>
          <w:ilvl w:val="1"/>
          <w:numId w:val="38"/>
        </w:numPr>
        <w:tabs>
          <w:tab w:val="clear" w:pos="720"/>
          <w:tab w:val="clear" w:pos="1440"/>
          <w:tab w:val="left" w:pos="851"/>
        </w:tabs>
        <w:spacing w:before="1"/>
        <w:ind w:left="851" w:right="46" w:hanging="567"/>
        <w:rPr>
          <w:rFonts w:ascii="Arial" w:hAnsi="Arial" w:cs="Arial"/>
          <w:szCs w:val="24"/>
          <w:lang w:val="en-US"/>
        </w:rPr>
      </w:pPr>
      <w:r w:rsidRPr="002E7831">
        <w:rPr>
          <w:rFonts w:ascii="Arial" w:hAnsi="Arial" w:cs="Arial"/>
          <w:szCs w:val="24"/>
          <w:lang w:val="en-US"/>
        </w:rPr>
        <w:t>Assessment:</w:t>
      </w:r>
      <w:r w:rsidRPr="002E7831">
        <w:rPr>
          <w:rFonts w:ascii="Arial" w:hAnsi="Arial" w:cs="Arial"/>
          <w:szCs w:val="24"/>
          <w:lang w:val="en-US"/>
        </w:rPr>
        <w:tab/>
      </w:r>
    </w:p>
    <w:p w14:paraId="2B6873B4" w14:textId="77777777" w:rsidR="002E7831" w:rsidRPr="002E7831" w:rsidRDefault="002E7831" w:rsidP="00A160AA">
      <w:pPr>
        <w:pStyle w:val="BodyText"/>
        <w:tabs>
          <w:tab w:val="clear" w:pos="720"/>
        </w:tabs>
        <w:spacing w:before="1"/>
        <w:ind w:left="851" w:right="46"/>
        <w:rPr>
          <w:rFonts w:ascii="Arial" w:hAnsi="Arial" w:cs="Arial"/>
          <w:szCs w:val="24"/>
          <w:lang w:val="en-US"/>
        </w:rPr>
      </w:pPr>
      <w:r w:rsidRPr="002E7831">
        <w:rPr>
          <w:rFonts w:ascii="Arial" w:hAnsi="Arial" w:cs="Arial"/>
          <w:szCs w:val="24"/>
          <w:lang w:val="en-US"/>
        </w:rPr>
        <w:t xml:space="preserve">Crash likelihood: Possible </w:t>
      </w:r>
    </w:p>
    <w:p w14:paraId="612B9522" w14:textId="77777777" w:rsidR="002E7831" w:rsidRPr="002E7831" w:rsidRDefault="002E7831" w:rsidP="00A160AA">
      <w:pPr>
        <w:pStyle w:val="BodyText"/>
        <w:tabs>
          <w:tab w:val="clear" w:pos="720"/>
        </w:tabs>
        <w:spacing w:before="1"/>
        <w:ind w:left="851" w:right="46"/>
        <w:rPr>
          <w:rFonts w:ascii="Arial" w:hAnsi="Arial" w:cs="Arial"/>
          <w:szCs w:val="24"/>
          <w:lang w:val="en-US"/>
        </w:rPr>
      </w:pPr>
      <w:r w:rsidRPr="002E7831">
        <w:rPr>
          <w:rFonts w:ascii="Arial" w:hAnsi="Arial" w:cs="Arial"/>
          <w:szCs w:val="24"/>
          <w:lang w:val="en-US"/>
        </w:rPr>
        <w:t>Severity: Insignificant.</w:t>
      </w:r>
    </w:p>
    <w:p w14:paraId="600523E6" w14:textId="77777777" w:rsidR="002E7831" w:rsidRDefault="002E7831" w:rsidP="00A160AA">
      <w:pPr>
        <w:pStyle w:val="BodyText"/>
        <w:tabs>
          <w:tab w:val="clear" w:pos="720"/>
        </w:tabs>
        <w:spacing w:before="1"/>
        <w:ind w:left="851" w:right="46"/>
        <w:rPr>
          <w:rFonts w:ascii="Arial" w:hAnsi="Arial" w:cs="Arial"/>
          <w:szCs w:val="24"/>
          <w:lang w:val="en-US"/>
        </w:rPr>
      </w:pPr>
      <w:r w:rsidRPr="002E7831">
        <w:rPr>
          <w:rFonts w:ascii="Arial" w:hAnsi="Arial" w:cs="Arial"/>
          <w:szCs w:val="24"/>
          <w:lang w:val="en-US"/>
        </w:rPr>
        <w:t>Priority: Low.</w:t>
      </w:r>
    </w:p>
    <w:p w14:paraId="7481D4C5" w14:textId="77777777" w:rsidR="00922C58" w:rsidRPr="002E7831" w:rsidRDefault="00922C58" w:rsidP="00A160AA">
      <w:pPr>
        <w:pStyle w:val="BodyText"/>
        <w:tabs>
          <w:tab w:val="clear" w:pos="720"/>
        </w:tabs>
        <w:spacing w:before="1"/>
        <w:ind w:left="851" w:right="46"/>
        <w:rPr>
          <w:rFonts w:ascii="Arial" w:hAnsi="Arial" w:cs="Arial"/>
          <w:szCs w:val="24"/>
          <w:lang w:val="en-US"/>
        </w:rPr>
      </w:pPr>
    </w:p>
    <w:p w14:paraId="2C750522" w14:textId="77777777" w:rsidR="007F0D34" w:rsidRPr="00BC72A7" w:rsidRDefault="007F0D34" w:rsidP="00AD1212">
      <w:pPr>
        <w:pStyle w:val="BodyText"/>
        <w:numPr>
          <w:ilvl w:val="1"/>
          <w:numId w:val="38"/>
        </w:numPr>
        <w:tabs>
          <w:tab w:val="clear" w:pos="720"/>
          <w:tab w:val="clear" w:pos="1440"/>
          <w:tab w:val="left" w:pos="851"/>
        </w:tabs>
        <w:spacing w:before="1"/>
        <w:ind w:left="851" w:right="46" w:hanging="567"/>
        <w:rPr>
          <w:rFonts w:ascii="Arial" w:hAnsi="Arial" w:cs="Arial"/>
          <w:b/>
          <w:bCs/>
          <w:color w:val="000000" w:themeColor="text1"/>
          <w:szCs w:val="24"/>
        </w:rPr>
      </w:pPr>
      <w:r w:rsidRPr="00BC72A7">
        <w:rPr>
          <w:rFonts w:ascii="Arial" w:hAnsi="Arial" w:cs="Arial"/>
          <w:color w:val="000000" w:themeColor="text1"/>
          <w:szCs w:val="24"/>
        </w:rPr>
        <w:t>Recommendation: A continuity line separating AUL lane and through traffic should be installed</w:t>
      </w:r>
      <w:r w:rsidRPr="00BC72A7">
        <w:rPr>
          <w:rFonts w:ascii="Arial" w:hAnsi="Arial" w:cs="Arial"/>
          <w:b/>
          <w:bCs/>
          <w:i/>
          <w:iCs/>
          <w:color w:val="000000" w:themeColor="text1"/>
          <w:szCs w:val="24"/>
        </w:rPr>
        <w:t xml:space="preserve">. </w:t>
      </w:r>
      <w:r w:rsidRPr="00BC72A7">
        <w:rPr>
          <w:rFonts w:ascii="Arial" w:hAnsi="Arial" w:cs="Arial"/>
          <w:color w:val="000000" w:themeColor="text1"/>
          <w:szCs w:val="24"/>
        </w:rPr>
        <w:t>Figure 2 shows the extent of location.</w:t>
      </w:r>
    </w:p>
    <w:p w14:paraId="2052B2C9" w14:textId="77777777" w:rsidR="007F0D34" w:rsidRPr="00BC72A7" w:rsidRDefault="007F0D34" w:rsidP="00A160AA">
      <w:pPr>
        <w:ind w:right="46"/>
        <w:rPr>
          <w:rFonts w:ascii="Arial" w:hAnsi="Arial" w:cs="Arial"/>
          <w:b/>
          <w:bCs/>
          <w:color w:val="000000" w:themeColor="text1"/>
          <w:szCs w:val="24"/>
        </w:rPr>
      </w:pPr>
    </w:p>
    <w:p w14:paraId="1FA17CCC" w14:textId="77777777" w:rsidR="007F0D34" w:rsidRPr="00BC72A7" w:rsidRDefault="007F0D34" w:rsidP="00AD1212">
      <w:pPr>
        <w:pStyle w:val="BodyText"/>
        <w:numPr>
          <w:ilvl w:val="0"/>
          <w:numId w:val="38"/>
        </w:numPr>
        <w:tabs>
          <w:tab w:val="clear" w:pos="720"/>
        </w:tabs>
        <w:ind w:left="284" w:right="46" w:hanging="568"/>
        <w:rPr>
          <w:rFonts w:ascii="Arial" w:hAnsi="Arial" w:cs="Arial"/>
          <w:b/>
          <w:bCs/>
          <w:szCs w:val="24"/>
          <w:lang w:val="en-US"/>
        </w:rPr>
      </w:pPr>
      <w:r w:rsidRPr="00BC72A7">
        <w:rPr>
          <w:rFonts w:ascii="Arial" w:hAnsi="Arial" w:cs="Arial"/>
          <w:b/>
          <w:bCs/>
          <w:szCs w:val="24"/>
          <w:lang w:val="en-US"/>
        </w:rPr>
        <w:t xml:space="preserve">Large, paved area and lack of delineation: </w:t>
      </w:r>
    </w:p>
    <w:p w14:paraId="113D654B" w14:textId="77777777" w:rsidR="007F0D34" w:rsidRPr="00BC72A7" w:rsidRDefault="007F0D34" w:rsidP="00A160AA">
      <w:pPr>
        <w:ind w:right="46"/>
        <w:rPr>
          <w:rFonts w:ascii="Arial" w:hAnsi="Arial" w:cs="Arial"/>
          <w:b/>
          <w:bCs/>
          <w:color w:val="000000" w:themeColor="text1"/>
          <w:szCs w:val="24"/>
        </w:rPr>
      </w:pPr>
    </w:p>
    <w:p w14:paraId="7B63B726" w14:textId="77777777" w:rsidR="007F0D34" w:rsidRPr="00BC72A7"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b/>
          <w:bCs/>
          <w:color w:val="000000" w:themeColor="text1"/>
          <w:szCs w:val="24"/>
        </w:rPr>
      </w:pPr>
      <w:r w:rsidRPr="00BC72A7">
        <w:rPr>
          <w:rFonts w:ascii="Arial" w:hAnsi="Arial" w:cs="Arial"/>
          <w:color w:val="000000" w:themeColor="text1"/>
          <w:szCs w:val="24"/>
        </w:rPr>
        <w:t>The width of the carriageway within the Reserve is approximately 6.0m wide. The carriageway is well defined up to the end of the northern boundary of John XXIII Catholic College. However, the rest of the Reserve is wide and not well delineated. The crossovers are not explicit or well-defined. Several businesses or organisations access yards from the Reserve and these traffic movements are not well defined. Although traffic volume is low the lack of delineation may be hazardous for pedestrians and motorists unfamiliar with the site.</w:t>
      </w:r>
    </w:p>
    <w:p w14:paraId="3B7622E4" w14:textId="77777777" w:rsidR="007F0D34" w:rsidRPr="00BC72A7" w:rsidRDefault="007F0D34" w:rsidP="00A160AA">
      <w:pPr>
        <w:ind w:right="46"/>
        <w:rPr>
          <w:rFonts w:ascii="Arial" w:hAnsi="Arial" w:cs="Arial"/>
          <w:b/>
          <w:bCs/>
          <w:color w:val="000000" w:themeColor="text1"/>
          <w:szCs w:val="24"/>
        </w:rPr>
      </w:pPr>
    </w:p>
    <w:p w14:paraId="3E2568DC" w14:textId="77777777" w:rsidR="007F0D34" w:rsidRPr="00805AD9"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Assessment:</w:t>
      </w:r>
    </w:p>
    <w:p w14:paraId="460D6144"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Crash likelihood: Unlikely (motorized vehicle) to Rare (vulnerable road users);</w:t>
      </w:r>
    </w:p>
    <w:p w14:paraId="0A594885"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Severity: Minor (motorized vehicle) to Serious (vulnerable road users).</w:t>
      </w:r>
    </w:p>
    <w:p w14:paraId="1E3FCF7D"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Priority: Low to Medium.</w:t>
      </w:r>
    </w:p>
    <w:p w14:paraId="1107B898" w14:textId="77777777" w:rsidR="007F0D34" w:rsidRPr="00BC72A7" w:rsidRDefault="007F0D34" w:rsidP="00A160AA">
      <w:pPr>
        <w:ind w:right="46"/>
        <w:rPr>
          <w:rFonts w:ascii="Arial" w:hAnsi="Arial" w:cs="Arial"/>
          <w:b/>
          <w:bCs/>
          <w:color w:val="000000" w:themeColor="text1"/>
          <w:szCs w:val="24"/>
        </w:rPr>
      </w:pPr>
    </w:p>
    <w:p w14:paraId="70414BF3" w14:textId="77777777" w:rsidR="007F0D34" w:rsidRPr="00805AD9"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 xml:space="preserve">Recommendation: - </w:t>
      </w:r>
      <w:r w:rsidRPr="00BC72A7">
        <w:rPr>
          <w:rFonts w:ascii="Arial" w:hAnsi="Arial" w:cs="Arial"/>
          <w:color w:val="000000" w:themeColor="text1"/>
          <w:szCs w:val="24"/>
        </w:rPr>
        <w:t>Delineate inbound and outbound lanes and lot crossovers.</w:t>
      </w:r>
    </w:p>
    <w:p w14:paraId="140B93FA" w14:textId="77777777" w:rsidR="007F0D34" w:rsidRPr="00BC72A7" w:rsidRDefault="007F0D34" w:rsidP="00A160AA">
      <w:pPr>
        <w:ind w:right="46"/>
        <w:rPr>
          <w:rFonts w:ascii="Arial" w:hAnsi="Arial" w:cs="Arial"/>
          <w:b/>
          <w:bCs/>
          <w:color w:val="000000" w:themeColor="text1"/>
          <w:szCs w:val="24"/>
        </w:rPr>
      </w:pPr>
    </w:p>
    <w:p w14:paraId="1B38AA79" w14:textId="77777777" w:rsidR="007F0D34" w:rsidRPr="00BC72A7" w:rsidRDefault="007F0D34" w:rsidP="00AD1212">
      <w:pPr>
        <w:pStyle w:val="BodyText"/>
        <w:numPr>
          <w:ilvl w:val="0"/>
          <w:numId w:val="38"/>
        </w:numPr>
        <w:tabs>
          <w:tab w:val="clear" w:pos="720"/>
        </w:tabs>
        <w:ind w:left="284" w:right="46" w:hanging="568"/>
        <w:rPr>
          <w:rFonts w:ascii="Arial" w:hAnsi="Arial" w:cs="Arial"/>
          <w:b/>
          <w:bCs/>
          <w:szCs w:val="24"/>
          <w:lang w:val="en-US"/>
        </w:rPr>
      </w:pPr>
      <w:r w:rsidRPr="00BC72A7">
        <w:rPr>
          <w:rFonts w:ascii="Arial" w:hAnsi="Arial" w:cs="Arial"/>
          <w:b/>
          <w:bCs/>
          <w:szCs w:val="24"/>
          <w:lang w:val="en-US"/>
        </w:rPr>
        <w:t xml:space="preserve">Undulated, unsealed and gravel pavement, and dust issue. </w:t>
      </w:r>
    </w:p>
    <w:p w14:paraId="67F0B6D3" w14:textId="77777777" w:rsidR="007F0D34" w:rsidRPr="00BC72A7" w:rsidRDefault="007F0D34" w:rsidP="00A160AA">
      <w:pPr>
        <w:ind w:right="46"/>
        <w:rPr>
          <w:rFonts w:ascii="Arial" w:hAnsi="Arial" w:cs="Arial"/>
          <w:b/>
          <w:bCs/>
          <w:color w:val="000000" w:themeColor="text1"/>
          <w:szCs w:val="24"/>
        </w:rPr>
      </w:pPr>
    </w:p>
    <w:p w14:paraId="18A2B8D0" w14:textId="77777777" w:rsidR="007F0D34" w:rsidRPr="00BC72A7"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b/>
          <w:bCs/>
          <w:color w:val="000000" w:themeColor="text1"/>
          <w:szCs w:val="24"/>
        </w:rPr>
      </w:pPr>
      <w:r w:rsidRPr="00BC72A7">
        <w:rPr>
          <w:rFonts w:ascii="Arial" w:hAnsi="Arial" w:cs="Arial"/>
          <w:color w:val="000000" w:themeColor="text1"/>
          <w:szCs w:val="24"/>
        </w:rPr>
        <w:t>The undulated and broken pavement may destabilise a vehicle and could present a tripping hazard for pedestrians. The volume of pedestrians may be low; however, it is not safe for pedestrians. During the site inspection, it was observed that dust may cause lack of visibility for other motorists and road users.</w:t>
      </w:r>
    </w:p>
    <w:p w14:paraId="3598B637" w14:textId="77777777" w:rsidR="007F0D34" w:rsidRPr="00BC72A7" w:rsidRDefault="007F0D34" w:rsidP="00A160AA">
      <w:pPr>
        <w:ind w:left="720" w:right="46"/>
        <w:rPr>
          <w:rFonts w:ascii="Arial" w:hAnsi="Arial" w:cs="Arial"/>
          <w:b/>
          <w:bCs/>
          <w:color w:val="000000" w:themeColor="text1"/>
          <w:szCs w:val="24"/>
        </w:rPr>
      </w:pPr>
    </w:p>
    <w:p w14:paraId="3E932DBA" w14:textId="77777777" w:rsidR="007F0D34" w:rsidRPr="00BC72A7"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b/>
          <w:bCs/>
          <w:color w:val="000000" w:themeColor="text1"/>
          <w:szCs w:val="24"/>
        </w:rPr>
      </w:pPr>
      <w:r w:rsidRPr="00805AD9">
        <w:rPr>
          <w:rFonts w:ascii="Arial" w:hAnsi="Arial" w:cs="Arial"/>
          <w:color w:val="000000" w:themeColor="text1"/>
          <w:szCs w:val="24"/>
        </w:rPr>
        <w:t>Assessment</w:t>
      </w:r>
      <w:r w:rsidRPr="00BC72A7">
        <w:rPr>
          <w:rFonts w:ascii="Arial" w:hAnsi="Arial" w:cs="Arial"/>
          <w:b/>
          <w:bCs/>
          <w:i/>
          <w:iCs/>
          <w:color w:val="000000" w:themeColor="text1"/>
          <w:szCs w:val="24"/>
        </w:rPr>
        <w:t>:</w:t>
      </w:r>
      <w:r w:rsidRPr="00BC72A7">
        <w:rPr>
          <w:rFonts w:ascii="Arial" w:hAnsi="Arial" w:cs="Arial"/>
          <w:szCs w:val="24"/>
        </w:rPr>
        <w:tab/>
      </w:r>
      <w:r w:rsidRPr="00BC72A7">
        <w:rPr>
          <w:rFonts w:ascii="Arial" w:hAnsi="Arial" w:cs="Arial"/>
          <w:szCs w:val="24"/>
        </w:rPr>
        <w:tab/>
      </w:r>
    </w:p>
    <w:p w14:paraId="621F2C90"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 xml:space="preserve">Crash likelihood: Unlikely (motorized vehicle) to Rare (vulnerable road users); </w:t>
      </w:r>
    </w:p>
    <w:p w14:paraId="60FD82CD"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Severity: Minor (motorized vehicle) to Minor (vulnerable road users);</w:t>
      </w:r>
    </w:p>
    <w:p w14:paraId="788FE14A"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Priority: Low.</w:t>
      </w:r>
      <w:r w:rsidRPr="00BC72A7">
        <w:rPr>
          <w:rFonts w:ascii="Arial" w:hAnsi="Arial" w:cs="Arial"/>
          <w:szCs w:val="24"/>
        </w:rPr>
        <w:tab/>
      </w:r>
      <w:r w:rsidRPr="00BC72A7">
        <w:rPr>
          <w:rFonts w:ascii="Arial" w:hAnsi="Arial" w:cs="Arial"/>
          <w:szCs w:val="24"/>
        </w:rPr>
        <w:tab/>
      </w:r>
    </w:p>
    <w:p w14:paraId="42C2C686" w14:textId="77777777" w:rsidR="007F0D34" w:rsidRPr="00BC72A7" w:rsidRDefault="007F0D34" w:rsidP="00A160AA">
      <w:pPr>
        <w:ind w:right="46"/>
        <w:rPr>
          <w:rFonts w:ascii="Arial" w:hAnsi="Arial" w:cs="Arial"/>
          <w:b/>
          <w:bCs/>
          <w:color w:val="000000" w:themeColor="text1"/>
          <w:szCs w:val="24"/>
        </w:rPr>
      </w:pPr>
    </w:p>
    <w:p w14:paraId="4546D939" w14:textId="77777777" w:rsidR="007F0D34" w:rsidRPr="00805AD9"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 xml:space="preserve">Recommendation: </w:t>
      </w:r>
      <w:r w:rsidRPr="00BC72A7">
        <w:rPr>
          <w:rFonts w:ascii="Arial" w:hAnsi="Arial" w:cs="Arial"/>
          <w:color w:val="000000" w:themeColor="text1"/>
          <w:szCs w:val="24"/>
        </w:rPr>
        <w:t>Provide uniform grade and sealed surface. If the surface is not sealed, dust suppression measures should be taken.</w:t>
      </w:r>
    </w:p>
    <w:p w14:paraId="4A0831AE" w14:textId="77777777" w:rsidR="007F0D34" w:rsidRPr="00BC72A7" w:rsidRDefault="007F0D34" w:rsidP="00A160AA">
      <w:pPr>
        <w:ind w:right="46"/>
        <w:rPr>
          <w:rFonts w:ascii="Arial" w:hAnsi="Arial" w:cs="Arial"/>
          <w:b/>
          <w:bCs/>
          <w:color w:val="000000" w:themeColor="text1"/>
          <w:szCs w:val="24"/>
        </w:rPr>
      </w:pPr>
    </w:p>
    <w:p w14:paraId="3766AF1C" w14:textId="77777777" w:rsidR="007F0D34" w:rsidRPr="00BC72A7" w:rsidRDefault="007F0D34" w:rsidP="00AD1212">
      <w:pPr>
        <w:pStyle w:val="BodyText"/>
        <w:numPr>
          <w:ilvl w:val="0"/>
          <w:numId w:val="38"/>
        </w:numPr>
        <w:tabs>
          <w:tab w:val="clear" w:pos="720"/>
        </w:tabs>
        <w:ind w:left="284" w:right="46" w:hanging="568"/>
        <w:rPr>
          <w:rFonts w:ascii="Arial" w:hAnsi="Arial" w:cs="Arial"/>
          <w:b/>
          <w:bCs/>
          <w:color w:val="000000" w:themeColor="text1"/>
          <w:szCs w:val="24"/>
        </w:rPr>
      </w:pPr>
      <w:r w:rsidRPr="00BC72A7">
        <w:rPr>
          <w:rFonts w:ascii="Arial" w:hAnsi="Arial" w:cs="Arial"/>
          <w:b/>
          <w:bCs/>
          <w:szCs w:val="24"/>
          <w:lang w:val="en-US"/>
        </w:rPr>
        <w:t xml:space="preserve">Overgrown branches obstructing visibility: </w:t>
      </w:r>
    </w:p>
    <w:p w14:paraId="7958A946" w14:textId="77777777" w:rsidR="007F0D34" w:rsidRPr="00BC72A7" w:rsidRDefault="007F0D34" w:rsidP="00A160AA">
      <w:pPr>
        <w:ind w:right="46"/>
        <w:rPr>
          <w:rFonts w:ascii="Arial" w:hAnsi="Arial" w:cs="Arial"/>
          <w:b/>
          <w:bCs/>
          <w:color w:val="000000" w:themeColor="text1"/>
          <w:szCs w:val="24"/>
        </w:rPr>
      </w:pPr>
    </w:p>
    <w:p w14:paraId="5962D60B" w14:textId="77777777" w:rsidR="007F0D34" w:rsidRPr="00BC72A7"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b/>
          <w:bCs/>
          <w:color w:val="000000" w:themeColor="text1"/>
          <w:szCs w:val="24"/>
        </w:rPr>
      </w:pPr>
      <w:r w:rsidRPr="00BC72A7">
        <w:rPr>
          <w:rFonts w:ascii="Arial" w:hAnsi="Arial" w:cs="Arial"/>
          <w:color w:val="000000" w:themeColor="text1"/>
          <w:szCs w:val="24"/>
        </w:rPr>
        <w:t>Overgrown vegetation is partially obstructing drivers’ visibility from John XXIII Catholic College carpark.</w:t>
      </w:r>
    </w:p>
    <w:p w14:paraId="3FBA4853" w14:textId="77777777" w:rsidR="007F0D34" w:rsidRPr="00BC72A7" w:rsidRDefault="007F0D34" w:rsidP="00A160AA">
      <w:pPr>
        <w:ind w:right="46"/>
        <w:rPr>
          <w:rFonts w:ascii="Arial" w:hAnsi="Arial" w:cs="Arial"/>
          <w:b/>
          <w:bCs/>
          <w:color w:val="000000" w:themeColor="text1"/>
          <w:szCs w:val="24"/>
        </w:rPr>
      </w:pPr>
    </w:p>
    <w:p w14:paraId="68757A4E" w14:textId="77777777" w:rsidR="007F0D34" w:rsidRPr="00BC72A7"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b/>
          <w:bCs/>
          <w:color w:val="000000" w:themeColor="text1"/>
          <w:szCs w:val="24"/>
        </w:rPr>
      </w:pPr>
      <w:r w:rsidRPr="00805AD9">
        <w:rPr>
          <w:rFonts w:ascii="Arial" w:hAnsi="Arial" w:cs="Arial"/>
          <w:color w:val="000000" w:themeColor="text1"/>
          <w:szCs w:val="24"/>
        </w:rPr>
        <w:t>Assessment:</w:t>
      </w:r>
      <w:r w:rsidRPr="00BC72A7">
        <w:rPr>
          <w:rFonts w:ascii="Arial" w:hAnsi="Arial" w:cs="Arial"/>
          <w:szCs w:val="24"/>
        </w:rPr>
        <w:tab/>
      </w:r>
      <w:r w:rsidRPr="00BC72A7">
        <w:rPr>
          <w:rFonts w:ascii="Arial" w:hAnsi="Arial" w:cs="Arial"/>
          <w:szCs w:val="24"/>
        </w:rPr>
        <w:tab/>
      </w:r>
    </w:p>
    <w:p w14:paraId="623D7D2A"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 xml:space="preserve">Crash likelihood: Possible; </w:t>
      </w:r>
    </w:p>
    <w:p w14:paraId="6BF7AC11"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Severity: Insignificant;</w:t>
      </w:r>
    </w:p>
    <w:p w14:paraId="1790F307"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Priority: Low.</w:t>
      </w:r>
    </w:p>
    <w:p w14:paraId="2EC807EB" w14:textId="77777777" w:rsidR="007F0D34" w:rsidRPr="00BC72A7" w:rsidRDefault="007F0D34" w:rsidP="00A160AA">
      <w:pPr>
        <w:ind w:right="46"/>
        <w:rPr>
          <w:rFonts w:ascii="Arial" w:hAnsi="Arial" w:cs="Arial"/>
          <w:b/>
          <w:bCs/>
          <w:color w:val="000000" w:themeColor="text1"/>
          <w:szCs w:val="24"/>
        </w:rPr>
      </w:pPr>
    </w:p>
    <w:p w14:paraId="4AE49AF0" w14:textId="77777777" w:rsidR="007F0D34" w:rsidRPr="00BC72A7"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 xml:space="preserve">Recommendation: </w:t>
      </w:r>
      <w:r w:rsidRPr="00BC72A7">
        <w:rPr>
          <w:rFonts w:ascii="Arial" w:hAnsi="Arial" w:cs="Arial"/>
          <w:color w:val="000000" w:themeColor="text1"/>
          <w:szCs w:val="24"/>
        </w:rPr>
        <w:t>Overgrown vegetation should be trimmed to improve motorists’ visibility from the exiting lane of the carparking area (John XXIII Catholic College)</w:t>
      </w:r>
    </w:p>
    <w:p w14:paraId="3F18B77D" w14:textId="77777777" w:rsidR="007F0D34" w:rsidRDefault="007F0D34" w:rsidP="00A160AA">
      <w:pPr>
        <w:ind w:right="46"/>
        <w:rPr>
          <w:rFonts w:ascii="Arial" w:hAnsi="Arial" w:cs="Arial"/>
          <w:color w:val="000000" w:themeColor="text1"/>
          <w:szCs w:val="24"/>
        </w:rPr>
      </w:pPr>
    </w:p>
    <w:p w14:paraId="32440922" w14:textId="77777777" w:rsidR="007F0D34" w:rsidRPr="00BC72A7" w:rsidRDefault="007F0D34" w:rsidP="00AD1212">
      <w:pPr>
        <w:pStyle w:val="BodyText"/>
        <w:numPr>
          <w:ilvl w:val="0"/>
          <w:numId w:val="38"/>
        </w:numPr>
        <w:tabs>
          <w:tab w:val="clear" w:pos="720"/>
        </w:tabs>
        <w:ind w:left="284" w:right="46" w:hanging="568"/>
        <w:rPr>
          <w:rFonts w:ascii="Arial" w:hAnsi="Arial" w:cs="Arial"/>
          <w:b/>
          <w:bCs/>
          <w:szCs w:val="24"/>
          <w:lang w:val="en-US"/>
        </w:rPr>
      </w:pPr>
      <w:r w:rsidRPr="00BC72A7">
        <w:rPr>
          <w:rFonts w:ascii="Arial" w:hAnsi="Arial" w:cs="Arial"/>
          <w:b/>
          <w:bCs/>
          <w:szCs w:val="24"/>
          <w:lang w:val="en-US"/>
        </w:rPr>
        <w:t>Replace the existing STOP sign with a new ‘GIVE WAY’:</w:t>
      </w:r>
    </w:p>
    <w:p w14:paraId="5A354F7E" w14:textId="215780C1" w:rsidR="00E7145A" w:rsidRPr="00BC72A7" w:rsidRDefault="00E7145A" w:rsidP="00A160AA">
      <w:pPr>
        <w:pStyle w:val="BodyText"/>
        <w:tabs>
          <w:tab w:val="clear" w:pos="720"/>
          <w:tab w:val="left" w:pos="709"/>
        </w:tabs>
        <w:ind w:left="-284" w:right="46"/>
        <w:rPr>
          <w:rFonts w:ascii="Arial" w:hAnsi="Arial" w:cs="Arial"/>
          <w:szCs w:val="24"/>
        </w:rPr>
      </w:pPr>
    </w:p>
    <w:p w14:paraId="71BE8B1B" w14:textId="77777777" w:rsidR="00DF7DE1" w:rsidRPr="00BC72A7" w:rsidRDefault="00DF7DE1"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b/>
          <w:bCs/>
          <w:color w:val="000000" w:themeColor="text1"/>
          <w:szCs w:val="24"/>
        </w:rPr>
      </w:pPr>
      <w:r w:rsidRPr="00BC72A7">
        <w:rPr>
          <w:rFonts w:ascii="Arial" w:hAnsi="Arial" w:cs="Arial"/>
          <w:color w:val="000000" w:themeColor="text1"/>
          <w:szCs w:val="24"/>
        </w:rPr>
        <w:t>If visibility from a minor approach (in this case exiting lane of the car parking area) is adequate at a ‘STOP’ sign-controlled intersection, motorists tend to ignore the ‘STOP’ sign. The visibility from the exiting lane of the carparking area was found to be adequate.</w:t>
      </w:r>
      <w:r w:rsidRPr="00BC72A7">
        <w:rPr>
          <w:rFonts w:ascii="Arial" w:hAnsi="Arial" w:cs="Arial"/>
          <w:i/>
          <w:iCs/>
          <w:color w:val="000000" w:themeColor="text1"/>
          <w:szCs w:val="24"/>
        </w:rPr>
        <w:t xml:space="preserve"> </w:t>
      </w:r>
    </w:p>
    <w:p w14:paraId="35EB8192" w14:textId="77777777" w:rsidR="00DF7DE1" w:rsidRPr="00BC72A7" w:rsidRDefault="00DF7DE1" w:rsidP="00A160AA">
      <w:pPr>
        <w:tabs>
          <w:tab w:val="left" w:pos="709"/>
        </w:tabs>
        <w:ind w:left="851" w:right="46" w:hanging="425"/>
        <w:jc w:val="both"/>
        <w:rPr>
          <w:rFonts w:ascii="Arial" w:hAnsi="Arial" w:cs="Arial"/>
          <w:b/>
          <w:bCs/>
          <w:color w:val="000000" w:themeColor="text1"/>
          <w:szCs w:val="24"/>
        </w:rPr>
      </w:pPr>
    </w:p>
    <w:p w14:paraId="26D69422" w14:textId="77777777" w:rsidR="00DF7DE1" w:rsidRPr="00BC72A7" w:rsidRDefault="00DF7DE1" w:rsidP="00A160AA">
      <w:pPr>
        <w:tabs>
          <w:tab w:val="left" w:pos="709"/>
        </w:tabs>
        <w:ind w:left="851" w:right="46"/>
        <w:jc w:val="both"/>
        <w:rPr>
          <w:rFonts w:ascii="Arial" w:hAnsi="Arial" w:cs="Arial"/>
          <w:b/>
          <w:bCs/>
          <w:color w:val="000000" w:themeColor="text1"/>
          <w:szCs w:val="24"/>
        </w:rPr>
      </w:pPr>
      <w:r w:rsidRPr="00BC72A7">
        <w:rPr>
          <w:rFonts w:ascii="Arial" w:hAnsi="Arial" w:cs="Arial"/>
          <w:color w:val="000000" w:themeColor="text1"/>
          <w:szCs w:val="24"/>
        </w:rPr>
        <w:t xml:space="preserve">Conversely, traffic on the major road (in this case the Reserve) expect that traffic on the minor approach would stop and watch for traffic given the current intersection control. This presents a situation where vehicles travelling along the Access Road are expecting vehicles exiting the carpark to behave in a manor different to how they will behave. This uncertainty could lead to collisions between vehicles.   </w:t>
      </w:r>
    </w:p>
    <w:p w14:paraId="10FDAAE1" w14:textId="77777777" w:rsidR="00DF7DE1" w:rsidRPr="00BC72A7" w:rsidRDefault="00DF7DE1" w:rsidP="00A160AA">
      <w:pPr>
        <w:tabs>
          <w:tab w:val="left" w:pos="709"/>
        </w:tabs>
        <w:ind w:right="46"/>
        <w:rPr>
          <w:rFonts w:ascii="Arial" w:hAnsi="Arial" w:cs="Arial"/>
          <w:b/>
          <w:bCs/>
          <w:color w:val="000000" w:themeColor="text1"/>
          <w:szCs w:val="24"/>
        </w:rPr>
      </w:pPr>
    </w:p>
    <w:p w14:paraId="6E913B00" w14:textId="77777777" w:rsidR="00DF7DE1" w:rsidRPr="00BC72A7" w:rsidRDefault="00DF7DE1"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b/>
          <w:bCs/>
          <w:color w:val="000000" w:themeColor="text1"/>
          <w:szCs w:val="24"/>
        </w:rPr>
      </w:pPr>
      <w:r w:rsidRPr="00805AD9">
        <w:rPr>
          <w:rFonts w:ascii="Arial" w:hAnsi="Arial" w:cs="Arial"/>
          <w:color w:val="000000" w:themeColor="text1"/>
          <w:szCs w:val="24"/>
        </w:rPr>
        <w:t>Assessment</w:t>
      </w:r>
      <w:r w:rsidRPr="00BC72A7">
        <w:rPr>
          <w:rFonts w:ascii="Arial" w:hAnsi="Arial" w:cs="Arial"/>
          <w:b/>
          <w:bCs/>
          <w:i/>
          <w:iCs/>
          <w:color w:val="000000" w:themeColor="text1"/>
          <w:szCs w:val="24"/>
        </w:rPr>
        <w:t>:</w:t>
      </w:r>
      <w:r w:rsidRPr="00BC72A7">
        <w:rPr>
          <w:rFonts w:ascii="Arial" w:hAnsi="Arial" w:cs="Arial"/>
          <w:szCs w:val="24"/>
        </w:rPr>
        <w:tab/>
      </w:r>
      <w:r w:rsidRPr="00BC72A7">
        <w:rPr>
          <w:rFonts w:ascii="Arial" w:hAnsi="Arial" w:cs="Arial"/>
          <w:szCs w:val="24"/>
        </w:rPr>
        <w:tab/>
      </w:r>
    </w:p>
    <w:p w14:paraId="65D7C416" w14:textId="77777777" w:rsidR="00DF7DE1" w:rsidRPr="00BC72A7" w:rsidRDefault="00DF7DE1" w:rsidP="00A160AA">
      <w:pPr>
        <w:tabs>
          <w:tab w:val="left" w:pos="709"/>
        </w:tabs>
        <w:ind w:left="851" w:right="46"/>
        <w:rPr>
          <w:rFonts w:ascii="Arial" w:hAnsi="Arial" w:cs="Arial"/>
          <w:b/>
          <w:bCs/>
          <w:color w:val="000000" w:themeColor="text1"/>
          <w:szCs w:val="24"/>
        </w:rPr>
      </w:pPr>
      <w:r w:rsidRPr="00BC72A7">
        <w:rPr>
          <w:rFonts w:ascii="Arial" w:hAnsi="Arial" w:cs="Arial"/>
          <w:color w:val="000000" w:themeColor="text1"/>
          <w:szCs w:val="24"/>
        </w:rPr>
        <w:t xml:space="preserve">Crash likelihood: Possible. </w:t>
      </w:r>
    </w:p>
    <w:p w14:paraId="218A7ABA" w14:textId="77777777" w:rsidR="00DF7DE1" w:rsidRPr="00BC72A7" w:rsidRDefault="00DF7DE1" w:rsidP="00A160AA">
      <w:pPr>
        <w:tabs>
          <w:tab w:val="left" w:pos="709"/>
        </w:tabs>
        <w:ind w:left="851" w:right="46"/>
        <w:rPr>
          <w:rFonts w:ascii="Arial" w:hAnsi="Arial" w:cs="Arial"/>
          <w:b/>
          <w:bCs/>
          <w:color w:val="000000" w:themeColor="text1"/>
          <w:szCs w:val="24"/>
        </w:rPr>
      </w:pPr>
      <w:r w:rsidRPr="00BC72A7">
        <w:rPr>
          <w:rFonts w:ascii="Arial" w:hAnsi="Arial" w:cs="Arial"/>
          <w:color w:val="000000" w:themeColor="text1"/>
          <w:szCs w:val="24"/>
        </w:rPr>
        <w:t>Severity: Insignificant.</w:t>
      </w:r>
    </w:p>
    <w:p w14:paraId="5892F947" w14:textId="77777777" w:rsidR="00DF7DE1" w:rsidRPr="00BC72A7" w:rsidRDefault="00DF7DE1" w:rsidP="00A160AA">
      <w:pPr>
        <w:tabs>
          <w:tab w:val="left" w:pos="709"/>
        </w:tabs>
        <w:ind w:left="851" w:right="46"/>
        <w:rPr>
          <w:rFonts w:ascii="Arial" w:hAnsi="Arial" w:cs="Arial"/>
          <w:b/>
          <w:bCs/>
          <w:color w:val="000000" w:themeColor="text1"/>
          <w:szCs w:val="24"/>
        </w:rPr>
      </w:pPr>
      <w:r w:rsidRPr="00BC72A7">
        <w:rPr>
          <w:rFonts w:ascii="Arial" w:hAnsi="Arial" w:cs="Arial"/>
          <w:color w:val="000000" w:themeColor="text1"/>
          <w:szCs w:val="24"/>
        </w:rPr>
        <w:t>Priority: Low.</w:t>
      </w:r>
      <w:r w:rsidRPr="00BC72A7">
        <w:rPr>
          <w:rFonts w:ascii="Arial" w:hAnsi="Arial" w:cs="Arial"/>
          <w:szCs w:val="24"/>
        </w:rPr>
        <w:tab/>
      </w:r>
      <w:r w:rsidRPr="00BC72A7">
        <w:rPr>
          <w:rFonts w:ascii="Arial" w:hAnsi="Arial" w:cs="Arial"/>
          <w:szCs w:val="24"/>
        </w:rPr>
        <w:tab/>
      </w:r>
    </w:p>
    <w:p w14:paraId="1971EC1E" w14:textId="77777777" w:rsidR="00DF7DE1" w:rsidRPr="00BC72A7" w:rsidRDefault="00DF7DE1" w:rsidP="00A160AA">
      <w:pPr>
        <w:tabs>
          <w:tab w:val="left" w:pos="709"/>
        </w:tabs>
        <w:ind w:right="46"/>
        <w:rPr>
          <w:rFonts w:ascii="Arial" w:hAnsi="Arial" w:cs="Arial"/>
          <w:b/>
          <w:bCs/>
          <w:color w:val="000000" w:themeColor="text1"/>
          <w:szCs w:val="24"/>
        </w:rPr>
      </w:pPr>
    </w:p>
    <w:p w14:paraId="427BEDC6" w14:textId="77777777" w:rsidR="00DF7DE1" w:rsidRPr="00805AD9" w:rsidRDefault="00DF7DE1"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 xml:space="preserve">Recommendation: - </w:t>
      </w:r>
      <w:r w:rsidRPr="00BC72A7">
        <w:rPr>
          <w:rFonts w:ascii="Arial" w:hAnsi="Arial" w:cs="Arial"/>
          <w:color w:val="000000" w:themeColor="text1"/>
          <w:szCs w:val="24"/>
        </w:rPr>
        <w:t xml:space="preserve">The existing ‘STOP’ sign at the intersection of the Reserve and the car parking area should be replaced with a ‘Give way’ sign. This will assist with all roads users behaving as expected in this area. </w:t>
      </w:r>
    </w:p>
    <w:p w14:paraId="34F3382B" w14:textId="77777777" w:rsidR="00DF7DE1" w:rsidRPr="00BC72A7" w:rsidRDefault="00DF7DE1" w:rsidP="00A160AA">
      <w:pPr>
        <w:pStyle w:val="BodyText"/>
        <w:ind w:left="-284" w:right="46"/>
        <w:rPr>
          <w:rFonts w:ascii="Arial" w:hAnsi="Arial" w:cs="Arial"/>
          <w:szCs w:val="24"/>
        </w:rPr>
      </w:pPr>
    </w:p>
    <w:p w14:paraId="4E64D4EA" w14:textId="77777777" w:rsidR="0066677C" w:rsidRPr="00BC72A7" w:rsidRDefault="0066677C" w:rsidP="00AD1212">
      <w:pPr>
        <w:pStyle w:val="BodyText"/>
        <w:numPr>
          <w:ilvl w:val="0"/>
          <w:numId w:val="38"/>
        </w:numPr>
        <w:tabs>
          <w:tab w:val="clear" w:pos="720"/>
        </w:tabs>
        <w:ind w:left="284" w:right="46" w:hanging="568"/>
        <w:rPr>
          <w:rFonts w:ascii="Arial" w:hAnsi="Arial" w:cs="Arial"/>
          <w:b/>
          <w:bCs/>
          <w:szCs w:val="24"/>
          <w:lang w:val="en-US"/>
        </w:rPr>
      </w:pPr>
      <w:r w:rsidRPr="00BC72A7">
        <w:rPr>
          <w:rFonts w:ascii="Arial" w:hAnsi="Arial" w:cs="Arial"/>
          <w:b/>
          <w:bCs/>
          <w:szCs w:val="24"/>
          <w:lang w:val="en-US"/>
        </w:rPr>
        <w:t>Other minor items:</w:t>
      </w:r>
    </w:p>
    <w:p w14:paraId="0D48E20A" w14:textId="77777777" w:rsidR="0066677C" w:rsidRPr="00BC72A7" w:rsidRDefault="0066677C" w:rsidP="00A160AA">
      <w:pPr>
        <w:ind w:right="46"/>
        <w:rPr>
          <w:rFonts w:ascii="Arial" w:hAnsi="Arial" w:cs="Arial"/>
          <w:b/>
          <w:bCs/>
          <w:color w:val="000000" w:themeColor="text1"/>
          <w:szCs w:val="24"/>
        </w:rPr>
      </w:pPr>
    </w:p>
    <w:p w14:paraId="4014429E" w14:textId="77777777" w:rsidR="0066677C" w:rsidRPr="00805AD9" w:rsidRDefault="0066677C"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BC72A7">
        <w:rPr>
          <w:rFonts w:ascii="Arial" w:hAnsi="Arial" w:cs="Arial"/>
          <w:color w:val="000000" w:themeColor="text1"/>
          <w:szCs w:val="24"/>
        </w:rPr>
        <w:t>Depending on the future prospect of the Reserve, installation of street lighting may be considered.</w:t>
      </w:r>
    </w:p>
    <w:p w14:paraId="644C8EF3" w14:textId="77777777" w:rsidR="0066677C" w:rsidRPr="00805AD9" w:rsidRDefault="0066677C"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BC72A7">
        <w:rPr>
          <w:rFonts w:ascii="Arial" w:hAnsi="Arial" w:cs="Arial"/>
          <w:color w:val="000000" w:themeColor="text1"/>
          <w:szCs w:val="24"/>
        </w:rPr>
        <w:t>The existing waste container should be relocated.</w:t>
      </w:r>
    </w:p>
    <w:p w14:paraId="6814DB2A" w14:textId="77777777" w:rsidR="0066677C" w:rsidRPr="00805AD9" w:rsidRDefault="0066677C"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BC72A7">
        <w:rPr>
          <w:rFonts w:ascii="Arial" w:hAnsi="Arial" w:cs="Arial"/>
          <w:color w:val="000000" w:themeColor="text1"/>
          <w:szCs w:val="24"/>
        </w:rPr>
        <w:t>Consideration for stormwater management should be given.</w:t>
      </w:r>
    </w:p>
    <w:p w14:paraId="5E410760" w14:textId="53FF2789" w:rsidR="0033564A" w:rsidRDefault="0033564A" w:rsidP="0033564A">
      <w:pPr>
        <w:pStyle w:val="BodyText"/>
        <w:spacing w:before="1"/>
        <w:ind w:left="-284"/>
        <w:rPr>
          <w:rFonts w:ascii="Arial" w:hAnsi="Arial" w:cs="Arial"/>
        </w:rPr>
      </w:pPr>
    </w:p>
    <w:p w14:paraId="7E9C87F6" w14:textId="77777777" w:rsidR="00533003" w:rsidRPr="0033564A" w:rsidRDefault="00533003" w:rsidP="0033564A">
      <w:pPr>
        <w:pStyle w:val="BodyText"/>
        <w:spacing w:before="1"/>
        <w:ind w:left="-284"/>
        <w:rPr>
          <w:rFonts w:ascii="Arial" w:hAnsi="Arial" w:cs="Arial"/>
        </w:rPr>
      </w:pPr>
    </w:p>
    <w:p w14:paraId="5D1A9AF1" w14:textId="77777777" w:rsidR="007D1C1B" w:rsidRDefault="007D1C1B" w:rsidP="007D1C1B">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60B6F766" w14:textId="77777777" w:rsidR="007D1C1B" w:rsidRDefault="007D1C1B" w:rsidP="007D1C1B">
      <w:pPr>
        <w:ind w:left="-284" w:right="46"/>
        <w:jc w:val="both"/>
        <w:rPr>
          <w:rFonts w:ascii="Arial" w:eastAsia="Calibri" w:hAnsi="Arial" w:cs="Arial"/>
          <w:b/>
          <w:color w:val="17365D"/>
          <w:szCs w:val="24"/>
        </w:rPr>
      </w:pPr>
    </w:p>
    <w:p w14:paraId="5F503FB0" w14:textId="77777777" w:rsidR="00390518" w:rsidRPr="00152A71" w:rsidRDefault="00390518" w:rsidP="00390518">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663DFAD0" w14:textId="1EEACF50" w:rsidR="007D1C1B" w:rsidRDefault="007D1C1B" w:rsidP="007D1C1B">
      <w:pPr>
        <w:pStyle w:val="NoSpacing"/>
        <w:ind w:left="-284" w:right="46"/>
        <w:jc w:val="both"/>
        <w:rPr>
          <w:rFonts w:ascii="Arial" w:hAnsi="Arial" w:cs="Arial"/>
          <w:sz w:val="24"/>
          <w:szCs w:val="24"/>
        </w:rPr>
      </w:pPr>
      <w:r w:rsidRPr="00B72F81">
        <w:rPr>
          <w:rFonts w:ascii="Arial" w:hAnsi="Arial" w:cs="Arial"/>
          <w:sz w:val="24"/>
          <w:szCs w:val="24"/>
        </w:rPr>
        <w:t xml:space="preserve">Councillor Smyth </w:t>
      </w:r>
      <w:r>
        <w:rPr>
          <w:rFonts w:ascii="Arial" w:hAnsi="Arial" w:cs="Arial"/>
          <w:sz w:val="24"/>
          <w:szCs w:val="24"/>
        </w:rPr>
        <w:t>–</w:t>
      </w:r>
      <w:r w:rsidRPr="00B72F81">
        <w:rPr>
          <w:rFonts w:ascii="Arial" w:hAnsi="Arial" w:cs="Arial"/>
          <w:sz w:val="24"/>
          <w:szCs w:val="24"/>
        </w:rPr>
        <w:t xml:space="preserve"> </w:t>
      </w:r>
      <w:r>
        <w:rPr>
          <w:rFonts w:ascii="Arial" w:hAnsi="Arial" w:cs="Arial"/>
          <w:sz w:val="24"/>
          <w:szCs w:val="24"/>
        </w:rPr>
        <w:t xml:space="preserve">WRMC Truck Activity via Lease Site - </w:t>
      </w:r>
      <w:r w:rsidRPr="00B72F81">
        <w:rPr>
          <w:rFonts w:ascii="Arial" w:hAnsi="Arial" w:cs="Arial"/>
          <w:sz w:val="24"/>
          <w:szCs w:val="24"/>
        </w:rPr>
        <w:t xml:space="preserve">Mr Frodsham indicated that the volume of trucks would be </w:t>
      </w:r>
      <w:r w:rsidR="005A5CBA" w:rsidRPr="00B72F81">
        <w:rPr>
          <w:rFonts w:ascii="Arial" w:hAnsi="Arial" w:cs="Arial"/>
          <w:sz w:val="24"/>
          <w:szCs w:val="24"/>
        </w:rPr>
        <w:t>less,</w:t>
      </w:r>
      <w:r w:rsidRPr="00B72F81">
        <w:rPr>
          <w:rFonts w:ascii="Arial" w:hAnsi="Arial" w:cs="Arial"/>
          <w:sz w:val="24"/>
          <w:szCs w:val="24"/>
        </w:rPr>
        <w:t xml:space="preserve"> and weekends movements were not scheduled.</w:t>
      </w:r>
      <w:r>
        <w:rPr>
          <w:rFonts w:ascii="Arial" w:hAnsi="Arial" w:cs="Arial"/>
          <w:sz w:val="24"/>
          <w:szCs w:val="24"/>
        </w:rPr>
        <w:t xml:space="preserve"> </w:t>
      </w:r>
      <w:r w:rsidRPr="00B72F81">
        <w:rPr>
          <w:rFonts w:ascii="Arial" w:hAnsi="Arial" w:cs="Arial"/>
          <w:sz w:val="24"/>
          <w:szCs w:val="24"/>
        </w:rPr>
        <w:t>Can you please confirm if these estimates stated in the report are accurate with WMRC actual requirements?</w:t>
      </w:r>
      <w:r>
        <w:rPr>
          <w:rFonts w:ascii="Arial" w:hAnsi="Arial" w:cs="Arial"/>
          <w:sz w:val="24"/>
          <w:szCs w:val="24"/>
        </w:rPr>
        <w:t xml:space="preserve"> </w:t>
      </w:r>
    </w:p>
    <w:p w14:paraId="7893F533" w14:textId="77777777" w:rsidR="00533003" w:rsidRDefault="00533003" w:rsidP="00533003">
      <w:pPr>
        <w:ind w:left="-284" w:right="-238"/>
        <w:jc w:val="both"/>
        <w:rPr>
          <w:rFonts w:ascii="Arial" w:eastAsia="Calibri" w:hAnsi="Arial" w:cs="Arial"/>
          <w:szCs w:val="24"/>
        </w:rPr>
      </w:pPr>
    </w:p>
    <w:p w14:paraId="5F329B8A" w14:textId="77777777" w:rsidR="00533003" w:rsidRDefault="00533003" w:rsidP="00533003">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3385DA45" w14:textId="6AC2CB30" w:rsidR="00533003" w:rsidRPr="004710D0" w:rsidRDefault="07E387BA" w:rsidP="11F586B6">
      <w:pPr>
        <w:ind w:left="-284" w:right="-238"/>
        <w:jc w:val="both"/>
        <w:rPr>
          <w:rFonts w:ascii="Arial" w:eastAsia="Calibri" w:hAnsi="Arial" w:cs="Arial"/>
        </w:rPr>
      </w:pPr>
      <w:r w:rsidRPr="11F586B6">
        <w:rPr>
          <w:rFonts w:ascii="Arial" w:eastAsia="Calibri" w:hAnsi="Arial" w:cs="Arial"/>
        </w:rPr>
        <w:t>The WMRC have updated their estimates since they submitted their initial proposal.  These estimated truck movements have been updated in the report.</w:t>
      </w:r>
    </w:p>
    <w:p w14:paraId="72CBF9F1" w14:textId="77777777" w:rsidR="007D1C1B" w:rsidRDefault="007D1C1B" w:rsidP="007D1C1B">
      <w:pPr>
        <w:pStyle w:val="NoSpacing"/>
        <w:ind w:left="-284" w:right="46"/>
        <w:jc w:val="both"/>
        <w:rPr>
          <w:rFonts w:ascii="Arial" w:hAnsi="Arial" w:cs="Arial"/>
          <w:sz w:val="24"/>
          <w:szCs w:val="24"/>
        </w:rPr>
      </w:pPr>
    </w:p>
    <w:p w14:paraId="69D57C22" w14:textId="77777777" w:rsidR="00390518" w:rsidRPr="00152A71" w:rsidRDefault="00390518" w:rsidP="00390518">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16408079" w14:textId="5AB6DDA8" w:rsidR="007D1C1B" w:rsidRDefault="007D1C1B" w:rsidP="007D1C1B">
      <w:pPr>
        <w:pStyle w:val="NoSpacing"/>
        <w:ind w:left="-284" w:right="46"/>
        <w:jc w:val="both"/>
        <w:rPr>
          <w:rFonts w:ascii="Arial" w:hAnsi="Arial" w:cs="Arial"/>
          <w:sz w:val="24"/>
          <w:szCs w:val="24"/>
        </w:rPr>
      </w:pPr>
      <w:r w:rsidRPr="00B72F81">
        <w:rPr>
          <w:rFonts w:ascii="Arial" w:hAnsi="Arial" w:cs="Arial"/>
          <w:sz w:val="24"/>
          <w:szCs w:val="24"/>
        </w:rPr>
        <w:t>If the parameters are excessive to current operations, can the actual figures be referenced in the lease rather than ballooning for future capacity?</w:t>
      </w:r>
    </w:p>
    <w:p w14:paraId="39D8989C" w14:textId="77777777" w:rsidR="00533003" w:rsidRDefault="00533003" w:rsidP="00533003">
      <w:pPr>
        <w:ind w:left="-284" w:right="-238"/>
        <w:jc w:val="both"/>
        <w:rPr>
          <w:rFonts w:ascii="Arial" w:eastAsia="Calibri" w:hAnsi="Arial" w:cs="Arial"/>
          <w:szCs w:val="24"/>
        </w:rPr>
      </w:pPr>
    </w:p>
    <w:p w14:paraId="268C9AE1" w14:textId="77777777" w:rsidR="005C690E" w:rsidRDefault="005C690E" w:rsidP="00533003">
      <w:pPr>
        <w:ind w:left="-284" w:right="-238"/>
        <w:jc w:val="both"/>
        <w:rPr>
          <w:rFonts w:ascii="Arial" w:eastAsia="Calibri" w:hAnsi="Arial" w:cs="Arial"/>
          <w:szCs w:val="24"/>
        </w:rPr>
      </w:pPr>
    </w:p>
    <w:p w14:paraId="5BADA1D1" w14:textId="77777777" w:rsidR="005C690E" w:rsidRDefault="005C690E" w:rsidP="00533003">
      <w:pPr>
        <w:ind w:left="-284" w:right="-238"/>
        <w:jc w:val="both"/>
        <w:rPr>
          <w:rFonts w:ascii="Arial" w:eastAsia="Calibri" w:hAnsi="Arial" w:cs="Arial"/>
          <w:szCs w:val="24"/>
        </w:rPr>
      </w:pPr>
    </w:p>
    <w:p w14:paraId="45635B82" w14:textId="77777777" w:rsidR="00533003" w:rsidRDefault="00533003" w:rsidP="00533003">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0FBA64F8" w14:textId="7EA859FA" w:rsidR="00533003" w:rsidRPr="004710D0" w:rsidRDefault="084DDB22" w:rsidP="484EA4ED">
      <w:pPr>
        <w:ind w:left="-284" w:right="-238"/>
        <w:jc w:val="both"/>
        <w:rPr>
          <w:rFonts w:ascii="Arial" w:eastAsia="Calibri" w:hAnsi="Arial" w:cs="Arial"/>
        </w:rPr>
      </w:pPr>
      <w:r w:rsidRPr="11F586B6">
        <w:rPr>
          <w:rFonts w:ascii="Arial" w:eastAsia="Arial" w:hAnsi="Arial" w:cs="Arial"/>
          <w:noProof/>
        </w:rPr>
        <w:t xml:space="preserve">The CEO of the WMRC has confirmed that the number of truck movements average 80 per week Monday to Friday, including 7 semitrailer loadouts.  They expect the number of truck movements over time to decrease as member councils switch from GO Bin services to FOGO Bin services.  </w:t>
      </w:r>
      <w:r w:rsidR="47426FA8" w:rsidRPr="484EA4ED">
        <w:rPr>
          <w:rFonts w:ascii="Arial" w:eastAsia="Calibri" w:hAnsi="Arial" w:cs="Arial"/>
        </w:rPr>
        <w:t>The above truck movements are estimates provided by WMRC</w:t>
      </w:r>
      <w:r w:rsidR="0038D723" w:rsidRPr="484EA4ED">
        <w:rPr>
          <w:rFonts w:ascii="Arial" w:eastAsia="Calibri" w:hAnsi="Arial" w:cs="Arial"/>
        </w:rPr>
        <w:t xml:space="preserve"> and</w:t>
      </w:r>
      <w:r w:rsidR="00207A51">
        <w:rPr>
          <w:rFonts w:ascii="Arial" w:eastAsia="Calibri" w:hAnsi="Arial" w:cs="Arial"/>
        </w:rPr>
        <w:t xml:space="preserve"> has </w:t>
      </w:r>
      <w:r w:rsidR="23F62F5B" w:rsidRPr="484EA4ED">
        <w:rPr>
          <w:rFonts w:ascii="Arial" w:eastAsia="Calibri" w:hAnsi="Arial" w:cs="Arial"/>
        </w:rPr>
        <w:t>been updated in the report.</w:t>
      </w:r>
    </w:p>
    <w:p w14:paraId="438D676A" w14:textId="77777777" w:rsidR="007D1C1B" w:rsidRPr="007D6CEA" w:rsidRDefault="007D1C1B" w:rsidP="007D1C1B">
      <w:pPr>
        <w:tabs>
          <w:tab w:val="left" w:pos="1418"/>
        </w:tabs>
        <w:spacing w:before="1"/>
        <w:ind w:left="1418" w:right="46"/>
        <w:jc w:val="both"/>
        <w:rPr>
          <w:rFonts w:ascii="Arial" w:hAnsi="Arial" w:cs="Arial"/>
          <w:bCs/>
        </w:rPr>
      </w:pPr>
    </w:p>
    <w:p w14:paraId="4A9D6594" w14:textId="77777777" w:rsidR="00390518" w:rsidRPr="00152A71" w:rsidRDefault="00390518" w:rsidP="00390518">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22C535F6" w14:textId="3D076333" w:rsidR="007D1C1B" w:rsidRDefault="007D1C1B" w:rsidP="007D1C1B">
      <w:pPr>
        <w:tabs>
          <w:tab w:val="left" w:pos="9214"/>
        </w:tabs>
        <w:ind w:left="-284" w:right="46"/>
        <w:jc w:val="both"/>
        <w:rPr>
          <w:rFonts w:ascii="Arial" w:hAnsi="Arial" w:cs="Arial"/>
          <w:bCs/>
          <w:kern w:val="28"/>
          <w:szCs w:val="24"/>
          <w:lang w:val="en-US"/>
        </w:rPr>
      </w:pPr>
      <w:r w:rsidRPr="005D2A10">
        <w:rPr>
          <w:rFonts w:ascii="Arial" w:hAnsi="Arial" w:cs="Arial"/>
          <w:bCs/>
          <w:kern w:val="28"/>
          <w:szCs w:val="24"/>
          <w:lang w:val="en-US"/>
        </w:rPr>
        <w:t xml:space="preserve">Councillor Smyth – </w:t>
      </w:r>
      <w:r w:rsidRPr="00522814">
        <w:rPr>
          <w:rFonts w:ascii="Arial" w:hAnsi="Arial" w:cs="Arial"/>
          <w:bCs/>
          <w:kern w:val="28"/>
          <w:szCs w:val="24"/>
          <w:lang w:val="en-US"/>
        </w:rPr>
        <w:t>Deferred for Risk Assessment - Has this Risk Assessment been provided to the WMRC lease proponents? If so, what comments have they provided relevant to the proposed lease?</w:t>
      </w:r>
    </w:p>
    <w:p w14:paraId="6C5E9072" w14:textId="77777777" w:rsidR="00533003" w:rsidRDefault="00533003" w:rsidP="00533003">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6367D73C" w14:textId="41176E91" w:rsidR="00533003" w:rsidRPr="004710D0" w:rsidRDefault="15DBC665" w:rsidP="005A5CBA">
      <w:pPr>
        <w:ind w:left="-284"/>
        <w:jc w:val="both"/>
        <w:rPr>
          <w:rFonts w:ascii="Arial" w:eastAsia="Calibri" w:hAnsi="Arial" w:cs="Arial"/>
        </w:rPr>
      </w:pPr>
      <w:r w:rsidRPr="11F586B6">
        <w:rPr>
          <w:rFonts w:ascii="Arial" w:eastAsia="Calibri" w:hAnsi="Arial" w:cs="Arial"/>
        </w:rPr>
        <w:t>Yes</w:t>
      </w:r>
      <w:r w:rsidR="00B714A5">
        <w:rPr>
          <w:rFonts w:ascii="Arial" w:eastAsia="Calibri" w:hAnsi="Arial" w:cs="Arial"/>
        </w:rPr>
        <w:t>.</w:t>
      </w:r>
      <w:r w:rsidRPr="11F586B6">
        <w:rPr>
          <w:rFonts w:ascii="Arial" w:eastAsia="Calibri" w:hAnsi="Arial" w:cs="Arial"/>
        </w:rPr>
        <w:t xml:space="preserve"> </w:t>
      </w:r>
      <w:r w:rsidRPr="11F586B6">
        <w:rPr>
          <w:rFonts w:ascii="Arial" w:eastAsia="Arial" w:hAnsi="Arial" w:cs="Arial"/>
          <w:szCs w:val="24"/>
        </w:rPr>
        <w:t>The WMRC confirmed their current greenwaste yard lease has been extended to 30 June 2023.  This gives them sufficient time for their officers to work through terms and conditions of a greenwaste yard lease with the City and for any action to be taken arising from the risk assessment.</w:t>
      </w:r>
    </w:p>
    <w:p w14:paraId="02D855F6" w14:textId="0C3CA2BC" w:rsidR="00533003" w:rsidRPr="004710D0" w:rsidRDefault="00533003" w:rsidP="11F586B6">
      <w:pPr>
        <w:ind w:left="-284" w:right="-238"/>
        <w:jc w:val="both"/>
        <w:rPr>
          <w:rFonts w:ascii="Arial" w:eastAsia="Calibri" w:hAnsi="Arial" w:cs="Arial"/>
        </w:rPr>
      </w:pPr>
    </w:p>
    <w:p w14:paraId="114DD3DA" w14:textId="77777777" w:rsidR="00390518" w:rsidRPr="00152A71" w:rsidRDefault="00390518" w:rsidP="00390518">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48B6CF6F" w14:textId="6A4B81AE" w:rsidR="007D1C1B" w:rsidRDefault="007D1C1B" w:rsidP="007D1C1B">
      <w:pPr>
        <w:tabs>
          <w:tab w:val="left" w:pos="9214"/>
        </w:tabs>
        <w:ind w:left="-284" w:right="46"/>
        <w:jc w:val="both"/>
        <w:rPr>
          <w:rFonts w:ascii="Arial" w:hAnsi="Arial" w:cs="Arial"/>
          <w:bCs/>
          <w:kern w:val="28"/>
          <w:szCs w:val="24"/>
          <w:lang w:val="en-US"/>
        </w:rPr>
      </w:pPr>
      <w:r w:rsidRPr="005D2A10">
        <w:rPr>
          <w:rFonts w:ascii="Arial" w:hAnsi="Arial" w:cs="Arial"/>
          <w:bCs/>
          <w:kern w:val="28"/>
          <w:szCs w:val="24"/>
          <w:lang w:val="en-US"/>
        </w:rPr>
        <w:t xml:space="preserve">Councillor Smyth – </w:t>
      </w:r>
      <w:r w:rsidRPr="00563131">
        <w:rPr>
          <w:rFonts w:ascii="Arial" w:hAnsi="Arial" w:cs="Arial"/>
          <w:bCs/>
          <w:kern w:val="28"/>
          <w:szCs w:val="24"/>
          <w:lang w:val="en-US"/>
        </w:rPr>
        <w:t>Risk Mitigation Costs - Can administration provide an estimate of the cost associated with each of the 7 Risk Factors identified?</w:t>
      </w:r>
    </w:p>
    <w:p w14:paraId="3658732F" w14:textId="77777777" w:rsidR="00533003" w:rsidRDefault="00533003" w:rsidP="00533003">
      <w:pPr>
        <w:ind w:left="-284" w:right="-238"/>
        <w:jc w:val="both"/>
        <w:rPr>
          <w:rFonts w:ascii="Arial" w:eastAsia="Calibri" w:hAnsi="Arial" w:cs="Arial"/>
          <w:szCs w:val="24"/>
        </w:rPr>
      </w:pPr>
    </w:p>
    <w:p w14:paraId="7A4796EE" w14:textId="77777777" w:rsidR="00533003" w:rsidRDefault="00533003" w:rsidP="00533003">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277625E5" w14:textId="56D06448" w:rsidR="00533003" w:rsidRPr="004710D0" w:rsidRDefault="511A4700" w:rsidP="11F586B6">
      <w:pPr>
        <w:ind w:left="-284" w:right="-238"/>
        <w:jc w:val="both"/>
        <w:rPr>
          <w:rFonts w:ascii="Arial" w:eastAsia="Calibri" w:hAnsi="Arial" w:cs="Arial"/>
        </w:rPr>
      </w:pPr>
      <w:r w:rsidRPr="11F586B6">
        <w:rPr>
          <w:rFonts w:ascii="Arial" w:eastAsia="Calibri" w:hAnsi="Arial" w:cs="Arial"/>
        </w:rPr>
        <w:t xml:space="preserve">Initial estimate is $50,000 subject to final designs.  This amount will be included for consideration in the Mid-year Budget </w:t>
      </w:r>
      <w:r w:rsidR="003E6B87" w:rsidRPr="11F586B6">
        <w:rPr>
          <w:rFonts w:ascii="Arial" w:eastAsia="Calibri" w:hAnsi="Arial" w:cs="Arial"/>
        </w:rPr>
        <w:t>Review</w:t>
      </w:r>
      <w:r w:rsidR="003E6B87">
        <w:rPr>
          <w:rFonts w:ascii="Arial" w:eastAsia="Calibri" w:hAnsi="Arial" w:cs="Arial"/>
        </w:rPr>
        <w:t>.</w:t>
      </w:r>
    </w:p>
    <w:p w14:paraId="28409FE2" w14:textId="77777777" w:rsidR="007D1C1B" w:rsidRDefault="007D1C1B" w:rsidP="007D1C1B">
      <w:pPr>
        <w:tabs>
          <w:tab w:val="left" w:pos="9214"/>
        </w:tabs>
        <w:ind w:left="-284" w:right="46"/>
        <w:jc w:val="both"/>
        <w:rPr>
          <w:rFonts w:ascii="Arial" w:hAnsi="Arial" w:cs="Arial"/>
          <w:bCs/>
          <w:kern w:val="28"/>
          <w:szCs w:val="24"/>
          <w:lang w:val="en-US"/>
        </w:rPr>
      </w:pPr>
    </w:p>
    <w:p w14:paraId="424D363F" w14:textId="77777777" w:rsidR="00390518" w:rsidRPr="00152A71" w:rsidRDefault="00390518" w:rsidP="00390518">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52426150" w14:textId="65C23B68" w:rsidR="007D1C1B" w:rsidRDefault="007D1C1B" w:rsidP="007D1C1B">
      <w:pPr>
        <w:tabs>
          <w:tab w:val="left" w:pos="9214"/>
        </w:tabs>
        <w:ind w:left="-284" w:right="46"/>
        <w:jc w:val="both"/>
        <w:rPr>
          <w:rFonts w:ascii="Arial" w:hAnsi="Arial" w:cs="Arial"/>
          <w:bCs/>
          <w:kern w:val="28"/>
          <w:szCs w:val="24"/>
          <w:lang w:val="en-US"/>
        </w:rPr>
      </w:pPr>
      <w:r w:rsidRPr="005D2A10">
        <w:rPr>
          <w:rFonts w:ascii="Arial" w:hAnsi="Arial" w:cs="Arial"/>
          <w:bCs/>
          <w:kern w:val="28"/>
          <w:szCs w:val="24"/>
          <w:lang w:val="en-US"/>
        </w:rPr>
        <w:t>Councillor Smyth – Council administration assist with an amendment for the Council Meeting for adding the following clause 2: instructs the CEO to address the identified risks prior to proceeding with the lease.</w:t>
      </w:r>
    </w:p>
    <w:p w14:paraId="005DC4C5" w14:textId="77777777" w:rsidR="00533003" w:rsidRDefault="00533003" w:rsidP="00533003">
      <w:pPr>
        <w:ind w:left="-284" w:right="-238"/>
        <w:jc w:val="both"/>
        <w:rPr>
          <w:rFonts w:ascii="Arial" w:eastAsia="Calibri" w:hAnsi="Arial" w:cs="Arial"/>
          <w:szCs w:val="24"/>
        </w:rPr>
      </w:pPr>
    </w:p>
    <w:p w14:paraId="28526806" w14:textId="77777777" w:rsidR="00533003" w:rsidRDefault="00533003" w:rsidP="00533003">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676DF506" w14:textId="0AF96689" w:rsidR="00533003" w:rsidRDefault="000B2A5C" w:rsidP="007D1C1B">
      <w:pPr>
        <w:tabs>
          <w:tab w:val="left" w:pos="9214"/>
        </w:tabs>
        <w:ind w:left="-284" w:right="46"/>
        <w:jc w:val="both"/>
        <w:rPr>
          <w:rFonts w:ascii="Arial" w:hAnsi="Arial" w:cs="Arial"/>
          <w:bCs/>
          <w:kern w:val="28"/>
          <w:szCs w:val="24"/>
          <w:lang w:val="en-US"/>
        </w:rPr>
      </w:pPr>
      <w:r>
        <w:rPr>
          <w:rFonts w:ascii="Arial" w:eastAsia="Calibri" w:hAnsi="Arial" w:cs="Arial"/>
        </w:rPr>
        <w:t>The City will prepare an amendment with supporting officer comments prior to the Council Meeting.</w:t>
      </w:r>
    </w:p>
    <w:p w14:paraId="5F08AF0A" w14:textId="77777777" w:rsidR="007D6CEA" w:rsidRPr="007D6CEA" w:rsidRDefault="007D6CEA" w:rsidP="0086599E">
      <w:pPr>
        <w:tabs>
          <w:tab w:val="left" w:pos="1418"/>
        </w:tabs>
        <w:spacing w:before="1"/>
        <w:ind w:left="1418"/>
        <w:jc w:val="both"/>
        <w:rPr>
          <w:rFonts w:ascii="Arial" w:hAnsi="Arial" w:cs="Arial"/>
          <w:bCs/>
        </w:rPr>
      </w:pPr>
    </w:p>
    <w:p w14:paraId="05490279" w14:textId="77777777" w:rsidR="00994202" w:rsidRPr="00293316" w:rsidRDefault="00994202" w:rsidP="00994202">
      <w:pPr>
        <w:tabs>
          <w:tab w:val="left" w:pos="9214"/>
        </w:tabs>
        <w:ind w:left="-284" w:right="46"/>
        <w:jc w:val="both"/>
        <w:rPr>
          <w:rFonts w:ascii="Arial" w:hAnsi="Arial" w:cs="Arial"/>
          <w:bCs/>
          <w:kern w:val="28"/>
          <w:szCs w:val="24"/>
          <w:lang w:val="en-US"/>
        </w:rPr>
      </w:pPr>
    </w:p>
    <w:p w14:paraId="758BC251" w14:textId="77777777" w:rsidR="00A50C15" w:rsidRDefault="00A50C15">
      <w:pPr>
        <w:rPr>
          <w:rFonts w:ascii="Arial" w:hAnsi="Arial" w:cs="Arial"/>
          <w:b/>
          <w:color w:val="17365D" w:themeColor="text2" w:themeShade="BF"/>
          <w:kern w:val="28"/>
          <w:sz w:val="28"/>
        </w:rPr>
      </w:pPr>
      <w:r>
        <w:rPr>
          <w:rFonts w:ascii="Arial" w:hAnsi="Arial" w:cs="Arial"/>
          <w:caps/>
          <w:color w:val="17365D" w:themeColor="text2" w:themeShade="BF"/>
        </w:rPr>
        <w:br w:type="page"/>
      </w:r>
    </w:p>
    <w:p w14:paraId="05B92065" w14:textId="0C175104" w:rsidR="00B40CA6" w:rsidRPr="00164E62" w:rsidRDefault="0090538D" w:rsidP="009538FD">
      <w:pPr>
        <w:pStyle w:val="Heading1"/>
        <w:numPr>
          <w:ilvl w:val="1"/>
          <w:numId w:val="80"/>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45" w:name="_Toc121817419"/>
      <w:r w:rsidRPr="17081DDF">
        <w:rPr>
          <w:rFonts w:ascii="Arial" w:hAnsi="Arial" w:cs="Arial"/>
          <w:caps w:val="0"/>
          <w:color w:val="17365D" w:themeColor="text2" w:themeShade="BF"/>
          <w:u w:val="none"/>
        </w:rPr>
        <w:t>CPS52.11.22 Underground Power – Hollywood East, Nedlands North and Nedlands West</w:t>
      </w:r>
      <w:bookmarkEnd w:id="45"/>
    </w:p>
    <w:p w14:paraId="303CCF73" w14:textId="27EF32F7" w:rsidR="000E6245" w:rsidRDefault="000E6245" w:rsidP="00744D75">
      <w:pPr>
        <w:pStyle w:val="CouncilHeading"/>
      </w:pPr>
    </w:p>
    <w:tbl>
      <w:tblPr>
        <w:tblStyle w:val="TableGrid"/>
        <w:tblW w:w="9640" w:type="dxa"/>
        <w:tblInd w:w="-289" w:type="dxa"/>
        <w:tblLook w:val="04A0" w:firstRow="1" w:lastRow="0" w:firstColumn="1" w:lastColumn="0" w:noHBand="0" w:noVBand="1"/>
      </w:tblPr>
      <w:tblGrid>
        <w:gridCol w:w="2349"/>
        <w:gridCol w:w="7291"/>
      </w:tblGrid>
      <w:tr w:rsidR="00173B1C" w:rsidRPr="00C02867" w14:paraId="3E9E4051" w14:textId="77777777" w:rsidTr="00014A9D">
        <w:tc>
          <w:tcPr>
            <w:tcW w:w="2349" w:type="dxa"/>
          </w:tcPr>
          <w:p w14:paraId="29D7A1A7" w14:textId="77777777" w:rsidR="00173B1C" w:rsidRPr="00E95DDF" w:rsidRDefault="00173B1C"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506144EE" w14:textId="77777777" w:rsidR="00173B1C" w:rsidRPr="00E95DDF" w:rsidRDefault="00173B1C" w:rsidP="007F7149">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173B1C" w:rsidRPr="00C02867" w14:paraId="0F9D02CE" w14:textId="77777777" w:rsidTr="00014A9D">
        <w:trPr>
          <w:trHeight w:val="83"/>
        </w:trPr>
        <w:tc>
          <w:tcPr>
            <w:tcW w:w="2349" w:type="dxa"/>
          </w:tcPr>
          <w:p w14:paraId="581645CE" w14:textId="77777777" w:rsidR="00173B1C" w:rsidRPr="00E95DDF" w:rsidRDefault="00173B1C"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6980DCA1" w14:textId="77777777" w:rsidR="00173B1C" w:rsidRPr="00E95DDF" w:rsidRDefault="00173B1C" w:rsidP="007F7149">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173B1C" w:rsidRPr="00C02867" w14:paraId="2B57D57F" w14:textId="77777777" w:rsidTr="00014A9D">
        <w:tc>
          <w:tcPr>
            <w:tcW w:w="2349" w:type="dxa"/>
          </w:tcPr>
          <w:p w14:paraId="1581450C" w14:textId="77777777" w:rsidR="00173B1C" w:rsidRPr="00E95DDF" w:rsidRDefault="00173B1C" w:rsidP="007F714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1B429748" w14:textId="77777777" w:rsidR="00173B1C" w:rsidRPr="00E95DDF" w:rsidRDefault="00173B1C" w:rsidP="007F7149">
            <w:pPr>
              <w:pStyle w:val="Subsection"/>
              <w:tabs>
                <w:tab w:val="clear" w:pos="595"/>
                <w:tab w:val="clear" w:pos="879"/>
              </w:tabs>
              <w:spacing w:before="0" w:line="240" w:lineRule="auto"/>
              <w:ind w:left="0" w:right="39" w:firstLine="0"/>
              <w:rPr>
                <w:rFonts w:ascii="Arial" w:hAnsi="Arial" w:cs="Arial"/>
                <w:szCs w:val="24"/>
              </w:rPr>
            </w:pPr>
          </w:p>
          <w:p w14:paraId="64B2684A" w14:textId="77777777" w:rsidR="00173B1C" w:rsidRPr="00E95DDF" w:rsidRDefault="00173B1C" w:rsidP="007F7149">
            <w:pPr>
              <w:pStyle w:val="Subsection"/>
              <w:tabs>
                <w:tab w:val="clear" w:pos="595"/>
                <w:tab w:val="clear" w:pos="879"/>
              </w:tabs>
              <w:spacing w:before="0" w:line="240" w:lineRule="auto"/>
              <w:ind w:left="0" w:right="39" w:firstLine="0"/>
              <w:rPr>
                <w:rFonts w:ascii="Arial" w:hAnsi="Arial" w:cs="Arial"/>
              </w:rPr>
            </w:pPr>
            <w:r w:rsidRPr="15D0C387">
              <w:rPr>
                <w:rFonts w:ascii="Arial" w:hAnsi="Arial" w:cs="Arial"/>
              </w:rPr>
              <w:t>Nil.</w:t>
            </w:r>
          </w:p>
        </w:tc>
      </w:tr>
      <w:tr w:rsidR="00173B1C" w:rsidRPr="00C02867" w14:paraId="1627AD14" w14:textId="77777777" w:rsidTr="00014A9D">
        <w:tc>
          <w:tcPr>
            <w:tcW w:w="2349" w:type="dxa"/>
          </w:tcPr>
          <w:p w14:paraId="63A63137" w14:textId="77777777" w:rsidR="00173B1C" w:rsidRPr="00E95DDF" w:rsidRDefault="00173B1C"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79BB0124" w14:textId="77777777" w:rsidR="00173B1C" w:rsidRPr="00E95DDF" w:rsidRDefault="00173B1C" w:rsidP="007F7149">
            <w:pPr>
              <w:ind w:right="39"/>
              <w:jc w:val="both"/>
              <w:rPr>
                <w:rFonts w:ascii="Arial" w:hAnsi="Arial" w:cs="Arial"/>
                <w:szCs w:val="24"/>
                <w:lang w:val="en-AU"/>
              </w:rPr>
            </w:pPr>
            <w:r w:rsidRPr="15D0C387">
              <w:rPr>
                <w:rFonts w:ascii="Arial" w:hAnsi="Arial" w:cs="Arial"/>
                <w:szCs w:val="24"/>
                <w:lang w:val="en-AU"/>
              </w:rPr>
              <w:t>Stuart Billingham – Manager Finance Services</w:t>
            </w:r>
          </w:p>
        </w:tc>
      </w:tr>
      <w:tr w:rsidR="00173B1C" w:rsidRPr="00C02867" w14:paraId="30B79DA0" w14:textId="77777777" w:rsidTr="00014A9D">
        <w:tc>
          <w:tcPr>
            <w:tcW w:w="2349" w:type="dxa"/>
          </w:tcPr>
          <w:p w14:paraId="0B279A6E" w14:textId="30561D92" w:rsidR="00173B1C" w:rsidRPr="00E95DDF" w:rsidRDefault="00173B1C"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095C305A" w14:textId="77777777" w:rsidR="00173B1C" w:rsidRPr="00E95DDF" w:rsidRDefault="00173B1C" w:rsidP="007F7149">
            <w:pPr>
              <w:ind w:right="39"/>
              <w:jc w:val="both"/>
              <w:rPr>
                <w:rFonts w:ascii="Arial" w:hAnsi="Arial" w:cs="Arial"/>
                <w:szCs w:val="24"/>
                <w:lang w:val="en-AU"/>
              </w:rPr>
            </w:pPr>
            <w:r>
              <w:rPr>
                <w:rFonts w:ascii="Arial" w:hAnsi="Arial" w:cs="Arial"/>
                <w:szCs w:val="24"/>
                <w:lang w:val="en-AU"/>
              </w:rPr>
              <w:t>Michael Cole – Director Corporate Services</w:t>
            </w:r>
          </w:p>
        </w:tc>
      </w:tr>
      <w:tr w:rsidR="00173B1C" w:rsidRPr="00C02867" w14:paraId="63071590" w14:textId="77777777" w:rsidTr="00014A9D">
        <w:tc>
          <w:tcPr>
            <w:tcW w:w="2349" w:type="dxa"/>
          </w:tcPr>
          <w:p w14:paraId="0F26CE0E" w14:textId="77777777" w:rsidR="00173B1C" w:rsidRPr="00E95DDF" w:rsidRDefault="00173B1C"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5EBBBB23" w14:textId="77777777" w:rsidR="00173B1C" w:rsidRPr="00E95DDF" w:rsidRDefault="00173B1C" w:rsidP="00AD1212">
            <w:pPr>
              <w:numPr>
                <w:ilvl w:val="0"/>
                <w:numId w:val="42"/>
              </w:numPr>
              <w:ind w:left="383" w:right="39"/>
              <w:jc w:val="both"/>
            </w:pPr>
            <w:r w:rsidRPr="15D0C387">
              <w:rPr>
                <w:rFonts w:ascii="Arial" w:eastAsia="Arial" w:hAnsi="Arial" w:cs="Arial"/>
                <w:szCs w:val="24"/>
                <w:lang w:val="en-US"/>
              </w:rPr>
              <w:t>Project Areas – Underground Power in Hollywood East, Nedlands North and Nedlands West.</w:t>
            </w:r>
            <w:r w:rsidRPr="15D0C387">
              <w:rPr>
                <w:rFonts w:ascii="Arial" w:hAnsi="Arial" w:cs="Arial"/>
                <w:szCs w:val="24"/>
                <w:lang w:val="en-US"/>
              </w:rPr>
              <w:t xml:space="preserve"> </w:t>
            </w:r>
          </w:p>
        </w:tc>
      </w:tr>
    </w:tbl>
    <w:p w14:paraId="21D32C13" w14:textId="77777777" w:rsidR="00173B1C" w:rsidRPr="00C1421E" w:rsidRDefault="00173B1C" w:rsidP="00173B1C">
      <w:pPr>
        <w:ind w:right="-330"/>
        <w:jc w:val="both"/>
        <w:rPr>
          <w:rFonts w:ascii="Arial" w:hAnsi="Arial" w:cs="Arial"/>
          <w:b/>
          <w:szCs w:val="24"/>
          <w:lang w:val="en-US"/>
        </w:rPr>
      </w:pPr>
    </w:p>
    <w:p w14:paraId="0D07AB09" w14:textId="717E4052" w:rsidR="00C93DF8" w:rsidRPr="00147AEA" w:rsidRDefault="00C93DF8" w:rsidP="00C93DF8">
      <w:pPr>
        <w:ind w:left="-284"/>
        <w:jc w:val="both"/>
        <w:rPr>
          <w:rFonts w:ascii="Arial" w:hAnsi="Arial" w:cs="Arial"/>
          <w:b/>
          <w:szCs w:val="24"/>
        </w:rPr>
      </w:pPr>
      <w:r w:rsidRPr="00147AEA">
        <w:rPr>
          <w:rFonts w:ascii="Arial" w:hAnsi="Arial" w:cs="Arial"/>
          <w:b/>
          <w:szCs w:val="24"/>
        </w:rPr>
        <w:t xml:space="preserve">Regulation 11(da) </w:t>
      </w:r>
      <w:r w:rsidR="00FA76A9">
        <w:rPr>
          <w:rFonts w:ascii="Arial" w:hAnsi="Arial" w:cs="Arial"/>
          <w:b/>
          <w:szCs w:val="24"/>
        </w:rPr>
        <w:t>–</w:t>
      </w:r>
      <w:r w:rsidRPr="00147AEA">
        <w:rPr>
          <w:rFonts w:ascii="Arial" w:hAnsi="Arial" w:cs="Arial"/>
          <w:b/>
          <w:szCs w:val="24"/>
        </w:rPr>
        <w:t xml:space="preserve"> </w:t>
      </w:r>
      <w:r w:rsidR="00FA76A9">
        <w:rPr>
          <w:rFonts w:ascii="Arial" w:hAnsi="Arial" w:cs="Arial"/>
          <w:b/>
          <w:szCs w:val="24"/>
        </w:rPr>
        <w:t xml:space="preserve">Council agreed that </w:t>
      </w:r>
      <w:r w:rsidR="00425C3E">
        <w:rPr>
          <w:rFonts w:ascii="Arial" w:hAnsi="Arial" w:cs="Arial"/>
          <w:b/>
          <w:szCs w:val="24"/>
        </w:rPr>
        <w:t>money could be saved by only surveying those affected ratepayers</w:t>
      </w:r>
      <w:r w:rsidR="00CA6048">
        <w:rPr>
          <w:rFonts w:ascii="Arial" w:hAnsi="Arial" w:cs="Arial"/>
          <w:b/>
          <w:szCs w:val="24"/>
        </w:rPr>
        <w:t xml:space="preserve"> and to outline </w:t>
      </w:r>
      <w:r w:rsidR="002B235C">
        <w:rPr>
          <w:rFonts w:ascii="Arial" w:hAnsi="Arial" w:cs="Arial"/>
          <w:b/>
          <w:szCs w:val="24"/>
        </w:rPr>
        <w:t>items for the business case and survey.</w:t>
      </w:r>
    </w:p>
    <w:p w14:paraId="7A3932C9" w14:textId="77777777" w:rsidR="00C93DF8" w:rsidRPr="00147AEA" w:rsidRDefault="00C93DF8" w:rsidP="00C93DF8">
      <w:pPr>
        <w:ind w:left="-284"/>
        <w:jc w:val="both"/>
        <w:rPr>
          <w:rFonts w:ascii="Arial" w:hAnsi="Arial" w:cs="Arial"/>
          <w:szCs w:val="24"/>
        </w:rPr>
      </w:pPr>
    </w:p>
    <w:p w14:paraId="7F5E43E6" w14:textId="54578CC5" w:rsidR="00C93DF8" w:rsidRPr="00147AEA" w:rsidRDefault="00C93DF8" w:rsidP="00C93DF8">
      <w:pPr>
        <w:ind w:left="-284"/>
        <w:jc w:val="both"/>
        <w:rPr>
          <w:rFonts w:ascii="Arial" w:hAnsi="Arial" w:cs="Arial"/>
          <w:szCs w:val="24"/>
        </w:rPr>
      </w:pPr>
      <w:r w:rsidRPr="00147AEA">
        <w:rPr>
          <w:rFonts w:ascii="Arial" w:hAnsi="Arial" w:cs="Arial"/>
          <w:szCs w:val="24"/>
        </w:rPr>
        <w:t xml:space="preserve">Moved – Councillor </w:t>
      </w:r>
      <w:r w:rsidR="00A50C15">
        <w:rPr>
          <w:rFonts w:ascii="Arial" w:hAnsi="Arial" w:cs="Arial"/>
          <w:szCs w:val="24"/>
        </w:rPr>
        <w:t>Mangano</w:t>
      </w:r>
    </w:p>
    <w:p w14:paraId="5E5FCA8F" w14:textId="3829A3DD" w:rsidR="00C93DF8" w:rsidRPr="00147AEA" w:rsidRDefault="00C93DF8" w:rsidP="00C93DF8">
      <w:pPr>
        <w:ind w:left="-284"/>
        <w:jc w:val="both"/>
        <w:rPr>
          <w:rFonts w:ascii="Arial" w:hAnsi="Arial" w:cs="Arial"/>
          <w:szCs w:val="24"/>
        </w:rPr>
      </w:pPr>
      <w:r w:rsidRPr="00147AEA">
        <w:rPr>
          <w:rFonts w:ascii="Arial" w:hAnsi="Arial" w:cs="Arial"/>
          <w:szCs w:val="24"/>
        </w:rPr>
        <w:t xml:space="preserve">Seconded – Councillor </w:t>
      </w:r>
      <w:r w:rsidR="004B1C52">
        <w:rPr>
          <w:rFonts w:ascii="Arial" w:hAnsi="Arial" w:cs="Arial"/>
          <w:szCs w:val="24"/>
        </w:rPr>
        <w:t>Youngman</w:t>
      </w:r>
    </w:p>
    <w:p w14:paraId="1BEAC178" w14:textId="77777777" w:rsidR="00C93DF8" w:rsidRPr="00147AEA" w:rsidRDefault="00C93DF8" w:rsidP="00C93DF8">
      <w:pPr>
        <w:ind w:left="-284"/>
        <w:jc w:val="both"/>
        <w:rPr>
          <w:rFonts w:ascii="Arial" w:hAnsi="Arial" w:cs="Arial"/>
          <w:szCs w:val="24"/>
        </w:rPr>
      </w:pPr>
    </w:p>
    <w:p w14:paraId="180CD331" w14:textId="457C37CC" w:rsidR="00C93DF8" w:rsidRDefault="00C93DF8" w:rsidP="00C93DF8">
      <w:pPr>
        <w:ind w:left="-284"/>
        <w:jc w:val="both"/>
        <w:rPr>
          <w:rFonts w:ascii="Arial" w:hAnsi="Arial" w:cs="Arial"/>
          <w:b/>
          <w:color w:val="1F3864"/>
          <w:szCs w:val="24"/>
        </w:rPr>
      </w:pPr>
      <w:r w:rsidRPr="00422EC0">
        <w:rPr>
          <w:rFonts w:ascii="Arial" w:hAnsi="Arial" w:cs="Arial"/>
          <w:b/>
          <w:color w:val="1F3864"/>
          <w:szCs w:val="24"/>
        </w:rPr>
        <w:t>That the Recommendation be adopted</w:t>
      </w:r>
      <w:r w:rsidR="004B1C52">
        <w:rPr>
          <w:rFonts w:ascii="Arial" w:hAnsi="Arial" w:cs="Arial"/>
          <w:b/>
          <w:color w:val="1F3864"/>
          <w:szCs w:val="24"/>
        </w:rPr>
        <w:t xml:space="preserve"> subject to the following amendments:</w:t>
      </w:r>
    </w:p>
    <w:p w14:paraId="704BB739" w14:textId="77777777" w:rsidR="004B1C52" w:rsidRDefault="004B1C52" w:rsidP="00C93DF8">
      <w:pPr>
        <w:ind w:left="-284"/>
        <w:jc w:val="both"/>
        <w:rPr>
          <w:rFonts w:ascii="Arial" w:hAnsi="Arial" w:cs="Arial"/>
          <w:b/>
          <w:color w:val="1F3864"/>
          <w:szCs w:val="24"/>
        </w:rPr>
      </w:pPr>
    </w:p>
    <w:p w14:paraId="1CE39D9F" w14:textId="77777777" w:rsidR="004B1C52" w:rsidRDefault="004B1C52" w:rsidP="009538FD">
      <w:pPr>
        <w:pStyle w:val="ListParagraph"/>
        <w:numPr>
          <w:ilvl w:val="0"/>
          <w:numId w:val="83"/>
        </w:numPr>
        <w:ind w:left="284" w:right="-330" w:hanging="568"/>
        <w:contextualSpacing w:val="0"/>
        <w:jc w:val="both"/>
        <w:rPr>
          <w:rFonts w:ascii="Arial" w:hAnsi="Arial" w:cs="Arial"/>
          <w:b/>
          <w:bCs/>
          <w:color w:val="244061" w:themeColor="accent1" w:themeShade="80"/>
          <w:szCs w:val="24"/>
        </w:rPr>
      </w:pPr>
      <w:r>
        <w:rPr>
          <w:rFonts w:ascii="Arial" w:hAnsi="Arial" w:cs="Arial"/>
          <w:b/>
          <w:bCs/>
          <w:color w:val="244061" w:themeColor="accent1" w:themeShade="80"/>
          <w:szCs w:val="24"/>
        </w:rPr>
        <w:t>amends clause 2 by replacing “$100,000” with “$43,000”</w:t>
      </w:r>
    </w:p>
    <w:p w14:paraId="6322A0DF" w14:textId="77777777" w:rsidR="004B1C52" w:rsidRPr="00AA02EC" w:rsidRDefault="004B1C52" w:rsidP="004B1C52">
      <w:pPr>
        <w:pStyle w:val="ListParagraph"/>
        <w:rPr>
          <w:rFonts w:ascii="Arial" w:hAnsi="Arial" w:cs="Arial"/>
          <w:b/>
          <w:bCs/>
          <w:color w:val="244061" w:themeColor="accent1" w:themeShade="80"/>
          <w:szCs w:val="24"/>
        </w:rPr>
      </w:pPr>
    </w:p>
    <w:p w14:paraId="4282691F" w14:textId="77777777" w:rsidR="004B1C52" w:rsidRDefault="004B1C52" w:rsidP="009538FD">
      <w:pPr>
        <w:pStyle w:val="ListParagraph"/>
        <w:numPr>
          <w:ilvl w:val="0"/>
          <w:numId w:val="83"/>
        </w:numPr>
        <w:ind w:left="284" w:right="-330" w:hanging="568"/>
        <w:contextualSpacing w:val="0"/>
        <w:jc w:val="both"/>
        <w:rPr>
          <w:rFonts w:ascii="Arial" w:hAnsi="Arial" w:cs="Arial"/>
          <w:b/>
          <w:bCs/>
          <w:color w:val="244061" w:themeColor="accent1" w:themeShade="80"/>
          <w:szCs w:val="24"/>
        </w:rPr>
      </w:pPr>
      <w:r>
        <w:rPr>
          <w:rFonts w:ascii="Arial" w:hAnsi="Arial" w:cs="Arial"/>
          <w:b/>
          <w:bCs/>
          <w:color w:val="244061" w:themeColor="accent1" w:themeShade="80"/>
          <w:szCs w:val="24"/>
        </w:rPr>
        <w:t>adds an additional clause 4 as follows:</w:t>
      </w:r>
    </w:p>
    <w:p w14:paraId="2007A97F" w14:textId="77777777" w:rsidR="004B1C52" w:rsidRPr="00542E61" w:rsidRDefault="004B1C52" w:rsidP="004B1C52">
      <w:pPr>
        <w:pStyle w:val="ListParagraph"/>
        <w:rPr>
          <w:rFonts w:ascii="Arial" w:hAnsi="Arial" w:cs="Arial"/>
          <w:b/>
          <w:bCs/>
          <w:color w:val="244061" w:themeColor="accent1" w:themeShade="80"/>
          <w:szCs w:val="24"/>
        </w:rPr>
      </w:pPr>
    </w:p>
    <w:p w14:paraId="60FE41CE" w14:textId="77777777" w:rsidR="004B1C52" w:rsidRDefault="004B1C52" w:rsidP="009538FD">
      <w:pPr>
        <w:pStyle w:val="ListParagraph"/>
        <w:numPr>
          <w:ilvl w:val="0"/>
          <w:numId w:val="84"/>
        </w:numPr>
        <w:ind w:left="851" w:right="-330" w:hanging="567"/>
        <w:contextualSpacing w:val="0"/>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the business case and survey is subject to the following:</w:t>
      </w:r>
    </w:p>
    <w:p w14:paraId="152F5F6B" w14:textId="77777777" w:rsidR="004B1C52" w:rsidRPr="00AA02EC" w:rsidRDefault="004B1C52" w:rsidP="004B1C52">
      <w:pPr>
        <w:pStyle w:val="ListParagraph"/>
        <w:rPr>
          <w:rFonts w:ascii="Arial" w:hAnsi="Arial" w:cs="Arial"/>
          <w:b/>
          <w:bCs/>
          <w:color w:val="244061" w:themeColor="accent1" w:themeShade="80"/>
          <w:szCs w:val="24"/>
        </w:rPr>
      </w:pPr>
    </w:p>
    <w:p w14:paraId="556C4EB5" w14:textId="1C54979C" w:rsidR="004B1C52" w:rsidRPr="00AA02EC" w:rsidRDefault="004B1C52" w:rsidP="009538FD">
      <w:pPr>
        <w:pStyle w:val="ListParagraph"/>
        <w:numPr>
          <w:ilvl w:val="1"/>
          <w:numId w:val="84"/>
        </w:numPr>
        <w:ind w:left="1418" w:right="-330" w:hanging="568"/>
        <w:contextualSpacing w:val="0"/>
        <w:jc w:val="both"/>
        <w:rPr>
          <w:rFonts w:ascii="Arial" w:hAnsi="Arial" w:cs="Arial"/>
          <w:b/>
          <w:bCs/>
          <w:color w:val="244061" w:themeColor="accent1" w:themeShade="80"/>
          <w:szCs w:val="24"/>
        </w:rPr>
      </w:pPr>
      <w:r>
        <w:rPr>
          <w:rFonts w:ascii="Arial" w:hAnsi="Arial" w:cs="Arial"/>
          <w:b/>
          <w:bCs/>
          <w:color w:val="244061" w:themeColor="accent1" w:themeShade="80"/>
          <w:szCs w:val="24"/>
        </w:rPr>
        <w:t>S</w:t>
      </w:r>
      <w:r w:rsidRPr="00AA02EC">
        <w:rPr>
          <w:rFonts w:ascii="Arial" w:hAnsi="Arial" w:cs="Arial"/>
          <w:b/>
          <w:bCs/>
          <w:color w:val="244061" w:themeColor="accent1" w:themeShade="80"/>
          <w:szCs w:val="24"/>
        </w:rPr>
        <w:t>urvey only to be done in the affected ratepayers, not the whole city</w:t>
      </w:r>
      <w:r w:rsidR="00EC463D">
        <w:rPr>
          <w:rFonts w:ascii="Arial" w:hAnsi="Arial" w:cs="Arial"/>
          <w:b/>
          <w:bCs/>
          <w:color w:val="244061" w:themeColor="accent1" w:themeShade="80"/>
          <w:szCs w:val="24"/>
        </w:rPr>
        <w:t>;</w:t>
      </w:r>
    </w:p>
    <w:p w14:paraId="3714507E" w14:textId="77777777" w:rsidR="004B1C52" w:rsidRPr="00AA02EC" w:rsidRDefault="004B1C52" w:rsidP="009538FD">
      <w:pPr>
        <w:pStyle w:val="ListParagraph"/>
        <w:numPr>
          <w:ilvl w:val="1"/>
          <w:numId w:val="84"/>
        </w:numPr>
        <w:ind w:left="1418" w:right="-330" w:hanging="568"/>
        <w:contextualSpacing w:val="0"/>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All OPEX (lead-ins) to be funded by the affected ratepayers;</w:t>
      </w:r>
    </w:p>
    <w:p w14:paraId="2160CA57" w14:textId="387FDD2B" w:rsidR="004B1C52" w:rsidRPr="00AA02EC" w:rsidRDefault="004B1C52" w:rsidP="009538FD">
      <w:pPr>
        <w:pStyle w:val="ListParagraph"/>
        <w:numPr>
          <w:ilvl w:val="1"/>
          <w:numId w:val="84"/>
        </w:numPr>
        <w:ind w:left="1418" w:right="-330" w:hanging="568"/>
        <w:contextualSpacing w:val="0"/>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Discounts only to those directly below transmission lines;</w:t>
      </w:r>
    </w:p>
    <w:p w14:paraId="193F39E9" w14:textId="026290AE" w:rsidR="004B1C52" w:rsidRPr="00AA02EC" w:rsidRDefault="004B1C52" w:rsidP="009538FD">
      <w:pPr>
        <w:pStyle w:val="ListParagraph"/>
        <w:numPr>
          <w:ilvl w:val="1"/>
          <w:numId w:val="84"/>
        </w:numPr>
        <w:ind w:left="1418" w:right="-330" w:hanging="568"/>
        <w:contextualSpacing w:val="0"/>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Business case to be produced by Feb</w:t>
      </w:r>
      <w:r w:rsidR="00EC463D">
        <w:rPr>
          <w:rFonts w:ascii="Arial" w:hAnsi="Arial" w:cs="Arial"/>
          <w:b/>
          <w:bCs/>
          <w:color w:val="244061" w:themeColor="accent1" w:themeShade="80"/>
          <w:szCs w:val="24"/>
        </w:rPr>
        <w:t>ruary</w:t>
      </w:r>
      <w:r w:rsidRPr="00AA02EC">
        <w:rPr>
          <w:rFonts w:ascii="Arial" w:hAnsi="Arial" w:cs="Arial"/>
          <w:b/>
          <w:bCs/>
          <w:color w:val="244061" w:themeColor="accent1" w:themeShade="80"/>
          <w:szCs w:val="24"/>
        </w:rPr>
        <w:t xml:space="preserve"> 2023</w:t>
      </w:r>
      <w:r w:rsidR="00EC463D">
        <w:rPr>
          <w:rFonts w:ascii="Arial" w:hAnsi="Arial" w:cs="Arial"/>
          <w:b/>
          <w:bCs/>
          <w:color w:val="244061" w:themeColor="accent1" w:themeShade="80"/>
          <w:szCs w:val="24"/>
        </w:rPr>
        <w:t>; and</w:t>
      </w:r>
    </w:p>
    <w:p w14:paraId="299D4C01" w14:textId="77777777" w:rsidR="004B1C52" w:rsidRDefault="004B1C52" w:rsidP="009538FD">
      <w:pPr>
        <w:pStyle w:val="ListParagraph"/>
        <w:numPr>
          <w:ilvl w:val="1"/>
          <w:numId w:val="84"/>
        </w:numPr>
        <w:ind w:left="1418" w:right="-330" w:hanging="568"/>
        <w:contextualSpacing w:val="0"/>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Deferred payments to be repaid within 4 years.</w:t>
      </w:r>
    </w:p>
    <w:p w14:paraId="49D4EC37" w14:textId="77777777" w:rsidR="00415FC9" w:rsidRDefault="00415FC9" w:rsidP="00415FC9">
      <w:pPr>
        <w:pStyle w:val="ListParagraph"/>
        <w:ind w:right="-330"/>
        <w:contextualSpacing w:val="0"/>
        <w:jc w:val="both"/>
        <w:rPr>
          <w:rFonts w:ascii="Arial" w:hAnsi="Arial" w:cs="Arial"/>
          <w:b/>
          <w:bCs/>
          <w:color w:val="244061" w:themeColor="accent1" w:themeShade="80"/>
          <w:szCs w:val="24"/>
        </w:rPr>
      </w:pPr>
    </w:p>
    <w:p w14:paraId="5343FE77" w14:textId="77777777" w:rsidR="00415FC9" w:rsidRDefault="00415FC9" w:rsidP="00415FC9">
      <w:pPr>
        <w:pStyle w:val="ListParagraph"/>
        <w:ind w:right="-330"/>
        <w:contextualSpacing w:val="0"/>
        <w:jc w:val="both"/>
        <w:rPr>
          <w:rFonts w:ascii="Arial" w:hAnsi="Arial" w:cs="Arial"/>
          <w:b/>
          <w:bCs/>
          <w:color w:val="244061" w:themeColor="accent1" w:themeShade="80"/>
          <w:szCs w:val="24"/>
        </w:rPr>
      </w:pPr>
    </w:p>
    <w:p w14:paraId="0D9191D5" w14:textId="77777777" w:rsidR="00DA70B5" w:rsidRPr="00CF3D59" w:rsidRDefault="00DA70B5" w:rsidP="00DA70B5">
      <w:pPr>
        <w:ind w:left="-284" w:right="46"/>
        <w:jc w:val="both"/>
        <w:rPr>
          <w:rFonts w:ascii="Arial" w:hAnsi="Arial" w:cs="Arial"/>
          <w:szCs w:val="28"/>
          <w:u w:val="single"/>
        </w:rPr>
      </w:pPr>
      <w:r w:rsidRPr="00CF3D59">
        <w:rPr>
          <w:rFonts w:ascii="Arial" w:hAnsi="Arial" w:cs="Arial"/>
          <w:szCs w:val="28"/>
          <w:u w:val="single"/>
        </w:rPr>
        <w:t>Amendment</w:t>
      </w:r>
    </w:p>
    <w:p w14:paraId="24943F6B" w14:textId="78E482ED" w:rsidR="00DA70B5" w:rsidRPr="007D2701" w:rsidRDefault="00DA70B5" w:rsidP="00DA70B5">
      <w:pPr>
        <w:ind w:left="-284" w:right="46"/>
        <w:jc w:val="both"/>
        <w:rPr>
          <w:rFonts w:ascii="Arial" w:hAnsi="Arial" w:cs="Arial"/>
          <w:szCs w:val="28"/>
        </w:rPr>
      </w:pPr>
      <w:r w:rsidRPr="007D2701">
        <w:rPr>
          <w:rFonts w:ascii="Arial" w:hAnsi="Arial" w:cs="Arial"/>
          <w:szCs w:val="28"/>
        </w:rPr>
        <w:t xml:space="preserve">Moved – Councillor </w:t>
      </w:r>
      <w:r>
        <w:rPr>
          <w:rFonts w:ascii="Arial" w:hAnsi="Arial" w:cs="Arial"/>
          <w:szCs w:val="28"/>
        </w:rPr>
        <w:t>Youngman</w:t>
      </w:r>
    </w:p>
    <w:p w14:paraId="37ADAD71" w14:textId="55CB4C86" w:rsidR="004B1C52" w:rsidRDefault="00DA70B5" w:rsidP="00DA70B5">
      <w:pPr>
        <w:ind w:left="-284"/>
        <w:jc w:val="both"/>
        <w:rPr>
          <w:rFonts w:ascii="Arial" w:hAnsi="Arial" w:cs="Arial"/>
          <w:b/>
          <w:color w:val="1F3864"/>
          <w:szCs w:val="24"/>
        </w:rPr>
      </w:pPr>
      <w:r w:rsidRPr="007D2701">
        <w:rPr>
          <w:rFonts w:ascii="Arial" w:hAnsi="Arial" w:cs="Arial"/>
          <w:szCs w:val="28"/>
        </w:rPr>
        <w:t>Seconded – Councillo</w:t>
      </w:r>
      <w:r>
        <w:rPr>
          <w:rFonts w:ascii="Arial" w:hAnsi="Arial" w:cs="Arial"/>
          <w:szCs w:val="28"/>
        </w:rPr>
        <w:t xml:space="preserve">r </w:t>
      </w:r>
      <w:r w:rsidR="00AD3AE4">
        <w:rPr>
          <w:rFonts w:ascii="Arial" w:hAnsi="Arial" w:cs="Arial"/>
          <w:szCs w:val="28"/>
        </w:rPr>
        <w:t>Amiry</w:t>
      </w:r>
    </w:p>
    <w:p w14:paraId="6A72BDEB" w14:textId="77777777" w:rsidR="00306451" w:rsidRDefault="00306451" w:rsidP="00C93DF8">
      <w:pPr>
        <w:ind w:left="-284"/>
        <w:jc w:val="both"/>
        <w:rPr>
          <w:rFonts w:ascii="Arial" w:hAnsi="Arial" w:cs="Arial"/>
          <w:b/>
          <w:color w:val="1F3864"/>
          <w:szCs w:val="24"/>
        </w:rPr>
      </w:pPr>
    </w:p>
    <w:p w14:paraId="0231097B" w14:textId="7D1FEE1B" w:rsidR="00DA70B5" w:rsidRDefault="00DA70B5" w:rsidP="00C93DF8">
      <w:pPr>
        <w:ind w:left="-284"/>
        <w:jc w:val="both"/>
        <w:rPr>
          <w:rFonts w:ascii="Arial" w:hAnsi="Arial" w:cs="Arial"/>
          <w:b/>
          <w:color w:val="1F3864"/>
          <w:szCs w:val="24"/>
        </w:rPr>
      </w:pPr>
      <w:r>
        <w:rPr>
          <w:rFonts w:ascii="Arial" w:hAnsi="Arial" w:cs="Arial"/>
          <w:b/>
          <w:color w:val="1F3864"/>
          <w:szCs w:val="24"/>
        </w:rPr>
        <w:t>That 4 d be amended by replacing “February” with “March”</w:t>
      </w:r>
    </w:p>
    <w:p w14:paraId="6DEF35E9" w14:textId="77777777" w:rsidR="00306451" w:rsidRDefault="00306451" w:rsidP="00C93DF8">
      <w:pPr>
        <w:ind w:left="-284"/>
        <w:jc w:val="both"/>
        <w:rPr>
          <w:rFonts w:ascii="Arial" w:hAnsi="Arial" w:cs="Arial"/>
          <w:b/>
          <w:color w:val="1F3864"/>
          <w:szCs w:val="24"/>
        </w:rPr>
      </w:pPr>
    </w:p>
    <w:p w14:paraId="3BDCF02A" w14:textId="77777777" w:rsidR="00306451" w:rsidRPr="007D2701" w:rsidRDefault="00306451" w:rsidP="00306451">
      <w:pPr>
        <w:ind w:left="-284" w:right="46"/>
        <w:jc w:val="both"/>
        <w:rPr>
          <w:rFonts w:ascii="Arial" w:hAnsi="Arial" w:cs="Arial"/>
          <w:b/>
          <w:color w:val="1F3864"/>
          <w:szCs w:val="28"/>
        </w:rPr>
      </w:pPr>
      <w:r>
        <w:rPr>
          <w:rFonts w:ascii="Arial" w:hAnsi="Arial" w:cs="Arial"/>
          <w:b/>
          <w:color w:val="1F3864"/>
          <w:szCs w:val="28"/>
        </w:rPr>
        <w:t>The Amendment was PUT and was</w:t>
      </w:r>
    </w:p>
    <w:p w14:paraId="25F65CBE" w14:textId="4B733818" w:rsidR="00306451" w:rsidRPr="007D2701" w:rsidRDefault="007D1E25" w:rsidP="00306451">
      <w:pPr>
        <w:ind w:left="-284" w:right="46"/>
        <w:jc w:val="right"/>
        <w:rPr>
          <w:rFonts w:ascii="Arial" w:hAnsi="Arial" w:cs="Arial"/>
          <w:b/>
          <w:szCs w:val="28"/>
        </w:rPr>
      </w:pPr>
      <w:r>
        <w:rPr>
          <w:rFonts w:ascii="Arial" w:hAnsi="Arial" w:cs="Arial"/>
          <w:b/>
          <w:szCs w:val="28"/>
        </w:rPr>
        <w:t>CARRIED 12/1</w:t>
      </w:r>
    </w:p>
    <w:p w14:paraId="7750A48F" w14:textId="1267128D" w:rsidR="00306451" w:rsidRPr="007D2701" w:rsidRDefault="00306451" w:rsidP="00306451">
      <w:pPr>
        <w:ind w:left="-284" w:right="46"/>
        <w:jc w:val="right"/>
        <w:rPr>
          <w:rFonts w:ascii="Arial" w:hAnsi="Arial" w:cs="Arial"/>
          <w:b/>
          <w:szCs w:val="28"/>
        </w:rPr>
      </w:pPr>
      <w:r w:rsidRPr="007D2701">
        <w:rPr>
          <w:rFonts w:ascii="Arial" w:hAnsi="Arial" w:cs="Arial"/>
          <w:b/>
          <w:szCs w:val="28"/>
        </w:rPr>
        <w:t xml:space="preserve">(Against: Cr. </w:t>
      </w:r>
      <w:r w:rsidR="007D1E25">
        <w:rPr>
          <w:rFonts w:ascii="Arial" w:hAnsi="Arial" w:cs="Arial"/>
          <w:b/>
          <w:szCs w:val="28"/>
        </w:rPr>
        <w:t>Mangano</w:t>
      </w:r>
      <w:r w:rsidRPr="007D2701">
        <w:rPr>
          <w:rFonts w:ascii="Arial" w:hAnsi="Arial" w:cs="Arial"/>
          <w:b/>
          <w:szCs w:val="28"/>
        </w:rPr>
        <w:t>)</w:t>
      </w:r>
    </w:p>
    <w:p w14:paraId="0DEF9968" w14:textId="77777777" w:rsidR="00306451" w:rsidRDefault="00306451" w:rsidP="00C93DF8">
      <w:pPr>
        <w:ind w:left="-284"/>
        <w:jc w:val="both"/>
        <w:rPr>
          <w:rFonts w:ascii="Arial" w:hAnsi="Arial" w:cs="Arial"/>
          <w:b/>
          <w:color w:val="1F3864"/>
          <w:szCs w:val="24"/>
        </w:rPr>
      </w:pPr>
    </w:p>
    <w:p w14:paraId="51884D61" w14:textId="77777777" w:rsidR="00C970B1" w:rsidRDefault="00C970B1" w:rsidP="00C93DF8">
      <w:pPr>
        <w:ind w:left="-284"/>
        <w:jc w:val="both"/>
        <w:rPr>
          <w:rFonts w:ascii="Arial" w:hAnsi="Arial" w:cs="Arial"/>
          <w:b/>
          <w:color w:val="1F3864"/>
          <w:szCs w:val="24"/>
        </w:rPr>
      </w:pPr>
    </w:p>
    <w:p w14:paraId="1AE60736" w14:textId="77777777" w:rsidR="00C970B1" w:rsidRDefault="00C970B1" w:rsidP="00C93DF8">
      <w:pPr>
        <w:ind w:left="-284"/>
        <w:jc w:val="both"/>
        <w:rPr>
          <w:rFonts w:ascii="Arial" w:hAnsi="Arial" w:cs="Arial"/>
          <w:b/>
          <w:color w:val="1F3864"/>
          <w:szCs w:val="24"/>
        </w:rPr>
      </w:pPr>
    </w:p>
    <w:p w14:paraId="4A17B877" w14:textId="77777777" w:rsidR="00C970B1" w:rsidRPr="007D2701" w:rsidRDefault="00C970B1" w:rsidP="00C970B1">
      <w:pPr>
        <w:ind w:left="-284" w:right="46"/>
        <w:jc w:val="both"/>
        <w:rPr>
          <w:rFonts w:ascii="Arial" w:hAnsi="Arial" w:cs="Arial"/>
          <w:szCs w:val="28"/>
        </w:rPr>
      </w:pPr>
      <w:r>
        <w:rPr>
          <w:rFonts w:ascii="Arial" w:hAnsi="Arial" w:cs="Arial"/>
          <w:szCs w:val="28"/>
        </w:rPr>
        <w:t>Amendment</w:t>
      </w:r>
    </w:p>
    <w:p w14:paraId="0B0C80A1" w14:textId="1A9B6C0F" w:rsidR="00C970B1" w:rsidRPr="007D2701" w:rsidRDefault="00C970B1" w:rsidP="00C970B1">
      <w:pPr>
        <w:ind w:left="-284" w:right="46"/>
        <w:jc w:val="both"/>
        <w:rPr>
          <w:rFonts w:ascii="Arial" w:hAnsi="Arial" w:cs="Arial"/>
          <w:szCs w:val="28"/>
        </w:rPr>
      </w:pPr>
      <w:r w:rsidRPr="007D2701">
        <w:rPr>
          <w:rFonts w:ascii="Arial" w:hAnsi="Arial" w:cs="Arial"/>
          <w:szCs w:val="28"/>
        </w:rPr>
        <w:t xml:space="preserve">Moved – Councillor </w:t>
      </w:r>
      <w:r>
        <w:rPr>
          <w:rFonts w:ascii="Arial" w:hAnsi="Arial" w:cs="Arial"/>
          <w:szCs w:val="28"/>
        </w:rPr>
        <w:t>McManus</w:t>
      </w:r>
    </w:p>
    <w:p w14:paraId="79AF5A54" w14:textId="5AA24588" w:rsidR="00C970B1" w:rsidRDefault="00C970B1" w:rsidP="00C970B1">
      <w:pPr>
        <w:ind w:left="-284"/>
        <w:jc w:val="both"/>
        <w:rPr>
          <w:rFonts w:ascii="Arial" w:hAnsi="Arial" w:cs="Arial"/>
          <w:b/>
          <w:color w:val="1F3864"/>
          <w:szCs w:val="24"/>
        </w:rPr>
      </w:pPr>
      <w:r w:rsidRPr="007D2701">
        <w:rPr>
          <w:rFonts w:ascii="Arial" w:hAnsi="Arial" w:cs="Arial"/>
          <w:szCs w:val="28"/>
        </w:rPr>
        <w:t>Seconded – Councillo</w:t>
      </w:r>
      <w:r>
        <w:rPr>
          <w:rFonts w:ascii="Arial" w:hAnsi="Arial" w:cs="Arial"/>
          <w:szCs w:val="28"/>
        </w:rPr>
        <w:t xml:space="preserve">r Amiry </w:t>
      </w:r>
    </w:p>
    <w:p w14:paraId="57295169" w14:textId="77777777" w:rsidR="00C970B1" w:rsidRPr="00FF7639" w:rsidRDefault="00C970B1" w:rsidP="00C970B1">
      <w:pPr>
        <w:ind w:left="-284"/>
        <w:jc w:val="both"/>
        <w:rPr>
          <w:rFonts w:ascii="Arial" w:hAnsi="Arial" w:cs="Arial"/>
          <w:bCs/>
          <w:color w:val="1F3864"/>
          <w:szCs w:val="24"/>
        </w:rPr>
      </w:pPr>
    </w:p>
    <w:p w14:paraId="6724FD96" w14:textId="2B2952F2" w:rsidR="00C970B1" w:rsidRPr="00FF7639" w:rsidRDefault="00C970B1" w:rsidP="00C970B1">
      <w:pPr>
        <w:ind w:left="-284"/>
        <w:jc w:val="both"/>
        <w:rPr>
          <w:rFonts w:ascii="Arial" w:hAnsi="Arial" w:cs="Arial"/>
          <w:bCs/>
          <w:color w:val="1F3864"/>
          <w:szCs w:val="24"/>
        </w:rPr>
      </w:pPr>
      <w:r w:rsidRPr="00FF7639">
        <w:rPr>
          <w:rFonts w:ascii="Arial" w:hAnsi="Arial" w:cs="Arial"/>
          <w:bCs/>
          <w:color w:val="1F3864"/>
          <w:szCs w:val="24"/>
        </w:rPr>
        <w:t xml:space="preserve">That 4 c </w:t>
      </w:r>
      <w:r w:rsidR="00455E11" w:rsidRPr="00FF7639">
        <w:rPr>
          <w:rFonts w:ascii="Arial" w:hAnsi="Arial" w:cs="Arial"/>
          <w:bCs/>
          <w:color w:val="1F3864"/>
          <w:szCs w:val="24"/>
        </w:rPr>
        <w:t xml:space="preserve">and e </w:t>
      </w:r>
      <w:r w:rsidRPr="00FF7639">
        <w:rPr>
          <w:rFonts w:ascii="Arial" w:hAnsi="Arial" w:cs="Arial"/>
          <w:bCs/>
          <w:color w:val="1F3864"/>
          <w:szCs w:val="24"/>
        </w:rPr>
        <w:t>be removed.</w:t>
      </w:r>
    </w:p>
    <w:p w14:paraId="11215889" w14:textId="77777777" w:rsidR="00C970B1" w:rsidRPr="00FF7639" w:rsidRDefault="00C970B1" w:rsidP="00C970B1">
      <w:pPr>
        <w:ind w:left="-284"/>
        <w:jc w:val="both"/>
        <w:rPr>
          <w:rFonts w:ascii="Arial" w:hAnsi="Arial" w:cs="Arial"/>
          <w:bCs/>
          <w:color w:val="1F3864"/>
          <w:szCs w:val="24"/>
        </w:rPr>
      </w:pPr>
    </w:p>
    <w:p w14:paraId="3C10CD8B" w14:textId="77777777" w:rsidR="00455E11" w:rsidRPr="00FF7639" w:rsidRDefault="00455E11" w:rsidP="00455E11">
      <w:pPr>
        <w:ind w:left="-284"/>
        <w:jc w:val="both"/>
        <w:rPr>
          <w:rFonts w:ascii="Arial" w:hAnsi="Arial" w:cs="Arial"/>
          <w:bCs/>
          <w:color w:val="1F3864"/>
          <w:szCs w:val="24"/>
        </w:rPr>
      </w:pPr>
      <w:r w:rsidRPr="00FF7639">
        <w:rPr>
          <w:rFonts w:ascii="Arial" w:hAnsi="Arial" w:cs="Arial"/>
          <w:bCs/>
          <w:color w:val="1F3864"/>
          <w:szCs w:val="24"/>
        </w:rPr>
        <w:t>The Presiding Member agree to vote on the amendment in two parts.</w:t>
      </w:r>
    </w:p>
    <w:p w14:paraId="22325E09" w14:textId="77777777" w:rsidR="00455E11" w:rsidRPr="00FF7639" w:rsidRDefault="00455E11" w:rsidP="00C970B1">
      <w:pPr>
        <w:ind w:left="-284"/>
        <w:jc w:val="both"/>
        <w:rPr>
          <w:rFonts w:ascii="Arial" w:hAnsi="Arial" w:cs="Arial"/>
          <w:bCs/>
          <w:color w:val="1F3864"/>
          <w:szCs w:val="24"/>
        </w:rPr>
      </w:pPr>
    </w:p>
    <w:p w14:paraId="05FF261A" w14:textId="77777777" w:rsidR="00455E11" w:rsidRPr="00FF7639" w:rsidRDefault="00455E11" w:rsidP="00C970B1">
      <w:pPr>
        <w:ind w:left="-284"/>
        <w:jc w:val="both"/>
        <w:rPr>
          <w:rFonts w:ascii="Arial" w:hAnsi="Arial" w:cs="Arial"/>
          <w:bCs/>
          <w:color w:val="1F3864"/>
          <w:szCs w:val="24"/>
        </w:rPr>
      </w:pPr>
    </w:p>
    <w:p w14:paraId="07017997" w14:textId="38BF0C9B" w:rsidR="00455E11" w:rsidRPr="00FF7639" w:rsidRDefault="00455E11" w:rsidP="00455E11">
      <w:pPr>
        <w:ind w:left="-284"/>
        <w:jc w:val="both"/>
        <w:rPr>
          <w:rFonts w:ascii="Arial" w:hAnsi="Arial" w:cs="Arial"/>
          <w:bCs/>
          <w:color w:val="1F3864"/>
          <w:szCs w:val="24"/>
        </w:rPr>
      </w:pPr>
      <w:r w:rsidRPr="00FF7639">
        <w:rPr>
          <w:rFonts w:ascii="Arial" w:hAnsi="Arial" w:cs="Arial"/>
          <w:bCs/>
          <w:color w:val="1F3864"/>
          <w:szCs w:val="24"/>
        </w:rPr>
        <w:t>That 4 c be removed.</w:t>
      </w:r>
    </w:p>
    <w:p w14:paraId="775C236E" w14:textId="77777777" w:rsidR="00455E11" w:rsidRPr="00FF7639" w:rsidRDefault="00455E11" w:rsidP="00455E11">
      <w:pPr>
        <w:ind w:left="-284"/>
        <w:jc w:val="both"/>
        <w:rPr>
          <w:rFonts w:ascii="Arial" w:hAnsi="Arial" w:cs="Arial"/>
          <w:bCs/>
          <w:color w:val="1F3864"/>
          <w:szCs w:val="24"/>
        </w:rPr>
      </w:pPr>
    </w:p>
    <w:p w14:paraId="673598AE" w14:textId="77777777" w:rsidR="00455E11" w:rsidRPr="00FF7639" w:rsidRDefault="00455E11" w:rsidP="00455E11">
      <w:pPr>
        <w:ind w:left="-284" w:right="46"/>
        <w:jc w:val="both"/>
        <w:rPr>
          <w:rFonts w:ascii="Arial" w:hAnsi="Arial" w:cs="Arial"/>
          <w:bCs/>
          <w:color w:val="1F3864"/>
          <w:szCs w:val="28"/>
        </w:rPr>
      </w:pPr>
      <w:r w:rsidRPr="00FF7639">
        <w:rPr>
          <w:rFonts w:ascii="Arial" w:hAnsi="Arial" w:cs="Arial"/>
          <w:bCs/>
          <w:color w:val="1F3864"/>
          <w:szCs w:val="28"/>
        </w:rPr>
        <w:t>The Amendment was PUT and was</w:t>
      </w:r>
    </w:p>
    <w:p w14:paraId="76B0A5DA" w14:textId="7744428D" w:rsidR="00F534E2" w:rsidRPr="00FF7639" w:rsidRDefault="00CA1167" w:rsidP="00F534E2">
      <w:pPr>
        <w:ind w:left="-284"/>
        <w:jc w:val="right"/>
        <w:rPr>
          <w:rFonts w:ascii="Arial" w:hAnsi="Arial" w:cs="Arial"/>
          <w:bCs/>
          <w:szCs w:val="24"/>
        </w:rPr>
      </w:pPr>
      <w:r w:rsidRPr="00FF7639">
        <w:rPr>
          <w:rFonts w:ascii="Arial" w:hAnsi="Arial" w:cs="Arial"/>
          <w:bCs/>
          <w:szCs w:val="24"/>
        </w:rPr>
        <w:t>Lost 3/10</w:t>
      </w:r>
    </w:p>
    <w:p w14:paraId="71D790A2" w14:textId="4B11E081" w:rsidR="00F534E2" w:rsidRPr="00FF7639" w:rsidRDefault="00F534E2" w:rsidP="00F534E2">
      <w:pPr>
        <w:ind w:left="-284"/>
        <w:jc w:val="right"/>
        <w:rPr>
          <w:rFonts w:ascii="Arial" w:hAnsi="Arial" w:cs="Arial"/>
          <w:bCs/>
          <w:szCs w:val="24"/>
        </w:rPr>
      </w:pPr>
      <w:r w:rsidRPr="00FF7639">
        <w:rPr>
          <w:rFonts w:ascii="Arial" w:hAnsi="Arial" w:cs="Arial"/>
          <w:bCs/>
          <w:szCs w:val="24"/>
        </w:rPr>
        <w:t xml:space="preserve">(Against: </w:t>
      </w:r>
      <w:r w:rsidR="005C112E" w:rsidRPr="00FF7639">
        <w:rPr>
          <w:rFonts w:ascii="Arial" w:hAnsi="Arial" w:cs="Arial"/>
          <w:bCs/>
          <w:szCs w:val="24"/>
        </w:rPr>
        <w:t xml:space="preserve">Mayor Argyle </w:t>
      </w:r>
      <w:r w:rsidRPr="00FF7639">
        <w:rPr>
          <w:rFonts w:ascii="Arial" w:hAnsi="Arial" w:cs="Arial"/>
          <w:bCs/>
          <w:szCs w:val="24"/>
        </w:rPr>
        <w:t xml:space="preserve">Crs. </w:t>
      </w:r>
      <w:r w:rsidR="005C112E" w:rsidRPr="00FF7639">
        <w:rPr>
          <w:rFonts w:ascii="Arial" w:hAnsi="Arial" w:cs="Arial"/>
          <w:bCs/>
          <w:szCs w:val="24"/>
        </w:rPr>
        <w:t xml:space="preserve">Brackenridge Coghlan </w:t>
      </w:r>
      <w:r w:rsidR="00CA1167" w:rsidRPr="00FF7639">
        <w:rPr>
          <w:rFonts w:ascii="Arial" w:hAnsi="Arial" w:cs="Arial"/>
          <w:bCs/>
          <w:szCs w:val="24"/>
        </w:rPr>
        <w:t>Senathirajah</w:t>
      </w:r>
      <w:r w:rsidR="005C112E" w:rsidRPr="00FF7639">
        <w:rPr>
          <w:rFonts w:ascii="Arial" w:hAnsi="Arial" w:cs="Arial"/>
          <w:bCs/>
          <w:szCs w:val="24"/>
        </w:rPr>
        <w:t xml:space="preserve"> Smyth Bennett Mangano Youngman Combes &amp; Hodsdon</w:t>
      </w:r>
      <w:r w:rsidRPr="00FF7639">
        <w:rPr>
          <w:rFonts w:ascii="Arial" w:hAnsi="Arial" w:cs="Arial"/>
          <w:bCs/>
          <w:szCs w:val="24"/>
        </w:rPr>
        <w:t>)</w:t>
      </w:r>
    </w:p>
    <w:p w14:paraId="402043F9" w14:textId="77777777" w:rsidR="00F534E2" w:rsidRPr="00FF7639" w:rsidRDefault="00F534E2" w:rsidP="00C970B1">
      <w:pPr>
        <w:ind w:left="-284"/>
        <w:jc w:val="both"/>
        <w:rPr>
          <w:rFonts w:ascii="Arial" w:hAnsi="Arial" w:cs="Arial"/>
          <w:bCs/>
          <w:color w:val="1F3864"/>
          <w:szCs w:val="24"/>
        </w:rPr>
      </w:pPr>
    </w:p>
    <w:p w14:paraId="6E708286" w14:textId="1FCC3045" w:rsidR="00F534E2" w:rsidRPr="00FF7639" w:rsidRDefault="00F534E2" w:rsidP="00F534E2">
      <w:pPr>
        <w:ind w:left="-284"/>
        <w:jc w:val="both"/>
        <w:rPr>
          <w:rFonts w:ascii="Arial" w:hAnsi="Arial" w:cs="Arial"/>
          <w:bCs/>
          <w:color w:val="1F3864"/>
          <w:szCs w:val="24"/>
        </w:rPr>
      </w:pPr>
      <w:r w:rsidRPr="00FF7639">
        <w:rPr>
          <w:rFonts w:ascii="Arial" w:hAnsi="Arial" w:cs="Arial"/>
          <w:bCs/>
          <w:color w:val="1F3864"/>
          <w:szCs w:val="24"/>
        </w:rPr>
        <w:t>That 4 e be removed.</w:t>
      </w:r>
    </w:p>
    <w:p w14:paraId="14CF4400" w14:textId="77777777" w:rsidR="00F534E2" w:rsidRPr="00FF7639" w:rsidRDefault="00F534E2" w:rsidP="00C970B1">
      <w:pPr>
        <w:ind w:left="-284"/>
        <w:jc w:val="both"/>
        <w:rPr>
          <w:rFonts w:ascii="Arial" w:hAnsi="Arial" w:cs="Arial"/>
          <w:bCs/>
          <w:color w:val="1F3864"/>
          <w:szCs w:val="24"/>
        </w:rPr>
      </w:pPr>
    </w:p>
    <w:p w14:paraId="474E289B" w14:textId="77777777" w:rsidR="00C970B1" w:rsidRPr="00FF7639" w:rsidRDefault="00C970B1" w:rsidP="00C970B1">
      <w:pPr>
        <w:ind w:left="-284" w:right="46"/>
        <w:jc w:val="both"/>
        <w:rPr>
          <w:rFonts w:ascii="Arial" w:hAnsi="Arial" w:cs="Arial"/>
          <w:bCs/>
          <w:color w:val="1F3864"/>
          <w:szCs w:val="28"/>
        </w:rPr>
      </w:pPr>
      <w:r w:rsidRPr="00FF7639">
        <w:rPr>
          <w:rFonts w:ascii="Arial" w:hAnsi="Arial" w:cs="Arial"/>
          <w:bCs/>
          <w:color w:val="1F3864"/>
          <w:szCs w:val="28"/>
        </w:rPr>
        <w:t>The Amendment was PUT and was</w:t>
      </w:r>
    </w:p>
    <w:p w14:paraId="034E38BF" w14:textId="77777777" w:rsidR="00C970B1" w:rsidRPr="00FF7639" w:rsidRDefault="00C970B1" w:rsidP="00C93DF8">
      <w:pPr>
        <w:ind w:left="-284"/>
        <w:jc w:val="both"/>
        <w:rPr>
          <w:rFonts w:ascii="Arial" w:hAnsi="Arial" w:cs="Arial"/>
          <w:bCs/>
          <w:color w:val="1F3864"/>
          <w:szCs w:val="24"/>
        </w:rPr>
      </w:pPr>
    </w:p>
    <w:p w14:paraId="4D5988EC" w14:textId="7B77D5B5" w:rsidR="0023606D" w:rsidRPr="00FF7639" w:rsidRDefault="00CA1167" w:rsidP="0023606D">
      <w:pPr>
        <w:ind w:left="-284"/>
        <w:jc w:val="right"/>
        <w:rPr>
          <w:rFonts w:ascii="Arial" w:hAnsi="Arial" w:cs="Arial"/>
          <w:bCs/>
          <w:szCs w:val="24"/>
        </w:rPr>
      </w:pPr>
      <w:r w:rsidRPr="00FF7639">
        <w:rPr>
          <w:rFonts w:ascii="Arial" w:hAnsi="Arial" w:cs="Arial"/>
          <w:bCs/>
          <w:szCs w:val="24"/>
        </w:rPr>
        <w:t xml:space="preserve">Lost </w:t>
      </w:r>
      <w:r w:rsidR="004A3500" w:rsidRPr="00FF7639">
        <w:rPr>
          <w:rFonts w:ascii="Arial" w:hAnsi="Arial" w:cs="Arial"/>
          <w:bCs/>
          <w:szCs w:val="24"/>
        </w:rPr>
        <w:t>4</w:t>
      </w:r>
      <w:r w:rsidRPr="00FF7639">
        <w:rPr>
          <w:rFonts w:ascii="Arial" w:hAnsi="Arial" w:cs="Arial"/>
          <w:bCs/>
          <w:szCs w:val="24"/>
        </w:rPr>
        <w:t>/</w:t>
      </w:r>
      <w:r w:rsidR="004A3500" w:rsidRPr="00FF7639">
        <w:rPr>
          <w:rFonts w:ascii="Arial" w:hAnsi="Arial" w:cs="Arial"/>
          <w:bCs/>
          <w:szCs w:val="24"/>
        </w:rPr>
        <w:t>9</w:t>
      </w:r>
    </w:p>
    <w:p w14:paraId="7EE6A065" w14:textId="228DB45E" w:rsidR="0023606D" w:rsidRPr="00FF7639" w:rsidRDefault="0023606D" w:rsidP="0023606D">
      <w:pPr>
        <w:ind w:left="-284"/>
        <w:jc w:val="right"/>
        <w:rPr>
          <w:rFonts w:ascii="Arial" w:hAnsi="Arial" w:cs="Arial"/>
          <w:bCs/>
          <w:szCs w:val="24"/>
        </w:rPr>
      </w:pPr>
      <w:r w:rsidRPr="00FF7639">
        <w:rPr>
          <w:rFonts w:ascii="Arial" w:hAnsi="Arial" w:cs="Arial"/>
          <w:bCs/>
          <w:szCs w:val="24"/>
        </w:rPr>
        <w:t>(Against:</w:t>
      </w:r>
      <w:r w:rsidR="00CA1167" w:rsidRPr="00FF7639">
        <w:rPr>
          <w:rFonts w:ascii="Arial" w:hAnsi="Arial" w:cs="Arial"/>
          <w:bCs/>
          <w:szCs w:val="24"/>
        </w:rPr>
        <w:t xml:space="preserve"> Mayor Argyle</w:t>
      </w:r>
      <w:r w:rsidRPr="00FF7639">
        <w:rPr>
          <w:rFonts w:ascii="Arial" w:hAnsi="Arial" w:cs="Arial"/>
          <w:bCs/>
          <w:szCs w:val="24"/>
        </w:rPr>
        <w:t xml:space="preserve"> Crs. </w:t>
      </w:r>
      <w:r w:rsidR="00CA1167" w:rsidRPr="00FF7639">
        <w:rPr>
          <w:rFonts w:ascii="Arial" w:hAnsi="Arial" w:cs="Arial"/>
          <w:bCs/>
          <w:szCs w:val="24"/>
        </w:rPr>
        <w:t>Brackenridge Coghlan Senathirajah Smyth Bennett Mangano Youngman</w:t>
      </w:r>
      <w:r w:rsidR="004A3500" w:rsidRPr="00FF7639">
        <w:rPr>
          <w:rFonts w:ascii="Arial" w:hAnsi="Arial" w:cs="Arial"/>
          <w:bCs/>
          <w:szCs w:val="24"/>
        </w:rPr>
        <w:t xml:space="preserve"> &amp;</w:t>
      </w:r>
      <w:r w:rsidR="00CA1167" w:rsidRPr="00FF7639">
        <w:rPr>
          <w:rFonts w:ascii="Arial" w:hAnsi="Arial" w:cs="Arial"/>
          <w:bCs/>
          <w:szCs w:val="24"/>
        </w:rPr>
        <w:t xml:space="preserve"> Combes</w:t>
      </w:r>
      <w:r w:rsidRPr="00FF7639">
        <w:rPr>
          <w:rFonts w:ascii="Arial" w:hAnsi="Arial" w:cs="Arial"/>
          <w:bCs/>
          <w:szCs w:val="24"/>
        </w:rPr>
        <w:t>)</w:t>
      </w:r>
    </w:p>
    <w:p w14:paraId="32108992" w14:textId="2439E1C7" w:rsidR="0023606D" w:rsidRDefault="0023606D" w:rsidP="00C93DF8">
      <w:pPr>
        <w:ind w:left="-284"/>
        <w:jc w:val="both"/>
        <w:rPr>
          <w:rFonts w:ascii="Arial" w:hAnsi="Arial" w:cs="Arial"/>
          <w:b/>
          <w:color w:val="1F3864"/>
          <w:szCs w:val="24"/>
        </w:rPr>
      </w:pPr>
    </w:p>
    <w:p w14:paraId="5B974251" w14:textId="77777777" w:rsidR="002B235C" w:rsidRDefault="002B235C" w:rsidP="00C93DF8">
      <w:pPr>
        <w:ind w:left="-284"/>
        <w:jc w:val="both"/>
        <w:rPr>
          <w:rFonts w:ascii="Arial" w:hAnsi="Arial" w:cs="Arial"/>
          <w:b/>
          <w:color w:val="1F3864"/>
          <w:szCs w:val="24"/>
        </w:rPr>
      </w:pPr>
    </w:p>
    <w:p w14:paraId="2DD70488" w14:textId="77777777" w:rsidR="002459FE" w:rsidRPr="007D2701" w:rsidRDefault="002459FE" w:rsidP="002459FE">
      <w:pPr>
        <w:ind w:left="-284" w:right="46"/>
        <w:jc w:val="both"/>
        <w:rPr>
          <w:rFonts w:ascii="Arial" w:hAnsi="Arial" w:cs="Arial"/>
          <w:szCs w:val="28"/>
        </w:rPr>
      </w:pPr>
      <w:bookmarkStart w:id="46" w:name="_Hlk120039569"/>
      <w:r>
        <w:rPr>
          <w:rFonts w:ascii="Arial" w:hAnsi="Arial" w:cs="Arial"/>
          <w:szCs w:val="28"/>
        </w:rPr>
        <w:t>Amendment</w:t>
      </w:r>
    </w:p>
    <w:p w14:paraId="2CD5A8F4" w14:textId="77777777" w:rsidR="002459FE" w:rsidRPr="007D2701" w:rsidRDefault="002459FE" w:rsidP="002459FE">
      <w:pPr>
        <w:ind w:left="-284" w:right="46"/>
        <w:jc w:val="both"/>
        <w:rPr>
          <w:rFonts w:ascii="Arial" w:hAnsi="Arial" w:cs="Arial"/>
          <w:szCs w:val="28"/>
        </w:rPr>
      </w:pPr>
      <w:r w:rsidRPr="007D2701">
        <w:rPr>
          <w:rFonts w:ascii="Arial" w:hAnsi="Arial" w:cs="Arial"/>
          <w:szCs w:val="28"/>
        </w:rPr>
        <w:t xml:space="preserve">Moved – Councillor </w:t>
      </w:r>
      <w:r>
        <w:rPr>
          <w:rFonts w:ascii="Arial" w:hAnsi="Arial" w:cs="Arial"/>
          <w:szCs w:val="28"/>
        </w:rPr>
        <w:t>Senathirajah</w:t>
      </w:r>
    </w:p>
    <w:p w14:paraId="1BBF606D" w14:textId="316BD355" w:rsidR="002459FE" w:rsidRPr="007D2701" w:rsidRDefault="002459FE" w:rsidP="002459FE">
      <w:pPr>
        <w:ind w:left="-284" w:right="46"/>
        <w:jc w:val="both"/>
        <w:rPr>
          <w:rFonts w:ascii="Arial" w:hAnsi="Arial" w:cs="Arial"/>
          <w:szCs w:val="28"/>
        </w:rPr>
      </w:pPr>
      <w:r w:rsidRPr="007D2701">
        <w:rPr>
          <w:rFonts w:ascii="Arial" w:hAnsi="Arial" w:cs="Arial"/>
          <w:szCs w:val="28"/>
        </w:rPr>
        <w:t>Seconded – Councillo</w:t>
      </w:r>
      <w:bookmarkEnd w:id="46"/>
      <w:r w:rsidRPr="007D2701">
        <w:rPr>
          <w:rFonts w:ascii="Arial" w:hAnsi="Arial" w:cs="Arial"/>
          <w:szCs w:val="28"/>
        </w:rPr>
        <w:t xml:space="preserve">r </w:t>
      </w:r>
      <w:r w:rsidR="009E267C">
        <w:rPr>
          <w:rFonts w:ascii="Arial" w:hAnsi="Arial" w:cs="Arial"/>
          <w:szCs w:val="28"/>
        </w:rPr>
        <w:t>Smyth</w:t>
      </w:r>
    </w:p>
    <w:p w14:paraId="17E2E987" w14:textId="77777777" w:rsidR="002459FE" w:rsidRDefault="002459FE" w:rsidP="002459FE">
      <w:pPr>
        <w:ind w:left="-284" w:right="46"/>
        <w:jc w:val="both"/>
        <w:rPr>
          <w:rFonts w:ascii="Arial" w:hAnsi="Arial" w:cs="Arial"/>
          <w:b/>
          <w:bCs/>
          <w:color w:val="244061" w:themeColor="accent1" w:themeShade="80"/>
          <w:szCs w:val="24"/>
        </w:rPr>
      </w:pPr>
    </w:p>
    <w:p w14:paraId="77258ECC" w14:textId="77777777" w:rsidR="002459FE" w:rsidRPr="008426DA" w:rsidRDefault="002459FE" w:rsidP="009538FD">
      <w:pPr>
        <w:pStyle w:val="ListParagraph"/>
        <w:numPr>
          <w:ilvl w:val="0"/>
          <w:numId w:val="85"/>
        </w:numPr>
        <w:ind w:left="284" w:right="46" w:hanging="568"/>
        <w:contextualSpacing w:val="0"/>
        <w:jc w:val="both"/>
        <w:rPr>
          <w:rFonts w:ascii="Arial" w:hAnsi="Arial" w:cs="Arial"/>
          <w:color w:val="244061" w:themeColor="accent1" w:themeShade="80"/>
          <w:szCs w:val="24"/>
        </w:rPr>
      </w:pPr>
      <w:r w:rsidRPr="008426DA">
        <w:rPr>
          <w:rFonts w:ascii="Arial" w:hAnsi="Arial" w:cs="Arial"/>
          <w:color w:val="244061" w:themeColor="accent1" w:themeShade="80"/>
          <w:szCs w:val="24"/>
        </w:rPr>
        <w:t>add the following at the end of clause 1 - “noting that cost estimates to + or – 10% accuracy are to be provided when the Request for Tender is finalised”;</w:t>
      </w:r>
    </w:p>
    <w:p w14:paraId="76E40F22" w14:textId="77777777" w:rsidR="002459FE" w:rsidRPr="008426DA" w:rsidRDefault="002459FE" w:rsidP="002459FE">
      <w:pPr>
        <w:pStyle w:val="ListParagraph"/>
        <w:ind w:left="284" w:right="46"/>
        <w:jc w:val="both"/>
        <w:rPr>
          <w:rFonts w:ascii="Arial" w:hAnsi="Arial" w:cs="Arial"/>
          <w:color w:val="244061" w:themeColor="accent1" w:themeShade="80"/>
          <w:szCs w:val="24"/>
        </w:rPr>
      </w:pPr>
    </w:p>
    <w:p w14:paraId="26258244" w14:textId="77777777" w:rsidR="002459FE" w:rsidRPr="008426DA" w:rsidRDefault="002459FE" w:rsidP="009538FD">
      <w:pPr>
        <w:pStyle w:val="ListParagraph"/>
        <w:numPr>
          <w:ilvl w:val="0"/>
          <w:numId w:val="85"/>
        </w:numPr>
        <w:ind w:left="284" w:right="46" w:hanging="568"/>
        <w:contextualSpacing w:val="0"/>
        <w:jc w:val="both"/>
        <w:rPr>
          <w:rFonts w:ascii="Arial" w:hAnsi="Arial" w:cs="Arial"/>
          <w:color w:val="244061" w:themeColor="accent1" w:themeShade="80"/>
          <w:szCs w:val="24"/>
        </w:rPr>
      </w:pPr>
      <w:r w:rsidRPr="008426DA">
        <w:rPr>
          <w:rFonts w:ascii="Arial" w:hAnsi="Arial" w:cs="Arial"/>
          <w:color w:val="244061" w:themeColor="accent1" w:themeShade="80"/>
          <w:szCs w:val="24"/>
        </w:rPr>
        <w:t>add the following at the end of clause 2 - “including the impact on the City’s Long Term Capital Works Program of the different possible funding options and payment terms”;</w:t>
      </w:r>
    </w:p>
    <w:p w14:paraId="0803285F" w14:textId="77777777" w:rsidR="002459FE" w:rsidRPr="008426DA" w:rsidRDefault="002459FE" w:rsidP="002459FE">
      <w:pPr>
        <w:pStyle w:val="ListParagraph"/>
        <w:ind w:right="46"/>
        <w:rPr>
          <w:rFonts w:ascii="Arial" w:hAnsi="Arial" w:cs="Arial"/>
          <w:color w:val="244061" w:themeColor="accent1" w:themeShade="80"/>
          <w:szCs w:val="24"/>
        </w:rPr>
      </w:pPr>
    </w:p>
    <w:p w14:paraId="7C308ACB" w14:textId="77777777" w:rsidR="002459FE" w:rsidRPr="008426DA" w:rsidRDefault="002459FE" w:rsidP="009538FD">
      <w:pPr>
        <w:pStyle w:val="ListParagraph"/>
        <w:numPr>
          <w:ilvl w:val="0"/>
          <w:numId w:val="85"/>
        </w:numPr>
        <w:ind w:left="284" w:right="46" w:hanging="568"/>
        <w:contextualSpacing w:val="0"/>
        <w:jc w:val="both"/>
        <w:rPr>
          <w:rFonts w:ascii="Arial" w:hAnsi="Arial" w:cs="Arial"/>
          <w:color w:val="244061" w:themeColor="accent1" w:themeShade="80"/>
          <w:szCs w:val="24"/>
        </w:rPr>
      </w:pPr>
      <w:r w:rsidRPr="008426DA">
        <w:rPr>
          <w:rFonts w:ascii="Arial" w:hAnsi="Arial" w:cs="Arial"/>
          <w:color w:val="244061" w:themeColor="accent1" w:themeShade="80"/>
          <w:szCs w:val="24"/>
        </w:rPr>
        <w:t>add the following at the end of clause 3 “ensuring that all ratepayers in the City are given the opportunity to comment on the proposed expenditure of City’s funds”; and</w:t>
      </w:r>
    </w:p>
    <w:p w14:paraId="6D49761E" w14:textId="77777777" w:rsidR="002459FE" w:rsidRPr="008426DA" w:rsidRDefault="002459FE" w:rsidP="002459FE">
      <w:pPr>
        <w:pStyle w:val="ListParagraph"/>
        <w:ind w:right="46"/>
        <w:rPr>
          <w:rFonts w:ascii="Arial" w:hAnsi="Arial" w:cs="Arial"/>
          <w:color w:val="244061" w:themeColor="accent1" w:themeShade="80"/>
          <w:szCs w:val="24"/>
        </w:rPr>
      </w:pPr>
    </w:p>
    <w:p w14:paraId="36455E27" w14:textId="77777777" w:rsidR="002459FE" w:rsidRPr="008426DA" w:rsidRDefault="002459FE" w:rsidP="009538FD">
      <w:pPr>
        <w:pStyle w:val="ListParagraph"/>
        <w:numPr>
          <w:ilvl w:val="0"/>
          <w:numId w:val="85"/>
        </w:numPr>
        <w:ind w:left="284" w:right="46" w:hanging="568"/>
        <w:contextualSpacing w:val="0"/>
        <w:jc w:val="both"/>
        <w:rPr>
          <w:rFonts w:ascii="Arial" w:hAnsi="Arial" w:cs="Arial"/>
          <w:color w:val="244061" w:themeColor="accent1" w:themeShade="80"/>
          <w:szCs w:val="24"/>
        </w:rPr>
      </w:pPr>
      <w:r w:rsidRPr="008426DA">
        <w:rPr>
          <w:rFonts w:ascii="Arial" w:hAnsi="Arial" w:cs="Arial"/>
          <w:color w:val="244061" w:themeColor="accent1" w:themeShade="80"/>
          <w:szCs w:val="24"/>
        </w:rPr>
        <w:t>Clause 4 (a) be deleted.</w:t>
      </w:r>
    </w:p>
    <w:p w14:paraId="1E39BE62" w14:textId="77777777" w:rsidR="002459FE" w:rsidRPr="008426DA" w:rsidRDefault="002459FE" w:rsidP="002459FE">
      <w:pPr>
        <w:ind w:left="-284" w:right="46"/>
        <w:jc w:val="both"/>
        <w:rPr>
          <w:rFonts w:ascii="Arial" w:hAnsi="Arial" w:cs="Arial"/>
          <w:color w:val="244061" w:themeColor="accent1" w:themeShade="80"/>
          <w:szCs w:val="24"/>
        </w:rPr>
      </w:pPr>
    </w:p>
    <w:p w14:paraId="284982A1" w14:textId="77777777" w:rsidR="002459FE" w:rsidRPr="008426DA" w:rsidRDefault="002459FE" w:rsidP="002459FE">
      <w:pPr>
        <w:ind w:left="-284" w:right="46"/>
        <w:jc w:val="both"/>
        <w:rPr>
          <w:rFonts w:ascii="Arial" w:hAnsi="Arial" w:cs="Arial"/>
          <w:color w:val="1F3864"/>
          <w:szCs w:val="28"/>
        </w:rPr>
      </w:pPr>
      <w:bookmarkStart w:id="47" w:name="_Hlk120039562"/>
      <w:r w:rsidRPr="008426DA">
        <w:rPr>
          <w:rFonts w:ascii="Arial" w:hAnsi="Arial" w:cs="Arial"/>
          <w:color w:val="1F3864"/>
          <w:szCs w:val="28"/>
        </w:rPr>
        <w:t>The Amendment was PUT and was</w:t>
      </w:r>
    </w:p>
    <w:p w14:paraId="272529D7" w14:textId="062B9A2E" w:rsidR="002459FE" w:rsidRPr="008426DA" w:rsidRDefault="008426DA" w:rsidP="002459FE">
      <w:pPr>
        <w:ind w:left="-284" w:right="46"/>
        <w:jc w:val="right"/>
        <w:rPr>
          <w:rFonts w:ascii="Arial" w:hAnsi="Arial" w:cs="Arial"/>
          <w:szCs w:val="28"/>
        </w:rPr>
      </w:pPr>
      <w:r w:rsidRPr="008426DA">
        <w:rPr>
          <w:rFonts w:ascii="Arial" w:hAnsi="Arial" w:cs="Arial"/>
          <w:szCs w:val="28"/>
        </w:rPr>
        <w:t>Lost 2/11</w:t>
      </w:r>
    </w:p>
    <w:p w14:paraId="57C2DE4B" w14:textId="603D37D5" w:rsidR="002459FE" w:rsidRPr="008426DA" w:rsidRDefault="002459FE" w:rsidP="002459FE">
      <w:pPr>
        <w:ind w:left="-284" w:right="46"/>
        <w:jc w:val="right"/>
        <w:rPr>
          <w:rFonts w:ascii="Arial" w:hAnsi="Arial" w:cs="Arial"/>
          <w:szCs w:val="28"/>
        </w:rPr>
      </w:pPr>
      <w:r w:rsidRPr="008426DA">
        <w:rPr>
          <w:rFonts w:ascii="Arial" w:hAnsi="Arial" w:cs="Arial"/>
          <w:szCs w:val="28"/>
        </w:rPr>
        <w:t xml:space="preserve">(Against: </w:t>
      </w:r>
      <w:r w:rsidR="008426DA" w:rsidRPr="008426DA">
        <w:rPr>
          <w:rFonts w:ascii="Arial" w:hAnsi="Arial" w:cs="Arial"/>
          <w:szCs w:val="28"/>
        </w:rPr>
        <w:t xml:space="preserve">Mayor Argyle </w:t>
      </w:r>
      <w:r w:rsidRPr="008426DA">
        <w:rPr>
          <w:rFonts w:ascii="Arial" w:hAnsi="Arial" w:cs="Arial"/>
          <w:szCs w:val="28"/>
        </w:rPr>
        <w:t xml:space="preserve">Crs. </w:t>
      </w:r>
      <w:r w:rsidR="008426DA" w:rsidRPr="008426DA">
        <w:rPr>
          <w:rFonts w:ascii="Arial" w:hAnsi="Arial" w:cs="Arial"/>
          <w:szCs w:val="28"/>
        </w:rPr>
        <w:t>Brackenridge Coghlan Amiry McManus Bennett Mangano Youngman Basson Combes &amp; Hodsdon</w:t>
      </w:r>
      <w:r w:rsidRPr="008426DA">
        <w:rPr>
          <w:rFonts w:ascii="Arial" w:hAnsi="Arial" w:cs="Arial"/>
          <w:szCs w:val="28"/>
        </w:rPr>
        <w:t>)</w:t>
      </w:r>
    </w:p>
    <w:bookmarkEnd w:id="47"/>
    <w:p w14:paraId="1B712F88" w14:textId="77777777" w:rsidR="00CA1167" w:rsidRDefault="00CA1167" w:rsidP="00C93DF8">
      <w:pPr>
        <w:ind w:left="-284"/>
        <w:jc w:val="both"/>
        <w:rPr>
          <w:rFonts w:ascii="Arial" w:hAnsi="Arial" w:cs="Arial"/>
          <w:b/>
          <w:color w:val="1F3864"/>
          <w:szCs w:val="24"/>
        </w:rPr>
      </w:pPr>
    </w:p>
    <w:p w14:paraId="579A42A7" w14:textId="77777777" w:rsidR="0023606D" w:rsidRDefault="0023606D" w:rsidP="00C93DF8">
      <w:pPr>
        <w:ind w:left="-284"/>
        <w:jc w:val="both"/>
        <w:rPr>
          <w:rFonts w:ascii="Arial" w:hAnsi="Arial" w:cs="Arial"/>
          <w:b/>
          <w:color w:val="1F3864"/>
          <w:szCs w:val="24"/>
        </w:rPr>
      </w:pPr>
    </w:p>
    <w:p w14:paraId="6EF119A2" w14:textId="2BDA1239" w:rsidR="00AD3AE4" w:rsidRPr="00422EC0" w:rsidRDefault="007D1E25" w:rsidP="00C93DF8">
      <w:pPr>
        <w:ind w:left="-284"/>
        <w:jc w:val="both"/>
        <w:rPr>
          <w:rFonts w:ascii="Arial" w:hAnsi="Arial" w:cs="Arial"/>
          <w:b/>
          <w:color w:val="1F3864"/>
          <w:szCs w:val="24"/>
        </w:rPr>
      </w:pPr>
      <w:r>
        <w:rPr>
          <w:rFonts w:ascii="Arial" w:hAnsi="Arial" w:cs="Arial"/>
          <w:b/>
          <w:color w:val="1F3864"/>
          <w:szCs w:val="24"/>
        </w:rPr>
        <w:t>The Substantive Motion was PUT and was</w:t>
      </w:r>
    </w:p>
    <w:p w14:paraId="32195C9F" w14:textId="4137A4A8" w:rsidR="00C93DF8" w:rsidRPr="00147AEA" w:rsidRDefault="003F27C1" w:rsidP="00C93DF8">
      <w:pPr>
        <w:ind w:left="-284"/>
        <w:jc w:val="right"/>
        <w:rPr>
          <w:rFonts w:ascii="Arial" w:hAnsi="Arial" w:cs="Arial"/>
          <w:b/>
          <w:szCs w:val="24"/>
        </w:rPr>
      </w:pPr>
      <w:r>
        <w:rPr>
          <w:rFonts w:ascii="Arial" w:hAnsi="Arial" w:cs="Arial"/>
          <w:b/>
          <w:szCs w:val="24"/>
        </w:rPr>
        <w:t>CARRIED 11/2</w:t>
      </w:r>
    </w:p>
    <w:p w14:paraId="12030B38" w14:textId="282BEE86" w:rsidR="00C93DF8" w:rsidRPr="00147AEA" w:rsidRDefault="00C93DF8" w:rsidP="00C93DF8">
      <w:pPr>
        <w:ind w:left="-284"/>
        <w:jc w:val="right"/>
        <w:rPr>
          <w:rFonts w:ascii="Arial" w:hAnsi="Arial" w:cs="Arial"/>
          <w:b/>
          <w:szCs w:val="24"/>
        </w:rPr>
      </w:pPr>
      <w:r w:rsidRPr="00147AEA">
        <w:rPr>
          <w:rFonts w:ascii="Arial" w:hAnsi="Arial" w:cs="Arial"/>
          <w:b/>
          <w:szCs w:val="24"/>
        </w:rPr>
        <w:t xml:space="preserve">(Against: Crs. </w:t>
      </w:r>
      <w:r w:rsidR="003F27C1">
        <w:rPr>
          <w:rFonts w:ascii="Arial" w:hAnsi="Arial" w:cs="Arial"/>
          <w:b/>
          <w:szCs w:val="24"/>
        </w:rPr>
        <w:t>Senathirajah &amp; McManus</w:t>
      </w:r>
      <w:r w:rsidRPr="00147AEA">
        <w:rPr>
          <w:rFonts w:ascii="Arial" w:hAnsi="Arial" w:cs="Arial"/>
          <w:b/>
          <w:szCs w:val="24"/>
        </w:rPr>
        <w:t>)</w:t>
      </w:r>
    </w:p>
    <w:p w14:paraId="4D4C0773" w14:textId="068F2CBF" w:rsidR="00341AB5" w:rsidRPr="00173B1C" w:rsidRDefault="000B442F" w:rsidP="00341AB5">
      <w:pPr>
        <w:ind w:left="-284" w:right="46"/>
        <w:jc w:val="both"/>
        <w:rPr>
          <w:rFonts w:ascii="Arial" w:hAnsi="Arial" w:cs="Arial"/>
          <w:b/>
          <w:bCs/>
          <w:color w:val="244061" w:themeColor="accent1" w:themeShade="80"/>
          <w:szCs w:val="24"/>
          <w:highlight w:val="yellow"/>
          <w:lang w:val="en-US"/>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691008" behindDoc="1" locked="0" layoutInCell="1" allowOverlap="1" wp14:anchorId="3DB44845" wp14:editId="7743410B">
                <wp:simplePos x="0" y="0"/>
                <wp:positionH relativeFrom="margin">
                  <wp:posOffset>-237086</wp:posOffset>
                </wp:positionH>
                <wp:positionV relativeFrom="paragraph">
                  <wp:posOffset>-19859</wp:posOffset>
                </wp:positionV>
                <wp:extent cx="6265718" cy="3647209"/>
                <wp:effectExtent l="0" t="0" r="20955" b="10795"/>
                <wp:wrapNone/>
                <wp:docPr id="19" name="Rectangle 19" descr="P2620#y1"/>
                <wp:cNvGraphicFramePr/>
                <a:graphic xmlns:a="http://schemas.openxmlformats.org/drawingml/2006/main">
                  <a:graphicData uri="http://schemas.microsoft.com/office/word/2010/wordprocessingShape">
                    <wps:wsp>
                      <wps:cNvSpPr/>
                      <wps:spPr>
                        <a:xfrm>
                          <a:off x="0" y="0"/>
                          <a:ext cx="6265718" cy="3647209"/>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A0860" id="Rectangle 19" o:spid="_x0000_s1026" alt="P2620#y1" style="position:absolute;margin-left:-18.65pt;margin-top:-1.55pt;width:493.35pt;height:287.2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" filled="f" strokecolor="#243f60 [1604]" strokeweight="2pt">
                <w10:wrap anchorx="margin"/>
              </v:rect>
            </w:pict>
          </mc:Fallback>
        </mc:AlternateContent>
      </w:r>
      <w:r w:rsidR="00341AB5">
        <w:rPr>
          <w:rFonts w:ascii="Arial" w:hAnsi="Arial" w:cs="Arial"/>
          <w:b/>
          <w:bCs/>
          <w:color w:val="244061" w:themeColor="accent1" w:themeShade="80"/>
          <w:sz w:val="28"/>
          <w:szCs w:val="28"/>
          <w:lang w:val="en-US"/>
        </w:rPr>
        <w:t>Council Resolution</w:t>
      </w:r>
    </w:p>
    <w:p w14:paraId="78C6A4A9" w14:textId="77777777" w:rsidR="00341AB5" w:rsidRPr="00173B1C" w:rsidRDefault="00341AB5" w:rsidP="00341AB5">
      <w:pPr>
        <w:ind w:left="-284" w:right="46"/>
        <w:jc w:val="both"/>
        <w:rPr>
          <w:rFonts w:ascii="Arial" w:hAnsi="Arial" w:cs="Arial"/>
          <w:bCs/>
          <w:color w:val="244061" w:themeColor="accent1" w:themeShade="80"/>
          <w:szCs w:val="24"/>
          <w:lang w:val="en-US"/>
        </w:rPr>
      </w:pPr>
    </w:p>
    <w:p w14:paraId="77A7D815" w14:textId="77777777" w:rsidR="00341AB5" w:rsidRPr="00173B1C" w:rsidRDefault="00341AB5" w:rsidP="00341AB5">
      <w:pPr>
        <w:ind w:left="-284" w:right="46"/>
        <w:jc w:val="both"/>
        <w:rPr>
          <w:rFonts w:ascii="Arial" w:hAnsi="Arial" w:cs="Arial"/>
          <w:b/>
          <w:bCs/>
          <w:color w:val="244061" w:themeColor="accent1" w:themeShade="80"/>
          <w:szCs w:val="24"/>
          <w:lang w:val="en-US"/>
        </w:rPr>
      </w:pPr>
      <w:r w:rsidRPr="00173B1C">
        <w:rPr>
          <w:rFonts w:ascii="Arial" w:hAnsi="Arial" w:cs="Arial"/>
          <w:b/>
          <w:bCs/>
          <w:color w:val="244061" w:themeColor="accent1" w:themeShade="80"/>
          <w:szCs w:val="24"/>
          <w:lang w:val="en-US"/>
        </w:rPr>
        <w:t>Council:</w:t>
      </w:r>
    </w:p>
    <w:p w14:paraId="7D19A505" w14:textId="77777777" w:rsidR="00341AB5" w:rsidRPr="00173B1C" w:rsidRDefault="00341AB5" w:rsidP="00341AB5">
      <w:pPr>
        <w:ind w:left="-567" w:right="46"/>
        <w:jc w:val="both"/>
        <w:rPr>
          <w:rFonts w:ascii="Arial" w:hAnsi="Arial" w:cs="Arial"/>
          <w:b/>
          <w:bCs/>
          <w:color w:val="244061" w:themeColor="accent1" w:themeShade="80"/>
          <w:szCs w:val="24"/>
          <w:lang w:val="en-US"/>
        </w:rPr>
      </w:pPr>
    </w:p>
    <w:p w14:paraId="5BDCB9B6" w14:textId="77777777" w:rsidR="00341AB5" w:rsidRPr="00173B1C" w:rsidRDefault="00341AB5" w:rsidP="00341AB5">
      <w:pPr>
        <w:pStyle w:val="ListParagraph"/>
        <w:numPr>
          <w:ilvl w:val="0"/>
          <w:numId w:val="39"/>
        </w:numPr>
        <w:ind w:left="284" w:right="46" w:hanging="567"/>
        <w:jc w:val="both"/>
        <w:rPr>
          <w:rFonts w:ascii="Arial" w:hAnsi="Arial" w:cs="Arial"/>
          <w:b/>
          <w:bCs/>
          <w:color w:val="244061" w:themeColor="accent1" w:themeShade="80"/>
          <w:szCs w:val="24"/>
        </w:rPr>
      </w:pPr>
      <w:r>
        <w:rPr>
          <w:rFonts w:ascii="Arial" w:hAnsi="Arial" w:cs="Arial"/>
          <w:b/>
          <w:bCs/>
          <w:color w:val="244061" w:themeColor="accent1" w:themeShade="80"/>
          <w:szCs w:val="24"/>
        </w:rPr>
        <w:t>r</w:t>
      </w:r>
      <w:r w:rsidRPr="00173B1C">
        <w:rPr>
          <w:rFonts w:ascii="Arial" w:hAnsi="Arial" w:cs="Arial"/>
          <w:b/>
          <w:bCs/>
          <w:color w:val="244061" w:themeColor="accent1" w:themeShade="80"/>
          <w:szCs w:val="24"/>
        </w:rPr>
        <w:t>eceives the designs and cost estimates provided by Western Power for underground power to Hollywood East, Nedlands North and Nedlands West</w:t>
      </w:r>
      <w:r>
        <w:rPr>
          <w:rFonts w:ascii="Arial" w:hAnsi="Arial" w:cs="Arial"/>
          <w:b/>
          <w:bCs/>
          <w:color w:val="244061" w:themeColor="accent1" w:themeShade="80"/>
          <w:szCs w:val="24"/>
        </w:rPr>
        <w:t>;</w:t>
      </w:r>
    </w:p>
    <w:p w14:paraId="3DCD4F90" w14:textId="77777777" w:rsidR="00341AB5" w:rsidRPr="00173B1C" w:rsidRDefault="00341AB5" w:rsidP="00341AB5">
      <w:pPr>
        <w:ind w:right="46"/>
        <w:jc w:val="both"/>
        <w:rPr>
          <w:rFonts w:ascii="Arial" w:hAnsi="Arial" w:cs="Arial"/>
          <w:b/>
          <w:bCs/>
          <w:color w:val="244061" w:themeColor="accent1" w:themeShade="80"/>
          <w:szCs w:val="24"/>
        </w:rPr>
      </w:pPr>
    </w:p>
    <w:p w14:paraId="087215FE" w14:textId="77777777" w:rsidR="00341AB5" w:rsidRPr="00173B1C" w:rsidRDefault="00341AB5" w:rsidP="00341AB5">
      <w:pPr>
        <w:pStyle w:val="ListParagraph"/>
        <w:numPr>
          <w:ilvl w:val="0"/>
          <w:numId w:val="39"/>
        </w:numPr>
        <w:ind w:left="284" w:right="46" w:hanging="567"/>
        <w:jc w:val="both"/>
        <w:rPr>
          <w:rFonts w:ascii="Arial" w:hAnsi="Arial" w:cs="Arial"/>
          <w:b/>
          <w:bCs/>
          <w:color w:val="244061" w:themeColor="accent1" w:themeShade="80"/>
          <w:szCs w:val="24"/>
        </w:rPr>
      </w:pPr>
      <w:r>
        <w:rPr>
          <w:rFonts w:ascii="Arial" w:hAnsi="Arial" w:cs="Arial"/>
          <w:b/>
          <w:bCs/>
          <w:color w:val="244061" w:themeColor="accent1" w:themeShade="80"/>
          <w:szCs w:val="24"/>
        </w:rPr>
        <w:t>a</w:t>
      </w:r>
      <w:r w:rsidRPr="00173B1C">
        <w:rPr>
          <w:rFonts w:ascii="Arial" w:hAnsi="Arial" w:cs="Arial"/>
          <w:b/>
          <w:bCs/>
          <w:color w:val="244061" w:themeColor="accent1" w:themeShade="80"/>
          <w:szCs w:val="24"/>
        </w:rPr>
        <w:t>uthorises the CEO to prepare a business case on underground power for Hollywood East, Nedlands North and Nedlands West</w:t>
      </w:r>
      <w:r>
        <w:rPr>
          <w:rFonts w:ascii="Arial" w:hAnsi="Arial" w:cs="Arial"/>
          <w:b/>
          <w:bCs/>
          <w:color w:val="244061" w:themeColor="accent1" w:themeShade="80"/>
          <w:szCs w:val="24"/>
        </w:rPr>
        <w:t>; and</w:t>
      </w:r>
    </w:p>
    <w:p w14:paraId="1BC25A1D" w14:textId="77777777" w:rsidR="00341AB5" w:rsidRPr="00173B1C" w:rsidRDefault="00341AB5" w:rsidP="00341AB5">
      <w:pPr>
        <w:ind w:right="46"/>
        <w:jc w:val="both"/>
        <w:rPr>
          <w:rFonts w:ascii="Arial" w:hAnsi="Arial" w:cs="Arial"/>
          <w:b/>
          <w:bCs/>
          <w:color w:val="244061" w:themeColor="accent1" w:themeShade="80"/>
          <w:szCs w:val="24"/>
        </w:rPr>
      </w:pPr>
    </w:p>
    <w:p w14:paraId="0A07BDCA" w14:textId="1695FF8E" w:rsidR="00341AB5" w:rsidRPr="00173B1C" w:rsidRDefault="00341AB5" w:rsidP="00341AB5">
      <w:pPr>
        <w:pStyle w:val="ListParagraph"/>
        <w:numPr>
          <w:ilvl w:val="0"/>
          <w:numId w:val="39"/>
        </w:numPr>
        <w:ind w:left="284" w:right="46" w:hanging="567"/>
        <w:jc w:val="both"/>
        <w:rPr>
          <w:rFonts w:ascii="Arial" w:hAnsi="Arial" w:cs="Arial"/>
          <w:b/>
          <w:bCs/>
          <w:color w:val="244061" w:themeColor="accent1" w:themeShade="80"/>
          <w:szCs w:val="24"/>
          <w:lang w:val="en-US"/>
        </w:rPr>
      </w:pPr>
      <w:r>
        <w:rPr>
          <w:rFonts w:ascii="Arial" w:hAnsi="Arial" w:cs="Arial"/>
          <w:b/>
          <w:bCs/>
          <w:color w:val="244061" w:themeColor="accent1" w:themeShade="80"/>
          <w:szCs w:val="24"/>
        </w:rPr>
        <w:t>a</w:t>
      </w:r>
      <w:r w:rsidRPr="00173B1C">
        <w:rPr>
          <w:rFonts w:ascii="Arial" w:hAnsi="Arial" w:cs="Arial"/>
          <w:b/>
          <w:bCs/>
          <w:color w:val="244061" w:themeColor="accent1" w:themeShade="80"/>
          <w:szCs w:val="24"/>
        </w:rPr>
        <w:t>pproves an allocation of $</w:t>
      </w:r>
      <w:r w:rsidR="00466545">
        <w:rPr>
          <w:rFonts w:ascii="Arial" w:hAnsi="Arial" w:cs="Arial"/>
          <w:b/>
          <w:bCs/>
          <w:color w:val="244061" w:themeColor="accent1" w:themeShade="80"/>
          <w:szCs w:val="24"/>
        </w:rPr>
        <w:t>43,000</w:t>
      </w:r>
      <w:r w:rsidRPr="00173B1C">
        <w:rPr>
          <w:rFonts w:ascii="Arial" w:hAnsi="Arial" w:cs="Arial"/>
          <w:b/>
          <w:bCs/>
          <w:color w:val="244061" w:themeColor="accent1" w:themeShade="80"/>
          <w:szCs w:val="24"/>
        </w:rPr>
        <w:t xml:space="preserve"> from the Underground Power Reserve to fund the business case and community engagement.</w:t>
      </w:r>
    </w:p>
    <w:p w14:paraId="3F29A714" w14:textId="77777777" w:rsidR="00341AB5" w:rsidRDefault="00341AB5" w:rsidP="00173B1C">
      <w:pPr>
        <w:ind w:left="-284" w:right="46"/>
        <w:jc w:val="both"/>
        <w:rPr>
          <w:rFonts w:ascii="Arial" w:hAnsi="Arial" w:cs="Arial"/>
          <w:b/>
          <w:bCs/>
          <w:color w:val="244061" w:themeColor="accent1" w:themeShade="80"/>
          <w:sz w:val="28"/>
          <w:szCs w:val="28"/>
          <w:lang w:val="en-US"/>
        </w:rPr>
      </w:pPr>
    </w:p>
    <w:p w14:paraId="5A80D057" w14:textId="77777777" w:rsidR="00EE636B" w:rsidRDefault="00EE636B" w:rsidP="00EE636B">
      <w:pPr>
        <w:pStyle w:val="ListParagraph"/>
        <w:numPr>
          <w:ilvl w:val="0"/>
          <w:numId w:val="39"/>
        </w:numPr>
        <w:ind w:left="284" w:right="46" w:hanging="567"/>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the business case and survey is subject to the following:</w:t>
      </w:r>
    </w:p>
    <w:p w14:paraId="1AC57326" w14:textId="77777777" w:rsidR="00EE636B" w:rsidRPr="00AA02EC" w:rsidRDefault="00EE636B" w:rsidP="00EE636B">
      <w:pPr>
        <w:pStyle w:val="ListParagraph"/>
        <w:rPr>
          <w:rFonts w:ascii="Arial" w:hAnsi="Arial" w:cs="Arial"/>
          <w:b/>
          <w:bCs/>
          <w:color w:val="244061" w:themeColor="accent1" w:themeShade="80"/>
          <w:szCs w:val="24"/>
        </w:rPr>
      </w:pPr>
    </w:p>
    <w:p w14:paraId="23DF2E9B" w14:textId="77777777" w:rsidR="00EE636B" w:rsidRPr="00AA02EC" w:rsidRDefault="00EE636B" w:rsidP="00EE636B">
      <w:pPr>
        <w:pStyle w:val="ListParagraph"/>
        <w:numPr>
          <w:ilvl w:val="1"/>
          <w:numId w:val="91"/>
        </w:numPr>
        <w:ind w:left="851" w:right="-330" w:hanging="568"/>
        <w:contextualSpacing w:val="0"/>
        <w:jc w:val="both"/>
        <w:rPr>
          <w:rFonts w:ascii="Arial" w:hAnsi="Arial" w:cs="Arial"/>
          <w:b/>
          <w:bCs/>
          <w:color w:val="244061" w:themeColor="accent1" w:themeShade="80"/>
          <w:szCs w:val="24"/>
        </w:rPr>
      </w:pPr>
      <w:r>
        <w:rPr>
          <w:rFonts w:ascii="Arial" w:hAnsi="Arial" w:cs="Arial"/>
          <w:b/>
          <w:bCs/>
          <w:color w:val="244061" w:themeColor="accent1" w:themeShade="80"/>
          <w:szCs w:val="24"/>
        </w:rPr>
        <w:t>S</w:t>
      </w:r>
      <w:r w:rsidRPr="00AA02EC">
        <w:rPr>
          <w:rFonts w:ascii="Arial" w:hAnsi="Arial" w:cs="Arial"/>
          <w:b/>
          <w:bCs/>
          <w:color w:val="244061" w:themeColor="accent1" w:themeShade="80"/>
          <w:szCs w:val="24"/>
        </w:rPr>
        <w:t>urvey only to be done in the affected ratepayers, not the whole city</w:t>
      </w:r>
      <w:r>
        <w:rPr>
          <w:rFonts w:ascii="Arial" w:hAnsi="Arial" w:cs="Arial"/>
          <w:b/>
          <w:bCs/>
          <w:color w:val="244061" w:themeColor="accent1" w:themeShade="80"/>
          <w:szCs w:val="24"/>
        </w:rPr>
        <w:t>;</w:t>
      </w:r>
    </w:p>
    <w:p w14:paraId="440BB3D2" w14:textId="77777777" w:rsidR="00EE636B" w:rsidRPr="00AA02EC" w:rsidRDefault="00EE636B" w:rsidP="00EE636B">
      <w:pPr>
        <w:pStyle w:val="ListParagraph"/>
        <w:numPr>
          <w:ilvl w:val="1"/>
          <w:numId w:val="91"/>
        </w:numPr>
        <w:ind w:left="851" w:right="-330" w:hanging="568"/>
        <w:contextualSpacing w:val="0"/>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All OPEX (lead-ins) to be funded by the affected ratepayers;</w:t>
      </w:r>
    </w:p>
    <w:p w14:paraId="0FFE4C05" w14:textId="77777777" w:rsidR="00EE636B" w:rsidRPr="00AA02EC" w:rsidRDefault="00EE636B" w:rsidP="00EE636B">
      <w:pPr>
        <w:pStyle w:val="ListParagraph"/>
        <w:numPr>
          <w:ilvl w:val="1"/>
          <w:numId w:val="91"/>
        </w:numPr>
        <w:ind w:left="851" w:right="-330" w:hanging="568"/>
        <w:contextualSpacing w:val="0"/>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Discounts only to those directly below transmission lines;</w:t>
      </w:r>
    </w:p>
    <w:p w14:paraId="29B70F4B" w14:textId="23CEAE67" w:rsidR="00EE636B" w:rsidRPr="00AA02EC" w:rsidRDefault="00EE636B" w:rsidP="00EE636B">
      <w:pPr>
        <w:pStyle w:val="ListParagraph"/>
        <w:numPr>
          <w:ilvl w:val="1"/>
          <w:numId w:val="91"/>
        </w:numPr>
        <w:ind w:left="851" w:right="-330" w:hanging="568"/>
        <w:contextualSpacing w:val="0"/>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 xml:space="preserve">Business case to be produced by </w:t>
      </w:r>
      <w:r>
        <w:rPr>
          <w:rFonts w:ascii="Arial" w:hAnsi="Arial" w:cs="Arial"/>
          <w:b/>
          <w:bCs/>
          <w:color w:val="244061" w:themeColor="accent1" w:themeShade="80"/>
          <w:szCs w:val="24"/>
        </w:rPr>
        <w:t>March</w:t>
      </w:r>
      <w:r w:rsidRPr="00AA02EC">
        <w:rPr>
          <w:rFonts w:ascii="Arial" w:hAnsi="Arial" w:cs="Arial"/>
          <w:b/>
          <w:bCs/>
          <w:color w:val="244061" w:themeColor="accent1" w:themeShade="80"/>
          <w:szCs w:val="24"/>
        </w:rPr>
        <w:t xml:space="preserve"> 2023</w:t>
      </w:r>
      <w:r>
        <w:rPr>
          <w:rFonts w:ascii="Arial" w:hAnsi="Arial" w:cs="Arial"/>
          <w:b/>
          <w:bCs/>
          <w:color w:val="244061" w:themeColor="accent1" w:themeShade="80"/>
          <w:szCs w:val="24"/>
        </w:rPr>
        <w:t>; and</w:t>
      </w:r>
    </w:p>
    <w:p w14:paraId="6ED281EA" w14:textId="77777777" w:rsidR="00EE636B" w:rsidRDefault="00EE636B" w:rsidP="00EE636B">
      <w:pPr>
        <w:pStyle w:val="ListParagraph"/>
        <w:numPr>
          <w:ilvl w:val="1"/>
          <w:numId w:val="91"/>
        </w:numPr>
        <w:ind w:left="851" w:right="-330" w:hanging="568"/>
        <w:contextualSpacing w:val="0"/>
        <w:jc w:val="both"/>
        <w:rPr>
          <w:rFonts w:ascii="Arial" w:hAnsi="Arial" w:cs="Arial"/>
          <w:b/>
          <w:bCs/>
          <w:color w:val="244061" w:themeColor="accent1" w:themeShade="80"/>
          <w:szCs w:val="24"/>
        </w:rPr>
      </w:pPr>
      <w:r w:rsidRPr="00AA02EC">
        <w:rPr>
          <w:rFonts w:ascii="Arial" w:hAnsi="Arial" w:cs="Arial"/>
          <w:b/>
          <w:bCs/>
          <w:color w:val="244061" w:themeColor="accent1" w:themeShade="80"/>
          <w:szCs w:val="24"/>
        </w:rPr>
        <w:t>Deferred payments to be repaid within 4 years.</w:t>
      </w:r>
    </w:p>
    <w:p w14:paraId="37B217E4" w14:textId="77777777" w:rsidR="00341AB5" w:rsidRDefault="00341AB5" w:rsidP="00173B1C">
      <w:pPr>
        <w:ind w:left="-284" w:right="46"/>
        <w:jc w:val="both"/>
        <w:rPr>
          <w:rFonts w:ascii="Arial" w:hAnsi="Arial" w:cs="Arial"/>
          <w:b/>
          <w:bCs/>
          <w:color w:val="244061" w:themeColor="accent1" w:themeShade="80"/>
          <w:sz w:val="28"/>
          <w:szCs w:val="28"/>
          <w:lang w:val="en-US"/>
        </w:rPr>
      </w:pPr>
    </w:p>
    <w:p w14:paraId="2EA6BA76" w14:textId="77777777" w:rsidR="00341AB5" w:rsidRDefault="00341AB5" w:rsidP="00173B1C">
      <w:pPr>
        <w:ind w:left="-284" w:right="46"/>
        <w:jc w:val="both"/>
        <w:rPr>
          <w:rFonts w:ascii="Arial" w:hAnsi="Arial" w:cs="Arial"/>
          <w:b/>
          <w:bCs/>
          <w:color w:val="244061" w:themeColor="accent1" w:themeShade="80"/>
          <w:sz w:val="28"/>
          <w:szCs w:val="28"/>
          <w:lang w:val="en-US"/>
        </w:rPr>
      </w:pPr>
    </w:p>
    <w:p w14:paraId="0A948200" w14:textId="3DACF102" w:rsidR="00173B1C" w:rsidRPr="00341AB5" w:rsidRDefault="00173B1C" w:rsidP="00173B1C">
      <w:pPr>
        <w:ind w:left="-284" w:right="46"/>
        <w:jc w:val="both"/>
        <w:rPr>
          <w:rFonts w:ascii="Arial" w:hAnsi="Arial" w:cs="Arial"/>
          <w:color w:val="244061" w:themeColor="accent1" w:themeShade="80"/>
          <w:szCs w:val="24"/>
          <w:highlight w:val="yellow"/>
          <w:lang w:val="en-US"/>
        </w:rPr>
      </w:pPr>
      <w:r w:rsidRPr="00341AB5">
        <w:rPr>
          <w:rFonts w:ascii="Arial" w:hAnsi="Arial" w:cs="Arial"/>
          <w:color w:val="244061" w:themeColor="accent1" w:themeShade="80"/>
          <w:sz w:val="28"/>
          <w:szCs w:val="28"/>
          <w:lang w:val="en-US"/>
        </w:rPr>
        <w:t>Recommendation</w:t>
      </w:r>
    </w:p>
    <w:p w14:paraId="7E4BEEAC" w14:textId="77777777" w:rsidR="00173B1C" w:rsidRPr="00341AB5" w:rsidRDefault="00173B1C" w:rsidP="00173B1C">
      <w:pPr>
        <w:ind w:left="-284" w:right="46"/>
        <w:jc w:val="both"/>
        <w:rPr>
          <w:rFonts w:ascii="Arial" w:hAnsi="Arial" w:cs="Arial"/>
          <w:color w:val="244061" w:themeColor="accent1" w:themeShade="80"/>
          <w:szCs w:val="24"/>
          <w:lang w:val="en-US"/>
        </w:rPr>
      </w:pPr>
    </w:p>
    <w:p w14:paraId="421030EC" w14:textId="77777777" w:rsidR="00173B1C" w:rsidRPr="00341AB5" w:rsidRDefault="00173B1C" w:rsidP="00173B1C">
      <w:pPr>
        <w:ind w:left="-284" w:right="46"/>
        <w:jc w:val="both"/>
        <w:rPr>
          <w:rFonts w:ascii="Arial" w:hAnsi="Arial" w:cs="Arial"/>
          <w:color w:val="244061" w:themeColor="accent1" w:themeShade="80"/>
          <w:szCs w:val="24"/>
          <w:lang w:val="en-US"/>
        </w:rPr>
      </w:pPr>
      <w:r w:rsidRPr="00341AB5">
        <w:rPr>
          <w:rFonts w:ascii="Arial" w:hAnsi="Arial" w:cs="Arial"/>
          <w:color w:val="244061" w:themeColor="accent1" w:themeShade="80"/>
          <w:szCs w:val="24"/>
          <w:lang w:val="en-US"/>
        </w:rPr>
        <w:t>Council:</w:t>
      </w:r>
    </w:p>
    <w:p w14:paraId="0231B211" w14:textId="77777777" w:rsidR="00173B1C" w:rsidRPr="00341AB5" w:rsidRDefault="00173B1C" w:rsidP="00173B1C">
      <w:pPr>
        <w:ind w:left="-567" w:right="46"/>
        <w:jc w:val="both"/>
        <w:rPr>
          <w:rFonts w:ascii="Arial" w:hAnsi="Arial" w:cs="Arial"/>
          <w:color w:val="244061" w:themeColor="accent1" w:themeShade="80"/>
          <w:szCs w:val="24"/>
          <w:lang w:val="en-US"/>
        </w:rPr>
      </w:pPr>
    </w:p>
    <w:p w14:paraId="4788F1F8" w14:textId="34E10F54" w:rsidR="00173B1C" w:rsidRPr="00341AB5" w:rsidRDefault="00173B1C" w:rsidP="00341AB5">
      <w:pPr>
        <w:pStyle w:val="ListParagraph"/>
        <w:numPr>
          <w:ilvl w:val="0"/>
          <w:numId w:val="90"/>
        </w:numPr>
        <w:ind w:left="284" w:right="46" w:hanging="567"/>
        <w:jc w:val="both"/>
        <w:rPr>
          <w:rFonts w:ascii="Arial" w:hAnsi="Arial" w:cs="Arial"/>
          <w:color w:val="244061" w:themeColor="accent1" w:themeShade="80"/>
          <w:szCs w:val="24"/>
        </w:rPr>
      </w:pPr>
      <w:r w:rsidRPr="00341AB5">
        <w:rPr>
          <w:rFonts w:ascii="Arial" w:hAnsi="Arial" w:cs="Arial"/>
          <w:color w:val="244061" w:themeColor="accent1" w:themeShade="80"/>
          <w:szCs w:val="24"/>
        </w:rPr>
        <w:t>receives the designs and cost estimates provided by Western Power for underground power to Hollywood East, Nedlands North and Nedlands West;</w:t>
      </w:r>
    </w:p>
    <w:p w14:paraId="6BB78EFC" w14:textId="77777777" w:rsidR="00173B1C" w:rsidRPr="00341AB5" w:rsidRDefault="00173B1C" w:rsidP="00890BD9">
      <w:pPr>
        <w:ind w:right="46"/>
        <w:jc w:val="both"/>
        <w:rPr>
          <w:rFonts w:ascii="Arial" w:hAnsi="Arial" w:cs="Arial"/>
          <w:color w:val="244061" w:themeColor="accent1" w:themeShade="80"/>
          <w:szCs w:val="24"/>
        </w:rPr>
      </w:pPr>
    </w:p>
    <w:p w14:paraId="7BF54CDC" w14:textId="2FA25B81" w:rsidR="00173B1C" w:rsidRPr="00341AB5" w:rsidRDefault="00173B1C" w:rsidP="00341AB5">
      <w:pPr>
        <w:pStyle w:val="ListParagraph"/>
        <w:numPr>
          <w:ilvl w:val="0"/>
          <w:numId w:val="90"/>
        </w:numPr>
        <w:ind w:left="284" w:right="46" w:hanging="567"/>
        <w:jc w:val="both"/>
        <w:rPr>
          <w:rFonts w:ascii="Arial" w:hAnsi="Arial" w:cs="Arial"/>
          <w:color w:val="244061" w:themeColor="accent1" w:themeShade="80"/>
          <w:szCs w:val="24"/>
        </w:rPr>
      </w:pPr>
      <w:r w:rsidRPr="00341AB5">
        <w:rPr>
          <w:rFonts w:ascii="Arial" w:hAnsi="Arial" w:cs="Arial"/>
          <w:color w:val="244061" w:themeColor="accent1" w:themeShade="80"/>
          <w:szCs w:val="24"/>
        </w:rPr>
        <w:t>authorises the CEO to prepare a business case on underground power for Hollywood East, Nedlands North and Nedlands West; and</w:t>
      </w:r>
    </w:p>
    <w:p w14:paraId="0C9282BF" w14:textId="77777777" w:rsidR="00173B1C" w:rsidRPr="00341AB5" w:rsidRDefault="00173B1C" w:rsidP="00890BD9">
      <w:pPr>
        <w:ind w:right="46"/>
        <w:jc w:val="both"/>
        <w:rPr>
          <w:rFonts w:ascii="Arial" w:hAnsi="Arial" w:cs="Arial"/>
          <w:color w:val="244061" w:themeColor="accent1" w:themeShade="80"/>
          <w:szCs w:val="24"/>
        </w:rPr>
      </w:pPr>
    </w:p>
    <w:p w14:paraId="6BAE7F5F" w14:textId="6857AB1C" w:rsidR="00173B1C" w:rsidRPr="00341AB5" w:rsidRDefault="00173B1C" w:rsidP="00341AB5">
      <w:pPr>
        <w:pStyle w:val="ListParagraph"/>
        <w:numPr>
          <w:ilvl w:val="0"/>
          <w:numId w:val="90"/>
        </w:numPr>
        <w:ind w:left="284" w:right="46" w:hanging="567"/>
        <w:jc w:val="both"/>
        <w:rPr>
          <w:rFonts w:ascii="Arial" w:hAnsi="Arial" w:cs="Arial"/>
          <w:color w:val="244061" w:themeColor="accent1" w:themeShade="80"/>
          <w:szCs w:val="24"/>
          <w:lang w:val="en-US"/>
        </w:rPr>
      </w:pPr>
      <w:r w:rsidRPr="00341AB5">
        <w:rPr>
          <w:rFonts w:ascii="Arial" w:hAnsi="Arial" w:cs="Arial"/>
          <w:color w:val="244061" w:themeColor="accent1" w:themeShade="80"/>
          <w:szCs w:val="24"/>
        </w:rPr>
        <w:t>approves an allocation of $100,000 from the Underground Power Reserve to fund the business case and community engagement.</w:t>
      </w:r>
    </w:p>
    <w:p w14:paraId="2059633D" w14:textId="5258B716" w:rsidR="00173B1C" w:rsidRDefault="00173B1C" w:rsidP="00173B1C">
      <w:pPr>
        <w:ind w:right="46"/>
        <w:jc w:val="both"/>
        <w:rPr>
          <w:rFonts w:ascii="Arial" w:hAnsi="Arial" w:cs="Arial"/>
          <w:b/>
          <w:bCs/>
          <w:color w:val="244061" w:themeColor="accent1" w:themeShade="80"/>
          <w:szCs w:val="24"/>
          <w:highlight w:val="yellow"/>
        </w:rPr>
      </w:pPr>
    </w:p>
    <w:p w14:paraId="3074A674" w14:textId="77777777" w:rsidR="004E111E" w:rsidRPr="00173B1C" w:rsidRDefault="004E111E" w:rsidP="00173B1C">
      <w:pPr>
        <w:ind w:right="46"/>
        <w:jc w:val="both"/>
        <w:rPr>
          <w:rFonts w:ascii="Arial" w:hAnsi="Arial" w:cs="Arial"/>
          <w:b/>
          <w:bCs/>
          <w:color w:val="244061" w:themeColor="accent1" w:themeShade="80"/>
          <w:szCs w:val="24"/>
          <w:highlight w:val="yellow"/>
        </w:rPr>
      </w:pPr>
    </w:p>
    <w:p w14:paraId="044942F1" w14:textId="77777777" w:rsidR="00C93DF8" w:rsidRPr="00173B1C" w:rsidRDefault="00C93DF8" w:rsidP="00C93DF8">
      <w:pPr>
        <w:ind w:left="-284" w:right="46"/>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Purpose</w:t>
      </w:r>
    </w:p>
    <w:p w14:paraId="0999BC0B" w14:textId="77777777" w:rsidR="00C93DF8" w:rsidRPr="00173B1C" w:rsidRDefault="00C93DF8" w:rsidP="00C93DF8">
      <w:pPr>
        <w:ind w:left="-567" w:right="46"/>
        <w:jc w:val="both"/>
        <w:rPr>
          <w:rFonts w:ascii="Arial" w:hAnsi="Arial" w:cs="Arial"/>
          <w:b/>
          <w:szCs w:val="24"/>
          <w:lang w:val="en-US"/>
        </w:rPr>
      </w:pPr>
    </w:p>
    <w:p w14:paraId="69CFB714" w14:textId="77777777" w:rsidR="00C93DF8" w:rsidRPr="00173B1C" w:rsidRDefault="00C93DF8" w:rsidP="00C93DF8">
      <w:pPr>
        <w:ind w:left="-284" w:right="46"/>
        <w:jc w:val="both"/>
        <w:rPr>
          <w:rFonts w:ascii="Arial" w:hAnsi="Arial" w:cs="Arial"/>
          <w:szCs w:val="24"/>
          <w:lang w:val="en-US"/>
        </w:rPr>
      </w:pPr>
      <w:r w:rsidRPr="00173B1C">
        <w:rPr>
          <w:rFonts w:ascii="Arial" w:hAnsi="Arial" w:cs="Arial"/>
          <w:szCs w:val="24"/>
          <w:lang w:val="en-US"/>
        </w:rPr>
        <w:t xml:space="preserve">To receive designs and cost estimates for underground power for </w:t>
      </w:r>
      <w:r w:rsidRPr="00173B1C">
        <w:rPr>
          <w:rFonts w:ascii="Arial" w:eastAsia="Arial" w:hAnsi="Arial" w:cs="Arial"/>
          <w:szCs w:val="24"/>
          <w:lang w:val="en-US"/>
        </w:rPr>
        <w:t>Hollywood East, Nedlands North and Nedlands West.</w:t>
      </w:r>
      <w:r w:rsidRPr="00173B1C">
        <w:rPr>
          <w:rFonts w:ascii="Arial" w:hAnsi="Arial" w:cs="Arial"/>
          <w:szCs w:val="24"/>
          <w:lang w:val="en-US"/>
        </w:rPr>
        <w:t xml:space="preserve">  In addition, the report also seeks approval to develop a business case for these projects.</w:t>
      </w:r>
    </w:p>
    <w:p w14:paraId="2040DB3A" w14:textId="4D89EA2B" w:rsidR="00173B1C" w:rsidRDefault="00173B1C" w:rsidP="00173B1C">
      <w:pPr>
        <w:ind w:left="-567" w:right="46"/>
        <w:jc w:val="both"/>
        <w:rPr>
          <w:rFonts w:ascii="Arial" w:hAnsi="Arial" w:cs="Arial"/>
          <w:b/>
          <w:szCs w:val="24"/>
          <w:lang w:val="en-US"/>
        </w:rPr>
      </w:pPr>
    </w:p>
    <w:p w14:paraId="3EE95494" w14:textId="185E8D41" w:rsidR="00C93DF8" w:rsidRDefault="00C93DF8" w:rsidP="00173B1C">
      <w:pPr>
        <w:ind w:left="-567" w:right="46"/>
        <w:jc w:val="both"/>
        <w:rPr>
          <w:rFonts w:ascii="Arial" w:hAnsi="Arial" w:cs="Arial"/>
          <w:b/>
          <w:szCs w:val="24"/>
          <w:lang w:val="en-US"/>
        </w:rPr>
      </w:pPr>
    </w:p>
    <w:p w14:paraId="7326FF28" w14:textId="77777777" w:rsidR="00173B1C" w:rsidRPr="00173B1C" w:rsidRDefault="00173B1C" w:rsidP="00173B1C">
      <w:pPr>
        <w:ind w:left="-284" w:right="46"/>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Voting Requirement</w:t>
      </w:r>
    </w:p>
    <w:p w14:paraId="3A179F7D" w14:textId="77777777" w:rsidR="00173B1C" w:rsidRPr="00173B1C" w:rsidRDefault="00173B1C" w:rsidP="00173B1C">
      <w:pPr>
        <w:ind w:left="-284" w:right="46"/>
        <w:jc w:val="both"/>
        <w:rPr>
          <w:rFonts w:ascii="Arial" w:hAnsi="Arial" w:cs="Arial"/>
          <w:color w:val="000000" w:themeColor="text1"/>
          <w:szCs w:val="24"/>
        </w:rPr>
      </w:pPr>
    </w:p>
    <w:p w14:paraId="374E3EED" w14:textId="029D2D5F" w:rsidR="00173B1C" w:rsidRPr="00173B1C" w:rsidRDefault="00173B1C" w:rsidP="00173B1C">
      <w:pPr>
        <w:ind w:left="-284" w:right="46"/>
        <w:jc w:val="both"/>
        <w:rPr>
          <w:rFonts w:ascii="Arial" w:hAnsi="Arial" w:cs="Arial"/>
          <w:color w:val="000000" w:themeColor="text1"/>
          <w:szCs w:val="24"/>
        </w:rPr>
      </w:pPr>
      <w:r w:rsidRPr="00173B1C">
        <w:rPr>
          <w:rFonts w:ascii="Arial" w:hAnsi="Arial" w:cs="Arial"/>
          <w:color w:val="000000" w:themeColor="text1"/>
          <w:szCs w:val="24"/>
        </w:rPr>
        <w:t>Absolute Majority</w:t>
      </w:r>
      <w:r>
        <w:rPr>
          <w:rFonts w:ascii="Arial" w:hAnsi="Arial" w:cs="Arial"/>
          <w:color w:val="000000" w:themeColor="text1"/>
          <w:szCs w:val="24"/>
        </w:rPr>
        <w:t>.</w:t>
      </w:r>
      <w:r w:rsidRPr="00173B1C">
        <w:rPr>
          <w:rFonts w:ascii="Arial" w:hAnsi="Arial" w:cs="Arial"/>
          <w:color w:val="000000" w:themeColor="text1"/>
          <w:szCs w:val="24"/>
        </w:rPr>
        <w:t xml:space="preserve"> </w:t>
      </w:r>
    </w:p>
    <w:p w14:paraId="121EBEB9" w14:textId="77777777" w:rsidR="00173B1C" w:rsidRDefault="00173B1C" w:rsidP="00173B1C">
      <w:pPr>
        <w:ind w:left="-284" w:right="46"/>
        <w:jc w:val="both"/>
        <w:rPr>
          <w:rFonts w:ascii="Arial" w:hAnsi="Arial" w:cs="Arial"/>
          <w:b/>
          <w:color w:val="244061" w:themeColor="accent1" w:themeShade="80"/>
          <w:sz w:val="28"/>
          <w:szCs w:val="32"/>
          <w:lang w:val="en-US"/>
        </w:rPr>
      </w:pPr>
    </w:p>
    <w:p w14:paraId="382DC7AC" w14:textId="77777777" w:rsidR="00890BD9" w:rsidRDefault="00890BD9" w:rsidP="00173B1C">
      <w:pPr>
        <w:ind w:left="-284" w:right="46"/>
        <w:jc w:val="both"/>
        <w:rPr>
          <w:rFonts w:ascii="Arial" w:hAnsi="Arial" w:cs="Arial"/>
          <w:b/>
          <w:color w:val="244061" w:themeColor="accent1" w:themeShade="80"/>
          <w:sz w:val="28"/>
          <w:szCs w:val="32"/>
          <w:lang w:val="en-US"/>
        </w:rPr>
      </w:pPr>
    </w:p>
    <w:p w14:paraId="18474815" w14:textId="4C69CE5E" w:rsidR="00173B1C" w:rsidRPr="00173B1C" w:rsidRDefault="00173B1C" w:rsidP="00173B1C">
      <w:pPr>
        <w:ind w:left="-284" w:right="46"/>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 xml:space="preserve">Background </w:t>
      </w:r>
    </w:p>
    <w:p w14:paraId="01A51052" w14:textId="77777777" w:rsidR="00173B1C" w:rsidRPr="00173B1C" w:rsidRDefault="00173B1C" w:rsidP="00173B1C">
      <w:pPr>
        <w:ind w:left="-284" w:right="46"/>
        <w:jc w:val="both"/>
        <w:rPr>
          <w:rFonts w:ascii="Arial" w:hAnsi="Arial" w:cs="Arial"/>
          <w:b/>
          <w:szCs w:val="24"/>
          <w:lang w:val="en-US"/>
        </w:rPr>
      </w:pPr>
    </w:p>
    <w:p w14:paraId="346FC03A"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Approximately 78% of the City has underground power installed to their properties, with 1,701 properties remaining without underground power in Hollywood East, Nedlands North and Nedlands West.</w:t>
      </w:r>
    </w:p>
    <w:p w14:paraId="3E2E51E1" w14:textId="77777777" w:rsidR="00173B1C" w:rsidRPr="00173B1C" w:rsidRDefault="00173B1C" w:rsidP="00173B1C">
      <w:pPr>
        <w:ind w:left="-284" w:right="46"/>
        <w:jc w:val="both"/>
        <w:rPr>
          <w:rFonts w:ascii="Arial" w:eastAsia="Arial" w:hAnsi="Arial" w:cs="Arial"/>
          <w:szCs w:val="24"/>
          <w:lang w:val="en-US"/>
        </w:rPr>
      </w:pPr>
    </w:p>
    <w:p w14:paraId="1207FDCB" w14:textId="77777777" w:rsidR="00173B1C" w:rsidRPr="00173B1C" w:rsidRDefault="00173B1C" w:rsidP="00173B1C">
      <w:pPr>
        <w:ind w:left="-284" w:right="46"/>
        <w:jc w:val="both"/>
        <w:rPr>
          <w:rFonts w:ascii="Arial" w:hAnsi="Arial" w:cs="Arial"/>
          <w:szCs w:val="24"/>
          <w:lang w:val="en-US"/>
        </w:rPr>
      </w:pPr>
      <w:r w:rsidRPr="00173B1C">
        <w:rPr>
          <w:rFonts w:ascii="Arial" w:eastAsia="Arial" w:hAnsi="Arial" w:cs="Arial"/>
          <w:szCs w:val="24"/>
          <w:lang w:val="en-US"/>
        </w:rPr>
        <w:t>At the Ordinary Council Meeting on 28 July 2020 in response to TS13.20:</w:t>
      </w:r>
    </w:p>
    <w:p w14:paraId="57A016D5" w14:textId="77777777" w:rsidR="00173B1C" w:rsidRPr="00173B1C" w:rsidRDefault="00173B1C" w:rsidP="00173B1C">
      <w:pPr>
        <w:ind w:left="-284" w:right="46"/>
        <w:jc w:val="both"/>
        <w:rPr>
          <w:rFonts w:ascii="Arial" w:eastAsia="Arial" w:hAnsi="Arial" w:cs="Arial"/>
          <w:szCs w:val="24"/>
          <w:lang w:val="en-US"/>
        </w:rPr>
      </w:pPr>
    </w:p>
    <w:p w14:paraId="3398CB29" w14:textId="77777777" w:rsidR="00173B1C" w:rsidRPr="00173B1C" w:rsidRDefault="00173B1C" w:rsidP="00173B1C">
      <w:pPr>
        <w:ind w:left="-284" w:right="46"/>
        <w:jc w:val="both"/>
        <w:rPr>
          <w:rFonts w:ascii="Arial" w:hAnsi="Arial" w:cs="Arial"/>
        </w:rPr>
      </w:pPr>
      <w:r w:rsidRPr="00173B1C">
        <w:rPr>
          <w:rFonts w:ascii="Arial" w:eastAsia="Arial" w:hAnsi="Arial" w:cs="Arial"/>
          <w:szCs w:val="24"/>
          <w:lang w:val="en-US"/>
        </w:rPr>
        <w:t xml:space="preserve">Council: </w:t>
      </w:r>
    </w:p>
    <w:p w14:paraId="07B6BF50" w14:textId="77777777" w:rsidR="00173B1C" w:rsidRPr="00173B1C" w:rsidRDefault="00173B1C" w:rsidP="00173B1C">
      <w:pPr>
        <w:ind w:left="-284" w:right="46"/>
        <w:jc w:val="both"/>
        <w:rPr>
          <w:rFonts w:ascii="Arial" w:eastAsia="Arial" w:hAnsi="Arial" w:cs="Arial"/>
          <w:szCs w:val="24"/>
          <w:lang w:val="en-US"/>
        </w:rPr>
      </w:pPr>
    </w:p>
    <w:p w14:paraId="08D60442" w14:textId="74E0ADA9" w:rsidR="00173B1C" w:rsidRPr="00173B1C" w:rsidRDefault="00173B1C" w:rsidP="00173B1C">
      <w:pPr>
        <w:ind w:left="284" w:right="46" w:hanging="568"/>
        <w:jc w:val="both"/>
        <w:rPr>
          <w:rFonts w:ascii="Arial" w:eastAsia="Arial" w:hAnsi="Arial" w:cs="Arial"/>
          <w:szCs w:val="24"/>
          <w:lang w:val="en-US"/>
        </w:rPr>
      </w:pPr>
      <w:r w:rsidRPr="00173B1C">
        <w:rPr>
          <w:rFonts w:ascii="Arial" w:eastAsia="Arial" w:hAnsi="Arial" w:cs="Arial"/>
          <w:szCs w:val="24"/>
          <w:lang w:val="en-US"/>
        </w:rPr>
        <w:t xml:space="preserve">1. </w:t>
      </w:r>
      <w:r>
        <w:rPr>
          <w:rFonts w:ascii="Arial" w:eastAsia="Arial" w:hAnsi="Arial" w:cs="Arial"/>
          <w:szCs w:val="24"/>
          <w:lang w:val="en-US"/>
        </w:rPr>
        <w:tab/>
      </w:r>
      <w:r w:rsidRPr="00173B1C">
        <w:rPr>
          <w:rFonts w:ascii="Arial" w:eastAsia="Arial" w:hAnsi="Arial" w:cs="Arial"/>
          <w:szCs w:val="24"/>
          <w:lang w:val="en-US"/>
        </w:rPr>
        <w:t>approves an increase in the operations budget from $180,000 to $983,260 to fund the detailed design, project planning and contract documentation with a hold point prior to contract advertising for underground power in Nedlands East (Hollywood East), Nedlands North (Floreat) and Nedlands West (Mt Claremont);</w:t>
      </w:r>
    </w:p>
    <w:p w14:paraId="156E0131" w14:textId="77777777" w:rsidR="00173B1C" w:rsidRPr="00173B1C" w:rsidRDefault="00173B1C" w:rsidP="00173B1C">
      <w:pPr>
        <w:ind w:left="284" w:right="46" w:hanging="568"/>
        <w:jc w:val="both"/>
        <w:rPr>
          <w:rFonts w:ascii="Arial" w:eastAsia="Arial" w:hAnsi="Arial" w:cs="Arial"/>
          <w:szCs w:val="24"/>
          <w:lang w:val="en-US"/>
        </w:rPr>
      </w:pPr>
    </w:p>
    <w:p w14:paraId="38306488" w14:textId="3B00AC51" w:rsidR="00173B1C" w:rsidRPr="00173B1C" w:rsidRDefault="00173B1C" w:rsidP="00173B1C">
      <w:pPr>
        <w:ind w:left="284" w:right="46" w:hanging="568"/>
        <w:jc w:val="both"/>
        <w:rPr>
          <w:rFonts w:ascii="Arial" w:eastAsia="Arial" w:hAnsi="Arial" w:cs="Arial"/>
          <w:szCs w:val="24"/>
          <w:lang w:val="en-US"/>
        </w:rPr>
      </w:pPr>
      <w:r w:rsidRPr="00173B1C">
        <w:rPr>
          <w:rFonts w:ascii="Arial" w:eastAsia="Arial" w:hAnsi="Arial" w:cs="Arial"/>
          <w:szCs w:val="24"/>
          <w:lang w:val="en-US"/>
        </w:rPr>
        <w:t>2.</w:t>
      </w:r>
      <w:r>
        <w:rPr>
          <w:rFonts w:ascii="Arial" w:eastAsia="Arial" w:hAnsi="Arial" w:cs="Arial"/>
          <w:szCs w:val="24"/>
          <w:lang w:val="en-US"/>
        </w:rPr>
        <w:tab/>
      </w:r>
      <w:r w:rsidRPr="00173B1C">
        <w:rPr>
          <w:rFonts w:ascii="Arial" w:eastAsia="Arial" w:hAnsi="Arial" w:cs="Arial"/>
          <w:szCs w:val="24"/>
          <w:lang w:val="en-US"/>
        </w:rPr>
        <w:t>approves the CEO to authorise Western Power to proceed with the detailed design, project planning and contract documentation for the Nedlands East (Hollywood East), Nedlands North (Floreat) and Nedlands West (Mt Claremont) underground power projects, with the additional funds required to come from the operational surplus, to be reviewed at the mid-year review, with the balance from the Underground Power Reserve Fund if required; and</w:t>
      </w:r>
    </w:p>
    <w:p w14:paraId="338D83EF" w14:textId="77777777" w:rsidR="00173B1C" w:rsidRPr="00173B1C" w:rsidRDefault="00173B1C" w:rsidP="00173B1C">
      <w:pPr>
        <w:ind w:left="284" w:right="46" w:hanging="568"/>
        <w:jc w:val="both"/>
        <w:rPr>
          <w:rFonts w:ascii="Arial" w:eastAsia="Arial" w:hAnsi="Arial" w:cs="Arial"/>
          <w:szCs w:val="24"/>
          <w:lang w:val="en-US"/>
        </w:rPr>
      </w:pPr>
    </w:p>
    <w:p w14:paraId="570B2916" w14:textId="200C7D6F" w:rsidR="00173B1C" w:rsidRPr="00173B1C" w:rsidRDefault="00173B1C" w:rsidP="00173B1C">
      <w:pPr>
        <w:ind w:left="284" w:right="46" w:hanging="568"/>
        <w:jc w:val="both"/>
        <w:rPr>
          <w:rFonts w:ascii="Arial" w:eastAsia="Arial" w:hAnsi="Arial" w:cs="Arial"/>
          <w:szCs w:val="24"/>
          <w:lang w:val="en-US"/>
        </w:rPr>
      </w:pPr>
      <w:r w:rsidRPr="00173B1C">
        <w:rPr>
          <w:rFonts w:ascii="Arial" w:eastAsia="Arial" w:hAnsi="Arial" w:cs="Arial"/>
          <w:szCs w:val="24"/>
          <w:lang w:val="en-US"/>
        </w:rPr>
        <w:t>3.</w:t>
      </w:r>
      <w:r>
        <w:rPr>
          <w:rFonts w:ascii="Arial" w:eastAsia="Arial" w:hAnsi="Arial" w:cs="Arial"/>
          <w:szCs w:val="24"/>
          <w:lang w:val="en-US"/>
        </w:rPr>
        <w:tab/>
      </w:r>
      <w:r w:rsidRPr="00173B1C">
        <w:rPr>
          <w:rFonts w:ascii="Arial" w:eastAsia="Arial" w:hAnsi="Arial" w:cs="Arial"/>
          <w:szCs w:val="24"/>
          <w:lang w:val="en-US"/>
        </w:rPr>
        <w:t xml:space="preserve">notes this is a work in progress and a further report will be presented to Council in April 2021 following completion of the design phase activities.  </w:t>
      </w:r>
    </w:p>
    <w:p w14:paraId="623412D9" w14:textId="77777777" w:rsidR="00173B1C" w:rsidRPr="00173B1C" w:rsidRDefault="00173B1C" w:rsidP="00173B1C">
      <w:pPr>
        <w:ind w:left="-284" w:right="46"/>
        <w:jc w:val="both"/>
        <w:rPr>
          <w:rFonts w:ascii="Arial" w:hAnsi="Arial" w:cs="Arial"/>
          <w:b/>
          <w:szCs w:val="24"/>
          <w:lang w:val="en-US"/>
        </w:rPr>
      </w:pPr>
    </w:p>
    <w:p w14:paraId="02C3F138"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Design works by Western Power commenced in late 2020 and were completed in early 2022 as a result of significant delays due to Western Power resourcing issues.</w:t>
      </w:r>
    </w:p>
    <w:p w14:paraId="3209916A" w14:textId="1A34DC8D" w:rsidR="00173B1C" w:rsidRDefault="00173B1C" w:rsidP="00173B1C">
      <w:pPr>
        <w:ind w:left="-284" w:right="46"/>
        <w:jc w:val="both"/>
        <w:rPr>
          <w:rFonts w:ascii="Arial" w:eastAsia="Arial" w:hAnsi="Arial" w:cs="Arial"/>
          <w:szCs w:val="24"/>
          <w:lang w:val="en-US"/>
        </w:rPr>
      </w:pPr>
    </w:p>
    <w:p w14:paraId="78FDBCCD" w14:textId="77777777" w:rsidR="00173B1C" w:rsidRPr="00173B1C" w:rsidRDefault="00173B1C" w:rsidP="00173B1C">
      <w:pPr>
        <w:ind w:left="-284" w:right="46"/>
        <w:jc w:val="both"/>
        <w:rPr>
          <w:rFonts w:ascii="Arial" w:eastAsia="Arial" w:hAnsi="Arial" w:cs="Arial"/>
          <w:szCs w:val="24"/>
          <w:lang w:val="en-US"/>
        </w:rPr>
      </w:pPr>
    </w:p>
    <w:p w14:paraId="341C5F76" w14:textId="77777777" w:rsidR="00173B1C" w:rsidRPr="00173B1C" w:rsidRDefault="00173B1C" w:rsidP="00173B1C">
      <w:pPr>
        <w:ind w:left="-284" w:right="46"/>
        <w:jc w:val="both"/>
        <w:rPr>
          <w:rFonts w:ascii="Arial" w:hAnsi="Arial" w:cs="Arial"/>
          <w:b/>
          <w:color w:val="244061" w:themeColor="accent1" w:themeShade="80"/>
          <w:sz w:val="28"/>
          <w:szCs w:val="32"/>
          <w:lang w:val="en-US"/>
        </w:rPr>
      </w:pPr>
      <w:r w:rsidRPr="00173B1C">
        <w:rPr>
          <w:rFonts w:ascii="Arial" w:hAnsi="Arial" w:cs="Arial"/>
          <w:b/>
          <w:bCs/>
          <w:color w:val="244061" w:themeColor="accent1" w:themeShade="80"/>
          <w:sz w:val="28"/>
          <w:szCs w:val="28"/>
          <w:lang w:val="en-US"/>
        </w:rPr>
        <w:t>Discussion</w:t>
      </w:r>
    </w:p>
    <w:p w14:paraId="3F86F514" w14:textId="77777777" w:rsidR="00173B1C" w:rsidRPr="00173B1C" w:rsidRDefault="00173B1C" w:rsidP="00173B1C">
      <w:pPr>
        <w:ind w:left="-284" w:right="46"/>
        <w:jc w:val="both"/>
        <w:rPr>
          <w:rFonts w:ascii="Arial" w:eastAsia="Arial" w:hAnsi="Arial" w:cs="Arial"/>
          <w:szCs w:val="24"/>
          <w:lang w:val="en-US"/>
        </w:rPr>
      </w:pPr>
    </w:p>
    <w:p w14:paraId="3774D77C" w14:textId="77777777" w:rsidR="00173B1C" w:rsidRPr="00173B1C" w:rsidRDefault="00173B1C" w:rsidP="00173B1C">
      <w:pPr>
        <w:ind w:left="-284" w:right="46"/>
        <w:jc w:val="both"/>
        <w:rPr>
          <w:rFonts w:ascii="Arial" w:hAnsi="Arial" w:cs="Arial"/>
          <w:szCs w:val="24"/>
          <w:lang w:val="en-US"/>
        </w:rPr>
      </w:pPr>
      <w:r w:rsidRPr="00173B1C">
        <w:rPr>
          <w:rFonts w:ascii="Arial" w:eastAsia="Arial" w:hAnsi="Arial" w:cs="Arial"/>
          <w:szCs w:val="24"/>
          <w:lang w:val="en-US"/>
        </w:rPr>
        <w:t>The design works by Western Power have been completed and revised estimates have been provided.</w:t>
      </w:r>
    </w:p>
    <w:p w14:paraId="187B7402" w14:textId="77777777" w:rsidR="00173B1C" w:rsidRPr="00173B1C" w:rsidRDefault="00173B1C" w:rsidP="00173B1C">
      <w:pPr>
        <w:ind w:left="-284" w:right="46"/>
        <w:jc w:val="both"/>
        <w:rPr>
          <w:rFonts w:ascii="Arial" w:eastAsia="Arial" w:hAnsi="Arial" w:cs="Arial"/>
          <w:szCs w:val="24"/>
          <w:lang w:val="en-US"/>
        </w:rPr>
      </w:pPr>
    </w:p>
    <w:p w14:paraId="531E40E6" w14:textId="77777777" w:rsidR="00173B1C" w:rsidRPr="00173B1C" w:rsidRDefault="00173B1C" w:rsidP="00173B1C">
      <w:pPr>
        <w:ind w:left="-284" w:right="46"/>
        <w:jc w:val="both"/>
        <w:rPr>
          <w:rFonts w:ascii="Arial" w:eastAsia="Arial" w:hAnsi="Arial" w:cs="Arial"/>
          <w:szCs w:val="24"/>
          <w:highlight w:val="yellow"/>
          <w:lang w:val="en-US"/>
        </w:rPr>
      </w:pPr>
      <w:r w:rsidRPr="00173B1C">
        <w:rPr>
          <w:rFonts w:ascii="Arial" w:eastAsia="Arial" w:hAnsi="Arial" w:cs="Arial"/>
          <w:szCs w:val="24"/>
          <w:lang w:val="en-US"/>
        </w:rPr>
        <w:t>An overview of each of the three project areas can be found in Attachment 1.</w:t>
      </w:r>
    </w:p>
    <w:p w14:paraId="4AAC9F08" w14:textId="77777777" w:rsidR="00173B1C" w:rsidRPr="00173B1C" w:rsidRDefault="00173B1C" w:rsidP="00173B1C">
      <w:pPr>
        <w:ind w:left="-284" w:right="46"/>
        <w:jc w:val="both"/>
        <w:rPr>
          <w:rFonts w:ascii="Arial" w:eastAsia="Arial" w:hAnsi="Arial" w:cs="Arial"/>
          <w:szCs w:val="24"/>
          <w:lang w:val="en-US"/>
        </w:rPr>
      </w:pPr>
    </w:p>
    <w:p w14:paraId="5B5DC9D3" w14:textId="77777777" w:rsidR="00173B1C" w:rsidRPr="00173B1C" w:rsidRDefault="00173B1C" w:rsidP="00173B1C">
      <w:pPr>
        <w:ind w:left="-284" w:right="46"/>
        <w:jc w:val="both"/>
        <w:rPr>
          <w:rFonts w:ascii="Arial" w:hAnsi="Arial" w:cs="Arial"/>
        </w:rPr>
      </w:pPr>
      <w:r w:rsidRPr="00173B1C">
        <w:rPr>
          <w:rFonts w:ascii="Arial" w:eastAsia="Arial" w:hAnsi="Arial" w:cs="Arial"/>
          <w:szCs w:val="24"/>
          <w:lang w:val="en-US"/>
        </w:rPr>
        <w:t>Preliminary primary equipment sites have been identified. These sites have been chosen to allow the power network within the project areas to function correctly, and to keep costs as low as possible.</w:t>
      </w:r>
    </w:p>
    <w:p w14:paraId="38148E47" w14:textId="77777777" w:rsidR="00173B1C" w:rsidRPr="00173B1C" w:rsidRDefault="00173B1C" w:rsidP="00173B1C">
      <w:pPr>
        <w:ind w:left="-284" w:right="46"/>
        <w:jc w:val="both"/>
        <w:rPr>
          <w:rFonts w:ascii="Arial" w:hAnsi="Arial" w:cs="Arial"/>
        </w:rPr>
      </w:pPr>
      <w:r w:rsidRPr="00173B1C">
        <w:rPr>
          <w:rFonts w:ascii="Arial" w:eastAsia="Arial" w:hAnsi="Arial" w:cs="Arial"/>
          <w:szCs w:val="24"/>
          <w:lang w:val="en-US"/>
        </w:rPr>
        <w:t xml:space="preserve"> </w:t>
      </w:r>
    </w:p>
    <w:p w14:paraId="07A2FF7B"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The City understands that the preliminary locations have been chosen by considering both the engineering requirements and minimising the impact on surrounding residents. The primary equipment has been located where possible in public open space, and not on residential verges to maintain amenity.</w:t>
      </w:r>
    </w:p>
    <w:p w14:paraId="132FC251" w14:textId="77777777" w:rsidR="00173B1C" w:rsidRPr="00173B1C" w:rsidRDefault="00173B1C" w:rsidP="00173B1C">
      <w:pPr>
        <w:ind w:left="-284" w:right="46"/>
        <w:jc w:val="both"/>
        <w:rPr>
          <w:rFonts w:ascii="Arial" w:eastAsia="Arial" w:hAnsi="Arial" w:cs="Arial"/>
          <w:szCs w:val="24"/>
          <w:lang w:val="en-US"/>
        </w:rPr>
      </w:pPr>
    </w:p>
    <w:p w14:paraId="2A3E4C7B"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The Primary equipment locations will be subject to community consultation with adjacent and nearby properties. The final location may change based on the outcome of this consultation and detailed construction planning.</w:t>
      </w:r>
    </w:p>
    <w:p w14:paraId="3308E739" w14:textId="77777777" w:rsidR="00173B1C" w:rsidRPr="00173B1C" w:rsidRDefault="00173B1C" w:rsidP="00173B1C">
      <w:pPr>
        <w:ind w:left="-284" w:right="46"/>
        <w:jc w:val="both"/>
        <w:rPr>
          <w:rFonts w:ascii="Arial" w:eastAsia="Arial" w:hAnsi="Arial" w:cs="Arial"/>
          <w:szCs w:val="24"/>
          <w:lang w:val="en-US"/>
        </w:rPr>
      </w:pPr>
    </w:p>
    <w:p w14:paraId="779B35B1"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Western Power have provided an additional updated project estimate for the works at a 30% accuracy, based on current market conditions and recent projects. The latest advice indicates the project is likely to cost 30% more than previous estimates. A breakdown is shown in the table below.</w:t>
      </w:r>
    </w:p>
    <w:p w14:paraId="30E9F341" w14:textId="77777777" w:rsidR="00173B1C" w:rsidRPr="00173B1C" w:rsidRDefault="00173B1C" w:rsidP="00173B1C">
      <w:pPr>
        <w:ind w:left="-284" w:right="46"/>
        <w:jc w:val="both"/>
        <w:rPr>
          <w:rFonts w:ascii="Arial" w:hAnsi="Arial" w:cs="Arial"/>
          <w:szCs w:val="24"/>
          <w:lang w:val="en-US"/>
        </w:rPr>
      </w:pPr>
    </w:p>
    <w:tbl>
      <w:tblPr>
        <w:tblStyle w:val="TableGrid"/>
        <w:tblW w:w="10632" w:type="dxa"/>
        <w:tblInd w:w="-998" w:type="dxa"/>
        <w:tblLayout w:type="fixed"/>
        <w:tblLook w:val="06A0" w:firstRow="1" w:lastRow="0" w:firstColumn="1" w:lastColumn="0" w:noHBand="1" w:noVBand="1"/>
      </w:tblPr>
      <w:tblGrid>
        <w:gridCol w:w="1560"/>
        <w:gridCol w:w="1560"/>
        <w:gridCol w:w="1559"/>
        <w:gridCol w:w="1559"/>
        <w:gridCol w:w="1418"/>
        <w:gridCol w:w="1417"/>
        <w:gridCol w:w="1559"/>
      </w:tblGrid>
      <w:tr w:rsidR="007F2B31" w:rsidRPr="00173B1C" w14:paraId="5CEC8A9A" w14:textId="77777777" w:rsidTr="007F2B31">
        <w:tc>
          <w:tcPr>
            <w:tcW w:w="1560" w:type="dxa"/>
          </w:tcPr>
          <w:p w14:paraId="1A25BF96" w14:textId="77777777" w:rsidR="00173B1C" w:rsidRPr="007F2B31" w:rsidRDefault="00173B1C" w:rsidP="00173B1C">
            <w:pPr>
              <w:ind w:right="46"/>
              <w:rPr>
                <w:rFonts w:ascii="Arial" w:hAnsi="Arial" w:cs="Arial"/>
                <w:sz w:val="22"/>
                <w:lang w:val="en-US"/>
              </w:rPr>
            </w:pPr>
          </w:p>
        </w:tc>
        <w:tc>
          <w:tcPr>
            <w:tcW w:w="1560" w:type="dxa"/>
          </w:tcPr>
          <w:p w14:paraId="35338F19"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Capex</w:t>
            </w:r>
          </w:p>
        </w:tc>
        <w:tc>
          <w:tcPr>
            <w:tcW w:w="1559" w:type="dxa"/>
          </w:tcPr>
          <w:p w14:paraId="16056F00"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WP Net</w:t>
            </w:r>
          </w:p>
          <w:p w14:paraId="69802053"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Benefit</w:t>
            </w:r>
          </w:p>
        </w:tc>
        <w:tc>
          <w:tcPr>
            <w:tcW w:w="1559" w:type="dxa"/>
          </w:tcPr>
          <w:p w14:paraId="7364FB5F"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LGA to fund Capex</w:t>
            </w:r>
          </w:p>
        </w:tc>
        <w:tc>
          <w:tcPr>
            <w:tcW w:w="1418" w:type="dxa"/>
          </w:tcPr>
          <w:p w14:paraId="040C68F2"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Opex</w:t>
            </w:r>
          </w:p>
        </w:tc>
        <w:tc>
          <w:tcPr>
            <w:tcW w:w="1417" w:type="dxa"/>
          </w:tcPr>
          <w:p w14:paraId="6B22C216"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Design Costs</w:t>
            </w:r>
          </w:p>
        </w:tc>
        <w:tc>
          <w:tcPr>
            <w:tcW w:w="1559" w:type="dxa"/>
          </w:tcPr>
          <w:p w14:paraId="2F7CAC58"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LGA Funding (Capex + Opex + design)</w:t>
            </w:r>
          </w:p>
        </w:tc>
      </w:tr>
      <w:tr w:rsidR="007F2B31" w:rsidRPr="00173B1C" w14:paraId="65484993" w14:textId="77777777" w:rsidTr="007F2B31">
        <w:tc>
          <w:tcPr>
            <w:tcW w:w="1560" w:type="dxa"/>
          </w:tcPr>
          <w:p w14:paraId="798E1F97"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Hollywood East</w:t>
            </w:r>
          </w:p>
        </w:tc>
        <w:tc>
          <w:tcPr>
            <w:tcW w:w="1560" w:type="dxa"/>
          </w:tcPr>
          <w:p w14:paraId="5C5EE867"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$13,166,764</w:t>
            </w:r>
          </w:p>
        </w:tc>
        <w:tc>
          <w:tcPr>
            <w:tcW w:w="1559" w:type="dxa"/>
          </w:tcPr>
          <w:p w14:paraId="40069DB2"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$6,333,189</w:t>
            </w:r>
          </w:p>
        </w:tc>
        <w:tc>
          <w:tcPr>
            <w:tcW w:w="1559" w:type="dxa"/>
          </w:tcPr>
          <w:p w14:paraId="58DC8D2E"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$6,833,575</w:t>
            </w:r>
          </w:p>
        </w:tc>
        <w:tc>
          <w:tcPr>
            <w:tcW w:w="1418" w:type="dxa"/>
          </w:tcPr>
          <w:p w14:paraId="2020FD8C"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$1,663,295</w:t>
            </w:r>
          </w:p>
        </w:tc>
        <w:tc>
          <w:tcPr>
            <w:tcW w:w="1417" w:type="dxa"/>
          </w:tcPr>
          <w:p w14:paraId="2CABA38D"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$391,422</w:t>
            </w:r>
          </w:p>
        </w:tc>
        <w:tc>
          <w:tcPr>
            <w:tcW w:w="1559" w:type="dxa"/>
          </w:tcPr>
          <w:p w14:paraId="4FAE1AD5"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$8,888,292</w:t>
            </w:r>
          </w:p>
        </w:tc>
      </w:tr>
      <w:tr w:rsidR="007F2B31" w:rsidRPr="00173B1C" w14:paraId="3A186113" w14:textId="77777777" w:rsidTr="007F2B31">
        <w:tc>
          <w:tcPr>
            <w:tcW w:w="1560" w:type="dxa"/>
          </w:tcPr>
          <w:p w14:paraId="213B7155"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 xml:space="preserve">Nedlands North </w:t>
            </w:r>
          </w:p>
        </w:tc>
        <w:tc>
          <w:tcPr>
            <w:tcW w:w="1560" w:type="dxa"/>
          </w:tcPr>
          <w:p w14:paraId="0077970F"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$5,538,880</w:t>
            </w:r>
          </w:p>
        </w:tc>
        <w:tc>
          <w:tcPr>
            <w:tcW w:w="1559" w:type="dxa"/>
          </w:tcPr>
          <w:p w14:paraId="06EAD160"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$2,637,168</w:t>
            </w:r>
          </w:p>
        </w:tc>
        <w:tc>
          <w:tcPr>
            <w:tcW w:w="1559" w:type="dxa"/>
          </w:tcPr>
          <w:p w14:paraId="796F08D2"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$2,901,712</w:t>
            </w:r>
          </w:p>
        </w:tc>
        <w:tc>
          <w:tcPr>
            <w:tcW w:w="1418" w:type="dxa"/>
          </w:tcPr>
          <w:p w14:paraId="33B2476E"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$481,802</w:t>
            </w:r>
          </w:p>
        </w:tc>
        <w:tc>
          <w:tcPr>
            <w:tcW w:w="1417" w:type="dxa"/>
          </w:tcPr>
          <w:p w14:paraId="596B0ED1"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$203,527</w:t>
            </w:r>
          </w:p>
        </w:tc>
        <w:tc>
          <w:tcPr>
            <w:tcW w:w="1559" w:type="dxa"/>
          </w:tcPr>
          <w:p w14:paraId="7B24492E"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$3,587,041</w:t>
            </w:r>
          </w:p>
        </w:tc>
      </w:tr>
      <w:tr w:rsidR="007F2B31" w:rsidRPr="00173B1C" w14:paraId="37A0FB42" w14:textId="77777777" w:rsidTr="007F2B31">
        <w:tc>
          <w:tcPr>
            <w:tcW w:w="1560" w:type="dxa"/>
          </w:tcPr>
          <w:p w14:paraId="5450D704"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Nedlands West</w:t>
            </w:r>
          </w:p>
        </w:tc>
        <w:tc>
          <w:tcPr>
            <w:tcW w:w="1560" w:type="dxa"/>
          </w:tcPr>
          <w:p w14:paraId="3C558860"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$10,021,730</w:t>
            </w:r>
          </w:p>
        </w:tc>
        <w:tc>
          <w:tcPr>
            <w:tcW w:w="1559" w:type="dxa"/>
          </w:tcPr>
          <w:p w14:paraId="385D8F23"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$3,904,338</w:t>
            </w:r>
          </w:p>
        </w:tc>
        <w:tc>
          <w:tcPr>
            <w:tcW w:w="1559" w:type="dxa"/>
          </w:tcPr>
          <w:p w14:paraId="7848F765"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$6,117,392</w:t>
            </w:r>
          </w:p>
        </w:tc>
        <w:tc>
          <w:tcPr>
            <w:tcW w:w="1418" w:type="dxa"/>
          </w:tcPr>
          <w:p w14:paraId="2247DB0C"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$1,040,325</w:t>
            </w:r>
          </w:p>
        </w:tc>
        <w:tc>
          <w:tcPr>
            <w:tcW w:w="1417" w:type="dxa"/>
          </w:tcPr>
          <w:p w14:paraId="39AB30DA"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$345,551</w:t>
            </w:r>
          </w:p>
        </w:tc>
        <w:tc>
          <w:tcPr>
            <w:tcW w:w="1559" w:type="dxa"/>
          </w:tcPr>
          <w:p w14:paraId="777DFEB2"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$7,503,268</w:t>
            </w:r>
          </w:p>
        </w:tc>
      </w:tr>
      <w:tr w:rsidR="007F2B31" w:rsidRPr="00173B1C" w14:paraId="7C110851" w14:textId="77777777" w:rsidTr="007F2B31">
        <w:tc>
          <w:tcPr>
            <w:tcW w:w="1560" w:type="dxa"/>
          </w:tcPr>
          <w:p w14:paraId="35D3F1E9"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Total</w:t>
            </w:r>
          </w:p>
        </w:tc>
        <w:tc>
          <w:tcPr>
            <w:tcW w:w="1560" w:type="dxa"/>
          </w:tcPr>
          <w:p w14:paraId="1EF456CE"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$28,727,374</w:t>
            </w:r>
          </w:p>
        </w:tc>
        <w:tc>
          <w:tcPr>
            <w:tcW w:w="1559" w:type="dxa"/>
          </w:tcPr>
          <w:p w14:paraId="1EB2EA8A"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$12,874,696</w:t>
            </w:r>
          </w:p>
        </w:tc>
        <w:tc>
          <w:tcPr>
            <w:tcW w:w="1559" w:type="dxa"/>
          </w:tcPr>
          <w:p w14:paraId="50DC7178"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$15,852,678</w:t>
            </w:r>
          </w:p>
        </w:tc>
        <w:tc>
          <w:tcPr>
            <w:tcW w:w="1418" w:type="dxa"/>
          </w:tcPr>
          <w:p w14:paraId="33F9F16B"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$3,185,422</w:t>
            </w:r>
          </w:p>
        </w:tc>
        <w:tc>
          <w:tcPr>
            <w:tcW w:w="1417" w:type="dxa"/>
          </w:tcPr>
          <w:p w14:paraId="16AF7422"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$940,500</w:t>
            </w:r>
          </w:p>
        </w:tc>
        <w:tc>
          <w:tcPr>
            <w:tcW w:w="1559" w:type="dxa"/>
          </w:tcPr>
          <w:p w14:paraId="64070328"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$19,978,601</w:t>
            </w:r>
          </w:p>
        </w:tc>
      </w:tr>
    </w:tbl>
    <w:p w14:paraId="3479161E" w14:textId="77777777" w:rsidR="00173B1C" w:rsidRPr="00173B1C" w:rsidRDefault="00173B1C" w:rsidP="00173B1C">
      <w:pPr>
        <w:ind w:left="-284" w:right="46"/>
        <w:jc w:val="both"/>
        <w:rPr>
          <w:rFonts w:ascii="Arial" w:hAnsi="Arial" w:cs="Arial"/>
          <w:b/>
          <w:bCs/>
          <w:color w:val="244061" w:themeColor="accent1" w:themeShade="80"/>
          <w:sz w:val="28"/>
          <w:szCs w:val="28"/>
          <w:lang w:val="en-US"/>
        </w:rPr>
      </w:pPr>
    </w:p>
    <w:p w14:paraId="24525F22"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 xml:space="preserve">Note: All costs listed in the table are excluding GST. </w:t>
      </w:r>
    </w:p>
    <w:p w14:paraId="071853DA" w14:textId="77777777" w:rsidR="00173B1C" w:rsidRPr="00173B1C" w:rsidRDefault="00173B1C" w:rsidP="00173B1C">
      <w:pPr>
        <w:ind w:left="-284" w:right="46"/>
        <w:jc w:val="both"/>
        <w:rPr>
          <w:rFonts w:ascii="Arial" w:eastAsia="Arial" w:hAnsi="Arial" w:cs="Arial"/>
          <w:szCs w:val="24"/>
          <w:lang w:val="en-US"/>
        </w:rPr>
      </w:pPr>
    </w:p>
    <w:p w14:paraId="4B558406"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All costs associated with Underground Power will be an operational cost to the City. The capex and opex columns listed in the table above refer to Western Power’s classification for their asset management purposes.</w:t>
      </w:r>
    </w:p>
    <w:p w14:paraId="2AB6AC01" w14:textId="77777777" w:rsidR="00173B1C" w:rsidRPr="00173B1C" w:rsidRDefault="00173B1C" w:rsidP="00173B1C">
      <w:pPr>
        <w:ind w:left="-284" w:right="46"/>
        <w:jc w:val="both"/>
        <w:rPr>
          <w:rFonts w:ascii="Arial" w:eastAsia="Arial" w:hAnsi="Arial" w:cs="Arial"/>
          <w:szCs w:val="24"/>
          <w:lang w:val="en-US"/>
        </w:rPr>
      </w:pPr>
    </w:p>
    <w:p w14:paraId="3CF16354"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 xml:space="preserve">The capex portion of the project is the construction of the Western Power network and assets. This involves the transformers, interface to existing network and underground cabling in the streets to the green “domes”. </w:t>
      </w:r>
    </w:p>
    <w:p w14:paraId="137C5380" w14:textId="77777777" w:rsidR="00173B1C" w:rsidRPr="00173B1C" w:rsidRDefault="00173B1C" w:rsidP="00173B1C">
      <w:pPr>
        <w:ind w:left="-284" w:right="46"/>
        <w:jc w:val="both"/>
        <w:rPr>
          <w:rFonts w:ascii="Arial" w:eastAsia="Arial" w:hAnsi="Arial" w:cs="Arial"/>
          <w:szCs w:val="24"/>
          <w:lang w:val="en-US"/>
        </w:rPr>
      </w:pPr>
    </w:p>
    <w:p w14:paraId="239C2201"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The opex portion is the new underground connections from the green domes to the properties. That portion of the network is not a Western Power asset so is generally funded by the property owner.</w:t>
      </w:r>
    </w:p>
    <w:p w14:paraId="37D1454C" w14:textId="77777777" w:rsidR="00173B1C" w:rsidRPr="00173B1C" w:rsidRDefault="00173B1C" w:rsidP="00173B1C">
      <w:pPr>
        <w:ind w:left="-284" w:right="46"/>
        <w:jc w:val="both"/>
        <w:rPr>
          <w:rFonts w:ascii="Arial" w:eastAsia="Arial" w:hAnsi="Arial" w:cs="Arial"/>
          <w:szCs w:val="24"/>
          <w:lang w:val="en-US"/>
        </w:rPr>
      </w:pPr>
    </w:p>
    <w:p w14:paraId="725C52A4"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The projects have the following numbers of properties within their boundaries:</w:t>
      </w:r>
    </w:p>
    <w:p w14:paraId="5ADB5C35" w14:textId="77777777" w:rsidR="00173B1C" w:rsidRPr="00173B1C" w:rsidRDefault="00173B1C" w:rsidP="00173B1C">
      <w:pPr>
        <w:ind w:left="-284" w:right="46"/>
        <w:jc w:val="both"/>
        <w:rPr>
          <w:rFonts w:ascii="Arial" w:eastAsia="Arial" w:hAnsi="Arial" w:cs="Arial"/>
          <w:szCs w:val="24"/>
          <w:lang w:val="en-US"/>
        </w:rPr>
      </w:pPr>
    </w:p>
    <w:p w14:paraId="2C6D3632" w14:textId="54F1AB47" w:rsidR="00173B1C" w:rsidRPr="007F2B31" w:rsidRDefault="00173B1C" w:rsidP="00AD1212">
      <w:pPr>
        <w:pStyle w:val="ListParagraph"/>
        <w:numPr>
          <w:ilvl w:val="3"/>
          <w:numId w:val="38"/>
        </w:numPr>
        <w:ind w:left="284" w:right="46" w:hanging="568"/>
        <w:jc w:val="both"/>
        <w:rPr>
          <w:rFonts w:ascii="Arial" w:eastAsia="Arial" w:hAnsi="Arial" w:cs="Arial"/>
          <w:szCs w:val="24"/>
          <w:lang w:val="en-US"/>
        </w:rPr>
      </w:pPr>
      <w:r w:rsidRPr="007F2B31">
        <w:rPr>
          <w:rFonts w:ascii="Arial" w:eastAsia="Arial" w:hAnsi="Arial" w:cs="Arial"/>
          <w:szCs w:val="24"/>
          <w:lang w:val="en-US"/>
        </w:rPr>
        <w:t xml:space="preserve">Hollywood East – LGA contribution $8,888,292 - 542 allotments with 778 properties in total (750 residential, 1 residential/commercial, 22 </w:t>
      </w:r>
      <w:bookmarkStart w:id="48" w:name="_Int_SA1vnzt0"/>
      <w:r w:rsidRPr="007F2B31">
        <w:rPr>
          <w:rFonts w:ascii="Arial" w:eastAsia="Arial" w:hAnsi="Arial" w:cs="Arial"/>
          <w:szCs w:val="24"/>
          <w:lang w:val="en-US"/>
        </w:rPr>
        <w:t>commercial</w:t>
      </w:r>
      <w:bookmarkEnd w:id="48"/>
      <w:r w:rsidRPr="007F2B31">
        <w:rPr>
          <w:rFonts w:ascii="Arial" w:eastAsia="Arial" w:hAnsi="Arial" w:cs="Arial"/>
          <w:szCs w:val="24"/>
          <w:lang w:val="en-US"/>
        </w:rPr>
        <w:t>, 5 government).</w:t>
      </w:r>
    </w:p>
    <w:p w14:paraId="74C4E6F1" w14:textId="77777777" w:rsidR="00173B1C" w:rsidRPr="00173B1C" w:rsidRDefault="00173B1C" w:rsidP="00173B1C">
      <w:pPr>
        <w:ind w:left="-284" w:right="46"/>
        <w:jc w:val="both"/>
        <w:rPr>
          <w:rFonts w:ascii="Arial" w:eastAsia="Arial" w:hAnsi="Arial" w:cs="Arial"/>
          <w:szCs w:val="24"/>
          <w:lang w:val="en-US"/>
        </w:rPr>
      </w:pPr>
    </w:p>
    <w:p w14:paraId="40DC9008" w14:textId="4E1B957D" w:rsidR="00173B1C" w:rsidRPr="00173B1C" w:rsidRDefault="00173B1C" w:rsidP="00AD1212">
      <w:pPr>
        <w:pStyle w:val="ListParagraph"/>
        <w:numPr>
          <w:ilvl w:val="3"/>
          <w:numId w:val="38"/>
        </w:numPr>
        <w:ind w:left="284" w:right="46" w:hanging="568"/>
        <w:jc w:val="both"/>
        <w:rPr>
          <w:rFonts w:ascii="Arial" w:eastAsia="Arial" w:hAnsi="Arial" w:cs="Arial"/>
          <w:szCs w:val="24"/>
          <w:lang w:val="en-US"/>
        </w:rPr>
      </w:pPr>
      <w:r w:rsidRPr="00173B1C">
        <w:rPr>
          <w:rFonts w:ascii="Arial" w:eastAsia="Arial" w:hAnsi="Arial" w:cs="Arial"/>
          <w:szCs w:val="24"/>
          <w:lang w:val="en-US"/>
        </w:rPr>
        <w:t xml:space="preserve">Nedlands North – LGA contribution $3,587,041 - 157 allotments with 273 properties in total (259 residential, 14 commercial). </w:t>
      </w:r>
    </w:p>
    <w:p w14:paraId="688E4CB5" w14:textId="77777777" w:rsidR="00173B1C" w:rsidRPr="00173B1C" w:rsidRDefault="00173B1C" w:rsidP="00173B1C">
      <w:pPr>
        <w:ind w:left="-284" w:right="46"/>
        <w:jc w:val="both"/>
        <w:rPr>
          <w:rFonts w:ascii="Arial" w:eastAsia="Arial" w:hAnsi="Arial" w:cs="Arial"/>
          <w:szCs w:val="24"/>
          <w:lang w:val="en-US"/>
        </w:rPr>
      </w:pPr>
    </w:p>
    <w:p w14:paraId="3621B8BC" w14:textId="16C1FE94" w:rsidR="00173B1C" w:rsidRPr="00173B1C" w:rsidRDefault="007F2B31" w:rsidP="00AD1212">
      <w:pPr>
        <w:pStyle w:val="ListParagraph"/>
        <w:numPr>
          <w:ilvl w:val="3"/>
          <w:numId w:val="38"/>
        </w:numPr>
        <w:ind w:left="284" w:right="46" w:hanging="568"/>
        <w:jc w:val="both"/>
        <w:rPr>
          <w:rFonts w:ascii="Arial" w:eastAsia="Arial" w:hAnsi="Arial" w:cs="Arial"/>
          <w:szCs w:val="24"/>
          <w:lang w:val="en-US"/>
        </w:rPr>
      </w:pPr>
      <w:r>
        <w:rPr>
          <w:rFonts w:ascii="Arial" w:eastAsia="Arial" w:hAnsi="Arial" w:cs="Arial"/>
          <w:szCs w:val="24"/>
          <w:lang w:val="en-US"/>
        </w:rPr>
        <w:t>N</w:t>
      </w:r>
      <w:r w:rsidR="00173B1C" w:rsidRPr="00173B1C">
        <w:rPr>
          <w:rFonts w:ascii="Arial" w:eastAsia="Arial" w:hAnsi="Arial" w:cs="Arial"/>
          <w:szCs w:val="24"/>
          <w:lang w:val="en-US"/>
        </w:rPr>
        <w:t xml:space="preserve">edlands West – LGA contribution $7,503,268 - 339 allotments with 650 properties in total (637 residential, 9 </w:t>
      </w:r>
      <w:bookmarkStart w:id="49" w:name="_Int_XpfOLD2c"/>
      <w:r w:rsidR="00173B1C" w:rsidRPr="00173B1C">
        <w:rPr>
          <w:rFonts w:ascii="Arial" w:eastAsia="Arial" w:hAnsi="Arial" w:cs="Arial"/>
          <w:szCs w:val="24"/>
          <w:lang w:val="en-US"/>
        </w:rPr>
        <w:t>commercial</w:t>
      </w:r>
      <w:bookmarkEnd w:id="49"/>
      <w:r w:rsidR="00173B1C" w:rsidRPr="00173B1C">
        <w:rPr>
          <w:rFonts w:ascii="Arial" w:eastAsia="Arial" w:hAnsi="Arial" w:cs="Arial"/>
          <w:szCs w:val="24"/>
          <w:lang w:val="en-US"/>
        </w:rPr>
        <w:t>, 4 government).</w:t>
      </w:r>
    </w:p>
    <w:p w14:paraId="46B8DD3D" w14:textId="77777777" w:rsidR="00173B1C" w:rsidRPr="00173B1C" w:rsidRDefault="00173B1C" w:rsidP="00173B1C">
      <w:pPr>
        <w:ind w:left="-284" w:right="46"/>
        <w:jc w:val="both"/>
        <w:rPr>
          <w:rFonts w:ascii="Arial" w:hAnsi="Arial" w:cs="Arial"/>
          <w:b/>
          <w:bCs/>
          <w:color w:val="244061" w:themeColor="accent1" w:themeShade="80"/>
          <w:sz w:val="28"/>
          <w:szCs w:val="28"/>
          <w:lang w:val="en-US"/>
        </w:rPr>
      </w:pPr>
    </w:p>
    <w:p w14:paraId="3D0C37F0" w14:textId="1A1F5055" w:rsid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A cost allocation per property will require a Council decision as this cost would depend on how the City chooses to fund the projects. A further breakdown of the possible cost split is shown in table 2 below using Project cost/number of properties and then a 50:50 split between the City and property owner is shown below and this has been previously circulated to Councilors. This is shown for each individual project, and as a combination of all three projects. This table does not take into consideration properties which already have an underground connection from an existing dome and the meter box.</w:t>
      </w:r>
    </w:p>
    <w:tbl>
      <w:tblPr>
        <w:tblStyle w:val="TableGrid"/>
        <w:tblW w:w="0" w:type="auto"/>
        <w:tblInd w:w="-284" w:type="dxa"/>
        <w:tblLayout w:type="fixed"/>
        <w:tblLook w:val="06A0" w:firstRow="1" w:lastRow="0" w:firstColumn="1" w:lastColumn="0" w:noHBand="1" w:noVBand="1"/>
      </w:tblPr>
      <w:tblGrid>
        <w:gridCol w:w="1860"/>
        <w:gridCol w:w="1860"/>
        <w:gridCol w:w="1860"/>
        <w:gridCol w:w="1860"/>
        <w:gridCol w:w="2053"/>
      </w:tblGrid>
      <w:tr w:rsidR="00173B1C" w:rsidRPr="00173B1C" w14:paraId="368C3ADD" w14:textId="77777777" w:rsidTr="007F2B31">
        <w:tc>
          <w:tcPr>
            <w:tcW w:w="1860" w:type="dxa"/>
          </w:tcPr>
          <w:p w14:paraId="389A27DA"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Project Name</w:t>
            </w:r>
          </w:p>
        </w:tc>
        <w:tc>
          <w:tcPr>
            <w:tcW w:w="1860" w:type="dxa"/>
          </w:tcPr>
          <w:p w14:paraId="0CF7A5D9"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Total LGA Contribution</w:t>
            </w:r>
          </w:p>
        </w:tc>
        <w:tc>
          <w:tcPr>
            <w:tcW w:w="1860" w:type="dxa"/>
          </w:tcPr>
          <w:p w14:paraId="13A22C88"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Number of Properties</w:t>
            </w:r>
          </w:p>
        </w:tc>
        <w:tc>
          <w:tcPr>
            <w:tcW w:w="1860" w:type="dxa"/>
          </w:tcPr>
          <w:p w14:paraId="4F9327CF"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Contribution per property</w:t>
            </w:r>
          </w:p>
        </w:tc>
        <w:tc>
          <w:tcPr>
            <w:tcW w:w="2053" w:type="dxa"/>
          </w:tcPr>
          <w:p w14:paraId="5B6B1833"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50:50 Share</w:t>
            </w:r>
          </w:p>
        </w:tc>
      </w:tr>
      <w:tr w:rsidR="00173B1C" w:rsidRPr="00173B1C" w14:paraId="6B66A0A3" w14:textId="77777777" w:rsidTr="007F2B31">
        <w:tc>
          <w:tcPr>
            <w:tcW w:w="1860" w:type="dxa"/>
          </w:tcPr>
          <w:p w14:paraId="3CBAFE10"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Hollywood East</w:t>
            </w:r>
          </w:p>
        </w:tc>
        <w:tc>
          <w:tcPr>
            <w:tcW w:w="1860" w:type="dxa"/>
          </w:tcPr>
          <w:p w14:paraId="6CB1741E"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$8,888,292</w:t>
            </w:r>
          </w:p>
        </w:tc>
        <w:tc>
          <w:tcPr>
            <w:tcW w:w="1860" w:type="dxa"/>
          </w:tcPr>
          <w:p w14:paraId="6EC08799"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778</w:t>
            </w:r>
          </w:p>
        </w:tc>
        <w:tc>
          <w:tcPr>
            <w:tcW w:w="1860" w:type="dxa"/>
          </w:tcPr>
          <w:p w14:paraId="6B1EFD94"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$10,921.43</w:t>
            </w:r>
          </w:p>
        </w:tc>
        <w:tc>
          <w:tcPr>
            <w:tcW w:w="2053" w:type="dxa"/>
          </w:tcPr>
          <w:p w14:paraId="1EF3007E"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$5,460.71</w:t>
            </w:r>
          </w:p>
        </w:tc>
      </w:tr>
      <w:tr w:rsidR="00173B1C" w:rsidRPr="00173B1C" w14:paraId="0A7C357F" w14:textId="77777777" w:rsidTr="007F2B31">
        <w:tc>
          <w:tcPr>
            <w:tcW w:w="1860" w:type="dxa"/>
          </w:tcPr>
          <w:p w14:paraId="5B2D7643"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Nedlands North</w:t>
            </w:r>
          </w:p>
        </w:tc>
        <w:tc>
          <w:tcPr>
            <w:tcW w:w="1860" w:type="dxa"/>
          </w:tcPr>
          <w:p w14:paraId="7A1EDBA7"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$3,587,041</w:t>
            </w:r>
          </w:p>
        </w:tc>
        <w:tc>
          <w:tcPr>
            <w:tcW w:w="1860" w:type="dxa"/>
          </w:tcPr>
          <w:p w14:paraId="0CDD846A"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273</w:t>
            </w:r>
          </w:p>
        </w:tc>
        <w:tc>
          <w:tcPr>
            <w:tcW w:w="1860" w:type="dxa"/>
          </w:tcPr>
          <w:p w14:paraId="292D9BF8"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$12,393.82</w:t>
            </w:r>
          </w:p>
        </w:tc>
        <w:tc>
          <w:tcPr>
            <w:tcW w:w="2053" w:type="dxa"/>
          </w:tcPr>
          <w:p w14:paraId="55C53B2E"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$6,196.91</w:t>
            </w:r>
          </w:p>
        </w:tc>
      </w:tr>
      <w:tr w:rsidR="00173B1C" w:rsidRPr="00173B1C" w14:paraId="13CE9B64" w14:textId="77777777" w:rsidTr="007F2B31">
        <w:tc>
          <w:tcPr>
            <w:tcW w:w="1860" w:type="dxa"/>
          </w:tcPr>
          <w:p w14:paraId="5A1CFE2F"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Nedlands West</w:t>
            </w:r>
          </w:p>
        </w:tc>
        <w:tc>
          <w:tcPr>
            <w:tcW w:w="1860" w:type="dxa"/>
          </w:tcPr>
          <w:p w14:paraId="255041FE"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$7,503,268</w:t>
            </w:r>
          </w:p>
        </w:tc>
        <w:tc>
          <w:tcPr>
            <w:tcW w:w="1860" w:type="dxa"/>
          </w:tcPr>
          <w:p w14:paraId="13007CDA"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650</w:t>
            </w:r>
          </w:p>
        </w:tc>
        <w:tc>
          <w:tcPr>
            <w:tcW w:w="1860" w:type="dxa"/>
          </w:tcPr>
          <w:p w14:paraId="14C266ED"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$10,152.61</w:t>
            </w:r>
          </w:p>
        </w:tc>
        <w:tc>
          <w:tcPr>
            <w:tcW w:w="2053" w:type="dxa"/>
          </w:tcPr>
          <w:p w14:paraId="00F360A0"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$5,505.94</w:t>
            </w:r>
          </w:p>
        </w:tc>
      </w:tr>
      <w:tr w:rsidR="00173B1C" w:rsidRPr="00173B1C" w14:paraId="6C5BB426" w14:textId="77777777" w:rsidTr="007F2B31">
        <w:tc>
          <w:tcPr>
            <w:tcW w:w="1860" w:type="dxa"/>
          </w:tcPr>
          <w:p w14:paraId="782C06D2"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Total</w:t>
            </w:r>
          </w:p>
        </w:tc>
        <w:tc>
          <w:tcPr>
            <w:tcW w:w="1860" w:type="dxa"/>
          </w:tcPr>
          <w:p w14:paraId="4C0E942C"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$19,978,601</w:t>
            </w:r>
          </w:p>
        </w:tc>
        <w:tc>
          <w:tcPr>
            <w:tcW w:w="1860" w:type="dxa"/>
          </w:tcPr>
          <w:p w14:paraId="6657312D"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1,701</w:t>
            </w:r>
          </w:p>
        </w:tc>
        <w:tc>
          <w:tcPr>
            <w:tcW w:w="1860" w:type="dxa"/>
          </w:tcPr>
          <w:p w14:paraId="3A067958"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$11,416.86</w:t>
            </w:r>
          </w:p>
        </w:tc>
        <w:tc>
          <w:tcPr>
            <w:tcW w:w="2053" w:type="dxa"/>
          </w:tcPr>
          <w:p w14:paraId="2569F153"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$5,872.60</w:t>
            </w:r>
          </w:p>
        </w:tc>
      </w:tr>
    </w:tbl>
    <w:p w14:paraId="151AFC16" w14:textId="77777777" w:rsidR="00173B1C" w:rsidRPr="00173B1C" w:rsidRDefault="00173B1C" w:rsidP="00173B1C">
      <w:pPr>
        <w:ind w:left="-284" w:right="46"/>
        <w:jc w:val="both"/>
        <w:rPr>
          <w:rFonts w:ascii="Arial" w:eastAsia="Arial" w:hAnsi="Arial" w:cs="Arial"/>
          <w:szCs w:val="24"/>
          <w:lang w:val="en-US"/>
        </w:rPr>
      </w:pPr>
    </w:p>
    <w:p w14:paraId="47458938"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Note: The figures detailed are indicative only. A considerable amount of work is required to determine the final costs charged to residents to take into consideration a range of discounts offered to individual properties, eg already have a connection, proximity of transmission lines</w:t>
      </w:r>
    </w:p>
    <w:p w14:paraId="51AE1025" w14:textId="77777777" w:rsidR="00173B1C" w:rsidRPr="00173B1C" w:rsidRDefault="00173B1C" w:rsidP="007F2B31">
      <w:pPr>
        <w:ind w:left="-284" w:right="46"/>
        <w:jc w:val="both"/>
        <w:rPr>
          <w:rFonts w:ascii="Arial" w:eastAsia="Arial" w:hAnsi="Arial" w:cs="Arial"/>
          <w:szCs w:val="24"/>
          <w:lang w:val="en-US"/>
        </w:rPr>
      </w:pPr>
    </w:p>
    <w:p w14:paraId="1DAE3D60"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 xml:space="preserve">Preliminary analysis indicates that discounts due to proximity to remaining Transmission lines or Primary Equipment sites will after each project as follows: </w:t>
      </w:r>
    </w:p>
    <w:p w14:paraId="40754EDC" w14:textId="77777777" w:rsidR="00173B1C" w:rsidRPr="00173B1C" w:rsidRDefault="00173B1C" w:rsidP="007F2B31">
      <w:pPr>
        <w:ind w:left="-284" w:right="46"/>
        <w:jc w:val="both"/>
        <w:rPr>
          <w:rFonts w:ascii="Arial" w:eastAsia="Arial" w:hAnsi="Arial" w:cs="Arial"/>
          <w:szCs w:val="24"/>
          <w:lang w:val="en-US"/>
        </w:rPr>
      </w:pPr>
    </w:p>
    <w:p w14:paraId="6F5F3698"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1. Hollywood East – approx. 4% of properties - potential concession $75,677</w:t>
      </w:r>
    </w:p>
    <w:p w14:paraId="32BE5BE8"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2. Nedlands North – approx. 10% of properties - potential concession $33,359.03</w:t>
      </w:r>
    </w:p>
    <w:p w14:paraId="4BD8A255"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3. Nedlands West – approx. 19% of properties - $244,866.89</w:t>
      </w:r>
    </w:p>
    <w:p w14:paraId="50D8628E" w14:textId="77777777" w:rsidR="00173B1C" w:rsidRPr="00173B1C" w:rsidRDefault="00173B1C" w:rsidP="007F2B31">
      <w:pPr>
        <w:ind w:left="-284" w:right="46"/>
        <w:jc w:val="both"/>
        <w:rPr>
          <w:rFonts w:ascii="Arial" w:eastAsia="Arial" w:hAnsi="Arial" w:cs="Arial"/>
          <w:szCs w:val="24"/>
          <w:lang w:val="en-US"/>
        </w:rPr>
      </w:pPr>
    </w:p>
    <w:p w14:paraId="1849CCF6"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 xml:space="preserve">The total potential concession is $353,902.98.  This equates to $38.51 per rateable property in the City. </w:t>
      </w:r>
    </w:p>
    <w:p w14:paraId="6248B801" w14:textId="77777777" w:rsidR="00173B1C" w:rsidRPr="00173B1C" w:rsidRDefault="00173B1C" w:rsidP="007F2B31">
      <w:pPr>
        <w:ind w:left="-284" w:right="46"/>
        <w:jc w:val="both"/>
        <w:rPr>
          <w:rFonts w:ascii="Arial" w:eastAsia="Arial" w:hAnsi="Arial" w:cs="Arial"/>
          <w:szCs w:val="24"/>
          <w:highlight w:val="yellow"/>
          <w:lang w:val="en-US"/>
        </w:rPr>
      </w:pPr>
    </w:p>
    <w:p w14:paraId="1AC7F8E0"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Should Council decide to proceed with the project, Western Power will provide an updated cost estimate to a 10% accuracy after the completion of a Request for Quotation process. This process can only commence after Council provides this direction.</w:t>
      </w:r>
    </w:p>
    <w:p w14:paraId="04A35C2E" w14:textId="143E10D1" w:rsidR="00173B1C" w:rsidRDefault="00173B1C" w:rsidP="007F2B31">
      <w:pPr>
        <w:ind w:left="-284" w:right="46"/>
        <w:jc w:val="both"/>
        <w:rPr>
          <w:rFonts w:ascii="Arial" w:hAnsi="Arial" w:cs="Arial"/>
          <w:b/>
          <w:bCs/>
          <w:color w:val="244061" w:themeColor="accent1" w:themeShade="80"/>
          <w:sz w:val="28"/>
          <w:szCs w:val="28"/>
          <w:lang w:val="en-US"/>
        </w:rPr>
      </w:pPr>
    </w:p>
    <w:p w14:paraId="2C17E7FC" w14:textId="77777777" w:rsidR="007F2B31" w:rsidRPr="00173B1C" w:rsidRDefault="007F2B31" w:rsidP="007F2B31">
      <w:pPr>
        <w:ind w:left="-284" w:right="46"/>
        <w:jc w:val="both"/>
        <w:rPr>
          <w:rFonts w:ascii="Arial" w:hAnsi="Arial" w:cs="Arial"/>
          <w:b/>
          <w:bCs/>
          <w:color w:val="244061" w:themeColor="accent1" w:themeShade="80"/>
          <w:sz w:val="28"/>
          <w:szCs w:val="28"/>
          <w:lang w:val="en-US"/>
        </w:rPr>
      </w:pPr>
    </w:p>
    <w:p w14:paraId="0A140A09" w14:textId="77777777" w:rsidR="00173B1C" w:rsidRPr="00173B1C" w:rsidRDefault="00173B1C" w:rsidP="007F2B31">
      <w:pPr>
        <w:ind w:left="-284" w:right="46"/>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Consultation</w:t>
      </w:r>
    </w:p>
    <w:p w14:paraId="3DD1AD06" w14:textId="77777777" w:rsidR="00173B1C" w:rsidRPr="00173B1C" w:rsidRDefault="00173B1C" w:rsidP="007F2B31">
      <w:pPr>
        <w:ind w:left="-284" w:right="46"/>
        <w:jc w:val="both"/>
        <w:rPr>
          <w:rFonts w:ascii="Arial" w:hAnsi="Arial" w:cs="Arial"/>
          <w:b/>
          <w:szCs w:val="24"/>
          <w:lang w:val="en-US"/>
        </w:rPr>
      </w:pPr>
    </w:p>
    <w:p w14:paraId="2FE78A09" w14:textId="77777777" w:rsidR="00173B1C" w:rsidRPr="00173B1C" w:rsidRDefault="00173B1C" w:rsidP="007F2B31">
      <w:pPr>
        <w:ind w:left="-284" w:right="46"/>
        <w:jc w:val="both"/>
        <w:rPr>
          <w:rFonts w:ascii="Arial" w:hAnsi="Arial" w:cs="Arial"/>
          <w:szCs w:val="24"/>
          <w:lang w:val="en-US"/>
        </w:rPr>
      </w:pPr>
      <w:r w:rsidRPr="00173B1C">
        <w:rPr>
          <w:rFonts w:ascii="Arial" w:hAnsi="Arial" w:cs="Arial"/>
          <w:szCs w:val="24"/>
          <w:lang w:val="en-US"/>
        </w:rPr>
        <w:t>The City has updated Elected Members on the progress of the remaining underground power project, most recently at the September 2022 Concept Forum.</w:t>
      </w:r>
    </w:p>
    <w:p w14:paraId="60A7405A" w14:textId="77777777" w:rsidR="00173B1C" w:rsidRPr="00173B1C" w:rsidRDefault="00173B1C" w:rsidP="007F2B31">
      <w:pPr>
        <w:ind w:left="-284" w:right="46"/>
        <w:jc w:val="both"/>
        <w:rPr>
          <w:rFonts w:ascii="Arial" w:hAnsi="Arial" w:cs="Arial"/>
          <w:szCs w:val="24"/>
          <w:lang w:val="en-US"/>
        </w:rPr>
      </w:pPr>
    </w:p>
    <w:p w14:paraId="0B5CA8AC" w14:textId="77777777" w:rsidR="00173B1C" w:rsidRPr="00173B1C" w:rsidRDefault="00173B1C" w:rsidP="007F2B31">
      <w:pPr>
        <w:ind w:left="-284" w:right="46"/>
        <w:jc w:val="both"/>
        <w:rPr>
          <w:rFonts w:ascii="Arial" w:hAnsi="Arial" w:cs="Arial"/>
          <w:szCs w:val="24"/>
          <w:lang w:val="en-US"/>
        </w:rPr>
      </w:pPr>
      <w:r w:rsidRPr="00173B1C">
        <w:rPr>
          <w:rFonts w:ascii="Arial" w:hAnsi="Arial" w:cs="Arial"/>
          <w:szCs w:val="24"/>
          <w:lang w:val="en-US"/>
        </w:rPr>
        <w:t>Subject to Council endorsement, further community consultation will be undertaken with the wider Nedlands community and also residents in the specific project areas.</w:t>
      </w:r>
    </w:p>
    <w:p w14:paraId="7CBF7824" w14:textId="77777777" w:rsidR="00173B1C" w:rsidRPr="00173B1C" w:rsidRDefault="00173B1C" w:rsidP="007F2B31">
      <w:pPr>
        <w:ind w:left="-284" w:right="46"/>
        <w:jc w:val="both"/>
        <w:rPr>
          <w:rFonts w:ascii="Arial" w:eastAsia="Arial" w:hAnsi="Arial" w:cs="Arial"/>
          <w:color w:val="242424"/>
          <w:szCs w:val="24"/>
        </w:rPr>
      </w:pPr>
    </w:p>
    <w:p w14:paraId="5870FCFB" w14:textId="77777777" w:rsidR="00173B1C" w:rsidRPr="00173B1C" w:rsidRDefault="00173B1C" w:rsidP="007F2B31">
      <w:pPr>
        <w:ind w:left="-284" w:right="46"/>
        <w:jc w:val="both"/>
        <w:rPr>
          <w:rFonts w:ascii="Arial" w:eastAsia="Arial" w:hAnsi="Arial" w:cs="Arial"/>
          <w:color w:val="000000" w:themeColor="text1"/>
          <w:szCs w:val="24"/>
        </w:rPr>
      </w:pPr>
      <w:r w:rsidRPr="00173B1C">
        <w:rPr>
          <w:rFonts w:ascii="Arial" w:eastAsia="Arial" w:hAnsi="Arial" w:cs="Arial"/>
          <w:color w:val="242424"/>
          <w:szCs w:val="24"/>
        </w:rPr>
        <w:t>Successful community engagement is based on a framework of principles that respect the right of all community members to be informed, consulted, involved and empowered.</w:t>
      </w:r>
    </w:p>
    <w:p w14:paraId="01A6056D" w14:textId="77777777" w:rsidR="00173B1C" w:rsidRPr="00173B1C" w:rsidRDefault="00173B1C" w:rsidP="007F2B31">
      <w:pPr>
        <w:ind w:left="-284" w:right="46"/>
        <w:jc w:val="both"/>
        <w:rPr>
          <w:rFonts w:ascii="Arial" w:eastAsia="Arial" w:hAnsi="Arial" w:cs="Arial"/>
          <w:b/>
          <w:bCs/>
          <w:color w:val="242424"/>
          <w:sz w:val="32"/>
          <w:szCs w:val="32"/>
          <w:vertAlign w:val="superscript"/>
        </w:rPr>
      </w:pPr>
    </w:p>
    <w:p w14:paraId="592ACAB6" w14:textId="2C2B8205" w:rsidR="00173B1C" w:rsidRDefault="00173B1C" w:rsidP="007F2B31">
      <w:pPr>
        <w:ind w:left="-284" w:right="46"/>
        <w:jc w:val="both"/>
        <w:rPr>
          <w:rFonts w:ascii="Arial" w:eastAsia="Arial" w:hAnsi="Arial" w:cs="Arial"/>
          <w:b/>
          <w:bCs/>
          <w:color w:val="242424"/>
          <w:szCs w:val="24"/>
        </w:rPr>
      </w:pPr>
      <w:r w:rsidRPr="00173B1C">
        <w:rPr>
          <w:rFonts w:ascii="Arial" w:eastAsia="Arial" w:hAnsi="Arial" w:cs="Arial"/>
          <w:b/>
          <w:bCs/>
          <w:color w:val="242424"/>
          <w:szCs w:val="24"/>
        </w:rPr>
        <w:t>City of Nedlands Community</w:t>
      </w:r>
    </w:p>
    <w:p w14:paraId="1C27BAA2" w14:textId="77777777" w:rsidR="007F2B31" w:rsidRPr="00173B1C" w:rsidRDefault="007F2B31" w:rsidP="007F2B31">
      <w:pPr>
        <w:ind w:left="284" w:right="46" w:hanging="568"/>
        <w:jc w:val="both"/>
        <w:rPr>
          <w:rFonts w:ascii="Arial" w:eastAsia="Arial" w:hAnsi="Arial" w:cs="Arial"/>
          <w:b/>
          <w:bCs/>
          <w:color w:val="242424"/>
          <w:szCs w:val="24"/>
        </w:rPr>
      </w:pPr>
    </w:p>
    <w:p w14:paraId="59AF9716" w14:textId="77777777" w:rsidR="00173B1C" w:rsidRPr="00173B1C" w:rsidRDefault="00173B1C" w:rsidP="00AD1212">
      <w:pPr>
        <w:pStyle w:val="ListParagraph"/>
        <w:numPr>
          <w:ilvl w:val="0"/>
          <w:numId w:val="40"/>
        </w:numPr>
        <w:ind w:left="284" w:right="46" w:hanging="568"/>
        <w:jc w:val="both"/>
        <w:rPr>
          <w:rFonts w:ascii="Arial" w:eastAsia="Arial" w:hAnsi="Arial" w:cs="Arial"/>
          <w:color w:val="242424"/>
          <w:szCs w:val="24"/>
        </w:rPr>
      </w:pPr>
      <w:r w:rsidRPr="00173B1C">
        <w:rPr>
          <w:rFonts w:ascii="Arial" w:eastAsia="Arial" w:hAnsi="Arial" w:cs="Arial"/>
          <w:color w:val="242424"/>
          <w:szCs w:val="24"/>
        </w:rPr>
        <w:t>Ensure the wider community are informed about the project and how it will affect the City's Long Term Financial Plan</w:t>
      </w:r>
    </w:p>
    <w:p w14:paraId="40440CAC" w14:textId="77777777" w:rsidR="00173B1C" w:rsidRPr="00173B1C" w:rsidRDefault="00173B1C" w:rsidP="00AD1212">
      <w:pPr>
        <w:pStyle w:val="ListParagraph"/>
        <w:numPr>
          <w:ilvl w:val="0"/>
          <w:numId w:val="40"/>
        </w:numPr>
        <w:ind w:left="284" w:right="46" w:hanging="568"/>
        <w:jc w:val="both"/>
        <w:rPr>
          <w:rFonts w:ascii="Arial" w:eastAsia="Arial" w:hAnsi="Arial" w:cs="Arial"/>
          <w:color w:val="242424"/>
          <w:szCs w:val="24"/>
        </w:rPr>
      </w:pPr>
      <w:r w:rsidRPr="00173B1C">
        <w:rPr>
          <w:rFonts w:ascii="Arial" w:eastAsia="Arial" w:hAnsi="Arial" w:cs="Arial"/>
          <w:color w:val="242424"/>
          <w:szCs w:val="24"/>
        </w:rPr>
        <w:t>Ensure that the wider community understand the project benefits, risks and challenges</w:t>
      </w:r>
    </w:p>
    <w:p w14:paraId="0DA6E89F" w14:textId="77777777" w:rsidR="00173B1C" w:rsidRPr="00173B1C" w:rsidRDefault="00173B1C" w:rsidP="00AD1212">
      <w:pPr>
        <w:pStyle w:val="ListParagraph"/>
        <w:numPr>
          <w:ilvl w:val="0"/>
          <w:numId w:val="40"/>
        </w:numPr>
        <w:ind w:left="284" w:right="46" w:hanging="568"/>
        <w:jc w:val="both"/>
        <w:rPr>
          <w:rFonts w:ascii="Arial" w:eastAsia="Arial" w:hAnsi="Arial" w:cs="Arial"/>
          <w:color w:val="242424"/>
          <w:szCs w:val="24"/>
        </w:rPr>
      </w:pPr>
      <w:r w:rsidRPr="00173B1C">
        <w:rPr>
          <w:rFonts w:ascii="Arial" w:eastAsia="Arial" w:hAnsi="Arial" w:cs="Arial"/>
          <w:color w:val="242424"/>
          <w:szCs w:val="24"/>
        </w:rPr>
        <w:t>Communicate clearly why Nedlands needs underground power now</w:t>
      </w:r>
    </w:p>
    <w:p w14:paraId="5736CFD6" w14:textId="77777777" w:rsidR="00173B1C" w:rsidRPr="00173B1C" w:rsidRDefault="00173B1C" w:rsidP="00AD1212">
      <w:pPr>
        <w:pStyle w:val="ListParagraph"/>
        <w:numPr>
          <w:ilvl w:val="0"/>
          <w:numId w:val="40"/>
        </w:numPr>
        <w:ind w:left="284" w:right="46" w:hanging="568"/>
        <w:jc w:val="both"/>
        <w:rPr>
          <w:rFonts w:ascii="Arial" w:eastAsia="Arial" w:hAnsi="Arial" w:cs="Arial"/>
          <w:color w:val="242424"/>
          <w:szCs w:val="24"/>
        </w:rPr>
      </w:pPr>
      <w:r w:rsidRPr="00173B1C">
        <w:rPr>
          <w:rFonts w:ascii="Arial" w:eastAsia="Arial" w:hAnsi="Arial" w:cs="Arial"/>
          <w:color w:val="242424"/>
          <w:szCs w:val="24"/>
        </w:rPr>
        <w:t>Validate the support level from the wider community to go ahead with the project</w:t>
      </w:r>
    </w:p>
    <w:p w14:paraId="6CD027CC" w14:textId="77777777" w:rsidR="00173B1C" w:rsidRPr="00173B1C" w:rsidRDefault="00173B1C" w:rsidP="007F2B31">
      <w:pPr>
        <w:ind w:left="-284" w:right="46"/>
        <w:jc w:val="both"/>
        <w:rPr>
          <w:rFonts w:ascii="Arial" w:eastAsia="Arial" w:hAnsi="Arial" w:cs="Arial"/>
          <w:b/>
          <w:bCs/>
          <w:color w:val="242424"/>
          <w:szCs w:val="24"/>
        </w:rPr>
      </w:pPr>
    </w:p>
    <w:p w14:paraId="08939BE6" w14:textId="6F28EC73" w:rsidR="00173B1C" w:rsidRDefault="00173B1C" w:rsidP="007F2B31">
      <w:pPr>
        <w:ind w:left="-284" w:right="46"/>
        <w:jc w:val="both"/>
        <w:rPr>
          <w:rFonts w:ascii="Arial" w:eastAsia="Arial" w:hAnsi="Arial" w:cs="Arial"/>
          <w:b/>
          <w:bCs/>
          <w:color w:val="242424"/>
          <w:szCs w:val="24"/>
        </w:rPr>
      </w:pPr>
      <w:r w:rsidRPr="00173B1C">
        <w:rPr>
          <w:rFonts w:ascii="Arial" w:eastAsia="Arial" w:hAnsi="Arial" w:cs="Arial"/>
          <w:b/>
          <w:bCs/>
          <w:color w:val="242424"/>
          <w:szCs w:val="24"/>
        </w:rPr>
        <w:t>Residents in Project Areas</w:t>
      </w:r>
    </w:p>
    <w:p w14:paraId="1003E434" w14:textId="77777777" w:rsidR="007F2B31" w:rsidRPr="00173B1C" w:rsidRDefault="007F2B31" w:rsidP="003A7040">
      <w:pPr>
        <w:ind w:left="-284" w:right="187"/>
        <w:jc w:val="both"/>
        <w:rPr>
          <w:rFonts w:ascii="Arial" w:eastAsia="Arial" w:hAnsi="Arial" w:cs="Arial"/>
          <w:b/>
          <w:bCs/>
          <w:color w:val="242424"/>
          <w:szCs w:val="24"/>
        </w:rPr>
      </w:pPr>
    </w:p>
    <w:p w14:paraId="21D0717E" w14:textId="77777777" w:rsidR="00173B1C" w:rsidRPr="00173B1C" w:rsidRDefault="00173B1C" w:rsidP="00AD1212">
      <w:pPr>
        <w:pStyle w:val="ListParagraph"/>
        <w:numPr>
          <w:ilvl w:val="0"/>
          <w:numId w:val="41"/>
        </w:numPr>
        <w:ind w:left="284" w:right="187" w:hanging="568"/>
        <w:jc w:val="both"/>
        <w:rPr>
          <w:rFonts w:ascii="Arial" w:eastAsia="Arial" w:hAnsi="Arial" w:cs="Arial"/>
          <w:color w:val="242424"/>
          <w:szCs w:val="24"/>
        </w:rPr>
      </w:pPr>
      <w:r w:rsidRPr="00173B1C">
        <w:rPr>
          <w:rFonts w:ascii="Arial" w:eastAsia="Arial" w:hAnsi="Arial" w:cs="Arial"/>
          <w:color w:val="242424"/>
          <w:szCs w:val="24"/>
        </w:rPr>
        <w:t xml:space="preserve">Assess willingness from the affected residents to proceed with the project </w:t>
      </w:r>
    </w:p>
    <w:p w14:paraId="549EA552" w14:textId="77777777" w:rsidR="00173B1C" w:rsidRPr="00173B1C" w:rsidRDefault="00173B1C" w:rsidP="00AD1212">
      <w:pPr>
        <w:pStyle w:val="ListParagraph"/>
        <w:numPr>
          <w:ilvl w:val="0"/>
          <w:numId w:val="41"/>
        </w:numPr>
        <w:ind w:left="284" w:right="187" w:hanging="568"/>
        <w:jc w:val="both"/>
        <w:rPr>
          <w:rFonts w:ascii="Arial" w:eastAsia="Arial" w:hAnsi="Arial" w:cs="Arial"/>
          <w:color w:val="242424"/>
          <w:szCs w:val="24"/>
        </w:rPr>
      </w:pPr>
      <w:r w:rsidRPr="00173B1C">
        <w:rPr>
          <w:rFonts w:ascii="Arial" w:eastAsia="Arial" w:hAnsi="Arial" w:cs="Arial"/>
          <w:color w:val="242424"/>
          <w:szCs w:val="24"/>
        </w:rPr>
        <w:t>Confirm the cost per property residents will be required to pay</w:t>
      </w:r>
    </w:p>
    <w:p w14:paraId="65391D9E" w14:textId="77777777" w:rsidR="00173B1C" w:rsidRPr="00173B1C" w:rsidRDefault="00173B1C" w:rsidP="00AD1212">
      <w:pPr>
        <w:pStyle w:val="ListParagraph"/>
        <w:numPr>
          <w:ilvl w:val="0"/>
          <w:numId w:val="41"/>
        </w:numPr>
        <w:ind w:left="284" w:right="187" w:hanging="568"/>
        <w:jc w:val="both"/>
        <w:rPr>
          <w:rFonts w:ascii="Arial" w:eastAsia="Arial" w:hAnsi="Arial" w:cs="Arial"/>
          <w:color w:val="242424"/>
          <w:szCs w:val="24"/>
        </w:rPr>
      </w:pPr>
      <w:r w:rsidRPr="00173B1C">
        <w:rPr>
          <w:rFonts w:ascii="Arial" w:eastAsia="Arial" w:hAnsi="Arial" w:cs="Arial"/>
          <w:color w:val="242424"/>
          <w:szCs w:val="24"/>
        </w:rPr>
        <w:t>Establish how affected residents are willing to pay?</w:t>
      </w:r>
    </w:p>
    <w:p w14:paraId="5B3226A4" w14:textId="77777777" w:rsidR="00173B1C" w:rsidRPr="00173B1C" w:rsidRDefault="00173B1C" w:rsidP="00AD1212">
      <w:pPr>
        <w:pStyle w:val="ListParagraph"/>
        <w:numPr>
          <w:ilvl w:val="0"/>
          <w:numId w:val="41"/>
        </w:numPr>
        <w:ind w:left="284" w:right="187" w:hanging="568"/>
        <w:jc w:val="both"/>
        <w:rPr>
          <w:rFonts w:ascii="Arial" w:eastAsia="Arial" w:hAnsi="Arial" w:cs="Arial"/>
          <w:color w:val="242424"/>
          <w:szCs w:val="24"/>
        </w:rPr>
      </w:pPr>
      <w:r w:rsidRPr="00173B1C">
        <w:rPr>
          <w:rFonts w:ascii="Arial" w:eastAsia="Arial" w:hAnsi="Arial" w:cs="Arial"/>
          <w:color w:val="242424"/>
          <w:szCs w:val="24"/>
        </w:rPr>
        <w:t xml:space="preserve">Provide affected residents with an expected timeline for completion </w:t>
      </w:r>
    </w:p>
    <w:p w14:paraId="2E013F2A" w14:textId="77777777" w:rsidR="00173B1C" w:rsidRPr="00173B1C" w:rsidRDefault="00173B1C" w:rsidP="00AD1212">
      <w:pPr>
        <w:pStyle w:val="ListParagraph"/>
        <w:numPr>
          <w:ilvl w:val="0"/>
          <w:numId w:val="41"/>
        </w:numPr>
        <w:ind w:left="284" w:right="187" w:hanging="568"/>
        <w:jc w:val="both"/>
        <w:rPr>
          <w:rFonts w:ascii="Arial" w:eastAsia="Arial" w:hAnsi="Arial" w:cs="Arial"/>
          <w:color w:val="242424"/>
          <w:szCs w:val="24"/>
        </w:rPr>
      </w:pPr>
      <w:r w:rsidRPr="00173B1C">
        <w:rPr>
          <w:rFonts w:ascii="Arial" w:eastAsia="Arial" w:hAnsi="Arial" w:cs="Arial"/>
          <w:color w:val="242424"/>
          <w:szCs w:val="24"/>
        </w:rPr>
        <w:t>Define the advantages for running the projects concurrently</w:t>
      </w:r>
    </w:p>
    <w:p w14:paraId="00E10315" w14:textId="77777777" w:rsidR="00173B1C" w:rsidRPr="00173B1C" w:rsidRDefault="00173B1C" w:rsidP="003A7040">
      <w:pPr>
        <w:ind w:left="-284" w:right="187"/>
        <w:jc w:val="both"/>
        <w:rPr>
          <w:rFonts w:ascii="Arial" w:hAnsi="Arial" w:cs="Arial"/>
          <w:szCs w:val="24"/>
          <w:lang w:val="en-US"/>
        </w:rPr>
      </w:pPr>
    </w:p>
    <w:p w14:paraId="533FE16B" w14:textId="77777777" w:rsidR="00173B1C" w:rsidRPr="00173B1C" w:rsidRDefault="00173B1C" w:rsidP="003A7040">
      <w:pPr>
        <w:ind w:right="187"/>
        <w:jc w:val="both"/>
        <w:rPr>
          <w:rFonts w:ascii="Arial" w:hAnsi="Arial" w:cs="Arial"/>
          <w:szCs w:val="24"/>
          <w:lang w:val="en-US"/>
        </w:rPr>
      </w:pPr>
    </w:p>
    <w:p w14:paraId="54B7A6D4" w14:textId="77777777"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Strategic Implications</w:t>
      </w:r>
    </w:p>
    <w:p w14:paraId="2487F9F8" w14:textId="77777777" w:rsidR="00173B1C" w:rsidRPr="00173B1C" w:rsidRDefault="00173B1C" w:rsidP="003A7040">
      <w:pPr>
        <w:ind w:left="-284" w:right="187"/>
        <w:jc w:val="both"/>
        <w:rPr>
          <w:rFonts w:ascii="Arial" w:hAnsi="Arial" w:cs="Arial"/>
          <w:szCs w:val="24"/>
          <w:highlight w:val="red"/>
          <w:lang w:val="en-US"/>
        </w:rPr>
      </w:pPr>
    </w:p>
    <w:p w14:paraId="0F8D689A" w14:textId="77777777" w:rsidR="00173B1C" w:rsidRPr="00173B1C" w:rsidRDefault="00173B1C" w:rsidP="003A7040">
      <w:pPr>
        <w:ind w:left="-284" w:right="187"/>
        <w:jc w:val="both"/>
        <w:rPr>
          <w:rFonts w:ascii="Arial" w:hAnsi="Arial" w:cs="Arial"/>
          <w:szCs w:val="24"/>
          <w:lang w:val="en-US"/>
        </w:rPr>
      </w:pPr>
      <w:r w:rsidRPr="00173B1C">
        <w:rPr>
          <w:rFonts w:ascii="Arial" w:hAnsi="Arial" w:cs="Arial"/>
          <w:szCs w:val="24"/>
          <w:lang w:val="en-US"/>
        </w:rPr>
        <w:t xml:space="preserve">This item relates to the following elements from the City’s Strategic Community Plan. </w:t>
      </w:r>
    </w:p>
    <w:p w14:paraId="3EF296B1" w14:textId="77777777" w:rsidR="00173B1C" w:rsidRPr="00173B1C" w:rsidRDefault="00173B1C" w:rsidP="003A7040">
      <w:pPr>
        <w:ind w:left="-284" w:right="187"/>
        <w:jc w:val="both"/>
        <w:rPr>
          <w:rFonts w:ascii="Arial" w:hAnsi="Arial" w:cs="Arial"/>
          <w:b/>
          <w:color w:val="17365D" w:themeColor="text2" w:themeShade="BF"/>
          <w:szCs w:val="24"/>
          <w:lang w:val="en-US"/>
        </w:rPr>
      </w:pPr>
    </w:p>
    <w:p w14:paraId="7B8BC75C" w14:textId="77777777" w:rsidR="00173B1C" w:rsidRPr="00173B1C" w:rsidRDefault="00173B1C" w:rsidP="003A7040">
      <w:pPr>
        <w:ind w:left="-284" w:right="187"/>
        <w:jc w:val="both"/>
        <w:rPr>
          <w:rFonts w:ascii="Arial" w:hAnsi="Arial" w:cs="Arial"/>
          <w:szCs w:val="24"/>
          <w:lang w:val="en-US"/>
        </w:rPr>
      </w:pPr>
      <w:r w:rsidRPr="00173B1C">
        <w:rPr>
          <w:rFonts w:ascii="Arial" w:hAnsi="Arial" w:cs="Arial"/>
          <w:b/>
          <w:color w:val="17365D" w:themeColor="text2" w:themeShade="BF"/>
          <w:szCs w:val="24"/>
          <w:lang w:val="en-US"/>
        </w:rPr>
        <w:t>Vision</w:t>
      </w:r>
      <w:r w:rsidRPr="00173B1C">
        <w:rPr>
          <w:rFonts w:ascii="Arial" w:hAnsi="Arial" w:cs="Arial"/>
          <w:szCs w:val="24"/>
          <w:lang w:val="en-US"/>
        </w:rPr>
        <w:t xml:space="preserve"> </w:t>
      </w:r>
      <w:r w:rsidRPr="00173B1C">
        <w:rPr>
          <w:rFonts w:ascii="Arial" w:hAnsi="Arial" w:cs="Arial"/>
        </w:rPr>
        <w:tab/>
      </w:r>
      <w:r w:rsidRPr="00173B1C">
        <w:rPr>
          <w:rFonts w:ascii="Arial" w:hAnsi="Arial" w:cs="Arial"/>
        </w:rPr>
        <w:tab/>
      </w:r>
      <w:r w:rsidRPr="00173B1C">
        <w:rPr>
          <w:rFonts w:ascii="Arial" w:hAnsi="Arial" w:cs="Arial"/>
          <w:szCs w:val="24"/>
          <w:lang w:val="en-US"/>
        </w:rPr>
        <w:t>Our city will be an environmentally sensitive, beautiful and inclusive place.</w:t>
      </w:r>
    </w:p>
    <w:p w14:paraId="3C6C0411" w14:textId="77777777" w:rsidR="00173B1C" w:rsidRPr="00173B1C" w:rsidRDefault="00173B1C" w:rsidP="003A7040">
      <w:pPr>
        <w:ind w:left="-567" w:right="187"/>
        <w:jc w:val="both"/>
        <w:rPr>
          <w:rFonts w:ascii="Arial" w:hAnsi="Arial" w:cs="Arial"/>
          <w:szCs w:val="24"/>
          <w:lang w:val="en-US"/>
        </w:rPr>
      </w:pPr>
    </w:p>
    <w:p w14:paraId="16E4CC88" w14:textId="77777777" w:rsidR="00173B1C" w:rsidRPr="00173B1C" w:rsidRDefault="00173B1C" w:rsidP="003A7040">
      <w:pPr>
        <w:ind w:left="-284" w:right="187"/>
        <w:jc w:val="both"/>
        <w:rPr>
          <w:rFonts w:ascii="Arial" w:hAnsi="Arial" w:cs="Arial"/>
          <w:b/>
          <w:bCs/>
          <w:szCs w:val="24"/>
          <w:lang w:val="en-US"/>
        </w:rPr>
      </w:pPr>
      <w:r w:rsidRPr="00173B1C">
        <w:rPr>
          <w:rFonts w:ascii="Arial" w:hAnsi="Arial" w:cs="Arial"/>
          <w:b/>
          <w:bCs/>
          <w:color w:val="17365D" w:themeColor="text2" w:themeShade="BF"/>
          <w:szCs w:val="24"/>
          <w:lang w:val="en-US"/>
        </w:rPr>
        <w:t>Values</w:t>
      </w:r>
      <w:r w:rsidRPr="00173B1C">
        <w:rPr>
          <w:rFonts w:ascii="Arial" w:hAnsi="Arial" w:cs="Arial"/>
        </w:rPr>
        <w:tab/>
      </w:r>
      <w:r w:rsidRPr="00173B1C">
        <w:rPr>
          <w:rFonts w:ascii="Arial" w:hAnsi="Arial" w:cs="Arial"/>
        </w:rPr>
        <w:tab/>
      </w:r>
      <w:r w:rsidRPr="00173B1C">
        <w:rPr>
          <w:rFonts w:ascii="Arial" w:hAnsi="Arial" w:cs="Arial"/>
          <w:b/>
          <w:bCs/>
          <w:szCs w:val="24"/>
          <w:lang w:val="en-US"/>
        </w:rPr>
        <w:t>High standard of services</w:t>
      </w:r>
    </w:p>
    <w:p w14:paraId="62873467" w14:textId="77777777" w:rsidR="00173B1C" w:rsidRPr="00173B1C" w:rsidRDefault="00173B1C" w:rsidP="003A7040">
      <w:pPr>
        <w:ind w:left="1418" w:right="187"/>
        <w:jc w:val="both"/>
        <w:rPr>
          <w:rFonts w:ascii="Arial" w:hAnsi="Arial" w:cs="Arial"/>
          <w:bCs/>
          <w:szCs w:val="24"/>
          <w:lang w:val="en-US"/>
        </w:rPr>
      </w:pPr>
      <w:r w:rsidRPr="00173B1C">
        <w:rPr>
          <w:rFonts w:ascii="Arial" w:hAnsi="Arial" w:cs="Arial"/>
          <w:bCs/>
          <w:szCs w:val="24"/>
          <w:lang w:val="en-US"/>
        </w:rPr>
        <w:t>We have local services delivered to a high standard that take the needs of our diverse community into account.</w:t>
      </w:r>
    </w:p>
    <w:p w14:paraId="77F239B1" w14:textId="77777777" w:rsidR="00173B1C" w:rsidRPr="00173B1C" w:rsidRDefault="00173B1C" w:rsidP="003A7040">
      <w:pPr>
        <w:ind w:left="-567" w:right="187"/>
        <w:jc w:val="both"/>
        <w:rPr>
          <w:rFonts w:ascii="Arial" w:hAnsi="Arial" w:cs="Arial"/>
          <w:bCs/>
          <w:szCs w:val="24"/>
          <w:lang w:val="en-US"/>
        </w:rPr>
      </w:pPr>
    </w:p>
    <w:p w14:paraId="229C392F" w14:textId="77777777" w:rsidR="00173B1C" w:rsidRPr="00173B1C" w:rsidRDefault="00173B1C" w:rsidP="003A7040">
      <w:pPr>
        <w:ind w:left="-131" w:right="187" w:firstLine="1549"/>
        <w:jc w:val="both"/>
        <w:rPr>
          <w:rFonts w:ascii="Arial" w:hAnsi="Arial" w:cs="Arial"/>
          <w:b/>
          <w:szCs w:val="24"/>
          <w:lang w:val="en-US"/>
        </w:rPr>
      </w:pPr>
      <w:r w:rsidRPr="00173B1C">
        <w:rPr>
          <w:rFonts w:ascii="Arial" w:hAnsi="Arial" w:cs="Arial"/>
          <w:b/>
          <w:szCs w:val="24"/>
          <w:lang w:val="en-US"/>
        </w:rPr>
        <w:t>Great Governance and Civic Leadership</w:t>
      </w:r>
    </w:p>
    <w:p w14:paraId="5E4A798B" w14:textId="77777777" w:rsidR="00173B1C" w:rsidRPr="00173B1C" w:rsidRDefault="00173B1C" w:rsidP="003A7040">
      <w:pPr>
        <w:ind w:left="1418" w:right="187"/>
        <w:jc w:val="both"/>
        <w:rPr>
          <w:rFonts w:ascii="Arial" w:hAnsi="Arial" w:cs="Arial"/>
          <w:bCs/>
          <w:szCs w:val="24"/>
          <w:lang w:val="en-US"/>
        </w:rPr>
      </w:pPr>
      <w:r w:rsidRPr="00173B1C">
        <w:rPr>
          <w:rFonts w:ascii="Arial" w:hAnsi="Arial" w:cs="Arial"/>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A25AF8C" w14:textId="77777777" w:rsidR="00173B1C" w:rsidRPr="00173B1C" w:rsidRDefault="00173B1C" w:rsidP="003A7040">
      <w:pPr>
        <w:ind w:left="1440" w:right="187"/>
        <w:jc w:val="both"/>
        <w:rPr>
          <w:rFonts w:ascii="Arial" w:hAnsi="Arial" w:cs="Arial"/>
          <w:bCs/>
          <w:szCs w:val="24"/>
          <w:lang w:val="en-US"/>
        </w:rPr>
      </w:pPr>
    </w:p>
    <w:p w14:paraId="42CC76D6" w14:textId="77777777" w:rsidR="00173B1C" w:rsidRPr="00173B1C" w:rsidRDefault="00173B1C" w:rsidP="003A7040">
      <w:pPr>
        <w:ind w:left="-284" w:right="187"/>
        <w:jc w:val="both"/>
        <w:rPr>
          <w:rFonts w:ascii="Arial" w:hAnsi="Arial" w:cs="Arial"/>
          <w:b/>
          <w:bCs/>
          <w:color w:val="17365D" w:themeColor="text2" w:themeShade="BF"/>
          <w:szCs w:val="24"/>
          <w:lang w:val="en-US"/>
        </w:rPr>
      </w:pPr>
      <w:r w:rsidRPr="00173B1C">
        <w:rPr>
          <w:rFonts w:ascii="Arial" w:eastAsia="Acumin Pro" w:hAnsi="Arial" w:cs="Arial"/>
          <w:b/>
          <w:bCs/>
          <w:color w:val="17365D" w:themeColor="text2" w:themeShade="BF"/>
          <w:szCs w:val="24"/>
          <w:lang w:val="en-US"/>
        </w:rPr>
        <w:t>Priority</w:t>
      </w:r>
      <w:r w:rsidRPr="00173B1C">
        <w:rPr>
          <w:rFonts w:ascii="Arial" w:hAnsi="Arial" w:cs="Arial"/>
          <w:b/>
          <w:bCs/>
          <w:color w:val="17365D" w:themeColor="text2" w:themeShade="BF"/>
          <w:szCs w:val="24"/>
          <w:lang w:val="en-US"/>
        </w:rPr>
        <w:t xml:space="preserve"> Area</w:t>
      </w:r>
    </w:p>
    <w:p w14:paraId="38F7B593" w14:textId="77777777" w:rsidR="00173B1C" w:rsidRPr="00173B1C" w:rsidRDefault="00173B1C" w:rsidP="003A7040">
      <w:pPr>
        <w:ind w:left="-567" w:right="187"/>
        <w:jc w:val="both"/>
        <w:rPr>
          <w:rFonts w:ascii="Arial" w:hAnsi="Arial" w:cs="Arial"/>
          <w:b/>
          <w:color w:val="17365D" w:themeColor="text2" w:themeShade="BF"/>
          <w:szCs w:val="24"/>
          <w:lang w:val="en-US"/>
        </w:rPr>
      </w:pPr>
    </w:p>
    <w:p w14:paraId="11FDAD55" w14:textId="77777777" w:rsidR="00173B1C" w:rsidRPr="00173B1C" w:rsidRDefault="00173B1C" w:rsidP="003A7040">
      <w:pPr>
        <w:pStyle w:val="ListParagraph"/>
        <w:numPr>
          <w:ilvl w:val="0"/>
          <w:numId w:val="12"/>
        </w:numPr>
        <w:ind w:left="284" w:right="187" w:hanging="567"/>
        <w:jc w:val="both"/>
        <w:rPr>
          <w:rFonts w:ascii="Arial" w:hAnsi="Arial" w:cs="Arial"/>
          <w:szCs w:val="24"/>
          <w:lang w:val="en-US"/>
        </w:rPr>
      </w:pPr>
      <w:r w:rsidRPr="00173B1C">
        <w:rPr>
          <w:rFonts w:ascii="Arial" w:hAnsi="Arial" w:cs="Arial"/>
          <w:szCs w:val="24"/>
          <w:lang w:val="en-US"/>
        </w:rPr>
        <w:t>Underground power</w:t>
      </w:r>
    </w:p>
    <w:p w14:paraId="4BEF630E" w14:textId="77777777" w:rsidR="00173B1C" w:rsidRPr="00173B1C" w:rsidRDefault="00173B1C" w:rsidP="003A7040">
      <w:pPr>
        <w:ind w:left="-567" w:right="187"/>
        <w:jc w:val="both"/>
        <w:rPr>
          <w:rFonts w:ascii="Arial" w:hAnsi="Arial" w:cs="Arial"/>
          <w:b/>
          <w:szCs w:val="24"/>
          <w:lang w:val="en-US"/>
        </w:rPr>
      </w:pPr>
    </w:p>
    <w:p w14:paraId="39B7ED5F" w14:textId="77777777" w:rsidR="00173B1C" w:rsidRPr="00173B1C" w:rsidRDefault="00173B1C" w:rsidP="003A7040">
      <w:pPr>
        <w:ind w:left="-567" w:right="187"/>
        <w:jc w:val="both"/>
        <w:rPr>
          <w:rFonts w:ascii="Arial" w:hAnsi="Arial" w:cs="Arial"/>
          <w:bCs/>
          <w:szCs w:val="24"/>
          <w:lang w:val="en-US"/>
        </w:rPr>
      </w:pPr>
    </w:p>
    <w:p w14:paraId="601A34D2" w14:textId="77777777"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Budget/Financial Implications</w:t>
      </w:r>
    </w:p>
    <w:p w14:paraId="686937ED" w14:textId="77777777" w:rsidR="00173B1C" w:rsidRPr="00173B1C" w:rsidRDefault="00173B1C" w:rsidP="003A7040">
      <w:pPr>
        <w:ind w:left="-284" w:right="187"/>
        <w:jc w:val="both"/>
        <w:rPr>
          <w:rFonts w:ascii="Arial" w:hAnsi="Arial" w:cs="Arial"/>
          <w:b/>
          <w:szCs w:val="24"/>
          <w:highlight w:val="yellow"/>
          <w:lang w:val="en-US"/>
        </w:rPr>
      </w:pPr>
    </w:p>
    <w:p w14:paraId="27935E8F" w14:textId="77777777" w:rsidR="00173B1C" w:rsidRPr="00173B1C" w:rsidRDefault="00173B1C" w:rsidP="003A7040">
      <w:pPr>
        <w:ind w:left="-284" w:right="187"/>
        <w:jc w:val="both"/>
        <w:rPr>
          <w:rFonts w:ascii="Arial" w:hAnsi="Arial" w:cs="Arial"/>
          <w:szCs w:val="24"/>
          <w:lang w:val="en-US"/>
        </w:rPr>
      </w:pPr>
      <w:r w:rsidRPr="00173B1C">
        <w:rPr>
          <w:rFonts w:ascii="Arial" w:eastAsia="Acumin Pro" w:hAnsi="Arial" w:cs="Arial"/>
          <w:szCs w:val="24"/>
          <w:lang w:val="en-US"/>
        </w:rPr>
        <w:t xml:space="preserve">The completion of the 3 remaining underground projects is a significant undertaking by the </w:t>
      </w:r>
      <w:bookmarkStart w:id="50" w:name="_Int_8a0i3Zi1"/>
      <w:r w:rsidRPr="00173B1C">
        <w:rPr>
          <w:rFonts w:ascii="Arial" w:eastAsia="Acumin Pro" w:hAnsi="Arial" w:cs="Arial"/>
          <w:szCs w:val="24"/>
          <w:lang w:val="en-US"/>
        </w:rPr>
        <w:t>City</w:t>
      </w:r>
      <w:bookmarkEnd w:id="50"/>
      <w:r w:rsidRPr="00173B1C">
        <w:rPr>
          <w:rFonts w:ascii="Arial" w:eastAsia="Acumin Pro" w:hAnsi="Arial" w:cs="Arial"/>
          <w:szCs w:val="24"/>
          <w:lang w:val="en-US"/>
        </w:rPr>
        <w:t xml:space="preserve"> and affected ratepayers.</w:t>
      </w:r>
    </w:p>
    <w:p w14:paraId="5B9F5729" w14:textId="77777777" w:rsidR="00173B1C" w:rsidRPr="00173B1C" w:rsidRDefault="00173B1C" w:rsidP="003A7040">
      <w:pPr>
        <w:ind w:left="-284" w:right="187"/>
        <w:jc w:val="both"/>
        <w:rPr>
          <w:rFonts w:ascii="Arial" w:eastAsia="Arial" w:hAnsi="Arial" w:cs="Arial"/>
          <w:color w:val="000000" w:themeColor="text1"/>
          <w:szCs w:val="24"/>
          <w:lang w:val="en-US"/>
        </w:rPr>
      </w:pPr>
    </w:p>
    <w:p w14:paraId="0ADF971D" w14:textId="77777777" w:rsidR="00173B1C" w:rsidRPr="00173B1C" w:rsidRDefault="00173B1C" w:rsidP="003A7040">
      <w:pPr>
        <w:ind w:left="-284" w:right="187"/>
        <w:jc w:val="both"/>
        <w:rPr>
          <w:rFonts w:ascii="Arial" w:eastAsia="Arial" w:hAnsi="Arial" w:cs="Arial"/>
          <w:b/>
          <w:bCs/>
          <w:color w:val="000000" w:themeColor="text1"/>
          <w:szCs w:val="24"/>
          <w:lang w:val="en-US"/>
        </w:rPr>
      </w:pPr>
      <w:r w:rsidRPr="00173B1C">
        <w:rPr>
          <w:rFonts w:ascii="Arial" w:eastAsia="Arial" w:hAnsi="Arial" w:cs="Arial"/>
          <w:color w:val="000000" w:themeColor="text1"/>
          <w:szCs w:val="24"/>
          <w:lang w:val="en-US"/>
        </w:rPr>
        <w:t xml:space="preserve">The latest estimated contribution from the City of Nedlands for the project is $19,978,601 including the $940,500 cost for the design phase already paid by the </w:t>
      </w:r>
      <w:bookmarkStart w:id="51" w:name="_Int_HL27CsjH"/>
      <w:r w:rsidRPr="00173B1C">
        <w:rPr>
          <w:rFonts w:ascii="Arial" w:eastAsia="Arial" w:hAnsi="Arial" w:cs="Arial"/>
          <w:color w:val="000000" w:themeColor="text1"/>
          <w:szCs w:val="24"/>
          <w:lang w:val="en-US"/>
        </w:rPr>
        <w:t>City</w:t>
      </w:r>
      <w:bookmarkEnd w:id="51"/>
      <w:r w:rsidRPr="00173B1C">
        <w:rPr>
          <w:rFonts w:ascii="Arial" w:eastAsia="Arial" w:hAnsi="Arial" w:cs="Arial"/>
          <w:color w:val="000000" w:themeColor="text1"/>
          <w:szCs w:val="24"/>
          <w:lang w:val="en-US"/>
        </w:rPr>
        <w:t xml:space="preserve">.  It is noted that Western Power will provide an updated cost estimate to </w:t>
      </w:r>
      <w:bookmarkStart w:id="52" w:name="_Int_0SvI8idU"/>
      <w:r w:rsidRPr="00173B1C">
        <w:rPr>
          <w:rFonts w:ascii="Arial" w:eastAsia="Arial" w:hAnsi="Arial" w:cs="Arial"/>
          <w:color w:val="000000" w:themeColor="text1"/>
          <w:szCs w:val="24"/>
          <w:lang w:val="en-US"/>
        </w:rPr>
        <w:t>a 10</w:t>
      </w:r>
      <w:bookmarkEnd w:id="52"/>
      <w:r w:rsidRPr="00173B1C">
        <w:rPr>
          <w:rFonts w:ascii="Arial" w:eastAsia="Arial" w:hAnsi="Arial" w:cs="Arial"/>
          <w:color w:val="000000" w:themeColor="text1"/>
          <w:szCs w:val="24"/>
          <w:lang w:val="en-US"/>
        </w:rPr>
        <w:t>% accuracy after their completion of a Request for Quotation process.</w:t>
      </w:r>
    </w:p>
    <w:p w14:paraId="3EB4F77F" w14:textId="77777777" w:rsidR="00173B1C" w:rsidRPr="00173B1C" w:rsidRDefault="00173B1C" w:rsidP="003A7040">
      <w:pPr>
        <w:ind w:left="-284" w:right="187"/>
        <w:jc w:val="both"/>
        <w:rPr>
          <w:rFonts w:ascii="Arial" w:eastAsia="Arial" w:hAnsi="Arial" w:cs="Arial"/>
          <w:color w:val="000000" w:themeColor="text1"/>
          <w:szCs w:val="24"/>
          <w:lang w:val="en-US"/>
        </w:rPr>
      </w:pPr>
    </w:p>
    <w:p w14:paraId="3F87934F" w14:textId="77777777" w:rsidR="00173B1C" w:rsidRPr="00173B1C" w:rsidRDefault="00173B1C" w:rsidP="003A7040">
      <w:pPr>
        <w:ind w:left="-284" w:right="187"/>
        <w:jc w:val="both"/>
        <w:rPr>
          <w:rFonts w:ascii="Arial" w:eastAsia="Arial" w:hAnsi="Arial" w:cs="Arial"/>
          <w:color w:val="000000" w:themeColor="text1"/>
          <w:szCs w:val="24"/>
          <w:lang w:val="en-US"/>
        </w:rPr>
      </w:pPr>
      <w:r w:rsidRPr="00173B1C">
        <w:rPr>
          <w:rFonts w:ascii="Arial" w:eastAsia="Arial" w:hAnsi="Arial" w:cs="Arial"/>
          <w:color w:val="000000" w:themeColor="text1"/>
          <w:szCs w:val="24"/>
          <w:lang w:val="en-US"/>
        </w:rPr>
        <w:t xml:space="preserve">To put the estimated cost of the project into perspective, this will be the biggest undertaking by the </w:t>
      </w:r>
      <w:bookmarkStart w:id="53" w:name="_Int_1SQ2Da5D"/>
      <w:r w:rsidRPr="00173B1C">
        <w:rPr>
          <w:rFonts w:ascii="Arial" w:eastAsia="Arial" w:hAnsi="Arial" w:cs="Arial"/>
          <w:color w:val="000000" w:themeColor="text1"/>
          <w:szCs w:val="24"/>
          <w:lang w:val="en-US"/>
        </w:rPr>
        <w:t>City</w:t>
      </w:r>
      <w:bookmarkEnd w:id="53"/>
      <w:r w:rsidRPr="00173B1C">
        <w:rPr>
          <w:rFonts w:ascii="Arial" w:eastAsia="Arial" w:hAnsi="Arial" w:cs="Arial"/>
          <w:color w:val="000000" w:themeColor="text1"/>
          <w:szCs w:val="24"/>
          <w:lang w:val="en-US"/>
        </w:rPr>
        <w:t xml:space="preserve">.  The current capital works budget </w:t>
      </w:r>
      <w:bookmarkStart w:id="54" w:name="_Int_emhAOd31"/>
      <w:r w:rsidRPr="00173B1C">
        <w:rPr>
          <w:rFonts w:ascii="Arial" w:eastAsia="Arial" w:hAnsi="Arial" w:cs="Arial"/>
          <w:color w:val="000000" w:themeColor="text1"/>
          <w:szCs w:val="24"/>
          <w:lang w:val="en-US"/>
        </w:rPr>
        <w:t>required</w:t>
      </w:r>
      <w:bookmarkEnd w:id="54"/>
      <w:r w:rsidRPr="00173B1C">
        <w:rPr>
          <w:rFonts w:ascii="Arial" w:eastAsia="Arial" w:hAnsi="Arial" w:cs="Arial"/>
          <w:color w:val="000000" w:themeColor="text1"/>
          <w:szCs w:val="24"/>
          <w:lang w:val="en-US"/>
        </w:rPr>
        <w:t xml:space="preserve"> $6.1m in municipal funding.  </w:t>
      </w:r>
    </w:p>
    <w:p w14:paraId="4F2B252D" w14:textId="77777777" w:rsidR="00173B1C" w:rsidRPr="00173B1C" w:rsidRDefault="00173B1C" w:rsidP="003A7040">
      <w:pPr>
        <w:ind w:left="-284" w:right="187"/>
        <w:jc w:val="both"/>
        <w:rPr>
          <w:rFonts w:ascii="Arial" w:eastAsia="Arial" w:hAnsi="Arial" w:cs="Arial"/>
          <w:color w:val="000000" w:themeColor="text1"/>
          <w:szCs w:val="24"/>
          <w:lang w:val="en-US"/>
        </w:rPr>
      </w:pPr>
    </w:p>
    <w:p w14:paraId="453E0344" w14:textId="77777777" w:rsidR="00173B1C" w:rsidRPr="00173B1C" w:rsidRDefault="00173B1C" w:rsidP="003A7040">
      <w:pPr>
        <w:ind w:left="-284" w:right="187"/>
        <w:jc w:val="both"/>
        <w:rPr>
          <w:rFonts w:ascii="Arial" w:eastAsia="Arial" w:hAnsi="Arial" w:cs="Arial"/>
          <w:b/>
          <w:bCs/>
          <w:color w:val="000000" w:themeColor="text1"/>
          <w:szCs w:val="24"/>
          <w:lang w:val="en-US"/>
        </w:rPr>
      </w:pPr>
      <w:r w:rsidRPr="00173B1C">
        <w:rPr>
          <w:rFonts w:ascii="Arial" w:eastAsia="Arial" w:hAnsi="Arial" w:cs="Arial"/>
          <w:color w:val="000000" w:themeColor="text1"/>
          <w:szCs w:val="24"/>
          <w:lang w:val="en-US"/>
        </w:rPr>
        <w:t>Under the Council’s current Underground Power Policy, up to 50% of the City’s contribution is recoverable from ratepayers.  The method of recovery is set out in the City’s Underground Power Procedure and depends on whether the property is single, multiple dwellings and also whether there is an existing green dome or whether transmission lines will remain.</w:t>
      </w:r>
    </w:p>
    <w:p w14:paraId="43678633" w14:textId="77777777" w:rsidR="00173B1C" w:rsidRPr="00173B1C" w:rsidRDefault="00173B1C" w:rsidP="003A7040">
      <w:pPr>
        <w:ind w:left="-284" w:right="187"/>
        <w:jc w:val="both"/>
        <w:rPr>
          <w:rFonts w:ascii="Arial" w:eastAsia="Arial" w:hAnsi="Arial" w:cs="Arial"/>
          <w:b/>
          <w:bCs/>
          <w:color w:val="000000" w:themeColor="text1"/>
          <w:szCs w:val="24"/>
          <w:lang w:val="en-US"/>
        </w:rPr>
      </w:pPr>
      <w:r w:rsidRPr="00173B1C">
        <w:rPr>
          <w:rFonts w:ascii="Arial" w:eastAsia="Arial" w:hAnsi="Arial" w:cs="Arial"/>
          <w:color w:val="000000" w:themeColor="text1"/>
          <w:szCs w:val="24"/>
          <w:lang w:val="en-US"/>
        </w:rPr>
        <w:t xml:space="preserve">Under the Underground Power Procedure, the payment by ratepayers of their contribution </w:t>
      </w:r>
      <w:r w:rsidRPr="00173B1C">
        <w:rPr>
          <w:rFonts w:ascii="Arial" w:eastAsia="Arial" w:hAnsi="Arial" w:cs="Arial"/>
          <w:color w:val="000000" w:themeColor="text1"/>
          <w:szCs w:val="24"/>
        </w:rPr>
        <w:t xml:space="preserve">may be paid by lump </w:t>
      </w:r>
      <w:r w:rsidRPr="00173B1C">
        <w:rPr>
          <w:rFonts w:ascii="Arial" w:eastAsia="Arial" w:hAnsi="Arial" w:cs="Arial"/>
          <w:color w:val="000000" w:themeColor="text1"/>
          <w:szCs w:val="24"/>
          <w:lang w:val="en-US"/>
        </w:rPr>
        <w:t>sum or over a period of up to 10 years.  Any debt owing is paid out in full in the event the property is sold.  Interest is charged on outstanding amounts.</w:t>
      </w:r>
    </w:p>
    <w:p w14:paraId="759429AA" w14:textId="77777777" w:rsidR="00173B1C" w:rsidRPr="00173B1C" w:rsidRDefault="00173B1C" w:rsidP="003A7040">
      <w:pPr>
        <w:ind w:left="-284" w:right="187"/>
        <w:jc w:val="both"/>
        <w:rPr>
          <w:rFonts w:ascii="Arial" w:eastAsia="Arial" w:hAnsi="Arial" w:cs="Arial"/>
          <w:color w:val="000000" w:themeColor="text1"/>
          <w:szCs w:val="24"/>
          <w:lang w:val="en-US"/>
        </w:rPr>
      </w:pPr>
    </w:p>
    <w:p w14:paraId="500F687A" w14:textId="77777777" w:rsidR="00173B1C" w:rsidRPr="00173B1C" w:rsidRDefault="00173B1C" w:rsidP="003A7040">
      <w:pPr>
        <w:ind w:left="-284" w:right="187"/>
        <w:jc w:val="both"/>
        <w:rPr>
          <w:rFonts w:ascii="Arial" w:eastAsia="Arial" w:hAnsi="Arial" w:cs="Arial"/>
          <w:b/>
          <w:bCs/>
          <w:color w:val="000000" w:themeColor="text1"/>
          <w:szCs w:val="24"/>
          <w:lang w:val="en-US"/>
        </w:rPr>
      </w:pPr>
      <w:r w:rsidRPr="00173B1C">
        <w:rPr>
          <w:rFonts w:ascii="Arial" w:eastAsia="Arial" w:hAnsi="Arial" w:cs="Arial"/>
          <w:color w:val="000000" w:themeColor="text1"/>
          <w:szCs w:val="24"/>
          <w:lang w:val="en-US"/>
        </w:rPr>
        <w:t>The draft Long Term Financial Plan is yet to be considered by Council.  Under current available funding, any additional contribution from municipal funds would be at the expense of other operating or capital works projects unless there was a significant increase in rates.</w:t>
      </w:r>
    </w:p>
    <w:p w14:paraId="7A27E4C3" w14:textId="77777777" w:rsidR="00173B1C" w:rsidRPr="00173B1C" w:rsidRDefault="00173B1C" w:rsidP="003A7040">
      <w:pPr>
        <w:ind w:left="-284" w:right="187"/>
        <w:jc w:val="both"/>
        <w:rPr>
          <w:rFonts w:ascii="Arial" w:eastAsia="Arial" w:hAnsi="Arial" w:cs="Arial"/>
          <w:color w:val="000000" w:themeColor="text1"/>
          <w:szCs w:val="24"/>
          <w:lang w:val="en-US"/>
        </w:rPr>
      </w:pPr>
    </w:p>
    <w:p w14:paraId="678001E0" w14:textId="77777777" w:rsidR="00173B1C" w:rsidRPr="00173B1C" w:rsidRDefault="00173B1C" w:rsidP="003A7040">
      <w:pPr>
        <w:ind w:left="-284" w:right="187"/>
        <w:jc w:val="both"/>
        <w:rPr>
          <w:rFonts w:ascii="Arial" w:eastAsia="Arial" w:hAnsi="Arial" w:cs="Arial"/>
          <w:color w:val="000000" w:themeColor="text1"/>
          <w:szCs w:val="24"/>
          <w:lang w:val="en-US"/>
        </w:rPr>
      </w:pPr>
      <w:r w:rsidRPr="00173B1C">
        <w:rPr>
          <w:rFonts w:ascii="Arial" w:eastAsia="Arial" w:hAnsi="Arial" w:cs="Arial"/>
          <w:color w:val="000000" w:themeColor="text1"/>
          <w:szCs w:val="24"/>
          <w:lang w:val="en-US"/>
        </w:rPr>
        <w:t>Given the significant undertaking, it is proposed to prepare a business case to better inform Council and the community of the benefits, opportunities and risks associated with the project.</w:t>
      </w:r>
    </w:p>
    <w:p w14:paraId="34D4E417" w14:textId="77777777" w:rsidR="00173B1C" w:rsidRPr="00173B1C" w:rsidRDefault="00173B1C" w:rsidP="003A7040">
      <w:pPr>
        <w:ind w:left="-284" w:right="187"/>
        <w:jc w:val="both"/>
        <w:rPr>
          <w:rFonts w:ascii="Arial" w:eastAsia="Arial" w:hAnsi="Arial" w:cs="Arial"/>
          <w:color w:val="000000" w:themeColor="text1"/>
          <w:szCs w:val="24"/>
          <w:lang w:val="en-US"/>
        </w:rPr>
      </w:pPr>
    </w:p>
    <w:p w14:paraId="663F078B" w14:textId="77777777" w:rsidR="00173B1C" w:rsidRPr="00173B1C" w:rsidRDefault="00173B1C" w:rsidP="003A7040">
      <w:pPr>
        <w:ind w:left="-284" w:right="187"/>
        <w:jc w:val="both"/>
        <w:rPr>
          <w:rFonts w:ascii="Arial" w:eastAsia="Arial" w:hAnsi="Arial" w:cs="Arial"/>
          <w:color w:val="000000" w:themeColor="text1"/>
          <w:szCs w:val="24"/>
          <w:lang w:val="en-US"/>
        </w:rPr>
      </w:pPr>
      <w:r w:rsidRPr="00173B1C">
        <w:rPr>
          <w:rFonts w:ascii="Arial" w:eastAsia="Arial" w:hAnsi="Arial" w:cs="Arial"/>
          <w:color w:val="000000" w:themeColor="text1"/>
          <w:szCs w:val="24"/>
          <w:lang w:val="en-US"/>
        </w:rPr>
        <w:t>It is recommended that the amount of $100,000 be funded from the Underground Power Reserve to facilitate the development of the business case and to undertake community engagement.</w:t>
      </w:r>
    </w:p>
    <w:p w14:paraId="1B113A63" w14:textId="3975A70A" w:rsidR="00173B1C" w:rsidRDefault="00173B1C" w:rsidP="003A7040">
      <w:pPr>
        <w:ind w:left="-284" w:right="187"/>
        <w:jc w:val="both"/>
        <w:rPr>
          <w:rFonts w:ascii="Arial" w:hAnsi="Arial" w:cs="Arial"/>
          <w:b/>
          <w:bCs/>
          <w:color w:val="244061" w:themeColor="accent1" w:themeShade="80"/>
          <w:sz w:val="28"/>
          <w:szCs w:val="28"/>
          <w:lang w:val="en-US"/>
        </w:rPr>
      </w:pPr>
    </w:p>
    <w:p w14:paraId="7195FA34" w14:textId="77777777" w:rsidR="007F2B31" w:rsidRPr="00173B1C" w:rsidRDefault="007F2B31" w:rsidP="003A7040">
      <w:pPr>
        <w:ind w:left="-284" w:right="187"/>
        <w:jc w:val="both"/>
        <w:rPr>
          <w:rFonts w:ascii="Arial" w:hAnsi="Arial" w:cs="Arial"/>
          <w:b/>
          <w:bCs/>
          <w:color w:val="244061" w:themeColor="accent1" w:themeShade="80"/>
          <w:sz w:val="28"/>
          <w:szCs w:val="28"/>
          <w:lang w:val="en-US"/>
        </w:rPr>
      </w:pPr>
    </w:p>
    <w:p w14:paraId="7EF9A81A" w14:textId="77777777" w:rsidR="00173B1C" w:rsidRPr="00173B1C" w:rsidRDefault="00173B1C" w:rsidP="003A7040">
      <w:pPr>
        <w:ind w:left="-284" w:right="187"/>
        <w:jc w:val="both"/>
        <w:rPr>
          <w:rFonts w:ascii="Arial" w:hAnsi="Arial" w:cs="Arial"/>
          <w:b/>
          <w:bCs/>
          <w:color w:val="244061" w:themeColor="accent1" w:themeShade="80"/>
          <w:sz w:val="28"/>
          <w:szCs w:val="28"/>
          <w:lang w:val="en-US"/>
        </w:rPr>
      </w:pPr>
      <w:r w:rsidRPr="00173B1C">
        <w:rPr>
          <w:rFonts w:ascii="Arial" w:hAnsi="Arial" w:cs="Arial"/>
          <w:b/>
          <w:bCs/>
          <w:color w:val="244061" w:themeColor="accent1" w:themeShade="80"/>
          <w:sz w:val="28"/>
          <w:szCs w:val="28"/>
          <w:lang w:val="en-US"/>
        </w:rPr>
        <w:t>Legislative and Policy Implications</w:t>
      </w:r>
    </w:p>
    <w:p w14:paraId="4AB2D9DE" w14:textId="77777777" w:rsidR="00173B1C" w:rsidRPr="00173B1C" w:rsidRDefault="00173B1C" w:rsidP="003A7040">
      <w:pPr>
        <w:ind w:left="-284" w:right="187"/>
        <w:jc w:val="both"/>
        <w:rPr>
          <w:rFonts w:ascii="Arial" w:eastAsia="Arial" w:hAnsi="Arial" w:cs="Arial"/>
          <w:color w:val="000000" w:themeColor="text1"/>
          <w:szCs w:val="24"/>
          <w:vertAlign w:val="superscript"/>
          <w:lang w:val="en-US"/>
        </w:rPr>
      </w:pPr>
    </w:p>
    <w:p w14:paraId="4A5CED31" w14:textId="77777777" w:rsidR="00173B1C" w:rsidRPr="00173B1C" w:rsidRDefault="00173B1C" w:rsidP="003A7040">
      <w:pPr>
        <w:widowControl w:val="0"/>
        <w:ind w:left="-284" w:right="187"/>
        <w:contextualSpacing/>
        <w:jc w:val="both"/>
        <w:rPr>
          <w:rFonts w:ascii="Arial" w:eastAsia="Arial" w:hAnsi="Arial" w:cs="Arial"/>
          <w:color w:val="000000" w:themeColor="text1"/>
          <w:szCs w:val="24"/>
          <w:lang w:val="en-US"/>
        </w:rPr>
      </w:pPr>
      <w:r w:rsidRPr="00173B1C">
        <w:rPr>
          <w:rFonts w:ascii="Arial" w:eastAsia="Arial" w:hAnsi="Arial" w:cs="Arial"/>
          <w:color w:val="000000" w:themeColor="text1"/>
          <w:szCs w:val="24"/>
          <w:lang w:val="en-US"/>
        </w:rPr>
        <w:t>Given this is a significant undertaking, the Administration recommends a business case be prepared to better inform Council and the community.  While this is not a statutory requirement, a project of this size and complexity should be fully explored, with the full implications understood prior to commencement.</w:t>
      </w:r>
    </w:p>
    <w:p w14:paraId="6A045EF1" w14:textId="5980CE0E" w:rsidR="00173B1C" w:rsidRDefault="00173B1C" w:rsidP="003A7040">
      <w:pPr>
        <w:widowControl w:val="0"/>
        <w:ind w:left="-284" w:right="187"/>
        <w:contextualSpacing/>
        <w:jc w:val="both"/>
        <w:rPr>
          <w:rFonts w:ascii="Arial" w:eastAsia="Arial" w:hAnsi="Arial" w:cs="Arial"/>
          <w:color w:val="000000" w:themeColor="text1"/>
          <w:szCs w:val="24"/>
          <w:lang w:val="en-US"/>
        </w:rPr>
      </w:pPr>
    </w:p>
    <w:p w14:paraId="3D6DCCD2" w14:textId="77777777" w:rsidR="007F2B31" w:rsidRPr="00173B1C" w:rsidRDefault="007F2B31" w:rsidP="003A7040">
      <w:pPr>
        <w:widowControl w:val="0"/>
        <w:ind w:left="-284" w:right="187"/>
        <w:contextualSpacing/>
        <w:jc w:val="both"/>
        <w:rPr>
          <w:rFonts w:ascii="Arial" w:eastAsia="Arial" w:hAnsi="Arial" w:cs="Arial"/>
          <w:color w:val="000000" w:themeColor="text1"/>
          <w:szCs w:val="24"/>
          <w:lang w:val="en-US"/>
        </w:rPr>
      </w:pPr>
    </w:p>
    <w:p w14:paraId="44BB4434" w14:textId="77777777"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Decision Implications</w:t>
      </w:r>
    </w:p>
    <w:p w14:paraId="5F345402" w14:textId="77777777" w:rsidR="00173B1C" w:rsidRPr="00173B1C" w:rsidRDefault="00173B1C" w:rsidP="003A7040">
      <w:pPr>
        <w:ind w:left="-284" w:right="187"/>
        <w:jc w:val="both"/>
        <w:rPr>
          <w:rFonts w:ascii="Arial" w:hAnsi="Arial" w:cs="Arial"/>
          <w:b/>
          <w:szCs w:val="24"/>
          <w:lang w:val="en-US"/>
        </w:rPr>
      </w:pPr>
    </w:p>
    <w:p w14:paraId="7587B7C0" w14:textId="77777777" w:rsidR="00173B1C" w:rsidRPr="00173B1C" w:rsidRDefault="00173B1C" w:rsidP="003A7040">
      <w:pPr>
        <w:ind w:left="-284" w:right="187"/>
        <w:jc w:val="both"/>
        <w:rPr>
          <w:rFonts w:ascii="Arial" w:hAnsi="Arial" w:cs="Arial"/>
          <w:szCs w:val="24"/>
          <w:lang w:val="en-US"/>
        </w:rPr>
      </w:pPr>
      <w:r w:rsidRPr="00173B1C">
        <w:rPr>
          <w:rFonts w:ascii="Arial" w:hAnsi="Arial" w:cs="Arial"/>
          <w:szCs w:val="24"/>
          <w:lang w:val="en-US"/>
        </w:rPr>
        <w:t>Should Council endorse the recommendations in this report, the CEO will proceed with the development of a business case to better inform Council and the community.  A community engagement plan will also be developed.  These will be brought back to Council for approval to proceed with community engagement.</w:t>
      </w:r>
    </w:p>
    <w:p w14:paraId="72A13795" w14:textId="3857770C" w:rsidR="00173B1C" w:rsidRDefault="00173B1C" w:rsidP="003A7040">
      <w:pPr>
        <w:ind w:left="-284" w:right="187"/>
        <w:jc w:val="both"/>
        <w:rPr>
          <w:rFonts w:ascii="Arial" w:hAnsi="Arial" w:cs="Arial"/>
          <w:szCs w:val="24"/>
        </w:rPr>
      </w:pPr>
    </w:p>
    <w:p w14:paraId="0E7ECA46" w14:textId="77777777" w:rsidR="007F2B31" w:rsidRPr="00173B1C" w:rsidRDefault="007F2B31" w:rsidP="003A7040">
      <w:pPr>
        <w:ind w:left="-284" w:right="187"/>
        <w:jc w:val="both"/>
        <w:rPr>
          <w:rFonts w:ascii="Arial" w:hAnsi="Arial" w:cs="Arial"/>
          <w:szCs w:val="24"/>
        </w:rPr>
      </w:pPr>
    </w:p>
    <w:p w14:paraId="2DDE52A1" w14:textId="77777777"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Conclusion</w:t>
      </w:r>
    </w:p>
    <w:p w14:paraId="4514BBEF" w14:textId="77777777" w:rsidR="00173B1C" w:rsidRPr="00173B1C" w:rsidRDefault="00173B1C" w:rsidP="003A7040">
      <w:pPr>
        <w:ind w:left="-284" w:right="187"/>
        <w:jc w:val="both"/>
        <w:rPr>
          <w:rFonts w:ascii="Arial" w:hAnsi="Arial" w:cs="Arial"/>
          <w:bCs/>
          <w:szCs w:val="24"/>
          <w:lang w:val="en-US"/>
        </w:rPr>
      </w:pPr>
    </w:p>
    <w:p w14:paraId="477AAAAC" w14:textId="77777777" w:rsidR="00173B1C" w:rsidRPr="00173B1C" w:rsidRDefault="00173B1C" w:rsidP="003A7040">
      <w:pPr>
        <w:ind w:left="-284" w:right="187"/>
        <w:jc w:val="both"/>
        <w:rPr>
          <w:rFonts w:ascii="Arial" w:eastAsia="Arial" w:hAnsi="Arial" w:cs="Arial"/>
          <w:szCs w:val="24"/>
          <w:lang w:val="en-US"/>
        </w:rPr>
      </w:pPr>
      <w:r w:rsidRPr="00173B1C">
        <w:rPr>
          <w:rFonts w:ascii="Arial" w:hAnsi="Arial" w:cs="Arial"/>
          <w:szCs w:val="24"/>
        </w:rPr>
        <w:t xml:space="preserve">The designs and revised cost estimates for underground power for </w:t>
      </w:r>
      <w:r w:rsidRPr="00173B1C">
        <w:rPr>
          <w:rFonts w:ascii="Arial" w:eastAsia="Arial" w:hAnsi="Arial" w:cs="Arial"/>
          <w:szCs w:val="24"/>
          <w:lang w:val="en-US"/>
        </w:rPr>
        <w:t>Hollywood East, Nedlands North and Nedlands West have been provided by Western Power and Council is now requested to endorse recommendations in this report.</w:t>
      </w:r>
    </w:p>
    <w:p w14:paraId="47F26313" w14:textId="31229AC6" w:rsidR="00173B1C" w:rsidRDefault="00173B1C" w:rsidP="003A7040">
      <w:pPr>
        <w:ind w:left="-284" w:right="187"/>
        <w:jc w:val="both"/>
        <w:rPr>
          <w:rFonts w:ascii="Arial" w:hAnsi="Arial" w:cs="Arial"/>
          <w:bCs/>
          <w:szCs w:val="24"/>
        </w:rPr>
      </w:pPr>
    </w:p>
    <w:p w14:paraId="1E3EC450" w14:textId="77777777" w:rsidR="005A5CBA" w:rsidRDefault="005A5CBA" w:rsidP="003A7040">
      <w:pPr>
        <w:ind w:left="-284" w:right="187"/>
        <w:jc w:val="both"/>
        <w:rPr>
          <w:rFonts w:ascii="Arial" w:hAnsi="Arial" w:cs="Arial"/>
          <w:b/>
          <w:color w:val="244061" w:themeColor="accent1" w:themeShade="80"/>
          <w:sz w:val="28"/>
          <w:szCs w:val="32"/>
          <w:lang w:val="en-US"/>
        </w:rPr>
      </w:pPr>
    </w:p>
    <w:p w14:paraId="38CF9A88" w14:textId="6090634F"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Further Information</w:t>
      </w:r>
    </w:p>
    <w:p w14:paraId="0F6829F4" w14:textId="77777777" w:rsidR="00173B1C" w:rsidRPr="00173B1C" w:rsidRDefault="00173B1C" w:rsidP="003A7040">
      <w:pPr>
        <w:ind w:left="-284" w:right="187"/>
        <w:jc w:val="both"/>
        <w:rPr>
          <w:rFonts w:ascii="Arial" w:hAnsi="Arial" w:cs="Arial"/>
          <w:b/>
          <w:szCs w:val="24"/>
          <w:lang w:val="en-US"/>
        </w:rPr>
      </w:pPr>
    </w:p>
    <w:p w14:paraId="02C1805A" w14:textId="77777777" w:rsidR="00F90AD5" w:rsidRDefault="00F90AD5" w:rsidP="00F90AD5">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54659CEA" w14:textId="77777777" w:rsidR="00F90AD5" w:rsidRDefault="00F90AD5" w:rsidP="00F90AD5">
      <w:pPr>
        <w:ind w:left="-284" w:right="46"/>
        <w:jc w:val="both"/>
        <w:rPr>
          <w:rFonts w:ascii="Arial" w:eastAsia="Calibri" w:hAnsi="Arial" w:cs="Arial"/>
          <w:b/>
          <w:color w:val="17365D"/>
          <w:szCs w:val="24"/>
        </w:rPr>
      </w:pPr>
    </w:p>
    <w:p w14:paraId="465E1E50" w14:textId="77777777" w:rsidR="00D67694" w:rsidRPr="00152A71" w:rsidRDefault="00D67694" w:rsidP="00D67694">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59419AE5" w14:textId="6E9F49D4" w:rsidR="00F90AD5" w:rsidRDefault="00F90AD5" w:rsidP="00F90AD5">
      <w:pPr>
        <w:ind w:left="-284" w:right="46"/>
        <w:jc w:val="both"/>
        <w:rPr>
          <w:rFonts w:ascii="Arial" w:eastAsia="Calibri" w:hAnsi="Arial" w:cs="Arial"/>
          <w:bCs/>
          <w:szCs w:val="28"/>
        </w:rPr>
      </w:pPr>
      <w:r>
        <w:rPr>
          <w:rFonts w:ascii="Arial" w:eastAsia="Calibri" w:hAnsi="Arial" w:cs="Arial"/>
          <w:bCs/>
          <w:szCs w:val="24"/>
        </w:rPr>
        <w:t xml:space="preserve">Councillor </w:t>
      </w:r>
      <w:r>
        <w:rPr>
          <w:rFonts w:ascii="Arial" w:eastAsia="Calibri" w:hAnsi="Arial" w:cs="Arial"/>
          <w:bCs/>
          <w:szCs w:val="28"/>
        </w:rPr>
        <w:t xml:space="preserve">Mangano – Could you please confirm cost spent to date on the detailed design? </w:t>
      </w:r>
    </w:p>
    <w:p w14:paraId="6FE02FB1" w14:textId="77777777" w:rsidR="002911F1" w:rsidRDefault="002911F1" w:rsidP="00F90AD5">
      <w:pPr>
        <w:ind w:left="-284" w:right="46"/>
        <w:jc w:val="both"/>
        <w:rPr>
          <w:rFonts w:ascii="Arial" w:eastAsia="Calibri" w:hAnsi="Arial" w:cs="Arial"/>
          <w:bCs/>
          <w:szCs w:val="28"/>
        </w:rPr>
      </w:pPr>
    </w:p>
    <w:p w14:paraId="3F3D4D9E" w14:textId="77777777" w:rsidR="00207A51" w:rsidRDefault="00207A51" w:rsidP="00F90AD5">
      <w:pPr>
        <w:ind w:left="-284" w:right="46"/>
        <w:jc w:val="both"/>
        <w:rPr>
          <w:rFonts w:ascii="Arial" w:eastAsia="Calibri" w:hAnsi="Arial" w:cs="Arial"/>
          <w:bCs/>
          <w:szCs w:val="28"/>
        </w:rPr>
      </w:pPr>
    </w:p>
    <w:p w14:paraId="12CD8565" w14:textId="77777777" w:rsidR="002911F1" w:rsidRDefault="002911F1" w:rsidP="002911F1">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71831E3F" w14:textId="311FFF6A" w:rsidR="002911F1" w:rsidRPr="004710D0" w:rsidRDefault="4062E6BF" w:rsidP="11F586B6">
      <w:pPr>
        <w:ind w:left="-284" w:right="-238"/>
        <w:jc w:val="both"/>
        <w:rPr>
          <w:rFonts w:ascii="Arial" w:eastAsia="Calibri" w:hAnsi="Arial" w:cs="Arial"/>
        </w:rPr>
      </w:pPr>
      <w:r w:rsidRPr="11F586B6">
        <w:rPr>
          <w:rFonts w:ascii="Arial" w:eastAsia="Calibri" w:hAnsi="Arial" w:cs="Arial"/>
        </w:rPr>
        <w:t>A review of actual expenditure confirms that $940,500 has been spen</w:t>
      </w:r>
      <w:r w:rsidR="1D84BB61" w:rsidRPr="11F586B6">
        <w:rPr>
          <w:rFonts w:ascii="Arial" w:eastAsia="Calibri" w:hAnsi="Arial" w:cs="Arial"/>
        </w:rPr>
        <w:t>t on design.</w:t>
      </w:r>
    </w:p>
    <w:p w14:paraId="44E02486" w14:textId="77777777" w:rsidR="00F90AD5" w:rsidRDefault="00F90AD5" w:rsidP="00F90AD5">
      <w:pPr>
        <w:ind w:left="-284" w:right="46"/>
        <w:jc w:val="both"/>
        <w:rPr>
          <w:rFonts w:ascii="Arial" w:eastAsia="Calibri" w:hAnsi="Arial" w:cs="Arial"/>
          <w:bCs/>
          <w:szCs w:val="28"/>
        </w:rPr>
      </w:pPr>
    </w:p>
    <w:p w14:paraId="496F99AD" w14:textId="77777777" w:rsidR="00D67694" w:rsidRPr="00152A71" w:rsidRDefault="00D67694" w:rsidP="00D67694">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65E600A5" w14:textId="493F4DB1" w:rsidR="00F90AD5" w:rsidRDefault="00F90AD5" w:rsidP="00F90AD5">
      <w:pPr>
        <w:ind w:left="-284" w:right="46"/>
        <w:jc w:val="both"/>
        <w:rPr>
          <w:rFonts w:ascii="Arial" w:eastAsia="Calibri" w:hAnsi="Arial" w:cs="Arial"/>
          <w:bCs/>
          <w:szCs w:val="28"/>
        </w:rPr>
      </w:pPr>
      <w:r>
        <w:rPr>
          <w:rFonts w:ascii="Arial" w:eastAsia="Calibri" w:hAnsi="Arial" w:cs="Arial"/>
          <w:bCs/>
          <w:szCs w:val="28"/>
        </w:rPr>
        <w:t>Councillor McManus – CEO to organise meeting with Local Member re Minister Johnston newspaper article of 7 November 2022. To cover all issues raised in the newspaper article.</w:t>
      </w:r>
    </w:p>
    <w:p w14:paraId="1C944A9B" w14:textId="7FFEE4D6" w:rsidR="002911F1" w:rsidRDefault="002911F1" w:rsidP="00F90AD5">
      <w:pPr>
        <w:ind w:left="-284" w:right="46"/>
        <w:jc w:val="both"/>
        <w:rPr>
          <w:rFonts w:ascii="Arial" w:eastAsia="Calibri" w:hAnsi="Arial" w:cs="Arial"/>
          <w:bCs/>
          <w:szCs w:val="28"/>
        </w:rPr>
      </w:pPr>
    </w:p>
    <w:p w14:paraId="738E520A" w14:textId="77777777" w:rsidR="002911F1" w:rsidRDefault="002911F1" w:rsidP="002911F1">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35EE3B73" w14:textId="1DB17CFB" w:rsidR="002911F1" w:rsidRPr="004710D0" w:rsidRDefault="6B36783B" w:rsidP="4A4F1F64">
      <w:pPr>
        <w:ind w:left="-284" w:right="-238"/>
        <w:jc w:val="both"/>
        <w:rPr>
          <w:rFonts w:ascii="Arial" w:eastAsia="Calibri" w:hAnsi="Arial" w:cs="Arial"/>
        </w:rPr>
      </w:pPr>
      <w:r w:rsidRPr="00BF35FF">
        <w:rPr>
          <w:rFonts w:ascii="Arial" w:eastAsia="Calibri" w:hAnsi="Arial" w:cs="Arial"/>
        </w:rPr>
        <w:t xml:space="preserve">The CEO </w:t>
      </w:r>
      <w:r w:rsidR="00914CD3">
        <w:rPr>
          <w:rFonts w:ascii="Arial" w:eastAsia="Calibri" w:hAnsi="Arial" w:cs="Arial"/>
        </w:rPr>
        <w:t xml:space="preserve">met with Dr Katrina Stratton on Monday </w:t>
      </w:r>
      <w:r w:rsidR="00BF35FF">
        <w:rPr>
          <w:rFonts w:ascii="Arial" w:eastAsia="Calibri" w:hAnsi="Arial" w:cs="Arial"/>
        </w:rPr>
        <w:t>14</w:t>
      </w:r>
      <w:r w:rsidR="00BF35FF" w:rsidRPr="00BF35FF">
        <w:rPr>
          <w:rFonts w:ascii="Arial" w:eastAsia="Calibri" w:hAnsi="Arial" w:cs="Arial"/>
          <w:vertAlign w:val="superscript"/>
        </w:rPr>
        <w:t>th</w:t>
      </w:r>
      <w:r w:rsidR="00BF35FF">
        <w:rPr>
          <w:rFonts w:ascii="Arial" w:eastAsia="Calibri" w:hAnsi="Arial" w:cs="Arial"/>
        </w:rPr>
        <w:t xml:space="preserve"> November 2022. </w:t>
      </w:r>
    </w:p>
    <w:p w14:paraId="43B39D39" w14:textId="28BBA820" w:rsidR="00F90AD5" w:rsidRDefault="6B36783B" w:rsidP="4A4F1F64">
      <w:pPr>
        <w:ind w:left="-284" w:right="46"/>
        <w:jc w:val="both"/>
        <w:rPr>
          <w:rFonts w:ascii="Arial" w:eastAsia="Calibri" w:hAnsi="Arial" w:cs="Arial"/>
        </w:rPr>
      </w:pPr>
      <w:r w:rsidRPr="4A4F1F64">
        <w:rPr>
          <w:rFonts w:ascii="Arial" w:eastAsia="Calibri" w:hAnsi="Arial" w:cs="Arial"/>
        </w:rPr>
        <w:t xml:space="preserve"> </w:t>
      </w:r>
    </w:p>
    <w:p w14:paraId="3EE5DE22" w14:textId="77777777" w:rsidR="00D67694" w:rsidRPr="00152A71" w:rsidRDefault="00D67694" w:rsidP="00D67694">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5CA36108" w14:textId="3A2FF99F" w:rsidR="00F90AD5" w:rsidRDefault="00F90AD5" w:rsidP="00F90AD5">
      <w:pPr>
        <w:ind w:left="-284" w:right="46"/>
        <w:jc w:val="both"/>
        <w:rPr>
          <w:rFonts w:ascii="Arial" w:eastAsia="Calibri" w:hAnsi="Arial" w:cs="Arial"/>
          <w:bCs/>
          <w:szCs w:val="28"/>
        </w:rPr>
      </w:pPr>
      <w:r>
        <w:rPr>
          <w:rFonts w:ascii="Arial" w:eastAsia="Calibri" w:hAnsi="Arial" w:cs="Arial"/>
          <w:bCs/>
          <w:szCs w:val="28"/>
        </w:rPr>
        <w:t>Councillor Senathirajah – Could you please confirm amount in the underground power reserve as at 30 Jun 2022.</w:t>
      </w:r>
    </w:p>
    <w:p w14:paraId="5D8815DD" w14:textId="48BB959A" w:rsidR="002911F1" w:rsidRDefault="002911F1" w:rsidP="00F90AD5">
      <w:pPr>
        <w:ind w:left="-284" w:right="46"/>
        <w:jc w:val="both"/>
        <w:rPr>
          <w:rFonts w:ascii="Arial" w:eastAsia="Calibri" w:hAnsi="Arial" w:cs="Arial"/>
          <w:bCs/>
          <w:szCs w:val="28"/>
        </w:rPr>
      </w:pPr>
    </w:p>
    <w:p w14:paraId="111EF624" w14:textId="77777777" w:rsidR="002911F1" w:rsidRDefault="002911F1" w:rsidP="002911F1">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6BD57FB1" w14:textId="133AF58C" w:rsidR="002911F1" w:rsidRPr="004710D0" w:rsidRDefault="75BCE43E" w:rsidP="11F586B6">
      <w:pPr>
        <w:ind w:left="-284" w:right="-238"/>
        <w:jc w:val="both"/>
        <w:rPr>
          <w:rFonts w:ascii="Arial" w:eastAsia="Calibri" w:hAnsi="Arial" w:cs="Arial"/>
        </w:rPr>
      </w:pPr>
      <w:r w:rsidRPr="11F586B6">
        <w:rPr>
          <w:rFonts w:ascii="Arial" w:eastAsia="Calibri" w:hAnsi="Arial" w:cs="Arial"/>
        </w:rPr>
        <w:t>The balance as at 30 June 2022 was $2,191,096</w:t>
      </w:r>
    </w:p>
    <w:p w14:paraId="5F671860" w14:textId="77777777" w:rsidR="002911F1" w:rsidRDefault="002911F1" w:rsidP="00F90AD5">
      <w:pPr>
        <w:ind w:left="-284" w:right="46"/>
        <w:jc w:val="both"/>
        <w:rPr>
          <w:rFonts w:ascii="Arial" w:eastAsia="Calibri" w:hAnsi="Arial" w:cs="Arial"/>
          <w:bCs/>
          <w:szCs w:val="28"/>
        </w:rPr>
      </w:pPr>
    </w:p>
    <w:p w14:paraId="6E3A6319" w14:textId="77777777" w:rsidR="00D67694" w:rsidRPr="00152A71" w:rsidRDefault="00D67694" w:rsidP="00D67694">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418AD80E" w14:textId="4E073059" w:rsidR="00F90AD5" w:rsidRDefault="00F90AD5" w:rsidP="00F90AD5">
      <w:pPr>
        <w:ind w:left="-284" w:right="46"/>
        <w:jc w:val="both"/>
        <w:rPr>
          <w:rFonts w:ascii="Arial" w:eastAsia="Calibri" w:hAnsi="Arial" w:cs="Arial"/>
          <w:bCs/>
          <w:szCs w:val="28"/>
        </w:rPr>
      </w:pPr>
      <w:r>
        <w:rPr>
          <w:rFonts w:ascii="Arial" w:eastAsia="Calibri" w:hAnsi="Arial" w:cs="Arial"/>
          <w:bCs/>
          <w:szCs w:val="28"/>
        </w:rPr>
        <w:t xml:space="preserve">Councillor Hodsdon – Could a table to show breakdown of percentage comparisons from previous stages of underground power? </w:t>
      </w:r>
    </w:p>
    <w:p w14:paraId="04D6A977" w14:textId="77777777" w:rsidR="002911F1" w:rsidRDefault="002911F1" w:rsidP="00F90AD5">
      <w:pPr>
        <w:ind w:left="-284" w:right="46"/>
        <w:jc w:val="both"/>
        <w:rPr>
          <w:rFonts w:ascii="Arial" w:eastAsia="Calibri" w:hAnsi="Arial" w:cs="Arial"/>
          <w:bCs/>
          <w:szCs w:val="28"/>
        </w:rPr>
      </w:pPr>
    </w:p>
    <w:p w14:paraId="6BC16654" w14:textId="77777777" w:rsidR="002911F1" w:rsidRDefault="002911F1" w:rsidP="002911F1">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757F8578" w14:textId="57EABD1F" w:rsidR="002911F1" w:rsidRPr="004710D0" w:rsidRDefault="0E5C2ADA" w:rsidP="4A4F1F64">
      <w:pPr>
        <w:ind w:left="-284" w:right="-238"/>
        <w:jc w:val="both"/>
        <w:rPr>
          <w:rFonts w:ascii="Arial" w:eastAsia="Calibri" w:hAnsi="Arial" w:cs="Arial"/>
        </w:rPr>
      </w:pPr>
      <w:r w:rsidRPr="4A4F1F64">
        <w:rPr>
          <w:rFonts w:ascii="Arial" w:eastAsia="Calibri" w:hAnsi="Arial" w:cs="Arial"/>
        </w:rPr>
        <w:t xml:space="preserve">This </w:t>
      </w:r>
      <w:r w:rsidR="126AF9E0" w:rsidRPr="4A4F1F64">
        <w:rPr>
          <w:rFonts w:ascii="Arial" w:eastAsia="Calibri" w:hAnsi="Arial" w:cs="Arial"/>
        </w:rPr>
        <w:t>can be included in the proposed Business Case.</w:t>
      </w:r>
    </w:p>
    <w:p w14:paraId="205B5B11" w14:textId="77777777" w:rsidR="002911F1" w:rsidRDefault="002911F1" w:rsidP="00F90AD5">
      <w:pPr>
        <w:ind w:left="-284" w:right="46"/>
        <w:jc w:val="both"/>
        <w:rPr>
          <w:rFonts w:ascii="Arial" w:eastAsia="Calibri" w:hAnsi="Arial" w:cs="Arial"/>
          <w:bCs/>
          <w:szCs w:val="28"/>
        </w:rPr>
      </w:pPr>
    </w:p>
    <w:p w14:paraId="4939E474" w14:textId="77777777" w:rsidR="00D67694" w:rsidRPr="00152A71" w:rsidRDefault="00D67694" w:rsidP="00D67694">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4767AA60" w14:textId="77777777" w:rsidR="00F90AD5" w:rsidRDefault="00F90AD5" w:rsidP="00F90AD5">
      <w:pPr>
        <w:ind w:left="-284" w:right="46"/>
        <w:jc w:val="both"/>
        <w:rPr>
          <w:rFonts w:ascii="Arial" w:eastAsia="Calibri" w:hAnsi="Arial" w:cs="Arial"/>
          <w:bCs/>
          <w:szCs w:val="28"/>
        </w:rPr>
      </w:pPr>
      <w:r>
        <w:rPr>
          <w:rFonts w:ascii="Arial" w:eastAsia="Calibri" w:hAnsi="Arial" w:cs="Arial"/>
          <w:bCs/>
          <w:szCs w:val="28"/>
        </w:rPr>
        <w:t>Councillor Smyth – Could the business case include history of underground power provision in the City including who paid for each stage?</w:t>
      </w:r>
    </w:p>
    <w:p w14:paraId="1E82EC73" w14:textId="1FB5AC87" w:rsidR="000E6245" w:rsidRDefault="000E6245" w:rsidP="007F2B31">
      <w:pPr>
        <w:pStyle w:val="CouncilHeading"/>
      </w:pPr>
    </w:p>
    <w:p w14:paraId="348F1C3F" w14:textId="77777777" w:rsidR="002911F1" w:rsidRDefault="002911F1" w:rsidP="002911F1">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713B6F01" w14:textId="6366301E" w:rsidR="002911F1" w:rsidRPr="004710D0" w:rsidRDefault="4E643905" w:rsidP="5FA320DE">
      <w:pPr>
        <w:ind w:left="-284" w:right="-238"/>
        <w:jc w:val="both"/>
        <w:rPr>
          <w:rFonts w:ascii="Arial" w:eastAsia="Calibri" w:hAnsi="Arial" w:cs="Arial"/>
        </w:rPr>
      </w:pPr>
      <w:r w:rsidRPr="5FA320DE">
        <w:rPr>
          <w:rFonts w:ascii="Arial" w:eastAsia="Calibri" w:hAnsi="Arial" w:cs="Arial"/>
        </w:rPr>
        <w:t>This can be included in the proposed Business Case.</w:t>
      </w:r>
    </w:p>
    <w:p w14:paraId="17A88C17" w14:textId="3813080D" w:rsidR="000E6245" w:rsidRDefault="000E6245" w:rsidP="007F2B31">
      <w:pPr>
        <w:pStyle w:val="CouncilHeading"/>
      </w:pPr>
    </w:p>
    <w:p w14:paraId="4D28AF51" w14:textId="2CDA930A" w:rsidR="000E6245" w:rsidRDefault="000E6245" w:rsidP="007F2B31">
      <w:pPr>
        <w:pStyle w:val="CouncilHeading"/>
      </w:pPr>
    </w:p>
    <w:p w14:paraId="5847AD97" w14:textId="77777777" w:rsidR="000E6245" w:rsidRDefault="000E6245" w:rsidP="007F2B31">
      <w:pPr>
        <w:pStyle w:val="CouncilHeading"/>
      </w:pPr>
    </w:p>
    <w:p w14:paraId="20752B50" w14:textId="77777777" w:rsidR="002911F1" w:rsidRDefault="002911F1">
      <w:pPr>
        <w:rPr>
          <w:rFonts w:ascii="Arial" w:hAnsi="Arial" w:cs="Arial"/>
          <w:b/>
          <w:color w:val="17365D" w:themeColor="text2" w:themeShade="BF"/>
          <w:kern w:val="28"/>
          <w:sz w:val="28"/>
        </w:rPr>
      </w:pPr>
      <w:r>
        <w:rPr>
          <w:rFonts w:ascii="Arial" w:hAnsi="Arial" w:cs="Arial"/>
          <w:caps/>
          <w:color w:val="17365D" w:themeColor="text2" w:themeShade="BF"/>
        </w:rPr>
        <w:br w:type="page"/>
      </w:r>
    </w:p>
    <w:p w14:paraId="6C84527F" w14:textId="3D166D8A" w:rsidR="00D80FAF" w:rsidRPr="00164E62" w:rsidRDefault="000E6245" w:rsidP="009538FD">
      <w:pPr>
        <w:pStyle w:val="Heading1"/>
        <w:numPr>
          <w:ilvl w:val="1"/>
          <w:numId w:val="80"/>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55" w:name="_Toc121817420"/>
      <w:r w:rsidRPr="17081DDF">
        <w:rPr>
          <w:rFonts w:ascii="Arial" w:hAnsi="Arial" w:cs="Arial"/>
          <w:caps w:val="0"/>
          <w:color w:val="17365D" w:themeColor="text2" w:themeShade="BF"/>
          <w:u w:val="none"/>
        </w:rPr>
        <w:t>CPS53.11.22 Rate Exemption – Kindy in the Park</w:t>
      </w:r>
      <w:bookmarkEnd w:id="55"/>
    </w:p>
    <w:p w14:paraId="45CE14AF" w14:textId="2DEFDFB6" w:rsidR="00F50013" w:rsidRDefault="00F50013" w:rsidP="00051D8E">
      <w:pPr>
        <w:ind w:left="-284" w:right="-238"/>
        <w:rPr>
          <w:rFonts w:ascii="Arial" w:hAnsi="Arial" w:cs="Arial"/>
          <w:b/>
          <w:color w:val="17365D" w:themeColor="text2" w:themeShade="BF"/>
          <w:kern w:val="28"/>
          <w:szCs w:val="24"/>
        </w:rPr>
      </w:pPr>
    </w:p>
    <w:tbl>
      <w:tblPr>
        <w:tblStyle w:val="TableGrid"/>
        <w:tblW w:w="9640" w:type="dxa"/>
        <w:tblInd w:w="-289" w:type="dxa"/>
        <w:tblLook w:val="04A0" w:firstRow="1" w:lastRow="0" w:firstColumn="1" w:lastColumn="0" w:noHBand="0" w:noVBand="1"/>
      </w:tblPr>
      <w:tblGrid>
        <w:gridCol w:w="2349"/>
        <w:gridCol w:w="7291"/>
      </w:tblGrid>
      <w:tr w:rsidR="00051D8E" w:rsidRPr="00C02867" w14:paraId="0F05AC79" w14:textId="77777777" w:rsidTr="00014A9D">
        <w:tc>
          <w:tcPr>
            <w:tcW w:w="2349" w:type="dxa"/>
          </w:tcPr>
          <w:p w14:paraId="77E4BC56" w14:textId="77777777" w:rsidR="00051D8E" w:rsidRPr="00E95DDF" w:rsidRDefault="00051D8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1D1A24E2" w14:textId="77777777" w:rsidR="00051D8E" w:rsidRPr="00E95DDF" w:rsidRDefault="00051D8E" w:rsidP="007F7149">
            <w:pPr>
              <w:ind w:right="39"/>
              <w:jc w:val="both"/>
              <w:rPr>
                <w:rFonts w:ascii="Arial" w:hAnsi="Arial" w:cs="Arial"/>
                <w:szCs w:val="24"/>
                <w:lang w:val="en-AU"/>
              </w:rPr>
            </w:pPr>
            <w:r w:rsidRPr="00E95DDF">
              <w:rPr>
                <w:rFonts w:ascii="Arial" w:hAnsi="Arial" w:cs="Arial"/>
                <w:szCs w:val="24"/>
                <w:lang w:val="en-AU"/>
              </w:rPr>
              <w:t xml:space="preserve">Council Meeting - </w:t>
            </w:r>
            <w:r>
              <w:rPr>
                <w:rFonts w:ascii="Arial" w:hAnsi="Arial" w:cs="Arial"/>
                <w:szCs w:val="24"/>
                <w:lang w:val="en-AU"/>
              </w:rPr>
              <w:t>22 November 2022</w:t>
            </w:r>
          </w:p>
        </w:tc>
      </w:tr>
      <w:tr w:rsidR="00051D8E" w:rsidRPr="00C02867" w14:paraId="230DEA26" w14:textId="77777777" w:rsidTr="00014A9D">
        <w:tc>
          <w:tcPr>
            <w:tcW w:w="2349" w:type="dxa"/>
          </w:tcPr>
          <w:p w14:paraId="67B6648A" w14:textId="77777777" w:rsidR="00051D8E" w:rsidRPr="00E95DDF" w:rsidRDefault="00051D8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5B3BE004" w14:textId="77777777" w:rsidR="00051D8E" w:rsidRPr="00E95DDF" w:rsidRDefault="00051D8E" w:rsidP="007F7149">
            <w:pPr>
              <w:ind w:right="39"/>
              <w:jc w:val="both"/>
              <w:rPr>
                <w:rFonts w:ascii="Arial" w:hAnsi="Arial" w:cs="Arial"/>
                <w:szCs w:val="24"/>
                <w:lang w:val="en-AU"/>
              </w:rPr>
            </w:pPr>
            <w:r w:rsidRPr="00E95DDF">
              <w:rPr>
                <w:rFonts w:ascii="Arial" w:hAnsi="Arial" w:cs="Arial"/>
                <w:szCs w:val="24"/>
                <w:lang w:val="en-AU"/>
              </w:rPr>
              <w:t>City of Nedlands</w:t>
            </w:r>
          </w:p>
        </w:tc>
      </w:tr>
      <w:tr w:rsidR="00051D8E" w:rsidRPr="00C02867" w14:paraId="4B219379" w14:textId="77777777" w:rsidTr="00014A9D">
        <w:tc>
          <w:tcPr>
            <w:tcW w:w="2349" w:type="dxa"/>
          </w:tcPr>
          <w:p w14:paraId="67DC6E79" w14:textId="77777777" w:rsidR="00051D8E" w:rsidRPr="00E95DDF" w:rsidRDefault="00051D8E" w:rsidP="007F714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0E86FA6B" w14:textId="77777777" w:rsidR="00051D8E" w:rsidRPr="00E95DDF" w:rsidRDefault="00051D8E" w:rsidP="007F7149">
            <w:pPr>
              <w:pStyle w:val="Subsection"/>
              <w:tabs>
                <w:tab w:val="clear" w:pos="595"/>
                <w:tab w:val="clear" w:pos="879"/>
              </w:tabs>
              <w:spacing w:before="0" w:line="240" w:lineRule="auto"/>
              <w:ind w:left="0" w:right="39" w:firstLine="0"/>
              <w:rPr>
                <w:rFonts w:ascii="Arial" w:hAnsi="Arial" w:cs="Arial"/>
                <w:szCs w:val="24"/>
              </w:rPr>
            </w:pPr>
          </w:p>
          <w:p w14:paraId="6B4181E8" w14:textId="52AE9779" w:rsidR="00051D8E" w:rsidRPr="00E95DDF" w:rsidRDefault="00051D8E" w:rsidP="007F7149">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051D8E" w:rsidRPr="00C02867" w14:paraId="1473AD1C" w14:textId="77777777" w:rsidTr="00014A9D">
        <w:tc>
          <w:tcPr>
            <w:tcW w:w="2349" w:type="dxa"/>
          </w:tcPr>
          <w:p w14:paraId="62235BE7" w14:textId="77777777" w:rsidR="00051D8E" w:rsidRPr="00E95DDF" w:rsidRDefault="00051D8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018989AF" w14:textId="77777777" w:rsidR="00051D8E" w:rsidRPr="00E95DDF" w:rsidRDefault="00051D8E" w:rsidP="007F7149">
            <w:pPr>
              <w:ind w:right="39"/>
              <w:jc w:val="both"/>
              <w:rPr>
                <w:rFonts w:ascii="Arial" w:hAnsi="Arial" w:cs="Arial"/>
                <w:szCs w:val="24"/>
                <w:lang w:val="en-AU"/>
              </w:rPr>
            </w:pPr>
            <w:r>
              <w:rPr>
                <w:rFonts w:ascii="Arial" w:hAnsi="Arial" w:cs="Arial"/>
                <w:szCs w:val="24"/>
                <w:lang w:val="en-AU"/>
              </w:rPr>
              <w:t>Kevin Perraudin – Finance Officer (Rates)</w:t>
            </w:r>
          </w:p>
        </w:tc>
      </w:tr>
      <w:tr w:rsidR="00051D8E" w:rsidRPr="00C02867" w14:paraId="244D6C9F" w14:textId="77777777" w:rsidTr="00207A51">
        <w:tc>
          <w:tcPr>
            <w:tcW w:w="2349" w:type="dxa"/>
            <w:tcBorders>
              <w:bottom w:val="single" w:sz="4" w:space="0" w:color="auto"/>
            </w:tcBorders>
          </w:tcPr>
          <w:p w14:paraId="34C4B6EF" w14:textId="536715B6" w:rsidR="00051D8E" w:rsidRPr="00E95DDF" w:rsidRDefault="00051D8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Borders>
              <w:bottom w:val="single" w:sz="4" w:space="0" w:color="auto"/>
            </w:tcBorders>
          </w:tcPr>
          <w:p w14:paraId="79AAB0CC" w14:textId="77777777" w:rsidR="00051D8E" w:rsidRPr="00E95DDF" w:rsidRDefault="00051D8E" w:rsidP="007F7149">
            <w:pPr>
              <w:ind w:right="39"/>
              <w:jc w:val="both"/>
              <w:rPr>
                <w:rFonts w:ascii="Arial" w:hAnsi="Arial" w:cs="Arial"/>
                <w:szCs w:val="24"/>
                <w:lang w:val="en-AU"/>
              </w:rPr>
            </w:pPr>
            <w:r>
              <w:rPr>
                <w:rFonts w:ascii="Arial" w:hAnsi="Arial" w:cs="Arial"/>
                <w:szCs w:val="24"/>
                <w:lang w:val="en-AU"/>
              </w:rPr>
              <w:t>Michael Cole – Director Corporate Services</w:t>
            </w:r>
          </w:p>
        </w:tc>
      </w:tr>
      <w:tr w:rsidR="00051D8E" w:rsidRPr="00C02867" w14:paraId="7DC5C967" w14:textId="77777777" w:rsidTr="00207A51">
        <w:tc>
          <w:tcPr>
            <w:tcW w:w="2349" w:type="dxa"/>
            <w:tcBorders>
              <w:bottom w:val="single" w:sz="4" w:space="0" w:color="auto"/>
            </w:tcBorders>
          </w:tcPr>
          <w:p w14:paraId="494CDE36" w14:textId="77777777" w:rsidR="00051D8E" w:rsidRPr="00E95DDF" w:rsidRDefault="00051D8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Borders>
              <w:bottom w:val="single" w:sz="4" w:space="0" w:color="auto"/>
            </w:tcBorders>
          </w:tcPr>
          <w:p w14:paraId="24F59E47" w14:textId="6CD1088A" w:rsidR="00051D8E" w:rsidRPr="00E95DDF" w:rsidRDefault="00051D8E" w:rsidP="007F7149">
            <w:pPr>
              <w:ind w:right="39"/>
              <w:jc w:val="both"/>
              <w:rPr>
                <w:rFonts w:ascii="Arial" w:hAnsi="Arial" w:cs="Arial"/>
                <w:szCs w:val="24"/>
                <w:lang w:val="en-US"/>
              </w:rPr>
            </w:pPr>
            <w:r>
              <w:rPr>
                <w:rFonts w:ascii="Arial" w:hAnsi="Arial" w:cs="Arial"/>
                <w:szCs w:val="24"/>
                <w:lang w:val="en-US"/>
              </w:rPr>
              <w:t>Nil.</w:t>
            </w:r>
          </w:p>
        </w:tc>
      </w:tr>
    </w:tbl>
    <w:p w14:paraId="27CC7CCA" w14:textId="6ED3B22A" w:rsidR="00051D8E" w:rsidRDefault="00051D8E" w:rsidP="003A7040">
      <w:pPr>
        <w:ind w:right="187"/>
        <w:jc w:val="both"/>
        <w:rPr>
          <w:rFonts w:ascii="Arial" w:hAnsi="Arial" w:cs="Arial"/>
          <w:b/>
          <w:szCs w:val="24"/>
          <w:lang w:val="en-US"/>
        </w:rPr>
      </w:pPr>
    </w:p>
    <w:p w14:paraId="3C3132BC" w14:textId="21AFAA3E" w:rsidR="00C93DF8" w:rsidRPr="00147AEA" w:rsidRDefault="00C93DF8" w:rsidP="00C93DF8">
      <w:pPr>
        <w:ind w:left="-284"/>
        <w:jc w:val="both"/>
        <w:rPr>
          <w:rFonts w:ascii="Arial" w:hAnsi="Arial" w:cs="Arial"/>
          <w:b/>
          <w:szCs w:val="24"/>
        </w:rPr>
      </w:pPr>
      <w:r w:rsidRPr="00147AEA">
        <w:rPr>
          <w:rFonts w:ascii="Arial" w:hAnsi="Arial" w:cs="Arial"/>
          <w:b/>
          <w:szCs w:val="24"/>
        </w:rPr>
        <w:t xml:space="preserve">Regulation 11(da) </w:t>
      </w:r>
      <w:r w:rsidR="004E111E">
        <w:rPr>
          <w:rFonts w:ascii="Arial" w:hAnsi="Arial" w:cs="Arial"/>
          <w:b/>
          <w:szCs w:val="24"/>
        </w:rPr>
        <w:t>–</w:t>
      </w:r>
      <w:r w:rsidRPr="00147AEA">
        <w:rPr>
          <w:rFonts w:ascii="Arial" w:hAnsi="Arial" w:cs="Arial"/>
          <w:b/>
          <w:szCs w:val="24"/>
        </w:rPr>
        <w:t xml:space="preserve"> </w:t>
      </w:r>
      <w:r w:rsidR="004E111E">
        <w:rPr>
          <w:rFonts w:ascii="Arial" w:hAnsi="Arial" w:cs="Arial"/>
          <w:b/>
          <w:szCs w:val="24"/>
        </w:rPr>
        <w:t>Not Applicable - Recommendation</w:t>
      </w:r>
    </w:p>
    <w:p w14:paraId="46741CE1" w14:textId="77777777" w:rsidR="00C93DF8" w:rsidRPr="00147AEA" w:rsidRDefault="00C93DF8" w:rsidP="00C93DF8">
      <w:pPr>
        <w:ind w:left="-284"/>
        <w:jc w:val="both"/>
        <w:rPr>
          <w:rFonts w:ascii="Arial" w:hAnsi="Arial" w:cs="Arial"/>
          <w:szCs w:val="24"/>
        </w:rPr>
      </w:pPr>
    </w:p>
    <w:p w14:paraId="6F84C19F" w14:textId="73F43E02" w:rsidR="00C93DF8" w:rsidRPr="00147AEA" w:rsidRDefault="00C93DF8" w:rsidP="00C93DF8">
      <w:pPr>
        <w:ind w:left="-284"/>
        <w:jc w:val="both"/>
        <w:rPr>
          <w:rFonts w:ascii="Arial" w:hAnsi="Arial" w:cs="Arial"/>
          <w:szCs w:val="24"/>
        </w:rPr>
      </w:pPr>
      <w:r w:rsidRPr="00147AEA">
        <w:rPr>
          <w:rFonts w:ascii="Arial" w:hAnsi="Arial" w:cs="Arial"/>
          <w:szCs w:val="24"/>
        </w:rPr>
        <w:t xml:space="preserve">Moved – Councillor </w:t>
      </w:r>
      <w:r w:rsidR="00C14E9E">
        <w:rPr>
          <w:rFonts w:ascii="Arial" w:hAnsi="Arial" w:cs="Arial"/>
          <w:szCs w:val="24"/>
        </w:rPr>
        <w:t>Youngman</w:t>
      </w:r>
    </w:p>
    <w:p w14:paraId="5304E174" w14:textId="575186A4" w:rsidR="00C93DF8" w:rsidRPr="00147AEA" w:rsidRDefault="00C93DF8" w:rsidP="00C93DF8">
      <w:pPr>
        <w:ind w:left="-284"/>
        <w:jc w:val="both"/>
        <w:rPr>
          <w:rFonts w:ascii="Arial" w:hAnsi="Arial" w:cs="Arial"/>
          <w:szCs w:val="24"/>
        </w:rPr>
      </w:pPr>
      <w:r w:rsidRPr="00147AEA">
        <w:rPr>
          <w:rFonts w:ascii="Arial" w:hAnsi="Arial" w:cs="Arial"/>
          <w:szCs w:val="24"/>
        </w:rPr>
        <w:t xml:space="preserve">Seconded – Councillor </w:t>
      </w:r>
      <w:r w:rsidR="00C14E9E">
        <w:rPr>
          <w:rFonts w:ascii="Arial" w:hAnsi="Arial" w:cs="Arial"/>
          <w:szCs w:val="24"/>
        </w:rPr>
        <w:t>McManus</w:t>
      </w:r>
    </w:p>
    <w:p w14:paraId="7D4A002B" w14:textId="77777777" w:rsidR="00C93DF8" w:rsidRPr="00147AEA" w:rsidRDefault="00C93DF8" w:rsidP="00C93DF8">
      <w:pPr>
        <w:ind w:left="-284"/>
        <w:jc w:val="both"/>
        <w:rPr>
          <w:rFonts w:ascii="Arial" w:hAnsi="Arial" w:cs="Arial"/>
          <w:szCs w:val="24"/>
        </w:rPr>
      </w:pPr>
    </w:p>
    <w:p w14:paraId="1AF57A71" w14:textId="77777777" w:rsidR="00C93DF8" w:rsidRPr="00422EC0" w:rsidRDefault="00C93DF8" w:rsidP="00C93DF8">
      <w:pPr>
        <w:ind w:left="-284"/>
        <w:jc w:val="both"/>
        <w:rPr>
          <w:rFonts w:ascii="Arial" w:hAnsi="Arial" w:cs="Arial"/>
          <w:b/>
          <w:color w:val="1F3864"/>
          <w:szCs w:val="24"/>
        </w:rPr>
      </w:pPr>
      <w:r w:rsidRPr="00422EC0">
        <w:rPr>
          <w:rFonts w:ascii="Arial" w:hAnsi="Arial" w:cs="Arial"/>
          <w:b/>
          <w:color w:val="1F3864"/>
          <w:szCs w:val="24"/>
        </w:rPr>
        <w:t>That the Recommendation be adopted.</w:t>
      </w:r>
    </w:p>
    <w:p w14:paraId="56670E9A" w14:textId="77777777" w:rsidR="00C93DF8" w:rsidRPr="00422EC0" w:rsidRDefault="00C93DF8" w:rsidP="00C93DF8">
      <w:pPr>
        <w:ind w:left="-284"/>
        <w:jc w:val="both"/>
        <w:rPr>
          <w:rFonts w:ascii="Arial" w:hAnsi="Arial" w:cs="Arial"/>
          <w:color w:val="1F3864"/>
          <w:szCs w:val="24"/>
        </w:rPr>
      </w:pPr>
      <w:r w:rsidRPr="00422EC0">
        <w:rPr>
          <w:rFonts w:ascii="Arial" w:hAnsi="Arial" w:cs="Arial"/>
          <w:color w:val="1F3864"/>
          <w:szCs w:val="24"/>
        </w:rPr>
        <w:t>(Printed below for ease of reference)</w:t>
      </w:r>
    </w:p>
    <w:p w14:paraId="4AA803B6" w14:textId="559F26F6" w:rsidR="00C93DF8" w:rsidRPr="00147AEA" w:rsidRDefault="00C14E9E" w:rsidP="00C93DF8">
      <w:pPr>
        <w:ind w:left="-284"/>
        <w:jc w:val="right"/>
        <w:rPr>
          <w:rFonts w:ascii="Arial" w:hAnsi="Arial" w:cs="Arial"/>
          <w:b/>
          <w:szCs w:val="24"/>
        </w:rPr>
      </w:pPr>
      <w:r>
        <w:rPr>
          <w:rFonts w:ascii="Arial" w:hAnsi="Arial" w:cs="Arial"/>
          <w:b/>
          <w:szCs w:val="24"/>
        </w:rPr>
        <w:t>CARRIED 11/2</w:t>
      </w:r>
    </w:p>
    <w:p w14:paraId="2AA327D3" w14:textId="4529150D" w:rsidR="00C93DF8" w:rsidRPr="00147AEA" w:rsidRDefault="00C93DF8" w:rsidP="00C93DF8">
      <w:pPr>
        <w:ind w:left="-284"/>
        <w:jc w:val="right"/>
        <w:rPr>
          <w:rFonts w:ascii="Arial" w:hAnsi="Arial" w:cs="Arial"/>
          <w:b/>
          <w:szCs w:val="24"/>
        </w:rPr>
      </w:pPr>
      <w:r w:rsidRPr="00147AEA">
        <w:rPr>
          <w:rFonts w:ascii="Arial" w:hAnsi="Arial" w:cs="Arial"/>
          <w:b/>
          <w:szCs w:val="24"/>
        </w:rPr>
        <w:t xml:space="preserve">(Against: Crs. </w:t>
      </w:r>
      <w:r w:rsidR="00C14E9E">
        <w:rPr>
          <w:rFonts w:ascii="Arial" w:hAnsi="Arial" w:cs="Arial"/>
          <w:b/>
          <w:szCs w:val="24"/>
        </w:rPr>
        <w:t>Coghlan &amp; Mangano</w:t>
      </w:r>
      <w:r w:rsidRPr="00147AEA">
        <w:rPr>
          <w:rFonts w:ascii="Arial" w:hAnsi="Arial" w:cs="Arial"/>
          <w:b/>
          <w:szCs w:val="24"/>
        </w:rPr>
        <w:t>)</w:t>
      </w:r>
    </w:p>
    <w:p w14:paraId="4A66F22A" w14:textId="248C7A01" w:rsidR="00C93DF8" w:rsidRPr="00C1421E" w:rsidRDefault="00C93DF8" w:rsidP="003A7040">
      <w:pPr>
        <w:ind w:right="187"/>
        <w:jc w:val="both"/>
        <w:rPr>
          <w:rFonts w:ascii="Arial" w:hAnsi="Arial" w:cs="Arial"/>
          <w:b/>
          <w:szCs w:val="24"/>
          <w:lang w:val="en-US"/>
        </w:rPr>
      </w:pPr>
    </w:p>
    <w:p w14:paraId="2E7200CA" w14:textId="1EC9A9FB" w:rsidR="00051D8E" w:rsidRPr="00C1421E" w:rsidRDefault="004E111E" w:rsidP="003A7040">
      <w:pPr>
        <w:ind w:left="-567" w:right="187"/>
        <w:jc w:val="both"/>
        <w:rPr>
          <w:rFonts w:ascii="Arial" w:hAnsi="Arial" w:cs="Arial"/>
          <w:b/>
          <w:szCs w:val="24"/>
          <w:lang w:val="en-US"/>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693056" behindDoc="1" locked="0" layoutInCell="1" allowOverlap="1" wp14:anchorId="69F2ADE0" wp14:editId="50AF87D9">
                <wp:simplePos x="0" y="0"/>
                <wp:positionH relativeFrom="margin">
                  <wp:posOffset>-226695</wp:posOffset>
                </wp:positionH>
                <wp:positionV relativeFrom="paragraph">
                  <wp:posOffset>148186</wp:posOffset>
                </wp:positionV>
                <wp:extent cx="6265718" cy="976745"/>
                <wp:effectExtent l="0" t="0" r="20955" b="13970"/>
                <wp:wrapNone/>
                <wp:docPr id="20" name="Rectangle 20" descr="P2938#y1"/>
                <wp:cNvGraphicFramePr/>
                <a:graphic xmlns:a="http://schemas.openxmlformats.org/drawingml/2006/main">
                  <a:graphicData uri="http://schemas.microsoft.com/office/word/2010/wordprocessingShape">
                    <wps:wsp>
                      <wps:cNvSpPr/>
                      <wps:spPr>
                        <a:xfrm>
                          <a:off x="0" y="0"/>
                          <a:ext cx="6265718" cy="97674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9B2ED" id="Rectangle 20" o:spid="_x0000_s1026" alt="P2938#y1" style="position:absolute;margin-left:-17.85pt;margin-top:11.65pt;width:493.35pt;height:76.9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" filled="f" strokecolor="#243f60 [1604]" strokeweight="2pt">
                <w10:wrap anchorx="margin"/>
              </v:rect>
            </w:pict>
          </mc:Fallback>
        </mc:AlternateContent>
      </w:r>
    </w:p>
    <w:p w14:paraId="66950D16" w14:textId="56B5FD77" w:rsidR="00051D8E" w:rsidRPr="00E87554" w:rsidRDefault="004E111E" w:rsidP="003A7040">
      <w:pPr>
        <w:ind w:left="-284" w:right="187"/>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Council Resolution / </w:t>
      </w:r>
      <w:r w:rsidR="00051D8E" w:rsidRPr="00E87554">
        <w:rPr>
          <w:rFonts w:ascii="Arial" w:hAnsi="Arial" w:cs="Arial"/>
          <w:b/>
          <w:color w:val="244061" w:themeColor="accent1" w:themeShade="80"/>
          <w:sz w:val="28"/>
          <w:szCs w:val="32"/>
          <w:lang w:val="en-US"/>
        </w:rPr>
        <w:t>Recommendation</w:t>
      </w:r>
    </w:p>
    <w:p w14:paraId="7F23FEAC" w14:textId="77777777" w:rsidR="00051D8E" w:rsidRPr="00C1421E" w:rsidRDefault="00051D8E" w:rsidP="003A7040">
      <w:pPr>
        <w:ind w:left="-567" w:right="187"/>
        <w:jc w:val="both"/>
        <w:rPr>
          <w:rFonts w:ascii="Arial" w:hAnsi="Arial" w:cs="Arial"/>
          <w:b/>
          <w:color w:val="244061" w:themeColor="accent1" w:themeShade="80"/>
          <w:szCs w:val="24"/>
          <w:lang w:val="en-US"/>
        </w:rPr>
      </w:pPr>
    </w:p>
    <w:p w14:paraId="22EE0C17" w14:textId="5EEDFB4F" w:rsidR="00051D8E" w:rsidRPr="00A47848" w:rsidRDefault="00051D8E" w:rsidP="003A7040">
      <w:pPr>
        <w:ind w:left="-284" w:right="187"/>
        <w:jc w:val="both"/>
        <w:rPr>
          <w:rFonts w:ascii="Arial" w:hAnsi="Arial" w:cs="Arial"/>
          <w:b/>
          <w:color w:val="244061" w:themeColor="accent1" w:themeShade="80"/>
          <w:szCs w:val="24"/>
          <w:lang w:val="en-US"/>
        </w:rPr>
      </w:pPr>
      <w:r w:rsidRPr="00A47848">
        <w:rPr>
          <w:rFonts w:ascii="Arial" w:hAnsi="Arial" w:cs="Arial"/>
          <w:b/>
          <w:color w:val="244061" w:themeColor="accent1" w:themeShade="80"/>
          <w:szCs w:val="24"/>
          <w:lang w:val="en-US"/>
        </w:rPr>
        <w:t xml:space="preserve">That Council approve a rates exemption for Kindy in the Park Inc. for 25 Strickland Street, Nedlands under Section 6.26(2)(g) of the </w:t>
      </w:r>
      <w:r w:rsidRPr="008F000F">
        <w:rPr>
          <w:rFonts w:ascii="Arial" w:hAnsi="Arial" w:cs="Arial"/>
          <w:b/>
          <w:i/>
          <w:iCs/>
          <w:color w:val="244061" w:themeColor="accent1" w:themeShade="80"/>
          <w:szCs w:val="24"/>
          <w:lang w:val="en-US"/>
        </w:rPr>
        <w:t>Local Government Act 1995</w:t>
      </w:r>
      <w:r w:rsidRPr="00A47848">
        <w:rPr>
          <w:rFonts w:ascii="Arial" w:hAnsi="Arial" w:cs="Arial"/>
          <w:b/>
          <w:color w:val="244061" w:themeColor="accent1" w:themeShade="80"/>
          <w:szCs w:val="24"/>
          <w:lang w:val="en-US"/>
        </w:rPr>
        <w:t xml:space="preserve"> for 2021-22, from 01</w:t>
      </w:r>
      <w:r w:rsidR="008F000F">
        <w:rPr>
          <w:rFonts w:ascii="Arial" w:hAnsi="Arial" w:cs="Arial"/>
          <w:b/>
          <w:color w:val="244061" w:themeColor="accent1" w:themeShade="80"/>
          <w:szCs w:val="24"/>
          <w:lang w:val="en-US"/>
        </w:rPr>
        <w:t xml:space="preserve"> January </w:t>
      </w:r>
      <w:r w:rsidRPr="00A47848">
        <w:rPr>
          <w:rFonts w:ascii="Arial" w:hAnsi="Arial" w:cs="Arial"/>
          <w:b/>
          <w:color w:val="244061" w:themeColor="accent1" w:themeShade="80"/>
          <w:szCs w:val="24"/>
          <w:lang w:val="en-US"/>
        </w:rPr>
        <w:t>2022.</w:t>
      </w:r>
    </w:p>
    <w:p w14:paraId="21528EB9" w14:textId="182D7535" w:rsidR="00051D8E" w:rsidRDefault="00051D8E" w:rsidP="003A7040">
      <w:pPr>
        <w:ind w:left="-284" w:right="187"/>
        <w:jc w:val="both"/>
        <w:rPr>
          <w:rFonts w:ascii="Arial" w:hAnsi="Arial" w:cs="Arial"/>
          <w:b/>
          <w:color w:val="244061" w:themeColor="accent1" w:themeShade="80"/>
          <w:szCs w:val="24"/>
          <w:highlight w:val="yellow"/>
          <w:lang w:val="en-US"/>
        </w:rPr>
      </w:pPr>
    </w:p>
    <w:p w14:paraId="22F62FB2" w14:textId="77777777" w:rsidR="00C93DF8" w:rsidRPr="00C1421E" w:rsidRDefault="00C93DF8" w:rsidP="003A7040">
      <w:pPr>
        <w:ind w:left="-284" w:right="187"/>
        <w:jc w:val="both"/>
        <w:rPr>
          <w:rFonts w:ascii="Arial" w:hAnsi="Arial" w:cs="Arial"/>
          <w:b/>
          <w:color w:val="244061" w:themeColor="accent1" w:themeShade="80"/>
          <w:szCs w:val="24"/>
          <w:highlight w:val="yellow"/>
          <w:lang w:val="en-US"/>
        </w:rPr>
      </w:pPr>
    </w:p>
    <w:p w14:paraId="3C9635AB" w14:textId="77777777" w:rsidR="00C93DF8" w:rsidRPr="00E87554" w:rsidRDefault="00C93DF8" w:rsidP="00C93DF8">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6995C79F" w14:textId="77777777" w:rsidR="00C93DF8" w:rsidRPr="00C1421E" w:rsidRDefault="00C93DF8" w:rsidP="00C93DF8">
      <w:pPr>
        <w:ind w:left="-567" w:right="187"/>
        <w:jc w:val="both"/>
        <w:rPr>
          <w:rFonts w:ascii="Arial" w:hAnsi="Arial" w:cs="Arial"/>
          <w:b/>
          <w:szCs w:val="24"/>
          <w:lang w:val="en-US"/>
        </w:rPr>
      </w:pPr>
    </w:p>
    <w:p w14:paraId="32180B2F" w14:textId="77777777" w:rsidR="00C93DF8" w:rsidRPr="00171E11" w:rsidRDefault="00C93DF8" w:rsidP="00C93DF8">
      <w:pPr>
        <w:ind w:left="-283" w:right="187"/>
        <w:jc w:val="both"/>
        <w:rPr>
          <w:rFonts w:ascii="Arial" w:hAnsi="Arial" w:cs="Arial"/>
          <w:szCs w:val="24"/>
          <w:lang w:val="en-US"/>
        </w:rPr>
      </w:pPr>
      <w:r>
        <w:rPr>
          <w:rFonts w:ascii="Arial" w:hAnsi="Arial" w:cs="Arial"/>
          <w:szCs w:val="24"/>
          <w:lang w:val="en-US"/>
        </w:rPr>
        <w:t xml:space="preserve">This report seeks approval for a rates exemption </w:t>
      </w:r>
      <w:r w:rsidRPr="008B5937">
        <w:rPr>
          <w:rFonts w:ascii="Arial" w:hAnsi="Arial" w:cs="Arial"/>
          <w:szCs w:val="24"/>
          <w:lang w:val="en-US"/>
        </w:rPr>
        <w:t>for</w:t>
      </w:r>
      <w:r>
        <w:rPr>
          <w:rFonts w:ascii="Arial" w:hAnsi="Arial" w:cs="Arial"/>
          <w:szCs w:val="24"/>
          <w:lang w:val="en-US"/>
        </w:rPr>
        <w:t xml:space="preserve"> Kindy in the Park Inc. for 25 Strickland Street, Nedlands under Section 6.26(2)(g) of the Local Government Act 1995 for 2021-22</w:t>
      </w:r>
      <w:r w:rsidRPr="008B5937">
        <w:rPr>
          <w:rFonts w:ascii="Arial" w:hAnsi="Arial" w:cs="Arial"/>
          <w:szCs w:val="24"/>
          <w:lang w:val="en-US"/>
        </w:rPr>
        <w:t xml:space="preserve">, </w:t>
      </w:r>
      <w:r>
        <w:rPr>
          <w:rFonts w:ascii="Arial" w:hAnsi="Arial" w:cs="Arial"/>
          <w:szCs w:val="24"/>
          <w:lang w:val="en-US"/>
        </w:rPr>
        <w:t>from 01/01/2022</w:t>
      </w:r>
      <w:r w:rsidRPr="008B5937">
        <w:rPr>
          <w:rFonts w:ascii="Arial" w:hAnsi="Arial" w:cs="Arial"/>
          <w:szCs w:val="24"/>
          <w:lang w:val="en-US"/>
        </w:rPr>
        <w:t>.</w:t>
      </w:r>
    </w:p>
    <w:p w14:paraId="773A03CE" w14:textId="59909767" w:rsidR="00051D8E" w:rsidRDefault="00051D8E" w:rsidP="003A7040">
      <w:pPr>
        <w:ind w:right="187"/>
        <w:jc w:val="both"/>
        <w:rPr>
          <w:rFonts w:ascii="Arial" w:hAnsi="Arial" w:cs="Arial"/>
          <w:b/>
          <w:szCs w:val="24"/>
          <w:lang w:val="en-US"/>
        </w:rPr>
      </w:pPr>
    </w:p>
    <w:p w14:paraId="1B0D3F29" w14:textId="77777777" w:rsidR="00C93DF8" w:rsidRPr="001C2B78" w:rsidRDefault="00C93DF8" w:rsidP="003A7040">
      <w:pPr>
        <w:ind w:right="187"/>
        <w:jc w:val="both"/>
        <w:rPr>
          <w:rFonts w:ascii="Arial" w:hAnsi="Arial" w:cs="Arial"/>
          <w:b/>
          <w:szCs w:val="24"/>
          <w:lang w:val="en-US"/>
        </w:rPr>
      </w:pPr>
    </w:p>
    <w:p w14:paraId="07B0E34F"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280D0FB6" w14:textId="77777777" w:rsidR="00051D8E" w:rsidRPr="00C1421E" w:rsidRDefault="00051D8E" w:rsidP="003A7040">
      <w:pPr>
        <w:ind w:left="-284" w:right="187"/>
        <w:jc w:val="both"/>
        <w:rPr>
          <w:rFonts w:ascii="Arial" w:hAnsi="Arial" w:cs="Arial"/>
          <w:color w:val="000000" w:themeColor="text1"/>
          <w:szCs w:val="24"/>
        </w:rPr>
      </w:pPr>
    </w:p>
    <w:p w14:paraId="182093EF" w14:textId="77777777" w:rsidR="00051D8E" w:rsidRPr="00C1421E" w:rsidRDefault="00051D8E" w:rsidP="003A7040">
      <w:pPr>
        <w:ind w:left="-284" w:right="187"/>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34D7F0FF" w14:textId="34B8DC28" w:rsidR="00051D8E" w:rsidRDefault="00051D8E" w:rsidP="003A7040">
      <w:pPr>
        <w:ind w:left="-284" w:right="187"/>
        <w:jc w:val="both"/>
        <w:rPr>
          <w:rFonts w:ascii="Arial" w:hAnsi="Arial" w:cs="Arial"/>
          <w:bCs/>
          <w:szCs w:val="24"/>
          <w:lang w:val="en-US"/>
        </w:rPr>
      </w:pPr>
    </w:p>
    <w:p w14:paraId="32E2B9BB" w14:textId="663CBB38" w:rsidR="00051D8E" w:rsidRDefault="00051D8E" w:rsidP="003A7040">
      <w:pPr>
        <w:ind w:left="-284" w:right="187"/>
        <w:jc w:val="both"/>
        <w:rPr>
          <w:rFonts w:ascii="Arial" w:hAnsi="Arial" w:cs="Arial"/>
          <w:bCs/>
          <w:szCs w:val="24"/>
          <w:lang w:val="en-US"/>
        </w:rPr>
      </w:pPr>
    </w:p>
    <w:p w14:paraId="153EC73C" w14:textId="77777777" w:rsidR="004E111E" w:rsidRDefault="004E111E" w:rsidP="003A7040">
      <w:pPr>
        <w:ind w:left="-284" w:right="187"/>
        <w:jc w:val="both"/>
        <w:rPr>
          <w:rFonts w:ascii="Arial" w:hAnsi="Arial" w:cs="Arial"/>
          <w:b/>
          <w:color w:val="244061" w:themeColor="accent1" w:themeShade="80"/>
          <w:sz w:val="28"/>
          <w:szCs w:val="32"/>
          <w:lang w:val="en-US"/>
        </w:rPr>
      </w:pPr>
    </w:p>
    <w:p w14:paraId="2CC6E055" w14:textId="77777777" w:rsidR="004E111E" w:rsidRDefault="004E111E" w:rsidP="003A7040">
      <w:pPr>
        <w:ind w:left="-284" w:right="187"/>
        <w:jc w:val="both"/>
        <w:rPr>
          <w:rFonts w:ascii="Arial" w:hAnsi="Arial" w:cs="Arial"/>
          <w:b/>
          <w:color w:val="244061" w:themeColor="accent1" w:themeShade="80"/>
          <w:sz w:val="28"/>
          <w:szCs w:val="32"/>
          <w:lang w:val="en-US"/>
        </w:rPr>
      </w:pPr>
    </w:p>
    <w:p w14:paraId="59D0B2F0" w14:textId="77777777" w:rsidR="004E111E" w:rsidRDefault="004E111E" w:rsidP="003A7040">
      <w:pPr>
        <w:ind w:left="-284" w:right="187"/>
        <w:jc w:val="both"/>
        <w:rPr>
          <w:rFonts w:ascii="Arial" w:hAnsi="Arial" w:cs="Arial"/>
          <w:b/>
          <w:color w:val="244061" w:themeColor="accent1" w:themeShade="80"/>
          <w:sz w:val="28"/>
          <w:szCs w:val="32"/>
          <w:lang w:val="en-US"/>
        </w:rPr>
      </w:pPr>
    </w:p>
    <w:p w14:paraId="24B60372" w14:textId="77777777" w:rsidR="004E111E" w:rsidRDefault="004E111E" w:rsidP="003A7040">
      <w:pPr>
        <w:ind w:left="-284" w:right="187"/>
        <w:jc w:val="both"/>
        <w:rPr>
          <w:rFonts w:ascii="Arial" w:hAnsi="Arial" w:cs="Arial"/>
          <w:b/>
          <w:color w:val="244061" w:themeColor="accent1" w:themeShade="80"/>
          <w:sz w:val="28"/>
          <w:szCs w:val="32"/>
          <w:lang w:val="en-US"/>
        </w:rPr>
      </w:pPr>
    </w:p>
    <w:p w14:paraId="5B4530D0" w14:textId="366D933B" w:rsidR="00051D8E" w:rsidRPr="00E87554" w:rsidRDefault="00051D8E"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086E9506" w14:textId="77777777" w:rsidR="00051D8E" w:rsidRPr="00C1421E" w:rsidRDefault="00051D8E" w:rsidP="003A7040">
      <w:pPr>
        <w:ind w:left="-284" w:right="187"/>
        <w:jc w:val="both"/>
        <w:rPr>
          <w:rFonts w:ascii="Arial" w:hAnsi="Arial" w:cs="Arial"/>
          <w:b/>
          <w:szCs w:val="24"/>
          <w:lang w:val="en-US"/>
        </w:rPr>
      </w:pPr>
    </w:p>
    <w:p w14:paraId="1557CB84" w14:textId="77777777" w:rsidR="00051D8E" w:rsidRDefault="00051D8E" w:rsidP="003A7040">
      <w:pPr>
        <w:ind w:left="-284" w:right="187"/>
        <w:jc w:val="both"/>
        <w:rPr>
          <w:rFonts w:ascii="Arial" w:hAnsi="Arial" w:cs="Arial"/>
          <w:bCs/>
          <w:szCs w:val="24"/>
          <w:lang w:val="en-US"/>
        </w:rPr>
      </w:pPr>
      <w:r>
        <w:rPr>
          <w:rFonts w:ascii="Arial" w:hAnsi="Arial" w:cs="Arial"/>
          <w:bCs/>
          <w:szCs w:val="24"/>
          <w:lang w:val="en-US"/>
        </w:rPr>
        <w:t xml:space="preserve">Since 2015/16 </w:t>
      </w:r>
      <w:r w:rsidRPr="76D78FC0">
        <w:rPr>
          <w:rFonts w:ascii="Arial" w:hAnsi="Arial" w:cs="Arial"/>
          <w:szCs w:val="24"/>
          <w:lang w:val="en-US"/>
        </w:rPr>
        <w:t>the former</w:t>
      </w:r>
      <w:r>
        <w:rPr>
          <w:rFonts w:ascii="Arial" w:hAnsi="Arial" w:cs="Arial"/>
          <w:bCs/>
          <w:szCs w:val="24"/>
          <w:lang w:val="en-US"/>
        </w:rPr>
        <w:t xml:space="preserve"> tenant of </w:t>
      </w:r>
      <w:r w:rsidRPr="00B02BCE">
        <w:rPr>
          <w:rFonts w:ascii="Arial" w:hAnsi="Arial" w:cs="Arial"/>
          <w:bCs/>
          <w:szCs w:val="24"/>
          <w:lang w:val="en-US"/>
        </w:rPr>
        <w:t xml:space="preserve">25 Strickland </w:t>
      </w:r>
      <w:r>
        <w:rPr>
          <w:rFonts w:ascii="Arial" w:hAnsi="Arial" w:cs="Arial"/>
          <w:bCs/>
          <w:szCs w:val="24"/>
          <w:lang w:val="en-US"/>
        </w:rPr>
        <w:t>Street (City of Nedlands property</w:t>
      </w:r>
      <w:r w:rsidRPr="76D78FC0">
        <w:rPr>
          <w:rFonts w:ascii="Arial" w:hAnsi="Arial" w:cs="Arial"/>
          <w:szCs w:val="24"/>
          <w:lang w:val="en-US"/>
        </w:rPr>
        <w:t>) was issued rates</w:t>
      </w:r>
      <w:r>
        <w:rPr>
          <w:rFonts w:ascii="Arial" w:hAnsi="Arial" w:cs="Arial"/>
          <w:bCs/>
          <w:szCs w:val="24"/>
          <w:lang w:val="en-US"/>
        </w:rPr>
        <w:t xml:space="preserve"> notices</w:t>
      </w:r>
      <w:r w:rsidRPr="76D78FC0">
        <w:rPr>
          <w:rFonts w:ascii="Arial" w:hAnsi="Arial" w:cs="Arial"/>
          <w:szCs w:val="24"/>
          <w:lang w:val="en-US"/>
        </w:rPr>
        <w:t>.  For 2021/22,</w:t>
      </w:r>
      <w:r>
        <w:rPr>
          <w:rFonts w:ascii="Arial" w:hAnsi="Arial" w:cs="Arial"/>
          <w:bCs/>
          <w:szCs w:val="24"/>
          <w:lang w:val="en-US"/>
        </w:rPr>
        <w:t xml:space="preserve"> the </w:t>
      </w:r>
      <w:r w:rsidRPr="76D78FC0">
        <w:rPr>
          <w:rFonts w:ascii="Arial" w:hAnsi="Arial" w:cs="Arial"/>
          <w:szCs w:val="24"/>
          <w:lang w:val="en-US"/>
        </w:rPr>
        <w:t xml:space="preserve">former </w:t>
      </w:r>
      <w:r>
        <w:rPr>
          <w:rFonts w:ascii="Arial" w:hAnsi="Arial" w:cs="Arial"/>
          <w:bCs/>
          <w:szCs w:val="24"/>
          <w:lang w:val="en-US"/>
        </w:rPr>
        <w:t xml:space="preserve">tenant paid </w:t>
      </w:r>
      <w:r w:rsidRPr="76D78FC0">
        <w:rPr>
          <w:rFonts w:ascii="Arial" w:hAnsi="Arial" w:cs="Arial"/>
          <w:szCs w:val="24"/>
          <w:lang w:val="en-US"/>
        </w:rPr>
        <w:t>the</w:t>
      </w:r>
      <w:r>
        <w:rPr>
          <w:rFonts w:ascii="Arial" w:hAnsi="Arial" w:cs="Arial"/>
          <w:bCs/>
          <w:szCs w:val="24"/>
          <w:lang w:val="en-US"/>
        </w:rPr>
        <w:t xml:space="preserve"> 1</w:t>
      </w:r>
      <w:r w:rsidRPr="002D5780">
        <w:rPr>
          <w:rFonts w:ascii="Arial" w:hAnsi="Arial" w:cs="Arial"/>
          <w:bCs/>
          <w:szCs w:val="24"/>
          <w:vertAlign w:val="superscript"/>
          <w:lang w:val="en-US"/>
        </w:rPr>
        <w:t>st</w:t>
      </w:r>
      <w:r>
        <w:rPr>
          <w:rFonts w:ascii="Arial" w:hAnsi="Arial" w:cs="Arial"/>
          <w:bCs/>
          <w:szCs w:val="24"/>
          <w:lang w:val="en-US"/>
        </w:rPr>
        <w:t xml:space="preserve"> and 2</w:t>
      </w:r>
      <w:r w:rsidRPr="002D5780">
        <w:rPr>
          <w:rFonts w:ascii="Arial" w:hAnsi="Arial" w:cs="Arial"/>
          <w:bCs/>
          <w:szCs w:val="24"/>
          <w:vertAlign w:val="superscript"/>
          <w:lang w:val="en-US"/>
        </w:rPr>
        <w:t>nd</w:t>
      </w:r>
      <w:r>
        <w:rPr>
          <w:rFonts w:ascii="Arial" w:hAnsi="Arial" w:cs="Arial"/>
          <w:bCs/>
          <w:szCs w:val="24"/>
          <w:lang w:val="en-US"/>
        </w:rPr>
        <w:t xml:space="preserve"> instalments. </w:t>
      </w:r>
      <w:r w:rsidRPr="76D78FC0">
        <w:rPr>
          <w:rFonts w:ascii="Arial" w:hAnsi="Arial" w:cs="Arial"/>
          <w:szCs w:val="24"/>
          <w:lang w:val="en-US"/>
        </w:rPr>
        <w:t>The</w:t>
      </w:r>
      <w:r>
        <w:rPr>
          <w:rFonts w:ascii="Arial" w:hAnsi="Arial" w:cs="Arial"/>
          <w:bCs/>
          <w:szCs w:val="24"/>
          <w:lang w:val="en-US"/>
        </w:rPr>
        <w:t xml:space="preserve"> lease finished in December 2021.</w:t>
      </w:r>
    </w:p>
    <w:p w14:paraId="6427539A" w14:textId="77777777" w:rsidR="00051D8E" w:rsidRDefault="00051D8E" w:rsidP="003A7040">
      <w:pPr>
        <w:ind w:left="-284" w:right="187"/>
        <w:jc w:val="both"/>
        <w:rPr>
          <w:rFonts w:ascii="Arial" w:hAnsi="Arial" w:cs="Arial"/>
          <w:bCs/>
          <w:szCs w:val="24"/>
          <w:lang w:val="en-US"/>
        </w:rPr>
      </w:pPr>
    </w:p>
    <w:p w14:paraId="53BF342E" w14:textId="77777777" w:rsidR="00051D8E" w:rsidRPr="007D3321" w:rsidRDefault="00051D8E" w:rsidP="003A7040">
      <w:pPr>
        <w:ind w:left="-284" w:right="187"/>
        <w:jc w:val="both"/>
        <w:rPr>
          <w:rFonts w:ascii="Arial" w:hAnsi="Arial" w:cs="Arial"/>
          <w:bCs/>
          <w:szCs w:val="24"/>
          <w:lang w:val="en-US"/>
        </w:rPr>
      </w:pPr>
      <w:r>
        <w:rPr>
          <w:rFonts w:ascii="Arial" w:hAnsi="Arial" w:cs="Arial"/>
          <w:bCs/>
          <w:szCs w:val="24"/>
          <w:lang w:val="en-US"/>
        </w:rPr>
        <w:t xml:space="preserve">In January 2022 </w:t>
      </w:r>
      <w:r>
        <w:rPr>
          <w:rFonts w:ascii="Arial" w:hAnsi="Arial" w:cs="Arial"/>
          <w:szCs w:val="24"/>
          <w:lang w:val="en-US"/>
        </w:rPr>
        <w:t xml:space="preserve">Kindy in the Park Inc. (Charity Organization) took over the lease for $1 per annum and </w:t>
      </w:r>
      <w:r w:rsidRPr="008B5937">
        <w:rPr>
          <w:rFonts w:ascii="Arial" w:hAnsi="Arial" w:cs="Arial"/>
          <w:szCs w:val="24"/>
          <w:lang w:val="en-US"/>
        </w:rPr>
        <w:t>has</w:t>
      </w:r>
      <w:r>
        <w:rPr>
          <w:rFonts w:ascii="Arial" w:hAnsi="Arial" w:cs="Arial"/>
          <w:szCs w:val="24"/>
          <w:lang w:val="en-US"/>
        </w:rPr>
        <w:t xml:space="preserve"> not </w:t>
      </w:r>
      <w:r w:rsidRPr="008B5937">
        <w:rPr>
          <w:rFonts w:ascii="Arial" w:hAnsi="Arial" w:cs="Arial"/>
          <w:szCs w:val="24"/>
          <w:lang w:val="en-US"/>
        </w:rPr>
        <w:t>paid</w:t>
      </w:r>
      <w:r>
        <w:rPr>
          <w:rFonts w:ascii="Arial" w:hAnsi="Arial" w:cs="Arial"/>
          <w:szCs w:val="24"/>
          <w:lang w:val="en-US"/>
        </w:rPr>
        <w:t xml:space="preserve"> the 3</w:t>
      </w:r>
      <w:r w:rsidRPr="00EA69D0">
        <w:rPr>
          <w:rFonts w:ascii="Arial" w:hAnsi="Arial" w:cs="Arial"/>
          <w:szCs w:val="24"/>
          <w:vertAlign w:val="superscript"/>
          <w:lang w:val="en-US"/>
        </w:rPr>
        <w:t>rd</w:t>
      </w:r>
      <w:r>
        <w:rPr>
          <w:rFonts w:ascii="Arial" w:hAnsi="Arial" w:cs="Arial"/>
          <w:szCs w:val="24"/>
          <w:lang w:val="en-US"/>
        </w:rPr>
        <w:t xml:space="preserve"> and 4</w:t>
      </w:r>
      <w:r w:rsidRPr="00EA69D0">
        <w:rPr>
          <w:rFonts w:ascii="Arial" w:hAnsi="Arial" w:cs="Arial"/>
          <w:szCs w:val="24"/>
          <w:vertAlign w:val="superscript"/>
          <w:lang w:val="en-US"/>
        </w:rPr>
        <w:t>th</w:t>
      </w:r>
      <w:r>
        <w:rPr>
          <w:rFonts w:ascii="Arial" w:hAnsi="Arial" w:cs="Arial"/>
          <w:szCs w:val="24"/>
          <w:lang w:val="en-US"/>
        </w:rPr>
        <w:t xml:space="preserve"> instalments (outstanding amount of $1,363.03).  </w:t>
      </w:r>
    </w:p>
    <w:p w14:paraId="69419E80" w14:textId="3EFC148C" w:rsidR="00051D8E" w:rsidRDefault="00051D8E" w:rsidP="003A7040">
      <w:pPr>
        <w:ind w:left="-284" w:right="187"/>
        <w:jc w:val="both"/>
        <w:rPr>
          <w:rFonts w:ascii="Arial" w:hAnsi="Arial" w:cs="Arial"/>
          <w:b/>
          <w:szCs w:val="24"/>
          <w:lang w:val="en-US"/>
        </w:rPr>
      </w:pPr>
    </w:p>
    <w:p w14:paraId="67AD21FD" w14:textId="77777777" w:rsidR="00051D8E" w:rsidRPr="00C1421E" w:rsidRDefault="00051D8E" w:rsidP="003A7040">
      <w:pPr>
        <w:ind w:left="-284" w:right="187"/>
        <w:jc w:val="both"/>
        <w:rPr>
          <w:rFonts w:ascii="Arial" w:hAnsi="Arial" w:cs="Arial"/>
          <w:b/>
          <w:szCs w:val="24"/>
          <w:lang w:val="en-US"/>
        </w:rPr>
      </w:pPr>
    </w:p>
    <w:p w14:paraId="156A93E2"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34B7F07C" w14:textId="77777777" w:rsidR="00051D8E" w:rsidRPr="00C1421E" w:rsidRDefault="00051D8E" w:rsidP="003A7040">
      <w:pPr>
        <w:ind w:left="-284" w:right="187"/>
        <w:jc w:val="both"/>
        <w:rPr>
          <w:rFonts w:ascii="Arial" w:hAnsi="Arial" w:cs="Arial"/>
          <w:szCs w:val="24"/>
          <w:lang w:val="en-US"/>
        </w:rPr>
      </w:pPr>
    </w:p>
    <w:p w14:paraId="0F91A568" w14:textId="77777777" w:rsidR="00051D8E" w:rsidRDefault="00051D8E" w:rsidP="003A7040">
      <w:pPr>
        <w:ind w:left="-283" w:right="187"/>
        <w:jc w:val="both"/>
        <w:rPr>
          <w:rFonts w:ascii="Arial" w:hAnsi="Arial" w:cs="Arial"/>
          <w:szCs w:val="24"/>
        </w:rPr>
      </w:pPr>
      <w:r>
        <w:rPr>
          <w:rFonts w:ascii="Arial" w:hAnsi="Arial" w:cs="Arial"/>
          <w:szCs w:val="24"/>
        </w:rPr>
        <w:t xml:space="preserve">This report refers to the rates exemption application for </w:t>
      </w:r>
      <w:r w:rsidRPr="00B02BCE">
        <w:rPr>
          <w:rFonts w:ascii="Arial" w:hAnsi="Arial" w:cs="Arial"/>
          <w:bCs/>
          <w:szCs w:val="24"/>
          <w:lang w:val="en-US"/>
        </w:rPr>
        <w:t xml:space="preserve">25 Strickland </w:t>
      </w:r>
      <w:r>
        <w:rPr>
          <w:rFonts w:ascii="Arial" w:hAnsi="Arial" w:cs="Arial"/>
          <w:bCs/>
          <w:szCs w:val="24"/>
          <w:lang w:val="en-US"/>
        </w:rPr>
        <w:t>Street</w:t>
      </w:r>
      <w:r>
        <w:rPr>
          <w:rFonts w:ascii="Arial" w:hAnsi="Arial" w:cs="Arial"/>
          <w:szCs w:val="24"/>
        </w:rPr>
        <w:t xml:space="preserve">, Nedlands, received on 2 July 2022 for the 2021-2022 financial year. The property is used by </w:t>
      </w:r>
      <w:r>
        <w:rPr>
          <w:rFonts w:ascii="Arial" w:hAnsi="Arial" w:cs="Arial"/>
          <w:szCs w:val="24"/>
          <w:lang w:val="en-US"/>
        </w:rPr>
        <w:t xml:space="preserve">Kindy in the Park Inc. </w:t>
      </w:r>
      <w:r>
        <w:rPr>
          <w:rFonts w:ascii="Arial" w:hAnsi="Arial" w:cs="Arial"/>
          <w:szCs w:val="24"/>
        </w:rPr>
        <w:t>for charitable purposes.</w:t>
      </w:r>
    </w:p>
    <w:p w14:paraId="618350E2" w14:textId="77FDCCA9" w:rsidR="00051D8E" w:rsidRDefault="00051D8E" w:rsidP="003A7040">
      <w:pPr>
        <w:ind w:left="-283" w:right="187"/>
        <w:jc w:val="both"/>
        <w:rPr>
          <w:rFonts w:ascii="Arial" w:hAnsi="Arial" w:cs="Arial"/>
          <w:szCs w:val="24"/>
        </w:rPr>
      </w:pPr>
      <w:r w:rsidRPr="008B5937">
        <w:rPr>
          <w:rFonts w:ascii="Arial" w:hAnsi="Arial" w:cs="Arial"/>
          <w:szCs w:val="24"/>
        </w:rPr>
        <w:t>Under Section 6.26(2)(g) of</w:t>
      </w:r>
      <w:r w:rsidRPr="00C0661B">
        <w:rPr>
          <w:rFonts w:ascii="Arial" w:hAnsi="Arial" w:cs="Arial"/>
          <w:szCs w:val="24"/>
        </w:rPr>
        <w:t xml:space="preserve"> </w:t>
      </w:r>
      <w:r>
        <w:rPr>
          <w:rFonts w:ascii="Arial" w:hAnsi="Arial" w:cs="Arial"/>
          <w:szCs w:val="24"/>
        </w:rPr>
        <w:t xml:space="preserve">the </w:t>
      </w:r>
      <w:r w:rsidRPr="00C0661B">
        <w:rPr>
          <w:rFonts w:ascii="Arial" w:hAnsi="Arial" w:cs="Arial"/>
          <w:szCs w:val="24"/>
        </w:rPr>
        <w:t>Local Government Act 1995</w:t>
      </w:r>
      <w:r w:rsidRPr="008B5937">
        <w:rPr>
          <w:rFonts w:ascii="Arial" w:hAnsi="Arial" w:cs="Arial"/>
          <w:szCs w:val="24"/>
        </w:rPr>
        <w:t>, land</w:t>
      </w:r>
      <w:r w:rsidRPr="00C0661B">
        <w:rPr>
          <w:rFonts w:ascii="Arial" w:hAnsi="Arial" w:cs="Arial"/>
          <w:szCs w:val="24"/>
        </w:rPr>
        <w:t xml:space="preserve"> </w:t>
      </w:r>
      <w:r>
        <w:rPr>
          <w:rFonts w:ascii="Arial" w:hAnsi="Arial" w:cs="Arial"/>
          <w:szCs w:val="24"/>
        </w:rPr>
        <w:t>used exclusively for charitable purposes</w:t>
      </w:r>
      <w:r w:rsidRPr="008B5937">
        <w:rPr>
          <w:rFonts w:ascii="Arial" w:hAnsi="Arial" w:cs="Arial"/>
          <w:szCs w:val="24"/>
        </w:rPr>
        <w:t xml:space="preserve"> is not-rateable.  Use by property by Kindy in the Park, a not for profit organisation, meets the charitable purpose requirements</w:t>
      </w:r>
      <w:r>
        <w:rPr>
          <w:rFonts w:ascii="Arial" w:hAnsi="Arial" w:cs="Arial"/>
          <w:szCs w:val="24"/>
        </w:rPr>
        <w:t>.</w:t>
      </w:r>
    </w:p>
    <w:p w14:paraId="5EA162DC" w14:textId="77777777" w:rsidR="00051D8E" w:rsidRDefault="00051D8E" w:rsidP="003A7040">
      <w:pPr>
        <w:ind w:left="-283" w:right="187"/>
        <w:jc w:val="both"/>
        <w:rPr>
          <w:rFonts w:ascii="Arial" w:hAnsi="Arial" w:cs="Arial"/>
          <w:szCs w:val="24"/>
        </w:rPr>
      </w:pPr>
    </w:p>
    <w:p w14:paraId="05C2E099" w14:textId="77777777" w:rsidR="00051D8E" w:rsidRPr="00410758" w:rsidRDefault="00051D8E" w:rsidP="003A7040">
      <w:pPr>
        <w:ind w:left="-283" w:right="187"/>
        <w:jc w:val="both"/>
        <w:rPr>
          <w:rFonts w:ascii="Arial" w:hAnsi="Arial" w:cs="Arial"/>
          <w:szCs w:val="24"/>
        </w:rPr>
      </w:pPr>
      <w:r>
        <w:rPr>
          <w:rFonts w:ascii="Arial" w:hAnsi="Arial" w:cs="Arial"/>
          <w:szCs w:val="24"/>
        </w:rPr>
        <w:t xml:space="preserve">The City has levied rates </w:t>
      </w:r>
      <w:r w:rsidRPr="008B5937">
        <w:rPr>
          <w:rFonts w:ascii="Arial" w:hAnsi="Arial" w:cs="Arial"/>
          <w:szCs w:val="24"/>
        </w:rPr>
        <w:t xml:space="preserve">for 2021/22 </w:t>
      </w:r>
      <w:r>
        <w:rPr>
          <w:rFonts w:ascii="Arial" w:hAnsi="Arial" w:cs="Arial"/>
          <w:szCs w:val="24"/>
        </w:rPr>
        <w:t xml:space="preserve">of $2,634.26 + $81.80 (instalment fees). </w:t>
      </w:r>
      <w:r w:rsidRPr="008B5937">
        <w:rPr>
          <w:rFonts w:ascii="Arial" w:hAnsi="Arial" w:cs="Arial"/>
          <w:szCs w:val="24"/>
        </w:rPr>
        <w:t>The first two instalments have</w:t>
      </w:r>
      <w:r>
        <w:rPr>
          <w:rFonts w:ascii="Arial" w:hAnsi="Arial" w:cs="Arial"/>
          <w:szCs w:val="24"/>
        </w:rPr>
        <w:t xml:space="preserve"> been paid </w:t>
      </w:r>
      <w:r w:rsidRPr="008B5937">
        <w:rPr>
          <w:rFonts w:ascii="Arial" w:hAnsi="Arial" w:cs="Arial"/>
          <w:szCs w:val="24"/>
        </w:rPr>
        <w:t xml:space="preserve">by the former tenant </w:t>
      </w:r>
      <w:r>
        <w:rPr>
          <w:rFonts w:ascii="Arial" w:hAnsi="Arial" w:cs="Arial"/>
          <w:szCs w:val="24"/>
        </w:rPr>
        <w:t xml:space="preserve">and </w:t>
      </w:r>
      <w:r w:rsidRPr="008B5937">
        <w:rPr>
          <w:rFonts w:ascii="Arial" w:hAnsi="Arial" w:cs="Arial"/>
          <w:szCs w:val="24"/>
        </w:rPr>
        <w:t>the balance</w:t>
      </w:r>
      <w:r>
        <w:rPr>
          <w:rFonts w:ascii="Arial" w:hAnsi="Arial" w:cs="Arial"/>
          <w:szCs w:val="24"/>
        </w:rPr>
        <w:t xml:space="preserve"> outstanding amount is $1,363.03.</w:t>
      </w:r>
    </w:p>
    <w:p w14:paraId="202EEFAD" w14:textId="705A6850" w:rsidR="00051D8E" w:rsidRDefault="00051D8E" w:rsidP="003A7040">
      <w:pPr>
        <w:ind w:left="-284" w:right="187"/>
        <w:jc w:val="both"/>
        <w:rPr>
          <w:rFonts w:ascii="Arial" w:hAnsi="Arial" w:cs="Arial"/>
          <w:szCs w:val="24"/>
          <w:lang w:val="en-US"/>
        </w:rPr>
      </w:pPr>
    </w:p>
    <w:p w14:paraId="5760AF76" w14:textId="77777777" w:rsidR="00051D8E" w:rsidRPr="00C1421E" w:rsidRDefault="00051D8E" w:rsidP="003A7040">
      <w:pPr>
        <w:ind w:left="-284" w:right="187"/>
        <w:jc w:val="both"/>
        <w:rPr>
          <w:rFonts w:ascii="Arial" w:hAnsi="Arial" w:cs="Arial"/>
          <w:szCs w:val="24"/>
          <w:lang w:val="en-US"/>
        </w:rPr>
      </w:pPr>
    </w:p>
    <w:p w14:paraId="43AD8C20"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73E57E04" w14:textId="77777777" w:rsidR="00051D8E" w:rsidRPr="00C1421E" w:rsidRDefault="00051D8E" w:rsidP="003A7040">
      <w:pPr>
        <w:ind w:left="-284" w:right="187"/>
        <w:jc w:val="both"/>
        <w:rPr>
          <w:rFonts w:ascii="Arial" w:hAnsi="Arial" w:cs="Arial"/>
          <w:b/>
          <w:szCs w:val="24"/>
          <w:lang w:val="en-US"/>
        </w:rPr>
      </w:pPr>
    </w:p>
    <w:p w14:paraId="462049DA" w14:textId="77777777" w:rsidR="00051D8E" w:rsidRPr="00C1421E" w:rsidRDefault="00051D8E" w:rsidP="003A7040">
      <w:pPr>
        <w:ind w:left="-284" w:right="187"/>
        <w:jc w:val="both"/>
        <w:rPr>
          <w:rFonts w:ascii="Arial" w:hAnsi="Arial" w:cs="Arial"/>
          <w:szCs w:val="24"/>
          <w:lang w:val="en-US"/>
        </w:rPr>
      </w:pPr>
      <w:r>
        <w:rPr>
          <w:rFonts w:ascii="Arial" w:hAnsi="Arial" w:cs="Arial"/>
          <w:szCs w:val="24"/>
          <w:lang w:val="en-US"/>
        </w:rPr>
        <w:t>Not applicable.</w:t>
      </w:r>
    </w:p>
    <w:p w14:paraId="5FBE0756" w14:textId="33381903" w:rsidR="00051D8E" w:rsidRDefault="00051D8E" w:rsidP="003A7040">
      <w:pPr>
        <w:ind w:right="187"/>
        <w:jc w:val="both"/>
        <w:rPr>
          <w:rFonts w:ascii="Arial" w:hAnsi="Arial" w:cs="Arial"/>
          <w:szCs w:val="24"/>
          <w:lang w:val="en-US"/>
        </w:rPr>
      </w:pPr>
    </w:p>
    <w:p w14:paraId="0A244516" w14:textId="77777777" w:rsidR="00051D8E" w:rsidRPr="00C1421E" w:rsidRDefault="00051D8E" w:rsidP="003A7040">
      <w:pPr>
        <w:ind w:right="187"/>
        <w:jc w:val="both"/>
        <w:rPr>
          <w:rFonts w:ascii="Arial" w:hAnsi="Arial" w:cs="Arial"/>
          <w:szCs w:val="24"/>
          <w:lang w:val="en-US"/>
        </w:rPr>
      </w:pPr>
    </w:p>
    <w:p w14:paraId="182C519A"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77432EE0" w14:textId="77777777" w:rsidR="00051D8E" w:rsidRPr="00C1421E" w:rsidRDefault="00051D8E" w:rsidP="003A7040">
      <w:pPr>
        <w:ind w:left="-284" w:right="187"/>
        <w:jc w:val="both"/>
        <w:rPr>
          <w:rFonts w:ascii="Arial" w:hAnsi="Arial" w:cs="Arial"/>
          <w:szCs w:val="24"/>
          <w:highlight w:val="red"/>
          <w:lang w:val="en-US"/>
        </w:rPr>
      </w:pPr>
    </w:p>
    <w:p w14:paraId="676A2E79" w14:textId="77777777" w:rsidR="00051D8E" w:rsidRPr="00C1421E" w:rsidRDefault="00051D8E" w:rsidP="003A7040">
      <w:pPr>
        <w:ind w:left="-284" w:right="187"/>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6F85D5C2" w14:textId="77777777" w:rsidR="00051D8E" w:rsidRPr="00C1421E" w:rsidRDefault="00051D8E" w:rsidP="003A7040">
      <w:pPr>
        <w:ind w:right="187"/>
        <w:jc w:val="both"/>
        <w:rPr>
          <w:rFonts w:ascii="Arial" w:hAnsi="Arial" w:cs="Arial"/>
          <w:b/>
          <w:color w:val="17365D" w:themeColor="text2" w:themeShade="BF"/>
          <w:szCs w:val="24"/>
          <w:lang w:val="en-US"/>
        </w:rPr>
      </w:pPr>
    </w:p>
    <w:p w14:paraId="7C6672B4" w14:textId="77777777" w:rsidR="00051D8E" w:rsidRPr="00C1421E" w:rsidRDefault="00051D8E" w:rsidP="003A7040">
      <w:pPr>
        <w:ind w:left="-284" w:right="187"/>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tab/>
      </w:r>
      <w:r>
        <w:tab/>
      </w:r>
      <w:r w:rsidRPr="00C1421E">
        <w:rPr>
          <w:rFonts w:ascii="Arial" w:hAnsi="Arial" w:cs="Arial"/>
          <w:szCs w:val="24"/>
          <w:lang w:val="en-US"/>
        </w:rPr>
        <w:t>Our city will be an environmentally</w:t>
      </w:r>
      <w:r w:rsidRPr="76D78FC0">
        <w:rPr>
          <w:rFonts w:ascii="Arial" w:hAnsi="Arial" w:cs="Arial"/>
          <w:szCs w:val="24"/>
          <w:lang w:val="en-US"/>
        </w:rPr>
        <w:t xml:space="preserve"> </w:t>
      </w:r>
      <w:r w:rsidRPr="00C1421E">
        <w:rPr>
          <w:rFonts w:ascii="Arial" w:hAnsi="Arial" w:cs="Arial"/>
          <w:szCs w:val="24"/>
          <w:lang w:val="en-US"/>
        </w:rPr>
        <w:t>sensitive, beautiful and inclusive place.</w:t>
      </w:r>
    </w:p>
    <w:p w14:paraId="014B4DB8" w14:textId="77777777" w:rsidR="00051D8E" w:rsidRPr="00C1421E" w:rsidRDefault="00051D8E" w:rsidP="003A7040">
      <w:pPr>
        <w:ind w:left="-567" w:right="187"/>
        <w:jc w:val="both"/>
        <w:rPr>
          <w:rFonts w:ascii="Arial" w:hAnsi="Arial" w:cs="Arial"/>
          <w:szCs w:val="24"/>
          <w:lang w:val="en-US"/>
        </w:rPr>
      </w:pPr>
    </w:p>
    <w:p w14:paraId="00A70F05" w14:textId="5ECA772F" w:rsidR="00051D8E" w:rsidRPr="00C1421E" w:rsidRDefault="00051D8E" w:rsidP="003A7040">
      <w:pPr>
        <w:ind w:left="-284" w:right="187"/>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Great Governance and Civic Leadership</w:t>
      </w:r>
    </w:p>
    <w:p w14:paraId="23F7E7B8" w14:textId="77777777" w:rsidR="00051D8E" w:rsidRPr="00C1421E" w:rsidRDefault="00051D8E" w:rsidP="003A7040">
      <w:pPr>
        <w:ind w:left="1418" w:right="187"/>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78813A75" w14:textId="77777777" w:rsidR="00051D8E" w:rsidRDefault="00051D8E" w:rsidP="003A7040">
      <w:pPr>
        <w:ind w:right="187"/>
        <w:jc w:val="both"/>
        <w:rPr>
          <w:rFonts w:ascii="Arial" w:hAnsi="Arial" w:cs="Arial"/>
          <w:b/>
          <w:szCs w:val="24"/>
          <w:lang w:val="en-US"/>
        </w:rPr>
      </w:pPr>
    </w:p>
    <w:p w14:paraId="10ACA430" w14:textId="77777777" w:rsidR="00051D8E" w:rsidRPr="00C1421E" w:rsidRDefault="00051D8E" w:rsidP="003A7040">
      <w:pPr>
        <w:ind w:left="-567" w:right="187"/>
        <w:jc w:val="both"/>
        <w:rPr>
          <w:rFonts w:ascii="Arial" w:hAnsi="Arial" w:cs="Arial"/>
          <w:bCs/>
          <w:szCs w:val="24"/>
          <w:lang w:val="en-US"/>
        </w:rPr>
      </w:pPr>
    </w:p>
    <w:p w14:paraId="4A23831A"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4F696917" w14:textId="77777777" w:rsidR="00051D8E" w:rsidRPr="00C1421E" w:rsidRDefault="00051D8E" w:rsidP="003A7040">
      <w:pPr>
        <w:ind w:left="-284" w:right="187"/>
        <w:jc w:val="both"/>
        <w:rPr>
          <w:rFonts w:ascii="Arial" w:hAnsi="Arial" w:cs="Arial"/>
          <w:b/>
          <w:szCs w:val="24"/>
          <w:highlight w:val="yellow"/>
          <w:lang w:val="en-US"/>
        </w:rPr>
      </w:pPr>
    </w:p>
    <w:p w14:paraId="19F17FBC" w14:textId="77777777" w:rsidR="00051D8E" w:rsidRPr="00965D17" w:rsidRDefault="00051D8E" w:rsidP="003A7040">
      <w:pPr>
        <w:ind w:left="-283" w:right="187"/>
        <w:jc w:val="both"/>
        <w:rPr>
          <w:rFonts w:ascii="Arial" w:hAnsi="Arial" w:cs="Arial"/>
          <w:bCs/>
          <w:szCs w:val="24"/>
          <w:lang w:val="en-US"/>
        </w:rPr>
      </w:pPr>
      <w:r w:rsidRPr="000167FF">
        <w:rPr>
          <w:rFonts w:ascii="Arial" w:hAnsi="Arial" w:cs="Arial"/>
          <w:bCs/>
          <w:szCs w:val="24"/>
          <w:lang w:val="en-US"/>
        </w:rPr>
        <w:t>Should Council agree to the recommendation, the rates exemption represents a loss of revenue of $978.50 + $41.40 (instalment fees) for 2021-22, and $1,957 for 2022/23</w:t>
      </w:r>
      <w:r>
        <w:rPr>
          <w:rFonts w:ascii="Arial" w:hAnsi="Arial" w:cs="Arial"/>
          <w:bCs/>
          <w:szCs w:val="24"/>
          <w:lang w:val="en-US"/>
        </w:rPr>
        <w:t>.</w:t>
      </w:r>
    </w:p>
    <w:p w14:paraId="60BE03BF" w14:textId="184B1EF1" w:rsidR="00051D8E" w:rsidRDefault="00051D8E" w:rsidP="003A7040">
      <w:pPr>
        <w:ind w:left="-284" w:right="187"/>
        <w:jc w:val="both"/>
        <w:rPr>
          <w:rFonts w:ascii="Arial" w:hAnsi="Arial" w:cs="Arial"/>
          <w:szCs w:val="24"/>
          <w:highlight w:val="yellow"/>
          <w:lang w:val="en-US"/>
        </w:rPr>
      </w:pPr>
    </w:p>
    <w:p w14:paraId="74A295EB"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1C5E48EA" w14:textId="77777777" w:rsidR="00051D8E" w:rsidRPr="00C1421E" w:rsidRDefault="00051D8E" w:rsidP="003A7040">
      <w:pPr>
        <w:ind w:left="-284" w:right="187"/>
        <w:jc w:val="both"/>
        <w:rPr>
          <w:rFonts w:ascii="Arial" w:hAnsi="Arial" w:cs="Arial"/>
          <w:b/>
          <w:szCs w:val="24"/>
          <w:lang w:val="en-US"/>
        </w:rPr>
      </w:pPr>
    </w:p>
    <w:p w14:paraId="68200C40" w14:textId="137E4AB5" w:rsidR="00051D8E" w:rsidRDefault="007C1434" w:rsidP="003A7040">
      <w:pPr>
        <w:ind w:left="-284" w:right="187"/>
        <w:jc w:val="both"/>
        <w:rPr>
          <w:rFonts w:ascii="Arial" w:hAnsi="Arial" w:cs="Arial"/>
          <w:szCs w:val="24"/>
          <w:lang w:val="en-US"/>
        </w:rPr>
      </w:pPr>
      <w:hyperlink r:id="rId24" w:history="1">
        <w:r w:rsidR="00051D8E" w:rsidRPr="00AC00E0">
          <w:rPr>
            <w:rStyle w:val="Hyperlink"/>
            <w:rFonts w:ascii="Arial" w:hAnsi="Arial" w:cs="Arial"/>
            <w:szCs w:val="24"/>
            <w:lang w:val="en-US"/>
          </w:rPr>
          <w:t xml:space="preserve">Local Government Act 1995 </w:t>
        </w:r>
      </w:hyperlink>
    </w:p>
    <w:p w14:paraId="3082EBE3" w14:textId="2762FD06" w:rsidR="00051D8E" w:rsidRDefault="00051D8E" w:rsidP="003A7040">
      <w:pPr>
        <w:ind w:left="-284" w:right="187"/>
        <w:jc w:val="both"/>
        <w:rPr>
          <w:rFonts w:ascii="Arial" w:hAnsi="Arial" w:cs="Arial"/>
          <w:b/>
          <w:color w:val="17365D" w:themeColor="text2" w:themeShade="BF"/>
          <w:sz w:val="28"/>
          <w:szCs w:val="32"/>
          <w:lang w:val="en-US"/>
        </w:rPr>
      </w:pPr>
    </w:p>
    <w:p w14:paraId="1B919889" w14:textId="77777777" w:rsidR="00051D8E" w:rsidRDefault="00051D8E" w:rsidP="003A7040">
      <w:pPr>
        <w:ind w:left="-284" w:right="187"/>
        <w:jc w:val="both"/>
        <w:rPr>
          <w:rFonts w:ascii="Arial" w:hAnsi="Arial" w:cs="Arial"/>
          <w:b/>
          <w:color w:val="17365D" w:themeColor="text2" w:themeShade="BF"/>
          <w:sz w:val="28"/>
          <w:szCs w:val="32"/>
          <w:lang w:val="en-US"/>
        </w:rPr>
      </w:pPr>
    </w:p>
    <w:p w14:paraId="29A027E0" w14:textId="77777777" w:rsidR="00051D8E" w:rsidRPr="001F5D65" w:rsidRDefault="00051D8E" w:rsidP="003A7040">
      <w:pPr>
        <w:tabs>
          <w:tab w:val="left" w:pos="9214"/>
        </w:tabs>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00269000" w14:textId="77777777" w:rsidR="00051D8E" w:rsidRPr="00C1421E" w:rsidRDefault="00051D8E" w:rsidP="003A7040">
      <w:pPr>
        <w:tabs>
          <w:tab w:val="left" w:pos="9214"/>
        </w:tabs>
        <w:ind w:left="-284" w:right="187"/>
        <w:jc w:val="both"/>
        <w:rPr>
          <w:rFonts w:ascii="Arial" w:hAnsi="Arial" w:cs="Arial"/>
          <w:b/>
          <w:szCs w:val="24"/>
          <w:lang w:val="en-US"/>
        </w:rPr>
      </w:pPr>
    </w:p>
    <w:p w14:paraId="626EF862" w14:textId="77777777" w:rsidR="00051D8E" w:rsidRDefault="00051D8E" w:rsidP="003A7040">
      <w:pPr>
        <w:tabs>
          <w:tab w:val="left" w:pos="9214"/>
        </w:tabs>
        <w:ind w:left="-284" w:right="187"/>
        <w:jc w:val="both"/>
        <w:rPr>
          <w:rFonts w:ascii="Arial" w:hAnsi="Arial" w:cs="Arial"/>
          <w:szCs w:val="24"/>
          <w:lang w:val="en-US"/>
        </w:rPr>
      </w:pPr>
      <w:r w:rsidRPr="00A30A3B">
        <w:rPr>
          <w:rFonts w:ascii="Arial" w:hAnsi="Arial" w:cs="Arial"/>
          <w:szCs w:val="24"/>
          <w:lang w:val="en-US"/>
        </w:rPr>
        <w:t>The application has been assessed as meeting the requirements for an exemption from rates, effective from 1 January 2021.  Should Council not endorse the recommendation the applicant can appeal the decision.</w:t>
      </w:r>
    </w:p>
    <w:p w14:paraId="2627399A" w14:textId="49D99B37" w:rsidR="00051D8E" w:rsidRDefault="00051D8E" w:rsidP="003A7040">
      <w:pPr>
        <w:ind w:left="-284" w:right="187"/>
        <w:jc w:val="both"/>
        <w:rPr>
          <w:rFonts w:ascii="Arial" w:hAnsi="Arial" w:cs="Arial"/>
          <w:szCs w:val="24"/>
        </w:rPr>
      </w:pPr>
    </w:p>
    <w:p w14:paraId="3C2477C1" w14:textId="77777777" w:rsidR="00051D8E" w:rsidRPr="00C1421E" w:rsidRDefault="00051D8E" w:rsidP="003A7040">
      <w:pPr>
        <w:ind w:left="-284" w:right="187"/>
        <w:jc w:val="both"/>
        <w:rPr>
          <w:rFonts w:ascii="Arial" w:hAnsi="Arial" w:cs="Arial"/>
          <w:szCs w:val="24"/>
        </w:rPr>
      </w:pPr>
    </w:p>
    <w:p w14:paraId="4DE0303B"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2CA72625" w14:textId="77777777" w:rsidR="00051D8E" w:rsidRPr="00C1421E" w:rsidRDefault="00051D8E" w:rsidP="003A7040">
      <w:pPr>
        <w:ind w:left="-284" w:right="187"/>
        <w:jc w:val="both"/>
        <w:rPr>
          <w:rFonts w:ascii="Arial" w:hAnsi="Arial" w:cs="Arial"/>
          <w:bCs/>
          <w:szCs w:val="24"/>
          <w:lang w:val="en-US"/>
        </w:rPr>
      </w:pPr>
    </w:p>
    <w:p w14:paraId="236F23B3" w14:textId="3CAE31A4" w:rsidR="00051D8E" w:rsidRDefault="00051D8E" w:rsidP="003A7040">
      <w:pPr>
        <w:ind w:left="-283" w:right="187"/>
        <w:jc w:val="both"/>
        <w:rPr>
          <w:rFonts w:ascii="Arial" w:hAnsi="Arial" w:cs="Arial"/>
          <w:szCs w:val="24"/>
          <w:lang w:val="en-US"/>
        </w:rPr>
      </w:pPr>
      <w:r w:rsidRPr="006A376B">
        <w:rPr>
          <w:rFonts w:ascii="Arial" w:hAnsi="Arial" w:cs="Arial"/>
          <w:szCs w:val="24"/>
          <w:lang w:val="en-US"/>
        </w:rPr>
        <w:t xml:space="preserve">The application from Kindy in the Park for a rates exemption meets the requirements of Section 6.26 (2)(g) of the Local Government Act 1995.  </w:t>
      </w:r>
      <w:r w:rsidRPr="76D78FC0">
        <w:rPr>
          <w:rFonts w:ascii="Arial" w:hAnsi="Arial" w:cs="Arial"/>
          <w:szCs w:val="24"/>
          <w:lang w:val="en-US"/>
        </w:rPr>
        <w:t>Council</w:t>
      </w:r>
      <w:r w:rsidRPr="006A376B">
        <w:rPr>
          <w:rFonts w:ascii="Arial" w:hAnsi="Arial" w:cs="Arial"/>
          <w:szCs w:val="24"/>
          <w:lang w:val="en-US"/>
        </w:rPr>
        <w:t xml:space="preserve"> approval is recommended.</w:t>
      </w:r>
    </w:p>
    <w:p w14:paraId="01B32C43" w14:textId="7200C2B5" w:rsidR="00DC7847" w:rsidRDefault="00DC7847" w:rsidP="003A7040">
      <w:pPr>
        <w:ind w:left="-283" w:right="187"/>
        <w:jc w:val="both"/>
        <w:rPr>
          <w:rFonts w:ascii="Arial" w:hAnsi="Arial" w:cs="Arial"/>
          <w:szCs w:val="24"/>
          <w:lang w:val="en-US"/>
        </w:rPr>
      </w:pPr>
    </w:p>
    <w:p w14:paraId="223A7C70" w14:textId="77777777" w:rsidR="00DC7847" w:rsidRDefault="00DC7847" w:rsidP="003A7040">
      <w:pPr>
        <w:ind w:left="-283" w:right="187"/>
        <w:jc w:val="both"/>
        <w:rPr>
          <w:rFonts w:ascii="Arial" w:hAnsi="Arial" w:cs="Arial"/>
          <w:szCs w:val="24"/>
          <w:lang w:val="en-US"/>
        </w:rPr>
      </w:pPr>
    </w:p>
    <w:p w14:paraId="1F2AD85F" w14:textId="1AC4265F" w:rsidR="00DC7847" w:rsidRPr="001F5D65" w:rsidRDefault="00DC7847" w:rsidP="003A7040">
      <w:pPr>
        <w:ind w:left="-284" w:right="187"/>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Further Information</w:t>
      </w:r>
    </w:p>
    <w:p w14:paraId="40873C8E" w14:textId="49BB849C" w:rsidR="00DC7847" w:rsidRDefault="00DC7847" w:rsidP="003A7040">
      <w:pPr>
        <w:ind w:left="-283" w:right="187"/>
        <w:jc w:val="both"/>
        <w:rPr>
          <w:rFonts w:ascii="Arial" w:hAnsi="Arial" w:cs="Arial"/>
          <w:szCs w:val="24"/>
          <w:lang w:val="en-US"/>
        </w:rPr>
      </w:pPr>
    </w:p>
    <w:p w14:paraId="39DB352E" w14:textId="33C6DC7D" w:rsidR="00DC7847" w:rsidRDefault="00DC7847" w:rsidP="003A7040">
      <w:pPr>
        <w:ind w:left="-283" w:right="187"/>
        <w:jc w:val="both"/>
        <w:rPr>
          <w:rFonts w:ascii="Arial" w:hAnsi="Arial" w:cs="Arial"/>
          <w:szCs w:val="24"/>
          <w:lang w:val="en-US"/>
        </w:rPr>
      </w:pPr>
      <w:r>
        <w:rPr>
          <w:rFonts w:ascii="Arial" w:hAnsi="Arial" w:cs="Arial"/>
          <w:szCs w:val="24"/>
          <w:lang w:val="en-US"/>
        </w:rPr>
        <w:t>Nil.</w:t>
      </w:r>
    </w:p>
    <w:p w14:paraId="252A6D45" w14:textId="67AEA4E4" w:rsidR="00AC00E0" w:rsidRDefault="00AC00E0" w:rsidP="00051D8E">
      <w:pPr>
        <w:ind w:left="-283" w:right="46"/>
        <w:jc w:val="both"/>
        <w:rPr>
          <w:rFonts w:ascii="Arial" w:hAnsi="Arial" w:cs="Arial"/>
          <w:szCs w:val="24"/>
          <w:lang w:val="en-US"/>
        </w:rPr>
      </w:pPr>
    </w:p>
    <w:p w14:paraId="5AF7958D" w14:textId="57052811" w:rsidR="000E7452" w:rsidRDefault="000E7452">
      <w:pPr>
        <w:rPr>
          <w:rFonts w:ascii="Arial" w:hAnsi="Arial" w:cs="Arial"/>
          <w:b/>
          <w:color w:val="17365D" w:themeColor="text2" w:themeShade="BF"/>
          <w:kern w:val="28"/>
          <w:sz w:val="28"/>
        </w:rPr>
      </w:pPr>
    </w:p>
    <w:p w14:paraId="32E4FB0C" w14:textId="77777777" w:rsidR="00AC00E0" w:rsidRDefault="00AC00E0">
      <w:pPr>
        <w:rPr>
          <w:rFonts w:ascii="Arial" w:hAnsi="Arial" w:cs="Arial"/>
          <w:b/>
          <w:color w:val="17365D" w:themeColor="text2" w:themeShade="BF"/>
          <w:kern w:val="28"/>
          <w:sz w:val="28"/>
        </w:rPr>
      </w:pPr>
      <w:r>
        <w:rPr>
          <w:rFonts w:ascii="Arial" w:hAnsi="Arial" w:cs="Arial"/>
          <w:caps/>
          <w:color w:val="17365D" w:themeColor="text2" w:themeShade="BF"/>
        </w:rPr>
        <w:br w:type="page"/>
      </w:r>
    </w:p>
    <w:p w14:paraId="15EE4417" w14:textId="5A4D9A39" w:rsidR="00D80FAF" w:rsidRPr="00164E62" w:rsidRDefault="00071042" w:rsidP="009538FD">
      <w:pPr>
        <w:pStyle w:val="Heading1"/>
        <w:numPr>
          <w:ilvl w:val="1"/>
          <w:numId w:val="80"/>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56" w:name="_Toc121817421"/>
      <w:r w:rsidRPr="17081DDF">
        <w:rPr>
          <w:rFonts w:ascii="Arial" w:hAnsi="Arial" w:cs="Arial"/>
          <w:caps w:val="0"/>
          <w:color w:val="17365D" w:themeColor="text2" w:themeShade="BF"/>
          <w:u w:val="none"/>
        </w:rPr>
        <w:t xml:space="preserve">CPS54.11.22 </w:t>
      </w:r>
      <w:r w:rsidR="00D80FAF" w:rsidRPr="17081DDF">
        <w:rPr>
          <w:rFonts w:ascii="Arial" w:hAnsi="Arial" w:cs="Arial"/>
          <w:caps w:val="0"/>
          <w:color w:val="17365D" w:themeColor="text2" w:themeShade="BF"/>
          <w:u w:val="none"/>
        </w:rPr>
        <w:t>Monthly Financial Report – October 2022</w:t>
      </w:r>
      <w:bookmarkEnd w:id="56"/>
    </w:p>
    <w:p w14:paraId="46DFE202" w14:textId="4FC6FEE3" w:rsidR="00D80FAF" w:rsidRDefault="00D80FAF" w:rsidP="003A7040">
      <w:pPr>
        <w:ind w:right="187"/>
        <w:rPr>
          <w:rFonts w:ascii="Arial" w:hAnsi="Arial" w:cs="Arial"/>
          <w:b/>
          <w:color w:val="17365D" w:themeColor="text2" w:themeShade="BF"/>
          <w:kern w:val="28"/>
          <w:szCs w:val="24"/>
        </w:rPr>
      </w:pPr>
    </w:p>
    <w:tbl>
      <w:tblPr>
        <w:tblStyle w:val="TableGrid"/>
        <w:tblW w:w="9640" w:type="dxa"/>
        <w:tblInd w:w="-289" w:type="dxa"/>
        <w:tblLook w:val="04A0" w:firstRow="1" w:lastRow="0" w:firstColumn="1" w:lastColumn="0" w:noHBand="0" w:noVBand="1"/>
      </w:tblPr>
      <w:tblGrid>
        <w:gridCol w:w="2349"/>
        <w:gridCol w:w="7291"/>
      </w:tblGrid>
      <w:tr w:rsidR="00EF6714" w:rsidRPr="005F77A2" w14:paraId="32EA58C7" w14:textId="77777777" w:rsidTr="007F7149">
        <w:tc>
          <w:tcPr>
            <w:tcW w:w="2349" w:type="dxa"/>
          </w:tcPr>
          <w:p w14:paraId="21588FFA" w14:textId="77777777" w:rsidR="00EF6714" w:rsidRPr="00E87554" w:rsidRDefault="00EF6714" w:rsidP="007F714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5D983306" w14:textId="77777777" w:rsidR="00EF6714" w:rsidRPr="005F77A2" w:rsidRDefault="00EF6714" w:rsidP="007F7149">
            <w:pPr>
              <w:ind w:right="39"/>
              <w:jc w:val="both"/>
              <w:rPr>
                <w:rFonts w:ascii="Arial" w:hAnsi="Arial" w:cs="Arial"/>
                <w:szCs w:val="24"/>
                <w:lang w:val="en-AU"/>
              </w:rPr>
            </w:pPr>
            <w:r w:rsidRPr="005F77A2">
              <w:rPr>
                <w:rFonts w:ascii="Arial" w:hAnsi="Arial" w:cs="Arial"/>
                <w:szCs w:val="24"/>
                <w:lang w:val="en-AU"/>
              </w:rPr>
              <w:t xml:space="preserve">Council </w:t>
            </w:r>
            <w:r>
              <w:rPr>
                <w:rFonts w:ascii="Arial" w:hAnsi="Arial" w:cs="Arial"/>
                <w:szCs w:val="24"/>
                <w:lang w:val="en-AU"/>
              </w:rPr>
              <w:t>Meeting –</w:t>
            </w:r>
            <w:r w:rsidRPr="005F77A2">
              <w:rPr>
                <w:rFonts w:ascii="Arial" w:hAnsi="Arial" w:cs="Arial"/>
                <w:szCs w:val="24"/>
                <w:lang w:val="en-AU"/>
              </w:rPr>
              <w:t xml:space="preserve"> </w:t>
            </w:r>
            <w:r>
              <w:rPr>
                <w:rFonts w:ascii="Arial" w:hAnsi="Arial" w:cs="Arial"/>
                <w:szCs w:val="24"/>
                <w:lang w:val="en-AU"/>
              </w:rPr>
              <w:t>22 November 2022</w:t>
            </w:r>
          </w:p>
        </w:tc>
      </w:tr>
      <w:tr w:rsidR="00EF6714" w:rsidRPr="005F77A2" w14:paraId="2F01C6C1" w14:textId="77777777" w:rsidTr="007F7149">
        <w:tc>
          <w:tcPr>
            <w:tcW w:w="2349" w:type="dxa"/>
          </w:tcPr>
          <w:p w14:paraId="635C9DD6" w14:textId="77777777" w:rsidR="00EF6714" w:rsidRPr="00E87554" w:rsidRDefault="00EF6714" w:rsidP="007F714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732008E2" w14:textId="77777777" w:rsidR="00EF6714" w:rsidRPr="005F77A2" w:rsidRDefault="00EF6714" w:rsidP="007F7149">
            <w:pPr>
              <w:ind w:right="39"/>
              <w:jc w:val="both"/>
              <w:rPr>
                <w:rFonts w:ascii="Arial" w:hAnsi="Arial" w:cs="Arial"/>
                <w:szCs w:val="24"/>
                <w:lang w:val="en-AU"/>
              </w:rPr>
            </w:pPr>
            <w:r w:rsidRPr="005F77A2">
              <w:rPr>
                <w:rFonts w:ascii="Arial" w:hAnsi="Arial" w:cs="Arial"/>
                <w:szCs w:val="24"/>
                <w:lang w:val="en-AU"/>
              </w:rPr>
              <w:t>City of Nedlands</w:t>
            </w:r>
          </w:p>
        </w:tc>
      </w:tr>
      <w:tr w:rsidR="00EF6714" w:rsidRPr="005F77A2" w14:paraId="407D563B" w14:textId="77777777" w:rsidTr="007F7149">
        <w:tc>
          <w:tcPr>
            <w:tcW w:w="2349" w:type="dxa"/>
          </w:tcPr>
          <w:p w14:paraId="7232AF4E" w14:textId="77777777" w:rsidR="00EF6714" w:rsidRPr="00E87554" w:rsidRDefault="00EF6714" w:rsidP="007F7149">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1D7C3155" w14:textId="77777777" w:rsidR="00EF6714" w:rsidRPr="005F77A2" w:rsidRDefault="00EF6714" w:rsidP="007F7149">
            <w:pPr>
              <w:pStyle w:val="Subsection"/>
              <w:tabs>
                <w:tab w:val="clear" w:pos="595"/>
                <w:tab w:val="clear" w:pos="879"/>
              </w:tabs>
              <w:spacing w:before="120"/>
              <w:ind w:left="0" w:right="39" w:firstLine="0"/>
              <w:rPr>
                <w:rFonts w:ascii="Arial" w:hAnsi="Arial" w:cs="Arial"/>
                <w:szCs w:val="24"/>
              </w:rPr>
            </w:pPr>
            <w:r>
              <w:rPr>
                <w:rFonts w:ascii="Arial" w:hAnsi="Arial" w:cs="Arial"/>
                <w:szCs w:val="24"/>
              </w:rPr>
              <w:t>Nil.</w:t>
            </w:r>
          </w:p>
        </w:tc>
      </w:tr>
      <w:tr w:rsidR="00EF6714" w:rsidRPr="005F77A2" w14:paraId="0D8789B3" w14:textId="77777777" w:rsidTr="007F7149">
        <w:tc>
          <w:tcPr>
            <w:tcW w:w="2349" w:type="dxa"/>
          </w:tcPr>
          <w:p w14:paraId="2361F2CC" w14:textId="77777777" w:rsidR="00EF6714" w:rsidRPr="00E87554" w:rsidRDefault="00EF6714" w:rsidP="007F714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7FAC3C05" w14:textId="77777777" w:rsidR="00EF6714" w:rsidRPr="005F77A2" w:rsidRDefault="00EF6714" w:rsidP="007F7149">
            <w:pPr>
              <w:ind w:right="39"/>
              <w:jc w:val="both"/>
              <w:rPr>
                <w:rFonts w:ascii="Arial" w:hAnsi="Arial" w:cs="Arial"/>
                <w:szCs w:val="24"/>
                <w:lang w:val="en-AU"/>
              </w:rPr>
            </w:pPr>
            <w:r>
              <w:rPr>
                <w:rFonts w:ascii="Arial" w:hAnsi="Arial" w:cs="Arial"/>
                <w:szCs w:val="24"/>
                <w:lang w:val="en-AU"/>
              </w:rPr>
              <w:t>Lauren Fitzgerald – Senior Project Accountant</w:t>
            </w:r>
          </w:p>
        </w:tc>
      </w:tr>
      <w:tr w:rsidR="00EF6714" w:rsidRPr="005F77A2" w14:paraId="3D18296A" w14:textId="77777777" w:rsidTr="007F7149">
        <w:tc>
          <w:tcPr>
            <w:tcW w:w="2349" w:type="dxa"/>
          </w:tcPr>
          <w:p w14:paraId="23BA5180" w14:textId="291E4A78" w:rsidR="00EF6714" w:rsidRPr="00E87554" w:rsidRDefault="00EF6714" w:rsidP="007F714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w:t>
            </w:r>
          </w:p>
        </w:tc>
        <w:tc>
          <w:tcPr>
            <w:tcW w:w="7291" w:type="dxa"/>
          </w:tcPr>
          <w:p w14:paraId="3DD55B31" w14:textId="77777777" w:rsidR="00EF6714" w:rsidRPr="005F77A2" w:rsidRDefault="00EF6714" w:rsidP="007F7149">
            <w:pPr>
              <w:ind w:right="39"/>
              <w:jc w:val="both"/>
              <w:rPr>
                <w:rFonts w:ascii="Arial" w:hAnsi="Arial" w:cs="Arial"/>
                <w:szCs w:val="24"/>
                <w:lang w:val="en-AU"/>
              </w:rPr>
            </w:pPr>
            <w:r>
              <w:rPr>
                <w:rFonts w:ascii="Arial" w:hAnsi="Arial" w:cs="Arial"/>
                <w:szCs w:val="24"/>
                <w:lang w:val="en-AU"/>
              </w:rPr>
              <w:t>Michael Cole – Director Corporate Services</w:t>
            </w:r>
          </w:p>
        </w:tc>
      </w:tr>
      <w:tr w:rsidR="00EF6714" w:rsidRPr="005F77A2" w14:paraId="084B7D42" w14:textId="77777777" w:rsidTr="007F7149">
        <w:tc>
          <w:tcPr>
            <w:tcW w:w="2349" w:type="dxa"/>
          </w:tcPr>
          <w:p w14:paraId="62F98D57" w14:textId="77777777" w:rsidR="00EF6714" w:rsidRPr="00E87554" w:rsidRDefault="00EF6714" w:rsidP="007F714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1AB02789" w14:textId="77777777" w:rsidR="00EF6714" w:rsidRPr="00ED0C3C" w:rsidRDefault="00EF6714" w:rsidP="007F7149">
            <w:pPr>
              <w:ind w:right="39"/>
              <w:jc w:val="both"/>
              <w:rPr>
                <w:rFonts w:ascii="Arial" w:hAnsi="Arial" w:cs="Arial"/>
                <w:szCs w:val="24"/>
              </w:rPr>
            </w:pPr>
            <w:r w:rsidRPr="00ED0C3C">
              <w:rPr>
                <w:rFonts w:ascii="Arial" w:hAnsi="Arial" w:cs="Arial"/>
                <w:szCs w:val="24"/>
              </w:rPr>
              <w:t xml:space="preserve">1. Statement of Financial Activity – </w:t>
            </w:r>
            <w:r>
              <w:rPr>
                <w:rFonts w:ascii="Arial" w:hAnsi="Arial" w:cs="Arial"/>
                <w:szCs w:val="24"/>
              </w:rPr>
              <w:t>31 October</w:t>
            </w:r>
            <w:r w:rsidRPr="00ED0C3C">
              <w:rPr>
                <w:rFonts w:ascii="Arial" w:hAnsi="Arial" w:cs="Arial"/>
                <w:szCs w:val="24"/>
              </w:rPr>
              <w:t xml:space="preserve"> 2022 </w:t>
            </w:r>
          </w:p>
          <w:p w14:paraId="72E97FF1" w14:textId="77777777" w:rsidR="00EF6714" w:rsidRPr="00ED0C3C" w:rsidRDefault="00EF6714" w:rsidP="007F7149">
            <w:pPr>
              <w:ind w:right="39"/>
              <w:jc w:val="both"/>
              <w:rPr>
                <w:rFonts w:ascii="Arial" w:hAnsi="Arial" w:cs="Arial"/>
                <w:szCs w:val="24"/>
              </w:rPr>
            </w:pPr>
            <w:r w:rsidRPr="00ED0C3C">
              <w:rPr>
                <w:rFonts w:ascii="Arial" w:hAnsi="Arial" w:cs="Arial"/>
                <w:szCs w:val="24"/>
              </w:rPr>
              <w:t xml:space="preserve">2. Statement of Net Current Assets – </w:t>
            </w:r>
            <w:r>
              <w:rPr>
                <w:rFonts w:ascii="Arial" w:hAnsi="Arial" w:cs="Arial"/>
                <w:szCs w:val="24"/>
              </w:rPr>
              <w:t>31 October</w:t>
            </w:r>
            <w:r w:rsidRPr="00ED0C3C">
              <w:rPr>
                <w:rFonts w:ascii="Arial" w:hAnsi="Arial" w:cs="Arial"/>
                <w:szCs w:val="24"/>
              </w:rPr>
              <w:t xml:space="preserve"> 2022 </w:t>
            </w:r>
          </w:p>
          <w:p w14:paraId="02DE4434" w14:textId="77777777" w:rsidR="00EF6714" w:rsidRPr="00ED0C3C" w:rsidRDefault="00EF6714" w:rsidP="007F7149">
            <w:pPr>
              <w:ind w:right="39"/>
              <w:jc w:val="both"/>
              <w:rPr>
                <w:rFonts w:ascii="Arial" w:hAnsi="Arial" w:cs="Arial"/>
                <w:szCs w:val="24"/>
              </w:rPr>
            </w:pPr>
            <w:r w:rsidRPr="00ED0C3C">
              <w:rPr>
                <w:rFonts w:ascii="Arial" w:hAnsi="Arial" w:cs="Arial"/>
                <w:szCs w:val="24"/>
              </w:rPr>
              <w:t xml:space="preserve">3. Statement of Comprehensive Income – </w:t>
            </w:r>
            <w:r>
              <w:rPr>
                <w:rFonts w:ascii="Arial" w:hAnsi="Arial" w:cs="Arial"/>
                <w:szCs w:val="24"/>
              </w:rPr>
              <w:t>31 October</w:t>
            </w:r>
            <w:r w:rsidRPr="00ED0C3C">
              <w:rPr>
                <w:rFonts w:ascii="Arial" w:hAnsi="Arial" w:cs="Arial"/>
                <w:szCs w:val="24"/>
              </w:rPr>
              <w:t xml:space="preserve"> 2022</w:t>
            </w:r>
          </w:p>
          <w:p w14:paraId="23EB37EA" w14:textId="77777777" w:rsidR="00EF6714" w:rsidRPr="00ED0C3C" w:rsidRDefault="00EF6714" w:rsidP="007F7149">
            <w:pPr>
              <w:ind w:right="39"/>
              <w:jc w:val="both"/>
              <w:rPr>
                <w:rFonts w:ascii="Arial" w:hAnsi="Arial" w:cs="Arial"/>
                <w:szCs w:val="24"/>
              </w:rPr>
            </w:pPr>
            <w:r w:rsidRPr="00ED0C3C">
              <w:rPr>
                <w:rFonts w:ascii="Arial" w:hAnsi="Arial" w:cs="Arial"/>
                <w:szCs w:val="24"/>
              </w:rPr>
              <w:t xml:space="preserve">4. Statement of Financial Position – </w:t>
            </w:r>
            <w:r>
              <w:rPr>
                <w:rFonts w:ascii="Arial" w:hAnsi="Arial" w:cs="Arial"/>
                <w:szCs w:val="24"/>
              </w:rPr>
              <w:t>31 October</w:t>
            </w:r>
            <w:r w:rsidRPr="00ED0C3C">
              <w:rPr>
                <w:rFonts w:ascii="Arial" w:hAnsi="Arial" w:cs="Arial"/>
                <w:szCs w:val="24"/>
              </w:rPr>
              <w:t xml:space="preserve"> 2022</w:t>
            </w:r>
          </w:p>
          <w:p w14:paraId="11CCC841" w14:textId="77777777" w:rsidR="00EF6714" w:rsidRPr="00ED0C3C" w:rsidRDefault="00EF6714" w:rsidP="007F7149">
            <w:pPr>
              <w:ind w:right="39"/>
              <w:jc w:val="both"/>
              <w:rPr>
                <w:rFonts w:ascii="Arial" w:hAnsi="Arial" w:cs="Arial"/>
                <w:szCs w:val="24"/>
              </w:rPr>
            </w:pPr>
            <w:r w:rsidRPr="00ED0C3C">
              <w:rPr>
                <w:rFonts w:ascii="Arial" w:hAnsi="Arial" w:cs="Arial"/>
                <w:szCs w:val="24"/>
              </w:rPr>
              <w:t xml:space="preserve">5. Reserve Movements – </w:t>
            </w:r>
            <w:r>
              <w:rPr>
                <w:rFonts w:ascii="Arial" w:hAnsi="Arial" w:cs="Arial"/>
                <w:szCs w:val="24"/>
              </w:rPr>
              <w:t>31 October</w:t>
            </w:r>
            <w:r w:rsidRPr="00ED0C3C">
              <w:rPr>
                <w:rFonts w:ascii="Arial" w:hAnsi="Arial" w:cs="Arial"/>
                <w:szCs w:val="24"/>
              </w:rPr>
              <w:t xml:space="preserve"> 2022</w:t>
            </w:r>
          </w:p>
          <w:p w14:paraId="782B3196" w14:textId="77777777" w:rsidR="00EF6714" w:rsidRPr="00ED0C3C" w:rsidRDefault="00EF6714" w:rsidP="007F7149">
            <w:pPr>
              <w:ind w:right="39"/>
              <w:jc w:val="both"/>
              <w:rPr>
                <w:rFonts w:ascii="Arial" w:hAnsi="Arial" w:cs="Arial"/>
                <w:szCs w:val="24"/>
              </w:rPr>
            </w:pPr>
            <w:r w:rsidRPr="00ED0C3C">
              <w:rPr>
                <w:rFonts w:ascii="Arial" w:hAnsi="Arial" w:cs="Arial"/>
                <w:szCs w:val="24"/>
              </w:rPr>
              <w:t xml:space="preserve">6. Borrowings – </w:t>
            </w:r>
            <w:r>
              <w:rPr>
                <w:rFonts w:ascii="Arial" w:hAnsi="Arial" w:cs="Arial"/>
                <w:szCs w:val="24"/>
              </w:rPr>
              <w:t>31 October</w:t>
            </w:r>
            <w:r w:rsidRPr="00ED0C3C">
              <w:rPr>
                <w:rFonts w:ascii="Arial" w:hAnsi="Arial" w:cs="Arial"/>
                <w:szCs w:val="24"/>
              </w:rPr>
              <w:t xml:space="preserve"> 2022</w:t>
            </w:r>
          </w:p>
          <w:p w14:paraId="2C1A4EBD" w14:textId="77777777" w:rsidR="00EF6714" w:rsidRPr="00ED0C3C" w:rsidRDefault="00EF6714" w:rsidP="007F7149">
            <w:pPr>
              <w:ind w:right="39"/>
              <w:jc w:val="both"/>
              <w:rPr>
                <w:rFonts w:ascii="Arial" w:hAnsi="Arial" w:cs="Arial"/>
                <w:szCs w:val="32"/>
                <w:lang w:val="en-US"/>
              </w:rPr>
            </w:pPr>
            <w:r w:rsidRPr="00ED0C3C">
              <w:rPr>
                <w:rFonts w:ascii="Arial" w:hAnsi="Arial" w:cs="Arial"/>
                <w:szCs w:val="24"/>
              </w:rPr>
              <w:t xml:space="preserve">7. Capital Works Program – </w:t>
            </w:r>
            <w:r>
              <w:rPr>
                <w:rFonts w:ascii="Arial" w:hAnsi="Arial" w:cs="Arial"/>
                <w:szCs w:val="24"/>
              </w:rPr>
              <w:t>31 October</w:t>
            </w:r>
            <w:r w:rsidRPr="00ED0C3C">
              <w:rPr>
                <w:rFonts w:ascii="Arial" w:hAnsi="Arial" w:cs="Arial"/>
                <w:szCs w:val="24"/>
              </w:rPr>
              <w:t xml:space="preserve"> 2022</w:t>
            </w:r>
          </w:p>
        </w:tc>
      </w:tr>
    </w:tbl>
    <w:p w14:paraId="53110339" w14:textId="6CA1F793" w:rsidR="00EF6714" w:rsidRDefault="00EF6714" w:rsidP="00EF6714">
      <w:pPr>
        <w:ind w:right="-330"/>
        <w:jc w:val="both"/>
        <w:rPr>
          <w:rFonts w:ascii="Arial" w:hAnsi="Arial" w:cs="Arial"/>
          <w:b/>
          <w:szCs w:val="32"/>
          <w:lang w:val="en-US"/>
        </w:rPr>
      </w:pPr>
    </w:p>
    <w:p w14:paraId="4C90E85D" w14:textId="380243FD" w:rsidR="00C93DF8" w:rsidRPr="00147AEA" w:rsidRDefault="00C93DF8" w:rsidP="00C93DF8">
      <w:pPr>
        <w:ind w:left="-284"/>
        <w:jc w:val="both"/>
        <w:rPr>
          <w:rFonts w:ascii="Arial" w:hAnsi="Arial" w:cs="Arial"/>
          <w:b/>
          <w:szCs w:val="24"/>
        </w:rPr>
      </w:pPr>
      <w:r w:rsidRPr="00147AEA">
        <w:rPr>
          <w:rFonts w:ascii="Arial" w:hAnsi="Arial" w:cs="Arial"/>
          <w:b/>
          <w:szCs w:val="24"/>
        </w:rPr>
        <w:t xml:space="preserve">Regulation 11(da) </w:t>
      </w:r>
      <w:r w:rsidR="004E111E">
        <w:rPr>
          <w:rFonts w:ascii="Arial" w:hAnsi="Arial" w:cs="Arial"/>
          <w:b/>
          <w:szCs w:val="24"/>
        </w:rPr>
        <w:t>–</w:t>
      </w:r>
      <w:r w:rsidRPr="00147AEA">
        <w:rPr>
          <w:rFonts w:ascii="Arial" w:hAnsi="Arial" w:cs="Arial"/>
          <w:b/>
          <w:szCs w:val="24"/>
        </w:rPr>
        <w:t xml:space="preserve"> </w:t>
      </w:r>
      <w:r w:rsidR="004E111E">
        <w:rPr>
          <w:rFonts w:ascii="Arial" w:hAnsi="Arial" w:cs="Arial"/>
          <w:b/>
          <w:szCs w:val="24"/>
        </w:rPr>
        <w:t>Not Applicable – Recommendation Adopted</w:t>
      </w:r>
    </w:p>
    <w:p w14:paraId="6E2F1A2A" w14:textId="77777777" w:rsidR="00C93DF8" w:rsidRPr="00147AEA" w:rsidRDefault="00C93DF8" w:rsidP="00C93DF8">
      <w:pPr>
        <w:ind w:left="-284"/>
        <w:jc w:val="both"/>
        <w:rPr>
          <w:rFonts w:ascii="Arial" w:hAnsi="Arial" w:cs="Arial"/>
          <w:szCs w:val="24"/>
        </w:rPr>
      </w:pPr>
    </w:p>
    <w:p w14:paraId="200BAA0E" w14:textId="33DC50EB" w:rsidR="00C93DF8" w:rsidRPr="00147AEA" w:rsidRDefault="00C93DF8" w:rsidP="00C93DF8">
      <w:pPr>
        <w:ind w:left="-284"/>
        <w:jc w:val="both"/>
        <w:rPr>
          <w:rFonts w:ascii="Arial" w:hAnsi="Arial" w:cs="Arial"/>
          <w:szCs w:val="24"/>
        </w:rPr>
      </w:pPr>
      <w:r w:rsidRPr="00147AEA">
        <w:rPr>
          <w:rFonts w:ascii="Arial" w:hAnsi="Arial" w:cs="Arial"/>
          <w:szCs w:val="24"/>
        </w:rPr>
        <w:t xml:space="preserve">Moved – Councillor </w:t>
      </w:r>
      <w:r w:rsidR="007A4176">
        <w:rPr>
          <w:rFonts w:ascii="Arial" w:hAnsi="Arial" w:cs="Arial"/>
          <w:szCs w:val="24"/>
        </w:rPr>
        <w:t>McManus</w:t>
      </w:r>
    </w:p>
    <w:p w14:paraId="7A87AB08" w14:textId="57EBE5C2" w:rsidR="00C93DF8" w:rsidRPr="00147AEA" w:rsidRDefault="00C93DF8" w:rsidP="00C93DF8">
      <w:pPr>
        <w:ind w:left="-284"/>
        <w:jc w:val="both"/>
        <w:rPr>
          <w:rFonts w:ascii="Arial" w:hAnsi="Arial" w:cs="Arial"/>
          <w:szCs w:val="24"/>
        </w:rPr>
      </w:pPr>
      <w:r w:rsidRPr="00147AEA">
        <w:rPr>
          <w:rFonts w:ascii="Arial" w:hAnsi="Arial" w:cs="Arial"/>
          <w:szCs w:val="24"/>
        </w:rPr>
        <w:t xml:space="preserve">Seconded – Councillor </w:t>
      </w:r>
      <w:r w:rsidR="007A4176">
        <w:rPr>
          <w:rFonts w:ascii="Arial" w:hAnsi="Arial" w:cs="Arial"/>
          <w:szCs w:val="24"/>
        </w:rPr>
        <w:t>Hodsdon</w:t>
      </w:r>
    </w:p>
    <w:p w14:paraId="41B94AD7" w14:textId="77777777" w:rsidR="00C93DF8" w:rsidRPr="00147AEA" w:rsidRDefault="00C93DF8" w:rsidP="00C93DF8">
      <w:pPr>
        <w:ind w:left="-284"/>
        <w:jc w:val="both"/>
        <w:rPr>
          <w:rFonts w:ascii="Arial" w:hAnsi="Arial" w:cs="Arial"/>
          <w:szCs w:val="24"/>
        </w:rPr>
      </w:pPr>
    </w:p>
    <w:p w14:paraId="7C78FA89" w14:textId="77777777" w:rsidR="00C93DF8" w:rsidRPr="00422EC0" w:rsidRDefault="00C93DF8" w:rsidP="00C93DF8">
      <w:pPr>
        <w:ind w:left="-284"/>
        <w:jc w:val="both"/>
        <w:rPr>
          <w:rFonts w:ascii="Arial" w:hAnsi="Arial" w:cs="Arial"/>
          <w:b/>
          <w:color w:val="1F3864"/>
          <w:szCs w:val="24"/>
        </w:rPr>
      </w:pPr>
      <w:r w:rsidRPr="00422EC0">
        <w:rPr>
          <w:rFonts w:ascii="Arial" w:hAnsi="Arial" w:cs="Arial"/>
          <w:b/>
          <w:color w:val="1F3864"/>
          <w:szCs w:val="24"/>
        </w:rPr>
        <w:t>That the Recommendation be adopted.</w:t>
      </w:r>
    </w:p>
    <w:p w14:paraId="48305134" w14:textId="77777777" w:rsidR="00C93DF8" w:rsidRPr="00422EC0" w:rsidRDefault="00C93DF8" w:rsidP="00C93DF8">
      <w:pPr>
        <w:ind w:left="-284"/>
        <w:jc w:val="both"/>
        <w:rPr>
          <w:rFonts w:ascii="Arial" w:hAnsi="Arial" w:cs="Arial"/>
          <w:color w:val="1F3864"/>
          <w:szCs w:val="24"/>
        </w:rPr>
      </w:pPr>
      <w:r w:rsidRPr="00422EC0">
        <w:rPr>
          <w:rFonts w:ascii="Arial" w:hAnsi="Arial" w:cs="Arial"/>
          <w:color w:val="1F3864"/>
          <w:szCs w:val="24"/>
        </w:rPr>
        <w:t>(Printed below for ease of reference)</w:t>
      </w:r>
    </w:p>
    <w:p w14:paraId="00A8266A" w14:textId="36B3CFD6" w:rsidR="00C93DF8" w:rsidRPr="00147AEA" w:rsidRDefault="00784AD1" w:rsidP="00C93DF8">
      <w:pPr>
        <w:ind w:left="-284"/>
        <w:jc w:val="right"/>
        <w:rPr>
          <w:rFonts w:ascii="Arial" w:hAnsi="Arial" w:cs="Arial"/>
          <w:b/>
          <w:szCs w:val="24"/>
        </w:rPr>
      </w:pPr>
      <w:r>
        <w:rPr>
          <w:rFonts w:ascii="Arial" w:hAnsi="Arial" w:cs="Arial"/>
          <w:b/>
          <w:szCs w:val="24"/>
        </w:rPr>
        <w:t>CARRIED 12/1</w:t>
      </w:r>
    </w:p>
    <w:p w14:paraId="4DD660E9" w14:textId="061EDBDB" w:rsidR="00C93DF8" w:rsidRPr="00147AEA" w:rsidRDefault="00C93DF8" w:rsidP="00C93DF8">
      <w:pPr>
        <w:ind w:left="-284"/>
        <w:jc w:val="right"/>
        <w:rPr>
          <w:rFonts w:ascii="Arial" w:hAnsi="Arial" w:cs="Arial"/>
          <w:b/>
          <w:szCs w:val="24"/>
        </w:rPr>
      </w:pPr>
      <w:r w:rsidRPr="00147AEA">
        <w:rPr>
          <w:rFonts w:ascii="Arial" w:hAnsi="Arial" w:cs="Arial"/>
          <w:b/>
          <w:szCs w:val="24"/>
        </w:rPr>
        <w:t xml:space="preserve">(Against: Cr. </w:t>
      </w:r>
      <w:r w:rsidR="00784AD1">
        <w:rPr>
          <w:rFonts w:ascii="Arial" w:hAnsi="Arial" w:cs="Arial"/>
          <w:b/>
          <w:szCs w:val="24"/>
        </w:rPr>
        <w:t>Mangano</w:t>
      </w:r>
      <w:r w:rsidRPr="00147AEA">
        <w:rPr>
          <w:rFonts w:ascii="Arial" w:hAnsi="Arial" w:cs="Arial"/>
          <w:b/>
          <w:szCs w:val="24"/>
        </w:rPr>
        <w:t>)</w:t>
      </w:r>
    </w:p>
    <w:p w14:paraId="1CA3A11D" w14:textId="3B3A746A" w:rsidR="00C93DF8" w:rsidRPr="005F77A2" w:rsidRDefault="00C93DF8" w:rsidP="00EF6714">
      <w:pPr>
        <w:ind w:right="-330"/>
        <w:jc w:val="both"/>
        <w:rPr>
          <w:rFonts w:ascii="Arial" w:hAnsi="Arial" w:cs="Arial"/>
          <w:b/>
          <w:szCs w:val="32"/>
          <w:lang w:val="en-US"/>
        </w:rPr>
      </w:pPr>
    </w:p>
    <w:p w14:paraId="5C039256" w14:textId="742137F6" w:rsidR="00EF6714" w:rsidRPr="005F77A2" w:rsidRDefault="004E111E" w:rsidP="00EF6714">
      <w:pPr>
        <w:ind w:left="-567" w:right="46"/>
        <w:jc w:val="both"/>
        <w:rPr>
          <w:rFonts w:ascii="Arial" w:hAnsi="Arial" w:cs="Arial"/>
          <w:b/>
          <w:szCs w:val="32"/>
          <w:lang w:val="en-US"/>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695104" behindDoc="1" locked="0" layoutInCell="1" allowOverlap="1" wp14:anchorId="0DCF0F0C" wp14:editId="176B1061">
                <wp:simplePos x="0" y="0"/>
                <wp:positionH relativeFrom="margin">
                  <wp:posOffset>-289040</wp:posOffset>
                </wp:positionH>
                <wp:positionV relativeFrom="paragraph">
                  <wp:posOffset>125326</wp:posOffset>
                </wp:positionV>
                <wp:extent cx="6327601" cy="737754"/>
                <wp:effectExtent l="0" t="0" r="16510" b="24765"/>
                <wp:wrapNone/>
                <wp:docPr id="21" name="Rectangle 21" descr="P3050#y1"/>
                <wp:cNvGraphicFramePr/>
                <a:graphic xmlns:a="http://schemas.openxmlformats.org/drawingml/2006/main">
                  <a:graphicData uri="http://schemas.microsoft.com/office/word/2010/wordprocessingShape">
                    <wps:wsp>
                      <wps:cNvSpPr/>
                      <wps:spPr>
                        <a:xfrm>
                          <a:off x="0" y="0"/>
                          <a:ext cx="6327601" cy="73775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A4867" id="Rectangle 21" o:spid="_x0000_s1026" alt="P3050#y1" style="position:absolute;margin-left:-22.75pt;margin-top:9.85pt;width:498.25pt;height:58.1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" filled="f" strokecolor="#243f60 [1604]" strokeweight="2pt">
                <w10:wrap anchorx="margin"/>
              </v:rect>
            </w:pict>
          </mc:Fallback>
        </mc:AlternateContent>
      </w:r>
    </w:p>
    <w:p w14:paraId="7A0E3BEE" w14:textId="7B2C78BF" w:rsidR="00EF6714" w:rsidRPr="00E87554" w:rsidRDefault="004E111E" w:rsidP="00EF6714">
      <w:pPr>
        <w:ind w:left="-284" w:right="46"/>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Council Resolution / </w:t>
      </w:r>
      <w:r w:rsidR="00EF6714" w:rsidRPr="00E87554">
        <w:rPr>
          <w:rFonts w:ascii="Arial" w:hAnsi="Arial" w:cs="Arial"/>
          <w:b/>
          <w:color w:val="244061" w:themeColor="accent1" w:themeShade="80"/>
          <w:sz w:val="28"/>
          <w:szCs w:val="32"/>
          <w:lang w:val="en-US"/>
        </w:rPr>
        <w:t>Recommendation</w:t>
      </w:r>
    </w:p>
    <w:p w14:paraId="0F1E194B" w14:textId="77777777" w:rsidR="00EF6714" w:rsidRPr="00E87554" w:rsidRDefault="00EF6714" w:rsidP="00EF6714">
      <w:pPr>
        <w:ind w:left="-567" w:right="46"/>
        <w:jc w:val="both"/>
        <w:rPr>
          <w:rFonts w:ascii="Arial" w:hAnsi="Arial" w:cs="Arial"/>
          <w:b/>
          <w:color w:val="244061" w:themeColor="accent1" w:themeShade="80"/>
          <w:sz w:val="28"/>
          <w:szCs w:val="32"/>
          <w:lang w:val="en-US"/>
        </w:rPr>
      </w:pPr>
    </w:p>
    <w:p w14:paraId="10BD013B" w14:textId="77777777" w:rsidR="00EF6714" w:rsidRPr="005F77A2" w:rsidRDefault="00EF6714" w:rsidP="00EF6714">
      <w:pPr>
        <w:ind w:left="-284" w:right="46"/>
        <w:jc w:val="both"/>
        <w:rPr>
          <w:rFonts w:ascii="Arial" w:hAnsi="Arial" w:cs="Arial"/>
          <w:bCs/>
          <w:szCs w:val="24"/>
          <w:lang w:val="en-US"/>
        </w:rPr>
      </w:pPr>
      <w:r w:rsidRPr="00904030">
        <w:rPr>
          <w:rFonts w:ascii="Arial" w:hAnsi="Arial" w:cs="Arial"/>
          <w:b/>
          <w:color w:val="244061" w:themeColor="accent1" w:themeShade="80"/>
          <w:szCs w:val="24"/>
        </w:rPr>
        <w:t xml:space="preserve">That Council receive the Monthly Financial Report for </w:t>
      </w:r>
      <w:r>
        <w:rPr>
          <w:rFonts w:ascii="Arial" w:hAnsi="Arial" w:cs="Arial"/>
          <w:b/>
          <w:color w:val="244061" w:themeColor="accent1" w:themeShade="80"/>
          <w:szCs w:val="24"/>
        </w:rPr>
        <w:t>31 October</w:t>
      </w:r>
      <w:r w:rsidRPr="00904030">
        <w:rPr>
          <w:rFonts w:ascii="Arial" w:hAnsi="Arial" w:cs="Arial"/>
          <w:b/>
          <w:color w:val="244061" w:themeColor="accent1" w:themeShade="80"/>
          <w:szCs w:val="24"/>
        </w:rPr>
        <w:t xml:space="preserve"> 2022.</w:t>
      </w:r>
    </w:p>
    <w:p w14:paraId="3DE4E3A4" w14:textId="190C75B9" w:rsidR="00EF6714" w:rsidRDefault="00EF6714" w:rsidP="00EF6714">
      <w:pPr>
        <w:ind w:left="-567" w:right="46"/>
        <w:jc w:val="both"/>
        <w:rPr>
          <w:rFonts w:ascii="Arial" w:hAnsi="Arial" w:cs="Arial"/>
          <w:b/>
          <w:sz w:val="28"/>
          <w:szCs w:val="32"/>
          <w:lang w:val="en-US"/>
        </w:rPr>
      </w:pPr>
    </w:p>
    <w:p w14:paraId="0E0CF46E" w14:textId="77777777" w:rsidR="00C93DF8" w:rsidRDefault="00C93DF8" w:rsidP="00EF6714">
      <w:pPr>
        <w:ind w:left="-567" w:right="46"/>
        <w:jc w:val="both"/>
        <w:rPr>
          <w:rFonts w:ascii="Arial" w:hAnsi="Arial" w:cs="Arial"/>
          <w:b/>
          <w:sz w:val="28"/>
          <w:szCs w:val="32"/>
          <w:lang w:val="en-US"/>
        </w:rPr>
      </w:pPr>
    </w:p>
    <w:p w14:paraId="79225602" w14:textId="77777777" w:rsidR="00C93DF8" w:rsidRPr="00E87554" w:rsidRDefault="00C93DF8" w:rsidP="00C93DF8">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354A9040" w14:textId="77777777" w:rsidR="00C93DF8" w:rsidRPr="005F77A2" w:rsidRDefault="00C93DF8" w:rsidP="00C93DF8">
      <w:pPr>
        <w:ind w:left="-567" w:right="46"/>
        <w:jc w:val="both"/>
        <w:rPr>
          <w:rFonts w:ascii="Arial" w:hAnsi="Arial" w:cs="Arial"/>
          <w:b/>
          <w:szCs w:val="32"/>
          <w:lang w:val="en-US"/>
        </w:rPr>
      </w:pPr>
    </w:p>
    <w:p w14:paraId="088CB51B" w14:textId="77777777" w:rsidR="00C93DF8" w:rsidRPr="005F77A2" w:rsidRDefault="00C93DF8" w:rsidP="00C93DF8">
      <w:pPr>
        <w:ind w:left="-284" w:right="46"/>
        <w:jc w:val="both"/>
        <w:rPr>
          <w:rFonts w:ascii="Arial" w:hAnsi="Arial" w:cs="Arial"/>
          <w:b/>
          <w:szCs w:val="32"/>
          <w:lang w:val="en-US"/>
        </w:rPr>
      </w:pPr>
      <w:r w:rsidRPr="00E82C8D">
        <w:rPr>
          <w:rFonts w:ascii="Arial" w:hAnsi="Arial" w:cs="Arial"/>
          <w:szCs w:val="32"/>
        </w:rPr>
        <w:t xml:space="preserve">Administration is required to provide Council with a monthly financial report in accordance with </w:t>
      </w:r>
      <w:r>
        <w:rPr>
          <w:rFonts w:ascii="Arial" w:hAnsi="Arial" w:cs="Arial"/>
          <w:szCs w:val="32"/>
        </w:rPr>
        <w:t>r</w:t>
      </w:r>
      <w:r w:rsidRPr="00E82C8D">
        <w:rPr>
          <w:rFonts w:ascii="Arial" w:hAnsi="Arial" w:cs="Arial"/>
          <w:szCs w:val="32"/>
        </w:rPr>
        <w:t xml:space="preserve">egulation 34(1) of the </w:t>
      </w:r>
      <w:r w:rsidRPr="00EB3978">
        <w:rPr>
          <w:rFonts w:ascii="Arial" w:hAnsi="Arial" w:cs="Arial"/>
          <w:i/>
          <w:iCs/>
          <w:szCs w:val="32"/>
        </w:rPr>
        <w:t>Local Government (Financial Management) Regulations 1996</w:t>
      </w:r>
      <w:r w:rsidRPr="00E82C8D">
        <w:rPr>
          <w:rFonts w:ascii="Arial" w:hAnsi="Arial" w:cs="Arial"/>
          <w:szCs w:val="32"/>
        </w:rPr>
        <w:t>. The monthly financial variance from the budget of each business unit is reviewed with the respective manager and the Executive to identify the need for any remedial action. Material variances are highlighted to Council in the attached Monthly Financial Report.</w:t>
      </w:r>
    </w:p>
    <w:p w14:paraId="14593E21" w14:textId="2209D89C" w:rsidR="00EF6714" w:rsidRDefault="00EF6714" w:rsidP="00EF6714">
      <w:pPr>
        <w:ind w:left="-567" w:right="46"/>
        <w:jc w:val="both"/>
        <w:rPr>
          <w:rFonts w:ascii="Arial" w:hAnsi="Arial" w:cs="Arial"/>
          <w:b/>
          <w:sz w:val="28"/>
          <w:szCs w:val="32"/>
          <w:lang w:val="en-US"/>
        </w:rPr>
      </w:pPr>
    </w:p>
    <w:p w14:paraId="63F2BE4D" w14:textId="77777777" w:rsidR="004E111E" w:rsidRDefault="004E111E" w:rsidP="00EF6714">
      <w:pPr>
        <w:ind w:left="-284" w:right="46"/>
        <w:jc w:val="both"/>
        <w:rPr>
          <w:rFonts w:ascii="Arial" w:hAnsi="Arial" w:cs="Arial"/>
          <w:b/>
          <w:color w:val="17365D" w:themeColor="text2" w:themeShade="BF"/>
          <w:sz w:val="28"/>
          <w:szCs w:val="32"/>
          <w:lang w:val="en-US"/>
        </w:rPr>
      </w:pPr>
    </w:p>
    <w:p w14:paraId="08B02786" w14:textId="77777777" w:rsidR="004E111E" w:rsidRDefault="004E111E" w:rsidP="00EF6714">
      <w:pPr>
        <w:ind w:left="-284" w:right="46"/>
        <w:jc w:val="both"/>
        <w:rPr>
          <w:rFonts w:ascii="Arial" w:hAnsi="Arial" w:cs="Arial"/>
          <w:b/>
          <w:color w:val="17365D" w:themeColor="text2" w:themeShade="BF"/>
          <w:sz w:val="28"/>
          <w:szCs w:val="32"/>
          <w:lang w:val="en-US"/>
        </w:rPr>
      </w:pPr>
    </w:p>
    <w:p w14:paraId="4D0708B8" w14:textId="77777777" w:rsidR="004E111E" w:rsidRDefault="004E111E" w:rsidP="00EF6714">
      <w:pPr>
        <w:ind w:left="-284" w:right="46"/>
        <w:jc w:val="both"/>
        <w:rPr>
          <w:rFonts w:ascii="Arial" w:hAnsi="Arial" w:cs="Arial"/>
          <w:b/>
          <w:color w:val="17365D" w:themeColor="text2" w:themeShade="BF"/>
          <w:sz w:val="28"/>
          <w:szCs w:val="32"/>
          <w:lang w:val="en-US"/>
        </w:rPr>
      </w:pPr>
    </w:p>
    <w:p w14:paraId="10FDCEB1" w14:textId="68E8FB8C" w:rsidR="00EF6714" w:rsidRPr="005F77A2" w:rsidRDefault="00EF6714" w:rsidP="00EF6714">
      <w:pPr>
        <w:ind w:left="-284" w:right="46"/>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73EF140B" w14:textId="77777777" w:rsidR="00EF6714" w:rsidRPr="005F77A2" w:rsidRDefault="00EF6714" w:rsidP="00EF6714">
      <w:pPr>
        <w:ind w:left="-284" w:right="46"/>
        <w:jc w:val="both"/>
        <w:rPr>
          <w:rFonts w:ascii="Arial" w:hAnsi="Arial" w:cs="Arial"/>
          <w:color w:val="000000" w:themeColor="text1"/>
          <w:szCs w:val="24"/>
        </w:rPr>
      </w:pPr>
    </w:p>
    <w:p w14:paraId="35E0EF98" w14:textId="77777777" w:rsidR="00EF6714" w:rsidRPr="005F77A2" w:rsidRDefault="00EF6714" w:rsidP="00EF6714">
      <w:pPr>
        <w:ind w:left="-284" w:right="46"/>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p>
    <w:p w14:paraId="11546EF7" w14:textId="3EB131E9" w:rsidR="00EF6714" w:rsidRDefault="00EF6714" w:rsidP="00EF6714">
      <w:pPr>
        <w:ind w:left="-284" w:right="46"/>
        <w:jc w:val="both"/>
        <w:rPr>
          <w:rFonts w:ascii="Arial" w:hAnsi="Arial" w:cs="Arial"/>
          <w:b/>
          <w:sz w:val="28"/>
          <w:szCs w:val="32"/>
          <w:lang w:val="en-US"/>
        </w:rPr>
      </w:pPr>
    </w:p>
    <w:p w14:paraId="2ED47AC8" w14:textId="77777777" w:rsidR="00EF6714" w:rsidRPr="005F77A2" w:rsidRDefault="00EF6714" w:rsidP="00EF6714">
      <w:pPr>
        <w:ind w:left="-284" w:right="46"/>
        <w:jc w:val="both"/>
        <w:rPr>
          <w:rFonts w:ascii="Arial" w:hAnsi="Arial" w:cs="Arial"/>
          <w:b/>
          <w:sz w:val="28"/>
          <w:szCs w:val="32"/>
          <w:lang w:val="en-US"/>
        </w:rPr>
      </w:pPr>
    </w:p>
    <w:p w14:paraId="6F31BDEA" w14:textId="77777777" w:rsidR="00EF6714" w:rsidRPr="00E87554" w:rsidRDefault="00EF6714" w:rsidP="00EF6714">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624F9F16" w14:textId="77777777" w:rsidR="00EF6714" w:rsidRPr="005F77A2" w:rsidRDefault="00EF6714" w:rsidP="00EF6714">
      <w:pPr>
        <w:ind w:left="-284" w:right="46"/>
        <w:jc w:val="both"/>
        <w:rPr>
          <w:rFonts w:ascii="Arial" w:hAnsi="Arial" w:cs="Arial"/>
          <w:b/>
          <w:sz w:val="28"/>
          <w:szCs w:val="32"/>
          <w:lang w:val="en-US"/>
        </w:rPr>
      </w:pPr>
    </w:p>
    <w:p w14:paraId="2396EA2F" w14:textId="77777777" w:rsidR="00EF6714" w:rsidRPr="005F77A2" w:rsidRDefault="00EF6714" w:rsidP="00EF6714">
      <w:pPr>
        <w:ind w:left="-284" w:right="46"/>
        <w:jc w:val="both"/>
        <w:rPr>
          <w:rFonts w:ascii="Arial" w:hAnsi="Arial" w:cs="Arial"/>
          <w:bCs/>
          <w:szCs w:val="24"/>
          <w:lang w:val="en-US"/>
        </w:rPr>
      </w:pPr>
      <w:r>
        <w:rPr>
          <w:rFonts w:ascii="Arial" w:hAnsi="Arial" w:cs="Arial"/>
          <w:bCs/>
          <w:szCs w:val="24"/>
          <w:lang w:val="en-US"/>
        </w:rPr>
        <w:t>Nil</w:t>
      </w:r>
      <w:r w:rsidRPr="005F77A2">
        <w:rPr>
          <w:rFonts w:ascii="Arial" w:hAnsi="Arial" w:cs="Arial"/>
          <w:bCs/>
          <w:szCs w:val="24"/>
          <w:lang w:val="en-US"/>
        </w:rPr>
        <w:t>.</w:t>
      </w:r>
    </w:p>
    <w:p w14:paraId="6FA2C2B8" w14:textId="28771AE8" w:rsidR="00EF6714" w:rsidRDefault="00EF6714" w:rsidP="00EF6714">
      <w:pPr>
        <w:ind w:left="-284" w:right="46"/>
        <w:jc w:val="both"/>
        <w:rPr>
          <w:rFonts w:ascii="Arial" w:hAnsi="Arial" w:cs="Arial"/>
          <w:b/>
          <w:sz w:val="28"/>
          <w:szCs w:val="32"/>
          <w:lang w:val="en-US"/>
        </w:rPr>
      </w:pPr>
    </w:p>
    <w:p w14:paraId="211E4475" w14:textId="77777777" w:rsidR="004E111E" w:rsidRDefault="004E111E" w:rsidP="00EF6714">
      <w:pPr>
        <w:ind w:left="-284" w:right="46"/>
        <w:jc w:val="both"/>
        <w:rPr>
          <w:rFonts w:ascii="Arial" w:hAnsi="Arial" w:cs="Arial"/>
          <w:b/>
          <w:color w:val="17365D" w:themeColor="text2" w:themeShade="BF"/>
          <w:sz w:val="28"/>
          <w:szCs w:val="32"/>
          <w:lang w:val="en-US"/>
        </w:rPr>
      </w:pPr>
    </w:p>
    <w:p w14:paraId="52150F25" w14:textId="7F41F9EF" w:rsidR="00EF6714" w:rsidRPr="005F77A2" w:rsidRDefault="00EF6714" w:rsidP="00EF671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0CF2D37D" w14:textId="77777777" w:rsidR="00EF6714" w:rsidRPr="005F77A2" w:rsidRDefault="00EF6714" w:rsidP="00EF6714">
      <w:pPr>
        <w:ind w:left="-284" w:right="46"/>
        <w:jc w:val="both"/>
        <w:rPr>
          <w:rFonts w:ascii="Arial" w:hAnsi="Arial" w:cs="Arial"/>
          <w:szCs w:val="32"/>
          <w:lang w:val="en-US"/>
        </w:rPr>
      </w:pPr>
    </w:p>
    <w:p w14:paraId="5AA81C1B" w14:textId="77777777" w:rsidR="00EF6714" w:rsidRDefault="00EF6714" w:rsidP="00EF6714">
      <w:pPr>
        <w:ind w:left="-284" w:right="46"/>
        <w:jc w:val="both"/>
        <w:rPr>
          <w:rFonts w:ascii="Arial" w:hAnsi="Arial" w:cs="Arial"/>
          <w:szCs w:val="32"/>
        </w:rPr>
      </w:pPr>
      <w:r w:rsidRPr="004260AB">
        <w:rPr>
          <w:rFonts w:ascii="Arial" w:hAnsi="Arial" w:cs="Arial"/>
          <w:szCs w:val="32"/>
        </w:rPr>
        <w:t xml:space="preserve">The monthly financial management report meets the requirements of </w:t>
      </w:r>
      <w:r>
        <w:rPr>
          <w:rFonts w:ascii="Arial" w:hAnsi="Arial" w:cs="Arial"/>
          <w:szCs w:val="32"/>
        </w:rPr>
        <w:t>r</w:t>
      </w:r>
      <w:r w:rsidRPr="004260AB">
        <w:rPr>
          <w:rFonts w:ascii="Arial" w:hAnsi="Arial" w:cs="Arial"/>
          <w:szCs w:val="32"/>
        </w:rPr>
        <w:t xml:space="preserve">egulation 34(1), 34(3), and 34(5) of the </w:t>
      </w:r>
      <w:r w:rsidRPr="00281C34">
        <w:rPr>
          <w:rFonts w:ascii="Arial" w:hAnsi="Arial" w:cs="Arial"/>
          <w:i/>
          <w:iCs/>
          <w:szCs w:val="32"/>
        </w:rPr>
        <w:t>Local Government (Financial Management) Regulations 1996</w:t>
      </w:r>
      <w:r w:rsidRPr="004260AB">
        <w:rPr>
          <w:rFonts w:ascii="Arial" w:hAnsi="Arial" w:cs="Arial"/>
          <w:szCs w:val="32"/>
        </w:rPr>
        <w:t xml:space="preserve">. </w:t>
      </w:r>
    </w:p>
    <w:p w14:paraId="7E4B0C66" w14:textId="77777777" w:rsidR="00EF6714" w:rsidRDefault="00EF6714" w:rsidP="00EF6714">
      <w:pPr>
        <w:ind w:left="-284" w:right="46"/>
        <w:jc w:val="both"/>
        <w:rPr>
          <w:rFonts w:ascii="Arial" w:hAnsi="Arial" w:cs="Arial"/>
          <w:szCs w:val="32"/>
        </w:rPr>
      </w:pPr>
    </w:p>
    <w:p w14:paraId="2027A808" w14:textId="77777777" w:rsidR="00EF6714" w:rsidRPr="00864A4B" w:rsidRDefault="00EF6714" w:rsidP="00EF6714">
      <w:pPr>
        <w:ind w:left="-284" w:right="46"/>
        <w:jc w:val="both"/>
        <w:rPr>
          <w:rFonts w:ascii="Arial" w:hAnsi="Arial" w:cs="Arial"/>
          <w:szCs w:val="32"/>
        </w:rPr>
      </w:pPr>
      <w:r w:rsidRPr="00593E2D">
        <w:rPr>
          <w:rFonts w:ascii="Arial" w:hAnsi="Arial" w:cs="Arial"/>
          <w:szCs w:val="32"/>
        </w:rPr>
        <w:t xml:space="preserve">The attached report shows the month end position as at the end of </w:t>
      </w:r>
      <w:r>
        <w:rPr>
          <w:rFonts w:ascii="Arial" w:hAnsi="Arial" w:cs="Arial"/>
          <w:szCs w:val="32"/>
        </w:rPr>
        <w:t>October</w:t>
      </w:r>
      <w:r w:rsidRPr="00593E2D">
        <w:rPr>
          <w:rFonts w:ascii="Arial" w:hAnsi="Arial" w:cs="Arial"/>
          <w:szCs w:val="32"/>
        </w:rPr>
        <w:t xml:space="preserve"> 2022. Please note that the opening position is a preliminary result for the year ended 30 June 2022 as the Financial Statements for 2021/22 are still being finalised and as a result will be subject to </w:t>
      </w:r>
      <w:r w:rsidRPr="00864A4B">
        <w:rPr>
          <w:rFonts w:ascii="Arial" w:hAnsi="Arial" w:cs="Arial"/>
          <w:szCs w:val="32"/>
        </w:rPr>
        <w:t xml:space="preserve">change. The municipal </w:t>
      </w:r>
      <w:r>
        <w:rPr>
          <w:rFonts w:ascii="Arial" w:hAnsi="Arial" w:cs="Arial"/>
          <w:szCs w:val="32"/>
        </w:rPr>
        <w:t xml:space="preserve">closing </w:t>
      </w:r>
      <w:r w:rsidRPr="00864A4B">
        <w:rPr>
          <w:rFonts w:ascii="Arial" w:hAnsi="Arial" w:cs="Arial"/>
          <w:szCs w:val="32"/>
        </w:rPr>
        <w:t xml:space="preserve">surplus as at </w:t>
      </w:r>
      <w:r>
        <w:rPr>
          <w:rFonts w:ascii="Arial" w:hAnsi="Arial" w:cs="Arial"/>
          <w:szCs w:val="32"/>
        </w:rPr>
        <w:t>31 October</w:t>
      </w:r>
      <w:r w:rsidRPr="00864A4B">
        <w:rPr>
          <w:rFonts w:ascii="Arial" w:hAnsi="Arial" w:cs="Arial"/>
          <w:szCs w:val="32"/>
        </w:rPr>
        <w:t xml:space="preserve"> 2022 is </w:t>
      </w:r>
      <w:r>
        <w:rPr>
          <w:rFonts w:ascii="Arial" w:hAnsi="Arial" w:cs="Arial"/>
          <w:szCs w:val="32"/>
        </w:rPr>
        <w:t>$22,405,685</w:t>
      </w:r>
      <w:r w:rsidRPr="00864A4B">
        <w:rPr>
          <w:rFonts w:ascii="Arial" w:hAnsi="Arial" w:cs="Arial"/>
          <w:szCs w:val="32"/>
        </w:rPr>
        <w:t xml:space="preserve"> which is </w:t>
      </w:r>
      <w:r>
        <w:rPr>
          <w:rFonts w:ascii="Arial" w:hAnsi="Arial" w:cs="Arial"/>
          <w:szCs w:val="32"/>
        </w:rPr>
        <w:t xml:space="preserve">a </w:t>
      </w:r>
      <w:r w:rsidRPr="00BF7600">
        <w:rPr>
          <w:rFonts w:ascii="Arial" w:hAnsi="Arial" w:cs="Arial"/>
          <w:szCs w:val="32"/>
        </w:rPr>
        <w:t>$</w:t>
      </w:r>
      <w:r w:rsidRPr="00E936C5">
        <w:rPr>
          <w:rFonts w:ascii="Arial" w:hAnsi="Arial" w:cs="Arial"/>
          <w:szCs w:val="32"/>
        </w:rPr>
        <w:t xml:space="preserve">871,279 </w:t>
      </w:r>
      <w:r>
        <w:rPr>
          <w:rFonts w:ascii="Arial" w:hAnsi="Arial" w:cs="Arial"/>
          <w:szCs w:val="32"/>
        </w:rPr>
        <w:t>un</w:t>
      </w:r>
      <w:r w:rsidRPr="00BF7600">
        <w:rPr>
          <w:rFonts w:ascii="Arial" w:hAnsi="Arial" w:cs="Arial"/>
          <w:szCs w:val="32"/>
        </w:rPr>
        <w:t>favourable</w:t>
      </w:r>
      <w:r>
        <w:rPr>
          <w:rFonts w:ascii="Arial" w:hAnsi="Arial" w:cs="Arial"/>
          <w:szCs w:val="32"/>
        </w:rPr>
        <w:t xml:space="preserve"> variance</w:t>
      </w:r>
      <w:r w:rsidRPr="00864A4B">
        <w:rPr>
          <w:rFonts w:ascii="Arial" w:hAnsi="Arial" w:cs="Arial"/>
          <w:szCs w:val="32"/>
        </w:rPr>
        <w:t xml:space="preserve">, compared to a budgeted surplus for the same period of </w:t>
      </w:r>
      <w:r w:rsidRPr="00BF7600">
        <w:rPr>
          <w:rFonts w:ascii="Arial" w:hAnsi="Arial" w:cs="Arial"/>
          <w:szCs w:val="32"/>
        </w:rPr>
        <w:t>$</w:t>
      </w:r>
      <w:r w:rsidRPr="00E936C5">
        <w:rPr>
          <w:rFonts w:ascii="Arial" w:hAnsi="Arial" w:cs="Arial"/>
          <w:szCs w:val="32"/>
        </w:rPr>
        <w:t>21,534,406.</w:t>
      </w:r>
    </w:p>
    <w:p w14:paraId="2C6601DD" w14:textId="77777777" w:rsidR="00EF6714" w:rsidRPr="00864A4B" w:rsidRDefault="00EF6714" w:rsidP="00EF6714">
      <w:pPr>
        <w:ind w:left="-284" w:right="46"/>
        <w:jc w:val="both"/>
        <w:rPr>
          <w:rFonts w:ascii="Arial" w:hAnsi="Arial" w:cs="Arial"/>
          <w:szCs w:val="32"/>
        </w:rPr>
      </w:pPr>
    </w:p>
    <w:p w14:paraId="606255A6" w14:textId="77777777" w:rsidR="00EF6714" w:rsidRPr="00864A4B" w:rsidRDefault="00EF6714" w:rsidP="00EF6714">
      <w:pPr>
        <w:ind w:left="-284" w:right="46"/>
        <w:jc w:val="both"/>
        <w:rPr>
          <w:rFonts w:ascii="Arial" w:hAnsi="Arial" w:cs="Arial"/>
          <w:szCs w:val="32"/>
        </w:rPr>
      </w:pPr>
      <w:r w:rsidRPr="00864A4B">
        <w:rPr>
          <w:rFonts w:ascii="Arial" w:hAnsi="Arial" w:cs="Arial"/>
          <w:szCs w:val="32"/>
        </w:rPr>
        <w:t xml:space="preserve">The operating revenue at the end of </w:t>
      </w:r>
      <w:r>
        <w:rPr>
          <w:rFonts w:ascii="Arial" w:hAnsi="Arial" w:cs="Arial"/>
          <w:szCs w:val="32"/>
        </w:rPr>
        <w:t>October</w:t>
      </w:r>
      <w:r w:rsidRPr="00864A4B">
        <w:rPr>
          <w:rFonts w:ascii="Arial" w:hAnsi="Arial" w:cs="Arial"/>
          <w:szCs w:val="32"/>
        </w:rPr>
        <w:t xml:space="preserve"> 2022 was </w:t>
      </w:r>
      <w:r w:rsidRPr="001E49E5">
        <w:rPr>
          <w:rFonts w:ascii="Arial" w:hAnsi="Arial" w:cs="Arial"/>
          <w:szCs w:val="32"/>
        </w:rPr>
        <w:t xml:space="preserve">$31,354,258 </w:t>
      </w:r>
      <w:r w:rsidRPr="00864A4B">
        <w:rPr>
          <w:rFonts w:ascii="Arial" w:hAnsi="Arial" w:cs="Arial"/>
          <w:szCs w:val="32"/>
        </w:rPr>
        <w:t xml:space="preserve">which represents a </w:t>
      </w:r>
      <w:r w:rsidRPr="00B01D8C">
        <w:rPr>
          <w:rFonts w:ascii="Arial" w:hAnsi="Arial" w:cs="Arial"/>
          <w:szCs w:val="32"/>
        </w:rPr>
        <w:t xml:space="preserve">$798,878 </w:t>
      </w:r>
      <w:r w:rsidRPr="00864A4B">
        <w:rPr>
          <w:rFonts w:ascii="Arial" w:hAnsi="Arial" w:cs="Arial"/>
          <w:szCs w:val="32"/>
        </w:rPr>
        <w:t>unfavourable variance compared to the year-to-date budget, primarily in operating grants, subsidies</w:t>
      </w:r>
      <w:r>
        <w:rPr>
          <w:rFonts w:ascii="Arial" w:hAnsi="Arial" w:cs="Arial"/>
          <w:szCs w:val="32"/>
        </w:rPr>
        <w:t>,</w:t>
      </w:r>
      <w:r w:rsidRPr="00864A4B">
        <w:rPr>
          <w:rFonts w:ascii="Arial" w:hAnsi="Arial" w:cs="Arial"/>
          <w:szCs w:val="32"/>
        </w:rPr>
        <w:t xml:space="preserve"> and contributions. </w:t>
      </w:r>
    </w:p>
    <w:p w14:paraId="377C9D64" w14:textId="77777777" w:rsidR="00EF6714" w:rsidRPr="00864A4B" w:rsidRDefault="00EF6714" w:rsidP="00EF6714">
      <w:pPr>
        <w:ind w:left="-284" w:right="46"/>
        <w:jc w:val="both"/>
        <w:rPr>
          <w:rFonts w:ascii="Arial" w:hAnsi="Arial" w:cs="Arial"/>
          <w:szCs w:val="32"/>
        </w:rPr>
      </w:pPr>
    </w:p>
    <w:p w14:paraId="42AEE83C" w14:textId="77777777" w:rsidR="00EF6714" w:rsidRDefault="00EF6714" w:rsidP="00EF6714">
      <w:pPr>
        <w:ind w:left="-284" w:right="46"/>
        <w:jc w:val="both"/>
        <w:rPr>
          <w:rFonts w:ascii="Arial" w:hAnsi="Arial" w:cs="Arial"/>
          <w:szCs w:val="32"/>
        </w:rPr>
      </w:pPr>
      <w:r w:rsidRPr="00864A4B">
        <w:rPr>
          <w:rFonts w:ascii="Arial" w:hAnsi="Arial" w:cs="Arial"/>
          <w:szCs w:val="32"/>
        </w:rPr>
        <w:t xml:space="preserve">The operating expense at the end of </w:t>
      </w:r>
      <w:r>
        <w:rPr>
          <w:rFonts w:ascii="Arial" w:hAnsi="Arial" w:cs="Arial"/>
          <w:szCs w:val="32"/>
        </w:rPr>
        <w:t xml:space="preserve">October </w:t>
      </w:r>
      <w:r w:rsidRPr="00864A4B">
        <w:rPr>
          <w:rFonts w:ascii="Arial" w:hAnsi="Arial" w:cs="Arial"/>
          <w:szCs w:val="32"/>
        </w:rPr>
        <w:t xml:space="preserve">2022 was </w:t>
      </w:r>
      <w:r w:rsidRPr="00D873E3">
        <w:rPr>
          <w:rFonts w:ascii="Arial" w:hAnsi="Arial" w:cs="Arial"/>
          <w:szCs w:val="32"/>
        </w:rPr>
        <w:t>$</w:t>
      </w:r>
      <w:r>
        <w:rPr>
          <w:rFonts w:ascii="Arial" w:hAnsi="Arial" w:cs="Arial"/>
          <w:szCs w:val="32"/>
        </w:rPr>
        <w:t>11,049,342</w:t>
      </w:r>
      <w:r w:rsidRPr="00D873E3">
        <w:rPr>
          <w:rFonts w:ascii="Arial" w:hAnsi="Arial" w:cs="Arial"/>
          <w:szCs w:val="32"/>
        </w:rPr>
        <w:t>,</w:t>
      </w:r>
      <w:r w:rsidRPr="00864A4B">
        <w:rPr>
          <w:rFonts w:ascii="Arial" w:hAnsi="Arial" w:cs="Arial"/>
          <w:szCs w:val="32"/>
        </w:rPr>
        <w:t xml:space="preserve"> which represents a $</w:t>
      </w:r>
      <w:r w:rsidRPr="008B2277">
        <w:rPr>
          <w:rFonts w:ascii="Arial" w:hAnsi="Arial" w:cs="Arial"/>
          <w:szCs w:val="32"/>
        </w:rPr>
        <w:t xml:space="preserve">2,327,826 </w:t>
      </w:r>
      <w:r w:rsidRPr="00864A4B">
        <w:rPr>
          <w:rFonts w:ascii="Arial" w:hAnsi="Arial" w:cs="Arial"/>
          <w:szCs w:val="32"/>
        </w:rPr>
        <w:t xml:space="preserve">favourable variance compared to the year-to-date budget, primarily in </w:t>
      </w:r>
      <w:r>
        <w:rPr>
          <w:rFonts w:ascii="Arial" w:hAnsi="Arial" w:cs="Arial"/>
          <w:szCs w:val="32"/>
        </w:rPr>
        <w:t xml:space="preserve">employee costs, and </w:t>
      </w:r>
      <w:r w:rsidRPr="00864A4B">
        <w:rPr>
          <w:rFonts w:ascii="Arial" w:hAnsi="Arial" w:cs="Arial"/>
          <w:szCs w:val="32"/>
        </w:rPr>
        <w:t xml:space="preserve">materials </w:t>
      </w:r>
      <w:r>
        <w:rPr>
          <w:rFonts w:ascii="Arial" w:hAnsi="Arial" w:cs="Arial"/>
          <w:szCs w:val="32"/>
        </w:rPr>
        <w:t>and</w:t>
      </w:r>
      <w:r w:rsidRPr="00864A4B">
        <w:rPr>
          <w:rFonts w:ascii="Arial" w:hAnsi="Arial" w:cs="Arial"/>
          <w:szCs w:val="32"/>
        </w:rPr>
        <w:t xml:space="preserve"> contracts</w:t>
      </w:r>
      <w:r>
        <w:rPr>
          <w:rFonts w:ascii="Arial" w:hAnsi="Arial" w:cs="Arial"/>
          <w:szCs w:val="32"/>
        </w:rPr>
        <w:t>.</w:t>
      </w:r>
    </w:p>
    <w:p w14:paraId="4B1016A5" w14:textId="77777777" w:rsidR="00EF6714" w:rsidRDefault="00EF6714" w:rsidP="00EF6714">
      <w:pPr>
        <w:ind w:left="-284" w:right="46"/>
        <w:jc w:val="both"/>
        <w:rPr>
          <w:rFonts w:ascii="Arial" w:hAnsi="Arial" w:cs="Arial"/>
          <w:szCs w:val="32"/>
        </w:rPr>
      </w:pPr>
    </w:p>
    <w:p w14:paraId="43419168" w14:textId="77777777" w:rsidR="00EF6714" w:rsidRDefault="00EF6714" w:rsidP="00EF6714">
      <w:pPr>
        <w:ind w:left="-284" w:right="46"/>
        <w:jc w:val="both"/>
        <w:rPr>
          <w:rFonts w:ascii="Arial" w:hAnsi="Arial" w:cs="Arial"/>
          <w:szCs w:val="32"/>
        </w:rPr>
      </w:pPr>
      <w:r w:rsidRPr="00593E2D">
        <w:rPr>
          <w:rFonts w:ascii="Arial" w:hAnsi="Arial" w:cs="Arial"/>
          <w:szCs w:val="32"/>
        </w:rPr>
        <w:t xml:space="preserve">The attached Statement of Financial Activity compares Actuals with Amended Budget by Nature or Type as per regulation 34 (3) of the </w:t>
      </w:r>
      <w:r w:rsidRPr="00EB1F45">
        <w:rPr>
          <w:rFonts w:ascii="Arial" w:hAnsi="Arial" w:cs="Arial"/>
          <w:i/>
          <w:iCs/>
          <w:szCs w:val="32"/>
        </w:rPr>
        <w:t>Local Government Financial Management Regulations 1996</w:t>
      </w:r>
      <w:r w:rsidRPr="00593E2D">
        <w:rPr>
          <w:rFonts w:ascii="Arial" w:hAnsi="Arial" w:cs="Arial"/>
          <w:szCs w:val="32"/>
        </w:rPr>
        <w:t xml:space="preserve">. Material variances, as defined by a previous decision of Council, from the budget of revenue and expenditure are detailed below. </w:t>
      </w:r>
    </w:p>
    <w:p w14:paraId="457417FA" w14:textId="77777777" w:rsidR="00EF6714" w:rsidRDefault="00EF6714" w:rsidP="00EF6714">
      <w:pPr>
        <w:ind w:right="46"/>
        <w:jc w:val="both"/>
        <w:rPr>
          <w:rFonts w:ascii="Arial" w:hAnsi="Arial" w:cs="Arial"/>
          <w:b/>
          <w:bCs/>
          <w:szCs w:val="32"/>
        </w:rPr>
      </w:pPr>
    </w:p>
    <w:p w14:paraId="11C89974" w14:textId="77777777" w:rsidR="00EF6714" w:rsidRPr="00EF6714" w:rsidRDefault="00EF6714" w:rsidP="00EF6714">
      <w:pPr>
        <w:ind w:left="-284" w:right="46"/>
        <w:jc w:val="both"/>
        <w:rPr>
          <w:rFonts w:ascii="Arial" w:hAnsi="Arial" w:cs="Arial"/>
          <w:b/>
          <w:bCs/>
          <w:color w:val="244061" w:themeColor="accent1" w:themeShade="80"/>
          <w:szCs w:val="32"/>
        </w:rPr>
      </w:pPr>
      <w:r w:rsidRPr="00EF6714">
        <w:rPr>
          <w:rFonts w:ascii="Arial" w:hAnsi="Arial" w:cs="Arial"/>
          <w:b/>
          <w:bCs/>
          <w:color w:val="244061" w:themeColor="accent1" w:themeShade="80"/>
          <w:szCs w:val="32"/>
        </w:rPr>
        <w:t>Operating Activities</w:t>
      </w:r>
    </w:p>
    <w:p w14:paraId="57B3C37E" w14:textId="77777777" w:rsidR="00EF6714" w:rsidRDefault="00EF6714" w:rsidP="00EF6714">
      <w:pPr>
        <w:ind w:left="-284" w:right="46"/>
        <w:jc w:val="both"/>
        <w:rPr>
          <w:rFonts w:ascii="Arial" w:hAnsi="Arial" w:cs="Arial"/>
          <w:b/>
          <w:bCs/>
          <w:szCs w:val="32"/>
        </w:rPr>
      </w:pPr>
    </w:p>
    <w:p w14:paraId="265F9623" w14:textId="77777777" w:rsidR="00EF6714" w:rsidRPr="00867F8E" w:rsidRDefault="00EF6714" w:rsidP="00EF6714">
      <w:pPr>
        <w:ind w:left="-284" w:right="46"/>
        <w:jc w:val="both"/>
        <w:rPr>
          <w:rFonts w:ascii="Arial" w:hAnsi="Arial" w:cs="Arial"/>
          <w:b/>
          <w:bCs/>
          <w:szCs w:val="32"/>
        </w:rPr>
      </w:pPr>
      <w:r w:rsidRPr="00867F8E">
        <w:rPr>
          <w:rFonts w:ascii="Arial" w:hAnsi="Arial" w:cs="Arial"/>
          <w:b/>
          <w:bCs/>
          <w:szCs w:val="32"/>
        </w:rPr>
        <w:t>Operating grants, subsidies, and contributions</w:t>
      </w:r>
    </w:p>
    <w:p w14:paraId="3C0F7CA1" w14:textId="77777777" w:rsidR="00EF6714" w:rsidRDefault="00EF6714" w:rsidP="00EF6714">
      <w:pPr>
        <w:ind w:left="-284" w:right="46"/>
        <w:jc w:val="both"/>
        <w:rPr>
          <w:rFonts w:ascii="Arial" w:hAnsi="Arial" w:cs="Arial"/>
          <w:szCs w:val="32"/>
        </w:rPr>
      </w:pPr>
      <w:r w:rsidRPr="00476F99">
        <w:rPr>
          <w:rFonts w:ascii="Arial" w:hAnsi="Arial" w:cs="Arial"/>
          <w:szCs w:val="32"/>
        </w:rPr>
        <w:t>Unfavourable variance of $</w:t>
      </w:r>
      <w:r>
        <w:rPr>
          <w:rFonts w:ascii="Arial" w:hAnsi="Arial" w:cs="Arial"/>
          <w:szCs w:val="32"/>
        </w:rPr>
        <w:t>996,757</w:t>
      </w:r>
      <w:r w:rsidRPr="00476F99">
        <w:rPr>
          <w:rFonts w:ascii="Arial" w:hAnsi="Arial" w:cs="Arial"/>
          <w:szCs w:val="32"/>
        </w:rPr>
        <w:t xml:space="preserve"> primary due to timing of </w:t>
      </w:r>
      <w:r>
        <w:rPr>
          <w:rFonts w:ascii="Arial" w:hAnsi="Arial" w:cs="Arial"/>
          <w:szCs w:val="32"/>
        </w:rPr>
        <w:t>revenue recognition of FOGO grant of $174,300, and Nedlands Community Care grants of $731,032.</w:t>
      </w:r>
    </w:p>
    <w:p w14:paraId="392D0401" w14:textId="77777777" w:rsidR="00EF6714" w:rsidRDefault="00EF6714" w:rsidP="00EF6714">
      <w:pPr>
        <w:ind w:left="-284" w:right="46"/>
        <w:jc w:val="both"/>
        <w:rPr>
          <w:rFonts w:ascii="Arial" w:hAnsi="Arial" w:cs="Arial"/>
          <w:szCs w:val="32"/>
        </w:rPr>
      </w:pPr>
    </w:p>
    <w:p w14:paraId="0EFF7A33" w14:textId="77777777" w:rsidR="00EF6714" w:rsidRPr="005509A7" w:rsidRDefault="00EF6714" w:rsidP="00EF6714">
      <w:pPr>
        <w:ind w:left="-284" w:right="46"/>
        <w:jc w:val="both"/>
        <w:rPr>
          <w:rFonts w:ascii="Arial" w:hAnsi="Arial" w:cs="Arial"/>
          <w:b/>
          <w:bCs/>
          <w:szCs w:val="32"/>
        </w:rPr>
      </w:pPr>
      <w:r w:rsidRPr="005509A7">
        <w:rPr>
          <w:rFonts w:ascii="Arial" w:hAnsi="Arial" w:cs="Arial"/>
          <w:b/>
          <w:bCs/>
          <w:szCs w:val="32"/>
        </w:rPr>
        <w:t>Fees and charges</w:t>
      </w:r>
    </w:p>
    <w:p w14:paraId="79FFB637" w14:textId="77777777" w:rsidR="00EF6714" w:rsidRDefault="00EF6714" w:rsidP="00EF6714">
      <w:pPr>
        <w:ind w:left="-284" w:right="46"/>
        <w:jc w:val="both"/>
        <w:rPr>
          <w:rFonts w:ascii="Arial" w:hAnsi="Arial" w:cs="Arial"/>
          <w:szCs w:val="32"/>
        </w:rPr>
      </w:pPr>
      <w:r>
        <w:rPr>
          <w:rFonts w:ascii="Arial" w:hAnsi="Arial" w:cs="Arial"/>
          <w:szCs w:val="32"/>
        </w:rPr>
        <w:t>N</w:t>
      </w:r>
      <w:r w:rsidRPr="0001069F">
        <w:rPr>
          <w:rFonts w:ascii="Arial" w:hAnsi="Arial" w:cs="Arial"/>
          <w:szCs w:val="32"/>
        </w:rPr>
        <w:t xml:space="preserve">o variance analysis required as variance to budget is less than </w:t>
      </w:r>
      <w:r>
        <w:rPr>
          <w:rFonts w:ascii="Arial" w:hAnsi="Arial" w:cs="Arial"/>
          <w:szCs w:val="32"/>
        </w:rPr>
        <w:t xml:space="preserve">$20,000 and </w:t>
      </w:r>
      <w:r w:rsidRPr="0001069F">
        <w:rPr>
          <w:rFonts w:ascii="Arial" w:hAnsi="Arial" w:cs="Arial"/>
          <w:szCs w:val="32"/>
        </w:rPr>
        <w:t>10%.</w:t>
      </w:r>
      <w:r w:rsidRPr="00593E2D">
        <w:rPr>
          <w:rFonts w:ascii="Arial" w:hAnsi="Arial" w:cs="Arial"/>
          <w:szCs w:val="32"/>
        </w:rPr>
        <w:t xml:space="preserve"> </w:t>
      </w:r>
    </w:p>
    <w:p w14:paraId="61FE44F4" w14:textId="77777777" w:rsidR="00EF6714" w:rsidRDefault="00EF6714" w:rsidP="00EF6714">
      <w:pPr>
        <w:ind w:left="-284" w:right="46"/>
        <w:jc w:val="both"/>
        <w:rPr>
          <w:rFonts w:ascii="Arial" w:hAnsi="Arial" w:cs="Arial"/>
          <w:szCs w:val="32"/>
        </w:rPr>
      </w:pPr>
    </w:p>
    <w:p w14:paraId="72A830E9" w14:textId="77777777" w:rsidR="00EF6714" w:rsidRPr="00C5284A" w:rsidRDefault="00EF6714" w:rsidP="00EF6714">
      <w:pPr>
        <w:ind w:left="-284" w:right="46"/>
        <w:jc w:val="both"/>
        <w:rPr>
          <w:rFonts w:ascii="Arial" w:hAnsi="Arial" w:cs="Arial"/>
          <w:b/>
          <w:bCs/>
          <w:szCs w:val="32"/>
        </w:rPr>
      </w:pPr>
      <w:r w:rsidRPr="00C5284A">
        <w:rPr>
          <w:rFonts w:ascii="Arial" w:hAnsi="Arial" w:cs="Arial"/>
          <w:b/>
          <w:bCs/>
          <w:szCs w:val="32"/>
        </w:rPr>
        <w:t>Service Charges</w:t>
      </w:r>
    </w:p>
    <w:p w14:paraId="3969468B" w14:textId="77777777" w:rsidR="00EF6714" w:rsidRDefault="00EF6714" w:rsidP="00EF6714">
      <w:pPr>
        <w:ind w:left="-284" w:right="46"/>
        <w:jc w:val="both"/>
        <w:rPr>
          <w:rFonts w:ascii="Arial" w:hAnsi="Arial" w:cs="Arial"/>
          <w:szCs w:val="32"/>
        </w:rPr>
      </w:pPr>
      <w:r w:rsidRPr="00476F99">
        <w:rPr>
          <w:rFonts w:ascii="Arial" w:hAnsi="Arial" w:cs="Arial"/>
          <w:szCs w:val="32"/>
        </w:rPr>
        <w:t>No variance analysis required as variance to budget is less than 10%.</w:t>
      </w:r>
    </w:p>
    <w:p w14:paraId="16C40B8E" w14:textId="2134EF15" w:rsidR="00EF6714" w:rsidRDefault="00EF6714" w:rsidP="00EF6714">
      <w:pPr>
        <w:ind w:left="-284" w:right="46"/>
        <w:jc w:val="both"/>
        <w:rPr>
          <w:rFonts w:ascii="Arial" w:hAnsi="Arial" w:cs="Arial"/>
          <w:szCs w:val="32"/>
        </w:rPr>
      </w:pPr>
    </w:p>
    <w:p w14:paraId="06C4C369" w14:textId="77777777" w:rsidR="004E111E" w:rsidRDefault="004E111E" w:rsidP="00EF6714">
      <w:pPr>
        <w:ind w:left="-284" w:right="46"/>
        <w:jc w:val="both"/>
        <w:rPr>
          <w:rFonts w:ascii="Arial" w:hAnsi="Arial" w:cs="Arial"/>
          <w:szCs w:val="32"/>
        </w:rPr>
      </w:pPr>
    </w:p>
    <w:p w14:paraId="79FBFDE1" w14:textId="77777777" w:rsidR="00EF6714" w:rsidRPr="005509A7" w:rsidRDefault="00EF6714" w:rsidP="00EF6714">
      <w:pPr>
        <w:ind w:left="-284" w:right="46"/>
        <w:jc w:val="both"/>
        <w:rPr>
          <w:rFonts w:ascii="Arial" w:hAnsi="Arial" w:cs="Arial"/>
          <w:b/>
          <w:bCs/>
          <w:szCs w:val="32"/>
        </w:rPr>
      </w:pPr>
      <w:r w:rsidRPr="005509A7">
        <w:rPr>
          <w:rFonts w:ascii="Arial" w:hAnsi="Arial" w:cs="Arial"/>
          <w:b/>
          <w:bCs/>
          <w:szCs w:val="32"/>
        </w:rPr>
        <w:t>Interest earnings</w:t>
      </w:r>
    </w:p>
    <w:p w14:paraId="5347A2E3" w14:textId="77777777" w:rsidR="00EF6714" w:rsidRDefault="00EF6714" w:rsidP="00EF6714">
      <w:pPr>
        <w:ind w:left="-284" w:right="46"/>
        <w:jc w:val="both"/>
        <w:rPr>
          <w:rFonts w:ascii="Arial" w:hAnsi="Arial" w:cs="Arial"/>
          <w:szCs w:val="32"/>
        </w:rPr>
      </w:pPr>
      <w:r>
        <w:rPr>
          <w:rFonts w:ascii="Arial" w:hAnsi="Arial" w:cs="Arial"/>
          <w:szCs w:val="32"/>
        </w:rPr>
        <w:t>Favourable variance of $68,593 primarily due to high interest earnings on municipal cash in transactional account prior to investment of $52,913.</w:t>
      </w:r>
    </w:p>
    <w:p w14:paraId="7E40CBEE" w14:textId="77777777" w:rsidR="00EF6714" w:rsidRDefault="00EF6714" w:rsidP="00EF6714">
      <w:pPr>
        <w:ind w:left="-284" w:right="46"/>
        <w:jc w:val="both"/>
        <w:rPr>
          <w:rFonts w:ascii="Arial" w:hAnsi="Arial" w:cs="Arial"/>
          <w:szCs w:val="32"/>
        </w:rPr>
      </w:pPr>
    </w:p>
    <w:p w14:paraId="16DC7821" w14:textId="77777777" w:rsidR="00EF6714" w:rsidRPr="005509A7" w:rsidRDefault="00EF6714" w:rsidP="00EF6714">
      <w:pPr>
        <w:ind w:left="-284" w:right="46"/>
        <w:jc w:val="both"/>
        <w:rPr>
          <w:rFonts w:ascii="Arial" w:hAnsi="Arial" w:cs="Arial"/>
          <w:b/>
          <w:bCs/>
          <w:szCs w:val="32"/>
        </w:rPr>
      </w:pPr>
      <w:r w:rsidRPr="005509A7">
        <w:rPr>
          <w:rFonts w:ascii="Arial" w:hAnsi="Arial" w:cs="Arial"/>
          <w:b/>
          <w:bCs/>
          <w:szCs w:val="32"/>
        </w:rPr>
        <w:t>Other revenue</w:t>
      </w:r>
    </w:p>
    <w:p w14:paraId="22F93779" w14:textId="77777777" w:rsidR="00EF6714" w:rsidRDefault="00EF6714" w:rsidP="00EF6714">
      <w:pPr>
        <w:ind w:left="-284" w:right="46"/>
        <w:jc w:val="both"/>
        <w:rPr>
          <w:rFonts w:ascii="Arial" w:hAnsi="Arial" w:cs="Arial"/>
          <w:szCs w:val="24"/>
        </w:rPr>
      </w:pPr>
      <w:r w:rsidRPr="4C25A9EE">
        <w:rPr>
          <w:rFonts w:ascii="Arial" w:hAnsi="Arial" w:cs="Arial"/>
          <w:szCs w:val="24"/>
        </w:rPr>
        <w:t>Favourable variance of $100,978 primarily due to design work fee for Aldi Nedlands site of $37,497 and building application assessment advise to regional councils of $37,335.</w:t>
      </w:r>
    </w:p>
    <w:p w14:paraId="4DD1DA3F" w14:textId="77777777" w:rsidR="00EF6714" w:rsidRDefault="00EF6714" w:rsidP="00EF6714">
      <w:pPr>
        <w:ind w:left="-284" w:right="46"/>
        <w:jc w:val="both"/>
        <w:rPr>
          <w:rFonts w:ascii="Arial" w:hAnsi="Arial" w:cs="Arial"/>
          <w:szCs w:val="32"/>
        </w:rPr>
      </w:pPr>
    </w:p>
    <w:p w14:paraId="06AE930F" w14:textId="77777777" w:rsidR="00EF6714" w:rsidRPr="005509A7" w:rsidRDefault="00EF6714" w:rsidP="00EF6714">
      <w:pPr>
        <w:ind w:left="-284" w:right="46"/>
        <w:jc w:val="both"/>
        <w:rPr>
          <w:rFonts w:ascii="Arial" w:hAnsi="Arial" w:cs="Arial"/>
          <w:b/>
          <w:bCs/>
          <w:szCs w:val="32"/>
        </w:rPr>
      </w:pPr>
      <w:r w:rsidRPr="005509A7">
        <w:rPr>
          <w:rFonts w:ascii="Arial" w:hAnsi="Arial" w:cs="Arial"/>
          <w:b/>
          <w:bCs/>
          <w:szCs w:val="32"/>
        </w:rPr>
        <w:t xml:space="preserve">Employee costs </w:t>
      </w:r>
    </w:p>
    <w:p w14:paraId="724C56B3" w14:textId="77777777" w:rsidR="00EF6714" w:rsidRDefault="00EF6714" w:rsidP="00EF6714">
      <w:pPr>
        <w:ind w:left="-284" w:right="46"/>
        <w:jc w:val="both"/>
        <w:rPr>
          <w:rFonts w:ascii="Arial" w:hAnsi="Arial" w:cs="Arial"/>
          <w:szCs w:val="32"/>
        </w:rPr>
      </w:pPr>
      <w:r>
        <w:rPr>
          <w:rFonts w:ascii="Arial" w:hAnsi="Arial" w:cs="Arial"/>
          <w:szCs w:val="32"/>
        </w:rPr>
        <w:t xml:space="preserve">Favourable variance of $1,149,546 primarily due to current vacancies, timing of leave accruals, and EBA negotiations. </w:t>
      </w:r>
    </w:p>
    <w:p w14:paraId="75A71054" w14:textId="77777777" w:rsidR="00EF6714" w:rsidRDefault="00EF6714" w:rsidP="00EF6714">
      <w:pPr>
        <w:ind w:left="-284" w:right="46"/>
        <w:jc w:val="both"/>
        <w:rPr>
          <w:rFonts w:ascii="Arial" w:hAnsi="Arial" w:cs="Arial"/>
          <w:szCs w:val="32"/>
        </w:rPr>
      </w:pPr>
    </w:p>
    <w:p w14:paraId="252A57BC" w14:textId="77777777" w:rsidR="00EF6714" w:rsidRPr="005509A7" w:rsidRDefault="00EF6714" w:rsidP="00EF6714">
      <w:pPr>
        <w:ind w:left="-284" w:right="46"/>
        <w:jc w:val="both"/>
        <w:rPr>
          <w:rFonts w:ascii="Arial" w:hAnsi="Arial" w:cs="Arial"/>
          <w:b/>
          <w:bCs/>
          <w:szCs w:val="32"/>
        </w:rPr>
      </w:pPr>
      <w:r w:rsidRPr="005509A7">
        <w:rPr>
          <w:rFonts w:ascii="Arial" w:hAnsi="Arial" w:cs="Arial"/>
          <w:b/>
          <w:bCs/>
          <w:szCs w:val="32"/>
        </w:rPr>
        <w:t xml:space="preserve">Materials and contracts </w:t>
      </w:r>
    </w:p>
    <w:p w14:paraId="64748C74" w14:textId="77777777" w:rsidR="00EF6714" w:rsidRPr="00025D9B" w:rsidRDefault="00EF6714" w:rsidP="00EF6714">
      <w:pPr>
        <w:ind w:left="-284" w:right="46"/>
        <w:jc w:val="both"/>
        <w:rPr>
          <w:rFonts w:ascii="Arial" w:hAnsi="Arial" w:cs="Arial"/>
          <w:szCs w:val="32"/>
        </w:rPr>
      </w:pPr>
      <w:r w:rsidRPr="00025D9B">
        <w:rPr>
          <w:rFonts w:ascii="Arial" w:hAnsi="Arial" w:cs="Arial"/>
          <w:szCs w:val="32"/>
        </w:rPr>
        <w:t>Favourable variance of $</w:t>
      </w:r>
      <w:r>
        <w:rPr>
          <w:rFonts w:ascii="Arial" w:hAnsi="Arial" w:cs="Arial"/>
          <w:szCs w:val="32"/>
        </w:rPr>
        <w:t>1,016,674</w:t>
      </w:r>
      <w:r w:rsidRPr="00025D9B">
        <w:rPr>
          <w:rFonts w:ascii="Arial" w:hAnsi="Arial" w:cs="Arial"/>
          <w:szCs w:val="32"/>
        </w:rPr>
        <w:t xml:space="preserve">, primary due to </w:t>
      </w:r>
      <w:r>
        <w:rPr>
          <w:rFonts w:ascii="Arial" w:hAnsi="Arial" w:cs="Arial"/>
          <w:szCs w:val="32"/>
        </w:rPr>
        <w:t>contract services for waste of $834,472 and buildings maintenance of $175,856.</w:t>
      </w:r>
    </w:p>
    <w:p w14:paraId="663D3114" w14:textId="77777777" w:rsidR="00EF6714" w:rsidRPr="00025D9B" w:rsidRDefault="00EF6714" w:rsidP="00EF6714">
      <w:pPr>
        <w:ind w:left="-284" w:right="46"/>
        <w:jc w:val="both"/>
        <w:rPr>
          <w:rFonts w:ascii="Arial" w:hAnsi="Arial" w:cs="Arial"/>
          <w:szCs w:val="32"/>
        </w:rPr>
      </w:pPr>
    </w:p>
    <w:p w14:paraId="5490BE88" w14:textId="77777777" w:rsidR="00EF6714" w:rsidRPr="00025D9B" w:rsidRDefault="00EF6714" w:rsidP="00EF6714">
      <w:pPr>
        <w:ind w:left="-284" w:right="46"/>
        <w:jc w:val="both"/>
        <w:rPr>
          <w:rFonts w:ascii="Arial" w:hAnsi="Arial" w:cs="Arial"/>
          <w:b/>
          <w:bCs/>
          <w:szCs w:val="32"/>
        </w:rPr>
      </w:pPr>
      <w:r w:rsidRPr="00025D9B">
        <w:rPr>
          <w:rFonts w:ascii="Arial" w:hAnsi="Arial" w:cs="Arial"/>
          <w:b/>
          <w:bCs/>
          <w:szCs w:val="32"/>
        </w:rPr>
        <w:t xml:space="preserve">Utility charges </w:t>
      </w:r>
    </w:p>
    <w:p w14:paraId="4FEA4152" w14:textId="77777777" w:rsidR="00EF6714" w:rsidRPr="00025D9B" w:rsidRDefault="00EF6714" w:rsidP="00EF6714">
      <w:pPr>
        <w:ind w:left="-284" w:right="46"/>
        <w:jc w:val="both"/>
        <w:rPr>
          <w:rFonts w:ascii="Arial" w:hAnsi="Arial" w:cs="Arial"/>
          <w:szCs w:val="32"/>
        </w:rPr>
      </w:pPr>
      <w:r w:rsidRPr="00025D9B">
        <w:rPr>
          <w:rFonts w:ascii="Arial" w:hAnsi="Arial" w:cs="Arial"/>
          <w:szCs w:val="32"/>
        </w:rPr>
        <w:t>No variance analysis required as variance to budget is less than 10%.</w:t>
      </w:r>
    </w:p>
    <w:p w14:paraId="68D8BF6D" w14:textId="77777777" w:rsidR="00EF6714" w:rsidRPr="00025D9B" w:rsidRDefault="00EF6714" w:rsidP="00EF6714">
      <w:pPr>
        <w:ind w:left="-284" w:right="46"/>
        <w:jc w:val="both"/>
        <w:rPr>
          <w:rFonts w:ascii="Arial" w:hAnsi="Arial" w:cs="Arial"/>
          <w:b/>
          <w:bCs/>
          <w:szCs w:val="32"/>
        </w:rPr>
      </w:pPr>
    </w:p>
    <w:p w14:paraId="5E34B43A" w14:textId="77777777" w:rsidR="00EF6714" w:rsidRPr="00025D9B" w:rsidRDefault="00EF6714" w:rsidP="00EF6714">
      <w:pPr>
        <w:ind w:left="-284" w:right="46"/>
        <w:jc w:val="both"/>
        <w:rPr>
          <w:rFonts w:ascii="Arial" w:hAnsi="Arial" w:cs="Arial"/>
          <w:b/>
          <w:bCs/>
          <w:szCs w:val="32"/>
        </w:rPr>
      </w:pPr>
      <w:r w:rsidRPr="00025D9B">
        <w:rPr>
          <w:rFonts w:ascii="Arial" w:hAnsi="Arial" w:cs="Arial"/>
          <w:b/>
          <w:bCs/>
          <w:szCs w:val="32"/>
        </w:rPr>
        <w:t xml:space="preserve">Depreciation and amortisation </w:t>
      </w:r>
    </w:p>
    <w:p w14:paraId="26F30A09" w14:textId="77777777" w:rsidR="00EF6714" w:rsidRPr="00025D9B" w:rsidRDefault="00EF6714" w:rsidP="00EF6714">
      <w:pPr>
        <w:ind w:left="-284" w:right="46"/>
        <w:jc w:val="both"/>
        <w:rPr>
          <w:rFonts w:ascii="Arial" w:hAnsi="Arial" w:cs="Arial"/>
          <w:szCs w:val="32"/>
        </w:rPr>
      </w:pPr>
      <w:r w:rsidRPr="00025D9B">
        <w:rPr>
          <w:rFonts w:ascii="Arial" w:hAnsi="Arial" w:cs="Arial"/>
          <w:szCs w:val="32"/>
        </w:rPr>
        <w:t>No variance analysis required as variance to budget is less than 10%.</w:t>
      </w:r>
    </w:p>
    <w:p w14:paraId="54D4C380" w14:textId="77777777" w:rsidR="00EF6714" w:rsidRDefault="00EF6714" w:rsidP="00EF6714">
      <w:pPr>
        <w:ind w:left="-284" w:right="46"/>
        <w:jc w:val="both"/>
        <w:rPr>
          <w:rFonts w:ascii="Arial" w:hAnsi="Arial" w:cs="Arial"/>
          <w:szCs w:val="32"/>
        </w:rPr>
      </w:pPr>
    </w:p>
    <w:p w14:paraId="015CE33D" w14:textId="77777777" w:rsidR="00EF6714" w:rsidRDefault="00EF6714" w:rsidP="00EF6714">
      <w:pPr>
        <w:ind w:left="-284" w:right="46"/>
        <w:jc w:val="both"/>
        <w:rPr>
          <w:rFonts w:ascii="Arial" w:hAnsi="Arial" w:cs="Arial"/>
          <w:b/>
          <w:bCs/>
          <w:szCs w:val="32"/>
        </w:rPr>
      </w:pPr>
      <w:r>
        <w:rPr>
          <w:rFonts w:ascii="Arial" w:hAnsi="Arial" w:cs="Arial"/>
          <w:b/>
          <w:bCs/>
          <w:szCs w:val="32"/>
        </w:rPr>
        <w:t>Insurance expenses</w:t>
      </w:r>
    </w:p>
    <w:p w14:paraId="6386578D" w14:textId="77777777" w:rsidR="00EF6714" w:rsidRPr="00FF1BB3" w:rsidRDefault="00EF6714" w:rsidP="00EF6714">
      <w:pPr>
        <w:ind w:left="-284" w:right="46"/>
        <w:jc w:val="both"/>
        <w:rPr>
          <w:rFonts w:ascii="Arial" w:hAnsi="Arial" w:cs="Arial"/>
          <w:szCs w:val="32"/>
        </w:rPr>
      </w:pPr>
      <w:r w:rsidRPr="4C25A9EE">
        <w:rPr>
          <w:rFonts w:ascii="Arial" w:hAnsi="Arial" w:cs="Arial"/>
          <w:szCs w:val="24"/>
        </w:rPr>
        <w:t>Favourable variance of $52,818 due to timing of instalment payments to LGIS.</w:t>
      </w:r>
    </w:p>
    <w:p w14:paraId="33D9A580" w14:textId="77777777" w:rsidR="00EF6714" w:rsidRDefault="00EF6714" w:rsidP="00EF6714">
      <w:pPr>
        <w:ind w:left="-284" w:right="46"/>
        <w:jc w:val="both"/>
        <w:rPr>
          <w:rFonts w:ascii="Arial" w:hAnsi="Arial" w:cs="Arial"/>
          <w:szCs w:val="24"/>
        </w:rPr>
      </w:pPr>
    </w:p>
    <w:p w14:paraId="3FAEE64F" w14:textId="77777777" w:rsidR="00EF6714" w:rsidRPr="00FF1BB3" w:rsidRDefault="00EF6714" w:rsidP="00EF6714">
      <w:pPr>
        <w:ind w:left="-284" w:right="46"/>
        <w:jc w:val="both"/>
        <w:rPr>
          <w:rFonts w:ascii="Arial" w:hAnsi="Arial" w:cs="Arial"/>
          <w:b/>
          <w:bCs/>
          <w:szCs w:val="32"/>
        </w:rPr>
      </w:pPr>
      <w:r w:rsidRPr="00FF1BB3">
        <w:rPr>
          <w:rFonts w:ascii="Arial" w:hAnsi="Arial" w:cs="Arial"/>
          <w:b/>
          <w:bCs/>
          <w:szCs w:val="32"/>
        </w:rPr>
        <w:t>Interest expenses</w:t>
      </w:r>
    </w:p>
    <w:p w14:paraId="33C63121" w14:textId="77777777" w:rsidR="00EF6714" w:rsidRPr="00FF1BB3" w:rsidRDefault="00EF6714" w:rsidP="00EF6714">
      <w:pPr>
        <w:ind w:left="-284" w:right="46"/>
        <w:jc w:val="both"/>
        <w:rPr>
          <w:rFonts w:ascii="Arial" w:hAnsi="Arial" w:cs="Arial"/>
          <w:szCs w:val="32"/>
        </w:rPr>
      </w:pPr>
      <w:r w:rsidRPr="00FF1BB3">
        <w:rPr>
          <w:rFonts w:ascii="Arial" w:hAnsi="Arial" w:cs="Arial"/>
          <w:szCs w:val="32"/>
        </w:rPr>
        <w:t>No variance analysis required as variance to budget is less than $20,000 and 10%.</w:t>
      </w:r>
    </w:p>
    <w:p w14:paraId="55577CF4" w14:textId="77777777" w:rsidR="00EF6714" w:rsidRPr="00FF1BB3" w:rsidRDefault="00EF6714" w:rsidP="00EF6714">
      <w:pPr>
        <w:ind w:left="-284" w:right="46"/>
        <w:jc w:val="both"/>
        <w:rPr>
          <w:rFonts w:ascii="Arial" w:hAnsi="Arial" w:cs="Arial"/>
          <w:b/>
          <w:bCs/>
          <w:szCs w:val="32"/>
        </w:rPr>
      </w:pPr>
    </w:p>
    <w:p w14:paraId="18617ECD" w14:textId="77777777" w:rsidR="00EF6714" w:rsidRPr="00FF1BB3" w:rsidRDefault="00EF6714" w:rsidP="00EF6714">
      <w:pPr>
        <w:ind w:left="-284" w:right="46"/>
        <w:jc w:val="both"/>
        <w:rPr>
          <w:rFonts w:ascii="Arial" w:hAnsi="Arial" w:cs="Arial"/>
          <w:b/>
          <w:bCs/>
          <w:szCs w:val="32"/>
        </w:rPr>
      </w:pPr>
      <w:r w:rsidRPr="00FF1BB3">
        <w:rPr>
          <w:rFonts w:ascii="Arial" w:hAnsi="Arial" w:cs="Arial"/>
          <w:b/>
          <w:bCs/>
          <w:szCs w:val="32"/>
        </w:rPr>
        <w:t>Other expenditure</w:t>
      </w:r>
    </w:p>
    <w:p w14:paraId="6F4A2FFF" w14:textId="77777777" w:rsidR="00EF6714" w:rsidRDefault="00EF6714" w:rsidP="00EF6714">
      <w:pPr>
        <w:ind w:left="-284" w:right="46"/>
        <w:jc w:val="both"/>
        <w:rPr>
          <w:rFonts w:ascii="Arial" w:hAnsi="Arial" w:cs="Arial"/>
          <w:szCs w:val="32"/>
        </w:rPr>
      </w:pPr>
      <w:r w:rsidRPr="00025D9B">
        <w:rPr>
          <w:rFonts w:ascii="Arial" w:hAnsi="Arial" w:cs="Arial"/>
          <w:szCs w:val="32"/>
        </w:rPr>
        <w:t>No variance analysis required as variance to budget is less than 10%.</w:t>
      </w:r>
    </w:p>
    <w:p w14:paraId="0C204C51" w14:textId="77777777" w:rsidR="00EF6714" w:rsidRDefault="00EF6714" w:rsidP="00EF6714">
      <w:pPr>
        <w:ind w:left="-284" w:right="46"/>
        <w:jc w:val="both"/>
        <w:rPr>
          <w:rFonts w:ascii="Arial" w:hAnsi="Arial" w:cs="Arial"/>
          <w:b/>
          <w:bCs/>
          <w:szCs w:val="32"/>
        </w:rPr>
      </w:pPr>
    </w:p>
    <w:p w14:paraId="4E1C6A82" w14:textId="77777777" w:rsidR="00EF6714" w:rsidRPr="00226707" w:rsidRDefault="00EF6714" w:rsidP="00EF6714">
      <w:pPr>
        <w:ind w:left="-284" w:right="46"/>
        <w:jc w:val="both"/>
        <w:rPr>
          <w:rFonts w:ascii="Arial" w:hAnsi="Arial" w:cs="Arial"/>
          <w:b/>
          <w:bCs/>
          <w:szCs w:val="32"/>
        </w:rPr>
      </w:pPr>
      <w:r>
        <w:rPr>
          <w:rFonts w:ascii="Arial" w:hAnsi="Arial" w:cs="Arial"/>
          <w:b/>
          <w:bCs/>
          <w:szCs w:val="32"/>
        </w:rPr>
        <w:t>Loss on disposal of assets</w:t>
      </w:r>
    </w:p>
    <w:p w14:paraId="332EE813" w14:textId="77777777" w:rsidR="00EF6714" w:rsidRPr="00FF1BB3" w:rsidRDefault="00EF6714" w:rsidP="00EF6714">
      <w:pPr>
        <w:ind w:left="-284" w:right="46"/>
        <w:jc w:val="both"/>
        <w:rPr>
          <w:rFonts w:ascii="Arial" w:hAnsi="Arial" w:cs="Arial"/>
          <w:szCs w:val="32"/>
        </w:rPr>
      </w:pPr>
      <w:r w:rsidRPr="00FF1BB3">
        <w:rPr>
          <w:rFonts w:ascii="Arial" w:hAnsi="Arial" w:cs="Arial"/>
          <w:szCs w:val="32"/>
        </w:rPr>
        <w:t>No variance analysis required as variance to budget is less than $20,000 and 10%.</w:t>
      </w:r>
    </w:p>
    <w:p w14:paraId="2989FB7E" w14:textId="77777777" w:rsidR="00EF6714" w:rsidRDefault="00EF6714" w:rsidP="00EF6714">
      <w:pPr>
        <w:ind w:left="-284" w:right="46"/>
        <w:jc w:val="both"/>
        <w:rPr>
          <w:rFonts w:ascii="Arial" w:hAnsi="Arial" w:cs="Arial"/>
          <w:szCs w:val="32"/>
        </w:rPr>
      </w:pPr>
    </w:p>
    <w:p w14:paraId="2D81DB67" w14:textId="77777777" w:rsidR="00EF6714" w:rsidRPr="00FF1BB3" w:rsidRDefault="00EF6714" w:rsidP="00EF6714">
      <w:pPr>
        <w:ind w:left="-284" w:right="46"/>
        <w:jc w:val="both"/>
        <w:rPr>
          <w:rFonts w:ascii="Arial" w:hAnsi="Arial" w:cs="Arial"/>
          <w:szCs w:val="32"/>
        </w:rPr>
      </w:pPr>
    </w:p>
    <w:p w14:paraId="69CAD4F5" w14:textId="77777777" w:rsidR="00EF6714" w:rsidRPr="00EF6714" w:rsidRDefault="00EF6714" w:rsidP="00EF6714">
      <w:pPr>
        <w:ind w:left="-284" w:right="46"/>
        <w:jc w:val="both"/>
        <w:rPr>
          <w:rFonts w:ascii="Arial" w:hAnsi="Arial" w:cs="Arial"/>
          <w:b/>
          <w:bCs/>
          <w:color w:val="244061" w:themeColor="accent1" w:themeShade="80"/>
          <w:szCs w:val="32"/>
        </w:rPr>
      </w:pPr>
      <w:r w:rsidRPr="00EF6714">
        <w:rPr>
          <w:rFonts w:ascii="Arial" w:hAnsi="Arial" w:cs="Arial"/>
          <w:b/>
          <w:bCs/>
          <w:color w:val="244061" w:themeColor="accent1" w:themeShade="80"/>
          <w:szCs w:val="32"/>
        </w:rPr>
        <w:t>Investing Activities</w:t>
      </w:r>
    </w:p>
    <w:p w14:paraId="2558B357" w14:textId="77777777" w:rsidR="00EF6714" w:rsidRPr="00FF1BB3" w:rsidRDefault="00EF6714" w:rsidP="00EF6714">
      <w:pPr>
        <w:ind w:left="-284" w:right="46"/>
        <w:jc w:val="both"/>
        <w:rPr>
          <w:rFonts w:ascii="Arial" w:hAnsi="Arial" w:cs="Arial"/>
          <w:szCs w:val="32"/>
        </w:rPr>
      </w:pPr>
    </w:p>
    <w:p w14:paraId="56E4DF81" w14:textId="77777777" w:rsidR="00EF6714" w:rsidRPr="00FF1BB3" w:rsidRDefault="00EF6714" w:rsidP="00EF6714">
      <w:pPr>
        <w:ind w:left="-284" w:right="46"/>
        <w:jc w:val="both"/>
        <w:rPr>
          <w:rFonts w:ascii="Arial" w:hAnsi="Arial" w:cs="Arial"/>
          <w:b/>
          <w:bCs/>
          <w:szCs w:val="32"/>
        </w:rPr>
      </w:pPr>
      <w:r w:rsidRPr="00FF1BB3">
        <w:rPr>
          <w:rFonts w:ascii="Arial" w:hAnsi="Arial" w:cs="Arial"/>
          <w:b/>
          <w:bCs/>
          <w:szCs w:val="32"/>
        </w:rPr>
        <w:t>Non-operating grants, subsidies</w:t>
      </w:r>
      <w:r>
        <w:rPr>
          <w:rFonts w:ascii="Arial" w:hAnsi="Arial" w:cs="Arial"/>
          <w:b/>
          <w:bCs/>
          <w:szCs w:val="32"/>
        </w:rPr>
        <w:t>,</w:t>
      </w:r>
      <w:r w:rsidRPr="00FF1BB3">
        <w:rPr>
          <w:rFonts w:ascii="Arial" w:hAnsi="Arial" w:cs="Arial"/>
          <w:b/>
          <w:bCs/>
          <w:szCs w:val="32"/>
        </w:rPr>
        <w:t xml:space="preserve"> and contributions</w:t>
      </w:r>
    </w:p>
    <w:p w14:paraId="255F3BF8" w14:textId="77777777" w:rsidR="00EF6714" w:rsidRDefault="00EF6714" w:rsidP="00EF6714">
      <w:pPr>
        <w:ind w:left="-284" w:right="46"/>
        <w:jc w:val="both"/>
        <w:rPr>
          <w:rFonts w:ascii="Arial" w:hAnsi="Arial" w:cs="Arial"/>
          <w:szCs w:val="32"/>
        </w:rPr>
      </w:pPr>
      <w:r w:rsidRPr="00FF1BB3">
        <w:rPr>
          <w:rFonts w:ascii="Arial" w:hAnsi="Arial" w:cs="Arial"/>
          <w:szCs w:val="32"/>
        </w:rPr>
        <w:t>No variance analysis required as variance to budget is less than 10%.</w:t>
      </w:r>
    </w:p>
    <w:p w14:paraId="518C6658" w14:textId="77777777" w:rsidR="00EF6714" w:rsidRDefault="00EF6714" w:rsidP="00EF6714">
      <w:pPr>
        <w:ind w:left="-284" w:right="46"/>
        <w:jc w:val="both"/>
        <w:rPr>
          <w:rFonts w:ascii="Arial" w:hAnsi="Arial" w:cs="Arial"/>
          <w:szCs w:val="32"/>
        </w:rPr>
      </w:pPr>
    </w:p>
    <w:p w14:paraId="123F223A" w14:textId="77777777" w:rsidR="00EF6714" w:rsidRPr="00003AF3" w:rsidRDefault="00EF6714" w:rsidP="00EF6714">
      <w:pPr>
        <w:ind w:left="-284" w:right="46"/>
        <w:jc w:val="both"/>
        <w:rPr>
          <w:rFonts w:ascii="Arial" w:hAnsi="Arial" w:cs="Arial"/>
          <w:b/>
          <w:bCs/>
          <w:szCs w:val="32"/>
        </w:rPr>
      </w:pPr>
      <w:r w:rsidRPr="00003AF3">
        <w:rPr>
          <w:rFonts w:ascii="Arial" w:hAnsi="Arial" w:cs="Arial"/>
          <w:b/>
          <w:bCs/>
          <w:szCs w:val="32"/>
        </w:rPr>
        <w:t>Proceeds from disposal of assets</w:t>
      </w:r>
    </w:p>
    <w:p w14:paraId="1B10BFE6" w14:textId="77777777" w:rsidR="00EF6714" w:rsidRPr="00FD1396" w:rsidRDefault="00EF6714" w:rsidP="00EF6714">
      <w:pPr>
        <w:ind w:left="-284" w:right="46"/>
        <w:jc w:val="both"/>
        <w:rPr>
          <w:rFonts w:ascii="Arial" w:hAnsi="Arial" w:cs="Arial"/>
          <w:szCs w:val="32"/>
        </w:rPr>
      </w:pPr>
      <w:r w:rsidRPr="00FD1396">
        <w:rPr>
          <w:rFonts w:ascii="Arial" w:hAnsi="Arial" w:cs="Arial"/>
          <w:szCs w:val="32"/>
        </w:rPr>
        <w:t>No variance analysis required as variance to budget is less than $</w:t>
      </w:r>
      <w:r>
        <w:rPr>
          <w:rFonts w:ascii="Arial" w:hAnsi="Arial" w:cs="Arial"/>
          <w:szCs w:val="32"/>
        </w:rPr>
        <w:t>5</w:t>
      </w:r>
      <w:r w:rsidRPr="00FD1396">
        <w:rPr>
          <w:rFonts w:ascii="Arial" w:hAnsi="Arial" w:cs="Arial"/>
          <w:szCs w:val="32"/>
        </w:rPr>
        <w:t>0,000</w:t>
      </w:r>
      <w:r>
        <w:rPr>
          <w:rFonts w:ascii="Arial" w:hAnsi="Arial" w:cs="Arial"/>
          <w:szCs w:val="32"/>
        </w:rPr>
        <w:t>.</w:t>
      </w:r>
    </w:p>
    <w:p w14:paraId="6C9E9033" w14:textId="77777777" w:rsidR="00EF6714" w:rsidRDefault="00EF6714" w:rsidP="00EF6714">
      <w:pPr>
        <w:ind w:left="-284" w:right="46"/>
        <w:jc w:val="both"/>
        <w:rPr>
          <w:rFonts w:ascii="Arial" w:hAnsi="Arial" w:cs="Arial"/>
          <w:szCs w:val="32"/>
        </w:rPr>
      </w:pPr>
    </w:p>
    <w:p w14:paraId="1A0EF6D5" w14:textId="77777777" w:rsidR="00EF6714" w:rsidRDefault="00EF6714" w:rsidP="00EF6714">
      <w:pPr>
        <w:ind w:left="-284" w:right="46"/>
        <w:jc w:val="both"/>
        <w:rPr>
          <w:rFonts w:ascii="Arial" w:hAnsi="Arial" w:cs="Arial"/>
          <w:b/>
          <w:bCs/>
          <w:szCs w:val="32"/>
        </w:rPr>
      </w:pPr>
      <w:r w:rsidRPr="00003AF3">
        <w:rPr>
          <w:rFonts w:ascii="Arial" w:hAnsi="Arial" w:cs="Arial"/>
          <w:b/>
          <w:bCs/>
          <w:szCs w:val="32"/>
        </w:rPr>
        <w:t>Purchase of property,</w:t>
      </w:r>
      <w:r>
        <w:rPr>
          <w:rFonts w:ascii="Arial" w:hAnsi="Arial" w:cs="Arial"/>
          <w:b/>
          <w:bCs/>
          <w:szCs w:val="32"/>
        </w:rPr>
        <w:t xml:space="preserve"> </w:t>
      </w:r>
      <w:r w:rsidRPr="00003AF3">
        <w:rPr>
          <w:rFonts w:ascii="Arial" w:hAnsi="Arial" w:cs="Arial"/>
          <w:b/>
          <w:bCs/>
          <w:szCs w:val="32"/>
        </w:rPr>
        <w:t>plant</w:t>
      </w:r>
      <w:r>
        <w:rPr>
          <w:rFonts w:ascii="Arial" w:hAnsi="Arial" w:cs="Arial"/>
          <w:b/>
          <w:bCs/>
          <w:szCs w:val="32"/>
        </w:rPr>
        <w:t>,</w:t>
      </w:r>
      <w:r w:rsidRPr="00003AF3">
        <w:rPr>
          <w:rFonts w:ascii="Arial" w:hAnsi="Arial" w:cs="Arial"/>
          <w:b/>
          <w:bCs/>
          <w:szCs w:val="32"/>
        </w:rPr>
        <w:t xml:space="preserve"> and equipment</w:t>
      </w:r>
    </w:p>
    <w:p w14:paraId="4B1FF80F" w14:textId="77777777" w:rsidR="00EF6714" w:rsidRPr="00301205" w:rsidRDefault="00EF6714" w:rsidP="00EF6714">
      <w:pPr>
        <w:ind w:left="-284" w:right="46"/>
        <w:jc w:val="both"/>
        <w:rPr>
          <w:rFonts w:ascii="Arial" w:hAnsi="Arial" w:cs="Arial"/>
          <w:szCs w:val="32"/>
        </w:rPr>
      </w:pPr>
      <w:r w:rsidRPr="00FF1BB3">
        <w:rPr>
          <w:rFonts w:ascii="Arial" w:hAnsi="Arial" w:cs="Arial"/>
          <w:szCs w:val="32"/>
        </w:rPr>
        <w:t>Unfavourable variance of $</w:t>
      </w:r>
      <w:r>
        <w:rPr>
          <w:rFonts w:ascii="Arial" w:hAnsi="Arial" w:cs="Arial"/>
          <w:szCs w:val="32"/>
        </w:rPr>
        <w:t>381,483</w:t>
      </w:r>
      <w:r w:rsidRPr="00FF1BB3">
        <w:rPr>
          <w:rFonts w:ascii="Arial" w:hAnsi="Arial" w:cs="Arial"/>
          <w:szCs w:val="32"/>
        </w:rPr>
        <w:t xml:space="preserve"> primary due</w:t>
      </w:r>
      <w:r>
        <w:rPr>
          <w:rFonts w:ascii="Arial" w:hAnsi="Arial" w:cs="Arial"/>
          <w:szCs w:val="32"/>
        </w:rPr>
        <w:t xml:space="preserve"> </w:t>
      </w:r>
      <w:r w:rsidRPr="008503A0">
        <w:rPr>
          <w:rFonts w:ascii="Arial" w:hAnsi="Arial" w:cs="Arial"/>
          <w:szCs w:val="32"/>
        </w:rPr>
        <w:t xml:space="preserve">to </w:t>
      </w:r>
      <w:r>
        <w:rPr>
          <w:rFonts w:ascii="Arial" w:hAnsi="Arial" w:cs="Arial"/>
          <w:szCs w:val="32"/>
        </w:rPr>
        <w:t xml:space="preserve">budget phasing of capital projects. To be adjusted at mid-year review. </w:t>
      </w:r>
    </w:p>
    <w:p w14:paraId="247C3782" w14:textId="45895143" w:rsidR="00EF6714" w:rsidRDefault="00EF6714" w:rsidP="00EF6714">
      <w:pPr>
        <w:ind w:left="-284" w:right="46"/>
        <w:jc w:val="both"/>
        <w:rPr>
          <w:rFonts w:ascii="Arial" w:hAnsi="Arial" w:cs="Arial"/>
          <w:b/>
          <w:bCs/>
          <w:szCs w:val="32"/>
        </w:rPr>
      </w:pPr>
    </w:p>
    <w:p w14:paraId="3FFF4112" w14:textId="3E701F30" w:rsidR="004E111E" w:rsidRDefault="004E111E" w:rsidP="00EF6714">
      <w:pPr>
        <w:ind w:left="-284" w:right="46"/>
        <w:jc w:val="both"/>
        <w:rPr>
          <w:rFonts w:ascii="Arial" w:hAnsi="Arial" w:cs="Arial"/>
          <w:b/>
          <w:bCs/>
          <w:szCs w:val="32"/>
        </w:rPr>
      </w:pPr>
    </w:p>
    <w:p w14:paraId="6E69517F" w14:textId="77777777" w:rsidR="004E111E" w:rsidRPr="00003AF3" w:rsidRDefault="004E111E" w:rsidP="00EF6714">
      <w:pPr>
        <w:ind w:left="-284" w:right="46"/>
        <w:jc w:val="both"/>
        <w:rPr>
          <w:rFonts w:ascii="Arial" w:hAnsi="Arial" w:cs="Arial"/>
          <w:b/>
          <w:bCs/>
          <w:szCs w:val="32"/>
        </w:rPr>
      </w:pPr>
    </w:p>
    <w:p w14:paraId="4C6A4AD2" w14:textId="77777777" w:rsidR="00EF6714" w:rsidRPr="00003AF3" w:rsidRDefault="00EF6714" w:rsidP="00EF6714">
      <w:pPr>
        <w:ind w:left="-284" w:right="46"/>
        <w:jc w:val="both"/>
        <w:rPr>
          <w:rFonts w:ascii="Arial" w:hAnsi="Arial" w:cs="Arial"/>
          <w:b/>
          <w:bCs/>
          <w:szCs w:val="32"/>
        </w:rPr>
      </w:pPr>
      <w:r w:rsidRPr="00003AF3">
        <w:rPr>
          <w:rFonts w:ascii="Arial" w:hAnsi="Arial" w:cs="Arial"/>
          <w:b/>
          <w:bCs/>
          <w:szCs w:val="32"/>
        </w:rPr>
        <w:t>Purchase and construction of infrastructure</w:t>
      </w:r>
    </w:p>
    <w:p w14:paraId="24C536E7" w14:textId="77777777" w:rsidR="00EF6714" w:rsidRPr="00301205" w:rsidRDefault="00EF6714" w:rsidP="00EF6714">
      <w:pPr>
        <w:ind w:left="-284" w:right="46"/>
        <w:jc w:val="both"/>
        <w:rPr>
          <w:rFonts w:ascii="Arial" w:hAnsi="Arial" w:cs="Arial"/>
          <w:szCs w:val="32"/>
        </w:rPr>
      </w:pPr>
      <w:r w:rsidRPr="00FF1BB3">
        <w:rPr>
          <w:rFonts w:ascii="Arial" w:hAnsi="Arial" w:cs="Arial"/>
          <w:szCs w:val="32"/>
        </w:rPr>
        <w:t xml:space="preserve">Unfavourable variance of </w:t>
      </w:r>
      <w:r>
        <w:rPr>
          <w:rFonts w:ascii="Arial" w:hAnsi="Arial" w:cs="Arial"/>
          <w:szCs w:val="32"/>
        </w:rPr>
        <w:t>$1,961,327</w:t>
      </w:r>
      <w:r w:rsidRPr="00FF1BB3">
        <w:rPr>
          <w:rFonts w:ascii="Arial" w:hAnsi="Arial" w:cs="Arial"/>
          <w:szCs w:val="32"/>
        </w:rPr>
        <w:t xml:space="preserve"> primary </w:t>
      </w:r>
      <w:r w:rsidRPr="008E268C">
        <w:rPr>
          <w:rFonts w:ascii="Arial" w:hAnsi="Arial" w:cs="Arial"/>
          <w:szCs w:val="32"/>
        </w:rPr>
        <w:t xml:space="preserve">due </w:t>
      </w:r>
      <w:r w:rsidRPr="008503A0">
        <w:rPr>
          <w:rFonts w:ascii="Arial" w:hAnsi="Arial" w:cs="Arial"/>
          <w:szCs w:val="32"/>
        </w:rPr>
        <w:t xml:space="preserve">to </w:t>
      </w:r>
      <w:r>
        <w:rPr>
          <w:rFonts w:ascii="Arial" w:hAnsi="Arial" w:cs="Arial"/>
          <w:szCs w:val="32"/>
        </w:rPr>
        <w:t xml:space="preserve">budget phasing of capital projects. To be adjusted at mid-year review. </w:t>
      </w:r>
    </w:p>
    <w:p w14:paraId="3CD802E0" w14:textId="77777777" w:rsidR="00EF6714" w:rsidRDefault="00EF6714" w:rsidP="00EF6714">
      <w:pPr>
        <w:ind w:left="-284" w:right="46"/>
        <w:jc w:val="both"/>
        <w:rPr>
          <w:rFonts w:ascii="Arial" w:hAnsi="Arial" w:cs="Arial"/>
          <w:szCs w:val="32"/>
        </w:rPr>
      </w:pPr>
    </w:p>
    <w:p w14:paraId="45F325BD" w14:textId="77777777" w:rsidR="00EF6714" w:rsidRDefault="00EF6714" w:rsidP="00EF6714">
      <w:pPr>
        <w:ind w:left="-284" w:right="46"/>
        <w:jc w:val="both"/>
        <w:rPr>
          <w:rFonts w:ascii="Arial" w:hAnsi="Arial" w:cs="Arial"/>
          <w:b/>
          <w:bCs/>
          <w:szCs w:val="32"/>
        </w:rPr>
      </w:pPr>
      <w:r w:rsidRPr="00A469C1">
        <w:rPr>
          <w:rFonts w:ascii="Arial" w:hAnsi="Arial" w:cs="Arial"/>
          <w:b/>
          <w:bCs/>
          <w:szCs w:val="32"/>
        </w:rPr>
        <w:t>Payments for intangible assets</w:t>
      </w:r>
    </w:p>
    <w:p w14:paraId="1BFB9FC0" w14:textId="77777777" w:rsidR="00EF6714" w:rsidRDefault="00EF6714" w:rsidP="00EF6714">
      <w:pPr>
        <w:ind w:left="-284" w:right="46"/>
        <w:jc w:val="both"/>
        <w:rPr>
          <w:rFonts w:ascii="Arial" w:hAnsi="Arial" w:cs="Arial"/>
          <w:szCs w:val="32"/>
        </w:rPr>
      </w:pPr>
      <w:r w:rsidRPr="00FD1396">
        <w:rPr>
          <w:rFonts w:ascii="Arial" w:hAnsi="Arial" w:cs="Arial"/>
          <w:szCs w:val="32"/>
        </w:rPr>
        <w:t>No variance analysis required as variance to budget is less than $</w:t>
      </w:r>
      <w:r>
        <w:rPr>
          <w:rFonts w:ascii="Arial" w:hAnsi="Arial" w:cs="Arial"/>
          <w:szCs w:val="32"/>
        </w:rPr>
        <w:t>5</w:t>
      </w:r>
      <w:r w:rsidRPr="00FD1396">
        <w:rPr>
          <w:rFonts w:ascii="Arial" w:hAnsi="Arial" w:cs="Arial"/>
          <w:szCs w:val="32"/>
        </w:rPr>
        <w:t>0,000</w:t>
      </w:r>
      <w:r>
        <w:rPr>
          <w:rFonts w:ascii="Arial" w:hAnsi="Arial" w:cs="Arial"/>
          <w:szCs w:val="32"/>
        </w:rPr>
        <w:t xml:space="preserve"> and 10%.</w:t>
      </w:r>
    </w:p>
    <w:p w14:paraId="1F2C454B" w14:textId="77777777" w:rsidR="00EF6714" w:rsidRDefault="00EF6714" w:rsidP="00EF6714">
      <w:pPr>
        <w:ind w:left="-284" w:right="46"/>
        <w:jc w:val="both"/>
        <w:rPr>
          <w:rFonts w:ascii="Arial" w:hAnsi="Arial" w:cs="Arial"/>
          <w:szCs w:val="32"/>
        </w:rPr>
      </w:pPr>
    </w:p>
    <w:p w14:paraId="006B1F19" w14:textId="77777777" w:rsidR="00EF6714" w:rsidRDefault="00EF6714" w:rsidP="00EF6714">
      <w:pPr>
        <w:ind w:left="-284" w:right="46"/>
        <w:jc w:val="both"/>
        <w:rPr>
          <w:rFonts w:ascii="Arial" w:hAnsi="Arial" w:cs="Arial"/>
          <w:szCs w:val="32"/>
        </w:rPr>
      </w:pPr>
    </w:p>
    <w:p w14:paraId="2894B52F" w14:textId="77777777" w:rsidR="00EF6714" w:rsidRPr="00EF6714" w:rsidRDefault="00EF6714" w:rsidP="00EF6714">
      <w:pPr>
        <w:ind w:left="-284" w:right="46"/>
        <w:jc w:val="both"/>
        <w:rPr>
          <w:rFonts w:ascii="Arial" w:hAnsi="Arial" w:cs="Arial"/>
          <w:b/>
          <w:bCs/>
          <w:szCs w:val="32"/>
        </w:rPr>
      </w:pPr>
      <w:r w:rsidRPr="00EF6714">
        <w:rPr>
          <w:rFonts w:ascii="Arial" w:hAnsi="Arial" w:cs="Arial"/>
          <w:b/>
          <w:bCs/>
          <w:color w:val="244061" w:themeColor="accent1" w:themeShade="80"/>
          <w:szCs w:val="32"/>
        </w:rPr>
        <w:t>Financing Activities</w:t>
      </w:r>
      <w:r w:rsidRPr="00EF6714">
        <w:rPr>
          <w:rFonts w:ascii="Arial" w:hAnsi="Arial" w:cs="Arial"/>
          <w:b/>
          <w:bCs/>
          <w:szCs w:val="32"/>
        </w:rPr>
        <w:t xml:space="preserve"> </w:t>
      </w:r>
    </w:p>
    <w:p w14:paraId="6BF7A144" w14:textId="77777777" w:rsidR="00EF6714" w:rsidRPr="002239E9" w:rsidRDefault="00EF6714" w:rsidP="00EF6714">
      <w:pPr>
        <w:ind w:left="-284" w:right="46"/>
        <w:jc w:val="both"/>
        <w:rPr>
          <w:rFonts w:ascii="Arial" w:hAnsi="Arial" w:cs="Arial"/>
          <w:b/>
          <w:bCs/>
          <w:szCs w:val="32"/>
          <w:u w:val="single"/>
        </w:rPr>
      </w:pPr>
    </w:p>
    <w:p w14:paraId="15F2A734" w14:textId="77777777" w:rsidR="00EF6714" w:rsidRDefault="00EF6714" w:rsidP="00EF6714">
      <w:pPr>
        <w:ind w:left="-284" w:right="46"/>
        <w:jc w:val="both"/>
        <w:rPr>
          <w:rFonts w:ascii="Arial" w:hAnsi="Arial" w:cs="Arial"/>
          <w:b/>
          <w:bCs/>
          <w:szCs w:val="32"/>
        </w:rPr>
      </w:pPr>
      <w:r w:rsidRPr="00B11347">
        <w:rPr>
          <w:rFonts w:ascii="Arial" w:hAnsi="Arial" w:cs="Arial"/>
          <w:b/>
          <w:bCs/>
          <w:szCs w:val="32"/>
        </w:rPr>
        <w:t>Repayment of borrowings</w:t>
      </w:r>
    </w:p>
    <w:p w14:paraId="19052A91" w14:textId="77777777" w:rsidR="00EF6714" w:rsidRPr="00FD1396" w:rsidRDefault="00EF6714" w:rsidP="00EF6714">
      <w:pPr>
        <w:ind w:left="-284" w:right="46"/>
        <w:jc w:val="both"/>
        <w:rPr>
          <w:rFonts w:ascii="Arial" w:hAnsi="Arial" w:cs="Arial"/>
          <w:szCs w:val="32"/>
        </w:rPr>
      </w:pPr>
      <w:r w:rsidRPr="00FD1396">
        <w:rPr>
          <w:rFonts w:ascii="Arial" w:hAnsi="Arial" w:cs="Arial"/>
          <w:szCs w:val="32"/>
        </w:rPr>
        <w:t>No variance analysis required as variance to budget is less than $</w:t>
      </w:r>
      <w:r>
        <w:rPr>
          <w:rFonts w:ascii="Arial" w:hAnsi="Arial" w:cs="Arial"/>
          <w:szCs w:val="32"/>
        </w:rPr>
        <w:t>2</w:t>
      </w:r>
      <w:r w:rsidRPr="00FD1396">
        <w:rPr>
          <w:rFonts w:ascii="Arial" w:hAnsi="Arial" w:cs="Arial"/>
          <w:szCs w:val="32"/>
        </w:rPr>
        <w:t>0,000 and 10%.</w:t>
      </w:r>
    </w:p>
    <w:p w14:paraId="763ECAC0" w14:textId="7D32D809" w:rsidR="00EF6714" w:rsidRDefault="00EF6714" w:rsidP="00EF6714">
      <w:pPr>
        <w:ind w:right="46"/>
        <w:jc w:val="both"/>
        <w:rPr>
          <w:rFonts w:ascii="Arial" w:hAnsi="Arial" w:cs="Arial"/>
          <w:b/>
          <w:bCs/>
          <w:szCs w:val="32"/>
        </w:rPr>
      </w:pPr>
    </w:p>
    <w:p w14:paraId="2296C962" w14:textId="77777777" w:rsidR="00EF6714" w:rsidRPr="00FD1396" w:rsidRDefault="00EF6714" w:rsidP="00EF6714">
      <w:pPr>
        <w:ind w:right="46"/>
        <w:jc w:val="both"/>
        <w:rPr>
          <w:rFonts w:ascii="Arial" w:hAnsi="Arial" w:cs="Arial"/>
          <w:b/>
          <w:bCs/>
          <w:szCs w:val="32"/>
        </w:rPr>
      </w:pPr>
    </w:p>
    <w:p w14:paraId="61F50BED" w14:textId="77777777" w:rsidR="00EF6714" w:rsidRPr="00FD1396" w:rsidRDefault="00EF6714" w:rsidP="00EF6714">
      <w:pPr>
        <w:ind w:left="-284" w:right="46"/>
        <w:jc w:val="both"/>
        <w:rPr>
          <w:rFonts w:ascii="Arial" w:hAnsi="Arial" w:cs="Arial"/>
          <w:b/>
          <w:bCs/>
          <w:szCs w:val="32"/>
        </w:rPr>
      </w:pPr>
      <w:r w:rsidRPr="00FD1396">
        <w:rPr>
          <w:rFonts w:ascii="Arial" w:hAnsi="Arial" w:cs="Arial"/>
          <w:b/>
          <w:bCs/>
          <w:szCs w:val="32"/>
        </w:rPr>
        <w:t>Recoup from self-supporting loans</w:t>
      </w:r>
    </w:p>
    <w:p w14:paraId="10D77DC2" w14:textId="77777777" w:rsidR="00EF6714" w:rsidRPr="00FD1396" w:rsidRDefault="00EF6714" w:rsidP="00EF6714">
      <w:pPr>
        <w:ind w:left="-284" w:right="46"/>
        <w:jc w:val="both"/>
        <w:rPr>
          <w:rFonts w:ascii="Arial" w:hAnsi="Arial" w:cs="Arial"/>
          <w:szCs w:val="32"/>
        </w:rPr>
      </w:pPr>
      <w:r w:rsidRPr="00FD1396">
        <w:rPr>
          <w:rFonts w:ascii="Arial" w:hAnsi="Arial" w:cs="Arial"/>
          <w:szCs w:val="32"/>
        </w:rPr>
        <w:t>No variance analysis required as variance to budget is less than $</w:t>
      </w:r>
      <w:r>
        <w:rPr>
          <w:rFonts w:ascii="Arial" w:hAnsi="Arial" w:cs="Arial"/>
          <w:szCs w:val="32"/>
        </w:rPr>
        <w:t>2</w:t>
      </w:r>
      <w:r w:rsidRPr="00FD1396">
        <w:rPr>
          <w:rFonts w:ascii="Arial" w:hAnsi="Arial" w:cs="Arial"/>
          <w:szCs w:val="32"/>
        </w:rPr>
        <w:t>0,000 and 10%.</w:t>
      </w:r>
    </w:p>
    <w:p w14:paraId="36003C37" w14:textId="77777777" w:rsidR="00EF6714" w:rsidRPr="00FD1396" w:rsidRDefault="00EF6714" w:rsidP="00EF6714">
      <w:pPr>
        <w:ind w:left="-284" w:right="46"/>
        <w:jc w:val="both"/>
        <w:rPr>
          <w:rFonts w:ascii="Arial" w:hAnsi="Arial" w:cs="Arial"/>
          <w:b/>
          <w:bCs/>
          <w:szCs w:val="32"/>
        </w:rPr>
      </w:pPr>
    </w:p>
    <w:p w14:paraId="4212E16C" w14:textId="77777777" w:rsidR="00EF6714" w:rsidRPr="00FD1396" w:rsidRDefault="00EF6714" w:rsidP="00EF6714">
      <w:pPr>
        <w:ind w:left="-284" w:right="46"/>
        <w:jc w:val="both"/>
        <w:rPr>
          <w:rFonts w:ascii="Arial" w:hAnsi="Arial" w:cs="Arial"/>
          <w:b/>
          <w:bCs/>
          <w:szCs w:val="32"/>
        </w:rPr>
      </w:pPr>
      <w:r w:rsidRPr="00FD1396">
        <w:rPr>
          <w:rFonts w:ascii="Arial" w:hAnsi="Arial" w:cs="Arial"/>
          <w:b/>
          <w:bCs/>
          <w:szCs w:val="32"/>
        </w:rPr>
        <w:t>Payment for principal portion of lease liability</w:t>
      </w:r>
    </w:p>
    <w:p w14:paraId="695EC519" w14:textId="77777777" w:rsidR="00EF6714" w:rsidRDefault="00EF6714" w:rsidP="00EF6714">
      <w:pPr>
        <w:ind w:left="-284" w:right="46"/>
        <w:jc w:val="both"/>
        <w:rPr>
          <w:rFonts w:ascii="Arial" w:hAnsi="Arial" w:cs="Arial"/>
          <w:szCs w:val="32"/>
        </w:rPr>
      </w:pPr>
      <w:r w:rsidRPr="00FD1396">
        <w:rPr>
          <w:rFonts w:ascii="Arial" w:hAnsi="Arial" w:cs="Arial"/>
          <w:szCs w:val="32"/>
        </w:rPr>
        <w:t>No variance analysis required as variance to budget is less than $</w:t>
      </w:r>
      <w:r>
        <w:rPr>
          <w:rFonts w:ascii="Arial" w:hAnsi="Arial" w:cs="Arial"/>
          <w:szCs w:val="32"/>
        </w:rPr>
        <w:t>2</w:t>
      </w:r>
      <w:r w:rsidRPr="00FD1396">
        <w:rPr>
          <w:rFonts w:ascii="Arial" w:hAnsi="Arial" w:cs="Arial"/>
          <w:szCs w:val="32"/>
        </w:rPr>
        <w:t>0,000</w:t>
      </w:r>
      <w:r>
        <w:rPr>
          <w:rFonts w:ascii="Arial" w:hAnsi="Arial" w:cs="Arial"/>
          <w:szCs w:val="32"/>
        </w:rPr>
        <w:t>.</w:t>
      </w:r>
    </w:p>
    <w:p w14:paraId="73BC3A41" w14:textId="77777777" w:rsidR="00EF6714" w:rsidRPr="00B11347" w:rsidRDefault="00EF6714" w:rsidP="00EF6714">
      <w:pPr>
        <w:ind w:left="-284" w:right="46"/>
        <w:jc w:val="both"/>
        <w:rPr>
          <w:rFonts w:ascii="Arial" w:hAnsi="Arial" w:cs="Arial"/>
          <w:b/>
          <w:bCs/>
          <w:szCs w:val="32"/>
        </w:rPr>
      </w:pPr>
    </w:p>
    <w:p w14:paraId="1713B837" w14:textId="77777777" w:rsidR="00EF6714" w:rsidRDefault="00EF6714" w:rsidP="00EF6714">
      <w:pPr>
        <w:ind w:left="-284" w:right="46"/>
        <w:jc w:val="both"/>
        <w:rPr>
          <w:rFonts w:ascii="Arial" w:hAnsi="Arial" w:cs="Arial"/>
          <w:b/>
          <w:bCs/>
          <w:szCs w:val="32"/>
        </w:rPr>
      </w:pPr>
      <w:r w:rsidRPr="00B11347">
        <w:rPr>
          <w:rFonts w:ascii="Arial" w:hAnsi="Arial" w:cs="Arial"/>
          <w:b/>
          <w:bCs/>
          <w:szCs w:val="32"/>
        </w:rPr>
        <w:t>Transfer to reserves</w:t>
      </w:r>
    </w:p>
    <w:p w14:paraId="6A8EDF55" w14:textId="77777777" w:rsidR="00EF6714" w:rsidRDefault="00EF6714" w:rsidP="00EF6714">
      <w:pPr>
        <w:ind w:left="-284" w:right="46"/>
        <w:jc w:val="both"/>
        <w:rPr>
          <w:rFonts w:ascii="Arial" w:hAnsi="Arial" w:cs="Arial"/>
          <w:szCs w:val="32"/>
        </w:rPr>
      </w:pPr>
      <w:r w:rsidRPr="00084E08">
        <w:rPr>
          <w:rFonts w:ascii="Arial" w:hAnsi="Arial" w:cs="Arial"/>
          <w:szCs w:val="32"/>
        </w:rPr>
        <w:t>Unfavourable variance of $</w:t>
      </w:r>
      <w:r>
        <w:rPr>
          <w:rFonts w:ascii="Arial" w:hAnsi="Arial" w:cs="Arial"/>
          <w:szCs w:val="32"/>
        </w:rPr>
        <w:t>962,489</w:t>
      </w:r>
      <w:r w:rsidRPr="00084E08">
        <w:rPr>
          <w:rFonts w:ascii="Arial" w:hAnsi="Arial" w:cs="Arial"/>
          <w:szCs w:val="32"/>
        </w:rPr>
        <w:t xml:space="preserve"> primary due to timing</w:t>
      </w:r>
      <w:r>
        <w:rPr>
          <w:rFonts w:ascii="Arial" w:hAnsi="Arial" w:cs="Arial"/>
          <w:szCs w:val="32"/>
        </w:rPr>
        <w:t xml:space="preserve"> transfers being processed.  </w:t>
      </w:r>
    </w:p>
    <w:p w14:paraId="061AB96B" w14:textId="77777777" w:rsidR="00EF6714" w:rsidRPr="00B11347" w:rsidRDefault="00EF6714" w:rsidP="00EF6714">
      <w:pPr>
        <w:ind w:left="-284" w:right="46"/>
        <w:jc w:val="both"/>
        <w:rPr>
          <w:rFonts w:ascii="Arial" w:hAnsi="Arial" w:cs="Arial"/>
          <w:b/>
          <w:bCs/>
          <w:szCs w:val="32"/>
        </w:rPr>
      </w:pPr>
    </w:p>
    <w:p w14:paraId="4A47E2CF" w14:textId="77777777" w:rsidR="00EF6714" w:rsidRPr="00B11347" w:rsidRDefault="00EF6714" w:rsidP="00EF6714">
      <w:pPr>
        <w:ind w:left="-284" w:right="46"/>
        <w:jc w:val="both"/>
        <w:rPr>
          <w:rFonts w:ascii="Arial" w:hAnsi="Arial" w:cs="Arial"/>
          <w:b/>
          <w:bCs/>
          <w:szCs w:val="32"/>
        </w:rPr>
      </w:pPr>
      <w:r w:rsidRPr="00B11347">
        <w:rPr>
          <w:rFonts w:ascii="Arial" w:hAnsi="Arial" w:cs="Arial"/>
          <w:b/>
          <w:bCs/>
          <w:szCs w:val="32"/>
        </w:rPr>
        <w:t>Transfer from reserves</w:t>
      </w:r>
    </w:p>
    <w:p w14:paraId="42D50E18" w14:textId="77777777" w:rsidR="00EF6714" w:rsidRDefault="00EF6714" w:rsidP="00EF6714">
      <w:pPr>
        <w:ind w:left="-284" w:right="46"/>
        <w:jc w:val="both"/>
        <w:rPr>
          <w:rFonts w:ascii="Arial" w:hAnsi="Arial" w:cs="Arial"/>
          <w:szCs w:val="32"/>
        </w:rPr>
      </w:pPr>
      <w:r w:rsidRPr="00084E08">
        <w:rPr>
          <w:rFonts w:ascii="Arial" w:hAnsi="Arial" w:cs="Arial"/>
          <w:szCs w:val="32"/>
        </w:rPr>
        <w:t>No variance analysis required as variance to budget is less than $20,000 and 10%.</w:t>
      </w:r>
    </w:p>
    <w:p w14:paraId="028A81F8" w14:textId="77777777" w:rsidR="00EF6714" w:rsidRDefault="00EF6714" w:rsidP="00EF6714">
      <w:pPr>
        <w:ind w:right="46"/>
        <w:jc w:val="both"/>
        <w:rPr>
          <w:rFonts w:ascii="Arial" w:hAnsi="Arial" w:cs="Arial"/>
          <w:b/>
          <w:bCs/>
          <w:szCs w:val="32"/>
        </w:rPr>
      </w:pPr>
    </w:p>
    <w:p w14:paraId="16A8B301" w14:textId="77777777" w:rsidR="00EF6714" w:rsidRDefault="00EF6714" w:rsidP="00EF6714">
      <w:pPr>
        <w:ind w:left="-284" w:right="46"/>
        <w:jc w:val="both"/>
        <w:rPr>
          <w:rFonts w:ascii="Arial" w:hAnsi="Arial" w:cs="Arial"/>
          <w:b/>
          <w:bCs/>
          <w:szCs w:val="32"/>
        </w:rPr>
      </w:pPr>
      <w:r>
        <w:rPr>
          <w:rFonts w:ascii="Arial" w:hAnsi="Arial" w:cs="Arial"/>
          <w:b/>
          <w:bCs/>
          <w:szCs w:val="32"/>
        </w:rPr>
        <w:t>Rates</w:t>
      </w:r>
    </w:p>
    <w:p w14:paraId="60E7F1C6" w14:textId="0DB86EAD" w:rsidR="00EF6714" w:rsidRDefault="00EF6714" w:rsidP="00EF6714">
      <w:pPr>
        <w:ind w:left="-284" w:right="46"/>
        <w:jc w:val="both"/>
        <w:rPr>
          <w:rFonts w:ascii="Arial" w:hAnsi="Arial" w:cs="Arial"/>
          <w:szCs w:val="32"/>
        </w:rPr>
      </w:pPr>
      <w:r w:rsidRPr="00084E08">
        <w:rPr>
          <w:rFonts w:ascii="Arial" w:hAnsi="Arial" w:cs="Arial"/>
          <w:szCs w:val="32"/>
        </w:rPr>
        <w:t>No variance analysis required as variance to budget is less than $20,000 and 10%.</w:t>
      </w:r>
    </w:p>
    <w:p w14:paraId="777A8D8E" w14:textId="33956EF5" w:rsidR="00EF6714" w:rsidRDefault="00EF6714" w:rsidP="00EF6714">
      <w:pPr>
        <w:ind w:left="-284" w:right="46"/>
        <w:jc w:val="both"/>
        <w:rPr>
          <w:rFonts w:ascii="Arial" w:hAnsi="Arial" w:cs="Arial"/>
          <w:szCs w:val="32"/>
        </w:rPr>
      </w:pPr>
    </w:p>
    <w:p w14:paraId="6DE7C444" w14:textId="77777777" w:rsidR="00EF6714" w:rsidRDefault="00EF6714" w:rsidP="00EF6714">
      <w:pPr>
        <w:ind w:left="-284" w:right="46"/>
        <w:jc w:val="both"/>
        <w:rPr>
          <w:rFonts w:ascii="Arial" w:hAnsi="Arial" w:cs="Arial"/>
          <w:szCs w:val="32"/>
          <w:lang w:val="en-US"/>
        </w:rPr>
      </w:pPr>
      <w:r w:rsidRPr="00F0579B">
        <w:rPr>
          <w:rFonts w:ascii="Arial" w:hAnsi="Arial" w:cs="Arial"/>
          <w:szCs w:val="32"/>
          <w:lang w:val="en-US"/>
        </w:rPr>
        <w:t xml:space="preserve">Outstanding rates debtors </w:t>
      </w:r>
      <w:r w:rsidRPr="004B4D0B">
        <w:rPr>
          <w:rFonts w:ascii="Arial" w:hAnsi="Arial" w:cs="Arial"/>
          <w:szCs w:val="32"/>
          <w:lang w:val="en-US"/>
        </w:rPr>
        <w:t xml:space="preserve">are $11,231,214 </w:t>
      </w:r>
      <w:r w:rsidRPr="00F0579B">
        <w:rPr>
          <w:rFonts w:ascii="Arial" w:hAnsi="Arial" w:cs="Arial"/>
          <w:szCs w:val="32"/>
          <w:lang w:val="en-US"/>
        </w:rPr>
        <w:t xml:space="preserve">as at </w:t>
      </w:r>
      <w:r>
        <w:rPr>
          <w:rFonts w:ascii="Arial" w:hAnsi="Arial" w:cs="Arial"/>
          <w:szCs w:val="32"/>
          <w:lang w:val="en-US"/>
        </w:rPr>
        <w:t>31 October</w:t>
      </w:r>
      <w:r w:rsidRPr="00F0579B">
        <w:rPr>
          <w:rFonts w:ascii="Arial" w:hAnsi="Arial" w:cs="Arial"/>
          <w:szCs w:val="32"/>
          <w:lang w:val="en-US"/>
        </w:rPr>
        <w:t xml:space="preserve"> 2022 compared </w:t>
      </w:r>
      <w:r w:rsidRPr="006346FA">
        <w:rPr>
          <w:rFonts w:ascii="Arial" w:hAnsi="Arial" w:cs="Arial"/>
          <w:szCs w:val="32"/>
          <w:lang w:val="en-US"/>
        </w:rPr>
        <w:t xml:space="preserve">to </w:t>
      </w:r>
      <w:r w:rsidRPr="008906B6">
        <w:rPr>
          <w:rFonts w:ascii="Arial" w:hAnsi="Arial" w:cs="Arial"/>
          <w:szCs w:val="32"/>
          <w:lang w:val="en-US"/>
        </w:rPr>
        <w:t xml:space="preserve">$8,709,000 </w:t>
      </w:r>
      <w:r w:rsidRPr="00F0579B">
        <w:rPr>
          <w:rFonts w:ascii="Arial" w:hAnsi="Arial" w:cs="Arial"/>
          <w:szCs w:val="32"/>
          <w:lang w:val="en-US"/>
        </w:rPr>
        <w:t xml:space="preserve">as at </w:t>
      </w:r>
      <w:r>
        <w:rPr>
          <w:rFonts w:ascii="Arial" w:hAnsi="Arial" w:cs="Arial"/>
          <w:szCs w:val="32"/>
          <w:lang w:val="en-US"/>
        </w:rPr>
        <w:t>31 October</w:t>
      </w:r>
      <w:r w:rsidRPr="00F0579B">
        <w:rPr>
          <w:rFonts w:ascii="Arial" w:hAnsi="Arial" w:cs="Arial"/>
          <w:szCs w:val="32"/>
          <w:lang w:val="en-US"/>
        </w:rPr>
        <w:t xml:space="preserve"> 2021. Breakdown as follows:</w:t>
      </w:r>
    </w:p>
    <w:p w14:paraId="6F61620E" w14:textId="77777777" w:rsidR="00EF6714" w:rsidRDefault="00EF6714" w:rsidP="00EF6714">
      <w:pPr>
        <w:ind w:left="-284" w:right="46"/>
        <w:jc w:val="both"/>
        <w:rPr>
          <w:rFonts w:ascii="Arial" w:hAnsi="Arial" w:cs="Arial"/>
          <w:szCs w:val="32"/>
          <w:lang w:val="en-US"/>
        </w:rPr>
      </w:pPr>
    </w:p>
    <w:tbl>
      <w:tblPr>
        <w:tblStyle w:val="TableGrid"/>
        <w:tblW w:w="0" w:type="auto"/>
        <w:tblInd w:w="-284" w:type="dxa"/>
        <w:tblLook w:val="04A0" w:firstRow="1" w:lastRow="0" w:firstColumn="1" w:lastColumn="0" w:noHBand="0" w:noVBand="1"/>
      </w:tblPr>
      <w:tblGrid>
        <w:gridCol w:w="2831"/>
        <w:gridCol w:w="2551"/>
        <w:gridCol w:w="2268"/>
        <w:gridCol w:w="1985"/>
      </w:tblGrid>
      <w:tr w:rsidR="00EF6714" w14:paraId="490FF8EA" w14:textId="77777777" w:rsidTr="00EF6714">
        <w:tc>
          <w:tcPr>
            <w:tcW w:w="2831" w:type="dxa"/>
          </w:tcPr>
          <w:p w14:paraId="05FBAEF2" w14:textId="77777777" w:rsidR="00EF6714" w:rsidRPr="00506DBF" w:rsidRDefault="00EF6714" w:rsidP="00EF6714">
            <w:pPr>
              <w:ind w:right="46"/>
              <w:jc w:val="both"/>
              <w:rPr>
                <w:rFonts w:ascii="Arial" w:hAnsi="Arial" w:cs="Arial"/>
                <w:b/>
                <w:bCs/>
                <w:szCs w:val="32"/>
                <w:lang w:val="en-US"/>
              </w:rPr>
            </w:pPr>
            <w:r w:rsidRPr="00506DBF">
              <w:rPr>
                <w:rFonts w:ascii="Arial" w:hAnsi="Arial" w:cs="Arial"/>
                <w:b/>
                <w:bCs/>
                <w:szCs w:val="32"/>
                <w:lang w:val="en-US"/>
              </w:rPr>
              <w:t>Receivable</w:t>
            </w:r>
          </w:p>
        </w:tc>
        <w:tc>
          <w:tcPr>
            <w:tcW w:w="2551" w:type="dxa"/>
          </w:tcPr>
          <w:p w14:paraId="23733722" w14:textId="77777777" w:rsidR="00EF6714" w:rsidRPr="00506DBF" w:rsidRDefault="00EF6714" w:rsidP="00EF6714">
            <w:pPr>
              <w:ind w:right="46"/>
              <w:jc w:val="right"/>
              <w:rPr>
                <w:rFonts w:ascii="Arial" w:hAnsi="Arial" w:cs="Arial"/>
                <w:b/>
                <w:bCs/>
                <w:szCs w:val="32"/>
                <w:lang w:val="en-US"/>
              </w:rPr>
            </w:pPr>
            <w:r>
              <w:rPr>
                <w:rFonts w:ascii="Arial" w:hAnsi="Arial" w:cs="Arial"/>
                <w:b/>
                <w:bCs/>
                <w:szCs w:val="32"/>
                <w:lang w:val="en-US"/>
              </w:rPr>
              <w:t>31-Oct</w:t>
            </w:r>
            <w:r w:rsidRPr="00506DBF">
              <w:rPr>
                <w:rFonts w:ascii="Arial" w:hAnsi="Arial" w:cs="Arial"/>
                <w:b/>
                <w:bCs/>
                <w:szCs w:val="32"/>
                <w:lang w:val="en-US"/>
              </w:rPr>
              <w:t>-22</w:t>
            </w:r>
            <w:r>
              <w:rPr>
                <w:rFonts w:ascii="Arial" w:hAnsi="Arial" w:cs="Arial"/>
                <w:b/>
                <w:bCs/>
                <w:szCs w:val="32"/>
                <w:lang w:val="en-US"/>
              </w:rPr>
              <w:t xml:space="preserve"> ($)</w:t>
            </w:r>
          </w:p>
        </w:tc>
        <w:tc>
          <w:tcPr>
            <w:tcW w:w="2268" w:type="dxa"/>
          </w:tcPr>
          <w:p w14:paraId="1616D631" w14:textId="77777777" w:rsidR="00EF6714" w:rsidRPr="00506DBF" w:rsidRDefault="00EF6714" w:rsidP="00EF6714">
            <w:pPr>
              <w:ind w:right="46"/>
              <w:jc w:val="right"/>
              <w:rPr>
                <w:rFonts w:ascii="Arial" w:hAnsi="Arial" w:cs="Arial"/>
                <w:b/>
                <w:bCs/>
                <w:szCs w:val="32"/>
                <w:lang w:val="en-US"/>
              </w:rPr>
            </w:pPr>
            <w:r>
              <w:rPr>
                <w:rFonts w:ascii="Arial" w:hAnsi="Arial" w:cs="Arial"/>
                <w:b/>
                <w:bCs/>
                <w:szCs w:val="32"/>
                <w:lang w:val="en-US"/>
              </w:rPr>
              <w:t>31-Oct</w:t>
            </w:r>
            <w:r w:rsidRPr="00506DBF">
              <w:rPr>
                <w:rFonts w:ascii="Arial" w:hAnsi="Arial" w:cs="Arial"/>
                <w:b/>
                <w:bCs/>
                <w:szCs w:val="32"/>
                <w:lang w:val="en-US"/>
              </w:rPr>
              <w:t>-21</w:t>
            </w:r>
            <w:r>
              <w:rPr>
                <w:rFonts w:ascii="Arial" w:hAnsi="Arial" w:cs="Arial"/>
                <w:b/>
                <w:bCs/>
                <w:szCs w:val="32"/>
                <w:lang w:val="en-US"/>
              </w:rPr>
              <w:t xml:space="preserve"> ($)</w:t>
            </w:r>
          </w:p>
        </w:tc>
        <w:tc>
          <w:tcPr>
            <w:tcW w:w="1985" w:type="dxa"/>
          </w:tcPr>
          <w:p w14:paraId="0523CA2E" w14:textId="77777777" w:rsidR="00EF6714" w:rsidRPr="00506DBF" w:rsidRDefault="00EF6714" w:rsidP="00EF6714">
            <w:pPr>
              <w:ind w:right="46"/>
              <w:jc w:val="right"/>
              <w:rPr>
                <w:rFonts w:ascii="Arial" w:hAnsi="Arial" w:cs="Arial"/>
                <w:b/>
                <w:bCs/>
                <w:szCs w:val="32"/>
                <w:lang w:val="en-US"/>
              </w:rPr>
            </w:pPr>
            <w:r w:rsidRPr="00506DBF">
              <w:rPr>
                <w:rFonts w:ascii="Arial" w:hAnsi="Arial" w:cs="Arial"/>
                <w:b/>
                <w:bCs/>
                <w:szCs w:val="32"/>
                <w:lang w:val="en-US"/>
              </w:rPr>
              <w:t>Variance</w:t>
            </w:r>
            <w:r>
              <w:rPr>
                <w:rFonts w:ascii="Arial" w:hAnsi="Arial" w:cs="Arial"/>
                <w:b/>
                <w:bCs/>
                <w:szCs w:val="32"/>
                <w:lang w:val="en-US"/>
              </w:rPr>
              <w:t xml:space="preserve"> ($)</w:t>
            </w:r>
          </w:p>
        </w:tc>
      </w:tr>
      <w:tr w:rsidR="00EF6714" w14:paraId="2AB7622F" w14:textId="77777777" w:rsidTr="00EF6714">
        <w:tc>
          <w:tcPr>
            <w:tcW w:w="2831" w:type="dxa"/>
          </w:tcPr>
          <w:p w14:paraId="04CCF750" w14:textId="77777777" w:rsidR="00EF6714" w:rsidRDefault="00EF6714" w:rsidP="00EF6714">
            <w:pPr>
              <w:ind w:right="46"/>
              <w:jc w:val="both"/>
              <w:rPr>
                <w:rFonts w:ascii="Arial" w:hAnsi="Arial" w:cs="Arial"/>
                <w:szCs w:val="32"/>
                <w:lang w:val="en-US"/>
              </w:rPr>
            </w:pPr>
            <w:r>
              <w:rPr>
                <w:rFonts w:ascii="Arial" w:hAnsi="Arial" w:cs="Arial"/>
                <w:szCs w:val="32"/>
                <w:lang w:val="en-US"/>
              </w:rPr>
              <w:t>Rates &amp; UGP</w:t>
            </w:r>
          </w:p>
        </w:tc>
        <w:tc>
          <w:tcPr>
            <w:tcW w:w="2551" w:type="dxa"/>
          </w:tcPr>
          <w:p w14:paraId="4638646C" w14:textId="77777777" w:rsidR="00EF6714" w:rsidRPr="00C930D6" w:rsidRDefault="00EF6714" w:rsidP="00EF6714">
            <w:pPr>
              <w:ind w:right="46"/>
              <w:jc w:val="right"/>
              <w:rPr>
                <w:rFonts w:ascii="Arial" w:hAnsi="Arial" w:cs="Arial"/>
                <w:szCs w:val="32"/>
                <w:lang w:val="en-US"/>
              </w:rPr>
            </w:pPr>
            <w:r>
              <w:rPr>
                <w:rFonts w:ascii="Arial" w:hAnsi="Arial" w:cs="Arial"/>
                <w:szCs w:val="32"/>
                <w:lang w:val="en-US"/>
              </w:rPr>
              <w:t>9,864,883</w:t>
            </w:r>
          </w:p>
        </w:tc>
        <w:tc>
          <w:tcPr>
            <w:tcW w:w="2268" w:type="dxa"/>
          </w:tcPr>
          <w:p w14:paraId="7C714B16" w14:textId="77777777" w:rsidR="00EF6714" w:rsidRPr="008906B6" w:rsidRDefault="00EF6714" w:rsidP="00EF6714">
            <w:pPr>
              <w:ind w:right="46"/>
              <w:jc w:val="right"/>
              <w:rPr>
                <w:rFonts w:ascii="Arial" w:hAnsi="Arial" w:cs="Arial"/>
                <w:szCs w:val="32"/>
                <w:lang w:val="en-US"/>
              </w:rPr>
            </w:pPr>
            <w:r w:rsidRPr="008906B6">
              <w:rPr>
                <w:rFonts w:ascii="Arial" w:hAnsi="Arial" w:cs="Arial"/>
                <w:szCs w:val="32"/>
                <w:lang w:val="en-US"/>
              </w:rPr>
              <w:t>7,471,000</w:t>
            </w:r>
          </w:p>
        </w:tc>
        <w:tc>
          <w:tcPr>
            <w:tcW w:w="1985" w:type="dxa"/>
            <w:shd w:val="clear" w:color="auto" w:fill="auto"/>
          </w:tcPr>
          <w:p w14:paraId="215A929D" w14:textId="77777777" w:rsidR="00EF6714" w:rsidRPr="00620536" w:rsidRDefault="00EF6714" w:rsidP="00EF6714">
            <w:pPr>
              <w:ind w:right="46"/>
              <w:jc w:val="right"/>
              <w:rPr>
                <w:rFonts w:ascii="Arial" w:hAnsi="Arial" w:cs="Arial"/>
                <w:szCs w:val="32"/>
                <w:lang w:val="en-US"/>
              </w:rPr>
            </w:pPr>
            <w:r>
              <w:rPr>
                <w:rFonts w:ascii="Arial" w:hAnsi="Arial" w:cs="Arial"/>
                <w:szCs w:val="32"/>
                <w:lang w:val="en-US"/>
              </w:rPr>
              <w:t>2,393,883</w:t>
            </w:r>
          </w:p>
        </w:tc>
      </w:tr>
      <w:tr w:rsidR="00EF6714" w14:paraId="5190153B" w14:textId="77777777" w:rsidTr="00EF6714">
        <w:tc>
          <w:tcPr>
            <w:tcW w:w="2831" w:type="dxa"/>
          </w:tcPr>
          <w:p w14:paraId="583E740C" w14:textId="77777777" w:rsidR="00EF6714" w:rsidRDefault="00EF6714" w:rsidP="00EF6714">
            <w:pPr>
              <w:ind w:right="46"/>
              <w:jc w:val="both"/>
              <w:rPr>
                <w:rFonts w:ascii="Arial" w:hAnsi="Arial" w:cs="Arial"/>
                <w:szCs w:val="32"/>
                <w:lang w:val="en-US"/>
              </w:rPr>
            </w:pPr>
            <w:r>
              <w:rPr>
                <w:rFonts w:ascii="Arial" w:hAnsi="Arial" w:cs="Arial"/>
                <w:szCs w:val="32"/>
                <w:lang w:val="en-US"/>
              </w:rPr>
              <w:t>Rubbish &amp; Pool</w:t>
            </w:r>
          </w:p>
        </w:tc>
        <w:tc>
          <w:tcPr>
            <w:tcW w:w="2551" w:type="dxa"/>
          </w:tcPr>
          <w:p w14:paraId="6EF6DB6E" w14:textId="77777777" w:rsidR="00EF6714" w:rsidRPr="00C930D6" w:rsidRDefault="00EF6714" w:rsidP="00EF6714">
            <w:pPr>
              <w:ind w:right="46"/>
              <w:jc w:val="right"/>
              <w:rPr>
                <w:rFonts w:ascii="Arial" w:hAnsi="Arial" w:cs="Arial"/>
                <w:szCs w:val="32"/>
                <w:lang w:val="en-US"/>
              </w:rPr>
            </w:pPr>
            <w:r w:rsidRPr="00C930D6">
              <w:rPr>
                <w:rFonts w:ascii="Arial" w:hAnsi="Arial" w:cs="Arial"/>
                <w:szCs w:val="32"/>
                <w:lang w:val="en-US"/>
              </w:rPr>
              <w:t>244,449</w:t>
            </w:r>
          </w:p>
        </w:tc>
        <w:tc>
          <w:tcPr>
            <w:tcW w:w="2268" w:type="dxa"/>
          </w:tcPr>
          <w:p w14:paraId="0F4CFA75" w14:textId="77777777" w:rsidR="00EF6714" w:rsidRPr="008906B6" w:rsidRDefault="00EF6714" w:rsidP="00EF6714">
            <w:pPr>
              <w:ind w:right="46"/>
              <w:jc w:val="right"/>
              <w:rPr>
                <w:rFonts w:ascii="Arial" w:hAnsi="Arial" w:cs="Arial"/>
                <w:szCs w:val="32"/>
                <w:lang w:val="en-US"/>
              </w:rPr>
            </w:pPr>
            <w:r w:rsidRPr="008906B6">
              <w:rPr>
                <w:rFonts w:ascii="Arial" w:hAnsi="Arial" w:cs="Arial"/>
                <w:szCs w:val="32"/>
                <w:lang w:val="en-US"/>
              </w:rPr>
              <w:t>266,000</w:t>
            </w:r>
          </w:p>
        </w:tc>
        <w:tc>
          <w:tcPr>
            <w:tcW w:w="1985" w:type="dxa"/>
            <w:shd w:val="clear" w:color="auto" w:fill="auto"/>
          </w:tcPr>
          <w:p w14:paraId="173118C6" w14:textId="77777777" w:rsidR="00EF6714" w:rsidRPr="00620536" w:rsidRDefault="00EF6714" w:rsidP="00EF6714">
            <w:pPr>
              <w:ind w:right="46"/>
              <w:jc w:val="right"/>
              <w:rPr>
                <w:rFonts w:ascii="Arial" w:hAnsi="Arial" w:cs="Arial"/>
                <w:szCs w:val="32"/>
                <w:lang w:val="en-US"/>
              </w:rPr>
            </w:pPr>
            <w:r>
              <w:rPr>
                <w:rFonts w:ascii="Arial" w:hAnsi="Arial" w:cs="Arial"/>
                <w:szCs w:val="32"/>
                <w:lang w:val="en-US"/>
              </w:rPr>
              <w:t>-</w:t>
            </w:r>
            <w:r w:rsidRPr="00620536">
              <w:rPr>
                <w:rFonts w:ascii="Arial" w:hAnsi="Arial" w:cs="Arial"/>
                <w:szCs w:val="32"/>
                <w:lang w:val="en-US"/>
              </w:rPr>
              <w:t>21,551</w:t>
            </w:r>
          </w:p>
        </w:tc>
      </w:tr>
      <w:tr w:rsidR="00EF6714" w14:paraId="4E0C6C00" w14:textId="77777777" w:rsidTr="00EF6714">
        <w:tc>
          <w:tcPr>
            <w:tcW w:w="2831" w:type="dxa"/>
          </w:tcPr>
          <w:p w14:paraId="1F8B6635" w14:textId="77777777" w:rsidR="00EF6714" w:rsidRDefault="00EF6714" w:rsidP="00EF6714">
            <w:pPr>
              <w:ind w:right="46"/>
              <w:jc w:val="both"/>
              <w:rPr>
                <w:rFonts w:ascii="Arial" w:hAnsi="Arial" w:cs="Arial"/>
                <w:szCs w:val="32"/>
                <w:lang w:val="en-US"/>
              </w:rPr>
            </w:pPr>
            <w:r>
              <w:rPr>
                <w:rFonts w:ascii="Arial" w:hAnsi="Arial" w:cs="Arial"/>
                <w:szCs w:val="32"/>
                <w:lang w:val="en-US"/>
              </w:rPr>
              <w:t>Pensioner Rebates</w:t>
            </w:r>
          </w:p>
        </w:tc>
        <w:tc>
          <w:tcPr>
            <w:tcW w:w="2551" w:type="dxa"/>
          </w:tcPr>
          <w:p w14:paraId="41DCB6B3" w14:textId="77777777" w:rsidR="00EF6714" w:rsidRPr="00C930D6" w:rsidRDefault="00EF6714" w:rsidP="00EF6714">
            <w:pPr>
              <w:ind w:right="46"/>
              <w:jc w:val="right"/>
              <w:rPr>
                <w:rFonts w:ascii="Arial" w:hAnsi="Arial" w:cs="Arial"/>
                <w:szCs w:val="32"/>
                <w:lang w:val="en-US"/>
              </w:rPr>
            </w:pPr>
            <w:r>
              <w:rPr>
                <w:rFonts w:ascii="Arial" w:hAnsi="Arial" w:cs="Arial"/>
                <w:szCs w:val="32"/>
                <w:lang w:val="en-US"/>
              </w:rPr>
              <w:t>561,897</w:t>
            </w:r>
          </w:p>
        </w:tc>
        <w:tc>
          <w:tcPr>
            <w:tcW w:w="2268" w:type="dxa"/>
          </w:tcPr>
          <w:p w14:paraId="4B59DAC0" w14:textId="77777777" w:rsidR="00EF6714" w:rsidRPr="008906B6" w:rsidRDefault="00EF6714" w:rsidP="00EF6714">
            <w:pPr>
              <w:ind w:right="46"/>
              <w:jc w:val="right"/>
              <w:rPr>
                <w:rFonts w:ascii="Arial" w:hAnsi="Arial" w:cs="Arial"/>
                <w:szCs w:val="32"/>
                <w:lang w:val="en-US"/>
              </w:rPr>
            </w:pPr>
            <w:r w:rsidRPr="008906B6">
              <w:rPr>
                <w:rFonts w:ascii="Arial" w:hAnsi="Arial" w:cs="Arial"/>
                <w:szCs w:val="32"/>
                <w:lang w:val="en-US"/>
              </w:rPr>
              <w:t>590,000</w:t>
            </w:r>
          </w:p>
        </w:tc>
        <w:tc>
          <w:tcPr>
            <w:tcW w:w="1985" w:type="dxa"/>
            <w:shd w:val="clear" w:color="auto" w:fill="auto"/>
          </w:tcPr>
          <w:p w14:paraId="5129DCE7" w14:textId="77777777" w:rsidR="00EF6714" w:rsidRPr="00620536" w:rsidRDefault="00EF6714" w:rsidP="00EF6714">
            <w:pPr>
              <w:ind w:right="46"/>
              <w:jc w:val="right"/>
              <w:rPr>
                <w:rFonts w:ascii="Arial" w:hAnsi="Arial" w:cs="Arial"/>
                <w:szCs w:val="32"/>
                <w:lang w:val="en-US"/>
              </w:rPr>
            </w:pPr>
            <w:r>
              <w:rPr>
                <w:rFonts w:ascii="Arial" w:hAnsi="Arial" w:cs="Arial"/>
                <w:szCs w:val="32"/>
                <w:lang w:val="en-US"/>
              </w:rPr>
              <w:t>-28,103</w:t>
            </w:r>
          </w:p>
        </w:tc>
      </w:tr>
      <w:tr w:rsidR="00EF6714" w14:paraId="63E38750" w14:textId="77777777" w:rsidTr="00EF6714">
        <w:tc>
          <w:tcPr>
            <w:tcW w:w="2831" w:type="dxa"/>
          </w:tcPr>
          <w:p w14:paraId="4D980CEC" w14:textId="77777777" w:rsidR="00EF6714" w:rsidRDefault="00EF6714" w:rsidP="00EF6714">
            <w:pPr>
              <w:ind w:right="46"/>
              <w:jc w:val="both"/>
              <w:rPr>
                <w:rFonts w:ascii="Arial" w:hAnsi="Arial" w:cs="Arial"/>
                <w:szCs w:val="32"/>
                <w:lang w:val="en-US"/>
              </w:rPr>
            </w:pPr>
            <w:r>
              <w:rPr>
                <w:rFonts w:ascii="Arial" w:hAnsi="Arial" w:cs="Arial"/>
                <w:szCs w:val="32"/>
                <w:lang w:val="en-US"/>
              </w:rPr>
              <w:t>ESL</w:t>
            </w:r>
          </w:p>
        </w:tc>
        <w:tc>
          <w:tcPr>
            <w:tcW w:w="2551" w:type="dxa"/>
          </w:tcPr>
          <w:p w14:paraId="5D349A2A" w14:textId="77777777" w:rsidR="00EF6714" w:rsidRPr="00C930D6" w:rsidRDefault="00EF6714" w:rsidP="00EF6714">
            <w:pPr>
              <w:ind w:right="46"/>
              <w:jc w:val="right"/>
              <w:rPr>
                <w:rFonts w:ascii="Arial" w:hAnsi="Arial" w:cs="Arial"/>
                <w:szCs w:val="32"/>
                <w:lang w:val="en-US"/>
              </w:rPr>
            </w:pPr>
            <w:r>
              <w:rPr>
                <w:rFonts w:ascii="Arial" w:hAnsi="Arial" w:cs="Arial"/>
                <w:szCs w:val="32"/>
                <w:lang w:val="en-US"/>
              </w:rPr>
              <w:t>559,985</w:t>
            </w:r>
          </w:p>
        </w:tc>
        <w:tc>
          <w:tcPr>
            <w:tcW w:w="2268" w:type="dxa"/>
          </w:tcPr>
          <w:p w14:paraId="460B34B2" w14:textId="77777777" w:rsidR="00EF6714" w:rsidRPr="008906B6" w:rsidRDefault="00EF6714" w:rsidP="00EF6714">
            <w:pPr>
              <w:ind w:right="46"/>
              <w:jc w:val="right"/>
              <w:rPr>
                <w:rFonts w:ascii="Arial" w:hAnsi="Arial" w:cs="Arial"/>
                <w:szCs w:val="32"/>
                <w:lang w:val="en-US"/>
              </w:rPr>
            </w:pPr>
            <w:r w:rsidRPr="008906B6">
              <w:rPr>
                <w:rFonts w:ascii="Arial" w:hAnsi="Arial" w:cs="Arial"/>
                <w:szCs w:val="32"/>
                <w:lang w:val="en-US"/>
              </w:rPr>
              <w:t>373,000</w:t>
            </w:r>
          </w:p>
        </w:tc>
        <w:tc>
          <w:tcPr>
            <w:tcW w:w="1985" w:type="dxa"/>
            <w:shd w:val="clear" w:color="auto" w:fill="auto"/>
          </w:tcPr>
          <w:p w14:paraId="36F158AC" w14:textId="77777777" w:rsidR="00EF6714" w:rsidRPr="00620536" w:rsidRDefault="00EF6714" w:rsidP="00EF6714">
            <w:pPr>
              <w:ind w:right="46"/>
              <w:jc w:val="right"/>
              <w:rPr>
                <w:rFonts w:ascii="Arial" w:hAnsi="Arial" w:cs="Arial"/>
                <w:szCs w:val="32"/>
                <w:lang w:val="en-US"/>
              </w:rPr>
            </w:pPr>
            <w:r>
              <w:rPr>
                <w:rFonts w:ascii="Arial" w:hAnsi="Arial" w:cs="Arial"/>
                <w:szCs w:val="32"/>
                <w:lang w:val="en-US"/>
              </w:rPr>
              <w:t>186,985</w:t>
            </w:r>
          </w:p>
        </w:tc>
      </w:tr>
      <w:tr w:rsidR="00EF6714" w14:paraId="63A99A15" w14:textId="77777777" w:rsidTr="00EF6714">
        <w:tc>
          <w:tcPr>
            <w:tcW w:w="2831" w:type="dxa"/>
          </w:tcPr>
          <w:p w14:paraId="2ACAF72F" w14:textId="77777777" w:rsidR="00EF6714" w:rsidRPr="00506DBF" w:rsidRDefault="00EF6714" w:rsidP="00EF6714">
            <w:pPr>
              <w:ind w:right="46"/>
              <w:jc w:val="right"/>
              <w:rPr>
                <w:rFonts w:ascii="Arial" w:hAnsi="Arial" w:cs="Arial"/>
                <w:b/>
                <w:bCs/>
                <w:szCs w:val="32"/>
                <w:lang w:val="en-US"/>
              </w:rPr>
            </w:pPr>
            <w:r w:rsidRPr="00506DBF">
              <w:rPr>
                <w:rFonts w:ascii="Arial" w:hAnsi="Arial" w:cs="Arial"/>
                <w:b/>
                <w:bCs/>
                <w:szCs w:val="32"/>
                <w:lang w:val="en-US"/>
              </w:rPr>
              <w:t>Total</w:t>
            </w:r>
          </w:p>
        </w:tc>
        <w:tc>
          <w:tcPr>
            <w:tcW w:w="2551" w:type="dxa"/>
          </w:tcPr>
          <w:p w14:paraId="477987DC" w14:textId="77777777" w:rsidR="00EF6714" w:rsidRPr="00C930D6" w:rsidRDefault="00EF6714" w:rsidP="00EF6714">
            <w:pPr>
              <w:ind w:right="46"/>
              <w:jc w:val="right"/>
              <w:rPr>
                <w:rFonts w:ascii="Arial" w:hAnsi="Arial" w:cs="Arial"/>
                <w:b/>
                <w:bCs/>
                <w:szCs w:val="32"/>
                <w:lang w:val="en-US"/>
              </w:rPr>
            </w:pPr>
            <w:r w:rsidRPr="00C930D6">
              <w:rPr>
                <w:rFonts w:ascii="Arial" w:hAnsi="Arial" w:cs="Arial"/>
                <w:b/>
                <w:bCs/>
                <w:szCs w:val="32"/>
                <w:lang w:val="en-US"/>
              </w:rPr>
              <w:t>11,231,214</w:t>
            </w:r>
          </w:p>
        </w:tc>
        <w:tc>
          <w:tcPr>
            <w:tcW w:w="2268" w:type="dxa"/>
          </w:tcPr>
          <w:p w14:paraId="1C5DEF32" w14:textId="77777777" w:rsidR="00EF6714" w:rsidRPr="008906B6" w:rsidRDefault="00EF6714" w:rsidP="00EF6714">
            <w:pPr>
              <w:ind w:right="46"/>
              <w:jc w:val="right"/>
              <w:rPr>
                <w:rFonts w:ascii="Arial" w:hAnsi="Arial" w:cs="Arial"/>
                <w:b/>
                <w:bCs/>
                <w:szCs w:val="32"/>
                <w:lang w:val="en-US"/>
              </w:rPr>
            </w:pPr>
            <w:r>
              <w:rPr>
                <w:rFonts w:ascii="Arial" w:hAnsi="Arial" w:cs="Arial"/>
                <w:b/>
                <w:bCs/>
                <w:szCs w:val="32"/>
                <w:lang w:val="en-US"/>
              </w:rPr>
              <w:t>8,709,000</w:t>
            </w:r>
          </w:p>
        </w:tc>
        <w:tc>
          <w:tcPr>
            <w:tcW w:w="1985" w:type="dxa"/>
            <w:shd w:val="clear" w:color="auto" w:fill="auto"/>
          </w:tcPr>
          <w:p w14:paraId="5AAE16B2" w14:textId="77777777" w:rsidR="00EF6714" w:rsidRPr="00620536" w:rsidRDefault="00EF6714" w:rsidP="00EF6714">
            <w:pPr>
              <w:ind w:right="46"/>
              <w:jc w:val="right"/>
              <w:rPr>
                <w:rFonts w:ascii="Arial" w:hAnsi="Arial" w:cs="Arial"/>
                <w:b/>
                <w:bCs/>
                <w:szCs w:val="32"/>
                <w:lang w:val="en-US"/>
              </w:rPr>
            </w:pPr>
            <w:r>
              <w:rPr>
                <w:rFonts w:ascii="Arial" w:hAnsi="Arial" w:cs="Arial"/>
                <w:b/>
                <w:bCs/>
                <w:szCs w:val="32"/>
                <w:lang w:val="en-US"/>
              </w:rPr>
              <w:t>2,531,214</w:t>
            </w:r>
          </w:p>
        </w:tc>
      </w:tr>
    </w:tbl>
    <w:p w14:paraId="7C88F549" w14:textId="77777777" w:rsidR="00EF6714" w:rsidRPr="00F0579B" w:rsidRDefault="00EF6714" w:rsidP="00EF6714">
      <w:pPr>
        <w:ind w:left="-284" w:right="46"/>
        <w:jc w:val="both"/>
        <w:rPr>
          <w:rFonts w:ascii="Arial" w:hAnsi="Arial" w:cs="Arial"/>
          <w:szCs w:val="32"/>
          <w:lang w:val="en-US"/>
        </w:rPr>
      </w:pPr>
    </w:p>
    <w:p w14:paraId="2D36F3AC" w14:textId="77777777" w:rsidR="00EF6714" w:rsidRPr="00E45B06" w:rsidRDefault="00EF6714" w:rsidP="00EF6714">
      <w:pPr>
        <w:ind w:left="-284" w:right="46"/>
        <w:jc w:val="both"/>
        <w:rPr>
          <w:rFonts w:ascii="Arial" w:hAnsi="Arial" w:cs="Arial"/>
          <w:b/>
          <w:bCs/>
          <w:szCs w:val="32"/>
          <w:lang w:val="en-US"/>
        </w:rPr>
      </w:pPr>
      <w:r w:rsidRPr="00E45B06">
        <w:rPr>
          <w:rFonts w:ascii="Arial" w:hAnsi="Arial" w:cs="Arial"/>
          <w:b/>
          <w:bCs/>
          <w:szCs w:val="32"/>
          <w:lang w:val="en-US"/>
        </w:rPr>
        <w:t>Employee Data</w:t>
      </w:r>
    </w:p>
    <w:p w14:paraId="302ED498" w14:textId="77777777" w:rsidR="00EF6714" w:rsidRDefault="00EF6714" w:rsidP="00EF6714">
      <w:pPr>
        <w:ind w:left="-284" w:right="46"/>
        <w:jc w:val="both"/>
        <w:rPr>
          <w:rFonts w:ascii="Arial" w:hAnsi="Arial" w:cs="Arial"/>
          <w:szCs w:val="32"/>
          <w:lang w:val="en-US"/>
        </w:rPr>
      </w:pPr>
    </w:p>
    <w:tbl>
      <w:tblPr>
        <w:tblStyle w:val="TableGrid"/>
        <w:tblW w:w="0" w:type="auto"/>
        <w:tblInd w:w="-284" w:type="dxa"/>
        <w:tblLook w:val="04A0" w:firstRow="1" w:lastRow="0" w:firstColumn="1" w:lastColumn="0" w:noHBand="0" w:noVBand="1"/>
      </w:tblPr>
      <w:tblGrid>
        <w:gridCol w:w="7083"/>
        <w:gridCol w:w="2552"/>
      </w:tblGrid>
      <w:tr w:rsidR="00EF6714" w14:paraId="40B34588" w14:textId="77777777" w:rsidTr="00EF6714">
        <w:tc>
          <w:tcPr>
            <w:tcW w:w="7083" w:type="dxa"/>
          </w:tcPr>
          <w:p w14:paraId="0F9E8D29" w14:textId="77777777" w:rsidR="00EF6714" w:rsidRPr="00FE15A2" w:rsidRDefault="00EF6714" w:rsidP="00EF6714">
            <w:pPr>
              <w:ind w:right="46"/>
              <w:jc w:val="both"/>
              <w:rPr>
                <w:rFonts w:ascii="Arial" w:hAnsi="Arial" w:cs="Arial"/>
                <w:b/>
                <w:bCs/>
                <w:szCs w:val="32"/>
                <w:lang w:val="en-US"/>
              </w:rPr>
            </w:pPr>
            <w:r w:rsidRPr="00FE15A2">
              <w:rPr>
                <w:rFonts w:ascii="Arial" w:hAnsi="Arial" w:cs="Arial"/>
                <w:b/>
                <w:bCs/>
                <w:szCs w:val="32"/>
                <w:lang w:val="en-US"/>
              </w:rPr>
              <w:t>Description</w:t>
            </w:r>
          </w:p>
        </w:tc>
        <w:tc>
          <w:tcPr>
            <w:tcW w:w="2552" w:type="dxa"/>
          </w:tcPr>
          <w:p w14:paraId="509A0B60" w14:textId="77777777" w:rsidR="00EF6714" w:rsidRPr="00FE15A2" w:rsidRDefault="00EF6714" w:rsidP="00EF6714">
            <w:pPr>
              <w:ind w:right="46"/>
              <w:jc w:val="right"/>
              <w:rPr>
                <w:rFonts w:ascii="Arial" w:hAnsi="Arial" w:cs="Arial"/>
                <w:b/>
                <w:bCs/>
                <w:szCs w:val="32"/>
                <w:lang w:val="en-US"/>
              </w:rPr>
            </w:pPr>
            <w:r w:rsidRPr="00FE15A2">
              <w:rPr>
                <w:rFonts w:ascii="Arial" w:hAnsi="Arial" w:cs="Arial"/>
                <w:b/>
                <w:bCs/>
                <w:szCs w:val="32"/>
                <w:lang w:val="en-US"/>
              </w:rPr>
              <w:t>Number</w:t>
            </w:r>
          </w:p>
        </w:tc>
      </w:tr>
      <w:tr w:rsidR="00EF6714" w14:paraId="1C3668BD" w14:textId="77777777" w:rsidTr="00EF6714">
        <w:tc>
          <w:tcPr>
            <w:tcW w:w="7083" w:type="dxa"/>
          </w:tcPr>
          <w:p w14:paraId="387F3C36" w14:textId="77777777" w:rsidR="00EF6714" w:rsidRPr="00F320A1" w:rsidRDefault="00EF6714" w:rsidP="00EF6714">
            <w:pPr>
              <w:ind w:right="46"/>
              <w:jc w:val="both"/>
              <w:rPr>
                <w:rFonts w:ascii="Arial" w:hAnsi="Arial" w:cs="Arial"/>
                <w:szCs w:val="32"/>
                <w:lang w:val="en-US"/>
              </w:rPr>
            </w:pPr>
            <w:r>
              <w:rPr>
                <w:rFonts w:ascii="Arial" w:hAnsi="Arial" w:cs="Arial"/>
                <w:szCs w:val="24"/>
                <w:lang w:val="en-US"/>
              </w:rPr>
              <w:t>Full time / Part time / Casual Head - Total Headcount</w:t>
            </w:r>
          </w:p>
        </w:tc>
        <w:tc>
          <w:tcPr>
            <w:tcW w:w="2552" w:type="dxa"/>
          </w:tcPr>
          <w:p w14:paraId="0435BA3D" w14:textId="77777777" w:rsidR="00EF6714" w:rsidRPr="00F2326F" w:rsidRDefault="00EF6714" w:rsidP="00EF6714">
            <w:pPr>
              <w:ind w:right="46"/>
              <w:jc w:val="right"/>
              <w:rPr>
                <w:rFonts w:ascii="Arial" w:hAnsi="Arial" w:cs="Arial"/>
                <w:szCs w:val="32"/>
                <w:lang w:val="en-US"/>
              </w:rPr>
            </w:pPr>
            <w:r w:rsidRPr="00E10DEB">
              <w:rPr>
                <w:rFonts w:ascii="Arial" w:hAnsi="Arial" w:cs="Arial"/>
                <w:szCs w:val="32"/>
                <w:lang w:val="en-US"/>
              </w:rPr>
              <w:t>18</w:t>
            </w:r>
            <w:r>
              <w:rPr>
                <w:rFonts w:ascii="Arial" w:hAnsi="Arial" w:cs="Arial"/>
                <w:szCs w:val="32"/>
                <w:lang w:val="en-US"/>
              </w:rPr>
              <w:t>6.00</w:t>
            </w:r>
          </w:p>
        </w:tc>
      </w:tr>
      <w:tr w:rsidR="00EF6714" w14:paraId="7389E16C" w14:textId="77777777" w:rsidTr="00EF6714">
        <w:trPr>
          <w:trHeight w:val="325"/>
        </w:trPr>
        <w:tc>
          <w:tcPr>
            <w:tcW w:w="7083" w:type="dxa"/>
          </w:tcPr>
          <w:p w14:paraId="6E5CE570" w14:textId="77777777" w:rsidR="00EF6714" w:rsidRDefault="00EF6714" w:rsidP="00EF6714">
            <w:pPr>
              <w:ind w:left="23" w:right="46"/>
              <w:rPr>
                <w:rFonts w:ascii="Arial" w:hAnsi="Arial" w:cs="Arial"/>
                <w:szCs w:val="32"/>
                <w:lang w:val="en-US"/>
              </w:rPr>
            </w:pPr>
            <w:r>
              <w:rPr>
                <w:rFonts w:ascii="Arial" w:hAnsi="Arial" w:cs="Arial"/>
                <w:szCs w:val="24"/>
                <w:lang w:val="en-US"/>
              </w:rPr>
              <w:t xml:space="preserve">Establishment (Budgeted FTE) </w:t>
            </w:r>
          </w:p>
        </w:tc>
        <w:tc>
          <w:tcPr>
            <w:tcW w:w="2552" w:type="dxa"/>
          </w:tcPr>
          <w:p w14:paraId="7CDADE2A" w14:textId="77777777" w:rsidR="00EF6714" w:rsidRPr="00E10DEB" w:rsidRDefault="00EF6714" w:rsidP="00EF6714">
            <w:pPr>
              <w:ind w:right="46"/>
              <w:jc w:val="right"/>
              <w:rPr>
                <w:rFonts w:ascii="Arial" w:hAnsi="Arial" w:cs="Arial"/>
                <w:szCs w:val="32"/>
                <w:lang w:val="en-US"/>
              </w:rPr>
            </w:pPr>
            <w:r w:rsidRPr="00E10DEB">
              <w:rPr>
                <w:rFonts w:ascii="Arial" w:hAnsi="Arial" w:cs="Arial"/>
                <w:szCs w:val="32"/>
                <w:lang w:val="en-US"/>
              </w:rPr>
              <w:t>16</w:t>
            </w:r>
            <w:r>
              <w:rPr>
                <w:rFonts w:ascii="Arial" w:hAnsi="Arial" w:cs="Arial"/>
                <w:szCs w:val="32"/>
                <w:lang w:val="en-US"/>
              </w:rPr>
              <w:t>9.04</w:t>
            </w:r>
          </w:p>
        </w:tc>
      </w:tr>
      <w:tr w:rsidR="00EF6714" w14:paraId="15436147" w14:textId="77777777" w:rsidTr="00EF6714">
        <w:tc>
          <w:tcPr>
            <w:tcW w:w="7083" w:type="dxa"/>
          </w:tcPr>
          <w:p w14:paraId="0B99E94B" w14:textId="77777777" w:rsidR="00EF6714" w:rsidRDefault="00EF6714" w:rsidP="00EF6714">
            <w:pPr>
              <w:ind w:left="23" w:right="46"/>
              <w:rPr>
                <w:rFonts w:ascii="Arial" w:hAnsi="Arial" w:cs="Arial"/>
                <w:szCs w:val="32"/>
                <w:lang w:val="en-US"/>
              </w:rPr>
            </w:pPr>
            <w:r>
              <w:rPr>
                <w:rFonts w:ascii="Arial" w:hAnsi="Arial" w:cs="Arial"/>
                <w:szCs w:val="24"/>
                <w:lang w:val="en-US"/>
              </w:rPr>
              <w:t xml:space="preserve">Occupied positions (FTE) </w:t>
            </w:r>
          </w:p>
        </w:tc>
        <w:tc>
          <w:tcPr>
            <w:tcW w:w="2552" w:type="dxa"/>
          </w:tcPr>
          <w:p w14:paraId="2A979BDE" w14:textId="77777777" w:rsidR="00EF6714" w:rsidRPr="00F837A5" w:rsidRDefault="00EF6714" w:rsidP="00EF6714">
            <w:pPr>
              <w:ind w:right="46"/>
              <w:jc w:val="right"/>
              <w:rPr>
                <w:rFonts w:ascii="Arial" w:hAnsi="Arial" w:cs="Arial"/>
                <w:szCs w:val="32"/>
                <w:lang w:val="en-US"/>
              </w:rPr>
            </w:pPr>
            <w:r w:rsidRPr="00E10DEB">
              <w:rPr>
                <w:rFonts w:ascii="Arial" w:hAnsi="Arial" w:cs="Arial"/>
                <w:szCs w:val="32"/>
                <w:lang w:val="en-US"/>
              </w:rPr>
              <w:t>151.</w:t>
            </w:r>
            <w:r>
              <w:rPr>
                <w:rFonts w:ascii="Arial" w:hAnsi="Arial" w:cs="Arial"/>
                <w:szCs w:val="32"/>
                <w:lang w:val="en-US"/>
              </w:rPr>
              <w:t>69</w:t>
            </w:r>
          </w:p>
        </w:tc>
      </w:tr>
      <w:tr w:rsidR="00EF6714" w14:paraId="6E77F5FD" w14:textId="77777777" w:rsidTr="00EF6714">
        <w:tc>
          <w:tcPr>
            <w:tcW w:w="7083" w:type="dxa"/>
          </w:tcPr>
          <w:p w14:paraId="54F79B29" w14:textId="77777777" w:rsidR="00EF6714" w:rsidRDefault="00EF6714" w:rsidP="00EF6714">
            <w:pPr>
              <w:ind w:right="46"/>
              <w:jc w:val="both"/>
              <w:rPr>
                <w:rFonts w:ascii="Arial" w:hAnsi="Arial" w:cs="Arial"/>
                <w:szCs w:val="32"/>
                <w:lang w:val="en-US"/>
              </w:rPr>
            </w:pPr>
            <w:r>
              <w:rPr>
                <w:rFonts w:ascii="Arial" w:hAnsi="Arial" w:cs="Arial"/>
                <w:szCs w:val="24"/>
                <w:lang w:val="en-US"/>
              </w:rPr>
              <w:t xml:space="preserve">Casual positions (FTE) </w:t>
            </w:r>
          </w:p>
        </w:tc>
        <w:tc>
          <w:tcPr>
            <w:tcW w:w="2552" w:type="dxa"/>
          </w:tcPr>
          <w:p w14:paraId="3A0860D7" w14:textId="77777777" w:rsidR="00EF6714" w:rsidRPr="00E10DEB" w:rsidRDefault="00EF6714" w:rsidP="00EF6714">
            <w:pPr>
              <w:ind w:right="46"/>
              <w:jc w:val="right"/>
              <w:rPr>
                <w:rFonts w:ascii="Arial" w:hAnsi="Arial" w:cs="Arial"/>
                <w:szCs w:val="32"/>
                <w:lang w:val="en-US"/>
              </w:rPr>
            </w:pPr>
            <w:r w:rsidRPr="00E10DEB">
              <w:rPr>
                <w:rFonts w:ascii="Arial" w:hAnsi="Arial" w:cs="Arial"/>
                <w:szCs w:val="32"/>
                <w:lang w:val="en-US"/>
              </w:rPr>
              <w:t>9.</w:t>
            </w:r>
            <w:r>
              <w:rPr>
                <w:rFonts w:ascii="Arial" w:hAnsi="Arial" w:cs="Arial"/>
                <w:szCs w:val="32"/>
                <w:lang w:val="en-US"/>
              </w:rPr>
              <w:t>4</w:t>
            </w:r>
            <w:r w:rsidRPr="00E10DEB">
              <w:rPr>
                <w:rFonts w:ascii="Arial" w:hAnsi="Arial" w:cs="Arial"/>
                <w:szCs w:val="32"/>
                <w:lang w:val="en-US"/>
              </w:rPr>
              <w:t>7</w:t>
            </w:r>
          </w:p>
        </w:tc>
      </w:tr>
      <w:tr w:rsidR="00EF6714" w14:paraId="2818F047" w14:textId="77777777" w:rsidTr="00EF6714">
        <w:tc>
          <w:tcPr>
            <w:tcW w:w="7083" w:type="dxa"/>
          </w:tcPr>
          <w:p w14:paraId="0B24DB9B" w14:textId="77777777" w:rsidR="00EF6714" w:rsidRDefault="00EF6714" w:rsidP="00EF6714">
            <w:pPr>
              <w:ind w:right="46"/>
              <w:jc w:val="both"/>
              <w:rPr>
                <w:rFonts w:ascii="Arial" w:hAnsi="Arial" w:cs="Arial"/>
                <w:szCs w:val="32"/>
                <w:lang w:val="en-US"/>
              </w:rPr>
            </w:pPr>
            <w:r>
              <w:rPr>
                <w:rFonts w:ascii="Arial" w:hAnsi="Arial" w:cs="Arial"/>
                <w:szCs w:val="24"/>
                <w:lang w:val="en-US"/>
              </w:rPr>
              <w:t>Contract employees - temporary/agency (FTE)</w:t>
            </w:r>
          </w:p>
        </w:tc>
        <w:tc>
          <w:tcPr>
            <w:tcW w:w="2552" w:type="dxa"/>
          </w:tcPr>
          <w:p w14:paraId="200983FB" w14:textId="77777777" w:rsidR="00EF6714" w:rsidRPr="00E10DEB" w:rsidRDefault="00EF6714" w:rsidP="00EF6714">
            <w:pPr>
              <w:ind w:right="46"/>
              <w:jc w:val="right"/>
              <w:rPr>
                <w:rFonts w:ascii="Arial" w:hAnsi="Arial" w:cs="Arial"/>
                <w:szCs w:val="32"/>
                <w:lang w:val="en-US"/>
              </w:rPr>
            </w:pPr>
            <w:r>
              <w:rPr>
                <w:rFonts w:ascii="Arial" w:hAnsi="Arial" w:cs="Arial"/>
                <w:szCs w:val="32"/>
                <w:lang w:val="en-US"/>
              </w:rPr>
              <w:t>1.00</w:t>
            </w:r>
          </w:p>
        </w:tc>
      </w:tr>
      <w:tr w:rsidR="00EF6714" w14:paraId="6B38D137" w14:textId="77777777" w:rsidTr="00EF6714">
        <w:tc>
          <w:tcPr>
            <w:tcW w:w="7083" w:type="dxa"/>
          </w:tcPr>
          <w:p w14:paraId="5FC6A131" w14:textId="77777777" w:rsidR="00EF6714" w:rsidRDefault="00EF6714" w:rsidP="00EF6714">
            <w:pPr>
              <w:ind w:right="46"/>
              <w:jc w:val="both"/>
              <w:rPr>
                <w:rFonts w:ascii="Arial" w:hAnsi="Arial" w:cs="Arial"/>
                <w:szCs w:val="32"/>
                <w:lang w:val="en-US"/>
              </w:rPr>
            </w:pPr>
            <w:r>
              <w:rPr>
                <w:rFonts w:ascii="Arial" w:hAnsi="Arial" w:cs="Arial"/>
                <w:szCs w:val="24"/>
                <w:lang w:val="en-US"/>
              </w:rPr>
              <w:t xml:space="preserve">Resignations (employee number) </w:t>
            </w:r>
          </w:p>
        </w:tc>
        <w:tc>
          <w:tcPr>
            <w:tcW w:w="2552" w:type="dxa"/>
          </w:tcPr>
          <w:p w14:paraId="6222C6FD" w14:textId="77777777" w:rsidR="00EF6714" w:rsidRPr="0062591E" w:rsidRDefault="00EF6714" w:rsidP="00EF6714">
            <w:pPr>
              <w:ind w:right="46"/>
              <w:jc w:val="right"/>
              <w:rPr>
                <w:rFonts w:ascii="Arial" w:hAnsi="Arial" w:cs="Arial"/>
                <w:szCs w:val="32"/>
                <w:lang w:val="en-US"/>
              </w:rPr>
            </w:pPr>
            <w:r>
              <w:rPr>
                <w:rFonts w:ascii="Arial" w:hAnsi="Arial" w:cs="Arial"/>
                <w:szCs w:val="32"/>
                <w:lang w:val="en-US"/>
              </w:rPr>
              <w:t>2.00</w:t>
            </w:r>
          </w:p>
        </w:tc>
      </w:tr>
    </w:tbl>
    <w:p w14:paraId="2A5896DB" w14:textId="77777777" w:rsidR="00EF6714" w:rsidRDefault="00EF6714" w:rsidP="00EF6714">
      <w:pPr>
        <w:ind w:left="-284" w:right="46"/>
        <w:jc w:val="both"/>
        <w:rPr>
          <w:rFonts w:ascii="Arial" w:hAnsi="Arial" w:cs="Arial"/>
          <w:szCs w:val="32"/>
          <w:lang w:val="en-US"/>
        </w:rPr>
      </w:pPr>
      <w:r>
        <w:rPr>
          <w:rFonts w:ascii="Arial" w:hAnsi="Arial" w:cs="Arial"/>
          <w:szCs w:val="32"/>
          <w:lang w:val="en-US"/>
        </w:rPr>
        <w:t xml:space="preserve">The figures reported are as at the end of the calendar month of October. </w:t>
      </w:r>
    </w:p>
    <w:p w14:paraId="23A00955" w14:textId="0E138A10" w:rsidR="00EF6714" w:rsidRDefault="00EF6714" w:rsidP="00EF6714">
      <w:pPr>
        <w:ind w:left="-284" w:right="46"/>
        <w:jc w:val="both"/>
        <w:rPr>
          <w:rFonts w:ascii="Arial" w:hAnsi="Arial" w:cs="Arial"/>
          <w:b/>
          <w:color w:val="17365D" w:themeColor="text2" w:themeShade="BF"/>
          <w:sz w:val="28"/>
          <w:szCs w:val="32"/>
          <w:lang w:val="en-US"/>
        </w:rPr>
      </w:pPr>
    </w:p>
    <w:p w14:paraId="1EA43FA3" w14:textId="77777777" w:rsidR="00EF6714" w:rsidRDefault="00EF6714" w:rsidP="00EF6714">
      <w:pPr>
        <w:ind w:left="-284" w:right="46"/>
        <w:jc w:val="both"/>
        <w:rPr>
          <w:rFonts w:ascii="Arial" w:hAnsi="Arial" w:cs="Arial"/>
          <w:b/>
          <w:color w:val="17365D" w:themeColor="text2" w:themeShade="BF"/>
          <w:sz w:val="28"/>
          <w:szCs w:val="32"/>
          <w:lang w:val="en-US"/>
        </w:rPr>
      </w:pPr>
    </w:p>
    <w:p w14:paraId="4D92B714" w14:textId="77777777" w:rsidR="00EF6714" w:rsidRPr="005F77A2" w:rsidRDefault="00EF6714" w:rsidP="00EF671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108652C2" w14:textId="77777777" w:rsidR="00EF6714" w:rsidRPr="005F77A2" w:rsidRDefault="00EF6714" w:rsidP="00EF6714">
      <w:pPr>
        <w:ind w:left="-284" w:right="46"/>
        <w:jc w:val="both"/>
        <w:rPr>
          <w:rFonts w:ascii="Arial" w:hAnsi="Arial" w:cs="Arial"/>
          <w:b/>
          <w:szCs w:val="32"/>
          <w:lang w:val="en-US"/>
        </w:rPr>
      </w:pPr>
    </w:p>
    <w:p w14:paraId="0C21A3D0" w14:textId="77777777" w:rsidR="00EF6714" w:rsidRPr="005F77A2" w:rsidRDefault="00EF6714" w:rsidP="00EF6714">
      <w:pPr>
        <w:ind w:left="-284" w:right="46"/>
        <w:jc w:val="both"/>
        <w:rPr>
          <w:rFonts w:ascii="Arial" w:hAnsi="Arial" w:cs="Arial"/>
          <w:szCs w:val="32"/>
          <w:lang w:val="en-US"/>
        </w:rPr>
      </w:pPr>
      <w:r>
        <w:rPr>
          <w:rFonts w:ascii="Arial" w:hAnsi="Arial" w:cs="Arial"/>
          <w:szCs w:val="32"/>
          <w:lang w:val="en-US"/>
        </w:rPr>
        <w:t>N/A</w:t>
      </w:r>
    </w:p>
    <w:p w14:paraId="0196130C" w14:textId="1E2A100E" w:rsidR="00EF6714" w:rsidRDefault="00EF6714" w:rsidP="00EF6714">
      <w:pPr>
        <w:ind w:left="-284" w:right="46"/>
        <w:jc w:val="both"/>
        <w:rPr>
          <w:rFonts w:ascii="Arial" w:hAnsi="Arial" w:cs="Arial"/>
          <w:szCs w:val="32"/>
          <w:lang w:val="en-US"/>
        </w:rPr>
      </w:pPr>
    </w:p>
    <w:p w14:paraId="4EB6B9A2" w14:textId="77777777" w:rsidR="00EF6714" w:rsidRPr="005F77A2" w:rsidRDefault="00EF6714" w:rsidP="00EF6714">
      <w:pPr>
        <w:ind w:left="-284" w:right="46"/>
        <w:jc w:val="both"/>
        <w:rPr>
          <w:rFonts w:ascii="Arial" w:hAnsi="Arial" w:cs="Arial"/>
          <w:szCs w:val="32"/>
          <w:lang w:val="en-US"/>
        </w:rPr>
      </w:pPr>
    </w:p>
    <w:p w14:paraId="7565547A" w14:textId="77777777" w:rsidR="00EF6714" w:rsidRPr="005F77A2" w:rsidRDefault="00EF6714" w:rsidP="00EF671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4B66B11A" w14:textId="77777777" w:rsidR="00EF6714" w:rsidRDefault="00EF6714" w:rsidP="00EF6714">
      <w:pPr>
        <w:ind w:left="-284" w:right="46"/>
        <w:jc w:val="both"/>
        <w:rPr>
          <w:rFonts w:ascii="Arial" w:hAnsi="Arial" w:cs="Arial"/>
          <w:szCs w:val="32"/>
          <w:highlight w:val="red"/>
          <w:lang w:val="en-US"/>
        </w:rPr>
      </w:pPr>
    </w:p>
    <w:p w14:paraId="3DA4FD4D" w14:textId="77777777" w:rsidR="00EF6714" w:rsidRDefault="00EF6714" w:rsidP="00EF6714">
      <w:pPr>
        <w:ind w:left="-284" w:right="46"/>
        <w:jc w:val="both"/>
        <w:rPr>
          <w:rFonts w:ascii="Arial" w:eastAsia="Arial" w:hAnsi="Arial" w:cs="Arial"/>
          <w:color w:val="000000" w:themeColor="text1"/>
          <w:szCs w:val="24"/>
        </w:rPr>
      </w:pPr>
      <w:r w:rsidRPr="31895F13">
        <w:rPr>
          <w:rFonts w:ascii="Arial" w:eastAsia="Arial" w:hAnsi="Arial" w:cs="Arial"/>
          <w:color w:val="000000" w:themeColor="text1"/>
          <w:szCs w:val="24"/>
          <w:lang w:val="en-US"/>
        </w:rPr>
        <w:t xml:space="preserve">This item relates to the following elements from the City’s Strategic Community Plan. </w:t>
      </w:r>
    </w:p>
    <w:p w14:paraId="7D96380E" w14:textId="77777777" w:rsidR="00EF6714" w:rsidRDefault="00EF6714" w:rsidP="00EF6714">
      <w:pPr>
        <w:ind w:left="-284" w:right="46"/>
        <w:jc w:val="both"/>
        <w:rPr>
          <w:rFonts w:ascii="Arial" w:eastAsia="Arial" w:hAnsi="Arial" w:cs="Arial"/>
          <w:color w:val="17365D" w:themeColor="text2" w:themeShade="BF"/>
          <w:szCs w:val="24"/>
        </w:rPr>
      </w:pPr>
    </w:p>
    <w:p w14:paraId="06F15D10" w14:textId="77777777" w:rsidR="00EF6714" w:rsidRDefault="00EF6714" w:rsidP="00EF6714">
      <w:pPr>
        <w:ind w:left="-284" w:right="46"/>
        <w:jc w:val="both"/>
        <w:rPr>
          <w:rFonts w:ascii="Arial" w:eastAsia="Arial" w:hAnsi="Arial" w:cs="Arial"/>
          <w:color w:val="000000" w:themeColor="text1"/>
          <w:szCs w:val="24"/>
        </w:rPr>
      </w:pPr>
      <w:r w:rsidRPr="31895F13">
        <w:rPr>
          <w:rFonts w:ascii="Arial" w:eastAsia="Arial" w:hAnsi="Arial" w:cs="Arial"/>
          <w:b/>
          <w:bCs/>
          <w:color w:val="17365D" w:themeColor="text2" w:themeShade="BF"/>
          <w:szCs w:val="24"/>
          <w:lang w:val="en-US"/>
        </w:rPr>
        <w:t>Vision</w:t>
      </w:r>
      <w:r w:rsidRPr="31895F13">
        <w:rPr>
          <w:rFonts w:ascii="Arial" w:eastAsia="Arial" w:hAnsi="Arial" w:cs="Arial"/>
          <w:color w:val="000000" w:themeColor="text1"/>
          <w:szCs w:val="24"/>
          <w:lang w:val="en-US"/>
        </w:rPr>
        <w:t xml:space="preserve"> </w:t>
      </w:r>
      <w:r>
        <w:tab/>
      </w:r>
      <w:r>
        <w:tab/>
      </w:r>
      <w:r w:rsidRPr="31895F13">
        <w:rPr>
          <w:rFonts w:ascii="Arial" w:eastAsia="Arial" w:hAnsi="Arial" w:cs="Arial"/>
          <w:color w:val="000000" w:themeColor="text1"/>
          <w:szCs w:val="24"/>
          <w:lang w:val="en-US"/>
        </w:rPr>
        <w:t xml:space="preserve">Our city will be an environmentally sensitive, beautiful and inclusive </w:t>
      </w:r>
      <w:r>
        <w:tab/>
      </w:r>
      <w:r>
        <w:tab/>
      </w:r>
      <w:r>
        <w:tab/>
      </w:r>
      <w:r w:rsidRPr="31895F13">
        <w:rPr>
          <w:rFonts w:ascii="Arial" w:eastAsia="Arial" w:hAnsi="Arial" w:cs="Arial"/>
          <w:color w:val="000000" w:themeColor="text1"/>
          <w:szCs w:val="24"/>
          <w:lang w:val="en-US"/>
        </w:rPr>
        <w:t>place.</w:t>
      </w:r>
    </w:p>
    <w:p w14:paraId="748BD88B" w14:textId="77777777" w:rsidR="00EF6714" w:rsidRDefault="00EF6714" w:rsidP="00EF6714">
      <w:pPr>
        <w:ind w:left="-567" w:right="46"/>
        <w:jc w:val="both"/>
        <w:rPr>
          <w:rFonts w:ascii="Arial" w:eastAsia="Arial" w:hAnsi="Arial" w:cs="Arial"/>
          <w:color w:val="000000" w:themeColor="text1"/>
          <w:szCs w:val="24"/>
        </w:rPr>
      </w:pPr>
    </w:p>
    <w:p w14:paraId="33FF535E" w14:textId="77777777" w:rsidR="00EF6714" w:rsidRDefault="00EF6714" w:rsidP="00EF6714">
      <w:pPr>
        <w:ind w:left="-284" w:right="46"/>
        <w:jc w:val="both"/>
        <w:rPr>
          <w:rFonts w:ascii="Arial" w:eastAsia="Arial" w:hAnsi="Arial" w:cs="Arial"/>
          <w:color w:val="000000" w:themeColor="text1"/>
          <w:szCs w:val="24"/>
        </w:rPr>
      </w:pPr>
      <w:r w:rsidRPr="31895F13">
        <w:rPr>
          <w:rFonts w:ascii="Arial" w:eastAsia="Arial" w:hAnsi="Arial" w:cs="Arial"/>
          <w:b/>
          <w:bCs/>
          <w:color w:val="17365D" w:themeColor="text2" w:themeShade="BF"/>
          <w:szCs w:val="24"/>
          <w:lang w:val="en-US"/>
        </w:rPr>
        <w:t>Values</w:t>
      </w:r>
      <w:r>
        <w:tab/>
      </w:r>
      <w:r>
        <w:tab/>
      </w:r>
      <w:r w:rsidRPr="31895F13">
        <w:rPr>
          <w:rFonts w:ascii="Arial" w:eastAsia="Arial" w:hAnsi="Arial" w:cs="Arial"/>
          <w:b/>
          <w:bCs/>
          <w:color w:val="17365D" w:themeColor="text2" w:themeShade="BF"/>
          <w:szCs w:val="24"/>
          <w:lang w:val="en-US"/>
        </w:rPr>
        <w:t>Great Governance and Civic Leadership</w:t>
      </w:r>
    </w:p>
    <w:p w14:paraId="652E1530" w14:textId="77777777" w:rsidR="00EF6714" w:rsidRDefault="00EF6714" w:rsidP="00EF6714">
      <w:pPr>
        <w:ind w:left="1418" w:right="46"/>
        <w:jc w:val="both"/>
        <w:rPr>
          <w:rFonts w:ascii="Arial" w:eastAsia="Arial" w:hAnsi="Arial" w:cs="Arial"/>
          <w:color w:val="000000" w:themeColor="text1"/>
          <w:szCs w:val="24"/>
          <w:lang w:val="en-US"/>
        </w:rPr>
      </w:pPr>
      <w:r w:rsidRPr="31895F13">
        <w:rPr>
          <w:rFonts w:ascii="Arial" w:eastAsia="Arial" w:hAnsi="Arial" w:cs="Arial"/>
          <w:color w:val="000000" w:themeColor="text1"/>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r w:rsidRPr="31895F13">
        <w:rPr>
          <w:rFonts w:ascii="Arial" w:eastAsia="Arial" w:hAnsi="Arial" w:cs="Arial"/>
          <w:b/>
          <w:bCs/>
          <w:color w:val="000000" w:themeColor="text1"/>
          <w:szCs w:val="24"/>
          <w:lang w:val="en-US"/>
        </w:rPr>
        <w:t xml:space="preserve"> </w:t>
      </w:r>
    </w:p>
    <w:p w14:paraId="33EFBCB0" w14:textId="77777777" w:rsidR="00EF6714" w:rsidRDefault="00EF6714" w:rsidP="00EF6714">
      <w:pPr>
        <w:ind w:left="-284" w:right="46"/>
        <w:jc w:val="both"/>
        <w:rPr>
          <w:rFonts w:ascii="Arial" w:eastAsia="Arial" w:hAnsi="Arial" w:cs="Arial"/>
          <w:color w:val="000000" w:themeColor="text1"/>
          <w:szCs w:val="24"/>
          <w:lang w:val="en-US"/>
        </w:rPr>
      </w:pPr>
    </w:p>
    <w:p w14:paraId="0F267525" w14:textId="52FC5FCE" w:rsidR="00EF6714" w:rsidRDefault="00EF6714" w:rsidP="00EF6714">
      <w:pPr>
        <w:ind w:left="-284" w:right="46"/>
        <w:jc w:val="both"/>
        <w:rPr>
          <w:rFonts w:ascii="Arial" w:hAnsi="Arial" w:cs="Arial"/>
          <w:szCs w:val="32"/>
        </w:rPr>
      </w:pPr>
      <w:r w:rsidRPr="00634871">
        <w:rPr>
          <w:rFonts w:ascii="Arial" w:hAnsi="Arial" w:cs="Arial"/>
          <w:szCs w:val="32"/>
        </w:rPr>
        <w:t>The 2022/23 approved budget is in line with the City’s strategic direction</w:t>
      </w:r>
      <w:r>
        <w:rPr>
          <w:rFonts w:ascii="Arial" w:hAnsi="Arial" w:cs="Arial"/>
          <w:szCs w:val="32"/>
        </w:rPr>
        <w:t xml:space="preserve"> and was </w:t>
      </w:r>
      <w:r w:rsidRPr="00634871">
        <w:rPr>
          <w:rFonts w:ascii="Arial" w:hAnsi="Arial" w:cs="Arial"/>
          <w:szCs w:val="32"/>
        </w:rPr>
        <w:t xml:space="preserve">prepared in line with the City’s level of tolerance of risk and it is managed through budgetary review and control. </w:t>
      </w:r>
      <w:r>
        <w:rPr>
          <w:rFonts w:ascii="Arial" w:hAnsi="Arial" w:cs="Arial"/>
          <w:szCs w:val="32"/>
        </w:rPr>
        <w:t xml:space="preserve">The budget </w:t>
      </w:r>
      <w:r w:rsidRPr="00634871">
        <w:rPr>
          <w:rFonts w:ascii="Arial" w:hAnsi="Arial" w:cs="Arial"/>
          <w:szCs w:val="32"/>
        </w:rPr>
        <w:t xml:space="preserve">was based on </w:t>
      </w:r>
      <w:r>
        <w:rPr>
          <w:rFonts w:ascii="Arial" w:hAnsi="Arial" w:cs="Arial"/>
          <w:szCs w:val="32"/>
        </w:rPr>
        <w:t xml:space="preserve">a </w:t>
      </w:r>
      <w:r w:rsidRPr="00634871">
        <w:rPr>
          <w:rFonts w:ascii="Arial" w:hAnsi="Arial" w:cs="Arial"/>
          <w:szCs w:val="32"/>
        </w:rPr>
        <w:t>zero-based budgeting concept which requires all income and expenses to be thoroughly reviewed against data and information available to perform the City’s services at a sustainable level.</w:t>
      </w:r>
      <w:r>
        <w:rPr>
          <w:rFonts w:ascii="Arial" w:hAnsi="Arial" w:cs="Arial"/>
          <w:szCs w:val="32"/>
        </w:rPr>
        <w:t xml:space="preserve"> </w:t>
      </w:r>
      <w:r w:rsidRPr="00634871">
        <w:rPr>
          <w:rFonts w:ascii="Arial" w:hAnsi="Arial" w:cs="Arial"/>
          <w:szCs w:val="32"/>
        </w:rPr>
        <w:t>Our operations and capital spend, and income is undertaken in line with and measured against the budget.</w:t>
      </w:r>
      <w:r>
        <w:rPr>
          <w:rFonts w:ascii="Arial" w:hAnsi="Arial" w:cs="Arial"/>
          <w:szCs w:val="32"/>
        </w:rPr>
        <w:t xml:space="preserve"> This </w:t>
      </w:r>
      <w:r w:rsidRPr="00634871">
        <w:rPr>
          <w:rFonts w:ascii="Arial" w:hAnsi="Arial" w:cs="Arial"/>
          <w:szCs w:val="32"/>
        </w:rPr>
        <w:t xml:space="preserve">ensures that there is an equitable distribution of benefits in the community. </w:t>
      </w:r>
    </w:p>
    <w:p w14:paraId="36F44784" w14:textId="54685916" w:rsidR="00EF6714" w:rsidRDefault="00EF6714" w:rsidP="00EF6714">
      <w:pPr>
        <w:ind w:left="-284" w:right="46"/>
        <w:jc w:val="both"/>
        <w:rPr>
          <w:rFonts w:ascii="Arial" w:hAnsi="Arial" w:cs="Arial"/>
          <w:szCs w:val="32"/>
        </w:rPr>
      </w:pPr>
    </w:p>
    <w:p w14:paraId="7548C378" w14:textId="47813E6D" w:rsidR="00EF6714" w:rsidRDefault="00EF6714" w:rsidP="00EF6714">
      <w:pPr>
        <w:ind w:right="46"/>
        <w:rPr>
          <w:rFonts w:ascii="Arial" w:hAnsi="Arial" w:cs="Arial"/>
          <w:b/>
          <w:color w:val="17365D" w:themeColor="text2" w:themeShade="BF"/>
          <w:sz w:val="28"/>
          <w:szCs w:val="32"/>
          <w:lang w:val="en-US"/>
        </w:rPr>
      </w:pPr>
    </w:p>
    <w:p w14:paraId="037FD340" w14:textId="77777777" w:rsidR="00EF6714" w:rsidRPr="005F77A2" w:rsidRDefault="00EF6714" w:rsidP="00EF6714">
      <w:pPr>
        <w:ind w:left="-284" w:right="46"/>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59D7ED14" w14:textId="77777777" w:rsidR="00EF6714" w:rsidRDefault="00EF6714" w:rsidP="00EF6714">
      <w:pPr>
        <w:ind w:left="-284" w:right="46"/>
        <w:jc w:val="both"/>
        <w:rPr>
          <w:rFonts w:ascii="Arial" w:hAnsi="Arial" w:cs="Arial"/>
          <w:b/>
          <w:szCs w:val="32"/>
          <w:highlight w:val="yellow"/>
          <w:lang w:val="en-US"/>
        </w:rPr>
      </w:pPr>
    </w:p>
    <w:p w14:paraId="4BAF0643" w14:textId="77777777" w:rsidR="00EF6714" w:rsidRDefault="00EF6714" w:rsidP="00EF6714">
      <w:pPr>
        <w:ind w:left="-284" w:right="46"/>
        <w:jc w:val="both"/>
        <w:rPr>
          <w:rFonts w:ascii="Arial" w:hAnsi="Arial" w:cs="Arial"/>
          <w:bCs/>
          <w:szCs w:val="32"/>
        </w:rPr>
      </w:pPr>
      <w:r w:rsidRPr="00152133">
        <w:rPr>
          <w:rFonts w:ascii="Arial" w:hAnsi="Arial" w:cs="Arial"/>
          <w:bCs/>
          <w:szCs w:val="32"/>
        </w:rPr>
        <w:t xml:space="preserve">At the Special Council Meeting on 11 August 2022, item CPS36.08.22, Council adopted the following thresholds for the reporting of material financial variances in the monthly statement of financial activity reports: </w:t>
      </w:r>
    </w:p>
    <w:p w14:paraId="149004B2" w14:textId="77777777" w:rsidR="00EF6714" w:rsidRDefault="00EF6714" w:rsidP="00EF6714">
      <w:pPr>
        <w:ind w:left="-284" w:right="46"/>
        <w:jc w:val="both"/>
        <w:rPr>
          <w:rFonts w:ascii="Arial" w:hAnsi="Arial" w:cs="Arial"/>
          <w:bCs/>
          <w:szCs w:val="32"/>
        </w:rPr>
      </w:pPr>
    </w:p>
    <w:p w14:paraId="7410D7A9" w14:textId="77777777" w:rsidR="00EF6714" w:rsidRDefault="00EF6714" w:rsidP="00EF6714">
      <w:pPr>
        <w:ind w:left="284" w:right="46" w:hanging="568"/>
        <w:jc w:val="both"/>
        <w:rPr>
          <w:rFonts w:ascii="Arial" w:hAnsi="Arial" w:cs="Arial"/>
          <w:bCs/>
          <w:szCs w:val="32"/>
        </w:rPr>
      </w:pPr>
      <w:r w:rsidRPr="00152133">
        <w:rPr>
          <w:rFonts w:ascii="Arial" w:hAnsi="Arial" w:cs="Arial"/>
          <w:bCs/>
          <w:szCs w:val="32"/>
        </w:rPr>
        <w:t>a. Operating items – Greater than 10% and a value greater than $20,000</w:t>
      </w:r>
    </w:p>
    <w:p w14:paraId="452E54AC" w14:textId="77777777" w:rsidR="00EF6714" w:rsidRDefault="00EF6714" w:rsidP="00EF6714">
      <w:pPr>
        <w:ind w:left="284" w:right="46" w:hanging="568"/>
        <w:jc w:val="both"/>
        <w:rPr>
          <w:rFonts w:ascii="Arial" w:hAnsi="Arial" w:cs="Arial"/>
          <w:bCs/>
          <w:szCs w:val="32"/>
        </w:rPr>
      </w:pPr>
      <w:r w:rsidRPr="00152133">
        <w:rPr>
          <w:rFonts w:ascii="Arial" w:hAnsi="Arial" w:cs="Arial"/>
          <w:bCs/>
          <w:szCs w:val="32"/>
        </w:rPr>
        <w:t xml:space="preserve">b. Capital items – Greater than 10% and a value greater than $50,000 </w:t>
      </w:r>
    </w:p>
    <w:p w14:paraId="1D732214" w14:textId="77777777" w:rsidR="00EF6714" w:rsidRDefault="00EF6714" w:rsidP="00EF6714">
      <w:pPr>
        <w:ind w:left="-284" w:right="46"/>
        <w:jc w:val="both"/>
        <w:rPr>
          <w:rFonts w:ascii="Arial" w:hAnsi="Arial" w:cs="Arial"/>
          <w:bCs/>
          <w:szCs w:val="32"/>
        </w:rPr>
      </w:pPr>
    </w:p>
    <w:p w14:paraId="64EF19B4" w14:textId="6EBA5F18" w:rsidR="00EF6714" w:rsidRPr="00152133" w:rsidRDefault="00EF6714" w:rsidP="00EF6714">
      <w:pPr>
        <w:ind w:left="-284" w:right="46"/>
        <w:jc w:val="both"/>
        <w:rPr>
          <w:rFonts w:ascii="Arial" w:hAnsi="Arial" w:cs="Arial"/>
          <w:bCs/>
          <w:szCs w:val="32"/>
          <w:lang w:val="en-US"/>
        </w:rPr>
      </w:pPr>
      <w:r>
        <w:rPr>
          <w:rFonts w:ascii="Arial" w:hAnsi="Arial" w:cs="Arial"/>
          <w:bCs/>
          <w:szCs w:val="32"/>
        </w:rPr>
        <w:t>P</w:t>
      </w:r>
      <w:r w:rsidRPr="00152133">
        <w:rPr>
          <w:rFonts w:ascii="Arial" w:hAnsi="Arial" w:cs="Arial"/>
          <w:bCs/>
          <w:szCs w:val="32"/>
        </w:rPr>
        <w:t xml:space="preserve">ursuant to </w:t>
      </w:r>
      <w:r>
        <w:rPr>
          <w:rFonts w:ascii="Arial" w:hAnsi="Arial" w:cs="Arial"/>
          <w:bCs/>
          <w:szCs w:val="32"/>
        </w:rPr>
        <w:t>r</w:t>
      </w:r>
      <w:r w:rsidRPr="00152133">
        <w:rPr>
          <w:rFonts w:ascii="Arial" w:hAnsi="Arial" w:cs="Arial"/>
          <w:bCs/>
          <w:szCs w:val="32"/>
        </w:rPr>
        <w:t xml:space="preserve">egulation 34(5) of the </w:t>
      </w:r>
      <w:hyperlink r:id="rId25" w:history="1">
        <w:r w:rsidRPr="00CE5CF7">
          <w:rPr>
            <w:rStyle w:val="Hyperlink"/>
            <w:rFonts w:ascii="Arial" w:hAnsi="Arial" w:cs="Arial"/>
            <w:bCs/>
            <w:i/>
            <w:iCs/>
            <w:szCs w:val="32"/>
          </w:rPr>
          <w:t>Local Government (Financial Management) Regulations 1996</w:t>
        </w:r>
        <w:r w:rsidRPr="00CE5CF7">
          <w:rPr>
            <w:rStyle w:val="Hyperlink"/>
            <w:rFonts w:ascii="Arial" w:hAnsi="Arial" w:cs="Arial"/>
            <w:bCs/>
            <w:szCs w:val="32"/>
          </w:rPr>
          <w:t>,</w:t>
        </w:r>
      </w:hyperlink>
      <w:r w:rsidRPr="00152133">
        <w:rPr>
          <w:rFonts w:ascii="Arial" w:hAnsi="Arial" w:cs="Arial"/>
          <w:bCs/>
          <w:szCs w:val="32"/>
        </w:rPr>
        <w:t xml:space="preserve"> and </w:t>
      </w:r>
      <w:r w:rsidRPr="00700391">
        <w:rPr>
          <w:rFonts w:ascii="Arial" w:hAnsi="Arial" w:cs="Arial"/>
          <w:bCs/>
          <w:i/>
          <w:iCs/>
          <w:szCs w:val="32"/>
        </w:rPr>
        <w:t>Australian Accountings Standard AASB 1031 Materiality</w:t>
      </w:r>
      <w:r w:rsidRPr="00152133">
        <w:rPr>
          <w:rFonts w:ascii="Arial" w:hAnsi="Arial" w:cs="Arial"/>
          <w:bCs/>
          <w:szCs w:val="32"/>
        </w:rPr>
        <w:t>.</w:t>
      </w:r>
    </w:p>
    <w:p w14:paraId="43B9F052" w14:textId="563754B7" w:rsidR="00EF6714" w:rsidRDefault="00EF6714" w:rsidP="00EF6714">
      <w:pPr>
        <w:ind w:left="-284" w:right="46"/>
        <w:jc w:val="both"/>
        <w:rPr>
          <w:rFonts w:ascii="Arial" w:hAnsi="Arial" w:cs="Arial"/>
          <w:sz w:val="28"/>
          <w:szCs w:val="28"/>
          <w:highlight w:val="yellow"/>
          <w:lang w:val="en-US"/>
        </w:rPr>
      </w:pPr>
    </w:p>
    <w:p w14:paraId="23B9E632" w14:textId="77777777" w:rsidR="00EF6714" w:rsidRPr="005540CD" w:rsidRDefault="00EF6714" w:rsidP="00EF6714">
      <w:pPr>
        <w:ind w:left="-284" w:right="46"/>
        <w:jc w:val="both"/>
        <w:rPr>
          <w:rFonts w:ascii="Arial" w:hAnsi="Arial" w:cs="Arial"/>
          <w:sz w:val="28"/>
          <w:szCs w:val="28"/>
          <w:highlight w:val="yellow"/>
          <w:lang w:val="en-US"/>
        </w:rPr>
      </w:pPr>
    </w:p>
    <w:p w14:paraId="4F456323" w14:textId="77777777" w:rsidR="00EF6714" w:rsidRPr="005F77A2" w:rsidRDefault="00EF6714" w:rsidP="00EF671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33F91E64" w14:textId="77777777" w:rsidR="00EF6714" w:rsidRPr="00931DC9" w:rsidRDefault="00EF6714" w:rsidP="00EF6714">
      <w:pPr>
        <w:ind w:left="-284" w:right="46"/>
        <w:jc w:val="both"/>
        <w:rPr>
          <w:rFonts w:ascii="Arial" w:hAnsi="Arial" w:cs="Arial"/>
          <w:bCs/>
          <w:sz w:val="28"/>
          <w:szCs w:val="32"/>
          <w:lang w:val="en-US"/>
        </w:rPr>
      </w:pPr>
    </w:p>
    <w:p w14:paraId="770FB2A6" w14:textId="77777777" w:rsidR="00EF6714" w:rsidRPr="00FA52CC" w:rsidRDefault="00EF6714" w:rsidP="00EF6714">
      <w:pPr>
        <w:ind w:left="-284" w:right="46"/>
        <w:jc w:val="both"/>
        <w:rPr>
          <w:rFonts w:ascii="Arial" w:hAnsi="Arial" w:cs="Arial"/>
          <w:bCs/>
          <w:szCs w:val="24"/>
          <w:lang w:val="en-US"/>
        </w:rPr>
      </w:pPr>
      <w:r w:rsidRPr="00FA52CC">
        <w:rPr>
          <w:rFonts w:ascii="Arial" w:hAnsi="Arial" w:cs="Arial"/>
          <w:bCs/>
          <w:i/>
          <w:iCs/>
          <w:szCs w:val="24"/>
          <w:lang w:val="en-US"/>
        </w:rPr>
        <w:t>Local Government Act 1995</w:t>
      </w:r>
      <w:r w:rsidRPr="00FA52CC">
        <w:rPr>
          <w:rFonts w:ascii="Arial" w:hAnsi="Arial" w:cs="Arial"/>
          <w:bCs/>
          <w:szCs w:val="24"/>
          <w:lang w:val="en-US"/>
        </w:rPr>
        <w:t xml:space="preserve">, </w:t>
      </w:r>
      <w:r w:rsidRPr="00FA52CC">
        <w:rPr>
          <w:rFonts w:ascii="Arial" w:hAnsi="Arial" w:cs="Arial"/>
          <w:bCs/>
          <w:i/>
          <w:iCs/>
          <w:szCs w:val="24"/>
          <w:lang w:val="en-US"/>
        </w:rPr>
        <w:t xml:space="preserve">Local Government (Financial Management) Regulations 1996, </w:t>
      </w:r>
      <w:r w:rsidRPr="00FA52CC">
        <w:rPr>
          <w:rFonts w:ascii="Arial" w:hAnsi="Arial" w:cs="Arial"/>
          <w:bCs/>
          <w:szCs w:val="24"/>
          <w:lang w:val="en-US"/>
        </w:rPr>
        <w:t>and</w:t>
      </w:r>
      <w:r w:rsidRPr="00FA52CC">
        <w:rPr>
          <w:rFonts w:ascii="Arial" w:hAnsi="Arial" w:cs="Arial"/>
          <w:bCs/>
          <w:i/>
          <w:iCs/>
          <w:szCs w:val="24"/>
          <w:lang w:val="en-US"/>
        </w:rPr>
        <w:t xml:space="preserve"> Australian Accounting Standards.</w:t>
      </w:r>
    </w:p>
    <w:p w14:paraId="75418198" w14:textId="77777777" w:rsidR="00EF6714" w:rsidRPr="005F77A2" w:rsidRDefault="00EF6714" w:rsidP="00EF6714">
      <w:pPr>
        <w:ind w:left="-284" w:right="46"/>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6D15968F" w14:textId="77777777" w:rsidR="00EF6714" w:rsidRPr="00931DC9" w:rsidRDefault="00EF6714" w:rsidP="00EF6714">
      <w:pPr>
        <w:ind w:left="-284" w:right="46"/>
        <w:jc w:val="both"/>
        <w:rPr>
          <w:rFonts w:ascii="Arial" w:hAnsi="Arial" w:cs="Arial"/>
          <w:bCs/>
          <w:sz w:val="28"/>
          <w:szCs w:val="32"/>
          <w:lang w:val="en-US"/>
        </w:rPr>
      </w:pPr>
    </w:p>
    <w:p w14:paraId="703DCCFB" w14:textId="77777777" w:rsidR="00EF6714" w:rsidRPr="00FA52CC" w:rsidRDefault="00EF6714" w:rsidP="00EF6714">
      <w:pPr>
        <w:ind w:left="-284" w:right="46"/>
        <w:jc w:val="both"/>
        <w:rPr>
          <w:rFonts w:ascii="Arial" w:hAnsi="Arial" w:cs="Arial"/>
          <w:bCs/>
        </w:rPr>
      </w:pPr>
      <w:r w:rsidRPr="00FA52CC">
        <w:rPr>
          <w:rFonts w:ascii="Arial" w:hAnsi="Arial" w:cs="Arial"/>
          <w:bCs/>
          <w:szCs w:val="28"/>
          <w:lang w:val="en-US"/>
        </w:rPr>
        <w:t>Nil.</w:t>
      </w:r>
    </w:p>
    <w:p w14:paraId="0DED9BB8" w14:textId="1358CAA2" w:rsidR="00EF6714" w:rsidRDefault="00EF6714" w:rsidP="00EF6714">
      <w:pPr>
        <w:ind w:left="-284" w:right="46"/>
        <w:jc w:val="both"/>
        <w:rPr>
          <w:rFonts w:ascii="Arial" w:hAnsi="Arial" w:cs="Arial"/>
          <w:szCs w:val="24"/>
        </w:rPr>
      </w:pPr>
    </w:p>
    <w:p w14:paraId="05C60CB9" w14:textId="77777777" w:rsidR="00EF6714" w:rsidRDefault="00EF6714" w:rsidP="00EF6714">
      <w:pPr>
        <w:ind w:left="-284" w:right="46"/>
        <w:jc w:val="both"/>
        <w:rPr>
          <w:rFonts w:ascii="Arial" w:hAnsi="Arial" w:cs="Arial"/>
          <w:szCs w:val="24"/>
        </w:rPr>
      </w:pPr>
    </w:p>
    <w:p w14:paraId="6F7B8FEC" w14:textId="77777777" w:rsidR="00EF6714" w:rsidRPr="005F77A2" w:rsidRDefault="00EF6714" w:rsidP="00EF671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724D45C5" w14:textId="77777777" w:rsidR="00EF6714" w:rsidRPr="005F77A2" w:rsidRDefault="00EF6714" w:rsidP="00EF6714">
      <w:pPr>
        <w:ind w:left="-284" w:right="46"/>
        <w:jc w:val="both"/>
        <w:rPr>
          <w:rFonts w:ascii="Arial" w:hAnsi="Arial" w:cs="Arial"/>
          <w:bCs/>
          <w:szCs w:val="28"/>
          <w:lang w:val="en-US"/>
        </w:rPr>
      </w:pPr>
    </w:p>
    <w:p w14:paraId="197A8C48" w14:textId="77777777" w:rsidR="00EF6714" w:rsidRDefault="00EF6714" w:rsidP="00EF6714">
      <w:pPr>
        <w:ind w:left="-284" w:right="46"/>
        <w:jc w:val="both"/>
        <w:rPr>
          <w:rFonts w:ascii="Arial" w:hAnsi="Arial" w:cs="Arial"/>
          <w:bCs/>
          <w:szCs w:val="24"/>
        </w:rPr>
      </w:pPr>
      <w:r w:rsidRPr="001B7548">
        <w:rPr>
          <w:rFonts w:ascii="Arial" w:hAnsi="Arial" w:cs="Arial"/>
          <w:bCs/>
          <w:szCs w:val="24"/>
        </w:rPr>
        <w:t xml:space="preserve">The municipal surplus as at </w:t>
      </w:r>
      <w:r>
        <w:rPr>
          <w:rFonts w:ascii="Arial" w:hAnsi="Arial" w:cs="Arial"/>
          <w:bCs/>
          <w:szCs w:val="24"/>
        </w:rPr>
        <w:t>31 October</w:t>
      </w:r>
      <w:r w:rsidRPr="001B7548">
        <w:rPr>
          <w:rFonts w:ascii="Arial" w:hAnsi="Arial" w:cs="Arial"/>
          <w:bCs/>
          <w:szCs w:val="24"/>
        </w:rPr>
        <w:t xml:space="preserve"> </w:t>
      </w:r>
      <w:r w:rsidRPr="00FF0C0A">
        <w:rPr>
          <w:rFonts w:ascii="Arial" w:hAnsi="Arial" w:cs="Arial"/>
          <w:bCs/>
          <w:szCs w:val="24"/>
        </w:rPr>
        <w:t xml:space="preserve">2022 is $22,405,685 which is favourable, compared to a budgeted surplus for the same period of $21,534,406 </w:t>
      </w:r>
      <w:r w:rsidRPr="00CE1457">
        <w:rPr>
          <w:rFonts w:ascii="Arial" w:hAnsi="Arial" w:cs="Arial"/>
          <w:bCs/>
          <w:szCs w:val="24"/>
        </w:rPr>
        <w:t xml:space="preserve">being a </w:t>
      </w:r>
      <w:r>
        <w:rPr>
          <w:rFonts w:ascii="Arial" w:hAnsi="Arial" w:cs="Arial"/>
          <w:bCs/>
          <w:szCs w:val="24"/>
        </w:rPr>
        <w:t>4.05</w:t>
      </w:r>
      <w:r w:rsidRPr="00CE1457">
        <w:rPr>
          <w:rFonts w:ascii="Arial" w:hAnsi="Arial" w:cs="Arial"/>
          <w:bCs/>
          <w:szCs w:val="24"/>
        </w:rPr>
        <w:t>% variance</w:t>
      </w:r>
      <w:r w:rsidRPr="001B7548">
        <w:rPr>
          <w:rFonts w:ascii="Arial" w:hAnsi="Arial" w:cs="Arial"/>
          <w:bCs/>
          <w:szCs w:val="24"/>
        </w:rPr>
        <w:t xml:space="preserve">. </w:t>
      </w:r>
    </w:p>
    <w:p w14:paraId="5FE055BA" w14:textId="77777777" w:rsidR="00EF6714" w:rsidRDefault="00EF6714" w:rsidP="00EF6714">
      <w:pPr>
        <w:ind w:left="-284" w:right="46"/>
        <w:jc w:val="both"/>
        <w:rPr>
          <w:rFonts w:ascii="Arial" w:hAnsi="Arial" w:cs="Arial"/>
          <w:bCs/>
          <w:szCs w:val="24"/>
        </w:rPr>
      </w:pPr>
      <w:r w:rsidRPr="00203D01">
        <w:rPr>
          <w:rFonts w:ascii="Arial" w:hAnsi="Arial" w:cs="Arial"/>
          <w:bCs/>
          <w:szCs w:val="24"/>
        </w:rPr>
        <w:t>The operating revenue at the end of October 2022 was $31,354,258 which represents a $798,878 or 2.48% unfavourable variance compared to the year-to-date budget of $32,153,136,</w:t>
      </w:r>
      <w:r w:rsidRPr="00CE1457">
        <w:rPr>
          <w:rFonts w:ascii="Arial" w:hAnsi="Arial" w:cs="Arial"/>
          <w:bCs/>
          <w:szCs w:val="24"/>
        </w:rPr>
        <w:t xml:space="preserve"> primarily in </w:t>
      </w:r>
      <w:r>
        <w:rPr>
          <w:rFonts w:ascii="Arial" w:hAnsi="Arial" w:cs="Arial"/>
          <w:bCs/>
          <w:szCs w:val="24"/>
        </w:rPr>
        <w:t>o</w:t>
      </w:r>
      <w:r w:rsidRPr="00CE1457">
        <w:rPr>
          <w:rFonts w:ascii="Arial" w:hAnsi="Arial" w:cs="Arial"/>
          <w:bCs/>
          <w:szCs w:val="24"/>
        </w:rPr>
        <w:t>perating grants</w:t>
      </w:r>
      <w:r>
        <w:rPr>
          <w:rFonts w:ascii="Arial" w:hAnsi="Arial" w:cs="Arial"/>
          <w:bCs/>
          <w:szCs w:val="24"/>
        </w:rPr>
        <w:t>, subsidies, and contributions.</w:t>
      </w:r>
    </w:p>
    <w:p w14:paraId="3C45A2F4" w14:textId="77777777" w:rsidR="00EF6714" w:rsidRDefault="00EF6714" w:rsidP="00EF6714">
      <w:pPr>
        <w:ind w:left="-284" w:right="46"/>
        <w:jc w:val="both"/>
        <w:rPr>
          <w:rFonts w:ascii="Arial" w:hAnsi="Arial" w:cs="Arial"/>
          <w:bCs/>
          <w:szCs w:val="24"/>
        </w:rPr>
      </w:pPr>
    </w:p>
    <w:p w14:paraId="56893112" w14:textId="77777777" w:rsidR="00EF6714" w:rsidRPr="005F77A2" w:rsidRDefault="00EF6714" w:rsidP="00EF6714">
      <w:pPr>
        <w:ind w:left="-284" w:right="46"/>
        <w:jc w:val="both"/>
        <w:rPr>
          <w:rFonts w:ascii="Arial" w:hAnsi="Arial" w:cs="Arial"/>
          <w:bCs/>
        </w:rPr>
      </w:pPr>
      <w:r w:rsidRPr="008169FF">
        <w:rPr>
          <w:rFonts w:ascii="Arial" w:hAnsi="Arial" w:cs="Arial"/>
          <w:bCs/>
          <w:szCs w:val="24"/>
        </w:rPr>
        <w:t>The operating expense at the end of October 2022 was $11,049,342, which represents a $2,327,826 or 17.40% favourable variance compared to the year-to-date budget of $13,377,168, primarily</w:t>
      </w:r>
      <w:r w:rsidRPr="000055B8">
        <w:rPr>
          <w:rFonts w:ascii="Arial" w:hAnsi="Arial" w:cs="Arial"/>
          <w:bCs/>
          <w:szCs w:val="24"/>
        </w:rPr>
        <w:t xml:space="preserve"> in materials and contracts</w:t>
      </w:r>
      <w:r>
        <w:rPr>
          <w:rFonts w:ascii="Arial" w:hAnsi="Arial" w:cs="Arial"/>
          <w:bCs/>
          <w:szCs w:val="24"/>
        </w:rPr>
        <w:t>.</w:t>
      </w:r>
    </w:p>
    <w:p w14:paraId="682C75D9" w14:textId="67CDD2A8" w:rsidR="00EF6714" w:rsidRDefault="00EF6714" w:rsidP="00EF6714">
      <w:pPr>
        <w:ind w:left="-284" w:right="46"/>
        <w:jc w:val="both"/>
        <w:rPr>
          <w:rFonts w:ascii="Arial" w:hAnsi="Arial" w:cs="Arial"/>
          <w:bCs/>
        </w:rPr>
      </w:pPr>
    </w:p>
    <w:p w14:paraId="5E175417" w14:textId="77777777" w:rsidR="00EF6714" w:rsidRPr="005F77A2" w:rsidRDefault="00EF6714" w:rsidP="00EF6714">
      <w:pPr>
        <w:ind w:left="-284" w:right="46"/>
        <w:jc w:val="both"/>
        <w:rPr>
          <w:rFonts w:ascii="Arial" w:hAnsi="Arial" w:cs="Arial"/>
          <w:bCs/>
        </w:rPr>
      </w:pPr>
    </w:p>
    <w:p w14:paraId="0CB1FEC5" w14:textId="77777777" w:rsidR="00EF6714" w:rsidRPr="005F77A2" w:rsidRDefault="00EF6714" w:rsidP="00EF671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2387857D" w14:textId="77777777" w:rsidR="00EF6714" w:rsidRPr="005F77A2" w:rsidRDefault="00EF6714" w:rsidP="00EF6714">
      <w:pPr>
        <w:ind w:left="-284" w:right="46"/>
        <w:jc w:val="both"/>
        <w:rPr>
          <w:rFonts w:ascii="Arial" w:hAnsi="Arial" w:cs="Arial"/>
          <w:b/>
          <w:sz w:val="28"/>
          <w:szCs w:val="32"/>
          <w:lang w:val="en-US"/>
        </w:rPr>
      </w:pPr>
    </w:p>
    <w:p w14:paraId="2118CF8C" w14:textId="77777777" w:rsidR="00EF6714" w:rsidRPr="005F77A2" w:rsidRDefault="00EF6714" w:rsidP="00EF6714">
      <w:pPr>
        <w:ind w:left="-284" w:right="46"/>
        <w:jc w:val="both"/>
        <w:rPr>
          <w:rFonts w:ascii="Arial" w:hAnsi="Arial" w:cs="Arial"/>
          <w:bCs/>
          <w:szCs w:val="24"/>
        </w:rPr>
      </w:pPr>
      <w:r>
        <w:rPr>
          <w:rFonts w:ascii="Arial" w:hAnsi="Arial" w:cs="Arial"/>
          <w:bCs/>
          <w:szCs w:val="24"/>
          <w:lang w:val="en-US"/>
        </w:rPr>
        <w:t>Nil.</w:t>
      </w:r>
    </w:p>
    <w:p w14:paraId="202D38E9" w14:textId="1E22E0AF" w:rsidR="00F76155" w:rsidRDefault="00F76155" w:rsidP="003A7040">
      <w:pPr>
        <w:ind w:right="187"/>
        <w:rPr>
          <w:rFonts w:ascii="Arial" w:hAnsi="Arial" w:cs="Arial"/>
          <w:b/>
          <w:color w:val="17365D" w:themeColor="text2" w:themeShade="BF"/>
          <w:kern w:val="28"/>
          <w:szCs w:val="24"/>
        </w:rPr>
      </w:pPr>
    </w:p>
    <w:p w14:paraId="3B125FB5" w14:textId="77777777" w:rsidR="00F76155" w:rsidRDefault="00F76155" w:rsidP="003A7040">
      <w:pPr>
        <w:ind w:right="187"/>
        <w:rPr>
          <w:rFonts w:ascii="Arial" w:hAnsi="Arial" w:cs="Arial"/>
          <w:b/>
          <w:color w:val="17365D" w:themeColor="text2" w:themeShade="BF"/>
          <w:kern w:val="28"/>
          <w:szCs w:val="24"/>
        </w:rPr>
      </w:pPr>
    </w:p>
    <w:p w14:paraId="0A43F91D" w14:textId="77777777" w:rsidR="00DA45E4" w:rsidRDefault="00DA45E4">
      <w:pPr>
        <w:rPr>
          <w:rFonts w:ascii="Arial" w:hAnsi="Arial" w:cs="Arial"/>
          <w:b/>
          <w:color w:val="17365D" w:themeColor="text2" w:themeShade="BF"/>
          <w:kern w:val="28"/>
          <w:sz w:val="28"/>
        </w:rPr>
      </w:pPr>
      <w:r>
        <w:rPr>
          <w:rFonts w:ascii="Arial" w:hAnsi="Arial" w:cs="Arial"/>
          <w:caps/>
          <w:color w:val="17365D" w:themeColor="text2" w:themeShade="BF"/>
        </w:rPr>
        <w:br w:type="page"/>
      </w:r>
    </w:p>
    <w:p w14:paraId="04CB7FF7" w14:textId="1F93F5A8" w:rsidR="00D80FAF" w:rsidRPr="00164E62" w:rsidRDefault="00071042" w:rsidP="009538FD">
      <w:pPr>
        <w:pStyle w:val="Heading1"/>
        <w:numPr>
          <w:ilvl w:val="1"/>
          <w:numId w:val="80"/>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57" w:name="_Toc121817422"/>
      <w:r w:rsidRPr="17081DDF">
        <w:rPr>
          <w:rFonts w:ascii="Arial" w:hAnsi="Arial" w:cs="Arial"/>
          <w:caps w:val="0"/>
          <w:color w:val="17365D" w:themeColor="text2" w:themeShade="BF"/>
          <w:u w:val="none"/>
        </w:rPr>
        <w:t xml:space="preserve">CPS55.11.22 </w:t>
      </w:r>
      <w:r w:rsidR="00D80FAF" w:rsidRPr="17081DDF">
        <w:rPr>
          <w:rFonts w:ascii="Arial" w:hAnsi="Arial" w:cs="Arial"/>
          <w:caps w:val="0"/>
          <w:color w:val="17365D" w:themeColor="text2" w:themeShade="BF"/>
          <w:u w:val="none"/>
        </w:rPr>
        <w:t>Monthly Investment Report – October 2022</w:t>
      </w:r>
      <w:bookmarkEnd w:id="57"/>
    </w:p>
    <w:p w14:paraId="33ACBC95" w14:textId="4AEE7D31" w:rsidR="00D80FAF" w:rsidRDefault="00D80FAF" w:rsidP="003A7040">
      <w:pPr>
        <w:ind w:right="187"/>
        <w:rPr>
          <w:rFonts w:ascii="Arial" w:hAnsi="Arial" w:cs="Arial"/>
          <w:b/>
          <w:color w:val="17365D" w:themeColor="text2" w:themeShade="BF"/>
          <w:kern w:val="28"/>
          <w:szCs w:val="24"/>
        </w:rPr>
      </w:pPr>
    </w:p>
    <w:tbl>
      <w:tblPr>
        <w:tblStyle w:val="TableGrid"/>
        <w:tblW w:w="9640" w:type="dxa"/>
        <w:tblInd w:w="-289" w:type="dxa"/>
        <w:tblLook w:val="04A0" w:firstRow="1" w:lastRow="0" w:firstColumn="1" w:lastColumn="0" w:noHBand="0" w:noVBand="1"/>
      </w:tblPr>
      <w:tblGrid>
        <w:gridCol w:w="2349"/>
        <w:gridCol w:w="7291"/>
      </w:tblGrid>
      <w:tr w:rsidR="00000FAD" w:rsidRPr="00C02867" w14:paraId="05EEA5F1" w14:textId="77777777" w:rsidTr="007F7149">
        <w:tc>
          <w:tcPr>
            <w:tcW w:w="2349" w:type="dxa"/>
          </w:tcPr>
          <w:p w14:paraId="741F2CE5" w14:textId="77777777" w:rsidR="00000FAD" w:rsidRPr="00E95DDF" w:rsidRDefault="00000FAD"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6B0A51BD" w14:textId="77777777" w:rsidR="00000FAD" w:rsidRPr="00E95DDF" w:rsidRDefault="00000FAD" w:rsidP="007F7149">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000FAD" w:rsidRPr="00C02867" w14:paraId="7204A6A6" w14:textId="77777777" w:rsidTr="007F7149">
        <w:tc>
          <w:tcPr>
            <w:tcW w:w="2349" w:type="dxa"/>
          </w:tcPr>
          <w:p w14:paraId="2F60BFC8" w14:textId="77777777" w:rsidR="00000FAD" w:rsidRPr="00E95DDF" w:rsidRDefault="00000FAD"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2DAA1C19" w14:textId="77777777" w:rsidR="00000FAD" w:rsidRPr="00E95DDF" w:rsidRDefault="00000FAD" w:rsidP="007F7149">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000FAD" w:rsidRPr="00C02867" w14:paraId="3BACFA14" w14:textId="77777777" w:rsidTr="007F7149">
        <w:tc>
          <w:tcPr>
            <w:tcW w:w="2349" w:type="dxa"/>
          </w:tcPr>
          <w:p w14:paraId="377A17A8" w14:textId="77777777" w:rsidR="00000FAD" w:rsidRPr="00E95DDF" w:rsidRDefault="00000FAD" w:rsidP="007F714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1EA4A7E" w14:textId="77777777" w:rsidR="00000FAD" w:rsidRPr="00E95DDF" w:rsidRDefault="00000FAD" w:rsidP="007F7149">
            <w:pPr>
              <w:pStyle w:val="Subsection"/>
              <w:tabs>
                <w:tab w:val="clear" w:pos="595"/>
                <w:tab w:val="clear" w:pos="879"/>
              </w:tabs>
              <w:spacing w:before="0" w:line="240" w:lineRule="auto"/>
              <w:ind w:left="0" w:right="39" w:firstLine="0"/>
              <w:rPr>
                <w:rFonts w:ascii="Arial" w:hAnsi="Arial" w:cs="Arial"/>
                <w:szCs w:val="24"/>
              </w:rPr>
            </w:pPr>
          </w:p>
          <w:p w14:paraId="7438A208" w14:textId="44962FF2" w:rsidR="00000FAD" w:rsidRPr="00E95DDF" w:rsidRDefault="00000FAD" w:rsidP="007F7149">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w:t>
            </w:r>
            <w:r w:rsidR="00B6165F">
              <w:rPr>
                <w:rFonts w:ascii="Arial" w:hAnsi="Arial" w:cs="Arial"/>
                <w:szCs w:val="24"/>
              </w:rPr>
              <w:t>il.</w:t>
            </w:r>
          </w:p>
        </w:tc>
      </w:tr>
      <w:tr w:rsidR="00000FAD" w:rsidRPr="00C02867" w14:paraId="796F3388" w14:textId="77777777" w:rsidTr="007F7149">
        <w:tc>
          <w:tcPr>
            <w:tcW w:w="2349" w:type="dxa"/>
          </w:tcPr>
          <w:p w14:paraId="76029DC4" w14:textId="77777777" w:rsidR="00000FAD" w:rsidRPr="00E95DDF" w:rsidRDefault="00000FAD"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5D6B5380" w14:textId="77777777" w:rsidR="00000FAD" w:rsidRPr="00E95DDF" w:rsidRDefault="00000FAD" w:rsidP="007F7149">
            <w:pPr>
              <w:ind w:right="39"/>
              <w:jc w:val="both"/>
              <w:rPr>
                <w:rFonts w:ascii="Arial" w:hAnsi="Arial" w:cs="Arial"/>
                <w:szCs w:val="24"/>
                <w:lang w:val="en-AU"/>
              </w:rPr>
            </w:pPr>
            <w:r>
              <w:rPr>
                <w:rFonts w:ascii="Arial" w:hAnsi="Arial" w:cs="Arial"/>
                <w:szCs w:val="24"/>
                <w:lang w:val="en-AU"/>
              </w:rPr>
              <w:t>Lauren Fitzgerald – Senior Project Accountant</w:t>
            </w:r>
          </w:p>
        </w:tc>
      </w:tr>
      <w:tr w:rsidR="00000FAD" w:rsidRPr="00C02867" w14:paraId="63C16B65" w14:textId="77777777" w:rsidTr="007F7149">
        <w:tc>
          <w:tcPr>
            <w:tcW w:w="2349" w:type="dxa"/>
          </w:tcPr>
          <w:p w14:paraId="3A18E709" w14:textId="21427A2E" w:rsidR="00000FAD" w:rsidRPr="00E95DDF" w:rsidRDefault="00000FAD"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68641D35" w14:textId="77777777" w:rsidR="00000FAD" w:rsidRPr="00E95DDF" w:rsidRDefault="00000FAD" w:rsidP="007F7149">
            <w:pPr>
              <w:ind w:right="39"/>
              <w:jc w:val="both"/>
              <w:rPr>
                <w:rFonts w:ascii="Arial" w:hAnsi="Arial" w:cs="Arial"/>
                <w:szCs w:val="24"/>
                <w:lang w:val="en-AU"/>
              </w:rPr>
            </w:pPr>
            <w:r>
              <w:rPr>
                <w:rFonts w:ascii="Arial" w:hAnsi="Arial" w:cs="Arial"/>
                <w:szCs w:val="24"/>
                <w:lang w:val="en-AU"/>
              </w:rPr>
              <w:t>Michael Cole – Director Corporate Services</w:t>
            </w:r>
          </w:p>
        </w:tc>
      </w:tr>
      <w:tr w:rsidR="00000FAD" w:rsidRPr="00C02867" w14:paraId="44240F21" w14:textId="77777777" w:rsidTr="007F7149">
        <w:tc>
          <w:tcPr>
            <w:tcW w:w="2349" w:type="dxa"/>
          </w:tcPr>
          <w:p w14:paraId="0E41E62C" w14:textId="77777777" w:rsidR="00000FAD" w:rsidRPr="00E95DDF" w:rsidRDefault="00000FAD"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1127EFB8" w14:textId="77777777" w:rsidR="00000FAD" w:rsidRPr="002515D8" w:rsidRDefault="00000FAD" w:rsidP="007F7149">
            <w:pPr>
              <w:ind w:right="39"/>
              <w:jc w:val="both"/>
              <w:rPr>
                <w:rFonts w:ascii="Arial" w:hAnsi="Arial" w:cs="Arial"/>
                <w:szCs w:val="24"/>
                <w:lang w:val="en-US"/>
              </w:rPr>
            </w:pPr>
            <w:r w:rsidRPr="057465D3">
              <w:rPr>
                <w:rFonts w:ascii="Arial" w:hAnsi="Arial" w:cs="Arial"/>
                <w:szCs w:val="24"/>
              </w:rPr>
              <w:t>1. Investment Report for the period ended 31 October 2022</w:t>
            </w:r>
          </w:p>
        </w:tc>
      </w:tr>
    </w:tbl>
    <w:p w14:paraId="3665420D" w14:textId="77777777" w:rsidR="00000FAD" w:rsidRPr="00C1421E" w:rsidRDefault="00000FAD" w:rsidP="00000FAD">
      <w:pPr>
        <w:ind w:right="-330"/>
        <w:jc w:val="both"/>
        <w:rPr>
          <w:rFonts w:ascii="Arial" w:hAnsi="Arial" w:cs="Arial"/>
          <w:b/>
          <w:szCs w:val="24"/>
          <w:lang w:val="en-US"/>
        </w:rPr>
      </w:pPr>
    </w:p>
    <w:p w14:paraId="63F78E07" w14:textId="7D5EA3CE" w:rsidR="00C93DF8" w:rsidRPr="00147AEA" w:rsidRDefault="00C93DF8" w:rsidP="00C93DF8">
      <w:pPr>
        <w:ind w:left="-284" w:right="46"/>
        <w:jc w:val="both"/>
        <w:rPr>
          <w:rFonts w:ascii="Arial" w:hAnsi="Arial" w:cs="Arial"/>
          <w:b/>
          <w:szCs w:val="24"/>
        </w:rPr>
      </w:pPr>
      <w:r w:rsidRPr="00147AEA">
        <w:rPr>
          <w:rFonts w:ascii="Arial" w:hAnsi="Arial" w:cs="Arial"/>
          <w:b/>
          <w:szCs w:val="24"/>
        </w:rPr>
        <w:t xml:space="preserve">Regulation 11(da) </w:t>
      </w:r>
      <w:r w:rsidR="00E22C28">
        <w:rPr>
          <w:rFonts w:ascii="Arial" w:hAnsi="Arial" w:cs="Arial"/>
          <w:b/>
          <w:szCs w:val="24"/>
        </w:rPr>
        <w:t>–</w:t>
      </w:r>
      <w:r w:rsidRPr="00147AEA">
        <w:rPr>
          <w:rFonts w:ascii="Arial" w:hAnsi="Arial" w:cs="Arial"/>
          <w:b/>
          <w:szCs w:val="24"/>
        </w:rPr>
        <w:t xml:space="preserve"> </w:t>
      </w:r>
      <w:r w:rsidR="00E22C28">
        <w:rPr>
          <w:rFonts w:ascii="Arial" w:hAnsi="Arial" w:cs="Arial"/>
          <w:b/>
          <w:szCs w:val="24"/>
        </w:rPr>
        <w:t>Not Applicable – Recommendation Adopted</w:t>
      </w:r>
    </w:p>
    <w:p w14:paraId="2B108D3E" w14:textId="2E29F486" w:rsidR="00C93DF8" w:rsidRPr="00147AEA" w:rsidRDefault="00C93DF8" w:rsidP="00C93DF8">
      <w:pPr>
        <w:ind w:left="-284" w:right="46"/>
        <w:jc w:val="both"/>
        <w:rPr>
          <w:rFonts w:ascii="Arial" w:hAnsi="Arial" w:cs="Arial"/>
          <w:szCs w:val="24"/>
        </w:rPr>
      </w:pPr>
    </w:p>
    <w:p w14:paraId="3507502D" w14:textId="33393473" w:rsidR="00C93DF8" w:rsidRPr="00147AEA" w:rsidRDefault="00C93DF8" w:rsidP="00C93DF8">
      <w:pPr>
        <w:ind w:left="-284" w:right="46"/>
        <w:jc w:val="both"/>
        <w:rPr>
          <w:rFonts w:ascii="Arial" w:hAnsi="Arial" w:cs="Arial"/>
          <w:szCs w:val="24"/>
        </w:rPr>
      </w:pPr>
      <w:r w:rsidRPr="00147AEA">
        <w:rPr>
          <w:rFonts w:ascii="Arial" w:hAnsi="Arial" w:cs="Arial"/>
          <w:szCs w:val="24"/>
        </w:rPr>
        <w:t xml:space="preserve">Moved – Councillor </w:t>
      </w:r>
      <w:r w:rsidR="00E22C28">
        <w:rPr>
          <w:rFonts w:ascii="Arial" w:hAnsi="Arial" w:cs="Arial"/>
          <w:szCs w:val="24"/>
        </w:rPr>
        <w:t>Youngman</w:t>
      </w:r>
    </w:p>
    <w:p w14:paraId="749BA137" w14:textId="5EA4FFAE" w:rsidR="00C93DF8" w:rsidRPr="00147AEA" w:rsidRDefault="00C93DF8" w:rsidP="00C93DF8">
      <w:pPr>
        <w:ind w:left="-284" w:right="46"/>
        <w:jc w:val="both"/>
        <w:rPr>
          <w:rFonts w:ascii="Arial" w:hAnsi="Arial" w:cs="Arial"/>
          <w:szCs w:val="24"/>
        </w:rPr>
      </w:pPr>
      <w:r w:rsidRPr="00147AEA">
        <w:rPr>
          <w:rFonts w:ascii="Arial" w:hAnsi="Arial" w:cs="Arial"/>
          <w:szCs w:val="24"/>
        </w:rPr>
        <w:t xml:space="preserve">Seconded – Councillor </w:t>
      </w:r>
      <w:r w:rsidR="00E22C28">
        <w:rPr>
          <w:rFonts w:ascii="Arial" w:hAnsi="Arial" w:cs="Arial"/>
          <w:szCs w:val="24"/>
        </w:rPr>
        <w:t>Senathirajah</w:t>
      </w:r>
    </w:p>
    <w:p w14:paraId="1184B724" w14:textId="77777777" w:rsidR="00C93DF8" w:rsidRPr="00147AEA" w:rsidRDefault="00C93DF8" w:rsidP="00C93DF8">
      <w:pPr>
        <w:ind w:left="-284" w:right="46"/>
        <w:jc w:val="both"/>
        <w:rPr>
          <w:rFonts w:ascii="Arial" w:hAnsi="Arial" w:cs="Arial"/>
          <w:szCs w:val="24"/>
        </w:rPr>
      </w:pPr>
    </w:p>
    <w:p w14:paraId="2B7292CE" w14:textId="2C244845" w:rsidR="00C93DF8" w:rsidRPr="00422EC0" w:rsidRDefault="00C93DF8" w:rsidP="00C93DF8">
      <w:pPr>
        <w:ind w:left="-284" w:right="46"/>
        <w:jc w:val="both"/>
        <w:rPr>
          <w:rFonts w:ascii="Arial" w:hAnsi="Arial" w:cs="Arial"/>
          <w:b/>
          <w:color w:val="1F3864"/>
          <w:szCs w:val="24"/>
        </w:rPr>
      </w:pPr>
      <w:r w:rsidRPr="00422EC0">
        <w:rPr>
          <w:rFonts w:ascii="Arial" w:hAnsi="Arial" w:cs="Arial"/>
          <w:b/>
          <w:color w:val="1F3864"/>
          <w:szCs w:val="24"/>
        </w:rPr>
        <w:t>That the Recommendation be adopted.</w:t>
      </w:r>
    </w:p>
    <w:p w14:paraId="6576C18D" w14:textId="77777777" w:rsidR="00C93DF8" w:rsidRPr="00422EC0" w:rsidRDefault="00C93DF8" w:rsidP="00C93DF8">
      <w:pPr>
        <w:ind w:left="-284" w:right="46"/>
        <w:jc w:val="both"/>
        <w:rPr>
          <w:rFonts w:ascii="Arial" w:hAnsi="Arial" w:cs="Arial"/>
          <w:color w:val="1F3864"/>
          <w:szCs w:val="24"/>
        </w:rPr>
      </w:pPr>
      <w:r w:rsidRPr="00422EC0">
        <w:rPr>
          <w:rFonts w:ascii="Arial" w:hAnsi="Arial" w:cs="Arial"/>
          <w:color w:val="1F3864"/>
          <w:szCs w:val="24"/>
        </w:rPr>
        <w:t>(Printed below for ease of reference)</w:t>
      </w:r>
    </w:p>
    <w:p w14:paraId="01A741CC" w14:textId="5C3B5562" w:rsidR="00E22C28" w:rsidRPr="00147AEA" w:rsidRDefault="00E22C28" w:rsidP="00E22C28">
      <w:pPr>
        <w:ind w:right="46"/>
        <w:jc w:val="right"/>
        <w:rPr>
          <w:rFonts w:ascii="Arial" w:hAnsi="Arial" w:cs="Arial"/>
          <w:b/>
          <w:szCs w:val="24"/>
        </w:rPr>
      </w:pPr>
      <w:r w:rsidRPr="00147AEA">
        <w:rPr>
          <w:rFonts w:ascii="Arial" w:hAnsi="Arial" w:cs="Arial"/>
          <w:b/>
          <w:szCs w:val="24"/>
        </w:rPr>
        <w:t xml:space="preserve">CARRIED UNANIMOUSLY </w:t>
      </w:r>
      <w:r w:rsidR="00D157F9">
        <w:rPr>
          <w:rFonts w:ascii="Arial" w:hAnsi="Arial" w:cs="Arial"/>
          <w:b/>
          <w:szCs w:val="24"/>
        </w:rPr>
        <w:t xml:space="preserve">EN BLOC </w:t>
      </w:r>
      <w:r w:rsidRPr="00147AEA">
        <w:rPr>
          <w:rFonts w:ascii="Arial" w:hAnsi="Arial" w:cs="Arial"/>
          <w:b/>
          <w:szCs w:val="24"/>
        </w:rPr>
        <w:t>1</w:t>
      </w:r>
      <w:r>
        <w:rPr>
          <w:rFonts w:ascii="Arial" w:hAnsi="Arial" w:cs="Arial"/>
          <w:b/>
          <w:szCs w:val="24"/>
        </w:rPr>
        <w:t>2</w:t>
      </w:r>
      <w:r w:rsidRPr="00147AEA">
        <w:rPr>
          <w:rFonts w:ascii="Arial" w:hAnsi="Arial" w:cs="Arial"/>
          <w:b/>
          <w:szCs w:val="24"/>
        </w:rPr>
        <w:t>/-</w:t>
      </w:r>
    </w:p>
    <w:p w14:paraId="57BFEB58" w14:textId="6D600A0D" w:rsidR="00C93DF8" w:rsidRPr="00147AEA" w:rsidRDefault="00C93DF8" w:rsidP="00C93DF8">
      <w:pPr>
        <w:ind w:left="-284" w:right="46"/>
        <w:jc w:val="right"/>
        <w:rPr>
          <w:rFonts w:ascii="Arial" w:hAnsi="Arial" w:cs="Arial"/>
          <w:b/>
          <w:szCs w:val="24"/>
        </w:rPr>
      </w:pPr>
    </w:p>
    <w:p w14:paraId="06C812A6" w14:textId="32BF1909" w:rsidR="00000FAD" w:rsidRDefault="00E21DB5" w:rsidP="00B6165F">
      <w:pPr>
        <w:ind w:left="-567" w:right="46"/>
        <w:jc w:val="both"/>
        <w:rPr>
          <w:rFonts w:ascii="Arial" w:hAnsi="Arial" w:cs="Arial"/>
          <w:b/>
          <w:szCs w:val="24"/>
          <w:lang w:val="en-US"/>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697152" behindDoc="1" locked="0" layoutInCell="1" allowOverlap="1" wp14:anchorId="63F32727" wp14:editId="7FFEB16C">
                <wp:simplePos x="0" y="0"/>
                <wp:positionH relativeFrom="margin">
                  <wp:posOffset>-268259</wp:posOffset>
                </wp:positionH>
                <wp:positionV relativeFrom="paragraph">
                  <wp:posOffset>136410</wp:posOffset>
                </wp:positionV>
                <wp:extent cx="6265545" cy="696190"/>
                <wp:effectExtent l="0" t="0" r="20955" b="27940"/>
                <wp:wrapNone/>
                <wp:docPr id="22" name="Rectangle 22" descr="P3308#y1"/>
                <wp:cNvGraphicFramePr/>
                <a:graphic xmlns:a="http://schemas.openxmlformats.org/drawingml/2006/main">
                  <a:graphicData uri="http://schemas.microsoft.com/office/word/2010/wordprocessingShape">
                    <wps:wsp>
                      <wps:cNvSpPr/>
                      <wps:spPr>
                        <a:xfrm>
                          <a:off x="0" y="0"/>
                          <a:ext cx="6265545" cy="69619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1A0D0" id="Rectangle 22" o:spid="_x0000_s1026" alt="P3308#y1" style="position:absolute;margin-left:-21.1pt;margin-top:10.75pt;width:493.35pt;height:54.8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" filled="f" strokecolor="#243f60 [1604]" strokeweight="2pt">
                <w10:wrap anchorx="margin"/>
              </v:rect>
            </w:pict>
          </mc:Fallback>
        </mc:AlternateContent>
      </w:r>
    </w:p>
    <w:p w14:paraId="44800C3F" w14:textId="45B9CD15" w:rsidR="00000FAD" w:rsidRPr="00E87554" w:rsidRDefault="00E22C28" w:rsidP="00B6165F">
      <w:pPr>
        <w:ind w:left="-284" w:right="46"/>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Council Resolution / </w:t>
      </w:r>
      <w:r w:rsidR="00000FAD" w:rsidRPr="00E87554">
        <w:rPr>
          <w:rFonts w:ascii="Arial" w:hAnsi="Arial" w:cs="Arial"/>
          <w:b/>
          <w:color w:val="244061" w:themeColor="accent1" w:themeShade="80"/>
          <w:sz w:val="28"/>
          <w:szCs w:val="32"/>
          <w:lang w:val="en-US"/>
        </w:rPr>
        <w:t>Recommendation</w:t>
      </w:r>
    </w:p>
    <w:p w14:paraId="7F62B196" w14:textId="77777777" w:rsidR="00000FAD" w:rsidRPr="00C1421E" w:rsidRDefault="00000FAD" w:rsidP="00B6165F">
      <w:pPr>
        <w:ind w:left="-567" w:right="46"/>
        <w:jc w:val="both"/>
        <w:rPr>
          <w:rFonts w:ascii="Arial" w:hAnsi="Arial" w:cs="Arial"/>
          <w:b/>
          <w:color w:val="244061" w:themeColor="accent1" w:themeShade="80"/>
          <w:szCs w:val="24"/>
          <w:lang w:val="en-US"/>
        </w:rPr>
      </w:pPr>
    </w:p>
    <w:p w14:paraId="0843CC7E" w14:textId="77777777" w:rsidR="00000FAD" w:rsidRPr="00FC2878" w:rsidRDefault="00000FAD" w:rsidP="00B6165F">
      <w:pPr>
        <w:ind w:left="-284" w:right="46"/>
        <w:jc w:val="both"/>
        <w:rPr>
          <w:rFonts w:ascii="Arial" w:hAnsi="Arial" w:cs="Arial"/>
          <w:b/>
          <w:bCs/>
          <w:color w:val="244061" w:themeColor="accent1" w:themeShade="80"/>
          <w:szCs w:val="24"/>
          <w:lang w:val="en-US"/>
        </w:rPr>
      </w:pPr>
      <w:r w:rsidRPr="057465D3">
        <w:rPr>
          <w:rFonts w:ascii="Arial" w:hAnsi="Arial" w:cs="Arial"/>
          <w:b/>
          <w:bCs/>
          <w:color w:val="244061" w:themeColor="accent1" w:themeShade="80"/>
          <w:szCs w:val="24"/>
        </w:rPr>
        <w:t>That Council receive the Investment Report for the period ended 31 October 2022.</w:t>
      </w:r>
    </w:p>
    <w:p w14:paraId="2C08C123" w14:textId="2E48EE10" w:rsidR="00000FAD" w:rsidRDefault="00000FAD" w:rsidP="00B6165F">
      <w:pPr>
        <w:ind w:right="46"/>
        <w:jc w:val="both"/>
        <w:rPr>
          <w:rFonts w:ascii="Arial" w:hAnsi="Arial" w:cs="Arial"/>
          <w:b/>
          <w:szCs w:val="24"/>
          <w:lang w:val="en-US"/>
        </w:rPr>
      </w:pPr>
    </w:p>
    <w:p w14:paraId="3EE1A218" w14:textId="77777777" w:rsidR="00C93DF8" w:rsidRDefault="00C93DF8" w:rsidP="00B6165F">
      <w:pPr>
        <w:ind w:right="46"/>
        <w:jc w:val="both"/>
        <w:rPr>
          <w:rFonts w:ascii="Arial" w:hAnsi="Arial" w:cs="Arial"/>
          <w:b/>
          <w:szCs w:val="24"/>
          <w:lang w:val="en-US"/>
        </w:rPr>
      </w:pPr>
    </w:p>
    <w:p w14:paraId="7ECF5BE6" w14:textId="77777777" w:rsidR="00C93DF8" w:rsidRPr="00E87554" w:rsidRDefault="00C93DF8" w:rsidP="00C93DF8">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74057ED0" w14:textId="77777777" w:rsidR="00C93DF8" w:rsidRPr="00C1421E" w:rsidRDefault="00C93DF8" w:rsidP="00C93DF8">
      <w:pPr>
        <w:ind w:left="-567" w:right="46"/>
        <w:jc w:val="both"/>
        <w:rPr>
          <w:rFonts w:ascii="Arial" w:hAnsi="Arial" w:cs="Arial"/>
          <w:b/>
          <w:szCs w:val="24"/>
          <w:lang w:val="en-US"/>
        </w:rPr>
      </w:pPr>
    </w:p>
    <w:p w14:paraId="11DEDFEF" w14:textId="77777777" w:rsidR="00C93DF8" w:rsidRPr="007A7962" w:rsidRDefault="00C93DF8" w:rsidP="00C93DF8">
      <w:pPr>
        <w:ind w:left="-284" w:right="46"/>
        <w:jc w:val="both"/>
        <w:rPr>
          <w:rFonts w:ascii="Arial" w:hAnsi="Arial" w:cs="Arial"/>
          <w:szCs w:val="24"/>
        </w:rPr>
      </w:pPr>
      <w:r w:rsidRPr="007A7962">
        <w:rPr>
          <w:rFonts w:ascii="Arial" w:hAnsi="Arial" w:cs="Arial"/>
          <w:szCs w:val="24"/>
        </w:rPr>
        <w:t>In accordance with the Council’s Investment Policy, Administration is required to present a summary of investments to Council on a monthly basis.</w:t>
      </w:r>
    </w:p>
    <w:p w14:paraId="0BBCD62D" w14:textId="2E419CBB" w:rsidR="00B6165F" w:rsidRDefault="00B6165F" w:rsidP="00B6165F">
      <w:pPr>
        <w:ind w:right="46"/>
        <w:jc w:val="both"/>
        <w:rPr>
          <w:rFonts w:ascii="Arial" w:hAnsi="Arial" w:cs="Arial"/>
          <w:b/>
          <w:szCs w:val="24"/>
          <w:lang w:val="en-US"/>
        </w:rPr>
      </w:pPr>
    </w:p>
    <w:p w14:paraId="262681A9" w14:textId="77777777" w:rsidR="00C93DF8" w:rsidRPr="001C2B78" w:rsidRDefault="00C93DF8" w:rsidP="00B6165F">
      <w:pPr>
        <w:ind w:right="46"/>
        <w:jc w:val="both"/>
        <w:rPr>
          <w:rFonts w:ascii="Arial" w:hAnsi="Arial" w:cs="Arial"/>
          <w:b/>
          <w:szCs w:val="24"/>
          <w:lang w:val="en-US"/>
        </w:rPr>
      </w:pPr>
    </w:p>
    <w:p w14:paraId="66E61A81"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2493A8F2" w14:textId="77777777" w:rsidR="00000FAD" w:rsidRPr="00C1421E" w:rsidRDefault="00000FAD" w:rsidP="00B6165F">
      <w:pPr>
        <w:ind w:left="-284" w:right="46"/>
        <w:jc w:val="both"/>
        <w:rPr>
          <w:rFonts w:ascii="Arial" w:hAnsi="Arial" w:cs="Arial"/>
          <w:color w:val="000000" w:themeColor="text1"/>
          <w:szCs w:val="24"/>
        </w:rPr>
      </w:pPr>
    </w:p>
    <w:p w14:paraId="4FC51CD6" w14:textId="77777777" w:rsidR="00000FAD" w:rsidRPr="002B4218" w:rsidRDefault="00000FAD" w:rsidP="00B6165F">
      <w:pPr>
        <w:ind w:left="-284" w:right="46"/>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57F01E2C" w14:textId="66712D33" w:rsidR="00000FAD" w:rsidRDefault="00000FAD" w:rsidP="00B6165F">
      <w:pPr>
        <w:ind w:left="-284" w:right="46"/>
        <w:jc w:val="both"/>
        <w:rPr>
          <w:rFonts w:ascii="Arial" w:hAnsi="Arial" w:cs="Arial"/>
          <w:bCs/>
          <w:szCs w:val="24"/>
          <w:lang w:val="en-US"/>
        </w:rPr>
      </w:pPr>
    </w:p>
    <w:p w14:paraId="1EDFE7DA" w14:textId="77777777" w:rsidR="00B6165F" w:rsidRPr="00C1421E" w:rsidRDefault="00B6165F" w:rsidP="00B6165F">
      <w:pPr>
        <w:ind w:left="-284" w:right="46"/>
        <w:jc w:val="both"/>
        <w:rPr>
          <w:rFonts w:ascii="Arial" w:hAnsi="Arial" w:cs="Arial"/>
          <w:bCs/>
          <w:szCs w:val="24"/>
          <w:lang w:val="en-US"/>
        </w:rPr>
      </w:pPr>
    </w:p>
    <w:p w14:paraId="31C2756C" w14:textId="77777777" w:rsidR="00000FAD" w:rsidRPr="00E87554" w:rsidRDefault="00000FAD" w:rsidP="00B6165F">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0C1F783E" w14:textId="77777777" w:rsidR="00000FAD" w:rsidRPr="00C1421E" w:rsidRDefault="00000FAD" w:rsidP="00B6165F">
      <w:pPr>
        <w:ind w:left="-284" w:right="46"/>
        <w:jc w:val="both"/>
        <w:rPr>
          <w:rFonts w:ascii="Arial" w:hAnsi="Arial" w:cs="Arial"/>
          <w:b/>
          <w:szCs w:val="24"/>
          <w:lang w:val="en-US"/>
        </w:rPr>
      </w:pPr>
    </w:p>
    <w:p w14:paraId="2E54AB5B" w14:textId="77777777" w:rsidR="00000FAD" w:rsidRPr="00C1421E" w:rsidRDefault="00000FAD" w:rsidP="00B6165F">
      <w:pPr>
        <w:ind w:left="-284" w:right="46"/>
        <w:jc w:val="both"/>
        <w:rPr>
          <w:rFonts w:ascii="Arial" w:hAnsi="Arial" w:cs="Arial"/>
          <w:bCs/>
          <w:szCs w:val="24"/>
          <w:lang w:val="en-US"/>
        </w:rPr>
      </w:pPr>
      <w:r>
        <w:rPr>
          <w:rFonts w:ascii="Arial" w:hAnsi="Arial" w:cs="Arial"/>
          <w:bCs/>
          <w:szCs w:val="24"/>
          <w:lang w:val="en-US"/>
        </w:rPr>
        <w:t>Nil</w:t>
      </w:r>
      <w:r w:rsidRPr="00C1421E">
        <w:rPr>
          <w:rFonts w:ascii="Arial" w:hAnsi="Arial" w:cs="Arial"/>
          <w:bCs/>
          <w:szCs w:val="24"/>
          <w:lang w:val="en-US"/>
        </w:rPr>
        <w:t>.</w:t>
      </w:r>
    </w:p>
    <w:p w14:paraId="013E8AD1" w14:textId="0ECE665F" w:rsidR="00000FAD" w:rsidRDefault="00000FAD" w:rsidP="00B6165F">
      <w:pPr>
        <w:ind w:right="46"/>
        <w:jc w:val="both"/>
        <w:rPr>
          <w:rFonts w:ascii="Arial" w:hAnsi="Arial" w:cs="Arial"/>
          <w:b/>
          <w:szCs w:val="24"/>
          <w:lang w:val="en-US"/>
        </w:rPr>
      </w:pPr>
    </w:p>
    <w:p w14:paraId="1F3A0BA0" w14:textId="77777777" w:rsidR="00B6165F" w:rsidRPr="00C1421E" w:rsidRDefault="00B6165F" w:rsidP="00B6165F">
      <w:pPr>
        <w:ind w:right="46"/>
        <w:jc w:val="both"/>
        <w:rPr>
          <w:rFonts w:ascii="Arial" w:hAnsi="Arial" w:cs="Arial"/>
          <w:b/>
          <w:szCs w:val="24"/>
          <w:lang w:val="en-US"/>
        </w:rPr>
      </w:pPr>
    </w:p>
    <w:p w14:paraId="576035B6"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20F97364" w14:textId="77777777" w:rsidR="00000FAD" w:rsidRPr="00C1421E" w:rsidRDefault="00000FAD" w:rsidP="00B6165F">
      <w:pPr>
        <w:ind w:left="-284" w:right="46"/>
        <w:jc w:val="both"/>
        <w:rPr>
          <w:rFonts w:ascii="Arial" w:hAnsi="Arial" w:cs="Arial"/>
          <w:szCs w:val="24"/>
          <w:lang w:val="en-US"/>
        </w:rPr>
      </w:pPr>
    </w:p>
    <w:p w14:paraId="1CCC9454" w14:textId="77777777" w:rsidR="00000FAD" w:rsidRPr="00FD7C19" w:rsidRDefault="00000FAD" w:rsidP="00B6165F">
      <w:pPr>
        <w:ind w:left="-284" w:right="46"/>
        <w:jc w:val="both"/>
        <w:rPr>
          <w:rFonts w:ascii="Arial" w:hAnsi="Arial" w:cs="Arial"/>
          <w:i/>
          <w:iCs/>
          <w:szCs w:val="24"/>
          <w:lang w:val="en-US"/>
        </w:rPr>
      </w:pPr>
      <w:r w:rsidRPr="002A0F07">
        <w:rPr>
          <w:rFonts w:ascii="Arial" w:hAnsi="Arial" w:cs="Arial"/>
          <w:szCs w:val="24"/>
          <w:lang w:val="en-US"/>
        </w:rPr>
        <w:t xml:space="preserve">Council’s Investment of Funds report meets the requirements of Section 6.14 of the </w:t>
      </w:r>
      <w:r w:rsidRPr="00FD7C19">
        <w:rPr>
          <w:rFonts w:ascii="Arial" w:hAnsi="Arial" w:cs="Arial"/>
          <w:i/>
          <w:iCs/>
          <w:szCs w:val="24"/>
          <w:lang w:val="en-US"/>
        </w:rPr>
        <w:t>Local Government Act 1995.</w:t>
      </w:r>
    </w:p>
    <w:p w14:paraId="6F631B8D" w14:textId="77777777" w:rsidR="00000FAD" w:rsidRPr="002A0F07" w:rsidRDefault="00000FAD" w:rsidP="00B6165F">
      <w:pPr>
        <w:ind w:left="-284" w:right="46"/>
        <w:jc w:val="both"/>
        <w:rPr>
          <w:rFonts w:ascii="Arial" w:hAnsi="Arial" w:cs="Arial"/>
          <w:szCs w:val="24"/>
          <w:lang w:val="en-US"/>
        </w:rPr>
      </w:pPr>
    </w:p>
    <w:p w14:paraId="4824E38A" w14:textId="77777777" w:rsidR="00000FAD" w:rsidRPr="002A0F07" w:rsidRDefault="00000FAD" w:rsidP="00B6165F">
      <w:pPr>
        <w:ind w:left="-284" w:right="46"/>
        <w:jc w:val="both"/>
        <w:rPr>
          <w:rFonts w:ascii="Arial" w:hAnsi="Arial" w:cs="Arial"/>
          <w:szCs w:val="24"/>
          <w:lang w:val="en-US"/>
        </w:rPr>
      </w:pPr>
      <w:r w:rsidRPr="002A0F07">
        <w:rPr>
          <w:rFonts w:ascii="Arial" w:hAnsi="Arial" w:cs="Arial"/>
          <w:szCs w:val="24"/>
          <w:lang w:val="en-US"/>
        </w:rPr>
        <w:t>The Investment Policy is structured to minimise any risks associated with the City’s cash investments. The officers adhere to this Policy, and continuously monitor market conditions to ensure that the City obtains attractive and optimum yields without compromising on risk management.</w:t>
      </w:r>
    </w:p>
    <w:p w14:paraId="4A39ED97" w14:textId="77777777" w:rsidR="00000FAD" w:rsidRPr="002A0F07" w:rsidRDefault="00000FAD" w:rsidP="00B6165F">
      <w:pPr>
        <w:ind w:left="-284" w:right="46"/>
        <w:jc w:val="both"/>
        <w:rPr>
          <w:rFonts w:ascii="Arial" w:hAnsi="Arial" w:cs="Arial"/>
          <w:szCs w:val="24"/>
          <w:lang w:val="en-US"/>
        </w:rPr>
      </w:pPr>
    </w:p>
    <w:p w14:paraId="2B5C8622" w14:textId="77777777" w:rsidR="00000FAD" w:rsidRPr="002A0F07" w:rsidRDefault="00000FAD" w:rsidP="00B6165F">
      <w:pPr>
        <w:ind w:left="-284" w:right="46"/>
        <w:jc w:val="both"/>
        <w:rPr>
          <w:rFonts w:ascii="Arial" w:hAnsi="Arial" w:cs="Arial"/>
          <w:szCs w:val="24"/>
          <w:lang w:val="en-US"/>
        </w:rPr>
      </w:pPr>
      <w:r w:rsidRPr="057465D3">
        <w:rPr>
          <w:rFonts w:ascii="Arial" w:hAnsi="Arial" w:cs="Arial"/>
          <w:szCs w:val="24"/>
          <w:lang w:val="en-US"/>
        </w:rPr>
        <w:t>The Investment Summary shows that as at 31 October 2022 and 31 October 2021 the City held the following funds in investments:</w:t>
      </w:r>
    </w:p>
    <w:p w14:paraId="17929CBF" w14:textId="77777777" w:rsidR="00000FAD" w:rsidRPr="002A0F07" w:rsidRDefault="00000FAD" w:rsidP="00B6165F">
      <w:pPr>
        <w:ind w:left="-284" w:right="46"/>
        <w:jc w:val="both"/>
        <w:rPr>
          <w:rFonts w:ascii="Arial" w:hAnsi="Arial" w:cs="Arial"/>
          <w:szCs w:val="24"/>
          <w:lang w:val="en-US"/>
        </w:rPr>
      </w:pPr>
    </w:p>
    <w:tbl>
      <w:tblPr>
        <w:tblW w:w="9640" w:type="dxa"/>
        <w:tblInd w:w="-294" w:type="dxa"/>
        <w:tblLook w:val="04A0" w:firstRow="1" w:lastRow="0" w:firstColumn="1" w:lastColumn="0" w:noHBand="0" w:noVBand="1"/>
      </w:tblPr>
      <w:tblGrid>
        <w:gridCol w:w="3094"/>
        <w:gridCol w:w="3994"/>
        <w:gridCol w:w="2552"/>
      </w:tblGrid>
      <w:tr w:rsidR="00000FAD" w:rsidRPr="00491EF3" w14:paraId="6338FA99" w14:textId="77777777" w:rsidTr="00B6165F">
        <w:trPr>
          <w:trHeight w:val="330"/>
        </w:trPr>
        <w:tc>
          <w:tcPr>
            <w:tcW w:w="30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940F6B" w14:textId="77777777" w:rsidR="00000FAD" w:rsidRPr="00491EF3" w:rsidRDefault="00000FAD" w:rsidP="00B6165F">
            <w:pPr>
              <w:ind w:right="46"/>
              <w:jc w:val="both"/>
              <w:rPr>
                <w:rFonts w:ascii="Arial" w:hAnsi="Arial" w:cs="Arial"/>
                <w:b/>
                <w:bCs/>
                <w:color w:val="000000"/>
                <w:szCs w:val="24"/>
                <w:lang w:eastAsia="en-AU"/>
              </w:rPr>
            </w:pPr>
            <w:r w:rsidRPr="00491EF3">
              <w:rPr>
                <w:rFonts w:ascii="Arial" w:hAnsi="Arial" w:cs="Arial"/>
                <w:b/>
                <w:bCs/>
                <w:color w:val="000000"/>
                <w:szCs w:val="32"/>
                <w:lang w:eastAsia="en-AU"/>
              </w:rPr>
              <w:t>Funds</w:t>
            </w:r>
          </w:p>
        </w:tc>
        <w:tc>
          <w:tcPr>
            <w:tcW w:w="3994" w:type="dxa"/>
            <w:tcBorders>
              <w:top w:val="single" w:sz="8" w:space="0" w:color="auto"/>
              <w:left w:val="nil"/>
              <w:bottom w:val="single" w:sz="8" w:space="0" w:color="auto"/>
              <w:right w:val="single" w:sz="8" w:space="0" w:color="auto"/>
            </w:tcBorders>
            <w:shd w:val="clear" w:color="auto" w:fill="auto"/>
            <w:vAlign w:val="center"/>
            <w:hideMark/>
          </w:tcPr>
          <w:p w14:paraId="41207960" w14:textId="7922205A" w:rsidR="00000FAD" w:rsidRPr="00491EF3" w:rsidRDefault="00B6165F" w:rsidP="00B6165F">
            <w:pPr>
              <w:ind w:right="46"/>
              <w:jc w:val="center"/>
              <w:rPr>
                <w:rFonts w:ascii="Arial" w:hAnsi="Arial" w:cs="Arial"/>
                <w:b/>
                <w:bCs/>
                <w:color w:val="000000"/>
                <w:szCs w:val="24"/>
                <w:lang w:eastAsia="en-AU"/>
              </w:rPr>
            </w:pPr>
            <w:r>
              <w:rPr>
                <w:rFonts w:ascii="Arial" w:hAnsi="Arial" w:cs="Arial"/>
                <w:b/>
                <w:bCs/>
                <w:color w:val="000000" w:themeColor="text1"/>
                <w:szCs w:val="24"/>
                <w:lang w:eastAsia="en-AU"/>
              </w:rPr>
              <w:t>31 October 2022</w:t>
            </w:r>
            <w:r w:rsidR="00000FAD" w:rsidRPr="057465D3">
              <w:rPr>
                <w:rFonts w:ascii="Arial" w:hAnsi="Arial" w:cs="Arial"/>
                <w:b/>
                <w:bCs/>
                <w:color w:val="000000" w:themeColor="text1"/>
                <w:szCs w:val="24"/>
                <w:lang w:eastAsia="en-AU"/>
              </w:rPr>
              <w:t xml:space="preserve"> ($)</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14:paraId="15DD3B4F" w14:textId="11AC53EB" w:rsidR="00000FAD" w:rsidRPr="00491EF3" w:rsidRDefault="00B6165F" w:rsidP="00B6165F">
            <w:pPr>
              <w:ind w:right="46"/>
              <w:jc w:val="center"/>
              <w:rPr>
                <w:rFonts w:ascii="Arial" w:hAnsi="Arial" w:cs="Arial"/>
                <w:b/>
                <w:bCs/>
                <w:color w:val="000000"/>
                <w:szCs w:val="24"/>
                <w:lang w:eastAsia="en-AU"/>
              </w:rPr>
            </w:pPr>
            <w:r>
              <w:rPr>
                <w:rFonts w:ascii="Arial" w:hAnsi="Arial" w:cs="Arial"/>
                <w:b/>
                <w:bCs/>
                <w:color w:val="000000" w:themeColor="text1"/>
                <w:szCs w:val="24"/>
                <w:lang w:eastAsia="en-AU"/>
              </w:rPr>
              <w:t>31 October 2021</w:t>
            </w:r>
            <w:r w:rsidR="00000FAD" w:rsidRPr="057465D3">
              <w:rPr>
                <w:rFonts w:ascii="Arial" w:hAnsi="Arial" w:cs="Arial"/>
                <w:b/>
                <w:bCs/>
                <w:color w:val="000000" w:themeColor="text1"/>
                <w:szCs w:val="24"/>
                <w:lang w:eastAsia="en-AU"/>
              </w:rPr>
              <w:t xml:space="preserve"> ($)</w:t>
            </w:r>
          </w:p>
        </w:tc>
      </w:tr>
      <w:tr w:rsidR="00000FAD" w:rsidRPr="00491EF3" w14:paraId="0028D374" w14:textId="77777777" w:rsidTr="00B6165F">
        <w:trPr>
          <w:trHeight w:val="315"/>
        </w:trPr>
        <w:tc>
          <w:tcPr>
            <w:tcW w:w="3094" w:type="dxa"/>
            <w:tcBorders>
              <w:top w:val="nil"/>
              <w:left w:val="single" w:sz="8" w:space="0" w:color="auto"/>
              <w:bottom w:val="single" w:sz="8" w:space="0" w:color="auto"/>
              <w:right w:val="single" w:sz="8" w:space="0" w:color="auto"/>
            </w:tcBorders>
            <w:shd w:val="clear" w:color="auto" w:fill="auto"/>
            <w:vAlign w:val="center"/>
            <w:hideMark/>
          </w:tcPr>
          <w:p w14:paraId="1BF2A291" w14:textId="77777777" w:rsidR="00000FAD" w:rsidRPr="00491EF3" w:rsidRDefault="00000FAD" w:rsidP="00B6165F">
            <w:pPr>
              <w:ind w:right="46"/>
              <w:jc w:val="both"/>
              <w:rPr>
                <w:rFonts w:ascii="Arial" w:hAnsi="Arial" w:cs="Arial"/>
                <w:color w:val="000000"/>
                <w:szCs w:val="24"/>
                <w:lang w:eastAsia="en-AU"/>
              </w:rPr>
            </w:pPr>
            <w:r w:rsidRPr="00491EF3">
              <w:rPr>
                <w:rFonts w:ascii="Arial" w:hAnsi="Arial" w:cs="Arial"/>
                <w:color w:val="000000"/>
                <w:szCs w:val="32"/>
                <w:lang w:eastAsia="en-AU"/>
              </w:rPr>
              <w:t>Municipal</w:t>
            </w:r>
          </w:p>
        </w:tc>
        <w:tc>
          <w:tcPr>
            <w:tcW w:w="3994" w:type="dxa"/>
            <w:tcBorders>
              <w:top w:val="nil"/>
              <w:left w:val="nil"/>
              <w:bottom w:val="single" w:sz="8" w:space="0" w:color="auto"/>
              <w:right w:val="single" w:sz="8" w:space="0" w:color="auto"/>
            </w:tcBorders>
            <w:shd w:val="clear" w:color="auto" w:fill="auto"/>
            <w:vAlign w:val="center"/>
            <w:hideMark/>
          </w:tcPr>
          <w:p w14:paraId="46534621" w14:textId="77777777" w:rsidR="00000FAD" w:rsidRPr="00060074" w:rsidRDefault="00000FAD" w:rsidP="00B6165F">
            <w:pPr>
              <w:ind w:right="46"/>
              <w:jc w:val="right"/>
              <w:rPr>
                <w:rFonts w:ascii="Arial" w:hAnsi="Arial" w:cs="Arial"/>
                <w:color w:val="000000"/>
                <w:szCs w:val="32"/>
                <w:lang w:eastAsia="en-AU"/>
              </w:rPr>
            </w:pPr>
            <w:r>
              <w:rPr>
                <w:rFonts w:ascii="Arial" w:hAnsi="Arial" w:cs="Arial"/>
                <w:color w:val="000000"/>
                <w:szCs w:val="32"/>
                <w:lang w:eastAsia="en-AU"/>
              </w:rPr>
              <w:t>2,085,426</w:t>
            </w:r>
          </w:p>
        </w:tc>
        <w:tc>
          <w:tcPr>
            <w:tcW w:w="2552" w:type="dxa"/>
            <w:tcBorders>
              <w:top w:val="nil"/>
              <w:left w:val="nil"/>
              <w:bottom w:val="single" w:sz="8" w:space="0" w:color="auto"/>
              <w:right w:val="single" w:sz="8" w:space="0" w:color="auto"/>
            </w:tcBorders>
            <w:shd w:val="clear" w:color="auto" w:fill="auto"/>
            <w:vAlign w:val="center"/>
          </w:tcPr>
          <w:p w14:paraId="03B63556" w14:textId="77777777" w:rsidR="00000FAD" w:rsidRPr="00E227F3" w:rsidRDefault="00000FAD" w:rsidP="00B6165F">
            <w:pPr>
              <w:ind w:right="46"/>
              <w:jc w:val="right"/>
              <w:rPr>
                <w:rFonts w:ascii="Arial" w:hAnsi="Arial" w:cs="Arial"/>
                <w:color w:val="000000"/>
                <w:szCs w:val="24"/>
                <w:lang w:eastAsia="en-AU"/>
              </w:rPr>
            </w:pPr>
            <w:r w:rsidRPr="00E227F3">
              <w:rPr>
                <w:rFonts w:ascii="Arial" w:hAnsi="Arial" w:cs="Arial"/>
                <w:color w:val="000000"/>
                <w:szCs w:val="24"/>
                <w:lang w:eastAsia="en-AU"/>
              </w:rPr>
              <w:t>5,322,981</w:t>
            </w:r>
          </w:p>
        </w:tc>
      </w:tr>
      <w:tr w:rsidR="00000FAD" w:rsidRPr="00491EF3" w14:paraId="4BCF670E" w14:textId="77777777" w:rsidTr="00B6165F">
        <w:trPr>
          <w:trHeight w:val="315"/>
        </w:trPr>
        <w:tc>
          <w:tcPr>
            <w:tcW w:w="3094" w:type="dxa"/>
            <w:tcBorders>
              <w:top w:val="nil"/>
              <w:left w:val="single" w:sz="8" w:space="0" w:color="auto"/>
              <w:bottom w:val="single" w:sz="8" w:space="0" w:color="auto"/>
              <w:right w:val="single" w:sz="8" w:space="0" w:color="auto"/>
            </w:tcBorders>
            <w:shd w:val="clear" w:color="auto" w:fill="auto"/>
            <w:vAlign w:val="center"/>
            <w:hideMark/>
          </w:tcPr>
          <w:p w14:paraId="3944A6E3" w14:textId="77777777" w:rsidR="00000FAD" w:rsidRPr="00491EF3" w:rsidRDefault="00000FAD" w:rsidP="00B6165F">
            <w:pPr>
              <w:ind w:right="46"/>
              <w:jc w:val="both"/>
              <w:rPr>
                <w:rFonts w:ascii="Arial" w:hAnsi="Arial" w:cs="Arial"/>
                <w:color w:val="000000"/>
                <w:szCs w:val="24"/>
                <w:lang w:eastAsia="en-AU"/>
              </w:rPr>
            </w:pPr>
            <w:r w:rsidRPr="00491EF3">
              <w:rPr>
                <w:rFonts w:ascii="Arial" w:hAnsi="Arial" w:cs="Arial"/>
                <w:color w:val="000000"/>
                <w:szCs w:val="32"/>
                <w:lang w:eastAsia="en-AU"/>
              </w:rPr>
              <w:t xml:space="preserve">Reserve </w:t>
            </w:r>
          </w:p>
        </w:tc>
        <w:tc>
          <w:tcPr>
            <w:tcW w:w="3994" w:type="dxa"/>
            <w:tcBorders>
              <w:top w:val="nil"/>
              <w:left w:val="nil"/>
              <w:bottom w:val="single" w:sz="8" w:space="0" w:color="auto"/>
              <w:right w:val="single" w:sz="8" w:space="0" w:color="auto"/>
            </w:tcBorders>
            <w:shd w:val="clear" w:color="auto" w:fill="auto"/>
            <w:vAlign w:val="center"/>
            <w:hideMark/>
          </w:tcPr>
          <w:p w14:paraId="19C33094" w14:textId="77777777" w:rsidR="00000FAD" w:rsidRPr="00060074" w:rsidRDefault="00000FAD" w:rsidP="00B6165F">
            <w:pPr>
              <w:ind w:right="46"/>
              <w:jc w:val="right"/>
              <w:rPr>
                <w:rFonts w:ascii="Arial" w:hAnsi="Arial" w:cs="Arial"/>
                <w:color w:val="000000"/>
                <w:szCs w:val="24"/>
                <w:lang w:eastAsia="en-AU"/>
              </w:rPr>
            </w:pPr>
            <w:r w:rsidRPr="00060074">
              <w:rPr>
                <w:rFonts w:ascii="Arial" w:hAnsi="Arial" w:cs="Arial"/>
                <w:color w:val="000000"/>
                <w:szCs w:val="32"/>
                <w:lang w:eastAsia="en-AU"/>
              </w:rPr>
              <w:t xml:space="preserve"> 8,263,144 </w:t>
            </w:r>
          </w:p>
        </w:tc>
        <w:tc>
          <w:tcPr>
            <w:tcW w:w="2552" w:type="dxa"/>
            <w:tcBorders>
              <w:top w:val="nil"/>
              <w:left w:val="nil"/>
              <w:bottom w:val="single" w:sz="8" w:space="0" w:color="auto"/>
              <w:right w:val="single" w:sz="8" w:space="0" w:color="auto"/>
            </w:tcBorders>
            <w:shd w:val="clear" w:color="auto" w:fill="auto"/>
            <w:vAlign w:val="center"/>
          </w:tcPr>
          <w:p w14:paraId="702B6505" w14:textId="77777777" w:rsidR="00000FAD" w:rsidRPr="00E227F3" w:rsidRDefault="00000FAD" w:rsidP="00B6165F">
            <w:pPr>
              <w:ind w:right="46"/>
              <w:jc w:val="right"/>
              <w:rPr>
                <w:rFonts w:ascii="Arial" w:hAnsi="Arial" w:cs="Arial"/>
                <w:color w:val="000000"/>
                <w:szCs w:val="24"/>
                <w:lang w:eastAsia="en-AU"/>
              </w:rPr>
            </w:pPr>
            <w:r w:rsidRPr="00E227F3">
              <w:rPr>
                <w:rFonts w:ascii="Arial" w:hAnsi="Arial" w:cs="Arial"/>
                <w:color w:val="000000"/>
                <w:szCs w:val="24"/>
                <w:lang w:eastAsia="en-AU"/>
              </w:rPr>
              <w:t>13,578,291</w:t>
            </w:r>
          </w:p>
        </w:tc>
      </w:tr>
      <w:tr w:rsidR="00000FAD" w:rsidRPr="00491EF3" w14:paraId="2B5712DA" w14:textId="77777777" w:rsidTr="00B6165F">
        <w:trPr>
          <w:trHeight w:val="330"/>
        </w:trPr>
        <w:tc>
          <w:tcPr>
            <w:tcW w:w="3094" w:type="dxa"/>
            <w:tcBorders>
              <w:top w:val="nil"/>
              <w:left w:val="single" w:sz="8" w:space="0" w:color="auto"/>
              <w:bottom w:val="single" w:sz="8" w:space="0" w:color="auto"/>
              <w:right w:val="single" w:sz="8" w:space="0" w:color="auto"/>
            </w:tcBorders>
            <w:shd w:val="clear" w:color="auto" w:fill="auto"/>
            <w:vAlign w:val="center"/>
            <w:hideMark/>
          </w:tcPr>
          <w:p w14:paraId="6EB14FD6" w14:textId="77777777" w:rsidR="00000FAD" w:rsidRPr="00491EF3" w:rsidRDefault="00000FAD" w:rsidP="00B6165F">
            <w:pPr>
              <w:ind w:right="46"/>
              <w:jc w:val="both"/>
              <w:rPr>
                <w:rFonts w:ascii="Arial" w:hAnsi="Arial" w:cs="Arial"/>
                <w:b/>
                <w:bCs/>
                <w:color w:val="000000"/>
                <w:szCs w:val="24"/>
                <w:lang w:eastAsia="en-AU"/>
              </w:rPr>
            </w:pPr>
            <w:r w:rsidRPr="00491EF3">
              <w:rPr>
                <w:rFonts w:ascii="Arial" w:hAnsi="Arial" w:cs="Arial"/>
                <w:b/>
                <w:bCs/>
                <w:color w:val="000000"/>
                <w:szCs w:val="32"/>
                <w:lang w:eastAsia="en-AU"/>
              </w:rPr>
              <w:t>Total Investments</w:t>
            </w:r>
          </w:p>
        </w:tc>
        <w:tc>
          <w:tcPr>
            <w:tcW w:w="3994" w:type="dxa"/>
            <w:tcBorders>
              <w:top w:val="nil"/>
              <w:left w:val="nil"/>
              <w:bottom w:val="single" w:sz="8" w:space="0" w:color="auto"/>
              <w:right w:val="single" w:sz="8" w:space="0" w:color="auto"/>
            </w:tcBorders>
            <w:shd w:val="clear" w:color="auto" w:fill="auto"/>
            <w:vAlign w:val="center"/>
            <w:hideMark/>
          </w:tcPr>
          <w:p w14:paraId="2350B716" w14:textId="77777777" w:rsidR="00000FAD" w:rsidRPr="00060074" w:rsidRDefault="00000FAD" w:rsidP="00B6165F">
            <w:pPr>
              <w:ind w:right="46"/>
              <w:jc w:val="right"/>
              <w:rPr>
                <w:rFonts w:ascii="Arial" w:hAnsi="Arial" w:cs="Arial"/>
                <w:b/>
                <w:bCs/>
                <w:color w:val="000000"/>
                <w:szCs w:val="24"/>
                <w:lang w:eastAsia="en-AU"/>
              </w:rPr>
            </w:pPr>
            <w:r w:rsidRPr="00060074">
              <w:rPr>
                <w:rFonts w:ascii="Arial" w:hAnsi="Arial" w:cs="Arial"/>
                <w:b/>
                <w:bCs/>
                <w:color w:val="000000"/>
                <w:szCs w:val="32"/>
                <w:lang w:eastAsia="en-AU"/>
              </w:rPr>
              <w:t>1</w:t>
            </w:r>
            <w:r>
              <w:rPr>
                <w:rFonts w:ascii="Arial" w:hAnsi="Arial" w:cs="Arial"/>
                <w:b/>
                <w:bCs/>
                <w:color w:val="000000"/>
                <w:szCs w:val="32"/>
                <w:lang w:eastAsia="en-AU"/>
              </w:rPr>
              <w:t>0,348,570</w:t>
            </w:r>
            <w:r w:rsidRPr="00060074">
              <w:rPr>
                <w:rFonts w:ascii="Arial" w:hAnsi="Arial" w:cs="Arial"/>
                <w:b/>
                <w:bCs/>
                <w:color w:val="000000"/>
                <w:szCs w:val="32"/>
                <w:lang w:eastAsia="en-AU"/>
              </w:rPr>
              <w:t xml:space="preserve"> </w:t>
            </w:r>
          </w:p>
        </w:tc>
        <w:tc>
          <w:tcPr>
            <w:tcW w:w="2552" w:type="dxa"/>
            <w:tcBorders>
              <w:top w:val="nil"/>
              <w:left w:val="nil"/>
              <w:bottom w:val="single" w:sz="8" w:space="0" w:color="auto"/>
              <w:right w:val="single" w:sz="8" w:space="0" w:color="auto"/>
            </w:tcBorders>
            <w:shd w:val="clear" w:color="auto" w:fill="auto"/>
            <w:vAlign w:val="center"/>
          </w:tcPr>
          <w:p w14:paraId="6A8C81A9" w14:textId="77777777" w:rsidR="00000FAD" w:rsidRPr="00E227F3" w:rsidRDefault="00000FAD" w:rsidP="00B6165F">
            <w:pPr>
              <w:ind w:right="46"/>
              <w:jc w:val="right"/>
              <w:rPr>
                <w:rFonts w:ascii="Arial" w:hAnsi="Arial" w:cs="Arial"/>
                <w:b/>
                <w:bCs/>
                <w:color w:val="000000"/>
                <w:szCs w:val="24"/>
                <w:lang w:eastAsia="en-AU"/>
              </w:rPr>
            </w:pPr>
            <w:r w:rsidRPr="00E227F3">
              <w:rPr>
                <w:rFonts w:ascii="Arial" w:hAnsi="Arial" w:cs="Arial"/>
                <w:b/>
                <w:bCs/>
                <w:color w:val="000000"/>
                <w:szCs w:val="24"/>
                <w:lang w:eastAsia="en-AU"/>
              </w:rPr>
              <w:t>18,901,272</w:t>
            </w:r>
          </w:p>
        </w:tc>
      </w:tr>
    </w:tbl>
    <w:p w14:paraId="01B309A0" w14:textId="77777777" w:rsidR="00B6165F" w:rsidRDefault="00B6165F" w:rsidP="00B6165F">
      <w:pPr>
        <w:ind w:left="-284" w:right="46"/>
        <w:jc w:val="both"/>
        <w:rPr>
          <w:rFonts w:ascii="Arial" w:hAnsi="Arial" w:cs="Arial"/>
          <w:szCs w:val="24"/>
          <w:lang w:val="en-US"/>
        </w:rPr>
      </w:pPr>
    </w:p>
    <w:p w14:paraId="467B0299" w14:textId="10DCCD0C" w:rsidR="00000FAD" w:rsidRPr="002A0F07" w:rsidRDefault="00000FAD" w:rsidP="00B6165F">
      <w:pPr>
        <w:ind w:left="-284" w:right="46"/>
        <w:jc w:val="both"/>
        <w:rPr>
          <w:rFonts w:ascii="Arial" w:hAnsi="Arial" w:cs="Arial"/>
          <w:szCs w:val="24"/>
          <w:lang w:val="en-US"/>
        </w:rPr>
      </w:pPr>
      <w:r w:rsidRPr="002A0F07">
        <w:rPr>
          <w:rFonts w:ascii="Arial" w:hAnsi="Arial" w:cs="Arial"/>
          <w:szCs w:val="24"/>
          <w:lang w:val="en-US"/>
        </w:rPr>
        <w:t xml:space="preserve">The total interest earned from investments as at </w:t>
      </w:r>
      <w:r>
        <w:rPr>
          <w:rFonts w:ascii="Arial" w:hAnsi="Arial" w:cs="Arial"/>
          <w:szCs w:val="24"/>
          <w:lang w:val="en-US"/>
        </w:rPr>
        <w:t>31 October</w:t>
      </w:r>
      <w:r w:rsidRPr="002A0F07">
        <w:rPr>
          <w:rFonts w:ascii="Arial" w:hAnsi="Arial" w:cs="Arial"/>
          <w:szCs w:val="24"/>
          <w:lang w:val="en-US"/>
        </w:rPr>
        <w:t xml:space="preserve"> 2022 was $</w:t>
      </w:r>
      <w:r>
        <w:rPr>
          <w:rFonts w:ascii="Arial" w:hAnsi="Arial" w:cs="Arial"/>
          <w:szCs w:val="24"/>
          <w:lang w:val="en-US"/>
        </w:rPr>
        <w:t>72,777</w:t>
      </w:r>
      <w:r w:rsidRPr="002A0F07">
        <w:rPr>
          <w:rFonts w:ascii="Arial" w:hAnsi="Arial" w:cs="Arial"/>
          <w:szCs w:val="24"/>
          <w:lang w:val="en-US"/>
        </w:rPr>
        <w:t>, comprising of $</w:t>
      </w:r>
      <w:r>
        <w:rPr>
          <w:rFonts w:ascii="Arial" w:hAnsi="Arial" w:cs="Arial"/>
          <w:szCs w:val="24"/>
          <w:lang w:val="en-US"/>
        </w:rPr>
        <w:t>28,943 received</w:t>
      </w:r>
      <w:r w:rsidRPr="002A0F07">
        <w:rPr>
          <w:rFonts w:ascii="Arial" w:hAnsi="Arial" w:cs="Arial"/>
          <w:szCs w:val="24"/>
          <w:lang w:val="en-US"/>
        </w:rPr>
        <w:t xml:space="preserve"> at maturity </w:t>
      </w:r>
      <w:r w:rsidRPr="00395933">
        <w:rPr>
          <w:rFonts w:ascii="Arial" w:hAnsi="Arial" w:cs="Arial"/>
          <w:szCs w:val="24"/>
          <w:lang w:val="en-US"/>
        </w:rPr>
        <w:t>and $</w:t>
      </w:r>
      <w:r>
        <w:rPr>
          <w:rFonts w:ascii="Arial" w:hAnsi="Arial" w:cs="Arial"/>
          <w:szCs w:val="24"/>
          <w:lang w:val="en-US"/>
        </w:rPr>
        <w:t>43,834</w:t>
      </w:r>
      <w:r w:rsidRPr="00395933">
        <w:rPr>
          <w:rFonts w:ascii="Arial" w:hAnsi="Arial" w:cs="Arial"/>
          <w:szCs w:val="24"/>
          <w:lang w:val="en-US"/>
        </w:rPr>
        <w:t xml:space="preserve"> accrued</w:t>
      </w:r>
      <w:r w:rsidRPr="002A0F07">
        <w:rPr>
          <w:rFonts w:ascii="Arial" w:hAnsi="Arial" w:cs="Arial"/>
          <w:szCs w:val="24"/>
          <w:lang w:val="en-US"/>
        </w:rPr>
        <w:t xml:space="preserve">. </w:t>
      </w:r>
    </w:p>
    <w:p w14:paraId="781F7368" w14:textId="77777777" w:rsidR="00000FAD" w:rsidRPr="002A0F07" w:rsidRDefault="00000FAD" w:rsidP="00B6165F">
      <w:pPr>
        <w:ind w:left="-284" w:right="46"/>
        <w:jc w:val="both"/>
        <w:rPr>
          <w:rFonts w:ascii="Arial" w:hAnsi="Arial" w:cs="Arial"/>
          <w:szCs w:val="24"/>
          <w:lang w:val="en-US"/>
        </w:rPr>
      </w:pPr>
    </w:p>
    <w:p w14:paraId="699B5617" w14:textId="77777777" w:rsidR="00000FAD" w:rsidRPr="002A0F07" w:rsidRDefault="00000FAD" w:rsidP="00B6165F">
      <w:pPr>
        <w:ind w:left="-284" w:right="46"/>
        <w:jc w:val="both"/>
        <w:rPr>
          <w:rFonts w:ascii="Arial" w:hAnsi="Arial" w:cs="Arial"/>
          <w:szCs w:val="24"/>
          <w:lang w:val="en-US"/>
        </w:rPr>
      </w:pPr>
      <w:r w:rsidRPr="002A0F07">
        <w:rPr>
          <w:rFonts w:ascii="Arial" w:hAnsi="Arial" w:cs="Arial"/>
          <w:szCs w:val="24"/>
          <w:lang w:val="en-US"/>
        </w:rPr>
        <w:t>The Investment Portfolio comprises holdings in the following institutions:</w:t>
      </w:r>
    </w:p>
    <w:p w14:paraId="07428D32" w14:textId="77777777" w:rsidR="00000FAD" w:rsidRPr="002A0F07" w:rsidRDefault="00000FAD" w:rsidP="00B6165F">
      <w:pPr>
        <w:ind w:left="-284" w:right="46"/>
        <w:jc w:val="both"/>
        <w:rPr>
          <w:rFonts w:ascii="Arial" w:hAnsi="Arial" w:cs="Arial"/>
          <w:szCs w:val="24"/>
          <w:lang w:val="en-US"/>
        </w:rPr>
      </w:pPr>
    </w:p>
    <w:tbl>
      <w:tblPr>
        <w:tblW w:w="9640" w:type="dxa"/>
        <w:tblInd w:w="-289" w:type="dxa"/>
        <w:tblLook w:val="04A0" w:firstRow="1" w:lastRow="0" w:firstColumn="1" w:lastColumn="0" w:noHBand="0" w:noVBand="1"/>
      </w:tblPr>
      <w:tblGrid>
        <w:gridCol w:w="3109"/>
        <w:gridCol w:w="3554"/>
        <w:gridCol w:w="2977"/>
      </w:tblGrid>
      <w:tr w:rsidR="00000FAD" w:rsidRPr="00E33BFE" w14:paraId="6BA2E647" w14:textId="77777777" w:rsidTr="00B6165F">
        <w:trPr>
          <w:trHeight w:val="31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F6CAA" w14:textId="77777777" w:rsidR="00000FAD" w:rsidRPr="00E33BFE" w:rsidRDefault="00000FAD" w:rsidP="00B6165F">
            <w:pPr>
              <w:ind w:right="46"/>
              <w:jc w:val="center"/>
              <w:rPr>
                <w:rFonts w:ascii="Arial" w:hAnsi="Arial" w:cs="Arial"/>
                <w:b/>
                <w:bCs/>
                <w:color w:val="000000"/>
                <w:szCs w:val="24"/>
                <w:lang w:eastAsia="en-AU"/>
              </w:rPr>
            </w:pPr>
            <w:r w:rsidRPr="00E33BFE">
              <w:rPr>
                <w:rFonts w:ascii="Arial" w:hAnsi="Arial" w:cs="Arial"/>
                <w:b/>
                <w:bCs/>
                <w:color w:val="000000"/>
                <w:szCs w:val="32"/>
                <w:lang w:eastAsia="en-AU"/>
              </w:rPr>
              <w:t>Financial Institution</w:t>
            </w:r>
          </w:p>
        </w:tc>
        <w:tc>
          <w:tcPr>
            <w:tcW w:w="3554" w:type="dxa"/>
            <w:tcBorders>
              <w:top w:val="single" w:sz="4" w:space="0" w:color="auto"/>
              <w:left w:val="nil"/>
              <w:bottom w:val="single" w:sz="4" w:space="0" w:color="auto"/>
              <w:right w:val="single" w:sz="4" w:space="0" w:color="auto"/>
            </w:tcBorders>
            <w:shd w:val="clear" w:color="auto" w:fill="auto"/>
            <w:vAlign w:val="center"/>
            <w:hideMark/>
          </w:tcPr>
          <w:p w14:paraId="796883C1" w14:textId="77777777" w:rsidR="00000FAD" w:rsidRPr="00E33BFE" w:rsidRDefault="00000FAD" w:rsidP="00B6165F">
            <w:pPr>
              <w:ind w:right="46"/>
              <w:jc w:val="center"/>
              <w:rPr>
                <w:rFonts w:ascii="Arial" w:hAnsi="Arial" w:cs="Arial"/>
                <w:b/>
                <w:bCs/>
                <w:color w:val="000000"/>
                <w:szCs w:val="24"/>
                <w:lang w:eastAsia="en-AU"/>
              </w:rPr>
            </w:pPr>
            <w:r w:rsidRPr="00E33BFE">
              <w:rPr>
                <w:rFonts w:ascii="Arial" w:hAnsi="Arial" w:cs="Arial"/>
                <w:b/>
                <w:bCs/>
                <w:color w:val="000000"/>
                <w:szCs w:val="32"/>
                <w:lang w:eastAsia="en-AU"/>
              </w:rPr>
              <w:t>Funds Invested</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99386B0" w14:textId="77777777" w:rsidR="00000FAD" w:rsidRPr="00E33BFE" w:rsidRDefault="00000FAD" w:rsidP="00B6165F">
            <w:pPr>
              <w:ind w:right="46"/>
              <w:jc w:val="center"/>
              <w:rPr>
                <w:rFonts w:ascii="Arial" w:hAnsi="Arial" w:cs="Arial"/>
                <w:b/>
                <w:bCs/>
                <w:color w:val="000000"/>
                <w:szCs w:val="24"/>
                <w:lang w:eastAsia="en-AU"/>
              </w:rPr>
            </w:pPr>
            <w:r w:rsidRPr="00E33BFE">
              <w:rPr>
                <w:rFonts w:ascii="Arial" w:hAnsi="Arial" w:cs="Arial"/>
                <w:b/>
                <w:bCs/>
                <w:color w:val="000000"/>
                <w:szCs w:val="32"/>
                <w:lang w:eastAsia="en-AU"/>
              </w:rPr>
              <w:t>Proportion of Portfolio</w:t>
            </w:r>
          </w:p>
        </w:tc>
      </w:tr>
      <w:tr w:rsidR="00000FAD" w:rsidRPr="00E33BFE" w14:paraId="67F09990" w14:textId="77777777" w:rsidTr="00B6165F">
        <w:trPr>
          <w:trHeight w:val="31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6369118D" w14:textId="77777777" w:rsidR="00000FAD" w:rsidRPr="00E33BFE" w:rsidRDefault="00000FAD" w:rsidP="00B6165F">
            <w:pPr>
              <w:ind w:right="46"/>
              <w:jc w:val="both"/>
              <w:rPr>
                <w:rFonts w:ascii="Arial" w:hAnsi="Arial" w:cs="Arial"/>
                <w:color w:val="000000"/>
                <w:szCs w:val="24"/>
                <w:lang w:eastAsia="en-AU"/>
              </w:rPr>
            </w:pPr>
            <w:r w:rsidRPr="00E33BFE">
              <w:rPr>
                <w:rFonts w:ascii="Arial" w:hAnsi="Arial" w:cs="Arial"/>
                <w:color w:val="000000"/>
                <w:szCs w:val="32"/>
                <w:lang w:eastAsia="en-AU"/>
              </w:rPr>
              <w:t>NAB</w:t>
            </w:r>
          </w:p>
        </w:tc>
        <w:tc>
          <w:tcPr>
            <w:tcW w:w="3554" w:type="dxa"/>
            <w:tcBorders>
              <w:top w:val="nil"/>
              <w:left w:val="nil"/>
              <w:bottom w:val="single" w:sz="4" w:space="0" w:color="auto"/>
              <w:right w:val="single" w:sz="4" w:space="0" w:color="auto"/>
            </w:tcBorders>
            <w:shd w:val="clear" w:color="auto" w:fill="auto"/>
            <w:vAlign w:val="center"/>
            <w:hideMark/>
          </w:tcPr>
          <w:p w14:paraId="50D32D75" w14:textId="77777777" w:rsidR="00000FAD" w:rsidRPr="00395933" w:rsidRDefault="00000FAD" w:rsidP="00B6165F">
            <w:pPr>
              <w:ind w:right="46"/>
              <w:jc w:val="right"/>
              <w:rPr>
                <w:rFonts w:ascii="Arial" w:hAnsi="Arial" w:cs="Arial"/>
                <w:color w:val="000000"/>
                <w:szCs w:val="24"/>
                <w:lang w:eastAsia="en-AU"/>
              </w:rPr>
            </w:pPr>
            <w:r w:rsidRPr="00395933">
              <w:rPr>
                <w:rFonts w:ascii="Arial" w:hAnsi="Arial" w:cs="Arial"/>
                <w:color w:val="000000"/>
                <w:szCs w:val="32"/>
                <w:lang w:eastAsia="en-AU"/>
              </w:rPr>
              <w:t xml:space="preserve"> $               </w:t>
            </w:r>
            <w:r>
              <w:rPr>
                <w:rFonts w:ascii="Arial" w:hAnsi="Arial" w:cs="Arial"/>
                <w:color w:val="000000"/>
                <w:szCs w:val="32"/>
                <w:lang w:eastAsia="en-AU"/>
              </w:rPr>
              <w:t>3,463,667</w:t>
            </w:r>
            <w:r w:rsidRPr="00395933">
              <w:rPr>
                <w:rFonts w:ascii="Arial" w:hAnsi="Arial" w:cs="Arial"/>
                <w:color w:val="000000"/>
                <w:szCs w:val="32"/>
                <w:lang w:eastAsia="en-A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5083B62C" w14:textId="77777777" w:rsidR="00000FAD" w:rsidRPr="00395933" w:rsidRDefault="00000FAD" w:rsidP="00B6165F">
            <w:pPr>
              <w:ind w:right="46"/>
              <w:jc w:val="right"/>
              <w:rPr>
                <w:rFonts w:ascii="Arial" w:hAnsi="Arial" w:cs="Arial"/>
                <w:color w:val="000000"/>
                <w:szCs w:val="24"/>
                <w:lang w:eastAsia="en-AU"/>
              </w:rPr>
            </w:pPr>
            <w:r>
              <w:rPr>
                <w:rFonts w:ascii="Arial" w:hAnsi="Arial" w:cs="Arial"/>
                <w:color w:val="000000"/>
                <w:szCs w:val="32"/>
                <w:lang w:eastAsia="en-AU"/>
              </w:rPr>
              <w:t>33.47</w:t>
            </w:r>
            <w:r w:rsidRPr="00395933">
              <w:rPr>
                <w:rFonts w:ascii="Arial" w:hAnsi="Arial" w:cs="Arial"/>
                <w:color w:val="000000"/>
                <w:szCs w:val="32"/>
                <w:lang w:eastAsia="en-AU"/>
              </w:rPr>
              <w:t>%</w:t>
            </w:r>
          </w:p>
        </w:tc>
      </w:tr>
      <w:tr w:rsidR="00000FAD" w:rsidRPr="00E33BFE" w14:paraId="4F24FD14" w14:textId="77777777" w:rsidTr="00B6165F">
        <w:trPr>
          <w:trHeight w:val="31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14401284" w14:textId="77777777" w:rsidR="00000FAD" w:rsidRPr="00E33BFE" w:rsidRDefault="00000FAD" w:rsidP="00B6165F">
            <w:pPr>
              <w:ind w:right="46"/>
              <w:jc w:val="both"/>
              <w:rPr>
                <w:rFonts w:ascii="Arial" w:hAnsi="Arial" w:cs="Arial"/>
                <w:color w:val="000000"/>
                <w:szCs w:val="24"/>
                <w:lang w:eastAsia="en-AU"/>
              </w:rPr>
            </w:pPr>
            <w:r w:rsidRPr="00E33BFE">
              <w:rPr>
                <w:rFonts w:ascii="Arial" w:hAnsi="Arial" w:cs="Arial"/>
                <w:color w:val="000000"/>
                <w:szCs w:val="32"/>
                <w:lang w:eastAsia="en-AU"/>
              </w:rPr>
              <w:t>WBC</w:t>
            </w:r>
          </w:p>
        </w:tc>
        <w:tc>
          <w:tcPr>
            <w:tcW w:w="3554" w:type="dxa"/>
            <w:tcBorders>
              <w:top w:val="nil"/>
              <w:left w:val="nil"/>
              <w:bottom w:val="single" w:sz="4" w:space="0" w:color="auto"/>
              <w:right w:val="single" w:sz="4" w:space="0" w:color="auto"/>
            </w:tcBorders>
            <w:shd w:val="clear" w:color="auto" w:fill="auto"/>
            <w:vAlign w:val="center"/>
            <w:hideMark/>
          </w:tcPr>
          <w:p w14:paraId="79130653" w14:textId="77777777" w:rsidR="00000FAD" w:rsidRPr="00395933" w:rsidRDefault="00000FAD" w:rsidP="00B6165F">
            <w:pPr>
              <w:ind w:right="46"/>
              <w:jc w:val="right"/>
              <w:rPr>
                <w:rFonts w:ascii="Arial" w:hAnsi="Arial" w:cs="Arial"/>
                <w:color w:val="000000"/>
                <w:szCs w:val="24"/>
                <w:lang w:eastAsia="en-AU"/>
              </w:rPr>
            </w:pPr>
            <w:r w:rsidRPr="00395933">
              <w:rPr>
                <w:rFonts w:ascii="Arial" w:hAnsi="Arial" w:cs="Arial"/>
                <w:color w:val="000000"/>
                <w:szCs w:val="32"/>
                <w:lang w:eastAsia="en-AU"/>
              </w:rPr>
              <w:t xml:space="preserve"> $               4,</w:t>
            </w:r>
            <w:r>
              <w:rPr>
                <w:rFonts w:ascii="Arial" w:hAnsi="Arial" w:cs="Arial"/>
                <w:color w:val="000000"/>
                <w:szCs w:val="32"/>
                <w:lang w:eastAsia="en-AU"/>
              </w:rPr>
              <w:t>019,181</w:t>
            </w:r>
            <w:r w:rsidRPr="00395933">
              <w:rPr>
                <w:rFonts w:ascii="Arial" w:hAnsi="Arial" w:cs="Arial"/>
                <w:color w:val="000000"/>
                <w:szCs w:val="32"/>
                <w:lang w:eastAsia="en-A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69E69D14" w14:textId="77777777" w:rsidR="00000FAD" w:rsidRPr="00395933" w:rsidRDefault="00000FAD" w:rsidP="00B6165F">
            <w:pPr>
              <w:ind w:right="46"/>
              <w:jc w:val="right"/>
              <w:rPr>
                <w:rFonts w:ascii="Arial" w:hAnsi="Arial" w:cs="Arial"/>
                <w:color w:val="000000"/>
                <w:szCs w:val="24"/>
                <w:lang w:eastAsia="en-AU"/>
              </w:rPr>
            </w:pPr>
            <w:r>
              <w:rPr>
                <w:rFonts w:ascii="Arial" w:hAnsi="Arial" w:cs="Arial"/>
                <w:color w:val="000000"/>
                <w:szCs w:val="32"/>
                <w:lang w:eastAsia="en-AU"/>
              </w:rPr>
              <w:t>38.84</w:t>
            </w:r>
            <w:r w:rsidRPr="00395933">
              <w:rPr>
                <w:rFonts w:ascii="Arial" w:hAnsi="Arial" w:cs="Arial"/>
                <w:color w:val="000000"/>
                <w:szCs w:val="32"/>
                <w:lang w:eastAsia="en-AU"/>
              </w:rPr>
              <w:t>%</w:t>
            </w:r>
          </w:p>
        </w:tc>
      </w:tr>
      <w:tr w:rsidR="00000FAD" w:rsidRPr="00E33BFE" w14:paraId="3F78A095" w14:textId="77777777" w:rsidTr="00B6165F">
        <w:trPr>
          <w:trHeight w:val="31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590DC8EC" w14:textId="77777777" w:rsidR="00000FAD" w:rsidRPr="00E33BFE" w:rsidRDefault="00000FAD" w:rsidP="00B6165F">
            <w:pPr>
              <w:ind w:right="46"/>
              <w:jc w:val="both"/>
              <w:rPr>
                <w:rFonts w:ascii="Arial" w:hAnsi="Arial" w:cs="Arial"/>
                <w:color w:val="000000"/>
                <w:szCs w:val="24"/>
                <w:lang w:eastAsia="en-AU"/>
              </w:rPr>
            </w:pPr>
            <w:r w:rsidRPr="00E33BFE">
              <w:rPr>
                <w:rFonts w:ascii="Arial" w:hAnsi="Arial" w:cs="Arial"/>
                <w:color w:val="000000"/>
                <w:szCs w:val="32"/>
                <w:lang w:eastAsia="en-AU"/>
              </w:rPr>
              <w:t>ANZ</w:t>
            </w:r>
          </w:p>
        </w:tc>
        <w:tc>
          <w:tcPr>
            <w:tcW w:w="3554" w:type="dxa"/>
            <w:tcBorders>
              <w:top w:val="nil"/>
              <w:left w:val="nil"/>
              <w:bottom w:val="single" w:sz="4" w:space="0" w:color="auto"/>
              <w:right w:val="single" w:sz="4" w:space="0" w:color="auto"/>
            </w:tcBorders>
            <w:shd w:val="clear" w:color="auto" w:fill="auto"/>
            <w:vAlign w:val="center"/>
            <w:hideMark/>
          </w:tcPr>
          <w:p w14:paraId="00E1EBB7" w14:textId="77777777" w:rsidR="00000FAD" w:rsidRPr="00395933" w:rsidRDefault="00000FAD" w:rsidP="00B6165F">
            <w:pPr>
              <w:ind w:right="46"/>
              <w:jc w:val="right"/>
              <w:rPr>
                <w:rFonts w:ascii="Arial" w:hAnsi="Arial" w:cs="Arial"/>
                <w:color w:val="000000"/>
                <w:szCs w:val="24"/>
                <w:lang w:eastAsia="en-AU"/>
              </w:rPr>
            </w:pPr>
            <w:r w:rsidRPr="00395933">
              <w:rPr>
                <w:rFonts w:ascii="Arial" w:hAnsi="Arial" w:cs="Arial"/>
                <w:color w:val="000000"/>
                <w:szCs w:val="32"/>
                <w:lang w:eastAsia="en-AU"/>
              </w:rPr>
              <w:t xml:space="preserve"> $               </w:t>
            </w:r>
            <w:r>
              <w:rPr>
                <w:rFonts w:ascii="Arial" w:hAnsi="Arial" w:cs="Arial"/>
                <w:color w:val="000000"/>
                <w:szCs w:val="32"/>
                <w:lang w:eastAsia="en-AU"/>
              </w:rPr>
              <w:t>1,118,796</w:t>
            </w:r>
            <w:r w:rsidRPr="00395933">
              <w:rPr>
                <w:rFonts w:ascii="Arial" w:hAnsi="Arial" w:cs="Arial"/>
                <w:color w:val="000000"/>
                <w:szCs w:val="32"/>
                <w:lang w:eastAsia="en-A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761C871F" w14:textId="77777777" w:rsidR="00000FAD" w:rsidRPr="00395933" w:rsidRDefault="00000FAD" w:rsidP="00B6165F">
            <w:pPr>
              <w:ind w:right="46"/>
              <w:jc w:val="right"/>
              <w:rPr>
                <w:rFonts w:ascii="Arial" w:hAnsi="Arial" w:cs="Arial"/>
                <w:color w:val="000000"/>
                <w:szCs w:val="24"/>
                <w:lang w:eastAsia="en-AU"/>
              </w:rPr>
            </w:pPr>
            <w:r w:rsidRPr="00395933">
              <w:rPr>
                <w:rFonts w:ascii="Arial" w:hAnsi="Arial" w:cs="Arial"/>
                <w:color w:val="000000"/>
                <w:szCs w:val="32"/>
                <w:lang w:eastAsia="en-AU"/>
              </w:rPr>
              <w:t>1</w:t>
            </w:r>
            <w:r>
              <w:rPr>
                <w:rFonts w:ascii="Arial" w:hAnsi="Arial" w:cs="Arial"/>
                <w:color w:val="000000"/>
                <w:szCs w:val="32"/>
                <w:lang w:eastAsia="en-AU"/>
              </w:rPr>
              <w:t>0.81</w:t>
            </w:r>
            <w:r w:rsidRPr="00395933">
              <w:rPr>
                <w:rFonts w:ascii="Arial" w:hAnsi="Arial" w:cs="Arial"/>
                <w:color w:val="000000"/>
                <w:szCs w:val="32"/>
                <w:lang w:eastAsia="en-AU"/>
              </w:rPr>
              <w:t>%</w:t>
            </w:r>
          </w:p>
        </w:tc>
      </w:tr>
      <w:tr w:rsidR="00000FAD" w:rsidRPr="00E33BFE" w14:paraId="753E7620" w14:textId="77777777" w:rsidTr="00B6165F">
        <w:trPr>
          <w:trHeight w:val="31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11B53DF0" w14:textId="77777777" w:rsidR="00000FAD" w:rsidRPr="00E33BFE" w:rsidRDefault="00000FAD" w:rsidP="00B6165F">
            <w:pPr>
              <w:ind w:right="46"/>
              <w:jc w:val="both"/>
              <w:rPr>
                <w:rFonts w:ascii="Arial" w:hAnsi="Arial" w:cs="Arial"/>
                <w:color w:val="000000"/>
                <w:szCs w:val="24"/>
                <w:lang w:eastAsia="en-AU"/>
              </w:rPr>
            </w:pPr>
            <w:r w:rsidRPr="00E33BFE">
              <w:rPr>
                <w:rFonts w:ascii="Arial" w:hAnsi="Arial" w:cs="Arial"/>
                <w:color w:val="000000"/>
                <w:szCs w:val="32"/>
                <w:lang w:eastAsia="en-AU"/>
              </w:rPr>
              <w:t>CBA</w:t>
            </w:r>
          </w:p>
        </w:tc>
        <w:tc>
          <w:tcPr>
            <w:tcW w:w="3554" w:type="dxa"/>
            <w:tcBorders>
              <w:top w:val="nil"/>
              <w:left w:val="nil"/>
              <w:bottom w:val="single" w:sz="4" w:space="0" w:color="auto"/>
              <w:right w:val="single" w:sz="4" w:space="0" w:color="auto"/>
            </w:tcBorders>
            <w:shd w:val="clear" w:color="auto" w:fill="auto"/>
            <w:vAlign w:val="center"/>
            <w:hideMark/>
          </w:tcPr>
          <w:p w14:paraId="7115D070" w14:textId="77777777" w:rsidR="00000FAD" w:rsidRPr="00395933" w:rsidRDefault="00000FAD" w:rsidP="00B6165F">
            <w:pPr>
              <w:ind w:right="46"/>
              <w:jc w:val="right"/>
              <w:rPr>
                <w:rFonts w:ascii="Arial" w:hAnsi="Arial" w:cs="Arial"/>
                <w:color w:val="000000"/>
                <w:szCs w:val="24"/>
                <w:lang w:eastAsia="en-AU"/>
              </w:rPr>
            </w:pPr>
            <w:r w:rsidRPr="00395933">
              <w:rPr>
                <w:rFonts w:ascii="Arial" w:hAnsi="Arial" w:cs="Arial"/>
                <w:color w:val="000000"/>
                <w:szCs w:val="32"/>
                <w:lang w:eastAsia="en-AU"/>
              </w:rPr>
              <w:t xml:space="preserve"> $               </w:t>
            </w:r>
            <w:r>
              <w:rPr>
                <w:rFonts w:ascii="Arial" w:hAnsi="Arial" w:cs="Arial"/>
                <w:color w:val="000000"/>
                <w:szCs w:val="32"/>
                <w:lang w:eastAsia="en-AU"/>
              </w:rPr>
              <w:t>1,746,926</w:t>
            </w:r>
            <w:r w:rsidRPr="00395933">
              <w:rPr>
                <w:rFonts w:ascii="Arial" w:hAnsi="Arial" w:cs="Arial"/>
                <w:color w:val="000000"/>
                <w:szCs w:val="32"/>
                <w:lang w:eastAsia="en-A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6CEA57FD" w14:textId="77777777" w:rsidR="00000FAD" w:rsidRPr="00395933" w:rsidRDefault="00000FAD" w:rsidP="00B6165F">
            <w:pPr>
              <w:ind w:right="46"/>
              <w:jc w:val="right"/>
              <w:rPr>
                <w:rFonts w:ascii="Arial" w:hAnsi="Arial" w:cs="Arial"/>
                <w:color w:val="000000"/>
                <w:szCs w:val="24"/>
                <w:lang w:eastAsia="en-AU"/>
              </w:rPr>
            </w:pPr>
            <w:r>
              <w:rPr>
                <w:rFonts w:ascii="Arial" w:hAnsi="Arial" w:cs="Arial"/>
                <w:color w:val="000000"/>
                <w:szCs w:val="32"/>
                <w:lang w:eastAsia="en-AU"/>
              </w:rPr>
              <w:t>16.88</w:t>
            </w:r>
            <w:r w:rsidRPr="00395933">
              <w:rPr>
                <w:rFonts w:ascii="Arial" w:hAnsi="Arial" w:cs="Arial"/>
                <w:color w:val="000000"/>
                <w:szCs w:val="32"/>
                <w:lang w:eastAsia="en-AU"/>
              </w:rPr>
              <w:t>%</w:t>
            </w:r>
          </w:p>
        </w:tc>
      </w:tr>
      <w:tr w:rsidR="00000FAD" w:rsidRPr="00E33BFE" w14:paraId="2DFAFE8A" w14:textId="77777777" w:rsidTr="00B6165F">
        <w:trPr>
          <w:trHeight w:val="31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78469525" w14:textId="77777777" w:rsidR="00000FAD" w:rsidRPr="00E33BFE" w:rsidRDefault="00000FAD" w:rsidP="00F67043">
            <w:pPr>
              <w:ind w:right="46"/>
              <w:rPr>
                <w:rFonts w:ascii="Arial" w:hAnsi="Arial" w:cs="Arial"/>
                <w:b/>
                <w:bCs/>
                <w:color w:val="000000"/>
                <w:szCs w:val="24"/>
                <w:lang w:eastAsia="en-AU"/>
              </w:rPr>
            </w:pPr>
            <w:r w:rsidRPr="00E33BFE">
              <w:rPr>
                <w:rFonts w:ascii="Arial" w:hAnsi="Arial" w:cs="Arial"/>
                <w:b/>
                <w:bCs/>
                <w:color w:val="000000"/>
                <w:szCs w:val="32"/>
                <w:lang w:eastAsia="en-AU"/>
              </w:rPr>
              <w:t>Total</w:t>
            </w:r>
          </w:p>
        </w:tc>
        <w:tc>
          <w:tcPr>
            <w:tcW w:w="3554" w:type="dxa"/>
            <w:tcBorders>
              <w:top w:val="nil"/>
              <w:left w:val="nil"/>
              <w:bottom w:val="single" w:sz="4" w:space="0" w:color="auto"/>
              <w:right w:val="single" w:sz="4" w:space="0" w:color="auto"/>
            </w:tcBorders>
            <w:shd w:val="clear" w:color="auto" w:fill="auto"/>
            <w:vAlign w:val="center"/>
            <w:hideMark/>
          </w:tcPr>
          <w:p w14:paraId="46D49F75" w14:textId="77777777" w:rsidR="00000FAD" w:rsidRPr="00395933" w:rsidRDefault="00000FAD" w:rsidP="00B6165F">
            <w:pPr>
              <w:ind w:right="46"/>
              <w:jc w:val="right"/>
              <w:rPr>
                <w:rFonts w:ascii="Arial" w:hAnsi="Arial" w:cs="Arial"/>
                <w:b/>
                <w:bCs/>
                <w:color w:val="000000"/>
                <w:szCs w:val="24"/>
                <w:lang w:eastAsia="en-AU"/>
              </w:rPr>
            </w:pPr>
            <w:r w:rsidRPr="00395933">
              <w:rPr>
                <w:rFonts w:ascii="Arial" w:hAnsi="Arial" w:cs="Arial"/>
                <w:b/>
                <w:bCs/>
                <w:color w:val="000000"/>
                <w:szCs w:val="32"/>
                <w:lang w:eastAsia="en-AU"/>
              </w:rPr>
              <w:t xml:space="preserve"> $             1</w:t>
            </w:r>
            <w:r>
              <w:rPr>
                <w:rFonts w:ascii="Arial" w:hAnsi="Arial" w:cs="Arial"/>
                <w:b/>
                <w:bCs/>
                <w:color w:val="000000"/>
                <w:szCs w:val="32"/>
                <w:lang w:eastAsia="en-AU"/>
              </w:rPr>
              <w:t>0,348,570</w:t>
            </w:r>
            <w:r w:rsidRPr="00395933">
              <w:rPr>
                <w:rFonts w:ascii="Arial" w:hAnsi="Arial" w:cs="Arial"/>
                <w:b/>
                <w:bCs/>
                <w:color w:val="000000"/>
                <w:szCs w:val="32"/>
                <w:lang w:eastAsia="en-A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65F61E73" w14:textId="77777777" w:rsidR="00000FAD" w:rsidRPr="00395933" w:rsidRDefault="00000FAD" w:rsidP="00B6165F">
            <w:pPr>
              <w:ind w:right="46"/>
              <w:jc w:val="right"/>
              <w:rPr>
                <w:rFonts w:ascii="Arial" w:hAnsi="Arial" w:cs="Arial"/>
                <w:b/>
                <w:bCs/>
                <w:color w:val="000000"/>
                <w:szCs w:val="24"/>
                <w:lang w:eastAsia="en-AU"/>
              </w:rPr>
            </w:pPr>
            <w:r w:rsidRPr="00395933">
              <w:rPr>
                <w:rFonts w:ascii="Arial" w:hAnsi="Arial" w:cs="Arial"/>
                <w:b/>
                <w:bCs/>
                <w:color w:val="000000"/>
                <w:szCs w:val="32"/>
                <w:lang w:eastAsia="en-AU"/>
              </w:rPr>
              <w:t>100.00%</w:t>
            </w:r>
          </w:p>
        </w:tc>
      </w:tr>
    </w:tbl>
    <w:p w14:paraId="1103C908" w14:textId="77777777" w:rsidR="00000FAD" w:rsidRDefault="00000FAD" w:rsidP="00B6165F">
      <w:pPr>
        <w:ind w:left="-284" w:right="46"/>
        <w:jc w:val="both"/>
        <w:rPr>
          <w:rFonts w:ascii="Arial" w:hAnsi="Arial" w:cs="Arial"/>
          <w:szCs w:val="24"/>
          <w:lang w:val="en-US"/>
        </w:rPr>
      </w:pPr>
    </w:p>
    <w:p w14:paraId="1C81CD99" w14:textId="77777777" w:rsidR="00000FAD" w:rsidRDefault="00000FAD" w:rsidP="00B6165F">
      <w:pPr>
        <w:ind w:left="-284" w:right="46"/>
        <w:jc w:val="center"/>
        <w:rPr>
          <w:rFonts w:ascii="Arial" w:hAnsi="Arial" w:cs="Arial"/>
          <w:szCs w:val="24"/>
          <w:lang w:val="en-US"/>
        </w:rPr>
      </w:pPr>
      <w:r>
        <w:rPr>
          <w:noProof/>
          <w:color w:val="2B579A"/>
          <w:shd w:val="clear" w:color="auto" w:fill="E6E6E6"/>
        </w:rPr>
        <w:drawing>
          <wp:inline distT="0" distB="0" distL="0" distR="0" wp14:anchorId="128DE0AD" wp14:editId="3505A6AE">
            <wp:extent cx="6051204" cy="3723818"/>
            <wp:effectExtent l="0" t="0" r="6985" b="0"/>
            <wp:docPr id="1" name="Picture 1" descr="P338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3383#yIS1"/>
                    <pic:cNvPicPr/>
                  </pic:nvPicPr>
                  <pic:blipFill>
                    <a:blip r:embed="rId26"/>
                    <a:stretch>
                      <a:fillRect/>
                    </a:stretch>
                  </pic:blipFill>
                  <pic:spPr>
                    <a:xfrm>
                      <a:off x="0" y="0"/>
                      <a:ext cx="6076955" cy="3739665"/>
                    </a:xfrm>
                    <a:prstGeom prst="rect">
                      <a:avLst/>
                    </a:prstGeom>
                  </pic:spPr>
                </pic:pic>
              </a:graphicData>
            </a:graphic>
          </wp:inline>
        </w:drawing>
      </w:r>
    </w:p>
    <w:p w14:paraId="6A771FA1" w14:textId="77777777" w:rsidR="00000FAD" w:rsidRPr="00C1421E" w:rsidRDefault="00000FAD" w:rsidP="00B6165F">
      <w:pPr>
        <w:ind w:left="-284" w:right="46"/>
        <w:jc w:val="both"/>
        <w:rPr>
          <w:rFonts w:ascii="Arial" w:hAnsi="Arial" w:cs="Arial"/>
          <w:szCs w:val="24"/>
          <w:lang w:val="en-US"/>
        </w:rPr>
      </w:pPr>
    </w:p>
    <w:p w14:paraId="770540B2"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1F8FEB5F" w14:textId="77777777" w:rsidR="00000FAD" w:rsidRPr="00C1421E" w:rsidRDefault="00000FAD" w:rsidP="00B6165F">
      <w:pPr>
        <w:ind w:left="-284" w:right="46"/>
        <w:jc w:val="both"/>
        <w:rPr>
          <w:rFonts w:ascii="Arial" w:hAnsi="Arial" w:cs="Arial"/>
          <w:b/>
          <w:szCs w:val="24"/>
          <w:lang w:val="en-US"/>
        </w:rPr>
      </w:pPr>
    </w:p>
    <w:p w14:paraId="6F4554FB" w14:textId="77777777" w:rsidR="00000FAD" w:rsidRPr="00C1421E" w:rsidRDefault="00000FAD" w:rsidP="00B6165F">
      <w:pPr>
        <w:ind w:left="-284" w:right="46"/>
        <w:jc w:val="both"/>
        <w:rPr>
          <w:rFonts w:ascii="Arial" w:hAnsi="Arial" w:cs="Arial"/>
          <w:szCs w:val="24"/>
          <w:lang w:val="en-US"/>
        </w:rPr>
      </w:pPr>
      <w:r>
        <w:rPr>
          <w:rFonts w:ascii="Arial" w:hAnsi="Arial" w:cs="Arial"/>
          <w:szCs w:val="24"/>
          <w:lang w:val="en-US"/>
        </w:rPr>
        <w:t>N/A</w:t>
      </w:r>
      <w:r w:rsidRPr="00C1421E">
        <w:rPr>
          <w:rFonts w:ascii="Arial" w:hAnsi="Arial" w:cs="Arial"/>
          <w:szCs w:val="24"/>
          <w:lang w:val="en-US"/>
        </w:rPr>
        <w:t>.</w:t>
      </w:r>
    </w:p>
    <w:p w14:paraId="51DA073C" w14:textId="34D84265" w:rsidR="00000FAD" w:rsidRDefault="00000FAD" w:rsidP="00B6165F">
      <w:pPr>
        <w:ind w:left="-284" w:right="46"/>
        <w:jc w:val="both"/>
        <w:rPr>
          <w:rFonts w:ascii="Arial" w:hAnsi="Arial" w:cs="Arial"/>
          <w:szCs w:val="24"/>
          <w:lang w:val="en-US"/>
        </w:rPr>
      </w:pPr>
    </w:p>
    <w:p w14:paraId="6777E6B8" w14:textId="77777777" w:rsidR="00F67043" w:rsidRPr="00C1421E" w:rsidRDefault="00F67043" w:rsidP="00B6165F">
      <w:pPr>
        <w:ind w:left="-284" w:right="46"/>
        <w:jc w:val="both"/>
        <w:rPr>
          <w:rFonts w:ascii="Arial" w:hAnsi="Arial" w:cs="Arial"/>
          <w:szCs w:val="24"/>
          <w:lang w:val="en-US"/>
        </w:rPr>
      </w:pPr>
    </w:p>
    <w:p w14:paraId="345471EC"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26A33E82" w14:textId="77777777" w:rsidR="00000FAD" w:rsidRPr="00C1421E" w:rsidRDefault="00000FAD" w:rsidP="00B6165F">
      <w:pPr>
        <w:ind w:left="-284" w:right="46"/>
        <w:jc w:val="both"/>
        <w:rPr>
          <w:rFonts w:ascii="Arial" w:hAnsi="Arial" w:cs="Arial"/>
          <w:szCs w:val="24"/>
          <w:highlight w:val="red"/>
          <w:lang w:val="en-US"/>
        </w:rPr>
      </w:pPr>
    </w:p>
    <w:p w14:paraId="5FA1B78C" w14:textId="77777777" w:rsidR="00000FAD" w:rsidRPr="00C1421E" w:rsidRDefault="00000FAD" w:rsidP="00B6165F">
      <w:pPr>
        <w:ind w:left="-284" w:right="46"/>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67324AD2" w14:textId="77777777" w:rsidR="00000FAD" w:rsidRPr="00C1421E" w:rsidRDefault="00000FAD" w:rsidP="00B6165F">
      <w:pPr>
        <w:ind w:left="-284" w:right="46"/>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Our city will be an environmentally sensitive, beautiful and inclusive place.</w:t>
      </w:r>
    </w:p>
    <w:p w14:paraId="0F6D39AE" w14:textId="77777777" w:rsidR="00000FAD" w:rsidRPr="00C1421E" w:rsidRDefault="00000FAD" w:rsidP="00B6165F">
      <w:pPr>
        <w:ind w:left="-567" w:right="46"/>
        <w:jc w:val="both"/>
        <w:rPr>
          <w:rFonts w:ascii="Arial" w:hAnsi="Arial" w:cs="Arial"/>
          <w:szCs w:val="24"/>
          <w:lang w:val="en-US"/>
        </w:rPr>
      </w:pPr>
    </w:p>
    <w:p w14:paraId="6C4A7517" w14:textId="77777777" w:rsidR="00000FAD" w:rsidRPr="00C1421E" w:rsidRDefault="00000FAD" w:rsidP="00B6165F">
      <w:pPr>
        <w:ind w:left="-284" w:right="46"/>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
          <w:szCs w:val="24"/>
          <w:lang w:val="en-US"/>
        </w:rPr>
        <w:t xml:space="preserve"> </w:t>
      </w:r>
      <w:r>
        <w:rPr>
          <w:rFonts w:ascii="Arial" w:hAnsi="Arial" w:cs="Arial"/>
          <w:b/>
          <w:szCs w:val="24"/>
          <w:lang w:val="en-US"/>
        </w:rPr>
        <w:tab/>
      </w:r>
      <w:r w:rsidRPr="00C1421E">
        <w:rPr>
          <w:rFonts w:ascii="Arial" w:hAnsi="Arial" w:cs="Arial"/>
          <w:b/>
          <w:szCs w:val="24"/>
          <w:lang w:val="en-US"/>
        </w:rPr>
        <w:t>Great Governance and Civic Leadership</w:t>
      </w:r>
    </w:p>
    <w:p w14:paraId="7F7AEBFD" w14:textId="77777777" w:rsidR="00000FAD" w:rsidRPr="00C1421E" w:rsidRDefault="00000FAD" w:rsidP="00B6165F">
      <w:pPr>
        <w:ind w:left="1418" w:right="46"/>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74F85414" w14:textId="77777777" w:rsidR="00B6165F" w:rsidRDefault="00B6165F" w:rsidP="00B6165F">
      <w:pPr>
        <w:ind w:left="-284" w:right="46"/>
        <w:jc w:val="both"/>
        <w:rPr>
          <w:rFonts w:ascii="Arial" w:hAnsi="Arial" w:cs="Arial"/>
          <w:b/>
          <w:color w:val="244061" w:themeColor="accent1" w:themeShade="80"/>
          <w:sz w:val="28"/>
          <w:szCs w:val="32"/>
          <w:lang w:val="en-US"/>
        </w:rPr>
      </w:pPr>
    </w:p>
    <w:p w14:paraId="2581E9E7" w14:textId="77777777" w:rsidR="00B6165F" w:rsidRDefault="00B6165F" w:rsidP="00B6165F">
      <w:pPr>
        <w:ind w:left="-284" w:right="46"/>
        <w:jc w:val="both"/>
        <w:rPr>
          <w:rFonts w:ascii="Arial" w:hAnsi="Arial" w:cs="Arial"/>
          <w:b/>
          <w:color w:val="244061" w:themeColor="accent1" w:themeShade="80"/>
          <w:sz w:val="28"/>
          <w:szCs w:val="32"/>
          <w:lang w:val="en-US"/>
        </w:rPr>
      </w:pPr>
    </w:p>
    <w:p w14:paraId="29BC33D6" w14:textId="75BE6DA9"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341D5403" w14:textId="77777777" w:rsidR="00000FAD" w:rsidRPr="00D93625" w:rsidRDefault="00000FAD" w:rsidP="00B6165F">
      <w:pPr>
        <w:ind w:left="-284" w:right="46"/>
        <w:jc w:val="both"/>
        <w:rPr>
          <w:rFonts w:ascii="Arial" w:hAnsi="Arial" w:cs="Arial"/>
          <w:b/>
          <w:sz w:val="28"/>
          <w:szCs w:val="28"/>
          <w:highlight w:val="yellow"/>
          <w:lang w:val="en-US"/>
        </w:rPr>
      </w:pPr>
    </w:p>
    <w:p w14:paraId="642CC490" w14:textId="77777777" w:rsidR="00000FAD" w:rsidRPr="00D93625" w:rsidRDefault="00000FAD" w:rsidP="00B6165F">
      <w:pPr>
        <w:ind w:left="-284" w:right="46"/>
        <w:jc w:val="both"/>
        <w:rPr>
          <w:rFonts w:ascii="Arial" w:hAnsi="Arial" w:cs="Arial"/>
          <w:sz w:val="28"/>
          <w:szCs w:val="28"/>
          <w:lang w:val="en-US"/>
        </w:rPr>
      </w:pPr>
      <w:r w:rsidRPr="00D93625">
        <w:rPr>
          <w:rStyle w:val="normaltextrun"/>
          <w:rFonts w:ascii="Arial" w:hAnsi="Arial" w:cs="Arial"/>
          <w:color w:val="000000"/>
          <w:szCs w:val="24"/>
          <w:shd w:val="clear" w:color="auto" w:fill="FFFFFF"/>
        </w:rPr>
        <w:t xml:space="preserve">The </w:t>
      </w:r>
      <w:r>
        <w:rPr>
          <w:rStyle w:val="normaltextrun"/>
          <w:rFonts w:ascii="Arial" w:hAnsi="Arial" w:cs="Arial"/>
          <w:color w:val="000000"/>
          <w:szCs w:val="24"/>
          <w:shd w:val="clear" w:color="auto" w:fill="FFFFFF"/>
        </w:rPr>
        <w:t>October</w:t>
      </w:r>
      <w:r w:rsidRPr="00D93625">
        <w:rPr>
          <w:rStyle w:val="normaltextrun"/>
          <w:rFonts w:ascii="Arial" w:hAnsi="Arial" w:cs="Arial"/>
          <w:color w:val="000000"/>
          <w:szCs w:val="24"/>
          <w:shd w:val="clear" w:color="auto" w:fill="FFFFFF"/>
        </w:rPr>
        <w:t xml:space="preserve"> 2022 YTD Actual </w:t>
      </w:r>
      <w:r w:rsidRPr="004B470E">
        <w:rPr>
          <w:rStyle w:val="normaltextrun"/>
          <w:rFonts w:ascii="Arial" w:hAnsi="Arial" w:cs="Arial"/>
          <w:color w:val="000000"/>
          <w:szCs w:val="24"/>
          <w:shd w:val="clear" w:color="auto" w:fill="FFFFFF"/>
        </w:rPr>
        <w:t>interest income from investments is $72,777 compared to the October 2022 YTD Budget of $90,486</w:t>
      </w:r>
      <w:r>
        <w:rPr>
          <w:rStyle w:val="normaltextrun"/>
          <w:rFonts w:ascii="Arial" w:hAnsi="Arial" w:cs="Arial"/>
          <w:color w:val="000000"/>
          <w:szCs w:val="24"/>
          <w:shd w:val="clear" w:color="auto" w:fill="FFFFFF"/>
        </w:rPr>
        <w:t>.</w:t>
      </w:r>
    </w:p>
    <w:p w14:paraId="247DC179" w14:textId="215BA06D" w:rsidR="00000FAD" w:rsidRDefault="00000FAD" w:rsidP="00B6165F">
      <w:pPr>
        <w:ind w:left="-284" w:right="46"/>
        <w:jc w:val="both"/>
        <w:rPr>
          <w:rFonts w:ascii="Arial" w:hAnsi="Arial" w:cs="Arial"/>
          <w:szCs w:val="24"/>
          <w:highlight w:val="yellow"/>
          <w:lang w:val="en-US"/>
        </w:rPr>
      </w:pPr>
    </w:p>
    <w:p w14:paraId="53264ACA" w14:textId="7F101560" w:rsidR="00AD76FA" w:rsidRDefault="00AD76FA" w:rsidP="00B6165F">
      <w:pPr>
        <w:ind w:left="-284" w:right="46"/>
        <w:jc w:val="both"/>
        <w:rPr>
          <w:rFonts w:ascii="Arial" w:hAnsi="Arial" w:cs="Arial"/>
          <w:szCs w:val="24"/>
          <w:highlight w:val="yellow"/>
          <w:lang w:val="en-US"/>
        </w:rPr>
      </w:pPr>
    </w:p>
    <w:p w14:paraId="2710F698" w14:textId="77777777" w:rsidR="00AD76FA" w:rsidRDefault="00AD76FA" w:rsidP="00B6165F">
      <w:pPr>
        <w:ind w:left="-284" w:right="46"/>
        <w:jc w:val="both"/>
        <w:rPr>
          <w:rFonts w:ascii="Arial" w:hAnsi="Arial" w:cs="Arial"/>
          <w:szCs w:val="24"/>
          <w:highlight w:val="yellow"/>
          <w:lang w:val="en-US"/>
        </w:rPr>
      </w:pPr>
    </w:p>
    <w:p w14:paraId="35C741CF" w14:textId="77777777" w:rsidR="00B6165F" w:rsidRPr="00C1421E" w:rsidRDefault="00B6165F" w:rsidP="00B6165F">
      <w:pPr>
        <w:ind w:left="-284" w:right="46"/>
        <w:jc w:val="both"/>
        <w:rPr>
          <w:rFonts w:ascii="Arial" w:hAnsi="Arial" w:cs="Arial"/>
          <w:szCs w:val="24"/>
          <w:highlight w:val="yellow"/>
          <w:lang w:val="en-US"/>
        </w:rPr>
      </w:pPr>
    </w:p>
    <w:p w14:paraId="07740DC9"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0A418ECC" w14:textId="77777777" w:rsidR="00000FAD" w:rsidRPr="00C1421E" w:rsidRDefault="00000FAD" w:rsidP="00B6165F">
      <w:pPr>
        <w:ind w:left="-284" w:right="46"/>
        <w:jc w:val="both"/>
        <w:rPr>
          <w:rFonts w:ascii="Arial" w:hAnsi="Arial" w:cs="Arial"/>
          <w:b/>
          <w:szCs w:val="24"/>
          <w:lang w:val="en-US"/>
        </w:rPr>
      </w:pPr>
    </w:p>
    <w:p w14:paraId="100FD31F" w14:textId="3C0C2152" w:rsidR="00000FAD" w:rsidRPr="00607C48" w:rsidRDefault="007C1434" w:rsidP="00B6165F">
      <w:pPr>
        <w:ind w:left="-284" w:right="46"/>
        <w:jc w:val="both"/>
        <w:rPr>
          <w:rFonts w:ascii="Arial" w:hAnsi="Arial" w:cs="Arial"/>
          <w:bCs/>
          <w:szCs w:val="24"/>
          <w:lang w:val="en-US"/>
        </w:rPr>
      </w:pPr>
      <w:hyperlink r:id="rId27" w:history="1">
        <w:r w:rsidR="00000FAD" w:rsidRPr="005711FF">
          <w:rPr>
            <w:rStyle w:val="Hyperlink"/>
            <w:rFonts w:ascii="Arial" w:hAnsi="Arial" w:cs="Arial"/>
            <w:bCs/>
            <w:szCs w:val="24"/>
            <w:lang w:val="en-US"/>
          </w:rPr>
          <w:t>City of Nedlands - Investment of Operating Cash Policy</w:t>
        </w:r>
      </w:hyperlink>
    </w:p>
    <w:p w14:paraId="4A2309C7" w14:textId="01A1C964" w:rsidR="00000FAD" w:rsidRDefault="00000FAD" w:rsidP="00B6165F">
      <w:pPr>
        <w:ind w:left="-284" w:right="46"/>
        <w:jc w:val="both"/>
        <w:rPr>
          <w:rFonts w:ascii="Arial" w:hAnsi="Arial" w:cs="Arial"/>
          <w:b/>
          <w:color w:val="17365D" w:themeColor="text2" w:themeShade="BF"/>
          <w:sz w:val="28"/>
          <w:szCs w:val="32"/>
          <w:lang w:val="en-US"/>
        </w:rPr>
      </w:pPr>
    </w:p>
    <w:p w14:paraId="36B7B089" w14:textId="77777777" w:rsidR="00B6165F" w:rsidRDefault="00B6165F" w:rsidP="00B6165F">
      <w:pPr>
        <w:ind w:left="-284" w:right="46"/>
        <w:jc w:val="both"/>
        <w:rPr>
          <w:rFonts w:ascii="Arial" w:hAnsi="Arial" w:cs="Arial"/>
          <w:b/>
          <w:color w:val="17365D" w:themeColor="text2" w:themeShade="BF"/>
          <w:sz w:val="28"/>
          <w:szCs w:val="32"/>
          <w:lang w:val="en-US"/>
        </w:rPr>
      </w:pPr>
    </w:p>
    <w:p w14:paraId="3D3AF601"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19FC4E9F" w14:textId="77777777" w:rsidR="00000FAD" w:rsidRPr="00C1421E" w:rsidRDefault="00000FAD" w:rsidP="00B6165F">
      <w:pPr>
        <w:ind w:left="-284" w:right="46"/>
        <w:jc w:val="both"/>
        <w:rPr>
          <w:rFonts w:ascii="Arial" w:hAnsi="Arial" w:cs="Arial"/>
          <w:b/>
          <w:szCs w:val="24"/>
          <w:lang w:val="en-US"/>
        </w:rPr>
      </w:pPr>
    </w:p>
    <w:p w14:paraId="7F60DD75" w14:textId="77777777" w:rsidR="00000FAD" w:rsidRPr="00C1421E" w:rsidRDefault="00000FAD" w:rsidP="00B6165F">
      <w:pPr>
        <w:ind w:left="-284" w:right="46"/>
        <w:jc w:val="both"/>
        <w:rPr>
          <w:rFonts w:ascii="Arial" w:hAnsi="Arial" w:cs="Arial"/>
          <w:bCs/>
          <w:szCs w:val="24"/>
          <w:lang w:val="en-US"/>
        </w:rPr>
      </w:pPr>
      <w:r>
        <w:rPr>
          <w:rFonts w:ascii="Arial" w:hAnsi="Arial" w:cs="Arial"/>
          <w:bCs/>
          <w:szCs w:val="24"/>
          <w:lang w:val="en-US"/>
        </w:rPr>
        <w:t>N/A</w:t>
      </w:r>
      <w:r w:rsidRPr="00C1421E">
        <w:rPr>
          <w:rFonts w:ascii="Arial" w:hAnsi="Arial" w:cs="Arial"/>
          <w:bCs/>
          <w:szCs w:val="24"/>
          <w:lang w:val="en-US"/>
        </w:rPr>
        <w:t xml:space="preserve">. </w:t>
      </w:r>
    </w:p>
    <w:p w14:paraId="421CDE72" w14:textId="77777777" w:rsidR="00000FAD" w:rsidRPr="00C1421E" w:rsidRDefault="00000FAD" w:rsidP="00B6165F">
      <w:pPr>
        <w:ind w:left="-284" w:right="46"/>
        <w:jc w:val="both"/>
        <w:rPr>
          <w:rFonts w:ascii="Arial" w:hAnsi="Arial" w:cs="Arial"/>
          <w:szCs w:val="24"/>
        </w:rPr>
      </w:pPr>
    </w:p>
    <w:p w14:paraId="688E8883" w14:textId="77777777" w:rsidR="00000FAD" w:rsidRPr="00C1421E" w:rsidRDefault="00000FAD" w:rsidP="00B6165F">
      <w:pPr>
        <w:ind w:left="-284" w:right="46"/>
        <w:jc w:val="both"/>
        <w:rPr>
          <w:rFonts w:ascii="Arial" w:hAnsi="Arial" w:cs="Arial"/>
          <w:szCs w:val="24"/>
        </w:rPr>
      </w:pPr>
    </w:p>
    <w:p w14:paraId="3F180645"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17B56880" w14:textId="77777777" w:rsidR="00000FAD" w:rsidRPr="00C1421E" w:rsidRDefault="00000FAD" w:rsidP="00B6165F">
      <w:pPr>
        <w:ind w:left="-284" w:right="46"/>
        <w:jc w:val="both"/>
        <w:rPr>
          <w:rFonts w:ascii="Arial" w:hAnsi="Arial" w:cs="Arial"/>
          <w:bCs/>
          <w:szCs w:val="24"/>
          <w:lang w:val="en-US"/>
        </w:rPr>
      </w:pPr>
    </w:p>
    <w:p w14:paraId="2576AB67" w14:textId="77777777" w:rsidR="00000FAD" w:rsidRPr="00935466" w:rsidRDefault="00000FAD" w:rsidP="00B6165F">
      <w:pPr>
        <w:ind w:left="-284" w:right="46"/>
        <w:jc w:val="both"/>
        <w:rPr>
          <w:rFonts w:ascii="Arial" w:hAnsi="Arial" w:cs="Arial"/>
          <w:szCs w:val="24"/>
        </w:rPr>
      </w:pPr>
      <w:r w:rsidRPr="00570A89">
        <w:rPr>
          <w:rFonts w:ascii="Arial" w:hAnsi="Arial" w:cs="Arial"/>
          <w:szCs w:val="24"/>
        </w:rPr>
        <w:t>The Investment Report is presented to Council</w:t>
      </w:r>
      <w:r>
        <w:rPr>
          <w:rFonts w:ascii="Arial" w:hAnsi="Arial" w:cs="Arial"/>
          <w:szCs w:val="24"/>
        </w:rPr>
        <w:t>.</w:t>
      </w:r>
    </w:p>
    <w:p w14:paraId="549A4B09" w14:textId="6088A447" w:rsidR="00000FAD" w:rsidRDefault="00000FAD" w:rsidP="00B6165F">
      <w:pPr>
        <w:ind w:left="-284" w:right="46"/>
        <w:jc w:val="both"/>
        <w:rPr>
          <w:rFonts w:ascii="Arial" w:hAnsi="Arial" w:cs="Arial"/>
          <w:bCs/>
          <w:szCs w:val="24"/>
        </w:rPr>
      </w:pPr>
    </w:p>
    <w:p w14:paraId="7513221D" w14:textId="77777777" w:rsidR="00B6165F" w:rsidRPr="00C1421E" w:rsidRDefault="00B6165F" w:rsidP="00B6165F">
      <w:pPr>
        <w:ind w:left="-284" w:right="46"/>
        <w:jc w:val="both"/>
        <w:rPr>
          <w:rFonts w:ascii="Arial" w:hAnsi="Arial" w:cs="Arial"/>
          <w:bCs/>
          <w:szCs w:val="24"/>
        </w:rPr>
      </w:pPr>
    </w:p>
    <w:p w14:paraId="3E3D7016"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5601D156" w14:textId="77777777" w:rsidR="00000FAD" w:rsidRPr="00C1421E" w:rsidRDefault="00000FAD" w:rsidP="00B6165F">
      <w:pPr>
        <w:ind w:left="-284" w:right="46"/>
        <w:jc w:val="both"/>
        <w:rPr>
          <w:rFonts w:ascii="Arial" w:hAnsi="Arial" w:cs="Arial"/>
          <w:b/>
          <w:szCs w:val="24"/>
          <w:lang w:val="en-US"/>
        </w:rPr>
      </w:pPr>
    </w:p>
    <w:p w14:paraId="1EC8A5D0" w14:textId="697B0DA4" w:rsidR="00000FAD" w:rsidRPr="00C1421E" w:rsidRDefault="00B6165F" w:rsidP="00B6165F">
      <w:pPr>
        <w:ind w:left="-284" w:right="46"/>
        <w:jc w:val="both"/>
        <w:rPr>
          <w:rFonts w:ascii="Arial" w:hAnsi="Arial" w:cs="Arial"/>
          <w:bCs/>
          <w:szCs w:val="24"/>
        </w:rPr>
      </w:pPr>
      <w:r>
        <w:rPr>
          <w:rFonts w:ascii="Arial" w:hAnsi="Arial" w:cs="Arial"/>
          <w:bCs/>
          <w:szCs w:val="24"/>
          <w:lang w:val="en-US"/>
        </w:rPr>
        <w:t>Nil.</w:t>
      </w:r>
    </w:p>
    <w:p w14:paraId="1CABE758" w14:textId="5DC89C40" w:rsidR="00F76155" w:rsidRDefault="00F76155" w:rsidP="00B6165F">
      <w:pPr>
        <w:ind w:right="46" w:hanging="284"/>
        <w:rPr>
          <w:rFonts w:ascii="Arial" w:hAnsi="Arial" w:cs="Arial"/>
        </w:rPr>
      </w:pPr>
    </w:p>
    <w:p w14:paraId="3A45A3DB" w14:textId="2B5DF7B3" w:rsidR="00F76155" w:rsidRDefault="00F76155" w:rsidP="00B6165F">
      <w:pPr>
        <w:ind w:right="46"/>
        <w:rPr>
          <w:rFonts w:ascii="Arial" w:hAnsi="Arial" w:cs="Arial"/>
          <w:b/>
          <w:color w:val="17365D" w:themeColor="text2" w:themeShade="BF"/>
          <w:kern w:val="28"/>
          <w:szCs w:val="24"/>
        </w:rPr>
      </w:pPr>
    </w:p>
    <w:p w14:paraId="4EF46338" w14:textId="108F4957" w:rsidR="00F76155" w:rsidRDefault="00F76155" w:rsidP="00B6165F">
      <w:pPr>
        <w:ind w:right="46"/>
        <w:rPr>
          <w:rFonts w:ascii="Arial" w:hAnsi="Arial" w:cs="Arial"/>
          <w:b/>
          <w:color w:val="17365D" w:themeColor="text2" w:themeShade="BF"/>
          <w:kern w:val="28"/>
          <w:szCs w:val="24"/>
        </w:rPr>
      </w:pPr>
    </w:p>
    <w:p w14:paraId="179739E0" w14:textId="77777777" w:rsidR="00DA45E4" w:rsidRDefault="00DA45E4" w:rsidP="00B6165F">
      <w:pPr>
        <w:ind w:right="46"/>
        <w:rPr>
          <w:rFonts w:ascii="Arial" w:hAnsi="Arial" w:cs="Arial"/>
          <w:b/>
          <w:color w:val="17365D" w:themeColor="text2" w:themeShade="BF"/>
          <w:kern w:val="28"/>
          <w:sz w:val="28"/>
        </w:rPr>
      </w:pPr>
      <w:r>
        <w:rPr>
          <w:rFonts w:ascii="Arial" w:hAnsi="Arial" w:cs="Arial"/>
          <w:caps/>
          <w:color w:val="17365D" w:themeColor="text2" w:themeShade="BF"/>
        </w:rPr>
        <w:br w:type="page"/>
      </w:r>
    </w:p>
    <w:p w14:paraId="14B16DAB" w14:textId="6C0BB121" w:rsidR="00D80FAF" w:rsidRDefault="00071042" w:rsidP="009538FD">
      <w:pPr>
        <w:pStyle w:val="Heading1"/>
        <w:numPr>
          <w:ilvl w:val="1"/>
          <w:numId w:val="80"/>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58" w:name="_Toc121817423"/>
      <w:r w:rsidRPr="17081DDF">
        <w:rPr>
          <w:rFonts w:ascii="Arial" w:hAnsi="Arial" w:cs="Arial"/>
          <w:caps w:val="0"/>
          <w:color w:val="17365D" w:themeColor="text2" w:themeShade="BF"/>
          <w:u w:val="none"/>
        </w:rPr>
        <w:t xml:space="preserve">CPS56.11.22 </w:t>
      </w:r>
      <w:r w:rsidR="00D80FAF" w:rsidRPr="17081DDF">
        <w:rPr>
          <w:rFonts w:ascii="Arial" w:hAnsi="Arial" w:cs="Arial"/>
          <w:caps w:val="0"/>
          <w:color w:val="17365D" w:themeColor="text2" w:themeShade="BF"/>
          <w:u w:val="none"/>
        </w:rPr>
        <w:t>List of Accounts Paid – October 2022</w:t>
      </w:r>
      <w:bookmarkEnd w:id="58"/>
    </w:p>
    <w:p w14:paraId="7EF969A0" w14:textId="41561643" w:rsidR="00F76155" w:rsidRDefault="00F76155" w:rsidP="003A7040">
      <w:pPr>
        <w:ind w:right="187"/>
      </w:pPr>
    </w:p>
    <w:tbl>
      <w:tblPr>
        <w:tblStyle w:val="TableGrid"/>
        <w:tblW w:w="9640" w:type="dxa"/>
        <w:tblInd w:w="-289" w:type="dxa"/>
        <w:tblLook w:val="04A0" w:firstRow="1" w:lastRow="0" w:firstColumn="1" w:lastColumn="0" w:noHBand="0" w:noVBand="1"/>
      </w:tblPr>
      <w:tblGrid>
        <w:gridCol w:w="2349"/>
        <w:gridCol w:w="7291"/>
      </w:tblGrid>
      <w:tr w:rsidR="00E45580" w:rsidRPr="00C02867" w14:paraId="2A800E8F" w14:textId="77777777" w:rsidTr="007F7149">
        <w:tc>
          <w:tcPr>
            <w:tcW w:w="2349" w:type="dxa"/>
          </w:tcPr>
          <w:p w14:paraId="3C2B0CC2" w14:textId="77777777" w:rsidR="00E45580" w:rsidRPr="00E95DDF" w:rsidRDefault="00E45580"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5A953E33" w14:textId="77777777" w:rsidR="00E45580" w:rsidRPr="00E95DDF" w:rsidRDefault="00E45580" w:rsidP="007F7149">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E45580" w:rsidRPr="00C02867" w14:paraId="701B5D02" w14:textId="77777777" w:rsidTr="007F7149">
        <w:tc>
          <w:tcPr>
            <w:tcW w:w="2349" w:type="dxa"/>
          </w:tcPr>
          <w:p w14:paraId="0DBB4A3C" w14:textId="77777777" w:rsidR="00E45580" w:rsidRPr="00E95DDF" w:rsidRDefault="00E45580"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651BA1CF" w14:textId="77777777" w:rsidR="00E45580" w:rsidRPr="00E95DDF" w:rsidRDefault="00E45580" w:rsidP="007F7149">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E45580" w:rsidRPr="00C02867" w14:paraId="6363D28C" w14:textId="77777777" w:rsidTr="007F7149">
        <w:tc>
          <w:tcPr>
            <w:tcW w:w="2349" w:type="dxa"/>
          </w:tcPr>
          <w:p w14:paraId="64CC1B9F" w14:textId="77777777" w:rsidR="00E45580" w:rsidRPr="00E95DDF" w:rsidRDefault="00E45580" w:rsidP="007F714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054C9362" w14:textId="77777777" w:rsidR="00E45580" w:rsidRPr="00E95DDF" w:rsidRDefault="00E45580" w:rsidP="007F7149">
            <w:pPr>
              <w:pStyle w:val="Subsection"/>
              <w:tabs>
                <w:tab w:val="clear" w:pos="595"/>
                <w:tab w:val="clear" w:pos="879"/>
              </w:tabs>
              <w:spacing w:before="0" w:line="240" w:lineRule="auto"/>
              <w:ind w:left="0" w:right="39" w:firstLine="0"/>
              <w:rPr>
                <w:rFonts w:ascii="Arial" w:hAnsi="Arial" w:cs="Arial"/>
                <w:szCs w:val="24"/>
              </w:rPr>
            </w:pPr>
          </w:p>
          <w:p w14:paraId="65BECA4D" w14:textId="77777777" w:rsidR="00E45580" w:rsidRPr="00E95DDF" w:rsidRDefault="00E45580" w:rsidP="007F7149">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E45580" w:rsidRPr="00C02867" w14:paraId="34C7DB22" w14:textId="77777777" w:rsidTr="007F7149">
        <w:tc>
          <w:tcPr>
            <w:tcW w:w="2349" w:type="dxa"/>
          </w:tcPr>
          <w:p w14:paraId="07913841" w14:textId="77777777" w:rsidR="00E45580" w:rsidRPr="00E95DDF" w:rsidRDefault="00E45580"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6927BE99" w14:textId="77777777" w:rsidR="00E45580" w:rsidRPr="00E95DDF" w:rsidRDefault="00E45580" w:rsidP="007F7149">
            <w:pPr>
              <w:ind w:right="39"/>
              <w:jc w:val="both"/>
              <w:rPr>
                <w:rFonts w:ascii="Arial" w:hAnsi="Arial" w:cs="Arial"/>
                <w:szCs w:val="24"/>
                <w:lang w:val="en-AU"/>
              </w:rPr>
            </w:pPr>
            <w:r>
              <w:rPr>
                <w:rFonts w:ascii="Arial" w:hAnsi="Arial" w:cs="Arial"/>
                <w:szCs w:val="24"/>
                <w:lang w:val="en-AU"/>
              </w:rPr>
              <w:t>Lauren Fitzgerald – Senior Project Accountant</w:t>
            </w:r>
          </w:p>
        </w:tc>
      </w:tr>
      <w:tr w:rsidR="00E45580" w:rsidRPr="00C02867" w14:paraId="3221F3D1" w14:textId="77777777" w:rsidTr="007F7149">
        <w:tc>
          <w:tcPr>
            <w:tcW w:w="2349" w:type="dxa"/>
          </w:tcPr>
          <w:p w14:paraId="722E823D" w14:textId="3B86D923" w:rsidR="00E45580" w:rsidRPr="00E95DDF" w:rsidRDefault="00E45580"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7D4744A9" w14:textId="77777777" w:rsidR="00E45580" w:rsidRPr="00E95DDF" w:rsidRDefault="00E45580" w:rsidP="007F7149">
            <w:pPr>
              <w:ind w:right="39"/>
              <w:jc w:val="both"/>
              <w:rPr>
                <w:rFonts w:ascii="Arial" w:hAnsi="Arial" w:cs="Arial"/>
                <w:szCs w:val="24"/>
                <w:lang w:val="en-AU"/>
              </w:rPr>
            </w:pPr>
            <w:r>
              <w:rPr>
                <w:rFonts w:ascii="Arial" w:eastAsia="Times New Roman" w:hAnsi="Arial" w:cs="Arial"/>
                <w:szCs w:val="24"/>
                <w:lang w:eastAsia="en-AU"/>
              </w:rPr>
              <w:t xml:space="preserve">Michael Cole - </w:t>
            </w:r>
            <w:r w:rsidRPr="00894FC1">
              <w:rPr>
                <w:rFonts w:ascii="Arial" w:eastAsia="Times New Roman" w:hAnsi="Arial" w:cs="Arial"/>
                <w:szCs w:val="24"/>
                <w:lang w:eastAsia="en-AU"/>
              </w:rPr>
              <w:t xml:space="preserve">Director Corporate </w:t>
            </w:r>
            <w:r>
              <w:rPr>
                <w:rFonts w:ascii="Arial" w:eastAsia="Times New Roman" w:hAnsi="Arial" w:cs="Arial"/>
                <w:szCs w:val="24"/>
                <w:lang w:eastAsia="en-AU"/>
              </w:rPr>
              <w:t>Services</w:t>
            </w:r>
          </w:p>
        </w:tc>
      </w:tr>
      <w:tr w:rsidR="00E45580" w:rsidRPr="00C02867" w14:paraId="04394866" w14:textId="77777777" w:rsidTr="007F7149">
        <w:tc>
          <w:tcPr>
            <w:tcW w:w="2349" w:type="dxa"/>
          </w:tcPr>
          <w:p w14:paraId="5B936C78" w14:textId="77777777" w:rsidR="00E45580" w:rsidRPr="00E95DDF" w:rsidRDefault="00E45580"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41B525BD" w14:textId="77777777" w:rsidR="00E45580" w:rsidRPr="009D4F05" w:rsidRDefault="00E45580" w:rsidP="00AD1212">
            <w:pPr>
              <w:numPr>
                <w:ilvl w:val="0"/>
                <w:numId w:val="60"/>
              </w:numPr>
              <w:ind w:left="380"/>
              <w:jc w:val="both"/>
              <w:rPr>
                <w:rFonts w:ascii="Arial" w:hAnsi="Arial" w:cs="Arial"/>
                <w:szCs w:val="24"/>
                <w:lang w:val="en-US"/>
              </w:rPr>
            </w:pPr>
            <w:r w:rsidRPr="4ACDFE53">
              <w:rPr>
                <w:rFonts w:ascii="Arial" w:hAnsi="Arial" w:cs="Arial"/>
                <w:szCs w:val="24"/>
              </w:rPr>
              <w:t>Creditor Payment Listing – October 2022; and</w:t>
            </w:r>
          </w:p>
          <w:p w14:paraId="5D759DF3" w14:textId="77777777" w:rsidR="00E45580" w:rsidRPr="009D4F05" w:rsidRDefault="00E45580" w:rsidP="00AD1212">
            <w:pPr>
              <w:numPr>
                <w:ilvl w:val="0"/>
                <w:numId w:val="60"/>
              </w:numPr>
              <w:ind w:left="380"/>
              <w:jc w:val="both"/>
              <w:rPr>
                <w:rFonts w:ascii="Arial" w:hAnsi="Arial" w:cs="Arial"/>
                <w:szCs w:val="24"/>
                <w:lang w:val="en-US"/>
              </w:rPr>
            </w:pPr>
            <w:r w:rsidRPr="4ACDFE53">
              <w:rPr>
                <w:rFonts w:ascii="Arial" w:hAnsi="Arial" w:cs="Arial"/>
                <w:szCs w:val="24"/>
              </w:rPr>
              <w:t>Credit Card and Purchasing Card Payments - October 2022</w:t>
            </w:r>
          </w:p>
        </w:tc>
      </w:tr>
    </w:tbl>
    <w:p w14:paraId="249B31B8" w14:textId="77777777" w:rsidR="00E45580" w:rsidRPr="00C1421E" w:rsidRDefault="00E45580" w:rsidP="00E45580">
      <w:pPr>
        <w:ind w:right="-330"/>
        <w:jc w:val="both"/>
        <w:rPr>
          <w:rFonts w:ascii="Arial" w:hAnsi="Arial" w:cs="Arial"/>
          <w:b/>
          <w:szCs w:val="24"/>
          <w:lang w:val="en-US"/>
        </w:rPr>
      </w:pPr>
    </w:p>
    <w:p w14:paraId="5969E379" w14:textId="2E574BE1" w:rsidR="00C93DF8" w:rsidRPr="00147AEA" w:rsidRDefault="00C93DF8" w:rsidP="00C93DF8">
      <w:pPr>
        <w:ind w:left="-284"/>
        <w:jc w:val="both"/>
        <w:rPr>
          <w:rFonts w:ascii="Arial" w:hAnsi="Arial" w:cs="Arial"/>
          <w:b/>
          <w:szCs w:val="24"/>
        </w:rPr>
      </w:pPr>
      <w:r w:rsidRPr="00147AEA">
        <w:rPr>
          <w:rFonts w:ascii="Arial" w:hAnsi="Arial" w:cs="Arial"/>
          <w:b/>
          <w:szCs w:val="24"/>
        </w:rPr>
        <w:t xml:space="preserve">Regulation 11(da) </w:t>
      </w:r>
      <w:r w:rsidR="00AD76FA">
        <w:rPr>
          <w:rFonts w:ascii="Arial" w:hAnsi="Arial" w:cs="Arial"/>
          <w:b/>
          <w:szCs w:val="24"/>
        </w:rPr>
        <w:t>–</w:t>
      </w:r>
      <w:r w:rsidRPr="00147AEA">
        <w:rPr>
          <w:rFonts w:ascii="Arial" w:hAnsi="Arial" w:cs="Arial"/>
          <w:b/>
          <w:szCs w:val="24"/>
        </w:rPr>
        <w:t xml:space="preserve"> </w:t>
      </w:r>
      <w:r w:rsidR="00AD76FA">
        <w:rPr>
          <w:rFonts w:ascii="Arial" w:hAnsi="Arial" w:cs="Arial"/>
          <w:b/>
          <w:szCs w:val="24"/>
        </w:rPr>
        <w:t>Not Applicable – Recommendation Adopted</w:t>
      </w:r>
    </w:p>
    <w:p w14:paraId="4E486E3A" w14:textId="77777777" w:rsidR="00C93DF8" w:rsidRPr="00147AEA" w:rsidRDefault="00C93DF8" w:rsidP="00C93DF8">
      <w:pPr>
        <w:ind w:left="-284"/>
        <w:jc w:val="both"/>
        <w:rPr>
          <w:rFonts w:ascii="Arial" w:hAnsi="Arial" w:cs="Arial"/>
          <w:szCs w:val="24"/>
        </w:rPr>
      </w:pPr>
    </w:p>
    <w:p w14:paraId="4BB975AB" w14:textId="1A96D10C" w:rsidR="00C93DF8" w:rsidRPr="00147AEA" w:rsidRDefault="00C93DF8" w:rsidP="00C93DF8">
      <w:pPr>
        <w:ind w:left="-284"/>
        <w:jc w:val="both"/>
        <w:rPr>
          <w:rFonts w:ascii="Arial" w:hAnsi="Arial" w:cs="Arial"/>
          <w:szCs w:val="24"/>
        </w:rPr>
      </w:pPr>
      <w:r w:rsidRPr="00147AEA">
        <w:rPr>
          <w:rFonts w:ascii="Arial" w:hAnsi="Arial" w:cs="Arial"/>
          <w:szCs w:val="24"/>
        </w:rPr>
        <w:t xml:space="preserve">Moved – Councillor </w:t>
      </w:r>
      <w:r w:rsidR="0069118F">
        <w:rPr>
          <w:rFonts w:ascii="Arial" w:hAnsi="Arial" w:cs="Arial"/>
          <w:szCs w:val="24"/>
        </w:rPr>
        <w:t>Youngman</w:t>
      </w:r>
    </w:p>
    <w:p w14:paraId="24E40FB8" w14:textId="511E6477" w:rsidR="00C93DF8" w:rsidRPr="00147AEA" w:rsidRDefault="00C93DF8" w:rsidP="00C93DF8">
      <w:pPr>
        <w:ind w:left="-284"/>
        <w:jc w:val="both"/>
        <w:rPr>
          <w:rFonts w:ascii="Arial" w:hAnsi="Arial" w:cs="Arial"/>
          <w:szCs w:val="24"/>
        </w:rPr>
      </w:pPr>
      <w:r w:rsidRPr="00147AEA">
        <w:rPr>
          <w:rFonts w:ascii="Arial" w:hAnsi="Arial" w:cs="Arial"/>
          <w:szCs w:val="24"/>
        </w:rPr>
        <w:t xml:space="preserve">Seconded – Councillor </w:t>
      </w:r>
      <w:r w:rsidR="0069118F">
        <w:rPr>
          <w:rFonts w:ascii="Arial" w:hAnsi="Arial" w:cs="Arial"/>
          <w:szCs w:val="24"/>
        </w:rPr>
        <w:t>Combes</w:t>
      </w:r>
    </w:p>
    <w:p w14:paraId="5C3BBD37" w14:textId="77777777" w:rsidR="00C93DF8" w:rsidRPr="00147AEA" w:rsidRDefault="00C93DF8" w:rsidP="00C93DF8">
      <w:pPr>
        <w:ind w:left="-284"/>
        <w:jc w:val="both"/>
        <w:rPr>
          <w:rFonts w:ascii="Arial" w:hAnsi="Arial" w:cs="Arial"/>
          <w:szCs w:val="24"/>
        </w:rPr>
      </w:pPr>
    </w:p>
    <w:p w14:paraId="7AD6C9BC" w14:textId="77777777" w:rsidR="00C93DF8" w:rsidRPr="00422EC0" w:rsidRDefault="00C93DF8" w:rsidP="00C93DF8">
      <w:pPr>
        <w:ind w:left="-284"/>
        <w:jc w:val="both"/>
        <w:rPr>
          <w:rFonts w:ascii="Arial" w:hAnsi="Arial" w:cs="Arial"/>
          <w:b/>
          <w:color w:val="1F3864"/>
          <w:szCs w:val="24"/>
        </w:rPr>
      </w:pPr>
      <w:r w:rsidRPr="00422EC0">
        <w:rPr>
          <w:rFonts w:ascii="Arial" w:hAnsi="Arial" w:cs="Arial"/>
          <w:b/>
          <w:color w:val="1F3864"/>
          <w:szCs w:val="24"/>
        </w:rPr>
        <w:t>That the Recommendation be adopted.</w:t>
      </w:r>
    </w:p>
    <w:p w14:paraId="1D061A93" w14:textId="77777777" w:rsidR="00C93DF8" w:rsidRPr="00422EC0" w:rsidRDefault="00C93DF8" w:rsidP="00C93DF8">
      <w:pPr>
        <w:ind w:left="-284"/>
        <w:jc w:val="both"/>
        <w:rPr>
          <w:rFonts w:ascii="Arial" w:hAnsi="Arial" w:cs="Arial"/>
          <w:color w:val="1F3864"/>
          <w:szCs w:val="24"/>
        </w:rPr>
      </w:pPr>
      <w:r w:rsidRPr="00422EC0">
        <w:rPr>
          <w:rFonts w:ascii="Arial" w:hAnsi="Arial" w:cs="Arial"/>
          <w:color w:val="1F3864"/>
          <w:szCs w:val="24"/>
        </w:rPr>
        <w:t>(Printed below for ease of reference)</w:t>
      </w:r>
    </w:p>
    <w:p w14:paraId="0E3634D3" w14:textId="5E397B13" w:rsidR="00C93DF8" w:rsidRPr="00147AEA" w:rsidRDefault="0069118F" w:rsidP="00C93DF8">
      <w:pPr>
        <w:ind w:left="-284"/>
        <w:jc w:val="right"/>
        <w:rPr>
          <w:rFonts w:ascii="Arial" w:hAnsi="Arial" w:cs="Arial"/>
          <w:b/>
          <w:szCs w:val="24"/>
        </w:rPr>
      </w:pPr>
      <w:r>
        <w:rPr>
          <w:rFonts w:ascii="Arial" w:hAnsi="Arial" w:cs="Arial"/>
          <w:b/>
          <w:szCs w:val="24"/>
        </w:rPr>
        <w:t>CARRIED 11/2</w:t>
      </w:r>
    </w:p>
    <w:p w14:paraId="509537B3" w14:textId="3505DF3E" w:rsidR="00C93DF8" w:rsidRPr="00147AEA" w:rsidRDefault="00C93DF8" w:rsidP="00C93DF8">
      <w:pPr>
        <w:ind w:left="-284"/>
        <w:jc w:val="right"/>
        <w:rPr>
          <w:rFonts w:ascii="Arial" w:hAnsi="Arial" w:cs="Arial"/>
          <w:b/>
          <w:szCs w:val="24"/>
        </w:rPr>
      </w:pPr>
      <w:r w:rsidRPr="00147AEA">
        <w:rPr>
          <w:rFonts w:ascii="Arial" w:hAnsi="Arial" w:cs="Arial"/>
          <w:b/>
          <w:szCs w:val="24"/>
        </w:rPr>
        <w:t xml:space="preserve">(Against: Crs. </w:t>
      </w:r>
      <w:r w:rsidR="0069118F">
        <w:rPr>
          <w:rFonts w:ascii="Arial" w:hAnsi="Arial" w:cs="Arial"/>
          <w:b/>
          <w:szCs w:val="24"/>
        </w:rPr>
        <w:t>Coghlan &amp; Mangano</w:t>
      </w:r>
      <w:r w:rsidRPr="00147AEA">
        <w:rPr>
          <w:rFonts w:ascii="Arial" w:hAnsi="Arial" w:cs="Arial"/>
          <w:b/>
          <w:szCs w:val="24"/>
        </w:rPr>
        <w:t>)</w:t>
      </w:r>
    </w:p>
    <w:p w14:paraId="40D51056" w14:textId="159A3EDA" w:rsidR="00E45580" w:rsidRDefault="00E45580" w:rsidP="00E45580">
      <w:pPr>
        <w:ind w:left="-567" w:right="46"/>
        <w:jc w:val="both"/>
        <w:rPr>
          <w:rFonts w:ascii="Arial" w:hAnsi="Arial" w:cs="Arial"/>
          <w:b/>
          <w:szCs w:val="24"/>
          <w:lang w:val="en-US"/>
        </w:rPr>
      </w:pPr>
    </w:p>
    <w:p w14:paraId="169DC8A5" w14:textId="168F3FF2" w:rsidR="00CA79B9" w:rsidRPr="00C1421E" w:rsidRDefault="00AD76FA" w:rsidP="00E45580">
      <w:pPr>
        <w:ind w:left="-567" w:right="46"/>
        <w:jc w:val="both"/>
        <w:rPr>
          <w:rFonts w:ascii="Arial" w:hAnsi="Arial" w:cs="Arial"/>
          <w:b/>
          <w:szCs w:val="24"/>
          <w:lang w:val="en-US"/>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699200" behindDoc="1" locked="0" layoutInCell="1" allowOverlap="1" wp14:anchorId="7477DC82" wp14:editId="53E966CC">
                <wp:simplePos x="0" y="0"/>
                <wp:positionH relativeFrom="margin">
                  <wp:posOffset>-249844</wp:posOffset>
                </wp:positionH>
                <wp:positionV relativeFrom="paragraph">
                  <wp:posOffset>170879</wp:posOffset>
                </wp:positionV>
                <wp:extent cx="6265718" cy="613459"/>
                <wp:effectExtent l="0" t="0" r="20955" b="15240"/>
                <wp:wrapNone/>
                <wp:docPr id="23" name="Rectangle 23" descr="P3461#y1"/>
                <wp:cNvGraphicFramePr/>
                <a:graphic xmlns:a="http://schemas.openxmlformats.org/drawingml/2006/main">
                  <a:graphicData uri="http://schemas.microsoft.com/office/word/2010/wordprocessingShape">
                    <wps:wsp>
                      <wps:cNvSpPr/>
                      <wps:spPr>
                        <a:xfrm>
                          <a:off x="0" y="0"/>
                          <a:ext cx="6265718" cy="613459"/>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791ED" id="Rectangle 23" o:spid="_x0000_s1026" alt="P3461#y1" style="position:absolute;margin-left:-19.65pt;margin-top:13.45pt;width:493.35pt;height:48.3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" filled="f" strokecolor="#243f60 [1604]" strokeweight="2pt">
                <w10:wrap anchorx="margin"/>
              </v:rect>
            </w:pict>
          </mc:Fallback>
        </mc:AlternateContent>
      </w:r>
    </w:p>
    <w:p w14:paraId="48E09BEB" w14:textId="0F85AECA" w:rsidR="00E45580" w:rsidRPr="00E87554" w:rsidRDefault="00AD76FA" w:rsidP="00E45580">
      <w:pPr>
        <w:ind w:left="-284" w:right="46"/>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Council Resolution / </w:t>
      </w:r>
      <w:r w:rsidR="00E45580" w:rsidRPr="00E87554">
        <w:rPr>
          <w:rFonts w:ascii="Arial" w:hAnsi="Arial" w:cs="Arial"/>
          <w:b/>
          <w:color w:val="244061" w:themeColor="accent1" w:themeShade="80"/>
          <w:sz w:val="28"/>
          <w:szCs w:val="32"/>
          <w:lang w:val="en-US"/>
        </w:rPr>
        <w:t>Recommendation</w:t>
      </w:r>
    </w:p>
    <w:p w14:paraId="6BCA56B1" w14:textId="77777777" w:rsidR="00E45580" w:rsidRPr="00C1421E" w:rsidRDefault="00E45580" w:rsidP="00E45580">
      <w:pPr>
        <w:ind w:left="-567" w:right="46"/>
        <w:jc w:val="both"/>
        <w:rPr>
          <w:rFonts w:ascii="Arial" w:hAnsi="Arial" w:cs="Arial"/>
          <w:b/>
          <w:color w:val="244061" w:themeColor="accent1" w:themeShade="80"/>
          <w:szCs w:val="24"/>
          <w:lang w:val="en-US"/>
        </w:rPr>
      </w:pPr>
    </w:p>
    <w:p w14:paraId="4C6CB9B7" w14:textId="77777777" w:rsidR="00E45580" w:rsidRPr="00C1421E" w:rsidRDefault="00E45580" w:rsidP="00E45580">
      <w:pPr>
        <w:ind w:left="-284" w:right="46"/>
        <w:jc w:val="both"/>
        <w:rPr>
          <w:rFonts w:ascii="Arial" w:hAnsi="Arial" w:cs="Arial"/>
          <w:b/>
          <w:bCs/>
          <w:color w:val="244061" w:themeColor="accent1" w:themeShade="80"/>
          <w:szCs w:val="24"/>
          <w:highlight w:val="yellow"/>
          <w:lang w:val="en-US"/>
        </w:rPr>
      </w:pPr>
      <w:r w:rsidRPr="4ACDFE53">
        <w:rPr>
          <w:rFonts w:ascii="Arial" w:hAnsi="Arial" w:cs="Arial"/>
          <w:b/>
          <w:bCs/>
          <w:color w:val="244061" w:themeColor="accent1" w:themeShade="80"/>
          <w:szCs w:val="24"/>
        </w:rPr>
        <w:t>Council receives the List of Accounts Paid for the month of October 2022.</w:t>
      </w:r>
    </w:p>
    <w:p w14:paraId="021D6D3D" w14:textId="2911CB07" w:rsidR="00E45580" w:rsidRDefault="00E45580" w:rsidP="00E45580">
      <w:pPr>
        <w:ind w:right="46"/>
        <w:jc w:val="both"/>
        <w:rPr>
          <w:rFonts w:ascii="Arial" w:hAnsi="Arial" w:cs="Arial"/>
          <w:bCs/>
          <w:szCs w:val="24"/>
          <w:lang w:val="en-US"/>
        </w:rPr>
      </w:pPr>
    </w:p>
    <w:p w14:paraId="2AA69593" w14:textId="77777777" w:rsidR="00C93DF8" w:rsidRDefault="00C93DF8" w:rsidP="00E45580">
      <w:pPr>
        <w:ind w:right="46"/>
        <w:jc w:val="both"/>
        <w:rPr>
          <w:rFonts w:ascii="Arial" w:hAnsi="Arial" w:cs="Arial"/>
          <w:bCs/>
          <w:szCs w:val="24"/>
          <w:lang w:val="en-US"/>
        </w:rPr>
      </w:pPr>
    </w:p>
    <w:p w14:paraId="0509D056" w14:textId="77777777" w:rsidR="00C93DF8" w:rsidRPr="00E87554" w:rsidRDefault="00C93DF8" w:rsidP="00C93DF8">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648A34F4" w14:textId="77777777" w:rsidR="00C93DF8" w:rsidRPr="00C1421E" w:rsidRDefault="00C93DF8" w:rsidP="00C93DF8">
      <w:pPr>
        <w:ind w:left="-567" w:right="46"/>
        <w:jc w:val="both"/>
        <w:rPr>
          <w:rFonts w:ascii="Arial" w:hAnsi="Arial" w:cs="Arial"/>
          <w:b/>
          <w:szCs w:val="24"/>
          <w:lang w:val="en-US"/>
        </w:rPr>
      </w:pPr>
    </w:p>
    <w:p w14:paraId="251E59F2" w14:textId="77777777" w:rsidR="00C93DF8" w:rsidRPr="00A0557A" w:rsidRDefault="00C93DF8" w:rsidP="00C93DF8">
      <w:pPr>
        <w:ind w:left="-284" w:right="46"/>
        <w:jc w:val="both"/>
        <w:rPr>
          <w:rFonts w:ascii="Arial" w:hAnsi="Arial" w:cs="Arial"/>
          <w:szCs w:val="24"/>
          <w:lang w:val="en-US"/>
        </w:rPr>
      </w:pPr>
      <w:r w:rsidRPr="4ACDFE53">
        <w:rPr>
          <w:rFonts w:ascii="Arial" w:hAnsi="Arial" w:cs="Arial"/>
          <w:szCs w:val="24"/>
          <w:lang w:val="en-US"/>
        </w:rPr>
        <w:t>The purpose of this report is to present list of accounts paid for the month of October 2022.</w:t>
      </w:r>
    </w:p>
    <w:p w14:paraId="7B84A604" w14:textId="186D6292" w:rsidR="00CA79B9" w:rsidRDefault="00CA79B9" w:rsidP="00E45580">
      <w:pPr>
        <w:ind w:right="46"/>
        <w:jc w:val="both"/>
        <w:rPr>
          <w:rFonts w:ascii="Arial" w:hAnsi="Arial" w:cs="Arial"/>
          <w:bCs/>
          <w:szCs w:val="24"/>
          <w:lang w:val="en-US"/>
        </w:rPr>
      </w:pPr>
    </w:p>
    <w:p w14:paraId="376B43B8" w14:textId="77777777" w:rsidR="00C93DF8" w:rsidRPr="00C1421E" w:rsidRDefault="00C93DF8" w:rsidP="00E45580">
      <w:pPr>
        <w:ind w:right="46"/>
        <w:jc w:val="both"/>
        <w:rPr>
          <w:rFonts w:ascii="Arial" w:hAnsi="Arial" w:cs="Arial"/>
          <w:bCs/>
          <w:szCs w:val="24"/>
          <w:lang w:val="en-US"/>
        </w:rPr>
      </w:pPr>
    </w:p>
    <w:p w14:paraId="3DF462C6"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637E26D0" w14:textId="77777777" w:rsidR="00E45580" w:rsidRPr="00C1421E" w:rsidRDefault="00E45580" w:rsidP="00E45580">
      <w:pPr>
        <w:ind w:left="-284" w:right="46"/>
        <w:jc w:val="both"/>
        <w:rPr>
          <w:rFonts w:ascii="Arial" w:hAnsi="Arial" w:cs="Arial"/>
          <w:color w:val="000000" w:themeColor="text1"/>
          <w:szCs w:val="24"/>
        </w:rPr>
      </w:pPr>
    </w:p>
    <w:p w14:paraId="79A3E515" w14:textId="77777777" w:rsidR="00E45580" w:rsidRPr="00C1421E" w:rsidRDefault="00E45580" w:rsidP="00E45580">
      <w:pPr>
        <w:ind w:left="-284" w:right="46"/>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1F984992" w14:textId="2AE1DBBE" w:rsidR="00E45580" w:rsidRDefault="00E45580" w:rsidP="00E45580">
      <w:pPr>
        <w:ind w:left="-284" w:right="46"/>
        <w:jc w:val="both"/>
        <w:rPr>
          <w:rFonts w:ascii="Arial" w:hAnsi="Arial" w:cs="Arial"/>
          <w:bCs/>
          <w:szCs w:val="24"/>
          <w:lang w:val="en-US"/>
        </w:rPr>
      </w:pPr>
    </w:p>
    <w:p w14:paraId="35B7DE44" w14:textId="77777777" w:rsidR="00CA79B9" w:rsidRPr="00C1421E" w:rsidRDefault="00CA79B9" w:rsidP="00E45580">
      <w:pPr>
        <w:ind w:left="-284" w:right="46"/>
        <w:jc w:val="both"/>
        <w:rPr>
          <w:rFonts w:ascii="Arial" w:hAnsi="Arial" w:cs="Arial"/>
          <w:bCs/>
          <w:szCs w:val="24"/>
          <w:lang w:val="en-US"/>
        </w:rPr>
      </w:pPr>
    </w:p>
    <w:p w14:paraId="304B3218" w14:textId="77777777" w:rsidR="00E45580" w:rsidRPr="00E87554" w:rsidRDefault="00E45580" w:rsidP="00E45580">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4FCD8435" w14:textId="77777777" w:rsidR="00E45580" w:rsidRPr="00C1421E" w:rsidRDefault="00E45580" w:rsidP="00E45580">
      <w:pPr>
        <w:ind w:left="-284" w:right="46"/>
        <w:jc w:val="both"/>
        <w:rPr>
          <w:rFonts w:ascii="Arial" w:hAnsi="Arial" w:cs="Arial"/>
          <w:b/>
          <w:szCs w:val="24"/>
          <w:lang w:val="en-US"/>
        </w:rPr>
      </w:pPr>
    </w:p>
    <w:p w14:paraId="1A55B5A8" w14:textId="77777777" w:rsidR="00E45580" w:rsidRPr="005A7898" w:rsidRDefault="00E45580" w:rsidP="00E45580">
      <w:pPr>
        <w:ind w:left="-284" w:right="46"/>
        <w:jc w:val="both"/>
        <w:rPr>
          <w:rFonts w:ascii="Arial" w:hAnsi="Arial" w:cs="Arial"/>
          <w:bCs/>
          <w:szCs w:val="24"/>
        </w:rPr>
      </w:pPr>
      <w:r w:rsidRPr="005A7898">
        <w:rPr>
          <w:rFonts w:ascii="Arial" w:hAnsi="Arial" w:cs="Arial"/>
          <w:bCs/>
          <w:i/>
          <w:iCs/>
          <w:szCs w:val="24"/>
        </w:rPr>
        <w:t>Regulation 13</w:t>
      </w:r>
      <w:r w:rsidRPr="005A7898">
        <w:rPr>
          <w:rFonts w:ascii="Arial" w:hAnsi="Arial" w:cs="Arial"/>
          <w:bCs/>
          <w:szCs w:val="24"/>
        </w:rPr>
        <w:t xml:space="preserve"> of the </w:t>
      </w:r>
      <w:r w:rsidRPr="005A7898">
        <w:rPr>
          <w:rFonts w:ascii="Arial" w:hAnsi="Arial" w:cs="Arial"/>
          <w:bCs/>
          <w:i/>
          <w:iCs/>
          <w:szCs w:val="24"/>
        </w:rPr>
        <w:t>Local Government (Financial Management) Regulations 1996</w:t>
      </w:r>
      <w:r w:rsidRPr="005A7898">
        <w:rPr>
          <w:rFonts w:ascii="Arial" w:hAnsi="Arial" w:cs="Arial"/>
          <w:bCs/>
          <w:szCs w:val="24"/>
        </w:rPr>
        <w:t xml:space="preserve"> requires a list of accounts paid to be prepared each month, showing each account paid since the last list was prepared. This list is to include the following information:</w:t>
      </w:r>
    </w:p>
    <w:p w14:paraId="65269DAF" w14:textId="77777777" w:rsidR="00E45580" w:rsidRPr="005A7898" w:rsidRDefault="00E45580" w:rsidP="00E45580">
      <w:pPr>
        <w:ind w:left="-284" w:right="46"/>
        <w:jc w:val="both"/>
        <w:rPr>
          <w:rFonts w:ascii="Arial" w:hAnsi="Arial" w:cs="Arial"/>
          <w:bCs/>
          <w:szCs w:val="24"/>
        </w:rPr>
      </w:pPr>
    </w:p>
    <w:p w14:paraId="157C307F" w14:textId="77777777" w:rsidR="00E45580" w:rsidRPr="005A7898" w:rsidRDefault="00E45580" w:rsidP="00AD1212">
      <w:pPr>
        <w:numPr>
          <w:ilvl w:val="0"/>
          <w:numId w:val="59"/>
        </w:numPr>
        <w:ind w:right="46"/>
        <w:jc w:val="both"/>
        <w:rPr>
          <w:rFonts w:ascii="Arial" w:hAnsi="Arial" w:cs="Arial"/>
          <w:bCs/>
          <w:szCs w:val="24"/>
        </w:rPr>
      </w:pPr>
      <w:r w:rsidRPr="005A7898">
        <w:rPr>
          <w:rFonts w:ascii="Arial" w:hAnsi="Arial" w:cs="Arial"/>
          <w:bCs/>
          <w:szCs w:val="24"/>
        </w:rPr>
        <w:t>the payee’s name;</w:t>
      </w:r>
    </w:p>
    <w:p w14:paraId="585D3D85" w14:textId="77777777" w:rsidR="00E45580" w:rsidRPr="005A7898" w:rsidRDefault="00E45580" w:rsidP="00AD1212">
      <w:pPr>
        <w:numPr>
          <w:ilvl w:val="0"/>
          <w:numId w:val="59"/>
        </w:numPr>
        <w:ind w:right="46"/>
        <w:jc w:val="both"/>
        <w:rPr>
          <w:rFonts w:ascii="Arial" w:hAnsi="Arial" w:cs="Arial"/>
          <w:bCs/>
          <w:szCs w:val="24"/>
        </w:rPr>
      </w:pPr>
      <w:r w:rsidRPr="005A7898">
        <w:rPr>
          <w:rFonts w:ascii="Arial" w:hAnsi="Arial" w:cs="Arial"/>
          <w:bCs/>
          <w:szCs w:val="24"/>
        </w:rPr>
        <w:t>the amount of the payment:</w:t>
      </w:r>
    </w:p>
    <w:p w14:paraId="0C0DF8CD" w14:textId="77777777" w:rsidR="00E45580" w:rsidRPr="005A7898" w:rsidRDefault="00E45580" w:rsidP="00AD1212">
      <w:pPr>
        <w:numPr>
          <w:ilvl w:val="0"/>
          <w:numId w:val="59"/>
        </w:numPr>
        <w:ind w:right="46"/>
        <w:jc w:val="both"/>
        <w:rPr>
          <w:rFonts w:ascii="Arial" w:hAnsi="Arial" w:cs="Arial"/>
          <w:bCs/>
          <w:szCs w:val="24"/>
        </w:rPr>
      </w:pPr>
      <w:r w:rsidRPr="005A7898">
        <w:rPr>
          <w:rFonts w:ascii="Arial" w:hAnsi="Arial" w:cs="Arial"/>
          <w:bCs/>
          <w:szCs w:val="24"/>
        </w:rPr>
        <w:t>the date of the payment; and</w:t>
      </w:r>
    </w:p>
    <w:p w14:paraId="0F0E9004" w14:textId="77777777" w:rsidR="00E45580" w:rsidRPr="005A7898" w:rsidRDefault="00E45580" w:rsidP="00AD1212">
      <w:pPr>
        <w:numPr>
          <w:ilvl w:val="0"/>
          <w:numId w:val="59"/>
        </w:numPr>
        <w:ind w:right="46"/>
        <w:jc w:val="both"/>
        <w:rPr>
          <w:rFonts w:ascii="Arial" w:hAnsi="Arial" w:cs="Arial"/>
          <w:bCs/>
          <w:szCs w:val="24"/>
        </w:rPr>
      </w:pPr>
      <w:r w:rsidRPr="005A7898">
        <w:rPr>
          <w:rFonts w:ascii="Arial" w:hAnsi="Arial" w:cs="Arial"/>
          <w:bCs/>
          <w:szCs w:val="24"/>
        </w:rPr>
        <w:t>sufficient information to identify the transaction.</w:t>
      </w:r>
    </w:p>
    <w:p w14:paraId="3CB79E21" w14:textId="69D6B32A" w:rsidR="00E45580" w:rsidRDefault="00E45580" w:rsidP="00E45580">
      <w:pPr>
        <w:ind w:left="-284" w:right="46"/>
        <w:jc w:val="both"/>
        <w:rPr>
          <w:rFonts w:ascii="Arial" w:hAnsi="Arial" w:cs="Arial"/>
          <w:b/>
          <w:szCs w:val="24"/>
          <w:lang w:val="en-US"/>
        </w:rPr>
      </w:pPr>
    </w:p>
    <w:p w14:paraId="6CA431A4" w14:textId="77777777" w:rsidR="00CA79B9" w:rsidRPr="00C1421E" w:rsidRDefault="00CA79B9" w:rsidP="00E45580">
      <w:pPr>
        <w:ind w:left="-284" w:right="46"/>
        <w:jc w:val="both"/>
        <w:rPr>
          <w:rFonts w:ascii="Arial" w:hAnsi="Arial" w:cs="Arial"/>
          <w:b/>
          <w:szCs w:val="24"/>
          <w:lang w:val="en-US"/>
        </w:rPr>
      </w:pPr>
    </w:p>
    <w:p w14:paraId="6B3A2610"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30D317FE" w14:textId="77777777" w:rsidR="00E45580" w:rsidRPr="00C1421E" w:rsidRDefault="00E45580" w:rsidP="00E45580">
      <w:pPr>
        <w:ind w:left="-284" w:right="46"/>
        <w:jc w:val="both"/>
        <w:rPr>
          <w:rFonts w:ascii="Arial" w:hAnsi="Arial" w:cs="Arial"/>
          <w:szCs w:val="24"/>
          <w:lang w:val="en-US"/>
        </w:rPr>
      </w:pPr>
    </w:p>
    <w:p w14:paraId="2D4C3F92" w14:textId="77777777" w:rsidR="00E45580" w:rsidRPr="009B39EC" w:rsidRDefault="00E45580" w:rsidP="00E45580">
      <w:pPr>
        <w:ind w:left="-284" w:right="46"/>
        <w:jc w:val="both"/>
        <w:rPr>
          <w:rFonts w:ascii="Arial" w:hAnsi="Arial" w:cs="Arial"/>
          <w:szCs w:val="24"/>
        </w:rPr>
      </w:pPr>
      <w:r w:rsidRPr="009B39EC">
        <w:rPr>
          <w:rFonts w:ascii="Arial" w:hAnsi="Arial" w:cs="Arial"/>
          <w:szCs w:val="24"/>
        </w:rPr>
        <w:t xml:space="preserve">The accounts payable procedures ensure that risk is managed, and no fraudulent payments are made by the city, and these procedures are strictly adhered to by the officers. These include the final vetting of approved invoices by the Coordinator </w:t>
      </w:r>
      <w:r>
        <w:rPr>
          <w:rFonts w:ascii="Arial" w:hAnsi="Arial" w:cs="Arial"/>
          <w:szCs w:val="24"/>
        </w:rPr>
        <w:t>Revenue</w:t>
      </w:r>
      <w:r w:rsidRPr="009B39EC">
        <w:rPr>
          <w:rFonts w:ascii="Arial" w:hAnsi="Arial" w:cs="Arial"/>
          <w:szCs w:val="24"/>
        </w:rPr>
        <w:t xml:space="preserve"> and the Manager Financial Services (or designated alternative officers).</w:t>
      </w:r>
    </w:p>
    <w:p w14:paraId="37EC9683" w14:textId="77777777" w:rsidR="00AD76FA" w:rsidRDefault="00AD76FA" w:rsidP="00E45580">
      <w:pPr>
        <w:ind w:left="-284" w:right="46"/>
        <w:jc w:val="both"/>
        <w:rPr>
          <w:rFonts w:ascii="Arial" w:hAnsi="Arial" w:cs="Arial"/>
          <w:b/>
          <w:color w:val="244061" w:themeColor="accent1" w:themeShade="80"/>
          <w:sz w:val="28"/>
          <w:szCs w:val="32"/>
          <w:lang w:val="en-US"/>
        </w:rPr>
      </w:pPr>
    </w:p>
    <w:p w14:paraId="4369FCA1" w14:textId="77777777" w:rsidR="00AD76FA" w:rsidRDefault="00AD76FA" w:rsidP="00E45580">
      <w:pPr>
        <w:ind w:left="-284" w:right="46"/>
        <w:jc w:val="both"/>
        <w:rPr>
          <w:rFonts w:ascii="Arial" w:hAnsi="Arial" w:cs="Arial"/>
          <w:b/>
          <w:color w:val="244061" w:themeColor="accent1" w:themeShade="80"/>
          <w:sz w:val="28"/>
          <w:szCs w:val="32"/>
          <w:lang w:val="en-US"/>
        </w:rPr>
      </w:pPr>
    </w:p>
    <w:p w14:paraId="2D810E2A" w14:textId="0A56EA5F"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4B092538" w14:textId="77777777" w:rsidR="00E45580" w:rsidRPr="00C1421E" w:rsidRDefault="00E45580" w:rsidP="00E45580">
      <w:pPr>
        <w:ind w:left="-284" w:right="46"/>
        <w:jc w:val="both"/>
        <w:rPr>
          <w:rFonts w:ascii="Arial" w:hAnsi="Arial" w:cs="Arial"/>
          <w:b/>
          <w:szCs w:val="24"/>
          <w:lang w:val="en-US"/>
        </w:rPr>
      </w:pPr>
    </w:p>
    <w:p w14:paraId="38E5A585" w14:textId="77777777" w:rsidR="00E45580" w:rsidRPr="00C1421E" w:rsidRDefault="00E45580" w:rsidP="00E45580">
      <w:pPr>
        <w:ind w:left="-284" w:right="46"/>
        <w:jc w:val="both"/>
        <w:rPr>
          <w:rFonts w:ascii="Arial" w:hAnsi="Arial" w:cs="Arial"/>
          <w:szCs w:val="24"/>
          <w:lang w:val="en-US"/>
        </w:rPr>
      </w:pPr>
      <w:r>
        <w:rPr>
          <w:rFonts w:ascii="Arial" w:hAnsi="Arial" w:cs="Arial"/>
          <w:szCs w:val="24"/>
          <w:lang w:val="en-US"/>
        </w:rPr>
        <w:t>Nil.</w:t>
      </w:r>
    </w:p>
    <w:p w14:paraId="5D0BA06D" w14:textId="4A0F0ABD" w:rsidR="00E45580" w:rsidRDefault="00E45580" w:rsidP="00E45580">
      <w:pPr>
        <w:ind w:left="-284" w:right="46"/>
        <w:jc w:val="both"/>
        <w:rPr>
          <w:rFonts w:ascii="Arial" w:hAnsi="Arial" w:cs="Arial"/>
          <w:szCs w:val="24"/>
          <w:lang w:val="en-US"/>
        </w:rPr>
      </w:pPr>
    </w:p>
    <w:p w14:paraId="3E1BCF53" w14:textId="77777777" w:rsidR="00E45580" w:rsidRPr="00C1421E" w:rsidRDefault="00E45580" w:rsidP="00E45580">
      <w:pPr>
        <w:ind w:left="-284" w:right="46"/>
        <w:jc w:val="both"/>
        <w:rPr>
          <w:rFonts w:ascii="Arial" w:hAnsi="Arial" w:cs="Arial"/>
          <w:szCs w:val="24"/>
          <w:lang w:val="en-US"/>
        </w:rPr>
      </w:pPr>
    </w:p>
    <w:p w14:paraId="22166FE2"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51CEF55C" w14:textId="77777777" w:rsidR="00E45580" w:rsidRPr="00C1421E" w:rsidRDefault="00E45580" w:rsidP="00E45580">
      <w:pPr>
        <w:ind w:left="-284" w:right="46"/>
        <w:jc w:val="both"/>
        <w:rPr>
          <w:rFonts w:ascii="Arial" w:hAnsi="Arial" w:cs="Arial"/>
          <w:szCs w:val="24"/>
          <w:highlight w:val="red"/>
          <w:lang w:val="en-US"/>
        </w:rPr>
      </w:pPr>
    </w:p>
    <w:p w14:paraId="0BA7B679" w14:textId="77777777" w:rsidR="00E45580" w:rsidRPr="00C1421E" w:rsidRDefault="00E45580" w:rsidP="00E45580">
      <w:pPr>
        <w:ind w:left="-284" w:right="46"/>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3C0FF096" w14:textId="77777777" w:rsidR="00E45580" w:rsidRPr="00C1421E" w:rsidRDefault="00E45580" w:rsidP="00E45580">
      <w:pPr>
        <w:ind w:left="-284" w:right="46"/>
        <w:jc w:val="both"/>
        <w:rPr>
          <w:rFonts w:ascii="Arial" w:hAnsi="Arial" w:cs="Arial"/>
          <w:b/>
          <w:color w:val="17365D" w:themeColor="text2" w:themeShade="BF"/>
          <w:szCs w:val="24"/>
          <w:lang w:val="en-US"/>
        </w:rPr>
      </w:pPr>
    </w:p>
    <w:p w14:paraId="4A8D7FE9" w14:textId="77777777" w:rsidR="00E45580" w:rsidRPr="00C1421E" w:rsidRDefault="00E45580" w:rsidP="00E45580">
      <w:pPr>
        <w:ind w:left="-284" w:right="46"/>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Our city will be an environmentally-sensitive, beautiful and inclusive place.</w:t>
      </w:r>
    </w:p>
    <w:p w14:paraId="3170EA2F" w14:textId="77777777" w:rsidR="00E45580" w:rsidRPr="00C1421E" w:rsidRDefault="00E45580" w:rsidP="00E45580">
      <w:pPr>
        <w:ind w:left="-567" w:right="46"/>
        <w:jc w:val="both"/>
        <w:rPr>
          <w:rFonts w:ascii="Arial" w:hAnsi="Arial" w:cs="Arial"/>
          <w:szCs w:val="24"/>
          <w:lang w:val="en-US"/>
        </w:rPr>
      </w:pPr>
    </w:p>
    <w:p w14:paraId="53D4CD10" w14:textId="77777777" w:rsidR="00E45580" w:rsidRDefault="00E45580" w:rsidP="00E45580">
      <w:pPr>
        <w:ind w:left="-284" w:right="46"/>
        <w:jc w:val="both"/>
        <w:rPr>
          <w:rFonts w:ascii="Arial" w:eastAsia="Arial" w:hAnsi="Arial" w:cs="Arial"/>
          <w:color w:val="000000" w:themeColor="text1"/>
          <w:szCs w:val="24"/>
        </w:rPr>
      </w:pPr>
      <w:r w:rsidRPr="1E46D8A8">
        <w:rPr>
          <w:rFonts w:ascii="Arial" w:hAnsi="Arial" w:cs="Arial"/>
          <w:b/>
          <w:bCs/>
          <w:color w:val="17365D" w:themeColor="text2" w:themeShade="BF"/>
          <w:szCs w:val="24"/>
          <w:lang w:val="en-US"/>
        </w:rPr>
        <w:t>Values</w:t>
      </w:r>
      <w:r>
        <w:tab/>
      </w:r>
      <w:r>
        <w:tab/>
      </w:r>
      <w:r w:rsidRPr="1E46D8A8">
        <w:rPr>
          <w:rFonts w:ascii="Arial" w:eastAsia="Arial" w:hAnsi="Arial" w:cs="Arial"/>
          <w:b/>
          <w:bCs/>
          <w:color w:val="000000" w:themeColor="text1"/>
          <w:szCs w:val="24"/>
          <w:lang w:val="en-US"/>
        </w:rPr>
        <w:t>Great Governance and Civic Leadership</w:t>
      </w:r>
    </w:p>
    <w:p w14:paraId="25CBBD4D" w14:textId="77777777" w:rsidR="00E45580" w:rsidRDefault="00E45580" w:rsidP="00E45580">
      <w:pPr>
        <w:ind w:left="1418" w:right="46"/>
        <w:jc w:val="both"/>
      </w:pPr>
      <w:r w:rsidRPr="1E46D8A8">
        <w:rPr>
          <w:rFonts w:ascii="Arial" w:eastAsia="Arial" w:hAnsi="Arial" w:cs="Arial"/>
          <w:color w:val="000000" w:themeColor="text1"/>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r w:rsidRPr="1E46D8A8">
        <w:rPr>
          <w:rFonts w:ascii="Arial" w:hAnsi="Arial" w:cs="Arial"/>
          <w:b/>
          <w:bCs/>
          <w:szCs w:val="24"/>
          <w:lang w:val="en-US"/>
        </w:rPr>
        <w:t xml:space="preserve"> </w:t>
      </w:r>
    </w:p>
    <w:p w14:paraId="1429E853" w14:textId="77777777" w:rsidR="00E45580" w:rsidRDefault="00E45580" w:rsidP="00E45580">
      <w:pPr>
        <w:ind w:left="-284" w:right="46"/>
        <w:jc w:val="both"/>
        <w:rPr>
          <w:rFonts w:ascii="Arial" w:hAnsi="Arial" w:cs="Arial"/>
          <w:b/>
          <w:bCs/>
          <w:szCs w:val="24"/>
          <w:lang w:val="en-US"/>
        </w:rPr>
      </w:pPr>
    </w:p>
    <w:p w14:paraId="0D8ABB70" w14:textId="77777777" w:rsidR="00E45580" w:rsidRPr="00C1421E" w:rsidRDefault="00E45580" w:rsidP="00E45580">
      <w:pPr>
        <w:ind w:left="-284" w:right="46"/>
        <w:jc w:val="both"/>
        <w:rPr>
          <w:rFonts w:ascii="Arial" w:hAnsi="Arial" w:cs="Arial"/>
          <w:b/>
          <w:bCs/>
          <w:color w:val="17365D" w:themeColor="text2" w:themeShade="BF"/>
          <w:szCs w:val="24"/>
          <w:lang w:val="en-US"/>
        </w:rPr>
      </w:pPr>
      <w:r w:rsidRPr="00C1421E">
        <w:rPr>
          <w:rFonts w:ascii="Arial" w:eastAsia="Acumin Pro" w:hAnsi="Arial" w:cs="Arial"/>
          <w:b/>
          <w:bCs/>
          <w:color w:val="17365D" w:themeColor="text2" w:themeShade="BF"/>
          <w:szCs w:val="24"/>
          <w:lang w:val="en-US"/>
        </w:rPr>
        <w:t>Priority</w:t>
      </w:r>
      <w:r w:rsidRPr="00C1421E">
        <w:rPr>
          <w:rFonts w:ascii="Arial" w:hAnsi="Arial" w:cs="Arial"/>
          <w:b/>
          <w:bCs/>
          <w:color w:val="17365D" w:themeColor="text2" w:themeShade="BF"/>
          <w:szCs w:val="24"/>
          <w:lang w:val="en-US"/>
        </w:rPr>
        <w:t xml:space="preserve"> Area</w:t>
      </w:r>
    </w:p>
    <w:p w14:paraId="1E4568EB" w14:textId="77777777" w:rsidR="00E45580" w:rsidRPr="00C1421E" w:rsidRDefault="00E45580" w:rsidP="00E45580">
      <w:pPr>
        <w:ind w:left="-567" w:right="46"/>
        <w:jc w:val="both"/>
        <w:rPr>
          <w:rFonts w:ascii="Arial" w:hAnsi="Arial" w:cs="Arial"/>
          <w:b/>
          <w:color w:val="17365D" w:themeColor="text2" w:themeShade="BF"/>
          <w:szCs w:val="24"/>
          <w:lang w:val="en-US"/>
        </w:rPr>
      </w:pPr>
    </w:p>
    <w:p w14:paraId="67D6BFCF" w14:textId="77777777" w:rsidR="00E45580" w:rsidRPr="009B39EC" w:rsidRDefault="00E45580" w:rsidP="00E45580">
      <w:pPr>
        <w:ind w:left="-567" w:right="46" w:firstLine="283"/>
        <w:jc w:val="both"/>
        <w:rPr>
          <w:rFonts w:ascii="Arial" w:eastAsia="Acumin Pro" w:hAnsi="Arial" w:cs="Arial"/>
          <w:szCs w:val="24"/>
          <w:lang w:val="en-US"/>
        </w:rPr>
      </w:pPr>
      <w:r>
        <w:rPr>
          <w:rFonts w:ascii="Arial" w:eastAsia="Acumin Pro" w:hAnsi="Arial" w:cs="Arial"/>
          <w:szCs w:val="24"/>
          <w:lang w:val="en-US"/>
        </w:rPr>
        <w:t>Nil.</w:t>
      </w:r>
    </w:p>
    <w:p w14:paraId="34894A22" w14:textId="7FCE77B0" w:rsidR="00E45580" w:rsidRDefault="00E45580" w:rsidP="00E45580">
      <w:pPr>
        <w:ind w:left="-567" w:right="46"/>
        <w:jc w:val="both"/>
        <w:rPr>
          <w:rFonts w:ascii="Arial" w:hAnsi="Arial" w:cs="Arial"/>
          <w:bCs/>
          <w:szCs w:val="24"/>
          <w:lang w:val="en-US"/>
        </w:rPr>
      </w:pPr>
    </w:p>
    <w:p w14:paraId="2ED2A987" w14:textId="77777777" w:rsidR="00E45580" w:rsidRPr="00C1421E" w:rsidRDefault="00E45580" w:rsidP="00E45580">
      <w:pPr>
        <w:ind w:left="-567" w:right="46"/>
        <w:jc w:val="both"/>
        <w:rPr>
          <w:rFonts w:ascii="Arial" w:hAnsi="Arial" w:cs="Arial"/>
          <w:bCs/>
          <w:szCs w:val="24"/>
          <w:lang w:val="en-US"/>
        </w:rPr>
      </w:pPr>
    </w:p>
    <w:p w14:paraId="11EDBD57"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688574EA" w14:textId="77777777" w:rsidR="00E45580" w:rsidRPr="00C1421E" w:rsidRDefault="00E45580" w:rsidP="00E45580">
      <w:pPr>
        <w:ind w:left="-284" w:right="46"/>
        <w:jc w:val="both"/>
        <w:rPr>
          <w:rFonts w:ascii="Arial" w:hAnsi="Arial" w:cs="Arial"/>
          <w:b/>
          <w:szCs w:val="24"/>
          <w:highlight w:val="yellow"/>
          <w:lang w:val="en-US"/>
        </w:rPr>
      </w:pPr>
    </w:p>
    <w:p w14:paraId="62E32BB1" w14:textId="77777777" w:rsidR="00E45580" w:rsidRPr="005A7438" w:rsidRDefault="00E45580" w:rsidP="00E45580">
      <w:pPr>
        <w:ind w:left="-284" w:right="46"/>
        <w:jc w:val="both"/>
        <w:rPr>
          <w:rFonts w:ascii="Arial" w:eastAsia="Acumin Pro" w:hAnsi="Arial" w:cs="Arial"/>
          <w:szCs w:val="24"/>
          <w:lang w:val="en-US"/>
        </w:rPr>
      </w:pPr>
      <w:r w:rsidRPr="005A7438">
        <w:rPr>
          <w:rFonts w:ascii="Arial" w:eastAsia="Acumin Pro" w:hAnsi="Arial" w:cs="Arial"/>
          <w:szCs w:val="24"/>
          <w:lang w:val="en-US"/>
        </w:rPr>
        <w:t>The payments are made in accordance with the approved budget.</w:t>
      </w:r>
    </w:p>
    <w:p w14:paraId="40101AB7" w14:textId="1AC3680D" w:rsidR="00E45580" w:rsidRDefault="00E45580" w:rsidP="00E45580">
      <w:pPr>
        <w:ind w:left="-284" w:right="46"/>
        <w:jc w:val="both"/>
        <w:rPr>
          <w:rFonts w:ascii="Arial" w:hAnsi="Arial" w:cs="Arial"/>
          <w:szCs w:val="24"/>
          <w:highlight w:val="yellow"/>
          <w:lang w:val="en-US"/>
        </w:rPr>
      </w:pPr>
    </w:p>
    <w:p w14:paraId="557B8C9E" w14:textId="77777777" w:rsidR="00E45580" w:rsidRPr="00C1421E" w:rsidRDefault="00E45580" w:rsidP="00E45580">
      <w:pPr>
        <w:ind w:left="-284" w:right="46"/>
        <w:jc w:val="both"/>
        <w:rPr>
          <w:rFonts w:ascii="Arial" w:hAnsi="Arial" w:cs="Arial"/>
          <w:szCs w:val="24"/>
          <w:highlight w:val="yellow"/>
          <w:lang w:val="en-US"/>
        </w:rPr>
      </w:pPr>
    </w:p>
    <w:p w14:paraId="44DDAA28"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06D5ABE8" w14:textId="77777777" w:rsidR="00E45580" w:rsidRPr="00C1421E" w:rsidRDefault="00E45580" w:rsidP="00E45580">
      <w:pPr>
        <w:ind w:left="-284" w:right="46"/>
        <w:jc w:val="both"/>
        <w:rPr>
          <w:rFonts w:ascii="Arial" w:hAnsi="Arial" w:cs="Arial"/>
          <w:b/>
          <w:szCs w:val="24"/>
          <w:lang w:val="en-US"/>
        </w:rPr>
      </w:pPr>
    </w:p>
    <w:p w14:paraId="4E30A1EC" w14:textId="77777777" w:rsidR="00E45580" w:rsidRPr="00A02196" w:rsidRDefault="00E45580" w:rsidP="00E45580">
      <w:pPr>
        <w:ind w:left="-284" w:right="46"/>
        <w:jc w:val="both"/>
        <w:rPr>
          <w:rFonts w:ascii="Arial" w:hAnsi="Arial" w:cs="Arial"/>
          <w:bCs/>
          <w:szCs w:val="24"/>
        </w:rPr>
      </w:pPr>
      <w:r w:rsidRPr="00A02196">
        <w:rPr>
          <w:rFonts w:ascii="Arial" w:hAnsi="Arial" w:cs="Arial"/>
          <w:bCs/>
          <w:szCs w:val="24"/>
        </w:rPr>
        <w:t xml:space="preserve">In accordance with </w:t>
      </w:r>
      <w:r>
        <w:rPr>
          <w:rFonts w:ascii="Arial" w:hAnsi="Arial" w:cs="Arial"/>
          <w:bCs/>
          <w:szCs w:val="24"/>
        </w:rPr>
        <w:t>r</w:t>
      </w:r>
      <w:r w:rsidRPr="00116302">
        <w:rPr>
          <w:rFonts w:ascii="Arial" w:hAnsi="Arial" w:cs="Arial"/>
          <w:bCs/>
          <w:szCs w:val="24"/>
        </w:rPr>
        <w:t>egulation 13</w:t>
      </w:r>
      <w:r w:rsidRPr="00A02196">
        <w:rPr>
          <w:rFonts w:ascii="Arial" w:hAnsi="Arial" w:cs="Arial"/>
          <w:bCs/>
          <w:szCs w:val="24"/>
        </w:rPr>
        <w:t xml:space="preserve"> of the </w:t>
      </w:r>
      <w:hyperlink r:id="rId28" w:history="1">
        <w:r w:rsidRPr="00CE5CF7">
          <w:rPr>
            <w:rStyle w:val="Hyperlink"/>
            <w:rFonts w:ascii="Arial" w:hAnsi="Arial" w:cs="Arial"/>
            <w:bCs/>
            <w:i/>
            <w:iCs/>
            <w:szCs w:val="32"/>
          </w:rPr>
          <w:t>Local Government (Financial Management) Regulations 1996</w:t>
        </w:r>
        <w:r w:rsidRPr="00CE5CF7">
          <w:rPr>
            <w:rStyle w:val="Hyperlink"/>
            <w:rFonts w:ascii="Arial" w:hAnsi="Arial" w:cs="Arial"/>
            <w:bCs/>
            <w:szCs w:val="32"/>
          </w:rPr>
          <w:t>,</w:t>
        </w:r>
      </w:hyperlink>
      <w:r>
        <w:rPr>
          <w:rFonts w:ascii="Arial" w:hAnsi="Arial" w:cs="Arial"/>
          <w:bCs/>
          <w:i/>
          <w:iCs/>
          <w:szCs w:val="32"/>
        </w:rPr>
        <w:t xml:space="preserve"> </w:t>
      </w:r>
      <w:r>
        <w:rPr>
          <w:rFonts w:ascii="Arial" w:hAnsi="Arial" w:cs="Arial"/>
          <w:bCs/>
          <w:szCs w:val="24"/>
        </w:rPr>
        <w:t>a</w:t>
      </w:r>
      <w:r w:rsidRPr="00A02196">
        <w:rPr>
          <w:rFonts w:ascii="Arial" w:hAnsi="Arial" w:cs="Arial"/>
          <w:bCs/>
          <w:szCs w:val="24"/>
        </w:rPr>
        <w:t xml:space="preserve">dministration is required to present the List of Accounts Paid for the month of </w:t>
      </w:r>
      <w:r>
        <w:rPr>
          <w:rFonts w:ascii="Arial" w:hAnsi="Arial" w:cs="Arial"/>
          <w:bCs/>
          <w:szCs w:val="24"/>
        </w:rPr>
        <w:t>September</w:t>
      </w:r>
      <w:r w:rsidRPr="00A02196">
        <w:rPr>
          <w:rFonts w:ascii="Arial" w:hAnsi="Arial" w:cs="Arial"/>
          <w:bCs/>
          <w:szCs w:val="24"/>
        </w:rPr>
        <w:t xml:space="preserve"> 2022 to Council.</w:t>
      </w:r>
    </w:p>
    <w:p w14:paraId="3AC0AEE1" w14:textId="2F9327E7" w:rsidR="00E45580" w:rsidRDefault="00E45580" w:rsidP="00E45580">
      <w:pPr>
        <w:ind w:left="-284" w:right="46"/>
        <w:jc w:val="both"/>
        <w:rPr>
          <w:rFonts w:ascii="Arial" w:hAnsi="Arial" w:cs="Arial"/>
          <w:b/>
          <w:color w:val="17365D" w:themeColor="text2" w:themeShade="BF"/>
          <w:sz w:val="28"/>
          <w:szCs w:val="32"/>
          <w:lang w:val="en-US"/>
        </w:rPr>
      </w:pPr>
    </w:p>
    <w:p w14:paraId="3B6E8A7B" w14:textId="77777777" w:rsidR="00E45580" w:rsidRDefault="00E45580" w:rsidP="00E45580">
      <w:pPr>
        <w:ind w:left="-284" w:right="46"/>
        <w:jc w:val="both"/>
        <w:rPr>
          <w:rFonts w:ascii="Arial" w:hAnsi="Arial" w:cs="Arial"/>
          <w:b/>
          <w:color w:val="17365D" w:themeColor="text2" w:themeShade="BF"/>
          <w:sz w:val="28"/>
          <w:szCs w:val="32"/>
          <w:lang w:val="en-US"/>
        </w:rPr>
      </w:pPr>
    </w:p>
    <w:p w14:paraId="0D01C6E8"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18386B9B" w14:textId="77777777" w:rsidR="00E45580" w:rsidRPr="00C1421E" w:rsidRDefault="00E45580" w:rsidP="00E45580">
      <w:pPr>
        <w:ind w:left="-284" w:right="46"/>
        <w:jc w:val="both"/>
        <w:rPr>
          <w:rFonts w:ascii="Arial" w:hAnsi="Arial" w:cs="Arial"/>
          <w:b/>
          <w:szCs w:val="24"/>
          <w:lang w:val="en-US"/>
        </w:rPr>
      </w:pPr>
    </w:p>
    <w:p w14:paraId="4784CB10" w14:textId="77777777" w:rsidR="00E45580" w:rsidRPr="00C1421E" w:rsidRDefault="00E45580" w:rsidP="00E45580">
      <w:pPr>
        <w:ind w:left="-284" w:right="46"/>
        <w:jc w:val="both"/>
        <w:rPr>
          <w:rFonts w:ascii="Arial" w:hAnsi="Arial" w:cs="Arial"/>
          <w:bCs/>
          <w:szCs w:val="24"/>
          <w:lang w:val="en-US"/>
        </w:rPr>
      </w:pPr>
      <w:r>
        <w:rPr>
          <w:rFonts w:ascii="Arial" w:hAnsi="Arial" w:cs="Arial"/>
          <w:bCs/>
          <w:szCs w:val="24"/>
          <w:lang w:val="en-US"/>
        </w:rPr>
        <w:t>Nil.</w:t>
      </w:r>
    </w:p>
    <w:p w14:paraId="4C6EEFAA" w14:textId="37FF5741" w:rsidR="00E45580" w:rsidRDefault="00E45580" w:rsidP="00E45580">
      <w:pPr>
        <w:ind w:left="-284" w:right="46"/>
        <w:jc w:val="both"/>
        <w:rPr>
          <w:rFonts w:ascii="Arial" w:hAnsi="Arial" w:cs="Arial"/>
          <w:szCs w:val="24"/>
        </w:rPr>
      </w:pPr>
    </w:p>
    <w:p w14:paraId="59C32C9B" w14:textId="77777777" w:rsidR="00E45580" w:rsidRPr="00C1421E" w:rsidRDefault="00E45580" w:rsidP="00E45580">
      <w:pPr>
        <w:ind w:left="-284" w:right="46"/>
        <w:jc w:val="both"/>
        <w:rPr>
          <w:rFonts w:ascii="Arial" w:hAnsi="Arial" w:cs="Arial"/>
          <w:szCs w:val="24"/>
        </w:rPr>
      </w:pPr>
    </w:p>
    <w:p w14:paraId="56ED3834"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65920EDC" w14:textId="77777777" w:rsidR="00E45580" w:rsidRPr="00C1421E" w:rsidRDefault="00E45580" w:rsidP="00E45580">
      <w:pPr>
        <w:ind w:left="-284" w:right="46"/>
        <w:jc w:val="both"/>
        <w:rPr>
          <w:rFonts w:ascii="Arial" w:hAnsi="Arial" w:cs="Arial"/>
          <w:bCs/>
          <w:szCs w:val="24"/>
          <w:lang w:val="en-US"/>
        </w:rPr>
      </w:pPr>
    </w:p>
    <w:p w14:paraId="2F51044F" w14:textId="77777777" w:rsidR="00E45580" w:rsidRPr="004B07CA" w:rsidRDefault="00E45580" w:rsidP="00E45580">
      <w:pPr>
        <w:ind w:left="-284" w:right="46"/>
        <w:jc w:val="both"/>
        <w:rPr>
          <w:rFonts w:ascii="Arial" w:hAnsi="Arial" w:cs="Arial"/>
          <w:szCs w:val="24"/>
        </w:rPr>
      </w:pPr>
      <w:r w:rsidRPr="4ACDFE53">
        <w:rPr>
          <w:rFonts w:ascii="Arial" w:hAnsi="Arial" w:cs="Arial"/>
          <w:szCs w:val="24"/>
        </w:rPr>
        <w:t>The List of Accounts Paid for the months of Oc</w:t>
      </w:r>
      <w:r>
        <w:rPr>
          <w:rFonts w:ascii="Arial" w:hAnsi="Arial" w:cs="Arial"/>
          <w:szCs w:val="24"/>
        </w:rPr>
        <w:t>to</w:t>
      </w:r>
      <w:r w:rsidRPr="4ACDFE53">
        <w:rPr>
          <w:rFonts w:ascii="Arial" w:hAnsi="Arial" w:cs="Arial"/>
          <w:szCs w:val="24"/>
        </w:rPr>
        <w:t>ber 2022 complies with the relevant legislation and can be received by Council (see attachments).</w:t>
      </w:r>
    </w:p>
    <w:p w14:paraId="521F243D" w14:textId="2396A06A" w:rsidR="00E45580" w:rsidRDefault="00E45580" w:rsidP="00E45580">
      <w:pPr>
        <w:ind w:left="-284" w:right="46"/>
        <w:jc w:val="both"/>
        <w:rPr>
          <w:rFonts w:ascii="Arial" w:hAnsi="Arial" w:cs="Arial"/>
          <w:bCs/>
          <w:szCs w:val="24"/>
        </w:rPr>
      </w:pPr>
    </w:p>
    <w:p w14:paraId="0FBE1453"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0A1E77AB" w14:textId="77777777" w:rsidR="00E45580" w:rsidRPr="00C1421E" w:rsidRDefault="00E45580" w:rsidP="00E45580">
      <w:pPr>
        <w:ind w:left="-284" w:right="46"/>
        <w:jc w:val="both"/>
        <w:rPr>
          <w:rFonts w:ascii="Arial" w:hAnsi="Arial" w:cs="Arial"/>
          <w:b/>
          <w:szCs w:val="24"/>
          <w:lang w:val="en-US"/>
        </w:rPr>
      </w:pPr>
    </w:p>
    <w:p w14:paraId="488EE145" w14:textId="77777777" w:rsidR="00CA79B9" w:rsidRDefault="00E45580" w:rsidP="00CA79B9">
      <w:pPr>
        <w:ind w:left="-284" w:right="46"/>
        <w:jc w:val="both"/>
        <w:rPr>
          <w:rFonts w:ascii="Arial" w:hAnsi="Arial" w:cs="Arial"/>
          <w:bCs/>
          <w:szCs w:val="24"/>
          <w:lang w:val="en-US"/>
        </w:rPr>
      </w:pPr>
      <w:r>
        <w:rPr>
          <w:rFonts w:ascii="Arial" w:hAnsi="Arial" w:cs="Arial"/>
          <w:bCs/>
          <w:szCs w:val="24"/>
          <w:lang w:val="en-US"/>
        </w:rPr>
        <w:t>Nil.</w:t>
      </w:r>
    </w:p>
    <w:p w14:paraId="0CA8B5BF" w14:textId="5CAC12CC" w:rsidR="00F50013" w:rsidRPr="006F25AE" w:rsidRDefault="00CA79B9" w:rsidP="009538FD">
      <w:pPr>
        <w:pStyle w:val="Heading1"/>
        <w:numPr>
          <w:ilvl w:val="0"/>
          <w:numId w:val="80"/>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006F25AE">
        <w:rPr>
          <w:rFonts w:ascii="Arial" w:hAnsi="Arial" w:cs="Arial"/>
          <w:bCs/>
          <w:szCs w:val="24"/>
          <w:lang w:val="en-US"/>
        </w:rPr>
        <w:br w:type="page"/>
      </w:r>
      <w:bookmarkStart w:id="59" w:name="_Toc121817424"/>
      <w:r w:rsidR="00F50013" w:rsidRPr="006F25AE">
        <w:rPr>
          <w:rFonts w:ascii="Arial" w:hAnsi="Arial" w:cs="Arial"/>
          <w:caps w:val="0"/>
          <w:color w:val="17365D" w:themeColor="text2" w:themeShade="BF"/>
          <w:u w:val="none"/>
        </w:rPr>
        <w:t>Reports by the Chief Executive Officer CEO</w:t>
      </w:r>
      <w:r w:rsidR="003E364F" w:rsidRPr="006F25AE">
        <w:rPr>
          <w:rFonts w:ascii="Arial" w:hAnsi="Arial" w:cs="Arial"/>
          <w:caps w:val="0"/>
          <w:color w:val="17365D" w:themeColor="text2" w:themeShade="BF"/>
          <w:u w:val="none"/>
        </w:rPr>
        <w:t>14.11.22</w:t>
      </w:r>
      <w:bookmarkEnd w:id="59"/>
    </w:p>
    <w:p w14:paraId="3F511849" w14:textId="77777777" w:rsidR="00F50013" w:rsidRDefault="00F50013" w:rsidP="00744D75">
      <w:pPr>
        <w:pStyle w:val="CouncilHeading"/>
      </w:pPr>
    </w:p>
    <w:p w14:paraId="44BB5912" w14:textId="238BD3B9" w:rsidR="00B40CA6" w:rsidRDefault="00E12246" w:rsidP="009538FD">
      <w:pPr>
        <w:pStyle w:val="Heading1"/>
        <w:numPr>
          <w:ilvl w:val="1"/>
          <w:numId w:val="80"/>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60" w:name="_Toc121817425"/>
      <w:r w:rsidRPr="17081DDF">
        <w:rPr>
          <w:rFonts w:ascii="Arial" w:hAnsi="Arial" w:cs="Arial"/>
          <w:caps w:val="0"/>
          <w:color w:val="17365D" w:themeColor="text2" w:themeShade="BF"/>
          <w:u w:val="none"/>
        </w:rPr>
        <w:t xml:space="preserve">CEO14.11.22 </w:t>
      </w:r>
      <w:r w:rsidR="003E364F" w:rsidRPr="17081DDF">
        <w:rPr>
          <w:rFonts w:ascii="Arial" w:hAnsi="Arial" w:cs="Arial"/>
          <w:caps w:val="0"/>
          <w:color w:val="17365D" w:themeColor="text2" w:themeShade="BF"/>
          <w:u w:val="none"/>
        </w:rPr>
        <w:t>Foreshore Management Steering Committee Replacement Member</w:t>
      </w:r>
      <w:bookmarkEnd w:id="60"/>
    </w:p>
    <w:p w14:paraId="764EA79F" w14:textId="42816F3B" w:rsidR="003E364F" w:rsidRDefault="003E364F" w:rsidP="003E364F"/>
    <w:tbl>
      <w:tblPr>
        <w:tblStyle w:val="TableGrid"/>
        <w:tblW w:w="9640" w:type="dxa"/>
        <w:tblInd w:w="-289" w:type="dxa"/>
        <w:tblLook w:val="04A0" w:firstRow="1" w:lastRow="0" w:firstColumn="1" w:lastColumn="0" w:noHBand="0" w:noVBand="1"/>
      </w:tblPr>
      <w:tblGrid>
        <w:gridCol w:w="1985"/>
        <w:gridCol w:w="7655"/>
      </w:tblGrid>
      <w:tr w:rsidR="0035074A" w:rsidRPr="00C02867" w14:paraId="5047D61B" w14:textId="77777777" w:rsidTr="00014A9D">
        <w:tc>
          <w:tcPr>
            <w:tcW w:w="1985" w:type="dxa"/>
          </w:tcPr>
          <w:p w14:paraId="52529FBB" w14:textId="77777777" w:rsidR="0035074A" w:rsidRPr="00E95DDF" w:rsidRDefault="0035074A"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655" w:type="dxa"/>
          </w:tcPr>
          <w:p w14:paraId="46C6B62E" w14:textId="77777777" w:rsidR="0035074A" w:rsidRPr="00E95DDF" w:rsidRDefault="0035074A" w:rsidP="007F7149">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35074A" w:rsidRPr="00C02867" w14:paraId="5476C0FD" w14:textId="77777777" w:rsidTr="00014A9D">
        <w:tc>
          <w:tcPr>
            <w:tcW w:w="1985" w:type="dxa"/>
          </w:tcPr>
          <w:p w14:paraId="6EEDAA04" w14:textId="77777777" w:rsidR="0035074A" w:rsidRPr="00E95DDF" w:rsidRDefault="0035074A"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655" w:type="dxa"/>
          </w:tcPr>
          <w:p w14:paraId="2EA03DFC" w14:textId="77777777" w:rsidR="0035074A" w:rsidRPr="00E95DDF" w:rsidRDefault="0035074A" w:rsidP="007F7149">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35074A" w:rsidRPr="00C02867" w14:paraId="47C467D3" w14:textId="77777777" w:rsidTr="00014A9D">
        <w:tc>
          <w:tcPr>
            <w:tcW w:w="1985" w:type="dxa"/>
          </w:tcPr>
          <w:p w14:paraId="6AD69EF2" w14:textId="77777777" w:rsidR="0035074A" w:rsidRPr="00E95DDF" w:rsidRDefault="0035074A" w:rsidP="007F714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655" w:type="dxa"/>
          </w:tcPr>
          <w:p w14:paraId="469C9F7A" w14:textId="77777777" w:rsidR="0035074A" w:rsidRPr="00E95DDF" w:rsidRDefault="0035074A" w:rsidP="007F7149">
            <w:pPr>
              <w:pStyle w:val="Subsection"/>
              <w:tabs>
                <w:tab w:val="clear" w:pos="595"/>
                <w:tab w:val="clear" w:pos="879"/>
              </w:tabs>
              <w:spacing w:before="0" w:line="240" w:lineRule="auto"/>
              <w:ind w:left="0" w:right="39" w:firstLine="0"/>
              <w:rPr>
                <w:rFonts w:ascii="Arial" w:hAnsi="Arial" w:cs="Arial"/>
                <w:szCs w:val="24"/>
              </w:rPr>
            </w:pPr>
          </w:p>
          <w:p w14:paraId="019EE503" w14:textId="77777777" w:rsidR="0035074A" w:rsidRPr="00E95DDF" w:rsidRDefault="0035074A" w:rsidP="007F7149">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35074A" w:rsidRPr="00C02867" w14:paraId="675701A5" w14:textId="77777777" w:rsidTr="00014A9D">
        <w:tc>
          <w:tcPr>
            <w:tcW w:w="1985" w:type="dxa"/>
          </w:tcPr>
          <w:p w14:paraId="54CFEB49" w14:textId="77777777" w:rsidR="0035074A" w:rsidRPr="00E95DDF" w:rsidRDefault="0035074A"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655" w:type="dxa"/>
          </w:tcPr>
          <w:p w14:paraId="47822876" w14:textId="77777777" w:rsidR="0035074A" w:rsidRPr="00E95DDF" w:rsidRDefault="0035074A" w:rsidP="007F7149">
            <w:pPr>
              <w:ind w:right="39"/>
              <w:jc w:val="both"/>
              <w:rPr>
                <w:rFonts w:ascii="Arial" w:hAnsi="Arial" w:cs="Arial"/>
                <w:szCs w:val="24"/>
                <w:lang w:val="en-AU"/>
              </w:rPr>
            </w:pPr>
            <w:r>
              <w:rPr>
                <w:rFonts w:ascii="Arial" w:hAnsi="Arial" w:cs="Arial"/>
                <w:szCs w:val="24"/>
                <w:lang w:val="en-AU"/>
              </w:rPr>
              <w:t>Nicole Ceric – Executive Officer</w:t>
            </w:r>
          </w:p>
        </w:tc>
      </w:tr>
      <w:tr w:rsidR="0035074A" w:rsidRPr="00C02867" w14:paraId="0A31FE62" w14:textId="77777777" w:rsidTr="00014A9D">
        <w:tc>
          <w:tcPr>
            <w:tcW w:w="1985" w:type="dxa"/>
          </w:tcPr>
          <w:p w14:paraId="0FE6FB6C" w14:textId="77777777" w:rsidR="0035074A" w:rsidRPr="00E95DDF" w:rsidRDefault="0035074A"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CEO</w:t>
            </w:r>
          </w:p>
        </w:tc>
        <w:tc>
          <w:tcPr>
            <w:tcW w:w="7655" w:type="dxa"/>
          </w:tcPr>
          <w:p w14:paraId="2B4827F7" w14:textId="77777777" w:rsidR="0035074A" w:rsidRPr="00E95DDF" w:rsidRDefault="0035074A" w:rsidP="007F7149">
            <w:pPr>
              <w:ind w:right="39"/>
              <w:jc w:val="both"/>
              <w:rPr>
                <w:rFonts w:ascii="Arial" w:hAnsi="Arial" w:cs="Arial"/>
                <w:szCs w:val="24"/>
                <w:lang w:val="en-AU"/>
              </w:rPr>
            </w:pPr>
            <w:r>
              <w:rPr>
                <w:rFonts w:ascii="Arial" w:hAnsi="Arial" w:cs="Arial"/>
                <w:szCs w:val="24"/>
                <w:lang w:val="en-AU"/>
              </w:rPr>
              <w:t>Bill Parker – Chief Executive Officer</w:t>
            </w:r>
          </w:p>
        </w:tc>
      </w:tr>
      <w:tr w:rsidR="0035074A" w:rsidRPr="00C02867" w14:paraId="47A4DAE0" w14:textId="77777777" w:rsidTr="00014A9D">
        <w:tc>
          <w:tcPr>
            <w:tcW w:w="1985" w:type="dxa"/>
          </w:tcPr>
          <w:p w14:paraId="3AF8AC4D" w14:textId="77777777" w:rsidR="0035074A" w:rsidRPr="00E95DDF" w:rsidRDefault="0035074A"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655" w:type="dxa"/>
          </w:tcPr>
          <w:p w14:paraId="70F6D060" w14:textId="77777777" w:rsidR="0035074A" w:rsidRPr="00E95DDF" w:rsidRDefault="0035074A" w:rsidP="007F7149">
            <w:pPr>
              <w:ind w:right="39"/>
              <w:jc w:val="both"/>
              <w:rPr>
                <w:rFonts w:ascii="Arial" w:hAnsi="Arial" w:cs="Arial"/>
                <w:szCs w:val="24"/>
                <w:lang w:val="en-US"/>
              </w:rPr>
            </w:pPr>
            <w:r>
              <w:rPr>
                <w:rFonts w:ascii="Arial" w:hAnsi="Arial" w:cs="Arial"/>
                <w:szCs w:val="24"/>
                <w:lang w:val="en-US"/>
              </w:rPr>
              <w:t>Nil.</w:t>
            </w:r>
          </w:p>
        </w:tc>
      </w:tr>
    </w:tbl>
    <w:p w14:paraId="1A6DA1B6" w14:textId="77777777" w:rsidR="0035074A" w:rsidRPr="00C1421E" w:rsidRDefault="0035074A" w:rsidP="003A7040">
      <w:pPr>
        <w:ind w:right="187"/>
        <w:jc w:val="both"/>
        <w:rPr>
          <w:rFonts w:ascii="Arial" w:hAnsi="Arial" w:cs="Arial"/>
          <w:b/>
          <w:szCs w:val="24"/>
          <w:lang w:val="en-US"/>
        </w:rPr>
      </w:pPr>
    </w:p>
    <w:p w14:paraId="197F3C68" w14:textId="76DB3F5A" w:rsidR="00793602" w:rsidRPr="00147AEA" w:rsidRDefault="00793602" w:rsidP="00793602">
      <w:pPr>
        <w:ind w:left="-284"/>
        <w:jc w:val="both"/>
        <w:rPr>
          <w:rFonts w:ascii="Arial" w:hAnsi="Arial" w:cs="Arial"/>
          <w:b/>
          <w:szCs w:val="24"/>
        </w:rPr>
      </w:pPr>
      <w:r w:rsidRPr="00147AEA">
        <w:rPr>
          <w:rFonts w:ascii="Arial" w:hAnsi="Arial" w:cs="Arial"/>
          <w:b/>
          <w:szCs w:val="24"/>
        </w:rPr>
        <w:t xml:space="preserve">Regulation 11(da) </w:t>
      </w:r>
      <w:r w:rsidR="008B4E9D">
        <w:rPr>
          <w:rFonts w:ascii="Arial" w:hAnsi="Arial" w:cs="Arial"/>
          <w:b/>
          <w:szCs w:val="24"/>
        </w:rPr>
        <w:t>–</w:t>
      </w:r>
      <w:r w:rsidRPr="00147AEA">
        <w:rPr>
          <w:rFonts w:ascii="Arial" w:hAnsi="Arial" w:cs="Arial"/>
          <w:b/>
          <w:szCs w:val="24"/>
        </w:rPr>
        <w:t xml:space="preserve"> </w:t>
      </w:r>
      <w:r w:rsidR="008B4E9D">
        <w:rPr>
          <w:rFonts w:ascii="Arial" w:hAnsi="Arial" w:cs="Arial"/>
          <w:b/>
          <w:szCs w:val="24"/>
        </w:rPr>
        <w:t>Not Applicable – Recommendation Adopted</w:t>
      </w:r>
    </w:p>
    <w:p w14:paraId="413D219F" w14:textId="77777777" w:rsidR="00793602" w:rsidRPr="00147AEA" w:rsidRDefault="00793602" w:rsidP="00793602">
      <w:pPr>
        <w:ind w:left="-284"/>
        <w:jc w:val="both"/>
        <w:rPr>
          <w:rFonts w:ascii="Arial" w:hAnsi="Arial" w:cs="Arial"/>
          <w:szCs w:val="24"/>
        </w:rPr>
      </w:pPr>
    </w:p>
    <w:p w14:paraId="613FA14F" w14:textId="11F47C83" w:rsidR="00793602" w:rsidRPr="00147AEA" w:rsidRDefault="00793602" w:rsidP="00793602">
      <w:pPr>
        <w:ind w:left="-284"/>
        <w:jc w:val="both"/>
        <w:rPr>
          <w:rFonts w:ascii="Arial" w:hAnsi="Arial" w:cs="Arial"/>
          <w:szCs w:val="24"/>
        </w:rPr>
      </w:pPr>
      <w:r w:rsidRPr="00147AEA">
        <w:rPr>
          <w:rFonts w:ascii="Arial" w:hAnsi="Arial" w:cs="Arial"/>
          <w:szCs w:val="24"/>
        </w:rPr>
        <w:t xml:space="preserve">Moved – Councillor </w:t>
      </w:r>
      <w:r w:rsidR="004972CE">
        <w:rPr>
          <w:rFonts w:ascii="Arial" w:hAnsi="Arial" w:cs="Arial"/>
          <w:szCs w:val="24"/>
        </w:rPr>
        <w:t xml:space="preserve">Hodsdon </w:t>
      </w:r>
    </w:p>
    <w:p w14:paraId="611C37A7" w14:textId="263B91C1" w:rsidR="00793602" w:rsidRPr="00147AEA" w:rsidRDefault="00793602" w:rsidP="00793602">
      <w:pPr>
        <w:ind w:left="-284"/>
        <w:jc w:val="both"/>
        <w:rPr>
          <w:rFonts w:ascii="Arial" w:hAnsi="Arial" w:cs="Arial"/>
          <w:szCs w:val="24"/>
        </w:rPr>
      </w:pPr>
      <w:r w:rsidRPr="00147AEA">
        <w:rPr>
          <w:rFonts w:ascii="Arial" w:hAnsi="Arial" w:cs="Arial"/>
          <w:szCs w:val="24"/>
        </w:rPr>
        <w:t xml:space="preserve">Seconded – Councillor </w:t>
      </w:r>
      <w:r w:rsidR="004972CE">
        <w:rPr>
          <w:rFonts w:ascii="Arial" w:hAnsi="Arial" w:cs="Arial"/>
          <w:szCs w:val="24"/>
        </w:rPr>
        <w:t>Youngman</w:t>
      </w:r>
    </w:p>
    <w:p w14:paraId="128FE759" w14:textId="17A37EE3" w:rsidR="00793602" w:rsidRDefault="004D0A9A" w:rsidP="00793602">
      <w:pPr>
        <w:ind w:left="-284"/>
        <w:jc w:val="both"/>
        <w:rPr>
          <w:rFonts w:ascii="Arial" w:hAnsi="Arial" w:cs="Arial"/>
          <w:szCs w:val="24"/>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701248" behindDoc="1" locked="0" layoutInCell="1" allowOverlap="1" wp14:anchorId="3C57F632" wp14:editId="48BE4F6A">
                <wp:simplePos x="0" y="0"/>
                <wp:positionH relativeFrom="margin">
                  <wp:posOffset>-203546</wp:posOffset>
                </wp:positionH>
                <wp:positionV relativeFrom="paragraph">
                  <wp:posOffset>175253</wp:posOffset>
                </wp:positionV>
                <wp:extent cx="6265718" cy="752354"/>
                <wp:effectExtent l="0" t="0" r="20955" b="10160"/>
                <wp:wrapNone/>
                <wp:docPr id="24" name="Rectangle 24" descr="P3561#y1"/>
                <wp:cNvGraphicFramePr/>
                <a:graphic xmlns:a="http://schemas.openxmlformats.org/drawingml/2006/main">
                  <a:graphicData uri="http://schemas.microsoft.com/office/word/2010/wordprocessingShape">
                    <wps:wsp>
                      <wps:cNvSpPr/>
                      <wps:spPr>
                        <a:xfrm>
                          <a:off x="0" y="0"/>
                          <a:ext cx="6265718" cy="75235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A3785" id="Rectangle 24" o:spid="_x0000_s1026" alt="P3561#y1" style="position:absolute;margin-left:-16.05pt;margin-top:13.8pt;width:493.35pt;height:59.2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" filled="f" strokecolor="#243f60 [1604]" strokeweight="2pt">
                <w10:wrap anchorx="margin"/>
              </v:rect>
            </w:pict>
          </mc:Fallback>
        </mc:AlternateContent>
      </w:r>
    </w:p>
    <w:p w14:paraId="5D53DBE5" w14:textId="07C42AF1" w:rsidR="004D0A9A" w:rsidRDefault="004D0A9A" w:rsidP="00793602">
      <w:pPr>
        <w:ind w:left="-284"/>
        <w:jc w:val="both"/>
        <w:rPr>
          <w:rFonts w:ascii="Arial" w:hAnsi="Arial" w:cs="Arial"/>
          <w:b/>
          <w:color w:val="244061" w:themeColor="accent1" w:themeShade="80"/>
          <w:szCs w:val="24"/>
        </w:rPr>
      </w:pPr>
      <w:r>
        <w:rPr>
          <w:rFonts w:ascii="Arial" w:hAnsi="Arial" w:cs="Arial"/>
          <w:b/>
          <w:color w:val="244061" w:themeColor="accent1" w:themeShade="80"/>
          <w:szCs w:val="24"/>
        </w:rPr>
        <w:t>Council Resolution</w:t>
      </w:r>
    </w:p>
    <w:p w14:paraId="0BB01042" w14:textId="1952FC45" w:rsidR="004D0A9A" w:rsidRPr="00147AEA" w:rsidRDefault="004D0A9A" w:rsidP="00793602">
      <w:pPr>
        <w:ind w:left="-284"/>
        <w:jc w:val="both"/>
        <w:rPr>
          <w:rFonts w:ascii="Arial" w:hAnsi="Arial" w:cs="Arial"/>
          <w:szCs w:val="24"/>
        </w:rPr>
      </w:pPr>
    </w:p>
    <w:p w14:paraId="378BF10F" w14:textId="1EC628DA" w:rsidR="00793602" w:rsidRDefault="00793602" w:rsidP="00793602">
      <w:pPr>
        <w:ind w:left="-284" w:right="187"/>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 xml:space="preserve">That Council </w:t>
      </w:r>
      <w:r w:rsidRPr="000A3293">
        <w:rPr>
          <w:rFonts w:ascii="Arial" w:hAnsi="Arial" w:cs="Arial"/>
          <w:b/>
          <w:color w:val="244061" w:themeColor="accent1" w:themeShade="80"/>
          <w:szCs w:val="24"/>
          <w:lang w:val="en-US"/>
        </w:rPr>
        <w:t xml:space="preserve">appoints </w:t>
      </w:r>
      <w:r>
        <w:rPr>
          <w:rFonts w:ascii="Arial" w:hAnsi="Arial" w:cs="Arial"/>
          <w:b/>
          <w:color w:val="244061" w:themeColor="accent1" w:themeShade="80"/>
          <w:szCs w:val="24"/>
          <w:lang w:val="en-US"/>
        </w:rPr>
        <w:t xml:space="preserve">Councillor Basson as Member and Councillor </w:t>
      </w:r>
      <w:r w:rsidR="004972CE">
        <w:rPr>
          <w:rFonts w:ascii="Arial" w:hAnsi="Arial" w:cs="Arial"/>
          <w:b/>
          <w:color w:val="244061" w:themeColor="accent1" w:themeShade="80"/>
          <w:szCs w:val="28"/>
          <w:lang w:val="en-US"/>
        </w:rPr>
        <w:t>Hodsdon</w:t>
      </w:r>
      <w:r>
        <w:rPr>
          <w:rFonts w:ascii="Arial" w:hAnsi="Arial" w:cs="Arial"/>
          <w:b/>
          <w:color w:val="244061" w:themeColor="accent1" w:themeShade="80"/>
          <w:szCs w:val="28"/>
          <w:lang w:val="en-US"/>
        </w:rPr>
        <w:t xml:space="preserve"> as Deputy Member to </w:t>
      </w:r>
      <w:r>
        <w:rPr>
          <w:rFonts w:ascii="Arial" w:hAnsi="Arial" w:cs="Arial"/>
          <w:b/>
          <w:color w:val="244061" w:themeColor="accent1" w:themeShade="80"/>
          <w:szCs w:val="24"/>
          <w:lang w:val="en-US"/>
        </w:rPr>
        <w:t>the Foreshore Management Steering Committee.</w:t>
      </w:r>
    </w:p>
    <w:p w14:paraId="42A52913" w14:textId="3DA9D3DF" w:rsidR="008B4E9D" w:rsidRPr="000A3293" w:rsidRDefault="008B4E9D" w:rsidP="00793602">
      <w:pPr>
        <w:ind w:left="-284" w:right="187"/>
        <w:jc w:val="both"/>
        <w:rPr>
          <w:rFonts w:ascii="Arial" w:hAnsi="Arial" w:cs="Arial"/>
          <w:b/>
          <w:color w:val="244061" w:themeColor="accent1" w:themeShade="80"/>
          <w:szCs w:val="24"/>
          <w:lang w:val="en-US"/>
        </w:rPr>
      </w:pPr>
    </w:p>
    <w:p w14:paraId="1C38189A" w14:textId="77777777" w:rsidR="008B4E9D" w:rsidRPr="00147AEA" w:rsidRDefault="008B4E9D" w:rsidP="0076224F">
      <w:pPr>
        <w:ind w:right="-330"/>
        <w:jc w:val="right"/>
        <w:rPr>
          <w:rFonts w:ascii="Arial" w:hAnsi="Arial" w:cs="Arial"/>
          <w:b/>
          <w:szCs w:val="24"/>
        </w:rPr>
      </w:pPr>
      <w:r w:rsidRPr="00147AEA">
        <w:rPr>
          <w:rFonts w:ascii="Arial" w:hAnsi="Arial" w:cs="Arial"/>
          <w:b/>
          <w:szCs w:val="24"/>
        </w:rPr>
        <w:t>CARRIED UNANIMOUSLY 13/-</w:t>
      </w:r>
    </w:p>
    <w:p w14:paraId="219CBE49" w14:textId="38652B3A" w:rsidR="00793602" w:rsidRPr="00147AEA" w:rsidRDefault="00793602" w:rsidP="00793602">
      <w:pPr>
        <w:ind w:left="-284"/>
        <w:jc w:val="right"/>
        <w:rPr>
          <w:rFonts w:ascii="Arial" w:hAnsi="Arial" w:cs="Arial"/>
          <w:b/>
          <w:szCs w:val="24"/>
        </w:rPr>
      </w:pPr>
    </w:p>
    <w:p w14:paraId="4628239C" w14:textId="754850C8" w:rsidR="0035074A" w:rsidRDefault="0035074A" w:rsidP="003A7040">
      <w:pPr>
        <w:ind w:left="-567" w:right="187"/>
        <w:jc w:val="both"/>
        <w:rPr>
          <w:rFonts w:ascii="Arial" w:hAnsi="Arial" w:cs="Arial"/>
          <w:b/>
          <w:szCs w:val="24"/>
          <w:lang w:val="en-US"/>
        </w:rPr>
      </w:pPr>
    </w:p>
    <w:p w14:paraId="72500DE0" w14:textId="44B2BA57" w:rsidR="00793602" w:rsidRPr="00C1421E" w:rsidRDefault="00793602" w:rsidP="003A7040">
      <w:pPr>
        <w:ind w:left="-567" w:right="187"/>
        <w:jc w:val="both"/>
        <w:rPr>
          <w:rFonts w:ascii="Arial" w:hAnsi="Arial" w:cs="Arial"/>
          <w:b/>
          <w:szCs w:val="24"/>
          <w:lang w:val="en-US"/>
        </w:rPr>
      </w:pPr>
    </w:p>
    <w:p w14:paraId="328B8384" w14:textId="47F96934" w:rsidR="00793602" w:rsidRPr="004D0A9A" w:rsidRDefault="00793602" w:rsidP="00793602">
      <w:pPr>
        <w:ind w:left="-284" w:right="187"/>
        <w:jc w:val="both"/>
        <w:rPr>
          <w:rFonts w:ascii="Arial" w:hAnsi="Arial" w:cs="Arial"/>
          <w:bCs/>
          <w:color w:val="244061" w:themeColor="accent1" w:themeShade="80"/>
          <w:szCs w:val="24"/>
        </w:rPr>
      </w:pPr>
      <w:r w:rsidRPr="004D0A9A">
        <w:rPr>
          <w:rFonts w:ascii="Arial" w:hAnsi="Arial" w:cs="Arial"/>
          <w:bCs/>
          <w:color w:val="244061" w:themeColor="accent1" w:themeShade="80"/>
          <w:szCs w:val="24"/>
        </w:rPr>
        <w:t>Revised Officer Recommendation</w:t>
      </w:r>
    </w:p>
    <w:p w14:paraId="2D412430" w14:textId="77777777" w:rsidR="00793602" w:rsidRPr="004D0A9A" w:rsidRDefault="00793602" w:rsidP="00793602">
      <w:pPr>
        <w:ind w:right="187"/>
        <w:jc w:val="both"/>
        <w:rPr>
          <w:rFonts w:ascii="Arial" w:hAnsi="Arial" w:cs="Arial"/>
          <w:bCs/>
          <w:szCs w:val="24"/>
        </w:rPr>
      </w:pPr>
    </w:p>
    <w:p w14:paraId="371618FC" w14:textId="77777777" w:rsidR="00793602" w:rsidRPr="004D0A9A" w:rsidRDefault="00793602" w:rsidP="00793602">
      <w:pPr>
        <w:ind w:left="-284" w:right="187"/>
        <w:jc w:val="both"/>
        <w:rPr>
          <w:rFonts w:ascii="Arial" w:hAnsi="Arial" w:cs="Arial"/>
          <w:bCs/>
          <w:color w:val="244061" w:themeColor="accent1" w:themeShade="80"/>
          <w:szCs w:val="24"/>
          <w:lang w:val="en-US"/>
        </w:rPr>
      </w:pPr>
      <w:r w:rsidRPr="004D0A9A">
        <w:rPr>
          <w:rFonts w:ascii="Arial" w:hAnsi="Arial" w:cs="Arial"/>
          <w:bCs/>
          <w:color w:val="244061" w:themeColor="accent1" w:themeShade="80"/>
          <w:szCs w:val="24"/>
          <w:lang w:val="en-US"/>
        </w:rPr>
        <w:t xml:space="preserve">That Council appoints Councillor Basson as Member and Councillor </w:t>
      </w:r>
      <w:r w:rsidRPr="004D0A9A">
        <w:rPr>
          <w:rFonts w:ascii="Arial" w:hAnsi="Arial" w:cs="Arial"/>
          <w:bCs/>
          <w:color w:val="244061" w:themeColor="accent1" w:themeShade="80"/>
          <w:szCs w:val="28"/>
          <w:lang w:val="en-US"/>
        </w:rPr>
        <w:t xml:space="preserve">(insert Councillor name) as Deputy Member to </w:t>
      </w:r>
      <w:r w:rsidRPr="004D0A9A">
        <w:rPr>
          <w:rFonts w:ascii="Arial" w:hAnsi="Arial" w:cs="Arial"/>
          <w:bCs/>
          <w:color w:val="244061" w:themeColor="accent1" w:themeShade="80"/>
          <w:szCs w:val="24"/>
          <w:lang w:val="en-US"/>
        </w:rPr>
        <w:t>the Foreshore Management Steering Committee.</w:t>
      </w:r>
    </w:p>
    <w:p w14:paraId="0CEAFD34" w14:textId="65C94354" w:rsidR="0035074A" w:rsidRDefault="0035074A" w:rsidP="003A7040">
      <w:pPr>
        <w:ind w:left="-567" w:right="187"/>
        <w:jc w:val="both"/>
        <w:rPr>
          <w:rFonts w:ascii="Arial" w:hAnsi="Arial" w:cs="Arial"/>
          <w:b/>
          <w:szCs w:val="24"/>
          <w:lang w:val="en-US"/>
        </w:rPr>
      </w:pPr>
    </w:p>
    <w:p w14:paraId="7528C7CD" w14:textId="77777777" w:rsidR="00793602" w:rsidRPr="00C1421E" w:rsidRDefault="00793602" w:rsidP="003A7040">
      <w:pPr>
        <w:ind w:left="-567" w:right="187"/>
        <w:jc w:val="both"/>
        <w:rPr>
          <w:rFonts w:ascii="Arial" w:hAnsi="Arial" w:cs="Arial"/>
          <w:b/>
          <w:szCs w:val="24"/>
          <w:lang w:val="en-US"/>
        </w:rPr>
      </w:pPr>
    </w:p>
    <w:p w14:paraId="2E006C17" w14:textId="77777777" w:rsidR="0035074A" w:rsidRPr="00E87554" w:rsidRDefault="0035074A"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613F6AAC" w14:textId="77777777" w:rsidR="0035074A" w:rsidRPr="00C1421E" w:rsidRDefault="0035074A" w:rsidP="003A7040">
      <w:pPr>
        <w:ind w:left="-567" w:right="187"/>
        <w:jc w:val="both"/>
        <w:rPr>
          <w:rFonts w:ascii="Arial" w:hAnsi="Arial" w:cs="Arial"/>
          <w:b/>
          <w:color w:val="244061" w:themeColor="accent1" w:themeShade="80"/>
          <w:szCs w:val="24"/>
          <w:lang w:val="en-US"/>
        </w:rPr>
      </w:pPr>
    </w:p>
    <w:p w14:paraId="58EC2ACA" w14:textId="77777777" w:rsidR="0035074A" w:rsidRPr="000A3293" w:rsidRDefault="0035074A" w:rsidP="003A7040">
      <w:pPr>
        <w:ind w:left="-284" w:right="187"/>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 xml:space="preserve">That Council </w:t>
      </w:r>
      <w:r w:rsidRPr="000A3293">
        <w:rPr>
          <w:rFonts w:ascii="Arial" w:hAnsi="Arial" w:cs="Arial"/>
          <w:b/>
          <w:color w:val="244061" w:themeColor="accent1" w:themeShade="80"/>
          <w:szCs w:val="24"/>
          <w:lang w:val="en-US"/>
        </w:rPr>
        <w:t xml:space="preserve">appoints </w:t>
      </w:r>
      <w:r>
        <w:rPr>
          <w:rFonts w:ascii="Arial" w:hAnsi="Arial" w:cs="Arial"/>
          <w:b/>
          <w:color w:val="244061" w:themeColor="accent1" w:themeShade="80"/>
          <w:szCs w:val="24"/>
          <w:lang w:val="en-US"/>
        </w:rPr>
        <w:t>Councillor Basson to the Foreshore Management Steering Committee.</w:t>
      </w:r>
    </w:p>
    <w:p w14:paraId="77326D35" w14:textId="37948D6B" w:rsidR="0035074A" w:rsidRDefault="0035074A" w:rsidP="003A7040">
      <w:pPr>
        <w:ind w:left="-567" w:right="187"/>
        <w:jc w:val="both"/>
        <w:rPr>
          <w:rFonts w:ascii="Arial" w:hAnsi="Arial" w:cs="Arial"/>
          <w:bCs/>
          <w:szCs w:val="24"/>
          <w:lang w:val="en-US"/>
        </w:rPr>
      </w:pPr>
    </w:p>
    <w:p w14:paraId="59021F75" w14:textId="77777777" w:rsidR="00C93DF8" w:rsidRPr="00C1421E" w:rsidRDefault="00C93DF8" w:rsidP="003A7040">
      <w:pPr>
        <w:ind w:left="-567" w:right="187"/>
        <w:jc w:val="both"/>
        <w:rPr>
          <w:rFonts w:ascii="Arial" w:hAnsi="Arial" w:cs="Arial"/>
          <w:bCs/>
          <w:szCs w:val="24"/>
          <w:lang w:val="en-US"/>
        </w:rPr>
      </w:pPr>
    </w:p>
    <w:p w14:paraId="315DCCF0" w14:textId="77777777" w:rsidR="00C93DF8" w:rsidRPr="00E87554" w:rsidRDefault="00C93DF8" w:rsidP="00C93DF8">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768BCFA7" w14:textId="77777777" w:rsidR="00C93DF8" w:rsidRPr="00C1421E" w:rsidRDefault="00C93DF8" w:rsidP="00C93DF8">
      <w:pPr>
        <w:ind w:left="-567" w:right="187"/>
        <w:jc w:val="both"/>
        <w:rPr>
          <w:rFonts w:ascii="Arial" w:hAnsi="Arial" w:cs="Arial"/>
          <w:b/>
          <w:szCs w:val="24"/>
          <w:lang w:val="en-US"/>
        </w:rPr>
      </w:pPr>
    </w:p>
    <w:p w14:paraId="6CAA29E8" w14:textId="77777777" w:rsidR="00C93DF8" w:rsidRPr="00C1421E" w:rsidRDefault="00C93DF8" w:rsidP="00C93DF8">
      <w:pPr>
        <w:ind w:left="-284" w:right="187"/>
        <w:jc w:val="both"/>
        <w:rPr>
          <w:rFonts w:ascii="Arial" w:hAnsi="Arial" w:cs="Arial"/>
          <w:b/>
          <w:szCs w:val="24"/>
          <w:lang w:val="en-US"/>
        </w:rPr>
      </w:pPr>
      <w:r>
        <w:rPr>
          <w:rFonts w:ascii="Arial" w:hAnsi="Arial" w:cs="Arial"/>
          <w:szCs w:val="24"/>
          <w:lang w:val="en-US"/>
        </w:rPr>
        <w:t>The purpose of this report is for Council to appoint Councillor Basson to the Foreshore Management Steering Committee.</w:t>
      </w:r>
    </w:p>
    <w:p w14:paraId="30B32649"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63D089E5" w14:textId="77777777" w:rsidR="0035074A" w:rsidRPr="00C1421E" w:rsidRDefault="0035074A" w:rsidP="003A7040">
      <w:pPr>
        <w:ind w:left="-284" w:right="187"/>
        <w:jc w:val="both"/>
        <w:rPr>
          <w:rFonts w:ascii="Arial" w:hAnsi="Arial" w:cs="Arial"/>
          <w:color w:val="000000" w:themeColor="text1"/>
          <w:szCs w:val="24"/>
        </w:rPr>
      </w:pPr>
    </w:p>
    <w:p w14:paraId="52470C0E" w14:textId="77777777" w:rsidR="0035074A" w:rsidRPr="00C1421E" w:rsidRDefault="0035074A" w:rsidP="003A7040">
      <w:pPr>
        <w:ind w:left="-284" w:right="187"/>
        <w:jc w:val="both"/>
        <w:rPr>
          <w:rFonts w:ascii="Arial" w:hAnsi="Arial" w:cs="Arial"/>
          <w:color w:val="000000" w:themeColor="text1"/>
          <w:szCs w:val="24"/>
        </w:rPr>
      </w:pPr>
      <w:r>
        <w:rPr>
          <w:rFonts w:ascii="Arial" w:hAnsi="Arial" w:cs="Arial"/>
          <w:color w:val="000000" w:themeColor="text1"/>
          <w:szCs w:val="24"/>
        </w:rPr>
        <w:t>Absolute</w:t>
      </w:r>
      <w:r w:rsidRPr="00C1421E">
        <w:rPr>
          <w:rFonts w:ascii="Arial" w:hAnsi="Arial" w:cs="Arial"/>
          <w:color w:val="000000" w:themeColor="text1"/>
          <w:szCs w:val="24"/>
        </w:rPr>
        <w:t xml:space="preserve"> Majority. </w:t>
      </w:r>
    </w:p>
    <w:p w14:paraId="0AA64437" w14:textId="77777777" w:rsidR="0035074A" w:rsidRDefault="0035074A" w:rsidP="003A7040">
      <w:pPr>
        <w:ind w:left="-284" w:right="187"/>
        <w:jc w:val="both"/>
        <w:rPr>
          <w:rFonts w:ascii="Arial" w:hAnsi="Arial" w:cs="Arial"/>
          <w:bCs/>
          <w:szCs w:val="24"/>
          <w:lang w:val="en-US"/>
        </w:rPr>
      </w:pPr>
    </w:p>
    <w:p w14:paraId="27939E44" w14:textId="77777777" w:rsidR="0035074A" w:rsidRPr="00C1421E" w:rsidRDefault="0035074A" w:rsidP="003A7040">
      <w:pPr>
        <w:ind w:left="-284" w:right="187"/>
        <w:jc w:val="both"/>
        <w:rPr>
          <w:rFonts w:ascii="Arial" w:hAnsi="Arial" w:cs="Arial"/>
          <w:bCs/>
          <w:szCs w:val="24"/>
          <w:lang w:val="en-US"/>
        </w:rPr>
      </w:pPr>
    </w:p>
    <w:p w14:paraId="652B5797" w14:textId="77777777" w:rsidR="0035074A" w:rsidRPr="00E87554" w:rsidRDefault="0035074A"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4ACC213C" w14:textId="77777777" w:rsidR="0035074A" w:rsidRPr="00C1421E" w:rsidRDefault="0035074A" w:rsidP="003A7040">
      <w:pPr>
        <w:ind w:left="-284" w:right="187"/>
        <w:jc w:val="both"/>
        <w:rPr>
          <w:rFonts w:ascii="Arial" w:hAnsi="Arial" w:cs="Arial"/>
          <w:b/>
          <w:szCs w:val="24"/>
          <w:lang w:val="en-US"/>
        </w:rPr>
      </w:pPr>
    </w:p>
    <w:p w14:paraId="1423CB6C" w14:textId="77777777" w:rsidR="0035074A" w:rsidRPr="00C1421E" w:rsidRDefault="0035074A" w:rsidP="003A7040">
      <w:pPr>
        <w:ind w:left="-284" w:right="187"/>
        <w:jc w:val="both"/>
        <w:rPr>
          <w:rFonts w:ascii="Arial" w:hAnsi="Arial" w:cs="Arial"/>
          <w:bCs/>
          <w:szCs w:val="24"/>
          <w:lang w:val="en-US"/>
        </w:rPr>
      </w:pPr>
      <w:r>
        <w:rPr>
          <w:rFonts w:ascii="Arial" w:hAnsi="Arial" w:cs="Arial"/>
          <w:bCs/>
          <w:szCs w:val="24"/>
          <w:lang w:val="en-US"/>
        </w:rPr>
        <w:t xml:space="preserve">In March 2022, Council established the </w:t>
      </w:r>
      <w:r w:rsidRPr="000A3293">
        <w:rPr>
          <w:rFonts w:ascii="Arial" w:hAnsi="Arial" w:cs="Arial"/>
          <w:bCs/>
          <w:szCs w:val="24"/>
          <w:lang w:val="en-US"/>
        </w:rPr>
        <w:t>Foreshore Management Steering Committee</w:t>
      </w:r>
      <w:r>
        <w:rPr>
          <w:rFonts w:ascii="Arial" w:hAnsi="Arial" w:cs="Arial"/>
          <w:bCs/>
          <w:szCs w:val="24"/>
          <w:lang w:val="en-US"/>
        </w:rPr>
        <w:t xml:space="preserve"> and appointed the </w:t>
      </w:r>
      <w:r w:rsidRPr="000A3293">
        <w:rPr>
          <w:rFonts w:ascii="Arial" w:hAnsi="Arial" w:cs="Arial"/>
          <w:bCs/>
          <w:szCs w:val="24"/>
          <w:lang w:val="en-US"/>
        </w:rPr>
        <w:t>Mayor and four Councillors (one Councillor from each ward)</w:t>
      </w:r>
      <w:r>
        <w:rPr>
          <w:rFonts w:ascii="Arial" w:hAnsi="Arial" w:cs="Arial"/>
          <w:bCs/>
          <w:szCs w:val="24"/>
          <w:lang w:val="en-US"/>
        </w:rPr>
        <w:t xml:space="preserve"> as per the Terms of Reference. Councillor Hodsdon was appointed the Hollywood Ward Member.</w:t>
      </w:r>
    </w:p>
    <w:p w14:paraId="3C3FB2CB" w14:textId="77777777" w:rsidR="0035074A" w:rsidRPr="00C1421E" w:rsidRDefault="0035074A" w:rsidP="003A7040">
      <w:pPr>
        <w:ind w:left="-284" w:right="187"/>
        <w:jc w:val="both"/>
        <w:rPr>
          <w:rFonts w:ascii="Arial" w:hAnsi="Arial" w:cs="Arial"/>
          <w:b/>
          <w:szCs w:val="24"/>
          <w:lang w:val="en-US"/>
        </w:rPr>
      </w:pPr>
    </w:p>
    <w:p w14:paraId="2137B954" w14:textId="77777777" w:rsidR="00E12246" w:rsidRDefault="00E12246" w:rsidP="003A7040">
      <w:pPr>
        <w:ind w:left="-284" w:right="187"/>
        <w:jc w:val="both"/>
        <w:rPr>
          <w:rFonts w:ascii="Arial" w:hAnsi="Arial" w:cs="Arial"/>
          <w:b/>
          <w:color w:val="244061" w:themeColor="accent1" w:themeShade="80"/>
          <w:sz w:val="28"/>
          <w:szCs w:val="32"/>
          <w:lang w:val="en-US"/>
        </w:rPr>
      </w:pPr>
    </w:p>
    <w:p w14:paraId="09AE31D9" w14:textId="22B552D7" w:rsidR="0035074A"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6FD8A924" w14:textId="77777777" w:rsidR="003E5733" w:rsidRPr="001F5D65" w:rsidRDefault="003E5733" w:rsidP="003A7040">
      <w:pPr>
        <w:ind w:left="-284" w:right="187"/>
        <w:jc w:val="both"/>
        <w:rPr>
          <w:rFonts w:ascii="Arial" w:hAnsi="Arial" w:cs="Arial"/>
          <w:b/>
          <w:color w:val="244061" w:themeColor="accent1" w:themeShade="80"/>
          <w:sz w:val="28"/>
          <w:szCs w:val="32"/>
          <w:lang w:val="en-US"/>
        </w:rPr>
      </w:pPr>
    </w:p>
    <w:p w14:paraId="735A3E48" w14:textId="77777777" w:rsidR="0035074A" w:rsidRPr="00C1421E" w:rsidRDefault="0035074A" w:rsidP="003A7040">
      <w:pPr>
        <w:ind w:left="-284" w:right="187"/>
        <w:jc w:val="both"/>
        <w:rPr>
          <w:rFonts w:ascii="Arial" w:hAnsi="Arial" w:cs="Arial"/>
          <w:szCs w:val="24"/>
          <w:lang w:val="en-US"/>
        </w:rPr>
      </w:pPr>
      <w:r>
        <w:rPr>
          <w:rFonts w:ascii="Arial" w:hAnsi="Arial" w:cs="Arial"/>
          <w:szCs w:val="24"/>
          <w:lang w:val="en-US"/>
        </w:rPr>
        <w:t>Councillor Basson was elected at the extraordinary election on the 16 September 2022 and expressed interest in being a committee member on the Foreshore Management Committee. In response, Councillor Hodsdon resigned from the Foreshore Management Committee to allow his fellow Hollywood Ward Councillor, Councillor Basson to be the Hollywood Ward Committee Member.</w:t>
      </w:r>
    </w:p>
    <w:p w14:paraId="6814530E" w14:textId="77777777" w:rsidR="0035074A" w:rsidRPr="00C1421E" w:rsidRDefault="0035074A" w:rsidP="003A7040">
      <w:pPr>
        <w:ind w:left="-284" w:right="187"/>
        <w:jc w:val="both"/>
        <w:rPr>
          <w:rFonts w:ascii="Arial" w:hAnsi="Arial" w:cs="Arial"/>
          <w:szCs w:val="24"/>
          <w:lang w:val="en-US"/>
        </w:rPr>
      </w:pPr>
    </w:p>
    <w:p w14:paraId="2E305EBD" w14:textId="77777777" w:rsidR="0035074A" w:rsidRPr="00C1421E" w:rsidRDefault="0035074A" w:rsidP="003A7040">
      <w:pPr>
        <w:ind w:left="-284" w:right="187"/>
        <w:jc w:val="both"/>
        <w:rPr>
          <w:rFonts w:ascii="Arial" w:hAnsi="Arial" w:cs="Arial"/>
          <w:szCs w:val="24"/>
          <w:lang w:val="en-US"/>
        </w:rPr>
      </w:pPr>
    </w:p>
    <w:p w14:paraId="10AF470A"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2F44FDF6" w14:textId="77777777" w:rsidR="0035074A" w:rsidRPr="00C1421E" w:rsidRDefault="0035074A" w:rsidP="003A7040">
      <w:pPr>
        <w:ind w:left="-284" w:right="187"/>
        <w:jc w:val="both"/>
        <w:rPr>
          <w:rFonts w:ascii="Arial" w:hAnsi="Arial" w:cs="Arial"/>
          <w:b/>
          <w:szCs w:val="24"/>
          <w:lang w:val="en-US"/>
        </w:rPr>
      </w:pPr>
    </w:p>
    <w:p w14:paraId="04CF8A1B" w14:textId="77777777" w:rsidR="0035074A" w:rsidRPr="00C1421E" w:rsidRDefault="0035074A" w:rsidP="003A7040">
      <w:pPr>
        <w:ind w:left="-284" w:right="187"/>
        <w:jc w:val="both"/>
        <w:rPr>
          <w:rFonts w:ascii="Arial" w:hAnsi="Arial" w:cs="Arial"/>
          <w:szCs w:val="24"/>
          <w:lang w:val="en-US"/>
        </w:rPr>
      </w:pPr>
      <w:r>
        <w:rPr>
          <w:rFonts w:ascii="Arial" w:hAnsi="Arial" w:cs="Arial"/>
          <w:szCs w:val="24"/>
          <w:lang w:val="en-US"/>
        </w:rPr>
        <w:t>Nil.</w:t>
      </w:r>
    </w:p>
    <w:p w14:paraId="28F1E914" w14:textId="77777777" w:rsidR="0035074A" w:rsidRPr="00C1421E" w:rsidRDefault="0035074A" w:rsidP="003A7040">
      <w:pPr>
        <w:ind w:left="-284" w:right="187"/>
        <w:jc w:val="both"/>
        <w:rPr>
          <w:rFonts w:ascii="Arial" w:hAnsi="Arial" w:cs="Arial"/>
          <w:szCs w:val="24"/>
          <w:lang w:val="en-US"/>
        </w:rPr>
      </w:pPr>
    </w:p>
    <w:p w14:paraId="638771BD" w14:textId="77777777" w:rsidR="0035074A" w:rsidRPr="00C1421E" w:rsidRDefault="0035074A" w:rsidP="003A7040">
      <w:pPr>
        <w:ind w:left="-284" w:right="187"/>
        <w:jc w:val="both"/>
        <w:rPr>
          <w:rFonts w:ascii="Arial" w:hAnsi="Arial" w:cs="Arial"/>
          <w:szCs w:val="24"/>
          <w:lang w:val="en-US"/>
        </w:rPr>
      </w:pPr>
    </w:p>
    <w:p w14:paraId="5E2358D1"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0D133F1E" w14:textId="77777777" w:rsidR="0035074A" w:rsidRPr="00C1421E" w:rsidRDefault="0035074A" w:rsidP="003A7040">
      <w:pPr>
        <w:ind w:left="-284" w:right="187"/>
        <w:jc w:val="both"/>
        <w:rPr>
          <w:rFonts w:ascii="Arial" w:hAnsi="Arial" w:cs="Arial"/>
          <w:szCs w:val="24"/>
          <w:highlight w:val="red"/>
          <w:lang w:val="en-US"/>
        </w:rPr>
      </w:pPr>
    </w:p>
    <w:p w14:paraId="366918AC" w14:textId="77777777" w:rsidR="0035074A" w:rsidRPr="00C1421E" w:rsidRDefault="0035074A" w:rsidP="003A7040">
      <w:pPr>
        <w:ind w:left="-284" w:right="187"/>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Our city will be an environmentally-sensitive, beautiful and inclusive place.</w:t>
      </w:r>
    </w:p>
    <w:p w14:paraId="78E44FDA" w14:textId="77777777" w:rsidR="0035074A" w:rsidRPr="00C1421E" w:rsidRDefault="0035074A" w:rsidP="003A7040">
      <w:pPr>
        <w:ind w:left="-567" w:right="187"/>
        <w:jc w:val="both"/>
        <w:rPr>
          <w:rFonts w:ascii="Arial" w:hAnsi="Arial" w:cs="Arial"/>
          <w:szCs w:val="24"/>
          <w:lang w:val="en-US"/>
        </w:rPr>
      </w:pPr>
    </w:p>
    <w:p w14:paraId="69D86870" w14:textId="77777777" w:rsidR="0035074A" w:rsidRPr="00C1421E" w:rsidRDefault="0035074A" w:rsidP="003A7040">
      <w:pPr>
        <w:ind w:left="-284" w:right="187"/>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Great Governance and Civic Leadership</w:t>
      </w:r>
    </w:p>
    <w:p w14:paraId="2E2B6F79" w14:textId="77777777" w:rsidR="0035074A" w:rsidRPr="00C1421E" w:rsidRDefault="0035074A" w:rsidP="003A7040">
      <w:pPr>
        <w:ind w:left="1418" w:right="187"/>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360462E" w14:textId="77777777" w:rsidR="0035074A" w:rsidRPr="00C1421E" w:rsidRDefault="0035074A" w:rsidP="003A7040">
      <w:pPr>
        <w:ind w:left="1440" w:right="187"/>
        <w:jc w:val="both"/>
        <w:rPr>
          <w:rFonts w:ascii="Arial" w:hAnsi="Arial" w:cs="Arial"/>
          <w:bCs/>
          <w:szCs w:val="24"/>
          <w:lang w:val="en-US"/>
        </w:rPr>
      </w:pPr>
    </w:p>
    <w:p w14:paraId="2F7128A8" w14:textId="77777777" w:rsidR="0035074A" w:rsidRPr="00C1421E" w:rsidRDefault="0035074A" w:rsidP="003A7040">
      <w:pPr>
        <w:ind w:left="-131" w:right="187" w:firstLine="1549"/>
        <w:jc w:val="both"/>
        <w:rPr>
          <w:rFonts w:ascii="Arial" w:hAnsi="Arial" w:cs="Arial"/>
          <w:b/>
          <w:szCs w:val="24"/>
          <w:lang w:val="en-US"/>
        </w:rPr>
      </w:pPr>
      <w:r w:rsidRPr="00C1421E">
        <w:rPr>
          <w:rFonts w:ascii="Arial" w:hAnsi="Arial" w:cs="Arial"/>
          <w:b/>
          <w:szCs w:val="24"/>
          <w:lang w:val="en-US"/>
        </w:rPr>
        <w:t>Great Communities</w:t>
      </w:r>
    </w:p>
    <w:p w14:paraId="2331759F" w14:textId="77777777" w:rsidR="0035074A" w:rsidRPr="00C1421E" w:rsidRDefault="0035074A" w:rsidP="003A7040">
      <w:pPr>
        <w:ind w:left="1418" w:right="187"/>
        <w:jc w:val="both"/>
        <w:rPr>
          <w:rFonts w:ascii="Arial" w:hAnsi="Arial" w:cs="Arial"/>
          <w:bCs/>
          <w:szCs w:val="24"/>
          <w:lang w:val="en-US"/>
        </w:rPr>
      </w:pPr>
      <w:r w:rsidRPr="00C1421E">
        <w:rPr>
          <w:rFonts w:ascii="Arial" w:hAnsi="Arial" w:cs="Arial"/>
          <w:bCs/>
          <w:szCs w:val="24"/>
          <w:lang w:val="en-US"/>
        </w:rPr>
        <w:t>We enjoy places, events and facilities that bring people together. We are inclusive and connected, caring and support volunteers. We are strong for culture, arts, sport and recreation. We have protected amenity, respect our history and have strong community leadership.</w:t>
      </w:r>
    </w:p>
    <w:p w14:paraId="3B7A1E44" w14:textId="77777777" w:rsidR="0035074A" w:rsidRPr="00C1421E" w:rsidRDefault="0035074A" w:rsidP="003A7040">
      <w:pPr>
        <w:ind w:left="-284" w:right="187"/>
        <w:jc w:val="both"/>
        <w:rPr>
          <w:rFonts w:ascii="Arial" w:hAnsi="Arial" w:cs="Arial"/>
          <w:bCs/>
          <w:szCs w:val="24"/>
          <w:lang w:val="en-US"/>
        </w:rPr>
      </w:pPr>
    </w:p>
    <w:p w14:paraId="56E7F7CF" w14:textId="77777777" w:rsidR="0035074A" w:rsidRPr="00C1421E" w:rsidRDefault="0035074A" w:rsidP="003A7040">
      <w:pPr>
        <w:ind w:left="-567" w:right="187"/>
        <w:jc w:val="both"/>
        <w:rPr>
          <w:rFonts w:ascii="Arial" w:hAnsi="Arial" w:cs="Arial"/>
          <w:bCs/>
          <w:szCs w:val="24"/>
          <w:lang w:val="en-US"/>
        </w:rPr>
      </w:pPr>
    </w:p>
    <w:p w14:paraId="1C1AA9A0" w14:textId="77777777" w:rsidR="0035074A"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45EA2868" w14:textId="77777777" w:rsidR="0035074A" w:rsidRDefault="0035074A" w:rsidP="003A7040">
      <w:pPr>
        <w:ind w:left="-284" w:right="187"/>
        <w:jc w:val="both"/>
        <w:rPr>
          <w:rFonts w:ascii="Arial" w:hAnsi="Arial" w:cs="Arial"/>
          <w:b/>
          <w:color w:val="244061" w:themeColor="accent1" w:themeShade="80"/>
          <w:sz w:val="28"/>
          <w:szCs w:val="32"/>
          <w:lang w:val="en-US"/>
        </w:rPr>
      </w:pPr>
    </w:p>
    <w:p w14:paraId="431CE9FC" w14:textId="77777777" w:rsidR="0035074A" w:rsidRPr="00B63029" w:rsidRDefault="0035074A" w:rsidP="003A7040">
      <w:pPr>
        <w:ind w:left="-284" w:right="187"/>
        <w:jc w:val="both"/>
        <w:rPr>
          <w:rFonts w:ascii="Arial" w:hAnsi="Arial" w:cs="Arial"/>
          <w:bCs/>
          <w:szCs w:val="28"/>
          <w:lang w:val="en-US"/>
        </w:rPr>
      </w:pPr>
      <w:r w:rsidRPr="00B63029">
        <w:rPr>
          <w:rFonts w:ascii="Arial" w:hAnsi="Arial" w:cs="Arial"/>
          <w:bCs/>
          <w:szCs w:val="28"/>
          <w:lang w:val="en-US"/>
        </w:rPr>
        <w:t>There are no budget / financial implications.</w:t>
      </w:r>
    </w:p>
    <w:p w14:paraId="474937F9" w14:textId="77777777" w:rsidR="0035074A" w:rsidRPr="00C1421E" w:rsidRDefault="0035074A" w:rsidP="003A7040">
      <w:pPr>
        <w:ind w:left="-284" w:right="187"/>
        <w:jc w:val="both"/>
        <w:rPr>
          <w:rFonts w:ascii="Arial" w:hAnsi="Arial" w:cs="Arial"/>
          <w:szCs w:val="24"/>
          <w:lang w:val="en-US"/>
        </w:rPr>
      </w:pPr>
    </w:p>
    <w:p w14:paraId="7AFE44CD"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07A2535A" w14:textId="77777777" w:rsidR="0035074A" w:rsidRPr="00C1421E" w:rsidRDefault="0035074A" w:rsidP="003A7040">
      <w:pPr>
        <w:ind w:left="-284" w:right="187"/>
        <w:jc w:val="both"/>
        <w:rPr>
          <w:rFonts w:ascii="Arial" w:hAnsi="Arial" w:cs="Arial"/>
          <w:b/>
          <w:szCs w:val="24"/>
          <w:lang w:val="en-US"/>
        </w:rPr>
      </w:pPr>
    </w:p>
    <w:p w14:paraId="7964664E" w14:textId="77777777" w:rsidR="0035074A" w:rsidRDefault="0035074A" w:rsidP="003A7040">
      <w:pPr>
        <w:ind w:left="-284" w:right="187"/>
        <w:jc w:val="both"/>
        <w:rPr>
          <w:rFonts w:ascii="Arial" w:hAnsi="Arial" w:cs="Arial"/>
          <w:bCs/>
          <w:szCs w:val="24"/>
          <w:lang w:val="en-US"/>
        </w:rPr>
      </w:pPr>
      <w:r w:rsidRPr="00A229EB">
        <w:rPr>
          <w:rFonts w:ascii="Arial" w:hAnsi="Arial" w:cs="Arial"/>
          <w:bCs/>
          <w:szCs w:val="24"/>
          <w:lang w:val="en-US"/>
        </w:rPr>
        <w:t xml:space="preserve">Section 5.8 of the </w:t>
      </w:r>
      <w:hyperlink r:id="rId29" w:history="1">
        <w:r w:rsidRPr="00A229EB">
          <w:rPr>
            <w:rStyle w:val="Hyperlink"/>
            <w:rFonts w:ascii="Arial" w:hAnsi="Arial" w:cs="Arial"/>
            <w:bCs/>
            <w:szCs w:val="24"/>
            <w:lang w:val="en-US"/>
          </w:rPr>
          <w:t>Local Government Act 1995</w:t>
        </w:r>
      </w:hyperlink>
      <w:r w:rsidRPr="00A229EB">
        <w:rPr>
          <w:rFonts w:ascii="Arial" w:hAnsi="Arial" w:cs="Arial"/>
          <w:bCs/>
          <w:szCs w:val="24"/>
          <w:lang w:val="en-US"/>
        </w:rPr>
        <w:t xml:space="preserve"> allows Council to establish Committees to assist the Council to exercise the power and discharge the duties of the Local Government.</w:t>
      </w:r>
    </w:p>
    <w:p w14:paraId="1BB5AA89" w14:textId="77777777" w:rsidR="0035074A" w:rsidRDefault="0035074A" w:rsidP="003A7040">
      <w:pPr>
        <w:ind w:left="-284" w:right="187"/>
        <w:jc w:val="both"/>
        <w:rPr>
          <w:rFonts w:ascii="Arial" w:hAnsi="Arial" w:cs="Arial"/>
          <w:bCs/>
          <w:szCs w:val="24"/>
          <w:lang w:val="en-US"/>
        </w:rPr>
      </w:pPr>
    </w:p>
    <w:p w14:paraId="235C0856" w14:textId="77777777" w:rsidR="0035074A" w:rsidRPr="00A229EB" w:rsidRDefault="0035074A" w:rsidP="003A7040">
      <w:pPr>
        <w:ind w:left="-284" w:right="187"/>
        <w:jc w:val="both"/>
        <w:rPr>
          <w:rFonts w:ascii="Arial" w:hAnsi="Arial" w:cs="Arial"/>
          <w:bCs/>
          <w:szCs w:val="24"/>
          <w:lang w:val="en-US"/>
        </w:rPr>
      </w:pPr>
      <w:r>
        <w:rPr>
          <w:rFonts w:ascii="Arial" w:hAnsi="Arial" w:cs="Arial"/>
          <w:bCs/>
          <w:szCs w:val="24"/>
          <w:lang w:val="en-US"/>
        </w:rPr>
        <w:t xml:space="preserve">Section 5.10 </w:t>
      </w:r>
      <w:r w:rsidRPr="00A229EB">
        <w:rPr>
          <w:rFonts w:ascii="Arial" w:hAnsi="Arial" w:cs="Arial"/>
          <w:bCs/>
          <w:szCs w:val="24"/>
          <w:lang w:val="en-US"/>
        </w:rPr>
        <w:t xml:space="preserve">of the </w:t>
      </w:r>
      <w:hyperlink r:id="rId30" w:history="1">
        <w:r w:rsidRPr="00A229EB">
          <w:rPr>
            <w:rStyle w:val="Hyperlink"/>
            <w:rFonts w:ascii="Arial" w:hAnsi="Arial" w:cs="Arial"/>
            <w:bCs/>
            <w:szCs w:val="24"/>
            <w:lang w:val="en-US"/>
          </w:rPr>
          <w:t>Local Government Act 1995</w:t>
        </w:r>
      </w:hyperlink>
      <w:r w:rsidRPr="00A229EB">
        <w:rPr>
          <w:rFonts w:ascii="Arial" w:hAnsi="Arial" w:cs="Arial"/>
          <w:bCs/>
          <w:szCs w:val="24"/>
          <w:lang w:val="en-US"/>
        </w:rPr>
        <w:t xml:space="preserve"> </w:t>
      </w:r>
      <w:r>
        <w:rPr>
          <w:rFonts w:ascii="Arial" w:hAnsi="Arial" w:cs="Arial"/>
          <w:bCs/>
          <w:szCs w:val="24"/>
          <w:lang w:val="en-US"/>
        </w:rPr>
        <w:t xml:space="preserve">states that a committee is to have its members appointed by absolute majority. </w:t>
      </w:r>
    </w:p>
    <w:p w14:paraId="1CB8986C" w14:textId="77777777" w:rsidR="0035074A" w:rsidRPr="00A229EB" w:rsidRDefault="0035074A" w:rsidP="003A7040">
      <w:pPr>
        <w:ind w:left="-284" w:right="187"/>
        <w:jc w:val="both"/>
        <w:rPr>
          <w:rFonts w:ascii="Arial" w:hAnsi="Arial" w:cs="Arial"/>
          <w:bCs/>
          <w:szCs w:val="24"/>
          <w:lang w:val="en-US"/>
        </w:rPr>
      </w:pPr>
    </w:p>
    <w:p w14:paraId="70BC1E27" w14:textId="77777777" w:rsidR="0035074A" w:rsidRDefault="007C1434" w:rsidP="003A7040">
      <w:pPr>
        <w:ind w:left="-284" w:right="187"/>
        <w:jc w:val="both"/>
        <w:rPr>
          <w:rFonts w:ascii="Arial" w:hAnsi="Arial" w:cs="Arial"/>
          <w:bCs/>
          <w:szCs w:val="24"/>
          <w:lang w:val="en-US"/>
        </w:rPr>
      </w:pPr>
      <w:hyperlink r:id="rId31" w:history="1">
        <w:r w:rsidR="0035074A" w:rsidRPr="00A229EB">
          <w:rPr>
            <w:rStyle w:val="Hyperlink"/>
            <w:rFonts w:ascii="Arial" w:hAnsi="Arial" w:cs="Arial"/>
            <w:bCs/>
            <w:szCs w:val="24"/>
            <w:lang w:val="en-US"/>
          </w:rPr>
          <w:t>Regulation 4 of the Local Government (Administration) Regulations:</w:t>
        </w:r>
      </w:hyperlink>
      <w:r w:rsidR="0035074A">
        <w:rPr>
          <w:rStyle w:val="Hyperlink"/>
          <w:rFonts w:ascii="Arial" w:hAnsi="Arial" w:cs="Arial"/>
          <w:bCs/>
          <w:szCs w:val="24"/>
          <w:lang w:val="en-US"/>
        </w:rPr>
        <w:t xml:space="preserve"> outlines that </w:t>
      </w:r>
      <w:r w:rsidR="0035074A">
        <w:rPr>
          <w:rFonts w:ascii="Arial" w:hAnsi="Arial" w:cs="Arial"/>
          <w:bCs/>
          <w:szCs w:val="24"/>
          <w:lang w:val="en-US"/>
        </w:rPr>
        <w:t xml:space="preserve">a </w:t>
      </w:r>
      <w:r w:rsidR="0035074A" w:rsidRPr="00A229EB">
        <w:rPr>
          <w:rFonts w:ascii="Arial" w:hAnsi="Arial" w:cs="Arial"/>
          <w:bCs/>
          <w:szCs w:val="24"/>
          <w:lang w:val="en-US"/>
        </w:rPr>
        <w:t xml:space="preserve">committee member may resign from membership of </w:t>
      </w:r>
      <w:r w:rsidR="0035074A">
        <w:rPr>
          <w:rFonts w:ascii="Arial" w:hAnsi="Arial" w:cs="Arial"/>
          <w:bCs/>
          <w:szCs w:val="24"/>
          <w:lang w:val="en-US"/>
        </w:rPr>
        <w:t>a</w:t>
      </w:r>
      <w:r w:rsidR="0035074A" w:rsidRPr="00A229EB">
        <w:rPr>
          <w:rFonts w:ascii="Arial" w:hAnsi="Arial" w:cs="Arial"/>
          <w:bCs/>
          <w:szCs w:val="24"/>
          <w:lang w:val="en-US"/>
        </w:rPr>
        <w:t xml:space="preserve"> committee by giving the CEO or the committee’s presiding member written notice of the resignation.</w:t>
      </w:r>
    </w:p>
    <w:p w14:paraId="7BDDC3D6" w14:textId="77777777" w:rsidR="0035074A" w:rsidRPr="00A229EB" w:rsidRDefault="0035074A" w:rsidP="003A7040">
      <w:pPr>
        <w:ind w:left="-284" w:right="187"/>
        <w:jc w:val="both"/>
        <w:rPr>
          <w:rFonts w:ascii="Arial" w:hAnsi="Arial" w:cs="Arial"/>
          <w:bCs/>
          <w:szCs w:val="24"/>
          <w:lang w:val="en-US"/>
        </w:rPr>
      </w:pPr>
    </w:p>
    <w:p w14:paraId="05AEEABF" w14:textId="77777777" w:rsidR="0035074A" w:rsidRPr="00B63029" w:rsidRDefault="0035074A" w:rsidP="003A7040">
      <w:pPr>
        <w:ind w:left="-284" w:right="187"/>
        <w:jc w:val="both"/>
        <w:rPr>
          <w:rFonts w:ascii="Arial" w:hAnsi="Arial" w:cs="Arial"/>
          <w:bCs/>
          <w:szCs w:val="32"/>
          <w:lang w:val="en-US"/>
        </w:rPr>
      </w:pPr>
      <w:r w:rsidRPr="00B63029">
        <w:rPr>
          <w:rFonts w:ascii="Arial" w:hAnsi="Arial" w:cs="Arial"/>
          <w:bCs/>
          <w:szCs w:val="32"/>
          <w:lang w:val="en-US"/>
        </w:rPr>
        <w:t xml:space="preserve">Council Terms of Reference for the </w:t>
      </w:r>
      <w:r>
        <w:rPr>
          <w:rFonts w:ascii="Arial" w:hAnsi="Arial" w:cs="Arial"/>
          <w:bCs/>
          <w:szCs w:val="32"/>
          <w:lang w:val="en-US"/>
        </w:rPr>
        <w:t>Foreshore Management Steering</w:t>
      </w:r>
      <w:r w:rsidRPr="00B63029">
        <w:rPr>
          <w:rFonts w:ascii="Arial" w:hAnsi="Arial" w:cs="Arial"/>
          <w:bCs/>
          <w:szCs w:val="32"/>
          <w:lang w:val="en-US"/>
        </w:rPr>
        <w:t xml:space="preserve"> Committee states (extract below):</w:t>
      </w:r>
    </w:p>
    <w:p w14:paraId="22705A8F" w14:textId="71CDA055" w:rsidR="0035074A" w:rsidRDefault="0035074A" w:rsidP="003A7040">
      <w:pPr>
        <w:ind w:right="187"/>
        <w:jc w:val="both"/>
        <w:rPr>
          <w:rFonts w:ascii="Arial" w:hAnsi="Arial" w:cs="Arial"/>
          <w:b/>
          <w:szCs w:val="24"/>
          <w:lang w:val="en-US"/>
        </w:rPr>
      </w:pPr>
    </w:p>
    <w:p w14:paraId="788CCE64" w14:textId="77777777" w:rsidR="00E12246" w:rsidRPr="00B63029" w:rsidRDefault="00E12246" w:rsidP="003A7040">
      <w:pPr>
        <w:ind w:right="187"/>
        <w:jc w:val="both"/>
        <w:rPr>
          <w:rFonts w:ascii="Arial" w:hAnsi="Arial" w:cs="Arial"/>
          <w:b/>
          <w:szCs w:val="24"/>
          <w:lang w:val="en-US"/>
        </w:rPr>
      </w:pPr>
    </w:p>
    <w:p w14:paraId="4B4EEA21" w14:textId="77777777" w:rsidR="0035074A" w:rsidRPr="006E0A83" w:rsidRDefault="0035074A" w:rsidP="003A7040">
      <w:pPr>
        <w:ind w:left="-284" w:right="187"/>
        <w:jc w:val="both"/>
        <w:rPr>
          <w:rFonts w:ascii="Arial" w:hAnsi="Arial" w:cs="Arial"/>
          <w:b/>
          <w:szCs w:val="24"/>
          <w:lang w:val="en-US"/>
        </w:rPr>
      </w:pPr>
      <w:r w:rsidRPr="006E0A83">
        <w:rPr>
          <w:rFonts w:ascii="Arial" w:hAnsi="Arial" w:cs="Arial"/>
          <w:b/>
          <w:szCs w:val="24"/>
          <w:lang w:val="en-US"/>
        </w:rPr>
        <w:t>Membership</w:t>
      </w:r>
    </w:p>
    <w:p w14:paraId="2D78C716" w14:textId="77777777" w:rsidR="0035074A" w:rsidRPr="006E0A83" w:rsidRDefault="0035074A" w:rsidP="003A7040">
      <w:pPr>
        <w:ind w:right="187"/>
        <w:jc w:val="both"/>
        <w:rPr>
          <w:rFonts w:ascii="Arial" w:hAnsi="Arial" w:cs="Arial"/>
          <w:bCs/>
          <w:szCs w:val="24"/>
          <w:lang w:val="en-US"/>
        </w:rPr>
      </w:pPr>
    </w:p>
    <w:p w14:paraId="0D7A5B55"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The membership of the committee shall comprise the Mayor and one Councillor from each ward with the Councillors being determined by nomination and if necessary, a ballot conducted at a Council Meeting and up to one non-Councillor Member, being a representative from the Department of Biodiversity, Conservation and Attractions (DBCA) as a non-voting member.</w:t>
      </w:r>
    </w:p>
    <w:p w14:paraId="2A0E722B" w14:textId="77777777" w:rsidR="0035074A" w:rsidRPr="006E0A83" w:rsidRDefault="0035074A" w:rsidP="003A7040">
      <w:pPr>
        <w:ind w:left="567" w:right="187" w:hanging="568"/>
        <w:jc w:val="both"/>
        <w:rPr>
          <w:rFonts w:ascii="Arial" w:hAnsi="Arial" w:cs="Arial"/>
          <w:bCs/>
          <w:szCs w:val="24"/>
          <w:lang w:val="en-US"/>
        </w:rPr>
      </w:pPr>
    </w:p>
    <w:p w14:paraId="073EAE7F"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Council will appoint one Councillor from each ward as deputy members of the committee.</w:t>
      </w:r>
    </w:p>
    <w:p w14:paraId="0AB8ED92" w14:textId="77777777" w:rsidR="0035074A" w:rsidRPr="006E0A83" w:rsidRDefault="0035074A" w:rsidP="003A7040">
      <w:pPr>
        <w:ind w:left="567" w:right="187" w:hanging="568"/>
        <w:jc w:val="both"/>
        <w:rPr>
          <w:rFonts w:ascii="Arial" w:hAnsi="Arial" w:cs="Arial"/>
          <w:bCs/>
          <w:szCs w:val="24"/>
          <w:lang w:val="en-US"/>
        </w:rPr>
      </w:pPr>
    </w:p>
    <w:p w14:paraId="737EACB0"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If a vacancy on the committee occurs for whatever reason, then Council shall appoint a replacement in accordance with the same arrangements as for the original appointment.</w:t>
      </w:r>
    </w:p>
    <w:p w14:paraId="5DB3D40C" w14:textId="77777777" w:rsidR="0035074A" w:rsidRPr="006E0A83" w:rsidRDefault="0035074A" w:rsidP="003A7040">
      <w:pPr>
        <w:pStyle w:val="ListParagraph"/>
        <w:ind w:left="567" w:right="187" w:hanging="568"/>
        <w:rPr>
          <w:rFonts w:ascii="Arial" w:hAnsi="Arial" w:cs="Arial"/>
          <w:bCs/>
          <w:szCs w:val="24"/>
          <w:lang w:val="en-US"/>
        </w:rPr>
      </w:pPr>
    </w:p>
    <w:p w14:paraId="56DAB0CB"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Deputy members are only required to attend and vote if the primary member is absent, an apology or on leave or has resigned.</w:t>
      </w:r>
    </w:p>
    <w:p w14:paraId="1EBD2CD2" w14:textId="77777777" w:rsidR="0035074A" w:rsidRPr="006E0A83" w:rsidRDefault="0035074A" w:rsidP="003A7040">
      <w:pPr>
        <w:pStyle w:val="ListParagraph"/>
        <w:ind w:left="567" w:right="187" w:hanging="568"/>
        <w:rPr>
          <w:rFonts w:ascii="Arial" w:hAnsi="Arial" w:cs="Arial"/>
          <w:bCs/>
          <w:szCs w:val="24"/>
          <w:lang w:val="en-US"/>
        </w:rPr>
      </w:pPr>
    </w:p>
    <w:p w14:paraId="5A6D3C4B"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The term of the presiding member and committee members will expire immediately prior to the next ordinary Council election.</w:t>
      </w:r>
    </w:p>
    <w:p w14:paraId="2BAEF871" w14:textId="77777777" w:rsidR="0035074A" w:rsidRPr="006E0A83" w:rsidRDefault="0035074A" w:rsidP="003A7040">
      <w:pPr>
        <w:pStyle w:val="ListParagraph"/>
        <w:ind w:left="0" w:right="187"/>
        <w:rPr>
          <w:rFonts w:ascii="Arial" w:hAnsi="Arial" w:cs="Arial"/>
          <w:bCs/>
          <w:szCs w:val="24"/>
          <w:lang w:val="en-US"/>
        </w:rPr>
      </w:pPr>
    </w:p>
    <w:p w14:paraId="727DCFCE"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The presiding member shall be determined by election amongst the members of the committee at the first meeting of the Committee.</w:t>
      </w:r>
    </w:p>
    <w:p w14:paraId="5F99F9FC" w14:textId="77777777" w:rsidR="0035074A" w:rsidRPr="006E0A83" w:rsidRDefault="0035074A" w:rsidP="003A7040">
      <w:pPr>
        <w:pStyle w:val="ListParagraph"/>
        <w:ind w:left="567" w:right="187"/>
        <w:jc w:val="both"/>
        <w:rPr>
          <w:rFonts w:ascii="Arial" w:hAnsi="Arial" w:cs="Arial"/>
          <w:bCs/>
          <w:szCs w:val="24"/>
          <w:lang w:val="en-US"/>
        </w:rPr>
      </w:pPr>
    </w:p>
    <w:p w14:paraId="311824F8"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Should the elected presiding member not be present during a meeting of the committee then a temporary presiding member shall be elected in accordance with 7 above.</w:t>
      </w:r>
    </w:p>
    <w:p w14:paraId="064F1191" w14:textId="77777777" w:rsidR="0035074A" w:rsidRPr="006E0A83" w:rsidRDefault="0035074A" w:rsidP="003A7040">
      <w:pPr>
        <w:ind w:left="-284" w:right="187"/>
        <w:jc w:val="both"/>
        <w:rPr>
          <w:rFonts w:ascii="Arial" w:hAnsi="Arial" w:cs="Arial"/>
          <w:bCs/>
          <w:sz w:val="28"/>
          <w:szCs w:val="28"/>
          <w:highlight w:val="yellow"/>
          <w:lang w:val="en-US"/>
        </w:rPr>
      </w:pPr>
    </w:p>
    <w:p w14:paraId="2261A87E" w14:textId="77777777" w:rsidR="0035074A" w:rsidRPr="00EF6077" w:rsidRDefault="0035074A" w:rsidP="003A7040">
      <w:pPr>
        <w:ind w:left="-284" w:right="187"/>
        <w:jc w:val="both"/>
        <w:rPr>
          <w:rFonts w:ascii="Arial" w:hAnsi="Arial" w:cs="Arial"/>
          <w:bCs/>
          <w:szCs w:val="24"/>
          <w:lang w:val="en-US"/>
        </w:rPr>
      </w:pPr>
      <w:r w:rsidRPr="00EF6077">
        <w:rPr>
          <w:rFonts w:ascii="Arial" w:hAnsi="Arial" w:cs="Arial"/>
          <w:bCs/>
          <w:szCs w:val="24"/>
          <w:lang w:val="en-US"/>
        </w:rPr>
        <w:t xml:space="preserve">Therefore, a replacement member is required to comply with the Council’s adopted Terms of Reference. </w:t>
      </w:r>
    </w:p>
    <w:p w14:paraId="1789A1D3" w14:textId="77777777" w:rsidR="0035074A" w:rsidRDefault="0035074A" w:rsidP="003A7040">
      <w:pPr>
        <w:ind w:left="-284" w:right="187"/>
        <w:jc w:val="both"/>
        <w:rPr>
          <w:rFonts w:ascii="Arial" w:hAnsi="Arial" w:cs="Arial"/>
          <w:b/>
          <w:color w:val="17365D" w:themeColor="text2" w:themeShade="BF"/>
          <w:sz w:val="28"/>
          <w:szCs w:val="32"/>
          <w:highlight w:val="yellow"/>
          <w:lang w:val="en-US"/>
        </w:rPr>
      </w:pPr>
    </w:p>
    <w:p w14:paraId="1611CA09" w14:textId="77777777" w:rsidR="0035074A" w:rsidRPr="007E5995" w:rsidRDefault="0035074A" w:rsidP="003A7040">
      <w:pPr>
        <w:ind w:left="-284" w:right="187"/>
        <w:jc w:val="both"/>
        <w:rPr>
          <w:rFonts w:ascii="Arial" w:hAnsi="Arial" w:cs="Arial"/>
          <w:b/>
          <w:color w:val="17365D" w:themeColor="text2" w:themeShade="BF"/>
          <w:sz w:val="28"/>
          <w:szCs w:val="32"/>
          <w:highlight w:val="yellow"/>
          <w:lang w:val="en-US"/>
        </w:rPr>
      </w:pPr>
    </w:p>
    <w:p w14:paraId="43807F74" w14:textId="77777777" w:rsidR="0035074A" w:rsidRPr="007269FA" w:rsidRDefault="0035074A" w:rsidP="003A7040">
      <w:pPr>
        <w:ind w:left="-284" w:right="187"/>
        <w:jc w:val="both"/>
        <w:rPr>
          <w:rFonts w:ascii="Arial" w:hAnsi="Arial" w:cs="Arial"/>
          <w:b/>
          <w:color w:val="244061" w:themeColor="accent1" w:themeShade="80"/>
          <w:sz w:val="28"/>
          <w:szCs w:val="32"/>
          <w:lang w:val="en-US"/>
        </w:rPr>
      </w:pPr>
      <w:r w:rsidRPr="007269FA">
        <w:rPr>
          <w:rFonts w:ascii="Arial" w:hAnsi="Arial" w:cs="Arial"/>
          <w:b/>
          <w:color w:val="244061" w:themeColor="accent1" w:themeShade="80"/>
          <w:sz w:val="28"/>
          <w:szCs w:val="32"/>
          <w:lang w:val="en-US"/>
        </w:rPr>
        <w:t>Decision Implications</w:t>
      </w:r>
    </w:p>
    <w:p w14:paraId="33A66A38" w14:textId="77777777" w:rsidR="0035074A" w:rsidRPr="007E5995" w:rsidRDefault="0035074A" w:rsidP="003A7040">
      <w:pPr>
        <w:ind w:left="-284" w:right="187"/>
        <w:jc w:val="both"/>
        <w:rPr>
          <w:rFonts w:ascii="Arial" w:hAnsi="Arial" w:cs="Arial"/>
          <w:b/>
          <w:szCs w:val="24"/>
          <w:highlight w:val="yellow"/>
          <w:lang w:val="en-US"/>
        </w:rPr>
      </w:pPr>
    </w:p>
    <w:p w14:paraId="1245C176" w14:textId="77777777" w:rsidR="0035074A" w:rsidRPr="00C1421E" w:rsidRDefault="0035074A" w:rsidP="003A7040">
      <w:pPr>
        <w:ind w:left="-284" w:right="187"/>
        <w:jc w:val="both"/>
        <w:rPr>
          <w:rFonts w:ascii="Arial" w:hAnsi="Arial" w:cs="Arial"/>
          <w:szCs w:val="24"/>
        </w:rPr>
      </w:pPr>
      <w:r>
        <w:rPr>
          <w:rFonts w:ascii="Arial" w:hAnsi="Arial" w:cs="Arial"/>
          <w:bCs/>
          <w:szCs w:val="24"/>
          <w:lang w:val="en-US"/>
        </w:rPr>
        <w:t>Should Council not appoint a replacement member and to the Foreshore Management Steering Committee it would be in breach of the Council’s adopted Terms of Reference.</w:t>
      </w:r>
    </w:p>
    <w:p w14:paraId="4052A9FB" w14:textId="77777777" w:rsidR="003C572C" w:rsidRDefault="003C572C" w:rsidP="003A7040">
      <w:pPr>
        <w:ind w:left="-284" w:right="187"/>
        <w:jc w:val="both"/>
        <w:rPr>
          <w:rFonts w:ascii="Arial" w:hAnsi="Arial" w:cs="Arial"/>
          <w:b/>
          <w:color w:val="244061" w:themeColor="accent1" w:themeShade="80"/>
          <w:sz w:val="28"/>
          <w:szCs w:val="32"/>
          <w:lang w:val="en-US"/>
        </w:rPr>
      </w:pPr>
    </w:p>
    <w:p w14:paraId="17097741" w14:textId="77777777" w:rsidR="003C572C" w:rsidRDefault="003C572C" w:rsidP="003A7040">
      <w:pPr>
        <w:ind w:left="-284" w:right="187"/>
        <w:jc w:val="both"/>
        <w:rPr>
          <w:rFonts w:ascii="Arial" w:hAnsi="Arial" w:cs="Arial"/>
          <w:b/>
          <w:color w:val="244061" w:themeColor="accent1" w:themeShade="80"/>
          <w:sz w:val="28"/>
          <w:szCs w:val="32"/>
          <w:lang w:val="en-US"/>
        </w:rPr>
      </w:pPr>
    </w:p>
    <w:p w14:paraId="027D07F8" w14:textId="3E4FD0C9"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11A76B58" w14:textId="77777777" w:rsidR="0035074A" w:rsidRPr="00C1421E" w:rsidRDefault="0035074A" w:rsidP="003A7040">
      <w:pPr>
        <w:ind w:left="-284" w:right="187"/>
        <w:jc w:val="both"/>
        <w:rPr>
          <w:rFonts w:ascii="Arial" w:hAnsi="Arial" w:cs="Arial"/>
          <w:bCs/>
          <w:szCs w:val="24"/>
          <w:lang w:val="en-US"/>
        </w:rPr>
      </w:pPr>
    </w:p>
    <w:p w14:paraId="5ECDD5ED" w14:textId="77777777" w:rsidR="0035074A" w:rsidRPr="00C1421E" w:rsidRDefault="0035074A" w:rsidP="003A7040">
      <w:pPr>
        <w:ind w:left="-284" w:right="187"/>
        <w:jc w:val="both"/>
        <w:rPr>
          <w:rFonts w:ascii="Arial" w:hAnsi="Arial" w:cs="Arial"/>
          <w:bCs/>
          <w:szCs w:val="24"/>
        </w:rPr>
      </w:pPr>
      <w:r>
        <w:rPr>
          <w:rFonts w:ascii="Arial" w:hAnsi="Arial" w:cs="Arial"/>
          <w:bCs/>
          <w:szCs w:val="24"/>
        </w:rPr>
        <w:t>It is recommended that Council appoint Councillor Basson as the Hollywood Ward Committee Member to replace Councillor Hodsdon as requested.</w:t>
      </w:r>
    </w:p>
    <w:p w14:paraId="1994D678" w14:textId="77777777" w:rsidR="0035074A" w:rsidRPr="00C1421E" w:rsidRDefault="0035074A" w:rsidP="003A7040">
      <w:pPr>
        <w:ind w:left="-284" w:right="187"/>
        <w:jc w:val="both"/>
        <w:rPr>
          <w:rFonts w:ascii="Arial" w:hAnsi="Arial" w:cs="Arial"/>
          <w:bCs/>
          <w:szCs w:val="24"/>
        </w:rPr>
      </w:pPr>
    </w:p>
    <w:p w14:paraId="51B8844B" w14:textId="77777777" w:rsidR="003C572C" w:rsidRPr="00C1421E" w:rsidRDefault="003C572C" w:rsidP="003A7040">
      <w:pPr>
        <w:ind w:left="-284" w:right="187"/>
        <w:jc w:val="both"/>
        <w:rPr>
          <w:rFonts w:ascii="Arial" w:hAnsi="Arial" w:cs="Arial"/>
          <w:bCs/>
          <w:szCs w:val="24"/>
        </w:rPr>
      </w:pPr>
    </w:p>
    <w:p w14:paraId="240388FB"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36AAD608" w14:textId="77777777" w:rsidR="0035074A" w:rsidRPr="00C1421E" w:rsidRDefault="0035074A" w:rsidP="003A7040">
      <w:pPr>
        <w:ind w:left="-284" w:right="187"/>
        <w:jc w:val="both"/>
        <w:rPr>
          <w:rFonts w:ascii="Arial" w:hAnsi="Arial" w:cs="Arial"/>
          <w:b/>
          <w:szCs w:val="24"/>
          <w:lang w:val="en-US"/>
        </w:rPr>
      </w:pPr>
    </w:p>
    <w:p w14:paraId="164CFBCF" w14:textId="77777777" w:rsidR="00622A1E" w:rsidRDefault="00D53C33" w:rsidP="003A7040">
      <w:pPr>
        <w:ind w:left="-284" w:right="187"/>
        <w:jc w:val="both"/>
        <w:rPr>
          <w:rFonts w:ascii="Arial" w:hAnsi="Arial" w:cs="Arial"/>
          <w:bCs/>
          <w:szCs w:val="24"/>
          <w:lang w:val="en-US"/>
        </w:rPr>
      </w:pPr>
      <w:r>
        <w:rPr>
          <w:rFonts w:ascii="Arial" w:hAnsi="Arial" w:cs="Arial"/>
          <w:bCs/>
          <w:szCs w:val="24"/>
          <w:lang w:val="en-US"/>
        </w:rPr>
        <w:t xml:space="preserve">In further review of the Terms of Reference for this committee </w:t>
      </w:r>
      <w:r w:rsidR="00622A1E">
        <w:rPr>
          <w:rFonts w:ascii="Arial" w:hAnsi="Arial" w:cs="Arial"/>
          <w:bCs/>
          <w:szCs w:val="24"/>
          <w:lang w:val="en-US"/>
        </w:rPr>
        <w:t>under Membership it states:</w:t>
      </w:r>
    </w:p>
    <w:p w14:paraId="14242901" w14:textId="77777777" w:rsidR="00622A1E" w:rsidRDefault="00622A1E" w:rsidP="003A7040">
      <w:pPr>
        <w:ind w:left="-284" w:right="187"/>
        <w:jc w:val="both"/>
        <w:rPr>
          <w:rFonts w:ascii="Arial" w:hAnsi="Arial" w:cs="Arial"/>
          <w:bCs/>
          <w:szCs w:val="24"/>
          <w:lang w:val="en-US"/>
        </w:rPr>
      </w:pPr>
    </w:p>
    <w:p w14:paraId="52E1CA5F" w14:textId="2EB81461" w:rsidR="0035074A" w:rsidRDefault="00622A1E" w:rsidP="00AD1212">
      <w:pPr>
        <w:pStyle w:val="ListParagraph"/>
        <w:numPr>
          <w:ilvl w:val="0"/>
          <w:numId w:val="64"/>
        </w:numPr>
        <w:ind w:left="284" w:right="187" w:hanging="568"/>
        <w:jc w:val="both"/>
        <w:rPr>
          <w:rFonts w:ascii="Arial" w:hAnsi="Arial" w:cs="Arial"/>
          <w:bCs/>
          <w:szCs w:val="24"/>
          <w:lang w:val="en-US"/>
        </w:rPr>
      </w:pPr>
      <w:r w:rsidRPr="003B23FB">
        <w:rPr>
          <w:rFonts w:ascii="Arial" w:hAnsi="Arial" w:cs="Arial"/>
          <w:bCs/>
          <w:szCs w:val="24"/>
          <w:lang w:val="en-US"/>
        </w:rPr>
        <w:t>Council will appoint one Councillor from each ward as deputy members of the committee.</w:t>
      </w:r>
    </w:p>
    <w:p w14:paraId="66F28CA0" w14:textId="77777777" w:rsidR="003C572C" w:rsidRPr="003B23FB" w:rsidRDefault="003C572C" w:rsidP="003C572C">
      <w:pPr>
        <w:pStyle w:val="ListParagraph"/>
        <w:ind w:left="284" w:right="187"/>
        <w:jc w:val="both"/>
        <w:rPr>
          <w:rFonts w:ascii="Arial" w:hAnsi="Arial" w:cs="Arial"/>
          <w:bCs/>
          <w:szCs w:val="24"/>
          <w:lang w:val="en-US"/>
        </w:rPr>
      </w:pPr>
    </w:p>
    <w:p w14:paraId="58D3FAD4" w14:textId="30E47BF7" w:rsidR="003B23FB" w:rsidRDefault="003B23FB" w:rsidP="003C572C">
      <w:pPr>
        <w:ind w:left="-284" w:right="187"/>
        <w:jc w:val="both"/>
        <w:rPr>
          <w:rFonts w:ascii="Arial" w:hAnsi="Arial" w:cs="Arial"/>
          <w:bCs/>
          <w:szCs w:val="24"/>
        </w:rPr>
      </w:pPr>
      <w:r>
        <w:rPr>
          <w:rFonts w:ascii="Arial" w:hAnsi="Arial" w:cs="Arial"/>
          <w:bCs/>
          <w:szCs w:val="24"/>
        </w:rPr>
        <w:t>Therefore</w:t>
      </w:r>
      <w:r w:rsidR="003C572C">
        <w:rPr>
          <w:rFonts w:ascii="Arial" w:hAnsi="Arial" w:cs="Arial"/>
          <w:bCs/>
          <w:szCs w:val="24"/>
        </w:rPr>
        <w:t>,</w:t>
      </w:r>
      <w:r>
        <w:rPr>
          <w:rFonts w:ascii="Arial" w:hAnsi="Arial" w:cs="Arial"/>
          <w:bCs/>
          <w:szCs w:val="24"/>
        </w:rPr>
        <w:t xml:space="preserve"> an amended recommendation </w:t>
      </w:r>
      <w:r w:rsidR="003C572C">
        <w:rPr>
          <w:rFonts w:ascii="Arial" w:hAnsi="Arial" w:cs="Arial"/>
          <w:bCs/>
          <w:szCs w:val="24"/>
        </w:rPr>
        <w:t>is provided to ensure a Deputy Member is also appointed to this committee to ensure compliance with the Terms of Reference.</w:t>
      </w:r>
    </w:p>
    <w:p w14:paraId="2064D14B" w14:textId="56BDE8A9" w:rsidR="003C572C" w:rsidRDefault="003C572C" w:rsidP="003C572C">
      <w:pPr>
        <w:ind w:left="-284" w:right="187"/>
        <w:jc w:val="both"/>
        <w:rPr>
          <w:rFonts w:ascii="Arial" w:hAnsi="Arial" w:cs="Arial"/>
          <w:bCs/>
          <w:szCs w:val="24"/>
        </w:rPr>
      </w:pPr>
    </w:p>
    <w:p w14:paraId="4E9380FF" w14:textId="3F44F187" w:rsidR="003C572C" w:rsidRPr="003C572C" w:rsidRDefault="009258DE" w:rsidP="003C572C">
      <w:pPr>
        <w:ind w:left="-284" w:right="187"/>
        <w:jc w:val="both"/>
        <w:rPr>
          <w:rFonts w:ascii="Arial" w:hAnsi="Arial" w:cs="Arial"/>
          <w:b/>
          <w:color w:val="244061" w:themeColor="accent1" w:themeShade="80"/>
          <w:szCs w:val="24"/>
        </w:rPr>
      </w:pPr>
      <w:r>
        <w:rPr>
          <w:rFonts w:ascii="Arial" w:hAnsi="Arial" w:cs="Arial"/>
          <w:b/>
          <w:color w:val="244061" w:themeColor="accent1" w:themeShade="80"/>
          <w:szCs w:val="24"/>
        </w:rPr>
        <w:t>Revised Officer</w:t>
      </w:r>
      <w:r w:rsidRPr="003C572C">
        <w:rPr>
          <w:rFonts w:ascii="Arial" w:hAnsi="Arial" w:cs="Arial"/>
          <w:b/>
          <w:color w:val="244061" w:themeColor="accent1" w:themeShade="80"/>
          <w:szCs w:val="24"/>
        </w:rPr>
        <w:t xml:space="preserve"> </w:t>
      </w:r>
      <w:r w:rsidR="003C572C" w:rsidRPr="003C572C">
        <w:rPr>
          <w:rFonts w:ascii="Arial" w:hAnsi="Arial" w:cs="Arial"/>
          <w:b/>
          <w:color w:val="244061" w:themeColor="accent1" w:themeShade="80"/>
          <w:szCs w:val="24"/>
        </w:rPr>
        <w:t>Recommendation</w:t>
      </w:r>
    </w:p>
    <w:p w14:paraId="700AB703" w14:textId="661BDB8F" w:rsidR="003C572C" w:rsidRDefault="003C572C" w:rsidP="003B23FB">
      <w:pPr>
        <w:ind w:right="187"/>
        <w:jc w:val="both"/>
        <w:rPr>
          <w:rFonts w:ascii="Arial" w:hAnsi="Arial" w:cs="Arial"/>
          <w:bCs/>
          <w:szCs w:val="24"/>
        </w:rPr>
      </w:pPr>
    </w:p>
    <w:p w14:paraId="004BAFD9" w14:textId="275DB58E" w:rsidR="003C572C" w:rsidRPr="000A3293" w:rsidRDefault="003C572C" w:rsidP="003C572C">
      <w:pPr>
        <w:ind w:left="-284" w:right="187"/>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 xml:space="preserve">That Council </w:t>
      </w:r>
      <w:r w:rsidRPr="000A3293">
        <w:rPr>
          <w:rFonts w:ascii="Arial" w:hAnsi="Arial" w:cs="Arial"/>
          <w:b/>
          <w:color w:val="244061" w:themeColor="accent1" w:themeShade="80"/>
          <w:szCs w:val="24"/>
          <w:lang w:val="en-US"/>
        </w:rPr>
        <w:t xml:space="preserve">appoints </w:t>
      </w:r>
      <w:r>
        <w:rPr>
          <w:rFonts w:ascii="Arial" w:hAnsi="Arial" w:cs="Arial"/>
          <w:b/>
          <w:color w:val="244061" w:themeColor="accent1" w:themeShade="80"/>
          <w:szCs w:val="24"/>
          <w:lang w:val="en-US"/>
        </w:rPr>
        <w:t>Councillor Basson</w:t>
      </w:r>
      <w:r w:rsidR="008A55C3">
        <w:rPr>
          <w:rFonts w:ascii="Arial" w:hAnsi="Arial" w:cs="Arial"/>
          <w:b/>
          <w:color w:val="244061" w:themeColor="accent1" w:themeShade="80"/>
          <w:szCs w:val="24"/>
          <w:lang w:val="en-US"/>
        </w:rPr>
        <w:t xml:space="preserve"> as Member and Councillor </w:t>
      </w:r>
      <w:r w:rsidR="008A55C3">
        <w:rPr>
          <w:rFonts w:ascii="Arial" w:hAnsi="Arial" w:cs="Arial"/>
          <w:b/>
          <w:color w:val="244061" w:themeColor="accent1" w:themeShade="80"/>
          <w:szCs w:val="28"/>
          <w:lang w:val="en-US"/>
        </w:rPr>
        <w:t xml:space="preserve">(insert Councillor name) as Deputy Member to </w:t>
      </w:r>
      <w:r w:rsidR="008A55C3">
        <w:rPr>
          <w:rFonts w:ascii="Arial" w:hAnsi="Arial" w:cs="Arial"/>
          <w:b/>
          <w:color w:val="244061" w:themeColor="accent1" w:themeShade="80"/>
          <w:szCs w:val="24"/>
          <w:lang w:val="en-US"/>
        </w:rPr>
        <w:t xml:space="preserve">the </w:t>
      </w:r>
      <w:r>
        <w:rPr>
          <w:rFonts w:ascii="Arial" w:hAnsi="Arial" w:cs="Arial"/>
          <w:b/>
          <w:color w:val="244061" w:themeColor="accent1" w:themeShade="80"/>
          <w:szCs w:val="24"/>
          <w:lang w:val="en-US"/>
        </w:rPr>
        <w:t>Foreshore Management Steering Committee.</w:t>
      </w:r>
    </w:p>
    <w:p w14:paraId="55C2E553" w14:textId="77777777" w:rsidR="003C572C" w:rsidRPr="003B23FB" w:rsidRDefault="003C572C" w:rsidP="003B23FB">
      <w:pPr>
        <w:ind w:right="187"/>
        <w:jc w:val="both"/>
        <w:rPr>
          <w:rFonts w:ascii="Arial" w:hAnsi="Arial" w:cs="Arial"/>
          <w:bCs/>
          <w:szCs w:val="24"/>
        </w:rPr>
      </w:pPr>
    </w:p>
    <w:p w14:paraId="7A94F6A2" w14:textId="77777777" w:rsidR="003E364F" w:rsidRPr="003E364F" w:rsidRDefault="003E364F" w:rsidP="003A7040">
      <w:pPr>
        <w:ind w:left="-284" w:right="187"/>
      </w:pPr>
    </w:p>
    <w:p w14:paraId="7E4276B8" w14:textId="77777777" w:rsidR="00260AC9" w:rsidRDefault="00260AC9" w:rsidP="003A7040">
      <w:pPr>
        <w:ind w:right="187"/>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2ACBE76B" w14:textId="60EE5EDA" w:rsidR="00F50013" w:rsidRDefault="00F50013" w:rsidP="009538FD">
      <w:pPr>
        <w:pStyle w:val="Heading1"/>
        <w:numPr>
          <w:ilvl w:val="0"/>
          <w:numId w:val="80"/>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61" w:name="_Toc121817426"/>
      <w:r w:rsidRPr="17081DDF">
        <w:rPr>
          <w:rFonts w:ascii="Arial" w:hAnsi="Arial" w:cs="Arial"/>
          <w:caps w:val="0"/>
          <w:color w:val="17365D" w:themeColor="text2" w:themeShade="BF"/>
          <w:u w:val="none"/>
        </w:rPr>
        <w:t>Council Members Notice of Motions of Which Previous Notice Has Been Given</w:t>
      </w:r>
      <w:bookmarkEnd w:id="61"/>
    </w:p>
    <w:p w14:paraId="33B9B7EC" w14:textId="76D1B3B2" w:rsidR="00DA1B81" w:rsidRDefault="00DA1B81" w:rsidP="00DA1B81"/>
    <w:p w14:paraId="021D7DBB" w14:textId="749427FD" w:rsidR="00DA1B81" w:rsidRPr="00B56875" w:rsidRDefault="00DA1B81" w:rsidP="009538FD">
      <w:pPr>
        <w:pStyle w:val="Heading1"/>
        <w:numPr>
          <w:ilvl w:val="1"/>
          <w:numId w:val="80"/>
        </w:numPr>
        <w:tabs>
          <w:tab w:val="clear" w:pos="720"/>
          <w:tab w:val="clear" w:pos="2410"/>
          <w:tab w:val="clear" w:pos="2977"/>
          <w:tab w:val="clear" w:pos="8335"/>
          <w:tab w:val="clear" w:pos="8505"/>
        </w:tabs>
        <w:spacing w:before="0" w:after="0"/>
        <w:ind w:left="-284" w:right="-52" w:hanging="850"/>
        <w:rPr>
          <w:rFonts w:ascii="Arial" w:hAnsi="Arial" w:cs="Arial"/>
          <w:color w:val="244061" w:themeColor="accent1" w:themeShade="80"/>
          <w:u w:val="none"/>
        </w:rPr>
      </w:pPr>
      <w:bookmarkStart w:id="62" w:name="_Toc121817427"/>
      <w:r w:rsidRPr="17081DDF">
        <w:rPr>
          <w:rFonts w:ascii="Arial" w:hAnsi="Arial" w:cs="Arial"/>
          <w:caps w:val="0"/>
          <w:color w:val="244061" w:themeColor="accent1" w:themeShade="80"/>
          <w:u w:val="none"/>
        </w:rPr>
        <w:t>C</w:t>
      </w:r>
      <w:r w:rsidRPr="00B56875">
        <w:rPr>
          <w:rFonts w:ascii="Arial" w:hAnsi="Arial" w:cs="Arial"/>
          <w:caps w:val="0"/>
          <w:color w:val="244061" w:themeColor="accent1" w:themeShade="80"/>
          <w:u w:val="none"/>
        </w:rPr>
        <w:t>ouncillor</w:t>
      </w:r>
      <w:r w:rsidR="00421D7A">
        <w:rPr>
          <w:rFonts w:ascii="Arial" w:hAnsi="Arial" w:cs="Arial"/>
          <w:caps w:val="0"/>
          <w:color w:val="244061" w:themeColor="accent1" w:themeShade="80"/>
          <w:u w:val="none"/>
        </w:rPr>
        <w:t xml:space="preserve"> Mangano </w:t>
      </w:r>
      <w:r w:rsidRPr="00B56875">
        <w:rPr>
          <w:rFonts w:ascii="Arial" w:hAnsi="Arial" w:cs="Arial"/>
          <w:caps w:val="0"/>
          <w:color w:val="244061" w:themeColor="accent1" w:themeShade="80"/>
          <w:u w:val="none"/>
        </w:rPr>
        <w:t>–</w:t>
      </w:r>
      <w:r w:rsidR="00421D7A">
        <w:rPr>
          <w:rFonts w:ascii="Arial" w:hAnsi="Arial" w:cs="Arial"/>
          <w:caps w:val="0"/>
          <w:color w:val="244061" w:themeColor="accent1" w:themeShade="80"/>
          <w:u w:val="none"/>
        </w:rPr>
        <w:t xml:space="preserve"> Reimbursement of Local Government Elected Members Association Membership Fee</w:t>
      </w:r>
      <w:bookmarkEnd w:id="62"/>
    </w:p>
    <w:p w14:paraId="406D2362" w14:textId="77777777" w:rsidR="00DA1B81" w:rsidRPr="00B56875" w:rsidRDefault="00DA1B81" w:rsidP="00DA1B81">
      <w:pPr>
        <w:tabs>
          <w:tab w:val="left" w:pos="1440"/>
          <w:tab w:val="left" w:pos="2410"/>
          <w:tab w:val="left" w:pos="2977"/>
          <w:tab w:val="right" w:pos="8335"/>
          <w:tab w:val="right" w:pos="8505"/>
        </w:tabs>
        <w:ind w:left="-284" w:right="-52"/>
        <w:jc w:val="both"/>
        <w:rPr>
          <w:rFonts w:ascii="Arial" w:hAnsi="Arial" w:cs="Arial"/>
          <w:bCs/>
        </w:rPr>
      </w:pPr>
    </w:p>
    <w:p w14:paraId="35F34623" w14:textId="370C1C2D" w:rsidR="00DA1B81"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r w:rsidRPr="00B56875">
        <w:rPr>
          <w:rFonts w:ascii="Arial" w:hAnsi="Arial" w:cs="Arial"/>
          <w:szCs w:val="24"/>
        </w:rPr>
        <w:t xml:space="preserve">On the </w:t>
      </w:r>
      <w:r w:rsidR="00421D7A">
        <w:rPr>
          <w:rFonts w:ascii="Arial" w:hAnsi="Arial" w:cs="Arial"/>
          <w:szCs w:val="24"/>
        </w:rPr>
        <w:t xml:space="preserve">31 October </w:t>
      </w:r>
      <w:r w:rsidRPr="00B56875">
        <w:rPr>
          <w:rFonts w:ascii="Arial" w:hAnsi="Arial" w:cs="Arial"/>
          <w:szCs w:val="24"/>
        </w:rPr>
        <w:t>2022, Councillor</w:t>
      </w:r>
      <w:r w:rsidR="00421D7A">
        <w:rPr>
          <w:rFonts w:ascii="Arial" w:hAnsi="Arial" w:cs="Arial"/>
          <w:szCs w:val="24"/>
        </w:rPr>
        <w:t xml:space="preserve"> Mangano</w:t>
      </w:r>
      <w:r w:rsidRPr="00B56875">
        <w:rPr>
          <w:rFonts w:ascii="Arial" w:hAnsi="Arial" w:cs="Arial"/>
          <w:szCs w:val="24"/>
        </w:rPr>
        <w:t xml:space="preserve"> gave notice of his intention to move the following motion.</w:t>
      </w:r>
    </w:p>
    <w:p w14:paraId="50D68DE5" w14:textId="04314915" w:rsidR="00DA1B81"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17DAAC7B" w14:textId="4ECCA252" w:rsidR="00793602" w:rsidRPr="00147AEA" w:rsidRDefault="00793602" w:rsidP="002069CC">
      <w:pPr>
        <w:ind w:left="-284"/>
        <w:jc w:val="both"/>
        <w:rPr>
          <w:rFonts w:ascii="Arial" w:hAnsi="Arial" w:cs="Arial"/>
          <w:szCs w:val="24"/>
        </w:rPr>
      </w:pPr>
      <w:r w:rsidRPr="00147AEA">
        <w:rPr>
          <w:rFonts w:ascii="Arial" w:hAnsi="Arial" w:cs="Arial"/>
          <w:szCs w:val="24"/>
        </w:rPr>
        <w:t xml:space="preserve">Moved – Councillor </w:t>
      </w:r>
      <w:r>
        <w:rPr>
          <w:rFonts w:ascii="Arial" w:hAnsi="Arial" w:cs="Arial"/>
          <w:szCs w:val="24"/>
        </w:rPr>
        <w:t>Mangano</w:t>
      </w:r>
    </w:p>
    <w:p w14:paraId="3B179E29" w14:textId="146483EB" w:rsidR="00793602" w:rsidRDefault="00793602" w:rsidP="002069CC">
      <w:pPr>
        <w:ind w:left="-284"/>
        <w:jc w:val="both"/>
        <w:rPr>
          <w:rFonts w:ascii="Arial" w:hAnsi="Arial" w:cs="Arial"/>
          <w:szCs w:val="24"/>
        </w:rPr>
      </w:pPr>
      <w:r w:rsidRPr="00147AEA">
        <w:rPr>
          <w:rFonts w:ascii="Arial" w:hAnsi="Arial" w:cs="Arial"/>
          <w:szCs w:val="24"/>
        </w:rPr>
        <w:t xml:space="preserve">Seconded – Councillor </w:t>
      </w:r>
      <w:r w:rsidR="00421749">
        <w:rPr>
          <w:rFonts w:ascii="Arial" w:hAnsi="Arial" w:cs="Arial"/>
          <w:szCs w:val="24"/>
        </w:rPr>
        <w:t>Coghlan</w:t>
      </w:r>
    </w:p>
    <w:p w14:paraId="141B5C92" w14:textId="77777777" w:rsidR="00793602" w:rsidRDefault="00793602" w:rsidP="002069CC">
      <w:pPr>
        <w:ind w:left="-284"/>
        <w:jc w:val="both"/>
        <w:rPr>
          <w:rFonts w:ascii="Arial" w:hAnsi="Arial" w:cs="Arial"/>
          <w:szCs w:val="24"/>
        </w:rPr>
      </w:pPr>
    </w:p>
    <w:p w14:paraId="108191A7" w14:textId="6A558EAB" w:rsidR="00DA1B81" w:rsidRDefault="00A43F90" w:rsidP="00793602">
      <w:pPr>
        <w:tabs>
          <w:tab w:val="left" w:pos="720"/>
          <w:tab w:val="left" w:pos="1440"/>
          <w:tab w:val="left" w:pos="2410"/>
          <w:tab w:val="left" w:pos="2977"/>
          <w:tab w:val="right" w:pos="8335"/>
          <w:tab w:val="right" w:pos="8505"/>
        </w:tabs>
        <w:ind w:left="-284" w:right="46"/>
        <w:jc w:val="both"/>
        <w:rPr>
          <w:rFonts w:ascii="Arial" w:hAnsi="Arial" w:cs="Arial"/>
          <w:color w:val="244061" w:themeColor="accent1" w:themeShade="80"/>
          <w:szCs w:val="24"/>
        </w:rPr>
      </w:pPr>
      <w:r w:rsidRPr="008B4E9D">
        <w:rPr>
          <w:rFonts w:ascii="Arial" w:hAnsi="Arial" w:cs="Arial"/>
          <w:color w:val="244061" w:themeColor="accent1" w:themeShade="80"/>
          <w:szCs w:val="24"/>
        </w:rPr>
        <w:t>That the City of Nedlands reimburses elected members’ membership fees of LGEMA (Local Government Elected Members Association), currently $60 per annum per elected member.</w:t>
      </w:r>
    </w:p>
    <w:p w14:paraId="6F4F1E92" w14:textId="77777777" w:rsidR="008B4E9D" w:rsidRPr="008B4E9D" w:rsidRDefault="008B4E9D" w:rsidP="00793602">
      <w:pPr>
        <w:tabs>
          <w:tab w:val="left" w:pos="720"/>
          <w:tab w:val="left" w:pos="1440"/>
          <w:tab w:val="left" w:pos="2410"/>
          <w:tab w:val="left" w:pos="2977"/>
          <w:tab w:val="right" w:pos="8335"/>
          <w:tab w:val="right" w:pos="8505"/>
        </w:tabs>
        <w:ind w:left="-284" w:right="46"/>
        <w:jc w:val="both"/>
        <w:rPr>
          <w:rFonts w:ascii="Arial" w:hAnsi="Arial" w:cs="Arial"/>
          <w:szCs w:val="24"/>
        </w:rPr>
      </w:pPr>
    </w:p>
    <w:p w14:paraId="34F4F5DC" w14:textId="00AC23EE" w:rsidR="00793602" w:rsidRPr="008B4E9D" w:rsidRDefault="00AC4A09" w:rsidP="00793602">
      <w:pPr>
        <w:ind w:left="-284" w:right="46"/>
        <w:jc w:val="right"/>
        <w:rPr>
          <w:rFonts w:ascii="Arial" w:hAnsi="Arial" w:cs="Arial"/>
          <w:szCs w:val="24"/>
        </w:rPr>
      </w:pPr>
      <w:r w:rsidRPr="008B4E9D">
        <w:rPr>
          <w:rFonts w:ascii="Arial" w:hAnsi="Arial" w:cs="Arial"/>
          <w:szCs w:val="24"/>
        </w:rPr>
        <w:t>Lost 6/7</w:t>
      </w:r>
    </w:p>
    <w:p w14:paraId="4FDD5BC7" w14:textId="77777777" w:rsidR="008B4E9D" w:rsidRDefault="00793602" w:rsidP="00793602">
      <w:pPr>
        <w:ind w:left="-284" w:right="46"/>
        <w:jc w:val="right"/>
        <w:rPr>
          <w:rFonts w:ascii="Arial" w:hAnsi="Arial" w:cs="Arial"/>
          <w:szCs w:val="24"/>
        </w:rPr>
      </w:pPr>
      <w:r w:rsidRPr="008B4E9D">
        <w:rPr>
          <w:rFonts w:ascii="Arial" w:hAnsi="Arial" w:cs="Arial"/>
          <w:szCs w:val="24"/>
        </w:rPr>
        <w:t xml:space="preserve">(Against: </w:t>
      </w:r>
      <w:r w:rsidR="00AC4A09" w:rsidRPr="008B4E9D">
        <w:rPr>
          <w:rFonts w:ascii="Arial" w:hAnsi="Arial" w:cs="Arial"/>
          <w:szCs w:val="24"/>
        </w:rPr>
        <w:t xml:space="preserve">Mayor Argyle </w:t>
      </w:r>
      <w:r w:rsidRPr="008B4E9D">
        <w:rPr>
          <w:rFonts w:ascii="Arial" w:hAnsi="Arial" w:cs="Arial"/>
          <w:szCs w:val="24"/>
        </w:rPr>
        <w:t xml:space="preserve">Crs. </w:t>
      </w:r>
      <w:r w:rsidR="00EA6461" w:rsidRPr="008B4E9D">
        <w:rPr>
          <w:rFonts w:ascii="Arial" w:hAnsi="Arial" w:cs="Arial"/>
          <w:szCs w:val="24"/>
        </w:rPr>
        <w:t xml:space="preserve">Brackenridge Senathirajah </w:t>
      </w:r>
    </w:p>
    <w:p w14:paraId="3488C8DF" w14:textId="4954A8D2" w:rsidR="00793602" w:rsidRPr="008B4E9D" w:rsidRDefault="00EA6461" w:rsidP="00793602">
      <w:pPr>
        <w:ind w:left="-284" w:right="46"/>
        <w:jc w:val="right"/>
        <w:rPr>
          <w:rFonts w:ascii="Arial" w:hAnsi="Arial" w:cs="Arial"/>
          <w:szCs w:val="24"/>
        </w:rPr>
      </w:pPr>
      <w:r w:rsidRPr="008B4E9D">
        <w:rPr>
          <w:rFonts w:ascii="Arial" w:hAnsi="Arial" w:cs="Arial"/>
          <w:szCs w:val="24"/>
        </w:rPr>
        <w:t xml:space="preserve">Amiry McManus Basson </w:t>
      </w:r>
      <w:r w:rsidR="00AC4A09" w:rsidRPr="008B4E9D">
        <w:rPr>
          <w:rFonts w:ascii="Arial" w:hAnsi="Arial" w:cs="Arial"/>
          <w:szCs w:val="24"/>
        </w:rPr>
        <w:t>Hodsdon</w:t>
      </w:r>
      <w:r w:rsidR="00793602" w:rsidRPr="008B4E9D">
        <w:rPr>
          <w:rFonts w:ascii="Arial" w:hAnsi="Arial" w:cs="Arial"/>
          <w:szCs w:val="24"/>
        </w:rPr>
        <w:t>)</w:t>
      </w:r>
    </w:p>
    <w:p w14:paraId="55BD803E" w14:textId="63845C9B" w:rsidR="00DA1B81"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67E1828B" w14:textId="77777777" w:rsidR="002774C3" w:rsidRPr="00CB441A" w:rsidRDefault="002774C3"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61EDBCCA" w14:textId="77777777" w:rsidR="00DA1B81" w:rsidRPr="00CB441A"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r>
        <w:rPr>
          <w:rFonts w:ascii="Arial" w:hAnsi="Arial" w:cs="Arial"/>
          <w:szCs w:val="24"/>
        </w:rPr>
        <w:t>Justification</w:t>
      </w:r>
    </w:p>
    <w:p w14:paraId="78706B4B" w14:textId="77777777" w:rsidR="00DA1B81" w:rsidRPr="00CB441A"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2E3F442E" w14:textId="36DBB33B" w:rsidR="00A43F90" w:rsidRPr="00A43F90" w:rsidRDefault="00A43F90" w:rsidP="00AD1212">
      <w:pPr>
        <w:pStyle w:val="ListParagraph"/>
        <w:numPr>
          <w:ilvl w:val="0"/>
          <w:numId w:val="61"/>
        </w:numPr>
        <w:tabs>
          <w:tab w:val="clear" w:pos="720"/>
          <w:tab w:val="left" w:pos="2410"/>
          <w:tab w:val="left" w:pos="2977"/>
          <w:tab w:val="right" w:pos="8335"/>
          <w:tab w:val="right" w:pos="8505"/>
        </w:tabs>
        <w:ind w:left="284" w:right="-52" w:hanging="568"/>
        <w:jc w:val="both"/>
        <w:rPr>
          <w:rFonts w:ascii="Arial" w:hAnsi="Arial" w:cs="Arial"/>
          <w:szCs w:val="24"/>
        </w:rPr>
      </w:pPr>
      <w:r w:rsidRPr="00A43F90">
        <w:rPr>
          <w:rFonts w:ascii="Arial" w:hAnsi="Arial" w:cs="Arial"/>
          <w:szCs w:val="24"/>
        </w:rPr>
        <w:t>Staff memberships of LG Pro and other organisations have been reimbursed</w:t>
      </w:r>
      <w:r>
        <w:rPr>
          <w:rFonts w:ascii="Arial" w:hAnsi="Arial" w:cs="Arial"/>
          <w:szCs w:val="24"/>
        </w:rPr>
        <w:t>.</w:t>
      </w:r>
    </w:p>
    <w:p w14:paraId="4C276271" w14:textId="517CABE8" w:rsidR="00A43F90" w:rsidRPr="00A43F90" w:rsidRDefault="00A43F90" w:rsidP="00AD1212">
      <w:pPr>
        <w:pStyle w:val="ListParagraph"/>
        <w:numPr>
          <w:ilvl w:val="0"/>
          <w:numId w:val="61"/>
        </w:numPr>
        <w:tabs>
          <w:tab w:val="clear" w:pos="720"/>
          <w:tab w:val="left" w:pos="2410"/>
          <w:tab w:val="left" w:pos="2977"/>
          <w:tab w:val="right" w:pos="8335"/>
          <w:tab w:val="right" w:pos="8505"/>
        </w:tabs>
        <w:ind w:left="284" w:right="-52" w:hanging="568"/>
        <w:jc w:val="both"/>
        <w:rPr>
          <w:rFonts w:ascii="Arial" w:hAnsi="Arial" w:cs="Arial"/>
          <w:szCs w:val="24"/>
        </w:rPr>
      </w:pPr>
      <w:r w:rsidRPr="00A43F90">
        <w:rPr>
          <w:rFonts w:ascii="Arial" w:hAnsi="Arial" w:cs="Arial"/>
          <w:szCs w:val="24"/>
        </w:rPr>
        <w:t>LGEMA provides valuable advice and mentoring to elected members</w:t>
      </w:r>
      <w:r>
        <w:rPr>
          <w:rFonts w:ascii="Arial" w:hAnsi="Arial" w:cs="Arial"/>
          <w:szCs w:val="24"/>
        </w:rPr>
        <w:t>.</w:t>
      </w:r>
    </w:p>
    <w:p w14:paraId="1DF86434" w14:textId="795F20DD" w:rsidR="00A43F90" w:rsidRPr="00A43F90" w:rsidRDefault="00A43F90" w:rsidP="00AD1212">
      <w:pPr>
        <w:pStyle w:val="ListParagraph"/>
        <w:numPr>
          <w:ilvl w:val="0"/>
          <w:numId w:val="61"/>
        </w:numPr>
        <w:tabs>
          <w:tab w:val="clear" w:pos="720"/>
          <w:tab w:val="left" w:pos="2410"/>
          <w:tab w:val="left" w:pos="2977"/>
          <w:tab w:val="right" w:pos="8335"/>
          <w:tab w:val="right" w:pos="8505"/>
        </w:tabs>
        <w:ind w:left="284" w:right="-52" w:hanging="568"/>
        <w:jc w:val="both"/>
        <w:rPr>
          <w:rFonts w:ascii="Arial" w:hAnsi="Arial" w:cs="Arial"/>
          <w:szCs w:val="24"/>
        </w:rPr>
      </w:pPr>
      <w:r w:rsidRPr="00A43F90">
        <w:rPr>
          <w:rFonts w:ascii="Arial" w:hAnsi="Arial" w:cs="Arial"/>
          <w:szCs w:val="24"/>
        </w:rPr>
        <w:t>LGEMA is dedicated to supporting Elected Members achieve the best possible community outcomes on behalf of their constituents</w:t>
      </w:r>
      <w:r>
        <w:rPr>
          <w:rFonts w:ascii="Arial" w:hAnsi="Arial" w:cs="Arial"/>
          <w:szCs w:val="24"/>
        </w:rPr>
        <w:t>.</w:t>
      </w:r>
    </w:p>
    <w:p w14:paraId="7FC708A4" w14:textId="77777777" w:rsidR="00DA1B81" w:rsidRDefault="00DA1B81" w:rsidP="00DA1B81">
      <w:pPr>
        <w:tabs>
          <w:tab w:val="left" w:pos="720"/>
          <w:tab w:val="left" w:pos="2410"/>
          <w:tab w:val="left" w:pos="2977"/>
          <w:tab w:val="right" w:pos="8335"/>
          <w:tab w:val="right" w:pos="8505"/>
        </w:tabs>
        <w:ind w:left="-284" w:right="-52"/>
        <w:jc w:val="both"/>
        <w:rPr>
          <w:rFonts w:ascii="Arial" w:hAnsi="Arial" w:cs="Arial"/>
          <w:szCs w:val="24"/>
        </w:rPr>
      </w:pPr>
    </w:p>
    <w:p w14:paraId="11A367A1" w14:textId="77777777" w:rsidR="00DA1B81" w:rsidRDefault="00DA1B81" w:rsidP="00DA1B81">
      <w:pPr>
        <w:tabs>
          <w:tab w:val="left" w:pos="720"/>
          <w:tab w:val="left" w:pos="2410"/>
          <w:tab w:val="left" w:pos="2977"/>
          <w:tab w:val="right" w:pos="8335"/>
          <w:tab w:val="right" w:pos="8505"/>
        </w:tabs>
        <w:ind w:left="-284" w:right="-52"/>
        <w:jc w:val="both"/>
        <w:rPr>
          <w:rFonts w:ascii="Arial" w:hAnsi="Arial" w:cs="Arial"/>
          <w:szCs w:val="24"/>
        </w:rPr>
      </w:pPr>
    </w:p>
    <w:p w14:paraId="65E7A122" w14:textId="711A0DA2" w:rsidR="00DA1B81" w:rsidRDefault="00DA1B81" w:rsidP="00422B65">
      <w:pPr>
        <w:tabs>
          <w:tab w:val="left" w:pos="720"/>
          <w:tab w:val="left" w:pos="2410"/>
          <w:tab w:val="left" w:pos="2977"/>
          <w:tab w:val="right" w:pos="8335"/>
          <w:tab w:val="right" w:pos="8505"/>
        </w:tabs>
        <w:ind w:left="-284" w:right="-52"/>
        <w:jc w:val="both"/>
        <w:rPr>
          <w:rFonts w:ascii="Arial" w:hAnsi="Arial" w:cs="Arial"/>
          <w:szCs w:val="24"/>
        </w:rPr>
      </w:pPr>
      <w:r>
        <w:rPr>
          <w:rFonts w:ascii="Arial" w:hAnsi="Arial" w:cs="Arial"/>
          <w:szCs w:val="24"/>
        </w:rPr>
        <w:t>Administration Comment</w:t>
      </w:r>
    </w:p>
    <w:p w14:paraId="0F89E65B" w14:textId="3856F71E" w:rsidR="00422B65" w:rsidRDefault="00422B65" w:rsidP="00422B65">
      <w:pPr>
        <w:tabs>
          <w:tab w:val="left" w:pos="720"/>
          <w:tab w:val="left" w:pos="2410"/>
          <w:tab w:val="left" w:pos="2977"/>
          <w:tab w:val="right" w:pos="8335"/>
          <w:tab w:val="right" w:pos="8505"/>
        </w:tabs>
        <w:ind w:left="-284" w:right="-52"/>
        <w:jc w:val="both"/>
        <w:rPr>
          <w:rFonts w:ascii="Arial" w:hAnsi="Arial" w:cs="Arial"/>
          <w:szCs w:val="24"/>
        </w:rPr>
      </w:pPr>
    </w:p>
    <w:p w14:paraId="7B530D5E" w14:textId="3CE78FF1" w:rsidR="00422B65" w:rsidRDefault="00422B65" w:rsidP="00422B65">
      <w:pPr>
        <w:tabs>
          <w:tab w:val="left" w:pos="720"/>
          <w:tab w:val="left" w:pos="2410"/>
          <w:tab w:val="left" w:pos="2977"/>
          <w:tab w:val="right" w:pos="8335"/>
          <w:tab w:val="right" w:pos="8505"/>
        </w:tabs>
        <w:ind w:left="-284" w:right="-52"/>
        <w:jc w:val="both"/>
        <w:rPr>
          <w:rFonts w:ascii="Arial" w:hAnsi="Arial" w:cs="Arial"/>
          <w:szCs w:val="24"/>
        </w:rPr>
      </w:pPr>
      <w:r>
        <w:rPr>
          <w:rFonts w:ascii="Arial" w:hAnsi="Arial" w:cs="Arial"/>
          <w:szCs w:val="24"/>
        </w:rPr>
        <w:t>WALGA</w:t>
      </w:r>
    </w:p>
    <w:p w14:paraId="1A89F76E" w14:textId="77777777" w:rsidR="00422B65" w:rsidRPr="00422B65" w:rsidRDefault="00422B65" w:rsidP="00422B65">
      <w:pPr>
        <w:tabs>
          <w:tab w:val="left" w:pos="720"/>
          <w:tab w:val="left" w:pos="2410"/>
          <w:tab w:val="left" w:pos="2977"/>
          <w:tab w:val="right" w:pos="8335"/>
          <w:tab w:val="right" w:pos="8505"/>
        </w:tabs>
        <w:ind w:left="-284" w:right="-52"/>
        <w:jc w:val="both"/>
        <w:rPr>
          <w:rFonts w:ascii="Arial" w:hAnsi="Arial" w:cs="Arial"/>
          <w:szCs w:val="24"/>
        </w:rPr>
      </w:pPr>
    </w:p>
    <w:p w14:paraId="53B39F57" w14:textId="22E3D6FB" w:rsidR="00045059" w:rsidRDefault="00746E5A" w:rsidP="00045059">
      <w:pPr>
        <w:ind w:left="-284"/>
        <w:jc w:val="both"/>
        <w:rPr>
          <w:rFonts w:ascii="Arial" w:hAnsi="Arial" w:cs="Arial"/>
          <w:szCs w:val="24"/>
        </w:rPr>
      </w:pPr>
      <w:r>
        <w:rPr>
          <w:rFonts w:ascii="Arial" w:hAnsi="Arial" w:cs="Arial"/>
          <w:szCs w:val="28"/>
        </w:rPr>
        <w:t xml:space="preserve">The </w:t>
      </w:r>
      <w:r w:rsidR="005345B3">
        <w:rPr>
          <w:rFonts w:ascii="Arial" w:hAnsi="Arial" w:cs="Arial"/>
          <w:szCs w:val="28"/>
        </w:rPr>
        <w:t xml:space="preserve">City </w:t>
      </w:r>
      <w:r>
        <w:rPr>
          <w:rFonts w:ascii="Arial" w:hAnsi="Arial" w:cs="Arial"/>
          <w:szCs w:val="28"/>
        </w:rPr>
        <w:t>of Nedlands</w:t>
      </w:r>
      <w:r w:rsidR="005345B3">
        <w:rPr>
          <w:rFonts w:ascii="Arial" w:hAnsi="Arial" w:cs="Arial"/>
          <w:szCs w:val="28"/>
        </w:rPr>
        <w:t xml:space="preserve"> </w:t>
      </w:r>
      <w:r>
        <w:rPr>
          <w:rFonts w:ascii="Arial" w:hAnsi="Arial" w:cs="Arial"/>
          <w:szCs w:val="28"/>
        </w:rPr>
        <w:t>is a member</w:t>
      </w:r>
      <w:r w:rsidR="005345B3">
        <w:rPr>
          <w:rFonts w:ascii="Arial" w:hAnsi="Arial" w:cs="Arial"/>
          <w:szCs w:val="28"/>
        </w:rPr>
        <w:t xml:space="preserve"> of WALGA</w:t>
      </w:r>
      <w:r w:rsidR="004216E6">
        <w:rPr>
          <w:rFonts w:ascii="Arial" w:hAnsi="Arial" w:cs="Arial"/>
          <w:szCs w:val="28"/>
        </w:rPr>
        <w:t xml:space="preserve"> paying an annual subscription of $</w:t>
      </w:r>
      <w:r w:rsidR="00290460">
        <w:rPr>
          <w:rFonts w:ascii="Arial" w:hAnsi="Arial" w:cs="Arial"/>
          <w:szCs w:val="28"/>
        </w:rPr>
        <w:t>2</w:t>
      </w:r>
      <w:r w:rsidR="00A77865">
        <w:rPr>
          <w:rFonts w:ascii="Arial" w:hAnsi="Arial" w:cs="Arial"/>
          <w:szCs w:val="28"/>
        </w:rPr>
        <w:t>0,403.48</w:t>
      </w:r>
      <w:r w:rsidR="004216E6">
        <w:rPr>
          <w:rFonts w:ascii="Arial" w:hAnsi="Arial" w:cs="Arial"/>
          <w:szCs w:val="28"/>
        </w:rPr>
        <w:t xml:space="preserve"> and additional </w:t>
      </w:r>
      <w:r w:rsidR="003B0DA6">
        <w:rPr>
          <w:rFonts w:ascii="Arial" w:hAnsi="Arial" w:cs="Arial"/>
          <w:szCs w:val="28"/>
        </w:rPr>
        <w:t>$25,542</w:t>
      </w:r>
      <w:r w:rsidR="001E3F17">
        <w:rPr>
          <w:rFonts w:ascii="Arial" w:hAnsi="Arial" w:cs="Arial"/>
          <w:szCs w:val="28"/>
        </w:rPr>
        <w:t xml:space="preserve"> for annual subscriptions for Procurement, Council Connect, Employee Relations, Local Laws</w:t>
      </w:r>
      <w:r w:rsidR="00A77865">
        <w:rPr>
          <w:rFonts w:ascii="Arial" w:hAnsi="Arial" w:cs="Arial"/>
          <w:szCs w:val="28"/>
        </w:rPr>
        <w:t xml:space="preserve"> and Governance</w:t>
      </w:r>
      <w:r w:rsidR="00045059">
        <w:rPr>
          <w:rFonts w:ascii="Arial" w:hAnsi="Arial" w:cs="Arial"/>
          <w:szCs w:val="28"/>
        </w:rPr>
        <w:t xml:space="preserve"> which provides access to </w:t>
      </w:r>
      <w:r w:rsidR="00045059">
        <w:rPr>
          <w:rFonts w:ascii="Arial" w:hAnsi="Arial" w:cs="Arial"/>
          <w:szCs w:val="24"/>
        </w:rPr>
        <w:t xml:space="preserve">workshops and training, a large range of professional development for both elected members and city officers and essential courses including legislative required elected member courses which can be done individually or as a group. </w:t>
      </w:r>
    </w:p>
    <w:p w14:paraId="1284E59D" w14:textId="77777777" w:rsidR="00057F0C" w:rsidRDefault="00057F0C" w:rsidP="00823B7E">
      <w:pPr>
        <w:ind w:left="-284"/>
        <w:jc w:val="both"/>
        <w:rPr>
          <w:rFonts w:ascii="Arial" w:hAnsi="Arial" w:cs="Arial"/>
          <w:szCs w:val="28"/>
        </w:rPr>
      </w:pPr>
    </w:p>
    <w:p w14:paraId="3B58EB4B" w14:textId="39E5F97F" w:rsidR="00193211" w:rsidRDefault="005B46D2" w:rsidP="009405FF">
      <w:pPr>
        <w:ind w:left="-284"/>
        <w:jc w:val="both"/>
        <w:rPr>
          <w:rFonts w:ascii="Arial" w:hAnsi="Arial" w:cs="Arial"/>
          <w:szCs w:val="24"/>
        </w:rPr>
      </w:pPr>
      <w:r>
        <w:rPr>
          <w:rFonts w:ascii="Arial" w:hAnsi="Arial" w:cs="Arial"/>
          <w:szCs w:val="24"/>
        </w:rPr>
        <w:t>WALGA’s purpose is to leverage the collective strength and influence of the Local Government sector for the benefit of WA Local Governments and their communities.</w:t>
      </w:r>
      <w:r w:rsidR="009405FF">
        <w:rPr>
          <w:rFonts w:ascii="Arial" w:hAnsi="Arial" w:cs="Arial"/>
          <w:szCs w:val="24"/>
        </w:rPr>
        <w:t xml:space="preserve"> Allowing Elected Members to contact WALGA at any time for </w:t>
      </w:r>
      <w:r w:rsidR="00D762F5">
        <w:rPr>
          <w:rFonts w:ascii="Arial" w:hAnsi="Arial" w:cs="Arial"/>
          <w:szCs w:val="24"/>
        </w:rPr>
        <w:t>advice or support.</w:t>
      </w:r>
    </w:p>
    <w:p w14:paraId="46A1625D" w14:textId="384772D6" w:rsidR="00422B65" w:rsidRDefault="00422B65" w:rsidP="009405FF">
      <w:pPr>
        <w:ind w:left="-284"/>
        <w:jc w:val="both"/>
        <w:rPr>
          <w:rFonts w:ascii="Arial" w:hAnsi="Arial" w:cs="Arial"/>
          <w:szCs w:val="24"/>
        </w:rPr>
      </w:pPr>
    </w:p>
    <w:p w14:paraId="4821E507" w14:textId="5ED465E1" w:rsidR="008102B6" w:rsidRDefault="00422B65" w:rsidP="00226DD0">
      <w:pPr>
        <w:ind w:left="-284"/>
        <w:jc w:val="both"/>
        <w:rPr>
          <w:rFonts w:ascii="Arial" w:hAnsi="Arial" w:cs="Arial"/>
          <w:szCs w:val="24"/>
        </w:rPr>
      </w:pPr>
      <w:r>
        <w:rPr>
          <w:rFonts w:ascii="Arial" w:hAnsi="Arial" w:cs="Arial"/>
          <w:szCs w:val="24"/>
        </w:rPr>
        <w:t>LGEMA</w:t>
      </w:r>
    </w:p>
    <w:p w14:paraId="766F9403" w14:textId="77777777" w:rsidR="00422B65" w:rsidRDefault="00422B65" w:rsidP="00226DD0">
      <w:pPr>
        <w:ind w:left="-284"/>
        <w:jc w:val="both"/>
        <w:rPr>
          <w:rFonts w:ascii="Arial" w:hAnsi="Arial" w:cs="Arial"/>
          <w:szCs w:val="24"/>
        </w:rPr>
      </w:pPr>
    </w:p>
    <w:p w14:paraId="50BF631A" w14:textId="1AE20091" w:rsidR="007A2DF8" w:rsidRDefault="00892010" w:rsidP="00226DD0">
      <w:pPr>
        <w:ind w:left="-284"/>
        <w:jc w:val="both"/>
        <w:rPr>
          <w:rFonts w:ascii="Arial" w:hAnsi="Arial" w:cs="Arial"/>
          <w:szCs w:val="24"/>
        </w:rPr>
      </w:pPr>
      <w:r>
        <w:rPr>
          <w:rFonts w:ascii="Arial" w:hAnsi="Arial" w:cs="Arial"/>
          <w:szCs w:val="24"/>
        </w:rPr>
        <w:t xml:space="preserve">The </w:t>
      </w:r>
      <w:r w:rsidR="007A2DF8">
        <w:rPr>
          <w:rFonts w:ascii="Arial" w:hAnsi="Arial" w:cs="Arial"/>
          <w:szCs w:val="24"/>
        </w:rPr>
        <w:t xml:space="preserve">Local Government Electors Members Association </w:t>
      </w:r>
      <w:r w:rsidR="005F3C46">
        <w:rPr>
          <w:rFonts w:ascii="Arial" w:hAnsi="Arial" w:cs="Arial"/>
          <w:szCs w:val="24"/>
        </w:rPr>
        <w:t xml:space="preserve">(LGEMA) </w:t>
      </w:r>
      <w:r w:rsidR="007A2DF8">
        <w:rPr>
          <w:rFonts w:ascii="Arial" w:hAnsi="Arial" w:cs="Arial"/>
          <w:szCs w:val="24"/>
        </w:rPr>
        <w:t>was incorporated in 2019 and</w:t>
      </w:r>
      <w:r w:rsidR="007609C8">
        <w:rPr>
          <w:rFonts w:ascii="Arial" w:hAnsi="Arial" w:cs="Arial"/>
          <w:szCs w:val="24"/>
        </w:rPr>
        <w:t xml:space="preserve"> </w:t>
      </w:r>
      <w:r w:rsidR="005F3C46">
        <w:rPr>
          <w:rFonts w:ascii="Arial" w:hAnsi="Arial" w:cs="Arial"/>
          <w:szCs w:val="24"/>
        </w:rPr>
        <w:t>c</w:t>
      </w:r>
      <w:r w:rsidR="007609C8">
        <w:rPr>
          <w:rFonts w:ascii="Arial" w:hAnsi="Arial" w:cs="Arial"/>
          <w:szCs w:val="24"/>
        </w:rPr>
        <w:t>ost</w:t>
      </w:r>
      <w:r w:rsidR="005F3C46">
        <w:rPr>
          <w:rFonts w:ascii="Arial" w:hAnsi="Arial" w:cs="Arial"/>
          <w:szCs w:val="24"/>
        </w:rPr>
        <w:t xml:space="preserve">s </w:t>
      </w:r>
      <w:r w:rsidR="007609C8">
        <w:rPr>
          <w:rFonts w:ascii="Arial" w:hAnsi="Arial" w:cs="Arial"/>
          <w:szCs w:val="24"/>
        </w:rPr>
        <w:t xml:space="preserve">$60 for an individual annual membership </w:t>
      </w:r>
      <w:r w:rsidR="00EC0B7B">
        <w:rPr>
          <w:rFonts w:ascii="Arial" w:hAnsi="Arial" w:cs="Arial"/>
          <w:szCs w:val="24"/>
        </w:rPr>
        <w:t xml:space="preserve">with additional services at an extra cost </w:t>
      </w:r>
      <w:r w:rsidR="007609C8">
        <w:rPr>
          <w:rFonts w:ascii="Arial" w:hAnsi="Arial" w:cs="Arial"/>
          <w:szCs w:val="24"/>
        </w:rPr>
        <w:t xml:space="preserve">or $5,000 for </w:t>
      </w:r>
      <w:r w:rsidR="008102B6">
        <w:rPr>
          <w:rFonts w:ascii="Arial" w:hAnsi="Arial" w:cs="Arial"/>
          <w:szCs w:val="24"/>
        </w:rPr>
        <w:t xml:space="preserve">an annual </w:t>
      </w:r>
      <w:r w:rsidR="007609C8">
        <w:rPr>
          <w:rFonts w:ascii="Arial" w:hAnsi="Arial" w:cs="Arial"/>
          <w:szCs w:val="24"/>
        </w:rPr>
        <w:t>corporate council membership</w:t>
      </w:r>
      <w:r w:rsidR="008102B6">
        <w:rPr>
          <w:rFonts w:ascii="Arial" w:hAnsi="Arial" w:cs="Arial"/>
          <w:szCs w:val="24"/>
        </w:rPr>
        <w:t xml:space="preserve"> including all elected members.</w:t>
      </w:r>
    </w:p>
    <w:p w14:paraId="31B8BE4D" w14:textId="522FB7BA" w:rsidR="005F3C46" w:rsidRDefault="005F3C46" w:rsidP="00226DD0">
      <w:pPr>
        <w:ind w:left="-284"/>
        <w:jc w:val="both"/>
        <w:rPr>
          <w:rFonts w:ascii="Arial" w:hAnsi="Arial" w:cs="Arial"/>
          <w:szCs w:val="24"/>
        </w:rPr>
      </w:pPr>
    </w:p>
    <w:p w14:paraId="63A8EBB2" w14:textId="77777777" w:rsidR="00AC4A09" w:rsidRDefault="0001189F" w:rsidP="008809AC">
      <w:pPr>
        <w:ind w:left="-284"/>
        <w:jc w:val="both"/>
        <w:rPr>
          <w:rFonts w:ascii="Arial" w:hAnsi="Arial" w:cs="Arial"/>
          <w:szCs w:val="24"/>
        </w:rPr>
      </w:pPr>
      <w:r w:rsidRPr="0001189F">
        <w:rPr>
          <w:rFonts w:ascii="Arial" w:hAnsi="Arial" w:cs="Arial"/>
          <w:szCs w:val="24"/>
        </w:rPr>
        <w:t>The Local Government Elected Members’ Association (WA) Inc. (LGEMA)</w:t>
      </w:r>
      <w:r w:rsidR="00347EBE">
        <w:rPr>
          <w:rFonts w:ascii="Arial" w:hAnsi="Arial" w:cs="Arial"/>
          <w:szCs w:val="24"/>
        </w:rPr>
        <w:t xml:space="preserve"> </w:t>
      </w:r>
      <w:r w:rsidRPr="0001189F">
        <w:rPr>
          <w:rFonts w:ascii="Arial" w:hAnsi="Arial" w:cs="Arial"/>
          <w:szCs w:val="24"/>
        </w:rPr>
        <w:t>is dedicated to supporting Elected Members achieve the best possible community outcomes on behalf of their constituents. These resources cover one-on-one and group activities including mentoring, workshops and advocacy services.</w:t>
      </w:r>
    </w:p>
    <w:p w14:paraId="2256C254" w14:textId="77777777" w:rsidR="00AC4A09" w:rsidRDefault="00AC4A09" w:rsidP="008809AC">
      <w:pPr>
        <w:ind w:left="-284"/>
        <w:jc w:val="both"/>
        <w:rPr>
          <w:rFonts w:ascii="Arial" w:hAnsi="Arial" w:cs="Arial"/>
          <w:szCs w:val="24"/>
        </w:rPr>
      </w:pPr>
    </w:p>
    <w:p w14:paraId="77B2E05F" w14:textId="77777777" w:rsidR="00AC4A09" w:rsidRDefault="00AC4A09" w:rsidP="008809AC">
      <w:pPr>
        <w:ind w:left="-284"/>
        <w:jc w:val="both"/>
        <w:rPr>
          <w:rFonts w:ascii="Arial" w:hAnsi="Arial" w:cs="Arial"/>
          <w:szCs w:val="24"/>
        </w:rPr>
      </w:pPr>
    </w:p>
    <w:p w14:paraId="7BCE53A5" w14:textId="7649C6EB" w:rsidR="00A43F90" w:rsidRDefault="00AC4A09" w:rsidP="008B4E9D">
      <w:pPr>
        <w:ind w:left="-851"/>
        <w:jc w:val="both"/>
        <w:rPr>
          <w:rFonts w:ascii="Arial" w:hAnsi="Arial" w:cs="Arial"/>
          <w:b/>
          <w:color w:val="244061" w:themeColor="accent1" w:themeShade="80"/>
          <w:kern w:val="28"/>
          <w:sz w:val="28"/>
        </w:rPr>
      </w:pPr>
      <w:r>
        <w:rPr>
          <w:rFonts w:ascii="Arial" w:hAnsi="Arial" w:cs="Arial"/>
          <w:szCs w:val="24"/>
        </w:rPr>
        <w:t>Councillor Youngman left the meeting at 8.47pm.</w:t>
      </w:r>
      <w:r w:rsidR="00A43F90">
        <w:rPr>
          <w:rFonts w:ascii="Arial" w:hAnsi="Arial" w:cs="Arial"/>
          <w:caps/>
          <w:color w:val="244061" w:themeColor="accent1" w:themeShade="80"/>
        </w:rPr>
        <w:br w:type="page"/>
      </w:r>
    </w:p>
    <w:p w14:paraId="24433B1E" w14:textId="37B216E8" w:rsidR="00DA1B81" w:rsidRPr="00957735" w:rsidRDefault="00DA1B81" w:rsidP="009538FD">
      <w:pPr>
        <w:pStyle w:val="Heading1"/>
        <w:numPr>
          <w:ilvl w:val="1"/>
          <w:numId w:val="80"/>
        </w:numPr>
        <w:tabs>
          <w:tab w:val="clear" w:pos="720"/>
          <w:tab w:val="clear" w:pos="2410"/>
          <w:tab w:val="clear" w:pos="2977"/>
          <w:tab w:val="clear" w:pos="8335"/>
          <w:tab w:val="clear" w:pos="8505"/>
        </w:tabs>
        <w:spacing w:before="0" w:after="0"/>
        <w:ind w:left="-284" w:right="-52" w:hanging="850"/>
        <w:rPr>
          <w:rFonts w:ascii="Arial" w:hAnsi="Arial" w:cs="Arial"/>
          <w:color w:val="244061" w:themeColor="accent1" w:themeShade="80"/>
          <w:u w:val="none"/>
        </w:rPr>
      </w:pPr>
      <w:bookmarkStart w:id="63" w:name="_Toc121817428"/>
      <w:r w:rsidRPr="17081DDF">
        <w:rPr>
          <w:rFonts w:ascii="Arial" w:hAnsi="Arial" w:cs="Arial"/>
          <w:caps w:val="0"/>
          <w:color w:val="244061" w:themeColor="accent1" w:themeShade="80"/>
          <w:u w:val="none"/>
        </w:rPr>
        <w:t>Councillor</w:t>
      </w:r>
      <w:r w:rsidR="00C13065">
        <w:rPr>
          <w:rFonts w:ascii="Arial" w:hAnsi="Arial" w:cs="Arial"/>
          <w:caps w:val="0"/>
          <w:color w:val="244061" w:themeColor="accent1" w:themeShade="80"/>
          <w:u w:val="none"/>
        </w:rPr>
        <w:t xml:space="preserve"> Mangano </w:t>
      </w:r>
      <w:r w:rsidRPr="17081DDF">
        <w:rPr>
          <w:rFonts w:ascii="Arial" w:hAnsi="Arial" w:cs="Arial"/>
          <w:caps w:val="0"/>
          <w:color w:val="244061" w:themeColor="accent1" w:themeShade="80"/>
          <w:u w:val="none"/>
        </w:rPr>
        <w:t>–</w:t>
      </w:r>
      <w:r w:rsidR="00C13065">
        <w:rPr>
          <w:rFonts w:ascii="Arial" w:hAnsi="Arial" w:cs="Arial"/>
          <w:caps w:val="0"/>
          <w:color w:val="244061" w:themeColor="accent1" w:themeShade="80"/>
          <w:u w:val="none"/>
        </w:rPr>
        <w:t xml:space="preserve"> Real Estate Sign Placement</w:t>
      </w:r>
      <w:bookmarkEnd w:id="63"/>
    </w:p>
    <w:p w14:paraId="423FB8AD" w14:textId="77777777" w:rsidR="00DA1B81" w:rsidRPr="00957735" w:rsidRDefault="00DA1B81" w:rsidP="00DA1B81">
      <w:pPr>
        <w:tabs>
          <w:tab w:val="left" w:pos="1440"/>
          <w:tab w:val="left" w:pos="2410"/>
          <w:tab w:val="left" w:pos="2977"/>
          <w:tab w:val="right" w:pos="8335"/>
          <w:tab w:val="right" w:pos="8505"/>
        </w:tabs>
        <w:ind w:left="-284" w:right="-52"/>
        <w:jc w:val="both"/>
        <w:rPr>
          <w:rFonts w:ascii="Arial" w:hAnsi="Arial" w:cs="Arial"/>
          <w:bCs/>
        </w:rPr>
      </w:pPr>
    </w:p>
    <w:p w14:paraId="219CA954" w14:textId="68488212" w:rsidR="00DA1B81"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r w:rsidRPr="00957735">
        <w:rPr>
          <w:rFonts w:ascii="Arial" w:hAnsi="Arial" w:cs="Arial"/>
          <w:szCs w:val="24"/>
        </w:rPr>
        <w:t xml:space="preserve">On the </w:t>
      </w:r>
      <w:r w:rsidR="00C13065">
        <w:rPr>
          <w:rFonts w:ascii="Arial" w:hAnsi="Arial" w:cs="Arial"/>
          <w:szCs w:val="24"/>
        </w:rPr>
        <w:t xml:space="preserve">31 October </w:t>
      </w:r>
      <w:r w:rsidRPr="00CB441A">
        <w:rPr>
          <w:rFonts w:ascii="Arial" w:hAnsi="Arial" w:cs="Arial"/>
          <w:szCs w:val="24"/>
        </w:rPr>
        <w:t>2022, Councillor</w:t>
      </w:r>
      <w:r w:rsidR="00C13065">
        <w:rPr>
          <w:rFonts w:ascii="Arial" w:hAnsi="Arial" w:cs="Arial"/>
          <w:szCs w:val="24"/>
        </w:rPr>
        <w:t xml:space="preserve"> Mangano</w:t>
      </w:r>
      <w:r w:rsidRPr="00CB441A">
        <w:rPr>
          <w:rFonts w:ascii="Arial" w:hAnsi="Arial" w:cs="Arial"/>
          <w:szCs w:val="24"/>
        </w:rPr>
        <w:t xml:space="preserve"> gave notice of his intention to move the following motion.</w:t>
      </w:r>
    </w:p>
    <w:p w14:paraId="1218C540" w14:textId="4974EB6C" w:rsidR="00DA1B81"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1540A42A" w14:textId="25EFA326" w:rsidR="00793602" w:rsidRPr="00147AEA" w:rsidRDefault="00793602" w:rsidP="002069CC">
      <w:pPr>
        <w:ind w:left="-284"/>
        <w:jc w:val="both"/>
        <w:rPr>
          <w:rFonts w:ascii="Arial" w:hAnsi="Arial" w:cs="Arial"/>
          <w:szCs w:val="24"/>
        </w:rPr>
      </w:pPr>
      <w:r w:rsidRPr="00147AEA">
        <w:rPr>
          <w:rFonts w:ascii="Arial" w:hAnsi="Arial" w:cs="Arial"/>
          <w:szCs w:val="24"/>
        </w:rPr>
        <w:t xml:space="preserve">Moved – Councillor </w:t>
      </w:r>
      <w:r>
        <w:rPr>
          <w:rFonts w:ascii="Arial" w:hAnsi="Arial" w:cs="Arial"/>
          <w:szCs w:val="24"/>
        </w:rPr>
        <w:t>Mangano</w:t>
      </w:r>
    </w:p>
    <w:p w14:paraId="6BE68997" w14:textId="677DCF06" w:rsidR="00793602" w:rsidRDefault="00793602" w:rsidP="002069CC">
      <w:pPr>
        <w:ind w:left="-284"/>
        <w:jc w:val="both"/>
        <w:rPr>
          <w:rFonts w:ascii="Arial" w:hAnsi="Arial" w:cs="Arial"/>
          <w:szCs w:val="24"/>
        </w:rPr>
      </w:pPr>
      <w:r w:rsidRPr="00147AEA">
        <w:rPr>
          <w:rFonts w:ascii="Arial" w:hAnsi="Arial" w:cs="Arial"/>
          <w:szCs w:val="24"/>
        </w:rPr>
        <w:t xml:space="preserve">Seconded – Councillor </w:t>
      </w:r>
      <w:r w:rsidR="005143E1">
        <w:rPr>
          <w:rFonts w:ascii="Arial" w:hAnsi="Arial" w:cs="Arial"/>
          <w:szCs w:val="24"/>
        </w:rPr>
        <w:t>Bennett</w:t>
      </w:r>
    </w:p>
    <w:p w14:paraId="063957C0" w14:textId="77777777" w:rsidR="00793602" w:rsidRDefault="00793602" w:rsidP="002069CC">
      <w:pPr>
        <w:ind w:left="-284"/>
        <w:jc w:val="both"/>
        <w:rPr>
          <w:rFonts w:ascii="Arial" w:hAnsi="Arial" w:cs="Arial"/>
          <w:szCs w:val="24"/>
        </w:rPr>
      </w:pPr>
    </w:p>
    <w:p w14:paraId="399A51D5" w14:textId="2E68E35C" w:rsidR="00DA1B81" w:rsidRPr="008B4E9D" w:rsidRDefault="009646B3" w:rsidP="00DA1B81">
      <w:pPr>
        <w:tabs>
          <w:tab w:val="left" w:pos="720"/>
          <w:tab w:val="left" w:pos="1440"/>
          <w:tab w:val="left" w:pos="2410"/>
          <w:tab w:val="left" w:pos="2977"/>
          <w:tab w:val="right" w:pos="8335"/>
          <w:tab w:val="right" w:pos="8505"/>
        </w:tabs>
        <w:ind w:left="-284" w:right="-52"/>
        <w:jc w:val="both"/>
        <w:rPr>
          <w:rFonts w:ascii="Arial" w:hAnsi="Arial" w:cs="Arial"/>
          <w:szCs w:val="24"/>
        </w:rPr>
      </w:pPr>
      <w:r w:rsidRPr="008B4E9D">
        <w:rPr>
          <w:rFonts w:ascii="Arial" w:hAnsi="Arial" w:cs="Arial"/>
          <w:color w:val="244061" w:themeColor="accent1" w:themeShade="80"/>
          <w:szCs w:val="24"/>
        </w:rPr>
        <w:t>That the CEO writes to all active builders, real estate agents and sign companies that operate within the City of Nedlands a letter explaining the City of Nedlands signs policies applicable to them, by 31st December 2022.</w:t>
      </w:r>
    </w:p>
    <w:p w14:paraId="704222C8" w14:textId="524FE8C1" w:rsidR="00DA1B81" w:rsidRPr="008B4E9D"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00CA063B" w14:textId="77777777" w:rsidR="00090AE0" w:rsidRPr="008B4E9D" w:rsidRDefault="00090AE0"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25B93434" w14:textId="63005F50" w:rsidR="004070EA" w:rsidRPr="008B4E9D" w:rsidRDefault="00090AE0" w:rsidP="00090AE0">
      <w:pPr>
        <w:tabs>
          <w:tab w:val="left" w:pos="720"/>
          <w:tab w:val="left" w:pos="1440"/>
          <w:tab w:val="left" w:pos="2410"/>
          <w:tab w:val="left" w:pos="2977"/>
          <w:tab w:val="right" w:pos="8335"/>
          <w:tab w:val="right" w:pos="8505"/>
        </w:tabs>
        <w:ind w:left="-1134" w:right="-52"/>
        <w:jc w:val="both"/>
        <w:rPr>
          <w:rFonts w:ascii="Arial" w:hAnsi="Arial" w:cs="Arial"/>
          <w:szCs w:val="24"/>
        </w:rPr>
      </w:pPr>
      <w:r w:rsidRPr="008B4E9D">
        <w:rPr>
          <w:rFonts w:ascii="Arial" w:hAnsi="Arial" w:cs="Arial"/>
          <w:szCs w:val="24"/>
        </w:rPr>
        <w:t>Councillor Coghlan left the meeting at 8.48pm.</w:t>
      </w:r>
    </w:p>
    <w:p w14:paraId="0877814A" w14:textId="77777777" w:rsidR="00090AE0" w:rsidRPr="008B4E9D" w:rsidRDefault="00090AE0" w:rsidP="00090AE0">
      <w:pPr>
        <w:tabs>
          <w:tab w:val="left" w:pos="720"/>
          <w:tab w:val="left" w:pos="1440"/>
          <w:tab w:val="left" w:pos="2410"/>
          <w:tab w:val="left" w:pos="2977"/>
          <w:tab w:val="right" w:pos="8335"/>
          <w:tab w:val="right" w:pos="8505"/>
        </w:tabs>
        <w:ind w:left="-1134" w:right="-52"/>
        <w:jc w:val="both"/>
        <w:rPr>
          <w:rFonts w:ascii="Arial" w:hAnsi="Arial" w:cs="Arial"/>
          <w:szCs w:val="24"/>
        </w:rPr>
      </w:pPr>
    </w:p>
    <w:p w14:paraId="2434C6AA" w14:textId="77777777" w:rsidR="00324DD2" w:rsidRPr="008B4E9D" w:rsidRDefault="00324DD2" w:rsidP="00090AE0">
      <w:pPr>
        <w:tabs>
          <w:tab w:val="left" w:pos="720"/>
          <w:tab w:val="left" w:pos="1440"/>
          <w:tab w:val="left" w:pos="2410"/>
          <w:tab w:val="left" w:pos="2977"/>
          <w:tab w:val="right" w:pos="8335"/>
          <w:tab w:val="right" w:pos="8505"/>
        </w:tabs>
        <w:ind w:left="-1134" w:right="-52"/>
        <w:jc w:val="both"/>
        <w:rPr>
          <w:rFonts w:ascii="Arial" w:hAnsi="Arial" w:cs="Arial"/>
          <w:szCs w:val="24"/>
        </w:rPr>
      </w:pPr>
    </w:p>
    <w:p w14:paraId="0F9FB060" w14:textId="7A4753F5" w:rsidR="00741605" w:rsidRPr="008B4E9D" w:rsidRDefault="00741605" w:rsidP="00090AE0">
      <w:pPr>
        <w:tabs>
          <w:tab w:val="left" w:pos="720"/>
          <w:tab w:val="left" w:pos="1440"/>
          <w:tab w:val="left" w:pos="2410"/>
          <w:tab w:val="left" w:pos="2977"/>
          <w:tab w:val="right" w:pos="8335"/>
          <w:tab w:val="right" w:pos="8505"/>
        </w:tabs>
        <w:ind w:left="-1134" w:right="-52"/>
        <w:jc w:val="both"/>
        <w:rPr>
          <w:rFonts w:ascii="Arial" w:hAnsi="Arial" w:cs="Arial"/>
          <w:szCs w:val="24"/>
        </w:rPr>
      </w:pPr>
      <w:r w:rsidRPr="008B4E9D">
        <w:rPr>
          <w:rFonts w:ascii="Arial" w:hAnsi="Arial" w:cs="Arial"/>
          <w:szCs w:val="24"/>
        </w:rPr>
        <w:t>Councillor Youngman returned to the meeting at 8.49pm.</w:t>
      </w:r>
    </w:p>
    <w:p w14:paraId="3754FBD7" w14:textId="77777777" w:rsidR="00444195" w:rsidRPr="008B4E9D" w:rsidRDefault="00444195" w:rsidP="00090AE0">
      <w:pPr>
        <w:tabs>
          <w:tab w:val="left" w:pos="720"/>
          <w:tab w:val="left" w:pos="1440"/>
          <w:tab w:val="left" w:pos="2410"/>
          <w:tab w:val="left" w:pos="2977"/>
          <w:tab w:val="right" w:pos="8335"/>
          <w:tab w:val="right" w:pos="8505"/>
        </w:tabs>
        <w:ind w:left="-1134" w:right="-52"/>
        <w:jc w:val="both"/>
        <w:rPr>
          <w:rFonts w:ascii="Arial" w:hAnsi="Arial" w:cs="Arial"/>
          <w:szCs w:val="24"/>
        </w:rPr>
      </w:pPr>
    </w:p>
    <w:p w14:paraId="1CABB1C8" w14:textId="5A250780" w:rsidR="00444195" w:rsidRPr="008B4E9D" w:rsidRDefault="00444195" w:rsidP="00090AE0">
      <w:pPr>
        <w:tabs>
          <w:tab w:val="left" w:pos="720"/>
          <w:tab w:val="left" w:pos="1440"/>
          <w:tab w:val="left" w:pos="2410"/>
          <w:tab w:val="left" w:pos="2977"/>
          <w:tab w:val="right" w:pos="8335"/>
          <w:tab w:val="right" w:pos="8505"/>
        </w:tabs>
        <w:ind w:left="-1134" w:right="-52"/>
        <w:jc w:val="both"/>
        <w:rPr>
          <w:rFonts w:ascii="Arial" w:hAnsi="Arial" w:cs="Arial"/>
          <w:szCs w:val="24"/>
        </w:rPr>
      </w:pPr>
      <w:r w:rsidRPr="008B4E9D">
        <w:rPr>
          <w:rFonts w:ascii="Arial" w:hAnsi="Arial" w:cs="Arial"/>
          <w:szCs w:val="24"/>
        </w:rPr>
        <w:t>Councillor Coghlan returned to the meeting at 8.51pm.</w:t>
      </w:r>
    </w:p>
    <w:p w14:paraId="75DFB4B9" w14:textId="77777777" w:rsidR="00090AE0" w:rsidRPr="008B4E9D" w:rsidRDefault="00090AE0"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29E59D2C" w14:textId="77777777" w:rsidR="004070EA" w:rsidRPr="008B4E9D" w:rsidRDefault="004070EA"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5B5EBCAA" w14:textId="6255DCD3" w:rsidR="00793602" w:rsidRPr="008B4E9D" w:rsidRDefault="00444195" w:rsidP="00793602">
      <w:pPr>
        <w:ind w:left="-284" w:right="46"/>
        <w:jc w:val="right"/>
        <w:rPr>
          <w:rFonts w:ascii="Arial" w:hAnsi="Arial" w:cs="Arial"/>
          <w:szCs w:val="24"/>
        </w:rPr>
      </w:pPr>
      <w:r w:rsidRPr="008B4E9D">
        <w:rPr>
          <w:rFonts w:ascii="Arial" w:hAnsi="Arial" w:cs="Arial"/>
          <w:szCs w:val="24"/>
        </w:rPr>
        <w:t xml:space="preserve">Lost </w:t>
      </w:r>
      <w:r w:rsidR="00B203E7">
        <w:rPr>
          <w:rFonts w:ascii="Arial" w:hAnsi="Arial" w:cs="Arial"/>
          <w:szCs w:val="24"/>
        </w:rPr>
        <w:t>6/7</w:t>
      </w:r>
    </w:p>
    <w:p w14:paraId="10CD9861" w14:textId="77777777" w:rsidR="00444195" w:rsidRPr="008B4E9D" w:rsidRDefault="00793602" w:rsidP="00793602">
      <w:pPr>
        <w:ind w:left="-284" w:right="46"/>
        <w:jc w:val="right"/>
        <w:rPr>
          <w:rFonts w:ascii="Arial" w:hAnsi="Arial" w:cs="Arial"/>
          <w:szCs w:val="24"/>
        </w:rPr>
      </w:pPr>
      <w:r w:rsidRPr="008B4E9D">
        <w:rPr>
          <w:rFonts w:ascii="Arial" w:hAnsi="Arial" w:cs="Arial"/>
          <w:szCs w:val="24"/>
        </w:rPr>
        <w:t xml:space="preserve">(Against: </w:t>
      </w:r>
      <w:r w:rsidR="00444195" w:rsidRPr="008B4E9D">
        <w:rPr>
          <w:rFonts w:ascii="Arial" w:hAnsi="Arial" w:cs="Arial"/>
          <w:szCs w:val="24"/>
        </w:rPr>
        <w:t xml:space="preserve">Mayor Argyle </w:t>
      </w:r>
      <w:r w:rsidRPr="008B4E9D">
        <w:rPr>
          <w:rFonts w:ascii="Arial" w:hAnsi="Arial" w:cs="Arial"/>
          <w:szCs w:val="24"/>
        </w:rPr>
        <w:t xml:space="preserve">Crs. </w:t>
      </w:r>
      <w:r w:rsidR="00444195" w:rsidRPr="008B4E9D">
        <w:rPr>
          <w:rFonts w:ascii="Arial" w:hAnsi="Arial" w:cs="Arial"/>
          <w:szCs w:val="24"/>
        </w:rPr>
        <w:t>Brackenridge Senathirajah</w:t>
      </w:r>
    </w:p>
    <w:p w14:paraId="5C78A5F7" w14:textId="3A5B7BC2" w:rsidR="00793602" w:rsidRPr="008B4E9D" w:rsidRDefault="00444195" w:rsidP="00793602">
      <w:pPr>
        <w:ind w:left="-284" w:right="46"/>
        <w:jc w:val="right"/>
        <w:rPr>
          <w:rFonts w:ascii="Arial" w:hAnsi="Arial" w:cs="Arial"/>
          <w:szCs w:val="24"/>
        </w:rPr>
      </w:pPr>
      <w:r w:rsidRPr="008B4E9D">
        <w:rPr>
          <w:rFonts w:ascii="Arial" w:hAnsi="Arial" w:cs="Arial"/>
          <w:szCs w:val="24"/>
        </w:rPr>
        <w:t>Amiry McManus Basson &amp; Combes</w:t>
      </w:r>
      <w:r w:rsidR="00793602" w:rsidRPr="008B4E9D">
        <w:rPr>
          <w:rFonts w:ascii="Arial" w:hAnsi="Arial" w:cs="Arial"/>
          <w:szCs w:val="24"/>
        </w:rPr>
        <w:t>)</w:t>
      </w:r>
    </w:p>
    <w:p w14:paraId="5EA10D34" w14:textId="77777777" w:rsidR="002774C3" w:rsidRPr="00CB441A" w:rsidRDefault="002774C3"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343D3AA8" w14:textId="77777777" w:rsidR="00DA1B81" w:rsidRPr="00CB441A"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r>
        <w:rPr>
          <w:rFonts w:ascii="Arial" w:hAnsi="Arial" w:cs="Arial"/>
          <w:szCs w:val="24"/>
        </w:rPr>
        <w:t>Justification</w:t>
      </w:r>
    </w:p>
    <w:p w14:paraId="2C001D5E" w14:textId="77777777" w:rsidR="00DA1B81" w:rsidRPr="00CB441A"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0646AED6" w14:textId="77777777" w:rsidR="002774C3" w:rsidRPr="002774C3" w:rsidRDefault="002774C3" w:rsidP="00AD1212">
      <w:pPr>
        <w:pStyle w:val="ListParagraph"/>
        <w:numPr>
          <w:ilvl w:val="0"/>
          <w:numId w:val="62"/>
        </w:numPr>
        <w:tabs>
          <w:tab w:val="clear" w:pos="720"/>
          <w:tab w:val="left" w:pos="2410"/>
          <w:tab w:val="left" w:pos="2977"/>
          <w:tab w:val="right" w:pos="8335"/>
          <w:tab w:val="right" w:pos="8505"/>
        </w:tabs>
        <w:ind w:left="284" w:right="-52" w:hanging="568"/>
        <w:jc w:val="both"/>
        <w:rPr>
          <w:rFonts w:ascii="Arial" w:hAnsi="Arial" w:cs="Arial"/>
          <w:szCs w:val="24"/>
        </w:rPr>
      </w:pPr>
      <w:r w:rsidRPr="002774C3">
        <w:rPr>
          <w:rFonts w:ascii="Arial" w:hAnsi="Arial" w:cs="Arial"/>
          <w:szCs w:val="24"/>
        </w:rPr>
        <w:t>Signs are constantly placed obstructing verges, sometimes blocking sightlines</w:t>
      </w:r>
    </w:p>
    <w:p w14:paraId="60ADF96B" w14:textId="77777777" w:rsidR="002774C3" w:rsidRPr="002774C3" w:rsidRDefault="002774C3" w:rsidP="00AD1212">
      <w:pPr>
        <w:pStyle w:val="ListParagraph"/>
        <w:numPr>
          <w:ilvl w:val="0"/>
          <w:numId w:val="62"/>
        </w:numPr>
        <w:tabs>
          <w:tab w:val="clear" w:pos="720"/>
          <w:tab w:val="left" w:pos="2410"/>
          <w:tab w:val="left" w:pos="2977"/>
          <w:tab w:val="right" w:pos="8335"/>
          <w:tab w:val="right" w:pos="8505"/>
        </w:tabs>
        <w:ind w:left="284" w:right="-52" w:hanging="568"/>
        <w:jc w:val="both"/>
        <w:rPr>
          <w:rFonts w:ascii="Arial" w:hAnsi="Arial" w:cs="Arial"/>
          <w:szCs w:val="24"/>
        </w:rPr>
      </w:pPr>
      <w:r w:rsidRPr="002774C3">
        <w:rPr>
          <w:rFonts w:ascii="Arial" w:hAnsi="Arial" w:cs="Arial"/>
          <w:szCs w:val="24"/>
        </w:rPr>
        <w:t>Often signs are oversized</w:t>
      </w:r>
    </w:p>
    <w:p w14:paraId="0D46681F" w14:textId="77777777" w:rsidR="002774C3" w:rsidRPr="002774C3" w:rsidRDefault="002774C3" w:rsidP="00AD1212">
      <w:pPr>
        <w:pStyle w:val="ListParagraph"/>
        <w:numPr>
          <w:ilvl w:val="0"/>
          <w:numId w:val="62"/>
        </w:numPr>
        <w:tabs>
          <w:tab w:val="clear" w:pos="720"/>
          <w:tab w:val="left" w:pos="2410"/>
          <w:tab w:val="left" w:pos="2977"/>
          <w:tab w:val="right" w:pos="8335"/>
          <w:tab w:val="right" w:pos="8505"/>
        </w:tabs>
        <w:ind w:left="284" w:right="-52" w:hanging="568"/>
        <w:jc w:val="both"/>
        <w:rPr>
          <w:rFonts w:ascii="Arial" w:hAnsi="Arial" w:cs="Arial"/>
          <w:szCs w:val="24"/>
        </w:rPr>
      </w:pPr>
      <w:r w:rsidRPr="002774C3">
        <w:rPr>
          <w:rFonts w:ascii="Arial" w:hAnsi="Arial" w:cs="Arial"/>
          <w:szCs w:val="24"/>
        </w:rPr>
        <w:t>Where placed can damage tree roots and other services</w:t>
      </w:r>
    </w:p>
    <w:p w14:paraId="05D75ED5" w14:textId="77777777" w:rsidR="002774C3" w:rsidRPr="002774C3" w:rsidRDefault="002774C3" w:rsidP="00AD1212">
      <w:pPr>
        <w:pStyle w:val="ListParagraph"/>
        <w:numPr>
          <w:ilvl w:val="0"/>
          <w:numId w:val="62"/>
        </w:numPr>
        <w:tabs>
          <w:tab w:val="clear" w:pos="720"/>
          <w:tab w:val="left" w:pos="2410"/>
          <w:tab w:val="left" w:pos="2977"/>
          <w:tab w:val="right" w:pos="8335"/>
          <w:tab w:val="right" w:pos="8505"/>
        </w:tabs>
        <w:ind w:left="284" w:right="-52" w:hanging="568"/>
        <w:jc w:val="both"/>
        <w:rPr>
          <w:rFonts w:ascii="Arial" w:hAnsi="Arial" w:cs="Arial"/>
          <w:szCs w:val="24"/>
        </w:rPr>
      </w:pPr>
      <w:r w:rsidRPr="002774C3">
        <w:rPr>
          <w:rFonts w:ascii="Arial" w:hAnsi="Arial" w:cs="Arial"/>
          <w:szCs w:val="24"/>
        </w:rPr>
        <w:t>Compliance costs adds to the cost of Ranger Services</w:t>
      </w:r>
    </w:p>
    <w:p w14:paraId="177CCFE6" w14:textId="77777777" w:rsidR="00DA1B81" w:rsidRDefault="00DA1B81" w:rsidP="00DA1B81">
      <w:pPr>
        <w:tabs>
          <w:tab w:val="left" w:pos="720"/>
          <w:tab w:val="left" w:pos="2410"/>
          <w:tab w:val="left" w:pos="2977"/>
          <w:tab w:val="right" w:pos="8335"/>
          <w:tab w:val="right" w:pos="8505"/>
        </w:tabs>
        <w:ind w:left="-284" w:right="-52"/>
        <w:jc w:val="both"/>
        <w:rPr>
          <w:rFonts w:ascii="Arial" w:hAnsi="Arial" w:cs="Arial"/>
          <w:szCs w:val="24"/>
        </w:rPr>
      </w:pPr>
    </w:p>
    <w:p w14:paraId="2A406DEB" w14:textId="77777777" w:rsidR="00DA1B81" w:rsidRDefault="00DA1B81" w:rsidP="00DA1B81">
      <w:pPr>
        <w:tabs>
          <w:tab w:val="left" w:pos="720"/>
          <w:tab w:val="left" w:pos="2410"/>
          <w:tab w:val="left" w:pos="2977"/>
          <w:tab w:val="right" w:pos="8335"/>
          <w:tab w:val="right" w:pos="8505"/>
        </w:tabs>
        <w:ind w:left="-284" w:right="-52"/>
        <w:jc w:val="both"/>
        <w:rPr>
          <w:rFonts w:ascii="Arial" w:hAnsi="Arial" w:cs="Arial"/>
          <w:szCs w:val="24"/>
        </w:rPr>
      </w:pPr>
    </w:p>
    <w:p w14:paraId="04C58F2A" w14:textId="07DEB809" w:rsidR="00DA1B81" w:rsidRDefault="00DA1B81" w:rsidP="00DA1B81">
      <w:pPr>
        <w:tabs>
          <w:tab w:val="left" w:pos="720"/>
          <w:tab w:val="left" w:pos="2410"/>
          <w:tab w:val="left" w:pos="2977"/>
          <w:tab w:val="right" w:pos="8335"/>
          <w:tab w:val="right" w:pos="8505"/>
        </w:tabs>
        <w:ind w:left="-284" w:right="-52"/>
        <w:jc w:val="both"/>
        <w:rPr>
          <w:rFonts w:ascii="Arial" w:hAnsi="Arial" w:cs="Arial"/>
          <w:szCs w:val="24"/>
        </w:rPr>
      </w:pPr>
      <w:r>
        <w:rPr>
          <w:rFonts w:ascii="Arial" w:hAnsi="Arial" w:cs="Arial"/>
          <w:szCs w:val="24"/>
        </w:rPr>
        <w:t>Administration Comment</w:t>
      </w:r>
    </w:p>
    <w:p w14:paraId="0646F83B" w14:textId="6BADA36E" w:rsidR="002774C3" w:rsidRDefault="002774C3" w:rsidP="00DA1B81">
      <w:pPr>
        <w:tabs>
          <w:tab w:val="left" w:pos="720"/>
          <w:tab w:val="left" w:pos="2410"/>
          <w:tab w:val="left" w:pos="2977"/>
          <w:tab w:val="right" w:pos="8335"/>
          <w:tab w:val="right" w:pos="8505"/>
        </w:tabs>
        <w:ind w:left="-284" w:right="-52"/>
        <w:jc w:val="both"/>
        <w:rPr>
          <w:rFonts w:ascii="Arial" w:hAnsi="Arial" w:cs="Arial"/>
          <w:szCs w:val="24"/>
        </w:rPr>
      </w:pPr>
    </w:p>
    <w:p w14:paraId="5EA16068" w14:textId="77777777" w:rsidR="00706427" w:rsidRDefault="00706427" w:rsidP="00706427">
      <w:pPr>
        <w:ind w:left="-284"/>
        <w:jc w:val="both"/>
        <w:rPr>
          <w:rFonts w:ascii="Arial" w:hAnsi="Arial" w:cs="Arial"/>
          <w:szCs w:val="24"/>
        </w:rPr>
      </w:pPr>
      <w:r>
        <w:rPr>
          <w:rFonts w:ascii="Arial" w:hAnsi="Arial" w:cs="Arial"/>
          <w:szCs w:val="24"/>
        </w:rPr>
        <w:t xml:space="preserve">The City acknowledges that the sale/auction of houses and the associated placement of ‘For Sale’ signs is a normal practice in any residential area. </w:t>
      </w:r>
    </w:p>
    <w:p w14:paraId="6FFC4DAB" w14:textId="77777777" w:rsidR="00706427" w:rsidRDefault="00706427" w:rsidP="00706427">
      <w:pPr>
        <w:ind w:left="-284"/>
        <w:jc w:val="both"/>
        <w:rPr>
          <w:rFonts w:ascii="Arial" w:hAnsi="Arial" w:cs="Arial"/>
          <w:szCs w:val="24"/>
        </w:rPr>
      </w:pPr>
    </w:p>
    <w:p w14:paraId="3D3C9BCC" w14:textId="77777777" w:rsidR="00706427" w:rsidRDefault="00706427" w:rsidP="00706427">
      <w:pPr>
        <w:ind w:left="-284"/>
        <w:jc w:val="both"/>
        <w:rPr>
          <w:rFonts w:ascii="Arial" w:hAnsi="Arial" w:cs="Arial"/>
          <w:szCs w:val="24"/>
        </w:rPr>
      </w:pPr>
      <w:r>
        <w:rPr>
          <w:rFonts w:ascii="Arial" w:hAnsi="Arial" w:cs="Arial"/>
          <w:szCs w:val="24"/>
        </w:rPr>
        <w:t xml:space="preserve">Builder’s signs are required to be displayed during the construction phase in a clear prominent position on the site. </w:t>
      </w:r>
    </w:p>
    <w:p w14:paraId="5931B28E" w14:textId="77777777" w:rsidR="00706427" w:rsidRDefault="00706427" w:rsidP="00706427">
      <w:pPr>
        <w:ind w:left="-284"/>
        <w:jc w:val="both"/>
        <w:rPr>
          <w:rFonts w:ascii="Arial" w:hAnsi="Arial" w:cs="Arial"/>
          <w:szCs w:val="24"/>
        </w:rPr>
      </w:pPr>
    </w:p>
    <w:p w14:paraId="106468EA" w14:textId="77777777" w:rsidR="00706427" w:rsidRDefault="00706427" w:rsidP="00706427">
      <w:pPr>
        <w:ind w:left="-284"/>
        <w:jc w:val="both"/>
        <w:rPr>
          <w:rFonts w:ascii="Arial" w:hAnsi="Arial" w:cs="Arial"/>
          <w:b/>
          <w:bCs/>
          <w:szCs w:val="24"/>
        </w:rPr>
      </w:pPr>
      <w:r>
        <w:rPr>
          <w:rFonts w:ascii="Arial" w:hAnsi="Arial" w:cs="Arial"/>
          <w:b/>
          <w:bCs/>
          <w:szCs w:val="24"/>
        </w:rPr>
        <w:t>Consideration of For Sale Signs</w:t>
      </w:r>
    </w:p>
    <w:p w14:paraId="7719A3A2" w14:textId="77777777" w:rsidR="00706427" w:rsidRDefault="00706427" w:rsidP="00706427">
      <w:pPr>
        <w:ind w:left="-284"/>
        <w:jc w:val="both"/>
        <w:rPr>
          <w:rFonts w:ascii="Arial" w:hAnsi="Arial" w:cs="Arial"/>
          <w:szCs w:val="24"/>
        </w:rPr>
      </w:pPr>
    </w:p>
    <w:p w14:paraId="2DA77AC2" w14:textId="77777777" w:rsidR="00706427" w:rsidRDefault="00706427" w:rsidP="00706427">
      <w:pPr>
        <w:ind w:left="-284"/>
        <w:jc w:val="both"/>
        <w:rPr>
          <w:rFonts w:ascii="Arial" w:hAnsi="Arial" w:cs="Arial"/>
          <w:szCs w:val="24"/>
        </w:rPr>
      </w:pPr>
      <w:r>
        <w:rPr>
          <w:rFonts w:ascii="Arial" w:hAnsi="Arial" w:cs="Arial"/>
          <w:szCs w:val="24"/>
        </w:rPr>
        <w:t xml:space="preserve">With regards to the placement of For Sale, the </w:t>
      </w:r>
      <w:r>
        <w:rPr>
          <w:rFonts w:ascii="Arial" w:hAnsi="Arial" w:cs="Arial"/>
          <w:i/>
          <w:iCs/>
          <w:szCs w:val="24"/>
        </w:rPr>
        <w:t xml:space="preserve">Local Law Relating to Thoroughfares 2000 </w:t>
      </w:r>
      <w:r>
        <w:rPr>
          <w:rFonts w:ascii="Arial" w:hAnsi="Arial" w:cs="Arial"/>
          <w:szCs w:val="24"/>
        </w:rPr>
        <w:t xml:space="preserve">states that an item cannot be placed on a thoroughfare without a permit. Compliance activities associated with the placement signs are generally in response to complaints whereby the agent is instructed to remove the sign from the verge and placed within private property. The City wrote to real estate agents within the district on the 3 March 2022 advising of the requirements that signs cannot be placed on a verge. The City has continued with enforcement action to ensure compliance with the local law. </w:t>
      </w:r>
    </w:p>
    <w:p w14:paraId="0D1D3687" w14:textId="77777777" w:rsidR="00706427" w:rsidRDefault="00706427" w:rsidP="00706427">
      <w:pPr>
        <w:ind w:left="-284"/>
        <w:jc w:val="both"/>
        <w:rPr>
          <w:rFonts w:ascii="Arial" w:hAnsi="Arial" w:cs="Arial"/>
          <w:szCs w:val="24"/>
        </w:rPr>
      </w:pPr>
    </w:p>
    <w:p w14:paraId="34C1888C" w14:textId="77777777" w:rsidR="00706427" w:rsidRDefault="00706427" w:rsidP="00706427">
      <w:pPr>
        <w:ind w:left="-284"/>
        <w:jc w:val="both"/>
        <w:rPr>
          <w:rFonts w:ascii="Arial" w:hAnsi="Arial" w:cs="Arial"/>
          <w:szCs w:val="24"/>
        </w:rPr>
      </w:pPr>
      <w:r>
        <w:rPr>
          <w:rFonts w:ascii="Arial" w:hAnsi="Arial" w:cs="Arial"/>
          <w:szCs w:val="24"/>
        </w:rPr>
        <w:t>The opposing argument to the placement of real estate signage on the verge by residents and businesses is commonly about the impracticalities of this local law provision. The City recently feedback received 1 November 2022 stating:</w:t>
      </w:r>
    </w:p>
    <w:p w14:paraId="7FA042D7" w14:textId="77777777" w:rsidR="00706427" w:rsidRDefault="00706427" w:rsidP="00706427">
      <w:pPr>
        <w:ind w:left="-284"/>
        <w:jc w:val="both"/>
        <w:rPr>
          <w:rFonts w:ascii="Arial" w:hAnsi="Arial" w:cs="Arial"/>
          <w:szCs w:val="24"/>
        </w:rPr>
      </w:pPr>
    </w:p>
    <w:p w14:paraId="42312618" w14:textId="0D97D3A6" w:rsidR="00706427" w:rsidRDefault="00706427" w:rsidP="00706427">
      <w:pPr>
        <w:ind w:left="-284"/>
        <w:jc w:val="both"/>
        <w:rPr>
          <w:rFonts w:ascii="Arial" w:hAnsi="Arial" w:cs="Arial"/>
          <w:i/>
          <w:iCs/>
          <w:szCs w:val="24"/>
        </w:rPr>
      </w:pPr>
      <w:r>
        <w:rPr>
          <w:rFonts w:ascii="Arial" w:hAnsi="Arial" w:cs="Arial"/>
          <w:i/>
          <w:iCs/>
          <w:szCs w:val="24"/>
        </w:rPr>
        <w:t>“</w:t>
      </w:r>
      <w:r w:rsidRPr="00706427">
        <w:rPr>
          <w:rFonts w:ascii="Arial" w:hAnsi="Arial" w:cs="Arial"/>
          <w:szCs w:val="24"/>
        </w:rPr>
        <w:t>Residents maintain their street verge. Water it. Landscape it. Spend money looking after it. Yet when they want to sell their homes, you don't allow them to put up a temporary FOR SALE sign on the street verge. Your current rules are that it must be back on the property line. My feedback is that this is not fair, reasonable, or practical, in many cases. A sign that is parallel to the road does not block any sight lines. They are not permanent fixtures. Why can they not be in the street verge, in front of the house, that has been maintained by the owner, in many cases, for many years? My feedback is that I think it is ridiculous and I ask that the policy be reviewed and changed.”</w:t>
      </w:r>
    </w:p>
    <w:p w14:paraId="728F4773" w14:textId="77777777" w:rsidR="00706427" w:rsidRDefault="00706427" w:rsidP="00706427">
      <w:pPr>
        <w:ind w:left="-284"/>
        <w:jc w:val="both"/>
        <w:rPr>
          <w:rFonts w:ascii="Arial" w:hAnsi="Arial" w:cs="Arial"/>
          <w:i/>
          <w:iCs/>
          <w:szCs w:val="24"/>
        </w:rPr>
      </w:pPr>
    </w:p>
    <w:p w14:paraId="21F6DE3F" w14:textId="77777777" w:rsidR="00706427" w:rsidRDefault="00706427" w:rsidP="00706427">
      <w:pPr>
        <w:ind w:left="-284"/>
        <w:jc w:val="both"/>
        <w:rPr>
          <w:rFonts w:ascii="Arial" w:hAnsi="Arial" w:cs="Arial"/>
          <w:b/>
          <w:bCs/>
          <w:szCs w:val="24"/>
        </w:rPr>
      </w:pPr>
      <w:r>
        <w:rPr>
          <w:rFonts w:ascii="Arial" w:hAnsi="Arial" w:cs="Arial"/>
          <w:b/>
          <w:bCs/>
          <w:szCs w:val="24"/>
        </w:rPr>
        <w:t>Consideration of Builder’s Signs</w:t>
      </w:r>
    </w:p>
    <w:p w14:paraId="16B8C8DE" w14:textId="77777777" w:rsidR="00706427" w:rsidRDefault="00706427" w:rsidP="00706427">
      <w:pPr>
        <w:ind w:left="-284"/>
        <w:jc w:val="both"/>
        <w:rPr>
          <w:rFonts w:ascii="Arial" w:hAnsi="Arial" w:cs="Arial"/>
          <w:szCs w:val="24"/>
        </w:rPr>
      </w:pPr>
    </w:p>
    <w:p w14:paraId="49FEA60B" w14:textId="77777777" w:rsidR="00706427" w:rsidRDefault="00706427" w:rsidP="00706427">
      <w:pPr>
        <w:ind w:left="-284"/>
        <w:jc w:val="both"/>
        <w:rPr>
          <w:rFonts w:ascii="Arial" w:hAnsi="Arial" w:cs="Arial"/>
          <w:szCs w:val="24"/>
        </w:rPr>
      </w:pPr>
      <w:r>
        <w:rPr>
          <w:rFonts w:ascii="Arial" w:hAnsi="Arial" w:cs="Arial"/>
          <w:szCs w:val="24"/>
        </w:rPr>
        <w:t xml:space="preserve">Builder’s signs are placed in accordance with the </w:t>
      </w:r>
      <w:r>
        <w:rPr>
          <w:rFonts w:ascii="Arial" w:hAnsi="Arial" w:cs="Arial"/>
          <w:i/>
          <w:iCs/>
          <w:szCs w:val="24"/>
        </w:rPr>
        <w:t>Building Services (Registration) Regulations 2011</w:t>
      </w:r>
      <w:r>
        <w:rPr>
          <w:rFonts w:ascii="Arial" w:hAnsi="Arial" w:cs="Arial"/>
          <w:szCs w:val="24"/>
        </w:rPr>
        <w:t xml:space="preserve"> (the Regulations) which states that builders, painters, owner-builders and building surveyors must display a sign placed on the site with the inclusion particular detail. A Verge Permit may be further obtained for the duration of the construction allowing a builder to store conditional building construction materials on the verge which may include sign. Compliance activities ensure that a verge permit is obtained and that the sign is displayed in accordance with the Regulations. </w:t>
      </w:r>
    </w:p>
    <w:p w14:paraId="4934D314" w14:textId="77777777" w:rsidR="00706427" w:rsidRDefault="00706427" w:rsidP="00706427">
      <w:pPr>
        <w:ind w:left="-284"/>
        <w:jc w:val="both"/>
        <w:rPr>
          <w:rFonts w:ascii="Arial" w:hAnsi="Arial" w:cs="Arial"/>
          <w:szCs w:val="24"/>
        </w:rPr>
      </w:pPr>
    </w:p>
    <w:p w14:paraId="0A92935D" w14:textId="77777777" w:rsidR="00706427" w:rsidRDefault="00706427" w:rsidP="00706427">
      <w:pPr>
        <w:ind w:left="-284"/>
        <w:jc w:val="both"/>
        <w:rPr>
          <w:rFonts w:ascii="Arial" w:hAnsi="Arial" w:cs="Arial"/>
          <w:szCs w:val="24"/>
        </w:rPr>
      </w:pPr>
      <w:r>
        <w:rPr>
          <w:rFonts w:ascii="Arial" w:hAnsi="Arial" w:cs="Arial"/>
          <w:szCs w:val="24"/>
        </w:rPr>
        <w:t xml:space="preserve">The Administration recommends a specific council policy for signs on the thoroughfare should be developed which outlines a consistent and equitable approach to deal with a variety of signs. This policy should ensure public safety while allowing businesses and residents to advertise through signage placement on public land. </w:t>
      </w:r>
    </w:p>
    <w:p w14:paraId="342C1C3F" w14:textId="77777777" w:rsidR="00706427" w:rsidRDefault="00706427" w:rsidP="00706427">
      <w:pPr>
        <w:ind w:left="-284"/>
        <w:jc w:val="both"/>
        <w:rPr>
          <w:rFonts w:ascii="Arial" w:hAnsi="Arial" w:cs="Arial"/>
          <w:szCs w:val="24"/>
        </w:rPr>
      </w:pPr>
    </w:p>
    <w:p w14:paraId="28FC583D" w14:textId="2E58B2FA" w:rsidR="00706427" w:rsidRPr="00706427" w:rsidRDefault="00706427" w:rsidP="00706427">
      <w:pPr>
        <w:ind w:left="-284"/>
        <w:jc w:val="both"/>
        <w:rPr>
          <w:rFonts w:ascii="Arial" w:hAnsi="Arial" w:cs="Arial"/>
          <w:b/>
          <w:bCs/>
          <w:color w:val="244061" w:themeColor="accent1" w:themeShade="80"/>
          <w:szCs w:val="24"/>
        </w:rPr>
      </w:pPr>
      <w:r w:rsidRPr="00706427">
        <w:rPr>
          <w:rFonts w:ascii="Arial" w:hAnsi="Arial" w:cs="Arial"/>
          <w:b/>
          <w:bCs/>
          <w:color w:val="244061" w:themeColor="accent1" w:themeShade="80"/>
          <w:szCs w:val="24"/>
        </w:rPr>
        <w:t>Administration Recommendation</w:t>
      </w:r>
    </w:p>
    <w:p w14:paraId="73D1F792" w14:textId="77777777" w:rsidR="00706427" w:rsidRPr="00706427" w:rsidRDefault="00706427" w:rsidP="00706427">
      <w:pPr>
        <w:ind w:left="-284"/>
        <w:jc w:val="both"/>
        <w:rPr>
          <w:rFonts w:ascii="Arial" w:hAnsi="Arial" w:cs="Arial"/>
          <w:b/>
          <w:bCs/>
          <w:color w:val="244061" w:themeColor="accent1" w:themeShade="80"/>
          <w:szCs w:val="24"/>
        </w:rPr>
      </w:pPr>
    </w:p>
    <w:p w14:paraId="59138CF4" w14:textId="77777777" w:rsidR="00706427" w:rsidRPr="00706427" w:rsidRDefault="00706427" w:rsidP="00706427">
      <w:pPr>
        <w:ind w:left="-284"/>
        <w:jc w:val="both"/>
        <w:rPr>
          <w:rFonts w:ascii="Arial" w:hAnsi="Arial" w:cs="Arial"/>
          <w:b/>
          <w:bCs/>
          <w:color w:val="244061" w:themeColor="accent1" w:themeShade="80"/>
          <w:szCs w:val="24"/>
        </w:rPr>
      </w:pPr>
      <w:r w:rsidRPr="00706427">
        <w:rPr>
          <w:rFonts w:ascii="Arial" w:hAnsi="Arial" w:cs="Arial"/>
          <w:b/>
          <w:bCs/>
          <w:color w:val="244061" w:themeColor="accent1" w:themeShade="80"/>
          <w:szCs w:val="24"/>
        </w:rPr>
        <w:t>That Council request that the Chief Executive Officer prepare a Discussion Paper for presentation at a Concept Forum outlining options open to Council with respect to the placement of signage on the thoroughfare, including the preparation of a draft Policy for discussion purposes.  </w:t>
      </w:r>
    </w:p>
    <w:p w14:paraId="2459CE11" w14:textId="77777777" w:rsidR="00DA1B81" w:rsidRPr="00DA1B81" w:rsidRDefault="00DA1B81" w:rsidP="00DA1B81"/>
    <w:p w14:paraId="0F78F97A" w14:textId="58DAD819" w:rsidR="00F50013" w:rsidRDefault="00F50013" w:rsidP="003A7040">
      <w:pPr>
        <w:pStyle w:val="CouncilHeading"/>
        <w:ind w:right="187"/>
      </w:pPr>
    </w:p>
    <w:p w14:paraId="7E1215B8" w14:textId="77777777" w:rsidR="002774C3" w:rsidRDefault="002774C3">
      <w:pPr>
        <w:rPr>
          <w:rFonts w:ascii="Arial" w:hAnsi="Arial" w:cs="Arial"/>
          <w:b/>
          <w:color w:val="244061" w:themeColor="accent1" w:themeShade="80"/>
          <w:kern w:val="28"/>
          <w:sz w:val="28"/>
        </w:rPr>
      </w:pPr>
      <w:bookmarkStart w:id="64" w:name="_Toc114686866"/>
      <w:bookmarkStart w:id="65" w:name="_Toc117169786"/>
      <w:bookmarkStart w:id="66" w:name="_Toc117169402"/>
      <w:r>
        <w:rPr>
          <w:rFonts w:ascii="Arial" w:hAnsi="Arial" w:cs="Arial"/>
          <w:caps/>
          <w:color w:val="244061" w:themeColor="accent1" w:themeShade="80"/>
        </w:rPr>
        <w:br w:type="page"/>
      </w:r>
    </w:p>
    <w:p w14:paraId="03D7997B" w14:textId="65377FB1" w:rsidR="00E91C8F" w:rsidRPr="00957735" w:rsidRDefault="00E91C8F" w:rsidP="009538FD">
      <w:pPr>
        <w:pStyle w:val="Heading1"/>
        <w:numPr>
          <w:ilvl w:val="1"/>
          <w:numId w:val="80"/>
        </w:numPr>
        <w:tabs>
          <w:tab w:val="clear" w:pos="720"/>
          <w:tab w:val="clear" w:pos="2410"/>
          <w:tab w:val="clear" w:pos="2977"/>
          <w:tab w:val="clear" w:pos="8335"/>
          <w:tab w:val="clear" w:pos="8505"/>
        </w:tabs>
        <w:spacing w:before="0" w:after="0"/>
        <w:ind w:left="-284" w:right="-52" w:hanging="850"/>
        <w:rPr>
          <w:rFonts w:ascii="Arial" w:hAnsi="Arial" w:cs="Arial"/>
          <w:color w:val="244061" w:themeColor="accent1" w:themeShade="80"/>
          <w:u w:val="none"/>
        </w:rPr>
      </w:pPr>
      <w:bookmarkStart w:id="67" w:name="_Toc121817429"/>
      <w:r w:rsidRPr="17081DDF">
        <w:rPr>
          <w:rFonts w:ascii="Arial" w:hAnsi="Arial" w:cs="Arial"/>
          <w:caps w:val="0"/>
          <w:color w:val="244061" w:themeColor="accent1" w:themeShade="80"/>
          <w:u w:val="none"/>
        </w:rPr>
        <w:t>Councillor</w:t>
      </w:r>
      <w:r w:rsidR="00C13065">
        <w:rPr>
          <w:rFonts w:ascii="Arial" w:hAnsi="Arial" w:cs="Arial"/>
          <w:caps w:val="0"/>
          <w:color w:val="244061" w:themeColor="accent1" w:themeShade="80"/>
          <w:u w:val="none"/>
        </w:rPr>
        <w:t xml:space="preserve"> Mangano</w:t>
      </w:r>
      <w:r w:rsidRPr="17081DDF">
        <w:rPr>
          <w:rFonts w:ascii="Arial" w:hAnsi="Arial" w:cs="Arial"/>
          <w:caps w:val="0"/>
          <w:color w:val="244061" w:themeColor="accent1" w:themeShade="80"/>
          <w:u w:val="none"/>
        </w:rPr>
        <w:t xml:space="preserve"> –</w:t>
      </w:r>
      <w:r w:rsidR="00C13065">
        <w:rPr>
          <w:rFonts w:ascii="Arial" w:hAnsi="Arial" w:cs="Arial"/>
          <w:caps w:val="0"/>
          <w:color w:val="244061" w:themeColor="accent1" w:themeShade="80"/>
          <w:u w:val="none"/>
        </w:rPr>
        <w:t xml:space="preserve"> 40km/h limit on Waratah Avenue, Dalkeith</w:t>
      </w:r>
      <w:bookmarkEnd w:id="64"/>
      <w:bookmarkEnd w:id="65"/>
      <w:bookmarkEnd w:id="66"/>
      <w:bookmarkEnd w:id="67"/>
    </w:p>
    <w:p w14:paraId="0127B477" w14:textId="77777777" w:rsidR="00E91C8F" w:rsidRPr="00957735" w:rsidRDefault="00E91C8F" w:rsidP="00E91C8F">
      <w:pPr>
        <w:tabs>
          <w:tab w:val="left" w:pos="1440"/>
          <w:tab w:val="left" w:pos="2410"/>
          <w:tab w:val="left" w:pos="2977"/>
          <w:tab w:val="right" w:pos="8335"/>
          <w:tab w:val="right" w:pos="8505"/>
        </w:tabs>
        <w:ind w:left="-284" w:right="-52"/>
        <w:jc w:val="both"/>
        <w:rPr>
          <w:rFonts w:ascii="Arial" w:hAnsi="Arial" w:cs="Arial"/>
          <w:bCs/>
        </w:rPr>
      </w:pPr>
    </w:p>
    <w:p w14:paraId="6B42F638" w14:textId="0DAE6AB3" w:rsidR="00E91C8F" w:rsidRDefault="00E91C8F" w:rsidP="00E91C8F">
      <w:pPr>
        <w:tabs>
          <w:tab w:val="left" w:pos="720"/>
          <w:tab w:val="left" w:pos="1440"/>
          <w:tab w:val="left" w:pos="2410"/>
          <w:tab w:val="left" w:pos="2977"/>
          <w:tab w:val="right" w:pos="8335"/>
          <w:tab w:val="right" w:pos="8505"/>
        </w:tabs>
        <w:ind w:left="-284" w:right="-52"/>
        <w:jc w:val="both"/>
        <w:rPr>
          <w:rFonts w:ascii="Arial" w:hAnsi="Arial" w:cs="Arial"/>
          <w:szCs w:val="24"/>
        </w:rPr>
      </w:pPr>
      <w:r w:rsidRPr="00957735">
        <w:rPr>
          <w:rFonts w:ascii="Arial" w:hAnsi="Arial" w:cs="Arial"/>
          <w:szCs w:val="24"/>
        </w:rPr>
        <w:t xml:space="preserve">On the </w:t>
      </w:r>
      <w:r w:rsidR="00C13065">
        <w:rPr>
          <w:rFonts w:ascii="Arial" w:hAnsi="Arial" w:cs="Arial"/>
          <w:szCs w:val="24"/>
        </w:rPr>
        <w:t xml:space="preserve">1 November </w:t>
      </w:r>
      <w:r w:rsidRPr="00CB441A">
        <w:rPr>
          <w:rFonts w:ascii="Arial" w:hAnsi="Arial" w:cs="Arial"/>
          <w:szCs w:val="24"/>
        </w:rPr>
        <w:t xml:space="preserve">2022, Councillor </w:t>
      </w:r>
      <w:r w:rsidR="00C13065">
        <w:rPr>
          <w:rFonts w:ascii="Arial" w:hAnsi="Arial" w:cs="Arial"/>
          <w:szCs w:val="24"/>
        </w:rPr>
        <w:t xml:space="preserve">Mangano </w:t>
      </w:r>
      <w:r w:rsidRPr="00CB441A">
        <w:rPr>
          <w:rFonts w:ascii="Arial" w:hAnsi="Arial" w:cs="Arial"/>
          <w:szCs w:val="24"/>
        </w:rPr>
        <w:t>gave notice of his intention to move the following motion.</w:t>
      </w:r>
    </w:p>
    <w:p w14:paraId="2F6A4B76" w14:textId="7552B23B" w:rsidR="00CB441A" w:rsidRDefault="00CB441A" w:rsidP="00E91C8F">
      <w:pPr>
        <w:tabs>
          <w:tab w:val="left" w:pos="720"/>
          <w:tab w:val="left" w:pos="1440"/>
          <w:tab w:val="left" w:pos="2410"/>
          <w:tab w:val="left" w:pos="2977"/>
          <w:tab w:val="right" w:pos="8335"/>
          <w:tab w:val="right" w:pos="8505"/>
        </w:tabs>
        <w:ind w:left="-284" w:right="-52"/>
        <w:jc w:val="both"/>
        <w:rPr>
          <w:rFonts w:ascii="Arial" w:hAnsi="Arial" w:cs="Arial"/>
          <w:szCs w:val="24"/>
        </w:rPr>
      </w:pPr>
    </w:p>
    <w:p w14:paraId="0F8A7BD1" w14:textId="0AB27455" w:rsidR="00793602" w:rsidRPr="00147AEA" w:rsidRDefault="00793602" w:rsidP="002069CC">
      <w:pPr>
        <w:ind w:left="-284"/>
        <w:jc w:val="both"/>
        <w:rPr>
          <w:rFonts w:ascii="Arial" w:hAnsi="Arial" w:cs="Arial"/>
          <w:szCs w:val="24"/>
        </w:rPr>
      </w:pPr>
      <w:r w:rsidRPr="00147AEA">
        <w:rPr>
          <w:rFonts w:ascii="Arial" w:hAnsi="Arial" w:cs="Arial"/>
          <w:szCs w:val="24"/>
        </w:rPr>
        <w:t xml:space="preserve">Moved – Councillor </w:t>
      </w:r>
      <w:r>
        <w:rPr>
          <w:rFonts w:ascii="Arial" w:hAnsi="Arial" w:cs="Arial"/>
          <w:szCs w:val="24"/>
        </w:rPr>
        <w:t>Mangano</w:t>
      </w:r>
    </w:p>
    <w:p w14:paraId="4EBCB3BA" w14:textId="7AC7D461" w:rsidR="00793602" w:rsidRDefault="00793602" w:rsidP="002069CC">
      <w:pPr>
        <w:ind w:left="-284"/>
        <w:jc w:val="both"/>
        <w:rPr>
          <w:rFonts w:ascii="Arial" w:hAnsi="Arial" w:cs="Arial"/>
          <w:szCs w:val="24"/>
        </w:rPr>
      </w:pPr>
      <w:r w:rsidRPr="00147AEA">
        <w:rPr>
          <w:rFonts w:ascii="Arial" w:hAnsi="Arial" w:cs="Arial"/>
          <w:szCs w:val="24"/>
        </w:rPr>
        <w:t xml:space="preserve">Seconded – Councillor </w:t>
      </w:r>
      <w:r w:rsidR="00444195">
        <w:rPr>
          <w:rFonts w:ascii="Arial" w:hAnsi="Arial" w:cs="Arial"/>
          <w:szCs w:val="24"/>
        </w:rPr>
        <w:t>Bennett</w:t>
      </w:r>
    </w:p>
    <w:p w14:paraId="3847C641" w14:textId="7DBDE98E" w:rsidR="00793602" w:rsidRDefault="008B4E9D" w:rsidP="002069CC">
      <w:pPr>
        <w:ind w:left="-284"/>
        <w:jc w:val="both"/>
        <w:rPr>
          <w:rFonts w:ascii="Arial" w:hAnsi="Arial" w:cs="Arial"/>
          <w:szCs w:val="24"/>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703296" behindDoc="1" locked="0" layoutInCell="1" allowOverlap="1" wp14:anchorId="272149D6" wp14:editId="72768165">
                <wp:simplePos x="0" y="0"/>
                <wp:positionH relativeFrom="margin">
                  <wp:posOffset>-238270</wp:posOffset>
                </wp:positionH>
                <wp:positionV relativeFrom="paragraph">
                  <wp:posOffset>151612</wp:posOffset>
                </wp:positionV>
                <wp:extent cx="6265718" cy="2372810"/>
                <wp:effectExtent l="0" t="0" r="20955" b="27940"/>
                <wp:wrapNone/>
                <wp:docPr id="25" name="Rectangle 25" descr="P3773#y1"/>
                <wp:cNvGraphicFramePr/>
                <a:graphic xmlns:a="http://schemas.openxmlformats.org/drawingml/2006/main">
                  <a:graphicData uri="http://schemas.microsoft.com/office/word/2010/wordprocessingShape">
                    <wps:wsp>
                      <wps:cNvSpPr/>
                      <wps:spPr>
                        <a:xfrm>
                          <a:off x="0" y="0"/>
                          <a:ext cx="6265718" cy="237281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DCD2B" id="Rectangle 25" o:spid="_x0000_s1026" alt="P3773#y1" style="position:absolute;margin-left:-18.75pt;margin-top:11.95pt;width:493.35pt;height:186.8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" filled="f" strokecolor="#243f60 [1604]" strokeweight="2pt">
                <w10:wrap anchorx="margin"/>
              </v:rect>
            </w:pict>
          </mc:Fallback>
        </mc:AlternateContent>
      </w:r>
    </w:p>
    <w:p w14:paraId="785C5384" w14:textId="78194D78" w:rsidR="009F4681" w:rsidRPr="008B4E9D" w:rsidRDefault="008B4E9D" w:rsidP="00CB441A">
      <w:pPr>
        <w:tabs>
          <w:tab w:val="left" w:pos="720"/>
          <w:tab w:val="left" w:pos="1440"/>
          <w:tab w:val="left" w:pos="2410"/>
          <w:tab w:val="left" w:pos="2977"/>
          <w:tab w:val="right" w:pos="8335"/>
          <w:tab w:val="right" w:pos="8505"/>
        </w:tabs>
        <w:ind w:left="-284" w:right="-52"/>
        <w:jc w:val="both"/>
        <w:rPr>
          <w:rFonts w:ascii="Arial" w:hAnsi="Arial" w:cs="Arial"/>
          <w:b/>
          <w:bCs/>
          <w:color w:val="244061" w:themeColor="accent1" w:themeShade="80"/>
          <w:sz w:val="28"/>
          <w:szCs w:val="28"/>
        </w:rPr>
      </w:pPr>
      <w:r w:rsidRPr="008B4E9D">
        <w:rPr>
          <w:rFonts w:ascii="Arial" w:hAnsi="Arial" w:cs="Arial"/>
          <w:b/>
          <w:bCs/>
          <w:color w:val="244061" w:themeColor="accent1" w:themeShade="80"/>
          <w:sz w:val="28"/>
          <w:szCs w:val="28"/>
        </w:rPr>
        <w:t>Council Resolution</w:t>
      </w:r>
    </w:p>
    <w:p w14:paraId="19E61BC1" w14:textId="77777777" w:rsidR="008B4E9D" w:rsidRDefault="008B4E9D" w:rsidP="00CB441A">
      <w:pPr>
        <w:tabs>
          <w:tab w:val="left" w:pos="720"/>
          <w:tab w:val="left" w:pos="1440"/>
          <w:tab w:val="left" w:pos="2410"/>
          <w:tab w:val="left" w:pos="2977"/>
          <w:tab w:val="right" w:pos="8335"/>
          <w:tab w:val="right" w:pos="8505"/>
        </w:tabs>
        <w:ind w:left="-284" w:right="-52"/>
        <w:jc w:val="both"/>
        <w:rPr>
          <w:rFonts w:ascii="Arial" w:hAnsi="Arial" w:cs="Arial"/>
          <w:b/>
          <w:bCs/>
          <w:color w:val="244061" w:themeColor="accent1" w:themeShade="80"/>
          <w:szCs w:val="24"/>
        </w:rPr>
      </w:pPr>
    </w:p>
    <w:p w14:paraId="36ABAA30" w14:textId="77777777" w:rsidR="009F4681" w:rsidRPr="00DA7266" w:rsidRDefault="009F4681" w:rsidP="009F4681">
      <w:pPr>
        <w:ind w:left="-284"/>
        <w:rPr>
          <w:rFonts w:ascii="Arial" w:hAnsi="Arial" w:cs="Arial"/>
          <w:b/>
          <w:bCs/>
          <w:color w:val="244061" w:themeColor="accent1" w:themeShade="80"/>
          <w:szCs w:val="24"/>
        </w:rPr>
      </w:pPr>
      <w:r w:rsidRPr="00DA7266">
        <w:rPr>
          <w:rFonts w:ascii="Arial" w:hAnsi="Arial" w:cs="Arial"/>
          <w:b/>
          <w:bCs/>
          <w:color w:val="244061" w:themeColor="accent1" w:themeShade="80"/>
          <w:szCs w:val="24"/>
        </w:rPr>
        <w:t>That Council:</w:t>
      </w:r>
    </w:p>
    <w:p w14:paraId="72ACCB53" w14:textId="77777777" w:rsidR="009F4681" w:rsidRPr="00DA7266" w:rsidRDefault="009F4681" w:rsidP="009F4681">
      <w:pPr>
        <w:ind w:left="-284"/>
        <w:rPr>
          <w:rFonts w:ascii="Arial" w:hAnsi="Arial" w:cs="Arial"/>
          <w:b/>
          <w:bCs/>
          <w:color w:val="244061" w:themeColor="accent1" w:themeShade="80"/>
          <w:szCs w:val="24"/>
        </w:rPr>
      </w:pPr>
    </w:p>
    <w:p w14:paraId="6A0131D3" w14:textId="77777777" w:rsidR="009F4681" w:rsidRPr="00DA7266" w:rsidRDefault="009F4681" w:rsidP="009F4681">
      <w:pPr>
        <w:pStyle w:val="ListParagraph"/>
        <w:numPr>
          <w:ilvl w:val="0"/>
          <w:numId w:val="63"/>
        </w:numPr>
        <w:ind w:left="284" w:hanging="568"/>
        <w:contextualSpacing w:val="0"/>
        <w:jc w:val="both"/>
        <w:rPr>
          <w:rFonts w:ascii="Arial" w:hAnsi="Arial" w:cs="Arial"/>
          <w:b/>
          <w:bCs/>
          <w:color w:val="244061" w:themeColor="accent1" w:themeShade="80"/>
          <w:szCs w:val="24"/>
        </w:rPr>
      </w:pPr>
      <w:r w:rsidRPr="00DA7266">
        <w:rPr>
          <w:rFonts w:ascii="Arial" w:hAnsi="Arial" w:cs="Arial"/>
          <w:b/>
          <w:bCs/>
          <w:color w:val="244061" w:themeColor="accent1" w:themeShade="80"/>
          <w:szCs w:val="24"/>
        </w:rPr>
        <w:t>direct the CEO to make a submission to Main Roads Western Australia (MRWA) for the reduction of the speed limit on Waratah Ave between Adelma and Alexander Roads with updated traffic information following completion of the Waratah Ave project; and</w:t>
      </w:r>
    </w:p>
    <w:p w14:paraId="4AE16376" w14:textId="77777777" w:rsidR="009F4681" w:rsidRPr="00DA7266" w:rsidRDefault="009F4681" w:rsidP="009F4681">
      <w:pPr>
        <w:pStyle w:val="ListParagraph"/>
        <w:ind w:left="284"/>
        <w:contextualSpacing w:val="0"/>
        <w:jc w:val="both"/>
        <w:rPr>
          <w:rFonts w:ascii="Arial" w:hAnsi="Arial" w:cs="Arial"/>
          <w:b/>
          <w:bCs/>
          <w:color w:val="244061" w:themeColor="accent1" w:themeShade="80"/>
          <w:szCs w:val="24"/>
        </w:rPr>
      </w:pPr>
    </w:p>
    <w:p w14:paraId="43B190B7" w14:textId="77777777" w:rsidR="009F4681" w:rsidRPr="00DA7266" w:rsidRDefault="009F4681" w:rsidP="009F4681">
      <w:pPr>
        <w:pStyle w:val="ListParagraph"/>
        <w:numPr>
          <w:ilvl w:val="0"/>
          <w:numId w:val="63"/>
        </w:numPr>
        <w:ind w:left="284" w:hanging="568"/>
        <w:contextualSpacing w:val="0"/>
        <w:jc w:val="both"/>
        <w:rPr>
          <w:rFonts w:ascii="Arial" w:hAnsi="Arial" w:cs="Arial"/>
          <w:b/>
          <w:bCs/>
          <w:color w:val="244061" w:themeColor="accent1" w:themeShade="80"/>
          <w:szCs w:val="24"/>
        </w:rPr>
      </w:pPr>
      <w:r w:rsidRPr="00DA7266">
        <w:rPr>
          <w:rFonts w:ascii="Arial" w:hAnsi="Arial" w:cs="Arial"/>
          <w:b/>
          <w:bCs/>
          <w:color w:val="244061" w:themeColor="accent1" w:themeShade="80"/>
          <w:szCs w:val="24"/>
        </w:rPr>
        <w:t>inform Council of the outcome of the submission to MRWA.</w:t>
      </w:r>
    </w:p>
    <w:p w14:paraId="68AC57A8" w14:textId="77777777" w:rsidR="009F4681" w:rsidRPr="00CB441A" w:rsidRDefault="009F4681" w:rsidP="00CB441A">
      <w:pPr>
        <w:tabs>
          <w:tab w:val="left" w:pos="720"/>
          <w:tab w:val="left" w:pos="1440"/>
          <w:tab w:val="left" w:pos="2410"/>
          <w:tab w:val="left" w:pos="2977"/>
          <w:tab w:val="right" w:pos="8335"/>
          <w:tab w:val="right" w:pos="8505"/>
        </w:tabs>
        <w:ind w:left="-284" w:right="-52"/>
        <w:jc w:val="both"/>
        <w:rPr>
          <w:rFonts w:ascii="Arial" w:hAnsi="Arial" w:cs="Arial"/>
          <w:b/>
          <w:bCs/>
          <w:color w:val="244061" w:themeColor="accent1" w:themeShade="80"/>
          <w:szCs w:val="24"/>
        </w:rPr>
      </w:pPr>
    </w:p>
    <w:p w14:paraId="1154A396" w14:textId="352AD25D" w:rsidR="00793602" w:rsidRPr="00147AEA" w:rsidRDefault="009F4681" w:rsidP="00793602">
      <w:pPr>
        <w:ind w:left="-284" w:right="46"/>
        <w:jc w:val="right"/>
        <w:rPr>
          <w:rFonts w:ascii="Arial" w:hAnsi="Arial" w:cs="Arial"/>
          <w:b/>
          <w:szCs w:val="24"/>
        </w:rPr>
      </w:pPr>
      <w:r>
        <w:rPr>
          <w:rFonts w:ascii="Arial" w:hAnsi="Arial" w:cs="Arial"/>
          <w:b/>
          <w:szCs w:val="24"/>
        </w:rPr>
        <w:t>CARRIED 12/1</w:t>
      </w:r>
    </w:p>
    <w:p w14:paraId="771471A1" w14:textId="2CDFB685" w:rsidR="00793602" w:rsidRDefault="00793602" w:rsidP="00793602">
      <w:pPr>
        <w:ind w:left="-284" w:right="46"/>
        <w:jc w:val="right"/>
        <w:rPr>
          <w:rFonts w:ascii="Arial" w:hAnsi="Arial" w:cs="Arial"/>
          <w:b/>
          <w:szCs w:val="24"/>
        </w:rPr>
      </w:pPr>
      <w:r w:rsidRPr="00147AEA">
        <w:rPr>
          <w:rFonts w:ascii="Arial" w:hAnsi="Arial" w:cs="Arial"/>
          <w:b/>
          <w:szCs w:val="24"/>
        </w:rPr>
        <w:t xml:space="preserve">(Against: Cr. </w:t>
      </w:r>
      <w:r w:rsidR="009F4681">
        <w:rPr>
          <w:rFonts w:ascii="Arial" w:hAnsi="Arial" w:cs="Arial"/>
          <w:b/>
          <w:szCs w:val="24"/>
        </w:rPr>
        <w:t>Brackenridge</w:t>
      </w:r>
      <w:r w:rsidRPr="00147AEA">
        <w:rPr>
          <w:rFonts w:ascii="Arial" w:hAnsi="Arial" w:cs="Arial"/>
          <w:b/>
          <w:szCs w:val="24"/>
        </w:rPr>
        <w:t>)</w:t>
      </w:r>
    </w:p>
    <w:p w14:paraId="12C79D84" w14:textId="77777777" w:rsidR="009F4681" w:rsidRPr="00147AEA" w:rsidRDefault="009F4681" w:rsidP="00793602">
      <w:pPr>
        <w:ind w:left="-284" w:right="46"/>
        <w:jc w:val="right"/>
        <w:rPr>
          <w:rFonts w:ascii="Arial" w:hAnsi="Arial" w:cs="Arial"/>
          <w:b/>
          <w:szCs w:val="24"/>
        </w:rPr>
      </w:pPr>
    </w:p>
    <w:p w14:paraId="3D42DFEF" w14:textId="77777777" w:rsidR="00155FBF" w:rsidRDefault="00155FBF" w:rsidP="009F4681">
      <w:pPr>
        <w:tabs>
          <w:tab w:val="left" w:pos="720"/>
          <w:tab w:val="left" w:pos="1440"/>
          <w:tab w:val="left" w:pos="2410"/>
          <w:tab w:val="left" w:pos="2977"/>
          <w:tab w:val="right" w:pos="8335"/>
          <w:tab w:val="right" w:pos="8505"/>
        </w:tabs>
        <w:ind w:left="-284" w:right="-52"/>
        <w:jc w:val="both"/>
        <w:rPr>
          <w:rFonts w:ascii="Arial" w:hAnsi="Arial" w:cs="Arial"/>
          <w:b/>
          <w:bCs/>
          <w:color w:val="244061" w:themeColor="accent1" w:themeShade="80"/>
          <w:szCs w:val="24"/>
        </w:rPr>
      </w:pPr>
    </w:p>
    <w:p w14:paraId="6CD0B4B1" w14:textId="474F036A" w:rsidR="009F4681" w:rsidRPr="00155FBF" w:rsidRDefault="009F4681" w:rsidP="009F4681">
      <w:pPr>
        <w:tabs>
          <w:tab w:val="left" w:pos="720"/>
          <w:tab w:val="left" w:pos="1440"/>
          <w:tab w:val="left" w:pos="2410"/>
          <w:tab w:val="left" w:pos="2977"/>
          <w:tab w:val="right" w:pos="8335"/>
          <w:tab w:val="right" w:pos="8505"/>
        </w:tabs>
        <w:ind w:left="-284" w:right="-52"/>
        <w:jc w:val="both"/>
        <w:rPr>
          <w:rFonts w:ascii="Arial" w:hAnsi="Arial" w:cs="Arial"/>
          <w:color w:val="244061" w:themeColor="accent1" w:themeShade="80"/>
          <w:szCs w:val="24"/>
        </w:rPr>
      </w:pPr>
      <w:r w:rsidRPr="00155FBF">
        <w:rPr>
          <w:rFonts w:ascii="Arial" w:hAnsi="Arial" w:cs="Arial"/>
          <w:color w:val="244061" w:themeColor="accent1" w:themeShade="80"/>
          <w:szCs w:val="24"/>
        </w:rPr>
        <w:t>The Council directs to CEO to prepare a report on the reduction of speed limits on Waratah Avenue, between Adelma and Alexander Roads in both directions to 40km/h, after monitoring of driver behaviours, no later than the February 2023 Ordinary Council Meeting.</w:t>
      </w:r>
    </w:p>
    <w:p w14:paraId="0AE63239" w14:textId="19479704" w:rsidR="00CB441A" w:rsidRDefault="00CB441A" w:rsidP="00CB441A">
      <w:pPr>
        <w:tabs>
          <w:tab w:val="left" w:pos="720"/>
          <w:tab w:val="left" w:pos="1440"/>
          <w:tab w:val="left" w:pos="2410"/>
          <w:tab w:val="left" w:pos="2977"/>
          <w:tab w:val="right" w:pos="8335"/>
          <w:tab w:val="right" w:pos="8505"/>
        </w:tabs>
        <w:ind w:left="-284" w:right="-52"/>
        <w:jc w:val="both"/>
        <w:rPr>
          <w:rFonts w:ascii="Arial" w:hAnsi="Arial" w:cs="Arial"/>
          <w:szCs w:val="24"/>
        </w:rPr>
      </w:pPr>
    </w:p>
    <w:p w14:paraId="6A792634" w14:textId="77777777" w:rsidR="00CB441A" w:rsidRPr="00CB441A" w:rsidRDefault="00CB441A" w:rsidP="00CB441A">
      <w:pPr>
        <w:tabs>
          <w:tab w:val="left" w:pos="720"/>
          <w:tab w:val="left" w:pos="1440"/>
          <w:tab w:val="left" w:pos="2410"/>
          <w:tab w:val="left" w:pos="2977"/>
          <w:tab w:val="right" w:pos="8335"/>
          <w:tab w:val="right" w:pos="8505"/>
        </w:tabs>
        <w:ind w:left="-284" w:right="-52"/>
        <w:jc w:val="both"/>
        <w:rPr>
          <w:rFonts w:ascii="Arial" w:hAnsi="Arial" w:cs="Arial"/>
          <w:szCs w:val="24"/>
        </w:rPr>
      </w:pPr>
    </w:p>
    <w:p w14:paraId="3C2175E5" w14:textId="15C82962" w:rsidR="00CB441A" w:rsidRPr="00CB441A" w:rsidRDefault="00CB441A" w:rsidP="00CB441A">
      <w:pPr>
        <w:tabs>
          <w:tab w:val="left" w:pos="720"/>
          <w:tab w:val="left" w:pos="1440"/>
          <w:tab w:val="left" w:pos="2410"/>
          <w:tab w:val="left" w:pos="2977"/>
          <w:tab w:val="right" w:pos="8335"/>
          <w:tab w:val="right" w:pos="8505"/>
        </w:tabs>
        <w:ind w:left="-284" w:right="-52"/>
        <w:jc w:val="both"/>
        <w:rPr>
          <w:rFonts w:ascii="Arial" w:hAnsi="Arial" w:cs="Arial"/>
          <w:szCs w:val="24"/>
        </w:rPr>
      </w:pPr>
      <w:r>
        <w:rPr>
          <w:rFonts w:ascii="Arial" w:hAnsi="Arial" w:cs="Arial"/>
          <w:szCs w:val="24"/>
        </w:rPr>
        <w:t>Justification</w:t>
      </w:r>
    </w:p>
    <w:p w14:paraId="6AB4AD14" w14:textId="77777777" w:rsidR="00CB441A" w:rsidRPr="00CB441A" w:rsidRDefault="00CB441A" w:rsidP="00CB441A">
      <w:pPr>
        <w:tabs>
          <w:tab w:val="left" w:pos="720"/>
          <w:tab w:val="left" w:pos="1440"/>
          <w:tab w:val="left" w:pos="2410"/>
          <w:tab w:val="left" w:pos="2977"/>
          <w:tab w:val="right" w:pos="8335"/>
          <w:tab w:val="right" w:pos="8505"/>
        </w:tabs>
        <w:ind w:left="-284" w:right="-52"/>
        <w:jc w:val="both"/>
        <w:rPr>
          <w:rFonts w:ascii="Arial" w:hAnsi="Arial" w:cs="Arial"/>
          <w:szCs w:val="24"/>
        </w:rPr>
      </w:pPr>
    </w:p>
    <w:p w14:paraId="3060BEC5" w14:textId="79A76E38" w:rsidR="00CB441A" w:rsidRPr="00CB441A" w:rsidRDefault="00CB441A" w:rsidP="00CB441A">
      <w:pPr>
        <w:pStyle w:val="ListParagraph"/>
        <w:numPr>
          <w:ilvl w:val="1"/>
          <w:numId w:val="14"/>
        </w:numPr>
        <w:tabs>
          <w:tab w:val="clear" w:pos="1440"/>
          <w:tab w:val="left" w:pos="720"/>
          <w:tab w:val="left" w:pos="2410"/>
          <w:tab w:val="left" w:pos="2977"/>
          <w:tab w:val="right" w:pos="8335"/>
          <w:tab w:val="right" w:pos="8505"/>
        </w:tabs>
        <w:ind w:left="284" w:right="-52" w:hanging="568"/>
        <w:jc w:val="both"/>
        <w:rPr>
          <w:rFonts w:ascii="Arial" w:hAnsi="Arial" w:cs="Arial"/>
          <w:szCs w:val="24"/>
        </w:rPr>
      </w:pPr>
      <w:r w:rsidRPr="00CB441A">
        <w:rPr>
          <w:rFonts w:ascii="Arial" w:hAnsi="Arial" w:cs="Arial"/>
          <w:szCs w:val="24"/>
        </w:rPr>
        <w:t>The Waratah Ave works are near completion</w:t>
      </w:r>
    </w:p>
    <w:p w14:paraId="0A8351A1" w14:textId="649DC7E8" w:rsidR="00CB441A" w:rsidRPr="00CB441A" w:rsidRDefault="00CB441A" w:rsidP="00CB441A">
      <w:pPr>
        <w:pStyle w:val="ListParagraph"/>
        <w:numPr>
          <w:ilvl w:val="1"/>
          <w:numId w:val="14"/>
        </w:numPr>
        <w:tabs>
          <w:tab w:val="clear" w:pos="1440"/>
          <w:tab w:val="left" w:pos="720"/>
          <w:tab w:val="left" w:pos="2410"/>
          <w:tab w:val="left" w:pos="2977"/>
          <w:tab w:val="right" w:pos="8335"/>
          <w:tab w:val="right" w:pos="8505"/>
        </w:tabs>
        <w:ind w:left="284" w:right="-52" w:hanging="568"/>
        <w:jc w:val="both"/>
        <w:rPr>
          <w:rFonts w:ascii="Arial" w:hAnsi="Arial" w:cs="Arial"/>
          <w:szCs w:val="24"/>
        </w:rPr>
      </w:pPr>
      <w:r w:rsidRPr="00CB441A">
        <w:rPr>
          <w:rFonts w:ascii="Arial" w:hAnsi="Arial" w:cs="Arial"/>
          <w:szCs w:val="24"/>
        </w:rPr>
        <w:t>The implementation of a median strip and planting of trees has narrowed the carriageways significantly</w:t>
      </w:r>
    </w:p>
    <w:p w14:paraId="6D760F38" w14:textId="5D106EBA" w:rsidR="00F50013" w:rsidRDefault="00CB441A" w:rsidP="00CB441A">
      <w:pPr>
        <w:pStyle w:val="ListParagraph"/>
        <w:numPr>
          <w:ilvl w:val="1"/>
          <w:numId w:val="14"/>
        </w:numPr>
        <w:tabs>
          <w:tab w:val="clear" w:pos="1440"/>
          <w:tab w:val="left" w:pos="720"/>
          <w:tab w:val="left" w:pos="2410"/>
          <w:tab w:val="left" w:pos="2977"/>
          <w:tab w:val="right" w:pos="8335"/>
          <w:tab w:val="right" w:pos="8505"/>
        </w:tabs>
        <w:ind w:left="284" w:right="-52" w:hanging="568"/>
        <w:jc w:val="both"/>
        <w:rPr>
          <w:rFonts w:ascii="Arial" w:hAnsi="Arial" w:cs="Arial"/>
          <w:szCs w:val="24"/>
        </w:rPr>
      </w:pPr>
      <w:r w:rsidRPr="00CB441A">
        <w:rPr>
          <w:rFonts w:ascii="Arial" w:hAnsi="Arial" w:cs="Arial"/>
          <w:szCs w:val="24"/>
        </w:rPr>
        <w:t>Speed reductions are required for safety reasons, particularly with a school crosswalk and 2 other pedestrian crossings.</w:t>
      </w:r>
    </w:p>
    <w:p w14:paraId="5A74B76D" w14:textId="2FEB9126" w:rsidR="00CB441A" w:rsidRDefault="00CB441A" w:rsidP="00CB441A">
      <w:pPr>
        <w:tabs>
          <w:tab w:val="left" w:pos="720"/>
          <w:tab w:val="left" w:pos="2410"/>
          <w:tab w:val="left" w:pos="2977"/>
          <w:tab w:val="right" w:pos="8335"/>
          <w:tab w:val="right" w:pos="8505"/>
        </w:tabs>
        <w:ind w:left="-284" w:right="-52"/>
        <w:jc w:val="both"/>
        <w:rPr>
          <w:rFonts w:ascii="Arial" w:hAnsi="Arial" w:cs="Arial"/>
          <w:szCs w:val="24"/>
        </w:rPr>
      </w:pPr>
    </w:p>
    <w:p w14:paraId="7B2C2742" w14:textId="77777777" w:rsidR="00CB441A" w:rsidRDefault="00CB441A" w:rsidP="00CB441A">
      <w:pPr>
        <w:tabs>
          <w:tab w:val="left" w:pos="720"/>
          <w:tab w:val="left" w:pos="2410"/>
          <w:tab w:val="left" w:pos="2977"/>
          <w:tab w:val="right" w:pos="8335"/>
          <w:tab w:val="right" w:pos="8505"/>
        </w:tabs>
        <w:ind w:left="-284" w:right="-52"/>
        <w:jc w:val="both"/>
        <w:rPr>
          <w:rFonts w:ascii="Arial" w:hAnsi="Arial" w:cs="Arial"/>
          <w:szCs w:val="24"/>
        </w:rPr>
      </w:pPr>
    </w:p>
    <w:p w14:paraId="175FC9D1" w14:textId="7B4C011B" w:rsidR="00CB441A" w:rsidRDefault="00CB441A" w:rsidP="00CB441A">
      <w:pPr>
        <w:tabs>
          <w:tab w:val="left" w:pos="720"/>
          <w:tab w:val="left" w:pos="2410"/>
          <w:tab w:val="left" w:pos="2977"/>
          <w:tab w:val="right" w:pos="8335"/>
          <w:tab w:val="right" w:pos="8505"/>
        </w:tabs>
        <w:ind w:left="-284" w:right="-52"/>
        <w:jc w:val="both"/>
        <w:rPr>
          <w:rFonts w:ascii="Arial" w:hAnsi="Arial" w:cs="Arial"/>
          <w:szCs w:val="24"/>
        </w:rPr>
      </w:pPr>
      <w:r>
        <w:rPr>
          <w:rFonts w:ascii="Arial" w:hAnsi="Arial" w:cs="Arial"/>
          <w:szCs w:val="24"/>
        </w:rPr>
        <w:t>Administration Comment</w:t>
      </w:r>
    </w:p>
    <w:p w14:paraId="2DD36BEF" w14:textId="22E084DF" w:rsidR="0025583A" w:rsidRDefault="0025583A" w:rsidP="00CB441A">
      <w:pPr>
        <w:tabs>
          <w:tab w:val="left" w:pos="720"/>
          <w:tab w:val="left" w:pos="2410"/>
          <w:tab w:val="left" w:pos="2977"/>
          <w:tab w:val="right" w:pos="8335"/>
          <w:tab w:val="right" w:pos="8505"/>
        </w:tabs>
        <w:ind w:left="-284" w:right="-52"/>
        <w:jc w:val="both"/>
        <w:rPr>
          <w:rFonts w:ascii="Arial" w:hAnsi="Arial" w:cs="Arial"/>
          <w:szCs w:val="24"/>
        </w:rPr>
      </w:pPr>
    </w:p>
    <w:p w14:paraId="35A8E16D" w14:textId="77777777" w:rsidR="0025583A" w:rsidRDefault="0025583A" w:rsidP="0025583A">
      <w:pPr>
        <w:pStyle w:val="xxmsonormal"/>
        <w:ind w:left="-284"/>
        <w:jc w:val="both"/>
      </w:pPr>
      <w:r>
        <w:rPr>
          <w:rFonts w:ascii="Arial" w:hAnsi="Arial" w:cs="Arial"/>
          <w:sz w:val="24"/>
          <w:szCs w:val="24"/>
        </w:rPr>
        <w:t xml:space="preserve">Main Roads WA has the sole authority to make speed zone changes on the Western Australian Road Network. </w:t>
      </w:r>
    </w:p>
    <w:p w14:paraId="2ADCDAD5" w14:textId="77777777" w:rsidR="0025583A" w:rsidRDefault="0025583A" w:rsidP="0025583A">
      <w:pPr>
        <w:pStyle w:val="xxmsonormal"/>
        <w:ind w:left="-284"/>
        <w:jc w:val="both"/>
      </w:pPr>
      <w:r>
        <w:rPr>
          <w:rFonts w:ascii="Arial" w:hAnsi="Arial" w:cs="Arial"/>
          <w:sz w:val="24"/>
          <w:szCs w:val="24"/>
        </w:rPr>
        <w:t> </w:t>
      </w:r>
    </w:p>
    <w:p w14:paraId="75C3D4BF" w14:textId="77777777" w:rsidR="0025583A" w:rsidRDefault="0025583A" w:rsidP="0025583A">
      <w:pPr>
        <w:pStyle w:val="xxmsonormal"/>
        <w:ind w:left="-284"/>
        <w:jc w:val="both"/>
      </w:pPr>
      <w:r>
        <w:rPr>
          <w:rFonts w:ascii="Arial" w:hAnsi="Arial" w:cs="Arial"/>
          <w:sz w:val="24"/>
          <w:szCs w:val="24"/>
        </w:rPr>
        <w:t xml:space="preserve">The setting of regulatory speed limits for all public roads in Western Australia is done so in accordance with MRWA Speed Zoning Policy. </w:t>
      </w:r>
    </w:p>
    <w:p w14:paraId="74C5AC81" w14:textId="77777777" w:rsidR="0025583A" w:rsidRDefault="0025583A" w:rsidP="0025583A">
      <w:pPr>
        <w:pStyle w:val="xxmsonormal"/>
        <w:ind w:left="-284"/>
        <w:jc w:val="both"/>
      </w:pPr>
      <w:r>
        <w:rPr>
          <w:rFonts w:ascii="Arial" w:hAnsi="Arial" w:cs="Arial"/>
          <w:sz w:val="24"/>
          <w:szCs w:val="24"/>
        </w:rPr>
        <w:t> </w:t>
      </w:r>
    </w:p>
    <w:p w14:paraId="5E77BA49" w14:textId="77777777" w:rsidR="0025583A" w:rsidRDefault="0025583A" w:rsidP="0025583A">
      <w:pPr>
        <w:pStyle w:val="xxmsonormal"/>
        <w:ind w:left="-284"/>
        <w:jc w:val="both"/>
      </w:pPr>
      <w:r>
        <w:rPr>
          <w:rFonts w:ascii="Arial" w:hAnsi="Arial" w:cs="Arial"/>
          <w:sz w:val="24"/>
          <w:szCs w:val="24"/>
        </w:rPr>
        <w:t xml:space="preserve">Under this policy MRWA would likely assess Waratah Avenue’s default speed limit of 50km/h as being appropriate for the form and function of the road. </w:t>
      </w:r>
    </w:p>
    <w:p w14:paraId="3232723D" w14:textId="77777777" w:rsidR="0025583A" w:rsidRDefault="0025583A" w:rsidP="0025583A">
      <w:pPr>
        <w:pStyle w:val="xxmsonormal"/>
        <w:ind w:left="-284"/>
        <w:jc w:val="both"/>
      </w:pPr>
      <w:r>
        <w:rPr>
          <w:rFonts w:ascii="Arial" w:hAnsi="Arial" w:cs="Arial"/>
          <w:sz w:val="24"/>
          <w:szCs w:val="24"/>
        </w:rPr>
        <w:t> </w:t>
      </w:r>
    </w:p>
    <w:p w14:paraId="54556154" w14:textId="0495741D" w:rsidR="0025583A" w:rsidRDefault="0025583A" w:rsidP="0025583A">
      <w:pPr>
        <w:pStyle w:val="xxmsonormal"/>
        <w:ind w:left="-284"/>
        <w:jc w:val="both"/>
      </w:pPr>
      <w:r>
        <w:rPr>
          <w:rFonts w:ascii="Arial" w:hAnsi="Arial" w:cs="Arial"/>
          <w:sz w:val="24"/>
          <w:szCs w:val="24"/>
        </w:rPr>
        <w:t xml:space="preserve">Notwithstanding the above, the </w:t>
      </w:r>
      <w:r w:rsidR="00DA7266">
        <w:rPr>
          <w:rFonts w:ascii="Arial" w:hAnsi="Arial" w:cs="Arial"/>
          <w:sz w:val="24"/>
          <w:szCs w:val="24"/>
        </w:rPr>
        <w:t>city</w:t>
      </w:r>
      <w:r>
        <w:rPr>
          <w:rFonts w:ascii="Arial" w:hAnsi="Arial" w:cs="Arial"/>
          <w:sz w:val="24"/>
          <w:szCs w:val="24"/>
        </w:rPr>
        <w:t xml:space="preserve"> officers are able to prepare an application to Main Roads WA to request a review of the speed zone for Waratah Avenue between Adelma and Alexander, noting that the final decision rests with Main Roads WA. </w:t>
      </w:r>
    </w:p>
    <w:p w14:paraId="6A83C52E" w14:textId="5A0E5042" w:rsidR="0025583A" w:rsidRDefault="0025583A" w:rsidP="0025583A">
      <w:pPr>
        <w:rPr>
          <w:rFonts w:ascii="Arial" w:hAnsi="Arial" w:cs="Arial"/>
          <w:szCs w:val="24"/>
        </w:rPr>
      </w:pPr>
    </w:p>
    <w:p w14:paraId="7229EC9C" w14:textId="77777777" w:rsidR="00DA7266" w:rsidRDefault="00DA7266" w:rsidP="0025583A">
      <w:pPr>
        <w:rPr>
          <w:rFonts w:ascii="Arial" w:hAnsi="Arial" w:cs="Arial"/>
          <w:szCs w:val="24"/>
        </w:rPr>
      </w:pPr>
    </w:p>
    <w:p w14:paraId="4790618E" w14:textId="540F6487" w:rsidR="0025583A" w:rsidRPr="00DA7266" w:rsidRDefault="0025583A" w:rsidP="00DA7266">
      <w:pPr>
        <w:ind w:left="-284"/>
        <w:rPr>
          <w:rFonts w:ascii="Arial" w:hAnsi="Arial" w:cs="Arial"/>
          <w:b/>
          <w:bCs/>
          <w:color w:val="244061" w:themeColor="accent1" w:themeShade="80"/>
          <w:szCs w:val="24"/>
        </w:rPr>
      </w:pPr>
      <w:r w:rsidRPr="00DA7266">
        <w:rPr>
          <w:rFonts w:ascii="Arial" w:hAnsi="Arial" w:cs="Arial"/>
          <w:b/>
          <w:bCs/>
          <w:color w:val="244061" w:themeColor="accent1" w:themeShade="80"/>
          <w:szCs w:val="24"/>
        </w:rPr>
        <w:t>A</w:t>
      </w:r>
      <w:r w:rsidR="00DA7266" w:rsidRPr="00DA7266">
        <w:rPr>
          <w:rFonts w:ascii="Arial" w:hAnsi="Arial" w:cs="Arial"/>
          <w:b/>
          <w:bCs/>
          <w:color w:val="244061" w:themeColor="accent1" w:themeShade="80"/>
          <w:szCs w:val="24"/>
        </w:rPr>
        <w:t>dministration Recommendation</w:t>
      </w:r>
    </w:p>
    <w:p w14:paraId="6D9081FB" w14:textId="5BD76C73" w:rsidR="00DA7266" w:rsidRPr="00DA7266" w:rsidRDefault="00DA7266" w:rsidP="00DA7266">
      <w:pPr>
        <w:ind w:left="-284"/>
        <w:rPr>
          <w:rFonts w:ascii="Arial" w:hAnsi="Arial" w:cs="Arial"/>
          <w:b/>
          <w:bCs/>
          <w:color w:val="244061" w:themeColor="accent1" w:themeShade="80"/>
          <w:szCs w:val="24"/>
        </w:rPr>
      </w:pPr>
    </w:p>
    <w:p w14:paraId="726851C3" w14:textId="6BC95572" w:rsidR="00DA7266" w:rsidRPr="00DA7266" w:rsidRDefault="00DA7266" w:rsidP="00DA7266">
      <w:pPr>
        <w:ind w:left="-284"/>
        <w:rPr>
          <w:rFonts w:ascii="Arial" w:hAnsi="Arial" w:cs="Arial"/>
          <w:b/>
          <w:bCs/>
          <w:color w:val="244061" w:themeColor="accent1" w:themeShade="80"/>
          <w:szCs w:val="24"/>
        </w:rPr>
      </w:pPr>
      <w:r w:rsidRPr="00DA7266">
        <w:rPr>
          <w:rFonts w:ascii="Arial" w:hAnsi="Arial" w:cs="Arial"/>
          <w:b/>
          <w:bCs/>
          <w:color w:val="244061" w:themeColor="accent1" w:themeShade="80"/>
          <w:szCs w:val="24"/>
        </w:rPr>
        <w:t>That Council:</w:t>
      </w:r>
    </w:p>
    <w:p w14:paraId="25DFEA1B" w14:textId="77777777" w:rsidR="00DA7266" w:rsidRPr="00DA7266" w:rsidRDefault="00DA7266" w:rsidP="00DA7266">
      <w:pPr>
        <w:ind w:left="-284"/>
        <w:rPr>
          <w:rFonts w:ascii="Arial" w:hAnsi="Arial" w:cs="Arial"/>
          <w:b/>
          <w:bCs/>
          <w:color w:val="244061" w:themeColor="accent1" w:themeShade="80"/>
          <w:szCs w:val="24"/>
        </w:rPr>
      </w:pPr>
    </w:p>
    <w:p w14:paraId="08FB56DC" w14:textId="58A20F3F" w:rsidR="0025583A" w:rsidRPr="00DA7266" w:rsidRDefault="00DA7266" w:rsidP="00155FBF">
      <w:pPr>
        <w:pStyle w:val="ListParagraph"/>
        <w:numPr>
          <w:ilvl w:val="0"/>
          <w:numId w:val="95"/>
        </w:numPr>
        <w:ind w:left="284" w:hanging="568"/>
        <w:contextualSpacing w:val="0"/>
        <w:jc w:val="both"/>
        <w:rPr>
          <w:rFonts w:ascii="Arial" w:hAnsi="Arial" w:cs="Arial"/>
          <w:b/>
          <w:bCs/>
          <w:color w:val="244061" w:themeColor="accent1" w:themeShade="80"/>
          <w:szCs w:val="24"/>
        </w:rPr>
      </w:pPr>
      <w:r w:rsidRPr="00DA7266">
        <w:rPr>
          <w:rFonts w:ascii="Arial" w:hAnsi="Arial" w:cs="Arial"/>
          <w:b/>
          <w:bCs/>
          <w:color w:val="244061" w:themeColor="accent1" w:themeShade="80"/>
          <w:szCs w:val="24"/>
        </w:rPr>
        <w:t>d</w:t>
      </w:r>
      <w:r w:rsidR="0025583A" w:rsidRPr="00DA7266">
        <w:rPr>
          <w:rFonts w:ascii="Arial" w:hAnsi="Arial" w:cs="Arial"/>
          <w:b/>
          <w:bCs/>
          <w:color w:val="244061" w:themeColor="accent1" w:themeShade="80"/>
          <w:szCs w:val="24"/>
        </w:rPr>
        <w:t>irect the CEO to make a submission to Main Roads Western Australia (MRWA) for the reduction of the speed limit on Waratah Ave between Adelma and Alexander Roads with updated traffic information following completion of the Waratah Ave project</w:t>
      </w:r>
      <w:r w:rsidRPr="00DA7266">
        <w:rPr>
          <w:rFonts w:ascii="Arial" w:hAnsi="Arial" w:cs="Arial"/>
          <w:b/>
          <w:bCs/>
          <w:color w:val="244061" w:themeColor="accent1" w:themeShade="80"/>
          <w:szCs w:val="24"/>
        </w:rPr>
        <w:t>; and</w:t>
      </w:r>
    </w:p>
    <w:p w14:paraId="60FC8FA4" w14:textId="77777777" w:rsidR="0025583A" w:rsidRPr="00DA7266" w:rsidRDefault="0025583A" w:rsidP="0025583A">
      <w:pPr>
        <w:pStyle w:val="ListParagraph"/>
        <w:ind w:left="284"/>
        <w:contextualSpacing w:val="0"/>
        <w:jc w:val="both"/>
        <w:rPr>
          <w:rFonts w:ascii="Arial" w:hAnsi="Arial" w:cs="Arial"/>
          <w:b/>
          <w:bCs/>
          <w:color w:val="244061" w:themeColor="accent1" w:themeShade="80"/>
          <w:szCs w:val="24"/>
        </w:rPr>
      </w:pPr>
    </w:p>
    <w:p w14:paraId="2D3FFA55" w14:textId="697DA7E6" w:rsidR="0025583A" w:rsidRPr="00DA7266" w:rsidRDefault="00DA7266" w:rsidP="00155FBF">
      <w:pPr>
        <w:pStyle w:val="ListParagraph"/>
        <w:numPr>
          <w:ilvl w:val="0"/>
          <w:numId w:val="95"/>
        </w:numPr>
        <w:ind w:left="284" w:hanging="568"/>
        <w:contextualSpacing w:val="0"/>
        <w:jc w:val="both"/>
        <w:rPr>
          <w:rFonts w:ascii="Arial" w:hAnsi="Arial" w:cs="Arial"/>
          <w:b/>
          <w:bCs/>
          <w:color w:val="244061" w:themeColor="accent1" w:themeShade="80"/>
          <w:szCs w:val="24"/>
        </w:rPr>
      </w:pPr>
      <w:r w:rsidRPr="00DA7266">
        <w:rPr>
          <w:rFonts w:ascii="Arial" w:hAnsi="Arial" w:cs="Arial"/>
          <w:b/>
          <w:bCs/>
          <w:color w:val="244061" w:themeColor="accent1" w:themeShade="80"/>
          <w:szCs w:val="24"/>
        </w:rPr>
        <w:t>i</w:t>
      </w:r>
      <w:r w:rsidR="0025583A" w:rsidRPr="00DA7266">
        <w:rPr>
          <w:rFonts w:ascii="Arial" w:hAnsi="Arial" w:cs="Arial"/>
          <w:b/>
          <w:bCs/>
          <w:color w:val="244061" w:themeColor="accent1" w:themeShade="80"/>
          <w:szCs w:val="24"/>
        </w:rPr>
        <w:t>nform Council of the outcome of the submission to MRWA</w:t>
      </w:r>
      <w:r w:rsidRPr="00DA7266">
        <w:rPr>
          <w:rFonts w:ascii="Arial" w:hAnsi="Arial" w:cs="Arial"/>
          <w:b/>
          <w:bCs/>
          <w:color w:val="244061" w:themeColor="accent1" w:themeShade="80"/>
          <w:szCs w:val="24"/>
        </w:rPr>
        <w:t>.</w:t>
      </w:r>
    </w:p>
    <w:p w14:paraId="1A5618B6" w14:textId="77777777" w:rsidR="0025583A" w:rsidRPr="00CB441A" w:rsidRDefault="0025583A" w:rsidP="00CB441A">
      <w:pPr>
        <w:tabs>
          <w:tab w:val="left" w:pos="720"/>
          <w:tab w:val="left" w:pos="2410"/>
          <w:tab w:val="left" w:pos="2977"/>
          <w:tab w:val="right" w:pos="8335"/>
          <w:tab w:val="right" w:pos="8505"/>
        </w:tabs>
        <w:ind w:left="-284" w:right="-52"/>
        <w:jc w:val="both"/>
        <w:rPr>
          <w:rFonts w:ascii="Arial" w:hAnsi="Arial" w:cs="Arial"/>
          <w:szCs w:val="24"/>
        </w:rPr>
      </w:pPr>
    </w:p>
    <w:p w14:paraId="42671AE8" w14:textId="45A26A6A" w:rsidR="00730F85" w:rsidRDefault="00730F85">
      <w:pPr>
        <w:rPr>
          <w:rFonts w:ascii="Arial" w:hAnsi="Arial" w:cs="Arial"/>
          <w:caps/>
          <w:color w:val="17365D" w:themeColor="text2" w:themeShade="BF"/>
          <w:szCs w:val="28"/>
        </w:rPr>
      </w:pPr>
      <w:r>
        <w:rPr>
          <w:rFonts w:ascii="Arial" w:hAnsi="Arial" w:cs="Arial"/>
          <w:caps/>
          <w:color w:val="17365D" w:themeColor="text2" w:themeShade="BF"/>
          <w:szCs w:val="28"/>
        </w:rPr>
        <w:br w:type="page"/>
      </w:r>
    </w:p>
    <w:p w14:paraId="668495A5" w14:textId="2FE36A05" w:rsidR="00F50013" w:rsidRPr="009346C2" w:rsidRDefault="00F50013" w:rsidP="009538FD">
      <w:pPr>
        <w:pStyle w:val="Heading1"/>
        <w:numPr>
          <w:ilvl w:val="0"/>
          <w:numId w:val="80"/>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68" w:name="_Toc121817430"/>
      <w:r w:rsidRPr="17081DDF">
        <w:rPr>
          <w:rFonts w:ascii="Arial" w:hAnsi="Arial" w:cs="Arial"/>
          <w:caps w:val="0"/>
          <w:color w:val="17365D" w:themeColor="text2" w:themeShade="BF"/>
          <w:u w:val="none"/>
        </w:rPr>
        <w:t>Urgent Business Approved By the Presiding Member or By Decision</w:t>
      </w:r>
      <w:bookmarkEnd w:id="68"/>
    </w:p>
    <w:p w14:paraId="7E01D6D7" w14:textId="279BF8B5" w:rsidR="005949FF" w:rsidRDefault="005949FF" w:rsidP="003A7040">
      <w:pPr>
        <w:ind w:right="187"/>
      </w:pPr>
    </w:p>
    <w:p w14:paraId="07704784" w14:textId="77777777" w:rsidR="00730F85" w:rsidRDefault="00C3534C" w:rsidP="00C3534C">
      <w:pPr>
        <w:pStyle w:val="CouncilHeading"/>
        <w:ind w:right="-238"/>
      </w:pPr>
      <w:r w:rsidRPr="00315DD2">
        <w:t>The following items were approved by the Presiding Member</w:t>
      </w:r>
      <w:r w:rsidR="00730F85" w:rsidRPr="00315DD2">
        <w:t>.</w:t>
      </w:r>
    </w:p>
    <w:p w14:paraId="1DE2E05F" w14:textId="3D7413AE" w:rsidR="00315DD2" w:rsidRDefault="00315DD2" w:rsidP="003A7040">
      <w:pPr>
        <w:ind w:right="187"/>
      </w:pPr>
    </w:p>
    <w:p w14:paraId="540944A1" w14:textId="52BC60FB" w:rsidR="00547F34" w:rsidRDefault="00547F34" w:rsidP="009538FD">
      <w:pPr>
        <w:pStyle w:val="Heading1"/>
        <w:numPr>
          <w:ilvl w:val="1"/>
          <w:numId w:val="80"/>
        </w:numPr>
        <w:tabs>
          <w:tab w:val="clear" w:pos="720"/>
          <w:tab w:val="clear" w:pos="2410"/>
          <w:tab w:val="clear" w:pos="2977"/>
          <w:tab w:val="clear" w:pos="8335"/>
          <w:tab w:val="clear" w:pos="8505"/>
        </w:tabs>
        <w:spacing w:before="0" w:after="0"/>
        <w:ind w:left="-284" w:right="46" w:hanging="850"/>
        <w:rPr>
          <w:rFonts w:ascii="Arial" w:hAnsi="Arial" w:cs="Arial"/>
          <w:caps w:val="0"/>
          <w:color w:val="244061" w:themeColor="accent1" w:themeShade="80"/>
          <w:u w:val="none"/>
        </w:rPr>
      </w:pPr>
      <w:bookmarkStart w:id="69" w:name="_Toc121817431"/>
      <w:r>
        <w:rPr>
          <w:rFonts w:ascii="Arial" w:hAnsi="Arial" w:cs="Arial"/>
          <w:color w:val="17365D" w:themeColor="text2" w:themeShade="BF"/>
          <w:szCs w:val="28"/>
          <w:u w:val="none"/>
        </w:rPr>
        <w:t>CPRC</w:t>
      </w:r>
      <w:r w:rsidR="003161A5">
        <w:rPr>
          <w:rFonts w:ascii="Arial" w:hAnsi="Arial" w:cs="Arial"/>
          <w:color w:val="17365D" w:themeColor="text2" w:themeShade="BF"/>
          <w:szCs w:val="28"/>
          <w:u w:val="none"/>
        </w:rPr>
        <w:t>06</w:t>
      </w:r>
      <w:r>
        <w:rPr>
          <w:rFonts w:ascii="Arial" w:hAnsi="Arial" w:cs="Arial"/>
          <w:color w:val="17365D" w:themeColor="text2" w:themeShade="BF"/>
          <w:szCs w:val="28"/>
          <w:u w:val="none"/>
        </w:rPr>
        <w:t>.11.22</w:t>
      </w:r>
      <w:r w:rsidRPr="00AA7CEB">
        <w:rPr>
          <w:rFonts w:ascii="Arial" w:hAnsi="Arial" w:cs="Arial"/>
          <w:caps w:val="0"/>
          <w:color w:val="244061" w:themeColor="accent1" w:themeShade="80"/>
          <w:u w:val="none"/>
        </w:rPr>
        <w:t xml:space="preserve"> – </w:t>
      </w:r>
      <w:r>
        <w:rPr>
          <w:rFonts w:ascii="Arial" w:hAnsi="Arial" w:cs="Arial"/>
          <w:caps w:val="0"/>
          <w:color w:val="244061" w:themeColor="accent1" w:themeShade="80"/>
          <w:u w:val="none"/>
        </w:rPr>
        <w:t>Key Results Areas and Key Performance Indicators</w:t>
      </w:r>
      <w:r w:rsidR="00866182">
        <w:rPr>
          <w:rFonts w:ascii="Arial" w:hAnsi="Arial" w:cs="Arial"/>
          <w:caps w:val="0"/>
          <w:color w:val="244061" w:themeColor="accent1" w:themeShade="80"/>
          <w:u w:val="none"/>
        </w:rPr>
        <w:t xml:space="preserve"> for 2022/23</w:t>
      </w:r>
      <w:bookmarkEnd w:id="69"/>
    </w:p>
    <w:p w14:paraId="1FE15C6B" w14:textId="77777777" w:rsidR="00866182" w:rsidRPr="00866182" w:rsidRDefault="00866182" w:rsidP="00866182"/>
    <w:tbl>
      <w:tblPr>
        <w:tblStyle w:val="TableGrid"/>
        <w:tblW w:w="9640" w:type="dxa"/>
        <w:tblInd w:w="-289" w:type="dxa"/>
        <w:tblLook w:val="04A0" w:firstRow="1" w:lastRow="0" w:firstColumn="1" w:lastColumn="0" w:noHBand="0" w:noVBand="1"/>
      </w:tblPr>
      <w:tblGrid>
        <w:gridCol w:w="2349"/>
        <w:gridCol w:w="7291"/>
      </w:tblGrid>
      <w:tr w:rsidR="003B6478" w:rsidRPr="00C02867" w14:paraId="4DB14A0E" w14:textId="77777777" w:rsidTr="002069CC">
        <w:tc>
          <w:tcPr>
            <w:tcW w:w="2349" w:type="dxa"/>
          </w:tcPr>
          <w:p w14:paraId="1E67D2BE" w14:textId="77777777" w:rsidR="003B6478" w:rsidRPr="00E95DDF" w:rsidRDefault="003B6478" w:rsidP="002069C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100C94B3" w14:textId="77777777" w:rsidR="003B6478" w:rsidRPr="00E95DDF" w:rsidRDefault="003B6478" w:rsidP="002069CC">
            <w:pPr>
              <w:ind w:right="39"/>
              <w:jc w:val="both"/>
              <w:rPr>
                <w:rFonts w:ascii="Arial" w:hAnsi="Arial" w:cs="Arial"/>
                <w:szCs w:val="24"/>
                <w:lang w:val="en-AU"/>
              </w:rPr>
            </w:pPr>
            <w:r>
              <w:rPr>
                <w:rFonts w:ascii="Arial" w:hAnsi="Arial" w:cs="Arial"/>
                <w:szCs w:val="24"/>
                <w:lang w:val="en-AU"/>
              </w:rPr>
              <w:t>CEO Performance Review Committee Meeting –</w:t>
            </w:r>
            <w:r w:rsidRPr="00E95DDF">
              <w:rPr>
                <w:rFonts w:ascii="Arial" w:hAnsi="Arial" w:cs="Arial"/>
                <w:szCs w:val="24"/>
                <w:lang w:val="en-AU"/>
              </w:rPr>
              <w:t xml:space="preserve"> </w:t>
            </w:r>
            <w:r>
              <w:rPr>
                <w:rFonts w:ascii="Arial" w:hAnsi="Arial" w:cs="Arial"/>
                <w:szCs w:val="24"/>
                <w:lang w:val="en-AU"/>
              </w:rPr>
              <w:t>15 November 2022</w:t>
            </w:r>
          </w:p>
        </w:tc>
      </w:tr>
      <w:tr w:rsidR="003B6478" w:rsidRPr="00C02867" w14:paraId="3D6196E7" w14:textId="77777777" w:rsidTr="002069CC">
        <w:tc>
          <w:tcPr>
            <w:tcW w:w="2349" w:type="dxa"/>
          </w:tcPr>
          <w:p w14:paraId="2572C950" w14:textId="77777777" w:rsidR="003B6478" w:rsidRPr="00E95DDF" w:rsidRDefault="003B6478" w:rsidP="002069C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3FA1CDD1" w14:textId="77777777" w:rsidR="003B6478" w:rsidRPr="00E95DDF" w:rsidRDefault="003B6478" w:rsidP="002069CC">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3B6478" w:rsidRPr="00C02867" w14:paraId="169B0B74" w14:textId="77777777" w:rsidTr="002069CC">
        <w:tc>
          <w:tcPr>
            <w:tcW w:w="2349" w:type="dxa"/>
          </w:tcPr>
          <w:p w14:paraId="63E6FCCC" w14:textId="77777777" w:rsidR="003B6478" w:rsidRPr="00E95DDF" w:rsidRDefault="003B6478" w:rsidP="002069CC">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2F7D18FE" w14:textId="77777777" w:rsidR="003B6478" w:rsidRPr="00E95DDF" w:rsidRDefault="003B6478" w:rsidP="002069CC">
            <w:pPr>
              <w:pStyle w:val="Subsection"/>
              <w:tabs>
                <w:tab w:val="clear" w:pos="595"/>
                <w:tab w:val="clear" w:pos="879"/>
              </w:tabs>
              <w:spacing w:before="0" w:line="240" w:lineRule="auto"/>
              <w:ind w:left="0" w:right="39" w:firstLine="0"/>
              <w:rPr>
                <w:rFonts w:ascii="Arial" w:hAnsi="Arial" w:cs="Arial"/>
                <w:szCs w:val="24"/>
              </w:rPr>
            </w:pPr>
          </w:p>
          <w:p w14:paraId="6D349DEA" w14:textId="77777777" w:rsidR="003B6478" w:rsidRPr="00E95DDF" w:rsidRDefault="003B6478" w:rsidP="002069CC">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3B6478" w:rsidRPr="00C02867" w14:paraId="69040A7D" w14:textId="77777777" w:rsidTr="002069CC">
        <w:tc>
          <w:tcPr>
            <w:tcW w:w="2349" w:type="dxa"/>
          </w:tcPr>
          <w:p w14:paraId="551314EA" w14:textId="77777777" w:rsidR="003B6478" w:rsidRPr="00E95DDF" w:rsidRDefault="003B6478" w:rsidP="002069C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14BE7927" w14:textId="77777777" w:rsidR="003B6478" w:rsidRDefault="003B6478" w:rsidP="002069CC">
            <w:pPr>
              <w:ind w:right="39"/>
              <w:jc w:val="both"/>
              <w:rPr>
                <w:rFonts w:ascii="Arial" w:hAnsi="Arial" w:cs="Arial"/>
                <w:szCs w:val="24"/>
                <w:lang w:val="en-AU"/>
              </w:rPr>
            </w:pPr>
            <w:r>
              <w:rPr>
                <w:rFonts w:ascii="Arial" w:hAnsi="Arial" w:cs="Arial"/>
                <w:szCs w:val="24"/>
                <w:lang w:val="en-AU"/>
              </w:rPr>
              <w:t>Margaret Hemsley – LG People and Culture</w:t>
            </w:r>
          </w:p>
          <w:p w14:paraId="5816428D" w14:textId="19E9842D" w:rsidR="00077A8A" w:rsidRPr="00E95DDF" w:rsidRDefault="00077A8A" w:rsidP="002069CC">
            <w:pPr>
              <w:ind w:right="39"/>
              <w:jc w:val="both"/>
              <w:rPr>
                <w:rFonts w:ascii="Arial" w:hAnsi="Arial" w:cs="Arial"/>
                <w:szCs w:val="24"/>
                <w:lang w:val="en-AU"/>
              </w:rPr>
            </w:pPr>
            <w:r>
              <w:rPr>
                <w:rFonts w:ascii="Arial" w:hAnsi="Arial" w:cs="Arial"/>
                <w:szCs w:val="24"/>
                <w:lang w:val="en-AU"/>
              </w:rPr>
              <w:t>Nicole Ceric – Executive Officer</w:t>
            </w:r>
          </w:p>
        </w:tc>
      </w:tr>
      <w:tr w:rsidR="003B6478" w:rsidRPr="00C02867" w14:paraId="011C5410" w14:textId="77777777" w:rsidTr="002069CC">
        <w:tc>
          <w:tcPr>
            <w:tcW w:w="2349" w:type="dxa"/>
          </w:tcPr>
          <w:p w14:paraId="5B13537F" w14:textId="77777777" w:rsidR="003B6478" w:rsidRPr="00E95DDF" w:rsidRDefault="003B6478" w:rsidP="002069C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05D96C4C" w14:textId="77777777" w:rsidR="003B6478" w:rsidRPr="00FE7C47" w:rsidRDefault="003B6478" w:rsidP="00AD1212">
            <w:pPr>
              <w:numPr>
                <w:ilvl w:val="0"/>
                <w:numId w:val="68"/>
              </w:numPr>
              <w:ind w:left="426" w:right="39" w:hanging="426"/>
              <w:jc w:val="both"/>
              <w:rPr>
                <w:rFonts w:ascii="Arial" w:hAnsi="Arial" w:cs="Arial"/>
                <w:szCs w:val="24"/>
                <w:lang w:val="en-US"/>
              </w:rPr>
            </w:pPr>
            <w:r>
              <w:rPr>
                <w:rFonts w:ascii="Arial" w:hAnsi="Arial" w:cs="Arial"/>
                <w:szCs w:val="24"/>
                <w:lang w:val="en-US"/>
              </w:rPr>
              <w:t>Draft CEO Key Results and Key Performance Indicators for 2022/23</w:t>
            </w:r>
          </w:p>
        </w:tc>
      </w:tr>
    </w:tbl>
    <w:p w14:paraId="344A303B" w14:textId="46BB6FC1" w:rsidR="003B6478" w:rsidRDefault="003B6478" w:rsidP="003B6478">
      <w:pPr>
        <w:ind w:left="-284" w:right="46"/>
        <w:jc w:val="both"/>
        <w:rPr>
          <w:rFonts w:ascii="Arial" w:hAnsi="Arial" w:cs="Arial"/>
          <w:szCs w:val="24"/>
        </w:rPr>
      </w:pPr>
    </w:p>
    <w:p w14:paraId="0BC514BB" w14:textId="32227EBB" w:rsidR="00793602" w:rsidRPr="00147AEA" w:rsidRDefault="00793602" w:rsidP="002069CC">
      <w:pPr>
        <w:ind w:left="-284"/>
        <w:jc w:val="both"/>
        <w:rPr>
          <w:rFonts w:ascii="Arial" w:hAnsi="Arial" w:cs="Arial"/>
          <w:b/>
          <w:szCs w:val="24"/>
        </w:rPr>
      </w:pPr>
      <w:r w:rsidRPr="00147AEA">
        <w:rPr>
          <w:rFonts w:ascii="Arial" w:hAnsi="Arial" w:cs="Arial"/>
          <w:b/>
          <w:szCs w:val="24"/>
        </w:rPr>
        <w:t xml:space="preserve">Regulation 11(da) </w:t>
      </w:r>
      <w:r w:rsidR="00925F2C">
        <w:rPr>
          <w:rFonts w:ascii="Arial" w:hAnsi="Arial" w:cs="Arial"/>
          <w:b/>
          <w:szCs w:val="24"/>
        </w:rPr>
        <w:t>–</w:t>
      </w:r>
      <w:r w:rsidRPr="00147AEA">
        <w:rPr>
          <w:rFonts w:ascii="Arial" w:hAnsi="Arial" w:cs="Arial"/>
          <w:b/>
          <w:szCs w:val="24"/>
        </w:rPr>
        <w:t xml:space="preserve"> </w:t>
      </w:r>
      <w:r w:rsidR="00925F2C">
        <w:rPr>
          <w:rFonts w:ascii="Arial" w:hAnsi="Arial" w:cs="Arial"/>
          <w:b/>
          <w:szCs w:val="24"/>
        </w:rPr>
        <w:t>Not Applicable – Recommendation Adopted</w:t>
      </w:r>
    </w:p>
    <w:p w14:paraId="22B8F88B" w14:textId="7A985169" w:rsidR="00793602" w:rsidRPr="00147AEA" w:rsidRDefault="00793602" w:rsidP="002069CC">
      <w:pPr>
        <w:ind w:left="-284"/>
        <w:jc w:val="both"/>
        <w:rPr>
          <w:rFonts w:ascii="Arial" w:hAnsi="Arial" w:cs="Arial"/>
          <w:szCs w:val="24"/>
        </w:rPr>
      </w:pPr>
    </w:p>
    <w:p w14:paraId="2D239F39" w14:textId="20AA33DE" w:rsidR="00793602" w:rsidRPr="00147AEA" w:rsidRDefault="00793602" w:rsidP="002069CC">
      <w:pPr>
        <w:ind w:left="-284"/>
        <w:jc w:val="both"/>
        <w:rPr>
          <w:rFonts w:ascii="Arial" w:hAnsi="Arial" w:cs="Arial"/>
          <w:szCs w:val="24"/>
        </w:rPr>
      </w:pPr>
      <w:r w:rsidRPr="00147AEA">
        <w:rPr>
          <w:rFonts w:ascii="Arial" w:hAnsi="Arial" w:cs="Arial"/>
          <w:szCs w:val="24"/>
        </w:rPr>
        <w:t xml:space="preserve">Moved – Councillor </w:t>
      </w:r>
      <w:r w:rsidR="00C22A14">
        <w:rPr>
          <w:rFonts w:ascii="Arial" w:hAnsi="Arial" w:cs="Arial"/>
          <w:szCs w:val="24"/>
        </w:rPr>
        <w:t>Coghlan</w:t>
      </w:r>
    </w:p>
    <w:p w14:paraId="4AA0266C" w14:textId="1385E9EA" w:rsidR="00793602" w:rsidRPr="00147AEA" w:rsidRDefault="00793602" w:rsidP="002069CC">
      <w:pPr>
        <w:ind w:left="-284"/>
        <w:jc w:val="both"/>
        <w:rPr>
          <w:rFonts w:ascii="Arial" w:hAnsi="Arial" w:cs="Arial"/>
          <w:szCs w:val="24"/>
        </w:rPr>
      </w:pPr>
      <w:r w:rsidRPr="00147AEA">
        <w:rPr>
          <w:rFonts w:ascii="Arial" w:hAnsi="Arial" w:cs="Arial"/>
          <w:szCs w:val="24"/>
        </w:rPr>
        <w:t xml:space="preserve">Seconded – Councillor </w:t>
      </w:r>
      <w:r w:rsidR="00C22A14">
        <w:rPr>
          <w:rFonts w:ascii="Arial" w:hAnsi="Arial" w:cs="Arial"/>
          <w:szCs w:val="24"/>
        </w:rPr>
        <w:t>Youngman</w:t>
      </w:r>
    </w:p>
    <w:p w14:paraId="7CEED978" w14:textId="4D54F169" w:rsidR="00793602" w:rsidRPr="00147AEA" w:rsidRDefault="00793602" w:rsidP="002069CC">
      <w:pPr>
        <w:ind w:left="-284"/>
        <w:jc w:val="both"/>
        <w:rPr>
          <w:rFonts w:ascii="Arial" w:hAnsi="Arial" w:cs="Arial"/>
          <w:szCs w:val="24"/>
        </w:rPr>
      </w:pPr>
    </w:p>
    <w:p w14:paraId="7219C16F" w14:textId="78D3999E" w:rsidR="00793602" w:rsidRPr="00422EC0" w:rsidRDefault="00793602" w:rsidP="002069CC">
      <w:pPr>
        <w:ind w:left="-284"/>
        <w:jc w:val="both"/>
        <w:rPr>
          <w:rFonts w:ascii="Arial" w:hAnsi="Arial" w:cs="Arial"/>
          <w:b/>
          <w:color w:val="1F3864"/>
          <w:szCs w:val="24"/>
        </w:rPr>
      </w:pPr>
      <w:r w:rsidRPr="00422EC0">
        <w:rPr>
          <w:rFonts w:ascii="Arial" w:hAnsi="Arial" w:cs="Arial"/>
          <w:b/>
          <w:color w:val="1F3864"/>
          <w:szCs w:val="24"/>
        </w:rPr>
        <w:t>That the Recommendation be adopted.</w:t>
      </w:r>
    </w:p>
    <w:p w14:paraId="611EAE71" w14:textId="05ADBBEC" w:rsidR="00793602" w:rsidRDefault="00793602" w:rsidP="002069CC">
      <w:pPr>
        <w:ind w:left="-284"/>
        <w:jc w:val="both"/>
        <w:rPr>
          <w:rFonts w:ascii="Arial" w:hAnsi="Arial" w:cs="Arial"/>
          <w:color w:val="1F3864"/>
          <w:szCs w:val="24"/>
        </w:rPr>
      </w:pPr>
      <w:r w:rsidRPr="00422EC0">
        <w:rPr>
          <w:rFonts w:ascii="Arial" w:hAnsi="Arial" w:cs="Arial"/>
          <w:color w:val="1F3864"/>
          <w:szCs w:val="24"/>
        </w:rPr>
        <w:t>(Printed below for ease of reference)</w:t>
      </w:r>
    </w:p>
    <w:p w14:paraId="51F6C2F1" w14:textId="7649ECF0" w:rsidR="00C22A14" w:rsidRDefault="00C22A14" w:rsidP="002069CC">
      <w:pPr>
        <w:ind w:left="-284"/>
        <w:jc w:val="both"/>
        <w:rPr>
          <w:rFonts w:ascii="Arial" w:hAnsi="Arial" w:cs="Arial"/>
          <w:color w:val="1F3864"/>
          <w:szCs w:val="24"/>
        </w:rPr>
      </w:pPr>
    </w:p>
    <w:p w14:paraId="0A3F5032" w14:textId="58F96DE3" w:rsidR="00C22A14" w:rsidRDefault="00C22A14" w:rsidP="002069CC">
      <w:pPr>
        <w:ind w:left="-284"/>
        <w:jc w:val="both"/>
        <w:rPr>
          <w:rFonts w:ascii="Arial" w:hAnsi="Arial" w:cs="Arial"/>
          <w:color w:val="1F3864"/>
          <w:szCs w:val="24"/>
        </w:rPr>
      </w:pPr>
    </w:p>
    <w:p w14:paraId="0EA9B0C4" w14:textId="0144E26F" w:rsidR="00C22A14" w:rsidRDefault="003D2C07" w:rsidP="00C22A14">
      <w:pPr>
        <w:ind w:left="-1134"/>
        <w:jc w:val="both"/>
        <w:rPr>
          <w:rFonts w:ascii="Arial" w:hAnsi="Arial" w:cs="Arial"/>
          <w:szCs w:val="24"/>
        </w:rPr>
      </w:pPr>
      <w:r>
        <w:rPr>
          <w:rFonts w:ascii="Arial" w:hAnsi="Arial" w:cs="Arial"/>
          <w:szCs w:val="24"/>
        </w:rPr>
        <w:t xml:space="preserve">CEO, </w:t>
      </w:r>
      <w:r w:rsidR="00C22A14">
        <w:rPr>
          <w:rFonts w:ascii="Arial" w:hAnsi="Arial" w:cs="Arial"/>
          <w:szCs w:val="24"/>
        </w:rPr>
        <w:t xml:space="preserve">Mr </w:t>
      </w:r>
      <w:r>
        <w:rPr>
          <w:rFonts w:ascii="Arial" w:hAnsi="Arial" w:cs="Arial"/>
          <w:szCs w:val="24"/>
        </w:rPr>
        <w:t xml:space="preserve">Bill </w:t>
      </w:r>
      <w:r w:rsidR="00C22A14">
        <w:rPr>
          <w:rFonts w:ascii="Arial" w:hAnsi="Arial" w:cs="Arial"/>
          <w:szCs w:val="24"/>
        </w:rPr>
        <w:t>Parker left the meeting at 8.53pm.</w:t>
      </w:r>
    </w:p>
    <w:p w14:paraId="6D025CA9" w14:textId="2CE5CC3D" w:rsidR="00C22A14" w:rsidRDefault="00C22A14" w:rsidP="003D2C07">
      <w:pPr>
        <w:ind w:left="-284"/>
        <w:jc w:val="both"/>
        <w:rPr>
          <w:rFonts w:ascii="Arial" w:hAnsi="Arial" w:cs="Arial"/>
          <w:color w:val="1F3864"/>
          <w:szCs w:val="24"/>
        </w:rPr>
      </w:pPr>
    </w:p>
    <w:p w14:paraId="39F5E136" w14:textId="4E03C292" w:rsidR="003D2C07" w:rsidRPr="00422EC0" w:rsidRDefault="003D2C07" w:rsidP="003D2C07">
      <w:pPr>
        <w:ind w:left="-284"/>
        <w:jc w:val="both"/>
        <w:rPr>
          <w:rFonts w:ascii="Arial" w:hAnsi="Arial" w:cs="Arial"/>
          <w:color w:val="1F3864"/>
          <w:szCs w:val="24"/>
        </w:rPr>
      </w:pPr>
    </w:p>
    <w:p w14:paraId="71170D46" w14:textId="235E6C49" w:rsidR="00793602" w:rsidRPr="00147AEA" w:rsidRDefault="001F76B0" w:rsidP="003D2C07">
      <w:pPr>
        <w:ind w:left="-284"/>
        <w:jc w:val="right"/>
        <w:rPr>
          <w:rFonts w:ascii="Arial" w:hAnsi="Arial" w:cs="Arial"/>
          <w:b/>
          <w:szCs w:val="24"/>
        </w:rPr>
      </w:pPr>
      <w:r>
        <w:rPr>
          <w:rFonts w:ascii="Arial" w:hAnsi="Arial" w:cs="Arial"/>
          <w:b/>
          <w:szCs w:val="24"/>
        </w:rPr>
        <w:t>CARRIED 11/2</w:t>
      </w:r>
    </w:p>
    <w:p w14:paraId="1C6529AC" w14:textId="6CA219E1" w:rsidR="00793602" w:rsidRPr="00147AEA" w:rsidRDefault="00793602" w:rsidP="003D2C07">
      <w:pPr>
        <w:ind w:left="-284"/>
        <w:jc w:val="right"/>
        <w:rPr>
          <w:rFonts w:ascii="Arial" w:hAnsi="Arial" w:cs="Arial"/>
          <w:b/>
          <w:szCs w:val="24"/>
        </w:rPr>
      </w:pPr>
      <w:r w:rsidRPr="00147AEA">
        <w:rPr>
          <w:rFonts w:ascii="Arial" w:hAnsi="Arial" w:cs="Arial"/>
          <w:b/>
          <w:szCs w:val="24"/>
        </w:rPr>
        <w:t xml:space="preserve">(Against: Crs. </w:t>
      </w:r>
      <w:r w:rsidR="001F76B0">
        <w:rPr>
          <w:rFonts w:ascii="Arial" w:hAnsi="Arial" w:cs="Arial"/>
          <w:b/>
          <w:szCs w:val="24"/>
        </w:rPr>
        <w:t>Bennett &amp; Mangano</w:t>
      </w:r>
      <w:r w:rsidRPr="00147AEA">
        <w:rPr>
          <w:rFonts w:ascii="Arial" w:hAnsi="Arial" w:cs="Arial"/>
          <w:b/>
          <w:szCs w:val="24"/>
        </w:rPr>
        <w:t>)</w:t>
      </w:r>
    </w:p>
    <w:p w14:paraId="4C634169" w14:textId="12CBF3AD" w:rsidR="003B6478" w:rsidRDefault="003B6478" w:rsidP="003D2C07">
      <w:pPr>
        <w:ind w:left="-284"/>
        <w:jc w:val="both"/>
        <w:rPr>
          <w:rFonts w:ascii="Arial" w:hAnsi="Arial" w:cs="Arial"/>
          <w:szCs w:val="24"/>
        </w:rPr>
      </w:pPr>
    </w:p>
    <w:p w14:paraId="71AC4A14" w14:textId="706498CF" w:rsidR="003B6478" w:rsidRDefault="00925F2C" w:rsidP="003D2C07">
      <w:pPr>
        <w:ind w:left="-284"/>
        <w:jc w:val="both"/>
        <w:rPr>
          <w:rFonts w:ascii="Arial" w:hAnsi="Arial" w:cs="Arial"/>
          <w:szCs w:val="24"/>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705344" behindDoc="1" locked="0" layoutInCell="1" allowOverlap="1" wp14:anchorId="73DD55E6" wp14:editId="4287AF13">
                <wp:simplePos x="0" y="0"/>
                <wp:positionH relativeFrom="margin">
                  <wp:posOffset>-226695</wp:posOffset>
                </wp:positionH>
                <wp:positionV relativeFrom="paragraph">
                  <wp:posOffset>123921</wp:posOffset>
                </wp:positionV>
                <wp:extent cx="6265545" cy="1111950"/>
                <wp:effectExtent l="0" t="0" r="20955" b="12065"/>
                <wp:wrapNone/>
                <wp:docPr id="26" name="Rectangle 26" descr="P3855#y1"/>
                <wp:cNvGraphicFramePr/>
                <a:graphic xmlns:a="http://schemas.openxmlformats.org/drawingml/2006/main">
                  <a:graphicData uri="http://schemas.microsoft.com/office/word/2010/wordprocessingShape">
                    <wps:wsp>
                      <wps:cNvSpPr/>
                      <wps:spPr>
                        <a:xfrm>
                          <a:off x="0" y="0"/>
                          <a:ext cx="6265545" cy="111195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35BA4" id="Rectangle 26" o:spid="_x0000_s1026" alt="P3855#y1" style="position:absolute;margin-left:-17.85pt;margin-top:9.75pt;width:493.35pt;height:87.5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" filled="f" strokecolor="#243f60 [1604]" strokeweight="2pt">
                <w10:wrap anchorx="margin"/>
              </v:rect>
            </w:pict>
          </mc:Fallback>
        </mc:AlternateContent>
      </w:r>
    </w:p>
    <w:p w14:paraId="1D291F2D" w14:textId="3CC6D395" w:rsidR="003B6478" w:rsidRPr="00B70E7D" w:rsidRDefault="007770B3" w:rsidP="003D2C07">
      <w:pPr>
        <w:ind w:left="-284"/>
        <w:jc w:val="both"/>
        <w:rPr>
          <w:rFonts w:ascii="Arial" w:hAnsi="Arial" w:cs="Arial"/>
          <w:b/>
          <w:bCs/>
          <w:color w:val="244061" w:themeColor="accent1" w:themeShade="80"/>
          <w:sz w:val="28"/>
          <w:szCs w:val="28"/>
        </w:rPr>
      </w:pPr>
      <w:bookmarkStart w:id="70" w:name="_Hlk120636122"/>
      <w:r>
        <w:rPr>
          <w:rFonts w:ascii="Arial" w:hAnsi="Arial" w:cs="Arial"/>
          <w:b/>
          <w:bCs/>
          <w:color w:val="244061" w:themeColor="accent1" w:themeShade="80"/>
          <w:sz w:val="28"/>
          <w:szCs w:val="28"/>
        </w:rPr>
        <w:t xml:space="preserve">Council Resolution / </w:t>
      </w:r>
      <w:r w:rsidR="002F71B3">
        <w:rPr>
          <w:rFonts w:ascii="Arial" w:hAnsi="Arial" w:cs="Arial"/>
          <w:b/>
          <w:bCs/>
          <w:color w:val="244061" w:themeColor="accent1" w:themeShade="80"/>
          <w:sz w:val="28"/>
          <w:szCs w:val="28"/>
        </w:rPr>
        <w:t xml:space="preserve">CEO Performance Review </w:t>
      </w:r>
      <w:r w:rsidR="003B6478" w:rsidRPr="00B70E7D">
        <w:rPr>
          <w:rFonts w:ascii="Arial" w:hAnsi="Arial" w:cs="Arial"/>
          <w:b/>
          <w:bCs/>
          <w:color w:val="244061" w:themeColor="accent1" w:themeShade="80"/>
          <w:sz w:val="28"/>
          <w:szCs w:val="28"/>
        </w:rPr>
        <w:t>Committee Recommendation</w:t>
      </w:r>
    </w:p>
    <w:p w14:paraId="4D9DCFB9" w14:textId="77777777" w:rsidR="003B6478" w:rsidRPr="00147AEA" w:rsidRDefault="003B6478" w:rsidP="003D2C07">
      <w:pPr>
        <w:ind w:left="-284"/>
        <w:jc w:val="both"/>
        <w:rPr>
          <w:rFonts w:ascii="Arial" w:hAnsi="Arial" w:cs="Arial"/>
          <w:szCs w:val="24"/>
        </w:rPr>
      </w:pPr>
    </w:p>
    <w:p w14:paraId="180A735F" w14:textId="249B54F1" w:rsidR="003B6478" w:rsidRPr="002F71B3" w:rsidRDefault="003B6478" w:rsidP="003D2C07">
      <w:pPr>
        <w:ind w:left="-284"/>
        <w:jc w:val="both"/>
        <w:rPr>
          <w:rFonts w:ascii="Arial" w:hAnsi="Arial" w:cs="Arial"/>
          <w:b/>
          <w:color w:val="244061" w:themeColor="accent1" w:themeShade="80"/>
          <w:szCs w:val="24"/>
          <w:lang w:val="en-US"/>
        </w:rPr>
      </w:pPr>
      <w:r w:rsidRPr="002F71B3">
        <w:rPr>
          <w:rFonts w:ascii="Arial" w:hAnsi="Arial" w:cs="Arial"/>
          <w:b/>
          <w:color w:val="244061" w:themeColor="accent1" w:themeShade="80"/>
          <w:szCs w:val="24"/>
          <w:lang w:val="en-US"/>
        </w:rPr>
        <w:t xml:space="preserve">That Council adopts the CEO Key Results Areas and Key Performance Indicators for 2022/23 as per attachment </w:t>
      </w:r>
      <w:r w:rsidR="002F71B3" w:rsidRPr="002F71B3">
        <w:rPr>
          <w:rFonts w:ascii="Arial" w:hAnsi="Arial" w:cs="Arial"/>
          <w:b/>
          <w:color w:val="244061" w:themeColor="accent1" w:themeShade="80"/>
          <w:szCs w:val="24"/>
          <w:lang w:val="en-US"/>
        </w:rPr>
        <w:t>1</w:t>
      </w:r>
      <w:r w:rsidRPr="002F71B3">
        <w:rPr>
          <w:rFonts w:ascii="Arial" w:hAnsi="Arial" w:cs="Arial"/>
          <w:b/>
          <w:color w:val="244061" w:themeColor="accent1" w:themeShade="80"/>
          <w:szCs w:val="24"/>
          <w:lang w:val="en-US"/>
        </w:rPr>
        <w:t>.</w:t>
      </w:r>
    </w:p>
    <w:bookmarkEnd w:id="70"/>
    <w:p w14:paraId="63F8BDBB" w14:textId="3A5D353F" w:rsidR="003B6478" w:rsidRDefault="003B6478" w:rsidP="003B6478">
      <w:pPr>
        <w:ind w:left="-284" w:right="46"/>
        <w:jc w:val="both"/>
        <w:rPr>
          <w:rFonts w:ascii="Arial" w:hAnsi="Arial" w:cs="Arial"/>
          <w:b/>
          <w:color w:val="244061" w:themeColor="accent1" w:themeShade="80"/>
          <w:szCs w:val="24"/>
          <w:lang w:val="en-US"/>
        </w:rPr>
      </w:pPr>
    </w:p>
    <w:p w14:paraId="24D074F3" w14:textId="5E4724F9" w:rsidR="00793602" w:rsidRDefault="00793602" w:rsidP="003B6478">
      <w:pPr>
        <w:ind w:left="-284" w:right="46"/>
        <w:jc w:val="both"/>
        <w:rPr>
          <w:rFonts w:ascii="Arial" w:hAnsi="Arial" w:cs="Arial"/>
          <w:b/>
          <w:color w:val="244061" w:themeColor="accent1" w:themeShade="80"/>
          <w:szCs w:val="24"/>
          <w:lang w:val="en-US"/>
        </w:rPr>
      </w:pPr>
    </w:p>
    <w:p w14:paraId="6A625453" w14:textId="5949D542" w:rsidR="00925F2C" w:rsidRDefault="00925F2C" w:rsidP="003B6478">
      <w:pPr>
        <w:ind w:left="-284" w:right="46"/>
        <w:jc w:val="both"/>
        <w:rPr>
          <w:rFonts w:ascii="Arial" w:hAnsi="Arial" w:cs="Arial"/>
          <w:b/>
          <w:color w:val="244061" w:themeColor="accent1" w:themeShade="80"/>
          <w:szCs w:val="24"/>
          <w:lang w:val="en-US"/>
        </w:rPr>
      </w:pPr>
    </w:p>
    <w:p w14:paraId="00872E68" w14:textId="5D0BEEB2" w:rsidR="00925F2C" w:rsidRDefault="00925F2C" w:rsidP="003B6478">
      <w:pPr>
        <w:ind w:left="-284" w:right="46"/>
        <w:jc w:val="both"/>
        <w:rPr>
          <w:rFonts w:ascii="Arial" w:hAnsi="Arial" w:cs="Arial"/>
          <w:b/>
          <w:color w:val="244061" w:themeColor="accent1" w:themeShade="80"/>
          <w:szCs w:val="24"/>
          <w:lang w:val="en-US"/>
        </w:rPr>
      </w:pPr>
    </w:p>
    <w:p w14:paraId="2DD1153B" w14:textId="49285352" w:rsidR="00925F2C" w:rsidRDefault="00925F2C" w:rsidP="003B6478">
      <w:pPr>
        <w:ind w:left="-284" w:right="46"/>
        <w:jc w:val="both"/>
        <w:rPr>
          <w:rFonts w:ascii="Arial" w:hAnsi="Arial" w:cs="Arial"/>
          <w:b/>
          <w:color w:val="244061" w:themeColor="accent1" w:themeShade="80"/>
          <w:szCs w:val="24"/>
          <w:lang w:val="en-US"/>
        </w:rPr>
      </w:pPr>
    </w:p>
    <w:p w14:paraId="2B11574B" w14:textId="77777777" w:rsidR="00925F2C" w:rsidRDefault="00925F2C" w:rsidP="003B6478">
      <w:pPr>
        <w:ind w:left="-284" w:right="46"/>
        <w:jc w:val="both"/>
        <w:rPr>
          <w:rFonts w:ascii="Arial" w:hAnsi="Arial" w:cs="Arial"/>
          <w:b/>
          <w:color w:val="244061" w:themeColor="accent1" w:themeShade="80"/>
          <w:szCs w:val="24"/>
          <w:lang w:val="en-US"/>
        </w:rPr>
      </w:pPr>
    </w:p>
    <w:p w14:paraId="26D085F6" w14:textId="77777777" w:rsidR="00793602" w:rsidRPr="00E87554" w:rsidRDefault="00793602" w:rsidP="00793602">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28B001D7" w14:textId="77777777" w:rsidR="00793602" w:rsidRPr="00C1421E" w:rsidRDefault="00793602" w:rsidP="00793602">
      <w:pPr>
        <w:ind w:left="-567" w:right="46"/>
        <w:jc w:val="both"/>
        <w:rPr>
          <w:rFonts w:ascii="Arial" w:hAnsi="Arial" w:cs="Arial"/>
          <w:b/>
          <w:szCs w:val="24"/>
          <w:lang w:val="en-US"/>
        </w:rPr>
      </w:pPr>
    </w:p>
    <w:p w14:paraId="034355EC" w14:textId="77777777" w:rsidR="00793602" w:rsidRPr="000179BE" w:rsidRDefault="00793602" w:rsidP="00793602">
      <w:pPr>
        <w:ind w:left="-284" w:right="46"/>
        <w:jc w:val="both"/>
        <w:rPr>
          <w:rFonts w:ascii="Arial" w:hAnsi="Arial" w:cs="Arial"/>
          <w:szCs w:val="24"/>
          <w:lang w:val="en-US"/>
        </w:rPr>
      </w:pPr>
      <w:r>
        <w:rPr>
          <w:rFonts w:ascii="Arial" w:hAnsi="Arial" w:cs="Arial"/>
          <w:szCs w:val="24"/>
          <w:lang w:val="en-US"/>
        </w:rPr>
        <w:t>The purpose of this report is for Council to finalise the draft CEO Key Results Areas and Key Performance Indicators for 2022/23 as recommended by the CEO Performance Review Committee.</w:t>
      </w:r>
    </w:p>
    <w:p w14:paraId="7689E4B9" w14:textId="6C23578E" w:rsidR="003B6478" w:rsidRDefault="003B6478" w:rsidP="003B6478">
      <w:pPr>
        <w:ind w:left="-284" w:right="46"/>
        <w:jc w:val="both"/>
        <w:rPr>
          <w:rFonts w:ascii="Arial" w:hAnsi="Arial" w:cs="Arial"/>
          <w:b/>
          <w:color w:val="244061" w:themeColor="accent1" w:themeShade="80"/>
          <w:szCs w:val="24"/>
          <w:highlight w:val="yellow"/>
          <w:lang w:val="en-US"/>
        </w:rPr>
      </w:pPr>
    </w:p>
    <w:p w14:paraId="22E2D527" w14:textId="77777777" w:rsidR="00793602" w:rsidRPr="00C1421E" w:rsidRDefault="00793602" w:rsidP="003B6478">
      <w:pPr>
        <w:ind w:left="-284" w:right="46"/>
        <w:jc w:val="both"/>
        <w:rPr>
          <w:rFonts w:ascii="Arial" w:hAnsi="Arial" w:cs="Arial"/>
          <w:b/>
          <w:color w:val="244061" w:themeColor="accent1" w:themeShade="80"/>
          <w:szCs w:val="24"/>
          <w:highlight w:val="yellow"/>
          <w:lang w:val="en-US"/>
        </w:rPr>
      </w:pPr>
    </w:p>
    <w:p w14:paraId="23187822" w14:textId="77777777" w:rsidR="003B6478" w:rsidRPr="001F5D65"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7CC56B9E" w14:textId="77777777" w:rsidR="003B6478" w:rsidRPr="00C1421E" w:rsidRDefault="003B6478" w:rsidP="003B6478">
      <w:pPr>
        <w:ind w:left="-284" w:right="46"/>
        <w:jc w:val="both"/>
        <w:rPr>
          <w:rFonts w:ascii="Arial" w:hAnsi="Arial" w:cs="Arial"/>
          <w:color w:val="000000" w:themeColor="text1"/>
          <w:szCs w:val="24"/>
        </w:rPr>
      </w:pPr>
    </w:p>
    <w:p w14:paraId="3CBE803D" w14:textId="77777777" w:rsidR="003B6478" w:rsidRDefault="003B6478" w:rsidP="003B6478">
      <w:pPr>
        <w:ind w:left="-284" w:right="46"/>
        <w:jc w:val="both"/>
        <w:rPr>
          <w:rFonts w:ascii="Arial" w:hAnsi="Arial" w:cs="Arial"/>
          <w:color w:val="000000" w:themeColor="text1"/>
          <w:szCs w:val="24"/>
        </w:rPr>
      </w:pPr>
      <w:r>
        <w:rPr>
          <w:rFonts w:ascii="Arial" w:hAnsi="Arial" w:cs="Arial"/>
          <w:color w:val="000000" w:themeColor="text1"/>
          <w:szCs w:val="24"/>
        </w:rPr>
        <w:t>Absolute</w:t>
      </w:r>
      <w:r w:rsidRPr="00C1421E">
        <w:rPr>
          <w:rFonts w:ascii="Arial" w:hAnsi="Arial" w:cs="Arial"/>
          <w:color w:val="000000" w:themeColor="text1"/>
          <w:szCs w:val="24"/>
        </w:rPr>
        <w:t xml:space="preserve"> </w:t>
      </w:r>
      <w:r>
        <w:rPr>
          <w:rFonts w:ascii="Arial" w:hAnsi="Arial" w:cs="Arial"/>
          <w:color w:val="000000" w:themeColor="text1"/>
          <w:szCs w:val="24"/>
        </w:rPr>
        <w:t>Ma</w:t>
      </w:r>
      <w:r w:rsidRPr="00C1421E">
        <w:rPr>
          <w:rFonts w:ascii="Arial" w:hAnsi="Arial" w:cs="Arial"/>
          <w:color w:val="000000" w:themeColor="text1"/>
          <w:szCs w:val="24"/>
        </w:rPr>
        <w:t xml:space="preserve">jority. </w:t>
      </w:r>
    </w:p>
    <w:p w14:paraId="734A771A" w14:textId="77777777" w:rsidR="003B6478" w:rsidRDefault="003B6478" w:rsidP="003B6478">
      <w:pPr>
        <w:ind w:left="-284" w:right="46"/>
        <w:jc w:val="both"/>
        <w:rPr>
          <w:rFonts w:ascii="Arial" w:hAnsi="Arial" w:cs="Arial"/>
          <w:color w:val="000000" w:themeColor="text1"/>
          <w:szCs w:val="24"/>
        </w:rPr>
      </w:pPr>
    </w:p>
    <w:p w14:paraId="3B096D15" w14:textId="77777777" w:rsidR="003B6478" w:rsidRDefault="003B6478" w:rsidP="003B6478">
      <w:pPr>
        <w:ind w:left="-284" w:right="46"/>
        <w:jc w:val="both"/>
        <w:rPr>
          <w:rFonts w:ascii="Arial" w:hAnsi="Arial" w:cs="Arial"/>
          <w:color w:val="000000" w:themeColor="text1"/>
          <w:szCs w:val="24"/>
        </w:rPr>
      </w:pPr>
    </w:p>
    <w:p w14:paraId="73AA9EAF" w14:textId="77777777" w:rsidR="003B6478" w:rsidRPr="00E87554" w:rsidRDefault="003B6478" w:rsidP="003B6478">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73969A87" w14:textId="77777777" w:rsidR="003B6478" w:rsidRPr="00C1421E" w:rsidRDefault="003B6478" w:rsidP="003B6478">
      <w:pPr>
        <w:ind w:left="-284" w:right="46"/>
        <w:jc w:val="both"/>
        <w:rPr>
          <w:rFonts w:ascii="Arial" w:hAnsi="Arial" w:cs="Arial"/>
          <w:b/>
          <w:szCs w:val="24"/>
          <w:lang w:val="en-US"/>
        </w:rPr>
      </w:pPr>
    </w:p>
    <w:p w14:paraId="73B33017" w14:textId="77777777" w:rsidR="003B6478" w:rsidRPr="00C1421E" w:rsidRDefault="003B6478" w:rsidP="003B6478">
      <w:pPr>
        <w:ind w:left="-284" w:right="46"/>
        <w:jc w:val="both"/>
        <w:rPr>
          <w:rFonts w:ascii="Arial" w:hAnsi="Arial" w:cs="Arial"/>
          <w:b/>
          <w:szCs w:val="24"/>
          <w:lang w:val="en-US"/>
        </w:rPr>
      </w:pPr>
      <w:r>
        <w:rPr>
          <w:rFonts w:ascii="Arial" w:hAnsi="Arial" w:cs="Arial"/>
          <w:bCs/>
          <w:szCs w:val="24"/>
          <w:lang w:val="en-US"/>
        </w:rPr>
        <w:t xml:space="preserve">The Performance Review Committee has followed the principles and processes of the Chief Executive Officer Performance Review Policy and has ensures compliance with s 5.38(1) of the Local Government Act 1995. </w:t>
      </w:r>
    </w:p>
    <w:p w14:paraId="3C48D6B8" w14:textId="77777777" w:rsidR="003B6478" w:rsidRDefault="003B6478" w:rsidP="003B6478">
      <w:pPr>
        <w:ind w:left="-284" w:right="46"/>
        <w:jc w:val="both"/>
        <w:rPr>
          <w:rFonts w:ascii="Arial" w:hAnsi="Arial" w:cs="Arial"/>
          <w:b/>
          <w:szCs w:val="24"/>
          <w:lang w:val="en-US"/>
        </w:rPr>
      </w:pPr>
    </w:p>
    <w:p w14:paraId="32F1C7C3" w14:textId="77777777" w:rsidR="005368FB" w:rsidRDefault="005368FB" w:rsidP="003B6478">
      <w:pPr>
        <w:ind w:left="-284" w:right="46"/>
        <w:jc w:val="both"/>
        <w:rPr>
          <w:rFonts w:ascii="Arial" w:hAnsi="Arial" w:cs="Arial"/>
          <w:b/>
          <w:szCs w:val="24"/>
          <w:lang w:val="en-US"/>
        </w:rPr>
      </w:pPr>
    </w:p>
    <w:p w14:paraId="51622E21" w14:textId="77777777" w:rsidR="003B6478" w:rsidRPr="001F5D65"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3E90874C" w14:textId="77777777" w:rsidR="003B6478" w:rsidRPr="00C1421E" w:rsidRDefault="003B6478" w:rsidP="003B6478">
      <w:pPr>
        <w:ind w:left="-284" w:right="46"/>
        <w:jc w:val="both"/>
        <w:rPr>
          <w:rFonts w:ascii="Arial" w:hAnsi="Arial" w:cs="Arial"/>
          <w:szCs w:val="24"/>
          <w:lang w:val="en-US"/>
        </w:rPr>
      </w:pPr>
    </w:p>
    <w:p w14:paraId="56EC438B" w14:textId="001A29C4" w:rsidR="003B6478" w:rsidRDefault="003B6478" w:rsidP="003B6478">
      <w:pPr>
        <w:ind w:left="-284" w:right="46"/>
        <w:jc w:val="both"/>
        <w:rPr>
          <w:rFonts w:ascii="Arial" w:hAnsi="Arial" w:cs="Arial"/>
          <w:szCs w:val="24"/>
          <w:lang w:val="en-US"/>
        </w:rPr>
      </w:pPr>
      <w:r>
        <w:rPr>
          <w:rFonts w:ascii="Arial" w:hAnsi="Arial" w:cs="Arial"/>
          <w:szCs w:val="24"/>
          <w:lang w:val="en-US"/>
        </w:rPr>
        <w:t xml:space="preserve">The attached Draft Key Results Area’s and Key Performance Indicators has been complied by Consultant Margaret Hemsley following the survey of elected members, CEO suggestions and discussions with the Committee at meetings and via emails. The draft is now presented to the </w:t>
      </w:r>
      <w:r w:rsidR="005368FB">
        <w:rPr>
          <w:rFonts w:ascii="Arial" w:hAnsi="Arial" w:cs="Arial"/>
          <w:szCs w:val="24"/>
          <w:lang w:val="en-US"/>
        </w:rPr>
        <w:t>Council as recommended by the CEO Performance Review Committee</w:t>
      </w:r>
      <w:r>
        <w:rPr>
          <w:rFonts w:ascii="Arial" w:hAnsi="Arial" w:cs="Arial"/>
          <w:szCs w:val="24"/>
          <w:lang w:val="en-US"/>
        </w:rPr>
        <w:t xml:space="preserve"> for adoption.</w:t>
      </w:r>
    </w:p>
    <w:p w14:paraId="40E802B7" w14:textId="77777777" w:rsidR="003B6478" w:rsidRDefault="003B6478" w:rsidP="003B6478">
      <w:pPr>
        <w:ind w:left="-284" w:right="46"/>
        <w:jc w:val="both"/>
        <w:rPr>
          <w:rFonts w:ascii="Arial" w:hAnsi="Arial" w:cs="Arial"/>
          <w:szCs w:val="24"/>
          <w:lang w:val="en-US"/>
        </w:rPr>
      </w:pPr>
      <w:r>
        <w:rPr>
          <w:rFonts w:ascii="Arial" w:hAnsi="Arial" w:cs="Arial"/>
          <w:szCs w:val="24"/>
          <w:lang w:val="en-US"/>
        </w:rPr>
        <w:t xml:space="preserve"> </w:t>
      </w:r>
    </w:p>
    <w:p w14:paraId="1FBCEA71" w14:textId="77777777" w:rsidR="003B6478" w:rsidRDefault="003B6478" w:rsidP="003B6478">
      <w:pPr>
        <w:ind w:left="-284" w:right="46"/>
        <w:jc w:val="both"/>
        <w:rPr>
          <w:rFonts w:ascii="Arial" w:hAnsi="Arial" w:cs="Arial"/>
          <w:szCs w:val="24"/>
          <w:lang w:val="en-US"/>
        </w:rPr>
      </w:pPr>
    </w:p>
    <w:p w14:paraId="2D7AC13A" w14:textId="77777777" w:rsidR="003B6478" w:rsidRPr="001F5D65"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59538F2F" w14:textId="77777777" w:rsidR="003B6478" w:rsidRPr="00C1421E" w:rsidRDefault="003B6478" w:rsidP="003B6478">
      <w:pPr>
        <w:ind w:left="-284" w:right="46"/>
        <w:jc w:val="both"/>
        <w:rPr>
          <w:rFonts w:ascii="Arial" w:hAnsi="Arial" w:cs="Arial"/>
          <w:b/>
          <w:szCs w:val="24"/>
          <w:lang w:val="en-US"/>
        </w:rPr>
      </w:pPr>
    </w:p>
    <w:p w14:paraId="75A8D1FE" w14:textId="77777777" w:rsidR="003B6478" w:rsidRDefault="003B6478" w:rsidP="003B6478">
      <w:pPr>
        <w:ind w:left="-284" w:right="46"/>
        <w:jc w:val="both"/>
        <w:rPr>
          <w:rFonts w:ascii="Arial" w:hAnsi="Arial" w:cs="Arial"/>
          <w:szCs w:val="24"/>
          <w:lang w:val="en-US"/>
        </w:rPr>
      </w:pPr>
      <w:r>
        <w:rPr>
          <w:rFonts w:ascii="Arial" w:hAnsi="Arial" w:cs="Arial"/>
          <w:szCs w:val="24"/>
          <w:lang w:val="en-US"/>
        </w:rPr>
        <w:t>The Performance Review Process has included an invitation to all Elected Members to participate in a survey relating to the CEO’s performance against KPIs adopted by Council in September 2021. It also covered their perception of his performance of key results areas outlined in the Council’s Chief Executive Office Performance Review Policy and some general questions about achievements, strengths, and potential areas for improvement. All Councillors responded and those responses are captured in the Annual CEO Performance Review Report.</w:t>
      </w:r>
    </w:p>
    <w:p w14:paraId="688CE7E5" w14:textId="77777777" w:rsidR="003B6478" w:rsidRDefault="003B6478" w:rsidP="003B6478">
      <w:pPr>
        <w:ind w:left="-284" w:right="46"/>
        <w:jc w:val="both"/>
        <w:rPr>
          <w:rFonts w:ascii="Arial" w:hAnsi="Arial" w:cs="Arial"/>
          <w:szCs w:val="24"/>
          <w:lang w:val="en-US"/>
        </w:rPr>
      </w:pPr>
    </w:p>
    <w:p w14:paraId="00A92851" w14:textId="77777777" w:rsidR="003B6478" w:rsidRPr="00C1421E" w:rsidRDefault="003B6478" w:rsidP="003B6478">
      <w:pPr>
        <w:ind w:left="-284" w:right="46"/>
        <w:jc w:val="both"/>
        <w:rPr>
          <w:rFonts w:ascii="Arial" w:hAnsi="Arial" w:cs="Arial"/>
          <w:szCs w:val="24"/>
          <w:lang w:val="en-US"/>
        </w:rPr>
      </w:pPr>
      <w:r>
        <w:rPr>
          <w:rFonts w:ascii="Arial" w:hAnsi="Arial" w:cs="Arial"/>
          <w:szCs w:val="24"/>
          <w:lang w:val="en-US"/>
        </w:rPr>
        <w:t xml:space="preserve">Following which the facilitator has assisted the Committee in drafting the </w:t>
      </w:r>
      <w:r>
        <w:rPr>
          <w:rFonts w:ascii="Arial" w:hAnsi="Arial" w:cs="Arial"/>
          <w:bCs/>
          <w:szCs w:val="24"/>
          <w:lang w:val="en-US"/>
        </w:rPr>
        <w:t xml:space="preserve">CEO’s </w:t>
      </w:r>
      <w:r w:rsidRPr="0053369A">
        <w:rPr>
          <w:rFonts w:ascii="Arial" w:hAnsi="Arial" w:cs="Arial"/>
          <w:bCs/>
          <w:szCs w:val="24"/>
          <w:lang w:val="en-US"/>
        </w:rPr>
        <w:t xml:space="preserve">KRAs and KPIs </w:t>
      </w:r>
      <w:r>
        <w:rPr>
          <w:rFonts w:ascii="Arial" w:hAnsi="Arial" w:cs="Arial"/>
          <w:bCs/>
          <w:szCs w:val="24"/>
          <w:lang w:val="en-US"/>
        </w:rPr>
        <w:t xml:space="preserve">2022/23 </w:t>
      </w:r>
      <w:r w:rsidRPr="0053369A">
        <w:rPr>
          <w:rFonts w:ascii="Arial" w:hAnsi="Arial" w:cs="Arial"/>
          <w:bCs/>
          <w:szCs w:val="24"/>
          <w:lang w:val="en-US"/>
        </w:rPr>
        <w:t>from survey feedback, CEO suggestion</w:t>
      </w:r>
      <w:r>
        <w:rPr>
          <w:rFonts w:ascii="Arial" w:hAnsi="Arial" w:cs="Arial"/>
          <w:bCs/>
          <w:szCs w:val="24"/>
          <w:lang w:val="en-US"/>
        </w:rPr>
        <w:t>s</w:t>
      </w:r>
      <w:r w:rsidRPr="0053369A">
        <w:rPr>
          <w:rFonts w:ascii="Arial" w:hAnsi="Arial" w:cs="Arial"/>
          <w:bCs/>
          <w:szCs w:val="24"/>
          <w:lang w:val="en-US"/>
        </w:rPr>
        <w:t xml:space="preserve"> and discussions at the committee meetings</w:t>
      </w:r>
      <w:r>
        <w:rPr>
          <w:rFonts w:ascii="Arial" w:hAnsi="Arial" w:cs="Arial"/>
          <w:bCs/>
          <w:szCs w:val="24"/>
          <w:lang w:val="en-US"/>
        </w:rPr>
        <w:t>.</w:t>
      </w:r>
    </w:p>
    <w:p w14:paraId="747C6305" w14:textId="77777777" w:rsidR="003B6478" w:rsidRDefault="003B6478" w:rsidP="003B6478">
      <w:pPr>
        <w:ind w:left="-284" w:right="46"/>
        <w:jc w:val="both"/>
        <w:rPr>
          <w:rFonts w:ascii="Arial" w:hAnsi="Arial" w:cs="Arial"/>
          <w:szCs w:val="24"/>
          <w:lang w:val="en-US"/>
        </w:rPr>
      </w:pPr>
    </w:p>
    <w:p w14:paraId="62EFAE7A" w14:textId="551C733E" w:rsidR="003B6478" w:rsidRDefault="003B6478" w:rsidP="003B6478">
      <w:pPr>
        <w:ind w:left="-284" w:right="46"/>
        <w:jc w:val="both"/>
        <w:rPr>
          <w:rFonts w:ascii="Arial" w:hAnsi="Arial" w:cs="Arial"/>
          <w:szCs w:val="24"/>
          <w:lang w:val="en-US"/>
        </w:rPr>
      </w:pPr>
    </w:p>
    <w:p w14:paraId="3F7DFC12" w14:textId="5F3C239E" w:rsidR="00925F2C" w:rsidRDefault="00925F2C" w:rsidP="003B6478">
      <w:pPr>
        <w:ind w:left="-284" w:right="46"/>
        <w:jc w:val="both"/>
        <w:rPr>
          <w:rFonts w:ascii="Arial" w:hAnsi="Arial" w:cs="Arial"/>
          <w:szCs w:val="24"/>
          <w:lang w:val="en-US"/>
        </w:rPr>
      </w:pPr>
    </w:p>
    <w:p w14:paraId="212F3F83" w14:textId="2CA459A3" w:rsidR="00925F2C" w:rsidRDefault="00925F2C" w:rsidP="003B6478">
      <w:pPr>
        <w:ind w:left="-284" w:right="46"/>
        <w:jc w:val="both"/>
        <w:rPr>
          <w:rFonts w:ascii="Arial" w:hAnsi="Arial" w:cs="Arial"/>
          <w:szCs w:val="24"/>
          <w:lang w:val="en-US"/>
        </w:rPr>
      </w:pPr>
    </w:p>
    <w:p w14:paraId="380F7BE9" w14:textId="45116E3D" w:rsidR="00925F2C" w:rsidRDefault="00925F2C" w:rsidP="003B6478">
      <w:pPr>
        <w:ind w:left="-284" w:right="46"/>
        <w:jc w:val="both"/>
        <w:rPr>
          <w:rFonts w:ascii="Arial" w:hAnsi="Arial" w:cs="Arial"/>
          <w:szCs w:val="24"/>
          <w:lang w:val="en-US"/>
        </w:rPr>
      </w:pPr>
    </w:p>
    <w:p w14:paraId="48BEF6C5" w14:textId="610DD0E3" w:rsidR="00925F2C" w:rsidRDefault="00925F2C" w:rsidP="003B6478">
      <w:pPr>
        <w:ind w:left="-284" w:right="46"/>
        <w:jc w:val="both"/>
        <w:rPr>
          <w:rFonts w:ascii="Arial" w:hAnsi="Arial" w:cs="Arial"/>
          <w:szCs w:val="24"/>
          <w:lang w:val="en-US"/>
        </w:rPr>
      </w:pPr>
    </w:p>
    <w:p w14:paraId="6A136ED3" w14:textId="77777777" w:rsidR="00925F2C" w:rsidRPr="00C1421E" w:rsidRDefault="00925F2C" w:rsidP="003B6478">
      <w:pPr>
        <w:ind w:left="-284" w:right="46"/>
        <w:jc w:val="both"/>
        <w:rPr>
          <w:rFonts w:ascii="Arial" w:hAnsi="Arial" w:cs="Arial"/>
          <w:szCs w:val="24"/>
          <w:lang w:val="en-US"/>
        </w:rPr>
      </w:pPr>
    </w:p>
    <w:p w14:paraId="200566D9" w14:textId="77777777" w:rsidR="003B6478" w:rsidRPr="001F5D65"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0A475539" w14:textId="77777777" w:rsidR="003B6478" w:rsidRPr="00C1421E" w:rsidRDefault="003B6478" w:rsidP="003B6478">
      <w:pPr>
        <w:ind w:left="-284" w:right="46"/>
        <w:jc w:val="both"/>
        <w:rPr>
          <w:rFonts w:ascii="Arial" w:hAnsi="Arial" w:cs="Arial"/>
          <w:szCs w:val="24"/>
          <w:highlight w:val="red"/>
          <w:lang w:val="en-US"/>
        </w:rPr>
      </w:pPr>
    </w:p>
    <w:p w14:paraId="6D9D1CA2" w14:textId="77777777" w:rsidR="003B6478" w:rsidRPr="007832F1" w:rsidRDefault="003B6478" w:rsidP="003B6478">
      <w:pPr>
        <w:ind w:left="-284" w:right="46"/>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7832F1">
        <w:rPr>
          <w:rFonts w:ascii="Arial" w:hAnsi="Arial" w:cs="Arial"/>
          <w:b/>
          <w:szCs w:val="24"/>
          <w:lang w:val="en-US"/>
        </w:rPr>
        <w:t>Great Governance and Civic Leadership</w:t>
      </w:r>
    </w:p>
    <w:p w14:paraId="3F606425" w14:textId="77777777" w:rsidR="003B6478" w:rsidRPr="00C1421E" w:rsidRDefault="003B6478" w:rsidP="003B6478">
      <w:pPr>
        <w:ind w:left="1418" w:right="46"/>
        <w:jc w:val="both"/>
        <w:rPr>
          <w:rFonts w:ascii="Arial" w:hAnsi="Arial" w:cs="Arial"/>
          <w:bCs/>
          <w:szCs w:val="24"/>
          <w:lang w:val="en-US"/>
        </w:rPr>
      </w:pPr>
      <w:r w:rsidRPr="007832F1">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FEEAB7E" w14:textId="77777777" w:rsidR="003B6478" w:rsidRPr="00C1421E" w:rsidRDefault="003B6478" w:rsidP="003B6478">
      <w:pPr>
        <w:ind w:left="-284" w:right="46"/>
        <w:jc w:val="both"/>
        <w:rPr>
          <w:rFonts w:ascii="Arial" w:hAnsi="Arial" w:cs="Arial"/>
          <w:bCs/>
          <w:szCs w:val="24"/>
          <w:lang w:val="en-US"/>
        </w:rPr>
      </w:pPr>
    </w:p>
    <w:p w14:paraId="3235E8A0" w14:textId="77777777" w:rsidR="003B6478" w:rsidRDefault="003B6478" w:rsidP="003B6478">
      <w:pPr>
        <w:ind w:left="-567" w:right="46"/>
        <w:jc w:val="both"/>
        <w:rPr>
          <w:rFonts w:ascii="Arial" w:hAnsi="Arial" w:cs="Arial"/>
          <w:b/>
          <w:szCs w:val="24"/>
          <w:lang w:val="en-US"/>
        </w:rPr>
      </w:pPr>
    </w:p>
    <w:p w14:paraId="592A12AC" w14:textId="77777777" w:rsidR="003B6478"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3E1B3470" w14:textId="77777777" w:rsidR="003B6478" w:rsidRDefault="003B6478" w:rsidP="003B6478">
      <w:pPr>
        <w:ind w:left="-284" w:right="46"/>
        <w:jc w:val="both"/>
        <w:rPr>
          <w:rFonts w:ascii="Arial" w:hAnsi="Arial" w:cs="Arial"/>
          <w:b/>
          <w:color w:val="244061" w:themeColor="accent1" w:themeShade="80"/>
          <w:sz w:val="28"/>
          <w:szCs w:val="32"/>
          <w:lang w:val="en-US"/>
        </w:rPr>
      </w:pPr>
    </w:p>
    <w:p w14:paraId="34B7925E" w14:textId="77777777" w:rsidR="003B6478" w:rsidRDefault="003B6478" w:rsidP="003B6478">
      <w:pPr>
        <w:ind w:left="-284" w:right="46"/>
        <w:jc w:val="both"/>
        <w:rPr>
          <w:rFonts w:ascii="Arial" w:hAnsi="Arial" w:cs="Arial"/>
          <w:bCs/>
          <w:szCs w:val="28"/>
          <w:lang w:val="en-US"/>
        </w:rPr>
      </w:pPr>
      <w:r w:rsidRPr="00554314">
        <w:rPr>
          <w:rFonts w:ascii="Arial" w:hAnsi="Arial" w:cs="Arial"/>
          <w:bCs/>
          <w:szCs w:val="28"/>
          <w:lang w:val="en-US"/>
        </w:rPr>
        <w:t xml:space="preserve">There are no </w:t>
      </w:r>
      <w:r>
        <w:rPr>
          <w:rFonts w:ascii="Arial" w:hAnsi="Arial" w:cs="Arial"/>
          <w:bCs/>
          <w:szCs w:val="28"/>
          <w:lang w:val="en-US"/>
        </w:rPr>
        <w:t>budget or financial implications.</w:t>
      </w:r>
    </w:p>
    <w:p w14:paraId="129394AB" w14:textId="77777777" w:rsidR="00CB436D" w:rsidRPr="00554314" w:rsidRDefault="00CB436D" w:rsidP="003B6478">
      <w:pPr>
        <w:ind w:left="-284" w:right="46"/>
        <w:jc w:val="both"/>
        <w:rPr>
          <w:rFonts w:ascii="Arial" w:hAnsi="Arial" w:cs="Arial"/>
          <w:bCs/>
          <w:szCs w:val="28"/>
          <w:lang w:val="en-US"/>
        </w:rPr>
      </w:pPr>
    </w:p>
    <w:p w14:paraId="0176E649" w14:textId="77777777" w:rsidR="003B6478" w:rsidRDefault="003B6478" w:rsidP="003B6478">
      <w:pPr>
        <w:ind w:left="-284" w:right="46"/>
        <w:jc w:val="both"/>
        <w:rPr>
          <w:rFonts w:ascii="Arial" w:hAnsi="Arial" w:cs="Arial"/>
          <w:szCs w:val="24"/>
          <w:lang w:val="en-US"/>
        </w:rPr>
      </w:pPr>
    </w:p>
    <w:p w14:paraId="5C5ABF9E" w14:textId="77777777" w:rsidR="00CB436D" w:rsidRDefault="003B6478" w:rsidP="00CB436D">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68AA80AE" w14:textId="77777777" w:rsidR="00CB436D" w:rsidRDefault="00CB436D" w:rsidP="00CB436D">
      <w:pPr>
        <w:ind w:left="-284" w:right="46"/>
        <w:jc w:val="both"/>
        <w:rPr>
          <w:rFonts w:ascii="Arial" w:hAnsi="Arial" w:cs="Arial"/>
          <w:b/>
          <w:color w:val="244061" w:themeColor="accent1" w:themeShade="80"/>
          <w:sz w:val="28"/>
          <w:szCs w:val="32"/>
          <w:lang w:val="en-US"/>
        </w:rPr>
      </w:pPr>
    </w:p>
    <w:p w14:paraId="54EE6BAD" w14:textId="24D389FB" w:rsidR="003B6478" w:rsidRDefault="007C1434" w:rsidP="00CB436D">
      <w:pPr>
        <w:ind w:left="-284" w:right="46"/>
        <w:jc w:val="both"/>
        <w:rPr>
          <w:rFonts w:ascii="Arial" w:hAnsi="Arial" w:cs="Arial"/>
          <w:bCs/>
          <w:szCs w:val="24"/>
          <w:lang w:val="en-US"/>
        </w:rPr>
      </w:pPr>
      <w:hyperlink r:id="rId32" w:history="1">
        <w:r w:rsidR="003B6478" w:rsidRPr="00E576AF">
          <w:rPr>
            <w:rStyle w:val="Hyperlink"/>
            <w:rFonts w:ascii="Arial" w:hAnsi="Arial" w:cs="Arial"/>
            <w:bCs/>
            <w:szCs w:val="24"/>
            <w:lang w:val="en-US"/>
          </w:rPr>
          <w:t>Local Government Act 1995</w:t>
        </w:r>
      </w:hyperlink>
    </w:p>
    <w:p w14:paraId="4517BF8B" w14:textId="1710D098" w:rsidR="0004480E" w:rsidRPr="00CB436D" w:rsidRDefault="007C1434" w:rsidP="00CB436D">
      <w:pPr>
        <w:ind w:left="-284" w:right="46"/>
        <w:jc w:val="both"/>
        <w:rPr>
          <w:rFonts w:ascii="Arial" w:hAnsi="Arial" w:cs="Arial"/>
          <w:b/>
          <w:color w:val="244061" w:themeColor="accent1" w:themeShade="80"/>
          <w:sz w:val="28"/>
          <w:szCs w:val="32"/>
          <w:lang w:val="en-US"/>
        </w:rPr>
      </w:pPr>
      <w:hyperlink r:id="rId33" w:history="1">
        <w:r w:rsidR="0004480E" w:rsidRPr="00F133E0">
          <w:rPr>
            <w:rStyle w:val="Hyperlink"/>
            <w:rFonts w:ascii="Arial" w:hAnsi="Arial" w:cs="Arial"/>
            <w:bCs/>
            <w:szCs w:val="24"/>
            <w:lang w:val="en-US"/>
          </w:rPr>
          <w:t xml:space="preserve">CEO Performance Review </w:t>
        </w:r>
        <w:r w:rsidR="00F133E0" w:rsidRPr="00F133E0">
          <w:rPr>
            <w:rStyle w:val="Hyperlink"/>
            <w:rFonts w:ascii="Arial" w:hAnsi="Arial" w:cs="Arial"/>
            <w:bCs/>
            <w:szCs w:val="24"/>
            <w:lang w:val="en-US"/>
          </w:rPr>
          <w:t xml:space="preserve">Council </w:t>
        </w:r>
        <w:r w:rsidR="0004480E" w:rsidRPr="00F133E0">
          <w:rPr>
            <w:rStyle w:val="Hyperlink"/>
            <w:rFonts w:ascii="Arial" w:hAnsi="Arial" w:cs="Arial"/>
            <w:bCs/>
            <w:szCs w:val="24"/>
            <w:lang w:val="en-US"/>
          </w:rPr>
          <w:t>Policy</w:t>
        </w:r>
      </w:hyperlink>
    </w:p>
    <w:p w14:paraId="78895263" w14:textId="77777777" w:rsidR="003B6478" w:rsidRDefault="003B6478" w:rsidP="003B6478">
      <w:pPr>
        <w:ind w:left="-284" w:right="46"/>
        <w:jc w:val="both"/>
        <w:rPr>
          <w:rFonts w:ascii="Arial" w:hAnsi="Arial" w:cs="Arial"/>
          <w:b/>
          <w:color w:val="17365D" w:themeColor="text2" w:themeShade="BF"/>
          <w:sz w:val="28"/>
          <w:szCs w:val="32"/>
          <w:lang w:val="en-US"/>
        </w:rPr>
      </w:pPr>
    </w:p>
    <w:p w14:paraId="78AD4D48" w14:textId="77777777" w:rsidR="0004480E" w:rsidRDefault="0004480E" w:rsidP="003B6478">
      <w:pPr>
        <w:ind w:left="-284" w:right="46"/>
        <w:jc w:val="both"/>
        <w:rPr>
          <w:rFonts w:ascii="Arial" w:hAnsi="Arial" w:cs="Arial"/>
          <w:b/>
          <w:color w:val="17365D" w:themeColor="text2" w:themeShade="BF"/>
          <w:sz w:val="28"/>
          <w:szCs w:val="32"/>
          <w:lang w:val="en-US"/>
        </w:rPr>
      </w:pPr>
    </w:p>
    <w:p w14:paraId="47A5F682" w14:textId="77777777" w:rsidR="003B6478" w:rsidRPr="001F5D65"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44EEB5B0" w14:textId="77777777" w:rsidR="003B6478" w:rsidRPr="00C1421E" w:rsidRDefault="003B6478" w:rsidP="003B6478">
      <w:pPr>
        <w:ind w:left="-284" w:right="46"/>
        <w:jc w:val="both"/>
        <w:rPr>
          <w:rFonts w:ascii="Arial" w:hAnsi="Arial" w:cs="Arial"/>
          <w:b/>
          <w:szCs w:val="24"/>
          <w:lang w:val="en-US"/>
        </w:rPr>
      </w:pPr>
    </w:p>
    <w:p w14:paraId="14BD0053" w14:textId="77777777" w:rsidR="003B6478" w:rsidRDefault="003B6478" w:rsidP="003B6478">
      <w:pPr>
        <w:ind w:left="-284" w:right="46"/>
        <w:jc w:val="both"/>
        <w:rPr>
          <w:rFonts w:ascii="Arial" w:hAnsi="Arial" w:cs="Arial"/>
          <w:bCs/>
          <w:szCs w:val="24"/>
          <w:lang w:val="en-US"/>
        </w:rPr>
      </w:pPr>
      <w:r w:rsidRPr="00014738">
        <w:rPr>
          <w:rFonts w:ascii="Arial" w:hAnsi="Arial" w:cs="Arial"/>
          <w:bCs/>
          <w:szCs w:val="24"/>
          <w:lang w:val="en-US"/>
        </w:rPr>
        <w:t>The acceptance of the report will enable the Council to move forward in implementation of priority areas of the KRAs and KPIs</w:t>
      </w:r>
      <w:r>
        <w:rPr>
          <w:rFonts w:ascii="Arial" w:hAnsi="Arial" w:cs="Arial"/>
          <w:bCs/>
          <w:szCs w:val="24"/>
          <w:lang w:val="en-US"/>
        </w:rPr>
        <w:t>.</w:t>
      </w:r>
    </w:p>
    <w:p w14:paraId="1CCE32F7" w14:textId="77777777" w:rsidR="0004480E" w:rsidRDefault="0004480E" w:rsidP="003B6478">
      <w:pPr>
        <w:ind w:left="-284" w:right="46"/>
        <w:jc w:val="both"/>
        <w:rPr>
          <w:rFonts w:ascii="Arial" w:hAnsi="Arial" w:cs="Arial"/>
          <w:bCs/>
          <w:szCs w:val="24"/>
          <w:lang w:val="en-US"/>
        </w:rPr>
      </w:pPr>
    </w:p>
    <w:p w14:paraId="07287CE2" w14:textId="77777777" w:rsidR="0004480E" w:rsidRPr="00014738" w:rsidRDefault="0004480E" w:rsidP="003B6478">
      <w:pPr>
        <w:ind w:left="-284" w:right="46"/>
        <w:jc w:val="both"/>
        <w:rPr>
          <w:rFonts w:ascii="Arial" w:hAnsi="Arial" w:cs="Arial"/>
          <w:bCs/>
          <w:szCs w:val="24"/>
          <w:lang w:val="en-US"/>
        </w:rPr>
      </w:pPr>
    </w:p>
    <w:p w14:paraId="5BDDC87D" w14:textId="77777777" w:rsidR="003B6478" w:rsidRPr="001F5D65"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66615D78" w14:textId="77777777" w:rsidR="003B6478" w:rsidRPr="00C1421E" w:rsidRDefault="003B6478" w:rsidP="003B6478">
      <w:pPr>
        <w:ind w:left="-284" w:right="46"/>
        <w:jc w:val="both"/>
        <w:rPr>
          <w:rFonts w:ascii="Arial" w:hAnsi="Arial" w:cs="Arial"/>
          <w:bCs/>
          <w:szCs w:val="24"/>
          <w:lang w:val="en-US"/>
        </w:rPr>
      </w:pPr>
    </w:p>
    <w:p w14:paraId="404BA5C7" w14:textId="6EAD9FB6" w:rsidR="003B6478" w:rsidRDefault="00652DE6" w:rsidP="003B6478">
      <w:pPr>
        <w:ind w:left="-284" w:right="46"/>
        <w:jc w:val="both"/>
        <w:rPr>
          <w:rFonts w:ascii="Arial" w:hAnsi="Arial" w:cs="Arial"/>
          <w:bCs/>
          <w:szCs w:val="24"/>
          <w:lang w:val="en-US"/>
        </w:rPr>
      </w:pPr>
      <w:r>
        <w:rPr>
          <w:rFonts w:ascii="Arial" w:hAnsi="Arial" w:cs="Arial"/>
          <w:bCs/>
          <w:szCs w:val="24"/>
          <w:lang w:val="en-US"/>
        </w:rPr>
        <w:t xml:space="preserve">The Council appointed the CEO Performance Review Committee to </w:t>
      </w:r>
      <w:r w:rsidR="008B7894">
        <w:rPr>
          <w:rFonts w:ascii="Arial" w:hAnsi="Arial" w:cs="Arial"/>
          <w:bCs/>
          <w:szCs w:val="24"/>
          <w:lang w:val="en-US"/>
        </w:rPr>
        <w:t xml:space="preserve">work with the </w:t>
      </w:r>
      <w:r w:rsidR="00BA3042">
        <w:rPr>
          <w:rFonts w:ascii="Arial" w:hAnsi="Arial" w:cs="Arial"/>
          <w:bCs/>
          <w:szCs w:val="24"/>
          <w:lang w:val="en-US"/>
        </w:rPr>
        <w:t xml:space="preserve">consultant </w:t>
      </w:r>
      <w:r w:rsidR="008B7894">
        <w:rPr>
          <w:rFonts w:ascii="Arial" w:hAnsi="Arial" w:cs="Arial"/>
          <w:bCs/>
          <w:szCs w:val="24"/>
          <w:lang w:val="en-US"/>
        </w:rPr>
        <w:t xml:space="preserve">and the CEO to draft the CEO </w:t>
      </w:r>
      <w:r w:rsidR="006E6CE9">
        <w:rPr>
          <w:rFonts w:ascii="Arial" w:hAnsi="Arial" w:cs="Arial"/>
          <w:bCs/>
          <w:szCs w:val="24"/>
          <w:lang w:val="en-US"/>
        </w:rPr>
        <w:t xml:space="preserve">KRAs and KPIs 2022/23 </w:t>
      </w:r>
      <w:r w:rsidR="008B7894">
        <w:rPr>
          <w:rFonts w:ascii="Arial" w:hAnsi="Arial" w:cs="Arial"/>
          <w:bCs/>
          <w:szCs w:val="24"/>
          <w:lang w:val="en-US"/>
        </w:rPr>
        <w:t xml:space="preserve">this process has now been completed and </w:t>
      </w:r>
      <w:r w:rsidR="007A218F">
        <w:rPr>
          <w:rFonts w:ascii="Arial" w:hAnsi="Arial" w:cs="Arial"/>
          <w:bCs/>
          <w:szCs w:val="24"/>
          <w:lang w:val="en-US"/>
        </w:rPr>
        <w:t xml:space="preserve">the KRAs and KPIs 2022/23 </w:t>
      </w:r>
      <w:r w:rsidR="000912BF">
        <w:rPr>
          <w:rFonts w:ascii="Arial" w:hAnsi="Arial" w:cs="Arial"/>
          <w:bCs/>
          <w:szCs w:val="24"/>
          <w:lang w:val="en-US"/>
        </w:rPr>
        <w:t>are</w:t>
      </w:r>
      <w:r>
        <w:rPr>
          <w:rFonts w:ascii="Arial" w:hAnsi="Arial" w:cs="Arial"/>
          <w:bCs/>
          <w:szCs w:val="24"/>
          <w:lang w:val="en-US"/>
        </w:rPr>
        <w:t xml:space="preserve"> now</w:t>
      </w:r>
      <w:r w:rsidRPr="00652DE6">
        <w:rPr>
          <w:rFonts w:ascii="Arial" w:hAnsi="Arial" w:cs="Arial"/>
          <w:bCs/>
          <w:szCs w:val="24"/>
          <w:lang w:val="en-US"/>
        </w:rPr>
        <w:t xml:space="preserve"> </w:t>
      </w:r>
      <w:r>
        <w:rPr>
          <w:rFonts w:ascii="Arial" w:hAnsi="Arial" w:cs="Arial"/>
          <w:bCs/>
          <w:szCs w:val="24"/>
          <w:lang w:val="en-US"/>
        </w:rPr>
        <w:t xml:space="preserve">presented for </w:t>
      </w:r>
      <w:r w:rsidRPr="0053369A">
        <w:rPr>
          <w:rFonts w:ascii="Arial" w:hAnsi="Arial" w:cs="Arial"/>
          <w:bCs/>
          <w:szCs w:val="24"/>
          <w:lang w:val="en-US"/>
        </w:rPr>
        <w:t>Council’s consideration</w:t>
      </w:r>
      <w:r w:rsidR="000912BF">
        <w:rPr>
          <w:rFonts w:ascii="Arial" w:hAnsi="Arial" w:cs="Arial"/>
          <w:bCs/>
          <w:szCs w:val="24"/>
          <w:lang w:val="en-US"/>
        </w:rPr>
        <w:t xml:space="preserve"> and adoption.</w:t>
      </w:r>
    </w:p>
    <w:p w14:paraId="31238D53" w14:textId="77777777" w:rsidR="003B6478" w:rsidRPr="0053369A" w:rsidRDefault="003B6478" w:rsidP="003B6478">
      <w:pPr>
        <w:ind w:left="-284" w:right="46"/>
        <w:jc w:val="both"/>
        <w:rPr>
          <w:rFonts w:ascii="Arial" w:hAnsi="Arial" w:cs="Arial"/>
          <w:bCs/>
          <w:szCs w:val="24"/>
          <w:lang w:val="en-US"/>
        </w:rPr>
      </w:pPr>
    </w:p>
    <w:p w14:paraId="01C1C27C" w14:textId="77777777" w:rsidR="003B6478" w:rsidRPr="00C1421E" w:rsidRDefault="003B6478" w:rsidP="003B6478">
      <w:pPr>
        <w:ind w:left="-284" w:right="46"/>
        <w:jc w:val="both"/>
        <w:rPr>
          <w:rFonts w:ascii="Arial" w:hAnsi="Arial" w:cs="Arial"/>
          <w:bCs/>
          <w:szCs w:val="24"/>
        </w:rPr>
      </w:pPr>
    </w:p>
    <w:p w14:paraId="014EC29A" w14:textId="77777777" w:rsidR="003B6478" w:rsidRPr="001F5D65"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458C4039" w14:textId="77777777" w:rsidR="003B6478" w:rsidRPr="00C1421E" w:rsidRDefault="003B6478" w:rsidP="003B6478">
      <w:pPr>
        <w:ind w:left="-284" w:right="46"/>
        <w:jc w:val="both"/>
        <w:rPr>
          <w:rFonts w:ascii="Arial" w:hAnsi="Arial" w:cs="Arial"/>
          <w:b/>
          <w:szCs w:val="24"/>
          <w:lang w:val="en-US"/>
        </w:rPr>
      </w:pPr>
    </w:p>
    <w:p w14:paraId="3088B6F9" w14:textId="77777777" w:rsidR="003B6478" w:rsidRDefault="003B6478" w:rsidP="003B6478">
      <w:pPr>
        <w:ind w:left="-284" w:right="46"/>
        <w:jc w:val="both"/>
        <w:rPr>
          <w:rFonts w:ascii="Arial" w:hAnsi="Arial" w:cs="Arial"/>
          <w:bCs/>
          <w:szCs w:val="24"/>
          <w:lang w:val="en-US"/>
        </w:rPr>
      </w:pPr>
      <w:r>
        <w:rPr>
          <w:rFonts w:ascii="Arial" w:hAnsi="Arial" w:cs="Arial"/>
          <w:bCs/>
          <w:szCs w:val="24"/>
          <w:lang w:val="en-US"/>
        </w:rPr>
        <w:t>Nil.</w:t>
      </w:r>
    </w:p>
    <w:p w14:paraId="4B0947BF" w14:textId="3F02E623" w:rsidR="008C2AF4" w:rsidRDefault="008C2AF4" w:rsidP="003B6478">
      <w:pPr>
        <w:ind w:left="-284" w:right="46"/>
        <w:jc w:val="both"/>
        <w:rPr>
          <w:rFonts w:ascii="Arial" w:hAnsi="Arial" w:cs="Arial"/>
          <w:bCs/>
          <w:szCs w:val="24"/>
          <w:lang w:val="en-US"/>
        </w:rPr>
      </w:pPr>
    </w:p>
    <w:p w14:paraId="6D43A5F4" w14:textId="77777777" w:rsidR="00925F2C" w:rsidRDefault="00925F2C" w:rsidP="003B6478">
      <w:pPr>
        <w:ind w:left="-284" w:right="46"/>
        <w:jc w:val="both"/>
        <w:rPr>
          <w:rFonts w:ascii="Arial" w:hAnsi="Arial" w:cs="Arial"/>
          <w:bCs/>
          <w:szCs w:val="24"/>
          <w:lang w:val="en-US"/>
        </w:rPr>
      </w:pPr>
    </w:p>
    <w:p w14:paraId="31C1A850" w14:textId="256F6F05" w:rsidR="008C2AF4" w:rsidRPr="00FD143D" w:rsidRDefault="008C2AF4" w:rsidP="008C2AF4">
      <w:pPr>
        <w:ind w:left="-567"/>
        <w:jc w:val="both"/>
        <w:rPr>
          <w:rFonts w:ascii="Arial" w:hAnsi="Arial" w:cs="Arial"/>
          <w:szCs w:val="24"/>
        </w:rPr>
      </w:pPr>
      <w:r>
        <w:rPr>
          <w:rFonts w:ascii="Arial" w:hAnsi="Arial" w:cs="Arial"/>
          <w:szCs w:val="24"/>
        </w:rPr>
        <w:t>CEO, Mr Bill Parker returned to the meeting at 9.03pm.</w:t>
      </w:r>
    </w:p>
    <w:p w14:paraId="5BC50E47" w14:textId="77777777" w:rsidR="008C2AF4" w:rsidRPr="00C1421E" w:rsidRDefault="008C2AF4" w:rsidP="003B6478">
      <w:pPr>
        <w:ind w:left="-284" w:right="46"/>
        <w:jc w:val="both"/>
        <w:rPr>
          <w:rFonts w:ascii="Arial" w:hAnsi="Arial" w:cs="Arial"/>
          <w:bCs/>
          <w:szCs w:val="24"/>
          <w:lang w:val="en-US"/>
        </w:rPr>
      </w:pPr>
    </w:p>
    <w:p w14:paraId="2923D8C6" w14:textId="77777777" w:rsidR="00547F34" w:rsidRDefault="00547F34" w:rsidP="003A7040">
      <w:pPr>
        <w:ind w:right="187"/>
      </w:pPr>
    </w:p>
    <w:p w14:paraId="02414826" w14:textId="77777777" w:rsidR="00547F34" w:rsidRDefault="00547F34">
      <w:pPr>
        <w:rPr>
          <w:rFonts w:ascii="Arial" w:hAnsi="Arial" w:cs="Arial"/>
          <w:b/>
          <w:color w:val="244061" w:themeColor="accent1" w:themeShade="80"/>
          <w:kern w:val="28"/>
          <w:sz w:val="28"/>
        </w:rPr>
      </w:pPr>
      <w:r>
        <w:rPr>
          <w:rFonts w:ascii="Arial" w:hAnsi="Arial" w:cs="Arial"/>
          <w:caps/>
          <w:color w:val="244061" w:themeColor="accent1" w:themeShade="80"/>
        </w:rPr>
        <w:br w:type="page"/>
      </w:r>
    </w:p>
    <w:p w14:paraId="3053AE98" w14:textId="029AA890" w:rsidR="00DA45E4" w:rsidRPr="00085F1D" w:rsidRDefault="00DA45E4" w:rsidP="009538FD">
      <w:pPr>
        <w:pStyle w:val="Heading1"/>
        <w:numPr>
          <w:ilvl w:val="1"/>
          <w:numId w:val="80"/>
        </w:numPr>
        <w:tabs>
          <w:tab w:val="clear" w:pos="720"/>
          <w:tab w:val="clear" w:pos="2410"/>
          <w:tab w:val="clear" w:pos="2977"/>
          <w:tab w:val="clear" w:pos="8335"/>
          <w:tab w:val="clear" w:pos="8505"/>
        </w:tabs>
        <w:spacing w:before="0" w:after="0"/>
        <w:ind w:left="-284" w:right="-52" w:hanging="850"/>
        <w:rPr>
          <w:rFonts w:ascii="Arial" w:hAnsi="Arial" w:cs="Arial"/>
          <w:color w:val="244061" w:themeColor="accent1" w:themeShade="80"/>
          <w:u w:val="none"/>
        </w:rPr>
      </w:pPr>
      <w:bookmarkStart w:id="71" w:name="_Toc121817432"/>
      <w:r w:rsidRPr="17081DDF">
        <w:rPr>
          <w:rFonts w:ascii="Arial" w:hAnsi="Arial" w:cs="Arial"/>
          <w:caps w:val="0"/>
          <w:color w:val="244061" w:themeColor="accent1" w:themeShade="80"/>
          <w:u w:val="none"/>
        </w:rPr>
        <w:t>PD</w:t>
      </w:r>
      <w:r w:rsidR="00AA26A6" w:rsidRPr="00AA26A6">
        <w:rPr>
          <w:rFonts w:ascii="Arial" w:hAnsi="Arial" w:cs="Arial"/>
          <w:caps w:val="0"/>
          <w:color w:val="244061" w:themeColor="accent1" w:themeShade="80"/>
          <w:szCs w:val="28"/>
          <w:u w:val="none"/>
        </w:rPr>
        <w:t>77.11.22</w:t>
      </w:r>
      <w:r w:rsidR="00686C2B">
        <w:rPr>
          <w:rFonts w:ascii="Arial" w:hAnsi="Arial" w:cs="Arial"/>
          <w:caps w:val="0"/>
          <w:color w:val="244061" w:themeColor="accent1" w:themeShade="80"/>
          <w:u w:val="none"/>
        </w:rPr>
        <w:t xml:space="preserve"> </w:t>
      </w:r>
      <w:r w:rsidR="00686C2B" w:rsidRPr="00686C2B">
        <w:rPr>
          <w:rFonts w:ascii="Arial" w:hAnsi="Arial" w:cs="Arial"/>
          <w:caps w:val="0"/>
          <w:color w:val="244061" w:themeColor="accent1" w:themeShade="80"/>
          <w:u w:val="none"/>
        </w:rPr>
        <w:t>Consideration of Responsible Authority Report for Mixed Use Development at 37-</w:t>
      </w:r>
      <w:r w:rsidR="00085F1D">
        <w:rPr>
          <w:rFonts w:ascii="Arial" w:hAnsi="Arial" w:cs="Arial"/>
          <w:caps w:val="0"/>
          <w:color w:val="244061" w:themeColor="accent1" w:themeShade="80"/>
          <w:u w:val="none"/>
        </w:rPr>
        <w:t xml:space="preserve"> </w:t>
      </w:r>
      <w:r w:rsidR="00686C2B" w:rsidRPr="00686C2B">
        <w:rPr>
          <w:rFonts w:ascii="Arial" w:hAnsi="Arial" w:cs="Arial"/>
          <w:caps w:val="0"/>
          <w:color w:val="244061" w:themeColor="accent1" w:themeShade="80"/>
          <w:u w:val="none"/>
        </w:rPr>
        <w:t>43 Stirling Highway, Nedlands</w:t>
      </w:r>
      <w:bookmarkEnd w:id="71"/>
      <w:r w:rsidR="00686C2B" w:rsidRPr="00686C2B">
        <w:rPr>
          <w:rFonts w:ascii="Arial" w:hAnsi="Arial" w:cs="Arial"/>
          <w:caps w:val="0"/>
          <w:color w:val="244061" w:themeColor="accent1" w:themeShade="80"/>
          <w:u w:val="none"/>
        </w:rPr>
        <w:t xml:space="preserve"> </w:t>
      </w:r>
      <w:r w:rsidRPr="00085F1D">
        <w:rPr>
          <w:rFonts w:ascii="Arial" w:hAnsi="Arial" w:cs="Arial"/>
          <w:caps w:val="0"/>
          <w:color w:val="244061" w:themeColor="accent1" w:themeShade="80"/>
          <w:u w:val="none"/>
        </w:rPr>
        <w:t xml:space="preserve"> </w:t>
      </w:r>
    </w:p>
    <w:p w14:paraId="1CC16075" w14:textId="77777777" w:rsidR="00DA45E4" w:rsidRPr="00957735" w:rsidRDefault="00DA45E4" w:rsidP="00DA45E4">
      <w:pPr>
        <w:tabs>
          <w:tab w:val="left" w:pos="1440"/>
          <w:tab w:val="left" w:pos="2410"/>
          <w:tab w:val="left" w:pos="2977"/>
          <w:tab w:val="right" w:pos="8335"/>
          <w:tab w:val="right" w:pos="8505"/>
        </w:tabs>
        <w:ind w:left="-284" w:right="-52"/>
        <w:jc w:val="both"/>
        <w:rPr>
          <w:rFonts w:ascii="Arial" w:hAnsi="Arial" w:cs="Arial"/>
          <w:bCs/>
        </w:rPr>
      </w:pPr>
    </w:p>
    <w:tbl>
      <w:tblPr>
        <w:tblStyle w:val="TableGrid"/>
        <w:tblW w:w="9640" w:type="dxa"/>
        <w:tblInd w:w="-289" w:type="dxa"/>
        <w:tblLook w:val="04A0" w:firstRow="1" w:lastRow="0" w:firstColumn="1" w:lastColumn="0" w:noHBand="0" w:noVBand="1"/>
      </w:tblPr>
      <w:tblGrid>
        <w:gridCol w:w="2349"/>
        <w:gridCol w:w="7291"/>
      </w:tblGrid>
      <w:tr w:rsidR="002432A4" w:rsidRPr="00C02867" w14:paraId="488ADC2E" w14:textId="77777777" w:rsidTr="007F7149">
        <w:tc>
          <w:tcPr>
            <w:tcW w:w="2349" w:type="dxa"/>
          </w:tcPr>
          <w:p w14:paraId="2087B099" w14:textId="77777777" w:rsidR="002432A4" w:rsidRPr="00E95DDF" w:rsidRDefault="002432A4"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108E922F" w14:textId="77777777" w:rsidR="002432A4" w:rsidRPr="00E95DDF" w:rsidRDefault="002432A4" w:rsidP="007F7149">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2432A4" w:rsidRPr="00C02867" w14:paraId="75E2637A" w14:textId="77777777" w:rsidTr="007F7149">
        <w:tc>
          <w:tcPr>
            <w:tcW w:w="2349" w:type="dxa"/>
          </w:tcPr>
          <w:p w14:paraId="122DB904" w14:textId="77777777" w:rsidR="002432A4" w:rsidRPr="00E95DDF" w:rsidRDefault="002432A4"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7F1F7BEE" w14:textId="77777777" w:rsidR="002432A4" w:rsidRPr="00E95DDF" w:rsidRDefault="002432A4" w:rsidP="007F7149">
            <w:pPr>
              <w:ind w:right="39"/>
              <w:jc w:val="both"/>
              <w:rPr>
                <w:rFonts w:ascii="Arial" w:hAnsi="Arial" w:cs="Arial"/>
                <w:szCs w:val="24"/>
                <w:lang w:val="en-AU"/>
              </w:rPr>
            </w:pPr>
            <w:r>
              <w:rPr>
                <w:rFonts w:ascii="Arial" w:hAnsi="Arial" w:cs="Arial"/>
                <w:szCs w:val="24"/>
                <w:lang w:val="en-AU"/>
              </w:rPr>
              <w:t>Element</w:t>
            </w:r>
          </w:p>
        </w:tc>
      </w:tr>
      <w:tr w:rsidR="002432A4" w:rsidRPr="00C02867" w14:paraId="43A0281F" w14:textId="77777777" w:rsidTr="007F7149">
        <w:tc>
          <w:tcPr>
            <w:tcW w:w="2349" w:type="dxa"/>
          </w:tcPr>
          <w:p w14:paraId="090F2FA4" w14:textId="77777777" w:rsidR="002432A4" w:rsidRPr="00E95DDF" w:rsidRDefault="002432A4" w:rsidP="007F714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26A364D8" w14:textId="77777777" w:rsidR="002432A4" w:rsidRPr="002017AD" w:rsidRDefault="002432A4" w:rsidP="007F7149">
            <w:pPr>
              <w:pStyle w:val="Subsection"/>
              <w:tabs>
                <w:tab w:val="clear" w:pos="879"/>
              </w:tabs>
              <w:spacing w:before="120" w:line="240" w:lineRule="auto"/>
              <w:ind w:left="0" w:right="39" w:firstLine="0"/>
              <w:rPr>
                <w:rFonts w:ascii="Arial" w:hAnsi="Arial" w:cs="Arial"/>
                <w:szCs w:val="24"/>
              </w:rPr>
            </w:pPr>
            <w:r w:rsidRPr="002017AD">
              <w:rPr>
                <w:rFonts w:ascii="Arial" w:hAnsi="Arial" w:cs="Arial"/>
                <w:szCs w:val="24"/>
              </w:rPr>
              <w:t>The author, reviewers and authoriser of this report declare they have no financial or impartiality interest with this matter.</w:t>
            </w:r>
          </w:p>
          <w:p w14:paraId="65608A22" w14:textId="77777777" w:rsidR="002432A4" w:rsidRPr="00E95DDF" w:rsidRDefault="002432A4" w:rsidP="007F7149">
            <w:pPr>
              <w:pStyle w:val="Subsection"/>
              <w:tabs>
                <w:tab w:val="clear" w:pos="595"/>
                <w:tab w:val="clear" w:pos="879"/>
              </w:tabs>
              <w:spacing w:before="0" w:line="240" w:lineRule="auto"/>
              <w:ind w:left="0" w:right="39" w:firstLine="0"/>
              <w:rPr>
                <w:rFonts w:ascii="Arial" w:hAnsi="Arial" w:cs="Arial"/>
                <w:szCs w:val="24"/>
              </w:rPr>
            </w:pPr>
            <w:r w:rsidRPr="002017AD">
              <w:rPr>
                <w:rFonts w:ascii="Arial" w:hAnsi="Arial" w:cs="Arial"/>
                <w:szCs w:val="24"/>
              </w:rPr>
              <w:t>There is no financial or personal relationship between City staff involved in the preparation of this report and the proponents or their consultants.</w:t>
            </w:r>
          </w:p>
        </w:tc>
      </w:tr>
      <w:tr w:rsidR="002432A4" w:rsidRPr="00C02867" w14:paraId="15C23E92" w14:textId="77777777" w:rsidTr="007F7149">
        <w:tc>
          <w:tcPr>
            <w:tcW w:w="2349" w:type="dxa"/>
          </w:tcPr>
          <w:p w14:paraId="72300B12" w14:textId="77777777" w:rsidR="002432A4" w:rsidRPr="00E95DDF" w:rsidRDefault="002432A4"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38259B44" w14:textId="77777777" w:rsidR="002432A4" w:rsidRPr="00E95DDF" w:rsidRDefault="002432A4" w:rsidP="007F7149">
            <w:pPr>
              <w:ind w:right="39"/>
              <w:jc w:val="both"/>
              <w:rPr>
                <w:rFonts w:ascii="Arial" w:hAnsi="Arial" w:cs="Arial"/>
                <w:szCs w:val="24"/>
                <w:lang w:val="en-AU"/>
              </w:rPr>
            </w:pPr>
            <w:r w:rsidRPr="002017AD">
              <w:rPr>
                <w:rFonts w:ascii="Arial" w:hAnsi="Arial" w:cs="Arial"/>
                <w:szCs w:val="24"/>
              </w:rPr>
              <w:t>Roy Winslow – Manager Urban Planning</w:t>
            </w:r>
          </w:p>
        </w:tc>
      </w:tr>
      <w:tr w:rsidR="002432A4" w:rsidRPr="00D3392D" w14:paraId="472DCA52" w14:textId="77777777" w:rsidTr="007F7149">
        <w:tc>
          <w:tcPr>
            <w:tcW w:w="2349" w:type="dxa"/>
          </w:tcPr>
          <w:p w14:paraId="57E729B9" w14:textId="77777777" w:rsidR="002432A4" w:rsidRPr="00D3392D" w:rsidRDefault="002432A4" w:rsidP="007F7149">
            <w:pPr>
              <w:ind w:right="110"/>
              <w:jc w:val="both"/>
              <w:rPr>
                <w:rFonts w:ascii="Arial" w:hAnsi="Arial" w:cs="Arial"/>
                <w:b/>
                <w:color w:val="244061" w:themeColor="accent1" w:themeShade="80"/>
                <w:szCs w:val="24"/>
                <w:lang w:val="en-AU"/>
              </w:rPr>
            </w:pPr>
            <w:r w:rsidRPr="00D3392D">
              <w:rPr>
                <w:rFonts w:ascii="Arial" w:hAnsi="Arial" w:cs="Arial"/>
                <w:b/>
                <w:color w:val="244061" w:themeColor="accent1" w:themeShade="80"/>
                <w:szCs w:val="24"/>
                <w:lang w:val="en-AU"/>
              </w:rPr>
              <w:t>Director/CEO</w:t>
            </w:r>
          </w:p>
        </w:tc>
        <w:tc>
          <w:tcPr>
            <w:tcW w:w="7291" w:type="dxa"/>
          </w:tcPr>
          <w:p w14:paraId="5A38915F" w14:textId="77777777" w:rsidR="002432A4" w:rsidRPr="00D3392D" w:rsidRDefault="002432A4" w:rsidP="007F7149">
            <w:pPr>
              <w:ind w:right="39"/>
              <w:jc w:val="both"/>
              <w:rPr>
                <w:rFonts w:ascii="Arial" w:hAnsi="Arial" w:cs="Arial"/>
                <w:szCs w:val="24"/>
                <w:lang w:val="en-AU"/>
              </w:rPr>
            </w:pPr>
            <w:r w:rsidRPr="00D3392D">
              <w:rPr>
                <w:rFonts w:ascii="Arial" w:hAnsi="Arial" w:cs="Arial"/>
                <w:szCs w:val="24"/>
              </w:rPr>
              <w:t>Tony Free – Director Planning and Development</w:t>
            </w:r>
          </w:p>
        </w:tc>
      </w:tr>
      <w:tr w:rsidR="002432A4" w:rsidRPr="00D3392D" w14:paraId="68977F37" w14:textId="77777777" w:rsidTr="007F7149">
        <w:tc>
          <w:tcPr>
            <w:tcW w:w="2349" w:type="dxa"/>
          </w:tcPr>
          <w:p w14:paraId="42B77957" w14:textId="77777777" w:rsidR="002432A4" w:rsidRPr="00D3392D" w:rsidRDefault="002432A4" w:rsidP="007F7149">
            <w:pPr>
              <w:ind w:right="110"/>
              <w:jc w:val="both"/>
              <w:rPr>
                <w:rFonts w:ascii="Arial" w:hAnsi="Arial" w:cs="Arial"/>
                <w:b/>
                <w:color w:val="244061" w:themeColor="accent1" w:themeShade="80"/>
                <w:szCs w:val="24"/>
                <w:lang w:val="en-AU"/>
              </w:rPr>
            </w:pPr>
            <w:r w:rsidRPr="00D3392D">
              <w:rPr>
                <w:rFonts w:ascii="Arial" w:hAnsi="Arial" w:cs="Arial"/>
                <w:b/>
                <w:color w:val="244061" w:themeColor="accent1" w:themeShade="80"/>
                <w:szCs w:val="24"/>
                <w:lang w:val="en-AU"/>
              </w:rPr>
              <w:t>Attachments</w:t>
            </w:r>
          </w:p>
        </w:tc>
        <w:tc>
          <w:tcPr>
            <w:tcW w:w="7291" w:type="dxa"/>
          </w:tcPr>
          <w:p w14:paraId="13B6D85F" w14:textId="77777777" w:rsidR="002432A4" w:rsidRPr="00D3392D" w:rsidRDefault="002432A4" w:rsidP="00AD1212">
            <w:pPr>
              <w:pStyle w:val="ListParagraph"/>
              <w:numPr>
                <w:ilvl w:val="0"/>
                <w:numId w:val="45"/>
              </w:numPr>
              <w:ind w:right="39"/>
              <w:jc w:val="both"/>
              <w:rPr>
                <w:rFonts w:ascii="Arial" w:hAnsi="Arial" w:cs="Arial"/>
                <w:szCs w:val="24"/>
                <w:lang w:val="en-US"/>
              </w:rPr>
            </w:pPr>
            <w:r>
              <w:rPr>
                <w:rFonts w:ascii="Arial" w:hAnsi="Arial" w:cs="Arial"/>
                <w:szCs w:val="24"/>
                <w:lang w:val="en-US"/>
              </w:rPr>
              <w:t>Draft R</w:t>
            </w:r>
            <w:r w:rsidRPr="00D3392D">
              <w:rPr>
                <w:rFonts w:ascii="Arial" w:hAnsi="Arial" w:cs="Arial"/>
                <w:szCs w:val="24"/>
                <w:lang w:val="en-US"/>
              </w:rPr>
              <w:t>esponsible Authority Report and Attachments</w:t>
            </w:r>
          </w:p>
        </w:tc>
      </w:tr>
    </w:tbl>
    <w:p w14:paraId="16F83E7E" w14:textId="77777777" w:rsidR="002432A4" w:rsidRDefault="002432A4" w:rsidP="002432A4">
      <w:pPr>
        <w:ind w:right="-330"/>
        <w:jc w:val="both"/>
        <w:rPr>
          <w:rFonts w:ascii="Arial" w:hAnsi="Arial" w:cs="Arial"/>
          <w:b/>
          <w:szCs w:val="24"/>
          <w:lang w:val="en-US"/>
        </w:rPr>
      </w:pPr>
    </w:p>
    <w:p w14:paraId="160B216D" w14:textId="3852924A" w:rsidR="008C2AF4" w:rsidRPr="008C2AF4" w:rsidRDefault="008C2AF4" w:rsidP="008C2AF4">
      <w:pPr>
        <w:ind w:left="-1134" w:right="-330"/>
        <w:jc w:val="both"/>
        <w:rPr>
          <w:rFonts w:ascii="Arial" w:hAnsi="Arial" w:cs="Arial"/>
          <w:bCs/>
          <w:szCs w:val="24"/>
          <w:lang w:val="en-US"/>
        </w:rPr>
      </w:pPr>
      <w:r w:rsidRPr="008C2AF4">
        <w:rPr>
          <w:rFonts w:ascii="Arial" w:hAnsi="Arial" w:cs="Arial"/>
          <w:bCs/>
          <w:szCs w:val="24"/>
          <w:lang w:val="en-US"/>
        </w:rPr>
        <w:t>Councillor Mangano left the meeting at 9.04pm.</w:t>
      </w:r>
    </w:p>
    <w:p w14:paraId="697BF387" w14:textId="77777777" w:rsidR="008C2AF4" w:rsidRDefault="008C2AF4" w:rsidP="002432A4">
      <w:pPr>
        <w:ind w:right="-330"/>
        <w:jc w:val="both"/>
        <w:rPr>
          <w:rFonts w:ascii="Arial" w:hAnsi="Arial" w:cs="Arial"/>
          <w:b/>
          <w:szCs w:val="24"/>
          <w:lang w:val="en-US"/>
        </w:rPr>
      </w:pPr>
    </w:p>
    <w:p w14:paraId="5CBA0FEE" w14:textId="77777777" w:rsidR="00793602" w:rsidRPr="00147AEA" w:rsidRDefault="00793602" w:rsidP="00793602">
      <w:pPr>
        <w:ind w:left="-284"/>
        <w:jc w:val="both"/>
        <w:rPr>
          <w:rFonts w:ascii="Arial" w:hAnsi="Arial" w:cs="Arial"/>
          <w:szCs w:val="24"/>
        </w:rPr>
      </w:pPr>
    </w:p>
    <w:p w14:paraId="69020B4E" w14:textId="60C802AA" w:rsidR="00793602" w:rsidRPr="00147AEA" w:rsidRDefault="00793602" w:rsidP="00793602">
      <w:pPr>
        <w:ind w:left="-284"/>
        <w:jc w:val="both"/>
        <w:rPr>
          <w:rFonts w:ascii="Arial" w:hAnsi="Arial" w:cs="Arial"/>
          <w:szCs w:val="24"/>
        </w:rPr>
      </w:pPr>
      <w:r w:rsidRPr="00147AEA">
        <w:rPr>
          <w:rFonts w:ascii="Arial" w:hAnsi="Arial" w:cs="Arial"/>
          <w:szCs w:val="24"/>
        </w:rPr>
        <w:t xml:space="preserve">Moved – Councillor </w:t>
      </w:r>
      <w:r w:rsidR="00F707FD">
        <w:rPr>
          <w:rFonts w:ascii="Arial" w:hAnsi="Arial" w:cs="Arial"/>
          <w:szCs w:val="24"/>
        </w:rPr>
        <w:t>Hodsdon</w:t>
      </w:r>
    </w:p>
    <w:p w14:paraId="0E78941E" w14:textId="0FAC5BD0" w:rsidR="00793602" w:rsidRPr="00147AEA" w:rsidRDefault="00793602" w:rsidP="00793602">
      <w:pPr>
        <w:ind w:left="-284"/>
        <w:jc w:val="both"/>
        <w:rPr>
          <w:rFonts w:ascii="Arial" w:hAnsi="Arial" w:cs="Arial"/>
          <w:szCs w:val="24"/>
        </w:rPr>
      </w:pPr>
      <w:r w:rsidRPr="00147AEA">
        <w:rPr>
          <w:rFonts w:ascii="Arial" w:hAnsi="Arial" w:cs="Arial"/>
          <w:szCs w:val="24"/>
        </w:rPr>
        <w:t xml:space="preserve">Seconded – Councillor </w:t>
      </w:r>
      <w:r w:rsidR="00F707FD">
        <w:rPr>
          <w:rFonts w:ascii="Arial" w:hAnsi="Arial" w:cs="Arial"/>
          <w:szCs w:val="24"/>
        </w:rPr>
        <w:t>Combes</w:t>
      </w:r>
    </w:p>
    <w:p w14:paraId="42D70223" w14:textId="04F82FCD" w:rsidR="00793602" w:rsidRDefault="00925F2C" w:rsidP="00793602">
      <w:pPr>
        <w:ind w:left="-284"/>
        <w:jc w:val="both"/>
        <w:rPr>
          <w:rFonts w:ascii="Arial" w:hAnsi="Arial" w:cs="Arial"/>
          <w:szCs w:val="24"/>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707392" behindDoc="1" locked="0" layoutInCell="1" allowOverlap="1" wp14:anchorId="1CD88376" wp14:editId="22F4C959">
                <wp:simplePos x="0" y="0"/>
                <wp:positionH relativeFrom="margin">
                  <wp:posOffset>-319292</wp:posOffset>
                </wp:positionH>
                <wp:positionV relativeFrom="paragraph">
                  <wp:posOffset>149868</wp:posOffset>
                </wp:positionV>
                <wp:extent cx="6412374" cy="4328932"/>
                <wp:effectExtent l="0" t="0" r="26670" b="14605"/>
                <wp:wrapNone/>
                <wp:docPr id="27" name="Rectangle 27" descr="P3960#y1"/>
                <wp:cNvGraphicFramePr/>
                <a:graphic xmlns:a="http://schemas.openxmlformats.org/drawingml/2006/main">
                  <a:graphicData uri="http://schemas.microsoft.com/office/word/2010/wordprocessingShape">
                    <wps:wsp>
                      <wps:cNvSpPr/>
                      <wps:spPr>
                        <a:xfrm>
                          <a:off x="0" y="0"/>
                          <a:ext cx="6412374" cy="4328932"/>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135B5" id="Rectangle 27" o:spid="_x0000_s1026" alt="P3960#y1" style="position:absolute;margin-left:-25.15pt;margin-top:11.8pt;width:504.9pt;height:340.8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" filled="f" strokecolor="#243f60 [1604]" strokeweight="2pt">
                <w10:wrap anchorx="margin"/>
              </v:rect>
            </w:pict>
          </mc:Fallback>
        </mc:AlternateContent>
      </w:r>
    </w:p>
    <w:p w14:paraId="0F58FA58" w14:textId="5FB02E97" w:rsidR="00886105" w:rsidRPr="00886105" w:rsidRDefault="00886105" w:rsidP="00793602">
      <w:pPr>
        <w:ind w:left="-284"/>
        <w:jc w:val="both"/>
        <w:rPr>
          <w:rFonts w:ascii="Arial" w:hAnsi="Arial" w:cs="Arial"/>
          <w:b/>
          <w:bCs/>
          <w:color w:val="244061" w:themeColor="accent1" w:themeShade="80"/>
          <w:sz w:val="28"/>
          <w:szCs w:val="28"/>
        </w:rPr>
      </w:pPr>
      <w:bookmarkStart w:id="72" w:name="_Hlk120082168"/>
      <w:r w:rsidRPr="00886105">
        <w:rPr>
          <w:rFonts w:ascii="Arial" w:hAnsi="Arial" w:cs="Arial"/>
          <w:b/>
          <w:bCs/>
          <w:color w:val="244061" w:themeColor="accent1" w:themeShade="80"/>
          <w:sz w:val="28"/>
          <w:szCs w:val="28"/>
        </w:rPr>
        <w:t>Council Resolution</w:t>
      </w:r>
    </w:p>
    <w:p w14:paraId="55E592C4" w14:textId="77777777" w:rsidR="00886105" w:rsidRPr="00147AEA" w:rsidRDefault="00886105" w:rsidP="00793602">
      <w:pPr>
        <w:ind w:left="-284"/>
        <w:jc w:val="both"/>
        <w:rPr>
          <w:rFonts w:ascii="Arial" w:hAnsi="Arial" w:cs="Arial"/>
          <w:szCs w:val="24"/>
        </w:rPr>
      </w:pPr>
    </w:p>
    <w:p w14:paraId="7AF839D7" w14:textId="77777777" w:rsidR="00F707FD" w:rsidRDefault="00F707FD" w:rsidP="004D10D3">
      <w:pPr>
        <w:ind w:left="-284" w:right="46"/>
        <w:jc w:val="both"/>
        <w:rPr>
          <w:rFonts w:ascii="Arial" w:hAnsi="Arial" w:cs="Arial"/>
          <w:b/>
          <w:bCs/>
          <w:color w:val="244061" w:themeColor="accent1" w:themeShade="80"/>
          <w:szCs w:val="24"/>
          <w:lang w:val="en-US"/>
        </w:rPr>
      </w:pPr>
      <w:r w:rsidRPr="00535BE2">
        <w:rPr>
          <w:rFonts w:ascii="Arial" w:hAnsi="Arial" w:cs="Arial"/>
          <w:b/>
          <w:bCs/>
          <w:color w:val="244061" w:themeColor="accent1" w:themeShade="80"/>
          <w:szCs w:val="24"/>
          <w:lang w:val="en-US"/>
        </w:rPr>
        <w:t>That Council</w:t>
      </w:r>
      <w:r>
        <w:rPr>
          <w:rFonts w:ascii="Arial" w:hAnsi="Arial" w:cs="Arial"/>
          <w:b/>
          <w:bCs/>
          <w:color w:val="244061" w:themeColor="accent1" w:themeShade="80"/>
          <w:szCs w:val="24"/>
          <w:lang w:val="en-US"/>
        </w:rPr>
        <w:t>:</w:t>
      </w:r>
    </w:p>
    <w:p w14:paraId="1FCFDD47" w14:textId="77777777" w:rsidR="00F707FD" w:rsidRDefault="00F707FD" w:rsidP="00F707FD">
      <w:pPr>
        <w:ind w:left="-567" w:right="46"/>
        <w:jc w:val="both"/>
        <w:rPr>
          <w:rFonts w:ascii="Arial" w:hAnsi="Arial" w:cs="Arial"/>
          <w:b/>
          <w:bCs/>
          <w:color w:val="244061" w:themeColor="accent1" w:themeShade="80"/>
          <w:szCs w:val="24"/>
          <w:lang w:val="en-US"/>
        </w:rPr>
      </w:pPr>
    </w:p>
    <w:p w14:paraId="04689D20" w14:textId="77777777" w:rsidR="00F707FD" w:rsidRPr="00535BE2" w:rsidRDefault="00F707FD" w:rsidP="009538FD">
      <w:pPr>
        <w:pStyle w:val="ListParagraph"/>
        <w:numPr>
          <w:ilvl w:val="0"/>
          <w:numId w:val="87"/>
        </w:numPr>
        <w:ind w:left="284" w:right="46" w:hanging="567"/>
        <w:contextualSpacing w:val="0"/>
        <w:jc w:val="both"/>
        <w:rPr>
          <w:rFonts w:ascii="Arial" w:hAnsi="Arial" w:cs="Arial"/>
          <w:b/>
          <w:color w:val="244061" w:themeColor="accent1" w:themeShade="80"/>
          <w:szCs w:val="24"/>
          <w:lang w:val="en-US"/>
        </w:rPr>
      </w:pPr>
      <w:r w:rsidRPr="00535BE2">
        <w:rPr>
          <w:rFonts w:ascii="Arial" w:hAnsi="Arial" w:cs="Arial"/>
          <w:b/>
          <w:color w:val="244061" w:themeColor="accent1" w:themeShade="80"/>
          <w:szCs w:val="24"/>
          <w:lang w:val="en-US"/>
        </w:rPr>
        <w:t>resolves to make the following Responsible Authority recommendation for the development of a Mixed-use development at 37-43 Stirling Highway, Nedlands:</w:t>
      </w:r>
    </w:p>
    <w:p w14:paraId="3C608E2C" w14:textId="77777777" w:rsidR="00F707FD" w:rsidRPr="00693D06" w:rsidRDefault="00F707FD" w:rsidP="00F707FD">
      <w:pPr>
        <w:pStyle w:val="ListParagraph"/>
        <w:ind w:left="-567" w:right="46"/>
        <w:jc w:val="both"/>
        <w:rPr>
          <w:rFonts w:ascii="Arial" w:hAnsi="Arial" w:cs="Arial"/>
          <w:b/>
          <w:szCs w:val="24"/>
          <w:lang w:val="en-US"/>
        </w:rPr>
      </w:pPr>
    </w:p>
    <w:p w14:paraId="5F3AF4A4" w14:textId="77777777" w:rsidR="00F707FD" w:rsidRPr="00535BE2" w:rsidRDefault="00F707FD" w:rsidP="004D10D3">
      <w:pPr>
        <w:pStyle w:val="ListParagraph"/>
        <w:ind w:left="284" w:right="46"/>
        <w:jc w:val="both"/>
        <w:rPr>
          <w:rFonts w:ascii="Arial" w:hAnsi="Arial" w:cs="Arial"/>
          <w:b/>
          <w:color w:val="244061" w:themeColor="accent1" w:themeShade="80"/>
          <w:szCs w:val="24"/>
          <w:lang w:val="en-US"/>
        </w:rPr>
      </w:pPr>
      <w:r w:rsidRPr="00535BE2">
        <w:rPr>
          <w:rFonts w:ascii="Arial" w:hAnsi="Arial" w:cs="Arial"/>
          <w:b/>
          <w:color w:val="244061" w:themeColor="accent1" w:themeShade="80"/>
          <w:szCs w:val="24"/>
          <w:lang w:val="en-US"/>
        </w:rPr>
        <w:t>It is recommended that the Metro Inner-North Joint Development Assessment Panel resolves to:</w:t>
      </w:r>
    </w:p>
    <w:p w14:paraId="73C81C6E" w14:textId="77777777" w:rsidR="00F707FD" w:rsidRPr="00535BE2" w:rsidRDefault="00F707FD" w:rsidP="004D10D3">
      <w:pPr>
        <w:pStyle w:val="ListParagraph"/>
        <w:ind w:left="284" w:right="46"/>
        <w:jc w:val="both"/>
        <w:rPr>
          <w:rFonts w:ascii="Arial" w:hAnsi="Arial" w:cs="Arial"/>
          <w:b/>
          <w:color w:val="244061" w:themeColor="accent1" w:themeShade="80"/>
          <w:szCs w:val="24"/>
          <w:lang w:val="en-US"/>
        </w:rPr>
      </w:pPr>
    </w:p>
    <w:p w14:paraId="5EF79488" w14:textId="77777777" w:rsidR="00F707FD" w:rsidRPr="00535BE2" w:rsidRDefault="00F707FD" w:rsidP="004D10D3">
      <w:pPr>
        <w:shd w:val="clear" w:color="auto" w:fill="FFFFFF" w:themeFill="background1"/>
        <w:ind w:left="284" w:right="46"/>
        <w:jc w:val="both"/>
        <w:rPr>
          <w:rFonts w:ascii="Arial" w:hAnsi="Arial" w:cs="Arial"/>
          <w:b/>
          <w:color w:val="244061" w:themeColor="accent1" w:themeShade="80"/>
          <w:szCs w:val="24"/>
        </w:rPr>
      </w:pPr>
      <w:r w:rsidRPr="00535BE2">
        <w:rPr>
          <w:rFonts w:ascii="Arial" w:hAnsi="Arial" w:cs="Arial"/>
          <w:b/>
          <w:color w:val="244061" w:themeColor="accent1" w:themeShade="80"/>
          <w:szCs w:val="24"/>
        </w:rPr>
        <w:t xml:space="preserve">Refuse DAP Application reference </w:t>
      </w:r>
      <w:r w:rsidRPr="00535BE2">
        <w:rPr>
          <w:rFonts w:ascii="Arial" w:hAnsi="Arial" w:cs="Arial"/>
          <w:b/>
          <w:color w:val="244061" w:themeColor="accent1" w:themeShade="80"/>
          <w:szCs w:val="24"/>
          <w:shd w:val="clear" w:color="auto" w:fill="FFFFFF" w:themeFill="background1"/>
        </w:rPr>
        <w:t>DAP/22/02232</w:t>
      </w:r>
      <w:r w:rsidRPr="00535BE2">
        <w:rPr>
          <w:rFonts w:ascii="Arial" w:hAnsi="Arial" w:cs="Arial"/>
          <w:b/>
          <w:color w:val="244061" w:themeColor="accent1" w:themeShade="80"/>
          <w:szCs w:val="24"/>
        </w:rPr>
        <w:t xml:space="preserve"> and accompanying plans dated 2 November 2022 in accordance with Clause 68 of Schedule 2 (Deemed Provisions) of the </w:t>
      </w:r>
      <w:r w:rsidRPr="00535BE2">
        <w:rPr>
          <w:rFonts w:ascii="Arial" w:hAnsi="Arial" w:cs="Arial"/>
          <w:b/>
          <w:i/>
          <w:color w:val="244061" w:themeColor="accent1" w:themeShade="80"/>
          <w:szCs w:val="24"/>
        </w:rPr>
        <w:t xml:space="preserve">Planning and Development (Local Planning Schemes) Regulations 2015 </w:t>
      </w:r>
      <w:r w:rsidRPr="00535BE2">
        <w:rPr>
          <w:rFonts w:ascii="Arial" w:hAnsi="Arial" w:cs="Arial"/>
          <w:b/>
          <w:color w:val="244061" w:themeColor="accent1" w:themeShade="80"/>
          <w:szCs w:val="24"/>
        </w:rPr>
        <w:t>and the provisions of the</w:t>
      </w:r>
      <w:r w:rsidRPr="00535BE2">
        <w:rPr>
          <w:rFonts w:ascii="Arial" w:hAnsi="Arial" w:cs="Arial"/>
          <w:b/>
          <w:color w:val="244061" w:themeColor="accent1" w:themeShade="80"/>
          <w:szCs w:val="24"/>
          <w:shd w:val="clear" w:color="auto" w:fill="FFFFFF" w:themeFill="background1"/>
        </w:rPr>
        <w:t xml:space="preserve"> City of Nedlands Local Planning Scheme No. 3</w:t>
      </w:r>
      <w:r w:rsidRPr="00535BE2">
        <w:rPr>
          <w:rFonts w:ascii="Arial" w:hAnsi="Arial" w:cs="Arial"/>
          <w:b/>
          <w:color w:val="244061" w:themeColor="accent1" w:themeShade="80"/>
          <w:szCs w:val="24"/>
        </w:rPr>
        <w:t xml:space="preserve"> for the following reasons:</w:t>
      </w:r>
    </w:p>
    <w:p w14:paraId="5B0A06E3" w14:textId="77777777" w:rsidR="00F707FD" w:rsidRPr="00535BE2" w:rsidRDefault="00F707FD" w:rsidP="00F707FD">
      <w:pPr>
        <w:shd w:val="clear" w:color="auto" w:fill="FFFFFF" w:themeFill="background1"/>
        <w:ind w:left="-567" w:right="46"/>
        <w:jc w:val="both"/>
        <w:rPr>
          <w:rFonts w:ascii="Arial" w:hAnsi="Arial" w:cs="Arial"/>
          <w:b/>
          <w:color w:val="244061" w:themeColor="accent1" w:themeShade="80"/>
          <w:szCs w:val="24"/>
        </w:rPr>
      </w:pPr>
    </w:p>
    <w:p w14:paraId="2AB7185E" w14:textId="77777777" w:rsidR="00F707FD" w:rsidRPr="00535BE2" w:rsidRDefault="00F707FD" w:rsidP="009538FD">
      <w:pPr>
        <w:pStyle w:val="ListParagraph"/>
        <w:numPr>
          <w:ilvl w:val="0"/>
          <w:numId w:val="86"/>
        </w:numPr>
        <w:ind w:left="851" w:right="46" w:hanging="567"/>
        <w:jc w:val="both"/>
        <w:rPr>
          <w:rFonts w:ascii="Arial" w:hAnsi="Arial" w:cs="Arial"/>
          <w:b/>
          <w:color w:val="244061" w:themeColor="accent1" w:themeShade="80"/>
          <w:szCs w:val="24"/>
          <w:lang w:val="en-US"/>
        </w:rPr>
      </w:pPr>
      <w:r w:rsidRPr="00535BE2">
        <w:rPr>
          <w:rFonts w:ascii="Arial" w:hAnsi="Arial" w:cs="Arial"/>
          <w:b/>
          <w:color w:val="244061" w:themeColor="accent1" w:themeShade="80"/>
          <w:szCs w:val="24"/>
          <w:lang w:val="en-US"/>
        </w:rPr>
        <w:t>The overall bulk and scale of the proposal is not consistent with the existing or planned character of the area in accordance with the Objectives of Element 2.2 Building Height and Element 2.5 Plot Ratio of Volume 2 of the Residential Design Codes.</w:t>
      </w:r>
    </w:p>
    <w:p w14:paraId="4D2EA930" w14:textId="77777777" w:rsidR="00F707FD" w:rsidRPr="00535BE2" w:rsidRDefault="00F707FD" w:rsidP="00F707FD">
      <w:pPr>
        <w:pStyle w:val="ListParagraph"/>
        <w:ind w:left="567" w:right="46" w:hanging="567"/>
        <w:jc w:val="both"/>
        <w:rPr>
          <w:rFonts w:ascii="Arial" w:hAnsi="Arial" w:cs="Arial"/>
          <w:b/>
          <w:color w:val="244061" w:themeColor="accent1" w:themeShade="80"/>
          <w:szCs w:val="24"/>
          <w:lang w:val="en-US"/>
        </w:rPr>
      </w:pPr>
    </w:p>
    <w:p w14:paraId="121D6484" w14:textId="77777777" w:rsidR="00F707FD" w:rsidRPr="00535BE2" w:rsidRDefault="00F707FD" w:rsidP="009538FD">
      <w:pPr>
        <w:pStyle w:val="ListParagraph"/>
        <w:numPr>
          <w:ilvl w:val="0"/>
          <w:numId w:val="86"/>
        </w:numPr>
        <w:ind w:left="851" w:right="46" w:hanging="567"/>
        <w:jc w:val="both"/>
        <w:rPr>
          <w:rFonts w:ascii="Arial" w:hAnsi="Arial" w:cs="Arial"/>
          <w:b/>
          <w:color w:val="244061" w:themeColor="accent1" w:themeShade="80"/>
          <w:szCs w:val="24"/>
          <w:lang w:val="en-US"/>
        </w:rPr>
      </w:pPr>
      <w:r w:rsidRPr="00535BE2">
        <w:rPr>
          <w:rFonts w:ascii="Arial" w:hAnsi="Arial" w:cs="Arial"/>
          <w:b/>
          <w:color w:val="244061" w:themeColor="accent1" w:themeShade="80"/>
          <w:szCs w:val="24"/>
          <w:lang w:val="en-US"/>
        </w:rPr>
        <w:t xml:space="preserve">The proposed development provides insufficient provision of commercial car parking contrary to the Objectives of the City’s Local Planning Policy – Parking. </w:t>
      </w:r>
    </w:p>
    <w:p w14:paraId="0CA5D9C6" w14:textId="77777777" w:rsidR="00F707FD" w:rsidRPr="00535BE2" w:rsidRDefault="00F707FD" w:rsidP="00F707FD">
      <w:pPr>
        <w:pStyle w:val="ListParagraph"/>
        <w:ind w:left="567" w:right="46" w:hanging="567"/>
        <w:jc w:val="both"/>
        <w:rPr>
          <w:rFonts w:ascii="Arial" w:hAnsi="Arial" w:cs="Arial"/>
          <w:b/>
          <w:color w:val="244061" w:themeColor="accent1" w:themeShade="80"/>
          <w:szCs w:val="24"/>
          <w:lang w:val="en-US"/>
        </w:rPr>
      </w:pPr>
    </w:p>
    <w:p w14:paraId="51A02EC9" w14:textId="5F3B9D06" w:rsidR="00F707FD" w:rsidRPr="00535BE2" w:rsidRDefault="00925F2C" w:rsidP="009538FD">
      <w:pPr>
        <w:pStyle w:val="ListParagraph"/>
        <w:numPr>
          <w:ilvl w:val="0"/>
          <w:numId w:val="86"/>
        </w:numPr>
        <w:ind w:left="851" w:right="46" w:hanging="567"/>
        <w:jc w:val="both"/>
        <w:rPr>
          <w:rFonts w:ascii="Arial" w:hAnsi="Arial" w:cs="Arial"/>
          <w:b/>
          <w:color w:val="244061" w:themeColor="accent1" w:themeShade="80"/>
          <w:szCs w:val="24"/>
          <w:lang w:val="en-US"/>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709440" behindDoc="1" locked="0" layoutInCell="1" allowOverlap="1" wp14:anchorId="753459D9" wp14:editId="4357694B">
                <wp:simplePos x="0" y="0"/>
                <wp:positionH relativeFrom="margin">
                  <wp:posOffset>-319292</wp:posOffset>
                </wp:positionH>
                <wp:positionV relativeFrom="paragraph">
                  <wp:posOffset>-154941</wp:posOffset>
                </wp:positionV>
                <wp:extent cx="6366075" cy="8796759"/>
                <wp:effectExtent l="0" t="0" r="15875" b="23495"/>
                <wp:wrapNone/>
                <wp:docPr id="28" name="Rectangle 28" descr="P3975#y1"/>
                <wp:cNvGraphicFramePr/>
                <a:graphic xmlns:a="http://schemas.openxmlformats.org/drawingml/2006/main">
                  <a:graphicData uri="http://schemas.microsoft.com/office/word/2010/wordprocessingShape">
                    <wps:wsp>
                      <wps:cNvSpPr/>
                      <wps:spPr>
                        <a:xfrm>
                          <a:off x="0" y="0"/>
                          <a:ext cx="6366075" cy="8796759"/>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4CFC3" id="Rectangle 28" o:spid="_x0000_s1026" alt="P3975#y1" style="position:absolute;margin-left:-25.15pt;margin-top:-12.2pt;width:501.25pt;height:692.6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" filled="f" strokecolor="#243f60 [1604]" strokeweight="2pt">
                <w10:wrap anchorx="margin"/>
              </v:rect>
            </w:pict>
          </mc:Fallback>
        </mc:AlternateContent>
      </w:r>
      <w:r w:rsidR="00F707FD" w:rsidRPr="00535BE2">
        <w:rPr>
          <w:rFonts w:ascii="Arial" w:hAnsi="Arial" w:cs="Arial"/>
          <w:b/>
          <w:color w:val="244061" w:themeColor="accent1" w:themeShade="80"/>
          <w:szCs w:val="24"/>
          <w:lang w:val="en-US"/>
        </w:rPr>
        <w:t>The proposal has not sufficiently addressed traffic management issues and further investigation of the Williams Road and Stirling Highway intersection is required.</w:t>
      </w:r>
    </w:p>
    <w:p w14:paraId="092FB528" w14:textId="77777777" w:rsidR="00F707FD" w:rsidRPr="00535BE2" w:rsidRDefault="00F707FD" w:rsidP="00F707FD">
      <w:pPr>
        <w:ind w:left="-567" w:right="46"/>
        <w:jc w:val="both"/>
        <w:rPr>
          <w:rFonts w:ascii="Arial" w:hAnsi="Arial" w:cs="Arial"/>
          <w:b/>
          <w:color w:val="244061" w:themeColor="accent1" w:themeShade="80"/>
          <w:szCs w:val="24"/>
          <w:lang w:val="en-US"/>
        </w:rPr>
      </w:pPr>
    </w:p>
    <w:p w14:paraId="064574BC" w14:textId="301335F3" w:rsidR="00F707FD" w:rsidRPr="00535BE2" w:rsidRDefault="00F707FD" w:rsidP="009538FD">
      <w:pPr>
        <w:pStyle w:val="ListParagraph"/>
        <w:numPr>
          <w:ilvl w:val="0"/>
          <w:numId w:val="87"/>
        </w:numPr>
        <w:ind w:left="284" w:right="46" w:hanging="567"/>
        <w:contextualSpacing w:val="0"/>
        <w:jc w:val="both"/>
        <w:rPr>
          <w:rFonts w:ascii="Arial" w:hAnsi="Arial" w:cs="Arial"/>
          <w:b/>
          <w:color w:val="244061" w:themeColor="accent1" w:themeShade="80"/>
          <w:szCs w:val="24"/>
          <w:lang w:val="en-US"/>
        </w:rPr>
      </w:pPr>
      <w:r w:rsidRPr="00535BE2">
        <w:rPr>
          <w:rFonts w:ascii="Arial" w:hAnsi="Arial" w:cs="Arial"/>
          <w:b/>
          <w:color w:val="244061" w:themeColor="accent1" w:themeShade="80"/>
          <w:szCs w:val="24"/>
          <w:lang w:val="en-US"/>
        </w:rPr>
        <w:t xml:space="preserve">appoints </w:t>
      </w:r>
      <w:r>
        <w:rPr>
          <w:rFonts w:ascii="Arial" w:hAnsi="Arial" w:cs="Arial"/>
          <w:b/>
          <w:color w:val="244061" w:themeColor="accent1" w:themeShade="80"/>
          <w:szCs w:val="24"/>
          <w:lang w:val="en-US"/>
        </w:rPr>
        <w:t xml:space="preserve">Councillor </w:t>
      </w:r>
      <w:r w:rsidR="00CF6463">
        <w:rPr>
          <w:rFonts w:ascii="Arial" w:hAnsi="Arial" w:cs="Arial"/>
          <w:b/>
          <w:color w:val="244061" w:themeColor="accent1" w:themeShade="80"/>
          <w:szCs w:val="24"/>
          <w:lang w:val="en-US"/>
        </w:rPr>
        <w:t>Hodsdon</w:t>
      </w:r>
      <w:r w:rsidRPr="00535BE2">
        <w:rPr>
          <w:rFonts w:ascii="Arial" w:hAnsi="Arial" w:cs="Arial"/>
          <w:b/>
          <w:color w:val="244061" w:themeColor="accent1" w:themeShade="80"/>
          <w:szCs w:val="24"/>
          <w:lang w:val="en-US"/>
        </w:rPr>
        <w:t xml:space="preserve"> to present to the relevant Joint Development Assessment Panel meeting on the Council’s position relating to the mixed-use development at 37-43 Stirling Highway, Nedlands (DAP/22/02232).</w:t>
      </w:r>
    </w:p>
    <w:p w14:paraId="319C026D" w14:textId="77777777" w:rsidR="00F707FD" w:rsidRDefault="00F707FD" w:rsidP="00F707FD">
      <w:pPr>
        <w:ind w:left="-567" w:right="46"/>
        <w:jc w:val="both"/>
        <w:rPr>
          <w:rFonts w:ascii="Arial" w:hAnsi="Arial" w:cs="Arial"/>
          <w:szCs w:val="24"/>
          <w:lang w:val="en-US"/>
        </w:rPr>
      </w:pPr>
    </w:p>
    <w:p w14:paraId="4915D6EE" w14:textId="77777777" w:rsidR="00F707FD" w:rsidRPr="00F23693" w:rsidRDefault="00F707FD" w:rsidP="004D10D3">
      <w:pPr>
        <w:pStyle w:val="SubHead1"/>
        <w:shd w:val="clear" w:color="auto" w:fill="FFFFFF" w:themeFill="background1"/>
        <w:ind w:left="284" w:right="46"/>
        <w:jc w:val="both"/>
        <w:rPr>
          <w:rFonts w:cs="Arial"/>
          <w:color w:val="244061" w:themeColor="accent1" w:themeShade="80"/>
          <w:highlight w:val="yellow"/>
        </w:rPr>
      </w:pPr>
      <w:r w:rsidRPr="00F23693">
        <w:rPr>
          <w:rFonts w:cs="Arial"/>
          <w:color w:val="244061" w:themeColor="accent1" w:themeShade="80"/>
        </w:rPr>
        <w:t>Rationale</w:t>
      </w:r>
    </w:p>
    <w:p w14:paraId="65E33F4D" w14:textId="77777777" w:rsidR="00F707FD" w:rsidRPr="00F23693" w:rsidRDefault="00F707FD" w:rsidP="004D10D3">
      <w:pPr>
        <w:pStyle w:val="SubHead1"/>
        <w:shd w:val="clear" w:color="auto" w:fill="FFFFFF" w:themeFill="background1"/>
        <w:ind w:left="284" w:right="46"/>
        <w:jc w:val="both"/>
        <w:rPr>
          <w:rFonts w:cs="Arial"/>
          <w:color w:val="244061" w:themeColor="accent1" w:themeShade="80"/>
          <w:highlight w:val="yellow"/>
        </w:rPr>
      </w:pPr>
    </w:p>
    <w:p w14:paraId="5A005AD1" w14:textId="77777777" w:rsidR="00F707FD" w:rsidRDefault="00F707FD" w:rsidP="004D10D3">
      <w:pPr>
        <w:ind w:left="284" w:right="46"/>
        <w:jc w:val="both"/>
        <w:rPr>
          <w:rFonts w:ascii="Arial" w:hAnsi="Arial" w:cs="Arial"/>
          <w:b/>
          <w:color w:val="244061" w:themeColor="accent1" w:themeShade="80"/>
          <w:szCs w:val="24"/>
          <w:lang w:val="en-US"/>
        </w:rPr>
      </w:pPr>
      <w:r w:rsidRPr="00F23693">
        <w:rPr>
          <w:rFonts w:ascii="Arial" w:hAnsi="Arial" w:cs="Arial"/>
          <w:b/>
          <w:color w:val="244061" w:themeColor="accent1" w:themeShade="80"/>
          <w:szCs w:val="24"/>
          <w:lang w:val="en-US"/>
        </w:rPr>
        <w:t>Building Height and Plot Ratio</w:t>
      </w:r>
    </w:p>
    <w:p w14:paraId="5AA8E8B4" w14:textId="77777777" w:rsidR="00F707FD" w:rsidRPr="00F23693" w:rsidRDefault="00F707FD" w:rsidP="004D10D3">
      <w:pPr>
        <w:ind w:left="284" w:right="46"/>
        <w:jc w:val="both"/>
        <w:rPr>
          <w:rFonts w:ascii="Arial" w:hAnsi="Arial" w:cs="Arial"/>
          <w:b/>
          <w:color w:val="244061" w:themeColor="accent1" w:themeShade="80"/>
          <w:szCs w:val="24"/>
          <w:lang w:val="en-US"/>
        </w:rPr>
      </w:pPr>
    </w:p>
    <w:p w14:paraId="1CF426FF" w14:textId="77777777" w:rsidR="00F707FD" w:rsidRPr="00F23693" w:rsidRDefault="00F707FD" w:rsidP="004D10D3">
      <w:pPr>
        <w:ind w:left="284" w:right="46"/>
        <w:jc w:val="both"/>
        <w:rPr>
          <w:rFonts w:ascii="Arial" w:hAnsi="Arial" w:cs="Arial"/>
          <w:b/>
          <w:color w:val="244061" w:themeColor="accent1" w:themeShade="80"/>
          <w:szCs w:val="24"/>
          <w:lang w:val="en-US"/>
        </w:rPr>
      </w:pPr>
      <w:r w:rsidRPr="00F23693">
        <w:rPr>
          <w:rFonts w:ascii="Arial" w:hAnsi="Arial" w:cs="Arial"/>
          <w:b/>
          <w:color w:val="244061" w:themeColor="accent1" w:themeShade="80"/>
          <w:szCs w:val="24"/>
          <w:lang w:val="en-US"/>
        </w:rPr>
        <w:t>The application proposes building bulk which is outside of the expectations of the R-AC1 density code and will unduly impact the amenity of adjoining properties. The proposal is inconsistent with the Element Objectives of the R-Codes Volume 2, in relation to Height and Plot Ratio.</w:t>
      </w:r>
    </w:p>
    <w:p w14:paraId="5D88C3CD" w14:textId="77777777" w:rsidR="00F707FD" w:rsidRPr="00F23693" w:rsidRDefault="00F707FD" w:rsidP="004D10D3">
      <w:pPr>
        <w:ind w:left="284" w:right="46"/>
        <w:jc w:val="both"/>
        <w:rPr>
          <w:rFonts w:ascii="Arial" w:hAnsi="Arial" w:cs="Arial"/>
          <w:b/>
          <w:color w:val="244061" w:themeColor="accent1" w:themeShade="80"/>
          <w:szCs w:val="24"/>
          <w:lang w:val="en-US"/>
        </w:rPr>
      </w:pPr>
    </w:p>
    <w:p w14:paraId="62CC6E08" w14:textId="77777777" w:rsidR="00F707FD" w:rsidRDefault="00F707FD" w:rsidP="004D10D3">
      <w:pPr>
        <w:ind w:left="284" w:right="46"/>
        <w:jc w:val="both"/>
        <w:rPr>
          <w:rFonts w:ascii="Arial" w:hAnsi="Arial" w:cs="Arial"/>
          <w:b/>
          <w:color w:val="244061" w:themeColor="accent1" w:themeShade="80"/>
          <w:szCs w:val="24"/>
          <w:lang w:val="en-US"/>
        </w:rPr>
      </w:pPr>
      <w:r w:rsidRPr="00F23693">
        <w:rPr>
          <w:rFonts w:ascii="Arial" w:hAnsi="Arial" w:cs="Arial"/>
          <w:b/>
          <w:color w:val="244061" w:themeColor="accent1" w:themeShade="80"/>
          <w:szCs w:val="24"/>
          <w:lang w:val="en-US"/>
        </w:rPr>
        <w:t xml:space="preserve">The 17-storey element of the design is adjacent to an existing single level dwelling. With the 17-storey element overpowering the existing dwelling and being well beyond the reasonable expectation of what a R-AC1 density code would deliver. The development with a plot ratio of 3.82 and the development bulk and scale located to the sites west, placing it adjacent to the single level dwelling on Williams Road is not an appropriate response to the streets existing character being generally single level dwellings. Resulting in Element Objective 0 2.5.1 not being met. </w:t>
      </w:r>
    </w:p>
    <w:p w14:paraId="57A60B96" w14:textId="77777777" w:rsidR="00F707FD" w:rsidRPr="00F23693" w:rsidRDefault="00F707FD" w:rsidP="004D10D3">
      <w:pPr>
        <w:ind w:left="284" w:right="46"/>
        <w:jc w:val="both"/>
        <w:rPr>
          <w:rFonts w:ascii="Arial" w:hAnsi="Arial" w:cs="Arial"/>
          <w:b/>
          <w:color w:val="244061" w:themeColor="accent1" w:themeShade="80"/>
          <w:szCs w:val="24"/>
          <w:lang w:val="en-US"/>
        </w:rPr>
      </w:pPr>
    </w:p>
    <w:p w14:paraId="18175BCD" w14:textId="77777777" w:rsidR="00F707FD" w:rsidRPr="00F23693" w:rsidRDefault="00F707FD" w:rsidP="004D10D3">
      <w:pPr>
        <w:ind w:left="284" w:right="46"/>
        <w:jc w:val="both"/>
        <w:rPr>
          <w:rFonts w:ascii="Arial" w:hAnsi="Arial" w:cs="Arial"/>
          <w:b/>
          <w:color w:val="244061" w:themeColor="accent1" w:themeShade="80"/>
          <w:szCs w:val="24"/>
          <w:lang w:val="en-US"/>
        </w:rPr>
      </w:pPr>
      <w:r w:rsidRPr="00F23693">
        <w:rPr>
          <w:rFonts w:ascii="Arial" w:hAnsi="Arial" w:cs="Arial"/>
          <w:b/>
          <w:color w:val="244061" w:themeColor="accent1" w:themeShade="80"/>
          <w:szCs w:val="24"/>
          <w:lang w:val="en-US"/>
        </w:rPr>
        <w:t>The density coding of the adjacent Williams Road property is R160, thus with any future development of this site, the maximum height that would reasonable be expected is 5 storeys. The 17 storeys against the potential future maximum height of 5 storeys is not an appropriate response to the desired future scale and character of William Street, thus not meeting Element Objective O 2.2.1.</w:t>
      </w:r>
    </w:p>
    <w:p w14:paraId="532986F0" w14:textId="77777777" w:rsidR="00F707FD" w:rsidRPr="00F23693" w:rsidRDefault="00F707FD" w:rsidP="004D10D3">
      <w:pPr>
        <w:ind w:left="284" w:right="46"/>
        <w:jc w:val="both"/>
        <w:rPr>
          <w:rFonts w:ascii="Arial" w:hAnsi="Arial" w:cs="Arial"/>
          <w:b/>
          <w:color w:val="244061" w:themeColor="accent1" w:themeShade="80"/>
          <w:szCs w:val="24"/>
          <w:lang w:val="en-US"/>
        </w:rPr>
      </w:pPr>
    </w:p>
    <w:p w14:paraId="7B2A7941" w14:textId="77777777" w:rsidR="00F707FD" w:rsidRDefault="00F707FD" w:rsidP="004D10D3">
      <w:pPr>
        <w:ind w:left="284" w:right="46"/>
        <w:jc w:val="both"/>
        <w:rPr>
          <w:rFonts w:ascii="Arial" w:hAnsi="Arial" w:cs="Arial"/>
          <w:b/>
          <w:color w:val="244061" w:themeColor="accent1" w:themeShade="80"/>
          <w:szCs w:val="24"/>
          <w:lang w:val="en-US"/>
        </w:rPr>
      </w:pPr>
      <w:r w:rsidRPr="00F23693">
        <w:rPr>
          <w:rFonts w:ascii="Arial" w:hAnsi="Arial" w:cs="Arial"/>
          <w:b/>
          <w:color w:val="244061" w:themeColor="accent1" w:themeShade="80"/>
          <w:szCs w:val="24"/>
          <w:lang w:val="en-US"/>
        </w:rPr>
        <w:t>Commercial Parking</w:t>
      </w:r>
    </w:p>
    <w:p w14:paraId="277AAB2D" w14:textId="77777777" w:rsidR="00F707FD" w:rsidRPr="00F23693" w:rsidRDefault="00F707FD" w:rsidP="004D10D3">
      <w:pPr>
        <w:ind w:left="284" w:right="46"/>
        <w:jc w:val="both"/>
        <w:rPr>
          <w:rFonts w:ascii="Arial" w:hAnsi="Arial" w:cs="Arial"/>
          <w:b/>
          <w:color w:val="244061" w:themeColor="accent1" w:themeShade="80"/>
          <w:szCs w:val="24"/>
          <w:lang w:val="en-US"/>
        </w:rPr>
      </w:pPr>
    </w:p>
    <w:p w14:paraId="28059ADE" w14:textId="77777777" w:rsidR="00F707FD" w:rsidRPr="00F23693" w:rsidRDefault="00F707FD" w:rsidP="004D10D3">
      <w:pPr>
        <w:ind w:left="284" w:right="46"/>
        <w:jc w:val="both"/>
        <w:rPr>
          <w:rFonts w:ascii="Arial" w:hAnsi="Arial" w:cs="Arial"/>
          <w:b/>
          <w:color w:val="244061" w:themeColor="accent1" w:themeShade="80"/>
          <w:szCs w:val="24"/>
          <w:lang w:val="en-US"/>
        </w:rPr>
      </w:pPr>
      <w:r w:rsidRPr="00F23693">
        <w:rPr>
          <w:rFonts w:ascii="Arial" w:hAnsi="Arial" w:cs="Arial"/>
          <w:b/>
          <w:color w:val="244061" w:themeColor="accent1" w:themeShade="80"/>
          <w:szCs w:val="24"/>
          <w:lang w:val="en-US"/>
        </w:rPr>
        <w:t>The proposal shows 27 commercial car parking bays to be provided, which is a significant shortfall on the requirement of the City’s parking policy. This shortfall will result in additional parking pressure, particularly given the parking congestion on Williams Road and Meriwa Streets, during normal business hours. This additional parking pressure will result in an adverse amenity impact for the residents of these streets which is unacceptable and should be addressed via the development providing an appropriate level of parking to met the City’s Parking Policy requirements.</w:t>
      </w:r>
    </w:p>
    <w:p w14:paraId="7A12EEFE" w14:textId="77777777" w:rsidR="00F707FD" w:rsidRPr="00F23693" w:rsidRDefault="00F707FD" w:rsidP="004D10D3">
      <w:pPr>
        <w:ind w:left="284" w:right="46"/>
        <w:jc w:val="both"/>
        <w:rPr>
          <w:rFonts w:ascii="Arial" w:hAnsi="Arial" w:cs="Arial"/>
          <w:b/>
          <w:color w:val="244061" w:themeColor="accent1" w:themeShade="80"/>
          <w:szCs w:val="24"/>
          <w:lang w:val="en-US"/>
        </w:rPr>
      </w:pPr>
    </w:p>
    <w:p w14:paraId="436776E4" w14:textId="77777777" w:rsidR="00F707FD" w:rsidRDefault="00F707FD" w:rsidP="004D10D3">
      <w:pPr>
        <w:ind w:left="284" w:right="46"/>
        <w:jc w:val="both"/>
        <w:rPr>
          <w:rFonts w:ascii="Arial" w:hAnsi="Arial" w:cs="Arial"/>
          <w:b/>
          <w:color w:val="244061" w:themeColor="accent1" w:themeShade="80"/>
          <w:szCs w:val="24"/>
          <w:lang w:val="en-US"/>
        </w:rPr>
      </w:pPr>
      <w:r w:rsidRPr="00F23693">
        <w:rPr>
          <w:rFonts w:ascii="Arial" w:hAnsi="Arial" w:cs="Arial"/>
          <w:b/>
          <w:color w:val="244061" w:themeColor="accent1" w:themeShade="80"/>
          <w:szCs w:val="24"/>
          <w:lang w:val="en-US"/>
        </w:rPr>
        <w:t>Traffic Impacts</w:t>
      </w:r>
    </w:p>
    <w:p w14:paraId="7348E2F7" w14:textId="77777777" w:rsidR="00F707FD" w:rsidRPr="00F23693" w:rsidRDefault="00F707FD" w:rsidP="004D10D3">
      <w:pPr>
        <w:ind w:left="284" w:right="46"/>
        <w:jc w:val="both"/>
        <w:rPr>
          <w:rFonts w:ascii="Arial" w:hAnsi="Arial" w:cs="Arial"/>
          <w:b/>
          <w:color w:val="244061" w:themeColor="accent1" w:themeShade="80"/>
          <w:szCs w:val="24"/>
          <w:lang w:val="en-US"/>
        </w:rPr>
      </w:pPr>
    </w:p>
    <w:p w14:paraId="4E380B46" w14:textId="14B7096E" w:rsidR="00F707FD" w:rsidRPr="00F23693" w:rsidRDefault="00F707FD" w:rsidP="004D10D3">
      <w:pPr>
        <w:ind w:left="284" w:right="46"/>
        <w:jc w:val="both"/>
        <w:rPr>
          <w:rFonts w:ascii="Arial" w:hAnsi="Arial" w:cs="Arial"/>
          <w:b/>
          <w:color w:val="244061" w:themeColor="accent1" w:themeShade="80"/>
          <w:szCs w:val="24"/>
          <w:lang w:val="en-US"/>
        </w:rPr>
      </w:pPr>
      <w:r w:rsidRPr="00F23693">
        <w:rPr>
          <w:rFonts w:ascii="Arial" w:hAnsi="Arial" w:cs="Arial"/>
          <w:b/>
          <w:color w:val="244061" w:themeColor="accent1" w:themeShade="80"/>
          <w:szCs w:val="24"/>
          <w:lang w:val="en-US"/>
        </w:rPr>
        <w:t xml:space="preserve">Stirling Highway is at or close to capacity during peak times, Williams Road and Meriwa Street are local residential street with currently contain significant on street parking. This development will result in impacts on the Williams Road - Stirling Highway intersection, Williams Road and Meriwa Street and the adjacent </w:t>
      </w:r>
      <w:r w:rsidR="00C0768D">
        <w:rPr>
          <w:rFonts w:ascii="Arial" w:eastAsia="Arial" w:hAnsi="Arial" w:cs="Arial"/>
          <w:b/>
          <w:noProof/>
          <w:color w:val="234060"/>
          <w:spacing w:val="-2"/>
          <w:sz w:val="28"/>
          <w:szCs w:val="22"/>
          <w:lang w:val="en-US"/>
        </w:rPr>
        <mc:AlternateContent>
          <mc:Choice Requires="wps">
            <w:drawing>
              <wp:anchor distT="0" distB="0" distL="114300" distR="114300" simplePos="0" relativeHeight="251711488" behindDoc="1" locked="0" layoutInCell="1" allowOverlap="1" wp14:anchorId="4594A756" wp14:editId="225EE9F4">
                <wp:simplePos x="0" y="0"/>
                <wp:positionH relativeFrom="margin">
                  <wp:posOffset>-203546</wp:posOffset>
                </wp:positionH>
                <wp:positionV relativeFrom="paragraph">
                  <wp:posOffset>-62342</wp:posOffset>
                </wp:positionV>
                <wp:extent cx="6265718" cy="1169044"/>
                <wp:effectExtent l="0" t="0" r="20955" b="12065"/>
                <wp:wrapNone/>
                <wp:docPr id="29" name="Rectangle 29" descr="P3995#y1"/>
                <wp:cNvGraphicFramePr/>
                <a:graphic xmlns:a="http://schemas.openxmlformats.org/drawingml/2006/main">
                  <a:graphicData uri="http://schemas.microsoft.com/office/word/2010/wordprocessingShape">
                    <wps:wsp>
                      <wps:cNvSpPr/>
                      <wps:spPr>
                        <a:xfrm>
                          <a:off x="0" y="0"/>
                          <a:ext cx="6265718" cy="116904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0F5A4" id="Rectangle 29" o:spid="_x0000_s1026" alt="P3995#y1" style="position:absolute;margin-left:-16.05pt;margin-top:-4.9pt;width:493.35pt;height:92.0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" filled="f" strokecolor="#243f60 [1604]" strokeweight="2pt">
                <w10:wrap anchorx="margin"/>
              </v:rect>
            </w:pict>
          </mc:Fallback>
        </mc:AlternateContent>
      </w:r>
      <w:r w:rsidRPr="00F23693">
        <w:rPr>
          <w:rFonts w:ascii="Arial" w:hAnsi="Arial" w:cs="Arial"/>
          <w:b/>
          <w:color w:val="244061" w:themeColor="accent1" w:themeShade="80"/>
          <w:szCs w:val="24"/>
          <w:lang w:val="en-US"/>
        </w:rPr>
        <w:t>laneways. The applicant has not provided solutions to these impacts thus there is uncertainty as to the safe operation of the intersection with the highway and the local streets. This information should be provided, reviewed and conditions imposed requiring the applicant to make the necessary improvements / modifications to ensure the safe and appropriate functioning of these streets and laneways.</w:t>
      </w:r>
      <w:r w:rsidR="00C0768D" w:rsidRPr="00C0768D">
        <w:rPr>
          <w:rFonts w:ascii="Arial" w:eastAsia="Arial" w:hAnsi="Arial" w:cs="Arial"/>
          <w:b/>
          <w:noProof/>
          <w:color w:val="234060"/>
          <w:spacing w:val="-2"/>
          <w:sz w:val="28"/>
          <w:szCs w:val="22"/>
          <w:lang w:val="en-US"/>
        </w:rPr>
        <w:t xml:space="preserve"> </w:t>
      </w:r>
    </w:p>
    <w:bookmarkEnd w:id="72"/>
    <w:p w14:paraId="57156BD9" w14:textId="77777777" w:rsidR="00F707FD" w:rsidRDefault="00F707FD" w:rsidP="00F707FD">
      <w:pPr>
        <w:ind w:left="-567" w:right="-330"/>
        <w:jc w:val="both"/>
        <w:rPr>
          <w:rFonts w:ascii="Arial" w:hAnsi="Arial" w:cs="Arial"/>
          <w:szCs w:val="24"/>
          <w:lang w:val="en-US"/>
        </w:rPr>
      </w:pPr>
    </w:p>
    <w:p w14:paraId="2A3D06CB" w14:textId="77777777" w:rsidR="004D10D3" w:rsidRDefault="004D10D3" w:rsidP="00F707FD">
      <w:pPr>
        <w:ind w:left="-567" w:right="-330"/>
        <w:jc w:val="both"/>
        <w:rPr>
          <w:rFonts w:ascii="Arial" w:hAnsi="Arial" w:cs="Arial"/>
          <w:szCs w:val="24"/>
          <w:lang w:val="en-US"/>
        </w:rPr>
      </w:pPr>
    </w:p>
    <w:p w14:paraId="3C9DD318" w14:textId="349A387F" w:rsidR="004D10D3" w:rsidRDefault="004D10D3" w:rsidP="004D10D3">
      <w:pPr>
        <w:ind w:left="-1134" w:right="-330"/>
        <w:jc w:val="both"/>
        <w:rPr>
          <w:rFonts w:ascii="Arial" w:hAnsi="Arial" w:cs="Arial"/>
          <w:szCs w:val="24"/>
          <w:lang w:val="en-US"/>
        </w:rPr>
      </w:pPr>
      <w:r>
        <w:rPr>
          <w:rFonts w:ascii="Arial" w:hAnsi="Arial" w:cs="Arial"/>
          <w:szCs w:val="24"/>
          <w:lang w:val="en-US"/>
        </w:rPr>
        <w:t xml:space="preserve">Councillor Senathirajah left the meeting at 9.09pm and returned at </w:t>
      </w:r>
      <w:r w:rsidR="00FB0B79">
        <w:rPr>
          <w:rFonts w:ascii="Arial" w:hAnsi="Arial" w:cs="Arial"/>
          <w:szCs w:val="24"/>
          <w:lang w:val="en-US"/>
        </w:rPr>
        <w:t>9.11</w:t>
      </w:r>
      <w:r w:rsidR="009538FD">
        <w:rPr>
          <w:rFonts w:ascii="Arial" w:hAnsi="Arial" w:cs="Arial"/>
          <w:szCs w:val="24"/>
          <w:lang w:val="en-US"/>
        </w:rPr>
        <w:t>pm.</w:t>
      </w:r>
    </w:p>
    <w:p w14:paraId="42D4AC97" w14:textId="77777777" w:rsidR="004D10D3" w:rsidRDefault="004D10D3" w:rsidP="004D10D3">
      <w:pPr>
        <w:ind w:left="-1134" w:right="-330"/>
        <w:jc w:val="both"/>
        <w:rPr>
          <w:rFonts w:ascii="Arial" w:hAnsi="Arial" w:cs="Arial"/>
          <w:szCs w:val="24"/>
          <w:lang w:val="en-US"/>
        </w:rPr>
      </w:pPr>
    </w:p>
    <w:p w14:paraId="0957B0C6" w14:textId="77777777" w:rsidR="004D10D3" w:rsidRDefault="004D10D3" w:rsidP="004D10D3">
      <w:pPr>
        <w:ind w:left="-1134" w:right="-330"/>
        <w:jc w:val="both"/>
        <w:rPr>
          <w:rFonts w:ascii="Arial" w:hAnsi="Arial" w:cs="Arial"/>
          <w:szCs w:val="24"/>
          <w:lang w:val="en-US"/>
        </w:rPr>
      </w:pPr>
    </w:p>
    <w:p w14:paraId="7C52C732" w14:textId="77777777" w:rsidR="00C0768D" w:rsidRPr="00147AEA" w:rsidRDefault="00C0768D" w:rsidP="00C0768D">
      <w:pPr>
        <w:ind w:right="46"/>
        <w:jc w:val="right"/>
        <w:rPr>
          <w:rFonts w:ascii="Arial" w:hAnsi="Arial" w:cs="Arial"/>
          <w:b/>
          <w:szCs w:val="24"/>
        </w:rPr>
      </w:pPr>
      <w:r w:rsidRPr="00147AEA">
        <w:rPr>
          <w:rFonts w:ascii="Arial" w:hAnsi="Arial" w:cs="Arial"/>
          <w:b/>
          <w:szCs w:val="24"/>
        </w:rPr>
        <w:t>CARRIED UNANIMOUSLY 13/-</w:t>
      </w:r>
    </w:p>
    <w:p w14:paraId="3B982801" w14:textId="4D1D6905" w:rsidR="00793602" w:rsidRPr="00147AEA" w:rsidRDefault="00793602" w:rsidP="00793602">
      <w:pPr>
        <w:ind w:left="-284"/>
        <w:jc w:val="right"/>
        <w:rPr>
          <w:rFonts w:ascii="Arial" w:hAnsi="Arial" w:cs="Arial"/>
          <w:b/>
          <w:szCs w:val="24"/>
        </w:rPr>
      </w:pPr>
    </w:p>
    <w:p w14:paraId="0FEE2E66" w14:textId="77777777" w:rsidR="002432A4" w:rsidRPr="00C1421E" w:rsidRDefault="002432A4" w:rsidP="002432A4">
      <w:pPr>
        <w:ind w:left="-567" w:right="46"/>
        <w:jc w:val="both"/>
        <w:rPr>
          <w:rFonts w:ascii="Arial" w:hAnsi="Arial" w:cs="Arial"/>
          <w:b/>
          <w:szCs w:val="24"/>
          <w:lang w:val="en-US"/>
        </w:rPr>
      </w:pPr>
    </w:p>
    <w:p w14:paraId="3F76C7BC" w14:textId="77777777" w:rsidR="002432A4" w:rsidRPr="0007387A" w:rsidRDefault="002432A4" w:rsidP="002432A4">
      <w:pPr>
        <w:ind w:left="-284" w:right="46"/>
        <w:jc w:val="both"/>
        <w:rPr>
          <w:rFonts w:ascii="Arial" w:hAnsi="Arial" w:cs="Arial"/>
          <w:bCs/>
          <w:color w:val="244061" w:themeColor="accent1" w:themeShade="80"/>
          <w:sz w:val="28"/>
          <w:szCs w:val="32"/>
          <w:lang w:val="en-US"/>
        </w:rPr>
      </w:pPr>
      <w:r w:rsidRPr="0007387A">
        <w:rPr>
          <w:rFonts w:ascii="Arial" w:hAnsi="Arial" w:cs="Arial"/>
          <w:bCs/>
          <w:color w:val="244061" w:themeColor="accent1" w:themeShade="80"/>
          <w:sz w:val="28"/>
          <w:szCs w:val="32"/>
          <w:lang w:val="en-US"/>
        </w:rPr>
        <w:t>Recommendation</w:t>
      </w:r>
    </w:p>
    <w:p w14:paraId="4AD9587B" w14:textId="77777777" w:rsidR="002432A4" w:rsidRPr="0007387A" w:rsidRDefault="002432A4" w:rsidP="002432A4">
      <w:pPr>
        <w:ind w:left="-567" w:right="46"/>
        <w:jc w:val="both"/>
        <w:rPr>
          <w:rFonts w:ascii="Arial" w:hAnsi="Arial" w:cs="Arial"/>
          <w:bCs/>
          <w:color w:val="244061" w:themeColor="accent1" w:themeShade="80"/>
          <w:szCs w:val="24"/>
          <w:lang w:val="en-US"/>
        </w:rPr>
      </w:pPr>
    </w:p>
    <w:p w14:paraId="0F2430B7" w14:textId="139F91AE" w:rsidR="002432A4" w:rsidRPr="0007387A" w:rsidRDefault="002432A4" w:rsidP="002432A4">
      <w:pPr>
        <w:ind w:left="-284" w:right="46"/>
        <w:jc w:val="both"/>
        <w:rPr>
          <w:rFonts w:ascii="Arial" w:hAnsi="Arial" w:cs="Arial"/>
          <w:bCs/>
          <w:color w:val="244061" w:themeColor="accent1" w:themeShade="80"/>
          <w:szCs w:val="24"/>
          <w:lang w:val="en-US"/>
        </w:rPr>
      </w:pPr>
      <w:r w:rsidRPr="0007387A">
        <w:rPr>
          <w:rFonts w:ascii="Arial" w:hAnsi="Arial" w:cs="Arial"/>
          <w:bCs/>
          <w:color w:val="244061" w:themeColor="accent1" w:themeShade="80"/>
          <w:szCs w:val="24"/>
          <w:lang w:val="en-US"/>
        </w:rPr>
        <w:t>That Council adopts as the Responsible Authority the Officer Recommendation contained in the Responsible Authority Report for a Mixed Use development at 37-</w:t>
      </w:r>
      <w:r w:rsidR="005E131B" w:rsidRPr="0007387A">
        <w:rPr>
          <w:rFonts w:ascii="Arial" w:hAnsi="Arial" w:cs="Arial"/>
          <w:bCs/>
          <w:color w:val="244061" w:themeColor="accent1" w:themeShade="80"/>
          <w:szCs w:val="24"/>
          <w:lang w:val="en-US"/>
        </w:rPr>
        <w:t xml:space="preserve"> </w:t>
      </w:r>
      <w:r w:rsidRPr="0007387A">
        <w:rPr>
          <w:rFonts w:ascii="Arial" w:hAnsi="Arial" w:cs="Arial"/>
          <w:bCs/>
          <w:color w:val="244061" w:themeColor="accent1" w:themeShade="80"/>
          <w:szCs w:val="24"/>
          <w:lang w:val="en-US"/>
        </w:rPr>
        <w:t>43 Stirling Highway, Nedlands as follows:</w:t>
      </w:r>
    </w:p>
    <w:p w14:paraId="7A6DA1A3" w14:textId="77777777" w:rsidR="002432A4" w:rsidRPr="0007387A" w:rsidRDefault="002432A4" w:rsidP="002432A4">
      <w:pPr>
        <w:ind w:left="-284" w:right="46"/>
        <w:jc w:val="both"/>
        <w:rPr>
          <w:rFonts w:ascii="Arial" w:hAnsi="Arial" w:cs="Arial"/>
          <w:bCs/>
          <w:color w:val="244061" w:themeColor="accent1" w:themeShade="80"/>
          <w:szCs w:val="24"/>
          <w:lang w:val="en-US"/>
        </w:rPr>
      </w:pPr>
    </w:p>
    <w:p w14:paraId="5ADEDD27" w14:textId="77777777" w:rsidR="002432A4" w:rsidRPr="0007387A" w:rsidRDefault="002432A4" w:rsidP="002432A4">
      <w:pPr>
        <w:ind w:left="142" w:right="46" w:hanging="426"/>
        <w:jc w:val="both"/>
        <w:rPr>
          <w:rFonts w:ascii="Arial" w:hAnsi="Arial" w:cs="Arial"/>
          <w:bCs/>
          <w:color w:val="244061" w:themeColor="accent1" w:themeShade="80"/>
          <w:szCs w:val="24"/>
          <w:lang w:val="en-US"/>
        </w:rPr>
      </w:pPr>
      <w:r w:rsidRPr="0007387A">
        <w:rPr>
          <w:rFonts w:ascii="Arial" w:hAnsi="Arial" w:cs="Arial"/>
          <w:bCs/>
          <w:color w:val="244061" w:themeColor="accent1" w:themeShade="80"/>
          <w:szCs w:val="24"/>
          <w:lang w:val="en-US"/>
        </w:rPr>
        <w:t>It is recommended that the Metro Inner-North JDAP resolves to:</w:t>
      </w:r>
    </w:p>
    <w:p w14:paraId="32D71396" w14:textId="77777777" w:rsidR="002432A4" w:rsidRPr="0007387A" w:rsidRDefault="002432A4" w:rsidP="002432A4">
      <w:pPr>
        <w:ind w:left="-284" w:right="46"/>
        <w:jc w:val="both"/>
        <w:rPr>
          <w:rFonts w:ascii="Arial" w:hAnsi="Arial" w:cs="Arial"/>
          <w:bCs/>
          <w:color w:val="244061" w:themeColor="accent1" w:themeShade="80"/>
          <w:szCs w:val="24"/>
          <w:lang w:val="en-US"/>
        </w:rPr>
      </w:pPr>
    </w:p>
    <w:p w14:paraId="001722FC" w14:textId="77777777" w:rsidR="002432A4" w:rsidRPr="0007387A" w:rsidRDefault="002432A4" w:rsidP="00AD1212">
      <w:pPr>
        <w:pStyle w:val="ListParagraph"/>
        <w:numPr>
          <w:ilvl w:val="0"/>
          <w:numId w:val="46"/>
        </w:numPr>
        <w:ind w:left="284"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 xml:space="preserve">Approve DAP Application reference DAP/22/02232 and accompanying plans (Attachment 2) in accordance with Clause 68 of Schedule 2 (Deemed Provisions) of the Planning and Development (Local Planning Schemes) Regulations 2015, and the provisions of the City of Nedlands </w:t>
      </w:r>
      <w:sdt>
        <w:sdtPr>
          <w:rPr>
            <w:rFonts w:ascii="Arial" w:hAnsi="Arial" w:cs="Arial"/>
            <w:bCs/>
            <w:color w:val="244061" w:themeColor="accent1" w:themeShade="80"/>
            <w:szCs w:val="24"/>
            <w:shd w:val="clear" w:color="auto" w:fill="E6E6E6"/>
          </w:rPr>
          <w:alias w:val="Scheme details"/>
          <w:tag w:val="Scheme details"/>
          <w:id w:val="119117638"/>
          <w:placeholder>
            <w:docPart w:val="DC8A32A0B8A843CEB002ED4D1188040B"/>
          </w:placeholder>
          <w:dropDownList>
            <w:listItem w:displayText="Local" w:value="Local"/>
            <w:listItem w:displayText="Town" w:value="Town"/>
            <w:listItem w:displayText="District" w:value="District"/>
          </w:dropDownList>
        </w:sdtPr>
        <w:sdtEndPr/>
        <w:sdtContent>
          <w:r w:rsidRPr="0007387A">
            <w:rPr>
              <w:rFonts w:ascii="Arial" w:hAnsi="Arial" w:cs="Arial"/>
              <w:bCs/>
              <w:color w:val="244061" w:themeColor="accent1" w:themeShade="80"/>
              <w:szCs w:val="24"/>
            </w:rPr>
            <w:t>Local</w:t>
          </w:r>
        </w:sdtContent>
      </w:sdt>
      <w:r w:rsidRPr="0007387A">
        <w:rPr>
          <w:rFonts w:ascii="Arial" w:hAnsi="Arial" w:cs="Arial"/>
          <w:bCs/>
          <w:color w:val="244061" w:themeColor="accent1" w:themeShade="80"/>
          <w:szCs w:val="24"/>
        </w:rPr>
        <w:t xml:space="preserve"> Planning Scheme No. 3, subject to the following conditions:</w:t>
      </w:r>
    </w:p>
    <w:p w14:paraId="12A5C796" w14:textId="5474DE09" w:rsidR="002432A4" w:rsidRPr="0007387A" w:rsidRDefault="002432A4" w:rsidP="002432A4">
      <w:pPr>
        <w:ind w:left="142" w:right="46"/>
        <w:jc w:val="both"/>
        <w:rPr>
          <w:rFonts w:ascii="Arial" w:hAnsi="Arial" w:cs="Arial"/>
          <w:bCs/>
          <w:color w:val="244061" w:themeColor="accent1" w:themeShade="80"/>
          <w:szCs w:val="24"/>
        </w:rPr>
      </w:pPr>
    </w:p>
    <w:p w14:paraId="7CE67525" w14:textId="77777777" w:rsidR="002432A4" w:rsidRPr="0007387A" w:rsidRDefault="002432A4" w:rsidP="002432A4">
      <w:pPr>
        <w:ind w:left="284"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 xml:space="preserve">Conditions  </w:t>
      </w:r>
    </w:p>
    <w:p w14:paraId="30290805" w14:textId="77777777" w:rsidR="002432A4" w:rsidRPr="0007387A" w:rsidRDefault="002432A4" w:rsidP="002432A4">
      <w:pPr>
        <w:ind w:left="142" w:right="46"/>
        <w:jc w:val="both"/>
        <w:rPr>
          <w:rFonts w:ascii="Arial" w:hAnsi="Arial" w:cs="Arial"/>
          <w:bCs/>
          <w:color w:val="244061" w:themeColor="accent1" w:themeShade="80"/>
          <w:szCs w:val="24"/>
        </w:rPr>
      </w:pPr>
    </w:p>
    <w:p w14:paraId="312567BB" w14:textId="77777777" w:rsidR="002432A4" w:rsidRPr="0007387A" w:rsidRDefault="002432A4" w:rsidP="002432A4">
      <w:pPr>
        <w:ind w:left="284"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General Conditions</w:t>
      </w:r>
    </w:p>
    <w:p w14:paraId="03094874" w14:textId="77777777" w:rsidR="002432A4" w:rsidRPr="0007387A" w:rsidRDefault="002432A4" w:rsidP="002432A4">
      <w:pPr>
        <w:ind w:left="-284" w:right="46"/>
        <w:jc w:val="both"/>
        <w:rPr>
          <w:rFonts w:ascii="Arial" w:hAnsi="Arial" w:cs="Arial"/>
          <w:bCs/>
          <w:color w:val="244061" w:themeColor="accent1" w:themeShade="80"/>
          <w:szCs w:val="24"/>
        </w:rPr>
      </w:pPr>
    </w:p>
    <w:p w14:paraId="162D439D"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 xml:space="preserve">Pursuant to clause 26 of the Metropolitan Region Scheme, this approval is deemed to be an approval under clause 24(1) of the Metropolitan Region Scheme. </w:t>
      </w:r>
    </w:p>
    <w:p w14:paraId="61879DBA" w14:textId="77777777" w:rsidR="002432A4" w:rsidRPr="0007387A" w:rsidRDefault="002432A4" w:rsidP="002432A4">
      <w:pPr>
        <w:ind w:left="851" w:right="46"/>
        <w:jc w:val="both"/>
        <w:rPr>
          <w:rFonts w:ascii="Arial" w:hAnsi="Arial" w:cs="Arial"/>
          <w:bCs/>
          <w:color w:val="244061" w:themeColor="accent1" w:themeShade="80"/>
          <w:szCs w:val="24"/>
        </w:rPr>
      </w:pPr>
    </w:p>
    <w:p w14:paraId="2ABAC230"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 xml:space="preserve">This decision constitutes planning approval only and is valid for a period of 4 years from the date of approval. If the subject development is not substantially commenced within the specified period, the approval shall lapse and be of no further effect. </w:t>
      </w:r>
    </w:p>
    <w:p w14:paraId="59B86834" w14:textId="77777777" w:rsidR="002432A4" w:rsidRPr="0007387A" w:rsidRDefault="002432A4" w:rsidP="002432A4">
      <w:pPr>
        <w:ind w:left="851" w:right="46"/>
        <w:jc w:val="both"/>
        <w:rPr>
          <w:rFonts w:ascii="Arial" w:hAnsi="Arial" w:cs="Arial"/>
          <w:bCs/>
          <w:color w:val="244061" w:themeColor="accent1" w:themeShade="80"/>
          <w:szCs w:val="24"/>
        </w:rPr>
      </w:pPr>
    </w:p>
    <w:p w14:paraId="128278A5"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All works indicated on the approved plans shall be wholly located within the lot boundaries of the subject site.</w:t>
      </w:r>
    </w:p>
    <w:p w14:paraId="325B1F0B" w14:textId="77777777" w:rsidR="002432A4" w:rsidRPr="0007387A" w:rsidRDefault="002432A4" w:rsidP="002432A4">
      <w:pPr>
        <w:ind w:left="851" w:right="46"/>
        <w:jc w:val="both"/>
        <w:rPr>
          <w:rFonts w:ascii="Arial" w:hAnsi="Arial" w:cs="Arial"/>
          <w:bCs/>
          <w:color w:val="244061" w:themeColor="accent1" w:themeShade="80"/>
          <w:szCs w:val="24"/>
        </w:rPr>
      </w:pPr>
    </w:p>
    <w:p w14:paraId="6CC2BF50" w14:textId="77777777" w:rsidR="002432A4" w:rsidRPr="0007387A" w:rsidRDefault="002432A4" w:rsidP="00C0768D">
      <w:pPr>
        <w:ind w:left="284"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Main Roads WA Conditions</w:t>
      </w:r>
    </w:p>
    <w:p w14:paraId="0632437F" w14:textId="77777777" w:rsidR="002432A4" w:rsidRPr="0007387A" w:rsidRDefault="002432A4" w:rsidP="002432A4">
      <w:pPr>
        <w:ind w:left="851" w:right="46"/>
        <w:jc w:val="both"/>
        <w:rPr>
          <w:rFonts w:ascii="Arial" w:hAnsi="Arial" w:cs="Arial"/>
          <w:bCs/>
          <w:color w:val="244061" w:themeColor="accent1" w:themeShade="80"/>
          <w:szCs w:val="24"/>
          <w:highlight w:val="yellow"/>
        </w:rPr>
      </w:pPr>
    </w:p>
    <w:p w14:paraId="5154141C"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of the development, the land required for the widening of Stirling Highway as shown on the plan 1.7137-1 is to be set aside as a separate lot and is to be ceded free of cost to Main Roads.</w:t>
      </w:r>
    </w:p>
    <w:p w14:paraId="2194601F" w14:textId="77777777" w:rsidR="002432A4" w:rsidRPr="0007387A" w:rsidRDefault="002432A4" w:rsidP="002432A4">
      <w:pPr>
        <w:ind w:left="851" w:right="46"/>
        <w:jc w:val="both"/>
        <w:rPr>
          <w:rFonts w:ascii="Arial" w:hAnsi="Arial" w:cs="Arial"/>
          <w:bCs/>
          <w:color w:val="244061" w:themeColor="accent1" w:themeShade="80"/>
          <w:szCs w:val="24"/>
        </w:rPr>
      </w:pPr>
    </w:p>
    <w:p w14:paraId="543858F5"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No part of the building/development (including building anchors, structures, deep plantings, earthworks etc) above or below ground level shall be located within the land requirement as detailed in the plan 1.7137-1, or the Stirling Highway Road Reservation.</w:t>
      </w:r>
    </w:p>
    <w:p w14:paraId="10B984BA" w14:textId="77777777" w:rsidR="002432A4" w:rsidRPr="0007387A" w:rsidRDefault="002432A4" w:rsidP="002432A4">
      <w:pPr>
        <w:ind w:left="851" w:right="46"/>
        <w:jc w:val="both"/>
        <w:rPr>
          <w:rFonts w:ascii="Arial" w:hAnsi="Arial" w:cs="Arial"/>
          <w:bCs/>
          <w:color w:val="244061" w:themeColor="accent1" w:themeShade="80"/>
          <w:szCs w:val="24"/>
        </w:rPr>
      </w:pPr>
    </w:p>
    <w:p w14:paraId="38257F41"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the issue of a Building Permit a Landscape Plan is to be submitted to the satisfaction of the City of Nedlands and to Main Roads requirements. The plan is to be submitted addressing the following:</w:t>
      </w:r>
    </w:p>
    <w:p w14:paraId="118FB67C" w14:textId="77777777" w:rsidR="002432A4" w:rsidRPr="0007387A" w:rsidRDefault="002432A4" w:rsidP="002432A4">
      <w:pPr>
        <w:ind w:left="851" w:right="46"/>
        <w:jc w:val="both"/>
        <w:rPr>
          <w:rFonts w:ascii="Arial" w:hAnsi="Arial" w:cs="Arial"/>
          <w:bCs/>
          <w:color w:val="244061" w:themeColor="accent1" w:themeShade="80"/>
          <w:szCs w:val="24"/>
        </w:rPr>
      </w:pPr>
    </w:p>
    <w:p w14:paraId="51586CAA" w14:textId="77777777" w:rsidR="002432A4" w:rsidRPr="0007387A" w:rsidRDefault="002432A4" w:rsidP="00AD1212">
      <w:pPr>
        <w:numPr>
          <w:ilvl w:val="0"/>
          <w:numId w:val="47"/>
        </w:numPr>
        <w:ind w:left="1276"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Any landscaping located within the current and proposed Stirling Highway Primary Regional Road Reservation, as shown in plan 1.7137-1 must ensure temporary landscaping is limited and maintained to a mature height of 1 metre, and sight lines are maintained at all times to ensure driver and pedestrian safety.</w:t>
      </w:r>
    </w:p>
    <w:p w14:paraId="484DA9BF" w14:textId="77777777" w:rsidR="002432A4" w:rsidRPr="0007387A" w:rsidRDefault="002432A4" w:rsidP="002432A4">
      <w:pPr>
        <w:ind w:left="851" w:right="46"/>
        <w:jc w:val="both"/>
        <w:rPr>
          <w:rFonts w:ascii="Arial" w:hAnsi="Arial" w:cs="Arial"/>
          <w:bCs/>
          <w:color w:val="244061" w:themeColor="accent1" w:themeShade="80"/>
          <w:szCs w:val="24"/>
          <w:highlight w:val="yellow"/>
        </w:rPr>
      </w:pPr>
    </w:p>
    <w:p w14:paraId="6675E51E"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Redundant vehicle crossovers to be removed and kerbing, verge, and footpath (where relevant) reinstated with grass or landscaping to the satisfaction of the City of Nedlands and to the specifications of the local government.</w:t>
      </w:r>
    </w:p>
    <w:p w14:paraId="53E39CD8" w14:textId="77777777" w:rsidR="002432A4" w:rsidRPr="0007387A" w:rsidRDefault="002432A4" w:rsidP="002432A4">
      <w:pPr>
        <w:ind w:left="851" w:right="46"/>
        <w:jc w:val="both"/>
        <w:rPr>
          <w:rFonts w:ascii="Arial" w:hAnsi="Arial" w:cs="Arial"/>
          <w:bCs/>
          <w:color w:val="244061" w:themeColor="accent1" w:themeShade="80"/>
          <w:szCs w:val="24"/>
        </w:rPr>
      </w:pPr>
    </w:p>
    <w:p w14:paraId="5E04E85A"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No works are permitted within the Stirling Highway Road Reservation unless Main Roads has issued a working on Roads Permit.</w:t>
      </w:r>
    </w:p>
    <w:p w14:paraId="7D52B562" w14:textId="77777777" w:rsidR="002432A4" w:rsidRPr="0007387A" w:rsidRDefault="002432A4" w:rsidP="002432A4">
      <w:pPr>
        <w:ind w:left="851" w:right="46"/>
        <w:jc w:val="both"/>
        <w:rPr>
          <w:rFonts w:ascii="Arial" w:hAnsi="Arial" w:cs="Arial"/>
          <w:bCs/>
          <w:color w:val="244061" w:themeColor="accent1" w:themeShade="80"/>
          <w:szCs w:val="24"/>
        </w:rPr>
      </w:pPr>
    </w:p>
    <w:p w14:paraId="690577FF"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The noise sensitive development adjacent to a major transport corridor must implement measures to ameliorate the impact of transport noise at all times. The development is to implement the Acoustic Assessment, Reference: 21086618-01_Rev 2, dated March 2022 prepared by Lloyd George Acoustics with the following amendments:</w:t>
      </w:r>
    </w:p>
    <w:p w14:paraId="11D9542C" w14:textId="77777777" w:rsidR="002432A4" w:rsidRPr="0007387A" w:rsidRDefault="002432A4" w:rsidP="002432A4">
      <w:pPr>
        <w:ind w:left="851" w:right="46"/>
        <w:jc w:val="both"/>
        <w:rPr>
          <w:rFonts w:ascii="Arial" w:hAnsi="Arial" w:cs="Arial"/>
          <w:bCs/>
          <w:color w:val="244061" w:themeColor="accent1" w:themeShade="80"/>
          <w:szCs w:val="24"/>
        </w:rPr>
      </w:pPr>
    </w:p>
    <w:p w14:paraId="597EC9FD" w14:textId="77777777" w:rsidR="002432A4" w:rsidRPr="0007387A" w:rsidRDefault="002432A4" w:rsidP="00AD1212">
      <w:pPr>
        <w:numPr>
          <w:ilvl w:val="0"/>
          <w:numId w:val="50"/>
        </w:numPr>
        <w:ind w:left="1276"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The specifications to ameliorate noise must be updated in the report to account for the surface of Stirling Highway being open grade asphalt and not dense grade asphalt as incorrectly mentioned in the report.</w:t>
      </w:r>
    </w:p>
    <w:p w14:paraId="7017DCFA" w14:textId="77777777" w:rsidR="002432A4" w:rsidRPr="0007387A" w:rsidRDefault="002432A4" w:rsidP="002432A4">
      <w:pPr>
        <w:ind w:left="851" w:right="46"/>
        <w:jc w:val="both"/>
        <w:rPr>
          <w:rFonts w:ascii="Arial" w:hAnsi="Arial" w:cs="Arial"/>
          <w:bCs/>
          <w:color w:val="244061" w:themeColor="accent1" w:themeShade="80"/>
          <w:szCs w:val="24"/>
          <w:highlight w:val="yellow"/>
        </w:rPr>
      </w:pPr>
    </w:p>
    <w:p w14:paraId="5E855C81"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the occupation of the building, certification from a qualified acoustic consultant is to be submitted confirming condition 9 has been achieved. This certification must be provided to the City of Nedlands.</w:t>
      </w:r>
    </w:p>
    <w:p w14:paraId="3D3A9A1A" w14:textId="77777777" w:rsidR="002432A4" w:rsidRPr="0007387A" w:rsidRDefault="002432A4" w:rsidP="002432A4">
      <w:pPr>
        <w:ind w:left="851" w:right="46"/>
        <w:jc w:val="both"/>
        <w:rPr>
          <w:rFonts w:ascii="Arial" w:hAnsi="Arial" w:cs="Arial"/>
          <w:bCs/>
          <w:color w:val="244061" w:themeColor="accent1" w:themeShade="80"/>
          <w:szCs w:val="24"/>
        </w:rPr>
      </w:pPr>
    </w:p>
    <w:p w14:paraId="0C36BE1A"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A notification, pursuant to Section 70A of the Transfer of Land Act 1893 is to be placed on the certificates of title of the proposed lots. The notification is to state as follows:</w:t>
      </w:r>
    </w:p>
    <w:p w14:paraId="2B279914" w14:textId="77777777" w:rsidR="002432A4" w:rsidRPr="0007387A" w:rsidRDefault="002432A4" w:rsidP="002432A4">
      <w:pPr>
        <w:ind w:left="1134" w:right="46"/>
        <w:jc w:val="both"/>
        <w:rPr>
          <w:rFonts w:ascii="Arial" w:hAnsi="Arial" w:cs="Arial"/>
          <w:bCs/>
          <w:color w:val="244061" w:themeColor="accent1" w:themeShade="80"/>
          <w:szCs w:val="24"/>
        </w:rPr>
      </w:pPr>
    </w:p>
    <w:p w14:paraId="29285F7F" w14:textId="77777777" w:rsidR="002432A4" w:rsidRPr="0007387A" w:rsidRDefault="002432A4" w:rsidP="002432A4">
      <w:pPr>
        <w:ind w:left="1134"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‘The lots are situated in the vicinity of a transport corridor and are currently affected or may in future be affected by transport noise.’</w:t>
      </w:r>
    </w:p>
    <w:p w14:paraId="0CE44CB4" w14:textId="77777777" w:rsidR="002432A4" w:rsidRPr="0007387A" w:rsidRDefault="002432A4" w:rsidP="002432A4">
      <w:pPr>
        <w:ind w:left="1134" w:right="46"/>
        <w:jc w:val="both"/>
        <w:rPr>
          <w:rFonts w:ascii="Arial" w:hAnsi="Arial" w:cs="Arial"/>
          <w:bCs/>
          <w:color w:val="244061" w:themeColor="accent1" w:themeShade="80"/>
          <w:szCs w:val="24"/>
          <w:highlight w:val="yellow"/>
        </w:rPr>
      </w:pPr>
    </w:p>
    <w:p w14:paraId="2D5F4665"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Stormwater discharge (if any) shall not be discharged to the Stirling Highway Road Reserve or the widened road reservation.</w:t>
      </w:r>
    </w:p>
    <w:p w14:paraId="3B1C6297" w14:textId="77777777" w:rsidR="002432A4" w:rsidRPr="0007387A" w:rsidRDefault="002432A4" w:rsidP="002432A4">
      <w:pPr>
        <w:ind w:left="851" w:right="46"/>
        <w:jc w:val="both"/>
        <w:rPr>
          <w:rFonts w:ascii="Arial" w:hAnsi="Arial" w:cs="Arial"/>
          <w:bCs/>
          <w:color w:val="244061" w:themeColor="accent1" w:themeShade="80"/>
          <w:szCs w:val="24"/>
        </w:rPr>
      </w:pPr>
    </w:p>
    <w:p w14:paraId="4AFF02C9"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The ground levels located within the future road reservation are to remain generally unchanged.</w:t>
      </w:r>
    </w:p>
    <w:p w14:paraId="01745AC4" w14:textId="77777777" w:rsidR="002432A4" w:rsidRPr="0007387A" w:rsidRDefault="002432A4" w:rsidP="00C0768D">
      <w:pPr>
        <w:ind w:left="284"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Building and Engineering</w:t>
      </w:r>
    </w:p>
    <w:p w14:paraId="67CAD29D" w14:textId="77777777" w:rsidR="002432A4" w:rsidRPr="0007387A" w:rsidRDefault="002432A4" w:rsidP="002432A4">
      <w:pPr>
        <w:ind w:left="851" w:right="46"/>
        <w:jc w:val="both"/>
        <w:rPr>
          <w:rFonts w:ascii="Arial" w:hAnsi="Arial" w:cs="Arial"/>
          <w:bCs/>
          <w:color w:val="244061" w:themeColor="accent1" w:themeShade="80"/>
          <w:szCs w:val="24"/>
          <w:u w:val="single"/>
        </w:rPr>
      </w:pPr>
    </w:p>
    <w:p w14:paraId="6AFEC0D4"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suitable arrangements are to be made for the widening of Hibbertia Lane adjacent to the northern boundary of the subject property in accordance with the approved plans, at the landowner/applicants cost and to the satisfaction of the City of Nedlands.</w:t>
      </w:r>
    </w:p>
    <w:p w14:paraId="4A386A9E" w14:textId="77777777" w:rsidR="002432A4" w:rsidRPr="0007387A" w:rsidRDefault="002432A4" w:rsidP="002432A4">
      <w:pPr>
        <w:ind w:left="851" w:right="46"/>
        <w:jc w:val="both"/>
        <w:rPr>
          <w:rFonts w:ascii="Arial" w:hAnsi="Arial" w:cs="Arial"/>
          <w:bCs/>
          <w:color w:val="244061" w:themeColor="accent1" w:themeShade="80"/>
          <w:szCs w:val="24"/>
        </w:rPr>
      </w:pPr>
    </w:p>
    <w:p w14:paraId="715F14EC"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the portion of the Hibbertia Lane required for widening is to be constructed and drained to its full width at the landowner/applicants cost and the remaining portion of the laneway from the eastern boundary of the site to the nearest constructed road (Meriwa Street).</w:t>
      </w:r>
    </w:p>
    <w:p w14:paraId="67B2A6A8" w14:textId="77777777" w:rsidR="002432A4" w:rsidRPr="0007387A" w:rsidRDefault="002432A4" w:rsidP="002432A4">
      <w:pPr>
        <w:ind w:left="851" w:right="46"/>
        <w:jc w:val="both"/>
        <w:rPr>
          <w:rFonts w:ascii="Arial" w:hAnsi="Arial" w:cs="Arial"/>
          <w:bCs/>
          <w:color w:val="244061" w:themeColor="accent1" w:themeShade="80"/>
          <w:szCs w:val="24"/>
        </w:rPr>
      </w:pPr>
    </w:p>
    <w:p w14:paraId="4BB05DDC"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the issue of a demolition permit and a building permit, a Demolition or Construction Management Plan (as appropriate) shall be submitted and approved to the satisfaction of the City. The approved Demolition and Construction Management Plans shall be observed at all times throughout the construction and demolition processes to the satisfaction of the City.</w:t>
      </w:r>
    </w:p>
    <w:p w14:paraId="480DB12A" w14:textId="77777777" w:rsidR="002432A4" w:rsidRPr="0007387A" w:rsidRDefault="002432A4" w:rsidP="002432A4">
      <w:pPr>
        <w:ind w:left="851" w:right="46"/>
        <w:jc w:val="both"/>
        <w:rPr>
          <w:rFonts w:ascii="Arial" w:hAnsi="Arial" w:cs="Arial"/>
          <w:bCs/>
          <w:color w:val="244061" w:themeColor="accent1" w:themeShade="80"/>
          <w:szCs w:val="24"/>
        </w:rPr>
      </w:pPr>
    </w:p>
    <w:p w14:paraId="505275D8"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 xml:space="preserve">Prior to the issue of a demolition permit, a Dilapidation Report shall be submitted to the City of Nedlands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067FB44B" w14:textId="77777777" w:rsidR="002432A4" w:rsidRPr="0007387A" w:rsidRDefault="002432A4" w:rsidP="002432A4">
      <w:pPr>
        <w:ind w:left="851" w:right="46"/>
        <w:jc w:val="both"/>
        <w:rPr>
          <w:rFonts w:ascii="Arial" w:hAnsi="Arial" w:cs="Arial"/>
          <w:bCs/>
          <w:color w:val="244061" w:themeColor="accent1" w:themeShade="80"/>
          <w:szCs w:val="24"/>
        </w:rPr>
      </w:pPr>
    </w:p>
    <w:p w14:paraId="6C344609" w14:textId="77777777" w:rsidR="002432A4" w:rsidRPr="0007387A" w:rsidRDefault="002432A4" w:rsidP="00AD1212">
      <w:pPr>
        <w:numPr>
          <w:ilvl w:val="0"/>
          <w:numId w:val="48"/>
        </w:numPr>
        <w:ind w:left="1276"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Lots 589 and 590 (No. 35) Stirling Highway, Nedlands</w:t>
      </w:r>
    </w:p>
    <w:p w14:paraId="2C6FA83A" w14:textId="77777777" w:rsidR="002432A4" w:rsidRPr="0007387A" w:rsidRDefault="002432A4" w:rsidP="00AD1212">
      <w:pPr>
        <w:numPr>
          <w:ilvl w:val="0"/>
          <w:numId w:val="48"/>
        </w:numPr>
        <w:ind w:left="1276"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Lot 21 (No. 108 and 110) Williams Road, Nedlands</w:t>
      </w:r>
    </w:p>
    <w:p w14:paraId="529594B5" w14:textId="77777777" w:rsidR="002432A4" w:rsidRPr="0007387A" w:rsidRDefault="002432A4" w:rsidP="00AD1212">
      <w:pPr>
        <w:numPr>
          <w:ilvl w:val="0"/>
          <w:numId w:val="48"/>
        </w:numPr>
        <w:ind w:left="1276"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Lot 3 (No. 17) Hibbertia Lane, Nedlands</w:t>
      </w:r>
    </w:p>
    <w:p w14:paraId="4F76C336" w14:textId="77777777" w:rsidR="002432A4" w:rsidRPr="0007387A" w:rsidRDefault="002432A4" w:rsidP="002432A4">
      <w:pPr>
        <w:ind w:left="851" w:right="46"/>
        <w:jc w:val="both"/>
        <w:rPr>
          <w:rFonts w:ascii="Arial" w:hAnsi="Arial" w:cs="Arial"/>
          <w:bCs/>
          <w:color w:val="244061" w:themeColor="accent1" w:themeShade="80"/>
          <w:szCs w:val="24"/>
        </w:rPr>
      </w:pPr>
    </w:p>
    <w:p w14:paraId="1A2BD832" w14:textId="77777777" w:rsidR="002432A4" w:rsidRPr="0007387A" w:rsidRDefault="002432A4" w:rsidP="002432A4">
      <w:pPr>
        <w:ind w:left="851"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In the event that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w:t>
      </w:r>
    </w:p>
    <w:p w14:paraId="1F11A705" w14:textId="77777777" w:rsidR="002432A4" w:rsidRPr="0007387A" w:rsidRDefault="002432A4" w:rsidP="002432A4">
      <w:pPr>
        <w:ind w:left="851" w:right="46"/>
        <w:jc w:val="both"/>
        <w:rPr>
          <w:rFonts w:ascii="Arial" w:hAnsi="Arial" w:cs="Arial"/>
          <w:bCs/>
          <w:color w:val="244061" w:themeColor="accent1" w:themeShade="80"/>
          <w:szCs w:val="24"/>
          <w:highlight w:val="yellow"/>
        </w:rPr>
      </w:pPr>
    </w:p>
    <w:p w14:paraId="03412EC8"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the issue of a building permit, a Geotechnical Report covering the development area is to be prepared by a suitably qualified practitioner at the applicant’s cost, to the satisfaction of the City of Nedlands. The report will give due consideration to any potential impacts on neighbouring properties including but not limited to: ground water management, excavation or modifications to existing ground levels; vibration or consolidation of material throughout the demolition and construction phase of the project. The Geotechnical Report will identify any remedial treatments required to mitigate any adverse impacts and will be lodged with the building permit application, together with certification that the design is suitable for the site conditions as outlined in the Geotechnical Report.</w:t>
      </w:r>
    </w:p>
    <w:p w14:paraId="76AC5877" w14:textId="75372723" w:rsidR="002432A4" w:rsidRDefault="002432A4" w:rsidP="002432A4">
      <w:pPr>
        <w:ind w:left="851" w:right="46"/>
        <w:jc w:val="both"/>
        <w:rPr>
          <w:rFonts w:ascii="Arial" w:hAnsi="Arial" w:cs="Arial"/>
          <w:bCs/>
          <w:color w:val="244061" w:themeColor="accent1" w:themeShade="80"/>
          <w:szCs w:val="24"/>
        </w:rPr>
      </w:pPr>
    </w:p>
    <w:p w14:paraId="5FE55802" w14:textId="7C6E2CF3" w:rsidR="00C0768D" w:rsidRDefault="00C0768D" w:rsidP="002432A4">
      <w:pPr>
        <w:ind w:left="851" w:right="46"/>
        <w:jc w:val="both"/>
        <w:rPr>
          <w:rFonts w:ascii="Arial" w:hAnsi="Arial" w:cs="Arial"/>
          <w:bCs/>
          <w:color w:val="244061" w:themeColor="accent1" w:themeShade="80"/>
          <w:szCs w:val="24"/>
        </w:rPr>
      </w:pPr>
    </w:p>
    <w:p w14:paraId="29BF5985" w14:textId="77777777" w:rsidR="00C0768D" w:rsidRPr="0007387A" w:rsidRDefault="00C0768D" w:rsidP="002432A4">
      <w:pPr>
        <w:ind w:left="851" w:right="46"/>
        <w:jc w:val="both"/>
        <w:rPr>
          <w:rFonts w:ascii="Arial" w:hAnsi="Arial" w:cs="Arial"/>
          <w:bCs/>
          <w:color w:val="244061" w:themeColor="accent1" w:themeShade="80"/>
          <w:szCs w:val="24"/>
        </w:rPr>
      </w:pPr>
    </w:p>
    <w:p w14:paraId="4CCAB4B5"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All stormwater generated on site is to be retained on site. An onsite storage/infiltration system is to be provided within the site for a 1 in 100-year storm event. No stormwater will be permitted to enter the City of Nedlands’ stormwater drainage system unless otherwise approved.</w:t>
      </w:r>
    </w:p>
    <w:p w14:paraId="17836EAE" w14:textId="77777777" w:rsidR="002432A4" w:rsidRPr="0007387A" w:rsidRDefault="002432A4" w:rsidP="002432A4">
      <w:pPr>
        <w:ind w:left="851" w:right="46"/>
        <w:jc w:val="both"/>
        <w:rPr>
          <w:rFonts w:ascii="Arial" w:hAnsi="Arial" w:cs="Arial"/>
          <w:bCs/>
          <w:color w:val="244061" w:themeColor="accent1" w:themeShade="80"/>
          <w:szCs w:val="24"/>
        </w:rPr>
      </w:pPr>
    </w:p>
    <w:p w14:paraId="2839C468" w14:textId="77777777" w:rsidR="002432A4" w:rsidRPr="0007387A" w:rsidRDefault="002432A4" w:rsidP="00C0768D">
      <w:pPr>
        <w:ind w:left="284"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Design</w:t>
      </w:r>
    </w:p>
    <w:p w14:paraId="4B30904A" w14:textId="77777777" w:rsidR="002432A4" w:rsidRPr="0007387A" w:rsidRDefault="002432A4" w:rsidP="002432A4">
      <w:pPr>
        <w:ind w:left="851" w:right="46"/>
        <w:jc w:val="both"/>
        <w:rPr>
          <w:rFonts w:ascii="Arial" w:hAnsi="Arial" w:cs="Arial"/>
          <w:bCs/>
          <w:color w:val="244061" w:themeColor="accent1" w:themeShade="80"/>
          <w:szCs w:val="24"/>
          <w:highlight w:val="yellow"/>
          <w:u w:val="single"/>
        </w:rPr>
      </w:pPr>
    </w:p>
    <w:p w14:paraId="211C3DCD"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 xml:space="preserve">Prior to the issue of a building permit, the applicant shall submit a final schedule of materials, colours, finishes and textures for the development to the satisfaction of the City of Nedlands. The schedule may be subject to review and comment by the City’s Design Review Panel.  </w:t>
      </w:r>
    </w:p>
    <w:p w14:paraId="537BAFEC" w14:textId="77777777" w:rsidR="002432A4" w:rsidRPr="0007387A" w:rsidRDefault="002432A4" w:rsidP="002432A4">
      <w:pPr>
        <w:ind w:left="851" w:right="46"/>
        <w:jc w:val="both"/>
        <w:rPr>
          <w:rFonts w:ascii="Arial" w:hAnsi="Arial" w:cs="Arial"/>
          <w:bCs/>
          <w:color w:val="244061" w:themeColor="accent1" w:themeShade="80"/>
          <w:szCs w:val="24"/>
        </w:rPr>
      </w:pPr>
    </w:p>
    <w:p w14:paraId="4B18D164"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all air-conditioning plant, satellite dishes, antennae and any other plant and equipment to the roof of the building shall be located or screened to the satisfaction of the City of Nedlands.</w:t>
      </w:r>
    </w:p>
    <w:p w14:paraId="1225CF4F" w14:textId="77777777" w:rsidR="002432A4" w:rsidRPr="0007387A" w:rsidRDefault="002432A4" w:rsidP="002432A4">
      <w:pPr>
        <w:ind w:left="851" w:right="46"/>
        <w:jc w:val="both"/>
        <w:rPr>
          <w:rFonts w:ascii="Arial" w:hAnsi="Arial" w:cs="Arial"/>
          <w:bCs/>
          <w:color w:val="244061" w:themeColor="accent1" w:themeShade="80"/>
          <w:szCs w:val="24"/>
        </w:rPr>
      </w:pPr>
    </w:p>
    <w:p w14:paraId="4F8EC557"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the finish of the parapet walls is to be finished in accordance with the approved plans.</w:t>
      </w:r>
    </w:p>
    <w:p w14:paraId="33358AED" w14:textId="77777777" w:rsidR="002432A4" w:rsidRPr="0007387A" w:rsidRDefault="002432A4" w:rsidP="002432A4">
      <w:pPr>
        <w:ind w:left="851" w:right="46"/>
        <w:jc w:val="both"/>
        <w:rPr>
          <w:rFonts w:ascii="Arial" w:hAnsi="Arial" w:cs="Arial"/>
          <w:bCs/>
          <w:color w:val="244061" w:themeColor="accent1" w:themeShade="80"/>
          <w:szCs w:val="24"/>
        </w:rPr>
      </w:pPr>
    </w:p>
    <w:p w14:paraId="281F644A"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A minimum of 20% (14) units are to be designed at building permit stage to the Silver Level requirements as defined in the Liveable Housing Design Guidelines (Liveable Housing Australia) and implemented prior to occupation to the satisfaction of the City of Nedlands.</w:t>
      </w:r>
    </w:p>
    <w:p w14:paraId="57573B94" w14:textId="77777777" w:rsidR="002432A4" w:rsidRPr="0007387A" w:rsidRDefault="002432A4" w:rsidP="002432A4">
      <w:pPr>
        <w:ind w:left="851" w:right="46"/>
        <w:jc w:val="both"/>
        <w:rPr>
          <w:rFonts w:ascii="Arial" w:hAnsi="Arial" w:cs="Arial"/>
          <w:bCs/>
          <w:color w:val="244061" w:themeColor="accent1" w:themeShade="80"/>
          <w:szCs w:val="24"/>
        </w:rPr>
      </w:pPr>
    </w:p>
    <w:p w14:paraId="48958EA8"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each multiple dwelling shall be provided with a mechanical clothes dryer or alternatively shall have an adequate area provided for drying clothes. This drying area shall be screened from view from any adjacent public place, to the satisfaction of the City of Nedlands.</w:t>
      </w:r>
    </w:p>
    <w:p w14:paraId="2C8EA078" w14:textId="77777777" w:rsidR="002432A4" w:rsidRPr="0007387A" w:rsidRDefault="002432A4" w:rsidP="002432A4">
      <w:pPr>
        <w:ind w:left="851" w:right="46"/>
        <w:jc w:val="both"/>
        <w:rPr>
          <w:rFonts w:ascii="Arial" w:hAnsi="Arial" w:cs="Arial"/>
          <w:bCs/>
          <w:color w:val="244061" w:themeColor="accent1" w:themeShade="80"/>
          <w:szCs w:val="24"/>
        </w:rPr>
      </w:pPr>
    </w:p>
    <w:p w14:paraId="76AEE279"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the applicant shall submit for approval by the City of Nedlands, public art as indicated on the approved plans to the Hibbertia Lane elevation. Once approved by the City, the public art shall be erected in the locations as indicated on the elevations and thereafter maintained, to the satisfaction of the City of Nedlands.</w:t>
      </w:r>
    </w:p>
    <w:p w14:paraId="2E3335B8" w14:textId="77777777" w:rsidR="002432A4" w:rsidRPr="0007387A" w:rsidRDefault="002432A4" w:rsidP="002432A4">
      <w:pPr>
        <w:ind w:left="851" w:right="46"/>
        <w:jc w:val="both"/>
        <w:rPr>
          <w:rFonts w:ascii="Arial" w:hAnsi="Arial" w:cs="Arial"/>
          <w:bCs/>
          <w:color w:val="244061" w:themeColor="accent1" w:themeShade="80"/>
          <w:szCs w:val="24"/>
        </w:rPr>
      </w:pPr>
    </w:p>
    <w:p w14:paraId="7DA08DC3" w14:textId="77777777" w:rsidR="002432A4" w:rsidRPr="0007387A" w:rsidRDefault="002432A4" w:rsidP="00C0768D">
      <w:pPr>
        <w:ind w:left="284"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Traffic, Parking and Waste</w:t>
      </w:r>
    </w:p>
    <w:p w14:paraId="136B5B58" w14:textId="77777777" w:rsidR="002432A4" w:rsidRPr="0007387A" w:rsidRDefault="002432A4" w:rsidP="002432A4">
      <w:pPr>
        <w:ind w:left="851" w:right="46"/>
        <w:jc w:val="both"/>
        <w:rPr>
          <w:rFonts w:ascii="Arial" w:hAnsi="Arial" w:cs="Arial"/>
          <w:bCs/>
          <w:color w:val="244061" w:themeColor="accent1" w:themeShade="80"/>
          <w:szCs w:val="24"/>
          <w:highlight w:val="yellow"/>
          <w:u w:val="single"/>
        </w:rPr>
      </w:pPr>
    </w:p>
    <w:p w14:paraId="189BE8DB"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issue of building permit, an operational analysis of the intersection of Williams Road and Stirling Highway must be completed and discussion provided around the potential impact of the proposed development on the performance and safety of the above intersection, and any recommendations contained within carried out, to the to the satisfaction of the City of Nedlands.</w:t>
      </w:r>
    </w:p>
    <w:p w14:paraId="3040E1A4" w14:textId="77777777" w:rsidR="002432A4" w:rsidRPr="0007387A" w:rsidRDefault="002432A4" w:rsidP="002432A4">
      <w:pPr>
        <w:ind w:left="851" w:right="46"/>
        <w:jc w:val="both"/>
        <w:rPr>
          <w:rFonts w:ascii="Arial" w:hAnsi="Arial" w:cs="Arial"/>
          <w:bCs/>
          <w:color w:val="244061" w:themeColor="accent1" w:themeShade="80"/>
          <w:szCs w:val="24"/>
        </w:rPr>
      </w:pPr>
    </w:p>
    <w:p w14:paraId="441D2060"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the parking bays are to be reallocated so as to provide for a minimum of 32 commercial car parking bays on site. The visitor parking is to be clearly marked and maintained, to the satisfaction of the City of Nedlands.</w:t>
      </w:r>
    </w:p>
    <w:p w14:paraId="2C6FEDE0" w14:textId="77777777" w:rsidR="002432A4" w:rsidRPr="0007387A" w:rsidRDefault="002432A4" w:rsidP="002432A4">
      <w:pPr>
        <w:ind w:left="851" w:right="46"/>
        <w:jc w:val="both"/>
        <w:rPr>
          <w:rFonts w:ascii="Arial" w:hAnsi="Arial" w:cs="Arial"/>
          <w:bCs/>
          <w:color w:val="244061" w:themeColor="accent1" w:themeShade="80"/>
          <w:szCs w:val="24"/>
        </w:rPr>
      </w:pPr>
    </w:p>
    <w:p w14:paraId="5D056C89"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all bicycle racks shall be provided and installed to the satisfaction of the City of Nedlands and maintained for the lifetime of the development.</w:t>
      </w:r>
    </w:p>
    <w:p w14:paraId="3421AC85" w14:textId="77777777" w:rsidR="002432A4" w:rsidRPr="0007387A" w:rsidRDefault="002432A4" w:rsidP="002432A4">
      <w:pPr>
        <w:ind w:left="851" w:right="46"/>
        <w:jc w:val="both"/>
        <w:rPr>
          <w:rFonts w:ascii="Arial" w:hAnsi="Arial" w:cs="Arial"/>
          <w:bCs/>
          <w:color w:val="244061" w:themeColor="accent1" w:themeShade="80"/>
          <w:szCs w:val="24"/>
        </w:rPr>
      </w:pPr>
    </w:p>
    <w:p w14:paraId="0AE4419D"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all car parking bays are to be clearly line marked, drained and with visitor/staff parking clearly marked or signage provided, and maintained thereafter by the landowner to the satisfaction of the City of Nedlands.</w:t>
      </w:r>
    </w:p>
    <w:p w14:paraId="71B5C899" w14:textId="77777777" w:rsidR="002432A4" w:rsidRPr="0007387A" w:rsidRDefault="002432A4" w:rsidP="002432A4">
      <w:pPr>
        <w:ind w:left="851" w:right="46"/>
        <w:jc w:val="both"/>
        <w:rPr>
          <w:rFonts w:ascii="Arial" w:hAnsi="Arial" w:cs="Arial"/>
          <w:bCs/>
          <w:color w:val="244061" w:themeColor="accent1" w:themeShade="80"/>
          <w:szCs w:val="24"/>
        </w:rPr>
      </w:pPr>
    </w:p>
    <w:p w14:paraId="65DD87FF"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All car parking dimensions (including associated wheel stops and headroom clearance), manoeuvring areas, ramps, crossovers and driveways shall comply with Australian Standard 2890.1-2004 - Off-street car parking and Australian Standard 2890.6:2009 - Off-street parking for people with disabilities (where applicable) to the satisfaction of the City of Nedlands.</w:t>
      </w:r>
    </w:p>
    <w:p w14:paraId="7EB7298F" w14:textId="77777777" w:rsidR="002432A4" w:rsidRPr="0007387A" w:rsidRDefault="002432A4" w:rsidP="002432A4">
      <w:pPr>
        <w:ind w:left="851" w:right="46"/>
        <w:jc w:val="both"/>
        <w:rPr>
          <w:rFonts w:ascii="Arial" w:hAnsi="Arial" w:cs="Arial"/>
          <w:bCs/>
          <w:color w:val="244061" w:themeColor="accent1" w:themeShade="80"/>
          <w:szCs w:val="24"/>
        </w:rPr>
      </w:pPr>
    </w:p>
    <w:p w14:paraId="53C250AE"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The development shall comply with the approved Waste Management Plan prepared by Talis Consultants received 19 October 2022 to the satisfaction of the City of Nedlands. Any modification to the approved Waste Management Plan will require further approval by the City.</w:t>
      </w:r>
    </w:p>
    <w:p w14:paraId="609DF541" w14:textId="77777777" w:rsidR="002432A4" w:rsidRPr="0007387A" w:rsidRDefault="002432A4" w:rsidP="002432A4">
      <w:pPr>
        <w:ind w:left="851" w:right="46"/>
        <w:jc w:val="both"/>
        <w:rPr>
          <w:rFonts w:ascii="Arial" w:hAnsi="Arial" w:cs="Arial"/>
          <w:bCs/>
          <w:color w:val="244061" w:themeColor="accent1" w:themeShade="80"/>
          <w:szCs w:val="24"/>
        </w:rPr>
      </w:pPr>
    </w:p>
    <w:p w14:paraId="26D6BAD9" w14:textId="77777777" w:rsidR="002432A4" w:rsidRPr="0007387A" w:rsidRDefault="002432A4" w:rsidP="00C0768D">
      <w:pPr>
        <w:ind w:left="284"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 xml:space="preserve">Environmental Health </w:t>
      </w:r>
    </w:p>
    <w:p w14:paraId="16CAD074" w14:textId="77777777" w:rsidR="002432A4" w:rsidRPr="0007387A" w:rsidRDefault="002432A4" w:rsidP="002432A4">
      <w:pPr>
        <w:ind w:left="851" w:right="46"/>
        <w:jc w:val="both"/>
        <w:rPr>
          <w:rFonts w:ascii="Arial" w:hAnsi="Arial" w:cs="Arial"/>
          <w:bCs/>
          <w:color w:val="244061" w:themeColor="accent1" w:themeShade="80"/>
          <w:szCs w:val="24"/>
          <w:highlight w:val="yellow"/>
          <w:u w:val="single"/>
        </w:rPr>
      </w:pPr>
    </w:p>
    <w:p w14:paraId="7DABBFC3"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an external lighting plan must be submitted and approved by the City of Nedlands. The lighting is to be designed and located to prevent any increase in light spill onto the adjoining properties.</w:t>
      </w:r>
    </w:p>
    <w:p w14:paraId="40E8A2F0" w14:textId="77777777" w:rsidR="002432A4" w:rsidRPr="0007387A" w:rsidRDefault="002432A4" w:rsidP="002432A4">
      <w:pPr>
        <w:ind w:left="851" w:right="46"/>
        <w:jc w:val="both"/>
        <w:rPr>
          <w:rFonts w:ascii="Arial" w:hAnsi="Arial" w:cs="Arial"/>
          <w:bCs/>
          <w:color w:val="244061" w:themeColor="accent1" w:themeShade="80"/>
          <w:szCs w:val="24"/>
        </w:rPr>
      </w:pPr>
    </w:p>
    <w:p w14:paraId="37BF97D9"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the recommendations contained within the Llyod George Acoustic Report received 19 October 2022, or any approved modifications, are to be carried out and maintained for the lifetime of the development to the satisfaction of the City of Nedlands.</w:t>
      </w:r>
    </w:p>
    <w:p w14:paraId="4C311E52" w14:textId="77777777" w:rsidR="002432A4" w:rsidRPr="0007387A" w:rsidRDefault="002432A4" w:rsidP="002432A4">
      <w:pPr>
        <w:ind w:left="851" w:right="46"/>
        <w:jc w:val="both"/>
        <w:rPr>
          <w:rFonts w:ascii="Arial" w:hAnsi="Arial" w:cs="Arial"/>
          <w:bCs/>
          <w:color w:val="244061" w:themeColor="accent1" w:themeShade="80"/>
          <w:szCs w:val="24"/>
        </w:rPr>
      </w:pPr>
    </w:p>
    <w:p w14:paraId="13651C5D"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a Noise Management Plan is to be submitted and approved by the City of Nedlands detailing measures that will be undertaken to ensure noise levels during operation of the development are kept within levels prescribed in the Environmental Protection (Noise) Regulations 1997 to the specifications and satisfaction of the City of Nedlands.  The Noise Management Plan shall be adhered to at all times for the life of the development.</w:t>
      </w:r>
    </w:p>
    <w:p w14:paraId="28FDD6D5" w14:textId="77777777" w:rsidR="002432A4" w:rsidRPr="0007387A" w:rsidRDefault="002432A4" w:rsidP="002432A4">
      <w:pPr>
        <w:ind w:left="851" w:right="46"/>
        <w:jc w:val="both"/>
        <w:rPr>
          <w:rFonts w:ascii="Arial" w:hAnsi="Arial" w:cs="Arial"/>
          <w:bCs/>
          <w:color w:val="244061" w:themeColor="accent1" w:themeShade="80"/>
          <w:szCs w:val="24"/>
          <w:highlight w:val="yellow"/>
        </w:rPr>
      </w:pPr>
    </w:p>
    <w:p w14:paraId="2D2761F4" w14:textId="77777777" w:rsidR="002432A4" w:rsidRPr="0007387A" w:rsidRDefault="002432A4" w:rsidP="00C0768D">
      <w:pPr>
        <w:ind w:left="284" w:right="46"/>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 xml:space="preserve">Landscaping </w:t>
      </w:r>
    </w:p>
    <w:p w14:paraId="5AE5866F" w14:textId="77777777" w:rsidR="002432A4" w:rsidRPr="0007387A" w:rsidRDefault="002432A4" w:rsidP="002432A4">
      <w:pPr>
        <w:ind w:left="851" w:right="46"/>
        <w:jc w:val="both"/>
        <w:rPr>
          <w:rFonts w:ascii="Arial" w:hAnsi="Arial" w:cs="Arial"/>
          <w:bCs/>
          <w:color w:val="244061" w:themeColor="accent1" w:themeShade="80"/>
          <w:szCs w:val="24"/>
          <w:highlight w:val="yellow"/>
        </w:rPr>
      </w:pPr>
    </w:p>
    <w:p w14:paraId="32634464"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landscaping shall be completed in accordance with the approved plans prepared by Place Laboratory received 19 October 2022, or any approved modifications to the satisfaction of the City of Nedlands.  All landscaped areas are to be maintained on an ongoing basis for the life of the development on the site to the satisfaction of the City of Nedlands.</w:t>
      </w:r>
    </w:p>
    <w:p w14:paraId="254371AB" w14:textId="77777777" w:rsidR="002432A4" w:rsidRPr="0007387A" w:rsidRDefault="002432A4" w:rsidP="002432A4">
      <w:pPr>
        <w:ind w:left="851" w:right="46"/>
        <w:jc w:val="both"/>
        <w:rPr>
          <w:rFonts w:ascii="Arial" w:hAnsi="Arial" w:cs="Arial"/>
          <w:bCs/>
          <w:color w:val="244061" w:themeColor="accent1" w:themeShade="80"/>
          <w:szCs w:val="24"/>
        </w:rPr>
      </w:pPr>
    </w:p>
    <w:p w14:paraId="276C6F96"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all communal and private open space areas with landscaping shall include a tap connected to an adequate water supply for the purpose of irrigation.</w:t>
      </w:r>
    </w:p>
    <w:p w14:paraId="06018564" w14:textId="77777777" w:rsidR="002432A4" w:rsidRPr="0007387A" w:rsidRDefault="002432A4" w:rsidP="002432A4">
      <w:pPr>
        <w:ind w:left="851" w:right="46"/>
        <w:jc w:val="both"/>
        <w:rPr>
          <w:rFonts w:ascii="Arial" w:hAnsi="Arial" w:cs="Arial"/>
          <w:bCs/>
          <w:color w:val="244061" w:themeColor="accent1" w:themeShade="80"/>
          <w:szCs w:val="24"/>
        </w:rPr>
      </w:pPr>
    </w:p>
    <w:p w14:paraId="03671424"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The street tree(s) within the verge are to be protected and maintained through the duration of the demolition and construction processes to the satisfaction of the City of Nedlands. Should the tree(s) die or be damaged, they are to be replaced with a specified species at the owner’s expense and to the satisfaction of the City of Nedlands.</w:t>
      </w:r>
    </w:p>
    <w:p w14:paraId="247C4F25" w14:textId="77777777" w:rsidR="002432A4" w:rsidRPr="0007387A" w:rsidRDefault="002432A4" w:rsidP="002432A4">
      <w:pPr>
        <w:ind w:left="851" w:right="46"/>
        <w:jc w:val="both"/>
        <w:rPr>
          <w:rFonts w:ascii="Arial" w:hAnsi="Arial" w:cs="Arial"/>
          <w:bCs/>
          <w:color w:val="244061" w:themeColor="accent1" w:themeShade="80"/>
          <w:szCs w:val="24"/>
        </w:rPr>
      </w:pPr>
    </w:p>
    <w:p w14:paraId="4FF4FC68" w14:textId="77777777" w:rsidR="002432A4" w:rsidRPr="0007387A" w:rsidRDefault="002432A4" w:rsidP="00C0768D">
      <w:pPr>
        <w:ind w:left="284" w:right="46"/>
        <w:jc w:val="both"/>
        <w:rPr>
          <w:rFonts w:ascii="Arial" w:hAnsi="Arial" w:cs="Arial"/>
          <w:bCs/>
          <w:color w:val="244061" w:themeColor="accent1" w:themeShade="80"/>
          <w:szCs w:val="24"/>
          <w:highlight w:val="yellow"/>
        </w:rPr>
      </w:pPr>
      <w:r w:rsidRPr="0007387A">
        <w:rPr>
          <w:rFonts w:ascii="Arial" w:hAnsi="Arial" w:cs="Arial"/>
          <w:bCs/>
          <w:color w:val="244061" w:themeColor="accent1" w:themeShade="80"/>
          <w:szCs w:val="24"/>
        </w:rPr>
        <w:t>Sustainability</w:t>
      </w:r>
    </w:p>
    <w:p w14:paraId="048403F1" w14:textId="77777777" w:rsidR="002432A4" w:rsidRPr="0007387A" w:rsidRDefault="002432A4" w:rsidP="002432A4">
      <w:pPr>
        <w:ind w:left="851" w:right="46"/>
        <w:jc w:val="both"/>
        <w:rPr>
          <w:rFonts w:ascii="Arial" w:hAnsi="Arial" w:cs="Arial"/>
          <w:bCs/>
          <w:color w:val="244061" w:themeColor="accent1" w:themeShade="80"/>
          <w:szCs w:val="24"/>
          <w:highlight w:val="yellow"/>
        </w:rPr>
      </w:pPr>
    </w:p>
    <w:p w14:paraId="5797E614"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Prior to occupation, the recommendations contained within the Full Circle Sustainability Design Report received 19 October 2022, or any approved modifications, are to be carried out and maintained for the lifetime of the development to the satisfaction of the City of Nedlands.</w:t>
      </w:r>
    </w:p>
    <w:p w14:paraId="79626993" w14:textId="77777777" w:rsidR="002432A4" w:rsidRPr="0007387A" w:rsidRDefault="002432A4" w:rsidP="002432A4">
      <w:pPr>
        <w:ind w:left="851" w:right="46"/>
        <w:jc w:val="both"/>
        <w:rPr>
          <w:rFonts w:ascii="Arial" w:hAnsi="Arial" w:cs="Arial"/>
          <w:bCs/>
          <w:color w:val="244061" w:themeColor="accent1" w:themeShade="80"/>
          <w:szCs w:val="24"/>
        </w:rPr>
      </w:pPr>
    </w:p>
    <w:p w14:paraId="4F792436" w14:textId="77777777" w:rsidR="002432A4" w:rsidRPr="0007387A" w:rsidRDefault="002432A4" w:rsidP="00AD1212">
      <w:pPr>
        <w:pStyle w:val="ListParagraph"/>
        <w:numPr>
          <w:ilvl w:val="0"/>
          <w:numId w:val="49"/>
        </w:numPr>
        <w:ind w:left="851" w:right="46" w:hanging="567"/>
        <w:jc w:val="both"/>
        <w:rPr>
          <w:rFonts w:ascii="Arial" w:hAnsi="Arial" w:cs="Arial"/>
          <w:bCs/>
          <w:color w:val="244061" w:themeColor="accent1" w:themeShade="80"/>
          <w:szCs w:val="24"/>
        </w:rPr>
      </w:pPr>
      <w:r w:rsidRPr="0007387A">
        <w:rPr>
          <w:rFonts w:ascii="Arial" w:hAnsi="Arial" w:cs="Arial"/>
          <w:bCs/>
          <w:color w:val="244061" w:themeColor="accent1" w:themeShade="80"/>
          <w:szCs w:val="24"/>
        </w:rPr>
        <w:t>Within 12 months of practical completion, a copy of the Green Star As Built Certification is to be provided to the City of Nedlands.</w:t>
      </w:r>
    </w:p>
    <w:p w14:paraId="756F1689" w14:textId="77777777" w:rsidR="002432A4" w:rsidRDefault="002432A4" w:rsidP="002432A4">
      <w:pPr>
        <w:ind w:left="-284" w:right="46"/>
        <w:jc w:val="both"/>
        <w:rPr>
          <w:rFonts w:ascii="Arial" w:hAnsi="Arial" w:cs="Arial"/>
          <w:b/>
          <w:color w:val="244061" w:themeColor="accent1" w:themeShade="80"/>
          <w:szCs w:val="24"/>
          <w:highlight w:val="yellow"/>
          <w:lang w:val="en-US"/>
        </w:rPr>
      </w:pPr>
    </w:p>
    <w:p w14:paraId="41C08DB1" w14:textId="2A92ECC8" w:rsidR="002432A4" w:rsidRDefault="002432A4" w:rsidP="002432A4">
      <w:pPr>
        <w:ind w:left="-284" w:right="46"/>
        <w:jc w:val="both"/>
        <w:rPr>
          <w:rFonts w:ascii="Arial" w:hAnsi="Arial" w:cs="Arial"/>
          <w:b/>
          <w:color w:val="244061" w:themeColor="accent1" w:themeShade="80"/>
          <w:szCs w:val="24"/>
          <w:highlight w:val="yellow"/>
          <w:lang w:val="en-US"/>
        </w:rPr>
      </w:pPr>
    </w:p>
    <w:p w14:paraId="4C972526" w14:textId="77777777" w:rsidR="00793602" w:rsidRPr="00E87554" w:rsidRDefault="00793602" w:rsidP="00793602">
      <w:pPr>
        <w:ind w:left="-284" w:right="46"/>
        <w:jc w:val="both"/>
        <w:rPr>
          <w:rFonts w:ascii="Arial" w:hAnsi="Arial" w:cs="Arial"/>
          <w:b/>
          <w:color w:val="244061" w:themeColor="accent1" w:themeShade="80"/>
          <w:sz w:val="28"/>
          <w:szCs w:val="32"/>
          <w:lang w:val="en-US"/>
        </w:rPr>
      </w:pPr>
      <w:r w:rsidRPr="00D3392D">
        <w:rPr>
          <w:rFonts w:ascii="Arial" w:hAnsi="Arial" w:cs="Arial"/>
          <w:b/>
          <w:color w:val="244061" w:themeColor="accent1" w:themeShade="80"/>
          <w:sz w:val="28"/>
          <w:szCs w:val="32"/>
          <w:lang w:val="en-US"/>
        </w:rPr>
        <w:t>Purpose</w:t>
      </w:r>
    </w:p>
    <w:p w14:paraId="5D78F1A1" w14:textId="77777777" w:rsidR="00793602" w:rsidRPr="00C1421E" w:rsidRDefault="00793602" w:rsidP="00793602">
      <w:pPr>
        <w:ind w:left="-567" w:right="46"/>
        <w:jc w:val="both"/>
        <w:rPr>
          <w:rFonts w:ascii="Arial" w:hAnsi="Arial" w:cs="Arial"/>
          <w:b/>
          <w:szCs w:val="24"/>
          <w:lang w:val="en-US"/>
        </w:rPr>
      </w:pPr>
    </w:p>
    <w:p w14:paraId="03DA8AA1" w14:textId="77777777" w:rsidR="00793602" w:rsidRPr="000679DD" w:rsidRDefault="00793602" w:rsidP="00793602">
      <w:pPr>
        <w:ind w:left="-284" w:right="46"/>
        <w:jc w:val="both"/>
        <w:rPr>
          <w:rFonts w:ascii="Arial" w:hAnsi="Arial" w:cs="Arial"/>
          <w:szCs w:val="32"/>
        </w:rPr>
      </w:pPr>
      <w:r>
        <w:rPr>
          <w:rFonts w:ascii="Arial" w:hAnsi="Arial" w:cs="Arial"/>
          <w:szCs w:val="32"/>
          <w:lang w:val="en-US"/>
        </w:rPr>
        <w:t xml:space="preserve">The purpose of this report is for Council to consider the Development Assessment Panel application for a Mixed Use development at 37-43 Stirling Highway, Nedlands. </w:t>
      </w:r>
      <w:r w:rsidRPr="00F32E79">
        <w:rPr>
          <w:rFonts w:ascii="Arial" w:hAnsi="Arial" w:cs="Arial"/>
          <w:szCs w:val="32"/>
        </w:rPr>
        <w:t xml:space="preserve">Council is requested to make its recommendation to the Metro Inner-North Joint Development Assessment Panel as the Responsible Authority. Council’s recommendation will be incorporated into the Responsible Authority Report and lodged with the DAP Secretariat on </w:t>
      </w:r>
      <w:r>
        <w:rPr>
          <w:rFonts w:ascii="Arial" w:hAnsi="Arial" w:cs="Arial"/>
          <w:szCs w:val="32"/>
        </w:rPr>
        <w:t>23 November</w:t>
      </w:r>
      <w:r w:rsidRPr="00F32E79">
        <w:rPr>
          <w:rFonts w:ascii="Arial" w:hAnsi="Arial" w:cs="Arial"/>
          <w:szCs w:val="32"/>
        </w:rPr>
        <w:t xml:space="preserve"> 2022.</w:t>
      </w:r>
    </w:p>
    <w:p w14:paraId="18FED78C" w14:textId="4D7C818F" w:rsidR="00793602" w:rsidRDefault="00793602" w:rsidP="00793602">
      <w:pPr>
        <w:ind w:left="-284" w:right="46"/>
        <w:jc w:val="both"/>
        <w:rPr>
          <w:rFonts w:ascii="Arial" w:hAnsi="Arial" w:cs="Arial"/>
          <w:b/>
          <w:color w:val="244061" w:themeColor="accent1" w:themeShade="80"/>
          <w:szCs w:val="24"/>
          <w:highlight w:val="yellow"/>
          <w:lang w:val="en-US"/>
        </w:rPr>
      </w:pPr>
    </w:p>
    <w:p w14:paraId="3C831E32" w14:textId="77777777" w:rsidR="00793602" w:rsidRPr="00C1421E" w:rsidRDefault="00793602" w:rsidP="00793602">
      <w:pPr>
        <w:ind w:left="-284" w:right="46"/>
        <w:jc w:val="both"/>
        <w:rPr>
          <w:rFonts w:ascii="Arial" w:hAnsi="Arial" w:cs="Arial"/>
          <w:b/>
          <w:color w:val="244061" w:themeColor="accent1" w:themeShade="80"/>
          <w:szCs w:val="24"/>
          <w:highlight w:val="yellow"/>
          <w:lang w:val="en-US"/>
        </w:rPr>
      </w:pPr>
    </w:p>
    <w:p w14:paraId="130885F6" w14:textId="77777777" w:rsidR="002432A4" w:rsidRPr="001F5D65" w:rsidRDefault="002432A4" w:rsidP="002432A4">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4907ECDB" w14:textId="77777777" w:rsidR="002432A4" w:rsidRPr="00C1421E" w:rsidRDefault="002432A4" w:rsidP="002432A4">
      <w:pPr>
        <w:ind w:left="-284" w:right="46"/>
        <w:jc w:val="both"/>
        <w:rPr>
          <w:rFonts w:ascii="Arial" w:hAnsi="Arial" w:cs="Arial"/>
          <w:color w:val="000000" w:themeColor="text1"/>
          <w:szCs w:val="24"/>
        </w:rPr>
      </w:pPr>
    </w:p>
    <w:p w14:paraId="50167A21" w14:textId="77777777" w:rsidR="002432A4" w:rsidRPr="00C1421E" w:rsidRDefault="002432A4" w:rsidP="002432A4">
      <w:pPr>
        <w:ind w:left="-284" w:right="46"/>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6C370274" w14:textId="1566014C" w:rsidR="0051411D" w:rsidRDefault="0051411D" w:rsidP="002432A4">
      <w:pPr>
        <w:ind w:left="-284" w:right="46"/>
        <w:jc w:val="both"/>
        <w:rPr>
          <w:rFonts w:ascii="Arial" w:hAnsi="Arial" w:cs="Arial"/>
          <w:bCs/>
          <w:szCs w:val="24"/>
          <w:lang w:val="en-US"/>
        </w:rPr>
      </w:pPr>
    </w:p>
    <w:p w14:paraId="054C7C7B" w14:textId="77777777" w:rsidR="0051411D" w:rsidRDefault="0051411D" w:rsidP="002432A4">
      <w:pPr>
        <w:ind w:left="-284" w:right="46"/>
        <w:jc w:val="both"/>
        <w:rPr>
          <w:rFonts w:ascii="Arial" w:hAnsi="Arial" w:cs="Arial"/>
          <w:bCs/>
          <w:szCs w:val="24"/>
          <w:lang w:val="en-US"/>
        </w:rPr>
      </w:pPr>
    </w:p>
    <w:p w14:paraId="159F72A1" w14:textId="77777777" w:rsidR="002432A4" w:rsidRDefault="002432A4" w:rsidP="002432A4">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20FD4349" w14:textId="77777777" w:rsidR="002432A4" w:rsidRPr="00CC23F5" w:rsidRDefault="002432A4" w:rsidP="002432A4">
      <w:pPr>
        <w:ind w:left="-284" w:right="46"/>
        <w:jc w:val="both"/>
        <w:rPr>
          <w:rFonts w:ascii="Arial" w:hAnsi="Arial" w:cs="Arial"/>
          <w:b/>
          <w:color w:val="244061" w:themeColor="accent1" w:themeShade="80"/>
          <w:sz w:val="28"/>
          <w:szCs w:val="32"/>
          <w:lang w:val="en-US"/>
        </w:rPr>
      </w:pPr>
    </w:p>
    <w:tbl>
      <w:tblPr>
        <w:tblStyle w:val="TableGrid"/>
        <w:tblW w:w="9640" w:type="dxa"/>
        <w:tblInd w:w="-289" w:type="dxa"/>
        <w:tblLook w:val="04A0" w:firstRow="1" w:lastRow="0" w:firstColumn="1" w:lastColumn="0" w:noHBand="0" w:noVBand="1"/>
      </w:tblPr>
      <w:tblGrid>
        <w:gridCol w:w="4253"/>
        <w:gridCol w:w="5387"/>
      </w:tblGrid>
      <w:tr w:rsidR="002432A4" w:rsidRPr="00E07AD5" w14:paraId="6447A7D2" w14:textId="77777777" w:rsidTr="007F7149">
        <w:tc>
          <w:tcPr>
            <w:tcW w:w="4253" w:type="dxa"/>
            <w:vAlign w:val="center"/>
          </w:tcPr>
          <w:p w14:paraId="2F0B1539" w14:textId="77777777" w:rsidR="002432A4" w:rsidRPr="00E07AD5" w:rsidRDefault="002432A4" w:rsidP="002432A4">
            <w:pPr>
              <w:ind w:left="-567" w:right="46" w:firstLine="601"/>
              <w:jc w:val="both"/>
              <w:rPr>
                <w:rFonts w:ascii="Arial" w:hAnsi="Arial" w:cs="Arial"/>
                <w:b/>
                <w:color w:val="000000" w:themeColor="text1"/>
                <w:szCs w:val="24"/>
              </w:rPr>
            </w:pPr>
            <w:r w:rsidRPr="00E07AD5">
              <w:rPr>
                <w:rFonts w:ascii="Arial" w:hAnsi="Arial" w:cs="Arial"/>
                <w:b/>
                <w:color w:val="000000" w:themeColor="text1"/>
                <w:szCs w:val="24"/>
              </w:rPr>
              <w:t>Metropolitan Region Scheme Zone</w:t>
            </w:r>
          </w:p>
        </w:tc>
        <w:tc>
          <w:tcPr>
            <w:tcW w:w="5387" w:type="dxa"/>
            <w:vAlign w:val="center"/>
          </w:tcPr>
          <w:p w14:paraId="5739ED0B" w14:textId="77777777" w:rsidR="002432A4" w:rsidRPr="00E07AD5" w:rsidRDefault="002432A4" w:rsidP="002432A4">
            <w:pPr>
              <w:ind w:left="-567" w:right="46" w:firstLine="601"/>
              <w:jc w:val="both"/>
              <w:rPr>
                <w:rFonts w:ascii="Arial" w:hAnsi="Arial" w:cs="Arial"/>
                <w:color w:val="000000" w:themeColor="text1"/>
                <w:szCs w:val="24"/>
              </w:rPr>
            </w:pPr>
            <w:r w:rsidRPr="00E07AD5">
              <w:rPr>
                <w:rFonts w:ascii="Arial" w:hAnsi="Arial" w:cs="Arial"/>
                <w:color w:val="000000" w:themeColor="text1"/>
                <w:szCs w:val="24"/>
              </w:rPr>
              <w:t>Urban</w:t>
            </w:r>
            <w:r>
              <w:rPr>
                <w:rFonts w:ascii="Arial" w:hAnsi="Arial" w:cs="Arial"/>
                <w:color w:val="000000" w:themeColor="text1"/>
                <w:szCs w:val="24"/>
              </w:rPr>
              <w:t>, Primary Regional Road</w:t>
            </w:r>
          </w:p>
        </w:tc>
      </w:tr>
      <w:tr w:rsidR="002432A4" w:rsidRPr="00E07AD5" w14:paraId="4EFB1055" w14:textId="77777777" w:rsidTr="007F7149">
        <w:tc>
          <w:tcPr>
            <w:tcW w:w="4253" w:type="dxa"/>
            <w:vAlign w:val="center"/>
          </w:tcPr>
          <w:p w14:paraId="2BFE018D" w14:textId="77777777" w:rsidR="002432A4" w:rsidRPr="00E07AD5" w:rsidRDefault="002432A4" w:rsidP="002432A4">
            <w:pPr>
              <w:ind w:left="-567" w:right="46" w:firstLine="601"/>
              <w:jc w:val="both"/>
              <w:rPr>
                <w:rFonts w:ascii="Arial" w:hAnsi="Arial" w:cs="Arial"/>
                <w:b/>
                <w:color w:val="000000" w:themeColor="text1"/>
                <w:szCs w:val="24"/>
              </w:rPr>
            </w:pPr>
            <w:r w:rsidRPr="00E07AD5">
              <w:rPr>
                <w:rFonts w:ascii="Arial" w:hAnsi="Arial" w:cs="Arial"/>
                <w:b/>
                <w:color w:val="000000" w:themeColor="text1"/>
                <w:szCs w:val="24"/>
              </w:rPr>
              <w:t>Local Planning Scheme Zone</w:t>
            </w:r>
          </w:p>
        </w:tc>
        <w:tc>
          <w:tcPr>
            <w:tcW w:w="5387" w:type="dxa"/>
            <w:vAlign w:val="center"/>
          </w:tcPr>
          <w:p w14:paraId="4A8E4508" w14:textId="77777777" w:rsidR="002432A4" w:rsidRPr="00E07AD5" w:rsidRDefault="002432A4" w:rsidP="002432A4">
            <w:pPr>
              <w:ind w:left="-567" w:right="46" w:firstLine="601"/>
              <w:jc w:val="both"/>
              <w:rPr>
                <w:rFonts w:ascii="Arial" w:hAnsi="Arial" w:cs="Arial"/>
                <w:color w:val="000000" w:themeColor="text1"/>
                <w:szCs w:val="24"/>
              </w:rPr>
            </w:pPr>
            <w:r w:rsidRPr="00E07AD5">
              <w:rPr>
                <w:rFonts w:ascii="Arial" w:hAnsi="Arial" w:cs="Arial"/>
                <w:color w:val="000000" w:themeColor="text1"/>
                <w:szCs w:val="24"/>
              </w:rPr>
              <w:t>Residential</w:t>
            </w:r>
          </w:p>
        </w:tc>
      </w:tr>
      <w:tr w:rsidR="002432A4" w:rsidRPr="00E07AD5" w14:paraId="3A62F409" w14:textId="77777777" w:rsidTr="007F7149">
        <w:tc>
          <w:tcPr>
            <w:tcW w:w="4253" w:type="dxa"/>
            <w:vAlign w:val="center"/>
          </w:tcPr>
          <w:p w14:paraId="10AE7136" w14:textId="77777777" w:rsidR="002432A4" w:rsidRPr="00E07AD5" w:rsidRDefault="002432A4" w:rsidP="002432A4">
            <w:pPr>
              <w:ind w:left="-567" w:right="46" w:firstLine="601"/>
              <w:jc w:val="both"/>
              <w:rPr>
                <w:rFonts w:ascii="Arial" w:hAnsi="Arial" w:cs="Arial"/>
                <w:b/>
                <w:color w:val="000000" w:themeColor="text1"/>
                <w:szCs w:val="24"/>
              </w:rPr>
            </w:pPr>
            <w:r w:rsidRPr="00E07AD5">
              <w:rPr>
                <w:rFonts w:ascii="Arial" w:hAnsi="Arial" w:cs="Arial"/>
                <w:b/>
                <w:color w:val="000000" w:themeColor="text1"/>
                <w:szCs w:val="24"/>
              </w:rPr>
              <w:t>R-Code</w:t>
            </w:r>
          </w:p>
        </w:tc>
        <w:tc>
          <w:tcPr>
            <w:tcW w:w="5387" w:type="dxa"/>
            <w:vAlign w:val="center"/>
          </w:tcPr>
          <w:p w14:paraId="0F39E06A" w14:textId="77777777" w:rsidR="002432A4" w:rsidRPr="00E07AD5" w:rsidRDefault="002432A4" w:rsidP="002432A4">
            <w:pPr>
              <w:ind w:left="-567" w:right="46" w:firstLine="601"/>
              <w:jc w:val="both"/>
              <w:rPr>
                <w:rFonts w:ascii="Arial" w:hAnsi="Arial" w:cs="Arial"/>
                <w:color w:val="000000" w:themeColor="text1"/>
                <w:szCs w:val="24"/>
              </w:rPr>
            </w:pPr>
            <w:r w:rsidRPr="00E07AD5">
              <w:rPr>
                <w:rFonts w:ascii="Arial" w:hAnsi="Arial" w:cs="Arial"/>
                <w:color w:val="000000" w:themeColor="text1"/>
                <w:szCs w:val="24"/>
              </w:rPr>
              <w:t>R</w:t>
            </w:r>
            <w:r>
              <w:rPr>
                <w:rFonts w:ascii="Arial" w:hAnsi="Arial" w:cs="Arial"/>
                <w:color w:val="000000" w:themeColor="text1"/>
                <w:szCs w:val="24"/>
              </w:rPr>
              <w:t>-AC1</w:t>
            </w:r>
          </w:p>
        </w:tc>
      </w:tr>
      <w:tr w:rsidR="002432A4" w:rsidRPr="00E07AD5" w14:paraId="033CC441" w14:textId="77777777" w:rsidTr="007F7149">
        <w:tc>
          <w:tcPr>
            <w:tcW w:w="4253" w:type="dxa"/>
            <w:vAlign w:val="center"/>
          </w:tcPr>
          <w:p w14:paraId="0138D996" w14:textId="77777777" w:rsidR="002432A4" w:rsidRPr="00E07AD5" w:rsidRDefault="002432A4" w:rsidP="002432A4">
            <w:pPr>
              <w:ind w:left="-567" w:right="46" w:firstLine="601"/>
              <w:jc w:val="both"/>
              <w:rPr>
                <w:rFonts w:ascii="Arial" w:hAnsi="Arial" w:cs="Arial"/>
                <w:b/>
                <w:color w:val="000000" w:themeColor="text1"/>
                <w:szCs w:val="24"/>
              </w:rPr>
            </w:pPr>
            <w:r w:rsidRPr="00E07AD5">
              <w:rPr>
                <w:rFonts w:ascii="Arial" w:hAnsi="Arial" w:cs="Arial"/>
                <w:b/>
                <w:color w:val="000000" w:themeColor="text1"/>
                <w:szCs w:val="24"/>
              </w:rPr>
              <w:t>Land area</w:t>
            </w:r>
          </w:p>
        </w:tc>
        <w:tc>
          <w:tcPr>
            <w:tcW w:w="5387" w:type="dxa"/>
            <w:vAlign w:val="center"/>
          </w:tcPr>
          <w:p w14:paraId="7CFFFA93" w14:textId="77777777" w:rsidR="002432A4" w:rsidRPr="00E07AD5" w:rsidRDefault="002432A4" w:rsidP="002432A4">
            <w:pPr>
              <w:ind w:left="-567" w:right="46" w:firstLine="601"/>
              <w:jc w:val="both"/>
              <w:rPr>
                <w:rFonts w:ascii="Arial" w:hAnsi="Arial" w:cs="Arial"/>
                <w:color w:val="000000" w:themeColor="text1"/>
                <w:szCs w:val="24"/>
              </w:rPr>
            </w:pPr>
            <w:r>
              <w:rPr>
                <w:rFonts w:ascii="Arial" w:hAnsi="Arial" w:cs="Arial"/>
                <w:color w:val="000000" w:themeColor="text1"/>
                <w:szCs w:val="24"/>
              </w:rPr>
              <w:t>2,122</w:t>
            </w:r>
            <w:r w:rsidRPr="00E07AD5">
              <w:rPr>
                <w:rFonts w:ascii="Arial" w:hAnsi="Arial" w:cs="Arial"/>
                <w:color w:val="000000" w:themeColor="text1"/>
                <w:szCs w:val="24"/>
              </w:rPr>
              <w:t>m</w:t>
            </w:r>
            <w:r w:rsidRPr="00D03FB2">
              <w:rPr>
                <w:rFonts w:ascii="Arial" w:hAnsi="Arial" w:cs="Arial"/>
                <w:color w:val="000000" w:themeColor="text1"/>
                <w:szCs w:val="24"/>
                <w:vertAlign w:val="superscript"/>
              </w:rPr>
              <w:t>2</w:t>
            </w:r>
          </w:p>
        </w:tc>
      </w:tr>
      <w:tr w:rsidR="002432A4" w:rsidRPr="00E07AD5" w14:paraId="727F372D" w14:textId="77777777" w:rsidTr="007F7149">
        <w:tc>
          <w:tcPr>
            <w:tcW w:w="4253" w:type="dxa"/>
            <w:vAlign w:val="center"/>
          </w:tcPr>
          <w:p w14:paraId="4D41B160" w14:textId="77777777" w:rsidR="002432A4" w:rsidRPr="00E07AD5" w:rsidRDefault="002432A4" w:rsidP="002432A4">
            <w:pPr>
              <w:ind w:left="-567" w:right="46" w:firstLine="601"/>
              <w:jc w:val="both"/>
              <w:rPr>
                <w:rFonts w:ascii="Arial" w:hAnsi="Arial" w:cs="Arial"/>
                <w:b/>
                <w:color w:val="000000" w:themeColor="text1"/>
                <w:szCs w:val="24"/>
              </w:rPr>
            </w:pPr>
            <w:r w:rsidRPr="00E07AD5">
              <w:rPr>
                <w:rFonts w:ascii="Arial" w:hAnsi="Arial" w:cs="Arial"/>
                <w:b/>
                <w:color w:val="000000" w:themeColor="text1"/>
                <w:szCs w:val="24"/>
              </w:rPr>
              <w:t>Land Use</w:t>
            </w:r>
          </w:p>
        </w:tc>
        <w:tc>
          <w:tcPr>
            <w:tcW w:w="5387" w:type="dxa"/>
            <w:vAlign w:val="center"/>
          </w:tcPr>
          <w:p w14:paraId="6C3E9FD1" w14:textId="77777777" w:rsidR="002432A4" w:rsidRDefault="002432A4" w:rsidP="002432A4">
            <w:pPr>
              <w:ind w:left="39" w:right="46" w:hanging="5"/>
              <w:jc w:val="both"/>
              <w:rPr>
                <w:rFonts w:ascii="Arial" w:hAnsi="Arial" w:cs="Arial"/>
                <w:color w:val="000000" w:themeColor="text1"/>
                <w:szCs w:val="24"/>
              </w:rPr>
            </w:pPr>
            <w:r w:rsidRPr="00143E64">
              <w:rPr>
                <w:rFonts w:ascii="Arial" w:hAnsi="Arial" w:cs="Arial"/>
                <w:color w:val="000000" w:themeColor="text1"/>
                <w:szCs w:val="24"/>
              </w:rPr>
              <w:t>Residential - Multiple Dwellings</w:t>
            </w:r>
          </w:p>
          <w:p w14:paraId="39861401" w14:textId="77777777" w:rsidR="002432A4" w:rsidRPr="00D31BD8" w:rsidRDefault="002432A4" w:rsidP="002432A4">
            <w:pPr>
              <w:ind w:left="39" w:right="46" w:hanging="5"/>
              <w:jc w:val="both"/>
              <w:rPr>
                <w:rFonts w:ascii="Arial" w:hAnsi="Arial" w:cs="Arial"/>
                <w:color w:val="000000" w:themeColor="text1"/>
                <w:szCs w:val="24"/>
              </w:rPr>
            </w:pPr>
            <w:r w:rsidRPr="00D31BD8">
              <w:rPr>
                <w:rFonts w:ascii="Arial" w:hAnsi="Arial" w:cs="Arial"/>
                <w:color w:val="000000" w:themeColor="text1"/>
                <w:szCs w:val="24"/>
              </w:rPr>
              <w:t xml:space="preserve">Restaurant/Café </w:t>
            </w:r>
          </w:p>
          <w:p w14:paraId="67BA4699" w14:textId="77777777" w:rsidR="002432A4" w:rsidRPr="00D31BD8" w:rsidRDefault="002432A4" w:rsidP="002432A4">
            <w:pPr>
              <w:ind w:left="39" w:right="46" w:hanging="5"/>
              <w:jc w:val="both"/>
              <w:rPr>
                <w:rFonts w:ascii="Arial" w:hAnsi="Arial" w:cs="Arial"/>
                <w:color w:val="000000" w:themeColor="text1"/>
                <w:szCs w:val="24"/>
              </w:rPr>
            </w:pPr>
            <w:r w:rsidRPr="00D31BD8">
              <w:rPr>
                <w:rFonts w:ascii="Arial" w:hAnsi="Arial" w:cs="Arial"/>
                <w:color w:val="000000" w:themeColor="text1"/>
                <w:szCs w:val="24"/>
              </w:rPr>
              <w:t>Office</w:t>
            </w:r>
          </w:p>
          <w:p w14:paraId="70334C6C" w14:textId="77777777" w:rsidR="002432A4" w:rsidRPr="00D31BD8" w:rsidRDefault="002432A4" w:rsidP="002432A4">
            <w:pPr>
              <w:ind w:left="39" w:right="46" w:hanging="5"/>
              <w:jc w:val="both"/>
              <w:rPr>
                <w:rFonts w:ascii="Arial" w:hAnsi="Arial" w:cs="Arial"/>
                <w:color w:val="000000" w:themeColor="text1"/>
                <w:szCs w:val="24"/>
              </w:rPr>
            </w:pPr>
            <w:r w:rsidRPr="00D31BD8">
              <w:rPr>
                <w:rFonts w:ascii="Arial" w:hAnsi="Arial" w:cs="Arial"/>
                <w:color w:val="000000" w:themeColor="text1"/>
                <w:szCs w:val="24"/>
              </w:rPr>
              <w:t xml:space="preserve">Shop </w:t>
            </w:r>
          </w:p>
          <w:p w14:paraId="7B07BA33" w14:textId="77777777" w:rsidR="002432A4" w:rsidRPr="00E07AD5" w:rsidRDefault="002432A4" w:rsidP="002432A4">
            <w:pPr>
              <w:ind w:left="39" w:right="46" w:hanging="5"/>
              <w:jc w:val="both"/>
              <w:rPr>
                <w:rFonts w:ascii="Arial" w:hAnsi="Arial" w:cs="Arial"/>
                <w:color w:val="000000" w:themeColor="text1"/>
                <w:szCs w:val="24"/>
              </w:rPr>
            </w:pPr>
            <w:r w:rsidRPr="00D31BD8">
              <w:rPr>
                <w:rFonts w:ascii="Arial" w:hAnsi="Arial" w:cs="Arial"/>
                <w:color w:val="000000" w:themeColor="text1"/>
                <w:szCs w:val="24"/>
              </w:rPr>
              <w:t>Art Gallery</w:t>
            </w:r>
          </w:p>
        </w:tc>
      </w:tr>
      <w:tr w:rsidR="002432A4" w:rsidRPr="00E07AD5" w14:paraId="579F903B" w14:textId="77777777" w:rsidTr="007F7149">
        <w:tc>
          <w:tcPr>
            <w:tcW w:w="4253" w:type="dxa"/>
            <w:vAlign w:val="center"/>
          </w:tcPr>
          <w:p w14:paraId="1574B4E8" w14:textId="77777777" w:rsidR="002432A4" w:rsidRPr="00E07AD5" w:rsidRDefault="002432A4" w:rsidP="002432A4">
            <w:pPr>
              <w:ind w:left="-567" w:right="46" w:firstLine="601"/>
              <w:jc w:val="both"/>
              <w:rPr>
                <w:rFonts w:ascii="Arial" w:hAnsi="Arial" w:cs="Arial"/>
                <w:b/>
                <w:color w:val="000000" w:themeColor="text1"/>
                <w:szCs w:val="24"/>
              </w:rPr>
            </w:pPr>
            <w:r w:rsidRPr="00E07AD5">
              <w:rPr>
                <w:rFonts w:ascii="Arial" w:hAnsi="Arial" w:cs="Arial"/>
                <w:b/>
                <w:color w:val="000000" w:themeColor="text1"/>
                <w:szCs w:val="24"/>
              </w:rPr>
              <w:t>Use Class</w:t>
            </w:r>
          </w:p>
        </w:tc>
        <w:tc>
          <w:tcPr>
            <w:tcW w:w="5387" w:type="dxa"/>
            <w:vAlign w:val="center"/>
          </w:tcPr>
          <w:p w14:paraId="394CEFFD" w14:textId="77777777" w:rsidR="002432A4" w:rsidRPr="00143E64" w:rsidRDefault="002432A4" w:rsidP="002432A4">
            <w:pPr>
              <w:ind w:left="-567" w:right="46" w:firstLine="601"/>
              <w:jc w:val="both"/>
              <w:rPr>
                <w:rFonts w:ascii="Arial" w:hAnsi="Arial" w:cs="Arial"/>
                <w:color w:val="000000" w:themeColor="text1"/>
                <w:szCs w:val="24"/>
              </w:rPr>
            </w:pPr>
            <w:r w:rsidRPr="00E07AD5">
              <w:rPr>
                <w:rFonts w:ascii="Arial" w:hAnsi="Arial" w:cs="Arial"/>
                <w:color w:val="000000" w:themeColor="text1"/>
                <w:szCs w:val="24"/>
              </w:rPr>
              <w:t>‘P’ Permitted Use</w:t>
            </w:r>
          </w:p>
        </w:tc>
      </w:tr>
      <w:tr w:rsidR="002432A4" w:rsidRPr="00E07AD5" w14:paraId="5B61EBB5" w14:textId="77777777" w:rsidTr="007F7149">
        <w:tc>
          <w:tcPr>
            <w:tcW w:w="4253" w:type="dxa"/>
          </w:tcPr>
          <w:p w14:paraId="1F6D00AD" w14:textId="77777777" w:rsidR="002432A4" w:rsidRPr="00E07AD5" w:rsidRDefault="002432A4" w:rsidP="002432A4">
            <w:pPr>
              <w:ind w:left="-567" w:right="46" w:firstLine="601"/>
              <w:jc w:val="both"/>
              <w:rPr>
                <w:rFonts w:ascii="Arial" w:hAnsi="Arial" w:cs="Arial"/>
                <w:b/>
                <w:color w:val="000000" w:themeColor="text1"/>
                <w:szCs w:val="24"/>
              </w:rPr>
            </w:pPr>
            <w:r w:rsidRPr="00143E64">
              <w:rPr>
                <w:rFonts w:ascii="Arial" w:hAnsi="Arial" w:cs="Arial"/>
                <w:b/>
                <w:color w:val="000000" w:themeColor="text1"/>
                <w:szCs w:val="24"/>
              </w:rPr>
              <w:t>Proposed Plot Ratio</w:t>
            </w:r>
          </w:p>
        </w:tc>
        <w:tc>
          <w:tcPr>
            <w:tcW w:w="5387" w:type="dxa"/>
          </w:tcPr>
          <w:p w14:paraId="33BFAD23" w14:textId="77777777" w:rsidR="002432A4" w:rsidRPr="00E56FAA" w:rsidRDefault="002432A4" w:rsidP="002432A4">
            <w:pPr>
              <w:ind w:left="-567" w:right="46" w:firstLine="601"/>
              <w:jc w:val="both"/>
              <w:rPr>
                <w:rFonts w:ascii="Arial" w:hAnsi="Arial" w:cs="Arial"/>
                <w:color w:val="000000" w:themeColor="text1"/>
                <w:szCs w:val="24"/>
              </w:rPr>
            </w:pPr>
            <w:r w:rsidRPr="00E56FAA">
              <w:rPr>
                <w:rFonts w:ascii="Arial" w:hAnsi="Arial" w:cs="Arial"/>
                <w:color w:val="000000" w:themeColor="text1"/>
                <w:szCs w:val="24"/>
              </w:rPr>
              <w:t>3.82 / 8,118m</w:t>
            </w:r>
            <w:r w:rsidRPr="00E56FAA">
              <w:rPr>
                <w:rFonts w:ascii="Arial" w:hAnsi="Arial" w:cs="Arial"/>
                <w:color w:val="000000" w:themeColor="text1"/>
                <w:szCs w:val="24"/>
                <w:vertAlign w:val="superscript"/>
              </w:rPr>
              <w:t>2</w:t>
            </w:r>
          </w:p>
        </w:tc>
      </w:tr>
      <w:tr w:rsidR="002432A4" w:rsidRPr="00E07AD5" w14:paraId="6297738E" w14:textId="77777777" w:rsidTr="007F7149">
        <w:tc>
          <w:tcPr>
            <w:tcW w:w="4253" w:type="dxa"/>
          </w:tcPr>
          <w:p w14:paraId="569C7058" w14:textId="77777777" w:rsidR="002432A4" w:rsidRPr="00E07AD5" w:rsidRDefault="002432A4" w:rsidP="002432A4">
            <w:pPr>
              <w:ind w:left="-567" w:right="46" w:firstLine="601"/>
              <w:jc w:val="both"/>
              <w:rPr>
                <w:rFonts w:ascii="Arial" w:hAnsi="Arial" w:cs="Arial"/>
                <w:b/>
                <w:color w:val="000000" w:themeColor="text1"/>
                <w:szCs w:val="24"/>
              </w:rPr>
            </w:pPr>
            <w:r w:rsidRPr="00143E64">
              <w:rPr>
                <w:rFonts w:ascii="Arial" w:hAnsi="Arial" w:cs="Arial"/>
                <w:b/>
                <w:color w:val="000000" w:themeColor="text1"/>
                <w:szCs w:val="24"/>
              </w:rPr>
              <w:t>Proposed No. Storeys</w:t>
            </w:r>
          </w:p>
        </w:tc>
        <w:tc>
          <w:tcPr>
            <w:tcW w:w="5387" w:type="dxa"/>
          </w:tcPr>
          <w:p w14:paraId="4A8EC7E5" w14:textId="77777777" w:rsidR="002432A4" w:rsidRDefault="002432A4" w:rsidP="002432A4">
            <w:pPr>
              <w:ind w:left="-567" w:right="46" w:firstLine="601"/>
              <w:jc w:val="both"/>
              <w:rPr>
                <w:rFonts w:ascii="Arial" w:hAnsi="Arial" w:cs="Arial"/>
                <w:color w:val="000000" w:themeColor="text1"/>
                <w:szCs w:val="24"/>
              </w:rPr>
            </w:pPr>
            <w:r>
              <w:rPr>
                <w:rFonts w:ascii="Arial" w:hAnsi="Arial" w:cs="Arial"/>
                <w:color w:val="000000" w:themeColor="text1"/>
                <w:szCs w:val="24"/>
              </w:rPr>
              <w:t>17</w:t>
            </w:r>
          </w:p>
        </w:tc>
      </w:tr>
      <w:tr w:rsidR="002432A4" w:rsidRPr="00E07AD5" w14:paraId="531A7310" w14:textId="77777777" w:rsidTr="007F7149">
        <w:tc>
          <w:tcPr>
            <w:tcW w:w="4253" w:type="dxa"/>
          </w:tcPr>
          <w:p w14:paraId="673906D8" w14:textId="77777777" w:rsidR="002432A4" w:rsidRPr="00E07AD5" w:rsidRDefault="002432A4" w:rsidP="002432A4">
            <w:pPr>
              <w:ind w:left="-567" w:right="46" w:firstLine="601"/>
              <w:jc w:val="both"/>
              <w:rPr>
                <w:rFonts w:ascii="Arial" w:hAnsi="Arial" w:cs="Arial"/>
                <w:b/>
                <w:color w:val="000000" w:themeColor="text1"/>
                <w:szCs w:val="24"/>
              </w:rPr>
            </w:pPr>
            <w:r w:rsidRPr="00143E64">
              <w:rPr>
                <w:rFonts w:ascii="Arial" w:hAnsi="Arial" w:cs="Arial"/>
                <w:b/>
                <w:color w:val="000000" w:themeColor="text1"/>
                <w:szCs w:val="24"/>
              </w:rPr>
              <w:t>Proposed No. Dwellings</w:t>
            </w:r>
          </w:p>
        </w:tc>
        <w:tc>
          <w:tcPr>
            <w:tcW w:w="5387" w:type="dxa"/>
          </w:tcPr>
          <w:p w14:paraId="11C87AC4" w14:textId="77777777" w:rsidR="002432A4" w:rsidRDefault="002432A4" w:rsidP="002432A4">
            <w:pPr>
              <w:ind w:left="-567" w:right="46" w:firstLine="601"/>
              <w:jc w:val="both"/>
              <w:rPr>
                <w:rFonts w:ascii="Arial" w:hAnsi="Arial" w:cs="Arial"/>
                <w:color w:val="000000" w:themeColor="text1"/>
                <w:szCs w:val="24"/>
              </w:rPr>
            </w:pPr>
            <w:r>
              <w:rPr>
                <w:rFonts w:ascii="Arial" w:hAnsi="Arial" w:cs="Arial"/>
                <w:color w:val="000000" w:themeColor="text1"/>
                <w:szCs w:val="24"/>
              </w:rPr>
              <w:t>68</w:t>
            </w:r>
          </w:p>
        </w:tc>
      </w:tr>
    </w:tbl>
    <w:p w14:paraId="38BD200E" w14:textId="77777777" w:rsidR="002432A4" w:rsidRDefault="002432A4" w:rsidP="002432A4">
      <w:pPr>
        <w:ind w:right="46"/>
        <w:jc w:val="both"/>
        <w:rPr>
          <w:rFonts w:ascii="Arial" w:hAnsi="Arial" w:cs="Arial"/>
          <w:szCs w:val="24"/>
        </w:rPr>
      </w:pPr>
    </w:p>
    <w:p w14:paraId="4A837A7F" w14:textId="77777777" w:rsidR="002432A4" w:rsidRPr="0006684A" w:rsidRDefault="002432A4" w:rsidP="002432A4">
      <w:pPr>
        <w:ind w:left="-284" w:right="46"/>
        <w:jc w:val="both"/>
        <w:rPr>
          <w:rFonts w:ascii="Arial" w:hAnsi="Arial" w:cs="Arial"/>
          <w:szCs w:val="24"/>
        </w:rPr>
      </w:pPr>
      <w:r w:rsidRPr="0012210F">
        <w:rPr>
          <w:rFonts w:ascii="Arial" w:hAnsi="Arial" w:cs="Arial"/>
          <w:szCs w:val="24"/>
        </w:rPr>
        <w:t xml:space="preserve">The application is for a proposed </w:t>
      </w:r>
      <w:r>
        <w:rPr>
          <w:rFonts w:ascii="Arial" w:hAnsi="Arial" w:cs="Arial"/>
          <w:szCs w:val="24"/>
        </w:rPr>
        <w:t xml:space="preserve">Mixed Use </w:t>
      </w:r>
      <w:r w:rsidRPr="0012210F">
        <w:rPr>
          <w:rFonts w:ascii="Arial" w:hAnsi="Arial" w:cs="Arial"/>
          <w:szCs w:val="24"/>
        </w:rPr>
        <w:t xml:space="preserve">development, comprising </w:t>
      </w:r>
      <w:r>
        <w:rPr>
          <w:rFonts w:ascii="Arial" w:hAnsi="Arial" w:cs="Arial"/>
          <w:szCs w:val="24"/>
        </w:rPr>
        <w:t>68 m</w:t>
      </w:r>
      <w:r w:rsidRPr="0012210F">
        <w:rPr>
          <w:rFonts w:ascii="Arial" w:hAnsi="Arial" w:cs="Arial"/>
          <w:szCs w:val="24"/>
        </w:rPr>
        <w:t xml:space="preserve">ultiple </w:t>
      </w:r>
      <w:r>
        <w:rPr>
          <w:rFonts w:ascii="Arial" w:hAnsi="Arial" w:cs="Arial"/>
          <w:szCs w:val="24"/>
        </w:rPr>
        <w:t>d</w:t>
      </w:r>
      <w:r w:rsidRPr="0012210F">
        <w:rPr>
          <w:rFonts w:ascii="Arial" w:hAnsi="Arial" w:cs="Arial"/>
          <w:szCs w:val="24"/>
        </w:rPr>
        <w:t>wellings</w:t>
      </w:r>
      <w:r>
        <w:rPr>
          <w:rFonts w:ascii="Arial" w:hAnsi="Arial" w:cs="Arial"/>
          <w:szCs w:val="24"/>
        </w:rPr>
        <w:t>, Shops, Offices, Restaurant/Café and Art Gallery commercial tenancies</w:t>
      </w:r>
      <w:r w:rsidRPr="0012210F">
        <w:rPr>
          <w:rFonts w:ascii="Arial" w:hAnsi="Arial" w:cs="Arial"/>
          <w:szCs w:val="24"/>
        </w:rPr>
        <w:t xml:space="preserve"> at </w:t>
      </w:r>
      <w:r>
        <w:rPr>
          <w:rFonts w:ascii="Arial" w:hAnsi="Arial" w:cs="Arial"/>
          <w:szCs w:val="24"/>
        </w:rPr>
        <w:t>37-43 Stirling Highway</w:t>
      </w:r>
      <w:r w:rsidRPr="0012210F">
        <w:rPr>
          <w:rFonts w:ascii="Arial" w:hAnsi="Arial" w:cs="Arial"/>
          <w:szCs w:val="24"/>
        </w:rPr>
        <w:t xml:space="preserve">, Nedlands. </w:t>
      </w:r>
    </w:p>
    <w:p w14:paraId="30FF49EE" w14:textId="77777777" w:rsidR="002432A4" w:rsidRDefault="002432A4" w:rsidP="002432A4">
      <w:pPr>
        <w:ind w:left="-284" w:right="46"/>
        <w:jc w:val="both"/>
        <w:rPr>
          <w:rFonts w:ascii="Arial" w:hAnsi="Arial" w:cs="Arial"/>
          <w:b/>
          <w:szCs w:val="24"/>
          <w:lang w:val="en-US"/>
        </w:rPr>
      </w:pPr>
    </w:p>
    <w:p w14:paraId="4CC40999" w14:textId="77777777" w:rsidR="002432A4" w:rsidRPr="00C1421E" w:rsidRDefault="002432A4" w:rsidP="002432A4">
      <w:pPr>
        <w:ind w:left="-284" w:right="46"/>
        <w:jc w:val="both"/>
        <w:rPr>
          <w:rFonts w:ascii="Arial" w:hAnsi="Arial" w:cs="Arial"/>
          <w:b/>
          <w:szCs w:val="24"/>
          <w:lang w:val="en-US"/>
        </w:rPr>
      </w:pPr>
    </w:p>
    <w:p w14:paraId="17B12021" w14:textId="77777777" w:rsidR="002432A4" w:rsidRPr="001F5D65" w:rsidRDefault="002432A4" w:rsidP="002432A4">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012A5AE6" w14:textId="77777777" w:rsidR="002432A4" w:rsidRPr="00C1421E" w:rsidRDefault="002432A4" w:rsidP="002432A4">
      <w:pPr>
        <w:ind w:left="-284" w:right="46"/>
        <w:jc w:val="both"/>
        <w:rPr>
          <w:rFonts w:ascii="Arial" w:hAnsi="Arial" w:cs="Arial"/>
          <w:szCs w:val="24"/>
          <w:lang w:val="en-US"/>
        </w:rPr>
      </w:pPr>
    </w:p>
    <w:p w14:paraId="50EDD2EA" w14:textId="77777777" w:rsidR="002432A4" w:rsidRDefault="002432A4" w:rsidP="002432A4">
      <w:pPr>
        <w:ind w:left="-284" w:right="46"/>
        <w:jc w:val="both"/>
        <w:rPr>
          <w:rFonts w:ascii="Arial" w:hAnsi="Arial" w:cs="Arial"/>
          <w:szCs w:val="32"/>
          <w:lang w:val="en-US"/>
        </w:rPr>
      </w:pPr>
      <w:r w:rsidRPr="00143E64">
        <w:rPr>
          <w:rFonts w:ascii="Arial" w:hAnsi="Arial" w:cs="Arial"/>
          <w:szCs w:val="32"/>
          <w:lang w:val="en-US"/>
        </w:rPr>
        <w:t>The proposal has been assessed against all relevant legislative requirements</w:t>
      </w:r>
      <w:r>
        <w:rPr>
          <w:rFonts w:ascii="Arial" w:hAnsi="Arial" w:cs="Arial"/>
          <w:szCs w:val="32"/>
          <w:lang w:val="en-US"/>
        </w:rPr>
        <w:t xml:space="preserve"> including</w:t>
      </w:r>
      <w:r w:rsidRPr="00143E64">
        <w:rPr>
          <w:rFonts w:ascii="Arial" w:hAnsi="Arial" w:cs="Arial"/>
          <w:szCs w:val="32"/>
          <w:lang w:val="en-US"/>
        </w:rPr>
        <w:t xml:space="preserve"> L</w:t>
      </w:r>
      <w:r>
        <w:rPr>
          <w:rFonts w:ascii="Arial" w:hAnsi="Arial" w:cs="Arial"/>
          <w:szCs w:val="32"/>
          <w:lang w:val="en-US"/>
        </w:rPr>
        <w:t>ocal Planning Scheme No.</w:t>
      </w:r>
      <w:r w:rsidRPr="00143E64">
        <w:rPr>
          <w:rFonts w:ascii="Arial" w:hAnsi="Arial" w:cs="Arial"/>
          <w:szCs w:val="32"/>
          <w:lang w:val="en-US"/>
        </w:rPr>
        <w:t>3</w:t>
      </w:r>
      <w:r>
        <w:rPr>
          <w:rFonts w:ascii="Arial" w:hAnsi="Arial" w:cs="Arial"/>
          <w:szCs w:val="32"/>
          <w:lang w:val="en-US"/>
        </w:rPr>
        <w:t xml:space="preserve"> (LPS3)</w:t>
      </w:r>
      <w:r w:rsidRPr="00143E64">
        <w:rPr>
          <w:rFonts w:ascii="Arial" w:hAnsi="Arial" w:cs="Arial"/>
          <w:szCs w:val="32"/>
          <w:lang w:val="en-US"/>
        </w:rPr>
        <w:t xml:space="preserve">, </w:t>
      </w:r>
      <w:r w:rsidRPr="00824B07">
        <w:rPr>
          <w:rFonts w:ascii="Arial" w:hAnsi="Arial" w:cs="Arial"/>
          <w:szCs w:val="32"/>
          <w:lang w:val="en-US"/>
        </w:rPr>
        <w:t xml:space="preserve">Residential Design Codes Volume 2 – Apartments </w:t>
      </w:r>
      <w:r>
        <w:rPr>
          <w:rFonts w:ascii="Arial" w:hAnsi="Arial" w:cs="Arial"/>
          <w:szCs w:val="32"/>
          <w:lang w:val="en-US"/>
        </w:rPr>
        <w:t xml:space="preserve">(R-Codes) </w:t>
      </w:r>
      <w:r w:rsidRPr="00143E64">
        <w:rPr>
          <w:rFonts w:ascii="Arial" w:hAnsi="Arial" w:cs="Arial"/>
          <w:szCs w:val="32"/>
          <w:lang w:val="en-US"/>
        </w:rPr>
        <w:t>and Local Planning Policies. The matters below have been identified as key considerations for the determination of this application.</w:t>
      </w:r>
    </w:p>
    <w:p w14:paraId="4EC13F0A" w14:textId="77777777" w:rsidR="002432A4" w:rsidRDefault="002432A4" w:rsidP="002432A4">
      <w:pPr>
        <w:ind w:left="-284" w:right="46"/>
        <w:jc w:val="both"/>
        <w:rPr>
          <w:rFonts w:ascii="Arial" w:hAnsi="Arial" w:cs="Arial"/>
          <w:szCs w:val="32"/>
          <w:lang w:val="en-US"/>
        </w:rPr>
      </w:pPr>
    </w:p>
    <w:p w14:paraId="669C3461" w14:textId="77777777" w:rsidR="002432A4" w:rsidRPr="006D70F4" w:rsidRDefault="002432A4" w:rsidP="00AD1212">
      <w:pPr>
        <w:numPr>
          <w:ilvl w:val="0"/>
          <w:numId w:val="44"/>
        </w:numPr>
        <w:ind w:left="142" w:right="46"/>
        <w:jc w:val="both"/>
        <w:rPr>
          <w:rFonts w:ascii="Arial" w:hAnsi="Arial" w:cs="Arial"/>
          <w:szCs w:val="32"/>
        </w:rPr>
      </w:pPr>
      <w:r w:rsidRPr="006D70F4">
        <w:rPr>
          <w:rFonts w:ascii="Arial" w:hAnsi="Arial" w:cs="Arial"/>
          <w:szCs w:val="32"/>
        </w:rPr>
        <w:t xml:space="preserve">Building </w:t>
      </w:r>
      <w:r>
        <w:rPr>
          <w:rFonts w:ascii="Arial" w:hAnsi="Arial" w:cs="Arial"/>
          <w:szCs w:val="32"/>
        </w:rPr>
        <w:t>h</w:t>
      </w:r>
      <w:r w:rsidRPr="006D70F4">
        <w:rPr>
          <w:rFonts w:ascii="Arial" w:hAnsi="Arial" w:cs="Arial"/>
          <w:szCs w:val="32"/>
        </w:rPr>
        <w:t>eight.</w:t>
      </w:r>
    </w:p>
    <w:p w14:paraId="11924D99" w14:textId="77777777" w:rsidR="002432A4" w:rsidRPr="006D70F4" w:rsidRDefault="002432A4" w:rsidP="00AD1212">
      <w:pPr>
        <w:numPr>
          <w:ilvl w:val="0"/>
          <w:numId w:val="44"/>
        </w:numPr>
        <w:ind w:left="142" w:right="46"/>
        <w:jc w:val="both"/>
        <w:rPr>
          <w:rFonts w:ascii="Arial" w:hAnsi="Arial" w:cs="Arial"/>
          <w:szCs w:val="32"/>
        </w:rPr>
      </w:pPr>
      <w:r w:rsidRPr="006D70F4">
        <w:rPr>
          <w:rFonts w:ascii="Arial" w:hAnsi="Arial" w:cs="Arial"/>
          <w:szCs w:val="32"/>
        </w:rPr>
        <w:t>Plot ratio.</w:t>
      </w:r>
    </w:p>
    <w:p w14:paraId="34B7B0B0" w14:textId="77777777" w:rsidR="002432A4" w:rsidRPr="006D70F4" w:rsidRDefault="002432A4" w:rsidP="00AD1212">
      <w:pPr>
        <w:numPr>
          <w:ilvl w:val="0"/>
          <w:numId w:val="44"/>
        </w:numPr>
        <w:ind w:left="142" w:right="46"/>
        <w:jc w:val="both"/>
        <w:rPr>
          <w:rFonts w:ascii="Arial" w:hAnsi="Arial" w:cs="Arial"/>
          <w:szCs w:val="32"/>
        </w:rPr>
      </w:pPr>
      <w:r w:rsidRPr="006D70F4">
        <w:rPr>
          <w:rFonts w:ascii="Arial" w:hAnsi="Arial" w:cs="Arial"/>
          <w:szCs w:val="32"/>
        </w:rPr>
        <w:t xml:space="preserve">Residential amenity – Solar and daylight access and natural ventilation. </w:t>
      </w:r>
    </w:p>
    <w:p w14:paraId="06021C12" w14:textId="77777777" w:rsidR="002432A4" w:rsidRDefault="002432A4" w:rsidP="00AD1212">
      <w:pPr>
        <w:numPr>
          <w:ilvl w:val="0"/>
          <w:numId w:val="44"/>
        </w:numPr>
        <w:ind w:left="142" w:right="46"/>
        <w:jc w:val="both"/>
        <w:rPr>
          <w:rFonts w:ascii="Arial" w:hAnsi="Arial" w:cs="Arial"/>
          <w:szCs w:val="32"/>
        </w:rPr>
      </w:pPr>
      <w:r w:rsidRPr="006D70F4">
        <w:rPr>
          <w:rFonts w:ascii="Arial" w:hAnsi="Arial" w:cs="Arial"/>
          <w:szCs w:val="32"/>
        </w:rPr>
        <w:t xml:space="preserve">Traffic </w:t>
      </w:r>
      <w:r>
        <w:rPr>
          <w:rFonts w:ascii="Arial" w:hAnsi="Arial" w:cs="Arial"/>
          <w:szCs w:val="32"/>
        </w:rPr>
        <w:t>and</w:t>
      </w:r>
      <w:r w:rsidRPr="006D70F4">
        <w:rPr>
          <w:rFonts w:ascii="Arial" w:hAnsi="Arial" w:cs="Arial"/>
          <w:szCs w:val="32"/>
        </w:rPr>
        <w:t xml:space="preserve"> </w:t>
      </w:r>
      <w:r>
        <w:rPr>
          <w:rFonts w:ascii="Arial" w:hAnsi="Arial" w:cs="Arial"/>
          <w:szCs w:val="32"/>
        </w:rPr>
        <w:t>p</w:t>
      </w:r>
      <w:r w:rsidRPr="006D70F4">
        <w:rPr>
          <w:rFonts w:ascii="Arial" w:hAnsi="Arial" w:cs="Arial"/>
          <w:szCs w:val="32"/>
        </w:rPr>
        <w:t>arking.</w:t>
      </w:r>
    </w:p>
    <w:p w14:paraId="19FB80A2" w14:textId="77777777" w:rsidR="002432A4" w:rsidRPr="00B914B3" w:rsidRDefault="002432A4" w:rsidP="00AD1212">
      <w:pPr>
        <w:numPr>
          <w:ilvl w:val="0"/>
          <w:numId w:val="44"/>
        </w:numPr>
        <w:ind w:left="142" w:right="46"/>
        <w:jc w:val="both"/>
        <w:rPr>
          <w:rFonts w:ascii="Arial" w:hAnsi="Arial" w:cs="Arial"/>
          <w:szCs w:val="32"/>
        </w:rPr>
      </w:pPr>
      <w:r>
        <w:rPr>
          <w:rFonts w:ascii="Arial" w:hAnsi="Arial" w:cs="Arial"/>
          <w:szCs w:val="32"/>
        </w:rPr>
        <w:t>Energy efficiency.</w:t>
      </w:r>
    </w:p>
    <w:p w14:paraId="60829320" w14:textId="77777777" w:rsidR="002432A4" w:rsidRDefault="002432A4" w:rsidP="002432A4">
      <w:pPr>
        <w:ind w:right="46"/>
        <w:jc w:val="both"/>
        <w:rPr>
          <w:rFonts w:ascii="Arial" w:hAnsi="Arial" w:cs="Arial"/>
          <w:szCs w:val="32"/>
        </w:rPr>
      </w:pPr>
    </w:p>
    <w:p w14:paraId="0C532F62" w14:textId="77777777" w:rsidR="002432A4" w:rsidRPr="00907E94" w:rsidRDefault="002432A4" w:rsidP="002432A4">
      <w:pPr>
        <w:ind w:left="-284" w:right="46"/>
        <w:jc w:val="both"/>
        <w:rPr>
          <w:rFonts w:ascii="Arial" w:hAnsi="Arial" w:cs="Arial"/>
          <w:szCs w:val="32"/>
        </w:rPr>
      </w:pPr>
      <w:r w:rsidRPr="00D44870">
        <w:rPr>
          <w:rFonts w:ascii="Arial" w:hAnsi="Arial" w:cs="Arial"/>
          <w:szCs w:val="32"/>
          <w:lang w:val="en-US"/>
        </w:rPr>
        <w:t>These</w:t>
      </w:r>
      <w:r>
        <w:rPr>
          <w:rFonts w:ascii="Arial" w:hAnsi="Arial" w:cs="Arial"/>
          <w:szCs w:val="24"/>
        </w:rPr>
        <w:t xml:space="preserve"> matters have been addressed within the </w:t>
      </w:r>
      <w:r w:rsidRPr="003E2F2B">
        <w:rPr>
          <w:rFonts w:ascii="Arial" w:hAnsi="Arial" w:cs="Arial"/>
          <w:bCs/>
          <w:color w:val="000000" w:themeColor="text1"/>
          <w:szCs w:val="24"/>
        </w:rPr>
        <w:t>Responsible Authority Report</w:t>
      </w:r>
      <w:r>
        <w:rPr>
          <w:rFonts w:ascii="Arial" w:hAnsi="Arial" w:cs="Arial"/>
          <w:bCs/>
          <w:color w:val="000000" w:themeColor="text1"/>
          <w:szCs w:val="24"/>
        </w:rPr>
        <w:t xml:space="preserve"> (RAR)</w:t>
      </w:r>
      <w:r>
        <w:rPr>
          <w:rFonts w:ascii="Arial" w:hAnsi="Arial" w:cs="Arial"/>
          <w:szCs w:val="24"/>
        </w:rPr>
        <w:t>.</w:t>
      </w:r>
    </w:p>
    <w:p w14:paraId="6E4D86A2" w14:textId="77777777" w:rsidR="002432A4" w:rsidRDefault="002432A4" w:rsidP="002432A4">
      <w:pPr>
        <w:ind w:left="-284" w:right="46"/>
        <w:jc w:val="both"/>
        <w:rPr>
          <w:rFonts w:ascii="Arial" w:hAnsi="Arial" w:cs="Arial"/>
          <w:b/>
          <w:bCs/>
          <w:color w:val="000000" w:themeColor="text1"/>
          <w:szCs w:val="24"/>
        </w:rPr>
      </w:pPr>
    </w:p>
    <w:p w14:paraId="2F32F25C" w14:textId="77777777" w:rsidR="002432A4" w:rsidRDefault="002432A4" w:rsidP="002432A4">
      <w:pPr>
        <w:ind w:left="-284" w:right="46"/>
        <w:jc w:val="both"/>
        <w:rPr>
          <w:rFonts w:ascii="Arial" w:hAnsi="Arial" w:cs="Arial"/>
          <w:b/>
          <w:bCs/>
          <w:color w:val="000000" w:themeColor="text1"/>
          <w:szCs w:val="24"/>
        </w:rPr>
      </w:pPr>
    </w:p>
    <w:p w14:paraId="5088707D" w14:textId="77777777" w:rsidR="002432A4" w:rsidRPr="00C832D2" w:rsidRDefault="002432A4" w:rsidP="002432A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1D5046AD" w14:textId="77777777" w:rsidR="002432A4" w:rsidRDefault="002432A4" w:rsidP="002432A4">
      <w:pPr>
        <w:ind w:left="-284" w:right="46"/>
        <w:jc w:val="both"/>
        <w:rPr>
          <w:rFonts w:ascii="Arial" w:hAnsi="Arial" w:cs="Arial"/>
          <w:b/>
          <w:bCs/>
          <w:szCs w:val="32"/>
          <w:lang w:val="en-US"/>
        </w:rPr>
      </w:pPr>
    </w:p>
    <w:p w14:paraId="2BB41777" w14:textId="77777777" w:rsidR="002432A4" w:rsidRDefault="002432A4" w:rsidP="002432A4">
      <w:pPr>
        <w:ind w:left="-284" w:right="46"/>
        <w:jc w:val="both"/>
        <w:rPr>
          <w:rFonts w:ascii="Arial" w:hAnsi="Arial" w:cs="Arial"/>
          <w:b/>
          <w:bCs/>
          <w:szCs w:val="32"/>
          <w:lang w:val="en-US"/>
        </w:rPr>
      </w:pPr>
      <w:r w:rsidRPr="004B1F0B">
        <w:rPr>
          <w:rFonts w:ascii="Arial" w:hAnsi="Arial" w:cs="Arial"/>
          <w:b/>
          <w:bCs/>
          <w:szCs w:val="32"/>
          <w:lang w:val="en-US"/>
        </w:rPr>
        <w:t>Public Consultation</w:t>
      </w:r>
    </w:p>
    <w:p w14:paraId="36F5080C" w14:textId="77777777" w:rsidR="002432A4" w:rsidRPr="00950ACD" w:rsidRDefault="002432A4" w:rsidP="002432A4">
      <w:pPr>
        <w:ind w:left="-284" w:right="46"/>
        <w:jc w:val="both"/>
        <w:rPr>
          <w:rFonts w:ascii="Arial" w:hAnsi="Arial" w:cs="Arial"/>
          <w:szCs w:val="32"/>
          <w:lang w:val="en-US"/>
        </w:rPr>
      </w:pPr>
      <w:r w:rsidRPr="00950ACD">
        <w:rPr>
          <w:rFonts w:ascii="Arial" w:hAnsi="Arial" w:cs="Arial"/>
          <w:szCs w:val="32"/>
          <w:lang w:val="en-US"/>
        </w:rPr>
        <w:t>In accordance with the City’s Local Planning Policy – Consultation of Planning Proposals, the development</w:t>
      </w:r>
      <w:r>
        <w:rPr>
          <w:rFonts w:ascii="Arial" w:hAnsi="Arial" w:cs="Arial"/>
          <w:szCs w:val="32"/>
          <w:lang w:val="en-US"/>
        </w:rPr>
        <w:t xml:space="preserve"> application</w:t>
      </w:r>
      <w:r w:rsidRPr="00950ACD">
        <w:rPr>
          <w:rFonts w:ascii="Arial" w:hAnsi="Arial" w:cs="Arial"/>
          <w:szCs w:val="32"/>
          <w:lang w:val="en-US"/>
        </w:rPr>
        <w:t xml:space="preserve"> was advertised for a period of 28 days, from 20 May 2022 to 17 June 2022. </w:t>
      </w:r>
    </w:p>
    <w:p w14:paraId="714289B3" w14:textId="77777777" w:rsidR="002432A4" w:rsidRPr="00950ACD" w:rsidRDefault="002432A4" w:rsidP="002432A4">
      <w:pPr>
        <w:ind w:left="-284" w:right="46"/>
        <w:jc w:val="both"/>
        <w:rPr>
          <w:rFonts w:ascii="Arial" w:hAnsi="Arial" w:cs="Arial"/>
          <w:szCs w:val="32"/>
          <w:lang w:val="en-US"/>
        </w:rPr>
      </w:pPr>
    </w:p>
    <w:p w14:paraId="20A993F6" w14:textId="77777777" w:rsidR="002432A4" w:rsidRPr="00A70389" w:rsidRDefault="002432A4" w:rsidP="00AD1212">
      <w:pPr>
        <w:numPr>
          <w:ilvl w:val="0"/>
          <w:numId w:val="44"/>
        </w:numPr>
        <w:ind w:left="142" w:right="46"/>
        <w:jc w:val="both"/>
        <w:rPr>
          <w:rFonts w:ascii="Arial" w:hAnsi="Arial" w:cs="Arial"/>
          <w:szCs w:val="32"/>
        </w:rPr>
      </w:pPr>
      <w:r w:rsidRPr="00A70389">
        <w:rPr>
          <w:rFonts w:ascii="Arial" w:hAnsi="Arial" w:cs="Arial"/>
          <w:szCs w:val="32"/>
        </w:rPr>
        <w:t xml:space="preserve">Letters sent to all City of Nedlands and City of </w:t>
      </w:r>
      <w:r>
        <w:rPr>
          <w:rFonts w:ascii="Arial" w:hAnsi="Arial" w:cs="Arial"/>
          <w:szCs w:val="32"/>
        </w:rPr>
        <w:t>Perth</w:t>
      </w:r>
      <w:r w:rsidRPr="00A70389">
        <w:rPr>
          <w:rFonts w:ascii="Arial" w:hAnsi="Arial" w:cs="Arial"/>
          <w:szCs w:val="32"/>
        </w:rPr>
        <w:t xml:space="preserve"> landowners and occupiers within a 200m radius of the site (letters); </w:t>
      </w:r>
    </w:p>
    <w:p w14:paraId="249E08A1" w14:textId="77777777" w:rsidR="002432A4" w:rsidRPr="00A70389" w:rsidRDefault="002432A4" w:rsidP="00AD1212">
      <w:pPr>
        <w:numPr>
          <w:ilvl w:val="0"/>
          <w:numId w:val="44"/>
        </w:numPr>
        <w:ind w:left="142" w:right="46"/>
        <w:jc w:val="both"/>
        <w:rPr>
          <w:rFonts w:ascii="Arial" w:hAnsi="Arial" w:cs="Arial"/>
          <w:szCs w:val="32"/>
        </w:rPr>
      </w:pPr>
      <w:r w:rsidRPr="00A70389">
        <w:rPr>
          <w:rFonts w:ascii="Arial" w:hAnsi="Arial" w:cs="Arial"/>
          <w:szCs w:val="32"/>
        </w:rPr>
        <w:t xml:space="preserve">A sign on site was installed at the site’s street frontage for the duration of the advertising period; </w:t>
      </w:r>
    </w:p>
    <w:p w14:paraId="5DBDCE2C" w14:textId="77777777" w:rsidR="002432A4" w:rsidRPr="00A70389" w:rsidRDefault="002432A4" w:rsidP="00AD1212">
      <w:pPr>
        <w:numPr>
          <w:ilvl w:val="0"/>
          <w:numId w:val="44"/>
        </w:numPr>
        <w:ind w:left="142" w:right="46"/>
        <w:jc w:val="both"/>
        <w:rPr>
          <w:rFonts w:ascii="Arial" w:hAnsi="Arial" w:cs="Arial"/>
          <w:szCs w:val="32"/>
        </w:rPr>
      </w:pPr>
      <w:r w:rsidRPr="00A70389">
        <w:rPr>
          <w:rFonts w:ascii="Arial" w:hAnsi="Arial" w:cs="Arial"/>
          <w:szCs w:val="32"/>
        </w:rPr>
        <w:t xml:space="preserve">An advertisement was published on the City’s website with all documents relevant to the application made available for viewing during the advertising period; </w:t>
      </w:r>
    </w:p>
    <w:p w14:paraId="559B44FA" w14:textId="77777777" w:rsidR="002432A4" w:rsidRPr="00A70389" w:rsidRDefault="002432A4" w:rsidP="00AD1212">
      <w:pPr>
        <w:numPr>
          <w:ilvl w:val="0"/>
          <w:numId w:val="44"/>
        </w:numPr>
        <w:ind w:left="142" w:right="46"/>
        <w:jc w:val="both"/>
        <w:rPr>
          <w:rFonts w:ascii="Arial" w:hAnsi="Arial" w:cs="Arial"/>
          <w:szCs w:val="32"/>
        </w:rPr>
      </w:pPr>
      <w:r w:rsidRPr="00A70389">
        <w:rPr>
          <w:rFonts w:ascii="Arial" w:hAnsi="Arial" w:cs="Arial"/>
          <w:szCs w:val="32"/>
        </w:rPr>
        <w:t>An advertisement was placed in The Post newspaper published on 20 May 2022; and</w:t>
      </w:r>
    </w:p>
    <w:p w14:paraId="40B2003D" w14:textId="77777777" w:rsidR="002432A4" w:rsidRPr="00A70389" w:rsidRDefault="002432A4" w:rsidP="00AD1212">
      <w:pPr>
        <w:numPr>
          <w:ilvl w:val="0"/>
          <w:numId w:val="44"/>
        </w:numPr>
        <w:ind w:left="142" w:right="46"/>
        <w:jc w:val="both"/>
        <w:rPr>
          <w:rFonts w:ascii="Arial" w:hAnsi="Arial" w:cs="Arial"/>
          <w:szCs w:val="32"/>
        </w:rPr>
      </w:pPr>
      <w:r w:rsidRPr="00A70389">
        <w:rPr>
          <w:rFonts w:ascii="Arial" w:hAnsi="Arial" w:cs="Arial"/>
          <w:szCs w:val="32"/>
        </w:rPr>
        <w:t>A community information session was held by City Officers on 8 June 2022</w:t>
      </w:r>
      <w:r>
        <w:rPr>
          <w:rFonts w:ascii="Arial" w:hAnsi="Arial" w:cs="Arial"/>
          <w:szCs w:val="32"/>
        </w:rPr>
        <w:t>.</w:t>
      </w:r>
    </w:p>
    <w:p w14:paraId="07C000B3" w14:textId="77777777" w:rsidR="002432A4" w:rsidRPr="0002135B" w:rsidRDefault="002432A4" w:rsidP="002432A4">
      <w:pPr>
        <w:pStyle w:val="ListParagraph"/>
        <w:ind w:left="436" w:right="46"/>
        <w:jc w:val="both"/>
        <w:rPr>
          <w:rFonts w:ascii="Arial" w:hAnsi="Arial" w:cs="Arial"/>
          <w:szCs w:val="32"/>
          <w:lang w:val="en-US"/>
        </w:rPr>
      </w:pPr>
    </w:p>
    <w:p w14:paraId="6BE79304" w14:textId="77777777" w:rsidR="002432A4" w:rsidRDefault="002432A4" w:rsidP="002432A4">
      <w:pPr>
        <w:ind w:left="-284" w:right="46"/>
        <w:jc w:val="both"/>
        <w:rPr>
          <w:rFonts w:ascii="Arial" w:hAnsi="Arial" w:cs="Arial"/>
          <w:szCs w:val="24"/>
        </w:rPr>
      </w:pPr>
      <w:r w:rsidRPr="0002135B">
        <w:rPr>
          <w:rFonts w:ascii="Arial" w:hAnsi="Arial" w:cs="Arial"/>
          <w:szCs w:val="32"/>
          <w:lang w:val="en-US"/>
        </w:rPr>
        <w:t>At the close of the advertising period, the City received 49 submissions; 44 opposing the proposal, three in support and two providing comments only. A further two petitions were received opposing the development</w:t>
      </w:r>
      <w:r>
        <w:rPr>
          <w:rFonts w:ascii="Arial" w:hAnsi="Arial" w:cs="Arial"/>
          <w:szCs w:val="32"/>
          <w:lang w:val="en-US"/>
        </w:rPr>
        <w:t>, which have been formally received by Council</w:t>
      </w:r>
      <w:r w:rsidRPr="0002135B">
        <w:rPr>
          <w:rFonts w:ascii="Arial" w:hAnsi="Arial" w:cs="Arial"/>
          <w:szCs w:val="32"/>
          <w:lang w:val="en-US"/>
        </w:rPr>
        <w:t>.</w:t>
      </w:r>
      <w:r>
        <w:rPr>
          <w:rFonts w:ascii="Arial" w:hAnsi="Arial" w:cs="Arial"/>
          <w:szCs w:val="32"/>
          <w:lang w:val="en-US"/>
        </w:rPr>
        <w:t xml:space="preserve"> </w:t>
      </w:r>
      <w:r>
        <w:rPr>
          <w:rFonts w:ascii="Arial" w:hAnsi="Arial" w:cs="Arial"/>
          <w:szCs w:val="24"/>
        </w:rPr>
        <w:t>The key concerns in the objections related to:</w:t>
      </w:r>
    </w:p>
    <w:p w14:paraId="2DFFDEF0" w14:textId="77777777" w:rsidR="002432A4" w:rsidRDefault="002432A4" w:rsidP="002432A4">
      <w:pPr>
        <w:ind w:left="-284" w:right="46"/>
        <w:jc w:val="both"/>
        <w:rPr>
          <w:rFonts w:ascii="Arial" w:hAnsi="Arial" w:cs="Arial"/>
          <w:szCs w:val="24"/>
        </w:rPr>
      </w:pPr>
    </w:p>
    <w:p w14:paraId="4C1878F9"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Height</w:t>
      </w:r>
      <w:r>
        <w:rPr>
          <w:rFonts w:ascii="Arial" w:hAnsi="Arial" w:cs="Arial"/>
          <w:szCs w:val="32"/>
        </w:rPr>
        <w:t>.</w:t>
      </w:r>
    </w:p>
    <w:p w14:paraId="61E5D5DA"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 xml:space="preserve">Plot </w:t>
      </w:r>
      <w:r>
        <w:rPr>
          <w:rFonts w:ascii="Arial" w:hAnsi="Arial" w:cs="Arial"/>
          <w:szCs w:val="32"/>
        </w:rPr>
        <w:t>r</w:t>
      </w:r>
      <w:r w:rsidRPr="00CA00AB">
        <w:rPr>
          <w:rFonts w:ascii="Arial" w:hAnsi="Arial" w:cs="Arial"/>
          <w:szCs w:val="32"/>
        </w:rPr>
        <w:t>atio</w:t>
      </w:r>
      <w:r>
        <w:rPr>
          <w:rFonts w:ascii="Arial" w:hAnsi="Arial" w:cs="Arial"/>
          <w:szCs w:val="32"/>
        </w:rPr>
        <w:t>.</w:t>
      </w:r>
    </w:p>
    <w:p w14:paraId="4949ED87"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 xml:space="preserve">Visual </w:t>
      </w:r>
      <w:r>
        <w:rPr>
          <w:rFonts w:ascii="Arial" w:hAnsi="Arial" w:cs="Arial"/>
          <w:szCs w:val="32"/>
        </w:rPr>
        <w:t>p</w:t>
      </w:r>
      <w:r w:rsidRPr="00CA00AB">
        <w:rPr>
          <w:rFonts w:ascii="Arial" w:hAnsi="Arial" w:cs="Arial"/>
          <w:szCs w:val="32"/>
        </w:rPr>
        <w:t>rivacy</w:t>
      </w:r>
      <w:r>
        <w:rPr>
          <w:rFonts w:ascii="Arial" w:hAnsi="Arial" w:cs="Arial"/>
          <w:szCs w:val="32"/>
        </w:rPr>
        <w:t>.</w:t>
      </w:r>
    </w:p>
    <w:p w14:paraId="342A2C03"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 xml:space="preserve">Local </w:t>
      </w:r>
      <w:r>
        <w:rPr>
          <w:rFonts w:ascii="Arial" w:hAnsi="Arial" w:cs="Arial"/>
          <w:szCs w:val="32"/>
        </w:rPr>
        <w:t>c</w:t>
      </w:r>
      <w:r w:rsidRPr="00CA00AB">
        <w:rPr>
          <w:rFonts w:ascii="Arial" w:hAnsi="Arial" w:cs="Arial"/>
          <w:szCs w:val="32"/>
        </w:rPr>
        <w:t xml:space="preserve">haracter </w:t>
      </w:r>
      <w:r>
        <w:rPr>
          <w:rFonts w:ascii="Arial" w:hAnsi="Arial" w:cs="Arial"/>
          <w:szCs w:val="32"/>
        </w:rPr>
        <w:t>and a</w:t>
      </w:r>
      <w:r w:rsidRPr="00CA00AB">
        <w:rPr>
          <w:rFonts w:ascii="Arial" w:hAnsi="Arial" w:cs="Arial"/>
          <w:szCs w:val="32"/>
        </w:rPr>
        <w:t>esthetics</w:t>
      </w:r>
      <w:r>
        <w:rPr>
          <w:rFonts w:ascii="Arial" w:hAnsi="Arial" w:cs="Arial"/>
          <w:szCs w:val="32"/>
        </w:rPr>
        <w:t>.</w:t>
      </w:r>
    </w:p>
    <w:p w14:paraId="50E72C01"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 xml:space="preserve">Traffic </w:t>
      </w:r>
      <w:r>
        <w:rPr>
          <w:rFonts w:ascii="Arial" w:hAnsi="Arial" w:cs="Arial"/>
          <w:szCs w:val="32"/>
        </w:rPr>
        <w:t>and p</w:t>
      </w:r>
      <w:r w:rsidRPr="00CA00AB">
        <w:rPr>
          <w:rFonts w:ascii="Arial" w:hAnsi="Arial" w:cs="Arial"/>
          <w:szCs w:val="32"/>
        </w:rPr>
        <w:t>arking</w:t>
      </w:r>
      <w:r>
        <w:rPr>
          <w:rFonts w:ascii="Arial" w:hAnsi="Arial" w:cs="Arial"/>
          <w:szCs w:val="32"/>
        </w:rPr>
        <w:t>.</w:t>
      </w:r>
    </w:p>
    <w:p w14:paraId="4F90160D"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 xml:space="preserve">Vehicle </w:t>
      </w:r>
      <w:r>
        <w:rPr>
          <w:rFonts w:ascii="Arial" w:hAnsi="Arial" w:cs="Arial"/>
          <w:szCs w:val="32"/>
        </w:rPr>
        <w:t>a</w:t>
      </w:r>
      <w:r w:rsidRPr="00CA00AB">
        <w:rPr>
          <w:rFonts w:ascii="Arial" w:hAnsi="Arial" w:cs="Arial"/>
          <w:szCs w:val="32"/>
        </w:rPr>
        <w:t>ccess</w:t>
      </w:r>
      <w:r>
        <w:rPr>
          <w:rFonts w:ascii="Arial" w:hAnsi="Arial" w:cs="Arial"/>
          <w:szCs w:val="32"/>
        </w:rPr>
        <w:t xml:space="preserve"> and p</w:t>
      </w:r>
      <w:r w:rsidRPr="00CA00AB">
        <w:rPr>
          <w:rFonts w:ascii="Arial" w:hAnsi="Arial" w:cs="Arial"/>
          <w:szCs w:val="32"/>
        </w:rPr>
        <w:t xml:space="preserve">edestrian </w:t>
      </w:r>
      <w:r>
        <w:rPr>
          <w:rFonts w:ascii="Arial" w:hAnsi="Arial" w:cs="Arial"/>
          <w:szCs w:val="32"/>
        </w:rPr>
        <w:t>s</w:t>
      </w:r>
      <w:r w:rsidRPr="00CA00AB">
        <w:rPr>
          <w:rFonts w:ascii="Arial" w:hAnsi="Arial" w:cs="Arial"/>
          <w:szCs w:val="32"/>
        </w:rPr>
        <w:t>afety</w:t>
      </w:r>
      <w:r>
        <w:rPr>
          <w:rFonts w:ascii="Arial" w:hAnsi="Arial" w:cs="Arial"/>
          <w:szCs w:val="32"/>
        </w:rPr>
        <w:t>.</w:t>
      </w:r>
    </w:p>
    <w:p w14:paraId="65AADBF1"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 xml:space="preserve">Waste </w:t>
      </w:r>
      <w:r>
        <w:rPr>
          <w:rFonts w:ascii="Arial" w:hAnsi="Arial" w:cs="Arial"/>
          <w:szCs w:val="32"/>
        </w:rPr>
        <w:t>m</w:t>
      </w:r>
      <w:r w:rsidRPr="00CA00AB">
        <w:rPr>
          <w:rFonts w:ascii="Arial" w:hAnsi="Arial" w:cs="Arial"/>
          <w:szCs w:val="32"/>
        </w:rPr>
        <w:t>anagement</w:t>
      </w:r>
      <w:r>
        <w:rPr>
          <w:rFonts w:ascii="Arial" w:hAnsi="Arial" w:cs="Arial"/>
          <w:szCs w:val="32"/>
        </w:rPr>
        <w:t>.</w:t>
      </w:r>
    </w:p>
    <w:p w14:paraId="66C4A9FB"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Overshadowing</w:t>
      </w:r>
      <w:r>
        <w:rPr>
          <w:rFonts w:ascii="Arial" w:hAnsi="Arial" w:cs="Arial"/>
          <w:szCs w:val="32"/>
        </w:rPr>
        <w:t>.</w:t>
      </w:r>
    </w:p>
    <w:p w14:paraId="21B9DE93"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 xml:space="preserve">Construction </w:t>
      </w:r>
      <w:r>
        <w:rPr>
          <w:rFonts w:ascii="Arial" w:hAnsi="Arial" w:cs="Arial"/>
          <w:szCs w:val="32"/>
        </w:rPr>
        <w:t>m</w:t>
      </w:r>
      <w:r w:rsidRPr="00CA00AB">
        <w:rPr>
          <w:rFonts w:ascii="Arial" w:hAnsi="Arial" w:cs="Arial"/>
          <w:szCs w:val="32"/>
        </w:rPr>
        <w:t>anagement</w:t>
      </w:r>
      <w:r>
        <w:rPr>
          <w:rFonts w:ascii="Arial" w:hAnsi="Arial" w:cs="Arial"/>
          <w:szCs w:val="32"/>
        </w:rPr>
        <w:t>.</w:t>
      </w:r>
    </w:p>
    <w:p w14:paraId="729C5F74"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Impact on Nedlands Post Office (fmr)</w:t>
      </w:r>
      <w:r>
        <w:rPr>
          <w:rFonts w:ascii="Arial" w:hAnsi="Arial" w:cs="Arial"/>
          <w:szCs w:val="32"/>
        </w:rPr>
        <w:t>.</w:t>
      </w:r>
    </w:p>
    <w:p w14:paraId="7406CBDD" w14:textId="77777777" w:rsidR="002432A4" w:rsidRDefault="002432A4" w:rsidP="002432A4">
      <w:pPr>
        <w:ind w:right="46"/>
        <w:jc w:val="both"/>
        <w:rPr>
          <w:rFonts w:ascii="Arial" w:hAnsi="Arial" w:cs="Arial"/>
          <w:szCs w:val="24"/>
        </w:rPr>
      </w:pPr>
    </w:p>
    <w:p w14:paraId="43C7DEB0" w14:textId="77777777" w:rsidR="002432A4" w:rsidRDefault="002432A4" w:rsidP="002432A4">
      <w:pPr>
        <w:ind w:left="-284" w:right="46"/>
        <w:jc w:val="both"/>
        <w:rPr>
          <w:rFonts w:ascii="Arial" w:hAnsi="Arial" w:cs="Arial"/>
          <w:i/>
          <w:iCs/>
          <w:szCs w:val="24"/>
        </w:rPr>
      </w:pPr>
      <w:r>
        <w:rPr>
          <w:rFonts w:ascii="Arial" w:hAnsi="Arial" w:cs="Arial"/>
          <w:szCs w:val="24"/>
        </w:rPr>
        <w:t xml:space="preserve">These matters have been addressed within the </w:t>
      </w:r>
      <w:r>
        <w:rPr>
          <w:rFonts w:ascii="Arial" w:hAnsi="Arial" w:cs="Arial"/>
          <w:bCs/>
          <w:color w:val="000000" w:themeColor="text1"/>
          <w:szCs w:val="24"/>
        </w:rPr>
        <w:t>RAR</w:t>
      </w:r>
      <w:r>
        <w:rPr>
          <w:rFonts w:ascii="Arial" w:hAnsi="Arial" w:cs="Arial"/>
          <w:szCs w:val="24"/>
        </w:rPr>
        <w:t xml:space="preserve">. </w:t>
      </w:r>
      <w:r w:rsidRPr="0012210F">
        <w:rPr>
          <w:rFonts w:ascii="Arial" w:hAnsi="Arial" w:cs="Arial"/>
          <w:szCs w:val="24"/>
        </w:rPr>
        <w:t xml:space="preserve">All </w:t>
      </w:r>
      <w:r w:rsidRPr="000003A6">
        <w:rPr>
          <w:rFonts w:ascii="Arial" w:hAnsi="Arial" w:cs="Arial"/>
          <w:szCs w:val="32"/>
          <w:lang w:val="en-US"/>
        </w:rPr>
        <w:t>submissions</w:t>
      </w:r>
      <w:r w:rsidRPr="0012210F">
        <w:rPr>
          <w:rFonts w:ascii="Arial" w:hAnsi="Arial" w:cs="Arial"/>
          <w:szCs w:val="24"/>
        </w:rPr>
        <w:t xml:space="preserve"> on this proposal have been given due regard in this assessment in accordance with Clause 67(y) of the </w:t>
      </w:r>
      <w:r w:rsidRPr="0012210F">
        <w:rPr>
          <w:rFonts w:ascii="Arial" w:hAnsi="Arial" w:cs="Arial"/>
          <w:i/>
          <w:iCs/>
          <w:szCs w:val="24"/>
        </w:rPr>
        <w:t>Planning and Development (Local Planning Schemes Regulations) 2015.</w:t>
      </w:r>
    </w:p>
    <w:p w14:paraId="65B6D416" w14:textId="77777777" w:rsidR="002432A4" w:rsidRDefault="002432A4" w:rsidP="002432A4">
      <w:pPr>
        <w:ind w:left="-284" w:right="46"/>
        <w:jc w:val="both"/>
        <w:rPr>
          <w:rFonts w:ascii="Arial" w:hAnsi="Arial" w:cs="Arial"/>
          <w:szCs w:val="32"/>
          <w:lang w:val="en-US"/>
        </w:rPr>
      </w:pPr>
    </w:p>
    <w:p w14:paraId="31F33B24" w14:textId="77777777" w:rsidR="002432A4" w:rsidRPr="0012210F" w:rsidRDefault="002432A4" w:rsidP="002432A4">
      <w:pPr>
        <w:ind w:left="-284" w:right="46"/>
        <w:jc w:val="both"/>
        <w:rPr>
          <w:rFonts w:ascii="Arial" w:hAnsi="Arial" w:cs="Arial"/>
          <w:szCs w:val="24"/>
        </w:rPr>
      </w:pPr>
      <w:r w:rsidRPr="0012210F">
        <w:rPr>
          <w:rFonts w:ascii="Arial" w:hAnsi="Arial" w:cs="Arial"/>
          <w:szCs w:val="24"/>
        </w:rPr>
        <w:t xml:space="preserve">Amended plans for the proposal were submitted to the City on </w:t>
      </w:r>
      <w:r>
        <w:rPr>
          <w:rFonts w:ascii="Arial" w:hAnsi="Arial" w:cs="Arial"/>
          <w:szCs w:val="24"/>
        </w:rPr>
        <w:t>19 October 2022</w:t>
      </w:r>
      <w:r w:rsidRPr="0012210F">
        <w:rPr>
          <w:rFonts w:ascii="Arial" w:hAnsi="Arial" w:cs="Arial"/>
          <w:szCs w:val="24"/>
        </w:rPr>
        <w:t xml:space="preserve"> that differ from the advertised plans in the following manner:</w:t>
      </w:r>
    </w:p>
    <w:p w14:paraId="5B30A42D" w14:textId="77777777" w:rsidR="002432A4" w:rsidRPr="00FC7907" w:rsidRDefault="002432A4" w:rsidP="002432A4">
      <w:pPr>
        <w:ind w:left="-284" w:right="46"/>
        <w:jc w:val="both"/>
        <w:rPr>
          <w:rFonts w:ascii="Arial" w:hAnsi="Arial" w:cs="Arial"/>
          <w:szCs w:val="24"/>
        </w:rPr>
      </w:pPr>
    </w:p>
    <w:p w14:paraId="741732DA" w14:textId="77777777" w:rsidR="002432A4" w:rsidRPr="005567CB" w:rsidRDefault="002432A4" w:rsidP="00AD1212">
      <w:pPr>
        <w:numPr>
          <w:ilvl w:val="0"/>
          <w:numId w:val="44"/>
        </w:numPr>
        <w:ind w:left="142" w:right="46"/>
        <w:jc w:val="both"/>
        <w:rPr>
          <w:rFonts w:ascii="Arial" w:hAnsi="Arial" w:cs="Arial"/>
          <w:szCs w:val="32"/>
        </w:rPr>
      </w:pPr>
      <w:r w:rsidRPr="005567CB">
        <w:rPr>
          <w:rFonts w:ascii="Arial" w:hAnsi="Arial" w:cs="Arial"/>
          <w:szCs w:val="32"/>
        </w:rPr>
        <w:t>Reduction in plot ratio from 4.17 to 3.82.</w:t>
      </w:r>
    </w:p>
    <w:p w14:paraId="3906D39A" w14:textId="77777777" w:rsidR="002432A4" w:rsidRPr="005567CB" w:rsidRDefault="002432A4" w:rsidP="00AD1212">
      <w:pPr>
        <w:numPr>
          <w:ilvl w:val="0"/>
          <w:numId w:val="44"/>
        </w:numPr>
        <w:ind w:left="142" w:right="46"/>
        <w:jc w:val="both"/>
        <w:rPr>
          <w:rFonts w:ascii="Arial" w:hAnsi="Arial" w:cs="Arial"/>
          <w:szCs w:val="32"/>
        </w:rPr>
      </w:pPr>
      <w:r w:rsidRPr="005567CB">
        <w:rPr>
          <w:rFonts w:ascii="Arial" w:hAnsi="Arial" w:cs="Arial"/>
          <w:szCs w:val="32"/>
        </w:rPr>
        <w:t>Reduction in height of one storey from 18 to 17 storeys.</w:t>
      </w:r>
    </w:p>
    <w:p w14:paraId="55F07EE7" w14:textId="77777777" w:rsidR="002432A4" w:rsidRPr="005567CB" w:rsidRDefault="002432A4" w:rsidP="00AD1212">
      <w:pPr>
        <w:numPr>
          <w:ilvl w:val="0"/>
          <w:numId w:val="44"/>
        </w:numPr>
        <w:ind w:left="142" w:right="46"/>
        <w:jc w:val="both"/>
        <w:rPr>
          <w:rFonts w:ascii="Arial" w:hAnsi="Arial" w:cs="Arial"/>
          <w:szCs w:val="32"/>
        </w:rPr>
      </w:pPr>
      <w:r w:rsidRPr="005567CB">
        <w:rPr>
          <w:rFonts w:ascii="Arial" w:hAnsi="Arial" w:cs="Arial"/>
          <w:szCs w:val="32"/>
        </w:rPr>
        <w:t>Reduction in apartment numbers from 75 to 68.</w:t>
      </w:r>
    </w:p>
    <w:p w14:paraId="06415A75" w14:textId="77777777" w:rsidR="002432A4" w:rsidRPr="005567CB" w:rsidRDefault="002432A4" w:rsidP="00AD1212">
      <w:pPr>
        <w:numPr>
          <w:ilvl w:val="0"/>
          <w:numId w:val="44"/>
        </w:numPr>
        <w:ind w:left="142" w:right="46"/>
        <w:jc w:val="both"/>
        <w:rPr>
          <w:rFonts w:ascii="Arial" w:hAnsi="Arial" w:cs="Arial"/>
          <w:szCs w:val="32"/>
        </w:rPr>
      </w:pPr>
      <w:r w:rsidRPr="005567CB">
        <w:rPr>
          <w:rFonts w:ascii="Arial" w:hAnsi="Arial" w:cs="Arial"/>
          <w:szCs w:val="32"/>
        </w:rPr>
        <w:t>Increased rear setbacks to achieve the Acceptable Outcomes.</w:t>
      </w:r>
    </w:p>
    <w:p w14:paraId="1437FB9F" w14:textId="77777777" w:rsidR="002432A4" w:rsidRPr="005567CB" w:rsidRDefault="002432A4" w:rsidP="00AD1212">
      <w:pPr>
        <w:numPr>
          <w:ilvl w:val="0"/>
          <w:numId w:val="44"/>
        </w:numPr>
        <w:ind w:left="142" w:right="46"/>
        <w:jc w:val="both"/>
        <w:rPr>
          <w:rFonts w:ascii="Arial" w:hAnsi="Arial" w:cs="Arial"/>
          <w:szCs w:val="32"/>
        </w:rPr>
      </w:pPr>
      <w:r w:rsidRPr="005567CB">
        <w:rPr>
          <w:rFonts w:ascii="Arial" w:hAnsi="Arial" w:cs="Arial"/>
          <w:szCs w:val="32"/>
        </w:rPr>
        <w:t>Redesign of ground floor plan to reduce amount of at grade parking, reduce office lobby size and increase landscaping and deep soil area.</w:t>
      </w:r>
    </w:p>
    <w:p w14:paraId="42BCB051" w14:textId="77777777" w:rsidR="002432A4" w:rsidRPr="005567CB" w:rsidRDefault="002432A4" w:rsidP="00AD1212">
      <w:pPr>
        <w:numPr>
          <w:ilvl w:val="0"/>
          <w:numId w:val="44"/>
        </w:numPr>
        <w:ind w:left="142" w:right="46"/>
        <w:jc w:val="both"/>
        <w:rPr>
          <w:rFonts w:ascii="Arial" w:hAnsi="Arial" w:cs="Arial"/>
          <w:szCs w:val="32"/>
        </w:rPr>
      </w:pPr>
      <w:r w:rsidRPr="005567CB">
        <w:rPr>
          <w:rFonts w:ascii="Arial" w:hAnsi="Arial" w:cs="Arial"/>
          <w:szCs w:val="32"/>
        </w:rPr>
        <w:t>Addition of dedicated EV car parking bays.</w:t>
      </w:r>
    </w:p>
    <w:p w14:paraId="5BC4FE0C" w14:textId="77777777" w:rsidR="002432A4" w:rsidRPr="005567CB" w:rsidRDefault="002432A4" w:rsidP="00AD1212">
      <w:pPr>
        <w:numPr>
          <w:ilvl w:val="0"/>
          <w:numId w:val="44"/>
        </w:numPr>
        <w:ind w:left="142" w:right="46"/>
        <w:jc w:val="both"/>
        <w:rPr>
          <w:rFonts w:ascii="Arial" w:hAnsi="Arial" w:cs="Arial"/>
          <w:szCs w:val="32"/>
        </w:rPr>
      </w:pPr>
      <w:r w:rsidRPr="005567CB">
        <w:rPr>
          <w:rFonts w:ascii="Arial" w:hAnsi="Arial" w:cs="Arial"/>
          <w:szCs w:val="32"/>
        </w:rPr>
        <w:t>Alterations to east and west façade to introduce more articulation in response to Design Review Panel comments.</w:t>
      </w:r>
    </w:p>
    <w:p w14:paraId="2F52FE68" w14:textId="77777777" w:rsidR="002432A4" w:rsidRPr="0012210F" w:rsidRDefault="002432A4" w:rsidP="002432A4">
      <w:pPr>
        <w:ind w:left="-284" w:right="46"/>
        <w:jc w:val="both"/>
        <w:rPr>
          <w:rFonts w:ascii="Arial" w:hAnsi="Arial" w:cs="Arial"/>
          <w:szCs w:val="24"/>
        </w:rPr>
      </w:pPr>
    </w:p>
    <w:p w14:paraId="1DF6B2C7" w14:textId="77777777" w:rsidR="002432A4" w:rsidRPr="006D46CD" w:rsidRDefault="002432A4" w:rsidP="002432A4">
      <w:pPr>
        <w:ind w:left="-284" w:right="46"/>
        <w:jc w:val="both"/>
        <w:rPr>
          <w:rFonts w:ascii="Arial" w:hAnsi="Arial" w:cs="Arial"/>
          <w:szCs w:val="24"/>
        </w:rPr>
      </w:pPr>
      <w:r w:rsidRPr="006D46CD">
        <w:rPr>
          <w:rFonts w:ascii="Arial" w:hAnsi="Arial" w:cs="Arial"/>
          <w:szCs w:val="24"/>
        </w:rPr>
        <w:t>The amendments did not trigger the need for formal re-advertising of the proposal as they sought to respond to the concerns raised.</w:t>
      </w:r>
    </w:p>
    <w:p w14:paraId="1C352B5A" w14:textId="77777777" w:rsidR="002432A4" w:rsidRDefault="002432A4" w:rsidP="002432A4">
      <w:pPr>
        <w:ind w:left="-284" w:right="46"/>
        <w:jc w:val="both"/>
        <w:rPr>
          <w:rFonts w:ascii="Arial" w:hAnsi="Arial" w:cs="Arial"/>
          <w:szCs w:val="32"/>
          <w:lang w:val="en-US"/>
        </w:rPr>
      </w:pPr>
    </w:p>
    <w:p w14:paraId="3ECCD1DE" w14:textId="77777777" w:rsidR="002432A4" w:rsidRPr="00BB779C" w:rsidRDefault="002432A4" w:rsidP="002432A4">
      <w:pPr>
        <w:ind w:left="-284" w:right="46"/>
        <w:jc w:val="both"/>
        <w:rPr>
          <w:rFonts w:ascii="Arial" w:hAnsi="Arial" w:cs="Arial"/>
          <w:b/>
          <w:bCs/>
          <w:szCs w:val="32"/>
          <w:lang w:val="en-US"/>
        </w:rPr>
      </w:pPr>
      <w:r w:rsidRPr="00BB779C">
        <w:rPr>
          <w:rFonts w:ascii="Arial" w:hAnsi="Arial" w:cs="Arial"/>
          <w:b/>
          <w:bCs/>
          <w:szCs w:val="32"/>
          <w:lang w:val="en-US"/>
        </w:rPr>
        <w:t>Design Review Panel</w:t>
      </w:r>
    </w:p>
    <w:p w14:paraId="529C1800" w14:textId="2D08D315" w:rsidR="002432A4" w:rsidRDefault="002432A4" w:rsidP="002432A4">
      <w:pPr>
        <w:ind w:left="-284" w:right="46"/>
        <w:jc w:val="both"/>
        <w:rPr>
          <w:rFonts w:ascii="Arial" w:hAnsi="Arial" w:cs="Arial"/>
          <w:szCs w:val="24"/>
        </w:rPr>
      </w:pPr>
      <w:bookmarkStart w:id="73" w:name="_Hlk49346378"/>
      <w:r w:rsidRPr="00BB779C">
        <w:rPr>
          <w:rFonts w:ascii="Arial" w:hAnsi="Arial" w:cs="Arial"/>
          <w:szCs w:val="24"/>
        </w:rPr>
        <w:t>The application was referred</w:t>
      </w:r>
      <w:r w:rsidRPr="00B67938">
        <w:rPr>
          <w:rFonts w:ascii="Arial" w:hAnsi="Arial" w:cs="Arial"/>
          <w:szCs w:val="24"/>
        </w:rPr>
        <w:t xml:space="preserve"> to the City’s Design Review Panel (DRP) on three occasions. A summary of the DRP advice is provided in </w:t>
      </w:r>
      <w:r>
        <w:rPr>
          <w:rFonts w:ascii="Arial" w:hAnsi="Arial" w:cs="Arial"/>
          <w:szCs w:val="24"/>
        </w:rPr>
        <w:t>the table following:</w:t>
      </w:r>
    </w:p>
    <w:p w14:paraId="4951967C" w14:textId="77777777" w:rsidR="002432A4" w:rsidRPr="00D52C40" w:rsidRDefault="002432A4" w:rsidP="002432A4">
      <w:pPr>
        <w:shd w:val="clear" w:color="auto" w:fill="FFFFFF" w:themeFill="background1"/>
        <w:ind w:right="46"/>
        <w:jc w:val="both"/>
        <w:rPr>
          <w:color w:val="808080"/>
        </w:rPr>
      </w:pPr>
    </w:p>
    <w:tbl>
      <w:tblPr>
        <w:tblStyle w:val="TableGrid"/>
        <w:tblW w:w="0" w:type="auto"/>
        <w:tblInd w:w="-289" w:type="dxa"/>
        <w:tblLook w:val="04A0" w:firstRow="1" w:lastRow="0" w:firstColumn="1" w:lastColumn="0" w:noHBand="0" w:noVBand="1"/>
      </w:tblPr>
      <w:tblGrid>
        <w:gridCol w:w="3261"/>
        <w:gridCol w:w="2410"/>
        <w:gridCol w:w="1701"/>
        <w:gridCol w:w="2268"/>
      </w:tblGrid>
      <w:tr w:rsidR="002432A4" w:rsidRPr="00B67938" w14:paraId="57026EE7" w14:textId="77777777" w:rsidTr="00C0768D">
        <w:tc>
          <w:tcPr>
            <w:tcW w:w="9640" w:type="dxa"/>
            <w:gridSpan w:val="4"/>
            <w:shd w:val="clear" w:color="auto" w:fill="D9D9D9" w:themeFill="background1" w:themeFillShade="D9"/>
          </w:tcPr>
          <w:bookmarkEnd w:id="73"/>
          <w:p w14:paraId="5A06EEC2" w14:textId="77777777" w:rsidR="002432A4" w:rsidRPr="00B67938" w:rsidRDefault="002432A4" w:rsidP="002432A4">
            <w:pPr>
              <w:ind w:right="46"/>
              <w:jc w:val="center"/>
              <w:rPr>
                <w:rFonts w:ascii="Arial" w:hAnsi="Arial" w:cs="Arial"/>
                <w:b/>
                <w:bCs/>
              </w:rPr>
            </w:pPr>
            <w:r w:rsidRPr="00B67938">
              <w:rPr>
                <w:rFonts w:ascii="Arial" w:hAnsi="Arial" w:cs="Arial"/>
                <w:b/>
                <w:bCs/>
              </w:rPr>
              <w:t>DRP Design Quality Evaluation</w:t>
            </w:r>
          </w:p>
        </w:tc>
      </w:tr>
      <w:tr w:rsidR="002432A4" w:rsidRPr="00B67938" w14:paraId="64E0113F" w14:textId="77777777" w:rsidTr="00C0768D">
        <w:tc>
          <w:tcPr>
            <w:tcW w:w="3261" w:type="dxa"/>
            <w:shd w:val="clear" w:color="auto" w:fill="92D050"/>
          </w:tcPr>
          <w:p w14:paraId="13657960" w14:textId="77777777" w:rsidR="002432A4" w:rsidRPr="00B67938" w:rsidRDefault="002432A4" w:rsidP="002432A4">
            <w:pPr>
              <w:ind w:right="46"/>
              <w:jc w:val="both"/>
              <w:rPr>
                <w:rFonts w:ascii="Arial" w:hAnsi="Arial" w:cs="Arial"/>
              </w:rPr>
            </w:pPr>
          </w:p>
        </w:tc>
        <w:tc>
          <w:tcPr>
            <w:tcW w:w="6379" w:type="dxa"/>
            <w:gridSpan w:val="3"/>
          </w:tcPr>
          <w:p w14:paraId="36EE091B" w14:textId="77777777" w:rsidR="002432A4" w:rsidRPr="00B67938" w:rsidRDefault="002432A4" w:rsidP="002432A4">
            <w:pPr>
              <w:ind w:right="46"/>
              <w:jc w:val="both"/>
              <w:rPr>
                <w:rFonts w:ascii="Arial" w:hAnsi="Arial" w:cs="Arial"/>
              </w:rPr>
            </w:pPr>
            <w:r w:rsidRPr="00B67938">
              <w:rPr>
                <w:rFonts w:ascii="Arial" w:hAnsi="Arial" w:cs="Arial"/>
              </w:rPr>
              <w:t>Supported</w:t>
            </w:r>
          </w:p>
        </w:tc>
      </w:tr>
      <w:tr w:rsidR="002432A4" w:rsidRPr="00B67938" w14:paraId="00A38C1C" w14:textId="77777777" w:rsidTr="00C0768D">
        <w:tc>
          <w:tcPr>
            <w:tcW w:w="3261" w:type="dxa"/>
            <w:shd w:val="clear" w:color="auto" w:fill="FFC000"/>
          </w:tcPr>
          <w:p w14:paraId="03027FD2" w14:textId="77777777" w:rsidR="002432A4" w:rsidRPr="00B67938" w:rsidRDefault="002432A4" w:rsidP="002432A4">
            <w:pPr>
              <w:ind w:right="46"/>
              <w:jc w:val="both"/>
              <w:rPr>
                <w:rFonts w:ascii="Arial" w:hAnsi="Arial" w:cs="Arial"/>
              </w:rPr>
            </w:pPr>
          </w:p>
        </w:tc>
        <w:tc>
          <w:tcPr>
            <w:tcW w:w="6379" w:type="dxa"/>
            <w:gridSpan w:val="3"/>
          </w:tcPr>
          <w:p w14:paraId="11EE5E47" w14:textId="77777777" w:rsidR="002432A4" w:rsidRPr="00B67938" w:rsidRDefault="002432A4" w:rsidP="002432A4">
            <w:pPr>
              <w:ind w:right="46"/>
              <w:jc w:val="both"/>
              <w:rPr>
                <w:rFonts w:ascii="Arial" w:hAnsi="Arial" w:cs="Arial"/>
              </w:rPr>
            </w:pPr>
            <w:r w:rsidRPr="00B67938">
              <w:rPr>
                <w:rFonts w:ascii="Arial" w:hAnsi="Arial" w:cs="Arial"/>
              </w:rPr>
              <w:t>Further Information / Condition Required</w:t>
            </w:r>
          </w:p>
        </w:tc>
      </w:tr>
      <w:tr w:rsidR="002432A4" w:rsidRPr="00B67938" w14:paraId="5A92A608" w14:textId="77777777" w:rsidTr="00C0768D">
        <w:tc>
          <w:tcPr>
            <w:tcW w:w="3261" w:type="dxa"/>
            <w:shd w:val="clear" w:color="auto" w:fill="FF0000"/>
          </w:tcPr>
          <w:p w14:paraId="1D42CF23" w14:textId="77777777" w:rsidR="002432A4" w:rsidRPr="00B67938" w:rsidRDefault="002432A4" w:rsidP="002432A4">
            <w:pPr>
              <w:ind w:right="46"/>
              <w:jc w:val="both"/>
              <w:rPr>
                <w:rFonts w:ascii="Arial" w:hAnsi="Arial" w:cs="Arial"/>
              </w:rPr>
            </w:pPr>
          </w:p>
        </w:tc>
        <w:tc>
          <w:tcPr>
            <w:tcW w:w="6379" w:type="dxa"/>
            <w:gridSpan w:val="3"/>
          </w:tcPr>
          <w:p w14:paraId="271137B3" w14:textId="77777777" w:rsidR="002432A4" w:rsidRPr="00B67938" w:rsidRDefault="002432A4" w:rsidP="002432A4">
            <w:pPr>
              <w:ind w:right="46"/>
              <w:jc w:val="both"/>
              <w:rPr>
                <w:rFonts w:ascii="Arial" w:hAnsi="Arial" w:cs="Arial"/>
              </w:rPr>
            </w:pPr>
            <w:r w:rsidRPr="00B67938">
              <w:rPr>
                <w:rFonts w:ascii="Arial" w:hAnsi="Arial" w:cs="Arial"/>
              </w:rPr>
              <w:t>Not supported</w:t>
            </w:r>
          </w:p>
        </w:tc>
      </w:tr>
      <w:tr w:rsidR="002432A4" w:rsidRPr="00B67938" w14:paraId="31DCD638" w14:textId="77777777" w:rsidTr="00C0768D">
        <w:tc>
          <w:tcPr>
            <w:tcW w:w="3261" w:type="dxa"/>
          </w:tcPr>
          <w:p w14:paraId="46F8547D" w14:textId="77777777" w:rsidR="002432A4" w:rsidRPr="00B67938" w:rsidRDefault="002432A4" w:rsidP="002432A4">
            <w:pPr>
              <w:ind w:right="46"/>
              <w:jc w:val="both"/>
              <w:rPr>
                <w:rFonts w:ascii="Arial" w:hAnsi="Arial" w:cs="Arial"/>
              </w:rPr>
            </w:pPr>
            <w:r w:rsidRPr="00B67938">
              <w:rPr>
                <w:rFonts w:ascii="Arial" w:hAnsi="Arial" w:cs="Arial"/>
              </w:rPr>
              <w:t>SPP 7.0 Principles</w:t>
            </w:r>
          </w:p>
        </w:tc>
        <w:tc>
          <w:tcPr>
            <w:tcW w:w="2410" w:type="dxa"/>
          </w:tcPr>
          <w:p w14:paraId="3FCE1DD2" w14:textId="77777777" w:rsidR="002432A4" w:rsidRPr="00B67938" w:rsidRDefault="002432A4" w:rsidP="002432A4">
            <w:pPr>
              <w:ind w:right="46"/>
              <w:rPr>
                <w:rFonts w:ascii="Arial" w:hAnsi="Arial" w:cs="Arial"/>
              </w:rPr>
            </w:pPr>
            <w:r w:rsidRPr="00B67938">
              <w:rPr>
                <w:rFonts w:ascii="Arial" w:hAnsi="Arial" w:cs="Arial"/>
              </w:rPr>
              <w:t>6 December 2021</w:t>
            </w:r>
          </w:p>
        </w:tc>
        <w:tc>
          <w:tcPr>
            <w:tcW w:w="1701" w:type="dxa"/>
          </w:tcPr>
          <w:p w14:paraId="615AD608" w14:textId="77777777" w:rsidR="002432A4" w:rsidRPr="00B67938" w:rsidRDefault="002432A4" w:rsidP="002432A4">
            <w:pPr>
              <w:ind w:right="46"/>
              <w:rPr>
                <w:rFonts w:ascii="Arial" w:hAnsi="Arial" w:cs="Arial"/>
              </w:rPr>
            </w:pPr>
            <w:r w:rsidRPr="00B67938">
              <w:rPr>
                <w:rFonts w:ascii="Arial" w:hAnsi="Arial" w:cs="Arial"/>
              </w:rPr>
              <w:t>4 April 2022</w:t>
            </w:r>
          </w:p>
        </w:tc>
        <w:tc>
          <w:tcPr>
            <w:tcW w:w="2268" w:type="dxa"/>
          </w:tcPr>
          <w:p w14:paraId="74D1DB74" w14:textId="77777777" w:rsidR="002432A4" w:rsidRPr="00B67938" w:rsidRDefault="002432A4" w:rsidP="002432A4">
            <w:pPr>
              <w:ind w:right="46"/>
              <w:rPr>
                <w:rFonts w:ascii="Arial" w:hAnsi="Arial" w:cs="Arial"/>
              </w:rPr>
            </w:pPr>
            <w:r w:rsidRPr="00B67938">
              <w:rPr>
                <w:rFonts w:ascii="Arial" w:hAnsi="Arial" w:cs="Arial"/>
              </w:rPr>
              <w:t>5 September 2022</w:t>
            </w:r>
          </w:p>
        </w:tc>
      </w:tr>
      <w:tr w:rsidR="002432A4" w:rsidRPr="00B67938" w14:paraId="5208470B" w14:textId="77777777" w:rsidTr="00C0768D">
        <w:tc>
          <w:tcPr>
            <w:tcW w:w="3261" w:type="dxa"/>
          </w:tcPr>
          <w:p w14:paraId="0012FD89"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Context and Character</w:t>
            </w:r>
          </w:p>
        </w:tc>
        <w:tc>
          <w:tcPr>
            <w:tcW w:w="2410" w:type="dxa"/>
            <w:shd w:val="clear" w:color="auto" w:fill="FFC000"/>
          </w:tcPr>
          <w:p w14:paraId="7395266A" w14:textId="77777777" w:rsidR="002432A4" w:rsidRPr="00B67938" w:rsidRDefault="002432A4" w:rsidP="002432A4">
            <w:pPr>
              <w:ind w:right="46"/>
              <w:jc w:val="both"/>
              <w:rPr>
                <w:rFonts w:ascii="Arial" w:hAnsi="Arial" w:cs="Arial"/>
              </w:rPr>
            </w:pPr>
          </w:p>
        </w:tc>
        <w:tc>
          <w:tcPr>
            <w:tcW w:w="1701" w:type="dxa"/>
            <w:shd w:val="clear" w:color="auto" w:fill="92D050"/>
          </w:tcPr>
          <w:p w14:paraId="3BEFB2CF" w14:textId="77777777" w:rsidR="002432A4" w:rsidRPr="00B67938" w:rsidRDefault="002432A4" w:rsidP="002432A4">
            <w:pPr>
              <w:ind w:right="46"/>
              <w:jc w:val="both"/>
              <w:rPr>
                <w:rFonts w:ascii="Arial" w:eastAsia="Larsseit Thin" w:hAnsi="Arial" w:cs="Arial"/>
              </w:rPr>
            </w:pPr>
          </w:p>
        </w:tc>
        <w:tc>
          <w:tcPr>
            <w:tcW w:w="2268" w:type="dxa"/>
            <w:shd w:val="clear" w:color="auto" w:fill="92D050"/>
          </w:tcPr>
          <w:p w14:paraId="75AB91E0" w14:textId="77777777" w:rsidR="002432A4" w:rsidRPr="00B67938" w:rsidRDefault="002432A4" w:rsidP="002432A4">
            <w:pPr>
              <w:ind w:right="46"/>
              <w:jc w:val="both"/>
              <w:rPr>
                <w:rFonts w:ascii="Arial" w:eastAsia="Larsseit Thin" w:hAnsi="Arial" w:cs="Arial"/>
              </w:rPr>
            </w:pPr>
          </w:p>
        </w:tc>
      </w:tr>
      <w:tr w:rsidR="002432A4" w:rsidRPr="00B67938" w14:paraId="6EAE1C72" w14:textId="77777777" w:rsidTr="00C0768D">
        <w:tc>
          <w:tcPr>
            <w:tcW w:w="3261" w:type="dxa"/>
          </w:tcPr>
          <w:p w14:paraId="229A56D3"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Landscape Quality</w:t>
            </w:r>
          </w:p>
        </w:tc>
        <w:tc>
          <w:tcPr>
            <w:tcW w:w="2410" w:type="dxa"/>
            <w:shd w:val="clear" w:color="auto" w:fill="FFC000"/>
          </w:tcPr>
          <w:p w14:paraId="1601B0BA" w14:textId="77777777" w:rsidR="002432A4" w:rsidRPr="00B67938" w:rsidRDefault="002432A4" w:rsidP="002432A4">
            <w:pPr>
              <w:ind w:right="46"/>
              <w:jc w:val="both"/>
              <w:rPr>
                <w:rFonts w:ascii="Arial" w:hAnsi="Arial" w:cs="Arial"/>
              </w:rPr>
            </w:pPr>
          </w:p>
        </w:tc>
        <w:tc>
          <w:tcPr>
            <w:tcW w:w="1701" w:type="dxa"/>
            <w:shd w:val="clear" w:color="auto" w:fill="92D050"/>
          </w:tcPr>
          <w:p w14:paraId="59E57B67" w14:textId="77777777" w:rsidR="002432A4" w:rsidRPr="00B67938" w:rsidRDefault="002432A4" w:rsidP="002432A4">
            <w:pPr>
              <w:ind w:right="46"/>
              <w:jc w:val="both"/>
              <w:rPr>
                <w:rFonts w:ascii="Arial" w:eastAsia="Larsseit Thin" w:hAnsi="Arial" w:cs="Arial"/>
              </w:rPr>
            </w:pPr>
          </w:p>
        </w:tc>
        <w:tc>
          <w:tcPr>
            <w:tcW w:w="2268" w:type="dxa"/>
            <w:shd w:val="clear" w:color="auto" w:fill="92D050"/>
          </w:tcPr>
          <w:p w14:paraId="53BC0239" w14:textId="77777777" w:rsidR="002432A4" w:rsidRPr="00B67938" w:rsidRDefault="002432A4" w:rsidP="002432A4">
            <w:pPr>
              <w:ind w:right="46"/>
              <w:jc w:val="both"/>
              <w:rPr>
                <w:rFonts w:ascii="Arial" w:eastAsia="Larsseit Thin" w:hAnsi="Arial" w:cs="Arial"/>
              </w:rPr>
            </w:pPr>
          </w:p>
        </w:tc>
      </w:tr>
      <w:tr w:rsidR="002432A4" w:rsidRPr="00B67938" w14:paraId="1D8E5BA4" w14:textId="77777777" w:rsidTr="00C0768D">
        <w:trPr>
          <w:trHeight w:val="170"/>
        </w:trPr>
        <w:tc>
          <w:tcPr>
            <w:tcW w:w="3261" w:type="dxa"/>
          </w:tcPr>
          <w:p w14:paraId="28863627"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Built Form and Scale</w:t>
            </w:r>
          </w:p>
        </w:tc>
        <w:tc>
          <w:tcPr>
            <w:tcW w:w="2410" w:type="dxa"/>
            <w:shd w:val="clear" w:color="auto" w:fill="FF0000"/>
          </w:tcPr>
          <w:p w14:paraId="3FD85002" w14:textId="77777777" w:rsidR="002432A4" w:rsidRPr="00B67938" w:rsidRDefault="002432A4" w:rsidP="002432A4">
            <w:pPr>
              <w:ind w:right="46"/>
              <w:jc w:val="both"/>
              <w:rPr>
                <w:rFonts w:ascii="Arial" w:hAnsi="Arial" w:cs="Arial"/>
              </w:rPr>
            </w:pPr>
          </w:p>
        </w:tc>
        <w:tc>
          <w:tcPr>
            <w:tcW w:w="1701" w:type="dxa"/>
            <w:shd w:val="clear" w:color="auto" w:fill="FF0000"/>
          </w:tcPr>
          <w:p w14:paraId="68822E65" w14:textId="77777777" w:rsidR="002432A4" w:rsidRPr="00B67938" w:rsidRDefault="002432A4" w:rsidP="002432A4">
            <w:pPr>
              <w:ind w:right="46"/>
              <w:jc w:val="both"/>
              <w:rPr>
                <w:rFonts w:ascii="Arial" w:eastAsia="Larsseit Thin" w:hAnsi="Arial" w:cs="Arial"/>
              </w:rPr>
            </w:pPr>
          </w:p>
        </w:tc>
        <w:tc>
          <w:tcPr>
            <w:tcW w:w="2268" w:type="dxa"/>
            <w:shd w:val="clear" w:color="auto" w:fill="FFC000"/>
          </w:tcPr>
          <w:p w14:paraId="653AD871" w14:textId="77777777" w:rsidR="002432A4" w:rsidRPr="00B67938" w:rsidRDefault="002432A4" w:rsidP="002432A4">
            <w:pPr>
              <w:ind w:right="46"/>
              <w:jc w:val="both"/>
              <w:rPr>
                <w:rFonts w:ascii="Arial" w:eastAsia="Larsseit Thin" w:hAnsi="Arial" w:cs="Arial"/>
              </w:rPr>
            </w:pPr>
          </w:p>
        </w:tc>
      </w:tr>
      <w:tr w:rsidR="002432A4" w:rsidRPr="00B67938" w14:paraId="03D59978" w14:textId="77777777" w:rsidTr="00C0768D">
        <w:tc>
          <w:tcPr>
            <w:tcW w:w="3261" w:type="dxa"/>
          </w:tcPr>
          <w:p w14:paraId="795E6E54"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Functionality and Built Quality</w:t>
            </w:r>
          </w:p>
        </w:tc>
        <w:tc>
          <w:tcPr>
            <w:tcW w:w="2410" w:type="dxa"/>
            <w:shd w:val="clear" w:color="auto" w:fill="92D050"/>
          </w:tcPr>
          <w:p w14:paraId="36BB7EDB" w14:textId="77777777" w:rsidR="002432A4" w:rsidRPr="00B67938" w:rsidRDefault="002432A4" w:rsidP="002432A4">
            <w:pPr>
              <w:ind w:right="46"/>
              <w:jc w:val="both"/>
              <w:rPr>
                <w:rFonts w:ascii="Arial" w:hAnsi="Arial" w:cs="Arial"/>
              </w:rPr>
            </w:pPr>
          </w:p>
        </w:tc>
        <w:tc>
          <w:tcPr>
            <w:tcW w:w="1701" w:type="dxa"/>
            <w:shd w:val="clear" w:color="auto" w:fill="92D050"/>
          </w:tcPr>
          <w:p w14:paraId="51FE7897" w14:textId="77777777" w:rsidR="002432A4" w:rsidRPr="00B67938" w:rsidRDefault="002432A4" w:rsidP="002432A4">
            <w:pPr>
              <w:ind w:right="46"/>
              <w:jc w:val="both"/>
              <w:rPr>
                <w:rFonts w:ascii="Arial" w:eastAsia="Larsseit Thin" w:hAnsi="Arial" w:cs="Arial"/>
              </w:rPr>
            </w:pPr>
          </w:p>
        </w:tc>
        <w:tc>
          <w:tcPr>
            <w:tcW w:w="2268" w:type="dxa"/>
            <w:shd w:val="clear" w:color="auto" w:fill="92D050"/>
          </w:tcPr>
          <w:p w14:paraId="2A651B50" w14:textId="77777777" w:rsidR="002432A4" w:rsidRPr="00B67938" w:rsidRDefault="002432A4" w:rsidP="002432A4">
            <w:pPr>
              <w:ind w:right="46"/>
              <w:jc w:val="both"/>
              <w:rPr>
                <w:rFonts w:ascii="Arial" w:eastAsia="Larsseit Thin" w:hAnsi="Arial" w:cs="Arial"/>
              </w:rPr>
            </w:pPr>
          </w:p>
        </w:tc>
      </w:tr>
      <w:tr w:rsidR="002432A4" w:rsidRPr="00B67938" w14:paraId="47AECD64" w14:textId="77777777" w:rsidTr="00C0768D">
        <w:trPr>
          <w:trHeight w:val="70"/>
        </w:trPr>
        <w:tc>
          <w:tcPr>
            <w:tcW w:w="3261" w:type="dxa"/>
          </w:tcPr>
          <w:p w14:paraId="346D360F"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Sustainability</w:t>
            </w:r>
          </w:p>
        </w:tc>
        <w:tc>
          <w:tcPr>
            <w:tcW w:w="2410" w:type="dxa"/>
            <w:shd w:val="clear" w:color="auto" w:fill="FFC000"/>
          </w:tcPr>
          <w:p w14:paraId="5CBFB065" w14:textId="77777777" w:rsidR="002432A4" w:rsidRPr="00B67938" w:rsidRDefault="002432A4" w:rsidP="002432A4">
            <w:pPr>
              <w:ind w:right="46"/>
              <w:jc w:val="both"/>
              <w:rPr>
                <w:rFonts w:ascii="Arial" w:hAnsi="Arial" w:cs="Arial"/>
              </w:rPr>
            </w:pPr>
          </w:p>
        </w:tc>
        <w:tc>
          <w:tcPr>
            <w:tcW w:w="1701" w:type="dxa"/>
            <w:shd w:val="clear" w:color="auto" w:fill="92D050"/>
          </w:tcPr>
          <w:p w14:paraId="40DEEF74" w14:textId="77777777" w:rsidR="002432A4" w:rsidRPr="00B67938" w:rsidRDefault="002432A4" w:rsidP="002432A4">
            <w:pPr>
              <w:ind w:right="46"/>
              <w:jc w:val="both"/>
              <w:rPr>
                <w:rFonts w:ascii="Arial" w:eastAsia="Larsseit Thin" w:hAnsi="Arial" w:cs="Arial"/>
              </w:rPr>
            </w:pPr>
          </w:p>
        </w:tc>
        <w:tc>
          <w:tcPr>
            <w:tcW w:w="2268" w:type="dxa"/>
            <w:shd w:val="clear" w:color="auto" w:fill="92D050"/>
          </w:tcPr>
          <w:p w14:paraId="43950A09" w14:textId="77777777" w:rsidR="002432A4" w:rsidRPr="00B67938" w:rsidRDefault="002432A4" w:rsidP="002432A4">
            <w:pPr>
              <w:ind w:right="46"/>
              <w:jc w:val="both"/>
              <w:rPr>
                <w:rFonts w:ascii="Arial" w:eastAsia="Larsseit Thin" w:hAnsi="Arial" w:cs="Arial"/>
              </w:rPr>
            </w:pPr>
          </w:p>
        </w:tc>
      </w:tr>
      <w:tr w:rsidR="002432A4" w:rsidRPr="00B67938" w14:paraId="729AE48F" w14:textId="77777777" w:rsidTr="00C0768D">
        <w:tc>
          <w:tcPr>
            <w:tcW w:w="3261" w:type="dxa"/>
          </w:tcPr>
          <w:p w14:paraId="180A522B"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Amenity</w:t>
            </w:r>
          </w:p>
        </w:tc>
        <w:tc>
          <w:tcPr>
            <w:tcW w:w="2410" w:type="dxa"/>
            <w:shd w:val="clear" w:color="auto" w:fill="FFC000"/>
          </w:tcPr>
          <w:p w14:paraId="5EFEF11E" w14:textId="77777777" w:rsidR="002432A4" w:rsidRPr="00B67938" w:rsidRDefault="002432A4" w:rsidP="002432A4">
            <w:pPr>
              <w:ind w:right="46"/>
              <w:jc w:val="both"/>
              <w:rPr>
                <w:rFonts w:ascii="Arial" w:hAnsi="Arial" w:cs="Arial"/>
              </w:rPr>
            </w:pPr>
          </w:p>
        </w:tc>
        <w:tc>
          <w:tcPr>
            <w:tcW w:w="1701" w:type="dxa"/>
            <w:shd w:val="clear" w:color="auto" w:fill="FFC000"/>
          </w:tcPr>
          <w:p w14:paraId="75750042" w14:textId="77777777" w:rsidR="002432A4" w:rsidRPr="00B67938" w:rsidRDefault="002432A4" w:rsidP="002432A4">
            <w:pPr>
              <w:ind w:right="46"/>
              <w:jc w:val="both"/>
              <w:rPr>
                <w:rFonts w:ascii="Arial" w:eastAsia="Larsseit Thin" w:hAnsi="Arial" w:cs="Arial"/>
              </w:rPr>
            </w:pPr>
          </w:p>
        </w:tc>
        <w:tc>
          <w:tcPr>
            <w:tcW w:w="2268" w:type="dxa"/>
            <w:shd w:val="clear" w:color="auto" w:fill="FFC000"/>
          </w:tcPr>
          <w:p w14:paraId="2497E78D" w14:textId="77777777" w:rsidR="002432A4" w:rsidRPr="00B67938" w:rsidRDefault="002432A4" w:rsidP="002432A4">
            <w:pPr>
              <w:ind w:right="46"/>
              <w:jc w:val="both"/>
              <w:rPr>
                <w:rFonts w:ascii="Arial" w:eastAsia="Larsseit Thin" w:hAnsi="Arial" w:cs="Arial"/>
              </w:rPr>
            </w:pPr>
          </w:p>
        </w:tc>
      </w:tr>
      <w:tr w:rsidR="002432A4" w:rsidRPr="00B67938" w14:paraId="05321819" w14:textId="77777777" w:rsidTr="00C0768D">
        <w:tc>
          <w:tcPr>
            <w:tcW w:w="3261" w:type="dxa"/>
          </w:tcPr>
          <w:p w14:paraId="3B3F4812"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Legibility</w:t>
            </w:r>
          </w:p>
        </w:tc>
        <w:tc>
          <w:tcPr>
            <w:tcW w:w="2410" w:type="dxa"/>
            <w:shd w:val="clear" w:color="auto" w:fill="92D050"/>
          </w:tcPr>
          <w:p w14:paraId="05BCB9C7" w14:textId="77777777" w:rsidR="002432A4" w:rsidRPr="00B67938" w:rsidRDefault="002432A4" w:rsidP="002432A4">
            <w:pPr>
              <w:ind w:right="46"/>
              <w:jc w:val="both"/>
              <w:rPr>
                <w:rFonts w:ascii="Arial" w:hAnsi="Arial" w:cs="Arial"/>
              </w:rPr>
            </w:pPr>
          </w:p>
        </w:tc>
        <w:tc>
          <w:tcPr>
            <w:tcW w:w="1701" w:type="dxa"/>
            <w:shd w:val="clear" w:color="auto" w:fill="92D050"/>
          </w:tcPr>
          <w:p w14:paraId="342FB59A" w14:textId="77777777" w:rsidR="002432A4" w:rsidRPr="00B67938" w:rsidRDefault="002432A4" w:rsidP="002432A4">
            <w:pPr>
              <w:ind w:right="46"/>
              <w:jc w:val="both"/>
              <w:rPr>
                <w:rFonts w:ascii="Arial" w:eastAsia="Larsseit Thin" w:hAnsi="Arial" w:cs="Arial"/>
              </w:rPr>
            </w:pPr>
          </w:p>
        </w:tc>
        <w:tc>
          <w:tcPr>
            <w:tcW w:w="2268" w:type="dxa"/>
            <w:shd w:val="clear" w:color="auto" w:fill="92D050"/>
          </w:tcPr>
          <w:p w14:paraId="2556922A" w14:textId="77777777" w:rsidR="002432A4" w:rsidRPr="00B67938" w:rsidRDefault="002432A4" w:rsidP="002432A4">
            <w:pPr>
              <w:ind w:right="46"/>
              <w:jc w:val="both"/>
              <w:rPr>
                <w:rFonts w:ascii="Arial" w:eastAsia="Larsseit Thin" w:hAnsi="Arial" w:cs="Arial"/>
              </w:rPr>
            </w:pPr>
          </w:p>
        </w:tc>
      </w:tr>
      <w:tr w:rsidR="002432A4" w:rsidRPr="00B67938" w14:paraId="6D5082A7" w14:textId="77777777" w:rsidTr="00C0768D">
        <w:tc>
          <w:tcPr>
            <w:tcW w:w="3261" w:type="dxa"/>
          </w:tcPr>
          <w:p w14:paraId="6DD32B74"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Safety</w:t>
            </w:r>
          </w:p>
        </w:tc>
        <w:tc>
          <w:tcPr>
            <w:tcW w:w="2410" w:type="dxa"/>
            <w:shd w:val="clear" w:color="auto" w:fill="92D050"/>
          </w:tcPr>
          <w:p w14:paraId="59370011" w14:textId="77777777" w:rsidR="002432A4" w:rsidRPr="00B67938" w:rsidRDefault="002432A4" w:rsidP="002432A4">
            <w:pPr>
              <w:ind w:right="46"/>
              <w:jc w:val="both"/>
              <w:rPr>
                <w:rFonts w:ascii="Arial" w:hAnsi="Arial" w:cs="Arial"/>
              </w:rPr>
            </w:pPr>
          </w:p>
        </w:tc>
        <w:tc>
          <w:tcPr>
            <w:tcW w:w="1701" w:type="dxa"/>
            <w:shd w:val="clear" w:color="auto" w:fill="92D050"/>
          </w:tcPr>
          <w:p w14:paraId="2E0A80FE" w14:textId="77777777" w:rsidR="002432A4" w:rsidRPr="00B67938" w:rsidRDefault="002432A4" w:rsidP="002432A4">
            <w:pPr>
              <w:ind w:right="46"/>
              <w:jc w:val="both"/>
              <w:rPr>
                <w:rFonts w:ascii="Arial" w:eastAsia="Larsseit Thin" w:hAnsi="Arial" w:cs="Arial"/>
              </w:rPr>
            </w:pPr>
          </w:p>
        </w:tc>
        <w:tc>
          <w:tcPr>
            <w:tcW w:w="2268" w:type="dxa"/>
            <w:shd w:val="clear" w:color="auto" w:fill="92D050"/>
          </w:tcPr>
          <w:p w14:paraId="64034A91" w14:textId="77777777" w:rsidR="002432A4" w:rsidRPr="00B67938" w:rsidRDefault="002432A4" w:rsidP="002432A4">
            <w:pPr>
              <w:ind w:right="46"/>
              <w:jc w:val="both"/>
              <w:rPr>
                <w:rFonts w:ascii="Arial" w:eastAsia="Larsseit Thin" w:hAnsi="Arial" w:cs="Arial"/>
              </w:rPr>
            </w:pPr>
          </w:p>
        </w:tc>
      </w:tr>
      <w:tr w:rsidR="002432A4" w:rsidRPr="00B67938" w14:paraId="0A50F40E" w14:textId="77777777" w:rsidTr="00C0768D">
        <w:tc>
          <w:tcPr>
            <w:tcW w:w="3261" w:type="dxa"/>
          </w:tcPr>
          <w:p w14:paraId="44B122AD"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Community</w:t>
            </w:r>
          </w:p>
        </w:tc>
        <w:tc>
          <w:tcPr>
            <w:tcW w:w="2410" w:type="dxa"/>
            <w:shd w:val="clear" w:color="auto" w:fill="92D050"/>
          </w:tcPr>
          <w:p w14:paraId="5A8C10CD" w14:textId="77777777" w:rsidR="002432A4" w:rsidRPr="00B67938" w:rsidRDefault="002432A4" w:rsidP="002432A4">
            <w:pPr>
              <w:ind w:right="46"/>
              <w:jc w:val="both"/>
              <w:rPr>
                <w:rFonts w:ascii="Arial" w:hAnsi="Arial" w:cs="Arial"/>
              </w:rPr>
            </w:pPr>
          </w:p>
        </w:tc>
        <w:tc>
          <w:tcPr>
            <w:tcW w:w="1701" w:type="dxa"/>
            <w:shd w:val="clear" w:color="auto" w:fill="92D050"/>
          </w:tcPr>
          <w:p w14:paraId="4A6D6D07" w14:textId="77777777" w:rsidR="002432A4" w:rsidRPr="00B67938" w:rsidRDefault="002432A4" w:rsidP="002432A4">
            <w:pPr>
              <w:ind w:right="46"/>
              <w:jc w:val="both"/>
              <w:rPr>
                <w:rFonts w:ascii="Arial" w:eastAsia="Larsseit Thin" w:hAnsi="Arial" w:cs="Arial"/>
              </w:rPr>
            </w:pPr>
          </w:p>
        </w:tc>
        <w:tc>
          <w:tcPr>
            <w:tcW w:w="2268" w:type="dxa"/>
            <w:shd w:val="clear" w:color="auto" w:fill="92D050"/>
          </w:tcPr>
          <w:p w14:paraId="62FC763D" w14:textId="77777777" w:rsidR="002432A4" w:rsidRPr="00B67938" w:rsidRDefault="002432A4" w:rsidP="002432A4">
            <w:pPr>
              <w:ind w:right="46"/>
              <w:jc w:val="both"/>
              <w:rPr>
                <w:rFonts w:ascii="Arial" w:eastAsia="Larsseit Thin" w:hAnsi="Arial" w:cs="Arial"/>
              </w:rPr>
            </w:pPr>
          </w:p>
        </w:tc>
      </w:tr>
      <w:tr w:rsidR="002432A4" w:rsidRPr="00B67938" w14:paraId="1C0185FA" w14:textId="77777777" w:rsidTr="00C0768D">
        <w:trPr>
          <w:trHeight w:val="70"/>
        </w:trPr>
        <w:tc>
          <w:tcPr>
            <w:tcW w:w="3261" w:type="dxa"/>
          </w:tcPr>
          <w:p w14:paraId="5EAF7428"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Aesthetics</w:t>
            </w:r>
          </w:p>
        </w:tc>
        <w:tc>
          <w:tcPr>
            <w:tcW w:w="2410" w:type="dxa"/>
            <w:shd w:val="clear" w:color="auto" w:fill="FFC000"/>
          </w:tcPr>
          <w:p w14:paraId="0C080FC8" w14:textId="77777777" w:rsidR="002432A4" w:rsidRPr="00B67938" w:rsidRDefault="002432A4" w:rsidP="002432A4">
            <w:pPr>
              <w:ind w:right="46"/>
              <w:jc w:val="both"/>
              <w:rPr>
                <w:rFonts w:ascii="Arial" w:hAnsi="Arial" w:cs="Arial"/>
              </w:rPr>
            </w:pPr>
          </w:p>
        </w:tc>
        <w:tc>
          <w:tcPr>
            <w:tcW w:w="1701" w:type="dxa"/>
            <w:shd w:val="clear" w:color="auto" w:fill="FFC000"/>
          </w:tcPr>
          <w:p w14:paraId="2C5218B1" w14:textId="77777777" w:rsidR="002432A4" w:rsidRPr="00B67938" w:rsidRDefault="002432A4" w:rsidP="002432A4">
            <w:pPr>
              <w:ind w:right="46"/>
              <w:jc w:val="both"/>
              <w:rPr>
                <w:rFonts w:ascii="Arial" w:eastAsia="Larsseit Thin" w:hAnsi="Arial" w:cs="Arial"/>
              </w:rPr>
            </w:pPr>
          </w:p>
        </w:tc>
        <w:tc>
          <w:tcPr>
            <w:tcW w:w="2268" w:type="dxa"/>
            <w:shd w:val="clear" w:color="auto" w:fill="92D050"/>
          </w:tcPr>
          <w:p w14:paraId="6489F825" w14:textId="77777777" w:rsidR="002432A4" w:rsidRPr="00B67938" w:rsidRDefault="002432A4" w:rsidP="002432A4">
            <w:pPr>
              <w:ind w:right="46"/>
              <w:jc w:val="both"/>
              <w:rPr>
                <w:rFonts w:ascii="Arial" w:eastAsia="Larsseit Thin" w:hAnsi="Arial" w:cs="Arial"/>
              </w:rPr>
            </w:pPr>
          </w:p>
        </w:tc>
      </w:tr>
    </w:tbl>
    <w:p w14:paraId="017D75D5" w14:textId="77777777" w:rsidR="002432A4" w:rsidRDefault="002432A4" w:rsidP="002432A4">
      <w:pPr>
        <w:ind w:left="-284" w:right="46"/>
        <w:jc w:val="both"/>
        <w:rPr>
          <w:rFonts w:ascii="Arial" w:hAnsi="Arial" w:cs="Arial"/>
          <w:szCs w:val="24"/>
          <w:lang w:val="en-US"/>
        </w:rPr>
      </w:pPr>
    </w:p>
    <w:p w14:paraId="451E0DB9" w14:textId="77777777" w:rsidR="002432A4" w:rsidRDefault="002432A4" w:rsidP="002432A4">
      <w:pPr>
        <w:ind w:left="-284" w:right="46"/>
        <w:jc w:val="both"/>
        <w:rPr>
          <w:rFonts w:ascii="Arial" w:hAnsi="Arial" w:cs="Arial"/>
          <w:szCs w:val="24"/>
          <w:lang w:val="en-US"/>
        </w:rPr>
      </w:pPr>
      <w:r w:rsidRPr="00BB779C">
        <w:rPr>
          <w:rFonts w:ascii="Arial" w:hAnsi="Arial" w:cs="Arial"/>
          <w:szCs w:val="24"/>
          <w:lang w:val="en-US"/>
        </w:rPr>
        <w:t>Amended plans were subsequently submitted in response to comments from the DRP. The amended proposal is considered to satisfy the SPP 7.0 design principles for the reasons outlined in the RAR.</w:t>
      </w:r>
    </w:p>
    <w:p w14:paraId="2D014588" w14:textId="77777777" w:rsidR="002432A4" w:rsidRDefault="002432A4" w:rsidP="002432A4">
      <w:pPr>
        <w:ind w:left="-284" w:right="46"/>
        <w:jc w:val="both"/>
        <w:rPr>
          <w:rFonts w:ascii="Arial" w:hAnsi="Arial" w:cs="Arial"/>
          <w:szCs w:val="24"/>
          <w:lang w:val="en-US"/>
        </w:rPr>
      </w:pPr>
    </w:p>
    <w:p w14:paraId="24D530C0" w14:textId="77777777" w:rsidR="002432A4" w:rsidRPr="00C1421E" w:rsidRDefault="002432A4" w:rsidP="002432A4">
      <w:pPr>
        <w:ind w:left="-284" w:right="46"/>
        <w:jc w:val="both"/>
        <w:rPr>
          <w:rFonts w:ascii="Arial" w:hAnsi="Arial" w:cs="Arial"/>
          <w:szCs w:val="24"/>
          <w:lang w:val="en-US"/>
        </w:rPr>
      </w:pPr>
    </w:p>
    <w:p w14:paraId="21BBEE06" w14:textId="77777777" w:rsidR="002432A4" w:rsidRPr="001F5D65" w:rsidRDefault="002432A4" w:rsidP="002432A4">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41A71F77" w14:textId="77777777" w:rsidR="002432A4" w:rsidRPr="00C1421E" w:rsidRDefault="002432A4" w:rsidP="002432A4">
      <w:pPr>
        <w:ind w:left="-284" w:right="46"/>
        <w:jc w:val="both"/>
        <w:rPr>
          <w:rFonts w:ascii="Arial" w:hAnsi="Arial" w:cs="Arial"/>
          <w:szCs w:val="24"/>
          <w:highlight w:val="red"/>
          <w:lang w:val="en-US"/>
        </w:rPr>
      </w:pPr>
    </w:p>
    <w:p w14:paraId="436EF66A" w14:textId="77777777" w:rsidR="002432A4" w:rsidRPr="00C1421E" w:rsidRDefault="002432A4" w:rsidP="002432A4">
      <w:pPr>
        <w:ind w:left="-284" w:right="46"/>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12F026B7" w14:textId="77777777" w:rsidR="002432A4" w:rsidRPr="00C1421E" w:rsidRDefault="002432A4" w:rsidP="002432A4">
      <w:pPr>
        <w:ind w:left="-284" w:right="46"/>
        <w:jc w:val="both"/>
        <w:rPr>
          <w:rFonts w:ascii="Arial" w:hAnsi="Arial" w:cs="Arial"/>
          <w:szCs w:val="24"/>
          <w:lang w:val="en-US"/>
        </w:rPr>
      </w:pPr>
    </w:p>
    <w:p w14:paraId="2209E4AB" w14:textId="77777777" w:rsidR="002432A4" w:rsidRPr="00C1421E" w:rsidRDefault="002432A4" w:rsidP="002432A4">
      <w:pPr>
        <w:ind w:left="-284" w:right="46"/>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Our city will be an environmentally-sensitive, beautiful and inclusive place.</w:t>
      </w:r>
    </w:p>
    <w:p w14:paraId="709631B6" w14:textId="77777777" w:rsidR="002432A4" w:rsidRPr="00C1421E" w:rsidRDefault="002432A4" w:rsidP="002432A4">
      <w:pPr>
        <w:ind w:left="-567" w:right="46"/>
        <w:jc w:val="both"/>
        <w:rPr>
          <w:rFonts w:ascii="Arial" w:hAnsi="Arial" w:cs="Arial"/>
          <w:szCs w:val="24"/>
          <w:lang w:val="en-US"/>
        </w:rPr>
      </w:pPr>
    </w:p>
    <w:p w14:paraId="4CFDF8CB" w14:textId="77777777" w:rsidR="002432A4" w:rsidRPr="00C1421E" w:rsidRDefault="002432A4" w:rsidP="002432A4">
      <w:pPr>
        <w:ind w:left="-284" w:right="46"/>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Great Natural and Built Environment</w:t>
      </w:r>
    </w:p>
    <w:p w14:paraId="463E7051" w14:textId="77777777" w:rsidR="002432A4" w:rsidRPr="00C1421E" w:rsidRDefault="002432A4" w:rsidP="002432A4">
      <w:pPr>
        <w:ind w:left="1418" w:right="46"/>
        <w:jc w:val="both"/>
        <w:rPr>
          <w:rFonts w:ascii="Arial" w:hAnsi="Arial" w:cs="Arial"/>
          <w:bCs/>
          <w:szCs w:val="24"/>
          <w:lang w:val="en-US"/>
        </w:rPr>
      </w:pPr>
      <w:r w:rsidRPr="00C1421E">
        <w:rPr>
          <w:rFonts w:ascii="Arial" w:hAnsi="Arial" w:cs="Arial"/>
          <w:bCs/>
          <w:szCs w:val="24"/>
          <w:lang w:val="en-US"/>
        </w:rPr>
        <w:t>We protect our enhanced, engaging community spaces, heritage, the natural environment and our biodiversity through well-planned and managed development.</w:t>
      </w:r>
    </w:p>
    <w:p w14:paraId="6467B4D5" w14:textId="77777777" w:rsidR="002432A4" w:rsidRPr="00C1421E" w:rsidRDefault="002432A4" w:rsidP="002432A4">
      <w:pPr>
        <w:ind w:left="-567" w:right="46"/>
        <w:jc w:val="both"/>
        <w:rPr>
          <w:rFonts w:ascii="Arial" w:hAnsi="Arial" w:cs="Arial"/>
          <w:bCs/>
          <w:szCs w:val="24"/>
          <w:lang w:val="en-US"/>
        </w:rPr>
      </w:pPr>
    </w:p>
    <w:p w14:paraId="79912E4F" w14:textId="77777777" w:rsidR="002432A4" w:rsidRPr="009476A0" w:rsidRDefault="002432A4" w:rsidP="002432A4">
      <w:pPr>
        <w:ind w:left="-284" w:right="46"/>
        <w:jc w:val="both"/>
        <w:rPr>
          <w:rFonts w:ascii="Arial" w:hAnsi="Arial" w:cs="Arial"/>
          <w:b/>
          <w:bCs/>
          <w:color w:val="17365D" w:themeColor="text2" w:themeShade="BF"/>
          <w:szCs w:val="24"/>
          <w:lang w:val="en-US"/>
        </w:rPr>
      </w:pPr>
      <w:r w:rsidRPr="00C1421E">
        <w:rPr>
          <w:rFonts w:ascii="Arial" w:eastAsia="Acumin Pro" w:hAnsi="Arial" w:cs="Arial"/>
          <w:b/>
          <w:bCs/>
          <w:color w:val="17365D" w:themeColor="text2" w:themeShade="BF"/>
          <w:szCs w:val="24"/>
          <w:lang w:val="en-US"/>
        </w:rPr>
        <w:t>Priority</w:t>
      </w:r>
      <w:r w:rsidRPr="00C1421E">
        <w:rPr>
          <w:rFonts w:ascii="Arial" w:hAnsi="Arial" w:cs="Arial"/>
          <w:b/>
          <w:bCs/>
          <w:color w:val="17365D" w:themeColor="text2" w:themeShade="BF"/>
          <w:szCs w:val="24"/>
          <w:lang w:val="en-US"/>
        </w:rPr>
        <w:t xml:space="preserve"> Area</w:t>
      </w:r>
      <w:r>
        <w:rPr>
          <w:rFonts w:ascii="Arial" w:hAnsi="Arial" w:cs="Arial"/>
          <w:b/>
          <w:bCs/>
          <w:color w:val="17365D" w:themeColor="text2" w:themeShade="BF"/>
          <w:szCs w:val="24"/>
          <w:lang w:val="en-US"/>
        </w:rPr>
        <w:tab/>
      </w:r>
      <w:r w:rsidRPr="009476A0">
        <w:rPr>
          <w:rFonts w:ascii="Arial" w:hAnsi="Arial" w:cs="Arial"/>
          <w:szCs w:val="24"/>
          <w:lang w:val="en-US"/>
        </w:rPr>
        <w:t>Urban form - protecting our quality living environment</w:t>
      </w:r>
    </w:p>
    <w:p w14:paraId="51AA9238" w14:textId="77777777" w:rsidR="002432A4" w:rsidRDefault="002432A4" w:rsidP="002432A4">
      <w:pPr>
        <w:ind w:left="-567" w:right="46"/>
        <w:jc w:val="both"/>
        <w:rPr>
          <w:rFonts w:ascii="Arial" w:hAnsi="Arial" w:cs="Arial"/>
          <w:b/>
          <w:szCs w:val="24"/>
          <w:lang w:val="en-US"/>
        </w:rPr>
      </w:pPr>
    </w:p>
    <w:p w14:paraId="17B8628F" w14:textId="77777777" w:rsidR="002432A4" w:rsidRPr="00C1421E" w:rsidRDefault="002432A4" w:rsidP="002432A4">
      <w:pPr>
        <w:ind w:left="-567" w:right="46"/>
        <w:jc w:val="both"/>
        <w:rPr>
          <w:rFonts w:ascii="Arial" w:hAnsi="Arial" w:cs="Arial"/>
          <w:bCs/>
          <w:szCs w:val="24"/>
          <w:lang w:val="en-US"/>
        </w:rPr>
      </w:pPr>
    </w:p>
    <w:p w14:paraId="17A9D73A" w14:textId="77777777" w:rsidR="002432A4" w:rsidRPr="001F5D65" w:rsidRDefault="002432A4" w:rsidP="002432A4">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69B2864A" w14:textId="77777777" w:rsidR="002432A4" w:rsidRDefault="002432A4" w:rsidP="002432A4">
      <w:pPr>
        <w:ind w:right="46"/>
        <w:jc w:val="both"/>
        <w:rPr>
          <w:rFonts w:ascii="Arial" w:hAnsi="Arial" w:cs="Arial"/>
          <w:b/>
          <w:szCs w:val="24"/>
          <w:lang w:val="en-US"/>
        </w:rPr>
      </w:pPr>
    </w:p>
    <w:p w14:paraId="00D6A3E5" w14:textId="49745A2B" w:rsidR="002432A4" w:rsidRPr="00C1421E" w:rsidRDefault="002432A4" w:rsidP="002432A4">
      <w:pPr>
        <w:ind w:left="-284" w:right="46"/>
        <w:jc w:val="both"/>
        <w:rPr>
          <w:rFonts w:ascii="Arial" w:hAnsi="Arial" w:cs="Arial"/>
          <w:szCs w:val="24"/>
          <w:lang w:val="en-US"/>
        </w:rPr>
      </w:pPr>
      <w:r w:rsidRPr="009476A0">
        <w:rPr>
          <w:rFonts w:ascii="Arial" w:hAnsi="Arial" w:cs="Arial"/>
          <w:szCs w:val="24"/>
          <w:lang w:val="en-US"/>
        </w:rPr>
        <w:t>Nil</w:t>
      </w:r>
      <w:r w:rsidR="00E36B56">
        <w:rPr>
          <w:rFonts w:ascii="Arial" w:hAnsi="Arial" w:cs="Arial"/>
          <w:szCs w:val="24"/>
          <w:lang w:val="en-US"/>
        </w:rPr>
        <w:t>.</w:t>
      </w:r>
    </w:p>
    <w:p w14:paraId="455A47F5" w14:textId="77777777" w:rsidR="002432A4" w:rsidRDefault="002432A4" w:rsidP="002432A4">
      <w:pPr>
        <w:ind w:left="-284" w:right="46"/>
        <w:jc w:val="both"/>
        <w:rPr>
          <w:rFonts w:ascii="Arial" w:hAnsi="Arial" w:cs="Arial"/>
          <w:szCs w:val="24"/>
          <w:highlight w:val="yellow"/>
          <w:lang w:val="en-US"/>
        </w:rPr>
      </w:pPr>
    </w:p>
    <w:p w14:paraId="33874B96" w14:textId="77777777" w:rsidR="002432A4" w:rsidRPr="00C1421E" w:rsidRDefault="002432A4" w:rsidP="002432A4">
      <w:pPr>
        <w:ind w:left="-284" w:right="46"/>
        <w:jc w:val="both"/>
        <w:rPr>
          <w:rFonts w:ascii="Arial" w:hAnsi="Arial" w:cs="Arial"/>
          <w:szCs w:val="24"/>
          <w:highlight w:val="yellow"/>
          <w:lang w:val="en-US"/>
        </w:rPr>
      </w:pPr>
    </w:p>
    <w:p w14:paraId="686B86AB" w14:textId="77777777" w:rsidR="002432A4" w:rsidRPr="001F5D65" w:rsidRDefault="002432A4" w:rsidP="002432A4">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001A2B69" w14:textId="77777777" w:rsidR="002432A4" w:rsidRPr="00C1421E" w:rsidRDefault="002432A4" w:rsidP="002432A4">
      <w:pPr>
        <w:ind w:left="-284" w:right="46"/>
        <w:jc w:val="both"/>
        <w:rPr>
          <w:rFonts w:ascii="Arial" w:hAnsi="Arial" w:cs="Arial"/>
          <w:b/>
          <w:szCs w:val="24"/>
          <w:lang w:val="en-US"/>
        </w:rPr>
      </w:pPr>
    </w:p>
    <w:p w14:paraId="07001418" w14:textId="77777777" w:rsidR="002432A4" w:rsidRDefault="002432A4" w:rsidP="002432A4">
      <w:pPr>
        <w:ind w:left="-284" w:right="46"/>
        <w:jc w:val="both"/>
        <w:rPr>
          <w:rFonts w:ascii="Arial" w:hAnsi="Arial" w:cs="Arial"/>
          <w:bCs/>
          <w:szCs w:val="24"/>
          <w:lang w:val="en-US"/>
        </w:rPr>
      </w:pPr>
      <w:r w:rsidRPr="00835D18">
        <w:rPr>
          <w:rFonts w:ascii="Arial" w:hAnsi="Arial" w:cs="Arial"/>
          <w:bCs/>
          <w:szCs w:val="24"/>
          <w:lang w:val="en-US"/>
        </w:rPr>
        <w:t xml:space="preserve">Council is requested to make a recommendation to the JDAP in accordance with Regulation </w:t>
      </w:r>
      <w:r w:rsidRPr="00EF6E7B">
        <w:rPr>
          <w:rFonts w:ascii="Arial" w:hAnsi="Arial" w:cs="Arial"/>
          <w:bCs/>
          <w:szCs w:val="24"/>
          <w:lang w:val="en-US"/>
        </w:rPr>
        <w:t xml:space="preserve">12(5) of the </w:t>
      </w:r>
      <w:hyperlink r:id="rId34" w:history="1">
        <w:r w:rsidRPr="00463776">
          <w:rPr>
            <w:rStyle w:val="Hyperlink"/>
            <w:rFonts w:ascii="Arial" w:hAnsi="Arial" w:cs="Arial"/>
            <w:bCs/>
            <w:i/>
            <w:iCs/>
            <w:szCs w:val="24"/>
            <w:lang w:val="en-US"/>
          </w:rPr>
          <w:t>Planning and Development (Development Assessment Panels) Regulations 2011</w:t>
        </w:r>
      </w:hyperlink>
      <w:r w:rsidRPr="00EF6E7B">
        <w:rPr>
          <w:rFonts w:ascii="Arial" w:hAnsi="Arial" w:cs="Arial"/>
          <w:bCs/>
          <w:i/>
          <w:iCs/>
          <w:szCs w:val="24"/>
          <w:lang w:val="en-US"/>
        </w:rPr>
        <w:t>.</w:t>
      </w:r>
      <w:r w:rsidRPr="00EF6E7B">
        <w:rPr>
          <w:rFonts w:ascii="Arial" w:hAnsi="Arial" w:cs="Arial"/>
          <w:bCs/>
          <w:szCs w:val="24"/>
          <w:lang w:val="en-US"/>
        </w:rPr>
        <w:t xml:space="preserve"> Council may recommend to approve, refuse or defer the application. </w:t>
      </w:r>
    </w:p>
    <w:p w14:paraId="290F91FF" w14:textId="77777777" w:rsidR="002432A4" w:rsidRDefault="002432A4" w:rsidP="002432A4">
      <w:pPr>
        <w:ind w:left="-284" w:right="46"/>
        <w:jc w:val="both"/>
        <w:rPr>
          <w:rFonts w:ascii="Arial" w:hAnsi="Arial" w:cs="Arial"/>
          <w:b/>
          <w:color w:val="17365D" w:themeColor="text2" w:themeShade="BF"/>
          <w:sz w:val="28"/>
          <w:szCs w:val="32"/>
          <w:lang w:val="en-US"/>
        </w:rPr>
      </w:pPr>
    </w:p>
    <w:p w14:paraId="774F93C3" w14:textId="77777777" w:rsidR="00E36B56" w:rsidRDefault="00E36B56" w:rsidP="002432A4">
      <w:pPr>
        <w:ind w:left="-284" w:right="46"/>
        <w:jc w:val="both"/>
        <w:rPr>
          <w:rFonts w:ascii="Arial" w:hAnsi="Arial" w:cs="Arial"/>
          <w:b/>
          <w:color w:val="17365D" w:themeColor="text2" w:themeShade="BF"/>
          <w:sz w:val="28"/>
          <w:szCs w:val="32"/>
          <w:lang w:val="en-US"/>
        </w:rPr>
      </w:pPr>
    </w:p>
    <w:p w14:paraId="789126B3" w14:textId="77777777" w:rsidR="002432A4" w:rsidRPr="001F5D65" w:rsidRDefault="002432A4" w:rsidP="002432A4">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73869B28" w14:textId="77777777" w:rsidR="002432A4" w:rsidRPr="00C1421E" w:rsidRDefault="002432A4" w:rsidP="002432A4">
      <w:pPr>
        <w:ind w:left="-284" w:right="46"/>
        <w:jc w:val="both"/>
        <w:rPr>
          <w:rFonts w:ascii="Arial" w:hAnsi="Arial" w:cs="Arial"/>
          <w:b/>
          <w:szCs w:val="24"/>
          <w:lang w:val="en-US"/>
        </w:rPr>
      </w:pPr>
    </w:p>
    <w:p w14:paraId="0DFB50BC" w14:textId="77777777" w:rsidR="002432A4" w:rsidRPr="0084188D" w:rsidRDefault="002432A4" w:rsidP="002432A4">
      <w:pPr>
        <w:ind w:left="-284" w:right="46"/>
        <w:jc w:val="both"/>
        <w:rPr>
          <w:rFonts w:ascii="Arial" w:hAnsi="Arial" w:cs="Arial"/>
          <w:bCs/>
          <w:szCs w:val="24"/>
          <w:lang w:val="en-US"/>
        </w:rPr>
      </w:pPr>
      <w:r w:rsidRPr="002C6389">
        <w:rPr>
          <w:rFonts w:ascii="Arial" w:hAnsi="Arial" w:cs="Arial"/>
          <w:bCs/>
          <w:szCs w:val="24"/>
          <w:lang w:val="en-US"/>
        </w:rPr>
        <w:t xml:space="preserve">Council’s recommendation will be incorporated into the RAR and lodged with the DAP Secretariat on </w:t>
      </w:r>
      <w:r>
        <w:rPr>
          <w:rFonts w:ascii="Arial" w:hAnsi="Arial" w:cs="Arial"/>
          <w:bCs/>
          <w:szCs w:val="24"/>
          <w:lang w:val="en-US"/>
        </w:rPr>
        <w:t>or before 23 November</w:t>
      </w:r>
      <w:r w:rsidRPr="002C6389">
        <w:rPr>
          <w:rFonts w:ascii="Arial" w:hAnsi="Arial" w:cs="Arial"/>
          <w:bCs/>
          <w:szCs w:val="24"/>
          <w:lang w:val="en-US"/>
        </w:rPr>
        <w:t xml:space="preserve"> 2022. The </w:t>
      </w:r>
      <w:r>
        <w:rPr>
          <w:rFonts w:ascii="Arial" w:hAnsi="Arial" w:cs="Arial"/>
          <w:bCs/>
          <w:szCs w:val="24"/>
          <w:lang w:val="en-US"/>
        </w:rPr>
        <w:t xml:space="preserve">recommendation noted above is </w:t>
      </w:r>
      <w:r w:rsidRPr="002C6389">
        <w:rPr>
          <w:rFonts w:ascii="Arial" w:hAnsi="Arial" w:cs="Arial"/>
          <w:bCs/>
          <w:szCs w:val="24"/>
          <w:lang w:val="en-US"/>
        </w:rPr>
        <w:t xml:space="preserve">the officer recommendation that is </w:t>
      </w:r>
      <w:r>
        <w:rPr>
          <w:rFonts w:ascii="Arial" w:hAnsi="Arial" w:cs="Arial"/>
          <w:bCs/>
          <w:szCs w:val="24"/>
          <w:lang w:val="en-US"/>
        </w:rPr>
        <w:t xml:space="preserve">also </w:t>
      </w:r>
      <w:r w:rsidRPr="002C6389">
        <w:rPr>
          <w:rFonts w:ascii="Arial" w:hAnsi="Arial" w:cs="Arial"/>
          <w:bCs/>
          <w:szCs w:val="24"/>
          <w:lang w:val="en-US"/>
        </w:rPr>
        <w:t>included in the RAR. In the event that Council does not adopt the officer recommendation, Council’s recommendation will be located at the front of the RAR as the Responsible Authority Recommendation</w:t>
      </w:r>
      <w:r>
        <w:rPr>
          <w:rFonts w:ascii="Arial" w:hAnsi="Arial" w:cs="Arial"/>
          <w:bCs/>
          <w:szCs w:val="24"/>
          <w:lang w:val="en-US"/>
        </w:rPr>
        <w:t xml:space="preserve"> and</w:t>
      </w:r>
      <w:r w:rsidRPr="002C6389">
        <w:rPr>
          <w:rFonts w:ascii="Arial" w:hAnsi="Arial" w:cs="Arial"/>
          <w:bCs/>
          <w:szCs w:val="24"/>
          <w:lang w:val="en-US"/>
        </w:rPr>
        <w:t xml:space="preserve"> </w:t>
      </w:r>
      <w:r>
        <w:rPr>
          <w:rFonts w:ascii="Arial" w:hAnsi="Arial" w:cs="Arial"/>
          <w:bCs/>
          <w:szCs w:val="24"/>
          <w:lang w:val="en-US"/>
        </w:rPr>
        <w:t>t</w:t>
      </w:r>
      <w:r w:rsidRPr="002C6389">
        <w:rPr>
          <w:rFonts w:ascii="Arial" w:hAnsi="Arial" w:cs="Arial"/>
          <w:bCs/>
          <w:szCs w:val="24"/>
          <w:lang w:val="en-US"/>
        </w:rPr>
        <w:t>he officer recommendation will be contained in the rear of the report.</w:t>
      </w:r>
      <w:r>
        <w:rPr>
          <w:rFonts w:ascii="Arial" w:hAnsi="Arial" w:cs="Arial"/>
          <w:bCs/>
          <w:szCs w:val="24"/>
          <w:lang w:val="en-US"/>
        </w:rPr>
        <w:t xml:space="preserve"> In the event that Council does not make a recommendation, the RAR will be forwarded to DAP with the Officer Recommendation only. </w:t>
      </w:r>
    </w:p>
    <w:p w14:paraId="7D54F1DE" w14:textId="77777777" w:rsidR="002432A4" w:rsidRDefault="002432A4" w:rsidP="002432A4">
      <w:pPr>
        <w:ind w:left="-284" w:right="46"/>
        <w:jc w:val="both"/>
        <w:rPr>
          <w:rFonts w:ascii="Arial" w:hAnsi="Arial" w:cs="Arial"/>
          <w:szCs w:val="24"/>
        </w:rPr>
      </w:pPr>
    </w:p>
    <w:p w14:paraId="3ECFCCFB" w14:textId="77777777" w:rsidR="002432A4" w:rsidRPr="00C1421E" w:rsidRDefault="002432A4" w:rsidP="002432A4">
      <w:pPr>
        <w:ind w:left="-284" w:right="46"/>
        <w:jc w:val="both"/>
        <w:rPr>
          <w:rFonts w:ascii="Arial" w:hAnsi="Arial" w:cs="Arial"/>
          <w:szCs w:val="24"/>
        </w:rPr>
      </w:pPr>
    </w:p>
    <w:p w14:paraId="44F7926C" w14:textId="77777777" w:rsidR="002432A4" w:rsidRPr="001F5D65" w:rsidRDefault="002432A4" w:rsidP="002432A4">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68B91FE2" w14:textId="77777777" w:rsidR="002432A4" w:rsidRPr="00C1421E" w:rsidRDefault="002432A4" w:rsidP="002432A4">
      <w:pPr>
        <w:ind w:left="-284" w:right="46"/>
        <w:jc w:val="both"/>
        <w:rPr>
          <w:rFonts w:ascii="Arial" w:hAnsi="Arial" w:cs="Arial"/>
          <w:bCs/>
          <w:szCs w:val="24"/>
          <w:lang w:val="en-US"/>
        </w:rPr>
      </w:pPr>
    </w:p>
    <w:p w14:paraId="21091B76" w14:textId="77777777" w:rsidR="002432A4" w:rsidRPr="00667F51" w:rsidRDefault="002432A4" w:rsidP="002432A4">
      <w:pPr>
        <w:ind w:left="-284" w:right="46"/>
        <w:jc w:val="both"/>
        <w:rPr>
          <w:rFonts w:ascii="Arial" w:hAnsi="Arial" w:cs="Arial"/>
          <w:bCs/>
          <w:szCs w:val="24"/>
          <w:lang w:val="en-US"/>
        </w:rPr>
      </w:pPr>
      <w:r w:rsidRPr="005817C9">
        <w:rPr>
          <w:rFonts w:ascii="Arial" w:hAnsi="Arial" w:cs="Arial"/>
          <w:bCs/>
          <w:szCs w:val="24"/>
          <w:lang w:val="en-US"/>
        </w:rPr>
        <w:t>Council is requested to consider the proposed development as the Responsible Authority. It is requested that Council makes a recommendation to the JDAP to either approve</w:t>
      </w:r>
      <w:r>
        <w:rPr>
          <w:rFonts w:ascii="Arial" w:hAnsi="Arial" w:cs="Arial"/>
          <w:bCs/>
          <w:szCs w:val="24"/>
          <w:lang w:val="en-US"/>
        </w:rPr>
        <w:t xml:space="preserve">, defer </w:t>
      </w:r>
      <w:r w:rsidRPr="005817C9">
        <w:rPr>
          <w:rFonts w:ascii="Arial" w:hAnsi="Arial" w:cs="Arial"/>
          <w:bCs/>
          <w:szCs w:val="24"/>
          <w:lang w:val="en-US"/>
        </w:rPr>
        <w:t xml:space="preserve">or refuse </w:t>
      </w:r>
      <w:r w:rsidRPr="00667F51">
        <w:rPr>
          <w:rFonts w:ascii="Arial" w:hAnsi="Arial" w:cs="Arial"/>
          <w:bCs/>
          <w:szCs w:val="24"/>
          <w:lang w:val="en-US"/>
        </w:rPr>
        <w:t xml:space="preserve">the application. </w:t>
      </w:r>
    </w:p>
    <w:p w14:paraId="756F4918" w14:textId="77777777" w:rsidR="002432A4" w:rsidRPr="008F38C4" w:rsidRDefault="002432A4" w:rsidP="002432A4">
      <w:pPr>
        <w:ind w:left="-284" w:right="46"/>
        <w:jc w:val="both"/>
        <w:rPr>
          <w:rFonts w:ascii="Arial" w:hAnsi="Arial" w:cs="Arial"/>
          <w:bCs/>
          <w:szCs w:val="24"/>
          <w:lang w:val="en-US"/>
        </w:rPr>
      </w:pPr>
    </w:p>
    <w:p w14:paraId="495405A5" w14:textId="77777777" w:rsidR="002432A4" w:rsidRPr="008F38C4" w:rsidRDefault="002432A4" w:rsidP="002432A4">
      <w:pPr>
        <w:ind w:left="-284" w:right="46"/>
        <w:jc w:val="both"/>
        <w:rPr>
          <w:rFonts w:ascii="Arial" w:hAnsi="Arial" w:cs="Arial"/>
          <w:bCs/>
          <w:szCs w:val="24"/>
          <w:lang w:val="en-US"/>
        </w:rPr>
      </w:pPr>
      <w:r w:rsidRPr="008F38C4">
        <w:rPr>
          <w:rFonts w:ascii="Arial" w:hAnsi="Arial" w:cs="Arial"/>
          <w:bCs/>
          <w:szCs w:val="24"/>
          <w:lang w:val="en-US"/>
        </w:rPr>
        <w:t xml:space="preserve">The application for a 17 storey </w:t>
      </w:r>
      <w:r>
        <w:rPr>
          <w:rFonts w:ascii="Arial" w:hAnsi="Arial" w:cs="Arial"/>
          <w:bCs/>
          <w:szCs w:val="24"/>
          <w:lang w:val="en-US"/>
        </w:rPr>
        <w:t xml:space="preserve">mixed use </w:t>
      </w:r>
      <w:r w:rsidRPr="008F38C4">
        <w:rPr>
          <w:rFonts w:ascii="Arial" w:hAnsi="Arial" w:cs="Arial"/>
          <w:bCs/>
          <w:szCs w:val="24"/>
          <w:lang w:val="en-US"/>
        </w:rPr>
        <w:t>development is consistent with the City’s statutory and strategic planning framework and achieves a high-quality design outcome. The development is consistent with the expected future scale of development within the area given the transition to ‘Mixed Use R-AC1’. The proposal meets all Element Objectives of the R-Codes and responds well to the immediate context, particularly the large side setback to the Nedlands Post Office (fmr).</w:t>
      </w:r>
    </w:p>
    <w:p w14:paraId="37696262" w14:textId="77777777" w:rsidR="002432A4" w:rsidRPr="00966052" w:rsidRDefault="002432A4" w:rsidP="002432A4">
      <w:pPr>
        <w:ind w:left="-284" w:right="46"/>
        <w:jc w:val="both"/>
        <w:rPr>
          <w:rFonts w:ascii="Arial" w:hAnsi="Arial" w:cs="Arial"/>
          <w:bCs/>
          <w:szCs w:val="24"/>
        </w:rPr>
      </w:pPr>
    </w:p>
    <w:p w14:paraId="60F02277" w14:textId="77777777" w:rsidR="002432A4" w:rsidRDefault="002432A4" w:rsidP="002432A4">
      <w:pPr>
        <w:ind w:left="-284" w:right="46"/>
        <w:jc w:val="both"/>
        <w:rPr>
          <w:rFonts w:ascii="Arial" w:hAnsi="Arial" w:cs="Arial"/>
          <w:bCs/>
          <w:szCs w:val="24"/>
          <w:lang w:val="en-US"/>
        </w:rPr>
      </w:pPr>
      <w:r w:rsidRPr="00D422FF">
        <w:rPr>
          <w:rFonts w:ascii="Arial" w:hAnsi="Arial" w:cs="Arial"/>
          <w:bCs/>
          <w:szCs w:val="24"/>
          <w:lang w:val="en-US"/>
        </w:rPr>
        <w:t xml:space="preserve">For the above reasons, it is recommended Council adopt the Officer Recommendation contained in the </w:t>
      </w:r>
      <w:r>
        <w:rPr>
          <w:rFonts w:ascii="Arial" w:hAnsi="Arial" w:cs="Arial"/>
          <w:bCs/>
          <w:szCs w:val="24"/>
          <w:lang w:val="en-US"/>
        </w:rPr>
        <w:t>RAR</w:t>
      </w:r>
      <w:r w:rsidRPr="00D422FF">
        <w:rPr>
          <w:rFonts w:ascii="Arial" w:hAnsi="Arial" w:cs="Arial"/>
          <w:bCs/>
          <w:szCs w:val="24"/>
          <w:lang w:val="en-US"/>
        </w:rPr>
        <w:t xml:space="preserve"> to approve the development. </w:t>
      </w:r>
    </w:p>
    <w:p w14:paraId="77671967" w14:textId="77777777" w:rsidR="002432A4" w:rsidRDefault="002432A4" w:rsidP="002432A4">
      <w:pPr>
        <w:ind w:left="-284" w:right="46"/>
        <w:jc w:val="both"/>
        <w:rPr>
          <w:rFonts w:ascii="Arial" w:hAnsi="Arial" w:cs="Arial"/>
          <w:bCs/>
          <w:szCs w:val="24"/>
          <w:lang w:val="en-US"/>
        </w:rPr>
      </w:pPr>
    </w:p>
    <w:p w14:paraId="49466D05" w14:textId="77777777" w:rsidR="002432A4" w:rsidRDefault="002432A4" w:rsidP="002432A4">
      <w:pPr>
        <w:ind w:left="-284" w:right="46"/>
        <w:jc w:val="both"/>
        <w:rPr>
          <w:rFonts w:ascii="Arial" w:hAnsi="Arial" w:cs="Arial"/>
          <w:bCs/>
          <w:szCs w:val="24"/>
          <w:lang w:val="en-US"/>
        </w:rPr>
      </w:pPr>
    </w:p>
    <w:p w14:paraId="2DD1222C" w14:textId="77777777" w:rsidR="002432A4" w:rsidRPr="005F77A2" w:rsidRDefault="002432A4" w:rsidP="002432A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4B18C528" w14:textId="77777777" w:rsidR="002432A4" w:rsidRPr="005F77A2" w:rsidRDefault="002432A4" w:rsidP="002432A4">
      <w:pPr>
        <w:ind w:left="-284" w:right="46"/>
        <w:jc w:val="both"/>
        <w:rPr>
          <w:rFonts w:ascii="Arial" w:hAnsi="Arial" w:cs="Arial"/>
          <w:b/>
          <w:sz w:val="28"/>
          <w:szCs w:val="32"/>
          <w:lang w:val="en-US"/>
        </w:rPr>
      </w:pPr>
    </w:p>
    <w:p w14:paraId="10505AD6" w14:textId="77777777" w:rsidR="002432A4" w:rsidRPr="00E401AA" w:rsidRDefault="002432A4" w:rsidP="002432A4">
      <w:pPr>
        <w:ind w:left="-284" w:right="46"/>
        <w:jc w:val="both"/>
        <w:rPr>
          <w:rFonts w:ascii="Arial" w:hAnsi="Arial" w:cs="Arial"/>
          <w:bCs/>
          <w:szCs w:val="24"/>
          <w:lang w:val="en-US"/>
        </w:rPr>
      </w:pPr>
      <w:r>
        <w:rPr>
          <w:rFonts w:ascii="Arial" w:hAnsi="Arial" w:cs="Arial"/>
          <w:bCs/>
          <w:szCs w:val="24"/>
          <w:lang w:val="en-US"/>
        </w:rPr>
        <w:t>Nil.</w:t>
      </w:r>
    </w:p>
    <w:p w14:paraId="1DBC3485" w14:textId="6C7B7D22" w:rsidR="005949FF" w:rsidRPr="00085F1D" w:rsidRDefault="005949FF" w:rsidP="00085F1D">
      <w:pPr>
        <w:ind w:left="-284" w:right="187"/>
        <w:rPr>
          <w:rFonts w:ascii="Arial" w:hAnsi="Arial" w:cs="Arial"/>
        </w:rPr>
      </w:pPr>
    </w:p>
    <w:p w14:paraId="419180A3" w14:textId="77777777" w:rsidR="00DA45E4" w:rsidRDefault="00DA45E4">
      <w:pPr>
        <w:rPr>
          <w:rFonts w:ascii="Arial" w:hAnsi="Arial" w:cs="Arial"/>
          <w:b/>
          <w:color w:val="244061" w:themeColor="accent1" w:themeShade="80"/>
          <w:kern w:val="28"/>
          <w:sz w:val="28"/>
        </w:rPr>
      </w:pPr>
      <w:r>
        <w:rPr>
          <w:rFonts w:ascii="Arial" w:hAnsi="Arial" w:cs="Arial"/>
          <w:caps/>
          <w:color w:val="244061" w:themeColor="accent1" w:themeShade="80"/>
        </w:rPr>
        <w:br w:type="page"/>
      </w:r>
    </w:p>
    <w:p w14:paraId="29A976AC" w14:textId="5972C1C0" w:rsidR="0066230C" w:rsidRDefault="00DA45E4" w:rsidP="009538FD">
      <w:pPr>
        <w:pStyle w:val="Heading1"/>
        <w:numPr>
          <w:ilvl w:val="1"/>
          <w:numId w:val="80"/>
        </w:numPr>
        <w:tabs>
          <w:tab w:val="clear" w:pos="720"/>
          <w:tab w:val="clear" w:pos="2410"/>
          <w:tab w:val="clear" w:pos="2977"/>
          <w:tab w:val="clear" w:pos="8335"/>
          <w:tab w:val="clear" w:pos="8505"/>
        </w:tabs>
        <w:spacing w:before="0" w:after="0"/>
        <w:ind w:left="-284" w:right="-52" w:hanging="850"/>
        <w:rPr>
          <w:rFonts w:ascii="Arial" w:hAnsi="Arial" w:cs="Arial"/>
          <w:caps w:val="0"/>
          <w:color w:val="244061" w:themeColor="accent1" w:themeShade="80"/>
          <w:szCs w:val="28"/>
          <w:u w:val="none"/>
        </w:rPr>
      </w:pPr>
      <w:bookmarkStart w:id="74" w:name="_Toc121817433"/>
      <w:r w:rsidRPr="17081DDF">
        <w:rPr>
          <w:rFonts w:ascii="Arial" w:hAnsi="Arial" w:cs="Arial"/>
          <w:caps w:val="0"/>
          <w:color w:val="244061" w:themeColor="accent1" w:themeShade="80"/>
          <w:u w:val="none"/>
        </w:rPr>
        <w:t>PD</w:t>
      </w:r>
      <w:r w:rsidR="0066230C" w:rsidRPr="0066230C">
        <w:rPr>
          <w:rFonts w:ascii="Arial" w:hAnsi="Arial" w:cs="Arial"/>
          <w:caps w:val="0"/>
          <w:color w:val="244061" w:themeColor="accent1" w:themeShade="80"/>
          <w:szCs w:val="28"/>
          <w:u w:val="none"/>
        </w:rPr>
        <w:t>78.11.22</w:t>
      </w:r>
      <w:r w:rsidR="0066230C">
        <w:rPr>
          <w:rFonts w:ascii="Arial" w:hAnsi="Arial" w:cs="Arial"/>
          <w:caps w:val="0"/>
          <w:color w:val="244061" w:themeColor="accent1" w:themeShade="80"/>
          <w:szCs w:val="28"/>
          <w:u w:val="none"/>
        </w:rPr>
        <w:t xml:space="preserve"> </w:t>
      </w:r>
      <w:r w:rsidR="0066230C" w:rsidRPr="0066230C">
        <w:rPr>
          <w:rFonts w:ascii="Arial" w:hAnsi="Arial" w:cs="Arial"/>
          <w:caps w:val="0"/>
          <w:color w:val="244061" w:themeColor="accent1" w:themeShade="80"/>
          <w:szCs w:val="28"/>
          <w:u w:val="none"/>
        </w:rPr>
        <w:t>Consideration of Responsible Authority Report for Amendments to Approved Mixed Use Development at 95A Waratah Avenue, Dalkeith</w:t>
      </w:r>
      <w:bookmarkEnd w:id="74"/>
    </w:p>
    <w:p w14:paraId="227FB77F" w14:textId="18AF4753" w:rsidR="0066230C" w:rsidRDefault="0066230C" w:rsidP="0066230C"/>
    <w:tbl>
      <w:tblPr>
        <w:tblStyle w:val="TableGrid"/>
        <w:tblW w:w="9640" w:type="dxa"/>
        <w:tblInd w:w="-289" w:type="dxa"/>
        <w:tblLook w:val="04A0" w:firstRow="1" w:lastRow="0" w:firstColumn="1" w:lastColumn="0" w:noHBand="0" w:noVBand="1"/>
      </w:tblPr>
      <w:tblGrid>
        <w:gridCol w:w="2349"/>
        <w:gridCol w:w="7291"/>
      </w:tblGrid>
      <w:tr w:rsidR="002D6FCF" w:rsidRPr="005F77A2" w14:paraId="66352D52" w14:textId="77777777" w:rsidTr="007F7149">
        <w:tc>
          <w:tcPr>
            <w:tcW w:w="2349" w:type="dxa"/>
          </w:tcPr>
          <w:p w14:paraId="2DFC58C9" w14:textId="77777777" w:rsidR="002D6FCF" w:rsidRPr="00E87554" w:rsidRDefault="002D6FCF" w:rsidP="007F7149">
            <w:pPr>
              <w:ind w:right="110"/>
              <w:jc w:val="both"/>
              <w:rPr>
                <w:rFonts w:ascii="Arial" w:hAnsi="Arial" w:cs="Arial"/>
                <w:b/>
                <w:color w:val="244061" w:themeColor="accent1" w:themeShade="80"/>
                <w:szCs w:val="24"/>
              </w:rPr>
            </w:pPr>
            <w:r w:rsidRPr="00E87554">
              <w:rPr>
                <w:rFonts w:ascii="Arial" w:hAnsi="Arial" w:cs="Arial"/>
                <w:b/>
                <w:color w:val="244061" w:themeColor="accent1" w:themeShade="80"/>
                <w:szCs w:val="24"/>
              </w:rPr>
              <w:t>Meeting &amp; Date</w:t>
            </w:r>
          </w:p>
        </w:tc>
        <w:tc>
          <w:tcPr>
            <w:tcW w:w="7291" w:type="dxa"/>
          </w:tcPr>
          <w:p w14:paraId="44E6D2E3" w14:textId="77777777" w:rsidR="002D6FCF" w:rsidRPr="005F77A2" w:rsidRDefault="002D6FCF" w:rsidP="007F7149">
            <w:pPr>
              <w:ind w:right="39"/>
              <w:jc w:val="both"/>
              <w:rPr>
                <w:rFonts w:ascii="Arial" w:hAnsi="Arial" w:cs="Arial"/>
                <w:szCs w:val="24"/>
              </w:rPr>
            </w:pPr>
            <w:r>
              <w:rPr>
                <w:rFonts w:ascii="Arial" w:hAnsi="Arial" w:cs="Arial"/>
                <w:szCs w:val="24"/>
              </w:rPr>
              <w:t>Council – 22 November 2022</w:t>
            </w:r>
          </w:p>
        </w:tc>
      </w:tr>
      <w:tr w:rsidR="002D6FCF" w:rsidRPr="005F77A2" w14:paraId="19F6F2B6" w14:textId="77777777" w:rsidTr="007F7149">
        <w:tc>
          <w:tcPr>
            <w:tcW w:w="2349" w:type="dxa"/>
          </w:tcPr>
          <w:p w14:paraId="2118A158" w14:textId="77777777" w:rsidR="002D6FCF" w:rsidRPr="00E87554" w:rsidRDefault="002D6FCF" w:rsidP="007F7149">
            <w:pPr>
              <w:ind w:right="110"/>
              <w:jc w:val="both"/>
              <w:rPr>
                <w:rFonts w:ascii="Arial" w:hAnsi="Arial" w:cs="Arial"/>
                <w:b/>
                <w:color w:val="244061" w:themeColor="accent1" w:themeShade="80"/>
                <w:szCs w:val="24"/>
              </w:rPr>
            </w:pPr>
            <w:r w:rsidRPr="00E87554">
              <w:rPr>
                <w:rFonts w:ascii="Arial" w:hAnsi="Arial" w:cs="Arial"/>
                <w:b/>
                <w:color w:val="244061" w:themeColor="accent1" w:themeShade="80"/>
                <w:szCs w:val="24"/>
              </w:rPr>
              <w:t>Applicant</w:t>
            </w:r>
          </w:p>
        </w:tc>
        <w:tc>
          <w:tcPr>
            <w:tcW w:w="7291" w:type="dxa"/>
          </w:tcPr>
          <w:p w14:paraId="48F27ECA" w14:textId="77777777" w:rsidR="002D6FCF" w:rsidRPr="005F77A2" w:rsidRDefault="002D6FCF" w:rsidP="007F7149">
            <w:pPr>
              <w:ind w:right="39"/>
              <w:jc w:val="both"/>
              <w:rPr>
                <w:rFonts w:ascii="Arial" w:hAnsi="Arial" w:cs="Arial"/>
                <w:szCs w:val="24"/>
              </w:rPr>
            </w:pPr>
            <w:r>
              <w:rPr>
                <w:rFonts w:ascii="Arial" w:hAnsi="Arial" w:cs="Arial"/>
                <w:szCs w:val="24"/>
              </w:rPr>
              <w:t>Rowe Group</w:t>
            </w:r>
          </w:p>
        </w:tc>
      </w:tr>
      <w:tr w:rsidR="002D6FCF" w:rsidRPr="005F77A2" w14:paraId="64E911EE" w14:textId="77777777" w:rsidTr="007F7149">
        <w:tc>
          <w:tcPr>
            <w:tcW w:w="2349" w:type="dxa"/>
          </w:tcPr>
          <w:p w14:paraId="31C9F61A" w14:textId="77777777" w:rsidR="002D6FCF" w:rsidRPr="00E87554" w:rsidRDefault="002D6FCF" w:rsidP="002D6FCF">
            <w:pPr>
              <w:ind w:right="46"/>
              <w:rPr>
                <w:rFonts w:ascii="Arial" w:hAnsi="Arial" w:cs="Arial"/>
                <w:b/>
                <w:bCs/>
                <w:color w:val="244061" w:themeColor="accent1" w:themeShade="80"/>
                <w:szCs w:val="24"/>
              </w:rPr>
            </w:pPr>
            <w:r w:rsidRPr="00E87554">
              <w:rPr>
                <w:rFonts w:ascii="Arial" w:hAnsi="Arial" w:cs="Arial"/>
                <w:b/>
                <w:bCs/>
                <w:color w:val="244061" w:themeColor="accent1" w:themeShade="80"/>
                <w:szCs w:val="24"/>
              </w:rPr>
              <w:t xml:space="preserve">Employee Disclosure under section 5.70 Local Government Act 1995 </w:t>
            </w:r>
          </w:p>
        </w:tc>
        <w:tc>
          <w:tcPr>
            <w:tcW w:w="7291" w:type="dxa"/>
          </w:tcPr>
          <w:p w14:paraId="2BF30FF3" w14:textId="77777777" w:rsidR="002D6FCF" w:rsidRDefault="002D6FCF" w:rsidP="002D6FCF">
            <w:pPr>
              <w:pStyle w:val="Subsection"/>
              <w:tabs>
                <w:tab w:val="clear" w:pos="879"/>
              </w:tabs>
              <w:spacing w:before="0" w:line="240" w:lineRule="auto"/>
              <w:ind w:left="0" w:right="46" w:firstLine="0"/>
              <w:rPr>
                <w:rFonts w:ascii="Arial" w:hAnsi="Arial" w:cs="Arial"/>
                <w:szCs w:val="24"/>
              </w:rPr>
            </w:pPr>
            <w:r w:rsidRPr="002017AD">
              <w:rPr>
                <w:rFonts w:ascii="Arial" w:hAnsi="Arial" w:cs="Arial"/>
                <w:szCs w:val="24"/>
              </w:rPr>
              <w:t>The author, reviewers and authoriser of this report declare they have no financial or impartiality interest with this matter.</w:t>
            </w:r>
          </w:p>
          <w:p w14:paraId="26B7A237" w14:textId="77777777" w:rsidR="002D6FCF" w:rsidRPr="002017AD" w:rsidRDefault="002D6FCF" w:rsidP="002D6FCF">
            <w:pPr>
              <w:pStyle w:val="Subsection"/>
              <w:tabs>
                <w:tab w:val="clear" w:pos="879"/>
              </w:tabs>
              <w:spacing w:before="0" w:line="240" w:lineRule="auto"/>
              <w:ind w:left="0" w:right="46" w:firstLine="0"/>
              <w:rPr>
                <w:rFonts w:ascii="Arial" w:hAnsi="Arial" w:cs="Arial"/>
                <w:szCs w:val="24"/>
              </w:rPr>
            </w:pPr>
          </w:p>
          <w:p w14:paraId="6DD6CFA6" w14:textId="77777777" w:rsidR="002D6FCF" w:rsidRPr="005F77A2" w:rsidRDefault="002D6FCF" w:rsidP="002D6FCF">
            <w:pPr>
              <w:pStyle w:val="Subsection"/>
              <w:tabs>
                <w:tab w:val="clear" w:pos="595"/>
                <w:tab w:val="clear" w:pos="879"/>
              </w:tabs>
              <w:spacing w:before="0" w:line="240" w:lineRule="auto"/>
              <w:ind w:left="0" w:right="46" w:firstLine="0"/>
              <w:rPr>
                <w:rFonts w:ascii="Arial" w:hAnsi="Arial" w:cs="Arial"/>
                <w:szCs w:val="24"/>
              </w:rPr>
            </w:pPr>
            <w:r w:rsidRPr="002017AD">
              <w:rPr>
                <w:rFonts w:ascii="Arial" w:hAnsi="Arial" w:cs="Arial"/>
                <w:szCs w:val="24"/>
              </w:rPr>
              <w:t>There is no financial or personal relationship between City staff involved in the preparation of this report and the proponents or their consultants.</w:t>
            </w:r>
          </w:p>
        </w:tc>
      </w:tr>
      <w:tr w:rsidR="002D6FCF" w:rsidRPr="005F77A2" w14:paraId="29686CAA" w14:textId="77777777" w:rsidTr="007F7149">
        <w:tc>
          <w:tcPr>
            <w:tcW w:w="2349" w:type="dxa"/>
          </w:tcPr>
          <w:p w14:paraId="5C61D6C3" w14:textId="77777777" w:rsidR="002D6FCF" w:rsidRPr="00E87554" w:rsidRDefault="002D6FCF" w:rsidP="002D6FCF">
            <w:pPr>
              <w:ind w:right="46"/>
              <w:jc w:val="both"/>
              <w:rPr>
                <w:rFonts w:ascii="Arial" w:hAnsi="Arial" w:cs="Arial"/>
                <w:b/>
                <w:color w:val="244061" w:themeColor="accent1" w:themeShade="80"/>
                <w:szCs w:val="24"/>
              </w:rPr>
            </w:pPr>
            <w:r w:rsidRPr="00E87554">
              <w:rPr>
                <w:rFonts w:ascii="Arial" w:hAnsi="Arial" w:cs="Arial"/>
                <w:b/>
                <w:color w:val="244061" w:themeColor="accent1" w:themeShade="80"/>
                <w:szCs w:val="24"/>
              </w:rPr>
              <w:t>Report Author</w:t>
            </w:r>
          </w:p>
        </w:tc>
        <w:tc>
          <w:tcPr>
            <w:tcW w:w="7291" w:type="dxa"/>
          </w:tcPr>
          <w:p w14:paraId="3078E7FC" w14:textId="77777777" w:rsidR="002D6FCF" w:rsidRPr="005F77A2" w:rsidRDefault="002D6FCF" w:rsidP="002D6FCF">
            <w:pPr>
              <w:ind w:right="46"/>
              <w:jc w:val="both"/>
              <w:rPr>
                <w:rFonts w:ascii="Arial" w:hAnsi="Arial" w:cs="Arial"/>
                <w:szCs w:val="24"/>
              </w:rPr>
            </w:pPr>
            <w:r w:rsidRPr="002017AD">
              <w:rPr>
                <w:rFonts w:ascii="Arial" w:hAnsi="Arial" w:cs="Arial"/>
                <w:szCs w:val="24"/>
              </w:rPr>
              <w:t>Roy Winslow – Manager Urban Planning</w:t>
            </w:r>
          </w:p>
        </w:tc>
      </w:tr>
      <w:tr w:rsidR="002D6FCF" w:rsidRPr="005F77A2" w14:paraId="19125283" w14:textId="77777777" w:rsidTr="0067356F">
        <w:tc>
          <w:tcPr>
            <w:tcW w:w="2349" w:type="dxa"/>
            <w:tcBorders>
              <w:bottom w:val="single" w:sz="4" w:space="0" w:color="auto"/>
            </w:tcBorders>
          </w:tcPr>
          <w:p w14:paraId="261D7F7D" w14:textId="77777777" w:rsidR="002D6FCF" w:rsidRPr="00E87554" w:rsidRDefault="002D6FCF" w:rsidP="002D6FCF">
            <w:pPr>
              <w:ind w:right="46"/>
              <w:jc w:val="both"/>
              <w:rPr>
                <w:rFonts w:ascii="Arial" w:hAnsi="Arial" w:cs="Arial"/>
                <w:b/>
                <w:color w:val="244061" w:themeColor="accent1" w:themeShade="80"/>
                <w:szCs w:val="24"/>
              </w:rPr>
            </w:pPr>
            <w:r w:rsidRPr="00E87554">
              <w:rPr>
                <w:rFonts w:ascii="Arial" w:hAnsi="Arial" w:cs="Arial"/>
                <w:b/>
                <w:color w:val="244061" w:themeColor="accent1" w:themeShade="80"/>
                <w:szCs w:val="24"/>
              </w:rPr>
              <w:t>Director/CEO</w:t>
            </w:r>
          </w:p>
        </w:tc>
        <w:tc>
          <w:tcPr>
            <w:tcW w:w="7291" w:type="dxa"/>
            <w:tcBorders>
              <w:bottom w:val="single" w:sz="4" w:space="0" w:color="auto"/>
            </w:tcBorders>
          </w:tcPr>
          <w:p w14:paraId="54B0AE0F" w14:textId="77777777" w:rsidR="002D6FCF" w:rsidRPr="005F77A2" w:rsidRDefault="002D6FCF" w:rsidP="002D6FCF">
            <w:pPr>
              <w:ind w:right="46"/>
              <w:jc w:val="both"/>
              <w:rPr>
                <w:rFonts w:ascii="Arial" w:hAnsi="Arial" w:cs="Arial"/>
                <w:szCs w:val="24"/>
              </w:rPr>
            </w:pPr>
            <w:r w:rsidRPr="002017AD">
              <w:rPr>
                <w:rFonts w:ascii="Arial" w:hAnsi="Arial" w:cs="Arial"/>
                <w:szCs w:val="24"/>
              </w:rPr>
              <w:t>Tony Free – Director Planning and Development</w:t>
            </w:r>
          </w:p>
        </w:tc>
      </w:tr>
      <w:tr w:rsidR="002D6FCF" w:rsidRPr="005F77A2" w14:paraId="014A10C5" w14:textId="77777777" w:rsidTr="0067356F">
        <w:tc>
          <w:tcPr>
            <w:tcW w:w="2349" w:type="dxa"/>
            <w:tcBorders>
              <w:bottom w:val="single" w:sz="4" w:space="0" w:color="auto"/>
            </w:tcBorders>
          </w:tcPr>
          <w:p w14:paraId="6EF435FE" w14:textId="77777777" w:rsidR="002D6FCF" w:rsidRPr="00E87554" w:rsidRDefault="002D6FCF" w:rsidP="002D6FCF">
            <w:pPr>
              <w:ind w:right="46"/>
              <w:jc w:val="both"/>
              <w:rPr>
                <w:rFonts w:ascii="Arial" w:hAnsi="Arial" w:cs="Arial"/>
                <w:b/>
                <w:color w:val="244061" w:themeColor="accent1" w:themeShade="80"/>
                <w:szCs w:val="24"/>
              </w:rPr>
            </w:pPr>
            <w:r w:rsidRPr="00E87554">
              <w:rPr>
                <w:rFonts w:ascii="Arial" w:hAnsi="Arial" w:cs="Arial"/>
                <w:b/>
                <w:color w:val="244061" w:themeColor="accent1" w:themeShade="80"/>
                <w:szCs w:val="24"/>
              </w:rPr>
              <w:t>Attachments</w:t>
            </w:r>
          </w:p>
        </w:tc>
        <w:tc>
          <w:tcPr>
            <w:tcW w:w="7291" w:type="dxa"/>
            <w:tcBorders>
              <w:bottom w:val="single" w:sz="4" w:space="0" w:color="auto"/>
            </w:tcBorders>
          </w:tcPr>
          <w:p w14:paraId="29C83947" w14:textId="0EC34C34" w:rsidR="002D6FCF" w:rsidRPr="00EE5E5A" w:rsidRDefault="002D6FCF" w:rsidP="00155FBF">
            <w:pPr>
              <w:pStyle w:val="ListParagraph"/>
              <w:numPr>
                <w:ilvl w:val="3"/>
                <w:numId w:val="95"/>
              </w:numPr>
              <w:ind w:left="383" w:right="46"/>
              <w:jc w:val="both"/>
              <w:rPr>
                <w:rFonts w:ascii="Arial" w:eastAsia="Calibri" w:hAnsi="Arial" w:cs="Arial"/>
                <w:szCs w:val="24"/>
              </w:rPr>
            </w:pPr>
            <w:r w:rsidRPr="00EE5E5A">
              <w:rPr>
                <w:rFonts w:ascii="Arial" w:eastAsia="Calibri" w:hAnsi="Arial" w:cs="Arial"/>
                <w:szCs w:val="24"/>
              </w:rPr>
              <w:t>Responsible Authority Report and Attachments</w:t>
            </w:r>
          </w:p>
        </w:tc>
      </w:tr>
    </w:tbl>
    <w:p w14:paraId="1171FCFB" w14:textId="77777777" w:rsidR="002D6FCF" w:rsidRDefault="002D6FCF" w:rsidP="002D6FCF">
      <w:pPr>
        <w:ind w:right="46"/>
        <w:jc w:val="both"/>
        <w:rPr>
          <w:rFonts w:ascii="Arial" w:hAnsi="Arial" w:cs="Arial"/>
          <w:b/>
          <w:szCs w:val="32"/>
          <w:lang w:val="en-US"/>
        </w:rPr>
      </w:pPr>
    </w:p>
    <w:p w14:paraId="1A06D413" w14:textId="49F0C61C" w:rsidR="00793602" w:rsidRPr="00147AEA" w:rsidRDefault="00793602" w:rsidP="00793602">
      <w:pPr>
        <w:ind w:left="-284"/>
        <w:jc w:val="both"/>
        <w:rPr>
          <w:rFonts w:ascii="Arial" w:hAnsi="Arial" w:cs="Arial"/>
          <w:szCs w:val="24"/>
        </w:rPr>
      </w:pPr>
      <w:r w:rsidRPr="00147AEA">
        <w:rPr>
          <w:rFonts w:ascii="Arial" w:hAnsi="Arial" w:cs="Arial"/>
          <w:szCs w:val="24"/>
        </w:rPr>
        <w:t xml:space="preserve">Moved – Councillor </w:t>
      </w:r>
      <w:r w:rsidR="00B91324">
        <w:rPr>
          <w:rFonts w:ascii="Arial" w:hAnsi="Arial" w:cs="Arial"/>
          <w:szCs w:val="24"/>
        </w:rPr>
        <w:t>Mangano</w:t>
      </w:r>
    </w:p>
    <w:p w14:paraId="130289F0" w14:textId="25028667" w:rsidR="00793602" w:rsidRPr="00147AEA" w:rsidRDefault="00793602" w:rsidP="00793602">
      <w:pPr>
        <w:ind w:left="-284"/>
        <w:jc w:val="both"/>
        <w:rPr>
          <w:rFonts w:ascii="Arial" w:hAnsi="Arial" w:cs="Arial"/>
          <w:szCs w:val="24"/>
        </w:rPr>
      </w:pPr>
      <w:r w:rsidRPr="00147AEA">
        <w:rPr>
          <w:rFonts w:ascii="Arial" w:hAnsi="Arial" w:cs="Arial"/>
          <w:szCs w:val="24"/>
        </w:rPr>
        <w:t xml:space="preserve">Seconded – Councillor </w:t>
      </w:r>
      <w:r w:rsidR="00050242">
        <w:rPr>
          <w:rFonts w:ascii="Arial" w:hAnsi="Arial" w:cs="Arial"/>
          <w:szCs w:val="24"/>
        </w:rPr>
        <w:t>Hodsdon</w:t>
      </w:r>
    </w:p>
    <w:p w14:paraId="63727608" w14:textId="77777777" w:rsidR="00793602" w:rsidRPr="00147AEA" w:rsidRDefault="00793602" w:rsidP="00793602">
      <w:pPr>
        <w:ind w:left="-284"/>
        <w:jc w:val="both"/>
        <w:rPr>
          <w:rFonts w:ascii="Arial" w:hAnsi="Arial" w:cs="Arial"/>
          <w:szCs w:val="24"/>
        </w:rPr>
      </w:pPr>
    </w:p>
    <w:p w14:paraId="3926F370" w14:textId="3DD4D550" w:rsidR="00793602" w:rsidRPr="00422EC0" w:rsidRDefault="00793602" w:rsidP="00793602">
      <w:pPr>
        <w:ind w:left="-284"/>
        <w:jc w:val="both"/>
        <w:rPr>
          <w:rFonts w:ascii="Arial" w:hAnsi="Arial" w:cs="Arial"/>
          <w:b/>
          <w:color w:val="1F3864"/>
          <w:szCs w:val="24"/>
        </w:rPr>
      </w:pPr>
      <w:r w:rsidRPr="00422EC0">
        <w:rPr>
          <w:rFonts w:ascii="Arial" w:hAnsi="Arial" w:cs="Arial"/>
          <w:b/>
          <w:color w:val="1F3864"/>
          <w:szCs w:val="24"/>
        </w:rPr>
        <w:t>That the Recommendation be adopted</w:t>
      </w:r>
      <w:r w:rsidR="00B364A1">
        <w:rPr>
          <w:rFonts w:ascii="Arial" w:hAnsi="Arial" w:cs="Arial"/>
          <w:b/>
          <w:color w:val="1F3864"/>
          <w:szCs w:val="24"/>
        </w:rPr>
        <w:t xml:space="preserve"> subject to the following condition being added:</w:t>
      </w:r>
    </w:p>
    <w:p w14:paraId="4EBF9C11" w14:textId="77777777" w:rsidR="00777497" w:rsidRPr="007D2701" w:rsidRDefault="00777497" w:rsidP="002527AB">
      <w:pPr>
        <w:ind w:left="-284" w:right="46"/>
        <w:jc w:val="both"/>
        <w:rPr>
          <w:rFonts w:ascii="Arial" w:hAnsi="Arial" w:cs="Arial"/>
          <w:szCs w:val="28"/>
        </w:rPr>
      </w:pPr>
    </w:p>
    <w:p w14:paraId="665AB4AF" w14:textId="5E0BD83D" w:rsidR="002527AB" w:rsidRDefault="00777497" w:rsidP="00BC00F8">
      <w:pPr>
        <w:ind w:left="284" w:right="46" w:hanging="568"/>
        <w:jc w:val="both"/>
        <w:rPr>
          <w:rFonts w:ascii="Arial" w:hAnsi="Arial" w:cs="Arial"/>
          <w:szCs w:val="28"/>
        </w:rPr>
      </w:pPr>
      <w:r w:rsidRPr="00DF1BB7">
        <w:rPr>
          <w:rFonts w:ascii="Arial" w:hAnsi="Arial" w:cs="Arial"/>
          <w:b/>
          <w:color w:val="244061" w:themeColor="accent1" w:themeShade="80"/>
          <w:szCs w:val="24"/>
          <w:lang w:val="en-US"/>
        </w:rPr>
        <w:t xml:space="preserve">24.   </w:t>
      </w:r>
      <w:r>
        <w:rPr>
          <w:rFonts w:ascii="Arial" w:hAnsi="Arial" w:cs="Arial"/>
          <w:b/>
          <w:color w:val="244061" w:themeColor="accent1" w:themeShade="80"/>
          <w:szCs w:val="24"/>
          <w:lang w:val="en-US"/>
        </w:rPr>
        <w:t>All balustrades to balconies to be obscure glazed or solid construction prior to occupation.</w:t>
      </w:r>
    </w:p>
    <w:p w14:paraId="40D2850D" w14:textId="77777777" w:rsidR="002527AB" w:rsidRDefault="002527AB" w:rsidP="002527AB">
      <w:pPr>
        <w:ind w:left="-284" w:right="46"/>
        <w:jc w:val="both"/>
        <w:rPr>
          <w:rFonts w:ascii="Arial" w:hAnsi="Arial" w:cs="Arial"/>
          <w:szCs w:val="28"/>
        </w:rPr>
      </w:pPr>
    </w:p>
    <w:p w14:paraId="481ADB28" w14:textId="3C939BF4" w:rsidR="00793602" w:rsidRPr="00147AEA" w:rsidRDefault="00B364A1" w:rsidP="00793602">
      <w:pPr>
        <w:ind w:left="-284"/>
        <w:jc w:val="right"/>
        <w:rPr>
          <w:rFonts w:ascii="Arial" w:hAnsi="Arial" w:cs="Arial"/>
          <w:b/>
          <w:szCs w:val="24"/>
        </w:rPr>
      </w:pPr>
      <w:r>
        <w:rPr>
          <w:rFonts w:ascii="Arial" w:hAnsi="Arial" w:cs="Arial"/>
          <w:b/>
          <w:szCs w:val="24"/>
        </w:rPr>
        <w:t xml:space="preserve">CARRIED </w:t>
      </w:r>
      <w:r w:rsidR="00E84196">
        <w:rPr>
          <w:rFonts w:ascii="Arial" w:hAnsi="Arial" w:cs="Arial"/>
          <w:b/>
          <w:szCs w:val="24"/>
        </w:rPr>
        <w:t>9/4</w:t>
      </w:r>
    </w:p>
    <w:p w14:paraId="495660DA" w14:textId="7906D979" w:rsidR="00793602" w:rsidRPr="00147AEA" w:rsidRDefault="00793602" w:rsidP="00793602">
      <w:pPr>
        <w:ind w:left="-284"/>
        <w:jc w:val="right"/>
        <w:rPr>
          <w:rFonts w:ascii="Arial" w:hAnsi="Arial" w:cs="Arial"/>
          <w:b/>
          <w:szCs w:val="24"/>
        </w:rPr>
      </w:pPr>
      <w:r w:rsidRPr="00147AEA">
        <w:rPr>
          <w:rFonts w:ascii="Arial" w:hAnsi="Arial" w:cs="Arial"/>
          <w:b/>
          <w:szCs w:val="24"/>
        </w:rPr>
        <w:t xml:space="preserve">(Against: Crs. </w:t>
      </w:r>
      <w:r w:rsidR="00B364A1">
        <w:rPr>
          <w:rFonts w:ascii="Arial" w:hAnsi="Arial" w:cs="Arial"/>
          <w:b/>
          <w:szCs w:val="24"/>
        </w:rPr>
        <w:t>Smyth Bennett Mangano &amp; Basson</w:t>
      </w:r>
      <w:r w:rsidRPr="00147AEA">
        <w:rPr>
          <w:rFonts w:ascii="Arial" w:hAnsi="Arial" w:cs="Arial"/>
          <w:b/>
          <w:szCs w:val="24"/>
        </w:rPr>
        <w:t>)</w:t>
      </w:r>
    </w:p>
    <w:p w14:paraId="72BA4224" w14:textId="428CB264" w:rsidR="002D6FCF" w:rsidRDefault="00C0768D" w:rsidP="002D6FCF">
      <w:pPr>
        <w:ind w:left="-284" w:right="46"/>
        <w:jc w:val="both"/>
        <w:rPr>
          <w:rFonts w:ascii="Arial" w:hAnsi="Arial" w:cs="Arial"/>
          <w:szCs w:val="32"/>
          <w:lang w:val="en-GB"/>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713536" behindDoc="1" locked="0" layoutInCell="1" allowOverlap="1" wp14:anchorId="1B3E7F73" wp14:editId="2B6A6705">
                <wp:simplePos x="0" y="0"/>
                <wp:positionH relativeFrom="margin">
                  <wp:posOffset>-249844</wp:posOffset>
                </wp:positionH>
                <wp:positionV relativeFrom="paragraph">
                  <wp:posOffset>180268</wp:posOffset>
                </wp:positionV>
                <wp:extent cx="6265718" cy="3773346"/>
                <wp:effectExtent l="0" t="0" r="20955" b="17780"/>
                <wp:wrapNone/>
                <wp:docPr id="30" name="Rectangle 30" descr="P4366#y1"/>
                <wp:cNvGraphicFramePr/>
                <a:graphic xmlns:a="http://schemas.openxmlformats.org/drawingml/2006/main">
                  <a:graphicData uri="http://schemas.microsoft.com/office/word/2010/wordprocessingShape">
                    <wps:wsp>
                      <wps:cNvSpPr/>
                      <wps:spPr>
                        <a:xfrm>
                          <a:off x="0" y="0"/>
                          <a:ext cx="6265718" cy="3773346"/>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5604A" id="Rectangle 30" o:spid="_x0000_s1026" alt="P4366#y1" style="position:absolute;margin-left:-19.65pt;margin-top:14.2pt;width:493.35pt;height:297.1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" filled="f" strokecolor="#243f60 [1604]" strokeweight="2pt">
                <w10:wrap anchorx="margin"/>
              </v:rect>
            </w:pict>
          </mc:Fallback>
        </mc:AlternateContent>
      </w:r>
    </w:p>
    <w:p w14:paraId="13EAD3CB" w14:textId="2568DA55" w:rsidR="00E5760B" w:rsidRPr="00F40A06" w:rsidRDefault="00E5760B" w:rsidP="002D6FCF">
      <w:pPr>
        <w:ind w:left="-284" w:right="46"/>
        <w:jc w:val="both"/>
        <w:rPr>
          <w:rFonts w:ascii="Arial" w:hAnsi="Arial" w:cs="Arial"/>
          <w:b/>
          <w:bCs/>
          <w:color w:val="244061" w:themeColor="accent1" w:themeShade="80"/>
          <w:sz w:val="28"/>
          <w:szCs w:val="36"/>
          <w:lang w:val="en-GB"/>
        </w:rPr>
      </w:pPr>
      <w:bookmarkStart w:id="75" w:name="_Hlk120082437"/>
      <w:r w:rsidRPr="00F40A06">
        <w:rPr>
          <w:rFonts w:ascii="Arial" w:hAnsi="Arial" w:cs="Arial"/>
          <w:b/>
          <w:bCs/>
          <w:color w:val="244061" w:themeColor="accent1" w:themeShade="80"/>
          <w:sz w:val="28"/>
          <w:szCs w:val="36"/>
          <w:lang w:val="en-GB"/>
        </w:rPr>
        <w:t>Council Resolution</w:t>
      </w:r>
    </w:p>
    <w:p w14:paraId="6E884D25" w14:textId="0015FE06" w:rsidR="002D6FCF" w:rsidRDefault="002D6FCF" w:rsidP="002D6FCF">
      <w:pPr>
        <w:ind w:left="-284" w:right="46"/>
        <w:jc w:val="both"/>
        <w:rPr>
          <w:rFonts w:ascii="Arial" w:hAnsi="Arial" w:cs="Arial"/>
          <w:b/>
          <w:szCs w:val="32"/>
          <w:lang w:val="en-US"/>
        </w:rPr>
      </w:pPr>
    </w:p>
    <w:p w14:paraId="43CABF60" w14:textId="77777777" w:rsidR="00F40A06" w:rsidRDefault="00F40A06" w:rsidP="00F40A06">
      <w:pPr>
        <w:ind w:left="-284" w:right="46"/>
        <w:jc w:val="both"/>
        <w:rPr>
          <w:rFonts w:ascii="Arial" w:hAnsi="Arial" w:cs="Arial"/>
          <w:b/>
          <w:color w:val="244061" w:themeColor="accent1" w:themeShade="80"/>
          <w:szCs w:val="24"/>
          <w:lang w:val="en-US"/>
        </w:rPr>
      </w:pPr>
      <w:r w:rsidRPr="00966DCF">
        <w:rPr>
          <w:rFonts w:ascii="Arial" w:hAnsi="Arial" w:cs="Arial"/>
          <w:b/>
          <w:color w:val="244061" w:themeColor="accent1" w:themeShade="80"/>
          <w:szCs w:val="24"/>
          <w:lang w:val="en-US"/>
        </w:rPr>
        <w:t>Tha</w:t>
      </w:r>
      <w:r>
        <w:rPr>
          <w:rFonts w:ascii="Arial" w:hAnsi="Arial" w:cs="Arial"/>
          <w:b/>
          <w:color w:val="244061" w:themeColor="accent1" w:themeShade="80"/>
          <w:szCs w:val="24"/>
          <w:lang w:val="en-US"/>
        </w:rPr>
        <w:t>t Council:</w:t>
      </w:r>
    </w:p>
    <w:p w14:paraId="541CAF73" w14:textId="77777777" w:rsidR="00F40A06" w:rsidRDefault="00F40A06" w:rsidP="00F40A06">
      <w:pPr>
        <w:ind w:left="-284" w:right="46"/>
        <w:jc w:val="both"/>
        <w:rPr>
          <w:rFonts w:ascii="Arial" w:hAnsi="Arial" w:cs="Arial"/>
          <w:b/>
          <w:color w:val="244061" w:themeColor="accent1" w:themeShade="80"/>
          <w:szCs w:val="24"/>
          <w:lang w:val="en-US"/>
        </w:rPr>
      </w:pPr>
    </w:p>
    <w:p w14:paraId="6B83A5FE" w14:textId="77777777" w:rsidR="00F40A06" w:rsidRDefault="00F40A06" w:rsidP="00F40A06">
      <w:pPr>
        <w:ind w:left="-284" w:right="46"/>
        <w:jc w:val="both"/>
        <w:rPr>
          <w:rFonts w:ascii="Arial" w:hAnsi="Arial" w:cs="Arial"/>
          <w:b/>
          <w:color w:val="244061" w:themeColor="accent1" w:themeShade="80"/>
          <w:szCs w:val="24"/>
          <w:lang w:val="en-US"/>
        </w:rPr>
      </w:pPr>
      <w:r w:rsidRPr="002849CE">
        <w:rPr>
          <w:rFonts w:ascii="Arial" w:hAnsi="Arial" w:cs="Arial"/>
          <w:b/>
          <w:color w:val="244061" w:themeColor="accent1" w:themeShade="80"/>
          <w:szCs w:val="24"/>
          <w:lang w:val="en-US"/>
        </w:rPr>
        <w:t xml:space="preserve">Adopts as the Responsible Authority the Officer Recommendation contained in the Responsible Authority Report for the </w:t>
      </w:r>
      <w:r>
        <w:rPr>
          <w:rFonts w:ascii="Arial" w:hAnsi="Arial" w:cs="Arial"/>
          <w:b/>
          <w:color w:val="244061" w:themeColor="accent1" w:themeShade="80"/>
          <w:szCs w:val="24"/>
          <w:lang w:val="en-US"/>
        </w:rPr>
        <w:t xml:space="preserve">amendments to the approved mixed use development at 95A Waratah Avenue, Dalkeith as follows: </w:t>
      </w:r>
    </w:p>
    <w:p w14:paraId="3483EB99" w14:textId="77777777" w:rsidR="00F40A06" w:rsidRDefault="00F40A06" w:rsidP="00F40A06">
      <w:pPr>
        <w:ind w:left="-284" w:right="46"/>
        <w:jc w:val="both"/>
        <w:rPr>
          <w:rFonts w:ascii="Arial" w:hAnsi="Arial" w:cs="Arial"/>
          <w:b/>
          <w:color w:val="244061" w:themeColor="accent1" w:themeShade="80"/>
          <w:szCs w:val="24"/>
          <w:lang w:val="en-US"/>
        </w:rPr>
      </w:pPr>
    </w:p>
    <w:p w14:paraId="43F21CD5" w14:textId="77777777" w:rsidR="00F40A06" w:rsidRDefault="00F40A06" w:rsidP="00F40A06">
      <w:pPr>
        <w:ind w:left="142" w:right="46" w:hanging="426"/>
        <w:jc w:val="both"/>
        <w:rPr>
          <w:rFonts w:ascii="Arial" w:hAnsi="Arial" w:cs="Arial"/>
          <w:b/>
          <w:color w:val="244061" w:themeColor="accent1" w:themeShade="80"/>
          <w:szCs w:val="24"/>
          <w:lang w:val="en-US"/>
        </w:rPr>
      </w:pPr>
      <w:r w:rsidRPr="00031DBF">
        <w:rPr>
          <w:rFonts w:ascii="Arial" w:hAnsi="Arial" w:cs="Arial"/>
          <w:b/>
          <w:color w:val="244061" w:themeColor="accent1" w:themeShade="80"/>
          <w:szCs w:val="24"/>
          <w:lang w:val="en-US"/>
        </w:rPr>
        <w:t>It is recommended that the Metro Inner-North JDAP resolves to:</w:t>
      </w:r>
    </w:p>
    <w:p w14:paraId="3A48DF76" w14:textId="77777777" w:rsidR="00F40A06" w:rsidRPr="00C12685" w:rsidRDefault="00F40A06" w:rsidP="00F40A06">
      <w:pPr>
        <w:ind w:left="-284" w:right="46"/>
        <w:jc w:val="both"/>
        <w:rPr>
          <w:rFonts w:ascii="Arial" w:hAnsi="Arial" w:cs="Arial"/>
          <w:b/>
          <w:color w:val="17365D" w:themeColor="text2" w:themeShade="BF"/>
          <w:szCs w:val="24"/>
          <w:lang w:val="en-US"/>
        </w:rPr>
      </w:pPr>
    </w:p>
    <w:p w14:paraId="18B181AB" w14:textId="77777777" w:rsidR="00F40A06" w:rsidRPr="00036097" w:rsidRDefault="00F40A06" w:rsidP="00F40A06">
      <w:pPr>
        <w:pStyle w:val="ListParagraph"/>
        <w:numPr>
          <w:ilvl w:val="0"/>
          <w:numId w:val="51"/>
        </w:numPr>
        <w:ind w:left="284" w:right="46" w:hanging="567"/>
        <w:jc w:val="both"/>
        <w:rPr>
          <w:rFonts w:ascii="Arial" w:hAnsi="Arial" w:cs="Arial"/>
          <w:b/>
          <w:color w:val="244061" w:themeColor="accent1" w:themeShade="80"/>
          <w:szCs w:val="24"/>
          <w:lang w:val="en-GB"/>
        </w:rPr>
      </w:pPr>
      <w:r w:rsidRPr="00036097">
        <w:rPr>
          <w:rFonts w:ascii="Arial" w:hAnsi="Arial" w:cs="Arial"/>
          <w:b/>
          <w:color w:val="244061" w:themeColor="accent1" w:themeShade="80"/>
          <w:szCs w:val="24"/>
          <w:lang w:val="en-GB"/>
        </w:rPr>
        <w:t>Accept that the DAP Application reference DAP/19/01695 as detailed on the DAP Form 2 dated 2 September 2022 is appropriate for consideration in accordance with regulation 17 of the Planning and Development (Development Assessment Panels) Regulations 2011;</w:t>
      </w:r>
    </w:p>
    <w:p w14:paraId="6CC841C1" w14:textId="77777777" w:rsidR="00F40A06" w:rsidRPr="004E72B5" w:rsidRDefault="00F40A06" w:rsidP="00F40A06">
      <w:pPr>
        <w:pStyle w:val="ListParagraph"/>
        <w:shd w:val="clear" w:color="auto" w:fill="FFFFFF" w:themeFill="background1"/>
        <w:ind w:left="284" w:right="46"/>
        <w:jc w:val="both"/>
        <w:rPr>
          <w:rFonts w:ascii="Arial" w:eastAsia="Arial" w:hAnsi="Arial" w:cs="Arial"/>
          <w:b/>
          <w:color w:val="17365D" w:themeColor="text2" w:themeShade="BF"/>
          <w:szCs w:val="24"/>
          <w:lang w:val="en-US"/>
        </w:rPr>
      </w:pPr>
    </w:p>
    <w:p w14:paraId="598F71A3" w14:textId="77777777" w:rsidR="00F40A06" w:rsidRPr="00957C47" w:rsidRDefault="00F40A06" w:rsidP="00F40A06">
      <w:pPr>
        <w:pStyle w:val="ListParagraph"/>
        <w:numPr>
          <w:ilvl w:val="0"/>
          <w:numId w:val="51"/>
        </w:numPr>
        <w:ind w:left="284" w:right="46" w:hanging="567"/>
        <w:jc w:val="both"/>
        <w:rPr>
          <w:rFonts w:ascii="Arial" w:eastAsia="Arial" w:hAnsi="Arial" w:cs="Arial"/>
          <w:b/>
          <w:color w:val="17365D" w:themeColor="text2" w:themeShade="BF"/>
          <w:szCs w:val="24"/>
          <w:lang w:val="en-US"/>
        </w:rPr>
      </w:pPr>
      <w:r w:rsidRPr="001A529F">
        <w:rPr>
          <w:rFonts w:ascii="Arial" w:eastAsia="Arial" w:hAnsi="Arial" w:cs="Arial"/>
          <w:b/>
          <w:color w:val="17365D" w:themeColor="text2" w:themeShade="BF"/>
          <w:szCs w:val="24"/>
          <w:lang w:val="en-US"/>
        </w:rPr>
        <w:t>Approve DAP Application reference DAP/19/01695 and accompanying plans date stamped 27 September 2022 (Attachment 2), in accordance with Clause 68 of Schedule 2 (Deemed Provisions) of the Planning and Development (Local Planning Schemes) Regulations 2015, and the provisions of Clause 16 of the</w:t>
      </w:r>
      <w:r w:rsidRPr="001A529F">
        <w:rPr>
          <w:rFonts w:cs="Arial"/>
          <w:shd w:val="clear" w:color="auto" w:fill="FFFFFF" w:themeFill="background1"/>
        </w:rPr>
        <w:t xml:space="preserve"> </w:t>
      </w:r>
      <w:r w:rsidRPr="00957C47">
        <w:rPr>
          <w:rFonts w:ascii="Arial" w:eastAsia="Arial" w:hAnsi="Arial" w:cs="Arial"/>
          <w:b/>
          <w:color w:val="17365D" w:themeColor="text2" w:themeShade="BF"/>
          <w:szCs w:val="24"/>
          <w:lang w:val="en-US"/>
        </w:rPr>
        <w:t>City of Nedlands Local Planning Scheme No. 3, for the proposed minor amendments to the approved Mixed Use development at 95A Waratah Avenue, Dalkeith.</w:t>
      </w:r>
    </w:p>
    <w:p w14:paraId="096F54E5" w14:textId="35CF98BB" w:rsidR="00F40A06" w:rsidRDefault="00C0768D" w:rsidP="00F40A06">
      <w:pPr>
        <w:tabs>
          <w:tab w:val="left" w:pos="567"/>
        </w:tabs>
        <w:ind w:left="284" w:right="46"/>
        <w:jc w:val="both"/>
        <w:rPr>
          <w:rFonts w:ascii="Arial" w:eastAsia="Arial" w:hAnsi="Arial" w:cs="Arial"/>
          <w:b/>
          <w:color w:val="17365D" w:themeColor="text2" w:themeShade="BF"/>
          <w:szCs w:val="24"/>
          <w:lang w:val="en-US"/>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715584" behindDoc="1" locked="0" layoutInCell="1" allowOverlap="1" wp14:anchorId="78231094" wp14:editId="27FCF7B2">
                <wp:simplePos x="0" y="0"/>
                <wp:positionH relativeFrom="margin">
                  <wp:posOffset>-215120</wp:posOffset>
                </wp:positionH>
                <wp:positionV relativeFrom="paragraph">
                  <wp:posOffset>-62342</wp:posOffset>
                </wp:positionV>
                <wp:extent cx="6265718" cy="2430684"/>
                <wp:effectExtent l="0" t="0" r="20955" b="27305"/>
                <wp:wrapNone/>
                <wp:docPr id="31" name="Rectangle 31" descr="P4378#y1"/>
                <wp:cNvGraphicFramePr/>
                <a:graphic xmlns:a="http://schemas.openxmlformats.org/drawingml/2006/main">
                  <a:graphicData uri="http://schemas.microsoft.com/office/word/2010/wordprocessingShape">
                    <wps:wsp>
                      <wps:cNvSpPr/>
                      <wps:spPr>
                        <a:xfrm>
                          <a:off x="0" y="0"/>
                          <a:ext cx="6265718" cy="243068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224B4" id="Rectangle 31" o:spid="_x0000_s1026" alt="P4378#y1" style="position:absolute;margin-left:-16.95pt;margin-top:-4.9pt;width:493.35pt;height:191.4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" filled="f" strokecolor="#243f60 [1604]" strokeweight="2pt">
                <w10:wrap anchorx="margin"/>
              </v:rect>
            </w:pict>
          </mc:Fallback>
        </mc:AlternateContent>
      </w:r>
      <w:r w:rsidR="00F40A06" w:rsidRPr="00200F0A">
        <w:rPr>
          <w:rFonts w:ascii="Arial" w:eastAsia="Arial" w:hAnsi="Arial" w:cs="Arial"/>
          <w:b/>
          <w:color w:val="17365D" w:themeColor="text2" w:themeShade="BF"/>
          <w:szCs w:val="24"/>
          <w:lang w:val="en-US"/>
        </w:rPr>
        <w:t>New condition</w:t>
      </w:r>
    </w:p>
    <w:p w14:paraId="0F189C27" w14:textId="77777777" w:rsidR="00F40A06" w:rsidRPr="00200F0A" w:rsidRDefault="00F40A06" w:rsidP="00F40A06">
      <w:pPr>
        <w:tabs>
          <w:tab w:val="left" w:pos="567"/>
        </w:tabs>
        <w:ind w:left="284" w:right="46"/>
        <w:jc w:val="both"/>
        <w:rPr>
          <w:rFonts w:ascii="Arial" w:eastAsia="Arial" w:hAnsi="Arial" w:cs="Arial"/>
          <w:b/>
          <w:color w:val="17365D" w:themeColor="text2" w:themeShade="BF"/>
          <w:szCs w:val="24"/>
          <w:lang w:val="en-US"/>
        </w:rPr>
      </w:pPr>
    </w:p>
    <w:p w14:paraId="3E2B382B" w14:textId="3E8CB4B8" w:rsidR="00F40A06" w:rsidRDefault="00F40A06" w:rsidP="00F40A06">
      <w:pPr>
        <w:tabs>
          <w:tab w:val="left" w:pos="567"/>
        </w:tabs>
        <w:ind w:left="283" w:right="46" w:hanging="567"/>
        <w:jc w:val="both"/>
        <w:rPr>
          <w:rFonts w:ascii="Arial" w:eastAsia="Arial" w:hAnsi="Arial" w:cs="Arial"/>
          <w:b/>
          <w:color w:val="17365D" w:themeColor="text2" w:themeShade="BF"/>
          <w:szCs w:val="24"/>
          <w:lang w:val="en-US"/>
        </w:rPr>
      </w:pPr>
      <w:r w:rsidRPr="00200F0A">
        <w:rPr>
          <w:rFonts w:ascii="Arial" w:eastAsia="Arial" w:hAnsi="Arial" w:cs="Arial"/>
          <w:b/>
          <w:color w:val="17365D" w:themeColor="text2" w:themeShade="BF"/>
          <w:szCs w:val="24"/>
          <w:lang w:val="en-US"/>
        </w:rPr>
        <w:t xml:space="preserve">23. </w:t>
      </w:r>
      <w:r w:rsidRPr="00200F0A">
        <w:rPr>
          <w:rFonts w:ascii="Arial" w:eastAsia="Arial" w:hAnsi="Arial" w:cs="Arial"/>
          <w:b/>
          <w:color w:val="17365D" w:themeColor="text2" w:themeShade="BF"/>
          <w:szCs w:val="24"/>
          <w:lang w:val="en-US"/>
        </w:rPr>
        <w:tab/>
        <w:t>Within 60 days of the date of this decision, an amended building permit is to be submitted demonstrating the following modifications have been made in accordance with the development plans dated 27 September 2022. The approved works are to be completed prior to occupation and maintained for the life of the development to the satisfaction of the City of Nedlands.</w:t>
      </w:r>
    </w:p>
    <w:p w14:paraId="36FDBAF4" w14:textId="3EFA00C0" w:rsidR="00BC00F8" w:rsidRDefault="00BC00F8" w:rsidP="00F40A06">
      <w:pPr>
        <w:tabs>
          <w:tab w:val="left" w:pos="567"/>
        </w:tabs>
        <w:ind w:left="283" w:right="46" w:hanging="567"/>
        <w:jc w:val="both"/>
        <w:rPr>
          <w:rFonts w:ascii="Arial" w:eastAsia="Arial" w:hAnsi="Arial" w:cs="Arial"/>
          <w:b/>
          <w:color w:val="17365D" w:themeColor="text2" w:themeShade="BF"/>
          <w:szCs w:val="24"/>
          <w:lang w:val="en-US"/>
        </w:rPr>
      </w:pPr>
    </w:p>
    <w:p w14:paraId="2BF52C38" w14:textId="77777777" w:rsidR="00BC00F8" w:rsidRDefault="00BC00F8" w:rsidP="00BC00F8">
      <w:pPr>
        <w:ind w:left="284" w:right="46" w:hanging="568"/>
        <w:jc w:val="both"/>
        <w:rPr>
          <w:rFonts w:ascii="Arial" w:hAnsi="Arial" w:cs="Arial"/>
          <w:szCs w:val="28"/>
        </w:rPr>
      </w:pPr>
      <w:r w:rsidRPr="00DF1BB7">
        <w:rPr>
          <w:rFonts w:ascii="Arial" w:hAnsi="Arial" w:cs="Arial"/>
          <w:b/>
          <w:color w:val="244061" w:themeColor="accent1" w:themeShade="80"/>
          <w:szCs w:val="24"/>
          <w:lang w:val="en-US"/>
        </w:rPr>
        <w:t xml:space="preserve">24.   </w:t>
      </w:r>
      <w:r>
        <w:rPr>
          <w:rFonts w:ascii="Arial" w:hAnsi="Arial" w:cs="Arial"/>
          <w:b/>
          <w:color w:val="244061" w:themeColor="accent1" w:themeShade="80"/>
          <w:szCs w:val="24"/>
          <w:lang w:val="en-US"/>
        </w:rPr>
        <w:t>All balustrades to balconies to be obscure glazed or solid construction prior to occupation.</w:t>
      </w:r>
    </w:p>
    <w:p w14:paraId="1B16A5B6" w14:textId="77777777" w:rsidR="00F40A06" w:rsidRDefault="00F40A06" w:rsidP="00F40A06">
      <w:pPr>
        <w:tabs>
          <w:tab w:val="left" w:pos="567"/>
        </w:tabs>
        <w:ind w:left="283" w:right="46" w:hanging="567"/>
        <w:jc w:val="both"/>
        <w:rPr>
          <w:rFonts w:ascii="Arial" w:eastAsia="Arial" w:hAnsi="Arial" w:cs="Arial"/>
          <w:b/>
          <w:color w:val="17365D" w:themeColor="text2" w:themeShade="BF"/>
          <w:szCs w:val="24"/>
          <w:lang w:val="en-US"/>
        </w:rPr>
      </w:pPr>
    </w:p>
    <w:p w14:paraId="4EDFF3A9" w14:textId="77777777" w:rsidR="00F40A06" w:rsidRPr="00200F0A" w:rsidRDefault="00F40A06" w:rsidP="00F40A06">
      <w:pPr>
        <w:ind w:left="-284" w:right="46"/>
        <w:jc w:val="both"/>
        <w:rPr>
          <w:rFonts w:ascii="Arial" w:hAnsi="Arial" w:cs="Arial"/>
          <w:b/>
          <w:color w:val="17365D" w:themeColor="text2" w:themeShade="BF"/>
          <w:szCs w:val="24"/>
        </w:rPr>
      </w:pPr>
      <w:r w:rsidRPr="00200F0A">
        <w:rPr>
          <w:rFonts w:ascii="Arial" w:hAnsi="Arial" w:cs="Arial"/>
          <w:b/>
          <w:color w:val="17365D" w:themeColor="text2" w:themeShade="BF"/>
          <w:szCs w:val="24"/>
        </w:rPr>
        <w:t>All other conditions and requirements detailed on the previous approval</w:t>
      </w:r>
      <w:r>
        <w:rPr>
          <w:rFonts w:ascii="Arial" w:hAnsi="Arial" w:cs="Arial"/>
          <w:b/>
          <w:color w:val="17365D" w:themeColor="text2" w:themeShade="BF"/>
          <w:szCs w:val="24"/>
        </w:rPr>
        <w:t>s</w:t>
      </w:r>
      <w:r w:rsidRPr="00200F0A">
        <w:rPr>
          <w:rFonts w:ascii="Arial" w:hAnsi="Arial" w:cs="Arial"/>
          <w:b/>
          <w:color w:val="17365D" w:themeColor="text2" w:themeShade="BF"/>
          <w:szCs w:val="24"/>
        </w:rPr>
        <w:t xml:space="preserve"> dated </w:t>
      </w:r>
    </w:p>
    <w:p w14:paraId="00936B3F" w14:textId="77777777" w:rsidR="00F40A06" w:rsidRPr="00A97C86" w:rsidRDefault="00F40A06" w:rsidP="00F40A06">
      <w:pPr>
        <w:ind w:left="-284" w:right="46"/>
        <w:jc w:val="both"/>
        <w:rPr>
          <w:rFonts w:ascii="Arial" w:hAnsi="Arial" w:cs="Arial"/>
          <w:b/>
          <w:color w:val="17365D" w:themeColor="text2" w:themeShade="BF"/>
          <w:szCs w:val="24"/>
        </w:rPr>
      </w:pPr>
      <w:r w:rsidRPr="00200F0A">
        <w:rPr>
          <w:rFonts w:ascii="Arial" w:hAnsi="Arial" w:cs="Arial"/>
          <w:b/>
          <w:color w:val="17365D" w:themeColor="text2" w:themeShade="BF"/>
          <w:szCs w:val="24"/>
        </w:rPr>
        <w:t>7 May 2020</w:t>
      </w:r>
      <w:r>
        <w:rPr>
          <w:rFonts w:ascii="Arial" w:hAnsi="Arial" w:cs="Arial"/>
          <w:b/>
          <w:color w:val="17365D" w:themeColor="text2" w:themeShade="BF"/>
          <w:szCs w:val="24"/>
        </w:rPr>
        <w:t xml:space="preserve"> and 3 June 2022</w:t>
      </w:r>
      <w:r w:rsidRPr="00200F0A">
        <w:rPr>
          <w:rFonts w:ascii="Arial" w:hAnsi="Arial" w:cs="Arial"/>
          <w:b/>
          <w:color w:val="17365D" w:themeColor="text2" w:themeShade="BF"/>
          <w:szCs w:val="24"/>
        </w:rPr>
        <w:t xml:space="preserve"> shall remain unless altered by this application.</w:t>
      </w:r>
    </w:p>
    <w:bookmarkEnd w:id="75"/>
    <w:p w14:paraId="66BEE101" w14:textId="77777777" w:rsidR="00F40A06" w:rsidRDefault="00F40A06" w:rsidP="002D6FCF">
      <w:pPr>
        <w:ind w:left="-284" w:right="46"/>
        <w:jc w:val="both"/>
        <w:rPr>
          <w:rFonts w:ascii="Arial" w:hAnsi="Arial" w:cs="Arial"/>
          <w:b/>
          <w:szCs w:val="32"/>
          <w:lang w:val="en-US"/>
        </w:rPr>
      </w:pPr>
    </w:p>
    <w:p w14:paraId="7E047E32" w14:textId="77777777" w:rsidR="002D6FCF" w:rsidRPr="005F77A2" w:rsidRDefault="002D6FCF" w:rsidP="002D6FCF">
      <w:pPr>
        <w:ind w:left="-284" w:right="46"/>
        <w:jc w:val="both"/>
        <w:rPr>
          <w:rFonts w:ascii="Arial" w:hAnsi="Arial" w:cs="Arial"/>
          <w:b/>
          <w:szCs w:val="32"/>
          <w:lang w:val="en-US"/>
        </w:rPr>
      </w:pPr>
    </w:p>
    <w:p w14:paraId="0D6A4AD0" w14:textId="77777777" w:rsidR="002D6FCF" w:rsidRPr="00F40A06" w:rsidRDefault="002D6FCF" w:rsidP="002D6FCF">
      <w:pPr>
        <w:ind w:left="-284" w:right="46"/>
        <w:jc w:val="both"/>
        <w:rPr>
          <w:rFonts w:ascii="Arial" w:hAnsi="Arial" w:cs="Arial"/>
          <w:bCs/>
          <w:color w:val="244061" w:themeColor="accent1" w:themeShade="80"/>
          <w:sz w:val="28"/>
          <w:szCs w:val="32"/>
          <w:lang w:val="en-US"/>
        </w:rPr>
      </w:pPr>
      <w:r w:rsidRPr="00F40A06">
        <w:rPr>
          <w:rFonts w:ascii="Arial" w:hAnsi="Arial" w:cs="Arial"/>
          <w:bCs/>
          <w:color w:val="244061" w:themeColor="accent1" w:themeShade="80"/>
          <w:sz w:val="28"/>
          <w:szCs w:val="32"/>
          <w:lang w:val="en-US"/>
        </w:rPr>
        <w:t>Recommendation</w:t>
      </w:r>
    </w:p>
    <w:p w14:paraId="41C4D0C6" w14:textId="77777777" w:rsidR="002D6FCF" w:rsidRDefault="002D6FCF" w:rsidP="002D6FCF">
      <w:pPr>
        <w:ind w:left="-284" w:right="46"/>
        <w:jc w:val="both"/>
        <w:rPr>
          <w:rFonts w:ascii="Arial" w:hAnsi="Arial" w:cs="Arial"/>
          <w:b/>
          <w:color w:val="244061" w:themeColor="accent1" w:themeShade="80"/>
          <w:sz w:val="28"/>
          <w:szCs w:val="32"/>
          <w:lang w:val="en-US"/>
        </w:rPr>
      </w:pPr>
    </w:p>
    <w:p w14:paraId="368A1326" w14:textId="77777777" w:rsidR="002D6FCF" w:rsidRPr="00F40A06" w:rsidRDefault="002D6FCF" w:rsidP="002D6FCF">
      <w:pPr>
        <w:ind w:left="-284" w:right="46"/>
        <w:jc w:val="both"/>
        <w:rPr>
          <w:rFonts w:ascii="Arial" w:hAnsi="Arial" w:cs="Arial"/>
          <w:bCs/>
          <w:color w:val="244061" w:themeColor="accent1" w:themeShade="80"/>
          <w:szCs w:val="24"/>
          <w:lang w:val="en-US"/>
        </w:rPr>
      </w:pPr>
      <w:r w:rsidRPr="00F40A06">
        <w:rPr>
          <w:rFonts w:ascii="Arial" w:hAnsi="Arial" w:cs="Arial"/>
          <w:bCs/>
          <w:color w:val="244061" w:themeColor="accent1" w:themeShade="80"/>
          <w:szCs w:val="24"/>
          <w:lang w:val="en-US"/>
        </w:rPr>
        <w:t>That Council:</w:t>
      </w:r>
    </w:p>
    <w:p w14:paraId="6A0D5CC3" w14:textId="77777777" w:rsidR="002D6FCF" w:rsidRPr="00F40A06" w:rsidRDefault="002D6FCF" w:rsidP="002D6FCF">
      <w:pPr>
        <w:ind w:left="-284" w:right="46"/>
        <w:jc w:val="both"/>
        <w:rPr>
          <w:rFonts w:ascii="Arial" w:hAnsi="Arial" w:cs="Arial"/>
          <w:bCs/>
          <w:color w:val="244061" w:themeColor="accent1" w:themeShade="80"/>
          <w:szCs w:val="24"/>
          <w:lang w:val="en-US"/>
        </w:rPr>
      </w:pPr>
    </w:p>
    <w:p w14:paraId="1DAC9B61" w14:textId="77777777" w:rsidR="002D6FCF" w:rsidRPr="00F40A06" w:rsidRDefault="002D6FCF" w:rsidP="002D6FCF">
      <w:pPr>
        <w:ind w:left="-284" w:right="46"/>
        <w:jc w:val="both"/>
        <w:rPr>
          <w:rFonts w:ascii="Arial" w:hAnsi="Arial" w:cs="Arial"/>
          <w:bCs/>
          <w:color w:val="244061" w:themeColor="accent1" w:themeShade="80"/>
          <w:szCs w:val="24"/>
          <w:lang w:val="en-US"/>
        </w:rPr>
      </w:pPr>
      <w:r w:rsidRPr="00F40A06">
        <w:rPr>
          <w:rFonts w:ascii="Arial" w:hAnsi="Arial" w:cs="Arial"/>
          <w:bCs/>
          <w:color w:val="244061" w:themeColor="accent1" w:themeShade="80"/>
          <w:szCs w:val="24"/>
          <w:lang w:val="en-US"/>
        </w:rPr>
        <w:t xml:space="preserve">Adopts as the Responsible Authority the Officer Recommendation contained in the Responsible Authority Report for the amendments to the approved mixed use development at 95A Waratah Avenue, Dalkeith as follows: </w:t>
      </w:r>
    </w:p>
    <w:p w14:paraId="01D1995B" w14:textId="77777777" w:rsidR="002D6FCF" w:rsidRPr="00F40A06" w:rsidRDefault="002D6FCF" w:rsidP="002D6FCF">
      <w:pPr>
        <w:ind w:left="-284" w:right="46"/>
        <w:jc w:val="both"/>
        <w:rPr>
          <w:rFonts w:ascii="Arial" w:hAnsi="Arial" w:cs="Arial"/>
          <w:bCs/>
          <w:color w:val="244061" w:themeColor="accent1" w:themeShade="80"/>
          <w:szCs w:val="24"/>
          <w:lang w:val="en-US"/>
        </w:rPr>
      </w:pPr>
    </w:p>
    <w:p w14:paraId="60F4E59D" w14:textId="77777777" w:rsidR="002D6FCF" w:rsidRPr="00F40A06" w:rsidRDefault="002D6FCF" w:rsidP="002D6FCF">
      <w:pPr>
        <w:ind w:left="142" w:right="46" w:hanging="426"/>
        <w:jc w:val="both"/>
        <w:rPr>
          <w:rFonts w:ascii="Arial" w:hAnsi="Arial" w:cs="Arial"/>
          <w:bCs/>
          <w:color w:val="244061" w:themeColor="accent1" w:themeShade="80"/>
          <w:szCs w:val="24"/>
          <w:lang w:val="en-US"/>
        </w:rPr>
      </w:pPr>
      <w:r w:rsidRPr="00F40A06">
        <w:rPr>
          <w:rFonts w:ascii="Arial" w:hAnsi="Arial" w:cs="Arial"/>
          <w:bCs/>
          <w:color w:val="244061" w:themeColor="accent1" w:themeShade="80"/>
          <w:szCs w:val="24"/>
          <w:lang w:val="en-US"/>
        </w:rPr>
        <w:t>It is recommended that the Metro Inner-North JDAP resolves to:</w:t>
      </w:r>
    </w:p>
    <w:p w14:paraId="2E19A2A9" w14:textId="77777777" w:rsidR="002D6FCF" w:rsidRPr="00F40A06" w:rsidRDefault="002D6FCF" w:rsidP="002D6FCF">
      <w:pPr>
        <w:ind w:left="-284" w:right="46"/>
        <w:jc w:val="both"/>
        <w:rPr>
          <w:rFonts w:ascii="Arial" w:hAnsi="Arial" w:cs="Arial"/>
          <w:bCs/>
          <w:color w:val="17365D" w:themeColor="text2" w:themeShade="BF"/>
          <w:szCs w:val="24"/>
          <w:lang w:val="en-US"/>
        </w:rPr>
      </w:pPr>
    </w:p>
    <w:p w14:paraId="28820A15" w14:textId="77777777" w:rsidR="002D6FCF" w:rsidRPr="00F40A06" w:rsidRDefault="002D6FCF" w:rsidP="00C0768D">
      <w:pPr>
        <w:pStyle w:val="ListParagraph"/>
        <w:numPr>
          <w:ilvl w:val="0"/>
          <w:numId w:val="96"/>
        </w:numPr>
        <w:ind w:left="284" w:right="46" w:hanging="568"/>
        <w:jc w:val="both"/>
        <w:rPr>
          <w:rFonts w:ascii="Arial" w:hAnsi="Arial" w:cs="Arial"/>
          <w:bCs/>
          <w:color w:val="244061" w:themeColor="accent1" w:themeShade="80"/>
          <w:szCs w:val="24"/>
          <w:lang w:val="en-GB"/>
        </w:rPr>
      </w:pPr>
      <w:r w:rsidRPr="00F40A06">
        <w:rPr>
          <w:rFonts w:ascii="Arial" w:hAnsi="Arial" w:cs="Arial"/>
          <w:bCs/>
          <w:color w:val="244061" w:themeColor="accent1" w:themeShade="80"/>
          <w:szCs w:val="24"/>
          <w:lang w:val="en-GB"/>
        </w:rPr>
        <w:t>Accept that the DAP Application reference DAP/19/01695 as detailed on the DAP Form 2 dated 2 September 2022 is appropriate for consideration in accordance with regulation 17 of the Planning and Development (Development Assessment Panels) Regulations 2011;</w:t>
      </w:r>
    </w:p>
    <w:p w14:paraId="1FC9958E" w14:textId="77777777" w:rsidR="002D6FCF" w:rsidRPr="00F40A06" w:rsidRDefault="002D6FCF" w:rsidP="002D6FCF">
      <w:pPr>
        <w:pStyle w:val="ListParagraph"/>
        <w:shd w:val="clear" w:color="auto" w:fill="FFFFFF" w:themeFill="background1"/>
        <w:ind w:left="284" w:right="46"/>
        <w:jc w:val="both"/>
        <w:rPr>
          <w:rFonts w:ascii="Arial" w:eastAsia="Arial" w:hAnsi="Arial" w:cs="Arial"/>
          <w:bCs/>
          <w:color w:val="17365D" w:themeColor="text2" w:themeShade="BF"/>
          <w:szCs w:val="24"/>
          <w:lang w:val="en-US"/>
        </w:rPr>
      </w:pPr>
    </w:p>
    <w:p w14:paraId="137B3ED5" w14:textId="77777777" w:rsidR="002D6FCF" w:rsidRPr="00F40A06" w:rsidRDefault="002D6FCF" w:rsidP="00C0768D">
      <w:pPr>
        <w:pStyle w:val="ListParagraph"/>
        <w:numPr>
          <w:ilvl w:val="0"/>
          <w:numId w:val="96"/>
        </w:numPr>
        <w:ind w:left="284" w:right="46" w:hanging="567"/>
        <w:jc w:val="both"/>
        <w:rPr>
          <w:rFonts w:ascii="Arial" w:eastAsia="Arial" w:hAnsi="Arial" w:cs="Arial"/>
          <w:bCs/>
          <w:color w:val="17365D" w:themeColor="text2" w:themeShade="BF"/>
          <w:szCs w:val="24"/>
          <w:lang w:val="en-US"/>
        </w:rPr>
      </w:pPr>
      <w:r w:rsidRPr="00F40A06">
        <w:rPr>
          <w:rFonts w:ascii="Arial" w:eastAsia="Arial" w:hAnsi="Arial" w:cs="Arial"/>
          <w:bCs/>
          <w:color w:val="17365D" w:themeColor="text2" w:themeShade="BF"/>
          <w:szCs w:val="24"/>
          <w:lang w:val="en-US"/>
        </w:rPr>
        <w:t>Approve DAP Application reference DAP/19/01695 and accompanying plans date stamped 27 September 2022 (Attachment 2), in accordance with Clause 68 of Schedule 2 (Deemed Provisions) of the Planning and Development (Local Planning Schemes) Regulations 2015, and the provisions of Clause 16 of the</w:t>
      </w:r>
      <w:r w:rsidRPr="00F40A06">
        <w:rPr>
          <w:rFonts w:cs="Arial"/>
          <w:bCs/>
          <w:shd w:val="clear" w:color="auto" w:fill="FFFFFF" w:themeFill="background1"/>
        </w:rPr>
        <w:t xml:space="preserve"> </w:t>
      </w:r>
      <w:r w:rsidRPr="00F40A06">
        <w:rPr>
          <w:rFonts w:ascii="Arial" w:eastAsia="Arial" w:hAnsi="Arial" w:cs="Arial"/>
          <w:bCs/>
          <w:color w:val="17365D" w:themeColor="text2" w:themeShade="BF"/>
          <w:szCs w:val="24"/>
          <w:lang w:val="en-US"/>
        </w:rPr>
        <w:t>City of Nedlands Local Planning Scheme No. 3, for the proposed minor amendments to the approved Mixed Use development at 95A Waratah Avenue, Dalkeith.</w:t>
      </w:r>
    </w:p>
    <w:p w14:paraId="7A262779" w14:textId="77777777" w:rsidR="002D6FCF" w:rsidRPr="00F40A06" w:rsidRDefault="002D6FCF" w:rsidP="002D6FCF">
      <w:pPr>
        <w:ind w:left="284" w:right="46"/>
        <w:jc w:val="both"/>
        <w:rPr>
          <w:rFonts w:ascii="Arial" w:hAnsi="Arial" w:cs="Arial"/>
          <w:bCs/>
          <w:color w:val="17365D" w:themeColor="text2" w:themeShade="BF"/>
          <w:szCs w:val="24"/>
          <w:highlight w:val="yellow"/>
        </w:rPr>
      </w:pPr>
    </w:p>
    <w:p w14:paraId="24C552B5" w14:textId="77777777" w:rsidR="002D6FCF" w:rsidRPr="00F40A06" w:rsidRDefault="002D6FCF" w:rsidP="002D6FCF">
      <w:pPr>
        <w:tabs>
          <w:tab w:val="left" w:pos="567"/>
        </w:tabs>
        <w:ind w:left="284" w:right="46"/>
        <w:jc w:val="both"/>
        <w:rPr>
          <w:rFonts w:ascii="Arial" w:eastAsia="Arial" w:hAnsi="Arial" w:cs="Arial"/>
          <w:bCs/>
          <w:color w:val="17365D" w:themeColor="text2" w:themeShade="BF"/>
          <w:szCs w:val="24"/>
          <w:lang w:val="en-US"/>
        </w:rPr>
      </w:pPr>
      <w:r w:rsidRPr="00F40A06">
        <w:rPr>
          <w:rFonts w:ascii="Arial" w:eastAsia="Arial" w:hAnsi="Arial" w:cs="Arial"/>
          <w:bCs/>
          <w:color w:val="17365D" w:themeColor="text2" w:themeShade="BF"/>
          <w:szCs w:val="24"/>
          <w:lang w:val="en-US"/>
        </w:rPr>
        <w:t>New condition</w:t>
      </w:r>
    </w:p>
    <w:p w14:paraId="4102A612" w14:textId="77777777" w:rsidR="002D6FCF" w:rsidRPr="00F40A06" w:rsidRDefault="002D6FCF" w:rsidP="002D6FCF">
      <w:pPr>
        <w:tabs>
          <w:tab w:val="left" w:pos="567"/>
        </w:tabs>
        <w:ind w:left="284" w:right="46"/>
        <w:jc w:val="both"/>
        <w:rPr>
          <w:rFonts w:ascii="Arial" w:eastAsia="Arial" w:hAnsi="Arial" w:cs="Arial"/>
          <w:bCs/>
          <w:color w:val="17365D" w:themeColor="text2" w:themeShade="BF"/>
          <w:szCs w:val="24"/>
          <w:lang w:val="en-US"/>
        </w:rPr>
      </w:pPr>
    </w:p>
    <w:p w14:paraId="1DA9E2D9" w14:textId="77777777" w:rsidR="002D6FCF" w:rsidRPr="00F40A06" w:rsidRDefault="002D6FCF" w:rsidP="002D6FCF">
      <w:pPr>
        <w:tabs>
          <w:tab w:val="left" w:pos="567"/>
        </w:tabs>
        <w:ind w:left="283" w:right="46" w:hanging="567"/>
        <w:jc w:val="both"/>
        <w:rPr>
          <w:rFonts w:ascii="Arial" w:eastAsia="Arial" w:hAnsi="Arial" w:cs="Arial"/>
          <w:bCs/>
          <w:color w:val="17365D" w:themeColor="text2" w:themeShade="BF"/>
          <w:szCs w:val="24"/>
          <w:lang w:val="en-US"/>
        </w:rPr>
      </w:pPr>
      <w:r w:rsidRPr="00F40A06">
        <w:rPr>
          <w:rFonts w:ascii="Arial" w:eastAsia="Arial" w:hAnsi="Arial" w:cs="Arial"/>
          <w:bCs/>
          <w:color w:val="17365D" w:themeColor="text2" w:themeShade="BF"/>
          <w:szCs w:val="24"/>
          <w:lang w:val="en-US"/>
        </w:rPr>
        <w:t xml:space="preserve">23. </w:t>
      </w:r>
      <w:r w:rsidRPr="00F40A06">
        <w:rPr>
          <w:rFonts w:ascii="Arial" w:eastAsia="Arial" w:hAnsi="Arial" w:cs="Arial"/>
          <w:bCs/>
          <w:color w:val="17365D" w:themeColor="text2" w:themeShade="BF"/>
          <w:szCs w:val="24"/>
          <w:lang w:val="en-US"/>
        </w:rPr>
        <w:tab/>
        <w:t>Within 60 days of the date of this decision, an amended building permit is to be submitted demonstrating the following modifications have been made in accordance with the development plans dated 27 September 2022. The approved works are to be completed prior to occupation and maintained for the life of the development to the satisfaction of the City of Nedlands.</w:t>
      </w:r>
    </w:p>
    <w:p w14:paraId="19705E4D" w14:textId="77777777" w:rsidR="002D6FCF" w:rsidRPr="00F40A06" w:rsidRDefault="002D6FCF" w:rsidP="002D6FCF">
      <w:pPr>
        <w:tabs>
          <w:tab w:val="left" w:pos="567"/>
        </w:tabs>
        <w:ind w:left="283" w:right="46" w:hanging="567"/>
        <w:jc w:val="both"/>
        <w:rPr>
          <w:rFonts w:ascii="Arial" w:eastAsia="Arial" w:hAnsi="Arial" w:cs="Arial"/>
          <w:bCs/>
          <w:color w:val="17365D" w:themeColor="text2" w:themeShade="BF"/>
          <w:szCs w:val="24"/>
          <w:lang w:val="en-US"/>
        </w:rPr>
      </w:pPr>
    </w:p>
    <w:p w14:paraId="1BBCAE69" w14:textId="34FC2A70" w:rsidR="002D6FCF" w:rsidRPr="00F40A06" w:rsidRDefault="002D6FCF" w:rsidP="002D6FCF">
      <w:pPr>
        <w:ind w:left="-284" w:right="46"/>
        <w:jc w:val="both"/>
        <w:rPr>
          <w:rFonts w:ascii="Arial" w:hAnsi="Arial" w:cs="Arial"/>
          <w:bCs/>
          <w:color w:val="17365D" w:themeColor="text2" w:themeShade="BF"/>
          <w:szCs w:val="24"/>
        </w:rPr>
      </w:pPr>
      <w:r w:rsidRPr="00F40A06">
        <w:rPr>
          <w:rFonts w:ascii="Arial" w:hAnsi="Arial" w:cs="Arial"/>
          <w:bCs/>
          <w:color w:val="17365D" w:themeColor="text2" w:themeShade="BF"/>
          <w:szCs w:val="24"/>
        </w:rPr>
        <w:t>All other conditions and requirements detailed on the previous approvals dated 7 May 2020 and 3 June 2022 shall remain unless altered by this application.</w:t>
      </w:r>
    </w:p>
    <w:p w14:paraId="307BAF96" w14:textId="7989957F" w:rsidR="002D6FCF" w:rsidRDefault="002D6FCF" w:rsidP="002D6FCF">
      <w:pPr>
        <w:ind w:right="46"/>
        <w:jc w:val="both"/>
        <w:rPr>
          <w:rFonts w:ascii="Arial" w:hAnsi="Arial" w:cs="Arial"/>
          <w:b/>
          <w:sz w:val="28"/>
          <w:szCs w:val="32"/>
          <w:lang w:val="en-US"/>
        </w:rPr>
      </w:pPr>
    </w:p>
    <w:p w14:paraId="2E3925AB" w14:textId="77777777" w:rsidR="00793602" w:rsidRDefault="00793602" w:rsidP="002D6FCF">
      <w:pPr>
        <w:ind w:right="46"/>
        <w:jc w:val="both"/>
        <w:rPr>
          <w:rFonts w:ascii="Arial" w:hAnsi="Arial" w:cs="Arial"/>
          <w:b/>
          <w:sz w:val="28"/>
          <w:szCs w:val="32"/>
          <w:lang w:val="en-US"/>
        </w:rPr>
      </w:pPr>
    </w:p>
    <w:p w14:paraId="16DE8CA3" w14:textId="77777777" w:rsidR="00793602" w:rsidRPr="00E87554" w:rsidRDefault="00793602" w:rsidP="00793602">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72C5FE69" w14:textId="77777777" w:rsidR="00793602" w:rsidRDefault="00793602" w:rsidP="00793602">
      <w:pPr>
        <w:ind w:right="46"/>
        <w:jc w:val="both"/>
        <w:rPr>
          <w:rFonts w:ascii="Arial" w:hAnsi="Arial" w:cs="Arial"/>
          <w:szCs w:val="32"/>
        </w:rPr>
      </w:pPr>
    </w:p>
    <w:p w14:paraId="30BE0100" w14:textId="77777777" w:rsidR="00793602" w:rsidRPr="0062486E" w:rsidRDefault="00793602" w:rsidP="00793602">
      <w:pPr>
        <w:ind w:left="-284" w:right="46"/>
        <w:jc w:val="both"/>
        <w:rPr>
          <w:rFonts w:ascii="Arial" w:hAnsi="Arial" w:cs="Arial"/>
          <w:bCs/>
          <w:szCs w:val="32"/>
          <w:lang w:val="en-US"/>
        </w:rPr>
      </w:pPr>
      <w:r w:rsidRPr="00E90522">
        <w:rPr>
          <w:rFonts w:ascii="Arial" w:hAnsi="Arial" w:cs="Arial"/>
          <w:szCs w:val="32"/>
          <w:lang w:val="en-GB"/>
        </w:rPr>
        <w:t xml:space="preserve">The purpose of this report is for Council to consider a Joint Development Assessment Panel (JDAP) </w:t>
      </w:r>
      <w:r w:rsidRPr="0062486E">
        <w:rPr>
          <w:rFonts w:ascii="Arial" w:hAnsi="Arial" w:cs="Arial"/>
          <w:bCs/>
          <w:szCs w:val="32"/>
          <w:lang w:val="en-US"/>
        </w:rPr>
        <w:t xml:space="preserve">application at 95A Waratah Avenue, Dalkeith. Amendments are proposed to the previously approved mixed use development of </w:t>
      </w:r>
      <w:r w:rsidRPr="00AB478E">
        <w:rPr>
          <w:rFonts w:ascii="Arial" w:hAnsi="Arial" w:cs="Arial"/>
          <w:bCs/>
          <w:szCs w:val="24"/>
          <w:lang w:val="en-US"/>
        </w:rPr>
        <w:t xml:space="preserve">14 multiple dwellings and 3 commercial tenancies at the subject site. </w:t>
      </w:r>
      <w:r w:rsidRPr="0060174E">
        <w:rPr>
          <w:rFonts w:ascii="Arial" w:hAnsi="Arial" w:cs="Arial"/>
          <w:bCs/>
          <w:szCs w:val="32"/>
          <w:lang w:val="en-US"/>
        </w:rPr>
        <w:t xml:space="preserve">The application </w:t>
      </w:r>
      <w:r w:rsidRPr="0060174E">
        <w:rPr>
          <w:rFonts w:ascii="Arial" w:hAnsi="Arial"/>
          <w:szCs w:val="32"/>
          <w:lang w:val="en-US"/>
        </w:rPr>
        <w:t>relates to minor alterations of the balcony setbacks and the eastern wall feature art.</w:t>
      </w:r>
      <w:r w:rsidRPr="0060174E">
        <w:rPr>
          <w:bCs/>
          <w:szCs w:val="32"/>
          <w:lang w:val="en-US"/>
        </w:rPr>
        <w:t xml:space="preserve"> </w:t>
      </w:r>
      <w:r w:rsidRPr="00AB478E">
        <w:rPr>
          <w:rStyle w:val="normaltextrun"/>
          <w:rFonts w:ascii="Arial" w:hAnsi="Arial" w:cs="Arial"/>
          <w:color w:val="000000"/>
          <w:szCs w:val="24"/>
          <w:shd w:val="clear" w:color="auto" w:fill="FFFFFF"/>
        </w:rPr>
        <w:t>No other changes to the plans as approved are proposed.</w:t>
      </w:r>
      <w:r>
        <w:rPr>
          <w:rStyle w:val="eop"/>
          <w:rFonts w:ascii="Arial" w:hAnsi="Arial" w:cs="Arial"/>
          <w:color w:val="000000"/>
          <w:shd w:val="clear" w:color="auto" w:fill="FFFFFF"/>
        </w:rPr>
        <w:t> </w:t>
      </w:r>
    </w:p>
    <w:p w14:paraId="04392469" w14:textId="77777777" w:rsidR="00793602" w:rsidRPr="00E90522" w:rsidRDefault="00793602" w:rsidP="00793602">
      <w:pPr>
        <w:ind w:left="-284" w:right="46"/>
        <w:jc w:val="both"/>
        <w:rPr>
          <w:rFonts w:ascii="Arial" w:hAnsi="Arial" w:cs="Arial"/>
          <w:szCs w:val="32"/>
          <w:lang w:val="en-GB"/>
        </w:rPr>
      </w:pPr>
    </w:p>
    <w:p w14:paraId="1F368798" w14:textId="77777777" w:rsidR="00793602" w:rsidRPr="00E90522" w:rsidRDefault="00793602" w:rsidP="00793602">
      <w:pPr>
        <w:ind w:left="-284" w:right="46"/>
        <w:jc w:val="both"/>
        <w:rPr>
          <w:rFonts w:ascii="Arial" w:hAnsi="Arial" w:cs="Arial"/>
          <w:szCs w:val="32"/>
          <w:lang w:val="en-GB"/>
        </w:rPr>
      </w:pPr>
      <w:r w:rsidRPr="00E90522">
        <w:rPr>
          <w:rFonts w:ascii="Arial" w:hAnsi="Arial" w:cs="Arial"/>
          <w:szCs w:val="32"/>
          <w:lang w:val="en-GB"/>
        </w:rPr>
        <w:t xml:space="preserve">Council is requested to make its recommendation to the Metro Inner-North Joint Development Assessment Panel as the Responsible Authority. Council’s recommendation will be incorporated into the Responsible Authority Report </w:t>
      </w:r>
      <w:r w:rsidRPr="00E90522">
        <w:rPr>
          <w:rFonts w:ascii="Arial" w:hAnsi="Arial" w:cs="Arial"/>
          <w:szCs w:val="32"/>
          <w:lang w:val="en-US"/>
        </w:rPr>
        <w:t xml:space="preserve">(RAR) </w:t>
      </w:r>
      <w:r w:rsidRPr="00E90522">
        <w:rPr>
          <w:rFonts w:ascii="Arial" w:hAnsi="Arial" w:cs="Arial"/>
          <w:szCs w:val="32"/>
          <w:lang w:val="en-GB"/>
        </w:rPr>
        <w:t xml:space="preserve">and lodged with the DAP Secretariat on </w:t>
      </w:r>
      <w:r>
        <w:rPr>
          <w:rFonts w:ascii="Arial" w:hAnsi="Arial" w:cs="Arial"/>
          <w:szCs w:val="32"/>
          <w:lang w:val="en-GB"/>
        </w:rPr>
        <w:t>23 November 2022</w:t>
      </w:r>
      <w:r w:rsidRPr="00E90522">
        <w:rPr>
          <w:rFonts w:ascii="Arial" w:hAnsi="Arial" w:cs="Arial"/>
          <w:szCs w:val="32"/>
          <w:lang w:val="en-GB"/>
        </w:rPr>
        <w:t xml:space="preserve">. </w:t>
      </w:r>
    </w:p>
    <w:p w14:paraId="09FC9595" w14:textId="77777777" w:rsidR="00793602" w:rsidRPr="00E90522" w:rsidRDefault="00793602" w:rsidP="00793602">
      <w:pPr>
        <w:ind w:left="-284" w:right="46"/>
        <w:jc w:val="both"/>
        <w:rPr>
          <w:rFonts w:ascii="Arial" w:hAnsi="Arial" w:cs="Arial"/>
          <w:szCs w:val="32"/>
          <w:lang w:val="en-GB"/>
        </w:rPr>
      </w:pPr>
    </w:p>
    <w:p w14:paraId="3A0333EB" w14:textId="77777777" w:rsidR="00793602" w:rsidRPr="00E90522" w:rsidRDefault="00793602" w:rsidP="00793602">
      <w:pPr>
        <w:ind w:left="-284" w:right="46"/>
        <w:jc w:val="both"/>
        <w:rPr>
          <w:rFonts w:ascii="Arial" w:hAnsi="Arial" w:cs="Arial"/>
          <w:szCs w:val="32"/>
          <w:lang w:val="en-GB"/>
        </w:rPr>
      </w:pPr>
      <w:r w:rsidRPr="00E90522">
        <w:rPr>
          <w:rFonts w:ascii="Arial" w:hAnsi="Arial" w:cs="Arial"/>
          <w:szCs w:val="32"/>
          <w:lang w:val="en-GB"/>
        </w:rPr>
        <w:t>Administration recommends Council adopt the Officer Recommendation for approval.</w:t>
      </w:r>
    </w:p>
    <w:p w14:paraId="140BE53C" w14:textId="6166E6C3" w:rsidR="002D6FCF" w:rsidRDefault="002D6FCF" w:rsidP="002D6FCF">
      <w:pPr>
        <w:ind w:right="46"/>
        <w:jc w:val="both"/>
        <w:rPr>
          <w:rFonts w:ascii="Arial" w:hAnsi="Arial" w:cs="Arial"/>
          <w:b/>
          <w:sz w:val="28"/>
          <w:szCs w:val="32"/>
          <w:lang w:val="en-US"/>
        </w:rPr>
      </w:pPr>
    </w:p>
    <w:p w14:paraId="43AFB848" w14:textId="77777777" w:rsidR="00793602" w:rsidRPr="005F77A2" w:rsidRDefault="00793602" w:rsidP="002D6FCF">
      <w:pPr>
        <w:ind w:right="46"/>
        <w:jc w:val="both"/>
        <w:rPr>
          <w:rFonts w:ascii="Arial" w:hAnsi="Arial" w:cs="Arial"/>
          <w:b/>
          <w:sz w:val="28"/>
          <w:szCs w:val="32"/>
          <w:lang w:val="en-US"/>
        </w:rPr>
      </w:pPr>
    </w:p>
    <w:p w14:paraId="2765FD2C" w14:textId="77777777" w:rsidR="002D6FCF" w:rsidRPr="005F77A2" w:rsidRDefault="002D6FCF" w:rsidP="002D6FCF">
      <w:pPr>
        <w:ind w:left="-284" w:right="46"/>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0EAE5AAD" w14:textId="77777777" w:rsidR="002D6FCF" w:rsidRPr="005F77A2" w:rsidRDefault="002D6FCF" w:rsidP="002D6FCF">
      <w:pPr>
        <w:ind w:left="-284" w:right="46"/>
        <w:jc w:val="both"/>
        <w:rPr>
          <w:rFonts w:ascii="Arial" w:hAnsi="Arial" w:cs="Arial"/>
          <w:color w:val="000000" w:themeColor="text1"/>
          <w:szCs w:val="24"/>
        </w:rPr>
      </w:pPr>
    </w:p>
    <w:p w14:paraId="51D96295" w14:textId="77777777" w:rsidR="002D6FCF" w:rsidRPr="005F77A2" w:rsidRDefault="002D6FCF" w:rsidP="002D6FCF">
      <w:pPr>
        <w:ind w:left="-284" w:right="46"/>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p>
    <w:p w14:paraId="1BA7CFC3" w14:textId="48F4D863" w:rsidR="002D6FCF" w:rsidRDefault="002D6FCF" w:rsidP="002D6FCF">
      <w:pPr>
        <w:ind w:left="-284" w:right="46"/>
        <w:jc w:val="both"/>
        <w:rPr>
          <w:rFonts w:ascii="Arial" w:hAnsi="Arial" w:cs="Arial"/>
          <w:b/>
          <w:sz w:val="28"/>
          <w:szCs w:val="32"/>
          <w:lang w:val="en-US"/>
        </w:rPr>
      </w:pPr>
    </w:p>
    <w:p w14:paraId="741E35AA" w14:textId="77777777" w:rsidR="006A3116" w:rsidRPr="005F77A2" w:rsidRDefault="006A3116" w:rsidP="002D6FCF">
      <w:pPr>
        <w:ind w:left="-284" w:right="46"/>
        <w:jc w:val="both"/>
        <w:rPr>
          <w:rFonts w:ascii="Arial" w:hAnsi="Arial" w:cs="Arial"/>
          <w:b/>
          <w:sz w:val="28"/>
          <w:szCs w:val="32"/>
          <w:lang w:val="en-US"/>
        </w:rPr>
      </w:pPr>
    </w:p>
    <w:p w14:paraId="0FDA3952" w14:textId="77777777" w:rsidR="002D6FCF" w:rsidRPr="00E87554" w:rsidRDefault="002D6FCF" w:rsidP="002D6FCF">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41D5AB39" w14:textId="77777777" w:rsidR="002D6FCF" w:rsidRPr="005F77A2" w:rsidRDefault="002D6FCF" w:rsidP="002D6FCF">
      <w:pPr>
        <w:ind w:left="-284" w:right="46"/>
        <w:jc w:val="both"/>
        <w:rPr>
          <w:rFonts w:ascii="Arial" w:hAnsi="Arial" w:cs="Arial"/>
          <w:b/>
          <w:sz w:val="28"/>
          <w:szCs w:val="32"/>
          <w:lang w:val="en-US"/>
        </w:rPr>
      </w:pPr>
    </w:p>
    <w:p w14:paraId="3D167888" w14:textId="77777777" w:rsidR="002D6FCF" w:rsidRPr="00EB152F" w:rsidRDefault="002D6FCF" w:rsidP="002D6FCF">
      <w:pPr>
        <w:ind w:left="-284" w:right="46"/>
        <w:jc w:val="both"/>
        <w:rPr>
          <w:rFonts w:ascii="Arial" w:hAnsi="Arial" w:cs="Arial"/>
          <w:b/>
          <w:bCs/>
          <w:color w:val="000000" w:themeColor="text1"/>
        </w:rPr>
      </w:pPr>
      <w:r w:rsidRPr="00EB152F">
        <w:rPr>
          <w:rFonts w:ascii="Arial" w:hAnsi="Arial" w:cs="Arial"/>
          <w:b/>
          <w:bCs/>
          <w:color w:val="000000" w:themeColor="text1"/>
        </w:rPr>
        <w:t>Land Details</w:t>
      </w:r>
    </w:p>
    <w:tbl>
      <w:tblPr>
        <w:tblStyle w:val="TableGrid"/>
        <w:tblW w:w="0" w:type="auto"/>
        <w:tblInd w:w="-289" w:type="dxa"/>
        <w:tblLook w:val="04A0" w:firstRow="1" w:lastRow="0" w:firstColumn="1" w:lastColumn="0" w:noHBand="0" w:noVBand="1"/>
      </w:tblPr>
      <w:tblGrid>
        <w:gridCol w:w="5529"/>
        <w:gridCol w:w="3776"/>
      </w:tblGrid>
      <w:tr w:rsidR="002D6FCF" w:rsidRPr="00EB152F" w14:paraId="35F51F87" w14:textId="77777777" w:rsidTr="007F7149">
        <w:tc>
          <w:tcPr>
            <w:tcW w:w="5529" w:type="dxa"/>
            <w:vAlign w:val="center"/>
          </w:tcPr>
          <w:p w14:paraId="221AD68B" w14:textId="77777777" w:rsidR="002D6FCF" w:rsidRPr="00EB152F" w:rsidRDefault="002D6FCF" w:rsidP="002D6FCF">
            <w:pPr>
              <w:ind w:right="46"/>
              <w:jc w:val="both"/>
              <w:rPr>
                <w:rFonts w:ascii="Arial" w:hAnsi="Arial" w:cs="Arial"/>
                <w:b/>
                <w:color w:val="000000" w:themeColor="text1"/>
                <w:szCs w:val="24"/>
              </w:rPr>
            </w:pPr>
            <w:r w:rsidRPr="00EB152F">
              <w:rPr>
                <w:rFonts w:ascii="Arial" w:hAnsi="Arial" w:cs="Arial"/>
                <w:b/>
                <w:color w:val="000000" w:themeColor="text1"/>
                <w:szCs w:val="24"/>
              </w:rPr>
              <w:t>Metropolitan Region Scheme Zone</w:t>
            </w:r>
          </w:p>
        </w:tc>
        <w:tc>
          <w:tcPr>
            <w:tcW w:w="3776" w:type="dxa"/>
            <w:vAlign w:val="center"/>
          </w:tcPr>
          <w:p w14:paraId="7AA563DD" w14:textId="77777777" w:rsidR="002D6FCF" w:rsidRPr="00E767BC" w:rsidRDefault="002D6FCF" w:rsidP="002D6FCF">
            <w:pPr>
              <w:ind w:right="46"/>
              <w:jc w:val="both"/>
              <w:rPr>
                <w:rFonts w:ascii="Arial" w:hAnsi="Arial" w:cs="Arial"/>
                <w:color w:val="000000" w:themeColor="text1"/>
                <w:szCs w:val="24"/>
              </w:rPr>
            </w:pPr>
            <w:r w:rsidRPr="00E767BC">
              <w:rPr>
                <w:rFonts w:ascii="Arial" w:hAnsi="Arial" w:cs="Arial"/>
                <w:color w:val="000000" w:themeColor="text1"/>
                <w:szCs w:val="24"/>
              </w:rPr>
              <w:t>Urban</w:t>
            </w:r>
          </w:p>
        </w:tc>
      </w:tr>
      <w:tr w:rsidR="002D6FCF" w:rsidRPr="00EB152F" w14:paraId="16FFB41B" w14:textId="77777777" w:rsidTr="007F7149">
        <w:tc>
          <w:tcPr>
            <w:tcW w:w="5529" w:type="dxa"/>
            <w:vAlign w:val="center"/>
          </w:tcPr>
          <w:p w14:paraId="17C75CD4" w14:textId="77777777" w:rsidR="002D6FCF" w:rsidRPr="00EB152F" w:rsidRDefault="002D6FCF" w:rsidP="002D6FCF">
            <w:pPr>
              <w:ind w:right="46"/>
              <w:jc w:val="both"/>
              <w:rPr>
                <w:rFonts w:ascii="Arial" w:hAnsi="Arial" w:cs="Arial"/>
                <w:b/>
                <w:color w:val="000000" w:themeColor="text1"/>
                <w:szCs w:val="24"/>
              </w:rPr>
            </w:pPr>
            <w:r w:rsidRPr="00EB152F">
              <w:rPr>
                <w:rFonts w:ascii="Arial" w:hAnsi="Arial" w:cs="Arial"/>
                <w:b/>
                <w:color w:val="000000" w:themeColor="text1"/>
                <w:szCs w:val="24"/>
              </w:rPr>
              <w:t>Local Planning Scheme Zone</w:t>
            </w:r>
          </w:p>
        </w:tc>
        <w:tc>
          <w:tcPr>
            <w:tcW w:w="3776" w:type="dxa"/>
            <w:vAlign w:val="center"/>
          </w:tcPr>
          <w:p w14:paraId="5641023D" w14:textId="77777777" w:rsidR="002D6FCF" w:rsidRPr="00E767BC" w:rsidRDefault="002D6FCF" w:rsidP="002D6FCF">
            <w:pPr>
              <w:ind w:right="46"/>
              <w:jc w:val="both"/>
              <w:rPr>
                <w:rFonts w:ascii="Arial" w:hAnsi="Arial" w:cs="Arial"/>
                <w:color w:val="000000" w:themeColor="text1"/>
                <w:szCs w:val="24"/>
              </w:rPr>
            </w:pPr>
            <w:r w:rsidRPr="00E767BC">
              <w:rPr>
                <w:rFonts w:ascii="Arial" w:hAnsi="Arial" w:cs="Arial"/>
                <w:szCs w:val="24"/>
              </w:rPr>
              <w:t>Mixed Use - R-AC3</w:t>
            </w:r>
          </w:p>
        </w:tc>
      </w:tr>
      <w:tr w:rsidR="002D6FCF" w:rsidRPr="00EB152F" w14:paraId="0D6B890F" w14:textId="77777777" w:rsidTr="007F7149">
        <w:tc>
          <w:tcPr>
            <w:tcW w:w="5529" w:type="dxa"/>
            <w:vAlign w:val="center"/>
          </w:tcPr>
          <w:p w14:paraId="6AAD3065" w14:textId="77777777" w:rsidR="002D6FCF" w:rsidRPr="00EB152F" w:rsidRDefault="002D6FCF" w:rsidP="002D6FCF">
            <w:pPr>
              <w:ind w:right="46"/>
              <w:jc w:val="both"/>
              <w:rPr>
                <w:rFonts w:ascii="Arial" w:hAnsi="Arial" w:cs="Arial"/>
                <w:b/>
                <w:color w:val="000000" w:themeColor="text1"/>
                <w:szCs w:val="24"/>
              </w:rPr>
            </w:pPr>
            <w:r w:rsidRPr="00EB152F">
              <w:rPr>
                <w:rFonts w:ascii="Arial" w:hAnsi="Arial" w:cs="Arial"/>
                <w:b/>
                <w:color w:val="000000" w:themeColor="text1"/>
                <w:szCs w:val="24"/>
              </w:rPr>
              <w:t>R-Code</w:t>
            </w:r>
          </w:p>
        </w:tc>
        <w:tc>
          <w:tcPr>
            <w:tcW w:w="3776" w:type="dxa"/>
            <w:vAlign w:val="center"/>
          </w:tcPr>
          <w:p w14:paraId="11268290" w14:textId="77777777" w:rsidR="002D6FCF" w:rsidRPr="00E767BC" w:rsidRDefault="002D6FCF" w:rsidP="002D6FCF">
            <w:pPr>
              <w:ind w:right="46"/>
              <w:jc w:val="both"/>
              <w:rPr>
                <w:rFonts w:ascii="Arial" w:hAnsi="Arial" w:cs="Arial"/>
                <w:color w:val="000000" w:themeColor="text1"/>
                <w:szCs w:val="24"/>
              </w:rPr>
            </w:pPr>
            <w:r w:rsidRPr="00E767BC">
              <w:rPr>
                <w:rFonts w:ascii="Arial" w:hAnsi="Arial" w:cs="Arial"/>
                <w:szCs w:val="24"/>
              </w:rPr>
              <w:t>R-AC3</w:t>
            </w:r>
          </w:p>
        </w:tc>
      </w:tr>
      <w:tr w:rsidR="002D6FCF" w:rsidRPr="00EB152F" w14:paraId="4814F85D" w14:textId="77777777" w:rsidTr="007F7149">
        <w:tc>
          <w:tcPr>
            <w:tcW w:w="5529" w:type="dxa"/>
            <w:vAlign w:val="center"/>
          </w:tcPr>
          <w:p w14:paraId="7175C782" w14:textId="77777777" w:rsidR="002D6FCF" w:rsidRPr="00EB152F" w:rsidRDefault="002D6FCF" w:rsidP="002D6FCF">
            <w:pPr>
              <w:ind w:right="46"/>
              <w:jc w:val="both"/>
              <w:rPr>
                <w:rFonts w:ascii="Arial" w:hAnsi="Arial" w:cs="Arial"/>
                <w:b/>
                <w:color w:val="000000" w:themeColor="text1"/>
                <w:szCs w:val="24"/>
              </w:rPr>
            </w:pPr>
            <w:r w:rsidRPr="00EB152F">
              <w:rPr>
                <w:rFonts w:ascii="Arial" w:hAnsi="Arial" w:cs="Arial"/>
                <w:b/>
                <w:color w:val="000000" w:themeColor="text1"/>
                <w:szCs w:val="24"/>
              </w:rPr>
              <w:t>Land area</w:t>
            </w:r>
          </w:p>
        </w:tc>
        <w:tc>
          <w:tcPr>
            <w:tcW w:w="3776" w:type="dxa"/>
            <w:vAlign w:val="center"/>
          </w:tcPr>
          <w:p w14:paraId="4E73B5DF" w14:textId="77777777" w:rsidR="002D6FCF" w:rsidRPr="00E767BC" w:rsidRDefault="002D6FCF" w:rsidP="002D6FCF">
            <w:pPr>
              <w:ind w:right="46"/>
              <w:jc w:val="both"/>
              <w:rPr>
                <w:rFonts w:ascii="Arial" w:hAnsi="Arial" w:cs="Arial"/>
                <w:color w:val="000000" w:themeColor="text1"/>
                <w:szCs w:val="24"/>
              </w:rPr>
            </w:pPr>
            <w:r w:rsidRPr="00E767BC">
              <w:rPr>
                <w:rFonts w:ascii="Arial" w:hAnsi="Arial" w:cs="Arial"/>
                <w:szCs w:val="24"/>
              </w:rPr>
              <w:t>1136m</w:t>
            </w:r>
            <w:r w:rsidRPr="00E767BC">
              <w:rPr>
                <w:rFonts w:ascii="Arial" w:hAnsi="Arial" w:cs="Arial"/>
                <w:szCs w:val="24"/>
                <w:vertAlign w:val="superscript"/>
              </w:rPr>
              <w:t>2</w:t>
            </w:r>
          </w:p>
        </w:tc>
      </w:tr>
      <w:tr w:rsidR="002D6FCF" w:rsidRPr="00EB152F" w14:paraId="75636CAA" w14:textId="77777777" w:rsidTr="007F7149">
        <w:tc>
          <w:tcPr>
            <w:tcW w:w="5529" w:type="dxa"/>
            <w:vAlign w:val="center"/>
          </w:tcPr>
          <w:p w14:paraId="6788E525" w14:textId="77777777" w:rsidR="002D6FCF" w:rsidRPr="00EB152F" w:rsidRDefault="002D6FCF" w:rsidP="002D6FCF">
            <w:pPr>
              <w:ind w:right="46"/>
              <w:jc w:val="both"/>
              <w:rPr>
                <w:rFonts w:ascii="Arial" w:hAnsi="Arial" w:cs="Arial"/>
                <w:b/>
                <w:color w:val="000000" w:themeColor="text1"/>
                <w:szCs w:val="24"/>
              </w:rPr>
            </w:pPr>
            <w:r w:rsidRPr="00EB152F">
              <w:rPr>
                <w:rFonts w:ascii="Arial" w:hAnsi="Arial" w:cs="Arial"/>
                <w:b/>
                <w:color w:val="000000" w:themeColor="text1"/>
                <w:szCs w:val="24"/>
              </w:rPr>
              <w:t>Land Use</w:t>
            </w:r>
          </w:p>
        </w:tc>
        <w:tc>
          <w:tcPr>
            <w:tcW w:w="3776" w:type="dxa"/>
            <w:vAlign w:val="center"/>
          </w:tcPr>
          <w:p w14:paraId="09CBA2B9" w14:textId="77777777" w:rsidR="002D6FCF" w:rsidRPr="00E767BC" w:rsidRDefault="002D6FCF" w:rsidP="002D6FCF">
            <w:pPr>
              <w:shd w:val="clear" w:color="auto" w:fill="FFFFFF" w:themeFill="background1"/>
              <w:ind w:right="46"/>
              <w:rPr>
                <w:rFonts w:ascii="Arial" w:hAnsi="Arial" w:cs="Arial"/>
                <w:szCs w:val="24"/>
              </w:rPr>
            </w:pPr>
            <w:r w:rsidRPr="00E767BC">
              <w:rPr>
                <w:rFonts w:ascii="Arial" w:hAnsi="Arial" w:cs="Arial"/>
                <w:szCs w:val="24"/>
              </w:rPr>
              <w:t>Residential (Multiple Dwellings)</w:t>
            </w:r>
          </w:p>
          <w:p w14:paraId="642E445C" w14:textId="77777777" w:rsidR="002D6FCF" w:rsidRPr="00E767BC" w:rsidRDefault="002D6FCF" w:rsidP="002D6FCF">
            <w:pPr>
              <w:shd w:val="clear" w:color="auto" w:fill="FFFFFF" w:themeFill="background1"/>
              <w:ind w:right="46"/>
              <w:rPr>
                <w:rFonts w:ascii="Arial" w:hAnsi="Arial" w:cs="Arial"/>
                <w:szCs w:val="24"/>
              </w:rPr>
            </w:pPr>
          </w:p>
          <w:p w14:paraId="5E015D41" w14:textId="77777777" w:rsidR="002D6FCF" w:rsidRPr="00E767BC" w:rsidRDefault="002D6FCF" w:rsidP="002D6FCF">
            <w:pPr>
              <w:shd w:val="clear" w:color="auto" w:fill="FFFFFF" w:themeFill="background1"/>
              <w:ind w:right="46"/>
              <w:rPr>
                <w:rFonts w:ascii="Arial" w:hAnsi="Arial" w:cs="Arial"/>
                <w:color w:val="000000" w:themeColor="text1"/>
                <w:szCs w:val="24"/>
              </w:rPr>
            </w:pPr>
            <w:r w:rsidRPr="00E767BC">
              <w:rPr>
                <w:rFonts w:ascii="Arial" w:hAnsi="Arial" w:cs="Arial"/>
                <w:szCs w:val="24"/>
              </w:rPr>
              <w:t xml:space="preserve">Commercial (Office &amp; Restaurant/Café)  </w:t>
            </w:r>
          </w:p>
        </w:tc>
      </w:tr>
      <w:tr w:rsidR="002D6FCF" w:rsidRPr="00EB152F" w14:paraId="4DAEAECA" w14:textId="77777777" w:rsidTr="007F7149">
        <w:tc>
          <w:tcPr>
            <w:tcW w:w="5529" w:type="dxa"/>
            <w:vAlign w:val="center"/>
          </w:tcPr>
          <w:p w14:paraId="024C9EBD" w14:textId="77777777" w:rsidR="002D6FCF" w:rsidRPr="00EB152F" w:rsidRDefault="002D6FCF" w:rsidP="002D6FCF">
            <w:pPr>
              <w:ind w:right="46"/>
              <w:jc w:val="both"/>
              <w:rPr>
                <w:rFonts w:ascii="Arial" w:hAnsi="Arial" w:cs="Arial"/>
                <w:b/>
                <w:color w:val="000000" w:themeColor="text1"/>
                <w:szCs w:val="24"/>
              </w:rPr>
            </w:pPr>
            <w:r w:rsidRPr="00EB152F">
              <w:rPr>
                <w:rFonts w:ascii="Arial" w:hAnsi="Arial" w:cs="Arial"/>
                <w:b/>
                <w:color w:val="000000" w:themeColor="text1"/>
                <w:szCs w:val="24"/>
              </w:rPr>
              <w:t>Use Class</w:t>
            </w:r>
          </w:p>
        </w:tc>
        <w:tc>
          <w:tcPr>
            <w:tcW w:w="3776" w:type="dxa"/>
            <w:shd w:val="clear" w:color="auto" w:fill="FFFFFF" w:themeFill="background1"/>
            <w:vAlign w:val="center"/>
          </w:tcPr>
          <w:p w14:paraId="50725834" w14:textId="77777777" w:rsidR="002D6FCF" w:rsidRPr="00E767BC" w:rsidRDefault="002D6FCF" w:rsidP="002D6FCF">
            <w:pPr>
              <w:ind w:right="46"/>
              <w:jc w:val="both"/>
              <w:rPr>
                <w:rFonts w:ascii="Arial" w:hAnsi="Arial" w:cs="Arial"/>
                <w:color w:val="000000" w:themeColor="text1"/>
                <w:szCs w:val="24"/>
              </w:rPr>
            </w:pPr>
            <w:r w:rsidRPr="00E767BC">
              <w:rPr>
                <w:rFonts w:ascii="Arial" w:hAnsi="Arial" w:cs="Arial"/>
                <w:color w:val="000000" w:themeColor="text1"/>
                <w:szCs w:val="24"/>
              </w:rPr>
              <w:t>‘P’ – Permitted Use</w:t>
            </w:r>
          </w:p>
        </w:tc>
      </w:tr>
    </w:tbl>
    <w:p w14:paraId="41745B71" w14:textId="77777777" w:rsidR="002D6FCF" w:rsidRDefault="002D6FCF" w:rsidP="002D6FCF">
      <w:pPr>
        <w:ind w:left="-142" w:right="46"/>
        <w:jc w:val="both"/>
        <w:rPr>
          <w:rFonts w:ascii="Arial" w:hAnsi="Arial" w:cs="Arial"/>
          <w:b/>
          <w:sz w:val="28"/>
          <w:szCs w:val="32"/>
          <w:lang w:val="en-US"/>
        </w:rPr>
      </w:pPr>
    </w:p>
    <w:p w14:paraId="27E4D2A6" w14:textId="77777777" w:rsidR="002D6FCF" w:rsidRDefault="002D6FCF" w:rsidP="002D6FCF">
      <w:pPr>
        <w:pStyle w:val="CommentText"/>
        <w:spacing w:after="0"/>
        <w:ind w:left="-284" w:right="46"/>
        <w:jc w:val="both"/>
        <w:rPr>
          <w:rFonts w:ascii="Arial" w:hAnsi="Arial" w:cs="Arial"/>
          <w:b/>
          <w:bCs/>
          <w:sz w:val="24"/>
          <w:szCs w:val="24"/>
        </w:rPr>
      </w:pPr>
      <w:r w:rsidRPr="00EB152F">
        <w:rPr>
          <w:rFonts w:ascii="Arial" w:hAnsi="Arial" w:cs="Arial"/>
          <w:b/>
          <w:bCs/>
          <w:sz w:val="24"/>
          <w:szCs w:val="24"/>
        </w:rPr>
        <w:t>Application Details</w:t>
      </w:r>
    </w:p>
    <w:p w14:paraId="1071E08E" w14:textId="77777777" w:rsidR="002D6FCF" w:rsidRDefault="002D6FCF" w:rsidP="002D6FCF">
      <w:pPr>
        <w:pStyle w:val="CommentText"/>
        <w:spacing w:after="0"/>
        <w:ind w:left="-284" w:right="46"/>
        <w:jc w:val="both"/>
        <w:rPr>
          <w:rFonts w:ascii="Arial" w:hAnsi="Arial" w:cs="Arial"/>
          <w:b/>
          <w:bCs/>
          <w:sz w:val="24"/>
          <w:szCs w:val="24"/>
        </w:rPr>
      </w:pPr>
    </w:p>
    <w:p w14:paraId="7BC06E8A" w14:textId="77777777" w:rsidR="002D6FCF" w:rsidRDefault="002D6FCF" w:rsidP="002D6FCF">
      <w:pPr>
        <w:pStyle w:val="CommentText"/>
        <w:spacing w:after="0"/>
        <w:ind w:left="-284" w:right="46"/>
        <w:jc w:val="both"/>
        <w:rPr>
          <w:rFonts w:ascii="Arial" w:eastAsia="Times New Roman" w:hAnsi="Arial" w:cs="Arial"/>
          <w:bCs/>
          <w:sz w:val="24"/>
          <w:szCs w:val="24"/>
          <w:lang w:eastAsia="en-AU"/>
        </w:rPr>
      </w:pPr>
      <w:r w:rsidRPr="00EF3B95">
        <w:rPr>
          <w:rFonts w:ascii="Arial" w:eastAsia="Times New Roman" w:hAnsi="Arial" w:cs="Arial"/>
          <w:bCs/>
          <w:sz w:val="24"/>
          <w:szCs w:val="24"/>
          <w:lang w:eastAsia="en-AU"/>
        </w:rPr>
        <w:t xml:space="preserve">The </w:t>
      </w:r>
      <w:r>
        <w:rPr>
          <w:rFonts w:ascii="Arial" w:eastAsia="Times New Roman" w:hAnsi="Arial" w:cs="Arial"/>
          <w:bCs/>
          <w:sz w:val="24"/>
          <w:szCs w:val="24"/>
          <w:lang w:eastAsia="en-AU"/>
        </w:rPr>
        <w:t xml:space="preserve">“Form 2” </w:t>
      </w:r>
      <w:r w:rsidRPr="00EF3B95">
        <w:rPr>
          <w:rFonts w:ascii="Arial" w:eastAsia="Times New Roman" w:hAnsi="Arial" w:cs="Arial"/>
          <w:bCs/>
          <w:sz w:val="24"/>
          <w:szCs w:val="24"/>
          <w:lang w:eastAsia="en-AU"/>
        </w:rPr>
        <w:t xml:space="preserve">application </w:t>
      </w:r>
      <w:r>
        <w:rPr>
          <w:rFonts w:ascii="Arial" w:eastAsia="Times New Roman" w:hAnsi="Arial" w:cs="Arial"/>
          <w:bCs/>
          <w:sz w:val="24"/>
          <w:szCs w:val="24"/>
          <w:lang w:eastAsia="en-AU"/>
        </w:rPr>
        <w:t xml:space="preserve">under regulation 17 of the Development Assessment Panel Regulations 2011 </w:t>
      </w:r>
      <w:r w:rsidRPr="00EF3B95">
        <w:rPr>
          <w:rFonts w:ascii="Arial" w:eastAsia="Times New Roman" w:hAnsi="Arial" w:cs="Arial"/>
          <w:bCs/>
          <w:sz w:val="24"/>
          <w:szCs w:val="24"/>
          <w:lang w:eastAsia="en-AU"/>
        </w:rPr>
        <w:t>proposes:</w:t>
      </w:r>
    </w:p>
    <w:p w14:paraId="205DA4DD" w14:textId="77777777" w:rsidR="002D6FCF" w:rsidRPr="00EF3B95" w:rsidRDefault="002D6FCF" w:rsidP="002D6FCF">
      <w:pPr>
        <w:pStyle w:val="CommentText"/>
        <w:spacing w:after="0"/>
        <w:ind w:left="-284" w:right="46"/>
        <w:jc w:val="both"/>
        <w:rPr>
          <w:rFonts w:ascii="Arial" w:hAnsi="Arial" w:cs="Arial"/>
          <w:b/>
          <w:bCs/>
          <w:sz w:val="24"/>
          <w:szCs w:val="24"/>
        </w:rPr>
      </w:pPr>
    </w:p>
    <w:p w14:paraId="438A6829" w14:textId="77777777" w:rsidR="002D6FCF" w:rsidRPr="00EF3B95" w:rsidRDefault="002D6FCF" w:rsidP="00AD1212">
      <w:pPr>
        <w:pStyle w:val="ListParagraph"/>
        <w:numPr>
          <w:ilvl w:val="0"/>
          <w:numId w:val="53"/>
        </w:numPr>
        <w:ind w:left="142" w:right="46"/>
        <w:jc w:val="both"/>
        <w:rPr>
          <w:rFonts w:ascii="Arial" w:hAnsi="Arial" w:cs="Arial"/>
          <w:bCs/>
          <w:szCs w:val="24"/>
          <w:lang w:eastAsia="en-AU"/>
        </w:rPr>
      </w:pPr>
      <w:r w:rsidRPr="00EF3B95">
        <w:rPr>
          <w:rFonts w:ascii="Arial" w:hAnsi="Arial" w:cs="Arial"/>
          <w:bCs/>
          <w:szCs w:val="24"/>
          <w:lang w:eastAsia="en-AU"/>
        </w:rPr>
        <w:t>changes to the setback of all balconies from the southern, western, and northern lot boundaries and</w:t>
      </w:r>
    </w:p>
    <w:p w14:paraId="2FCAB760" w14:textId="77777777" w:rsidR="002D6FCF" w:rsidRDefault="002D6FCF" w:rsidP="00AD1212">
      <w:pPr>
        <w:pStyle w:val="ListParagraph"/>
        <w:numPr>
          <w:ilvl w:val="0"/>
          <w:numId w:val="53"/>
        </w:numPr>
        <w:ind w:left="142" w:right="46"/>
        <w:jc w:val="both"/>
        <w:rPr>
          <w:rFonts w:ascii="Arial" w:hAnsi="Arial" w:cs="Arial"/>
          <w:bCs/>
          <w:szCs w:val="24"/>
          <w:lang w:eastAsia="en-AU"/>
        </w:rPr>
      </w:pPr>
      <w:r w:rsidRPr="00EF3B95">
        <w:rPr>
          <w:rFonts w:ascii="Arial" w:hAnsi="Arial" w:cs="Arial"/>
          <w:bCs/>
          <w:szCs w:val="24"/>
          <w:lang w:eastAsia="en-AU"/>
        </w:rPr>
        <w:t xml:space="preserve">modifications to the façade of the eastern wall, specifically relating to the wall’s feature art.  </w:t>
      </w:r>
    </w:p>
    <w:p w14:paraId="0EE9A67C" w14:textId="45FDA395" w:rsidR="002D6FCF" w:rsidRDefault="002D6FCF" w:rsidP="002D6FCF">
      <w:pPr>
        <w:pStyle w:val="ListParagraph"/>
        <w:ind w:right="46"/>
        <w:jc w:val="both"/>
        <w:rPr>
          <w:rFonts w:ascii="Arial" w:hAnsi="Arial" w:cs="Arial"/>
          <w:bCs/>
          <w:szCs w:val="24"/>
          <w:lang w:eastAsia="en-AU"/>
        </w:rPr>
      </w:pPr>
    </w:p>
    <w:p w14:paraId="2E796977" w14:textId="77777777" w:rsidR="006A3116" w:rsidRDefault="006A3116" w:rsidP="002D6FCF">
      <w:pPr>
        <w:pStyle w:val="ListParagraph"/>
        <w:ind w:right="46"/>
        <w:jc w:val="both"/>
        <w:rPr>
          <w:rFonts w:ascii="Arial" w:hAnsi="Arial" w:cs="Arial"/>
          <w:bCs/>
          <w:szCs w:val="24"/>
          <w:lang w:eastAsia="en-AU"/>
        </w:rPr>
      </w:pPr>
    </w:p>
    <w:p w14:paraId="34A496E6" w14:textId="77777777" w:rsidR="002D6FCF" w:rsidRDefault="002D6FCF" w:rsidP="002D6FCF">
      <w:pPr>
        <w:ind w:left="-284" w:right="46"/>
        <w:jc w:val="both"/>
        <w:rPr>
          <w:rFonts w:ascii="Arial" w:hAnsi="Arial" w:cs="Arial"/>
          <w:bCs/>
          <w:szCs w:val="24"/>
        </w:rPr>
      </w:pPr>
      <w:r w:rsidRPr="00A47EDF">
        <w:rPr>
          <w:rFonts w:ascii="Arial" w:hAnsi="Arial" w:cs="Arial"/>
          <w:bCs/>
          <w:szCs w:val="24"/>
        </w:rPr>
        <w:t xml:space="preserve">An application under </w:t>
      </w:r>
      <w:r>
        <w:rPr>
          <w:rFonts w:ascii="Arial" w:hAnsi="Arial" w:cs="Arial"/>
          <w:bCs/>
          <w:szCs w:val="24"/>
        </w:rPr>
        <w:t xml:space="preserve">regulation 17 </w:t>
      </w:r>
      <w:r w:rsidRPr="00A47EDF">
        <w:rPr>
          <w:rFonts w:ascii="Arial" w:hAnsi="Arial" w:cs="Arial"/>
          <w:bCs/>
          <w:szCs w:val="24"/>
        </w:rPr>
        <w:t>is not an application for a review or reconsideration of the original decision. The proposed modifications sought are deemed minor in nature. The proposal appropriately address</w:t>
      </w:r>
      <w:r>
        <w:rPr>
          <w:rFonts w:ascii="Arial" w:hAnsi="Arial" w:cs="Arial"/>
          <w:bCs/>
          <w:szCs w:val="24"/>
        </w:rPr>
        <w:t>es</w:t>
      </w:r>
      <w:r w:rsidRPr="00A47EDF">
        <w:rPr>
          <w:rFonts w:ascii="Arial" w:hAnsi="Arial" w:cs="Arial"/>
          <w:bCs/>
          <w:szCs w:val="24"/>
        </w:rPr>
        <w:t xml:space="preserve"> the Element Objectives of the R-Codes</w:t>
      </w:r>
      <w:r>
        <w:rPr>
          <w:rFonts w:ascii="Arial" w:hAnsi="Arial" w:cs="Arial"/>
          <w:bCs/>
          <w:szCs w:val="24"/>
        </w:rPr>
        <w:t xml:space="preserve"> </w:t>
      </w:r>
      <w:r w:rsidRPr="00A47EDF">
        <w:rPr>
          <w:rFonts w:ascii="Arial" w:hAnsi="Arial" w:cs="Arial"/>
          <w:bCs/>
          <w:szCs w:val="24"/>
        </w:rPr>
        <w:t xml:space="preserve">and matters to be considered under clause 67 of the </w:t>
      </w:r>
      <w:r w:rsidRPr="00A47EDF">
        <w:rPr>
          <w:rFonts w:ascii="Arial" w:hAnsi="Arial" w:cs="Arial"/>
          <w:bCs/>
          <w:i/>
          <w:iCs/>
          <w:szCs w:val="24"/>
        </w:rPr>
        <w:t>Planning and Development (Local Planning Schemes) Regulations 2015</w:t>
      </w:r>
      <w:r w:rsidRPr="00A47EDF">
        <w:rPr>
          <w:rFonts w:ascii="Arial" w:hAnsi="Arial" w:cs="Arial"/>
          <w:bCs/>
          <w:szCs w:val="24"/>
        </w:rPr>
        <w:t>. Approval of the amendments is recommended.</w:t>
      </w:r>
    </w:p>
    <w:p w14:paraId="293DC3B5" w14:textId="77777777" w:rsidR="002D6FCF" w:rsidRDefault="002D6FCF" w:rsidP="002D6FCF">
      <w:pPr>
        <w:ind w:left="-284" w:right="46"/>
        <w:jc w:val="both"/>
        <w:rPr>
          <w:rFonts w:ascii="Arial" w:hAnsi="Arial" w:cs="Arial"/>
          <w:bCs/>
          <w:szCs w:val="24"/>
        </w:rPr>
      </w:pPr>
    </w:p>
    <w:p w14:paraId="4189BB8A" w14:textId="77777777" w:rsidR="002D6FCF" w:rsidRPr="00F05CC1" w:rsidRDefault="002D6FCF" w:rsidP="002D6FCF">
      <w:pPr>
        <w:ind w:left="-284" w:right="46"/>
        <w:jc w:val="both"/>
        <w:rPr>
          <w:rFonts w:ascii="Arial" w:hAnsi="Arial" w:cs="Arial"/>
          <w:b/>
          <w:bCs/>
          <w:szCs w:val="24"/>
        </w:rPr>
      </w:pPr>
      <w:r w:rsidRPr="00F05CC1">
        <w:rPr>
          <w:rFonts w:ascii="Arial" w:hAnsi="Arial" w:cs="Arial"/>
          <w:b/>
          <w:bCs/>
          <w:szCs w:val="24"/>
        </w:rPr>
        <w:t xml:space="preserve">Existing Approvals </w:t>
      </w:r>
    </w:p>
    <w:p w14:paraId="5BEC6D3B" w14:textId="77777777" w:rsidR="002D6FCF" w:rsidRDefault="002D6FCF" w:rsidP="002D6FCF">
      <w:pPr>
        <w:pStyle w:val="NormalWeb"/>
        <w:spacing w:before="0" w:beforeAutospacing="0" w:after="0" w:afterAutospacing="0"/>
        <w:ind w:left="-284" w:right="46"/>
        <w:jc w:val="both"/>
        <w:rPr>
          <w:rFonts w:ascii="Arial" w:hAnsi="Arial" w:cs="Arial"/>
          <w:bCs/>
        </w:rPr>
      </w:pPr>
      <w:r w:rsidRPr="000A1689">
        <w:rPr>
          <w:rFonts w:ascii="Arial" w:hAnsi="Arial" w:cs="Arial"/>
          <w:bCs/>
        </w:rPr>
        <w:t xml:space="preserve">An application for a mixed use development of 14 multiple dwellings and 3 commercial tenancies at this site was originally considered by the JDAP. The JDAP resolved to approve the application, subject to conditions, on 7 May 2020. </w:t>
      </w:r>
    </w:p>
    <w:p w14:paraId="182750F2" w14:textId="77777777" w:rsidR="002D6FCF" w:rsidRPr="000A1689" w:rsidRDefault="002D6FCF" w:rsidP="002D6FCF">
      <w:pPr>
        <w:pStyle w:val="NormalWeb"/>
        <w:spacing w:before="0" w:beforeAutospacing="0" w:after="0" w:afterAutospacing="0"/>
        <w:ind w:left="-284" w:right="46"/>
        <w:jc w:val="both"/>
        <w:rPr>
          <w:rFonts w:ascii="Arial" w:hAnsi="Arial" w:cs="Arial"/>
          <w:bCs/>
        </w:rPr>
      </w:pPr>
    </w:p>
    <w:p w14:paraId="37590598" w14:textId="77777777" w:rsidR="002D6FCF" w:rsidRDefault="002D6FCF" w:rsidP="002D6FCF">
      <w:pPr>
        <w:pStyle w:val="NormalWeb"/>
        <w:spacing w:before="0" w:beforeAutospacing="0" w:after="0" w:afterAutospacing="0"/>
        <w:ind w:left="-284" w:right="46"/>
        <w:jc w:val="both"/>
        <w:rPr>
          <w:rFonts w:ascii="Arial" w:hAnsi="Arial" w:cs="Arial"/>
          <w:bCs/>
        </w:rPr>
      </w:pPr>
      <w:r w:rsidRPr="00607B41">
        <w:rPr>
          <w:rFonts w:ascii="Arial" w:hAnsi="Arial" w:cs="Arial"/>
          <w:bCs/>
        </w:rPr>
        <w:t xml:space="preserve">The building permit was issued for the development on 11 February 2022. The build was substantially commenced when it was brought to the City’s attention that the vehicle access ramp to Waratah Avenue had not been constructed in accordance with Australian Standard AS2890.1. </w:t>
      </w:r>
    </w:p>
    <w:p w14:paraId="6D385C1A" w14:textId="77777777" w:rsidR="002D6FCF" w:rsidRPr="00607B41" w:rsidRDefault="002D6FCF" w:rsidP="002D6FCF">
      <w:pPr>
        <w:pStyle w:val="NormalWeb"/>
        <w:spacing w:before="0" w:beforeAutospacing="0" w:after="0" w:afterAutospacing="0"/>
        <w:ind w:left="-284" w:right="46"/>
        <w:jc w:val="both"/>
        <w:rPr>
          <w:rFonts w:ascii="Arial" w:hAnsi="Arial" w:cs="Arial"/>
          <w:bCs/>
        </w:rPr>
      </w:pPr>
    </w:p>
    <w:p w14:paraId="26324104" w14:textId="77777777" w:rsidR="002D6FCF" w:rsidRDefault="002D6FCF" w:rsidP="002D6FCF">
      <w:pPr>
        <w:pStyle w:val="NormalWeb"/>
        <w:spacing w:before="0" w:beforeAutospacing="0" w:after="0" w:afterAutospacing="0"/>
        <w:ind w:left="-284" w:right="46"/>
        <w:jc w:val="both"/>
        <w:rPr>
          <w:rFonts w:ascii="Arial" w:hAnsi="Arial" w:cs="Arial"/>
          <w:bCs/>
        </w:rPr>
      </w:pPr>
      <w:r w:rsidRPr="00607B41">
        <w:rPr>
          <w:rFonts w:ascii="Arial" w:hAnsi="Arial" w:cs="Arial"/>
          <w:bCs/>
        </w:rPr>
        <w:t xml:space="preserve">An application for an amendment of a JDAP determination was subsequently submitted on 16 March 2022 to demonstrate that the ramp as built achieves a level of safety commensurate with the Australian Standards. The JDAP resolved to approve the amended application, subject to conditions, on 3 June 2022. </w:t>
      </w:r>
    </w:p>
    <w:p w14:paraId="70F4FBC2" w14:textId="77777777" w:rsidR="002D6FCF" w:rsidRDefault="002D6FCF" w:rsidP="002D6FCF">
      <w:pPr>
        <w:pStyle w:val="NormalWeb"/>
        <w:spacing w:before="0" w:beforeAutospacing="0" w:after="0" w:afterAutospacing="0"/>
        <w:ind w:left="-284" w:right="46"/>
        <w:jc w:val="both"/>
        <w:rPr>
          <w:rFonts w:ascii="Arial" w:hAnsi="Arial" w:cs="Arial"/>
          <w:bCs/>
        </w:rPr>
      </w:pPr>
    </w:p>
    <w:p w14:paraId="016B425B" w14:textId="77777777" w:rsidR="002D6FCF" w:rsidRPr="00607B41" w:rsidRDefault="002D6FCF" w:rsidP="002D6FCF">
      <w:pPr>
        <w:pStyle w:val="NormalWeb"/>
        <w:spacing w:before="0" w:beforeAutospacing="0" w:after="0" w:afterAutospacing="0"/>
        <w:ind w:left="-284" w:right="46"/>
        <w:jc w:val="both"/>
        <w:rPr>
          <w:rFonts w:ascii="Arial" w:hAnsi="Arial" w:cs="Arial"/>
          <w:bCs/>
        </w:rPr>
      </w:pPr>
    </w:p>
    <w:p w14:paraId="0ADD60B9" w14:textId="77777777" w:rsidR="002D6FCF" w:rsidRDefault="002D6FCF" w:rsidP="002D6FCF">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69D44D82" w14:textId="77777777" w:rsidR="002D6FCF" w:rsidRPr="00C832D2" w:rsidRDefault="002D6FCF" w:rsidP="002D6FCF">
      <w:pPr>
        <w:ind w:left="-284" w:right="46"/>
        <w:jc w:val="both"/>
        <w:rPr>
          <w:rFonts w:ascii="Arial" w:hAnsi="Arial" w:cs="Arial"/>
          <w:b/>
          <w:color w:val="17365D" w:themeColor="text2" w:themeShade="BF"/>
          <w:sz w:val="28"/>
          <w:szCs w:val="32"/>
          <w:lang w:val="en-US"/>
        </w:rPr>
      </w:pPr>
    </w:p>
    <w:p w14:paraId="10AE5154" w14:textId="77777777" w:rsidR="002D6FCF" w:rsidRPr="00C832D2" w:rsidRDefault="002D6FCF" w:rsidP="002D6FCF">
      <w:pPr>
        <w:ind w:left="-284" w:right="46"/>
        <w:jc w:val="both"/>
        <w:rPr>
          <w:rFonts w:ascii="Arial" w:hAnsi="Arial" w:cs="Arial"/>
          <w:b/>
          <w:bCs/>
          <w:szCs w:val="32"/>
          <w:lang w:val="en-US"/>
        </w:rPr>
      </w:pPr>
      <w:r w:rsidRPr="00C832D2">
        <w:rPr>
          <w:rFonts w:ascii="Arial" w:hAnsi="Arial" w:cs="Arial"/>
          <w:b/>
          <w:bCs/>
          <w:szCs w:val="32"/>
          <w:lang w:val="en-US"/>
        </w:rPr>
        <w:t>Assessment of Statutory Provisions</w:t>
      </w:r>
    </w:p>
    <w:p w14:paraId="0A72BE43" w14:textId="77777777" w:rsidR="002D6FCF" w:rsidRDefault="002D6FCF" w:rsidP="002D6FCF">
      <w:pPr>
        <w:ind w:left="-284" w:right="46"/>
        <w:jc w:val="both"/>
        <w:rPr>
          <w:rFonts w:ascii="Arial" w:hAnsi="Arial" w:cs="Arial"/>
          <w:szCs w:val="32"/>
          <w:lang w:val="en-US"/>
        </w:rPr>
      </w:pPr>
    </w:p>
    <w:p w14:paraId="6EF9D366" w14:textId="77777777" w:rsidR="002D6FCF" w:rsidRDefault="002D6FCF" w:rsidP="002D6FCF">
      <w:pPr>
        <w:ind w:left="-284" w:right="46"/>
        <w:jc w:val="both"/>
        <w:rPr>
          <w:rFonts w:ascii="Arial" w:hAnsi="Arial" w:cs="Arial"/>
          <w:szCs w:val="32"/>
          <w:lang w:val="en-US"/>
        </w:rPr>
      </w:pPr>
      <w:r w:rsidRPr="00143E64">
        <w:rPr>
          <w:rFonts w:ascii="Arial" w:hAnsi="Arial" w:cs="Arial"/>
          <w:szCs w:val="32"/>
          <w:lang w:val="en-US"/>
        </w:rPr>
        <w:t>The proposal has been assessed against all relevant legislative requirements</w:t>
      </w:r>
      <w:r>
        <w:rPr>
          <w:rFonts w:ascii="Arial" w:hAnsi="Arial" w:cs="Arial"/>
          <w:szCs w:val="32"/>
          <w:lang w:val="en-US"/>
        </w:rPr>
        <w:t xml:space="preserve"> including</w:t>
      </w:r>
      <w:r w:rsidRPr="00143E64">
        <w:rPr>
          <w:rFonts w:ascii="Arial" w:hAnsi="Arial" w:cs="Arial"/>
          <w:szCs w:val="32"/>
          <w:lang w:val="en-US"/>
        </w:rPr>
        <w:t xml:space="preserve"> L</w:t>
      </w:r>
      <w:r>
        <w:rPr>
          <w:rFonts w:ascii="Arial" w:hAnsi="Arial" w:cs="Arial"/>
          <w:szCs w:val="32"/>
          <w:lang w:val="en-US"/>
        </w:rPr>
        <w:t>ocal Planning Scheme No.</w:t>
      </w:r>
      <w:r w:rsidRPr="00143E64">
        <w:rPr>
          <w:rFonts w:ascii="Arial" w:hAnsi="Arial" w:cs="Arial"/>
          <w:szCs w:val="32"/>
          <w:lang w:val="en-US"/>
        </w:rPr>
        <w:t>3</w:t>
      </w:r>
      <w:r>
        <w:rPr>
          <w:rFonts w:ascii="Arial" w:hAnsi="Arial" w:cs="Arial"/>
          <w:szCs w:val="32"/>
          <w:lang w:val="en-US"/>
        </w:rPr>
        <w:t xml:space="preserve"> (LPS3)</w:t>
      </w:r>
      <w:r w:rsidRPr="00143E64">
        <w:rPr>
          <w:rFonts w:ascii="Arial" w:hAnsi="Arial" w:cs="Arial"/>
          <w:szCs w:val="32"/>
          <w:lang w:val="en-US"/>
        </w:rPr>
        <w:t xml:space="preserve">, </w:t>
      </w:r>
      <w:r w:rsidRPr="00824B07">
        <w:rPr>
          <w:rFonts w:ascii="Arial" w:hAnsi="Arial" w:cs="Arial"/>
          <w:szCs w:val="32"/>
          <w:lang w:val="en-US"/>
        </w:rPr>
        <w:t xml:space="preserve">Residential Design Codes Volume 2 – Apartments </w:t>
      </w:r>
      <w:r>
        <w:rPr>
          <w:rFonts w:ascii="Arial" w:hAnsi="Arial" w:cs="Arial"/>
          <w:szCs w:val="32"/>
          <w:lang w:val="en-US"/>
        </w:rPr>
        <w:t xml:space="preserve">(R-Codes) </w:t>
      </w:r>
      <w:r w:rsidRPr="00143E64">
        <w:rPr>
          <w:rFonts w:ascii="Arial" w:hAnsi="Arial" w:cs="Arial"/>
          <w:szCs w:val="32"/>
          <w:lang w:val="en-US"/>
        </w:rPr>
        <w:t xml:space="preserve">and Local Planning Policies. </w:t>
      </w:r>
    </w:p>
    <w:p w14:paraId="012FDFB4" w14:textId="77777777" w:rsidR="002D6FCF" w:rsidRDefault="002D6FCF" w:rsidP="002D6FCF">
      <w:pPr>
        <w:ind w:left="-284" w:right="46"/>
        <w:jc w:val="both"/>
        <w:rPr>
          <w:rFonts w:ascii="Arial" w:hAnsi="Arial" w:cs="Arial"/>
          <w:szCs w:val="32"/>
          <w:lang w:val="en-US"/>
        </w:rPr>
      </w:pPr>
    </w:p>
    <w:p w14:paraId="24A5A262" w14:textId="77777777" w:rsidR="002D6FCF" w:rsidRDefault="002D6FCF" w:rsidP="002D6FCF">
      <w:pPr>
        <w:pStyle w:val="SubHead1"/>
        <w:ind w:left="-284" w:right="46"/>
        <w:jc w:val="both"/>
        <w:rPr>
          <w:rFonts w:eastAsiaTheme="minorHAnsi"/>
          <w:b w:val="0"/>
          <w:bCs/>
          <w:szCs w:val="32"/>
          <w:lang w:val="en-US" w:eastAsia="en-US"/>
        </w:rPr>
      </w:pPr>
      <w:r>
        <w:rPr>
          <w:rFonts w:eastAsiaTheme="minorHAnsi"/>
          <w:b w:val="0"/>
          <w:bCs/>
          <w:szCs w:val="32"/>
          <w:lang w:val="en-US" w:eastAsia="en-US"/>
        </w:rPr>
        <w:t xml:space="preserve">Six of the fourteen balconies </w:t>
      </w:r>
      <w:r w:rsidRPr="00E04FA1">
        <w:rPr>
          <w:rFonts w:eastAsiaTheme="minorHAnsi"/>
          <w:b w:val="0"/>
          <w:bCs/>
          <w:szCs w:val="32"/>
          <w:lang w:val="en-US" w:eastAsia="en-US"/>
        </w:rPr>
        <w:t xml:space="preserve">feature reduced setbacks, primarily to the western </w:t>
      </w:r>
      <w:r>
        <w:rPr>
          <w:rFonts w:eastAsiaTheme="minorHAnsi"/>
          <w:b w:val="0"/>
          <w:bCs/>
          <w:szCs w:val="32"/>
          <w:lang w:val="en-US" w:eastAsia="en-US"/>
        </w:rPr>
        <w:t xml:space="preserve">side </w:t>
      </w:r>
      <w:r w:rsidRPr="00E04FA1">
        <w:rPr>
          <w:rFonts w:eastAsiaTheme="minorHAnsi"/>
          <w:b w:val="0"/>
          <w:bCs/>
          <w:szCs w:val="32"/>
          <w:lang w:val="en-US" w:eastAsia="en-US"/>
        </w:rPr>
        <w:t>boundary. The minimum approved setback of the</w:t>
      </w:r>
      <w:r>
        <w:rPr>
          <w:rFonts w:eastAsiaTheme="minorHAnsi"/>
          <w:b w:val="0"/>
          <w:bCs/>
          <w:szCs w:val="32"/>
          <w:lang w:val="en-US" w:eastAsia="en-US"/>
        </w:rPr>
        <w:t xml:space="preserve"> six</w:t>
      </w:r>
      <w:r w:rsidRPr="00E04FA1">
        <w:rPr>
          <w:rFonts w:eastAsiaTheme="minorHAnsi"/>
          <w:b w:val="0"/>
          <w:bCs/>
          <w:szCs w:val="32"/>
          <w:lang w:val="en-US" w:eastAsia="en-US"/>
        </w:rPr>
        <w:t xml:space="preserve"> balconies to the western boundary is 1.5m. The proposed minimum setback to the western boundary is 1.1m.</w:t>
      </w:r>
      <w:r w:rsidRPr="00C52FB5">
        <w:rPr>
          <w:rFonts w:cs="Arial"/>
          <w:color w:val="000000" w:themeColor="text1"/>
          <w:sz w:val="22"/>
          <w:szCs w:val="22"/>
        </w:rPr>
        <w:t xml:space="preserve"> </w:t>
      </w:r>
      <w:r w:rsidRPr="00C52FB5">
        <w:rPr>
          <w:rFonts w:eastAsiaTheme="minorHAnsi"/>
          <w:b w:val="0"/>
          <w:bCs/>
          <w:szCs w:val="32"/>
          <w:lang w:val="en-US" w:eastAsia="en-US"/>
        </w:rPr>
        <w:t>The setbacks ensure sufficient separation and opportunity for ventilation is provided between the development and adjacent buildings. This is largely due to the City’s endorsement of the Waratah Avenue Laneway Requirements LPP which makes provision for a 7m wide laneway to be established along the eastern boundary of the adjoining lot and the northern boundary of the subject lot.</w:t>
      </w:r>
    </w:p>
    <w:p w14:paraId="0153409B" w14:textId="77777777" w:rsidR="002D6FCF" w:rsidRDefault="002D6FCF" w:rsidP="002D6FCF">
      <w:pPr>
        <w:pStyle w:val="SubHead1"/>
        <w:ind w:left="-284" w:right="46"/>
        <w:jc w:val="both"/>
        <w:rPr>
          <w:rFonts w:eastAsiaTheme="minorHAnsi"/>
          <w:b w:val="0"/>
          <w:bCs/>
          <w:szCs w:val="32"/>
          <w:lang w:val="en-US" w:eastAsia="en-US"/>
        </w:rPr>
      </w:pPr>
    </w:p>
    <w:p w14:paraId="71E21F5C" w14:textId="77777777" w:rsidR="002D6FCF" w:rsidRPr="00017BDB" w:rsidRDefault="002D6FCF" w:rsidP="002D6FCF">
      <w:pPr>
        <w:pStyle w:val="SubHead1"/>
        <w:ind w:left="-284" w:right="46"/>
        <w:jc w:val="both"/>
        <w:rPr>
          <w:rFonts w:eastAsiaTheme="minorHAnsi"/>
          <w:b w:val="0"/>
          <w:szCs w:val="32"/>
          <w:lang w:val="en-US" w:eastAsia="en-US"/>
        </w:rPr>
      </w:pPr>
      <w:r w:rsidRPr="00017BDB">
        <w:rPr>
          <w:rFonts w:eastAsiaTheme="minorHAnsi"/>
          <w:b w:val="0"/>
          <w:szCs w:val="32"/>
          <w:lang w:val="en-US" w:eastAsia="en-US"/>
        </w:rPr>
        <w:t>The changes to the feature artwork on the eastern wall do not require assessment against the R-Codes. It is noted that the element objective of providing visual interest on the western elevation of the development is maintained.</w:t>
      </w:r>
    </w:p>
    <w:p w14:paraId="0AD9F297" w14:textId="77777777" w:rsidR="002D6FCF" w:rsidRDefault="002D6FCF" w:rsidP="002D6FCF">
      <w:pPr>
        <w:pStyle w:val="SubHead1"/>
        <w:ind w:left="-284" w:right="46"/>
        <w:jc w:val="both"/>
        <w:rPr>
          <w:rFonts w:eastAsiaTheme="minorHAnsi"/>
          <w:b w:val="0"/>
          <w:bCs/>
          <w:szCs w:val="32"/>
          <w:lang w:val="en-US" w:eastAsia="en-US"/>
        </w:rPr>
      </w:pPr>
    </w:p>
    <w:p w14:paraId="663C5050" w14:textId="77777777" w:rsidR="002D6FCF" w:rsidRPr="00AB614D" w:rsidRDefault="002D6FCF" w:rsidP="002D6FCF">
      <w:pPr>
        <w:pStyle w:val="SubHead1"/>
        <w:ind w:left="-284" w:right="46"/>
        <w:jc w:val="both"/>
        <w:rPr>
          <w:rFonts w:cs="Arial"/>
          <w:b w:val="0"/>
          <w:lang w:val="en-US"/>
        </w:rPr>
      </w:pPr>
      <w:r w:rsidRPr="00AB614D">
        <w:rPr>
          <w:rFonts w:cs="Arial"/>
          <w:b w:val="0"/>
          <w:lang w:val="en-US"/>
        </w:rPr>
        <w:t xml:space="preserve">The </w:t>
      </w:r>
      <w:r>
        <w:rPr>
          <w:rFonts w:cs="Arial"/>
          <w:b w:val="0"/>
          <w:lang w:val="en-US"/>
        </w:rPr>
        <w:t xml:space="preserve">alterations to the </w:t>
      </w:r>
      <w:r w:rsidRPr="00AB614D">
        <w:rPr>
          <w:rFonts w:cs="Arial"/>
          <w:b w:val="0"/>
          <w:lang w:val="en-US"/>
        </w:rPr>
        <w:t>development meet the</w:t>
      </w:r>
      <w:r>
        <w:rPr>
          <w:rFonts w:cs="Arial"/>
          <w:b w:val="0"/>
          <w:lang w:val="en-US"/>
        </w:rPr>
        <w:t xml:space="preserve"> applicable</w:t>
      </w:r>
      <w:r w:rsidRPr="00AB614D">
        <w:rPr>
          <w:rFonts w:cs="Arial"/>
          <w:b w:val="0"/>
          <w:lang w:val="en-US"/>
        </w:rPr>
        <w:t xml:space="preserve"> Element Objectives and </w:t>
      </w:r>
      <w:r>
        <w:rPr>
          <w:rFonts w:cs="Arial"/>
          <w:b w:val="0"/>
          <w:lang w:val="en-US"/>
        </w:rPr>
        <w:t>are</w:t>
      </w:r>
      <w:r w:rsidRPr="00AB614D">
        <w:rPr>
          <w:rFonts w:cs="Arial"/>
          <w:b w:val="0"/>
          <w:lang w:val="en-US"/>
        </w:rPr>
        <w:t xml:space="preserve"> supported.</w:t>
      </w:r>
    </w:p>
    <w:p w14:paraId="32E1F583" w14:textId="77777777" w:rsidR="002D6FCF" w:rsidRPr="00501424" w:rsidRDefault="002D6FCF" w:rsidP="002D6FCF">
      <w:pPr>
        <w:ind w:left="-284" w:right="46"/>
        <w:jc w:val="both"/>
        <w:rPr>
          <w:rFonts w:ascii="Arial" w:hAnsi="Arial" w:cs="Arial"/>
          <w:b/>
          <w:color w:val="17365D" w:themeColor="text2" w:themeShade="BF"/>
          <w:szCs w:val="24"/>
          <w:lang w:val="en-US"/>
        </w:rPr>
      </w:pPr>
    </w:p>
    <w:p w14:paraId="21948460" w14:textId="69634C07" w:rsidR="002D6FCF" w:rsidRDefault="002D6FCF" w:rsidP="002D6FCF">
      <w:pPr>
        <w:ind w:left="-284" w:right="46"/>
        <w:jc w:val="both"/>
        <w:rPr>
          <w:rFonts w:ascii="Arial" w:hAnsi="Arial" w:cs="Arial"/>
          <w:b/>
          <w:color w:val="17365D" w:themeColor="text2" w:themeShade="BF"/>
          <w:szCs w:val="24"/>
          <w:lang w:val="en-US"/>
        </w:rPr>
      </w:pPr>
    </w:p>
    <w:p w14:paraId="216886E1" w14:textId="420B3384" w:rsidR="006A3116" w:rsidRDefault="006A3116" w:rsidP="002D6FCF">
      <w:pPr>
        <w:ind w:left="-284" w:right="46"/>
        <w:jc w:val="both"/>
        <w:rPr>
          <w:rFonts w:ascii="Arial" w:hAnsi="Arial" w:cs="Arial"/>
          <w:b/>
          <w:color w:val="17365D" w:themeColor="text2" w:themeShade="BF"/>
          <w:szCs w:val="24"/>
          <w:lang w:val="en-US"/>
        </w:rPr>
      </w:pPr>
    </w:p>
    <w:p w14:paraId="42C41742" w14:textId="77777777" w:rsidR="006A3116" w:rsidRPr="00501424" w:rsidRDefault="006A3116" w:rsidP="002D6FCF">
      <w:pPr>
        <w:ind w:left="-284" w:right="46"/>
        <w:jc w:val="both"/>
        <w:rPr>
          <w:rFonts w:ascii="Arial" w:hAnsi="Arial" w:cs="Arial"/>
          <w:b/>
          <w:color w:val="17365D" w:themeColor="text2" w:themeShade="BF"/>
          <w:szCs w:val="24"/>
          <w:lang w:val="en-US"/>
        </w:rPr>
      </w:pPr>
    </w:p>
    <w:p w14:paraId="59A70BEC" w14:textId="77777777" w:rsidR="002D6FCF" w:rsidRDefault="002D6FCF" w:rsidP="002D6FCF">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78814DA6" w14:textId="77777777" w:rsidR="002D6FCF" w:rsidRDefault="002D6FCF" w:rsidP="002D6FCF">
      <w:pPr>
        <w:ind w:left="-284" w:right="46"/>
        <w:jc w:val="both"/>
        <w:rPr>
          <w:rFonts w:ascii="Arial" w:hAnsi="Arial" w:cs="Arial"/>
          <w:b/>
          <w:color w:val="17365D" w:themeColor="text2" w:themeShade="BF"/>
          <w:sz w:val="28"/>
          <w:szCs w:val="32"/>
          <w:lang w:val="en-US"/>
        </w:rPr>
      </w:pPr>
    </w:p>
    <w:p w14:paraId="138CCF3F" w14:textId="42B6649C" w:rsidR="002D6FCF" w:rsidRDefault="002D6FCF" w:rsidP="002D6FCF">
      <w:pPr>
        <w:ind w:left="-284" w:right="46"/>
        <w:jc w:val="both"/>
        <w:rPr>
          <w:rFonts w:ascii="Arial" w:hAnsi="Arial" w:cs="Arial"/>
          <w:szCs w:val="32"/>
          <w:lang w:val="en-US"/>
        </w:rPr>
      </w:pPr>
      <w:r w:rsidRPr="00215B24">
        <w:rPr>
          <w:rFonts w:ascii="Arial" w:hAnsi="Arial" w:cs="Arial"/>
          <w:szCs w:val="32"/>
          <w:lang w:val="en-US"/>
        </w:rPr>
        <w:t>The application was advertised for a period of 28 days from 7 October 2022 until 4 November 2022. The application was advertised in the following manner:</w:t>
      </w:r>
    </w:p>
    <w:p w14:paraId="6A3E9181" w14:textId="77777777" w:rsidR="006A3116" w:rsidRPr="00215B24" w:rsidRDefault="006A3116" w:rsidP="002D6FCF">
      <w:pPr>
        <w:ind w:left="-284" w:right="46"/>
        <w:jc w:val="both"/>
        <w:rPr>
          <w:rFonts w:ascii="Arial" w:hAnsi="Arial" w:cs="Arial"/>
          <w:szCs w:val="32"/>
          <w:lang w:val="en-US"/>
        </w:rPr>
      </w:pPr>
    </w:p>
    <w:p w14:paraId="7A5562A9" w14:textId="77777777" w:rsidR="002D6FCF" w:rsidRPr="009114C8" w:rsidRDefault="002D6FCF" w:rsidP="00AD1212">
      <w:pPr>
        <w:pStyle w:val="ListParagraph"/>
        <w:numPr>
          <w:ilvl w:val="0"/>
          <w:numId w:val="52"/>
        </w:numPr>
        <w:ind w:left="142" w:right="46"/>
        <w:jc w:val="both"/>
        <w:rPr>
          <w:rFonts w:ascii="Arial" w:hAnsi="Arial" w:cs="Arial"/>
          <w:szCs w:val="24"/>
        </w:rPr>
      </w:pPr>
      <w:r w:rsidRPr="009114C8">
        <w:rPr>
          <w:rFonts w:ascii="Arial" w:hAnsi="Arial" w:cs="Arial"/>
          <w:szCs w:val="24"/>
        </w:rPr>
        <w:t>Letters sent to all landowners and occupiers within a 200m radius of the subject site;</w:t>
      </w:r>
    </w:p>
    <w:p w14:paraId="38B6F324" w14:textId="77777777" w:rsidR="002D6FCF" w:rsidRPr="009114C8" w:rsidRDefault="002D6FCF" w:rsidP="00AD1212">
      <w:pPr>
        <w:pStyle w:val="ListParagraph"/>
        <w:numPr>
          <w:ilvl w:val="0"/>
          <w:numId w:val="52"/>
        </w:numPr>
        <w:ind w:left="142" w:right="46"/>
        <w:jc w:val="both"/>
        <w:rPr>
          <w:rFonts w:ascii="Arial" w:hAnsi="Arial" w:cs="Arial"/>
          <w:szCs w:val="24"/>
        </w:rPr>
      </w:pPr>
      <w:r w:rsidRPr="009114C8">
        <w:rPr>
          <w:rFonts w:ascii="Arial" w:hAnsi="Arial" w:cs="Arial"/>
          <w:szCs w:val="24"/>
        </w:rPr>
        <w:t>A notice was published on the City’s website with all documents relevant to the application made available for viewing during the advertising period;</w:t>
      </w:r>
    </w:p>
    <w:p w14:paraId="5D9A8EC2" w14:textId="77777777" w:rsidR="002D6FCF" w:rsidRPr="009114C8" w:rsidRDefault="002D6FCF" w:rsidP="00AD1212">
      <w:pPr>
        <w:pStyle w:val="ListParagraph"/>
        <w:numPr>
          <w:ilvl w:val="0"/>
          <w:numId w:val="52"/>
        </w:numPr>
        <w:ind w:left="142" w:right="46"/>
        <w:jc w:val="both"/>
        <w:rPr>
          <w:rFonts w:ascii="Arial" w:hAnsi="Arial" w:cs="Arial"/>
          <w:szCs w:val="24"/>
        </w:rPr>
      </w:pPr>
      <w:r w:rsidRPr="009114C8">
        <w:rPr>
          <w:rFonts w:ascii="Arial" w:hAnsi="Arial" w:cs="Arial"/>
          <w:szCs w:val="24"/>
        </w:rPr>
        <w:t>A notice was placed in The Post newspaper published on 14 October 2022;</w:t>
      </w:r>
    </w:p>
    <w:p w14:paraId="0D638AC9" w14:textId="77777777" w:rsidR="002D6FCF" w:rsidRPr="009114C8" w:rsidRDefault="002D6FCF" w:rsidP="00AD1212">
      <w:pPr>
        <w:pStyle w:val="ListParagraph"/>
        <w:numPr>
          <w:ilvl w:val="0"/>
          <w:numId w:val="52"/>
        </w:numPr>
        <w:ind w:left="142" w:right="46"/>
        <w:jc w:val="both"/>
        <w:rPr>
          <w:rFonts w:ascii="Arial" w:hAnsi="Arial" w:cs="Arial"/>
          <w:szCs w:val="24"/>
        </w:rPr>
      </w:pPr>
      <w:r w:rsidRPr="009114C8">
        <w:rPr>
          <w:rFonts w:ascii="Arial" w:hAnsi="Arial" w:cs="Arial"/>
          <w:szCs w:val="24"/>
        </w:rPr>
        <w:t>A social media post was made on one of the City’s Social Media platforms; and</w:t>
      </w:r>
    </w:p>
    <w:p w14:paraId="3ED0007C" w14:textId="77777777" w:rsidR="002D6FCF" w:rsidRPr="009114C8" w:rsidRDefault="002D6FCF" w:rsidP="00AD1212">
      <w:pPr>
        <w:pStyle w:val="ListParagraph"/>
        <w:numPr>
          <w:ilvl w:val="0"/>
          <w:numId w:val="52"/>
        </w:numPr>
        <w:ind w:left="142" w:right="46"/>
        <w:jc w:val="both"/>
        <w:rPr>
          <w:rFonts w:ascii="Arial" w:hAnsi="Arial" w:cs="Arial"/>
          <w:szCs w:val="24"/>
        </w:rPr>
      </w:pPr>
      <w:r w:rsidRPr="009114C8">
        <w:rPr>
          <w:rFonts w:ascii="Arial" w:hAnsi="Arial" w:cs="Arial"/>
          <w:szCs w:val="24"/>
        </w:rPr>
        <w:t>A community information session was held at the City’s Offices on 19 October 2022.</w:t>
      </w:r>
    </w:p>
    <w:p w14:paraId="4CAF691E" w14:textId="77777777" w:rsidR="002D6FCF" w:rsidRDefault="002D6FCF" w:rsidP="002D6FCF">
      <w:pPr>
        <w:shd w:val="clear" w:color="auto" w:fill="FFFFFF" w:themeFill="background1"/>
        <w:ind w:left="-284" w:right="46"/>
        <w:jc w:val="both"/>
        <w:rPr>
          <w:rFonts w:ascii="Arial" w:hAnsi="Arial" w:cs="Arial"/>
          <w:szCs w:val="24"/>
        </w:rPr>
      </w:pPr>
    </w:p>
    <w:p w14:paraId="00607619" w14:textId="77777777" w:rsidR="002D6FCF" w:rsidRDefault="002D6FCF" w:rsidP="002D6FCF">
      <w:pPr>
        <w:ind w:left="-284" w:right="46"/>
        <w:jc w:val="both"/>
        <w:rPr>
          <w:rFonts w:ascii="Arial" w:hAnsi="Arial" w:cs="Arial"/>
          <w:szCs w:val="24"/>
        </w:rPr>
      </w:pPr>
      <w:r w:rsidRPr="004D2C13">
        <w:rPr>
          <w:rFonts w:ascii="Arial" w:hAnsi="Arial" w:cs="Arial"/>
          <w:szCs w:val="24"/>
        </w:rPr>
        <w:t>At the close of advertising, no submissions had been received.</w:t>
      </w:r>
    </w:p>
    <w:p w14:paraId="0F9F5A87" w14:textId="77777777" w:rsidR="002D6FCF" w:rsidRDefault="002D6FCF" w:rsidP="002D6FCF">
      <w:pPr>
        <w:ind w:left="-284" w:right="46"/>
        <w:jc w:val="both"/>
        <w:rPr>
          <w:rFonts w:ascii="Arial" w:hAnsi="Arial" w:cs="Arial"/>
          <w:szCs w:val="24"/>
        </w:rPr>
      </w:pPr>
    </w:p>
    <w:p w14:paraId="6F609E6B" w14:textId="77777777" w:rsidR="002D6FCF" w:rsidRPr="004D2C13" w:rsidRDefault="002D6FCF" w:rsidP="002D6FCF">
      <w:pPr>
        <w:ind w:left="-284" w:right="46"/>
        <w:jc w:val="both"/>
        <w:rPr>
          <w:rFonts w:ascii="Arial" w:hAnsi="Arial" w:cs="Arial"/>
          <w:szCs w:val="24"/>
        </w:rPr>
      </w:pPr>
    </w:p>
    <w:p w14:paraId="68AA71FA" w14:textId="77777777" w:rsidR="002D6FCF" w:rsidRPr="00C832D2" w:rsidRDefault="002D6FCF" w:rsidP="002D6FCF">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6DE360A7" w14:textId="77777777" w:rsidR="002D6FCF" w:rsidRDefault="002D6FCF" w:rsidP="002D6FCF">
      <w:pPr>
        <w:ind w:left="-284" w:right="46"/>
        <w:jc w:val="both"/>
        <w:rPr>
          <w:rFonts w:ascii="Arial" w:hAnsi="Arial" w:cs="Arial"/>
          <w:szCs w:val="32"/>
          <w:lang w:val="en-US"/>
        </w:rPr>
      </w:pPr>
    </w:p>
    <w:p w14:paraId="46FFE8E5" w14:textId="77777777" w:rsidR="002D6FCF" w:rsidRPr="005F77A2" w:rsidRDefault="002D6FCF" w:rsidP="002D6FCF">
      <w:pPr>
        <w:ind w:left="-284" w:right="46"/>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62966757" w14:textId="77777777" w:rsidR="002D6FCF" w:rsidRPr="005F77A2" w:rsidRDefault="002D6FCF" w:rsidP="002D6FCF">
      <w:pPr>
        <w:ind w:right="46"/>
        <w:jc w:val="both"/>
        <w:rPr>
          <w:rFonts w:ascii="Arial" w:hAnsi="Arial" w:cs="Arial"/>
          <w:b/>
          <w:color w:val="17365D" w:themeColor="text2" w:themeShade="BF"/>
          <w:szCs w:val="24"/>
          <w:lang w:val="en-US"/>
        </w:rPr>
      </w:pPr>
    </w:p>
    <w:p w14:paraId="3F075FC1" w14:textId="77777777" w:rsidR="002D6FCF" w:rsidRPr="005F77A2" w:rsidRDefault="002D6FCF" w:rsidP="002D6FCF">
      <w:pPr>
        <w:ind w:left="-284" w:right="46"/>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Our city will be an environmentally-sensitive, beautiful and inclusive place.</w:t>
      </w:r>
    </w:p>
    <w:p w14:paraId="18F13F37" w14:textId="77777777" w:rsidR="002D6FCF" w:rsidRPr="005F77A2" w:rsidRDefault="002D6FCF" w:rsidP="002D6FCF">
      <w:pPr>
        <w:ind w:left="-567" w:right="46"/>
        <w:jc w:val="both"/>
        <w:rPr>
          <w:rFonts w:ascii="Arial" w:hAnsi="Arial" w:cs="Arial"/>
          <w:szCs w:val="24"/>
          <w:lang w:val="en-US"/>
        </w:rPr>
      </w:pPr>
    </w:p>
    <w:p w14:paraId="7A12DB1F" w14:textId="77777777" w:rsidR="002D6FCF" w:rsidRPr="005F77A2" w:rsidRDefault="002D6FCF" w:rsidP="002D6FCF">
      <w:pPr>
        <w:ind w:left="-284" w:right="46"/>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Great Natural and Built Environment</w:t>
      </w:r>
    </w:p>
    <w:p w14:paraId="406D32AB" w14:textId="77777777" w:rsidR="002D6FCF" w:rsidRPr="005F77A2" w:rsidRDefault="002D6FCF" w:rsidP="002D6FCF">
      <w:pPr>
        <w:ind w:left="1440" w:right="46"/>
        <w:jc w:val="both"/>
        <w:rPr>
          <w:rFonts w:ascii="Arial" w:hAnsi="Arial" w:cs="Arial"/>
          <w:bCs/>
          <w:szCs w:val="28"/>
          <w:lang w:val="en-US"/>
        </w:rPr>
      </w:pPr>
      <w:r w:rsidRPr="005F77A2">
        <w:rPr>
          <w:rFonts w:ascii="Arial" w:hAnsi="Arial" w:cs="Arial"/>
          <w:bCs/>
          <w:szCs w:val="28"/>
          <w:lang w:val="en-US"/>
        </w:rPr>
        <w:t>We protect our enhanced, engaging community spaces, heritage, the natural environment and our biodiversity through well-planned and managed development.</w:t>
      </w:r>
    </w:p>
    <w:p w14:paraId="383D8E15" w14:textId="77777777" w:rsidR="002D6FCF" w:rsidRPr="005F77A2" w:rsidRDefault="002D6FCF" w:rsidP="002D6FCF">
      <w:pPr>
        <w:ind w:left="-284" w:right="46"/>
        <w:jc w:val="both"/>
        <w:rPr>
          <w:rFonts w:ascii="Arial" w:hAnsi="Arial" w:cs="Arial"/>
          <w:bCs/>
          <w:szCs w:val="28"/>
          <w:lang w:val="en-US"/>
        </w:rPr>
      </w:pPr>
    </w:p>
    <w:p w14:paraId="2C808BCE" w14:textId="77777777" w:rsidR="002D6FCF" w:rsidRPr="00B75917" w:rsidRDefault="002D6FCF" w:rsidP="002D6FCF">
      <w:pPr>
        <w:ind w:left="-284" w:right="46"/>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r>
        <w:rPr>
          <w:rFonts w:ascii="Arial" w:hAnsi="Arial" w:cs="Arial"/>
          <w:b/>
          <w:bCs/>
          <w:color w:val="17365D" w:themeColor="text2" w:themeShade="BF"/>
          <w:szCs w:val="24"/>
          <w:lang w:val="en-US"/>
        </w:rPr>
        <w:tab/>
      </w:r>
      <w:r w:rsidRPr="00B75917">
        <w:rPr>
          <w:rFonts w:ascii="Arial" w:hAnsi="Arial" w:cs="Arial"/>
          <w:szCs w:val="24"/>
          <w:lang w:val="en-US"/>
        </w:rPr>
        <w:t>Urban form – protecting our quality living environment</w:t>
      </w:r>
    </w:p>
    <w:p w14:paraId="5A801EF3" w14:textId="77777777" w:rsidR="002D6FCF" w:rsidRDefault="002D6FCF" w:rsidP="002D6FCF">
      <w:pPr>
        <w:ind w:left="-567" w:right="46"/>
        <w:jc w:val="both"/>
        <w:rPr>
          <w:rFonts w:ascii="Arial" w:hAnsi="Arial" w:cs="Arial"/>
          <w:b/>
          <w:sz w:val="28"/>
          <w:szCs w:val="32"/>
          <w:lang w:val="en-US"/>
        </w:rPr>
      </w:pPr>
    </w:p>
    <w:p w14:paraId="00302434" w14:textId="77777777" w:rsidR="002D6FCF" w:rsidRPr="005F77A2" w:rsidRDefault="002D6FCF" w:rsidP="002D6FCF">
      <w:pPr>
        <w:ind w:left="-567" w:right="46"/>
        <w:jc w:val="both"/>
        <w:rPr>
          <w:rFonts w:ascii="Arial" w:hAnsi="Arial" w:cs="Arial"/>
          <w:b/>
          <w:sz w:val="28"/>
          <w:szCs w:val="32"/>
          <w:lang w:val="en-US"/>
        </w:rPr>
      </w:pPr>
    </w:p>
    <w:p w14:paraId="51E97CC9" w14:textId="77777777" w:rsidR="002D6FCF" w:rsidRPr="005F77A2" w:rsidRDefault="002D6FCF" w:rsidP="002D6FCF">
      <w:pPr>
        <w:ind w:left="-284" w:right="46"/>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05651712" w14:textId="77777777" w:rsidR="002D6FCF" w:rsidRDefault="002D6FCF" w:rsidP="002D6FCF">
      <w:pPr>
        <w:ind w:left="-284" w:right="46"/>
        <w:jc w:val="both"/>
        <w:rPr>
          <w:rFonts w:ascii="Arial" w:hAnsi="Arial" w:cs="Arial"/>
          <w:b/>
          <w:szCs w:val="32"/>
          <w:highlight w:val="yellow"/>
          <w:lang w:val="en-US"/>
        </w:rPr>
      </w:pPr>
    </w:p>
    <w:p w14:paraId="1232CC8F" w14:textId="77777777" w:rsidR="002D6FCF" w:rsidRPr="00D9173C" w:rsidRDefault="002D6FCF" w:rsidP="002D6FCF">
      <w:pPr>
        <w:ind w:left="-284" w:right="46"/>
        <w:jc w:val="both"/>
        <w:rPr>
          <w:rFonts w:ascii="Arial" w:hAnsi="Arial" w:cs="Arial"/>
          <w:bCs/>
          <w:szCs w:val="32"/>
          <w:lang w:val="en-US"/>
        </w:rPr>
      </w:pPr>
      <w:r w:rsidRPr="00D9173C">
        <w:rPr>
          <w:rFonts w:ascii="Arial" w:hAnsi="Arial" w:cs="Arial"/>
          <w:bCs/>
          <w:szCs w:val="32"/>
          <w:lang w:val="en-US"/>
        </w:rPr>
        <w:t>N/A</w:t>
      </w:r>
    </w:p>
    <w:p w14:paraId="41DE3436" w14:textId="77777777" w:rsidR="002D6FCF" w:rsidRDefault="002D6FCF" w:rsidP="002D6FCF">
      <w:pPr>
        <w:ind w:left="-284" w:right="46"/>
        <w:jc w:val="both"/>
        <w:rPr>
          <w:rFonts w:ascii="Arial" w:hAnsi="Arial" w:cs="Arial"/>
          <w:szCs w:val="24"/>
          <w:highlight w:val="yellow"/>
          <w:lang w:val="en-US"/>
        </w:rPr>
      </w:pPr>
    </w:p>
    <w:p w14:paraId="0485C02E" w14:textId="77777777" w:rsidR="002D6FCF" w:rsidRPr="005F77A2" w:rsidRDefault="002D6FCF" w:rsidP="002D6FCF">
      <w:pPr>
        <w:ind w:left="-284" w:right="46"/>
        <w:jc w:val="both"/>
        <w:rPr>
          <w:rFonts w:ascii="Arial" w:hAnsi="Arial" w:cs="Arial"/>
          <w:szCs w:val="24"/>
          <w:highlight w:val="yellow"/>
          <w:lang w:val="en-US"/>
        </w:rPr>
      </w:pPr>
    </w:p>
    <w:p w14:paraId="1A2A5FE8" w14:textId="77777777" w:rsidR="002D6FCF" w:rsidRPr="005F77A2" w:rsidRDefault="002D6FCF" w:rsidP="002D6FCF">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66AE0DC9" w14:textId="77777777" w:rsidR="002D6FCF" w:rsidRPr="005F77A2" w:rsidRDefault="002D6FCF" w:rsidP="002D6FCF">
      <w:pPr>
        <w:ind w:left="-284" w:right="46"/>
        <w:jc w:val="both"/>
        <w:rPr>
          <w:rFonts w:ascii="Arial" w:hAnsi="Arial" w:cs="Arial"/>
          <w:b/>
          <w:sz w:val="28"/>
          <w:szCs w:val="32"/>
          <w:lang w:val="en-US"/>
        </w:rPr>
      </w:pPr>
    </w:p>
    <w:p w14:paraId="3E53D54D" w14:textId="77777777" w:rsidR="002D6FCF" w:rsidRPr="00EF6E7B" w:rsidRDefault="002D6FCF" w:rsidP="002D6FCF">
      <w:pPr>
        <w:ind w:left="-284" w:right="46"/>
        <w:jc w:val="both"/>
        <w:rPr>
          <w:rFonts w:ascii="Arial" w:hAnsi="Arial" w:cs="Arial"/>
          <w:bCs/>
          <w:szCs w:val="24"/>
          <w:lang w:val="en-US"/>
        </w:rPr>
      </w:pPr>
      <w:r w:rsidRPr="00835D18">
        <w:rPr>
          <w:rFonts w:ascii="Arial" w:hAnsi="Arial" w:cs="Arial"/>
          <w:bCs/>
          <w:szCs w:val="24"/>
          <w:lang w:val="en-US"/>
        </w:rPr>
        <w:t xml:space="preserve">Council is requested to make a recommendation to the JDAP in accordance with Regulation </w:t>
      </w:r>
      <w:r w:rsidRPr="00EF6E7B">
        <w:rPr>
          <w:rFonts w:ascii="Arial" w:hAnsi="Arial" w:cs="Arial"/>
          <w:bCs/>
          <w:szCs w:val="24"/>
          <w:lang w:val="en-US"/>
        </w:rPr>
        <w:t>1</w:t>
      </w:r>
      <w:r>
        <w:rPr>
          <w:rFonts w:ascii="Arial" w:hAnsi="Arial" w:cs="Arial"/>
          <w:bCs/>
          <w:szCs w:val="24"/>
          <w:lang w:val="en-US"/>
        </w:rPr>
        <w:t>7</w:t>
      </w:r>
      <w:r w:rsidRPr="00EF6E7B">
        <w:rPr>
          <w:rFonts w:ascii="Arial" w:hAnsi="Arial" w:cs="Arial"/>
          <w:bCs/>
          <w:szCs w:val="24"/>
          <w:lang w:val="en-US"/>
        </w:rPr>
        <w:t xml:space="preserve"> of the </w:t>
      </w:r>
      <w:hyperlink r:id="rId35" w:history="1">
        <w:r w:rsidRPr="008F0CE6">
          <w:rPr>
            <w:rStyle w:val="Hyperlink"/>
            <w:rFonts w:ascii="Arial" w:hAnsi="Arial" w:cs="Arial"/>
            <w:bCs/>
            <w:i/>
            <w:iCs/>
            <w:szCs w:val="24"/>
            <w:lang w:val="en-US"/>
          </w:rPr>
          <w:t>Planning and Development (Development Assessment Panels) Regulations 2011</w:t>
        </w:r>
      </w:hyperlink>
      <w:r w:rsidRPr="00EF6E7B">
        <w:rPr>
          <w:rFonts w:ascii="Arial" w:hAnsi="Arial" w:cs="Arial"/>
          <w:bCs/>
          <w:i/>
          <w:iCs/>
          <w:szCs w:val="24"/>
          <w:lang w:val="en-US"/>
        </w:rPr>
        <w:t>.</w:t>
      </w:r>
      <w:r w:rsidRPr="00EF6E7B">
        <w:rPr>
          <w:rFonts w:ascii="Arial" w:hAnsi="Arial" w:cs="Arial"/>
          <w:bCs/>
          <w:szCs w:val="24"/>
          <w:lang w:val="en-US"/>
        </w:rPr>
        <w:t xml:space="preserve"> Council may recommend to approve, refuse or defer the application. </w:t>
      </w:r>
    </w:p>
    <w:p w14:paraId="312AB96C" w14:textId="77777777" w:rsidR="002D6FCF" w:rsidRDefault="002D6FCF" w:rsidP="002D6FCF">
      <w:pPr>
        <w:ind w:left="-284" w:right="46"/>
        <w:jc w:val="both"/>
        <w:rPr>
          <w:rFonts w:ascii="Arial" w:hAnsi="Arial" w:cs="Arial"/>
          <w:bCs/>
          <w:szCs w:val="24"/>
          <w:lang w:val="en-US"/>
        </w:rPr>
      </w:pPr>
    </w:p>
    <w:p w14:paraId="4F1844E4" w14:textId="77777777" w:rsidR="002D6FCF" w:rsidRDefault="002D6FCF" w:rsidP="002D6FCF">
      <w:pPr>
        <w:ind w:left="-284" w:right="46"/>
        <w:jc w:val="both"/>
        <w:rPr>
          <w:rFonts w:ascii="Arial" w:hAnsi="Arial" w:cs="Arial"/>
          <w:bCs/>
          <w:szCs w:val="24"/>
          <w:lang w:val="en-US"/>
        </w:rPr>
      </w:pPr>
    </w:p>
    <w:p w14:paraId="7117C4CE" w14:textId="77777777" w:rsidR="002D6FCF" w:rsidRPr="005F77A2" w:rsidRDefault="002D6FCF" w:rsidP="002D6FCF">
      <w:pPr>
        <w:ind w:left="-284" w:right="46"/>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37E5F4D8" w14:textId="77777777" w:rsidR="002D6FCF" w:rsidRPr="005F77A2" w:rsidRDefault="002D6FCF" w:rsidP="002D6FCF">
      <w:pPr>
        <w:ind w:left="-284" w:right="46"/>
        <w:jc w:val="both"/>
        <w:rPr>
          <w:rFonts w:ascii="Arial" w:hAnsi="Arial" w:cs="Arial"/>
          <w:b/>
          <w:sz w:val="28"/>
          <w:szCs w:val="32"/>
          <w:lang w:val="en-US"/>
        </w:rPr>
      </w:pPr>
    </w:p>
    <w:p w14:paraId="0BEECC6D" w14:textId="77777777" w:rsidR="002D6FCF" w:rsidRPr="002C6389" w:rsidRDefault="002D6FCF" w:rsidP="002D6FCF">
      <w:pPr>
        <w:ind w:left="-284" w:right="46"/>
        <w:jc w:val="both"/>
        <w:rPr>
          <w:rFonts w:ascii="Arial" w:hAnsi="Arial" w:cs="Arial"/>
          <w:bCs/>
          <w:szCs w:val="24"/>
          <w:lang w:val="en-US"/>
        </w:rPr>
      </w:pPr>
      <w:r w:rsidRPr="002C6389">
        <w:rPr>
          <w:rFonts w:ascii="Arial" w:hAnsi="Arial" w:cs="Arial"/>
          <w:bCs/>
          <w:szCs w:val="24"/>
          <w:lang w:val="en-US"/>
        </w:rPr>
        <w:t xml:space="preserve">Council’s recommendation will be incorporated into the Responsible Authority Report (RAR) and lodged with the DAP Secretariat </w:t>
      </w:r>
      <w:r>
        <w:rPr>
          <w:rFonts w:ascii="Arial" w:hAnsi="Arial" w:cs="Arial"/>
          <w:bCs/>
          <w:szCs w:val="24"/>
          <w:lang w:val="en-US"/>
        </w:rPr>
        <w:t xml:space="preserve">by </w:t>
      </w:r>
      <w:r w:rsidRPr="005D4B66">
        <w:rPr>
          <w:rFonts w:ascii="Arial" w:hAnsi="Arial" w:cs="Arial"/>
          <w:bCs/>
          <w:szCs w:val="24"/>
          <w:lang w:val="en-US"/>
        </w:rPr>
        <w:t>23 November 2022.</w:t>
      </w:r>
      <w:r w:rsidRPr="002C6389">
        <w:rPr>
          <w:rFonts w:ascii="Arial" w:hAnsi="Arial" w:cs="Arial"/>
          <w:bCs/>
          <w:szCs w:val="24"/>
          <w:lang w:val="en-US"/>
        </w:rPr>
        <w:t xml:space="preserve"> The </w:t>
      </w:r>
      <w:r>
        <w:rPr>
          <w:rFonts w:ascii="Arial" w:hAnsi="Arial" w:cs="Arial"/>
          <w:bCs/>
          <w:szCs w:val="24"/>
          <w:lang w:val="en-US"/>
        </w:rPr>
        <w:t xml:space="preserve">recommendation noted above is </w:t>
      </w:r>
      <w:r w:rsidRPr="002C6389">
        <w:rPr>
          <w:rFonts w:ascii="Arial" w:hAnsi="Arial" w:cs="Arial"/>
          <w:bCs/>
          <w:szCs w:val="24"/>
          <w:lang w:val="en-US"/>
        </w:rPr>
        <w:t xml:space="preserve">the officer recommendation that is </w:t>
      </w:r>
      <w:r>
        <w:rPr>
          <w:rFonts w:ascii="Arial" w:hAnsi="Arial" w:cs="Arial"/>
          <w:bCs/>
          <w:szCs w:val="24"/>
          <w:lang w:val="en-US"/>
        </w:rPr>
        <w:t xml:space="preserve">also </w:t>
      </w:r>
      <w:r w:rsidRPr="002C6389">
        <w:rPr>
          <w:rFonts w:ascii="Arial" w:hAnsi="Arial" w:cs="Arial"/>
          <w:bCs/>
          <w:szCs w:val="24"/>
          <w:lang w:val="en-US"/>
        </w:rPr>
        <w:t>included in the RAR. In the event that Council does not adopt the officer recommendation, Council’s recommendation will be located at the front of the RAR as the Responsible Authority Recommendation</w:t>
      </w:r>
      <w:r>
        <w:rPr>
          <w:rFonts w:ascii="Arial" w:hAnsi="Arial" w:cs="Arial"/>
          <w:bCs/>
          <w:szCs w:val="24"/>
          <w:lang w:val="en-US"/>
        </w:rPr>
        <w:t xml:space="preserve"> and</w:t>
      </w:r>
      <w:r w:rsidRPr="002C6389">
        <w:rPr>
          <w:rFonts w:ascii="Arial" w:hAnsi="Arial" w:cs="Arial"/>
          <w:bCs/>
          <w:szCs w:val="24"/>
          <w:lang w:val="en-US"/>
        </w:rPr>
        <w:t xml:space="preserve"> </w:t>
      </w:r>
      <w:r>
        <w:rPr>
          <w:rFonts w:ascii="Arial" w:hAnsi="Arial" w:cs="Arial"/>
          <w:bCs/>
          <w:szCs w:val="24"/>
          <w:lang w:val="en-US"/>
        </w:rPr>
        <w:t>t</w:t>
      </w:r>
      <w:r w:rsidRPr="002C6389">
        <w:rPr>
          <w:rFonts w:ascii="Arial" w:hAnsi="Arial" w:cs="Arial"/>
          <w:bCs/>
          <w:szCs w:val="24"/>
          <w:lang w:val="en-US"/>
        </w:rPr>
        <w:t>he officer recommendation will be contained in the rear of the report.</w:t>
      </w:r>
      <w:r>
        <w:rPr>
          <w:rFonts w:ascii="Arial" w:hAnsi="Arial" w:cs="Arial"/>
          <w:bCs/>
          <w:szCs w:val="24"/>
          <w:lang w:val="en-US"/>
        </w:rPr>
        <w:t xml:space="preserve"> In the event that Council does not make a recommendation, the RAR will be forwarded to DAP with the Officer Recommendation only. </w:t>
      </w:r>
    </w:p>
    <w:p w14:paraId="63252FC9" w14:textId="7D610416" w:rsidR="002D6FCF" w:rsidRDefault="002D6FCF" w:rsidP="002D6FCF">
      <w:pPr>
        <w:ind w:left="-284" w:right="46"/>
        <w:jc w:val="both"/>
        <w:rPr>
          <w:rFonts w:ascii="Arial" w:hAnsi="Arial" w:cs="Arial"/>
          <w:szCs w:val="24"/>
        </w:rPr>
      </w:pPr>
    </w:p>
    <w:p w14:paraId="0DE6B45C" w14:textId="77777777" w:rsidR="006A3116" w:rsidRDefault="006A3116" w:rsidP="002D6FCF">
      <w:pPr>
        <w:ind w:left="-284" w:right="46"/>
        <w:jc w:val="both"/>
        <w:rPr>
          <w:rFonts w:ascii="Arial" w:hAnsi="Arial" w:cs="Arial"/>
          <w:szCs w:val="24"/>
        </w:rPr>
      </w:pPr>
    </w:p>
    <w:p w14:paraId="3BDFD628" w14:textId="77777777" w:rsidR="002D6FCF" w:rsidRPr="005F77A2" w:rsidRDefault="002D6FCF" w:rsidP="002D6FCF">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152799F8" w14:textId="77777777" w:rsidR="002D6FCF" w:rsidRPr="005F77A2" w:rsidRDefault="002D6FCF" w:rsidP="002D6FCF">
      <w:pPr>
        <w:ind w:left="-284" w:right="46"/>
        <w:jc w:val="both"/>
        <w:rPr>
          <w:rFonts w:ascii="Arial" w:hAnsi="Arial" w:cs="Arial"/>
          <w:bCs/>
          <w:szCs w:val="28"/>
          <w:lang w:val="en-US"/>
        </w:rPr>
      </w:pPr>
    </w:p>
    <w:p w14:paraId="2B4A85FA" w14:textId="77777777" w:rsidR="002D6FCF" w:rsidRPr="00215B24" w:rsidRDefault="002D6FCF" w:rsidP="002D6FCF">
      <w:pPr>
        <w:ind w:left="-284" w:right="46"/>
        <w:jc w:val="both"/>
        <w:rPr>
          <w:rFonts w:ascii="Arial" w:hAnsi="Arial" w:cs="Arial"/>
          <w:szCs w:val="32"/>
          <w:lang w:val="en-US"/>
        </w:rPr>
      </w:pPr>
      <w:r w:rsidRPr="00215B24">
        <w:rPr>
          <w:rFonts w:ascii="Arial" w:hAnsi="Arial" w:cs="Arial"/>
          <w:szCs w:val="32"/>
          <w:lang w:val="en-US"/>
        </w:rPr>
        <w:t xml:space="preserve">The modifications to the setbacks of balconies and the feature artwork on the eastern wall are minor in nature. The modifications do not have an adverse impact on the adjoining lots or the locality and do not substantially alter the nature of the development.  </w:t>
      </w:r>
    </w:p>
    <w:p w14:paraId="65029B37" w14:textId="77777777" w:rsidR="002D6FCF" w:rsidRPr="00E06EEC" w:rsidRDefault="002D6FCF" w:rsidP="002D6FCF">
      <w:pPr>
        <w:ind w:left="-284" w:right="46"/>
        <w:jc w:val="both"/>
        <w:rPr>
          <w:rFonts w:ascii="Arial" w:hAnsi="Arial" w:cs="Arial"/>
          <w:bCs/>
          <w:szCs w:val="24"/>
        </w:rPr>
      </w:pPr>
    </w:p>
    <w:p w14:paraId="30096D31" w14:textId="77777777" w:rsidR="002D6FCF" w:rsidRDefault="002D6FCF" w:rsidP="002D6FCF">
      <w:pPr>
        <w:ind w:left="-284" w:right="46"/>
        <w:jc w:val="both"/>
        <w:rPr>
          <w:rFonts w:ascii="Arial" w:hAnsi="Arial" w:cs="Arial"/>
          <w:bCs/>
          <w:szCs w:val="24"/>
          <w:lang w:val="en-US"/>
        </w:rPr>
      </w:pPr>
      <w:r w:rsidRPr="002849CE">
        <w:rPr>
          <w:rFonts w:ascii="Arial" w:hAnsi="Arial" w:cs="Arial"/>
          <w:bCs/>
          <w:szCs w:val="24"/>
          <w:lang w:val="en-US"/>
        </w:rPr>
        <w:t>Council is requested to consider the proposed</w:t>
      </w:r>
      <w:r>
        <w:rPr>
          <w:rFonts w:ascii="Arial" w:hAnsi="Arial" w:cs="Arial"/>
          <w:bCs/>
          <w:szCs w:val="24"/>
          <w:lang w:val="en-US"/>
        </w:rPr>
        <w:t xml:space="preserve"> amendments to the approved</w:t>
      </w:r>
      <w:r w:rsidRPr="002849CE">
        <w:rPr>
          <w:rFonts w:ascii="Arial" w:hAnsi="Arial" w:cs="Arial"/>
          <w:bCs/>
          <w:szCs w:val="24"/>
          <w:lang w:val="en-US"/>
        </w:rPr>
        <w:t xml:space="preserve"> development as the Responsible Authority. It is requested that Council makes a recommendation to the JDAP to either approve</w:t>
      </w:r>
      <w:r>
        <w:rPr>
          <w:rFonts w:ascii="Arial" w:hAnsi="Arial" w:cs="Arial"/>
          <w:bCs/>
          <w:szCs w:val="24"/>
          <w:lang w:val="en-US"/>
        </w:rPr>
        <w:t xml:space="preserve">, </w:t>
      </w:r>
      <w:r w:rsidRPr="002849CE">
        <w:rPr>
          <w:rFonts w:ascii="Arial" w:hAnsi="Arial" w:cs="Arial"/>
          <w:bCs/>
          <w:szCs w:val="24"/>
          <w:lang w:val="en-US"/>
        </w:rPr>
        <w:t xml:space="preserve">refuse </w:t>
      </w:r>
      <w:r>
        <w:rPr>
          <w:rFonts w:ascii="Arial" w:hAnsi="Arial" w:cs="Arial"/>
          <w:bCs/>
          <w:szCs w:val="24"/>
          <w:lang w:val="en-US"/>
        </w:rPr>
        <w:t xml:space="preserve">or defer </w:t>
      </w:r>
      <w:r w:rsidRPr="002849CE">
        <w:rPr>
          <w:rFonts w:ascii="Arial" w:hAnsi="Arial" w:cs="Arial"/>
          <w:bCs/>
          <w:szCs w:val="24"/>
          <w:lang w:val="en-US"/>
        </w:rPr>
        <w:t xml:space="preserve">the application. </w:t>
      </w:r>
    </w:p>
    <w:p w14:paraId="74AEACF7" w14:textId="77777777" w:rsidR="002D6FCF" w:rsidRDefault="002D6FCF" w:rsidP="002D6FCF">
      <w:pPr>
        <w:ind w:left="-284" w:right="46"/>
        <w:jc w:val="both"/>
        <w:rPr>
          <w:rFonts w:ascii="Arial" w:hAnsi="Arial" w:cs="Arial"/>
          <w:bCs/>
          <w:szCs w:val="24"/>
          <w:lang w:val="en-US"/>
        </w:rPr>
      </w:pPr>
    </w:p>
    <w:p w14:paraId="6C2E7A76" w14:textId="77777777" w:rsidR="002D6FCF" w:rsidRPr="001C3E43" w:rsidRDefault="002D6FCF" w:rsidP="002D6FCF">
      <w:pPr>
        <w:ind w:left="-284" w:right="46"/>
        <w:jc w:val="both"/>
        <w:rPr>
          <w:rFonts w:ascii="Arial" w:hAnsi="Arial" w:cs="Arial"/>
          <w:bCs/>
          <w:szCs w:val="24"/>
        </w:rPr>
      </w:pPr>
    </w:p>
    <w:p w14:paraId="4E1CEF16" w14:textId="77777777" w:rsidR="002D6FCF" w:rsidRPr="005F77A2" w:rsidRDefault="002D6FCF" w:rsidP="002D6FCF">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470D0053" w14:textId="77777777" w:rsidR="002D6FCF" w:rsidRDefault="002D6FCF" w:rsidP="002D6FCF">
      <w:pPr>
        <w:ind w:left="-284" w:right="46"/>
        <w:jc w:val="both"/>
        <w:rPr>
          <w:rFonts w:ascii="Arial" w:hAnsi="Arial" w:cs="Arial"/>
          <w:b/>
          <w:sz w:val="28"/>
          <w:szCs w:val="32"/>
          <w:lang w:val="en-US"/>
        </w:rPr>
      </w:pPr>
    </w:p>
    <w:p w14:paraId="58D2481E" w14:textId="77777777" w:rsidR="002D6FCF" w:rsidRPr="00966052" w:rsidRDefault="002D6FCF" w:rsidP="002D6FCF">
      <w:pPr>
        <w:ind w:left="-284" w:right="46"/>
        <w:jc w:val="both"/>
        <w:rPr>
          <w:rFonts w:ascii="Arial" w:hAnsi="Arial" w:cs="Arial"/>
          <w:bCs/>
          <w:szCs w:val="24"/>
          <w:lang w:val="en-US"/>
        </w:rPr>
      </w:pPr>
      <w:r w:rsidRPr="00966052">
        <w:rPr>
          <w:rFonts w:ascii="Arial" w:hAnsi="Arial" w:cs="Arial"/>
          <w:bCs/>
          <w:szCs w:val="24"/>
          <w:lang w:val="en-US"/>
        </w:rPr>
        <w:t>N</w:t>
      </w:r>
      <w:r>
        <w:rPr>
          <w:rFonts w:ascii="Arial" w:hAnsi="Arial" w:cs="Arial"/>
          <w:bCs/>
          <w:szCs w:val="24"/>
          <w:lang w:val="en-US"/>
        </w:rPr>
        <w:t>il.</w:t>
      </w:r>
    </w:p>
    <w:p w14:paraId="174FF9DF" w14:textId="77777777" w:rsidR="0066230C" w:rsidRPr="0066230C" w:rsidRDefault="0066230C" w:rsidP="0066230C">
      <w:pPr>
        <w:ind w:left="-284"/>
      </w:pPr>
    </w:p>
    <w:p w14:paraId="6185BBB6" w14:textId="77777777" w:rsidR="00DA45E4" w:rsidRPr="00957735" w:rsidRDefault="00DA45E4" w:rsidP="00DA45E4">
      <w:pPr>
        <w:tabs>
          <w:tab w:val="left" w:pos="1440"/>
          <w:tab w:val="left" w:pos="2410"/>
          <w:tab w:val="left" w:pos="2977"/>
          <w:tab w:val="right" w:pos="8335"/>
          <w:tab w:val="right" w:pos="8505"/>
        </w:tabs>
        <w:ind w:left="-284" w:right="-52"/>
        <w:jc w:val="both"/>
        <w:rPr>
          <w:rFonts w:ascii="Arial" w:hAnsi="Arial" w:cs="Arial"/>
          <w:bCs/>
        </w:rPr>
      </w:pPr>
    </w:p>
    <w:p w14:paraId="587C7A49" w14:textId="42813B3E" w:rsidR="00DA45E4" w:rsidRDefault="00DA45E4" w:rsidP="003A7040">
      <w:pPr>
        <w:ind w:right="187"/>
      </w:pPr>
    </w:p>
    <w:p w14:paraId="6BC054FF" w14:textId="77777777" w:rsidR="00DA45E4" w:rsidRDefault="00DA45E4">
      <w:pPr>
        <w:rPr>
          <w:rFonts w:ascii="Arial" w:hAnsi="Arial" w:cs="Arial"/>
          <w:b/>
          <w:color w:val="244061" w:themeColor="accent1" w:themeShade="80"/>
          <w:kern w:val="28"/>
          <w:sz w:val="28"/>
        </w:rPr>
      </w:pPr>
      <w:r>
        <w:rPr>
          <w:rFonts w:ascii="Arial" w:hAnsi="Arial" w:cs="Arial"/>
          <w:caps/>
          <w:color w:val="244061" w:themeColor="accent1" w:themeShade="80"/>
        </w:rPr>
        <w:br w:type="page"/>
      </w:r>
    </w:p>
    <w:p w14:paraId="38F815EE" w14:textId="7F4F0325" w:rsidR="00DA45E4" w:rsidRDefault="00DA45E4" w:rsidP="009538FD">
      <w:pPr>
        <w:pStyle w:val="Heading1"/>
        <w:numPr>
          <w:ilvl w:val="1"/>
          <w:numId w:val="80"/>
        </w:numPr>
        <w:tabs>
          <w:tab w:val="clear" w:pos="720"/>
          <w:tab w:val="clear" w:pos="2410"/>
          <w:tab w:val="clear" w:pos="2977"/>
          <w:tab w:val="clear" w:pos="8335"/>
          <w:tab w:val="clear" w:pos="8505"/>
        </w:tabs>
        <w:spacing w:before="0" w:after="0"/>
        <w:ind w:left="-284" w:right="-52" w:hanging="850"/>
        <w:rPr>
          <w:rFonts w:ascii="Arial" w:hAnsi="Arial" w:cs="Arial"/>
          <w:caps w:val="0"/>
          <w:color w:val="244061" w:themeColor="accent1" w:themeShade="80"/>
          <w:u w:val="none"/>
        </w:rPr>
      </w:pPr>
      <w:bookmarkStart w:id="76" w:name="_Toc121817434"/>
      <w:r w:rsidRPr="17081DDF">
        <w:rPr>
          <w:rFonts w:ascii="Arial" w:hAnsi="Arial" w:cs="Arial"/>
          <w:caps w:val="0"/>
          <w:color w:val="244061" w:themeColor="accent1" w:themeShade="80"/>
          <w:u w:val="none"/>
        </w:rPr>
        <w:t>PD</w:t>
      </w:r>
      <w:r w:rsidR="008825ED" w:rsidRPr="008825ED">
        <w:rPr>
          <w:rFonts w:ascii="Arial" w:hAnsi="Arial" w:cs="Arial"/>
          <w:caps w:val="0"/>
          <w:color w:val="244061" w:themeColor="accent1" w:themeShade="80"/>
          <w:szCs w:val="28"/>
          <w:u w:val="none"/>
        </w:rPr>
        <w:t>79.11.22</w:t>
      </w:r>
      <w:r w:rsidRPr="17081DDF">
        <w:rPr>
          <w:rFonts w:ascii="Arial" w:hAnsi="Arial" w:cs="Arial"/>
          <w:caps w:val="0"/>
          <w:color w:val="244061" w:themeColor="accent1" w:themeShade="80"/>
          <w:u w:val="none"/>
        </w:rPr>
        <w:t xml:space="preserve"> – </w:t>
      </w:r>
      <w:r w:rsidR="00301323" w:rsidRPr="00301323">
        <w:rPr>
          <w:rFonts w:ascii="Arial" w:hAnsi="Arial" w:cs="Arial"/>
          <w:caps w:val="0"/>
          <w:color w:val="244061" w:themeColor="accent1" w:themeShade="80"/>
          <w:u w:val="none"/>
        </w:rPr>
        <w:t>Consideration of Responsible Authority Report for Amendments to Approved Mixed Use Development at 1A Thomas Street, Nedlands</w:t>
      </w:r>
      <w:bookmarkEnd w:id="76"/>
    </w:p>
    <w:p w14:paraId="15388C65" w14:textId="356EAC2D" w:rsidR="00301323" w:rsidRDefault="00301323" w:rsidP="00301323"/>
    <w:tbl>
      <w:tblPr>
        <w:tblStyle w:val="TableGrid"/>
        <w:tblW w:w="9640" w:type="dxa"/>
        <w:tblInd w:w="-289" w:type="dxa"/>
        <w:tblLook w:val="04A0" w:firstRow="1" w:lastRow="0" w:firstColumn="1" w:lastColumn="0" w:noHBand="0" w:noVBand="1"/>
      </w:tblPr>
      <w:tblGrid>
        <w:gridCol w:w="2349"/>
        <w:gridCol w:w="7291"/>
      </w:tblGrid>
      <w:tr w:rsidR="00144B02" w:rsidRPr="005F77A2" w14:paraId="420C2BF5" w14:textId="77777777" w:rsidTr="007F7149">
        <w:tc>
          <w:tcPr>
            <w:tcW w:w="2349" w:type="dxa"/>
          </w:tcPr>
          <w:p w14:paraId="4BCB9DDC" w14:textId="77777777" w:rsidR="00144B02" w:rsidRPr="00E87554" w:rsidRDefault="00144B02" w:rsidP="007F7149">
            <w:pPr>
              <w:ind w:right="110"/>
              <w:jc w:val="both"/>
              <w:rPr>
                <w:rFonts w:ascii="Arial" w:hAnsi="Arial" w:cs="Arial"/>
                <w:b/>
                <w:color w:val="244061" w:themeColor="accent1" w:themeShade="80"/>
                <w:szCs w:val="24"/>
              </w:rPr>
            </w:pPr>
            <w:r w:rsidRPr="00E87554">
              <w:rPr>
                <w:rFonts w:ascii="Arial" w:hAnsi="Arial" w:cs="Arial"/>
                <w:b/>
                <w:color w:val="244061" w:themeColor="accent1" w:themeShade="80"/>
                <w:szCs w:val="24"/>
              </w:rPr>
              <w:t>Meeting &amp; Date</w:t>
            </w:r>
          </w:p>
        </w:tc>
        <w:tc>
          <w:tcPr>
            <w:tcW w:w="7291" w:type="dxa"/>
          </w:tcPr>
          <w:p w14:paraId="5D73E45A" w14:textId="77777777" w:rsidR="00144B02" w:rsidRPr="005F77A2" w:rsidRDefault="00144B02" w:rsidP="007F7149">
            <w:pPr>
              <w:ind w:right="39"/>
              <w:jc w:val="both"/>
              <w:rPr>
                <w:rFonts w:ascii="Arial" w:hAnsi="Arial" w:cs="Arial"/>
                <w:szCs w:val="24"/>
              </w:rPr>
            </w:pPr>
            <w:r>
              <w:rPr>
                <w:rFonts w:ascii="Arial" w:hAnsi="Arial" w:cs="Arial"/>
                <w:szCs w:val="24"/>
              </w:rPr>
              <w:t>Council – 22 November 2022</w:t>
            </w:r>
          </w:p>
        </w:tc>
      </w:tr>
      <w:tr w:rsidR="00144B02" w:rsidRPr="005F77A2" w14:paraId="5B3A0C21" w14:textId="77777777" w:rsidTr="007F7149">
        <w:tc>
          <w:tcPr>
            <w:tcW w:w="2349" w:type="dxa"/>
          </w:tcPr>
          <w:p w14:paraId="67FF38FB" w14:textId="77777777" w:rsidR="00144B02" w:rsidRPr="00E87554" w:rsidRDefault="00144B02" w:rsidP="007F7149">
            <w:pPr>
              <w:ind w:right="110"/>
              <w:jc w:val="both"/>
              <w:rPr>
                <w:rFonts w:ascii="Arial" w:hAnsi="Arial" w:cs="Arial"/>
                <w:b/>
                <w:color w:val="244061" w:themeColor="accent1" w:themeShade="80"/>
                <w:szCs w:val="24"/>
              </w:rPr>
            </w:pPr>
            <w:r w:rsidRPr="00E87554">
              <w:rPr>
                <w:rFonts w:ascii="Arial" w:hAnsi="Arial" w:cs="Arial"/>
                <w:b/>
                <w:color w:val="244061" w:themeColor="accent1" w:themeShade="80"/>
                <w:szCs w:val="24"/>
              </w:rPr>
              <w:t>Applicant</w:t>
            </w:r>
          </w:p>
        </w:tc>
        <w:tc>
          <w:tcPr>
            <w:tcW w:w="7291" w:type="dxa"/>
          </w:tcPr>
          <w:p w14:paraId="4539F35D" w14:textId="77777777" w:rsidR="00144B02" w:rsidRPr="005F77A2" w:rsidRDefault="00144B02" w:rsidP="007F7149">
            <w:pPr>
              <w:ind w:right="39"/>
              <w:jc w:val="both"/>
              <w:rPr>
                <w:rFonts w:ascii="Arial" w:hAnsi="Arial" w:cs="Arial"/>
                <w:szCs w:val="24"/>
              </w:rPr>
            </w:pPr>
            <w:r>
              <w:rPr>
                <w:rFonts w:ascii="Arial" w:hAnsi="Arial" w:cs="Arial"/>
                <w:szCs w:val="24"/>
              </w:rPr>
              <w:t>RAD Architecture</w:t>
            </w:r>
          </w:p>
        </w:tc>
      </w:tr>
      <w:tr w:rsidR="00144B02" w:rsidRPr="005F77A2" w14:paraId="6B1B2ABE" w14:textId="77777777" w:rsidTr="007F7149">
        <w:tc>
          <w:tcPr>
            <w:tcW w:w="2349" w:type="dxa"/>
          </w:tcPr>
          <w:p w14:paraId="5CF0238E" w14:textId="77777777" w:rsidR="00144B02" w:rsidRPr="00E87554" w:rsidRDefault="00144B02" w:rsidP="007F7149">
            <w:pPr>
              <w:ind w:right="110"/>
              <w:rPr>
                <w:rFonts w:ascii="Arial" w:hAnsi="Arial" w:cs="Arial"/>
                <w:b/>
                <w:bCs/>
                <w:color w:val="244061" w:themeColor="accent1" w:themeShade="80"/>
                <w:szCs w:val="24"/>
              </w:rPr>
            </w:pPr>
            <w:r w:rsidRPr="00E87554">
              <w:rPr>
                <w:rFonts w:ascii="Arial" w:hAnsi="Arial" w:cs="Arial"/>
                <w:b/>
                <w:bCs/>
                <w:color w:val="244061" w:themeColor="accent1" w:themeShade="80"/>
                <w:szCs w:val="24"/>
              </w:rPr>
              <w:t xml:space="preserve">Employee Disclosure under section 5.70 Local Government Act 1995 </w:t>
            </w:r>
          </w:p>
        </w:tc>
        <w:tc>
          <w:tcPr>
            <w:tcW w:w="7291" w:type="dxa"/>
          </w:tcPr>
          <w:p w14:paraId="0390E910" w14:textId="77777777" w:rsidR="00144B02" w:rsidRDefault="00144B02" w:rsidP="007F7149">
            <w:pPr>
              <w:pStyle w:val="Subsection"/>
              <w:tabs>
                <w:tab w:val="clear" w:pos="879"/>
              </w:tabs>
              <w:spacing w:before="0" w:line="240" w:lineRule="auto"/>
              <w:ind w:left="0" w:right="39" w:firstLine="0"/>
              <w:rPr>
                <w:rFonts w:ascii="Arial" w:hAnsi="Arial" w:cs="Arial"/>
                <w:szCs w:val="24"/>
              </w:rPr>
            </w:pPr>
            <w:r w:rsidRPr="002017AD">
              <w:rPr>
                <w:rFonts w:ascii="Arial" w:hAnsi="Arial" w:cs="Arial"/>
                <w:szCs w:val="24"/>
              </w:rPr>
              <w:t>The author, reviewers and authoriser of this report declare they have no financial or impartiality interest with this matter.</w:t>
            </w:r>
          </w:p>
          <w:p w14:paraId="6949C28F" w14:textId="77777777" w:rsidR="00144B02" w:rsidRPr="002017AD" w:rsidRDefault="00144B02" w:rsidP="007F7149">
            <w:pPr>
              <w:pStyle w:val="Subsection"/>
              <w:tabs>
                <w:tab w:val="clear" w:pos="879"/>
              </w:tabs>
              <w:spacing w:before="0" w:line="240" w:lineRule="auto"/>
              <w:ind w:left="0" w:right="39" w:firstLine="0"/>
              <w:rPr>
                <w:rFonts w:ascii="Arial" w:hAnsi="Arial" w:cs="Arial"/>
                <w:szCs w:val="24"/>
              </w:rPr>
            </w:pPr>
          </w:p>
          <w:p w14:paraId="4DB9C72F" w14:textId="77777777" w:rsidR="00144B02" w:rsidRPr="005F77A2" w:rsidRDefault="00144B02" w:rsidP="007F7149">
            <w:pPr>
              <w:pStyle w:val="Subsection"/>
              <w:tabs>
                <w:tab w:val="clear" w:pos="595"/>
                <w:tab w:val="clear" w:pos="879"/>
              </w:tabs>
              <w:spacing w:before="0" w:line="240" w:lineRule="auto"/>
              <w:ind w:left="0" w:right="39" w:firstLine="0"/>
              <w:rPr>
                <w:rFonts w:ascii="Arial" w:hAnsi="Arial" w:cs="Arial"/>
                <w:szCs w:val="24"/>
              </w:rPr>
            </w:pPr>
            <w:r w:rsidRPr="002017AD">
              <w:rPr>
                <w:rFonts w:ascii="Arial" w:hAnsi="Arial" w:cs="Arial"/>
                <w:szCs w:val="24"/>
              </w:rPr>
              <w:t>There is no financial or personal relationship between City staff involved in the preparation of this report and the proponents or their consultants.</w:t>
            </w:r>
          </w:p>
        </w:tc>
      </w:tr>
      <w:tr w:rsidR="00144B02" w:rsidRPr="005F77A2" w14:paraId="3D733D0D" w14:textId="77777777" w:rsidTr="007F7149">
        <w:tc>
          <w:tcPr>
            <w:tcW w:w="2349" w:type="dxa"/>
          </w:tcPr>
          <w:p w14:paraId="0C439E9B" w14:textId="77777777" w:rsidR="00144B02" w:rsidRPr="00E87554" w:rsidRDefault="00144B02" w:rsidP="007F7149">
            <w:pPr>
              <w:ind w:right="110"/>
              <w:jc w:val="both"/>
              <w:rPr>
                <w:rFonts w:ascii="Arial" w:hAnsi="Arial" w:cs="Arial"/>
                <w:b/>
                <w:color w:val="244061" w:themeColor="accent1" w:themeShade="80"/>
                <w:szCs w:val="24"/>
              </w:rPr>
            </w:pPr>
            <w:r w:rsidRPr="00E87554">
              <w:rPr>
                <w:rFonts w:ascii="Arial" w:hAnsi="Arial" w:cs="Arial"/>
                <w:b/>
                <w:color w:val="244061" w:themeColor="accent1" w:themeShade="80"/>
                <w:szCs w:val="24"/>
              </w:rPr>
              <w:t>Report Author</w:t>
            </w:r>
          </w:p>
        </w:tc>
        <w:tc>
          <w:tcPr>
            <w:tcW w:w="7291" w:type="dxa"/>
          </w:tcPr>
          <w:p w14:paraId="19286339" w14:textId="77777777" w:rsidR="00144B02" w:rsidRPr="005F77A2" w:rsidRDefault="00144B02" w:rsidP="007F7149">
            <w:pPr>
              <w:ind w:right="39"/>
              <w:jc w:val="both"/>
              <w:rPr>
                <w:rFonts w:ascii="Arial" w:hAnsi="Arial" w:cs="Arial"/>
                <w:szCs w:val="24"/>
              </w:rPr>
            </w:pPr>
            <w:r w:rsidRPr="002017AD">
              <w:rPr>
                <w:rFonts w:ascii="Arial" w:hAnsi="Arial" w:cs="Arial"/>
                <w:szCs w:val="24"/>
              </w:rPr>
              <w:t>Roy Winslow – Manager Urban Planning</w:t>
            </w:r>
          </w:p>
        </w:tc>
      </w:tr>
      <w:tr w:rsidR="00144B02" w:rsidRPr="005F77A2" w14:paraId="6F03E2CE" w14:textId="77777777" w:rsidTr="007F7149">
        <w:tc>
          <w:tcPr>
            <w:tcW w:w="2349" w:type="dxa"/>
          </w:tcPr>
          <w:p w14:paraId="08F9F02C" w14:textId="77777777" w:rsidR="00144B02" w:rsidRPr="00E87554" w:rsidRDefault="00144B02" w:rsidP="007F7149">
            <w:pPr>
              <w:ind w:right="110"/>
              <w:jc w:val="both"/>
              <w:rPr>
                <w:rFonts w:ascii="Arial" w:hAnsi="Arial" w:cs="Arial"/>
                <w:b/>
                <w:color w:val="244061" w:themeColor="accent1" w:themeShade="80"/>
                <w:szCs w:val="24"/>
              </w:rPr>
            </w:pPr>
            <w:r w:rsidRPr="00E87554">
              <w:rPr>
                <w:rFonts w:ascii="Arial" w:hAnsi="Arial" w:cs="Arial"/>
                <w:b/>
                <w:color w:val="244061" w:themeColor="accent1" w:themeShade="80"/>
                <w:szCs w:val="24"/>
              </w:rPr>
              <w:t>Director/CEO</w:t>
            </w:r>
          </w:p>
        </w:tc>
        <w:tc>
          <w:tcPr>
            <w:tcW w:w="7291" w:type="dxa"/>
          </w:tcPr>
          <w:p w14:paraId="777F704B" w14:textId="77777777" w:rsidR="00144B02" w:rsidRPr="005F77A2" w:rsidRDefault="00144B02" w:rsidP="007F7149">
            <w:pPr>
              <w:ind w:right="39"/>
              <w:jc w:val="both"/>
              <w:rPr>
                <w:rFonts w:ascii="Arial" w:hAnsi="Arial" w:cs="Arial"/>
                <w:szCs w:val="24"/>
              </w:rPr>
            </w:pPr>
            <w:r w:rsidRPr="002017AD">
              <w:rPr>
                <w:rFonts w:ascii="Arial" w:hAnsi="Arial" w:cs="Arial"/>
                <w:szCs w:val="24"/>
              </w:rPr>
              <w:t>Tony Free – Director Planning and Development</w:t>
            </w:r>
          </w:p>
        </w:tc>
      </w:tr>
      <w:tr w:rsidR="00144B02" w:rsidRPr="005F77A2" w14:paraId="468083D1" w14:textId="77777777" w:rsidTr="007F7149">
        <w:tc>
          <w:tcPr>
            <w:tcW w:w="2349" w:type="dxa"/>
          </w:tcPr>
          <w:p w14:paraId="0320F8E4" w14:textId="77777777" w:rsidR="00144B02" w:rsidRPr="00E87554" w:rsidRDefault="00144B02" w:rsidP="007F7149">
            <w:pPr>
              <w:ind w:right="110"/>
              <w:jc w:val="both"/>
              <w:rPr>
                <w:rFonts w:ascii="Arial" w:hAnsi="Arial" w:cs="Arial"/>
                <w:b/>
                <w:color w:val="244061" w:themeColor="accent1" w:themeShade="80"/>
                <w:szCs w:val="24"/>
              </w:rPr>
            </w:pPr>
            <w:r w:rsidRPr="00E87554">
              <w:rPr>
                <w:rFonts w:ascii="Arial" w:hAnsi="Arial" w:cs="Arial"/>
                <w:b/>
                <w:color w:val="244061" w:themeColor="accent1" w:themeShade="80"/>
                <w:szCs w:val="24"/>
              </w:rPr>
              <w:t>Attachments</w:t>
            </w:r>
          </w:p>
        </w:tc>
        <w:tc>
          <w:tcPr>
            <w:tcW w:w="7291" w:type="dxa"/>
          </w:tcPr>
          <w:p w14:paraId="22F906A4" w14:textId="26492487" w:rsidR="00144B02" w:rsidRPr="004D48D1" w:rsidRDefault="00144B02" w:rsidP="004D48D1">
            <w:pPr>
              <w:pStyle w:val="ListParagraph"/>
              <w:numPr>
                <w:ilvl w:val="3"/>
                <w:numId w:val="14"/>
              </w:numPr>
              <w:tabs>
                <w:tab w:val="clear" w:pos="2880"/>
              </w:tabs>
              <w:ind w:left="383"/>
              <w:jc w:val="both"/>
              <w:rPr>
                <w:rFonts w:ascii="Arial" w:eastAsia="Calibri" w:hAnsi="Arial" w:cs="Arial"/>
                <w:szCs w:val="24"/>
              </w:rPr>
            </w:pPr>
            <w:r w:rsidRPr="004D48D1">
              <w:rPr>
                <w:rFonts w:ascii="Arial" w:eastAsia="Calibri" w:hAnsi="Arial" w:cs="Arial"/>
                <w:szCs w:val="24"/>
              </w:rPr>
              <w:t>Responsible Authority Report and Attachments</w:t>
            </w:r>
          </w:p>
        </w:tc>
      </w:tr>
    </w:tbl>
    <w:p w14:paraId="4B4DC948" w14:textId="77777777" w:rsidR="00144B02" w:rsidRPr="005F77A2" w:rsidRDefault="00144B02" w:rsidP="00144B02">
      <w:pPr>
        <w:ind w:right="-330"/>
        <w:jc w:val="both"/>
        <w:rPr>
          <w:rFonts w:ascii="Arial" w:hAnsi="Arial" w:cs="Arial"/>
          <w:b/>
          <w:szCs w:val="32"/>
          <w:lang w:val="en-US"/>
        </w:rPr>
      </w:pPr>
    </w:p>
    <w:p w14:paraId="309BDB5A" w14:textId="774F1FB4" w:rsidR="00793602" w:rsidRPr="00147AEA" w:rsidRDefault="00793602" w:rsidP="002069CC">
      <w:pPr>
        <w:ind w:left="-284"/>
        <w:jc w:val="both"/>
        <w:rPr>
          <w:rFonts w:ascii="Arial" w:hAnsi="Arial" w:cs="Arial"/>
          <w:b/>
          <w:szCs w:val="24"/>
        </w:rPr>
      </w:pPr>
      <w:r w:rsidRPr="00147AEA">
        <w:rPr>
          <w:rFonts w:ascii="Arial" w:hAnsi="Arial" w:cs="Arial"/>
          <w:b/>
          <w:szCs w:val="24"/>
        </w:rPr>
        <w:t xml:space="preserve">Regulation 11(da) </w:t>
      </w:r>
      <w:r w:rsidR="00B356BD">
        <w:rPr>
          <w:rFonts w:ascii="Arial" w:hAnsi="Arial" w:cs="Arial"/>
          <w:b/>
          <w:szCs w:val="24"/>
        </w:rPr>
        <w:t>–</w:t>
      </w:r>
      <w:r w:rsidRPr="00147AEA">
        <w:rPr>
          <w:rFonts w:ascii="Arial" w:hAnsi="Arial" w:cs="Arial"/>
          <w:b/>
          <w:szCs w:val="24"/>
        </w:rPr>
        <w:t xml:space="preserve"> </w:t>
      </w:r>
      <w:r w:rsidR="00B356BD">
        <w:rPr>
          <w:rFonts w:ascii="Arial" w:hAnsi="Arial" w:cs="Arial"/>
          <w:b/>
          <w:szCs w:val="24"/>
        </w:rPr>
        <w:t>Not Applicable – Recommendation Adopted</w:t>
      </w:r>
    </w:p>
    <w:p w14:paraId="663AE648" w14:textId="77777777" w:rsidR="00793602" w:rsidRPr="00147AEA" w:rsidRDefault="00793602" w:rsidP="002069CC">
      <w:pPr>
        <w:ind w:left="-284"/>
        <w:jc w:val="both"/>
        <w:rPr>
          <w:rFonts w:ascii="Arial" w:hAnsi="Arial" w:cs="Arial"/>
          <w:szCs w:val="24"/>
        </w:rPr>
      </w:pPr>
    </w:p>
    <w:p w14:paraId="7CA14925" w14:textId="1DC86983" w:rsidR="00793602" w:rsidRPr="00147AEA" w:rsidRDefault="00793602" w:rsidP="00793602">
      <w:pPr>
        <w:ind w:left="-284"/>
        <w:jc w:val="both"/>
        <w:rPr>
          <w:rFonts w:ascii="Arial" w:hAnsi="Arial" w:cs="Arial"/>
          <w:szCs w:val="24"/>
        </w:rPr>
      </w:pPr>
      <w:r w:rsidRPr="00147AEA">
        <w:rPr>
          <w:rFonts w:ascii="Arial" w:hAnsi="Arial" w:cs="Arial"/>
          <w:szCs w:val="24"/>
        </w:rPr>
        <w:t xml:space="preserve">Moved – Councillor </w:t>
      </w:r>
      <w:r w:rsidR="0053584A">
        <w:rPr>
          <w:rFonts w:ascii="Arial" w:hAnsi="Arial" w:cs="Arial"/>
          <w:szCs w:val="24"/>
        </w:rPr>
        <w:t>Brackenridge</w:t>
      </w:r>
    </w:p>
    <w:p w14:paraId="52800D59" w14:textId="789E422A" w:rsidR="00793602" w:rsidRPr="00147AEA" w:rsidRDefault="00793602" w:rsidP="00793602">
      <w:pPr>
        <w:ind w:left="-284"/>
        <w:jc w:val="both"/>
        <w:rPr>
          <w:rFonts w:ascii="Arial" w:hAnsi="Arial" w:cs="Arial"/>
          <w:szCs w:val="24"/>
        </w:rPr>
      </w:pPr>
      <w:r w:rsidRPr="00147AEA">
        <w:rPr>
          <w:rFonts w:ascii="Arial" w:hAnsi="Arial" w:cs="Arial"/>
          <w:szCs w:val="24"/>
        </w:rPr>
        <w:t xml:space="preserve">Seconded – Councillor </w:t>
      </w:r>
      <w:r w:rsidR="0053584A">
        <w:rPr>
          <w:rFonts w:ascii="Arial" w:hAnsi="Arial" w:cs="Arial"/>
          <w:szCs w:val="24"/>
        </w:rPr>
        <w:t>Youngman</w:t>
      </w:r>
    </w:p>
    <w:p w14:paraId="158CE162" w14:textId="77777777" w:rsidR="00793602" w:rsidRPr="00147AEA" w:rsidRDefault="00793602" w:rsidP="00793602">
      <w:pPr>
        <w:ind w:left="-284"/>
        <w:jc w:val="both"/>
        <w:rPr>
          <w:rFonts w:ascii="Arial" w:hAnsi="Arial" w:cs="Arial"/>
          <w:szCs w:val="24"/>
        </w:rPr>
      </w:pPr>
    </w:p>
    <w:p w14:paraId="58AF1C1B" w14:textId="77777777" w:rsidR="00793602" w:rsidRPr="00422EC0" w:rsidRDefault="00793602" w:rsidP="00793602">
      <w:pPr>
        <w:ind w:left="-284"/>
        <w:jc w:val="both"/>
        <w:rPr>
          <w:rFonts w:ascii="Arial" w:hAnsi="Arial" w:cs="Arial"/>
          <w:b/>
          <w:color w:val="1F3864"/>
          <w:szCs w:val="24"/>
        </w:rPr>
      </w:pPr>
      <w:r w:rsidRPr="00422EC0">
        <w:rPr>
          <w:rFonts w:ascii="Arial" w:hAnsi="Arial" w:cs="Arial"/>
          <w:b/>
          <w:color w:val="1F3864"/>
          <w:szCs w:val="24"/>
        </w:rPr>
        <w:t>That the Recommendation be adopted.</w:t>
      </w:r>
    </w:p>
    <w:p w14:paraId="50D617CB" w14:textId="77777777" w:rsidR="00793602" w:rsidRPr="00422EC0" w:rsidRDefault="00793602" w:rsidP="00793602">
      <w:pPr>
        <w:ind w:left="-284"/>
        <w:jc w:val="both"/>
        <w:rPr>
          <w:rFonts w:ascii="Arial" w:hAnsi="Arial" w:cs="Arial"/>
          <w:color w:val="1F3864"/>
          <w:szCs w:val="24"/>
        </w:rPr>
      </w:pPr>
      <w:r w:rsidRPr="00422EC0">
        <w:rPr>
          <w:rFonts w:ascii="Arial" w:hAnsi="Arial" w:cs="Arial"/>
          <w:color w:val="1F3864"/>
          <w:szCs w:val="24"/>
        </w:rPr>
        <w:t>(Printed below for ease of reference)</w:t>
      </w:r>
    </w:p>
    <w:p w14:paraId="405B945F" w14:textId="09460388" w:rsidR="00793602" w:rsidRPr="00147AEA" w:rsidRDefault="00887389" w:rsidP="00793602">
      <w:pPr>
        <w:ind w:left="-284"/>
        <w:jc w:val="right"/>
        <w:rPr>
          <w:rFonts w:ascii="Arial" w:hAnsi="Arial" w:cs="Arial"/>
          <w:b/>
          <w:szCs w:val="24"/>
        </w:rPr>
      </w:pPr>
      <w:r>
        <w:rPr>
          <w:rFonts w:ascii="Arial" w:hAnsi="Arial" w:cs="Arial"/>
          <w:b/>
          <w:szCs w:val="24"/>
        </w:rPr>
        <w:t>CARRIED 9/4</w:t>
      </w:r>
    </w:p>
    <w:p w14:paraId="1457E13F" w14:textId="5D4DD14F" w:rsidR="00793602" w:rsidRPr="00147AEA" w:rsidRDefault="00793602" w:rsidP="00793602">
      <w:pPr>
        <w:ind w:left="-284"/>
        <w:jc w:val="right"/>
        <w:rPr>
          <w:rFonts w:ascii="Arial" w:hAnsi="Arial" w:cs="Arial"/>
          <w:b/>
          <w:szCs w:val="24"/>
        </w:rPr>
      </w:pPr>
      <w:r w:rsidRPr="00147AEA">
        <w:rPr>
          <w:rFonts w:ascii="Arial" w:hAnsi="Arial" w:cs="Arial"/>
          <w:b/>
          <w:szCs w:val="24"/>
        </w:rPr>
        <w:t xml:space="preserve">(Against: Crs. </w:t>
      </w:r>
      <w:r w:rsidR="00887389">
        <w:rPr>
          <w:rFonts w:ascii="Arial" w:hAnsi="Arial" w:cs="Arial"/>
          <w:b/>
          <w:szCs w:val="24"/>
        </w:rPr>
        <w:t>Coghlan Smyth Bennett &amp; Mangano</w:t>
      </w:r>
      <w:r w:rsidRPr="00147AEA">
        <w:rPr>
          <w:rFonts w:ascii="Arial" w:hAnsi="Arial" w:cs="Arial"/>
          <w:b/>
          <w:szCs w:val="24"/>
        </w:rPr>
        <w:t>)</w:t>
      </w:r>
    </w:p>
    <w:p w14:paraId="4343961E" w14:textId="3BCC8876" w:rsidR="00144B02" w:rsidRPr="00E90522" w:rsidRDefault="00144B02" w:rsidP="00144B02">
      <w:pPr>
        <w:ind w:left="-284" w:right="46"/>
        <w:jc w:val="both"/>
        <w:rPr>
          <w:rFonts w:ascii="Arial" w:hAnsi="Arial" w:cs="Arial"/>
          <w:szCs w:val="32"/>
          <w:lang w:val="en-GB"/>
        </w:rPr>
      </w:pPr>
    </w:p>
    <w:p w14:paraId="723D5884" w14:textId="0C132CCF" w:rsidR="00144B02" w:rsidRPr="005F77A2" w:rsidRDefault="006A3116" w:rsidP="00144B02">
      <w:pPr>
        <w:ind w:left="-284" w:right="46"/>
        <w:jc w:val="both"/>
        <w:rPr>
          <w:rFonts w:ascii="Arial" w:hAnsi="Arial" w:cs="Arial"/>
          <w:b/>
          <w:szCs w:val="32"/>
          <w:lang w:val="en-US"/>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717632" behindDoc="1" locked="0" layoutInCell="1" allowOverlap="1" wp14:anchorId="6BC1E346" wp14:editId="3CEED221">
                <wp:simplePos x="0" y="0"/>
                <wp:positionH relativeFrom="margin">
                  <wp:posOffset>-261419</wp:posOffset>
                </wp:positionH>
                <wp:positionV relativeFrom="paragraph">
                  <wp:posOffset>157119</wp:posOffset>
                </wp:positionV>
                <wp:extent cx="6265718" cy="3449256"/>
                <wp:effectExtent l="0" t="0" r="20955" b="18415"/>
                <wp:wrapNone/>
                <wp:docPr id="32" name="Rectangle 32" descr="P4565#y1"/>
                <wp:cNvGraphicFramePr/>
                <a:graphic xmlns:a="http://schemas.openxmlformats.org/drawingml/2006/main">
                  <a:graphicData uri="http://schemas.microsoft.com/office/word/2010/wordprocessingShape">
                    <wps:wsp>
                      <wps:cNvSpPr/>
                      <wps:spPr>
                        <a:xfrm>
                          <a:off x="0" y="0"/>
                          <a:ext cx="6265718" cy="3449256"/>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C7582" id="Rectangle 32" o:spid="_x0000_s1026" alt="P4565#y1" style="position:absolute;margin-left:-20.6pt;margin-top:12.35pt;width:493.35pt;height:271.6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" filled="f" strokecolor="#243f60 [1604]" strokeweight="2pt">
                <w10:wrap anchorx="margin"/>
              </v:rect>
            </w:pict>
          </mc:Fallback>
        </mc:AlternateContent>
      </w:r>
    </w:p>
    <w:p w14:paraId="24C1F1E9" w14:textId="6CB237CA" w:rsidR="00144B02" w:rsidRPr="00E87554" w:rsidRDefault="00B356BD" w:rsidP="00144B02">
      <w:pPr>
        <w:ind w:left="-284" w:right="46"/>
        <w:jc w:val="both"/>
        <w:rPr>
          <w:rFonts w:ascii="Arial" w:hAnsi="Arial" w:cs="Arial"/>
          <w:b/>
          <w:color w:val="244061" w:themeColor="accent1" w:themeShade="80"/>
          <w:sz w:val="28"/>
          <w:szCs w:val="32"/>
          <w:lang w:val="en-US"/>
        </w:rPr>
      </w:pPr>
      <w:bookmarkStart w:id="77" w:name="_Hlk120082552"/>
      <w:r>
        <w:rPr>
          <w:rFonts w:ascii="Arial" w:hAnsi="Arial" w:cs="Arial"/>
          <w:b/>
          <w:color w:val="244061" w:themeColor="accent1" w:themeShade="80"/>
          <w:sz w:val="28"/>
          <w:szCs w:val="32"/>
          <w:lang w:val="en-US"/>
        </w:rPr>
        <w:t xml:space="preserve">Council Resolution / </w:t>
      </w:r>
      <w:r w:rsidR="00144B02" w:rsidRPr="00E87554">
        <w:rPr>
          <w:rFonts w:ascii="Arial" w:hAnsi="Arial" w:cs="Arial"/>
          <w:b/>
          <w:color w:val="244061" w:themeColor="accent1" w:themeShade="80"/>
          <w:sz w:val="28"/>
          <w:szCs w:val="32"/>
          <w:lang w:val="en-US"/>
        </w:rPr>
        <w:t>Recommendation</w:t>
      </w:r>
    </w:p>
    <w:p w14:paraId="3F6A3862" w14:textId="77777777" w:rsidR="00144B02" w:rsidRDefault="00144B02" w:rsidP="00144B02">
      <w:pPr>
        <w:ind w:left="-284" w:right="46"/>
        <w:jc w:val="both"/>
        <w:rPr>
          <w:rFonts w:ascii="Arial" w:hAnsi="Arial" w:cs="Arial"/>
          <w:b/>
          <w:color w:val="244061" w:themeColor="accent1" w:themeShade="80"/>
          <w:sz w:val="28"/>
          <w:szCs w:val="32"/>
          <w:lang w:val="en-US"/>
        </w:rPr>
      </w:pPr>
    </w:p>
    <w:p w14:paraId="4B40BF18" w14:textId="7EFC56A0" w:rsidR="00144B02" w:rsidRDefault="00144B02" w:rsidP="00144B02">
      <w:pPr>
        <w:ind w:left="-284" w:right="46"/>
        <w:jc w:val="both"/>
        <w:rPr>
          <w:rFonts w:ascii="Arial" w:hAnsi="Arial" w:cs="Arial"/>
          <w:b/>
          <w:color w:val="244061" w:themeColor="accent1" w:themeShade="80"/>
          <w:szCs w:val="24"/>
          <w:lang w:val="en-US"/>
        </w:rPr>
      </w:pPr>
      <w:r w:rsidRPr="00966DCF">
        <w:rPr>
          <w:rFonts w:ascii="Arial" w:hAnsi="Arial" w:cs="Arial"/>
          <w:b/>
          <w:color w:val="244061" w:themeColor="accent1" w:themeShade="80"/>
          <w:szCs w:val="24"/>
          <w:lang w:val="en-US"/>
        </w:rPr>
        <w:t>Tha</w:t>
      </w:r>
      <w:r>
        <w:rPr>
          <w:rFonts w:ascii="Arial" w:hAnsi="Arial" w:cs="Arial"/>
          <w:b/>
          <w:color w:val="244061" w:themeColor="accent1" w:themeShade="80"/>
          <w:szCs w:val="24"/>
          <w:lang w:val="en-US"/>
        </w:rPr>
        <w:t>t Council</w:t>
      </w:r>
      <w:r w:rsidR="005B6D39">
        <w:rPr>
          <w:rFonts w:ascii="Arial" w:hAnsi="Arial" w:cs="Arial"/>
          <w:b/>
          <w:color w:val="244061" w:themeColor="accent1" w:themeShade="80"/>
          <w:szCs w:val="24"/>
          <w:lang w:val="en-US"/>
        </w:rPr>
        <w:t xml:space="preserve"> a</w:t>
      </w:r>
      <w:r w:rsidRPr="002849CE">
        <w:rPr>
          <w:rFonts w:ascii="Arial" w:hAnsi="Arial" w:cs="Arial"/>
          <w:b/>
          <w:color w:val="244061" w:themeColor="accent1" w:themeShade="80"/>
          <w:szCs w:val="24"/>
          <w:lang w:val="en-US"/>
        </w:rPr>
        <w:t xml:space="preserve">dopts as the Responsible Authority the Officer Recommendation contained in the Responsible Authority Report for the </w:t>
      </w:r>
      <w:r>
        <w:rPr>
          <w:rFonts w:ascii="Arial" w:hAnsi="Arial" w:cs="Arial"/>
          <w:b/>
          <w:color w:val="244061" w:themeColor="accent1" w:themeShade="80"/>
          <w:szCs w:val="24"/>
          <w:lang w:val="en-US"/>
        </w:rPr>
        <w:t xml:space="preserve">amendments to the approved mixed-use development at 1A Thomas Street, Nedlands as follows: </w:t>
      </w:r>
    </w:p>
    <w:p w14:paraId="0DEFE452" w14:textId="77777777" w:rsidR="00144B02" w:rsidRDefault="00144B02" w:rsidP="00144B02">
      <w:pPr>
        <w:ind w:left="-284" w:right="46"/>
        <w:jc w:val="both"/>
        <w:rPr>
          <w:rFonts w:ascii="Arial" w:hAnsi="Arial" w:cs="Arial"/>
          <w:b/>
          <w:color w:val="244061" w:themeColor="accent1" w:themeShade="80"/>
          <w:szCs w:val="24"/>
          <w:lang w:val="en-US"/>
        </w:rPr>
      </w:pPr>
    </w:p>
    <w:p w14:paraId="4716E725" w14:textId="77777777" w:rsidR="00144B02" w:rsidRDefault="00144B02" w:rsidP="00144B02">
      <w:pPr>
        <w:ind w:left="142" w:right="46" w:hanging="426"/>
        <w:jc w:val="both"/>
        <w:rPr>
          <w:rFonts w:ascii="Arial" w:hAnsi="Arial" w:cs="Arial"/>
          <w:b/>
          <w:color w:val="244061" w:themeColor="accent1" w:themeShade="80"/>
          <w:szCs w:val="24"/>
          <w:lang w:val="en-US"/>
        </w:rPr>
      </w:pPr>
      <w:r w:rsidRPr="00031DBF">
        <w:rPr>
          <w:rFonts w:ascii="Arial" w:hAnsi="Arial" w:cs="Arial"/>
          <w:b/>
          <w:color w:val="244061" w:themeColor="accent1" w:themeShade="80"/>
          <w:szCs w:val="24"/>
          <w:lang w:val="en-US"/>
        </w:rPr>
        <w:t>It is recommended that the Metro Inner-North JDAP resolves to:</w:t>
      </w:r>
    </w:p>
    <w:p w14:paraId="54AE499C" w14:textId="77777777" w:rsidR="00144B02" w:rsidRDefault="00144B02" w:rsidP="00144B02">
      <w:pPr>
        <w:ind w:left="142" w:right="46" w:hanging="426"/>
        <w:jc w:val="both"/>
        <w:rPr>
          <w:rFonts w:ascii="Arial" w:hAnsi="Arial" w:cs="Arial"/>
          <w:b/>
          <w:color w:val="244061" w:themeColor="accent1" w:themeShade="80"/>
          <w:szCs w:val="24"/>
          <w:lang w:val="en-US"/>
        </w:rPr>
      </w:pPr>
    </w:p>
    <w:p w14:paraId="3D4AD757" w14:textId="77777777" w:rsidR="00144B02" w:rsidRPr="005E2468" w:rsidRDefault="00144B02" w:rsidP="00AD1212">
      <w:pPr>
        <w:numPr>
          <w:ilvl w:val="0"/>
          <w:numId w:val="54"/>
        </w:numPr>
        <w:ind w:left="284" w:right="46" w:hanging="568"/>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Accept that the DAP Application reference DAP/22/02163 as detailed on the DAP Form 2 dated 29 September 2022 is appropriate for consideration in accordance with regulation 17 of the </w:t>
      </w:r>
      <w:r w:rsidRPr="005E2468">
        <w:rPr>
          <w:rFonts w:ascii="Arial" w:hAnsi="Arial" w:cs="Arial"/>
          <w:b/>
          <w:i/>
          <w:color w:val="244061" w:themeColor="accent1" w:themeShade="80"/>
          <w:szCs w:val="24"/>
        </w:rPr>
        <w:t>Planning and Development (Development Assessment Panels) Regulations 2011</w:t>
      </w:r>
      <w:r w:rsidRPr="005E2468">
        <w:rPr>
          <w:rFonts w:ascii="Arial" w:hAnsi="Arial" w:cs="Arial"/>
          <w:b/>
          <w:color w:val="244061" w:themeColor="accent1" w:themeShade="80"/>
          <w:szCs w:val="24"/>
        </w:rPr>
        <w:t>;</w:t>
      </w:r>
    </w:p>
    <w:p w14:paraId="7B33ED22" w14:textId="77777777" w:rsidR="00144B02" w:rsidRPr="005E2468" w:rsidRDefault="00144B02" w:rsidP="00144B02">
      <w:pPr>
        <w:ind w:left="284" w:right="46" w:hanging="568"/>
        <w:jc w:val="both"/>
        <w:rPr>
          <w:rFonts w:ascii="Arial" w:hAnsi="Arial" w:cs="Arial"/>
          <w:b/>
          <w:color w:val="244061" w:themeColor="accent1" w:themeShade="80"/>
          <w:szCs w:val="24"/>
        </w:rPr>
      </w:pPr>
    </w:p>
    <w:p w14:paraId="121D2AF7" w14:textId="77777777" w:rsidR="00144B02" w:rsidRPr="005E2468" w:rsidRDefault="00144B02" w:rsidP="00AD1212">
      <w:pPr>
        <w:numPr>
          <w:ilvl w:val="0"/>
          <w:numId w:val="54"/>
        </w:numPr>
        <w:ind w:left="284" w:right="46" w:hanging="568"/>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Approve DAP Application reference DAP/22/02163 and accompanying plans dated stamped </w:t>
      </w:r>
      <w:r>
        <w:rPr>
          <w:rFonts w:ascii="Arial" w:hAnsi="Arial" w:cs="Arial"/>
          <w:b/>
          <w:color w:val="244061" w:themeColor="accent1" w:themeShade="80"/>
          <w:szCs w:val="24"/>
        </w:rPr>
        <w:t>8 November 2022</w:t>
      </w:r>
      <w:r w:rsidRPr="005E2468">
        <w:rPr>
          <w:rFonts w:ascii="Arial" w:hAnsi="Arial" w:cs="Arial"/>
          <w:b/>
          <w:color w:val="244061" w:themeColor="accent1" w:themeShade="80"/>
          <w:szCs w:val="24"/>
        </w:rPr>
        <w:t xml:space="preserve"> (Attachment 2) in accordance with Clause 68 of Schedule 2 (Deemed Provisions) of the </w:t>
      </w:r>
      <w:r w:rsidRPr="005E2468">
        <w:rPr>
          <w:rFonts w:ascii="Arial" w:hAnsi="Arial" w:cs="Arial"/>
          <w:b/>
          <w:i/>
          <w:color w:val="244061" w:themeColor="accent1" w:themeShade="80"/>
          <w:szCs w:val="24"/>
        </w:rPr>
        <w:t>Planning and Development (Local Planning Schemes) Regulations 2015</w:t>
      </w:r>
      <w:r w:rsidRPr="005E2468">
        <w:rPr>
          <w:rFonts w:ascii="Arial" w:hAnsi="Arial" w:cs="Arial"/>
          <w:b/>
          <w:color w:val="244061" w:themeColor="accent1" w:themeShade="80"/>
          <w:szCs w:val="24"/>
        </w:rPr>
        <w:t>, and the provisions of Clause 16 of the City of Nedlands Local Planning Scheme No. 3, for the proposed amendments to the approved development of 27 multiple dwellings at 1A Thomas Street, Nedlands.</w:t>
      </w:r>
    </w:p>
    <w:p w14:paraId="0405F1B8" w14:textId="77777777" w:rsidR="00144B02" w:rsidRPr="005E2468" w:rsidRDefault="00144B02" w:rsidP="00144B02">
      <w:pPr>
        <w:ind w:left="142" w:right="46" w:hanging="426"/>
        <w:jc w:val="both"/>
        <w:rPr>
          <w:rFonts w:ascii="Arial" w:hAnsi="Arial" w:cs="Arial"/>
          <w:b/>
          <w:color w:val="244061" w:themeColor="accent1" w:themeShade="80"/>
          <w:szCs w:val="24"/>
        </w:rPr>
      </w:pPr>
    </w:p>
    <w:p w14:paraId="6B973495" w14:textId="77777777" w:rsidR="006A3116" w:rsidRDefault="006A3116" w:rsidP="00144B02">
      <w:pPr>
        <w:ind w:left="142" w:right="46" w:hanging="426"/>
        <w:jc w:val="both"/>
        <w:rPr>
          <w:rFonts w:ascii="Arial" w:hAnsi="Arial" w:cs="Arial"/>
          <w:b/>
          <w:color w:val="244061" w:themeColor="accent1" w:themeShade="80"/>
          <w:szCs w:val="24"/>
        </w:rPr>
      </w:pPr>
      <w:bookmarkStart w:id="78" w:name="_Hlk4675266"/>
    </w:p>
    <w:p w14:paraId="7316C4DB" w14:textId="22C921B4" w:rsidR="00144B02" w:rsidRPr="005E2468" w:rsidRDefault="006A3116" w:rsidP="00144B02">
      <w:pPr>
        <w:ind w:left="142" w:right="46" w:hanging="426"/>
        <w:jc w:val="both"/>
        <w:rPr>
          <w:rFonts w:ascii="Arial" w:hAnsi="Arial" w:cs="Arial"/>
          <w:b/>
          <w:color w:val="244061" w:themeColor="accent1" w:themeShade="80"/>
          <w:szCs w:val="24"/>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719680" behindDoc="1" locked="0" layoutInCell="1" allowOverlap="1" wp14:anchorId="191ECDAF" wp14:editId="787B2126">
                <wp:simplePos x="0" y="0"/>
                <wp:positionH relativeFrom="margin">
                  <wp:posOffset>-226695</wp:posOffset>
                </wp:positionH>
                <wp:positionV relativeFrom="paragraph">
                  <wp:posOffset>-39193</wp:posOffset>
                </wp:positionV>
                <wp:extent cx="6265718" cy="5949387"/>
                <wp:effectExtent l="0" t="0" r="20955" b="13335"/>
                <wp:wrapNone/>
                <wp:docPr id="33" name="Rectangle 33" descr="P4577#y1"/>
                <wp:cNvGraphicFramePr/>
                <a:graphic xmlns:a="http://schemas.openxmlformats.org/drawingml/2006/main">
                  <a:graphicData uri="http://schemas.microsoft.com/office/word/2010/wordprocessingShape">
                    <wps:wsp>
                      <wps:cNvSpPr/>
                      <wps:spPr>
                        <a:xfrm>
                          <a:off x="0" y="0"/>
                          <a:ext cx="6265718" cy="5949387"/>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EF8C7" id="Rectangle 33" o:spid="_x0000_s1026" alt="P4577#y1" style="position:absolute;margin-left:-17.85pt;margin-top:-3.1pt;width:493.35pt;height:468.4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" filled="f" strokecolor="#243f60 [1604]" strokeweight="2pt">
                <w10:wrap anchorx="margin"/>
              </v:rect>
            </w:pict>
          </mc:Fallback>
        </mc:AlternateContent>
      </w:r>
      <w:r w:rsidR="00144B02" w:rsidRPr="005E2468">
        <w:rPr>
          <w:rFonts w:ascii="Arial" w:hAnsi="Arial" w:cs="Arial"/>
          <w:b/>
          <w:color w:val="244061" w:themeColor="accent1" w:themeShade="80"/>
          <w:szCs w:val="24"/>
        </w:rPr>
        <w:t xml:space="preserve">Amended Conditions </w:t>
      </w:r>
    </w:p>
    <w:bookmarkEnd w:id="78"/>
    <w:p w14:paraId="4B8AFB6C" w14:textId="77777777" w:rsidR="00144B02" w:rsidRPr="005E2468" w:rsidRDefault="00144B02" w:rsidP="00144B02">
      <w:pPr>
        <w:ind w:left="142" w:right="46" w:hanging="426"/>
        <w:jc w:val="both"/>
        <w:rPr>
          <w:rFonts w:ascii="Arial" w:hAnsi="Arial" w:cs="Arial"/>
          <w:b/>
          <w:color w:val="244061" w:themeColor="accent1" w:themeShade="80"/>
          <w:szCs w:val="24"/>
        </w:rPr>
      </w:pPr>
    </w:p>
    <w:p w14:paraId="2DDC2D6F" w14:textId="77777777" w:rsidR="00144B02" w:rsidRPr="005E2468" w:rsidRDefault="00144B02" w:rsidP="00AD1212">
      <w:pPr>
        <w:numPr>
          <w:ilvl w:val="0"/>
          <w:numId w:val="56"/>
        </w:numPr>
        <w:ind w:left="284" w:right="46" w:hanging="568"/>
        <w:jc w:val="both"/>
        <w:rPr>
          <w:rFonts w:ascii="Arial" w:hAnsi="Arial" w:cs="Arial"/>
          <w:b/>
          <w:color w:val="244061" w:themeColor="accent1" w:themeShade="80"/>
          <w:szCs w:val="24"/>
        </w:rPr>
      </w:pPr>
      <w:r w:rsidRPr="005E2468">
        <w:rPr>
          <w:rFonts w:ascii="Arial" w:hAnsi="Arial" w:cs="Arial"/>
          <w:b/>
          <w:color w:val="244061" w:themeColor="accent1" w:themeShade="80"/>
          <w:szCs w:val="24"/>
        </w:rPr>
        <w:t>Prior to occupation, landscaping shall be completed in accordance with the approved plans prepared by Plan \ E received 12 October 2022 or any approved modifications to the satisfaction of the City of Nedlands. All landscaped areas are to be maintained on an ongoing basis for the life of the development on the site to the satisfaction of the City of Nedlands.</w:t>
      </w:r>
    </w:p>
    <w:p w14:paraId="72C7D4F0" w14:textId="77777777" w:rsidR="00144B02" w:rsidRPr="005E2468" w:rsidRDefault="00144B02" w:rsidP="00144B02">
      <w:pPr>
        <w:ind w:left="284" w:right="46" w:hanging="568"/>
        <w:jc w:val="both"/>
        <w:rPr>
          <w:rFonts w:ascii="Arial" w:hAnsi="Arial" w:cs="Arial"/>
          <w:b/>
          <w:color w:val="244061" w:themeColor="accent1" w:themeShade="80"/>
          <w:szCs w:val="24"/>
        </w:rPr>
      </w:pPr>
    </w:p>
    <w:p w14:paraId="7740DE51" w14:textId="77777777" w:rsidR="00144B02" w:rsidRPr="005E2468" w:rsidRDefault="00144B02" w:rsidP="00AD1212">
      <w:pPr>
        <w:numPr>
          <w:ilvl w:val="0"/>
          <w:numId w:val="57"/>
        </w:numPr>
        <w:ind w:left="284" w:right="46" w:hanging="568"/>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Prior to occupation, the direct southern elevations of balconies of units 402, 403, 502, 602 and 702; and the direct northern elevations of balconies of units 501, 601 and 701 as shown in red on the approved plans, shall be screened in accordance with the Residential Design Codes by either; </w:t>
      </w:r>
    </w:p>
    <w:p w14:paraId="0E9DAF42" w14:textId="77777777" w:rsidR="00144B02" w:rsidRPr="005E2468" w:rsidRDefault="00144B02" w:rsidP="00144B02">
      <w:pPr>
        <w:ind w:left="142" w:right="46" w:hanging="426"/>
        <w:jc w:val="both"/>
        <w:rPr>
          <w:rFonts w:ascii="Arial" w:hAnsi="Arial" w:cs="Arial"/>
          <w:b/>
          <w:color w:val="244061" w:themeColor="accent1" w:themeShade="80"/>
          <w:szCs w:val="24"/>
        </w:rPr>
      </w:pPr>
    </w:p>
    <w:p w14:paraId="525924C2" w14:textId="77777777" w:rsidR="00144B02" w:rsidRPr="005E2468" w:rsidRDefault="00144B02" w:rsidP="00AD1212">
      <w:pPr>
        <w:numPr>
          <w:ilvl w:val="1"/>
          <w:numId w:val="57"/>
        </w:numPr>
        <w:ind w:left="851" w:right="46" w:hanging="567"/>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fixed and obscured glass to a height of 1.6 metres above finished floor level; or </w:t>
      </w:r>
    </w:p>
    <w:p w14:paraId="40E3FFA4" w14:textId="77777777" w:rsidR="00144B02" w:rsidRPr="005E2468" w:rsidRDefault="00144B02" w:rsidP="00AD1212">
      <w:pPr>
        <w:numPr>
          <w:ilvl w:val="1"/>
          <w:numId w:val="57"/>
        </w:numPr>
        <w:ind w:left="851" w:right="46" w:hanging="567"/>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fixed screening devices to a height of 1.6 meters above finished floor level that are at least 75% obscure and made of a durable material; or </w:t>
      </w:r>
    </w:p>
    <w:p w14:paraId="05D31644" w14:textId="77777777" w:rsidR="00144B02" w:rsidRPr="005E2468" w:rsidRDefault="00144B02" w:rsidP="00AD1212">
      <w:pPr>
        <w:numPr>
          <w:ilvl w:val="1"/>
          <w:numId w:val="57"/>
        </w:numPr>
        <w:ind w:left="851" w:right="46" w:hanging="567"/>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a minimum sill height of 1.6 metres above the finished floor level; or </w:t>
      </w:r>
    </w:p>
    <w:p w14:paraId="0E09E075" w14:textId="77777777" w:rsidR="00144B02" w:rsidRPr="005E2468" w:rsidRDefault="00144B02" w:rsidP="00AD1212">
      <w:pPr>
        <w:numPr>
          <w:ilvl w:val="1"/>
          <w:numId w:val="57"/>
        </w:numPr>
        <w:ind w:left="851" w:right="46" w:hanging="567"/>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an alternative method of screening approved by the City of Nedlands. </w:t>
      </w:r>
    </w:p>
    <w:p w14:paraId="2BF4B35C" w14:textId="77777777" w:rsidR="00144B02" w:rsidRPr="005E2468" w:rsidRDefault="00144B02" w:rsidP="00144B02">
      <w:pPr>
        <w:ind w:left="142" w:right="46" w:hanging="426"/>
        <w:jc w:val="both"/>
        <w:rPr>
          <w:rFonts w:ascii="Arial" w:hAnsi="Arial" w:cs="Arial"/>
          <w:b/>
          <w:color w:val="244061" w:themeColor="accent1" w:themeShade="80"/>
          <w:szCs w:val="24"/>
        </w:rPr>
      </w:pPr>
      <w:r w:rsidRPr="005E2468">
        <w:rPr>
          <w:rFonts w:ascii="Arial" w:hAnsi="Arial" w:cs="Arial"/>
          <w:b/>
          <w:color w:val="244061" w:themeColor="accent1" w:themeShade="80"/>
          <w:szCs w:val="24"/>
        </w:rPr>
        <w:br/>
        <w:t>The required screening shall be thereafter maintained to the satisfaction of the City of Nedlands.</w:t>
      </w:r>
    </w:p>
    <w:p w14:paraId="65919581" w14:textId="77777777" w:rsidR="00144B02" w:rsidRPr="005E2468" w:rsidRDefault="00144B02" w:rsidP="00144B02">
      <w:pPr>
        <w:ind w:left="142" w:right="46" w:hanging="426"/>
        <w:jc w:val="both"/>
        <w:rPr>
          <w:rFonts w:ascii="Arial" w:hAnsi="Arial" w:cs="Arial"/>
          <w:b/>
          <w:color w:val="244061" w:themeColor="accent1" w:themeShade="80"/>
          <w:szCs w:val="24"/>
        </w:rPr>
      </w:pPr>
    </w:p>
    <w:p w14:paraId="1D2161D6" w14:textId="77777777" w:rsidR="00144B02" w:rsidRPr="005E2468" w:rsidRDefault="00144B02" w:rsidP="00144B02">
      <w:pPr>
        <w:ind w:left="142" w:right="46" w:hanging="426"/>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Deleted Conditions </w:t>
      </w:r>
    </w:p>
    <w:p w14:paraId="24B31EC5" w14:textId="77777777" w:rsidR="00144B02" w:rsidRPr="005E2468" w:rsidRDefault="00144B02" w:rsidP="00144B02">
      <w:pPr>
        <w:ind w:left="142" w:right="46" w:hanging="426"/>
        <w:jc w:val="both"/>
        <w:rPr>
          <w:rFonts w:ascii="Arial" w:hAnsi="Arial" w:cs="Arial"/>
          <w:b/>
          <w:color w:val="244061" w:themeColor="accent1" w:themeShade="80"/>
          <w:szCs w:val="24"/>
        </w:rPr>
      </w:pPr>
    </w:p>
    <w:p w14:paraId="06B01EBF" w14:textId="77777777" w:rsidR="00144B02" w:rsidRPr="005E2468" w:rsidRDefault="00144B02" w:rsidP="00AD1212">
      <w:pPr>
        <w:numPr>
          <w:ilvl w:val="0"/>
          <w:numId w:val="55"/>
        </w:numPr>
        <w:ind w:left="284" w:right="46" w:hanging="568"/>
        <w:jc w:val="both"/>
        <w:rPr>
          <w:rFonts w:ascii="Arial" w:hAnsi="Arial" w:cs="Arial"/>
          <w:b/>
          <w:color w:val="244061" w:themeColor="accent1" w:themeShade="80"/>
          <w:szCs w:val="24"/>
        </w:rPr>
      </w:pPr>
      <w:r w:rsidRPr="005E2468">
        <w:rPr>
          <w:rFonts w:ascii="Arial" w:hAnsi="Arial" w:cs="Arial"/>
          <w:b/>
          <w:color w:val="244061" w:themeColor="accent1" w:themeShade="80"/>
          <w:szCs w:val="24"/>
        </w:rPr>
        <w:t>The car stacking equipment depicted on the plans shall comply with Australian Standard AS5124:2017 (as amended) and be maintained for the life of the development.</w:t>
      </w:r>
    </w:p>
    <w:p w14:paraId="2D983B30" w14:textId="77777777" w:rsidR="00144B02" w:rsidRPr="005E2468" w:rsidRDefault="00144B02" w:rsidP="00144B02">
      <w:pPr>
        <w:ind w:left="142" w:right="46" w:hanging="426"/>
        <w:jc w:val="both"/>
        <w:rPr>
          <w:rFonts w:ascii="Arial" w:hAnsi="Arial" w:cs="Arial"/>
          <w:b/>
          <w:color w:val="244061" w:themeColor="accent1" w:themeShade="80"/>
          <w:szCs w:val="24"/>
        </w:rPr>
      </w:pPr>
    </w:p>
    <w:p w14:paraId="442363F3" w14:textId="77777777" w:rsidR="00144B02" w:rsidRPr="005E2468" w:rsidRDefault="00144B02" w:rsidP="00144B02">
      <w:pPr>
        <w:ind w:left="142" w:right="46" w:hanging="426"/>
        <w:jc w:val="both"/>
        <w:rPr>
          <w:rFonts w:ascii="Arial" w:hAnsi="Arial" w:cs="Arial"/>
          <w:b/>
          <w:color w:val="244061" w:themeColor="accent1" w:themeShade="80"/>
          <w:szCs w:val="24"/>
        </w:rPr>
      </w:pPr>
      <w:r w:rsidRPr="005E2468">
        <w:rPr>
          <w:rFonts w:ascii="Arial" w:hAnsi="Arial" w:cs="Arial"/>
          <w:b/>
          <w:color w:val="244061" w:themeColor="accent1" w:themeShade="80"/>
          <w:szCs w:val="24"/>
        </w:rPr>
        <w:t>Re-number conditions 27 and 28 accordingly.</w:t>
      </w:r>
    </w:p>
    <w:p w14:paraId="1CBE2E02" w14:textId="77777777" w:rsidR="00144B02" w:rsidRPr="005E2468" w:rsidRDefault="00144B02" w:rsidP="00144B02">
      <w:pPr>
        <w:ind w:right="46"/>
        <w:jc w:val="both"/>
        <w:rPr>
          <w:rFonts w:ascii="Arial" w:hAnsi="Arial" w:cs="Arial"/>
          <w:b/>
          <w:color w:val="244061" w:themeColor="accent1" w:themeShade="80"/>
          <w:szCs w:val="24"/>
        </w:rPr>
      </w:pPr>
    </w:p>
    <w:p w14:paraId="46F7B634" w14:textId="77777777" w:rsidR="00144B02" w:rsidRPr="005E2468" w:rsidRDefault="00144B02" w:rsidP="00144B02">
      <w:pPr>
        <w:ind w:left="-284" w:right="46"/>
        <w:jc w:val="both"/>
        <w:rPr>
          <w:rFonts w:ascii="Arial" w:hAnsi="Arial" w:cs="Arial"/>
          <w:b/>
          <w:color w:val="244061" w:themeColor="accent1" w:themeShade="80"/>
          <w:szCs w:val="24"/>
        </w:rPr>
      </w:pPr>
      <w:r w:rsidRPr="005E2468">
        <w:rPr>
          <w:rFonts w:ascii="Arial" w:hAnsi="Arial" w:cs="Arial"/>
          <w:b/>
          <w:color w:val="244061" w:themeColor="accent1" w:themeShade="80"/>
          <w:szCs w:val="24"/>
        </w:rPr>
        <w:t>All other conditions and requirements detailed on the previous approval dated 22 April 2022 shall remain unless altered by this application.</w:t>
      </w:r>
    </w:p>
    <w:bookmarkEnd w:id="77"/>
    <w:p w14:paraId="2815BA90" w14:textId="7AA9C7DD" w:rsidR="00144B02" w:rsidRDefault="00144B02" w:rsidP="00144B02">
      <w:pPr>
        <w:ind w:right="46"/>
        <w:jc w:val="both"/>
        <w:rPr>
          <w:rFonts w:ascii="Arial" w:hAnsi="Arial" w:cs="Arial"/>
          <w:b/>
          <w:sz w:val="28"/>
          <w:szCs w:val="32"/>
          <w:lang w:val="en-US"/>
        </w:rPr>
      </w:pPr>
    </w:p>
    <w:p w14:paraId="5E656D75" w14:textId="77777777" w:rsidR="00793602" w:rsidRDefault="00793602" w:rsidP="00144B02">
      <w:pPr>
        <w:ind w:right="46"/>
        <w:jc w:val="both"/>
        <w:rPr>
          <w:rFonts w:ascii="Arial" w:hAnsi="Arial" w:cs="Arial"/>
          <w:b/>
          <w:sz w:val="28"/>
          <w:szCs w:val="32"/>
          <w:lang w:val="en-US"/>
        </w:rPr>
      </w:pPr>
    </w:p>
    <w:p w14:paraId="474E281F" w14:textId="77777777" w:rsidR="00793602" w:rsidRPr="00E87554" w:rsidRDefault="00793602" w:rsidP="00793602">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C65FE69" w14:textId="77777777" w:rsidR="00793602" w:rsidRDefault="00793602" w:rsidP="00793602">
      <w:pPr>
        <w:ind w:right="46"/>
        <w:jc w:val="both"/>
        <w:rPr>
          <w:rFonts w:ascii="Arial" w:hAnsi="Arial" w:cs="Arial"/>
          <w:szCs w:val="32"/>
        </w:rPr>
      </w:pPr>
    </w:p>
    <w:p w14:paraId="0FDDD11F" w14:textId="77777777" w:rsidR="00793602" w:rsidRPr="0062486E" w:rsidRDefault="00793602" w:rsidP="00793602">
      <w:pPr>
        <w:ind w:left="-284" w:right="46"/>
        <w:jc w:val="both"/>
        <w:rPr>
          <w:rFonts w:ascii="Arial" w:hAnsi="Arial" w:cs="Arial"/>
          <w:bCs/>
          <w:szCs w:val="32"/>
          <w:lang w:val="en-US"/>
        </w:rPr>
      </w:pPr>
      <w:r w:rsidRPr="00E90522">
        <w:rPr>
          <w:rFonts w:ascii="Arial" w:hAnsi="Arial" w:cs="Arial"/>
          <w:szCs w:val="32"/>
          <w:lang w:val="en-GB"/>
        </w:rPr>
        <w:t xml:space="preserve">The purpose of this report is for Council to consider a Joint Development Assessment Panel (JDAP) </w:t>
      </w:r>
      <w:r w:rsidRPr="0062486E">
        <w:rPr>
          <w:rFonts w:ascii="Arial" w:hAnsi="Arial" w:cs="Arial"/>
          <w:bCs/>
          <w:szCs w:val="32"/>
          <w:lang w:val="en-US"/>
        </w:rPr>
        <w:t xml:space="preserve">application at </w:t>
      </w:r>
      <w:r>
        <w:rPr>
          <w:rFonts w:ascii="Arial" w:hAnsi="Arial" w:cs="Arial"/>
          <w:bCs/>
          <w:szCs w:val="32"/>
          <w:lang w:val="en-US"/>
        </w:rPr>
        <w:t>1A Thomas Street, Nedlands</w:t>
      </w:r>
      <w:r w:rsidRPr="0062486E">
        <w:rPr>
          <w:rFonts w:ascii="Arial" w:hAnsi="Arial" w:cs="Arial"/>
          <w:bCs/>
          <w:szCs w:val="32"/>
          <w:lang w:val="en-US"/>
        </w:rPr>
        <w:t xml:space="preserve">. Amendments are proposed to the previously approved mixed-use development of </w:t>
      </w:r>
      <w:r>
        <w:rPr>
          <w:rFonts w:ascii="Arial" w:hAnsi="Arial" w:cs="Arial"/>
          <w:bCs/>
          <w:szCs w:val="24"/>
          <w:lang w:val="en-US"/>
        </w:rPr>
        <w:t>27</w:t>
      </w:r>
      <w:r w:rsidRPr="00AB478E">
        <w:rPr>
          <w:rFonts w:ascii="Arial" w:hAnsi="Arial" w:cs="Arial"/>
          <w:bCs/>
          <w:szCs w:val="24"/>
          <w:lang w:val="en-US"/>
        </w:rPr>
        <w:t xml:space="preserve"> multiple dwellings at the subject site. </w:t>
      </w:r>
    </w:p>
    <w:p w14:paraId="4BAC56F8" w14:textId="77777777" w:rsidR="00793602" w:rsidRPr="00E90522" w:rsidRDefault="00793602" w:rsidP="00793602">
      <w:pPr>
        <w:ind w:left="-284" w:right="46"/>
        <w:jc w:val="both"/>
        <w:rPr>
          <w:rFonts w:ascii="Arial" w:hAnsi="Arial" w:cs="Arial"/>
          <w:szCs w:val="32"/>
          <w:lang w:val="en-GB"/>
        </w:rPr>
      </w:pPr>
    </w:p>
    <w:p w14:paraId="2D915797" w14:textId="77777777" w:rsidR="00793602" w:rsidRPr="00E90522" w:rsidRDefault="00793602" w:rsidP="00793602">
      <w:pPr>
        <w:ind w:left="-284" w:right="46"/>
        <w:jc w:val="both"/>
        <w:rPr>
          <w:rFonts w:ascii="Arial" w:hAnsi="Arial" w:cs="Arial"/>
          <w:szCs w:val="32"/>
          <w:lang w:val="en-GB"/>
        </w:rPr>
      </w:pPr>
      <w:r w:rsidRPr="00E90522">
        <w:rPr>
          <w:rFonts w:ascii="Arial" w:hAnsi="Arial" w:cs="Arial"/>
          <w:szCs w:val="32"/>
          <w:lang w:val="en-GB"/>
        </w:rPr>
        <w:t xml:space="preserve">Council is requested to make its recommendation to the Metro Inner-North Joint Development Assessment Panel as the Responsible Authority. Council’s recommendation will be incorporated into the Responsible Authority Report </w:t>
      </w:r>
      <w:r w:rsidRPr="00E90522">
        <w:rPr>
          <w:rFonts w:ascii="Arial" w:hAnsi="Arial" w:cs="Arial"/>
          <w:szCs w:val="32"/>
          <w:lang w:val="en-US"/>
        </w:rPr>
        <w:t xml:space="preserve">(RAR) </w:t>
      </w:r>
      <w:r w:rsidRPr="00E90522">
        <w:rPr>
          <w:rFonts w:ascii="Arial" w:hAnsi="Arial" w:cs="Arial"/>
          <w:szCs w:val="32"/>
          <w:lang w:val="en-GB"/>
        </w:rPr>
        <w:t xml:space="preserve">and lodged with the DAP Secretariat on </w:t>
      </w:r>
      <w:r>
        <w:rPr>
          <w:rFonts w:ascii="Arial" w:hAnsi="Arial" w:cs="Arial"/>
          <w:szCs w:val="32"/>
          <w:lang w:val="en-GB"/>
        </w:rPr>
        <w:t>23 November 2022</w:t>
      </w:r>
      <w:r w:rsidRPr="00E90522">
        <w:rPr>
          <w:rFonts w:ascii="Arial" w:hAnsi="Arial" w:cs="Arial"/>
          <w:szCs w:val="32"/>
          <w:lang w:val="en-GB"/>
        </w:rPr>
        <w:t xml:space="preserve">. </w:t>
      </w:r>
    </w:p>
    <w:p w14:paraId="3BD9FA1F" w14:textId="77777777" w:rsidR="00793602" w:rsidRPr="00E90522" w:rsidRDefault="00793602" w:rsidP="00793602">
      <w:pPr>
        <w:ind w:left="-284" w:right="46"/>
        <w:jc w:val="both"/>
        <w:rPr>
          <w:rFonts w:ascii="Arial" w:hAnsi="Arial" w:cs="Arial"/>
          <w:szCs w:val="32"/>
          <w:lang w:val="en-GB"/>
        </w:rPr>
      </w:pPr>
    </w:p>
    <w:p w14:paraId="345D4EEE" w14:textId="77777777" w:rsidR="00793602" w:rsidRPr="00E90522" w:rsidRDefault="00793602" w:rsidP="00793602">
      <w:pPr>
        <w:ind w:left="-284" w:right="46"/>
        <w:jc w:val="both"/>
        <w:rPr>
          <w:rFonts w:ascii="Arial" w:hAnsi="Arial" w:cs="Arial"/>
          <w:szCs w:val="32"/>
          <w:lang w:val="en-GB"/>
        </w:rPr>
      </w:pPr>
      <w:r w:rsidRPr="00E90522">
        <w:rPr>
          <w:rFonts w:ascii="Arial" w:hAnsi="Arial" w:cs="Arial"/>
          <w:szCs w:val="32"/>
          <w:lang w:val="en-GB"/>
        </w:rPr>
        <w:t>Administration recommends Council adopt the Officer Recommendation for approval.</w:t>
      </w:r>
    </w:p>
    <w:p w14:paraId="64A2FFB3" w14:textId="77777777" w:rsidR="00144B02" w:rsidRPr="005F77A2" w:rsidRDefault="00144B02" w:rsidP="00144B02">
      <w:pPr>
        <w:ind w:right="46"/>
        <w:jc w:val="both"/>
        <w:rPr>
          <w:rFonts w:ascii="Arial" w:hAnsi="Arial" w:cs="Arial"/>
          <w:b/>
          <w:sz w:val="28"/>
          <w:szCs w:val="32"/>
          <w:lang w:val="en-US"/>
        </w:rPr>
      </w:pPr>
    </w:p>
    <w:p w14:paraId="5C386A9D" w14:textId="77777777" w:rsidR="00144B02" w:rsidRPr="005F77A2" w:rsidRDefault="00144B02" w:rsidP="00144B02">
      <w:pPr>
        <w:ind w:left="-284" w:right="46"/>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7B5EFB26" w14:textId="77777777" w:rsidR="00144B02" w:rsidRPr="005F77A2" w:rsidRDefault="00144B02" w:rsidP="00144B02">
      <w:pPr>
        <w:ind w:left="-284" w:right="46"/>
        <w:jc w:val="both"/>
        <w:rPr>
          <w:rFonts w:ascii="Arial" w:hAnsi="Arial" w:cs="Arial"/>
          <w:color w:val="000000" w:themeColor="text1"/>
          <w:szCs w:val="24"/>
        </w:rPr>
      </w:pPr>
    </w:p>
    <w:p w14:paraId="05D5D326" w14:textId="74250B3A" w:rsidR="00144B02" w:rsidRDefault="00144B02" w:rsidP="00144B02">
      <w:pPr>
        <w:ind w:left="-284" w:right="46"/>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p>
    <w:p w14:paraId="4C2C9539" w14:textId="65658DF0" w:rsidR="00793602" w:rsidRDefault="00793602" w:rsidP="00144B02">
      <w:pPr>
        <w:ind w:left="-284" w:right="46"/>
        <w:jc w:val="both"/>
        <w:rPr>
          <w:rFonts w:ascii="Arial" w:hAnsi="Arial" w:cs="Arial"/>
          <w:color w:val="000000" w:themeColor="text1"/>
          <w:szCs w:val="24"/>
        </w:rPr>
      </w:pPr>
    </w:p>
    <w:p w14:paraId="04030F0D" w14:textId="0465178E" w:rsidR="00793602" w:rsidRDefault="00793602" w:rsidP="00144B02">
      <w:pPr>
        <w:ind w:left="-284" w:right="46"/>
        <w:jc w:val="both"/>
        <w:rPr>
          <w:rFonts w:ascii="Arial" w:hAnsi="Arial" w:cs="Arial"/>
          <w:color w:val="000000" w:themeColor="text1"/>
          <w:szCs w:val="24"/>
        </w:rPr>
      </w:pPr>
    </w:p>
    <w:p w14:paraId="7F1B8C36" w14:textId="77777777" w:rsidR="00144B02" w:rsidRPr="00E87554" w:rsidRDefault="00144B02" w:rsidP="00144B02">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5EDEE4AF" w14:textId="77777777" w:rsidR="00144B02" w:rsidRPr="005F77A2" w:rsidRDefault="00144B02" w:rsidP="00144B02">
      <w:pPr>
        <w:ind w:left="-284" w:right="46"/>
        <w:jc w:val="both"/>
        <w:rPr>
          <w:rFonts w:ascii="Arial" w:hAnsi="Arial" w:cs="Arial"/>
          <w:b/>
          <w:sz w:val="28"/>
          <w:szCs w:val="32"/>
          <w:lang w:val="en-US"/>
        </w:rPr>
      </w:pPr>
    </w:p>
    <w:p w14:paraId="27F7EB29" w14:textId="77777777" w:rsidR="00144B02" w:rsidRPr="00EB152F" w:rsidRDefault="00144B02" w:rsidP="00144B02">
      <w:pPr>
        <w:ind w:left="-284" w:right="46"/>
        <w:jc w:val="both"/>
        <w:rPr>
          <w:rFonts w:ascii="Arial" w:hAnsi="Arial" w:cs="Arial"/>
          <w:b/>
          <w:bCs/>
          <w:color w:val="000000" w:themeColor="text1"/>
        </w:rPr>
      </w:pPr>
      <w:r w:rsidRPr="00EB152F">
        <w:rPr>
          <w:rFonts w:ascii="Arial" w:hAnsi="Arial" w:cs="Arial"/>
          <w:b/>
          <w:bCs/>
          <w:color w:val="000000" w:themeColor="text1"/>
        </w:rPr>
        <w:t>Land Details</w:t>
      </w:r>
    </w:p>
    <w:tbl>
      <w:tblPr>
        <w:tblStyle w:val="TableGrid"/>
        <w:tblW w:w="9782" w:type="dxa"/>
        <w:tblInd w:w="-289" w:type="dxa"/>
        <w:tblLook w:val="04A0" w:firstRow="1" w:lastRow="0" w:firstColumn="1" w:lastColumn="0" w:noHBand="0" w:noVBand="1"/>
      </w:tblPr>
      <w:tblGrid>
        <w:gridCol w:w="5246"/>
        <w:gridCol w:w="4536"/>
      </w:tblGrid>
      <w:tr w:rsidR="00144B02" w:rsidRPr="00EB152F" w14:paraId="24153AE3" w14:textId="77777777" w:rsidTr="007F7149">
        <w:tc>
          <w:tcPr>
            <w:tcW w:w="5246" w:type="dxa"/>
            <w:vAlign w:val="center"/>
          </w:tcPr>
          <w:p w14:paraId="6D0558B6" w14:textId="77777777" w:rsidR="00144B02" w:rsidRPr="00EB152F" w:rsidRDefault="00144B02" w:rsidP="00144B02">
            <w:pPr>
              <w:ind w:right="46"/>
              <w:jc w:val="both"/>
              <w:rPr>
                <w:rFonts w:ascii="Arial" w:hAnsi="Arial" w:cs="Arial"/>
                <w:b/>
                <w:color w:val="000000" w:themeColor="text1"/>
                <w:szCs w:val="24"/>
              </w:rPr>
            </w:pPr>
            <w:r w:rsidRPr="00EB152F">
              <w:rPr>
                <w:rFonts w:ascii="Arial" w:hAnsi="Arial" w:cs="Arial"/>
                <w:b/>
                <w:color w:val="000000" w:themeColor="text1"/>
                <w:szCs w:val="24"/>
              </w:rPr>
              <w:t>Metropolitan Region Scheme Zone</w:t>
            </w:r>
          </w:p>
        </w:tc>
        <w:tc>
          <w:tcPr>
            <w:tcW w:w="4536" w:type="dxa"/>
            <w:vAlign w:val="center"/>
          </w:tcPr>
          <w:p w14:paraId="01292FA3" w14:textId="77777777" w:rsidR="00144B02" w:rsidRPr="00E767BC" w:rsidRDefault="00144B02" w:rsidP="00144B02">
            <w:pPr>
              <w:ind w:right="46"/>
              <w:jc w:val="both"/>
              <w:rPr>
                <w:rFonts w:ascii="Arial" w:hAnsi="Arial" w:cs="Arial"/>
                <w:color w:val="000000" w:themeColor="text1"/>
                <w:szCs w:val="24"/>
              </w:rPr>
            </w:pPr>
            <w:r w:rsidRPr="00E767BC">
              <w:rPr>
                <w:rFonts w:ascii="Arial" w:hAnsi="Arial" w:cs="Arial"/>
                <w:color w:val="000000" w:themeColor="text1"/>
                <w:szCs w:val="24"/>
              </w:rPr>
              <w:t>Urban</w:t>
            </w:r>
          </w:p>
        </w:tc>
      </w:tr>
      <w:tr w:rsidR="00144B02" w:rsidRPr="00EB152F" w14:paraId="4033D5B6" w14:textId="77777777" w:rsidTr="007F7149">
        <w:tc>
          <w:tcPr>
            <w:tcW w:w="5246" w:type="dxa"/>
            <w:vAlign w:val="center"/>
          </w:tcPr>
          <w:p w14:paraId="5D80D28F" w14:textId="77777777" w:rsidR="00144B02" w:rsidRPr="00EB152F" w:rsidRDefault="00144B02" w:rsidP="00144B02">
            <w:pPr>
              <w:ind w:right="46"/>
              <w:jc w:val="both"/>
              <w:rPr>
                <w:rFonts w:ascii="Arial" w:hAnsi="Arial" w:cs="Arial"/>
                <w:b/>
                <w:color w:val="000000" w:themeColor="text1"/>
                <w:szCs w:val="24"/>
              </w:rPr>
            </w:pPr>
            <w:r w:rsidRPr="00EB152F">
              <w:rPr>
                <w:rFonts w:ascii="Arial" w:hAnsi="Arial" w:cs="Arial"/>
                <w:b/>
                <w:color w:val="000000" w:themeColor="text1"/>
                <w:szCs w:val="24"/>
              </w:rPr>
              <w:t>Local Planning Scheme Zone</w:t>
            </w:r>
          </w:p>
        </w:tc>
        <w:tc>
          <w:tcPr>
            <w:tcW w:w="4536" w:type="dxa"/>
            <w:vAlign w:val="center"/>
          </w:tcPr>
          <w:p w14:paraId="321A90DA" w14:textId="77777777" w:rsidR="00144B02" w:rsidRPr="00E767BC" w:rsidRDefault="00144B02" w:rsidP="00144B02">
            <w:pPr>
              <w:ind w:right="46"/>
              <w:jc w:val="both"/>
              <w:rPr>
                <w:rFonts w:ascii="Arial" w:hAnsi="Arial" w:cs="Arial"/>
                <w:color w:val="000000" w:themeColor="text1"/>
                <w:szCs w:val="24"/>
              </w:rPr>
            </w:pPr>
            <w:r w:rsidRPr="00F86BDC">
              <w:rPr>
                <w:rFonts w:ascii="Arial" w:hAnsi="Arial" w:cs="Arial"/>
                <w:szCs w:val="24"/>
              </w:rPr>
              <w:t>Mixed Use R-AC1</w:t>
            </w:r>
          </w:p>
        </w:tc>
      </w:tr>
      <w:tr w:rsidR="00144B02" w:rsidRPr="00EB152F" w14:paraId="35B93E9A" w14:textId="77777777" w:rsidTr="007F7149">
        <w:tc>
          <w:tcPr>
            <w:tcW w:w="5246" w:type="dxa"/>
            <w:vAlign w:val="center"/>
          </w:tcPr>
          <w:p w14:paraId="1F9A6AC8" w14:textId="77777777" w:rsidR="00144B02" w:rsidRPr="00EB152F" w:rsidRDefault="00144B02" w:rsidP="00144B02">
            <w:pPr>
              <w:ind w:right="46"/>
              <w:jc w:val="both"/>
              <w:rPr>
                <w:rFonts w:ascii="Arial" w:hAnsi="Arial" w:cs="Arial"/>
                <w:b/>
                <w:color w:val="000000" w:themeColor="text1"/>
                <w:szCs w:val="24"/>
              </w:rPr>
            </w:pPr>
            <w:r w:rsidRPr="00EB152F">
              <w:rPr>
                <w:rFonts w:ascii="Arial" w:hAnsi="Arial" w:cs="Arial"/>
                <w:b/>
                <w:color w:val="000000" w:themeColor="text1"/>
                <w:szCs w:val="24"/>
              </w:rPr>
              <w:t>R-Code</w:t>
            </w:r>
          </w:p>
        </w:tc>
        <w:tc>
          <w:tcPr>
            <w:tcW w:w="4536" w:type="dxa"/>
            <w:vAlign w:val="center"/>
          </w:tcPr>
          <w:p w14:paraId="01FF2EF6" w14:textId="77777777" w:rsidR="00144B02" w:rsidRPr="00E767BC" w:rsidRDefault="00144B02" w:rsidP="00144B02">
            <w:pPr>
              <w:ind w:right="46"/>
              <w:jc w:val="both"/>
              <w:rPr>
                <w:rFonts w:ascii="Arial" w:hAnsi="Arial" w:cs="Arial"/>
                <w:color w:val="000000" w:themeColor="text1"/>
                <w:szCs w:val="24"/>
              </w:rPr>
            </w:pPr>
            <w:r w:rsidRPr="00F86BDC">
              <w:rPr>
                <w:rFonts w:ascii="Arial" w:hAnsi="Arial" w:cs="Arial"/>
                <w:szCs w:val="24"/>
              </w:rPr>
              <w:t>R-AC1</w:t>
            </w:r>
          </w:p>
        </w:tc>
      </w:tr>
      <w:tr w:rsidR="00144B02" w:rsidRPr="00EB152F" w14:paraId="3ED45FD0" w14:textId="77777777" w:rsidTr="007F7149">
        <w:tc>
          <w:tcPr>
            <w:tcW w:w="5246" w:type="dxa"/>
            <w:vAlign w:val="center"/>
          </w:tcPr>
          <w:p w14:paraId="1EA36C5F" w14:textId="77777777" w:rsidR="00144B02" w:rsidRPr="00EB152F" w:rsidRDefault="00144B02" w:rsidP="00144B02">
            <w:pPr>
              <w:ind w:right="46"/>
              <w:jc w:val="both"/>
              <w:rPr>
                <w:rFonts w:ascii="Arial" w:hAnsi="Arial" w:cs="Arial"/>
                <w:b/>
                <w:color w:val="000000" w:themeColor="text1"/>
                <w:szCs w:val="24"/>
              </w:rPr>
            </w:pPr>
            <w:r w:rsidRPr="00EB152F">
              <w:rPr>
                <w:rFonts w:ascii="Arial" w:hAnsi="Arial" w:cs="Arial"/>
                <w:b/>
                <w:color w:val="000000" w:themeColor="text1"/>
                <w:szCs w:val="24"/>
              </w:rPr>
              <w:t>Land area</w:t>
            </w:r>
          </w:p>
        </w:tc>
        <w:tc>
          <w:tcPr>
            <w:tcW w:w="4536" w:type="dxa"/>
            <w:vAlign w:val="center"/>
          </w:tcPr>
          <w:p w14:paraId="7E813B7E" w14:textId="77777777" w:rsidR="00144B02" w:rsidRPr="00E767BC" w:rsidRDefault="00144B02" w:rsidP="00144B02">
            <w:pPr>
              <w:ind w:right="46"/>
              <w:jc w:val="both"/>
              <w:rPr>
                <w:rFonts w:ascii="Arial" w:hAnsi="Arial" w:cs="Arial"/>
                <w:color w:val="000000" w:themeColor="text1"/>
                <w:szCs w:val="24"/>
              </w:rPr>
            </w:pPr>
            <w:r w:rsidRPr="00F774B3">
              <w:rPr>
                <w:rFonts w:ascii="Arial" w:hAnsi="Arial" w:cs="Arial"/>
                <w:szCs w:val="24"/>
              </w:rPr>
              <w:t>1014m</w:t>
            </w:r>
            <w:r w:rsidRPr="00F774B3">
              <w:rPr>
                <w:rFonts w:ascii="Arial" w:hAnsi="Arial" w:cs="Arial"/>
                <w:szCs w:val="24"/>
                <w:vertAlign w:val="superscript"/>
              </w:rPr>
              <w:t>2</w:t>
            </w:r>
          </w:p>
        </w:tc>
      </w:tr>
      <w:tr w:rsidR="00144B02" w:rsidRPr="00EB152F" w14:paraId="60F09285" w14:textId="77777777" w:rsidTr="007F7149">
        <w:tc>
          <w:tcPr>
            <w:tcW w:w="5246" w:type="dxa"/>
            <w:vAlign w:val="center"/>
          </w:tcPr>
          <w:p w14:paraId="746C7EF5" w14:textId="77777777" w:rsidR="00144B02" w:rsidRPr="00EB152F" w:rsidRDefault="00144B02" w:rsidP="00144B02">
            <w:pPr>
              <w:ind w:right="46"/>
              <w:jc w:val="both"/>
              <w:rPr>
                <w:rFonts w:ascii="Arial" w:hAnsi="Arial" w:cs="Arial"/>
                <w:b/>
                <w:color w:val="000000" w:themeColor="text1"/>
                <w:szCs w:val="24"/>
              </w:rPr>
            </w:pPr>
            <w:r w:rsidRPr="00EB152F">
              <w:rPr>
                <w:rFonts w:ascii="Arial" w:hAnsi="Arial" w:cs="Arial"/>
                <w:b/>
                <w:color w:val="000000" w:themeColor="text1"/>
                <w:szCs w:val="24"/>
              </w:rPr>
              <w:t>Land Use</w:t>
            </w:r>
          </w:p>
        </w:tc>
        <w:tc>
          <w:tcPr>
            <w:tcW w:w="4536" w:type="dxa"/>
            <w:vAlign w:val="center"/>
          </w:tcPr>
          <w:p w14:paraId="014F7964" w14:textId="77777777" w:rsidR="00144B02" w:rsidRPr="009C194D" w:rsidRDefault="00144B02" w:rsidP="00144B02">
            <w:pPr>
              <w:shd w:val="clear" w:color="auto" w:fill="FFFFFF" w:themeFill="background1"/>
              <w:ind w:right="46"/>
              <w:jc w:val="both"/>
              <w:rPr>
                <w:rFonts w:ascii="Arial" w:hAnsi="Arial" w:cs="Arial"/>
                <w:szCs w:val="24"/>
              </w:rPr>
            </w:pPr>
            <w:r w:rsidRPr="00E767BC">
              <w:rPr>
                <w:rFonts w:ascii="Arial" w:hAnsi="Arial" w:cs="Arial"/>
                <w:szCs w:val="24"/>
              </w:rPr>
              <w:t xml:space="preserve">Residential (Multiple Dwellings) </w:t>
            </w:r>
          </w:p>
        </w:tc>
      </w:tr>
      <w:tr w:rsidR="00144B02" w:rsidRPr="00EB152F" w14:paraId="1666BE5D" w14:textId="77777777" w:rsidTr="007F7149">
        <w:tc>
          <w:tcPr>
            <w:tcW w:w="5246" w:type="dxa"/>
            <w:vAlign w:val="center"/>
          </w:tcPr>
          <w:p w14:paraId="0831E411" w14:textId="77777777" w:rsidR="00144B02" w:rsidRPr="00EB152F" w:rsidRDefault="00144B02" w:rsidP="00144B02">
            <w:pPr>
              <w:ind w:right="46"/>
              <w:jc w:val="both"/>
              <w:rPr>
                <w:rFonts w:ascii="Arial" w:hAnsi="Arial" w:cs="Arial"/>
                <w:b/>
                <w:color w:val="000000" w:themeColor="text1"/>
                <w:szCs w:val="24"/>
              </w:rPr>
            </w:pPr>
            <w:r w:rsidRPr="00EB152F">
              <w:rPr>
                <w:rFonts w:ascii="Arial" w:hAnsi="Arial" w:cs="Arial"/>
                <w:b/>
                <w:color w:val="000000" w:themeColor="text1"/>
                <w:szCs w:val="24"/>
              </w:rPr>
              <w:t>Use Class</w:t>
            </w:r>
          </w:p>
        </w:tc>
        <w:tc>
          <w:tcPr>
            <w:tcW w:w="4536" w:type="dxa"/>
            <w:shd w:val="clear" w:color="auto" w:fill="FFFFFF" w:themeFill="background1"/>
            <w:vAlign w:val="center"/>
          </w:tcPr>
          <w:p w14:paraId="7D0726C1" w14:textId="77777777" w:rsidR="00144B02" w:rsidRPr="00E767BC" w:rsidRDefault="00144B02" w:rsidP="00144B02">
            <w:pPr>
              <w:ind w:right="46"/>
              <w:jc w:val="both"/>
              <w:rPr>
                <w:rFonts w:ascii="Arial" w:hAnsi="Arial" w:cs="Arial"/>
                <w:color w:val="000000" w:themeColor="text1"/>
                <w:szCs w:val="24"/>
              </w:rPr>
            </w:pPr>
            <w:r w:rsidRPr="00E767BC">
              <w:rPr>
                <w:rFonts w:ascii="Arial" w:hAnsi="Arial" w:cs="Arial"/>
                <w:color w:val="000000" w:themeColor="text1"/>
                <w:szCs w:val="24"/>
              </w:rPr>
              <w:t>‘P’ – Permitted Use</w:t>
            </w:r>
          </w:p>
        </w:tc>
      </w:tr>
    </w:tbl>
    <w:p w14:paraId="7EA1C02F" w14:textId="77777777" w:rsidR="00144B02" w:rsidRDefault="00144B02" w:rsidP="00144B02">
      <w:pPr>
        <w:ind w:left="-142" w:right="46"/>
        <w:jc w:val="both"/>
        <w:rPr>
          <w:rFonts w:ascii="Arial" w:hAnsi="Arial" w:cs="Arial"/>
          <w:b/>
          <w:sz w:val="28"/>
          <w:szCs w:val="32"/>
          <w:lang w:val="en-US"/>
        </w:rPr>
      </w:pPr>
    </w:p>
    <w:p w14:paraId="1E56D971" w14:textId="77777777" w:rsidR="00144B02" w:rsidRDefault="00144B02" w:rsidP="00144B02">
      <w:pPr>
        <w:pStyle w:val="CommentText"/>
        <w:ind w:left="-284" w:right="46"/>
        <w:jc w:val="both"/>
        <w:rPr>
          <w:rFonts w:ascii="Arial" w:hAnsi="Arial" w:cs="Arial"/>
          <w:b/>
          <w:bCs/>
          <w:sz w:val="24"/>
          <w:szCs w:val="24"/>
        </w:rPr>
      </w:pPr>
      <w:r w:rsidRPr="00EB152F">
        <w:rPr>
          <w:rFonts w:ascii="Arial" w:hAnsi="Arial" w:cs="Arial"/>
          <w:b/>
          <w:bCs/>
          <w:sz w:val="24"/>
          <w:szCs w:val="24"/>
        </w:rPr>
        <w:t>Application Details</w:t>
      </w:r>
    </w:p>
    <w:p w14:paraId="04E07C07" w14:textId="77777777" w:rsidR="00144B02" w:rsidRPr="00EF3B95" w:rsidRDefault="00144B02" w:rsidP="00144B02">
      <w:pPr>
        <w:pStyle w:val="CommentText"/>
        <w:ind w:left="-284" w:right="46"/>
        <w:jc w:val="both"/>
        <w:rPr>
          <w:rFonts w:ascii="Arial" w:hAnsi="Arial" w:cs="Arial"/>
          <w:b/>
          <w:bCs/>
          <w:sz w:val="24"/>
          <w:szCs w:val="24"/>
        </w:rPr>
      </w:pPr>
      <w:r w:rsidRPr="00EF3B95">
        <w:rPr>
          <w:rFonts w:ascii="Arial" w:eastAsia="Times New Roman" w:hAnsi="Arial" w:cs="Arial"/>
          <w:bCs/>
          <w:sz w:val="24"/>
          <w:szCs w:val="24"/>
          <w:lang w:eastAsia="en-AU"/>
        </w:rPr>
        <w:t xml:space="preserve">The </w:t>
      </w:r>
      <w:r>
        <w:rPr>
          <w:rFonts w:ascii="Arial" w:eastAsia="Times New Roman" w:hAnsi="Arial" w:cs="Arial"/>
          <w:bCs/>
          <w:sz w:val="24"/>
          <w:szCs w:val="24"/>
          <w:lang w:eastAsia="en-AU"/>
        </w:rPr>
        <w:t xml:space="preserve">“Form 2” </w:t>
      </w:r>
      <w:r w:rsidRPr="00EF3B95">
        <w:rPr>
          <w:rFonts w:ascii="Arial" w:eastAsia="Times New Roman" w:hAnsi="Arial" w:cs="Arial"/>
          <w:bCs/>
          <w:sz w:val="24"/>
          <w:szCs w:val="24"/>
          <w:lang w:eastAsia="en-AU"/>
        </w:rPr>
        <w:t xml:space="preserve">application </w:t>
      </w:r>
      <w:r>
        <w:rPr>
          <w:rFonts w:ascii="Arial" w:eastAsia="Times New Roman" w:hAnsi="Arial" w:cs="Arial"/>
          <w:bCs/>
          <w:sz w:val="24"/>
          <w:szCs w:val="24"/>
          <w:lang w:eastAsia="en-AU"/>
        </w:rPr>
        <w:t xml:space="preserve">under regulation 17 of the Development Assessment Panel Regulations 2011 </w:t>
      </w:r>
      <w:r w:rsidRPr="00EF3B95">
        <w:rPr>
          <w:rFonts w:ascii="Arial" w:eastAsia="Times New Roman" w:hAnsi="Arial" w:cs="Arial"/>
          <w:bCs/>
          <w:sz w:val="24"/>
          <w:szCs w:val="24"/>
          <w:lang w:eastAsia="en-AU"/>
        </w:rPr>
        <w:t>proposes:</w:t>
      </w:r>
    </w:p>
    <w:p w14:paraId="3302BFF5" w14:textId="77777777" w:rsidR="00144B02" w:rsidRPr="00C14FA8" w:rsidRDefault="00144B02" w:rsidP="00AD1212">
      <w:pPr>
        <w:pStyle w:val="ListParagraph"/>
        <w:numPr>
          <w:ilvl w:val="0"/>
          <w:numId w:val="58"/>
        </w:numPr>
        <w:ind w:left="284" w:right="46" w:hanging="568"/>
        <w:jc w:val="both"/>
        <w:rPr>
          <w:rFonts w:ascii="Arial" w:hAnsi="Arial" w:cs="Arial"/>
          <w:bCs/>
          <w:szCs w:val="24"/>
          <w:lang w:eastAsia="en-AU"/>
        </w:rPr>
      </w:pPr>
      <w:r w:rsidRPr="00C14FA8">
        <w:rPr>
          <w:rFonts w:ascii="Arial" w:hAnsi="Arial" w:cs="Arial"/>
          <w:bCs/>
          <w:szCs w:val="24"/>
          <w:lang w:eastAsia="en-AU"/>
        </w:rPr>
        <w:t>Reduction in number of apartments from 27 apartments to 26 apartments</w:t>
      </w:r>
      <w:r>
        <w:rPr>
          <w:rFonts w:ascii="Arial" w:hAnsi="Arial" w:cs="Arial"/>
          <w:bCs/>
          <w:szCs w:val="24"/>
          <w:lang w:eastAsia="en-AU"/>
        </w:rPr>
        <w:t>;</w:t>
      </w:r>
    </w:p>
    <w:p w14:paraId="0B8AE250" w14:textId="77777777" w:rsidR="00144B02" w:rsidRPr="00C14FA8" w:rsidRDefault="00144B02" w:rsidP="00AD1212">
      <w:pPr>
        <w:pStyle w:val="ListParagraph"/>
        <w:numPr>
          <w:ilvl w:val="0"/>
          <w:numId w:val="58"/>
        </w:numPr>
        <w:ind w:left="284" w:right="46" w:hanging="568"/>
        <w:jc w:val="both"/>
        <w:rPr>
          <w:rFonts w:ascii="Arial" w:hAnsi="Arial" w:cs="Arial"/>
          <w:bCs/>
          <w:szCs w:val="24"/>
          <w:lang w:eastAsia="en-AU"/>
        </w:rPr>
      </w:pPr>
      <w:r w:rsidRPr="00C14FA8">
        <w:rPr>
          <w:rFonts w:ascii="Arial" w:hAnsi="Arial" w:cs="Arial"/>
          <w:bCs/>
          <w:szCs w:val="24"/>
          <w:lang w:eastAsia="en-AU"/>
        </w:rPr>
        <w:t>Parking and basement level changes</w:t>
      </w:r>
      <w:r>
        <w:rPr>
          <w:rFonts w:ascii="Arial" w:hAnsi="Arial" w:cs="Arial"/>
          <w:bCs/>
          <w:szCs w:val="24"/>
          <w:lang w:eastAsia="en-AU"/>
        </w:rPr>
        <w:t>;</w:t>
      </w:r>
    </w:p>
    <w:p w14:paraId="6A18D567" w14:textId="77777777" w:rsidR="00144B02" w:rsidRPr="00C14FA8" w:rsidRDefault="00144B02" w:rsidP="00AD1212">
      <w:pPr>
        <w:pStyle w:val="ListParagraph"/>
        <w:numPr>
          <w:ilvl w:val="0"/>
          <w:numId w:val="58"/>
        </w:numPr>
        <w:ind w:left="284" w:right="46" w:hanging="568"/>
        <w:jc w:val="both"/>
        <w:rPr>
          <w:rFonts w:ascii="Arial" w:hAnsi="Arial" w:cs="Arial"/>
          <w:bCs/>
          <w:szCs w:val="24"/>
          <w:lang w:eastAsia="en-AU"/>
        </w:rPr>
      </w:pPr>
      <w:r w:rsidRPr="00C14FA8">
        <w:rPr>
          <w:rFonts w:ascii="Arial" w:hAnsi="Arial" w:cs="Arial"/>
          <w:bCs/>
          <w:szCs w:val="24"/>
          <w:lang w:eastAsia="en-AU"/>
        </w:rPr>
        <w:t xml:space="preserve">Increase in overall height by </w:t>
      </w:r>
      <w:r>
        <w:rPr>
          <w:rFonts w:ascii="Arial" w:hAnsi="Arial" w:cs="Arial"/>
          <w:bCs/>
          <w:szCs w:val="24"/>
          <w:lang w:eastAsia="en-AU"/>
        </w:rPr>
        <w:t>0.4</w:t>
      </w:r>
      <w:r w:rsidRPr="00C14FA8">
        <w:rPr>
          <w:rFonts w:ascii="Arial" w:hAnsi="Arial" w:cs="Arial"/>
          <w:bCs/>
          <w:szCs w:val="24"/>
          <w:lang w:eastAsia="en-AU"/>
        </w:rPr>
        <w:t>m</w:t>
      </w:r>
      <w:r>
        <w:rPr>
          <w:rFonts w:ascii="Arial" w:hAnsi="Arial" w:cs="Arial"/>
          <w:bCs/>
          <w:szCs w:val="24"/>
          <w:lang w:eastAsia="en-AU"/>
        </w:rPr>
        <w:t>;</w:t>
      </w:r>
    </w:p>
    <w:p w14:paraId="55BFAF0D" w14:textId="77777777" w:rsidR="00144B02" w:rsidRPr="00C14FA8" w:rsidRDefault="00144B02" w:rsidP="00AD1212">
      <w:pPr>
        <w:pStyle w:val="ListParagraph"/>
        <w:numPr>
          <w:ilvl w:val="0"/>
          <w:numId w:val="58"/>
        </w:numPr>
        <w:ind w:left="284" w:right="46" w:hanging="568"/>
        <w:jc w:val="both"/>
        <w:rPr>
          <w:rFonts w:ascii="Arial" w:hAnsi="Arial" w:cs="Arial"/>
          <w:bCs/>
          <w:szCs w:val="24"/>
          <w:lang w:eastAsia="en-AU"/>
        </w:rPr>
      </w:pPr>
      <w:r w:rsidRPr="00C14FA8">
        <w:rPr>
          <w:rFonts w:ascii="Arial" w:hAnsi="Arial" w:cs="Arial"/>
          <w:bCs/>
          <w:szCs w:val="24"/>
          <w:lang w:eastAsia="en-AU"/>
        </w:rPr>
        <w:t>Changes to internal ceiling heights</w:t>
      </w:r>
      <w:r>
        <w:rPr>
          <w:rFonts w:ascii="Arial" w:hAnsi="Arial" w:cs="Arial"/>
          <w:bCs/>
          <w:szCs w:val="24"/>
          <w:lang w:eastAsia="en-AU"/>
        </w:rPr>
        <w:t>;</w:t>
      </w:r>
    </w:p>
    <w:p w14:paraId="35AB6F5F" w14:textId="77777777" w:rsidR="00144B02" w:rsidRPr="00C14FA8" w:rsidRDefault="00144B02" w:rsidP="00AD1212">
      <w:pPr>
        <w:pStyle w:val="ListParagraph"/>
        <w:numPr>
          <w:ilvl w:val="0"/>
          <w:numId w:val="58"/>
        </w:numPr>
        <w:ind w:left="284" w:right="46" w:hanging="568"/>
        <w:jc w:val="both"/>
        <w:rPr>
          <w:rFonts w:ascii="Arial" w:hAnsi="Arial" w:cs="Arial"/>
          <w:bCs/>
          <w:szCs w:val="24"/>
          <w:lang w:eastAsia="en-AU"/>
        </w:rPr>
      </w:pPr>
      <w:r w:rsidRPr="00C14FA8">
        <w:rPr>
          <w:rFonts w:ascii="Arial" w:hAnsi="Arial" w:cs="Arial"/>
          <w:bCs/>
          <w:szCs w:val="24"/>
          <w:lang w:eastAsia="en-AU"/>
        </w:rPr>
        <w:t>Increase in number of units which are designed to meet Silver Level</w:t>
      </w:r>
      <w:r>
        <w:rPr>
          <w:rFonts w:ascii="Arial" w:hAnsi="Arial" w:cs="Arial"/>
          <w:bCs/>
          <w:szCs w:val="24"/>
          <w:lang w:eastAsia="en-AU"/>
        </w:rPr>
        <w:t xml:space="preserve"> </w:t>
      </w:r>
      <w:r w:rsidRPr="00C14FA8">
        <w:rPr>
          <w:rFonts w:ascii="Arial" w:hAnsi="Arial" w:cs="Arial"/>
          <w:bCs/>
          <w:szCs w:val="24"/>
          <w:lang w:eastAsia="en-AU"/>
        </w:rPr>
        <w:t>requirements under the Liveable Housing Design Guidelines</w:t>
      </w:r>
      <w:r>
        <w:rPr>
          <w:rFonts w:ascii="Arial" w:hAnsi="Arial" w:cs="Arial"/>
          <w:bCs/>
          <w:szCs w:val="24"/>
          <w:lang w:eastAsia="en-AU"/>
        </w:rPr>
        <w:t>;</w:t>
      </w:r>
    </w:p>
    <w:p w14:paraId="0CDC6DB3" w14:textId="77777777" w:rsidR="00144B02" w:rsidRPr="00C14FA8" w:rsidRDefault="00144B02" w:rsidP="00AD1212">
      <w:pPr>
        <w:pStyle w:val="ListParagraph"/>
        <w:numPr>
          <w:ilvl w:val="0"/>
          <w:numId w:val="58"/>
        </w:numPr>
        <w:ind w:left="284" w:right="46" w:hanging="568"/>
        <w:jc w:val="both"/>
        <w:rPr>
          <w:rFonts w:ascii="Arial" w:hAnsi="Arial" w:cs="Arial"/>
          <w:bCs/>
          <w:szCs w:val="24"/>
          <w:lang w:eastAsia="en-AU"/>
        </w:rPr>
      </w:pPr>
      <w:r w:rsidRPr="00C14FA8">
        <w:rPr>
          <w:rFonts w:ascii="Arial" w:hAnsi="Arial" w:cs="Arial"/>
          <w:bCs/>
          <w:szCs w:val="24"/>
          <w:lang w:eastAsia="en-AU"/>
        </w:rPr>
        <w:t>Landscaping changes</w:t>
      </w:r>
      <w:r>
        <w:rPr>
          <w:rFonts w:ascii="Arial" w:hAnsi="Arial" w:cs="Arial"/>
          <w:bCs/>
          <w:szCs w:val="24"/>
          <w:lang w:eastAsia="en-AU"/>
        </w:rPr>
        <w:t>; and</w:t>
      </w:r>
    </w:p>
    <w:p w14:paraId="7F692BDD" w14:textId="77777777" w:rsidR="00144B02" w:rsidRDefault="00144B02" w:rsidP="00AD1212">
      <w:pPr>
        <w:pStyle w:val="ListParagraph"/>
        <w:numPr>
          <w:ilvl w:val="0"/>
          <w:numId w:val="58"/>
        </w:numPr>
        <w:ind w:left="284" w:right="46" w:hanging="568"/>
        <w:jc w:val="both"/>
        <w:rPr>
          <w:rFonts w:ascii="Arial" w:hAnsi="Arial" w:cs="Arial"/>
          <w:bCs/>
          <w:szCs w:val="24"/>
          <w:lang w:eastAsia="en-AU"/>
        </w:rPr>
      </w:pPr>
      <w:r w:rsidRPr="00C14FA8">
        <w:rPr>
          <w:rFonts w:ascii="Arial" w:hAnsi="Arial" w:cs="Arial"/>
          <w:bCs/>
          <w:szCs w:val="24"/>
          <w:lang w:eastAsia="en-AU"/>
        </w:rPr>
        <w:t>Balcony changes</w:t>
      </w:r>
      <w:r>
        <w:rPr>
          <w:rFonts w:ascii="Arial" w:hAnsi="Arial" w:cs="Arial"/>
          <w:bCs/>
          <w:szCs w:val="24"/>
          <w:lang w:eastAsia="en-AU"/>
        </w:rPr>
        <w:t>.</w:t>
      </w:r>
    </w:p>
    <w:p w14:paraId="00C4B433" w14:textId="77777777" w:rsidR="00144B02" w:rsidRDefault="00144B02" w:rsidP="00144B02">
      <w:pPr>
        <w:pStyle w:val="ListParagraph"/>
        <w:ind w:left="284" w:right="46"/>
        <w:jc w:val="both"/>
        <w:rPr>
          <w:rFonts w:ascii="Arial" w:hAnsi="Arial" w:cs="Arial"/>
          <w:bCs/>
          <w:szCs w:val="24"/>
          <w:lang w:eastAsia="en-AU"/>
        </w:rPr>
      </w:pPr>
    </w:p>
    <w:p w14:paraId="1541C632" w14:textId="77777777" w:rsidR="00144B02" w:rsidRDefault="00144B02" w:rsidP="00144B02">
      <w:pPr>
        <w:ind w:left="-284" w:right="46"/>
        <w:jc w:val="both"/>
        <w:rPr>
          <w:rFonts w:ascii="Arial" w:hAnsi="Arial" w:cs="Arial"/>
          <w:bCs/>
          <w:szCs w:val="24"/>
        </w:rPr>
      </w:pPr>
      <w:r w:rsidRPr="00A47EDF">
        <w:rPr>
          <w:rFonts w:ascii="Arial" w:hAnsi="Arial" w:cs="Arial"/>
          <w:bCs/>
          <w:szCs w:val="24"/>
        </w:rPr>
        <w:t xml:space="preserve">An application under </w:t>
      </w:r>
      <w:r>
        <w:rPr>
          <w:rFonts w:ascii="Arial" w:hAnsi="Arial" w:cs="Arial"/>
          <w:bCs/>
          <w:szCs w:val="24"/>
        </w:rPr>
        <w:t xml:space="preserve">regulation 17 </w:t>
      </w:r>
      <w:r w:rsidRPr="00A47EDF">
        <w:rPr>
          <w:rFonts w:ascii="Arial" w:hAnsi="Arial" w:cs="Arial"/>
          <w:bCs/>
          <w:szCs w:val="24"/>
        </w:rPr>
        <w:t>is not an application for a review or reconsideration of the original decision. The proposed modifications sought are deemed minor in nature. The proposal appropriately address</w:t>
      </w:r>
      <w:r>
        <w:rPr>
          <w:rFonts w:ascii="Arial" w:hAnsi="Arial" w:cs="Arial"/>
          <w:bCs/>
          <w:szCs w:val="24"/>
        </w:rPr>
        <w:t>es</w:t>
      </w:r>
      <w:r w:rsidRPr="00A47EDF">
        <w:rPr>
          <w:rFonts w:ascii="Arial" w:hAnsi="Arial" w:cs="Arial"/>
          <w:bCs/>
          <w:szCs w:val="24"/>
        </w:rPr>
        <w:t xml:space="preserve"> the Element Objectives of the R-Codes</w:t>
      </w:r>
      <w:r>
        <w:rPr>
          <w:rFonts w:ascii="Arial" w:hAnsi="Arial" w:cs="Arial"/>
          <w:bCs/>
          <w:szCs w:val="24"/>
        </w:rPr>
        <w:t xml:space="preserve"> </w:t>
      </w:r>
      <w:r w:rsidRPr="00A47EDF">
        <w:rPr>
          <w:rFonts w:ascii="Arial" w:hAnsi="Arial" w:cs="Arial"/>
          <w:bCs/>
          <w:szCs w:val="24"/>
        </w:rPr>
        <w:t xml:space="preserve">and matters to be considered under clause 67 of the </w:t>
      </w:r>
      <w:r w:rsidRPr="00A47EDF">
        <w:rPr>
          <w:rFonts w:ascii="Arial" w:hAnsi="Arial" w:cs="Arial"/>
          <w:bCs/>
          <w:i/>
          <w:iCs/>
          <w:szCs w:val="24"/>
        </w:rPr>
        <w:t>Planning and Development (Local Planning Schemes) Regulations 2015</w:t>
      </w:r>
      <w:r w:rsidRPr="00A47EDF">
        <w:rPr>
          <w:rFonts w:ascii="Arial" w:hAnsi="Arial" w:cs="Arial"/>
          <w:bCs/>
          <w:szCs w:val="24"/>
        </w:rPr>
        <w:t xml:space="preserve">. Approval of the amendments is recommended. </w:t>
      </w:r>
    </w:p>
    <w:p w14:paraId="175D3273" w14:textId="77777777" w:rsidR="00144B02" w:rsidRPr="00EE5031" w:rsidRDefault="00144B02" w:rsidP="00144B02">
      <w:pPr>
        <w:ind w:left="-284" w:right="46"/>
        <w:jc w:val="both"/>
        <w:rPr>
          <w:rFonts w:ascii="Arial" w:hAnsi="Arial" w:cs="Arial"/>
          <w:szCs w:val="24"/>
          <w:lang w:val="en-GB" w:eastAsia="en-AU"/>
        </w:rPr>
      </w:pPr>
    </w:p>
    <w:p w14:paraId="6D65334A" w14:textId="77777777" w:rsidR="00144B02" w:rsidRPr="00F05CC1" w:rsidRDefault="00144B02" w:rsidP="00144B02">
      <w:pPr>
        <w:ind w:left="-284" w:right="46"/>
        <w:jc w:val="both"/>
        <w:rPr>
          <w:rFonts w:ascii="Arial" w:hAnsi="Arial" w:cs="Arial"/>
          <w:b/>
          <w:bCs/>
          <w:szCs w:val="24"/>
        </w:rPr>
      </w:pPr>
      <w:r w:rsidRPr="00F05CC1">
        <w:rPr>
          <w:rFonts w:ascii="Arial" w:hAnsi="Arial" w:cs="Arial"/>
          <w:b/>
          <w:bCs/>
          <w:szCs w:val="24"/>
        </w:rPr>
        <w:t xml:space="preserve">Existing Approvals </w:t>
      </w:r>
    </w:p>
    <w:p w14:paraId="5E6D8758" w14:textId="77777777" w:rsidR="00144B02" w:rsidRDefault="00144B02" w:rsidP="00144B02">
      <w:pPr>
        <w:pStyle w:val="NormalWeb"/>
        <w:ind w:left="-284" w:right="46"/>
        <w:jc w:val="both"/>
        <w:rPr>
          <w:rFonts w:ascii="Arial" w:hAnsi="Arial" w:cs="Arial"/>
          <w:bCs/>
        </w:rPr>
      </w:pPr>
      <w:r w:rsidRPr="005870BD">
        <w:rPr>
          <w:rFonts w:ascii="Arial" w:hAnsi="Arial" w:cs="Arial"/>
          <w:bCs/>
        </w:rPr>
        <w:t>An application for the development of 27 multiple dwellings at this subject site was previously considered by the Joint Development Assessment Panel (JDAP). The JDAP resolved to approve the application, subject to conditions on 22 April 2022</w:t>
      </w:r>
      <w:r>
        <w:rPr>
          <w:rFonts w:ascii="Arial" w:hAnsi="Arial" w:cs="Arial"/>
          <w:bCs/>
        </w:rPr>
        <w:t>.</w:t>
      </w:r>
      <w:r w:rsidRPr="005870BD">
        <w:rPr>
          <w:rFonts w:ascii="Arial" w:hAnsi="Arial" w:cs="Arial"/>
          <w:bCs/>
        </w:rPr>
        <w:t xml:space="preserve"> </w:t>
      </w:r>
    </w:p>
    <w:p w14:paraId="2AEE1AF4" w14:textId="77777777" w:rsidR="00144B02" w:rsidRPr="00C832D2" w:rsidRDefault="00144B02" w:rsidP="00144B02">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0B8CD045" w14:textId="77777777" w:rsidR="00144B02" w:rsidRPr="00C832D2" w:rsidRDefault="00144B02" w:rsidP="00144B02">
      <w:pPr>
        <w:spacing w:before="240"/>
        <w:ind w:left="-284" w:right="46"/>
        <w:jc w:val="both"/>
        <w:rPr>
          <w:rFonts w:ascii="Arial" w:hAnsi="Arial" w:cs="Arial"/>
          <w:b/>
          <w:bCs/>
          <w:szCs w:val="32"/>
          <w:lang w:val="en-US"/>
        </w:rPr>
      </w:pPr>
      <w:r w:rsidRPr="00C832D2">
        <w:rPr>
          <w:rFonts w:ascii="Arial" w:hAnsi="Arial" w:cs="Arial"/>
          <w:b/>
          <w:bCs/>
          <w:szCs w:val="32"/>
          <w:lang w:val="en-US"/>
        </w:rPr>
        <w:t>Assessment of Statutory Provisions</w:t>
      </w:r>
    </w:p>
    <w:p w14:paraId="341EA170" w14:textId="77777777" w:rsidR="00144B02" w:rsidRDefault="00144B02" w:rsidP="00144B02">
      <w:pPr>
        <w:ind w:left="-284" w:right="46"/>
        <w:jc w:val="both"/>
        <w:rPr>
          <w:rFonts w:ascii="Arial" w:hAnsi="Arial" w:cs="Arial"/>
          <w:szCs w:val="32"/>
          <w:lang w:val="en-US"/>
        </w:rPr>
      </w:pPr>
    </w:p>
    <w:p w14:paraId="16240C46" w14:textId="77777777" w:rsidR="00144B02" w:rsidRDefault="00144B02" w:rsidP="00144B02">
      <w:pPr>
        <w:ind w:left="-284" w:right="46"/>
        <w:jc w:val="both"/>
        <w:rPr>
          <w:bCs/>
          <w:szCs w:val="32"/>
          <w:lang w:val="en-US"/>
        </w:rPr>
      </w:pPr>
      <w:r w:rsidRPr="00143E64">
        <w:rPr>
          <w:rFonts w:ascii="Arial" w:hAnsi="Arial" w:cs="Arial"/>
          <w:szCs w:val="32"/>
          <w:lang w:val="en-US"/>
        </w:rPr>
        <w:t>The proposal has been assessed against all relevant legislative requirements</w:t>
      </w:r>
      <w:r>
        <w:rPr>
          <w:rFonts w:ascii="Arial" w:hAnsi="Arial" w:cs="Arial"/>
          <w:szCs w:val="32"/>
          <w:lang w:val="en-US"/>
        </w:rPr>
        <w:t xml:space="preserve"> including</w:t>
      </w:r>
      <w:r w:rsidRPr="00143E64">
        <w:rPr>
          <w:rFonts w:ascii="Arial" w:hAnsi="Arial" w:cs="Arial"/>
          <w:szCs w:val="32"/>
          <w:lang w:val="en-US"/>
        </w:rPr>
        <w:t xml:space="preserve"> L</w:t>
      </w:r>
      <w:r>
        <w:rPr>
          <w:rFonts w:ascii="Arial" w:hAnsi="Arial" w:cs="Arial"/>
          <w:szCs w:val="32"/>
          <w:lang w:val="en-US"/>
        </w:rPr>
        <w:t>ocal Planning Scheme No.</w:t>
      </w:r>
      <w:r w:rsidRPr="00143E64">
        <w:rPr>
          <w:rFonts w:ascii="Arial" w:hAnsi="Arial" w:cs="Arial"/>
          <w:szCs w:val="32"/>
          <w:lang w:val="en-US"/>
        </w:rPr>
        <w:t>3</w:t>
      </w:r>
      <w:r>
        <w:rPr>
          <w:rFonts w:ascii="Arial" w:hAnsi="Arial" w:cs="Arial"/>
          <w:szCs w:val="32"/>
          <w:lang w:val="en-US"/>
        </w:rPr>
        <w:t xml:space="preserve"> (LPS3)</w:t>
      </w:r>
      <w:r w:rsidRPr="00143E64">
        <w:rPr>
          <w:rFonts w:ascii="Arial" w:hAnsi="Arial" w:cs="Arial"/>
          <w:szCs w:val="32"/>
          <w:lang w:val="en-US"/>
        </w:rPr>
        <w:t xml:space="preserve">, </w:t>
      </w:r>
      <w:r w:rsidRPr="00824B07">
        <w:rPr>
          <w:rFonts w:ascii="Arial" w:hAnsi="Arial" w:cs="Arial"/>
          <w:szCs w:val="32"/>
          <w:lang w:val="en-US"/>
        </w:rPr>
        <w:t xml:space="preserve">Residential Design Codes Volume 2 – Apartments </w:t>
      </w:r>
    </w:p>
    <w:p w14:paraId="7FF790F3" w14:textId="26B3B1B5" w:rsidR="00144B02" w:rsidRDefault="00144B02" w:rsidP="00144B02">
      <w:pPr>
        <w:ind w:left="-284" w:right="46"/>
        <w:jc w:val="both"/>
        <w:rPr>
          <w:rFonts w:ascii="Arial" w:hAnsi="Arial" w:cs="Arial"/>
          <w:b/>
          <w:color w:val="17365D" w:themeColor="text2" w:themeShade="BF"/>
          <w:sz w:val="28"/>
          <w:szCs w:val="32"/>
          <w:lang w:val="en-US"/>
        </w:rPr>
      </w:pPr>
    </w:p>
    <w:p w14:paraId="56B52CD1" w14:textId="77777777" w:rsidR="006A3116" w:rsidRDefault="006A3116" w:rsidP="00144B02">
      <w:pPr>
        <w:ind w:left="-284" w:right="46"/>
        <w:jc w:val="both"/>
        <w:rPr>
          <w:rFonts w:ascii="Arial" w:hAnsi="Arial" w:cs="Arial"/>
          <w:b/>
          <w:color w:val="17365D" w:themeColor="text2" w:themeShade="BF"/>
          <w:sz w:val="28"/>
          <w:szCs w:val="32"/>
          <w:lang w:val="en-US"/>
        </w:rPr>
      </w:pPr>
    </w:p>
    <w:p w14:paraId="5780AAF8" w14:textId="77777777" w:rsidR="00144B02" w:rsidRDefault="00144B02" w:rsidP="00144B02">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7E2BCD1F" w14:textId="77777777" w:rsidR="00144B02" w:rsidRDefault="00144B02" w:rsidP="00144B02">
      <w:pPr>
        <w:ind w:left="-284" w:right="46"/>
        <w:jc w:val="both"/>
        <w:rPr>
          <w:rFonts w:ascii="Arial" w:hAnsi="Arial" w:cs="Arial"/>
          <w:b/>
          <w:color w:val="17365D" w:themeColor="text2" w:themeShade="BF"/>
          <w:sz w:val="28"/>
          <w:szCs w:val="32"/>
          <w:lang w:val="en-US"/>
        </w:rPr>
      </w:pPr>
    </w:p>
    <w:p w14:paraId="71692714" w14:textId="77777777" w:rsidR="00144B02" w:rsidRPr="0020359F" w:rsidRDefault="00144B02" w:rsidP="00144B02">
      <w:pPr>
        <w:ind w:left="-284" w:right="46"/>
        <w:jc w:val="both"/>
        <w:rPr>
          <w:rFonts w:ascii="Arial" w:hAnsi="Arial" w:cs="Arial"/>
          <w:szCs w:val="24"/>
        </w:rPr>
      </w:pPr>
      <w:r w:rsidRPr="0020359F">
        <w:rPr>
          <w:rFonts w:ascii="Arial" w:hAnsi="Arial" w:cs="Arial"/>
          <w:szCs w:val="24"/>
        </w:rPr>
        <w:t>The application was advertised for 28 days from 12 October 2022 until 9 November 2022. The application was advertised in the following manner:</w:t>
      </w:r>
    </w:p>
    <w:p w14:paraId="6A0D1E2D" w14:textId="77777777" w:rsidR="00144B02" w:rsidRPr="0020359F" w:rsidRDefault="00144B02" w:rsidP="00144B02">
      <w:pPr>
        <w:ind w:left="-284" w:right="46"/>
        <w:jc w:val="both"/>
        <w:rPr>
          <w:rFonts w:ascii="Arial" w:hAnsi="Arial" w:cs="Arial"/>
          <w:szCs w:val="24"/>
        </w:rPr>
      </w:pPr>
    </w:p>
    <w:p w14:paraId="144BA48E" w14:textId="77777777" w:rsidR="00144B02" w:rsidRPr="00F21055" w:rsidRDefault="00144B02" w:rsidP="00AD1212">
      <w:pPr>
        <w:pStyle w:val="ListParagraph"/>
        <w:numPr>
          <w:ilvl w:val="0"/>
          <w:numId w:val="58"/>
        </w:numPr>
        <w:ind w:left="284" w:right="46" w:hanging="568"/>
        <w:jc w:val="both"/>
        <w:rPr>
          <w:rFonts w:ascii="Arial" w:hAnsi="Arial" w:cs="Arial"/>
          <w:bCs/>
          <w:szCs w:val="24"/>
          <w:lang w:eastAsia="en-AU"/>
        </w:rPr>
      </w:pPr>
      <w:r w:rsidRPr="00F21055">
        <w:rPr>
          <w:rFonts w:ascii="Arial" w:hAnsi="Arial" w:cs="Arial"/>
          <w:bCs/>
          <w:szCs w:val="24"/>
          <w:lang w:eastAsia="en-AU"/>
        </w:rPr>
        <w:t>Letters sent to all landowners and occupiers within a 200m radius of the subject site;</w:t>
      </w:r>
    </w:p>
    <w:p w14:paraId="34F486E5" w14:textId="77777777" w:rsidR="00144B02" w:rsidRPr="00F21055" w:rsidRDefault="00144B02" w:rsidP="00AD1212">
      <w:pPr>
        <w:pStyle w:val="ListParagraph"/>
        <w:numPr>
          <w:ilvl w:val="0"/>
          <w:numId w:val="58"/>
        </w:numPr>
        <w:ind w:left="284" w:right="46" w:hanging="568"/>
        <w:jc w:val="both"/>
        <w:rPr>
          <w:rFonts w:ascii="Arial" w:hAnsi="Arial" w:cs="Arial"/>
          <w:bCs/>
          <w:szCs w:val="24"/>
          <w:lang w:eastAsia="en-AU"/>
        </w:rPr>
      </w:pPr>
      <w:r w:rsidRPr="00F21055">
        <w:rPr>
          <w:rFonts w:ascii="Arial" w:hAnsi="Arial" w:cs="Arial"/>
          <w:bCs/>
          <w:szCs w:val="24"/>
          <w:lang w:eastAsia="en-AU"/>
        </w:rPr>
        <w:t>A sign on site was installed at the site’s street frontage;</w:t>
      </w:r>
    </w:p>
    <w:p w14:paraId="23E7D895" w14:textId="77777777" w:rsidR="00144B02" w:rsidRPr="00F21055" w:rsidRDefault="00144B02" w:rsidP="00AD1212">
      <w:pPr>
        <w:pStyle w:val="ListParagraph"/>
        <w:numPr>
          <w:ilvl w:val="0"/>
          <w:numId w:val="58"/>
        </w:numPr>
        <w:ind w:left="284" w:right="46" w:hanging="568"/>
        <w:jc w:val="both"/>
        <w:rPr>
          <w:rFonts w:ascii="Arial" w:hAnsi="Arial" w:cs="Arial"/>
          <w:bCs/>
          <w:szCs w:val="24"/>
          <w:lang w:eastAsia="en-AU"/>
        </w:rPr>
      </w:pPr>
      <w:r w:rsidRPr="00F21055">
        <w:rPr>
          <w:rFonts w:ascii="Arial" w:hAnsi="Arial" w:cs="Arial"/>
          <w:bCs/>
          <w:szCs w:val="24"/>
          <w:lang w:eastAsia="en-AU"/>
        </w:rPr>
        <w:t>A notice was published on the City’s website with all documents relevant to the application made available for viewing during the advertising period;</w:t>
      </w:r>
    </w:p>
    <w:p w14:paraId="106C9A5B" w14:textId="77777777" w:rsidR="00144B02" w:rsidRPr="00F21055" w:rsidRDefault="00144B02" w:rsidP="00AD1212">
      <w:pPr>
        <w:pStyle w:val="ListParagraph"/>
        <w:numPr>
          <w:ilvl w:val="0"/>
          <w:numId w:val="58"/>
        </w:numPr>
        <w:ind w:left="284" w:right="46" w:hanging="568"/>
        <w:jc w:val="both"/>
        <w:rPr>
          <w:rFonts w:ascii="Arial" w:hAnsi="Arial" w:cs="Arial"/>
          <w:bCs/>
          <w:szCs w:val="24"/>
          <w:lang w:eastAsia="en-AU"/>
        </w:rPr>
      </w:pPr>
      <w:r w:rsidRPr="00F21055">
        <w:rPr>
          <w:rFonts w:ascii="Arial" w:hAnsi="Arial" w:cs="Arial"/>
          <w:bCs/>
          <w:szCs w:val="24"/>
          <w:lang w:eastAsia="en-AU"/>
        </w:rPr>
        <w:t>A notice was placed in The Post newspaper published on 22 October 2022;</w:t>
      </w:r>
    </w:p>
    <w:p w14:paraId="316A60D0" w14:textId="77777777" w:rsidR="00144B02" w:rsidRPr="00F21055" w:rsidRDefault="00144B02" w:rsidP="00AD1212">
      <w:pPr>
        <w:pStyle w:val="ListParagraph"/>
        <w:numPr>
          <w:ilvl w:val="0"/>
          <w:numId w:val="58"/>
        </w:numPr>
        <w:ind w:left="284" w:right="46" w:hanging="568"/>
        <w:jc w:val="both"/>
        <w:rPr>
          <w:rFonts w:ascii="Arial" w:hAnsi="Arial" w:cs="Arial"/>
          <w:bCs/>
          <w:szCs w:val="24"/>
          <w:lang w:eastAsia="en-AU"/>
        </w:rPr>
      </w:pPr>
      <w:r w:rsidRPr="00F21055">
        <w:rPr>
          <w:rFonts w:ascii="Arial" w:hAnsi="Arial" w:cs="Arial"/>
          <w:bCs/>
          <w:szCs w:val="24"/>
          <w:lang w:eastAsia="en-AU"/>
        </w:rPr>
        <w:t>A social media post was made on one of the City’s Social Media platforms; and</w:t>
      </w:r>
    </w:p>
    <w:p w14:paraId="5910D78A" w14:textId="77777777" w:rsidR="00144B02" w:rsidRPr="00F21055" w:rsidRDefault="00144B02" w:rsidP="00AD1212">
      <w:pPr>
        <w:pStyle w:val="ListParagraph"/>
        <w:numPr>
          <w:ilvl w:val="0"/>
          <w:numId w:val="58"/>
        </w:numPr>
        <w:ind w:left="284" w:right="46" w:hanging="568"/>
        <w:jc w:val="both"/>
        <w:rPr>
          <w:rFonts w:ascii="Arial" w:hAnsi="Arial" w:cs="Arial"/>
          <w:bCs/>
          <w:szCs w:val="24"/>
          <w:lang w:eastAsia="en-AU"/>
        </w:rPr>
      </w:pPr>
      <w:r w:rsidRPr="00F21055">
        <w:rPr>
          <w:rFonts w:ascii="Arial" w:hAnsi="Arial" w:cs="Arial"/>
          <w:bCs/>
          <w:szCs w:val="24"/>
          <w:lang w:eastAsia="en-AU"/>
        </w:rPr>
        <w:t>A community information session was held at the City’s Offices on 26 October 2022.</w:t>
      </w:r>
    </w:p>
    <w:p w14:paraId="7629AA03" w14:textId="77777777" w:rsidR="00144B02" w:rsidRPr="0020359F" w:rsidRDefault="00144B02" w:rsidP="00144B02">
      <w:pPr>
        <w:ind w:left="-284" w:right="46"/>
        <w:jc w:val="both"/>
        <w:rPr>
          <w:rFonts w:ascii="Arial" w:hAnsi="Arial" w:cs="Arial"/>
          <w:szCs w:val="24"/>
        </w:rPr>
      </w:pPr>
    </w:p>
    <w:p w14:paraId="376C2FF9" w14:textId="77777777" w:rsidR="00144B02" w:rsidRDefault="00144B02" w:rsidP="00144B02">
      <w:pPr>
        <w:ind w:left="-284" w:right="46"/>
        <w:jc w:val="both"/>
        <w:rPr>
          <w:rFonts w:ascii="Arial" w:hAnsi="Arial" w:cs="Arial"/>
          <w:szCs w:val="24"/>
        </w:rPr>
      </w:pPr>
      <w:r w:rsidRPr="00347F78">
        <w:rPr>
          <w:rFonts w:ascii="Arial" w:hAnsi="Arial" w:cs="Arial"/>
          <w:szCs w:val="24"/>
        </w:rPr>
        <w:t xml:space="preserve">Upon conclusion of advertising, a total of </w:t>
      </w:r>
      <w:r>
        <w:rPr>
          <w:rFonts w:ascii="Arial" w:hAnsi="Arial" w:cs="Arial"/>
          <w:szCs w:val="24"/>
        </w:rPr>
        <w:t>three</w:t>
      </w:r>
      <w:r w:rsidRPr="00347F78">
        <w:rPr>
          <w:rFonts w:ascii="Arial" w:hAnsi="Arial" w:cs="Arial"/>
          <w:szCs w:val="24"/>
        </w:rPr>
        <w:t xml:space="preserve"> responses were received comprising </w:t>
      </w:r>
      <w:r>
        <w:rPr>
          <w:rFonts w:ascii="Arial" w:hAnsi="Arial" w:cs="Arial"/>
          <w:szCs w:val="24"/>
        </w:rPr>
        <w:t>three</w:t>
      </w:r>
      <w:r w:rsidRPr="00347F78">
        <w:rPr>
          <w:rFonts w:ascii="Arial" w:hAnsi="Arial" w:cs="Arial"/>
          <w:szCs w:val="24"/>
        </w:rPr>
        <w:t xml:space="preserve"> objections. </w:t>
      </w:r>
    </w:p>
    <w:p w14:paraId="4C79391A" w14:textId="77777777" w:rsidR="00144B02" w:rsidRPr="00347F78" w:rsidRDefault="00144B02" w:rsidP="00144B02">
      <w:pPr>
        <w:ind w:left="-284" w:right="46"/>
        <w:jc w:val="both"/>
        <w:rPr>
          <w:rFonts w:ascii="Arial" w:hAnsi="Arial" w:cs="Arial"/>
          <w:szCs w:val="24"/>
        </w:rPr>
      </w:pPr>
    </w:p>
    <w:p w14:paraId="61906586" w14:textId="77777777" w:rsidR="00144B02" w:rsidRDefault="00144B02" w:rsidP="00144B02">
      <w:pPr>
        <w:ind w:left="-284" w:right="46"/>
        <w:jc w:val="both"/>
        <w:rPr>
          <w:rFonts w:ascii="Arial" w:hAnsi="Arial" w:cs="Arial"/>
          <w:szCs w:val="24"/>
        </w:rPr>
      </w:pPr>
      <w:r w:rsidRPr="00347F78">
        <w:rPr>
          <w:rFonts w:ascii="Arial" w:hAnsi="Arial" w:cs="Arial"/>
          <w:szCs w:val="24"/>
        </w:rPr>
        <w:t xml:space="preserve">A summary of the key issues and </w:t>
      </w:r>
      <w:r>
        <w:rPr>
          <w:rFonts w:ascii="Arial" w:hAnsi="Arial" w:cs="Arial"/>
          <w:szCs w:val="24"/>
        </w:rPr>
        <w:t>comments are</w:t>
      </w:r>
      <w:r w:rsidRPr="00347F78">
        <w:rPr>
          <w:rFonts w:ascii="Arial" w:hAnsi="Arial" w:cs="Arial"/>
          <w:szCs w:val="24"/>
        </w:rPr>
        <w:t xml:space="preserve"> provided below:</w:t>
      </w:r>
    </w:p>
    <w:p w14:paraId="7B939FAA" w14:textId="77777777" w:rsidR="00144B02" w:rsidRPr="00347F78" w:rsidRDefault="00144B02" w:rsidP="00144B02">
      <w:pPr>
        <w:ind w:left="-284" w:right="46"/>
        <w:jc w:val="both"/>
        <w:rPr>
          <w:rFonts w:ascii="Arial" w:hAnsi="Arial" w:cs="Arial"/>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815"/>
      </w:tblGrid>
      <w:tr w:rsidR="00144B02" w:rsidRPr="009E3D44" w14:paraId="51E6E19A" w14:textId="77777777" w:rsidTr="004B1496">
        <w:trPr>
          <w:jc w:val="center"/>
        </w:trPr>
        <w:tc>
          <w:tcPr>
            <w:tcW w:w="4825" w:type="dxa"/>
            <w:shd w:val="clear" w:color="auto" w:fill="auto"/>
          </w:tcPr>
          <w:p w14:paraId="696142BA" w14:textId="77777777" w:rsidR="00144B02" w:rsidRPr="00F21055" w:rsidRDefault="00144B02" w:rsidP="00144B02">
            <w:pPr>
              <w:shd w:val="clear" w:color="auto" w:fill="FFFFFF" w:themeFill="background1"/>
              <w:ind w:right="46"/>
              <w:jc w:val="both"/>
              <w:rPr>
                <w:rFonts w:ascii="Arial" w:hAnsi="Arial" w:cs="Arial"/>
                <w:b/>
                <w:szCs w:val="24"/>
              </w:rPr>
            </w:pPr>
            <w:r w:rsidRPr="00F21055">
              <w:rPr>
                <w:rFonts w:ascii="Arial" w:hAnsi="Arial" w:cs="Arial"/>
                <w:szCs w:val="24"/>
              </w:rPr>
              <w:t xml:space="preserve"> </w:t>
            </w:r>
            <w:r w:rsidRPr="00F21055">
              <w:rPr>
                <w:rFonts w:ascii="Arial" w:hAnsi="Arial" w:cs="Arial"/>
                <w:b/>
                <w:szCs w:val="24"/>
              </w:rPr>
              <w:t>Issue Raised</w:t>
            </w:r>
          </w:p>
        </w:tc>
        <w:tc>
          <w:tcPr>
            <w:tcW w:w="4815" w:type="dxa"/>
            <w:shd w:val="clear" w:color="auto" w:fill="auto"/>
          </w:tcPr>
          <w:p w14:paraId="5349D115" w14:textId="77777777" w:rsidR="00144B02" w:rsidRPr="00F21055" w:rsidRDefault="00144B02" w:rsidP="00144B02">
            <w:pPr>
              <w:shd w:val="clear" w:color="auto" w:fill="FFFFFF" w:themeFill="background1"/>
              <w:ind w:right="46"/>
              <w:jc w:val="both"/>
              <w:rPr>
                <w:rFonts w:ascii="Arial" w:hAnsi="Arial" w:cs="Arial"/>
                <w:b/>
                <w:szCs w:val="24"/>
              </w:rPr>
            </w:pPr>
            <w:r w:rsidRPr="00F21055">
              <w:rPr>
                <w:rFonts w:ascii="Arial" w:hAnsi="Arial" w:cs="Arial"/>
                <w:b/>
                <w:szCs w:val="24"/>
              </w:rPr>
              <w:t xml:space="preserve">Officer comments </w:t>
            </w:r>
          </w:p>
        </w:tc>
      </w:tr>
      <w:tr w:rsidR="00144B02" w:rsidRPr="009E3D44" w14:paraId="7573FA89" w14:textId="77777777" w:rsidTr="004B1496">
        <w:trPr>
          <w:trHeight w:val="3813"/>
          <w:jc w:val="center"/>
        </w:trPr>
        <w:tc>
          <w:tcPr>
            <w:tcW w:w="4825" w:type="dxa"/>
            <w:shd w:val="clear" w:color="auto" w:fill="auto"/>
          </w:tcPr>
          <w:p w14:paraId="2169BC05" w14:textId="77777777" w:rsidR="00144B02" w:rsidRPr="00F21055" w:rsidRDefault="00144B02" w:rsidP="00144B02">
            <w:pPr>
              <w:shd w:val="clear" w:color="auto" w:fill="FFFFFF" w:themeFill="background1"/>
              <w:ind w:right="46"/>
              <w:jc w:val="both"/>
              <w:rPr>
                <w:rFonts w:ascii="Arial" w:hAnsi="Arial" w:cs="Arial"/>
                <w:szCs w:val="24"/>
              </w:rPr>
            </w:pPr>
            <w:bookmarkStart w:id="79" w:name="_Hlk24630577"/>
            <w:r w:rsidRPr="00F21055">
              <w:rPr>
                <w:rFonts w:ascii="Arial" w:hAnsi="Arial" w:cs="Arial"/>
                <w:szCs w:val="24"/>
              </w:rPr>
              <w:t>Concerns with addition of third basement level and impacts upon vibrations due to the compaction and excavation.</w:t>
            </w:r>
          </w:p>
        </w:tc>
        <w:tc>
          <w:tcPr>
            <w:tcW w:w="4815" w:type="dxa"/>
            <w:shd w:val="clear" w:color="auto" w:fill="FFFFFF" w:themeFill="background1"/>
          </w:tcPr>
          <w:p w14:paraId="705ED4F2" w14:textId="77777777" w:rsidR="00144B02" w:rsidRPr="00F21055" w:rsidRDefault="00144B02" w:rsidP="00144B02">
            <w:pPr>
              <w:shd w:val="clear" w:color="auto" w:fill="FFFFFF" w:themeFill="background1"/>
              <w:ind w:right="46"/>
              <w:jc w:val="both"/>
              <w:rPr>
                <w:rFonts w:ascii="Arial" w:hAnsi="Arial" w:cs="Arial"/>
                <w:szCs w:val="24"/>
              </w:rPr>
            </w:pPr>
            <w:r w:rsidRPr="00F21055">
              <w:rPr>
                <w:rFonts w:ascii="Arial" w:hAnsi="Arial" w:cs="Arial"/>
                <w:szCs w:val="24"/>
              </w:rPr>
              <w:t>An additional basement level is proposed, the third basement level proposes an extra 31% excavation in addition to the excavation which is required for the approved development with the two basement levels below natural ground level.</w:t>
            </w:r>
          </w:p>
          <w:p w14:paraId="011C2C8C" w14:textId="77777777" w:rsidR="00144B02" w:rsidRPr="00F21055" w:rsidRDefault="00144B02" w:rsidP="00144B02">
            <w:pPr>
              <w:shd w:val="clear" w:color="auto" w:fill="FFFFFF" w:themeFill="background1"/>
              <w:ind w:right="46"/>
              <w:jc w:val="both"/>
              <w:rPr>
                <w:rFonts w:ascii="Arial" w:hAnsi="Arial" w:cs="Arial"/>
                <w:szCs w:val="24"/>
              </w:rPr>
            </w:pPr>
          </w:p>
          <w:p w14:paraId="30E5A83D" w14:textId="77777777" w:rsidR="00144B02" w:rsidRPr="00F21055" w:rsidRDefault="00144B02" w:rsidP="00144B02">
            <w:pPr>
              <w:shd w:val="clear" w:color="auto" w:fill="FFFFFF" w:themeFill="background1"/>
              <w:ind w:right="46"/>
              <w:jc w:val="both"/>
              <w:rPr>
                <w:rFonts w:ascii="Arial" w:hAnsi="Arial" w:cs="Arial"/>
                <w:szCs w:val="24"/>
              </w:rPr>
            </w:pPr>
            <w:r w:rsidRPr="00F21055">
              <w:rPr>
                <w:rFonts w:ascii="Arial" w:hAnsi="Arial" w:cs="Arial"/>
                <w:szCs w:val="24"/>
              </w:rPr>
              <w:t>A condition of the original application (Condition 7) still remains which ensures that a Dilapidation Report is to be prepared for surrounding properties, detailing the condition and status of adjoining buildings.</w:t>
            </w:r>
          </w:p>
        </w:tc>
      </w:tr>
      <w:tr w:rsidR="00144B02" w:rsidRPr="009E3D44" w14:paraId="5EC238AC" w14:textId="77777777" w:rsidTr="004B1496">
        <w:trPr>
          <w:trHeight w:val="1277"/>
          <w:jc w:val="center"/>
        </w:trPr>
        <w:tc>
          <w:tcPr>
            <w:tcW w:w="4825" w:type="dxa"/>
            <w:shd w:val="clear" w:color="auto" w:fill="auto"/>
          </w:tcPr>
          <w:p w14:paraId="7D5F3EF5" w14:textId="77777777" w:rsidR="00144B02" w:rsidRPr="00F21055" w:rsidRDefault="00144B02" w:rsidP="00144B02">
            <w:pPr>
              <w:shd w:val="clear" w:color="auto" w:fill="FFFFFF" w:themeFill="background1"/>
              <w:ind w:right="46"/>
              <w:jc w:val="both"/>
              <w:rPr>
                <w:rFonts w:ascii="Arial" w:hAnsi="Arial" w:cs="Arial"/>
                <w:szCs w:val="24"/>
              </w:rPr>
            </w:pPr>
            <w:r w:rsidRPr="00F21055">
              <w:rPr>
                <w:rFonts w:ascii="Arial" w:hAnsi="Arial" w:cs="Arial"/>
                <w:szCs w:val="24"/>
              </w:rPr>
              <w:t xml:space="preserve">The development is large and negatively affects the public health amenity of the broader community. </w:t>
            </w:r>
          </w:p>
        </w:tc>
        <w:tc>
          <w:tcPr>
            <w:tcW w:w="4815" w:type="dxa"/>
            <w:shd w:val="clear" w:color="auto" w:fill="FFFFFF" w:themeFill="background1"/>
          </w:tcPr>
          <w:p w14:paraId="49FF35DD" w14:textId="77777777" w:rsidR="00144B02" w:rsidRPr="00F21055" w:rsidRDefault="00144B02" w:rsidP="00144B02">
            <w:pPr>
              <w:shd w:val="clear" w:color="auto" w:fill="FFFFFF" w:themeFill="background1"/>
              <w:ind w:right="46"/>
              <w:jc w:val="both"/>
              <w:rPr>
                <w:rFonts w:ascii="Arial" w:hAnsi="Arial" w:cs="Arial"/>
                <w:szCs w:val="24"/>
              </w:rPr>
            </w:pPr>
            <w:r w:rsidRPr="00F21055">
              <w:rPr>
                <w:rFonts w:ascii="Arial" w:hAnsi="Arial" w:cs="Arial"/>
                <w:szCs w:val="24"/>
              </w:rPr>
              <w:t>The development has been assessed against all relevant planning requirements and is consistent with orderly and proper planning principles.</w:t>
            </w:r>
          </w:p>
        </w:tc>
      </w:tr>
      <w:tr w:rsidR="00144B02" w:rsidRPr="009E3D44" w14:paraId="6E2F7802" w14:textId="77777777" w:rsidTr="004B1496">
        <w:trPr>
          <w:trHeight w:val="900"/>
          <w:jc w:val="center"/>
        </w:trPr>
        <w:tc>
          <w:tcPr>
            <w:tcW w:w="4825" w:type="dxa"/>
            <w:shd w:val="clear" w:color="auto" w:fill="auto"/>
          </w:tcPr>
          <w:p w14:paraId="5C051312" w14:textId="77777777" w:rsidR="00144B02" w:rsidRPr="00F21055" w:rsidRDefault="00144B02" w:rsidP="00144B02">
            <w:pPr>
              <w:shd w:val="clear" w:color="auto" w:fill="FFFFFF" w:themeFill="background1"/>
              <w:ind w:right="46"/>
              <w:jc w:val="both"/>
              <w:rPr>
                <w:rFonts w:ascii="Arial" w:hAnsi="Arial" w:cs="Arial"/>
                <w:szCs w:val="24"/>
              </w:rPr>
            </w:pPr>
            <w:r w:rsidRPr="00F21055">
              <w:rPr>
                <w:rFonts w:ascii="Arial" w:hAnsi="Arial" w:cs="Arial"/>
                <w:szCs w:val="24"/>
              </w:rPr>
              <w:t>Comments on Joint Development Assessment Panel operation and impact</w:t>
            </w:r>
          </w:p>
        </w:tc>
        <w:tc>
          <w:tcPr>
            <w:tcW w:w="4815" w:type="dxa"/>
            <w:shd w:val="clear" w:color="auto" w:fill="FFFFFF" w:themeFill="background1"/>
          </w:tcPr>
          <w:p w14:paraId="49B98BA8" w14:textId="77777777" w:rsidR="00144B02" w:rsidRPr="00F21055" w:rsidRDefault="00144B02" w:rsidP="00144B02">
            <w:pPr>
              <w:shd w:val="clear" w:color="auto" w:fill="FFFFFF" w:themeFill="background1"/>
              <w:ind w:right="46"/>
              <w:jc w:val="both"/>
              <w:rPr>
                <w:rFonts w:ascii="Arial" w:hAnsi="Arial" w:cs="Arial"/>
                <w:szCs w:val="24"/>
              </w:rPr>
            </w:pPr>
            <w:r w:rsidRPr="00F21055">
              <w:rPr>
                <w:rFonts w:ascii="Arial" w:hAnsi="Arial" w:cs="Arial"/>
                <w:szCs w:val="24"/>
              </w:rPr>
              <w:t>Noted.</w:t>
            </w:r>
          </w:p>
        </w:tc>
      </w:tr>
      <w:bookmarkEnd w:id="79"/>
    </w:tbl>
    <w:p w14:paraId="2E1BC59C" w14:textId="77777777" w:rsidR="00144B02" w:rsidRDefault="00144B02" w:rsidP="00144B02">
      <w:pPr>
        <w:ind w:left="-284" w:right="46"/>
        <w:jc w:val="both"/>
        <w:rPr>
          <w:rFonts w:ascii="Arial" w:hAnsi="Arial" w:cs="Arial"/>
          <w:szCs w:val="24"/>
        </w:rPr>
      </w:pPr>
    </w:p>
    <w:p w14:paraId="7A78C643" w14:textId="77777777" w:rsidR="00144B02" w:rsidRPr="00C832D2" w:rsidRDefault="00144B02" w:rsidP="00144B02">
      <w:pPr>
        <w:spacing w:before="240"/>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065AFB51" w14:textId="77777777" w:rsidR="00144B02" w:rsidRDefault="00144B02" w:rsidP="00144B02">
      <w:pPr>
        <w:ind w:left="-284" w:right="46"/>
        <w:jc w:val="both"/>
        <w:rPr>
          <w:rFonts w:ascii="Arial" w:hAnsi="Arial" w:cs="Arial"/>
          <w:szCs w:val="32"/>
          <w:lang w:val="en-US"/>
        </w:rPr>
      </w:pPr>
    </w:p>
    <w:p w14:paraId="6B681961" w14:textId="77777777" w:rsidR="00144B02" w:rsidRPr="005F77A2" w:rsidRDefault="00144B02" w:rsidP="00144B02">
      <w:pPr>
        <w:ind w:left="-284" w:right="46"/>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3A29EF8" w14:textId="77777777" w:rsidR="00144B02" w:rsidRPr="005F77A2" w:rsidRDefault="00144B02" w:rsidP="00144B02">
      <w:pPr>
        <w:ind w:right="46"/>
        <w:jc w:val="both"/>
        <w:rPr>
          <w:rFonts w:ascii="Arial" w:hAnsi="Arial" w:cs="Arial"/>
          <w:b/>
          <w:color w:val="17365D" w:themeColor="text2" w:themeShade="BF"/>
          <w:szCs w:val="24"/>
          <w:lang w:val="en-US"/>
        </w:rPr>
      </w:pPr>
    </w:p>
    <w:p w14:paraId="60B945F7" w14:textId="77777777" w:rsidR="00144B02" w:rsidRPr="005F77A2" w:rsidRDefault="00144B02" w:rsidP="00144B02">
      <w:pPr>
        <w:ind w:left="-284" w:right="46"/>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Our city will be an environmentally-sensitive, beautiful and inclusive place.</w:t>
      </w:r>
    </w:p>
    <w:p w14:paraId="3EBE0593" w14:textId="77777777" w:rsidR="00144B02" w:rsidRPr="005F77A2" w:rsidRDefault="00144B02" w:rsidP="00144B02">
      <w:pPr>
        <w:ind w:left="-567" w:right="46"/>
        <w:jc w:val="both"/>
        <w:rPr>
          <w:rFonts w:ascii="Arial" w:hAnsi="Arial" w:cs="Arial"/>
          <w:szCs w:val="24"/>
          <w:lang w:val="en-US"/>
        </w:rPr>
      </w:pPr>
    </w:p>
    <w:p w14:paraId="1AE8A103" w14:textId="77777777" w:rsidR="00144B02" w:rsidRPr="005F77A2" w:rsidRDefault="00144B02" w:rsidP="00144B02">
      <w:pPr>
        <w:ind w:left="-284" w:right="46"/>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Great Natural and Built Environment</w:t>
      </w:r>
    </w:p>
    <w:p w14:paraId="6975A3F0" w14:textId="77777777" w:rsidR="00144B02" w:rsidRPr="005F77A2" w:rsidRDefault="00144B02" w:rsidP="00144B02">
      <w:pPr>
        <w:ind w:left="1440" w:right="46"/>
        <w:jc w:val="both"/>
        <w:rPr>
          <w:rFonts w:ascii="Arial" w:hAnsi="Arial" w:cs="Arial"/>
          <w:bCs/>
          <w:szCs w:val="28"/>
          <w:lang w:val="en-US"/>
        </w:rPr>
      </w:pPr>
      <w:r w:rsidRPr="005F77A2">
        <w:rPr>
          <w:rFonts w:ascii="Arial" w:hAnsi="Arial" w:cs="Arial"/>
          <w:bCs/>
          <w:szCs w:val="28"/>
          <w:lang w:val="en-US"/>
        </w:rPr>
        <w:t>We protect our enhanced, engaging community spaces, heritage, the natural environment and our biodiversity through well-planned and managed development.</w:t>
      </w:r>
    </w:p>
    <w:p w14:paraId="611F22B3" w14:textId="77777777" w:rsidR="00144B02" w:rsidRPr="005F77A2" w:rsidRDefault="00144B02" w:rsidP="00144B02">
      <w:pPr>
        <w:ind w:left="-284" w:right="46"/>
        <w:jc w:val="both"/>
        <w:rPr>
          <w:rFonts w:ascii="Arial" w:hAnsi="Arial" w:cs="Arial"/>
          <w:bCs/>
          <w:szCs w:val="28"/>
          <w:lang w:val="en-US"/>
        </w:rPr>
      </w:pPr>
    </w:p>
    <w:p w14:paraId="0283182E" w14:textId="6371C590" w:rsidR="00144B02" w:rsidRDefault="00144B02" w:rsidP="00144B02">
      <w:pPr>
        <w:ind w:left="-284" w:right="46"/>
        <w:jc w:val="both"/>
        <w:rPr>
          <w:rFonts w:ascii="Arial" w:hAnsi="Arial" w:cs="Arial"/>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r>
        <w:rPr>
          <w:rFonts w:ascii="Arial" w:hAnsi="Arial" w:cs="Arial"/>
          <w:b/>
          <w:bCs/>
          <w:color w:val="17365D" w:themeColor="text2" w:themeShade="BF"/>
          <w:szCs w:val="24"/>
          <w:lang w:val="en-US"/>
        </w:rPr>
        <w:tab/>
      </w:r>
      <w:r w:rsidRPr="00B75917">
        <w:rPr>
          <w:rFonts w:ascii="Arial" w:hAnsi="Arial" w:cs="Arial"/>
          <w:szCs w:val="24"/>
          <w:lang w:val="en-US"/>
        </w:rPr>
        <w:t>Urban form – protecting our quality living environment</w:t>
      </w:r>
      <w:r w:rsidR="00B203E7">
        <w:rPr>
          <w:rFonts w:ascii="Arial" w:hAnsi="Arial" w:cs="Arial"/>
          <w:szCs w:val="24"/>
          <w:lang w:val="en-US"/>
        </w:rPr>
        <w:t>.</w:t>
      </w:r>
    </w:p>
    <w:p w14:paraId="1EB50EF7" w14:textId="230BD18E" w:rsidR="00B203E7" w:rsidRDefault="00B203E7" w:rsidP="00144B02">
      <w:pPr>
        <w:ind w:left="-284" w:right="46"/>
        <w:jc w:val="both"/>
        <w:rPr>
          <w:rFonts w:ascii="Arial" w:hAnsi="Arial" w:cs="Arial"/>
          <w:b/>
          <w:bCs/>
          <w:color w:val="17365D" w:themeColor="text2" w:themeShade="BF"/>
          <w:szCs w:val="24"/>
          <w:lang w:val="en-US"/>
        </w:rPr>
      </w:pPr>
    </w:p>
    <w:p w14:paraId="1772F46D" w14:textId="77777777" w:rsidR="00B203E7" w:rsidRPr="00B75917" w:rsidRDefault="00B203E7" w:rsidP="00144B02">
      <w:pPr>
        <w:ind w:left="-284" w:right="46"/>
        <w:jc w:val="both"/>
        <w:rPr>
          <w:rFonts w:ascii="Arial" w:hAnsi="Arial" w:cs="Arial"/>
          <w:b/>
          <w:bCs/>
          <w:color w:val="17365D" w:themeColor="text2" w:themeShade="BF"/>
          <w:szCs w:val="24"/>
          <w:lang w:val="en-US"/>
        </w:rPr>
      </w:pPr>
    </w:p>
    <w:p w14:paraId="4AF043DA" w14:textId="77777777" w:rsidR="00144B02" w:rsidRPr="005F77A2" w:rsidRDefault="00144B02" w:rsidP="00144B02">
      <w:pPr>
        <w:ind w:left="-284" w:right="46"/>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7E67EA58" w14:textId="77777777" w:rsidR="00144B02" w:rsidRDefault="00144B02" w:rsidP="00144B02">
      <w:pPr>
        <w:ind w:left="-284" w:right="46"/>
        <w:jc w:val="both"/>
        <w:rPr>
          <w:rFonts w:ascii="Arial" w:hAnsi="Arial" w:cs="Arial"/>
          <w:b/>
          <w:szCs w:val="32"/>
          <w:highlight w:val="yellow"/>
          <w:lang w:val="en-US"/>
        </w:rPr>
      </w:pPr>
    </w:p>
    <w:p w14:paraId="7396353E" w14:textId="77777777" w:rsidR="00144B02" w:rsidRPr="00D9173C" w:rsidRDefault="00144B02" w:rsidP="00144B02">
      <w:pPr>
        <w:ind w:left="-284" w:right="46"/>
        <w:jc w:val="both"/>
        <w:rPr>
          <w:rFonts w:ascii="Arial" w:hAnsi="Arial" w:cs="Arial"/>
          <w:bCs/>
          <w:szCs w:val="32"/>
          <w:lang w:val="en-US"/>
        </w:rPr>
      </w:pPr>
      <w:r w:rsidRPr="00D9173C">
        <w:rPr>
          <w:rFonts w:ascii="Arial" w:hAnsi="Arial" w:cs="Arial"/>
          <w:bCs/>
          <w:szCs w:val="32"/>
          <w:lang w:val="en-US"/>
        </w:rPr>
        <w:t>N/A</w:t>
      </w:r>
    </w:p>
    <w:p w14:paraId="64856E5A" w14:textId="77777777" w:rsidR="00144B02" w:rsidRDefault="00144B02" w:rsidP="00144B02">
      <w:pPr>
        <w:ind w:left="-284" w:right="46"/>
        <w:jc w:val="both"/>
        <w:rPr>
          <w:rFonts w:ascii="Arial" w:hAnsi="Arial" w:cs="Arial"/>
          <w:szCs w:val="24"/>
          <w:highlight w:val="yellow"/>
          <w:lang w:val="en-US"/>
        </w:rPr>
      </w:pPr>
    </w:p>
    <w:p w14:paraId="6DE76303" w14:textId="77777777" w:rsidR="00144B02" w:rsidRPr="005F77A2" w:rsidRDefault="00144B02" w:rsidP="00144B02">
      <w:pPr>
        <w:ind w:left="-284" w:right="46"/>
        <w:jc w:val="both"/>
        <w:rPr>
          <w:rFonts w:ascii="Arial" w:hAnsi="Arial" w:cs="Arial"/>
          <w:szCs w:val="24"/>
          <w:highlight w:val="yellow"/>
          <w:lang w:val="en-US"/>
        </w:rPr>
      </w:pPr>
    </w:p>
    <w:p w14:paraId="60CE4EA4" w14:textId="77777777" w:rsidR="00144B02" w:rsidRPr="005F77A2" w:rsidRDefault="00144B02" w:rsidP="00144B02">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65ABE0C9" w14:textId="77777777" w:rsidR="00144B02" w:rsidRPr="005F77A2" w:rsidRDefault="00144B02" w:rsidP="00144B02">
      <w:pPr>
        <w:ind w:left="-284" w:right="46"/>
        <w:jc w:val="both"/>
        <w:rPr>
          <w:rFonts w:ascii="Arial" w:hAnsi="Arial" w:cs="Arial"/>
          <w:b/>
          <w:sz w:val="28"/>
          <w:szCs w:val="32"/>
          <w:lang w:val="en-US"/>
        </w:rPr>
      </w:pPr>
    </w:p>
    <w:p w14:paraId="0DDB7EDA" w14:textId="77777777" w:rsidR="00144B02" w:rsidRPr="00EF6E7B" w:rsidRDefault="00144B02" w:rsidP="00144B02">
      <w:pPr>
        <w:ind w:left="-284" w:right="46"/>
        <w:jc w:val="both"/>
        <w:rPr>
          <w:rFonts w:ascii="Arial" w:hAnsi="Arial" w:cs="Arial"/>
          <w:bCs/>
          <w:szCs w:val="24"/>
          <w:lang w:val="en-US"/>
        </w:rPr>
      </w:pPr>
      <w:r w:rsidRPr="00835D18">
        <w:rPr>
          <w:rFonts w:ascii="Arial" w:hAnsi="Arial" w:cs="Arial"/>
          <w:bCs/>
          <w:szCs w:val="24"/>
          <w:lang w:val="en-US"/>
        </w:rPr>
        <w:t xml:space="preserve">Council is requested to make a recommendation to the JDAP in accordance with Regulation </w:t>
      </w:r>
      <w:r w:rsidRPr="00EF6E7B">
        <w:rPr>
          <w:rFonts w:ascii="Arial" w:hAnsi="Arial" w:cs="Arial"/>
          <w:bCs/>
          <w:szCs w:val="24"/>
          <w:lang w:val="en-US"/>
        </w:rPr>
        <w:t>1</w:t>
      </w:r>
      <w:r>
        <w:rPr>
          <w:rFonts w:ascii="Arial" w:hAnsi="Arial" w:cs="Arial"/>
          <w:bCs/>
          <w:szCs w:val="24"/>
          <w:lang w:val="en-US"/>
        </w:rPr>
        <w:t>7</w:t>
      </w:r>
      <w:r w:rsidRPr="00EF6E7B">
        <w:rPr>
          <w:rFonts w:ascii="Arial" w:hAnsi="Arial" w:cs="Arial"/>
          <w:bCs/>
          <w:szCs w:val="24"/>
          <w:lang w:val="en-US"/>
        </w:rPr>
        <w:t xml:space="preserve"> of the </w:t>
      </w:r>
      <w:hyperlink r:id="rId36" w:history="1">
        <w:r w:rsidRPr="008F0CE6">
          <w:rPr>
            <w:rStyle w:val="Hyperlink"/>
            <w:rFonts w:ascii="Arial" w:hAnsi="Arial" w:cs="Arial"/>
            <w:bCs/>
            <w:i/>
            <w:iCs/>
            <w:szCs w:val="24"/>
            <w:lang w:val="en-US"/>
          </w:rPr>
          <w:t>Planning and Development (Development Assessment Panels) Regulations 2011</w:t>
        </w:r>
      </w:hyperlink>
      <w:r w:rsidRPr="00EF6E7B">
        <w:rPr>
          <w:rFonts w:ascii="Arial" w:hAnsi="Arial" w:cs="Arial"/>
          <w:bCs/>
          <w:i/>
          <w:iCs/>
          <w:szCs w:val="24"/>
          <w:lang w:val="en-US"/>
        </w:rPr>
        <w:t>.</w:t>
      </w:r>
      <w:r w:rsidRPr="00EF6E7B">
        <w:rPr>
          <w:rFonts w:ascii="Arial" w:hAnsi="Arial" w:cs="Arial"/>
          <w:bCs/>
          <w:szCs w:val="24"/>
          <w:lang w:val="en-US"/>
        </w:rPr>
        <w:t xml:space="preserve"> Council may recommend to approve, refuse or defer the application. </w:t>
      </w:r>
    </w:p>
    <w:p w14:paraId="389E2007" w14:textId="77777777" w:rsidR="00144B02" w:rsidRDefault="00144B02" w:rsidP="00144B02">
      <w:pPr>
        <w:ind w:left="-284" w:right="46"/>
        <w:jc w:val="both"/>
        <w:rPr>
          <w:rFonts w:ascii="Arial" w:hAnsi="Arial" w:cs="Arial"/>
          <w:bCs/>
          <w:szCs w:val="24"/>
          <w:lang w:val="en-US"/>
        </w:rPr>
      </w:pPr>
    </w:p>
    <w:p w14:paraId="253F742D" w14:textId="77777777" w:rsidR="00144B02" w:rsidRDefault="00144B02" w:rsidP="00144B02">
      <w:pPr>
        <w:ind w:left="-284" w:right="46"/>
        <w:jc w:val="both"/>
        <w:rPr>
          <w:rFonts w:ascii="Arial" w:hAnsi="Arial" w:cs="Arial"/>
          <w:bCs/>
          <w:szCs w:val="24"/>
          <w:lang w:val="en-US"/>
        </w:rPr>
      </w:pPr>
    </w:p>
    <w:p w14:paraId="0E58AEB4" w14:textId="77777777" w:rsidR="00144B02" w:rsidRPr="005F77A2" w:rsidRDefault="00144B02" w:rsidP="00144B02">
      <w:pPr>
        <w:ind w:left="-284" w:right="46"/>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7B32E662" w14:textId="77777777" w:rsidR="00144B02" w:rsidRPr="005F77A2" w:rsidRDefault="00144B02" w:rsidP="00144B02">
      <w:pPr>
        <w:ind w:left="-284" w:right="46"/>
        <w:jc w:val="both"/>
        <w:rPr>
          <w:rFonts w:ascii="Arial" w:hAnsi="Arial" w:cs="Arial"/>
          <w:b/>
          <w:sz w:val="28"/>
          <w:szCs w:val="32"/>
          <w:lang w:val="en-US"/>
        </w:rPr>
      </w:pPr>
    </w:p>
    <w:p w14:paraId="6ABD4A3D" w14:textId="77777777" w:rsidR="00144B02" w:rsidRPr="002C6389" w:rsidRDefault="00144B02" w:rsidP="00144B02">
      <w:pPr>
        <w:ind w:left="-284" w:right="46"/>
        <w:jc w:val="both"/>
        <w:rPr>
          <w:rFonts w:ascii="Arial" w:hAnsi="Arial" w:cs="Arial"/>
          <w:bCs/>
          <w:szCs w:val="24"/>
          <w:lang w:val="en-US"/>
        </w:rPr>
      </w:pPr>
      <w:r w:rsidRPr="002C6389">
        <w:rPr>
          <w:rFonts w:ascii="Arial" w:hAnsi="Arial" w:cs="Arial"/>
          <w:bCs/>
          <w:szCs w:val="24"/>
          <w:lang w:val="en-US"/>
        </w:rPr>
        <w:t xml:space="preserve">Council’s recommendation will be incorporated into the Responsible Authority Report (RAR) and lodged with the DAP Secretariat </w:t>
      </w:r>
      <w:r>
        <w:rPr>
          <w:rFonts w:ascii="Arial" w:hAnsi="Arial" w:cs="Arial"/>
          <w:bCs/>
          <w:szCs w:val="24"/>
          <w:lang w:val="en-US"/>
        </w:rPr>
        <w:t xml:space="preserve">by </w:t>
      </w:r>
      <w:r w:rsidRPr="00754885">
        <w:rPr>
          <w:rFonts w:ascii="Arial" w:hAnsi="Arial" w:cs="Arial"/>
          <w:bCs/>
          <w:szCs w:val="24"/>
          <w:lang w:val="en-US"/>
        </w:rPr>
        <w:t>23 November 2022. The recommendation noted above is the officer recommendation that is also included in the RAR. In the event that Council does not adopt the officer recommendation, Council’s recommendation will be located at the front of the RAR as the Responsible Authority Recommendation and the officer recommendation will be contained in the rear of the report. In the event that Council does not make a recommendation, the RAR will be forwarded to DAP with the Officer Recommendation only.</w:t>
      </w:r>
      <w:r>
        <w:rPr>
          <w:rFonts w:ascii="Arial" w:hAnsi="Arial" w:cs="Arial"/>
          <w:bCs/>
          <w:szCs w:val="24"/>
          <w:lang w:val="en-US"/>
        </w:rPr>
        <w:t xml:space="preserve"> </w:t>
      </w:r>
    </w:p>
    <w:p w14:paraId="7AD6041D" w14:textId="77777777" w:rsidR="00144B02" w:rsidRDefault="00144B02" w:rsidP="00144B02">
      <w:pPr>
        <w:ind w:left="-284" w:right="46"/>
        <w:jc w:val="both"/>
        <w:rPr>
          <w:rFonts w:ascii="Arial" w:hAnsi="Arial" w:cs="Arial"/>
          <w:szCs w:val="24"/>
        </w:rPr>
      </w:pPr>
    </w:p>
    <w:p w14:paraId="7F68B355" w14:textId="77777777" w:rsidR="00144B02" w:rsidRDefault="00144B02" w:rsidP="00144B02">
      <w:pPr>
        <w:ind w:left="-284" w:right="46"/>
        <w:jc w:val="both"/>
        <w:rPr>
          <w:rFonts w:ascii="Arial" w:hAnsi="Arial" w:cs="Arial"/>
          <w:szCs w:val="24"/>
        </w:rPr>
      </w:pPr>
    </w:p>
    <w:p w14:paraId="6EB4CC2C" w14:textId="77777777" w:rsidR="00144B02" w:rsidRPr="005F77A2" w:rsidRDefault="00144B02" w:rsidP="00144B02">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29099D69" w14:textId="77777777" w:rsidR="00144B02" w:rsidRPr="00E124FE" w:rsidRDefault="00144B02" w:rsidP="00144B02">
      <w:pPr>
        <w:ind w:left="-284" w:right="46"/>
        <w:jc w:val="both"/>
        <w:rPr>
          <w:rFonts w:ascii="Arial" w:hAnsi="Arial" w:cs="Arial"/>
          <w:bCs/>
          <w:szCs w:val="24"/>
        </w:rPr>
      </w:pPr>
    </w:p>
    <w:p w14:paraId="70E88E7F" w14:textId="77777777" w:rsidR="00144B02" w:rsidRPr="00E124FE" w:rsidRDefault="00144B02" w:rsidP="00144B02">
      <w:pPr>
        <w:ind w:left="-284" w:right="46"/>
        <w:jc w:val="both"/>
        <w:rPr>
          <w:rFonts w:ascii="Arial" w:hAnsi="Arial" w:cs="Arial"/>
          <w:bCs/>
          <w:szCs w:val="24"/>
        </w:rPr>
      </w:pPr>
      <w:r w:rsidRPr="00E124FE">
        <w:rPr>
          <w:rFonts w:ascii="Arial" w:hAnsi="Arial" w:cs="Arial"/>
          <w:bCs/>
          <w:szCs w:val="24"/>
        </w:rPr>
        <w:t xml:space="preserve">An application under r.17 of the Development Assessment Panel Regulations 2011 is not an application for a review or reconsideration of the original decision. The proposed modifications sought are deemed minor in nature. The proposal is considered to appropriately address the Element Objectives of the R-Codes, objectives of the ‘Residential’ zone and matters to be considered under clause 67 of the </w:t>
      </w:r>
      <w:r w:rsidRPr="00E124FE">
        <w:rPr>
          <w:rFonts w:ascii="Arial" w:hAnsi="Arial" w:cs="Arial"/>
          <w:bCs/>
          <w:i/>
          <w:iCs/>
          <w:szCs w:val="24"/>
        </w:rPr>
        <w:t>Planning and Development (Local Planning Schemes) Regulations 2015</w:t>
      </w:r>
      <w:r w:rsidRPr="00E124FE">
        <w:rPr>
          <w:rFonts w:ascii="Arial" w:hAnsi="Arial" w:cs="Arial"/>
          <w:bCs/>
          <w:szCs w:val="24"/>
        </w:rPr>
        <w:t>. Approval of the amendments is recommended.</w:t>
      </w:r>
    </w:p>
    <w:p w14:paraId="24AF97AC" w14:textId="77777777" w:rsidR="00144B02" w:rsidRPr="00267A2B" w:rsidRDefault="00144B02" w:rsidP="00144B02">
      <w:pPr>
        <w:ind w:left="-284" w:right="46"/>
        <w:jc w:val="both"/>
        <w:rPr>
          <w:rFonts w:ascii="Arial" w:hAnsi="Arial" w:cs="Arial"/>
          <w:bCs/>
          <w:szCs w:val="24"/>
        </w:rPr>
      </w:pPr>
    </w:p>
    <w:p w14:paraId="7F5A6CEF" w14:textId="77777777" w:rsidR="00144B02" w:rsidRPr="001C3E43" w:rsidRDefault="00144B02" w:rsidP="00144B02">
      <w:pPr>
        <w:ind w:left="-284" w:right="46"/>
        <w:jc w:val="both"/>
        <w:rPr>
          <w:rFonts w:ascii="Arial" w:hAnsi="Arial" w:cs="Arial"/>
          <w:bCs/>
          <w:szCs w:val="24"/>
        </w:rPr>
      </w:pPr>
    </w:p>
    <w:p w14:paraId="4B1209A8" w14:textId="77777777" w:rsidR="00144B02" w:rsidRPr="005F77A2" w:rsidRDefault="00144B02" w:rsidP="00144B02">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0E093D30" w14:textId="77777777" w:rsidR="00144B02" w:rsidRDefault="00144B02" w:rsidP="00144B02">
      <w:pPr>
        <w:ind w:left="-284" w:right="46"/>
        <w:jc w:val="both"/>
        <w:rPr>
          <w:rFonts w:ascii="Arial" w:hAnsi="Arial" w:cs="Arial"/>
          <w:b/>
          <w:sz w:val="28"/>
          <w:szCs w:val="32"/>
          <w:lang w:val="en-US"/>
        </w:rPr>
      </w:pPr>
    </w:p>
    <w:p w14:paraId="137D1509" w14:textId="2155E3A3" w:rsidR="00144B02" w:rsidRPr="00966052" w:rsidRDefault="00144B02" w:rsidP="00144B02">
      <w:pPr>
        <w:ind w:left="-284" w:right="46"/>
        <w:jc w:val="both"/>
        <w:rPr>
          <w:rFonts w:ascii="Arial" w:hAnsi="Arial" w:cs="Arial"/>
          <w:bCs/>
          <w:szCs w:val="24"/>
          <w:lang w:val="en-US"/>
        </w:rPr>
      </w:pPr>
      <w:r>
        <w:rPr>
          <w:rFonts w:ascii="Arial" w:hAnsi="Arial" w:cs="Arial"/>
          <w:bCs/>
          <w:szCs w:val="24"/>
          <w:lang w:val="en-US"/>
        </w:rPr>
        <w:t>Nil.</w:t>
      </w:r>
    </w:p>
    <w:p w14:paraId="71CFF7A3" w14:textId="77777777" w:rsidR="00301323" w:rsidRPr="00301323" w:rsidRDefault="00301323" w:rsidP="00301323">
      <w:pPr>
        <w:ind w:left="-284"/>
        <w:rPr>
          <w:rFonts w:ascii="Arial" w:hAnsi="Arial" w:cs="Arial"/>
        </w:rPr>
      </w:pPr>
    </w:p>
    <w:p w14:paraId="206E0C47" w14:textId="77777777" w:rsidR="00DA45E4" w:rsidRPr="00957735" w:rsidRDefault="00DA45E4" w:rsidP="00DA45E4">
      <w:pPr>
        <w:tabs>
          <w:tab w:val="left" w:pos="1440"/>
          <w:tab w:val="left" w:pos="2410"/>
          <w:tab w:val="left" w:pos="2977"/>
          <w:tab w:val="right" w:pos="8335"/>
          <w:tab w:val="right" w:pos="8505"/>
        </w:tabs>
        <w:ind w:left="-284" w:right="-52"/>
        <w:jc w:val="both"/>
        <w:rPr>
          <w:rFonts w:ascii="Arial" w:hAnsi="Arial" w:cs="Arial"/>
          <w:bCs/>
        </w:rPr>
      </w:pPr>
    </w:p>
    <w:p w14:paraId="72CA8247" w14:textId="77777777" w:rsidR="00DA45E4" w:rsidRPr="005949FF" w:rsidRDefault="00DA45E4" w:rsidP="003A7040">
      <w:pPr>
        <w:ind w:right="187"/>
      </w:pPr>
    </w:p>
    <w:p w14:paraId="1DBB369E" w14:textId="77716631" w:rsidR="002C3D42" w:rsidRDefault="00730F85" w:rsidP="009538FD">
      <w:pPr>
        <w:pStyle w:val="Heading1"/>
        <w:numPr>
          <w:ilvl w:val="1"/>
          <w:numId w:val="80"/>
        </w:numPr>
        <w:tabs>
          <w:tab w:val="clear" w:pos="720"/>
          <w:tab w:val="clear" w:pos="2410"/>
          <w:tab w:val="clear" w:pos="2977"/>
          <w:tab w:val="clear" w:pos="8335"/>
          <w:tab w:val="clear" w:pos="8505"/>
        </w:tabs>
        <w:spacing w:before="0" w:after="0"/>
        <w:ind w:left="-284" w:right="-52" w:hanging="850"/>
        <w:rPr>
          <w:rFonts w:ascii="Arial" w:hAnsi="Arial" w:cs="Arial"/>
          <w:caps w:val="0"/>
          <w:color w:val="244061" w:themeColor="accent1" w:themeShade="80"/>
          <w:u w:val="none"/>
        </w:rPr>
      </w:pPr>
      <w:r w:rsidRPr="00AA7CEB">
        <w:rPr>
          <w:rFonts w:ascii="Arial" w:hAnsi="Arial" w:cs="Arial"/>
          <w:color w:val="17365D" w:themeColor="text2" w:themeShade="BF"/>
          <w:szCs w:val="28"/>
        </w:rPr>
        <w:br w:type="page"/>
      </w:r>
      <w:bookmarkStart w:id="80" w:name="_Toc121817435"/>
      <w:r w:rsidR="003F56DE" w:rsidRPr="00AA7CEB">
        <w:rPr>
          <w:rFonts w:ascii="Arial" w:hAnsi="Arial" w:cs="Arial"/>
          <w:color w:val="17365D" w:themeColor="text2" w:themeShade="BF"/>
          <w:szCs w:val="28"/>
          <w:u w:val="none"/>
        </w:rPr>
        <w:t>TS</w:t>
      </w:r>
      <w:r w:rsidR="003F56DE">
        <w:rPr>
          <w:rFonts w:ascii="Arial" w:hAnsi="Arial" w:cs="Arial"/>
          <w:color w:val="17365D" w:themeColor="text2" w:themeShade="BF"/>
          <w:szCs w:val="28"/>
          <w:u w:val="none"/>
        </w:rPr>
        <w:t>24.11.22 RFT 2022-23.15 F</w:t>
      </w:r>
      <w:r w:rsidR="003F56DE">
        <w:rPr>
          <w:rFonts w:ascii="Arial" w:hAnsi="Arial" w:cs="Arial"/>
          <w:caps w:val="0"/>
          <w:color w:val="244061" w:themeColor="accent1" w:themeShade="80"/>
          <w:u w:val="none"/>
        </w:rPr>
        <w:t>leet Assets and Workshop Operational Review</w:t>
      </w:r>
      <w:bookmarkEnd w:id="80"/>
    </w:p>
    <w:p w14:paraId="546A4C27" w14:textId="37E4A3F2" w:rsidR="002C3D42" w:rsidRDefault="002C3D42" w:rsidP="002C3D42">
      <w:pPr>
        <w:ind w:left="-284"/>
        <w:rPr>
          <w:rFonts w:ascii="Arial" w:hAnsi="Arial" w:cs="Arial"/>
          <w:b/>
          <w:caps/>
          <w:color w:val="17365D" w:themeColor="text2" w:themeShade="BF"/>
          <w:kern w:val="28"/>
          <w:sz w:val="28"/>
          <w:szCs w:val="28"/>
          <w:u w:val="single"/>
        </w:rPr>
      </w:pPr>
    </w:p>
    <w:tbl>
      <w:tblPr>
        <w:tblStyle w:val="TableGrid"/>
        <w:tblW w:w="9640" w:type="dxa"/>
        <w:tblInd w:w="-289" w:type="dxa"/>
        <w:tblLook w:val="04A0" w:firstRow="1" w:lastRow="0" w:firstColumn="1" w:lastColumn="0" w:noHBand="0" w:noVBand="1"/>
      </w:tblPr>
      <w:tblGrid>
        <w:gridCol w:w="2349"/>
        <w:gridCol w:w="7291"/>
      </w:tblGrid>
      <w:tr w:rsidR="002C3D42" w:rsidRPr="00C02867" w14:paraId="28F058BA" w14:textId="77777777" w:rsidTr="002069CC">
        <w:tc>
          <w:tcPr>
            <w:tcW w:w="2349" w:type="dxa"/>
          </w:tcPr>
          <w:p w14:paraId="655198B7" w14:textId="77777777" w:rsidR="002C3D42" w:rsidRPr="00E95DDF" w:rsidRDefault="002C3D42" w:rsidP="002069C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065C95ED" w14:textId="77777777" w:rsidR="002C3D42" w:rsidRPr="00E95DDF" w:rsidRDefault="002C3D42" w:rsidP="002069CC">
            <w:pPr>
              <w:ind w:right="39"/>
              <w:jc w:val="both"/>
              <w:rPr>
                <w:rFonts w:ascii="Arial" w:hAnsi="Arial" w:cs="Arial"/>
                <w:szCs w:val="24"/>
                <w:lang w:val="en-AU"/>
              </w:rPr>
            </w:pPr>
            <w:r>
              <w:rPr>
                <w:rFonts w:ascii="Arial" w:hAnsi="Arial" w:cs="Arial"/>
                <w:szCs w:val="24"/>
                <w:lang w:val="en-AU"/>
              </w:rPr>
              <w:t>22 November 2022</w:t>
            </w:r>
          </w:p>
        </w:tc>
      </w:tr>
      <w:tr w:rsidR="002C3D42" w:rsidRPr="00C02867" w14:paraId="53D36EE0" w14:textId="77777777" w:rsidTr="002069CC">
        <w:tc>
          <w:tcPr>
            <w:tcW w:w="2349" w:type="dxa"/>
          </w:tcPr>
          <w:p w14:paraId="278890D1" w14:textId="77777777" w:rsidR="002C3D42" w:rsidRPr="00E95DDF" w:rsidRDefault="002C3D42" w:rsidP="002069C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3D287313" w14:textId="77777777" w:rsidR="002C3D42" w:rsidRPr="00E95DDF" w:rsidRDefault="002C3D42" w:rsidP="002069CC">
            <w:pPr>
              <w:ind w:right="39"/>
              <w:jc w:val="both"/>
              <w:rPr>
                <w:rFonts w:ascii="Arial" w:hAnsi="Arial" w:cs="Arial"/>
                <w:szCs w:val="24"/>
                <w:lang w:val="en-AU"/>
              </w:rPr>
            </w:pPr>
            <w:r w:rsidRPr="00E95DDF">
              <w:rPr>
                <w:rFonts w:ascii="Arial" w:hAnsi="Arial" w:cs="Arial"/>
                <w:szCs w:val="24"/>
                <w:lang w:val="en-AU"/>
              </w:rPr>
              <w:t>City of Nedlands</w:t>
            </w:r>
          </w:p>
        </w:tc>
      </w:tr>
      <w:tr w:rsidR="002C3D42" w:rsidRPr="00C02867" w14:paraId="11CB9EEA" w14:textId="77777777" w:rsidTr="002069CC">
        <w:tc>
          <w:tcPr>
            <w:tcW w:w="2349" w:type="dxa"/>
          </w:tcPr>
          <w:p w14:paraId="71517272" w14:textId="77777777" w:rsidR="002C3D42" w:rsidRPr="00E95DDF" w:rsidRDefault="002C3D42" w:rsidP="002069CC">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5CA06EE8" w14:textId="77777777" w:rsidR="002C3D42" w:rsidRPr="00E95DDF" w:rsidRDefault="002C3D42" w:rsidP="002069CC">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2C3D42" w:rsidRPr="00C02867" w14:paraId="1F597568" w14:textId="77777777" w:rsidTr="002069CC">
        <w:tc>
          <w:tcPr>
            <w:tcW w:w="2349" w:type="dxa"/>
          </w:tcPr>
          <w:p w14:paraId="4B9C284F" w14:textId="77777777" w:rsidR="002C3D42" w:rsidRPr="00E95DDF" w:rsidRDefault="002C3D42" w:rsidP="002069C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40C34C78" w14:textId="77777777" w:rsidR="002C3D42" w:rsidRPr="00E95DDF" w:rsidRDefault="002C3D42" w:rsidP="002069CC">
            <w:pPr>
              <w:ind w:right="39"/>
              <w:jc w:val="both"/>
              <w:rPr>
                <w:rFonts w:ascii="Arial" w:hAnsi="Arial" w:cs="Arial"/>
                <w:szCs w:val="24"/>
                <w:lang w:val="en-AU"/>
              </w:rPr>
            </w:pPr>
            <w:r>
              <w:rPr>
                <w:rFonts w:ascii="Arial" w:hAnsi="Arial" w:cs="Arial"/>
                <w:szCs w:val="24"/>
                <w:lang w:val="en-AU"/>
              </w:rPr>
              <w:t>Steve Crossman - Coordinator Fleet</w:t>
            </w:r>
          </w:p>
        </w:tc>
      </w:tr>
      <w:tr w:rsidR="002C3D42" w:rsidRPr="00C02867" w14:paraId="34D4C584" w14:textId="77777777" w:rsidTr="002069CC">
        <w:tc>
          <w:tcPr>
            <w:tcW w:w="2349" w:type="dxa"/>
          </w:tcPr>
          <w:p w14:paraId="45F9DA24" w14:textId="28968B33" w:rsidR="002C3D42" w:rsidRPr="00E95DDF" w:rsidRDefault="002C3D42" w:rsidP="002069C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1D327C3C" w14:textId="77777777" w:rsidR="002C3D42" w:rsidRPr="00E95DDF" w:rsidRDefault="002C3D42" w:rsidP="002069CC">
            <w:pPr>
              <w:ind w:right="39"/>
              <w:jc w:val="both"/>
              <w:rPr>
                <w:rFonts w:ascii="Arial" w:hAnsi="Arial" w:cs="Arial"/>
                <w:szCs w:val="24"/>
                <w:lang w:val="en-AU"/>
              </w:rPr>
            </w:pPr>
            <w:r>
              <w:rPr>
                <w:rFonts w:ascii="Arial" w:hAnsi="Arial" w:cs="Arial"/>
                <w:szCs w:val="24"/>
                <w:lang w:val="en-AU"/>
              </w:rPr>
              <w:t>Daniel Kennedy-Stiff – Acting Director Technical Services</w:t>
            </w:r>
          </w:p>
        </w:tc>
      </w:tr>
      <w:tr w:rsidR="002C3D42" w:rsidRPr="00C02867" w14:paraId="45B01446" w14:textId="77777777" w:rsidTr="00B67138">
        <w:trPr>
          <w:trHeight w:val="217"/>
        </w:trPr>
        <w:tc>
          <w:tcPr>
            <w:tcW w:w="2349" w:type="dxa"/>
          </w:tcPr>
          <w:p w14:paraId="61AA29E0" w14:textId="77777777" w:rsidR="002C3D42" w:rsidRPr="00E95DDF" w:rsidRDefault="002C3D42" w:rsidP="002069C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581556CE" w14:textId="77777777" w:rsidR="002C3D42" w:rsidRPr="009538CB" w:rsidRDefault="002C3D42" w:rsidP="00AD1212">
            <w:pPr>
              <w:pStyle w:val="ListParagraph"/>
              <w:numPr>
                <w:ilvl w:val="0"/>
                <w:numId w:val="65"/>
              </w:numPr>
              <w:ind w:left="373" w:right="39" w:hanging="373"/>
              <w:jc w:val="both"/>
              <w:rPr>
                <w:rFonts w:ascii="Arial" w:hAnsi="Arial" w:cs="Arial"/>
                <w:szCs w:val="24"/>
                <w:lang w:val="en-US"/>
              </w:rPr>
            </w:pPr>
            <w:r w:rsidRPr="009538CB">
              <w:rPr>
                <w:rFonts w:ascii="Arial" w:hAnsi="Arial" w:cs="Arial"/>
                <w:szCs w:val="32"/>
                <w:lang w:val="en-AU"/>
              </w:rPr>
              <w:t>CONFIDENTIAL Evaluation and Recommendation Report –Award RFQ 2022-23.15 Fleet Assets and Workshop Operational Review</w:t>
            </w:r>
          </w:p>
        </w:tc>
      </w:tr>
    </w:tbl>
    <w:p w14:paraId="0F068970" w14:textId="77777777" w:rsidR="002C3D42" w:rsidRPr="00C1421E" w:rsidRDefault="002C3D42" w:rsidP="002C3D42">
      <w:pPr>
        <w:ind w:right="-330"/>
        <w:jc w:val="both"/>
        <w:rPr>
          <w:rFonts w:ascii="Arial" w:hAnsi="Arial" w:cs="Arial"/>
          <w:b/>
          <w:szCs w:val="24"/>
          <w:lang w:val="en-US"/>
        </w:rPr>
      </w:pPr>
    </w:p>
    <w:p w14:paraId="1EEDC6A5" w14:textId="1F4BE9CC" w:rsidR="00793602" w:rsidRPr="00147AEA" w:rsidRDefault="00793602" w:rsidP="002069CC">
      <w:pPr>
        <w:ind w:left="-284"/>
        <w:jc w:val="both"/>
        <w:rPr>
          <w:rFonts w:ascii="Arial" w:hAnsi="Arial" w:cs="Arial"/>
          <w:b/>
          <w:szCs w:val="24"/>
        </w:rPr>
      </w:pPr>
      <w:r w:rsidRPr="00147AEA">
        <w:rPr>
          <w:rFonts w:ascii="Arial" w:hAnsi="Arial" w:cs="Arial"/>
          <w:b/>
          <w:szCs w:val="24"/>
        </w:rPr>
        <w:t xml:space="preserve">Regulation 11(da) </w:t>
      </w:r>
      <w:r w:rsidR="00ED3088">
        <w:rPr>
          <w:rFonts w:ascii="Arial" w:hAnsi="Arial" w:cs="Arial"/>
          <w:b/>
          <w:szCs w:val="24"/>
        </w:rPr>
        <w:t>–</w:t>
      </w:r>
      <w:r w:rsidRPr="00147AEA">
        <w:rPr>
          <w:rFonts w:ascii="Arial" w:hAnsi="Arial" w:cs="Arial"/>
          <w:b/>
          <w:szCs w:val="24"/>
        </w:rPr>
        <w:t xml:space="preserve"> </w:t>
      </w:r>
      <w:r w:rsidR="00ED3088">
        <w:rPr>
          <w:rFonts w:ascii="Arial" w:hAnsi="Arial" w:cs="Arial"/>
          <w:b/>
          <w:szCs w:val="24"/>
        </w:rPr>
        <w:t>Not Applicable – Recommendation Adopted</w:t>
      </w:r>
    </w:p>
    <w:p w14:paraId="22EA6F33" w14:textId="77777777" w:rsidR="00793602" w:rsidRPr="00147AEA" w:rsidRDefault="00793602" w:rsidP="002069CC">
      <w:pPr>
        <w:ind w:left="-284"/>
        <w:jc w:val="both"/>
        <w:rPr>
          <w:rFonts w:ascii="Arial" w:hAnsi="Arial" w:cs="Arial"/>
          <w:szCs w:val="24"/>
        </w:rPr>
      </w:pPr>
    </w:p>
    <w:p w14:paraId="16B8C767" w14:textId="39CDA894" w:rsidR="00793602" w:rsidRPr="00147AEA" w:rsidRDefault="00793602" w:rsidP="002069CC">
      <w:pPr>
        <w:ind w:left="-284"/>
        <w:jc w:val="both"/>
        <w:rPr>
          <w:rFonts w:ascii="Arial" w:hAnsi="Arial" w:cs="Arial"/>
          <w:szCs w:val="24"/>
        </w:rPr>
      </w:pPr>
      <w:r w:rsidRPr="00147AEA">
        <w:rPr>
          <w:rFonts w:ascii="Arial" w:hAnsi="Arial" w:cs="Arial"/>
          <w:szCs w:val="24"/>
        </w:rPr>
        <w:t xml:space="preserve">Moved – Councillor </w:t>
      </w:r>
      <w:r w:rsidR="006279F5">
        <w:rPr>
          <w:rFonts w:ascii="Arial" w:hAnsi="Arial" w:cs="Arial"/>
          <w:szCs w:val="24"/>
        </w:rPr>
        <w:t>Youngman</w:t>
      </w:r>
    </w:p>
    <w:p w14:paraId="49C68605" w14:textId="7039AC23" w:rsidR="00793602" w:rsidRPr="00147AEA" w:rsidRDefault="00793602" w:rsidP="002069CC">
      <w:pPr>
        <w:ind w:left="-284"/>
        <w:jc w:val="both"/>
        <w:rPr>
          <w:rFonts w:ascii="Arial" w:hAnsi="Arial" w:cs="Arial"/>
          <w:szCs w:val="24"/>
        </w:rPr>
      </w:pPr>
      <w:r w:rsidRPr="00147AEA">
        <w:rPr>
          <w:rFonts w:ascii="Arial" w:hAnsi="Arial" w:cs="Arial"/>
          <w:szCs w:val="24"/>
        </w:rPr>
        <w:t xml:space="preserve">Seconded – Councillor </w:t>
      </w:r>
      <w:r w:rsidR="006279F5">
        <w:rPr>
          <w:rFonts w:ascii="Arial" w:hAnsi="Arial" w:cs="Arial"/>
          <w:szCs w:val="24"/>
        </w:rPr>
        <w:t xml:space="preserve">Hodsdon </w:t>
      </w:r>
    </w:p>
    <w:p w14:paraId="60105238" w14:textId="77777777" w:rsidR="00793602" w:rsidRPr="00147AEA" w:rsidRDefault="00793602" w:rsidP="002069CC">
      <w:pPr>
        <w:ind w:left="-284"/>
        <w:jc w:val="both"/>
        <w:rPr>
          <w:rFonts w:ascii="Arial" w:hAnsi="Arial" w:cs="Arial"/>
          <w:szCs w:val="24"/>
        </w:rPr>
      </w:pPr>
    </w:p>
    <w:p w14:paraId="6D2F1777" w14:textId="77777777" w:rsidR="00793602" w:rsidRPr="00422EC0" w:rsidRDefault="00793602" w:rsidP="002069CC">
      <w:pPr>
        <w:ind w:left="-284"/>
        <w:jc w:val="both"/>
        <w:rPr>
          <w:rFonts w:ascii="Arial" w:hAnsi="Arial" w:cs="Arial"/>
          <w:b/>
          <w:color w:val="1F3864"/>
          <w:szCs w:val="24"/>
        </w:rPr>
      </w:pPr>
      <w:r w:rsidRPr="00422EC0">
        <w:rPr>
          <w:rFonts w:ascii="Arial" w:hAnsi="Arial" w:cs="Arial"/>
          <w:b/>
          <w:color w:val="1F3864"/>
          <w:szCs w:val="24"/>
        </w:rPr>
        <w:t>That the Recommendation be adopted.</w:t>
      </w:r>
    </w:p>
    <w:p w14:paraId="42A42A5D" w14:textId="77777777" w:rsidR="00793602" w:rsidRPr="00422EC0" w:rsidRDefault="00793602" w:rsidP="002069CC">
      <w:pPr>
        <w:ind w:left="-284"/>
        <w:jc w:val="both"/>
        <w:rPr>
          <w:rFonts w:ascii="Arial" w:hAnsi="Arial" w:cs="Arial"/>
          <w:color w:val="1F3864"/>
          <w:szCs w:val="24"/>
        </w:rPr>
      </w:pPr>
      <w:r w:rsidRPr="00422EC0">
        <w:rPr>
          <w:rFonts w:ascii="Arial" w:hAnsi="Arial" w:cs="Arial"/>
          <w:color w:val="1F3864"/>
          <w:szCs w:val="24"/>
        </w:rPr>
        <w:t>(Printed below for ease of reference)</w:t>
      </w:r>
    </w:p>
    <w:p w14:paraId="2EFA0E9F" w14:textId="45BC3139" w:rsidR="00793602" w:rsidRPr="00147AEA" w:rsidRDefault="00EE5846" w:rsidP="00793602">
      <w:pPr>
        <w:ind w:left="-284" w:right="46"/>
        <w:jc w:val="right"/>
        <w:rPr>
          <w:rFonts w:ascii="Arial" w:hAnsi="Arial" w:cs="Arial"/>
          <w:b/>
          <w:szCs w:val="24"/>
        </w:rPr>
      </w:pPr>
      <w:r>
        <w:rPr>
          <w:rFonts w:ascii="Arial" w:hAnsi="Arial" w:cs="Arial"/>
          <w:b/>
          <w:szCs w:val="24"/>
        </w:rPr>
        <w:t>CARRIED 10/3</w:t>
      </w:r>
    </w:p>
    <w:p w14:paraId="4A0FC5A0" w14:textId="48B4D4F3" w:rsidR="00793602" w:rsidRPr="00147AEA" w:rsidRDefault="00793602" w:rsidP="00793602">
      <w:pPr>
        <w:ind w:left="-284" w:right="46"/>
        <w:jc w:val="right"/>
        <w:rPr>
          <w:rFonts w:ascii="Arial" w:hAnsi="Arial" w:cs="Arial"/>
          <w:b/>
          <w:szCs w:val="24"/>
        </w:rPr>
      </w:pPr>
      <w:r w:rsidRPr="00147AEA">
        <w:rPr>
          <w:rFonts w:ascii="Arial" w:hAnsi="Arial" w:cs="Arial"/>
          <w:b/>
          <w:szCs w:val="24"/>
        </w:rPr>
        <w:t xml:space="preserve">(Against: </w:t>
      </w:r>
      <w:r w:rsidR="00EE5846">
        <w:rPr>
          <w:rFonts w:ascii="Arial" w:hAnsi="Arial" w:cs="Arial"/>
          <w:b/>
          <w:szCs w:val="24"/>
        </w:rPr>
        <w:t xml:space="preserve">Mayor Argyle </w:t>
      </w:r>
      <w:r w:rsidRPr="00147AEA">
        <w:rPr>
          <w:rFonts w:ascii="Arial" w:hAnsi="Arial" w:cs="Arial"/>
          <w:b/>
          <w:szCs w:val="24"/>
        </w:rPr>
        <w:t xml:space="preserve">Crs. </w:t>
      </w:r>
      <w:r w:rsidR="00900BC0">
        <w:rPr>
          <w:rFonts w:ascii="Arial" w:hAnsi="Arial" w:cs="Arial"/>
          <w:b/>
          <w:szCs w:val="24"/>
        </w:rPr>
        <w:t xml:space="preserve">Bennett </w:t>
      </w:r>
      <w:r w:rsidR="00EE5846">
        <w:rPr>
          <w:rFonts w:ascii="Arial" w:hAnsi="Arial" w:cs="Arial"/>
          <w:b/>
          <w:szCs w:val="24"/>
        </w:rPr>
        <w:t>&amp; Mangano</w:t>
      </w:r>
      <w:r w:rsidRPr="00147AEA">
        <w:rPr>
          <w:rFonts w:ascii="Arial" w:hAnsi="Arial" w:cs="Arial"/>
          <w:b/>
          <w:szCs w:val="24"/>
        </w:rPr>
        <w:t>)</w:t>
      </w:r>
    </w:p>
    <w:p w14:paraId="66C99B35" w14:textId="6FA4C385" w:rsidR="002C3D42" w:rsidRDefault="002C3D42" w:rsidP="00B67138">
      <w:pPr>
        <w:ind w:left="-567" w:right="46"/>
        <w:jc w:val="both"/>
        <w:rPr>
          <w:rFonts w:ascii="Arial" w:hAnsi="Arial" w:cs="Arial"/>
          <w:b/>
          <w:szCs w:val="24"/>
          <w:lang w:val="en-US"/>
        </w:rPr>
      </w:pPr>
    </w:p>
    <w:p w14:paraId="6A0F3EB1" w14:textId="042339E2" w:rsidR="00B67138" w:rsidRPr="00C1421E" w:rsidRDefault="006A3116" w:rsidP="00B67138">
      <w:pPr>
        <w:ind w:left="-567" w:right="46"/>
        <w:jc w:val="both"/>
        <w:rPr>
          <w:rFonts w:ascii="Arial" w:hAnsi="Arial" w:cs="Arial"/>
          <w:b/>
          <w:szCs w:val="24"/>
          <w:lang w:val="en-US"/>
        </w:rPr>
      </w:pPr>
      <w:r>
        <w:rPr>
          <w:rFonts w:ascii="Arial" w:eastAsia="Arial" w:hAnsi="Arial" w:cs="Arial"/>
          <w:b/>
          <w:noProof/>
          <w:color w:val="234060"/>
          <w:spacing w:val="-2"/>
          <w:sz w:val="28"/>
          <w:szCs w:val="22"/>
          <w:lang w:val="en-US"/>
        </w:rPr>
        <mc:AlternateContent>
          <mc:Choice Requires="wps">
            <w:drawing>
              <wp:anchor distT="0" distB="0" distL="114300" distR="114300" simplePos="0" relativeHeight="251721728" behindDoc="1" locked="0" layoutInCell="1" allowOverlap="1" wp14:anchorId="509B91BA" wp14:editId="0CB08454">
                <wp:simplePos x="0" y="0"/>
                <wp:positionH relativeFrom="margin">
                  <wp:posOffset>-261419</wp:posOffset>
                </wp:positionH>
                <wp:positionV relativeFrom="paragraph">
                  <wp:posOffset>167053</wp:posOffset>
                </wp:positionV>
                <wp:extent cx="6265718" cy="2071869"/>
                <wp:effectExtent l="0" t="0" r="20955" b="24130"/>
                <wp:wrapNone/>
                <wp:docPr id="34" name="Rectangle 34" descr="P4752#y1"/>
                <wp:cNvGraphicFramePr/>
                <a:graphic xmlns:a="http://schemas.openxmlformats.org/drawingml/2006/main">
                  <a:graphicData uri="http://schemas.microsoft.com/office/word/2010/wordprocessingShape">
                    <wps:wsp>
                      <wps:cNvSpPr/>
                      <wps:spPr>
                        <a:xfrm>
                          <a:off x="0" y="0"/>
                          <a:ext cx="6265718" cy="2071869"/>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D341F" id="Rectangle 34" o:spid="_x0000_s1026" alt="P4752#y1" style="position:absolute;margin-left:-20.6pt;margin-top:13.15pt;width:493.35pt;height:163.1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" filled="f" strokecolor="#243f60 [1604]" strokeweight="2pt">
                <w10:wrap anchorx="margin"/>
              </v:rect>
            </w:pict>
          </mc:Fallback>
        </mc:AlternateContent>
      </w:r>
    </w:p>
    <w:p w14:paraId="5F542C39" w14:textId="77DA134C" w:rsidR="002C3D42" w:rsidRDefault="00ED3088" w:rsidP="00B67138">
      <w:pPr>
        <w:ind w:left="-284" w:right="46"/>
        <w:jc w:val="both"/>
        <w:rPr>
          <w:rFonts w:ascii="Arial" w:hAnsi="Arial" w:cs="Arial"/>
          <w:b/>
          <w:color w:val="244061" w:themeColor="accent1" w:themeShade="80"/>
          <w:sz w:val="28"/>
          <w:szCs w:val="32"/>
          <w:lang w:val="en-US"/>
        </w:rPr>
      </w:pPr>
      <w:bookmarkStart w:id="81" w:name="_Hlk120082749"/>
      <w:r>
        <w:rPr>
          <w:rFonts w:ascii="Arial" w:hAnsi="Arial" w:cs="Arial"/>
          <w:b/>
          <w:color w:val="244061" w:themeColor="accent1" w:themeShade="80"/>
          <w:sz w:val="28"/>
          <w:szCs w:val="32"/>
          <w:lang w:val="en-US"/>
        </w:rPr>
        <w:t xml:space="preserve">Council Resolution / </w:t>
      </w:r>
      <w:r w:rsidR="002C3D42" w:rsidRPr="00E87554">
        <w:rPr>
          <w:rFonts w:ascii="Arial" w:hAnsi="Arial" w:cs="Arial"/>
          <w:b/>
          <w:color w:val="244061" w:themeColor="accent1" w:themeShade="80"/>
          <w:sz w:val="28"/>
          <w:szCs w:val="32"/>
          <w:lang w:val="en-US"/>
        </w:rPr>
        <w:t>Recommendation</w:t>
      </w:r>
    </w:p>
    <w:p w14:paraId="3B317D18" w14:textId="77777777" w:rsidR="002C3D42" w:rsidRDefault="002C3D42" w:rsidP="00B67138">
      <w:pPr>
        <w:ind w:left="-284" w:right="46"/>
        <w:jc w:val="both"/>
        <w:rPr>
          <w:rFonts w:ascii="Arial" w:hAnsi="Arial" w:cs="Arial"/>
          <w:b/>
          <w:color w:val="244061" w:themeColor="accent1" w:themeShade="80"/>
          <w:sz w:val="28"/>
          <w:szCs w:val="32"/>
          <w:lang w:val="en-US"/>
        </w:rPr>
      </w:pPr>
    </w:p>
    <w:p w14:paraId="7498DB41" w14:textId="77777777" w:rsidR="002C3D42" w:rsidRPr="00BC14F3" w:rsidRDefault="002C3D42" w:rsidP="00B67138">
      <w:pPr>
        <w:ind w:left="-284" w:right="46"/>
        <w:jc w:val="both"/>
        <w:rPr>
          <w:rFonts w:ascii="Arial" w:hAnsi="Arial" w:cs="Arial"/>
          <w:b/>
          <w:color w:val="244061" w:themeColor="accent1" w:themeShade="80"/>
          <w:szCs w:val="24"/>
        </w:rPr>
      </w:pPr>
      <w:r w:rsidRPr="00800A45">
        <w:rPr>
          <w:rFonts w:ascii="Arial" w:hAnsi="Arial" w:cs="Arial"/>
          <w:b/>
          <w:color w:val="244061" w:themeColor="accent1" w:themeShade="80"/>
          <w:szCs w:val="24"/>
        </w:rPr>
        <w:t>That Council</w:t>
      </w:r>
      <w:r>
        <w:rPr>
          <w:rFonts w:ascii="Arial" w:hAnsi="Arial" w:cs="Arial"/>
          <w:b/>
          <w:color w:val="244061" w:themeColor="accent1" w:themeShade="80"/>
          <w:szCs w:val="24"/>
        </w:rPr>
        <w:t>:</w:t>
      </w:r>
      <w:r w:rsidRPr="00800A45">
        <w:rPr>
          <w:rFonts w:ascii="Arial" w:hAnsi="Arial" w:cs="Arial"/>
          <w:b/>
          <w:color w:val="244061" w:themeColor="accent1" w:themeShade="80"/>
          <w:szCs w:val="24"/>
        </w:rPr>
        <w:t xml:space="preserve"> </w:t>
      </w:r>
    </w:p>
    <w:p w14:paraId="27204F24" w14:textId="77777777" w:rsidR="002C3D42" w:rsidRPr="00C1421E" w:rsidRDefault="002C3D42" w:rsidP="00B67138">
      <w:pPr>
        <w:ind w:right="46"/>
        <w:jc w:val="both"/>
        <w:rPr>
          <w:rFonts w:ascii="Arial" w:hAnsi="Arial" w:cs="Arial"/>
          <w:bCs/>
          <w:color w:val="244061" w:themeColor="accent1" w:themeShade="80"/>
          <w:szCs w:val="24"/>
          <w:lang w:val="en-US"/>
        </w:rPr>
      </w:pPr>
    </w:p>
    <w:p w14:paraId="1D88DBBE" w14:textId="39EDB4E6" w:rsidR="002C3D42" w:rsidRPr="00767D9C" w:rsidRDefault="00B67138" w:rsidP="00AD1212">
      <w:pPr>
        <w:pStyle w:val="paragraph"/>
        <w:numPr>
          <w:ilvl w:val="0"/>
          <w:numId w:val="67"/>
        </w:numPr>
        <w:tabs>
          <w:tab w:val="clear" w:pos="720"/>
        </w:tabs>
        <w:spacing w:before="0" w:beforeAutospacing="0" w:after="0" w:afterAutospacing="0"/>
        <w:ind w:left="284" w:right="46" w:hanging="568"/>
        <w:jc w:val="both"/>
        <w:textAlignment w:val="baseline"/>
        <w:rPr>
          <w:rStyle w:val="normaltextrun"/>
          <w:b/>
          <w:color w:val="244061" w:themeColor="accent1" w:themeShade="80"/>
        </w:rPr>
      </w:pPr>
      <w:r>
        <w:rPr>
          <w:rStyle w:val="normaltextrun"/>
          <w:rFonts w:ascii="Arial" w:hAnsi="Arial" w:cs="Arial"/>
          <w:b/>
          <w:color w:val="244061" w:themeColor="accent1" w:themeShade="80"/>
        </w:rPr>
        <w:t>a</w:t>
      </w:r>
      <w:r w:rsidR="002C3D42" w:rsidRPr="00767D9C">
        <w:rPr>
          <w:rStyle w:val="normaltextrun"/>
          <w:rFonts w:ascii="Arial" w:hAnsi="Arial" w:cs="Arial"/>
          <w:b/>
          <w:color w:val="244061" w:themeColor="accent1" w:themeShade="80"/>
        </w:rPr>
        <w:t xml:space="preserve">pproves the award of the contract for </w:t>
      </w:r>
      <w:r w:rsidR="002C3D42">
        <w:rPr>
          <w:rStyle w:val="normaltextrun"/>
          <w:rFonts w:ascii="Arial" w:hAnsi="Arial" w:cs="Arial"/>
          <w:b/>
          <w:color w:val="244061" w:themeColor="accent1" w:themeShade="80"/>
        </w:rPr>
        <w:t xml:space="preserve">the reviews of the City’s fleet assets and workshop operations </w:t>
      </w:r>
      <w:r w:rsidR="002C3D42" w:rsidRPr="00767D9C">
        <w:rPr>
          <w:rStyle w:val="normaltextrun"/>
          <w:rFonts w:ascii="Arial" w:hAnsi="Arial" w:cs="Arial"/>
          <w:b/>
          <w:color w:val="244061" w:themeColor="accent1" w:themeShade="80"/>
        </w:rPr>
        <w:t xml:space="preserve">with the City’s Request for </w:t>
      </w:r>
      <w:r w:rsidR="002C3D42">
        <w:rPr>
          <w:rStyle w:val="normaltextrun"/>
          <w:rFonts w:ascii="Arial" w:hAnsi="Arial" w:cs="Arial"/>
          <w:b/>
          <w:color w:val="244061" w:themeColor="accent1" w:themeShade="80"/>
        </w:rPr>
        <w:t>Quote</w:t>
      </w:r>
      <w:r w:rsidR="002C3D42" w:rsidRPr="00767D9C">
        <w:rPr>
          <w:rStyle w:val="normaltextrun"/>
          <w:rFonts w:ascii="Arial" w:hAnsi="Arial" w:cs="Arial"/>
          <w:b/>
          <w:color w:val="244061" w:themeColor="accent1" w:themeShade="80"/>
        </w:rPr>
        <w:t xml:space="preserve"> number </w:t>
      </w:r>
      <w:r w:rsidR="002C3D42" w:rsidRPr="009538CB">
        <w:rPr>
          <w:rStyle w:val="normaltextrun"/>
          <w:rFonts w:ascii="Arial" w:hAnsi="Arial" w:cs="Arial"/>
          <w:b/>
          <w:color w:val="244061" w:themeColor="accent1" w:themeShade="80"/>
        </w:rPr>
        <w:t xml:space="preserve">RFQ 2022-23.15 </w:t>
      </w:r>
      <w:r w:rsidR="002C3D42" w:rsidRPr="00767D9C">
        <w:rPr>
          <w:rStyle w:val="normaltextrun"/>
          <w:rFonts w:ascii="Arial" w:hAnsi="Arial" w:cs="Arial"/>
          <w:b/>
          <w:color w:val="244061" w:themeColor="accent1" w:themeShade="80"/>
        </w:rPr>
        <w:t>and comprising of that request, the City’s Conditions of Contract</w:t>
      </w:r>
      <w:r w:rsidR="002C3D42">
        <w:rPr>
          <w:rStyle w:val="normaltextrun"/>
          <w:rFonts w:ascii="Arial" w:hAnsi="Arial" w:cs="Arial"/>
          <w:b/>
          <w:color w:val="244061" w:themeColor="accent1" w:themeShade="80"/>
        </w:rPr>
        <w:t xml:space="preserve"> to </w:t>
      </w:r>
      <w:r w:rsidR="002C3D42" w:rsidRPr="0058581B">
        <w:rPr>
          <w:rStyle w:val="normaltextrun"/>
          <w:rFonts w:ascii="Arial" w:hAnsi="Arial" w:cs="Arial"/>
          <w:b/>
          <w:color w:val="244061" w:themeColor="accent1" w:themeShade="80"/>
        </w:rPr>
        <w:t>Uniqco (WA) Pty. Ltd.</w:t>
      </w:r>
      <w:r w:rsidR="002C3D42">
        <w:rPr>
          <w:rStyle w:val="normaltextrun"/>
          <w:rFonts w:ascii="Arial" w:hAnsi="Arial" w:cs="Arial"/>
          <w:b/>
          <w:color w:val="244061" w:themeColor="accent1" w:themeShade="80"/>
        </w:rPr>
        <w:t xml:space="preserve"> ; and</w:t>
      </w:r>
    </w:p>
    <w:p w14:paraId="2662BC53" w14:textId="77777777" w:rsidR="002C3D42" w:rsidRPr="00767D9C" w:rsidRDefault="002C3D42" w:rsidP="00B67138">
      <w:pPr>
        <w:pStyle w:val="paragraph"/>
        <w:tabs>
          <w:tab w:val="num" w:pos="284"/>
        </w:tabs>
        <w:spacing w:before="0" w:beforeAutospacing="0" w:after="0" w:afterAutospacing="0"/>
        <w:ind w:left="284" w:right="46" w:hanging="568"/>
        <w:jc w:val="both"/>
        <w:textAlignment w:val="baseline"/>
        <w:rPr>
          <w:rFonts w:ascii="Arial" w:hAnsi="Arial" w:cs="Arial"/>
          <w:b/>
          <w:bCs/>
          <w:color w:val="244061" w:themeColor="accent1" w:themeShade="80"/>
        </w:rPr>
      </w:pPr>
    </w:p>
    <w:p w14:paraId="34DF8DC0" w14:textId="48964151" w:rsidR="002C3D42" w:rsidRPr="00767D9C" w:rsidRDefault="00B67138" w:rsidP="00AD1212">
      <w:pPr>
        <w:pStyle w:val="paragraph"/>
        <w:numPr>
          <w:ilvl w:val="0"/>
          <w:numId w:val="67"/>
        </w:numPr>
        <w:tabs>
          <w:tab w:val="clear" w:pos="720"/>
          <w:tab w:val="num" w:pos="284"/>
        </w:tabs>
        <w:spacing w:before="0" w:beforeAutospacing="0" w:after="0" w:afterAutospacing="0"/>
        <w:ind w:left="284" w:right="46" w:hanging="568"/>
        <w:jc w:val="both"/>
        <w:textAlignment w:val="baseline"/>
        <w:rPr>
          <w:rStyle w:val="normaltextrun"/>
          <w:b/>
          <w:color w:val="244061" w:themeColor="accent1" w:themeShade="80"/>
        </w:rPr>
      </w:pPr>
      <w:r>
        <w:rPr>
          <w:rStyle w:val="normaltextrun"/>
          <w:rFonts w:ascii="Arial" w:hAnsi="Arial" w:cs="Arial"/>
          <w:b/>
          <w:color w:val="244061" w:themeColor="accent1" w:themeShade="80"/>
        </w:rPr>
        <w:t>i</w:t>
      </w:r>
      <w:r w:rsidR="002C3D42" w:rsidRPr="00767D9C">
        <w:rPr>
          <w:rStyle w:val="normaltextrun"/>
          <w:rFonts w:ascii="Arial" w:hAnsi="Arial" w:cs="Arial"/>
          <w:b/>
          <w:color w:val="244061" w:themeColor="accent1" w:themeShade="80"/>
        </w:rPr>
        <w:t xml:space="preserve">nstructs the CEO to arrange for a Letter of Acceptance and a Contract document be sent to </w:t>
      </w:r>
      <w:r w:rsidR="002C3D42" w:rsidRPr="0058581B">
        <w:rPr>
          <w:rStyle w:val="normaltextrun"/>
          <w:rFonts w:ascii="Arial" w:hAnsi="Arial" w:cs="Arial"/>
          <w:b/>
          <w:color w:val="244061" w:themeColor="accent1" w:themeShade="80"/>
          <w:shd w:val="clear" w:color="auto" w:fill="FFFFFF"/>
        </w:rPr>
        <w:t>Uniqco (WA) Pty. Ltd.</w:t>
      </w:r>
      <w:r w:rsidR="002C3D42">
        <w:rPr>
          <w:rStyle w:val="normaltextrun"/>
          <w:rFonts w:ascii="Arial" w:hAnsi="Arial" w:cs="Arial"/>
          <w:b/>
          <w:color w:val="244061" w:themeColor="accent1" w:themeShade="80"/>
          <w:shd w:val="clear" w:color="auto" w:fill="FFFFFF"/>
        </w:rPr>
        <w:t xml:space="preserve"> </w:t>
      </w:r>
      <w:r w:rsidR="002C3D42" w:rsidRPr="00767D9C">
        <w:rPr>
          <w:rStyle w:val="normaltextrun"/>
          <w:rFonts w:ascii="Arial" w:hAnsi="Arial" w:cs="Arial"/>
          <w:b/>
          <w:color w:val="244061" w:themeColor="accent1" w:themeShade="80"/>
        </w:rPr>
        <w:t>for execution</w:t>
      </w:r>
      <w:r w:rsidR="002C3D42">
        <w:rPr>
          <w:rStyle w:val="normaltextrun"/>
          <w:rFonts w:ascii="Arial" w:hAnsi="Arial" w:cs="Arial"/>
          <w:b/>
          <w:color w:val="244061" w:themeColor="accent1" w:themeShade="80"/>
        </w:rPr>
        <w:t>.</w:t>
      </w:r>
    </w:p>
    <w:bookmarkEnd w:id="81"/>
    <w:p w14:paraId="7F4DD12B" w14:textId="792EED61" w:rsidR="002C3D42" w:rsidRDefault="002C3D42" w:rsidP="00B67138">
      <w:pPr>
        <w:ind w:left="-567" w:right="46"/>
        <w:jc w:val="both"/>
        <w:rPr>
          <w:rFonts w:ascii="Arial" w:hAnsi="Arial" w:cs="Arial"/>
          <w:bCs/>
          <w:szCs w:val="24"/>
          <w:lang w:val="en-US"/>
        </w:rPr>
      </w:pPr>
    </w:p>
    <w:p w14:paraId="18559508" w14:textId="77777777" w:rsidR="00793602" w:rsidRPr="00C1421E" w:rsidRDefault="00793602" w:rsidP="00B67138">
      <w:pPr>
        <w:ind w:left="-567" w:right="46"/>
        <w:jc w:val="both"/>
        <w:rPr>
          <w:rFonts w:ascii="Arial" w:hAnsi="Arial" w:cs="Arial"/>
          <w:bCs/>
          <w:szCs w:val="24"/>
          <w:lang w:val="en-US"/>
        </w:rPr>
      </w:pPr>
    </w:p>
    <w:p w14:paraId="459FA51D" w14:textId="77777777" w:rsidR="00793602" w:rsidRPr="00E87554" w:rsidRDefault="00793602" w:rsidP="00793602">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88E325D" w14:textId="77777777" w:rsidR="00793602" w:rsidRPr="00C1421E" w:rsidRDefault="00793602" w:rsidP="00793602">
      <w:pPr>
        <w:ind w:left="-567" w:right="46"/>
        <w:jc w:val="both"/>
        <w:rPr>
          <w:rFonts w:ascii="Arial" w:hAnsi="Arial" w:cs="Arial"/>
          <w:b/>
          <w:szCs w:val="24"/>
          <w:lang w:val="en-US"/>
        </w:rPr>
      </w:pPr>
    </w:p>
    <w:p w14:paraId="222ED1AF" w14:textId="77777777" w:rsidR="00793602" w:rsidRPr="00C1421E" w:rsidRDefault="00793602" w:rsidP="00793602">
      <w:pPr>
        <w:ind w:left="-284" w:right="46"/>
        <w:jc w:val="both"/>
        <w:rPr>
          <w:rFonts w:ascii="Arial" w:hAnsi="Arial" w:cs="Arial"/>
          <w:b/>
          <w:szCs w:val="24"/>
          <w:lang w:val="en-US"/>
        </w:rPr>
      </w:pPr>
      <w:r w:rsidRPr="009538CB">
        <w:rPr>
          <w:rFonts w:ascii="Arial" w:hAnsi="Arial" w:cs="Arial"/>
          <w:szCs w:val="24"/>
          <w:lang w:val="en-US"/>
        </w:rPr>
        <w:t xml:space="preserve">The purpose of the report is for Council to accept the evaluation and recommendation for the award of </w:t>
      </w:r>
      <w:r w:rsidRPr="009538CB">
        <w:rPr>
          <w:rFonts w:ascii="Arial" w:hAnsi="Arial" w:cs="Arial"/>
          <w:szCs w:val="32"/>
        </w:rPr>
        <w:t>RFQ 2022-23.15 Fleet Assets and Workshop Operational Review</w:t>
      </w:r>
      <w:r>
        <w:rPr>
          <w:rFonts w:ascii="Arial" w:hAnsi="Arial" w:cs="Arial"/>
          <w:szCs w:val="32"/>
        </w:rPr>
        <w:t xml:space="preserve"> contract to </w:t>
      </w:r>
      <w:r w:rsidRPr="009538CB">
        <w:rPr>
          <w:rFonts w:ascii="Arial" w:hAnsi="Arial" w:cs="Arial"/>
          <w:szCs w:val="32"/>
        </w:rPr>
        <w:t>Uniqco (WA) Pty. Ltd.</w:t>
      </w:r>
    </w:p>
    <w:p w14:paraId="675E5754" w14:textId="264311E0" w:rsidR="002C3D42" w:rsidRDefault="002C3D42" w:rsidP="00B67138">
      <w:pPr>
        <w:ind w:left="-567" w:right="46"/>
        <w:jc w:val="both"/>
        <w:rPr>
          <w:rFonts w:ascii="Arial" w:hAnsi="Arial" w:cs="Arial"/>
          <w:b/>
          <w:szCs w:val="24"/>
          <w:lang w:val="en-US"/>
        </w:rPr>
      </w:pPr>
    </w:p>
    <w:p w14:paraId="76117A2A" w14:textId="77777777" w:rsidR="00793602" w:rsidRPr="001C2B78" w:rsidRDefault="00793602" w:rsidP="00B67138">
      <w:pPr>
        <w:ind w:left="-567" w:right="46"/>
        <w:jc w:val="both"/>
        <w:rPr>
          <w:rFonts w:ascii="Arial" w:hAnsi="Arial" w:cs="Arial"/>
          <w:b/>
          <w:szCs w:val="24"/>
          <w:lang w:val="en-US"/>
        </w:rPr>
      </w:pPr>
    </w:p>
    <w:p w14:paraId="29492355" w14:textId="77777777" w:rsidR="002C3D42" w:rsidRPr="001F5D65" w:rsidRDefault="002C3D42" w:rsidP="00B6713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75DD4A58" w14:textId="77777777" w:rsidR="002C3D42" w:rsidRPr="00C1421E" w:rsidRDefault="002C3D42" w:rsidP="00B67138">
      <w:pPr>
        <w:ind w:left="-284" w:right="46"/>
        <w:jc w:val="both"/>
        <w:rPr>
          <w:rFonts w:ascii="Arial" w:hAnsi="Arial" w:cs="Arial"/>
          <w:color w:val="000000" w:themeColor="text1"/>
          <w:szCs w:val="24"/>
        </w:rPr>
      </w:pPr>
    </w:p>
    <w:p w14:paraId="457A0356" w14:textId="77777777" w:rsidR="002C3D42" w:rsidRPr="00C1421E" w:rsidRDefault="002C3D42" w:rsidP="00B67138">
      <w:pPr>
        <w:ind w:left="-284" w:right="46"/>
        <w:jc w:val="both"/>
        <w:rPr>
          <w:rFonts w:ascii="Arial" w:hAnsi="Arial" w:cs="Arial"/>
          <w:b/>
          <w:bCs/>
          <w:szCs w:val="24"/>
          <w:lang w:val="en-US"/>
        </w:rPr>
      </w:pPr>
      <w:r w:rsidRPr="00C1421E">
        <w:rPr>
          <w:rFonts w:ascii="Arial" w:hAnsi="Arial" w:cs="Arial"/>
          <w:color w:val="000000" w:themeColor="text1"/>
          <w:szCs w:val="24"/>
        </w:rPr>
        <w:t xml:space="preserve">Simple </w:t>
      </w:r>
      <w:r>
        <w:rPr>
          <w:rFonts w:ascii="Arial" w:hAnsi="Arial" w:cs="Arial"/>
          <w:color w:val="000000" w:themeColor="text1"/>
          <w:szCs w:val="24"/>
        </w:rPr>
        <w:t>Majority</w:t>
      </w:r>
    </w:p>
    <w:p w14:paraId="74DECD56" w14:textId="4754A74D" w:rsidR="002C3D42" w:rsidRDefault="002C3D42" w:rsidP="00B67138">
      <w:pPr>
        <w:ind w:left="-284" w:right="46"/>
        <w:jc w:val="both"/>
        <w:rPr>
          <w:rFonts w:ascii="Arial" w:hAnsi="Arial" w:cs="Arial"/>
          <w:bCs/>
          <w:szCs w:val="24"/>
          <w:lang w:val="en-US"/>
        </w:rPr>
      </w:pPr>
    </w:p>
    <w:p w14:paraId="15A31DE0" w14:textId="77777777" w:rsidR="00B67138" w:rsidRPr="00C1421E" w:rsidRDefault="00B67138" w:rsidP="00B67138">
      <w:pPr>
        <w:ind w:left="-284" w:right="46"/>
        <w:jc w:val="both"/>
        <w:rPr>
          <w:rFonts w:ascii="Arial" w:hAnsi="Arial" w:cs="Arial"/>
          <w:bCs/>
          <w:szCs w:val="24"/>
          <w:lang w:val="en-US"/>
        </w:rPr>
      </w:pPr>
    </w:p>
    <w:p w14:paraId="227846F1" w14:textId="77777777" w:rsidR="002C3D42" w:rsidRPr="00E87554" w:rsidRDefault="002C3D42" w:rsidP="00B67138">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7B465833" w14:textId="77777777" w:rsidR="002C3D42" w:rsidRPr="00C1421E" w:rsidRDefault="002C3D42" w:rsidP="00B67138">
      <w:pPr>
        <w:ind w:left="-284" w:right="46"/>
        <w:jc w:val="both"/>
        <w:rPr>
          <w:rFonts w:ascii="Arial" w:hAnsi="Arial" w:cs="Arial"/>
          <w:b/>
          <w:szCs w:val="24"/>
          <w:lang w:val="en-US"/>
        </w:rPr>
      </w:pPr>
    </w:p>
    <w:p w14:paraId="54B295C3" w14:textId="1E87F106" w:rsidR="002C3D42" w:rsidRDefault="002C3D42" w:rsidP="00B67138">
      <w:pPr>
        <w:ind w:left="-284" w:right="46"/>
        <w:jc w:val="both"/>
        <w:rPr>
          <w:rFonts w:ascii="Arial" w:hAnsi="Arial" w:cs="Arial"/>
          <w:szCs w:val="24"/>
          <w:lang w:val="en-US"/>
        </w:rPr>
      </w:pPr>
      <w:r w:rsidRPr="68D0F24D">
        <w:rPr>
          <w:rFonts w:ascii="Arial" w:hAnsi="Arial" w:cs="Arial"/>
          <w:szCs w:val="24"/>
          <w:lang w:val="en-US"/>
        </w:rPr>
        <w:t>In the financial year 2021-22, Council assigned five (5) Key Result Area’s (KRA’s) for the Chief Executive Officer (CEO). One of those KRA’s is to develop a Workforce Plan (WFP) as per the Integrated Planning and Reporting Framework. This WFP was adopted at the ordinary council meeting held on the 26 July 2022</w:t>
      </w:r>
      <w:r w:rsidR="00CD6FD5">
        <w:rPr>
          <w:rFonts w:ascii="Arial" w:hAnsi="Arial" w:cs="Arial"/>
          <w:szCs w:val="24"/>
          <w:lang w:val="en-US"/>
        </w:rPr>
        <w:t>.</w:t>
      </w:r>
    </w:p>
    <w:p w14:paraId="192DC46E" w14:textId="77777777" w:rsidR="00CD6FD5" w:rsidRDefault="00CD6FD5" w:rsidP="00B67138">
      <w:pPr>
        <w:ind w:left="-284" w:right="46"/>
        <w:jc w:val="both"/>
        <w:rPr>
          <w:rFonts w:ascii="Arial" w:hAnsi="Arial" w:cs="Arial"/>
          <w:szCs w:val="24"/>
          <w:lang w:val="en-US"/>
        </w:rPr>
      </w:pPr>
    </w:p>
    <w:p w14:paraId="3ABDF29C" w14:textId="77777777" w:rsidR="002C3D42" w:rsidRDefault="002C3D42" w:rsidP="00B67138">
      <w:pPr>
        <w:ind w:left="-284" w:right="46"/>
        <w:jc w:val="both"/>
        <w:rPr>
          <w:rFonts w:ascii="Arial" w:hAnsi="Arial" w:cs="Arial"/>
          <w:bCs/>
          <w:szCs w:val="24"/>
          <w:lang w:val="en-US"/>
        </w:rPr>
      </w:pPr>
      <w:r>
        <w:rPr>
          <w:rFonts w:ascii="Arial" w:hAnsi="Arial" w:cs="Arial"/>
          <w:bCs/>
          <w:szCs w:val="24"/>
          <w:lang w:val="en-US"/>
        </w:rPr>
        <w:t>One of the recommendations of the WFP is to undertake a full review of the City’s current fleet and workshop operations.</w:t>
      </w:r>
    </w:p>
    <w:p w14:paraId="2411142E" w14:textId="77777777" w:rsidR="002C3D42" w:rsidRDefault="002C3D42" w:rsidP="00B67138">
      <w:pPr>
        <w:ind w:left="-284" w:right="46"/>
        <w:jc w:val="both"/>
        <w:rPr>
          <w:rFonts w:ascii="Arial" w:hAnsi="Arial" w:cs="Arial"/>
          <w:bCs/>
          <w:szCs w:val="24"/>
          <w:lang w:val="en-US"/>
        </w:rPr>
      </w:pPr>
    </w:p>
    <w:p w14:paraId="3E3FE375" w14:textId="77777777" w:rsidR="002C3D42" w:rsidRDefault="002C3D42" w:rsidP="00B67138">
      <w:pPr>
        <w:ind w:left="-284" w:right="46"/>
        <w:jc w:val="both"/>
        <w:rPr>
          <w:rFonts w:ascii="Arial" w:hAnsi="Arial" w:cs="Arial"/>
          <w:bCs/>
          <w:szCs w:val="24"/>
          <w:lang w:val="en-US"/>
        </w:rPr>
      </w:pPr>
      <w:r w:rsidRPr="00E00433">
        <w:rPr>
          <w:rFonts w:ascii="Arial" w:hAnsi="Arial" w:cs="Arial"/>
          <w:bCs/>
          <w:szCs w:val="24"/>
          <w:lang w:val="en-US"/>
        </w:rPr>
        <w:t>The City does not have the internal resources or expertise to undertake th</w:t>
      </w:r>
      <w:r>
        <w:rPr>
          <w:rFonts w:ascii="Arial" w:hAnsi="Arial" w:cs="Arial"/>
          <w:bCs/>
          <w:szCs w:val="24"/>
          <w:lang w:val="en-US"/>
        </w:rPr>
        <w:t xml:space="preserve">is type of review and it was decided to appoint an external consultant to undertake this review.  </w:t>
      </w:r>
    </w:p>
    <w:p w14:paraId="3405C291" w14:textId="77777777" w:rsidR="002C3D42" w:rsidRDefault="002C3D42" w:rsidP="00B67138">
      <w:pPr>
        <w:ind w:left="-284" w:right="46"/>
        <w:jc w:val="both"/>
        <w:rPr>
          <w:rFonts w:ascii="Arial" w:hAnsi="Arial" w:cs="Arial"/>
          <w:bCs/>
          <w:szCs w:val="24"/>
          <w:lang w:val="en-US"/>
        </w:rPr>
      </w:pPr>
    </w:p>
    <w:p w14:paraId="5C05FDF4" w14:textId="04464DBB" w:rsidR="002C3D42" w:rsidRDefault="002C3D42" w:rsidP="00B67138">
      <w:pPr>
        <w:ind w:left="-284" w:right="46"/>
        <w:jc w:val="both"/>
        <w:rPr>
          <w:rFonts w:ascii="Arial" w:hAnsi="Arial" w:cs="Arial"/>
          <w:bCs/>
          <w:szCs w:val="24"/>
          <w:lang w:val="en-US"/>
        </w:rPr>
      </w:pPr>
      <w:r>
        <w:rPr>
          <w:rFonts w:ascii="Arial" w:hAnsi="Arial" w:cs="Arial"/>
          <w:bCs/>
          <w:szCs w:val="24"/>
          <w:lang w:val="en-US"/>
        </w:rPr>
        <w:t>The City released a Request for Quotation (RFQ) to three (3) qualified organi</w:t>
      </w:r>
      <w:r w:rsidR="00183039">
        <w:rPr>
          <w:rFonts w:ascii="Arial" w:hAnsi="Arial" w:cs="Arial"/>
          <w:bCs/>
          <w:szCs w:val="24"/>
          <w:lang w:val="en-US"/>
        </w:rPr>
        <w:t>sa</w:t>
      </w:r>
      <w:r>
        <w:rPr>
          <w:rFonts w:ascii="Arial" w:hAnsi="Arial" w:cs="Arial"/>
          <w:bCs/>
          <w:szCs w:val="24"/>
          <w:lang w:val="en-US"/>
        </w:rPr>
        <w:t xml:space="preserve">tion via the WALGA preferred supplier panel, </w:t>
      </w:r>
      <w:r w:rsidRPr="0085492E">
        <w:rPr>
          <w:rFonts w:ascii="Arial" w:hAnsi="Arial" w:cs="Arial"/>
          <w:bCs/>
          <w:szCs w:val="24"/>
          <w:lang w:val="en-US"/>
        </w:rPr>
        <w:t>Fleet Management Advisory Services</w:t>
      </w:r>
      <w:r>
        <w:rPr>
          <w:rFonts w:ascii="Arial" w:hAnsi="Arial" w:cs="Arial"/>
          <w:bCs/>
          <w:szCs w:val="24"/>
          <w:lang w:val="en-US"/>
        </w:rPr>
        <w:t xml:space="preserve">, contract number </w:t>
      </w:r>
      <w:r w:rsidRPr="0085492E">
        <w:rPr>
          <w:rFonts w:ascii="Arial" w:hAnsi="Arial" w:cs="Arial"/>
          <w:bCs/>
          <w:szCs w:val="24"/>
          <w:lang w:val="en-US"/>
        </w:rPr>
        <w:t>PSP006-022</w:t>
      </w:r>
      <w:r>
        <w:rPr>
          <w:rFonts w:ascii="Arial" w:hAnsi="Arial" w:cs="Arial"/>
          <w:bCs/>
          <w:szCs w:val="24"/>
          <w:lang w:val="en-US"/>
        </w:rPr>
        <w:t>.</w:t>
      </w:r>
    </w:p>
    <w:p w14:paraId="6CEC6C34" w14:textId="745DAE68" w:rsidR="002C3D42" w:rsidRDefault="002C3D42" w:rsidP="00B67138">
      <w:pPr>
        <w:ind w:left="-284" w:right="46"/>
        <w:jc w:val="both"/>
        <w:rPr>
          <w:rFonts w:ascii="Arial" w:hAnsi="Arial" w:cs="Arial"/>
          <w:b/>
          <w:szCs w:val="24"/>
          <w:lang w:val="en-US"/>
        </w:rPr>
      </w:pPr>
    </w:p>
    <w:p w14:paraId="48F8B701" w14:textId="77777777" w:rsidR="00B67138" w:rsidRPr="00C1421E" w:rsidRDefault="00B67138" w:rsidP="00B67138">
      <w:pPr>
        <w:ind w:left="-284" w:right="46"/>
        <w:jc w:val="both"/>
        <w:rPr>
          <w:rFonts w:ascii="Arial" w:hAnsi="Arial" w:cs="Arial"/>
          <w:b/>
          <w:szCs w:val="24"/>
          <w:lang w:val="en-US"/>
        </w:rPr>
      </w:pPr>
    </w:p>
    <w:p w14:paraId="44FFFCAE" w14:textId="77777777" w:rsidR="002C3D42" w:rsidRPr="001F5D65" w:rsidRDefault="002C3D42" w:rsidP="00B6713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2B8D675E" w14:textId="77777777" w:rsidR="002C3D42" w:rsidRPr="00C1421E" w:rsidRDefault="002C3D42" w:rsidP="00B67138">
      <w:pPr>
        <w:ind w:left="-284" w:right="46"/>
        <w:jc w:val="both"/>
        <w:rPr>
          <w:rFonts w:ascii="Arial" w:hAnsi="Arial" w:cs="Arial"/>
          <w:szCs w:val="24"/>
          <w:lang w:val="en-US"/>
        </w:rPr>
      </w:pPr>
    </w:p>
    <w:p w14:paraId="6AC357EA" w14:textId="77777777" w:rsidR="002C3D42" w:rsidRDefault="002C3D42" w:rsidP="00B67138">
      <w:pPr>
        <w:ind w:left="-284" w:right="46"/>
        <w:jc w:val="both"/>
        <w:rPr>
          <w:rFonts w:ascii="Arial" w:hAnsi="Arial" w:cs="Arial"/>
          <w:szCs w:val="24"/>
        </w:rPr>
      </w:pPr>
      <w:r w:rsidRPr="68D0F24D">
        <w:rPr>
          <w:rFonts w:ascii="Arial" w:hAnsi="Arial" w:cs="Arial"/>
          <w:szCs w:val="24"/>
          <w:lang w:eastAsia="en-AU"/>
        </w:rPr>
        <w:t xml:space="preserve">After the closure of the tender period, only one (1) one of the three (3) organisations provided a submission. The lone submission was received from </w:t>
      </w:r>
      <w:r w:rsidRPr="68D0F24D">
        <w:rPr>
          <w:rFonts w:ascii="Arial" w:hAnsi="Arial" w:cs="Arial"/>
          <w:szCs w:val="24"/>
        </w:rPr>
        <w:t>Uniqco (WA) Pty. Ltd. (Uniqco).</w:t>
      </w:r>
    </w:p>
    <w:p w14:paraId="631092E2" w14:textId="77777777" w:rsidR="002C3D42" w:rsidRDefault="002C3D42" w:rsidP="00B67138">
      <w:pPr>
        <w:ind w:left="-284" w:right="46"/>
        <w:jc w:val="both"/>
        <w:rPr>
          <w:rFonts w:ascii="Arial" w:hAnsi="Arial" w:cs="Arial"/>
          <w:szCs w:val="32"/>
        </w:rPr>
      </w:pPr>
    </w:p>
    <w:p w14:paraId="0DDFD101" w14:textId="77777777" w:rsidR="002C3D42" w:rsidRDefault="002C3D42" w:rsidP="00B67138">
      <w:pPr>
        <w:ind w:left="-284" w:right="46"/>
        <w:jc w:val="both"/>
        <w:rPr>
          <w:rFonts w:ascii="Arial" w:hAnsi="Arial" w:cs="Arial"/>
          <w:szCs w:val="24"/>
          <w:lang w:eastAsia="en-AU"/>
        </w:rPr>
      </w:pPr>
      <w:r>
        <w:rPr>
          <w:rFonts w:ascii="Arial" w:hAnsi="Arial" w:cs="Arial"/>
          <w:szCs w:val="24"/>
          <w:lang w:eastAsia="en-AU"/>
        </w:rPr>
        <w:t xml:space="preserve">An </w:t>
      </w:r>
      <w:bookmarkStart w:id="82" w:name="_Hlk118977926"/>
      <w:r>
        <w:rPr>
          <w:rFonts w:ascii="Arial" w:hAnsi="Arial" w:cs="Arial"/>
          <w:szCs w:val="24"/>
          <w:lang w:eastAsia="en-AU"/>
        </w:rPr>
        <w:t xml:space="preserve">evaluation panel </w:t>
      </w:r>
      <w:bookmarkEnd w:id="82"/>
      <w:r>
        <w:rPr>
          <w:rFonts w:ascii="Arial" w:hAnsi="Arial" w:cs="Arial"/>
          <w:szCs w:val="24"/>
          <w:lang w:eastAsia="en-AU"/>
        </w:rPr>
        <w:t>completed the analysis and evaluation of this submission. It was rated against the following criteria:</w:t>
      </w:r>
    </w:p>
    <w:p w14:paraId="5E61D23A" w14:textId="77777777" w:rsidR="002C3D42" w:rsidRDefault="002C3D42" w:rsidP="00B67138">
      <w:pPr>
        <w:ind w:left="-284" w:right="46"/>
        <w:jc w:val="both"/>
        <w:rPr>
          <w:rFonts w:ascii="Arial" w:hAnsi="Arial" w:cs="Arial"/>
          <w:szCs w:val="24"/>
          <w:lang w:eastAsia="en-AU"/>
        </w:rPr>
      </w:pPr>
    </w:p>
    <w:p w14:paraId="69CAE41E" w14:textId="77777777" w:rsidR="002C3D42" w:rsidRDefault="002C3D42" w:rsidP="00AD1212">
      <w:pPr>
        <w:pStyle w:val="ListParagraph"/>
        <w:numPr>
          <w:ilvl w:val="0"/>
          <w:numId w:val="66"/>
        </w:numPr>
        <w:ind w:left="142" w:right="46"/>
        <w:jc w:val="both"/>
        <w:rPr>
          <w:rFonts w:ascii="Arial" w:hAnsi="Arial" w:cs="Arial"/>
          <w:szCs w:val="24"/>
          <w:lang w:eastAsia="en-AU"/>
        </w:rPr>
      </w:pPr>
      <w:r>
        <w:rPr>
          <w:rFonts w:ascii="Arial" w:hAnsi="Arial" w:cs="Arial"/>
          <w:szCs w:val="24"/>
          <w:lang w:eastAsia="en-AU"/>
        </w:rPr>
        <w:t>Relevant Experience (50%),</w:t>
      </w:r>
    </w:p>
    <w:p w14:paraId="279E4611" w14:textId="77777777" w:rsidR="002C3D42" w:rsidRDefault="002C3D42" w:rsidP="00AD1212">
      <w:pPr>
        <w:pStyle w:val="ListParagraph"/>
        <w:numPr>
          <w:ilvl w:val="0"/>
          <w:numId w:val="66"/>
        </w:numPr>
        <w:ind w:left="142" w:right="46"/>
        <w:jc w:val="both"/>
        <w:rPr>
          <w:rFonts w:ascii="Arial" w:hAnsi="Arial" w:cs="Arial"/>
          <w:szCs w:val="24"/>
          <w:lang w:eastAsia="en-AU"/>
        </w:rPr>
      </w:pPr>
      <w:r w:rsidRPr="00407683">
        <w:rPr>
          <w:rFonts w:ascii="Arial" w:hAnsi="Arial" w:cs="Arial"/>
          <w:szCs w:val="24"/>
          <w:lang w:eastAsia="en-AU"/>
        </w:rPr>
        <w:t>Key Personnel Skills and Experience</w:t>
      </w:r>
      <w:r>
        <w:rPr>
          <w:rFonts w:ascii="Arial" w:hAnsi="Arial" w:cs="Arial"/>
          <w:szCs w:val="24"/>
          <w:lang w:eastAsia="en-AU"/>
        </w:rPr>
        <w:t xml:space="preserve"> (10%),</w:t>
      </w:r>
    </w:p>
    <w:p w14:paraId="7DF2B49E" w14:textId="77777777" w:rsidR="002C3D42" w:rsidRDefault="002C3D42" w:rsidP="00AD1212">
      <w:pPr>
        <w:pStyle w:val="ListParagraph"/>
        <w:numPr>
          <w:ilvl w:val="0"/>
          <w:numId w:val="66"/>
        </w:numPr>
        <w:ind w:left="142" w:right="46"/>
        <w:jc w:val="both"/>
        <w:rPr>
          <w:rFonts w:ascii="Arial" w:hAnsi="Arial" w:cs="Arial"/>
          <w:szCs w:val="24"/>
          <w:lang w:eastAsia="en-AU"/>
        </w:rPr>
      </w:pPr>
      <w:r w:rsidRPr="00407683">
        <w:rPr>
          <w:rFonts w:ascii="Arial" w:hAnsi="Arial" w:cs="Arial"/>
          <w:szCs w:val="24"/>
          <w:lang w:eastAsia="en-AU"/>
        </w:rPr>
        <w:t>Tenderers Resources</w:t>
      </w:r>
      <w:r>
        <w:rPr>
          <w:rFonts w:ascii="Arial" w:hAnsi="Arial" w:cs="Arial"/>
          <w:szCs w:val="24"/>
          <w:lang w:eastAsia="en-AU"/>
        </w:rPr>
        <w:t xml:space="preserve"> (10%); and</w:t>
      </w:r>
    </w:p>
    <w:p w14:paraId="63080550" w14:textId="77777777" w:rsidR="002C3D42" w:rsidRPr="00614BC8" w:rsidRDefault="002C3D42" w:rsidP="00AD1212">
      <w:pPr>
        <w:pStyle w:val="ListParagraph"/>
        <w:numPr>
          <w:ilvl w:val="0"/>
          <w:numId w:val="66"/>
        </w:numPr>
        <w:ind w:left="142" w:right="46"/>
        <w:jc w:val="both"/>
        <w:rPr>
          <w:rFonts w:ascii="Arial" w:hAnsi="Arial" w:cs="Arial"/>
          <w:szCs w:val="24"/>
          <w:lang w:eastAsia="en-AU"/>
        </w:rPr>
      </w:pPr>
      <w:r>
        <w:rPr>
          <w:rFonts w:ascii="Arial" w:hAnsi="Arial" w:cs="Arial"/>
          <w:szCs w:val="24"/>
          <w:lang w:eastAsia="en-AU"/>
        </w:rPr>
        <w:t>Demonstrated Understanding (30%)</w:t>
      </w:r>
    </w:p>
    <w:p w14:paraId="45C0A7E7" w14:textId="77777777" w:rsidR="002C3D42" w:rsidRPr="00C1421E" w:rsidRDefault="002C3D42" w:rsidP="00B67138">
      <w:pPr>
        <w:ind w:left="-284" w:right="46"/>
        <w:jc w:val="both"/>
        <w:rPr>
          <w:rFonts w:ascii="Arial" w:hAnsi="Arial" w:cs="Arial"/>
          <w:szCs w:val="24"/>
          <w:lang w:val="en-US"/>
        </w:rPr>
      </w:pPr>
    </w:p>
    <w:p w14:paraId="0AF61A98" w14:textId="77777777" w:rsidR="002C3D42" w:rsidRDefault="002C3D42" w:rsidP="00B67138">
      <w:pPr>
        <w:ind w:left="-284" w:right="46"/>
        <w:jc w:val="both"/>
        <w:rPr>
          <w:rFonts w:ascii="Arial" w:hAnsi="Arial" w:cs="Arial"/>
          <w:szCs w:val="24"/>
          <w:lang w:eastAsia="en-AU"/>
        </w:rPr>
      </w:pPr>
      <w:r>
        <w:rPr>
          <w:rFonts w:ascii="Arial" w:hAnsi="Arial" w:cs="Arial"/>
          <w:szCs w:val="24"/>
          <w:lang w:val="en-US"/>
        </w:rPr>
        <w:t xml:space="preserve">Uniqco provided sound list of </w:t>
      </w:r>
      <w:r>
        <w:rPr>
          <w:rFonts w:ascii="Arial" w:hAnsi="Arial" w:cs="Arial"/>
          <w:szCs w:val="24"/>
          <w:lang w:eastAsia="en-AU"/>
        </w:rPr>
        <w:t>similar works that they have recently undertaken, successfully demonstrating an ability to complete the requirements of this request</w:t>
      </w:r>
    </w:p>
    <w:p w14:paraId="1E66EC3F" w14:textId="77777777" w:rsidR="002C3D42" w:rsidRDefault="002C3D42" w:rsidP="00B67138">
      <w:pPr>
        <w:ind w:left="-284" w:right="46"/>
        <w:jc w:val="both"/>
        <w:rPr>
          <w:rFonts w:ascii="Arial" w:hAnsi="Arial" w:cs="Arial"/>
          <w:szCs w:val="24"/>
          <w:lang w:eastAsia="en-AU"/>
        </w:rPr>
      </w:pPr>
    </w:p>
    <w:p w14:paraId="6D81FB1C" w14:textId="77777777" w:rsidR="002C3D42" w:rsidRDefault="002C3D42" w:rsidP="00B67138">
      <w:pPr>
        <w:ind w:left="-285" w:right="46"/>
        <w:jc w:val="both"/>
        <w:textAlignment w:val="baseline"/>
        <w:rPr>
          <w:rFonts w:ascii="Arial" w:hAnsi="Arial" w:cs="Arial"/>
          <w:szCs w:val="24"/>
          <w:lang w:eastAsia="en-AU"/>
        </w:rPr>
      </w:pPr>
      <w:r>
        <w:rPr>
          <w:rFonts w:ascii="Arial" w:hAnsi="Arial" w:cs="Arial"/>
          <w:szCs w:val="24"/>
          <w:lang w:eastAsia="en-AU"/>
        </w:rPr>
        <w:t xml:space="preserve">Key personnel listed were experienced, suitably skilled and have experience delivering similar works. </w:t>
      </w:r>
    </w:p>
    <w:p w14:paraId="2E8B534A" w14:textId="77777777" w:rsidR="002C3D42" w:rsidRDefault="002C3D42" w:rsidP="00B67138">
      <w:pPr>
        <w:ind w:left="-284" w:right="46"/>
        <w:jc w:val="both"/>
        <w:rPr>
          <w:rFonts w:ascii="Arial" w:hAnsi="Arial" w:cs="Arial"/>
          <w:szCs w:val="24"/>
          <w:lang w:val="en-US"/>
        </w:rPr>
      </w:pPr>
    </w:p>
    <w:p w14:paraId="320709F0" w14:textId="77777777" w:rsidR="002C3D42" w:rsidRDefault="002C3D42" w:rsidP="00B67138">
      <w:pPr>
        <w:ind w:left="-285" w:right="46"/>
        <w:jc w:val="both"/>
        <w:textAlignment w:val="baseline"/>
        <w:rPr>
          <w:rFonts w:ascii="Arial" w:hAnsi="Arial" w:cs="Arial"/>
          <w:szCs w:val="24"/>
          <w:lang w:eastAsia="en-AU"/>
        </w:rPr>
      </w:pPr>
      <w:r>
        <w:rPr>
          <w:rFonts w:ascii="Arial" w:hAnsi="Arial" w:cs="Arial"/>
          <w:szCs w:val="24"/>
          <w:lang w:eastAsia="en-AU"/>
        </w:rPr>
        <w:t xml:space="preserve">The Respondent’s resources </w:t>
      </w:r>
      <w:r w:rsidRPr="00980505">
        <w:rPr>
          <w:rFonts w:ascii="Arial" w:hAnsi="Arial" w:cs="Arial"/>
          <w:szCs w:val="24"/>
          <w:lang w:eastAsia="en-AU"/>
        </w:rPr>
        <w:t>w</w:t>
      </w:r>
      <w:r>
        <w:rPr>
          <w:rFonts w:ascii="Arial" w:hAnsi="Arial" w:cs="Arial"/>
          <w:szCs w:val="24"/>
          <w:lang w:eastAsia="en-AU"/>
        </w:rPr>
        <w:t>ere</w:t>
      </w:r>
      <w:r w:rsidRPr="00980505">
        <w:rPr>
          <w:rFonts w:ascii="Arial" w:hAnsi="Arial" w:cs="Arial"/>
          <w:szCs w:val="24"/>
          <w:lang w:eastAsia="en-AU"/>
        </w:rPr>
        <w:t xml:space="preserve"> detailed and provided good information </w:t>
      </w:r>
      <w:r>
        <w:rPr>
          <w:rFonts w:ascii="Arial" w:hAnsi="Arial" w:cs="Arial"/>
          <w:szCs w:val="24"/>
          <w:lang w:eastAsia="en-AU"/>
        </w:rPr>
        <w:t>project timeline and deliverables.</w:t>
      </w:r>
    </w:p>
    <w:p w14:paraId="5314FDAD" w14:textId="77777777" w:rsidR="002C3D42" w:rsidRDefault="002C3D42" w:rsidP="00B67138">
      <w:pPr>
        <w:ind w:left="-285" w:right="46"/>
        <w:jc w:val="both"/>
        <w:textAlignment w:val="baseline"/>
        <w:rPr>
          <w:rFonts w:ascii="Arial" w:hAnsi="Arial" w:cs="Arial"/>
          <w:szCs w:val="24"/>
          <w:lang w:eastAsia="en-AU"/>
        </w:rPr>
      </w:pPr>
    </w:p>
    <w:p w14:paraId="6754A63E" w14:textId="77777777" w:rsidR="002C3D42" w:rsidRDefault="002C3D42" w:rsidP="00B67138">
      <w:pPr>
        <w:ind w:left="-285" w:right="46"/>
        <w:jc w:val="both"/>
        <w:textAlignment w:val="baseline"/>
        <w:rPr>
          <w:rFonts w:ascii="Arial" w:hAnsi="Arial" w:cs="Arial"/>
          <w:szCs w:val="24"/>
          <w:lang w:eastAsia="en-AU"/>
        </w:rPr>
      </w:pPr>
      <w:r>
        <w:rPr>
          <w:rFonts w:ascii="Arial" w:hAnsi="Arial" w:cs="Arial"/>
          <w:szCs w:val="24"/>
          <w:lang w:eastAsia="en-AU"/>
        </w:rPr>
        <w:t xml:space="preserve">Uniqco </w:t>
      </w:r>
      <w:r w:rsidRPr="00614BC8">
        <w:rPr>
          <w:rFonts w:ascii="Arial" w:hAnsi="Arial" w:cs="Arial"/>
          <w:szCs w:val="24"/>
          <w:lang w:eastAsia="en-AU"/>
        </w:rPr>
        <w:t>comprehensive understanding of the City’s requirements.</w:t>
      </w:r>
      <w:r>
        <w:rPr>
          <w:rFonts w:ascii="Arial" w:hAnsi="Arial" w:cs="Arial"/>
          <w:szCs w:val="24"/>
          <w:lang w:eastAsia="en-AU"/>
        </w:rPr>
        <w:t xml:space="preserve"> Listing each of the requirements and providing a methodology on how to achieve the requirement.</w:t>
      </w:r>
    </w:p>
    <w:p w14:paraId="357A94E8" w14:textId="77777777" w:rsidR="002C3D42" w:rsidRDefault="002C3D42" w:rsidP="00B67138">
      <w:pPr>
        <w:ind w:left="-285" w:right="46"/>
        <w:jc w:val="both"/>
        <w:textAlignment w:val="baseline"/>
        <w:rPr>
          <w:rFonts w:ascii="Arial" w:hAnsi="Arial" w:cs="Arial"/>
          <w:szCs w:val="24"/>
          <w:lang w:eastAsia="en-AU"/>
        </w:rPr>
      </w:pPr>
    </w:p>
    <w:p w14:paraId="3AAF4FD7" w14:textId="77777777" w:rsidR="002C3D42" w:rsidRDefault="002C3D42" w:rsidP="00B67138">
      <w:pPr>
        <w:ind w:left="-284" w:right="46"/>
        <w:jc w:val="both"/>
        <w:rPr>
          <w:rFonts w:ascii="Arial" w:hAnsi="Arial" w:cs="Arial"/>
          <w:szCs w:val="24"/>
          <w:lang w:val="en-US"/>
        </w:rPr>
      </w:pPr>
      <w:r>
        <w:rPr>
          <w:rFonts w:ascii="Arial" w:hAnsi="Arial" w:cs="Arial"/>
          <w:szCs w:val="24"/>
          <w:lang w:val="en-US"/>
        </w:rPr>
        <w:t xml:space="preserve">Each of these criteria are further investigated in the attached </w:t>
      </w:r>
      <w:r w:rsidRPr="00614BC8">
        <w:rPr>
          <w:rFonts w:ascii="Arial" w:hAnsi="Arial" w:cs="Arial"/>
          <w:szCs w:val="24"/>
          <w:lang w:val="en-US"/>
        </w:rPr>
        <w:t>Confidential Evaluation and Recommendation Report</w:t>
      </w:r>
      <w:r>
        <w:rPr>
          <w:rFonts w:ascii="Arial" w:hAnsi="Arial" w:cs="Arial"/>
          <w:szCs w:val="24"/>
          <w:lang w:val="en-US"/>
        </w:rPr>
        <w:t xml:space="preserve"> (Attachment 1).</w:t>
      </w:r>
    </w:p>
    <w:p w14:paraId="7296B07C" w14:textId="77777777" w:rsidR="002C3D42" w:rsidRDefault="002C3D42" w:rsidP="00B67138">
      <w:pPr>
        <w:ind w:left="-284" w:right="46"/>
        <w:jc w:val="both"/>
        <w:rPr>
          <w:rFonts w:ascii="Arial" w:hAnsi="Arial" w:cs="Arial"/>
          <w:szCs w:val="24"/>
          <w:lang w:val="en-US"/>
        </w:rPr>
      </w:pPr>
    </w:p>
    <w:p w14:paraId="19FD8CE5" w14:textId="77777777" w:rsidR="002C3D42" w:rsidRPr="00800A45" w:rsidRDefault="002C3D42" w:rsidP="00B67138">
      <w:pPr>
        <w:ind w:left="-285" w:right="46"/>
        <w:jc w:val="both"/>
        <w:textAlignment w:val="baseline"/>
        <w:rPr>
          <w:rFonts w:ascii="Arial" w:hAnsi="Arial" w:cs="Arial"/>
          <w:szCs w:val="24"/>
          <w:lang w:eastAsia="en-AU"/>
        </w:rPr>
      </w:pPr>
      <w:r w:rsidRPr="00800A45">
        <w:rPr>
          <w:rFonts w:ascii="Arial" w:hAnsi="Arial" w:cs="Arial"/>
          <w:szCs w:val="24"/>
          <w:lang w:eastAsia="en-AU"/>
        </w:rPr>
        <w:t xml:space="preserve">Following the due diligence processes that the City has undertaken, the City is confident that </w:t>
      </w:r>
      <w:r>
        <w:rPr>
          <w:rStyle w:val="normaltextrun"/>
          <w:rFonts w:ascii="Arial" w:hAnsi="Arial" w:cs="Arial"/>
          <w:color w:val="000000"/>
          <w:szCs w:val="24"/>
          <w:shd w:val="clear" w:color="auto" w:fill="FFFFFF"/>
        </w:rPr>
        <w:t>Uniqco</w:t>
      </w:r>
      <w:r w:rsidRPr="00800A45">
        <w:rPr>
          <w:rFonts w:ascii="Arial" w:hAnsi="Arial" w:cs="Arial"/>
          <w:szCs w:val="24"/>
          <w:lang w:eastAsia="en-AU"/>
        </w:rPr>
        <w:t xml:space="preserve"> can complete the scope of work to the required standards, and that their offer represents good value for money to the City within the market. </w:t>
      </w:r>
    </w:p>
    <w:p w14:paraId="2F12ECCF" w14:textId="77777777" w:rsidR="002C3D42" w:rsidRPr="00C1421E" w:rsidRDefault="002C3D42" w:rsidP="00B67138">
      <w:pPr>
        <w:ind w:left="-284" w:right="46"/>
        <w:jc w:val="both"/>
        <w:rPr>
          <w:rFonts w:ascii="Arial" w:hAnsi="Arial" w:cs="Arial"/>
          <w:szCs w:val="24"/>
          <w:lang w:val="en-US"/>
        </w:rPr>
      </w:pPr>
    </w:p>
    <w:p w14:paraId="04137CD9" w14:textId="77777777" w:rsidR="002C3D42" w:rsidRPr="00C1421E" w:rsidRDefault="002C3D42" w:rsidP="00B67138">
      <w:pPr>
        <w:ind w:left="-284" w:right="46"/>
        <w:jc w:val="both"/>
        <w:rPr>
          <w:rFonts w:ascii="Arial" w:hAnsi="Arial" w:cs="Arial"/>
          <w:szCs w:val="24"/>
          <w:lang w:val="en-US"/>
        </w:rPr>
      </w:pPr>
    </w:p>
    <w:p w14:paraId="7AA9346B" w14:textId="77777777" w:rsidR="002C3D42" w:rsidRPr="001F5D65" w:rsidRDefault="002C3D42" w:rsidP="00B6713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484CF7CA" w14:textId="77777777" w:rsidR="002C3D42" w:rsidRPr="00C1421E" w:rsidRDefault="002C3D42" w:rsidP="00B67138">
      <w:pPr>
        <w:ind w:left="-284" w:right="46"/>
        <w:jc w:val="both"/>
        <w:rPr>
          <w:rFonts w:ascii="Arial" w:hAnsi="Arial" w:cs="Arial"/>
          <w:b/>
          <w:szCs w:val="24"/>
          <w:lang w:val="en-US"/>
        </w:rPr>
      </w:pPr>
    </w:p>
    <w:p w14:paraId="4BCAD13B" w14:textId="08917882" w:rsidR="002C3D42" w:rsidRDefault="002C3D42" w:rsidP="00B67138">
      <w:pPr>
        <w:ind w:left="-284" w:right="46"/>
        <w:jc w:val="both"/>
        <w:rPr>
          <w:rFonts w:ascii="Arial" w:hAnsi="Arial" w:cs="Arial"/>
          <w:szCs w:val="24"/>
          <w:lang w:val="en-US"/>
        </w:rPr>
      </w:pPr>
      <w:r>
        <w:rPr>
          <w:rFonts w:ascii="Arial" w:hAnsi="Arial" w:cs="Arial"/>
          <w:szCs w:val="24"/>
          <w:lang w:val="en-US"/>
        </w:rPr>
        <w:t>Not Required</w:t>
      </w:r>
      <w:r w:rsidR="00B67138">
        <w:rPr>
          <w:rFonts w:ascii="Arial" w:hAnsi="Arial" w:cs="Arial"/>
          <w:szCs w:val="24"/>
          <w:lang w:val="en-US"/>
        </w:rPr>
        <w:t>.</w:t>
      </w:r>
    </w:p>
    <w:p w14:paraId="3EC99DE6" w14:textId="77777777" w:rsidR="002C3D42" w:rsidRDefault="002C3D42" w:rsidP="00B67138">
      <w:pPr>
        <w:ind w:left="-284" w:right="46"/>
        <w:jc w:val="both"/>
        <w:rPr>
          <w:rFonts w:ascii="Arial" w:hAnsi="Arial" w:cs="Arial"/>
          <w:szCs w:val="24"/>
          <w:lang w:val="en-US"/>
        </w:rPr>
      </w:pPr>
    </w:p>
    <w:p w14:paraId="57BB55BF" w14:textId="77777777" w:rsidR="002C3D42" w:rsidRPr="00CA6DFB" w:rsidRDefault="002C3D42" w:rsidP="00B67138">
      <w:pPr>
        <w:ind w:left="-284" w:right="46"/>
        <w:jc w:val="both"/>
        <w:rPr>
          <w:rFonts w:ascii="Arial" w:hAnsi="Arial" w:cs="Arial"/>
          <w:szCs w:val="24"/>
          <w:lang w:val="en-US"/>
        </w:rPr>
      </w:pPr>
      <w:r w:rsidRPr="001F5D65">
        <w:rPr>
          <w:rFonts w:ascii="Arial" w:hAnsi="Arial" w:cs="Arial"/>
          <w:b/>
          <w:color w:val="244061" w:themeColor="accent1" w:themeShade="80"/>
          <w:sz w:val="28"/>
          <w:szCs w:val="32"/>
          <w:lang w:val="en-US"/>
        </w:rPr>
        <w:t>Strategic Implications</w:t>
      </w:r>
    </w:p>
    <w:p w14:paraId="48D56E62" w14:textId="77777777" w:rsidR="002C3D42" w:rsidRPr="00C1421E" w:rsidRDefault="002C3D42" w:rsidP="00B67138">
      <w:pPr>
        <w:ind w:left="-284" w:right="46"/>
        <w:jc w:val="both"/>
        <w:rPr>
          <w:rFonts w:ascii="Arial" w:hAnsi="Arial" w:cs="Arial"/>
          <w:szCs w:val="24"/>
          <w:highlight w:val="red"/>
          <w:lang w:val="en-US"/>
        </w:rPr>
      </w:pPr>
    </w:p>
    <w:p w14:paraId="3EF871F4" w14:textId="77777777" w:rsidR="002C3D42" w:rsidRPr="00CA6DFB" w:rsidRDefault="002C3D42" w:rsidP="00B67138">
      <w:pPr>
        <w:ind w:left="-284" w:right="46"/>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5C387B00" w14:textId="77777777" w:rsidR="002C3D42" w:rsidRPr="00C1421E" w:rsidRDefault="002C3D42" w:rsidP="00B67138">
      <w:pPr>
        <w:ind w:left="-567" w:right="46"/>
        <w:jc w:val="both"/>
        <w:rPr>
          <w:rFonts w:ascii="Arial" w:hAnsi="Arial" w:cs="Arial"/>
          <w:szCs w:val="24"/>
          <w:lang w:val="en-US"/>
        </w:rPr>
      </w:pPr>
    </w:p>
    <w:p w14:paraId="7DD39546" w14:textId="77777777" w:rsidR="002C3D42" w:rsidRPr="00C1421E" w:rsidRDefault="002C3D42" w:rsidP="00B67138">
      <w:pPr>
        <w:ind w:left="-284" w:right="46"/>
        <w:jc w:val="both"/>
        <w:rPr>
          <w:rFonts w:ascii="Arial" w:hAnsi="Arial" w:cs="Arial"/>
          <w:bCs/>
          <w:szCs w:val="24"/>
          <w:lang w:val="en-US"/>
        </w:rPr>
      </w:pPr>
      <w:r w:rsidRPr="00C1421E">
        <w:rPr>
          <w:rFonts w:ascii="Arial" w:hAnsi="Arial" w:cs="Arial"/>
          <w:b/>
          <w:color w:val="17365D" w:themeColor="text2" w:themeShade="BF"/>
          <w:szCs w:val="24"/>
          <w:lang w:val="en-US"/>
        </w:rPr>
        <w:t>Values</w:t>
      </w:r>
    </w:p>
    <w:p w14:paraId="39129C4F" w14:textId="77777777" w:rsidR="002C3D42" w:rsidRPr="00C1421E" w:rsidRDefault="002C3D42" w:rsidP="00B67138">
      <w:pPr>
        <w:ind w:left="-131" w:right="46" w:firstLine="1549"/>
        <w:jc w:val="both"/>
        <w:rPr>
          <w:rFonts w:ascii="Arial" w:hAnsi="Arial" w:cs="Arial"/>
          <w:b/>
          <w:szCs w:val="24"/>
          <w:lang w:val="en-US"/>
        </w:rPr>
      </w:pPr>
      <w:r w:rsidRPr="00C1421E">
        <w:rPr>
          <w:rFonts w:ascii="Arial" w:hAnsi="Arial" w:cs="Arial"/>
          <w:b/>
          <w:szCs w:val="24"/>
          <w:lang w:val="en-US"/>
        </w:rPr>
        <w:t>High standard of services</w:t>
      </w:r>
    </w:p>
    <w:p w14:paraId="1A036289" w14:textId="77777777" w:rsidR="002C3D42" w:rsidRPr="00C1421E" w:rsidRDefault="002C3D42" w:rsidP="00B67138">
      <w:pPr>
        <w:ind w:left="1418" w:right="46"/>
        <w:jc w:val="both"/>
        <w:rPr>
          <w:rFonts w:ascii="Arial" w:hAnsi="Arial" w:cs="Arial"/>
          <w:bCs/>
          <w:szCs w:val="24"/>
          <w:lang w:val="en-US"/>
        </w:rPr>
      </w:pPr>
      <w:r w:rsidRPr="00C1421E">
        <w:rPr>
          <w:rFonts w:ascii="Arial" w:hAnsi="Arial" w:cs="Arial"/>
          <w:bCs/>
          <w:szCs w:val="24"/>
          <w:lang w:val="en-US"/>
        </w:rPr>
        <w:t>We have local services delivered to a high standard that take the needs of our diverse community into account.</w:t>
      </w:r>
    </w:p>
    <w:p w14:paraId="0EE7E176" w14:textId="77777777" w:rsidR="002C3D42" w:rsidRPr="00C1421E" w:rsidRDefault="002C3D42" w:rsidP="00B67138">
      <w:pPr>
        <w:ind w:left="-567" w:right="46"/>
        <w:jc w:val="both"/>
        <w:rPr>
          <w:rFonts w:ascii="Arial" w:hAnsi="Arial" w:cs="Arial"/>
          <w:bCs/>
          <w:szCs w:val="24"/>
          <w:lang w:val="en-US"/>
        </w:rPr>
      </w:pPr>
    </w:p>
    <w:p w14:paraId="70C12E7A" w14:textId="77777777" w:rsidR="002C3D42" w:rsidRPr="00C1421E" w:rsidRDefault="002C3D42" w:rsidP="00B67138">
      <w:pPr>
        <w:ind w:left="-131" w:right="46" w:firstLine="1549"/>
        <w:jc w:val="both"/>
        <w:rPr>
          <w:rFonts w:ascii="Arial" w:hAnsi="Arial" w:cs="Arial"/>
          <w:b/>
          <w:szCs w:val="24"/>
          <w:lang w:val="en-US"/>
        </w:rPr>
      </w:pPr>
      <w:r w:rsidRPr="00C1421E">
        <w:rPr>
          <w:rFonts w:ascii="Arial" w:hAnsi="Arial" w:cs="Arial"/>
          <w:b/>
          <w:szCs w:val="24"/>
          <w:lang w:val="en-US"/>
        </w:rPr>
        <w:t>Great Governance and Civic Leadership</w:t>
      </w:r>
    </w:p>
    <w:p w14:paraId="3E20EA84" w14:textId="77777777" w:rsidR="002C3D42" w:rsidRPr="00C1421E" w:rsidRDefault="002C3D42" w:rsidP="00B67138">
      <w:pPr>
        <w:ind w:left="1418" w:right="46"/>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FD1AEE3" w14:textId="77777777" w:rsidR="002C3D42" w:rsidRPr="00C1421E" w:rsidRDefault="002C3D42" w:rsidP="00B67138">
      <w:pPr>
        <w:ind w:right="46"/>
        <w:jc w:val="both"/>
        <w:rPr>
          <w:rFonts w:ascii="Arial" w:hAnsi="Arial" w:cs="Arial"/>
          <w:bCs/>
          <w:szCs w:val="24"/>
          <w:lang w:val="en-US"/>
        </w:rPr>
      </w:pPr>
    </w:p>
    <w:p w14:paraId="7A2EE146" w14:textId="77777777" w:rsidR="002C3D42" w:rsidRPr="00C1421E" w:rsidRDefault="002C3D42" w:rsidP="00B67138">
      <w:pPr>
        <w:ind w:left="-284" w:right="46"/>
        <w:jc w:val="both"/>
        <w:rPr>
          <w:rFonts w:ascii="Arial" w:hAnsi="Arial" w:cs="Arial"/>
          <w:b/>
          <w:bCs/>
          <w:color w:val="17365D" w:themeColor="text2" w:themeShade="BF"/>
          <w:szCs w:val="24"/>
          <w:lang w:val="en-US"/>
        </w:rPr>
      </w:pPr>
      <w:r w:rsidRPr="00C1421E">
        <w:rPr>
          <w:rFonts w:ascii="Arial" w:eastAsia="Acumin Pro" w:hAnsi="Arial" w:cs="Arial"/>
          <w:b/>
          <w:bCs/>
          <w:color w:val="17365D" w:themeColor="text2" w:themeShade="BF"/>
          <w:szCs w:val="24"/>
          <w:lang w:val="en-US"/>
        </w:rPr>
        <w:t>Priority</w:t>
      </w:r>
      <w:r w:rsidRPr="00C1421E">
        <w:rPr>
          <w:rFonts w:ascii="Arial" w:hAnsi="Arial" w:cs="Arial"/>
          <w:b/>
          <w:bCs/>
          <w:color w:val="17365D" w:themeColor="text2" w:themeShade="BF"/>
          <w:szCs w:val="24"/>
          <w:lang w:val="en-US"/>
        </w:rPr>
        <w:t xml:space="preserve"> Area</w:t>
      </w:r>
    </w:p>
    <w:p w14:paraId="73853E13" w14:textId="77777777" w:rsidR="002C3D42" w:rsidRPr="00C1421E" w:rsidRDefault="002C3D42" w:rsidP="00B67138">
      <w:pPr>
        <w:ind w:left="-567" w:right="46"/>
        <w:jc w:val="both"/>
        <w:rPr>
          <w:rFonts w:ascii="Arial" w:hAnsi="Arial" w:cs="Arial"/>
          <w:b/>
          <w:color w:val="17365D" w:themeColor="text2" w:themeShade="BF"/>
          <w:szCs w:val="24"/>
          <w:lang w:val="en-US"/>
        </w:rPr>
      </w:pPr>
    </w:p>
    <w:p w14:paraId="59AB64A6" w14:textId="77777777" w:rsidR="002C3D42" w:rsidRPr="00C1421E" w:rsidRDefault="002C3D42" w:rsidP="00B67138">
      <w:pPr>
        <w:pStyle w:val="ListParagraph"/>
        <w:numPr>
          <w:ilvl w:val="0"/>
          <w:numId w:val="12"/>
        </w:numPr>
        <w:ind w:left="284" w:right="46" w:hanging="567"/>
        <w:jc w:val="both"/>
        <w:rPr>
          <w:rFonts w:ascii="Arial" w:hAnsi="Arial" w:cs="Arial"/>
          <w:szCs w:val="24"/>
          <w:lang w:val="en-US"/>
        </w:rPr>
      </w:pPr>
      <w:r w:rsidRPr="00C1421E">
        <w:rPr>
          <w:rFonts w:ascii="Arial" w:hAnsi="Arial" w:cs="Arial"/>
          <w:szCs w:val="24"/>
          <w:lang w:val="en-US"/>
        </w:rPr>
        <w:t>Renewal of community infrastructure such as roads, footpaths, community and sports facilities</w:t>
      </w:r>
    </w:p>
    <w:p w14:paraId="1F4116FD" w14:textId="77777777" w:rsidR="002C3D42" w:rsidRDefault="002C3D42" w:rsidP="00B67138">
      <w:pPr>
        <w:ind w:left="-567" w:right="46"/>
        <w:jc w:val="both"/>
        <w:rPr>
          <w:rFonts w:ascii="Arial" w:hAnsi="Arial" w:cs="Arial"/>
          <w:b/>
          <w:szCs w:val="24"/>
          <w:lang w:val="en-US"/>
        </w:rPr>
      </w:pPr>
    </w:p>
    <w:p w14:paraId="1F1BA3DB" w14:textId="77777777" w:rsidR="002C3D42" w:rsidRPr="00C1421E" w:rsidRDefault="002C3D42" w:rsidP="00B67138">
      <w:pPr>
        <w:ind w:left="-567" w:right="46"/>
        <w:jc w:val="both"/>
        <w:rPr>
          <w:rFonts w:ascii="Arial" w:hAnsi="Arial" w:cs="Arial"/>
          <w:bCs/>
          <w:szCs w:val="24"/>
          <w:lang w:val="en-US"/>
        </w:rPr>
      </w:pPr>
    </w:p>
    <w:p w14:paraId="0269C807" w14:textId="77777777" w:rsidR="002C3D42" w:rsidRPr="001F5D65" w:rsidRDefault="002C3D42" w:rsidP="00B67138">
      <w:pPr>
        <w:ind w:left="-284" w:right="46"/>
        <w:jc w:val="both"/>
        <w:rPr>
          <w:rFonts w:ascii="Arial" w:hAnsi="Arial" w:cs="Arial"/>
          <w:b/>
          <w:color w:val="244061" w:themeColor="accent1" w:themeShade="80"/>
          <w:sz w:val="28"/>
          <w:szCs w:val="28"/>
          <w:lang w:val="en-US"/>
        </w:rPr>
      </w:pPr>
      <w:r w:rsidRPr="7378AC6E">
        <w:rPr>
          <w:rFonts w:ascii="Arial" w:hAnsi="Arial" w:cs="Arial"/>
          <w:b/>
          <w:color w:val="244061" w:themeColor="accent1" w:themeShade="80"/>
          <w:sz w:val="28"/>
          <w:szCs w:val="28"/>
          <w:lang w:val="en-US"/>
        </w:rPr>
        <w:t>Budget/Financial Implications</w:t>
      </w:r>
    </w:p>
    <w:p w14:paraId="2F2B6240" w14:textId="77777777" w:rsidR="002C3D42" w:rsidRPr="00C1421E" w:rsidRDefault="002C3D42" w:rsidP="00B67138">
      <w:pPr>
        <w:ind w:left="-284" w:right="46"/>
        <w:jc w:val="both"/>
        <w:rPr>
          <w:rFonts w:ascii="Arial" w:hAnsi="Arial" w:cs="Arial"/>
          <w:b/>
          <w:szCs w:val="24"/>
          <w:highlight w:val="yellow"/>
          <w:lang w:val="en-US"/>
        </w:rPr>
      </w:pPr>
    </w:p>
    <w:p w14:paraId="2E650373" w14:textId="77777777" w:rsidR="002C3D42" w:rsidRDefault="002C3D42" w:rsidP="00B67138">
      <w:pPr>
        <w:ind w:left="-284" w:right="46"/>
        <w:jc w:val="both"/>
        <w:rPr>
          <w:rFonts w:ascii="Arial" w:hAnsi="Arial" w:cs="Arial"/>
          <w:szCs w:val="24"/>
          <w:lang w:val="en-US"/>
        </w:rPr>
      </w:pPr>
      <w:r w:rsidRPr="25267907">
        <w:rPr>
          <w:rFonts w:ascii="Arial" w:hAnsi="Arial" w:cs="Arial"/>
          <w:szCs w:val="24"/>
          <w:lang w:val="en-US"/>
        </w:rPr>
        <w:t>The total cost for this contract is $64,449 exc GST.</w:t>
      </w:r>
    </w:p>
    <w:p w14:paraId="74422738" w14:textId="77777777" w:rsidR="002C3D42" w:rsidRDefault="002C3D42" w:rsidP="00B67138">
      <w:pPr>
        <w:ind w:left="-284" w:right="46"/>
        <w:jc w:val="both"/>
        <w:rPr>
          <w:rFonts w:ascii="Arial" w:hAnsi="Arial" w:cs="Arial"/>
          <w:szCs w:val="24"/>
          <w:lang w:val="en-US"/>
        </w:rPr>
      </w:pPr>
    </w:p>
    <w:p w14:paraId="28E78462" w14:textId="77777777" w:rsidR="002C3D42" w:rsidRDefault="002C3D42" w:rsidP="00B67138">
      <w:pPr>
        <w:ind w:left="-284" w:right="46"/>
        <w:jc w:val="both"/>
        <w:rPr>
          <w:rFonts w:ascii="Arial" w:hAnsi="Arial" w:cs="Arial"/>
          <w:szCs w:val="24"/>
          <w:lang w:val="en-US"/>
        </w:rPr>
      </w:pPr>
      <w:r w:rsidRPr="5867B2F2">
        <w:rPr>
          <w:rFonts w:ascii="Arial" w:hAnsi="Arial" w:cs="Arial"/>
          <w:szCs w:val="24"/>
          <w:lang w:val="en-US"/>
        </w:rPr>
        <w:t>There</w:t>
      </w:r>
      <w:r w:rsidRPr="269335C4">
        <w:rPr>
          <w:rFonts w:ascii="Arial" w:hAnsi="Arial" w:cs="Arial"/>
          <w:szCs w:val="24"/>
          <w:lang w:val="en-US"/>
        </w:rPr>
        <w:t xml:space="preserve"> are</w:t>
      </w:r>
      <w:r w:rsidRPr="5867B2F2">
        <w:rPr>
          <w:rFonts w:ascii="Arial" w:hAnsi="Arial" w:cs="Arial"/>
          <w:szCs w:val="24"/>
          <w:lang w:val="en-US"/>
        </w:rPr>
        <w:t xml:space="preserve"> sufficient funds within the Asset Management and Technical Services consultants budgets for this project.</w:t>
      </w:r>
    </w:p>
    <w:p w14:paraId="54CE72F3" w14:textId="77777777" w:rsidR="002C3D42" w:rsidRDefault="002C3D42" w:rsidP="00B67138">
      <w:pPr>
        <w:ind w:left="-284" w:right="46"/>
        <w:jc w:val="both"/>
        <w:rPr>
          <w:rFonts w:ascii="Arial" w:hAnsi="Arial" w:cs="Arial"/>
          <w:szCs w:val="24"/>
          <w:lang w:val="en-US"/>
        </w:rPr>
      </w:pPr>
    </w:p>
    <w:p w14:paraId="0F1CBBD5" w14:textId="77777777" w:rsidR="002C3D42" w:rsidRPr="00C1421E" w:rsidRDefault="002C3D42" w:rsidP="00B67138">
      <w:pPr>
        <w:ind w:left="-284" w:right="46"/>
        <w:jc w:val="both"/>
        <w:rPr>
          <w:rFonts w:ascii="Arial" w:hAnsi="Arial" w:cs="Arial"/>
          <w:szCs w:val="24"/>
          <w:lang w:val="en-US"/>
        </w:rPr>
      </w:pPr>
      <w:r>
        <w:rPr>
          <w:rFonts w:ascii="Arial" w:hAnsi="Arial" w:cs="Arial"/>
          <w:szCs w:val="24"/>
          <w:lang w:val="en-US"/>
        </w:rPr>
        <w:t>As described in Attachment 1, due to using the WALGA preferred suppliers’ program, the submitted price is below current market value. This represents good value for money for the City.</w:t>
      </w:r>
    </w:p>
    <w:p w14:paraId="5C5E8EE7" w14:textId="4FC8D038" w:rsidR="002C3D42" w:rsidRDefault="002C3D42" w:rsidP="00B67138">
      <w:pPr>
        <w:ind w:left="-284" w:right="46"/>
        <w:jc w:val="both"/>
        <w:rPr>
          <w:rFonts w:ascii="Arial" w:hAnsi="Arial" w:cs="Arial"/>
          <w:szCs w:val="24"/>
          <w:highlight w:val="yellow"/>
          <w:lang w:val="en-US"/>
        </w:rPr>
      </w:pPr>
    </w:p>
    <w:p w14:paraId="65E8C8A3" w14:textId="6AD139CB" w:rsidR="00B67138" w:rsidRDefault="00B67138" w:rsidP="00B67138">
      <w:pPr>
        <w:ind w:left="-284" w:right="46"/>
        <w:jc w:val="both"/>
        <w:rPr>
          <w:rFonts w:ascii="Arial" w:hAnsi="Arial" w:cs="Arial"/>
          <w:szCs w:val="24"/>
          <w:highlight w:val="yellow"/>
          <w:lang w:val="en-US"/>
        </w:rPr>
      </w:pPr>
    </w:p>
    <w:p w14:paraId="77A3122F" w14:textId="29BD48B1" w:rsidR="006A3116" w:rsidRDefault="006A3116" w:rsidP="00B67138">
      <w:pPr>
        <w:ind w:left="-284" w:right="46"/>
        <w:jc w:val="both"/>
        <w:rPr>
          <w:rFonts w:ascii="Arial" w:hAnsi="Arial" w:cs="Arial"/>
          <w:szCs w:val="24"/>
          <w:highlight w:val="yellow"/>
          <w:lang w:val="en-US"/>
        </w:rPr>
      </w:pPr>
    </w:p>
    <w:p w14:paraId="5D9A6C6A" w14:textId="77777777" w:rsidR="006A3116" w:rsidRPr="00C1421E" w:rsidRDefault="006A3116" w:rsidP="00B67138">
      <w:pPr>
        <w:ind w:left="-284" w:right="46"/>
        <w:jc w:val="both"/>
        <w:rPr>
          <w:rFonts w:ascii="Arial" w:hAnsi="Arial" w:cs="Arial"/>
          <w:szCs w:val="24"/>
          <w:highlight w:val="yellow"/>
          <w:lang w:val="en-US"/>
        </w:rPr>
      </w:pPr>
    </w:p>
    <w:p w14:paraId="329D1A6C" w14:textId="77777777" w:rsidR="002C3D42" w:rsidRPr="001F5D65" w:rsidRDefault="002C3D42" w:rsidP="00B6713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500B674B" w14:textId="77777777" w:rsidR="002C3D42" w:rsidRPr="00C1421E" w:rsidRDefault="002C3D42" w:rsidP="00B67138">
      <w:pPr>
        <w:ind w:left="-284" w:right="46"/>
        <w:jc w:val="both"/>
        <w:rPr>
          <w:rFonts w:ascii="Arial" w:hAnsi="Arial" w:cs="Arial"/>
          <w:b/>
          <w:szCs w:val="24"/>
          <w:lang w:val="en-US"/>
        </w:rPr>
      </w:pPr>
    </w:p>
    <w:p w14:paraId="60867BB7" w14:textId="77777777" w:rsidR="002C3D42" w:rsidRDefault="002C3D42" w:rsidP="00B67138">
      <w:pPr>
        <w:ind w:left="-284" w:right="46"/>
        <w:jc w:val="both"/>
        <w:rPr>
          <w:rFonts w:ascii="Arial" w:hAnsi="Arial" w:cs="Arial"/>
          <w:bCs/>
          <w:szCs w:val="24"/>
          <w:lang w:val="en-US"/>
        </w:rPr>
      </w:pPr>
      <w:r>
        <w:rPr>
          <w:rFonts w:ascii="Arial" w:hAnsi="Arial" w:cs="Arial"/>
          <w:bCs/>
          <w:szCs w:val="24"/>
          <w:lang w:val="en-US"/>
        </w:rPr>
        <w:t>The need for this review came about as part of the City’s compliance with its legislated obligations under the Integrated Planning and Reporting Framework (IPRF).</w:t>
      </w:r>
    </w:p>
    <w:p w14:paraId="224502A9" w14:textId="77777777" w:rsidR="002C3D42" w:rsidRDefault="002C3D42" w:rsidP="00B67138">
      <w:pPr>
        <w:ind w:left="-284" w:right="46"/>
        <w:jc w:val="both"/>
        <w:rPr>
          <w:rFonts w:ascii="Arial" w:hAnsi="Arial" w:cs="Arial"/>
          <w:bCs/>
          <w:szCs w:val="24"/>
          <w:lang w:val="en-US"/>
        </w:rPr>
      </w:pPr>
    </w:p>
    <w:p w14:paraId="4C83C571" w14:textId="77777777" w:rsidR="002C3D42" w:rsidRDefault="002C3D42" w:rsidP="00B67138">
      <w:pPr>
        <w:ind w:left="-284" w:right="46"/>
        <w:jc w:val="both"/>
        <w:rPr>
          <w:rFonts w:ascii="Arial" w:hAnsi="Arial" w:cs="Arial"/>
          <w:szCs w:val="24"/>
          <w:lang w:val="en-US"/>
        </w:rPr>
      </w:pPr>
      <w:r w:rsidRPr="58654BC3">
        <w:rPr>
          <w:rFonts w:ascii="Arial" w:hAnsi="Arial" w:cs="Arial"/>
          <w:szCs w:val="24"/>
        </w:rPr>
        <w:t xml:space="preserve">The award of this quote is governed by the </w:t>
      </w:r>
      <w:hyperlink r:id="rId37">
        <w:r w:rsidRPr="58654BC3">
          <w:rPr>
            <w:rStyle w:val="Hyperlink"/>
            <w:rFonts w:ascii="Arial" w:hAnsi="Arial" w:cs="Arial"/>
            <w:szCs w:val="24"/>
          </w:rPr>
          <w:t>City of Nedlands Procurement Policy</w:t>
        </w:r>
      </w:hyperlink>
      <w:r w:rsidRPr="58654BC3">
        <w:rPr>
          <w:rStyle w:val="Hyperlink"/>
          <w:rFonts w:ascii="Arial" w:hAnsi="Arial" w:cs="Arial"/>
          <w:szCs w:val="24"/>
        </w:rPr>
        <w:t>.</w:t>
      </w:r>
    </w:p>
    <w:p w14:paraId="763A54CB" w14:textId="2E65FC51" w:rsidR="002C3D42" w:rsidRDefault="002C3D42" w:rsidP="00B67138">
      <w:pPr>
        <w:ind w:left="-284" w:right="46"/>
        <w:jc w:val="both"/>
        <w:rPr>
          <w:rFonts w:ascii="Arial" w:hAnsi="Arial" w:cs="Arial"/>
          <w:b/>
          <w:color w:val="17365D" w:themeColor="text2" w:themeShade="BF"/>
          <w:sz w:val="28"/>
          <w:szCs w:val="32"/>
          <w:lang w:val="en-US"/>
        </w:rPr>
      </w:pPr>
    </w:p>
    <w:p w14:paraId="198D86DF" w14:textId="77777777" w:rsidR="00B67138" w:rsidRDefault="00B67138" w:rsidP="00B67138">
      <w:pPr>
        <w:ind w:left="-284" w:right="46"/>
        <w:jc w:val="both"/>
        <w:rPr>
          <w:rFonts w:ascii="Arial" w:hAnsi="Arial" w:cs="Arial"/>
          <w:b/>
          <w:color w:val="17365D" w:themeColor="text2" w:themeShade="BF"/>
          <w:sz w:val="28"/>
          <w:szCs w:val="32"/>
          <w:lang w:val="en-US"/>
        </w:rPr>
      </w:pPr>
    </w:p>
    <w:p w14:paraId="36D3DA4C" w14:textId="77777777" w:rsidR="002C3D42" w:rsidRPr="001F5D65" w:rsidRDefault="002C3D42" w:rsidP="00B6713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786A5479" w14:textId="77777777" w:rsidR="002C3D42" w:rsidRPr="00C1421E" w:rsidRDefault="002C3D42" w:rsidP="00B67138">
      <w:pPr>
        <w:ind w:left="-284" w:right="46"/>
        <w:jc w:val="both"/>
        <w:rPr>
          <w:rFonts w:ascii="Arial" w:hAnsi="Arial" w:cs="Arial"/>
          <w:b/>
          <w:szCs w:val="24"/>
          <w:lang w:val="en-US"/>
        </w:rPr>
      </w:pPr>
    </w:p>
    <w:p w14:paraId="22378F02" w14:textId="77777777" w:rsidR="002C3D42" w:rsidRDefault="002C3D42" w:rsidP="00B67138">
      <w:pPr>
        <w:ind w:left="-284" w:right="46"/>
        <w:jc w:val="both"/>
        <w:rPr>
          <w:rFonts w:ascii="Arial" w:hAnsi="Arial" w:cs="Arial"/>
          <w:szCs w:val="24"/>
          <w:lang w:eastAsia="en-AU"/>
        </w:rPr>
      </w:pPr>
      <w:r>
        <w:rPr>
          <w:rFonts w:ascii="Arial" w:hAnsi="Arial" w:cs="Arial"/>
          <w:bCs/>
          <w:szCs w:val="24"/>
          <w:lang w:val="en-US"/>
        </w:rPr>
        <w:t xml:space="preserve">By endorsing the recommendation of the </w:t>
      </w:r>
      <w:r>
        <w:rPr>
          <w:rFonts w:ascii="Arial" w:hAnsi="Arial" w:cs="Arial"/>
          <w:szCs w:val="24"/>
          <w:lang w:eastAsia="en-AU"/>
        </w:rPr>
        <w:t>evaluation panel, the City will be able to undertake a comprehensive review of its Fleet, leading to improvements in its operational efficiencies and potential cost savings, as well as further strengthening its IPRF compliance.</w:t>
      </w:r>
    </w:p>
    <w:p w14:paraId="48760CAD" w14:textId="77777777" w:rsidR="002C3D42" w:rsidRDefault="002C3D42" w:rsidP="00B67138">
      <w:pPr>
        <w:ind w:left="-284" w:right="46"/>
        <w:jc w:val="both"/>
        <w:rPr>
          <w:rFonts w:ascii="Arial" w:hAnsi="Arial" w:cs="Arial"/>
          <w:szCs w:val="24"/>
          <w:lang w:eastAsia="en-AU"/>
        </w:rPr>
      </w:pPr>
    </w:p>
    <w:p w14:paraId="73D13797" w14:textId="77777777" w:rsidR="002C3D42" w:rsidRPr="00C1421E" w:rsidRDefault="002C3D42" w:rsidP="00B67138">
      <w:pPr>
        <w:ind w:left="-284" w:right="46"/>
        <w:jc w:val="both"/>
        <w:rPr>
          <w:rFonts w:ascii="Arial" w:hAnsi="Arial" w:cs="Arial"/>
          <w:bCs/>
          <w:szCs w:val="24"/>
          <w:lang w:val="en-US"/>
        </w:rPr>
      </w:pPr>
      <w:r>
        <w:rPr>
          <w:rFonts w:ascii="Arial" w:hAnsi="Arial" w:cs="Arial"/>
          <w:szCs w:val="24"/>
          <w:lang w:eastAsia="en-AU"/>
        </w:rPr>
        <w:t xml:space="preserve">If Council decides not to endorse the recommendation, the review of the City’s fleet will be unable to progress.  </w:t>
      </w:r>
    </w:p>
    <w:p w14:paraId="3C4E8787" w14:textId="77777777" w:rsidR="002C3D42" w:rsidRPr="00C1421E" w:rsidRDefault="002C3D42" w:rsidP="00B67138">
      <w:pPr>
        <w:ind w:left="-284" w:right="46"/>
        <w:jc w:val="both"/>
        <w:rPr>
          <w:rFonts w:ascii="Arial" w:hAnsi="Arial" w:cs="Arial"/>
          <w:szCs w:val="24"/>
        </w:rPr>
      </w:pPr>
    </w:p>
    <w:p w14:paraId="2BB220A2" w14:textId="77777777" w:rsidR="002C3D42" w:rsidRPr="00C1421E" w:rsidRDefault="002C3D42" w:rsidP="00B67138">
      <w:pPr>
        <w:ind w:left="-284" w:right="46"/>
        <w:jc w:val="both"/>
        <w:rPr>
          <w:rFonts w:ascii="Arial" w:hAnsi="Arial" w:cs="Arial"/>
          <w:szCs w:val="24"/>
        </w:rPr>
      </w:pPr>
    </w:p>
    <w:p w14:paraId="6B9AB17A" w14:textId="77777777" w:rsidR="002C3D42" w:rsidRPr="001F5D65" w:rsidRDefault="002C3D42" w:rsidP="00B6713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2897923A" w14:textId="77777777" w:rsidR="002C3D42" w:rsidRPr="00C1421E" w:rsidRDefault="002C3D42" w:rsidP="00B67138">
      <w:pPr>
        <w:ind w:left="-284" w:right="46"/>
        <w:jc w:val="both"/>
        <w:rPr>
          <w:rFonts w:ascii="Arial" w:hAnsi="Arial" w:cs="Arial"/>
          <w:bCs/>
          <w:szCs w:val="24"/>
          <w:lang w:val="en-US"/>
        </w:rPr>
      </w:pPr>
    </w:p>
    <w:p w14:paraId="59D18D1E" w14:textId="77777777" w:rsidR="002C3D42" w:rsidRDefault="002C3D42" w:rsidP="00B67138">
      <w:pPr>
        <w:ind w:left="-284" w:right="46"/>
        <w:jc w:val="both"/>
        <w:rPr>
          <w:rFonts w:ascii="Arial" w:hAnsi="Arial" w:cs="Arial"/>
          <w:bCs/>
          <w:szCs w:val="24"/>
        </w:rPr>
      </w:pPr>
      <w:r>
        <w:rPr>
          <w:rFonts w:ascii="Arial" w:hAnsi="Arial" w:cs="Arial"/>
          <w:bCs/>
          <w:szCs w:val="24"/>
        </w:rPr>
        <w:t xml:space="preserve">Unico has undertaken fleets services reviews for government clients large and small, State and Local. They utilise industry standard tools and techniques to assist clients better understand their fleet assets and operations. </w:t>
      </w:r>
    </w:p>
    <w:p w14:paraId="571F8DC4" w14:textId="77777777" w:rsidR="002C3D42" w:rsidRDefault="002C3D42" w:rsidP="00B67138">
      <w:pPr>
        <w:ind w:left="-284" w:right="46"/>
        <w:jc w:val="both"/>
        <w:rPr>
          <w:rFonts w:ascii="Arial" w:hAnsi="Arial" w:cs="Arial"/>
          <w:bCs/>
          <w:szCs w:val="24"/>
        </w:rPr>
      </w:pPr>
    </w:p>
    <w:p w14:paraId="708E782F" w14:textId="77777777" w:rsidR="002C3D42" w:rsidRDefault="002C3D42" w:rsidP="00B67138">
      <w:pPr>
        <w:ind w:left="-284" w:right="46"/>
        <w:jc w:val="both"/>
        <w:rPr>
          <w:rFonts w:ascii="Arial" w:hAnsi="Arial" w:cs="Arial"/>
          <w:bCs/>
          <w:szCs w:val="24"/>
        </w:rPr>
      </w:pPr>
      <w:r>
        <w:rPr>
          <w:rFonts w:ascii="Arial" w:hAnsi="Arial" w:cs="Arial"/>
          <w:bCs/>
          <w:szCs w:val="24"/>
        </w:rPr>
        <w:t>Their offer provides value for money when compared to the open market. This means value for money for the City for this project.</w:t>
      </w:r>
    </w:p>
    <w:p w14:paraId="24A59711" w14:textId="77777777" w:rsidR="002C3D42" w:rsidRDefault="002C3D42" w:rsidP="00B67138">
      <w:pPr>
        <w:ind w:left="-284" w:right="46"/>
        <w:jc w:val="both"/>
        <w:rPr>
          <w:rFonts w:ascii="Arial" w:hAnsi="Arial" w:cs="Arial"/>
          <w:bCs/>
          <w:szCs w:val="24"/>
        </w:rPr>
      </w:pPr>
    </w:p>
    <w:p w14:paraId="7FA1218B" w14:textId="77777777" w:rsidR="002C3D42" w:rsidRPr="00C1421E" w:rsidRDefault="002C3D42" w:rsidP="00B67138">
      <w:pPr>
        <w:ind w:left="-284" w:right="46"/>
        <w:jc w:val="both"/>
        <w:rPr>
          <w:rFonts w:ascii="Arial" w:hAnsi="Arial" w:cs="Arial"/>
          <w:bCs/>
          <w:szCs w:val="24"/>
        </w:rPr>
      </w:pPr>
      <w:r w:rsidRPr="00AD4754">
        <w:rPr>
          <w:rFonts w:ascii="Arial" w:hAnsi="Arial" w:cs="Arial"/>
          <w:bCs/>
          <w:szCs w:val="24"/>
        </w:rPr>
        <w:t xml:space="preserve">Their submission demonstrated suitable organisational capabilities, high quality outcomes from similar work backed up by references and an excellent understanding of the requirements of the contract. Assessment officers agreed that </w:t>
      </w:r>
      <w:r>
        <w:rPr>
          <w:rFonts w:ascii="Arial" w:hAnsi="Arial" w:cs="Arial"/>
          <w:bCs/>
          <w:szCs w:val="24"/>
        </w:rPr>
        <w:t>Uniqco</w:t>
      </w:r>
      <w:r w:rsidRPr="00AD4754">
        <w:rPr>
          <w:rFonts w:ascii="Arial" w:hAnsi="Arial" w:cs="Arial"/>
          <w:bCs/>
          <w:szCs w:val="24"/>
        </w:rPr>
        <w:t xml:space="preserve"> offered the best overall value for money.</w:t>
      </w:r>
    </w:p>
    <w:p w14:paraId="6390BE71" w14:textId="77777777" w:rsidR="002C3D42" w:rsidRPr="00C1421E" w:rsidRDefault="002C3D42" w:rsidP="00B67138">
      <w:pPr>
        <w:ind w:left="-284" w:right="46"/>
        <w:jc w:val="both"/>
        <w:rPr>
          <w:rFonts w:ascii="Arial" w:hAnsi="Arial" w:cs="Arial"/>
          <w:bCs/>
          <w:szCs w:val="24"/>
        </w:rPr>
      </w:pPr>
    </w:p>
    <w:p w14:paraId="42E6D316" w14:textId="77777777" w:rsidR="002C3D42" w:rsidRPr="00C1421E" w:rsidRDefault="002C3D42" w:rsidP="00B67138">
      <w:pPr>
        <w:ind w:left="-284" w:right="46"/>
        <w:jc w:val="both"/>
        <w:rPr>
          <w:rFonts w:ascii="Arial" w:hAnsi="Arial" w:cs="Arial"/>
          <w:bCs/>
          <w:szCs w:val="24"/>
        </w:rPr>
      </w:pPr>
    </w:p>
    <w:p w14:paraId="2C3CCB42" w14:textId="77777777" w:rsidR="002C3D42" w:rsidRPr="001F5D65" w:rsidRDefault="002C3D42" w:rsidP="00B6713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334E7BC5" w14:textId="77777777" w:rsidR="002C3D42" w:rsidRPr="00C1421E" w:rsidRDefault="002C3D42" w:rsidP="00B67138">
      <w:pPr>
        <w:ind w:left="-284" w:right="46"/>
        <w:jc w:val="both"/>
        <w:rPr>
          <w:rFonts w:ascii="Arial" w:hAnsi="Arial" w:cs="Arial"/>
          <w:b/>
          <w:szCs w:val="24"/>
          <w:lang w:val="en-US"/>
        </w:rPr>
      </w:pPr>
    </w:p>
    <w:p w14:paraId="64EEF168" w14:textId="77777777" w:rsidR="002C3D42" w:rsidRPr="00C1421E" w:rsidRDefault="002C3D42" w:rsidP="00B67138">
      <w:pPr>
        <w:ind w:left="-284" w:right="46"/>
        <w:jc w:val="both"/>
        <w:rPr>
          <w:rFonts w:ascii="Arial" w:hAnsi="Arial" w:cs="Arial"/>
          <w:bCs/>
          <w:szCs w:val="24"/>
        </w:rPr>
      </w:pPr>
      <w:r>
        <w:rPr>
          <w:rFonts w:ascii="Arial" w:hAnsi="Arial" w:cs="Arial"/>
          <w:bCs/>
          <w:szCs w:val="24"/>
          <w:lang w:val="en-US"/>
        </w:rPr>
        <w:t>Nil.</w:t>
      </w:r>
    </w:p>
    <w:p w14:paraId="59725EDE" w14:textId="77777777" w:rsidR="002C3D42" w:rsidRPr="002C3D42" w:rsidRDefault="002C3D42" w:rsidP="002C3D42">
      <w:pPr>
        <w:ind w:left="-284"/>
      </w:pPr>
    </w:p>
    <w:p w14:paraId="2E677A5A" w14:textId="77777777" w:rsidR="003F56DE" w:rsidRPr="003F56DE" w:rsidRDefault="003F56DE" w:rsidP="003F56DE">
      <w:pPr>
        <w:rPr>
          <w:rFonts w:ascii="Arial" w:hAnsi="Arial" w:cs="Arial"/>
          <w:color w:val="17365D" w:themeColor="text2" w:themeShade="BF"/>
          <w:szCs w:val="28"/>
          <w:u w:val="single"/>
        </w:rPr>
      </w:pPr>
    </w:p>
    <w:p w14:paraId="396ED7A7" w14:textId="77777777" w:rsidR="003F56DE" w:rsidRDefault="003F56DE">
      <w:pPr>
        <w:rPr>
          <w:rFonts w:ascii="Arial" w:hAnsi="Arial" w:cs="Arial"/>
          <w:b/>
          <w:caps/>
          <w:color w:val="17365D" w:themeColor="text2" w:themeShade="BF"/>
          <w:kern w:val="28"/>
          <w:sz w:val="28"/>
          <w:szCs w:val="28"/>
        </w:rPr>
      </w:pPr>
      <w:r>
        <w:rPr>
          <w:rFonts w:ascii="Arial" w:hAnsi="Arial" w:cs="Arial"/>
          <w:color w:val="17365D" w:themeColor="text2" w:themeShade="BF"/>
          <w:szCs w:val="28"/>
        </w:rPr>
        <w:br w:type="page"/>
      </w:r>
    </w:p>
    <w:p w14:paraId="0F5ABE57" w14:textId="3DF27D56" w:rsidR="00F50013" w:rsidRPr="009346C2" w:rsidRDefault="00F50013" w:rsidP="009538FD">
      <w:pPr>
        <w:pStyle w:val="Heading1"/>
        <w:numPr>
          <w:ilvl w:val="0"/>
          <w:numId w:val="80"/>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83" w:name="_Toc121817436"/>
      <w:r w:rsidRPr="17081DDF">
        <w:rPr>
          <w:rFonts w:ascii="Arial" w:hAnsi="Arial" w:cs="Arial"/>
          <w:caps w:val="0"/>
          <w:color w:val="17365D" w:themeColor="text2" w:themeShade="BF"/>
          <w:u w:val="none"/>
        </w:rPr>
        <w:t>Confidential Items</w:t>
      </w:r>
      <w:bookmarkEnd w:id="83"/>
    </w:p>
    <w:p w14:paraId="185BA878" w14:textId="4DEB361E" w:rsidR="00F50013" w:rsidRDefault="00F50013" w:rsidP="003A7040">
      <w:pPr>
        <w:pStyle w:val="CouncilHeading"/>
        <w:ind w:right="187"/>
      </w:pPr>
    </w:p>
    <w:p w14:paraId="5387FE01" w14:textId="58D7E6D8" w:rsidR="00B40CA6" w:rsidRDefault="00B40CA6" w:rsidP="003A7040">
      <w:pPr>
        <w:pStyle w:val="CouncilHeading"/>
        <w:ind w:right="187"/>
      </w:pPr>
      <w:r>
        <w:t>Confidential items to be discussed at this point.</w:t>
      </w:r>
    </w:p>
    <w:p w14:paraId="064F30EF" w14:textId="7C4EF957" w:rsidR="00DF2321" w:rsidRDefault="00DF2321" w:rsidP="00DF2321">
      <w:pPr>
        <w:pStyle w:val="CouncilHeading"/>
        <w:ind w:right="187"/>
      </w:pPr>
    </w:p>
    <w:p w14:paraId="7CC0803A" w14:textId="77777777" w:rsidR="00DF2321" w:rsidRDefault="00DF2321" w:rsidP="00DF2321">
      <w:pPr>
        <w:pStyle w:val="CouncilHeading"/>
        <w:ind w:right="187"/>
      </w:pPr>
    </w:p>
    <w:p w14:paraId="27150037" w14:textId="77777777" w:rsidR="00DF2321" w:rsidRDefault="00DF2321" w:rsidP="009538FD">
      <w:pPr>
        <w:pStyle w:val="Heading1"/>
        <w:numPr>
          <w:ilvl w:val="1"/>
          <w:numId w:val="80"/>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84" w:name="_Toc121817437"/>
      <w:r>
        <w:rPr>
          <w:rFonts w:ascii="Arial" w:hAnsi="Arial" w:cs="Arial"/>
          <w:caps w:val="0"/>
          <w:color w:val="17365D" w:themeColor="text2" w:themeShade="BF"/>
          <w:u w:val="none"/>
        </w:rPr>
        <w:t>CPRC05.11.22 – CEO Performance Appraisal</w:t>
      </w:r>
      <w:bookmarkEnd w:id="84"/>
    </w:p>
    <w:p w14:paraId="6BB60B14" w14:textId="77777777" w:rsidR="00DF2321" w:rsidRDefault="00DF2321" w:rsidP="00DF2321"/>
    <w:p w14:paraId="41D3FAF2" w14:textId="77777777" w:rsidR="00DF2321" w:rsidRDefault="00DF2321" w:rsidP="00DF2321">
      <w:pPr>
        <w:pStyle w:val="CouncilHeading"/>
        <w:ind w:right="187"/>
      </w:pPr>
      <w:r>
        <w:t>Confidential report circulated to Council Members.</w:t>
      </w:r>
    </w:p>
    <w:p w14:paraId="6DBFC1A9" w14:textId="17189D05" w:rsidR="00DF2321" w:rsidRDefault="00DF2321" w:rsidP="003A7040">
      <w:pPr>
        <w:pStyle w:val="CouncilHeading"/>
        <w:ind w:right="187"/>
      </w:pPr>
    </w:p>
    <w:p w14:paraId="3D478C24" w14:textId="264C8210" w:rsidR="00DF2321" w:rsidRDefault="00B95578" w:rsidP="003A7040">
      <w:pPr>
        <w:pStyle w:val="CouncilHeading"/>
        <w:ind w:right="187"/>
      </w:pPr>
      <w:r>
        <w:rPr>
          <w:noProof/>
        </w:rPr>
        <mc:AlternateContent>
          <mc:Choice Requires="wps">
            <w:drawing>
              <wp:anchor distT="0" distB="0" distL="114300" distR="114300" simplePos="0" relativeHeight="251664384" behindDoc="0" locked="0" layoutInCell="1" allowOverlap="1" wp14:anchorId="4DD587E7" wp14:editId="25117863">
                <wp:simplePos x="0" y="0"/>
                <wp:positionH relativeFrom="column">
                  <wp:posOffset>-215120</wp:posOffset>
                </wp:positionH>
                <wp:positionV relativeFrom="paragraph">
                  <wp:posOffset>188572</wp:posOffset>
                </wp:positionV>
                <wp:extent cx="6203373" cy="1122744"/>
                <wp:effectExtent l="0" t="0" r="26035" b="20320"/>
                <wp:wrapNone/>
                <wp:docPr id="5" name="Rectangle 5" descr="P4876#y1"/>
                <wp:cNvGraphicFramePr/>
                <a:graphic xmlns:a="http://schemas.openxmlformats.org/drawingml/2006/main">
                  <a:graphicData uri="http://schemas.microsoft.com/office/word/2010/wordprocessingShape">
                    <wps:wsp>
                      <wps:cNvSpPr/>
                      <wps:spPr>
                        <a:xfrm>
                          <a:off x="0" y="0"/>
                          <a:ext cx="6203373" cy="112274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8962A" id="Rectangle 5" o:spid="_x0000_s1026" alt="P4876#y1" style="position:absolute;margin-left:-16.95pt;margin-top:14.85pt;width:488.45pt;height:88.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" filled="f" strokecolor="#243f60 [1604]" strokeweight="2pt"/>
            </w:pict>
          </mc:Fallback>
        </mc:AlternateContent>
      </w:r>
    </w:p>
    <w:p w14:paraId="462EE2A2" w14:textId="77777777" w:rsidR="00DF2321" w:rsidRPr="00147AEA" w:rsidRDefault="00DF2321" w:rsidP="00DF2321">
      <w:pPr>
        <w:ind w:left="-284" w:right="46"/>
        <w:rPr>
          <w:rFonts w:ascii="Arial" w:hAnsi="Arial" w:cs="Arial"/>
          <w:szCs w:val="24"/>
          <w:u w:val="single"/>
        </w:rPr>
      </w:pPr>
      <w:r w:rsidRPr="00147AEA">
        <w:rPr>
          <w:rFonts w:ascii="Arial" w:hAnsi="Arial" w:cs="Arial"/>
          <w:szCs w:val="24"/>
          <w:u w:val="single"/>
        </w:rPr>
        <w:t>Closure of Meeting to the Public</w:t>
      </w:r>
    </w:p>
    <w:p w14:paraId="0FB934B3" w14:textId="0BCFB73A" w:rsidR="00DF2321" w:rsidRPr="00147AEA" w:rsidRDefault="00DF2321" w:rsidP="00DF2321">
      <w:pPr>
        <w:ind w:left="-284" w:right="46"/>
        <w:rPr>
          <w:rFonts w:ascii="Arial" w:hAnsi="Arial" w:cs="Arial"/>
          <w:szCs w:val="24"/>
        </w:rPr>
      </w:pPr>
      <w:r w:rsidRPr="00147AEA">
        <w:rPr>
          <w:rFonts w:ascii="Arial" w:hAnsi="Arial" w:cs="Arial"/>
          <w:szCs w:val="24"/>
        </w:rPr>
        <w:t xml:space="preserve">Moved – Councillor </w:t>
      </w:r>
      <w:r w:rsidR="00EE5846">
        <w:rPr>
          <w:rFonts w:ascii="Arial" w:hAnsi="Arial" w:cs="Arial"/>
          <w:szCs w:val="24"/>
        </w:rPr>
        <w:t xml:space="preserve">Hodsdon </w:t>
      </w:r>
    </w:p>
    <w:p w14:paraId="4F277451" w14:textId="016F71BF" w:rsidR="00DF2321" w:rsidRPr="00147AEA" w:rsidRDefault="00DF2321" w:rsidP="00DF2321">
      <w:pPr>
        <w:ind w:left="-284" w:right="46"/>
        <w:rPr>
          <w:rFonts w:ascii="Arial" w:hAnsi="Arial" w:cs="Arial"/>
          <w:szCs w:val="24"/>
        </w:rPr>
      </w:pPr>
      <w:r w:rsidRPr="00147AEA">
        <w:rPr>
          <w:rFonts w:ascii="Arial" w:hAnsi="Arial" w:cs="Arial"/>
          <w:szCs w:val="24"/>
        </w:rPr>
        <w:t xml:space="preserve">Seconded - Councillor </w:t>
      </w:r>
      <w:r w:rsidR="00EE5846">
        <w:rPr>
          <w:rFonts w:ascii="Arial" w:hAnsi="Arial" w:cs="Arial"/>
          <w:szCs w:val="24"/>
        </w:rPr>
        <w:t>McManus</w:t>
      </w:r>
    </w:p>
    <w:p w14:paraId="37A63798" w14:textId="77777777" w:rsidR="00DF2321" w:rsidRPr="00147AEA" w:rsidRDefault="00DF2321" w:rsidP="00DF2321">
      <w:pPr>
        <w:ind w:left="-284" w:right="46"/>
        <w:rPr>
          <w:rFonts w:ascii="Arial" w:hAnsi="Arial" w:cs="Arial"/>
          <w:szCs w:val="24"/>
        </w:rPr>
      </w:pPr>
    </w:p>
    <w:p w14:paraId="7EAF98D5" w14:textId="08FF07E2" w:rsidR="00DF2321" w:rsidRPr="000A0CC3" w:rsidRDefault="00DF2321" w:rsidP="00DF2321">
      <w:pPr>
        <w:ind w:left="-284" w:right="46"/>
        <w:rPr>
          <w:rFonts w:ascii="Arial" w:hAnsi="Arial" w:cs="Arial"/>
          <w:b/>
          <w:color w:val="244061" w:themeColor="accent1" w:themeShade="80"/>
          <w:szCs w:val="24"/>
        </w:rPr>
      </w:pPr>
      <w:r w:rsidRPr="000A0CC3">
        <w:rPr>
          <w:rFonts w:ascii="Arial" w:hAnsi="Arial" w:cs="Arial"/>
          <w:b/>
          <w:color w:val="244061" w:themeColor="accent1" w:themeShade="80"/>
          <w:szCs w:val="24"/>
        </w:rPr>
        <w:t>That the meeting be closed to the public in accordance with S</w:t>
      </w:r>
      <w:r w:rsidRPr="00787AE0">
        <w:rPr>
          <w:rFonts w:ascii="Arial" w:hAnsi="Arial" w:cs="Arial"/>
          <w:b/>
          <w:color w:val="244061" w:themeColor="accent1" w:themeShade="80"/>
          <w:szCs w:val="24"/>
        </w:rPr>
        <w:t>ection 5.23 (</w:t>
      </w:r>
      <w:r w:rsidR="00787AE0" w:rsidRPr="00787AE0">
        <w:rPr>
          <w:rFonts w:ascii="Arial" w:hAnsi="Arial" w:cs="Arial"/>
          <w:b/>
          <w:color w:val="244061" w:themeColor="accent1" w:themeShade="80"/>
          <w:szCs w:val="24"/>
        </w:rPr>
        <w:t>a</w:t>
      </w:r>
      <w:r w:rsidRPr="00787AE0">
        <w:rPr>
          <w:rFonts w:ascii="Arial" w:hAnsi="Arial" w:cs="Arial"/>
          <w:b/>
          <w:color w:val="244061" w:themeColor="accent1" w:themeShade="80"/>
          <w:szCs w:val="24"/>
        </w:rPr>
        <w:t>) of t</w:t>
      </w:r>
      <w:r w:rsidRPr="000A0CC3">
        <w:rPr>
          <w:rFonts w:ascii="Arial" w:hAnsi="Arial" w:cs="Arial"/>
          <w:b/>
          <w:color w:val="244061" w:themeColor="accent1" w:themeShade="80"/>
          <w:szCs w:val="24"/>
        </w:rPr>
        <w:t>he Local Government Act 1995 to allow confidential discussion on the following Items.</w:t>
      </w:r>
    </w:p>
    <w:p w14:paraId="318722AF" w14:textId="77777777" w:rsidR="00DF2321" w:rsidRDefault="00DF2321" w:rsidP="00DF2321">
      <w:pPr>
        <w:ind w:left="-284" w:right="46"/>
        <w:rPr>
          <w:rFonts w:ascii="Arial" w:hAnsi="Arial" w:cs="Arial"/>
          <w:b/>
          <w:szCs w:val="24"/>
        </w:rPr>
      </w:pPr>
    </w:p>
    <w:p w14:paraId="2968A60C" w14:textId="77777777" w:rsidR="000A2369" w:rsidRDefault="000A2369" w:rsidP="00DF2321">
      <w:pPr>
        <w:ind w:left="-284" w:right="46"/>
        <w:rPr>
          <w:rFonts w:ascii="Arial" w:hAnsi="Arial" w:cs="Arial"/>
          <w:b/>
          <w:szCs w:val="24"/>
        </w:rPr>
      </w:pPr>
    </w:p>
    <w:p w14:paraId="36709780" w14:textId="2CAC571C" w:rsidR="000A2369" w:rsidRDefault="000A2369" w:rsidP="002845F7">
      <w:pPr>
        <w:ind w:left="-851" w:right="46"/>
        <w:rPr>
          <w:rFonts w:ascii="Arial" w:hAnsi="Arial" w:cs="Arial"/>
          <w:bCs/>
          <w:szCs w:val="24"/>
        </w:rPr>
      </w:pPr>
      <w:r w:rsidRPr="00B95578">
        <w:rPr>
          <w:rFonts w:ascii="Arial" w:hAnsi="Arial" w:cs="Arial"/>
          <w:bCs/>
          <w:szCs w:val="24"/>
        </w:rPr>
        <w:t>C</w:t>
      </w:r>
      <w:r w:rsidR="00B95578">
        <w:rPr>
          <w:rFonts w:ascii="Arial" w:hAnsi="Arial" w:cs="Arial"/>
          <w:bCs/>
          <w:szCs w:val="24"/>
        </w:rPr>
        <w:t>ouncillo</w:t>
      </w:r>
      <w:r w:rsidRPr="00B95578">
        <w:rPr>
          <w:rFonts w:ascii="Arial" w:hAnsi="Arial" w:cs="Arial"/>
          <w:bCs/>
          <w:szCs w:val="24"/>
        </w:rPr>
        <w:t>r Hodsdon</w:t>
      </w:r>
      <w:r w:rsidR="002845F7">
        <w:rPr>
          <w:rFonts w:ascii="Arial" w:hAnsi="Arial" w:cs="Arial"/>
          <w:bCs/>
          <w:szCs w:val="24"/>
        </w:rPr>
        <w:t xml:space="preserve"> left the meeting at </w:t>
      </w:r>
      <w:r w:rsidRPr="00B95578">
        <w:rPr>
          <w:rFonts w:ascii="Arial" w:hAnsi="Arial" w:cs="Arial"/>
          <w:bCs/>
          <w:szCs w:val="24"/>
        </w:rPr>
        <w:t>9.31pm.</w:t>
      </w:r>
    </w:p>
    <w:p w14:paraId="284A5E6E" w14:textId="615A8DDA" w:rsidR="00DF2321" w:rsidRPr="00147AEA" w:rsidRDefault="000A2369" w:rsidP="00DF2321">
      <w:pPr>
        <w:ind w:left="-284" w:right="46"/>
        <w:jc w:val="right"/>
        <w:rPr>
          <w:rFonts w:ascii="Arial" w:hAnsi="Arial" w:cs="Arial"/>
          <w:b/>
          <w:szCs w:val="24"/>
        </w:rPr>
      </w:pPr>
      <w:r>
        <w:rPr>
          <w:rFonts w:ascii="Arial" w:hAnsi="Arial" w:cs="Arial"/>
          <w:b/>
          <w:szCs w:val="24"/>
        </w:rPr>
        <w:t xml:space="preserve">CARRIED 10/2 </w:t>
      </w:r>
    </w:p>
    <w:p w14:paraId="4815670B" w14:textId="708D94FF" w:rsidR="00DF2321" w:rsidRPr="00147AEA" w:rsidRDefault="00DF2321" w:rsidP="00DF2321">
      <w:pPr>
        <w:ind w:left="-284" w:right="46"/>
        <w:jc w:val="right"/>
        <w:rPr>
          <w:rFonts w:ascii="Arial" w:hAnsi="Arial" w:cs="Arial"/>
          <w:b/>
          <w:szCs w:val="24"/>
        </w:rPr>
      </w:pPr>
      <w:r w:rsidRPr="00147AEA">
        <w:rPr>
          <w:rFonts w:ascii="Arial" w:hAnsi="Arial" w:cs="Arial"/>
          <w:b/>
          <w:szCs w:val="24"/>
        </w:rPr>
        <w:t xml:space="preserve">(Against: Crs. </w:t>
      </w:r>
      <w:r w:rsidR="000A2369">
        <w:rPr>
          <w:rFonts w:ascii="Arial" w:hAnsi="Arial" w:cs="Arial"/>
          <w:b/>
          <w:szCs w:val="24"/>
        </w:rPr>
        <w:t>Bennett &amp; Mangano</w:t>
      </w:r>
      <w:r w:rsidRPr="00147AEA">
        <w:rPr>
          <w:rFonts w:ascii="Arial" w:hAnsi="Arial" w:cs="Arial"/>
          <w:b/>
          <w:szCs w:val="24"/>
        </w:rPr>
        <w:t>)</w:t>
      </w:r>
    </w:p>
    <w:p w14:paraId="61B2EEAE" w14:textId="01C6D62A" w:rsidR="00DF2321" w:rsidRDefault="00DF2321" w:rsidP="00DF2321">
      <w:pPr>
        <w:pStyle w:val="CouncilHeading"/>
      </w:pPr>
    </w:p>
    <w:p w14:paraId="4412BC22" w14:textId="5E300716" w:rsidR="00DF2321" w:rsidRDefault="00DF2321" w:rsidP="00DF2321">
      <w:pPr>
        <w:pStyle w:val="CouncilHeading"/>
      </w:pPr>
      <w:r>
        <w:t xml:space="preserve">The meeting was closed at </w:t>
      </w:r>
      <w:r w:rsidR="000A2369">
        <w:rPr>
          <w:szCs w:val="28"/>
        </w:rPr>
        <w:t>9.31</w:t>
      </w:r>
      <w:r>
        <w:t>pm.</w:t>
      </w:r>
    </w:p>
    <w:p w14:paraId="2ECC607E" w14:textId="77777777" w:rsidR="002845F7" w:rsidRDefault="002845F7" w:rsidP="00DF2321">
      <w:pPr>
        <w:pStyle w:val="CouncilHeading"/>
      </w:pPr>
    </w:p>
    <w:p w14:paraId="307810ED" w14:textId="42B1710F" w:rsidR="002845F7" w:rsidRDefault="002845F7" w:rsidP="002845F7">
      <w:pPr>
        <w:ind w:left="-851" w:right="46"/>
        <w:rPr>
          <w:rFonts w:ascii="Arial" w:hAnsi="Arial" w:cs="Arial"/>
          <w:bCs/>
          <w:szCs w:val="24"/>
        </w:rPr>
      </w:pPr>
      <w:r w:rsidRPr="00B95578">
        <w:rPr>
          <w:rFonts w:ascii="Arial" w:hAnsi="Arial" w:cs="Arial"/>
          <w:bCs/>
          <w:szCs w:val="24"/>
        </w:rPr>
        <w:t>C</w:t>
      </w:r>
      <w:r>
        <w:rPr>
          <w:rFonts w:ascii="Arial" w:hAnsi="Arial" w:cs="Arial"/>
          <w:bCs/>
          <w:szCs w:val="24"/>
        </w:rPr>
        <w:t>ouncillo</w:t>
      </w:r>
      <w:r w:rsidRPr="00B95578">
        <w:rPr>
          <w:rFonts w:ascii="Arial" w:hAnsi="Arial" w:cs="Arial"/>
          <w:bCs/>
          <w:szCs w:val="24"/>
        </w:rPr>
        <w:t>r Hodsdon</w:t>
      </w:r>
      <w:r>
        <w:rPr>
          <w:rFonts w:ascii="Arial" w:hAnsi="Arial" w:cs="Arial"/>
          <w:bCs/>
          <w:szCs w:val="24"/>
        </w:rPr>
        <w:t xml:space="preserve"> returned to the meeting at </w:t>
      </w:r>
      <w:r w:rsidRPr="00B95578">
        <w:rPr>
          <w:rFonts w:ascii="Arial" w:hAnsi="Arial" w:cs="Arial"/>
          <w:bCs/>
          <w:szCs w:val="24"/>
        </w:rPr>
        <w:t>9.3</w:t>
      </w:r>
      <w:r w:rsidR="00327AE4">
        <w:rPr>
          <w:rFonts w:ascii="Arial" w:hAnsi="Arial" w:cs="Arial"/>
          <w:bCs/>
          <w:szCs w:val="24"/>
        </w:rPr>
        <w:t>2</w:t>
      </w:r>
      <w:r w:rsidRPr="00B95578">
        <w:rPr>
          <w:rFonts w:ascii="Arial" w:hAnsi="Arial" w:cs="Arial"/>
          <w:bCs/>
          <w:szCs w:val="24"/>
        </w:rPr>
        <w:t>pm.</w:t>
      </w:r>
    </w:p>
    <w:p w14:paraId="40986266" w14:textId="4B965BE0" w:rsidR="00DF2321" w:rsidRDefault="00DF2321" w:rsidP="00DF2321">
      <w:pPr>
        <w:pStyle w:val="CouncilHeading"/>
      </w:pPr>
    </w:p>
    <w:p w14:paraId="624F8CB8" w14:textId="77777777" w:rsidR="00A8226D" w:rsidRPr="00F50013" w:rsidRDefault="00A8226D" w:rsidP="00DF2321">
      <w:pPr>
        <w:pStyle w:val="CouncilHeading"/>
      </w:pPr>
    </w:p>
    <w:p w14:paraId="42E62E20" w14:textId="77777777" w:rsidR="00A8226D" w:rsidRPr="007D2701" w:rsidRDefault="00A8226D" w:rsidP="00A8226D">
      <w:pPr>
        <w:ind w:left="-284" w:right="46"/>
        <w:jc w:val="both"/>
        <w:rPr>
          <w:rFonts w:ascii="Arial" w:hAnsi="Arial" w:cs="Arial"/>
          <w:szCs w:val="28"/>
        </w:rPr>
      </w:pPr>
      <w:r w:rsidRPr="007D2701">
        <w:rPr>
          <w:rFonts w:ascii="Arial" w:hAnsi="Arial" w:cs="Arial"/>
          <w:szCs w:val="28"/>
        </w:rPr>
        <w:t xml:space="preserve">Moved – Councillor </w:t>
      </w:r>
      <w:r>
        <w:rPr>
          <w:rFonts w:ascii="Arial" w:hAnsi="Arial" w:cs="Arial"/>
          <w:szCs w:val="28"/>
        </w:rPr>
        <w:t>Coghlan</w:t>
      </w:r>
    </w:p>
    <w:p w14:paraId="13845985" w14:textId="77777777" w:rsidR="00A8226D" w:rsidRDefault="00A8226D" w:rsidP="00A8226D">
      <w:pPr>
        <w:ind w:left="-284" w:right="46"/>
        <w:jc w:val="both"/>
        <w:rPr>
          <w:rFonts w:ascii="Arial" w:hAnsi="Arial" w:cs="Arial"/>
          <w:szCs w:val="28"/>
        </w:rPr>
      </w:pPr>
      <w:r w:rsidRPr="007D2701">
        <w:rPr>
          <w:rFonts w:ascii="Arial" w:hAnsi="Arial" w:cs="Arial"/>
          <w:szCs w:val="28"/>
        </w:rPr>
        <w:t xml:space="preserve">Seconded – Councillor </w:t>
      </w:r>
      <w:r>
        <w:rPr>
          <w:rFonts w:ascii="Arial" w:hAnsi="Arial" w:cs="Arial"/>
          <w:szCs w:val="28"/>
        </w:rPr>
        <w:t>Youngman</w:t>
      </w:r>
    </w:p>
    <w:p w14:paraId="4CCF64A6" w14:textId="3DEE7631" w:rsidR="00F50013" w:rsidRDefault="003F2CEA" w:rsidP="002F2F50">
      <w:pPr>
        <w:pStyle w:val="CouncilHeading"/>
      </w:pPr>
      <w:r>
        <w:rPr>
          <w:noProof/>
        </w:rPr>
        <mc:AlternateContent>
          <mc:Choice Requires="wps">
            <w:drawing>
              <wp:anchor distT="0" distB="0" distL="114300" distR="114300" simplePos="0" relativeHeight="251666432" behindDoc="0" locked="0" layoutInCell="1" allowOverlap="1" wp14:anchorId="67B94FA7" wp14:editId="567BB8C2">
                <wp:simplePos x="0" y="0"/>
                <wp:positionH relativeFrom="column">
                  <wp:posOffset>-257867</wp:posOffset>
                </wp:positionH>
                <wp:positionV relativeFrom="paragraph">
                  <wp:posOffset>146800</wp:posOffset>
                </wp:positionV>
                <wp:extent cx="6286500" cy="1724891"/>
                <wp:effectExtent l="0" t="0" r="19050" b="27940"/>
                <wp:wrapNone/>
                <wp:docPr id="6" name="Rectangle 6" descr="P4895#y1"/>
                <wp:cNvGraphicFramePr/>
                <a:graphic xmlns:a="http://schemas.openxmlformats.org/drawingml/2006/main">
                  <a:graphicData uri="http://schemas.microsoft.com/office/word/2010/wordprocessingShape">
                    <wps:wsp>
                      <wps:cNvSpPr/>
                      <wps:spPr>
                        <a:xfrm>
                          <a:off x="0" y="0"/>
                          <a:ext cx="6286500" cy="1724891"/>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2687D" id="Rectangle 6" o:spid="_x0000_s1026" alt="P4895#y1" style="position:absolute;margin-left:-20.3pt;margin-top:11.55pt;width:495pt;height:1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" filled="f" strokecolor="#243f60 [1604]" strokeweight="2pt"/>
            </w:pict>
          </mc:Fallback>
        </mc:AlternateContent>
      </w:r>
    </w:p>
    <w:p w14:paraId="519AF3D4" w14:textId="4BBD72EB" w:rsidR="00BE539E" w:rsidRPr="00F936BA" w:rsidRDefault="00BE539E" w:rsidP="002F2F50">
      <w:pPr>
        <w:ind w:left="-284" w:right="46"/>
        <w:jc w:val="both"/>
        <w:rPr>
          <w:rFonts w:ascii="Arial" w:hAnsi="Arial" w:cs="Arial"/>
          <w:b/>
          <w:bCs/>
          <w:color w:val="244061" w:themeColor="accent1" w:themeShade="80"/>
          <w:sz w:val="28"/>
          <w:szCs w:val="28"/>
        </w:rPr>
      </w:pPr>
      <w:r>
        <w:rPr>
          <w:rFonts w:ascii="Arial" w:hAnsi="Arial" w:cs="Arial"/>
          <w:b/>
          <w:bCs/>
          <w:color w:val="244061" w:themeColor="accent1" w:themeShade="80"/>
          <w:sz w:val="28"/>
          <w:szCs w:val="28"/>
        </w:rPr>
        <w:t xml:space="preserve">Council Resolution / CEO Performance Review </w:t>
      </w:r>
      <w:r w:rsidRPr="00F936BA">
        <w:rPr>
          <w:rFonts w:ascii="Arial" w:hAnsi="Arial" w:cs="Arial"/>
          <w:b/>
          <w:bCs/>
          <w:color w:val="244061" w:themeColor="accent1" w:themeShade="80"/>
          <w:sz w:val="28"/>
          <w:szCs w:val="28"/>
        </w:rPr>
        <w:t>Committee Recommendation</w:t>
      </w:r>
    </w:p>
    <w:p w14:paraId="4088F271" w14:textId="77777777" w:rsidR="00BE539E" w:rsidRPr="00147AEA" w:rsidRDefault="00BE539E" w:rsidP="002F2F50">
      <w:pPr>
        <w:ind w:left="-284" w:right="46"/>
        <w:jc w:val="both"/>
        <w:rPr>
          <w:rFonts w:ascii="Arial" w:hAnsi="Arial" w:cs="Arial"/>
          <w:szCs w:val="24"/>
        </w:rPr>
      </w:pPr>
    </w:p>
    <w:p w14:paraId="60C9BE81" w14:textId="77777777" w:rsidR="00BE539E" w:rsidRPr="00F740AF" w:rsidRDefault="00BE539E" w:rsidP="002F2F50">
      <w:pPr>
        <w:ind w:left="-284" w:right="46"/>
        <w:jc w:val="both"/>
        <w:rPr>
          <w:rFonts w:ascii="Arial" w:hAnsi="Arial" w:cs="Arial"/>
          <w:b/>
          <w:color w:val="244061" w:themeColor="accent1" w:themeShade="80"/>
          <w:szCs w:val="24"/>
          <w:lang w:val="en-US"/>
        </w:rPr>
      </w:pPr>
      <w:r w:rsidRPr="00F740AF">
        <w:rPr>
          <w:rFonts w:ascii="Arial" w:hAnsi="Arial" w:cs="Arial"/>
          <w:b/>
          <w:color w:val="244061" w:themeColor="accent1" w:themeShade="80"/>
          <w:szCs w:val="24"/>
          <w:lang w:val="en-US"/>
        </w:rPr>
        <w:t xml:space="preserve">That Council: </w:t>
      </w:r>
    </w:p>
    <w:p w14:paraId="369E3275" w14:textId="77777777" w:rsidR="00BE539E" w:rsidRPr="00F740AF" w:rsidRDefault="00BE539E" w:rsidP="002F2F50">
      <w:pPr>
        <w:ind w:left="-284" w:right="46"/>
        <w:jc w:val="both"/>
        <w:rPr>
          <w:rFonts w:ascii="Arial" w:hAnsi="Arial" w:cs="Arial"/>
          <w:b/>
          <w:color w:val="244061" w:themeColor="accent1" w:themeShade="80"/>
          <w:szCs w:val="24"/>
          <w:lang w:val="en-US"/>
        </w:rPr>
      </w:pPr>
    </w:p>
    <w:p w14:paraId="6E0272F1" w14:textId="27FC2694" w:rsidR="00BE539E" w:rsidRDefault="00BE539E" w:rsidP="002F2F50">
      <w:pPr>
        <w:pStyle w:val="ListParagraph"/>
        <w:numPr>
          <w:ilvl w:val="0"/>
          <w:numId w:val="93"/>
        </w:numPr>
        <w:ind w:left="284" w:right="46" w:hanging="568"/>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a</w:t>
      </w:r>
      <w:r w:rsidRPr="00F740AF">
        <w:rPr>
          <w:rFonts w:ascii="Arial" w:hAnsi="Arial" w:cs="Arial"/>
          <w:b/>
          <w:color w:val="244061" w:themeColor="accent1" w:themeShade="80"/>
          <w:szCs w:val="24"/>
          <w:lang w:val="en-US"/>
        </w:rPr>
        <w:t xml:space="preserve">ccepts the </w:t>
      </w:r>
      <w:r w:rsidR="006C321E">
        <w:rPr>
          <w:rFonts w:ascii="Arial" w:hAnsi="Arial" w:cs="Arial"/>
          <w:b/>
          <w:color w:val="244061" w:themeColor="accent1" w:themeShade="80"/>
          <w:szCs w:val="24"/>
          <w:lang w:val="en-US"/>
        </w:rPr>
        <w:t xml:space="preserve">Confidential </w:t>
      </w:r>
      <w:r w:rsidRPr="00F740AF">
        <w:rPr>
          <w:rFonts w:ascii="Arial" w:hAnsi="Arial" w:cs="Arial"/>
          <w:b/>
          <w:color w:val="244061" w:themeColor="accent1" w:themeShade="80"/>
          <w:szCs w:val="24"/>
          <w:lang w:val="en-US"/>
        </w:rPr>
        <w:t>C</w:t>
      </w:r>
      <w:r>
        <w:rPr>
          <w:rFonts w:ascii="Arial" w:hAnsi="Arial" w:cs="Arial"/>
          <w:b/>
          <w:color w:val="244061" w:themeColor="accent1" w:themeShade="80"/>
          <w:szCs w:val="24"/>
          <w:lang w:val="en-US"/>
        </w:rPr>
        <w:t>EO</w:t>
      </w:r>
      <w:r w:rsidRPr="00F740AF">
        <w:rPr>
          <w:rFonts w:ascii="Arial" w:hAnsi="Arial" w:cs="Arial"/>
          <w:b/>
          <w:color w:val="244061" w:themeColor="accent1" w:themeShade="80"/>
          <w:szCs w:val="24"/>
          <w:lang w:val="en-US"/>
        </w:rPr>
        <w:t xml:space="preserve"> Annual Performance Review Report</w:t>
      </w:r>
      <w:r>
        <w:rPr>
          <w:rFonts w:ascii="Arial" w:hAnsi="Arial" w:cs="Arial"/>
          <w:b/>
          <w:color w:val="244061" w:themeColor="accent1" w:themeShade="80"/>
          <w:szCs w:val="24"/>
          <w:lang w:val="en-US"/>
        </w:rPr>
        <w:t>; and</w:t>
      </w:r>
    </w:p>
    <w:p w14:paraId="6F00697B" w14:textId="77777777" w:rsidR="00BE539E" w:rsidRPr="00F740AF" w:rsidRDefault="00BE539E" w:rsidP="002F2F50">
      <w:pPr>
        <w:pStyle w:val="ListParagraph"/>
        <w:ind w:left="284" w:right="46"/>
        <w:jc w:val="both"/>
        <w:rPr>
          <w:rFonts w:ascii="Arial" w:hAnsi="Arial" w:cs="Arial"/>
          <w:b/>
          <w:color w:val="244061" w:themeColor="accent1" w:themeShade="80"/>
          <w:szCs w:val="24"/>
          <w:lang w:val="en-US"/>
        </w:rPr>
      </w:pPr>
    </w:p>
    <w:p w14:paraId="7DDB7D1B" w14:textId="77777777" w:rsidR="00BE539E" w:rsidRDefault="00BE539E" w:rsidP="002F2F50">
      <w:pPr>
        <w:pStyle w:val="ListParagraph"/>
        <w:numPr>
          <w:ilvl w:val="0"/>
          <w:numId w:val="93"/>
        </w:numPr>
        <w:ind w:left="284" w:right="46" w:hanging="568"/>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 xml:space="preserve">enact </w:t>
      </w:r>
      <w:r w:rsidRPr="00F740AF">
        <w:rPr>
          <w:rFonts w:ascii="Arial" w:hAnsi="Arial" w:cs="Arial"/>
          <w:b/>
          <w:color w:val="244061" w:themeColor="accent1" w:themeShade="80"/>
          <w:szCs w:val="24"/>
          <w:lang w:val="en-US"/>
        </w:rPr>
        <w:t xml:space="preserve">Section 2.2 of </w:t>
      </w:r>
      <w:r>
        <w:rPr>
          <w:rFonts w:ascii="Arial" w:hAnsi="Arial" w:cs="Arial"/>
          <w:b/>
          <w:color w:val="244061" w:themeColor="accent1" w:themeShade="80"/>
          <w:szCs w:val="24"/>
          <w:lang w:val="en-US"/>
        </w:rPr>
        <w:t>the CEO’s</w:t>
      </w:r>
      <w:r w:rsidRPr="00F740AF">
        <w:rPr>
          <w:rFonts w:ascii="Arial" w:hAnsi="Arial" w:cs="Arial"/>
          <w:b/>
          <w:color w:val="244061" w:themeColor="accent1" w:themeShade="80"/>
          <w:szCs w:val="24"/>
          <w:lang w:val="en-US"/>
        </w:rPr>
        <w:t xml:space="preserve"> Employment Agreement relating to </w:t>
      </w:r>
      <w:r>
        <w:rPr>
          <w:rFonts w:ascii="Arial" w:hAnsi="Arial" w:cs="Arial"/>
          <w:b/>
          <w:color w:val="244061" w:themeColor="accent1" w:themeShade="80"/>
          <w:szCs w:val="24"/>
          <w:lang w:val="en-US"/>
        </w:rPr>
        <w:t xml:space="preserve">the </w:t>
      </w:r>
      <w:r w:rsidRPr="00F740AF">
        <w:rPr>
          <w:rFonts w:ascii="Arial" w:hAnsi="Arial" w:cs="Arial"/>
          <w:b/>
          <w:color w:val="244061" w:themeColor="accent1" w:themeShade="80"/>
          <w:szCs w:val="24"/>
          <w:lang w:val="en-US"/>
        </w:rPr>
        <w:t>Probation</w:t>
      </w:r>
      <w:r>
        <w:rPr>
          <w:rFonts w:ascii="Arial" w:hAnsi="Arial" w:cs="Arial"/>
          <w:b/>
          <w:color w:val="244061" w:themeColor="accent1" w:themeShade="80"/>
          <w:szCs w:val="24"/>
          <w:lang w:val="en-US"/>
        </w:rPr>
        <w:t>ary</w:t>
      </w:r>
      <w:r w:rsidRPr="00F740AF">
        <w:rPr>
          <w:rFonts w:ascii="Arial" w:hAnsi="Arial" w:cs="Arial"/>
          <w:b/>
          <w:color w:val="244061" w:themeColor="accent1" w:themeShade="80"/>
          <w:szCs w:val="24"/>
          <w:lang w:val="en-US"/>
        </w:rPr>
        <w:t xml:space="preserve"> Period and </w:t>
      </w:r>
      <w:r>
        <w:rPr>
          <w:rFonts w:ascii="Arial" w:hAnsi="Arial" w:cs="Arial"/>
          <w:b/>
          <w:color w:val="244061" w:themeColor="accent1" w:themeShade="80"/>
          <w:szCs w:val="24"/>
          <w:lang w:val="en-US"/>
        </w:rPr>
        <w:t>the CEO’s</w:t>
      </w:r>
      <w:r w:rsidRPr="00F740AF">
        <w:rPr>
          <w:rFonts w:ascii="Arial" w:hAnsi="Arial" w:cs="Arial"/>
          <w:b/>
          <w:color w:val="244061" w:themeColor="accent1" w:themeShade="80"/>
          <w:szCs w:val="24"/>
          <w:lang w:val="en-US"/>
        </w:rPr>
        <w:t xml:space="preserve"> employment be confirmed. </w:t>
      </w:r>
    </w:p>
    <w:p w14:paraId="5CABB975" w14:textId="4A98C1A2" w:rsidR="00DF2321" w:rsidRDefault="00DF2321" w:rsidP="002F2F50">
      <w:pPr>
        <w:tabs>
          <w:tab w:val="left" w:pos="720"/>
          <w:tab w:val="left" w:pos="1440"/>
          <w:tab w:val="left" w:pos="2410"/>
          <w:tab w:val="left" w:pos="2977"/>
          <w:tab w:val="right" w:pos="8335"/>
          <w:tab w:val="right" w:pos="8505"/>
        </w:tabs>
        <w:ind w:left="-284" w:right="46"/>
        <w:jc w:val="both"/>
        <w:rPr>
          <w:rFonts w:ascii="Arial" w:hAnsi="Arial" w:cs="Arial"/>
          <w:b/>
          <w:szCs w:val="24"/>
        </w:rPr>
      </w:pPr>
    </w:p>
    <w:p w14:paraId="537DC849" w14:textId="77777777" w:rsidR="003F2CEA" w:rsidRPr="007D2701" w:rsidRDefault="003F2CEA" w:rsidP="002F2F50">
      <w:pPr>
        <w:ind w:left="-284" w:right="46"/>
        <w:jc w:val="right"/>
        <w:rPr>
          <w:rFonts w:ascii="Arial" w:hAnsi="Arial" w:cs="Arial"/>
          <w:b/>
          <w:szCs w:val="28"/>
        </w:rPr>
      </w:pPr>
      <w:r>
        <w:rPr>
          <w:rFonts w:ascii="Arial" w:hAnsi="Arial" w:cs="Arial"/>
          <w:b/>
          <w:szCs w:val="28"/>
        </w:rPr>
        <w:t>CARRIED 11/2</w:t>
      </w:r>
    </w:p>
    <w:p w14:paraId="1B79858B" w14:textId="77777777" w:rsidR="003F2CEA" w:rsidRPr="007D2701" w:rsidRDefault="003F2CEA" w:rsidP="002F2F50">
      <w:pPr>
        <w:ind w:left="-284" w:right="46"/>
        <w:jc w:val="right"/>
        <w:rPr>
          <w:rFonts w:ascii="Arial" w:hAnsi="Arial" w:cs="Arial"/>
          <w:b/>
          <w:szCs w:val="28"/>
        </w:rPr>
      </w:pPr>
      <w:r w:rsidRPr="007D2701">
        <w:rPr>
          <w:rFonts w:ascii="Arial" w:hAnsi="Arial" w:cs="Arial"/>
          <w:b/>
          <w:szCs w:val="28"/>
        </w:rPr>
        <w:t xml:space="preserve">(Against: Crs. </w:t>
      </w:r>
      <w:r>
        <w:rPr>
          <w:rFonts w:ascii="Arial" w:hAnsi="Arial" w:cs="Arial"/>
          <w:b/>
          <w:szCs w:val="28"/>
        </w:rPr>
        <w:t>Bennett &amp; Mangano</w:t>
      </w:r>
      <w:r w:rsidRPr="007D2701">
        <w:rPr>
          <w:rFonts w:ascii="Arial" w:hAnsi="Arial" w:cs="Arial"/>
          <w:b/>
          <w:szCs w:val="28"/>
        </w:rPr>
        <w:t>)</w:t>
      </w:r>
    </w:p>
    <w:p w14:paraId="022D9E68" w14:textId="71D4E877" w:rsidR="00DF2321" w:rsidRDefault="00DF2321" w:rsidP="002F2F50">
      <w:pPr>
        <w:tabs>
          <w:tab w:val="left" w:pos="720"/>
          <w:tab w:val="left" w:pos="1440"/>
          <w:tab w:val="left" w:pos="2410"/>
          <w:tab w:val="left" w:pos="2977"/>
          <w:tab w:val="right" w:pos="8335"/>
          <w:tab w:val="right" w:pos="8505"/>
        </w:tabs>
        <w:ind w:left="-284" w:right="46"/>
        <w:jc w:val="both"/>
        <w:rPr>
          <w:rFonts w:ascii="Arial" w:hAnsi="Arial" w:cs="Arial"/>
          <w:b/>
          <w:szCs w:val="24"/>
        </w:rPr>
      </w:pPr>
    </w:p>
    <w:p w14:paraId="273EE5D5" w14:textId="617FAB37" w:rsidR="00DF2321" w:rsidRDefault="00DF2321" w:rsidP="00DF2321">
      <w:pPr>
        <w:tabs>
          <w:tab w:val="left" w:pos="720"/>
          <w:tab w:val="left" w:pos="1440"/>
          <w:tab w:val="left" w:pos="2410"/>
          <w:tab w:val="left" w:pos="2977"/>
          <w:tab w:val="right" w:pos="8335"/>
          <w:tab w:val="right" w:pos="8505"/>
        </w:tabs>
        <w:ind w:left="-284" w:right="-330"/>
        <w:jc w:val="both"/>
        <w:rPr>
          <w:rFonts w:ascii="Arial" w:hAnsi="Arial" w:cs="Arial"/>
          <w:b/>
          <w:szCs w:val="24"/>
        </w:rPr>
      </w:pPr>
    </w:p>
    <w:p w14:paraId="49C764D8" w14:textId="06C74DE8" w:rsidR="00D05D60" w:rsidRPr="009346C2" w:rsidRDefault="00A53BD3" w:rsidP="009538FD">
      <w:pPr>
        <w:pStyle w:val="Heading1"/>
        <w:numPr>
          <w:ilvl w:val="0"/>
          <w:numId w:val="80"/>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85" w:name="_Toc121817438"/>
      <w:r w:rsidRPr="17081DDF">
        <w:rPr>
          <w:rFonts w:ascii="Arial" w:hAnsi="Arial" w:cs="Arial"/>
          <w:caps w:val="0"/>
          <w:color w:val="17365D" w:themeColor="text2" w:themeShade="BF"/>
          <w:u w:val="none"/>
        </w:rPr>
        <w:t>Declaration of Closure</w:t>
      </w:r>
      <w:bookmarkEnd w:id="85"/>
    </w:p>
    <w:p w14:paraId="49C764D9" w14:textId="77777777" w:rsidR="00D05D60" w:rsidRPr="00046B3A" w:rsidRDefault="00D05D60" w:rsidP="003A7040">
      <w:pPr>
        <w:ind w:left="-1134" w:right="187"/>
        <w:jc w:val="both"/>
        <w:rPr>
          <w:rFonts w:ascii="Arial" w:hAnsi="Arial" w:cs="Arial"/>
          <w:szCs w:val="24"/>
        </w:rPr>
      </w:pPr>
    </w:p>
    <w:p w14:paraId="49C764DA" w14:textId="222C232A" w:rsidR="00D05D60" w:rsidRPr="00046B3A" w:rsidRDefault="00D05D60" w:rsidP="003A7040">
      <w:pPr>
        <w:pStyle w:val="CouncilHeading"/>
        <w:ind w:right="187"/>
      </w:pPr>
      <w:r w:rsidRPr="00046B3A">
        <w:t xml:space="preserve">There </w:t>
      </w:r>
      <w:r w:rsidRPr="00164E62">
        <w:t>being</w:t>
      </w:r>
      <w:r w:rsidRPr="00046B3A">
        <w:t xml:space="preserve"> no further business, the Presiding Member declare</w:t>
      </w:r>
      <w:r w:rsidR="00A10BE0">
        <w:t>d</w:t>
      </w:r>
      <w:r w:rsidRPr="00046B3A">
        <w:t xml:space="preserve"> the meeting closed</w:t>
      </w:r>
      <w:r w:rsidR="00A10BE0">
        <w:t xml:space="preserve"> at </w:t>
      </w:r>
      <w:r w:rsidR="00710763">
        <w:rPr>
          <w:szCs w:val="28"/>
        </w:rPr>
        <w:t>9.45</w:t>
      </w:r>
      <w:r w:rsidR="00A10BE0">
        <w:rPr>
          <w:szCs w:val="28"/>
        </w:rPr>
        <w:t>pm</w:t>
      </w:r>
      <w:r w:rsidRPr="00046B3A">
        <w:t>.</w:t>
      </w:r>
    </w:p>
    <w:sectPr w:rsidR="00D05D60" w:rsidRPr="00046B3A" w:rsidSect="003A7040">
      <w:headerReference w:type="default" r:id="rId38"/>
      <w:footerReference w:type="even" r:id="rId39"/>
      <w:footerReference w:type="default" r:id="rId40"/>
      <w:headerReference w:type="first" r:id="rId41"/>
      <w:footerReference w:type="first" r:id="rId42"/>
      <w:pgSz w:w="11907" w:h="16840" w:code="9"/>
      <w:pgMar w:top="1440" w:right="708" w:bottom="1440" w:left="1797" w:header="0"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9F97" w14:textId="77777777" w:rsidR="00B31B63" w:rsidRDefault="00B31B63" w:rsidP="00D05D60">
      <w:pPr>
        <w:pStyle w:val="TOC3"/>
      </w:pPr>
      <w:r>
        <w:separator/>
      </w:r>
    </w:p>
  </w:endnote>
  <w:endnote w:type="continuationSeparator" w:id="0">
    <w:p w14:paraId="4EFBDB02" w14:textId="77777777" w:rsidR="00B31B63" w:rsidRDefault="00B31B63" w:rsidP="00D05D60">
      <w:pPr>
        <w:pStyle w:val="TOC3"/>
      </w:pPr>
      <w:r>
        <w:continuationSeparator/>
      </w:r>
    </w:p>
  </w:endnote>
  <w:endnote w:type="continuationNotice" w:id="1">
    <w:p w14:paraId="3ECFACC2" w14:textId="77777777" w:rsidR="00B31B63" w:rsidRDefault="00B31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cumin Pro">
    <w:panose1 w:val="020B0504020202020204"/>
    <w:charset w:val="00"/>
    <w:family w:val="swiss"/>
    <w:notTrueType/>
    <w:pitch w:val="variable"/>
    <w:sig w:usb0="20000007" w:usb1="00000001" w:usb2="00000000" w:usb3="00000000" w:csb0="00000193" w:csb1="00000000"/>
  </w:font>
  <w:font w:name="Larsseit Thin">
    <w:panose1 w:val="00000000000000000000"/>
    <w:charset w:val="00"/>
    <w:family w:val="modern"/>
    <w:notTrueType/>
    <w:pitch w:val="variable"/>
    <w:sig w:usb0="00000001"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7F97D4B4"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3CD8D8FA" w14:textId="77777777" w:rsidR="000A2D15" w:rsidRDefault="000A2D15"/>
  <w:p w14:paraId="66E94D6C" w14:textId="77777777" w:rsidR="000A2D15" w:rsidRDefault="000A2D15"/>
  <w:p w14:paraId="707242EB" w14:textId="77777777" w:rsidR="000A2D15" w:rsidRDefault="000A2D15"/>
  <w:p w14:paraId="2DDB25BD" w14:textId="77777777" w:rsidR="000A2D15" w:rsidRDefault="000A2D15"/>
  <w:p w14:paraId="2CB30116" w14:textId="77777777" w:rsidR="000A2D15" w:rsidRDefault="000A2D15"/>
  <w:p w14:paraId="4EBF7DD8" w14:textId="77777777" w:rsidR="000A2D15" w:rsidRDefault="000A2D15"/>
  <w:p w14:paraId="4FB0A76A" w14:textId="77777777" w:rsidR="000A2D15" w:rsidRDefault="000A2D15"/>
  <w:p w14:paraId="63D70F3C" w14:textId="77777777" w:rsidR="000A2D15" w:rsidRDefault="000A2D15"/>
  <w:p w14:paraId="4A9246EA" w14:textId="77777777" w:rsidR="000A2D15" w:rsidRDefault="000A2D15"/>
  <w:p w14:paraId="14DBC42D" w14:textId="77777777" w:rsidR="000A2D15" w:rsidRDefault="000A2D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F23A" w14:textId="77777777" w:rsidR="00173B1C" w:rsidRPr="00C240B8" w:rsidRDefault="00173B1C" w:rsidP="00173B1C">
    <w:pPr>
      <w:pStyle w:val="Footer"/>
      <w:framePr w:h="292" w:hRule="exact" w:wrap="around" w:vAnchor="text" w:hAnchor="page" w:x="10774" w:y="82"/>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5118A9FC" w:rsidR="00714DCA" w:rsidRPr="00180419" w:rsidRDefault="00714DCA" w:rsidP="00173B1C">
    <w:pPr>
      <w:pStyle w:val="Footer"/>
      <w:tabs>
        <w:tab w:val="left" w:pos="729"/>
      </w:tabs>
      <w:ind w:right="360"/>
      <w:rPr>
        <w:rFonts w:ascii="Arial" w:hAnsi="Arial" w:cs="Arial"/>
        <w:sz w:val="22"/>
        <w:szCs w:val="22"/>
      </w:rPr>
    </w:pPr>
    <w:r w:rsidRPr="00180419">
      <w:rPr>
        <w:rFonts w:ascii="Arial" w:hAnsi="Arial" w:cs="Arial"/>
        <w:sz w:val="22"/>
        <w:szCs w:val="22"/>
      </w:rPr>
      <w:tab/>
    </w:r>
  </w:p>
  <w:p w14:paraId="236706A6" w14:textId="77777777" w:rsidR="000A2D15" w:rsidRDefault="000A2D15"/>
  <w:p w14:paraId="566637B0" w14:textId="77777777" w:rsidR="000A2D15" w:rsidRDefault="000A2D15"/>
  <w:p w14:paraId="3A5507CF" w14:textId="77777777" w:rsidR="000A2D15" w:rsidRDefault="000A2D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15F4CA14" w:rsidR="00714DCA" w:rsidRPr="00180419" w:rsidRDefault="004A39E6" w:rsidP="008214B9">
    <w:pPr>
      <w:pStyle w:val="Footer"/>
      <w:framePr w:wrap="around" w:vAnchor="text" w:hAnchor="page" w:x="11011" w:y="-322"/>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76811634" w14:textId="77777777" w:rsidR="000A2D15" w:rsidRDefault="000A2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3F69" w14:textId="77777777" w:rsidR="00B31B63" w:rsidRDefault="00B31B63" w:rsidP="00D05D60">
      <w:pPr>
        <w:pStyle w:val="TOC3"/>
      </w:pPr>
      <w:r>
        <w:separator/>
      </w:r>
    </w:p>
  </w:footnote>
  <w:footnote w:type="continuationSeparator" w:id="0">
    <w:p w14:paraId="3576A161" w14:textId="77777777" w:rsidR="00B31B63" w:rsidRDefault="00B31B63" w:rsidP="00D05D60">
      <w:pPr>
        <w:pStyle w:val="TOC3"/>
      </w:pPr>
      <w:r>
        <w:continuationSeparator/>
      </w:r>
    </w:p>
  </w:footnote>
  <w:footnote w:type="continuationNotice" w:id="1">
    <w:p w14:paraId="3040AD43" w14:textId="77777777" w:rsidR="00B31B63" w:rsidRDefault="00B31B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2"/>
      <w:gridCol w:w="3254"/>
    </w:tblGrid>
    <w:tr w:rsidR="00EA432A" w14:paraId="2A684974" w14:textId="77777777" w:rsidTr="000E2B1E">
      <w:trPr>
        <w:trHeight w:val="170"/>
        <w:jc w:val="right"/>
      </w:trPr>
      <w:tc>
        <w:tcPr>
          <w:tcW w:w="0" w:type="auto"/>
          <w:shd w:val="clear" w:color="auto" w:fill="FFFFFF"/>
          <w:vAlign w:val="center"/>
        </w:tcPr>
        <w:p w14:paraId="66423EEF" w14:textId="1393F886"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346AE8A5" w:rsidR="00EA432A" w:rsidRPr="00046B3A" w:rsidRDefault="00EA432A" w:rsidP="008E4E99">
    <w:pPr>
      <w:pStyle w:val="Header"/>
      <w:jc w:val="right"/>
      <w:rPr>
        <w:rFonts w:ascii="Arial" w:hAnsi="Arial" w:cs="Arial"/>
        <w:color w:val="1F497D"/>
      </w:rPr>
    </w:pPr>
    <w:r w:rsidRPr="00046B3A">
      <w:rPr>
        <w:rFonts w:ascii="Arial" w:hAnsi="Arial" w:cs="Arial"/>
        <w:color w:val="1F497D"/>
      </w:rPr>
      <w:t>Council Meeting</w:t>
    </w:r>
    <w:r w:rsidR="00960418">
      <w:rPr>
        <w:rFonts w:ascii="Arial" w:hAnsi="Arial" w:cs="Arial"/>
        <w:color w:val="1F497D"/>
      </w:rPr>
      <w:t xml:space="preserve"> </w:t>
    </w:r>
    <w:r w:rsidR="00ED4A62">
      <w:rPr>
        <w:rFonts w:ascii="Arial" w:hAnsi="Arial" w:cs="Arial"/>
        <w:color w:val="1F497D"/>
      </w:rPr>
      <w:t>Minutes</w:t>
    </w:r>
  </w:p>
  <w:p w14:paraId="33098B1B" w14:textId="6B31224C" w:rsidR="00EA432A" w:rsidRPr="00046B3A" w:rsidRDefault="00B45C52" w:rsidP="008E4E99">
    <w:pPr>
      <w:pStyle w:val="Header"/>
      <w:jc w:val="right"/>
      <w:rPr>
        <w:rFonts w:ascii="Arial" w:hAnsi="Arial" w:cs="Arial"/>
        <w:color w:val="1F497D"/>
      </w:rPr>
    </w:pPr>
    <w:r>
      <w:rPr>
        <w:rFonts w:ascii="Arial" w:hAnsi="Arial" w:cs="Arial"/>
        <w:color w:val="1F497D"/>
      </w:rPr>
      <w:t>22</w:t>
    </w:r>
    <w:r w:rsidR="008F046D">
      <w:rPr>
        <w:rFonts w:ascii="Arial" w:hAnsi="Arial" w:cs="Arial"/>
        <w:color w:val="1F497D"/>
      </w:rPr>
      <w:t xml:space="preserve"> November 2022</w:t>
    </w:r>
  </w:p>
  <w:p w14:paraId="37F43220" w14:textId="56297E64" w:rsidR="000A2D15" w:rsidRDefault="007C1434" w:rsidP="00F05B1B">
    <w:pPr>
      <w:pStyle w:val="Header"/>
      <w:tabs>
        <w:tab w:val="clear" w:pos="8306"/>
      </w:tabs>
      <w:ind w:left="-1418" w:right="-238"/>
      <w:jc w:val="right"/>
    </w:pPr>
    <w:r>
      <w:rPr>
        <w:rFonts w:ascii="Acumin Pro" w:hAnsi="Acumin Pro"/>
        <w:color w:val="548DD4" w:themeColor="text2" w:themeTint="99"/>
        <w:shd w:val="clear" w:color="auto" w:fill="E6E6E6"/>
      </w:rPr>
      <w:pict w14:anchorId="4518DF7B">
        <v:rect id="_x0000_i1025" style="width:546.25pt;height:3.2pt" o:hrpct="988" o:hralign="center" o:hrstd="t" o:hrnoshade="t" o:hr="t" fillcolor="#243f60 [1604]" stroked="f"/>
      </w:pict>
    </w:r>
  </w:p>
  <w:p w14:paraId="6DF13398" w14:textId="77777777" w:rsidR="000A2D15" w:rsidRDefault="000A2D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6F3" w14:textId="14EEB4A3" w:rsidR="000A2D15" w:rsidRDefault="00BA59BA" w:rsidP="00BA59BA">
    <w:pPr>
      <w:pStyle w:val="Header"/>
      <w:tabs>
        <w:tab w:val="clear" w:pos="8306"/>
      </w:tabs>
      <w:jc w:val="center"/>
    </w:pPr>
    <w:r>
      <w:rPr>
        <w:noProof/>
        <w:color w:val="2B579A"/>
        <w:shd w:val="clear" w:color="auto" w:fill="E6E6E6"/>
      </w:rPr>
      <w:drawing>
        <wp:anchor distT="0" distB="0" distL="114300" distR="114300" simplePos="0" relativeHeight="251658240" behindDoc="1" locked="0" layoutInCell="1" allowOverlap="1" wp14:anchorId="06265DE1" wp14:editId="23646556">
          <wp:simplePos x="0" y="0"/>
          <wp:positionH relativeFrom="page">
            <wp:posOffset>-157134</wp:posOffset>
          </wp:positionH>
          <wp:positionV relativeFrom="paragraph">
            <wp:posOffset>981</wp:posOffset>
          </wp:positionV>
          <wp:extent cx="7823835" cy="1021080"/>
          <wp:effectExtent l="0" t="0" r="5715" b="7620"/>
          <wp:wrapTight wrapText="bothSides">
            <wp:wrapPolygon edited="0">
              <wp:start x="0" y="0"/>
              <wp:lineTo x="0" y="21358"/>
              <wp:lineTo x="21563" y="21358"/>
              <wp:lineTo x="21563" y="0"/>
              <wp:lineTo x="0" y="0"/>
            </wp:wrapPolygon>
          </wp:wrapTight>
          <wp:docPr id="68" name="Picture 6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5075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DD8D0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1014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D0B1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DA90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B0F8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C4F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32D4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06D8E"/>
    <w:lvl w:ilvl="0">
      <w:start w:val="1"/>
      <w:numFmt w:val="decimal"/>
      <w:pStyle w:val="ListNumber"/>
      <w:lvlText w:val="%1."/>
      <w:lvlJc w:val="left"/>
      <w:pPr>
        <w:tabs>
          <w:tab w:val="num" w:pos="360"/>
        </w:tabs>
        <w:ind w:left="360" w:hanging="360"/>
      </w:pPr>
    </w:lvl>
  </w:abstractNum>
  <w:abstractNum w:abstractNumId="9" w15:restartNumberingAfterBreak="0">
    <w:nsid w:val="003F2725"/>
    <w:multiLevelType w:val="hybridMultilevel"/>
    <w:tmpl w:val="E2045F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00945B45"/>
    <w:multiLevelType w:val="hybridMultilevel"/>
    <w:tmpl w:val="F5685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0DB7BFC"/>
    <w:multiLevelType w:val="hybridMultilevel"/>
    <w:tmpl w:val="6ACA57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4B00880"/>
    <w:multiLevelType w:val="hybridMultilevel"/>
    <w:tmpl w:val="8F706604"/>
    <w:lvl w:ilvl="0" w:tplc="01FC6C96">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3D626136">
      <w:numFmt w:val="bullet"/>
      <w:lvlText w:val="•"/>
      <w:lvlJc w:val="left"/>
      <w:pPr>
        <w:ind w:left="1756" w:hanging="360"/>
      </w:pPr>
      <w:rPr>
        <w:rFonts w:hint="default"/>
        <w:lang w:val="en-US" w:eastAsia="en-US" w:bidi="ar-SA"/>
      </w:rPr>
    </w:lvl>
    <w:lvl w:ilvl="2" w:tplc="ED36E61C">
      <w:numFmt w:val="bullet"/>
      <w:lvlText w:val="•"/>
      <w:lvlJc w:val="left"/>
      <w:pPr>
        <w:ind w:left="2673" w:hanging="360"/>
      </w:pPr>
      <w:rPr>
        <w:rFonts w:hint="default"/>
        <w:lang w:val="en-US" w:eastAsia="en-US" w:bidi="ar-SA"/>
      </w:rPr>
    </w:lvl>
    <w:lvl w:ilvl="3" w:tplc="561A89B4">
      <w:numFmt w:val="bullet"/>
      <w:lvlText w:val="•"/>
      <w:lvlJc w:val="left"/>
      <w:pPr>
        <w:ind w:left="3589" w:hanging="360"/>
      </w:pPr>
      <w:rPr>
        <w:rFonts w:hint="default"/>
        <w:lang w:val="en-US" w:eastAsia="en-US" w:bidi="ar-SA"/>
      </w:rPr>
    </w:lvl>
    <w:lvl w:ilvl="4" w:tplc="522E1C0E">
      <w:numFmt w:val="bullet"/>
      <w:lvlText w:val="•"/>
      <w:lvlJc w:val="left"/>
      <w:pPr>
        <w:ind w:left="4506" w:hanging="360"/>
      </w:pPr>
      <w:rPr>
        <w:rFonts w:hint="default"/>
        <w:lang w:val="en-US" w:eastAsia="en-US" w:bidi="ar-SA"/>
      </w:rPr>
    </w:lvl>
    <w:lvl w:ilvl="5" w:tplc="D048EB36">
      <w:numFmt w:val="bullet"/>
      <w:lvlText w:val="•"/>
      <w:lvlJc w:val="left"/>
      <w:pPr>
        <w:ind w:left="5423" w:hanging="360"/>
      </w:pPr>
      <w:rPr>
        <w:rFonts w:hint="default"/>
        <w:lang w:val="en-US" w:eastAsia="en-US" w:bidi="ar-SA"/>
      </w:rPr>
    </w:lvl>
    <w:lvl w:ilvl="6" w:tplc="2B5CC314">
      <w:numFmt w:val="bullet"/>
      <w:lvlText w:val="•"/>
      <w:lvlJc w:val="left"/>
      <w:pPr>
        <w:ind w:left="6339" w:hanging="360"/>
      </w:pPr>
      <w:rPr>
        <w:rFonts w:hint="default"/>
        <w:lang w:val="en-US" w:eastAsia="en-US" w:bidi="ar-SA"/>
      </w:rPr>
    </w:lvl>
    <w:lvl w:ilvl="7" w:tplc="48509B02">
      <w:numFmt w:val="bullet"/>
      <w:lvlText w:val="•"/>
      <w:lvlJc w:val="left"/>
      <w:pPr>
        <w:ind w:left="7256" w:hanging="360"/>
      </w:pPr>
      <w:rPr>
        <w:rFonts w:hint="default"/>
        <w:lang w:val="en-US" w:eastAsia="en-US" w:bidi="ar-SA"/>
      </w:rPr>
    </w:lvl>
    <w:lvl w:ilvl="8" w:tplc="0A90A62A">
      <w:numFmt w:val="bullet"/>
      <w:lvlText w:val="•"/>
      <w:lvlJc w:val="left"/>
      <w:pPr>
        <w:ind w:left="8173" w:hanging="360"/>
      </w:pPr>
      <w:rPr>
        <w:rFonts w:hint="default"/>
        <w:lang w:val="en-US" w:eastAsia="en-US" w:bidi="ar-SA"/>
      </w:rPr>
    </w:lvl>
  </w:abstractNum>
  <w:abstractNum w:abstractNumId="13" w15:restartNumberingAfterBreak="0">
    <w:nsid w:val="04B1251B"/>
    <w:multiLevelType w:val="hybridMultilevel"/>
    <w:tmpl w:val="24983F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05B63EB3"/>
    <w:multiLevelType w:val="hybridMultilevel"/>
    <w:tmpl w:val="4B8480EC"/>
    <w:lvl w:ilvl="0" w:tplc="60C2481E">
      <w:numFmt w:val="bullet"/>
      <w:lvlText w:val=""/>
      <w:lvlJc w:val="left"/>
      <w:pPr>
        <w:ind w:left="823" w:hanging="567"/>
      </w:pPr>
      <w:rPr>
        <w:rFonts w:ascii="Symbol" w:eastAsia="Symbol" w:hAnsi="Symbol" w:cs="Symbol" w:hint="default"/>
        <w:b w:val="0"/>
        <w:bCs w:val="0"/>
        <w:i w:val="0"/>
        <w:iCs w:val="0"/>
        <w:w w:val="100"/>
        <w:sz w:val="24"/>
        <w:szCs w:val="24"/>
        <w:lang w:val="en-US" w:eastAsia="en-US" w:bidi="ar-SA"/>
      </w:rPr>
    </w:lvl>
    <w:lvl w:ilvl="1" w:tplc="0D363B48">
      <w:numFmt w:val="bullet"/>
      <w:lvlText w:val="•"/>
      <w:lvlJc w:val="left"/>
      <w:pPr>
        <w:ind w:left="1738" w:hanging="567"/>
      </w:pPr>
      <w:rPr>
        <w:rFonts w:hint="default"/>
        <w:lang w:val="en-US" w:eastAsia="en-US" w:bidi="ar-SA"/>
      </w:rPr>
    </w:lvl>
    <w:lvl w:ilvl="2" w:tplc="B73C0E94">
      <w:numFmt w:val="bullet"/>
      <w:lvlText w:val="•"/>
      <w:lvlJc w:val="left"/>
      <w:pPr>
        <w:ind w:left="2657" w:hanging="567"/>
      </w:pPr>
      <w:rPr>
        <w:rFonts w:hint="default"/>
        <w:lang w:val="en-US" w:eastAsia="en-US" w:bidi="ar-SA"/>
      </w:rPr>
    </w:lvl>
    <w:lvl w:ilvl="3" w:tplc="8C52C9D2">
      <w:numFmt w:val="bullet"/>
      <w:lvlText w:val="•"/>
      <w:lvlJc w:val="left"/>
      <w:pPr>
        <w:ind w:left="3575" w:hanging="567"/>
      </w:pPr>
      <w:rPr>
        <w:rFonts w:hint="default"/>
        <w:lang w:val="en-US" w:eastAsia="en-US" w:bidi="ar-SA"/>
      </w:rPr>
    </w:lvl>
    <w:lvl w:ilvl="4" w:tplc="23B2DB74">
      <w:numFmt w:val="bullet"/>
      <w:lvlText w:val="•"/>
      <w:lvlJc w:val="left"/>
      <w:pPr>
        <w:ind w:left="4494" w:hanging="567"/>
      </w:pPr>
      <w:rPr>
        <w:rFonts w:hint="default"/>
        <w:lang w:val="en-US" w:eastAsia="en-US" w:bidi="ar-SA"/>
      </w:rPr>
    </w:lvl>
    <w:lvl w:ilvl="5" w:tplc="B36E1C12">
      <w:numFmt w:val="bullet"/>
      <w:lvlText w:val="•"/>
      <w:lvlJc w:val="left"/>
      <w:pPr>
        <w:ind w:left="5413" w:hanging="567"/>
      </w:pPr>
      <w:rPr>
        <w:rFonts w:hint="default"/>
        <w:lang w:val="en-US" w:eastAsia="en-US" w:bidi="ar-SA"/>
      </w:rPr>
    </w:lvl>
    <w:lvl w:ilvl="6" w:tplc="4E441ED6">
      <w:numFmt w:val="bullet"/>
      <w:lvlText w:val="•"/>
      <w:lvlJc w:val="left"/>
      <w:pPr>
        <w:ind w:left="6331" w:hanging="567"/>
      </w:pPr>
      <w:rPr>
        <w:rFonts w:hint="default"/>
        <w:lang w:val="en-US" w:eastAsia="en-US" w:bidi="ar-SA"/>
      </w:rPr>
    </w:lvl>
    <w:lvl w:ilvl="7" w:tplc="5B30C75C">
      <w:numFmt w:val="bullet"/>
      <w:lvlText w:val="•"/>
      <w:lvlJc w:val="left"/>
      <w:pPr>
        <w:ind w:left="7250" w:hanging="567"/>
      </w:pPr>
      <w:rPr>
        <w:rFonts w:hint="default"/>
        <w:lang w:val="en-US" w:eastAsia="en-US" w:bidi="ar-SA"/>
      </w:rPr>
    </w:lvl>
    <w:lvl w:ilvl="8" w:tplc="96B0856A">
      <w:numFmt w:val="bullet"/>
      <w:lvlText w:val="•"/>
      <w:lvlJc w:val="left"/>
      <w:pPr>
        <w:ind w:left="8169" w:hanging="567"/>
      </w:pPr>
      <w:rPr>
        <w:rFonts w:hint="default"/>
        <w:lang w:val="en-US" w:eastAsia="en-US" w:bidi="ar-SA"/>
      </w:rPr>
    </w:lvl>
  </w:abstractNum>
  <w:abstractNum w:abstractNumId="15" w15:restartNumberingAfterBreak="0">
    <w:nsid w:val="061511F3"/>
    <w:multiLevelType w:val="hybridMultilevel"/>
    <w:tmpl w:val="11C86672"/>
    <w:lvl w:ilvl="0" w:tplc="851600D2">
      <w:start w:val="1"/>
      <w:numFmt w:val="decimal"/>
      <w:lvlText w:val="%1."/>
      <w:lvlJc w:val="left"/>
      <w:pPr>
        <w:ind w:left="683" w:hanging="567"/>
      </w:pPr>
      <w:rPr>
        <w:rFonts w:ascii="Arial" w:eastAsia="Arial" w:hAnsi="Arial" w:cs="Arial" w:hint="default"/>
        <w:b w:val="0"/>
        <w:bCs w:val="0"/>
        <w:i w:val="0"/>
        <w:iCs w:val="0"/>
        <w:color w:val="234060"/>
        <w:w w:val="100"/>
        <w:sz w:val="24"/>
        <w:szCs w:val="24"/>
        <w:lang w:val="en-US" w:eastAsia="en-US" w:bidi="ar-SA"/>
      </w:rPr>
    </w:lvl>
    <w:lvl w:ilvl="1" w:tplc="FFFFFFFF">
      <w:numFmt w:val="bullet"/>
      <w:lvlText w:val="•"/>
      <w:lvlJc w:val="left"/>
      <w:pPr>
        <w:ind w:left="1598" w:hanging="567"/>
      </w:pPr>
      <w:rPr>
        <w:rFonts w:hint="default"/>
        <w:lang w:val="en-US" w:eastAsia="en-US" w:bidi="ar-SA"/>
      </w:rPr>
    </w:lvl>
    <w:lvl w:ilvl="2" w:tplc="FFFFFFFF">
      <w:numFmt w:val="bullet"/>
      <w:lvlText w:val="•"/>
      <w:lvlJc w:val="left"/>
      <w:pPr>
        <w:ind w:left="2517" w:hanging="567"/>
      </w:pPr>
      <w:rPr>
        <w:rFonts w:hint="default"/>
        <w:lang w:val="en-US" w:eastAsia="en-US" w:bidi="ar-SA"/>
      </w:rPr>
    </w:lvl>
    <w:lvl w:ilvl="3" w:tplc="FFFFFFFF">
      <w:numFmt w:val="bullet"/>
      <w:lvlText w:val="•"/>
      <w:lvlJc w:val="left"/>
      <w:pPr>
        <w:ind w:left="3435" w:hanging="567"/>
      </w:pPr>
      <w:rPr>
        <w:rFonts w:hint="default"/>
        <w:lang w:val="en-US" w:eastAsia="en-US" w:bidi="ar-SA"/>
      </w:rPr>
    </w:lvl>
    <w:lvl w:ilvl="4" w:tplc="FFFFFFFF">
      <w:numFmt w:val="bullet"/>
      <w:lvlText w:val="•"/>
      <w:lvlJc w:val="left"/>
      <w:pPr>
        <w:ind w:left="4354" w:hanging="567"/>
      </w:pPr>
      <w:rPr>
        <w:rFonts w:hint="default"/>
        <w:lang w:val="en-US" w:eastAsia="en-US" w:bidi="ar-SA"/>
      </w:rPr>
    </w:lvl>
    <w:lvl w:ilvl="5" w:tplc="FFFFFFFF">
      <w:numFmt w:val="bullet"/>
      <w:lvlText w:val="•"/>
      <w:lvlJc w:val="left"/>
      <w:pPr>
        <w:ind w:left="5273" w:hanging="567"/>
      </w:pPr>
      <w:rPr>
        <w:rFonts w:hint="default"/>
        <w:lang w:val="en-US" w:eastAsia="en-US" w:bidi="ar-SA"/>
      </w:rPr>
    </w:lvl>
    <w:lvl w:ilvl="6" w:tplc="FFFFFFFF">
      <w:numFmt w:val="bullet"/>
      <w:lvlText w:val="•"/>
      <w:lvlJc w:val="left"/>
      <w:pPr>
        <w:ind w:left="6191" w:hanging="567"/>
      </w:pPr>
      <w:rPr>
        <w:rFonts w:hint="default"/>
        <w:lang w:val="en-US" w:eastAsia="en-US" w:bidi="ar-SA"/>
      </w:rPr>
    </w:lvl>
    <w:lvl w:ilvl="7" w:tplc="FFFFFFFF">
      <w:numFmt w:val="bullet"/>
      <w:lvlText w:val="•"/>
      <w:lvlJc w:val="left"/>
      <w:pPr>
        <w:ind w:left="7110" w:hanging="567"/>
      </w:pPr>
      <w:rPr>
        <w:rFonts w:hint="default"/>
        <w:lang w:val="en-US" w:eastAsia="en-US" w:bidi="ar-SA"/>
      </w:rPr>
    </w:lvl>
    <w:lvl w:ilvl="8" w:tplc="FFFFFFFF">
      <w:numFmt w:val="bullet"/>
      <w:lvlText w:val="•"/>
      <w:lvlJc w:val="left"/>
      <w:pPr>
        <w:ind w:left="8029" w:hanging="567"/>
      </w:pPr>
      <w:rPr>
        <w:rFonts w:hint="default"/>
        <w:lang w:val="en-US" w:eastAsia="en-US" w:bidi="ar-SA"/>
      </w:rPr>
    </w:lvl>
  </w:abstractNum>
  <w:abstractNum w:abstractNumId="16" w15:restartNumberingAfterBreak="0">
    <w:nsid w:val="063147B8"/>
    <w:multiLevelType w:val="hybridMultilevel"/>
    <w:tmpl w:val="6456D76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7" w15:restartNumberingAfterBreak="0">
    <w:nsid w:val="08CF0CEE"/>
    <w:multiLevelType w:val="hybridMultilevel"/>
    <w:tmpl w:val="57DE51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0A4B2263"/>
    <w:multiLevelType w:val="hybridMultilevel"/>
    <w:tmpl w:val="A224D2AC"/>
    <w:lvl w:ilvl="0" w:tplc="56764B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AC85EFA"/>
    <w:multiLevelType w:val="hybridMultilevel"/>
    <w:tmpl w:val="BA84DFDA"/>
    <w:lvl w:ilvl="0" w:tplc="EE165D00">
      <w:start w:val="2"/>
      <w:numFmt w:val="decimal"/>
      <w:lvlText w:val="%1."/>
      <w:lvlJc w:val="left"/>
      <w:pPr>
        <w:ind w:left="436"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B417B68"/>
    <w:multiLevelType w:val="hybridMultilevel"/>
    <w:tmpl w:val="F8C2F4A2"/>
    <w:lvl w:ilvl="0" w:tplc="94006866">
      <w:start w:val="1"/>
      <w:numFmt w:val="decimal"/>
      <w:lvlText w:val="%1."/>
      <w:lvlJc w:val="left"/>
      <w:pPr>
        <w:ind w:left="76" w:hanging="360"/>
      </w:pPr>
      <w:rPr>
        <w:rFonts w:hint="default"/>
        <w:b/>
        <w:bCs w:val="0"/>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1" w15:restartNumberingAfterBreak="0">
    <w:nsid w:val="0C9C7DB1"/>
    <w:multiLevelType w:val="hybridMultilevel"/>
    <w:tmpl w:val="0ABC3DB2"/>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2" w15:restartNumberingAfterBreak="0">
    <w:nsid w:val="0EF162C2"/>
    <w:multiLevelType w:val="multilevel"/>
    <w:tmpl w:val="F81CE480"/>
    <w:lvl w:ilvl="0">
      <w:start w:val="15"/>
      <w:numFmt w:val="decimal"/>
      <w:lvlText w:val="%1"/>
      <w:lvlJc w:val="left"/>
      <w:pPr>
        <w:ind w:left="540" w:hanging="540"/>
      </w:pPr>
      <w:rPr>
        <w:rFonts w:ascii="Arial" w:hAnsi="Arial" w:cs="Arial" w:hint="default"/>
        <w:color w:val="244061" w:themeColor="accent1" w:themeShade="80"/>
        <w:sz w:val="28"/>
        <w:u w:val="none"/>
      </w:rPr>
    </w:lvl>
    <w:lvl w:ilvl="1">
      <w:start w:val="1"/>
      <w:numFmt w:val="decimal"/>
      <w:lvlText w:val="%1.%2"/>
      <w:lvlJc w:val="left"/>
      <w:pPr>
        <w:ind w:left="720" w:hanging="720"/>
      </w:pPr>
      <w:rPr>
        <w:rFonts w:ascii="Arial" w:hAnsi="Arial" w:cs="Arial" w:hint="default"/>
        <w:sz w:val="28"/>
        <w:u w:val="none"/>
      </w:rPr>
    </w:lvl>
    <w:lvl w:ilvl="2">
      <w:start w:val="1"/>
      <w:numFmt w:val="decimal"/>
      <w:lvlText w:val="%1.%2.%3"/>
      <w:lvlJc w:val="left"/>
      <w:pPr>
        <w:ind w:left="720" w:hanging="720"/>
      </w:pPr>
      <w:rPr>
        <w:rFonts w:ascii="Arial" w:hAnsi="Arial" w:cs="Arial" w:hint="default"/>
        <w:sz w:val="28"/>
        <w:u w:val="none"/>
      </w:rPr>
    </w:lvl>
    <w:lvl w:ilvl="3">
      <w:start w:val="1"/>
      <w:numFmt w:val="decimal"/>
      <w:lvlText w:val="%1.%2.%3.%4"/>
      <w:lvlJc w:val="left"/>
      <w:pPr>
        <w:ind w:left="1080" w:hanging="1080"/>
      </w:pPr>
      <w:rPr>
        <w:rFonts w:ascii="Arial" w:hAnsi="Arial" w:cs="Arial" w:hint="default"/>
        <w:sz w:val="28"/>
        <w:u w:val="none"/>
      </w:rPr>
    </w:lvl>
    <w:lvl w:ilvl="4">
      <w:start w:val="1"/>
      <w:numFmt w:val="decimal"/>
      <w:lvlText w:val="%1.%2.%3.%4.%5"/>
      <w:lvlJc w:val="left"/>
      <w:pPr>
        <w:ind w:left="1440" w:hanging="1440"/>
      </w:pPr>
      <w:rPr>
        <w:rFonts w:ascii="Arial" w:hAnsi="Arial" w:cs="Arial" w:hint="default"/>
        <w:sz w:val="28"/>
        <w:u w:val="none"/>
      </w:rPr>
    </w:lvl>
    <w:lvl w:ilvl="5">
      <w:start w:val="1"/>
      <w:numFmt w:val="decimal"/>
      <w:lvlText w:val="%1.%2.%3.%4.%5.%6"/>
      <w:lvlJc w:val="left"/>
      <w:pPr>
        <w:ind w:left="1440" w:hanging="1440"/>
      </w:pPr>
      <w:rPr>
        <w:rFonts w:ascii="Arial" w:hAnsi="Arial" w:cs="Arial" w:hint="default"/>
        <w:sz w:val="28"/>
        <w:u w:val="none"/>
      </w:rPr>
    </w:lvl>
    <w:lvl w:ilvl="6">
      <w:start w:val="1"/>
      <w:numFmt w:val="decimal"/>
      <w:lvlText w:val="%1.%2.%3.%4.%5.%6.%7"/>
      <w:lvlJc w:val="left"/>
      <w:pPr>
        <w:ind w:left="1800" w:hanging="1800"/>
      </w:pPr>
      <w:rPr>
        <w:rFonts w:ascii="Arial" w:hAnsi="Arial" w:cs="Arial" w:hint="default"/>
        <w:sz w:val="28"/>
        <w:u w:val="none"/>
      </w:rPr>
    </w:lvl>
    <w:lvl w:ilvl="7">
      <w:start w:val="1"/>
      <w:numFmt w:val="decimal"/>
      <w:lvlText w:val="%1.%2.%3.%4.%5.%6.%7.%8"/>
      <w:lvlJc w:val="left"/>
      <w:pPr>
        <w:ind w:left="2160" w:hanging="2160"/>
      </w:pPr>
      <w:rPr>
        <w:rFonts w:ascii="Arial" w:hAnsi="Arial" w:cs="Arial" w:hint="default"/>
        <w:sz w:val="28"/>
        <w:u w:val="none"/>
      </w:rPr>
    </w:lvl>
    <w:lvl w:ilvl="8">
      <w:start w:val="1"/>
      <w:numFmt w:val="decimal"/>
      <w:lvlText w:val="%1.%2.%3.%4.%5.%6.%7.%8.%9"/>
      <w:lvlJc w:val="left"/>
      <w:pPr>
        <w:ind w:left="2160" w:hanging="2160"/>
      </w:pPr>
      <w:rPr>
        <w:rFonts w:ascii="Arial" w:hAnsi="Arial" w:cs="Arial" w:hint="default"/>
        <w:sz w:val="28"/>
        <w:u w:val="none"/>
      </w:rPr>
    </w:lvl>
  </w:abstractNum>
  <w:abstractNum w:abstractNumId="23" w15:restartNumberingAfterBreak="0">
    <w:nsid w:val="116E6045"/>
    <w:multiLevelType w:val="hybridMultilevel"/>
    <w:tmpl w:val="A1A49846"/>
    <w:lvl w:ilvl="0" w:tplc="1C52BCC8">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3C073F9"/>
    <w:multiLevelType w:val="hybridMultilevel"/>
    <w:tmpl w:val="A61E5C70"/>
    <w:lvl w:ilvl="0" w:tplc="0C09000F">
      <w:start w:val="1"/>
      <w:numFmt w:val="decimal"/>
      <w:lvlText w:val="%1."/>
      <w:lvlJc w:val="left"/>
      <w:pPr>
        <w:ind w:left="502" w:hanging="360"/>
      </w:pPr>
    </w:lvl>
    <w:lvl w:ilvl="1" w:tplc="47AE5066">
      <w:numFmt w:val="bullet"/>
      <w:lvlText w:val="•"/>
      <w:lvlJc w:val="left"/>
      <w:pPr>
        <w:ind w:left="1222" w:hanging="360"/>
      </w:pPr>
      <w:rPr>
        <w:rFonts w:ascii="Arial" w:eastAsia="Times New Roman" w:hAnsi="Arial" w:cs="Aria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5" w15:restartNumberingAfterBreak="0">
    <w:nsid w:val="14CE4F51"/>
    <w:multiLevelType w:val="hybridMultilevel"/>
    <w:tmpl w:val="3D6CDFC4"/>
    <w:lvl w:ilvl="0" w:tplc="B92C7F2E">
      <w:start w:val="15"/>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7392CED"/>
    <w:multiLevelType w:val="hybridMultilevel"/>
    <w:tmpl w:val="BCD85E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17B52CD9"/>
    <w:multiLevelType w:val="hybridMultilevel"/>
    <w:tmpl w:val="FC30713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18647A5B"/>
    <w:multiLevelType w:val="hybridMultilevel"/>
    <w:tmpl w:val="E7DEEB58"/>
    <w:lvl w:ilvl="0" w:tplc="1F50B48A">
      <w:start w:val="1"/>
      <w:numFmt w:val="decimal"/>
      <w:lvlText w:val="%1."/>
      <w:lvlJc w:val="left"/>
      <w:pPr>
        <w:ind w:left="720" w:hanging="360"/>
      </w:pPr>
      <w:rPr>
        <w:rFonts w:ascii="Arial" w:hAnsi="Arial" w:cs="Arial"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9D236F1"/>
    <w:multiLevelType w:val="hybridMultilevel"/>
    <w:tmpl w:val="DA208526"/>
    <w:lvl w:ilvl="0" w:tplc="7A7EB1F8">
      <w:start w:val="1"/>
      <w:numFmt w:val="decimal"/>
      <w:lvlText w:val="%1."/>
      <w:lvlJc w:val="left"/>
      <w:pPr>
        <w:ind w:left="1260" w:hanging="360"/>
      </w:pPr>
      <w:rPr>
        <w:rFonts w:ascii="Arial" w:eastAsia="Calibri" w:hAnsi="Arial" w:cs="Arial" w:hint="default"/>
        <w:b/>
        <w:bCs/>
        <w:i w:val="0"/>
        <w:iCs w:val="0"/>
        <w:color w:val="234060"/>
        <w:w w:val="100"/>
        <w:sz w:val="24"/>
        <w:szCs w:val="24"/>
        <w:lang w:val="en-US" w:eastAsia="en-US" w:bidi="ar-SA"/>
      </w:rPr>
    </w:lvl>
    <w:lvl w:ilvl="1" w:tplc="9B6AC20C">
      <w:numFmt w:val="bullet"/>
      <w:lvlText w:val="•"/>
      <w:lvlJc w:val="left"/>
      <w:pPr>
        <w:ind w:left="2134" w:hanging="360"/>
      </w:pPr>
      <w:rPr>
        <w:rFonts w:hint="default"/>
        <w:lang w:val="en-US" w:eastAsia="en-US" w:bidi="ar-SA"/>
      </w:rPr>
    </w:lvl>
    <w:lvl w:ilvl="2" w:tplc="E3AA8A28">
      <w:numFmt w:val="bullet"/>
      <w:lvlText w:val="•"/>
      <w:lvlJc w:val="left"/>
      <w:pPr>
        <w:ind w:left="3009" w:hanging="360"/>
      </w:pPr>
      <w:rPr>
        <w:rFonts w:hint="default"/>
        <w:lang w:val="en-US" w:eastAsia="en-US" w:bidi="ar-SA"/>
      </w:rPr>
    </w:lvl>
    <w:lvl w:ilvl="3" w:tplc="B510A6CC">
      <w:numFmt w:val="bullet"/>
      <w:lvlText w:val="•"/>
      <w:lvlJc w:val="left"/>
      <w:pPr>
        <w:ind w:left="3883" w:hanging="360"/>
      </w:pPr>
      <w:rPr>
        <w:rFonts w:hint="default"/>
        <w:lang w:val="en-US" w:eastAsia="en-US" w:bidi="ar-SA"/>
      </w:rPr>
    </w:lvl>
    <w:lvl w:ilvl="4" w:tplc="571086CA">
      <w:numFmt w:val="bullet"/>
      <w:lvlText w:val="•"/>
      <w:lvlJc w:val="left"/>
      <w:pPr>
        <w:ind w:left="4758" w:hanging="360"/>
      </w:pPr>
      <w:rPr>
        <w:rFonts w:hint="default"/>
        <w:lang w:val="en-US" w:eastAsia="en-US" w:bidi="ar-SA"/>
      </w:rPr>
    </w:lvl>
    <w:lvl w:ilvl="5" w:tplc="7C400388">
      <w:numFmt w:val="bullet"/>
      <w:lvlText w:val="•"/>
      <w:lvlJc w:val="left"/>
      <w:pPr>
        <w:ind w:left="5633" w:hanging="360"/>
      </w:pPr>
      <w:rPr>
        <w:rFonts w:hint="default"/>
        <w:lang w:val="en-US" w:eastAsia="en-US" w:bidi="ar-SA"/>
      </w:rPr>
    </w:lvl>
    <w:lvl w:ilvl="6" w:tplc="F8E298D4">
      <w:numFmt w:val="bullet"/>
      <w:lvlText w:val="•"/>
      <w:lvlJc w:val="left"/>
      <w:pPr>
        <w:ind w:left="6507" w:hanging="360"/>
      </w:pPr>
      <w:rPr>
        <w:rFonts w:hint="default"/>
        <w:lang w:val="en-US" w:eastAsia="en-US" w:bidi="ar-SA"/>
      </w:rPr>
    </w:lvl>
    <w:lvl w:ilvl="7" w:tplc="7B863046">
      <w:numFmt w:val="bullet"/>
      <w:lvlText w:val="•"/>
      <w:lvlJc w:val="left"/>
      <w:pPr>
        <w:ind w:left="7382" w:hanging="360"/>
      </w:pPr>
      <w:rPr>
        <w:rFonts w:hint="default"/>
        <w:lang w:val="en-US" w:eastAsia="en-US" w:bidi="ar-SA"/>
      </w:rPr>
    </w:lvl>
    <w:lvl w:ilvl="8" w:tplc="3F5612FA">
      <w:numFmt w:val="bullet"/>
      <w:lvlText w:val="•"/>
      <w:lvlJc w:val="left"/>
      <w:pPr>
        <w:ind w:left="8257" w:hanging="360"/>
      </w:pPr>
      <w:rPr>
        <w:rFonts w:hint="default"/>
        <w:lang w:val="en-US" w:eastAsia="en-US" w:bidi="ar-SA"/>
      </w:rPr>
    </w:lvl>
  </w:abstractNum>
  <w:abstractNum w:abstractNumId="30" w15:restartNumberingAfterBreak="0">
    <w:nsid w:val="1A1E2950"/>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B084682"/>
    <w:multiLevelType w:val="hybridMultilevel"/>
    <w:tmpl w:val="FEC2F8EE"/>
    <w:lvl w:ilvl="0" w:tplc="816ECF9A">
      <w:start w:val="1"/>
      <w:numFmt w:val="decimal"/>
      <w:lvlText w:val="%1."/>
      <w:lvlJc w:val="left"/>
      <w:pPr>
        <w:ind w:left="502" w:hanging="360"/>
      </w:pPr>
    </w:lvl>
    <w:lvl w:ilvl="1" w:tplc="FFFFFFFF">
      <w:numFmt w:val="bullet"/>
      <w:lvlText w:val="•"/>
      <w:lvlJc w:val="left"/>
      <w:pPr>
        <w:ind w:left="1222" w:hanging="360"/>
      </w:pPr>
      <w:rPr>
        <w:rFonts w:ascii="Arial" w:eastAsia="Times New Roman" w:hAnsi="Arial" w:cs="Arial"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2" w15:restartNumberingAfterBreak="0">
    <w:nsid w:val="1C872347"/>
    <w:multiLevelType w:val="hybridMultilevel"/>
    <w:tmpl w:val="4CD2A8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1DBF4CC5"/>
    <w:multiLevelType w:val="hybridMultilevel"/>
    <w:tmpl w:val="D3AAE0F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4" w15:restartNumberingAfterBreak="0">
    <w:nsid w:val="207266DD"/>
    <w:multiLevelType w:val="multilevel"/>
    <w:tmpl w:val="BD06321A"/>
    <w:lvl w:ilvl="0">
      <w:start w:val="1"/>
      <w:numFmt w:val="decimal"/>
      <w:lvlText w:val="%1."/>
      <w:lvlJc w:val="left"/>
      <w:pPr>
        <w:tabs>
          <w:tab w:val="num" w:pos="720"/>
        </w:tabs>
        <w:ind w:left="720" w:hanging="360"/>
      </w:pPr>
      <w:rPr>
        <w:rFonts w:ascii="Arial" w:hAnsi="Arial" w:cs="Arial" w:hint="default"/>
        <w:b/>
        <w:bCs/>
        <w:color w:val="244061" w:themeColor="accent1" w:themeShade="8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086735F"/>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13C3E55"/>
    <w:multiLevelType w:val="multilevel"/>
    <w:tmpl w:val="0166F5B4"/>
    <w:lvl w:ilvl="0">
      <w:start w:val="3"/>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234E2923"/>
    <w:multiLevelType w:val="hybridMultilevel"/>
    <w:tmpl w:val="E2045F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24D00633"/>
    <w:multiLevelType w:val="hybridMultilevel"/>
    <w:tmpl w:val="1598D14E"/>
    <w:lvl w:ilvl="0" w:tplc="1CA40886">
      <w:start w:val="1"/>
      <w:numFmt w:val="decimal"/>
      <w:lvlText w:val="%1."/>
      <w:lvlJc w:val="left"/>
      <w:pPr>
        <w:ind w:left="502" w:hanging="360"/>
      </w:pPr>
      <w:rPr>
        <w:rFonts w:ascii="Arial" w:hAnsi="Arial" w:cs="Arial" w:hint="default"/>
        <w:b w:val="0"/>
        <w:bCs w:val="0"/>
        <w:color w:val="17365D" w:themeColor="text2"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5556EA4"/>
    <w:multiLevelType w:val="hybridMultilevel"/>
    <w:tmpl w:val="835AAF1A"/>
    <w:lvl w:ilvl="0" w:tplc="FFFFFFF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26F11D09"/>
    <w:multiLevelType w:val="hybridMultilevel"/>
    <w:tmpl w:val="412C8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79656DE"/>
    <w:multiLevelType w:val="hybridMultilevel"/>
    <w:tmpl w:val="B0066680"/>
    <w:lvl w:ilvl="0" w:tplc="AFFCFAF6">
      <w:start w:val="1"/>
      <w:numFmt w:val="lowerLetter"/>
      <w:lvlText w:val="%1."/>
      <w:lvlJc w:val="left"/>
      <w:pPr>
        <w:ind w:left="1260" w:hanging="360"/>
      </w:pPr>
      <w:rPr>
        <w:rFonts w:hint="default"/>
        <w:w w:val="100"/>
        <w:lang w:val="en-US" w:eastAsia="en-US" w:bidi="ar-SA"/>
      </w:rPr>
    </w:lvl>
    <w:lvl w:ilvl="1" w:tplc="61100178">
      <w:numFmt w:val="bullet"/>
      <w:lvlText w:val="•"/>
      <w:lvlJc w:val="left"/>
      <w:pPr>
        <w:ind w:left="2134" w:hanging="360"/>
      </w:pPr>
      <w:rPr>
        <w:rFonts w:hint="default"/>
        <w:lang w:val="en-US" w:eastAsia="en-US" w:bidi="ar-SA"/>
      </w:rPr>
    </w:lvl>
    <w:lvl w:ilvl="2" w:tplc="CE563F16">
      <w:numFmt w:val="bullet"/>
      <w:lvlText w:val="•"/>
      <w:lvlJc w:val="left"/>
      <w:pPr>
        <w:ind w:left="3009" w:hanging="360"/>
      </w:pPr>
      <w:rPr>
        <w:rFonts w:hint="default"/>
        <w:lang w:val="en-US" w:eastAsia="en-US" w:bidi="ar-SA"/>
      </w:rPr>
    </w:lvl>
    <w:lvl w:ilvl="3" w:tplc="B0BEE9A8">
      <w:numFmt w:val="bullet"/>
      <w:lvlText w:val="•"/>
      <w:lvlJc w:val="left"/>
      <w:pPr>
        <w:ind w:left="3883" w:hanging="360"/>
      </w:pPr>
      <w:rPr>
        <w:rFonts w:hint="default"/>
        <w:lang w:val="en-US" w:eastAsia="en-US" w:bidi="ar-SA"/>
      </w:rPr>
    </w:lvl>
    <w:lvl w:ilvl="4" w:tplc="97DC4346">
      <w:numFmt w:val="bullet"/>
      <w:lvlText w:val="•"/>
      <w:lvlJc w:val="left"/>
      <w:pPr>
        <w:ind w:left="4758" w:hanging="360"/>
      </w:pPr>
      <w:rPr>
        <w:rFonts w:hint="default"/>
        <w:lang w:val="en-US" w:eastAsia="en-US" w:bidi="ar-SA"/>
      </w:rPr>
    </w:lvl>
    <w:lvl w:ilvl="5" w:tplc="3DB22D94">
      <w:numFmt w:val="bullet"/>
      <w:lvlText w:val="•"/>
      <w:lvlJc w:val="left"/>
      <w:pPr>
        <w:ind w:left="5633" w:hanging="360"/>
      </w:pPr>
      <w:rPr>
        <w:rFonts w:hint="default"/>
        <w:lang w:val="en-US" w:eastAsia="en-US" w:bidi="ar-SA"/>
      </w:rPr>
    </w:lvl>
    <w:lvl w:ilvl="6" w:tplc="048256B2">
      <w:numFmt w:val="bullet"/>
      <w:lvlText w:val="•"/>
      <w:lvlJc w:val="left"/>
      <w:pPr>
        <w:ind w:left="6507" w:hanging="360"/>
      </w:pPr>
      <w:rPr>
        <w:rFonts w:hint="default"/>
        <w:lang w:val="en-US" w:eastAsia="en-US" w:bidi="ar-SA"/>
      </w:rPr>
    </w:lvl>
    <w:lvl w:ilvl="7" w:tplc="47249ABC">
      <w:numFmt w:val="bullet"/>
      <w:lvlText w:val="•"/>
      <w:lvlJc w:val="left"/>
      <w:pPr>
        <w:ind w:left="7382" w:hanging="360"/>
      </w:pPr>
      <w:rPr>
        <w:rFonts w:hint="default"/>
        <w:lang w:val="en-US" w:eastAsia="en-US" w:bidi="ar-SA"/>
      </w:rPr>
    </w:lvl>
    <w:lvl w:ilvl="8" w:tplc="CBCCD654">
      <w:numFmt w:val="bullet"/>
      <w:lvlText w:val="•"/>
      <w:lvlJc w:val="left"/>
      <w:pPr>
        <w:ind w:left="8257" w:hanging="360"/>
      </w:pPr>
      <w:rPr>
        <w:rFonts w:hint="default"/>
        <w:lang w:val="en-US" w:eastAsia="en-US" w:bidi="ar-SA"/>
      </w:rPr>
    </w:lvl>
  </w:abstractNum>
  <w:abstractNum w:abstractNumId="42" w15:restartNumberingAfterBreak="0">
    <w:nsid w:val="2CB42424"/>
    <w:multiLevelType w:val="hybridMultilevel"/>
    <w:tmpl w:val="6FB03A7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3" w15:restartNumberingAfterBreak="0">
    <w:nsid w:val="3157240F"/>
    <w:multiLevelType w:val="multilevel"/>
    <w:tmpl w:val="4DC856BA"/>
    <w:lvl w:ilvl="0">
      <w:start w:val="1"/>
      <w:numFmt w:val="decimal"/>
      <w:lvlText w:val="%1."/>
      <w:lvlJc w:val="left"/>
      <w:pPr>
        <w:tabs>
          <w:tab w:val="num" w:pos="720"/>
        </w:tabs>
        <w:ind w:left="720" w:hanging="360"/>
      </w:pPr>
      <w:rPr>
        <w:rFonts w:ascii="Arial" w:hAnsi="Arial" w:cs="Arial" w:hint="default"/>
        <w:b w:val="0"/>
        <w:bCs w:val="0"/>
        <w:color w:val="auto"/>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161220D"/>
    <w:multiLevelType w:val="hybridMultilevel"/>
    <w:tmpl w:val="FC30713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31C169E5"/>
    <w:multiLevelType w:val="hybridMultilevel"/>
    <w:tmpl w:val="77405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1EC775C"/>
    <w:multiLevelType w:val="hybridMultilevel"/>
    <w:tmpl w:val="644C38C8"/>
    <w:lvl w:ilvl="0" w:tplc="FFFFFFFF">
      <w:start w:val="1"/>
      <w:numFmt w:val="lowerLetter"/>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7" w15:restartNumberingAfterBreak="0">
    <w:nsid w:val="327A2F32"/>
    <w:multiLevelType w:val="multilevel"/>
    <w:tmpl w:val="2B06E5B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8" w15:restartNumberingAfterBreak="0">
    <w:nsid w:val="358446E0"/>
    <w:multiLevelType w:val="multilevel"/>
    <w:tmpl w:val="4DC856BA"/>
    <w:lvl w:ilvl="0">
      <w:start w:val="1"/>
      <w:numFmt w:val="decimal"/>
      <w:lvlText w:val="%1."/>
      <w:lvlJc w:val="left"/>
      <w:pPr>
        <w:tabs>
          <w:tab w:val="num" w:pos="720"/>
        </w:tabs>
        <w:ind w:left="720" w:hanging="360"/>
      </w:pPr>
      <w:rPr>
        <w:rFonts w:ascii="Arial" w:hAnsi="Arial" w:cs="Arial" w:hint="default"/>
        <w:b w:val="0"/>
        <w:bCs w:val="0"/>
        <w:color w:val="auto"/>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5C61C09"/>
    <w:multiLevelType w:val="hybridMultilevel"/>
    <w:tmpl w:val="4FB8C48C"/>
    <w:lvl w:ilvl="0" w:tplc="A90839F2">
      <w:start w:val="26"/>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991362A"/>
    <w:multiLevelType w:val="hybridMultilevel"/>
    <w:tmpl w:val="25B017CA"/>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1" w15:restartNumberingAfterBreak="0">
    <w:nsid w:val="3CD57C38"/>
    <w:multiLevelType w:val="hybridMultilevel"/>
    <w:tmpl w:val="8A9E56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18A189E"/>
    <w:multiLevelType w:val="hybridMultilevel"/>
    <w:tmpl w:val="3A263366"/>
    <w:lvl w:ilvl="0" w:tplc="3440D5E4">
      <w:start w:val="1"/>
      <w:numFmt w:val="decimal"/>
      <w:lvlText w:val="%1."/>
      <w:lvlJc w:val="left"/>
      <w:pPr>
        <w:ind w:left="683" w:hanging="567"/>
      </w:pPr>
      <w:rPr>
        <w:rFonts w:ascii="Arial" w:eastAsia="Arial" w:hAnsi="Arial" w:cs="Arial" w:hint="default"/>
        <w:b/>
        <w:bCs/>
        <w:i w:val="0"/>
        <w:iCs w:val="0"/>
        <w:color w:val="234060"/>
        <w:w w:val="100"/>
        <w:sz w:val="24"/>
        <w:szCs w:val="24"/>
        <w:lang w:val="en-US" w:eastAsia="en-US" w:bidi="ar-SA"/>
      </w:rPr>
    </w:lvl>
    <w:lvl w:ilvl="1" w:tplc="3856A882">
      <w:numFmt w:val="bullet"/>
      <w:lvlText w:val="•"/>
      <w:lvlJc w:val="left"/>
      <w:pPr>
        <w:ind w:left="1598" w:hanging="567"/>
      </w:pPr>
      <w:rPr>
        <w:rFonts w:hint="default"/>
        <w:lang w:val="en-US" w:eastAsia="en-US" w:bidi="ar-SA"/>
      </w:rPr>
    </w:lvl>
    <w:lvl w:ilvl="2" w:tplc="0ACA45F2">
      <w:numFmt w:val="bullet"/>
      <w:lvlText w:val="•"/>
      <w:lvlJc w:val="left"/>
      <w:pPr>
        <w:ind w:left="2517" w:hanging="567"/>
      </w:pPr>
      <w:rPr>
        <w:rFonts w:hint="default"/>
        <w:lang w:val="en-US" w:eastAsia="en-US" w:bidi="ar-SA"/>
      </w:rPr>
    </w:lvl>
    <w:lvl w:ilvl="3" w:tplc="A7BE967C">
      <w:numFmt w:val="bullet"/>
      <w:lvlText w:val="•"/>
      <w:lvlJc w:val="left"/>
      <w:pPr>
        <w:ind w:left="3435" w:hanging="567"/>
      </w:pPr>
      <w:rPr>
        <w:rFonts w:hint="default"/>
        <w:lang w:val="en-US" w:eastAsia="en-US" w:bidi="ar-SA"/>
      </w:rPr>
    </w:lvl>
    <w:lvl w:ilvl="4" w:tplc="A100073C">
      <w:numFmt w:val="bullet"/>
      <w:lvlText w:val="•"/>
      <w:lvlJc w:val="left"/>
      <w:pPr>
        <w:ind w:left="4354" w:hanging="567"/>
      </w:pPr>
      <w:rPr>
        <w:rFonts w:hint="default"/>
        <w:lang w:val="en-US" w:eastAsia="en-US" w:bidi="ar-SA"/>
      </w:rPr>
    </w:lvl>
    <w:lvl w:ilvl="5" w:tplc="0DC0F5B4">
      <w:numFmt w:val="bullet"/>
      <w:lvlText w:val="•"/>
      <w:lvlJc w:val="left"/>
      <w:pPr>
        <w:ind w:left="5273" w:hanging="567"/>
      </w:pPr>
      <w:rPr>
        <w:rFonts w:hint="default"/>
        <w:lang w:val="en-US" w:eastAsia="en-US" w:bidi="ar-SA"/>
      </w:rPr>
    </w:lvl>
    <w:lvl w:ilvl="6" w:tplc="A8069280">
      <w:numFmt w:val="bullet"/>
      <w:lvlText w:val="•"/>
      <w:lvlJc w:val="left"/>
      <w:pPr>
        <w:ind w:left="6191" w:hanging="567"/>
      </w:pPr>
      <w:rPr>
        <w:rFonts w:hint="default"/>
        <w:lang w:val="en-US" w:eastAsia="en-US" w:bidi="ar-SA"/>
      </w:rPr>
    </w:lvl>
    <w:lvl w:ilvl="7" w:tplc="BDAAA4FC">
      <w:numFmt w:val="bullet"/>
      <w:lvlText w:val="•"/>
      <w:lvlJc w:val="left"/>
      <w:pPr>
        <w:ind w:left="7110" w:hanging="567"/>
      </w:pPr>
      <w:rPr>
        <w:rFonts w:hint="default"/>
        <w:lang w:val="en-US" w:eastAsia="en-US" w:bidi="ar-SA"/>
      </w:rPr>
    </w:lvl>
    <w:lvl w:ilvl="8" w:tplc="D6BC7658">
      <w:numFmt w:val="bullet"/>
      <w:lvlText w:val="•"/>
      <w:lvlJc w:val="left"/>
      <w:pPr>
        <w:ind w:left="8029" w:hanging="567"/>
      </w:pPr>
      <w:rPr>
        <w:rFonts w:hint="default"/>
        <w:lang w:val="en-US" w:eastAsia="en-US" w:bidi="ar-SA"/>
      </w:rPr>
    </w:lvl>
  </w:abstractNum>
  <w:abstractNum w:abstractNumId="54" w15:restartNumberingAfterBreak="0">
    <w:nsid w:val="42114732"/>
    <w:multiLevelType w:val="hybridMultilevel"/>
    <w:tmpl w:val="09E4F00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5" w15:restartNumberingAfterBreak="0">
    <w:nsid w:val="42351A26"/>
    <w:multiLevelType w:val="hybridMultilevel"/>
    <w:tmpl w:val="BF40968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6" w15:restartNumberingAfterBreak="0">
    <w:nsid w:val="428522CB"/>
    <w:multiLevelType w:val="hybridMultilevel"/>
    <w:tmpl w:val="3A7C1BE0"/>
    <w:lvl w:ilvl="0" w:tplc="FFFFFFFF">
      <w:start w:val="1"/>
      <w:numFmt w:val="decimal"/>
      <w:lvlText w:val="%1."/>
      <w:lvlJc w:val="left"/>
      <w:pPr>
        <w:ind w:left="1260" w:hanging="360"/>
      </w:pPr>
      <w:rPr>
        <w:rFonts w:ascii="Arial" w:eastAsia="Calibri" w:hAnsi="Arial" w:cs="Arial" w:hint="default"/>
        <w:b w:val="0"/>
        <w:bCs w:val="0"/>
        <w:i w:val="0"/>
        <w:iCs w:val="0"/>
        <w:color w:val="234060"/>
        <w:w w:val="100"/>
        <w:sz w:val="24"/>
        <w:szCs w:val="24"/>
        <w:lang w:val="en-US" w:eastAsia="en-US" w:bidi="ar-SA"/>
      </w:rPr>
    </w:lvl>
    <w:lvl w:ilvl="1" w:tplc="FFFFFFFF">
      <w:numFmt w:val="bullet"/>
      <w:lvlText w:val="•"/>
      <w:lvlJc w:val="left"/>
      <w:pPr>
        <w:ind w:left="2134" w:hanging="360"/>
      </w:pPr>
      <w:rPr>
        <w:rFonts w:hint="default"/>
        <w:lang w:val="en-US" w:eastAsia="en-US" w:bidi="ar-SA"/>
      </w:rPr>
    </w:lvl>
    <w:lvl w:ilvl="2" w:tplc="FFFFFFFF">
      <w:numFmt w:val="bullet"/>
      <w:lvlText w:val="•"/>
      <w:lvlJc w:val="left"/>
      <w:pPr>
        <w:ind w:left="3009" w:hanging="360"/>
      </w:pPr>
      <w:rPr>
        <w:rFonts w:hint="default"/>
        <w:lang w:val="en-US" w:eastAsia="en-US" w:bidi="ar-SA"/>
      </w:rPr>
    </w:lvl>
    <w:lvl w:ilvl="3" w:tplc="FFFFFFFF">
      <w:numFmt w:val="bullet"/>
      <w:lvlText w:val="•"/>
      <w:lvlJc w:val="left"/>
      <w:pPr>
        <w:ind w:left="3883" w:hanging="360"/>
      </w:pPr>
      <w:rPr>
        <w:rFonts w:hint="default"/>
        <w:lang w:val="en-US" w:eastAsia="en-US" w:bidi="ar-SA"/>
      </w:rPr>
    </w:lvl>
    <w:lvl w:ilvl="4" w:tplc="FFFFFFFF">
      <w:numFmt w:val="bullet"/>
      <w:lvlText w:val="•"/>
      <w:lvlJc w:val="left"/>
      <w:pPr>
        <w:ind w:left="4758" w:hanging="360"/>
      </w:pPr>
      <w:rPr>
        <w:rFonts w:hint="default"/>
        <w:lang w:val="en-US" w:eastAsia="en-US" w:bidi="ar-SA"/>
      </w:rPr>
    </w:lvl>
    <w:lvl w:ilvl="5" w:tplc="FFFFFFFF">
      <w:numFmt w:val="bullet"/>
      <w:lvlText w:val="•"/>
      <w:lvlJc w:val="left"/>
      <w:pPr>
        <w:ind w:left="5633" w:hanging="360"/>
      </w:pPr>
      <w:rPr>
        <w:rFonts w:hint="default"/>
        <w:lang w:val="en-US" w:eastAsia="en-US" w:bidi="ar-SA"/>
      </w:rPr>
    </w:lvl>
    <w:lvl w:ilvl="6" w:tplc="FFFFFFFF">
      <w:numFmt w:val="bullet"/>
      <w:lvlText w:val="•"/>
      <w:lvlJc w:val="left"/>
      <w:pPr>
        <w:ind w:left="6507" w:hanging="360"/>
      </w:pPr>
      <w:rPr>
        <w:rFonts w:hint="default"/>
        <w:lang w:val="en-US" w:eastAsia="en-US" w:bidi="ar-SA"/>
      </w:rPr>
    </w:lvl>
    <w:lvl w:ilvl="7" w:tplc="FFFFFFFF">
      <w:numFmt w:val="bullet"/>
      <w:lvlText w:val="•"/>
      <w:lvlJc w:val="left"/>
      <w:pPr>
        <w:ind w:left="7382" w:hanging="360"/>
      </w:pPr>
      <w:rPr>
        <w:rFonts w:hint="default"/>
        <w:lang w:val="en-US" w:eastAsia="en-US" w:bidi="ar-SA"/>
      </w:rPr>
    </w:lvl>
    <w:lvl w:ilvl="8" w:tplc="FFFFFFFF">
      <w:numFmt w:val="bullet"/>
      <w:lvlText w:val="•"/>
      <w:lvlJc w:val="left"/>
      <w:pPr>
        <w:ind w:left="8257" w:hanging="360"/>
      </w:pPr>
      <w:rPr>
        <w:rFonts w:hint="default"/>
        <w:lang w:val="en-US" w:eastAsia="en-US" w:bidi="ar-SA"/>
      </w:rPr>
    </w:lvl>
  </w:abstractNum>
  <w:abstractNum w:abstractNumId="57" w15:restartNumberingAfterBreak="0">
    <w:nsid w:val="4AFC655F"/>
    <w:multiLevelType w:val="hybridMultilevel"/>
    <w:tmpl w:val="693211C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8" w15:restartNumberingAfterBreak="0">
    <w:nsid w:val="4C064382"/>
    <w:multiLevelType w:val="hybridMultilevel"/>
    <w:tmpl w:val="1102C1D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9" w15:restartNumberingAfterBreak="0">
    <w:nsid w:val="4C203159"/>
    <w:multiLevelType w:val="multilevel"/>
    <w:tmpl w:val="38FC6D76"/>
    <w:lvl w:ilvl="0">
      <w:start w:val="1"/>
      <w:numFmt w:val="decimal"/>
      <w:lvlText w:val="%1."/>
      <w:lvlJc w:val="left"/>
      <w:pPr>
        <w:tabs>
          <w:tab w:val="num" w:pos="720"/>
        </w:tabs>
        <w:ind w:left="720" w:hanging="720"/>
      </w:pPr>
      <w:rPr>
        <w:rFonts w:ascii="Arial" w:hAnsi="Arial" w:cs="Arial" w:hint="default"/>
        <w:b/>
        <w:i w:val="0"/>
        <w:color w:val="244061" w:themeColor="accent1" w:themeShade="80"/>
        <w:sz w:val="28"/>
        <w:szCs w:val="28"/>
        <w:u w:val="none"/>
      </w:rPr>
    </w:lvl>
    <w:lvl w:ilvl="1">
      <w:start w:val="1"/>
      <w:numFmt w:val="decimal"/>
      <w:lvlText w:val="%1.%2"/>
      <w:lvlJc w:val="left"/>
      <w:pPr>
        <w:tabs>
          <w:tab w:val="num" w:pos="720"/>
        </w:tabs>
        <w:ind w:left="720" w:hanging="720"/>
      </w:pPr>
      <w:rPr>
        <w:rFonts w:ascii="Arial" w:hAnsi="Arial" w:cs="Arial" w:hint="default"/>
        <w:b/>
        <w:i w:val="0"/>
        <w:color w:val="17365D" w:themeColor="text2" w:themeShade="BF"/>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0" w15:restartNumberingAfterBreak="0">
    <w:nsid w:val="4F9553E5"/>
    <w:multiLevelType w:val="multilevel"/>
    <w:tmpl w:val="BD06321A"/>
    <w:lvl w:ilvl="0">
      <w:start w:val="1"/>
      <w:numFmt w:val="decimal"/>
      <w:lvlText w:val="%1."/>
      <w:lvlJc w:val="left"/>
      <w:pPr>
        <w:tabs>
          <w:tab w:val="num" w:pos="720"/>
        </w:tabs>
        <w:ind w:left="720" w:hanging="360"/>
      </w:pPr>
      <w:rPr>
        <w:rFonts w:ascii="Arial" w:hAnsi="Arial" w:cs="Arial" w:hint="default"/>
        <w:b/>
        <w:bCs/>
        <w:color w:val="244061" w:themeColor="accent1" w:themeShade="8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021212"/>
    <w:multiLevelType w:val="hybridMultilevel"/>
    <w:tmpl w:val="42BC7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63" w15:restartNumberingAfterBreak="0">
    <w:nsid w:val="568D3717"/>
    <w:multiLevelType w:val="hybridMultilevel"/>
    <w:tmpl w:val="32600CC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4" w15:restartNumberingAfterBreak="0">
    <w:nsid w:val="58113CE4"/>
    <w:multiLevelType w:val="hybridMultilevel"/>
    <w:tmpl w:val="567EA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98C0B94"/>
    <w:multiLevelType w:val="hybridMultilevel"/>
    <w:tmpl w:val="C6427BE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6" w15:restartNumberingAfterBreak="0">
    <w:nsid w:val="59F95F9C"/>
    <w:multiLevelType w:val="hybridMultilevel"/>
    <w:tmpl w:val="74D6A964"/>
    <w:lvl w:ilvl="0" w:tplc="061E1B22">
      <w:start w:val="1"/>
      <w:numFmt w:val="decimal"/>
      <w:lvlText w:val="%1."/>
      <w:lvlJc w:val="left"/>
      <w:pPr>
        <w:ind w:left="535" w:hanging="428"/>
      </w:pPr>
      <w:rPr>
        <w:rFonts w:ascii="Arial" w:eastAsia="Arial" w:hAnsi="Arial" w:cs="Arial" w:hint="default"/>
        <w:b w:val="0"/>
        <w:bCs w:val="0"/>
        <w:i w:val="0"/>
        <w:iCs w:val="0"/>
        <w:w w:val="100"/>
        <w:sz w:val="24"/>
        <w:szCs w:val="24"/>
        <w:lang w:val="en-US" w:eastAsia="en-US" w:bidi="ar-SA"/>
      </w:rPr>
    </w:lvl>
    <w:lvl w:ilvl="1" w:tplc="6FCC79E2">
      <w:numFmt w:val="bullet"/>
      <w:lvlText w:val="•"/>
      <w:lvlJc w:val="left"/>
      <w:pPr>
        <w:ind w:left="1214" w:hanging="428"/>
      </w:pPr>
      <w:rPr>
        <w:rFonts w:hint="default"/>
        <w:lang w:val="en-US" w:eastAsia="en-US" w:bidi="ar-SA"/>
      </w:rPr>
    </w:lvl>
    <w:lvl w:ilvl="2" w:tplc="52A604CC">
      <w:numFmt w:val="bullet"/>
      <w:lvlText w:val="•"/>
      <w:lvlJc w:val="left"/>
      <w:pPr>
        <w:ind w:left="1888" w:hanging="428"/>
      </w:pPr>
      <w:rPr>
        <w:rFonts w:hint="default"/>
        <w:lang w:val="en-US" w:eastAsia="en-US" w:bidi="ar-SA"/>
      </w:rPr>
    </w:lvl>
    <w:lvl w:ilvl="3" w:tplc="860621D4">
      <w:numFmt w:val="bullet"/>
      <w:lvlText w:val="•"/>
      <w:lvlJc w:val="left"/>
      <w:pPr>
        <w:ind w:left="2562" w:hanging="428"/>
      </w:pPr>
      <w:rPr>
        <w:rFonts w:hint="default"/>
        <w:lang w:val="en-US" w:eastAsia="en-US" w:bidi="ar-SA"/>
      </w:rPr>
    </w:lvl>
    <w:lvl w:ilvl="4" w:tplc="19D8FB4E">
      <w:numFmt w:val="bullet"/>
      <w:lvlText w:val="•"/>
      <w:lvlJc w:val="left"/>
      <w:pPr>
        <w:ind w:left="3236" w:hanging="428"/>
      </w:pPr>
      <w:rPr>
        <w:rFonts w:hint="default"/>
        <w:lang w:val="en-US" w:eastAsia="en-US" w:bidi="ar-SA"/>
      </w:rPr>
    </w:lvl>
    <w:lvl w:ilvl="5" w:tplc="64406C4A">
      <w:numFmt w:val="bullet"/>
      <w:lvlText w:val="•"/>
      <w:lvlJc w:val="left"/>
      <w:pPr>
        <w:ind w:left="3910" w:hanging="428"/>
      </w:pPr>
      <w:rPr>
        <w:rFonts w:hint="default"/>
        <w:lang w:val="en-US" w:eastAsia="en-US" w:bidi="ar-SA"/>
      </w:rPr>
    </w:lvl>
    <w:lvl w:ilvl="6" w:tplc="E5F23326">
      <w:numFmt w:val="bullet"/>
      <w:lvlText w:val="•"/>
      <w:lvlJc w:val="left"/>
      <w:pPr>
        <w:ind w:left="4584" w:hanging="428"/>
      </w:pPr>
      <w:rPr>
        <w:rFonts w:hint="default"/>
        <w:lang w:val="en-US" w:eastAsia="en-US" w:bidi="ar-SA"/>
      </w:rPr>
    </w:lvl>
    <w:lvl w:ilvl="7" w:tplc="99A6F2FE">
      <w:numFmt w:val="bullet"/>
      <w:lvlText w:val="•"/>
      <w:lvlJc w:val="left"/>
      <w:pPr>
        <w:ind w:left="5258" w:hanging="428"/>
      </w:pPr>
      <w:rPr>
        <w:rFonts w:hint="default"/>
        <w:lang w:val="en-US" w:eastAsia="en-US" w:bidi="ar-SA"/>
      </w:rPr>
    </w:lvl>
    <w:lvl w:ilvl="8" w:tplc="96908CFE">
      <w:numFmt w:val="bullet"/>
      <w:lvlText w:val="•"/>
      <w:lvlJc w:val="left"/>
      <w:pPr>
        <w:ind w:left="5932" w:hanging="428"/>
      </w:pPr>
      <w:rPr>
        <w:rFonts w:hint="default"/>
        <w:lang w:val="en-US" w:eastAsia="en-US" w:bidi="ar-SA"/>
      </w:rPr>
    </w:lvl>
  </w:abstractNum>
  <w:abstractNum w:abstractNumId="67" w15:restartNumberingAfterBreak="0">
    <w:nsid w:val="5B337410"/>
    <w:multiLevelType w:val="hybridMultilevel"/>
    <w:tmpl w:val="0E148F0E"/>
    <w:lvl w:ilvl="0" w:tplc="152817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DA36EBA"/>
    <w:multiLevelType w:val="hybridMultilevel"/>
    <w:tmpl w:val="4E5A3EA0"/>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69" w15:restartNumberingAfterBreak="0">
    <w:nsid w:val="5E506A8B"/>
    <w:multiLevelType w:val="hybridMultilevel"/>
    <w:tmpl w:val="31A62688"/>
    <w:lvl w:ilvl="0" w:tplc="CD5E3358">
      <w:start w:val="12"/>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EAD595B"/>
    <w:multiLevelType w:val="hybridMultilevel"/>
    <w:tmpl w:val="609831D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1" w15:restartNumberingAfterBreak="0">
    <w:nsid w:val="5F603565"/>
    <w:multiLevelType w:val="hybridMultilevel"/>
    <w:tmpl w:val="650CE0A4"/>
    <w:lvl w:ilvl="0" w:tplc="B3F44FE0">
      <w:start w:val="1"/>
      <w:numFmt w:val="decimal"/>
      <w:lvlText w:val="%1."/>
      <w:lvlJc w:val="left"/>
      <w:pPr>
        <w:ind w:left="535" w:hanging="428"/>
      </w:pPr>
      <w:rPr>
        <w:rFonts w:ascii="Arial" w:eastAsia="Arial" w:hAnsi="Arial" w:cs="Arial" w:hint="default"/>
        <w:b w:val="0"/>
        <w:bCs w:val="0"/>
        <w:i w:val="0"/>
        <w:iCs w:val="0"/>
        <w:w w:val="100"/>
        <w:sz w:val="24"/>
        <w:szCs w:val="24"/>
        <w:lang w:val="en-US" w:eastAsia="en-US" w:bidi="ar-SA"/>
      </w:rPr>
    </w:lvl>
    <w:lvl w:ilvl="1" w:tplc="CA9C5178">
      <w:numFmt w:val="bullet"/>
      <w:lvlText w:val="•"/>
      <w:lvlJc w:val="left"/>
      <w:pPr>
        <w:ind w:left="1214" w:hanging="428"/>
      </w:pPr>
      <w:rPr>
        <w:rFonts w:hint="default"/>
        <w:lang w:val="en-US" w:eastAsia="en-US" w:bidi="ar-SA"/>
      </w:rPr>
    </w:lvl>
    <w:lvl w:ilvl="2" w:tplc="E83AB42E">
      <w:numFmt w:val="bullet"/>
      <w:lvlText w:val="•"/>
      <w:lvlJc w:val="left"/>
      <w:pPr>
        <w:ind w:left="1888" w:hanging="428"/>
      </w:pPr>
      <w:rPr>
        <w:rFonts w:hint="default"/>
        <w:lang w:val="en-US" w:eastAsia="en-US" w:bidi="ar-SA"/>
      </w:rPr>
    </w:lvl>
    <w:lvl w:ilvl="3" w:tplc="D92AB70A">
      <w:numFmt w:val="bullet"/>
      <w:lvlText w:val="•"/>
      <w:lvlJc w:val="left"/>
      <w:pPr>
        <w:ind w:left="2562" w:hanging="428"/>
      </w:pPr>
      <w:rPr>
        <w:rFonts w:hint="default"/>
        <w:lang w:val="en-US" w:eastAsia="en-US" w:bidi="ar-SA"/>
      </w:rPr>
    </w:lvl>
    <w:lvl w:ilvl="4" w:tplc="A7CCEF48">
      <w:numFmt w:val="bullet"/>
      <w:lvlText w:val="•"/>
      <w:lvlJc w:val="left"/>
      <w:pPr>
        <w:ind w:left="3236" w:hanging="428"/>
      </w:pPr>
      <w:rPr>
        <w:rFonts w:hint="default"/>
        <w:lang w:val="en-US" w:eastAsia="en-US" w:bidi="ar-SA"/>
      </w:rPr>
    </w:lvl>
    <w:lvl w:ilvl="5" w:tplc="521440D4">
      <w:numFmt w:val="bullet"/>
      <w:lvlText w:val="•"/>
      <w:lvlJc w:val="left"/>
      <w:pPr>
        <w:ind w:left="3910" w:hanging="428"/>
      </w:pPr>
      <w:rPr>
        <w:rFonts w:hint="default"/>
        <w:lang w:val="en-US" w:eastAsia="en-US" w:bidi="ar-SA"/>
      </w:rPr>
    </w:lvl>
    <w:lvl w:ilvl="6" w:tplc="7924F7F4">
      <w:numFmt w:val="bullet"/>
      <w:lvlText w:val="•"/>
      <w:lvlJc w:val="left"/>
      <w:pPr>
        <w:ind w:left="4584" w:hanging="428"/>
      </w:pPr>
      <w:rPr>
        <w:rFonts w:hint="default"/>
        <w:lang w:val="en-US" w:eastAsia="en-US" w:bidi="ar-SA"/>
      </w:rPr>
    </w:lvl>
    <w:lvl w:ilvl="7" w:tplc="F30249DE">
      <w:numFmt w:val="bullet"/>
      <w:lvlText w:val="•"/>
      <w:lvlJc w:val="left"/>
      <w:pPr>
        <w:ind w:left="5258" w:hanging="428"/>
      </w:pPr>
      <w:rPr>
        <w:rFonts w:hint="default"/>
        <w:lang w:val="en-US" w:eastAsia="en-US" w:bidi="ar-SA"/>
      </w:rPr>
    </w:lvl>
    <w:lvl w:ilvl="8" w:tplc="431AD342">
      <w:numFmt w:val="bullet"/>
      <w:lvlText w:val="•"/>
      <w:lvlJc w:val="left"/>
      <w:pPr>
        <w:ind w:left="5932" w:hanging="428"/>
      </w:pPr>
      <w:rPr>
        <w:rFonts w:hint="default"/>
        <w:lang w:val="en-US" w:eastAsia="en-US" w:bidi="ar-SA"/>
      </w:rPr>
    </w:lvl>
  </w:abstractNum>
  <w:abstractNum w:abstractNumId="72" w15:restartNumberingAfterBreak="0">
    <w:nsid w:val="5F69AFCD"/>
    <w:multiLevelType w:val="hybridMultilevel"/>
    <w:tmpl w:val="EF3C9328"/>
    <w:lvl w:ilvl="0" w:tplc="E24AB554">
      <w:start w:val="1"/>
      <w:numFmt w:val="decimal"/>
      <w:lvlText w:val="%1."/>
      <w:lvlJc w:val="left"/>
      <w:pPr>
        <w:ind w:left="720" w:hanging="360"/>
      </w:pPr>
    </w:lvl>
    <w:lvl w:ilvl="1" w:tplc="06BEF2F0">
      <w:start w:val="1"/>
      <w:numFmt w:val="lowerLetter"/>
      <w:lvlText w:val="%2."/>
      <w:lvlJc w:val="left"/>
      <w:pPr>
        <w:ind w:left="1440" w:hanging="360"/>
      </w:pPr>
      <w:rPr>
        <w:b w:val="0"/>
        <w:bCs w:val="0"/>
      </w:rPr>
    </w:lvl>
    <w:lvl w:ilvl="2" w:tplc="108AF968">
      <w:start w:val="1"/>
      <w:numFmt w:val="lowerRoman"/>
      <w:lvlText w:val="%3."/>
      <w:lvlJc w:val="right"/>
      <w:pPr>
        <w:ind w:left="2160" w:hanging="180"/>
      </w:pPr>
    </w:lvl>
    <w:lvl w:ilvl="3" w:tplc="920A0896">
      <w:start w:val="1"/>
      <w:numFmt w:val="decimal"/>
      <w:lvlText w:val="%4."/>
      <w:lvlJc w:val="left"/>
      <w:pPr>
        <w:ind w:left="2880" w:hanging="360"/>
      </w:pPr>
    </w:lvl>
    <w:lvl w:ilvl="4" w:tplc="C576E4FC">
      <w:start w:val="1"/>
      <w:numFmt w:val="lowerLetter"/>
      <w:lvlText w:val="%5."/>
      <w:lvlJc w:val="left"/>
      <w:pPr>
        <w:ind w:left="3600" w:hanging="360"/>
      </w:pPr>
    </w:lvl>
    <w:lvl w:ilvl="5" w:tplc="21FC35B8">
      <w:start w:val="1"/>
      <w:numFmt w:val="lowerRoman"/>
      <w:lvlText w:val="%6."/>
      <w:lvlJc w:val="right"/>
      <w:pPr>
        <w:ind w:left="4320" w:hanging="180"/>
      </w:pPr>
    </w:lvl>
    <w:lvl w:ilvl="6" w:tplc="66040A2A">
      <w:start w:val="1"/>
      <w:numFmt w:val="decimal"/>
      <w:lvlText w:val="%7."/>
      <w:lvlJc w:val="left"/>
      <w:pPr>
        <w:ind w:left="5040" w:hanging="360"/>
      </w:pPr>
    </w:lvl>
    <w:lvl w:ilvl="7" w:tplc="407AD37A">
      <w:start w:val="1"/>
      <w:numFmt w:val="lowerLetter"/>
      <w:lvlText w:val="%8."/>
      <w:lvlJc w:val="left"/>
      <w:pPr>
        <w:ind w:left="5760" w:hanging="360"/>
      </w:pPr>
    </w:lvl>
    <w:lvl w:ilvl="8" w:tplc="AA1A560C">
      <w:start w:val="1"/>
      <w:numFmt w:val="lowerRoman"/>
      <w:lvlText w:val="%9."/>
      <w:lvlJc w:val="right"/>
      <w:pPr>
        <w:ind w:left="6480" w:hanging="180"/>
      </w:pPr>
    </w:lvl>
  </w:abstractNum>
  <w:abstractNum w:abstractNumId="73" w15:restartNumberingAfterBreak="0">
    <w:nsid w:val="5FB73945"/>
    <w:multiLevelType w:val="hybridMultilevel"/>
    <w:tmpl w:val="D9925A5E"/>
    <w:lvl w:ilvl="0" w:tplc="AAF29224">
      <w:start w:val="11"/>
      <w:numFmt w:val="decimal"/>
      <w:lvlText w:val="%1."/>
      <w:lvlJc w:val="left"/>
      <w:pPr>
        <w:ind w:left="1494"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607D788B"/>
    <w:multiLevelType w:val="hybridMultilevel"/>
    <w:tmpl w:val="EEFCBC1A"/>
    <w:lvl w:ilvl="0" w:tplc="27CC0D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6" w15:restartNumberingAfterBreak="0">
    <w:nsid w:val="62FC1EE3"/>
    <w:multiLevelType w:val="hybridMultilevel"/>
    <w:tmpl w:val="39CE0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3EB099E"/>
    <w:multiLevelType w:val="hybridMultilevel"/>
    <w:tmpl w:val="182CB232"/>
    <w:lvl w:ilvl="0" w:tplc="CA8CE5FE">
      <w:start w:val="1"/>
      <w:numFmt w:val="decimal"/>
      <w:lvlText w:val="%1."/>
      <w:lvlJc w:val="left"/>
      <w:pPr>
        <w:ind w:left="76" w:hanging="360"/>
      </w:pPr>
      <w:rPr>
        <w:rFonts w:hint="default"/>
        <w:b w:val="0"/>
        <w:bCs/>
      </w:rPr>
    </w:lvl>
    <w:lvl w:ilvl="1" w:tplc="FFFFFFFF">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78" w15:restartNumberingAfterBreak="0">
    <w:nsid w:val="66547D94"/>
    <w:multiLevelType w:val="hybridMultilevel"/>
    <w:tmpl w:val="DFB480D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9" w15:restartNumberingAfterBreak="0">
    <w:nsid w:val="676B4FA0"/>
    <w:multiLevelType w:val="hybridMultilevel"/>
    <w:tmpl w:val="08143CA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08725F"/>
    <w:multiLevelType w:val="hybridMultilevel"/>
    <w:tmpl w:val="24983F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6C1829C7"/>
    <w:multiLevelType w:val="hybridMultilevel"/>
    <w:tmpl w:val="ED7AECE6"/>
    <w:lvl w:ilvl="0" w:tplc="FFFFFFFF">
      <w:start w:val="1"/>
      <w:numFmt w:val="decimal"/>
      <w:lvlText w:val="%1."/>
      <w:lvlJc w:val="left"/>
      <w:pPr>
        <w:ind w:left="720" w:hanging="360"/>
      </w:pPr>
    </w:lvl>
    <w:lvl w:ilvl="1" w:tplc="FFFFFFFF">
      <w:numFmt w:val="bullet"/>
      <w:lvlText w:val="•"/>
      <w:lvlJc w:val="left"/>
      <w:pPr>
        <w:ind w:left="1440" w:hanging="360"/>
      </w:pPr>
      <w:rPr>
        <w:rFonts w:ascii="Arial" w:eastAsia="Times New Roman" w:hAnsi="Arial"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6C4C7908"/>
    <w:multiLevelType w:val="hybridMultilevel"/>
    <w:tmpl w:val="11AEA66A"/>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84" w15:restartNumberingAfterBreak="0">
    <w:nsid w:val="6E260518"/>
    <w:multiLevelType w:val="hybridMultilevel"/>
    <w:tmpl w:val="139C9F1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2044D18"/>
    <w:multiLevelType w:val="hybridMultilevel"/>
    <w:tmpl w:val="FD9E3684"/>
    <w:lvl w:ilvl="0" w:tplc="C5A85784">
      <w:start w:val="1"/>
      <w:numFmt w:val="bullet"/>
      <w:lvlText w:val=""/>
      <w:lvlJc w:val="left"/>
      <w:pPr>
        <w:ind w:left="436" w:hanging="360"/>
      </w:pPr>
      <w:rPr>
        <w:rFonts w:ascii="Symbol" w:hAnsi="Symbol" w:hint="default"/>
        <w:color w:val="auto"/>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7"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88" w15:restartNumberingAfterBreak="0">
    <w:nsid w:val="75B606C7"/>
    <w:multiLevelType w:val="hybridMultilevel"/>
    <w:tmpl w:val="644C38C8"/>
    <w:lvl w:ilvl="0" w:tplc="BFC681F0">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9" w15:restartNumberingAfterBreak="0">
    <w:nsid w:val="78982711"/>
    <w:multiLevelType w:val="hybridMultilevel"/>
    <w:tmpl w:val="A68E1188"/>
    <w:lvl w:ilvl="0" w:tplc="022A4152">
      <w:start w:val="1"/>
      <w:numFmt w:val="decimal"/>
      <w:lvlText w:val="%1."/>
      <w:lvlJc w:val="left"/>
      <w:pPr>
        <w:ind w:left="502" w:hanging="360"/>
      </w:pPr>
      <w:rPr>
        <w:rFonts w:ascii="Arial" w:hAnsi="Arial" w:cs="Arial" w:hint="default"/>
        <w:b/>
        <w:bCs/>
        <w:color w:val="17365D" w:themeColor="text2"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9AA4D5F"/>
    <w:multiLevelType w:val="hybridMultilevel"/>
    <w:tmpl w:val="BB702980"/>
    <w:lvl w:ilvl="0" w:tplc="F19CB336">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91" w15:restartNumberingAfterBreak="0">
    <w:nsid w:val="7B855EFE"/>
    <w:multiLevelType w:val="hybridMultilevel"/>
    <w:tmpl w:val="A224D2A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D493553"/>
    <w:multiLevelType w:val="hybridMultilevel"/>
    <w:tmpl w:val="FC30713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7EF26BB9"/>
    <w:multiLevelType w:val="hybridMultilevel"/>
    <w:tmpl w:val="E8EAE57A"/>
    <w:lvl w:ilvl="0" w:tplc="F54C0134">
      <w:start w:val="1"/>
      <w:numFmt w:val="decimal"/>
      <w:lvlText w:val="%1."/>
      <w:lvlJc w:val="left"/>
      <w:pPr>
        <w:ind w:left="153" w:hanging="360"/>
      </w:pPr>
      <w:rPr>
        <w:b w:val="0"/>
        <w:sz w:val="24"/>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4" w15:restartNumberingAfterBreak="0">
    <w:nsid w:val="7F006EAD"/>
    <w:multiLevelType w:val="hybridMultilevel"/>
    <w:tmpl w:val="D3ACEF2A"/>
    <w:lvl w:ilvl="0" w:tplc="FFFFFFFF">
      <w:start w:val="1"/>
      <w:numFmt w:val="decimal"/>
      <w:lvlText w:val="%1."/>
      <w:lvlJc w:val="left"/>
      <w:pPr>
        <w:ind w:left="436" w:hanging="360"/>
      </w:pPr>
      <w:rPr>
        <w:rFonts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num w:numId="1" w16cid:durableId="78063666">
    <w:abstractNumId w:val="59"/>
  </w:num>
  <w:num w:numId="2" w16cid:durableId="1127355154">
    <w:abstractNumId w:val="62"/>
  </w:num>
  <w:num w:numId="3" w16cid:durableId="153838215">
    <w:abstractNumId w:val="47"/>
  </w:num>
  <w:num w:numId="4" w16cid:durableId="1996227852">
    <w:abstractNumId w:val="85"/>
  </w:num>
  <w:num w:numId="5" w16cid:durableId="274169832">
    <w:abstractNumId w:val="92"/>
  </w:num>
  <w:num w:numId="6" w16cid:durableId="758480859">
    <w:abstractNumId w:val="20"/>
  </w:num>
  <w:num w:numId="7" w16cid:durableId="1480655047">
    <w:abstractNumId w:val="57"/>
  </w:num>
  <w:num w:numId="8" w16cid:durableId="1988196539">
    <w:abstractNumId w:val="55"/>
  </w:num>
  <w:num w:numId="9" w16cid:durableId="667854">
    <w:abstractNumId w:val="84"/>
  </w:num>
  <w:num w:numId="10" w16cid:durableId="120076074">
    <w:abstractNumId w:val="54"/>
  </w:num>
  <w:num w:numId="11" w16cid:durableId="804660225">
    <w:abstractNumId w:val="21"/>
  </w:num>
  <w:num w:numId="12" w16cid:durableId="2036880877">
    <w:abstractNumId w:val="87"/>
  </w:num>
  <w:num w:numId="13" w16cid:durableId="742676483">
    <w:abstractNumId w:val="67"/>
  </w:num>
  <w:num w:numId="14" w16cid:durableId="901141071">
    <w:abstractNumId w:val="60"/>
  </w:num>
  <w:num w:numId="15" w16cid:durableId="1501774058">
    <w:abstractNumId w:val="68"/>
  </w:num>
  <w:num w:numId="16" w16cid:durableId="551968097">
    <w:abstractNumId w:val="86"/>
  </w:num>
  <w:num w:numId="17" w16cid:durableId="101458866">
    <w:abstractNumId w:val="71"/>
  </w:num>
  <w:num w:numId="18" w16cid:durableId="562253277">
    <w:abstractNumId w:val="53"/>
  </w:num>
  <w:num w:numId="19" w16cid:durableId="1340814339">
    <w:abstractNumId w:val="79"/>
  </w:num>
  <w:num w:numId="20" w16cid:durableId="488252837">
    <w:abstractNumId w:val="11"/>
  </w:num>
  <w:num w:numId="21" w16cid:durableId="2024942112">
    <w:abstractNumId w:val="74"/>
  </w:num>
  <w:num w:numId="22" w16cid:durableId="1531913772">
    <w:abstractNumId w:val="63"/>
  </w:num>
  <w:num w:numId="23" w16cid:durableId="389302481">
    <w:abstractNumId w:val="44"/>
  </w:num>
  <w:num w:numId="24" w16cid:durableId="2121339896">
    <w:abstractNumId w:val="50"/>
  </w:num>
  <w:num w:numId="25" w16cid:durableId="1361128439">
    <w:abstractNumId w:val="78"/>
  </w:num>
  <w:num w:numId="26" w16cid:durableId="1450276210">
    <w:abstractNumId w:val="42"/>
  </w:num>
  <w:num w:numId="27" w16cid:durableId="1546916757">
    <w:abstractNumId w:val="10"/>
  </w:num>
  <w:num w:numId="28" w16cid:durableId="2118401835">
    <w:abstractNumId w:val="27"/>
  </w:num>
  <w:num w:numId="29" w16cid:durableId="178471006">
    <w:abstractNumId w:val="80"/>
  </w:num>
  <w:num w:numId="30" w16cid:durableId="2137790939">
    <w:abstractNumId w:val="39"/>
  </w:num>
  <w:num w:numId="31" w16cid:durableId="519130144">
    <w:abstractNumId w:val="83"/>
  </w:num>
  <w:num w:numId="32" w16cid:durableId="730808549">
    <w:abstractNumId w:val="33"/>
  </w:num>
  <w:num w:numId="33" w16cid:durableId="291130302">
    <w:abstractNumId w:val="66"/>
  </w:num>
  <w:num w:numId="34" w16cid:durableId="1379625860">
    <w:abstractNumId w:val="29"/>
  </w:num>
  <w:num w:numId="35" w16cid:durableId="5207780">
    <w:abstractNumId w:val="12"/>
  </w:num>
  <w:num w:numId="36" w16cid:durableId="1306741848">
    <w:abstractNumId w:val="41"/>
  </w:num>
  <w:num w:numId="37" w16cid:durableId="242108934">
    <w:abstractNumId w:val="14"/>
  </w:num>
  <w:num w:numId="38" w16cid:durableId="782576823">
    <w:abstractNumId w:val="72"/>
  </w:num>
  <w:num w:numId="39" w16cid:durableId="1400177619">
    <w:abstractNumId w:val="18"/>
  </w:num>
  <w:num w:numId="40" w16cid:durableId="1492336014">
    <w:abstractNumId w:val="65"/>
  </w:num>
  <w:num w:numId="41" w16cid:durableId="852960466">
    <w:abstractNumId w:val="16"/>
  </w:num>
  <w:num w:numId="42" w16cid:durableId="990907847">
    <w:abstractNumId w:val="28"/>
  </w:num>
  <w:num w:numId="43" w16cid:durableId="1417744753">
    <w:abstractNumId w:val="58"/>
  </w:num>
  <w:num w:numId="44" w16cid:durableId="238947395">
    <w:abstractNumId w:val="75"/>
  </w:num>
  <w:num w:numId="45" w16cid:durableId="488055172">
    <w:abstractNumId w:val="51"/>
  </w:num>
  <w:num w:numId="46" w16cid:durableId="1984037789">
    <w:abstractNumId w:val="24"/>
  </w:num>
  <w:num w:numId="47" w16cid:durableId="1042363587">
    <w:abstractNumId w:val="88"/>
  </w:num>
  <w:num w:numId="48" w16cid:durableId="1475413154">
    <w:abstractNumId w:val="32"/>
  </w:num>
  <w:num w:numId="49" w16cid:durableId="1676229769">
    <w:abstractNumId w:val="31"/>
  </w:num>
  <w:num w:numId="50" w16cid:durableId="240408088">
    <w:abstractNumId w:val="46"/>
  </w:num>
  <w:num w:numId="51" w16cid:durableId="1275795608">
    <w:abstractNumId w:val="89"/>
  </w:num>
  <w:num w:numId="52" w16cid:durableId="712538052">
    <w:abstractNumId w:val="45"/>
  </w:num>
  <w:num w:numId="53" w16cid:durableId="1623881244">
    <w:abstractNumId w:val="40"/>
  </w:num>
  <w:num w:numId="54" w16cid:durableId="1502814264">
    <w:abstractNumId w:val="64"/>
  </w:num>
  <w:num w:numId="55" w16cid:durableId="904678520">
    <w:abstractNumId w:val="49"/>
  </w:num>
  <w:num w:numId="56" w16cid:durableId="1787390307">
    <w:abstractNumId w:val="69"/>
  </w:num>
  <w:num w:numId="57" w16cid:durableId="1165393828">
    <w:abstractNumId w:val="25"/>
  </w:num>
  <w:num w:numId="58" w16cid:durableId="2026859951">
    <w:abstractNumId w:val="76"/>
  </w:num>
  <w:num w:numId="59" w16cid:durableId="642127350">
    <w:abstractNumId w:val="93"/>
  </w:num>
  <w:num w:numId="60" w16cid:durableId="1117220825">
    <w:abstractNumId w:val="35"/>
  </w:num>
  <w:num w:numId="61" w16cid:durableId="166094846">
    <w:abstractNumId w:val="48"/>
  </w:num>
  <w:num w:numId="62" w16cid:durableId="438330522">
    <w:abstractNumId w:val="43"/>
  </w:num>
  <w:num w:numId="63" w16cid:durableId="5843439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15341346">
    <w:abstractNumId w:val="19"/>
  </w:num>
  <w:num w:numId="65" w16cid:durableId="1761442161">
    <w:abstractNumId w:val="61"/>
  </w:num>
  <w:num w:numId="66" w16cid:durableId="1070074772">
    <w:abstractNumId w:val="70"/>
  </w:num>
  <w:num w:numId="67" w16cid:durableId="201678535">
    <w:abstractNumId w:val="34"/>
  </w:num>
  <w:num w:numId="68" w16cid:durableId="330722109">
    <w:abstractNumId w:val="30"/>
  </w:num>
  <w:num w:numId="69" w16cid:durableId="1147478343">
    <w:abstractNumId w:val="7"/>
  </w:num>
  <w:num w:numId="70" w16cid:durableId="744573939">
    <w:abstractNumId w:val="6"/>
  </w:num>
  <w:num w:numId="71" w16cid:durableId="827132702">
    <w:abstractNumId w:val="5"/>
  </w:num>
  <w:num w:numId="72" w16cid:durableId="846747928">
    <w:abstractNumId w:val="4"/>
  </w:num>
  <w:num w:numId="73" w16cid:durableId="1811560315">
    <w:abstractNumId w:val="8"/>
  </w:num>
  <w:num w:numId="74" w16cid:durableId="1234318140">
    <w:abstractNumId w:val="3"/>
  </w:num>
  <w:num w:numId="75" w16cid:durableId="1767072751">
    <w:abstractNumId w:val="2"/>
  </w:num>
  <w:num w:numId="76" w16cid:durableId="1872692819">
    <w:abstractNumId w:val="1"/>
  </w:num>
  <w:num w:numId="77" w16cid:durableId="281503593">
    <w:abstractNumId w:val="0"/>
  </w:num>
  <w:num w:numId="78" w16cid:durableId="74055975">
    <w:abstractNumId w:val="52"/>
  </w:num>
  <w:num w:numId="79" w16cid:durableId="1101027429">
    <w:abstractNumId w:val="36"/>
  </w:num>
  <w:num w:numId="80" w16cid:durableId="2126918985">
    <w:abstractNumId w:val="22"/>
  </w:num>
  <w:num w:numId="81" w16cid:durableId="1686058812">
    <w:abstractNumId w:val="23"/>
  </w:num>
  <w:num w:numId="82" w16cid:durableId="1185944247">
    <w:abstractNumId w:val="73"/>
  </w:num>
  <w:num w:numId="83" w16cid:durableId="2234140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60542161">
    <w:abstractNumId w:val="81"/>
  </w:num>
  <w:num w:numId="85" w16cid:durableId="5760176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96921693">
    <w:abstractNumId w:val="82"/>
  </w:num>
  <w:num w:numId="87" w16cid:durableId="172384185">
    <w:abstractNumId w:val="90"/>
  </w:num>
  <w:num w:numId="88" w16cid:durableId="537402832">
    <w:abstractNumId w:val="9"/>
  </w:num>
  <w:num w:numId="89" w16cid:durableId="1223559351">
    <w:abstractNumId w:val="15"/>
  </w:num>
  <w:num w:numId="90" w16cid:durableId="1903174068">
    <w:abstractNumId w:val="91"/>
  </w:num>
  <w:num w:numId="91" w16cid:durableId="606237291">
    <w:abstractNumId w:val="13"/>
  </w:num>
  <w:num w:numId="92" w16cid:durableId="768238994">
    <w:abstractNumId w:val="77"/>
  </w:num>
  <w:num w:numId="93" w16cid:durableId="946427701">
    <w:abstractNumId w:val="94"/>
  </w:num>
  <w:num w:numId="94" w16cid:durableId="1856118571">
    <w:abstractNumId w:val="56"/>
  </w:num>
  <w:num w:numId="95" w16cid:durableId="1813133224">
    <w:abstractNumId w:val="37"/>
  </w:num>
  <w:num w:numId="96" w16cid:durableId="173763361">
    <w:abstractNumId w:val="3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XZA/I09HwHK4nvHPddofKd+g9gJlarriSYPxYV4rYH7L3oUW6nVgrss+zGgs3S3FyIIPOuk8rCO1HqKAap70TQ==" w:salt="tc1PWR2D1eUCuqoimR5Kt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FAD"/>
    <w:rsid w:val="00010422"/>
    <w:rsid w:val="0001189F"/>
    <w:rsid w:val="0001298D"/>
    <w:rsid w:val="00012C59"/>
    <w:rsid w:val="00013F59"/>
    <w:rsid w:val="00014A9D"/>
    <w:rsid w:val="00014B70"/>
    <w:rsid w:val="00015392"/>
    <w:rsid w:val="000166A1"/>
    <w:rsid w:val="00021070"/>
    <w:rsid w:val="00021BDB"/>
    <w:rsid w:val="00026D22"/>
    <w:rsid w:val="0002728D"/>
    <w:rsid w:val="00030A13"/>
    <w:rsid w:val="00030EB4"/>
    <w:rsid w:val="00032BE7"/>
    <w:rsid w:val="00033CAD"/>
    <w:rsid w:val="000443D0"/>
    <w:rsid w:val="0004480E"/>
    <w:rsid w:val="00045059"/>
    <w:rsid w:val="00046B3A"/>
    <w:rsid w:val="00047F52"/>
    <w:rsid w:val="00050242"/>
    <w:rsid w:val="00051D8E"/>
    <w:rsid w:val="00057F0C"/>
    <w:rsid w:val="00060163"/>
    <w:rsid w:val="00060E69"/>
    <w:rsid w:val="0006633E"/>
    <w:rsid w:val="00066B1E"/>
    <w:rsid w:val="00070A69"/>
    <w:rsid w:val="00071042"/>
    <w:rsid w:val="0007235E"/>
    <w:rsid w:val="0007387A"/>
    <w:rsid w:val="00075578"/>
    <w:rsid w:val="00075A77"/>
    <w:rsid w:val="00077A8A"/>
    <w:rsid w:val="00080C4B"/>
    <w:rsid w:val="00085B7F"/>
    <w:rsid w:val="00085F1D"/>
    <w:rsid w:val="00090087"/>
    <w:rsid w:val="00090AE0"/>
    <w:rsid w:val="000912BF"/>
    <w:rsid w:val="0009482C"/>
    <w:rsid w:val="00094F63"/>
    <w:rsid w:val="00096B9B"/>
    <w:rsid w:val="000A1ED2"/>
    <w:rsid w:val="000A2369"/>
    <w:rsid w:val="000A2D15"/>
    <w:rsid w:val="000A64DA"/>
    <w:rsid w:val="000A793C"/>
    <w:rsid w:val="000B2A5C"/>
    <w:rsid w:val="000B309E"/>
    <w:rsid w:val="000B442F"/>
    <w:rsid w:val="000C0B7A"/>
    <w:rsid w:val="000C31E2"/>
    <w:rsid w:val="000C5314"/>
    <w:rsid w:val="000C7739"/>
    <w:rsid w:val="000D219A"/>
    <w:rsid w:val="000D26B3"/>
    <w:rsid w:val="000D672B"/>
    <w:rsid w:val="000E0501"/>
    <w:rsid w:val="000E0B78"/>
    <w:rsid w:val="000E2B1E"/>
    <w:rsid w:val="000E3029"/>
    <w:rsid w:val="000E6245"/>
    <w:rsid w:val="000E6876"/>
    <w:rsid w:val="000E7452"/>
    <w:rsid w:val="000F2002"/>
    <w:rsid w:val="000F6BB5"/>
    <w:rsid w:val="00100C3A"/>
    <w:rsid w:val="00102DF7"/>
    <w:rsid w:val="00105BA1"/>
    <w:rsid w:val="0011117B"/>
    <w:rsid w:val="00111288"/>
    <w:rsid w:val="001115BB"/>
    <w:rsid w:val="001126B8"/>
    <w:rsid w:val="001162A1"/>
    <w:rsid w:val="0012062C"/>
    <w:rsid w:val="00124523"/>
    <w:rsid w:val="0012483C"/>
    <w:rsid w:val="00124B02"/>
    <w:rsid w:val="00124DD7"/>
    <w:rsid w:val="0012557A"/>
    <w:rsid w:val="00125605"/>
    <w:rsid w:val="001303DF"/>
    <w:rsid w:val="00130950"/>
    <w:rsid w:val="00144552"/>
    <w:rsid w:val="00144B02"/>
    <w:rsid w:val="0014635E"/>
    <w:rsid w:val="00146D00"/>
    <w:rsid w:val="00150B9D"/>
    <w:rsid w:val="00155FBF"/>
    <w:rsid w:val="00164E62"/>
    <w:rsid w:val="00166FCA"/>
    <w:rsid w:val="00167CF2"/>
    <w:rsid w:val="00167F78"/>
    <w:rsid w:val="00171DAC"/>
    <w:rsid w:val="0017296A"/>
    <w:rsid w:val="00173B1C"/>
    <w:rsid w:val="0017649D"/>
    <w:rsid w:val="00180419"/>
    <w:rsid w:val="00181BF9"/>
    <w:rsid w:val="00182CC1"/>
    <w:rsid w:val="00183039"/>
    <w:rsid w:val="001905E6"/>
    <w:rsid w:val="0019288F"/>
    <w:rsid w:val="00192DFD"/>
    <w:rsid w:val="00193211"/>
    <w:rsid w:val="00193725"/>
    <w:rsid w:val="00197EA6"/>
    <w:rsid w:val="001A64DA"/>
    <w:rsid w:val="001A6D76"/>
    <w:rsid w:val="001A6F7F"/>
    <w:rsid w:val="001A71E5"/>
    <w:rsid w:val="001B03A1"/>
    <w:rsid w:val="001B0C54"/>
    <w:rsid w:val="001B266B"/>
    <w:rsid w:val="001B2B8C"/>
    <w:rsid w:val="001B5429"/>
    <w:rsid w:val="001B66F3"/>
    <w:rsid w:val="001C1B8B"/>
    <w:rsid w:val="001C23DF"/>
    <w:rsid w:val="001C2E22"/>
    <w:rsid w:val="001C47B5"/>
    <w:rsid w:val="001C683B"/>
    <w:rsid w:val="001C7107"/>
    <w:rsid w:val="001D0611"/>
    <w:rsid w:val="001D3511"/>
    <w:rsid w:val="001D59F2"/>
    <w:rsid w:val="001E33A4"/>
    <w:rsid w:val="001E3F17"/>
    <w:rsid w:val="001F006B"/>
    <w:rsid w:val="001F76B0"/>
    <w:rsid w:val="0020029F"/>
    <w:rsid w:val="0020090F"/>
    <w:rsid w:val="002069CC"/>
    <w:rsid w:val="00207A51"/>
    <w:rsid w:val="00221A87"/>
    <w:rsid w:val="00226DD0"/>
    <w:rsid w:val="00230379"/>
    <w:rsid w:val="0023391B"/>
    <w:rsid w:val="0023480C"/>
    <w:rsid w:val="00234936"/>
    <w:rsid w:val="0023606D"/>
    <w:rsid w:val="00236389"/>
    <w:rsid w:val="00241570"/>
    <w:rsid w:val="002432A4"/>
    <w:rsid w:val="002436AC"/>
    <w:rsid w:val="002459FE"/>
    <w:rsid w:val="00246888"/>
    <w:rsid w:val="00247C56"/>
    <w:rsid w:val="002527AB"/>
    <w:rsid w:val="00254662"/>
    <w:rsid w:val="0025583A"/>
    <w:rsid w:val="00257F09"/>
    <w:rsid w:val="00260AC9"/>
    <w:rsid w:val="0026304C"/>
    <w:rsid w:val="00264274"/>
    <w:rsid w:val="00266ACD"/>
    <w:rsid w:val="00267EE6"/>
    <w:rsid w:val="0026C5D7"/>
    <w:rsid w:val="00271CF2"/>
    <w:rsid w:val="00272A75"/>
    <w:rsid w:val="002774C3"/>
    <w:rsid w:val="00282DCE"/>
    <w:rsid w:val="002845F7"/>
    <w:rsid w:val="0028600A"/>
    <w:rsid w:val="00290460"/>
    <w:rsid w:val="002911F1"/>
    <w:rsid w:val="00292706"/>
    <w:rsid w:val="00293316"/>
    <w:rsid w:val="00295674"/>
    <w:rsid w:val="002A0E3F"/>
    <w:rsid w:val="002A4CC7"/>
    <w:rsid w:val="002A7965"/>
    <w:rsid w:val="002B1437"/>
    <w:rsid w:val="002B235C"/>
    <w:rsid w:val="002B4681"/>
    <w:rsid w:val="002B6245"/>
    <w:rsid w:val="002B7180"/>
    <w:rsid w:val="002C3933"/>
    <w:rsid w:val="002C3D42"/>
    <w:rsid w:val="002C9638"/>
    <w:rsid w:val="002D0EEB"/>
    <w:rsid w:val="002D1ECB"/>
    <w:rsid w:val="002D2C20"/>
    <w:rsid w:val="002D6FCF"/>
    <w:rsid w:val="002E1DA6"/>
    <w:rsid w:val="002E3158"/>
    <w:rsid w:val="002E7831"/>
    <w:rsid w:val="002F057F"/>
    <w:rsid w:val="002F18C7"/>
    <w:rsid w:val="002F2F50"/>
    <w:rsid w:val="002F71B3"/>
    <w:rsid w:val="00301323"/>
    <w:rsid w:val="00306451"/>
    <w:rsid w:val="00307CFE"/>
    <w:rsid w:val="00315DD2"/>
    <w:rsid w:val="003161A5"/>
    <w:rsid w:val="003205F8"/>
    <w:rsid w:val="00322542"/>
    <w:rsid w:val="00324B35"/>
    <w:rsid w:val="00324DD2"/>
    <w:rsid w:val="00326B11"/>
    <w:rsid w:val="00327AE4"/>
    <w:rsid w:val="003311C9"/>
    <w:rsid w:val="00331E33"/>
    <w:rsid w:val="00331E8F"/>
    <w:rsid w:val="0033529B"/>
    <w:rsid w:val="0033564A"/>
    <w:rsid w:val="00341AB5"/>
    <w:rsid w:val="00342141"/>
    <w:rsid w:val="003433FF"/>
    <w:rsid w:val="00347EBE"/>
    <w:rsid w:val="0035074A"/>
    <w:rsid w:val="00351683"/>
    <w:rsid w:val="00355804"/>
    <w:rsid w:val="003573CF"/>
    <w:rsid w:val="003614D8"/>
    <w:rsid w:val="00370C4C"/>
    <w:rsid w:val="003757D2"/>
    <w:rsid w:val="0038090F"/>
    <w:rsid w:val="00381496"/>
    <w:rsid w:val="00384760"/>
    <w:rsid w:val="0038D723"/>
    <w:rsid w:val="00390518"/>
    <w:rsid w:val="00391204"/>
    <w:rsid w:val="003926E6"/>
    <w:rsid w:val="0039680A"/>
    <w:rsid w:val="0039740B"/>
    <w:rsid w:val="003975EA"/>
    <w:rsid w:val="003A7040"/>
    <w:rsid w:val="003B0DA6"/>
    <w:rsid w:val="003B23FB"/>
    <w:rsid w:val="003B6478"/>
    <w:rsid w:val="003B65B2"/>
    <w:rsid w:val="003B6675"/>
    <w:rsid w:val="003C1D45"/>
    <w:rsid w:val="003C572C"/>
    <w:rsid w:val="003C592A"/>
    <w:rsid w:val="003C7F96"/>
    <w:rsid w:val="003D03FA"/>
    <w:rsid w:val="003D10A2"/>
    <w:rsid w:val="003D2C07"/>
    <w:rsid w:val="003D3FDB"/>
    <w:rsid w:val="003D51B4"/>
    <w:rsid w:val="003D5C4C"/>
    <w:rsid w:val="003D613E"/>
    <w:rsid w:val="003E364F"/>
    <w:rsid w:val="003E516E"/>
    <w:rsid w:val="003E5733"/>
    <w:rsid w:val="003E6B87"/>
    <w:rsid w:val="003F27C1"/>
    <w:rsid w:val="003F2CEA"/>
    <w:rsid w:val="003F34CE"/>
    <w:rsid w:val="003F4684"/>
    <w:rsid w:val="003F56DE"/>
    <w:rsid w:val="00401AE2"/>
    <w:rsid w:val="00402041"/>
    <w:rsid w:val="004058DB"/>
    <w:rsid w:val="004070EA"/>
    <w:rsid w:val="0040737A"/>
    <w:rsid w:val="004076A6"/>
    <w:rsid w:val="00414CEC"/>
    <w:rsid w:val="00415FC9"/>
    <w:rsid w:val="00421399"/>
    <w:rsid w:val="004216E6"/>
    <w:rsid w:val="00421749"/>
    <w:rsid w:val="00421D7A"/>
    <w:rsid w:val="0042281E"/>
    <w:rsid w:val="00422B65"/>
    <w:rsid w:val="0042546B"/>
    <w:rsid w:val="00425C3E"/>
    <w:rsid w:val="0042672C"/>
    <w:rsid w:val="004307E1"/>
    <w:rsid w:val="00430BE0"/>
    <w:rsid w:val="0043361B"/>
    <w:rsid w:val="00444195"/>
    <w:rsid w:val="00445968"/>
    <w:rsid w:val="0044714C"/>
    <w:rsid w:val="004527E4"/>
    <w:rsid w:val="00452F7E"/>
    <w:rsid w:val="00453EA2"/>
    <w:rsid w:val="004554C5"/>
    <w:rsid w:val="00455E11"/>
    <w:rsid w:val="004565B8"/>
    <w:rsid w:val="0045775C"/>
    <w:rsid w:val="0046086A"/>
    <w:rsid w:val="00461CB2"/>
    <w:rsid w:val="00463BE6"/>
    <w:rsid w:val="00465A04"/>
    <w:rsid w:val="00466545"/>
    <w:rsid w:val="004675D2"/>
    <w:rsid w:val="0047047C"/>
    <w:rsid w:val="00470C4A"/>
    <w:rsid w:val="0047347D"/>
    <w:rsid w:val="00473D32"/>
    <w:rsid w:val="00477C38"/>
    <w:rsid w:val="004831A4"/>
    <w:rsid w:val="00483BAC"/>
    <w:rsid w:val="0049137A"/>
    <w:rsid w:val="0049617C"/>
    <w:rsid w:val="0049676A"/>
    <w:rsid w:val="004972CE"/>
    <w:rsid w:val="004A0883"/>
    <w:rsid w:val="004A2EE2"/>
    <w:rsid w:val="004A3500"/>
    <w:rsid w:val="004A39E6"/>
    <w:rsid w:val="004A601F"/>
    <w:rsid w:val="004B1496"/>
    <w:rsid w:val="004B1C52"/>
    <w:rsid w:val="004B684D"/>
    <w:rsid w:val="004B72A4"/>
    <w:rsid w:val="004B7518"/>
    <w:rsid w:val="004C3F41"/>
    <w:rsid w:val="004C5F20"/>
    <w:rsid w:val="004C7649"/>
    <w:rsid w:val="004D0A9A"/>
    <w:rsid w:val="004D0CD6"/>
    <w:rsid w:val="004D10D3"/>
    <w:rsid w:val="004D337C"/>
    <w:rsid w:val="004D4709"/>
    <w:rsid w:val="004D48D1"/>
    <w:rsid w:val="004E09C6"/>
    <w:rsid w:val="004E111E"/>
    <w:rsid w:val="004E2B08"/>
    <w:rsid w:val="004E52B1"/>
    <w:rsid w:val="004F008F"/>
    <w:rsid w:val="004F25BA"/>
    <w:rsid w:val="004F4C3C"/>
    <w:rsid w:val="00502B3E"/>
    <w:rsid w:val="00507879"/>
    <w:rsid w:val="00510DA3"/>
    <w:rsid w:val="0051411D"/>
    <w:rsid w:val="005143E1"/>
    <w:rsid w:val="00514516"/>
    <w:rsid w:val="00516A8D"/>
    <w:rsid w:val="005207F5"/>
    <w:rsid w:val="00520AAE"/>
    <w:rsid w:val="005219D3"/>
    <w:rsid w:val="00533003"/>
    <w:rsid w:val="005345B3"/>
    <w:rsid w:val="0053584A"/>
    <w:rsid w:val="005368FB"/>
    <w:rsid w:val="00537151"/>
    <w:rsid w:val="005428CA"/>
    <w:rsid w:val="00543DFE"/>
    <w:rsid w:val="00547F34"/>
    <w:rsid w:val="00550A22"/>
    <w:rsid w:val="00551112"/>
    <w:rsid w:val="00554319"/>
    <w:rsid w:val="00557305"/>
    <w:rsid w:val="00557FFA"/>
    <w:rsid w:val="00562866"/>
    <w:rsid w:val="005711FF"/>
    <w:rsid w:val="00571864"/>
    <w:rsid w:val="00571FBC"/>
    <w:rsid w:val="00573CCE"/>
    <w:rsid w:val="00574E45"/>
    <w:rsid w:val="0058091C"/>
    <w:rsid w:val="00581FE8"/>
    <w:rsid w:val="00583D67"/>
    <w:rsid w:val="0058576F"/>
    <w:rsid w:val="00585AB0"/>
    <w:rsid w:val="0059097D"/>
    <w:rsid w:val="005949FF"/>
    <w:rsid w:val="005A213C"/>
    <w:rsid w:val="005A296C"/>
    <w:rsid w:val="005A5CBA"/>
    <w:rsid w:val="005A7227"/>
    <w:rsid w:val="005B0B8E"/>
    <w:rsid w:val="005B1194"/>
    <w:rsid w:val="005B2909"/>
    <w:rsid w:val="005B3E88"/>
    <w:rsid w:val="005B40D7"/>
    <w:rsid w:val="005B46D2"/>
    <w:rsid w:val="005B5918"/>
    <w:rsid w:val="005B6BE0"/>
    <w:rsid w:val="005B6D39"/>
    <w:rsid w:val="005C0B27"/>
    <w:rsid w:val="005C112E"/>
    <w:rsid w:val="005C2F85"/>
    <w:rsid w:val="005C3932"/>
    <w:rsid w:val="005C3F8C"/>
    <w:rsid w:val="005C6776"/>
    <w:rsid w:val="005C690E"/>
    <w:rsid w:val="005E131B"/>
    <w:rsid w:val="005E1EE1"/>
    <w:rsid w:val="005E2C7F"/>
    <w:rsid w:val="005E2E54"/>
    <w:rsid w:val="005F07F4"/>
    <w:rsid w:val="005F3C46"/>
    <w:rsid w:val="005F624C"/>
    <w:rsid w:val="00601A4A"/>
    <w:rsid w:val="00612621"/>
    <w:rsid w:val="006176FF"/>
    <w:rsid w:val="00621005"/>
    <w:rsid w:val="00621F25"/>
    <w:rsid w:val="00622A1E"/>
    <w:rsid w:val="006230C9"/>
    <w:rsid w:val="0062378E"/>
    <w:rsid w:val="00624306"/>
    <w:rsid w:val="006279F5"/>
    <w:rsid w:val="00634C07"/>
    <w:rsid w:val="00636FDA"/>
    <w:rsid w:val="006420CA"/>
    <w:rsid w:val="00642D2A"/>
    <w:rsid w:val="006430EB"/>
    <w:rsid w:val="0064558E"/>
    <w:rsid w:val="00645A52"/>
    <w:rsid w:val="00652DE6"/>
    <w:rsid w:val="0066230C"/>
    <w:rsid w:val="006637F8"/>
    <w:rsid w:val="0066677C"/>
    <w:rsid w:val="00671BE5"/>
    <w:rsid w:val="00671F60"/>
    <w:rsid w:val="00672CD1"/>
    <w:rsid w:val="00672CE3"/>
    <w:rsid w:val="0067356F"/>
    <w:rsid w:val="00683A50"/>
    <w:rsid w:val="00684E96"/>
    <w:rsid w:val="0068513C"/>
    <w:rsid w:val="00686C2B"/>
    <w:rsid w:val="00686E3B"/>
    <w:rsid w:val="00690653"/>
    <w:rsid w:val="0069118F"/>
    <w:rsid w:val="006912AD"/>
    <w:rsid w:val="006914D9"/>
    <w:rsid w:val="00693D31"/>
    <w:rsid w:val="0069679E"/>
    <w:rsid w:val="006977A6"/>
    <w:rsid w:val="00697970"/>
    <w:rsid w:val="006A0BB6"/>
    <w:rsid w:val="006A2584"/>
    <w:rsid w:val="006A3116"/>
    <w:rsid w:val="006A61F4"/>
    <w:rsid w:val="006A7C5B"/>
    <w:rsid w:val="006B1038"/>
    <w:rsid w:val="006B1822"/>
    <w:rsid w:val="006B3EFF"/>
    <w:rsid w:val="006B4478"/>
    <w:rsid w:val="006C2DB7"/>
    <w:rsid w:val="006C321E"/>
    <w:rsid w:val="006D10DE"/>
    <w:rsid w:val="006D28E3"/>
    <w:rsid w:val="006D3A2F"/>
    <w:rsid w:val="006D44FA"/>
    <w:rsid w:val="006D4562"/>
    <w:rsid w:val="006D51AE"/>
    <w:rsid w:val="006D5C7A"/>
    <w:rsid w:val="006D6271"/>
    <w:rsid w:val="006D7364"/>
    <w:rsid w:val="006E4B5F"/>
    <w:rsid w:val="006E51CB"/>
    <w:rsid w:val="006E6CE9"/>
    <w:rsid w:val="006F25AE"/>
    <w:rsid w:val="006F4F75"/>
    <w:rsid w:val="006F7EBD"/>
    <w:rsid w:val="0070410F"/>
    <w:rsid w:val="00706427"/>
    <w:rsid w:val="00707012"/>
    <w:rsid w:val="00710763"/>
    <w:rsid w:val="00711A94"/>
    <w:rsid w:val="007129B5"/>
    <w:rsid w:val="0071406B"/>
    <w:rsid w:val="00714DCA"/>
    <w:rsid w:val="007221D0"/>
    <w:rsid w:val="00730F85"/>
    <w:rsid w:val="007367F8"/>
    <w:rsid w:val="00737870"/>
    <w:rsid w:val="00737FDB"/>
    <w:rsid w:val="0074082F"/>
    <w:rsid w:val="00741605"/>
    <w:rsid w:val="00742282"/>
    <w:rsid w:val="00744D75"/>
    <w:rsid w:val="00746E5A"/>
    <w:rsid w:val="007501E3"/>
    <w:rsid w:val="00751290"/>
    <w:rsid w:val="0075641F"/>
    <w:rsid w:val="00760642"/>
    <w:rsid w:val="007609C8"/>
    <w:rsid w:val="0076384E"/>
    <w:rsid w:val="007646C9"/>
    <w:rsid w:val="00765E9D"/>
    <w:rsid w:val="00766474"/>
    <w:rsid w:val="007738D3"/>
    <w:rsid w:val="00776A01"/>
    <w:rsid w:val="007770B3"/>
    <w:rsid w:val="00777497"/>
    <w:rsid w:val="00780A6E"/>
    <w:rsid w:val="0078182F"/>
    <w:rsid w:val="00784AD1"/>
    <w:rsid w:val="00786112"/>
    <w:rsid w:val="00787AE0"/>
    <w:rsid w:val="00790756"/>
    <w:rsid w:val="00791AD9"/>
    <w:rsid w:val="00792059"/>
    <w:rsid w:val="00793602"/>
    <w:rsid w:val="00793BF3"/>
    <w:rsid w:val="007941F7"/>
    <w:rsid w:val="00796325"/>
    <w:rsid w:val="00797B00"/>
    <w:rsid w:val="007A1A78"/>
    <w:rsid w:val="007A218F"/>
    <w:rsid w:val="007A2DF8"/>
    <w:rsid w:val="007A4176"/>
    <w:rsid w:val="007A58A3"/>
    <w:rsid w:val="007A76C7"/>
    <w:rsid w:val="007B2AD2"/>
    <w:rsid w:val="007B3630"/>
    <w:rsid w:val="007B7941"/>
    <w:rsid w:val="007C1434"/>
    <w:rsid w:val="007C14C4"/>
    <w:rsid w:val="007C5BCF"/>
    <w:rsid w:val="007D162E"/>
    <w:rsid w:val="007D1C1B"/>
    <w:rsid w:val="007D1C45"/>
    <w:rsid w:val="007D1E25"/>
    <w:rsid w:val="007D21F1"/>
    <w:rsid w:val="007D5EF8"/>
    <w:rsid w:val="007D6CEA"/>
    <w:rsid w:val="007E1B14"/>
    <w:rsid w:val="007E5FAE"/>
    <w:rsid w:val="007E78C3"/>
    <w:rsid w:val="007F0D34"/>
    <w:rsid w:val="007F1040"/>
    <w:rsid w:val="007F260E"/>
    <w:rsid w:val="007F27D5"/>
    <w:rsid w:val="007F2B31"/>
    <w:rsid w:val="007F7149"/>
    <w:rsid w:val="00800684"/>
    <w:rsid w:val="00803CBB"/>
    <w:rsid w:val="008048CF"/>
    <w:rsid w:val="008050E4"/>
    <w:rsid w:val="00805AD9"/>
    <w:rsid w:val="00806BE0"/>
    <w:rsid w:val="008102B6"/>
    <w:rsid w:val="008109B1"/>
    <w:rsid w:val="0081139B"/>
    <w:rsid w:val="008214B9"/>
    <w:rsid w:val="00823302"/>
    <w:rsid w:val="00823B7E"/>
    <w:rsid w:val="008313E8"/>
    <w:rsid w:val="008313F0"/>
    <w:rsid w:val="008326C6"/>
    <w:rsid w:val="008335E6"/>
    <w:rsid w:val="00835CAD"/>
    <w:rsid w:val="008365DE"/>
    <w:rsid w:val="008426DA"/>
    <w:rsid w:val="00843CC4"/>
    <w:rsid w:val="00846FCE"/>
    <w:rsid w:val="00854283"/>
    <w:rsid w:val="00854FA5"/>
    <w:rsid w:val="0086268C"/>
    <w:rsid w:val="0086599E"/>
    <w:rsid w:val="00866182"/>
    <w:rsid w:val="00866EE7"/>
    <w:rsid w:val="00870954"/>
    <w:rsid w:val="008711EC"/>
    <w:rsid w:val="00871A10"/>
    <w:rsid w:val="008731B6"/>
    <w:rsid w:val="00874877"/>
    <w:rsid w:val="008766D4"/>
    <w:rsid w:val="008809AC"/>
    <w:rsid w:val="00881C6A"/>
    <w:rsid w:val="008825ED"/>
    <w:rsid w:val="0088392D"/>
    <w:rsid w:val="00886105"/>
    <w:rsid w:val="0088691C"/>
    <w:rsid w:val="00887389"/>
    <w:rsid w:val="00887695"/>
    <w:rsid w:val="0088774A"/>
    <w:rsid w:val="00890BD9"/>
    <w:rsid w:val="00892010"/>
    <w:rsid w:val="0089303D"/>
    <w:rsid w:val="0089317E"/>
    <w:rsid w:val="00896DA3"/>
    <w:rsid w:val="008A030A"/>
    <w:rsid w:val="008A07B0"/>
    <w:rsid w:val="008A243D"/>
    <w:rsid w:val="008A5295"/>
    <w:rsid w:val="008A55C3"/>
    <w:rsid w:val="008B0846"/>
    <w:rsid w:val="008B1C43"/>
    <w:rsid w:val="008B2B3C"/>
    <w:rsid w:val="008B4019"/>
    <w:rsid w:val="008B42AE"/>
    <w:rsid w:val="008B4E9D"/>
    <w:rsid w:val="008B7380"/>
    <w:rsid w:val="008B7894"/>
    <w:rsid w:val="008C2AF4"/>
    <w:rsid w:val="008C3B1E"/>
    <w:rsid w:val="008C73AE"/>
    <w:rsid w:val="008D5B76"/>
    <w:rsid w:val="008D7C07"/>
    <w:rsid w:val="008D7F59"/>
    <w:rsid w:val="008E4E99"/>
    <w:rsid w:val="008E5A62"/>
    <w:rsid w:val="008E7DCE"/>
    <w:rsid w:val="008F000F"/>
    <w:rsid w:val="008F046D"/>
    <w:rsid w:val="008F30A0"/>
    <w:rsid w:val="008F321D"/>
    <w:rsid w:val="008F4D20"/>
    <w:rsid w:val="008F51F1"/>
    <w:rsid w:val="00900481"/>
    <w:rsid w:val="00900BC0"/>
    <w:rsid w:val="00904842"/>
    <w:rsid w:val="0090538D"/>
    <w:rsid w:val="00911CE1"/>
    <w:rsid w:val="00911E93"/>
    <w:rsid w:val="00914CD3"/>
    <w:rsid w:val="00916F71"/>
    <w:rsid w:val="00921664"/>
    <w:rsid w:val="00922C58"/>
    <w:rsid w:val="00922C64"/>
    <w:rsid w:val="009258DE"/>
    <w:rsid w:val="00925F2C"/>
    <w:rsid w:val="009270DC"/>
    <w:rsid w:val="00927A88"/>
    <w:rsid w:val="0093262E"/>
    <w:rsid w:val="009346C2"/>
    <w:rsid w:val="0093606D"/>
    <w:rsid w:val="009368F4"/>
    <w:rsid w:val="009405FF"/>
    <w:rsid w:val="00940938"/>
    <w:rsid w:val="00940D44"/>
    <w:rsid w:val="00942527"/>
    <w:rsid w:val="0095033D"/>
    <w:rsid w:val="009504A7"/>
    <w:rsid w:val="009507BB"/>
    <w:rsid w:val="009512C2"/>
    <w:rsid w:val="00951A32"/>
    <w:rsid w:val="009529E3"/>
    <w:rsid w:val="009538FD"/>
    <w:rsid w:val="009549EC"/>
    <w:rsid w:val="0095739B"/>
    <w:rsid w:val="00960418"/>
    <w:rsid w:val="00963DDC"/>
    <w:rsid w:val="009646B3"/>
    <w:rsid w:val="0096791E"/>
    <w:rsid w:val="00970088"/>
    <w:rsid w:val="00971B66"/>
    <w:rsid w:val="00977FCC"/>
    <w:rsid w:val="00980917"/>
    <w:rsid w:val="009810E2"/>
    <w:rsid w:val="0098368E"/>
    <w:rsid w:val="0098388F"/>
    <w:rsid w:val="0098728C"/>
    <w:rsid w:val="00992C0A"/>
    <w:rsid w:val="00994202"/>
    <w:rsid w:val="009955B2"/>
    <w:rsid w:val="009957F6"/>
    <w:rsid w:val="0099687E"/>
    <w:rsid w:val="009968EF"/>
    <w:rsid w:val="009A1794"/>
    <w:rsid w:val="009A1EE6"/>
    <w:rsid w:val="009B2A51"/>
    <w:rsid w:val="009E03D2"/>
    <w:rsid w:val="009E0C58"/>
    <w:rsid w:val="009E2251"/>
    <w:rsid w:val="009E267C"/>
    <w:rsid w:val="009E2D4C"/>
    <w:rsid w:val="009F05B8"/>
    <w:rsid w:val="009F4681"/>
    <w:rsid w:val="009F4ACE"/>
    <w:rsid w:val="00A047BC"/>
    <w:rsid w:val="00A06111"/>
    <w:rsid w:val="00A107BB"/>
    <w:rsid w:val="00A10BE0"/>
    <w:rsid w:val="00A11DC0"/>
    <w:rsid w:val="00A160AA"/>
    <w:rsid w:val="00A16782"/>
    <w:rsid w:val="00A170A7"/>
    <w:rsid w:val="00A22413"/>
    <w:rsid w:val="00A2241D"/>
    <w:rsid w:val="00A23896"/>
    <w:rsid w:val="00A30455"/>
    <w:rsid w:val="00A37F60"/>
    <w:rsid w:val="00A42593"/>
    <w:rsid w:val="00A43F90"/>
    <w:rsid w:val="00A44E6C"/>
    <w:rsid w:val="00A45B9A"/>
    <w:rsid w:val="00A45BF9"/>
    <w:rsid w:val="00A46244"/>
    <w:rsid w:val="00A50C15"/>
    <w:rsid w:val="00A53261"/>
    <w:rsid w:val="00A53BD3"/>
    <w:rsid w:val="00A546D9"/>
    <w:rsid w:val="00A57205"/>
    <w:rsid w:val="00A575F3"/>
    <w:rsid w:val="00A6297A"/>
    <w:rsid w:val="00A642EE"/>
    <w:rsid w:val="00A648B3"/>
    <w:rsid w:val="00A67D0A"/>
    <w:rsid w:val="00A71ABD"/>
    <w:rsid w:val="00A72D39"/>
    <w:rsid w:val="00A76F6B"/>
    <w:rsid w:val="00A773D3"/>
    <w:rsid w:val="00A77865"/>
    <w:rsid w:val="00A81FAA"/>
    <w:rsid w:val="00A82003"/>
    <w:rsid w:val="00A8226D"/>
    <w:rsid w:val="00A8346A"/>
    <w:rsid w:val="00A85F23"/>
    <w:rsid w:val="00A964E4"/>
    <w:rsid w:val="00A97B7A"/>
    <w:rsid w:val="00AA1AFC"/>
    <w:rsid w:val="00AA26A6"/>
    <w:rsid w:val="00AA39E3"/>
    <w:rsid w:val="00AA7CEB"/>
    <w:rsid w:val="00AB1119"/>
    <w:rsid w:val="00AB71CA"/>
    <w:rsid w:val="00AB7D23"/>
    <w:rsid w:val="00AC00E0"/>
    <w:rsid w:val="00AC4A09"/>
    <w:rsid w:val="00AC5B1C"/>
    <w:rsid w:val="00AD1212"/>
    <w:rsid w:val="00AD1A48"/>
    <w:rsid w:val="00AD3AE4"/>
    <w:rsid w:val="00AD6F16"/>
    <w:rsid w:val="00AD76FA"/>
    <w:rsid w:val="00AE0EC1"/>
    <w:rsid w:val="00AE4443"/>
    <w:rsid w:val="00AE4E86"/>
    <w:rsid w:val="00AE59BD"/>
    <w:rsid w:val="00AE7A14"/>
    <w:rsid w:val="00AF38E7"/>
    <w:rsid w:val="00AF6655"/>
    <w:rsid w:val="00B1257B"/>
    <w:rsid w:val="00B143BE"/>
    <w:rsid w:val="00B146D7"/>
    <w:rsid w:val="00B203E7"/>
    <w:rsid w:val="00B269BB"/>
    <w:rsid w:val="00B27941"/>
    <w:rsid w:val="00B31B09"/>
    <w:rsid w:val="00B31B63"/>
    <w:rsid w:val="00B341E8"/>
    <w:rsid w:val="00B356BD"/>
    <w:rsid w:val="00B364A1"/>
    <w:rsid w:val="00B40CA6"/>
    <w:rsid w:val="00B45C52"/>
    <w:rsid w:val="00B4740F"/>
    <w:rsid w:val="00B47D45"/>
    <w:rsid w:val="00B50C66"/>
    <w:rsid w:val="00B5198A"/>
    <w:rsid w:val="00B51CFD"/>
    <w:rsid w:val="00B53462"/>
    <w:rsid w:val="00B5465C"/>
    <w:rsid w:val="00B560B0"/>
    <w:rsid w:val="00B56875"/>
    <w:rsid w:val="00B60CB0"/>
    <w:rsid w:val="00B6165F"/>
    <w:rsid w:val="00B63CC9"/>
    <w:rsid w:val="00B662C3"/>
    <w:rsid w:val="00B67138"/>
    <w:rsid w:val="00B67B95"/>
    <w:rsid w:val="00B70285"/>
    <w:rsid w:val="00B714A5"/>
    <w:rsid w:val="00B7264C"/>
    <w:rsid w:val="00B75A21"/>
    <w:rsid w:val="00B76BB0"/>
    <w:rsid w:val="00B810E5"/>
    <w:rsid w:val="00B82418"/>
    <w:rsid w:val="00B82A6C"/>
    <w:rsid w:val="00B91324"/>
    <w:rsid w:val="00B92D87"/>
    <w:rsid w:val="00B9372E"/>
    <w:rsid w:val="00B95578"/>
    <w:rsid w:val="00BA0359"/>
    <w:rsid w:val="00BA0926"/>
    <w:rsid w:val="00BA3042"/>
    <w:rsid w:val="00BA59BA"/>
    <w:rsid w:val="00BA715B"/>
    <w:rsid w:val="00BB03E2"/>
    <w:rsid w:val="00BB19DE"/>
    <w:rsid w:val="00BB4C07"/>
    <w:rsid w:val="00BB7A76"/>
    <w:rsid w:val="00BC00F8"/>
    <w:rsid w:val="00BC5123"/>
    <w:rsid w:val="00BC563C"/>
    <w:rsid w:val="00BC6486"/>
    <w:rsid w:val="00BC6E1E"/>
    <w:rsid w:val="00BC72A7"/>
    <w:rsid w:val="00BD27D1"/>
    <w:rsid w:val="00BD577A"/>
    <w:rsid w:val="00BD76D1"/>
    <w:rsid w:val="00BE0A03"/>
    <w:rsid w:val="00BE32FF"/>
    <w:rsid w:val="00BE539E"/>
    <w:rsid w:val="00BF1040"/>
    <w:rsid w:val="00BF2E66"/>
    <w:rsid w:val="00BF35FF"/>
    <w:rsid w:val="00C06047"/>
    <w:rsid w:val="00C07411"/>
    <w:rsid w:val="00C0768D"/>
    <w:rsid w:val="00C11636"/>
    <w:rsid w:val="00C13065"/>
    <w:rsid w:val="00C14E9E"/>
    <w:rsid w:val="00C22075"/>
    <w:rsid w:val="00C22A14"/>
    <w:rsid w:val="00C240B8"/>
    <w:rsid w:val="00C26B34"/>
    <w:rsid w:val="00C30DD8"/>
    <w:rsid w:val="00C31E76"/>
    <w:rsid w:val="00C341E0"/>
    <w:rsid w:val="00C3534C"/>
    <w:rsid w:val="00C41361"/>
    <w:rsid w:val="00C45F12"/>
    <w:rsid w:val="00C531A6"/>
    <w:rsid w:val="00C60F0F"/>
    <w:rsid w:val="00C6315F"/>
    <w:rsid w:val="00C6478E"/>
    <w:rsid w:val="00C657E9"/>
    <w:rsid w:val="00C66BB9"/>
    <w:rsid w:val="00C7367D"/>
    <w:rsid w:val="00C7501E"/>
    <w:rsid w:val="00C82E9D"/>
    <w:rsid w:val="00C93B2E"/>
    <w:rsid w:val="00C93DF8"/>
    <w:rsid w:val="00C970B1"/>
    <w:rsid w:val="00CA06CC"/>
    <w:rsid w:val="00CA1167"/>
    <w:rsid w:val="00CA21CC"/>
    <w:rsid w:val="00CA3557"/>
    <w:rsid w:val="00CA3B5C"/>
    <w:rsid w:val="00CA4A22"/>
    <w:rsid w:val="00CA58DB"/>
    <w:rsid w:val="00CA6048"/>
    <w:rsid w:val="00CA79B9"/>
    <w:rsid w:val="00CB0878"/>
    <w:rsid w:val="00CB1232"/>
    <w:rsid w:val="00CB1694"/>
    <w:rsid w:val="00CB2CF3"/>
    <w:rsid w:val="00CB436D"/>
    <w:rsid w:val="00CB441A"/>
    <w:rsid w:val="00CB480A"/>
    <w:rsid w:val="00CB4B19"/>
    <w:rsid w:val="00CB7029"/>
    <w:rsid w:val="00CC2734"/>
    <w:rsid w:val="00CC46CE"/>
    <w:rsid w:val="00CC7925"/>
    <w:rsid w:val="00CC7C31"/>
    <w:rsid w:val="00CD33B7"/>
    <w:rsid w:val="00CD6FD5"/>
    <w:rsid w:val="00CE308D"/>
    <w:rsid w:val="00CE43C2"/>
    <w:rsid w:val="00CE54CB"/>
    <w:rsid w:val="00CE5CF7"/>
    <w:rsid w:val="00CE6176"/>
    <w:rsid w:val="00CE76CD"/>
    <w:rsid w:val="00CF0E3A"/>
    <w:rsid w:val="00CF228D"/>
    <w:rsid w:val="00CF3D59"/>
    <w:rsid w:val="00CF43B1"/>
    <w:rsid w:val="00CF5796"/>
    <w:rsid w:val="00CF6463"/>
    <w:rsid w:val="00CF6915"/>
    <w:rsid w:val="00CF6A0A"/>
    <w:rsid w:val="00CF78F0"/>
    <w:rsid w:val="00D034EA"/>
    <w:rsid w:val="00D05D60"/>
    <w:rsid w:val="00D0798B"/>
    <w:rsid w:val="00D12546"/>
    <w:rsid w:val="00D14506"/>
    <w:rsid w:val="00D157F9"/>
    <w:rsid w:val="00D1646F"/>
    <w:rsid w:val="00D16D4D"/>
    <w:rsid w:val="00D23949"/>
    <w:rsid w:val="00D2684A"/>
    <w:rsid w:val="00D30D85"/>
    <w:rsid w:val="00D32AB1"/>
    <w:rsid w:val="00D35FB2"/>
    <w:rsid w:val="00D36D41"/>
    <w:rsid w:val="00D374C7"/>
    <w:rsid w:val="00D424A4"/>
    <w:rsid w:val="00D4398E"/>
    <w:rsid w:val="00D46CDB"/>
    <w:rsid w:val="00D50B34"/>
    <w:rsid w:val="00D53270"/>
    <w:rsid w:val="00D53C33"/>
    <w:rsid w:val="00D54857"/>
    <w:rsid w:val="00D61748"/>
    <w:rsid w:val="00D62A32"/>
    <w:rsid w:val="00D6387B"/>
    <w:rsid w:val="00D67694"/>
    <w:rsid w:val="00D74ADF"/>
    <w:rsid w:val="00D762F5"/>
    <w:rsid w:val="00D778B9"/>
    <w:rsid w:val="00D80FAF"/>
    <w:rsid w:val="00D860AF"/>
    <w:rsid w:val="00D86777"/>
    <w:rsid w:val="00D87248"/>
    <w:rsid w:val="00D954DB"/>
    <w:rsid w:val="00DA0B57"/>
    <w:rsid w:val="00DA1B81"/>
    <w:rsid w:val="00DA1D81"/>
    <w:rsid w:val="00DA33AE"/>
    <w:rsid w:val="00DA3A87"/>
    <w:rsid w:val="00DA45E4"/>
    <w:rsid w:val="00DA70B5"/>
    <w:rsid w:val="00DA7266"/>
    <w:rsid w:val="00DB0F24"/>
    <w:rsid w:val="00DB183A"/>
    <w:rsid w:val="00DC2869"/>
    <w:rsid w:val="00DC379F"/>
    <w:rsid w:val="00DC5194"/>
    <w:rsid w:val="00DC7847"/>
    <w:rsid w:val="00DD0556"/>
    <w:rsid w:val="00DD1C03"/>
    <w:rsid w:val="00DD2163"/>
    <w:rsid w:val="00DD30F8"/>
    <w:rsid w:val="00DD6913"/>
    <w:rsid w:val="00DE5FE8"/>
    <w:rsid w:val="00DF186B"/>
    <w:rsid w:val="00DF1AB3"/>
    <w:rsid w:val="00DF2321"/>
    <w:rsid w:val="00DF4B00"/>
    <w:rsid w:val="00DF4B2E"/>
    <w:rsid w:val="00DF6EFE"/>
    <w:rsid w:val="00DF73B7"/>
    <w:rsid w:val="00DF7B48"/>
    <w:rsid w:val="00DF7DE1"/>
    <w:rsid w:val="00E06DD2"/>
    <w:rsid w:val="00E12246"/>
    <w:rsid w:val="00E134FD"/>
    <w:rsid w:val="00E14D0B"/>
    <w:rsid w:val="00E1514D"/>
    <w:rsid w:val="00E16680"/>
    <w:rsid w:val="00E20B7C"/>
    <w:rsid w:val="00E21D34"/>
    <w:rsid w:val="00E21DB5"/>
    <w:rsid w:val="00E223DC"/>
    <w:rsid w:val="00E22C28"/>
    <w:rsid w:val="00E22F52"/>
    <w:rsid w:val="00E2407E"/>
    <w:rsid w:val="00E24F6A"/>
    <w:rsid w:val="00E259FA"/>
    <w:rsid w:val="00E26B46"/>
    <w:rsid w:val="00E30098"/>
    <w:rsid w:val="00E3009A"/>
    <w:rsid w:val="00E30A62"/>
    <w:rsid w:val="00E30B83"/>
    <w:rsid w:val="00E3642A"/>
    <w:rsid w:val="00E36B56"/>
    <w:rsid w:val="00E40495"/>
    <w:rsid w:val="00E413BC"/>
    <w:rsid w:val="00E41782"/>
    <w:rsid w:val="00E45580"/>
    <w:rsid w:val="00E521FE"/>
    <w:rsid w:val="00E529FD"/>
    <w:rsid w:val="00E567FC"/>
    <w:rsid w:val="00E57413"/>
    <w:rsid w:val="00E5760B"/>
    <w:rsid w:val="00E576AF"/>
    <w:rsid w:val="00E606BE"/>
    <w:rsid w:val="00E60C5C"/>
    <w:rsid w:val="00E62556"/>
    <w:rsid w:val="00E6316A"/>
    <w:rsid w:val="00E6722A"/>
    <w:rsid w:val="00E7145A"/>
    <w:rsid w:val="00E71A02"/>
    <w:rsid w:val="00E76D1D"/>
    <w:rsid w:val="00E77B8E"/>
    <w:rsid w:val="00E830BB"/>
    <w:rsid w:val="00E84196"/>
    <w:rsid w:val="00E85412"/>
    <w:rsid w:val="00E91C8F"/>
    <w:rsid w:val="00E9344D"/>
    <w:rsid w:val="00E9360C"/>
    <w:rsid w:val="00E948FE"/>
    <w:rsid w:val="00EA432A"/>
    <w:rsid w:val="00EA5C83"/>
    <w:rsid w:val="00EA6461"/>
    <w:rsid w:val="00EA6BF0"/>
    <w:rsid w:val="00EABCA6"/>
    <w:rsid w:val="00EB219B"/>
    <w:rsid w:val="00EB4616"/>
    <w:rsid w:val="00EC0B7B"/>
    <w:rsid w:val="00EC4540"/>
    <w:rsid w:val="00EC463D"/>
    <w:rsid w:val="00EC4DA6"/>
    <w:rsid w:val="00EC7E1F"/>
    <w:rsid w:val="00ED3088"/>
    <w:rsid w:val="00ED3668"/>
    <w:rsid w:val="00ED4960"/>
    <w:rsid w:val="00ED4A62"/>
    <w:rsid w:val="00EE5846"/>
    <w:rsid w:val="00EE5E5A"/>
    <w:rsid w:val="00EE636B"/>
    <w:rsid w:val="00EF6714"/>
    <w:rsid w:val="00F03255"/>
    <w:rsid w:val="00F044EA"/>
    <w:rsid w:val="00F05B1B"/>
    <w:rsid w:val="00F100D8"/>
    <w:rsid w:val="00F133E0"/>
    <w:rsid w:val="00F16899"/>
    <w:rsid w:val="00F17454"/>
    <w:rsid w:val="00F2060E"/>
    <w:rsid w:val="00F22DDB"/>
    <w:rsid w:val="00F24CE3"/>
    <w:rsid w:val="00F27AAD"/>
    <w:rsid w:val="00F30CB1"/>
    <w:rsid w:val="00F336C3"/>
    <w:rsid w:val="00F36DAD"/>
    <w:rsid w:val="00F40A06"/>
    <w:rsid w:val="00F42097"/>
    <w:rsid w:val="00F46245"/>
    <w:rsid w:val="00F46E54"/>
    <w:rsid w:val="00F47226"/>
    <w:rsid w:val="00F4767F"/>
    <w:rsid w:val="00F50013"/>
    <w:rsid w:val="00F519A3"/>
    <w:rsid w:val="00F534E2"/>
    <w:rsid w:val="00F547FF"/>
    <w:rsid w:val="00F60716"/>
    <w:rsid w:val="00F65733"/>
    <w:rsid w:val="00F66D1F"/>
    <w:rsid w:val="00F66F8E"/>
    <w:rsid w:val="00F67043"/>
    <w:rsid w:val="00F707FD"/>
    <w:rsid w:val="00F72851"/>
    <w:rsid w:val="00F72EC8"/>
    <w:rsid w:val="00F74287"/>
    <w:rsid w:val="00F75EF3"/>
    <w:rsid w:val="00F76155"/>
    <w:rsid w:val="00F8145C"/>
    <w:rsid w:val="00F81784"/>
    <w:rsid w:val="00F8244F"/>
    <w:rsid w:val="00F83EAB"/>
    <w:rsid w:val="00F844FE"/>
    <w:rsid w:val="00F8574F"/>
    <w:rsid w:val="00F907A8"/>
    <w:rsid w:val="00F90AD5"/>
    <w:rsid w:val="00F90D1C"/>
    <w:rsid w:val="00F90ED0"/>
    <w:rsid w:val="00F90F9A"/>
    <w:rsid w:val="00F9247C"/>
    <w:rsid w:val="00FA06C5"/>
    <w:rsid w:val="00FA3539"/>
    <w:rsid w:val="00FA5334"/>
    <w:rsid w:val="00FA76A9"/>
    <w:rsid w:val="00FB0B79"/>
    <w:rsid w:val="00FB6FEB"/>
    <w:rsid w:val="00FB718A"/>
    <w:rsid w:val="00FC4013"/>
    <w:rsid w:val="00FC5EBF"/>
    <w:rsid w:val="00FC6D58"/>
    <w:rsid w:val="00FC7647"/>
    <w:rsid w:val="00FD0186"/>
    <w:rsid w:val="00FD2268"/>
    <w:rsid w:val="00FD556A"/>
    <w:rsid w:val="00FE3A5E"/>
    <w:rsid w:val="00FE5471"/>
    <w:rsid w:val="00FE5F6F"/>
    <w:rsid w:val="00FF1C2D"/>
    <w:rsid w:val="00FF352A"/>
    <w:rsid w:val="00FF7639"/>
    <w:rsid w:val="01290F04"/>
    <w:rsid w:val="0143EE5C"/>
    <w:rsid w:val="02916FDA"/>
    <w:rsid w:val="02BDEEF9"/>
    <w:rsid w:val="035F8E43"/>
    <w:rsid w:val="036EE60C"/>
    <w:rsid w:val="03A17334"/>
    <w:rsid w:val="03B0502B"/>
    <w:rsid w:val="043680ED"/>
    <w:rsid w:val="04AE905A"/>
    <w:rsid w:val="04E1EBD8"/>
    <w:rsid w:val="054B246D"/>
    <w:rsid w:val="05889378"/>
    <w:rsid w:val="059FACB4"/>
    <w:rsid w:val="05E294DD"/>
    <w:rsid w:val="05F30DA0"/>
    <w:rsid w:val="07DB810F"/>
    <w:rsid w:val="07E387BA"/>
    <w:rsid w:val="0826538D"/>
    <w:rsid w:val="084DDB22"/>
    <w:rsid w:val="0877530B"/>
    <w:rsid w:val="095568A2"/>
    <w:rsid w:val="09BFD803"/>
    <w:rsid w:val="09D4694D"/>
    <w:rsid w:val="0A30E467"/>
    <w:rsid w:val="0A3DE410"/>
    <w:rsid w:val="0A875481"/>
    <w:rsid w:val="0B7CF6E6"/>
    <w:rsid w:val="0D21B0EC"/>
    <w:rsid w:val="0D55962C"/>
    <w:rsid w:val="0D8ABBB8"/>
    <w:rsid w:val="0DB9FD15"/>
    <w:rsid w:val="0DC00B67"/>
    <w:rsid w:val="0DC23676"/>
    <w:rsid w:val="0E5C2ADA"/>
    <w:rsid w:val="0EA61F58"/>
    <w:rsid w:val="107F2BF3"/>
    <w:rsid w:val="10F03D11"/>
    <w:rsid w:val="11F586B6"/>
    <w:rsid w:val="12500718"/>
    <w:rsid w:val="126AF9E0"/>
    <w:rsid w:val="12788428"/>
    <w:rsid w:val="1295A799"/>
    <w:rsid w:val="12C68960"/>
    <w:rsid w:val="1316145A"/>
    <w:rsid w:val="134D51F2"/>
    <w:rsid w:val="138808CB"/>
    <w:rsid w:val="138B62CA"/>
    <w:rsid w:val="145688F1"/>
    <w:rsid w:val="147B99E8"/>
    <w:rsid w:val="151C056D"/>
    <w:rsid w:val="15331BC5"/>
    <w:rsid w:val="153D9901"/>
    <w:rsid w:val="15DBC665"/>
    <w:rsid w:val="16079B9A"/>
    <w:rsid w:val="1627A901"/>
    <w:rsid w:val="16CF6D5F"/>
    <w:rsid w:val="16F3BC1F"/>
    <w:rsid w:val="17081DDF"/>
    <w:rsid w:val="1729053B"/>
    <w:rsid w:val="174C59F2"/>
    <w:rsid w:val="1757139C"/>
    <w:rsid w:val="17B7873D"/>
    <w:rsid w:val="17F94160"/>
    <w:rsid w:val="181C2CDF"/>
    <w:rsid w:val="18DC4C51"/>
    <w:rsid w:val="19334860"/>
    <w:rsid w:val="195BA806"/>
    <w:rsid w:val="19F61C5A"/>
    <w:rsid w:val="1AE647E5"/>
    <w:rsid w:val="1AEB0D42"/>
    <w:rsid w:val="1AFA896E"/>
    <w:rsid w:val="1B0306AF"/>
    <w:rsid w:val="1B196C85"/>
    <w:rsid w:val="1BDB8F02"/>
    <w:rsid w:val="1CA4988C"/>
    <w:rsid w:val="1CBCC4CA"/>
    <w:rsid w:val="1CF1175F"/>
    <w:rsid w:val="1D4C0F7D"/>
    <w:rsid w:val="1D84BB61"/>
    <w:rsid w:val="1E15F0CC"/>
    <w:rsid w:val="1EE1007F"/>
    <w:rsid w:val="1F132FC4"/>
    <w:rsid w:val="1F381D57"/>
    <w:rsid w:val="1F5F268C"/>
    <w:rsid w:val="203A635B"/>
    <w:rsid w:val="213E38F3"/>
    <w:rsid w:val="21A3AB9B"/>
    <w:rsid w:val="226C3149"/>
    <w:rsid w:val="22C82586"/>
    <w:rsid w:val="23919998"/>
    <w:rsid w:val="23B1CFE4"/>
    <w:rsid w:val="23F62F5B"/>
    <w:rsid w:val="24CA7F31"/>
    <w:rsid w:val="24E462A8"/>
    <w:rsid w:val="259559BB"/>
    <w:rsid w:val="262836CB"/>
    <w:rsid w:val="271A5F9F"/>
    <w:rsid w:val="27227EFB"/>
    <w:rsid w:val="27C2691E"/>
    <w:rsid w:val="28A3C639"/>
    <w:rsid w:val="29265E09"/>
    <w:rsid w:val="2984E1FC"/>
    <w:rsid w:val="2A61700A"/>
    <w:rsid w:val="2BA151EF"/>
    <w:rsid w:val="2BF3C50F"/>
    <w:rsid w:val="2CB52DAB"/>
    <w:rsid w:val="2DCCD1AA"/>
    <w:rsid w:val="2DD523D7"/>
    <w:rsid w:val="2DF27A19"/>
    <w:rsid w:val="2E19E7F5"/>
    <w:rsid w:val="2E3E9445"/>
    <w:rsid w:val="2E5DFFAE"/>
    <w:rsid w:val="2EBB37C8"/>
    <w:rsid w:val="2EBC3322"/>
    <w:rsid w:val="2F48BC13"/>
    <w:rsid w:val="2F62E08F"/>
    <w:rsid w:val="2FACEE45"/>
    <w:rsid w:val="2FB4A232"/>
    <w:rsid w:val="304406EA"/>
    <w:rsid w:val="30DF5828"/>
    <w:rsid w:val="318FD9DC"/>
    <w:rsid w:val="330C4BED"/>
    <w:rsid w:val="333F34C0"/>
    <w:rsid w:val="3457BD78"/>
    <w:rsid w:val="3473DFA8"/>
    <w:rsid w:val="35189BAD"/>
    <w:rsid w:val="355DCFC2"/>
    <w:rsid w:val="361AAF6F"/>
    <w:rsid w:val="36434C3B"/>
    <w:rsid w:val="36CA12EB"/>
    <w:rsid w:val="3708682D"/>
    <w:rsid w:val="3896D245"/>
    <w:rsid w:val="3955C91B"/>
    <w:rsid w:val="39C016BD"/>
    <w:rsid w:val="3A0A6A81"/>
    <w:rsid w:val="3B8DA1C0"/>
    <w:rsid w:val="3B95FC2A"/>
    <w:rsid w:val="3B9D6A09"/>
    <w:rsid w:val="3C4C5012"/>
    <w:rsid w:val="3CDCFB8B"/>
    <w:rsid w:val="3CEA46F8"/>
    <w:rsid w:val="3D02F2B9"/>
    <w:rsid w:val="3E096880"/>
    <w:rsid w:val="3E36000C"/>
    <w:rsid w:val="3E5412AD"/>
    <w:rsid w:val="3E9EC31A"/>
    <w:rsid w:val="3EAF4A8B"/>
    <w:rsid w:val="3EC602CB"/>
    <w:rsid w:val="3F0EF924"/>
    <w:rsid w:val="3F8505BF"/>
    <w:rsid w:val="3FC58C87"/>
    <w:rsid w:val="400B8FAA"/>
    <w:rsid w:val="40624A10"/>
    <w:rsid w:val="4062E6BF"/>
    <w:rsid w:val="40926EC0"/>
    <w:rsid w:val="4123320F"/>
    <w:rsid w:val="41689E4B"/>
    <w:rsid w:val="421D044A"/>
    <w:rsid w:val="4223900F"/>
    <w:rsid w:val="423B24D5"/>
    <w:rsid w:val="42E42E62"/>
    <w:rsid w:val="43046EAC"/>
    <w:rsid w:val="43247D46"/>
    <w:rsid w:val="442D6BFD"/>
    <w:rsid w:val="4578D1B5"/>
    <w:rsid w:val="45C666AC"/>
    <w:rsid w:val="4632B68A"/>
    <w:rsid w:val="47426FA8"/>
    <w:rsid w:val="484EA4ED"/>
    <w:rsid w:val="48F5A054"/>
    <w:rsid w:val="4940A178"/>
    <w:rsid w:val="499EBFC9"/>
    <w:rsid w:val="4A29AD92"/>
    <w:rsid w:val="4A2A740F"/>
    <w:rsid w:val="4A4F1F64"/>
    <w:rsid w:val="4A8179BB"/>
    <w:rsid w:val="4AECFF50"/>
    <w:rsid w:val="4C24D2FB"/>
    <w:rsid w:val="4C34D460"/>
    <w:rsid w:val="4C40AD77"/>
    <w:rsid w:val="4CF4FE89"/>
    <w:rsid w:val="4D9C29DD"/>
    <w:rsid w:val="4E06FB11"/>
    <w:rsid w:val="4E10BC65"/>
    <w:rsid w:val="4E643905"/>
    <w:rsid w:val="4E6ADBD9"/>
    <w:rsid w:val="4E9C52DD"/>
    <w:rsid w:val="4EA5885D"/>
    <w:rsid w:val="4F1F04B2"/>
    <w:rsid w:val="5038233E"/>
    <w:rsid w:val="511A4700"/>
    <w:rsid w:val="513649A6"/>
    <w:rsid w:val="51A99FD8"/>
    <w:rsid w:val="52595CAB"/>
    <w:rsid w:val="526844F2"/>
    <w:rsid w:val="52B42C4D"/>
    <w:rsid w:val="53496B4D"/>
    <w:rsid w:val="53F33F23"/>
    <w:rsid w:val="54FBBA50"/>
    <w:rsid w:val="561F5656"/>
    <w:rsid w:val="567D75A2"/>
    <w:rsid w:val="56B16390"/>
    <w:rsid w:val="5727213F"/>
    <w:rsid w:val="5736A229"/>
    <w:rsid w:val="575F3375"/>
    <w:rsid w:val="577009A5"/>
    <w:rsid w:val="57D43E6C"/>
    <w:rsid w:val="5800CD42"/>
    <w:rsid w:val="5825F8E6"/>
    <w:rsid w:val="58451495"/>
    <w:rsid w:val="59BA5934"/>
    <w:rsid w:val="59EF2B70"/>
    <w:rsid w:val="59F9C07D"/>
    <w:rsid w:val="5A1BC44B"/>
    <w:rsid w:val="5A2B8457"/>
    <w:rsid w:val="5A99C16B"/>
    <w:rsid w:val="5B63F29C"/>
    <w:rsid w:val="5BF59A34"/>
    <w:rsid w:val="5C5BA60B"/>
    <w:rsid w:val="5C6102E0"/>
    <w:rsid w:val="5C8D69E5"/>
    <w:rsid w:val="5CE92B51"/>
    <w:rsid w:val="5DEA9C4B"/>
    <w:rsid w:val="5FA320DE"/>
    <w:rsid w:val="5FC841D2"/>
    <w:rsid w:val="602B3DFF"/>
    <w:rsid w:val="618D4112"/>
    <w:rsid w:val="61A4468D"/>
    <w:rsid w:val="61B26C48"/>
    <w:rsid w:val="629768E0"/>
    <w:rsid w:val="62A0D7D9"/>
    <w:rsid w:val="62AFF9C5"/>
    <w:rsid w:val="62B200DB"/>
    <w:rsid w:val="62CAA786"/>
    <w:rsid w:val="63162285"/>
    <w:rsid w:val="633F11A7"/>
    <w:rsid w:val="6376830C"/>
    <w:rsid w:val="64608260"/>
    <w:rsid w:val="6498ADA0"/>
    <w:rsid w:val="64A19745"/>
    <w:rsid w:val="64B1F2E6"/>
    <w:rsid w:val="65138BB6"/>
    <w:rsid w:val="65B0B741"/>
    <w:rsid w:val="65E23DB2"/>
    <w:rsid w:val="664C776E"/>
    <w:rsid w:val="666CF4DE"/>
    <w:rsid w:val="66B5E7DC"/>
    <w:rsid w:val="672FAED3"/>
    <w:rsid w:val="68355E1A"/>
    <w:rsid w:val="686B7717"/>
    <w:rsid w:val="68DEEC34"/>
    <w:rsid w:val="68E6AF7F"/>
    <w:rsid w:val="6937CC2E"/>
    <w:rsid w:val="694B3CAC"/>
    <w:rsid w:val="698356FF"/>
    <w:rsid w:val="69A79590"/>
    <w:rsid w:val="6A827FE0"/>
    <w:rsid w:val="6AB69B87"/>
    <w:rsid w:val="6AD1A356"/>
    <w:rsid w:val="6AE01CA1"/>
    <w:rsid w:val="6B36783B"/>
    <w:rsid w:val="6B8235C2"/>
    <w:rsid w:val="6BBC3E56"/>
    <w:rsid w:val="6BCE835C"/>
    <w:rsid w:val="6D4B0980"/>
    <w:rsid w:val="6D5BD9D5"/>
    <w:rsid w:val="6DB65F16"/>
    <w:rsid w:val="6DBA20A2"/>
    <w:rsid w:val="6E51D376"/>
    <w:rsid w:val="6E83EF5D"/>
    <w:rsid w:val="6E850279"/>
    <w:rsid w:val="6EBE49CC"/>
    <w:rsid w:val="6F268D0B"/>
    <w:rsid w:val="70833BDF"/>
    <w:rsid w:val="7089C7A4"/>
    <w:rsid w:val="70A2EF06"/>
    <w:rsid w:val="711F7937"/>
    <w:rsid w:val="71A2F804"/>
    <w:rsid w:val="72DB5475"/>
    <w:rsid w:val="732D6DC2"/>
    <w:rsid w:val="7350A2E5"/>
    <w:rsid w:val="7484A107"/>
    <w:rsid w:val="74989E65"/>
    <w:rsid w:val="74DE6D62"/>
    <w:rsid w:val="75BCE43E"/>
    <w:rsid w:val="761359DE"/>
    <w:rsid w:val="762C1D94"/>
    <w:rsid w:val="76506442"/>
    <w:rsid w:val="7706EA00"/>
    <w:rsid w:val="778AFDB0"/>
    <w:rsid w:val="7791A227"/>
    <w:rsid w:val="787EC36D"/>
    <w:rsid w:val="78D93900"/>
    <w:rsid w:val="78DA346E"/>
    <w:rsid w:val="7907CA19"/>
    <w:rsid w:val="7A597987"/>
    <w:rsid w:val="7A904592"/>
    <w:rsid w:val="7AFD957E"/>
    <w:rsid w:val="7BFA73EC"/>
    <w:rsid w:val="7CE4511B"/>
    <w:rsid w:val="7D65A0F1"/>
    <w:rsid w:val="7D95155D"/>
    <w:rsid w:val="7E3070E3"/>
    <w:rsid w:val="7E5F53B8"/>
    <w:rsid w:val="7E6B820E"/>
    <w:rsid w:val="7F0848F2"/>
    <w:rsid w:val="7FB120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AAA6FE8D-4A6E-40EC-93F6-B3016C26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06633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0663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663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44D75"/>
    <w:pPr>
      <w:tabs>
        <w:tab w:val="left" w:pos="1440"/>
        <w:tab w:val="left" w:pos="2410"/>
        <w:tab w:val="left" w:pos="2977"/>
        <w:tab w:val="right" w:pos="8335"/>
        <w:tab w:val="right" w:pos="8505"/>
      </w:tabs>
      <w:spacing w:before="0" w:after="0"/>
      <w:ind w:left="-284" w:right="46"/>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071042"/>
    <w:pPr>
      <w:tabs>
        <w:tab w:val="left" w:pos="0"/>
        <w:tab w:val="right" w:leader="dot" w:pos="9392"/>
      </w:tabs>
      <w:ind w:left="-851"/>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F50013"/>
    <w:pPr>
      <w:ind w:left="720"/>
      <w:contextualSpacing/>
    </w:pPr>
  </w:style>
  <w:style w:type="table" w:styleId="TableGrid">
    <w:name w:val="Table Grid"/>
    <w:basedOn w:val="TableNormal"/>
    <w:uiPriority w:val="59"/>
    <w:rsid w:val="0014635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basedOn w:val="DefaultParagraphFont"/>
    <w:link w:val="ListParagraph"/>
    <w:uiPriority w:val="34"/>
    <w:locked/>
    <w:rsid w:val="0014635E"/>
    <w:rPr>
      <w:sz w:val="24"/>
      <w:lang w:eastAsia="en-US"/>
    </w:rPr>
  </w:style>
  <w:style w:type="paragraph" w:customStyle="1" w:styleId="Subsection">
    <w:name w:val="Subsection"/>
    <w:rsid w:val="0035074A"/>
    <w:pPr>
      <w:tabs>
        <w:tab w:val="right" w:pos="595"/>
        <w:tab w:val="left" w:pos="879"/>
      </w:tabs>
      <w:spacing w:before="160" w:line="260" w:lineRule="atLeast"/>
      <w:ind w:left="879" w:hanging="879"/>
    </w:pPr>
    <w:rPr>
      <w:sz w:val="24"/>
    </w:rPr>
  </w:style>
  <w:style w:type="character" w:customStyle="1" w:styleId="normaltextrun">
    <w:name w:val="normaltextrun"/>
    <w:basedOn w:val="DefaultParagraphFont"/>
    <w:rsid w:val="00282DCE"/>
  </w:style>
  <w:style w:type="paragraph" w:customStyle="1" w:styleId="paragraph">
    <w:name w:val="paragraph"/>
    <w:basedOn w:val="Normal"/>
    <w:uiPriority w:val="99"/>
    <w:rsid w:val="00282DCE"/>
    <w:pPr>
      <w:spacing w:before="100" w:beforeAutospacing="1" w:after="100" w:afterAutospacing="1"/>
    </w:pPr>
    <w:rPr>
      <w:szCs w:val="24"/>
      <w:lang w:eastAsia="en-AU"/>
    </w:rPr>
  </w:style>
  <w:style w:type="paragraph" w:customStyle="1" w:styleId="TableParagraph">
    <w:name w:val="Table Paragraph"/>
    <w:basedOn w:val="Normal"/>
    <w:uiPriority w:val="1"/>
    <w:qFormat/>
    <w:rsid w:val="0058091C"/>
    <w:pPr>
      <w:widowControl w:val="0"/>
      <w:autoSpaceDE w:val="0"/>
      <w:autoSpaceDN w:val="0"/>
      <w:ind w:left="107"/>
    </w:pPr>
    <w:rPr>
      <w:rFonts w:ascii="Arial" w:eastAsia="Arial" w:hAnsi="Arial" w:cs="Arial"/>
      <w:sz w:val="22"/>
      <w:szCs w:val="22"/>
      <w:lang w:val="en-US"/>
    </w:rPr>
  </w:style>
  <w:style w:type="paragraph" w:styleId="TOCHeading">
    <w:name w:val="TOC Heading"/>
    <w:basedOn w:val="Heading1"/>
    <w:next w:val="Normal"/>
    <w:uiPriority w:val="39"/>
    <w:unhideWhenUsed/>
    <w:qFormat/>
    <w:rsid w:val="003D5C4C"/>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character" w:customStyle="1" w:styleId="BodyTextChar">
    <w:name w:val="Body Text Char"/>
    <w:basedOn w:val="DefaultParagraphFont"/>
    <w:link w:val="BodyText"/>
    <w:rsid w:val="00AF38E7"/>
    <w:rPr>
      <w:sz w:val="24"/>
      <w:lang w:eastAsia="en-US"/>
    </w:rPr>
  </w:style>
  <w:style w:type="paragraph" w:styleId="NoSpacing">
    <w:name w:val="No Spacing"/>
    <w:basedOn w:val="Normal"/>
    <w:uiPriority w:val="1"/>
    <w:qFormat/>
    <w:rsid w:val="007D1C1B"/>
    <w:rPr>
      <w:rFonts w:ascii="Calibri" w:eastAsiaTheme="minorHAnsi" w:hAnsi="Calibri" w:cs="Calibri"/>
      <w:sz w:val="22"/>
      <w:szCs w:val="22"/>
    </w:rPr>
  </w:style>
  <w:style w:type="paragraph" w:styleId="CommentText">
    <w:name w:val="annotation text"/>
    <w:basedOn w:val="Normal"/>
    <w:link w:val="CommentTextChar"/>
    <w:unhideWhenUsed/>
    <w:rsid w:val="002D6FC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2D6FCF"/>
    <w:rPr>
      <w:rFonts w:asciiTheme="minorHAnsi" w:eastAsiaTheme="minorHAnsi" w:hAnsiTheme="minorHAnsi" w:cstheme="minorBidi"/>
      <w:lang w:eastAsia="en-US"/>
    </w:rPr>
  </w:style>
  <w:style w:type="paragraph" w:styleId="NormalWeb">
    <w:name w:val="Normal (Web)"/>
    <w:basedOn w:val="Normal"/>
    <w:uiPriority w:val="99"/>
    <w:unhideWhenUsed/>
    <w:rsid w:val="002D6FCF"/>
    <w:pPr>
      <w:spacing w:before="100" w:beforeAutospacing="1" w:after="100" w:afterAutospacing="1"/>
    </w:pPr>
    <w:rPr>
      <w:szCs w:val="24"/>
      <w:lang w:eastAsia="en-AU"/>
    </w:rPr>
  </w:style>
  <w:style w:type="character" w:customStyle="1" w:styleId="eop">
    <w:name w:val="eop"/>
    <w:basedOn w:val="DefaultParagraphFont"/>
    <w:rsid w:val="002D6FCF"/>
  </w:style>
  <w:style w:type="paragraph" w:customStyle="1" w:styleId="SubHead1">
    <w:name w:val="Sub Head1"/>
    <w:basedOn w:val="Normal"/>
    <w:qFormat/>
    <w:rsid w:val="002D6FCF"/>
    <w:rPr>
      <w:rFonts w:ascii="Arial" w:hAnsi="Arial"/>
      <w:b/>
      <w:szCs w:val="24"/>
      <w:lang w:eastAsia="en-AU"/>
    </w:rPr>
  </w:style>
  <w:style w:type="character" w:styleId="Mention">
    <w:name w:val="Mention"/>
    <w:basedOn w:val="DefaultParagraphFont"/>
    <w:uiPriority w:val="99"/>
    <w:unhideWhenUsed/>
    <w:rPr>
      <w:color w:val="2B579A"/>
      <w:shd w:val="clear" w:color="auto" w:fill="E6E6E6"/>
    </w:rPr>
  </w:style>
  <w:style w:type="paragraph" w:customStyle="1" w:styleId="xxmsonormal">
    <w:name w:val="x_x_msonormal"/>
    <w:basedOn w:val="Normal"/>
    <w:rsid w:val="0025583A"/>
    <w:rPr>
      <w:rFonts w:ascii="Calibri" w:eastAsiaTheme="minorHAnsi" w:hAnsi="Calibri" w:cs="Calibri"/>
      <w:sz w:val="22"/>
      <w:szCs w:val="22"/>
      <w:lang w:eastAsia="en-AU"/>
    </w:rPr>
  </w:style>
  <w:style w:type="character" w:styleId="Emphasis">
    <w:name w:val="Emphasis"/>
    <w:basedOn w:val="DefaultParagraphFont"/>
    <w:uiPriority w:val="20"/>
    <w:qFormat/>
    <w:rsid w:val="0001189F"/>
    <w:rPr>
      <w:i/>
      <w:iCs/>
    </w:rPr>
  </w:style>
  <w:style w:type="character" w:customStyle="1" w:styleId="tabchar">
    <w:name w:val="tabchar"/>
    <w:basedOn w:val="DefaultParagraphFont"/>
    <w:rsid w:val="009B2A51"/>
  </w:style>
  <w:style w:type="paragraph" w:styleId="CommentSubject">
    <w:name w:val="annotation subject"/>
    <w:basedOn w:val="CommentText"/>
    <w:next w:val="CommentText"/>
    <w:link w:val="CommentSubjectChar"/>
    <w:semiHidden/>
    <w:unhideWhenUsed/>
    <w:rsid w:val="000C531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C5314"/>
    <w:rPr>
      <w:rFonts w:asciiTheme="minorHAnsi" w:eastAsiaTheme="minorHAnsi" w:hAnsiTheme="minorHAnsi" w:cstheme="minorBidi"/>
      <w:b/>
      <w:bCs/>
      <w:lang w:eastAsia="en-US"/>
    </w:rPr>
  </w:style>
  <w:style w:type="paragraph" w:styleId="Revision">
    <w:name w:val="Revision"/>
    <w:hidden/>
    <w:uiPriority w:val="99"/>
    <w:semiHidden/>
    <w:rsid w:val="000C5314"/>
    <w:rPr>
      <w:sz w:val="24"/>
      <w:lang w:eastAsia="en-US"/>
    </w:rPr>
  </w:style>
  <w:style w:type="paragraph" w:styleId="BalloonText">
    <w:name w:val="Balloon Text"/>
    <w:basedOn w:val="Normal"/>
    <w:link w:val="BalloonTextChar"/>
    <w:semiHidden/>
    <w:unhideWhenUsed/>
    <w:rsid w:val="0006633E"/>
    <w:rPr>
      <w:rFonts w:ascii="Segoe UI" w:hAnsi="Segoe UI" w:cs="Segoe UI"/>
      <w:sz w:val="18"/>
      <w:szCs w:val="18"/>
    </w:rPr>
  </w:style>
  <w:style w:type="character" w:customStyle="1" w:styleId="BalloonTextChar">
    <w:name w:val="Balloon Text Char"/>
    <w:basedOn w:val="DefaultParagraphFont"/>
    <w:link w:val="BalloonText"/>
    <w:semiHidden/>
    <w:rsid w:val="0006633E"/>
    <w:rPr>
      <w:rFonts w:ascii="Segoe UI" w:hAnsi="Segoe UI" w:cs="Segoe UI"/>
      <w:sz w:val="18"/>
      <w:szCs w:val="18"/>
      <w:lang w:eastAsia="en-US"/>
    </w:rPr>
  </w:style>
  <w:style w:type="paragraph" w:styleId="Bibliography">
    <w:name w:val="Bibliography"/>
    <w:basedOn w:val="Normal"/>
    <w:next w:val="Normal"/>
    <w:uiPriority w:val="37"/>
    <w:semiHidden/>
    <w:unhideWhenUsed/>
    <w:rsid w:val="0006633E"/>
  </w:style>
  <w:style w:type="paragraph" w:styleId="BlockText">
    <w:name w:val="Block Text"/>
    <w:basedOn w:val="Normal"/>
    <w:semiHidden/>
    <w:unhideWhenUsed/>
    <w:rsid w:val="0006633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06633E"/>
    <w:pPr>
      <w:spacing w:after="120"/>
    </w:pPr>
    <w:rPr>
      <w:sz w:val="16"/>
      <w:szCs w:val="16"/>
    </w:rPr>
  </w:style>
  <w:style w:type="character" w:customStyle="1" w:styleId="BodyText3Char">
    <w:name w:val="Body Text 3 Char"/>
    <w:basedOn w:val="DefaultParagraphFont"/>
    <w:link w:val="BodyText3"/>
    <w:semiHidden/>
    <w:rsid w:val="0006633E"/>
    <w:rPr>
      <w:sz w:val="16"/>
      <w:szCs w:val="16"/>
      <w:lang w:eastAsia="en-US"/>
    </w:rPr>
  </w:style>
  <w:style w:type="paragraph" w:styleId="BodyTextFirstIndent">
    <w:name w:val="Body Text First Indent"/>
    <w:basedOn w:val="BodyText"/>
    <w:link w:val="BodyTextFirstIndentChar"/>
    <w:rsid w:val="0006633E"/>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FirstIndentChar">
    <w:name w:val="Body Text First Indent Char"/>
    <w:basedOn w:val="BodyTextChar"/>
    <w:link w:val="BodyTextFirstIndent"/>
    <w:rsid w:val="0006633E"/>
    <w:rPr>
      <w:sz w:val="24"/>
      <w:lang w:eastAsia="en-US"/>
    </w:rPr>
  </w:style>
  <w:style w:type="paragraph" w:styleId="BodyTextFirstIndent2">
    <w:name w:val="Body Text First Indent 2"/>
    <w:basedOn w:val="BodyTextIndent"/>
    <w:link w:val="BodyTextFirstIndent2Char"/>
    <w:semiHidden/>
    <w:unhideWhenUsed/>
    <w:rsid w:val="0006633E"/>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06633E"/>
    <w:rPr>
      <w:sz w:val="24"/>
      <w:lang w:val="en-AU" w:eastAsia="en-US"/>
    </w:rPr>
  </w:style>
  <w:style w:type="paragraph" w:styleId="Caption">
    <w:name w:val="caption"/>
    <w:basedOn w:val="Normal"/>
    <w:next w:val="Normal"/>
    <w:semiHidden/>
    <w:unhideWhenUsed/>
    <w:qFormat/>
    <w:rsid w:val="0006633E"/>
    <w:pPr>
      <w:spacing w:after="200"/>
    </w:pPr>
    <w:rPr>
      <w:i/>
      <w:iCs/>
      <w:color w:val="1F497D" w:themeColor="text2"/>
      <w:sz w:val="18"/>
      <w:szCs w:val="18"/>
    </w:rPr>
  </w:style>
  <w:style w:type="paragraph" w:styleId="Closing">
    <w:name w:val="Closing"/>
    <w:basedOn w:val="Normal"/>
    <w:link w:val="ClosingChar"/>
    <w:semiHidden/>
    <w:unhideWhenUsed/>
    <w:rsid w:val="0006633E"/>
    <w:pPr>
      <w:ind w:left="4252"/>
    </w:pPr>
  </w:style>
  <w:style w:type="character" w:customStyle="1" w:styleId="ClosingChar">
    <w:name w:val="Closing Char"/>
    <w:basedOn w:val="DefaultParagraphFont"/>
    <w:link w:val="Closing"/>
    <w:semiHidden/>
    <w:rsid w:val="0006633E"/>
    <w:rPr>
      <w:sz w:val="24"/>
      <w:lang w:eastAsia="en-US"/>
    </w:rPr>
  </w:style>
  <w:style w:type="paragraph" w:styleId="Date">
    <w:name w:val="Date"/>
    <w:basedOn w:val="Normal"/>
    <w:next w:val="Normal"/>
    <w:link w:val="DateChar"/>
    <w:rsid w:val="0006633E"/>
  </w:style>
  <w:style w:type="character" w:customStyle="1" w:styleId="DateChar">
    <w:name w:val="Date Char"/>
    <w:basedOn w:val="DefaultParagraphFont"/>
    <w:link w:val="Date"/>
    <w:rsid w:val="0006633E"/>
    <w:rPr>
      <w:sz w:val="24"/>
      <w:lang w:eastAsia="en-US"/>
    </w:rPr>
  </w:style>
  <w:style w:type="paragraph" w:styleId="DocumentMap">
    <w:name w:val="Document Map"/>
    <w:basedOn w:val="Normal"/>
    <w:link w:val="DocumentMapChar"/>
    <w:semiHidden/>
    <w:unhideWhenUsed/>
    <w:rsid w:val="0006633E"/>
    <w:rPr>
      <w:rFonts w:ascii="Segoe UI" w:hAnsi="Segoe UI" w:cs="Segoe UI"/>
      <w:sz w:val="16"/>
      <w:szCs w:val="16"/>
    </w:rPr>
  </w:style>
  <w:style w:type="character" w:customStyle="1" w:styleId="DocumentMapChar">
    <w:name w:val="Document Map Char"/>
    <w:basedOn w:val="DefaultParagraphFont"/>
    <w:link w:val="DocumentMap"/>
    <w:semiHidden/>
    <w:rsid w:val="0006633E"/>
    <w:rPr>
      <w:rFonts w:ascii="Segoe UI" w:hAnsi="Segoe UI" w:cs="Segoe UI"/>
      <w:sz w:val="16"/>
      <w:szCs w:val="16"/>
      <w:lang w:eastAsia="en-US"/>
    </w:rPr>
  </w:style>
  <w:style w:type="paragraph" w:styleId="E-mailSignature">
    <w:name w:val="E-mail Signature"/>
    <w:basedOn w:val="Normal"/>
    <w:link w:val="E-mailSignatureChar"/>
    <w:semiHidden/>
    <w:unhideWhenUsed/>
    <w:rsid w:val="0006633E"/>
  </w:style>
  <w:style w:type="character" w:customStyle="1" w:styleId="E-mailSignatureChar">
    <w:name w:val="E-mail Signature Char"/>
    <w:basedOn w:val="DefaultParagraphFont"/>
    <w:link w:val="E-mailSignature"/>
    <w:semiHidden/>
    <w:rsid w:val="0006633E"/>
    <w:rPr>
      <w:sz w:val="24"/>
      <w:lang w:eastAsia="en-US"/>
    </w:rPr>
  </w:style>
  <w:style w:type="paragraph" w:styleId="EndnoteText">
    <w:name w:val="endnote text"/>
    <w:basedOn w:val="Normal"/>
    <w:link w:val="EndnoteTextChar"/>
    <w:semiHidden/>
    <w:unhideWhenUsed/>
    <w:rsid w:val="0006633E"/>
    <w:rPr>
      <w:sz w:val="20"/>
    </w:rPr>
  </w:style>
  <w:style w:type="character" w:customStyle="1" w:styleId="EndnoteTextChar">
    <w:name w:val="Endnote Text Char"/>
    <w:basedOn w:val="DefaultParagraphFont"/>
    <w:link w:val="EndnoteText"/>
    <w:semiHidden/>
    <w:rsid w:val="0006633E"/>
    <w:rPr>
      <w:lang w:eastAsia="en-US"/>
    </w:rPr>
  </w:style>
  <w:style w:type="paragraph" w:styleId="EnvelopeAddress">
    <w:name w:val="envelope address"/>
    <w:basedOn w:val="Normal"/>
    <w:semiHidden/>
    <w:unhideWhenUsed/>
    <w:rsid w:val="0006633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06633E"/>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06633E"/>
    <w:rPr>
      <w:sz w:val="20"/>
    </w:rPr>
  </w:style>
  <w:style w:type="character" w:customStyle="1" w:styleId="FootnoteTextChar">
    <w:name w:val="Footnote Text Char"/>
    <w:basedOn w:val="DefaultParagraphFont"/>
    <w:link w:val="FootnoteText"/>
    <w:semiHidden/>
    <w:rsid w:val="0006633E"/>
    <w:rPr>
      <w:lang w:eastAsia="en-US"/>
    </w:rPr>
  </w:style>
  <w:style w:type="character" w:customStyle="1" w:styleId="Heading7Char">
    <w:name w:val="Heading 7 Char"/>
    <w:basedOn w:val="DefaultParagraphFont"/>
    <w:link w:val="Heading7"/>
    <w:semiHidden/>
    <w:rsid w:val="0006633E"/>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06633E"/>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06633E"/>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06633E"/>
    <w:rPr>
      <w:i/>
      <w:iCs/>
    </w:rPr>
  </w:style>
  <w:style w:type="character" w:customStyle="1" w:styleId="HTMLAddressChar">
    <w:name w:val="HTML Address Char"/>
    <w:basedOn w:val="DefaultParagraphFont"/>
    <w:link w:val="HTMLAddress"/>
    <w:semiHidden/>
    <w:rsid w:val="0006633E"/>
    <w:rPr>
      <w:i/>
      <w:iCs/>
      <w:sz w:val="24"/>
      <w:lang w:eastAsia="en-US"/>
    </w:rPr>
  </w:style>
  <w:style w:type="paragraph" w:styleId="HTMLPreformatted">
    <w:name w:val="HTML Preformatted"/>
    <w:basedOn w:val="Normal"/>
    <w:link w:val="HTMLPreformattedChar"/>
    <w:semiHidden/>
    <w:unhideWhenUsed/>
    <w:rsid w:val="0006633E"/>
    <w:rPr>
      <w:rFonts w:ascii="Consolas" w:hAnsi="Consolas"/>
      <w:sz w:val="20"/>
    </w:rPr>
  </w:style>
  <w:style w:type="character" w:customStyle="1" w:styleId="HTMLPreformattedChar">
    <w:name w:val="HTML Preformatted Char"/>
    <w:basedOn w:val="DefaultParagraphFont"/>
    <w:link w:val="HTMLPreformatted"/>
    <w:semiHidden/>
    <w:rsid w:val="0006633E"/>
    <w:rPr>
      <w:rFonts w:ascii="Consolas" w:hAnsi="Consolas"/>
      <w:lang w:eastAsia="en-US"/>
    </w:rPr>
  </w:style>
  <w:style w:type="paragraph" w:styleId="Index1">
    <w:name w:val="index 1"/>
    <w:basedOn w:val="Normal"/>
    <w:next w:val="Normal"/>
    <w:autoRedefine/>
    <w:semiHidden/>
    <w:unhideWhenUsed/>
    <w:rsid w:val="0006633E"/>
    <w:pPr>
      <w:ind w:left="240" w:hanging="240"/>
    </w:pPr>
  </w:style>
  <w:style w:type="paragraph" w:styleId="Index2">
    <w:name w:val="index 2"/>
    <w:basedOn w:val="Normal"/>
    <w:next w:val="Normal"/>
    <w:autoRedefine/>
    <w:semiHidden/>
    <w:unhideWhenUsed/>
    <w:rsid w:val="0006633E"/>
    <w:pPr>
      <w:ind w:left="480" w:hanging="240"/>
    </w:pPr>
  </w:style>
  <w:style w:type="paragraph" w:styleId="Index3">
    <w:name w:val="index 3"/>
    <w:basedOn w:val="Normal"/>
    <w:next w:val="Normal"/>
    <w:autoRedefine/>
    <w:semiHidden/>
    <w:unhideWhenUsed/>
    <w:rsid w:val="0006633E"/>
    <w:pPr>
      <w:ind w:left="720" w:hanging="240"/>
    </w:pPr>
  </w:style>
  <w:style w:type="paragraph" w:styleId="Index4">
    <w:name w:val="index 4"/>
    <w:basedOn w:val="Normal"/>
    <w:next w:val="Normal"/>
    <w:autoRedefine/>
    <w:semiHidden/>
    <w:unhideWhenUsed/>
    <w:rsid w:val="0006633E"/>
    <w:pPr>
      <w:ind w:left="960" w:hanging="240"/>
    </w:pPr>
  </w:style>
  <w:style w:type="paragraph" w:styleId="Index5">
    <w:name w:val="index 5"/>
    <w:basedOn w:val="Normal"/>
    <w:next w:val="Normal"/>
    <w:autoRedefine/>
    <w:semiHidden/>
    <w:unhideWhenUsed/>
    <w:rsid w:val="0006633E"/>
    <w:pPr>
      <w:ind w:left="1200" w:hanging="240"/>
    </w:pPr>
  </w:style>
  <w:style w:type="paragraph" w:styleId="Index6">
    <w:name w:val="index 6"/>
    <w:basedOn w:val="Normal"/>
    <w:next w:val="Normal"/>
    <w:autoRedefine/>
    <w:semiHidden/>
    <w:unhideWhenUsed/>
    <w:rsid w:val="0006633E"/>
    <w:pPr>
      <w:ind w:left="1440" w:hanging="240"/>
    </w:pPr>
  </w:style>
  <w:style w:type="paragraph" w:styleId="Index7">
    <w:name w:val="index 7"/>
    <w:basedOn w:val="Normal"/>
    <w:next w:val="Normal"/>
    <w:autoRedefine/>
    <w:semiHidden/>
    <w:unhideWhenUsed/>
    <w:rsid w:val="0006633E"/>
    <w:pPr>
      <w:ind w:left="1680" w:hanging="240"/>
    </w:pPr>
  </w:style>
  <w:style w:type="paragraph" w:styleId="Index8">
    <w:name w:val="index 8"/>
    <w:basedOn w:val="Normal"/>
    <w:next w:val="Normal"/>
    <w:autoRedefine/>
    <w:semiHidden/>
    <w:unhideWhenUsed/>
    <w:rsid w:val="0006633E"/>
    <w:pPr>
      <w:ind w:left="1920" w:hanging="240"/>
    </w:pPr>
  </w:style>
  <w:style w:type="paragraph" w:styleId="Index9">
    <w:name w:val="index 9"/>
    <w:basedOn w:val="Normal"/>
    <w:next w:val="Normal"/>
    <w:autoRedefine/>
    <w:semiHidden/>
    <w:unhideWhenUsed/>
    <w:rsid w:val="0006633E"/>
    <w:pPr>
      <w:ind w:left="2160" w:hanging="240"/>
    </w:pPr>
  </w:style>
  <w:style w:type="paragraph" w:styleId="IndexHeading">
    <w:name w:val="index heading"/>
    <w:basedOn w:val="Normal"/>
    <w:next w:val="Index1"/>
    <w:semiHidden/>
    <w:unhideWhenUsed/>
    <w:rsid w:val="0006633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6633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6633E"/>
    <w:rPr>
      <w:i/>
      <w:iCs/>
      <w:color w:val="4F81BD" w:themeColor="accent1"/>
      <w:sz w:val="24"/>
      <w:lang w:eastAsia="en-US"/>
    </w:rPr>
  </w:style>
  <w:style w:type="paragraph" w:styleId="List">
    <w:name w:val="List"/>
    <w:basedOn w:val="Normal"/>
    <w:semiHidden/>
    <w:unhideWhenUsed/>
    <w:rsid w:val="0006633E"/>
    <w:pPr>
      <w:ind w:left="283" w:hanging="283"/>
      <w:contextualSpacing/>
    </w:pPr>
  </w:style>
  <w:style w:type="paragraph" w:styleId="List2">
    <w:name w:val="List 2"/>
    <w:basedOn w:val="Normal"/>
    <w:semiHidden/>
    <w:unhideWhenUsed/>
    <w:rsid w:val="0006633E"/>
    <w:pPr>
      <w:ind w:left="566" w:hanging="283"/>
      <w:contextualSpacing/>
    </w:pPr>
  </w:style>
  <w:style w:type="paragraph" w:styleId="List3">
    <w:name w:val="List 3"/>
    <w:basedOn w:val="Normal"/>
    <w:semiHidden/>
    <w:unhideWhenUsed/>
    <w:rsid w:val="0006633E"/>
    <w:pPr>
      <w:ind w:left="849" w:hanging="283"/>
      <w:contextualSpacing/>
    </w:pPr>
  </w:style>
  <w:style w:type="paragraph" w:styleId="List4">
    <w:name w:val="List 4"/>
    <w:basedOn w:val="Normal"/>
    <w:rsid w:val="0006633E"/>
    <w:pPr>
      <w:ind w:left="1132" w:hanging="283"/>
      <w:contextualSpacing/>
    </w:pPr>
  </w:style>
  <w:style w:type="paragraph" w:styleId="List5">
    <w:name w:val="List 5"/>
    <w:basedOn w:val="Normal"/>
    <w:rsid w:val="0006633E"/>
    <w:pPr>
      <w:ind w:left="1415" w:hanging="283"/>
      <w:contextualSpacing/>
    </w:pPr>
  </w:style>
  <w:style w:type="paragraph" w:styleId="ListBullet2">
    <w:name w:val="List Bullet 2"/>
    <w:basedOn w:val="Normal"/>
    <w:semiHidden/>
    <w:unhideWhenUsed/>
    <w:rsid w:val="0006633E"/>
    <w:pPr>
      <w:numPr>
        <w:numId w:val="69"/>
      </w:numPr>
      <w:contextualSpacing/>
    </w:pPr>
  </w:style>
  <w:style w:type="paragraph" w:styleId="ListBullet3">
    <w:name w:val="List Bullet 3"/>
    <w:basedOn w:val="Normal"/>
    <w:semiHidden/>
    <w:unhideWhenUsed/>
    <w:rsid w:val="0006633E"/>
    <w:pPr>
      <w:numPr>
        <w:numId w:val="70"/>
      </w:numPr>
      <w:contextualSpacing/>
    </w:pPr>
  </w:style>
  <w:style w:type="paragraph" w:styleId="ListBullet4">
    <w:name w:val="List Bullet 4"/>
    <w:basedOn w:val="Normal"/>
    <w:semiHidden/>
    <w:unhideWhenUsed/>
    <w:rsid w:val="0006633E"/>
    <w:pPr>
      <w:numPr>
        <w:numId w:val="71"/>
      </w:numPr>
      <w:contextualSpacing/>
    </w:pPr>
  </w:style>
  <w:style w:type="paragraph" w:styleId="ListBullet5">
    <w:name w:val="List Bullet 5"/>
    <w:basedOn w:val="Normal"/>
    <w:semiHidden/>
    <w:unhideWhenUsed/>
    <w:rsid w:val="0006633E"/>
    <w:pPr>
      <w:numPr>
        <w:numId w:val="72"/>
      </w:numPr>
      <w:contextualSpacing/>
    </w:pPr>
  </w:style>
  <w:style w:type="paragraph" w:styleId="ListContinue">
    <w:name w:val="List Continue"/>
    <w:basedOn w:val="Normal"/>
    <w:semiHidden/>
    <w:unhideWhenUsed/>
    <w:rsid w:val="0006633E"/>
    <w:pPr>
      <w:spacing w:after="120"/>
      <w:ind w:left="283"/>
      <w:contextualSpacing/>
    </w:pPr>
  </w:style>
  <w:style w:type="paragraph" w:styleId="ListContinue2">
    <w:name w:val="List Continue 2"/>
    <w:basedOn w:val="Normal"/>
    <w:semiHidden/>
    <w:unhideWhenUsed/>
    <w:rsid w:val="0006633E"/>
    <w:pPr>
      <w:spacing w:after="120"/>
      <w:ind w:left="566"/>
      <w:contextualSpacing/>
    </w:pPr>
  </w:style>
  <w:style w:type="paragraph" w:styleId="ListContinue3">
    <w:name w:val="List Continue 3"/>
    <w:basedOn w:val="Normal"/>
    <w:semiHidden/>
    <w:unhideWhenUsed/>
    <w:rsid w:val="0006633E"/>
    <w:pPr>
      <w:spacing w:after="120"/>
      <w:ind w:left="849"/>
      <w:contextualSpacing/>
    </w:pPr>
  </w:style>
  <w:style w:type="paragraph" w:styleId="ListContinue4">
    <w:name w:val="List Continue 4"/>
    <w:basedOn w:val="Normal"/>
    <w:semiHidden/>
    <w:unhideWhenUsed/>
    <w:rsid w:val="0006633E"/>
    <w:pPr>
      <w:spacing w:after="120"/>
      <w:ind w:left="1132"/>
      <w:contextualSpacing/>
    </w:pPr>
  </w:style>
  <w:style w:type="paragraph" w:styleId="ListContinue5">
    <w:name w:val="List Continue 5"/>
    <w:basedOn w:val="Normal"/>
    <w:semiHidden/>
    <w:unhideWhenUsed/>
    <w:rsid w:val="0006633E"/>
    <w:pPr>
      <w:spacing w:after="120"/>
      <w:ind w:left="1415"/>
      <w:contextualSpacing/>
    </w:pPr>
  </w:style>
  <w:style w:type="paragraph" w:styleId="ListNumber">
    <w:name w:val="List Number"/>
    <w:basedOn w:val="Normal"/>
    <w:rsid w:val="0006633E"/>
    <w:pPr>
      <w:numPr>
        <w:numId w:val="73"/>
      </w:numPr>
      <w:contextualSpacing/>
    </w:pPr>
  </w:style>
  <w:style w:type="paragraph" w:styleId="ListNumber2">
    <w:name w:val="List Number 2"/>
    <w:basedOn w:val="Normal"/>
    <w:semiHidden/>
    <w:unhideWhenUsed/>
    <w:rsid w:val="0006633E"/>
    <w:pPr>
      <w:numPr>
        <w:numId w:val="74"/>
      </w:numPr>
      <w:contextualSpacing/>
    </w:pPr>
  </w:style>
  <w:style w:type="paragraph" w:styleId="ListNumber3">
    <w:name w:val="List Number 3"/>
    <w:basedOn w:val="Normal"/>
    <w:semiHidden/>
    <w:unhideWhenUsed/>
    <w:rsid w:val="0006633E"/>
    <w:pPr>
      <w:numPr>
        <w:numId w:val="75"/>
      </w:numPr>
      <w:contextualSpacing/>
    </w:pPr>
  </w:style>
  <w:style w:type="paragraph" w:styleId="ListNumber4">
    <w:name w:val="List Number 4"/>
    <w:basedOn w:val="Normal"/>
    <w:semiHidden/>
    <w:unhideWhenUsed/>
    <w:rsid w:val="0006633E"/>
    <w:pPr>
      <w:numPr>
        <w:numId w:val="76"/>
      </w:numPr>
      <w:contextualSpacing/>
    </w:pPr>
  </w:style>
  <w:style w:type="paragraph" w:styleId="ListNumber5">
    <w:name w:val="List Number 5"/>
    <w:basedOn w:val="Normal"/>
    <w:semiHidden/>
    <w:unhideWhenUsed/>
    <w:rsid w:val="0006633E"/>
    <w:pPr>
      <w:numPr>
        <w:numId w:val="77"/>
      </w:numPr>
      <w:contextualSpacing/>
    </w:pPr>
  </w:style>
  <w:style w:type="paragraph" w:styleId="MacroText">
    <w:name w:val="macro"/>
    <w:link w:val="MacroTextChar"/>
    <w:semiHidden/>
    <w:unhideWhenUsed/>
    <w:rsid w:val="0006633E"/>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06633E"/>
    <w:rPr>
      <w:rFonts w:ascii="Consolas" w:hAnsi="Consolas"/>
      <w:lang w:eastAsia="en-US"/>
    </w:rPr>
  </w:style>
  <w:style w:type="paragraph" w:styleId="MessageHeader">
    <w:name w:val="Message Header"/>
    <w:basedOn w:val="Normal"/>
    <w:link w:val="MessageHeaderChar"/>
    <w:semiHidden/>
    <w:unhideWhenUsed/>
    <w:rsid w:val="000663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06633E"/>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semiHidden/>
    <w:unhideWhenUsed/>
    <w:rsid w:val="0006633E"/>
    <w:pPr>
      <w:ind w:left="720"/>
    </w:pPr>
  </w:style>
  <w:style w:type="paragraph" w:styleId="NoteHeading">
    <w:name w:val="Note Heading"/>
    <w:basedOn w:val="Normal"/>
    <w:next w:val="Normal"/>
    <w:link w:val="NoteHeadingChar"/>
    <w:semiHidden/>
    <w:unhideWhenUsed/>
    <w:rsid w:val="0006633E"/>
  </w:style>
  <w:style w:type="character" w:customStyle="1" w:styleId="NoteHeadingChar">
    <w:name w:val="Note Heading Char"/>
    <w:basedOn w:val="DefaultParagraphFont"/>
    <w:link w:val="NoteHeading"/>
    <w:semiHidden/>
    <w:rsid w:val="0006633E"/>
    <w:rPr>
      <w:sz w:val="24"/>
      <w:lang w:eastAsia="en-US"/>
    </w:rPr>
  </w:style>
  <w:style w:type="paragraph" w:styleId="PlainText">
    <w:name w:val="Plain Text"/>
    <w:basedOn w:val="Normal"/>
    <w:link w:val="PlainTextChar"/>
    <w:semiHidden/>
    <w:unhideWhenUsed/>
    <w:rsid w:val="0006633E"/>
    <w:rPr>
      <w:rFonts w:ascii="Consolas" w:hAnsi="Consolas"/>
      <w:sz w:val="21"/>
      <w:szCs w:val="21"/>
    </w:rPr>
  </w:style>
  <w:style w:type="character" w:customStyle="1" w:styleId="PlainTextChar">
    <w:name w:val="Plain Text Char"/>
    <w:basedOn w:val="DefaultParagraphFont"/>
    <w:link w:val="PlainText"/>
    <w:semiHidden/>
    <w:rsid w:val="0006633E"/>
    <w:rPr>
      <w:rFonts w:ascii="Consolas" w:hAnsi="Consolas"/>
      <w:sz w:val="21"/>
      <w:szCs w:val="21"/>
      <w:lang w:eastAsia="en-US"/>
    </w:rPr>
  </w:style>
  <w:style w:type="paragraph" w:styleId="Quote">
    <w:name w:val="Quote"/>
    <w:basedOn w:val="Normal"/>
    <w:next w:val="Normal"/>
    <w:link w:val="QuoteChar"/>
    <w:uiPriority w:val="29"/>
    <w:qFormat/>
    <w:rsid w:val="0006633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633E"/>
    <w:rPr>
      <w:i/>
      <w:iCs/>
      <w:color w:val="404040" w:themeColor="text1" w:themeTint="BF"/>
      <w:sz w:val="24"/>
      <w:lang w:eastAsia="en-US"/>
    </w:rPr>
  </w:style>
  <w:style w:type="paragraph" w:styleId="Salutation">
    <w:name w:val="Salutation"/>
    <w:basedOn w:val="Normal"/>
    <w:next w:val="Normal"/>
    <w:link w:val="SalutationChar"/>
    <w:rsid w:val="0006633E"/>
  </w:style>
  <w:style w:type="character" w:customStyle="1" w:styleId="SalutationChar">
    <w:name w:val="Salutation Char"/>
    <w:basedOn w:val="DefaultParagraphFont"/>
    <w:link w:val="Salutation"/>
    <w:rsid w:val="0006633E"/>
    <w:rPr>
      <w:sz w:val="24"/>
      <w:lang w:eastAsia="en-US"/>
    </w:rPr>
  </w:style>
  <w:style w:type="paragraph" w:styleId="Signature">
    <w:name w:val="Signature"/>
    <w:basedOn w:val="Normal"/>
    <w:link w:val="SignatureChar"/>
    <w:semiHidden/>
    <w:unhideWhenUsed/>
    <w:rsid w:val="0006633E"/>
    <w:pPr>
      <w:ind w:left="4252"/>
    </w:pPr>
  </w:style>
  <w:style w:type="character" w:customStyle="1" w:styleId="SignatureChar">
    <w:name w:val="Signature Char"/>
    <w:basedOn w:val="DefaultParagraphFont"/>
    <w:link w:val="Signature"/>
    <w:semiHidden/>
    <w:rsid w:val="0006633E"/>
    <w:rPr>
      <w:sz w:val="24"/>
      <w:lang w:eastAsia="en-US"/>
    </w:rPr>
  </w:style>
  <w:style w:type="paragraph" w:styleId="Subtitle">
    <w:name w:val="Subtitle"/>
    <w:basedOn w:val="Normal"/>
    <w:next w:val="Normal"/>
    <w:link w:val="SubtitleChar"/>
    <w:qFormat/>
    <w:rsid w:val="0006633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633E"/>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06633E"/>
    <w:pPr>
      <w:ind w:left="240" w:hanging="240"/>
    </w:pPr>
  </w:style>
  <w:style w:type="paragraph" w:styleId="TableofFigures">
    <w:name w:val="table of figures"/>
    <w:basedOn w:val="Normal"/>
    <w:next w:val="Normal"/>
    <w:semiHidden/>
    <w:unhideWhenUsed/>
    <w:rsid w:val="0006633E"/>
  </w:style>
  <w:style w:type="paragraph" w:styleId="TOAHeading">
    <w:name w:val="toa heading"/>
    <w:basedOn w:val="Normal"/>
    <w:next w:val="Normal"/>
    <w:semiHidden/>
    <w:unhideWhenUsed/>
    <w:rsid w:val="0006633E"/>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06633E"/>
    <w:pPr>
      <w:spacing w:after="100"/>
      <w:ind w:left="720"/>
    </w:pPr>
  </w:style>
  <w:style w:type="paragraph" w:styleId="TOC5">
    <w:name w:val="toc 5"/>
    <w:basedOn w:val="Normal"/>
    <w:next w:val="Normal"/>
    <w:autoRedefine/>
    <w:semiHidden/>
    <w:unhideWhenUsed/>
    <w:rsid w:val="0006633E"/>
    <w:pPr>
      <w:spacing w:after="100"/>
      <w:ind w:left="960"/>
    </w:pPr>
  </w:style>
  <w:style w:type="paragraph" w:styleId="TOC6">
    <w:name w:val="toc 6"/>
    <w:basedOn w:val="Normal"/>
    <w:next w:val="Normal"/>
    <w:autoRedefine/>
    <w:semiHidden/>
    <w:unhideWhenUsed/>
    <w:rsid w:val="0006633E"/>
    <w:pPr>
      <w:spacing w:after="100"/>
      <w:ind w:left="1200"/>
    </w:pPr>
  </w:style>
  <w:style w:type="paragraph" w:styleId="TOC7">
    <w:name w:val="toc 7"/>
    <w:basedOn w:val="Normal"/>
    <w:next w:val="Normal"/>
    <w:autoRedefine/>
    <w:semiHidden/>
    <w:unhideWhenUsed/>
    <w:rsid w:val="0006633E"/>
    <w:pPr>
      <w:spacing w:after="100"/>
      <w:ind w:left="1440"/>
    </w:pPr>
  </w:style>
  <w:style w:type="paragraph" w:styleId="TOC8">
    <w:name w:val="toc 8"/>
    <w:basedOn w:val="Normal"/>
    <w:next w:val="Normal"/>
    <w:autoRedefine/>
    <w:semiHidden/>
    <w:unhideWhenUsed/>
    <w:rsid w:val="0006633E"/>
    <w:pPr>
      <w:spacing w:after="100"/>
      <w:ind w:left="1680"/>
    </w:pPr>
  </w:style>
  <w:style w:type="paragraph" w:styleId="TOC9">
    <w:name w:val="toc 9"/>
    <w:basedOn w:val="Normal"/>
    <w:next w:val="Normal"/>
    <w:autoRedefine/>
    <w:semiHidden/>
    <w:unhideWhenUsed/>
    <w:rsid w:val="0006633E"/>
    <w:pPr>
      <w:spacing w:after="100"/>
      <w:ind w:left="1920"/>
    </w:pPr>
  </w:style>
  <w:style w:type="paragraph" w:customStyle="1" w:styleId="xmsoplaintext">
    <w:name w:val="x_msoplaintext"/>
    <w:basedOn w:val="Normal"/>
    <w:rsid w:val="006912AD"/>
    <w:rPr>
      <w:rFonts w:ascii="Arial" w:eastAsiaTheme="minorHAnsi" w:hAnsi="Arial" w:cs="Arial"/>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3907">
      <w:bodyDiv w:val="1"/>
      <w:marLeft w:val="0"/>
      <w:marRight w:val="0"/>
      <w:marTop w:val="0"/>
      <w:marBottom w:val="0"/>
      <w:divBdr>
        <w:top w:val="none" w:sz="0" w:space="0" w:color="auto"/>
        <w:left w:val="none" w:sz="0" w:space="0" w:color="auto"/>
        <w:bottom w:val="none" w:sz="0" w:space="0" w:color="auto"/>
        <w:right w:val="none" w:sz="0" w:space="0" w:color="auto"/>
      </w:divBdr>
    </w:div>
    <w:div w:id="324941201">
      <w:bodyDiv w:val="1"/>
      <w:marLeft w:val="0"/>
      <w:marRight w:val="0"/>
      <w:marTop w:val="0"/>
      <w:marBottom w:val="0"/>
      <w:divBdr>
        <w:top w:val="none" w:sz="0" w:space="0" w:color="auto"/>
        <w:left w:val="none" w:sz="0" w:space="0" w:color="auto"/>
        <w:bottom w:val="none" w:sz="0" w:space="0" w:color="auto"/>
        <w:right w:val="none" w:sz="0" w:space="0" w:color="auto"/>
      </w:divBdr>
    </w:div>
    <w:div w:id="364016287">
      <w:bodyDiv w:val="1"/>
      <w:marLeft w:val="0"/>
      <w:marRight w:val="0"/>
      <w:marTop w:val="0"/>
      <w:marBottom w:val="0"/>
      <w:divBdr>
        <w:top w:val="none" w:sz="0" w:space="0" w:color="auto"/>
        <w:left w:val="none" w:sz="0" w:space="0" w:color="auto"/>
        <w:bottom w:val="none" w:sz="0" w:space="0" w:color="auto"/>
        <w:right w:val="none" w:sz="0" w:space="0" w:color="auto"/>
      </w:divBdr>
    </w:div>
    <w:div w:id="454448191">
      <w:bodyDiv w:val="1"/>
      <w:marLeft w:val="0"/>
      <w:marRight w:val="0"/>
      <w:marTop w:val="0"/>
      <w:marBottom w:val="0"/>
      <w:divBdr>
        <w:top w:val="none" w:sz="0" w:space="0" w:color="auto"/>
        <w:left w:val="none" w:sz="0" w:space="0" w:color="auto"/>
        <w:bottom w:val="none" w:sz="0" w:space="0" w:color="auto"/>
        <w:right w:val="none" w:sz="0" w:space="0" w:color="auto"/>
      </w:divBdr>
    </w:div>
    <w:div w:id="481773184">
      <w:bodyDiv w:val="1"/>
      <w:marLeft w:val="0"/>
      <w:marRight w:val="0"/>
      <w:marTop w:val="0"/>
      <w:marBottom w:val="0"/>
      <w:divBdr>
        <w:top w:val="none" w:sz="0" w:space="0" w:color="auto"/>
        <w:left w:val="none" w:sz="0" w:space="0" w:color="auto"/>
        <w:bottom w:val="none" w:sz="0" w:space="0" w:color="auto"/>
        <w:right w:val="none" w:sz="0" w:space="0" w:color="auto"/>
      </w:divBdr>
    </w:div>
    <w:div w:id="575476143">
      <w:bodyDiv w:val="1"/>
      <w:marLeft w:val="0"/>
      <w:marRight w:val="0"/>
      <w:marTop w:val="0"/>
      <w:marBottom w:val="0"/>
      <w:divBdr>
        <w:top w:val="none" w:sz="0" w:space="0" w:color="auto"/>
        <w:left w:val="none" w:sz="0" w:space="0" w:color="auto"/>
        <w:bottom w:val="none" w:sz="0" w:space="0" w:color="auto"/>
        <w:right w:val="none" w:sz="0" w:space="0" w:color="auto"/>
      </w:divBdr>
    </w:div>
    <w:div w:id="604308569">
      <w:bodyDiv w:val="1"/>
      <w:marLeft w:val="0"/>
      <w:marRight w:val="0"/>
      <w:marTop w:val="0"/>
      <w:marBottom w:val="0"/>
      <w:divBdr>
        <w:top w:val="none" w:sz="0" w:space="0" w:color="auto"/>
        <w:left w:val="none" w:sz="0" w:space="0" w:color="auto"/>
        <w:bottom w:val="none" w:sz="0" w:space="0" w:color="auto"/>
        <w:right w:val="none" w:sz="0" w:space="0" w:color="auto"/>
      </w:divBdr>
    </w:div>
    <w:div w:id="661353507">
      <w:bodyDiv w:val="1"/>
      <w:marLeft w:val="0"/>
      <w:marRight w:val="0"/>
      <w:marTop w:val="0"/>
      <w:marBottom w:val="0"/>
      <w:divBdr>
        <w:top w:val="none" w:sz="0" w:space="0" w:color="auto"/>
        <w:left w:val="none" w:sz="0" w:space="0" w:color="auto"/>
        <w:bottom w:val="none" w:sz="0" w:space="0" w:color="auto"/>
        <w:right w:val="none" w:sz="0" w:space="0" w:color="auto"/>
      </w:divBdr>
    </w:div>
    <w:div w:id="751700852">
      <w:bodyDiv w:val="1"/>
      <w:marLeft w:val="0"/>
      <w:marRight w:val="0"/>
      <w:marTop w:val="0"/>
      <w:marBottom w:val="0"/>
      <w:divBdr>
        <w:top w:val="none" w:sz="0" w:space="0" w:color="auto"/>
        <w:left w:val="none" w:sz="0" w:space="0" w:color="auto"/>
        <w:bottom w:val="none" w:sz="0" w:space="0" w:color="auto"/>
        <w:right w:val="none" w:sz="0" w:space="0" w:color="auto"/>
      </w:divBdr>
    </w:div>
    <w:div w:id="803741588">
      <w:bodyDiv w:val="1"/>
      <w:marLeft w:val="0"/>
      <w:marRight w:val="0"/>
      <w:marTop w:val="0"/>
      <w:marBottom w:val="0"/>
      <w:divBdr>
        <w:top w:val="none" w:sz="0" w:space="0" w:color="auto"/>
        <w:left w:val="none" w:sz="0" w:space="0" w:color="auto"/>
        <w:bottom w:val="none" w:sz="0" w:space="0" w:color="auto"/>
        <w:right w:val="none" w:sz="0" w:space="0" w:color="auto"/>
      </w:divBdr>
    </w:div>
    <w:div w:id="822964642">
      <w:bodyDiv w:val="1"/>
      <w:marLeft w:val="0"/>
      <w:marRight w:val="0"/>
      <w:marTop w:val="0"/>
      <w:marBottom w:val="0"/>
      <w:divBdr>
        <w:top w:val="none" w:sz="0" w:space="0" w:color="auto"/>
        <w:left w:val="none" w:sz="0" w:space="0" w:color="auto"/>
        <w:bottom w:val="none" w:sz="0" w:space="0" w:color="auto"/>
        <w:right w:val="none" w:sz="0" w:space="0" w:color="auto"/>
      </w:divBdr>
    </w:div>
    <w:div w:id="985280445">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221358185">
      <w:bodyDiv w:val="1"/>
      <w:marLeft w:val="0"/>
      <w:marRight w:val="0"/>
      <w:marTop w:val="0"/>
      <w:marBottom w:val="0"/>
      <w:divBdr>
        <w:top w:val="none" w:sz="0" w:space="0" w:color="auto"/>
        <w:left w:val="none" w:sz="0" w:space="0" w:color="auto"/>
        <w:bottom w:val="none" w:sz="0" w:space="0" w:color="auto"/>
        <w:right w:val="none" w:sz="0" w:space="0" w:color="auto"/>
      </w:divBdr>
    </w:div>
    <w:div w:id="1430008839">
      <w:bodyDiv w:val="1"/>
      <w:marLeft w:val="0"/>
      <w:marRight w:val="0"/>
      <w:marTop w:val="0"/>
      <w:marBottom w:val="0"/>
      <w:divBdr>
        <w:top w:val="none" w:sz="0" w:space="0" w:color="auto"/>
        <w:left w:val="none" w:sz="0" w:space="0" w:color="auto"/>
        <w:bottom w:val="none" w:sz="0" w:space="0" w:color="auto"/>
        <w:right w:val="none" w:sz="0" w:space="0" w:color="auto"/>
      </w:divBdr>
    </w:div>
    <w:div w:id="1516730430">
      <w:bodyDiv w:val="1"/>
      <w:marLeft w:val="0"/>
      <w:marRight w:val="0"/>
      <w:marTop w:val="0"/>
      <w:marBottom w:val="0"/>
      <w:divBdr>
        <w:top w:val="none" w:sz="0" w:space="0" w:color="auto"/>
        <w:left w:val="none" w:sz="0" w:space="0" w:color="auto"/>
        <w:bottom w:val="none" w:sz="0" w:space="0" w:color="auto"/>
        <w:right w:val="none" w:sz="0" w:space="0" w:color="auto"/>
      </w:divBdr>
    </w:div>
    <w:div w:id="1525829507">
      <w:bodyDiv w:val="1"/>
      <w:marLeft w:val="0"/>
      <w:marRight w:val="0"/>
      <w:marTop w:val="0"/>
      <w:marBottom w:val="0"/>
      <w:divBdr>
        <w:top w:val="none" w:sz="0" w:space="0" w:color="auto"/>
        <w:left w:val="none" w:sz="0" w:space="0" w:color="auto"/>
        <w:bottom w:val="none" w:sz="0" w:space="0" w:color="auto"/>
        <w:right w:val="none" w:sz="0" w:space="0" w:color="auto"/>
      </w:divBdr>
    </w:div>
    <w:div w:id="1534152447">
      <w:bodyDiv w:val="1"/>
      <w:marLeft w:val="0"/>
      <w:marRight w:val="0"/>
      <w:marTop w:val="0"/>
      <w:marBottom w:val="0"/>
      <w:divBdr>
        <w:top w:val="none" w:sz="0" w:space="0" w:color="auto"/>
        <w:left w:val="none" w:sz="0" w:space="0" w:color="auto"/>
        <w:bottom w:val="none" w:sz="0" w:space="0" w:color="auto"/>
        <w:right w:val="none" w:sz="0" w:space="0" w:color="auto"/>
      </w:divBdr>
    </w:div>
    <w:div w:id="1657343162">
      <w:bodyDiv w:val="1"/>
      <w:marLeft w:val="0"/>
      <w:marRight w:val="0"/>
      <w:marTop w:val="0"/>
      <w:marBottom w:val="0"/>
      <w:divBdr>
        <w:top w:val="none" w:sz="0" w:space="0" w:color="auto"/>
        <w:left w:val="none" w:sz="0" w:space="0" w:color="auto"/>
        <w:bottom w:val="none" w:sz="0" w:space="0" w:color="auto"/>
        <w:right w:val="none" w:sz="0" w:space="0" w:color="auto"/>
      </w:divBdr>
    </w:div>
    <w:div w:id="1660646244">
      <w:bodyDiv w:val="1"/>
      <w:marLeft w:val="0"/>
      <w:marRight w:val="0"/>
      <w:marTop w:val="0"/>
      <w:marBottom w:val="0"/>
      <w:divBdr>
        <w:top w:val="none" w:sz="0" w:space="0" w:color="auto"/>
        <w:left w:val="none" w:sz="0" w:space="0" w:color="auto"/>
        <w:bottom w:val="none" w:sz="0" w:space="0" w:color="auto"/>
        <w:right w:val="none" w:sz="0" w:space="0" w:color="auto"/>
      </w:divBdr>
    </w:div>
    <w:div w:id="1689598987">
      <w:bodyDiv w:val="1"/>
      <w:marLeft w:val="0"/>
      <w:marRight w:val="0"/>
      <w:marTop w:val="0"/>
      <w:marBottom w:val="0"/>
      <w:divBdr>
        <w:top w:val="none" w:sz="0" w:space="0" w:color="auto"/>
        <w:left w:val="none" w:sz="0" w:space="0" w:color="auto"/>
        <w:bottom w:val="none" w:sz="0" w:space="0" w:color="auto"/>
        <w:right w:val="none" w:sz="0" w:space="0" w:color="auto"/>
      </w:divBdr>
    </w:div>
    <w:div w:id="1720201592">
      <w:bodyDiv w:val="1"/>
      <w:marLeft w:val="0"/>
      <w:marRight w:val="0"/>
      <w:marTop w:val="0"/>
      <w:marBottom w:val="0"/>
      <w:divBdr>
        <w:top w:val="none" w:sz="0" w:space="0" w:color="auto"/>
        <w:left w:val="none" w:sz="0" w:space="0" w:color="auto"/>
        <w:bottom w:val="none" w:sz="0" w:space="0" w:color="auto"/>
        <w:right w:val="none" w:sz="0" w:space="0" w:color="auto"/>
      </w:divBdr>
    </w:div>
    <w:div w:id="1911845128">
      <w:bodyDiv w:val="1"/>
      <w:marLeft w:val="0"/>
      <w:marRight w:val="0"/>
      <w:marTop w:val="0"/>
      <w:marBottom w:val="0"/>
      <w:divBdr>
        <w:top w:val="none" w:sz="0" w:space="0" w:color="auto"/>
        <w:left w:val="none" w:sz="0" w:space="0" w:color="auto"/>
        <w:bottom w:val="none" w:sz="0" w:space="0" w:color="auto"/>
        <w:right w:val="none" w:sz="0" w:space="0" w:color="auto"/>
      </w:divBdr>
    </w:div>
    <w:div w:id="1935672650">
      <w:bodyDiv w:val="1"/>
      <w:marLeft w:val="0"/>
      <w:marRight w:val="0"/>
      <w:marTop w:val="0"/>
      <w:marBottom w:val="0"/>
      <w:divBdr>
        <w:top w:val="none" w:sz="0" w:space="0" w:color="auto"/>
        <w:left w:val="none" w:sz="0" w:space="0" w:color="auto"/>
        <w:bottom w:val="none" w:sz="0" w:space="0" w:color="auto"/>
        <w:right w:val="none" w:sz="0" w:space="0" w:color="auto"/>
      </w:divBdr>
    </w:div>
    <w:div w:id="2001540612">
      <w:bodyDiv w:val="1"/>
      <w:marLeft w:val="0"/>
      <w:marRight w:val="0"/>
      <w:marTop w:val="0"/>
      <w:marBottom w:val="0"/>
      <w:divBdr>
        <w:top w:val="none" w:sz="0" w:space="0" w:color="auto"/>
        <w:left w:val="none" w:sz="0" w:space="0" w:color="auto"/>
        <w:bottom w:val="none" w:sz="0" w:space="0" w:color="auto"/>
        <w:right w:val="none" w:sz="0" w:space="0" w:color="auto"/>
      </w:divBdr>
    </w:div>
    <w:div w:id="2071344671">
      <w:bodyDiv w:val="1"/>
      <w:marLeft w:val="0"/>
      <w:marRight w:val="0"/>
      <w:marTop w:val="0"/>
      <w:marBottom w:val="0"/>
      <w:divBdr>
        <w:top w:val="none" w:sz="0" w:space="0" w:color="auto"/>
        <w:left w:val="none" w:sz="0" w:space="0" w:color="auto"/>
        <w:bottom w:val="none" w:sz="0" w:space="0" w:color="auto"/>
        <w:right w:val="none" w:sz="0" w:space="0" w:color="auto"/>
      </w:divBdr>
    </w:div>
    <w:div w:id="2114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edlands.wa.gov.au/public-question-time" TargetMode="External"/><Relationship Id="rId18" Type="http://schemas.openxmlformats.org/officeDocument/2006/relationships/hyperlink" Target="https://www.legislation.wa.gov.au/legislation/prod/filestore.nsf/FileURL/mrdoc_44080.pdf/$FILE/Planning%20and%20Development%20(Local%20Planning%20Schemes)%20Regulations%202015%20-%20%5B00-l0-00%5D.pdf?OpenElement" TargetMode="External"/><Relationship Id="rId26" Type="http://schemas.openxmlformats.org/officeDocument/2006/relationships/image" Target="media/image1.png"/><Relationship Id="rId39" Type="http://schemas.openxmlformats.org/officeDocument/2006/relationships/footer" Target="footer1.xml"/><Relationship Id="rId21" Type="http://schemas.openxmlformats.org/officeDocument/2006/relationships/hyperlink" Target="https://www.nedlands.wa.gov.au/documents/237/stormwater-council-policy" TargetMode="External"/><Relationship Id="rId34" Type="http://schemas.openxmlformats.org/officeDocument/2006/relationships/hyperlink" Target="https://www.legislation.wa.gov.au/legislation/statutes.nsf/law_s42531.html"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plh.wa.gov.au/getmedia/6e4785e3-d40f-45cd-95e8-85d3115ee32e/PD_LPS_Deemed_Provisions" TargetMode="External"/><Relationship Id="rId29" Type="http://schemas.openxmlformats.org/officeDocument/2006/relationships/hyperlink" Target="https://www.legislation.wa.gov.au/legislation/prod/filestore.nsf/FileURL/mrdoc_43454.pdf/$FILE/Local%20Government%20Act%201995%20-%20%5B07-t0-00%5D.pdf?OpenEl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wa.gov.au/legislation/prod/filestore.nsf/FileURL/mrdoc_43454.pdf/$FILE/Local%20Government%20Act%201995%20-%20%5B07-t0-00%5D.pdf?OpenElement" TargetMode="External"/><Relationship Id="rId32" Type="http://schemas.openxmlformats.org/officeDocument/2006/relationships/hyperlink" Target="https://www.legislation.wa.gov.au/legislation/prod/filestore.nsf/FileURL/mrdoc_43454.pdf/$FILE/Local%20Government%20Act%201995%20-%20%5B07-t0-00%5D.pdf?OpenElement" TargetMode="External"/><Relationship Id="rId37" Type="http://schemas.openxmlformats.org/officeDocument/2006/relationships/hyperlink" Target="https://nedlands365.sharepoint.com/:w:/r/sites/controlled_documents/Council_Policies_Procedures/Published/Procurement%20of%20Good%20and%20Services%20Council%20Policy.docx?d=w41db85e762b5419bbb03a8b786773f2c&amp;csf=1&amp;web=1"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plh.wa.gov.au/getmedia/6e4785e3-d40f-45cd-95e8-85d3115ee32e/PD_LPS_Deemed_Provisions" TargetMode="External"/><Relationship Id="rId23" Type="http://schemas.openxmlformats.org/officeDocument/2006/relationships/hyperlink" Target="https://www.nedlands.wa.gov.au/documents/238/street-trees-policy-and-approved-street-tree-species" TargetMode="External"/><Relationship Id="rId28" Type="http://schemas.openxmlformats.org/officeDocument/2006/relationships/hyperlink" Target="https://www.legislation.wa.gov.au/legislation/prod/filestore.nsf/FileURL/mrdoc_45568.pdf/$FILE/Local%20Government%20(Financial%20Management)%20Regulations%201996%20-%20%5B03-k0-00%5D.pdf?OpenElement" TargetMode="External"/><Relationship Id="rId36" Type="http://schemas.openxmlformats.org/officeDocument/2006/relationships/hyperlink" Target="https://www.legislation.wa.gov.au/legislation/prod/filestore.nsf/FileURL/mrdoc_44190.pdf/$FILE/Planning%20and%20Development%20(Development%20Assessment%20Panels)%20Regulations%202011%20-%20%5B00-n0-00%5D.pdf?OpenElement" TargetMode="External"/><Relationship Id="rId10" Type="http://schemas.openxmlformats.org/officeDocument/2006/relationships/footnotes" Target="footnotes.xml"/><Relationship Id="rId19" Type="http://schemas.openxmlformats.org/officeDocument/2006/relationships/hyperlink" Target="https://www.nedlands.wa.gov.au/documents/608/procurement-of-good-and-services-council-policy" TargetMode="External"/><Relationship Id="rId31" Type="http://schemas.openxmlformats.org/officeDocument/2006/relationships/hyperlink" Target="https://www.legislation.wa.gov.au/legislation/prod/filestore.nsf/FileURL/mrdoc_43667.pdf/$FILE/Local%20Government%20(Administration)%20Regulations%201996%20-%20%5B03-m0-00%5D.pdf?OpenElement"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hyperlink" Target="https://www.nedlands.wa.gov.au/documents/276/footpaths-construction-and-maintenance" TargetMode="External"/><Relationship Id="rId27" Type="http://schemas.openxmlformats.org/officeDocument/2006/relationships/hyperlink" Target="https://www.nedlands.wa.gov.au/documents/285/investment-of-council-funds" TargetMode="External"/><Relationship Id="rId30" Type="http://schemas.openxmlformats.org/officeDocument/2006/relationships/hyperlink" Target="https://www.legislation.wa.gov.au/legislation/prod/filestore.nsf/FileURL/mrdoc_43454.pdf/$FILE/Local%20Government%20Act%201995%20-%20%5B07-t0-00%5D.pdf?OpenElement" TargetMode="External"/><Relationship Id="rId35" Type="http://schemas.openxmlformats.org/officeDocument/2006/relationships/hyperlink" Target="https://www.legislation.wa.gov.au/legislation/prod/filestore.nsf/FileURL/mrdoc_44190.pdf/$FILE/Planning%20and%20Development%20(Development%20Assessment%20Panels)%20Regulations%202011%20-%20%5B00-n0-00%5D.pdf?OpenElement"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council@nedlands.wa.gov.au" TargetMode="External"/><Relationship Id="rId17" Type="http://schemas.openxmlformats.org/officeDocument/2006/relationships/hyperlink" Target="https://www.dplh.wa.gov.au/getmedia/6e4785e3-d40f-45cd-95e8-85d3115ee32e/PD_LPS_Deemed_Provisions" TargetMode="External"/><Relationship Id="rId25" Type="http://schemas.openxmlformats.org/officeDocument/2006/relationships/hyperlink" Target="https://www.legislation.wa.gov.au/legislation/prod/filestore.nsf/FileURL/mrdoc_45568.pdf/$FILE/Local%20Government%20(Financial%20Management)%20Regulations%201996%20-%20%5B03-k0-00%5D.pdf?OpenElement" TargetMode="External"/><Relationship Id="rId33" Type="http://schemas.openxmlformats.org/officeDocument/2006/relationships/hyperlink" Target="https://www.nedlands.wa.gov.au/documents/763/ceo-performance-review" TargetMode="External"/><Relationship Id="rId38" Type="http://schemas.openxmlformats.org/officeDocument/2006/relationships/header" Target="header1.xml"/><Relationship Id="rId20" Type="http://schemas.openxmlformats.org/officeDocument/2006/relationships/hyperlink" Target="https://www.nedlands.wa.gov.au/documents/251/asset-management-council-policy"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098C68EEC45C78BA0621A1940A368"/>
        <w:category>
          <w:name w:val="General"/>
          <w:gallery w:val="placeholder"/>
        </w:category>
        <w:types>
          <w:type w:val="bbPlcHdr"/>
        </w:types>
        <w:behaviors>
          <w:behavior w:val="content"/>
        </w:behaviors>
        <w:guid w:val="{0C5D71FE-A32F-43E1-A99A-851263BD7464}"/>
      </w:docPartPr>
      <w:docPartBody>
        <w:p w:rsidR="001054D2" w:rsidRDefault="00D4398E" w:rsidP="00D4398E">
          <w:pPr>
            <w:pStyle w:val="E63098C68EEC45C78BA0621A1940A368"/>
          </w:pPr>
          <w:r w:rsidRPr="00374EF2">
            <w:rPr>
              <w:rStyle w:val="PlaceholderText"/>
              <w:rFonts w:ascii="Arial" w:hAnsi="Arial" w:cs="Arial"/>
              <w:color w:val="000000" w:themeColor="text1"/>
              <w:highlight w:val="yellow"/>
            </w:rPr>
            <w:t>Date of Stamped Plans</w:t>
          </w:r>
        </w:p>
        <w:bookmarkStart w:id="0" w:name="_Hlk30493696"/>
        <w:bookmarkStart w:id="1" w:name="_Hlk49346463"/>
        <w:bookmarkStart w:id="2" w:name="_Hlk43119815"/>
        <w:bookmarkStart w:id="3" w:name="_Hlk43119634"/>
        <w:bookmarkStart w:id="4" w:name="_Hlk43120634"/>
        <w:bookmarkStart w:id="5" w:name="_Hlk42766315"/>
        <w:bookmarkStart w:id="6" w:name="_Hlk49347013"/>
        <w:bookmarkStart w:id="7" w:name="_Hlk49345612"/>
        <w:bookmarkStart w:id="8" w:name="_Hlk43120849"/>
        <w:bookmarkStart w:id="9" w:name="_Hlk49346867"/>
        <w:bookmarkStart w:id="10" w:name="_Hlk43122603"/>
        <w:bookmarkStart w:id="11" w:name="_Hlk49347350"/>
        <w:bookmarkEnd w:id="0"/>
        <w:bookmarkEnd w:id="1"/>
        <w:bookmarkEnd w:id="2"/>
        <w:bookmarkEnd w:id="3"/>
        <w:bookmarkEnd w:id="4"/>
        <w:bookmarkEnd w:id="5"/>
        <w:bookmarkEnd w:id="6"/>
        <w:bookmarkEnd w:id="7"/>
        <w:bookmarkEnd w:id="8"/>
        <w:bookmarkEnd w:id="9"/>
        <w:bookmarkEnd w:id="10"/>
        <w:bookmarkEnd w:id="11"/>
      </w:docPartBody>
    </w:docPart>
    <w:docPart>
      <w:docPartPr>
        <w:name w:val="DC8A32A0B8A843CEB002ED4D1188040B"/>
        <w:category>
          <w:name w:val="General"/>
          <w:gallery w:val="placeholder"/>
        </w:category>
        <w:types>
          <w:type w:val="bbPlcHdr"/>
        </w:types>
        <w:behaviors>
          <w:behavior w:val="content"/>
        </w:behaviors>
        <w:guid w:val="{1FF34532-A005-4173-8C4C-66770BE5A28E}"/>
      </w:docPartPr>
      <w:docPartBody>
        <w:p w:rsidR="003C6AE2" w:rsidRDefault="00370C4C" w:rsidP="00370C4C">
          <w:pPr>
            <w:pStyle w:val="DC8A32A0B8A843CEB002ED4D1188040B"/>
          </w:pPr>
          <w:r w:rsidRPr="00DD4720">
            <w:rPr>
              <w:rStyle w:val="PlaceholderText"/>
            </w:rPr>
            <w:t>Choose scheme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cumin Pro">
    <w:panose1 w:val="020B0504020202020204"/>
    <w:charset w:val="00"/>
    <w:family w:val="swiss"/>
    <w:notTrueType/>
    <w:pitch w:val="variable"/>
    <w:sig w:usb0="20000007" w:usb1="00000001" w:usb2="00000000" w:usb3="00000000" w:csb0="00000193" w:csb1="00000000"/>
  </w:font>
  <w:font w:name="Larsseit Thin">
    <w:panose1 w:val="00000000000000000000"/>
    <w:charset w:val="00"/>
    <w:family w:val="modern"/>
    <w:notTrueType/>
    <w:pitch w:val="variable"/>
    <w:sig w:usb0="00000001" w:usb1="5000204B"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8E"/>
    <w:rsid w:val="00024E91"/>
    <w:rsid w:val="00094CF9"/>
    <w:rsid w:val="001054D2"/>
    <w:rsid w:val="002228EC"/>
    <w:rsid w:val="00261196"/>
    <w:rsid w:val="002C54F3"/>
    <w:rsid w:val="002D75E1"/>
    <w:rsid w:val="00370C4C"/>
    <w:rsid w:val="003C6AE2"/>
    <w:rsid w:val="0053475C"/>
    <w:rsid w:val="00534ACA"/>
    <w:rsid w:val="00553978"/>
    <w:rsid w:val="005E11DD"/>
    <w:rsid w:val="005F0AFA"/>
    <w:rsid w:val="00665D21"/>
    <w:rsid w:val="007A6244"/>
    <w:rsid w:val="007B48B4"/>
    <w:rsid w:val="00930810"/>
    <w:rsid w:val="009360DF"/>
    <w:rsid w:val="009E73C9"/>
    <w:rsid w:val="00B211CD"/>
    <w:rsid w:val="00B3458D"/>
    <w:rsid w:val="00D36AC8"/>
    <w:rsid w:val="00D4398E"/>
    <w:rsid w:val="00ED2D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C4C"/>
    <w:rPr>
      <w:color w:val="808080"/>
    </w:rPr>
  </w:style>
  <w:style w:type="paragraph" w:customStyle="1" w:styleId="E63098C68EEC45C78BA0621A1940A368">
    <w:name w:val="E63098C68EEC45C78BA0621A1940A368"/>
    <w:rsid w:val="00D4398E"/>
  </w:style>
  <w:style w:type="paragraph" w:customStyle="1" w:styleId="DC8A32A0B8A843CEB002ED4D1188040B">
    <w:name w:val="DC8A32A0B8A843CEB002ED4D1188040B"/>
    <w:rsid w:val="00370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ORGN-317801165-11218</_dlc_DocId>
    <_dlc_DocIdUrl xmlns="02b462e0-950b-4d18-8f56-efe6ec8fd98e">
      <Url>https://nedlands365.sharepoint.com/sites/organisation/council/_layouts/15/DocIdRedir.aspx?ID=ORGN-317801165-11218</Url>
      <Description>ORGN-317801165-11218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A3C0-10B7-4721-AB15-9813D7C71C59}">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7dce4f99-cff1-4fd8-801c-290f26aab7b1"/>
    <ds:schemaRef ds:uri="http://schemas.openxmlformats.org/package/2006/metadata/core-properties"/>
    <ds:schemaRef ds:uri="http://purl.org/dc/elements/1.1/"/>
    <ds:schemaRef ds:uri="http://www.w3.org/XML/1998/namespace"/>
    <ds:schemaRef ds:uri="http://purl.org/dc/terms/"/>
    <ds:schemaRef ds:uri="99f90307-c380-4349-a4d3-52955e408d9d"/>
    <ds:schemaRef ds:uri="b3dba301-5620-44c7-a8fe-21bd50c42e00"/>
    <ds:schemaRef ds:uri="82dc8473-40ba-4f11-b935-f34260e482de"/>
    <ds:schemaRef ds:uri="02b462e0-950b-4d18-8f56-efe6ec8fd98e"/>
    <ds:schemaRef ds:uri="a4569545-3f5c-4d76-b5ef-e21c01e673e6"/>
    <ds:schemaRef ds:uri="http://schemas.microsoft.com/sharepoint/v3"/>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C71E3FA7-FC43-4540-8411-5E00D4E6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5.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40948</Words>
  <Characters>224400</Characters>
  <Application>Microsoft Office Word</Application>
  <DocSecurity>8</DocSecurity>
  <Lines>7238</Lines>
  <Paragraphs>3196</Paragraphs>
  <ScaleCrop>false</ScaleCrop>
  <Company>City of Nedlands</Company>
  <LinksUpToDate>false</LinksUpToDate>
  <CharactersWithSpaces>262152</CharactersWithSpaces>
  <SharedDoc>false</SharedDoc>
  <HLinks>
    <vt:vector size="426" baseType="variant">
      <vt:variant>
        <vt:i4>6357004</vt:i4>
      </vt:variant>
      <vt:variant>
        <vt:i4>702</vt:i4>
      </vt:variant>
      <vt:variant>
        <vt:i4>0</vt:i4>
      </vt:variant>
      <vt:variant>
        <vt:i4>5</vt:i4>
      </vt:variant>
      <vt:variant>
        <vt:lpwstr>https://nedlands365.sharepoint.com/:w:/r/sites/controlled_documents/Council_Policies_Procedures/Published/Procurement of Good and Services Council Policy.docx?d=w41db85e762b5419bbb03a8b786773f2c&amp;csf=1&amp;web=1</vt:lpwstr>
      </vt:variant>
      <vt:variant>
        <vt:lpwstr/>
      </vt:variant>
      <vt:variant>
        <vt:i4>1966180</vt:i4>
      </vt:variant>
      <vt:variant>
        <vt:i4>687</vt:i4>
      </vt:variant>
      <vt:variant>
        <vt:i4>0</vt:i4>
      </vt:variant>
      <vt:variant>
        <vt:i4>5</vt:i4>
      </vt:variant>
      <vt:variant>
        <vt:lpwstr>https://www.legislation.wa.gov.au/legislation/prod/filestore.nsf/FileURL/mrdoc_44190.pdf/$FILE/Planning and Development (Development Assessment Panels) Regulations 2011 - %5B00-n0-00%5D.pdf?OpenElement</vt:lpwstr>
      </vt:variant>
      <vt:variant>
        <vt:lpwstr/>
      </vt:variant>
      <vt:variant>
        <vt:i4>1966180</vt:i4>
      </vt:variant>
      <vt:variant>
        <vt:i4>672</vt:i4>
      </vt:variant>
      <vt:variant>
        <vt:i4>0</vt:i4>
      </vt:variant>
      <vt:variant>
        <vt:i4>5</vt:i4>
      </vt:variant>
      <vt:variant>
        <vt:lpwstr>https://www.legislation.wa.gov.au/legislation/prod/filestore.nsf/FileURL/mrdoc_44190.pdf/$FILE/Planning and Development (Development Assessment Panels) Regulations 2011 - %5B00-n0-00%5D.pdf?OpenElement</vt:lpwstr>
      </vt:variant>
      <vt:variant>
        <vt:lpwstr/>
      </vt:variant>
      <vt:variant>
        <vt:i4>2555990</vt:i4>
      </vt:variant>
      <vt:variant>
        <vt:i4>657</vt:i4>
      </vt:variant>
      <vt:variant>
        <vt:i4>0</vt:i4>
      </vt:variant>
      <vt:variant>
        <vt:i4>5</vt:i4>
      </vt:variant>
      <vt:variant>
        <vt:lpwstr>https://www.legislation.wa.gov.au/legislation/statutes.nsf/law_s42531.html</vt:lpwstr>
      </vt:variant>
      <vt:variant>
        <vt:lpwstr/>
      </vt:variant>
      <vt:variant>
        <vt:i4>2359416</vt:i4>
      </vt:variant>
      <vt:variant>
        <vt:i4>642</vt:i4>
      </vt:variant>
      <vt:variant>
        <vt:i4>0</vt:i4>
      </vt:variant>
      <vt:variant>
        <vt:i4>5</vt:i4>
      </vt:variant>
      <vt:variant>
        <vt:lpwstr>https://www.nedlands.wa.gov.au/documents/763/ceo-performance-review</vt:lpwstr>
      </vt:variant>
      <vt:variant>
        <vt:lpwstr/>
      </vt:variant>
      <vt:variant>
        <vt:i4>102</vt:i4>
      </vt:variant>
      <vt:variant>
        <vt:i4>639</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6750295</vt:i4>
      </vt:variant>
      <vt:variant>
        <vt:i4>597</vt:i4>
      </vt:variant>
      <vt:variant>
        <vt:i4>0</vt:i4>
      </vt:variant>
      <vt:variant>
        <vt:i4>5</vt:i4>
      </vt:variant>
      <vt:variant>
        <vt:lpwstr>https://www.legislation.wa.gov.au/legislation/prod/filestore.nsf/FileURL/mrdoc_43667.pdf/$FILE/Local Government (Administration) Regulations 1996 - %5B03-m0-00%5D.pdf?OpenElement</vt:lpwstr>
      </vt:variant>
      <vt:variant>
        <vt:lpwstr/>
      </vt:variant>
      <vt:variant>
        <vt:i4>102</vt:i4>
      </vt:variant>
      <vt:variant>
        <vt:i4>594</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102</vt:i4>
      </vt:variant>
      <vt:variant>
        <vt:i4>591</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1507455</vt:i4>
      </vt:variant>
      <vt:variant>
        <vt:i4>573</vt:i4>
      </vt:variant>
      <vt:variant>
        <vt:i4>0</vt:i4>
      </vt:variant>
      <vt:variant>
        <vt:i4>5</vt:i4>
      </vt:variant>
      <vt:variant>
        <vt:lpwstr>https://www.legislation.wa.gov.au/legislation/prod/filestore.nsf/FileURL/mrdoc_45568.pdf/$FILE/Local Government (Financial Management) Regulations 1996 - %5B03-k0-00%5D.pdf?OpenElement</vt:lpwstr>
      </vt:variant>
      <vt:variant>
        <vt:lpwstr/>
      </vt:variant>
      <vt:variant>
        <vt:i4>458772</vt:i4>
      </vt:variant>
      <vt:variant>
        <vt:i4>558</vt:i4>
      </vt:variant>
      <vt:variant>
        <vt:i4>0</vt:i4>
      </vt:variant>
      <vt:variant>
        <vt:i4>5</vt:i4>
      </vt:variant>
      <vt:variant>
        <vt:lpwstr>https://www.nedlands.wa.gov.au/documents/285/investment-of-council-funds</vt:lpwstr>
      </vt:variant>
      <vt:variant>
        <vt:lpwstr/>
      </vt:variant>
      <vt:variant>
        <vt:i4>1507455</vt:i4>
      </vt:variant>
      <vt:variant>
        <vt:i4>543</vt:i4>
      </vt:variant>
      <vt:variant>
        <vt:i4>0</vt:i4>
      </vt:variant>
      <vt:variant>
        <vt:i4>5</vt:i4>
      </vt:variant>
      <vt:variant>
        <vt:lpwstr>https://www.legislation.wa.gov.au/legislation/prod/filestore.nsf/FileURL/mrdoc_45568.pdf/$FILE/Local Government (Financial Management) Regulations 1996 - %5B03-k0-00%5D.pdf?OpenElement</vt:lpwstr>
      </vt:variant>
      <vt:variant>
        <vt:lpwstr/>
      </vt:variant>
      <vt:variant>
        <vt:i4>102</vt:i4>
      </vt:variant>
      <vt:variant>
        <vt:i4>528</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6029376</vt:i4>
      </vt:variant>
      <vt:variant>
        <vt:i4>477</vt:i4>
      </vt:variant>
      <vt:variant>
        <vt:i4>0</vt:i4>
      </vt:variant>
      <vt:variant>
        <vt:i4>5</vt:i4>
      </vt:variant>
      <vt:variant>
        <vt:lpwstr>https://www.nedlands.wa.gov.au/documents/238/street-trees-policy-and-approved-street-tree-species</vt:lpwstr>
      </vt:variant>
      <vt:variant>
        <vt:lpwstr/>
      </vt:variant>
      <vt:variant>
        <vt:i4>2949155</vt:i4>
      </vt:variant>
      <vt:variant>
        <vt:i4>474</vt:i4>
      </vt:variant>
      <vt:variant>
        <vt:i4>0</vt:i4>
      </vt:variant>
      <vt:variant>
        <vt:i4>5</vt:i4>
      </vt:variant>
      <vt:variant>
        <vt:lpwstr>https://www.nedlands.wa.gov.au/documents/276/footpaths-construction-and-maintenance</vt:lpwstr>
      </vt:variant>
      <vt:variant>
        <vt:lpwstr/>
      </vt:variant>
      <vt:variant>
        <vt:i4>2162806</vt:i4>
      </vt:variant>
      <vt:variant>
        <vt:i4>471</vt:i4>
      </vt:variant>
      <vt:variant>
        <vt:i4>0</vt:i4>
      </vt:variant>
      <vt:variant>
        <vt:i4>5</vt:i4>
      </vt:variant>
      <vt:variant>
        <vt:lpwstr>https://www.nedlands.wa.gov.au/documents/237/stormwater-council-policy</vt:lpwstr>
      </vt:variant>
      <vt:variant>
        <vt:lpwstr/>
      </vt:variant>
      <vt:variant>
        <vt:i4>5439560</vt:i4>
      </vt:variant>
      <vt:variant>
        <vt:i4>468</vt:i4>
      </vt:variant>
      <vt:variant>
        <vt:i4>0</vt:i4>
      </vt:variant>
      <vt:variant>
        <vt:i4>5</vt:i4>
      </vt:variant>
      <vt:variant>
        <vt:lpwstr>https://www.nedlands.wa.gov.au/documents/251/asset-management-council-policy</vt:lpwstr>
      </vt:variant>
      <vt:variant>
        <vt:lpwstr/>
      </vt:variant>
      <vt:variant>
        <vt:i4>76</vt:i4>
      </vt:variant>
      <vt:variant>
        <vt:i4>465</vt:i4>
      </vt:variant>
      <vt:variant>
        <vt:i4>0</vt:i4>
      </vt:variant>
      <vt:variant>
        <vt:i4>5</vt:i4>
      </vt:variant>
      <vt:variant>
        <vt:lpwstr>https://www.nedlands.wa.gov.au/documents/608/procurement-of-good-and-services-council-policy</vt:lpwstr>
      </vt:variant>
      <vt:variant>
        <vt:lpwstr/>
      </vt:variant>
      <vt:variant>
        <vt:i4>3407946</vt:i4>
      </vt:variant>
      <vt:variant>
        <vt:i4>450</vt:i4>
      </vt:variant>
      <vt:variant>
        <vt:i4>0</vt:i4>
      </vt:variant>
      <vt:variant>
        <vt:i4>5</vt:i4>
      </vt:variant>
      <vt:variant>
        <vt:lpwstr>https://www.legislation.wa.gov.au/legislation/prod/filestore.nsf/FileURL/mrdoc_44080.pdf/$FILE/Planning and Development (Local Planning Schemes) Regulations 2015 - %5B00-l0-00%5D.pdf?OpenElement</vt:lpwstr>
      </vt:variant>
      <vt:variant>
        <vt:lpwstr/>
      </vt:variant>
      <vt:variant>
        <vt:i4>1638522</vt:i4>
      </vt:variant>
      <vt:variant>
        <vt:i4>432</vt:i4>
      </vt:variant>
      <vt:variant>
        <vt:i4>0</vt:i4>
      </vt:variant>
      <vt:variant>
        <vt:i4>5</vt:i4>
      </vt:variant>
      <vt:variant>
        <vt:lpwstr>https://www.dplh.wa.gov.au/getmedia/6e4785e3-d40f-45cd-95e8-85d3115ee32e/PD_LPS_Deemed_Provisions</vt:lpwstr>
      </vt:variant>
      <vt:variant>
        <vt:lpwstr/>
      </vt:variant>
      <vt:variant>
        <vt:i4>1638522</vt:i4>
      </vt:variant>
      <vt:variant>
        <vt:i4>411</vt:i4>
      </vt:variant>
      <vt:variant>
        <vt:i4>0</vt:i4>
      </vt:variant>
      <vt:variant>
        <vt:i4>5</vt:i4>
      </vt:variant>
      <vt:variant>
        <vt:lpwstr>https://www.dplh.wa.gov.au/getmedia/6e4785e3-d40f-45cd-95e8-85d3115ee32e/PD_LPS_Deemed_Provisions</vt:lpwstr>
      </vt:variant>
      <vt:variant>
        <vt:lpwstr/>
      </vt:variant>
      <vt:variant>
        <vt:i4>1638522</vt:i4>
      </vt:variant>
      <vt:variant>
        <vt:i4>408</vt:i4>
      </vt:variant>
      <vt:variant>
        <vt:i4>0</vt:i4>
      </vt:variant>
      <vt:variant>
        <vt:i4>5</vt:i4>
      </vt:variant>
      <vt:variant>
        <vt:lpwstr>https://www.dplh.wa.gov.au/getmedia/6e4785e3-d40f-45cd-95e8-85d3115ee32e/PD_LPS_Deemed_Provisions</vt:lpwstr>
      </vt:variant>
      <vt:variant>
        <vt:lpwstr/>
      </vt:variant>
      <vt:variant>
        <vt:i4>1179697</vt:i4>
      </vt:variant>
      <vt:variant>
        <vt:i4>281</vt:i4>
      </vt:variant>
      <vt:variant>
        <vt:i4>0</vt:i4>
      </vt:variant>
      <vt:variant>
        <vt:i4>5</vt:i4>
      </vt:variant>
      <vt:variant>
        <vt:lpwstr/>
      </vt:variant>
      <vt:variant>
        <vt:lpwstr>_Toc119593025</vt:lpwstr>
      </vt:variant>
      <vt:variant>
        <vt:i4>1179697</vt:i4>
      </vt:variant>
      <vt:variant>
        <vt:i4>275</vt:i4>
      </vt:variant>
      <vt:variant>
        <vt:i4>0</vt:i4>
      </vt:variant>
      <vt:variant>
        <vt:i4>5</vt:i4>
      </vt:variant>
      <vt:variant>
        <vt:lpwstr/>
      </vt:variant>
      <vt:variant>
        <vt:lpwstr>_Toc119593024</vt:lpwstr>
      </vt:variant>
      <vt:variant>
        <vt:i4>1179697</vt:i4>
      </vt:variant>
      <vt:variant>
        <vt:i4>269</vt:i4>
      </vt:variant>
      <vt:variant>
        <vt:i4>0</vt:i4>
      </vt:variant>
      <vt:variant>
        <vt:i4>5</vt:i4>
      </vt:variant>
      <vt:variant>
        <vt:lpwstr/>
      </vt:variant>
      <vt:variant>
        <vt:lpwstr>_Toc119593023</vt:lpwstr>
      </vt:variant>
      <vt:variant>
        <vt:i4>1179697</vt:i4>
      </vt:variant>
      <vt:variant>
        <vt:i4>263</vt:i4>
      </vt:variant>
      <vt:variant>
        <vt:i4>0</vt:i4>
      </vt:variant>
      <vt:variant>
        <vt:i4>5</vt:i4>
      </vt:variant>
      <vt:variant>
        <vt:lpwstr/>
      </vt:variant>
      <vt:variant>
        <vt:lpwstr>_Toc119593022</vt:lpwstr>
      </vt:variant>
      <vt:variant>
        <vt:i4>1179697</vt:i4>
      </vt:variant>
      <vt:variant>
        <vt:i4>257</vt:i4>
      </vt:variant>
      <vt:variant>
        <vt:i4>0</vt:i4>
      </vt:variant>
      <vt:variant>
        <vt:i4>5</vt:i4>
      </vt:variant>
      <vt:variant>
        <vt:lpwstr/>
      </vt:variant>
      <vt:variant>
        <vt:lpwstr>_Toc119593021</vt:lpwstr>
      </vt:variant>
      <vt:variant>
        <vt:i4>1179697</vt:i4>
      </vt:variant>
      <vt:variant>
        <vt:i4>251</vt:i4>
      </vt:variant>
      <vt:variant>
        <vt:i4>0</vt:i4>
      </vt:variant>
      <vt:variant>
        <vt:i4>5</vt:i4>
      </vt:variant>
      <vt:variant>
        <vt:lpwstr/>
      </vt:variant>
      <vt:variant>
        <vt:lpwstr>_Toc119593020</vt:lpwstr>
      </vt:variant>
      <vt:variant>
        <vt:i4>1114161</vt:i4>
      </vt:variant>
      <vt:variant>
        <vt:i4>245</vt:i4>
      </vt:variant>
      <vt:variant>
        <vt:i4>0</vt:i4>
      </vt:variant>
      <vt:variant>
        <vt:i4>5</vt:i4>
      </vt:variant>
      <vt:variant>
        <vt:lpwstr/>
      </vt:variant>
      <vt:variant>
        <vt:lpwstr>_Toc119593019</vt:lpwstr>
      </vt:variant>
      <vt:variant>
        <vt:i4>1114161</vt:i4>
      </vt:variant>
      <vt:variant>
        <vt:i4>239</vt:i4>
      </vt:variant>
      <vt:variant>
        <vt:i4>0</vt:i4>
      </vt:variant>
      <vt:variant>
        <vt:i4>5</vt:i4>
      </vt:variant>
      <vt:variant>
        <vt:lpwstr/>
      </vt:variant>
      <vt:variant>
        <vt:lpwstr>_Toc119593018</vt:lpwstr>
      </vt:variant>
      <vt:variant>
        <vt:i4>1114161</vt:i4>
      </vt:variant>
      <vt:variant>
        <vt:i4>233</vt:i4>
      </vt:variant>
      <vt:variant>
        <vt:i4>0</vt:i4>
      </vt:variant>
      <vt:variant>
        <vt:i4>5</vt:i4>
      </vt:variant>
      <vt:variant>
        <vt:lpwstr/>
      </vt:variant>
      <vt:variant>
        <vt:lpwstr>_Toc119593017</vt:lpwstr>
      </vt:variant>
      <vt:variant>
        <vt:i4>1114161</vt:i4>
      </vt:variant>
      <vt:variant>
        <vt:i4>227</vt:i4>
      </vt:variant>
      <vt:variant>
        <vt:i4>0</vt:i4>
      </vt:variant>
      <vt:variant>
        <vt:i4>5</vt:i4>
      </vt:variant>
      <vt:variant>
        <vt:lpwstr/>
      </vt:variant>
      <vt:variant>
        <vt:lpwstr>_Toc119593016</vt:lpwstr>
      </vt:variant>
      <vt:variant>
        <vt:i4>1114161</vt:i4>
      </vt:variant>
      <vt:variant>
        <vt:i4>221</vt:i4>
      </vt:variant>
      <vt:variant>
        <vt:i4>0</vt:i4>
      </vt:variant>
      <vt:variant>
        <vt:i4>5</vt:i4>
      </vt:variant>
      <vt:variant>
        <vt:lpwstr/>
      </vt:variant>
      <vt:variant>
        <vt:lpwstr>_Toc119593015</vt:lpwstr>
      </vt:variant>
      <vt:variant>
        <vt:i4>1114161</vt:i4>
      </vt:variant>
      <vt:variant>
        <vt:i4>215</vt:i4>
      </vt:variant>
      <vt:variant>
        <vt:i4>0</vt:i4>
      </vt:variant>
      <vt:variant>
        <vt:i4>5</vt:i4>
      </vt:variant>
      <vt:variant>
        <vt:lpwstr/>
      </vt:variant>
      <vt:variant>
        <vt:lpwstr>_Toc119593014</vt:lpwstr>
      </vt:variant>
      <vt:variant>
        <vt:i4>1114161</vt:i4>
      </vt:variant>
      <vt:variant>
        <vt:i4>209</vt:i4>
      </vt:variant>
      <vt:variant>
        <vt:i4>0</vt:i4>
      </vt:variant>
      <vt:variant>
        <vt:i4>5</vt:i4>
      </vt:variant>
      <vt:variant>
        <vt:lpwstr/>
      </vt:variant>
      <vt:variant>
        <vt:lpwstr>_Toc119593013</vt:lpwstr>
      </vt:variant>
      <vt:variant>
        <vt:i4>1114161</vt:i4>
      </vt:variant>
      <vt:variant>
        <vt:i4>203</vt:i4>
      </vt:variant>
      <vt:variant>
        <vt:i4>0</vt:i4>
      </vt:variant>
      <vt:variant>
        <vt:i4>5</vt:i4>
      </vt:variant>
      <vt:variant>
        <vt:lpwstr/>
      </vt:variant>
      <vt:variant>
        <vt:lpwstr>_Toc119593012</vt:lpwstr>
      </vt:variant>
      <vt:variant>
        <vt:i4>1114161</vt:i4>
      </vt:variant>
      <vt:variant>
        <vt:i4>197</vt:i4>
      </vt:variant>
      <vt:variant>
        <vt:i4>0</vt:i4>
      </vt:variant>
      <vt:variant>
        <vt:i4>5</vt:i4>
      </vt:variant>
      <vt:variant>
        <vt:lpwstr/>
      </vt:variant>
      <vt:variant>
        <vt:lpwstr>_Toc119593011</vt:lpwstr>
      </vt:variant>
      <vt:variant>
        <vt:i4>1114161</vt:i4>
      </vt:variant>
      <vt:variant>
        <vt:i4>191</vt:i4>
      </vt:variant>
      <vt:variant>
        <vt:i4>0</vt:i4>
      </vt:variant>
      <vt:variant>
        <vt:i4>5</vt:i4>
      </vt:variant>
      <vt:variant>
        <vt:lpwstr/>
      </vt:variant>
      <vt:variant>
        <vt:lpwstr>_Toc119593010</vt:lpwstr>
      </vt:variant>
      <vt:variant>
        <vt:i4>1048625</vt:i4>
      </vt:variant>
      <vt:variant>
        <vt:i4>185</vt:i4>
      </vt:variant>
      <vt:variant>
        <vt:i4>0</vt:i4>
      </vt:variant>
      <vt:variant>
        <vt:i4>5</vt:i4>
      </vt:variant>
      <vt:variant>
        <vt:lpwstr/>
      </vt:variant>
      <vt:variant>
        <vt:lpwstr>_Toc119593009</vt:lpwstr>
      </vt:variant>
      <vt:variant>
        <vt:i4>1048625</vt:i4>
      </vt:variant>
      <vt:variant>
        <vt:i4>179</vt:i4>
      </vt:variant>
      <vt:variant>
        <vt:i4>0</vt:i4>
      </vt:variant>
      <vt:variant>
        <vt:i4>5</vt:i4>
      </vt:variant>
      <vt:variant>
        <vt:lpwstr/>
      </vt:variant>
      <vt:variant>
        <vt:lpwstr>_Toc119593008</vt:lpwstr>
      </vt:variant>
      <vt:variant>
        <vt:i4>1048625</vt:i4>
      </vt:variant>
      <vt:variant>
        <vt:i4>173</vt:i4>
      </vt:variant>
      <vt:variant>
        <vt:i4>0</vt:i4>
      </vt:variant>
      <vt:variant>
        <vt:i4>5</vt:i4>
      </vt:variant>
      <vt:variant>
        <vt:lpwstr/>
      </vt:variant>
      <vt:variant>
        <vt:lpwstr>_Toc119593007</vt:lpwstr>
      </vt:variant>
      <vt:variant>
        <vt:i4>1048625</vt:i4>
      </vt:variant>
      <vt:variant>
        <vt:i4>167</vt:i4>
      </vt:variant>
      <vt:variant>
        <vt:i4>0</vt:i4>
      </vt:variant>
      <vt:variant>
        <vt:i4>5</vt:i4>
      </vt:variant>
      <vt:variant>
        <vt:lpwstr/>
      </vt:variant>
      <vt:variant>
        <vt:lpwstr>_Toc119593006</vt:lpwstr>
      </vt:variant>
      <vt:variant>
        <vt:i4>1048625</vt:i4>
      </vt:variant>
      <vt:variant>
        <vt:i4>161</vt:i4>
      </vt:variant>
      <vt:variant>
        <vt:i4>0</vt:i4>
      </vt:variant>
      <vt:variant>
        <vt:i4>5</vt:i4>
      </vt:variant>
      <vt:variant>
        <vt:lpwstr/>
      </vt:variant>
      <vt:variant>
        <vt:lpwstr>_Toc119593005</vt:lpwstr>
      </vt:variant>
      <vt:variant>
        <vt:i4>1048625</vt:i4>
      </vt:variant>
      <vt:variant>
        <vt:i4>155</vt:i4>
      </vt:variant>
      <vt:variant>
        <vt:i4>0</vt:i4>
      </vt:variant>
      <vt:variant>
        <vt:i4>5</vt:i4>
      </vt:variant>
      <vt:variant>
        <vt:lpwstr/>
      </vt:variant>
      <vt:variant>
        <vt:lpwstr>_Toc119593004</vt:lpwstr>
      </vt:variant>
      <vt:variant>
        <vt:i4>1048625</vt:i4>
      </vt:variant>
      <vt:variant>
        <vt:i4>149</vt:i4>
      </vt:variant>
      <vt:variant>
        <vt:i4>0</vt:i4>
      </vt:variant>
      <vt:variant>
        <vt:i4>5</vt:i4>
      </vt:variant>
      <vt:variant>
        <vt:lpwstr/>
      </vt:variant>
      <vt:variant>
        <vt:lpwstr>_Toc119593003</vt:lpwstr>
      </vt:variant>
      <vt:variant>
        <vt:i4>1048625</vt:i4>
      </vt:variant>
      <vt:variant>
        <vt:i4>143</vt:i4>
      </vt:variant>
      <vt:variant>
        <vt:i4>0</vt:i4>
      </vt:variant>
      <vt:variant>
        <vt:i4>5</vt:i4>
      </vt:variant>
      <vt:variant>
        <vt:lpwstr/>
      </vt:variant>
      <vt:variant>
        <vt:lpwstr>_Toc119593002</vt:lpwstr>
      </vt:variant>
      <vt:variant>
        <vt:i4>1048625</vt:i4>
      </vt:variant>
      <vt:variant>
        <vt:i4>137</vt:i4>
      </vt:variant>
      <vt:variant>
        <vt:i4>0</vt:i4>
      </vt:variant>
      <vt:variant>
        <vt:i4>5</vt:i4>
      </vt:variant>
      <vt:variant>
        <vt:lpwstr/>
      </vt:variant>
      <vt:variant>
        <vt:lpwstr>_Toc119593001</vt:lpwstr>
      </vt:variant>
      <vt:variant>
        <vt:i4>1048625</vt:i4>
      </vt:variant>
      <vt:variant>
        <vt:i4>131</vt:i4>
      </vt:variant>
      <vt:variant>
        <vt:i4>0</vt:i4>
      </vt:variant>
      <vt:variant>
        <vt:i4>5</vt:i4>
      </vt:variant>
      <vt:variant>
        <vt:lpwstr/>
      </vt:variant>
      <vt:variant>
        <vt:lpwstr>_Toc119593000</vt:lpwstr>
      </vt:variant>
      <vt:variant>
        <vt:i4>1572920</vt:i4>
      </vt:variant>
      <vt:variant>
        <vt:i4>125</vt:i4>
      </vt:variant>
      <vt:variant>
        <vt:i4>0</vt:i4>
      </vt:variant>
      <vt:variant>
        <vt:i4>5</vt:i4>
      </vt:variant>
      <vt:variant>
        <vt:lpwstr/>
      </vt:variant>
      <vt:variant>
        <vt:lpwstr>_Toc119592999</vt:lpwstr>
      </vt:variant>
      <vt:variant>
        <vt:i4>1572920</vt:i4>
      </vt:variant>
      <vt:variant>
        <vt:i4>119</vt:i4>
      </vt:variant>
      <vt:variant>
        <vt:i4>0</vt:i4>
      </vt:variant>
      <vt:variant>
        <vt:i4>5</vt:i4>
      </vt:variant>
      <vt:variant>
        <vt:lpwstr/>
      </vt:variant>
      <vt:variant>
        <vt:lpwstr>_Toc119592998</vt:lpwstr>
      </vt:variant>
      <vt:variant>
        <vt:i4>1572920</vt:i4>
      </vt:variant>
      <vt:variant>
        <vt:i4>113</vt:i4>
      </vt:variant>
      <vt:variant>
        <vt:i4>0</vt:i4>
      </vt:variant>
      <vt:variant>
        <vt:i4>5</vt:i4>
      </vt:variant>
      <vt:variant>
        <vt:lpwstr/>
      </vt:variant>
      <vt:variant>
        <vt:lpwstr>_Toc119592997</vt:lpwstr>
      </vt:variant>
      <vt:variant>
        <vt:i4>1572920</vt:i4>
      </vt:variant>
      <vt:variant>
        <vt:i4>107</vt:i4>
      </vt:variant>
      <vt:variant>
        <vt:i4>0</vt:i4>
      </vt:variant>
      <vt:variant>
        <vt:i4>5</vt:i4>
      </vt:variant>
      <vt:variant>
        <vt:lpwstr/>
      </vt:variant>
      <vt:variant>
        <vt:lpwstr>_Toc119592996</vt:lpwstr>
      </vt:variant>
      <vt:variant>
        <vt:i4>1572920</vt:i4>
      </vt:variant>
      <vt:variant>
        <vt:i4>101</vt:i4>
      </vt:variant>
      <vt:variant>
        <vt:i4>0</vt:i4>
      </vt:variant>
      <vt:variant>
        <vt:i4>5</vt:i4>
      </vt:variant>
      <vt:variant>
        <vt:lpwstr/>
      </vt:variant>
      <vt:variant>
        <vt:lpwstr>_Toc119592995</vt:lpwstr>
      </vt:variant>
      <vt:variant>
        <vt:i4>1572920</vt:i4>
      </vt:variant>
      <vt:variant>
        <vt:i4>95</vt:i4>
      </vt:variant>
      <vt:variant>
        <vt:i4>0</vt:i4>
      </vt:variant>
      <vt:variant>
        <vt:i4>5</vt:i4>
      </vt:variant>
      <vt:variant>
        <vt:lpwstr/>
      </vt:variant>
      <vt:variant>
        <vt:lpwstr>_Toc119592994</vt:lpwstr>
      </vt:variant>
      <vt:variant>
        <vt:i4>1572920</vt:i4>
      </vt:variant>
      <vt:variant>
        <vt:i4>89</vt:i4>
      </vt:variant>
      <vt:variant>
        <vt:i4>0</vt:i4>
      </vt:variant>
      <vt:variant>
        <vt:i4>5</vt:i4>
      </vt:variant>
      <vt:variant>
        <vt:lpwstr/>
      </vt:variant>
      <vt:variant>
        <vt:lpwstr>_Toc119592993</vt:lpwstr>
      </vt:variant>
      <vt:variant>
        <vt:i4>1572920</vt:i4>
      </vt:variant>
      <vt:variant>
        <vt:i4>83</vt:i4>
      </vt:variant>
      <vt:variant>
        <vt:i4>0</vt:i4>
      </vt:variant>
      <vt:variant>
        <vt:i4>5</vt:i4>
      </vt:variant>
      <vt:variant>
        <vt:lpwstr/>
      </vt:variant>
      <vt:variant>
        <vt:lpwstr>_Toc119592992</vt:lpwstr>
      </vt:variant>
      <vt:variant>
        <vt:i4>1572920</vt:i4>
      </vt:variant>
      <vt:variant>
        <vt:i4>77</vt:i4>
      </vt:variant>
      <vt:variant>
        <vt:i4>0</vt:i4>
      </vt:variant>
      <vt:variant>
        <vt:i4>5</vt:i4>
      </vt:variant>
      <vt:variant>
        <vt:lpwstr/>
      </vt:variant>
      <vt:variant>
        <vt:lpwstr>_Toc119592991</vt:lpwstr>
      </vt:variant>
      <vt:variant>
        <vt:i4>1572920</vt:i4>
      </vt:variant>
      <vt:variant>
        <vt:i4>71</vt:i4>
      </vt:variant>
      <vt:variant>
        <vt:i4>0</vt:i4>
      </vt:variant>
      <vt:variant>
        <vt:i4>5</vt:i4>
      </vt:variant>
      <vt:variant>
        <vt:lpwstr/>
      </vt:variant>
      <vt:variant>
        <vt:lpwstr>_Toc119592990</vt:lpwstr>
      </vt:variant>
      <vt:variant>
        <vt:i4>1638456</vt:i4>
      </vt:variant>
      <vt:variant>
        <vt:i4>65</vt:i4>
      </vt:variant>
      <vt:variant>
        <vt:i4>0</vt:i4>
      </vt:variant>
      <vt:variant>
        <vt:i4>5</vt:i4>
      </vt:variant>
      <vt:variant>
        <vt:lpwstr/>
      </vt:variant>
      <vt:variant>
        <vt:lpwstr>_Toc119592989</vt:lpwstr>
      </vt:variant>
      <vt:variant>
        <vt:i4>1638456</vt:i4>
      </vt:variant>
      <vt:variant>
        <vt:i4>59</vt:i4>
      </vt:variant>
      <vt:variant>
        <vt:i4>0</vt:i4>
      </vt:variant>
      <vt:variant>
        <vt:i4>5</vt:i4>
      </vt:variant>
      <vt:variant>
        <vt:lpwstr/>
      </vt:variant>
      <vt:variant>
        <vt:lpwstr>_Toc119592988</vt:lpwstr>
      </vt:variant>
      <vt:variant>
        <vt:i4>1638456</vt:i4>
      </vt:variant>
      <vt:variant>
        <vt:i4>53</vt:i4>
      </vt:variant>
      <vt:variant>
        <vt:i4>0</vt:i4>
      </vt:variant>
      <vt:variant>
        <vt:i4>5</vt:i4>
      </vt:variant>
      <vt:variant>
        <vt:lpwstr/>
      </vt:variant>
      <vt:variant>
        <vt:lpwstr>_Toc119592987</vt:lpwstr>
      </vt:variant>
      <vt:variant>
        <vt:i4>1638456</vt:i4>
      </vt:variant>
      <vt:variant>
        <vt:i4>47</vt:i4>
      </vt:variant>
      <vt:variant>
        <vt:i4>0</vt:i4>
      </vt:variant>
      <vt:variant>
        <vt:i4>5</vt:i4>
      </vt:variant>
      <vt:variant>
        <vt:lpwstr/>
      </vt:variant>
      <vt:variant>
        <vt:lpwstr>_Toc119592986</vt:lpwstr>
      </vt:variant>
      <vt:variant>
        <vt:i4>1638456</vt:i4>
      </vt:variant>
      <vt:variant>
        <vt:i4>41</vt:i4>
      </vt:variant>
      <vt:variant>
        <vt:i4>0</vt:i4>
      </vt:variant>
      <vt:variant>
        <vt:i4>5</vt:i4>
      </vt:variant>
      <vt:variant>
        <vt:lpwstr/>
      </vt:variant>
      <vt:variant>
        <vt:lpwstr>_Toc119592985</vt:lpwstr>
      </vt:variant>
      <vt:variant>
        <vt:i4>1638456</vt:i4>
      </vt:variant>
      <vt:variant>
        <vt:i4>35</vt:i4>
      </vt:variant>
      <vt:variant>
        <vt:i4>0</vt:i4>
      </vt:variant>
      <vt:variant>
        <vt:i4>5</vt:i4>
      </vt:variant>
      <vt:variant>
        <vt:lpwstr/>
      </vt:variant>
      <vt:variant>
        <vt:lpwstr>_Toc119592984</vt:lpwstr>
      </vt:variant>
      <vt:variant>
        <vt:i4>1638456</vt:i4>
      </vt:variant>
      <vt:variant>
        <vt:i4>29</vt:i4>
      </vt:variant>
      <vt:variant>
        <vt:i4>0</vt:i4>
      </vt:variant>
      <vt:variant>
        <vt:i4>5</vt:i4>
      </vt:variant>
      <vt:variant>
        <vt:lpwstr/>
      </vt:variant>
      <vt:variant>
        <vt:lpwstr>_Toc119592983</vt:lpwstr>
      </vt:variant>
      <vt:variant>
        <vt:i4>1638456</vt:i4>
      </vt:variant>
      <vt:variant>
        <vt:i4>23</vt:i4>
      </vt:variant>
      <vt:variant>
        <vt:i4>0</vt:i4>
      </vt:variant>
      <vt:variant>
        <vt:i4>5</vt:i4>
      </vt:variant>
      <vt:variant>
        <vt:lpwstr/>
      </vt:variant>
      <vt:variant>
        <vt:lpwstr>_Toc119592982</vt:lpwstr>
      </vt:variant>
      <vt:variant>
        <vt:i4>1638456</vt:i4>
      </vt:variant>
      <vt:variant>
        <vt:i4>17</vt:i4>
      </vt:variant>
      <vt:variant>
        <vt:i4>0</vt:i4>
      </vt:variant>
      <vt:variant>
        <vt:i4>5</vt:i4>
      </vt:variant>
      <vt:variant>
        <vt:lpwstr/>
      </vt:variant>
      <vt:variant>
        <vt:lpwstr>_Toc119592981</vt:lpwstr>
      </vt:variant>
      <vt:variant>
        <vt:i4>1638456</vt:i4>
      </vt:variant>
      <vt:variant>
        <vt:i4>11</vt:i4>
      </vt:variant>
      <vt:variant>
        <vt:i4>0</vt:i4>
      </vt:variant>
      <vt:variant>
        <vt:i4>5</vt:i4>
      </vt:variant>
      <vt:variant>
        <vt:lpwstr/>
      </vt:variant>
      <vt:variant>
        <vt:lpwstr>_Toc119592980</vt:lpwstr>
      </vt:variant>
      <vt:variant>
        <vt:i4>2424955</vt:i4>
      </vt:variant>
      <vt:variant>
        <vt:i4>6</vt:i4>
      </vt:variant>
      <vt:variant>
        <vt:i4>0</vt:i4>
      </vt:variant>
      <vt:variant>
        <vt:i4>5</vt:i4>
      </vt:variant>
      <vt:variant>
        <vt:lpwstr>https://www.nedlands.wa.gov.au/public-address-registration-form</vt:lpwstr>
      </vt:variant>
      <vt:variant>
        <vt:lpwstr/>
      </vt:variant>
      <vt:variant>
        <vt:i4>8323182</vt:i4>
      </vt:variant>
      <vt:variant>
        <vt:i4>3</vt:i4>
      </vt:variant>
      <vt:variant>
        <vt:i4>0</vt:i4>
      </vt:variant>
      <vt:variant>
        <vt:i4>5</vt:i4>
      </vt:variant>
      <vt:variant>
        <vt:lpwstr>https://www.nedlands.wa.gov.au/public-question-time</vt:lpwstr>
      </vt:variant>
      <vt:variant>
        <vt:lpwstr/>
      </vt:variant>
      <vt:variant>
        <vt:i4>4915310</vt:i4>
      </vt:variant>
      <vt:variant>
        <vt:i4>0</vt:i4>
      </vt:variant>
      <vt:variant>
        <vt:i4>0</vt:i4>
      </vt:variant>
      <vt:variant>
        <vt:i4>5</vt:i4>
      </vt:variant>
      <vt:variant>
        <vt:lpwstr>mailto:council@nedlands.wa.gov.au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3</cp:revision>
  <cp:lastPrinted>2022-12-13T03:12:00Z</cp:lastPrinted>
  <dcterms:created xsi:type="dcterms:W3CDTF">2022-12-13T03:14:00Z</dcterms:created>
  <dcterms:modified xsi:type="dcterms:W3CDTF">2022-12-13T03:14:00Z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ac620461-24e0-4ccb-a2ee-4b4323e75ca3</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