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6B7C1" w14:textId="7C35F29E" w:rsidR="004A1EC9" w:rsidRDefault="004A1EC9" w:rsidP="00C900F4">
      <w:pPr>
        <w:tabs>
          <w:tab w:val="left" w:pos="7797"/>
        </w:tabs>
        <w:spacing w:after="0" w:line="240" w:lineRule="auto"/>
        <w:jc w:val="both"/>
        <w:rPr>
          <w:rFonts w:ascii="Arial" w:hAnsi="Arial" w:cs="Arial"/>
          <w:sz w:val="24"/>
          <w:szCs w:val="24"/>
        </w:rPr>
      </w:pPr>
      <w:bookmarkStart w:id="0" w:name="_GoBack"/>
      <w:bookmarkEnd w:id="0"/>
      <w:r w:rsidRPr="008D098A">
        <w:rPr>
          <w:rFonts w:ascii="Arial" w:hAnsi="Arial" w:cs="Arial"/>
          <w:i/>
          <w:noProof/>
          <w:sz w:val="24"/>
          <w:szCs w:val="24"/>
          <w:lang w:val="en-AU" w:eastAsia="en-AU"/>
        </w:rPr>
        <w:drawing>
          <wp:anchor distT="0" distB="0" distL="114300" distR="114300" simplePos="0" relativeHeight="251659264" behindDoc="0" locked="0" layoutInCell="1" allowOverlap="1" wp14:anchorId="229C781B" wp14:editId="67B87B9F">
            <wp:simplePos x="935665" y="1562986"/>
            <wp:positionH relativeFrom="column">
              <wp:align>left</wp:align>
            </wp:positionH>
            <wp:positionV relativeFrom="paragraph">
              <wp:align>top</wp:align>
            </wp:positionV>
            <wp:extent cx="5222433" cy="1905980"/>
            <wp:effectExtent l="0" t="0" r="0" b="0"/>
            <wp:wrapSquare wrapText="bothSides"/>
            <wp:docPr id="14" name="Picture 1" descr="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horizontal"/>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222433" cy="1905980"/>
                    </a:xfrm>
                    <a:prstGeom prst="rect">
                      <a:avLst/>
                    </a:prstGeom>
                    <a:noFill/>
                    <a:ln>
                      <a:noFill/>
                    </a:ln>
                  </pic:spPr>
                </pic:pic>
              </a:graphicData>
            </a:graphic>
          </wp:anchor>
        </w:drawing>
      </w:r>
      <w:r w:rsidRPr="008D098A">
        <w:rPr>
          <w:rFonts w:ascii="Arial" w:hAnsi="Arial" w:cs="Arial"/>
          <w:sz w:val="24"/>
          <w:szCs w:val="24"/>
        </w:rPr>
        <w:br w:type="textWrapping" w:clear="all"/>
      </w:r>
    </w:p>
    <w:p w14:paraId="4867B706" w14:textId="540B3973" w:rsidR="00E9011C" w:rsidRDefault="00E9011C" w:rsidP="00C900F4">
      <w:pPr>
        <w:tabs>
          <w:tab w:val="left" w:pos="7797"/>
        </w:tabs>
        <w:spacing w:after="0" w:line="240" w:lineRule="auto"/>
        <w:jc w:val="both"/>
        <w:rPr>
          <w:rFonts w:ascii="Arial" w:hAnsi="Arial" w:cs="Arial"/>
          <w:sz w:val="24"/>
          <w:szCs w:val="24"/>
        </w:rPr>
      </w:pPr>
    </w:p>
    <w:p w14:paraId="4DA7E42B" w14:textId="3CE914F8" w:rsidR="00E9011C" w:rsidRDefault="00E9011C" w:rsidP="00C900F4">
      <w:pPr>
        <w:tabs>
          <w:tab w:val="left" w:pos="7797"/>
        </w:tabs>
        <w:spacing w:after="0" w:line="240" w:lineRule="auto"/>
        <w:jc w:val="both"/>
        <w:rPr>
          <w:rFonts w:ascii="Arial" w:hAnsi="Arial" w:cs="Arial"/>
          <w:sz w:val="24"/>
          <w:szCs w:val="24"/>
        </w:rPr>
      </w:pPr>
    </w:p>
    <w:p w14:paraId="542459C1" w14:textId="77777777" w:rsidR="004A1EC9" w:rsidRPr="008D098A" w:rsidRDefault="004A1EC9" w:rsidP="004A1EC9">
      <w:pPr>
        <w:spacing w:after="0" w:line="240" w:lineRule="auto"/>
        <w:jc w:val="both"/>
        <w:rPr>
          <w:rFonts w:ascii="Arial" w:hAnsi="Arial" w:cs="Arial"/>
          <w:sz w:val="24"/>
          <w:szCs w:val="24"/>
        </w:rPr>
      </w:pPr>
    </w:p>
    <w:p w14:paraId="11941782" w14:textId="77777777" w:rsidR="004A1EC9" w:rsidRPr="00D21EC3" w:rsidRDefault="004A1EC9" w:rsidP="004A1EC9">
      <w:pPr>
        <w:pStyle w:val="Title"/>
        <w:jc w:val="both"/>
        <w:rPr>
          <w:rFonts w:cs="Arial"/>
          <w:iCs/>
          <w:sz w:val="40"/>
          <w:szCs w:val="40"/>
          <w:u w:val="none"/>
          <w:lang w:eastAsia="en-GB"/>
        </w:rPr>
      </w:pPr>
      <w:r w:rsidRPr="00D21EC3">
        <w:rPr>
          <w:rFonts w:cs="Arial"/>
          <w:iCs/>
          <w:sz w:val="40"/>
          <w:szCs w:val="40"/>
          <w:u w:val="none"/>
          <w:lang w:eastAsia="en-GB"/>
        </w:rPr>
        <w:t>Technical Services Reports</w:t>
      </w:r>
    </w:p>
    <w:p w14:paraId="79569A42" w14:textId="77777777" w:rsidR="004A1EC9" w:rsidRPr="00D21EC3" w:rsidRDefault="004A1EC9" w:rsidP="004A1EC9">
      <w:pPr>
        <w:pStyle w:val="Title"/>
        <w:tabs>
          <w:tab w:val="left" w:pos="3366"/>
        </w:tabs>
        <w:jc w:val="both"/>
        <w:rPr>
          <w:rFonts w:cs="Arial"/>
          <w:b w:val="0"/>
          <w:sz w:val="36"/>
          <w:szCs w:val="36"/>
          <w:u w:val="none"/>
        </w:rPr>
      </w:pPr>
      <w:r w:rsidRPr="00D21EC3">
        <w:rPr>
          <w:rFonts w:cs="Arial"/>
          <w:b w:val="0"/>
          <w:sz w:val="36"/>
          <w:szCs w:val="36"/>
          <w:u w:val="none"/>
        </w:rPr>
        <w:tab/>
      </w:r>
    </w:p>
    <w:p w14:paraId="0A68D37C" w14:textId="688FF9DA" w:rsidR="004A1EC9" w:rsidRPr="005413C2" w:rsidRDefault="004A1EC9" w:rsidP="004A1EC9">
      <w:pPr>
        <w:pStyle w:val="Title"/>
        <w:jc w:val="both"/>
        <w:rPr>
          <w:rFonts w:cs="Arial"/>
          <w:iCs/>
          <w:sz w:val="28"/>
          <w:szCs w:val="36"/>
          <w:u w:val="none"/>
          <w:lang w:eastAsia="en-GB"/>
        </w:rPr>
      </w:pPr>
      <w:r w:rsidRPr="005413C2">
        <w:rPr>
          <w:rFonts w:cs="Arial"/>
          <w:iCs/>
          <w:sz w:val="28"/>
          <w:szCs w:val="36"/>
          <w:u w:val="none"/>
          <w:lang w:eastAsia="en-GB"/>
        </w:rPr>
        <w:t xml:space="preserve">Committee Consideration – </w:t>
      </w:r>
      <w:r w:rsidR="00F14AAC">
        <w:rPr>
          <w:rFonts w:cs="Arial"/>
          <w:iCs/>
          <w:sz w:val="28"/>
          <w:szCs w:val="36"/>
          <w:u w:val="none"/>
          <w:lang w:eastAsia="en-GB"/>
        </w:rPr>
        <w:t xml:space="preserve">8 October </w:t>
      </w:r>
      <w:r w:rsidR="00C240FA">
        <w:rPr>
          <w:rFonts w:cs="Arial"/>
          <w:iCs/>
          <w:sz w:val="28"/>
          <w:szCs w:val="36"/>
          <w:u w:val="none"/>
          <w:lang w:eastAsia="en-GB"/>
        </w:rPr>
        <w:t>2019</w:t>
      </w:r>
    </w:p>
    <w:p w14:paraId="7285F91C" w14:textId="250F8F07" w:rsidR="004A1EC9" w:rsidRPr="005413C2" w:rsidRDefault="004A1EC9" w:rsidP="004A1EC9">
      <w:pPr>
        <w:pStyle w:val="Title"/>
        <w:jc w:val="both"/>
        <w:rPr>
          <w:rFonts w:cs="Arial"/>
          <w:iCs/>
          <w:sz w:val="28"/>
          <w:szCs w:val="36"/>
          <w:u w:val="none"/>
          <w:lang w:eastAsia="en-GB"/>
        </w:rPr>
      </w:pPr>
      <w:r w:rsidRPr="005413C2">
        <w:rPr>
          <w:rFonts w:cs="Arial"/>
          <w:iCs/>
          <w:sz w:val="28"/>
          <w:szCs w:val="36"/>
          <w:u w:val="none"/>
          <w:lang w:eastAsia="en-GB"/>
        </w:rPr>
        <w:t xml:space="preserve">Council Resolution – </w:t>
      </w:r>
      <w:r w:rsidR="00F14AAC">
        <w:rPr>
          <w:rFonts w:cs="Arial"/>
          <w:iCs/>
          <w:sz w:val="28"/>
          <w:szCs w:val="36"/>
          <w:u w:val="none"/>
          <w:lang w:eastAsia="en-GB"/>
        </w:rPr>
        <w:t xml:space="preserve">22 October </w:t>
      </w:r>
      <w:r w:rsidR="00C240FA">
        <w:rPr>
          <w:rFonts w:cs="Arial"/>
          <w:iCs/>
          <w:sz w:val="28"/>
          <w:szCs w:val="36"/>
          <w:u w:val="none"/>
          <w:lang w:eastAsia="en-GB"/>
        </w:rPr>
        <w:t>2019</w:t>
      </w:r>
    </w:p>
    <w:p w14:paraId="18B2A8CD" w14:textId="77777777" w:rsidR="004A1EC9" w:rsidRPr="008D098A" w:rsidRDefault="004A1EC9" w:rsidP="004A1EC9">
      <w:pPr>
        <w:pStyle w:val="Title"/>
        <w:jc w:val="both"/>
        <w:rPr>
          <w:rFonts w:cs="Arial"/>
          <w:iCs/>
          <w:color w:val="003876"/>
          <w:szCs w:val="24"/>
          <w:u w:val="none"/>
          <w:lang w:eastAsia="en-GB"/>
        </w:rPr>
      </w:pPr>
    </w:p>
    <w:p w14:paraId="19027D3E" w14:textId="77777777" w:rsidR="004A1EC9" w:rsidRPr="008D098A" w:rsidRDefault="004A1EC9" w:rsidP="004A1EC9">
      <w:pPr>
        <w:pStyle w:val="Title"/>
        <w:jc w:val="both"/>
        <w:rPr>
          <w:rFonts w:cs="Arial"/>
          <w:i/>
          <w:iCs/>
          <w:color w:val="003876"/>
          <w:szCs w:val="24"/>
          <w:u w:val="none"/>
          <w:lang w:eastAsia="en-GB"/>
        </w:rPr>
      </w:pPr>
    </w:p>
    <w:p w14:paraId="0F8B72EB" w14:textId="77777777" w:rsidR="004A1EC9" w:rsidRPr="008D098A" w:rsidRDefault="004A1EC9" w:rsidP="004A1EC9">
      <w:pPr>
        <w:pStyle w:val="Title"/>
        <w:jc w:val="both"/>
        <w:rPr>
          <w:rFonts w:cs="Arial"/>
          <w:b w:val="0"/>
          <w:iCs/>
          <w:color w:val="003876"/>
          <w:szCs w:val="24"/>
          <w:u w:val="none"/>
          <w:lang w:eastAsia="en-GB"/>
        </w:rPr>
      </w:pPr>
    </w:p>
    <w:p w14:paraId="73C4481B" w14:textId="77777777" w:rsidR="004A1EC9" w:rsidRPr="008D098A" w:rsidRDefault="004A1EC9" w:rsidP="004A1EC9">
      <w:pPr>
        <w:pStyle w:val="Title"/>
        <w:jc w:val="both"/>
        <w:rPr>
          <w:rFonts w:cs="Arial"/>
          <w:szCs w:val="24"/>
          <w:u w:val="none"/>
        </w:rPr>
      </w:pPr>
      <w:r w:rsidRPr="008D098A">
        <w:rPr>
          <w:rFonts w:cs="Arial"/>
          <w:szCs w:val="24"/>
          <w:u w:val="none"/>
        </w:rPr>
        <w:t>Table of Contents</w:t>
      </w:r>
    </w:p>
    <w:p w14:paraId="4C0F307D" w14:textId="77777777" w:rsidR="004A1EC9" w:rsidRPr="008D098A" w:rsidRDefault="004A1EC9" w:rsidP="004A1EC9">
      <w:pPr>
        <w:spacing w:after="0" w:line="240" w:lineRule="auto"/>
        <w:jc w:val="both"/>
        <w:rPr>
          <w:rFonts w:ascii="Arial" w:hAnsi="Arial" w:cs="Arial"/>
          <w:sz w:val="24"/>
          <w:szCs w:val="24"/>
        </w:rPr>
      </w:pPr>
    </w:p>
    <w:p w14:paraId="7DC40ED6" w14:textId="454CE865" w:rsidR="004A1EC9" w:rsidRDefault="004A1EC9" w:rsidP="004A1EC9">
      <w:pPr>
        <w:tabs>
          <w:tab w:val="right" w:pos="8931"/>
        </w:tabs>
        <w:spacing w:after="0" w:line="240" w:lineRule="auto"/>
        <w:ind w:left="567"/>
        <w:jc w:val="both"/>
        <w:rPr>
          <w:rFonts w:ascii="Arial" w:hAnsi="Arial" w:cs="Arial"/>
          <w:sz w:val="24"/>
          <w:szCs w:val="24"/>
        </w:rPr>
      </w:pPr>
      <w:r w:rsidRPr="008D098A">
        <w:rPr>
          <w:rFonts w:ascii="Arial" w:hAnsi="Arial" w:cs="Arial"/>
          <w:sz w:val="24"/>
          <w:szCs w:val="24"/>
        </w:rPr>
        <w:t>Item No.</w:t>
      </w:r>
      <w:r w:rsidRPr="008D098A">
        <w:rPr>
          <w:rFonts w:ascii="Arial" w:hAnsi="Arial" w:cs="Arial"/>
          <w:sz w:val="24"/>
          <w:szCs w:val="24"/>
        </w:rPr>
        <w:tab/>
        <w:t>Page No.</w:t>
      </w:r>
    </w:p>
    <w:p w14:paraId="327C4B33" w14:textId="77777777" w:rsidR="00AE3EAE" w:rsidRPr="008D098A" w:rsidRDefault="00AE3EAE" w:rsidP="004A1EC9">
      <w:pPr>
        <w:tabs>
          <w:tab w:val="right" w:pos="8931"/>
        </w:tabs>
        <w:spacing w:after="0" w:line="240" w:lineRule="auto"/>
        <w:ind w:left="567"/>
        <w:jc w:val="both"/>
        <w:rPr>
          <w:rFonts w:ascii="Arial" w:hAnsi="Arial" w:cs="Arial"/>
          <w:sz w:val="24"/>
          <w:szCs w:val="24"/>
        </w:rPr>
      </w:pPr>
    </w:p>
    <w:sdt>
      <w:sdtPr>
        <w:rPr>
          <w:rFonts w:asciiTheme="minorHAnsi" w:hAnsiTheme="minorHAnsi" w:cstheme="minorBidi"/>
          <w:noProof w:val="0"/>
          <w:sz w:val="24"/>
          <w:szCs w:val="24"/>
          <w:lang w:val="en-GB"/>
        </w:rPr>
        <w:id w:val="1747833451"/>
        <w:docPartObj>
          <w:docPartGallery w:val="Table of Contents"/>
          <w:docPartUnique/>
        </w:docPartObj>
      </w:sdtPr>
      <w:sdtEndPr>
        <w:rPr>
          <w:b/>
          <w:bCs/>
        </w:rPr>
      </w:sdtEndPr>
      <w:sdtContent>
        <w:bookmarkStart w:id="1" w:name="_Hlk481494789" w:displacedByCustomXml="prev"/>
        <w:p w14:paraId="2E24C931" w14:textId="711E4A87" w:rsidR="007442DF" w:rsidRDefault="004A1EC9">
          <w:pPr>
            <w:pStyle w:val="TOC1"/>
            <w:rPr>
              <w:rFonts w:asciiTheme="minorHAnsi" w:eastAsiaTheme="minorEastAsia" w:hAnsiTheme="minorHAnsi" w:cstheme="minorBidi"/>
              <w:lang w:eastAsia="en-AU"/>
            </w:rPr>
          </w:pPr>
          <w:r w:rsidRPr="008D098A">
            <w:rPr>
              <w:rFonts w:asciiTheme="minorHAnsi" w:hAnsiTheme="minorHAnsi" w:cstheme="minorBidi"/>
              <w:noProof w:val="0"/>
              <w:sz w:val="24"/>
              <w:szCs w:val="24"/>
            </w:rPr>
            <w:fldChar w:fldCharType="begin"/>
          </w:r>
          <w:r w:rsidRPr="008D098A">
            <w:rPr>
              <w:sz w:val="24"/>
              <w:szCs w:val="24"/>
            </w:rPr>
            <w:instrText xml:space="preserve"> TOC \o "1-3" \h \z \u </w:instrText>
          </w:r>
          <w:r w:rsidRPr="008D098A">
            <w:rPr>
              <w:rFonts w:asciiTheme="minorHAnsi" w:hAnsiTheme="minorHAnsi" w:cstheme="minorBidi"/>
              <w:noProof w:val="0"/>
              <w:sz w:val="24"/>
              <w:szCs w:val="24"/>
            </w:rPr>
            <w:fldChar w:fldCharType="separate"/>
          </w:r>
          <w:hyperlink w:anchor="_Toc21588167" w:history="1">
            <w:r w:rsidR="007442DF" w:rsidRPr="00D5013A">
              <w:rPr>
                <w:rStyle w:val="Hyperlink"/>
              </w:rPr>
              <w:t xml:space="preserve">TS20.19 </w:t>
            </w:r>
            <w:r w:rsidR="007442DF">
              <w:rPr>
                <w:rFonts w:asciiTheme="minorHAnsi" w:eastAsiaTheme="minorEastAsia" w:hAnsiTheme="minorHAnsi" w:cstheme="minorBidi"/>
                <w:lang w:eastAsia="en-AU"/>
              </w:rPr>
              <w:tab/>
            </w:r>
            <w:r w:rsidR="007442DF" w:rsidRPr="00D5013A">
              <w:rPr>
                <w:rStyle w:val="Hyperlink"/>
              </w:rPr>
              <w:t>Railway Aberdare Intersection Improvement</w:t>
            </w:r>
            <w:r w:rsidR="007442DF">
              <w:rPr>
                <w:webHidden/>
              </w:rPr>
              <w:tab/>
            </w:r>
            <w:r w:rsidR="007442DF">
              <w:rPr>
                <w:webHidden/>
              </w:rPr>
              <w:fldChar w:fldCharType="begin"/>
            </w:r>
            <w:r w:rsidR="007442DF">
              <w:rPr>
                <w:webHidden/>
              </w:rPr>
              <w:instrText xml:space="preserve"> PAGEREF _Toc21588167 \h </w:instrText>
            </w:r>
            <w:r w:rsidR="007442DF">
              <w:rPr>
                <w:webHidden/>
              </w:rPr>
            </w:r>
            <w:r w:rsidR="007442DF">
              <w:rPr>
                <w:webHidden/>
              </w:rPr>
              <w:fldChar w:fldCharType="separate"/>
            </w:r>
            <w:r w:rsidR="007442DF">
              <w:rPr>
                <w:webHidden/>
              </w:rPr>
              <w:t>2</w:t>
            </w:r>
            <w:r w:rsidR="007442DF">
              <w:rPr>
                <w:webHidden/>
              </w:rPr>
              <w:fldChar w:fldCharType="end"/>
            </w:r>
          </w:hyperlink>
        </w:p>
        <w:p w14:paraId="5447160C" w14:textId="1E6EC2EA" w:rsidR="007442DF" w:rsidRDefault="00C25175">
          <w:pPr>
            <w:pStyle w:val="TOC1"/>
            <w:rPr>
              <w:rFonts w:asciiTheme="minorHAnsi" w:eastAsiaTheme="minorEastAsia" w:hAnsiTheme="minorHAnsi" w:cstheme="minorBidi"/>
              <w:lang w:eastAsia="en-AU"/>
            </w:rPr>
          </w:pPr>
          <w:hyperlink w:anchor="_Toc21588168" w:history="1">
            <w:r w:rsidR="007442DF" w:rsidRPr="00D5013A">
              <w:rPr>
                <w:rStyle w:val="Hyperlink"/>
              </w:rPr>
              <w:t>TS21.19</w:t>
            </w:r>
            <w:r w:rsidR="007442DF">
              <w:rPr>
                <w:rFonts w:asciiTheme="minorHAnsi" w:eastAsiaTheme="minorEastAsia" w:hAnsiTheme="minorHAnsi" w:cstheme="minorBidi"/>
                <w:lang w:eastAsia="en-AU"/>
              </w:rPr>
              <w:tab/>
            </w:r>
            <w:r w:rsidR="007442DF" w:rsidRPr="00D5013A">
              <w:rPr>
                <w:rStyle w:val="Hyperlink"/>
              </w:rPr>
              <w:t>Land Sale to City of Nedlands and Grant of Easements to Water Corporation</w:t>
            </w:r>
            <w:r w:rsidR="007442DF">
              <w:rPr>
                <w:webHidden/>
              </w:rPr>
              <w:tab/>
            </w:r>
            <w:r w:rsidR="007442DF">
              <w:rPr>
                <w:webHidden/>
              </w:rPr>
              <w:fldChar w:fldCharType="begin"/>
            </w:r>
            <w:r w:rsidR="007442DF">
              <w:rPr>
                <w:webHidden/>
              </w:rPr>
              <w:instrText xml:space="preserve"> PAGEREF _Toc21588168 \h </w:instrText>
            </w:r>
            <w:r w:rsidR="007442DF">
              <w:rPr>
                <w:webHidden/>
              </w:rPr>
            </w:r>
            <w:r w:rsidR="007442DF">
              <w:rPr>
                <w:webHidden/>
              </w:rPr>
              <w:fldChar w:fldCharType="separate"/>
            </w:r>
            <w:r w:rsidR="007442DF">
              <w:rPr>
                <w:webHidden/>
              </w:rPr>
              <w:t>7</w:t>
            </w:r>
            <w:r w:rsidR="007442DF">
              <w:rPr>
                <w:webHidden/>
              </w:rPr>
              <w:fldChar w:fldCharType="end"/>
            </w:r>
          </w:hyperlink>
        </w:p>
        <w:p w14:paraId="7A4F56E8" w14:textId="3439F2CF" w:rsidR="00AE3EAE" w:rsidRDefault="004A1EC9" w:rsidP="004A1EC9">
          <w:r w:rsidRPr="008D098A">
            <w:rPr>
              <w:rFonts w:ascii="Arial" w:hAnsi="Arial" w:cs="Arial"/>
              <w:b/>
              <w:bCs/>
              <w:noProof/>
              <w:sz w:val="24"/>
              <w:szCs w:val="24"/>
            </w:rPr>
            <w:fldChar w:fldCharType="end"/>
          </w:r>
        </w:p>
      </w:sdtContent>
    </w:sdt>
    <w:bookmarkEnd w:id="1" w:displacedByCustomXml="prev"/>
    <w:p w14:paraId="45B45F52" w14:textId="77777777" w:rsidR="00AE3EAE" w:rsidRPr="00AE3EAE" w:rsidRDefault="00AE3EAE" w:rsidP="00AE3EAE"/>
    <w:p w14:paraId="76930521" w14:textId="77777777" w:rsidR="00AE3EAE" w:rsidRPr="00AE3EAE" w:rsidRDefault="00AE3EAE" w:rsidP="00AE3EAE"/>
    <w:p w14:paraId="76FBBF45" w14:textId="77777777" w:rsidR="00AE3EAE" w:rsidRPr="00AE3EAE" w:rsidRDefault="00AE3EAE" w:rsidP="00AE3EAE"/>
    <w:p w14:paraId="3110F2D3" w14:textId="77777777" w:rsidR="00AE3EAE" w:rsidRPr="00AE3EAE" w:rsidRDefault="00AE3EAE" w:rsidP="00AE3EAE"/>
    <w:p w14:paraId="251B8B4B" w14:textId="77777777" w:rsidR="00A464DC" w:rsidRDefault="0061383D">
      <w:pPr>
        <w:spacing w:after="160" w:line="259" w:lineRule="auto"/>
      </w:pPr>
      <w:r>
        <w:br w:type="page"/>
      </w:r>
    </w:p>
    <w:tbl>
      <w:tblPr>
        <w:tblStyle w:val="TableGrid"/>
        <w:tblW w:w="0" w:type="auto"/>
        <w:tblInd w:w="108" w:type="dxa"/>
        <w:tblLook w:val="04A0" w:firstRow="1" w:lastRow="0" w:firstColumn="1" w:lastColumn="0" w:noHBand="0" w:noVBand="1"/>
      </w:tblPr>
      <w:tblGrid>
        <w:gridCol w:w="9134"/>
      </w:tblGrid>
      <w:tr w:rsidR="00A464DC" w:rsidRPr="00210054" w14:paraId="2ED67114" w14:textId="77777777" w:rsidTr="00BF1823">
        <w:tc>
          <w:tcPr>
            <w:tcW w:w="9134" w:type="dxa"/>
          </w:tcPr>
          <w:p w14:paraId="2CBB7724" w14:textId="77777777" w:rsidR="00A464DC" w:rsidRPr="00210054" w:rsidRDefault="00A464DC" w:rsidP="00B14D9B">
            <w:pPr>
              <w:pStyle w:val="Heading1"/>
              <w:spacing w:before="0" w:line="240" w:lineRule="auto"/>
              <w:ind w:left="2618" w:hanging="2584"/>
              <w:jc w:val="both"/>
              <w:outlineLvl w:val="0"/>
              <w:rPr>
                <w:rFonts w:ascii="Arial" w:hAnsi="Arial" w:cs="Arial"/>
                <w:color w:val="auto"/>
                <w:lang w:val="en-AU"/>
              </w:rPr>
            </w:pPr>
            <w:bookmarkStart w:id="2" w:name="_Toc21588167"/>
            <w:r w:rsidRPr="00210054">
              <w:rPr>
                <w:rFonts w:ascii="Arial" w:hAnsi="Arial" w:cs="Arial"/>
                <w:color w:val="auto"/>
                <w:lang w:val="en-AU"/>
              </w:rPr>
              <w:lastRenderedPageBreak/>
              <w:t>TS</w:t>
            </w:r>
            <w:r>
              <w:rPr>
                <w:rFonts w:ascii="Arial" w:hAnsi="Arial" w:cs="Arial"/>
                <w:color w:val="auto"/>
                <w:lang w:val="en-AU"/>
              </w:rPr>
              <w:t>20</w:t>
            </w:r>
            <w:r w:rsidRPr="00210054">
              <w:rPr>
                <w:rFonts w:ascii="Arial" w:hAnsi="Arial" w:cs="Arial"/>
                <w:color w:val="auto"/>
                <w:lang w:val="en-AU"/>
              </w:rPr>
              <w:t xml:space="preserve">.19 </w:t>
            </w:r>
            <w:r w:rsidRPr="00210054">
              <w:rPr>
                <w:rFonts w:ascii="Arial" w:hAnsi="Arial" w:cs="Arial"/>
                <w:color w:val="auto"/>
                <w:lang w:val="en-AU"/>
              </w:rPr>
              <w:tab/>
              <w:t>Railway Aberdare Intersection Improvement</w:t>
            </w:r>
            <w:bookmarkEnd w:id="2"/>
          </w:p>
        </w:tc>
      </w:tr>
    </w:tbl>
    <w:p w14:paraId="73BCCD4D" w14:textId="77777777" w:rsidR="00A464DC" w:rsidRPr="00210054" w:rsidRDefault="00A464DC" w:rsidP="00A464DC">
      <w:pPr>
        <w:spacing w:after="0" w:line="240" w:lineRule="auto"/>
        <w:jc w:val="both"/>
        <w:rPr>
          <w:rFonts w:ascii="Arial" w:hAnsi="Arial" w:cs="Arial"/>
          <w:sz w:val="24"/>
          <w:szCs w:val="24"/>
          <w:lang w:val="en-AU"/>
        </w:rPr>
      </w:pPr>
    </w:p>
    <w:tbl>
      <w:tblPr>
        <w:tblStyle w:val="TableGrid"/>
        <w:tblW w:w="0" w:type="auto"/>
        <w:tblInd w:w="108" w:type="dxa"/>
        <w:tblLook w:val="04A0" w:firstRow="1" w:lastRow="0" w:firstColumn="1" w:lastColumn="0" w:noHBand="0" w:noVBand="1"/>
      </w:tblPr>
      <w:tblGrid>
        <w:gridCol w:w="2694"/>
        <w:gridCol w:w="6440"/>
      </w:tblGrid>
      <w:tr w:rsidR="00A464DC" w:rsidRPr="00210054" w14:paraId="553AFEE2" w14:textId="77777777" w:rsidTr="00BF1823">
        <w:tc>
          <w:tcPr>
            <w:tcW w:w="2694" w:type="dxa"/>
          </w:tcPr>
          <w:p w14:paraId="2D1CF64A" w14:textId="77777777" w:rsidR="00A464DC" w:rsidRPr="00210054" w:rsidRDefault="00A464DC" w:rsidP="00A464DC">
            <w:pPr>
              <w:spacing w:after="0" w:line="240" w:lineRule="auto"/>
              <w:jc w:val="both"/>
              <w:rPr>
                <w:rFonts w:ascii="Arial" w:hAnsi="Arial" w:cs="Arial"/>
                <w:b/>
                <w:sz w:val="24"/>
                <w:szCs w:val="24"/>
                <w:lang w:val="en-AU"/>
              </w:rPr>
            </w:pPr>
            <w:r w:rsidRPr="00210054">
              <w:rPr>
                <w:rFonts w:ascii="Arial" w:hAnsi="Arial" w:cs="Arial"/>
                <w:b/>
                <w:sz w:val="24"/>
                <w:szCs w:val="24"/>
                <w:lang w:val="en-AU"/>
              </w:rPr>
              <w:t>Committee</w:t>
            </w:r>
          </w:p>
        </w:tc>
        <w:tc>
          <w:tcPr>
            <w:tcW w:w="6440" w:type="dxa"/>
          </w:tcPr>
          <w:p w14:paraId="4B213D57" w14:textId="77777777" w:rsidR="00A464DC" w:rsidRPr="00210054" w:rsidRDefault="00A464DC" w:rsidP="00A464DC">
            <w:pPr>
              <w:spacing w:after="0" w:line="240" w:lineRule="auto"/>
              <w:jc w:val="both"/>
              <w:rPr>
                <w:rFonts w:ascii="Arial" w:hAnsi="Arial" w:cs="Arial"/>
                <w:sz w:val="24"/>
                <w:szCs w:val="24"/>
                <w:lang w:val="en-AU"/>
              </w:rPr>
            </w:pPr>
            <w:r>
              <w:rPr>
                <w:rFonts w:ascii="Arial" w:hAnsi="Arial" w:cs="Arial"/>
                <w:sz w:val="24"/>
                <w:szCs w:val="24"/>
                <w:lang w:val="en-AU"/>
              </w:rPr>
              <w:t>8</w:t>
            </w:r>
            <w:r w:rsidRPr="00210054">
              <w:rPr>
                <w:rFonts w:ascii="Arial" w:hAnsi="Arial" w:cs="Arial"/>
                <w:sz w:val="24"/>
                <w:szCs w:val="24"/>
                <w:lang w:val="en-AU"/>
              </w:rPr>
              <w:t xml:space="preserve"> </w:t>
            </w:r>
            <w:r>
              <w:rPr>
                <w:rFonts w:ascii="Arial" w:hAnsi="Arial" w:cs="Arial"/>
                <w:sz w:val="24"/>
                <w:szCs w:val="24"/>
                <w:lang w:val="en-AU"/>
              </w:rPr>
              <w:t xml:space="preserve">October </w:t>
            </w:r>
            <w:r w:rsidRPr="00210054">
              <w:rPr>
                <w:rFonts w:ascii="Arial" w:hAnsi="Arial" w:cs="Arial"/>
                <w:sz w:val="24"/>
                <w:szCs w:val="24"/>
                <w:lang w:val="en-AU"/>
              </w:rPr>
              <w:t>2019</w:t>
            </w:r>
          </w:p>
        </w:tc>
      </w:tr>
      <w:tr w:rsidR="00A464DC" w:rsidRPr="00210054" w14:paraId="670ED520" w14:textId="77777777" w:rsidTr="00BF1823">
        <w:tc>
          <w:tcPr>
            <w:tcW w:w="2694" w:type="dxa"/>
          </w:tcPr>
          <w:p w14:paraId="5350FA7E" w14:textId="77777777" w:rsidR="00A464DC" w:rsidRPr="00210054" w:rsidRDefault="00A464DC" w:rsidP="00A464DC">
            <w:pPr>
              <w:spacing w:after="0" w:line="240" w:lineRule="auto"/>
              <w:jc w:val="both"/>
              <w:rPr>
                <w:rFonts w:ascii="Arial" w:hAnsi="Arial" w:cs="Arial"/>
                <w:b/>
                <w:sz w:val="24"/>
                <w:szCs w:val="24"/>
                <w:lang w:val="en-AU"/>
              </w:rPr>
            </w:pPr>
            <w:r w:rsidRPr="00210054">
              <w:rPr>
                <w:rFonts w:ascii="Arial" w:hAnsi="Arial" w:cs="Arial"/>
                <w:b/>
                <w:sz w:val="24"/>
                <w:szCs w:val="24"/>
                <w:lang w:val="en-AU"/>
              </w:rPr>
              <w:t>Council</w:t>
            </w:r>
          </w:p>
        </w:tc>
        <w:tc>
          <w:tcPr>
            <w:tcW w:w="6440" w:type="dxa"/>
          </w:tcPr>
          <w:p w14:paraId="64A69E2B" w14:textId="77777777" w:rsidR="00A464DC" w:rsidRPr="00210054" w:rsidRDefault="00A464DC" w:rsidP="00A464DC">
            <w:pPr>
              <w:spacing w:after="0" w:line="240" w:lineRule="auto"/>
              <w:jc w:val="both"/>
              <w:rPr>
                <w:rFonts w:ascii="Arial" w:hAnsi="Arial" w:cs="Arial"/>
                <w:sz w:val="24"/>
                <w:szCs w:val="24"/>
                <w:lang w:val="en-AU"/>
              </w:rPr>
            </w:pPr>
            <w:r>
              <w:rPr>
                <w:rFonts w:ascii="Arial" w:hAnsi="Arial" w:cs="Arial"/>
                <w:sz w:val="24"/>
                <w:szCs w:val="24"/>
                <w:lang w:val="en-AU"/>
              </w:rPr>
              <w:t xml:space="preserve">22 October </w:t>
            </w:r>
            <w:r w:rsidRPr="00210054">
              <w:rPr>
                <w:rFonts w:ascii="Arial" w:hAnsi="Arial" w:cs="Arial"/>
                <w:sz w:val="24"/>
                <w:szCs w:val="24"/>
                <w:lang w:val="en-AU"/>
              </w:rPr>
              <w:t>2019</w:t>
            </w:r>
          </w:p>
        </w:tc>
      </w:tr>
      <w:tr w:rsidR="00A464DC" w:rsidRPr="00210054" w14:paraId="4242036C" w14:textId="77777777" w:rsidTr="00BF1823">
        <w:tc>
          <w:tcPr>
            <w:tcW w:w="2694" w:type="dxa"/>
          </w:tcPr>
          <w:p w14:paraId="3F130FFB" w14:textId="77777777" w:rsidR="00A464DC" w:rsidRPr="00210054" w:rsidRDefault="00A464DC" w:rsidP="00A464DC">
            <w:pPr>
              <w:spacing w:after="0" w:line="240" w:lineRule="auto"/>
              <w:jc w:val="both"/>
              <w:rPr>
                <w:rFonts w:ascii="Arial" w:hAnsi="Arial" w:cs="Arial"/>
                <w:b/>
                <w:sz w:val="24"/>
                <w:szCs w:val="24"/>
                <w:lang w:val="en-AU"/>
              </w:rPr>
            </w:pPr>
            <w:r w:rsidRPr="00210054">
              <w:rPr>
                <w:rFonts w:ascii="Arial" w:hAnsi="Arial" w:cs="Arial"/>
                <w:b/>
                <w:sz w:val="24"/>
                <w:szCs w:val="24"/>
                <w:lang w:val="en-AU"/>
              </w:rPr>
              <w:t>Applicant</w:t>
            </w:r>
          </w:p>
        </w:tc>
        <w:tc>
          <w:tcPr>
            <w:tcW w:w="6440" w:type="dxa"/>
          </w:tcPr>
          <w:p w14:paraId="5958E47A" w14:textId="77777777" w:rsidR="00A464DC" w:rsidRPr="00210054" w:rsidRDefault="00A464DC" w:rsidP="00A464DC">
            <w:pPr>
              <w:spacing w:after="0" w:line="240" w:lineRule="auto"/>
              <w:jc w:val="both"/>
              <w:rPr>
                <w:rFonts w:ascii="Arial" w:hAnsi="Arial" w:cs="Arial"/>
                <w:sz w:val="24"/>
                <w:szCs w:val="24"/>
                <w:lang w:val="en-AU"/>
              </w:rPr>
            </w:pPr>
            <w:r w:rsidRPr="00210054">
              <w:rPr>
                <w:rFonts w:ascii="Arial" w:hAnsi="Arial" w:cs="Arial"/>
                <w:sz w:val="24"/>
                <w:szCs w:val="24"/>
                <w:lang w:val="en-AU"/>
              </w:rPr>
              <w:t>City of Nedlands</w:t>
            </w:r>
          </w:p>
        </w:tc>
      </w:tr>
      <w:tr w:rsidR="00A464DC" w:rsidRPr="00210054" w14:paraId="41558671" w14:textId="77777777" w:rsidTr="00BF1823">
        <w:tc>
          <w:tcPr>
            <w:tcW w:w="2694" w:type="dxa"/>
          </w:tcPr>
          <w:p w14:paraId="798A1DAC" w14:textId="77777777" w:rsidR="00A464DC" w:rsidRPr="00210054" w:rsidRDefault="00A464DC" w:rsidP="00A464DC">
            <w:pPr>
              <w:spacing w:after="0" w:line="240" w:lineRule="auto"/>
              <w:jc w:val="both"/>
              <w:rPr>
                <w:rFonts w:ascii="Arial" w:hAnsi="Arial" w:cs="Arial"/>
                <w:b/>
                <w:sz w:val="24"/>
                <w:szCs w:val="24"/>
                <w:lang w:val="en-AU"/>
              </w:rPr>
            </w:pPr>
            <w:r w:rsidRPr="00210054">
              <w:rPr>
                <w:rFonts w:ascii="Arial" w:hAnsi="Arial" w:cs="Arial"/>
                <w:b/>
                <w:sz w:val="24"/>
                <w:szCs w:val="24"/>
                <w:lang w:val="en-AU"/>
              </w:rPr>
              <w:t xml:space="preserve">Employee Disclosure under </w:t>
            </w:r>
            <w:r w:rsidRPr="00210054">
              <w:rPr>
                <w:rFonts w:ascii="Arial" w:hAnsi="Arial" w:cs="Arial"/>
                <w:b/>
                <w:i/>
                <w:sz w:val="24"/>
                <w:szCs w:val="24"/>
                <w:lang w:val="en-AU"/>
              </w:rPr>
              <w:t>section 5.70 Local Government Act 1995</w:t>
            </w:r>
          </w:p>
        </w:tc>
        <w:tc>
          <w:tcPr>
            <w:tcW w:w="6440" w:type="dxa"/>
          </w:tcPr>
          <w:p w14:paraId="42A14EB6" w14:textId="77777777" w:rsidR="00A464DC" w:rsidRPr="00210054" w:rsidRDefault="00A464DC" w:rsidP="00A464DC">
            <w:pPr>
              <w:pStyle w:val="Subsection"/>
              <w:tabs>
                <w:tab w:val="clear" w:pos="595"/>
                <w:tab w:val="clear" w:pos="879"/>
              </w:tabs>
              <w:spacing w:before="0" w:line="240" w:lineRule="auto"/>
              <w:ind w:left="0" w:firstLine="0"/>
              <w:rPr>
                <w:rFonts w:ascii="Arial" w:hAnsi="Arial" w:cs="Arial"/>
                <w:szCs w:val="24"/>
              </w:rPr>
            </w:pPr>
            <w:r w:rsidRPr="00210054">
              <w:rPr>
                <w:rFonts w:ascii="Arial" w:hAnsi="Arial" w:cs="Arial"/>
                <w:szCs w:val="24"/>
              </w:rPr>
              <w:t>Nil.</w:t>
            </w:r>
          </w:p>
        </w:tc>
      </w:tr>
      <w:tr w:rsidR="00A464DC" w:rsidRPr="00210054" w14:paraId="6B83DDFE" w14:textId="77777777" w:rsidTr="00BF1823">
        <w:tc>
          <w:tcPr>
            <w:tcW w:w="2694" w:type="dxa"/>
          </w:tcPr>
          <w:p w14:paraId="09136D3A" w14:textId="77777777" w:rsidR="00A464DC" w:rsidRPr="00210054" w:rsidRDefault="00A464DC" w:rsidP="00A464DC">
            <w:pPr>
              <w:spacing w:after="0" w:line="240" w:lineRule="auto"/>
              <w:jc w:val="both"/>
              <w:rPr>
                <w:rFonts w:ascii="Arial" w:hAnsi="Arial" w:cs="Arial"/>
                <w:b/>
                <w:sz w:val="24"/>
                <w:szCs w:val="24"/>
                <w:lang w:val="en-AU"/>
              </w:rPr>
            </w:pPr>
            <w:r w:rsidRPr="00210054">
              <w:rPr>
                <w:rFonts w:ascii="Arial" w:hAnsi="Arial" w:cs="Arial"/>
                <w:b/>
                <w:sz w:val="24"/>
                <w:szCs w:val="24"/>
                <w:lang w:val="en-AU"/>
              </w:rPr>
              <w:t>Director</w:t>
            </w:r>
          </w:p>
        </w:tc>
        <w:tc>
          <w:tcPr>
            <w:tcW w:w="6440" w:type="dxa"/>
          </w:tcPr>
          <w:p w14:paraId="49520B2F" w14:textId="77777777" w:rsidR="00A464DC" w:rsidRPr="00210054" w:rsidRDefault="00A464DC" w:rsidP="00A464DC">
            <w:pPr>
              <w:spacing w:after="0" w:line="240" w:lineRule="auto"/>
              <w:jc w:val="both"/>
              <w:rPr>
                <w:rFonts w:ascii="Arial" w:hAnsi="Arial" w:cs="Arial"/>
                <w:sz w:val="24"/>
                <w:szCs w:val="24"/>
                <w:lang w:val="en-AU"/>
              </w:rPr>
            </w:pPr>
            <w:r w:rsidRPr="00210054">
              <w:rPr>
                <w:rFonts w:ascii="Arial" w:hAnsi="Arial" w:cs="Arial"/>
                <w:sz w:val="24"/>
                <w:szCs w:val="24"/>
                <w:lang w:val="en-AU"/>
              </w:rPr>
              <w:t>Jim Duff – Director Technical Services</w:t>
            </w:r>
          </w:p>
        </w:tc>
      </w:tr>
      <w:tr w:rsidR="00A464DC" w:rsidRPr="008A1B93" w14:paraId="409F773B" w14:textId="77777777" w:rsidTr="00BF1823">
        <w:tc>
          <w:tcPr>
            <w:tcW w:w="2694" w:type="dxa"/>
          </w:tcPr>
          <w:p w14:paraId="3CE843E6" w14:textId="77777777" w:rsidR="00A464DC" w:rsidRPr="00210054" w:rsidRDefault="00A464DC" w:rsidP="00A464DC">
            <w:pPr>
              <w:spacing w:after="0" w:line="240" w:lineRule="auto"/>
              <w:jc w:val="both"/>
              <w:rPr>
                <w:rFonts w:ascii="Arial" w:hAnsi="Arial" w:cs="Arial"/>
                <w:b/>
                <w:sz w:val="24"/>
                <w:szCs w:val="24"/>
                <w:lang w:val="en-AU"/>
              </w:rPr>
            </w:pPr>
            <w:r w:rsidRPr="00210054">
              <w:rPr>
                <w:rFonts w:ascii="Arial" w:hAnsi="Arial" w:cs="Arial"/>
                <w:b/>
                <w:sz w:val="24"/>
                <w:szCs w:val="24"/>
                <w:lang w:val="en-AU"/>
              </w:rPr>
              <w:t>Attachments</w:t>
            </w:r>
          </w:p>
        </w:tc>
        <w:tc>
          <w:tcPr>
            <w:tcW w:w="6440" w:type="dxa"/>
          </w:tcPr>
          <w:p w14:paraId="35819450" w14:textId="77777777" w:rsidR="00A464DC" w:rsidRPr="00210054" w:rsidRDefault="00A464DC" w:rsidP="00A464DC">
            <w:pPr>
              <w:numPr>
                <w:ilvl w:val="0"/>
                <w:numId w:val="1"/>
              </w:numPr>
              <w:spacing w:after="0" w:line="240" w:lineRule="auto"/>
              <w:ind w:left="426" w:hanging="426"/>
              <w:jc w:val="both"/>
              <w:rPr>
                <w:rFonts w:ascii="Arial" w:hAnsi="Arial" w:cs="Arial"/>
                <w:sz w:val="24"/>
                <w:szCs w:val="32"/>
                <w:lang w:val="en-US"/>
              </w:rPr>
            </w:pPr>
            <w:r w:rsidRPr="00210054">
              <w:rPr>
                <w:rFonts w:ascii="Arial" w:hAnsi="Arial" w:cs="Arial"/>
                <w:sz w:val="24"/>
                <w:szCs w:val="32"/>
                <w:lang w:val="en-US"/>
              </w:rPr>
              <w:t>Railway Road/</w:t>
            </w:r>
            <w:proofErr w:type="spellStart"/>
            <w:r w:rsidRPr="00210054">
              <w:rPr>
                <w:rFonts w:ascii="Arial" w:hAnsi="Arial" w:cs="Arial"/>
                <w:sz w:val="24"/>
                <w:szCs w:val="32"/>
                <w:lang w:val="en-US"/>
              </w:rPr>
              <w:t>Aberdare</w:t>
            </w:r>
            <w:proofErr w:type="spellEnd"/>
            <w:r w:rsidRPr="00210054">
              <w:rPr>
                <w:rFonts w:ascii="Arial" w:hAnsi="Arial" w:cs="Arial"/>
                <w:sz w:val="24"/>
                <w:szCs w:val="32"/>
                <w:lang w:val="en-US"/>
              </w:rPr>
              <w:t xml:space="preserve"> Road Concept Design</w:t>
            </w:r>
          </w:p>
          <w:p w14:paraId="47239F06" w14:textId="77777777" w:rsidR="00A464DC" w:rsidRPr="00210054" w:rsidRDefault="00A464DC" w:rsidP="00A464DC">
            <w:pPr>
              <w:numPr>
                <w:ilvl w:val="0"/>
                <w:numId w:val="1"/>
              </w:numPr>
              <w:spacing w:after="0" w:line="240" w:lineRule="auto"/>
              <w:ind w:left="426" w:hanging="426"/>
              <w:jc w:val="both"/>
              <w:rPr>
                <w:rFonts w:ascii="Arial" w:hAnsi="Arial" w:cs="Arial"/>
                <w:sz w:val="24"/>
                <w:szCs w:val="32"/>
                <w:lang w:val="en-US"/>
              </w:rPr>
            </w:pPr>
            <w:proofErr w:type="spellStart"/>
            <w:r w:rsidRPr="00210054">
              <w:rPr>
                <w:rFonts w:ascii="Arial" w:hAnsi="Arial" w:cs="Arial"/>
                <w:sz w:val="24"/>
                <w:szCs w:val="32"/>
                <w:lang w:val="en-US"/>
              </w:rPr>
              <w:t>Aberdare</w:t>
            </w:r>
            <w:proofErr w:type="spellEnd"/>
            <w:r w:rsidRPr="00210054">
              <w:rPr>
                <w:rFonts w:ascii="Arial" w:hAnsi="Arial" w:cs="Arial"/>
                <w:sz w:val="24"/>
                <w:szCs w:val="32"/>
                <w:lang w:val="en-US"/>
              </w:rPr>
              <w:t xml:space="preserve"> Road </w:t>
            </w:r>
            <w:r>
              <w:rPr>
                <w:rFonts w:ascii="Arial" w:hAnsi="Arial" w:cs="Arial"/>
                <w:sz w:val="24"/>
                <w:szCs w:val="32"/>
                <w:lang w:val="en-US"/>
              </w:rPr>
              <w:t>L</w:t>
            </w:r>
            <w:r w:rsidRPr="00210054">
              <w:rPr>
                <w:rFonts w:ascii="Arial" w:hAnsi="Arial" w:cs="Arial"/>
                <w:sz w:val="24"/>
                <w:szCs w:val="32"/>
                <w:lang w:val="en-US"/>
              </w:rPr>
              <w:t xml:space="preserve">and </w:t>
            </w:r>
            <w:r>
              <w:rPr>
                <w:rFonts w:ascii="Arial" w:hAnsi="Arial" w:cs="Arial"/>
                <w:sz w:val="24"/>
                <w:szCs w:val="32"/>
                <w:lang w:val="en-US"/>
              </w:rPr>
              <w:t>A</w:t>
            </w:r>
            <w:r w:rsidRPr="00210054">
              <w:rPr>
                <w:rFonts w:ascii="Arial" w:hAnsi="Arial" w:cs="Arial"/>
                <w:sz w:val="24"/>
                <w:szCs w:val="32"/>
                <w:lang w:val="en-US"/>
              </w:rPr>
              <w:t xml:space="preserve">vailability </w:t>
            </w:r>
            <w:r>
              <w:rPr>
                <w:rFonts w:ascii="Arial" w:hAnsi="Arial" w:cs="Arial"/>
                <w:sz w:val="24"/>
                <w:szCs w:val="32"/>
                <w:lang w:val="en-US"/>
              </w:rPr>
              <w:t>M</w:t>
            </w:r>
            <w:r w:rsidRPr="00210054">
              <w:rPr>
                <w:rFonts w:ascii="Arial" w:hAnsi="Arial" w:cs="Arial"/>
                <w:sz w:val="24"/>
                <w:szCs w:val="32"/>
                <w:lang w:val="en-US"/>
              </w:rPr>
              <w:t>ap</w:t>
            </w:r>
          </w:p>
          <w:p w14:paraId="3C987A7A" w14:textId="77777777" w:rsidR="00A464DC" w:rsidRPr="00210054" w:rsidRDefault="00A464DC" w:rsidP="00A464DC">
            <w:pPr>
              <w:numPr>
                <w:ilvl w:val="0"/>
                <w:numId w:val="1"/>
              </w:numPr>
              <w:spacing w:after="0" w:line="240" w:lineRule="auto"/>
              <w:ind w:left="426" w:hanging="426"/>
              <w:jc w:val="both"/>
              <w:rPr>
                <w:rFonts w:ascii="Arial" w:hAnsi="Arial" w:cs="Arial"/>
                <w:sz w:val="24"/>
                <w:szCs w:val="32"/>
                <w:lang w:val="en-US"/>
              </w:rPr>
            </w:pPr>
            <w:r w:rsidRPr="00B6035E">
              <w:rPr>
                <w:rFonts w:ascii="Arial" w:hAnsi="Arial" w:cs="Arial"/>
                <w:sz w:val="24"/>
                <w:szCs w:val="32"/>
                <w:lang w:val="en-US"/>
              </w:rPr>
              <w:t xml:space="preserve">Key </w:t>
            </w:r>
            <w:r>
              <w:rPr>
                <w:rFonts w:ascii="Arial" w:hAnsi="Arial" w:cs="Arial"/>
                <w:sz w:val="24"/>
                <w:szCs w:val="32"/>
                <w:lang w:val="en-US"/>
              </w:rPr>
              <w:t>S</w:t>
            </w:r>
            <w:r w:rsidRPr="00B6035E">
              <w:rPr>
                <w:rFonts w:ascii="Arial" w:hAnsi="Arial" w:cs="Arial"/>
                <w:sz w:val="24"/>
                <w:szCs w:val="32"/>
                <w:lang w:val="en-US"/>
              </w:rPr>
              <w:t xml:space="preserve">takeholder </w:t>
            </w:r>
            <w:r>
              <w:rPr>
                <w:rFonts w:ascii="Arial" w:hAnsi="Arial" w:cs="Arial"/>
                <w:sz w:val="24"/>
                <w:szCs w:val="32"/>
                <w:lang w:val="en-US"/>
              </w:rPr>
              <w:t>E</w:t>
            </w:r>
            <w:r w:rsidRPr="00B6035E">
              <w:rPr>
                <w:rFonts w:ascii="Arial" w:hAnsi="Arial" w:cs="Arial"/>
                <w:sz w:val="24"/>
                <w:szCs w:val="32"/>
                <w:lang w:val="en-US"/>
              </w:rPr>
              <w:t>ndorsements</w:t>
            </w:r>
          </w:p>
        </w:tc>
      </w:tr>
    </w:tbl>
    <w:p w14:paraId="40ADF544" w14:textId="77777777" w:rsidR="00A464DC" w:rsidRDefault="00A464DC" w:rsidP="00A464DC">
      <w:pPr>
        <w:spacing w:after="0" w:line="240" w:lineRule="auto"/>
        <w:jc w:val="both"/>
        <w:rPr>
          <w:rFonts w:ascii="Arial" w:hAnsi="Arial" w:cs="Arial"/>
          <w:b/>
          <w:sz w:val="24"/>
          <w:szCs w:val="32"/>
          <w:lang w:val="en-US"/>
        </w:rPr>
      </w:pPr>
    </w:p>
    <w:p w14:paraId="6CA6FB94" w14:textId="77777777" w:rsidR="00A464DC" w:rsidRPr="00AD73CC" w:rsidRDefault="00A464DC" w:rsidP="00A464DC">
      <w:pPr>
        <w:spacing w:after="0" w:line="240" w:lineRule="auto"/>
        <w:jc w:val="both"/>
        <w:rPr>
          <w:rFonts w:ascii="Arial" w:hAnsi="Arial" w:cs="Arial"/>
          <w:b/>
          <w:sz w:val="28"/>
          <w:szCs w:val="32"/>
          <w:lang w:val="en-US"/>
        </w:rPr>
      </w:pPr>
      <w:r w:rsidRPr="00AD73CC">
        <w:rPr>
          <w:rFonts w:ascii="Arial" w:hAnsi="Arial" w:cs="Arial"/>
          <w:b/>
          <w:sz w:val="28"/>
          <w:szCs w:val="32"/>
          <w:lang w:val="en-US"/>
        </w:rPr>
        <w:t>Executive Summary</w:t>
      </w:r>
    </w:p>
    <w:p w14:paraId="5D0E60B7" w14:textId="77777777" w:rsidR="00A464DC" w:rsidRPr="00AD73CC" w:rsidRDefault="00A464DC" w:rsidP="00A464DC">
      <w:pPr>
        <w:spacing w:after="0" w:line="240" w:lineRule="auto"/>
        <w:jc w:val="both"/>
        <w:rPr>
          <w:rFonts w:ascii="Arial" w:hAnsi="Arial" w:cs="Arial"/>
          <w:b/>
          <w:sz w:val="24"/>
          <w:szCs w:val="32"/>
          <w:lang w:val="en-US"/>
        </w:rPr>
      </w:pPr>
    </w:p>
    <w:p w14:paraId="0BA12161" w14:textId="77777777" w:rsidR="00A464DC" w:rsidRDefault="00A464DC" w:rsidP="00A464DC">
      <w:pPr>
        <w:spacing w:after="0" w:line="240" w:lineRule="auto"/>
        <w:jc w:val="both"/>
        <w:rPr>
          <w:rFonts w:ascii="Arial" w:hAnsi="Arial" w:cs="Arial"/>
          <w:sz w:val="24"/>
          <w:szCs w:val="32"/>
          <w:lang w:val="en-US"/>
        </w:rPr>
      </w:pPr>
      <w:r>
        <w:rPr>
          <w:rFonts w:ascii="Arial" w:hAnsi="Arial" w:cs="Arial"/>
          <w:sz w:val="24"/>
          <w:szCs w:val="32"/>
          <w:lang w:val="en-US"/>
        </w:rPr>
        <w:t>There have been 55 accidents in the last five years at the Railway Road/</w:t>
      </w:r>
      <w:proofErr w:type="spellStart"/>
      <w:r>
        <w:rPr>
          <w:rFonts w:ascii="Arial" w:hAnsi="Arial" w:cs="Arial"/>
          <w:sz w:val="24"/>
          <w:szCs w:val="32"/>
          <w:lang w:val="en-US"/>
        </w:rPr>
        <w:t>Aberdare</w:t>
      </w:r>
      <w:proofErr w:type="spellEnd"/>
      <w:r>
        <w:rPr>
          <w:rFonts w:ascii="Arial" w:hAnsi="Arial" w:cs="Arial"/>
          <w:sz w:val="24"/>
          <w:szCs w:val="32"/>
          <w:lang w:val="en-US"/>
        </w:rPr>
        <w:t xml:space="preserve"> Road intersection. This intersection is a strong candidate for Black Spot Funding to improve safety due to the number of accidents that have occurred. </w:t>
      </w:r>
    </w:p>
    <w:p w14:paraId="3F8A31FF" w14:textId="77777777" w:rsidR="00A464DC" w:rsidRDefault="00A464DC" w:rsidP="00A464DC">
      <w:pPr>
        <w:spacing w:after="0" w:line="240" w:lineRule="auto"/>
        <w:jc w:val="both"/>
        <w:rPr>
          <w:rFonts w:ascii="Arial" w:hAnsi="Arial" w:cs="Arial"/>
          <w:sz w:val="24"/>
          <w:szCs w:val="32"/>
          <w:highlight w:val="yellow"/>
          <w:lang w:val="en-US"/>
        </w:rPr>
      </w:pPr>
    </w:p>
    <w:p w14:paraId="33ACE079" w14:textId="77777777" w:rsidR="00A464DC" w:rsidRDefault="00A464DC" w:rsidP="00A464DC">
      <w:pPr>
        <w:spacing w:after="0" w:line="240" w:lineRule="auto"/>
        <w:jc w:val="both"/>
        <w:rPr>
          <w:rFonts w:ascii="Arial" w:hAnsi="Arial" w:cs="Arial"/>
          <w:sz w:val="24"/>
          <w:szCs w:val="32"/>
          <w:highlight w:val="yellow"/>
          <w:lang w:val="en-US"/>
        </w:rPr>
      </w:pPr>
      <w:r>
        <w:rPr>
          <w:rFonts w:ascii="Arial" w:hAnsi="Arial" w:cs="Arial"/>
          <w:sz w:val="24"/>
          <w:szCs w:val="32"/>
          <w:lang w:val="en-US"/>
        </w:rPr>
        <w:t xml:space="preserve">The City of </w:t>
      </w:r>
      <w:proofErr w:type="spellStart"/>
      <w:r>
        <w:rPr>
          <w:rFonts w:ascii="Arial" w:hAnsi="Arial" w:cs="Arial"/>
          <w:sz w:val="24"/>
          <w:szCs w:val="32"/>
          <w:lang w:val="en-US"/>
        </w:rPr>
        <w:t>Nedlands</w:t>
      </w:r>
      <w:proofErr w:type="spellEnd"/>
      <w:r>
        <w:rPr>
          <w:rFonts w:ascii="Arial" w:hAnsi="Arial" w:cs="Arial"/>
          <w:sz w:val="24"/>
          <w:szCs w:val="32"/>
          <w:lang w:val="en-US"/>
        </w:rPr>
        <w:t xml:space="preserve"> and the City of Subiaco currently have funding committed by Main Roads (MRWA) to develop a design for this intersection. The City of </w:t>
      </w:r>
      <w:proofErr w:type="spellStart"/>
      <w:r>
        <w:rPr>
          <w:rFonts w:ascii="Arial" w:hAnsi="Arial" w:cs="Arial"/>
          <w:sz w:val="24"/>
          <w:szCs w:val="32"/>
          <w:lang w:val="en-US"/>
        </w:rPr>
        <w:t>Nedlands</w:t>
      </w:r>
      <w:proofErr w:type="spellEnd"/>
      <w:r>
        <w:rPr>
          <w:rFonts w:ascii="Arial" w:hAnsi="Arial" w:cs="Arial"/>
          <w:sz w:val="24"/>
          <w:szCs w:val="32"/>
          <w:lang w:val="en-US"/>
        </w:rPr>
        <w:t xml:space="preserve"> have taken the lead in the development of this design. A concept design has now been completed, and support from both the City of </w:t>
      </w:r>
      <w:proofErr w:type="spellStart"/>
      <w:r>
        <w:rPr>
          <w:rFonts w:ascii="Arial" w:hAnsi="Arial" w:cs="Arial"/>
          <w:sz w:val="24"/>
          <w:szCs w:val="32"/>
          <w:lang w:val="en-US"/>
        </w:rPr>
        <w:t>Nedlands</w:t>
      </w:r>
      <w:proofErr w:type="spellEnd"/>
      <w:r>
        <w:rPr>
          <w:rFonts w:ascii="Arial" w:hAnsi="Arial" w:cs="Arial"/>
          <w:sz w:val="24"/>
          <w:szCs w:val="32"/>
          <w:lang w:val="en-US"/>
        </w:rPr>
        <w:t xml:space="preserve"> and the City of Subiaco Council is now sought to progress the design for funding submission.</w:t>
      </w:r>
    </w:p>
    <w:p w14:paraId="0A2C5DD3" w14:textId="77777777" w:rsidR="00A464DC" w:rsidRDefault="00A464DC" w:rsidP="00A464DC">
      <w:pPr>
        <w:spacing w:after="0" w:line="240" w:lineRule="auto"/>
        <w:jc w:val="both"/>
        <w:rPr>
          <w:rFonts w:ascii="Arial" w:hAnsi="Arial" w:cs="Arial"/>
          <w:b/>
          <w:sz w:val="24"/>
          <w:szCs w:val="32"/>
          <w:lang w:val="en-US"/>
        </w:rPr>
      </w:pPr>
    </w:p>
    <w:p w14:paraId="63180F4A" w14:textId="77777777" w:rsidR="00A464DC" w:rsidRPr="00AD73CC" w:rsidRDefault="00A464DC" w:rsidP="00A464DC">
      <w:pPr>
        <w:spacing w:after="0" w:line="240" w:lineRule="auto"/>
        <w:jc w:val="both"/>
        <w:rPr>
          <w:rFonts w:ascii="Arial" w:hAnsi="Arial" w:cs="Arial"/>
          <w:b/>
          <w:sz w:val="28"/>
          <w:szCs w:val="32"/>
          <w:lang w:val="en-US"/>
        </w:rPr>
      </w:pPr>
      <w:r w:rsidRPr="00AD73CC">
        <w:rPr>
          <w:rFonts w:ascii="Arial" w:hAnsi="Arial" w:cs="Arial"/>
          <w:b/>
          <w:sz w:val="28"/>
          <w:szCs w:val="32"/>
          <w:lang w:val="en-US"/>
        </w:rPr>
        <w:t>Recommendation to Committee</w:t>
      </w:r>
    </w:p>
    <w:p w14:paraId="2D0F6718" w14:textId="77777777" w:rsidR="00A464DC" w:rsidRPr="00AD73CC" w:rsidRDefault="00A464DC" w:rsidP="00A464DC">
      <w:pPr>
        <w:spacing w:after="0" w:line="240" w:lineRule="auto"/>
        <w:jc w:val="both"/>
        <w:rPr>
          <w:rFonts w:ascii="Arial" w:hAnsi="Arial" w:cs="Arial"/>
          <w:b/>
          <w:sz w:val="24"/>
          <w:szCs w:val="32"/>
          <w:lang w:val="en-US"/>
        </w:rPr>
      </w:pPr>
    </w:p>
    <w:p w14:paraId="42F2DC0F" w14:textId="77777777" w:rsidR="00A464DC" w:rsidRPr="007E7C34" w:rsidRDefault="00A464DC" w:rsidP="00A464DC">
      <w:pPr>
        <w:spacing w:after="0" w:line="240" w:lineRule="auto"/>
        <w:jc w:val="both"/>
        <w:rPr>
          <w:rFonts w:ascii="Arial" w:hAnsi="Arial" w:cs="Arial"/>
          <w:b/>
          <w:sz w:val="24"/>
          <w:szCs w:val="32"/>
          <w:lang w:val="en-US"/>
        </w:rPr>
      </w:pPr>
      <w:r w:rsidRPr="007E7C34">
        <w:rPr>
          <w:rFonts w:ascii="Arial" w:hAnsi="Arial" w:cs="Arial"/>
          <w:b/>
          <w:sz w:val="24"/>
          <w:szCs w:val="32"/>
          <w:lang w:val="en-US"/>
        </w:rPr>
        <w:t>Council</w:t>
      </w:r>
      <w:r>
        <w:rPr>
          <w:rFonts w:ascii="Arial" w:hAnsi="Arial" w:cs="Arial"/>
          <w:b/>
          <w:sz w:val="24"/>
          <w:szCs w:val="32"/>
          <w:lang w:val="en-US"/>
        </w:rPr>
        <w:t>:</w:t>
      </w:r>
    </w:p>
    <w:p w14:paraId="79F10B34" w14:textId="77777777" w:rsidR="00A464DC" w:rsidRPr="007E7C34" w:rsidRDefault="00A464DC" w:rsidP="00A464DC">
      <w:pPr>
        <w:spacing w:after="0" w:line="240" w:lineRule="auto"/>
        <w:jc w:val="both"/>
        <w:rPr>
          <w:rFonts w:ascii="Arial" w:hAnsi="Arial" w:cs="Arial"/>
          <w:b/>
          <w:sz w:val="24"/>
          <w:szCs w:val="32"/>
          <w:lang w:val="en-US"/>
        </w:rPr>
      </w:pPr>
    </w:p>
    <w:p w14:paraId="2F47CF57" w14:textId="45C1A264" w:rsidR="00A464DC" w:rsidRPr="007E7C34" w:rsidRDefault="00A464DC" w:rsidP="00A464DC">
      <w:pPr>
        <w:spacing w:after="0" w:line="240" w:lineRule="auto"/>
        <w:ind w:left="720" w:hanging="720"/>
        <w:jc w:val="both"/>
        <w:rPr>
          <w:rFonts w:ascii="Arial" w:hAnsi="Arial" w:cs="Arial"/>
          <w:b/>
          <w:sz w:val="24"/>
          <w:szCs w:val="24"/>
        </w:rPr>
      </w:pPr>
      <w:r w:rsidRPr="007E7C34">
        <w:rPr>
          <w:rFonts w:ascii="Arial" w:hAnsi="Arial" w:cs="Arial"/>
          <w:b/>
          <w:sz w:val="24"/>
          <w:szCs w:val="24"/>
        </w:rPr>
        <w:t>1.</w:t>
      </w:r>
      <w:r w:rsidRPr="007E7C34">
        <w:rPr>
          <w:rFonts w:ascii="Arial" w:hAnsi="Arial" w:cs="Arial"/>
          <w:b/>
          <w:sz w:val="24"/>
          <w:szCs w:val="24"/>
        </w:rPr>
        <w:tab/>
        <w:t>Support</w:t>
      </w:r>
      <w:r w:rsidR="004D0586">
        <w:rPr>
          <w:rFonts w:ascii="Arial" w:hAnsi="Arial" w:cs="Arial"/>
          <w:b/>
          <w:sz w:val="24"/>
          <w:szCs w:val="24"/>
        </w:rPr>
        <w:t>s</w:t>
      </w:r>
      <w:r>
        <w:rPr>
          <w:rFonts w:ascii="Arial" w:hAnsi="Arial" w:cs="Arial"/>
          <w:b/>
          <w:sz w:val="24"/>
          <w:szCs w:val="24"/>
        </w:rPr>
        <w:t xml:space="preserve"> progressing the</w:t>
      </w:r>
      <w:r w:rsidRPr="007E7C34">
        <w:rPr>
          <w:rFonts w:ascii="Arial" w:hAnsi="Arial" w:cs="Arial"/>
          <w:b/>
          <w:sz w:val="24"/>
          <w:szCs w:val="24"/>
        </w:rPr>
        <w:t xml:space="preserve"> concept design</w:t>
      </w:r>
      <w:r>
        <w:rPr>
          <w:rFonts w:ascii="Arial" w:hAnsi="Arial" w:cs="Arial"/>
          <w:b/>
          <w:sz w:val="24"/>
          <w:szCs w:val="24"/>
        </w:rPr>
        <w:t xml:space="preserve"> to detailed construction drawings</w:t>
      </w:r>
      <w:r w:rsidRPr="007E7C34">
        <w:rPr>
          <w:rFonts w:ascii="Arial" w:hAnsi="Arial" w:cs="Arial"/>
          <w:b/>
          <w:sz w:val="24"/>
          <w:szCs w:val="24"/>
        </w:rPr>
        <w:t xml:space="preserve"> for Black</w:t>
      </w:r>
      <w:r>
        <w:rPr>
          <w:rFonts w:ascii="Arial" w:hAnsi="Arial" w:cs="Arial"/>
          <w:b/>
          <w:sz w:val="24"/>
          <w:szCs w:val="24"/>
        </w:rPr>
        <w:t xml:space="preserve"> </w:t>
      </w:r>
      <w:r w:rsidRPr="007E7C34">
        <w:rPr>
          <w:rFonts w:ascii="Arial" w:hAnsi="Arial" w:cs="Arial"/>
          <w:b/>
          <w:sz w:val="24"/>
          <w:szCs w:val="24"/>
        </w:rPr>
        <w:t>Spot funding submission</w:t>
      </w:r>
      <w:r>
        <w:rPr>
          <w:rFonts w:ascii="Arial" w:hAnsi="Arial" w:cs="Arial"/>
          <w:b/>
          <w:sz w:val="24"/>
          <w:szCs w:val="24"/>
        </w:rPr>
        <w:t>, provided the City of Subiaco endorses the project;</w:t>
      </w:r>
    </w:p>
    <w:p w14:paraId="70EA0369" w14:textId="77777777" w:rsidR="00A464DC" w:rsidRPr="007E7C34" w:rsidRDefault="00A464DC" w:rsidP="00A464DC">
      <w:pPr>
        <w:spacing w:after="0" w:line="240" w:lineRule="auto"/>
        <w:jc w:val="both"/>
        <w:rPr>
          <w:rFonts w:ascii="Arial" w:hAnsi="Arial" w:cs="Arial"/>
          <w:b/>
          <w:sz w:val="24"/>
          <w:szCs w:val="24"/>
        </w:rPr>
      </w:pPr>
    </w:p>
    <w:p w14:paraId="5C91C5EF" w14:textId="77777777" w:rsidR="00A464DC" w:rsidRDefault="00A464DC" w:rsidP="00A464DC">
      <w:pPr>
        <w:spacing w:after="0" w:line="240" w:lineRule="auto"/>
        <w:ind w:left="720" w:hanging="720"/>
        <w:jc w:val="both"/>
        <w:rPr>
          <w:rFonts w:ascii="Arial" w:hAnsi="Arial" w:cs="Arial"/>
          <w:b/>
          <w:sz w:val="24"/>
          <w:szCs w:val="24"/>
        </w:rPr>
      </w:pPr>
      <w:r w:rsidRPr="007E7C34">
        <w:rPr>
          <w:rFonts w:ascii="Arial" w:hAnsi="Arial" w:cs="Arial"/>
          <w:b/>
          <w:sz w:val="24"/>
          <w:szCs w:val="24"/>
        </w:rPr>
        <w:t>2.</w:t>
      </w:r>
      <w:r w:rsidRPr="007E7C34">
        <w:rPr>
          <w:rFonts w:ascii="Arial" w:hAnsi="Arial" w:cs="Arial"/>
          <w:b/>
          <w:sz w:val="24"/>
          <w:szCs w:val="24"/>
        </w:rPr>
        <w:tab/>
        <w:t>To include the Railway Road</w:t>
      </w:r>
      <w:r>
        <w:rPr>
          <w:rFonts w:ascii="Arial" w:hAnsi="Arial" w:cs="Arial"/>
          <w:b/>
          <w:sz w:val="24"/>
          <w:szCs w:val="24"/>
        </w:rPr>
        <w:t>/</w:t>
      </w:r>
      <w:r w:rsidRPr="007E7C34">
        <w:rPr>
          <w:rFonts w:ascii="Arial" w:hAnsi="Arial" w:cs="Arial"/>
          <w:b/>
          <w:sz w:val="24"/>
          <w:szCs w:val="24"/>
        </w:rPr>
        <w:t xml:space="preserve">Aberdare Road intersection improvement </w:t>
      </w:r>
      <w:r>
        <w:rPr>
          <w:rFonts w:ascii="Arial" w:hAnsi="Arial" w:cs="Arial"/>
          <w:b/>
          <w:sz w:val="24"/>
          <w:szCs w:val="24"/>
        </w:rPr>
        <w:t xml:space="preserve">project </w:t>
      </w:r>
      <w:r w:rsidRPr="007E7C34">
        <w:rPr>
          <w:rFonts w:ascii="Arial" w:hAnsi="Arial" w:cs="Arial"/>
          <w:b/>
          <w:sz w:val="24"/>
          <w:szCs w:val="24"/>
        </w:rPr>
        <w:t xml:space="preserve">as part of </w:t>
      </w:r>
      <w:r>
        <w:rPr>
          <w:rFonts w:ascii="Arial" w:hAnsi="Arial" w:cs="Arial"/>
          <w:b/>
          <w:sz w:val="24"/>
          <w:szCs w:val="24"/>
        </w:rPr>
        <w:t>the 2021/22</w:t>
      </w:r>
      <w:r w:rsidRPr="007E7C34">
        <w:rPr>
          <w:rFonts w:ascii="Arial" w:hAnsi="Arial" w:cs="Arial"/>
          <w:b/>
          <w:sz w:val="24"/>
          <w:szCs w:val="24"/>
        </w:rPr>
        <w:t xml:space="preserve"> budget</w:t>
      </w:r>
      <w:r>
        <w:rPr>
          <w:rFonts w:ascii="Arial" w:hAnsi="Arial" w:cs="Arial"/>
          <w:b/>
          <w:sz w:val="24"/>
          <w:szCs w:val="24"/>
        </w:rPr>
        <w:t>, provided the City of Subiaco endorses the project; and</w:t>
      </w:r>
    </w:p>
    <w:p w14:paraId="5F634627" w14:textId="77777777" w:rsidR="00A464DC" w:rsidRDefault="00A464DC" w:rsidP="00A464DC">
      <w:pPr>
        <w:spacing w:after="0" w:line="240" w:lineRule="auto"/>
        <w:ind w:left="720" w:hanging="720"/>
        <w:jc w:val="both"/>
        <w:rPr>
          <w:rFonts w:ascii="Arial" w:hAnsi="Arial" w:cs="Arial"/>
          <w:b/>
          <w:sz w:val="24"/>
          <w:szCs w:val="24"/>
        </w:rPr>
      </w:pPr>
    </w:p>
    <w:p w14:paraId="7E872852" w14:textId="307F9FE9" w:rsidR="00A464DC" w:rsidRPr="00A3346C" w:rsidRDefault="00A464DC" w:rsidP="00A464DC">
      <w:pPr>
        <w:spacing w:after="0" w:line="240" w:lineRule="auto"/>
        <w:ind w:left="720" w:hanging="720"/>
        <w:jc w:val="both"/>
        <w:rPr>
          <w:rFonts w:ascii="Arial" w:hAnsi="Arial" w:cs="Arial"/>
          <w:b/>
          <w:sz w:val="24"/>
          <w:szCs w:val="24"/>
        </w:rPr>
      </w:pPr>
      <w:r>
        <w:rPr>
          <w:rFonts w:ascii="Arial" w:hAnsi="Arial" w:cs="Arial"/>
          <w:b/>
          <w:sz w:val="24"/>
          <w:szCs w:val="24"/>
        </w:rPr>
        <w:t>3.</w:t>
      </w:r>
      <w:r>
        <w:rPr>
          <w:rFonts w:ascii="Arial" w:hAnsi="Arial" w:cs="Arial"/>
          <w:b/>
          <w:sz w:val="24"/>
          <w:szCs w:val="24"/>
        </w:rPr>
        <w:tab/>
        <w:t>Approve</w:t>
      </w:r>
      <w:r w:rsidR="004D0586">
        <w:rPr>
          <w:rFonts w:ascii="Arial" w:hAnsi="Arial" w:cs="Arial"/>
          <w:b/>
          <w:sz w:val="24"/>
          <w:szCs w:val="24"/>
        </w:rPr>
        <w:t>s</w:t>
      </w:r>
      <w:r>
        <w:rPr>
          <w:rFonts w:ascii="Arial" w:hAnsi="Arial" w:cs="Arial"/>
          <w:b/>
          <w:sz w:val="24"/>
          <w:szCs w:val="24"/>
        </w:rPr>
        <w:t xml:space="preserve"> the tree removal as detailed in </w:t>
      </w:r>
      <w:r w:rsidRPr="00277091">
        <w:rPr>
          <w:rFonts w:ascii="Arial" w:hAnsi="Arial" w:cs="Arial"/>
          <w:b/>
          <w:sz w:val="24"/>
          <w:szCs w:val="24"/>
        </w:rPr>
        <w:fldChar w:fldCharType="begin"/>
      </w:r>
      <w:r w:rsidRPr="00277091">
        <w:rPr>
          <w:rFonts w:ascii="Arial" w:hAnsi="Arial" w:cs="Arial"/>
          <w:b/>
          <w:sz w:val="24"/>
          <w:szCs w:val="24"/>
        </w:rPr>
        <w:instrText xml:space="preserve"> REF _Ref19876179 \h  \* MERGEFORMAT </w:instrText>
      </w:r>
      <w:r w:rsidRPr="00277091">
        <w:rPr>
          <w:rFonts w:ascii="Arial" w:hAnsi="Arial" w:cs="Arial"/>
          <w:b/>
          <w:sz w:val="24"/>
          <w:szCs w:val="24"/>
        </w:rPr>
      </w:r>
      <w:r w:rsidRPr="00277091">
        <w:rPr>
          <w:rFonts w:ascii="Arial" w:hAnsi="Arial" w:cs="Arial"/>
          <w:b/>
          <w:sz w:val="24"/>
          <w:szCs w:val="24"/>
        </w:rPr>
        <w:fldChar w:fldCharType="separate"/>
      </w:r>
      <w:r w:rsidRPr="00393244">
        <w:rPr>
          <w:rFonts w:ascii="Arial" w:hAnsi="Arial" w:cs="Arial"/>
          <w:b/>
          <w:sz w:val="24"/>
          <w:szCs w:val="24"/>
        </w:rPr>
        <w:t xml:space="preserve">Table </w:t>
      </w:r>
      <w:r w:rsidRPr="00393244">
        <w:rPr>
          <w:rFonts w:ascii="Arial" w:hAnsi="Arial" w:cs="Arial"/>
          <w:b/>
          <w:noProof/>
          <w:sz w:val="24"/>
          <w:szCs w:val="24"/>
        </w:rPr>
        <w:t>2</w:t>
      </w:r>
      <w:r w:rsidRPr="00277091">
        <w:rPr>
          <w:rFonts w:ascii="Arial" w:hAnsi="Arial" w:cs="Arial"/>
          <w:b/>
          <w:sz w:val="24"/>
          <w:szCs w:val="24"/>
        </w:rPr>
        <w:fldChar w:fldCharType="end"/>
      </w:r>
      <w:r>
        <w:rPr>
          <w:rFonts w:ascii="Arial" w:hAnsi="Arial" w:cs="Arial"/>
          <w:b/>
          <w:sz w:val="24"/>
          <w:szCs w:val="24"/>
        </w:rPr>
        <w:t xml:space="preserve"> within the City of </w:t>
      </w:r>
      <w:proofErr w:type="spellStart"/>
      <w:r>
        <w:rPr>
          <w:rFonts w:ascii="Arial" w:hAnsi="Arial" w:cs="Arial"/>
          <w:b/>
          <w:sz w:val="24"/>
          <w:szCs w:val="24"/>
        </w:rPr>
        <w:t>Nedlands</w:t>
      </w:r>
      <w:proofErr w:type="spellEnd"/>
      <w:r>
        <w:rPr>
          <w:rFonts w:ascii="Arial" w:hAnsi="Arial" w:cs="Arial"/>
          <w:b/>
          <w:sz w:val="24"/>
          <w:szCs w:val="24"/>
        </w:rPr>
        <w:t xml:space="preserve"> to facilitate construction.</w:t>
      </w:r>
    </w:p>
    <w:p w14:paraId="2222D00C" w14:textId="77777777" w:rsidR="00A464DC" w:rsidRPr="00AD73CC" w:rsidRDefault="00A464DC" w:rsidP="00A464DC">
      <w:pPr>
        <w:spacing w:after="0" w:line="240" w:lineRule="auto"/>
        <w:jc w:val="both"/>
        <w:rPr>
          <w:rFonts w:ascii="Arial" w:hAnsi="Arial" w:cs="Arial"/>
          <w:b/>
          <w:sz w:val="24"/>
          <w:szCs w:val="32"/>
          <w:lang w:val="en-US"/>
        </w:rPr>
      </w:pPr>
    </w:p>
    <w:p w14:paraId="2C941262" w14:textId="77777777" w:rsidR="00A464DC" w:rsidRPr="00AD73CC" w:rsidRDefault="00A464DC" w:rsidP="00A464DC">
      <w:pPr>
        <w:spacing w:after="0" w:line="240" w:lineRule="auto"/>
        <w:jc w:val="both"/>
        <w:rPr>
          <w:rFonts w:ascii="Arial" w:hAnsi="Arial" w:cs="Arial"/>
          <w:b/>
          <w:sz w:val="28"/>
          <w:szCs w:val="32"/>
          <w:lang w:val="en-US"/>
        </w:rPr>
      </w:pPr>
      <w:r>
        <w:rPr>
          <w:rFonts w:ascii="Arial" w:hAnsi="Arial" w:cs="Arial"/>
          <w:b/>
          <w:sz w:val="28"/>
          <w:szCs w:val="32"/>
          <w:lang w:val="en-US"/>
        </w:rPr>
        <w:t>Discussion/Overview</w:t>
      </w:r>
    </w:p>
    <w:p w14:paraId="47921204" w14:textId="77777777" w:rsidR="00A464DC" w:rsidRDefault="00A464DC" w:rsidP="00A464DC">
      <w:pPr>
        <w:spacing w:after="0" w:line="240" w:lineRule="auto"/>
        <w:jc w:val="both"/>
        <w:rPr>
          <w:rFonts w:ascii="Arial" w:hAnsi="Arial" w:cs="Arial"/>
          <w:sz w:val="24"/>
          <w:szCs w:val="32"/>
          <w:lang w:val="en-US"/>
        </w:rPr>
      </w:pPr>
    </w:p>
    <w:p w14:paraId="49CA0A2E" w14:textId="77777777" w:rsidR="00A464DC" w:rsidRDefault="00A464DC" w:rsidP="00A464DC">
      <w:pPr>
        <w:spacing w:after="0" w:line="240" w:lineRule="auto"/>
        <w:jc w:val="both"/>
        <w:rPr>
          <w:rFonts w:ascii="Arial" w:hAnsi="Arial" w:cs="Arial"/>
          <w:b/>
          <w:sz w:val="24"/>
          <w:szCs w:val="32"/>
          <w:lang w:val="en-US"/>
        </w:rPr>
      </w:pPr>
      <w:r w:rsidRPr="0092532E">
        <w:rPr>
          <w:rFonts w:ascii="Arial" w:hAnsi="Arial" w:cs="Arial"/>
          <w:b/>
          <w:sz w:val="24"/>
          <w:szCs w:val="32"/>
          <w:lang w:val="en-US"/>
        </w:rPr>
        <w:t>Background</w:t>
      </w:r>
    </w:p>
    <w:p w14:paraId="66F561AC" w14:textId="77777777" w:rsidR="00A464DC" w:rsidRDefault="00A464DC" w:rsidP="00A464DC">
      <w:pPr>
        <w:spacing w:after="0" w:line="240" w:lineRule="auto"/>
        <w:jc w:val="both"/>
        <w:rPr>
          <w:rFonts w:ascii="Arial" w:hAnsi="Arial" w:cs="Arial"/>
          <w:sz w:val="24"/>
          <w:szCs w:val="32"/>
          <w:lang w:val="en-US"/>
        </w:rPr>
      </w:pPr>
    </w:p>
    <w:p w14:paraId="6EB0F0F4" w14:textId="77777777" w:rsidR="00A464DC" w:rsidRDefault="00A464DC" w:rsidP="00A464DC">
      <w:pPr>
        <w:spacing w:after="0" w:line="240" w:lineRule="auto"/>
        <w:jc w:val="both"/>
        <w:rPr>
          <w:rFonts w:ascii="Arial" w:hAnsi="Arial" w:cs="Arial"/>
          <w:sz w:val="24"/>
          <w:szCs w:val="32"/>
          <w:lang w:val="en-US"/>
        </w:rPr>
      </w:pPr>
      <w:r>
        <w:rPr>
          <w:rFonts w:ascii="Arial" w:hAnsi="Arial" w:cs="Arial"/>
          <w:sz w:val="24"/>
          <w:szCs w:val="32"/>
          <w:lang w:val="en-US"/>
        </w:rPr>
        <w:t xml:space="preserve">Railway Road and </w:t>
      </w:r>
      <w:proofErr w:type="spellStart"/>
      <w:r>
        <w:rPr>
          <w:rFonts w:ascii="Arial" w:hAnsi="Arial" w:cs="Arial"/>
          <w:sz w:val="24"/>
          <w:szCs w:val="32"/>
          <w:lang w:val="en-US"/>
        </w:rPr>
        <w:t>Aberdare</w:t>
      </w:r>
      <w:proofErr w:type="spellEnd"/>
      <w:r>
        <w:rPr>
          <w:rFonts w:ascii="Arial" w:hAnsi="Arial" w:cs="Arial"/>
          <w:sz w:val="24"/>
          <w:szCs w:val="32"/>
          <w:lang w:val="en-US"/>
        </w:rPr>
        <w:t xml:space="preserve"> Road are two busy distributor roads carrying over 18,000 vehicles per day. The intersection has recorded a significant number of accidents within the last 5 years. The </w:t>
      </w:r>
      <w:r w:rsidRPr="00BF4D57">
        <w:rPr>
          <w:rFonts w:ascii="Arial" w:hAnsi="Arial" w:cs="Arial"/>
          <w:sz w:val="24"/>
          <w:szCs w:val="32"/>
          <w:lang w:val="en-US"/>
        </w:rPr>
        <w:t>data</w:t>
      </w:r>
      <w:r>
        <w:rPr>
          <w:rFonts w:ascii="Arial" w:hAnsi="Arial" w:cs="Arial"/>
          <w:sz w:val="24"/>
          <w:szCs w:val="32"/>
          <w:lang w:val="en-US"/>
        </w:rPr>
        <w:t xml:space="preserve"> </w:t>
      </w:r>
      <w:r w:rsidRPr="00BF4D57">
        <w:rPr>
          <w:rFonts w:ascii="Arial" w:hAnsi="Arial" w:cs="Arial"/>
          <w:sz w:val="24"/>
          <w:szCs w:val="32"/>
          <w:lang w:val="en-US"/>
        </w:rPr>
        <w:t>is dominated</w:t>
      </w:r>
      <w:r>
        <w:rPr>
          <w:rFonts w:ascii="Arial" w:hAnsi="Arial" w:cs="Arial"/>
          <w:sz w:val="24"/>
          <w:szCs w:val="32"/>
          <w:lang w:val="en-US"/>
        </w:rPr>
        <w:t xml:space="preserve"> by same lane rear crashes (38) on </w:t>
      </w:r>
      <w:proofErr w:type="spellStart"/>
      <w:r>
        <w:rPr>
          <w:rFonts w:ascii="Arial" w:hAnsi="Arial" w:cs="Arial"/>
          <w:sz w:val="24"/>
          <w:szCs w:val="32"/>
          <w:lang w:val="en-US"/>
        </w:rPr>
        <w:t>Aberdare</w:t>
      </w:r>
      <w:proofErr w:type="spellEnd"/>
      <w:r>
        <w:rPr>
          <w:rFonts w:ascii="Arial" w:hAnsi="Arial" w:cs="Arial"/>
          <w:sz w:val="24"/>
          <w:szCs w:val="32"/>
          <w:lang w:val="en-US"/>
        </w:rPr>
        <w:t xml:space="preserve"> Road and </w:t>
      </w:r>
      <w:r w:rsidRPr="00BF4D57">
        <w:rPr>
          <w:rFonts w:ascii="Arial" w:hAnsi="Arial" w:cs="Arial"/>
          <w:sz w:val="24"/>
          <w:szCs w:val="32"/>
          <w:lang w:val="en-US"/>
        </w:rPr>
        <w:t xml:space="preserve">thru-right crashes (12) </w:t>
      </w:r>
      <w:r>
        <w:rPr>
          <w:rFonts w:ascii="Arial" w:hAnsi="Arial" w:cs="Arial"/>
          <w:sz w:val="24"/>
          <w:szCs w:val="32"/>
          <w:lang w:val="en-US"/>
        </w:rPr>
        <w:t xml:space="preserve">making up around 90% of all accidents. The number of </w:t>
      </w:r>
      <w:r>
        <w:rPr>
          <w:rFonts w:ascii="Arial" w:hAnsi="Arial" w:cs="Arial"/>
          <w:sz w:val="24"/>
          <w:szCs w:val="32"/>
          <w:lang w:val="en-US"/>
        </w:rPr>
        <w:lastRenderedPageBreak/>
        <w:t xml:space="preserve">accidents makes this intersection a strong candidate for Black Spot funding to improve </w:t>
      </w:r>
      <w:r w:rsidRPr="00D32533">
        <w:rPr>
          <w:rFonts w:ascii="Arial" w:hAnsi="Arial" w:cs="Arial"/>
          <w:sz w:val="24"/>
          <w:szCs w:val="32"/>
          <w:lang w:val="en-US"/>
        </w:rPr>
        <w:t>safety at</w:t>
      </w:r>
      <w:r>
        <w:rPr>
          <w:rFonts w:ascii="Arial" w:hAnsi="Arial" w:cs="Arial"/>
          <w:sz w:val="24"/>
          <w:szCs w:val="32"/>
          <w:lang w:val="en-US"/>
        </w:rPr>
        <w:t xml:space="preserve"> this intersection.</w:t>
      </w:r>
    </w:p>
    <w:p w14:paraId="1518A8F2" w14:textId="77777777" w:rsidR="00A464DC" w:rsidRDefault="00A464DC" w:rsidP="00A464DC">
      <w:pPr>
        <w:spacing w:after="0" w:line="240" w:lineRule="auto"/>
        <w:jc w:val="both"/>
        <w:rPr>
          <w:rFonts w:ascii="Arial" w:hAnsi="Arial" w:cs="Arial"/>
          <w:sz w:val="24"/>
          <w:szCs w:val="32"/>
          <w:lang w:val="en-US"/>
        </w:rPr>
      </w:pPr>
    </w:p>
    <w:p w14:paraId="6E15F965" w14:textId="77777777" w:rsidR="00A464DC" w:rsidRDefault="00A464DC" w:rsidP="00A464DC">
      <w:pPr>
        <w:spacing w:after="0" w:line="240" w:lineRule="auto"/>
        <w:jc w:val="both"/>
        <w:rPr>
          <w:rFonts w:ascii="Arial" w:hAnsi="Arial" w:cs="Arial"/>
          <w:sz w:val="24"/>
          <w:szCs w:val="32"/>
          <w:lang w:val="en-US"/>
        </w:rPr>
      </w:pPr>
      <w:r>
        <w:rPr>
          <w:rFonts w:ascii="Arial" w:hAnsi="Arial" w:cs="Arial"/>
          <w:sz w:val="24"/>
          <w:szCs w:val="32"/>
          <w:lang w:val="en-US"/>
        </w:rPr>
        <w:t>The initial investigation was undertaken by the City of Subiaco in 20</w:t>
      </w:r>
      <w:r w:rsidRPr="00C60AA7">
        <w:rPr>
          <w:rFonts w:ascii="Arial" w:hAnsi="Arial" w:cs="Arial"/>
          <w:sz w:val="24"/>
          <w:szCs w:val="32"/>
          <w:lang w:val="en-US"/>
        </w:rPr>
        <w:t>14</w:t>
      </w:r>
      <w:r>
        <w:rPr>
          <w:rFonts w:ascii="Arial" w:hAnsi="Arial" w:cs="Arial"/>
          <w:sz w:val="24"/>
          <w:szCs w:val="32"/>
          <w:lang w:val="en-US"/>
        </w:rPr>
        <w:t xml:space="preserve">. This resulted in State Government funding two design options that were </w:t>
      </w:r>
      <w:proofErr w:type="spellStart"/>
      <w:r>
        <w:rPr>
          <w:rFonts w:ascii="Arial" w:hAnsi="Arial" w:cs="Arial"/>
          <w:sz w:val="24"/>
          <w:szCs w:val="32"/>
          <w:lang w:val="en-US"/>
        </w:rPr>
        <w:t>finalised</w:t>
      </w:r>
      <w:proofErr w:type="spellEnd"/>
      <w:r>
        <w:rPr>
          <w:rFonts w:ascii="Arial" w:hAnsi="Arial" w:cs="Arial"/>
          <w:sz w:val="24"/>
          <w:szCs w:val="32"/>
          <w:lang w:val="en-US"/>
        </w:rPr>
        <w:t xml:space="preserve"> in 2016. The first option included road widening to the southern side of </w:t>
      </w:r>
      <w:proofErr w:type="spellStart"/>
      <w:r>
        <w:rPr>
          <w:rFonts w:ascii="Arial" w:hAnsi="Arial" w:cs="Arial"/>
          <w:sz w:val="24"/>
          <w:szCs w:val="32"/>
          <w:lang w:val="en-US"/>
        </w:rPr>
        <w:t>Aberdare</w:t>
      </w:r>
      <w:proofErr w:type="spellEnd"/>
      <w:r>
        <w:rPr>
          <w:rFonts w:ascii="Arial" w:hAnsi="Arial" w:cs="Arial"/>
          <w:sz w:val="24"/>
          <w:szCs w:val="32"/>
          <w:lang w:val="en-US"/>
        </w:rPr>
        <w:t xml:space="preserve"> Road. This option was not supported by the City of </w:t>
      </w:r>
      <w:proofErr w:type="spellStart"/>
      <w:r>
        <w:rPr>
          <w:rFonts w:ascii="Arial" w:hAnsi="Arial" w:cs="Arial"/>
          <w:sz w:val="24"/>
          <w:szCs w:val="32"/>
          <w:lang w:val="en-US"/>
        </w:rPr>
        <w:t>Nedlands</w:t>
      </w:r>
      <w:proofErr w:type="spellEnd"/>
      <w:r>
        <w:rPr>
          <w:rFonts w:ascii="Arial" w:hAnsi="Arial" w:cs="Arial"/>
          <w:sz w:val="24"/>
          <w:szCs w:val="32"/>
          <w:lang w:val="en-US"/>
        </w:rPr>
        <w:t xml:space="preserve"> based on the removal of significant trees. An alternative option was developed that would necessitate the relocation or protection of </w:t>
      </w:r>
      <w:r w:rsidRPr="00D32533">
        <w:rPr>
          <w:rFonts w:ascii="Arial" w:hAnsi="Arial" w:cs="Arial"/>
          <w:sz w:val="24"/>
          <w:szCs w:val="32"/>
          <w:lang w:val="en-US"/>
        </w:rPr>
        <w:t>major overhead</w:t>
      </w:r>
      <w:r>
        <w:rPr>
          <w:rFonts w:ascii="Arial" w:hAnsi="Arial" w:cs="Arial"/>
          <w:sz w:val="24"/>
          <w:szCs w:val="32"/>
          <w:lang w:val="en-US"/>
        </w:rPr>
        <w:t xml:space="preserve"> and underground utility services that would far exceed the available budget.</w:t>
      </w:r>
    </w:p>
    <w:p w14:paraId="5C0D7B58" w14:textId="77777777" w:rsidR="00A464DC" w:rsidRDefault="00A464DC" w:rsidP="00A464DC">
      <w:pPr>
        <w:spacing w:after="0" w:line="240" w:lineRule="auto"/>
        <w:jc w:val="both"/>
        <w:rPr>
          <w:rFonts w:ascii="Arial" w:hAnsi="Arial" w:cs="Arial"/>
          <w:sz w:val="24"/>
          <w:szCs w:val="32"/>
          <w:lang w:val="en-US"/>
        </w:rPr>
      </w:pPr>
    </w:p>
    <w:p w14:paraId="0C41CF4A" w14:textId="77777777" w:rsidR="00A464DC" w:rsidRDefault="00A464DC" w:rsidP="00A464DC">
      <w:pPr>
        <w:spacing w:after="0" w:line="240" w:lineRule="auto"/>
        <w:jc w:val="both"/>
        <w:rPr>
          <w:rFonts w:ascii="Arial" w:hAnsi="Arial" w:cs="Arial"/>
          <w:b/>
          <w:sz w:val="24"/>
          <w:szCs w:val="32"/>
          <w:lang w:val="en-US"/>
        </w:rPr>
      </w:pPr>
      <w:r>
        <w:rPr>
          <w:rFonts w:ascii="Arial" w:hAnsi="Arial" w:cs="Arial"/>
          <w:b/>
          <w:sz w:val="24"/>
          <w:szCs w:val="32"/>
          <w:lang w:val="en-US"/>
        </w:rPr>
        <w:t>Proposed Design</w:t>
      </w:r>
    </w:p>
    <w:p w14:paraId="53BA0813" w14:textId="77777777" w:rsidR="00A464DC" w:rsidRDefault="00A464DC" w:rsidP="00A464DC">
      <w:pPr>
        <w:spacing w:after="0" w:line="240" w:lineRule="auto"/>
        <w:jc w:val="both"/>
        <w:rPr>
          <w:rFonts w:ascii="Arial" w:hAnsi="Arial" w:cs="Arial"/>
          <w:sz w:val="24"/>
          <w:szCs w:val="32"/>
          <w:lang w:val="en-US"/>
        </w:rPr>
      </w:pPr>
    </w:p>
    <w:p w14:paraId="22D4919A" w14:textId="77777777" w:rsidR="00A464DC" w:rsidRDefault="00A464DC" w:rsidP="00A464DC">
      <w:pPr>
        <w:spacing w:after="0" w:line="240" w:lineRule="auto"/>
        <w:jc w:val="both"/>
        <w:rPr>
          <w:rFonts w:ascii="Arial" w:hAnsi="Arial" w:cs="Arial"/>
          <w:sz w:val="24"/>
          <w:szCs w:val="32"/>
          <w:lang w:val="en-US"/>
        </w:rPr>
      </w:pPr>
      <w:r w:rsidRPr="0010085A">
        <w:rPr>
          <w:rFonts w:ascii="Arial" w:hAnsi="Arial" w:cs="Arial"/>
          <w:sz w:val="24"/>
          <w:szCs w:val="32"/>
          <w:lang w:val="en-US"/>
        </w:rPr>
        <w:t xml:space="preserve">The concept design (refer to Attachment 1) is the result of discussions with </w:t>
      </w:r>
      <w:r>
        <w:rPr>
          <w:rFonts w:ascii="Arial" w:hAnsi="Arial" w:cs="Arial"/>
          <w:sz w:val="24"/>
          <w:szCs w:val="32"/>
          <w:lang w:val="en-US"/>
        </w:rPr>
        <w:t xml:space="preserve">the </w:t>
      </w:r>
      <w:r w:rsidRPr="0010085A">
        <w:rPr>
          <w:rFonts w:ascii="Arial" w:hAnsi="Arial" w:cs="Arial"/>
          <w:sz w:val="24"/>
          <w:szCs w:val="32"/>
          <w:lang w:val="en-US"/>
        </w:rPr>
        <w:t xml:space="preserve">City of Subiaco, Main Roads WA, Public Transport Authority and Department of Transport. The design is focused on </w:t>
      </w:r>
      <w:proofErr w:type="spellStart"/>
      <w:r w:rsidRPr="0010085A">
        <w:rPr>
          <w:rFonts w:ascii="Arial" w:hAnsi="Arial" w:cs="Arial"/>
          <w:sz w:val="24"/>
          <w:szCs w:val="32"/>
          <w:lang w:val="en-US"/>
        </w:rPr>
        <w:t>optimi</w:t>
      </w:r>
      <w:r>
        <w:rPr>
          <w:rFonts w:ascii="Arial" w:hAnsi="Arial" w:cs="Arial"/>
          <w:sz w:val="24"/>
          <w:szCs w:val="32"/>
          <w:lang w:val="en-US"/>
        </w:rPr>
        <w:t>s</w:t>
      </w:r>
      <w:r w:rsidRPr="0010085A">
        <w:rPr>
          <w:rFonts w:ascii="Arial" w:hAnsi="Arial" w:cs="Arial"/>
          <w:sz w:val="24"/>
          <w:szCs w:val="32"/>
          <w:lang w:val="en-US"/>
        </w:rPr>
        <w:t>ing</w:t>
      </w:r>
      <w:proofErr w:type="spellEnd"/>
      <w:r w:rsidRPr="0010085A">
        <w:rPr>
          <w:rFonts w:ascii="Arial" w:hAnsi="Arial" w:cs="Arial"/>
          <w:sz w:val="24"/>
          <w:szCs w:val="32"/>
          <w:lang w:val="en-US"/>
        </w:rPr>
        <w:t xml:space="preserve"> </w:t>
      </w:r>
      <w:r>
        <w:rPr>
          <w:rFonts w:ascii="Arial" w:hAnsi="Arial" w:cs="Arial"/>
          <w:sz w:val="24"/>
          <w:szCs w:val="32"/>
          <w:lang w:val="en-US"/>
        </w:rPr>
        <w:t xml:space="preserve">safety and </w:t>
      </w:r>
      <w:r w:rsidRPr="0010085A">
        <w:rPr>
          <w:rFonts w:ascii="Arial" w:hAnsi="Arial" w:cs="Arial"/>
          <w:sz w:val="24"/>
          <w:szCs w:val="32"/>
          <w:lang w:val="en-US"/>
        </w:rPr>
        <w:t xml:space="preserve">efficiency </w:t>
      </w:r>
      <w:r>
        <w:rPr>
          <w:rFonts w:ascii="Arial" w:hAnsi="Arial" w:cs="Arial"/>
          <w:sz w:val="24"/>
          <w:szCs w:val="32"/>
          <w:lang w:val="en-US"/>
        </w:rPr>
        <w:t xml:space="preserve">based on </w:t>
      </w:r>
      <w:r w:rsidRPr="0010085A">
        <w:rPr>
          <w:rFonts w:ascii="Arial" w:hAnsi="Arial" w:cs="Arial"/>
          <w:sz w:val="24"/>
          <w:szCs w:val="32"/>
          <w:lang w:val="en-US"/>
        </w:rPr>
        <w:t>future traffic demand. The key features</w:t>
      </w:r>
      <w:r>
        <w:rPr>
          <w:rFonts w:ascii="Arial" w:hAnsi="Arial" w:cs="Arial"/>
          <w:sz w:val="24"/>
          <w:szCs w:val="32"/>
          <w:lang w:val="en-US"/>
        </w:rPr>
        <w:t xml:space="preserve"> of the concept are:</w:t>
      </w:r>
    </w:p>
    <w:p w14:paraId="4FE28C79" w14:textId="77777777" w:rsidR="00A464DC" w:rsidRDefault="00A464DC" w:rsidP="00A464DC">
      <w:pPr>
        <w:spacing w:after="0" w:line="240" w:lineRule="auto"/>
        <w:jc w:val="both"/>
        <w:rPr>
          <w:rFonts w:ascii="Arial" w:hAnsi="Arial" w:cs="Arial"/>
          <w:sz w:val="24"/>
          <w:szCs w:val="32"/>
          <w:lang w:val="en-US"/>
        </w:rPr>
      </w:pPr>
    </w:p>
    <w:p w14:paraId="4133DB65" w14:textId="77777777" w:rsidR="00A464DC" w:rsidRDefault="00A464DC" w:rsidP="00A464DC">
      <w:pPr>
        <w:pStyle w:val="ListParagraph"/>
        <w:numPr>
          <w:ilvl w:val="0"/>
          <w:numId w:val="26"/>
        </w:numPr>
        <w:spacing w:after="0" w:line="240" w:lineRule="auto"/>
        <w:ind w:left="567" w:hanging="567"/>
        <w:jc w:val="both"/>
        <w:rPr>
          <w:rFonts w:ascii="Arial" w:hAnsi="Arial" w:cs="Arial"/>
          <w:sz w:val="24"/>
          <w:szCs w:val="32"/>
          <w:lang w:val="en-US"/>
        </w:rPr>
      </w:pPr>
      <w:r>
        <w:rPr>
          <w:rFonts w:ascii="Arial" w:hAnsi="Arial" w:cs="Arial"/>
          <w:sz w:val="24"/>
          <w:szCs w:val="32"/>
          <w:lang w:val="en-US"/>
        </w:rPr>
        <w:t xml:space="preserve">Provision of a dual </w:t>
      </w:r>
      <w:r w:rsidRPr="00F1148A">
        <w:rPr>
          <w:rFonts w:ascii="Arial" w:hAnsi="Arial" w:cs="Arial"/>
          <w:sz w:val="24"/>
          <w:szCs w:val="32"/>
          <w:lang w:val="en-US"/>
        </w:rPr>
        <w:t xml:space="preserve">protected right turn lane </w:t>
      </w:r>
      <w:r>
        <w:rPr>
          <w:rFonts w:ascii="Arial" w:hAnsi="Arial" w:cs="Arial"/>
          <w:sz w:val="24"/>
          <w:szCs w:val="32"/>
          <w:lang w:val="en-US"/>
        </w:rPr>
        <w:t xml:space="preserve">for northbound traffic </w:t>
      </w:r>
      <w:r w:rsidRPr="00F1148A">
        <w:rPr>
          <w:rFonts w:ascii="Arial" w:hAnsi="Arial" w:cs="Arial"/>
          <w:sz w:val="24"/>
          <w:szCs w:val="32"/>
          <w:lang w:val="en-US"/>
        </w:rPr>
        <w:t>on Railway Road</w:t>
      </w:r>
      <w:r>
        <w:rPr>
          <w:rFonts w:ascii="Arial" w:hAnsi="Arial" w:cs="Arial"/>
          <w:sz w:val="24"/>
          <w:szCs w:val="32"/>
          <w:lang w:val="en-US"/>
        </w:rPr>
        <w:t>;</w:t>
      </w:r>
    </w:p>
    <w:p w14:paraId="7D747892" w14:textId="77777777" w:rsidR="00A464DC" w:rsidRDefault="00A464DC" w:rsidP="00A464DC">
      <w:pPr>
        <w:pStyle w:val="ListParagraph"/>
        <w:numPr>
          <w:ilvl w:val="0"/>
          <w:numId w:val="26"/>
        </w:numPr>
        <w:spacing w:after="0" w:line="240" w:lineRule="auto"/>
        <w:ind w:left="567" w:hanging="567"/>
        <w:jc w:val="both"/>
        <w:rPr>
          <w:rFonts w:ascii="Arial" w:hAnsi="Arial" w:cs="Arial"/>
          <w:sz w:val="24"/>
          <w:szCs w:val="32"/>
          <w:lang w:val="en-US"/>
        </w:rPr>
      </w:pPr>
      <w:r>
        <w:rPr>
          <w:rFonts w:ascii="Arial" w:hAnsi="Arial" w:cs="Arial"/>
          <w:sz w:val="24"/>
          <w:szCs w:val="32"/>
          <w:lang w:val="en-US"/>
        </w:rPr>
        <w:t xml:space="preserve">Construction of additional lane capacity within the intersection on </w:t>
      </w:r>
      <w:proofErr w:type="spellStart"/>
      <w:r>
        <w:rPr>
          <w:rFonts w:ascii="Arial" w:hAnsi="Arial" w:cs="Arial"/>
          <w:sz w:val="24"/>
          <w:szCs w:val="32"/>
          <w:lang w:val="en-US"/>
        </w:rPr>
        <w:t>Aberdare</w:t>
      </w:r>
      <w:proofErr w:type="spellEnd"/>
      <w:r>
        <w:rPr>
          <w:rFonts w:ascii="Arial" w:hAnsi="Arial" w:cs="Arial"/>
          <w:sz w:val="24"/>
          <w:szCs w:val="32"/>
          <w:lang w:val="en-US"/>
        </w:rPr>
        <w:t xml:space="preserve"> Road;</w:t>
      </w:r>
    </w:p>
    <w:p w14:paraId="784272CB" w14:textId="77777777" w:rsidR="00A464DC" w:rsidRDefault="00A464DC" w:rsidP="00A464DC">
      <w:pPr>
        <w:pStyle w:val="ListParagraph"/>
        <w:numPr>
          <w:ilvl w:val="0"/>
          <w:numId w:val="26"/>
        </w:numPr>
        <w:spacing w:after="0" w:line="240" w:lineRule="auto"/>
        <w:ind w:left="567" w:hanging="567"/>
        <w:jc w:val="both"/>
        <w:rPr>
          <w:rFonts w:ascii="Arial" w:hAnsi="Arial" w:cs="Arial"/>
          <w:sz w:val="24"/>
          <w:szCs w:val="32"/>
          <w:lang w:val="en-US"/>
        </w:rPr>
      </w:pPr>
      <w:r>
        <w:rPr>
          <w:rFonts w:ascii="Arial" w:hAnsi="Arial" w:cs="Arial"/>
          <w:sz w:val="24"/>
          <w:szCs w:val="32"/>
          <w:lang w:val="en-US"/>
        </w:rPr>
        <w:t>Removal of the existing on-road cycle lanes with construction of off-road shared paths (both sides) to improve safety and amenity; and</w:t>
      </w:r>
    </w:p>
    <w:p w14:paraId="283ADC65" w14:textId="77777777" w:rsidR="00A464DC" w:rsidRPr="00686886" w:rsidRDefault="00A464DC" w:rsidP="00A464DC">
      <w:pPr>
        <w:pStyle w:val="ListParagraph"/>
        <w:numPr>
          <w:ilvl w:val="0"/>
          <w:numId w:val="26"/>
        </w:numPr>
        <w:spacing w:after="0" w:line="240" w:lineRule="auto"/>
        <w:ind w:left="567" w:hanging="567"/>
        <w:jc w:val="both"/>
        <w:rPr>
          <w:rFonts w:ascii="Arial" w:hAnsi="Arial" w:cs="Arial"/>
          <w:sz w:val="24"/>
          <w:szCs w:val="32"/>
          <w:lang w:val="en-US"/>
        </w:rPr>
      </w:pPr>
      <w:r w:rsidRPr="00F1148A">
        <w:rPr>
          <w:rFonts w:ascii="Arial" w:hAnsi="Arial" w:cs="Arial"/>
          <w:sz w:val="24"/>
          <w:szCs w:val="32"/>
          <w:lang w:val="en-US"/>
        </w:rPr>
        <w:t>Re-align</w:t>
      </w:r>
      <w:r>
        <w:rPr>
          <w:rFonts w:ascii="Arial" w:hAnsi="Arial" w:cs="Arial"/>
          <w:sz w:val="24"/>
          <w:szCs w:val="32"/>
          <w:lang w:val="en-US"/>
        </w:rPr>
        <w:t xml:space="preserve">ment of </w:t>
      </w:r>
      <w:r w:rsidRPr="00F1148A">
        <w:rPr>
          <w:rFonts w:ascii="Arial" w:hAnsi="Arial" w:cs="Arial"/>
          <w:sz w:val="24"/>
          <w:szCs w:val="32"/>
          <w:lang w:val="en-US"/>
        </w:rPr>
        <w:t>the intersection to improve sightlines</w:t>
      </w:r>
      <w:r>
        <w:rPr>
          <w:rFonts w:ascii="Arial" w:hAnsi="Arial" w:cs="Arial"/>
          <w:sz w:val="24"/>
          <w:szCs w:val="32"/>
          <w:lang w:val="en-US"/>
        </w:rPr>
        <w:t xml:space="preserve"> for drivers, pedestrians and cyclists.</w:t>
      </w:r>
    </w:p>
    <w:p w14:paraId="7525D1E6" w14:textId="77777777" w:rsidR="00A464DC" w:rsidRDefault="00A464DC" w:rsidP="00A464DC">
      <w:pPr>
        <w:spacing w:after="0" w:line="240" w:lineRule="auto"/>
        <w:jc w:val="both"/>
        <w:rPr>
          <w:rFonts w:ascii="Arial" w:hAnsi="Arial" w:cs="Arial"/>
          <w:sz w:val="24"/>
          <w:szCs w:val="32"/>
          <w:lang w:val="en-US"/>
        </w:rPr>
      </w:pPr>
    </w:p>
    <w:p w14:paraId="46F26222" w14:textId="77777777" w:rsidR="00A464DC" w:rsidRDefault="00A464DC" w:rsidP="00A464DC">
      <w:pPr>
        <w:spacing w:after="0" w:line="240" w:lineRule="auto"/>
        <w:jc w:val="both"/>
        <w:rPr>
          <w:rFonts w:ascii="Arial" w:hAnsi="Arial" w:cs="Arial"/>
          <w:sz w:val="24"/>
          <w:szCs w:val="32"/>
          <w:lang w:val="en-US"/>
        </w:rPr>
      </w:pPr>
      <w:r w:rsidRPr="00C60AA7">
        <w:rPr>
          <w:rFonts w:ascii="Arial" w:hAnsi="Arial" w:cs="Arial"/>
          <w:sz w:val="24"/>
          <w:szCs w:val="32"/>
          <w:lang w:val="en-US"/>
        </w:rPr>
        <w:t xml:space="preserve">The traffic model developed for the proposed modification indicates that the overall intersection performance is expected to improve. </w:t>
      </w:r>
      <w:r>
        <w:rPr>
          <w:rFonts w:ascii="Arial" w:hAnsi="Arial" w:cs="Arial"/>
          <w:sz w:val="24"/>
          <w:szCs w:val="32"/>
          <w:lang w:val="en-US"/>
        </w:rPr>
        <w:t xml:space="preserve">These improvements are </w:t>
      </w:r>
      <w:proofErr w:type="spellStart"/>
      <w:r>
        <w:rPr>
          <w:rFonts w:ascii="Arial" w:hAnsi="Arial" w:cs="Arial"/>
          <w:sz w:val="24"/>
          <w:szCs w:val="32"/>
          <w:lang w:val="en-US"/>
        </w:rPr>
        <w:t>summarised</w:t>
      </w:r>
      <w:proofErr w:type="spellEnd"/>
      <w:r>
        <w:rPr>
          <w:rFonts w:ascii="Arial" w:hAnsi="Arial" w:cs="Arial"/>
          <w:sz w:val="24"/>
          <w:szCs w:val="32"/>
          <w:lang w:val="en-US"/>
        </w:rPr>
        <w:t xml:space="preserve"> in </w:t>
      </w:r>
      <w:r w:rsidRPr="002A57D5">
        <w:rPr>
          <w:rFonts w:ascii="Arial" w:hAnsi="Arial" w:cs="Arial"/>
          <w:sz w:val="24"/>
          <w:szCs w:val="24"/>
          <w:lang w:val="en-US"/>
        </w:rPr>
        <w:fldChar w:fldCharType="begin"/>
      </w:r>
      <w:r w:rsidRPr="00BF70DC">
        <w:rPr>
          <w:rFonts w:ascii="Arial" w:hAnsi="Arial" w:cs="Arial"/>
          <w:sz w:val="24"/>
          <w:szCs w:val="24"/>
          <w:lang w:val="en-US"/>
        </w:rPr>
        <w:instrText xml:space="preserve"> REF _Ref19694988 \h  \* MERGEFORMAT </w:instrText>
      </w:r>
      <w:r w:rsidRPr="002A57D5">
        <w:rPr>
          <w:rFonts w:ascii="Arial" w:hAnsi="Arial" w:cs="Arial"/>
          <w:sz w:val="24"/>
          <w:szCs w:val="24"/>
          <w:lang w:val="en-US"/>
        </w:rPr>
      </w:r>
      <w:r w:rsidRPr="002A57D5">
        <w:rPr>
          <w:rFonts w:ascii="Arial" w:hAnsi="Arial" w:cs="Arial"/>
          <w:sz w:val="24"/>
          <w:szCs w:val="24"/>
          <w:lang w:val="en-US"/>
        </w:rPr>
        <w:fldChar w:fldCharType="separate"/>
      </w:r>
      <w:r w:rsidRPr="00393244">
        <w:rPr>
          <w:rFonts w:ascii="Arial" w:hAnsi="Arial" w:cs="Arial"/>
          <w:sz w:val="24"/>
          <w:szCs w:val="24"/>
        </w:rPr>
        <w:t xml:space="preserve">Table </w:t>
      </w:r>
      <w:r w:rsidRPr="00393244">
        <w:rPr>
          <w:rFonts w:ascii="Arial" w:hAnsi="Arial" w:cs="Arial"/>
          <w:noProof/>
          <w:sz w:val="24"/>
          <w:szCs w:val="24"/>
        </w:rPr>
        <w:t>1</w:t>
      </w:r>
      <w:r w:rsidRPr="002A57D5">
        <w:rPr>
          <w:rFonts w:ascii="Arial" w:hAnsi="Arial" w:cs="Arial"/>
          <w:sz w:val="24"/>
          <w:szCs w:val="24"/>
          <w:lang w:val="en-US"/>
        </w:rPr>
        <w:fldChar w:fldCharType="end"/>
      </w:r>
      <w:r>
        <w:rPr>
          <w:rFonts w:ascii="Arial" w:hAnsi="Arial" w:cs="Arial"/>
          <w:sz w:val="24"/>
          <w:szCs w:val="32"/>
          <w:lang w:val="en-US"/>
        </w:rPr>
        <w:t>.</w:t>
      </w:r>
    </w:p>
    <w:p w14:paraId="5BAB9CAC" w14:textId="77777777" w:rsidR="00A464DC" w:rsidRDefault="00A464DC" w:rsidP="00A464DC">
      <w:pPr>
        <w:spacing w:after="0" w:line="240" w:lineRule="auto"/>
        <w:jc w:val="both"/>
        <w:rPr>
          <w:rFonts w:ascii="Arial" w:hAnsi="Arial" w:cs="Arial"/>
          <w:sz w:val="24"/>
          <w:szCs w:val="32"/>
          <w:lang w:val="en-US"/>
        </w:rPr>
      </w:pPr>
    </w:p>
    <w:p w14:paraId="61A66905" w14:textId="77777777" w:rsidR="00A464DC" w:rsidRDefault="00A464DC" w:rsidP="00A464DC">
      <w:pPr>
        <w:pStyle w:val="Caption"/>
        <w:keepNext/>
      </w:pPr>
      <w:bookmarkStart w:id="3" w:name="_Ref19694988"/>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3"/>
      <w:r>
        <w:t>. Expected intersection improvements</w:t>
      </w:r>
    </w:p>
    <w:tbl>
      <w:tblPr>
        <w:tblStyle w:val="TableGrid"/>
        <w:tblW w:w="5000" w:type="pct"/>
        <w:tblLook w:val="04A0" w:firstRow="1" w:lastRow="0" w:firstColumn="1" w:lastColumn="0" w:noHBand="0" w:noVBand="1"/>
      </w:tblPr>
      <w:tblGrid>
        <w:gridCol w:w="5706"/>
        <w:gridCol w:w="1736"/>
        <w:gridCol w:w="1819"/>
      </w:tblGrid>
      <w:tr w:rsidR="00A464DC" w14:paraId="285039C9" w14:textId="77777777" w:rsidTr="00BF1823">
        <w:tc>
          <w:tcPr>
            <w:tcW w:w="3081" w:type="pct"/>
          </w:tcPr>
          <w:p w14:paraId="4817CC4B" w14:textId="77777777" w:rsidR="00A464DC" w:rsidRPr="00BF70DC" w:rsidRDefault="00A464DC" w:rsidP="00BF1823">
            <w:pPr>
              <w:rPr>
                <w:rFonts w:ascii="Arial" w:hAnsi="Arial" w:cs="Arial"/>
                <w:sz w:val="24"/>
              </w:rPr>
            </w:pPr>
          </w:p>
        </w:tc>
        <w:tc>
          <w:tcPr>
            <w:tcW w:w="937" w:type="pct"/>
            <w:vAlign w:val="center"/>
          </w:tcPr>
          <w:p w14:paraId="54052D2A" w14:textId="77777777" w:rsidR="00A464DC" w:rsidRPr="00BF70DC" w:rsidRDefault="00A464DC" w:rsidP="00BF1823">
            <w:pPr>
              <w:jc w:val="center"/>
              <w:rPr>
                <w:rFonts w:ascii="Arial" w:hAnsi="Arial" w:cs="Arial"/>
                <w:b/>
                <w:sz w:val="24"/>
              </w:rPr>
            </w:pPr>
            <w:r w:rsidRPr="00BF70DC">
              <w:rPr>
                <w:rFonts w:ascii="Arial" w:hAnsi="Arial" w:cs="Arial"/>
                <w:b/>
                <w:sz w:val="24"/>
              </w:rPr>
              <w:t>Current</w:t>
            </w:r>
          </w:p>
        </w:tc>
        <w:tc>
          <w:tcPr>
            <w:tcW w:w="982" w:type="pct"/>
            <w:vAlign w:val="center"/>
          </w:tcPr>
          <w:p w14:paraId="65A28EE1" w14:textId="77777777" w:rsidR="00A464DC" w:rsidRPr="00BF70DC" w:rsidRDefault="00A464DC" w:rsidP="00BF1823">
            <w:pPr>
              <w:jc w:val="center"/>
              <w:rPr>
                <w:rFonts w:ascii="Arial" w:hAnsi="Arial" w:cs="Arial"/>
                <w:b/>
                <w:sz w:val="24"/>
              </w:rPr>
            </w:pPr>
            <w:r w:rsidRPr="00BF70DC">
              <w:rPr>
                <w:rFonts w:ascii="Arial" w:hAnsi="Arial" w:cs="Arial"/>
                <w:b/>
                <w:sz w:val="24"/>
              </w:rPr>
              <w:t>Opening Year</w:t>
            </w:r>
          </w:p>
        </w:tc>
      </w:tr>
      <w:tr w:rsidR="00A464DC" w14:paraId="30DD9931" w14:textId="77777777" w:rsidTr="00BF1823">
        <w:tc>
          <w:tcPr>
            <w:tcW w:w="3081" w:type="pct"/>
          </w:tcPr>
          <w:p w14:paraId="28C5AB03" w14:textId="77777777" w:rsidR="00A464DC" w:rsidRPr="00BF70DC" w:rsidRDefault="00A464DC" w:rsidP="00BF1823">
            <w:pPr>
              <w:rPr>
                <w:rFonts w:ascii="Arial" w:hAnsi="Arial" w:cs="Arial"/>
                <w:b/>
                <w:sz w:val="24"/>
              </w:rPr>
            </w:pPr>
            <w:r w:rsidRPr="00BF70DC">
              <w:rPr>
                <w:rFonts w:ascii="Arial" w:hAnsi="Arial" w:cs="Arial"/>
                <w:b/>
                <w:sz w:val="24"/>
              </w:rPr>
              <w:t>Average vehicle delay (AM Peak)</w:t>
            </w:r>
          </w:p>
        </w:tc>
        <w:tc>
          <w:tcPr>
            <w:tcW w:w="937" w:type="pct"/>
          </w:tcPr>
          <w:p w14:paraId="423E6782" w14:textId="77777777" w:rsidR="00A464DC" w:rsidRPr="00BF70DC" w:rsidRDefault="00A464DC" w:rsidP="00BF1823">
            <w:pPr>
              <w:jc w:val="center"/>
              <w:rPr>
                <w:rFonts w:ascii="Arial" w:hAnsi="Arial" w:cs="Arial"/>
                <w:sz w:val="24"/>
              </w:rPr>
            </w:pPr>
            <w:r w:rsidRPr="00BF70DC">
              <w:rPr>
                <w:rFonts w:ascii="Arial" w:hAnsi="Arial" w:cs="Arial"/>
                <w:sz w:val="24"/>
              </w:rPr>
              <w:t>46.9s</w:t>
            </w:r>
          </w:p>
        </w:tc>
        <w:tc>
          <w:tcPr>
            <w:tcW w:w="982" w:type="pct"/>
          </w:tcPr>
          <w:p w14:paraId="6F15C2C3" w14:textId="77777777" w:rsidR="00A464DC" w:rsidRPr="00BF70DC" w:rsidRDefault="00A464DC" w:rsidP="00BF1823">
            <w:pPr>
              <w:jc w:val="center"/>
              <w:rPr>
                <w:rFonts w:ascii="Arial" w:hAnsi="Arial" w:cs="Arial"/>
                <w:sz w:val="24"/>
              </w:rPr>
            </w:pPr>
            <w:r w:rsidRPr="00BF70DC">
              <w:rPr>
                <w:rFonts w:ascii="Arial" w:hAnsi="Arial" w:cs="Arial"/>
                <w:sz w:val="24"/>
              </w:rPr>
              <w:t>35.5s</w:t>
            </w:r>
          </w:p>
        </w:tc>
      </w:tr>
      <w:tr w:rsidR="00A464DC" w14:paraId="3F1349C8" w14:textId="77777777" w:rsidTr="00BF1823">
        <w:tc>
          <w:tcPr>
            <w:tcW w:w="3081" w:type="pct"/>
          </w:tcPr>
          <w:p w14:paraId="404ACB6F" w14:textId="77777777" w:rsidR="00A464DC" w:rsidRPr="00BF70DC" w:rsidRDefault="00A464DC" w:rsidP="00BF1823">
            <w:pPr>
              <w:rPr>
                <w:rFonts w:ascii="Arial" w:hAnsi="Arial" w:cs="Arial"/>
                <w:b/>
                <w:sz w:val="24"/>
              </w:rPr>
            </w:pPr>
            <w:r w:rsidRPr="00BF70DC">
              <w:rPr>
                <w:rFonts w:ascii="Arial" w:hAnsi="Arial" w:cs="Arial"/>
                <w:b/>
                <w:sz w:val="24"/>
              </w:rPr>
              <w:t>Average vehicle delay (PM Peak)</w:t>
            </w:r>
          </w:p>
        </w:tc>
        <w:tc>
          <w:tcPr>
            <w:tcW w:w="937" w:type="pct"/>
          </w:tcPr>
          <w:p w14:paraId="106B4AFA" w14:textId="77777777" w:rsidR="00A464DC" w:rsidRPr="00BF70DC" w:rsidRDefault="00A464DC" w:rsidP="00BF1823">
            <w:pPr>
              <w:jc w:val="center"/>
              <w:rPr>
                <w:rFonts w:ascii="Arial" w:hAnsi="Arial" w:cs="Arial"/>
                <w:sz w:val="24"/>
              </w:rPr>
            </w:pPr>
            <w:r w:rsidRPr="00BF70DC">
              <w:rPr>
                <w:rFonts w:ascii="Arial" w:hAnsi="Arial" w:cs="Arial"/>
                <w:sz w:val="24"/>
              </w:rPr>
              <w:t>53.1s</w:t>
            </w:r>
          </w:p>
        </w:tc>
        <w:tc>
          <w:tcPr>
            <w:tcW w:w="982" w:type="pct"/>
          </w:tcPr>
          <w:p w14:paraId="7F2810A3" w14:textId="77777777" w:rsidR="00A464DC" w:rsidRPr="00BF70DC" w:rsidRDefault="00A464DC" w:rsidP="00BF1823">
            <w:pPr>
              <w:jc w:val="center"/>
              <w:rPr>
                <w:rFonts w:ascii="Arial" w:hAnsi="Arial" w:cs="Arial"/>
                <w:sz w:val="24"/>
              </w:rPr>
            </w:pPr>
            <w:r w:rsidRPr="00BF70DC">
              <w:rPr>
                <w:rFonts w:ascii="Arial" w:hAnsi="Arial" w:cs="Arial"/>
                <w:sz w:val="24"/>
              </w:rPr>
              <w:t>44.1s</w:t>
            </w:r>
          </w:p>
        </w:tc>
      </w:tr>
      <w:tr w:rsidR="00A464DC" w14:paraId="0D4A4FF1" w14:textId="77777777" w:rsidTr="00BF1823">
        <w:tc>
          <w:tcPr>
            <w:tcW w:w="3081" w:type="pct"/>
          </w:tcPr>
          <w:p w14:paraId="62024E34" w14:textId="77777777" w:rsidR="00A464DC" w:rsidRPr="00BF70DC" w:rsidRDefault="00A464DC" w:rsidP="00BF1823">
            <w:pPr>
              <w:rPr>
                <w:rFonts w:ascii="Arial" w:hAnsi="Arial" w:cs="Arial"/>
                <w:b/>
                <w:sz w:val="24"/>
              </w:rPr>
            </w:pPr>
            <w:r w:rsidRPr="00BF70DC">
              <w:rPr>
                <w:rFonts w:ascii="Arial" w:hAnsi="Arial" w:cs="Arial"/>
                <w:b/>
                <w:sz w:val="24"/>
              </w:rPr>
              <w:t xml:space="preserve">Aberdare Road </w:t>
            </w:r>
            <w:r>
              <w:rPr>
                <w:rFonts w:ascii="Arial" w:hAnsi="Arial" w:cs="Arial"/>
                <w:b/>
                <w:sz w:val="24"/>
              </w:rPr>
              <w:t>westbound</w:t>
            </w:r>
            <w:r w:rsidRPr="00BF70DC">
              <w:rPr>
                <w:rFonts w:ascii="Arial" w:hAnsi="Arial" w:cs="Arial"/>
                <w:b/>
                <w:sz w:val="24"/>
              </w:rPr>
              <w:t xml:space="preserve"> queue length</w:t>
            </w:r>
          </w:p>
        </w:tc>
        <w:tc>
          <w:tcPr>
            <w:tcW w:w="937" w:type="pct"/>
          </w:tcPr>
          <w:p w14:paraId="0D7F04D9" w14:textId="77777777" w:rsidR="00A464DC" w:rsidRPr="00BF70DC" w:rsidRDefault="00A464DC" w:rsidP="00BF1823">
            <w:pPr>
              <w:jc w:val="center"/>
              <w:rPr>
                <w:rFonts w:ascii="Arial" w:hAnsi="Arial" w:cs="Arial"/>
                <w:sz w:val="24"/>
              </w:rPr>
            </w:pPr>
            <w:r w:rsidRPr="00BF70DC">
              <w:rPr>
                <w:rFonts w:ascii="Arial" w:hAnsi="Arial" w:cs="Arial"/>
                <w:sz w:val="24"/>
              </w:rPr>
              <w:t>161m</w:t>
            </w:r>
          </w:p>
        </w:tc>
        <w:tc>
          <w:tcPr>
            <w:tcW w:w="982" w:type="pct"/>
          </w:tcPr>
          <w:p w14:paraId="5CE9B825" w14:textId="77777777" w:rsidR="00A464DC" w:rsidRPr="00BF70DC" w:rsidRDefault="00A464DC" w:rsidP="00BF1823">
            <w:pPr>
              <w:jc w:val="center"/>
              <w:rPr>
                <w:rFonts w:ascii="Arial" w:hAnsi="Arial" w:cs="Arial"/>
                <w:sz w:val="24"/>
              </w:rPr>
            </w:pPr>
            <w:r w:rsidRPr="00BF70DC">
              <w:rPr>
                <w:rFonts w:ascii="Arial" w:hAnsi="Arial" w:cs="Arial"/>
                <w:sz w:val="24"/>
              </w:rPr>
              <w:t>33m</w:t>
            </w:r>
          </w:p>
        </w:tc>
      </w:tr>
      <w:tr w:rsidR="00A464DC" w14:paraId="580F892D" w14:textId="77777777" w:rsidTr="00BF1823">
        <w:tc>
          <w:tcPr>
            <w:tcW w:w="3081" w:type="pct"/>
          </w:tcPr>
          <w:p w14:paraId="76E9849F" w14:textId="77777777" w:rsidR="00A464DC" w:rsidRPr="00BF70DC" w:rsidRDefault="00A464DC" w:rsidP="00BF1823">
            <w:pPr>
              <w:rPr>
                <w:rFonts w:ascii="Arial" w:hAnsi="Arial" w:cs="Arial"/>
                <w:b/>
                <w:sz w:val="24"/>
              </w:rPr>
            </w:pPr>
            <w:r w:rsidRPr="00BF70DC">
              <w:rPr>
                <w:rFonts w:ascii="Arial" w:hAnsi="Arial" w:cs="Arial"/>
                <w:b/>
                <w:sz w:val="24"/>
              </w:rPr>
              <w:t>Railway Road northbound queue length</w:t>
            </w:r>
          </w:p>
        </w:tc>
        <w:tc>
          <w:tcPr>
            <w:tcW w:w="937" w:type="pct"/>
          </w:tcPr>
          <w:p w14:paraId="7791D12D" w14:textId="77777777" w:rsidR="00A464DC" w:rsidRPr="00BF70DC" w:rsidRDefault="00A464DC" w:rsidP="00BF1823">
            <w:pPr>
              <w:jc w:val="center"/>
              <w:rPr>
                <w:rFonts w:ascii="Arial" w:hAnsi="Arial" w:cs="Arial"/>
                <w:sz w:val="24"/>
              </w:rPr>
            </w:pPr>
            <w:r w:rsidRPr="00BF70DC">
              <w:rPr>
                <w:rFonts w:ascii="Arial" w:hAnsi="Arial" w:cs="Arial"/>
                <w:sz w:val="24"/>
              </w:rPr>
              <w:t>128m</w:t>
            </w:r>
          </w:p>
        </w:tc>
        <w:tc>
          <w:tcPr>
            <w:tcW w:w="982" w:type="pct"/>
          </w:tcPr>
          <w:p w14:paraId="3012B0A5" w14:textId="77777777" w:rsidR="00A464DC" w:rsidRPr="00BF70DC" w:rsidRDefault="00A464DC" w:rsidP="00BF1823">
            <w:pPr>
              <w:jc w:val="center"/>
              <w:rPr>
                <w:rFonts w:ascii="Arial" w:hAnsi="Arial" w:cs="Arial"/>
                <w:sz w:val="24"/>
              </w:rPr>
            </w:pPr>
            <w:r w:rsidRPr="00BF70DC">
              <w:rPr>
                <w:rFonts w:ascii="Arial" w:hAnsi="Arial" w:cs="Arial"/>
                <w:sz w:val="24"/>
              </w:rPr>
              <w:t>49m</w:t>
            </w:r>
          </w:p>
        </w:tc>
      </w:tr>
      <w:tr w:rsidR="00A464DC" w14:paraId="3D40EF8C" w14:textId="77777777" w:rsidTr="00BF1823">
        <w:tc>
          <w:tcPr>
            <w:tcW w:w="3081" w:type="pct"/>
          </w:tcPr>
          <w:p w14:paraId="670E5804" w14:textId="77777777" w:rsidR="00A464DC" w:rsidRPr="00BF70DC" w:rsidRDefault="00A464DC" w:rsidP="00BF1823">
            <w:pPr>
              <w:rPr>
                <w:rFonts w:ascii="Arial" w:hAnsi="Arial" w:cs="Arial"/>
                <w:b/>
                <w:sz w:val="24"/>
              </w:rPr>
            </w:pPr>
            <w:r w:rsidRPr="00BF70DC">
              <w:rPr>
                <w:rFonts w:ascii="Arial" w:hAnsi="Arial" w:cs="Arial"/>
                <w:b/>
                <w:sz w:val="24"/>
              </w:rPr>
              <w:t>Level of Service</w:t>
            </w:r>
          </w:p>
        </w:tc>
        <w:tc>
          <w:tcPr>
            <w:tcW w:w="937" w:type="pct"/>
          </w:tcPr>
          <w:p w14:paraId="2C537509" w14:textId="77777777" w:rsidR="00A464DC" w:rsidRPr="00BF70DC" w:rsidRDefault="00A464DC" w:rsidP="00BF1823">
            <w:pPr>
              <w:jc w:val="center"/>
              <w:rPr>
                <w:rFonts w:ascii="Arial" w:hAnsi="Arial" w:cs="Arial"/>
                <w:sz w:val="24"/>
              </w:rPr>
            </w:pPr>
            <w:r w:rsidRPr="00BF70DC">
              <w:rPr>
                <w:rFonts w:ascii="Arial" w:hAnsi="Arial" w:cs="Arial"/>
                <w:sz w:val="24"/>
              </w:rPr>
              <w:t>E</w:t>
            </w:r>
          </w:p>
        </w:tc>
        <w:tc>
          <w:tcPr>
            <w:tcW w:w="982" w:type="pct"/>
          </w:tcPr>
          <w:p w14:paraId="18BD9D1C" w14:textId="77777777" w:rsidR="00A464DC" w:rsidRPr="00BF70DC" w:rsidRDefault="00A464DC" w:rsidP="00BF1823">
            <w:pPr>
              <w:jc w:val="center"/>
              <w:rPr>
                <w:rFonts w:ascii="Arial" w:hAnsi="Arial" w:cs="Arial"/>
                <w:sz w:val="24"/>
              </w:rPr>
            </w:pPr>
            <w:r w:rsidRPr="00BF70DC">
              <w:rPr>
                <w:rFonts w:ascii="Arial" w:hAnsi="Arial" w:cs="Arial"/>
                <w:sz w:val="24"/>
              </w:rPr>
              <w:t>D</w:t>
            </w:r>
          </w:p>
        </w:tc>
      </w:tr>
    </w:tbl>
    <w:p w14:paraId="7F32A66C" w14:textId="77777777" w:rsidR="00A464DC" w:rsidRDefault="00A464DC" w:rsidP="00A464DC">
      <w:pPr>
        <w:spacing w:after="0" w:line="240" w:lineRule="auto"/>
        <w:jc w:val="both"/>
        <w:rPr>
          <w:rFonts w:ascii="Arial" w:hAnsi="Arial" w:cs="Arial"/>
          <w:sz w:val="24"/>
          <w:szCs w:val="32"/>
          <w:lang w:val="en-US"/>
        </w:rPr>
      </w:pPr>
    </w:p>
    <w:p w14:paraId="552771E6" w14:textId="77777777" w:rsidR="00A464DC" w:rsidRDefault="00A464DC" w:rsidP="00A464DC">
      <w:pPr>
        <w:spacing w:after="0" w:line="240" w:lineRule="auto"/>
        <w:jc w:val="both"/>
        <w:rPr>
          <w:rFonts w:ascii="Arial" w:hAnsi="Arial" w:cs="Arial"/>
          <w:sz w:val="24"/>
          <w:szCs w:val="32"/>
          <w:lang w:val="en-US"/>
        </w:rPr>
      </w:pPr>
      <w:r>
        <w:rPr>
          <w:rFonts w:ascii="Arial" w:hAnsi="Arial" w:cs="Arial"/>
          <w:sz w:val="24"/>
          <w:szCs w:val="32"/>
          <w:lang w:val="en-US"/>
        </w:rPr>
        <w:t xml:space="preserve">The intersection realignment will improve sight lines and encourage lower speeds within </w:t>
      </w:r>
      <w:proofErr w:type="spellStart"/>
      <w:r>
        <w:rPr>
          <w:rFonts w:ascii="Arial" w:hAnsi="Arial" w:cs="Arial"/>
          <w:sz w:val="24"/>
          <w:szCs w:val="32"/>
          <w:lang w:val="en-US"/>
        </w:rPr>
        <w:t>Aberdare</w:t>
      </w:r>
      <w:proofErr w:type="spellEnd"/>
      <w:r>
        <w:rPr>
          <w:rFonts w:ascii="Arial" w:hAnsi="Arial" w:cs="Arial"/>
          <w:sz w:val="24"/>
          <w:szCs w:val="32"/>
          <w:lang w:val="en-US"/>
        </w:rPr>
        <w:t xml:space="preserve"> Road as a result of the modified configuration. The proposed </w:t>
      </w:r>
      <w:r w:rsidRPr="00D32533">
        <w:rPr>
          <w:rFonts w:ascii="Arial" w:hAnsi="Arial" w:cs="Arial"/>
          <w:sz w:val="24"/>
          <w:szCs w:val="32"/>
          <w:lang w:val="en-US"/>
        </w:rPr>
        <w:t>road</w:t>
      </w:r>
      <w:r>
        <w:rPr>
          <w:rFonts w:ascii="Arial" w:hAnsi="Arial" w:cs="Arial"/>
          <w:sz w:val="24"/>
          <w:szCs w:val="32"/>
          <w:lang w:val="en-US"/>
        </w:rPr>
        <w:t xml:space="preserve"> configuration aligns with the Metropolitan Region Scheme (MRS) with the remaining section of land scheduled to be dedicated as road reserve in March 2020 (refer to Attachment 2). The design also integrates with any duplication of traffic lanes within </w:t>
      </w:r>
      <w:proofErr w:type="spellStart"/>
      <w:r>
        <w:rPr>
          <w:rFonts w:ascii="Arial" w:hAnsi="Arial" w:cs="Arial"/>
          <w:sz w:val="24"/>
          <w:szCs w:val="32"/>
          <w:lang w:val="en-US"/>
        </w:rPr>
        <w:t>Aberdare</w:t>
      </w:r>
      <w:proofErr w:type="spellEnd"/>
      <w:r>
        <w:rPr>
          <w:rFonts w:ascii="Arial" w:hAnsi="Arial" w:cs="Arial"/>
          <w:sz w:val="24"/>
          <w:szCs w:val="32"/>
          <w:lang w:val="en-US"/>
        </w:rPr>
        <w:t xml:space="preserve"> Road.</w:t>
      </w:r>
    </w:p>
    <w:p w14:paraId="65495759" w14:textId="77777777" w:rsidR="00A464DC" w:rsidRDefault="00A464DC" w:rsidP="00A464DC">
      <w:pPr>
        <w:spacing w:after="0" w:line="240" w:lineRule="auto"/>
        <w:jc w:val="both"/>
        <w:rPr>
          <w:rFonts w:ascii="Arial" w:hAnsi="Arial" w:cs="Arial"/>
          <w:sz w:val="24"/>
          <w:szCs w:val="32"/>
          <w:lang w:val="en-US"/>
        </w:rPr>
      </w:pPr>
    </w:p>
    <w:p w14:paraId="49A8E685" w14:textId="77777777" w:rsidR="00A464DC" w:rsidRDefault="00A464DC" w:rsidP="00A464DC">
      <w:pPr>
        <w:spacing w:after="0" w:line="240" w:lineRule="auto"/>
        <w:jc w:val="both"/>
        <w:rPr>
          <w:rFonts w:ascii="Arial" w:hAnsi="Arial" w:cs="Arial"/>
          <w:sz w:val="24"/>
          <w:szCs w:val="32"/>
          <w:lang w:val="en-US"/>
        </w:rPr>
      </w:pPr>
      <w:r>
        <w:rPr>
          <w:rFonts w:ascii="Arial" w:hAnsi="Arial" w:cs="Arial"/>
          <w:sz w:val="24"/>
          <w:szCs w:val="32"/>
          <w:lang w:val="en-US"/>
        </w:rPr>
        <w:lastRenderedPageBreak/>
        <w:t xml:space="preserve">The proposed shared path facilities forms part of the Long-Term Cycle Network creating an important link to the hospital precinct, nearby schools and parks. The final alignment of </w:t>
      </w:r>
      <w:r w:rsidRPr="00D32533">
        <w:rPr>
          <w:rFonts w:ascii="Arial" w:hAnsi="Arial" w:cs="Arial"/>
          <w:sz w:val="24"/>
          <w:szCs w:val="32"/>
          <w:lang w:val="en-US"/>
        </w:rPr>
        <w:t>the shared path is</w:t>
      </w:r>
      <w:r>
        <w:rPr>
          <w:rFonts w:ascii="Arial" w:hAnsi="Arial" w:cs="Arial"/>
          <w:sz w:val="24"/>
          <w:szCs w:val="32"/>
          <w:lang w:val="en-US"/>
        </w:rPr>
        <w:t xml:space="preserve"> subject to further detailed investigation to </w:t>
      </w:r>
      <w:proofErr w:type="spellStart"/>
      <w:r>
        <w:rPr>
          <w:rFonts w:ascii="Arial" w:hAnsi="Arial" w:cs="Arial"/>
          <w:sz w:val="24"/>
          <w:szCs w:val="32"/>
          <w:lang w:val="en-US"/>
        </w:rPr>
        <w:t>minimise</w:t>
      </w:r>
      <w:proofErr w:type="spellEnd"/>
      <w:r>
        <w:rPr>
          <w:rFonts w:ascii="Arial" w:hAnsi="Arial" w:cs="Arial"/>
          <w:sz w:val="24"/>
          <w:szCs w:val="32"/>
          <w:lang w:val="en-US"/>
        </w:rPr>
        <w:t xml:space="preserve"> any adverse impact on the existing trees. </w:t>
      </w:r>
    </w:p>
    <w:p w14:paraId="6FA05973" w14:textId="77777777" w:rsidR="00A464DC" w:rsidRDefault="00A464DC" w:rsidP="00A464DC">
      <w:pPr>
        <w:spacing w:after="0" w:line="240" w:lineRule="auto"/>
        <w:jc w:val="both"/>
        <w:rPr>
          <w:rFonts w:ascii="Arial" w:hAnsi="Arial" w:cs="Arial"/>
          <w:sz w:val="24"/>
          <w:szCs w:val="32"/>
          <w:lang w:val="en-US"/>
        </w:rPr>
      </w:pPr>
    </w:p>
    <w:p w14:paraId="75948883" w14:textId="77777777" w:rsidR="00A464DC" w:rsidRPr="00C7689E" w:rsidRDefault="00A464DC" w:rsidP="00A464DC">
      <w:pPr>
        <w:spacing w:after="0" w:line="240" w:lineRule="auto"/>
        <w:jc w:val="both"/>
        <w:rPr>
          <w:rFonts w:ascii="Arial" w:hAnsi="Arial" w:cs="Arial"/>
          <w:sz w:val="24"/>
          <w:szCs w:val="32"/>
          <w:lang w:val="en-US"/>
        </w:rPr>
      </w:pPr>
      <w:r>
        <w:rPr>
          <w:rFonts w:ascii="Arial" w:hAnsi="Arial" w:cs="Arial"/>
          <w:sz w:val="24"/>
          <w:szCs w:val="32"/>
          <w:lang w:val="en-US"/>
        </w:rPr>
        <w:t xml:space="preserve">The road safety improvements will reduce the number and severity of accidents. The modifications will also reduce congestion and driver frustration which should have a positive effect on driver </w:t>
      </w:r>
      <w:proofErr w:type="spellStart"/>
      <w:r>
        <w:rPr>
          <w:rFonts w:ascii="Arial" w:hAnsi="Arial" w:cs="Arial"/>
          <w:sz w:val="24"/>
          <w:szCs w:val="32"/>
          <w:lang w:val="en-US"/>
        </w:rPr>
        <w:t>behaviour</w:t>
      </w:r>
      <w:proofErr w:type="spellEnd"/>
      <w:r>
        <w:rPr>
          <w:rFonts w:ascii="Arial" w:hAnsi="Arial" w:cs="Arial"/>
          <w:sz w:val="24"/>
          <w:szCs w:val="32"/>
          <w:lang w:val="en-US"/>
        </w:rPr>
        <w:t xml:space="preserve"> across the City’s road network.</w:t>
      </w:r>
    </w:p>
    <w:p w14:paraId="5E45ED9E" w14:textId="77777777" w:rsidR="00A464DC" w:rsidRDefault="00A464DC" w:rsidP="00A464DC">
      <w:pPr>
        <w:spacing w:after="0" w:line="240" w:lineRule="auto"/>
        <w:jc w:val="both"/>
        <w:rPr>
          <w:rFonts w:ascii="Arial" w:hAnsi="Arial" w:cs="Arial"/>
          <w:b/>
          <w:sz w:val="24"/>
          <w:szCs w:val="32"/>
          <w:lang w:val="en-US"/>
        </w:rPr>
      </w:pPr>
    </w:p>
    <w:p w14:paraId="3BB9B31F" w14:textId="77777777" w:rsidR="00A464DC" w:rsidRDefault="00A464DC" w:rsidP="00A464DC">
      <w:pPr>
        <w:spacing w:after="0" w:line="240" w:lineRule="auto"/>
        <w:jc w:val="both"/>
        <w:rPr>
          <w:rFonts w:ascii="Arial" w:hAnsi="Arial" w:cs="Arial"/>
          <w:b/>
          <w:sz w:val="24"/>
          <w:szCs w:val="32"/>
          <w:lang w:val="en-US"/>
        </w:rPr>
      </w:pPr>
      <w:r>
        <w:rPr>
          <w:rFonts w:ascii="Arial" w:hAnsi="Arial" w:cs="Arial"/>
          <w:b/>
          <w:sz w:val="24"/>
          <w:szCs w:val="32"/>
          <w:lang w:val="en-US"/>
        </w:rPr>
        <w:t>Acquisition of Railway Reserve</w:t>
      </w:r>
    </w:p>
    <w:p w14:paraId="5E19753E" w14:textId="77777777" w:rsidR="00A464DC" w:rsidRDefault="00A464DC" w:rsidP="00A464DC">
      <w:pPr>
        <w:spacing w:after="0" w:line="240" w:lineRule="auto"/>
        <w:jc w:val="both"/>
        <w:rPr>
          <w:rFonts w:ascii="Arial" w:hAnsi="Arial" w:cs="Arial"/>
          <w:sz w:val="24"/>
          <w:szCs w:val="32"/>
          <w:lang w:val="en-US"/>
        </w:rPr>
      </w:pPr>
    </w:p>
    <w:p w14:paraId="11B3A238" w14:textId="77777777" w:rsidR="00A464DC" w:rsidRDefault="00A464DC" w:rsidP="00A464DC">
      <w:pPr>
        <w:spacing w:after="0" w:line="240" w:lineRule="auto"/>
        <w:jc w:val="both"/>
        <w:rPr>
          <w:rFonts w:ascii="Arial" w:hAnsi="Arial" w:cs="Arial"/>
          <w:sz w:val="24"/>
          <w:szCs w:val="32"/>
          <w:lang w:val="en-US"/>
        </w:rPr>
      </w:pPr>
      <w:r>
        <w:rPr>
          <w:rFonts w:ascii="Arial" w:hAnsi="Arial" w:cs="Arial"/>
          <w:sz w:val="24"/>
          <w:szCs w:val="32"/>
          <w:lang w:val="en-US"/>
        </w:rPr>
        <w:t xml:space="preserve">The </w:t>
      </w:r>
      <w:r w:rsidRPr="0010085A">
        <w:rPr>
          <w:rFonts w:ascii="Arial" w:hAnsi="Arial" w:cs="Arial"/>
          <w:sz w:val="24"/>
          <w:szCs w:val="32"/>
          <w:lang w:val="en-US"/>
        </w:rPr>
        <w:t xml:space="preserve">provision of an extra northbound lane on Railway Road will require acquisition of Railway Reserve. </w:t>
      </w:r>
      <w:r>
        <w:rPr>
          <w:rFonts w:ascii="Arial" w:hAnsi="Arial" w:cs="Arial"/>
          <w:sz w:val="24"/>
          <w:szCs w:val="32"/>
          <w:lang w:val="en-US"/>
        </w:rPr>
        <w:t>Preliminary d</w:t>
      </w:r>
      <w:r w:rsidRPr="0010085A">
        <w:rPr>
          <w:rFonts w:ascii="Arial" w:hAnsi="Arial" w:cs="Arial"/>
          <w:sz w:val="24"/>
          <w:szCs w:val="32"/>
          <w:lang w:val="en-US"/>
        </w:rPr>
        <w:t xml:space="preserve">iscussions with the Public Transport Authority (PTA) have indicated </w:t>
      </w:r>
      <w:r>
        <w:rPr>
          <w:rFonts w:ascii="Arial" w:hAnsi="Arial" w:cs="Arial"/>
          <w:sz w:val="24"/>
          <w:szCs w:val="32"/>
          <w:lang w:val="en-US"/>
        </w:rPr>
        <w:t>their support</w:t>
      </w:r>
      <w:r w:rsidRPr="0010085A">
        <w:rPr>
          <w:rFonts w:ascii="Arial" w:hAnsi="Arial" w:cs="Arial"/>
          <w:sz w:val="24"/>
          <w:szCs w:val="32"/>
          <w:lang w:val="en-US"/>
        </w:rPr>
        <w:t xml:space="preserve"> </w:t>
      </w:r>
      <w:r>
        <w:rPr>
          <w:rFonts w:ascii="Arial" w:hAnsi="Arial" w:cs="Arial"/>
          <w:sz w:val="24"/>
          <w:szCs w:val="32"/>
          <w:lang w:val="en-US"/>
        </w:rPr>
        <w:t xml:space="preserve">for future </w:t>
      </w:r>
      <w:r w:rsidRPr="0010085A">
        <w:rPr>
          <w:rFonts w:ascii="Arial" w:hAnsi="Arial" w:cs="Arial"/>
          <w:sz w:val="24"/>
          <w:szCs w:val="32"/>
          <w:lang w:val="en-US"/>
        </w:rPr>
        <w:t xml:space="preserve">transfer </w:t>
      </w:r>
      <w:r>
        <w:rPr>
          <w:rFonts w:ascii="Arial" w:hAnsi="Arial" w:cs="Arial"/>
          <w:sz w:val="24"/>
          <w:szCs w:val="32"/>
          <w:lang w:val="en-US"/>
        </w:rPr>
        <w:t xml:space="preserve">of land </w:t>
      </w:r>
      <w:r w:rsidRPr="0010085A">
        <w:rPr>
          <w:rFonts w:ascii="Arial" w:hAnsi="Arial" w:cs="Arial"/>
          <w:sz w:val="24"/>
          <w:szCs w:val="32"/>
          <w:lang w:val="en-US"/>
        </w:rPr>
        <w:t>to the City.</w:t>
      </w:r>
      <w:r w:rsidRPr="00645A18">
        <w:rPr>
          <w:rFonts w:ascii="Arial" w:hAnsi="Arial" w:cs="Arial"/>
          <w:sz w:val="24"/>
          <w:szCs w:val="32"/>
          <w:lang w:val="en-US"/>
        </w:rPr>
        <w:t xml:space="preserve"> </w:t>
      </w:r>
    </w:p>
    <w:p w14:paraId="3362F7E4" w14:textId="77777777" w:rsidR="00A464DC" w:rsidRPr="00E52C95" w:rsidRDefault="00A464DC" w:rsidP="00A464DC">
      <w:pPr>
        <w:spacing w:after="0" w:line="240" w:lineRule="auto"/>
        <w:jc w:val="both"/>
        <w:rPr>
          <w:rFonts w:ascii="Arial" w:hAnsi="Arial" w:cs="Arial"/>
          <w:sz w:val="24"/>
          <w:szCs w:val="32"/>
          <w:lang w:val="en-US"/>
        </w:rPr>
      </w:pPr>
    </w:p>
    <w:p w14:paraId="76CCAC7C" w14:textId="77777777" w:rsidR="00A464DC" w:rsidRDefault="00A464DC" w:rsidP="00A464DC">
      <w:pPr>
        <w:spacing w:after="0" w:line="240" w:lineRule="auto"/>
        <w:jc w:val="both"/>
        <w:rPr>
          <w:rFonts w:ascii="Arial" w:hAnsi="Arial" w:cs="Arial"/>
          <w:b/>
          <w:sz w:val="24"/>
          <w:szCs w:val="32"/>
          <w:lang w:val="en-US"/>
        </w:rPr>
      </w:pPr>
      <w:r w:rsidRPr="00822E23">
        <w:rPr>
          <w:rFonts w:ascii="Arial" w:hAnsi="Arial" w:cs="Arial"/>
          <w:b/>
          <w:sz w:val="24"/>
          <w:szCs w:val="32"/>
          <w:lang w:val="en-US"/>
        </w:rPr>
        <w:t xml:space="preserve">Tree </w:t>
      </w:r>
      <w:r>
        <w:rPr>
          <w:rFonts w:ascii="Arial" w:hAnsi="Arial" w:cs="Arial"/>
          <w:b/>
          <w:sz w:val="24"/>
          <w:szCs w:val="32"/>
          <w:lang w:val="en-US"/>
        </w:rPr>
        <w:t>Relocations and Removals</w:t>
      </w:r>
    </w:p>
    <w:p w14:paraId="2501F5E7" w14:textId="77777777" w:rsidR="00A464DC" w:rsidRDefault="00A464DC" w:rsidP="00A464DC">
      <w:pPr>
        <w:spacing w:after="0" w:line="240" w:lineRule="auto"/>
        <w:jc w:val="both"/>
        <w:rPr>
          <w:rFonts w:ascii="Arial" w:hAnsi="Arial" w:cs="Arial"/>
          <w:sz w:val="24"/>
          <w:szCs w:val="32"/>
          <w:lang w:val="en-US"/>
        </w:rPr>
      </w:pPr>
    </w:p>
    <w:p w14:paraId="57436546" w14:textId="77777777" w:rsidR="00A464DC" w:rsidRDefault="00A464DC" w:rsidP="00A464DC">
      <w:pPr>
        <w:spacing w:after="0" w:line="240" w:lineRule="auto"/>
        <w:jc w:val="both"/>
        <w:rPr>
          <w:rFonts w:ascii="Arial" w:hAnsi="Arial" w:cs="Arial"/>
          <w:sz w:val="24"/>
          <w:szCs w:val="32"/>
          <w:lang w:val="en-US"/>
        </w:rPr>
      </w:pPr>
      <w:r>
        <w:rPr>
          <w:rFonts w:ascii="Arial" w:hAnsi="Arial" w:cs="Arial"/>
          <w:sz w:val="24"/>
          <w:szCs w:val="32"/>
          <w:lang w:val="en-US"/>
        </w:rPr>
        <w:t xml:space="preserve">A number of trees will need to be removed within the City of </w:t>
      </w:r>
      <w:proofErr w:type="spellStart"/>
      <w:r>
        <w:rPr>
          <w:rFonts w:ascii="Arial" w:hAnsi="Arial" w:cs="Arial"/>
          <w:sz w:val="24"/>
          <w:szCs w:val="32"/>
          <w:lang w:val="en-US"/>
        </w:rPr>
        <w:t>Nedlands</w:t>
      </w:r>
      <w:proofErr w:type="spellEnd"/>
      <w:r>
        <w:rPr>
          <w:rFonts w:ascii="Arial" w:hAnsi="Arial" w:cs="Arial"/>
          <w:sz w:val="24"/>
          <w:szCs w:val="32"/>
          <w:lang w:val="en-US"/>
        </w:rPr>
        <w:t xml:space="preserve"> as outlined in </w:t>
      </w:r>
      <w:r w:rsidRPr="002E7C28">
        <w:rPr>
          <w:rFonts w:ascii="Arial" w:hAnsi="Arial" w:cs="Arial"/>
          <w:sz w:val="24"/>
          <w:lang w:val="en-US"/>
        </w:rPr>
        <w:fldChar w:fldCharType="begin"/>
      </w:r>
      <w:r w:rsidRPr="002E7C28">
        <w:rPr>
          <w:rFonts w:ascii="Arial" w:hAnsi="Arial" w:cs="Arial"/>
          <w:sz w:val="24"/>
          <w:lang w:val="en-US"/>
        </w:rPr>
        <w:instrText xml:space="preserve"> REF _Ref19876179 \h  \* MERGEFORMAT </w:instrText>
      </w:r>
      <w:r w:rsidRPr="002E7C28">
        <w:rPr>
          <w:rFonts w:ascii="Arial" w:hAnsi="Arial" w:cs="Arial"/>
          <w:sz w:val="24"/>
          <w:lang w:val="en-US"/>
        </w:rPr>
      </w:r>
      <w:r w:rsidRPr="002E7C28">
        <w:rPr>
          <w:rFonts w:ascii="Arial" w:hAnsi="Arial" w:cs="Arial"/>
          <w:sz w:val="24"/>
          <w:lang w:val="en-US"/>
        </w:rPr>
        <w:fldChar w:fldCharType="separate"/>
      </w:r>
      <w:r w:rsidRPr="002E7C28">
        <w:rPr>
          <w:rFonts w:ascii="Arial" w:hAnsi="Arial" w:cs="Arial"/>
          <w:sz w:val="24"/>
        </w:rPr>
        <w:t xml:space="preserve">Table </w:t>
      </w:r>
      <w:r w:rsidRPr="002E7C28">
        <w:rPr>
          <w:rFonts w:ascii="Arial" w:hAnsi="Arial" w:cs="Arial"/>
          <w:noProof/>
          <w:sz w:val="24"/>
        </w:rPr>
        <w:t>2</w:t>
      </w:r>
      <w:r w:rsidRPr="002E7C28">
        <w:rPr>
          <w:rFonts w:ascii="Arial" w:hAnsi="Arial" w:cs="Arial"/>
          <w:sz w:val="24"/>
          <w:lang w:val="en-US"/>
        </w:rPr>
        <w:fldChar w:fldCharType="end"/>
      </w:r>
      <w:r>
        <w:rPr>
          <w:rFonts w:ascii="Arial" w:hAnsi="Arial" w:cs="Arial"/>
          <w:sz w:val="24"/>
          <w:szCs w:val="32"/>
          <w:lang w:val="en-US"/>
        </w:rPr>
        <w:t xml:space="preserve"> with the majority of trees impacted being within the City of Subiaco.</w:t>
      </w:r>
    </w:p>
    <w:p w14:paraId="4F911DC6" w14:textId="77777777" w:rsidR="00A464DC" w:rsidRDefault="00A464DC" w:rsidP="00A464DC">
      <w:pPr>
        <w:spacing w:after="0" w:line="240" w:lineRule="auto"/>
        <w:jc w:val="both"/>
        <w:rPr>
          <w:rFonts w:ascii="Arial" w:hAnsi="Arial" w:cs="Arial"/>
          <w:sz w:val="24"/>
          <w:szCs w:val="32"/>
          <w:lang w:val="en-US"/>
        </w:rPr>
      </w:pPr>
    </w:p>
    <w:p w14:paraId="0D300BA0" w14:textId="77777777" w:rsidR="00A464DC" w:rsidRDefault="00A464DC" w:rsidP="00A464DC">
      <w:pPr>
        <w:pStyle w:val="Caption"/>
        <w:keepNext/>
      </w:pPr>
      <w:bookmarkStart w:id="4" w:name="_Ref19876179"/>
      <w: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bookmarkEnd w:id="4"/>
      <w:r>
        <w:t>. Estimated number of tree removal/relocations</w:t>
      </w:r>
    </w:p>
    <w:tbl>
      <w:tblPr>
        <w:tblStyle w:val="TableGrid1"/>
        <w:tblW w:w="5340" w:type="pct"/>
        <w:tblLook w:val="04A0" w:firstRow="1" w:lastRow="0" w:firstColumn="1" w:lastColumn="0" w:noHBand="0" w:noVBand="1"/>
      </w:tblPr>
      <w:tblGrid>
        <w:gridCol w:w="2406"/>
        <w:gridCol w:w="2979"/>
        <w:gridCol w:w="874"/>
        <w:gridCol w:w="3632"/>
      </w:tblGrid>
      <w:tr w:rsidR="00F067B4" w:rsidRPr="00D353AF" w14:paraId="56D0EEC9" w14:textId="77777777" w:rsidTr="004D0586">
        <w:trPr>
          <w:trHeight w:val="861"/>
        </w:trPr>
        <w:tc>
          <w:tcPr>
            <w:tcW w:w="1216" w:type="pct"/>
          </w:tcPr>
          <w:p w14:paraId="47598526" w14:textId="77777777" w:rsidR="00F067B4" w:rsidRPr="00BF70DC" w:rsidRDefault="00F067B4" w:rsidP="00F067B4">
            <w:pPr>
              <w:spacing w:after="0" w:line="240" w:lineRule="auto"/>
              <w:rPr>
                <w:rFonts w:ascii="Arial" w:hAnsi="Arial" w:cs="Arial"/>
                <w:b/>
                <w:sz w:val="24"/>
                <w:szCs w:val="24"/>
              </w:rPr>
            </w:pPr>
            <w:r w:rsidRPr="00BF70DC">
              <w:rPr>
                <w:rFonts w:ascii="Arial" w:hAnsi="Arial" w:cs="Arial"/>
                <w:b/>
                <w:sz w:val="24"/>
                <w:szCs w:val="24"/>
              </w:rPr>
              <w:t>Local Government Authority</w:t>
            </w:r>
          </w:p>
        </w:tc>
        <w:tc>
          <w:tcPr>
            <w:tcW w:w="1506" w:type="pct"/>
            <w:tcBorders>
              <w:bottom w:val="single" w:sz="4" w:space="0" w:color="auto"/>
            </w:tcBorders>
          </w:tcPr>
          <w:p w14:paraId="5055E110" w14:textId="77777777" w:rsidR="00F067B4" w:rsidRPr="00BF70DC" w:rsidRDefault="00F067B4" w:rsidP="00F067B4">
            <w:pPr>
              <w:spacing w:after="0" w:line="240" w:lineRule="auto"/>
              <w:jc w:val="center"/>
              <w:rPr>
                <w:rFonts w:ascii="Arial" w:hAnsi="Arial" w:cs="Arial"/>
                <w:b/>
                <w:sz w:val="24"/>
                <w:szCs w:val="24"/>
              </w:rPr>
            </w:pPr>
            <w:r w:rsidRPr="00BF70DC">
              <w:rPr>
                <w:rFonts w:ascii="Arial" w:hAnsi="Arial" w:cs="Arial"/>
                <w:b/>
                <w:sz w:val="24"/>
                <w:szCs w:val="24"/>
              </w:rPr>
              <w:t>Type of Trees</w:t>
            </w:r>
          </w:p>
        </w:tc>
        <w:tc>
          <w:tcPr>
            <w:tcW w:w="442" w:type="pct"/>
            <w:tcBorders>
              <w:bottom w:val="single" w:sz="4" w:space="0" w:color="auto"/>
            </w:tcBorders>
          </w:tcPr>
          <w:p w14:paraId="09A80FFD" w14:textId="77777777" w:rsidR="00F067B4" w:rsidRPr="00BF70DC" w:rsidRDefault="00F067B4" w:rsidP="00F067B4">
            <w:pPr>
              <w:spacing w:after="0" w:line="240" w:lineRule="auto"/>
              <w:jc w:val="center"/>
              <w:rPr>
                <w:rFonts w:ascii="Arial" w:hAnsi="Arial" w:cs="Arial"/>
                <w:b/>
                <w:sz w:val="24"/>
                <w:szCs w:val="24"/>
              </w:rPr>
            </w:pPr>
            <w:r w:rsidRPr="00BF70DC">
              <w:rPr>
                <w:rFonts w:ascii="Arial" w:hAnsi="Arial" w:cs="Arial"/>
                <w:b/>
                <w:sz w:val="24"/>
                <w:szCs w:val="24"/>
              </w:rPr>
              <w:t>Qty</w:t>
            </w:r>
          </w:p>
        </w:tc>
        <w:tc>
          <w:tcPr>
            <w:tcW w:w="1836" w:type="pct"/>
            <w:tcBorders>
              <w:bottom w:val="single" w:sz="4" w:space="0" w:color="auto"/>
            </w:tcBorders>
          </w:tcPr>
          <w:p w14:paraId="0F7A02FA" w14:textId="77777777" w:rsidR="00F067B4" w:rsidRPr="00BF70DC" w:rsidRDefault="00F067B4" w:rsidP="00F067B4">
            <w:pPr>
              <w:spacing w:after="0" w:line="240" w:lineRule="auto"/>
              <w:jc w:val="center"/>
              <w:rPr>
                <w:rFonts w:ascii="Arial" w:hAnsi="Arial" w:cs="Arial"/>
                <w:b/>
                <w:sz w:val="24"/>
                <w:szCs w:val="24"/>
              </w:rPr>
            </w:pPr>
            <w:r w:rsidRPr="00BF70DC">
              <w:rPr>
                <w:rFonts w:ascii="Arial" w:hAnsi="Arial" w:cs="Arial"/>
                <w:b/>
                <w:sz w:val="24"/>
                <w:szCs w:val="24"/>
              </w:rPr>
              <w:t>Officer comments</w:t>
            </w:r>
          </w:p>
        </w:tc>
      </w:tr>
      <w:tr w:rsidR="00F067B4" w:rsidRPr="00D353AF" w14:paraId="5D28B490" w14:textId="77777777" w:rsidTr="004D0586">
        <w:trPr>
          <w:trHeight w:val="675"/>
        </w:trPr>
        <w:tc>
          <w:tcPr>
            <w:tcW w:w="1216" w:type="pct"/>
          </w:tcPr>
          <w:p w14:paraId="2865772D" w14:textId="77777777" w:rsidR="00F067B4" w:rsidRPr="00BF70DC" w:rsidRDefault="00F067B4" w:rsidP="00F067B4">
            <w:pPr>
              <w:spacing w:after="0" w:line="240" w:lineRule="auto"/>
              <w:rPr>
                <w:rFonts w:ascii="Arial" w:hAnsi="Arial" w:cs="Arial"/>
                <w:b/>
                <w:sz w:val="24"/>
                <w:szCs w:val="24"/>
              </w:rPr>
            </w:pPr>
            <w:r w:rsidRPr="00BF70DC">
              <w:rPr>
                <w:rFonts w:ascii="Arial" w:hAnsi="Arial" w:cs="Arial"/>
                <w:b/>
                <w:sz w:val="24"/>
                <w:szCs w:val="24"/>
              </w:rPr>
              <w:t xml:space="preserve">City of </w:t>
            </w:r>
            <w:proofErr w:type="spellStart"/>
            <w:r w:rsidRPr="00BF70DC">
              <w:rPr>
                <w:rFonts w:ascii="Arial" w:hAnsi="Arial" w:cs="Arial"/>
                <w:b/>
                <w:sz w:val="24"/>
                <w:szCs w:val="24"/>
              </w:rPr>
              <w:t>Nedlands</w:t>
            </w:r>
            <w:proofErr w:type="spellEnd"/>
          </w:p>
        </w:tc>
        <w:tc>
          <w:tcPr>
            <w:tcW w:w="1506" w:type="pct"/>
            <w:tcBorders>
              <w:bottom w:val="single" w:sz="4" w:space="0" w:color="auto"/>
            </w:tcBorders>
          </w:tcPr>
          <w:p w14:paraId="5799D13D" w14:textId="77777777" w:rsidR="00F067B4" w:rsidRPr="00BF70DC" w:rsidRDefault="00F067B4" w:rsidP="00F067B4">
            <w:pPr>
              <w:spacing w:after="0" w:line="240" w:lineRule="auto"/>
              <w:rPr>
                <w:rFonts w:ascii="Arial" w:hAnsi="Arial" w:cs="Arial"/>
                <w:sz w:val="24"/>
                <w:szCs w:val="24"/>
              </w:rPr>
            </w:pPr>
            <w:r>
              <w:rPr>
                <w:rFonts w:ascii="Arial" w:hAnsi="Arial" w:cs="Arial"/>
                <w:sz w:val="24"/>
                <w:szCs w:val="24"/>
              </w:rPr>
              <w:t xml:space="preserve">Semi-Mature </w:t>
            </w:r>
            <w:proofErr w:type="spellStart"/>
            <w:r>
              <w:rPr>
                <w:rFonts w:ascii="Arial" w:hAnsi="Arial" w:cs="Arial"/>
                <w:sz w:val="24"/>
                <w:szCs w:val="24"/>
              </w:rPr>
              <w:t>Corymbia</w:t>
            </w:r>
            <w:proofErr w:type="spellEnd"/>
            <w:r>
              <w:rPr>
                <w:rFonts w:ascii="Arial" w:hAnsi="Arial" w:cs="Arial"/>
                <w:sz w:val="24"/>
                <w:szCs w:val="24"/>
              </w:rPr>
              <w:t xml:space="preserve"> maculate</w:t>
            </w:r>
          </w:p>
        </w:tc>
        <w:tc>
          <w:tcPr>
            <w:tcW w:w="442" w:type="pct"/>
            <w:tcBorders>
              <w:bottom w:val="single" w:sz="4" w:space="0" w:color="auto"/>
            </w:tcBorders>
          </w:tcPr>
          <w:p w14:paraId="42FCED79" w14:textId="77777777" w:rsidR="00F067B4" w:rsidRPr="00BF70DC" w:rsidRDefault="00F067B4" w:rsidP="00F067B4">
            <w:pPr>
              <w:spacing w:after="0" w:line="240" w:lineRule="auto"/>
              <w:jc w:val="center"/>
              <w:rPr>
                <w:rFonts w:ascii="Arial" w:hAnsi="Arial" w:cs="Arial"/>
                <w:sz w:val="24"/>
                <w:szCs w:val="24"/>
              </w:rPr>
            </w:pPr>
            <w:r w:rsidRPr="00BF70DC">
              <w:rPr>
                <w:rFonts w:ascii="Arial" w:hAnsi="Arial" w:cs="Arial"/>
                <w:sz w:val="24"/>
                <w:szCs w:val="24"/>
              </w:rPr>
              <w:t>5</w:t>
            </w:r>
          </w:p>
        </w:tc>
        <w:tc>
          <w:tcPr>
            <w:tcW w:w="1836" w:type="pct"/>
            <w:tcBorders>
              <w:bottom w:val="single" w:sz="4" w:space="0" w:color="auto"/>
            </w:tcBorders>
          </w:tcPr>
          <w:p w14:paraId="7C2F0C67" w14:textId="77777777" w:rsidR="00F067B4" w:rsidRPr="00BF70DC" w:rsidRDefault="00F067B4" w:rsidP="00F067B4">
            <w:pPr>
              <w:spacing w:after="0" w:line="240" w:lineRule="auto"/>
              <w:rPr>
                <w:rFonts w:ascii="Arial" w:hAnsi="Arial" w:cs="Arial"/>
                <w:b/>
                <w:sz w:val="24"/>
                <w:szCs w:val="24"/>
              </w:rPr>
            </w:pPr>
            <w:r w:rsidRPr="00BF70DC">
              <w:rPr>
                <w:rFonts w:ascii="Arial" w:hAnsi="Arial" w:cs="Arial"/>
                <w:b/>
                <w:sz w:val="24"/>
                <w:szCs w:val="24"/>
              </w:rPr>
              <w:t>Railway R</w:t>
            </w:r>
            <w:r>
              <w:rPr>
                <w:rFonts w:ascii="Arial" w:hAnsi="Arial" w:cs="Arial"/>
                <w:b/>
                <w:sz w:val="24"/>
                <w:szCs w:val="24"/>
              </w:rPr>
              <w:t>oa</w:t>
            </w:r>
            <w:r w:rsidRPr="00BF70DC">
              <w:rPr>
                <w:rFonts w:ascii="Arial" w:hAnsi="Arial" w:cs="Arial"/>
                <w:b/>
                <w:sz w:val="24"/>
                <w:szCs w:val="24"/>
              </w:rPr>
              <w:t xml:space="preserve">d – </w:t>
            </w:r>
            <w:r>
              <w:rPr>
                <w:rFonts w:ascii="Arial" w:hAnsi="Arial" w:cs="Arial"/>
                <w:b/>
                <w:sz w:val="24"/>
                <w:szCs w:val="24"/>
              </w:rPr>
              <w:t>Western</w:t>
            </w:r>
            <w:r w:rsidRPr="00BF70DC">
              <w:rPr>
                <w:rFonts w:ascii="Arial" w:hAnsi="Arial" w:cs="Arial"/>
                <w:b/>
                <w:sz w:val="24"/>
                <w:szCs w:val="24"/>
              </w:rPr>
              <w:t xml:space="preserve"> verge</w:t>
            </w:r>
          </w:p>
          <w:p w14:paraId="33FBB644" w14:textId="77777777" w:rsidR="00F067B4" w:rsidRDefault="00F067B4" w:rsidP="00F067B4">
            <w:pPr>
              <w:spacing w:after="0" w:line="240" w:lineRule="auto"/>
              <w:rPr>
                <w:rFonts w:ascii="Arial" w:hAnsi="Arial" w:cs="Arial"/>
                <w:sz w:val="24"/>
                <w:szCs w:val="24"/>
              </w:rPr>
            </w:pPr>
          </w:p>
          <w:p w14:paraId="5A8C2971" w14:textId="77777777" w:rsidR="00F067B4" w:rsidRDefault="00F067B4" w:rsidP="00F067B4">
            <w:pPr>
              <w:spacing w:after="0" w:line="240" w:lineRule="auto"/>
              <w:rPr>
                <w:rFonts w:ascii="Arial" w:hAnsi="Arial" w:cs="Arial"/>
                <w:sz w:val="24"/>
                <w:szCs w:val="32"/>
                <w:lang w:val="en-US"/>
              </w:rPr>
            </w:pPr>
            <w:r>
              <w:rPr>
                <w:rFonts w:ascii="Arial" w:hAnsi="Arial" w:cs="Arial"/>
                <w:sz w:val="24"/>
                <w:szCs w:val="32"/>
                <w:lang w:val="en-US"/>
              </w:rPr>
              <w:t xml:space="preserve">The five trees proposed for removal are along Railway Road within 2m of the existing carriageway. </w:t>
            </w:r>
            <w:r w:rsidRPr="00C119B2">
              <w:rPr>
                <w:rFonts w:ascii="Arial" w:hAnsi="Arial" w:cs="Arial"/>
                <w:sz w:val="24"/>
                <w:szCs w:val="32"/>
                <w:lang w:val="en-US"/>
              </w:rPr>
              <w:t xml:space="preserve">The trees are semi mature, exhibit good health and </w:t>
            </w:r>
            <w:proofErr w:type="spellStart"/>
            <w:r w:rsidRPr="00C119B2">
              <w:rPr>
                <w:rFonts w:ascii="Arial" w:hAnsi="Arial" w:cs="Arial"/>
                <w:sz w:val="24"/>
                <w:szCs w:val="32"/>
                <w:lang w:val="en-US"/>
              </w:rPr>
              <w:t>vigour</w:t>
            </w:r>
            <w:proofErr w:type="spellEnd"/>
            <w:r w:rsidRPr="00C119B2">
              <w:rPr>
                <w:rFonts w:ascii="Arial" w:hAnsi="Arial" w:cs="Arial"/>
                <w:sz w:val="24"/>
                <w:szCs w:val="32"/>
                <w:lang w:val="en-US"/>
              </w:rPr>
              <w:t>, range in height from 11-15m, and have canopy spread of approx</w:t>
            </w:r>
            <w:r>
              <w:rPr>
                <w:rFonts w:ascii="Arial" w:hAnsi="Arial" w:cs="Arial"/>
                <w:sz w:val="24"/>
                <w:szCs w:val="32"/>
                <w:lang w:val="en-US"/>
              </w:rPr>
              <w:t xml:space="preserve">imately </w:t>
            </w:r>
            <w:r w:rsidRPr="00C119B2">
              <w:rPr>
                <w:rFonts w:ascii="Arial" w:hAnsi="Arial" w:cs="Arial"/>
                <w:sz w:val="24"/>
                <w:szCs w:val="32"/>
                <w:lang w:val="en-US"/>
              </w:rPr>
              <w:t>10m.</w:t>
            </w:r>
            <w:r>
              <w:rPr>
                <w:rFonts w:ascii="Arial" w:hAnsi="Arial" w:cs="Arial"/>
                <w:sz w:val="24"/>
                <w:szCs w:val="32"/>
                <w:lang w:val="en-US"/>
              </w:rPr>
              <w:t xml:space="preserve"> The canopy spread on the eastern side, extends over the carriageway by approximately 5 m.</w:t>
            </w:r>
          </w:p>
          <w:p w14:paraId="4E1EAC9E" w14:textId="77777777" w:rsidR="00F067B4" w:rsidRDefault="00F067B4" w:rsidP="00F067B4">
            <w:pPr>
              <w:spacing w:after="0" w:line="240" w:lineRule="auto"/>
              <w:rPr>
                <w:rFonts w:ascii="Arial" w:hAnsi="Arial" w:cs="Arial"/>
                <w:sz w:val="24"/>
                <w:szCs w:val="32"/>
                <w:lang w:val="en-US"/>
              </w:rPr>
            </w:pPr>
          </w:p>
          <w:p w14:paraId="09D0F7B4" w14:textId="77777777" w:rsidR="00F067B4" w:rsidRDefault="00F067B4" w:rsidP="00F067B4">
            <w:pPr>
              <w:spacing w:after="0" w:line="240" w:lineRule="auto"/>
              <w:rPr>
                <w:rFonts w:ascii="Arial" w:hAnsi="Arial" w:cs="Arial"/>
                <w:sz w:val="24"/>
                <w:szCs w:val="32"/>
                <w:lang w:val="en-US"/>
              </w:rPr>
            </w:pPr>
            <w:r>
              <w:rPr>
                <w:rFonts w:ascii="Arial" w:hAnsi="Arial" w:cs="Arial"/>
                <w:sz w:val="24"/>
                <w:szCs w:val="32"/>
                <w:lang w:val="en-US"/>
              </w:rPr>
              <w:t xml:space="preserve">The removal of these trees is required to enable the creation of protected right turn lanes on Railway Road to help reduce the number of right-angle crashes. </w:t>
            </w:r>
          </w:p>
          <w:p w14:paraId="30BB60C0" w14:textId="77777777" w:rsidR="00F067B4" w:rsidRDefault="00F067B4" w:rsidP="00F067B4">
            <w:pPr>
              <w:spacing w:after="0" w:line="240" w:lineRule="auto"/>
              <w:rPr>
                <w:rFonts w:ascii="Arial" w:hAnsi="Arial" w:cs="Arial"/>
                <w:sz w:val="24"/>
                <w:szCs w:val="24"/>
              </w:rPr>
            </w:pPr>
          </w:p>
          <w:p w14:paraId="1F7B6D9C" w14:textId="77777777" w:rsidR="00F067B4" w:rsidRPr="00BF70DC" w:rsidRDefault="00F067B4" w:rsidP="00F067B4">
            <w:pPr>
              <w:spacing w:after="0" w:line="240" w:lineRule="auto"/>
              <w:rPr>
                <w:rFonts w:ascii="Arial" w:hAnsi="Arial" w:cs="Arial"/>
                <w:sz w:val="24"/>
                <w:szCs w:val="24"/>
              </w:rPr>
            </w:pPr>
            <w:r>
              <w:rPr>
                <w:rFonts w:ascii="Arial" w:hAnsi="Arial" w:cs="Arial"/>
                <w:sz w:val="24"/>
                <w:szCs w:val="24"/>
              </w:rPr>
              <w:t xml:space="preserve">New plantings will be undertaken to replace the trees removed. </w:t>
            </w:r>
          </w:p>
        </w:tc>
      </w:tr>
      <w:tr w:rsidR="00F067B4" w:rsidRPr="00D353AF" w14:paraId="7ADFDC23" w14:textId="77777777" w:rsidTr="004D0586">
        <w:trPr>
          <w:trHeight w:val="416"/>
        </w:trPr>
        <w:tc>
          <w:tcPr>
            <w:tcW w:w="1216" w:type="pct"/>
            <w:vMerge w:val="restart"/>
            <w:tcBorders>
              <w:right w:val="single" w:sz="4" w:space="0" w:color="auto"/>
            </w:tcBorders>
          </w:tcPr>
          <w:p w14:paraId="59FB37BB" w14:textId="5060A0B4" w:rsidR="00F067B4" w:rsidRPr="00BF70DC" w:rsidRDefault="004D0586" w:rsidP="00F067B4">
            <w:pPr>
              <w:tabs>
                <w:tab w:val="num" w:pos="360"/>
              </w:tabs>
              <w:spacing w:after="0" w:line="240" w:lineRule="auto"/>
              <w:jc w:val="center"/>
              <w:rPr>
                <w:rFonts w:ascii="Arial" w:hAnsi="Arial" w:cs="Arial"/>
                <w:b/>
                <w:sz w:val="24"/>
                <w:szCs w:val="24"/>
              </w:rPr>
            </w:pPr>
            <w:r>
              <w:rPr>
                <w:rFonts w:ascii="Arial" w:hAnsi="Arial" w:cs="Arial"/>
                <w:b/>
                <w:sz w:val="24"/>
                <w:szCs w:val="24"/>
              </w:rPr>
              <w:lastRenderedPageBreak/>
              <w:t>C</w:t>
            </w:r>
            <w:r w:rsidR="00F067B4" w:rsidRPr="00BF70DC">
              <w:rPr>
                <w:rFonts w:ascii="Arial" w:hAnsi="Arial" w:cs="Arial"/>
                <w:b/>
                <w:sz w:val="24"/>
                <w:szCs w:val="24"/>
              </w:rPr>
              <w:t>ity of Subiaco</w:t>
            </w:r>
          </w:p>
          <w:p w14:paraId="1595E831" w14:textId="77777777" w:rsidR="00F067B4" w:rsidRPr="00BF70DC" w:rsidRDefault="00F067B4" w:rsidP="00F067B4">
            <w:pPr>
              <w:tabs>
                <w:tab w:val="num" w:pos="360"/>
              </w:tabs>
              <w:spacing w:after="0" w:line="240" w:lineRule="auto"/>
              <w:jc w:val="center"/>
              <w:rPr>
                <w:rFonts w:ascii="Arial" w:hAnsi="Arial" w:cs="Arial"/>
                <w:sz w:val="24"/>
                <w:szCs w:val="24"/>
              </w:rPr>
            </w:pPr>
          </w:p>
          <w:p w14:paraId="32F94F75" w14:textId="77777777" w:rsidR="00F067B4" w:rsidRPr="00BF70DC" w:rsidRDefault="00F067B4" w:rsidP="00F067B4">
            <w:pPr>
              <w:tabs>
                <w:tab w:val="num" w:pos="360"/>
              </w:tabs>
              <w:spacing w:after="0" w:line="240" w:lineRule="auto"/>
              <w:jc w:val="center"/>
              <w:rPr>
                <w:rFonts w:ascii="Arial" w:hAnsi="Arial" w:cs="Arial"/>
                <w:sz w:val="24"/>
                <w:szCs w:val="24"/>
              </w:rPr>
            </w:pPr>
          </w:p>
        </w:tc>
        <w:tc>
          <w:tcPr>
            <w:tcW w:w="1506" w:type="pct"/>
            <w:tcBorders>
              <w:top w:val="single" w:sz="4" w:space="0" w:color="auto"/>
              <w:left w:val="single" w:sz="4" w:space="0" w:color="auto"/>
              <w:bottom w:val="single" w:sz="4" w:space="0" w:color="auto"/>
            </w:tcBorders>
          </w:tcPr>
          <w:p w14:paraId="216A0310" w14:textId="77777777" w:rsidR="00F067B4" w:rsidRPr="00BF70DC" w:rsidRDefault="00F067B4" w:rsidP="00F067B4">
            <w:pPr>
              <w:spacing w:after="0" w:line="240" w:lineRule="auto"/>
              <w:rPr>
                <w:rFonts w:ascii="Arial" w:hAnsi="Arial" w:cs="Arial"/>
                <w:sz w:val="24"/>
                <w:szCs w:val="24"/>
              </w:rPr>
            </w:pPr>
            <w:r w:rsidRPr="00BF70DC">
              <w:rPr>
                <w:rFonts w:ascii="Arial" w:hAnsi="Arial" w:cs="Arial"/>
                <w:sz w:val="24"/>
                <w:szCs w:val="24"/>
              </w:rPr>
              <w:t xml:space="preserve">Semi-Mature Cassia fistula </w:t>
            </w:r>
          </w:p>
        </w:tc>
        <w:tc>
          <w:tcPr>
            <w:tcW w:w="442" w:type="pct"/>
            <w:tcBorders>
              <w:top w:val="single" w:sz="4" w:space="0" w:color="auto"/>
              <w:bottom w:val="single" w:sz="4" w:space="0" w:color="auto"/>
              <w:right w:val="single" w:sz="4" w:space="0" w:color="auto"/>
            </w:tcBorders>
          </w:tcPr>
          <w:p w14:paraId="7B044231" w14:textId="77777777" w:rsidR="00F067B4" w:rsidRPr="00BF70DC" w:rsidRDefault="00F067B4" w:rsidP="00F067B4">
            <w:pPr>
              <w:spacing w:after="0" w:line="240" w:lineRule="auto"/>
              <w:jc w:val="center"/>
              <w:rPr>
                <w:rFonts w:ascii="Arial" w:hAnsi="Arial" w:cs="Arial"/>
                <w:sz w:val="24"/>
                <w:szCs w:val="24"/>
              </w:rPr>
            </w:pPr>
            <w:r w:rsidRPr="00BF70DC">
              <w:rPr>
                <w:rFonts w:ascii="Arial" w:hAnsi="Arial" w:cs="Arial"/>
                <w:sz w:val="24"/>
                <w:szCs w:val="24"/>
              </w:rPr>
              <w:t>1</w:t>
            </w:r>
          </w:p>
        </w:tc>
        <w:tc>
          <w:tcPr>
            <w:tcW w:w="1836" w:type="pct"/>
            <w:vMerge w:val="restart"/>
            <w:tcBorders>
              <w:top w:val="single" w:sz="4" w:space="0" w:color="auto"/>
              <w:left w:val="single" w:sz="4" w:space="0" w:color="auto"/>
              <w:bottom w:val="single" w:sz="4" w:space="0" w:color="auto"/>
              <w:right w:val="single" w:sz="4" w:space="0" w:color="auto"/>
            </w:tcBorders>
          </w:tcPr>
          <w:p w14:paraId="6D6C59A5" w14:textId="77777777" w:rsidR="00F067B4" w:rsidRPr="00BF70DC" w:rsidRDefault="00F067B4" w:rsidP="00F067B4">
            <w:pPr>
              <w:spacing w:after="0" w:line="240" w:lineRule="auto"/>
              <w:rPr>
                <w:rFonts w:ascii="Arial" w:eastAsia="Calibri" w:hAnsi="Arial" w:cs="Arial"/>
                <w:b/>
                <w:sz w:val="24"/>
                <w:szCs w:val="24"/>
              </w:rPr>
            </w:pPr>
            <w:r w:rsidRPr="00BF70DC">
              <w:rPr>
                <w:rFonts w:ascii="Arial" w:eastAsia="Calibri" w:hAnsi="Arial" w:cs="Arial"/>
                <w:b/>
                <w:sz w:val="24"/>
                <w:szCs w:val="24"/>
              </w:rPr>
              <w:t>Aberdare R</w:t>
            </w:r>
            <w:r>
              <w:rPr>
                <w:rFonts w:ascii="Arial" w:eastAsia="Calibri" w:hAnsi="Arial" w:cs="Arial"/>
                <w:b/>
                <w:sz w:val="24"/>
                <w:szCs w:val="24"/>
              </w:rPr>
              <w:t>oa</w:t>
            </w:r>
            <w:r w:rsidRPr="00BF70DC">
              <w:rPr>
                <w:rFonts w:ascii="Arial" w:eastAsia="Calibri" w:hAnsi="Arial" w:cs="Arial"/>
                <w:b/>
                <w:sz w:val="24"/>
                <w:szCs w:val="24"/>
              </w:rPr>
              <w:t xml:space="preserve">d - North </w:t>
            </w:r>
            <w:r>
              <w:rPr>
                <w:rFonts w:ascii="Arial" w:eastAsia="Calibri" w:hAnsi="Arial" w:cs="Arial"/>
                <w:b/>
                <w:sz w:val="24"/>
                <w:szCs w:val="24"/>
              </w:rPr>
              <w:t>E</w:t>
            </w:r>
            <w:r w:rsidRPr="00BF70DC">
              <w:rPr>
                <w:rFonts w:ascii="Arial" w:eastAsia="Calibri" w:hAnsi="Arial" w:cs="Arial"/>
                <w:b/>
                <w:sz w:val="24"/>
                <w:szCs w:val="24"/>
              </w:rPr>
              <w:t>astern Corner</w:t>
            </w:r>
          </w:p>
          <w:p w14:paraId="70B7F4EB" w14:textId="77777777" w:rsidR="00F067B4" w:rsidRPr="00BF70DC" w:rsidRDefault="00F067B4" w:rsidP="00F067B4">
            <w:pPr>
              <w:spacing w:after="0" w:line="240" w:lineRule="auto"/>
              <w:rPr>
                <w:rFonts w:ascii="Arial" w:eastAsia="Calibri" w:hAnsi="Arial" w:cs="Arial"/>
                <w:b/>
                <w:sz w:val="24"/>
                <w:szCs w:val="24"/>
              </w:rPr>
            </w:pPr>
          </w:p>
          <w:p w14:paraId="5C3BBD73" w14:textId="77777777" w:rsidR="00F067B4" w:rsidRPr="00401FAE" w:rsidRDefault="00F067B4" w:rsidP="00F067B4">
            <w:pPr>
              <w:spacing w:after="0" w:line="240" w:lineRule="auto"/>
              <w:rPr>
                <w:rFonts w:ascii="Arial" w:hAnsi="Arial" w:cs="Arial"/>
                <w:sz w:val="24"/>
                <w:szCs w:val="24"/>
              </w:rPr>
            </w:pPr>
            <w:r>
              <w:rPr>
                <w:rFonts w:ascii="Arial" w:hAnsi="Arial" w:cs="Arial"/>
                <w:sz w:val="24"/>
                <w:szCs w:val="24"/>
              </w:rPr>
              <w:t xml:space="preserve">New plantings will be undertaken to replace the trees removed. </w:t>
            </w:r>
          </w:p>
        </w:tc>
      </w:tr>
      <w:tr w:rsidR="00F067B4" w:rsidRPr="00D353AF" w14:paraId="7788D84E" w14:textId="77777777" w:rsidTr="004D0586">
        <w:trPr>
          <w:trHeight w:val="426"/>
        </w:trPr>
        <w:tc>
          <w:tcPr>
            <w:tcW w:w="1216" w:type="pct"/>
            <w:vMerge/>
            <w:tcBorders>
              <w:right w:val="single" w:sz="4" w:space="0" w:color="auto"/>
            </w:tcBorders>
          </w:tcPr>
          <w:p w14:paraId="790D121D" w14:textId="77777777" w:rsidR="00F067B4" w:rsidRPr="00BF70DC" w:rsidRDefault="00F067B4" w:rsidP="00F067B4">
            <w:pPr>
              <w:tabs>
                <w:tab w:val="num" w:pos="360"/>
              </w:tabs>
              <w:spacing w:after="0" w:line="240" w:lineRule="auto"/>
              <w:jc w:val="center"/>
              <w:rPr>
                <w:rFonts w:ascii="Arial" w:hAnsi="Arial" w:cs="Arial"/>
                <w:sz w:val="24"/>
                <w:szCs w:val="24"/>
              </w:rPr>
            </w:pPr>
          </w:p>
        </w:tc>
        <w:tc>
          <w:tcPr>
            <w:tcW w:w="1506" w:type="pct"/>
            <w:tcBorders>
              <w:top w:val="single" w:sz="4" w:space="0" w:color="auto"/>
              <w:left w:val="single" w:sz="4" w:space="0" w:color="auto"/>
              <w:bottom w:val="single" w:sz="4" w:space="0" w:color="auto"/>
            </w:tcBorders>
          </w:tcPr>
          <w:p w14:paraId="057CD5DB" w14:textId="77777777" w:rsidR="00F067B4" w:rsidRPr="00BF70DC" w:rsidRDefault="00F067B4" w:rsidP="00F067B4">
            <w:pPr>
              <w:spacing w:after="0" w:line="240" w:lineRule="auto"/>
              <w:rPr>
                <w:rFonts w:ascii="Arial" w:hAnsi="Arial" w:cs="Arial"/>
                <w:sz w:val="24"/>
                <w:szCs w:val="24"/>
              </w:rPr>
            </w:pPr>
            <w:r w:rsidRPr="00BF70DC">
              <w:rPr>
                <w:rFonts w:ascii="Arial" w:hAnsi="Arial" w:cs="Arial"/>
                <w:sz w:val="24"/>
                <w:szCs w:val="24"/>
              </w:rPr>
              <w:t xml:space="preserve">Semi-Mature Acacia </w:t>
            </w:r>
            <w:proofErr w:type="spellStart"/>
            <w:r w:rsidRPr="00BF70DC">
              <w:rPr>
                <w:rFonts w:ascii="Arial" w:hAnsi="Arial" w:cs="Arial"/>
                <w:sz w:val="24"/>
                <w:szCs w:val="24"/>
              </w:rPr>
              <w:t>saligna</w:t>
            </w:r>
            <w:proofErr w:type="spellEnd"/>
            <w:r w:rsidRPr="00BF70DC">
              <w:rPr>
                <w:rFonts w:ascii="Arial" w:hAnsi="Arial" w:cs="Arial"/>
                <w:sz w:val="24"/>
                <w:szCs w:val="24"/>
              </w:rPr>
              <w:t xml:space="preserve"> </w:t>
            </w:r>
          </w:p>
        </w:tc>
        <w:tc>
          <w:tcPr>
            <w:tcW w:w="442" w:type="pct"/>
            <w:tcBorders>
              <w:top w:val="single" w:sz="4" w:space="0" w:color="auto"/>
              <w:bottom w:val="single" w:sz="4" w:space="0" w:color="auto"/>
              <w:right w:val="single" w:sz="4" w:space="0" w:color="auto"/>
            </w:tcBorders>
          </w:tcPr>
          <w:p w14:paraId="2124D4A7" w14:textId="77777777" w:rsidR="00F067B4" w:rsidRPr="00BF70DC" w:rsidRDefault="00F067B4" w:rsidP="00F067B4">
            <w:pPr>
              <w:spacing w:after="0" w:line="240" w:lineRule="auto"/>
              <w:jc w:val="center"/>
              <w:rPr>
                <w:rFonts w:ascii="Arial" w:hAnsi="Arial" w:cs="Arial"/>
                <w:sz w:val="24"/>
                <w:szCs w:val="24"/>
              </w:rPr>
            </w:pPr>
            <w:r w:rsidRPr="00BF70DC">
              <w:rPr>
                <w:rFonts w:ascii="Arial" w:hAnsi="Arial" w:cs="Arial"/>
                <w:sz w:val="24"/>
                <w:szCs w:val="24"/>
              </w:rPr>
              <w:t>1</w:t>
            </w:r>
          </w:p>
        </w:tc>
        <w:tc>
          <w:tcPr>
            <w:tcW w:w="1836" w:type="pct"/>
            <w:vMerge/>
            <w:tcBorders>
              <w:top w:val="single" w:sz="4" w:space="0" w:color="auto"/>
              <w:left w:val="single" w:sz="4" w:space="0" w:color="auto"/>
              <w:bottom w:val="single" w:sz="4" w:space="0" w:color="auto"/>
              <w:right w:val="single" w:sz="4" w:space="0" w:color="auto"/>
            </w:tcBorders>
          </w:tcPr>
          <w:p w14:paraId="1CFED6F3" w14:textId="77777777" w:rsidR="00F067B4" w:rsidRPr="00BF70DC" w:rsidRDefault="00F067B4" w:rsidP="00F067B4">
            <w:pPr>
              <w:spacing w:after="0" w:line="240" w:lineRule="auto"/>
              <w:rPr>
                <w:rFonts w:ascii="Arial" w:eastAsia="Calibri" w:hAnsi="Arial" w:cs="Arial"/>
                <w:sz w:val="24"/>
                <w:szCs w:val="24"/>
              </w:rPr>
            </w:pPr>
          </w:p>
        </w:tc>
      </w:tr>
      <w:tr w:rsidR="00F067B4" w:rsidRPr="00D353AF" w14:paraId="643F1CFB" w14:textId="77777777" w:rsidTr="004D0586">
        <w:trPr>
          <w:trHeight w:val="980"/>
        </w:trPr>
        <w:tc>
          <w:tcPr>
            <w:tcW w:w="1216" w:type="pct"/>
            <w:vMerge/>
            <w:tcBorders>
              <w:right w:val="single" w:sz="4" w:space="0" w:color="auto"/>
            </w:tcBorders>
          </w:tcPr>
          <w:p w14:paraId="57DF12BC" w14:textId="77777777" w:rsidR="00F067B4" w:rsidRPr="00BF70DC" w:rsidRDefault="00F067B4" w:rsidP="00F067B4">
            <w:pPr>
              <w:tabs>
                <w:tab w:val="num" w:pos="360"/>
              </w:tabs>
              <w:spacing w:after="0" w:line="240" w:lineRule="auto"/>
              <w:jc w:val="center"/>
              <w:rPr>
                <w:rFonts w:ascii="Arial" w:hAnsi="Arial" w:cs="Arial"/>
                <w:sz w:val="24"/>
                <w:szCs w:val="24"/>
              </w:rPr>
            </w:pPr>
          </w:p>
        </w:tc>
        <w:tc>
          <w:tcPr>
            <w:tcW w:w="1506" w:type="pct"/>
            <w:tcBorders>
              <w:top w:val="single" w:sz="4" w:space="0" w:color="auto"/>
              <w:left w:val="single" w:sz="4" w:space="0" w:color="auto"/>
              <w:bottom w:val="single" w:sz="4" w:space="0" w:color="auto"/>
            </w:tcBorders>
          </w:tcPr>
          <w:p w14:paraId="23DE8D71" w14:textId="77777777" w:rsidR="00F067B4" w:rsidRPr="00BF70DC" w:rsidRDefault="00F067B4" w:rsidP="00F067B4">
            <w:pPr>
              <w:spacing w:after="0" w:line="240" w:lineRule="auto"/>
              <w:rPr>
                <w:rFonts w:ascii="Arial" w:hAnsi="Arial" w:cs="Arial"/>
                <w:sz w:val="24"/>
                <w:szCs w:val="24"/>
              </w:rPr>
            </w:pPr>
            <w:r w:rsidRPr="00BF70DC">
              <w:rPr>
                <w:rFonts w:ascii="Arial" w:hAnsi="Arial" w:cs="Arial"/>
                <w:sz w:val="24"/>
                <w:szCs w:val="24"/>
              </w:rPr>
              <w:t xml:space="preserve">Young </w:t>
            </w:r>
            <w:proofErr w:type="spellStart"/>
            <w:r w:rsidRPr="00BF70DC">
              <w:rPr>
                <w:rFonts w:ascii="Arial" w:hAnsi="Arial" w:cs="Arial"/>
                <w:sz w:val="24"/>
                <w:szCs w:val="24"/>
              </w:rPr>
              <w:t>Liquidamber</w:t>
            </w:r>
            <w:proofErr w:type="spellEnd"/>
            <w:r w:rsidRPr="00BF70DC">
              <w:rPr>
                <w:rFonts w:ascii="Arial" w:hAnsi="Arial" w:cs="Arial"/>
                <w:sz w:val="24"/>
                <w:szCs w:val="24"/>
              </w:rPr>
              <w:t xml:space="preserve"> </w:t>
            </w:r>
            <w:proofErr w:type="spellStart"/>
            <w:r w:rsidRPr="00BF70DC">
              <w:rPr>
                <w:rFonts w:ascii="Arial" w:hAnsi="Arial" w:cs="Arial"/>
                <w:sz w:val="24"/>
                <w:szCs w:val="24"/>
              </w:rPr>
              <w:t>styraciflua</w:t>
            </w:r>
            <w:proofErr w:type="spellEnd"/>
            <w:r w:rsidRPr="00BF70DC">
              <w:rPr>
                <w:rFonts w:ascii="Arial" w:hAnsi="Arial" w:cs="Arial"/>
                <w:sz w:val="24"/>
                <w:szCs w:val="24"/>
              </w:rPr>
              <w:t xml:space="preserve"> </w:t>
            </w:r>
          </w:p>
        </w:tc>
        <w:tc>
          <w:tcPr>
            <w:tcW w:w="442" w:type="pct"/>
            <w:tcBorders>
              <w:top w:val="single" w:sz="4" w:space="0" w:color="auto"/>
              <w:bottom w:val="single" w:sz="4" w:space="0" w:color="auto"/>
              <w:right w:val="single" w:sz="4" w:space="0" w:color="auto"/>
            </w:tcBorders>
          </w:tcPr>
          <w:p w14:paraId="2BE4E50B" w14:textId="77777777" w:rsidR="00F067B4" w:rsidRPr="00BF70DC" w:rsidRDefault="00F067B4" w:rsidP="00F067B4">
            <w:pPr>
              <w:spacing w:after="0" w:line="240" w:lineRule="auto"/>
              <w:jc w:val="center"/>
              <w:rPr>
                <w:rFonts w:ascii="Arial" w:hAnsi="Arial" w:cs="Arial"/>
                <w:sz w:val="24"/>
                <w:szCs w:val="24"/>
              </w:rPr>
            </w:pPr>
            <w:r w:rsidRPr="00BF70DC">
              <w:rPr>
                <w:rFonts w:ascii="Arial" w:hAnsi="Arial" w:cs="Arial"/>
                <w:sz w:val="24"/>
                <w:szCs w:val="24"/>
              </w:rPr>
              <w:t>1</w:t>
            </w:r>
          </w:p>
        </w:tc>
        <w:tc>
          <w:tcPr>
            <w:tcW w:w="1836" w:type="pct"/>
            <w:vMerge/>
            <w:tcBorders>
              <w:top w:val="single" w:sz="4" w:space="0" w:color="auto"/>
              <w:left w:val="single" w:sz="4" w:space="0" w:color="auto"/>
              <w:bottom w:val="single" w:sz="4" w:space="0" w:color="auto"/>
              <w:right w:val="single" w:sz="4" w:space="0" w:color="auto"/>
            </w:tcBorders>
          </w:tcPr>
          <w:p w14:paraId="0733AB4B" w14:textId="77777777" w:rsidR="00F067B4" w:rsidRPr="00BF70DC" w:rsidRDefault="00F067B4" w:rsidP="00F067B4">
            <w:pPr>
              <w:spacing w:after="0" w:line="240" w:lineRule="auto"/>
              <w:rPr>
                <w:rFonts w:ascii="Arial" w:eastAsia="Calibri" w:hAnsi="Arial" w:cs="Arial"/>
                <w:sz w:val="24"/>
                <w:szCs w:val="24"/>
              </w:rPr>
            </w:pPr>
          </w:p>
        </w:tc>
      </w:tr>
      <w:tr w:rsidR="00F067B4" w:rsidRPr="00D353AF" w14:paraId="6C4D1DF8" w14:textId="77777777" w:rsidTr="004D0586">
        <w:trPr>
          <w:trHeight w:val="412"/>
        </w:trPr>
        <w:tc>
          <w:tcPr>
            <w:tcW w:w="1216" w:type="pct"/>
            <w:vMerge/>
            <w:tcBorders>
              <w:right w:val="single" w:sz="4" w:space="0" w:color="auto"/>
            </w:tcBorders>
          </w:tcPr>
          <w:p w14:paraId="6447C6FC" w14:textId="77777777" w:rsidR="00F067B4" w:rsidRPr="00BF70DC" w:rsidRDefault="00F067B4" w:rsidP="00F067B4">
            <w:pPr>
              <w:tabs>
                <w:tab w:val="num" w:pos="360"/>
              </w:tabs>
              <w:spacing w:after="0" w:line="240" w:lineRule="auto"/>
              <w:jc w:val="center"/>
              <w:rPr>
                <w:rFonts w:ascii="Arial" w:hAnsi="Arial" w:cs="Arial"/>
                <w:sz w:val="24"/>
                <w:szCs w:val="24"/>
              </w:rPr>
            </w:pPr>
          </w:p>
        </w:tc>
        <w:tc>
          <w:tcPr>
            <w:tcW w:w="1506" w:type="pct"/>
            <w:tcBorders>
              <w:top w:val="single" w:sz="4" w:space="0" w:color="auto"/>
              <w:left w:val="single" w:sz="4" w:space="0" w:color="auto"/>
              <w:bottom w:val="single" w:sz="4" w:space="0" w:color="auto"/>
            </w:tcBorders>
          </w:tcPr>
          <w:p w14:paraId="30A9B0C7" w14:textId="77777777" w:rsidR="00F067B4" w:rsidRPr="00401FAE" w:rsidRDefault="00F067B4" w:rsidP="00F067B4">
            <w:pPr>
              <w:spacing w:after="0" w:line="240" w:lineRule="auto"/>
              <w:rPr>
                <w:rFonts w:ascii="Arial" w:hAnsi="Arial" w:cs="Arial"/>
                <w:sz w:val="24"/>
                <w:szCs w:val="24"/>
              </w:rPr>
            </w:pPr>
            <w:r w:rsidRPr="00401FAE">
              <w:rPr>
                <w:rFonts w:ascii="Arial" w:hAnsi="Arial" w:cs="Arial"/>
                <w:sz w:val="24"/>
                <w:szCs w:val="24"/>
              </w:rPr>
              <w:t xml:space="preserve">Young Eucalyptus </w:t>
            </w:r>
            <w:proofErr w:type="spellStart"/>
            <w:r w:rsidRPr="00401FAE">
              <w:rPr>
                <w:rFonts w:ascii="Arial" w:hAnsi="Arial" w:cs="Arial"/>
                <w:sz w:val="24"/>
                <w:szCs w:val="24"/>
              </w:rPr>
              <w:t>torquate</w:t>
            </w:r>
            <w:proofErr w:type="spellEnd"/>
            <w:r w:rsidRPr="00401FAE">
              <w:rPr>
                <w:rFonts w:ascii="Arial" w:hAnsi="Arial" w:cs="Arial"/>
                <w:sz w:val="24"/>
                <w:szCs w:val="24"/>
              </w:rPr>
              <w:t xml:space="preserve"> </w:t>
            </w:r>
          </w:p>
        </w:tc>
        <w:tc>
          <w:tcPr>
            <w:tcW w:w="442" w:type="pct"/>
            <w:tcBorders>
              <w:top w:val="single" w:sz="4" w:space="0" w:color="auto"/>
              <w:right w:val="single" w:sz="4" w:space="0" w:color="auto"/>
            </w:tcBorders>
          </w:tcPr>
          <w:p w14:paraId="78EF861A" w14:textId="77777777" w:rsidR="00F067B4" w:rsidRPr="00401FAE" w:rsidRDefault="00F067B4" w:rsidP="00F067B4">
            <w:pPr>
              <w:spacing w:after="0" w:line="240" w:lineRule="auto"/>
              <w:jc w:val="center"/>
              <w:rPr>
                <w:rFonts w:ascii="Arial" w:hAnsi="Arial" w:cs="Arial"/>
                <w:sz w:val="24"/>
                <w:szCs w:val="24"/>
              </w:rPr>
            </w:pPr>
            <w:r w:rsidRPr="00401FAE">
              <w:rPr>
                <w:rFonts w:ascii="Arial" w:hAnsi="Arial" w:cs="Arial"/>
                <w:sz w:val="24"/>
                <w:szCs w:val="24"/>
              </w:rPr>
              <w:t>1</w:t>
            </w:r>
          </w:p>
        </w:tc>
        <w:tc>
          <w:tcPr>
            <w:tcW w:w="1836" w:type="pct"/>
            <w:vMerge w:val="restart"/>
            <w:tcBorders>
              <w:top w:val="single" w:sz="4" w:space="0" w:color="auto"/>
              <w:left w:val="single" w:sz="4" w:space="0" w:color="auto"/>
              <w:right w:val="single" w:sz="4" w:space="0" w:color="auto"/>
            </w:tcBorders>
          </w:tcPr>
          <w:p w14:paraId="17F87C0C" w14:textId="77777777" w:rsidR="00F067B4" w:rsidRDefault="00F067B4" w:rsidP="00F067B4">
            <w:pPr>
              <w:spacing w:after="0" w:line="240" w:lineRule="auto"/>
              <w:rPr>
                <w:rFonts w:ascii="Arial" w:eastAsia="Calibri" w:hAnsi="Arial" w:cs="Arial"/>
                <w:b/>
                <w:bCs/>
                <w:sz w:val="24"/>
                <w:szCs w:val="24"/>
              </w:rPr>
            </w:pPr>
            <w:r>
              <w:rPr>
                <w:rFonts w:ascii="Arial" w:eastAsia="Calibri" w:hAnsi="Arial" w:cs="Arial"/>
                <w:b/>
                <w:bCs/>
                <w:sz w:val="24"/>
                <w:szCs w:val="24"/>
              </w:rPr>
              <w:t xml:space="preserve">Aberdare Road – Northern verge </w:t>
            </w:r>
          </w:p>
          <w:p w14:paraId="32BBA1B7" w14:textId="77777777" w:rsidR="00F067B4" w:rsidRPr="00401FAE" w:rsidRDefault="00F067B4" w:rsidP="00F067B4">
            <w:pPr>
              <w:spacing w:after="0" w:line="240" w:lineRule="auto"/>
              <w:rPr>
                <w:rFonts w:ascii="Arial" w:eastAsia="Calibri" w:hAnsi="Arial" w:cs="Arial"/>
                <w:sz w:val="24"/>
                <w:szCs w:val="24"/>
              </w:rPr>
            </w:pPr>
          </w:p>
          <w:p w14:paraId="6337BCA6" w14:textId="77777777" w:rsidR="00F067B4" w:rsidRPr="00401FAE" w:rsidRDefault="00F067B4" w:rsidP="00F067B4">
            <w:pPr>
              <w:spacing w:after="0" w:line="240" w:lineRule="auto"/>
              <w:rPr>
                <w:rFonts w:ascii="Arial" w:eastAsia="Calibri" w:hAnsi="Arial" w:cs="Arial"/>
                <w:sz w:val="24"/>
                <w:szCs w:val="24"/>
              </w:rPr>
            </w:pPr>
            <w:r w:rsidRPr="00401FAE">
              <w:rPr>
                <w:rFonts w:ascii="Arial" w:eastAsia="Calibri" w:hAnsi="Arial" w:cs="Arial"/>
                <w:sz w:val="24"/>
                <w:szCs w:val="24"/>
              </w:rPr>
              <w:t>The trees in Aberdare Road are growing under power lines and will not have the potential to develop to mature specimens before they will be pruned back. The canopy cover created by these trees is limited and an improved canopy cover could be achieved if the corresponding number of trees were planted in alternative locations.</w:t>
            </w:r>
          </w:p>
        </w:tc>
      </w:tr>
      <w:tr w:rsidR="00F067B4" w:rsidRPr="00D353AF" w14:paraId="325AED82" w14:textId="77777777" w:rsidTr="004D0586">
        <w:trPr>
          <w:trHeight w:val="702"/>
        </w:trPr>
        <w:tc>
          <w:tcPr>
            <w:tcW w:w="1216" w:type="pct"/>
            <w:vMerge/>
            <w:tcBorders>
              <w:right w:val="single" w:sz="4" w:space="0" w:color="auto"/>
            </w:tcBorders>
          </w:tcPr>
          <w:p w14:paraId="6583A1FC" w14:textId="77777777" w:rsidR="00F067B4" w:rsidRPr="00BF70DC" w:rsidRDefault="00F067B4" w:rsidP="00F067B4">
            <w:pPr>
              <w:tabs>
                <w:tab w:val="num" w:pos="360"/>
              </w:tabs>
              <w:spacing w:after="0" w:line="240" w:lineRule="auto"/>
              <w:jc w:val="center"/>
              <w:rPr>
                <w:rFonts w:ascii="Arial" w:hAnsi="Arial" w:cs="Arial"/>
                <w:sz w:val="24"/>
                <w:szCs w:val="24"/>
              </w:rPr>
            </w:pPr>
          </w:p>
        </w:tc>
        <w:tc>
          <w:tcPr>
            <w:tcW w:w="1506" w:type="pct"/>
            <w:tcBorders>
              <w:top w:val="single" w:sz="4" w:space="0" w:color="auto"/>
              <w:left w:val="single" w:sz="4" w:space="0" w:color="auto"/>
              <w:bottom w:val="single" w:sz="4" w:space="0" w:color="auto"/>
            </w:tcBorders>
          </w:tcPr>
          <w:p w14:paraId="05EA3A29" w14:textId="77777777" w:rsidR="00F067B4" w:rsidRPr="00401FAE" w:rsidRDefault="00F067B4" w:rsidP="00F067B4">
            <w:pPr>
              <w:spacing w:after="0" w:line="240" w:lineRule="auto"/>
              <w:rPr>
                <w:rFonts w:ascii="Arial" w:hAnsi="Arial" w:cs="Arial"/>
                <w:sz w:val="24"/>
                <w:szCs w:val="24"/>
              </w:rPr>
            </w:pPr>
            <w:r w:rsidRPr="00401FAE">
              <w:rPr>
                <w:rFonts w:ascii="Arial" w:hAnsi="Arial" w:cs="Arial"/>
                <w:sz w:val="24"/>
                <w:szCs w:val="24"/>
              </w:rPr>
              <w:t xml:space="preserve">Mature Eucalyptus </w:t>
            </w:r>
            <w:proofErr w:type="spellStart"/>
            <w:r w:rsidRPr="00401FAE">
              <w:rPr>
                <w:rFonts w:ascii="Arial" w:hAnsi="Arial" w:cs="Arial"/>
                <w:sz w:val="24"/>
                <w:szCs w:val="24"/>
              </w:rPr>
              <w:t>leucoxylon</w:t>
            </w:r>
            <w:proofErr w:type="spellEnd"/>
            <w:r w:rsidRPr="00401FAE">
              <w:rPr>
                <w:rFonts w:ascii="Arial" w:hAnsi="Arial" w:cs="Arial"/>
                <w:sz w:val="24"/>
                <w:szCs w:val="24"/>
              </w:rPr>
              <w:t xml:space="preserve"> </w:t>
            </w:r>
          </w:p>
        </w:tc>
        <w:tc>
          <w:tcPr>
            <w:tcW w:w="442" w:type="pct"/>
            <w:tcBorders>
              <w:right w:val="single" w:sz="4" w:space="0" w:color="auto"/>
            </w:tcBorders>
          </w:tcPr>
          <w:p w14:paraId="05C5E2CE" w14:textId="77777777" w:rsidR="00F067B4" w:rsidRPr="00401FAE" w:rsidRDefault="00F067B4" w:rsidP="00F067B4">
            <w:pPr>
              <w:spacing w:after="0" w:line="240" w:lineRule="auto"/>
              <w:jc w:val="center"/>
              <w:rPr>
                <w:rFonts w:ascii="Arial" w:hAnsi="Arial" w:cs="Arial"/>
                <w:sz w:val="24"/>
                <w:szCs w:val="24"/>
              </w:rPr>
            </w:pPr>
            <w:r w:rsidRPr="00401FAE">
              <w:rPr>
                <w:rFonts w:ascii="Arial" w:hAnsi="Arial" w:cs="Arial"/>
                <w:sz w:val="24"/>
                <w:szCs w:val="24"/>
              </w:rPr>
              <w:t>1</w:t>
            </w:r>
          </w:p>
        </w:tc>
        <w:tc>
          <w:tcPr>
            <w:tcW w:w="1836" w:type="pct"/>
            <w:vMerge/>
            <w:tcBorders>
              <w:left w:val="single" w:sz="4" w:space="0" w:color="auto"/>
              <w:right w:val="single" w:sz="4" w:space="0" w:color="auto"/>
            </w:tcBorders>
          </w:tcPr>
          <w:p w14:paraId="139ABD40" w14:textId="77777777" w:rsidR="00F067B4" w:rsidRDefault="00F067B4" w:rsidP="00F067B4">
            <w:pPr>
              <w:spacing w:after="0" w:line="240" w:lineRule="auto"/>
              <w:rPr>
                <w:rFonts w:ascii="Arial" w:eastAsia="Calibri" w:hAnsi="Arial" w:cs="Arial"/>
                <w:b/>
                <w:bCs/>
                <w:sz w:val="24"/>
                <w:szCs w:val="24"/>
              </w:rPr>
            </w:pPr>
          </w:p>
        </w:tc>
      </w:tr>
      <w:tr w:rsidR="00F067B4" w:rsidRPr="00D353AF" w14:paraId="2FD07EF7" w14:textId="77777777" w:rsidTr="004D0586">
        <w:trPr>
          <w:trHeight w:val="698"/>
        </w:trPr>
        <w:tc>
          <w:tcPr>
            <w:tcW w:w="1216" w:type="pct"/>
            <w:vMerge/>
            <w:tcBorders>
              <w:right w:val="single" w:sz="4" w:space="0" w:color="auto"/>
            </w:tcBorders>
          </w:tcPr>
          <w:p w14:paraId="655662F9" w14:textId="77777777" w:rsidR="00F067B4" w:rsidRPr="00BF70DC" w:rsidRDefault="00F067B4" w:rsidP="00F067B4">
            <w:pPr>
              <w:tabs>
                <w:tab w:val="num" w:pos="360"/>
              </w:tabs>
              <w:spacing w:after="0" w:line="240" w:lineRule="auto"/>
              <w:jc w:val="center"/>
              <w:rPr>
                <w:rFonts w:ascii="Arial" w:hAnsi="Arial" w:cs="Arial"/>
                <w:sz w:val="24"/>
                <w:szCs w:val="24"/>
              </w:rPr>
            </w:pPr>
          </w:p>
        </w:tc>
        <w:tc>
          <w:tcPr>
            <w:tcW w:w="1506" w:type="pct"/>
            <w:tcBorders>
              <w:top w:val="single" w:sz="4" w:space="0" w:color="auto"/>
              <w:left w:val="single" w:sz="4" w:space="0" w:color="auto"/>
              <w:bottom w:val="single" w:sz="4" w:space="0" w:color="auto"/>
            </w:tcBorders>
          </w:tcPr>
          <w:p w14:paraId="3E1FE6FD" w14:textId="77777777" w:rsidR="00F067B4" w:rsidRPr="00401FAE" w:rsidRDefault="00F067B4" w:rsidP="00F067B4">
            <w:pPr>
              <w:spacing w:after="0" w:line="240" w:lineRule="auto"/>
              <w:rPr>
                <w:rFonts w:ascii="Arial" w:hAnsi="Arial" w:cs="Arial"/>
                <w:sz w:val="24"/>
                <w:szCs w:val="24"/>
              </w:rPr>
            </w:pPr>
            <w:r w:rsidRPr="00401FAE">
              <w:rPr>
                <w:rFonts w:ascii="Arial" w:hAnsi="Arial" w:cs="Arial"/>
                <w:sz w:val="24"/>
                <w:szCs w:val="24"/>
              </w:rPr>
              <w:t xml:space="preserve">Semi-Mature Eucalyptus </w:t>
            </w:r>
            <w:proofErr w:type="spellStart"/>
            <w:r w:rsidRPr="00401FAE">
              <w:rPr>
                <w:rFonts w:ascii="Arial" w:hAnsi="Arial" w:cs="Arial"/>
                <w:sz w:val="24"/>
                <w:szCs w:val="24"/>
              </w:rPr>
              <w:t>torquate</w:t>
            </w:r>
            <w:proofErr w:type="spellEnd"/>
          </w:p>
        </w:tc>
        <w:tc>
          <w:tcPr>
            <w:tcW w:w="442" w:type="pct"/>
            <w:tcBorders>
              <w:right w:val="single" w:sz="4" w:space="0" w:color="auto"/>
            </w:tcBorders>
          </w:tcPr>
          <w:p w14:paraId="68ED4D67" w14:textId="77777777" w:rsidR="00F067B4" w:rsidRPr="00401FAE" w:rsidRDefault="00F067B4" w:rsidP="00F067B4">
            <w:pPr>
              <w:spacing w:after="0" w:line="240" w:lineRule="auto"/>
              <w:jc w:val="center"/>
              <w:rPr>
                <w:rFonts w:ascii="Arial" w:hAnsi="Arial" w:cs="Arial"/>
                <w:sz w:val="24"/>
                <w:szCs w:val="24"/>
              </w:rPr>
            </w:pPr>
            <w:r w:rsidRPr="00401FAE">
              <w:rPr>
                <w:rFonts w:ascii="Arial" w:hAnsi="Arial" w:cs="Arial"/>
                <w:sz w:val="24"/>
                <w:szCs w:val="24"/>
              </w:rPr>
              <w:t>3</w:t>
            </w:r>
          </w:p>
        </w:tc>
        <w:tc>
          <w:tcPr>
            <w:tcW w:w="1836" w:type="pct"/>
            <w:vMerge/>
            <w:tcBorders>
              <w:left w:val="single" w:sz="4" w:space="0" w:color="auto"/>
              <w:right w:val="single" w:sz="4" w:space="0" w:color="auto"/>
            </w:tcBorders>
          </w:tcPr>
          <w:p w14:paraId="72BF4BEC" w14:textId="77777777" w:rsidR="00F067B4" w:rsidRDefault="00F067B4" w:rsidP="00F067B4">
            <w:pPr>
              <w:spacing w:after="0" w:line="240" w:lineRule="auto"/>
              <w:rPr>
                <w:rFonts w:ascii="Arial" w:eastAsia="Calibri" w:hAnsi="Arial" w:cs="Arial"/>
                <w:b/>
                <w:bCs/>
                <w:sz w:val="24"/>
                <w:szCs w:val="24"/>
              </w:rPr>
            </w:pPr>
          </w:p>
        </w:tc>
      </w:tr>
      <w:tr w:rsidR="00F067B4" w:rsidRPr="00D353AF" w14:paraId="33429FC4" w14:textId="77777777" w:rsidTr="004D0586">
        <w:trPr>
          <w:trHeight w:val="394"/>
        </w:trPr>
        <w:tc>
          <w:tcPr>
            <w:tcW w:w="1216" w:type="pct"/>
            <w:vMerge/>
            <w:tcBorders>
              <w:right w:val="single" w:sz="4" w:space="0" w:color="auto"/>
            </w:tcBorders>
          </w:tcPr>
          <w:p w14:paraId="6CA3A8AA" w14:textId="77777777" w:rsidR="00F067B4" w:rsidRPr="00BF70DC" w:rsidRDefault="00F067B4" w:rsidP="00F067B4">
            <w:pPr>
              <w:tabs>
                <w:tab w:val="num" w:pos="360"/>
              </w:tabs>
              <w:spacing w:after="0" w:line="240" w:lineRule="auto"/>
              <w:jc w:val="center"/>
              <w:rPr>
                <w:rFonts w:ascii="Arial" w:hAnsi="Arial" w:cs="Arial"/>
                <w:sz w:val="24"/>
                <w:szCs w:val="24"/>
              </w:rPr>
            </w:pPr>
          </w:p>
        </w:tc>
        <w:tc>
          <w:tcPr>
            <w:tcW w:w="1506" w:type="pct"/>
            <w:tcBorders>
              <w:top w:val="single" w:sz="4" w:space="0" w:color="auto"/>
              <w:left w:val="single" w:sz="4" w:space="0" w:color="auto"/>
              <w:bottom w:val="single" w:sz="4" w:space="0" w:color="auto"/>
            </w:tcBorders>
          </w:tcPr>
          <w:p w14:paraId="5D8A60EA" w14:textId="77777777" w:rsidR="00F067B4" w:rsidRPr="00401FAE" w:rsidRDefault="00F067B4" w:rsidP="00F067B4">
            <w:pPr>
              <w:spacing w:after="0" w:line="240" w:lineRule="auto"/>
              <w:rPr>
                <w:rFonts w:ascii="Arial" w:hAnsi="Arial" w:cs="Arial"/>
                <w:sz w:val="24"/>
                <w:szCs w:val="24"/>
              </w:rPr>
            </w:pPr>
            <w:r w:rsidRPr="00401FAE">
              <w:rPr>
                <w:rFonts w:ascii="Arial" w:hAnsi="Arial" w:cs="Arial"/>
                <w:sz w:val="24"/>
                <w:szCs w:val="24"/>
              </w:rPr>
              <w:t xml:space="preserve">Senescent </w:t>
            </w:r>
            <w:proofErr w:type="spellStart"/>
            <w:r w:rsidRPr="00401FAE">
              <w:rPr>
                <w:rFonts w:ascii="Arial" w:hAnsi="Arial" w:cs="Arial"/>
                <w:sz w:val="24"/>
                <w:szCs w:val="24"/>
              </w:rPr>
              <w:t>Agonis</w:t>
            </w:r>
            <w:proofErr w:type="spellEnd"/>
            <w:r w:rsidRPr="00401FAE">
              <w:rPr>
                <w:rFonts w:ascii="Arial" w:hAnsi="Arial" w:cs="Arial"/>
                <w:sz w:val="24"/>
                <w:szCs w:val="24"/>
              </w:rPr>
              <w:t xml:space="preserve"> </w:t>
            </w:r>
            <w:proofErr w:type="spellStart"/>
            <w:r w:rsidRPr="00401FAE">
              <w:rPr>
                <w:rFonts w:ascii="Arial" w:hAnsi="Arial" w:cs="Arial"/>
                <w:sz w:val="24"/>
                <w:szCs w:val="24"/>
              </w:rPr>
              <w:t>flexuosa</w:t>
            </w:r>
            <w:proofErr w:type="spellEnd"/>
            <w:r w:rsidRPr="00401FAE">
              <w:rPr>
                <w:rFonts w:ascii="Arial" w:hAnsi="Arial" w:cs="Arial"/>
                <w:sz w:val="24"/>
                <w:szCs w:val="24"/>
              </w:rPr>
              <w:t xml:space="preserve"> </w:t>
            </w:r>
          </w:p>
        </w:tc>
        <w:tc>
          <w:tcPr>
            <w:tcW w:w="442" w:type="pct"/>
            <w:tcBorders>
              <w:right w:val="single" w:sz="4" w:space="0" w:color="auto"/>
            </w:tcBorders>
          </w:tcPr>
          <w:p w14:paraId="20B4E539" w14:textId="77777777" w:rsidR="00F067B4" w:rsidRPr="00401FAE" w:rsidRDefault="00F067B4" w:rsidP="00F067B4">
            <w:pPr>
              <w:spacing w:after="0" w:line="240" w:lineRule="auto"/>
              <w:jc w:val="center"/>
              <w:rPr>
                <w:rFonts w:ascii="Arial" w:hAnsi="Arial" w:cs="Arial"/>
                <w:sz w:val="24"/>
                <w:szCs w:val="24"/>
              </w:rPr>
            </w:pPr>
            <w:r w:rsidRPr="00401FAE">
              <w:rPr>
                <w:rFonts w:ascii="Arial" w:hAnsi="Arial" w:cs="Arial"/>
                <w:sz w:val="24"/>
                <w:szCs w:val="24"/>
              </w:rPr>
              <w:t>3</w:t>
            </w:r>
          </w:p>
        </w:tc>
        <w:tc>
          <w:tcPr>
            <w:tcW w:w="1836" w:type="pct"/>
            <w:vMerge/>
            <w:tcBorders>
              <w:left w:val="single" w:sz="4" w:space="0" w:color="auto"/>
              <w:right w:val="single" w:sz="4" w:space="0" w:color="auto"/>
            </w:tcBorders>
          </w:tcPr>
          <w:p w14:paraId="56CA8AFB" w14:textId="77777777" w:rsidR="00F067B4" w:rsidRDefault="00F067B4" w:rsidP="00F067B4">
            <w:pPr>
              <w:spacing w:after="0" w:line="240" w:lineRule="auto"/>
              <w:rPr>
                <w:rFonts w:ascii="Arial" w:eastAsia="Calibri" w:hAnsi="Arial" w:cs="Arial"/>
                <w:b/>
                <w:bCs/>
                <w:sz w:val="24"/>
                <w:szCs w:val="24"/>
              </w:rPr>
            </w:pPr>
          </w:p>
        </w:tc>
      </w:tr>
      <w:tr w:rsidR="00F067B4" w:rsidRPr="00D353AF" w14:paraId="366B8D37" w14:textId="77777777" w:rsidTr="004D0586">
        <w:trPr>
          <w:trHeight w:val="728"/>
        </w:trPr>
        <w:tc>
          <w:tcPr>
            <w:tcW w:w="1216" w:type="pct"/>
            <w:vMerge/>
            <w:tcBorders>
              <w:right w:val="single" w:sz="4" w:space="0" w:color="auto"/>
            </w:tcBorders>
          </w:tcPr>
          <w:p w14:paraId="1DF80137" w14:textId="77777777" w:rsidR="00F067B4" w:rsidRPr="00BF70DC" w:rsidRDefault="00F067B4" w:rsidP="00F067B4">
            <w:pPr>
              <w:tabs>
                <w:tab w:val="num" w:pos="360"/>
              </w:tabs>
              <w:spacing w:after="0" w:line="240" w:lineRule="auto"/>
              <w:jc w:val="center"/>
              <w:rPr>
                <w:rFonts w:ascii="Arial" w:hAnsi="Arial" w:cs="Arial"/>
                <w:sz w:val="24"/>
                <w:szCs w:val="24"/>
              </w:rPr>
            </w:pPr>
          </w:p>
        </w:tc>
        <w:tc>
          <w:tcPr>
            <w:tcW w:w="1506" w:type="pct"/>
            <w:tcBorders>
              <w:top w:val="single" w:sz="4" w:space="0" w:color="auto"/>
              <w:left w:val="single" w:sz="4" w:space="0" w:color="auto"/>
              <w:bottom w:val="single" w:sz="4" w:space="0" w:color="auto"/>
            </w:tcBorders>
          </w:tcPr>
          <w:p w14:paraId="4E535ABE" w14:textId="77777777" w:rsidR="00F067B4" w:rsidRPr="00401FAE" w:rsidRDefault="00F067B4" w:rsidP="00F067B4">
            <w:pPr>
              <w:spacing w:after="0" w:line="240" w:lineRule="auto"/>
              <w:rPr>
                <w:rFonts w:ascii="Arial" w:hAnsi="Arial" w:cs="Arial"/>
                <w:sz w:val="24"/>
                <w:szCs w:val="24"/>
              </w:rPr>
            </w:pPr>
            <w:r w:rsidRPr="00401FAE">
              <w:rPr>
                <w:rFonts w:ascii="Arial" w:hAnsi="Arial" w:cs="Arial"/>
                <w:sz w:val="24"/>
                <w:szCs w:val="24"/>
              </w:rPr>
              <w:t>Semi-Mature Melaleuca lanceolate</w:t>
            </w:r>
          </w:p>
        </w:tc>
        <w:tc>
          <w:tcPr>
            <w:tcW w:w="442" w:type="pct"/>
            <w:tcBorders>
              <w:right w:val="single" w:sz="4" w:space="0" w:color="auto"/>
            </w:tcBorders>
          </w:tcPr>
          <w:p w14:paraId="6ECD1AF7" w14:textId="77777777" w:rsidR="00F067B4" w:rsidRPr="00401FAE" w:rsidRDefault="00F067B4" w:rsidP="00F067B4">
            <w:pPr>
              <w:spacing w:after="0" w:line="240" w:lineRule="auto"/>
              <w:jc w:val="center"/>
              <w:rPr>
                <w:rFonts w:ascii="Arial" w:hAnsi="Arial" w:cs="Arial"/>
                <w:sz w:val="24"/>
                <w:szCs w:val="24"/>
              </w:rPr>
            </w:pPr>
            <w:r w:rsidRPr="00401FAE">
              <w:rPr>
                <w:rFonts w:ascii="Arial" w:hAnsi="Arial" w:cs="Arial"/>
                <w:sz w:val="24"/>
                <w:szCs w:val="24"/>
              </w:rPr>
              <w:t>2</w:t>
            </w:r>
          </w:p>
        </w:tc>
        <w:tc>
          <w:tcPr>
            <w:tcW w:w="1836" w:type="pct"/>
            <w:vMerge/>
            <w:tcBorders>
              <w:left w:val="single" w:sz="4" w:space="0" w:color="auto"/>
              <w:right w:val="single" w:sz="4" w:space="0" w:color="auto"/>
            </w:tcBorders>
          </w:tcPr>
          <w:p w14:paraId="4D905DCE" w14:textId="77777777" w:rsidR="00F067B4" w:rsidRDefault="00F067B4" w:rsidP="00F067B4">
            <w:pPr>
              <w:spacing w:after="0" w:line="240" w:lineRule="auto"/>
              <w:rPr>
                <w:rFonts w:ascii="Arial" w:eastAsia="Calibri" w:hAnsi="Arial" w:cs="Arial"/>
                <w:b/>
                <w:bCs/>
                <w:sz w:val="24"/>
                <w:szCs w:val="24"/>
              </w:rPr>
            </w:pPr>
          </w:p>
        </w:tc>
      </w:tr>
      <w:tr w:rsidR="00F067B4" w:rsidRPr="00D353AF" w14:paraId="50384DC2" w14:textId="77777777" w:rsidTr="004D0586">
        <w:trPr>
          <w:trHeight w:val="412"/>
        </w:trPr>
        <w:tc>
          <w:tcPr>
            <w:tcW w:w="1216" w:type="pct"/>
            <w:vMerge/>
            <w:tcBorders>
              <w:right w:val="single" w:sz="4" w:space="0" w:color="auto"/>
            </w:tcBorders>
          </w:tcPr>
          <w:p w14:paraId="5715479A" w14:textId="77777777" w:rsidR="00F067B4" w:rsidRPr="00BF70DC" w:rsidRDefault="00F067B4" w:rsidP="00F067B4">
            <w:pPr>
              <w:tabs>
                <w:tab w:val="num" w:pos="360"/>
              </w:tabs>
              <w:spacing w:after="0" w:line="240" w:lineRule="auto"/>
              <w:jc w:val="center"/>
              <w:rPr>
                <w:rFonts w:ascii="Arial" w:hAnsi="Arial" w:cs="Arial"/>
                <w:sz w:val="24"/>
                <w:szCs w:val="24"/>
              </w:rPr>
            </w:pPr>
          </w:p>
        </w:tc>
        <w:tc>
          <w:tcPr>
            <w:tcW w:w="1506" w:type="pct"/>
            <w:tcBorders>
              <w:top w:val="single" w:sz="4" w:space="0" w:color="auto"/>
              <w:left w:val="single" w:sz="4" w:space="0" w:color="auto"/>
              <w:bottom w:val="single" w:sz="4" w:space="0" w:color="auto"/>
            </w:tcBorders>
          </w:tcPr>
          <w:p w14:paraId="6668C9DE" w14:textId="77777777" w:rsidR="00F067B4" w:rsidRPr="00401FAE" w:rsidRDefault="00F067B4" w:rsidP="00F067B4">
            <w:pPr>
              <w:spacing w:after="0" w:line="240" w:lineRule="auto"/>
              <w:rPr>
                <w:rFonts w:ascii="Arial" w:hAnsi="Arial" w:cs="Arial"/>
                <w:sz w:val="24"/>
                <w:szCs w:val="24"/>
              </w:rPr>
            </w:pPr>
            <w:r w:rsidRPr="00401FAE">
              <w:rPr>
                <w:rFonts w:ascii="Arial" w:hAnsi="Arial" w:cs="Arial"/>
                <w:sz w:val="24"/>
                <w:szCs w:val="24"/>
              </w:rPr>
              <w:t xml:space="preserve">Semi-Mature </w:t>
            </w:r>
            <w:proofErr w:type="spellStart"/>
            <w:r w:rsidRPr="00401FAE">
              <w:rPr>
                <w:rFonts w:ascii="Arial" w:hAnsi="Arial" w:cs="Arial"/>
                <w:sz w:val="24"/>
                <w:szCs w:val="24"/>
              </w:rPr>
              <w:t>Schinus</w:t>
            </w:r>
            <w:proofErr w:type="spellEnd"/>
            <w:r w:rsidRPr="00401FAE">
              <w:rPr>
                <w:rFonts w:ascii="Arial" w:hAnsi="Arial" w:cs="Arial"/>
                <w:sz w:val="24"/>
                <w:szCs w:val="24"/>
              </w:rPr>
              <w:t xml:space="preserve"> </w:t>
            </w:r>
            <w:proofErr w:type="spellStart"/>
            <w:r w:rsidRPr="00401FAE">
              <w:rPr>
                <w:rFonts w:ascii="Arial" w:hAnsi="Arial" w:cs="Arial"/>
                <w:sz w:val="24"/>
                <w:szCs w:val="24"/>
              </w:rPr>
              <w:t>molle</w:t>
            </w:r>
            <w:proofErr w:type="spellEnd"/>
            <w:r w:rsidRPr="00401FAE">
              <w:rPr>
                <w:rFonts w:ascii="Arial" w:hAnsi="Arial" w:cs="Arial"/>
                <w:sz w:val="24"/>
                <w:szCs w:val="24"/>
              </w:rPr>
              <w:t xml:space="preserve"> </w:t>
            </w:r>
          </w:p>
        </w:tc>
        <w:tc>
          <w:tcPr>
            <w:tcW w:w="442" w:type="pct"/>
            <w:tcBorders>
              <w:right w:val="single" w:sz="4" w:space="0" w:color="auto"/>
            </w:tcBorders>
          </w:tcPr>
          <w:p w14:paraId="5D152B34" w14:textId="77777777" w:rsidR="00F067B4" w:rsidRPr="00401FAE" w:rsidRDefault="00F067B4" w:rsidP="00F067B4">
            <w:pPr>
              <w:spacing w:after="0" w:line="240" w:lineRule="auto"/>
              <w:jc w:val="center"/>
              <w:rPr>
                <w:rFonts w:ascii="Arial" w:hAnsi="Arial" w:cs="Arial"/>
                <w:sz w:val="24"/>
                <w:szCs w:val="24"/>
              </w:rPr>
            </w:pPr>
            <w:r w:rsidRPr="00401FAE">
              <w:rPr>
                <w:rFonts w:ascii="Arial" w:hAnsi="Arial" w:cs="Arial"/>
                <w:sz w:val="24"/>
                <w:szCs w:val="24"/>
              </w:rPr>
              <w:t>1</w:t>
            </w:r>
          </w:p>
        </w:tc>
        <w:tc>
          <w:tcPr>
            <w:tcW w:w="1836" w:type="pct"/>
            <w:vMerge/>
            <w:tcBorders>
              <w:left w:val="single" w:sz="4" w:space="0" w:color="auto"/>
              <w:right w:val="single" w:sz="4" w:space="0" w:color="auto"/>
            </w:tcBorders>
          </w:tcPr>
          <w:p w14:paraId="102756C4" w14:textId="77777777" w:rsidR="00F067B4" w:rsidRDefault="00F067B4" w:rsidP="00F067B4">
            <w:pPr>
              <w:spacing w:after="0" w:line="240" w:lineRule="auto"/>
              <w:rPr>
                <w:rFonts w:ascii="Arial" w:eastAsia="Calibri" w:hAnsi="Arial" w:cs="Arial"/>
                <w:b/>
                <w:bCs/>
                <w:sz w:val="24"/>
                <w:szCs w:val="24"/>
              </w:rPr>
            </w:pPr>
          </w:p>
        </w:tc>
      </w:tr>
      <w:tr w:rsidR="00F067B4" w:rsidRPr="00D353AF" w14:paraId="796E3CBC" w14:textId="77777777" w:rsidTr="004D0586">
        <w:trPr>
          <w:trHeight w:val="688"/>
        </w:trPr>
        <w:tc>
          <w:tcPr>
            <w:tcW w:w="1216" w:type="pct"/>
            <w:vMerge/>
            <w:tcBorders>
              <w:right w:val="single" w:sz="4" w:space="0" w:color="auto"/>
            </w:tcBorders>
          </w:tcPr>
          <w:p w14:paraId="1B0BD9EE" w14:textId="77777777" w:rsidR="00F067B4" w:rsidRPr="00BF70DC" w:rsidRDefault="00F067B4" w:rsidP="00F067B4">
            <w:pPr>
              <w:tabs>
                <w:tab w:val="num" w:pos="360"/>
              </w:tabs>
              <w:spacing w:after="0" w:line="240" w:lineRule="auto"/>
              <w:jc w:val="center"/>
              <w:rPr>
                <w:rFonts w:ascii="Arial" w:hAnsi="Arial" w:cs="Arial"/>
                <w:sz w:val="24"/>
                <w:szCs w:val="24"/>
              </w:rPr>
            </w:pPr>
          </w:p>
        </w:tc>
        <w:tc>
          <w:tcPr>
            <w:tcW w:w="1506" w:type="pct"/>
            <w:tcBorders>
              <w:top w:val="single" w:sz="4" w:space="0" w:color="auto"/>
              <w:left w:val="single" w:sz="4" w:space="0" w:color="auto"/>
              <w:bottom w:val="single" w:sz="4" w:space="0" w:color="auto"/>
            </w:tcBorders>
          </w:tcPr>
          <w:p w14:paraId="30B439C2" w14:textId="77777777" w:rsidR="00F067B4" w:rsidRPr="00401FAE" w:rsidRDefault="00F067B4" w:rsidP="00F067B4">
            <w:pPr>
              <w:spacing w:after="0" w:line="240" w:lineRule="auto"/>
              <w:rPr>
                <w:rFonts w:ascii="Arial" w:hAnsi="Arial" w:cs="Arial"/>
                <w:sz w:val="24"/>
                <w:szCs w:val="24"/>
              </w:rPr>
            </w:pPr>
            <w:r w:rsidRPr="00401FAE">
              <w:rPr>
                <w:rFonts w:ascii="Arial" w:hAnsi="Arial" w:cs="Arial"/>
                <w:sz w:val="24"/>
                <w:szCs w:val="24"/>
              </w:rPr>
              <w:t xml:space="preserve">Semi-Mature </w:t>
            </w:r>
            <w:proofErr w:type="spellStart"/>
            <w:r w:rsidRPr="00401FAE">
              <w:rPr>
                <w:rFonts w:ascii="Arial" w:hAnsi="Arial" w:cs="Arial"/>
                <w:sz w:val="24"/>
                <w:szCs w:val="24"/>
              </w:rPr>
              <w:t>Corymbia</w:t>
            </w:r>
            <w:proofErr w:type="spellEnd"/>
            <w:r w:rsidRPr="00401FAE">
              <w:rPr>
                <w:rFonts w:ascii="Arial" w:hAnsi="Arial" w:cs="Arial"/>
                <w:sz w:val="24"/>
                <w:szCs w:val="24"/>
              </w:rPr>
              <w:t xml:space="preserve"> </w:t>
            </w:r>
            <w:proofErr w:type="spellStart"/>
            <w:r w:rsidRPr="00401FAE">
              <w:rPr>
                <w:rFonts w:ascii="Arial" w:hAnsi="Arial" w:cs="Arial"/>
                <w:sz w:val="24"/>
                <w:szCs w:val="24"/>
              </w:rPr>
              <w:t>calophylla</w:t>
            </w:r>
            <w:proofErr w:type="spellEnd"/>
          </w:p>
        </w:tc>
        <w:tc>
          <w:tcPr>
            <w:tcW w:w="442" w:type="pct"/>
            <w:tcBorders>
              <w:right w:val="single" w:sz="4" w:space="0" w:color="auto"/>
            </w:tcBorders>
          </w:tcPr>
          <w:p w14:paraId="0D188718" w14:textId="77777777" w:rsidR="00F067B4" w:rsidRPr="00401FAE" w:rsidRDefault="00F067B4" w:rsidP="00F067B4">
            <w:pPr>
              <w:spacing w:after="0" w:line="240" w:lineRule="auto"/>
              <w:jc w:val="center"/>
              <w:rPr>
                <w:rFonts w:ascii="Arial" w:hAnsi="Arial" w:cs="Arial"/>
                <w:sz w:val="24"/>
                <w:szCs w:val="24"/>
              </w:rPr>
            </w:pPr>
            <w:r w:rsidRPr="00401FAE">
              <w:rPr>
                <w:rFonts w:ascii="Arial" w:hAnsi="Arial" w:cs="Arial"/>
                <w:sz w:val="24"/>
                <w:szCs w:val="24"/>
              </w:rPr>
              <w:t>1</w:t>
            </w:r>
          </w:p>
        </w:tc>
        <w:tc>
          <w:tcPr>
            <w:tcW w:w="1836" w:type="pct"/>
            <w:vMerge/>
            <w:tcBorders>
              <w:left w:val="single" w:sz="4" w:space="0" w:color="auto"/>
              <w:right w:val="single" w:sz="4" w:space="0" w:color="auto"/>
            </w:tcBorders>
          </w:tcPr>
          <w:p w14:paraId="01035F5E" w14:textId="77777777" w:rsidR="00F067B4" w:rsidRDefault="00F067B4" w:rsidP="00F067B4">
            <w:pPr>
              <w:spacing w:after="0" w:line="240" w:lineRule="auto"/>
              <w:rPr>
                <w:rFonts w:ascii="Arial" w:eastAsia="Calibri" w:hAnsi="Arial" w:cs="Arial"/>
                <w:b/>
                <w:bCs/>
                <w:sz w:val="24"/>
                <w:szCs w:val="24"/>
              </w:rPr>
            </w:pPr>
          </w:p>
        </w:tc>
      </w:tr>
      <w:tr w:rsidR="00F067B4" w:rsidRPr="00D353AF" w14:paraId="04B73C32" w14:textId="77777777" w:rsidTr="004D0586">
        <w:trPr>
          <w:trHeight w:val="428"/>
        </w:trPr>
        <w:tc>
          <w:tcPr>
            <w:tcW w:w="1216" w:type="pct"/>
            <w:vMerge/>
            <w:tcBorders>
              <w:right w:val="single" w:sz="4" w:space="0" w:color="auto"/>
            </w:tcBorders>
          </w:tcPr>
          <w:p w14:paraId="151D0338" w14:textId="77777777" w:rsidR="00F067B4" w:rsidRPr="00BF70DC" w:rsidRDefault="00F067B4" w:rsidP="00F067B4">
            <w:pPr>
              <w:tabs>
                <w:tab w:val="num" w:pos="360"/>
              </w:tabs>
              <w:spacing w:after="0" w:line="240" w:lineRule="auto"/>
              <w:jc w:val="center"/>
              <w:rPr>
                <w:rFonts w:ascii="Arial" w:hAnsi="Arial" w:cs="Arial"/>
                <w:sz w:val="24"/>
                <w:szCs w:val="24"/>
              </w:rPr>
            </w:pPr>
          </w:p>
        </w:tc>
        <w:tc>
          <w:tcPr>
            <w:tcW w:w="1506" w:type="pct"/>
            <w:tcBorders>
              <w:top w:val="single" w:sz="4" w:space="0" w:color="auto"/>
              <w:left w:val="single" w:sz="4" w:space="0" w:color="auto"/>
              <w:bottom w:val="single" w:sz="4" w:space="0" w:color="auto"/>
            </w:tcBorders>
          </w:tcPr>
          <w:p w14:paraId="15113138" w14:textId="77777777" w:rsidR="00F067B4" w:rsidRPr="00401FAE" w:rsidRDefault="00F067B4" w:rsidP="00F067B4">
            <w:pPr>
              <w:spacing w:after="0" w:line="240" w:lineRule="auto"/>
              <w:rPr>
                <w:rFonts w:ascii="Arial" w:hAnsi="Arial" w:cs="Arial"/>
                <w:sz w:val="24"/>
                <w:szCs w:val="24"/>
              </w:rPr>
            </w:pPr>
            <w:r w:rsidRPr="00401FAE">
              <w:rPr>
                <w:rFonts w:ascii="Arial" w:hAnsi="Arial" w:cs="Arial"/>
                <w:sz w:val="24"/>
                <w:szCs w:val="24"/>
              </w:rPr>
              <w:t xml:space="preserve">Young </w:t>
            </w:r>
            <w:proofErr w:type="spellStart"/>
            <w:r w:rsidRPr="00401FAE">
              <w:rPr>
                <w:rFonts w:ascii="Arial" w:hAnsi="Arial" w:cs="Arial"/>
                <w:sz w:val="24"/>
                <w:szCs w:val="24"/>
              </w:rPr>
              <w:t>Agonis</w:t>
            </w:r>
            <w:proofErr w:type="spellEnd"/>
            <w:r w:rsidRPr="00401FAE">
              <w:rPr>
                <w:rFonts w:ascii="Arial" w:hAnsi="Arial" w:cs="Arial"/>
                <w:sz w:val="24"/>
                <w:szCs w:val="24"/>
              </w:rPr>
              <w:t xml:space="preserve"> </w:t>
            </w:r>
            <w:proofErr w:type="spellStart"/>
            <w:r w:rsidRPr="00401FAE">
              <w:rPr>
                <w:rFonts w:ascii="Arial" w:hAnsi="Arial" w:cs="Arial"/>
                <w:sz w:val="24"/>
                <w:szCs w:val="24"/>
              </w:rPr>
              <w:t>flexuosa</w:t>
            </w:r>
            <w:proofErr w:type="spellEnd"/>
          </w:p>
        </w:tc>
        <w:tc>
          <w:tcPr>
            <w:tcW w:w="442" w:type="pct"/>
            <w:tcBorders>
              <w:bottom w:val="single" w:sz="4" w:space="0" w:color="auto"/>
              <w:right w:val="single" w:sz="4" w:space="0" w:color="auto"/>
            </w:tcBorders>
          </w:tcPr>
          <w:p w14:paraId="4F99FBD2" w14:textId="77777777" w:rsidR="00F067B4" w:rsidRPr="00401FAE" w:rsidRDefault="00F067B4" w:rsidP="00F067B4">
            <w:pPr>
              <w:spacing w:after="0" w:line="240" w:lineRule="auto"/>
              <w:jc w:val="center"/>
              <w:rPr>
                <w:rFonts w:ascii="Arial" w:hAnsi="Arial" w:cs="Arial"/>
                <w:sz w:val="24"/>
                <w:szCs w:val="24"/>
              </w:rPr>
            </w:pPr>
            <w:r w:rsidRPr="00401FAE">
              <w:rPr>
                <w:rFonts w:ascii="Arial" w:hAnsi="Arial" w:cs="Arial"/>
                <w:sz w:val="24"/>
                <w:szCs w:val="24"/>
              </w:rPr>
              <w:t>1</w:t>
            </w:r>
          </w:p>
        </w:tc>
        <w:tc>
          <w:tcPr>
            <w:tcW w:w="1836" w:type="pct"/>
            <w:vMerge/>
            <w:tcBorders>
              <w:left w:val="single" w:sz="4" w:space="0" w:color="auto"/>
              <w:bottom w:val="single" w:sz="4" w:space="0" w:color="auto"/>
              <w:right w:val="single" w:sz="4" w:space="0" w:color="auto"/>
            </w:tcBorders>
          </w:tcPr>
          <w:p w14:paraId="615E9642" w14:textId="77777777" w:rsidR="00F067B4" w:rsidRDefault="00F067B4" w:rsidP="00F067B4">
            <w:pPr>
              <w:spacing w:after="0" w:line="240" w:lineRule="auto"/>
              <w:rPr>
                <w:rFonts w:ascii="Arial" w:eastAsia="Calibri" w:hAnsi="Arial" w:cs="Arial"/>
                <w:b/>
                <w:bCs/>
                <w:sz w:val="24"/>
                <w:szCs w:val="24"/>
              </w:rPr>
            </w:pPr>
          </w:p>
        </w:tc>
      </w:tr>
      <w:tr w:rsidR="00F067B4" w:rsidRPr="00D353AF" w14:paraId="213BF551" w14:textId="77777777" w:rsidTr="004D0586">
        <w:trPr>
          <w:trHeight w:val="708"/>
        </w:trPr>
        <w:tc>
          <w:tcPr>
            <w:tcW w:w="1216" w:type="pct"/>
            <w:vMerge/>
            <w:tcBorders>
              <w:right w:val="single" w:sz="4" w:space="0" w:color="auto"/>
            </w:tcBorders>
          </w:tcPr>
          <w:p w14:paraId="048CF1F4" w14:textId="77777777" w:rsidR="00F067B4" w:rsidRPr="00BF70DC" w:rsidRDefault="00F067B4" w:rsidP="00F067B4">
            <w:pPr>
              <w:tabs>
                <w:tab w:val="num" w:pos="360"/>
              </w:tabs>
              <w:spacing w:after="0" w:line="240" w:lineRule="auto"/>
              <w:jc w:val="center"/>
              <w:rPr>
                <w:rFonts w:ascii="Arial" w:hAnsi="Arial" w:cs="Arial"/>
                <w:sz w:val="24"/>
                <w:szCs w:val="24"/>
              </w:rPr>
            </w:pPr>
          </w:p>
        </w:tc>
        <w:tc>
          <w:tcPr>
            <w:tcW w:w="1506" w:type="pct"/>
            <w:tcBorders>
              <w:top w:val="single" w:sz="4" w:space="0" w:color="auto"/>
              <w:left w:val="single" w:sz="4" w:space="0" w:color="auto"/>
              <w:bottom w:val="single" w:sz="4" w:space="0" w:color="auto"/>
            </w:tcBorders>
          </w:tcPr>
          <w:p w14:paraId="2E2AE26D" w14:textId="77777777" w:rsidR="00F067B4" w:rsidRPr="00666E80" w:rsidRDefault="00F067B4" w:rsidP="00F067B4">
            <w:pPr>
              <w:spacing w:after="0" w:line="240" w:lineRule="auto"/>
              <w:rPr>
                <w:rFonts w:ascii="Arial" w:hAnsi="Arial" w:cs="Arial"/>
                <w:sz w:val="24"/>
                <w:szCs w:val="24"/>
                <w:highlight w:val="yellow"/>
              </w:rPr>
            </w:pPr>
            <w:r w:rsidRPr="007C439B">
              <w:rPr>
                <w:rFonts w:ascii="Arial" w:hAnsi="Arial" w:cs="Arial"/>
                <w:sz w:val="24"/>
                <w:szCs w:val="24"/>
              </w:rPr>
              <w:t xml:space="preserve">Semi-Mature Eucalyptus </w:t>
            </w:r>
            <w:proofErr w:type="spellStart"/>
            <w:r w:rsidRPr="007C439B">
              <w:rPr>
                <w:rFonts w:ascii="Arial" w:hAnsi="Arial" w:cs="Arial"/>
                <w:sz w:val="24"/>
                <w:szCs w:val="24"/>
              </w:rPr>
              <w:t>grandis</w:t>
            </w:r>
            <w:proofErr w:type="spellEnd"/>
          </w:p>
        </w:tc>
        <w:tc>
          <w:tcPr>
            <w:tcW w:w="442" w:type="pct"/>
            <w:tcBorders>
              <w:top w:val="single" w:sz="4" w:space="0" w:color="auto"/>
              <w:bottom w:val="single" w:sz="4" w:space="0" w:color="auto"/>
              <w:right w:val="single" w:sz="4" w:space="0" w:color="auto"/>
            </w:tcBorders>
          </w:tcPr>
          <w:p w14:paraId="3E3D3FB2" w14:textId="77777777" w:rsidR="00F067B4" w:rsidRPr="00666E80" w:rsidRDefault="00F067B4" w:rsidP="00F067B4">
            <w:pPr>
              <w:spacing w:after="0" w:line="240" w:lineRule="auto"/>
              <w:jc w:val="center"/>
              <w:rPr>
                <w:rFonts w:ascii="Arial" w:hAnsi="Arial" w:cs="Arial"/>
                <w:sz w:val="24"/>
                <w:szCs w:val="24"/>
                <w:highlight w:val="yellow"/>
              </w:rPr>
            </w:pPr>
            <w:r w:rsidRPr="007C439B">
              <w:rPr>
                <w:rFonts w:ascii="Arial" w:hAnsi="Arial" w:cs="Arial"/>
                <w:sz w:val="24"/>
                <w:szCs w:val="24"/>
              </w:rPr>
              <w:t>2</w:t>
            </w:r>
          </w:p>
        </w:tc>
        <w:tc>
          <w:tcPr>
            <w:tcW w:w="1836" w:type="pct"/>
            <w:vMerge w:val="restart"/>
            <w:tcBorders>
              <w:top w:val="single" w:sz="4" w:space="0" w:color="auto"/>
              <w:left w:val="single" w:sz="4" w:space="0" w:color="auto"/>
              <w:bottom w:val="single" w:sz="4" w:space="0" w:color="auto"/>
              <w:right w:val="single" w:sz="4" w:space="0" w:color="auto"/>
            </w:tcBorders>
          </w:tcPr>
          <w:p w14:paraId="4EC1702C" w14:textId="77777777" w:rsidR="00F067B4" w:rsidRPr="00BF70DC" w:rsidRDefault="00F067B4" w:rsidP="00F067B4">
            <w:pPr>
              <w:spacing w:after="0" w:line="240" w:lineRule="auto"/>
              <w:rPr>
                <w:rFonts w:ascii="Arial" w:hAnsi="Arial" w:cs="Arial"/>
                <w:b/>
                <w:sz w:val="24"/>
                <w:szCs w:val="24"/>
              </w:rPr>
            </w:pPr>
            <w:r w:rsidRPr="00BF70DC">
              <w:rPr>
                <w:rFonts w:ascii="Arial" w:hAnsi="Arial" w:cs="Arial"/>
                <w:b/>
                <w:sz w:val="24"/>
                <w:szCs w:val="24"/>
              </w:rPr>
              <w:t>Railway Road</w:t>
            </w:r>
            <w:r>
              <w:rPr>
                <w:rFonts w:ascii="Arial" w:hAnsi="Arial" w:cs="Arial"/>
                <w:b/>
                <w:sz w:val="24"/>
                <w:szCs w:val="24"/>
              </w:rPr>
              <w:t xml:space="preserve"> – Western verge</w:t>
            </w:r>
          </w:p>
          <w:p w14:paraId="6DF92006" w14:textId="77777777" w:rsidR="00F067B4" w:rsidRPr="00BF70DC" w:rsidRDefault="00F067B4" w:rsidP="00F067B4">
            <w:pPr>
              <w:spacing w:after="0" w:line="240" w:lineRule="auto"/>
              <w:rPr>
                <w:rFonts w:ascii="Arial" w:hAnsi="Arial" w:cs="Arial"/>
                <w:b/>
                <w:sz w:val="24"/>
                <w:szCs w:val="24"/>
              </w:rPr>
            </w:pPr>
          </w:p>
          <w:p w14:paraId="094E706F" w14:textId="77777777" w:rsidR="00F067B4" w:rsidRPr="00BF70DC" w:rsidRDefault="00F067B4" w:rsidP="00F067B4">
            <w:pPr>
              <w:spacing w:after="0" w:line="240" w:lineRule="auto"/>
              <w:rPr>
                <w:rFonts w:ascii="Arial" w:hAnsi="Arial" w:cs="Arial"/>
                <w:sz w:val="24"/>
                <w:szCs w:val="24"/>
              </w:rPr>
            </w:pPr>
            <w:r w:rsidRPr="00BF70DC">
              <w:rPr>
                <w:rFonts w:ascii="Arial" w:eastAsia="Calibri" w:hAnsi="Arial" w:cs="Arial"/>
                <w:sz w:val="24"/>
                <w:szCs w:val="24"/>
              </w:rPr>
              <w:t>The loss of canopy cover from these trees will be replaced with tree planting in alternative sites</w:t>
            </w:r>
            <w:r w:rsidRPr="00BF70DC">
              <w:rPr>
                <w:rFonts w:ascii="Arial" w:hAnsi="Arial" w:cs="Arial"/>
                <w:sz w:val="24"/>
                <w:szCs w:val="24"/>
                <w:lang w:val="en-AU"/>
              </w:rPr>
              <w:t>.</w:t>
            </w:r>
          </w:p>
        </w:tc>
      </w:tr>
      <w:tr w:rsidR="00F067B4" w:rsidRPr="00D353AF" w14:paraId="4914E728" w14:textId="77777777" w:rsidTr="004D0586">
        <w:trPr>
          <w:trHeight w:val="1394"/>
        </w:trPr>
        <w:tc>
          <w:tcPr>
            <w:tcW w:w="1216" w:type="pct"/>
            <w:vMerge/>
            <w:tcBorders>
              <w:right w:val="single" w:sz="4" w:space="0" w:color="auto"/>
            </w:tcBorders>
          </w:tcPr>
          <w:p w14:paraId="143EF799" w14:textId="77777777" w:rsidR="00F067B4" w:rsidRPr="00511D3C" w:rsidRDefault="00F067B4" w:rsidP="00F067B4">
            <w:pPr>
              <w:spacing w:after="0" w:line="240" w:lineRule="auto"/>
              <w:rPr>
                <w:rFonts w:cs="Arial"/>
              </w:rPr>
            </w:pPr>
          </w:p>
        </w:tc>
        <w:tc>
          <w:tcPr>
            <w:tcW w:w="1506" w:type="pct"/>
            <w:tcBorders>
              <w:left w:val="single" w:sz="4" w:space="0" w:color="auto"/>
            </w:tcBorders>
            <w:shd w:val="clear" w:color="auto" w:fill="auto"/>
          </w:tcPr>
          <w:p w14:paraId="4EAD73E2" w14:textId="77777777" w:rsidR="00F067B4" w:rsidRPr="007C439B" w:rsidRDefault="00F067B4" w:rsidP="00F067B4">
            <w:pPr>
              <w:spacing w:after="0" w:line="240" w:lineRule="auto"/>
              <w:rPr>
                <w:rFonts w:ascii="Arial" w:hAnsi="Arial" w:cs="Arial"/>
                <w:sz w:val="24"/>
                <w:szCs w:val="24"/>
              </w:rPr>
            </w:pPr>
            <w:r w:rsidRPr="007C439B">
              <w:rPr>
                <w:rFonts w:ascii="Arial" w:hAnsi="Arial" w:cs="Arial"/>
                <w:sz w:val="24"/>
                <w:szCs w:val="24"/>
              </w:rPr>
              <w:t>Semi-Mature Eucalyptus botryoides</w:t>
            </w:r>
          </w:p>
          <w:p w14:paraId="6F4393FE" w14:textId="77777777" w:rsidR="00F067B4" w:rsidRPr="007C439B" w:rsidRDefault="00F067B4" w:rsidP="00F067B4">
            <w:pPr>
              <w:spacing w:after="0" w:line="240" w:lineRule="auto"/>
              <w:rPr>
                <w:rFonts w:ascii="Arial" w:hAnsi="Arial" w:cs="Arial"/>
                <w:sz w:val="24"/>
                <w:szCs w:val="24"/>
              </w:rPr>
            </w:pPr>
          </w:p>
        </w:tc>
        <w:tc>
          <w:tcPr>
            <w:tcW w:w="442" w:type="pct"/>
            <w:tcBorders>
              <w:right w:val="single" w:sz="4" w:space="0" w:color="auto"/>
            </w:tcBorders>
            <w:shd w:val="clear" w:color="auto" w:fill="auto"/>
          </w:tcPr>
          <w:p w14:paraId="0E9170E3" w14:textId="77777777" w:rsidR="00F067B4" w:rsidRPr="007C439B" w:rsidRDefault="00F067B4" w:rsidP="00F067B4">
            <w:pPr>
              <w:spacing w:after="0" w:line="240" w:lineRule="auto"/>
              <w:jc w:val="center"/>
              <w:rPr>
                <w:rFonts w:ascii="Arial" w:hAnsi="Arial" w:cs="Arial"/>
                <w:sz w:val="24"/>
                <w:szCs w:val="24"/>
              </w:rPr>
            </w:pPr>
            <w:r w:rsidRPr="007C439B">
              <w:rPr>
                <w:rFonts w:ascii="Arial" w:hAnsi="Arial" w:cs="Arial"/>
                <w:sz w:val="24"/>
                <w:szCs w:val="24"/>
              </w:rPr>
              <w:t>2</w:t>
            </w:r>
          </w:p>
        </w:tc>
        <w:tc>
          <w:tcPr>
            <w:tcW w:w="1836" w:type="pct"/>
            <w:vMerge/>
            <w:tcBorders>
              <w:top w:val="nil"/>
              <w:left w:val="single" w:sz="4" w:space="0" w:color="auto"/>
              <w:bottom w:val="single" w:sz="4" w:space="0" w:color="auto"/>
              <w:right w:val="single" w:sz="4" w:space="0" w:color="auto"/>
            </w:tcBorders>
          </w:tcPr>
          <w:p w14:paraId="7CA46072" w14:textId="77777777" w:rsidR="00F067B4" w:rsidRPr="00511D3C" w:rsidRDefault="00F067B4" w:rsidP="00F067B4">
            <w:pPr>
              <w:spacing w:after="0" w:line="240" w:lineRule="auto"/>
              <w:rPr>
                <w:rFonts w:cs="Arial"/>
              </w:rPr>
            </w:pPr>
          </w:p>
        </w:tc>
      </w:tr>
    </w:tbl>
    <w:p w14:paraId="7D5E96BD" w14:textId="77777777" w:rsidR="00A464DC" w:rsidRDefault="00A464DC" w:rsidP="00A464DC">
      <w:pPr>
        <w:spacing w:after="0" w:line="240" w:lineRule="auto"/>
        <w:jc w:val="both"/>
        <w:rPr>
          <w:rFonts w:ascii="Arial" w:hAnsi="Arial" w:cs="Arial"/>
          <w:sz w:val="24"/>
          <w:szCs w:val="32"/>
          <w:lang w:val="en-US"/>
        </w:rPr>
      </w:pPr>
    </w:p>
    <w:p w14:paraId="30C9C1F4" w14:textId="77777777" w:rsidR="00A464DC" w:rsidRPr="00AD73CC" w:rsidRDefault="00A464DC" w:rsidP="00A464DC">
      <w:pPr>
        <w:spacing w:after="0" w:line="240" w:lineRule="auto"/>
        <w:jc w:val="both"/>
        <w:rPr>
          <w:rFonts w:ascii="Arial" w:hAnsi="Arial" w:cs="Arial"/>
          <w:b/>
          <w:sz w:val="24"/>
          <w:szCs w:val="32"/>
          <w:lang w:val="en-US"/>
        </w:rPr>
      </w:pPr>
      <w:r w:rsidRPr="00AD73CC">
        <w:rPr>
          <w:rFonts w:ascii="Arial" w:hAnsi="Arial" w:cs="Arial"/>
          <w:b/>
          <w:sz w:val="24"/>
          <w:szCs w:val="32"/>
          <w:lang w:val="en-US"/>
        </w:rPr>
        <w:t>Key Relevant Previous Council Decisions:</w:t>
      </w:r>
    </w:p>
    <w:p w14:paraId="472279B1" w14:textId="77777777" w:rsidR="00A464DC" w:rsidRPr="00AD73CC" w:rsidRDefault="00A464DC" w:rsidP="00A464DC">
      <w:pPr>
        <w:spacing w:after="0" w:line="240" w:lineRule="auto"/>
        <w:jc w:val="both"/>
        <w:rPr>
          <w:rFonts w:ascii="Arial" w:hAnsi="Arial" w:cs="Arial"/>
          <w:sz w:val="24"/>
          <w:szCs w:val="32"/>
          <w:lang w:val="en-US"/>
        </w:rPr>
      </w:pPr>
    </w:p>
    <w:p w14:paraId="10A36328" w14:textId="77777777" w:rsidR="00A464DC" w:rsidRDefault="00A464DC" w:rsidP="00A464DC">
      <w:pPr>
        <w:spacing w:after="0" w:line="240" w:lineRule="auto"/>
        <w:jc w:val="both"/>
        <w:rPr>
          <w:rFonts w:ascii="Arial" w:hAnsi="Arial" w:cs="Arial"/>
          <w:sz w:val="24"/>
          <w:szCs w:val="32"/>
          <w:lang w:val="en-US"/>
        </w:rPr>
      </w:pPr>
      <w:r>
        <w:rPr>
          <w:rFonts w:ascii="Arial" w:hAnsi="Arial" w:cs="Arial"/>
          <w:sz w:val="24"/>
          <w:szCs w:val="32"/>
          <w:lang w:val="en-US"/>
        </w:rPr>
        <w:t>Ordinary Meeting of Council 28 June 2016, Item TS10.16</w:t>
      </w:r>
    </w:p>
    <w:p w14:paraId="671F9F90" w14:textId="77777777" w:rsidR="00A464DC" w:rsidRDefault="00A464DC" w:rsidP="00A464DC">
      <w:pPr>
        <w:spacing w:after="0" w:line="240" w:lineRule="auto"/>
        <w:jc w:val="both"/>
        <w:rPr>
          <w:rFonts w:ascii="Arial" w:hAnsi="Arial" w:cs="Arial"/>
          <w:sz w:val="24"/>
          <w:szCs w:val="32"/>
          <w:lang w:val="en-US"/>
        </w:rPr>
      </w:pPr>
    </w:p>
    <w:p w14:paraId="433953B2" w14:textId="77777777" w:rsidR="00A464DC" w:rsidRPr="00883F7F" w:rsidRDefault="00A464DC" w:rsidP="00A464DC">
      <w:pPr>
        <w:spacing w:after="0" w:line="240" w:lineRule="auto"/>
        <w:ind w:left="567"/>
        <w:jc w:val="both"/>
        <w:rPr>
          <w:rFonts w:ascii="Arial" w:hAnsi="Arial" w:cs="Arial"/>
          <w:i/>
          <w:sz w:val="24"/>
          <w:szCs w:val="32"/>
          <w:lang w:val="en-US"/>
        </w:rPr>
      </w:pPr>
      <w:r w:rsidRPr="00883F7F">
        <w:rPr>
          <w:rFonts w:ascii="Arial" w:hAnsi="Arial" w:cs="Arial"/>
          <w:i/>
          <w:sz w:val="24"/>
          <w:szCs w:val="32"/>
          <w:lang w:val="en-US"/>
        </w:rPr>
        <w:t>“That this item be deferred pending further information</w:t>
      </w:r>
      <w:r>
        <w:rPr>
          <w:rFonts w:ascii="Arial" w:hAnsi="Arial" w:cs="Arial"/>
          <w:i/>
          <w:sz w:val="24"/>
          <w:szCs w:val="32"/>
          <w:lang w:val="en-US"/>
        </w:rPr>
        <w:t>.”</w:t>
      </w:r>
    </w:p>
    <w:p w14:paraId="094C9B39" w14:textId="77777777" w:rsidR="00A464DC" w:rsidRPr="00AD73CC" w:rsidRDefault="00A464DC" w:rsidP="00A464DC">
      <w:pPr>
        <w:spacing w:after="0" w:line="240" w:lineRule="auto"/>
        <w:jc w:val="both"/>
        <w:rPr>
          <w:rFonts w:ascii="Arial" w:hAnsi="Arial" w:cs="Arial"/>
          <w:sz w:val="24"/>
          <w:szCs w:val="32"/>
          <w:lang w:val="en-US"/>
        </w:rPr>
      </w:pPr>
    </w:p>
    <w:p w14:paraId="5AEB9F17" w14:textId="77777777" w:rsidR="00A464DC" w:rsidRPr="00AD73CC" w:rsidRDefault="00A464DC" w:rsidP="00A464DC">
      <w:pPr>
        <w:spacing w:after="0" w:line="240" w:lineRule="auto"/>
        <w:jc w:val="both"/>
        <w:rPr>
          <w:rFonts w:ascii="Arial" w:hAnsi="Arial" w:cs="Arial"/>
          <w:b/>
          <w:sz w:val="28"/>
          <w:szCs w:val="32"/>
          <w:lang w:val="en-US"/>
        </w:rPr>
      </w:pPr>
      <w:r w:rsidRPr="00AD73CC">
        <w:rPr>
          <w:rFonts w:ascii="Arial" w:hAnsi="Arial" w:cs="Arial"/>
          <w:b/>
          <w:sz w:val="28"/>
          <w:szCs w:val="32"/>
          <w:lang w:val="en-US"/>
        </w:rPr>
        <w:t>Consultation</w:t>
      </w:r>
    </w:p>
    <w:p w14:paraId="1C4316D7" w14:textId="77777777" w:rsidR="00A464DC" w:rsidRPr="00AD73CC" w:rsidRDefault="00A464DC" w:rsidP="00A464DC">
      <w:pPr>
        <w:spacing w:after="0" w:line="240" w:lineRule="auto"/>
        <w:jc w:val="both"/>
        <w:rPr>
          <w:rFonts w:ascii="Arial" w:hAnsi="Arial" w:cs="Arial"/>
          <w:b/>
          <w:sz w:val="24"/>
          <w:szCs w:val="32"/>
          <w:lang w:val="en-US"/>
        </w:rPr>
      </w:pPr>
    </w:p>
    <w:p w14:paraId="54CFF5A5" w14:textId="77777777" w:rsidR="00A464DC" w:rsidRDefault="00A464DC" w:rsidP="00A464DC">
      <w:pPr>
        <w:spacing w:after="0" w:line="240" w:lineRule="auto"/>
        <w:jc w:val="both"/>
        <w:rPr>
          <w:rFonts w:ascii="Arial" w:hAnsi="Arial" w:cs="Arial"/>
          <w:sz w:val="24"/>
          <w:szCs w:val="32"/>
          <w:lang w:val="en-US"/>
        </w:rPr>
      </w:pPr>
      <w:r>
        <w:rPr>
          <w:rFonts w:ascii="Arial" w:hAnsi="Arial" w:cs="Arial"/>
          <w:sz w:val="24"/>
          <w:szCs w:val="32"/>
          <w:lang w:val="en-US"/>
        </w:rPr>
        <w:t>Administration has worked collaboratively with the City of Subiaco, Main Roads Western Australia (MRWA), Public Transport Authority (PTA) and the Department of Transport (DoT) in relation to the development of the concept design. To date, the Administration has received written endorsement for the design by MRWA</w:t>
      </w:r>
      <w:r w:rsidRPr="00645A18">
        <w:rPr>
          <w:rFonts w:ascii="Arial" w:hAnsi="Arial" w:cs="Arial"/>
          <w:sz w:val="24"/>
          <w:szCs w:val="32"/>
          <w:lang w:val="en-US"/>
        </w:rPr>
        <w:t>, PTA and</w:t>
      </w:r>
      <w:r>
        <w:rPr>
          <w:rFonts w:ascii="Arial" w:hAnsi="Arial" w:cs="Arial"/>
          <w:sz w:val="24"/>
          <w:szCs w:val="32"/>
          <w:lang w:val="en-US"/>
        </w:rPr>
        <w:t xml:space="preserve"> DoT (refer to Attachment 3).</w:t>
      </w:r>
    </w:p>
    <w:p w14:paraId="490F95FB" w14:textId="77777777" w:rsidR="00A464DC" w:rsidRDefault="00A464DC" w:rsidP="00A464DC">
      <w:pPr>
        <w:spacing w:after="0" w:line="240" w:lineRule="auto"/>
        <w:jc w:val="both"/>
        <w:rPr>
          <w:rFonts w:ascii="Arial" w:hAnsi="Arial" w:cs="Arial"/>
          <w:sz w:val="24"/>
          <w:szCs w:val="32"/>
          <w:lang w:val="en-US"/>
        </w:rPr>
      </w:pPr>
    </w:p>
    <w:p w14:paraId="75F98C42" w14:textId="77777777" w:rsidR="00A464DC" w:rsidRDefault="00A464DC" w:rsidP="00A464DC">
      <w:pPr>
        <w:spacing w:after="0" w:line="240" w:lineRule="auto"/>
        <w:jc w:val="both"/>
        <w:rPr>
          <w:rFonts w:ascii="Arial" w:hAnsi="Arial" w:cs="Arial"/>
          <w:sz w:val="24"/>
          <w:szCs w:val="32"/>
          <w:lang w:val="en-US"/>
        </w:rPr>
      </w:pPr>
      <w:r>
        <w:rPr>
          <w:rFonts w:ascii="Arial" w:hAnsi="Arial" w:cs="Arial"/>
          <w:sz w:val="24"/>
          <w:szCs w:val="32"/>
          <w:lang w:val="en-US"/>
        </w:rPr>
        <w:t>The concept design will also be presented to City of Subiaco Council for their endorsement.</w:t>
      </w:r>
    </w:p>
    <w:p w14:paraId="0186A429" w14:textId="77777777" w:rsidR="00A464DC" w:rsidRDefault="00A464DC" w:rsidP="00A464DC">
      <w:pPr>
        <w:spacing w:after="0" w:line="240" w:lineRule="auto"/>
        <w:jc w:val="both"/>
        <w:rPr>
          <w:rFonts w:ascii="Arial" w:hAnsi="Arial" w:cs="Arial"/>
          <w:sz w:val="24"/>
          <w:szCs w:val="32"/>
          <w:lang w:val="en-US"/>
        </w:rPr>
      </w:pPr>
    </w:p>
    <w:p w14:paraId="255466D4" w14:textId="77777777" w:rsidR="00A464DC" w:rsidRDefault="00A464DC" w:rsidP="00A464DC">
      <w:pPr>
        <w:spacing w:after="0" w:line="240" w:lineRule="auto"/>
        <w:jc w:val="both"/>
        <w:rPr>
          <w:rFonts w:ascii="Arial" w:hAnsi="Arial" w:cs="Arial"/>
          <w:sz w:val="24"/>
          <w:szCs w:val="32"/>
          <w:lang w:val="en-US"/>
        </w:rPr>
      </w:pPr>
      <w:r>
        <w:rPr>
          <w:rFonts w:ascii="Arial" w:hAnsi="Arial" w:cs="Arial"/>
          <w:sz w:val="24"/>
          <w:szCs w:val="32"/>
          <w:lang w:val="en-US"/>
        </w:rPr>
        <w:t xml:space="preserve">Further to Council’s endorsement of the design, the Administration will consult with Metropolitan Cemeteries Board in relation to the final alignment of the shared path on the southern verge. </w:t>
      </w:r>
    </w:p>
    <w:p w14:paraId="31F993C2" w14:textId="77777777" w:rsidR="00A464DC" w:rsidRDefault="00A464DC" w:rsidP="00A464DC">
      <w:pPr>
        <w:spacing w:after="0" w:line="240" w:lineRule="auto"/>
        <w:jc w:val="both"/>
        <w:rPr>
          <w:rFonts w:ascii="Arial" w:hAnsi="Arial" w:cs="Arial"/>
          <w:b/>
          <w:sz w:val="28"/>
          <w:szCs w:val="32"/>
          <w:lang w:val="en-US"/>
        </w:rPr>
      </w:pPr>
    </w:p>
    <w:p w14:paraId="4EA6360E" w14:textId="77777777" w:rsidR="00A464DC" w:rsidRPr="00AD73CC" w:rsidRDefault="00A464DC" w:rsidP="00A464DC">
      <w:pPr>
        <w:spacing w:after="0" w:line="240" w:lineRule="auto"/>
        <w:jc w:val="both"/>
        <w:rPr>
          <w:rFonts w:ascii="Arial" w:hAnsi="Arial" w:cs="Arial"/>
          <w:b/>
          <w:sz w:val="28"/>
          <w:szCs w:val="32"/>
          <w:lang w:val="en-US"/>
        </w:rPr>
      </w:pPr>
      <w:r w:rsidRPr="00AD73CC">
        <w:rPr>
          <w:rFonts w:ascii="Arial" w:hAnsi="Arial" w:cs="Arial"/>
          <w:b/>
          <w:sz w:val="28"/>
          <w:szCs w:val="32"/>
          <w:lang w:val="en-US"/>
        </w:rPr>
        <w:t>Budget/Financial Implications</w:t>
      </w:r>
    </w:p>
    <w:p w14:paraId="59749E99" w14:textId="77777777" w:rsidR="00A464DC" w:rsidRPr="00AD73CC" w:rsidRDefault="00A464DC" w:rsidP="00A464DC">
      <w:pPr>
        <w:spacing w:after="0" w:line="240" w:lineRule="auto"/>
        <w:jc w:val="both"/>
        <w:rPr>
          <w:rFonts w:ascii="Arial" w:hAnsi="Arial" w:cs="Arial"/>
          <w:b/>
          <w:sz w:val="24"/>
          <w:szCs w:val="32"/>
          <w:lang w:val="en-US"/>
        </w:rPr>
      </w:pPr>
    </w:p>
    <w:p w14:paraId="69F53E21" w14:textId="77777777" w:rsidR="00A464DC" w:rsidRPr="00041EB0" w:rsidRDefault="00A464DC" w:rsidP="00A464DC">
      <w:pPr>
        <w:spacing w:after="0" w:line="240" w:lineRule="auto"/>
        <w:jc w:val="both"/>
        <w:rPr>
          <w:rFonts w:ascii="Arial" w:hAnsi="Arial" w:cs="Arial"/>
          <w:sz w:val="24"/>
          <w:szCs w:val="32"/>
          <w:lang w:val="en-US"/>
        </w:rPr>
      </w:pPr>
      <w:r>
        <w:rPr>
          <w:rFonts w:ascii="Arial" w:hAnsi="Arial" w:cs="Arial"/>
          <w:sz w:val="24"/>
          <w:szCs w:val="32"/>
          <w:lang w:val="en-US"/>
        </w:rPr>
        <w:t xml:space="preserve">The project is currently estimated in the order of $1.1 million. However, based on the number of services to be adjusted this may result in potential cost increases in the order of 50%. </w:t>
      </w:r>
      <w:r w:rsidRPr="00C124DF">
        <w:rPr>
          <w:rFonts w:ascii="Arial" w:hAnsi="Arial" w:cs="Arial"/>
          <w:sz w:val="24"/>
          <w:szCs w:val="32"/>
          <w:lang w:val="en-US"/>
        </w:rPr>
        <w:t xml:space="preserve">If </w:t>
      </w:r>
      <w:r>
        <w:rPr>
          <w:rFonts w:ascii="Arial" w:hAnsi="Arial" w:cs="Arial"/>
          <w:sz w:val="24"/>
          <w:szCs w:val="32"/>
          <w:lang w:val="en-US"/>
        </w:rPr>
        <w:t xml:space="preserve">the City’s </w:t>
      </w:r>
      <w:r w:rsidRPr="00C124DF">
        <w:rPr>
          <w:rFonts w:ascii="Arial" w:hAnsi="Arial" w:cs="Arial"/>
          <w:sz w:val="24"/>
          <w:szCs w:val="32"/>
          <w:lang w:val="en-US"/>
        </w:rPr>
        <w:t>Black</w:t>
      </w:r>
      <w:r>
        <w:rPr>
          <w:rFonts w:ascii="Arial" w:hAnsi="Arial" w:cs="Arial"/>
          <w:sz w:val="24"/>
          <w:szCs w:val="32"/>
          <w:lang w:val="en-US"/>
        </w:rPr>
        <w:t xml:space="preserve"> </w:t>
      </w:r>
      <w:r w:rsidRPr="00C124DF">
        <w:rPr>
          <w:rFonts w:ascii="Arial" w:hAnsi="Arial" w:cs="Arial"/>
          <w:sz w:val="24"/>
          <w:szCs w:val="32"/>
          <w:lang w:val="en-US"/>
        </w:rPr>
        <w:t>Spot application is successful, th</w:t>
      </w:r>
      <w:r>
        <w:rPr>
          <w:rFonts w:ascii="Arial" w:hAnsi="Arial" w:cs="Arial"/>
          <w:sz w:val="24"/>
          <w:szCs w:val="32"/>
          <w:lang w:val="en-US"/>
        </w:rPr>
        <w:t xml:space="preserve">e </w:t>
      </w:r>
      <w:r w:rsidRPr="00C124DF">
        <w:rPr>
          <w:rFonts w:ascii="Arial" w:hAnsi="Arial" w:cs="Arial"/>
          <w:sz w:val="24"/>
          <w:szCs w:val="32"/>
          <w:lang w:val="en-US"/>
        </w:rPr>
        <w:t>estimated cost w</w:t>
      </w:r>
      <w:r>
        <w:rPr>
          <w:rFonts w:ascii="Arial" w:hAnsi="Arial" w:cs="Arial"/>
          <w:sz w:val="24"/>
          <w:szCs w:val="32"/>
          <w:lang w:val="en-US"/>
        </w:rPr>
        <w:t>ould</w:t>
      </w:r>
      <w:r w:rsidRPr="00C124DF">
        <w:rPr>
          <w:rFonts w:ascii="Arial" w:hAnsi="Arial" w:cs="Arial"/>
          <w:sz w:val="24"/>
          <w:szCs w:val="32"/>
          <w:lang w:val="en-US"/>
        </w:rPr>
        <w:t xml:space="preserve"> be split </w:t>
      </w:r>
      <w:r>
        <w:rPr>
          <w:rFonts w:ascii="Arial" w:hAnsi="Arial" w:cs="Arial"/>
          <w:sz w:val="24"/>
          <w:szCs w:val="32"/>
          <w:lang w:val="en-US"/>
        </w:rPr>
        <w:t xml:space="preserve">between </w:t>
      </w:r>
      <w:r w:rsidRPr="00C124DF">
        <w:rPr>
          <w:rFonts w:ascii="Arial" w:hAnsi="Arial" w:cs="Arial"/>
          <w:sz w:val="24"/>
          <w:szCs w:val="32"/>
          <w:lang w:val="en-US"/>
        </w:rPr>
        <w:t xml:space="preserve">Main Roads and </w:t>
      </w:r>
      <w:r>
        <w:rPr>
          <w:rFonts w:ascii="Arial" w:hAnsi="Arial" w:cs="Arial"/>
          <w:sz w:val="24"/>
          <w:szCs w:val="32"/>
          <w:lang w:val="en-US"/>
        </w:rPr>
        <w:t xml:space="preserve">both </w:t>
      </w:r>
      <w:r w:rsidRPr="00C124DF">
        <w:rPr>
          <w:rFonts w:ascii="Arial" w:hAnsi="Arial" w:cs="Arial"/>
          <w:sz w:val="24"/>
          <w:szCs w:val="32"/>
          <w:lang w:val="en-US"/>
        </w:rPr>
        <w:t xml:space="preserve">Local </w:t>
      </w:r>
      <w:r>
        <w:rPr>
          <w:rFonts w:ascii="Arial" w:hAnsi="Arial" w:cs="Arial"/>
          <w:sz w:val="24"/>
          <w:szCs w:val="32"/>
          <w:lang w:val="en-US"/>
        </w:rPr>
        <w:t>G</w:t>
      </w:r>
      <w:r w:rsidRPr="00C124DF">
        <w:rPr>
          <w:rFonts w:ascii="Arial" w:hAnsi="Arial" w:cs="Arial"/>
          <w:sz w:val="24"/>
          <w:szCs w:val="32"/>
          <w:lang w:val="en-US"/>
        </w:rPr>
        <w:t>overnment</w:t>
      </w:r>
      <w:r>
        <w:rPr>
          <w:rFonts w:ascii="Arial" w:hAnsi="Arial" w:cs="Arial"/>
          <w:sz w:val="24"/>
          <w:szCs w:val="32"/>
          <w:lang w:val="en-US"/>
        </w:rPr>
        <w:t>s</w:t>
      </w:r>
      <w:r w:rsidRPr="00C124DF">
        <w:rPr>
          <w:rFonts w:ascii="Arial" w:hAnsi="Arial" w:cs="Arial"/>
          <w:sz w:val="24"/>
          <w:szCs w:val="32"/>
          <w:lang w:val="en-US"/>
        </w:rPr>
        <w:t xml:space="preserve">. This would result in both </w:t>
      </w:r>
      <w:r>
        <w:rPr>
          <w:rFonts w:ascii="Arial" w:hAnsi="Arial" w:cs="Arial"/>
          <w:sz w:val="24"/>
          <w:szCs w:val="32"/>
          <w:lang w:val="en-US"/>
        </w:rPr>
        <w:t xml:space="preserve">the </w:t>
      </w:r>
      <w:r w:rsidRPr="00C124DF">
        <w:rPr>
          <w:rFonts w:ascii="Arial" w:hAnsi="Arial" w:cs="Arial"/>
          <w:sz w:val="24"/>
          <w:szCs w:val="32"/>
          <w:lang w:val="en-US"/>
        </w:rPr>
        <w:t xml:space="preserve">City of </w:t>
      </w:r>
      <w:proofErr w:type="spellStart"/>
      <w:r w:rsidRPr="00C124DF">
        <w:rPr>
          <w:rFonts w:ascii="Arial" w:hAnsi="Arial" w:cs="Arial"/>
          <w:sz w:val="24"/>
          <w:szCs w:val="32"/>
          <w:lang w:val="en-US"/>
        </w:rPr>
        <w:t>Nedlands</w:t>
      </w:r>
      <w:proofErr w:type="spellEnd"/>
      <w:r w:rsidRPr="00C124DF">
        <w:rPr>
          <w:rFonts w:ascii="Arial" w:hAnsi="Arial" w:cs="Arial"/>
          <w:sz w:val="24"/>
          <w:szCs w:val="32"/>
          <w:lang w:val="en-US"/>
        </w:rPr>
        <w:t xml:space="preserve"> and </w:t>
      </w:r>
      <w:r>
        <w:rPr>
          <w:rFonts w:ascii="Arial" w:hAnsi="Arial" w:cs="Arial"/>
          <w:sz w:val="24"/>
          <w:szCs w:val="32"/>
          <w:lang w:val="en-US"/>
        </w:rPr>
        <w:t xml:space="preserve">the </w:t>
      </w:r>
      <w:r w:rsidRPr="00C124DF">
        <w:rPr>
          <w:rFonts w:ascii="Arial" w:hAnsi="Arial" w:cs="Arial"/>
          <w:sz w:val="24"/>
          <w:szCs w:val="32"/>
          <w:lang w:val="en-US"/>
        </w:rPr>
        <w:t xml:space="preserve">City of Subiaco paying only </w:t>
      </w:r>
      <w:r>
        <w:rPr>
          <w:rFonts w:ascii="Arial" w:hAnsi="Arial" w:cs="Arial"/>
          <w:sz w:val="24"/>
          <w:szCs w:val="32"/>
          <w:lang w:val="en-US"/>
        </w:rPr>
        <w:t xml:space="preserve">16 per cent </w:t>
      </w:r>
      <w:r w:rsidRPr="00C124DF">
        <w:rPr>
          <w:rFonts w:ascii="Arial" w:hAnsi="Arial" w:cs="Arial"/>
          <w:sz w:val="24"/>
          <w:szCs w:val="32"/>
          <w:lang w:val="en-US"/>
        </w:rPr>
        <w:t>of the cost to upgrade the inters</w:t>
      </w:r>
      <w:r w:rsidRPr="00EC1149">
        <w:rPr>
          <w:rFonts w:ascii="Arial" w:hAnsi="Arial" w:cs="Arial"/>
          <w:sz w:val="24"/>
          <w:szCs w:val="32"/>
          <w:lang w:val="en-US"/>
        </w:rPr>
        <w:t xml:space="preserve">ection. A summary of the estimated project contribution is provided in </w:t>
      </w:r>
      <w:r w:rsidRPr="00EC1149">
        <w:rPr>
          <w:rFonts w:ascii="Arial" w:hAnsi="Arial" w:cs="Arial"/>
          <w:sz w:val="24"/>
          <w:szCs w:val="24"/>
          <w:lang w:val="en-US"/>
        </w:rPr>
        <w:fldChar w:fldCharType="begin"/>
      </w:r>
      <w:r w:rsidRPr="00EC1149">
        <w:rPr>
          <w:rFonts w:ascii="Arial" w:hAnsi="Arial" w:cs="Arial"/>
          <w:sz w:val="24"/>
          <w:szCs w:val="24"/>
          <w:lang w:val="en-US"/>
        </w:rPr>
        <w:instrText xml:space="preserve"> REF _Ref17104747 \h  \* MERGEFORMAT </w:instrText>
      </w:r>
      <w:r w:rsidRPr="00EC1149">
        <w:rPr>
          <w:rFonts w:ascii="Arial" w:hAnsi="Arial" w:cs="Arial"/>
          <w:sz w:val="24"/>
          <w:szCs w:val="24"/>
          <w:lang w:val="en-US"/>
        </w:rPr>
      </w:r>
      <w:r w:rsidRPr="00EC1149">
        <w:rPr>
          <w:rFonts w:ascii="Arial" w:hAnsi="Arial" w:cs="Arial"/>
          <w:sz w:val="24"/>
          <w:szCs w:val="24"/>
          <w:lang w:val="en-US"/>
        </w:rPr>
        <w:fldChar w:fldCharType="separate"/>
      </w:r>
      <w:r w:rsidRPr="00393244">
        <w:rPr>
          <w:rFonts w:ascii="Arial" w:hAnsi="Arial" w:cs="Arial"/>
          <w:sz w:val="24"/>
          <w:szCs w:val="24"/>
        </w:rPr>
        <w:t xml:space="preserve">Table </w:t>
      </w:r>
      <w:r w:rsidRPr="00393244">
        <w:rPr>
          <w:rFonts w:ascii="Arial" w:hAnsi="Arial" w:cs="Arial"/>
          <w:noProof/>
          <w:sz w:val="24"/>
          <w:szCs w:val="24"/>
        </w:rPr>
        <w:t>3</w:t>
      </w:r>
      <w:r w:rsidRPr="00EC1149">
        <w:rPr>
          <w:rFonts w:ascii="Arial" w:hAnsi="Arial" w:cs="Arial"/>
          <w:sz w:val="24"/>
          <w:szCs w:val="24"/>
          <w:lang w:val="en-US"/>
        </w:rPr>
        <w:fldChar w:fldCharType="end"/>
      </w:r>
      <w:r w:rsidRPr="00EC1149">
        <w:rPr>
          <w:rFonts w:ascii="Arial" w:hAnsi="Arial" w:cs="Arial"/>
          <w:sz w:val="24"/>
          <w:szCs w:val="32"/>
          <w:lang w:val="en-US"/>
        </w:rPr>
        <w:t>.</w:t>
      </w:r>
    </w:p>
    <w:p w14:paraId="005D5D12" w14:textId="77777777" w:rsidR="00A464DC" w:rsidRDefault="00A464DC" w:rsidP="00A464DC">
      <w:pPr>
        <w:spacing w:after="0" w:line="240" w:lineRule="auto"/>
        <w:jc w:val="both"/>
        <w:rPr>
          <w:rFonts w:ascii="Arial" w:hAnsi="Arial" w:cs="Arial"/>
          <w:sz w:val="24"/>
          <w:szCs w:val="32"/>
          <w:highlight w:val="yellow"/>
          <w:lang w:val="en-US"/>
        </w:rPr>
      </w:pPr>
    </w:p>
    <w:p w14:paraId="18C8304B" w14:textId="77777777" w:rsidR="00A464DC" w:rsidRDefault="00A464DC" w:rsidP="00A464DC">
      <w:pPr>
        <w:pStyle w:val="Caption"/>
        <w:keepNext/>
      </w:pPr>
      <w:bookmarkStart w:id="5" w:name="_Ref17104747"/>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5"/>
      <w:r>
        <w:t>. Project cost contributions (+50% scenario)</w:t>
      </w:r>
    </w:p>
    <w:tbl>
      <w:tblPr>
        <w:tblStyle w:val="TableGrid"/>
        <w:tblW w:w="0" w:type="auto"/>
        <w:tblLook w:val="04A0" w:firstRow="1" w:lastRow="0" w:firstColumn="1" w:lastColumn="0" w:noHBand="0" w:noVBand="1"/>
      </w:tblPr>
      <w:tblGrid>
        <w:gridCol w:w="2248"/>
        <w:gridCol w:w="2971"/>
        <w:gridCol w:w="1864"/>
        <w:gridCol w:w="1933"/>
      </w:tblGrid>
      <w:tr w:rsidR="00A464DC" w14:paraId="0CB38A79" w14:textId="77777777" w:rsidTr="00BF1823">
        <w:tc>
          <w:tcPr>
            <w:tcW w:w="2248" w:type="dxa"/>
            <w:vMerge w:val="restart"/>
            <w:vAlign w:val="center"/>
          </w:tcPr>
          <w:p w14:paraId="52F15BED" w14:textId="77777777" w:rsidR="00A464DC" w:rsidRPr="00C124DF" w:rsidRDefault="00A464DC" w:rsidP="00BF1823">
            <w:pPr>
              <w:jc w:val="center"/>
              <w:rPr>
                <w:rFonts w:ascii="Arial" w:hAnsi="Arial" w:cs="Arial"/>
                <w:b/>
                <w:sz w:val="24"/>
                <w:szCs w:val="32"/>
                <w:lang w:val="en-US"/>
              </w:rPr>
            </w:pPr>
            <w:r w:rsidRPr="00C124DF">
              <w:rPr>
                <w:rFonts w:ascii="Arial" w:hAnsi="Arial" w:cs="Arial"/>
                <w:b/>
                <w:sz w:val="24"/>
                <w:szCs w:val="32"/>
                <w:lang w:val="en-US"/>
              </w:rPr>
              <w:t>Project Total</w:t>
            </w:r>
          </w:p>
        </w:tc>
        <w:tc>
          <w:tcPr>
            <w:tcW w:w="2971" w:type="dxa"/>
            <w:vAlign w:val="center"/>
          </w:tcPr>
          <w:p w14:paraId="10608187" w14:textId="77777777" w:rsidR="00A464DC" w:rsidRPr="00C124DF" w:rsidRDefault="00A464DC" w:rsidP="00BF1823">
            <w:pPr>
              <w:jc w:val="center"/>
              <w:rPr>
                <w:rFonts w:ascii="Arial" w:hAnsi="Arial" w:cs="Arial"/>
                <w:b/>
                <w:sz w:val="24"/>
                <w:szCs w:val="32"/>
                <w:lang w:val="en-US"/>
              </w:rPr>
            </w:pPr>
            <w:r w:rsidRPr="00C124DF">
              <w:rPr>
                <w:rFonts w:ascii="Arial" w:hAnsi="Arial" w:cs="Arial"/>
                <w:b/>
                <w:sz w:val="24"/>
                <w:szCs w:val="32"/>
                <w:lang w:val="en-US"/>
              </w:rPr>
              <w:t>Main Roads</w:t>
            </w:r>
          </w:p>
        </w:tc>
        <w:tc>
          <w:tcPr>
            <w:tcW w:w="1864" w:type="dxa"/>
            <w:vAlign w:val="center"/>
          </w:tcPr>
          <w:p w14:paraId="6155C958" w14:textId="77777777" w:rsidR="00A464DC" w:rsidRPr="00C124DF" w:rsidRDefault="00A464DC" w:rsidP="00BF1823">
            <w:pPr>
              <w:jc w:val="center"/>
              <w:rPr>
                <w:rFonts w:ascii="Arial" w:hAnsi="Arial" w:cs="Arial"/>
                <w:b/>
                <w:sz w:val="24"/>
                <w:szCs w:val="32"/>
                <w:lang w:val="en-US"/>
              </w:rPr>
            </w:pPr>
            <w:r w:rsidRPr="00C124DF">
              <w:rPr>
                <w:rFonts w:ascii="Arial" w:hAnsi="Arial" w:cs="Arial"/>
                <w:b/>
                <w:sz w:val="24"/>
                <w:szCs w:val="32"/>
                <w:lang w:val="en-US"/>
              </w:rPr>
              <w:t xml:space="preserve">City of </w:t>
            </w:r>
            <w:proofErr w:type="spellStart"/>
            <w:r w:rsidRPr="00C124DF">
              <w:rPr>
                <w:rFonts w:ascii="Arial" w:hAnsi="Arial" w:cs="Arial"/>
                <w:b/>
                <w:sz w:val="24"/>
                <w:szCs w:val="32"/>
                <w:lang w:val="en-US"/>
              </w:rPr>
              <w:t>Nedlands</w:t>
            </w:r>
            <w:proofErr w:type="spellEnd"/>
          </w:p>
        </w:tc>
        <w:tc>
          <w:tcPr>
            <w:tcW w:w="1933" w:type="dxa"/>
            <w:vAlign w:val="center"/>
          </w:tcPr>
          <w:p w14:paraId="331A22BD" w14:textId="77777777" w:rsidR="00A464DC" w:rsidRPr="00C124DF" w:rsidRDefault="00A464DC" w:rsidP="00BF1823">
            <w:pPr>
              <w:jc w:val="center"/>
              <w:rPr>
                <w:rFonts w:ascii="Arial" w:hAnsi="Arial" w:cs="Arial"/>
                <w:b/>
                <w:sz w:val="24"/>
                <w:szCs w:val="32"/>
                <w:lang w:val="en-US"/>
              </w:rPr>
            </w:pPr>
            <w:r w:rsidRPr="00C124DF">
              <w:rPr>
                <w:rFonts w:ascii="Arial" w:hAnsi="Arial" w:cs="Arial"/>
                <w:b/>
                <w:sz w:val="24"/>
                <w:szCs w:val="32"/>
                <w:lang w:val="en-US"/>
              </w:rPr>
              <w:t>City of Subiaco</w:t>
            </w:r>
          </w:p>
        </w:tc>
      </w:tr>
      <w:tr w:rsidR="00A464DC" w14:paraId="294F33C2" w14:textId="77777777" w:rsidTr="00BF1823">
        <w:trPr>
          <w:trHeight w:val="419"/>
        </w:trPr>
        <w:tc>
          <w:tcPr>
            <w:tcW w:w="2248" w:type="dxa"/>
            <w:vMerge/>
            <w:vAlign w:val="center"/>
          </w:tcPr>
          <w:p w14:paraId="5ED40751" w14:textId="77777777" w:rsidR="00A464DC" w:rsidRPr="00C124DF" w:rsidRDefault="00A464DC" w:rsidP="00BF1823">
            <w:pPr>
              <w:jc w:val="center"/>
              <w:rPr>
                <w:rFonts w:ascii="Arial" w:hAnsi="Arial" w:cs="Arial"/>
                <w:b/>
                <w:sz w:val="24"/>
                <w:szCs w:val="32"/>
                <w:lang w:val="en-US"/>
              </w:rPr>
            </w:pPr>
          </w:p>
        </w:tc>
        <w:tc>
          <w:tcPr>
            <w:tcW w:w="2971" w:type="dxa"/>
            <w:vAlign w:val="center"/>
          </w:tcPr>
          <w:p w14:paraId="07299395" w14:textId="77777777" w:rsidR="00A464DC" w:rsidRPr="00C124DF" w:rsidRDefault="00A464DC" w:rsidP="00BF1823">
            <w:pPr>
              <w:jc w:val="center"/>
              <w:rPr>
                <w:rFonts w:ascii="Arial" w:hAnsi="Arial" w:cs="Arial"/>
                <w:b/>
                <w:sz w:val="24"/>
                <w:szCs w:val="32"/>
                <w:lang w:val="en-US"/>
              </w:rPr>
            </w:pPr>
            <w:r>
              <w:rPr>
                <w:rFonts w:ascii="Arial" w:hAnsi="Arial" w:cs="Arial"/>
                <w:b/>
                <w:sz w:val="24"/>
                <w:szCs w:val="32"/>
                <w:lang w:val="en-US"/>
              </w:rPr>
              <w:t>Two-thirds contribution</w:t>
            </w:r>
          </w:p>
        </w:tc>
        <w:tc>
          <w:tcPr>
            <w:tcW w:w="3797" w:type="dxa"/>
            <w:gridSpan w:val="2"/>
            <w:vAlign w:val="center"/>
          </w:tcPr>
          <w:p w14:paraId="610F76D8" w14:textId="77777777" w:rsidR="00A464DC" w:rsidRPr="00C124DF" w:rsidRDefault="00A464DC" w:rsidP="00BF1823">
            <w:pPr>
              <w:jc w:val="center"/>
              <w:rPr>
                <w:rFonts w:ascii="Arial" w:hAnsi="Arial" w:cs="Arial"/>
                <w:b/>
                <w:sz w:val="24"/>
                <w:szCs w:val="32"/>
                <w:lang w:val="en-US"/>
              </w:rPr>
            </w:pPr>
            <w:r>
              <w:rPr>
                <w:rFonts w:ascii="Arial" w:hAnsi="Arial" w:cs="Arial"/>
                <w:b/>
                <w:sz w:val="24"/>
                <w:szCs w:val="32"/>
                <w:lang w:val="en-US"/>
              </w:rPr>
              <w:t>One-Third contribution</w:t>
            </w:r>
          </w:p>
        </w:tc>
      </w:tr>
      <w:tr w:rsidR="00A464DC" w14:paraId="0DA45660" w14:textId="77777777" w:rsidTr="00BF1823">
        <w:trPr>
          <w:trHeight w:val="408"/>
        </w:trPr>
        <w:tc>
          <w:tcPr>
            <w:tcW w:w="2248" w:type="dxa"/>
            <w:vAlign w:val="center"/>
          </w:tcPr>
          <w:p w14:paraId="5E81538B" w14:textId="77777777" w:rsidR="00A464DC" w:rsidRPr="00C124DF" w:rsidRDefault="00A464DC" w:rsidP="00BF1823">
            <w:pPr>
              <w:jc w:val="center"/>
              <w:rPr>
                <w:rFonts w:ascii="Arial" w:hAnsi="Arial" w:cs="Arial"/>
                <w:sz w:val="24"/>
                <w:szCs w:val="32"/>
                <w:lang w:val="en-US"/>
              </w:rPr>
            </w:pPr>
            <w:r w:rsidRPr="00C124DF">
              <w:rPr>
                <w:rFonts w:ascii="Arial" w:hAnsi="Arial" w:cs="Arial"/>
                <w:sz w:val="24"/>
                <w:szCs w:val="32"/>
                <w:lang w:val="en-US"/>
              </w:rPr>
              <w:t>$1,</w:t>
            </w:r>
            <w:r>
              <w:rPr>
                <w:rFonts w:ascii="Arial" w:hAnsi="Arial" w:cs="Arial"/>
                <w:sz w:val="24"/>
                <w:szCs w:val="32"/>
                <w:lang w:val="en-US"/>
              </w:rPr>
              <w:t>5</w:t>
            </w:r>
            <w:r w:rsidRPr="00C124DF">
              <w:rPr>
                <w:rFonts w:ascii="Arial" w:hAnsi="Arial" w:cs="Arial"/>
                <w:sz w:val="24"/>
                <w:szCs w:val="32"/>
                <w:lang w:val="en-US"/>
              </w:rPr>
              <w:t>00,000</w:t>
            </w:r>
          </w:p>
        </w:tc>
        <w:tc>
          <w:tcPr>
            <w:tcW w:w="2971" w:type="dxa"/>
            <w:vAlign w:val="center"/>
          </w:tcPr>
          <w:p w14:paraId="226EF2EF" w14:textId="77777777" w:rsidR="00A464DC" w:rsidRPr="00C124DF" w:rsidRDefault="00A464DC" w:rsidP="00BF1823">
            <w:pPr>
              <w:jc w:val="center"/>
              <w:rPr>
                <w:rFonts w:ascii="Arial" w:hAnsi="Arial" w:cs="Arial"/>
                <w:sz w:val="24"/>
                <w:szCs w:val="32"/>
                <w:lang w:val="en-US"/>
              </w:rPr>
            </w:pPr>
            <w:r w:rsidRPr="00C124DF">
              <w:rPr>
                <w:rFonts w:ascii="Arial" w:hAnsi="Arial" w:cs="Arial"/>
                <w:sz w:val="24"/>
                <w:szCs w:val="32"/>
                <w:lang w:val="en-US"/>
              </w:rPr>
              <w:t>$</w:t>
            </w:r>
            <w:r>
              <w:rPr>
                <w:rFonts w:ascii="Arial" w:hAnsi="Arial" w:cs="Arial"/>
                <w:sz w:val="24"/>
                <w:szCs w:val="32"/>
                <w:lang w:val="en-US"/>
              </w:rPr>
              <w:t>1,000,000</w:t>
            </w:r>
          </w:p>
        </w:tc>
        <w:tc>
          <w:tcPr>
            <w:tcW w:w="1864" w:type="dxa"/>
            <w:vAlign w:val="center"/>
          </w:tcPr>
          <w:p w14:paraId="156A82D5" w14:textId="77777777" w:rsidR="00A464DC" w:rsidRPr="00C124DF" w:rsidRDefault="00A464DC" w:rsidP="00BF1823">
            <w:pPr>
              <w:jc w:val="center"/>
              <w:rPr>
                <w:rFonts w:ascii="Arial" w:hAnsi="Arial" w:cs="Arial"/>
                <w:sz w:val="24"/>
                <w:szCs w:val="32"/>
                <w:lang w:val="en-US"/>
              </w:rPr>
            </w:pPr>
            <w:r w:rsidRPr="00C124DF">
              <w:rPr>
                <w:rFonts w:ascii="Arial" w:hAnsi="Arial" w:cs="Arial"/>
                <w:sz w:val="24"/>
                <w:szCs w:val="32"/>
                <w:lang w:val="en-US"/>
              </w:rPr>
              <w:t>$2</w:t>
            </w:r>
            <w:r>
              <w:rPr>
                <w:rFonts w:ascii="Arial" w:hAnsi="Arial" w:cs="Arial"/>
                <w:sz w:val="24"/>
                <w:szCs w:val="32"/>
                <w:lang w:val="en-US"/>
              </w:rPr>
              <w:t>50,000</w:t>
            </w:r>
          </w:p>
        </w:tc>
        <w:tc>
          <w:tcPr>
            <w:tcW w:w="1933" w:type="dxa"/>
            <w:vAlign w:val="center"/>
          </w:tcPr>
          <w:p w14:paraId="3229EE36" w14:textId="77777777" w:rsidR="00A464DC" w:rsidRPr="00C124DF" w:rsidRDefault="00A464DC" w:rsidP="00BF1823">
            <w:pPr>
              <w:jc w:val="center"/>
              <w:rPr>
                <w:rFonts w:ascii="Arial" w:hAnsi="Arial" w:cs="Arial"/>
                <w:sz w:val="24"/>
                <w:szCs w:val="32"/>
                <w:lang w:val="en-US"/>
              </w:rPr>
            </w:pPr>
            <w:r w:rsidRPr="00C124DF">
              <w:rPr>
                <w:rFonts w:ascii="Arial" w:hAnsi="Arial" w:cs="Arial"/>
                <w:sz w:val="24"/>
                <w:szCs w:val="32"/>
                <w:lang w:val="en-US"/>
              </w:rPr>
              <w:t>$2</w:t>
            </w:r>
            <w:r>
              <w:rPr>
                <w:rFonts w:ascii="Arial" w:hAnsi="Arial" w:cs="Arial"/>
                <w:sz w:val="24"/>
                <w:szCs w:val="32"/>
                <w:lang w:val="en-US"/>
              </w:rPr>
              <w:t>50,000</w:t>
            </w:r>
          </w:p>
        </w:tc>
      </w:tr>
    </w:tbl>
    <w:p w14:paraId="749262A9" w14:textId="77777777" w:rsidR="00A464DC" w:rsidRDefault="00A464DC" w:rsidP="00A464DC">
      <w:pPr>
        <w:spacing w:after="0" w:line="240" w:lineRule="auto"/>
        <w:jc w:val="both"/>
        <w:rPr>
          <w:rFonts w:ascii="Arial" w:hAnsi="Arial" w:cs="Arial"/>
          <w:b/>
          <w:sz w:val="24"/>
          <w:szCs w:val="32"/>
          <w:lang w:val="en-US"/>
        </w:rPr>
      </w:pPr>
    </w:p>
    <w:p w14:paraId="2EDFD9AB" w14:textId="77777777" w:rsidR="00A464DC" w:rsidRDefault="00A464DC" w:rsidP="00A464DC">
      <w:pPr>
        <w:spacing w:after="0" w:line="240" w:lineRule="auto"/>
        <w:jc w:val="both"/>
        <w:rPr>
          <w:rFonts w:ascii="Arial" w:hAnsi="Arial" w:cs="Arial"/>
          <w:sz w:val="24"/>
          <w:szCs w:val="32"/>
          <w:lang w:val="en-US"/>
        </w:rPr>
      </w:pPr>
      <w:r>
        <w:rPr>
          <w:rFonts w:ascii="Arial" w:hAnsi="Arial" w:cs="Arial"/>
          <w:sz w:val="24"/>
          <w:szCs w:val="32"/>
          <w:lang w:val="en-US"/>
        </w:rPr>
        <w:t>The cost breakdown for this project is summarized in</w:t>
      </w:r>
      <w:r>
        <w:rPr>
          <w:rFonts w:ascii="Arial" w:hAnsi="Arial" w:cs="Arial"/>
          <w:sz w:val="24"/>
          <w:szCs w:val="24"/>
          <w:lang w:val="en-US"/>
        </w:rPr>
        <w:t xml:space="preserve"> </w:t>
      </w:r>
      <w:r w:rsidRPr="004B758E">
        <w:rPr>
          <w:rFonts w:ascii="Arial" w:hAnsi="Arial" w:cs="Arial"/>
          <w:sz w:val="24"/>
          <w:szCs w:val="24"/>
          <w:lang w:val="en-US"/>
        </w:rPr>
        <w:fldChar w:fldCharType="begin"/>
      </w:r>
      <w:r w:rsidRPr="004B758E">
        <w:rPr>
          <w:rFonts w:ascii="Arial" w:hAnsi="Arial" w:cs="Arial"/>
          <w:sz w:val="24"/>
          <w:szCs w:val="24"/>
          <w:lang w:val="en-US"/>
        </w:rPr>
        <w:instrText xml:space="preserve"> REF _Ref17118627 \h  \* MERGEFORMAT </w:instrText>
      </w:r>
      <w:r w:rsidRPr="004B758E">
        <w:rPr>
          <w:rFonts w:ascii="Arial" w:hAnsi="Arial" w:cs="Arial"/>
          <w:sz w:val="24"/>
          <w:szCs w:val="24"/>
          <w:lang w:val="en-US"/>
        </w:rPr>
      </w:r>
      <w:r w:rsidRPr="004B758E">
        <w:rPr>
          <w:rFonts w:ascii="Arial" w:hAnsi="Arial" w:cs="Arial"/>
          <w:sz w:val="24"/>
          <w:szCs w:val="24"/>
          <w:lang w:val="en-US"/>
        </w:rPr>
        <w:fldChar w:fldCharType="separate"/>
      </w:r>
      <w:r w:rsidRPr="00393244">
        <w:rPr>
          <w:rFonts w:ascii="Arial" w:hAnsi="Arial" w:cs="Arial"/>
          <w:sz w:val="24"/>
          <w:szCs w:val="24"/>
        </w:rPr>
        <w:t xml:space="preserve">Figure </w:t>
      </w:r>
      <w:r w:rsidRPr="00393244">
        <w:rPr>
          <w:rFonts w:ascii="Arial" w:hAnsi="Arial" w:cs="Arial"/>
          <w:noProof/>
          <w:sz w:val="24"/>
          <w:szCs w:val="24"/>
        </w:rPr>
        <w:t>1</w:t>
      </w:r>
      <w:r w:rsidRPr="004B758E">
        <w:rPr>
          <w:rFonts w:ascii="Arial" w:hAnsi="Arial" w:cs="Arial"/>
          <w:sz w:val="24"/>
          <w:szCs w:val="24"/>
          <w:lang w:val="en-US"/>
        </w:rPr>
        <w:fldChar w:fldCharType="end"/>
      </w:r>
      <w:r>
        <w:rPr>
          <w:rFonts w:ascii="Arial" w:hAnsi="Arial" w:cs="Arial"/>
          <w:sz w:val="24"/>
          <w:szCs w:val="32"/>
          <w:lang w:val="en-US"/>
        </w:rPr>
        <w:t>.</w:t>
      </w:r>
    </w:p>
    <w:p w14:paraId="5CAE3ABA" w14:textId="77777777" w:rsidR="00A464DC" w:rsidRDefault="00A464DC" w:rsidP="00A464DC">
      <w:pPr>
        <w:spacing w:after="0" w:line="240" w:lineRule="auto"/>
        <w:jc w:val="both"/>
        <w:rPr>
          <w:rFonts w:ascii="Arial" w:hAnsi="Arial" w:cs="Arial"/>
          <w:sz w:val="24"/>
          <w:szCs w:val="32"/>
          <w:lang w:val="en-US"/>
        </w:rPr>
      </w:pPr>
    </w:p>
    <w:p w14:paraId="230FE7F6" w14:textId="77777777" w:rsidR="00A464DC" w:rsidRDefault="00A464DC" w:rsidP="00A464DC">
      <w:pPr>
        <w:keepNext/>
        <w:spacing w:after="0" w:line="240" w:lineRule="auto"/>
        <w:jc w:val="both"/>
      </w:pPr>
      <w:r>
        <w:rPr>
          <w:rFonts w:ascii="Arial" w:hAnsi="Arial" w:cs="Arial"/>
          <w:noProof/>
          <w:sz w:val="24"/>
          <w:szCs w:val="32"/>
          <w:lang w:val="en-US"/>
        </w:rPr>
        <w:drawing>
          <wp:inline distT="0" distB="0" distL="0" distR="0" wp14:anchorId="72112614" wp14:editId="16EED470">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4427B8B" w14:textId="77777777" w:rsidR="00A464DC" w:rsidRDefault="00A464DC" w:rsidP="00A464DC">
      <w:pPr>
        <w:pStyle w:val="Caption"/>
        <w:jc w:val="center"/>
        <w:rPr>
          <w:rFonts w:cs="Arial"/>
          <w:sz w:val="24"/>
          <w:szCs w:val="32"/>
          <w:lang w:val="en-US"/>
        </w:rPr>
      </w:pPr>
      <w:bookmarkStart w:id="6" w:name="_Ref17118627"/>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6"/>
      <w:r>
        <w:t>. Project cost breakdown (+50% scenario)</w:t>
      </w:r>
    </w:p>
    <w:p w14:paraId="758A5FA8" w14:textId="77777777" w:rsidR="00A464DC" w:rsidRDefault="00A464DC" w:rsidP="00A464DC">
      <w:pPr>
        <w:spacing w:after="0" w:line="240" w:lineRule="auto"/>
        <w:jc w:val="both"/>
        <w:rPr>
          <w:rFonts w:ascii="Arial" w:hAnsi="Arial" w:cs="Arial"/>
          <w:sz w:val="24"/>
          <w:szCs w:val="24"/>
          <w:lang w:val="en-AU"/>
        </w:rPr>
      </w:pPr>
    </w:p>
    <w:p w14:paraId="2E716089" w14:textId="59AC940E" w:rsidR="00A464DC" w:rsidRDefault="00A464DC" w:rsidP="004D0586">
      <w:pPr>
        <w:spacing w:after="0" w:line="240" w:lineRule="auto"/>
        <w:jc w:val="both"/>
        <w:rPr>
          <w:rFonts w:ascii="Arial" w:hAnsi="Arial" w:cs="Arial"/>
          <w:sz w:val="24"/>
          <w:szCs w:val="24"/>
          <w:lang w:val="en-AU"/>
        </w:rPr>
      </w:pPr>
      <w:r>
        <w:rPr>
          <w:rFonts w:ascii="Arial" w:hAnsi="Arial" w:cs="Arial"/>
          <w:sz w:val="24"/>
          <w:szCs w:val="24"/>
          <w:lang w:val="en-AU"/>
        </w:rPr>
        <w:t>The City has also applied to DoT to fund the construction of the shared path. If successful, the cost associated with the shared path construction would be split 50% DoT and 50% Municipal. This is expected to reduce municipal funding contribution by an estimated $47,500.</w:t>
      </w:r>
      <w:r>
        <w:rPr>
          <w:rFonts w:ascii="Arial" w:hAnsi="Arial" w:cs="Arial"/>
          <w:sz w:val="24"/>
          <w:szCs w:val="24"/>
          <w:lang w:val="en-AU"/>
        </w:rPr>
        <w:br w:type="page"/>
      </w:r>
    </w:p>
    <w:tbl>
      <w:tblPr>
        <w:tblStyle w:val="TableGrid"/>
        <w:tblW w:w="0" w:type="auto"/>
        <w:tblInd w:w="108" w:type="dxa"/>
        <w:tblLook w:val="04A0" w:firstRow="1" w:lastRow="0" w:firstColumn="1" w:lastColumn="0" w:noHBand="0" w:noVBand="1"/>
      </w:tblPr>
      <w:tblGrid>
        <w:gridCol w:w="9101"/>
      </w:tblGrid>
      <w:tr w:rsidR="00A464DC" w14:paraId="62D9CCEA" w14:textId="77777777" w:rsidTr="00A464DC">
        <w:tc>
          <w:tcPr>
            <w:tcW w:w="9101" w:type="dxa"/>
          </w:tcPr>
          <w:p w14:paraId="3AA18E38" w14:textId="252246E3" w:rsidR="00A464DC" w:rsidRPr="002F2A01" w:rsidRDefault="00A464DC" w:rsidP="00A464DC">
            <w:pPr>
              <w:pStyle w:val="Heading1"/>
              <w:tabs>
                <w:tab w:val="left" w:pos="2609"/>
              </w:tabs>
              <w:spacing w:before="0" w:line="240" w:lineRule="auto"/>
              <w:ind w:left="2609" w:hanging="2575"/>
              <w:jc w:val="both"/>
              <w:outlineLvl w:val="0"/>
              <w:rPr>
                <w:rFonts w:ascii="Arial" w:hAnsi="Arial" w:cs="Arial"/>
                <w:color w:val="auto"/>
                <w:lang w:val="en-AU"/>
              </w:rPr>
            </w:pPr>
            <w:bookmarkStart w:id="7" w:name="_Toc21588168"/>
            <w:r>
              <w:rPr>
                <w:rFonts w:ascii="Arial" w:hAnsi="Arial" w:cs="Arial"/>
                <w:color w:val="auto"/>
                <w:lang w:val="en-AU"/>
              </w:rPr>
              <w:lastRenderedPageBreak/>
              <w:t>TS21.19</w:t>
            </w:r>
            <w:r>
              <w:rPr>
                <w:rFonts w:ascii="Arial" w:hAnsi="Arial" w:cs="Arial"/>
                <w:color w:val="auto"/>
                <w:lang w:val="en-AU"/>
              </w:rPr>
              <w:tab/>
            </w:r>
            <w:r w:rsidR="00D3530D">
              <w:rPr>
                <w:rFonts w:ascii="Arial" w:hAnsi="Arial" w:cs="Arial"/>
                <w:color w:val="auto"/>
                <w:lang w:val="en-AU"/>
              </w:rPr>
              <w:t>Land Sale to City of Nedlands and Grant of Easements to Water Corporation</w:t>
            </w:r>
            <w:bookmarkEnd w:id="7"/>
          </w:p>
        </w:tc>
      </w:tr>
    </w:tbl>
    <w:p w14:paraId="58970D4A" w14:textId="77777777" w:rsidR="00A464DC" w:rsidRPr="00DD5B71" w:rsidRDefault="00A464DC" w:rsidP="00A464DC">
      <w:pPr>
        <w:spacing w:after="0" w:line="240" w:lineRule="auto"/>
        <w:jc w:val="both"/>
        <w:rPr>
          <w:rFonts w:ascii="Arial" w:hAnsi="Arial" w:cs="Arial"/>
          <w:sz w:val="24"/>
          <w:szCs w:val="24"/>
          <w:lang w:val="en-AU"/>
        </w:rPr>
      </w:pPr>
    </w:p>
    <w:tbl>
      <w:tblPr>
        <w:tblStyle w:val="TableGrid"/>
        <w:tblW w:w="0" w:type="auto"/>
        <w:tblInd w:w="108" w:type="dxa"/>
        <w:tblLook w:val="04A0" w:firstRow="1" w:lastRow="0" w:firstColumn="1" w:lastColumn="0" w:noHBand="0" w:noVBand="1"/>
      </w:tblPr>
      <w:tblGrid>
        <w:gridCol w:w="2694"/>
        <w:gridCol w:w="6440"/>
      </w:tblGrid>
      <w:tr w:rsidR="00A464DC" w:rsidRPr="008A1B93" w14:paraId="7AF7D746" w14:textId="77777777" w:rsidTr="00BF1823">
        <w:tc>
          <w:tcPr>
            <w:tcW w:w="2694" w:type="dxa"/>
          </w:tcPr>
          <w:p w14:paraId="35E5B962" w14:textId="77777777" w:rsidR="00A464DC" w:rsidRPr="00DD5B71" w:rsidRDefault="00A464DC" w:rsidP="00A464DC">
            <w:pPr>
              <w:spacing w:after="0" w:line="240" w:lineRule="auto"/>
              <w:jc w:val="both"/>
              <w:rPr>
                <w:rFonts w:ascii="Arial" w:hAnsi="Arial" w:cs="Arial"/>
                <w:b/>
                <w:sz w:val="24"/>
                <w:szCs w:val="24"/>
                <w:lang w:val="en-AU"/>
              </w:rPr>
            </w:pPr>
            <w:r w:rsidRPr="00DD5B71">
              <w:rPr>
                <w:rFonts w:ascii="Arial" w:hAnsi="Arial" w:cs="Arial"/>
                <w:b/>
                <w:sz w:val="24"/>
                <w:szCs w:val="24"/>
                <w:lang w:val="en-AU"/>
              </w:rPr>
              <w:t>Committee</w:t>
            </w:r>
          </w:p>
        </w:tc>
        <w:tc>
          <w:tcPr>
            <w:tcW w:w="6440" w:type="dxa"/>
          </w:tcPr>
          <w:p w14:paraId="4905B4D9" w14:textId="77777777" w:rsidR="00A464DC" w:rsidRPr="008A1B93" w:rsidRDefault="00A464DC" w:rsidP="00A464DC">
            <w:pPr>
              <w:spacing w:after="0" w:line="240" w:lineRule="auto"/>
              <w:jc w:val="both"/>
              <w:rPr>
                <w:rFonts w:ascii="Arial" w:hAnsi="Arial" w:cs="Arial"/>
                <w:sz w:val="24"/>
                <w:szCs w:val="24"/>
                <w:lang w:val="en-AU"/>
              </w:rPr>
            </w:pPr>
            <w:r>
              <w:rPr>
                <w:rFonts w:ascii="Arial" w:hAnsi="Arial" w:cs="Arial"/>
                <w:sz w:val="24"/>
                <w:szCs w:val="24"/>
                <w:lang w:val="en-AU"/>
              </w:rPr>
              <w:t>8 October 2019</w:t>
            </w:r>
          </w:p>
        </w:tc>
      </w:tr>
      <w:tr w:rsidR="00A464DC" w:rsidRPr="008A1B93" w14:paraId="5BDB7097" w14:textId="77777777" w:rsidTr="00BF1823">
        <w:tc>
          <w:tcPr>
            <w:tcW w:w="2694" w:type="dxa"/>
          </w:tcPr>
          <w:p w14:paraId="110A8E98" w14:textId="77777777" w:rsidR="00A464DC" w:rsidRPr="00DD5B71" w:rsidRDefault="00A464DC" w:rsidP="00A464DC">
            <w:pPr>
              <w:spacing w:after="0" w:line="240" w:lineRule="auto"/>
              <w:jc w:val="both"/>
              <w:rPr>
                <w:rFonts w:ascii="Arial" w:hAnsi="Arial" w:cs="Arial"/>
                <w:b/>
                <w:sz w:val="24"/>
                <w:szCs w:val="24"/>
                <w:lang w:val="en-AU"/>
              </w:rPr>
            </w:pPr>
            <w:r w:rsidRPr="00DD5B71">
              <w:rPr>
                <w:rFonts w:ascii="Arial" w:hAnsi="Arial" w:cs="Arial"/>
                <w:b/>
                <w:sz w:val="24"/>
                <w:szCs w:val="24"/>
                <w:lang w:val="en-AU"/>
              </w:rPr>
              <w:t>Council</w:t>
            </w:r>
          </w:p>
        </w:tc>
        <w:tc>
          <w:tcPr>
            <w:tcW w:w="6440" w:type="dxa"/>
          </w:tcPr>
          <w:p w14:paraId="5D0D21ED" w14:textId="77777777" w:rsidR="00A464DC" w:rsidRPr="008A1B93" w:rsidRDefault="00A464DC" w:rsidP="00A464DC">
            <w:pPr>
              <w:spacing w:after="0" w:line="240" w:lineRule="auto"/>
              <w:jc w:val="both"/>
              <w:rPr>
                <w:rFonts w:ascii="Arial" w:hAnsi="Arial" w:cs="Arial"/>
                <w:sz w:val="24"/>
                <w:szCs w:val="24"/>
                <w:lang w:val="en-AU"/>
              </w:rPr>
            </w:pPr>
            <w:r>
              <w:rPr>
                <w:rFonts w:ascii="Arial" w:hAnsi="Arial" w:cs="Arial"/>
                <w:sz w:val="24"/>
                <w:szCs w:val="24"/>
                <w:lang w:val="en-AU"/>
              </w:rPr>
              <w:t>22 October 2019</w:t>
            </w:r>
          </w:p>
        </w:tc>
      </w:tr>
      <w:tr w:rsidR="00A464DC" w:rsidRPr="008A1B93" w14:paraId="6D780CE2" w14:textId="77777777" w:rsidTr="00BF1823">
        <w:tc>
          <w:tcPr>
            <w:tcW w:w="2694" w:type="dxa"/>
          </w:tcPr>
          <w:p w14:paraId="0C7B357D" w14:textId="77777777" w:rsidR="00A464DC" w:rsidRPr="00DD5B71" w:rsidRDefault="00A464DC" w:rsidP="00A464DC">
            <w:pPr>
              <w:spacing w:after="0" w:line="240" w:lineRule="auto"/>
              <w:jc w:val="both"/>
              <w:rPr>
                <w:rFonts w:ascii="Arial" w:hAnsi="Arial" w:cs="Arial"/>
                <w:b/>
                <w:sz w:val="24"/>
                <w:szCs w:val="24"/>
                <w:lang w:val="en-AU"/>
              </w:rPr>
            </w:pPr>
            <w:r w:rsidRPr="00DD5B71">
              <w:rPr>
                <w:rFonts w:ascii="Arial" w:hAnsi="Arial" w:cs="Arial"/>
                <w:b/>
                <w:sz w:val="24"/>
                <w:szCs w:val="24"/>
                <w:lang w:val="en-AU"/>
              </w:rPr>
              <w:t>Applicant</w:t>
            </w:r>
          </w:p>
        </w:tc>
        <w:tc>
          <w:tcPr>
            <w:tcW w:w="6440" w:type="dxa"/>
          </w:tcPr>
          <w:p w14:paraId="6DBFADB6" w14:textId="77777777" w:rsidR="00A464DC" w:rsidRPr="00E86F62" w:rsidRDefault="00A464DC" w:rsidP="00A464DC">
            <w:pPr>
              <w:spacing w:after="0" w:line="240" w:lineRule="auto"/>
              <w:jc w:val="both"/>
              <w:rPr>
                <w:rFonts w:ascii="Arial" w:hAnsi="Arial" w:cs="Arial"/>
                <w:sz w:val="24"/>
                <w:szCs w:val="24"/>
                <w:lang w:val="en-AU"/>
              </w:rPr>
            </w:pPr>
            <w:r>
              <w:rPr>
                <w:rFonts w:ascii="Arial" w:hAnsi="Arial" w:cs="Arial"/>
                <w:sz w:val="24"/>
                <w:szCs w:val="24"/>
                <w:lang w:val="en-AU"/>
              </w:rPr>
              <w:t>City of Nedlands</w:t>
            </w:r>
          </w:p>
        </w:tc>
      </w:tr>
      <w:tr w:rsidR="00A464DC" w:rsidRPr="008A1B93" w14:paraId="3D882015" w14:textId="77777777" w:rsidTr="00BF1823">
        <w:tc>
          <w:tcPr>
            <w:tcW w:w="2694" w:type="dxa"/>
          </w:tcPr>
          <w:p w14:paraId="31933E5A" w14:textId="77777777" w:rsidR="00A464DC" w:rsidRPr="00DD5B71" w:rsidRDefault="00A464DC" w:rsidP="00A464DC">
            <w:pPr>
              <w:spacing w:after="0" w:line="240" w:lineRule="auto"/>
              <w:jc w:val="both"/>
              <w:rPr>
                <w:rFonts w:ascii="Arial" w:hAnsi="Arial" w:cs="Arial"/>
                <w:b/>
                <w:sz w:val="24"/>
                <w:szCs w:val="24"/>
                <w:lang w:val="en-AU"/>
              </w:rPr>
            </w:pPr>
            <w:r>
              <w:rPr>
                <w:rFonts w:ascii="Arial" w:hAnsi="Arial" w:cs="Arial"/>
                <w:b/>
                <w:sz w:val="24"/>
                <w:szCs w:val="24"/>
                <w:lang w:val="en-AU"/>
              </w:rPr>
              <w:t xml:space="preserve">Employee Disclosure under </w:t>
            </w:r>
            <w:r w:rsidRPr="00E70DC2">
              <w:rPr>
                <w:rFonts w:ascii="Arial" w:hAnsi="Arial" w:cs="Arial"/>
                <w:b/>
                <w:i/>
                <w:sz w:val="24"/>
                <w:szCs w:val="24"/>
                <w:lang w:val="en-AU"/>
              </w:rPr>
              <w:t>section 5.70 Local Government Act 1995</w:t>
            </w:r>
          </w:p>
        </w:tc>
        <w:tc>
          <w:tcPr>
            <w:tcW w:w="6440" w:type="dxa"/>
          </w:tcPr>
          <w:p w14:paraId="78CBCD19" w14:textId="77777777" w:rsidR="00A464DC" w:rsidRPr="00E86F62" w:rsidRDefault="00A464DC" w:rsidP="00A464DC">
            <w:pPr>
              <w:pStyle w:val="Subsection"/>
              <w:tabs>
                <w:tab w:val="clear" w:pos="595"/>
                <w:tab w:val="clear" w:pos="879"/>
              </w:tabs>
              <w:spacing w:before="0" w:line="240" w:lineRule="auto"/>
              <w:ind w:left="0" w:firstLine="0"/>
              <w:rPr>
                <w:rFonts w:ascii="Arial" w:hAnsi="Arial" w:cs="Arial"/>
                <w:szCs w:val="24"/>
              </w:rPr>
            </w:pPr>
            <w:r>
              <w:rPr>
                <w:rFonts w:ascii="Arial" w:hAnsi="Arial" w:cs="Arial"/>
                <w:szCs w:val="24"/>
              </w:rPr>
              <w:t>Nil.</w:t>
            </w:r>
          </w:p>
        </w:tc>
      </w:tr>
      <w:tr w:rsidR="00A464DC" w:rsidRPr="008A1B93" w14:paraId="1CB12B89" w14:textId="77777777" w:rsidTr="00BF1823">
        <w:tc>
          <w:tcPr>
            <w:tcW w:w="2694" w:type="dxa"/>
          </w:tcPr>
          <w:p w14:paraId="2A43A3F7" w14:textId="77777777" w:rsidR="00A464DC" w:rsidRPr="00DD5B71" w:rsidRDefault="00A464DC" w:rsidP="00A464DC">
            <w:pPr>
              <w:spacing w:after="0" w:line="240" w:lineRule="auto"/>
              <w:jc w:val="both"/>
              <w:rPr>
                <w:rFonts w:ascii="Arial" w:hAnsi="Arial" w:cs="Arial"/>
                <w:b/>
                <w:sz w:val="24"/>
                <w:szCs w:val="24"/>
                <w:lang w:val="en-AU"/>
              </w:rPr>
            </w:pPr>
            <w:r w:rsidRPr="00DD5B71">
              <w:rPr>
                <w:rFonts w:ascii="Arial" w:hAnsi="Arial" w:cs="Arial"/>
                <w:b/>
                <w:sz w:val="24"/>
                <w:szCs w:val="24"/>
                <w:lang w:val="en-AU"/>
              </w:rPr>
              <w:t>Director</w:t>
            </w:r>
          </w:p>
        </w:tc>
        <w:tc>
          <w:tcPr>
            <w:tcW w:w="6440" w:type="dxa"/>
          </w:tcPr>
          <w:p w14:paraId="7FF60881" w14:textId="77777777" w:rsidR="00A464DC" w:rsidRPr="008A1B93" w:rsidRDefault="00A464DC" w:rsidP="00A464DC">
            <w:pPr>
              <w:spacing w:after="0" w:line="240" w:lineRule="auto"/>
              <w:jc w:val="both"/>
              <w:rPr>
                <w:rFonts w:ascii="Arial" w:hAnsi="Arial" w:cs="Arial"/>
                <w:sz w:val="24"/>
                <w:szCs w:val="24"/>
                <w:lang w:val="en-AU"/>
              </w:rPr>
            </w:pPr>
            <w:r>
              <w:rPr>
                <w:rFonts w:ascii="Arial" w:hAnsi="Arial" w:cs="Arial"/>
                <w:sz w:val="24"/>
                <w:szCs w:val="24"/>
                <w:lang w:val="en-AU"/>
              </w:rPr>
              <w:t xml:space="preserve">Jim Duff – Director Technical Services </w:t>
            </w:r>
          </w:p>
        </w:tc>
      </w:tr>
      <w:tr w:rsidR="00A464DC" w:rsidRPr="008A1B93" w14:paraId="06931EF4" w14:textId="77777777" w:rsidTr="00BF1823">
        <w:tc>
          <w:tcPr>
            <w:tcW w:w="2694" w:type="dxa"/>
          </w:tcPr>
          <w:p w14:paraId="53DFE52F" w14:textId="77777777" w:rsidR="00A464DC" w:rsidRPr="00DD5B71" w:rsidRDefault="00A464DC" w:rsidP="00A464DC">
            <w:pPr>
              <w:spacing w:after="0" w:line="240" w:lineRule="auto"/>
              <w:jc w:val="both"/>
              <w:rPr>
                <w:rFonts w:ascii="Arial" w:hAnsi="Arial" w:cs="Arial"/>
                <w:b/>
                <w:sz w:val="24"/>
                <w:szCs w:val="24"/>
                <w:lang w:val="en-AU"/>
              </w:rPr>
            </w:pPr>
            <w:r>
              <w:rPr>
                <w:rFonts w:ascii="Arial" w:hAnsi="Arial" w:cs="Arial"/>
                <w:b/>
                <w:sz w:val="24"/>
                <w:szCs w:val="24"/>
                <w:lang w:val="en-AU"/>
              </w:rPr>
              <w:t>Attachments</w:t>
            </w:r>
          </w:p>
        </w:tc>
        <w:tc>
          <w:tcPr>
            <w:tcW w:w="6440" w:type="dxa"/>
            <w:shd w:val="clear" w:color="auto" w:fill="auto"/>
          </w:tcPr>
          <w:p w14:paraId="4F6821AD" w14:textId="77777777" w:rsidR="00A464DC" w:rsidRPr="00285006" w:rsidRDefault="00A464DC" w:rsidP="00A464DC">
            <w:pPr>
              <w:pStyle w:val="ListParagraph"/>
              <w:numPr>
                <w:ilvl w:val="0"/>
                <w:numId w:val="28"/>
              </w:numPr>
              <w:spacing w:after="0" w:line="240" w:lineRule="auto"/>
              <w:ind w:left="394" w:hanging="394"/>
              <w:jc w:val="both"/>
              <w:rPr>
                <w:rFonts w:ascii="Arial" w:hAnsi="Arial" w:cs="Arial"/>
                <w:sz w:val="24"/>
                <w:szCs w:val="32"/>
                <w:lang w:val="en-US"/>
              </w:rPr>
            </w:pPr>
            <w:r w:rsidRPr="00285006">
              <w:rPr>
                <w:rFonts w:ascii="Arial" w:hAnsi="Arial" w:cs="Arial"/>
                <w:sz w:val="24"/>
                <w:szCs w:val="32"/>
                <w:lang w:val="en-US"/>
              </w:rPr>
              <w:t xml:space="preserve">Copy of </w:t>
            </w:r>
            <w:r>
              <w:rPr>
                <w:rFonts w:ascii="Arial" w:hAnsi="Arial" w:cs="Arial"/>
                <w:sz w:val="24"/>
                <w:szCs w:val="32"/>
                <w:lang w:val="en-US"/>
              </w:rPr>
              <w:t>Contract of Sale Documents including Grant of Easements.</w:t>
            </w:r>
          </w:p>
          <w:p w14:paraId="68E0CF60" w14:textId="77777777" w:rsidR="00A464DC" w:rsidRDefault="00A464DC" w:rsidP="00A464DC">
            <w:pPr>
              <w:pStyle w:val="ListParagraph"/>
              <w:numPr>
                <w:ilvl w:val="0"/>
                <w:numId w:val="28"/>
              </w:numPr>
              <w:spacing w:after="0" w:line="240" w:lineRule="auto"/>
              <w:ind w:left="394" w:hanging="394"/>
              <w:jc w:val="both"/>
              <w:rPr>
                <w:rFonts w:ascii="Arial" w:hAnsi="Arial" w:cs="Arial"/>
                <w:sz w:val="24"/>
                <w:szCs w:val="32"/>
                <w:lang w:val="en-US"/>
              </w:rPr>
            </w:pPr>
            <w:r w:rsidRPr="00285006">
              <w:rPr>
                <w:rFonts w:ascii="Arial" w:hAnsi="Arial" w:cs="Arial"/>
                <w:sz w:val="24"/>
                <w:szCs w:val="32"/>
                <w:lang w:val="en-US"/>
              </w:rPr>
              <w:t xml:space="preserve">Map of </w:t>
            </w:r>
            <w:r>
              <w:rPr>
                <w:rFonts w:ascii="Arial" w:hAnsi="Arial" w:cs="Arial"/>
                <w:sz w:val="24"/>
                <w:szCs w:val="32"/>
                <w:lang w:val="en-US"/>
              </w:rPr>
              <w:t>L</w:t>
            </w:r>
            <w:r w:rsidRPr="00285006">
              <w:rPr>
                <w:rFonts w:ascii="Arial" w:hAnsi="Arial" w:cs="Arial"/>
                <w:sz w:val="24"/>
                <w:szCs w:val="32"/>
                <w:lang w:val="en-US"/>
              </w:rPr>
              <w:t xml:space="preserve">ot </w:t>
            </w:r>
            <w:r>
              <w:rPr>
                <w:rFonts w:ascii="Arial" w:hAnsi="Arial" w:cs="Arial"/>
                <w:sz w:val="24"/>
                <w:szCs w:val="32"/>
                <w:lang w:val="en-US"/>
              </w:rPr>
              <w:t>50</w:t>
            </w:r>
            <w:r w:rsidRPr="00285006">
              <w:rPr>
                <w:rFonts w:ascii="Arial" w:hAnsi="Arial" w:cs="Arial"/>
                <w:sz w:val="24"/>
                <w:szCs w:val="32"/>
                <w:lang w:val="en-US"/>
              </w:rPr>
              <w:t xml:space="preserve"> on Deposited Plan </w:t>
            </w:r>
            <w:r>
              <w:rPr>
                <w:rFonts w:ascii="Arial" w:hAnsi="Arial" w:cs="Arial"/>
                <w:sz w:val="24"/>
                <w:szCs w:val="32"/>
                <w:lang w:val="en-US"/>
              </w:rPr>
              <w:t>9602</w:t>
            </w:r>
            <w:r w:rsidRPr="00285006">
              <w:rPr>
                <w:rFonts w:ascii="Arial" w:hAnsi="Arial" w:cs="Arial"/>
                <w:sz w:val="24"/>
                <w:szCs w:val="32"/>
                <w:lang w:val="en-US"/>
              </w:rPr>
              <w:t>,</w:t>
            </w:r>
            <w:r>
              <w:rPr>
                <w:rFonts w:ascii="Arial" w:hAnsi="Arial" w:cs="Arial"/>
                <w:sz w:val="24"/>
                <w:szCs w:val="32"/>
                <w:lang w:val="en-US"/>
              </w:rPr>
              <w:t xml:space="preserve"> No.56</w:t>
            </w:r>
            <w:r w:rsidRPr="00285006">
              <w:rPr>
                <w:rFonts w:ascii="Arial" w:hAnsi="Arial" w:cs="Arial"/>
                <w:sz w:val="24"/>
                <w:szCs w:val="32"/>
                <w:lang w:val="en-US"/>
              </w:rPr>
              <w:t xml:space="preserve"> </w:t>
            </w:r>
            <w:r>
              <w:rPr>
                <w:rFonts w:ascii="Arial" w:hAnsi="Arial" w:cs="Arial"/>
                <w:sz w:val="24"/>
                <w:szCs w:val="32"/>
                <w:lang w:val="en-US"/>
              </w:rPr>
              <w:t>Dalkeith Road</w:t>
            </w:r>
            <w:r w:rsidRPr="00285006">
              <w:rPr>
                <w:rFonts w:ascii="Arial" w:hAnsi="Arial" w:cs="Arial"/>
                <w:sz w:val="24"/>
                <w:szCs w:val="32"/>
                <w:lang w:val="en-US"/>
              </w:rPr>
              <w:t xml:space="preserve">, </w:t>
            </w:r>
            <w:proofErr w:type="spellStart"/>
            <w:r>
              <w:rPr>
                <w:rFonts w:ascii="Arial" w:hAnsi="Arial" w:cs="Arial"/>
                <w:sz w:val="24"/>
                <w:szCs w:val="32"/>
                <w:lang w:val="en-US"/>
              </w:rPr>
              <w:t>Nedlands</w:t>
            </w:r>
            <w:proofErr w:type="spellEnd"/>
            <w:r w:rsidRPr="00285006">
              <w:rPr>
                <w:rFonts w:ascii="Arial" w:hAnsi="Arial" w:cs="Arial"/>
                <w:sz w:val="24"/>
                <w:szCs w:val="32"/>
                <w:lang w:val="en-US"/>
              </w:rPr>
              <w:t>.</w:t>
            </w:r>
          </w:p>
          <w:p w14:paraId="13807470" w14:textId="77777777" w:rsidR="00A464DC" w:rsidRDefault="00A464DC" w:rsidP="00A464DC">
            <w:pPr>
              <w:pStyle w:val="ListParagraph"/>
              <w:numPr>
                <w:ilvl w:val="0"/>
                <w:numId w:val="28"/>
              </w:numPr>
              <w:spacing w:after="0" w:line="240" w:lineRule="auto"/>
              <w:ind w:left="394" w:hanging="394"/>
              <w:jc w:val="both"/>
              <w:rPr>
                <w:rFonts w:ascii="Arial" w:hAnsi="Arial" w:cs="Arial"/>
                <w:sz w:val="24"/>
                <w:szCs w:val="32"/>
                <w:lang w:val="en-US"/>
              </w:rPr>
            </w:pPr>
            <w:r>
              <w:rPr>
                <w:rFonts w:ascii="Arial" w:hAnsi="Arial" w:cs="Arial"/>
                <w:sz w:val="24"/>
                <w:szCs w:val="32"/>
                <w:lang w:val="en-US"/>
              </w:rPr>
              <w:t xml:space="preserve">Drainage map of Lots 50 and 51 Dalkeith Road, </w:t>
            </w:r>
            <w:proofErr w:type="spellStart"/>
            <w:r>
              <w:rPr>
                <w:rFonts w:ascii="Arial" w:hAnsi="Arial" w:cs="Arial"/>
                <w:sz w:val="24"/>
                <w:szCs w:val="32"/>
                <w:lang w:val="en-US"/>
              </w:rPr>
              <w:t>Nedlands</w:t>
            </w:r>
            <w:proofErr w:type="spellEnd"/>
            <w:r>
              <w:rPr>
                <w:rFonts w:ascii="Arial" w:hAnsi="Arial" w:cs="Arial"/>
                <w:sz w:val="24"/>
                <w:szCs w:val="32"/>
                <w:lang w:val="en-US"/>
              </w:rPr>
              <w:t>.</w:t>
            </w:r>
          </w:p>
          <w:p w14:paraId="41FFA901" w14:textId="77777777" w:rsidR="00A464DC" w:rsidRDefault="00A464DC" w:rsidP="00A464DC">
            <w:pPr>
              <w:pStyle w:val="ListParagraph"/>
              <w:numPr>
                <w:ilvl w:val="0"/>
                <w:numId w:val="28"/>
              </w:numPr>
              <w:spacing w:after="0" w:line="240" w:lineRule="auto"/>
              <w:ind w:left="394" w:hanging="394"/>
              <w:jc w:val="both"/>
              <w:rPr>
                <w:rFonts w:ascii="Arial" w:hAnsi="Arial" w:cs="Arial"/>
                <w:sz w:val="24"/>
                <w:szCs w:val="32"/>
                <w:lang w:val="en-US"/>
              </w:rPr>
            </w:pPr>
            <w:r>
              <w:rPr>
                <w:rFonts w:ascii="Arial" w:hAnsi="Arial" w:cs="Arial"/>
                <w:sz w:val="24"/>
                <w:szCs w:val="32"/>
                <w:lang w:val="en-US"/>
              </w:rPr>
              <w:t xml:space="preserve">Map of Lot 116 on Deposited Plan 231114, No. 80 </w:t>
            </w:r>
            <w:proofErr w:type="spellStart"/>
            <w:r>
              <w:rPr>
                <w:rFonts w:ascii="Arial" w:hAnsi="Arial" w:cs="Arial"/>
                <w:sz w:val="24"/>
                <w:szCs w:val="32"/>
                <w:lang w:val="en-US"/>
              </w:rPr>
              <w:t>Melvista</w:t>
            </w:r>
            <w:proofErr w:type="spellEnd"/>
            <w:r>
              <w:rPr>
                <w:rFonts w:ascii="Arial" w:hAnsi="Arial" w:cs="Arial"/>
                <w:sz w:val="24"/>
                <w:szCs w:val="32"/>
                <w:lang w:val="en-US"/>
              </w:rPr>
              <w:t xml:space="preserve"> Avenue, Dalkeith (Hackett Road Main Sewer).</w:t>
            </w:r>
          </w:p>
          <w:p w14:paraId="08036DAC" w14:textId="77777777" w:rsidR="00A464DC" w:rsidRPr="00285006" w:rsidRDefault="00A464DC" w:rsidP="00A464DC">
            <w:pPr>
              <w:pStyle w:val="ListParagraph"/>
              <w:numPr>
                <w:ilvl w:val="0"/>
                <w:numId w:val="28"/>
              </w:numPr>
              <w:spacing w:after="0" w:line="240" w:lineRule="auto"/>
              <w:ind w:left="394" w:hanging="394"/>
              <w:jc w:val="both"/>
              <w:rPr>
                <w:rFonts w:ascii="Arial" w:hAnsi="Arial" w:cs="Arial"/>
                <w:sz w:val="24"/>
                <w:szCs w:val="32"/>
                <w:lang w:val="en-US"/>
              </w:rPr>
            </w:pPr>
            <w:r>
              <w:rPr>
                <w:rFonts w:ascii="Arial" w:hAnsi="Arial" w:cs="Arial"/>
                <w:sz w:val="24"/>
                <w:szCs w:val="32"/>
                <w:lang w:val="en-US"/>
              </w:rPr>
              <w:t>Map of Lot 1 on Diagram 24967, No. 290 Marine Parade, Swanbourne (Cottesloe Main Sewer).</w:t>
            </w:r>
          </w:p>
        </w:tc>
      </w:tr>
    </w:tbl>
    <w:p w14:paraId="55172459" w14:textId="77777777" w:rsidR="00A464DC" w:rsidRDefault="00A464DC" w:rsidP="00A464DC">
      <w:pPr>
        <w:spacing w:after="0" w:line="240" w:lineRule="auto"/>
        <w:jc w:val="both"/>
        <w:rPr>
          <w:rFonts w:ascii="Arial" w:hAnsi="Arial" w:cs="Arial"/>
          <w:b/>
          <w:sz w:val="24"/>
          <w:szCs w:val="32"/>
          <w:lang w:val="en-US"/>
        </w:rPr>
      </w:pPr>
    </w:p>
    <w:p w14:paraId="73DA3C87" w14:textId="77777777" w:rsidR="00A464DC" w:rsidRPr="00AD73CC" w:rsidRDefault="00A464DC" w:rsidP="00A464DC">
      <w:pPr>
        <w:spacing w:after="0" w:line="240" w:lineRule="auto"/>
        <w:jc w:val="both"/>
        <w:rPr>
          <w:rFonts w:ascii="Arial" w:hAnsi="Arial" w:cs="Arial"/>
          <w:b/>
          <w:sz w:val="28"/>
          <w:szCs w:val="32"/>
          <w:lang w:val="en-US"/>
        </w:rPr>
      </w:pPr>
      <w:r w:rsidRPr="00AD73CC">
        <w:rPr>
          <w:rFonts w:ascii="Arial" w:hAnsi="Arial" w:cs="Arial"/>
          <w:b/>
          <w:sz w:val="28"/>
          <w:szCs w:val="32"/>
          <w:lang w:val="en-US"/>
        </w:rPr>
        <w:t>Executive Summary</w:t>
      </w:r>
    </w:p>
    <w:p w14:paraId="1650EADA" w14:textId="77777777" w:rsidR="00A464DC" w:rsidRPr="00AD73CC" w:rsidRDefault="00A464DC" w:rsidP="00A464DC">
      <w:pPr>
        <w:spacing w:after="0" w:line="240" w:lineRule="auto"/>
        <w:jc w:val="both"/>
        <w:rPr>
          <w:rFonts w:ascii="Arial" w:hAnsi="Arial" w:cs="Arial"/>
          <w:b/>
          <w:sz w:val="24"/>
          <w:szCs w:val="32"/>
          <w:lang w:val="en-US"/>
        </w:rPr>
      </w:pPr>
    </w:p>
    <w:p w14:paraId="394E5E93" w14:textId="77777777" w:rsidR="00A464DC" w:rsidRPr="002F3E7D" w:rsidRDefault="00A464DC" w:rsidP="00A464DC">
      <w:pPr>
        <w:spacing w:after="0" w:line="240" w:lineRule="auto"/>
        <w:jc w:val="both"/>
        <w:rPr>
          <w:rFonts w:ascii="Arial" w:hAnsi="Arial" w:cs="Arial"/>
          <w:sz w:val="24"/>
          <w:szCs w:val="32"/>
          <w:lang w:val="en-US"/>
        </w:rPr>
      </w:pPr>
      <w:r w:rsidRPr="002F3E7D">
        <w:rPr>
          <w:rFonts w:ascii="Arial" w:hAnsi="Arial" w:cs="Arial"/>
          <w:sz w:val="24"/>
          <w:szCs w:val="32"/>
          <w:lang w:val="en-US"/>
        </w:rPr>
        <w:t xml:space="preserve">The purpose of this report is for Council to approve the acquisition of land in exchange for the granting of two easements. </w:t>
      </w:r>
    </w:p>
    <w:p w14:paraId="0E8EFBC8" w14:textId="77777777" w:rsidR="00A464DC" w:rsidRPr="002F3E7D" w:rsidRDefault="00A464DC" w:rsidP="00A464DC">
      <w:pPr>
        <w:spacing w:after="0" w:line="240" w:lineRule="auto"/>
        <w:jc w:val="both"/>
        <w:rPr>
          <w:rFonts w:ascii="Arial" w:hAnsi="Arial" w:cs="Arial"/>
          <w:sz w:val="24"/>
          <w:szCs w:val="32"/>
          <w:lang w:val="en-US"/>
        </w:rPr>
      </w:pPr>
    </w:p>
    <w:p w14:paraId="1E5DDAFC" w14:textId="77777777" w:rsidR="00A464DC" w:rsidRPr="002F3E7D" w:rsidRDefault="00A464DC" w:rsidP="00A464DC">
      <w:pPr>
        <w:spacing w:after="0" w:line="240" w:lineRule="auto"/>
        <w:jc w:val="both"/>
        <w:rPr>
          <w:rFonts w:ascii="Arial" w:hAnsi="Arial" w:cs="Arial"/>
          <w:sz w:val="24"/>
          <w:szCs w:val="32"/>
          <w:lang w:val="en-US"/>
        </w:rPr>
      </w:pPr>
      <w:r w:rsidRPr="002F3E7D">
        <w:rPr>
          <w:rFonts w:ascii="Arial" w:hAnsi="Arial" w:cs="Arial"/>
          <w:sz w:val="24"/>
          <w:szCs w:val="32"/>
          <w:lang w:val="en-US"/>
        </w:rPr>
        <w:t xml:space="preserve">The Contract of Sale (Contract) is for Lot 50 on Deposited Plan 9602, No. 56 Dalkeith Road </w:t>
      </w:r>
      <w:proofErr w:type="spellStart"/>
      <w:r w:rsidRPr="002F3E7D">
        <w:rPr>
          <w:rFonts w:ascii="Arial" w:hAnsi="Arial" w:cs="Arial"/>
          <w:sz w:val="24"/>
          <w:szCs w:val="32"/>
          <w:lang w:val="en-US"/>
        </w:rPr>
        <w:t>Nedlands</w:t>
      </w:r>
      <w:proofErr w:type="spellEnd"/>
      <w:r w:rsidRPr="002F3E7D">
        <w:rPr>
          <w:rFonts w:ascii="Arial" w:hAnsi="Arial" w:cs="Arial"/>
          <w:sz w:val="24"/>
          <w:szCs w:val="32"/>
          <w:lang w:val="en-US"/>
        </w:rPr>
        <w:t xml:space="preserve">. The Contract is between The Water Corporation and the City of </w:t>
      </w:r>
      <w:proofErr w:type="spellStart"/>
      <w:r w:rsidRPr="002F3E7D">
        <w:rPr>
          <w:rFonts w:ascii="Arial" w:hAnsi="Arial" w:cs="Arial"/>
          <w:sz w:val="24"/>
          <w:szCs w:val="32"/>
          <w:lang w:val="en-US"/>
        </w:rPr>
        <w:t>Nedlands</w:t>
      </w:r>
      <w:proofErr w:type="spellEnd"/>
      <w:r w:rsidRPr="002F3E7D">
        <w:rPr>
          <w:rFonts w:ascii="Arial" w:hAnsi="Arial" w:cs="Arial"/>
          <w:sz w:val="24"/>
          <w:szCs w:val="32"/>
          <w:lang w:val="en-US"/>
        </w:rPr>
        <w:t xml:space="preserve"> (the Parties) (refer Attachment 1).</w:t>
      </w:r>
    </w:p>
    <w:p w14:paraId="11A6B949" w14:textId="77777777" w:rsidR="00A464DC" w:rsidRPr="002F3E7D" w:rsidRDefault="00A464DC" w:rsidP="00A464DC">
      <w:pPr>
        <w:spacing w:after="0" w:line="240" w:lineRule="auto"/>
        <w:jc w:val="both"/>
        <w:rPr>
          <w:rFonts w:ascii="Arial" w:hAnsi="Arial" w:cs="Arial"/>
          <w:sz w:val="24"/>
          <w:szCs w:val="32"/>
          <w:lang w:val="en-US"/>
        </w:rPr>
      </w:pPr>
    </w:p>
    <w:p w14:paraId="441EE0CA" w14:textId="77777777" w:rsidR="00A464DC" w:rsidRPr="002F3E7D" w:rsidRDefault="00A464DC" w:rsidP="00A464DC">
      <w:pPr>
        <w:spacing w:after="0" w:line="240" w:lineRule="auto"/>
        <w:jc w:val="both"/>
        <w:rPr>
          <w:rFonts w:ascii="Arial" w:hAnsi="Arial" w:cs="Arial"/>
          <w:sz w:val="24"/>
          <w:szCs w:val="32"/>
          <w:lang w:val="en-US"/>
        </w:rPr>
      </w:pPr>
      <w:r w:rsidRPr="002F3E7D">
        <w:rPr>
          <w:rFonts w:ascii="Arial" w:hAnsi="Arial" w:cs="Arial"/>
          <w:sz w:val="24"/>
          <w:szCs w:val="32"/>
          <w:lang w:val="en-US"/>
        </w:rPr>
        <w:t xml:space="preserve">Conditions of the Contract include the Grant of Easement(s) by the City of </w:t>
      </w:r>
      <w:proofErr w:type="spellStart"/>
      <w:r w:rsidRPr="002F3E7D">
        <w:rPr>
          <w:rFonts w:ascii="Arial" w:hAnsi="Arial" w:cs="Arial"/>
          <w:sz w:val="24"/>
          <w:szCs w:val="32"/>
          <w:lang w:val="en-US"/>
        </w:rPr>
        <w:t>Nedlands</w:t>
      </w:r>
      <w:proofErr w:type="spellEnd"/>
      <w:r w:rsidRPr="002F3E7D">
        <w:rPr>
          <w:rFonts w:ascii="Arial" w:hAnsi="Arial" w:cs="Arial"/>
          <w:sz w:val="24"/>
          <w:szCs w:val="32"/>
          <w:lang w:val="en-US"/>
        </w:rPr>
        <w:t xml:space="preserve"> (the City) to the Water Corporation to protect infrastructure. The Grants are for:</w:t>
      </w:r>
    </w:p>
    <w:p w14:paraId="6FA272DB" w14:textId="77777777" w:rsidR="00A464DC" w:rsidRPr="002F3E7D" w:rsidRDefault="00A464DC" w:rsidP="00A464DC">
      <w:pPr>
        <w:spacing w:after="0" w:line="240" w:lineRule="auto"/>
        <w:jc w:val="both"/>
        <w:rPr>
          <w:rFonts w:ascii="Arial" w:hAnsi="Arial" w:cs="Arial"/>
          <w:sz w:val="24"/>
          <w:szCs w:val="32"/>
          <w:lang w:val="en-US"/>
        </w:rPr>
      </w:pPr>
    </w:p>
    <w:p w14:paraId="461D34B8" w14:textId="77777777" w:rsidR="00A464DC" w:rsidRPr="002D7954" w:rsidRDefault="00A464DC" w:rsidP="00A464DC">
      <w:pPr>
        <w:pStyle w:val="ListParagraph"/>
        <w:numPr>
          <w:ilvl w:val="0"/>
          <w:numId w:val="35"/>
        </w:numPr>
        <w:spacing w:after="0" w:line="240" w:lineRule="auto"/>
        <w:ind w:left="567" w:hanging="567"/>
        <w:jc w:val="both"/>
        <w:rPr>
          <w:rFonts w:ascii="Arial" w:hAnsi="Arial" w:cs="Arial"/>
          <w:sz w:val="24"/>
          <w:szCs w:val="32"/>
          <w:lang w:val="en-US"/>
        </w:rPr>
      </w:pPr>
      <w:r w:rsidRPr="002D7954">
        <w:rPr>
          <w:rFonts w:ascii="Arial" w:hAnsi="Arial" w:cs="Arial"/>
          <w:sz w:val="24"/>
          <w:szCs w:val="32"/>
          <w:lang w:val="en-US"/>
        </w:rPr>
        <w:t>Lot 1 on Diagram 24967, No.290 Marine Parade, Swanbourne, and</w:t>
      </w:r>
    </w:p>
    <w:p w14:paraId="697C45BE" w14:textId="77777777" w:rsidR="00A464DC" w:rsidRPr="002D7954" w:rsidRDefault="00A464DC" w:rsidP="00A464DC">
      <w:pPr>
        <w:pStyle w:val="ListParagraph"/>
        <w:numPr>
          <w:ilvl w:val="0"/>
          <w:numId w:val="35"/>
        </w:numPr>
        <w:spacing w:after="0" w:line="240" w:lineRule="auto"/>
        <w:ind w:left="567" w:hanging="567"/>
        <w:jc w:val="both"/>
        <w:rPr>
          <w:rFonts w:ascii="Arial" w:hAnsi="Arial" w:cs="Arial"/>
          <w:sz w:val="24"/>
          <w:szCs w:val="32"/>
          <w:lang w:val="en-US"/>
        </w:rPr>
      </w:pPr>
      <w:r w:rsidRPr="002D7954">
        <w:rPr>
          <w:rFonts w:ascii="Arial" w:hAnsi="Arial" w:cs="Arial"/>
          <w:sz w:val="24"/>
          <w:szCs w:val="32"/>
          <w:lang w:val="en-US"/>
        </w:rPr>
        <w:t xml:space="preserve">Lot 116 on Deposited Plan No.80 </w:t>
      </w:r>
      <w:proofErr w:type="spellStart"/>
      <w:r w:rsidRPr="002D7954">
        <w:rPr>
          <w:rFonts w:ascii="Arial" w:hAnsi="Arial" w:cs="Arial"/>
          <w:sz w:val="24"/>
          <w:szCs w:val="32"/>
          <w:lang w:val="en-US"/>
        </w:rPr>
        <w:t>Melvista</w:t>
      </w:r>
      <w:proofErr w:type="spellEnd"/>
      <w:r w:rsidRPr="002D7954">
        <w:rPr>
          <w:rFonts w:ascii="Arial" w:hAnsi="Arial" w:cs="Arial"/>
          <w:sz w:val="24"/>
          <w:szCs w:val="32"/>
          <w:lang w:val="en-US"/>
        </w:rPr>
        <w:t xml:space="preserve"> Avenue, Dalkeith.</w:t>
      </w:r>
    </w:p>
    <w:p w14:paraId="5F8C6E20" w14:textId="77777777" w:rsidR="00A464DC" w:rsidRPr="002F3E7D" w:rsidRDefault="00A464DC" w:rsidP="00A464DC">
      <w:pPr>
        <w:spacing w:after="0" w:line="240" w:lineRule="auto"/>
        <w:jc w:val="both"/>
        <w:rPr>
          <w:rFonts w:ascii="Arial" w:hAnsi="Arial" w:cs="Arial"/>
          <w:sz w:val="24"/>
          <w:szCs w:val="32"/>
          <w:lang w:val="en-US"/>
        </w:rPr>
      </w:pPr>
    </w:p>
    <w:p w14:paraId="2969B53E" w14:textId="77777777" w:rsidR="00A464DC" w:rsidRPr="002F3E7D" w:rsidRDefault="00A464DC" w:rsidP="00A464DC">
      <w:pPr>
        <w:spacing w:after="0" w:line="240" w:lineRule="auto"/>
        <w:jc w:val="both"/>
        <w:rPr>
          <w:rFonts w:ascii="Arial" w:hAnsi="Arial" w:cs="Arial"/>
          <w:sz w:val="24"/>
          <w:szCs w:val="32"/>
          <w:lang w:val="en-US"/>
        </w:rPr>
      </w:pPr>
      <w:r w:rsidRPr="002F3E7D">
        <w:rPr>
          <w:rFonts w:ascii="Arial" w:hAnsi="Arial" w:cs="Arial"/>
          <w:sz w:val="24"/>
          <w:szCs w:val="32"/>
          <w:lang w:val="en-US"/>
        </w:rPr>
        <w:t>On approval, the Contract documents will be executed by way of signing in triplicate by the Mayor and Chief Executive Officer (CEO) and be affixed with the Common Seal.</w:t>
      </w:r>
    </w:p>
    <w:p w14:paraId="575AC96A" w14:textId="77777777" w:rsidR="00A464DC" w:rsidRDefault="00A464DC" w:rsidP="00A464DC">
      <w:pPr>
        <w:spacing w:after="0" w:line="240" w:lineRule="auto"/>
        <w:jc w:val="both"/>
        <w:rPr>
          <w:rFonts w:ascii="Arial" w:hAnsi="Arial" w:cs="Arial"/>
          <w:b/>
          <w:sz w:val="24"/>
          <w:szCs w:val="32"/>
          <w:lang w:val="en-US"/>
        </w:rPr>
      </w:pPr>
    </w:p>
    <w:p w14:paraId="50EDC2B2" w14:textId="77777777" w:rsidR="00A464DC" w:rsidRPr="00AD73CC" w:rsidRDefault="00A464DC" w:rsidP="00A464DC">
      <w:pPr>
        <w:spacing w:after="0" w:line="240" w:lineRule="auto"/>
        <w:jc w:val="both"/>
        <w:rPr>
          <w:rFonts w:ascii="Arial" w:hAnsi="Arial" w:cs="Arial"/>
          <w:b/>
          <w:sz w:val="28"/>
          <w:szCs w:val="32"/>
          <w:lang w:val="en-US"/>
        </w:rPr>
      </w:pPr>
      <w:r w:rsidRPr="00AD73CC">
        <w:rPr>
          <w:rFonts w:ascii="Arial" w:hAnsi="Arial" w:cs="Arial"/>
          <w:b/>
          <w:sz w:val="28"/>
          <w:szCs w:val="32"/>
          <w:lang w:val="en-US"/>
        </w:rPr>
        <w:t>Recommendation to Committee</w:t>
      </w:r>
    </w:p>
    <w:p w14:paraId="4C5302AD" w14:textId="77777777" w:rsidR="00A464DC" w:rsidRPr="00AD73CC" w:rsidRDefault="00A464DC" w:rsidP="00A464DC">
      <w:pPr>
        <w:spacing w:after="0" w:line="240" w:lineRule="auto"/>
        <w:jc w:val="both"/>
        <w:rPr>
          <w:rFonts w:ascii="Arial" w:hAnsi="Arial" w:cs="Arial"/>
          <w:b/>
          <w:sz w:val="24"/>
          <w:szCs w:val="32"/>
          <w:lang w:val="en-US"/>
        </w:rPr>
      </w:pPr>
    </w:p>
    <w:p w14:paraId="279A82C9" w14:textId="77777777" w:rsidR="00A464DC" w:rsidRDefault="00A464DC" w:rsidP="00A464DC">
      <w:pPr>
        <w:spacing w:after="0" w:line="240" w:lineRule="auto"/>
        <w:jc w:val="both"/>
        <w:rPr>
          <w:rFonts w:ascii="Arial" w:hAnsi="Arial" w:cs="Arial"/>
          <w:b/>
          <w:sz w:val="24"/>
          <w:szCs w:val="32"/>
          <w:lang w:val="en-US"/>
        </w:rPr>
      </w:pPr>
      <w:r w:rsidRPr="00725306">
        <w:rPr>
          <w:rFonts w:ascii="Arial" w:hAnsi="Arial" w:cs="Arial"/>
          <w:b/>
          <w:sz w:val="24"/>
          <w:szCs w:val="32"/>
          <w:lang w:val="en-US"/>
        </w:rPr>
        <w:t>Council</w:t>
      </w:r>
    </w:p>
    <w:p w14:paraId="6D982DFC" w14:textId="77777777" w:rsidR="00A464DC" w:rsidRPr="00AD73CC" w:rsidRDefault="00A464DC" w:rsidP="00A464DC">
      <w:pPr>
        <w:spacing w:after="0" w:line="240" w:lineRule="auto"/>
        <w:jc w:val="both"/>
        <w:rPr>
          <w:rFonts w:ascii="Arial" w:hAnsi="Arial" w:cs="Arial"/>
          <w:b/>
          <w:sz w:val="24"/>
          <w:szCs w:val="32"/>
          <w:lang w:val="en-US"/>
        </w:rPr>
      </w:pPr>
    </w:p>
    <w:p w14:paraId="02291C01" w14:textId="77777777" w:rsidR="00A464DC" w:rsidRDefault="00A464DC" w:rsidP="00A464DC">
      <w:pPr>
        <w:pStyle w:val="ListParagraph"/>
        <w:numPr>
          <w:ilvl w:val="0"/>
          <w:numId w:val="29"/>
        </w:numPr>
        <w:spacing w:after="0" w:line="240" w:lineRule="auto"/>
        <w:ind w:left="567" w:hanging="567"/>
        <w:jc w:val="both"/>
        <w:rPr>
          <w:rFonts w:ascii="Arial" w:hAnsi="Arial" w:cs="Arial"/>
          <w:b/>
          <w:sz w:val="24"/>
          <w:szCs w:val="24"/>
        </w:rPr>
      </w:pPr>
      <w:r>
        <w:rPr>
          <w:rFonts w:ascii="Arial" w:hAnsi="Arial" w:cs="Arial"/>
          <w:b/>
          <w:sz w:val="24"/>
          <w:szCs w:val="24"/>
        </w:rPr>
        <w:t xml:space="preserve">approves the Contract of Sale between the Water Corporation </w:t>
      </w:r>
      <w:r w:rsidRPr="00AC1615">
        <w:rPr>
          <w:rFonts w:ascii="Arial" w:hAnsi="Arial" w:cs="Arial"/>
          <w:b/>
          <w:sz w:val="24"/>
          <w:szCs w:val="24"/>
        </w:rPr>
        <w:t>(ABN 28 003 434 917)</w:t>
      </w:r>
      <w:r>
        <w:rPr>
          <w:rFonts w:ascii="Arial" w:hAnsi="Arial" w:cs="Arial"/>
          <w:b/>
          <w:sz w:val="24"/>
          <w:szCs w:val="24"/>
        </w:rPr>
        <w:t xml:space="preserve"> and the City of </w:t>
      </w:r>
      <w:proofErr w:type="spellStart"/>
      <w:r>
        <w:rPr>
          <w:rFonts w:ascii="Arial" w:hAnsi="Arial" w:cs="Arial"/>
          <w:b/>
          <w:sz w:val="24"/>
          <w:szCs w:val="24"/>
        </w:rPr>
        <w:t>Nedlands</w:t>
      </w:r>
      <w:proofErr w:type="spellEnd"/>
      <w:r>
        <w:rPr>
          <w:rFonts w:ascii="Arial" w:hAnsi="Arial" w:cs="Arial"/>
          <w:b/>
          <w:sz w:val="24"/>
          <w:szCs w:val="24"/>
        </w:rPr>
        <w:t xml:space="preserve"> for Lot 50 Dalkeith Road, </w:t>
      </w:r>
      <w:proofErr w:type="spellStart"/>
      <w:r>
        <w:rPr>
          <w:rFonts w:ascii="Arial" w:hAnsi="Arial" w:cs="Arial"/>
          <w:b/>
          <w:sz w:val="24"/>
          <w:szCs w:val="24"/>
        </w:rPr>
        <w:t>Nedlands</w:t>
      </w:r>
      <w:proofErr w:type="spellEnd"/>
      <w:r>
        <w:rPr>
          <w:rFonts w:ascii="Arial" w:hAnsi="Arial" w:cs="Arial"/>
          <w:b/>
          <w:sz w:val="24"/>
          <w:szCs w:val="24"/>
        </w:rPr>
        <w:t xml:space="preserve"> (Lot 50) at a cost of $1:</w:t>
      </w:r>
    </w:p>
    <w:p w14:paraId="7E2404C9" w14:textId="77777777" w:rsidR="00A464DC" w:rsidRDefault="00A464DC" w:rsidP="00A464DC">
      <w:pPr>
        <w:pStyle w:val="ListParagraph"/>
        <w:spacing w:after="0" w:line="240" w:lineRule="auto"/>
        <w:ind w:left="567" w:hanging="567"/>
        <w:jc w:val="both"/>
        <w:rPr>
          <w:rFonts w:ascii="Arial" w:hAnsi="Arial" w:cs="Arial"/>
          <w:b/>
          <w:sz w:val="24"/>
          <w:szCs w:val="24"/>
        </w:rPr>
      </w:pPr>
    </w:p>
    <w:p w14:paraId="46D89C97" w14:textId="1AB3EBAE" w:rsidR="00A464DC" w:rsidRPr="00E40931" w:rsidRDefault="00A464DC" w:rsidP="00A464DC">
      <w:pPr>
        <w:pStyle w:val="ListParagraph"/>
        <w:numPr>
          <w:ilvl w:val="1"/>
          <w:numId w:val="29"/>
        </w:numPr>
        <w:spacing w:after="0" w:line="240" w:lineRule="auto"/>
        <w:ind w:left="1134" w:hanging="567"/>
        <w:jc w:val="both"/>
        <w:rPr>
          <w:rFonts w:ascii="Arial" w:hAnsi="Arial" w:cs="Arial"/>
          <w:b/>
          <w:sz w:val="24"/>
          <w:szCs w:val="24"/>
        </w:rPr>
      </w:pPr>
      <w:r>
        <w:rPr>
          <w:rFonts w:ascii="Arial" w:hAnsi="Arial" w:cs="Arial"/>
          <w:b/>
          <w:sz w:val="24"/>
          <w:szCs w:val="24"/>
        </w:rPr>
        <w:t xml:space="preserve">approves the application of the Council Common Seal (the seal) by the </w:t>
      </w:r>
      <w:r w:rsidRPr="0013321B">
        <w:rPr>
          <w:rFonts w:ascii="Arial" w:hAnsi="Arial" w:cs="Arial"/>
          <w:b/>
          <w:sz w:val="24"/>
          <w:szCs w:val="24"/>
        </w:rPr>
        <w:t>CEO</w:t>
      </w:r>
      <w:r>
        <w:rPr>
          <w:rFonts w:ascii="Arial" w:hAnsi="Arial" w:cs="Arial"/>
          <w:b/>
          <w:sz w:val="24"/>
          <w:szCs w:val="24"/>
        </w:rPr>
        <w:t xml:space="preserve"> to the Contract in triplicate; and</w:t>
      </w:r>
    </w:p>
    <w:p w14:paraId="7EFC2A4A" w14:textId="77777777" w:rsidR="00A464DC" w:rsidRPr="0013321B" w:rsidRDefault="00A464DC" w:rsidP="00A464DC">
      <w:pPr>
        <w:spacing w:after="0" w:line="240" w:lineRule="auto"/>
        <w:ind w:left="1134" w:hanging="567"/>
        <w:jc w:val="both"/>
        <w:rPr>
          <w:rFonts w:ascii="Arial" w:hAnsi="Arial" w:cs="Arial"/>
          <w:b/>
          <w:sz w:val="24"/>
          <w:szCs w:val="24"/>
        </w:rPr>
      </w:pPr>
      <w:r w:rsidRPr="003E60A8">
        <w:rPr>
          <w:rFonts w:ascii="Arial" w:hAnsi="Arial" w:cs="Arial"/>
          <w:b/>
          <w:sz w:val="24"/>
          <w:szCs w:val="24"/>
        </w:rPr>
        <w:lastRenderedPageBreak/>
        <w:t xml:space="preserve"> </w:t>
      </w:r>
    </w:p>
    <w:p w14:paraId="2AEF4621" w14:textId="5B637719" w:rsidR="00A464DC" w:rsidRDefault="00A464DC" w:rsidP="00A464DC">
      <w:pPr>
        <w:pStyle w:val="ListParagraph"/>
        <w:numPr>
          <w:ilvl w:val="1"/>
          <w:numId w:val="29"/>
        </w:numPr>
        <w:spacing w:after="0" w:line="240" w:lineRule="auto"/>
        <w:ind w:left="1134" w:hanging="567"/>
        <w:jc w:val="both"/>
        <w:rPr>
          <w:rFonts w:ascii="Arial" w:hAnsi="Arial" w:cs="Arial"/>
          <w:b/>
          <w:sz w:val="24"/>
          <w:szCs w:val="24"/>
        </w:rPr>
      </w:pPr>
      <w:r>
        <w:rPr>
          <w:rFonts w:ascii="Arial" w:hAnsi="Arial" w:cs="Arial"/>
          <w:b/>
          <w:sz w:val="24"/>
          <w:szCs w:val="24"/>
        </w:rPr>
        <w:t>d</w:t>
      </w:r>
      <w:r w:rsidRPr="0013321B">
        <w:rPr>
          <w:rFonts w:ascii="Arial" w:hAnsi="Arial" w:cs="Arial"/>
          <w:b/>
          <w:sz w:val="24"/>
          <w:szCs w:val="24"/>
        </w:rPr>
        <w:t xml:space="preserve">irects the Mayor and CEO to execute the </w:t>
      </w:r>
      <w:r>
        <w:rPr>
          <w:rFonts w:ascii="Arial" w:hAnsi="Arial" w:cs="Arial"/>
          <w:b/>
          <w:sz w:val="24"/>
          <w:szCs w:val="24"/>
        </w:rPr>
        <w:t>Contract</w:t>
      </w:r>
      <w:r w:rsidRPr="0013321B">
        <w:rPr>
          <w:rFonts w:ascii="Arial" w:hAnsi="Arial" w:cs="Arial"/>
          <w:b/>
          <w:sz w:val="24"/>
          <w:szCs w:val="24"/>
        </w:rPr>
        <w:t xml:space="preserve"> documentation in triplicate by way of signing</w:t>
      </w:r>
      <w:r>
        <w:rPr>
          <w:rFonts w:ascii="Arial" w:hAnsi="Arial" w:cs="Arial"/>
          <w:b/>
          <w:sz w:val="24"/>
          <w:szCs w:val="24"/>
        </w:rPr>
        <w:t>.</w:t>
      </w:r>
    </w:p>
    <w:p w14:paraId="38623389" w14:textId="77777777" w:rsidR="00A464DC" w:rsidRPr="00935760" w:rsidRDefault="00A464DC" w:rsidP="00A464DC">
      <w:pPr>
        <w:pStyle w:val="ListParagraph"/>
        <w:spacing w:after="0" w:line="240" w:lineRule="auto"/>
        <w:ind w:left="567" w:hanging="567"/>
        <w:rPr>
          <w:rFonts w:ascii="Arial" w:hAnsi="Arial" w:cs="Arial"/>
          <w:b/>
          <w:sz w:val="24"/>
          <w:szCs w:val="24"/>
        </w:rPr>
      </w:pPr>
    </w:p>
    <w:p w14:paraId="2A5FD68D" w14:textId="77777777" w:rsidR="00A464DC" w:rsidRDefault="00A464DC" w:rsidP="00A464DC">
      <w:pPr>
        <w:pStyle w:val="ListParagraph"/>
        <w:numPr>
          <w:ilvl w:val="0"/>
          <w:numId w:val="29"/>
        </w:numPr>
        <w:spacing w:after="0" w:line="240" w:lineRule="auto"/>
        <w:ind w:left="567" w:hanging="567"/>
        <w:jc w:val="both"/>
        <w:rPr>
          <w:rFonts w:ascii="Arial" w:hAnsi="Arial" w:cs="Arial"/>
          <w:b/>
          <w:sz w:val="24"/>
          <w:szCs w:val="24"/>
        </w:rPr>
      </w:pPr>
      <w:r>
        <w:rPr>
          <w:rFonts w:ascii="Arial" w:hAnsi="Arial" w:cs="Arial"/>
          <w:b/>
          <w:sz w:val="24"/>
          <w:szCs w:val="24"/>
        </w:rPr>
        <w:t>A</w:t>
      </w:r>
      <w:r w:rsidRPr="0013321B">
        <w:rPr>
          <w:rFonts w:ascii="Arial" w:hAnsi="Arial" w:cs="Arial"/>
          <w:b/>
          <w:sz w:val="24"/>
          <w:szCs w:val="24"/>
        </w:rPr>
        <w:t>pproves the application of the</w:t>
      </w:r>
      <w:r>
        <w:rPr>
          <w:rFonts w:ascii="Arial" w:hAnsi="Arial" w:cs="Arial"/>
          <w:b/>
          <w:sz w:val="24"/>
          <w:szCs w:val="24"/>
        </w:rPr>
        <w:t xml:space="preserve"> </w:t>
      </w:r>
      <w:r w:rsidRPr="0013321B">
        <w:rPr>
          <w:rFonts w:ascii="Arial" w:hAnsi="Arial" w:cs="Arial"/>
          <w:b/>
          <w:sz w:val="24"/>
          <w:szCs w:val="24"/>
        </w:rPr>
        <w:t>seal by the CEO on</w:t>
      </w:r>
      <w:r>
        <w:rPr>
          <w:rFonts w:ascii="Arial" w:hAnsi="Arial" w:cs="Arial"/>
          <w:b/>
          <w:sz w:val="24"/>
          <w:szCs w:val="24"/>
        </w:rPr>
        <w:t xml:space="preserve"> </w:t>
      </w:r>
      <w:r w:rsidRPr="0013321B">
        <w:rPr>
          <w:rFonts w:ascii="Arial" w:hAnsi="Arial" w:cs="Arial"/>
          <w:b/>
          <w:sz w:val="24"/>
          <w:szCs w:val="24"/>
        </w:rPr>
        <w:t>the Grant of Easement</w:t>
      </w:r>
      <w:r>
        <w:rPr>
          <w:rFonts w:ascii="Arial" w:hAnsi="Arial" w:cs="Arial"/>
          <w:b/>
          <w:sz w:val="24"/>
          <w:szCs w:val="24"/>
        </w:rPr>
        <w:t>s for:</w:t>
      </w:r>
    </w:p>
    <w:p w14:paraId="39B6B983" w14:textId="77777777" w:rsidR="00A464DC" w:rsidRPr="00485534" w:rsidRDefault="00A464DC" w:rsidP="00A464DC">
      <w:pPr>
        <w:spacing w:after="0" w:line="240" w:lineRule="auto"/>
        <w:jc w:val="both"/>
        <w:rPr>
          <w:rFonts w:ascii="Arial" w:hAnsi="Arial" w:cs="Arial"/>
          <w:b/>
          <w:sz w:val="24"/>
          <w:szCs w:val="24"/>
        </w:rPr>
      </w:pPr>
    </w:p>
    <w:p w14:paraId="31F7ABB6" w14:textId="77777777" w:rsidR="00A464DC" w:rsidRDefault="00A464DC" w:rsidP="00A464DC">
      <w:pPr>
        <w:pStyle w:val="ListParagraph"/>
        <w:numPr>
          <w:ilvl w:val="1"/>
          <w:numId w:val="29"/>
        </w:numPr>
        <w:spacing w:after="0" w:line="240" w:lineRule="auto"/>
        <w:ind w:left="1134" w:hanging="567"/>
        <w:rPr>
          <w:rFonts w:ascii="Arial" w:hAnsi="Arial" w:cs="Arial"/>
          <w:b/>
          <w:sz w:val="24"/>
          <w:szCs w:val="24"/>
        </w:rPr>
      </w:pPr>
      <w:r w:rsidRPr="0062333F">
        <w:rPr>
          <w:rFonts w:ascii="Arial" w:hAnsi="Arial" w:cs="Arial"/>
          <w:b/>
          <w:sz w:val="24"/>
          <w:szCs w:val="24"/>
        </w:rPr>
        <w:t>Lot 1 on Diagram 24967, No.290 Marine Parade, Swanbourne</w:t>
      </w:r>
      <w:r>
        <w:rPr>
          <w:rFonts w:ascii="Arial" w:hAnsi="Arial" w:cs="Arial"/>
          <w:b/>
          <w:sz w:val="24"/>
          <w:szCs w:val="24"/>
        </w:rPr>
        <w:t xml:space="preserve"> (Lot 1), and</w:t>
      </w:r>
    </w:p>
    <w:p w14:paraId="058325C9" w14:textId="77777777" w:rsidR="00A464DC" w:rsidRPr="008D46F4" w:rsidRDefault="00A464DC" w:rsidP="00A464DC">
      <w:pPr>
        <w:pStyle w:val="ListParagraph"/>
        <w:numPr>
          <w:ilvl w:val="1"/>
          <w:numId w:val="29"/>
        </w:numPr>
        <w:spacing w:after="0" w:line="240" w:lineRule="auto"/>
        <w:ind w:left="1134" w:hanging="567"/>
        <w:rPr>
          <w:rFonts w:ascii="Arial" w:hAnsi="Arial" w:cs="Arial"/>
          <w:b/>
          <w:sz w:val="24"/>
          <w:szCs w:val="24"/>
        </w:rPr>
      </w:pPr>
      <w:r w:rsidRPr="0062333F">
        <w:rPr>
          <w:rFonts w:ascii="Arial" w:hAnsi="Arial" w:cs="Arial"/>
          <w:b/>
          <w:sz w:val="24"/>
          <w:szCs w:val="24"/>
        </w:rPr>
        <w:t xml:space="preserve">Lot 116 on Deposited Plan No.80 </w:t>
      </w:r>
      <w:proofErr w:type="spellStart"/>
      <w:r w:rsidRPr="0062333F">
        <w:rPr>
          <w:rFonts w:ascii="Arial" w:hAnsi="Arial" w:cs="Arial"/>
          <w:b/>
          <w:sz w:val="24"/>
          <w:szCs w:val="24"/>
        </w:rPr>
        <w:t>Melvista</w:t>
      </w:r>
      <w:proofErr w:type="spellEnd"/>
      <w:r w:rsidRPr="0062333F">
        <w:rPr>
          <w:rFonts w:ascii="Arial" w:hAnsi="Arial" w:cs="Arial"/>
          <w:b/>
          <w:sz w:val="24"/>
          <w:szCs w:val="24"/>
        </w:rPr>
        <w:t xml:space="preserve"> Avenue, Dalkeith</w:t>
      </w:r>
      <w:r>
        <w:rPr>
          <w:rFonts w:ascii="Arial" w:hAnsi="Arial" w:cs="Arial"/>
          <w:b/>
          <w:sz w:val="24"/>
          <w:szCs w:val="24"/>
        </w:rPr>
        <w:t xml:space="preserve"> (Lot 116).</w:t>
      </w:r>
    </w:p>
    <w:p w14:paraId="134D3A22" w14:textId="77777777" w:rsidR="00A464DC" w:rsidRDefault="00A464DC" w:rsidP="00A464DC">
      <w:pPr>
        <w:pStyle w:val="ListParagraph"/>
        <w:spacing w:after="0" w:line="240" w:lineRule="auto"/>
        <w:ind w:left="567" w:hanging="567"/>
        <w:rPr>
          <w:rFonts w:ascii="Arial" w:hAnsi="Arial" w:cs="Arial"/>
          <w:b/>
          <w:sz w:val="24"/>
          <w:szCs w:val="24"/>
        </w:rPr>
      </w:pPr>
    </w:p>
    <w:p w14:paraId="14BBE0FA" w14:textId="62305A15" w:rsidR="00A464DC" w:rsidRDefault="00A464DC" w:rsidP="00A464DC">
      <w:pPr>
        <w:pStyle w:val="ListParagraph"/>
        <w:numPr>
          <w:ilvl w:val="0"/>
          <w:numId w:val="29"/>
        </w:numPr>
        <w:spacing w:after="0" w:line="240" w:lineRule="auto"/>
        <w:ind w:left="567" w:hanging="567"/>
        <w:rPr>
          <w:rFonts w:ascii="Arial" w:hAnsi="Arial" w:cs="Arial"/>
          <w:b/>
          <w:sz w:val="24"/>
          <w:szCs w:val="24"/>
        </w:rPr>
      </w:pPr>
      <w:r w:rsidRPr="004E0E80">
        <w:rPr>
          <w:rFonts w:ascii="Arial" w:hAnsi="Arial" w:cs="Arial"/>
          <w:b/>
          <w:sz w:val="24"/>
          <w:szCs w:val="24"/>
        </w:rPr>
        <w:t>directs the Mayor and CEO to execute the Grant of Easement documentation in triplicate by way of signing</w:t>
      </w:r>
      <w:r>
        <w:rPr>
          <w:rFonts w:ascii="Arial" w:hAnsi="Arial" w:cs="Arial"/>
          <w:b/>
          <w:sz w:val="24"/>
          <w:szCs w:val="24"/>
        </w:rPr>
        <w:t xml:space="preserve"> for:</w:t>
      </w:r>
    </w:p>
    <w:p w14:paraId="06B29A42" w14:textId="77777777" w:rsidR="00A464DC" w:rsidRDefault="00A464DC" w:rsidP="00A464DC">
      <w:pPr>
        <w:pStyle w:val="ListParagraph"/>
        <w:spacing w:after="0" w:line="240" w:lineRule="auto"/>
        <w:ind w:left="567"/>
        <w:rPr>
          <w:rFonts w:ascii="Arial" w:hAnsi="Arial" w:cs="Arial"/>
          <w:b/>
          <w:sz w:val="24"/>
          <w:szCs w:val="24"/>
        </w:rPr>
      </w:pPr>
    </w:p>
    <w:p w14:paraId="0CD49BBD" w14:textId="77777777" w:rsidR="00A464DC" w:rsidRDefault="00A464DC" w:rsidP="00A464DC">
      <w:pPr>
        <w:pStyle w:val="ListParagraph"/>
        <w:numPr>
          <w:ilvl w:val="1"/>
          <w:numId w:val="29"/>
        </w:numPr>
        <w:spacing w:after="0" w:line="240" w:lineRule="auto"/>
        <w:ind w:left="1134" w:hanging="567"/>
        <w:rPr>
          <w:rFonts w:ascii="Arial" w:hAnsi="Arial" w:cs="Arial"/>
          <w:b/>
          <w:sz w:val="24"/>
          <w:szCs w:val="24"/>
        </w:rPr>
      </w:pPr>
      <w:r>
        <w:rPr>
          <w:rFonts w:ascii="Arial" w:hAnsi="Arial" w:cs="Arial"/>
          <w:b/>
          <w:sz w:val="24"/>
          <w:szCs w:val="24"/>
        </w:rPr>
        <w:t>Lot 1, and</w:t>
      </w:r>
    </w:p>
    <w:p w14:paraId="53675942" w14:textId="77777777" w:rsidR="00A464DC" w:rsidRDefault="00A464DC" w:rsidP="00A464DC">
      <w:pPr>
        <w:pStyle w:val="ListParagraph"/>
        <w:numPr>
          <w:ilvl w:val="1"/>
          <w:numId w:val="29"/>
        </w:numPr>
        <w:spacing w:after="0" w:line="240" w:lineRule="auto"/>
        <w:ind w:left="1134" w:hanging="567"/>
        <w:rPr>
          <w:rFonts w:ascii="Arial" w:hAnsi="Arial" w:cs="Arial"/>
          <w:b/>
          <w:sz w:val="24"/>
          <w:szCs w:val="24"/>
        </w:rPr>
      </w:pPr>
      <w:r>
        <w:rPr>
          <w:rFonts w:ascii="Arial" w:hAnsi="Arial" w:cs="Arial"/>
          <w:b/>
          <w:sz w:val="24"/>
          <w:szCs w:val="24"/>
        </w:rPr>
        <w:t>Lot 116.</w:t>
      </w:r>
    </w:p>
    <w:p w14:paraId="3ED80A46" w14:textId="77777777" w:rsidR="00A464DC" w:rsidRDefault="00A464DC" w:rsidP="00A464DC">
      <w:pPr>
        <w:spacing w:after="0" w:line="240" w:lineRule="auto"/>
        <w:rPr>
          <w:rFonts w:ascii="Arial" w:hAnsi="Arial" w:cs="Arial"/>
          <w:b/>
          <w:sz w:val="24"/>
          <w:szCs w:val="24"/>
        </w:rPr>
      </w:pPr>
    </w:p>
    <w:p w14:paraId="010EFC58" w14:textId="77777777" w:rsidR="00A464DC" w:rsidRPr="00485534" w:rsidRDefault="00A464DC" w:rsidP="00A464DC">
      <w:pPr>
        <w:spacing w:after="0" w:line="240" w:lineRule="auto"/>
        <w:rPr>
          <w:rFonts w:ascii="Arial" w:hAnsi="Arial" w:cs="Arial"/>
          <w:b/>
          <w:sz w:val="24"/>
          <w:szCs w:val="24"/>
        </w:rPr>
      </w:pPr>
    </w:p>
    <w:p w14:paraId="36F37870" w14:textId="77777777" w:rsidR="00A464DC" w:rsidRDefault="00A464DC" w:rsidP="00A464DC">
      <w:pPr>
        <w:spacing w:after="0" w:line="240" w:lineRule="auto"/>
        <w:jc w:val="both"/>
        <w:rPr>
          <w:rFonts w:ascii="Arial" w:hAnsi="Arial" w:cs="Arial"/>
          <w:b/>
          <w:sz w:val="28"/>
          <w:szCs w:val="32"/>
          <w:lang w:val="en-US"/>
        </w:rPr>
      </w:pPr>
      <w:r>
        <w:rPr>
          <w:rFonts w:ascii="Arial" w:hAnsi="Arial" w:cs="Arial"/>
          <w:b/>
          <w:sz w:val="28"/>
          <w:szCs w:val="32"/>
          <w:lang w:val="en-US"/>
        </w:rPr>
        <w:t>Discussion/Overview</w:t>
      </w:r>
    </w:p>
    <w:p w14:paraId="35602A92" w14:textId="77777777" w:rsidR="00A464DC" w:rsidRDefault="00A464DC" w:rsidP="00A464DC">
      <w:pPr>
        <w:spacing w:after="0" w:line="240" w:lineRule="auto"/>
        <w:jc w:val="both"/>
        <w:rPr>
          <w:rFonts w:ascii="Arial" w:hAnsi="Arial" w:cs="Arial"/>
          <w:b/>
          <w:sz w:val="28"/>
          <w:szCs w:val="32"/>
          <w:lang w:val="en-US"/>
        </w:rPr>
      </w:pPr>
    </w:p>
    <w:p w14:paraId="454DE5BA" w14:textId="77777777" w:rsidR="00A464DC" w:rsidRPr="00494A67" w:rsidRDefault="00A464DC" w:rsidP="00A464DC">
      <w:pPr>
        <w:spacing w:after="0" w:line="240" w:lineRule="auto"/>
        <w:jc w:val="both"/>
        <w:rPr>
          <w:rFonts w:ascii="Arial" w:hAnsi="Arial" w:cs="Arial"/>
          <w:b/>
          <w:sz w:val="24"/>
          <w:szCs w:val="24"/>
          <w:lang w:val="en-US"/>
        </w:rPr>
      </w:pPr>
      <w:r w:rsidRPr="00494A67">
        <w:rPr>
          <w:rFonts w:ascii="Arial" w:hAnsi="Arial" w:cs="Arial"/>
          <w:b/>
          <w:sz w:val="24"/>
          <w:szCs w:val="24"/>
          <w:lang w:val="en-US"/>
        </w:rPr>
        <w:t>Background</w:t>
      </w:r>
    </w:p>
    <w:p w14:paraId="5872DD5F" w14:textId="77777777" w:rsidR="00A464DC" w:rsidRDefault="00A464DC" w:rsidP="00A464DC">
      <w:pPr>
        <w:spacing w:after="0" w:line="240" w:lineRule="auto"/>
        <w:jc w:val="both"/>
        <w:rPr>
          <w:rFonts w:ascii="Arial" w:hAnsi="Arial" w:cs="Arial"/>
          <w:sz w:val="24"/>
          <w:szCs w:val="32"/>
          <w:lang w:val="en-US"/>
        </w:rPr>
      </w:pPr>
    </w:p>
    <w:p w14:paraId="49A36652" w14:textId="77777777" w:rsidR="00A464DC" w:rsidRDefault="00A464DC" w:rsidP="00A464DC">
      <w:pPr>
        <w:spacing w:after="0" w:line="240" w:lineRule="auto"/>
        <w:jc w:val="both"/>
        <w:rPr>
          <w:rFonts w:ascii="Arial" w:hAnsi="Arial" w:cs="Arial"/>
          <w:sz w:val="24"/>
          <w:szCs w:val="32"/>
          <w:lang w:val="en-US"/>
        </w:rPr>
      </w:pPr>
      <w:r>
        <w:rPr>
          <w:rFonts w:ascii="Arial" w:hAnsi="Arial" w:cs="Arial"/>
          <w:sz w:val="24"/>
          <w:szCs w:val="32"/>
          <w:lang w:val="en-US"/>
        </w:rPr>
        <w:t xml:space="preserve">Lot 50 Dalkeith Road, </w:t>
      </w:r>
      <w:proofErr w:type="spellStart"/>
      <w:r>
        <w:rPr>
          <w:rFonts w:ascii="Arial" w:hAnsi="Arial" w:cs="Arial"/>
          <w:sz w:val="24"/>
          <w:szCs w:val="32"/>
          <w:lang w:val="en-US"/>
        </w:rPr>
        <w:t>Nedlands</w:t>
      </w:r>
      <w:proofErr w:type="spellEnd"/>
      <w:r>
        <w:rPr>
          <w:rFonts w:ascii="Arial" w:hAnsi="Arial" w:cs="Arial"/>
          <w:sz w:val="24"/>
          <w:szCs w:val="32"/>
          <w:lang w:val="en-US"/>
        </w:rPr>
        <w:t xml:space="preserve"> (Lot 50) is a parcel of land currently owned in freehold by the Water Corporation (refer Attachment 2). It abuts Lot 51 Dalkeith Road, </w:t>
      </w:r>
      <w:proofErr w:type="spellStart"/>
      <w:r>
        <w:rPr>
          <w:rFonts w:ascii="Arial" w:hAnsi="Arial" w:cs="Arial"/>
          <w:sz w:val="24"/>
          <w:szCs w:val="32"/>
          <w:lang w:val="en-US"/>
        </w:rPr>
        <w:t>Nedlands</w:t>
      </w:r>
      <w:proofErr w:type="spellEnd"/>
      <w:r>
        <w:rPr>
          <w:rFonts w:ascii="Arial" w:hAnsi="Arial" w:cs="Arial"/>
          <w:sz w:val="24"/>
          <w:szCs w:val="32"/>
          <w:lang w:val="en-US"/>
        </w:rPr>
        <w:t xml:space="preserve"> (Lot 51) which is owned in freehold by the City. These two parcels of land are used together to form one drainage sump (refer Attachment 3). The City currently maintains Lot 50 in conjunction with Lot 51 as part of the drainage system in the area.  </w:t>
      </w:r>
    </w:p>
    <w:p w14:paraId="1C992558" w14:textId="77777777" w:rsidR="00A464DC" w:rsidRDefault="00A464DC" w:rsidP="00A464DC">
      <w:pPr>
        <w:spacing w:after="0" w:line="240" w:lineRule="auto"/>
        <w:jc w:val="both"/>
        <w:rPr>
          <w:rFonts w:ascii="Arial" w:hAnsi="Arial" w:cs="Arial"/>
          <w:sz w:val="24"/>
          <w:szCs w:val="32"/>
          <w:lang w:val="en-US"/>
        </w:rPr>
      </w:pPr>
    </w:p>
    <w:p w14:paraId="3A3A545F" w14:textId="77777777" w:rsidR="00A464DC" w:rsidRPr="00297A35" w:rsidRDefault="00A464DC" w:rsidP="00A464DC">
      <w:pPr>
        <w:spacing w:after="0" w:line="240" w:lineRule="auto"/>
        <w:jc w:val="both"/>
        <w:rPr>
          <w:rFonts w:ascii="Arial" w:hAnsi="Arial" w:cs="Arial"/>
          <w:b/>
          <w:bCs/>
          <w:sz w:val="24"/>
          <w:szCs w:val="32"/>
          <w:lang w:val="en-US"/>
        </w:rPr>
      </w:pPr>
      <w:r w:rsidRPr="00297A35">
        <w:rPr>
          <w:rFonts w:ascii="Arial" w:hAnsi="Arial" w:cs="Arial"/>
          <w:b/>
          <w:bCs/>
          <w:sz w:val="24"/>
          <w:szCs w:val="32"/>
          <w:lang w:val="en-US"/>
        </w:rPr>
        <w:t>Proposal</w:t>
      </w:r>
    </w:p>
    <w:p w14:paraId="6AC38B37" w14:textId="77777777" w:rsidR="00A464DC" w:rsidRDefault="00A464DC" w:rsidP="00A464DC">
      <w:pPr>
        <w:spacing w:after="0" w:line="240" w:lineRule="auto"/>
        <w:jc w:val="both"/>
        <w:rPr>
          <w:rFonts w:ascii="Arial" w:hAnsi="Arial" w:cs="Arial"/>
          <w:sz w:val="24"/>
          <w:szCs w:val="32"/>
          <w:lang w:val="en-US"/>
        </w:rPr>
      </w:pPr>
    </w:p>
    <w:p w14:paraId="6AC09A7D" w14:textId="77777777" w:rsidR="00A464DC" w:rsidRDefault="00A464DC" w:rsidP="00A464DC">
      <w:pPr>
        <w:spacing w:after="0" w:line="240" w:lineRule="auto"/>
        <w:jc w:val="both"/>
        <w:rPr>
          <w:rFonts w:ascii="Arial" w:hAnsi="Arial" w:cs="Arial"/>
          <w:sz w:val="24"/>
          <w:szCs w:val="32"/>
          <w:lang w:val="en-US"/>
        </w:rPr>
      </w:pPr>
      <w:r>
        <w:rPr>
          <w:rFonts w:ascii="Arial" w:hAnsi="Arial" w:cs="Arial"/>
          <w:sz w:val="24"/>
          <w:szCs w:val="32"/>
          <w:lang w:val="en-US"/>
        </w:rPr>
        <w:t xml:space="preserve">In September 2016, at </w:t>
      </w:r>
      <w:r w:rsidRPr="000415BE">
        <w:rPr>
          <w:rFonts w:ascii="Arial" w:hAnsi="Arial" w:cs="Arial"/>
          <w:sz w:val="24"/>
          <w:szCs w:val="32"/>
          <w:lang w:val="en-US"/>
        </w:rPr>
        <w:t xml:space="preserve">the request of the Executive </w:t>
      </w:r>
      <w:r>
        <w:rPr>
          <w:rFonts w:ascii="Arial" w:hAnsi="Arial" w:cs="Arial"/>
          <w:sz w:val="24"/>
          <w:szCs w:val="32"/>
          <w:lang w:val="en-US"/>
        </w:rPr>
        <w:t>Management T</w:t>
      </w:r>
      <w:r w:rsidRPr="000415BE">
        <w:rPr>
          <w:rFonts w:ascii="Arial" w:hAnsi="Arial" w:cs="Arial"/>
          <w:sz w:val="24"/>
          <w:szCs w:val="32"/>
          <w:lang w:val="en-US"/>
        </w:rPr>
        <w:t xml:space="preserve">eam </w:t>
      </w:r>
      <w:r>
        <w:rPr>
          <w:rFonts w:ascii="Arial" w:hAnsi="Arial" w:cs="Arial"/>
          <w:sz w:val="24"/>
          <w:szCs w:val="32"/>
          <w:lang w:val="en-US"/>
        </w:rPr>
        <w:t>(EMT), Admi</w:t>
      </w:r>
      <w:r w:rsidRPr="000415BE">
        <w:rPr>
          <w:rFonts w:ascii="Arial" w:hAnsi="Arial" w:cs="Arial"/>
          <w:sz w:val="24"/>
          <w:szCs w:val="32"/>
          <w:lang w:val="en-US"/>
        </w:rPr>
        <w:t>n</w:t>
      </w:r>
      <w:r>
        <w:rPr>
          <w:rFonts w:ascii="Arial" w:hAnsi="Arial" w:cs="Arial"/>
          <w:sz w:val="24"/>
          <w:szCs w:val="32"/>
          <w:lang w:val="en-US"/>
        </w:rPr>
        <w:t>istration</w:t>
      </w:r>
      <w:r w:rsidRPr="000415BE">
        <w:rPr>
          <w:rFonts w:ascii="Arial" w:hAnsi="Arial" w:cs="Arial"/>
          <w:sz w:val="24"/>
          <w:szCs w:val="32"/>
          <w:lang w:val="en-US"/>
        </w:rPr>
        <w:t xml:space="preserve"> enq</w:t>
      </w:r>
      <w:r>
        <w:rPr>
          <w:rFonts w:ascii="Arial" w:hAnsi="Arial" w:cs="Arial"/>
          <w:sz w:val="24"/>
          <w:szCs w:val="32"/>
          <w:lang w:val="en-US"/>
        </w:rPr>
        <w:t>uired</w:t>
      </w:r>
      <w:r w:rsidRPr="000415BE">
        <w:rPr>
          <w:rFonts w:ascii="Arial" w:hAnsi="Arial" w:cs="Arial"/>
          <w:sz w:val="24"/>
          <w:szCs w:val="32"/>
          <w:lang w:val="en-US"/>
        </w:rPr>
        <w:t xml:space="preserve"> with the Water Corporation</w:t>
      </w:r>
      <w:r>
        <w:rPr>
          <w:rFonts w:ascii="Arial" w:hAnsi="Arial" w:cs="Arial"/>
          <w:sz w:val="24"/>
          <w:szCs w:val="32"/>
          <w:lang w:val="en-US"/>
        </w:rPr>
        <w:t xml:space="preserve"> about </w:t>
      </w:r>
      <w:r w:rsidRPr="000415BE">
        <w:rPr>
          <w:rFonts w:ascii="Arial" w:hAnsi="Arial" w:cs="Arial"/>
          <w:sz w:val="24"/>
          <w:szCs w:val="32"/>
          <w:lang w:val="en-US"/>
        </w:rPr>
        <w:t xml:space="preserve">the potential for the creation of an easement over the sump at </w:t>
      </w:r>
      <w:r>
        <w:rPr>
          <w:rFonts w:ascii="Arial" w:hAnsi="Arial" w:cs="Arial"/>
          <w:sz w:val="24"/>
          <w:szCs w:val="32"/>
          <w:lang w:val="en-US"/>
        </w:rPr>
        <w:t>Lot 50.</w:t>
      </w:r>
      <w:r w:rsidRPr="000415BE">
        <w:rPr>
          <w:rFonts w:ascii="Arial" w:hAnsi="Arial" w:cs="Arial"/>
          <w:sz w:val="24"/>
          <w:szCs w:val="32"/>
          <w:lang w:val="en-US"/>
        </w:rPr>
        <w:t xml:space="preserve"> The easement would be </w:t>
      </w:r>
      <w:r>
        <w:rPr>
          <w:rFonts w:ascii="Arial" w:hAnsi="Arial" w:cs="Arial"/>
          <w:sz w:val="24"/>
          <w:szCs w:val="32"/>
          <w:lang w:val="en-US"/>
        </w:rPr>
        <w:t>to</w:t>
      </w:r>
      <w:r w:rsidRPr="000415BE">
        <w:rPr>
          <w:rFonts w:ascii="Arial" w:hAnsi="Arial" w:cs="Arial"/>
          <w:sz w:val="24"/>
          <w:szCs w:val="32"/>
          <w:lang w:val="en-US"/>
        </w:rPr>
        <w:t xml:space="preserve"> provi</w:t>
      </w:r>
      <w:r>
        <w:rPr>
          <w:rFonts w:ascii="Arial" w:hAnsi="Arial" w:cs="Arial"/>
          <w:sz w:val="24"/>
          <w:szCs w:val="32"/>
          <w:lang w:val="en-US"/>
        </w:rPr>
        <w:t>de</w:t>
      </w:r>
      <w:r w:rsidRPr="000415BE">
        <w:rPr>
          <w:rFonts w:ascii="Arial" w:hAnsi="Arial" w:cs="Arial"/>
          <w:sz w:val="24"/>
          <w:szCs w:val="32"/>
          <w:lang w:val="en-US"/>
        </w:rPr>
        <w:t xml:space="preserve"> access to and from nearby lots (known as the Captain Stirling shops</w:t>
      </w:r>
      <w:r>
        <w:rPr>
          <w:rFonts w:ascii="Arial" w:hAnsi="Arial" w:cs="Arial"/>
          <w:sz w:val="24"/>
          <w:szCs w:val="32"/>
          <w:lang w:val="en-US"/>
        </w:rPr>
        <w:t xml:space="preserve">) </w:t>
      </w:r>
      <w:r w:rsidRPr="000415BE">
        <w:rPr>
          <w:rFonts w:ascii="Arial" w:hAnsi="Arial" w:cs="Arial"/>
          <w:sz w:val="24"/>
          <w:szCs w:val="32"/>
          <w:lang w:val="en-US"/>
        </w:rPr>
        <w:t>as a future development consideration.</w:t>
      </w:r>
    </w:p>
    <w:p w14:paraId="79F3A19F" w14:textId="77777777" w:rsidR="00A464DC" w:rsidRDefault="00A464DC" w:rsidP="00A464DC">
      <w:pPr>
        <w:spacing w:after="0" w:line="240" w:lineRule="auto"/>
        <w:jc w:val="both"/>
        <w:rPr>
          <w:rFonts w:ascii="Arial" w:hAnsi="Arial" w:cs="Arial"/>
          <w:sz w:val="24"/>
          <w:szCs w:val="32"/>
          <w:lang w:val="en-US"/>
        </w:rPr>
      </w:pPr>
    </w:p>
    <w:p w14:paraId="128C4667" w14:textId="77777777" w:rsidR="00A464DC" w:rsidRDefault="00A464DC" w:rsidP="00A464DC">
      <w:pPr>
        <w:spacing w:after="0" w:line="240" w:lineRule="auto"/>
        <w:jc w:val="both"/>
        <w:rPr>
          <w:rFonts w:ascii="Arial" w:hAnsi="Arial" w:cs="Arial"/>
          <w:sz w:val="24"/>
          <w:szCs w:val="32"/>
          <w:lang w:val="en-US"/>
        </w:rPr>
      </w:pPr>
      <w:r>
        <w:rPr>
          <w:rFonts w:ascii="Arial" w:hAnsi="Arial" w:cs="Arial"/>
          <w:sz w:val="24"/>
          <w:szCs w:val="32"/>
          <w:lang w:val="en-US"/>
        </w:rPr>
        <w:t>The Water Corporation advised the City that it has no infrastructure in Lot 50 and that there may be an opportunity for the City to potentially acquire it by way of sale with conditions. The conditions are that the City grant to the Water Corporation easements on two plots of land under the City’s control. The easements are for the protection of Water Corporation infrastructure. The two lots are:</w:t>
      </w:r>
    </w:p>
    <w:p w14:paraId="2A7597CA" w14:textId="77777777" w:rsidR="00A464DC" w:rsidRDefault="00A464DC" w:rsidP="00A464DC">
      <w:pPr>
        <w:spacing w:after="0" w:line="240" w:lineRule="auto"/>
        <w:jc w:val="both"/>
        <w:rPr>
          <w:rFonts w:ascii="Arial" w:hAnsi="Arial" w:cs="Arial"/>
          <w:sz w:val="24"/>
          <w:szCs w:val="32"/>
          <w:lang w:val="en-US"/>
        </w:rPr>
      </w:pPr>
      <w:r>
        <w:rPr>
          <w:rFonts w:ascii="Arial" w:hAnsi="Arial" w:cs="Arial"/>
          <w:sz w:val="24"/>
          <w:szCs w:val="32"/>
          <w:lang w:val="en-US"/>
        </w:rPr>
        <w:t xml:space="preserve">  </w:t>
      </w:r>
    </w:p>
    <w:p w14:paraId="7C4CE6F6" w14:textId="77777777" w:rsidR="00A464DC" w:rsidRPr="00DE6AA4" w:rsidRDefault="00A464DC" w:rsidP="00A464DC">
      <w:pPr>
        <w:spacing w:after="0" w:line="240" w:lineRule="auto"/>
        <w:jc w:val="both"/>
        <w:rPr>
          <w:rFonts w:ascii="Arial" w:hAnsi="Arial" w:cs="Arial"/>
          <w:sz w:val="24"/>
          <w:szCs w:val="32"/>
          <w:lang w:val="en-US"/>
        </w:rPr>
      </w:pPr>
      <w:r w:rsidRPr="00DE6AA4">
        <w:rPr>
          <w:rFonts w:ascii="Arial" w:hAnsi="Arial" w:cs="Arial"/>
          <w:sz w:val="24"/>
          <w:szCs w:val="32"/>
          <w:lang w:val="en-US"/>
        </w:rPr>
        <w:t>1.</w:t>
      </w:r>
      <w:r w:rsidRPr="00DE6AA4">
        <w:rPr>
          <w:rFonts w:ascii="Arial" w:hAnsi="Arial" w:cs="Arial"/>
          <w:sz w:val="24"/>
          <w:szCs w:val="32"/>
          <w:lang w:val="en-US"/>
        </w:rPr>
        <w:tab/>
        <w:t>Lot 1 on Diagram 24967, No.290 Marine Parade, Swanbourne, and</w:t>
      </w:r>
    </w:p>
    <w:p w14:paraId="2D456F9E" w14:textId="77777777" w:rsidR="00A464DC" w:rsidRDefault="00A464DC" w:rsidP="00A464DC">
      <w:pPr>
        <w:spacing w:after="0" w:line="240" w:lineRule="auto"/>
        <w:jc w:val="both"/>
        <w:rPr>
          <w:rFonts w:ascii="Arial" w:hAnsi="Arial" w:cs="Arial"/>
          <w:sz w:val="24"/>
          <w:szCs w:val="32"/>
          <w:lang w:val="en-US"/>
        </w:rPr>
      </w:pPr>
      <w:r w:rsidRPr="00DE6AA4">
        <w:rPr>
          <w:rFonts w:ascii="Arial" w:hAnsi="Arial" w:cs="Arial"/>
          <w:sz w:val="24"/>
          <w:szCs w:val="32"/>
          <w:lang w:val="en-US"/>
        </w:rPr>
        <w:t>2.</w:t>
      </w:r>
      <w:r w:rsidRPr="00DE6AA4">
        <w:rPr>
          <w:rFonts w:ascii="Arial" w:hAnsi="Arial" w:cs="Arial"/>
          <w:sz w:val="24"/>
          <w:szCs w:val="32"/>
          <w:lang w:val="en-US"/>
        </w:rPr>
        <w:tab/>
        <w:t xml:space="preserve">Lot 116 on Deposited Plan No.80 </w:t>
      </w:r>
      <w:proofErr w:type="spellStart"/>
      <w:r w:rsidRPr="00DE6AA4">
        <w:rPr>
          <w:rFonts w:ascii="Arial" w:hAnsi="Arial" w:cs="Arial"/>
          <w:sz w:val="24"/>
          <w:szCs w:val="32"/>
          <w:lang w:val="en-US"/>
        </w:rPr>
        <w:t>Melvista</w:t>
      </w:r>
      <w:proofErr w:type="spellEnd"/>
      <w:r w:rsidRPr="00DE6AA4">
        <w:rPr>
          <w:rFonts w:ascii="Arial" w:hAnsi="Arial" w:cs="Arial"/>
          <w:sz w:val="24"/>
          <w:szCs w:val="32"/>
          <w:lang w:val="en-US"/>
        </w:rPr>
        <w:t xml:space="preserve"> Avenue, Dalkeith.</w:t>
      </w:r>
    </w:p>
    <w:p w14:paraId="5BD7CACD" w14:textId="77777777" w:rsidR="00A464DC" w:rsidRDefault="00A464DC" w:rsidP="00A464DC">
      <w:pPr>
        <w:spacing w:after="0" w:line="240" w:lineRule="auto"/>
        <w:jc w:val="both"/>
        <w:rPr>
          <w:rFonts w:ascii="Arial" w:hAnsi="Arial" w:cs="Arial"/>
          <w:sz w:val="24"/>
          <w:szCs w:val="32"/>
          <w:lang w:val="en-US"/>
        </w:rPr>
      </w:pPr>
    </w:p>
    <w:p w14:paraId="008C027A" w14:textId="77777777" w:rsidR="00A464DC" w:rsidRDefault="00A464DC" w:rsidP="00A464DC">
      <w:pPr>
        <w:spacing w:after="0" w:line="240" w:lineRule="auto"/>
        <w:jc w:val="both"/>
        <w:rPr>
          <w:rFonts w:ascii="Arial" w:hAnsi="Arial" w:cs="Arial"/>
          <w:sz w:val="24"/>
          <w:szCs w:val="32"/>
          <w:lang w:val="en-US"/>
        </w:rPr>
      </w:pPr>
      <w:r w:rsidRPr="00227D29">
        <w:rPr>
          <w:rFonts w:ascii="Arial" w:hAnsi="Arial" w:cs="Arial"/>
          <w:sz w:val="24"/>
          <w:szCs w:val="32"/>
          <w:lang w:val="en-US"/>
        </w:rPr>
        <w:t>Negotiations between the Parties netted an offer on the 19 December 2018 for the City to acquire Lot 50 from the Water Corporation via a $1 Contract for Sale prepared by the City’s solicitors. The offer would include:</w:t>
      </w:r>
    </w:p>
    <w:p w14:paraId="1647BA4B" w14:textId="77777777" w:rsidR="00A464DC" w:rsidRPr="00227D29" w:rsidRDefault="00A464DC" w:rsidP="00A464DC">
      <w:pPr>
        <w:spacing w:after="0" w:line="240" w:lineRule="auto"/>
        <w:jc w:val="both"/>
        <w:rPr>
          <w:rFonts w:ascii="Arial" w:hAnsi="Arial" w:cs="Arial"/>
          <w:sz w:val="24"/>
          <w:szCs w:val="32"/>
          <w:lang w:val="en-US"/>
        </w:rPr>
      </w:pPr>
    </w:p>
    <w:p w14:paraId="58C29D06" w14:textId="77777777" w:rsidR="00A464DC" w:rsidRPr="00227D29" w:rsidRDefault="00A464DC" w:rsidP="00A464DC">
      <w:pPr>
        <w:pStyle w:val="ListParagraph"/>
        <w:numPr>
          <w:ilvl w:val="0"/>
          <w:numId w:val="32"/>
        </w:numPr>
        <w:spacing w:after="0" w:line="240" w:lineRule="auto"/>
        <w:ind w:left="567" w:hanging="567"/>
        <w:jc w:val="both"/>
        <w:rPr>
          <w:rFonts w:ascii="Arial" w:hAnsi="Arial" w:cs="Arial"/>
          <w:sz w:val="24"/>
          <w:szCs w:val="32"/>
          <w:lang w:val="en-US"/>
        </w:rPr>
      </w:pPr>
      <w:r>
        <w:rPr>
          <w:rFonts w:ascii="Arial" w:hAnsi="Arial" w:cs="Arial"/>
          <w:sz w:val="24"/>
          <w:szCs w:val="32"/>
          <w:lang w:val="en-US"/>
        </w:rPr>
        <w:t>T</w:t>
      </w:r>
      <w:r w:rsidRPr="00227D29">
        <w:rPr>
          <w:rFonts w:ascii="Arial" w:hAnsi="Arial" w:cs="Arial"/>
          <w:sz w:val="24"/>
          <w:szCs w:val="32"/>
          <w:lang w:val="en-US"/>
        </w:rPr>
        <w:t xml:space="preserve">he sale of Lot 50 to the City by </w:t>
      </w:r>
      <w:r>
        <w:rPr>
          <w:rFonts w:ascii="Arial" w:hAnsi="Arial" w:cs="Arial"/>
          <w:sz w:val="24"/>
          <w:szCs w:val="32"/>
          <w:lang w:val="en-US"/>
        </w:rPr>
        <w:t xml:space="preserve">the </w:t>
      </w:r>
      <w:r w:rsidRPr="00227D29">
        <w:rPr>
          <w:rFonts w:ascii="Arial" w:hAnsi="Arial" w:cs="Arial"/>
          <w:sz w:val="24"/>
          <w:szCs w:val="32"/>
          <w:lang w:val="en-US"/>
        </w:rPr>
        <w:t>Water Corporation</w:t>
      </w:r>
      <w:r>
        <w:rPr>
          <w:rFonts w:ascii="Arial" w:hAnsi="Arial" w:cs="Arial"/>
          <w:sz w:val="24"/>
          <w:szCs w:val="32"/>
          <w:lang w:val="en-US"/>
        </w:rPr>
        <w:t>;</w:t>
      </w:r>
    </w:p>
    <w:p w14:paraId="3D0EC2FD" w14:textId="77777777" w:rsidR="00A464DC" w:rsidRPr="00083C38" w:rsidRDefault="00A464DC" w:rsidP="00A464DC">
      <w:pPr>
        <w:pStyle w:val="ListParagraph"/>
        <w:numPr>
          <w:ilvl w:val="0"/>
          <w:numId w:val="32"/>
        </w:numPr>
        <w:spacing w:after="0" w:line="240" w:lineRule="auto"/>
        <w:ind w:left="567" w:hanging="567"/>
        <w:jc w:val="both"/>
        <w:rPr>
          <w:rFonts w:ascii="Arial" w:hAnsi="Arial" w:cs="Arial"/>
          <w:sz w:val="24"/>
          <w:szCs w:val="32"/>
          <w:lang w:val="en-US"/>
        </w:rPr>
      </w:pPr>
      <w:r>
        <w:rPr>
          <w:rFonts w:ascii="Arial" w:hAnsi="Arial" w:cs="Arial"/>
          <w:sz w:val="24"/>
          <w:szCs w:val="32"/>
          <w:lang w:val="en-US"/>
        </w:rPr>
        <w:lastRenderedPageBreak/>
        <w:t>T</w:t>
      </w:r>
      <w:r w:rsidRPr="00083C38">
        <w:rPr>
          <w:rFonts w:ascii="Arial" w:hAnsi="Arial" w:cs="Arial"/>
          <w:sz w:val="24"/>
          <w:szCs w:val="32"/>
          <w:lang w:val="en-US"/>
        </w:rPr>
        <w:t xml:space="preserve">he offer of a 15m wide easement from the City to </w:t>
      </w:r>
      <w:r>
        <w:rPr>
          <w:rFonts w:ascii="Arial" w:hAnsi="Arial" w:cs="Arial"/>
          <w:sz w:val="24"/>
          <w:szCs w:val="32"/>
          <w:lang w:val="en-US"/>
        </w:rPr>
        <w:t xml:space="preserve">the </w:t>
      </w:r>
      <w:r w:rsidRPr="00083C38">
        <w:rPr>
          <w:rFonts w:ascii="Arial" w:hAnsi="Arial" w:cs="Arial"/>
          <w:sz w:val="24"/>
          <w:szCs w:val="32"/>
          <w:lang w:val="en-US"/>
        </w:rPr>
        <w:t xml:space="preserve">Water Corporation over sewer and water mains extending north of the Hackett Rd Sewer Pump Station to </w:t>
      </w:r>
      <w:proofErr w:type="spellStart"/>
      <w:r w:rsidRPr="00083C38">
        <w:rPr>
          <w:rFonts w:ascii="Arial" w:hAnsi="Arial" w:cs="Arial"/>
          <w:sz w:val="24"/>
          <w:szCs w:val="32"/>
          <w:lang w:val="en-US"/>
        </w:rPr>
        <w:t>Melvista</w:t>
      </w:r>
      <w:proofErr w:type="spellEnd"/>
      <w:r w:rsidRPr="00083C38">
        <w:rPr>
          <w:rFonts w:ascii="Arial" w:hAnsi="Arial" w:cs="Arial"/>
          <w:sz w:val="24"/>
          <w:szCs w:val="32"/>
          <w:lang w:val="en-US"/>
        </w:rPr>
        <w:t xml:space="preserve"> Ave on Lot 116 (</w:t>
      </w:r>
      <w:r>
        <w:rPr>
          <w:rFonts w:ascii="Arial" w:hAnsi="Arial" w:cs="Arial"/>
          <w:sz w:val="24"/>
          <w:szCs w:val="32"/>
          <w:lang w:val="en-US"/>
        </w:rPr>
        <w:t>refer Attachment 4</w:t>
      </w:r>
      <w:r w:rsidRPr="00083C38">
        <w:rPr>
          <w:rFonts w:ascii="Arial" w:hAnsi="Arial" w:cs="Arial"/>
          <w:sz w:val="24"/>
          <w:szCs w:val="32"/>
          <w:lang w:val="en-US"/>
        </w:rPr>
        <w:t>)</w:t>
      </w:r>
      <w:r>
        <w:rPr>
          <w:rFonts w:ascii="Arial" w:hAnsi="Arial" w:cs="Arial"/>
          <w:sz w:val="24"/>
          <w:szCs w:val="32"/>
          <w:lang w:val="en-US"/>
        </w:rPr>
        <w:t xml:space="preserve">; </w:t>
      </w:r>
    </w:p>
    <w:p w14:paraId="7A5B30EF" w14:textId="77777777" w:rsidR="00A464DC" w:rsidRDefault="00A464DC" w:rsidP="00A464DC">
      <w:pPr>
        <w:pStyle w:val="ListParagraph"/>
        <w:numPr>
          <w:ilvl w:val="0"/>
          <w:numId w:val="32"/>
        </w:numPr>
        <w:spacing w:after="0" w:line="240" w:lineRule="auto"/>
        <w:ind w:left="567" w:hanging="567"/>
        <w:jc w:val="both"/>
        <w:rPr>
          <w:rFonts w:ascii="Arial" w:hAnsi="Arial" w:cs="Arial"/>
          <w:sz w:val="24"/>
          <w:szCs w:val="32"/>
          <w:lang w:val="en-US"/>
        </w:rPr>
      </w:pPr>
      <w:r>
        <w:rPr>
          <w:rFonts w:ascii="Arial" w:hAnsi="Arial" w:cs="Arial"/>
          <w:sz w:val="24"/>
          <w:szCs w:val="32"/>
          <w:lang w:val="en-US"/>
        </w:rPr>
        <w:t>T</w:t>
      </w:r>
      <w:r w:rsidRPr="00083C38">
        <w:rPr>
          <w:rFonts w:ascii="Arial" w:hAnsi="Arial" w:cs="Arial"/>
          <w:sz w:val="24"/>
          <w:szCs w:val="32"/>
          <w:lang w:val="en-US"/>
        </w:rPr>
        <w:t xml:space="preserve">he offer of a 15m wide easement from the City to </w:t>
      </w:r>
      <w:r>
        <w:rPr>
          <w:rFonts w:ascii="Arial" w:hAnsi="Arial" w:cs="Arial"/>
          <w:sz w:val="24"/>
          <w:szCs w:val="32"/>
          <w:lang w:val="en-US"/>
        </w:rPr>
        <w:t xml:space="preserve">the </w:t>
      </w:r>
      <w:r w:rsidRPr="00083C38">
        <w:rPr>
          <w:rFonts w:ascii="Arial" w:hAnsi="Arial" w:cs="Arial"/>
          <w:sz w:val="24"/>
          <w:szCs w:val="32"/>
          <w:lang w:val="en-US"/>
        </w:rPr>
        <w:t>Water Corporation over the sewer main within Lot 1, extending south from the SAS barracks to the Swanbourne Beach Reserve carpark (</w:t>
      </w:r>
      <w:r>
        <w:rPr>
          <w:rFonts w:ascii="Arial" w:hAnsi="Arial" w:cs="Arial"/>
          <w:sz w:val="24"/>
          <w:szCs w:val="32"/>
          <w:lang w:val="en-US"/>
        </w:rPr>
        <w:t>refer Attachment 5</w:t>
      </w:r>
      <w:r w:rsidRPr="00083C38">
        <w:rPr>
          <w:rFonts w:ascii="Arial" w:hAnsi="Arial" w:cs="Arial"/>
          <w:sz w:val="24"/>
          <w:szCs w:val="32"/>
          <w:lang w:val="en-US"/>
        </w:rPr>
        <w:t>)</w:t>
      </w:r>
      <w:r>
        <w:rPr>
          <w:rFonts w:ascii="Arial" w:hAnsi="Arial" w:cs="Arial"/>
          <w:sz w:val="24"/>
          <w:szCs w:val="32"/>
          <w:lang w:val="en-US"/>
        </w:rPr>
        <w:t>;</w:t>
      </w:r>
    </w:p>
    <w:p w14:paraId="1771368A" w14:textId="77777777" w:rsidR="00A464DC" w:rsidRDefault="00A464DC" w:rsidP="00A464DC">
      <w:pPr>
        <w:pStyle w:val="ListParagraph"/>
        <w:numPr>
          <w:ilvl w:val="0"/>
          <w:numId w:val="32"/>
        </w:numPr>
        <w:spacing w:after="0" w:line="240" w:lineRule="auto"/>
        <w:ind w:left="567" w:hanging="567"/>
        <w:jc w:val="both"/>
        <w:rPr>
          <w:rFonts w:ascii="Arial" w:hAnsi="Arial" w:cs="Arial"/>
          <w:sz w:val="24"/>
          <w:szCs w:val="32"/>
          <w:lang w:val="en-US"/>
        </w:rPr>
      </w:pPr>
      <w:r>
        <w:rPr>
          <w:rFonts w:ascii="Arial" w:hAnsi="Arial" w:cs="Arial"/>
          <w:sz w:val="24"/>
          <w:szCs w:val="32"/>
          <w:lang w:val="en-US"/>
        </w:rPr>
        <w:t>The Water Corporation have agreed to prescriptive planting over the easements as follows:</w:t>
      </w:r>
    </w:p>
    <w:p w14:paraId="6D460D65" w14:textId="77777777" w:rsidR="00A464DC" w:rsidRDefault="00A464DC" w:rsidP="00A464DC">
      <w:pPr>
        <w:pStyle w:val="ListParagraph"/>
        <w:numPr>
          <w:ilvl w:val="1"/>
          <w:numId w:val="32"/>
        </w:numPr>
        <w:spacing w:after="0" w:line="240" w:lineRule="auto"/>
        <w:ind w:left="1134" w:hanging="567"/>
        <w:jc w:val="both"/>
        <w:rPr>
          <w:rFonts w:ascii="Arial" w:hAnsi="Arial" w:cs="Arial"/>
          <w:sz w:val="24"/>
          <w:szCs w:val="32"/>
          <w:lang w:val="en-US"/>
        </w:rPr>
      </w:pPr>
      <w:r>
        <w:rPr>
          <w:rFonts w:ascii="Arial" w:hAnsi="Arial" w:cs="Arial"/>
          <w:sz w:val="24"/>
          <w:szCs w:val="32"/>
          <w:lang w:val="en-US"/>
        </w:rPr>
        <w:t>Lot 1 – The Grantee (Water Corporation) will not unreasonably withhold the consent required if the City’s planting complies with the Water Corporation’s “Working Near Water Corporation Pipelines” guidance document as modified from time to time.</w:t>
      </w:r>
    </w:p>
    <w:p w14:paraId="337CBD8D" w14:textId="77777777" w:rsidR="00A464DC" w:rsidRDefault="00A464DC" w:rsidP="00A464DC">
      <w:pPr>
        <w:pStyle w:val="ListParagraph"/>
        <w:numPr>
          <w:ilvl w:val="1"/>
          <w:numId w:val="32"/>
        </w:numPr>
        <w:spacing w:after="0" w:line="240" w:lineRule="auto"/>
        <w:ind w:left="1134" w:hanging="567"/>
        <w:jc w:val="both"/>
        <w:rPr>
          <w:rFonts w:ascii="Arial" w:hAnsi="Arial" w:cs="Arial"/>
          <w:sz w:val="24"/>
          <w:szCs w:val="32"/>
          <w:lang w:val="en-US"/>
        </w:rPr>
      </w:pPr>
      <w:r>
        <w:rPr>
          <w:rFonts w:ascii="Arial" w:hAnsi="Arial" w:cs="Arial"/>
          <w:sz w:val="24"/>
          <w:szCs w:val="32"/>
          <w:lang w:val="en-US"/>
        </w:rPr>
        <w:t>Lot 116 -The parties acknowledge the Grantor (the City) reserves the right to itself to maintain turf on that part of the Easement Land which is currently lawn.</w:t>
      </w:r>
    </w:p>
    <w:p w14:paraId="53808664" w14:textId="77777777" w:rsidR="00A464DC" w:rsidRPr="00083C38" w:rsidRDefault="00A464DC" w:rsidP="00A464DC">
      <w:pPr>
        <w:pStyle w:val="ListParagraph"/>
        <w:numPr>
          <w:ilvl w:val="0"/>
          <w:numId w:val="32"/>
        </w:numPr>
        <w:spacing w:after="0" w:line="240" w:lineRule="auto"/>
        <w:ind w:left="426"/>
        <w:jc w:val="both"/>
        <w:rPr>
          <w:rFonts w:ascii="Arial" w:hAnsi="Arial" w:cs="Arial"/>
          <w:sz w:val="24"/>
          <w:szCs w:val="32"/>
          <w:lang w:val="en-US"/>
        </w:rPr>
      </w:pPr>
      <w:r>
        <w:rPr>
          <w:rFonts w:ascii="Arial" w:hAnsi="Arial" w:cs="Arial"/>
          <w:sz w:val="24"/>
          <w:szCs w:val="32"/>
          <w:lang w:val="en-US"/>
        </w:rPr>
        <w:t>Grantee covenants with the Grantor, on both easements, that it will reinstate and make good the surface of the Easement Land following the completion of the Grantee’s work. It is to be noted that final sign off for the reinstatement is to be to the satisfaction of the Director of Technical Services.</w:t>
      </w:r>
    </w:p>
    <w:p w14:paraId="04B07EB4" w14:textId="77777777" w:rsidR="00A464DC" w:rsidRDefault="00A464DC" w:rsidP="00A464DC">
      <w:pPr>
        <w:spacing w:after="0" w:line="240" w:lineRule="auto"/>
        <w:jc w:val="both"/>
        <w:rPr>
          <w:rFonts w:ascii="Arial" w:hAnsi="Arial" w:cs="Arial"/>
          <w:b/>
          <w:bCs/>
          <w:sz w:val="24"/>
          <w:szCs w:val="32"/>
          <w:lang w:val="en-US"/>
        </w:rPr>
      </w:pPr>
    </w:p>
    <w:p w14:paraId="01F960BD" w14:textId="77777777" w:rsidR="00A464DC" w:rsidRPr="00285006" w:rsidRDefault="00A464DC" w:rsidP="00A464DC">
      <w:pPr>
        <w:spacing w:after="0" w:line="240" w:lineRule="auto"/>
        <w:jc w:val="both"/>
        <w:rPr>
          <w:rFonts w:ascii="Arial" w:hAnsi="Arial" w:cs="Arial"/>
          <w:b/>
          <w:bCs/>
          <w:sz w:val="24"/>
          <w:szCs w:val="32"/>
          <w:lang w:val="en-US"/>
        </w:rPr>
      </w:pPr>
      <w:r w:rsidRPr="00285006">
        <w:rPr>
          <w:rFonts w:ascii="Arial" w:hAnsi="Arial" w:cs="Arial"/>
          <w:b/>
          <w:bCs/>
          <w:sz w:val="24"/>
          <w:szCs w:val="32"/>
          <w:lang w:val="en-US"/>
        </w:rPr>
        <w:t>Action</w:t>
      </w:r>
    </w:p>
    <w:p w14:paraId="5700DF9E" w14:textId="77777777" w:rsidR="00A464DC" w:rsidRPr="0066598E" w:rsidRDefault="00A464DC" w:rsidP="00A464DC">
      <w:pPr>
        <w:spacing w:after="0" w:line="240" w:lineRule="auto"/>
        <w:jc w:val="both"/>
        <w:rPr>
          <w:rFonts w:ascii="Arial" w:hAnsi="Arial" w:cs="Arial"/>
          <w:i/>
          <w:iCs/>
          <w:sz w:val="24"/>
          <w:szCs w:val="32"/>
          <w:lang w:val="en-US"/>
        </w:rPr>
      </w:pPr>
    </w:p>
    <w:p w14:paraId="578F89A4" w14:textId="77777777" w:rsidR="00A464DC" w:rsidRDefault="00A464DC" w:rsidP="00A464DC">
      <w:pPr>
        <w:spacing w:after="0" w:line="240" w:lineRule="auto"/>
        <w:jc w:val="both"/>
        <w:rPr>
          <w:rFonts w:ascii="Arial" w:hAnsi="Arial" w:cs="Arial"/>
          <w:sz w:val="24"/>
          <w:szCs w:val="32"/>
          <w:lang w:val="en-US"/>
        </w:rPr>
      </w:pPr>
      <w:r>
        <w:rPr>
          <w:rFonts w:ascii="Arial" w:hAnsi="Arial" w:cs="Arial"/>
          <w:sz w:val="24"/>
          <w:szCs w:val="32"/>
          <w:lang w:val="en-US"/>
        </w:rPr>
        <w:t xml:space="preserve">On the 20 December 2018, Administration engaged </w:t>
      </w:r>
      <w:proofErr w:type="spellStart"/>
      <w:r>
        <w:rPr>
          <w:rFonts w:ascii="Arial" w:hAnsi="Arial" w:cs="Arial"/>
          <w:sz w:val="24"/>
          <w:szCs w:val="32"/>
          <w:lang w:val="en-US"/>
        </w:rPr>
        <w:t>McLeods</w:t>
      </w:r>
      <w:proofErr w:type="spellEnd"/>
      <w:r>
        <w:rPr>
          <w:rFonts w:ascii="Arial" w:hAnsi="Arial" w:cs="Arial"/>
          <w:sz w:val="24"/>
          <w:szCs w:val="32"/>
          <w:lang w:val="en-US"/>
        </w:rPr>
        <w:t xml:space="preserve"> Barrister and Solicitors (</w:t>
      </w:r>
      <w:proofErr w:type="spellStart"/>
      <w:r>
        <w:rPr>
          <w:rFonts w:ascii="Arial" w:hAnsi="Arial" w:cs="Arial"/>
          <w:sz w:val="24"/>
          <w:szCs w:val="32"/>
          <w:lang w:val="en-US"/>
        </w:rPr>
        <w:t>McLeods</w:t>
      </w:r>
      <w:proofErr w:type="spellEnd"/>
      <w:r>
        <w:rPr>
          <w:rFonts w:ascii="Arial" w:hAnsi="Arial" w:cs="Arial"/>
          <w:sz w:val="24"/>
          <w:szCs w:val="32"/>
          <w:lang w:val="en-US"/>
        </w:rPr>
        <w:t>) to prepare the relevant documentation for the Contract and Grants of Easements. The final documentation was approved by both the City, by way of the CEO on the 4 September 2019 and the Water Corporation, by way of its Property and Procurement Division on the 5 September 2019.</w:t>
      </w:r>
    </w:p>
    <w:p w14:paraId="38A02FDF" w14:textId="77777777" w:rsidR="00A464DC" w:rsidRDefault="00A464DC" w:rsidP="00A464DC">
      <w:pPr>
        <w:spacing w:after="0" w:line="240" w:lineRule="auto"/>
        <w:jc w:val="both"/>
        <w:rPr>
          <w:rFonts w:ascii="Arial" w:hAnsi="Arial" w:cs="Arial"/>
          <w:sz w:val="24"/>
          <w:szCs w:val="32"/>
          <w:lang w:val="en-US"/>
        </w:rPr>
      </w:pPr>
    </w:p>
    <w:p w14:paraId="745948F0" w14:textId="77777777" w:rsidR="00A464DC" w:rsidRPr="002859B5" w:rsidRDefault="00A464DC" w:rsidP="00A464DC">
      <w:pPr>
        <w:spacing w:after="0" w:line="240" w:lineRule="auto"/>
        <w:jc w:val="both"/>
        <w:rPr>
          <w:rFonts w:ascii="Arial" w:hAnsi="Arial" w:cs="Arial"/>
          <w:sz w:val="24"/>
          <w:szCs w:val="32"/>
          <w:lang w:val="en-US"/>
        </w:rPr>
      </w:pPr>
      <w:r w:rsidRPr="00173E59">
        <w:rPr>
          <w:rFonts w:ascii="Arial" w:hAnsi="Arial" w:cs="Arial"/>
          <w:sz w:val="24"/>
          <w:szCs w:val="32"/>
          <w:lang w:val="en-US"/>
        </w:rPr>
        <w:t xml:space="preserve">Once approved by Council, the seal will be applied to the </w:t>
      </w:r>
      <w:r>
        <w:rPr>
          <w:rFonts w:ascii="Arial" w:hAnsi="Arial" w:cs="Arial"/>
          <w:sz w:val="24"/>
          <w:szCs w:val="32"/>
          <w:lang w:val="en-US"/>
        </w:rPr>
        <w:t xml:space="preserve">Contract and </w:t>
      </w:r>
      <w:r w:rsidRPr="00173E59">
        <w:rPr>
          <w:rFonts w:ascii="Arial" w:hAnsi="Arial" w:cs="Arial"/>
          <w:sz w:val="24"/>
          <w:szCs w:val="32"/>
          <w:lang w:val="en-US"/>
        </w:rPr>
        <w:t>easement documents in</w:t>
      </w:r>
      <w:r>
        <w:rPr>
          <w:rFonts w:ascii="Arial" w:hAnsi="Arial" w:cs="Arial"/>
          <w:sz w:val="24"/>
          <w:szCs w:val="32"/>
          <w:lang w:val="en-US"/>
        </w:rPr>
        <w:t xml:space="preserve"> </w:t>
      </w:r>
      <w:r w:rsidRPr="00173E59">
        <w:rPr>
          <w:rFonts w:ascii="Arial" w:hAnsi="Arial" w:cs="Arial"/>
          <w:sz w:val="24"/>
          <w:szCs w:val="32"/>
          <w:lang w:val="en-US"/>
        </w:rPr>
        <w:t>triplicate in presence of the Mayor and CEO, who are then required to sign the</w:t>
      </w:r>
      <w:r>
        <w:rPr>
          <w:rFonts w:ascii="Arial" w:hAnsi="Arial" w:cs="Arial"/>
          <w:sz w:val="24"/>
          <w:szCs w:val="32"/>
          <w:lang w:val="en-US"/>
        </w:rPr>
        <w:t xml:space="preserve"> Contract and E</w:t>
      </w:r>
      <w:r w:rsidRPr="00173E59">
        <w:rPr>
          <w:rFonts w:ascii="Arial" w:hAnsi="Arial" w:cs="Arial"/>
          <w:sz w:val="24"/>
          <w:szCs w:val="32"/>
          <w:lang w:val="en-US"/>
        </w:rPr>
        <w:t>asement documents in triplicate. At this point the documentation is said to be executed by the City</w:t>
      </w:r>
      <w:r w:rsidRPr="0066598E">
        <w:rPr>
          <w:rFonts w:ascii="Arial" w:hAnsi="Arial" w:cs="Arial"/>
          <w:i/>
          <w:iCs/>
          <w:sz w:val="24"/>
          <w:szCs w:val="32"/>
          <w:lang w:val="en-US"/>
        </w:rPr>
        <w:t>.</w:t>
      </w:r>
    </w:p>
    <w:p w14:paraId="2050119B" w14:textId="77777777" w:rsidR="00A464DC" w:rsidRPr="00B77017" w:rsidRDefault="00A464DC" w:rsidP="00A464DC">
      <w:pPr>
        <w:spacing w:after="0" w:line="240" w:lineRule="auto"/>
        <w:jc w:val="both"/>
        <w:rPr>
          <w:rFonts w:ascii="Arial" w:hAnsi="Arial" w:cs="Arial"/>
          <w:sz w:val="24"/>
          <w:szCs w:val="32"/>
          <w:lang w:val="en-US"/>
        </w:rPr>
      </w:pPr>
    </w:p>
    <w:p w14:paraId="3AC028DF" w14:textId="77777777" w:rsidR="00A464DC" w:rsidRDefault="00A464DC" w:rsidP="00A464DC">
      <w:pPr>
        <w:spacing w:after="0" w:line="240" w:lineRule="auto"/>
        <w:jc w:val="both"/>
        <w:rPr>
          <w:rFonts w:ascii="Arial" w:hAnsi="Arial" w:cs="Arial"/>
          <w:i/>
          <w:iCs/>
          <w:sz w:val="24"/>
          <w:szCs w:val="32"/>
          <w:lang w:val="en-US"/>
        </w:rPr>
      </w:pPr>
      <w:r w:rsidRPr="009731E6">
        <w:rPr>
          <w:rFonts w:ascii="Arial" w:hAnsi="Arial" w:cs="Arial"/>
          <w:sz w:val="24"/>
          <w:szCs w:val="32"/>
          <w:lang w:val="en-US"/>
        </w:rPr>
        <w:t xml:space="preserve">Once executed, the </w:t>
      </w:r>
      <w:r>
        <w:rPr>
          <w:rFonts w:ascii="Arial" w:hAnsi="Arial" w:cs="Arial"/>
          <w:sz w:val="24"/>
          <w:szCs w:val="32"/>
          <w:lang w:val="en-US"/>
        </w:rPr>
        <w:t xml:space="preserve">Contract and </w:t>
      </w:r>
      <w:r w:rsidRPr="009731E6">
        <w:rPr>
          <w:rFonts w:ascii="Arial" w:hAnsi="Arial" w:cs="Arial"/>
          <w:sz w:val="24"/>
          <w:szCs w:val="32"/>
          <w:lang w:val="en-US"/>
        </w:rPr>
        <w:t xml:space="preserve">easement documents will be then be </w:t>
      </w:r>
      <w:r>
        <w:rPr>
          <w:rFonts w:ascii="Arial" w:hAnsi="Arial" w:cs="Arial"/>
          <w:sz w:val="24"/>
          <w:szCs w:val="32"/>
          <w:lang w:val="en-US"/>
        </w:rPr>
        <w:t xml:space="preserve">collected from the Administration building by </w:t>
      </w:r>
      <w:proofErr w:type="spellStart"/>
      <w:r>
        <w:rPr>
          <w:rFonts w:ascii="Arial" w:hAnsi="Arial" w:cs="Arial"/>
          <w:sz w:val="24"/>
          <w:szCs w:val="32"/>
          <w:lang w:val="en-US"/>
        </w:rPr>
        <w:t>McLeods</w:t>
      </w:r>
      <w:proofErr w:type="spellEnd"/>
      <w:r>
        <w:rPr>
          <w:rFonts w:ascii="Arial" w:hAnsi="Arial" w:cs="Arial"/>
          <w:sz w:val="24"/>
          <w:szCs w:val="32"/>
          <w:lang w:val="en-US"/>
        </w:rPr>
        <w:t xml:space="preserve">. </w:t>
      </w:r>
      <w:r w:rsidRPr="009731E6">
        <w:rPr>
          <w:rFonts w:ascii="Arial" w:hAnsi="Arial" w:cs="Arial"/>
          <w:sz w:val="24"/>
          <w:szCs w:val="32"/>
          <w:lang w:val="en-US"/>
        </w:rPr>
        <w:t xml:space="preserve">On receipt, </w:t>
      </w:r>
      <w:proofErr w:type="spellStart"/>
      <w:r>
        <w:rPr>
          <w:rFonts w:ascii="Arial" w:hAnsi="Arial" w:cs="Arial"/>
          <w:sz w:val="24"/>
          <w:szCs w:val="32"/>
          <w:lang w:val="en-US"/>
        </w:rPr>
        <w:t>McLeods</w:t>
      </w:r>
      <w:proofErr w:type="spellEnd"/>
      <w:r>
        <w:rPr>
          <w:rFonts w:ascii="Arial" w:hAnsi="Arial" w:cs="Arial"/>
          <w:sz w:val="24"/>
          <w:szCs w:val="32"/>
          <w:lang w:val="en-US"/>
        </w:rPr>
        <w:t xml:space="preserve"> </w:t>
      </w:r>
      <w:r w:rsidRPr="009731E6">
        <w:rPr>
          <w:rFonts w:ascii="Arial" w:hAnsi="Arial" w:cs="Arial"/>
          <w:sz w:val="24"/>
          <w:szCs w:val="32"/>
          <w:lang w:val="en-US"/>
        </w:rPr>
        <w:t xml:space="preserve">will </w:t>
      </w:r>
      <w:r>
        <w:rPr>
          <w:rFonts w:ascii="Arial" w:hAnsi="Arial" w:cs="Arial"/>
          <w:sz w:val="24"/>
          <w:szCs w:val="32"/>
          <w:lang w:val="en-US"/>
        </w:rPr>
        <w:t>forward the documents to the Water Corporation for execution</w:t>
      </w:r>
      <w:r w:rsidRPr="00644471">
        <w:rPr>
          <w:rFonts w:ascii="Arial" w:hAnsi="Arial" w:cs="Arial"/>
          <w:i/>
          <w:iCs/>
          <w:sz w:val="24"/>
          <w:szCs w:val="32"/>
          <w:lang w:val="en-US"/>
        </w:rPr>
        <w:t>.</w:t>
      </w:r>
    </w:p>
    <w:p w14:paraId="78ECCA60" w14:textId="77777777" w:rsidR="00A464DC" w:rsidRPr="00B77017" w:rsidRDefault="00A464DC" w:rsidP="00A464DC">
      <w:pPr>
        <w:spacing w:after="0" w:line="240" w:lineRule="auto"/>
        <w:jc w:val="both"/>
        <w:rPr>
          <w:rFonts w:ascii="Arial" w:hAnsi="Arial" w:cs="Arial"/>
          <w:sz w:val="24"/>
          <w:szCs w:val="32"/>
          <w:lang w:val="en-US"/>
        </w:rPr>
      </w:pPr>
    </w:p>
    <w:p w14:paraId="2F1CBD23" w14:textId="77777777" w:rsidR="00A464DC" w:rsidRPr="007301E9" w:rsidRDefault="00A464DC" w:rsidP="00A464DC">
      <w:pPr>
        <w:spacing w:after="0" w:line="240" w:lineRule="auto"/>
        <w:jc w:val="both"/>
        <w:rPr>
          <w:rFonts w:ascii="Arial" w:hAnsi="Arial" w:cs="Arial"/>
          <w:sz w:val="24"/>
          <w:szCs w:val="32"/>
          <w:lang w:val="en-US"/>
        </w:rPr>
      </w:pPr>
      <w:r w:rsidRPr="00286161">
        <w:rPr>
          <w:rFonts w:ascii="Arial" w:hAnsi="Arial" w:cs="Arial"/>
          <w:sz w:val="24"/>
          <w:szCs w:val="32"/>
          <w:lang w:val="en-US"/>
        </w:rPr>
        <w:t xml:space="preserve">On execution of the documents by the Water Corporation, </w:t>
      </w:r>
      <w:proofErr w:type="spellStart"/>
      <w:r>
        <w:rPr>
          <w:rFonts w:ascii="Arial" w:hAnsi="Arial" w:cs="Arial"/>
          <w:sz w:val="24"/>
          <w:szCs w:val="32"/>
          <w:lang w:val="en-US"/>
        </w:rPr>
        <w:t>McLeods</w:t>
      </w:r>
      <w:proofErr w:type="spellEnd"/>
      <w:r>
        <w:rPr>
          <w:rFonts w:ascii="Arial" w:hAnsi="Arial" w:cs="Arial"/>
          <w:sz w:val="24"/>
          <w:szCs w:val="32"/>
          <w:lang w:val="en-US"/>
        </w:rPr>
        <w:t xml:space="preserve"> </w:t>
      </w:r>
      <w:r w:rsidRPr="00286161">
        <w:rPr>
          <w:rFonts w:ascii="Arial" w:hAnsi="Arial" w:cs="Arial"/>
          <w:sz w:val="24"/>
          <w:szCs w:val="32"/>
          <w:lang w:val="en-US"/>
        </w:rPr>
        <w:t>will</w:t>
      </w:r>
      <w:r>
        <w:rPr>
          <w:rFonts w:ascii="Arial" w:hAnsi="Arial" w:cs="Arial"/>
          <w:sz w:val="24"/>
          <w:szCs w:val="32"/>
          <w:lang w:val="en-US"/>
        </w:rPr>
        <w:t xml:space="preserve"> a</w:t>
      </w:r>
      <w:r w:rsidRPr="007301E9">
        <w:rPr>
          <w:rFonts w:ascii="Arial" w:hAnsi="Arial" w:cs="Arial"/>
          <w:sz w:val="24"/>
          <w:szCs w:val="32"/>
          <w:lang w:val="en-US"/>
        </w:rPr>
        <w:t xml:space="preserve">rrange for lodgment of the Contract of Sale at Office of State Revenue for assessment of Transfer Duty. It is to be noted that there </w:t>
      </w:r>
      <w:r>
        <w:rPr>
          <w:rFonts w:ascii="Arial" w:hAnsi="Arial" w:cs="Arial"/>
          <w:sz w:val="24"/>
          <w:szCs w:val="32"/>
          <w:lang w:val="en-US"/>
        </w:rPr>
        <w:t xml:space="preserve">is </w:t>
      </w:r>
      <w:r w:rsidRPr="007301E9">
        <w:rPr>
          <w:rFonts w:ascii="Arial" w:hAnsi="Arial" w:cs="Arial"/>
          <w:sz w:val="24"/>
          <w:szCs w:val="32"/>
          <w:lang w:val="en-US"/>
        </w:rPr>
        <w:t xml:space="preserve">no transfer duty payable by the City as advised by </w:t>
      </w:r>
      <w:proofErr w:type="spellStart"/>
      <w:r w:rsidRPr="007301E9">
        <w:rPr>
          <w:rFonts w:ascii="Arial" w:hAnsi="Arial" w:cs="Arial"/>
          <w:sz w:val="24"/>
          <w:szCs w:val="32"/>
          <w:lang w:val="en-US"/>
        </w:rPr>
        <w:t>McLeods</w:t>
      </w:r>
      <w:proofErr w:type="spellEnd"/>
      <w:r w:rsidRPr="007301E9">
        <w:rPr>
          <w:rFonts w:ascii="Arial" w:hAnsi="Arial" w:cs="Arial"/>
          <w:sz w:val="24"/>
          <w:szCs w:val="32"/>
          <w:lang w:val="en-US"/>
        </w:rPr>
        <w:t>.</w:t>
      </w:r>
    </w:p>
    <w:p w14:paraId="7C90AFB8" w14:textId="77777777" w:rsidR="00A464DC" w:rsidRPr="00286161" w:rsidRDefault="00A464DC" w:rsidP="00A464DC">
      <w:pPr>
        <w:spacing w:after="0" w:line="240" w:lineRule="auto"/>
        <w:jc w:val="both"/>
        <w:rPr>
          <w:rFonts w:ascii="Arial" w:hAnsi="Arial" w:cs="Arial"/>
          <w:sz w:val="24"/>
          <w:szCs w:val="32"/>
          <w:lang w:val="en-US"/>
        </w:rPr>
      </w:pPr>
    </w:p>
    <w:p w14:paraId="55B21509" w14:textId="77777777" w:rsidR="00A464DC" w:rsidRDefault="00A464DC" w:rsidP="00A464DC">
      <w:pPr>
        <w:spacing w:after="0" w:line="240" w:lineRule="auto"/>
        <w:jc w:val="both"/>
        <w:rPr>
          <w:rFonts w:ascii="Arial" w:hAnsi="Arial" w:cs="Arial"/>
          <w:sz w:val="24"/>
          <w:szCs w:val="32"/>
          <w:lang w:val="en-US"/>
        </w:rPr>
      </w:pPr>
      <w:r w:rsidRPr="00286161">
        <w:rPr>
          <w:rFonts w:ascii="Arial" w:hAnsi="Arial" w:cs="Arial"/>
          <w:sz w:val="24"/>
          <w:szCs w:val="32"/>
          <w:lang w:val="en-US"/>
        </w:rPr>
        <w:t xml:space="preserve">At settlement, </w:t>
      </w:r>
      <w:proofErr w:type="spellStart"/>
      <w:r>
        <w:rPr>
          <w:rFonts w:ascii="Arial" w:hAnsi="Arial" w:cs="Arial"/>
          <w:sz w:val="24"/>
          <w:szCs w:val="32"/>
          <w:lang w:val="en-US"/>
        </w:rPr>
        <w:t>McLeods</w:t>
      </w:r>
      <w:proofErr w:type="spellEnd"/>
      <w:r w:rsidRPr="00286161">
        <w:rPr>
          <w:rFonts w:ascii="Arial" w:hAnsi="Arial" w:cs="Arial"/>
          <w:sz w:val="24"/>
          <w:szCs w:val="32"/>
          <w:lang w:val="en-US"/>
        </w:rPr>
        <w:t xml:space="preserve"> will arrange a joint lodgment between </w:t>
      </w:r>
      <w:r>
        <w:rPr>
          <w:rFonts w:ascii="Arial" w:hAnsi="Arial" w:cs="Arial"/>
          <w:sz w:val="24"/>
          <w:szCs w:val="32"/>
          <w:lang w:val="en-US"/>
        </w:rPr>
        <w:t>themselves</w:t>
      </w:r>
      <w:r w:rsidRPr="00286161">
        <w:rPr>
          <w:rFonts w:ascii="Arial" w:hAnsi="Arial" w:cs="Arial"/>
          <w:sz w:val="24"/>
          <w:szCs w:val="32"/>
          <w:lang w:val="en-US"/>
        </w:rPr>
        <w:t xml:space="preserve"> and Water Corporation</w:t>
      </w:r>
      <w:r>
        <w:rPr>
          <w:rFonts w:ascii="Arial" w:hAnsi="Arial" w:cs="Arial"/>
          <w:sz w:val="24"/>
          <w:szCs w:val="32"/>
          <w:lang w:val="en-US"/>
        </w:rPr>
        <w:t>’</w:t>
      </w:r>
      <w:r w:rsidRPr="00286161">
        <w:rPr>
          <w:rFonts w:ascii="Arial" w:hAnsi="Arial" w:cs="Arial"/>
          <w:sz w:val="24"/>
          <w:szCs w:val="32"/>
          <w:lang w:val="en-US"/>
        </w:rPr>
        <w:t>s representative</w:t>
      </w:r>
      <w:r>
        <w:rPr>
          <w:rFonts w:ascii="Arial" w:hAnsi="Arial" w:cs="Arial"/>
          <w:sz w:val="24"/>
          <w:szCs w:val="32"/>
          <w:lang w:val="en-US"/>
        </w:rPr>
        <w:t>.</w:t>
      </w:r>
      <w:r w:rsidRPr="00286161">
        <w:rPr>
          <w:rFonts w:ascii="Arial" w:hAnsi="Arial" w:cs="Arial"/>
          <w:sz w:val="24"/>
          <w:szCs w:val="32"/>
          <w:lang w:val="en-US"/>
        </w:rPr>
        <w:t xml:space="preserve"> </w:t>
      </w:r>
      <w:r>
        <w:rPr>
          <w:rFonts w:ascii="Arial" w:hAnsi="Arial" w:cs="Arial"/>
          <w:sz w:val="24"/>
          <w:szCs w:val="32"/>
          <w:lang w:val="en-US"/>
        </w:rPr>
        <w:t>This ensures</w:t>
      </w:r>
      <w:r w:rsidRPr="00286161">
        <w:rPr>
          <w:rFonts w:ascii="Arial" w:hAnsi="Arial" w:cs="Arial"/>
          <w:sz w:val="24"/>
          <w:szCs w:val="32"/>
          <w:lang w:val="en-US"/>
        </w:rPr>
        <w:t xml:space="preserve"> that the Transfer of Land and </w:t>
      </w:r>
      <w:r>
        <w:rPr>
          <w:rFonts w:ascii="Arial" w:hAnsi="Arial" w:cs="Arial"/>
          <w:sz w:val="24"/>
          <w:szCs w:val="32"/>
          <w:lang w:val="en-US"/>
        </w:rPr>
        <w:t>e</w:t>
      </w:r>
      <w:r w:rsidRPr="00286161">
        <w:rPr>
          <w:rFonts w:ascii="Arial" w:hAnsi="Arial" w:cs="Arial"/>
          <w:sz w:val="24"/>
          <w:szCs w:val="32"/>
          <w:lang w:val="en-US"/>
        </w:rPr>
        <w:t>asements can be lodged at Landgate simultaneously.</w:t>
      </w:r>
    </w:p>
    <w:p w14:paraId="2BDDE964" w14:textId="77777777" w:rsidR="00A464DC" w:rsidRDefault="00A464DC" w:rsidP="00A464DC">
      <w:pPr>
        <w:spacing w:after="0" w:line="240" w:lineRule="auto"/>
        <w:jc w:val="both"/>
        <w:rPr>
          <w:rFonts w:ascii="Arial" w:hAnsi="Arial" w:cs="Arial"/>
          <w:sz w:val="24"/>
          <w:szCs w:val="32"/>
          <w:lang w:val="en-US"/>
        </w:rPr>
      </w:pPr>
    </w:p>
    <w:p w14:paraId="7B4F631D" w14:textId="065D25A6" w:rsidR="00A464DC" w:rsidRDefault="00A464DC" w:rsidP="00A464DC">
      <w:pPr>
        <w:spacing w:after="0" w:line="240" w:lineRule="auto"/>
        <w:jc w:val="both"/>
        <w:rPr>
          <w:rFonts w:ascii="Arial" w:hAnsi="Arial" w:cs="Arial"/>
          <w:b/>
          <w:bCs/>
          <w:sz w:val="24"/>
          <w:szCs w:val="32"/>
          <w:lang w:val="en-US"/>
        </w:rPr>
      </w:pPr>
      <w:r w:rsidRPr="00270F5C">
        <w:rPr>
          <w:rFonts w:ascii="Arial" w:hAnsi="Arial" w:cs="Arial"/>
          <w:b/>
          <w:bCs/>
          <w:sz w:val="24"/>
          <w:szCs w:val="32"/>
          <w:lang w:val="en-US"/>
        </w:rPr>
        <w:t>Outcome</w:t>
      </w:r>
    </w:p>
    <w:p w14:paraId="3E7A12DE" w14:textId="77777777" w:rsidR="00A464DC" w:rsidRDefault="00A464DC" w:rsidP="00A464DC">
      <w:pPr>
        <w:spacing w:after="0" w:line="240" w:lineRule="auto"/>
        <w:jc w:val="both"/>
        <w:rPr>
          <w:rFonts w:ascii="Arial" w:hAnsi="Arial" w:cs="Arial"/>
          <w:b/>
          <w:bCs/>
          <w:sz w:val="24"/>
          <w:szCs w:val="32"/>
          <w:lang w:val="en-US"/>
        </w:rPr>
      </w:pPr>
    </w:p>
    <w:p w14:paraId="2F9A3BCF" w14:textId="77777777" w:rsidR="00A464DC" w:rsidRDefault="00A464DC" w:rsidP="00A464DC">
      <w:pPr>
        <w:spacing w:after="0" w:line="240" w:lineRule="auto"/>
        <w:jc w:val="both"/>
        <w:rPr>
          <w:rFonts w:ascii="Arial" w:hAnsi="Arial" w:cs="Arial"/>
          <w:sz w:val="24"/>
          <w:szCs w:val="32"/>
          <w:lang w:val="en-US"/>
        </w:rPr>
      </w:pPr>
      <w:r w:rsidRPr="00270F5C">
        <w:rPr>
          <w:rFonts w:ascii="Arial" w:hAnsi="Arial" w:cs="Arial"/>
          <w:sz w:val="24"/>
          <w:szCs w:val="32"/>
          <w:lang w:val="en-US"/>
        </w:rPr>
        <w:t>Once</w:t>
      </w:r>
      <w:r>
        <w:rPr>
          <w:rFonts w:ascii="Arial" w:hAnsi="Arial" w:cs="Arial"/>
          <w:sz w:val="24"/>
          <w:szCs w:val="32"/>
          <w:lang w:val="en-US"/>
        </w:rPr>
        <w:t xml:space="preserve"> Lot 50 is in the City’s possession, it will have the ability to control any future development as required for this lot.</w:t>
      </w:r>
    </w:p>
    <w:p w14:paraId="4AF539CF" w14:textId="77777777" w:rsidR="00A464DC" w:rsidRPr="002D7954" w:rsidRDefault="00A464DC" w:rsidP="00A464DC">
      <w:pPr>
        <w:spacing w:after="0" w:line="240" w:lineRule="auto"/>
        <w:jc w:val="both"/>
        <w:rPr>
          <w:rFonts w:ascii="Arial" w:hAnsi="Arial" w:cs="Arial"/>
          <w:sz w:val="24"/>
          <w:szCs w:val="32"/>
          <w:lang w:val="en-US"/>
        </w:rPr>
      </w:pPr>
    </w:p>
    <w:p w14:paraId="3CB78A39" w14:textId="77777777" w:rsidR="00A464DC" w:rsidRPr="002D7954" w:rsidRDefault="00A464DC" w:rsidP="00A464DC">
      <w:pPr>
        <w:spacing w:after="0" w:line="240" w:lineRule="auto"/>
        <w:jc w:val="both"/>
        <w:rPr>
          <w:rFonts w:ascii="Arial" w:hAnsi="Arial" w:cs="Arial"/>
          <w:sz w:val="24"/>
          <w:szCs w:val="32"/>
          <w:lang w:val="en-US"/>
        </w:rPr>
      </w:pPr>
    </w:p>
    <w:p w14:paraId="683E863F" w14:textId="77777777" w:rsidR="00A464DC" w:rsidRPr="00FA6A9F" w:rsidRDefault="00A464DC" w:rsidP="00A464DC">
      <w:pPr>
        <w:spacing w:after="0" w:line="240" w:lineRule="auto"/>
        <w:jc w:val="both"/>
        <w:rPr>
          <w:rFonts w:ascii="Arial" w:hAnsi="Arial" w:cs="Arial"/>
          <w:b/>
          <w:bCs/>
          <w:sz w:val="28"/>
          <w:szCs w:val="28"/>
          <w:lang w:val="en-US"/>
        </w:rPr>
      </w:pPr>
      <w:r w:rsidRPr="00FA6A9F">
        <w:rPr>
          <w:rFonts w:ascii="Arial" w:hAnsi="Arial" w:cs="Arial"/>
          <w:b/>
          <w:bCs/>
          <w:sz w:val="28"/>
          <w:szCs w:val="28"/>
          <w:lang w:val="en-US"/>
        </w:rPr>
        <w:t>Legislation</w:t>
      </w:r>
    </w:p>
    <w:p w14:paraId="41B0FB0C" w14:textId="77777777" w:rsidR="00A464DC" w:rsidRDefault="00A464DC" w:rsidP="00A464DC">
      <w:pPr>
        <w:spacing w:after="0" w:line="240" w:lineRule="auto"/>
        <w:jc w:val="both"/>
        <w:rPr>
          <w:rFonts w:ascii="Arial" w:hAnsi="Arial" w:cs="Arial"/>
          <w:b/>
          <w:bCs/>
          <w:sz w:val="24"/>
          <w:szCs w:val="32"/>
          <w:lang w:val="en-US"/>
        </w:rPr>
      </w:pPr>
    </w:p>
    <w:p w14:paraId="3D9BE53C" w14:textId="77777777" w:rsidR="00A464DC" w:rsidRPr="009C5A8E" w:rsidRDefault="00A464DC" w:rsidP="00A464DC">
      <w:pPr>
        <w:spacing w:after="0" w:line="240" w:lineRule="auto"/>
        <w:jc w:val="both"/>
        <w:rPr>
          <w:rFonts w:ascii="Arial" w:hAnsi="Arial" w:cs="Arial"/>
          <w:b/>
          <w:bCs/>
          <w:sz w:val="24"/>
          <w:szCs w:val="32"/>
          <w:lang w:val="en-US"/>
        </w:rPr>
      </w:pPr>
      <w:r>
        <w:rPr>
          <w:rFonts w:ascii="Arial" w:hAnsi="Arial" w:cs="Arial"/>
          <w:b/>
          <w:bCs/>
          <w:sz w:val="24"/>
          <w:szCs w:val="32"/>
          <w:lang w:val="en-US"/>
        </w:rPr>
        <w:t>Execution of Documents</w:t>
      </w:r>
    </w:p>
    <w:p w14:paraId="20B5FB87" w14:textId="77777777" w:rsidR="00A464DC" w:rsidRPr="009C5A8E" w:rsidRDefault="00A464DC" w:rsidP="00A464DC">
      <w:pPr>
        <w:spacing w:after="0" w:line="240" w:lineRule="auto"/>
        <w:jc w:val="both"/>
        <w:rPr>
          <w:rFonts w:ascii="Arial" w:hAnsi="Arial" w:cs="Arial"/>
          <w:b/>
          <w:bCs/>
          <w:sz w:val="24"/>
          <w:szCs w:val="32"/>
          <w:lang w:val="en-US"/>
        </w:rPr>
      </w:pPr>
    </w:p>
    <w:p w14:paraId="007F1D86" w14:textId="77777777" w:rsidR="00A464DC" w:rsidRPr="009C5A8E" w:rsidRDefault="00A464DC" w:rsidP="00A464DC">
      <w:pPr>
        <w:spacing w:after="0" w:line="240" w:lineRule="auto"/>
        <w:jc w:val="both"/>
        <w:rPr>
          <w:rFonts w:ascii="Arial" w:hAnsi="Arial" w:cs="Arial"/>
          <w:sz w:val="24"/>
          <w:szCs w:val="32"/>
          <w:lang w:val="en-US"/>
        </w:rPr>
      </w:pPr>
      <w:r w:rsidRPr="009C5A8E">
        <w:rPr>
          <w:rFonts w:ascii="Arial" w:hAnsi="Arial" w:cs="Arial"/>
          <w:sz w:val="24"/>
          <w:szCs w:val="32"/>
          <w:lang w:val="en-US"/>
        </w:rPr>
        <w:t>The Local Government Act 1995 states:</w:t>
      </w:r>
    </w:p>
    <w:p w14:paraId="279C48FD" w14:textId="77777777" w:rsidR="00A464DC" w:rsidRPr="009C5A8E" w:rsidRDefault="00A464DC" w:rsidP="00A464DC">
      <w:pPr>
        <w:spacing w:after="0" w:line="240" w:lineRule="auto"/>
        <w:jc w:val="both"/>
        <w:rPr>
          <w:rFonts w:ascii="Arial" w:hAnsi="Arial" w:cs="Arial"/>
          <w:sz w:val="24"/>
          <w:szCs w:val="32"/>
          <w:lang w:val="en-US"/>
        </w:rPr>
      </w:pPr>
    </w:p>
    <w:p w14:paraId="31A8EB4D" w14:textId="77777777" w:rsidR="00A464DC" w:rsidRPr="009C5A8E" w:rsidRDefault="00A464DC" w:rsidP="00A464DC">
      <w:pPr>
        <w:spacing w:after="0" w:line="240" w:lineRule="auto"/>
        <w:ind w:left="567"/>
        <w:jc w:val="both"/>
        <w:rPr>
          <w:rFonts w:ascii="Arial" w:hAnsi="Arial" w:cs="Arial"/>
          <w:sz w:val="24"/>
          <w:szCs w:val="32"/>
          <w:lang w:val="en-US"/>
        </w:rPr>
      </w:pPr>
      <w:r w:rsidRPr="009C5A8E">
        <w:rPr>
          <w:rFonts w:ascii="Arial" w:hAnsi="Arial" w:cs="Arial"/>
          <w:sz w:val="24"/>
          <w:szCs w:val="32"/>
          <w:lang w:val="en-US"/>
        </w:rPr>
        <w:t xml:space="preserve">9.49A. Execution of </w:t>
      </w:r>
      <w:r>
        <w:rPr>
          <w:rFonts w:ascii="Arial" w:hAnsi="Arial" w:cs="Arial"/>
          <w:sz w:val="24"/>
          <w:szCs w:val="32"/>
          <w:lang w:val="en-US"/>
        </w:rPr>
        <w:t>D</w:t>
      </w:r>
      <w:r w:rsidRPr="009C5A8E">
        <w:rPr>
          <w:rFonts w:ascii="Arial" w:hAnsi="Arial" w:cs="Arial"/>
          <w:sz w:val="24"/>
          <w:szCs w:val="32"/>
          <w:lang w:val="en-US"/>
        </w:rPr>
        <w:t>ocuments</w:t>
      </w:r>
    </w:p>
    <w:p w14:paraId="3857C2B3" w14:textId="77777777" w:rsidR="00A464DC" w:rsidRPr="009C5A8E" w:rsidRDefault="00A464DC" w:rsidP="00A464DC">
      <w:pPr>
        <w:spacing w:after="0" w:line="240" w:lineRule="auto"/>
        <w:ind w:firstLine="720"/>
        <w:jc w:val="both"/>
        <w:rPr>
          <w:rFonts w:ascii="Arial" w:hAnsi="Arial" w:cs="Arial"/>
          <w:sz w:val="24"/>
          <w:szCs w:val="32"/>
          <w:lang w:val="en-US"/>
        </w:rPr>
      </w:pPr>
    </w:p>
    <w:p w14:paraId="19D5276E" w14:textId="77777777" w:rsidR="00A464DC" w:rsidRPr="00D3678D" w:rsidRDefault="00A464DC" w:rsidP="00A464DC">
      <w:pPr>
        <w:pStyle w:val="ListParagraph"/>
        <w:numPr>
          <w:ilvl w:val="0"/>
          <w:numId w:val="33"/>
        </w:numPr>
        <w:spacing w:after="0" w:line="240" w:lineRule="auto"/>
        <w:ind w:left="1134" w:hanging="567"/>
        <w:jc w:val="both"/>
        <w:rPr>
          <w:rFonts w:ascii="Arial" w:hAnsi="Arial" w:cs="Arial"/>
          <w:sz w:val="24"/>
          <w:szCs w:val="32"/>
          <w:lang w:val="en-US"/>
        </w:rPr>
      </w:pPr>
      <w:r w:rsidRPr="00D3678D">
        <w:rPr>
          <w:rFonts w:ascii="Arial" w:hAnsi="Arial" w:cs="Arial"/>
          <w:sz w:val="24"/>
          <w:szCs w:val="32"/>
          <w:lang w:val="en-US"/>
        </w:rPr>
        <w:t>A document is duly executed by a local government if</w:t>
      </w:r>
      <w:r>
        <w:rPr>
          <w:rFonts w:ascii="Arial" w:hAnsi="Arial" w:cs="Arial"/>
          <w:sz w:val="24"/>
          <w:szCs w:val="32"/>
          <w:lang w:val="en-US"/>
        </w:rPr>
        <w:t>:</w:t>
      </w:r>
    </w:p>
    <w:p w14:paraId="21567364" w14:textId="77777777" w:rsidR="00A464DC" w:rsidRPr="00D3678D" w:rsidRDefault="00A464DC" w:rsidP="00A464DC">
      <w:pPr>
        <w:spacing w:after="0" w:line="240" w:lineRule="auto"/>
        <w:ind w:left="720"/>
        <w:jc w:val="both"/>
        <w:rPr>
          <w:rFonts w:ascii="Arial" w:hAnsi="Arial" w:cs="Arial"/>
          <w:sz w:val="24"/>
          <w:szCs w:val="32"/>
          <w:lang w:val="en-US"/>
        </w:rPr>
      </w:pPr>
    </w:p>
    <w:p w14:paraId="0C95814C" w14:textId="77777777" w:rsidR="00A464DC" w:rsidRPr="00D3678D" w:rsidRDefault="00A464DC" w:rsidP="00A464DC">
      <w:pPr>
        <w:pStyle w:val="ListParagraph"/>
        <w:numPr>
          <w:ilvl w:val="0"/>
          <w:numId w:val="34"/>
        </w:numPr>
        <w:spacing w:after="0" w:line="240" w:lineRule="auto"/>
        <w:jc w:val="both"/>
        <w:rPr>
          <w:rFonts w:ascii="Arial" w:hAnsi="Arial" w:cs="Arial"/>
          <w:sz w:val="24"/>
          <w:szCs w:val="32"/>
          <w:lang w:val="en-US"/>
        </w:rPr>
      </w:pPr>
      <w:r w:rsidRPr="00D3678D">
        <w:rPr>
          <w:rFonts w:ascii="Arial" w:hAnsi="Arial" w:cs="Arial"/>
          <w:sz w:val="24"/>
          <w:szCs w:val="32"/>
          <w:lang w:val="en-US"/>
        </w:rPr>
        <w:t>the common seal of the local government is affixed to it in accordance with subsections (2) and (3); or</w:t>
      </w:r>
    </w:p>
    <w:p w14:paraId="5E8DFC67" w14:textId="77777777" w:rsidR="00A464DC" w:rsidRPr="00D3678D" w:rsidRDefault="00A464DC" w:rsidP="00A464DC">
      <w:pPr>
        <w:spacing w:after="0" w:line="240" w:lineRule="auto"/>
        <w:jc w:val="both"/>
        <w:rPr>
          <w:rFonts w:ascii="Arial" w:hAnsi="Arial" w:cs="Arial"/>
          <w:sz w:val="24"/>
          <w:szCs w:val="32"/>
          <w:lang w:val="en-US"/>
        </w:rPr>
      </w:pPr>
    </w:p>
    <w:p w14:paraId="0818D350" w14:textId="77777777" w:rsidR="00A464DC" w:rsidRPr="009C5A8E" w:rsidRDefault="00A464DC" w:rsidP="00A464DC">
      <w:pPr>
        <w:spacing w:after="0" w:line="240" w:lineRule="auto"/>
        <w:ind w:left="1701" w:hanging="567"/>
        <w:jc w:val="both"/>
        <w:rPr>
          <w:rFonts w:ascii="Arial" w:hAnsi="Arial" w:cs="Arial"/>
          <w:sz w:val="24"/>
          <w:szCs w:val="32"/>
          <w:lang w:val="en-US"/>
        </w:rPr>
      </w:pPr>
      <w:r w:rsidRPr="009C5A8E">
        <w:rPr>
          <w:rFonts w:ascii="Arial" w:hAnsi="Arial" w:cs="Arial"/>
          <w:sz w:val="24"/>
          <w:szCs w:val="32"/>
          <w:lang w:val="en-US"/>
        </w:rPr>
        <w:t>(b)</w:t>
      </w:r>
      <w:r w:rsidRPr="009C5A8E">
        <w:rPr>
          <w:rFonts w:ascii="Arial" w:hAnsi="Arial" w:cs="Arial"/>
          <w:sz w:val="24"/>
          <w:szCs w:val="32"/>
          <w:lang w:val="en-US"/>
        </w:rPr>
        <w:tab/>
        <w:t xml:space="preserve">it is signed on behalf of the local government by a person or persons </w:t>
      </w:r>
      <w:proofErr w:type="spellStart"/>
      <w:r w:rsidRPr="009C5A8E">
        <w:rPr>
          <w:rFonts w:ascii="Arial" w:hAnsi="Arial" w:cs="Arial"/>
          <w:sz w:val="24"/>
          <w:szCs w:val="32"/>
          <w:lang w:val="en-US"/>
        </w:rPr>
        <w:t>authorised</w:t>
      </w:r>
      <w:proofErr w:type="spellEnd"/>
      <w:r w:rsidRPr="009C5A8E">
        <w:rPr>
          <w:rFonts w:ascii="Arial" w:hAnsi="Arial" w:cs="Arial"/>
          <w:sz w:val="24"/>
          <w:szCs w:val="32"/>
          <w:lang w:val="en-US"/>
        </w:rPr>
        <w:t xml:space="preserve"> under subsection (4) to do so.</w:t>
      </w:r>
    </w:p>
    <w:p w14:paraId="3B6F5A03" w14:textId="77777777" w:rsidR="00A464DC" w:rsidRPr="009C5A8E" w:rsidRDefault="00A464DC" w:rsidP="00A464DC">
      <w:pPr>
        <w:spacing w:after="0" w:line="240" w:lineRule="auto"/>
        <w:ind w:left="1440"/>
        <w:jc w:val="both"/>
        <w:rPr>
          <w:rFonts w:ascii="Arial" w:hAnsi="Arial" w:cs="Arial"/>
          <w:sz w:val="24"/>
          <w:szCs w:val="32"/>
          <w:lang w:val="en-US"/>
        </w:rPr>
      </w:pPr>
    </w:p>
    <w:p w14:paraId="39DCF68A" w14:textId="77777777" w:rsidR="00A464DC" w:rsidRPr="009C5A8E" w:rsidRDefault="00A464DC" w:rsidP="00A464DC">
      <w:pPr>
        <w:spacing w:after="0" w:line="240" w:lineRule="auto"/>
        <w:ind w:left="1134" w:hanging="567"/>
        <w:jc w:val="both"/>
        <w:rPr>
          <w:rFonts w:ascii="Arial" w:hAnsi="Arial" w:cs="Arial"/>
          <w:sz w:val="24"/>
          <w:szCs w:val="32"/>
          <w:lang w:val="en-US"/>
        </w:rPr>
      </w:pPr>
      <w:r w:rsidRPr="009C5A8E">
        <w:rPr>
          <w:rFonts w:ascii="Arial" w:hAnsi="Arial" w:cs="Arial"/>
          <w:sz w:val="24"/>
          <w:szCs w:val="32"/>
          <w:lang w:val="en-US"/>
        </w:rPr>
        <w:t>(2)</w:t>
      </w:r>
      <w:r w:rsidRPr="009C5A8E">
        <w:rPr>
          <w:rFonts w:ascii="Arial" w:hAnsi="Arial" w:cs="Arial"/>
          <w:sz w:val="24"/>
          <w:szCs w:val="32"/>
          <w:lang w:val="en-US"/>
        </w:rPr>
        <w:tab/>
        <w:t xml:space="preserve">The common seal of a local government is not to be affixed to any document except as </w:t>
      </w:r>
      <w:proofErr w:type="spellStart"/>
      <w:r w:rsidRPr="009C5A8E">
        <w:rPr>
          <w:rFonts w:ascii="Arial" w:hAnsi="Arial" w:cs="Arial"/>
          <w:sz w:val="24"/>
          <w:szCs w:val="32"/>
          <w:lang w:val="en-US"/>
        </w:rPr>
        <w:t>authorised</w:t>
      </w:r>
      <w:proofErr w:type="spellEnd"/>
      <w:r w:rsidRPr="009C5A8E">
        <w:rPr>
          <w:rFonts w:ascii="Arial" w:hAnsi="Arial" w:cs="Arial"/>
          <w:sz w:val="24"/>
          <w:szCs w:val="32"/>
          <w:lang w:val="en-US"/>
        </w:rPr>
        <w:t xml:space="preserve"> by the local government.</w:t>
      </w:r>
    </w:p>
    <w:p w14:paraId="6CEAD09D" w14:textId="77777777" w:rsidR="00A464DC" w:rsidRPr="009C5A8E" w:rsidRDefault="00A464DC" w:rsidP="00A464DC">
      <w:pPr>
        <w:spacing w:after="0" w:line="240" w:lineRule="auto"/>
        <w:ind w:left="720"/>
        <w:jc w:val="both"/>
        <w:rPr>
          <w:rFonts w:ascii="Arial" w:hAnsi="Arial" w:cs="Arial"/>
          <w:sz w:val="24"/>
          <w:szCs w:val="32"/>
          <w:lang w:val="en-US"/>
        </w:rPr>
      </w:pPr>
    </w:p>
    <w:p w14:paraId="075217FE" w14:textId="77777777" w:rsidR="00A464DC" w:rsidRPr="009C5A8E" w:rsidRDefault="00A464DC" w:rsidP="00A464DC">
      <w:pPr>
        <w:spacing w:after="0" w:line="240" w:lineRule="auto"/>
        <w:ind w:left="1134" w:hanging="567"/>
        <w:jc w:val="both"/>
        <w:rPr>
          <w:rFonts w:ascii="Arial" w:hAnsi="Arial" w:cs="Arial"/>
          <w:sz w:val="24"/>
          <w:szCs w:val="32"/>
          <w:lang w:val="en-US"/>
        </w:rPr>
      </w:pPr>
      <w:r w:rsidRPr="009C5A8E">
        <w:rPr>
          <w:rFonts w:ascii="Arial" w:hAnsi="Arial" w:cs="Arial"/>
          <w:sz w:val="24"/>
          <w:szCs w:val="32"/>
          <w:lang w:val="en-US"/>
        </w:rPr>
        <w:t>(3)</w:t>
      </w:r>
      <w:r w:rsidRPr="009C5A8E">
        <w:rPr>
          <w:rFonts w:ascii="Arial" w:hAnsi="Arial" w:cs="Arial"/>
          <w:sz w:val="24"/>
          <w:szCs w:val="32"/>
          <w:lang w:val="en-US"/>
        </w:rPr>
        <w:tab/>
        <w:t>The common seal of the local government is to be affixed to a document in the presence of</w:t>
      </w:r>
      <w:r>
        <w:rPr>
          <w:rFonts w:ascii="Arial" w:hAnsi="Arial" w:cs="Arial"/>
          <w:sz w:val="24"/>
          <w:szCs w:val="32"/>
          <w:lang w:val="en-US"/>
        </w:rPr>
        <w:t>:</w:t>
      </w:r>
    </w:p>
    <w:p w14:paraId="736F0F9C" w14:textId="77777777" w:rsidR="00A464DC" w:rsidRPr="009C5A8E" w:rsidRDefault="00A464DC" w:rsidP="00A464DC">
      <w:pPr>
        <w:spacing w:after="0" w:line="240" w:lineRule="auto"/>
        <w:ind w:left="720"/>
        <w:jc w:val="both"/>
        <w:rPr>
          <w:rFonts w:ascii="Arial" w:hAnsi="Arial" w:cs="Arial"/>
          <w:sz w:val="24"/>
          <w:szCs w:val="32"/>
          <w:lang w:val="en-US"/>
        </w:rPr>
      </w:pPr>
    </w:p>
    <w:p w14:paraId="06B6D78D" w14:textId="77777777" w:rsidR="00A464DC" w:rsidRPr="009C5A8E" w:rsidRDefault="00A464DC" w:rsidP="00A464DC">
      <w:pPr>
        <w:pStyle w:val="ListParagraph"/>
        <w:numPr>
          <w:ilvl w:val="0"/>
          <w:numId w:val="30"/>
        </w:numPr>
        <w:spacing w:after="0" w:line="240" w:lineRule="auto"/>
        <w:ind w:left="1701" w:hanging="567"/>
        <w:jc w:val="both"/>
        <w:rPr>
          <w:rFonts w:ascii="Arial" w:hAnsi="Arial" w:cs="Arial"/>
          <w:sz w:val="24"/>
          <w:szCs w:val="32"/>
          <w:lang w:val="en-US"/>
        </w:rPr>
      </w:pPr>
      <w:r w:rsidRPr="009C5A8E">
        <w:rPr>
          <w:rFonts w:ascii="Arial" w:hAnsi="Arial" w:cs="Arial"/>
          <w:sz w:val="24"/>
          <w:szCs w:val="32"/>
          <w:lang w:val="en-US"/>
        </w:rPr>
        <w:t xml:space="preserve">the </w:t>
      </w:r>
      <w:r>
        <w:rPr>
          <w:rFonts w:ascii="Arial" w:hAnsi="Arial" w:cs="Arial"/>
          <w:sz w:val="24"/>
          <w:szCs w:val="32"/>
          <w:lang w:val="en-US"/>
        </w:rPr>
        <w:t>M</w:t>
      </w:r>
      <w:r w:rsidRPr="009C5A8E">
        <w:rPr>
          <w:rFonts w:ascii="Arial" w:hAnsi="Arial" w:cs="Arial"/>
          <w:sz w:val="24"/>
          <w:szCs w:val="32"/>
          <w:lang w:val="en-US"/>
        </w:rPr>
        <w:t xml:space="preserve">ayor or </w:t>
      </w:r>
      <w:r>
        <w:rPr>
          <w:rFonts w:ascii="Arial" w:hAnsi="Arial" w:cs="Arial"/>
          <w:sz w:val="24"/>
          <w:szCs w:val="32"/>
          <w:lang w:val="en-US"/>
        </w:rPr>
        <w:t>P</w:t>
      </w:r>
      <w:r w:rsidRPr="009C5A8E">
        <w:rPr>
          <w:rFonts w:ascii="Arial" w:hAnsi="Arial" w:cs="Arial"/>
          <w:sz w:val="24"/>
          <w:szCs w:val="32"/>
          <w:lang w:val="en-US"/>
        </w:rPr>
        <w:t>resident; and</w:t>
      </w:r>
    </w:p>
    <w:p w14:paraId="2F77E3B6" w14:textId="77777777" w:rsidR="00A464DC" w:rsidRPr="009C5A8E" w:rsidRDefault="00A464DC" w:rsidP="00A464DC">
      <w:pPr>
        <w:pStyle w:val="ListParagraph"/>
        <w:spacing w:after="0" w:line="240" w:lineRule="auto"/>
        <w:ind w:left="1800"/>
        <w:jc w:val="both"/>
        <w:rPr>
          <w:rFonts w:ascii="Arial" w:hAnsi="Arial" w:cs="Arial"/>
          <w:sz w:val="24"/>
          <w:szCs w:val="32"/>
          <w:lang w:val="en-US"/>
        </w:rPr>
      </w:pPr>
    </w:p>
    <w:p w14:paraId="25678C65" w14:textId="77777777" w:rsidR="00A464DC" w:rsidRPr="009C5A8E" w:rsidRDefault="00A464DC" w:rsidP="00A464DC">
      <w:pPr>
        <w:tabs>
          <w:tab w:val="left" w:pos="1701"/>
        </w:tabs>
        <w:spacing w:after="0" w:line="240" w:lineRule="auto"/>
        <w:ind w:left="1701" w:hanging="567"/>
        <w:jc w:val="both"/>
        <w:rPr>
          <w:rFonts w:ascii="Arial" w:hAnsi="Arial" w:cs="Arial"/>
          <w:sz w:val="24"/>
          <w:szCs w:val="32"/>
          <w:lang w:val="en-US"/>
        </w:rPr>
      </w:pPr>
      <w:r w:rsidRPr="009C5A8E">
        <w:rPr>
          <w:rFonts w:ascii="Arial" w:hAnsi="Arial" w:cs="Arial"/>
          <w:sz w:val="24"/>
          <w:szCs w:val="32"/>
          <w:lang w:val="en-US"/>
        </w:rPr>
        <w:t xml:space="preserve">(b) </w:t>
      </w:r>
      <w:r>
        <w:rPr>
          <w:rFonts w:ascii="Arial" w:hAnsi="Arial" w:cs="Arial"/>
          <w:sz w:val="24"/>
          <w:szCs w:val="32"/>
          <w:lang w:val="en-US"/>
        </w:rPr>
        <w:tab/>
      </w:r>
      <w:r w:rsidRPr="009C5A8E">
        <w:rPr>
          <w:rFonts w:ascii="Arial" w:hAnsi="Arial" w:cs="Arial"/>
          <w:sz w:val="24"/>
          <w:szCs w:val="32"/>
          <w:lang w:val="en-US"/>
        </w:rPr>
        <w:t xml:space="preserve">the </w:t>
      </w:r>
      <w:r>
        <w:rPr>
          <w:rFonts w:ascii="Arial" w:hAnsi="Arial" w:cs="Arial"/>
          <w:sz w:val="24"/>
          <w:szCs w:val="32"/>
          <w:lang w:val="en-US"/>
        </w:rPr>
        <w:t>C</w:t>
      </w:r>
      <w:r w:rsidRPr="009C5A8E">
        <w:rPr>
          <w:rFonts w:ascii="Arial" w:hAnsi="Arial" w:cs="Arial"/>
          <w:sz w:val="24"/>
          <w:szCs w:val="32"/>
          <w:lang w:val="en-US"/>
        </w:rPr>
        <w:t xml:space="preserve">hief </w:t>
      </w:r>
      <w:r>
        <w:rPr>
          <w:rFonts w:ascii="Arial" w:hAnsi="Arial" w:cs="Arial"/>
          <w:sz w:val="24"/>
          <w:szCs w:val="32"/>
          <w:lang w:val="en-US"/>
        </w:rPr>
        <w:t>E</w:t>
      </w:r>
      <w:r w:rsidRPr="009C5A8E">
        <w:rPr>
          <w:rFonts w:ascii="Arial" w:hAnsi="Arial" w:cs="Arial"/>
          <w:sz w:val="24"/>
          <w:szCs w:val="32"/>
          <w:lang w:val="en-US"/>
        </w:rPr>
        <w:t xml:space="preserve">xecutive </w:t>
      </w:r>
      <w:r>
        <w:rPr>
          <w:rFonts w:ascii="Arial" w:hAnsi="Arial" w:cs="Arial"/>
          <w:sz w:val="24"/>
          <w:szCs w:val="32"/>
          <w:lang w:val="en-US"/>
        </w:rPr>
        <w:t>O</w:t>
      </w:r>
      <w:r w:rsidRPr="009C5A8E">
        <w:rPr>
          <w:rFonts w:ascii="Arial" w:hAnsi="Arial" w:cs="Arial"/>
          <w:sz w:val="24"/>
          <w:szCs w:val="32"/>
          <w:lang w:val="en-US"/>
        </w:rPr>
        <w:t xml:space="preserve">fficer or a senior employee </w:t>
      </w:r>
      <w:proofErr w:type="spellStart"/>
      <w:r w:rsidRPr="009C5A8E">
        <w:rPr>
          <w:rFonts w:ascii="Arial" w:hAnsi="Arial" w:cs="Arial"/>
          <w:sz w:val="24"/>
          <w:szCs w:val="32"/>
          <w:lang w:val="en-US"/>
        </w:rPr>
        <w:t>authorised</w:t>
      </w:r>
      <w:proofErr w:type="spellEnd"/>
      <w:r w:rsidRPr="009C5A8E">
        <w:rPr>
          <w:rFonts w:ascii="Arial" w:hAnsi="Arial" w:cs="Arial"/>
          <w:sz w:val="24"/>
          <w:szCs w:val="32"/>
          <w:lang w:val="en-US"/>
        </w:rPr>
        <w:t xml:space="preserve"> by the chief executive officer, each of whom is to sign the document to attest that the common seal was so affixed.</w:t>
      </w:r>
    </w:p>
    <w:p w14:paraId="1081B8EA" w14:textId="77777777" w:rsidR="00A464DC" w:rsidRPr="009C5A8E" w:rsidRDefault="00A464DC" w:rsidP="00A464DC">
      <w:pPr>
        <w:spacing w:after="0" w:line="240" w:lineRule="auto"/>
        <w:ind w:left="1440"/>
        <w:jc w:val="both"/>
        <w:rPr>
          <w:rFonts w:ascii="Arial" w:hAnsi="Arial" w:cs="Arial"/>
          <w:sz w:val="24"/>
          <w:szCs w:val="32"/>
          <w:lang w:val="en-US"/>
        </w:rPr>
      </w:pPr>
    </w:p>
    <w:p w14:paraId="5B9FA1A7" w14:textId="77777777" w:rsidR="00A464DC" w:rsidRPr="009C5A8E" w:rsidRDefault="00A464DC" w:rsidP="00A464DC">
      <w:pPr>
        <w:spacing w:after="0" w:line="240" w:lineRule="auto"/>
        <w:ind w:left="1134" w:hanging="567"/>
        <w:jc w:val="both"/>
        <w:rPr>
          <w:rFonts w:ascii="Arial" w:hAnsi="Arial" w:cs="Arial"/>
          <w:sz w:val="24"/>
          <w:szCs w:val="32"/>
          <w:lang w:val="en-US"/>
        </w:rPr>
      </w:pPr>
      <w:r w:rsidRPr="009C5A8E">
        <w:rPr>
          <w:rFonts w:ascii="Arial" w:hAnsi="Arial" w:cs="Arial"/>
          <w:sz w:val="24"/>
          <w:szCs w:val="32"/>
          <w:lang w:val="en-US"/>
        </w:rPr>
        <w:t xml:space="preserve">(4) </w:t>
      </w:r>
      <w:r w:rsidRPr="009C5A8E">
        <w:rPr>
          <w:rFonts w:ascii="Arial" w:hAnsi="Arial" w:cs="Arial"/>
          <w:sz w:val="24"/>
          <w:szCs w:val="32"/>
          <w:lang w:val="en-US"/>
        </w:rPr>
        <w:tab/>
        <w:t xml:space="preserve">A </w:t>
      </w:r>
      <w:r>
        <w:rPr>
          <w:rFonts w:ascii="Arial" w:hAnsi="Arial" w:cs="Arial"/>
          <w:sz w:val="24"/>
          <w:szCs w:val="32"/>
          <w:lang w:val="en-US"/>
        </w:rPr>
        <w:t>L</w:t>
      </w:r>
      <w:r w:rsidRPr="009C5A8E">
        <w:rPr>
          <w:rFonts w:ascii="Arial" w:hAnsi="Arial" w:cs="Arial"/>
          <w:sz w:val="24"/>
          <w:szCs w:val="32"/>
          <w:lang w:val="en-US"/>
        </w:rPr>
        <w:t xml:space="preserve">ocal </w:t>
      </w:r>
      <w:r>
        <w:rPr>
          <w:rFonts w:ascii="Arial" w:hAnsi="Arial" w:cs="Arial"/>
          <w:sz w:val="24"/>
          <w:szCs w:val="32"/>
          <w:lang w:val="en-US"/>
        </w:rPr>
        <w:t>G</w:t>
      </w:r>
      <w:r w:rsidRPr="009C5A8E">
        <w:rPr>
          <w:rFonts w:ascii="Arial" w:hAnsi="Arial" w:cs="Arial"/>
          <w:sz w:val="24"/>
          <w:szCs w:val="32"/>
          <w:lang w:val="en-US"/>
        </w:rPr>
        <w:t xml:space="preserve">overnment may, by resolution, </w:t>
      </w:r>
      <w:proofErr w:type="spellStart"/>
      <w:r w:rsidRPr="009C5A8E">
        <w:rPr>
          <w:rFonts w:ascii="Arial" w:hAnsi="Arial" w:cs="Arial"/>
          <w:sz w:val="24"/>
          <w:szCs w:val="32"/>
          <w:lang w:val="en-US"/>
        </w:rPr>
        <w:t>authorise</w:t>
      </w:r>
      <w:proofErr w:type="spellEnd"/>
      <w:r w:rsidRPr="009C5A8E">
        <w:rPr>
          <w:rFonts w:ascii="Arial" w:hAnsi="Arial" w:cs="Arial"/>
          <w:sz w:val="24"/>
          <w:szCs w:val="32"/>
          <w:lang w:val="en-US"/>
        </w:rPr>
        <w:t xml:space="preserve"> the </w:t>
      </w:r>
      <w:r>
        <w:rPr>
          <w:rFonts w:ascii="Arial" w:hAnsi="Arial" w:cs="Arial"/>
          <w:sz w:val="24"/>
          <w:szCs w:val="32"/>
          <w:lang w:val="en-US"/>
        </w:rPr>
        <w:t>C</w:t>
      </w:r>
      <w:r w:rsidRPr="009C5A8E">
        <w:rPr>
          <w:rFonts w:ascii="Arial" w:hAnsi="Arial" w:cs="Arial"/>
          <w:sz w:val="24"/>
          <w:szCs w:val="32"/>
          <w:lang w:val="en-US"/>
        </w:rPr>
        <w:t xml:space="preserve">hief </w:t>
      </w:r>
      <w:r>
        <w:rPr>
          <w:rFonts w:ascii="Arial" w:hAnsi="Arial" w:cs="Arial"/>
          <w:sz w:val="24"/>
          <w:szCs w:val="32"/>
          <w:lang w:val="en-US"/>
        </w:rPr>
        <w:t>E</w:t>
      </w:r>
      <w:r w:rsidRPr="009C5A8E">
        <w:rPr>
          <w:rFonts w:ascii="Arial" w:hAnsi="Arial" w:cs="Arial"/>
          <w:sz w:val="24"/>
          <w:szCs w:val="32"/>
          <w:lang w:val="en-US"/>
        </w:rPr>
        <w:t xml:space="preserve">xecutive </w:t>
      </w:r>
      <w:r>
        <w:rPr>
          <w:rFonts w:ascii="Arial" w:hAnsi="Arial" w:cs="Arial"/>
          <w:sz w:val="24"/>
          <w:szCs w:val="32"/>
          <w:lang w:val="en-US"/>
        </w:rPr>
        <w:t>O</w:t>
      </w:r>
      <w:r w:rsidRPr="009C5A8E">
        <w:rPr>
          <w:rFonts w:ascii="Arial" w:hAnsi="Arial" w:cs="Arial"/>
          <w:sz w:val="24"/>
          <w:szCs w:val="32"/>
          <w:lang w:val="en-US"/>
        </w:rPr>
        <w:t>fficer,</w:t>
      </w:r>
      <w:r>
        <w:rPr>
          <w:rFonts w:ascii="Arial" w:hAnsi="Arial" w:cs="Arial"/>
          <w:sz w:val="24"/>
          <w:szCs w:val="32"/>
          <w:lang w:val="en-US"/>
        </w:rPr>
        <w:t xml:space="preserve"> </w:t>
      </w:r>
      <w:r w:rsidRPr="009C5A8E">
        <w:rPr>
          <w:rFonts w:ascii="Arial" w:hAnsi="Arial" w:cs="Arial"/>
          <w:sz w:val="24"/>
          <w:szCs w:val="32"/>
          <w:lang w:val="en-US"/>
        </w:rPr>
        <w:t xml:space="preserve">another employee or an agent of the </w:t>
      </w:r>
      <w:r>
        <w:rPr>
          <w:rFonts w:ascii="Arial" w:hAnsi="Arial" w:cs="Arial"/>
          <w:sz w:val="24"/>
          <w:szCs w:val="32"/>
          <w:lang w:val="en-US"/>
        </w:rPr>
        <w:t>L</w:t>
      </w:r>
      <w:r w:rsidRPr="009C5A8E">
        <w:rPr>
          <w:rFonts w:ascii="Arial" w:hAnsi="Arial" w:cs="Arial"/>
          <w:sz w:val="24"/>
          <w:szCs w:val="32"/>
          <w:lang w:val="en-US"/>
        </w:rPr>
        <w:t xml:space="preserve">ocal </w:t>
      </w:r>
      <w:r>
        <w:rPr>
          <w:rFonts w:ascii="Arial" w:hAnsi="Arial" w:cs="Arial"/>
          <w:sz w:val="24"/>
          <w:szCs w:val="32"/>
          <w:lang w:val="en-US"/>
        </w:rPr>
        <w:t>G</w:t>
      </w:r>
      <w:r w:rsidRPr="009C5A8E">
        <w:rPr>
          <w:rFonts w:ascii="Arial" w:hAnsi="Arial" w:cs="Arial"/>
          <w:sz w:val="24"/>
          <w:szCs w:val="32"/>
          <w:lang w:val="en-US"/>
        </w:rPr>
        <w:t xml:space="preserve">overnment to sign documents on behalf of the </w:t>
      </w:r>
      <w:r>
        <w:rPr>
          <w:rFonts w:ascii="Arial" w:hAnsi="Arial" w:cs="Arial"/>
          <w:sz w:val="24"/>
          <w:szCs w:val="32"/>
          <w:lang w:val="en-US"/>
        </w:rPr>
        <w:t>L</w:t>
      </w:r>
      <w:r w:rsidRPr="009C5A8E">
        <w:rPr>
          <w:rFonts w:ascii="Arial" w:hAnsi="Arial" w:cs="Arial"/>
          <w:sz w:val="24"/>
          <w:szCs w:val="32"/>
          <w:lang w:val="en-US"/>
        </w:rPr>
        <w:t xml:space="preserve">ocal </w:t>
      </w:r>
      <w:r>
        <w:rPr>
          <w:rFonts w:ascii="Arial" w:hAnsi="Arial" w:cs="Arial"/>
          <w:sz w:val="24"/>
          <w:szCs w:val="32"/>
          <w:lang w:val="en-US"/>
        </w:rPr>
        <w:t>G</w:t>
      </w:r>
      <w:r w:rsidRPr="009C5A8E">
        <w:rPr>
          <w:rFonts w:ascii="Arial" w:hAnsi="Arial" w:cs="Arial"/>
          <w:sz w:val="24"/>
          <w:szCs w:val="32"/>
          <w:lang w:val="en-US"/>
        </w:rPr>
        <w:t xml:space="preserve">overnment, either generally or subject to conditions or restrictions specified in the </w:t>
      </w:r>
      <w:proofErr w:type="spellStart"/>
      <w:r w:rsidRPr="009C5A8E">
        <w:rPr>
          <w:rFonts w:ascii="Arial" w:hAnsi="Arial" w:cs="Arial"/>
          <w:sz w:val="24"/>
          <w:szCs w:val="32"/>
          <w:lang w:val="en-US"/>
        </w:rPr>
        <w:t>authorisation</w:t>
      </w:r>
      <w:proofErr w:type="spellEnd"/>
      <w:r w:rsidRPr="009C5A8E">
        <w:rPr>
          <w:rFonts w:ascii="Arial" w:hAnsi="Arial" w:cs="Arial"/>
          <w:sz w:val="24"/>
          <w:szCs w:val="32"/>
          <w:lang w:val="en-US"/>
        </w:rPr>
        <w:t>.</w:t>
      </w:r>
    </w:p>
    <w:p w14:paraId="160969CC" w14:textId="77777777" w:rsidR="00A464DC" w:rsidRDefault="00A464DC" w:rsidP="00A464DC">
      <w:pPr>
        <w:spacing w:after="0" w:line="240" w:lineRule="auto"/>
        <w:jc w:val="both"/>
        <w:rPr>
          <w:rFonts w:ascii="Arial" w:hAnsi="Arial" w:cs="Arial"/>
          <w:b/>
          <w:sz w:val="24"/>
          <w:szCs w:val="32"/>
          <w:lang w:val="en-US"/>
        </w:rPr>
      </w:pPr>
    </w:p>
    <w:p w14:paraId="022C80B1" w14:textId="77777777" w:rsidR="00A464DC" w:rsidRPr="00A82413" w:rsidRDefault="00A464DC" w:rsidP="00A464DC">
      <w:pPr>
        <w:spacing w:after="0" w:line="240" w:lineRule="auto"/>
        <w:jc w:val="both"/>
        <w:rPr>
          <w:rFonts w:ascii="Arial" w:hAnsi="Arial" w:cs="Arial"/>
          <w:b/>
          <w:sz w:val="24"/>
          <w:szCs w:val="32"/>
          <w:lang w:val="en-US"/>
        </w:rPr>
      </w:pPr>
      <w:r w:rsidRPr="00A82413">
        <w:rPr>
          <w:rFonts w:ascii="Arial" w:hAnsi="Arial" w:cs="Arial"/>
          <w:b/>
          <w:sz w:val="24"/>
          <w:szCs w:val="32"/>
          <w:lang w:val="en-US"/>
        </w:rPr>
        <w:t>Key Relevant Previous Council Decisions:</w:t>
      </w:r>
    </w:p>
    <w:p w14:paraId="0051C804" w14:textId="77777777" w:rsidR="00A464DC" w:rsidRPr="0066598E" w:rsidRDefault="00A464DC" w:rsidP="00A464DC">
      <w:pPr>
        <w:spacing w:after="0" w:line="240" w:lineRule="auto"/>
        <w:jc w:val="both"/>
        <w:rPr>
          <w:rFonts w:ascii="Arial" w:hAnsi="Arial" w:cs="Arial"/>
          <w:b/>
          <w:i/>
          <w:iCs/>
          <w:sz w:val="24"/>
          <w:szCs w:val="32"/>
          <w:lang w:val="en-US"/>
        </w:rPr>
      </w:pPr>
    </w:p>
    <w:p w14:paraId="5C730065" w14:textId="77777777" w:rsidR="00A464DC" w:rsidRDefault="00A464DC" w:rsidP="00A464DC">
      <w:pPr>
        <w:spacing w:after="0" w:line="240" w:lineRule="auto"/>
        <w:jc w:val="both"/>
        <w:rPr>
          <w:rFonts w:ascii="Arial" w:hAnsi="Arial" w:cs="Arial"/>
          <w:sz w:val="24"/>
          <w:szCs w:val="32"/>
          <w:lang w:val="en-US"/>
        </w:rPr>
      </w:pPr>
      <w:r w:rsidRPr="00492893">
        <w:rPr>
          <w:rFonts w:ascii="Arial" w:hAnsi="Arial" w:cs="Arial"/>
          <w:sz w:val="24"/>
          <w:szCs w:val="32"/>
          <w:lang w:val="en-US"/>
        </w:rPr>
        <w:t>Nil</w:t>
      </w:r>
    </w:p>
    <w:p w14:paraId="42E30358" w14:textId="77777777" w:rsidR="00A464DC" w:rsidRDefault="00A464DC" w:rsidP="00A464DC">
      <w:pPr>
        <w:spacing w:after="0" w:line="240" w:lineRule="auto"/>
        <w:jc w:val="both"/>
        <w:rPr>
          <w:rFonts w:ascii="Arial" w:hAnsi="Arial" w:cs="Arial"/>
          <w:sz w:val="24"/>
          <w:szCs w:val="32"/>
          <w:lang w:val="en-US"/>
        </w:rPr>
      </w:pPr>
    </w:p>
    <w:p w14:paraId="1A041CB0" w14:textId="77777777" w:rsidR="00A464DC" w:rsidRPr="00492893" w:rsidRDefault="00A464DC" w:rsidP="00A464DC">
      <w:pPr>
        <w:spacing w:after="0" w:line="240" w:lineRule="auto"/>
        <w:jc w:val="both"/>
        <w:rPr>
          <w:rFonts w:ascii="Arial" w:hAnsi="Arial" w:cs="Arial"/>
          <w:sz w:val="24"/>
          <w:szCs w:val="32"/>
          <w:lang w:val="en-US"/>
        </w:rPr>
      </w:pPr>
    </w:p>
    <w:p w14:paraId="2ACD5DFC" w14:textId="77777777" w:rsidR="00A464DC" w:rsidRPr="00A82413" w:rsidRDefault="00A464DC" w:rsidP="00A464DC">
      <w:pPr>
        <w:spacing w:after="0" w:line="240" w:lineRule="auto"/>
        <w:jc w:val="both"/>
        <w:rPr>
          <w:rFonts w:ascii="Arial" w:hAnsi="Arial" w:cs="Arial"/>
          <w:b/>
          <w:sz w:val="28"/>
          <w:szCs w:val="32"/>
          <w:lang w:val="en-US"/>
        </w:rPr>
      </w:pPr>
      <w:r w:rsidRPr="00A82413">
        <w:rPr>
          <w:rFonts w:ascii="Arial" w:hAnsi="Arial" w:cs="Arial"/>
          <w:b/>
          <w:sz w:val="28"/>
          <w:szCs w:val="32"/>
          <w:lang w:val="en-US"/>
        </w:rPr>
        <w:t>Consultation</w:t>
      </w:r>
    </w:p>
    <w:p w14:paraId="239B626B" w14:textId="77777777" w:rsidR="00A464DC" w:rsidRPr="0066598E" w:rsidRDefault="00A464DC" w:rsidP="00A464DC">
      <w:pPr>
        <w:spacing w:after="0" w:line="240" w:lineRule="auto"/>
        <w:jc w:val="both"/>
        <w:rPr>
          <w:rFonts w:ascii="Arial" w:hAnsi="Arial" w:cs="Arial"/>
          <w:b/>
          <w:i/>
          <w:iCs/>
          <w:sz w:val="24"/>
          <w:szCs w:val="32"/>
          <w:lang w:val="en-US"/>
        </w:rPr>
      </w:pPr>
    </w:p>
    <w:p w14:paraId="1B1B5C7E" w14:textId="77777777" w:rsidR="00A464DC" w:rsidRDefault="00A464DC" w:rsidP="00A464DC">
      <w:pPr>
        <w:spacing w:after="0" w:line="240" w:lineRule="auto"/>
        <w:jc w:val="both"/>
        <w:rPr>
          <w:rFonts w:ascii="Arial" w:hAnsi="Arial" w:cs="Arial"/>
          <w:bCs/>
          <w:sz w:val="24"/>
          <w:szCs w:val="32"/>
          <w:lang w:val="en-US"/>
        </w:rPr>
      </w:pPr>
      <w:r w:rsidRPr="00CE4F7A">
        <w:rPr>
          <w:rFonts w:ascii="Arial" w:hAnsi="Arial" w:cs="Arial"/>
          <w:bCs/>
          <w:sz w:val="24"/>
          <w:szCs w:val="32"/>
          <w:lang w:val="en-US"/>
        </w:rPr>
        <w:t>Negotiations were undertaken</w:t>
      </w:r>
      <w:r>
        <w:rPr>
          <w:rFonts w:ascii="Arial" w:hAnsi="Arial" w:cs="Arial"/>
          <w:bCs/>
          <w:sz w:val="24"/>
          <w:szCs w:val="32"/>
          <w:lang w:val="en-US"/>
        </w:rPr>
        <w:t xml:space="preserve"> on behalf of the City of </w:t>
      </w:r>
      <w:proofErr w:type="spellStart"/>
      <w:r>
        <w:rPr>
          <w:rFonts w:ascii="Arial" w:hAnsi="Arial" w:cs="Arial"/>
          <w:bCs/>
          <w:sz w:val="24"/>
          <w:szCs w:val="32"/>
          <w:lang w:val="en-US"/>
        </w:rPr>
        <w:t>Nedlands</w:t>
      </w:r>
      <w:proofErr w:type="spellEnd"/>
      <w:r>
        <w:rPr>
          <w:rFonts w:ascii="Arial" w:hAnsi="Arial" w:cs="Arial"/>
          <w:bCs/>
          <w:sz w:val="24"/>
          <w:szCs w:val="32"/>
          <w:lang w:val="en-US"/>
        </w:rPr>
        <w:t xml:space="preserve"> by the CEO and by senior staff of the Procurement and Planning division of the Water Corporation.</w:t>
      </w:r>
      <w:r w:rsidRPr="00CE4F7A">
        <w:rPr>
          <w:rFonts w:ascii="Arial" w:hAnsi="Arial" w:cs="Arial"/>
          <w:bCs/>
          <w:sz w:val="24"/>
          <w:szCs w:val="32"/>
          <w:lang w:val="en-US"/>
        </w:rPr>
        <w:t xml:space="preserve"> </w:t>
      </w:r>
    </w:p>
    <w:p w14:paraId="03B81B67" w14:textId="77777777" w:rsidR="00A464DC" w:rsidRDefault="00A464DC" w:rsidP="00A464DC">
      <w:pPr>
        <w:spacing w:after="0" w:line="240" w:lineRule="auto"/>
        <w:jc w:val="both"/>
        <w:rPr>
          <w:rFonts w:ascii="Arial" w:hAnsi="Arial" w:cs="Arial"/>
          <w:bCs/>
          <w:sz w:val="24"/>
          <w:szCs w:val="32"/>
          <w:lang w:val="en-US"/>
        </w:rPr>
      </w:pPr>
    </w:p>
    <w:p w14:paraId="48FFF8C9" w14:textId="77777777" w:rsidR="00A464DC" w:rsidRPr="00CE4F7A" w:rsidRDefault="00A464DC" w:rsidP="00A464DC">
      <w:pPr>
        <w:spacing w:after="0" w:line="240" w:lineRule="auto"/>
        <w:jc w:val="both"/>
        <w:rPr>
          <w:rFonts w:ascii="Arial" w:hAnsi="Arial" w:cs="Arial"/>
          <w:bCs/>
          <w:sz w:val="24"/>
          <w:szCs w:val="32"/>
          <w:lang w:val="en-US"/>
        </w:rPr>
      </w:pPr>
      <w:r>
        <w:rPr>
          <w:rFonts w:ascii="Arial" w:hAnsi="Arial" w:cs="Arial"/>
          <w:bCs/>
          <w:sz w:val="24"/>
          <w:szCs w:val="32"/>
          <w:lang w:val="en-US"/>
        </w:rPr>
        <w:t>As there is no immediate change of use of the lot, no public consultation has been undertaken at this time.</w:t>
      </w:r>
    </w:p>
    <w:p w14:paraId="1EF823F8" w14:textId="77777777" w:rsidR="00A464DC" w:rsidRPr="00D3678D" w:rsidRDefault="00A464DC" w:rsidP="00A464DC">
      <w:pPr>
        <w:spacing w:after="0" w:line="240" w:lineRule="auto"/>
        <w:jc w:val="both"/>
        <w:rPr>
          <w:rFonts w:ascii="Arial" w:hAnsi="Arial" w:cs="Arial"/>
          <w:sz w:val="24"/>
          <w:szCs w:val="32"/>
          <w:lang w:val="en-US"/>
        </w:rPr>
      </w:pPr>
    </w:p>
    <w:p w14:paraId="3088989E" w14:textId="77777777" w:rsidR="00A464DC" w:rsidRPr="00D3678D" w:rsidRDefault="00A464DC" w:rsidP="00A464DC">
      <w:pPr>
        <w:spacing w:after="0" w:line="240" w:lineRule="auto"/>
        <w:jc w:val="both"/>
        <w:rPr>
          <w:rFonts w:ascii="Arial" w:hAnsi="Arial" w:cs="Arial"/>
          <w:sz w:val="24"/>
          <w:szCs w:val="32"/>
          <w:lang w:val="en-US"/>
        </w:rPr>
      </w:pPr>
    </w:p>
    <w:p w14:paraId="54FFB74B" w14:textId="77777777" w:rsidR="00A464DC" w:rsidRDefault="00A464DC">
      <w:pPr>
        <w:spacing w:after="160" w:line="259" w:lineRule="auto"/>
        <w:rPr>
          <w:rFonts w:ascii="Arial" w:hAnsi="Arial" w:cs="Arial"/>
          <w:b/>
          <w:sz w:val="28"/>
          <w:szCs w:val="32"/>
          <w:lang w:val="en-US"/>
        </w:rPr>
      </w:pPr>
      <w:r>
        <w:rPr>
          <w:rFonts w:ascii="Arial" w:hAnsi="Arial" w:cs="Arial"/>
          <w:b/>
          <w:sz w:val="28"/>
          <w:szCs w:val="32"/>
          <w:lang w:val="en-US"/>
        </w:rPr>
        <w:br w:type="page"/>
      </w:r>
    </w:p>
    <w:p w14:paraId="0353AFBB" w14:textId="1F2E79B4" w:rsidR="00A464DC" w:rsidRPr="00A82413" w:rsidRDefault="00A464DC" w:rsidP="00A464DC">
      <w:pPr>
        <w:spacing w:after="0" w:line="240" w:lineRule="auto"/>
        <w:jc w:val="both"/>
        <w:rPr>
          <w:rFonts w:ascii="Arial" w:hAnsi="Arial" w:cs="Arial"/>
          <w:b/>
          <w:sz w:val="28"/>
          <w:szCs w:val="32"/>
          <w:lang w:val="en-US"/>
        </w:rPr>
      </w:pPr>
      <w:r w:rsidRPr="00A82413">
        <w:rPr>
          <w:rFonts w:ascii="Arial" w:hAnsi="Arial" w:cs="Arial"/>
          <w:b/>
          <w:sz w:val="28"/>
          <w:szCs w:val="32"/>
          <w:lang w:val="en-US"/>
        </w:rPr>
        <w:lastRenderedPageBreak/>
        <w:t>Budget/Financial Implications</w:t>
      </w:r>
    </w:p>
    <w:p w14:paraId="3C89539A" w14:textId="77777777" w:rsidR="00A464DC" w:rsidRPr="0066598E" w:rsidRDefault="00A464DC" w:rsidP="00A464DC">
      <w:pPr>
        <w:spacing w:after="0" w:line="240" w:lineRule="auto"/>
        <w:jc w:val="both"/>
        <w:rPr>
          <w:rFonts w:ascii="Arial" w:hAnsi="Arial" w:cs="Arial"/>
          <w:b/>
          <w:i/>
          <w:iCs/>
          <w:sz w:val="24"/>
          <w:szCs w:val="32"/>
          <w:lang w:val="en-US"/>
        </w:rPr>
      </w:pPr>
    </w:p>
    <w:p w14:paraId="7B591D66" w14:textId="77777777" w:rsidR="00A464DC" w:rsidRDefault="00A464DC" w:rsidP="00A464DC">
      <w:pPr>
        <w:spacing w:after="0" w:line="240" w:lineRule="auto"/>
        <w:jc w:val="both"/>
        <w:rPr>
          <w:rFonts w:ascii="Arial" w:hAnsi="Arial" w:cs="Arial"/>
          <w:sz w:val="24"/>
          <w:szCs w:val="32"/>
          <w:lang w:val="en-US"/>
        </w:rPr>
      </w:pPr>
      <w:r w:rsidRPr="00CE60A6">
        <w:rPr>
          <w:rFonts w:ascii="Arial" w:hAnsi="Arial" w:cs="Arial"/>
          <w:sz w:val="24"/>
          <w:szCs w:val="32"/>
          <w:lang w:val="en-US"/>
        </w:rPr>
        <w:t xml:space="preserve">The </w:t>
      </w:r>
      <w:r>
        <w:rPr>
          <w:rFonts w:ascii="Arial" w:hAnsi="Arial" w:cs="Arial"/>
          <w:sz w:val="24"/>
          <w:szCs w:val="32"/>
          <w:lang w:val="en-US"/>
        </w:rPr>
        <w:t>p</w:t>
      </w:r>
      <w:r w:rsidRPr="00CE60A6">
        <w:rPr>
          <w:rFonts w:ascii="Arial" w:hAnsi="Arial" w:cs="Arial"/>
          <w:sz w:val="24"/>
          <w:szCs w:val="32"/>
          <w:lang w:val="en-US"/>
        </w:rPr>
        <w:t>urchase cost of $1</w:t>
      </w:r>
      <w:r>
        <w:rPr>
          <w:rFonts w:ascii="Arial" w:hAnsi="Arial" w:cs="Arial"/>
          <w:sz w:val="24"/>
          <w:szCs w:val="32"/>
          <w:lang w:val="en-US"/>
        </w:rPr>
        <w:t xml:space="preserve"> and the cost of preparation of the documentation is covered by the Shared Legal Fees budget.</w:t>
      </w:r>
    </w:p>
    <w:p w14:paraId="24C9DCD3" w14:textId="77777777" w:rsidR="00A464DC" w:rsidRDefault="00A464DC" w:rsidP="00A464DC">
      <w:pPr>
        <w:spacing w:after="0" w:line="240" w:lineRule="auto"/>
        <w:jc w:val="both"/>
        <w:rPr>
          <w:rFonts w:ascii="Arial" w:hAnsi="Arial" w:cs="Arial"/>
          <w:sz w:val="24"/>
          <w:szCs w:val="32"/>
          <w:lang w:val="en-US"/>
        </w:rPr>
      </w:pPr>
    </w:p>
    <w:p w14:paraId="6F294D69" w14:textId="77777777" w:rsidR="00A464DC" w:rsidRPr="00AD73CC" w:rsidRDefault="00A464DC" w:rsidP="00A464DC">
      <w:pPr>
        <w:spacing w:after="0" w:line="240" w:lineRule="auto"/>
        <w:jc w:val="both"/>
        <w:rPr>
          <w:rFonts w:ascii="Arial" w:hAnsi="Arial" w:cs="Arial"/>
          <w:b/>
          <w:sz w:val="24"/>
          <w:szCs w:val="32"/>
          <w:lang w:val="en-US"/>
        </w:rPr>
      </w:pPr>
    </w:p>
    <w:p w14:paraId="1E8BAF48" w14:textId="77777777" w:rsidR="00A464DC" w:rsidRPr="00AD73CC" w:rsidRDefault="00A464DC" w:rsidP="00A464DC">
      <w:pPr>
        <w:spacing w:after="0" w:line="240" w:lineRule="auto"/>
        <w:jc w:val="both"/>
        <w:rPr>
          <w:rFonts w:ascii="Arial" w:hAnsi="Arial" w:cs="Arial"/>
          <w:b/>
          <w:sz w:val="24"/>
          <w:szCs w:val="32"/>
          <w:lang w:val="en-US"/>
        </w:rPr>
      </w:pPr>
    </w:p>
    <w:p w14:paraId="6FD013A0" w14:textId="77777777" w:rsidR="00A464DC" w:rsidRDefault="00A464DC" w:rsidP="00A464DC">
      <w:pPr>
        <w:spacing w:after="0" w:line="240" w:lineRule="auto"/>
        <w:jc w:val="both"/>
        <w:rPr>
          <w:rFonts w:ascii="Arial" w:hAnsi="Arial" w:cs="Arial"/>
          <w:sz w:val="24"/>
          <w:szCs w:val="24"/>
          <w:lang w:val="en-AU"/>
        </w:rPr>
      </w:pPr>
    </w:p>
    <w:p w14:paraId="03868702" w14:textId="77777777" w:rsidR="00A464DC" w:rsidRPr="00135CED" w:rsidRDefault="00A464DC" w:rsidP="00A464DC">
      <w:pPr>
        <w:spacing w:after="0" w:line="240" w:lineRule="auto"/>
        <w:jc w:val="both"/>
        <w:rPr>
          <w:rFonts w:ascii="Arial" w:hAnsi="Arial" w:cs="Arial"/>
          <w:sz w:val="24"/>
          <w:szCs w:val="24"/>
          <w:lang w:val="en-AU"/>
        </w:rPr>
      </w:pPr>
    </w:p>
    <w:p w14:paraId="207998E2" w14:textId="2066DC3B" w:rsidR="00F14AAC" w:rsidRDefault="00F14AAC">
      <w:pPr>
        <w:spacing w:after="160" w:line="259" w:lineRule="auto"/>
      </w:pPr>
    </w:p>
    <w:sectPr w:rsidR="00F14AAC" w:rsidSect="00C34044">
      <w:headerReference w:type="default" r:id="rId13"/>
      <w:pgSz w:w="11906" w:h="16838" w:code="9"/>
      <w:pgMar w:top="1418" w:right="1558" w:bottom="1224" w:left="1077" w:header="709" w:footer="709"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D9173" w14:textId="77777777" w:rsidR="00C900F4" w:rsidRDefault="00C900F4" w:rsidP="00C900F4">
      <w:pPr>
        <w:spacing w:after="0" w:line="240" w:lineRule="auto"/>
      </w:pPr>
      <w:r>
        <w:separator/>
      </w:r>
    </w:p>
  </w:endnote>
  <w:endnote w:type="continuationSeparator" w:id="0">
    <w:p w14:paraId="26900D2F" w14:textId="77777777" w:rsidR="00C900F4" w:rsidRDefault="00C900F4" w:rsidP="00C90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erlin Sans FB Demi">
    <w:panose1 w:val="020E08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B8E59" w14:textId="77777777" w:rsidR="00C900F4" w:rsidRDefault="00C900F4" w:rsidP="00C900F4">
      <w:pPr>
        <w:spacing w:after="0" w:line="240" w:lineRule="auto"/>
      </w:pPr>
      <w:r>
        <w:separator/>
      </w:r>
    </w:p>
  </w:footnote>
  <w:footnote w:type="continuationSeparator" w:id="0">
    <w:p w14:paraId="54AF7325" w14:textId="77777777" w:rsidR="00C900F4" w:rsidRDefault="00C900F4" w:rsidP="00C90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CE94E" w14:textId="0B0F2AD4" w:rsidR="00E9011C" w:rsidRPr="00F14AAC" w:rsidRDefault="00C900F4" w:rsidP="00F14AAC">
    <w:pPr>
      <w:pStyle w:val="Header"/>
      <w:jc w:val="right"/>
      <w:rPr>
        <w:rFonts w:ascii="Arial" w:hAnsi="Arial" w:cs="Arial"/>
      </w:rPr>
    </w:pPr>
    <w:r w:rsidRPr="00C900F4">
      <w:rPr>
        <w:rFonts w:ascii="Arial" w:hAnsi="Arial" w:cs="Arial"/>
      </w:rPr>
      <w:t>201</w:t>
    </w:r>
    <w:r w:rsidR="00C240FA">
      <w:rPr>
        <w:rFonts w:ascii="Arial" w:hAnsi="Arial" w:cs="Arial"/>
      </w:rPr>
      <w:t>9</w:t>
    </w:r>
    <w:r w:rsidRPr="00C900F4">
      <w:rPr>
        <w:rFonts w:ascii="Arial" w:hAnsi="Arial" w:cs="Arial"/>
      </w:rPr>
      <w:t xml:space="preserve"> TS Report – TS</w:t>
    </w:r>
    <w:r w:rsidR="00F14AAC">
      <w:rPr>
        <w:rFonts w:ascii="Arial" w:hAnsi="Arial" w:cs="Arial"/>
      </w:rPr>
      <w:t>20</w:t>
    </w:r>
    <w:r w:rsidR="00C240FA">
      <w:rPr>
        <w:rFonts w:ascii="Arial" w:hAnsi="Arial" w:cs="Arial"/>
      </w:rPr>
      <w:t>.19</w:t>
    </w:r>
    <w:r w:rsidR="002C6B68">
      <w:rPr>
        <w:rFonts w:ascii="Arial" w:hAnsi="Arial" w:cs="Arial"/>
      </w:rPr>
      <w:t xml:space="preserve"> </w:t>
    </w:r>
    <w:r w:rsidR="00C34044">
      <w:rPr>
        <w:rFonts w:ascii="Arial" w:hAnsi="Arial" w:cs="Arial"/>
      </w:rPr>
      <w:t>–</w:t>
    </w:r>
    <w:r w:rsidRPr="00C900F4">
      <w:rPr>
        <w:rFonts w:ascii="Arial" w:hAnsi="Arial" w:cs="Arial"/>
      </w:rPr>
      <w:t xml:space="preserve"> </w:t>
    </w:r>
    <w:r w:rsidR="00F14AAC">
      <w:rPr>
        <w:rFonts w:ascii="Arial" w:hAnsi="Arial" w:cs="Arial"/>
      </w:rPr>
      <w:t>TS21.19 – 22 October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320AD"/>
    <w:multiLevelType w:val="hybridMultilevel"/>
    <w:tmpl w:val="4186047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15:restartNumberingAfterBreak="0">
    <w:nsid w:val="06521FAC"/>
    <w:multiLevelType w:val="hybridMultilevel"/>
    <w:tmpl w:val="03D2EEE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7F28F1"/>
    <w:multiLevelType w:val="hybridMultilevel"/>
    <w:tmpl w:val="DEE0F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D342E7"/>
    <w:multiLevelType w:val="hybridMultilevel"/>
    <w:tmpl w:val="B27E1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935BF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DB5509"/>
    <w:multiLevelType w:val="hybridMultilevel"/>
    <w:tmpl w:val="01406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612E64"/>
    <w:multiLevelType w:val="hybridMultilevel"/>
    <w:tmpl w:val="DCCC24A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15B6204A"/>
    <w:multiLevelType w:val="hybridMultilevel"/>
    <w:tmpl w:val="CBCCCF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475026"/>
    <w:multiLevelType w:val="hybridMultilevel"/>
    <w:tmpl w:val="0978A186"/>
    <w:lvl w:ilvl="0" w:tplc="525858A6">
      <w:start w:val="1"/>
      <w:numFmt w:val="decimal"/>
      <w:lvlText w:val="%1."/>
      <w:lvlJc w:val="left"/>
      <w:pPr>
        <w:ind w:left="720"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AF5B54"/>
    <w:multiLevelType w:val="hybridMultilevel"/>
    <w:tmpl w:val="BC9EA3AE"/>
    <w:lvl w:ilvl="0" w:tplc="8EFCFC0A">
      <w:start w:val="1"/>
      <w:numFmt w:val="lowerLetter"/>
      <w:lvlText w:val="(%1)"/>
      <w:lvlJc w:val="left"/>
      <w:pPr>
        <w:ind w:left="1689" w:hanging="555"/>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0" w15:restartNumberingAfterBreak="0">
    <w:nsid w:val="1D9A48B2"/>
    <w:multiLevelType w:val="hybridMultilevel"/>
    <w:tmpl w:val="369C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E248F"/>
    <w:multiLevelType w:val="hybridMultilevel"/>
    <w:tmpl w:val="538EC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286EA9"/>
    <w:multiLevelType w:val="hybridMultilevel"/>
    <w:tmpl w:val="4E36E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0B711F"/>
    <w:multiLevelType w:val="hybridMultilevel"/>
    <w:tmpl w:val="0D1C2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1560E9"/>
    <w:multiLevelType w:val="hybridMultilevel"/>
    <w:tmpl w:val="4642B7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C21CF3"/>
    <w:multiLevelType w:val="hybridMultilevel"/>
    <w:tmpl w:val="58FC1EEA"/>
    <w:lvl w:ilvl="0" w:tplc="8EEEE28A">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2540A7A"/>
    <w:multiLevelType w:val="hybridMultilevel"/>
    <w:tmpl w:val="27764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97093C"/>
    <w:multiLevelType w:val="hybridMultilevel"/>
    <w:tmpl w:val="CA4AF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9B1233"/>
    <w:multiLevelType w:val="hybridMultilevel"/>
    <w:tmpl w:val="4DB6B9EE"/>
    <w:lvl w:ilvl="0" w:tplc="99B0846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15:restartNumberingAfterBreak="0">
    <w:nsid w:val="56135801"/>
    <w:multiLevelType w:val="hybridMultilevel"/>
    <w:tmpl w:val="40CE9220"/>
    <w:lvl w:ilvl="0" w:tplc="525858A6">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7DA09E2"/>
    <w:multiLevelType w:val="hybridMultilevel"/>
    <w:tmpl w:val="48323DA0"/>
    <w:lvl w:ilvl="0" w:tplc="A2A29F18">
      <w:start w:val="1"/>
      <w:numFmt w:val="decimal"/>
      <w:lvlText w:val="%1."/>
      <w:lvlJc w:val="left"/>
      <w:pPr>
        <w:tabs>
          <w:tab w:val="num" w:pos="720"/>
        </w:tabs>
        <w:ind w:left="720" w:hanging="360"/>
      </w:pPr>
    </w:lvl>
    <w:lvl w:ilvl="1" w:tplc="0C090017">
      <w:start w:val="1"/>
      <w:numFmt w:val="lowerLetter"/>
      <w:lvlText w:val="%2)"/>
      <w:lvlJc w:val="left"/>
      <w:pPr>
        <w:tabs>
          <w:tab w:val="num" w:pos="1440"/>
        </w:tabs>
        <w:ind w:left="1440" w:hanging="360"/>
      </w:pPr>
    </w:lvl>
    <w:lvl w:ilvl="2" w:tplc="DC16F91A" w:tentative="1">
      <w:start w:val="1"/>
      <w:numFmt w:val="decimal"/>
      <w:lvlText w:val="%3."/>
      <w:lvlJc w:val="left"/>
      <w:pPr>
        <w:tabs>
          <w:tab w:val="num" w:pos="2160"/>
        </w:tabs>
        <w:ind w:left="2160" w:hanging="360"/>
      </w:pPr>
    </w:lvl>
    <w:lvl w:ilvl="3" w:tplc="173CA7B2" w:tentative="1">
      <w:start w:val="1"/>
      <w:numFmt w:val="decimal"/>
      <w:lvlText w:val="%4."/>
      <w:lvlJc w:val="left"/>
      <w:pPr>
        <w:tabs>
          <w:tab w:val="num" w:pos="2880"/>
        </w:tabs>
        <w:ind w:left="2880" w:hanging="360"/>
      </w:pPr>
    </w:lvl>
    <w:lvl w:ilvl="4" w:tplc="F8DA8AA6" w:tentative="1">
      <w:start w:val="1"/>
      <w:numFmt w:val="decimal"/>
      <w:lvlText w:val="%5."/>
      <w:lvlJc w:val="left"/>
      <w:pPr>
        <w:tabs>
          <w:tab w:val="num" w:pos="3600"/>
        </w:tabs>
        <w:ind w:left="3600" w:hanging="360"/>
      </w:pPr>
    </w:lvl>
    <w:lvl w:ilvl="5" w:tplc="71F66778" w:tentative="1">
      <w:start w:val="1"/>
      <w:numFmt w:val="decimal"/>
      <w:lvlText w:val="%6."/>
      <w:lvlJc w:val="left"/>
      <w:pPr>
        <w:tabs>
          <w:tab w:val="num" w:pos="4320"/>
        </w:tabs>
        <w:ind w:left="4320" w:hanging="360"/>
      </w:pPr>
    </w:lvl>
    <w:lvl w:ilvl="6" w:tplc="DE8649E4" w:tentative="1">
      <w:start w:val="1"/>
      <w:numFmt w:val="decimal"/>
      <w:lvlText w:val="%7."/>
      <w:lvlJc w:val="left"/>
      <w:pPr>
        <w:tabs>
          <w:tab w:val="num" w:pos="5040"/>
        </w:tabs>
        <w:ind w:left="5040" w:hanging="360"/>
      </w:pPr>
    </w:lvl>
    <w:lvl w:ilvl="7" w:tplc="02724A20" w:tentative="1">
      <w:start w:val="1"/>
      <w:numFmt w:val="decimal"/>
      <w:lvlText w:val="%8."/>
      <w:lvlJc w:val="left"/>
      <w:pPr>
        <w:tabs>
          <w:tab w:val="num" w:pos="5760"/>
        </w:tabs>
        <w:ind w:left="5760" w:hanging="360"/>
      </w:pPr>
    </w:lvl>
    <w:lvl w:ilvl="8" w:tplc="18642C94" w:tentative="1">
      <w:start w:val="1"/>
      <w:numFmt w:val="decimal"/>
      <w:lvlText w:val="%9."/>
      <w:lvlJc w:val="left"/>
      <w:pPr>
        <w:tabs>
          <w:tab w:val="num" w:pos="6480"/>
        </w:tabs>
        <w:ind w:left="6480" w:hanging="360"/>
      </w:pPr>
    </w:lvl>
  </w:abstractNum>
  <w:abstractNum w:abstractNumId="21" w15:restartNumberingAfterBreak="0">
    <w:nsid w:val="5BBC00FC"/>
    <w:multiLevelType w:val="hybridMultilevel"/>
    <w:tmpl w:val="75D868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C1300CA"/>
    <w:multiLevelType w:val="hybridMultilevel"/>
    <w:tmpl w:val="EF3C6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1D784A"/>
    <w:multiLevelType w:val="multilevel"/>
    <w:tmpl w:val="08389AC4"/>
    <w:lvl w:ilvl="0">
      <w:start w:val="1"/>
      <w:numFmt w:val="decimal"/>
      <w:lvlText w:val="%1.0"/>
      <w:lvlJc w:val="left"/>
      <w:pPr>
        <w:ind w:left="720" w:hanging="720"/>
      </w:pPr>
      <w:rPr>
        <w:rFonts w:hint="default"/>
      </w:rPr>
    </w:lvl>
    <w:lvl w:ilvl="1">
      <w:start w:val="1"/>
      <w:numFmt w:val="decimal"/>
      <w:pStyle w:val="Review3"/>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4" w15:restartNumberingAfterBreak="0">
    <w:nsid w:val="5FF45800"/>
    <w:multiLevelType w:val="hybridMultilevel"/>
    <w:tmpl w:val="8F540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1315F0"/>
    <w:multiLevelType w:val="hybridMultilevel"/>
    <w:tmpl w:val="8E0258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01E358A"/>
    <w:multiLevelType w:val="hybridMultilevel"/>
    <w:tmpl w:val="559C9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8714A4"/>
    <w:multiLevelType w:val="hybridMultilevel"/>
    <w:tmpl w:val="F364E380"/>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EC0A64"/>
    <w:multiLevelType w:val="hybridMultilevel"/>
    <w:tmpl w:val="7F2AC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C75854"/>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E03440"/>
    <w:multiLevelType w:val="hybridMultilevel"/>
    <w:tmpl w:val="52F84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9A75C1"/>
    <w:multiLevelType w:val="hybridMultilevel"/>
    <w:tmpl w:val="69903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9A3379"/>
    <w:multiLevelType w:val="hybridMultilevel"/>
    <w:tmpl w:val="F6FCB1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E2D661A"/>
    <w:multiLevelType w:val="hybridMultilevel"/>
    <w:tmpl w:val="4760A2F6"/>
    <w:lvl w:ilvl="0" w:tplc="028893F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4"/>
  </w:num>
  <w:num w:numId="5">
    <w:abstractNumId w:val="26"/>
  </w:num>
  <w:num w:numId="6">
    <w:abstractNumId w:val="10"/>
  </w:num>
  <w:num w:numId="7">
    <w:abstractNumId w:val="31"/>
  </w:num>
  <w:num w:numId="8">
    <w:abstractNumId w:val="28"/>
  </w:num>
  <w:num w:numId="9">
    <w:abstractNumId w:val="12"/>
  </w:num>
  <w:num w:numId="10">
    <w:abstractNumId w:val="5"/>
  </w:num>
  <w:num w:numId="11">
    <w:abstractNumId w:val="24"/>
  </w:num>
  <w:num w:numId="12">
    <w:abstractNumId w:val="2"/>
  </w:num>
  <w:num w:numId="13">
    <w:abstractNumId w:val="27"/>
  </w:num>
  <w:num w:numId="14">
    <w:abstractNumId w:val="11"/>
  </w:num>
  <w:num w:numId="15">
    <w:abstractNumId w:val="21"/>
  </w:num>
  <w:num w:numId="16">
    <w:abstractNumId w:val="4"/>
  </w:num>
  <w:num w:numId="17">
    <w:abstractNumId w:val="33"/>
  </w:num>
  <w:num w:numId="18">
    <w:abstractNumId w:val="7"/>
  </w:num>
  <w:num w:numId="19">
    <w:abstractNumId w:val="20"/>
  </w:num>
  <w:num w:numId="20">
    <w:abstractNumId w:val="17"/>
  </w:num>
  <w:num w:numId="21">
    <w:abstractNumId w:val="25"/>
  </w:num>
  <w:num w:numId="22">
    <w:abstractNumId w:val="32"/>
  </w:num>
  <w:num w:numId="23">
    <w:abstractNumId w:val="14"/>
  </w:num>
  <w:num w:numId="24">
    <w:abstractNumId w:val="16"/>
  </w:num>
  <w:num w:numId="25">
    <w:abstractNumId w:val="30"/>
  </w:num>
  <w:num w:numId="26">
    <w:abstractNumId w:val="13"/>
  </w:num>
  <w:num w:numId="27">
    <w:abstractNumId w:val="23"/>
  </w:num>
  <w:num w:numId="28">
    <w:abstractNumId w:val="19"/>
  </w:num>
  <w:num w:numId="29">
    <w:abstractNumId w:val="8"/>
  </w:num>
  <w:num w:numId="30">
    <w:abstractNumId w:val="18"/>
  </w:num>
  <w:num w:numId="31">
    <w:abstractNumId w:val="0"/>
  </w:num>
  <w:num w:numId="32">
    <w:abstractNumId w:val="1"/>
  </w:num>
  <w:num w:numId="33">
    <w:abstractNumId w:val="15"/>
  </w:num>
  <w:num w:numId="34">
    <w:abstractNumId w:val="9"/>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readOnly" w:enforcement="1" w:cryptProviderType="rsaAES" w:cryptAlgorithmClass="hash" w:cryptAlgorithmType="typeAny" w:cryptAlgorithmSid="14" w:cryptSpinCount="100000" w:hash="gH4l07LcMu+0YV698pHBuFtM/UiTDuL7alqhq2V+JYdAxovhNGghqtct7oRqaip1CH+n8vUWLrmSu5kTJ9jk4Q==" w:salt="DpbFV8Q0iuyBSMKCBvtmdw=="/>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EC9"/>
    <w:rsid w:val="0004168C"/>
    <w:rsid w:val="00121C95"/>
    <w:rsid w:val="001B5972"/>
    <w:rsid w:val="00234B04"/>
    <w:rsid w:val="002533AD"/>
    <w:rsid w:val="002C6B68"/>
    <w:rsid w:val="00317B96"/>
    <w:rsid w:val="00360766"/>
    <w:rsid w:val="004A1EC9"/>
    <w:rsid w:val="004D0586"/>
    <w:rsid w:val="00537F1E"/>
    <w:rsid w:val="0061383D"/>
    <w:rsid w:val="0063473C"/>
    <w:rsid w:val="006C1DD3"/>
    <w:rsid w:val="007442DF"/>
    <w:rsid w:val="007A4A5D"/>
    <w:rsid w:val="007C0950"/>
    <w:rsid w:val="008100F0"/>
    <w:rsid w:val="008554FF"/>
    <w:rsid w:val="008E406C"/>
    <w:rsid w:val="009300F5"/>
    <w:rsid w:val="00934DCB"/>
    <w:rsid w:val="0096557B"/>
    <w:rsid w:val="00A01F11"/>
    <w:rsid w:val="00A464DC"/>
    <w:rsid w:val="00AE3EAE"/>
    <w:rsid w:val="00B14D9B"/>
    <w:rsid w:val="00B3449B"/>
    <w:rsid w:val="00B77B6B"/>
    <w:rsid w:val="00B81F46"/>
    <w:rsid w:val="00BA54B5"/>
    <w:rsid w:val="00C240FA"/>
    <w:rsid w:val="00C25175"/>
    <w:rsid w:val="00C26784"/>
    <w:rsid w:val="00C34044"/>
    <w:rsid w:val="00C3450E"/>
    <w:rsid w:val="00C900F4"/>
    <w:rsid w:val="00D3530D"/>
    <w:rsid w:val="00D35AAB"/>
    <w:rsid w:val="00E50C40"/>
    <w:rsid w:val="00E60774"/>
    <w:rsid w:val="00E9011C"/>
    <w:rsid w:val="00EA4F0D"/>
    <w:rsid w:val="00F067B4"/>
    <w:rsid w:val="00F14A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90D01"/>
  <w15:chartTrackingRefBased/>
  <w15:docId w15:val="{B50D8A5A-06CF-46BF-86E3-5253198E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EC9"/>
    <w:pPr>
      <w:spacing w:after="200" w:line="276" w:lineRule="auto"/>
    </w:pPr>
    <w:rPr>
      <w:lang w:val="en-GB"/>
    </w:rPr>
  </w:style>
  <w:style w:type="paragraph" w:styleId="Heading1">
    <w:name w:val="heading 1"/>
    <w:basedOn w:val="Normal"/>
    <w:next w:val="Normal"/>
    <w:link w:val="Heading1Char"/>
    <w:uiPriority w:val="9"/>
    <w:qFormat/>
    <w:rsid w:val="00AE3EA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1EC9"/>
    <w:rPr>
      <w:color w:val="0563C1" w:themeColor="hyperlink"/>
      <w:u w:val="single"/>
    </w:rPr>
  </w:style>
  <w:style w:type="paragraph" w:styleId="Title">
    <w:name w:val="Title"/>
    <w:basedOn w:val="Normal"/>
    <w:link w:val="TitleChar"/>
    <w:qFormat/>
    <w:rsid w:val="004A1EC9"/>
    <w:pPr>
      <w:spacing w:after="0" w:line="240" w:lineRule="auto"/>
      <w:ind w:left="567"/>
      <w:jc w:val="center"/>
    </w:pPr>
    <w:rPr>
      <w:rFonts w:ascii="Arial" w:eastAsia="Times New Roman" w:hAnsi="Arial" w:cs="Times New Roman"/>
      <w:b/>
      <w:sz w:val="24"/>
      <w:szCs w:val="20"/>
      <w:u w:val="single"/>
      <w:lang w:val="en-AU" w:eastAsia="ja-JP"/>
    </w:rPr>
  </w:style>
  <w:style w:type="character" w:customStyle="1" w:styleId="TitleChar">
    <w:name w:val="Title Char"/>
    <w:basedOn w:val="DefaultParagraphFont"/>
    <w:link w:val="Title"/>
    <w:rsid w:val="004A1EC9"/>
    <w:rPr>
      <w:rFonts w:ascii="Arial" w:eastAsia="Times New Roman" w:hAnsi="Arial" w:cs="Times New Roman"/>
      <w:b/>
      <w:sz w:val="24"/>
      <w:szCs w:val="20"/>
      <w:u w:val="single"/>
      <w:lang w:eastAsia="ja-JP"/>
    </w:rPr>
  </w:style>
  <w:style w:type="paragraph" w:styleId="TOC1">
    <w:name w:val="toc 1"/>
    <w:basedOn w:val="Normal"/>
    <w:next w:val="Normal"/>
    <w:autoRedefine/>
    <w:uiPriority w:val="39"/>
    <w:unhideWhenUsed/>
    <w:rsid w:val="004A1EC9"/>
    <w:pPr>
      <w:tabs>
        <w:tab w:val="left" w:pos="1701"/>
        <w:tab w:val="right" w:leader="dot" w:pos="8931"/>
      </w:tabs>
      <w:spacing w:after="100"/>
      <w:ind w:left="1701" w:right="119" w:hanging="1134"/>
    </w:pPr>
    <w:rPr>
      <w:rFonts w:ascii="Arial" w:hAnsi="Arial" w:cs="Arial"/>
      <w:noProof/>
      <w:lang w:val="en-AU"/>
    </w:rPr>
  </w:style>
  <w:style w:type="character" w:customStyle="1" w:styleId="Heading1Char">
    <w:name w:val="Heading 1 Char"/>
    <w:basedOn w:val="DefaultParagraphFont"/>
    <w:link w:val="Heading1"/>
    <w:uiPriority w:val="9"/>
    <w:rsid w:val="00AE3EAE"/>
    <w:rPr>
      <w:rFonts w:asciiTheme="majorHAnsi" w:eastAsiaTheme="majorEastAsia" w:hAnsiTheme="majorHAnsi" w:cstheme="majorBidi"/>
      <w:b/>
      <w:bCs/>
      <w:color w:val="2F5496" w:themeColor="accent1" w:themeShade="BF"/>
      <w:sz w:val="28"/>
      <w:szCs w:val="28"/>
      <w:lang w:val="en-GB"/>
    </w:rPr>
  </w:style>
  <w:style w:type="table" w:styleId="TableGrid">
    <w:name w:val="Table Grid"/>
    <w:basedOn w:val="TableNormal"/>
    <w:uiPriority w:val="59"/>
    <w:rsid w:val="00AE3EA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00F0"/>
    <w:pPr>
      <w:ind w:left="720"/>
      <w:contextualSpacing/>
    </w:pPr>
  </w:style>
  <w:style w:type="paragraph" w:styleId="Header">
    <w:name w:val="header"/>
    <w:basedOn w:val="Normal"/>
    <w:link w:val="HeaderChar"/>
    <w:uiPriority w:val="99"/>
    <w:unhideWhenUsed/>
    <w:rsid w:val="00C900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0F4"/>
    <w:rPr>
      <w:lang w:val="en-GB"/>
    </w:rPr>
  </w:style>
  <w:style w:type="paragraph" w:styleId="Footer">
    <w:name w:val="footer"/>
    <w:basedOn w:val="Normal"/>
    <w:link w:val="FooterChar"/>
    <w:uiPriority w:val="99"/>
    <w:unhideWhenUsed/>
    <w:rsid w:val="00C900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0F4"/>
    <w:rPr>
      <w:lang w:val="en-GB"/>
    </w:rPr>
  </w:style>
  <w:style w:type="paragraph" w:styleId="BalloonText">
    <w:name w:val="Balloon Text"/>
    <w:basedOn w:val="Normal"/>
    <w:link w:val="BalloonTextChar"/>
    <w:uiPriority w:val="99"/>
    <w:semiHidden/>
    <w:unhideWhenUsed/>
    <w:rsid w:val="00C340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044"/>
    <w:rPr>
      <w:rFonts w:ascii="Segoe UI" w:hAnsi="Segoe UI" w:cs="Segoe UI"/>
      <w:sz w:val="18"/>
      <w:szCs w:val="18"/>
      <w:lang w:val="en-GB"/>
    </w:rPr>
  </w:style>
  <w:style w:type="paragraph" w:styleId="Caption">
    <w:name w:val="caption"/>
    <w:basedOn w:val="Normal"/>
    <w:next w:val="Normal"/>
    <w:uiPriority w:val="35"/>
    <w:unhideWhenUsed/>
    <w:qFormat/>
    <w:rsid w:val="001B5972"/>
    <w:pPr>
      <w:spacing w:line="240" w:lineRule="auto"/>
    </w:pPr>
    <w:rPr>
      <w:i/>
      <w:iCs/>
      <w:color w:val="44546A" w:themeColor="text2"/>
      <w:sz w:val="18"/>
      <w:szCs w:val="18"/>
    </w:rPr>
  </w:style>
  <w:style w:type="paragraph" w:customStyle="1" w:styleId="Subsection">
    <w:name w:val="Subsection"/>
    <w:rsid w:val="002C6B68"/>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paragraph" w:customStyle="1" w:styleId="Review3">
    <w:name w:val="Review3"/>
    <w:basedOn w:val="Normal"/>
    <w:qFormat/>
    <w:rsid w:val="00F14AAC"/>
    <w:pPr>
      <w:numPr>
        <w:ilvl w:val="1"/>
        <w:numId w:val="27"/>
      </w:numPr>
      <w:spacing w:before="240" w:after="240" w:line="240" w:lineRule="auto"/>
      <w:jc w:val="both"/>
    </w:pPr>
    <w:rPr>
      <w:rFonts w:ascii="Berlin Sans FB Demi" w:eastAsia="Times New Roman" w:hAnsi="Berlin Sans FB Demi" w:cs="Times New Roman"/>
      <w:b/>
      <w:color w:val="660066"/>
      <w:sz w:val="32"/>
      <w:szCs w:val="32"/>
      <w:lang w:val="en-US" w:eastAsia="en-AU"/>
    </w:rPr>
  </w:style>
  <w:style w:type="table" w:customStyle="1" w:styleId="TableGrid1">
    <w:name w:val="Table Grid1"/>
    <w:basedOn w:val="TableNormal"/>
    <w:next w:val="TableGrid"/>
    <w:uiPriority w:val="59"/>
    <w:rsid w:val="00F14AA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64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Project cost breakdown</c:v>
                </c:pt>
              </c:strCache>
            </c:strRef>
          </c:tx>
          <c:spPr>
            <a:effectLst/>
          </c:spPr>
          <c:dPt>
            <c:idx val="0"/>
            <c:bubble3D val="0"/>
            <c:spPr>
              <a:solidFill>
                <a:schemeClr val="accent1"/>
              </a:solidFill>
              <a:ln w="19050">
                <a:solidFill>
                  <a:schemeClr val="bg1"/>
                </a:solidFill>
              </a:ln>
              <a:effectLst/>
            </c:spPr>
            <c:extLst>
              <c:ext xmlns:c16="http://schemas.microsoft.com/office/drawing/2014/chart" uri="{C3380CC4-5D6E-409C-BE32-E72D297353CC}">
                <c16:uniqueId val="{00000001-B755-49A2-8148-653C461A7C2D}"/>
              </c:ext>
            </c:extLst>
          </c:dPt>
          <c:dPt>
            <c:idx val="1"/>
            <c:bubble3D val="0"/>
            <c:spPr>
              <a:solidFill>
                <a:schemeClr val="accent2"/>
              </a:solidFill>
              <a:ln w="19050">
                <a:solidFill>
                  <a:schemeClr val="bg1"/>
                </a:solidFill>
              </a:ln>
              <a:effectLst/>
            </c:spPr>
            <c:extLst>
              <c:ext xmlns:c16="http://schemas.microsoft.com/office/drawing/2014/chart" uri="{C3380CC4-5D6E-409C-BE32-E72D297353CC}">
                <c16:uniqueId val="{00000003-B755-49A2-8148-653C461A7C2D}"/>
              </c:ext>
            </c:extLst>
          </c:dPt>
          <c:dPt>
            <c:idx val="2"/>
            <c:bubble3D val="0"/>
            <c:spPr>
              <a:solidFill>
                <a:schemeClr val="accent3"/>
              </a:solidFill>
              <a:ln w="19050">
                <a:solidFill>
                  <a:schemeClr val="bg1"/>
                </a:solidFill>
              </a:ln>
              <a:effectLst/>
            </c:spPr>
            <c:extLst>
              <c:ext xmlns:c16="http://schemas.microsoft.com/office/drawing/2014/chart" uri="{C3380CC4-5D6E-409C-BE32-E72D297353CC}">
                <c16:uniqueId val="{00000005-B755-49A2-8148-653C461A7C2D}"/>
              </c:ext>
            </c:extLst>
          </c:dPt>
          <c:dLbls>
            <c:dLbl>
              <c:idx val="0"/>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1"/>
              <c:showBubbleSize val="0"/>
              <c:extLst>
                <c:ext xmlns:c16="http://schemas.microsoft.com/office/drawing/2014/chart" uri="{C3380CC4-5D6E-409C-BE32-E72D297353CC}">
                  <c16:uniqueId val="{00000001-B755-49A2-8148-653C461A7C2D}"/>
                </c:ext>
              </c:extLst>
            </c:dLbl>
            <c:dLbl>
              <c:idx val="1"/>
              <c:layout>
                <c:manualLayout>
                  <c:x val="1.6313065033537262E-3"/>
                  <c:y val="-2.40088738907638E-2"/>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n-US"/>
                </a:p>
              </c:txPr>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755-49A2-8148-653C461A7C2D}"/>
                </c:ext>
              </c:extLst>
            </c:dLbl>
            <c:dLbl>
              <c:idx val="2"/>
              <c:layout>
                <c:manualLayout>
                  <c:x val="0.13458752551764364"/>
                  <c:y val="0.20216597925259339"/>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n-US"/>
                </a:p>
              </c:txPr>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755-49A2-8148-653C461A7C2D}"/>
                </c:ext>
              </c:extLst>
            </c:dLbl>
            <c:numFmt formatCode="General" sourceLinked="0"/>
            <c:spPr>
              <a:no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Sheet1!$A$2:$A$4</c:f>
              <c:strCache>
                <c:ptCount val="3"/>
                <c:pt idx="0">
                  <c:v>Civil works - Intersection</c:v>
                </c:pt>
                <c:pt idx="1">
                  <c:v>Civil works - Shared Path</c:v>
                </c:pt>
                <c:pt idx="2">
                  <c:v>Utility works</c:v>
                </c:pt>
              </c:strCache>
            </c:strRef>
          </c:cat>
          <c:val>
            <c:numRef>
              <c:f>Sheet1!$B$2:$B$4</c:f>
              <c:numCache>
                <c:formatCode>_("$"* #,##0_);_("$"* \(#,##0\);_("$"* "-"_);_(@_)</c:formatCode>
                <c:ptCount val="3"/>
                <c:pt idx="0">
                  <c:v>900000</c:v>
                </c:pt>
                <c:pt idx="1">
                  <c:v>95000</c:v>
                </c:pt>
                <c:pt idx="2">
                  <c:v>655000</c:v>
                </c:pt>
              </c:numCache>
            </c:numRef>
          </c:val>
          <c:extLst>
            <c:ext xmlns:c16="http://schemas.microsoft.com/office/drawing/2014/chart" uri="{C3380CC4-5D6E-409C-BE32-E72D297353CC}">
              <c16:uniqueId val="{00000006-B755-49A2-8148-653C461A7C2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DBE2AFA49EAD6847BCAE523F8D149C8E008827675C6F0152438979EE4A174ABD0E" ma:contentTypeVersion="13" ma:contentTypeDescription="" ma:contentTypeScope="" ma:versionID="672d6461e8ae9ec8b3e2941f1bb32443">
  <xsd:schema xmlns:xsd="http://www.w3.org/2001/XMLSchema" xmlns:xs="http://www.w3.org/2001/XMLSchema" xmlns:p="http://schemas.microsoft.com/office/2006/metadata/properties" xmlns:ns1="http://schemas.microsoft.com/sharepoint/v3" xmlns:ns2="a4569545-3f5c-4d76-b5ef-e21c01e673e6" xmlns:ns3="02b462e0-950b-4d18-8f56-efe6ec8fd98e" xmlns:ns4="95e92784-628d-4a63-99ef-bc00abeaba1b" xmlns:ns5="82dc8473-40ba-4f11-b935-f34260e482de" xmlns:ns6="75fbef25-a7e9-4d68-97fa-58794d643c0f" xmlns:ns7="afb87518-38e8-4db1-bd81-93468dc308d3" targetNamespace="http://schemas.microsoft.com/office/2006/metadata/properties" ma:root="true" ma:fieldsID="01872b649d37e20e35ba2e9fc6afdbc4" ns1:_="" ns2:_="" ns3:_="" ns4:_="" ns5:_="" ns6:_="" ns7:_="">
    <xsd:import namespace="http://schemas.microsoft.com/sharepoint/v3"/>
    <xsd:import namespace="a4569545-3f5c-4d76-b5ef-e21c01e673e6"/>
    <xsd:import namespace="02b462e0-950b-4d18-8f56-efe6ec8fd98e"/>
    <xsd:import namespace="95e92784-628d-4a63-99ef-bc00abeaba1b"/>
    <xsd:import namespace="82dc8473-40ba-4f11-b935-f34260e482de"/>
    <xsd:import namespace="75fbef25-a7e9-4d68-97fa-58794d643c0f"/>
    <xsd:import namespace="afb87518-38e8-4db1-bd81-93468dc308d3"/>
    <xsd:element name="properties">
      <xsd:complexType>
        <xsd:sequence>
          <xsd:element name="documentManagement">
            <xsd:complexType>
              <xsd:all>
                <xsd:element ref="ns2:Additional_x0020_Info" minOccurs="0"/>
                <xsd:element ref="ns4:eDMS_x0020_Library" minOccurs="0"/>
                <xsd:element ref="ns1:V3Comments" minOccurs="0"/>
                <xsd:element ref="ns3:_dlc_DocIdUrl" minOccurs="0"/>
                <xsd:element ref="ns3:_dlc_DocIdPersistId" minOccurs="0"/>
                <xsd:element ref="ns3:l5218a67820a405eab41420940e22386" minOccurs="0"/>
                <xsd:element ref="ns3:TaxCatchAll" minOccurs="0"/>
                <xsd:element ref="ns3:TaxCatchAllLabel" minOccurs="0"/>
                <xsd:element ref="ns3:c17adc3306e5490dbb62a9b09578c603" minOccurs="0"/>
                <xsd:element ref="ns3:i1b3c855753b482e967e07bcf98e63b6" minOccurs="0"/>
                <xsd:element ref="ns5:j6438741ad114f2786113428657618e6" minOccurs="0"/>
                <xsd:element ref="ns2:b73ede9528844b4dac4ca2ed79a068d8" minOccurs="0"/>
                <xsd:element ref="ns3:_dlc_DocId" minOccurs="0"/>
                <xsd:element ref="ns6:MediaServiceMetadata" minOccurs="0"/>
                <xsd:element ref="ns6:MediaServiceFastMetadata" minOccurs="0"/>
                <xsd:element ref="ns6:MediaServiceAutoTags" minOccurs="0"/>
                <xsd:element ref="ns7:SharedWithUsers" minOccurs="0"/>
                <xsd:element ref="ns7:SharedWithDetails" minOccurs="0"/>
                <xsd:element ref="ns6:MediaServiceEventHashCode" minOccurs="0"/>
                <xsd:element ref="ns6: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E073DDE-38F6-43F9-ADDE-22CA92F9B004}" ma:internalName="TaxCatchAll" ma:showField="CatchAllData" ma:web="{95e92784-628d-4a63-99ef-bc00abeaba1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E073DDE-38F6-43F9-ADDE-22CA92F9B004}" ma:internalName="TaxCatchAllLabel" ma:readOnly="true" ma:showField="CatchAllDataLabel" ma:web="{95e92784-628d-4a63-99ef-bc00abeaba1b}">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e92784-628d-4a63-99ef-bc00abeaba1b" elementFormDefault="qualified">
    <xsd:import namespace="http://schemas.microsoft.com/office/2006/documentManagement/types"/>
    <xsd:import namespace="http://schemas.microsoft.com/office/infopath/2007/PartnerControls"/>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fbef25-a7e9-4d68-97fa-58794d643c0f"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description="" ma:internalName="MediaServiceAutoTags"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b87518-38e8-4db1-bd81-93468dc308d3"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2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Management</TermName>
          <TermId xmlns="http://schemas.microsoft.com/office/infopath/2007/PartnerControls">02e9e884-90b9-44af-9df4-f8652fd917a9</TermId>
        </TermInfo>
      </Terms>
    </l5218a67820a405eab41420940e22386>
    <TaxCatchAll xmlns="02b462e0-950b-4d18-8f56-efe6ec8fd98e">
      <Value>19</Value>
      <Value>24</Value>
      <Value>2</Value>
      <Value>50</Value>
      <Value>1</Value>
    </TaxCatchAll>
    <V3Comments xmlns="http://schemas.microsoft.com/sharepoint/v3" xsi:nil="tru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Technical Services</TermName>
          <TermId xmlns="http://schemas.microsoft.com/office/infopath/2007/PartnerControls">e0dc8136-6fa4-427d-9422-4810461d2634</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5fd962d2-f821-4c18-a4ee-1d01fb588008</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34f37885-3e58-4ea1-beb6-41a6027b494b</TermId>
        </TermInfo>
      </Terms>
    </j6438741ad114f2786113428657618e6>
    <_dlc_DocId xmlns="02b462e0-950b-4d18-8f56-efe6ec8fd98e">TECH-30566075-1300</_dlc_DocId>
    <_dlc_DocIdUrl xmlns="02b462e0-950b-4d18-8f56-efe6ec8fd98e">
      <Url>https://nedlands365.sharepoint.com/sites/technical/management/_layouts/15/DocIdRedir.aspx?ID=TECH-30566075-1300</Url>
      <Description>TECH-30566075-1300</Description>
    </_dlc_DocIdUrl>
    <eDMS_x0020_Library xmlns="95e92784-628d-4a63-99ef-bc00abeaba1b">Reporting</eDMS_x0020_Library>
    <Additional_x0020_Info xmlns="a4569545-3f5c-4d76-b5ef-e21c01e673e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4EED7D-F174-41C3-AE47-D08FEF60B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569545-3f5c-4d76-b5ef-e21c01e673e6"/>
    <ds:schemaRef ds:uri="02b462e0-950b-4d18-8f56-efe6ec8fd98e"/>
    <ds:schemaRef ds:uri="95e92784-628d-4a63-99ef-bc00abeaba1b"/>
    <ds:schemaRef ds:uri="82dc8473-40ba-4f11-b935-f34260e482de"/>
    <ds:schemaRef ds:uri="75fbef25-a7e9-4d68-97fa-58794d643c0f"/>
    <ds:schemaRef ds:uri="afb87518-38e8-4db1-bd81-93468dc30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E1E1A1-2DCE-40A0-B56D-56A4B741788D}">
  <ds:schemaRefs>
    <ds:schemaRef ds:uri="http://schemas.microsoft.com/sharepoint/events"/>
  </ds:schemaRefs>
</ds:datastoreItem>
</file>

<file path=customXml/itemProps3.xml><?xml version="1.0" encoding="utf-8"?>
<ds:datastoreItem xmlns:ds="http://schemas.openxmlformats.org/officeDocument/2006/customXml" ds:itemID="{81D767CC-3E08-43FF-BD2C-CF58D14B6689}">
  <ds:schemaRef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afb87518-38e8-4db1-bd81-93468dc308d3"/>
    <ds:schemaRef ds:uri="http://purl.org/dc/dcmitype/"/>
    <ds:schemaRef ds:uri="http://schemas.microsoft.com/office/2006/metadata/properties"/>
    <ds:schemaRef ds:uri="http://purl.org/dc/terms/"/>
    <ds:schemaRef ds:uri="75fbef25-a7e9-4d68-97fa-58794d643c0f"/>
    <ds:schemaRef ds:uri="http://purl.org/dc/elements/1.1/"/>
    <ds:schemaRef ds:uri="82dc8473-40ba-4f11-b935-f34260e482de"/>
    <ds:schemaRef ds:uri="http://schemas.microsoft.com/sharepoint/v3"/>
    <ds:schemaRef ds:uri="95e92784-628d-4a63-99ef-bc00abeaba1b"/>
    <ds:schemaRef ds:uri="02b462e0-950b-4d18-8f56-efe6ec8fd98e"/>
    <ds:schemaRef ds:uri="a4569545-3f5c-4d76-b5ef-e21c01e673e6"/>
  </ds:schemaRefs>
</ds:datastoreItem>
</file>

<file path=customXml/itemProps4.xml><?xml version="1.0" encoding="utf-8"?>
<ds:datastoreItem xmlns:ds="http://schemas.openxmlformats.org/officeDocument/2006/customXml" ds:itemID="{F5F16309-A8AB-4461-9EF1-F572AAF02C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98638218</Template>
  <TotalTime>7</TotalTime>
  <Pages>11</Pages>
  <Words>2654</Words>
  <Characters>15129</Characters>
  <Application>Microsoft Office Word</Application>
  <DocSecurity>8</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Graff</dc:creator>
  <cp:keywords/>
  <dc:description/>
  <cp:lastModifiedBy>Corinne Graff</cp:lastModifiedBy>
  <cp:revision>10</cp:revision>
  <dcterms:created xsi:type="dcterms:W3CDTF">2019-09-27T07:28:00Z</dcterms:created>
  <dcterms:modified xsi:type="dcterms:W3CDTF">2019-10-10T00:39:00Z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0x010100DBE2AFA49EAD6847BCAE523F8D149C8E008827675C6F0152438979EE4A174ABD0E</vt:lpwstr>
  </property>
  <property fmtid="{D5CDD505-2E9C-101B-9397-08002B2CF9AE}" pid="3" name="Function">
    <vt:lpwstr>2;#Technical Services|e0dc8136-6fa4-427d-9422-4810461d2634</vt:lpwstr>
  </property>
  <property fmtid="{D5CDD505-2E9C-101B-9397-08002B2CF9AE}" pid="4" name="Entity">
    <vt:lpwstr>1;#City of Nedlands|e1cb6260-fbdb-4707-a83e-0c933e524b72</vt:lpwstr>
  </property>
  <property fmtid="{D5CDD505-2E9C-101B-9397-08002B2CF9AE}" pid="5" name="eDMS Site">
    <vt:lpwstr>19;#Management|02e9e884-90b9-44af-9df4-f8652fd917a9</vt:lpwstr>
  </property>
  <property fmtid="{D5CDD505-2E9C-101B-9397-08002B2CF9AE}" pid="6" name="Activity">
    <vt:lpwstr>24;#Reporting|5fd962d2-f821-4c18-a4ee-1d01fb588008</vt:lpwstr>
  </property>
  <property fmtid="{D5CDD505-2E9C-101B-9397-08002B2CF9AE}" pid="7" name="Subject Matter">
    <vt:lpwstr>50;#Report|34f37885-3e58-4ea1-beb6-41a6027b494b</vt:lpwstr>
  </property>
  <property fmtid="{D5CDD505-2E9C-101B-9397-08002B2CF9AE}" pid="8" name="_dlc_DocIdItemGuid">
    <vt:lpwstr>e95e85b6-318a-48ba-b67a-81ce3454da75</vt:lpwstr>
  </property>
  <property fmtid="{D5CDD505-2E9C-101B-9397-08002B2CF9AE}" pid="9" name="Document Set Status">
    <vt:lpwstr>Active</vt:lpwstr>
  </property>
</Properties>
</file>